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Name or GOOS Component: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Report submitted by: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Date submitted: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-85721</wp:posOffset>
                </wp:positionH>
                <wp:positionV relativeFrom="paragraph">
                  <wp:posOffset>3175</wp:posOffset>
                </wp:positionV>
                <wp:extent cx="6391275" cy="41275"/>
                <wp:effectExtent b="0" l="0" r="0" t="0"/>
                <wp:wrapNone/>
                <wp:docPr id="3284902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4650" y="3776190"/>
                          <a:ext cx="6362700" cy="76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18459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-85721</wp:posOffset>
                </wp:positionH>
                <wp:positionV relativeFrom="paragraph">
                  <wp:posOffset>3175</wp:posOffset>
                </wp:positionV>
                <wp:extent cx="6391275" cy="41275"/>
                <wp:effectExtent b="0" l="0" r="0" t="0"/>
                <wp:wrapNone/>
                <wp:docPr id="32849022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12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Roboto" w:cs="Roboto" w:eastAsia="Roboto" w:hAnsi="Roboto"/>
          <w:b w:val="1"/>
          <w:bCs w:val="1"/>
          <w:color w:val="184596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84596"/>
          <w:sz w:val="30"/>
          <w:szCs w:val="30"/>
          <w:rtl w:val="0"/>
        </w:rPr>
        <w:t xml:space="preserve">Considerations for the GOOS Reform proposal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Roboto" w:cs="Roboto" w:eastAsia="Roboto" w:hAnsi="Roboto"/>
          <w:b w:val="1"/>
          <w:bCs w:val="1"/>
          <w:color w:val="184596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84596"/>
          <w:sz w:val="24"/>
          <w:szCs w:val="24"/>
          <w:rtl w:val="0"/>
        </w:rPr>
        <w:t xml:space="preserve">Draft proposal: </w:t>
      </w:r>
      <w:hyperlink r:id="rId8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https://oceanexpert.org/document/37899</w:t>
        </w:r>
      </w:hyperlink>
      <w:r w:rsidDel="00000000" w:rsidR="00000000" w:rsidRPr="00000000">
        <w:rPr>
          <w:rFonts w:ascii="Roboto" w:cs="Roboto" w:eastAsia="Roboto" w:hAnsi="Roboto"/>
          <w:b w:val="1"/>
          <w:bCs w:val="1"/>
          <w:color w:val="18459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Mission, scope and accountability mechanism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(slides 7 - 10 and 24 - 26)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2f7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What are your concerns regarding the reform proposal on mission, scope and accountability mechanism?</w:t>
            </w:r>
          </w:p>
          <w:p w:rsidR="00000000" w:rsidDel="00000000" w:rsidP="00000000" w:rsidRDefault="00000000" w:rsidRPr="00000000" w14:paraId="00000012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If you don't agree with the proposal - what is the alternative? Why?</w:t>
            </w:r>
          </w:p>
          <w:p w:rsidR="00000000" w:rsidDel="00000000" w:rsidP="00000000" w:rsidRDefault="00000000" w:rsidRPr="00000000" w14:paraId="00000016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How do we make it work? What does the implementation look like? (including with respect to your component)</w:t>
            </w:r>
          </w:p>
          <w:p w:rsidR="00000000" w:rsidDel="00000000" w:rsidP="00000000" w:rsidRDefault="00000000" w:rsidRPr="00000000" w14:paraId="0000001A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Proposed structural changes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 nr. 1-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(slides 11 - 19)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2f7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What are your concerns regarding the reform proposal on the first five structural changes?</w:t>
            </w:r>
          </w:p>
          <w:p w:rsidR="00000000" w:rsidDel="00000000" w:rsidP="00000000" w:rsidRDefault="00000000" w:rsidRPr="00000000" w14:paraId="00000021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If you don't agree with the proposal - what is the alternative? Why?</w:t>
            </w:r>
          </w:p>
          <w:p w:rsidR="00000000" w:rsidDel="00000000" w:rsidP="00000000" w:rsidRDefault="00000000" w:rsidRPr="00000000" w14:paraId="00000025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How do we make it work? What does the implementation look like?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(including with respect to your component)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Proposed structural change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: Infrastructure Coordination Group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(ICG)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(slide 20)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2f7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What are your concerns regarding the reform proposal on the ICG?</w:t>
            </w:r>
          </w:p>
          <w:p w:rsidR="00000000" w:rsidDel="00000000" w:rsidP="00000000" w:rsidRDefault="00000000" w:rsidRPr="00000000" w14:paraId="00000030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If you don't agree with the proposal - what is the alternative? Why?</w:t>
            </w:r>
          </w:p>
          <w:p w:rsidR="00000000" w:rsidDel="00000000" w:rsidP="00000000" w:rsidRDefault="00000000" w:rsidRPr="00000000" w14:paraId="00000034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How do we make it work? What does the implementation look like?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(including with respect to your component)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Proposed structural change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: NFP role and interaction model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(slide 21)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2f7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What are your concerns regarding the reform proposal on NFP role and interaction?</w:t>
            </w:r>
          </w:p>
          <w:p w:rsidR="00000000" w:rsidDel="00000000" w:rsidP="00000000" w:rsidRDefault="00000000" w:rsidRPr="00000000" w14:paraId="0000003F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If you don't agree with the proposal - what is the alternative? Why?</w:t>
            </w:r>
          </w:p>
          <w:p w:rsidR="00000000" w:rsidDel="00000000" w:rsidP="00000000" w:rsidRDefault="00000000" w:rsidRPr="00000000" w14:paraId="00000043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How do we make it work? What does the implementation look like?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(including with respect to your component)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widowControl w:val="0"/>
        <w:spacing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Proposed structural change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: GOOS Regional Alliances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(slides 22-23)</w:t>
      </w:r>
      <w:r w:rsidDel="00000000" w:rsidR="00000000" w:rsidRPr="00000000">
        <w:rPr>
          <w:rtl w:val="0"/>
        </w:rPr>
      </w:r>
    </w:p>
    <w:sdt>
      <w:sdtPr>
        <w:lock w:val="contentLocked"/>
        <w:id w:val="-1366407360"/>
        <w:tag w:val="goog_rdk_0"/>
      </w:sdtPr>
      <w:sdtContent>
        <w:tbl>
          <w:tblPr>
            <w:tblStyle w:val="Table8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60"/>
            <w:tblGridChange w:id="0">
              <w:tblGrid>
                <w:gridCol w:w="93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f2f7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40" w:lineRule="auto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How do you see the future role of GRAs in GOOS</w:t>
                </w: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?</w:t>
                </w:r>
              </w:p>
              <w:p w:rsidR="00000000" w:rsidDel="00000000" w:rsidP="00000000" w:rsidRDefault="00000000" w:rsidRPr="00000000" w14:paraId="0000004E">
                <w:pPr>
                  <w:widowControl w:val="0"/>
                  <w:spacing w:line="240" w:lineRule="auto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F">
                <w:pPr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widowControl w:val="0"/>
                  <w:spacing w:line="240" w:lineRule="auto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How do we make it work? What does the implementation look like?</w:t>
                </w: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 (including with respect to your component)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3">
                <w:pPr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5">
                <w:pPr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6">
      <w:pPr>
        <w:spacing w:lin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Governance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(slides 27 - 33)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2f7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What are your concerns regarding the proposed governance?</w:t>
            </w:r>
          </w:p>
          <w:p w:rsidR="00000000" w:rsidDel="00000000" w:rsidP="00000000" w:rsidRDefault="00000000" w:rsidRPr="00000000" w14:paraId="0000005A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If you don't agree with the proposal - what is the alternative? Why?</w:t>
            </w:r>
          </w:p>
          <w:p w:rsidR="00000000" w:rsidDel="00000000" w:rsidP="00000000" w:rsidRDefault="00000000" w:rsidRPr="00000000" w14:paraId="0000005E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How do we make it work? What does the implementation look like?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(including with respect to your component)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raft Implementation Plan 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(slides 34 - 36)</w:t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2f7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What are your concerns regarding the proposed implementation plan?</w:t>
            </w:r>
          </w:p>
          <w:p w:rsidR="00000000" w:rsidDel="00000000" w:rsidP="00000000" w:rsidRDefault="00000000" w:rsidRPr="00000000" w14:paraId="00000069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If you don't agree with the proposal - what is the alternative? Why?</w:t>
            </w:r>
          </w:p>
          <w:p w:rsidR="00000000" w:rsidDel="00000000" w:rsidP="00000000" w:rsidRDefault="00000000" w:rsidRPr="00000000" w14:paraId="0000006D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How do we make it work? What does the implementation look like?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(including with respect to your component)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Roboto" w:cs="Roboto" w:eastAsia="Roboto" w:hAnsi="Roboto"/>
          <w:color w:val="666666"/>
          <w:highlight w:val="yellow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Any additional considerations for the GOOS SC on GOOS reform?</w:t>
      </w: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25" w:hRule="atLeast"/>
          <w:tblHeader w:val="0"/>
        </w:trPr>
        <w:tc>
          <w:tcPr>
            <w:shd w:fill="f2f7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20" w:line="240" w:lineRule="auto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-342898</wp:posOffset>
          </wp:positionV>
          <wp:extent cx="986790" cy="706334"/>
          <wp:effectExtent b="0" l="0" r="0" t="0"/>
          <wp:wrapNone/>
          <wp:docPr id="32849022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6790" cy="70633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15th GOOS Steering Committee meeting (SC-15) | 25-27 March, INCOIS, India</w:t>
    </w:r>
  </w:p>
  <w:p w:rsidR="00000000" w:rsidDel="00000000" w:rsidP="00000000" w:rsidRDefault="00000000" w:rsidRPr="00000000" w14:paraId="0000007D">
    <w:pPr>
      <w:rPr>
        <w:b w:val="1"/>
        <w:bCs w:val="1"/>
        <w:color w:val="666666"/>
        <w:sz w:val="18"/>
        <w:szCs w:val="18"/>
      </w:rPr>
    </w:pPr>
    <w:r w:rsidDel="00000000" w:rsidR="00000000" w:rsidRPr="00000000">
      <w:rPr>
        <w:b w:val="1"/>
        <w:bCs w:val="1"/>
        <w:color w:val="666666"/>
        <w:sz w:val="18"/>
        <w:szCs w:val="18"/>
        <w:rtl w:val="0"/>
      </w:rPr>
      <w:t xml:space="preserve">Considerations for GOOS reform - SC15 Background paper</w:t>
    </w:r>
  </w:p>
  <w:p w:rsidR="00000000" w:rsidDel="00000000" w:rsidP="00000000" w:rsidRDefault="00000000" w:rsidRPr="00000000" w14:paraId="0000007E">
    <w:pPr>
      <w:rPr>
        <w:b w:val="1"/>
        <w:bCs w:val="1"/>
        <w:color w:val="666666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7C084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  <w:lang w:val="en-US"/>
    </w:rPr>
  </w:style>
  <w:style w:type="character" w:styleId="Hyperlink">
    <w:name w:val="Hyperlink"/>
    <w:basedOn w:val="DefaultParagraphFont"/>
    <w:uiPriority w:val="99"/>
    <w:unhideWhenUsed w:val="1"/>
    <w:rsid w:val="007C0840"/>
    <w:rPr>
      <w:color w:val="0000ff"/>
      <w:u w:val="single"/>
    </w:rPr>
  </w:style>
  <w:style w:type="paragraph" w:styleId="Revision">
    <w:name w:val="Revision"/>
    <w:hidden w:val="1"/>
    <w:uiPriority w:val="99"/>
    <w:semiHidden w:val="1"/>
    <w:rsid w:val="00BD1FB6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D1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BD1FB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D1F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D1FB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D1FB6"/>
    <w:rPr>
      <w:b w:val="1"/>
      <w:bCs w:val="1"/>
      <w:sz w:val="20"/>
      <w:szCs w:val="20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D1FB6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6C7B1A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C7B1A"/>
  </w:style>
  <w:style w:type="paragraph" w:styleId="Footer">
    <w:name w:val="footer"/>
    <w:basedOn w:val="Normal"/>
    <w:link w:val="FooterChar"/>
    <w:uiPriority w:val="99"/>
    <w:unhideWhenUsed w:val="1"/>
    <w:rsid w:val="006C7B1A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C7B1A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oceanexpert.org/document/3789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LR/pBkktd5SI8uag+YYcJxYfpw==">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2025-02-10T14:34:00Z</dcterms:created>
  <dc:creator>Enrique Alvarez</dc:creator>
</cp:coreProperties>
</file>