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9B7530" w14:paraId="0044B103" w14:textId="77777777" w:rsidTr="009B7530">
        <w:tc>
          <w:tcPr>
            <w:tcW w:w="2263" w:type="dxa"/>
          </w:tcPr>
          <w:p w14:paraId="1735BB0C" w14:textId="1EC01AD6" w:rsidR="009B7530" w:rsidRDefault="009B7530" w:rsidP="009B7530">
            <w:r>
              <w:fldChar w:fldCharType="begin"/>
            </w:r>
            <w:r>
              <w:instrText xml:space="preserve"> INCLUDEPICTURE "/Users/julianbarbiere/Library/Group Containers/UBF8T346G9.ms/WebArchiveCopyPasteTempFiles/com.microsoft.Word/combined_unesco_ioc_blue_eng.png" \* MERGEFORMATINET </w:instrText>
            </w:r>
            <w:r>
              <w:fldChar w:fldCharType="separate"/>
            </w:r>
            <w:r>
              <w:rPr>
                <w:noProof/>
              </w:rPr>
              <w:drawing>
                <wp:inline distT="0" distB="0" distL="0" distR="0" wp14:anchorId="4AD2514B" wp14:editId="224B9802">
                  <wp:extent cx="1098817" cy="1033199"/>
                  <wp:effectExtent l="0" t="0" r="6350" b="0"/>
                  <wp:docPr id="2003681456" name="Picture 3" descr="Intergovernmental Oceanographic Commission of UNESCO (IO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governmental Oceanographic Commission of UNESCO (IOC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449" cy="1055420"/>
                          </a:xfrm>
                          <a:prstGeom prst="rect">
                            <a:avLst/>
                          </a:prstGeom>
                          <a:noFill/>
                          <a:ln>
                            <a:noFill/>
                          </a:ln>
                        </pic:spPr>
                      </pic:pic>
                    </a:graphicData>
                  </a:graphic>
                </wp:inline>
              </w:drawing>
            </w:r>
            <w:r>
              <w:fldChar w:fldCharType="end"/>
            </w:r>
          </w:p>
        </w:tc>
        <w:tc>
          <w:tcPr>
            <w:tcW w:w="6753" w:type="dxa"/>
          </w:tcPr>
          <w:p w14:paraId="2A83E37F" w14:textId="77777777" w:rsidR="009B7530" w:rsidRPr="000B2509" w:rsidRDefault="009B7530" w:rsidP="009B7530">
            <w:pPr>
              <w:jc w:val="center"/>
              <w:rPr>
                <w:b/>
                <w:bCs/>
                <w:lang w:val="en-US"/>
              </w:rPr>
            </w:pPr>
            <w:r w:rsidRPr="000B2509">
              <w:rPr>
                <w:b/>
                <w:bCs/>
                <w:lang w:val="en-US"/>
              </w:rPr>
              <w:t>IOC Working Group on BBNJ</w:t>
            </w:r>
          </w:p>
          <w:p w14:paraId="20BB589A" w14:textId="77777777" w:rsidR="009B7530" w:rsidRPr="000B2509" w:rsidRDefault="009B7530" w:rsidP="009B7530">
            <w:pPr>
              <w:jc w:val="center"/>
              <w:rPr>
                <w:i/>
                <w:iCs/>
                <w:lang w:val="en-US"/>
              </w:rPr>
            </w:pPr>
            <w:r w:rsidRPr="000B2509">
              <w:rPr>
                <w:i/>
                <w:iCs/>
                <w:lang w:val="en-US"/>
              </w:rPr>
              <w:t>1</w:t>
            </w:r>
            <w:r w:rsidRPr="000B2509">
              <w:rPr>
                <w:i/>
                <w:iCs/>
                <w:vertAlign w:val="superscript"/>
                <w:lang w:val="en-US"/>
              </w:rPr>
              <w:t>st</w:t>
            </w:r>
            <w:r w:rsidRPr="000B2509">
              <w:rPr>
                <w:i/>
                <w:iCs/>
                <w:lang w:val="en-US"/>
              </w:rPr>
              <w:t xml:space="preserve"> Meeting (online)</w:t>
            </w:r>
          </w:p>
          <w:p w14:paraId="4E42E123" w14:textId="77777777" w:rsidR="009B7530" w:rsidRPr="000B2509" w:rsidRDefault="009B7530" w:rsidP="009B7530">
            <w:pPr>
              <w:jc w:val="center"/>
              <w:rPr>
                <w:i/>
                <w:iCs/>
                <w:lang w:val="en-US"/>
              </w:rPr>
            </w:pPr>
            <w:r w:rsidRPr="000B2509">
              <w:rPr>
                <w:i/>
                <w:iCs/>
                <w:lang w:val="en-US"/>
              </w:rPr>
              <w:t>Monday 15 December 2025</w:t>
            </w:r>
          </w:p>
          <w:p w14:paraId="035573B6" w14:textId="52D9611C" w:rsidR="009B7530" w:rsidRDefault="009B7530" w:rsidP="009B7530">
            <w:pPr>
              <w:jc w:val="center"/>
            </w:pPr>
            <w:r w:rsidRPr="000B2509">
              <w:rPr>
                <w:i/>
                <w:iCs/>
                <w:lang w:val="en-US"/>
              </w:rPr>
              <w:t>13.00-15.00 CET</w:t>
            </w:r>
          </w:p>
        </w:tc>
      </w:tr>
    </w:tbl>
    <w:p w14:paraId="6E46EBF7" w14:textId="77777777" w:rsidR="004B2898" w:rsidRDefault="004B2898" w:rsidP="009B7530">
      <w:pPr>
        <w:rPr>
          <w:b/>
          <w:bCs/>
          <w:lang w:val="en-US"/>
        </w:rPr>
      </w:pPr>
    </w:p>
    <w:p w14:paraId="1DF40744" w14:textId="0F5ED19F" w:rsidR="000B2509" w:rsidRDefault="009B7530" w:rsidP="009B7530">
      <w:pPr>
        <w:ind w:left="2880" w:firstLine="720"/>
        <w:rPr>
          <w:u w:val="single"/>
          <w:lang w:val="en-US"/>
        </w:rPr>
      </w:pPr>
      <w:r>
        <w:fldChar w:fldCharType="begin"/>
      </w:r>
      <w:r>
        <w:instrText xml:space="preserve"> INCLUDEPICTURE "/Users/julianbarbiere/Library/Group Containers/UBF8T346G9.ms/WebArchiveCopyPasteTempFiles/com.microsoft.Word/7y0lpU8Y1eH1+QXmA+2aXlu27fR59qf0qZxC2YMWny17W+hGxMoxrVHAnQb73JzFgnL8aPAA22hMZzwmpwHBMxiTGefxFKHwSQkU+k0XMgTcP2pMQFUg8vEkeB9kUdrXw66w3sP9v1L+DxcyAqbZs8sfAAAAAElFTkSuQmCC" \* MERGEFORMATINET </w:instrText>
      </w:r>
      <w:r>
        <w:fldChar w:fldCharType="separate"/>
      </w:r>
      <w:r>
        <w:rPr>
          <w:noProof/>
        </w:rPr>
        <mc:AlternateContent>
          <mc:Choice Requires="wps">
            <w:drawing>
              <wp:inline distT="0" distB="0" distL="0" distR="0" wp14:anchorId="343AAD02" wp14:editId="04104A14">
                <wp:extent cx="307340" cy="307340"/>
                <wp:effectExtent l="0" t="0" r="0" b="0"/>
                <wp:docPr id="1508154241" name="Rectangle 2" descr="Intergovernmental Oceanographic Commission of UNESCO (IOC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F3E14" id="Rectangle 2" o:spid="_x0000_s1026" alt="Intergovernmental Oceanographic Commission of UNESCO (IOC ..."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fldChar w:fldCharType="end"/>
      </w:r>
      <w:r w:rsidRPr="009B7530">
        <w:rPr>
          <w:u w:val="single"/>
          <w:lang w:val="en-US"/>
        </w:rPr>
        <w:t xml:space="preserve"> </w:t>
      </w:r>
      <w:r w:rsidRPr="000B2509">
        <w:rPr>
          <w:u w:val="single"/>
          <w:lang w:val="en-US"/>
        </w:rPr>
        <w:t>Draft Agenda</w:t>
      </w:r>
    </w:p>
    <w:p w14:paraId="57E4C64E" w14:textId="45484F92" w:rsidR="00454105" w:rsidRPr="00454105" w:rsidRDefault="00454105" w:rsidP="00454105">
      <w:pPr>
        <w:rPr>
          <w:i/>
          <w:iCs/>
          <w:sz w:val="22"/>
          <w:szCs w:val="22"/>
          <w:u w:val="single"/>
          <w:lang w:val="en-US"/>
        </w:rPr>
      </w:pPr>
      <w:r w:rsidRPr="00454105">
        <w:rPr>
          <w:rFonts w:eastAsia="Times New Roman" w:cs="Arial"/>
          <w:i/>
          <w:iCs/>
          <w:snapToGrid w:val="0"/>
          <w:color w:val="404040"/>
          <w:sz w:val="22"/>
          <w:szCs w:val="22"/>
          <w:lang w:val="en-US" w:eastAsia="en-GB"/>
        </w:rPr>
        <w:t>Recognizing the need to strengthen the engagement of the IOC community into the preparatory work</w:t>
      </w:r>
      <w:r w:rsidRPr="00454105">
        <w:rPr>
          <w:rFonts w:eastAsia="Times New Roman" w:cs="Arial"/>
          <w:i/>
          <w:iCs/>
          <w:color w:val="404040"/>
          <w:sz w:val="22"/>
          <w:szCs w:val="22"/>
          <w:lang w:val="en-US" w:eastAsia="en-GB"/>
        </w:rPr>
        <w:t xml:space="preserve"> on BBNJ</w:t>
      </w:r>
      <w:r w:rsidRPr="00454105">
        <w:rPr>
          <w:rFonts w:eastAsia="Times New Roman" w:cs="Arial"/>
          <w:i/>
          <w:iCs/>
          <w:snapToGrid w:val="0"/>
          <w:color w:val="404040"/>
          <w:sz w:val="22"/>
          <w:szCs w:val="22"/>
          <w:lang w:val="en-US" w:eastAsia="en-GB"/>
        </w:rPr>
        <w:t>, the IOC Assembly at its 33rd Session</w:t>
      </w:r>
      <w:r w:rsidRPr="00454105">
        <w:rPr>
          <w:rFonts w:eastAsia="Times New Roman" w:cs="Arial"/>
          <w:i/>
          <w:iCs/>
          <w:color w:val="404040"/>
          <w:sz w:val="22"/>
          <w:szCs w:val="22"/>
          <w:lang w:val="en-US" w:eastAsia="en-GB"/>
        </w:rPr>
        <w:t xml:space="preserve"> in June 2025</w:t>
      </w:r>
      <w:r w:rsidRPr="00454105">
        <w:rPr>
          <w:rFonts w:eastAsia="Times New Roman" w:cs="Arial"/>
          <w:i/>
          <w:iCs/>
          <w:snapToGrid w:val="0"/>
          <w:color w:val="404040"/>
          <w:sz w:val="22"/>
          <w:szCs w:val="22"/>
          <w:lang w:val="en-US" w:eastAsia="en-GB"/>
        </w:rPr>
        <w:t xml:space="preserve"> decided, though </w:t>
      </w:r>
      <w:r w:rsidRPr="00454105">
        <w:rPr>
          <w:rFonts w:eastAsia="SimSun" w:cs="Arial"/>
          <w:i/>
          <w:iCs/>
          <w:snapToGrid w:val="0"/>
          <w:sz w:val="22"/>
          <w:szCs w:val="22"/>
          <w:u w:val="single"/>
          <w:lang w:val="en-US" w:eastAsia="zh-CN"/>
        </w:rPr>
        <w:t>Decision A-33/4.7</w:t>
      </w:r>
      <w:r w:rsidRPr="00454105">
        <w:rPr>
          <w:rFonts w:eastAsia="SimSun" w:cs="Arial"/>
          <w:i/>
          <w:iCs/>
          <w:snapToGrid w:val="0"/>
          <w:sz w:val="22"/>
          <w:szCs w:val="22"/>
          <w:lang w:val="en-US" w:eastAsia="zh-CN"/>
        </w:rPr>
        <w:t xml:space="preserve">, to establish an ad hoc </w:t>
      </w:r>
      <w:r w:rsidRPr="00454105">
        <w:rPr>
          <w:rFonts w:cs="Arial"/>
          <w:i/>
          <w:iCs/>
          <w:sz w:val="22"/>
          <w:szCs w:val="22"/>
          <w:lang w:val="en-US"/>
        </w:rPr>
        <w:t>‘</w:t>
      </w:r>
      <w:r w:rsidRPr="00454105">
        <w:rPr>
          <w:rFonts w:eastAsia="SimSun" w:cs="Arial"/>
          <w:i/>
          <w:iCs/>
          <w:snapToGrid w:val="0"/>
          <w:sz w:val="22"/>
          <w:szCs w:val="22"/>
          <w:lang w:val="en-US" w:eastAsia="zh-CN"/>
        </w:rPr>
        <w:t>IOC Working Group on Biodiversity Beyond National Jurisdiction (IOC/WG-BBNJ)</w:t>
      </w:r>
      <w:r w:rsidRPr="00454105">
        <w:rPr>
          <w:rFonts w:cs="Arial"/>
          <w:i/>
          <w:iCs/>
          <w:sz w:val="22"/>
          <w:szCs w:val="22"/>
          <w:lang w:val="en-US"/>
        </w:rPr>
        <w:t>’</w:t>
      </w:r>
      <w:r w:rsidRPr="00454105">
        <w:rPr>
          <w:rFonts w:eastAsia="SimSun" w:cs="Arial"/>
          <w:i/>
          <w:iCs/>
          <w:snapToGrid w:val="0"/>
          <w:sz w:val="22"/>
          <w:szCs w:val="22"/>
          <w:lang w:val="en-US" w:eastAsia="zh-CN"/>
        </w:rPr>
        <w:t>, with the Terms of Reference</w:t>
      </w:r>
      <w:r w:rsidRPr="00454105">
        <w:rPr>
          <w:rFonts w:cs="Arial"/>
          <w:i/>
          <w:iCs/>
          <w:sz w:val="22"/>
          <w:szCs w:val="22"/>
          <w:lang w:val="en-US"/>
        </w:rPr>
        <w:t xml:space="preserve"> </w:t>
      </w:r>
      <w:r w:rsidRPr="00454105">
        <w:rPr>
          <w:rFonts w:cs="Arial"/>
          <w:i/>
          <w:iCs/>
          <w:sz w:val="22"/>
          <w:szCs w:val="22"/>
          <w:lang w:val="en-US"/>
        </w:rPr>
        <w:t xml:space="preserve">presented in </w:t>
      </w:r>
      <w:hyperlink r:id="rId6" w:history="1">
        <w:r w:rsidRPr="00454105">
          <w:rPr>
            <w:rStyle w:val="Hyperlink"/>
            <w:rFonts w:cs="Arial"/>
            <w:i/>
            <w:iCs/>
            <w:sz w:val="22"/>
            <w:szCs w:val="22"/>
            <w:lang w:val="en-US"/>
          </w:rPr>
          <w:t>Circular Letter 3055</w:t>
        </w:r>
      </w:hyperlink>
      <w:r w:rsidRPr="00454105">
        <w:rPr>
          <w:rFonts w:cs="Arial"/>
          <w:i/>
          <w:iCs/>
          <w:sz w:val="22"/>
          <w:szCs w:val="22"/>
          <w:lang w:val="en-US"/>
        </w:rPr>
        <w:t>.</w:t>
      </w:r>
    </w:p>
    <w:p w14:paraId="58CC4841" w14:textId="44A89055" w:rsidR="000B2509" w:rsidRPr="00454105" w:rsidRDefault="000B2509" w:rsidP="009B7530">
      <w:pPr>
        <w:jc w:val="both"/>
        <w:rPr>
          <w:i/>
          <w:iCs/>
          <w:sz w:val="22"/>
          <w:szCs w:val="22"/>
          <w:lang w:val="en-US"/>
        </w:rPr>
      </w:pPr>
      <w:r w:rsidRPr="00454105">
        <w:rPr>
          <w:i/>
          <w:iCs/>
          <w:sz w:val="22"/>
          <w:szCs w:val="22"/>
          <w:lang w:val="en-US"/>
        </w:rPr>
        <w:t>The purpose of the 1</w:t>
      </w:r>
      <w:r w:rsidRPr="00454105">
        <w:rPr>
          <w:i/>
          <w:iCs/>
          <w:sz w:val="22"/>
          <w:szCs w:val="22"/>
          <w:vertAlign w:val="superscript"/>
          <w:lang w:val="en-US"/>
        </w:rPr>
        <w:t>st</w:t>
      </w:r>
      <w:r w:rsidRPr="00454105">
        <w:rPr>
          <w:i/>
          <w:iCs/>
          <w:sz w:val="22"/>
          <w:szCs w:val="22"/>
          <w:lang w:val="en-US"/>
        </w:rPr>
        <w:t xml:space="preserve"> meeting</w:t>
      </w:r>
      <w:r w:rsidR="00454105">
        <w:rPr>
          <w:i/>
          <w:iCs/>
          <w:sz w:val="22"/>
          <w:szCs w:val="22"/>
          <w:lang w:val="en-US"/>
        </w:rPr>
        <w:t xml:space="preserve"> of IOC/WG-BBNJ</w:t>
      </w:r>
      <w:r w:rsidRPr="00454105">
        <w:rPr>
          <w:i/>
          <w:iCs/>
          <w:sz w:val="22"/>
          <w:szCs w:val="22"/>
          <w:lang w:val="en-US"/>
        </w:rPr>
        <w:t xml:space="preserve"> is to present the Terms of reference of the WG and its working modalities, provide baseline information on the BBNJ process and IOC areas of contribution in accordance with its mandate. Subsequent WG meetings will zoom in th</w:t>
      </w:r>
      <w:r w:rsidR="009B7530" w:rsidRPr="00454105">
        <w:rPr>
          <w:i/>
          <w:iCs/>
          <w:sz w:val="22"/>
          <w:szCs w:val="22"/>
          <w:lang w:val="en-US"/>
        </w:rPr>
        <w:t>r</w:t>
      </w:r>
      <w:r w:rsidRPr="00454105">
        <w:rPr>
          <w:i/>
          <w:iCs/>
          <w:sz w:val="22"/>
          <w:szCs w:val="22"/>
          <w:lang w:val="en-US"/>
        </w:rPr>
        <w:t xml:space="preserve">ough deep dives on specific </w:t>
      </w:r>
      <w:r w:rsidR="009B7530" w:rsidRPr="00454105">
        <w:rPr>
          <w:i/>
          <w:iCs/>
          <w:sz w:val="22"/>
          <w:szCs w:val="22"/>
          <w:lang w:val="en-US"/>
        </w:rPr>
        <w:t xml:space="preserve">contribution </w:t>
      </w:r>
      <w:proofErr w:type="gramStart"/>
      <w:r w:rsidRPr="00454105">
        <w:rPr>
          <w:i/>
          <w:iCs/>
          <w:sz w:val="22"/>
          <w:szCs w:val="22"/>
          <w:lang w:val="en-US"/>
        </w:rPr>
        <w:t>area</w:t>
      </w:r>
      <w:r w:rsidR="009B7530" w:rsidRPr="00454105">
        <w:rPr>
          <w:i/>
          <w:iCs/>
          <w:sz w:val="22"/>
          <w:szCs w:val="22"/>
          <w:lang w:val="en-US"/>
        </w:rPr>
        <w:t>s</w:t>
      </w:r>
      <w:proofErr w:type="gramEnd"/>
      <w:r w:rsidR="009B7530" w:rsidRPr="00454105">
        <w:rPr>
          <w:i/>
          <w:iCs/>
          <w:sz w:val="22"/>
          <w:szCs w:val="22"/>
          <w:lang w:val="en-US"/>
        </w:rPr>
        <w:t xml:space="preserve"> and anything else identified by the Working Group. </w:t>
      </w:r>
    </w:p>
    <w:tbl>
      <w:tblPr>
        <w:tblStyle w:val="TableGrid"/>
        <w:tblW w:w="0" w:type="auto"/>
        <w:tblLook w:val="04A0" w:firstRow="1" w:lastRow="0" w:firstColumn="1" w:lastColumn="0" w:noHBand="0" w:noVBand="1"/>
      </w:tblPr>
      <w:tblGrid>
        <w:gridCol w:w="1271"/>
        <w:gridCol w:w="4111"/>
        <w:gridCol w:w="3634"/>
      </w:tblGrid>
      <w:tr w:rsidR="000B2509" w:rsidRPr="00D54BCF" w14:paraId="7972DD44" w14:textId="77777777" w:rsidTr="004B2898">
        <w:tc>
          <w:tcPr>
            <w:tcW w:w="1271" w:type="dxa"/>
          </w:tcPr>
          <w:p w14:paraId="49FE8CC8" w14:textId="77777777" w:rsidR="000B2509" w:rsidRPr="00D54BCF" w:rsidRDefault="000B2509" w:rsidP="000B2509">
            <w:pPr>
              <w:rPr>
                <w:sz w:val="22"/>
                <w:szCs w:val="22"/>
                <w:lang w:val="en-US"/>
              </w:rPr>
            </w:pPr>
          </w:p>
        </w:tc>
        <w:tc>
          <w:tcPr>
            <w:tcW w:w="4111" w:type="dxa"/>
          </w:tcPr>
          <w:p w14:paraId="456BA102" w14:textId="77777777" w:rsidR="000B2509" w:rsidRPr="00D54BCF" w:rsidRDefault="000B2509" w:rsidP="000B2509">
            <w:pPr>
              <w:rPr>
                <w:sz w:val="22"/>
                <w:szCs w:val="22"/>
                <w:lang w:val="en-US"/>
              </w:rPr>
            </w:pPr>
          </w:p>
        </w:tc>
        <w:tc>
          <w:tcPr>
            <w:tcW w:w="3634" w:type="dxa"/>
          </w:tcPr>
          <w:p w14:paraId="4D0CA716" w14:textId="77777777" w:rsidR="000B2509" w:rsidRPr="00D54BCF" w:rsidRDefault="000B2509" w:rsidP="000B2509">
            <w:pPr>
              <w:rPr>
                <w:sz w:val="22"/>
                <w:szCs w:val="22"/>
                <w:lang w:val="en-US"/>
              </w:rPr>
            </w:pPr>
          </w:p>
        </w:tc>
      </w:tr>
      <w:tr w:rsidR="000B2509" w:rsidRPr="00D54BCF" w14:paraId="428226D9" w14:textId="77777777" w:rsidTr="004B2898">
        <w:tc>
          <w:tcPr>
            <w:tcW w:w="1271" w:type="dxa"/>
          </w:tcPr>
          <w:p w14:paraId="469F7795" w14:textId="73C9C7E1" w:rsidR="000B2509" w:rsidRPr="00D54BCF" w:rsidRDefault="000B2509" w:rsidP="000B2509">
            <w:pPr>
              <w:rPr>
                <w:sz w:val="22"/>
                <w:szCs w:val="22"/>
                <w:lang w:val="en-US"/>
              </w:rPr>
            </w:pPr>
            <w:r w:rsidRPr="00D54BCF">
              <w:rPr>
                <w:sz w:val="22"/>
                <w:szCs w:val="22"/>
                <w:lang w:val="en-US"/>
              </w:rPr>
              <w:t>1300-1305</w:t>
            </w:r>
          </w:p>
        </w:tc>
        <w:tc>
          <w:tcPr>
            <w:tcW w:w="4111" w:type="dxa"/>
          </w:tcPr>
          <w:p w14:paraId="0F112BFA" w14:textId="07D5171C" w:rsidR="000B2509" w:rsidRPr="00454105" w:rsidRDefault="000B2509" w:rsidP="000B2509">
            <w:pPr>
              <w:pStyle w:val="ListParagraph"/>
              <w:numPr>
                <w:ilvl w:val="0"/>
                <w:numId w:val="1"/>
              </w:numPr>
              <w:rPr>
                <w:b/>
                <w:bCs/>
                <w:sz w:val="22"/>
                <w:szCs w:val="22"/>
                <w:lang w:val="en-US"/>
              </w:rPr>
            </w:pPr>
            <w:r w:rsidRPr="00454105">
              <w:rPr>
                <w:b/>
                <w:bCs/>
                <w:sz w:val="22"/>
                <w:szCs w:val="22"/>
                <w:lang w:val="en-US"/>
              </w:rPr>
              <w:t xml:space="preserve">Welcome by IOC Executive Secretary </w:t>
            </w:r>
          </w:p>
          <w:p w14:paraId="6EBB6EF6" w14:textId="77777777" w:rsidR="000B2509" w:rsidRPr="00D54BCF" w:rsidRDefault="000B2509" w:rsidP="000B2509">
            <w:pPr>
              <w:rPr>
                <w:sz w:val="22"/>
                <w:szCs w:val="22"/>
                <w:lang w:val="en-US"/>
              </w:rPr>
            </w:pPr>
          </w:p>
        </w:tc>
        <w:tc>
          <w:tcPr>
            <w:tcW w:w="3634" w:type="dxa"/>
          </w:tcPr>
          <w:p w14:paraId="279CB96C" w14:textId="45E54DB8" w:rsidR="000B2509" w:rsidRPr="00D54BCF" w:rsidRDefault="009B7530" w:rsidP="000B2509">
            <w:pPr>
              <w:rPr>
                <w:sz w:val="22"/>
                <w:szCs w:val="22"/>
                <w:lang w:val="en-US"/>
              </w:rPr>
            </w:pPr>
            <w:r w:rsidRPr="00D54BCF">
              <w:rPr>
                <w:sz w:val="22"/>
                <w:szCs w:val="22"/>
                <w:lang w:val="en-US"/>
              </w:rPr>
              <w:t>Vidar Helgesen</w:t>
            </w:r>
          </w:p>
        </w:tc>
      </w:tr>
      <w:tr w:rsidR="000B2509" w:rsidRPr="00D54BCF" w14:paraId="60BDD4D2" w14:textId="77777777" w:rsidTr="004B2898">
        <w:tc>
          <w:tcPr>
            <w:tcW w:w="1271" w:type="dxa"/>
          </w:tcPr>
          <w:p w14:paraId="161918AB" w14:textId="2008BC09" w:rsidR="000B2509" w:rsidRPr="00D54BCF" w:rsidRDefault="000B2509" w:rsidP="000B2509">
            <w:pPr>
              <w:rPr>
                <w:sz w:val="22"/>
                <w:szCs w:val="22"/>
                <w:lang w:val="en-US"/>
              </w:rPr>
            </w:pPr>
            <w:r w:rsidRPr="00D54BCF">
              <w:rPr>
                <w:sz w:val="22"/>
                <w:szCs w:val="22"/>
                <w:lang w:val="en-US"/>
              </w:rPr>
              <w:t>1305-1315</w:t>
            </w:r>
          </w:p>
        </w:tc>
        <w:tc>
          <w:tcPr>
            <w:tcW w:w="4111" w:type="dxa"/>
          </w:tcPr>
          <w:p w14:paraId="123DC13D" w14:textId="7885924D" w:rsidR="000B2509" w:rsidRPr="00454105" w:rsidRDefault="000B2509" w:rsidP="000B2509">
            <w:pPr>
              <w:pStyle w:val="ListParagraph"/>
              <w:numPr>
                <w:ilvl w:val="0"/>
                <w:numId w:val="1"/>
              </w:numPr>
              <w:rPr>
                <w:b/>
                <w:bCs/>
                <w:sz w:val="22"/>
                <w:szCs w:val="22"/>
                <w:lang w:val="en-US"/>
              </w:rPr>
            </w:pPr>
            <w:r w:rsidRPr="00454105">
              <w:rPr>
                <w:b/>
                <w:bCs/>
                <w:sz w:val="22"/>
                <w:szCs w:val="22"/>
                <w:lang w:val="en-US"/>
              </w:rPr>
              <w:t>Introduction of the Objectives of the IOC WG-BBNJ, Membership, and Working methods and timeline for WG meetings</w:t>
            </w:r>
          </w:p>
          <w:p w14:paraId="57BEF4DF" w14:textId="30CD5AE1" w:rsidR="00D54BCF" w:rsidRPr="00454105" w:rsidRDefault="00D54BCF" w:rsidP="000B2509">
            <w:pPr>
              <w:pStyle w:val="ListParagraph"/>
              <w:numPr>
                <w:ilvl w:val="0"/>
                <w:numId w:val="1"/>
              </w:numPr>
              <w:rPr>
                <w:b/>
                <w:bCs/>
                <w:sz w:val="22"/>
                <w:szCs w:val="22"/>
                <w:lang w:val="en-US"/>
              </w:rPr>
            </w:pPr>
            <w:r w:rsidRPr="00454105">
              <w:rPr>
                <w:b/>
                <w:bCs/>
                <w:sz w:val="22"/>
                <w:szCs w:val="22"/>
                <w:lang w:val="en-US"/>
              </w:rPr>
              <w:t>Adoption of the Agenda</w:t>
            </w:r>
          </w:p>
          <w:p w14:paraId="5BD416AF" w14:textId="77777777" w:rsidR="000B2509" w:rsidRPr="00D54BCF" w:rsidRDefault="000B2509" w:rsidP="000B2509">
            <w:pPr>
              <w:rPr>
                <w:sz w:val="22"/>
                <w:szCs w:val="22"/>
                <w:lang w:val="en-US"/>
              </w:rPr>
            </w:pPr>
          </w:p>
        </w:tc>
        <w:tc>
          <w:tcPr>
            <w:tcW w:w="3634" w:type="dxa"/>
          </w:tcPr>
          <w:p w14:paraId="0CE6F8C4" w14:textId="77777777" w:rsidR="000B2509" w:rsidRPr="00D54BCF" w:rsidRDefault="000B2509" w:rsidP="000B2509">
            <w:pPr>
              <w:rPr>
                <w:sz w:val="22"/>
                <w:szCs w:val="22"/>
                <w:lang w:val="en-US"/>
              </w:rPr>
            </w:pPr>
            <w:r w:rsidRPr="00D54BCF">
              <w:rPr>
                <w:sz w:val="22"/>
                <w:szCs w:val="22"/>
                <w:lang w:val="en-US"/>
              </w:rPr>
              <w:t>WG Chair (Hansan Park, IOC Vice Chair)</w:t>
            </w:r>
          </w:p>
          <w:p w14:paraId="183C82CB" w14:textId="77777777" w:rsidR="000B2509" w:rsidRPr="00D54BCF" w:rsidRDefault="000B2509" w:rsidP="000B2509">
            <w:pPr>
              <w:rPr>
                <w:sz w:val="22"/>
                <w:szCs w:val="22"/>
                <w:lang w:val="en-US"/>
              </w:rPr>
            </w:pPr>
            <w:r w:rsidRPr="00D54BCF">
              <w:rPr>
                <w:sz w:val="22"/>
                <w:szCs w:val="22"/>
                <w:lang w:val="en-US"/>
              </w:rPr>
              <w:t xml:space="preserve">Technical Secretary </w:t>
            </w:r>
          </w:p>
          <w:p w14:paraId="2FC42A74" w14:textId="15D1E232" w:rsidR="000B2509" w:rsidRPr="00D54BCF" w:rsidRDefault="000B2509" w:rsidP="000B2509">
            <w:pPr>
              <w:rPr>
                <w:sz w:val="22"/>
                <w:szCs w:val="22"/>
                <w:lang w:val="en-US"/>
              </w:rPr>
            </w:pPr>
            <w:r w:rsidRPr="00D54BCF">
              <w:rPr>
                <w:sz w:val="22"/>
                <w:szCs w:val="22"/>
                <w:lang w:val="en-US"/>
              </w:rPr>
              <w:t>(J. Barbiere, IOC Secretariat)</w:t>
            </w:r>
          </w:p>
          <w:p w14:paraId="72772B1C" w14:textId="337BCF15" w:rsidR="000B2509" w:rsidRPr="00D54BCF" w:rsidRDefault="000B2509" w:rsidP="000B2509">
            <w:pPr>
              <w:rPr>
                <w:sz w:val="22"/>
                <w:szCs w:val="22"/>
                <w:lang w:val="en-US"/>
              </w:rPr>
            </w:pPr>
            <w:r w:rsidRPr="00D54BCF">
              <w:rPr>
                <w:sz w:val="22"/>
                <w:szCs w:val="22"/>
                <w:lang w:val="en-US"/>
              </w:rPr>
              <w:t xml:space="preserve">  </w:t>
            </w:r>
          </w:p>
        </w:tc>
      </w:tr>
      <w:tr w:rsidR="000B2509" w:rsidRPr="00D54BCF" w14:paraId="0ABCE141" w14:textId="77777777" w:rsidTr="004B2898">
        <w:tc>
          <w:tcPr>
            <w:tcW w:w="1271" w:type="dxa"/>
          </w:tcPr>
          <w:p w14:paraId="6D9A5BAC" w14:textId="5DE021F8" w:rsidR="000B2509" w:rsidRPr="00D54BCF" w:rsidRDefault="000B2509" w:rsidP="000B2509">
            <w:pPr>
              <w:rPr>
                <w:sz w:val="22"/>
                <w:szCs w:val="22"/>
                <w:lang w:val="en-US"/>
              </w:rPr>
            </w:pPr>
            <w:r w:rsidRPr="00D54BCF">
              <w:rPr>
                <w:sz w:val="22"/>
                <w:szCs w:val="22"/>
                <w:lang w:val="en-US"/>
              </w:rPr>
              <w:t>1315-1345</w:t>
            </w:r>
          </w:p>
        </w:tc>
        <w:tc>
          <w:tcPr>
            <w:tcW w:w="4111" w:type="dxa"/>
          </w:tcPr>
          <w:p w14:paraId="2E0F5767" w14:textId="77777777" w:rsidR="000B2509" w:rsidRDefault="000B2509" w:rsidP="000B2509">
            <w:pPr>
              <w:pStyle w:val="ListParagraph"/>
              <w:numPr>
                <w:ilvl w:val="0"/>
                <w:numId w:val="1"/>
              </w:numPr>
              <w:rPr>
                <w:b/>
                <w:bCs/>
                <w:sz w:val="22"/>
                <w:szCs w:val="22"/>
                <w:lang w:val="en-US"/>
              </w:rPr>
            </w:pPr>
            <w:r w:rsidRPr="00454105">
              <w:rPr>
                <w:b/>
                <w:bCs/>
                <w:sz w:val="22"/>
                <w:szCs w:val="22"/>
                <w:lang w:val="en-US"/>
              </w:rPr>
              <w:t xml:space="preserve">BBNJ – State of play and overview of the process </w:t>
            </w:r>
          </w:p>
          <w:p w14:paraId="55BBB817" w14:textId="7DDD2EB6" w:rsidR="00454105" w:rsidRPr="00454105" w:rsidRDefault="00454105" w:rsidP="00454105">
            <w:pPr>
              <w:ind w:left="360"/>
              <w:rPr>
                <w:b/>
                <w:bCs/>
                <w:sz w:val="22"/>
                <w:szCs w:val="22"/>
                <w:lang w:val="en-US"/>
              </w:rPr>
            </w:pPr>
          </w:p>
        </w:tc>
        <w:tc>
          <w:tcPr>
            <w:tcW w:w="3634" w:type="dxa"/>
          </w:tcPr>
          <w:p w14:paraId="1A128728" w14:textId="77777777" w:rsidR="000B2509" w:rsidRPr="00D54BCF" w:rsidRDefault="000B2509" w:rsidP="000B2509">
            <w:pPr>
              <w:rPr>
                <w:sz w:val="22"/>
                <w:szCs w:val="22"/>
                <w:lang w:val="en-US"/>
              </w:rPr>
            </w:pPr>
            <w:r w:rsidRPr="00D54BCF">
              <w:rPr>
                <w:sz w:val="22"/>
                <w:szCs w:val="22"/>
                <w:lang w:val="en-US"/>
              </w:rPr>
              <w:t xml:space="preserve">Charlotte Salpin, Senior legal Officer, UN-DOALOS </w:t>
            </w:r>
          </w:p>
          <w:p w14:paraId="18B9AD89" w14:textId="77777777" w:rsidR="000B2509" w:rsidRPr="00D54BCF" w:rsidRDefault="000B2509" w:rsidP="000B2509">
            <w:pPr>
              <w:rPr>
                <w:sz w:val="22"/>
                <w:szCs w:val="22"/>
                <w:lang w:val="en-US"/>
              </w:rPr>
            </w:pPr>
          </w:p>
          <w:p w14:paraId="79522530" w14:textId="77777777" w:rsidR="000B2509" w:rsidRPr="00D54BCF" w:rsidRDefault="000B2509" w:rsidP="000B2509">
            <w:pPr>
              <w:rPr>
                <w:sz w:val="22"/>
                <w:szCs w:val="22"/>
                <w:lang w:val="en-US"/>
              </w:rPr>
            </w:pPr>
          </w:p>
          <w:p w14:paraId="1D9225B2" w14:textId="17B91C35" w:rsidR="000B2509" w:rsidRPr="00D54BCF" w:rsidRDefault="000B2509" w:rsidP="000B2509">
            <w:pPr>
              <w:rPr>
                <w:sz w:val="22"/>
                <w:szCs w:val="22"/>
                <w:lang w:val="en-US"/>
              </w:rPr>
            </w:pPr>
            <w:r w:rsidRPr="00D54BCF">
              <w:rPr>
                <w:sz w:val="22"/>
                <w:szCs w:val="22"/>
                <w:lang w:val="en-US"/>
              </w:rPr>
              <w:t>Q/A</w:t>
            </w:r>
          </w:p>
        </w:tc>
      </w:tr>
      <w:tr w:rsidR="000B2509" w:rsidRPr="00D54BCF" w14:paraId="0435696D" w14:textId="77777777" w:rsidTr="004B2898">
        <w:tc>
          <w:tcPr>
            <w:tcW w:w="1271" w:type="dxa"/>
          </w:tcPr>
          <w:p w14:paraId="0B1A27F3" w14:textId="419163B6" w:rsidR="000B2509" w:rsidRPr="00D54BCF" w:rsidRDefault="000B2509" w:rsidP="000B2509">
            <w:pPr>
              <w:rPr>
                <w:sz w:val="22"/>
                <w:szCs w:val="22"/>
                <w:lang w:val="en-US"/>
              </w:rPr>
            </w:pPr>
            <w:r w:rsidRPr="00D54BCF">
              <w:rPr>
                <w:sz w:val="22"/>
                <w:szCs w:val="22"/>
                <w:lang w:val="en-US"/>
              </w:rPr>
              <w:t>1345-1440</w:t>
            </w:r>
          </w:p>
        </w:tc>
        <w:tc>
          <w:tcPr>
            <w:tcW w:w="4111" w:type="dxa"/>
          </w:tcPr>
          <w:p w14:paraId="30A7DEEE" w14:textId="19488E00" w:rsidR="000B2509" w:rsidRPr="00454105" w:rsidRDefault="000B2509" w:rsidP="000B2509">
            <w:pPr>
              <w:pStyle w:val="ListParagraph"/>
              <w:numPr>
                <w:ilvl w:val="0"/>
                <w:numId w:val="1"/>
              </w:numPr>
              <w:rPr>
                <w:b/>
                <w:bCs/>
                <w:sz w:val="22"/>
                <w:szCs w:val="22"/>
                <w:lang w:val="en-US"/>
              </w:rPr>
            </w:pPr>
            <w:r w:rsidRPr="00454105">
              <w:rPr>
                <w:b/>
                <w:bCs/>
                <w:sz w:val="22"/>
                <w:szCs w:val="22"/>
                <w:lang w:val="en-US"/>
              </w:rPr>
              <w:t xml:space="preserve"> Overview Session on IOC/Decade potential contributions across 5 dimensions:</w:t>
            </w:r>
          </w:p>
          <w:p w14:paraId="1BE07E60" w14:textId="77777777" w:rsidR="000B2509" w:rsidRPr="00D54BCF" w:rsidRDefault="000B2509" w:rsidP="000B2509">
            <w:pPr>
              <w:rPr>
                <w:sz w:val="22"/>
                <w:szCs w:val="22"/>
                <w:lang w:val="en-US"/>
              </w:rPr>
            </w:pPr>
          </w:p>
          <w:p w14:paraId="16197864" w14:textId="639E21CF" w:rsidR="000B2509" w:rsidRPr="00D54BCF" w:rsidRDefault="000B2509" w:rsidP="000B2509">
            <w:pPr>
              <w:pStyle w:val="ListParagraph"/>
              <w:numPr>
                <w:ilvl w:val="0"/>
                <w:numId w:val="3"/>
              </w:numPr>
              <w:rPr>
                <w:sz w:val="22"/>
                <w:szCs w:val="22"/>
                <w:lang w:val="en-US"/>
              </w:rPr>
            </w:pPr>
            <w:r w:rsidRPr="00D54BCF">
              <w:rPr>
                <w:sz w:val="22"/>
                <w:szCs w:val="22"/>
                <w:lang w:val="en-US"/>
              </w:rPr>
              <w:t>Ocean data and Observation</w:t>
            </w:r>
          </w:p>
          <w:p w14:paraId="03CDCD18" w14:textId="77777777" w:rsidR="004B2898" w:rsidRPr="00D54BCF" w:rsidRDefault="004B2898" w:rsidP="004B2898">
            <w:pPr>
              <w:pStyle w:val="ListParagraph"/>
              <w:ind w:left="1080"/>
              <w:rPr>
                <w:sz w:val="22"/>
                <w:szCs w:val="22"/>
                <w:lang w:val="en-US"/>
              </w:rPr>
            </w:pPr>
          </w:p>
          <w:p w14:paraId="19BBE9F1" w14:textId="77777777" w:rsidR="004B2898" w:rsidRDefault="004B2898" w:rsidP="004B2898">
            <w:pPr>
              <w:pStyle w:val="ListParagraph"/>
              <w:ind w:left="1080"/>
              <w:rPr>
                <w:sz w:val="22"/>
                <w:szCs w:val="22"/>
                <w:lang w:val="en-US"/>
              </w:rPr>
            </w:pPr>
          </w:p>
          <w:p w14:paraId="2FAE0005" w14:textId="77777777" w:rsidR="00D54BCF" w:rsidRPr="00D54BCF" w:rsidRDefault="00D54BCF" w:rsidP="004B2898">
            <w:pPr>
              <w:pStyle w:val="ListParagraph"/>
              <w:ind w:left="1080"/>
              <w:rPr>
                <w:sz w:val="22"/>
                <w:szCs w:val="22"/>
                <w:lang w:val="en-US"/>
              </w:rPr>
            </w:pPr>
          </w:p>
          <w:p w14:paraId="38CBAF00" w14:textId="50488335" w:rsidR="000B2509" w:rsidRPr="00D54BCF" w:rsidRDefault="000B2509" w:rsidP="000B2509">
            <w:pPr>
              <w:pStyle w:val="ListParagraph"/>
              <w:numPr>
                <w:ilvl w:val="0"/>
                <w:numId w:val="3"/>
              </w:numPr>
              <w:rPr>
                <w:sz w:val="22"/>
                <w:szCs w:val="22"/>
                <w:lang w:val="en-US"/>
              </w:rPr>
            </w:pPr>
            <w:r w:rsidRPr="00D54BCF">
              <w:rPr>
                <w:sz w:val="22"/>
                <w:szCs w:val="22"/>
                <w:lang w:val="en-US"/>
              </w:rPr>
              <w:t xml:space="preserve">Capacity Development </w:t>
            </w:r>
            <w:r w:rsidR="00D54BCF">
              <w:rPr>
                <w:sz w:val="22"/>
                <w:szCs w:val="22"/>
                <w:lang w:val="en-US"/>
              </w:rPr>
              <w:br/>
            </w:r>
          </w:p>
          <w:p w14:paraId="29FE98D9" w14:textId="4A8395E7" w:rsidR="000B2509" w:rsidRPr="00D54BCF" w:rsidRDefault="000B2509" w:rsidP="000B2509">
            <w:pPr>
              <w:pStyle w:val="ListParagraph"/>
              <w:numPr>
                <w:ilvl w:val="0"/>
                <w:numId w:val="3"/>
              </w:numPr>
              <w:rPr>
                <w:sz w:val="22"/>
                <w:szCs w:val="22"/>
                <w:lang w:val="en-US"/>
              </w:rPr>
            </w:pPr>
            <w:r w:rsidRPr="00D54BCF">
              <w:rPr>
                <w:sz w:val="22"/>
                <w:szCs w:val="22"/>
                <w:lang w:val="en-US"/>
              </w:rPr>
              <w:t>Regional coordination (role of IOC RSBs)</w:t>
            </w:r>
          </w:p>
          <w:p w14:paraId="255E81D1" w14:textId="7E9D5B0B" w:rsidR="000B2509" w:rsidRPr="00D54BCF" w:rsidRDefault="000B2509" w:rsidP="000B2509">
            <w:pPr>
              <w:pStyle w:val="ListParagraph"/>
              <w:numPr>
                <w:ilvl w:val="0"/>
                <w:numId w:val="3"/>
              </w:numPr>
              <w:rPr>
                <w:sz w:val="22"/>
                <w:szCs w:val="22"/>
                <w:lang w:val="en-US"/>
              </w:rPr>
            </w:pPr>
            <w:r w:rsidRPr="00D54BCF">
              <w:rPr>
                <w:sz w:val="22"/>
                <w:szCs w:val="22"/>
                <w:lang w:val="en-US"/>
              </w:rPr>
              <w:lastRenderedPageBreak/>
              <w:t>Decade focus on BBNJ/deep sea aspects</w:t>
            </w:r>
          </w:p>
          <w:p w14:paraId="0D97F535" w14:textId="77777777" w:rsidR="00454105" w:rsidRPr="00D54BCF" w:rsidRDefault="00454105" w:rsidP="00454105">
            <w:pPr>
              <w:pStyle w:val="ListParagraph"/>
              <w:numPr>
                <w:ilvl w:val="0"/>
                <w:numId w:val="3"/>
              </w:numPr>
              <w:rPr>
                <w:sz w:val="22"/>
                <w:szCs w:val="22"/>
                <w:lang w:val="en-US"/>
              </w:rPr>
            </w:pPr>
            <w:r w:rsidRPr="00D54BCF">
              <w:rPr>
                <w:sz w:val="22"/>
                <w:szCs w:val="22"/>
                <w:lang w:val="en-US"/>
              </w:rPr>
              <w:t xml:space="preserve">Clearing House mechanism </w:t>
            </w:r>
          </w:p>
          <w:p w14:paraId="1E10924D" w14:textId="77777777" w:rsidR="000B2509" w:rsidRPr="00D54BCF" w:rsidRDefault="000B2509" w:rsidP="000B2509">
            <w:pPr>
              <w:rPr>
                <w:sz w:val="22"/>
                <w:szCs w:val="22"/>
                <w:lang w:val="en-US"/>
              </w:rPr>
            </w:pPr>
          </w:p>
          <w:p w14:paraId="057B44A3" w14:textId="28AB6283" w:rsidR="000B2509" w:rsidRPr="00D54BCF" w:rsidRDefault="000B2509" w:rsidP="000B2509">
            <w:pPr>
              <w:rPr>
                <w:sz w:val="22"/>
                <w:szCs w:val="22"/>
                <w:lang w:val="en-US"/>
              </w:rPr>
            </w:pPr>
          </w:p>
        </w:tc>
        <w:tc>
          <w:tcPr>
            <w:tcW w:w="3634" w:type="dxa"/>
          </w:tcPr>
          <w:p w14:paraId="4F6A2C9A" w14:textId="47FE94F4" w:rsidR="000B2509" w:rsidRPr="00D54BCF" w:rsidRDefault="000B2509" w:rsidP="000B2509">
            <w:pPr>
              <w:rPr>
                <w:sz w:val="22"/>
                <w:szCs w:val="22"/>
                <w:lang w:val="en-US"/>
              </w:rPr>
            </w:pPr>
            <w:r w:rsidRPr="00D54BCF">
              <w:rPr>
                <w:sz w:val="22"/>
                <w:szCs w:val="22"/>
                <w:lang w:val="en-US"/>
              </w:rPr>
              <w:lastRenderedPageBreak/>
              <w:t>Each presentation 7/8 mins max</w:t>
            </w:r>
          </w:p>
          <w:p w14:paraId="7A48264F" w14:textId="77777777" w:rsidR="000B2509" w:rsidRPr="00D54BCF" w:rsidRDefault="000B2509" w:rsidP="000B2509">
            <w:pPr>
              <w:rPr>
                <w:sz w:val="22"/>
                <w:szCs w:val="22"/>
                <w:lang w:val="en-US"/>
              </w:rPr>
            </w:pPr>
          </w:p>
          <w:p w14:paraId="2F9CCDAA" w14:textId="77777777" w:rsidR="000B2509" w:rsidRPr="00D54BCF" w:rsidRDefault="000B2509" w:rsidP="000B2509">
            <w:pPr>
              <w:rPr>
                <w:sz w:val="22"/>
                <w:szCs w:val="22"/>
                <w:lang w:val="en-US"/>
              </w:rPr>
            </w:pPr>
          </w:p>
          <w:p w14:paraId="10915332" w14:textId="77777777" w:rsidR="004B2898" w:rsidRPr="00D54BCF" w:rsidRDefault="004B2898" w:rsidP="000B2509">
            <w:pPr>
              <w:rPr>
                <w:sz w:val="22"/>
                <w:szCs w:val="22"/>
                <w:lang w:val="en-US"/>
              </w:rPr>
            </w:pPr>
          </w:p>
          <w:p w14:paraId="2A7B793E" w14:textId="77777777" w:rsidR="004B2898" w:rsidRPr="00D54BCF" w:rsidRDefault="004B2898" w:rsidP="000B2509">
            <w:pPr>
              <w:rPr>
                <w:sz w:val="22"/>
                <w:szCs w:val="22"/>
                <w:lang w:val="en-US"/>
              </w:rPr>
            </w:pPr>
          </w:p>
          <w:p w14:paraId="45760F07" w14:textId="19A6AE20" w:rsidR="000B2509" w:rsidRPr="00D54BCF" w:rsidRDefault="000B2509" w:rsidP="000B2509">
            <w:pPr>
              <w:rPr>
                <w:sz w:val="22"/>
                <w:szCs w:val="22"/>
                <w:lang w:val="en-US"/>
              </w:rPr>
            </w:pPr>
            <w:r w:rsidRPr="00D54BCF">
              <w:rPr>
                <w:sz w:val="22"/>
                <w:szCs w:val="22"/>
                <w:lang w:val="en-US"/>
              </w:rPr>
              <w:t>Audrey Darmaude</w:t>
            </w:r>
            <w:r w:rsidR="004B2898" w:rsidRPr="00D54BCF">
              <w:rPr>
                <w:sz w:val="22"/>
                <w:szCs w:val="22"/>
                <w:lang w:val="en-US"/>
              </w:rPr>
              <w:t>/</w:t>
            </w:r>
            <w:r w:rsidR="004B2898" w:rsidRPr="00D54BCF">
              <w:rPr>
                <w:rFonts w:ascii="Aptos" w:hAnsi="Aptos"/>
                <w:color w:val="212121"/>
                <w:sz w:val="22"/>
                <w:szCs w:val="22"/>
              </w:rPr>
              <w:t xml:space="preserve">Katherine </w:t>
            </w:r>
            <w:proofErr w:type="gramStart"/>
            <w:r w:rsidR="004B2898" w:rsidRPr="00D54BCF">
              <w:rPr>
                <w:rFonts w:ascii="Aptos" w:hAnsi="Aptos"/>
                <w:color w:val="212121"/>
                <w:sz w:val="22"/>
                <w:szCs w:val="22"/>
              </w:rPr>
              <w:t>Tat</w:t>
            </w:r>
            <w:r w:rsidR="00454105">
              <w:rPr>
                <w:rFonts w:ascii="Aptos" w:hAnsi="Aptos"/>
                <w:color w:val="212121"/>
                <w:sz w:val="22"/>
                <w:szCs w:val="22"/>
              </w:rPr>
              <w:t>t</w:t>
            </w:r>
            <w:r w:rsidR="004B2898" w:rsidRPr="00D54BCF">
              <w:rPr>
                <w:rFonts w:ascii="Aptos" w:hAnsi="Aptos"/>
                <w:color w:val="212121"/>
                <w:sz w:val="22"/>
                <w:szCs w:val="22"/>
              </w:rPr>
              <w:t>ersall</w:t>
            </w:r>
            <w:r w:rsidR="004B2898" w:rsidRPr="00D54BCF">
              <w:rPr>
                <w:sz w:val="22"/>
                <w:szCs w:val="22"/>
                <w:lang w:val="en-US"/>
              </w:rPr>
              <w:t xml:space="preserve">  (</w:t>
            </w:r>
            <w:proofErr w:type="gramEnd"/>
            <w:r w:rsidR="004B2898" w:rsidRPr="00D54BCF">
              <w:rPr>
                <w:sz w:val="22"/>
                <w:szCs w:val="22"/>
                <w:lang w:val="en-US"/>
              </w:rPr>
              <w:t xml:space="preserve">GOOS </w:t>
            </w:r>
            <w:proofErr w:type="spellStart"/>
            <w:r w:rsidR="004B2898" w:rsidRPr="00D54BCF">
              <w:rPr>
                <w:sz w:val="22"/>
                <w:szCs w:val="22"/>
                <w:lang w:val="en-US"/>
              </w:rPr>
              <w:t>Bioeco</w:t>
            </w:r>
            <w:proofErr w:type="spellEnd"/>
            <w:r w:rsidR="004B2898" w:rsidRPr="00D54BCF">
              <w:rPr>
                <w:sz w:val="22"/>
                <w:szCs w:val="22"/>
                <w:lang w:val="en-US"/>
              </w:rPr>
              <w:t xml:space="preserve"> </w:t>
            </w:r>
            <w:r w:rsidR="00454105">
              <w:rPr>
                <w:sz w:val="22"/>
                <w:szCs w:val="22"/>
                <w:lang w:val="en-US"/>
              </w:rPr>
              <w:t>C</w:t>
            </w:r>
            <w:r w:rsidR="004B2898" w:rsidRPr="00D54BCF">
              <w:rPr>
                <w:sz w:val="22"/>
                <w:szCs w:val="22"/>
                <w:lang w:val="en-US"/>
              </w:rPr>
              <w:t>o</w:t>
            </w:r>
            <w:r w:rsidR="00454105">
              <w:rPr>
                <w:sz w:val="22"/>
                <w:szCs w:val="22"/>
                <w:lang w:val="en-US"/>
              </w:rPr>
              <w:t>-</w:t>
            </w:r>
            <w:r w:rsidR="004B2898" w:rsidRPr="00D54BCF">
              <w:rPr>
                <w:sz w:val="22"/>
                <w:szCs w:val="22"/>
                <w:lang w:val="en-US"/>
              </w:rPr>
              <w:t xml:space="preserve">Chair/ OBIS </w:t>
            </w:r>
            <w:proofErr w:type="spellStart"/>
            <w:r w:rsidR="004B2898" w:rsidRPr="00D54BCF">
              <w:rPr>
                <w:sz w:val="22"/>
                <w:szCs w:val="22"/>
                <w:lang w:val="en-US"/>
              </w:rPr>
              <w:t>co Chair</w:t>
            </w:r>
            <w:proofErr w:type="spellEnd"/>
            <w:r w:rsidR="004B2898" w:rsidRPr="00D54BCF">
              <w:rPr>
                <w:sz w:val="22"/>
                <w:szCs w:val="22"/>
                <w:lang w:val="en-US"/>
              </w:rPr>
              <w:t>)</w:t>
            </w:r>
          </w:p>
          <w:p w14:paraId="05EAE7D7" w14:textId="77777777" w:rsidR="004B2898" w:rsidRPr="00D54BCF" w:rsidRDefault="004B2898" w:rsidP="000B2509">
            <w:pPr>
              <w:rPr>
                <w:sz w:val="22"/>
                <w:szCs w:val="22"/>
                <w:lang w:val="en-US"/>
              </w:rPr>
            </w:pPr>
          </w:p>
          <w:p w14:paraId="6CC91BA1" w14:textId="3D71C2BC" w:rsidR="000B2509" w:rsidRPr="00D54BCF" w:rsidRDefault="000B2509" w:rsidP="000B2509">
            <w:pPr>
              <w:rPr>
                <w:sz w:val="22"/>
                <w:szCs w:val="22"/>
                <w:lang w:val="en-US"/>
              </w:rPr>
            </w:pPr>
            <w:r w:rsidRPr="00D54BCF">
              <w:rPr>
                <w:sz w:val="22"/>
                <w:szCs w:val="22"/>
                <w:lang w:val="en-US"/>
              </w:rPr>
              <w:t>Karen</w:t>
            </w:r>
            <w:r w:rsidR="004B2898" w:rsidRPr="00D54BCF">
              <w:rPr>
                <w:sz w:val="22"/>
                <w:szCs w:val="22"/>
                <w:lang w:val="en-US"/>
              </w:rPr>
              <w:t xml:space="preserve"> Evans, </w:t>
            </w:r>
            <w:r w:rsidR="00D54BCF" w:rsidRPr="00D54BCF">
              <w:rPr>
                <w:sz w:val="22"/>
                <w:szCs w:val="22"/>
                <w:lang w:val="en-US"/>
              </w:rPr>
              <w:t>Head, Ocean Science</w:t>
            </w:r>
            <w:r w:rsidR="00D54BCF">
              <w:rPr>
                <w:sz w:val="22"/>
                <w:szCs w:val="22"/>
                <w:lang w:val="en-US"/>
              </w:rPr>
              <w:t>/ CD coordinator</w:t>
            </w:r>
            <w:r w:rsidR="00D54BCF" w:rsidRPr="00D54BCF">
              <w:rPr>
                <w:sz w:val="22"/>
                <w:szCs w:val="22"/>
                <w:lang w:val="en-US"/>
              </w:rPr>
              <w:t>, IOC</w:t>
            </w:r>
          </w:p>
          <w:p w14:paraId="22AA8D33" w14:textId="56ADF5F7" w:rsidR="000B2509" w:rsidRPr="00D54BCF" w:rsidRDefault="000B2509" w:rsidP="000B2509">
            <w:pPr>
              <w:rPr>
                <w:sz w:val="22"/>
                <w:szCs w:val="22"/>
                <w:lang w:val="en-US"/>
              </w:rPr>
            </w:pPr>
            <w:r w:rsidRPr="00D54BCF">
              <w:rPr>
                <w:sz w:val="22"/>
                <w:szCs w:val="22"/>
                <w:lang w:val="en-US"/>
              </w:rPr>
              <w:t>Wenxi</w:t>
            </w:r>
            <w:r w:rsidR="00D54BCF" w:rsidRPr="00D54BCF">
              <w:rPr>
                <w:sz w:val="22"/>
                <w:szCs w:val="22"/>
                <w:lang w:val="en-US"/>
              </w:rPr>
              <w:t xml:space="preserve"> Zhu, Head, IOC/WESTPAC</w:t>
            </w:r>
          </w:p>
          <w:p w14:paraId="3600CCDC" w14:textId="77777777" w:rsidR="000B2509" w:rsidRPr="00D54BCF" w:rsidRDefault="000B2509" w:rsidP="000B2509">
            <w:pPr>
              <w:rPr>
                <w:sz w:val="22"/>
                <w:szCs w:val="22"/>
                <w:lang w:val="en-US"/>
              </w:rPr>
            </w:pPr>
          </w:p>
          <w:p w14:paraId="42CF9192" w14:textId="3200101E" w:rsidR="000B2509" w:rsidRPr="00D54BCF" w:rsidRDefault="000B2509" w:rsidP="000B2509">
            <w:pPr>
              <w:rPr>
                <w:sz w:val="22"/>
                <w:szCs w:val="22"/>
                <w:lang w:val="en-US"/>
              </w:rPr>
            </w:pPr>
            <w:r w:rsidRPr="00D54BCF">
              <w:rPr>
                <w:sz w:val="22"/>
                <w:szCs w:val="22"/>
                <w:lang w:val="en-US"/>
              </w:rPr>
              <w:lastRenderedPageBreak/>
              <w:t>Alison</w:t>
            </w:r>
            <w:r w:rsidR="004B2898" w:rsidRPr="00D54BCF">
              <w:rPr>
                <w:sz w:val="22"/>
                <w:szCs w:val="22"/>
                <w:lang w:val="en-US"/>
              </w:rPr>
              <w:t xml:space="preserve"> Clausen, </w:t>
            </w:r>
            <w:r w:rsidR="00D54BCF" w:rsidRPr="00D54BCF">
              <w:rPr>
                <w:sz w:val="22"/>
                <w:szCs w:val="22"/>
                <w:lang w:val="en-US"/>
              </w:rPr>
              <w:t xml:space="preserve">Decade Deputy Coordinator </w:t>
            </w:r>
            <w:r w:rsidR="004B2898" w:rsidRPr="00D54BCF">
              <w:rPr>
                <w:sz w:val="22"/>
                <w:szCs w:val="22"/>
                <w:lang w:val="en-US"/>
              </w:rPr>
              <w:t>IOC</w:t>
            </w:r>
          </w:p>
          <w:p w14:paraId="7A66E791" w14:textId="77777777" w:rsidR="00454105" w:rsidRPr="00D54BCF" w:rsidRDefault="00454105" w:rsidP="00454105">
            <w:pPr>
              <w:rPr>
                <w:sz w:val="22"/>
                <w:szCs w:val="22"/>
                <w:lang w:val="en-US"/>
              </w:rPr>
            </w:pPr>
            <w:r w:rsidRPr="00D54BCF">
              <w:rPr>
                <w:sz w:val="22"/>
                <w:szCs w:val="22"/>
                <w:lang w:val="en-US"/>
              </w:rPr>
              <w:t xml:space="preserve">Ward </w:t>
            </w:r>
            <w:proofErr w:type="spellStart"/>
            <w:r w:rsidRPr="00D54BCF">
              <w:rPr>
                <w:sz w:val="22"/>
                <w:szCs w:val="22"/>
                <w:lang w:val="en-US"/>
              </w:rPr>
              <w:t>Appeltans</w:t>
            </w:r>
            <w:proofErr w:type="spellEnd"/>
            <w:r w:rsidRPr="00D54BCF">
              <w:rPr>
                <w:sz w:val="22"/>
                <w:szCs w:val="22"/>
                <w:lang w:val="en-US"/>
              </w:rPr>
              <w:t>, Head, OBIS, IOC</w:t>
            </w:r>
          </w:p>
          <w:p w14:paraId="7F9EFDB8" w14:textId="77777777" w:rsidR="000B2509" w:rsidRPr="00D54BCF" w:rsidRDefault="000B2509" w:rsidP="000B2509">
            <w:pPr>
              <w:rPr>
                <w:sz w:val="22"/>
                <w:szCs w:val="22"/>
                <w:lang w:val="en-US"/>
              </w:rPr>
            </w:pPr>
          </w:p>
          <w:p w14:paraId="6504CCE5" w14:textId="7B353D8E" w:rsidR="000B2509" w:rsidRPr="00D54BCF" w:rsidRDefault="000B2509" w:rsidP="000B2509">
            <w:pPr>
              <w:rPr>
                <w:sz w:val="22"/>
                <w:szCs w:val="22"/>
                <w:lang w:val="en-US"/>
              </w:rPr>
            </w:pPr>
            <w:r w:rsidRPr="00D54BCF">
              <w:rPr>
                <w:sz w:val="22"/>
                <w:szCs w:val="22"/>
                <w:lang w:val="en-US"/>
              </w:rPr>
              <w:br/>
              <w:t>Short Q/A after each presentation</w:t>
            </w:r>
            <w:r w:rsidR="004B2898" w:rsidRPr="00D54BCF">
              <w:rPr>
                <w:sz w:val="22"/>
                <w:szCs w:val="22"/>
                <w:lang w:val="en-US"/>
              </w:rPr>
              <w:br/>
            </w:r>
          </w:p>
        </w:tc>
      </w:tr>
      <w:tr w:rsidR="000B2509" w:rsidRPr="00D54BCF" w14:paraId="06C9AA9A" w14:textId="77777777" w:rsidTr="004B2898">
        <w:tc>
          <w:tcPr>
            <w:tcW w:w="1271" w:type="dxa"/>
          </w:tcPr>
          <w:p w14:paraId="4A0A3DFA" w14:textId="77777777" w:rsidR="000B2509" w:rsidRPr="00D54BCF" w:rsidRDefault="000B2509" w:rsidP="000B2509">
            <w:pPr>
              <w:rPr>
                <w:sz w:val="22"/>
                <w:szCs w:val="22"/>
                <w:lang w:val="en-US"/>
              </w:rPr>
            </w:pPr>
            <w:r w:rsidRPr="00D54BCF">
              <w:rPr>
                <w:sz w:val="22"/>
                <w:szCs w:val="22"/>
                <w:lang w:val="en-US"/>
              </w:rPr>
              <w:lastRenderedPageBreak/>
              <w:t>14.40</w:t>
            </w:r>
          </w:p>
          <w:p w14:paraId="297CAD44" w14:textId="77777777" w:rsidR="000B2509" w:rsidRPr="00D54BCF" w:rsidRDefault="000B2509" w:rsidP="000B2509">
            <w:pPr>
              <w:rPr>
                <w:sz w:val="22"/>
                <w:szCs w:val="22"/>
                <w:lang w:val="en-US"/>
              </w:rPr>
            </w:pPr>
          </w:p>
          <w:p w14:paraId="0BE1A7FA" w14:textId="77777777" w:rsidR="000B2509" w:rsidRPr="00D54BCF" w:rsidRDefault="000B2509" w:rsidP="000B2509">
            <w:pPr>
              <w:rPr>
                <w:sz w:val="22"/>
                <w:szCs w:val="22"/>
                <w:lang w:val="en-US"/>
              </w:rPr>
            </w:pPr>
          </w:p>
          <w:p w14:paraId="101A3439" w14:textId="520F089A" w:rsidR="000B2509" w:rsidRPr="00D54BCF" w:rsidRDefault="000B2509" w:rsidP="000B2509">
            <w:pPr>
              <w:rPr>
                <w:sz w:val="22"/>
                <w:szCs w:val="22"/>
                <w:lang w:val="en-US"/>
              </w:rPr>
            </w:pPr>
          </w:p>
        </w:tc>
        <w:tc>
          <w:tcPr>
            <w:tcW w:w="4111" w:type="dxa"/>
          </w:tcPr>
          <w:p w14:paraId="7586AA5A" w14:textId="769BA2B9" w:rsidR="00D54BCF" w:rsidRDefault="000B2509" w:rsidP="00D54BCF">
            <w:pPr>
              <w:pStyle w:val="ListParagraph"/>
              <w:numPr>
                <w:ilvl w:val="0"/>
                <w:numId w:val="1"/>
              </w:numPr>
              <w:rPr>
                <w:sz w:val="22"/>
                <w:szCs w:val="22"/>
                <w:lang w:val="en-US"/>
              </w:rPr>
            </w:pPr>
            <w:r w:rsidRPr="00454105">
              <w:rPr>
                <w:b/>
                <w:bCs/>
                <w:sz w:val="22"/>
                <w:szCs w:val="22"/>
                <w:lang w:val="en-US"/>
              </w:rPr>
              <w:t xml:space="preserve">Overall discussion on the work of the WG, </w:t>
            </w:r>
            <w:proofErr w:type="spellStart"/>
            <w:r w:rsidRPr="00454105">
              <w:rPr>
                <w:b/>
                <w:bCs/>
                <w:sz w:val="22"/>
                <w:szCs w:val="22"/>
                <w:lang w:val="en-US"/>
              </w:rPr>
              <w:t>ie</w:t>
            </w:r>
            <w:proofErr w:type="spellEnd"/>
            <w:r w:rsidRPr="00454105">
              <w:rPr>
                <w:b/>
                <w:bCs/>
                <w:sz w:val="22"/>
                <w:szCs w:val="22"/>
                <w:lang w:val="en-US"/>
              </w:rPr>
              <w:t xml:space="preserve"> focus and timeline of next sessions (In Depth Session on individual topics)</w:t>
            </w:r>
            <w:r w:rsidRPr="00D54BCF">
              <w:rPr>
                <w:sz w:val="22"/>
                <w:szCs w:val="22"/>
                <w:lang w:val="en-US"/>
              </w:rPr>
              <w:br/>
            </w:r>
            <w:r w:rsidRPr="00D54BCF">
              <w:rPr>
                <w:sz w:val="22"/>
                <w:szCs w:val="22"/>
                <w:lang w:val="en-US"/>
              </w:rPr>
              <w:br/>
              <w:t>Actions identified by the WG</w:t>
            </w:r>
            <w:r w:rsidR="00A90A68">
              <w:rPr>
                <w:sz w:val="22"/>
                <w:szCs w:val="22"/>
                <w:lang w:val="en-US"/>
              </w:rPr>
              <w:br/>
            </w:r>
          </w:p>
          <w:p w14:paraId="55D295A5" w14:textId="6F498799" w:rsidR="00D54BCF" w:rsidRPr="00454105" w:rsidRDefault="00D54BCF" w:rsidP="00D54BCF">
            <w:pPr>
              <w:pStyle w:val="ListParagraph"/>
              <w:numPr>
                <w:ilvl w:val="0"/>
                <w:numId w:val="1"/>
              </w:numPr>
              <w:rPr>
                <w:b/>
                <w:bCs/>
                <w:sz w:val="22"/>
                <w:szCs w:val="22"/>
                <w:lang w:val="en-US"/>
              </w:rPr>
            </w:pPr>
            <w:r w:rsidRPr="00454105">
              <w:rPr>
                <w:b/>
                <w:bCs/>
                <w:sz w:val="22"/>
                <w:szCs w:val="22"/>
                <w:lang w:val="en-US"/>
              </w:rPr>
              <w:t>AOB</w:t>
            </w:r>
          </w:p>
          <w:p w14:paraId="585215F8" w14:textId="56B8FBF8" w:rsidR="000B2509" w:rsidRPr="00D54BCF" w:rsidRDefault="000B2509" w:rsidP="000B2509">
            <w:pPr>
              <w:rPr>
                <w:sz w:val="22"/>
                <w:szCs w:val="22"/>
                <w:lang w:val="en-US"/>
              </w:rPr>
            </w:pPr>
          </w:p>
        </w:tc>
        <w:tc>
          <w:tcPr>
            <w:tcW w:w="3634" w:type="dxa"/>
          </w:tcPr>
          <w:p w14:paraId="6021ABD3" w14:textId="2FDF5049" w:rsidR="000B2509" w:rsidRPr="00D54BCF" w:rsidRDefault="000B2509" w:rsidP="000B2509">
            <w:pPr>
              <w:rPr>
                <w:sz w:val="22"/>
                <w:szCs w:val="22"/>
                <w:lang w:val="en-US"/>
              </w:rPr>
            </w:pPr>
            <w:r w:rsidRPr="00D54BCF">
              <w:rPr>
                <w:sz w:val="22"/>
                <w:szCs w:val="22"/>
                <w:lang w:val="en-US"/>
              </w:rPr>
              <w:t>Chair / Technical Secretary</w:t>
            </w:r>
          </w:p>
        </w:tc>
      </w:tr>
      <w:tr w:rsidR="000B2509" w:rsidRPr="00D54BCF" w14:paraId="5FD3411F" w14:textId="77777777" w:rsidTr="004B2898">
        <w:tc>
          <w:tcPr>
            <w:tcW w:w="1271" w:type="dxa"/>
          </w:tcPr>
          <w:p w14:paraId="01A28D79" w14:textId="2B164100" w:rsidR="000B2509" w:rsidRPr="00D54BCF" w:rsidRDefault="000B2509" w:rsidP="000B2509">
            <w:pPr>
              <w:rPr>
                <w:sz w:val="22"/>
                <w:szCs w:val="22"/>
                <w:lang w:val="en-US"/>
              </w:rPr>
            </w:pPr>
            <w:r w:rsidRPr="00D54BCF">
              <w:rPr>
                <w:sz w:val="22"/>
                <w:szCs w:val="22"/>
                <w:lang w:val="en-US"/>
              </w:rPr>
              <w:t xml:space="preserve">14.55 </w:t>
            </w:r>
          </w:p>
        </w:tc>
        <w:tc>
          <w:tcPr>
            <w:tcW w:w="4111" w:type="dxa"/>
          </w:tcPr>
          <w:p w14:paraId="5419FEEC" w14:textId="66BA8326" w:rsidR="000B2509" w:rsidRPr="00D54BCF" w:rsidRDefault="00D54BCF" w:rsidP="000B2509">
            <w:pPr>
              <w:rPr>
                <w:sz w:val="22"/>
                <w:szCs w:val="22"/>
                <w:lang w:val="en-US"/>
              </w:rPr>
            </w:pPr>
            <w:r>
              <w:rPr>
                <w:sz w:val="22"/>
                <w:szCs w:val="22"/>
                <w:lang w:val="en-US"/>
              </w:rPr>
              <w:t xml:space="preserve">8. </w:t>
            </w:r>
            <w:r w:rsidR="000B2509" w:rsidRPr="00D54BCF">
              <w:rPr>
                <w:sz w:val="22"/>
                <w:szCs w:val="22"/>
                <w:lang w:val="en-US"/>
              </w:rPr>
              <w:t xml:space="preserve">Closure </w:t>
            </w:r>
          </w:p>
        </w:tc>
        <w:tc>
          <w:tcPr>
            <w:tcW w:w="3634" w:type="dxa"/>
          </w:tcPr>
          <w:p w14:paraId="045584C6" w14:textId="77777777" w:rsidR="000B2509" w:rsidRPr="00D54BCF" w:rsidRDefault="000B2509" w:rsidP="000B2509">
            <w:pPr>
              <w:rPr>
                <w:sz w:val="22"/>
                <w:szCs w:val="22"/>
                <w:lang w:val="en-US"/>
              </w:rPr>
            </w:pPr>
          </w:p>
        </w:tc>
      </w:tr>
    </w:tbl>
    <w:p w14:paraId="3114D428" w14:textId="77777777" w:rsidR="00D54BCF" w:rsidRDefault="00D54BCF" w:rsidP="000B2509">
      <w:pPr>
        <w:rPr>
          <w:lang w:val="en-US"/>
        </w:rPr>
      </w:pPr>
    </w:p>
    <w:p w14:paraId="76C900D5" w14:textId="70988068" w:rsidR="009B7530" w:rsidRPr="00A90A68" w:rsidRDefault="00D54BCF" w:rsidP="000B2509">
      <w:pPr>
        <w:rPr>
          <w:lang w:val="en-US"/>
        </w:rPr>
      </w:pPr>
      <w:r w:rsidRPr="00A90A68">
        <w:rPr>
          <w:lang w:val="en-US"/>
        </w:rPr>
        <w:t xml:space="preserve">Documentation for the meeting </w:t>
      </w:r>
      <w:r w:rsidR="00454105">
        <w:rPr>
          <w:lang w:val="en-US"/>
        </w:rPr>
        <w:t xml:space="preserve">will be uploaded and </w:t>
      </w:r>
      <w:r w:rsidRPr="00A90A68">
        <w:rPr>
          <w:lang w:val="en-US"/>
        </w:rPr>
        <w:t xml:space="preserve">can be accessed </w:t>
      </w:r>
      <w:r w:rsidR="00454105">
        <w:rPr>
          <w:lang w:val="en-US"/>
        </w:rPr>
        <w:t>through</w:t>
      </w:r>
      <w:r w:rsidRPr="00A90A68">
        <w:rPr>
          <w:lang w:val="en-US"/>
        </w:rPr>
        <w:t xml:space="preserve"> </w:t>
      </w:r>
      <w:proofErr w:type="spellStart"/>
      <w:r w:rsidRPr="00A90A68">
        <w:rPr>
          <w:lang w:val="en-US"/>
        </w:rPr>
        <w:t>OceanExpert</w:t>
      </w:r>
      <w:proofErr w:type="spellEnd"/>
      <w:r w:rsidRPr="00A90A68">
        <w:rPr>
          <w:lang w:val="en-US"/>
        </w:rPr>
        <w:t>:</w:t>
      </w:r>
      <w:r w:rsidRPr="00A90A68">
        <w:rPr>
          <w:lang w:val="en-US"/>
        </w:rPr>
        <w:br/>
      </w:r>
      <w:hyperlink r:id="rId7" w:history="1">
        <w:r w:rsidR="00EC2291" w:rsidRPr="00A90A68">
          <w:rPr>
            <w:rStyle w:val="Hyperlink"/>
            <w:lang w:val="en-US"/>
          </w:rPr>
          <w:t>https://oceanexpert.org/event/4929#documents</w:t>
        </w:r>
      </w:hyperlink>
    </w:p>
    <w:p w14:paraId="644F158D" w14:textId="24A4390E" w:rsidR="00EC2291" w:rsidRPr="00A90A68" w:rsidRDefault="00EC2291" w:rsidP="00EC2291">
      <w:pPr>
        <w:rPr>
          <w:rStyle w:val="me-email-text"/>
          <w:rFonts w:ascii="Calibri" w:hAnsi="Calibri" w:cs="Calibri"/>
          <w:b/>
          <w:bCs/>
          <w:color w:val="242424"/>
        </w:rPr>
      </w:pPr>
      <w:r w:rsidRPr="00A90A68">
        <w:rPr>
          <w:rStyle w:val="me-email-text"/>
          <w:rFonts w:ascii="Calibri" w:hAnsi="Calibri" w:cs="Calibri"/>
          <w:b/>
          <w:bCs/>
          <w:color w:val="242424"/>
        </w:rPr>
        <w:t>Instructions for joining the call:</w:t>
      </w:r>
    </w:p>
    <w:p w14:paraId="24777189" w14:textId="6CC53354" w:rsidR="00EC2291" w:rsidRPr="00A90A68" w:rsidRDefault="00EC2291" w:rsidP="00EC2291">
      <w:pPr>
        <w:rPr>
          <w:rFonts w:ascii="Aptos" w:hAnsi="Aptos"/>
          <w:color w:val="212121"/>
        </w:rPr>
      </w:pPr>
      <w:r w:rsidRPr="00A90A68">
        <w:rPr>
          <w:rStyle w:val="me-email-text"/>
          <w:rFonts w:ascii="Calibri" w:hAnsi="Calibri" w:cs="Calibri"/>
          <w:b/>
          <w:bCs/>
          <w:color w:val="242424"/>
        </w:rPr>
        <w:t>Microsoft Teams</w:t>
      </w:r>
    </w:p>
    <w:p w14:paraId="518E7868" w14:textId="68749E60" w:rsidR="00EC2291" w:rsidRPr="00A90A68" w:rsidRDefault="00EC2291" w:rsidP="00EC2291">
      <w:pPr>
        <w:rPr>
          <w:rFonts w:ascii="Aptos" w:hAnsi="Aptos"/>
          <w:color w:val="212121"/>
        </w:rPr>
      </w:pPr>
      <w:hyperlink r:id="rId8" w:tgtFrame="_blank" w:tooltip="https://teams.microsoft.com/l/meetup-join/19%3ameeting_OWQ4YWFiZWYtODk4ZS00MDQ5LTliNjUtODJmOTA1MjkxNTMw%40thread.v2/0?context=%7b%22Tid%22%3a%221d4fae52-39b3-4bfa-b0b3-022956b11194%22%2c%22Oid%22%3a%22716fec2a-a02e-476b-9243-35558a48ef06%22%7d" w:history="1">
        <w:r w:rsidRPr="00A90A68">
          <w:rPr>
            <w:rStyle w:val="Hyperlink"/>
            <w:rFonts w:ascii="Calibri" w:hAnsi="Calibri" w:cs="Calibri"/>
            <w:b/>
            <w:bCs/>
            <w:color w:val="5B5FC7"/>
          </w:rPr>
          <w:t>Click here to join the meeting</w:t>
        </w:r>
        <w:r w:rsidRPr="00A90A68">
          <w:rPr>
            <w:rStyle w:val="apple-converted-space"/>
            <w:rFonts w:ascii="Calibri" w:hAnsi="Calibri" w:cs="Calibri"/>
            <w:b/>
            <w:bCs/>
            <w:color w:val="5B5FC7"/>
            <w:u w:val="single"/>
          </w:rPr>
          <w:t> </w:t>
        </w:r>
      </w:hyperlink>
      <w:r w:rsidRPr="00A90A68">
        <w:rPr>
          <w:rFonts w:ascii="Aptos" w:hAnsi="Aptos"/>
          <w:color w:val="212121"/>
        </w:rPr>
        <w:br/>
      </w:r>
      <w:r w:rsidRPr="00A90A68">
        <w:rPr>
          <w:rStyle w:val="me-email-text-secondary"/>
          <w:rFonts w:ascii="Calibri" w:hAnsi="Calibri" w:cs="Calibri"/>
          <w:color w:val="616161"/>
        </w:rPr>
        <w:t>Meeting ID:</w:t>
      </w:r>
      <w:r w:rsidRPr="00A90A68">
        <w:rPr>
          <w:rStyle w:val="apple-converted-space"/>
          <w:rFonts w:ascii="Calibri" w:hAnsi="Calibri" w:cs="Calibri"/>
          <w:color w:val="616161"/>
        </w:rPr>
        <w:t> </w:t>
      </w:r>
      <w:r w:rsidRPr="00A90A68">
        <w:rPr>
          <w:rStyle w:val="me-email-text"/>
          <w:rFonts w:ascii="Calibri" w:hAnsi="Calibri" w:cs="Calibri"/>
          <w:color w:val="242424"/>
        </w:rPr>
        <w:t>316 413 686 745 2</w:t>
      </w:r>
      <w:r w:rsidRPr="00A90A68">
        <w:rPr>
          <w:rFonts w:ascii="Aptos" w:hAnsi="Aptos"/>
          <w:color w:val="212121"/>
        </w:rPr>
        <w:br/>
      </w:r>
      <w:r w:rsidRPr="00A90A68">
        <w:rPr>
          <w:rStyle w:val="me-email-text-secondary"/>
          <w:rFonts w:ascii="Calibri" w:hAnsi="Calibri" w:cs="Calibri"/>
          <w:color w:val="616161"/>
        </w:rPr>
        <w:t>Passcode:</w:t>
      </w:r>
      <w:r w:rsidRPr="00A90A68">
        <w:rPr>
          <w:rStyle w:val="apple-converted-space"/>
          <w:rFonts w:ascii="Calibri" w:hAnsi="Calibri" w:cs="Calibri"/>
          <w:color w:val="616161"/>
        </w:rPr>
        <w:t> </w:t>
      </w:r>
      <w:r w:rsidRPr="00A90A68">
        <w:rPr>
          <w:rStyle w:val="me-email-text"/>
          <w:rFonts w:ascii="Calibri" w:hAnsi="Calibri" w:cs="Calibri"/>
          <w:color w:val="242424"/>
        </w:rPr>
        <w:t>Lr2UA3rQ</w:t>
      </w:r>
      <w:r w:rsidRPr="00A90A68">
        <w:rPr>
          <w:rFonts w:ascii="Aptos" w:hAnsi="Aptos"/>
          <w:color w:val="212121"/>
        </w:rPr>
        <w:br/>
      </w:r>
      <w:hyperlink r:id="rId9" w:tooltip="https://aka.ms/JoinTeamsMeeting?omkt=en-US" w:history="1">
        <w:r w:rsidRPr="00A90A68">
          <w:rPr>
            <w:rStyle w:val="Hyperlink"/>
            <w:rFonts w:ascii="Calibri" w:hAnsi="Calibri" w:cs="Calibri"/>
            <w:color w:val="5B5FC7"/>
          </w:rPr>
          <w:t>Need help?</w:t>
        </w:r>
      </w:hyperlink>
    </w:p>
    <w:p w14:paraId="079C506D" w14:textId="5B9DDEFB" w:rsidR="00EC2291" w:rsidRPr="00A90A68" w:rsidRDefault="00EC2291" w:rsidP="00EC2291">
      <w:pPr>
        <w:rPr>
          <w:rFonts w:ascii="Aptos" w:hAnsi="Aptos"/>
          <w:color w:val="212121"/>
        </w:rPr>
      </w:pPr>
      <w:r w:rsidRPr="00A90A68">
        <w:rPr>
          <w:rFonts w:ascii="Calibri" w:hAnsi="Calibri" w:cs="Calibri"/>
          <w:color w:val="242424"/>
        </w:rPr>
        <w:t> </w:t>
      </w:r>
      <w:r w:rsidRPr="00A90A68">
        <w:rPr>
          <w:rStyle w:val="me-email-text"/>
          <w:rFonts w:ascii="Calibri" w:hAnsi="Calibri" w:cs="Calibri"/>
          <w:b/>
          <w:bCs/>
          <w:color w:val="242424"/>
        </w:rPr>
        <w:t>Dial in by phone</w:t>
      </w:r>
      <w:r w:rsidRPr="00A90A68">
        <w:rPr>
          <w:rFonts w:ascii="Aptos" w:hAnsi="Aptos"/>
          <w:color w:val="212121"/>
        </w:rPr>
        <w:br/>
      </w:r>
      <w:hyperlink r:id="rId10" w:tooltip="tel:+33178956010,,574771088" w:history="1">
        <w:r w:rsidRPr="00A90A68">
          <w:rPr>
            <w:rStyle w:val="Hyperlink"/>
            <w:rFonts w:ascii="Calibri" w:hAnsi="Calibri" w:cs="Calibri"/>
            <w:color w:val="5B5FC7"/>
          </w:rPr>
          <w:t>+33 1 78 95 60 10,,574771088#</w:t>
        </w:r>
      </w:hyperlink>
      <w:r w:rsidRPr="00A90A68">
        <w:rPr>
          <w:rStyle w:val="apple-converted-space"/>
          <w:rFonts w:ascii="Calibri" w:hAnsi="Calibri" w:cs="Calibri"/>
          <w:color w:val="242424"/>
        </w:rPr>
        <w:t> </w:t>
      </w:r>
      <w:r w:rsidRPr="00A90A68">
        <w:rPr>
          <w:rStyle w:val="me-email-text"/>
          <w:rFonts w:ascii="Calibri" w:hAnsi="Calibri" w:cs="Calibri"/>
          <w:color w:val="616161"/>
        </w:rPr>
        <w:t>France, All locations</w:t>
      </w:r>
      <w:r w:rsidRPr="00A90A68">
        <w:rPr>
          <w:rFonts w:ascii="Aptos" w:hAnsi="Aptos"/>
          <w:color w:val="212121"/>
        </w:rPr>
        <w:br/>
      </w:r>
      <w:hyperlink r:id="rId11" w:tooltip="https://dialin.teams.microsoft.com/a1c44c82-5db5-444d-9310-50f0e31e7fcc?id=574771088" w:history="1">
        <w:r w:rsidRPr="00A90A68">
          <w:rPr>
            <w:rStyle w:val="Hyperlink"/>
            <w:rFonts w:ascii="Calibri" w:hAnsi="Calibri" w:cs="Calibri"/>
            <w:color w:val="5B5FC7"/>
          </w:rPr>
          <w:t>Find a local number</w:t>
        </w:r>
      </w:hyperlink>
      <w:r w:rsidRPr="00A90A68">
        <w:rPr>
          <w:rFonts w:ascii="Aptos" w:hAnsi="Aptos"/>
          <w:color w:val="212121"/>
        </w:rPr>
        <w:br/>
      </w:r>
      <w:r w:rsidRPr="00A90A68">
        <w:rPr>
          <w:rStyle w:val="me-email-text-secondary"/>
          <w:rFonts w:ascii="Calibri" w:hAnsi="Calibri" w:cs="Calibri"/>
          <w:color w:val="616161"/>
        </w:rPr>
        <w:t>Phone conference ID:</w:t>
      </w:r>
      <w:r w:rsidRPr="00A90A68">
        <w:rPr>
          <w:rStyle w:val="apple-converted-space"/>
          <w:rFonts w:ascii="Calibri" w:hAnsi="Calibri" w:cs="Calibri"/>
          <w:color w:val="616161"/>
        </w:rPr>
        <w:t> </w:t>
      </w:r>
      <w:r w:rsidRPr="00A90A68">
        <w:rPr>
          <w:rStyle w:val="me-email-text"/>
          <w:rFonts w:ascii="Calibri" w:hAnsi="Calibri" w:cs="Calibri"/>
          <w:color w:val="242424"/>
        </w:rPr>
        <w:t>574 771 088#</w:t>
      </w:r>
    </w:p>
    <w:p w14:paraId="4E660629" w14:textId="6552E11E" w:rsidR="00D54BCF" w:rsidRPr="00A90A68" w:rsidRDefault="00D54BCF" w:rsidP="000B2509">
      <w:pPr>
        <w:rPr>
          <w:rFonts w:ascii="Aptos" w:hAnsi="Aptos"/>
          <w:color w:val="212121"/>
        </w:rPr>
      </w:pPr>
    </w:p>
    <w:sectPr w:rsidR="00D54BCF" w:rsidRPr="00A90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69B"/>
    <w:multiLevelType w:val="hybridMultilevel"/>
    <w:tmpl w:val="474454AC"/>
    <w:lvl w:ilvl="0" w:tplc="EBB89E82">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4F4682"/>
    <w:multiLevelType w:val="hybridMultilevel"/>
    <w:tmpl w:val="42CCE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311735"/>
    <w:multiLevelType w:val="hybridMultilevel"/>
    <w:tmpl w:val="D0445A70"/>
    <w:lvl w:ilvl="0" w:tplc="EE18C0BE">
      <w:start w:val="1"/>
      <w:numFmt w:val="lowerLetter"/>
      <w:lvlText w:val="%1."/>
      <w:lvlJc w:val="left"/>
      <w:pPr>
        <w:ind w:left="1080" w:hanging="360"/>
      </w:pPr>
      <w:rPr>
        <w:rFonts w:asciiTheme="minorHAnsi" w:eastAsiaTheme="minorHAnsi" w:hAnsiTheme="minorHAnsi" w:cstheme="minorBid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3808193">
    <w:abstractNumId w:val="1"/>
  </w:num>
  <w:num w:numId="2" w16cid:durableId="970478163">
    <w:abstractNumId w:val="0"/>
  </w:num>
  <w:num w:numId="3" w16cid:durableId="411438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09"/>
    <w:rsid w:val="000B2509"/>
    <w:rsid w:val="00242B75"/>
    <w:rsid w:val="00454105"/>
    <w:rsid w:val="004B2898"/>
    <w:rsid w:val="004E0E80"/>
    <w:rsid w:val="009B7530"/>
    <w:rsid w:val="00A6360E"/>
    <w:rsid w:val="00A90A68"/>
    <w:rsid w:val="00D54BCF"/>
    <w:rsid w:val="00EC2291"/>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D2C6990"/>
  <w15:chartTrackingRefBased/>
  <w15:docId w15:val="{8A2CB83D-DDDB-FA40-9A29-C3A6ACFA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09"/>
    <w:rPr>
      <w:rFonts w:eastAsiaTheme="majorEastAsia" w:cstheme="majorBidi"/>
      <w:color w:val="272727" w:themeColor="text1" w:themeTint="D8"/>
    </w:rPr>
  </w:style>
  <w:style w:type="paragraph" w:styleId="Title">
    <w:name w:val="Title"/>
    <w:basedOn w:val="Normal"/>
    <w:next w:val="Normal"/>
    <w:link w:val="TitleChar"/>
    <w:uiPriority w:val="10"/>
    <w:qFormat/>
    <w:rsid w:val="000B2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0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09"/>
    <w:rPr>
      <w:i/>
      <w:iCs/>
      <w:color w:val="404040" w:themeColor="text1" w:themeTint="BF"/>
    </w:rPr>
  </w:style>
  <w:style w:type="paragraph" w:styleId="ListParagraph">
    <w:name w:val="List Paragraph"/>
    <w:basedOn w:val="Normal"/>
    <w:uiPriority w:val="34"/>
    <w:qFormat/>
    <w:rsid w:val="000B2509"/>
    <w:pPr>
      <w:ind w:left="720"/>
      <w:contextualSpacing/>
    </w:pPr>
  </w:style>
  <w:style w:type="character" w:styleId="IntenseEmphasis">
    <w:name w:val="Intense Emphasis"/>
    <w:basedOn w:val="DefaultParagraphFont"/>
    <w:uiPriority w:val="21"/>
    <w:qFormat/>
    <w:rsid w:val="000B2509"/>
    <w:rPr>
      <w:i/>
      <w:iCs/>
      <w:color w:val="0F4761" w:themeColor="accent1" w:themeShade="BF"/>
    </w:rPr>
  </w:style>
  <w:style w:type="paragraph" w:styleId="IntenseQuote">
    <w:name w:val="Intense Quote"/>
    <w:basedOn w:val="Normal"/>
    <w:next w:val="Normal"/>
    <w:link w:val="IntenseQuoteChar"/>
    <w:uiPriority w:val="30"/>
    <w:qFormat/>
    <w:rsid w:val="000B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09"/>
    <w:rPr>
      <w:i/>
      <w:iCs/>
      <w:color w:val="0F4761" w:themeColor="accent1" w:themeShade="BF"/>
    </w:rPr>
  </w:style>
  <w:style w:type="character" w:styleId="IntenseReference">
    <w:name w:val="Intense Reference"/>
    <w:basedOn w:val="DefaultParagraphFont"/>
    <w:uiPriority w:val="32"/>
    <w:qFormat/>
    <w:rsid w:val="000B2509"/>
    <w:rPr>
      <w:b/>
      <w:bCs/>
      <w:smallCaps/>
      <w:color w:val="0F4761" w:themeColor="accent1" w:themeShade="BF"/>
      <w:spacing w:val="5"/>
    </w:rPr>
  </w:style>
  <w:style w:type="table" w:styleId="TableGrid">
    <w:name w:val="Table Grid"/>
    <w:basedOn w:val="TableNormal"/>
    <w:uiPriority w:val="39"/>
    <w:rsid w:val="000B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CF"/>
    <w:rPr>
      <w:color w:val="467886" w:themeColor="hyperlink"/>
      <w:u w:val="single"/>
    </w:rPr>
  </w:style>
  <w:style w:type="character" w:styleId="UnresolvedMention">
    <w:name w:val="Unresolved Mention"/>
    <w:basedOn w:val="DefaultParagraphFont"/>
    <w:uiPriority w:val="99"/>
    <w:semiHidden/>
    <w:unhideWhenUsed/>
    <w:rsid w:val="00D54BCF"/>
    <w:rPr>
      <w:color w:val="605E5C"/>
      <w:shd w:val="clear" w:color="auto" w:fill="E1DFDD"/>
    </w:rPr>
  </w:style>
  <w:style w:type="character" w:customStyle="1" w:styleId="me-email-text">
    <w:name w:val="me-email-text"/>
    <w:basedOn w:val="DefaultParagraphFont"/>
    <w:rsid w:val="00EC2291"/>
  </w:style>
  <w:style w:type="character" w:customStyle="1" w:styleId="apple-converted-space">
    <w:name w:val="apple-converted-space"/>
    <w:basedOn w:val="DefaultParagraphFont"/>
    <w:rsid w:val="00EC2291"/>
  </w:style>
  <w:style w:type="character" w:customStyle="1" w:styleId="me-email-text-secondary">
    <w:name w:val="me-email-text-secondary"/>
    <w:basedOn w:val="DefaultParagraphFont"/>
    <w:rsid w:val="00EC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WQ4YWFiZWYtODk4ZS00MDQ5LTliNjUtODJmOTA1MjkxNTMw%40thread.v2/0?context=%7b%22Tid%22%3a%221d4fae52-39b3-4bfa-b0b3-022956b11194%22%2c%22Oid%22%3a%22716fec2a-a02e-476b-9243-35558a48ef06%22%7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eanexpert.org/event/4929#docu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eanexpert.org/document/37037" TargetMode="External"/><Relationship Id="rId11" Type="http://schemas.openxmlformats.org/officeDocument/2006/relationships/hyperlink" Target="https://dialin.teams.microsoft.com/a1c44c82-5db5-444d-9310-50f0e31e7fcc?id=574771088" TargetMode="External"/><Relationship Id="rId5" Type="http://schemas.openxmlformats.org/officeDocument/2006/relationships/image" Target="media/image1.png"/><Relationship Id="rId10" Type="http://schemas.openxmlformats.org/officeDocument/2006/relationships/hyperlink" Target="tel:+33178956010,,574771088" TargetMode="External"/><Relationship Id="rId4" Type="http://schemas.openxmlformats.org/officeDocument/2006/relationships/webSettings" Target="webSettings.xml"/><Relationship Id="rId9" Type="http://schemas.openxmlformats.org/officeDocument/2006/relationships/hyperlink" Target="https://aka.ms/JoinTeamsMeeting?omkt=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Barbière, Julian</dc:creator>
  <cp:keywords/>
  <dc:description/>
  <cp:lastModifiedBy>Barbière, Julian</cp:lastModifiedBy>
  <cp:revision>2</cp:revision>
  <dcterms:created xsi:type="dcterms:W3CDTF">2025-12-10T15:26:00Z</dcterms:created>
  <dcterms:modified xsi:type="dcterms:W3CDTF">2025-12-10T15:26:00Z</dcterms:modified>
</cp:coreProperties>
</file>