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53F5" w14:textId="437D6332" w:rsidR="00556FE3" w:rsidRPr="00AA3BBE" w:rsidRDefault="00556FE3" w:rsidP="00556FE3">
      <w:pPr>
        <w:jc w:val="center"/>
        <w:rPr>
          <w:b/>
          <w:bCs/>
          <w:sz w:val="28"/>
          <w:szCs w:val="28"/>
        </w:rPr>
      </w:pPr>
      <w:r w:rsidRPr="00AA3BBE">
        <w:rPr>
          <w:b/>
          <w:bCs/>
          <w:sz w:val="28"/>
          <w:szCs w:val="28"/>
        </w:rPr>
        <w:t>Activity 3:</w:t>
      </w:r>
      <w:r w:rsidR="00AA3BBE" w:rsidRPr="00AA3BBE">
        <w:rPr>
          <w:b/>
          <w:bCs/>
          <w:sz w:val="28"/>
          <w:szCs w:val="28"/>
        </w:rPr>
        <w:t xml:space="preserve"> Tsunami Exercise</w:t>
      </w:r>
      <w:r w:rsidR="0001145D">
        <w:rPr>
          <w:b/>
          <w:bCs/>
          <w:sz w:val="28"/>
          <w:szCs w:val="28"/>
        </w:rPr>
        <w:t xml:space="preserve"> Description and Instructions</w:t>
      </w:r>
    </w:p>
    <w:p w14:paraId="21168D19" w14:textId="4166062B" w:rsidR="001F35D2" w:rsidRDefault="001F35D2" w:rsidP="00B916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On Day </w:t>
      </w:r>
      <w:r w:rsidR="004618DB">
        <w:rPr>
          <w:rFonts w:ascii="ArialMT" w:hAnsi="ArialMT" w:cs="ArialMT"/>
          <w:color w:val="000000"/>
        </w:rPr>
        <w:t>4</w:t>
      </w:r>
      <w:r>
        <w:rPr>
          <w:rFonts w:ascii="ArialMT" w:hAnsi="ArialMT" w:cs="ArialMT"/>
          <w:color w:val="000000"/>
        </w:rPr>
        <w:t>, a Tsunami Exercise in ‘</w:t>
      </w:r>
      <w:r w:rsidR="003C65EA">
        <w:rPr>
          <w:rFonts w:ascii="ArialMT" w:hAnsi="ArialMT" w:cs="ArialMT"/>
          <w:color w:val="000000"/>
        </w:rPr>
        <w:t xml:space="preserve">near </w:t>
      </w:r>
      <w:r>
        <w:rPr>
          <w:rFonts w:ascii="ArialMT" w:hAnsi="ArialMT" w:cs="ArialMT"/>
          <w:color w:val="000000"/>
        </w:rPr>
        <w:t>real-time’ will be conducted as part of the</w:t>
      </w:r>
      <w:r w:rsidR="00B916E4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workshop. The aim of </w:t>
      </w:r>
      <w:r w:rsidR="00B916E4">
        <w:rPr>
          <w:rFonts w:ascii="ArialMT" w:hAnsi="ArialMT" w:cs="ArialMT"/>
          <w:color w:val="000000"/>
        </w:rPr>
        <w:t>e</w:t>
      </w:r>
      <w:r>
        <w:rPr>
          <w:rFonts w:ascii="ArialMT" w:hAnsi="ArialMT" w:cs="ArialMT"/>
          <w:color w:val="000000"/>
        </w:rPr>
        <w:t xml:space="preserve">xercise is to provide </w:t>
      </w:r>
      <w:r w:rsidR="00B916E4">
        <w:rPr>
          <w:rFonts w:ascii="ArialMT" w:hAnsi="ArialMT" w:cs="ArialMT"/>
          <w:color w:val="000000"/>
        </w:rPr>
        <w:t>participants with</w:t>
      </w:r>
      <w:r>
        <w:rPr>
          <w:rFonts w:ascii="ArialMT" w:hAnsi="ArialMT" w:cs="ArialMT"/>
          <w:color w:val="000000"/>
        </w:rPr>
        <w:t xml:space="preserve"> the opportunity to demonstrate the knowledge obtained in the workshop in a practical manner.</w:t>
      </w:r>
    </w:p>
    <w:p w14:paraId="5D5C0B0B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792FCC4C" w14:textId="2F208F05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Participants will:</w:t>
      </w:r>
    </w:p>
    <w:p w14:paraId="0F1B8D7C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39BD861B" w14:textId="1A59AD1D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>Use and interpret NTWC tsunami products</w:t>
      </w:r>
    </w:p>
    <w:p w14:paraId="7D52FCFC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E7BF597" w14:textId="7520162C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 xml:space="preserve">Apply a tsunami warning scenario to pre-developed timelines, flowcharts, checklists, and templates that constitute their </w:t>
      </w:r>
      <w:r w:rsidR="00B916E4">
        <w:rPr>
          <w:rFonts w:ascii="ArialMT" w:hAnsi="ArialMT" w:cs="ArialMT"/>
          <w:color w:val="000000"/>
        </w:rPr>
        <w:t>SOPs</w:t>
      </w:r>
      <w:r>
        <w:rPr>
          <w:rFonts w:ascii="ArialMT" w:hAnsi="ArialMT" w:cs="ArialMT"/>
          <w:color w:val="000000"/>
        </w:rPr>
        <w:t xml:space="preserve"> for warning and evacuation.</w:t>
      </w:r>
    </w:p>
    <w:p w14:paraId="333EF064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336D413" w14:textId="0C2B005B" w:rsidR="001F35D2" w:rsidRDefault="001F35D2" w:rsidP="00C90B7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>Identify and describe the individual actions taken by each stakeholder in response to</w:t>
      </w:r>
      <w:r w:rsidR="00C90B7D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the tsunami warning</w:t>
      </w:r>
    </w:p>
    <w:p w14:paraId="370A2B51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972D371" w14:textId="1C2C9AB2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>Demonstrate the above through report-back at ‘Press Conference’ to the plenary</w:t>
      </w:r>
    </w:p>
    <w:p w14:paraId="76375116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5265750" w14:textId="432EC290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>Receive comment from lecturers and peers on their reports</w:t>
      </w:r>
    </w:p>
    <w:p w14:paraId="73EAD4AB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AF079EC" w14:textId="4D0FBAB3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</w:rPr>
      </w:pPr>
      <w:r>
        <w:rPr>
          <w:rFonts w:ascii="Arial-BoldMT" w:hAnsi="Arial-BoldMT" w:cs="Arial-BoldMT"/>
          <w:b/>
          <w:bCs/>
          <w:color w:val="222222"/>
        </w:rPr>
        <w:t>Objectives:</w:t>
      </w:r>
    </w:p>
    <w:p w14:paraId="6F7A375F" w14:textId="77777777" w:rsidR="00E07F9E" w:rsidRDefault="00E07F9E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</w:rPr>
      </w:pPr>
    </w:p>
    <w:p w14:paraId="7C2672CE" w14:textId="1D0A5F7F" w:rsidR="001F35D2" w:rsidRDefault="001F35D2" w:rsidP="00C90B7D">
      <w:pPr>
        <w:tabs>
          <w:tab w:val="left" w:pos="9270"/>
        </w:tabs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222222"/>
        </w:rPr>
      </w:pPr>
      <w:r>
        <w:rPr>
          <w:rFonts w:ascii="SymbolMT" w:hAnsi="SymbolMT" w:cs="SymbolMT"/>
          <w:color w:val="222222"/>
        </w:rPr>
        <w:t xml:space="preserve">• </w:t>
      </w:r>
      <w:r>
        <w:rPr>
          <w:rFonts w:ascii="ArialMT" w:hAnsi="ArialMT" w:cs="ArialMT"/>
          <w:color w:val="222222"/>
        </w:rPr>
        <w:t xml:space="preserve">Exercise, evaluate, and improve </w:t>
      </w:r>
      <w:r w:rsidR="004618DB">
        <w:rPr>
          <w:rFonts w:ascii="ArialMT" w:hAnsi="ArialMT" w:cs="ArialMT"/>
          <w:color w:val="222222"/>
        </w:rPr>
        <w:t>N</w:t>
      </w:r>
      <w:r>
        <w:rPr>
          <w:rFonts w:ascii="ArialMT" w:hAnsi="ArialMT" w:cs="ArialMT"/>
          <w:color w:val="222222"/>
        </w:rPr>
        <w:t>TWC</w:t>
      </w:r>
      <w:r w:rsidR="004618DB">
        <w:rPr>
          <w:rFonts w:ascii="ArialMT" w:hAnsi="ArialMT" w:cs="ArialMT"/>
          <w:color w:val="222222"/>
        </w:rPr>
        <w:t>,</w:t>
      </w:r>
      <w:r>
        <w:rPr>
          <w:rFonts w:ascii="ArialMT" w:hAnsi="ArialMT" w:cs="ArialMT"/>
          <w:color w:val="222222"/>
        </w:rPr>
        <w:t xml:space="preserve"> </w:t>
      </w:r>
      <w:r w:rsidR="00661657">
        <w:rPr>
          <w:rFonts w:ascii="ArialMT" w:hAnsi="ArialMT" w:cs="ArialMT"/>
          <w:color w:val="222222"/>
        </w:rPr>
        <w:t>N</w:t>
      </w:r>
      <w:r w:rsidR="004618DB">
        <w:rPr>
          <w:rFonts w:ascii="ArialMT" w:hAnsi="ArialMT" w:cs="ArialMT"/>
          <w:color w:val="222222"/>
        </w:rPr>
        <w:t>E</w:t>
      </w:r>
      <w:r w:rsidR="00661657">
        <w:rPr>
          <w:rFonts w:ascii="ArialMT" w:hAnsi="ArialMT" w:cs="ArialMT"/>
          <w:color w:val="222222"/>
        </w:rPr>
        <w:t>M</w:t>
      </w:r>
      <w:r w:rsidR="00C31EDD">
        <w:rPr>
          <w:rFonts w:ascii="ArialMT" w:hAnsi="ArialMT" w:cs="ArialMT"/>
          <w:color w:val="222222"/>
        </w:rPr>
        <w:t>A</w:t>
      </w:r>
      <w:r w:rsidR="004618DB">
        <w:rPr>
          <w:rFonts w:ascii="ArialMT" w:hAnsi="ArialMT" w:cs="ArialMT"/>
          <w:color w:val="222222"/>
        </w:rPr>
        <w:t xml:space="preserve"> and LEM</w:t>
      </w:r>
      <w:r w:rsidR="00C31EDD">
        <w:rPr>
          <w:rFonts w:ascii="ArialMT" w:hAnsi="ArialMT" w:cs="ArialMT"/>
          <w:color w:val="222222"/>
        </w:rPr>
        <w:t>A</w:t>
      </w:r>
      <w:r>
        <w:rPr>
          <w:rFonts w:ascii="ArialMT" w:hAnsi="ArialMT" w:cs="ArialMT"/>
          <w:color w:val="222222"/>
        </w:rPr>
        <w:t xml:space="preserve"> tsunami SOPs, including</w:t>
      </w:r>
      <w:r w:rsidR="00C90B7D">
        <w:rPr>
          <w:rFonts w:ascii="ArialMT" w:hAnsi="ArialMT" w:cs="ArialMT"/>
          <w:color w:val="222222"/>
        </w:rPr>
        <w:t xml:space="preserve"> </w:t>
      </w:r>
      <w:r>
        <w:rPr>
          <w:rFonts w:ascii="ArialMT" w:hAnsi="ArialMT" w:cs="ArialMT"/>
          <w:color w:val="222222"/>
        </w:rPr>
        <w:t>evacuation, focusing on actions taken after earthquake</w:t>
      </w:r>
      <w:r w:rsidR="006322C4">
        <w:rPr>
          <w:rFonts w:ascii="ArialMT" w:hAnsi="ArialMT" w:cs="ArialMT"/>
          <w:color w:val="222222"/>
        </w:rPr>
        <w:t xml:space="preserve"> </w:t>
      </w:r>
      <w:r>
        <w:rPr>
          <w:rFonts w:ascii="ArialMT" w:hAnsi="ArialMT" w:cs="ArialMT"/>
          <w:color w:val="222222"/>
        </w:rPr>
        <w:t>origin time, at and after warning</w:t>
      </w:r>
      <w:r w:rsidR="00C90B7D">
        <w:rPr>
          <w:rFonts w:ascii="ArialMT" w:hAnsi="ArialMT" w:cs="ArialMT"/>
          <w:color w:val="222222"/>
        </w:rPr>
        <w:t xml:space="preserve"> </w:t>
      </w:r>
      <w:r>
        <w:rPr>
          <w:rFonts w:ascii="ArialMT" w:hAnsi="ArialMT" w:cs="ArialMT"/>
          <w:color w:val="222222"/>
        </w:rPr>
        <w:t>cancellation.</w:t>
      </w:r>
    </w:p>
    <w:p w14:paraId="28159F62" w14:textId="609031EA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</w:p>
    <w:p w14:paraId="16D7CA82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</w:p>
    <w:p w14:paraId="7718FB79" w14:textId="6F80914D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</w:rPr>
      </w:pPr>
      <w:r>
        <w:rPr>
          <w:rFonts w:ascii="Arial-BoldMT" w:hAnsi="Arial-BoldMT" w:cs="Arial-BoldMT"/>
          <w:b/>
          <w:bCs/>
          <w:color w:val="222222"/>
        </w:rPr>
        <w:t>Assumptions:</w:t>
      </w:r>
    </w:p>
    <w:p w14:paraId="32531A07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</w:rPr>
      </w:pPr>
    </w:p>
    <w:p w14:paraId="4ACB0121" w14:textId="2ABA21AC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SymbolMT" w:hAnsi="SymbolMT" w:cs="SymbolMT"/>
          <w:color w:val="222222"/>
        </w:rPr>
        <w:t xml:space="preserve">• </w:t>
      </w:r>
      <w:r w:rsidR="00E07F9E">
        <w:rPr>
          <w:rFonts w:ascii="ArialMT" w:hAnsi="ArialMT" w:cs="ArialMT"/>
          <w:color w:val="222222"/>
        </w:rPr>
        <w:t>The exercise</w:t>
      </w:r>
      <w:r>
        <w:rPr>
          <w:rFonts w:ascii="ArialMT" w:hAnsi="ArialMT" w:cs="ArialMT"/>
          <w:color w:val="222222"/>
        </w:rPr>
        <w:t xml:space="preserve"> allows the opportunity to identify the best-practice SOPs, using each country’s</w:t>
      </w:r>
    </w:p>
    <w:p w14:paraId="68F71BDD" w14:textId="391A5D7A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ArialMT" w:hAnsi="ArialMT" w:cs="ArialMT"/>
          <w:color w:val="222222"/>
        </w:rPr>
        <w:t>experience, and then to test those SOPs.</w:t>
      </w:r>
    </w:p>
    <w:p w14:paraId="4380F07B" w14:textId="44966C62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</w:p>
    <w:p w14:paraId="59C8D34D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</w:p>
    <w:p w14:paraId="6AF4D50F" w14:textId="085F19CD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Scope and Format</w:t>
      </w:r>
    </w:p>
    <w:p w14:paraId="436D855F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33253A75" w14:textId="13EB87CC" w:rsidR="001F35D2" w:rsidRDefault="00E07F9E" w:rsidP="00C90B7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The exercise</w:t>
      </w:r>
      <w:r w:rsidR="001F35D2">
        <w:rPr>
          <w:rFonts w:ascii="ArialMT" w:hAnsi="ArialMT" w:cs="ArialMT"/>
          <w:color w:val="000000"/>
        </w:rPr>
        <w:t xml:space="preserve"> will be conducted as a modified functional exercise</w:t>
      </w:r>
      <w:r w:rsidR="009A6F0D">
        <w:rPr>
          <w:rFonts w:ascii="ArialMT" w:hAnsi="ArialMT" w:cs="ArialMT"/>
          <w:color w:val="000000"/>
        </w:rPr>
        <w:t xml:space="preserve">, </w:t>
      </w:r>
      <w:r w:rsidR="001F35D2">
        <w:rPr>
          <w:rFonts w:ascii="ArialMT" w:hAnsi="ArialMT" w:cs="ArialMT"/>
          <w:color w:val="000000"/>
        </w:rPr>
        <w:t>with Group actions and responses taking place in near-real time,</w:t>
      </w:r>
      <w:r w:rsidR="004D1496">
        <w:rPr>
          <w:rFonts w:ascii="ArialMT" w:hAnsi="ArialMT" w:cs="ArialMT"/>
          <w:color w:val="000000"/>
        </w:rPr>
        <w:t xml:space="preserve"> </w:t>
      </w:r>
      <w:r w:rsidR="001F35D2">
        <w:rPr>
          <w:rFonts w:ascii="ArialMT" w:hAnsi="ArialMT" w:cs="ArialMT"/>
          <w:color w:val="000000"/>
        </w:rPr>
        <w:t>and the Group reporting orally on their response and evaluation through a</w:t>
      </w:r>
      <w:r>
        <w:rPr>
          <w:rFonts w:ascii="ArialMT" w:hAnsi="ArialMT" w:cs="ArialMT"/>
          <w:color w:val="000000"/>
        </w:rPr>
        <w:t xml:space="preserve"> </w:t>
      </w:r>
      <w:r w:rsidR="001F35D2">
        <w:rPr>
          <w:rFonts w:ascii="ArialMT" w:hAnsi="ArialMT" w:cs="ArialMT"/>
          <w:color w:val="000000"/>
        </w:rPr>
        <w:t>‘Press Conference’ with media questions.</w:t>
      </w:r>
    </w:p>
    <w:p w14:paraId="228DFCEF" w14:textId="77777777" w:rsidR="001F35D2" w:rsidRDefault="001F35D2" w:rsidP="00C90B7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51F11FBA" w14:textId="04606645" w:rsidR="001F35D2" w:rsidRDefault="001F35D2" w:rsidP="00C90B7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Discussion of the scenario and injects, and their responses will be conducted by Groups</w:t>
      </w:r>
      <w:r w:rsidR="00C90B7D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representing the selected country national tsunami warning center</w:t>
      </w:r>
      <w:r w:rsidR="004D1496">
        <w:rPr>
          <w:rFonts w:ascii="ArialMT" w:hAnsi="ArialMT" w:cs="ArialMT"/>
          <w:color w:val="000000"/>
        </w:rPr>
        <w:t xml:space="preserve"> (NTWC</w:t>
      </w:r>
      <w:r w:rsidR="0090099F">
        <w:rPr>
          <w:rFonts w:ascii="ArialMT" w:hAnsi="ArialMT" w:cs="ArialMT"/>
          <w:color w:val="000000"/>
        </w:rPr>
        <w:t>), national</w:t>
      </w:r>
      <w:r>
        <w:rPr>
          <w:rFonts w:ascii="ArialMT" w:hAnsi="ArialMT" w:cs="ArialMT"/>
          <w:color w:val="000000"/>
        </w:rPr>
        <w:t xml:space="preserve"> </w:t>
      </w:r>
      <w:r w:rsidR="006B57B3">
        <w:rPr>
          <w:rFonts w:ascii="ArialMT" w:hAnsi="ArialMT" w:cs="ArialMT"/>
          <w:color w:val="000000"/>
        </w:rPr>
        <w:t xml:space="preserve">and local </w:t>
      </w:r>
      <w:r w:rsidR="00A65961">
        <w:rPr>
          <w:rFonts w:ascii="ArialMT" w:hAnsi="ArialMT" w:cs="ArialMT"/>
          <w:color w:val="000000"/>
        </w:rPr>
        <w:t xml:space="preserve">emergency </w:t>
      </w:r>
      <w:r>
        <w:rPr>
          <w:rFonts w:ascii="ArialMT" w:hAnsi="ArialMT" w:cs="ArialMT"/>
          <w:color w:val="000000"/>
        </w:rPr>
        <w:t xml:space="preserve">management </w:t>
      </w:r>
      <w:r w:rsidR="006B57B3">
        <w:rPr>
          <w:rFonts w:ascii="ArialMT" w:hAnsi="ArialMT" w:cs="ArialMT"/>
          <w:color w:val="000000"/>
        </w:rPr>
        <w:t>agencies</w:t>
      </w:r>
      <w:r w:rsidR="004D1496">
        <w:rPr>
          <w:rFonts w:ascii="ArialMT" w:hAnsi="ArialMT" w:cs="ArialMT"/>
          <w:color w:val="000000"/>
        </w:rPr>
        <w:t xml:space="preserve"> (N</w:t>
      </w:r>
      <w:r w:rsidR="00A65961">
        <w:rPr>
          <w:rFonts w:ascii="ArialMT" w:hAnsi="ArialMT" w:cs="ArialMT"/>
          <w:color w:val="000000"/>
        </w:rPr>
        <w:t>E</w:t>
      </w:r>
      <w:r w:rsidR="004D1496">
        <w:rPr>
          <w:rFonts w:ascii="ArialMT" w:hAnsi="ArialMT" w:cs="ArialMT"/>
          <w:color w:val="000000"/>
        </w:rPr>
        <w:t>M</w:t>
      </w:r>
      <w:r w:rsidR="006B57B3">
        <w:rPr>
          <w:rFonts w:ascii="ArialMT" w:hAnsi="ArialMT" w:cs="ArialMT"/>
          <w:color w:val="000000"/>
        </w:rPr>
        <w:t>A and LEMA</w:t>
      </w:r>
      <w:r w:rsidR="004D1496">
        <w:rPr>
          <w:rFonts w:ascii="ArialMT" w:hAnsi="ArialMT" w:cs="ArialMT"/>
          <w:color w:val="000000"/>
        </w:rPr>
        <w:t>)</w:t>
      </w:r>
      <w:r>
        <w:rPr>
          <w:rFonts w:ascii="ArialMT" w:hAnsi="ArialMT" w:cs="ArialMT"/>
          <w:color w:val="000000"/>
        </w:rPr>
        <w:t xml:space="preserve">. Participants should </w:t>
      </w:r>
      <w:r w:rsidR="00E07F9E">
        <w:rPr>
          <w:rFonts w:ascii="ArialMT" w:hAnsi="ArialMT" w:cs="ArialMT"/>
          <w:color w:val="000000"/>
        </w:rPr>
        <w:t>consider</w:t>
      </w:r>
      <w:r>
        <w:rPr>
          <w:rFonts w:ascii="ArialMT" w:hAnsi="ArialMT" w:cs="ArialMT"/>
          <w:color w:val="000000"/>
        </w:rPr>
        <w:t xml:space="preserve"> and apply the knowledge and preparation they have developed during the </w:t>
      </w:r>
      <w:r w:rsidR="0090099F">
        <w:rPr>
          <w:rFonts w:ascii="ArialMT" w:hAnsi="ArialMT" w:cs="ArialMT"/>
          <w:color w:val="000000"/>
        </w:rPr>
        <w:t>workshop</w:t>
      </w:r>
      <w:r>
        <w:rPr>
          <w:rFonts w:ascii="ArialMT" w:hAnsi="ArialMT" w:cs="ArialMT"/>
          <w:color w:val="000000"/>
        </w:rPr>
        <w:t xml:space="preserve"> to demonstrate an appropriate response to the scenario.</w:t>
      </w:r>
    </w:p>
    <w:p w14:paraId="2D91B6BA" w14:textId="77777777" w:rsidR="001F35D2" w:rsidRDefault="001F35D2" w:rsidP="00C90B7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5FDCB001" w14:textId="56A44153" w:rsidR="001F35D2" w:rsidRDefault="001F35D2" w:rsidP="00C90B7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Groups will represent and respond as a country according to when the </w:t>
      </w:r>
      <w:r w:rsidR="00E07F9E">
        <w:rPr>
          <w:rFonts w:ascii="ArialMT" w:hAnsi="ArialMT" w:cs="ArialMT"/>
          <w:color w:val="000000"/>
        </w:rPr>
        <w:t>first arriving</w:t>
      </w:r>
      <w:r w:rsidR="0090099F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tsunami is expected. The Groups will react, based on their pre-planned SOPs to</w:t>
      </w:r>
      <w:r w:rsidR="00C90B7D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international/national/other information or injects starting immediately after the earthquake</w:t>
      </w:r>
    </w:p>
    <w:p w14:paraId="1D666751" w14:textId="67969F81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 xml:space="preserve">and continuing as a tsunami is confirmed and impacts the coast. </w:t>
      </w:r>
    </w:p>
    <w:p w14:paraId="27BF38DB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80A5713" w14:textId="24CF786B" w:rsidR="001F35D2" w:rsidRDefault="001F35D2" w:rsidP="00C90B7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Groups will be separated physically and according to their responsibility (NTWC</w:t>
      </w:r>
      <w:r w:rsidR="00A65961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N</w:t>
      </w:r>
      <w:r w:rsidR="00A65961">
        <w:rPr>
          <w:rFonts w:ascii="ArialMT" w:hAnsi="ArialMT" w:cs="ArialMT"/>
          <w:color w:val="000000"/>
        </w:rPr>
        <w:t>E</w:t>
      </w:r>
      <w:r>
        <w:rPr>
          <w:rFonts w:ascii="ArialMT" w:hAnsi="ArialMT" w:cs="ArialMT"/>
          <w:color w:val="000000"/>
        </w:rPr>
        <w:t>M</w:t>
      </w:r>
      <w:r w:rsidR="009F11B3">
        <w:rPr>
          <w:rFonts w:ascii="ArialMT" w:hAnsi="ArialMT" w:cs="ArialMT"/>
          <w:color w:val="000000"/>
        </w:rPr>
        <w:t>A</w:t>
      </w:r>
      <w:r w:rsidR="00A65961">
        <w:rPr>
          <w:rFonts w:ascii="ArialMT" w:hAnsi="ArialMT" w:cs="ArialMT"/>
          <w:color w:val="000000"/>
        </w:rPr>
        <w:t xml:space="preserve"> or LEM</w:t>
      </w:r>
      <w:r w:rsidR="009F11B3">
        <w:rPr>
          <w:rFonts w:ascii="ArialMT" w:hAnsi="ArialMT" w:cs="ArialMT"/>
          <w:color w:val="000000"/>
        </w:rPr>
        <w:t xml:space="preserve">A </w:t>
      </w:r>
      <w:r>
        <w:rPr>
          <w:rFonts w:ascii="ArialMT" w:hAnsi="ArialMT" w:cs="ArialMT"/>
          <w:color w:val="000000"/>
        </w:rPr>
        <w:t>in order to simulate a realistic environment where face-to-face continuous interaction may</w:t>
      </w:r>
      <w:r w:rsidR="00C90B7D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not be possible. </w:t>
      </w:r>
      <w:r w:rsidRPr="00020B17">
        <w:rPr>
          <w:rFonts w:ascii="ArialMT" w:hAnsi="ArialMT" w:cs="ArialMT"/>
          <w:color w:val="000000"/>
        </w:rPr>
        <w:t xml:space="preserve">To communicate, </w:t>
      </w:r>
      <w:r w:rsidR="005F7509" w:rsidRPr="00020B17">
        <w:rPr>
          <w:rFonts w:ascii="ArialMT" w:hAnsi="ArialMT" w:cs="ArialMT"/>
          <w:color w:val="000000"/>
        </w:rPr>
        <w:t>injects</w:t>
      </w:r>
      <w:r w:rsidRPr="00020B17">
        <w:rPr>
          <w:rFonts w:ascii="ArialMT" w:hAnsi="ArialMT" w:cs="ArialMT"/>
          <w:color w:val="000000"/>
        </w:rPr>
        <w:t xml:space="preserve"> (NTWC products and situation injects) will be by</w:t>
      </w:r>
      <w:r w:rsidR="00C90B7D">
        <w:rPr>
          <w:rFonts w:ascii="ArialMT" w:hAnsi="ArialMT" w:cs="ArialMT"/>
          <w:color w:val="000000"/>
        </w:rPr>
        <w:t xml:space="preserve"> </w:t>
      </w:r>
      <w:r w:rsidRPr="00020B17">
        <w:rPr>
          <w:rFonts w:ascii="ArialMT" w:hAnsi="ArialMT" w:cs="ArialMT"/>
          <w:color w:val="000000"/>
        </w:rPr>
        <w:t xml:space="preserve">email, and </w:t>
      </w:r>
      <w:r w:rsidR="00A65961" w:rsidRPr="00020B17">
        <w:rPr>
          <w:rFonts w:ascii="ArialMT" w:hAnsi="ArialMT" w:cs="ArialMT"/>
          <w:color w:val="000000"/>
        </w:rPr>
        <w:t>a</w:t>
      </w:r>
      <w:r w:rsidRPr="00020B17">
        <w:rPr>
          <w:rFonts w:ascii="ArialMT" w:hAnsi="ArialMT" w:cs="ArialMT"/>
          <w:color w:val="000000"/>
        </w:rPr>
        <w:t>ctions shall be written and conveyed through Messages to and</w:t>
      </w:r>
      <w:r w:rsidR="00E07F9E" w:rsidRPr="00020B17">
        <w:rPr>
          <w:rFonts w:ascii="ArialMT" w:hAnsi="ArialMT" w:cs="ArialMT"/>
          <w:color w:val="000000"/>
        </w:rPr>
        <w:t xml:space="preserve"> </w:t>
      </w:r>
      <w:r w:rsidRPr="00020B17">
        <w:rPr>
          <w:rFonts w:ascii="ArialMT" w:hAnsi="ArialMT" w:cs="ArialMT"/>
          <w:color w:val="000000"/>
        </w:rPr>
        <w:t>from the Exercise Controllers, or through Controllers for within-country communication.</w:t>
      </w:r>
    </w:p>
    <w:p w14:paraId="7D9BCFC2" w14:textId="77777777" w:rsidR="001F35D2" w:rsidRDefault="001F35D2" w:rsidP="00C90B7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0FE57502" w14:textId="6EDFC489" w:rsidR="001F35D2" w:rsidRDefault="001F35D2" w:rsidP="00C90B7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Groups should discuss and decide on their</w:t>
      </w:r>
      <w:r w:rsidR="00020B17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SOPs, e.g., public/media information flow, and TWC or TER SOPs (</w:t>
      </w:r>
      <w:r w:rsidR="00486AC7">
        <w:rPr>
          <w:rFonts w:ascii="ArialMT" w:hAnsi="ArialMT" w:cs="ArialMT"/>
          <w:color w:val="000000"/>
        </w:rPr>
        <w:t>criteria, timeline</w:t>
      </w:r>
      <w:r>
        <w:rPr>
          <w:rFonts w:ascii="ArialMT" w:hAnsi="ArialMT" w:cs="ArialMT"/>
          <w:color w:val="000000"/>
        </w:rPr>
        <w:t>-driven</w:t>
      </w:r>
      <w:r w:rsidR="00F363BC">
        <w:rPr>
          <w:rFonts w:ascii="ArialMT" w:hAnsi="ArialMT" w:cs="ArialMT"/>
          <w:color w:val="000000"/>
        </w:rPr>
        <w:t xml:space="preserve"> </w:t>
      </w:r>
      <w:proofErr w:type="spellStart"/>
      <w:r w:rsidRPr="001F35D2">
        <w:rPr>
          <w:rFonts w:ascii="ArialMT" w:hAnsi="ArialMT" w:cs="ArialMT"/>
          <w:color w:val="000000"/>
          <w:lang w:val="fr-FR"/>
        </w:rPr>
        <w:t>activities</w:t>
      </w:r>
      <w:proofErr w:type="spellEnd"/>
      <w:r w:rsidRPr="001F35D2">
        <w:rPr>
          <w:rFonts w:ascii="ArialMT" w:hAnsi="ArialMT" w:cs="ArialMT"/>
          <w:color w:val="000000"/>
          <w:lang w:val="fr-FR"/>
        </w:rPr>
        <w:t xml:space="preserve">, messages, checklists, </w:t>
      </w:r>
      <w:proofErr w:type="spellStart"/>
      <w:r w:rsidRPr="001F35D2">
        <w:rPr>
          <w:rFonts w:ascii="ArialMT" w:hAnsi="ArialMT" w:cs="ArialMT"/>
          <w:color w:val="000000"/>
          <w:lang w:val="fr-FR"/>
        </w:rPr>
        <w:t>templates</w:t>
      </w:r>
      <w:proofErr w:type="spellEnd"/>
      <w:r w:rsidRPr="001F35D2">
        <w:rPr>
          <w:rFonts w:ascii="ArialMT" w:hAnsi="ArialMT" w:cs="ArialMT"/>
          <w:color w:val="000000"/>
          <w:lang w:val="fr-FR"/>
        </w:rPr>
        <w:t xml:space="preserve">, etc.). </w:t>
      </w:r>
      <w:r>
        <w:rPr>
          <w:rFonts w:ascii="ArialMT" w:hAnsi="ArialMT" w:cs="ArialMT"/>
          <w:color w:val="000000"/>
        </w:rPr>
        <w:t>The developed SOPs do NOT have to</w:t>
      </w:r>
      <w:r w:rsidR="00F363BC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follow actual SOPs. </w:t>
      </w:r>
    </w:p>
    <w:p w14:paraId="7DCF01D0" w14:textId="09858A6B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1BD61A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0C68206" w14:textId="3DF19C3B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</w:rPr>
      </w:pPr>
      <w:r>
        <w:rPr>
          <w:rFonts w:ascii="Arial-BoldMT" w:hAnsi="Arial-BoldMT" w:cs="Arial-BoldMT"/>
          <w:b/>
          <w:bCs/>
          <w:color w:val="222222"/>
        </w:rPr>
        <w:t>Exercise Participants</w:t>
      </w:r>
    </w:p>
    <w:p w14:paraId="790355C7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</w:rPr>
      </w:pPr>
    </w:p>
    <w:p w14:paraId="680F6119" w14:textId="685F1E8C" w:rsidR="001F35D2" w:rsidRDefault="001F35D2" w:rsidP="008D171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All participants in the workshop will take part in the exercise. Participants will be</w:t>
      </w:r>
      <w:r w:rsidR="008D171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divided into </w:t>
      </w:r>
      <w:r w:rsidR="00486AC7">
        <w:rPr>
          <w:rFonts w:ascii="ArialMT" w:hAnsi="ArialMT" w:cs="ArialMT"/>
          <w:color w:val="000000"/>
        </w:rPr>
        <w:t>8</w:t>
      </w:r>
      <w:r>
        <w:rPr>
          <w:rFonts w:ascii="ArialMT" w:hAnsi="ArialMT" w:cs="ArialMT"/>
          <w:color w:val="000000"/>
        </w:rPr>
        <w:t xml:space="preserve"> </w:t>
      </w:r>
      <w:r w:rsidR="00486AC7">
        <w:rPr>
          <w:rFonts w:ascii="ArialMT" w:hAnsi="ArialMT" w:cs="ArialMT"/>
          <w:color w:val="000000"/>
        </w:rPr>
        <w:t>Sub-</w:t>
      </w:r>
      <w:r>
        <w:rPr>
          <w:rFonts w:ascii="ArialMT" w:hAnsi="ArialMT" w:cs="ArialMT"/>
          <w:color w:val="000000"/>
        </w:rPr>
        <w:t>Groups representing NTW</w:t>
      </w:r>
      <w:r w:rsidR="006B74C9">
        <w:rPr>
          <w:rFonts w:ascii="ArialMT" w:hAnsi="ArialMT" w:cs="ArialMT"/>
          <w:color w:val="000000"/>
        </w:rPr>
        <w:t>C,</w:t>
      </w:r>
      <w:r>
        <w:rPr>
          <w:rFonts w:ascii="ArialMT" w:hAnsi="ArialMT" w:cs="ArialMT"/>
          <w:color w:val="000000"/>
        </w:rPr>
        <w:t xml:space="preserve"> N</w:t>
      </w:r>
      <w:r w:rsidR="00020B17">
        <w:rPr>
          <w:rFonts w:ascii="ArialMT" w:hAnsi="ArialMT" w:cs="ArialMT"/>
          <w:color w:val="000000"/>
        </w:rPr>
        <w:t>E</w:t>
      </w:r>
      <w:r>
        <w:rPr>
          <w:rFonts w:ascii="ArialMT" w:hAnsi="ArialMT" w:cs="ArialMT"/>
          <w:color w:val="000000"/>
        </w:rPr>
        <w:t>M</w:t>
      </w:r>
      <w:r w:rsidR="00486AC7">
        <w:rPr>
          <w:rFonts w:ascii="ArialMT" w:hAnsi="ArialMT" w:cs="ArialMT"/>
          <w:color w:val="000000"/>
        </w:rPr>
        <w:t>A</w:t>
      </w:r>
      <w:r w:rsidR="006B74C9">
        <w:rPr>
          <w:rFonts w:ascii="ArialMT" w:hAnsi="ArialMT" w:cs="ArialMT"/>
          <w:color w:val="000000"/>
        </w:rPr>
        <w:t xml:space="preserve"> and LEMA</w:t>
      </w:r>
      <w:r>
        <w:rPr>
          <w:rFonts w:ascii="ArialMT" w:hAnsi="ArialMT" w:cs="ArialMT"/>
          <w:color w:val="000000"/>
        </w:rPr>
        <w:t xml:space="preserve"> agencies</w:t>
      </w:r>
      <w:r w:rsidR="00B83B43">
        <w:rPr>
          <w:rFonts w:ascii="ArialMT" w:hAnsi="ArialMT" w:cs="ArialMT"/>
          <w:color w:val="000000"/>
        </w:rPr>
        <w:t xml:space="preserve"> in </w:t>
      </w:r>
      <w:r w:rsidR="00020B17">
        <w:rPr>
          <w:rFonts w:ascii="ArialMT" w:hAnsi="ArialMT" w:cs="ArialMT"/>
          <w:color w:val="000000"/>
        </w:rPr>
        <w:t>Portugal,</w:t>
      </w:r>
      <w:r w:rsidR="00486AC7">
        <w:rPr>
          <w:rFonts w:ascii="ArialMT" w:hAnsi="ArialMT" w:cs="ArialMT"/>
          <w:color w:val="000000"/>
        </w:rPr>
        <w:t xml:space="preserve"> and France</w:t>
      </w:r>
    </w:p>
    <w:p w14:paraId="5955D94F" w14:textId="4D7E9619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C51143A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10CF252" w14:textId="53D7E9C4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Exercise Control</w:t>
      </w:r>
      <w:r w:rsidR="00E64D40">
        <w:rPr>
          <w:rFonts w:ascii="Arial-BoldMT" w:hAnsi="Arial-BoldMT" w:cs="Arial-BoldMT"/>
          <w:b/>
          <w:bCs/>
          <w:color w:val="000000"/>
        </w:rPr>
        <w:t xml:space="preserve"> and Communications:</w:t>
      </w:r>
    </w:p>
    <w:p w14:paraId="02117E53" w14:textId="77777777" w:rsidR="00E64D40" w:rsidRPr="00BB1DB6" w:rsidRDefault="00E64D40" w:rsidP="00E64D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</w:p>
    <w:p w14:paraId="41E97EFE" w14:textId="609CB4AD" w:rsidR="00B37858" w:rsidRPr="00966775" w:rsidRDefault="00B37858" w:rsidP="00B37858">
      <w:pPr>
        <w:spacing w:after="0"/>
        <w:rPr>
          <w:rFonts w:asciiTheme="minorBidi" w:hAnsiTheme="minorBidi"/>
        </w:rPr>
      </w:pPr>
      <w:r w:rsidRPr="00966775">
        <w:rPr>
          <w:rFonts w:asciiTheme="minorBidi" w:hAnsiTheme="minorBidi"/>
        </w:rPr>
        <w:t>Controller 1: De</w:t>
      </w:r>
      <w:r w:rsidR="00661657" w:rsidRPr="00966775">
        <w:rPr>
          <w:rFonts w:asciiTheme="minorBidi" w:hAnsiTheme="minorBidi"/>
        </w:rPr>
        <w:t xml:space="preserve">rya </w:t>
      </w:r>
      <w:proofErr w:type="spellStart"/>
      <w:r w:rsidR="0019152B">
        <w:rPr>
          <w:rFonts w:asciiTheme="minorBidi" w:hAnsiTheme="minorBidi"/>
        </w:rPr>
        <w:t>Itir</w:t>
      </w:r>
      <w:proofErr w:type="spellEnd"/>
      <w:r w:rsidR="0019152B">
        <w:rPr>
          <w:rFonts w:asciiTheme="minorBidi" w:hAnsiTheme="minorBidi"/>
        </w:rPr>
        <w:t xml:space="preserve"> </w:t>
      </w:r>
      <w:r w:rsidR="00661657" w:rsidRPr="00966775">
        <w:rPr>
          <w:rFonts w:asciiTheme="minorBidi" w:hAnsiTheme="minorBidi"/>
        </w:rPr>
        <w:t>Vennin</w:t>
      </w:r>
    </w:p>
    <w:p w14:paraId="35B9B55C" w14:textId="23796E7F" w:rsidR="00B37858" w:rsidRPr="00966775" w:rsidRDefault="00B37858" w:rsidP="00B37858">
      <w:pPr>
        <w:spacing w:after="0"/>
        <w:rPr>
          <w:rFonts w:asciiTheme="minorBidi" w:hAnsiTheme="minorBidi"/>
        </w:rPr>
      </w:pPr>
      <w:r w:rsidRPr="00966775">
        <w:rPr>
          <w:rFonts w:asciiTheme="minorBidi" w:hAnsiTheme="minorBidi"/>
        </w:rPr>
        <w:t>Controller 2 : D</w:t>
      </w:r>
      <w:r w:rsidR="00661657" w:rsidRPr="00966775">
        <w:rPr>
          <w:rFonts w:asciiTheme="minorBidi" w:hAnsiTheme="minorBidi"/>
        </w:rPr>
        <w:t>enis Chang Seng</w:t>
      </w:r>
    </w:p>
    <w:p w14:paraId="3B12EECD" w14:textId="62AD9040" w:rsidR="00AA63FF" w:rsidRDefault="00AA63FF" w:rsidP="00751E84">
      <w:pPr>
        <w:spacing w:after="0"/>
        <w:rPr>
          <w:rFonts w:asciiTheme="minorBidi" w:hAnsiTheme="minorBidi"/>
          <w:lang w:val="es-ES"/>
        </w:rPr>
      </w:pPr>
      <w:proofErr w:type="spellStart"/>
      <w:r>
        <w:rPr>
          <w:rFonts w:asciiTheme="minorBidi" w:hAnsiTheme="minorBidi"/>
          <w:lang w:val="es-ES"/>
        </w:rPr>
        <w:t>Controller</w:t>
      </w:r>
      <w:proofErr w:type="spellEnd"/>
      <w:r>
        <w:rPr>
          <w:rFonts w:asciiTheme="minorBidi" w:hAnsiTheme="minorBidi"/>
          <w:lang w:val="es-ES"/>
        </w:rPr>
        <w:t xml:space="preserve"> 3: Fernando </w:t>
      </w:r>
      <w:r w:rsidR="00996D80">
        <w:rPr>
          <w:rFonts w:asciiTheme="minorBidi" w:hAnsiTheme="minorBidi"/>
          <w:lang w:val="es-ES"/>
        </w:rPr>
        <w:t>Carri</w:t>
      </w:r>
      <w:r w:rsidR="00AE5834">
        <w:rPr>
          <w:rFonts w:asciiTheme="minorBidi" w:hAnsiTheme="minorBidi"/>
          <w:lang w:val="es-ES"/>
        </w:rPr>
        <w:t>lh</w:t>
      </w:r>
      <w:r w:rsidR="00996D80">
        <w:rPr>
          <w:rFonts w:asciiTheme="minorBidi" w:hAnsiTheme="minorBidi"/>
          <w:lang w:val="es-ES"/>
        </w:rPr>
        <w:t>o</w:t>
      </w:r>
    </w:p>
    <w:p w14:paraId="7197BFEF" w14:textId="7F27F5F0" w:rsidR="00751E84" w:rsidRPr="00751E84" w:rsidRDefault="00751E84" w:rsidP="00751E84">
      <w:pPr>
        <w:spacing w:after="0"/>
        <w:rPr>
          <w:rFonts w:asciiTheme="minorBidi" w:hAnsiTheme="minorBidi"/>
        </w:rPr>
      </w:pPr>
      <w:r w:rsidRPr="00966775">
        <w:rPr>
          <w:rFonts w:asciiTheme="minorBidi" w:hAnsiTheme="minorBidi"/>
        </w:rPr>
        <w:t>Messenger: Anzhela Danilova</w:t>
      </w:r>
    </w:p>
    <w:p w14:paraId="7E2C349C" w14:textId="47961151" w:rsidR="00B37858" w:rsidRPr="00966775" w:rsidRDefault="00B37858" w:rsidP="00B37858">
      <w:pPr>
        <w:spacing w:after="0"/>
        <w:rPr>
          <w:rFonts w:asciiTheme="minorBidi" w:hAnsiTheme="minorBidi"/>
        </w:rPr>
      </w:pPr>
      <w:r w:rsidRPr="00966775">
        <w:rPr>
          <w:rFonts w:asciiTheme="minorBidi" w:hAnsiTheme="minorBidi"/>
        </w:rPr>
        <w:t>Media</w:t>
      </w:r>
      <w:r w:rsidR="00751E84">
        <w:rPr>
          <w:rFonts w:asciiTheme="minorBidi" w:hAnsiTheme="minorBidi"/>
        </w:rPr>
        <w:t xml:space="preserve"> role</w:t>
      </w:r>
      <w:r w:rsidRPr="00966775">
        <w:rPr>
          <w:rFonts w:asciiTheme="minorBidi" w:hAnsiTheme="minorBidi"/>
        </w:rPr>
        <w:t xml:space="preserve">: </w:t>
      </w:r>
      <w:r w:rsidR="00E93632" w:rsidRPr="00966775">
        <w:rPr>
          <w:rFonts w:asciiTheme="minorBidi" w:hAnsiTheme="minorBidi"/>
        </w:rPr>
        <w:t>Controllers</w:t>
      </w:r>
    </w:p>
    <w:p w14:paraId="53A2B016" w14:textId="15C01487" w:rsidR="001F35D2" w:rsidRPr="00966775" w:rsidRDefault="00E64D40" w:rsidP="00B37858">
      <w:pPr>
        <w:spacing w:after="0"/>
        <w:rPr>
          <w:rFonts w:asciiTheme="minorBidi" w:hAnsiTheme="minorBidi"/>
        </w:rPr>
      </w:pPr>
      <w:r w:rsidRPr="00966775">
        <w:rPr>
          <w:rFonts w:asciiTheme="minorBidi" w:hAnsiTheme="minorBidi"/>
        </w:rPr>
        <w:t>Other stakeholders</w:t>
      </w:r>
      <w:r w:rsidR="00751E84">
        <w:rPr>
          <w:rFonts w:asciiTheme="minorBidi" w:hAnsiTheme="minorBidi"/>
        </w:rPr>
        <w:t xml:space="preserve"> role</w:t>
      </w:r>
      <w:r w:rsidRPr="00966775">
        <w:rPr>
          <w:rFonts w:asciiTheme="minorBidi" w:hAnsiTheme="minorBidi"/>
        </w:rPr>
        <w:t>: Controllers</w:t>
      </w:r>
    </w:p>
    <w:p w14:paraId="02692EA1" w14:textId="77777777" w:rsidR="00B37858" w:rsidRPr="00B37858" w:rsidRDefault="00B37858" w:rsidP="00B37858">
      <w:pPr>
        <w:spacing w:after="0"/>
        <w:rPr>
          <w:rFonts w:asciiTheme="majorBidi" w:hAnsiTheme="majorBidi" w:cstheme="majorBidi"/>
        </w:rPr>
      </w:pPr>
    </w:p>
    <w:p w14:paraId="160C8610" w14:textId="6B73C6E8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SymbolMT" w:hAnsi="SymbolMT" w:cs="Symbol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>All questions and clarifications during the exercise must be directed to Controllers.</w:t>
      </w:r>
    </w:p>
    <w:p w14:paraId="6FEFA020" w14:textId="56DEEF0C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1859047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83EF14C" w14:textId="3BFCC35E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Exercise Time</w:t>
      </w:r>
    </w:p>
    <w:p w14:paraId="6ADFC33D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71BBA954" w14:textId="0E79CF2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Universal Coordinated Time (UTC) will be used to simpl</w:t>
      </w:r>
      <w:r w:rsidR="00E07F9E">
        <w:rPr>
          <w:rFonts w:ascii="ArialMT" w:hAnsi="ArialMT" w:cs="ArialMT"/>
          <w:color w:val="000000"/>
        </w:rPr>
        <w:t>if</w:t>
      </w:r>
      <w:r>
        <w:rPr>
          <w:rFonts w:ascii="ArialMT" w:hAnsi="ArialMT" w:cs="ArialMT"/>
          <w:color w:val="000000"/>
        </w:rPr>
        <w:t>y discussion and action.</w:t>
      </w:r>
    </w:p>
    <w:p w14:paraId="6F6CBEFD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745027D" w14:textId="201E3C22" w:rsidR="001F35D2" w:rsidRDefault="001F35D2" w:rsidP="008D171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Exercise time will be projected on screen (actual</w:t>
      </w:r>
      <w:r w:rsidR="008D171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exercise length will be 2 hours </w:t>
      </w:r>
      <w:r w:rsidR="0006660C">
        <w:rPr>
          <w:rFonts w:ascii="ArialMT" w:hAnsi="ArialMT" w:cs="ArialMT"/>
          <w:color w:val="000000"/>
        </w:rPr>
        <w:t>fro</w:t>
      </w:r>
      <w:r w:rsidR="00D14485">
        <w:rPr>
          <w:rFonts w:ascii="ArialMT" w:hAnsi="ArialMT" w:cs="ArialMT"/>
          <w:color w:val="000000"/>
        </w:rPr>
        <w:t xml:space="preserve">m </w:t>
      </w:r>
      <w:r>
        <w:rPr>
          <w:rFonts w:ascii="ArialMT" w:hAnsi="ArialMT" w:cs="ArialMT"/>
          <w:color w:val="000000"/>
        </w:rPr>
        <w:t>local</w:t>
      </w:r>
      <w:r w:rsidR="00D14485">
        <w:rPr>
          <w:rFonts w:ascii="ArialMT" w:hAnsi="ArialMT" w:cs="ArialMT"/>
          <w:color w:val="000000"/>
        </w:rPr>
        <w:t xml:space="preserve"> time</w:t>
      </w:r>
      <w:r>
        <w:rPr>
          <w:rFonts w:ascii="ArialMT" w:hAnsi="ArialMT" w:cs="ArialMT"/>
          <w:color w:val="000000"/>
        </w:rPr>
        <w:t>). Because our exercise time is</w:t>
      </w:r>
      <w:r w:rsidR="008D171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limited, the Controllers may have to advance time, or slow time, in order to give time to</w:t>
      </w:r>
      <w:r w:rsidR="008D171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react to all injects.</w:t>
      </w:r>
    </w:p>
    <w:p w14:paraId="0DEB68A3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D7D50D2" w14:textId="1B19FDE6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Post-Exercise Evaluation</w:t>
      </w:r>
    </w:p>
    <w:p w14:paraId="4F2E1B5F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26788D0" w14:textId="048D23FE" w:rsidR="001F35D2" w:rsidRDefault="001F35D2" w:rsidP="008D171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Evaluation will be in a ‘Press Conference’ where each Group (NTWC/N</w:t>
      </w:r>
      <w:r w:rsidR="0006660C">
        <w:rPr>
          <w:rFonts w:ascii="ArialMT" w:hAnsi="ArialMT" w:cs="ArialMT"/>
          <w:color w:val="000000"/>
        </w:rPr>
        <w:t>E</w:t>
      </w:r>
      <w:r>
        <w:rPr>
          <w:rFonts w:ascii="ArialMT" w:hAnsi="ArialMT" w:cs="ArialMT"/>
          <w:color w:val="000000"/>
        </w:rPr>
        <w:t>M</w:t>
      </w:r>
      <w:r w:rsidR="007A04A9">
        <w:rPr>
          <w:rFonts w:ascii="ArialMT" w:hAnsi="ArialMT" w:cs="ArialMT"/>
          <w:color w:val="000000"/>
        </w:rPr>
        <w:t>A/LEMA</w:t>
      </w:r>
      <w:r>
        <w:rPr>
          <w:rFonts w:ascii="ArialMT" w:hAnsi="ArialMT" w:cs="ArialMT"/>
          <w:color w:val="000000"/>
        </w:rPr>
        <w:t>)</w:t>
      </w:r>
      <w:r w:rsidR="007A04A9">
        <w:rPr>
          <w:rFonts w:ascii="ArialMT" w:hAnsi="ArialMT" w:cs="ArialMT"/>
          <w:color w:val="000000"/>
        </w:rPr>
        <w:t>.</w:t>
      </w:r>
      <w:r w:rsidR="008D171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The</w:t>
      </w:r>
      <w:r w:rsidR="008D171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‘Media’, consisting of the trainers and participants, may ask questions</w:t>
      </w:r>
      <w:r w:rsidR="008D171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and comment on the actions </w:t>
      </w:r>
      <w:r w:rsidR="00486AC7">
        <w:rPr>
          <w:rFonts w:ascii="ArialMT" w:hAnsi="ArialMT" w:cs="ArialMT"/>
          <w:color w:val="000000"/>
        </w:rPr>
        <w:t>of</w:t>
      </w:r>
      <w:r>
        <w:rPr>
          <w:rFonts w:ascii="ArialMT" w:hAnsi="ArialMT" w:cs="ArialMT"/>
          <w:color w:val="000000"/>
        </w:rPr>
        <w:t xml:space="preserve"> each group. The quality and comprehensiveness of the</w:t>
      </w:r>
      <w:r w:rsidR="008D171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report-backs will provide an over-all impression on the level of achievement by the groups,</w:t>
      </w:r>
      <w:r w:rsidR="008D1713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and identify areas needing improvement.</w:t>
      </w:r>
    </w:p>
    <w:p w14:paraId="3DB30C2A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8F87CFD" w14:textId="18E67C8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</w:rPr>
      </w:pPr>
      <w:r>
        <w:rPr>
          <w:rFonts w:ascii="Arial-BoldMT" w:hAnsi="Arial-BoldMT" w:cs="Arial-BoldMT"/>
          <w:b/>
          <w:bCs/>
          <w:color w:val="222222"/>
        </w:rPr>
        <w:t>Scenario – Products and General Timeline</w:t>
      </w:r>
    </w:p>
    <w:p w14:paraId="5D4415A4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22222"/>
        </w:rPr>
      </w:pPr>
    </w:p>
    <w:p w14:paraId="2FDFBF31" w14:textId="3D0AEEB3" w:rsidR="001F35D2" w:rsidRDefault="001F35D2" w:rsidP="003856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For Exercise</w:t>
      </w:r>
      <w:r w:rsidR="00E07F9E">
        <w:rPr>
          <w:rFonts w:ascii="ArialMT" w:hAnsi="ArialMT" w:cs="ArialMT"/>
          <w:color w:val="000000"/>
        </w:rPr>
        <w:t xml:space="preserve">, </w:t>
      </w:r>
      <w:r>
        <w:rPr>
          <w:rFonts w:ascii="ArialMT" w:hAnsi="ArialMT" w:cs="ArialMT"/>
          <w:color w:val="000000"/>
        </w:rPr>
        <w:t xml:space="preserve">the source will be </w:t>
      </w:r>
      <w:r w:rsidR="00385650">
        <w:rPr>
          <w:rFonts w:ascii="ArialMT" w:hAnsi="ArialMT" w:cs="ArialMT"/>
          <w:color w:val="000000"/>
        </w:rPr>
        <w:t>1755 Lisbon</w:t>
      </w:r>
      <w:r w:rsidR="004817B4">
        <w:rPr>
          <w:rFonts w:ascii="ArialMT" w:hAnsi="ArialMT" w:cs="ArialMT"/>
          <w:color w:val="000000"/>
        </w:rPr>
        <w:t xml:space="preserve"> EQ and Tsunami</w:t>
      </w:r>
    </w:p>
    <w:p w14:paraId="35B68701" w14:textId="05448C06" w:rsidR="001F35D2" w:rsidRDefault="00E07F9E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TSP</w:t>
      </w:r>
      <w:r w:rsidR="001F35D2">
        <w:rPr>
          <w:rFonts w:ascii="ArialMT" w:hAnsi="ArialMT" w:cs="ArialMT"/>
          <w:color w:val="000000"/>
        </w:rPr>
        <w:t xml:space="preserve"> messages will be provided only to the NTWCs</w:t>
      </w:r>
      <w:r w:rsidR="00785150">
        <w:rPr>
          <w:rFonts w:ascii="ArialMT" w:hAnsi="ArialMT" w:cs="ArialMT"/>
          <w:color w:val="000000"/>
        </w:rPr>
        <w:t>,</w:t>
      </w:r>
      <w:r w:rsidR="001F35D2">
        <w:rPr>
          <w:rFonts w:ascii="ArialMT" w:hAnsi="ArialMT" w:cs="ArialMT"/>
          <w:color w:val="000000"/>
        </w:rPr>
        <w:t xml:space="preserve"> it is then the NTWC’s decision on</w:t>
      </w:r>
    </w:p>
    <w:p w14:paraId="366600CA" w14:textId="40FABE41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whether to further distribute the products to the </w:t>
      </w:r>
      <w:r w:rsidR="00486AC7">
        <w:rPr>
          <w:rFonts w:ascii="ArialMT" w:hAnsi="ArialMT" w:cs="ArialMT"/>
          <w:color w:val="000000"/>
        </w:rPr>
        <w:t>NEMA, LEMA</w:t>
      </w:r>
      <w:r w:rsidR="00385650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other organizations, or the public.</w:t>
      </w:r>
    </w:p>
    <w:p w14:paraId="02390D8B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The Groups will represent and issue tsunami warning and safety information nationally or</w:t>
      </w:r>
    </w:p>
    <w:p w14:paraId="61C93DE6" w14:textId="475DA5D3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locally for this event.</w:t>
      </w:r>
    </w:p>
    <w:p w14:paraId="31F52CB9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0588770" w14:textId="0A245BC9" w:rsidR="001F35D2" w:rsidRPr="00BB1DB6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  <w:color w:val="222222"/>
          <w:u w:val="single"/>
        </w:rPr>
      </w:pPr>
      <w:r w:rsidRPr="00BB1DB6">
        <w:rPr>
          <w:rFonts w:ascii="ArialMT" w:hAnsi="ArialMT" w:cs="ArialMT"/>
          <w:i/>
          <w:iCs/>
          <w:color w:val="222222"/>
          <w:u w:val="single"/>
        </w:rPr>
        <w:t>After receiving an Inject, ea</w:t>
      </w:r>
      <w:r w:rsidR="00BB1DB6" w:rsidRPr="00BB1DB6">
        <w:rPr>
          <w:rFonts w:ascii="ArialMT" w:hAnsi="ArialMT" w:cs="ArialMT"/>
          <w:i/>
          <w:iCs/>
          <w:color w:val="222222"/>
          <w:u w:val="single"/>
        </w:rPr>
        <w:t xml:space="preserve">ch </w:t>
      </w:r>
      <w:r w:rsidRPr="00BB1DB6">
        <w:rPr>
          <w:rFonts w:ascii="ArialMT" w:hAnsi="ArialMT" w:cs="ArialMT"/>
          <w:i/>
          <w:iCs/>
          <w:color w:val="222222"/>
          <w:u w:val="single"/>
        </w:rPr>
        <w:t>Group should:</w:t>
      </w:r>
    </w:p>
    <w:p w14:paraId="3C44E03D" w14:textId="77777777" w:rsidR="00BB1DB6" w:rsidRDefault="00BB1DB6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</w:p>
    <w:p w14:paraId="5F5086DD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SymbolMT" w:hAnsi="SymbolMT" w:cs="SymbolMT"/>
          <w:color w:val="222222"/>
        </w:rPr>
        <w:t xml:space="preserve">• </w:t>
      </w:r>
      <w:r>
        <w:rPr>
          <w:rFonts w:ascii="ArialMT" w:hAnsi="ArialMT" w:cs="ArialMT"/>
          <w:color w:val="222222"/>
        </w:rPr>
        <w:t>Review inject</w:t>
      </w:r>
    </w:p>
    <w:p w14:paraId="2F52A873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SymbolMT" w:hAnsi="SymbolMT" w:cs="SymbolMT"/>
          <w:color w:val="222222"/>
        </w:rPr>
        <w:t xml:space="preserve">• </w:t>
      </w:r>
      <w:r>
        <w:rPr>
          <w:rFonts w:ascii="ArialMT" w:hAnsi="ArialMT" w:cs="ArialMT"/>
          <w:color w:val="222222"/>
        </w:rPr>
        <w:t>Decide on the Action</w:t>
      </w:r>
    </w:p>
    <w:p w14:paraId="111515AD" w14:textId="295738BA" w:rsidR="001F35D2" w:rsidRDefault="001F35D2" w:rsidP="00D56B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SymbolMT" w:hAnsi="SymbolMT" w:cs="SymbolMT"/>
          <w:color w:val="222222"/>
        </w:rPr>
        <w:t xml:space="preserve">• </w:t>
      </w:r>
      <w:r>
        <w:rPr>
          <w:rFonts w:ascii="ArialMT" w:hAnsi="ArialMT" w:cs="ArialMT"/>
          <w:color w:val="222222"/>
        </w:rPr>
        <w:t>Take TWC and TER</w:t>
      </w:r>
      <w:r w:rsidR="00DE03F9">
        <w:rPr>
          <w:rFonts w:ascii="ArialMT" w:hAnsi="ArialMT" w:cs="ArialMT"/>
          <w:color w:val="222222"/>
        </w:rPr>
        <w:t xml:space="preserve"> </w:t>
      </w:r>
      <w:r>
        <w:rPr>
          <w:rFonts w:ascii="ArialMT" w:hAnsi="ArialMT" w:cs="ArialMT"/>
          <w:color w:val="222222"/>
        </w:rPr>
        <w:t>SOP action</w:t>
      </w:r>
    </w:p>
    <w:p w14:paraId="70ED55C7" w14:textId="25C1719A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SymbolMT" w:hAnsi="SymbolMT" w:cs="SymbolMT"/>
          <w:color w:val="222222"/>
        </w:rPr>
        <w:t xml:space="preserve">• </w:t>
      </w:r>
      <w:r>
        <w:rPr>
          <w:rFonts w:ascii="ArialMT" w:hAnsi="ArialMT" w:cs="ArialMT"/>
          <w:color w:val="222222"/>
        </w:rPr>
        <w:t>Log Action</w:t>
      </w:r>
    </w:p>
    <w:p w14:paraId="092FE3DC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</w:p>
    <w:p w14:paraId="5C009B84" w14:textId="2FE1DA4E" w:rsidR="001F35D2" w:rsidRPr="00BB1DB6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  <w:color w:val="222222"/>
          <w:u w:val="single"/>
        </w:rPr>
      </w:pPr>
      <w:r w:rsidRPr="00BB1DB6">
        <w:rPr>
          <w:rFonts w:ascii="ArialMT" w:hAnsi="ArialMT" w:cs="ArialMT"/>
          <w:i/>
          <w:iCs/>
          <w:color w:val="222222"/>
          <w:u w:val="single"/>
        </w:rPr>
        <w:t>Actions should</w:t>
      </w:r>
      <w:r w:rsidR="00BB1DB6" w:rsidRPr="00BB1DB6">
        <w:rPr>
          <w:rFonts w:ascii="ArialMT" w:hAnsi="ArialMT" w:cs="ArialMT"/>
          <w:i/>
          <w:iCs/>
          <w:color w:val="222222"/>
          <w:u w:val="single"/>
        </w:rPr>
        <w:t>:</w:t>
      </w:r>
    </w:p>
    <w:p w14:paraId="17C57CE3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</w:p>
    <w:p w14:paraId="1E5B0A45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SymbolMT" w:hAnsi="SymbolMT" w:cs="SymbolMT"/>
          <w:color w:val="222222"/>
        </w:rPr>
        <w:t xml:space="preserve">• </w:t>
      </w:r>
      <w:r>
        <w:rPr>
          <w:rFonts w:ascii="ArialMT" w:hAnsi="ArialMT" w:cs="ArialMT"/>
          <w:color w:val="222222"/>
        </w:rPr>
        <w:t>Follow SOPs, e.g., that cover Who, What, When, How, Where</w:t>
      </w:r>
    </w:p>
    <w:p w14:paraId="62FB1E16" w14:textId="31734726" w:rsidR="001F35D2" w:rsidRP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SymbolMT" w:hAnsi="SymbolMT" w:cs="SymbolMT"/>
          <w:color w:val="222222"/>
        </w:rPr>
        <w:t xml:space="preserve">• </w:t>
      </w:r>
      <w:r>
        <w:rPr>
          <w:rFonts w:ascii="ArialMT" w:hAnsi="ArialMT" w:cs="ArialMT"/>
          <w:color w:val="222222"/>
        </w:rPr>
        <w:t>Communicate information or action to stakeholders / agencies (government, nongovernment)</w:t>
      </w:r>
    </w:p>
    <w:p w14:paraId="56BE0C81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SymbolMT" w:hAnsi="SymbolMT" w:cs="SymbolMT"/>
          <w:color w:val="222222"/>
        </w:rPr>
        <w:t xml:space="preserve">• </w:t>
      </w:r>
      <w:r>
        <w:rPr>
          <w:rFonts w:ascii="ArialMT" w:hAnsi="ArialMT" w:cs="ArialMT"/>
          <w:color w:val="222222"/>
        </w:rPr>
        <w:t>Include dissemination of alerts, public safety actions (evacuation) and/or media info</w:t>
      </w:r>
    </w:p>
    <w:p w14:paraId="64E5269C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F29AE3" w14:textId="01E17669" w:rsidR="001F35D2" w:rsidRPr="00BB1DB6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  <w:color w:val="000000"/>
          <w:u w:val="single"/>
        </w:rPr>
      </w:pPr>
      <w:r w:rsidRPr="00BB1DB6">
        <w:rPr>
          <w:rFonts w:ascii="ArialMT" w:hAnsi="ArialMT" w:cs="ArialMT"/>
          <w:i/>
          <w:iCs/>
          <w:color w:val="000000"/>
          <w:u w:val="single"/>
        </w:rPr>
        <w:t>Generalized scenario timeline:</w:t>
      </w:r>
    </w:p>
    <w:p w14:paraId="41885A49" w14:textId="77777777" w:rsidR="00BB1DB6" w:rsidRDefault="00BB1DB6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D2CD121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ArialMT" w:hAnsi="ArialMT" w:cs="ArialMT"/>
          <w:color w:val="222222"/>
        </w:rPr>
        <w:t>1. Time 0 minutes: Hypothetical local earthquake occurs off a country’s coastline,</w:t>
      </w:r>
    </w:p>
    <w:p w14:paraId="5B5FB095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ArialMT" w:hAnsi="ArialMT" w:cs="ArialMT"/>
          <w:color w:val="222222"/>
        </w:rPr>
        <w:t>with strong ground shaking lasting between 1 to 2 minutes</w:t>
      </w:r>
    </w:p>
    <w:p w14:paraId="01063CEB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ArialMT" w:hAnsi="ArialMT" w:cs="ArialMT"/>
          <w:color w:val="222222"/>
        </w:rPr>
        <w:t>2. Time A minutes after earthquake: Initial earthquake information, or outside data</w:t>
      </w:r>
    </w:p>
    <w:p w14:paraId="675BAF5A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ArialMT" w:hAnsi="ArialMT" w:cs="ArialMT"/>
          <w:color w:val="222222"/>
        </w:rPr>
        <w:t>received</w:t>
      </w:r>
    </w:p>
    <w:p w14:paraId="43630170" w14:textId="495F36E5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ArialMT" w:hAnsi="ArialMT" w:cs="ArialMT"/>
          <w:color w:val="222222"/>
        </w:rPr>
        <w:t xml:space="preserve">3. Time B minutes: Initial </w:t>
      </w:r>
      <w:r w:rsidR="00E07F9E">
        <w:rPr>
          <w:rFonts w:ascii="ArialMT" w:hAnsi="ArialMT" w:cs="ArialMT"/>
          <w:color w:val="222222"/>
        </w:rPr>
        <w:t>TSP</w:t>
      </w:r>
      <w:r>
        <w:rPr>
          <w:rFonts w:ascii="ArialMT" w:hAnsi="ArialMT" w:cs="ArialMT"/>
          <w:color w:val="222222"/>
        </w:rPr>
        <w:t xml:space="preserve"> products issued (text)</w:t>
      </w:r>
    </w:p>
    <w:p w14:paraId="483B00A6" w14:textId="36F08598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ArialMT" w:hAnsi="ArialMT" w:cs="ArialMT"/>
          <w:color w:val="222222"/>
        </w:rPr>
        <w:t>4. Time C minutes: initial waves arrive at coastline</w:t>
      </w:r>
    </w:p>
    <w:p w14:paraId="1A94CDC7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ArialMT" w:hAnsi="ArialMT" w:cs="ArialMT"/>
          <w:color w:val="222222"/>
        </w:rPr>
        <w:t>5. Time D minutes: Initial sea level gauge readings received (Tide Tool or other</w:t>
      </w:r>
    </w:p>
    <w:p w14:paraId="59A70D3B" w14:textId="64C9CBF3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ArialMT" w:hAnsi="ArialMT" w:cs="ArialMT"/>
          <w:color w:val="222222"/>
        </w:rPr>
        <w:t>means, confirming tsunami</w:t>
      </w:r>
      <w:r w:rsidR="0039710F">
        <w:rPr>
          <w:rFonts w:ascii="ArialMT" w:hAnsi="ArialMT" w:cs="ArialMT"/>
          <w:color w:val="222222"/>
        </w:rPr>
        <w:t>)</w:t>
      </w:r>
    </w:p>
    <w:p w14:paraId="78B36446" w14:textId="30216AC9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ArialMT" w:hAnsi="ArialMT" w:cs="ArialMT"/>
          <w:color w:val="222222"/>
        </w:rPr>
        <w:t xml:space="preserve">6. Time E minutes to hours: </w:t>
      </w:r>
      <w:r w:rsidR="00E07F9E">
        <w:rPr>
          <w:rFonts w:ascii="ArialMT" w:hAnsi="ArialMT" w:cs="ArialMT"/>
          <w:color w:val="222222"/>
        </w:rPr>
        <w:t>TSP</w:t>
      </w:r>
      <w:r>
        <w:rPr>
          <w:rFonts w:ascii="ArialMT" w:hAnsi="ArialMT" w:cs="ArialMT"/>
          <w:color w:val="222222"/>
        </w:rPr>
        <w:t xml:space="preserve"> last forecast issued</w:t>
      </w:r>
    </w:p>
    <w:p w14:paraId="151ADB73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ArialMT" w:hAnsi="ArialMT" w:cs="ArialMT"/>
          <w:color w:val="222222"/>
        </w:rPr>
        <w:t>7. Time F hours: Country warning cancellation</w:t>
      </w:r>
    </w:p>
    <w:p w14:paraId="426194BB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</w:rPr>
      </w:pPr>
      <w:r>
        <w:rPr>
          <w:rFonts w:ascii="ArialMT" w:hAnsi="ArialMT" w:cs="ArialMT"/>
          <w:color w:val="222222"/>
        </w:rPr>
        <w:t>8. Time G hours: Country All-Clear for some communities</w:t>
      </w:r>
    </w:p>
    <w:p w14:paraId="18A766B4" w14:textId="77777777" w:rsidR="001F35D2" w:rsidRDefault="001F35D2" w:rsidP="001F35D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50D0C79D" w14:textId="496C2DB4" w:rsidR="00BB1DB6" w:rsidRDefault="001F35D2" w:rsidP="009C24A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Groups</w:t>
      </w:r>
      <w:r w:rsidR="00BB1DB6">
        <w:rPr>
          <w:rFonts w:ascii="Arial-BoldMT" w:hAnsi="Arial-BoldMT" w:cs="Arial-BoldMT"/>
          <w:b/>
          <w:bCs/>
          <w:color w:val="000000"/>
        </w:rPr>
        <w:t>:</w:t>
      </w:r>
    </w:p>
    <w:p w14:paraId="680AA1F4" w14:textId="77777777" w:rsidR="00BB1DB6" w:rsidRDefault="00BB1DB6" w:rsidP="00BB1DB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AF4024D" w14:textId="4B4F251C" w:rsidR="00BB1DB6" w:rsidRDefault="00F30471" w:rsidP="005B25C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</w:t>
      </w:r>
      <w:r w:rsidR="00BB1DB6">
        <w:rPr>
          <w:rFonts w:ascii="ArialMT" w:hAnsi="ArialMT" w:cs="ArialMT"/>
          <w:color w:val="000000"/>
        </w:rPr>
        <w:t xml:space="preserve"> </w:t>
      </w:r>
      <w:r w:rsidR="00687D0B">
        <w:rPr>
          <w:rFonts w:ascii="ArialMT" w:hAnsi="ArialMT" w:cs="ArialMT"/>
          <w:color w:val="000000"/>
        </w:rPr>
        <w:t>countries, - Portugal and France,</w:t>
      </w:r>
      <w:r w:rsidR="00BB1DB6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2</w:t>
      </w:r>
      <w:r w:rsidR="00934880">
        <w:rPr>
          <w:rFonts w:ascii="ArialMT" w:hAnsi="ArialMT" w:cs="ArialMT"/>
          <w:color w:val="000000"/>
        </w:rPr>
        <w:t xml:space="preserve"> </w:t>
      </w:r>
      <w:r w:rsidR="00BB1DB6">
        <w:rPr>
          <w:rFonts w:ascii="ArialMT" w:hAnsi="ArialMT" w:cs="ArialMT"/>
          <w:color w:val="000000"/>
        </w:rPr>
        <w:t>Group</w:t>
      </w:r>
      <w:r w:rsidR="004A0FC2">
        <w:rPr>
          <w:rFonts w:ascii="ArialMT" w:hAnsi="ArialMT" w:cs="ArialMT"/>
          <w:color w:val="000000"/>
        </w:rPr>
        <w:t>-</w:t>
      </w:r>
      <w:r w:rsidR="00D2776E">
        <w:rPr>
          <w:rFonts w:ascii="ArialMT" w:hAnsi="ArialMT" w:cs="ArialMT"/>
          <w:color w:val="000000"/>
        </w:rPr>
        <w:t>7</w:t>
      </w:r>
      <w:r w:rsidR="004A0FC2">
        <w:rPr>
          <w:rFonts w:ascii="ArialMT" w:hAnsi="ArialMT" w:cs="ArialMT"/>
          <w:color w:val="000000"/>
        </w:rPr>
        <w:t xml:space="preserve"> subgroup</w:t>
      </w:r>
      <w:r w:rsidR="008655DD">
        <w:rPr>
          <w:rFonts w:ascii="ArialMT" w:hAnsi="ArialMT" w:cs="ArialMT"/>
          <w:color w:val="000000"/>
        </w:rPr>
        <w:t>s</w:t>
      </w:r>
      <w:r w:rsidR="00BB1DB6">
        <w:rPr>
          <w:rFonts w:ascii="ArialMT" w:hAnsi="ArialMT" w:cs="ArialMT"/>
          <w:color w:val="000000"/>
        </w:rPr>
        <w:t xml:space="preserve"> representing NTWC/</w:t>
      </w:r>
      <w:r w:rsidR="004D1496">
        <w:rPr>
          <w:rFonts w:ascii="ArialMT" w:hAnsi="ArialMT" w:cs="ArialMT"/>
          <w:color w:val="000000"/>
        </w:rPr>
        <w:t xml:space="preserve"> </w:t>
      </w:r>
      <w:r w:rsidR="005B25C7">
        <w:rPr>
          <w:rFonts w:ascii="ArialMT" w:hAnsi="ArialMT" w:cs="ArialMT"/>
          <w:color w:val="000000"/>
        </w:rPr>
        <w:t>N</w:t>
      </w:r>
      <w:r w:rsidR="00BB1DB6">
        <w:rPr>
          <w:rFonts w:ascii="ArialMT" w:hAnsi="ArialMT" w:cs="ArialMT"/>
          <w:color w:val="000000"/>
        </w:rPr>
        <w:t>EMA</w:t>
      </w:r>
      <w:r w:rsidR="005B25C7">
        <w:rPr>
          <w:rFonts w:ascii="ArialMT" w:hAnsi="ArialMT" w:cs="ArialMT"/>
          <w:color w:val="000000"/>
        </w:rPr>
        <w:t xml:space="preserve"> and LEM</w:t>
      </w:r>
      <w:r w:rsidR="00966775">
        <w:rPr>
          <w:rFonts w:ascii="ArialMT" w:hAnsi="ArialMT" w:cs="ArialMT"/>
          <w:color w:val="000000"/>
        </w:rPr>
        <w:t>A</w:t>
      </w:r>
    </w:p>
    <w:p w14:paraId="11DCFE0A" w14:textId="77777777" w:rsidR="004A0FC2" w:rsidRDefault="004A0FC2" w:rsidP="005B25C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1761"/>
        <w:gridCol w:w="1158"/>
        <w:gridCol w:w="1677"/>
        <w:gridCol w:w="1895"/>
      </w:tblGrid>
      <w:tr w:rsidR="00690F69" w:rsidRPr="00690F69" w14:paraId="6FD8D758" w14:textId="77777777" w:rsidTr="00690F69">
        <w:trPr>
          <w:trHeight w:val="300"/>
        </w:trPr>
        <w:tc>
          <w:tcPr>
            <w:tcW w:w="1979" w:type="dxa"/>
            <w:noWrap/>
            <w:hideMark/>
          </w:tcPr>
          <w:p w14:paraId="114D460A" w14:textId="77777777" w:rsidR="00690F69" w:rsidRPr="00690F69" w:rsidRDefault="00690F69" w:rsidP="00690F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0F69">
              <w:rPr>
                <w:b/>
                <w:bCs/>
              </w:rPr>
              <w:t>Group 2: Portugal</w:t>
            </w:r>
          </w:p>
        </w:tc>
        <w:tc>
          <w:tcPr>
            <w:tcW w:w="1761" w:type="dxa"/>
            <w:noWrap/>
            <w:hideMark/>
          </w:tcPr>
          <w:p w14:paraId="5C84A72D" w14:textId="77777777" w:rsidR="00690F69" w:rsidRPr="00690F69" w:rsidRDefault="00690F69" w:rsidP="00690F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0F69">
              <w:rPr>
                <w:b/>
                <w:bCs/>
              </w:rPr>
              <w:t>A NTWC</w:t>
            </w:r>
          </w:p>
        </w:tc>
        <w:tc>
          <w:tcPr>
            <w:tcW w:w="1158" w:type="dxa"/>
            <w:noWrap/>
            <w:hideMark/>
          </w:tcPr>
          <w:p w14:paraId="680E565E" w14:textId="77777777" w:rsidR="00690F69" w:rsidRPr="00690F69" w:rsidRDefault="00690F69" w:rsidP="00690F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0F69">
              <w:rPr>
                <w:b/>
                <w:bCs/>
              </w:rPr>
              <w:t>B NEMA</w:t>
            </w:r>
          </w:p>
        </w:tc>
        <w:tc>
          <w:tcPr>
            <w:tcW w:w="1677" w:type="dxa"/>
            <w:noWrap/>
            <w:hideMark/>
          </w:tcPr>
          <w:p w14:paraId="09143901" w14:textId="77777777" w:rsidR="00690F69" w:rsidRPr="00690F69" w:rsidRDefault="00690F69" w:rsidP="00690F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0F69">
              <w:rPr>
                <w:b/>
                <w:bCs/>
              </w:rPr>
              <w:t>C LEMA-1</w:t>
            </w:r>
          </w:p>
        </w:tc>
        <w:tc>
          <w:tcPr>
            <w:tcW w:w="1895" w:type="dxa"/>
            <w:noWrap/>
            <w:hideMark/>
          </w:tcPr>
          <w:p w14:paraId="67DBA192" w14:textId="77777777" w:rsidR="00690F69" w:rsidRPr="00690F69" w:rsidRDefault="00690F69" w:rsidP="00690F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0F69">
              <w:rPr>
                <w:b/>
                <w:bCs/>
              </w:rPr>
              <w:t>D LEMA-2</w:t>
            </w:r>
          </w:p>
        </w:tc>
      </w:tr>
      <w:tr w:rsidR="00690F69" w:rsidRPr="00690F69" w14:paraId="336144F1" w14:textId="77777777" w:rsidTr="00690F69">
        <w:trPr>
          <w:trHeight w:val="1500"/>
        </w:trPr>
        <w:tc>
          <w:tcPr>
            <w:tcW w:w="1979" w:type="dxa"/>
            <w:noWrap/>
            <w:hideMark/>
          </w:tcPr>
          <w:p w14:paraId="6CCA5090" w14:textId="77777777" w:rsidR="00690F69" w:rsidRPr="00690F69" w:rsidRDefault="00690F69" w:rsidP="00690F69">
            <w:pPr>
              <w:autoSpaceDE w:val="0"/>
              <w:autoSpaceDN w:val="0"/>
              <w:adjustRightInd w:val="0"/>
            </w:pPr>
            <w:r w:rsidRPr="00690F69">
              <w:t> </w:t>
            </w:r>
          </w:p>
        </w:tc>
        <w:tc>
          <w:tcPr>
            <w:tcW w:w="1761" w:type="dxa"/>
            <w:hideMark/>
          </w:tcPr>
          <w:p w14:paraId="72ABDE3D" w14:textId="77777777" w:rsidR="00690F69" w:rsidRDefault="00690F69" w:rsidP="00690F69">
            <w:pPr>
              <w:autoSpaceDE w:val="0"/>
              <w:autoSpaceDN w:val="0"/>
              <w:adjustRightInd w:val="0"/>
            </w:pPr>
            <w:r w:rsidRPr="00690F69">
              <w:t>Fernando Carilho</w:t>
            </w:r>
            <w:r w:rsidRPr="00690F69">
              <w:br/>
            </w:r>
            <w:r w:rsidR="00F30471">
              <w:t>Didem Cambaz</w:t>
            </w:r>
          </w:p>
          <w:p w14:paraId="28819F6C" w14:textId="1026F284" w:rsidR="00F30471" w:rsidRPr="00690F69" w:rsidRDefault="00F30471" w:rsidP="00690F69">
            <w:pPr>
              <w:autoSpaceDE w:val="0"/>
              <w:autoSpaceDN w:val="0"/>
              <w:adjustRightInd w:val="0"/>
            </w:pPr>
            <w:r>
              <w:t>Nacer Jabour</w:t>
            </w:r>
          </w:p>
        </w:tc>
        <w:tc>
          <w:tcPr>
            <w:tcW w:w="1158" w:type="dxa"/>
            <w:noWrap/>
            <w:hideMark/>
          </w:tcPr>
          <w:p w14:paraId="0FCDB67F" w14:textId="3D81D294" w:rsidR="00690F69" w:rsidRPr="00690F69" w:rsidRDefault="00F30471" w:rsidP="00690F69">
            <w:pPr>
              <w:autoSpaceDE w:val="0"/>
              <w:autoSpaceDN w:val="0"/>
              <w:adjustRightInd w:val="0"/>
            </w:pPr>
            <w:r w:rsidRPr="00690F69">
              <w:t>Ezgi Erkan</w:t>
            </w:r>
            <w:r w:rsidRPr="00690F69">
              <w:br/>
            </w:r>
          </w:p>
        </w:tc>
        <w:tc>
          <w:tcPr>
            <w:tcW w:w="1677" w:type="dxa"/>
            <w:hideMark/>
          </w:tcPr>
          <w:p w14:paraId="52B9D51F" w14:textId="77777777" w:rsidR="00690F69" w:rsidRDefault="00690F69" w:rsidP="00690F69">
            <w:pPr>
              <w:autoSpaceDE w:val="0"/>
              <w:autoSpaceDN w:val="0"/>
              <w:adjustRightInd w:val="0"/>
            </w:pPr>
            <w:r w:rsidRPr="00690F69">
              <w:t>Rui Angelo</w:t>
            </w:r>
            <w:r w:rsidRPr="00690F69">
              <w:br/>
              <w:t>Ana Catarina</w:t>
            </w:r>
            <w:r w:rsidRPr="00690F69">
              <w:br/>
              <w:t>Ana Luisa</w:t>
            </w:r>
            <w:r w:rsidRPr="00690F69">
              <w:br/>
              <w:t>Carolina Santos</w:t>
            </w:r>
          </w:p>
          <w:p w14:paraId="61DEEBD1" w14:textId="77777777" w:rsidR="00F30471" w:rsidRPr="00690F69" w:rsidRDefault="00F30471" w:rsidP="00690F69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hideMark/>
          </w:tcPr>
          <w:p w14:paraId="4009AE48" w14:textId="2D073816" w:rsidR="00690F69" w:rsidRPr="00690F69" w:rsidRDefault="00690F69" w:rsidP="00690F69">
            <w:pPr>
              <w:autoSpaceDE w:val="0"/>
              <w:autoSpaceDN w:val="0"/>
              <w:adjustRightInd w:val="0"/>
            </w:pPr>
            <w:r w:rsidRPr="00690F69">
              <w:t>Fernando</w:t>
            </w:r>
            <w:r w:rsidR="00EA69E7">
              <w:t xml:space="preserve"> Leandro</w:t>
            </w:r>
            <w:r w:rsidRPr="00690F69">
              <w:br/>
              <w:t>Tatiana</w:t>
            </w:r>
            <w:r w:rsidR="00EA69E7">
              <w:t xml:space="preserve"> Neves</w:t>
            </w:r>
            <w:r w:rsidRPr="00690F69">
              <w:br/>
            </w:r>
          </w:p>
        </w:tc>
      </w:tr>
      <w:tr w:rsidR="00690F69" w:rsidRPr="00690F69" w14:paraId="2F900FBA" w14:textId="77777777" w:rsidTr="00690F69">
        <w:trPr>
          <w:trHeight w:val="300"/>
        </w:trPr>
        <w:tc>
          <w:tcPr>
            <w:tcW w:w="1979" w:type="dxa"/>
            <w:noWrap/>
            <w:hideMark/>
          </w:tcPr>
          <w:p w14:paraId="359E918A" w14:textId="77777777" w:rsidR="00690F69" w:rsidRPr="00690F69" w:rsidRDefault="00690F69" w:rsidP="00690F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0F69">
              <w:rPr>
                <w:b/>
                <w:bCs/>
              </w:rPr>
              <w:t>Group 3: France</w:t>
            </w:r>
          </w:p>
        </w:tc>
        <w:tc>
          <w:tcPr>
            <w:tcW w:w="1761" w:type="dxa"/>
            <w:noWrap/>
            <w:hideMark/>
          </w:tcPr>
          <w:p w14:paraId="1F42399F" w14:textId="77777777" w:rsidR="00690F69" w:rsidRPr="00690F69" w:rsidRDefault="00690F69" w:rsidP="00690F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0F69">
              <w:rPr>
                <w:b/>
                <w:bCs/>
              </w:rPr>
              <w:t>A NTWC</w:t>
            </w:r>
          </w:p>
        </w:tc>
        <w:tc>
          <w:tcPr>
            <w:tcW w:w="1158" w:type="dxa"/>
            <w:noWrap/>
            <w:hideMark/>
          </w:tcPr>
          <w:p w14:paraId="4AA93E1C" w14:textId="77777777" w:rsidR="00690F69" w:rsidRPr="00690F69" w:rsidRDefault="00690F69" w:rsidP="00690F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0F69">
              <w:rPr>
                <w:b/>
                <w:bCs/>
              </w:rPr>
              <w:t>B NEMA</w:t>
            </w:r>
          </w:p>
        </w:tc>
        <w:tc>
          <w:tcPr>
            <w:tcW w:w="1677" w:type="dxa"/>
            <w:noWrap/>
            <w:hideMark/>
          </w:tcPr>
          <w:p w14:paraId="59C09E99" w14:textId="77777777" w:rsidR="00690F69" w:rsidRPr="00690F69" w:rsidRDefault="00690F69" w:rsidP="00690F6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0F69">
              <w:rPr>
                <w:b/>
                <w:bCs/>
              </w:rPr>
              <w:t>C LEMA</w:t>
            </w:r>
          </w:p>
        </w:tc>
        <w:tc>
          <w:tcPr>
            <w:tcW w:w="1895" w:type="dxa"/>
            <w:noWrap/>
            <w:hideMark/>
          </w:tcPr>
          <w:p w14:paraId="4D913909" w14:textId="77777777" w:rsidR="00690F69" w:rsidRPr="00690F69" w:rsidRDefault="00690F69" w:rsidP="00690F69">
            <w:pPr>
              <w:autoSpaceDE w:val="0"/>
              <w:autoSpaceDN w:val="0"/>
              <w:adjustRightInd w:val="0"/>
            </w:pPr>
            <w:r w:rsidRPr="00690F69">
              <w:t> </w:t>
            </w:r>
          </w:p>
        </w:tc>
      </w:tr>
      <w:tr w:rsidR="00690F69" w:rsidRPr="00690F69" w14:paraId="07B27041" w14:textId="77777777" w:rsidTr="00690F69">
        <w:trPr>
          <w:trHeight w:val="1200"/>
        </w:trPr>
        <w:tc>
          <w:tcPr>
            <w:tcW w:w="1979" w:type="dxa"/>
            <w:noWrap/>
            <w:hideMark/>
          </w:tcPr>
          <w:p w14:paraId="44B80E23" w14:textId="77777777" w:rsidR="00690F69" w:rsidRPr="00690F69" w:rsidRDefault="00690F69" w:rsidP="00690F69">
            <w:pPr>
              <w:autoSpaceDE w:val="0"/>
              <w:autoSpaceDN w:val="0"/>
              <w:adjustRightInd w:val="0"/>
            </w:pPr>
            <w:r w:rsidRPr="00690F69">
              <w:lastRenderedPageBreak/>
              <w:t> </w:t>
            </w:r>
          </w:p>
        </w:tc>
        <w:tc>
          <w:tcPr>
            <w:tcW w:w="1761" w:type="dxa"/>
            <w:hideMark/>
          </w:tcPr>
          <w:p w14:paraId="64033E10" w14:textId="77777777" w:rsidR="00690F69" w:rsidRPr="00690F69" w:rsidRDefault="00690F69" w:rsidP="00690F69">
            <w:pPr>
              <w:autoSpaceDE w:val="0"/>
              <w:autoSpaceDN w:val="0"/>
              <w:adjustRightInd w:val="0"/>
            </w:pPr>
            <w:r w:rsidRPr="00690F69">
              <w:t xml:space="preserve">Pascal </w:t>
            </w:r>
            <w:proofErr w:type="spellStart"/>
            <w:r w:rsidRPr="00690F69">
              <w:t>Roudil</w:t>
            </w:r>
            <w:proofErr w:type="spellEnd"/>
            <w:r w:rsidRPr="00690F69">
              <w:br/>
              <w:t>Amr Hamouda</w:t>
            </w:r>
            <w:r w:rsidRPr="00690F69">
              <w:br/>
              <w:t>Alessandro Amato</w:t>
            </w:r>
          </w:p>
        </w:tc>
        <w:tc>
          <w:tcPr>
            <w:tcW w:w="1158" w:type="dxa"/>
            <w:noWrap/>
            <w:hideMark/>
          </w:tcPr>
          <w:p w14:paraId="6B70D47C" w14:textId="234DD734" w:rsidR="00690F69" w:rsidRPr="00690F69" w:rsidRDefault="00EB244C" w:rsidP="00690F69">
            <w:pPr>
              <w:autoSpaceDE w:val="0"/>
              <w:autoSpaceDN w:val="0"/>
              <w:adjustRightInd w:val="0"/>
            </w:pPr>
            <w:r w:rsidRPr="00690F69">
              <w:t xml:space="preserve">Louis Monnier  </w:t>
            </w:r>
            <w:r w:rsidRPr="00690F69">
              <w:br/>
              <w:t xml:space="preserve">Matthieu </w:t>
            </w:r>
            <w:proofErr w:type="spellStart"/>
            <w:r w:rsidRPr="00690F69">
              <w:t>Peroche</w:t>
            </w:r>
            <w:proofErr w:type="spellEnd"/>
          </w:p>
        </w:tc>
        <w:tc>
          <w:tcPr>
            <w:tcW w:w="1677" w:type="dxa"/>
            <w:hideMark/>
          </w:tcPr>
          <w:p w14:paraId="62948FBB" w14:textId="0170E021" w:rsidR="00690F69" w:rsidRPr="00690F69" w:rsidRDefault="00690F69" w:rsidP="00EA69E7">
            <w:pPr>
              <w:autoSpaceDE w:val="0"/>
              <w:autoSpaceDN w:val="0"/>
              <w:adjustRightInd w:val="0"/>
            </w:pPr>
            <w:r w:rsidRPr="00690F69">
              <w:br/>
            </w:r>
            <w:r w:rsidR="00EA69E7" w:rsidRPr="00690F69">
              <w:t>Harald Spahn</w:t>
            </w:r>
            <w:r w:rsidRPr="00690F69">
              <w:br/>
              <w:t xml:space="preserve">Suzan El </w:t>
            </w:r>
            <w:proofErr w:type="spellStart"/>
            <w:r w:rsidRPr="00690F69">
              <w:t>Gwaraby</w:t>
            </w:r>
            <w:proofErr w:type="spellEnd"/>
          </w:p>
        </w:tc>
        <w:tc>
          <w:tcPr>
            <w:tcW w:w="1895" w:type="dxa"/>
            <w:noWrap/>
            <w:hideMark/>
          </w:tcPr>
          <w:p w14:paraId="785AEE58" w14:textId="77777777" w:rsidR="00690F69" w:rsidRPr="00690F69" w:rsidRDefault="00690F69" w:rsidP="00690F69">
            <w:pPr>
              <w:autoSpaceDE w:val="0"/>
              <w:autoSpaceDN w:val="0"/>
              <w:adjustRightInd w:val="0"/>
            </w:pPr>
            <w:r w:rsidRPr="00690F69">
              <w:t> </w:t>
            </w:r>
          </w:p>
        </w:tc>
      </w:tr>
    </w:tbl>
    <w:p w14:paraId="74E201AA" w14:textId="77777777" w:rsidR="00BB1DB6" w:rsidRDefault="00BB1DB6" w:rsidP="001F35D2">
      <w:pPr>
        <w:autoSpaceDE w:val="0"/>
        <w:autoSpaceDN w:val="0"/>
        <w:adjustRightInd w:val="0"/>
        <w:spacing w:after="0" w:line="240" w:lineRule="auto"/>
      </w:pPr>
    </w:p>
    <w:p w14:paraId="33F3866A" w14:textId="77777777" w:rsidR="00F94C2F" w:rsidRDefault="00F94C2F" w:rsidP="00F94C2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</w:rPr>
      </w:pPr>
    </w:p>
    <w:p w14:paraId="7E8EA2EC" w14:textId="472A11A3" w:rsidR="00CA7E30" w:rsidRPr="00CA7E30" w:rsidRDefault="00CA7E30" w:rsidP="00F94C2F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CA7E30">
        <w:rPr>
          <w:rFonts w:asciiTheme="minorBidi" w:hAnsiTheme="minorBidi"/>
          <w:b/>
          <w:bCs/>
        </w:rPr>
        <w:t>Meet in your Group</w:t>
      </w:r>
    </w:p>
    <w:p w14:paraId="410D2701" w14:textId="77777777" w:rsidR="00CA7E30" w:rsidRPr="00CA7E30" w:rsidRDefault="00CA7E30" w:rsidP="00CA7E3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CA7E30">
        <w:rPr>
          <w:rFonts w:asciiTheme="minorBidi" w:hAnsiTheme="minorBidi"/>
        </w:rPr>
        <w:t>Discuss SOPs (both individual and together as ‘country’)</w:t>
      </w:r>
    </w:p>
    <w:p w14:paraId="309E212A" w14:textId="16CD8F44" w:rsidR="00CA7E30" w:rsidRPr="00CA7E30" w:rsidRDefault="00CA7E30" w:rsidP="00CA7E3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CA7E30">
        <w:rPr>
          <w:rFonts w:asciiTheme="minorBidi" w:hAnsiTheme="minorBidi"/>
        </w:rPr>
        <w:t xml:space="preserve">Decide who will receive </w:t>
      </w:r>
      <w:r w:rsidR="00827A5B" w:rsidRPr="00F94C2F">
        <w:rPr>
          <w:rFonts w:asciiTheme="minorBidi" w:hAnsiTheme="minorBidi"/>
        </w:rPr>
        <w:t xml:space="preserve">injects </w:t>
      </w:r>
      <w:r w:rsidRPr="00CA7E30">
        <w:rPr>
          <w:rFonts w:asciiTheme="minorBidi" w:hAnsiTheme="minorBidi"/>
        </w:rPr>
        <w:t>(messages)</w:t>
      </w:r>
    </w:p>
    <w:p w14:paraId="3D6B0CE5" w14:textId="77777777" w:rsidR="00CA7E30" w:rsidRPr="00F94C2F" w:rsidRDefault="00CA7E30" w:rsidP="00CA7E3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CA7E30">
        <w:rPr>
          <w:rFonts w:asciiTheme="minorBidi" w:hAnsiTheme="minorBidi"/>
        </w:rPr>
        <w:t xml:space="preserve">Decide who will log actions </w:t>
      </w:r>
    </w:p>
    <w:p w14:paraId="7A5B3C0F" w14:textId="008C0E27" w:rsidR="00CA7E30" w:rsidRPr="00CA7E30" w:rsidRDefault="00827A5B" w:rsidP="00CA7E3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</w:rPr>
      </w:pPr>
      <w:r w:rsidRPr="00F94C2F">
        <w:rPr>
          <w:rFonts w:asciiTheme="minorBidi" w:hAnsiTheme="minorBidi"/>
        </w:rPr>
        <w:t>Prepare for press conference</w:t>
      </w:r>
    </w:p>
    <w:p w14:paraId="733721CA" w14:textId="77777777" w:rsidR="00CA7E30" w:rsidRDefault="00CA7E30" w:rsidP="001F35D2">
      <w:pPr>
        <w:autoSpaceDE w:val="0"/>
        <w:autoSpaceDN w:val="0"/>
        <w:adjustRightInd w:val="0"/>
        <w:spacing w:after="0" w:line="240" w:lineRule="auto"/>
      </w:pPr>
    </w:p>
    <w:sectPr w:rsidR="00CA7E3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8403" w14:textId="77777777" w:rsidR="001E732B" w:rsidRDefault="001E732B" w:rsidP="001F35D2">
      <w:pPr>
        <w:spacing w:after="0" w:line="240" w:lineRule="auto"/>
      </w:pPr>
      <w:r>
        <w:separator/>
      </w:r>
    </w:p>
  </w:endnote>
  <w:endnote w:type="continuationSeparator" w:id="0">
    <w:p w14:paraId="28EFF0D8" w14:textId="77777777" w:rsidR="001E732B" w:rsidRDefault="001E732B" w:rsidP="001F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696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09947" w14:textId="1BBB9495" w:rsidR="008D1713" w:rsidRDefault="008D171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05178" w14:textId="77777777" w:rsidR="008D1713" w:rsidRDefault="008D1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87D8" w14:textId="77777777" w:rsidR="001E732B" w:rsidRDefault="001E732B" w:rsidP="001F35D2">
      <w:pPr>
        <w:spacing w:after="0" w:line="240" w:lineRule="auto"/>
      </w:pPr>
      <w:r>
        <w:separator/>
      </w:r>
    </w:p>
  </w:footnote>
  <w:footnote w:type="continuationSeparator" w:id="0">
    <w:p w14:paraId="353BC89D" w14:textId="77777777" w:rsidR="001E732B" w:rsidRDefault="001E732B" w:rsidP="001F3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86A78"/>
    <w:multiLevelType w:val="hybridMultilevel"/>
    <w:tmpl w:val="96165F6A"/>
    <w:lvl w:ilvl="0" w:tplc="F5E4EEE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1C6B1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84489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4C55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F6ECE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00959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4428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22ECCE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16E1C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812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E3"/>
    <w:rsid w:val="0001145D"/>
    <w:rsid w:val="00020B17"/>
    <w:rsid w:val="00040A0A"/>
    <w:rsid w:val="0006660C"/>
    <w:rsid w:val="001416B2"/>
    <w:rsid w:val="00180F75"/>
    <w:rsid w:val="0019152B"/>
    <w:rsid w:val="001E732B"/>
    <w:rsid w:val="001F35D2"/>
    <w:rsid w:val="00270D52"/>
    <w:rsid w:val="0030030B"/>
    <w:rsid w:val="00336E91"/>
    <w:rsid w:val="00385650"/>
    <w:rsid w:val="0039710F"/>
    <w:rsid w:val="003B299D"/>
    <w:rsid w:val="003C65EA"/>
    <w:rsid w:val="003F3800"/>
    <w:rsid w:val="00455309"/>
    <w:rsid w:val="004618DB"/>
    <w:rsid w:val="004817B4"/>
    <w:rsid w:val="00483BD2"/>
    <w:rsid w:val="00486AC7"/>
    <w:rsid w:val="004A0FC2"/>
    <w:rsid w:val="004D1496"/>
    <w:rsid w:val="00545CD7"/>
    <w:rsid w:val="00556FE3"/>
    <w:rsid w:val="00593A3E"/>
    <w:rsid w:val="005B25C7"/>
    <w:rsid w:val="005F7509"/>
    <w:rsid w:val="00623951"/>
    <w:rsid w:val="006322C4"/>
    <w:rsid w:val="00661657"/>
    <w:rsid w:val="00687D0B"/>
    <w:rsid w:val="00690F69"/>
    <w:rsid w:val="006927E6"/>
    <w:rsid w:val="006B57B3"/>
    <w:rsid w:val="006B74C9"/>
    <w:rsid w:val="00751E84"/>
    <w:rsid w:val="00765133"/>
    <w:rsid w:val="0077291F"/>
    <w:rsid w:val="007774EF"/>
    <w:rsid w:val="00785150"/>
    <w:rsid w:val="007A04A9"/>
    <w:rsid w:val="007C47B9"/>
    <w:rsid w:val="007E7F72"/>
    <w:rsid w:val="00827A5B"/>
    <w:rsid w:val="00854929"/>
    <w:rsid w:val="008655DD"/>
    <w:rsid w:val="008D1713"/>
    <w:rsid w:val="0090099F"/>
    <w:rsid w:val="00934880"/>
    <w:rsid w:val="00966775"/>
    <w:rsid w:val="00996D80"/>
    <w:rsid w:val="009A6F0D"/>
    <w:rsid w:val="009C24A5"/>
    <w:rsid w:val="009F11B3"/>
    <w:rsid w:val="009F469B"/>
    <w:rsid w:val="00A51ED8"/>
    <w:rsid w:val="00A65961"/>
    <w:rsid w:val="00AA3BBE"/>
    <w:rsid w:val="00AA63FF"/>
    <w:rsid w:val="00AE5834"/>
    <w:rsid w:val="00B041C8"/>
    <w:rsid w:val="00B151D3"/>
    <w:rsid w:val="00B37858"/>
    <w:rsid w:val="00B44335"/>
    <w:rsid w:val="00B45AE0"/>
    <w:rsid w:val="00B83B43"/>
    <w:rsid w:val="00B916E4"/>
    <w:rsid w:val="00BB1DB6"/>
    <w:rsid w:val="00BC1964"/>
    <w:rsid w:val="00C31EDD"/>
    <w:rsid w:val="00C90B7D"/>
    <w:rsid w:val="00CA7E30"/>
    <w:rsid w:val="00D14485"/>
    <w:rsid w:val="00D2776E"/>
    <w:rsid w:val="00D56BB1"/>
    <w:rsid w:val="00D65BFE"/>
    <w:rsid w:val="00DE03F9"/>
    <w:rsid w:val="00DF1B22"/>
    <w:rsid w:val="00E07F9E"/>
    <w:rsid w:val="00E4304E"/>
    <w:rsid w:val="00E453A2"/>
    <w:rsid w:val="00E64D40"/>
    <w:rsid w:val="00E8359E"/>
    <w:rsid w:val="00E93632"/>
    <w:rsid w:val="00E9706C"/>
    <w:rsid w:val="00E9712F"/>
    <w:rsid w:val="00EA69E7"/>
    <w:rsid w:val="00EB244C"/>
    <w:rsid w:val="00F30471"/>
    <w:rsid w:val="00F363BC"/>
    <w:rsid w:val="00F94C2F"/>
    <w:rsid w:val="00FB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06927"/>
  <w15:chartTrackingRefBased/>
  <w15:docId w15:val="{B2B50E98-7593-4247-9B47-8D6FF2FF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5D2"/>
  </w:style>
  <w:style w:type="paragraph" w:styleId="Footer">
    <w:name w:val="footer"/>
    <w:basedOn w:val="Normal"/>
    <w:link w:val="FooterChar"/>
    <w:uiPriority w:val="99"/>
    <w:unhideWhenUsed/>
    <w:rsid w:val="001F3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5D2"/>
  </w:style>
  <w:style w:type="table" w:styleId="TableGrid">
    <w:name w:val="Table Grid"/>
    <w:basedOn w:val="TableNormal"/>
    <w:uiPriority w:val="39"/>
    <w:rsid w:val="0069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888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46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3587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747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153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kwizcomcontrollerfield xmlns="f8ef70f3-4e3d-42be-bd40-fbc1cacc1519" xsi:nil="true"/>
    <Date xmlns="f8ef70f3-4e3d-42be-bd40-fbc1cacc1519" xsi:nil="true"/>
    <Modifiedtime xmlns="f8ef70f3-4e3d-42be-bd40-fbc1cacc1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4" ma:contentTypeDescription="Create a new document." ma:contentTypeScope="" ma:versionID="d4b6ea15ba8ddc22652963b95d33e9e7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5a461d2873a1a9e41a644d59713e7d48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  <xsd:element ref="ns2:Modifi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edtime" ma:index="30" nillable="true" ma:displayName="Modified time" ma:format="DateTime" ma:internalName="Modifie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AEA70-7D4B-4E60-AB17-E349762106D3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2.xml><?xml version="1.0" encoding="utf-8"?>
<ds:datastoreItem xmlns:ds="http://schemas.openxmlformats.org/officeDocument/2006/customXml" ds:itemID="{EFBAE816-B9E4-4177-86FC-4AD898E52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4B45C-9F37-4DA7-9F50-ACD0A7A0FA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Dilmen Vennin, Derya</dc:creator>
  <cp:keywords/>
  <dc:description/>
  <cp:lastModifiedBy>Dilmen Vennin, Derya</cp:lastModifiedBy>
  <cp:revision>73</cp:revision>
  <dcterms:created xsi:type="dcterms:W3CDTF">2022-09-16T12:23:00Z</dcterms:created>
  <dcterms:modified xsi:type="dcterms:W3CDTF">2025-10-30T09:15:00Z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MediaServiceImageTags">
    <vt:lpwstr/>
  </property>
</Properties>
</file>