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6F15" w14:textId="77777777" w:rsidR="00EB3895" w:rsidRPr="006C07E7" w:rsidRDefault="00EB3895" w:rsidP="00EB3895">
      <w:pPr>
        <w:pStyle w:val="Heading1"/>
        <w:spacing w:before="480"/>
        <w:jc w:val="left"/>
        <w:rPr>
          <w:rFonts w:asciiTheme="minorBidi" w:hAnsiTheme="minorBidi" w:cstheme="minorBidi"/>
        </w:rPr>
      </w:pPr>
    </w:p>
    <w:p w14:paraId="748272EF" w14:textId="435004E9" w:rsidR="00EB3895" w:rsidRPr="006C07E7" w:rsidRDefault="00EB3895" w:rsidP="00EB3895">
      <w:pPr>
        <w:pStyle w:val="Heading1"/>
        <w:spacing w:before="1800" w:after="0"/>
        <w:rPr>
          <w:rFonts w:asciiTheme="minorBidi" w:hAnsiTheme="minorBidi" w:cstheme="minorBidi"/>
        </w:rPr>
      </w:pPr>
      <w:r w:rsidRPr="006C07E7">
        <w:rPr>
          <w:rFonts w:asciiTheme="minorBidi" w:hAnsiTheme="minorBidi" w:cstheme="minorBidi"/>
        </w:rPr>
        <w:t xml:space="preserve">COMMISSION OCÉANOGRAPHIQUE </w:t>
      </w:r>
      <w:r w:rsidR="00DA71B9" w:rsidRPr="006C07E7">
        <w:rPr>
          <w:rFonts w:asciiTheme="minorBidi" w:hAnsiTheme="minorBidi" w:cstheme="minorBidi"/>
        </w:rPr>
        <w:t>I</w:t>
      </w:r>
      <w:r w:rsidRPr="006C07E7">
        <w:rPr>
          <w:rFonts w:asciiTheme="minorBidi" w:hAnsiTheme="minorBidi" w:cstheme="minorBidi"/>
        </w:rPr>
        <w:t>NTERGOUVERNEMENTALE</w:t>
      </w:r>
    </w:p>
    <w:p w14:paraId="0F1DC779" w14:textId="088DF827" w:rsidR="00EB3895" w:rsidRPr="006C07E7" w:rsidRDefault="00EB3895" w:rsidP="00EB3895">
      <w:pPr>
        <w:jc w:val="center"/>
        <w:rPr>
          <w:rFonts w:asciiTheme="minorBidi" w:hAnsiTheme="minorBidi" w:cstheme="minorBidi"/>
          <w:bCs/>
        </w:rPr>
      </w:pPr>
      <w:r w:rsidRPr="006C07E7">
        <w:rPr>
          <w:rFonts w:asciiTheme="minorBidi" w:hAnsiTheme="minorBidi" w:cstheme="minorBidi"/>
          <w:bCs/>
        </w:rPr>
        <w:t>(</w:t>
      </w:r>
      <w:proofErr w:type="gramStart"/>
      <w:r w:rsidRPr="006C07E7">
        <w:rPr>
          <w:rFonts w:asciiTheme="minorBidi" w:hAnsiTheme="minorBidi" w:cstheme="minorBidi"/>
          <w:bCs/>
        </w:rPr>
        <w:t>de</w:t>
      </w:r>
      <w:proofErr w:type="gramEnd"/>
      <w:r w:rsidRPr="006C07E7">
        <w:rPr>
          <w:rFonts w:asciiTheme="minorBidi" w:hAnsiTheme="minorBidi" w:cstheme="minorBidi"/>
          <w:bCs/>
        </w:rPr>
        <w:t xml:space="preserve"> l</w:t>
      </w:r>
      <w:r w:rsidR="0008063F">
        <w:rPr>
          <w:rFonts w:asciiTheme="minorBidi" w:hAnsiTheme="minorBidi" w:cstheme="minorBidi"/>
          <w:bCs/>
        </w:rPr>
        <w:t>’</w:t>
      </w:r>
      <w:r w:rsidRPr="006C07E7">
        <w:rPr>
          <w:rFonts w:asciiTheme="minorBidi" w:hAnsiTheme="minorBidi" w:cstheme="minorBidi"/>
          <w:bCs/>
        </w:rPr>
        <w:t>UNESCO)</w:t>
      </w:r>
    </w:p>
    <w:p w14:paraId="5B0D4193" w14:textId="4144A06A" w:rsidR="00EB3895" w:rsidRPr="006C07E7" w:rsidRDefault="000723F0" w:rsidP="00EB3895">
      <w:pPr>
        <w:spacing w:before="240"/>
        <w:jc w:val="center"/>
        <w:rPr>
          <w:rFonts w:asciiTheme="minorBidi" w:hAnsiTheme="minorBidi" w:cstheme="minorBidi"/>
          <w:b/>
        </w:rPr>
      </w:pPr>
      <w:r w:rsidRPr="006C07E7">
        <w:rPr>
          <w:rFonts w:asciiTheme="minorBidi" w:hAnsiTheme="minorBidi" w:cstheme="minorBidi"/>
          <w:b/>
        </w:rPr>
        <w:t>Trente-</w:t>
      </w:r>
      <w:r w:rsidR="00D13AA2">
        <w:rPr>
          <w:rFonts w:asciiTheme="minorBidi" w:hAnsiTheme="minorBidi" w:cstheme="minorBidi"/>
          <w:b/>
        </w:rPr>
        <w:t>trois</w:t>
      </w:r>
      <w:r w:rsidRPr="006C07E7">
        <w:rPr>
          <w:rFonts w:asciiTheme="minorBidi" w:hAnsiTheme="minorBidi" w:cstheme="minorBidi"/>
          <w:b/>
        </w:rPr>
        <w:t>i</w:t>
      </w:r>
      <w:r w:rsidR="00EB3895" w:rsidRPr="006C07E7">
        <w:rPr>
          <w:rFonts w:asciiTheme="minorBidi" w:hAnsiTheme="minorBidi" w:cstheme="minorBidi"/>
          <w:b/>
        </w:rPr>
        <w:t xml:space="preserve">ème session </w:t>
      </w:r>
      <w:r w:rsidRPr="006C07E7">
        <w:rPr>
          <w:rFonts w:asciiTheme="minorBidi" w:hAnsiTheme="minorBidi" w:cstheme="minorBidi"/>
          <w:b/>
        </w:rPr>
        <w:t>de l</w:t>
      </w:r>
      <w:r w:rsidR="0008063F">
        <w:rPr>
          <w:rFonts w:asciiTheme="minorBidi" w:hAnsiTheme="minorBidi" w:cstheme="minorBidi"/>
          <w:b/>
        </w:rPr>
        <w:t>’</w:t>
      </w:r>
      <w:r w:rsidRPr="006C07E7">
        <w:rPr>
          <w:rFonts w:asciiTheme="minorBidi" w:hAnsiTheme="minorBidi" w:cstheme="minorBidi"/>
          <w:b/>
        </w:rPr>
        <w:t>Assemblée</w:t>
      </w:r>
      <w:r w:rsidR="00EB3895" w:rsidRPr="006C07E7">
        <w:rPr>
          <w:rFonts w:asciiTheme="minorBidi" w:hAnsiTheme="minorBidi" w:cstheme="minorBidi"/>
          <w:b/>
        </w:rPr>
        <w:br/>
      </w:r>
      <w:r w:rsidR="00EB3895" w:rsidRPr="006C07E7">
        <w:rPr>
          <w:rFonts w:asciiTheme="minorBidi" w:hAnsiTheme="minorBidi" w:cstheme="minorBidi"/>
          <w:bCs/>
        </w:rPr>
        <w:t xml:space="preserve">UNESCO, Paris, </w:t>
      </w:r>
      <w:r w:rsidRPr="006C07E7">
        <w:rPr>
          <w:rFonts w:asciiTheme="minorBidi" w:hAnsiTheme="minorBidi" w:cstheme="minorBidi"/>
          <w:bCs/>
        </w:rPr>
        <w:t>2</w:t>
      </w:r>
      <w:r w:rsidR="00D13AA2">
        <w:rPr>
          <w:rFonts w:asciiTheme="minorBidi" w:hAnsiTheme="minorBidi" w:cstheme="minorBidi"/>
          <w:bCs/>
        </w:rPr>
        <w:t>5 juin – 3 juillet</w:t>
      </w:r>
      <w:r w:rsidR="00EB3895" w:rsidRPr="006C07E7">
        <w:rPr>
          <w:rFonts w:asciiTheme="minorBidi" w:hAnsiTheme="minorBidi" w:cstheme="minorBidi"/>
          <w:bCs/>
        </w:rPr>
        <w:t xml:space="preserve"> 202</w:t>
      </w:r>
      <w:r w:rsidR="00D13AA2">
        <w:rPr>
          <w:rFonts w:asciiTheme="minorBidi" w:hAnsiTheme="minorBidi" w:cstheme="minorBidi"/>
          <w:bCs/>
        </w:rPr>
        <w:t>5</w:t>
      </w:r>
    </w:p>
    <w:p w14:paraId="6A07403A" w14:textId="77777777" w:rsidR="005C7D01" w:rsidRDefault="005C7D01" w:rsidP="00B2519D">
      <w:pPr>
        <w:spacing w:after="240"/>
        <w:rPr>
          <w:rFonts w:asciiTheme="minorBidi" w:eastAsia="Times New Roman" w:hAnsiTheme="minorBidi" w:cstheme="minorBidi"/>
          <w:b/>
          <w:bCs/>
          <w:szCs w:val="22"/>
          <w:lang w:eastAsia="en-US"/>
        </w:rPr>
      </w:pPr>
    </w:p>
    <w:p w14:paraId="422A4C08" w14:textId="77777777" w:rsidR="00087E3A" w:rsidRDefault="00087E3A" w:rsidP="00B2519D">
      <w:pPr>
        <w:spacing w:after="240"/>
        <w:rPr>
          <w:rFonts w:asciiTheme="minorBidi" w:eastAsia="Times New Roman" w:hAnsiTheme="minorBidi" w:cstheme="minorBidi"/>
          <w:b/>
          <w:bCs/>
          <w:szCs w:val="22"/>
          <w:lang w:eastAsia="en-US"/>
        </w:rPr>
      </w:pPr>
    </w:p>
    <w:p w14:paraId="72E076E6" w14:textId="77777777" w:rsidR="003A6CED" w:rsidRDefault="003A6CED" w:rsidP="00B2519D">
      <w:pPr>
        <w:spacing w:after="240"/>
        <w:rPr>
          <w:rFonts w:asciiTheme="minorBidi" w:eastAsia="Times New Roman" w:hAnsiTheme="minorBidi" w:cstheme="minorBidi"/>
          <w:b/>
          <w:bCs/>
          <w:szCs w:val="22"/>
          <w:lang w:eastAsia="en-US"/>
        </w:rPr>
      </w:pPr>
    </w:p>
    <w:p w14:paraId="760EA2FE" w14:textId="77777777" w:rsidR="003A6CED" w:rsidRDefault="003A6CED" w:rsidP="00B2519D">
      <w:pPr>
        <w:spacing w:after="240"/>
        <w:rPr>
          <w:rFonts w:asciiTheme="minorBidi" w:eastAsia="Times New Roman" w:hAnsiTheme="minorBidi" w:cstheme="minorBidi"/>
          <w:b/>
          <w:bCs/>
          <w:szCs w:val="22"/>
          <w:lang w:eastAsia="en-US"/>
        </w:rPr>
      </w:pPr>
    </w:p>
    <w:p w14:paraId="2C436D4B" w14:textId="77777777" w:rsidR="00087E3A" w:rsidRPr="00925D8C" w:rsidRDefault="00087E3A" w:rsidP="00087E3A">
      <w:pPr>
        <w:jc w:val="center"/>
        <w:outlineLvl w:val="0"/>
        <w:rPr>
          <w:rFonts w:cs="Arial"/>
          <w:b/>
          <w:sz w:val="40"/>
        </w:rPr>
      </w:pPr>
      <w:r w:rsidRPr="003A6CED">
        <w:rPr>
          <w:b/>
          <w:sz w:val="40"/>
        </w:rPr>
        <w:t xml:space="preserve">DÉCISIONS </w:t>
      </w:r>
      <w:r w:rsidRPr="003A6CED">
        <w:rPr>
          <w:rFonts w:cs="Arial"/>
          <w:b/>
          <w:sz w:val="40"/>
        </w:rPr>
        <w:t>ET RÉSOLUTIONS ADOPTÉES</w:t>
      </w:r>
    </w:p>
    <w:p w14:paraId="686171E1" w14:textId="77777777" w:rsidR="00087E3A" w:rsidRDefault="00087E3A" w:rsidP="00B2519D">
      <w:pPr>
        <w:spacing w:after="240"/>
        <w:rPr>
          <w:rFonts w:asciiTheme="minorBidi" w:eastAsia="Times New Roman" w:hAnsiTheme="minorBidi" w:cstheme="minorBidi"/>
          <w:b/>
          <w:bCs/>
          <w:szCs w:val="22"/>
          <w:lang w:eastAsia="en-US"/>
        </w:rPr>
      </w:pPr>
    </w:p>
    <w:p w14:paraId="1D1730AD" w14:textId="77777777" w:rsidR="00087E3A" w:rsidRDefault="00087E3A" w:rsidP="00B2519D">
      <w:pPr>
        <w:spacing w:after="240"/>
        <w:rPr>
          <w:rFonts w:asciiTheme="minorBidi" w:eastAsia="Times New Roman" w:hAnsiTheme="minorBidi" w:cstheme="minorBidi"/>
          <w:b/>
          <w:bCs/>
          <w:szCs w:val="22"/>
          <w:lang w:eastAsia="en-US"/>
        </w:rPr>
      </w:pPr>
    </w:p>
    <w:p w14:paraId="7A7786F5" w14:textId="77777777" w:rsidR="00087E3A" w:rsidRDefault="00087E3A" w:rsidP="00B2519D">
      <w:pPr>
        <w:spacing w:after="240"/>
        <w:rPr>
          <w:rFonts w:asciiTheme="minorBidi" w:eastAsia="Times New Roman" w:hAnsiTheme="minorBidi" w:cstheme="minorBidi"/>
          <w:b/>
          <w:bCs/>
          <w:szCs w:val="22"/>
          <w:lang w:eastAsia="en-US"/>
        </w:rPr>
      </w:pPr>
    </w:p>
    <w:p w14:paraId="3CE0B654" w14:textId="77777777" w:rsidR="00087E3A" w:rsidRDefault="00087E3A" w:rsidP="00B2519D">
      <w:pPr>
        <w:spacing w:after="240"/>
        <w:rPr>
          <w:rFonts w:asciiTheme="minorBidi" w:eastAsia="Times New Roman" w:hAnsiTheme="minorBidi" w:cstheme="minorBidi"/>
          <w:b/>
          <w:bCs/>
          <w:szCs w:val="22"/>
          <w:lang w:eastAsia="en-US"/>
        </w:rPr>
      </w:pPr>
    </w:p>
    <w:p w14:paraId="375D63E1" w14:textId="77777777" w:rsidR="00087E3A" w:rsidRDefault="00087E3A" w:rsidP="00B2519D">
      <w:pPr>
        <w:spacing w:after="240"/>
        <w:rPr>
          <w:rFonts w:asciiTheme="minorBidi" w:eastAsia="Times New Roman" w:hAnsiTheme="minorBidi" w:cstheme="minorBidi"/>
          <w:b/>
          <w:bCs/>
          <w:szCs w:val="22"/>
          <w:lang w:eastAsia="en-US"/>
        </w:rPr>
      </w:pPr>
    </w:p>
    <w:p w14:paraId="27EFB620" w14:textId="77777777" w:rsidR="00087E3A" w:rsidRDefault="00087E3A" w:rsidP="00B2519D">
      <w:pPr>
        <w:spacing w:after="240"/>
        <w:rPr>
          <w:rFonts w:asciiTheme="minorBidi" w:eastAsia="Times New Roman" w:hAnsiTheme="minorBidi" w:cstheme="minorBidi"/>
          <w:b/>
          <w:bCs/>
          <w:szCs w:val="22"/>
          <w:lang w:eastAsia="en-US"/>
        </w:rPr>
      </w:pPr>
    </w:p>
    <w:p w14:paraId="28A7702B" w14:textId="77777777" w:rsidR="00087E3A" w:rsidRPr="006C07E7" w:rsidRDefault="00087E3A" w:rsidP="00B2519D">
      <w:pPr>
        <w:spacing w:after="240"/>
        <w:rPr>
          <w:rFonts w:asciiTheme="minorBidi" w:eastAsia="Times New Roman" w:hAnsiTheme="minorBidi" w:cstheme="minorBidi"/>
          <w:b/>
          <w:bCs/>
          <w:szCs w:val="22"/>
          <w:lang w:eastAsia="en-US"/>
        </w:rPr>
        <w:sectPr w:rsidR="00087E3A" w:rsidRPr="006C07E7"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01EFB0E9" w14:textId="77777777" w:rsidR="00087E3A" w:rsidRPr="00925D8C" w:rsidRDefault="00087E3A" w:rsidP="009954CF">
      <w:pPr>
        <w:pStyle w:val="Heading1"/>
        <w:shd w:val="clear" w:color="auto" w:fill="BFBFBF" w:themeFill="background1" w:themeFillShade="BF"/>
        <w:spacing w:before="0"/>
        <w:rPr>
          <w:rFonts w:cs="Arial"/>
          <w:b w:val="0"/>
          <w:sz w:val="24"/>
        </w:rPr>
      </w:pPr>
      <w:r w:rsidRPr="00925D8C">
        <w:rPr>
          <w:rFonts w:cs="Arial"/>
          <w:sz w:val="24"/>
        </w:rPr>
        <w:lastRenderedPageBreak/>
        <w:t>DÉCISIONS ADOPTÉES</w:t>
      </w:r>
    </w:p>
    <w:p w14:paraId="0C27CB32" w14:textId="79C44DD0" w:rsidR="00087E3A" w:rsidRPr="003A6CED" w:rsidRDefault="00087E3A" w:rsidP="009954CF">
      <w:pPr>
        <w:spacing w:after="240"/>
        <w:jc w:val="center"/>
        <w:rPr>
          <w:rFonts w:eastAsia="Times New Roman" w:cs="Arial"/>
          <w:szCs w:val="22"/>
          <w:u w:val="single"/>
          <w:lang w:eastAsia="en-GB"/>
        </w:rPr>
      </w:pPr>
      <w:r w:rsidRPr="003A6CED">
        <w:rPr>
          <w:rFonts w:eastAsia="Times New Roman" w:cs="Arial"/>
          <w:szCs w:val="22"/>
          <w:u w:val="single"/>
          <w:lang w:eastAsia="en-GB"/>
        </w:rPr>
        <w:t>Décision A-3</w:t>
      </w:r>
      <w:r w:rsidR="00D13AA2">
        <w:rPr>
          <w:rFonts w:eastAsia="Times New Roman" w:cs="Arial"/>
          <w:szCs w:val="22"/>
          <w:u w:val="single"/>
          <w:lang w:eastAsia="en-GB"/>
        </w:rPr>
        <w:t>3</w:t>
      </w:r>
      <w:r w:rsidRPr="003A6CED">
        <w:rPr>
          <w:rFonts w:eastAsia="Times New Roman" w:cs="Arial"/>
          <w:szCs w:val="22"/>
          <w:u w:val="single"/>
          <w:lang w:eastAsia="en-GB"/>
        </w:rPr>
        <w:t>/2</w:t>
      </w:r>
      <w:r w:rsidR="00C662FA">
        <w:rPr>
          <w:rFonts w:eastAsia="Times New Roman" w:cs="Arial"/>
          <w:szCs w:val="22"/>
          <w:u w:val="single"/>
          <w:lang w:eastAsia="en-GB"/>
        </w:rPr>
        <w:t xml:space="preserve"> de la COI</w:t>
      </w:r>
    </w:p>
    <w:p w14:paraId="7DDF50FF" w14:textId="77777777" w:rsidR="00087E3A" w:rsidRPr="003A6CED" w:rsidRDefault="00087E3A" w:rsidP="009954CF">
      <w:pPr>
        <w:tabs>
          <w:tab w:val="left" w:pos="7938"/>
        </w:tabs>
        <w:spacing w:after="240"/>
        <w:jc w:val="center"/>
        <w:rPr>
          <w:rFonts w:eastAsia="Calibri" w:cs="Arial"/>
          <w:b/>
          <w:bCs/>
          <w:szCs w:val="22"/>
        </w:rPr>
      </w:pPr>
      <w:r w:rsidRPr="003A6CED">
        <w:rPr>
          <w:rFonts w:eastAsia="Calibri" w:cs="Arial"/>
          <w:b/>
          <w:szCs w:val="22"/>
        </w:rPr>
        <w:t>Organisation de la session</w:t>
      </w:r>
    </w:p>
    <w:p w14:paraId="6DAB029F" w14:textId="0262A946" w:rsidR="00087E3A" w:rsidRPr="005F4676" w:rsidRDefault="00087E3A" w:rsidP="009954CF">
      <w:pPr>
        <w:spacing w:after="240"/>
        <w:rPr>
          <w:rFonts w:eastAsia="Times New Roman" w:cs="Arial"/>
          <w:szCs w:val="22"/>
          <w:lang w:eastAsia="en-GB"/>
        </w:rPr>
      </w:pPr>
      <w:r w:rsidRPr="005F4676">
        <w:rPr>
          <w:rFonts w:eastAsia="Times New Roman" w:cs="Arial"/>
          <w:szCs w:val="22"/>
          <w:lang w:eastAsia="en-GB"/>
        </w:rPr>
        <w:t>L</w:t>
      </w:r>
      <w:r w:rsidR="0008063F">
        <w:rPr>
          <w:rFonts w:eastAsia="Times New Roman" w:cs="Arial"/>
          <w:szCs w:val="22"/>
          <w:lang w:eastAsia="en-GB"/>
        </w:rPr>
        <w:t>’</w:t>
      </w:r>
      <w:r w:rsidRPr="005F4676">
        <w:rPr>
          <w:rFonts w:eastAsia="Times New Roman" w:cs="Arial"/>
          <w:szCs w:val="22"/>
          <w:lang w:eastAsia="en-GB"/>
        </w:rPr>
        <w:t xml:space="preserve">Assemblée, </w:t>
      </w:r>
    </w:p>
    <w:p w14:paraId="54907636" w14:textId="77777777" w:rsidR="00087E3A" w:rsidRPr="005F4676" w:rsidRDefault="00087E3A" w:rsidP="009954CF">
      <w:pPr>
        <w:spacing w:after="240"/>
        <w:ind w:left="4"/>
        <w:jc w:val="center"/>
        <w:rPr>
          <w:rFonts w:eastAsia="Calibri" w:cs="Arial"/>
          <w:szCs w:val="22"/>
          <w:lang w:eastAsia="en-GB"/>
        </w:rPr>
      </w:pPr>
      <w:r w:rsidRPr="005F4676">
        <w:rPr>
          <w:rFonts w:eastAsia="Times New Roman" w:cs="Arial"/>
          <w:b/>
          <w:bCs/>
          <w:szCs w:val="22"/>
          <w:lang w:eastAsia="en-GB"/>
        </w:rPr>
        <w:t>I.</w:t>
      </w:r>
      <w:r w:rsidRPr="005F4676">
        <w:rPr>
          <w:rFonts w:eastAsia="Times New Roman" w:cs="Arial"/>
          <w:szCs w:val="22"/>
          <w:lang w:eastAsia="en-GB"/>
        </w:rPr>
        <w:tab/>
      </w:r>
      <w:r w:rsidRPr="005F4676">
        <w:rPr>
          <w:rFonts w:eastAsia="Times New Roman" w:cs="Arial"/>
          <w:b/>
          <w:bCs/>
          <w:szCs w:val="22"/>
          <w:lang w:eastAsia="en-GB"/>
        </w:rPr>
        <w:t>Ordre du jour</w:t>
      </w:r>
    </w:p>
    <w:p w14:paraId="4513D78C" w14:textId="0567068F" w:rsidR="00087E3A" w:rsidRDefault="00D13AA2" w:rsidP="00FF07D3">
      <w:pPr>
        <w:pStyle w:val="Marge"/>
        <w:tabs>
          <w:tab w:val="clear" w:pos="567"/>
        </w:tabs>
        <w:rPr>
          <w:rFonts w:cs="Arial"/>
          <w:szCs w:val="22"/>
          <w:lang w:eastAsia="en-GB"/>
        </w:rPr>
      </w:pPr>
      <w:r w:rsidRPr="00D13AA2">
        <w:rPr>
          <w:rFonts w:eastAsia="DengXian" w:cs="Arial"/>
          <w:snapToGrid/>
          <w:color w:val="000000"/>
          <w:szCs w:val="22"/>
          <w:u w:val="single"/>
          <w:lang w:eastAsia="zh-CN"/>
        </w:rPr>
        <w:t>Adopte</w:t>
      </w:r>
      <w:r w:rsidRPr="00D13AA2">
        <w:rPr>
          <w:rFonts w:eastAsia="DengXian" w:cs="Arial"/>
          <w:snapToGrid/>
          <w:color w:val="000000"/>
          <w:szCs w:val="22"/>
          <w:lang w:eastAsia="zh-CN"/>
        </w:rPr>
        <w:t xml:space="preserve"> l</w:t>
      </w:r>
      <w:r w:rsidR="0008063F">
        <w:rPr>
          <w:rFonts w:eastAsia="DengXian" w:cs="Arial"/>
          <w:snapToGrid/>
          <w:color w:val="000000"/>
          <w:szCs w:val="22"/>
          <w:lang w:eastAsia="zh-CN"/>
        </w:rPr>
        <w:t>’</w:t>
      </w:r>
      <w:r w:rsidRPr="00D13AA2">
        <w:rPr>
          <w:rFonts w:eastAsia="DengXian" w:cs="Arial"/>
          <w:snapToGrid/>
          <w:color w:val="000000"/>
          <w:szCs w:val="22"/>
          <w:lang w:eastAsia="zh-CN"/>
        </w:rPr>
        <w:t>ordre du jour et le calendrier des travaux tels qu</w:t>
      </w:r>
      <w:r w:rsidR="0008063F">
        <w:rPr>
          <w:rFonts w:eastAsia="DengXian" w:cs="Arial"/>
          <w:snapToGrid/>
          <w:color w:val="000000"/>
          <w:szCs w:val="22"/>
          <w:lang w:eastAsia="zh-CN"/>
        </w:rPr>
        <w:t>’</w:t>
      </w:r>
      <w:r w:rsidRPr="00D13AA2">
        <w:rPr>
          <w:rFonts w:eastAsia="DengXian" w:cs="Arial"/>
          <w:snapToGrid/>
          <w:color w:val="000000"/>
          <w:szCs w:val="22"/>
          <w:lang w:eastAsia="zh-CN"/>
        </w:rPr>
        <w:t>ils figurent dans les documents IOC/A-33/2.</w:t>
      </w:r>
      <w:proofErr w:type="gramStart"/>
      <w:r w:rsidRPr="00D13AA2">
        <w:rPr>
          <w:rFonts w:eastAsia="DengXian" w:cs="Arial"/>
          <w:snapToGrid/>
          <w:color w:val="000000"/>
          <w:szCs w:val="22"/>
          <w:lang w:eastAsia="zh-CN"/>
        </w:rPr>
        <w:t>1.Doc</w:t>
      </w:r>
      <w:proofErr w:type="gramEnd"/>
      <w:r w:rsidRPr="00D13AA2">
        <w:rPr>
          <w:rFonts w:eastAsia="DengXian" w:cs="Arial"/>
          <w:snapToGrid/>
          <w:color w:val="000000"/>
          <w:szCs w:val="22"/>
          <w:lang w:eastAsia="zh-CN"/>
        </w:rPr>
        <w:t xml:space="preserve"> Prov. et </w:t>
      </w:r>
      <w:proofErr w:type="spellStart"/>
      <w:r w:rsidRPr="004E3EC8">
        <w:rPr>
          <w:rFonts w:eastAsia="DengXian" w:cs="Arial"/>
          <w:snapToGrid/>
          <w:color w:val="000000"/>
          <w:szCs w:val="22"/>
          <w:lang w:eastAsia="zh-CN"/>
        </w:rPr>
        <w:t>Add</w:t>
      </w:r>
      <w:proofErr w:type="spellEnd"/>
      <w:r w:rsidRPr="004E3EC8">
        <w:rPr>
          <w:rFonts w:eastAsia="DengXian" w:cs="Arial"/>
          <w:snapToGrid/>
          <w:color w:val="000000"/>
          <w:szCs w:val="22"/>
          <w:lang w:eastAsia="zh-CN"/>
        </w:rPr>
        <w:t>. Rev. ;</w:t>
      </w:r>
      <w:r>
        <w:rPr>
          <w:rFonts w:eastAsia="DengXian" w:cs="Arial"/>
          <w:snapToGrid/>
          <w:color w:val="000000"/>
          <w:szCs w:val="22"/>
          <w:lang w:eastAsia="zh-CN"/>
        </w:rPr>
        <w:t xml:space="preserve"> </w:t>
      </w:r>
    </w:p>
    <w:p w14:paraId="2540FF36" w14:textId="77777777" w:rsidR="00087E3A" w:rsidRPr="005F4676" w:rsidRDefault="00087E3A" w:rsidP="009954CF">
      <w:pPr>
        <w:spacing w:after="240"/>
        <w:jc w:val="center"/>
        <w:rPr>
          <w:rFonts w:eastAsia="Calibri" w:cs="Arial"/>
          <w:szCs w:val="22"/>
          <w:lang w:eastAsia="en-GB"/>
        </w:rPr>
      </w:pPr>
      <w:r w:rsidRPr="005F4676">
        <w:rPr>
          <w:rFonts w:eastAsia="Times New Roman" w:cs="Arial"/>
          <w:b/>
          <w:bCs/>
          <w:szCs w:val="22"/>
          <w:lang w:eastAsia="en-GB"/>
        </w:rPr>
        <w:t>II.</w:t>
      </w:r>
      <w:r w:rsidRPr="005F4676">
        <w:rPr>
          <w:rFonts w:eastAsia="Times New Roman" w:cs="Arial"/>
          <w:szCs w:val="22"/>
          <w:lang w:eastAsia="en-GB"/>
        </w:rPr>
        <w:tab/>
      </w:r>
      <w:r w:rsidRPr="005F4676">
        <w:rPr>
          <w:rFonts w:eastAsia="Times New Roman" w:cs="Arial"/>
          <w:b/>
          <w:bCs/>
          <w:szCs w:val="22"/>
          <w:lang w:eastAsia="en-GB"/>
        </w:rPr>
        <w:t>Rapporteur</w:t>
      </w:r>
    </w:p>
    <w:p w14:paraId="498B7CEE" w14:textId="2726E5C2" w:rsidR="00087E3A" w:rsidRPr="005F4676" w:rsidRDefault="00D13AA2" w:rsidP="00FF07D3">
      <w:pPr>
        <w:pStyle w:val="Marge"/>
        <w:tabs>
          <w:tab w:val="clear" w:pos="567"/>
        </w:tabs>
        <w:rPr>
          <w:bCs/>
          <w:color w:val="000000"/>
        </w:rPr>
      </w:pPr>
      <w:r w:rsidRPr="00D13AA2">
        <w:rPr>
          <w:rFonts w:eastAsia="DengXian" w:cs="Arial"/>
          <w:bCs/>
          <w:snapToGrid/>
          <w:color w:val="000000"/>
          <w:szCs w:val="22"/>
          <w:lang w:eastAsia="zh-CN"/>
        </w:rPr>
        <w:t xml:space="preserve">Sur proposition de </w:t>
      </w:r>
      <w:r w:rsidR="00444E3E">
        <w:rPr>
          <w:rFonts w:eastAsia="DengXian" w:cs="Arial"/>
          <w:bCs/>
          <w:snapToGrid/>
          <w:color w:val="000000"/>
          <w:szCs w:val="22"/>
          <w:lang w:eastAsia="zh-CN"/>
        </w:rPr>
        <w:t>l</w:t>
      </w:r>
      <w:r w:rsidR="0008063F">
        <w:rPr>
          <w:rFonts w:eastAsia="DengXian" w:cs="Arial"/>
          <w:bCs/>
          <w:snapToGrid/>
          <w:color w:val="000000"/>
          <w:szCs w:val="22"/>
          <w:lang w:eastAsia="zh-CN"/>
        </w:rPr>
        <w:t>’</w:t>
      </w:r>
      <w:r w:rsidR="00444E3E">
        <w:rPr>
          <w:rFonts w:eastAsia="DengXian" w:cs="Arial"/>
          <w:bCs/>
          <w:snapToGrid/>
          <w:color w:val="000000"/>
          <w:szCs w:val="22"/>
          <w:lang w:eastAsia="zh-CN"/>
        </w:rPr>
        <w:t>Espagne</w:t>
      </w:r>
      <w:r w:rsidRPr="00D13AA2">
        <w:rPr>
          <w:rFonts w:eastAsia="DengXian" w:cs="Arial"/>
          <w:bCs/>
          <w:snapToGrid/>
          <w:color w:val="000000"/>
          <w:szCs w:val="22"/>
          <w:lang w:eastAsia="zh-CN"/>
        </w:rPr>
        <w:t>, appuyé</w:t>
      </w:r>
      <w:r w:rsidR="00444E3E">
        <w:rPr>
          <w:rFonts w:eastAsia="DengXian" w:cs="Arial"/>
          <w:bCs/>
          <w:snapToGrid/>
          <w:color w:val="000000"/>
          <w:szCs w:val="22"/>
          <w:lang w:eastAsia="zh-CN"/>
        </w:rPr>
        <w:t>e</w:t>
      </w:r>
      <w:r w:rsidRPr="00D13AA2">
        <w:rPr>
          <w:rFonts w:eastAsia="DengXian" w:cs="Arial"/>
          <w:bCs/>
          <w:snapToGrid/>
          <w:color w:val="000000"/>
          <w:szCs w:val="22"/>
          <w:lang w:eastAsia="zh-CN"/>
        </w:rPr>
        <w:t xml:space="preserve"> par </w:t>
      </w:r>
      <w:r w:rsidR="00444E3E" w:rsidRPr="00444E3E">
        <w:rPr>
          <w:rFonts w:eastAsia="DengXian" w:cs="Arial"/>
          <w:bCs/>
          <w:snapToGrid/>
          <w:color w:val="000000"/>
          <w:szCs w:val="22"/>
          <w:lang w:eastAsia="zh-CN"/>
        </w:rPr>
        <w:t xml:space="preserve">la </w:t>
      </w:r>
      <w:r w:rsidR="00444E3E" w:rsidRPr="00FF07D3">
        <w:rPr>
          <w:rFonts w:eastAsia="DengXian" w:cs="Arial"/>
          <w:snapToGrid/>
          <w:color w:val="000000"/>
          <w:szCs w:val="22"/>
          <w:lang w:eastAsia="zh-CN"/>
        </w:rPr>
        <w:t>Thaïlande</w:t>
      </w:r>
      <w:r w:rsidR="00444E3E" w:rsidRPr="00444E3E">
        <w:rPr>
          <w:rFonts w:eastAsia="DengXian" w:cs="Arial"/>
          <w:bCs/>
          <w:snapToGrid/>
          <w:color w:val="000000"/>
          <w:szCs w:val="22"/>
          <w:lang w:eastAsia="zh-CN"/>
        </w:rPr>
        <w:t>, la Chine, la Colombie, l</w:t>
      </w:r>
      <w:r w:rsidR="0008063F">
        <w:rPr>
          <w:rFonts w:eastAsia="DengXian" w:cs="Arial"/>
          <w:bCs/>
          <w:snapToGrid/>
          <w:color w:val="000000"/>
          <w:szCs w:val="22"/>
          <w:lang w:eastAsia="zh-CN"/>
        </w:rPr>
        <w:t>’</w:t>
      </w:r>
      <w:r w:rsidR="00444E3E" w:rsidRPr="00444E3E">
        <w:rPr>
          <w:rFonts w:eastAsia="DengXian" w:cs="Arial"/>
          <w:bCs/>
          <w:snapToGrid/>
          <w:color w:val="000000"/>
          <w:szCs w:val="22"/>
          <w:lang w:eastAsia="zh-CN"/>
        </w:rPr>
        <w:t xml:space="preserve">Inde, la Côte </w:t>
      </w:r>
      <w:r w:rsidR="00444E3E" w:rsidRPr="00FF07D3">
        <w:rPr>
          <w:rFonts w:eastAsia="DengXian" w:cs="Arial"/>
          <w:snapToGrid/>
          <w:color w:val="000000"/>
          <w:szCs w:val="22"/>
          <w:lang w:eastAsia="zh-CN"/>
        </w:rPr>
        <w:t>d</w:t>
      </w:r>
      <w:r w:rsidR="0008063F">
        <w:rPr>
          <w:rFonts w:eastAsia="DengXian" w:cs="Arial"/>
          <w:snapToGrid/>
          <w:color w:val="000000"/>
          <w:szCs w:val="22"/>
          <w:lang w:eastAsia="zh-CN"/>
        </w:rPr>
        <w:t>’</w:t>
      </w:r>
      <w:r w:rsidR="00444E3E" w:rsidRPr="00FF07D3">
        <w:rPr>
          <w:rFonts w:eastAsia="DengXian" w:cs="Arial"/>
          <w:snapToGrid/>
          <w:color w:val="000000"/>
          <w:szCs w:val="22"/>
          <w:lang w:eastAsia="zh-CN"/>
        </w:rPr>
        <w:t>Ivoire</w:t>
      </w:r>
      <w:r w:rsidR="00444E3E" w:rsidRPr="00444E3E">
        <w:rPr>
          <w:rFonts w:eastAsia="DengXian" w:cs="Arial"/>
          <w:bCs/>
          <w:snapToGrid/>
          <w:color w:val="000000"/>
          <w:szCs w:val="22"/>
          <w:lang w:eastAsia="zh-CN"/>
        </w:rPr>
        <w:t>, l</w:t>
      </w:r>
      <w:r w:rsidR="0008063F">
        <w:rPr>
          <w:rFonts w:eastAsia="DengXian" w:cs="Arial"/>
          <w:bCs/>
          <w:snapToGrid/>
          <w:color w:val="000000"/>
          <w:szCs w:val="22"/>
          <w:lang w:eastAsia="zh-CN"/>
        </w:rPr>
        <w:t>’</w:t>
      </w:r>
      <w:r w:rsidR="00444E3E" w:rsidRPr="00444E3E">
        <w:rPr>
          <w:rFonts w:eastAsia="DengXian" w:cs="Arial"/>
          <w:bCs/>
          <w:snapToGrid/>
          <w:color w:val="000000"/>
          <w:szCs w:val="22"/>
          <w:lang w:eastAsia="zh-CN"/>
        </w:rPr>
        <w:t>Égypte, le Kenya, la République de Corée, la Pologne, le Bangladesh, l</w:t>
      </w:r>
      <w:r w:rsidR="0008063F">
        <w:rPr>
          <w:rFonts w:eastAsia="DengXian" w:cs="Arial"/>
          <w:bCs/>
          <w:snapToGrid/>
          <w:color w:val="000000"/>
          <w:szCs w:val="22"/>
          <w:lang w:eastAsia="zh-CN"/>
        </w:rPr>
        <w:t>’</w:t>
      </w:r>
      <w:r w:rsidR="00444E3E" w:rsidRPr="00444E3E">
        <w:rPr>
          <w:rFonts w:eastAsia="DengXian" w:cs="Arial"/>
          <w:bCs/>
          <w:snapToGrid/>
          <w:color w:val="000000"/>
          <w:szCs w:val="22"/>
          <w:lang w:eastAsia="zh-CN"/>
        </w:rPr>
        <w:t>Arabie saoudite et l</w:t>
      </w:r>
      <w:r w:rsidR="0008063F">
        <w:rPr>
          <w:rFonts w:eastAsia="DengXian" w:cs="Arial"/>
          <w:bCs/>
          <w:snapToGrid/>
          <w:color w:val="000000"/>
          <w:szCs w:val="22"/>
          <w:lang w:eastAsia="zh-CN"/>
        </w:rPr>
        <w:t>’</w:t>
      </w:r>
      <w:r w:rsidR="00444E3E" w:rsidRPr="00444E3E">
        <w:rPr>
          <w:rFonts w:eastAsia="DengXian" w:cs="Arial"/>
          <w:bCs/>
          <w:snapToGrid/>
          <w:color w:val="000000"/>
          <w:szCs w:val="22"/>
          <w:lang w:eastAsia="zh-CN"/>
        </w:rPr>
        <w:t>Afrique du Sud</w:t>
      </w:r>
      <w:r w:rsidRPr="00D13AA2">
        <w:rPr>
          <w:rFonts w:eastAsia="DengXian" w:cs="Arial"/>
          <w:bCs/>
          <w:snapToGrid/>
          <w:color w:val="000000"/>
          <w:szCs w:val="22"/>
          <w:lang w:eastAsia="zh-CN"/>
        </w:rPr>
        <w:t>,</w:t>
      </w:r>
    </w:p>
    <w:p w14:paraId="074486CA" w14:textId="2493F048" w:rsidR="00087E3A" w:rsidRDefault="00D13AA2" w:rsidP="00FF07D3">
      <w:pPr>
        <w:pStyle w:val="Marge"/>
        <w:tabs>
          <w:tab w:val="clear" w:pos="567"/>
        </w:tabs>
        <w:rPr>
          <w:rFonts w:cs="Arial"/>
          <w:szCs w:val="22"/>
          <w:lang w:eastAsia="en-GB"/>
        </w:rPr>
      </w:pPr>
      <w:r w:rsidRPr="00D13AA2">
        <w:rPr>
          <w:rFonts w:eastAsia="DengXian" w:cs="Arial"/>
          <w:snapToGrid/>
          <w:szCs w:val="22"/>
          <w:u w:val="single"/>
          <w:lang w:eastAsia="en-GB"/>
        </w:rPr>
        <w:t>Désigne</w:t>
      </w:r>
      <w:r w:rsidRPr="00D13AA2">
        <w:rPr>
          <w:rFonts w:eastAsia="DengXian" w:cs="Arial"/>
          <w:snapToGrid/>
          <w:szCs w:val="22"/>
          <w:lang w:eastAsia="en-GB"/>
        </w:rPr>
        <w:t xml:space="preserve"> </w:t>
      </w:r>
      <w:r w:rsidR="00444E3E">
        <w:rPr>
          <w:rFonts w:eastAsia="DengXian" w:cs="Arial"/>
          <w:snapToGrid/>
          <w:szCs w:val="22"/>
          <w:lang w:eastAsia="en-GB"/>
        </w:rPr>
        <w:t>M. </w:t>
      </w:r>
      <w:proofErr w:type="spellStart"/>
      <w:r w:rsidR="00444E3E" w:rsidRPr="00FF07D3">
        <w:rPr>
          <w:rFonts w:eastAsia="DengXian" w:cs="Arial"/>
          <w:snapToGrid/>
          <w:szCs w:val="22"/>
          <w:lang w:eastAsia="en-GB"/>
        </w:rPr>
        <w:t>Mitsutaku</w:t>
      </w:r>
      <w:proofErr w:type="spellEnd"/>
      <w:r w:rsidR="00444E3E" w:rsidRPr="00FF07D3">
        <w:rPr>
          <w:rFonts w:eastAsia="DengXian" w:cs="Arial"/>
          <w:snapToGrid/>
          <w:szCs w:val="22"/>
          <w:lang w:eastAsia="en-GB"/>
        </w:rPr>
        <w:t xml:space="preserve"> MAKINO</w:t>
      </w:r>
      <w:r w:rsidRPr="00D13AA2">
        <w:rPr>
          <w:rFonts w:eastAsia="DengXian" w:cs="Arial"/>
          <w:snapToGrid/>
          <w:szCs w:val="22"/>
          <w:lang w:eastAsia="en-GB"/>
        </w:rPr>
        <w:t xml:space="preserve"> </w:t>
      </w:r>
      <w:r w:rsidR="00444E3E">
        <w:rPr>
          <w:rFonts w:eastAsia="DengXian" w:cs="Arial"/>
          <w:snapToGrid/>
          <w:szCs w:val="22"/>
          <w:lang w:eastAsia="en-GB"/>
        </w:rPr>
        <w:t>(Japon)</w:t>
      </w:r>
      <w:r w:rsidRPr="00D13AA2">
        <w:rPr>
          <w:rFonts w:eastAsia="DengXian" w:cs="Arial"/>
          <w:snapToGrid/>
          <w:szCs w:val="22"/>
          <w:lang w:eastAsia="en-GB"/>
        </w:rPr>
        <w:t xml:space="preserve"> </w:t>
      </w:r>
      <w:r w:rsidRPr="00FF07D3">
        <w:rPr>
          <w:rFonts w:eastAsia="DengXian" w:cs="Arial"/>
          <w:snapToGrid/>
          <w:color w:val="000000"/>
          <w:szCs w:val="22"/>
          <w:lang w:eastAsia="zh-CN"/>
        </w:rPr>
        <w:t>Rapporteur</w:t>
      </w:r>
      <w:r w:rsidRPr="00D13AA2">
        <w:rPr>
          <w:rFonts w:eastAsia="DengXian" w:cs="Arial"/>
          <w:snapToGrid/>
          <w:szCs w:val="22"/>
          <w:lang w:eastAsia="en-GB"/>
        </w:rPr>
        <w:t xml:space="preserve"> pour sa présente session pour aider le </w:t>
      </w:r>
      <w:r w:rsidRPr="00FF07D3">
        <w:rPr>
          <w:rFonts w:eastAsia="DengXian" w:cs="Arial"/>
          <w:snapToGrid/>
          <w:color w:val="000000"/>
          <w:szCs w:val="22"/>
          <w:lang w:eastAsia="zh-CN"/>
        </w:rPr>
        <w:t>Président</w:t>
      </w:r>
      <w:r w:rsidRPr="00D13AA2">
        <w:rPr>
          <w:rFonts w:eastAsia="DengXian" w:cs="Arial"/>
          <w:snapToGrid/>
          <w:szCs w:val="22"/>
          <w:lang w:eastAsia="en-GB"/>
        </w:rPr>
        <w:t xml:space="preserve"> et le Secrétaire exécutif à élaborer le projet de rapport provisoire de la session ;</w:t>
      </w:r>
    </w:p>
    <w:p w14:paraId="6AF39C11" w14:textId="77777777" w:rsidR="00087E3A" w:rsidRPr="005F4676" w:rsidRDefault="00087E3A" w:rsidP="009954CF">
      <w:pPr>
        <w:spacing w:after="240"/>
        <w:jc w:val="center"/>
        <w:rPr>
          <w:rFonts w:eastAsia="Calibri" w:cs="Arial"/>
          <w:b/>
          <w:szCs w:val="22"/>
        </w:rPr>
      </w:pPr>
      <w:r w:rsidRPr="005F4676">
        <w:rPr>
          <w:rFonts w:eastAsia="Calibri" w:cs="Arial"/>
          <w:b/>
          <w:szCs w:val="22"/>
        </w:rPr>
        <w:t>III.</w:t>
      </w:r>
      <w:r w:rsidRPr="005F4676">
        <w:rPr>
          <w:rFonts w:eastAsia="Calibri" w:cs="Arial"/>
          <w:b/>
          <w:szCs w:val="22"/>
        </w:rPr>
        <w:tab/>
        <w:t>Comités et groupes de travail créés pour la durée de la session</w:t>
      </w:r>
    </w:p>
    <w:p w14:paraId="1EB72A38" w14:textId="01D9BF65" w:rsidR="00087E3A" w:rsidRPr="005F4676" w:rsidRDefault="00D13AA2" w:rsidP="00FF07D3">
      <w:pPr>
        <w:pStyle w:val="Marge"/>
        <w:tabs>
          <w:tab w:val="clear" w:pos="567"/>
        </w:tabs>
        <w:rPr>
          <w:rFonts w:eastAsia="DengXian"/>
        </w:rPr>
      </w:pPr>
      <w:r w:rsidRPr="00D13AA2">
        <w:rPr>
          <w:rFonts w:eastAsia="DengXian" w:cs="Arial"/>
          <w:snapToGrid/>
          <w:szCs w:val="22"/>
          <w:u w:val="single"/>
          <w:lang w:eastAsia="zh-CN"/>
        </w:rPr>
        <w:t>Constitue</w:t>
      </w:r>
      <w:r w:rsidRPr="00D13AA2">
        <w:rPr>
          <w:rFonts w:eastAsia="DengXian" w:cs="Arial"/>
          <w:snapToGrid/>
          <w:szCs w:val="22"/>
          <w:lang w:eastAsia="zh-CN"/>
        </w:rPr>
        <w:t xml:space="preserve"> les </w:t>
      </w:r>
      <w:r w:rsidRPr="00FF07D3">
        <w:rPr>
          <w:rFonts w:eastAsia="DengXian" w:cs="Arial"/>
          <w:snapToGrid/>
          <w:color w:val="000000"/>
          <w:szCs w:val="22"/>
          <w:lang w:eastAsia="zh-CN"/>
        </w:rPr>
        <w:t>comités</w:t>
      </w:r>
      <w:r w:rsidRPr="00D13AA2">
        <w:rPr>
          <w:rFonts w:eastAsia="DengXian" w:cs="Arial"/>
          <w:snapToGrid/>
          <w:szCs w:val="22"/>
          <w:lang w:eastAsia="zh-CN"/>
        </w:rPr>
        <w:t xml:space="preserve"> de session à </w:t>
      </w:r>
      <w:r w:rsidRPr="00FF07D3">
        <w:rPr>
          <w:rFonts w:eastAsia="DengXian" w:cs="Arial"/>
          <w:snapToGrid/>
          <w:color w:val="000000"/>
          <w:szCs w:val="22"/>
          <w:lang w:eastAsia="zh-CN"/>
        </w:rPr>
        <w:t>composition</w:t>
      </w:r>
      <w:r w:rsidRPr="00D13AA2">
        <w:rPr>
          <w:rFonts w:eastAsia="DengXian" w:cs="Arial"/>
          <w:snapToGrid/>
          <w:szCs w:val="22"/>
          <w:lang w:eastAsia="zh-CN"/>
        </w:rPr>
        <w:t xml:space="preserve"> non limitée suivants en leur soumettant les points de l</w:t>
      </w:r>
      <w:r w:rsidR="0008063F">
        <w:rPr>
          <w:rFonts w:eastAsia="DengXian" w:cs="Arial"/>
          <w:snapToGrid/>
          <w:szCs w:val="22"/>
          <w:lang w:eastAsia="zh-CN"/>
        </w:rPr>
        <w:t>’</w:t>
      </w:r>
      <w:r w:rsidRPr="00D13AA2">
        <w:rPr>
          <w:rFonts w:eastAsia="DengXian" w:cs="Arial"/>
          <w:snapToGrid/>
          <w:szCs w:val="22"/>
          <w:lang w:eastAsia="zh-CN"/>
        </w:rPr>
        <w:t>ordre du jour et leur attribuant les responsabilités ci</w:t>
      </w:r>
      <w:r w:rsidRPr="00D13AA2">
        <w:rPr>
          <w:rFonts w:eastAsia="DengXian" w:cs="Arial"/>
          <w:snapToGrid/>
          <w:szCs w:val="22"/>
          <w:lang w:eastAsia="zh-CN"/>
        </w:rPr>
        <w:noBreakHyphen/>
        <w:t>après </w:t>
      </w:r>
      <w:r w:rsidRPr="00D13AA2">
        <w:rPr>
          <w:rFonts w:eastAsia="DengXian" w:cs="Arial"/>
          <w:bCs/>
          <w:snapToGrid/>
          <w:color w:val="000000"/>
          <w:szCs w:val="22"/>
          <w:lang w:eastAsia="zh-CN"/>
        </w:rPr>
        <w:t>:</w:t>
      </w:r>
      <w:r w:rsidR="00087E3A" w:rsidRPr="005F4676">
        <w:rPr>
          <w:rFonts w:eastAsia="DengXian"/>
        </w:rPr>
        <w:t xml:space="preserve"> </w:t>
      </w:r>
    </w:p>
    <w:p w14:paraId="378997BF" w14:textId="32DAB547" w:rsidR="00D13AA2" w:rsidRPr="00D13AA2" w:rsidRDefault="00D13AA2" w:rsidP="00D13AA2">
      <w:pPr>
        <w:pStyle w:val="Marge"/>
        <w:ind w:left="567"/>
        <w:rPr>
          <w:rFonts w:eastAsia="DengXian" w:cs="Arial"/>
          <w:snapToGrid/>
          <w:spacing w:val="-3"/>
          <w:szCs w:val="22"/>
        </w:rPr>
      </w:pPr>
      <w:r w:rsidRPr="00D13AA2">
        <w:rPr>
          <w:rFonts w:eastAsia="DengXian" w:cs="Arial"/>
          <w:snapToGrid/>
          <w:spacing w:val="-3"/>
          <w:szCs w:val="22"/>
        </w:rPr>
        <w:t xml:space="preserve">Comité financier : </w:t>
      </w:r>
      <w:r w:rsidRPr="00D13AA2">
        <w:rPr>
          <w:rFonts w:eastAsia="DengXian" w:cs="Arial"/>
          <w:snapToGrid/>
          <w:color w:val="000000"/>
          <w:szCs w:val="22"/>
          <w:lang w:eastAsia="zh-CN"/>
        </w:rPr>
        <w:t>chargé</w:t>
      </w:r>
      <w:r w:rsidRPr="00D13AA2">
        <w:rPr>
          <w:rFonts w:eastAsia="DengXian" w:cs="Arial"/>
          <w:snapToGrid/>
          <w:spacing w:val="-3"/>
          <w:szCs w:val="22"/>
        </w:rPr>
        <w:t xml:space="preserve"> d</w:t>
      </w:r>
      <w:r w:rsidR="0008063F">
        <w:rPr>
          <w:rFonts w:eastAsia="DengXian" w:cs="Arial"/>
          <w:snapToGrid/>
          <w:spacing w:val="-3"/>
          <w:szCs w:val="22"/>
        </w:rPr>
        <w:t>’</w:t>
      </w:r>
      <w:r w:rsidRPr="00D13AA2">
        <w:rPr>
          <w:rFonts w:eastAsia="DengXian" w:cs="Arial"/>
          <w:snapToGrid/>
          <w:spacing w:val="-3"/>
          <w:szCs w:val="22"/>
        </w:rPr>
        <w:t>examiner la documentation et de rédiger une résolution au titre du point 5.4, qui couvre les points 3.2 (exécution du budget et rapport financier), 5.1 (Projet de 43 C/5), 5.2 (évaluation externe), et 5.3 (la COI et l</w:t>
      </w:r>
      <w:r w:rsidR="0008063F">
        <w:rPr>
          <w:rFonts w:eastAsia="DengXian" w:cs="Arial"/>
          <w:snapToGrid/>
          <w:spacing w:val="-3"/>
          <w:szCs w:val="22"/>
        </w:rPr>
        <w:t>’</w:t>
      </w:r>
      <w:r w:rsidRPr="00D13AA2">
        <w:rPr>
          <w:rFonts w:eastAsia="DengXian" w:cs="Arial"/>
          <w:snapToGrid/>
          <w:spacing w:val="-3"/>
          <w:szCs w:val="22"/>
        </w:rPr>
        <w:t>avenir de l</w:t>
      </w:r>
      <w:r w:rsidR="0008063F">
        <w:rPr>
          <w:rFonts w:eastAsia="DengXian" w:cs="Arial"/>
          <w:snapToGrid/>
          <w:spacing w:val="-3"/>
          <w:szCs w:val="22"/>
        </w:rPr>
        <w:t>’</w:t>
      </w:r>
      <w:r w:rsidRPr="00D13AA2">
        <w:rPr>
          <w:rFonts w:eastAsia="DengXian" w:cs="Arial"/>
          <w:snapToGrid/>
          <w:spacing w:val="-3"/>
          <w:szCs w:val="22"/>
        </w:rPr>
        <w:t>océan) ;</w:t>
      </w:r>
      <w:r w:rsidRPr="00D13AA2">
        <w:rPr>
          <w:rFonts w:eastAsia="DengXian" w:cs="Arial"/>
          <w:snapToGrid/>
          <w:szCs w:val="22"/>
        </w:rPr>
        <w:t xml:space="preserve"> </w:t>
      </w:r>
      <w:r w:rsidRPr="00D13AA2">
        <w:rPr>
          <w:rFonts w:eastAsia="DengXian" w:cs="Arial"/>
          <w:snapToGrid/>
          <w:spacing w:val="-3"/>
          <w:szCs w:val="22"/>
        </w:rPr>
        <w:t xml:space="preserve">sous la présidence de M. Juan Camilo Forero </w:t>
      </w:r>
      <w:proofErr w:type="spellStart"/>
      <w:r w:rsidRPr="00D13AA2">
        <w:rPr>
          <w:rFonts w:eastAsia="DengXian" w:cs="Arial"/>
          <w:snapToGrid/>
          <w:spacing w:val="-3"/>
          <w:szCs w:val="22"/>
        </w:rPr>
        <w:t>Hauzeur</w:t>
      </w:r>
      <w:proofErr w:type="spellEnd"/>
      <w:r w:rsidRPr="00D13AA2">
        <w:rPr>
          <w:rFonts w:eastAsia="DengXian" w:cs="Arial"/>
          <w:snapToGrid/>
          <w:spacing w:val="-3"/>
          <w:szCs w:val="22"/>
        </w:rPr>
        <w:t xml:space="preserve"> (Colombie, Vice-Président) et avec la participation des États membres suivants :</w:t>
      </w:r>
      <w:r w:rsidRPr="00D13AA2">
        <w:rPr>
          <w:rFonts w:eastAsia="DengXian" w:cs="Arial"/>
          <w:snapToGrid/>
          <w:szCs w:val="22"/>
        </w:rPr>
        <w:t xml:space="preserve"> </w:t>
      </w:r>
      <w:r w:rsidR="006072F9" w:rsidRPr="006072F9">
        <w:rPr>
          <w:rFonts w:eastAsia="DengXian" w:cs="Arial"/>
          <w:snapToGrid/>
          <w:spacing w:val="-3"/>
          <w:szCs w:val="22"/>
        </w:rPr>
        <w:t xml:space="preserve">Afrique du Sud, Allemagne, Argentine, Australie, Belgique, Brésil, Canada, Chili, Chine, Colombie, Espagne, </w:t>
      </w:r>
      <w:r w:rsidR="006072F9">
        <w:rPr>
          <w:rFonts w:eastAsia="DengXian" w:cs="Arial"/>
          <w:snapToGrid/>
          <w:spacing w:val="-3"/>
          <w:szCs w:val="22"/>
        </w:rPr>
        <w:t>États-Unis d</w:t>
      </w:r>
      <w:r w:rsidR="0008063F">
        <w:rPr>
          <w:rFonts w:eastAsia="DengXian" w:cs="Arial"/>
          <w:snapToGrid/>
          <w:spacing w:val="-3"/>
          <w:szCs w:val="22"/>
        </w:rPr>
        <w:t>’</w:t>
      </w:r>
      <w:r w:rsidR="006072F9">
        <w:rPr>
          <w:rFonts w:eastAsia="DengXian" w:cs="Arial"/>
          <w:snapToGrid/>
          <w:spacing w:val="-3"/>
          <w:szCs w:val="22"/>
        </w:rPr>
        <w:t>Amérique</w:t>
      </w:r>
      <w:r w:rsidR="004F3CD2">
        <w:rPr>
          <w:rFonts w:eastAsia="DengXian" w:cs="Arial"/>
          <w:snapToGrid/>
          <w:spacing w:val="-3"/>
          <w:szCs w:val="22"/>
        </w:rPr>
        <w:t>,</w:t>
      </w:r>
      <w:r w:rsidR="006072F9">
        <w:rPr>
          <w:rFonts w:eastAsia="DengXian" w:cs="Arial"/>
          <w:snapToGrid/>
          <w:spacing w:val="-3"/>
          <w:szCs w:val="22"/>
        </w:rPr>
        <w:t xml:space="preserve"> </w:t>
      </w:r>
      <w:r w:rsidR="006072F9" w:rsidRPr="006072F9">
        <w:rPr>
          <w:rFonts w:eastAsia="DengXian" w:cs="Arial"/>
          <w:snapToGrid/>
          <w:spacing w:val="-3"/>
          <w:szCs w:val="22"/>
        </w:rPr>
        <w:t>Fédération de Russie, France, Grenade, Inde, Irlande, Islande, Italie, Japon, Kenya, Malaisie, Maroc, Nigeria, Norvège, Portugal, République de Corée, Royaume-Uni de Grande-Bretagne et d</w:t>
      </w:r>
      <w:r w:rsidR="0008063F">
        <w:rPr>
          <w:rFonts w:eastAsia="DengXian" w:cs="Arial"/>
          <w:snapToGrid/>
          <w:spacing w:val="-3"/>
          <w:szCs w:val="22"/>
        </w:rPr>
        <w:t>’</w:t>
      </w:r>
      <w:r w:rsidR="006072F9" w:rsidRPr="006072F9">
        <w:rPr>
          <w:rFonts w:eastAsia="DengXian" w:cs="Arial"/>
          <w:snapToGrid/>
          <w:spacing w:val="-3"/>
          <w:szCs w:val="22"/>
        </w:rPr>
        <w:t>Irlande du Nord, Thaïlande, Togo</w:t>
      </w:r>
      <w:r w:rsidR="004F3CD2">
        <w:rPr>
          <w:rFonts w:eastAsia="DengXian" w:cs="Arial"/>
          <w:snapToGrid/>
          <w:spacing w:val="-3"/>
          <w:szCs w:val="22"/>
        </w:rPr>
        <w:t xml:space="preserve"> et</w:t>
      </w:r>
      <w:r w:rsidR="006072F9" w:rsidRPr="006072F9">
        <w:rPr>
          <w:rFonts w:eastAsia="DengXian" w:cs="Arial"/>
          <w:snapToGrid/>
          <w:spacing w:val="-3"/>
          <w:szCs w:val="22"/>
        </w:rPr>
        <w:t xml:space="preserve"> Türkiye.</w:t>
      </w:r>
      <w:r w:rsidRPr="00D13AA2">
        <w:rPr>
          <w:rFonts w:eastAsia="DengXian" w:cs="Arial"/>
          <w:snapToGrid/>
          <w:spacing w:val="-3"/>
          <w:szCs w:val="22"/>
        </w:rPr>
        <w:t xml:space="preserve"> Mme Ksenia Yvinec a assuré le secrétariat du Comité financier.</w:t>
      </w:r>
    </w:p>
    <w:p w14:paraId="348F47F0" w14:textId="317805EE" w:rsidR="00D13AA2" w:rsidRPr="00D13AA2" w:rsidRDefault="00D13AA2" w:rsidP="00D13AA2">
      <w:pPr>
        <w:pStyle w:val="Marge"/>
        <w:ind w:left="567"/>
        <w:rPr>
          <w:rFonts w:eastAsia="DengXian" w:cs="Arial"/>
          <w:snapToGrid/>
          <w:color w:val="000000"/>
          <w:szCs w:val="22"/>
        </w:rPr>
      </w:pPr>
      <w:r w:rsidRPr="00D13AA2">
        <w:rPr>
          <w:rFonts w:eastAsia="DengXian" w:cs="Arial"/>
          <w:snapToGrid/>
          <w:color w:val="000000"/>
          <w:szCs w:val="22"/>
        </w:rPr>
        <w:t xml:space="preserve">Comité des </w:t>
      </w:r>
      <w:r w:rsidRPr="00D13AA2">
        <w:rPr>
          <w:rFonts w:eastAsia="DengXian" w:cs="Arial"/>
          <w:snapToGrid/>
          <w:color w:val="000000"/>
          <w:szCs w:val="22"/>
          <w:lang w:eastAsia="zh-CN"/>
        </w:rPr>
        <w:t>résolutions</w:t>
      </w:r>
      <w:r w:rsidRPr="00D13AA2">
        <w:rPr>
          <w:rFonts w:eastAsia="DengXian" w:cs="Arial"/>
          <w:snapToGrid/>
          <w:color w:val="000000"/>
          <w:szCs w:val="22"/>
        </w:rPr>
        <w:t> : chargé d</w:t>
      </w:r>
      <w:r w:rsidR="0008063F">
        <w:rPr>
          <w:rFonts w:eastAsia="DengXian" w:cs="Arial"/>
          <w:snapToGrid/>
          <w:color w:val="000000"/>
          <w:szCs w:val="22"/>
        </w:rPr>
        <w:t>’</w:t>
      </w:r>
      <w:r w:rsidRPr="00D13AA2">
        <w:rPr>
          <w:rFonts w:eastAsia="DengXian" w:cs="Arial"/>
          <w:snapToGrid/>
          <w:color w:val="000000"/>
          <w:szCs w:val="22"/>
        </w:rPr>
        <w:t>étudier tous les projets de résolution dûment soumis à l</w:t>
      </w:r>
      <w:r w:rsidR="0008063F">
        <w:rPr>
          <w:rFonts w:eastAsia="DengXian" w:cs="Arial"/>
          <w:snapToGrid/>
          <w:color w:val="000000"/>
          <w:szCs w:val="22"/>
        </w:rPr>
        <w:t>’</w:t>
      </w:r>
      <w:r w:rsidRPr="00D13AA2">
        <w:rPr>
          <w:rFonts w:eastAsia="DengXian" w:cs="Arial"/>
          <w:snapToGrid/>
          <w:color w:val="000000"/>
          <w:szCs w:val="22"/>
        </w:rPr>
        <w:t xml:space="preserve">examen de la présente session, sous la présidence de </w:t>
      </w:r>
      <w:r w:rsidR="00444E3E" w:rsidRPr="00FF07D3">
        <w:rPr>
          <w:rFonts w:cs="Arial"/>
          <w:snapToGrid/>
          <w:color w:val="000000"/>
          <w:szCs w:val="22"/>
        </w:rPr>
        <w:t>M</w:t>
      </w:r>
      <w:r w:rsidR="00444E3E">
        <w:rPr>
          <w:rFonts w:cs="Arial"/>
          <w:snapToGrid/>
          <w:color w:val="000000"/>
          <w:szCs w:val="22"/>
        </w:rPr>
        <w:t>. </w:t>
      </w:r>
      <w:r w:rsidR="00444E3E" w:rsidRPr="00FF07D3">
        <w:rPr>
          <w:rFonts w:cs="Arial"/>
          <w:snapToGrid/>
          <w:color w:val="000000"/>
          <w:szCs w:val="22"/>
        </w:rPr>
        <w:t>Luís Menezes Pinheiro (Portugal)</w:t>
      </w:r>
      <w:r w:rsidRPr="00D13AA2">
        <w:rPr>
          <w:rFonts w:eastAsia="DengXian" w:cs="Arial"/>
          <w:snapToGrid/>
          <w:color w:val="000000"/>
          <w:szCs w:val="22"/>
        </w:rPr>
        <w:t xml:space="preserve"> et avec la participation des États membres suivants : </w:t>
      </w:r>
      <w:r w:rsidR="004F3CD2" w:rsidRPr="004F3CD2">
        <w:rPr>
          <w:rFonts w:eastAsia="DengXian" w:cs="Arial"/>
          <w:snapToGrid/>
          <w:color w:val="000000"/>
          <w:szCs w:val="22"/>
        </w:rPr>
        <w:t>Australie</w:t>
      </w:r>
      <w:r w:rsidR="004F3CD2">
        <w:rPr>
          <w:rFonts w:eastAsia="DengXian" w:cs="Arial"/>
          <w:snapToGrid/>
          <w:color w:val="000000"/>
          <w:szCs w:val="22"/>
        </w:rPr>
        <w:t>,</w:t>
      </w:r>
      <w:r w:rsidR="004F3CD2" w:rsidRPr="004F3CD2">
        <w:rPr>
          <w:rFonts w:eastAsia="DengXian" w:cs="Arial"/>
          <w:snapToGrid/>
          <w:color w:val="000000"/>
          <w:szCs w:val="22"/>
        </w:rPr>
        <w:t xml:space="preserve"> Brésil</w:t>
      </w:r>
      <w:r w:rsidR="004F3CD2">
        <w:rPr>
          <w:rFonts w:eastAsia="DengXian" w:cs="Arial"/>
          <w:snapToGrid/>
          <w:color w:val="000000"/>
          <w:szCs w:val="22"/>
        </w:rPr>
        <w:t>,</w:t>
      </w:r>
      <w:r w:rsidR="004F3CD2" w:rsidRPr="004F3CD2">
        <w:rPr>
          <w:rFonts w:eastAsia="DengXian" w:cs="Arial"/>
          <w:snapToGrid/>
          <w:color w:val="000000"/>
          <w:szCs w:val="22"/>
        </w:rPr>
        <w:t xml:space="preserve"> Chili</w:t>
      </w:r>
      <w:r w:rsidR="004F3CD2">
        <w:rPr>
          <w:rFonts w:eastAsia="DengXian" w:cs="Arial"/>
          <w:snapToGrid/>
          <w:color w:val="000000"/>
          <w:szCs w:val="22"/>
        </w:rPr>
        <w:t>,</w:t>
      </w:r>
      <w:r w:rsidR="004F3CD2" w:rsidRPr="004F3CD2">
        <w:rPr>
          <w:rFonts w:eastAsia="DengXian" w:cs="Arial"/>
          <w:snapToGrid/>
          <w:color w:val="000000"/>
          <w:szCs w:val="22"/>
        </w:rPr>
        <w:t xml:space="preserve"> Chine</w:t>
      </w:r>
      <w:r w:rsidR="004F3CD2">
        <w:rPr>
          <w:rFonts w:eastAsia="DengXian" w:cs="Arial"/>
          <w:snapToGrid/>
          <w:color w:val="000000"/>
          <w:szCs w:val="22"/>
        </w:rPr>
        <w:t>,</w:t>
      </w:r>
      <w:r w:rsidR="004F3CD2" w:rsidRPr="004F3CD2">
        <w:rPr>
          <w:rFonts w:eastAsia="DengXian" w:cs="Arial"/>
          <w:snapToGrid/>
          <w:color w:val="000000"/>
          <w:szCs w:val="22"/>
        </w:rPr>
        <w:t xml:space="preserve"> </w:t>
      </w:r>
      <w:r w:rsidR="004F3CD2">
        <w:rPr>
          <w:rFonts w:eastAsia="DengXian" w:cs="Arial"/>
          <w:snapToGrid/>
          <w:spacing w:val="-3"/>
          <w:szCs w:val="22"/>
        </w:rPr>
        <w:t>États-Unis d</w:t>
      </w:r>
      <w:r w:rsidR="0008063F">
        <w:rPr>
          <w:rFonts w:eastAsia="DengXian" w:cs="Arial"/>
          <w:snapToGrid/>
          <w:spacing w:val="-3"/>
          <w:szCs w:val="22"/>
        </w:rPr>
        <w:t>’</w:t>
      </w:r>
      <w:r w:rsidR="004F3CD2">
        <w:rPr>
          <w:rFonts w:eastAsia="DengXian" w:cs="Arial"/>
          <w:snapToGrid/>
          <w:spacing w:val="-3"/>
          <w:szCs w:val="22"/>
        </w:rPr>
        <w:t>Amérique</w:t>
      </w:r>
      <w:r w:rsidR="004F3CD2">
        <w:rPr>
          <w:rFonts w:eastAsia="DengXian" w:cs="Arial"/>
          <w:snapToGrid/>
          <w:color w:val="000000"/>
          <w:szCs w:val="22"/>
        </w:rPr>
        <w:t xml:space="preserve">, </w:t>
      </w:r>
      <w:r w:rsidR="004F3CD2" w:rsidRPr="004F3CD2">
        <w:rPr>
          <w:rFonts w:eastAsia="DengXian" w:cs="Arial"/>
          <w:snapToGrid/>
          <w:color w:val="000000"/>
          <w:szCs w:val="22"/>
        </w:rPr>
        <w:t>Fédération de Russie</w:t>
      </w:r>
      <w:r w:rsidR="004F3CD2">
        <w:rPr>
          <w:rFonts w:eastAsia="DengXian" w:cs="Arial"/>
          <w:snapToGrid/>
          <w:color w:val="000000"/>
          <w:szCs w:val="22"/>
        </w:rPr>
        <w:t xml:space="preserve">, </w:t>
      </w:r>
      <w:r w:rsidR="004F3CD2" w:rsidRPr="004F3CD2">
        <w:rPr>
          <w:rFonts w:eastAsia="DengXian" w:cs="Arial"/>
          <w:snapToGrid/>
          <w:color w:val="000000"/>
          <w:szCs w:val="22"/>
        </w:rPr>
        <w:t>Honduras</w:t>
      </w:r>
      <w:r w:rsidR="004F3CD2">
        <w:rPr>
          <w:rFonts w:eastAsia="DengXian" w:cs="Arial"/>
          <w:snapToGrid/>
          <w:color w:val="000000"/>
          <w:szCs w:val="22"/>
        </w:rPr>
        <w:t>,</w:t>
      </w:r>
      <w:r w:rsidR="004F3CD2" w:rsidRPr="004F3CD2">
        <w:rPr>
          <w:rFonts w:eastAsia="DengXian" w:cs="Arial"/>
          <w:snapToGrid/>
          <w:color w:val="000000"/>
          <w:szCs w:val="22"/>
        </w:rPr>
        <w:t xml:space="preserve"> Japon</w:t>
      </w:r>
      <w:r w:rsidR="004F3CD2">
        <w:rPr>
          <w:rFonts w:eastAsia="DengXian" w:cs="Arial"/>
          <w:snapToGrid/>
          <w:color w:val="000000"/>
          <w:szCs w:val="22"/>
        </w:rPr>
        <w:t>,</w:t>
      </w:r>
      <w:r w:rsidR="004F3CD2" w:rsidRPr="004F3CD2">
        <w:rPr>
          <w:rFonts w:eastAsia="DengXian" w:cs="Arial"/>
          <w:snapToGrid/>
          <w:color w:val="000000"/>
          <w:szCs w:val="22"/>
        </w:rPr>
        <w:t xml:space="preserve"> Kenya</w:t>
      </w:r>
      <w:r w:rsidR="004F3CD2">
        <w:rPr>
          <w:rFonts w:eastAsia="DengXian" w:cs="Arial"/>
          <w:snapToGrid/>
          <w:color w:val="000000"/>
          <w:szCs w:val="22"/>
        </w:rPr>
        <w:t>,</w:t>
      </w:r>
      <w:r w:rsidR="004F3CD2" w:rsidRPr="004F3CD2">
        <w:rPr>
          <w:rFonts w:eastAsia="DengXian" w:cs="Arial"/>
          <w:snapToGrid/>
          <w:color w:val="000000"/>
          <w:szCs w:val="22"/>
        </w:rPr>
        <w:t xml:space="preserve"> Monaco</w:t>
      </w:r>
      <w:r w:rsidR="004F3CD2">
        <w:rPr>
          <w:rFonts w:eastAsia="DengXian" w:cs="Arial"/>
          <w:snapToGrid/>
          <w:color w:val="000000"/>
          <w:szCs w:val="22"/>
        </w:rPr>
        <w:t>,</w:t>
      </w:r>
      <w:r w:rsidR="004F3CD2" w:rsidRPr="004F3CD2">
        <w:rPr>
          <w:rFonts w:eastAsia="DengXian" w:cs="Arial"/>
          <w:snapToGrid/>
          <w:color w:val="000000"/>
          <w:szCs w:val="22"/>
        </w:rPr>
        <w:t xml:space="preserve"> </w:t>
      </w:r>
      <w:r w:rsidR="004F3CD2">
        <w:rPr>
          <w:rFonts w:eastAsia="DengXian" w:cs="Arial"/>
          <w:snapToGrid/>
          <w:color w:val="000000"/>
          <w:szCs w:val="22"/>
        </w:rPr>
        <w:t>Portugal,</w:t>
      </w:r>
      <w:r w:rsidR="004F3CD2" w:rsidRPr="004F3CD2">
        <w:rPr>
          <w:rFonts w:eastAsia="DengXian" w:cs="Arial"/>
          <w:snapToGrid/>
          <w:color w:val="000000"/>
          <w:szCs w:val="22"/>
        </w:rPr>
        <w:t xml:space="preserve"> Thaïlande</w:t>
      </w:r>
      <w:r w:rsidR="004F3CD2">
        <w:rPr>
          <w:rFonts w:eastAsia="DengXian" w:cs="Arial"/>
          <w:snapToGrid/>
          <w:color w:val="000000"/>
          <w:szCs w:val="22"/>
        </w:rPr>
        <w:t xml:space="preserve"> et</w:t>
      </w:r>
      <w:r w:rsidR="004F3CD2" w:rsidRPr="004F3CD2">
        <w:rPr>
          <w:rFonts w:eastAsia="DengXian" w:cs="Arial"/>
          <w:snapToGrid/>
          <w:color w:val="000000"/>
          <w:szCs w:val="22"/>
        </w:rPr>
        <w:t xml:space="preserve"> Türkiye</w:t>
      </w:r>
      <w:r w:rsidRPr="00D13AA2">
        <w:rPr>
          <w:rFonts w:eastAsia="DengXian" w:cs="Arial"/>
          <w:snapToGrid/>
          <w:color w:val="000000"/>
          <w:szCs w:val="22"/>
        </w:rPr>
        <w:t>. Mme Alison Clausen a assuré le secrétariat du Comité des résolutions.</w:t>
      </w:r>
    </w:p>
    <w:p w14:paraId="04F5BB1B" w14:textId="10CD6DE7" w:rsidR="00087E3A" w:rsidRPr="005F4676" w:rsidRDefault="00D13AA2" w:rsidP="000D23E6">
      <w:pPr>
        <w:pStyle w:val="Marge"/>
        <w:ind w:left="567"/>
        <w:rPr>
          <w:rFonts w:cs="Arial"/>
          <w:szCs w:val="22"/>
        </w:rPr>
      </w:pPr>
      <w:r w:rsidRPr="00D13AA2">
        <w:rPr>
          <w:rFonts w:eastAsia="DengXian" w:cs="Arial"/>
          <w:snapToGrid/>
          <w:color w:val="000000"/>
          <w:szCs w:val="22"/>
          <w:lang w:eastAsia="zh-CN"/>
        </w:rPr>
        <w:t>Comité des candidatures : chargé d</w:t>
      </w:r>
      <w:r w:rsidR="0008063F">
        <w:rPr>
          <w:rFonts w:eastAsia="DengXian" w:cs="Arial"/>
          <w:snapToGrid/>
          <w:color w:val="000000"/>
          <w:szCs w:val="22"/>
          <w:lang w:eastAsia="zh-CN"/>
        </w:rPr>
        <w:t>’</w:t>
      </w:r>
      <w:r w:rsidRPr="00D13AA2">
        <w:rPr>
          <w:rFonts w:eastAsia="DengXian" w:cs="Arial"/>
          <w:snapToGrid/>
          <w:color w:val="000000"/>
          <w:szCs w:val="22"/>
          <w:lang w:eastAsia="zh-CN"/>
        </w:rPr>
        <w:t>étudier toutes les candidatures aux postes de président et de vice-présidents et au Conseil exécutif lors de la présente session et d</w:t>
      </w:r>
      <w:r w:rsidR="0008063F">
        <w:rPr>
          <w:rFonts w:eastAsia="DengXian" w:cs="Arial"/>
          <w:snapToGrid/>
          <w:color w:val="000000"/>
          <w:szCs w:val="22"/>
          <w:lang w:eastAsia="zh-CN"/>
        </w:rPr>
        <w:t>’</w:t>
      </w:r>
      <w:r w:rsidRPr="00D13AA2">
        <w:rPr>
          <w:rFonts w:eastAsia="DengXian" w:cs="Arial"/>
          <w:snapToGrid/>
          <w:color w:val="000000"/>
          <w:szCs w:val="22"/>
          <w:lang w:eastAsia="zh-CN"/>
        </w:rPr>
        <w:t xml:space="preserve">en rendre compte (point 5.5), sous la présidence de Mme Marie-Alexandrine Sicre (France, Vice-Présidente) et avec la participation des États membres suivants : </w:t>
      </w:r>
      <w:r w:rsidR="004F3CD2" w:rsidRPr="004F3CD2">
        <w:rPr>
          <w:rFonts w:eastAsia="DengXian" w:cs="Arial"/>
          <w:snapToGrid/>
          <w:color w:val="000000"/>
          <w:szCs w:val="22"/>
          <w:lang w:eastAsia="zh-CN"/>
        </w:rPr>
        <w:t>Bulgarie</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Brésil</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Chili</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Chine</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w:t>
      </w:r>
      <w:r w:rsidR="004F3CD2">
        <w:rPr>
          <w:rFonts w:eastAsia="DengXian" w:cs="Arial"/>
          <w:snapToGrid/>
          <w:color w:val="000000"/>
          <w:szCs w:val="22"/>
          <w:lang w:eastAsia="zh-CN"/>
        </w:rPr>
        <w:t xml:space="preserve">Espagne, </w:t>
      </w:r>
      <w:r w:rsidR="004F3CD2" w:rsidRPr="004F3CD2">
        <w:rPr>
          <w:rFonts w:eastAsia="DengXian" w:cs="Arial"/>
          <w:snapToGrid/>
          <w:color w:val="000000"/>
          <w:szCs w:val="22"/>
          <w:lang w:eastAsia="zh-CN"/>
        </w:rPr>
        <w:t xml:space="preserve">États-Unis </w:t>
      </w:r>
      <w:r w:rsidR="004F3CD2">
        <w:rPr>
          <w:rFonts w:eastAsia="DengXian" w:cs="Arial"/>
          <w:snapToGrid/>
          <w:color w:val="000000"/>
          <w:szCs w:val="22"/>
          <w:lang w:eastAsia="zh-CN"/>
        </w:rPr>
        <w:t>d</w:t>
      </w:r>
      <w:r w:rsidR="0008063F">
        <w:rPr>
          <w:rFonts w:eastAsia="DengXian" w:cs="Arial"/>
          <w:snapToGrid/>
          <w:color w:val="000000"/>
          <w:szCs w:val="22"/>
          <w:lang w:eastAsia="zh-CN"/>
        </w:rPr>
        <w:t>’</w:t>
      </w:r>
      <w:r w:rsidR="004F3CD2">
        <w:rPr>
          <w:rFonts w:eastAsia="DengXian" w:cs="Arial"/>
          <w:snapToGrid/>
          <w:color w:val="000000"/>
          <w:szCs w:val="22"/>
          <w:lang w:eastAsia="zh-CN"/>
        </w:rPr>
        <w:t xml:space="preserve">Amérique, </w:t>
      </w:r>
      <w:r w:rsidR="004F3CD2" w:rsidRPr="004F3CD2">
        <w:rPr>
          <w:rFonts w:eastAsia="DengXian" w:cs="Arial"/>
          <w:snapToGrid/>
          <w:color w:val="000000"/>
          <w:szCs w:val="22"/>
          <w:lang w:eastAsia="zh-CN"/>
        </w:rPr>
        <w:t>Fédération de Russie</w:t>
      </w:r>
      <w:r w:rsidR="004F3CD2">
        <w:rPr>
          <w:rFonts w:eastAsia="DengXian" w:cs="Arial"/>
          <w:snapToGrid/>
          <w:color w:val="000000"/>
          <w:szCs w:val="22"/>
          <w:lang w:eastAsia="zh-CN"/>
        </w:rPr>
        <w:t xml:space="preserve">, </w:t>
      </w:r>
      <w:r w:rsidR="004F3CD2" w:rsidRPr="004F3CD2">
        <w:rPr>
          <w:rFonts w:eastAsia="DengXian" w:cs="Arial"/>
          <w:snapToGrid/>
          <w:color w:val="000000"/>
          <w:szCs w:val="22"/>
          <w:lang w:eastAsia="zh-CN"/>
        </w:rPr>
        <w:t>Grèce</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Inde</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Japon</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w:t>
      </w:r>
      <w:r w:rsidR="004F3CD2">
        <w:rPr>
          <w:rFonts w:eastAsia="DengXian" w:cs="Arial"/>
          <w:snapToGrid/>
          <w:color w:val="000000"/>
          <w:szCs w:val="22"/>
          <w:lang w:eastAsia="zh-CN"/>
        </w:rPr>
        <w:t>Mexique,</w:t>
      </w:r>
      <w:r w:rsidR="004F3CD2" w:rsidRPr="004F3CD2">
        <w:rPr>
          <w:rFonts w:eastAsia="DengXian" w:cs="Arial"/>
          <w:snapToGrid/>
          <w:color w:val="000000"/>
          <w:szCs w:val="22"/>
          <w:lang w:eastAsia="zh-CN"/>
        </w:rPr>
        <w:t xml:space="preserve"> Pakistan</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w:t>
      </w:r>
      <w:r w:rsidR="004F3CD2">
        <w:rPr>
          <w:rFonts w:eastAsia="DengXian" w:cs="Arial"/>
          <w:snapToGrid/>
          <w:color w:val="000000"/>
          <w:szCs w:val="22"/>
          <w:lang w:eastAsia="zh-CN"/>
        </w:rPr>
        <w:t>Portugal,</w:t>
      </w:r>
      <w:r w:rsidR="004F3CD2" w:rsidRPr="004F3CD2">
        <w:rPr>
          <w:rFonts w:eastAsia="DengXian" w:cs="Arial"/>
          <w:snapToGrid/>
          <w:color w:val="000000"/>
          <w:szCs w:val="22"/>
          <w:lang w:eastAsia="zh-CN"/>
        </w:rPr>
        <w:t xml:space="preserve"> République de Corée</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Sénégal</w:t>
      </w:r>
      <w:r w:rsidR="004F3CD2">
        <w:rPr>
          <w:rFonts w:eastAsia="DengXian" w:cs="Arial"/>
          <w:snapToGrid/>
          <w:color w:val="000000"/>
          <w:szCs w:val="22"/>
          <w:lang w:eastAsia="zh-CN"/>
        </w:rPr>
        <w:t>,</w:t>
      </w:r>
      <w:r w:rsidR="004F3CD2" w:rsidRPr="004F3CD2">
        <w:rPr>
          <w:rFonts w:eastAsia="DengXian" w:cs="Arial"/>
          <w:snapToGrid/>
          <w:color w:val="000000"/>
          <w:szCs w:val="22"/>
          <w:lang w:eastAsia="zh-CN"/>
        </w:rPr>
        <w:t xml:space="preserve"> Thaïlande</w:t>
      </w:r>
      <w:r w:rsidR="004F3CD2">
        <w:rPr>
          <w:rFonts w:eastAsia="DengXian" w:cs="Arial"/>
          <w:snapToGrid/>
          <w:color w:val="000000"/>
          <w:szCs w:val="22"/>
          <w:lang w:eastAsia="zh-CN"/>
        </w:rPr>
        <w:t xml:space="preserve"> et</w:t>
      </w:r>
      <w:r w:rsidR="004F3CD2" w:rsidRPr="004F3CD2">
        <w:rPr>
          <w:rFonts w:eastAsia="DengXian" w:cs="Arial"/>
          <w:snapToGrid/>
          <w:color w:val="000000"/>
          <w:szCs w:val="22"/>
          <w:lang w:eastAsia="zh-CN"/>
        </w:rPr>
        <w:t xml:space="preserve"> Türkiye</w:t>
      </w:r>
      <w:r w:rsidRPr="00D13AA2">
        <w:rPr>
          <w:rFonts w:eastAsia="DengXian" w:cs="Arial"/>
          <w:snapToGrid/>
          <w:color w:val="000000"/>
          <w:szCs w:val="22"/>
          <w:lang w:eastAsia="zh-CN"/>
        </w:rPr>
        <w:t xml:space="preserve">. M. Bernardo Aliaga et </w:t>
      </w:r>
      <w:r w:rsidR="000D23E6" w:rsidRPr="00FF07D3">
        <w:rPr>
          <w:rFonts w:eastAsia="DengXian" w:cs="Arial"/>
          <w:snapToGrid/>
          <w:color w:val="000000"/>
          <w:szCs w:val="22"/>
          <w:lang w:eastAsia="zh-CN"/>
        </w:rPr>
        <w:t>M</w:t>
      </w:r>
      <w:r w:rsidR="000D23E6">
        <w:rPr>
          <w:rFonts w:eastAsia="DengXian" w:cs="Arial"/>
          <w:snapToGrid/>
          <w:color w:val="000000"/>
          <w:szCs w:val="22"/>
          <w:lang w:eastAsia="zh-CN"/>
        </w:rPr>
        <w:t>me </w:t>
      </w:r>
      <w:r w:rsidR="000D23E6" w:rsidRPr="00FF07D3">
        <w:rPr>
          <w:rFonts w:eastAsia="DengXian" w:cs="Arial"/>
          <w:snapToGrid/>
          <w:color w:val="000000"/>
          <w:szCs w:val="22"/>
          <w:lang w:eastAsia="zh-CN"/>
        </w:rPr>
        <w:t>Joanna Post</w:t>
      </w:r>
      <w:r w:rsidRPr="00D13AA2">
        <w:rPr>
          <w:rFonts w:eastAsia="DengXian" w:cs="Arial"/>
          <w:snapToGrid/>
          <w:color w:val="000000"/>
          <w:szCs w:val="22"/>
          <w:lang w:eastAsia="zh-CN"/>
        </w:rPr>
        <w:t xml:space="preserve"> ont assuré le secrétariat du Comité des candidatures.</w:t>
      </w:r>
    </w:p>
    <w:p w14:paraId="28D9C764" w14:textId="2F290301" w:rsidR="00217E73" w:rsidRPr="003A6CED" w:rsidRDefault="00217E73" w:rsidP="009954CF">
      <w:pPr>
        <w:pStyle w:val="Marge"/>
        <w:keepNext/>
        <w:keepLines/>
        <w:spacing w:before="480"/>
        <w:jc w:val="center"/>
        <w:rPr>
          <w:rFonts w:eastAsia="Calibri"/>
          <w:i/>
          <w:iCs/>
          <w:u w:val="single"/>
        </w:rPr>
      </w:pPr>
      <w:r w:rsidRPr="003A6CED">
        <w:rPr>
          <w:rFonts w:eastAsia="Calibri"/>
          <w:u w:val="single"/>
        </w:rPr>
        <w:lastRenderedPageBreak/>
        <w:t>Décision A-3</w:t>
      </w:r>
      <w:r w:rsidR="000D23E6">
        <w:rPr>
          <w:rFonts w:eastAsia="Calibri"/>
          <w:u w:val="single"/>
        </w:rPr>
        <w:t>3</w:t>
      </w:r>
      <w:r w:rsidRPr="003A6CED">
        <w:rPr>
          <w:rFonts w:eastAsia="Calibri"/>
          <w:u w:val="single"/>
        </w:rPr>
        <w:t>/3.2</w:t>
      </w:r>
      <w:r w:rsidR="00C662FA">
        <w:rPr>
          <w:rFonts w:eastAsia="Calibri"/>
          <w:u w:val="single"/>
        </w:rPr>
        <w:t xml:space="preserve"> de la COI</w:t>
      </w:r>
    </w:p>
    <w:p w14:paraId="45C31FD2" w14:textId="77777777" w:rsidR="00217E73" w:rsidRPr="00021FDC" w:rsidRDefault="00217E73" w:rsidP="009954CF">
      <w:pPr>
        <w:pStyle w:val="Heading1"/>
        <w:rPr>
          <w:rFonts w:eastAsia="Calibri"/>
        </w:rPr>
      </w:pPr>
      <w:r w:rsidRPr="00021FDC">
        <w:rPr>
          <w:rFonts w:eastAsia="Calibri"/>
        </w:rPr>
        <w:t>Rapport du Secrétaire exécutif</w:t>
      </w:r>
    </w:p>
    <w:p w14:paraId="69A8829E" w14:textId="2D4FCACC" w:rsidR="00217E73" w:rsidRPr="00021FDC" w:rsidRDefault="00217E73" w:rsidP="009954CF">
      <w:pPr>
        <w:pStyle w:val="Marge"/>
        <w:keepNext/>
        <w:keepLines/>
        <w:rPr>
          <w:rFonts w:ascii="Times New Roman" w:hAnsi="Times New Roman"/>
        </w:rPr>
      </w:pPr>
      <w:r w:rsidRPr="00021FDC">
        <w:rPr>
          <w:rFonts w:eastAsia="Calibri"/>
        </w:rPr>
        <w:t>L</w:t>
      </w:r>
      <w:r w:rsidR="0008063F">
        <w:rPr>
          <w:rFonts w:eastAsia="Calibri"/>
        </w:rPr>
        <w:t>’</w:t>
      </w:r>
      <w:r w:rsidRPr="00021FDC">
        <w:rPr>
          <w:rFonts w:eastAsia="Calibri"/>
        </w:rPr>
        <w:t>Assemblée,</w:t>
      </w:r>
      <w:r w:rsidRPr="00021FDC">
        <w:rPr>
          <w:rFonts w:ascii="Times New Roman" w:hAnsi="Times New Roman"/>
        </w:rPr>
        <w:t xml:space="preserve"> </w:t>
      </w:r>
    </w:p>
    <w:p w14:paraId="63437265" w14:textId="687CB019" w:rsidR="000D23E6" w:rsidRPr="000D23E6" w:rsidRDefault="000D23E6" w:rsidP="00FF07D3">
      <w:pPr>
        <w:pStyle w:val="Marge"/>
        <w:tabs>
          <w:tab w:val="clear" w:pos="567"/>
        </w:tabs>
        <w:rPr>
          <w:rFonts w:eastAsia="DengXian" w:cs="Arial"/>
          <w:snapToGrid/>
          <w:color w:val="000000"/>
          <w:szCs w:val="22"/>
        </w:rPr>
      </w:pPr>
      <w:r w:rsidRPr="000D23E6">
        <w:rPr>
          <w:rFonts w:eastAsia="DengXian" w:cs="Arial"/>
          <w:snapToGrid/>
          <w:szCs w:val="22"/>
          <w:u w:val="single"/>
        </w:rPr>
        <w:t>Ayant examiné</w:t>
      </w:r>
      <w:r w:rsidRPr="000D23E6">
        <w:rPr>
          <w:rFonts w:eastAsia="DengXian" w:cs="Arial"/>
          <w:snapToGrid/>
          <w:szCs w:val="22"/>
        </w:rPr>
        <w:t xml:space="preserve"> les </w:t>
      </w:r>
      <w:r w:rsidRPr="000D23E6">
        <w:rPr>
          <w:rFonts w:eastAsia="DengXian" w:cs="Arial"/>
          <w:snapToGrid/>
          <w:szCs w:val="22"/>
          <w:lang w:eastAsia="zh-CN"/>
        </w:rPr>
        <w:t>documents</w:t>
      </w:r>
      <w:r w:rsidRPr="000D23E6">
        <w:rPr>
          <w:rFonts w:eastAsia="DengXian" w:cs="Arial"/>
          <w:snapToGrid/>
          <w:szCs w:val="22"/>
        </w:rPr>
        <w:t xml:space="preserve"> </w:t>
      </w:r>
      <w:r w:rsidRPr="000D23E6">
        <w:rPr>
          <w:rFonts w:eastAsia="DengXian" w:cs="Arial"/>
          <w:snapToGrid/>
          <w:color w:val="000000"/>
          <w:szCs w:val="22"/>
        </w:rPr>
        <w:t>IOC/A-33/3.</w:t>
      </w:r>
      <w:proofErr w:type="gramStart"/>
      <w:r w:rsidRPr="000D23E6">
        <w:rPr>
          <w:rFonts w:eastAsia="DengXian" w:cs="Arial"/>
          <w:snapToGrid/>
          <w:color w:val="000000"/>
          <w:szCs w:val="22"/>
        </w:rPr>
        <w:t>2.Doc</w:t>
      </w:r>
      <w:proofErr w:type="gramEnd"/>
      <w:r w:rsidRPr="000D23E6">
        <w:rPr>
          <w:rFonts w:eastAsia="DengXian" w:cs="Arial"/>
          <w:snapToGrid/>
          <w:color w:val="000000"/>
          <w:szCs w:val="22"/>
        </w:rPr>
        <w:t xml:space="preserve">(1) et </w:t>
      </w:r>
      <w:proofErr w:type="spellStart"/>
      <w:r w:rsidRPr="000D23E6">
        <w:rPr>
          <w:rFonts w:eastAsia="DengXian" w:cs="Arial"/>
          <w:snapToGrid/>
          <w:color w:val="000000"/>
          <w:szCs w:val="22"/>
        </w:rPr>
        <w:t>Add</w:t>
      </w:r>
      <w:proofErr w:type="spellEnd"/>
      <w:r w:rsidRPr="000D23E6">
        <w:rPr>
          <w:rFonts w:eastAsia="DengXian" w:cs="Arial"/>
          <w:snapToGrid/>
          <w:color w:val="000000"/>
          <w:szCs w:val="22"/>
        </w:rPr>
        <w:t>., IOC/A-33/3.</w:t>
      </w:r>
      <w:proofErr w:type="gramStart"/>
      <w:r w:rsidRPr="000D23E6">
        <w:rPr>
          <w:rFonts w:eastAsia="DengXian" w:cs="Arial"/>
          <w:snapToGrid/>
          <w:color w:val="000000"/>
          <w:szCs w:val="22"/>
        </w:rPr>
        <w:t>2.Doc</w:t>
      </w:r>
      <w:proofErr w:type="gramEnd"/>
      <w:r w:rsidRPr="000D23E6">
        <w:rPr>
          <w:rFonts w:eastAsia="DengXian" w:cs="Arial"/>
          <w:snapToGrid/>
          <w:color w:val="000000"/>
          <w:szCs w:val="22"/>
        </w:rPr>
        <w:t>(2) et</w:t>
      </w:r>
      <w:r w:rsidR="004E3EC8">
        <w:rPr>
          <w:rFonts w:eastAsia="DengXian" w:cs="Arial"/>
          <w:snapToGrid/>
          <w:color w:val="000000"/>
          <w:szCs w:val="22"/>
        </w:rPr>
        <w:t xml:space="preserve"> </w:t>
      </w:r>
      <w:r w:rsidRPr="000D23E6">
        <w:rPr>
          <w:rFonts w:eastAsia="DengXian" w:cs="Arial"/>
          <w:snapToGrid/>
          <w:color w:val="000000"/>
          <w:szCs w:val="22"/>
        </w:rPr>
        <w:t>IOC/A</w:t>
      </w:r>
      <w:r w:rsidR="004E3EC8">
        <w:rPr>
          <w:rFonts w:eastAsia="DengXian" w:cs="Arial"/>
          <w:snapToGrid/>
          <w:color w:val="000000"/>
          <w:szCs w:val="22"/>
        </w:rPr>
        <w:noBreakHyphen/>
      </w:r>
      <w:r w:rsidRPr="000D23E6">
        <w:rPr>
          <w:rFonts w:eastAsia="DengXian" w:cs="Arial"/>
          <w:snapToGrid/>
          <w:color w:val="000000"/>
          <w:szCs w:val="22"/>
        </w:rPr>
        <w:t>33/3.</w:t>
      </w:r>
      <w:proofErr w:type="gramStart"/>
      <w:r w:rsidRPr="000D23E6">
        <w:rPr>
          <w:rFonts w:eastAsia="DengXian" w:cs="Arial"/>
          <w:snapToGrid/>
          <w:color w:val="000000"/>
          <w:szCs w:val="22"/>
        </w:rPr>
        <w:t>2.Doc</w:t>
      </w:r>
      <w:proofErr w:type="gramEnd"/>
      <w:r w:rsidRPr="000D23E6">
        <w:rPr>
          <w:rFonts w:eastAsia="DengXian" w:cs="Arial"/>
          <w:snapToGrid/>
          <w:color w:val="000000"/>
          <w:szCs w:val="22"/>
        </w:rPr>
        <w:t>(3),</w:t>
      </w:r>
    </w:p>
    <w:p w14:paraId="2D888434" w14:textId="1700BAC8" w:rsidR="000D23E6" w:rsidRPr="000D23E6" w:rsidRDefault="000D23E6" w:rsidP="00FF07D3">
      <w:pPr>
        <w:pStyle w:val="Marge"/>
        <w:tabs>
          <w:tab w:val="clear" w:pos="567"/>
        </w:tabs>
        <w:rPr>
          <w:rFonts w:eastAsia="DengXian" w:cs="Arial"/>
          <w:snapToGrid/>
          <w:szCs w:val="22"/>
        </w:rPr>
      </w:pPr>
      <w:r w:rsidRPr="000D23E6">
        <w:rPr>
          <w:rFonts w:eastAsia="DengXian" w:cs="Arial"/>
          <w:snapToGrid/>
          <w:szCs w:val="22"/>
          <w:u w:val="single"/>
        </w:rPr>
        <w:t>Remercie</w:t>
      </w:r>
      <w:r w:rsidRPr="000D23E6">
        <w:rPr>
          <w:rFonts w:eastAsia="DengXian" w:cs="Arial"/>
          <w:snapToGrid/>
          <w:szCs w:val="22"/>
        </w:rPr>
        <w:t xml:space="preserve"> le </w:t>
      </w:r>
      <w:r w:rsidRPr="000D23E6">
        <w:rPr>
          <w:rFonts w:eastAsia="DengXian" w:cs="Arial"/>
          <w:snapToGrid/>
          <w:szCs w:val="22"/>
          <w:lang w:eastAsia="zh-CN"/>
        </w:rPr>
        <w:t>Secrétaire</w:t>
      </w:r>
      <w:r w:rsidRPr="000D23E6">
        <w:rPr>
          <w:rFonts w:eastAsia="DengXian" w:cs="Arial"/>
          <w:snapToGrid/>
          <w:szCs w:val="22"/>
        </w:rPr>
        <w:t xml:space="preserve"> exécutif pour ce rapport très complet ;</w:t>
      </w:r>
      <w:r w:rsidRPr="000D23E6">
        <w:rPr>
          <w:rFonts w:eastAsia="DengXian" w:cs="Arial"/>
          <w:snapToGrid/>
          <w:color w:val="000000"/>
          <w:szCs w:val="22"/>
        </w:rPr>
        <w:t xml:space="preserve"> </w:t>
      </w:r>
    </w:p>
    <w:p w14:paraId="628B8B29" w14:textId="3AB4BA11" w:rsidR="00217E73" w:rsidRDefault="000D23E6" w:rsidP="00FF07D3">
      <w:pPr>
        <w:pStyle w:val="Marge"/>
        <w:tabs>
          <w:tab w:val="clear" w:pos="567"/>
        </w:tabs>
      </w:pPr>
      <w:r w:rsidRPr="000D23E6">
        <w:rPr>
          <w:rFonts w:eastAsia="DengXian" w:cs="Arial"/>
          <w:snapToGrid/>
          <w:szCs w:val="22"/>
          <w:u w:val="single"/>
          <w:lang w:eastAsia="zh-CN"/>
        </w:rPr>
        <w:t>Prend note</w:t>
      </w:r>
      <w:r w:rsidRPr="000D23E6">
        <w:rPr>
          <w:rFonts w:eastAsia="DengXian" w:cs="Arial"/>
          <w:snapToGrid/>
          <w:szCs w:val="22"/>
          <w:lang w:eastAsia="zh-CN"/>
        </w:rPr>
        <w:t xml:space="preserve"> des informations fournies, se félicitant des avancées significatives réalisées dans de nombreux domaines programmatiques.</w:t>
      </w:r>
    </w:p>
    <w:p w14:paraId="265D21E3" w14:textId="5EFE7099" w:rsidR="00753D75" w:rsidRPr="008E7DCF" w:rsidRDefault="00753D75" w:rsidP="00753D75">
      <w:pPr>
        <w:pStyle w:val="Heading1"/>
        <w:spacing w:before="480"/>
        <w:rPr>
          <w:rFonts w:cs="Arial"/>
          <w:b w:val="0"/>
          <w:bCs w:val="0"/>
          <w:sz w:val="24"/>
          <w:u w:val="single"/>
        </w:rPr>
      </w:pPr>
      <w:r w:rsidRPr="008E7DCF">
        <w:rPr>
          <w:rFonts w:eastAsia="Calibri" w:cs="Arial"/>
          <w:b w:val="0"/>
          <w:bCs w:val="0"/>
          <w:u w:val="single"/>
        </w:rPr>
        <w:t>Décision A-3</w:t>
      </w:r>
      <w:r w:rsidR="000D23E6">
        <w:rPr>
          <w:rFonts w:eastAsia="Calibri" w:cs="Arial"/>
          <w:b w:val="0"/>
          <w:bCs w:val="0"/>
          <w:u w:val="single"/>
        </w:rPr>
        <w:t>3</w:t>
      </w:r>
      <w:r w:rsidRPr="008E7DCF">
        <w:rPr>
          <w:rFonts w:eastAsia="Calibri" w:cs="Arial"/>
          <w:b w:val="0"/>
          <w:bCs w:val="0"/>
          <w:u w:val="single"/>
        </w:rPr>
        <w:t>/3.3.1 de la COI</w:t>
      </w:r>
    </w:p>
    <w:p w14:paraId="5DE9C3A0" w14:textId="1D67378A" w:rsidR="00753D75" w:rsidRPr="008E7DCF" w:rsidRDefault="00753D75" w:rsidP="00753D75">
      <w:pPr>
        <w:pStyle w:val="Heading1"/>
        <w:spacing w:before="0"/>
        <w:rPr>
          <w:rFonts w:cs="Arial"/>
          <w:b w:val="0"/>
          <w:sz w:val="24"/>
        </w:rPr>
      </w:pPr>
      <w:r w:rsidRPr="008E7DCF">
        <w:rPr>
          <w:rFonts w:cs="Arial"/>
          <w:color w:val="000000"/>
        </w:rPr>
        <w:t>Sous-commission de la COI pour l</w:t>
      </w:r>
      <w:r w:rsidR="0008063F">
        <w:rPr>
          <w:rFonts w:cs="Arial"/>
          <w:color w:val="000000"/>
        </w:rPr>
        <w:t>’</w:t>
      </w:r>
      <w:r w:rsidRPr="008E7DCF">
        <w:rPr>
          <w:rFonts w:cs="Arial"/>
          <w:color w:val="000000"/>
        </w:rPr>
        <w:t>Afrique et les États insulaires adjacents</w:t>
      </w:r>
    </w:p>
    <w:p w14:paraId="14876482" w14:textId="3E18D54B" w:rsidR="00580F1C" w:rsidRPr="008E7DCF" w:rsidRDefault="00580F1C" w:rsidP="00580F1C">
      <w:pPr>
        <w:spacing w:after="240"/>
        <w:rPr>
          <w:rFonts w:eastAsia="Times New Roman"/>
        </w:rPr>
      </w:pPr>
      <w:r w:rsidRPr="008E7DCF">
        <w:rPr>
          <w:rFonts w:eastAsia="Calibri" w:cs="Arial"/>
        </w:rPr>
        <w:t>L</w:t>
      </w:r>
      <w:r w:rsidR="0008063F">
        <w:rPr>
          <w:rFonts w:eastAsia="Calibri" w:cs="Arial"/>
        </w:rPr>
        <w:t>’</w:t>
      </w:r>
      <w:r w:rsidRPr="008E7DCF">
        <w:rPr>
          <w:rFonts w:eastAsia="Calibri" w:cs="Arial"/>
        </w:rPr>
        <w:t>Assemblée,</w:t>
      </w:r>
      <w:r w:rsidRPr="008E7DCF">
        <w:rPr>
          <w:rFonts w:eastAsia="Times New Roman"/>
        </w:rPr>
        <w:t xml:space="preserve"> </w:t>
      </w:r>
    </w:p>
    <w:p w14:paraId="3925216A" w14:textId="0DB48CE1" w:rsidR="000D23E6" w:rsidRPr="000D23E6" w:rsidRDefault="000D23E6" w:rsidP="000D23E6">
      <w:pPr>
        <w:pStyle w:val="Marge"/>
        <w:rPr>
          <w:rFonts w:eastAsia="Calibri" w:cs="Arial"/>
          <w:snapToGrid/>
          <w:szCs w:val="22"/>
        </w:rPr>
      </w:pPr>
      <w:r w:rsidRPr="000D23E6">
        <w:rPr>
          <w:rFonts w:eastAsia="DengXian" w:cs="Arial"/>
          <w:snapToGrid/>
          <w:szCs w:val="22"/>
          <w:u w:val="single"/>
        </w:rPr>
        <w:t>Ayant examiné</w:t>
      </w:r>
      <w:r w:rsidRPr="000D23E6">
        <w:rPr>
          <w:rFonts w:eastAsia="DengXian" w:cs="Arial"/>
          <w:snapToGrid/>
          <w:szCs w:val="22"/>
        </w:rPr>
        <w:t xml:space="preserve"> le rapport succinct de la 8</w:t>
      </w:r>
      <w:r w:rsidRPr="000D23E6">
        <w:rPr>
          <w:rFonts w:eastAsia="DengXian" w:cs="Arial"/>
          <w:snapToGrid/>
          <w:szCs w:val="22"/>
          <w:vertAlign w:val="superscript"/>
        </w:rPr>
        <w:t>e</w:t>
      </w:r>
      <w:r w:rsidRPr="000D23E6">
        <w:rPr>
          <w:rFonts w:eastAsia="DengXian" w:cs="Arial"/>
          <w:snapToGrid/>
          <w:szCs w:val="22"/>
        </w:rPr>
        <w:t xml:space="preserve"> session de la Sous-Commission de la COI pour l</w:t>
      </w:r>
      <w:r w:rsidR="0008063F">
        <w:rPr>
          <w:rFonts w:eastAsia="DengXian" w:cs="Arial"/>
          <w:snapToGrid/>
          <w:szCs w:val="22"/>
        </w:rPr>
        <w:t>’</w:t>
      </w:r>
      <w:r w:rsidRPr="000D23E6">
        <w:rPr>
          <w:rFonts w:eastAsia="DengXian" w:cs="Arial"/>
          <w:snapToGrid/>
          <w:szCs w:val="22"/>
        </w:rPr>
        <w:t>Afrique et les États insulaires adjacents, qui s</w:t>
      </w:r>
      <w:r w:rsidR="0008063F">
        <w:rPr>
          <w:rFonts w:eastAsia="DengXian" w:cs="Arial"/>
          <w:snapToGrid/>
          <w:szCs w:val="22"/>
        </w:rPr>
        <w:t>’</w:t>
      </w:r>
      <w:r w:rsidRPr="000D23E6">
        <w:rPr>
          <w:rFonts w:eastAsia="DengXian" w:cs="Arial"/>
          <w:snapToGrid/>
          <w:szCs w:val="22"/>
        </w:rPr>
        <w:t>est tenue à Mombasa (Kenya), du 7 au 9</w:t>
      </w:r>
      <w:r w:rsidR="00FF07D3">
        <w:rPr>
          <w:rFonts w:eastAsia="DengXian" w:cs="Arial"/>
          <w:snapToGrid/>
          <w:szCs w:val="22"/>
        </w:rPr>
        <w:t> </w:t>
      </w:r>
      <w:r w:rsidRPr="000D23E6">
        <w:rPr>
          <w:rFonts w:eastAsia="DengXian" w:cs="Arial"/>
          <w:snapToGrid/>
          <w:szCs w:val="22"/>
        </w:rPr>
        <w:t>mai</w:t>
      </w:r>
      <w:r w:rsidR="00FF07D3">
        <w:rPr>
          <w:rFonts w:eastAsia="DengXian" w:cs="Arial"/>
          <w:snapToGrid/>
          <w:szCs w:val="22"/>
        </w:rPr>
        <w:t> </w:t>
      </w:r>
      <w:r w:rsidRPr="000D23E6">
        <w:rPr>
          <w:rFonts w:eastAsia="DengXian" w:cs="Arial"/>
          <w:snapToGrid/>
          <w:szCs w:val="22"/>
        </w:rPr>
        <w:t>2025</w:t>
      </w:r>
      <w:r w:rsidRPr="000D23E6">
        <w:rPr>
          <w:rFonts w:eastAsia="Calibri" w:cs="Arial"/>
          <w:snapToGrid/>
          <w:color w:val="000000"/>
          <w:szCs w:val="22"/>
        </w:rPr>
        <w:t xml:space="preserve"> </w:t>
      </w:r>
      <w:r w:rsidRPr="000D23E6">
        <w:rPr>
          <w:rFonts w:eastAsia="Calibri" w:cs="Arial"/>
          <w:snapToGrid/>
          <w:szCs w:val="22"/>
        </w:rPr>
        <w:t>(IOCAFRICA-VIII/3s),</w:t>
      </w:r>
    </w:p>
    <w:p w14:paraId="607FB2D4" w14:textId="53DDC61B" w:rsidR="000D23E6" w:rsidRPr="000D23E6" w:rsidRDefault="000D23E6" w:rsidP="000D23E6">
      <w:pPr>
        <w:pStyle w:val="Marge"/>
        <w:rPr>
          <w:rFonts w:eastAsia="Calibri" w:cs="Arial"/>
          <w:snapToGrid/>
          <w:szCs w:val="22"/>
        </w:rPr>
      </w:pPr>
      <w:r w:rsidRPr="000D23E6">
        <w:rPr>
          <w:rFonts w:eastAsia="Calibri" w:cs="Arial"/>
          <w:snapToGrid/>
          <w:szCs w:val="22"/>
          <w:u w:val="single"/>
        </w:rPr>
        <w:t>Prend note</w:t>
      </w:r>
      <w:r w:rsidRPr="000D23E6">
        <w:rPr>
          <w:rFonts w:eastAsia="Calibri" w:cs="Arial"/>
          <w:snapToGrid/>
          <w:szCs w:val="22"/>
        </w:rPr>
        <w:t xml:space="preserve"> des progrès accomplis dans la mise en œuvre du programme de l</w:t>
      </w:r>
      <w:r w:rsidR="0008063F">
        <w:rPr>
          <w:rFonts w:eastAsia="Calibri" w:cs="Arial"/>
          <w:snapToGrid/>
          <w:szCs w:val="22"/>
        </w:rPr>
        <w:t>’</w:t>
      </w:r>
      <w:r w:rsidRPr="000D23E6">
        <w:rPr>
          <w:rFonts w:eastAsia="Calibri" w:cs="Arial"/>
          <w:snapToGrid/>
          <w:szCs w:val="22"/>
        </w:rPr>
        <w:t>IOCAFRICA pendant la période intersessions 2023-2025, conformément à la Stratégie à moyen terme de la COI et à la Feuille de route de la Décennie de l</w:t>
      </w:r>
      <w:r w:rsidR="0008063F">
        <w:rPr>
          <w:rFonts w:eastAsia="Calibri" w:cs="Arial"/>
          <w:snapToGrid/>
          <w:szCs w:val="22"/>
        </w:rPr>
        <w:t>’</w:t>
      </w:r>
      <w:r w:rsidRPr="000D23E6">
        <w:rPr>
          <w:rFonts w:eastAsia="Calibri" w:cs="Arial"/>
          <w:snapToGrid/>
          <w:szCs w:val="22"/>
        </w:rPr>
        <w:t>Océan pour l</w:t>
      </w:r>
      <w:r w:rsidR="0008063F">
        <w:rPr>
          <w:rFonts w:eastAsia="Calibri" w:cs="Arial"/>
          <w:snapToGrid/>
          <w:szCs w:val="22"/>
        </w:rPr>
        <w:t>’</w:t>
      </w:r>
      <w:r w:rsidRPr="000D23E6">
        <w:rPr>
          <w:rFonts w:eastAsia="Calibri" w:cs="Arial"/>
          <w:snapToGrid/>
          <w:szCs w:val="22"/>
        </w:rPr>
        <w:t>Afrique ;</w:t>
      </w:r>
    </w:p>
    <w:p w14:paraId="1DFC4842" w14:textId="6FE41295" w:rsidR="000D23E6" w:rsidRPr="000D23E6" w:rsidRDefault="000D23E6" w:rsidP="000D23E6">
      <w:pPr>
        <w:pStyle w:val="Marge"/>
        <w:rPr>
          <w:rFonts w:eastAsia="Calibri" w:cs="Arial"/>
          <w:snapToGrid/>
          <w:szCs w:val="22"/>
        </w:rPr>
      </w:pPr>
      <w:r w:rsidRPr="000D23E6">
        <w:rPr>
          <w:rFonts w:eastAsia="Calibri" w:cs="Arial"/>
          <w:snapToGrid/>
          <w:szCs w:val="22"/>
          <w:u w:val="single"/>
        </w:rPr>
        <w:t>Salue</w:t>
      </w:r>
      <w:r w:rsidRPr="000D23E6">
        <w:rPr>
          <w:rFonts w:eastAsia="Calibri" w:cs="Arial"/>
          <w:snapToGrid/>
          <w:szCs w:val="22"/>
        </w:rPr>
        <w:t xml:space="preserve"> le leadership dont a fait preuve le Secrétariat de l</w:t>
      </w:r>
      <w:r w:rsidR="0008063F">
        <w:rPr>
          <w:rFonts w:eastAsia="Calibri" w:cs="Arial"/>
          <w:snapToGrid/>
          <w:szCs w:val="22"/>
        </w:rPr>
        <w:t>’</w:t>
      </w:r>
      <w:r w:rsidRPr="000D23E6">
        <w:rPr>
          <w:rFonts w:eastAsia="Calibri" w:cs="Arial"/>
          <w:snapToGrid/>
          <w:szCs w:val="22"/>
        </w:rPr>
        <w:t>IOCAFRICA en ce qui concerne la coordination des actions de la Décennie, le développement des observations océaniques dans la région, les données marines et des systèmes d</w:t>
      </w:r>
      <w:r w:rsidR="0008063F">
        <w:rPr>
          <w:rFonts w:eastAsia="Calibri" w:cs="Arial"/>
          <w:snapToGrid/>
          <w:szCs w:val="22"/>
        </w:rPr>
        <w:t>’</w:t>
      </w:r>
      <w:r w:rsidRPr="000D23E6">
        <w:rPr>
          <w:rFonts w:eastAsia="Calibri" w:cs="Arial"/>
          <w:snapToGrid/>
          <w:szCs w:val="22"/>
        </w:rPr>
        <w:t>alerte rapide, l</w:t>
      </w:r>
      <w:r w:rsidR="0008063F">
        <w:rPr>
          <w:rFonts w:eastAsia="Calibri" w:cs="Arial"/>
          <w:snapToGrid/>
          <w:szCs w:val="22"/>
        </w:rPr>
        <w:t>’</w:t>
      </w:r>
      <w:r w:rsidRPr="000D23E6">
        <w:rPr>
          <w:rFonts w:eastAsia="Calibri" w:cs="Arial"/>
          <w:snapToGrid/>
          <w:szCs w:val="22"/>
        </w:rPr>
        <w:t>initiation à l</w:t>
      </w:r>
      <w:r w:rsidR="0008063F">
        <w:rPr>
          <w:rFonts w:eastAsia="Calibri" w:cs="Arial"/>
          <w:snapToGrid/>
          <w:szCs w:val="22"/>
        </w:rPr>
        <w:t>’</w:t>
      </w:r>
      <w:r w:rsidRPr="000D23E6">
        <w:rPr>
          <w:rFonts w:eastAsia="Calibri" w:cs="Arial"/>
          <w:snapToGrid/>
          <w:szCs w:val="22"/>
        </w:rPr>
        <w:t>océan et la promotion d</w:t>
      </w:r>
      <w:r w:rsidR="0008063F">
        <w:rPr>
          <w:rFonts w:eastAsia="Calibri" w:cs="Arial"/>
          <w:snapToGrid/>
          <w:szCs w:val="22"/>
        </w:rPr>
        <w:t>’</w:t>
      </w:r>
      <w:r w:rsidRPr="000D23E6">
        <w:rPr>
          <w:rFonts w:eastAsia="Calibri" w:cs="Arial"/>
          <w:snapToGrid/>
          <w:szCs w:val="22"/>
        </w:rPr>
        <w:t>une participation inclusive aux sciences océaniques dans toute l</w:t>
      </w:r>
      <w:r w:rsidR="0008063F">
        <w:rPr>
          <w:rFonts w:eastAsia="Calibri" w:cs="Arial"/>
          <w:snapToGrid/>
          <w:szCs w:val="22"/>
        </w:rPr>
        <w:t>’</w:t>
      </w:r>
      <w:r w:rsidRPr="000D23E6">
        <w:rPr>
          <w:rFonts w:eastAsia="Calibri" w:cs="Arial"/>
          <w:snapToGrid/>
          <w:szCs w:val="22"/>
        </w:rPr>
        <w:t>Afrique ;</w:t>
      </w:r>
    </w:p>
    <w:p w14:paraId="726CCC43" w14:textId="71634B01" w:rsidR="000D23E6" w:rsidRPr="000D23E6" w:rsidRDefault="000D23E6" w:rsidP="000D23E6">
      <w:pPr>
        <w:pStyle w:val="Marge"/>
        <w:rPr>
          <w:rFonts w:eastAsia="Calibri" w:cs="Arial"/>
          <w:snapToGrid/>
          <w:szCs w:val="22"/>
        </w:rPr>
      </w:pPr>
      <w:r w:rsidRPr="000D23E6">
        <w:rPr>
          <w:rFonts w:eastAsia="Calibri" w:cs="Arial"/>
          <w:snapToGrid/>
          <w:szCs w:val="22"/>
          <w:u w:val="single"/>
        </w:rPr>
        <w:t>Prend acte</w:t>
      </w:r>
      <w:r w:rsidRPr="000D23E6">
        <w:rPr>
          <w:rFonts w:eastAsia="Calibri" w:cs="Arial"/>
          <w:snapToGrid/>
          <w:szCs w:val="22"/>
        </w:rPr>
        <w:t xml:space="preserve"> du </w:t>
      </w:r>
      <w:r w:rsidRPr="000D23E6">
        <w:rPr>
          <w:rFonts w:eastAsia="DengXian" w:cs="Arial"/>
          <w:snapToGrid/>
          <w:szCs w:val="22"/>
        </w:rPr>
        <w:t>renforcement</w:t>
      </w:r>
      <w:r w:rsidRPr="000D23E6">
        <w:rPr>
          <w:rFonts w:eastAsia="Calibri" w:cs="Arial"/>
          <w:snapToGrid/>
          <w:szCs w:val="22"/>
        </w:rPr>
        <w:t xml:space="preserve"> du Secrétariat de l</w:t>
      </w:r>
      <w:r w:rsidR="0008063F">
        <w:rPr>
          <w:rFonts w:eastAsia="Calibri" w:cs="Arial"/>
          <w:snapToGrid/>
          <w:szCs w:val="22"/>
        </w:rPr>
        <w:t>’</w:t>
      </w:r>
      <w:r w:rsidRPr="000D23E6">
        <w:rPr>
          <w:rFonts w:eastAsia="Calibri" w:cs="Arial"/>
          <w:snapToGrid/>
          <w:szCs w:val="22"/>
        </w:rPr>
        <w:t>IOCAFRICA, tant en termes de budget que d</w:t>
      </w:r>
      <w:r w:rsidR="0008063F">
        <w:rPr>
          <w:rFonts w:eastAsia="Calibri" w:cs="Arial"/>
          <w:snapToGrid/>
          <w:szCs w:val="22"/>
        </w:rPr>
        <w:t>’</w:t>
      </w:r>
      <w:r w:rsidRPr="000D23E6">
        <w:rPr>
          <w:rFonts w:eastAsia="Calibri" w:cs="Arial"/>
          <w:snapToGrid/>
          <w:szCs w:val="22"/>
        </w:rPr>
        <w:t>effectifs, par le biais du Programme et budget 2024-2025 pour la COI ;</w:t>
      </w:r>
    </w:p>
    <w:p w14:paraId="52E520B2" w14:textId="28812FDD" w:rsidR="000D23E6" w:rsidRPr="000D23E6" w:rsidRDefault="000D23E6" w:rsidP="000D23E6">
      <w:pPr>
        <w:pStyle w:val="Marge"/>
        <w:rPr>
          <w:rFonts w:eastAsia="Calibri" w:cs="Arial"/>
          <w:snapToGrid/>
          <w:szCs w:val="22"/>
        </w:rPr>
      </w:pPr>
      <w:r w:rsidRPr="000D23E6">
        <w:rPr>
          <w:rFonts w:eastAsia="Calibri" w:cs="Arial"/>
          <w:snapToGrid/>
          <w:szCs w:val="22"/>
          <w:u w:val="single"/>
        </w:rPr>
        <w:t>Remercie</w:t>
      </w:r>
      <w:r w:rsidRPr="000D23E6">
        <w:rPr>
          <w:rFonts w:eastAsia="Calibri" w:cs="Arial"/>
          <w:snapToGrid/>
          <w:szCs w:val="22"/>
        </w:rPr>
        <w:t xml:space="preserve"> les États membres et les partenaires qui ont apporté des contributions financières, techniques et en nature aux programmes de l</w:t>
      </w:r>
      <w:r w:rsidR="0008063F">
        <w:rPr>
          <w:rFonts w:eastAsia="Calibri" w:cs="Arial"/>
          <w:snapToGrid/>
          <w:szCs w:val="22"/>
        </w:rPr>
        <w:t>’</w:t>
      </w:r>
      <w:r w:rsidRPr="000D23E6">
        <w:rPr>
          <w:rFonts w:eastAsia="Calibri" w:cs="Arial"/>
          <w:snapToGrid/>
          <w:szCs w:val="22"/>
        </w:rPr>
        <w:t xml:space="preserve">IOCAFRICA, en </w:t>
      </w:r>
      <w:r w:rsidRPr="000D23E6">
        <w:rPr>
          <w:rFonts w:eastAsia="DengXian" w:cs="Arial"/>
          <w:snapToGrid/>
          <w:szCs w:val="22"/>
        </w:rPr>
        <w:t>particulier</w:t>
      </w:r>
      <w:r w:rsidRPr="000D23E6">
        <w:rPr>
          <w:rFonts w:eastAsia="Calibri" w:cs="Arial"/>
          <w:snapToGrid/>
          <w:szCs w:val="22"/>
        </w:rPr>
        <w:t xml:space="preserve"> les gouvernements de la Flandre (Belgique), du Kenya, du Maroc, de la Norvège, de la Suède et de la Chine ;</w:t>
      </w:r>
    </w:p>
    <w:p w14:paraId="3B243E55" w14:textId="09E541F9" w:rsidR="000D23E6" w:rsidRPr="000D23E6" w:rsidRDefault="000D23E6" w:rsidP="000D23E6">
      <w:pPr>
        <w:pStyle w:val="Marge"/>
        <w:rPr>
          <w:rFonts w:eastAsia="DengXian" w:cs="Arial"/>
          <w:snapToGrid/>
          <w:color w:val="000000"/>
          <w:szCs w:val="22"/>
        </w:rPr>
      </w:pPr>
      <w:r w:rsidRPr="000D23E6">
        <w:rPr>
          <w:rFonts w:eastAsia="Calibri" w:cs="Arial"/>
          <w:snapToGrid/>
          <w:szCs w:val="22"/>
          <w:u w:val="single"/>
        </w:rPr>
        <w:t>Approuve</w:t>
      </w:r>
      <w:r w:rsidRPr="000D23E6">
        <w:rPr>
          <w:rFonts w:eastAsia="Calibri" w:cs="Arial"/>
          <w:snapToGrid/>
          <w:szCs w:val="22"/>
        </w:rPr>
        <w:t xml:space="preserve"> le rapport de la 8</w:t>
      </w:r>
      <w:r w:rsidRPr="000D23E6">
        <w:rPr>
          <w:rFonts w:eastAsia="Calibri" w:cs="Arial"/>
          <w:snapToGrid/>
          <w:szCs w:val="22"/>
          <w:vertAlign w:val="superscript"/>
        </w:rPr>
        <w:t>e</w:t>
      </w:r>
      <w:r w:rsidRPr="000D23E6">
        <w:rPr>
          <w:rFonts w:eastAsia="Calibri" w:cs="Arial"/>
          <w:snapToGrid/>
          <w:szCs w:val="22"/>
        </w:rPr>
        <w:t> session de l</w:t>
      </w:r>
      <w:r w:rsidR="0008063F">
        <w:rPr>
          <w:rFonts w:eastAsia="Calibri" w:cs="Arial"/>
          <w:snapToGrid/>
          <w:szCs w:val="22"/>
        </w:rPr>
        <w:t>’</w:t>
      </w:r>
      <w:r w:rsidRPr="000D23E6">
        <w:rPr>
          <w:rFonts w:eastAsia="DengXian" w:cs="Arial"/>
          <w:snapToGrid/>
          <w:color w:val="000000"/>
          <w:szCs w:val="22"/>
        </w:rPr>
        <w:t xml:space="preserve">IOCAFRICA, ainsi que les décisions et les recommandations </w:t>
      </w:r>
      <w:r w:rsidRPr="000D23E6">
        <w:rPr>
          <w:rFonts w:eastAsia="DengXian" w:cs="Arial"/>
          <w:snapToGrid/>
          <w:szCs w:val="22"/>
        </w:rPr>
        <w:t>qu</w:t>
      </w:r>
      <w:r w:rsidR="0008063F">
        <w:rPr>
          <w:rFonts w:eastAsia="DengXian" w:cs="Arial"/>
          <w:snapToGrid/>
          <w:szCs w:val="22"/>
        </w:rPr>
        <w:t>’</w:t>
      </w:r>
      <w:r w:rsidRPr="000D23E6">
        <w:rPr>
          <w:rFonts w:eastAsia="DengXian" w:cs="Arial"/>
          <w:snapToGrid/>
          <w:szCs w:val="22"/>
        </w:rPr>
        <w:t>il</w:t>
      </w:r>
      <w:r w:rsidRPr="000D23E6">
        <w:rPr>
          <w:rFonts w:eastAsia="DengXian" w:cs="Arial"/>
          <w:snapToGrid/>
          <w:color w:val="000000"/>
          <w:szCs w:val="22"/>
        </w:rPr>
        <w:t xml:space="preserve"> contient, notamment le </w:t>
      </w:r>
      <w:r w:rsidRPr="000D23E6">
        <w:rPr>
          <w:rFonts w:eastAsia="DengXian" w:cs="Arial"/>
          <w:snapToGrid/>
          <w:szCs w:val="22"/>
        </w:rPr>
        <w:t>plan</w:t>
      </w:r>
      <w:r w:rsidRPr="000D23E6">
        <w:rPr>
          <w:rFonts w:eastAsia="DengXian" w:cs="Arial"/>
          <w:snapToGrid/>
          <w:color w:val="000000"/>
          <w:szCs w:val="22"/>
        </w:rPr>
        <w:t xml:space="preserve"> de travail pour 2026-2027 ;</w:t>
      </w:r>
    </w:p>
    <w:p w14:paraId="78780B68" w14:textId="1072C8A7" w:rsidR="000D23E6" w:rsidRPr="000D23E6" w:rsidRDefault="000D23E6" w:rsidP="000D23E6">
      <w:pPr>
        <w:pStyle w:val="Marge"/>
        <w:rPr>
          <w:rFonts w:eastAsia="DengXian" w:cs="Arial"/>
          <w:snapToGrid/>
          <w:szCs w:val="22"/>
        </w:rPr>
      </w:pPr>
      <w:r w:rsidRPr="000D23E6">
        <w:rPr>
          <w:rFonts w:eastAsia="DengXian" w:cs="Arial"/>
          <w:snapToGrid/>
          <w:szCs w:val="22"/>
          <w:u w:val="single"/>
        </w:rPr>
        <w:t>Prend acte</w:t>
      </w:r>
      <w:r w:rsidRPr="000D23E6">
        <w:rPr>
          <w:rFonts w:eastAsia="DengXian" w:cs="Arial"/>
          <w:snapToGrid/>
          <w:szCs w:val="22"/>
        </w:rPr>
        <w:t xml:space="preserve"> </w:t>
      </w:r>
      <w:r w:rsidRPr="000D23E6">
        <w:rPr>
          <w:rFonts w:eastAsia="Calibri" w:cs="Arial"/>
          <w:snapToGrid/>
          <w:szCs w:val="22"/>
        </w:rPr>
        <w:t>des attentes</w:t>
      </w:r>
      <w:r w:rsidRPr="000D23E6">
        <w:rPr>
          <w:rFonts w:eastAsia="DengXian" w:cs="Arial"/>
          <w:snapToGrid/>
          <w:szCs w:val="22"/>
        </w:rPr>
        <w:t xml:space="preserve"> croissantes à l</w:t>
      </w:r>
      <w:r w:rsidR="0008063F">
        <w:rPr>
          <w:rFonts w:eastAsia="DengXian" w:cs="Arial"/>
          <w:snapToGrid/>
          <w:szCs w:val="22"/>
        </w:rPr>
        <w:t>’</w:t>
      </w:r>
      <w:r w:rsidRPr="000D23E6">
        <w:rPr>
          <w:rFonts w:eastAsia="DengXian" w:cs="Arial"/>
          <w:snapToGrid/>
          <w:szCs w:val="22"/>
        </w:rPr>
        <w:t>égard du Secrétariat de l</w:t>
      </w:r>
      <w:r w:rsidR="0008063F">
        <w:rPr>
          <w:rFonts w:eastAsia="DengXian" w:cs="Arial"/>
          <w:snapToGrid/>
          <w:szCs w:val="22"/>
        </w:rPr>
        <w:t>’</w:t>
      </w:r>
      <w:r w:rsidRPr="000D23E6">
        <w:rPr>
          <w:rFonts w:eastAsia="DengXian" w:cs="Arial"/>
          <w:snapToGrid/>
          <w:szCs w:val="22"/>
        </w:rPr>
        <w:t>IOCAFRICA en raison de l</w:t>
      </w:r>
      <w:r w:rsidR="0008063F">
        <w:rPr>
          <w:rFonts w:eastAsia="DengXian" w:cs="Arial"/>
          <w:snapToGrid/>
          <w:szCs w:val="22"/>
        </w:rPr>
        <w:t>’</w:t>
      </w:r>
      <w:r w:rsidRPr="000D23E6">
        <w:rPr>
          <w:rFonts w:eastAsia="DengXian" w:cs="Arial"/>
          <w:snapToGrid/>
          <w:szCs w:val="22"/>
        </w:rPr>
        <w:t xml:space="preserve">élargissement du champ de ses activités, et </w:t>
      </w:r>
      <w:r w:rsidRPr="000D23E6">
        <w:rPr>
          <w:rFonts w:eastAsia="DengXian" w:cs="Arial"/>
          <w:snapToGrid/>
          <w:szCs w:val="22"/>
          <w:u w:val="single"/>
        </w:rPr>
        <w:t>affirme</w:t>
      </w:r>
      <w:r w:rsidRPr="000D23E6">
        <w:rPr>
          <w:rFonts w:eastAsia="DengXian" w:cs="Arial"/>
          <w:snapToGrid/>
          <w:szCs w:val="22"/>
        </w:rPr>
        <w:t xml:space="preserve"> la nécessité de renforcer ses capacités institutionnelles afin d</w:t>
      </w:r>
      <w:r w:rsidR="0008063F">
        <w:rPr>
          <w:rFonts w:eastAsia="DengXian" w:cs="Arial"/>
          <w:snapToGrid/>
          <w:szCs w:val="22"/>
        </w:rPr>
        <w:t>’</w:t>
      </w:r>
      <w:r w:rsidRPr="000D23E6">
        <w:rPr>
          <w:rFonts w:eastAsia="DengXian" w:cs="Arial"/>
          <w:snapToGrid/>
          <w:szCs w:val="22"/>
        </w:rPr>
        <w:t>assurer la viabilité et l</w:t>
      </w:r>
      <w:r w:rsidR="0008063F">
        <w:rPr>
          <w:rFonts w:eastAsia="DengXian" w:cs="Arial"/>
          <w:snapToGrid/>
          <w:szCs w:val="22"/>
        </w:rPr>
        <w:t>’</w:t>
      </w:r>
      <w:r w:rsidRPr="000D23E6">
        <w:rPr>
          <w:rFonts w:eastAsia="DengXian" w:cs="Arial"/>
          <w:snapToGrid/>
          <w:szCs w:val="22"/>
        </w:rPr>
        <w:t>efficacité de l</w:t>
      </w:r>
      <w:r w:rsidR="0008063F">
        <w:rPr>
          <w:rFonts w:eastAsia="DengXian" w:cs="Arial"/>
          <w:snapToGrid/>
          <w:szCs w:val="22"/>
        </w:rPr>
        <w:t>’</w:t>
      </w:r>
      <w:r w:rsidRPr="000D23E6">
        <w:rPr>
          <w:rFonts w:eastAsia="DengXian" w:cs="Arial"/>
          <w:snapToGrid/>
          <w:szCs w:val="22"/>
        </w:rPr>
        <w:t>exécution du programme ;</w:t>
      </w:r>
    </w:p>
    <w:p w14:paraId="305A8E64" w14:textId="5E13486C" w:rsidR="000D23E6" w:rsidRPr="000D23E6" w:rsidRDefault="000D23E6" w:rsidP="000D23E6">
      <w:pPr>
        <w:pStyle w:val="Marge"/>
        <w:rPr>
          <w:rFonts w:eastAsia="DengXian" w:cs="Arial"/>
          <w:snapToGrid/>
          <w:szCs w:val="22"/>
        </w:rPr>
      </w:pPr>
      <w:r w:rsidRPr="000D23E6">
        <w:rPr>
          <w:rFonts w:eastAsia="DengXian" w:cs="Arial"/>
          <w:snapToGrid/>
          <w:szCs w:val="22"/>
          <w:u w:val="single"/>
        </w:rPr>
        <w:t>Prie</w:t>
      </w:r>
      <w:r w:rsidRPr="000D23E6">
        <w:rPr>
          <w:rFonts w:eastAsia="DengXian" w:cs="Arial"/>
          <w:snapToGrid/>
          <w:szCs w:val="22"/>
        </w:rPr>
        <w:t xml:space="preserve"> le </w:t>
      </w:r>
      <w:r w:rsidRPr="000D23E6">
        <w:rPr>
          <w:rFonts w:eastAsia="DengXian" w:cs="Arial"/>
          <w:snapToGrid/>
          <w:szCs w:val="22"/>
          <w:lang w:eastAsia="zh-CN"/>
        </w:rPr>
        <w:t>Secrétaire</w:t>
      </w:r>
      <w:r w:rsidRPr="000D23E6">
        <w:rPr>
          <w:rFonts w:eastAsia="DengXian" w:cs="Arial"/>
          <w:snapToGrid/>
          <w:szCs w:val="22"/>
        </w:rPr>
        <w:t xml:space="preserve"> exécutif de la COI :</w:t>
      </w:r>
    </w:p>
    <w:p w14:paraId="1D1564AD" w14:textId="77AE0131" w:rsidR="000D23E6" w:rsidRPr="000D23E6" w:rsidRDefault="000D23E6" w:rsidP="000D23E6">
      <w:pPr>
        <w:widowControl w:val="0"/>
        <w:adjustRightInd w:val="0"/>
        <w:spacing w:before="220" w:after="220"/>
        <w:ind w:left="1134" w:hanging="567"/>
        <w:jc w:val="both"/>
        <w:rPr>
          <w:rFonts w:eastAsia="DengXian" w:cs="Arial"/>
          <w:snapToGrid/>
          <w:szCs w:val="22"/>
        </w:rPr>
      </w:pPr>
      <w:r w:rsidRPr="000D23E6">
        <w:rPr>
          <w:rFonts w:eastAsia="DengXian" w:cs="Arial"/>
          <w:snapToGrid/>
          <w:szCs w:val="22"/>
        </w:rPr>
        <w:t>(i)</w:t>
      </w:r>
      <w:r w:rsidRPr="000D23E6">
        <w:rPr>
          <w:rFonts w:eastAsia="DengXian" w:cs="Arial"/>
          <w:snapToGrid/>
          <w:szCs w:val="22"/>
        </w:rPr>
        <w:tab/>
        <w:t>d</w:t>
      </w:r>
      <w:r w:rsidR="0008063F">
        <w:rPr>
          <w:rFonts w:eastAsia="DengXian" w:cs="Arial"/>
          <w:snapToGrid/>
          <w:szCs w:val="22"/>
        </w:rPr>
        <w:t>’</w:t>
      </w:r>
      <w:r w:rsidRPr="000D23E6">
        <w:rPr>
          <w:rFonts w:eastAsia="DengXian" w:cs="Arial"/>
          <w:snapToGrid/>
          <w:szCs w:val="22"/>
        </w:rPr>
        <w:t xml:space="preserve">étudier les </w:t>
      </w:r>
      <w:r w:rsidRPr="000D23E6">
        <w:rPr>
          <w:rFonts w:eastAsia="Times New Roman"/>
        </w:rPr>
        <w:t>possibilités</w:t>
      </w:r>
      <w:r w:rsidRPr="000D23E6">
        <w:rPr>
          <w:rFonts w:eastAsia="DengXian" w:cs="Arial"/>
          <w:snapToGrid/>
          <w:szCs w:val="22"/>
        </w:rPr>
        <w:t xml:space="preserve"> d</w:t>
      </w:r>
      <w:r w:rsidR="0008063F">
        <w:rPr>
          <w:rFonts w:eastAsia="DengXian" w:cs="Arial"/>
          <w:snapToGrid/>
          <w:szCs w:val="22"/>
        </w:rPr>
        <w:t>’</w:t>
      </w:r>
      <w:r w:rsidRPr="000D23E6">
        <w:rPr>
          <w:rFonts w:eastAsia="DengXian" w:cs="Arial"/>
          <w:snapToGrid/>
          <w:szCs w:val="22"/>
        </w:rPr>
        <w:t>obtenir des ressources supplémentaires au titre du Programme ordinaire et des fonds extrabudgétaires afin de renforcer le Secrétariat de l</w:t>
      </w:r>
      <w:r w:rsidR="0008063F">
        <w:rPr>
          <w:rFonts w:eastAsia="DengXian" w:cs="Arial"/>
          <w:snapToGrid/>
          <w:szCs w:val="22"/>
        </w:rPr>
        <w:t>’</w:t>
      </w:r>
      <w:r w:rsidRPr="000D23E6">
        <w:rPr>
          <w:rFonts w:eastAsia="DengXian" w:cs="Arial"/>
          <w:snapToGrid/>
          <w:szCs w:val="22"/>
        </w:rPr>
        <w:t>IOCAFRICA ;</w:t>
      </w:r>
    </w:p>
    <w:p w14:paraId="58C40C39" w14:textId="1FB5DCC0" w:rsidR="000D23E6" w:rsidRPr="000D23E6" w:rsidRDefault="000D23E6" w:rsidP="00024A07">
      <w:pPr>
        <w:keepNext/>
        <w:keepLines/>
        <w:adjustRightInd w:val="0"/>
        <w:spacing w:before="220" w:after="220"/>
        <w:ind w:left="1134" w:hanging="567"/>
        <w:jc w:val="both"/>
        <w:rPr>
          <w:rFonts w:eastAsia="DengXian" w:cs="Arial"/>
          <w:snapToGrid/>
          <w:szCs w:val="22"/>
        </w:rPr>
      </w:pPr>
      <w:r w:rsidRPr="000D23E6">
        <w:rPr>
          <w:rFonts w:eastAsia="DengXian" w:cs="Arial"/>
          <w:snapToGrid/>
          <w:szCs w:val="22"/>
        </w:rPr>
        <w:lastRenderedPageBreak/>
        <w:t>(ii)</w:t>
      </w:r>
      <w:r w:rsidRPr="000D23E6">
        <w:rPr>
          <w:rFonts w:eastAsia="DengXian" w:cs="Arial"/>
          <w:snapToGrid/>
          <w:szCs w:val="22"/>
        </w:rPr>
        <w:tab/>
      </w:r>
      <w:r w:rsidRPr="000D23E6">
        <w:rPr>
          <w:rFonts w:eastAsia="Times New Roman"/>
        </w:rPr>
        <w:t>d</w:t>
      </w:r>
      <w:r w:rsidR="0008063F">
        <w:rPr>
          <w:rFonts w:eastAsia="Times New Roman"/>
        </w:rPr>
        <w:t>’</w:t>
      </w:r>
      <w:r w:rsidRPr="000D23E6">
        <w:rPr>
          <w:rFonts w:eastAsia="Times New Roman"/>
        </w:rPr>
        <w:t>appuyer</w:t>
      </w:r>
      <w:r w:rsidRPr="000D23E6">
        <w:rPr>
          <w:rFonts w:eastAsia="DengXian" w:cs="Arial"/>
          <w:snapToGrid/>
          <w:szCs w:val="22"/>
        </w:rPr>
        <w:t xml:space="preserve"> la dotation de personnel supplémentaire, notamment des postes du cadre organique et du cadre de service et de bureau, comme indiqué dans le rapport de la 8</w:t>
      </w:r>
      <w:r w:rsidRPr="000D23E6">
        <w:rPr>
          <w:rFonts w:eastAsia="DengXian" w:cs="Arial"/>
          <w:snapToGrid/>
          <w:szCs w:val="22"/>
          <w:vertAlign w:val="superscript"/>
        </w:rPr>
        <w:t>e</w:t>
      </w:r>
      <w:r w:rsidRPr="000D23E6">
        <w:rPr>
          <w:rFonts w:eastAsia="DengXian" w:cs="Arial"/>
          <w:snapToGrid/>
          <w:szCs w:val="22"/>
        </w:rPr>
        <w:t> session de l</w:t>
      </w:r>
      <w:r w:rsidR="0008063F">
        <w:rPr>
          <w:rFonts w:eastAsia="DengXian" w:cs="Arial"/>
          <w:snapToGrid/>
          <w:szCs w:val="22"/>
        </w:rPr>
        <w:t>’</w:t>
      </w:r>
      <w:r w:rsidRPr="000D23E6">
        <w:rPr>
          <w:rFonts w:eastAsia="DengXian" w:cs="Arial"/>
          <w:snapToGrid/>
          <w:szCs w:val="22"/>
        </w:rPr>
        <w:t>IOCAFRICA ;</w:t>
      </w:r>
    </w:p>
    <w:p w14:paraId="7415DC91" w14:textId="13856811" w:rsidR="000D23E6" w:rsidRPr="000D23E6" w:rsidRDefault="000D23E6" w:rsidP="000D23E6">
      <w:pPr>
        <w:pStyle w:val="Marge"/>
        <w:rPr>
          <w:rFonts w:eastAsia="DengXian" w:cs="Arial"/>
          <w:snapToGrid/>
          <w:szCs w:val="22"/>
        </w:rPr>
      </w:pPr>
      <w:r w:rsidRPr="000D23E6">
        <w:rPr>
          <w:rFonts w:eastAsia="DengXian" w:cs="Arial"/>
          <w:snapToGrid/>
          <w:szCs w:val="22"/>
          <w:u w:val="single"/>
        </w:rPr>
        <w:t>Invite</w:t>
      </w:r>
      <w:r w:rsidRPr="000D23E6">
        <w:rPr>
          <w:rFonts w:eastAsia="DengXian" w:cs="Arial"/>
          <w:snapToGrid/>
          <w:szCs w:val="22"/>
        </w:rPr>
        <w:t xml:space="preserve"> les États membres et les partenaires de la COI à maintenir et à accroître leur soutien à l</w:t>
      </w:r>
      <w:r w:rsidR="0008063F">
        <w:rPr>
          <w:rFonts w:eastAsia="DengXian" w:cs="Arial"/>
          <w:snapToGrid/>
          <w:szCs w:val="22"/>
        </w:rPr>
        <w:t>’</w:t>
      </w:r>
      <w:r w:rsidRPr="000D23E6">
        <w:rPr>
          <w:rFonts w:eastAsia="DengXian" w:cs="Arial"/>
          <w:snapToGrid/>
          <w:szCs w:val="22"/>
        </w:rPr>
        <w:t xml:space="preserve">IOCAFRICA par le biais de contributions financières, de </w:t>
      </w:r>
      <w:r w:rsidRPr="000D23E6">
        <w:rPr>
          <w:rFonts w:eastAsia="DengXian" w:cs="Arial"/>
          <w:snapToGrid/>
          <w:szCs w:val="22"/>
          <w:lang w:eastAsia="zh-CN"/>
        </w:rPr>
        <w:t>détachements</w:t>
      </w:r>
      <w:r w:rsidRPr="000D23E6">
        <w:rPr>
          <w:rFonts w:eastAsia="DengXian" w:cs="Arial"/>
          <w:snapToGrid/>
          <w:szCs w:val="22"/>
        </w:rPr>
        <w:t xml:space="preserve"> de personnel et d</w:t>
      </w:r>
      <w:r w:rsidR="0008063F">
        <w:rPr>
          <w:rFonts w:eastAsia="DengXian" w:cs="Arial"/>
          <w:snapToGrid/>
          <w:szCs w:val="22"/>
        </w:rPr>
        <w:t>’</w:t>
      </w:r>
      <w:r w:rsidRPr="000D23E6">
        <w:rPr>
          <w:rFonts w:eastAsia="DengXian" w:cs="Arial"/>
          <w:snapToGrid/>
          <w:szCs w:val="22"/>
        </w:rPr>
        <w:t>accords de mise en œuvre conjointe, en particulier à l</w:t>
      </w:r>
      <w:r w:rsidR="0008063F">
        <w:rPr>
          <w:rFonts w:eastAsia="DengXian" w:cs="Arial"/>
          <w:snapToGrid/>
          <w:szCs w:val="22"/>
        </w:rPr>
        <w:t>’</w:t>
      </w:r>
      <w:r w:rsidRPr="000D23E6">
        <w:rPr>
          <w:rFonts w:eastAsia="DengXian" w:cs="Arial"/>
          <w:snapToGrid/>
          <w:szCs w:val="22"/>
        </w:rPr>
        <w:t>appui du plan de travail approuvé pour</w:t>
      </w:r>
      <w:r w:rsidR="00FF07D3">
        <w:rPr>
          <w:rFonts w:eastAsia="DengXian" w:cs="Arial"/>
          <w:snapToGrid/>
          <w:szCs w:val="22"/>
        </w:rPr>
        <w:t> </w:t>
      </w:r>
      <w:r w:rsidRPr="000D23E6">
        <w:rPr>
          <w:rFonts w:eastAsia="DengXian" w:cs="Arial"/>
          <w:snapToGrid/>
          <w:szCs w:val="22"/>
        </w:rPr>
        <w:t>2026-2027 ;</w:t>
      </w:r>
    </w:p>
    <w:p w14:paraId="1E746DC6" w14:textId="6C546FD7" w:rsidR="00580F1C" w:rsidRPr="008E3E8F" w:rsidRDefault="000D23E6" w:rsidP="000D23E6">
      <w:pPr>
        <w:pStyle w:val="Marge"/>
      </w:pPr>
      <w:r w:rsidRPr="000D23E6">
        <w:rPr>
          <w:rFonts w:eastAsia="DengXian" w:cs="Arial"/>
          <w:snapToGrid/>
          <w:szCs w:val="22"/>
          <w:u w:val="single"/>
          <w:lang w:eastAsia="zh-CN"/>
        </w:rPr>
        <w:t>Note</w:t>
      </w:r>
      <w:r w:rsidRPr="000D23E6">
        <w:rPr>
          <w:rFonts w:eastAsia="DengXian" w:cs="Arial"/>
          <w:snapToGrid/>
          <w:szCs w:val="22"/>
          <w:lang w:eastAsia="zh-CN"/>
        </w:rPr>
        <w:t xml:space="preserve"> que le financement des activités et effectifs correspondants sera défini dans le cadre de la résolution globale sur les questions de gouvernance, de programmation et de budgétisation intéressant la Commission. </w:t>
      </w:r>
      <w:r w:rsidRPr="000D23E6">
        <w:rPr>
          <w:rFonts w:cs="Arial"/>
          <w:color w:val="000000"/>
          <w:szCs w:val="22"/>
        </w:rPr>
        <w:t xml:space="preserve"> </w:t>
      </w:r>
    </w:p>
    <w:p w14:paraId="362A7420" w14:textId="6BA7FA2B" w:rsidR="00753D75" w:rsidRPr="00952A63" w:rsidRDefault="00753D75" w:rsidP="00753D75">
      <w:pPr>
        <w:pStyle w:val="Heading1"/>
        <w:spacing w:before="480"/>
        <w:rPr>
          <w:rFonts w:cs="Arial"/>
          <w:sz w:val="24"/>
          <w:u w:val="single"/>
        </w:rPr>
      </w:pPr>
      <w:r w:rsidRPr="00952A63">
        <w:rPr>
          <w:rFonts w:eastAsia="Calibri" w:cs="Arial"/>
          <w:b w:val="0"/>
          <w:bCs w:val="0"/>
          <w:u w:val="single"/>
        </w:rPr>
        <w:t>Décision A-3</w:t>
      </w:r>
      <w:r w:rsidR="000D23E6">
        <w:rPr>
          <w:rFonts w:eastAsia="Calibri" w:cs="Arial"/>
          <w:b w:val="0"/>
          <w:bCs w:val="0"/>
          <w:u w:val="single"/>
        </w:rPr>
        <w:t>3</w:t>
      </w:r>
      <w:r w:rsidRPr="00952A63">
        <w:rPr>
          <w:rFonts w:eastAsia="Calibri" w:cs="Arial"/>
          <w:b w:val="0"/>
          <w:bCs w:val="0"/>
          <w:u w:val="single"/>
        </w:rPr>
        <w:t>/3.3.2 de la COI</w:t>
      </w:r>
    </w:p>
    <w:p w14:paraId="15B5C2A6" w14:textId="77777777" w:rsidR="00753D75" w:rsidRPr="00952A63" w:rsidRDefault="00753D75" w:rsidP="00753D75">
      <w:pPr>
        <w:pStyle w:val="Heading1"/>
        <w:spacing w:before="0"/>
        <w:rPr>
          <w:rFonts w:cs="Arial"/>
          <w:b w:val="0"/>
          <w:sz w:val="24"/>
        </w:rPr>
      </w:pPr>
      <w:r w:rsidRPr="00952A63">
        <w:rPr>
          <w:rFonts w:cs="Arial"/>
          <w:color w:val="000000"/>
        </w:rPr>
        <w:t>Sous-Commission de la COI pour le Pacifique occidental</w:t>
      </w:r>
    </w:p>
    <w:p w14:paraId="3AA2B6CE" w14:textId="1B822F80" w:rsidR="002A2E56" w:rsidRPr="009B6408" w:rsidRDefault="002A2E56" w:rsidP="002A2E56">
      <w:pPr>
        <w:spacing w:after="240"/>
        <w:rPr>
          <w:rFonts w:eastAsia="Times New Roman"/>
        </w:rPr>
      </w:pPr>
      <w:r w:rsidRPr="009B6408">
        <w:rPr>
          <w:rFonts w:eastAsia="Calibri" w:cs="Arial"/>
        </w:rPr>
        <w:t>L</w:t>
      </w:r>
      <w:r w:rsidR="0008063F">
        <w:rPr>
          <w:rFonts w:eastAsia="Calibri" w:cs="Arial"/>
        </w:rPr>
        <w:t>’</w:t>
      </w:r>
      <w:r w:rsidRPr="009B6408">
        <w:rPr>
          <w:rFonts w:eastAsia="Calibri" w:cs="Arial"/>
        </w:rPr>
        <w:t>Assemblée,</w:t>
      </w:r>
      <w:r w:rsidRPr="009B6408">
        <w:rPr>
          <w:rFonts w:eastAsia="Times New Roman"/>
        </w:rPr>
        <w:t xml:space="preserve"> </w:t>
      </w:r>
    </w:p>
    <w:p w14:paraId="7C6F923A" w14:textId="77777777" w:rsidR="000D23E6" w:rsidRPr="000D23E6" w:rsidRDefault="000D23E6" w:rsidP="000D23E6">
      <w:pPr>
        <w:spacing w:after="240"/>
        <w:jc w:val="both"/>
        <w:rPr>
          <w:rFonts w:eastAsia="DengXian" w:cs="Arial"/>
          <w:snapToGrid/>
          <w:color w:val="000000"/>
          <w:szCs w:val="22"/>
        </w:rPr>
      </w:pPr>
      <w:r w:rsidRPr="000D23E6">
        <w:rPr>
          <w:rFonts w:eastAsia="DengXian" w:cs="Arial"/>
          <w:snapToGrid/>
          <w:color w:val="000000"/>
          <w:szCs w:val="22"/>
          <w:u w:val="single"/>
        </w:rPr>
        <w:t>Ayant</w:t>
      </w:r>
      <w:r w:rsidRPr="000D23E6">
        <w:rPr>
          <w:rFonts w:eastAsia="DengXian" w:cs="Arial"/>
          <w:snapToGrid/>
          <w:color w:val="000000"/>
          <w:szCs w:val="22"/>
        </w:rPr>
        <w:t xml:space="preserve"> examiné le </w:t>
      </w:r>
      <w:r w:rsidRPr="000D23E6">
        <w:rPr>
          <w:rFonts w:eastAsia="Arial" w:cs="Arial"/>
          <w:snapToGrid/>
          <w:szCs w:val="22"/>
        </w:rPr>
        <w:t>rapport</w:t>
      </w:r>
      <w:r w:rsidRPr="000D23E6">
        <w:rPr>
          <w:rFonts w:eastAsia="DengXian" w:cs="Arial"/>
          <w:snapToGrid/>
          <w:color w:val="000000"/>
          <w:szCs w:val="22"/>
        </w:rPr>
        <w:t xml:space="preserve"> succinct de la 15</w:t>
      </w:r>
      <w:r w:rsidRPr="000D23E6">
        <w:rPr>
          <w:rFonts w:eastAsia="DengXian" w:cs="Arial"/>
          <w:snapToGrid/>
          <w:color w:val="000000"/>
          <w:szCs w:val="22"/>
          <w:vertAlign w:val="superscript"/>
        </w:rPr>
        <w:t>e</w:t>
      </w:r>
      <w:r w:rsidRPr="000D23E6">
        <w:rPr>
          <w:rFonts w:eastAsia="DengXian" w:cs="Arial"/>
          <w:snapToGrid/>
          <w:color w:val="000000"/>
          <w:szCs w:val="22"/>
        </w:rPr>
        <w:t xml:space="preserve"> session intergouvernementale de la Sous</w:t>
      </w:r>
      <w:r w:rsidRPr="000D23E6">
        <w:rPr>
          <w:rFonts w:eastAsia="DengXian" w:cs="Arial"/>
          <w:snapToGrid/>
          <w:color w:val="000000"/>
          <w:szCs w:val="22"/>
        </w:rPr>
        <w:noBreakHyphen/>
        <w:t xml:space="preserve">Commission </w:t>
      </w:r>
      <w:r w:rsidRPr="000D23E6">
        <w:rPr>
          <w:rFonts w:eastAsia="DengXian" w:cs="Arial"/>
          <w:szCs w:val="22"/>
          <w:lang w:eastAsia="en-US"/>
        </w:rPr>
        <w:t>de</w:t>
      </w:r>
      <w:r w:rsidRPr="000D23E6">
        <w:rPr>
          <w:rFonts w:eastAsia="DengXian" w:cs="Arial"/>
          <w:snapToGrid/>
          <w:color w:val="000000"/>
          <w:szCs w:val="22"/>
        </w:rPr>
        <w:t xml:space="preserve"> la COI pour le Pacifique occidental (11-13 mars 2025, Tokyo, Japon),</w:t>
      </w:r>
    </w:p>
    <w:p w14:paraId="5F49B115" w14:textId="789566CC" w:rsidR="000D23E6" w:rsidRPr="000D23E6" w:rsidRDefault="000D23E6" w:rsidP="000D23E6">
      <w:pPr>
        <w:spacing w:after="240"/>
        <w:jc w:val="both"/>
        <w:rPr>
          <w:rFonts w:eastAsia="DengXian" w:cs="Arial"/>
          <w:snapToGrid/>
          <w:color w:val="000000"/>
          <w:szCs w:val="22"/>
        </w:rPr>
      </w:pPr>
      <w:r w:rsidRPr="000D23E6">
        <w:rPr>
          <w:rFonts w:eastAsia="DengXian" w:cs="Arial"/>
          <w:snapToGrid/>
          <w:color w:val="000000"/>
          <w:szCs w:val="22"/>
          <w:u w:val="single"/>
        </w:rPr>
        <w:t>Se félicite</w:t>
      </w:r>
      <w:r w:rsidRPr="000D23E6">
        <w:rPr>
          <w:rFonts w:eastAsia="DengXian" w:cs="Arial"/>
          <w:snapToGrid/>
          <w:color w:val="000000"/>
          <w:szCs w:val="22"/>
        </w:rPr>
        <w:t xml:space="preserve"> des efforts réalisés au cours de la période intersessions pour aider les États membres à relever les défis qui se présentent à eux en matière de </w:t>
      </w:r>
      <w:r w:rsidRPr="000D23E6">
        <w:rPr>
          <w:rFonts w:eastAsia="Arial" w:cs="Arial"/>
          <w:snapToGrid/>
          <w:szCs w:val="22"/>
        </w:rPr>
        <w:t>développement</w:t>
      </w:r>
      <w:r w:rsidRPr="000D23E6">
        <w:rPr>
          <w:rFonts w:eastAsia="DengXian" w:cs="Arial"/>
          <w:snapToGrid/>
          <w:color w:val="000000"/>
          <w:szCs w:val="22"/>
        </w:rPr>
        <w:t xml:space="preserve">, et jouer un rôle de </w:t>
      </w:r>
      <w:r w:rsidRPr="000D23E6">
        <w:rPr>
          <w:rFonts w:eastAsia="DengXian" w:cs="Arial"/>
          <w:szCs w:val="22"/>
          <w:lang w:eastAsia="en-US"/>
        </w:rPr>
        <w:t>premier</w:t>
      </w:r>
      <w:r w:rsidRPr="000D23E6">
        <w:rPr>
          <w:rFonts w:eastAsia="DengXian" w:cs="Arial"/>
          <w:snapToGrid/>
          <w:color w:val="000000"/>
          <w:szCs w:val="22"/>
        </w:rPr>
        <w:t xml:space="preserve"> plan dans la mobilisation du soutien et des actions en faveur de la Décennie de l</w:t>
      </w:r>
      <w:r w:rsidR="0008063F">
        <w:rPr>
          <w:rFonts w:eastAsia="DengXian" w:cs="Arial"/>
          <w:snapToGrid/>
          <w:color w:val="000000"/>
          <w:szCs w:val="22"/>
        </w:rPr>
        <w:t>’</w:t>
      </w:r>
      <w:r w:rsidRPr="000D23E6">
        <w:rPr>
          <w:rFonts w:eastAsia="DengXian" w:cs="Arial"/>
          <w:snapToGrid/>
          <w:color w:val="000000"/>
          <w:szCs w:val="22"/>
        </w:rPr>
        <w:t>Océan ;</w:t>
      </w:r>
    </w:p>
    <w:p w14:paraId="291B4FC4" w14:textId="3D18E2A1" w:rsidR="000D23E6" w:rsidRPr="000D23E6" w:rsidRDefault="000D23E6" w:rsidP="000D23E6">
      <w:pPr>
        <w:spacing w:after="240"/>
        <w:jc w:val="both"/>
        <w:rPr>
          <w:rFonts w:eastAsia="DengXian" w:cs="Arial"/>
          <w:snapToGrid/>
          <w:szCs w:val="22"/>
        </w:rPr>
      </w:pPr>
      <w:r w:rsidRPr="000D23E6">
        <w:rPr>
          <w:rFonts w:eastAsia="DengXian" w:cs="Arial"/>
          <w:snapToGrid/>
          <w:color w:val="000000"/>
          <w:szCs w:val="22"/>
          <w:u w:val="single"/>
        </w:rPr>
        <w:t>Remercie</w:t>
      </w:r>
      <w:r w:rsidRPr="000D23E6">
        <w:rPr>
          <w:rFonts w:eastAsia="DengXian" w:cs="Arial"/>
          <w:snapToGrid/>
          <w:color w:val="000000"/>
          <w:szCs w:val="22"/>
        </w:rPr>
        <w:t xml:space="preserve"> les </w:t>
      </w:r>
      <w:r w:rsidRPr="000D23E6">
        <w:rPr>
          <w:rFonts w:eastAsia="Arial" w:cs="Arial"/>
          <w:snapToGrid/>
          <w:szCs w:val="22"/>
        </w:rPr>
        <w:t>États</w:t>
      </w:r>
      <w:r w:rsidRPr="000D23E6">
        <w:rPr>
          <w:rFonts w:eastAsia="DengXian" w:cs="Arial"/>
          <w:snapToGrid/>
          <w:color w:val="000000"/>
          <w:szCs w:val="22"/>
        </w:rPr>
        <w:t xml:space="preserve"> membres et les partenaires qui ont apporté un soutien, financier ou en nature, à l</w:t>
      </w:r>
      <w:r w:rsidR="0008063F">
        <w:rPr>
          <w:rFonts w:eastAsia="DengXian" w:cs="Arial"/>
          <w:snapToGrid/>
          <w:color w:val="000000"/>
          <w:szCs w:val="22"/>
        </w:rPr>
        <w:t>’</w:t>
      </w:r>
      <w:r w:rsidRPr="000D23E6">
        <w:rPr>
          <w:rFonts w:eastAsia="DengXian" w:cs="Arial"/>
          <w:snapToGrid/>
          <w:color w:val="000000"/>
          <w:szCs w:val="22"/>
        </w:rPr>
        <w:t>élaboration et à la mise en œuvre d</w:t>
      </w:r>
      <w:r w:rsidR="0008063F">
        <w:rPr>
          <w:rFonts w:eastAsia="DengXian" w:cs="Arial"/>
          <w:snapToGrid/>
          <w:color w:val="000000"/>
          <w:szCs w:val="22"/>
        </w:rPr>
        <w:t>’</w:t>
      </w:r>
      <w:r w:rsidRPr="000D23E6">
        <w:rPr>
          <w:rFonts w:eastAsia="DengXian" w:cs="Arial"/>
          <w:snapToGrid/>
          <w:color w:val="000000"/>
          <w:szCs w:val="22"/>
        </w:rPr>
        <w:t>un large éventail de programmes de la Sous</w:t>
      </w:r>
      <w:r w:rsidR="00FF07D3">
        <w:rPr>
          <w:rFonts w:eastAsia="DengXian" w:cs="Arial"/>
          <w:snapToGrid/>
          <w:color w:val="000000"/>
          <w:szCs w:val="22"/>
        </w:rPr>
        <w:noBreakHyphen/>
      </w:r>
      <w:r w:rsidRPr="000D23E6">
        <w:rPr>
          <w:rFonts w:eastAsia="DengXian" w:cs="Arial"/>
          <w:snapToGrid/>
          <w:color w:val="000000"/>
          <w:szCs w:val="22"/>
        </w:rPr>
        <w:t>Commission, notamment :</w:t>
      </w:r>
    </w:p>
    <w:p w14:paraId="17CFE394" w14:textId="341A819D" w:rsidR="000D23E6" w:rsidRPr="00FF07D3" w:rsidRDefault="000D23E6" w:rsidP="001E35A6">
      <w:pPr>
        <w:pStyle w:val="ListParagraph"/>
        <w:numPr>
          <w:ilvl w:val="0"/>
          <w:numId w:val="10"/>
        </w:numPr>
        <w:adjustRightInd w:val="0"/>
        <w:spacing w:after="240" w:line="240" w:lineRule="auto"/>
        <w:ind w:left="851" w:hanging="284"/>
        <w:contextualSpacing w:val="0"/>
        <w:jc w:val="both"/>
        <w:rPr>
          <w:rFonts w:asciiTheme="minorBidi" w:eastAsia="DengXian" w:hAnsiTheme="minorBidi" w:cstheme="minorBidi"/>
          <w:lang w:val="fr-FR"/>
        </w:rPr>
      </w:pPr>
      <w:proofErr w:type="gramStart"/>
      <w:r w:rsidRPr="00FF07D3">
        <w:rPr>
          <w:rFonts w:asciiTheme="minorBidi" w:eastAsia="DengXian" w:hAnsiTheme="minorBidi" w:cstheme="minorBidi"/>
          <w:lang w:val="fr-FR"/>
        </w:rPr>
        <w:t>le</w:t>
      </w:r>
      <w:proofErr w:type="gramEnd"/>
      <w:r w:rsidRPr="00FF07D3">
        <w:rPr>
          <w:rFonts w:asciiTheme="minorBidi" w:eastAsia="DengXian" w:hAnsiTheme="minorBidi" w:cstheme="minorBidi"/>
          <w:lang w:val="fr-FR"/>
        </w:rPr>
        <w:t xml:space="preserve"> Gouvernement de la Thaïlande qui, par l</w:t>
      </w:r>
      <w:r w:rsidR="0008063F">
        <w:rPr>
          <w:rFonts w:asciiTheme="minorBidi" w:eastAsia="DengXian" w:hAnsiTheme="minorBidi" w:cstheme="minorBidi"/>
          <w:lang w:val="fr-FR"/>
        </w:rPr>
        <w:t>’</w:t>
      </w:r>
      <w:r w:rsidRPr="00FF07D3">
        <w:rPr>
          <w:rFonts w:asciiTheme="minorBidi" w:eastAsia="DengXian" w:hAnsiTheme="minorBidi" w:cstheme="minorBidi"/>
          <w:lang w:val="fr-FR"/>
        </w:rPr>
        <w:t>intermédiaire de son Département des ressources marines et côtières, a mis des bureaux et des installations à la disposition du Bureau de la WESTPAC et du Bureau de coordination de la Décennie, et a accueilli la 2</w:t>
      </w:r>
      <w:r w:rsidRPr="00FF07D3">
        <w:rPr>
          <w:rFonts w:asciiTheme="minorBidi" w:eastAsia="DengXian" w:hAnsiTheme="minorBidi" w:cstheme="minorBidi"/>
          <w:vertAlign w:val="superscript"/>
          <w:lang w:val="fr-FR"/>
        </w:rPr>
        <w:t>e</w:t>
      </w:r>
      <w:r w:rsidRPr="00FF07D3">
        <w:rPr>
          <w:rFonts w:asciiTheme="minorBidi" w:eastAsia="DengXian" w:hAnsiTheme="minorBidi" w:cstheme="minorBidi"/>
          <w:lang w:val="fr-FR"/>
        </w:rPr>
        <w:t xml:space="preserve"> Conférence régionale de la Décennie de l</w:t>
      </w:r>
      <w:r w:rsidR="0008063F">
        <w:rPr>
          <w:rFonts w:asciiTheme="minorBidi" w:eastAsia="DengXian" w:hAnsiTheme="minorBidi" w:cstheme="minorBidi"/>
          <w:lang w:val="fr-FR"/>
        </w:rPr>
        <w:t>’</w:t>
      </w:r>
      <w:r w:rsidRPr="00FF07D3">
        <w:rPr>
          <w:rFonts w:asciiTheme="minorBidi" w:eastAsia="DengXian" w:hAnsiTheme="minorBidi" w:cstheme="minorBidi"/>
          <w:lang w:val="fr-FR"/>
        </w:rPr>
        <w:t>Océan et la 11</w:t>
      </w:r>
      <w:r w:rsidRPr="00FF07D3">
        <w:rPr>
          <w:rFonts w:asciiTheme="minorBidi" w:eastAsia="DengXian" w:hAnsiTheme="minorBidi" w:cstheme="minorBidi"/>
          <w:vertAlign w:val="superscript"/>
          <w:lang w:val="fr-FR"/>
        </w:rPr>
        <w:t>e </w:t>
      </w:r>
      <w:r w:rsidRPr="00FF07D3">
        <w:rPr>
          <w:rFonts w:asciiTheme="minorBidi" w:eastAsia="DengXian" w:hAnsiTheme="minorBidi" w:cstheme="minorBidi"/>
          <w:lang w:val="fr-FR"/>
        </w:rPr>
        <w:t xml:space="preserve">Conférence </w:t>
      </w:r>
      <w:r w:rsidRPr="00FF07D3">
        <w:rPr>
          <w:rFonts w:asciiTheme="minorBidi" w:eastAsia="DengXian" w:hAnsiTheme="minorBidi" w:cstheme="minorBidi"/>
          <w:lang w:val="fr-FR" w:eastAsia="en-US"/>
        </w:rPr>
        <w:t>internationale</w:t>
      </w:r>
      <w:r w:rsidRPr="00FF07D3">
        <w:rPr>
          <w:rFonts w:asciiTheme="minorBidi" w:eastAsia="DengXian" w:hAnsiTheme="minorBidi" w:cstheme="minorBidi"/>
          <w:lang w:val="fr-FR"/>
        </w:rPr>
        <w:t xml:space="preserve"> de la WESTPAC sur les sciences océaniques à Bangkok (Thaïlande) du 22 au 25 avril 2024 ;</w:t>
      </w:r>
    </w:p>
    <w:p w14:paraId="1D5A6249" w14:textId="278E7537" w:rsidR="000D23E6" w:rsidRPr="00FF07D3" w:rsidRDefault="000D23E6" w:rsidP="001E35A6">
      <w:pPr>
        <w:pStyle w:val="ListParagraph"/>
        <w:numPr>
          <w:ilvl w:val="0"/>
          <w:numId w:val="10"/>
        </w:numPr>
        <w:adjustRightInd w:val="0"/>
        <w:spacing w:after="240" w:line="240" w:lineRule="auto"/>
        <w:ind w:left="851" w:hanging="284"/>
        <w:contextualSpacing w:val="0"/>
        <w:jc w:val="both"/>
        <w:rPr>
          <w:rFonts w:asciiTheme="minorBidi" w:eastAsia="DengXian" w:hAnsiTheme="minorBidi" w:cstheme="minorBidi"/>
          <w:lang w:val="fr-FR"/>
        </w:rPr>
      </w:pPr>
      <w:r w:rsidRPr="00FF07D3">
        <w:rPr>
          <w:rFonts w:asciiTheme="minorBidi" w:eastAsia="DengXian" w:hAnsiTheme="minorBidi" w:cstheme="minorBidi"/>
          <w:lang w:val="fr-FR"/>
        </w:rPr>
        <w:t>Le Gouvernement du Japon qui, par l</w:t>
      </w:r>
      <w:r w:rsidR="0008063F">
        <w:rPr>
          <w:rFonts w:asciiTheme="minorBidi" w:eastAsia="DengXian" w:hAnsiTheme="minorBidi" w:cstheme="minorBidi"/>
          <w:lang w:val="fr-FR"/>
        </w:rPr>
        <w:t>’</w:t>
      </w:r>
      <w:r w:rsidRPr="00FF07D3">
        <w:rPr>
          <w:rFonts w:asciiTheme="minorBidi" w:eastAsia="DengXian" w:hAnsiTheme="minorBidi" w:cstheme="minorBidi"/>
          <w:lang w:val="fr-FR"/>
        </w:rPr>
        <w:t xml:space="preserve">intermédiaire de son </w:t>
      </w:r>
      <w:proofErr w:type="gramStart"/>
      <w:r w:rsidRPr="00FF07D3">
        <w:rPr>
          <w:rFonts w:asciiTheme="minorBidi" w:eastAsia="DengXian" w:hAnsiTheme="minorBidi" w:cstheme="minorBidi"/>
          <w:lang w:val="fr-FR"/>
        </w:rPr>
        <w:t>Ministère de l</w:t>
      </w:r>
      <w:r w:rsidR="0008063F">
        <w:rPr>
          <w:rFonts w:asciiTheme="minorBidi" w:eastAsia="DengXian" w:hAnsiTheme="minorBidi" w:cstheme="minorBidi"/>
          <w:lang w:val="fr-FR"/>
        </w:rPr>
        <w:t>’</w:t>
      </w:r>
      <w:r w:rsidRPr="00FF07D3">
        <w:rPr>
          <w:rFonts w:asciiTheme="minorBidi" w:eastAsia="DengXian" w:hAnsiTheme="minorBidi" w:cstheme="minorBidi"/>
          <w:lang w:val="fr-FR"/>
        </w:rPr>
        <w:t>éducation</w:t>
      </w:r>
      <w:proofErr w:type="gramEnd"/>
      <w:r w:rsidRPr="00FF07D3">
        <w:rPr>
          <w:rFonts w:asciiTheme="minorBidi" w:eastAsia="DengXian" w:hAnsiTheme="minorBidi" w:cstheme="minorBidi"/>
          <w:lang w:val="fr-FR"/>
        </w:rPr>
        <w:t>, de la culture, des sports, de la science et de la technologie (MEXT), a accueilli la 15</w:t>
      </w:r>
      <w:r w:rsidRPr="00FF07D3">
        <w:rPr>
          <w:rFonts w:asciiTheme="minorBidi" w:eastAsia="DengXian" w:hAnsiTheme="minorBidi" w:cstheme="minorBidi"/>
          <w:vertAlign w:val="superscript"/>
          <w:lang w:val="fr-FR"/>
        </w:rPr>
        <w:t>e</w:t>
      </w:r>
      <w:r w:rsidR="00FF07D3">
        <w:rPr>
          <w:rFonts w:asciiTheme="minorBidi" w:eastAsia="DengXian" w:hAnsiTheme="minorBidi" w:cstheme="minorBidi"/>
          <w:lang w:val="fr-FR"/>
        </w:rPr>
        <w:t> </w:t>
      </w:r>
      <w:r w:rsidRPr="00FF07D3">
        <w:rPr>
          <w:rFonts w:asciiTheme="minorBidi" w:eastAsia="DengXian" w:hAnsiTheme="minorBidi" w:cstheme="minorBidi"/>
          <w:lang w:val="fr-FR"/>
        </w:rPr>
        <w:t xml:space="preserve">session intergouvernementale du 11 au 13 mars 2025 ; </w:t>
      </w:r>
    </w:p>
    <w:p w14:paraId="2F7942DE" w14:textId="65274AA5" w:rsidR="000D23E6" w:rsidRPr="00FF07D3" w:rsidRDefault="000D23E6" w:rsidP="001E35A6">
      <w:pPr>
        <w:pStyle w:val="ListParagraph"/>
        <w:numPr>
          <w:ilvl w:val="0"/>
          <w:numId w:val="10"/>
        </w:numPr>
        <w:adjustRightInd w:val="0"/>
        <w:spacing w:after="240" w:line="240" w:lineRule="auto"/>
        <w:ind w:left="851" w:hanging="284"/>
        <w:contextualSpacing w:val="0"/>
        <w:jc w:val="both"/>
        <w:rPr>
          <w:rFonts w:asciiTheme="minorBidi" w:eastAsia="DengXian" w:hAnsiTheme="minorBidi" w:cstheme="minorBidi"/>
          <w:lang w:val="fr-FR"/>
        </w:rPr>
      </w:pPr>
      <w:proofErr w:type="gramStart"/>
      <w:r w:rsidRPr="00FF07D3">
        <w:rPr>
          <w:rFonts w:asciiTheme="minorBidi" w:eastAsia="DengXian" w:hAnsiTheme="minorBidi" w:cstheme="minorBidi"/>
          <w:lang w:val="fr-FR"/>
        </w:rPr>
        <w:t>le</w:t>
      </w:r>
      <w:proofErr w:type="gramEnd"/>
      <w:r w:rsidRPr="00FF07D3">
        <w:rPr>
          <w:rFonts w:asciiTheme="minorBidi" w:eastAsia="DengXian" w:hAnsiTheme="minorBidi" w:cstheme="minorBidi"/>
          <w:lang w:val="fr-FR"/>
        </w:rPr>
        <w:t xml:space="preserve"> Gouvernement de l</w:t>
      </w:r>
      <w:r w:rsidR="0008063F">
        <w:rPr>
          <w:rFonts w:asciiTheme="minorBidi" w:eastAsia="DengXian" w:hAnsiTheme="minorBidi" w:cstheme="minorBidi"/>
          <w:lang w:val="fr-FR"/>
        </w:rPr>
        <w:t>’</w:t>
      </w:r>
      <w:r w:rsidRPr="00FF07D3">
        <w:rPr>
          <w:rFonts w:asciiTheme="minorBidi" w:eastAsia="DengXian" w:hAnsiTheme="minorBidi" w:cstheme="minorBidi"/>
          <w:lang w:val="fr-FR"/>
        </w:rPr>
        <w:t>Indonésie qui, par l</w:t>
      </w:r>
      <w:r w:rsidR="0008063F">
        <w:rPr>
          <w:rFonts w:asciiTheme="minorBidi" w:eastAsia="DengXian" w:hAnsiTheme="minorBidi" w:cstheme="minorBidi"/>
          <w:lang w:val="fr-FR"/>
        </w:rPr>
        <w:t>’</w:t>
      </w:r>
      <w:r w:rsidRPr="00FF07D3">
        <w:rPr>
          <w:rFonts w:asciiTheme="minorBidi" w:eastAsia="DengXian" w:hAnsiTheme="minorBidi" w:cstheme="minorBidi"/>
          <w:lang w:val="fr-FR"/>
        </w:rPr>
        <w:t>intermédiaire de son Agence nationale pour la recherche et l</w:t>
      </w:r>
      <w:r w:rsidR="0008063F">
        <w:rPr>
          <w:rFonts w:asciiTheme="minorBidi" w:eastAsia="DengXian" w:hAnsiTheme="minorBidi" w:cstheme="minorBidi"/>
          <w:lang w:val="fr-FR"/>
        </w:rPr>
        <w:t>’</w:t>
      </w:r>
      <w:r w:rsidRPr="00FF07D3">
        <w:rPr>
          <w:rFonts w:asciiTheme="minorBidi" w:eastAsia="DengXian" w:hAnsiTheme="minorBidi" w:cstheme="minorBidi"/>
          <w:lang w:val="fr-FR"/>
        </w:rPr>
        <w:t xml:space="preserve">innovation, héberge le Centre régional de formation et de recherche sur la </w:t>
      </w:r>
      <w:r w:rsidRPr="00FF07D3">
        <w:rPr>
          <w:rFonts w:asciiTheme="minorBidi" w:eastAsia="DengXian" w:hAnsiTheme="minorBidi" w:cstheme="minorBidi"/>
          <w:lang w:val="fr-FR" w:eastAsia="en-US"/>
        </w:rPr>
        <w:t>biodiversité</w:t>
      </w:r>
      <w:r w:rsidRPr="00FF07D3">
        <w:rPr>
          <w:rFonts w:asciiTheme="minorBidi" w:eastAsia="DengXian" w:hAnsiTheme="minorBidi" w:cstheme="minorBidi"/>
          <w:lang w:val="fr-FR"/>
        </w:rPr>
        <w:t xml:space="preserve"> marine et la santé des écosystèmes, lequel dispense des formations annuelles depuis 2016 ; </w:t>
      </w:r>
    </w:p>
    <w:p w14:paraId="5A0708E7" w14:textId="11CBBC5E" w:rsidR="000D23E6" w:rsidRPr="00FF07D3" w:rsidRDefault="000D23E6" w:rsidP="001E35A6">
      <w:pPr>
        <w:pStyle w:val="ListParagraph"/>
        <w:numPr>
          <w:ilvl w:val="0"/>
          <w:numId w:val="10"/>
        </w:numPr>
        <w:adjustRightInd w:val="0"/>
        <w:spacing w:after="240" w:line="240" w:lineRule="auto"/>
        <w:ind w:left="851" w:hanging="284"/>
        <w:contextualSpacing w:val="0"/>
        <w:jc w:val="both"/>
        <w:rPr>
          <w:rFonts w:asciiTheme="minorBidi" w:eastAsia="DengXian" w:hAnsiTheme="minorBidi" w:cstheme="minorBidi"/>
          <w:lang w:val="fr-FR"/>
        </w:rPr>
      </w:pPr>
      <w:proofErr w:type="gramStart"/>
      <w:r w:rsidRPr="00FF07D3">
        <w:rPr>
          <w:rFonts w:asciiTheme="minorBidi" w:eastAsia="DengXian" w:hAnsiTheme="minorBidi" w:cstheme="minorBidi"/>
          <w:lang w:val="fr-FR"/>
        </w:rPr>
        <w:t>le</w:t>
      </w:r>
      <w:proofErr w:type="gramEnd"/>
      <w:r w:rsidRPr="00FF07D3">
        <w:rPr>
          <w:rFonts w:asciiTheme="minorBidi" w:eastAsia="DengXian" w:hAnsiTheme="minorBidi" w:cstheme="minorBidi"/>
          <w:lang w:val="fr-FR"/>
        </w:rPr>
        <w:t xml:space="preserve"> Gouvernement de la Chine pour sa contribution volontaire en espèces aux activités de la Sous-Commission, l</w:t>
      </w:r>
      <w:r w:rsidR="0008063F">
        <w:rPr>
          <w:rFonts w:asciiTheme="minorBidi" w:eastAsia="DengXian" w:hAnsiTheme="minorBidi" w:cstheme="minorBidi"/>
          <w:lang w:val="fr-FR"/>
        </w:rPr>
        <w:t>’</w:t>
      </w:r>
      <w:r w:rsidRPr="00FF07D3">
        <w:rPr>
          <w:rFonts w:asciiTheme="minorBidi" w:eastAsia="DengXian" w:hAnsiTheme="minorBidi" w:cstheme="minorBidi"/>
          <w:lang w:val="fr-FR"/>
        </w:rPr>
        <w:t>envoi d</w:t>
      </w:r>
      <w:r w:rsidR="0008063F">
        <w:rPr>
          <w:rFonts w:asciiTheme="minorBidi" w:eastAsia="DengXian" w:hAnsiTheme="minorBidi" w:cstheme="minorBidi"/>
          <w:lang w:val="fr-FR"/>
        </w:rPr>
        <w:t>’</w:t>
      </w:r>
      <w:r w:rsidRPr="00FF07D3">
        <w:rPr>
          <w:rFonts w:asciiTheme="minorBidi" w:eastAsia="DengXian" w:hAnsiTheme="minorBidi" w:cstheme="minorBidi"/>
          <w:lang w:val="fr-FR"/>
        </w:rPr>
        <w:t>un administrateur auxiliaire au Bureau de la WESTPAC, l</w:t>
      </w:r>
      <w:r w:rsidR="0008063F">
        <w:rPr>
          <w:rFonts w:asciiTheme="minorBidi" w:eastAsia="DengXian" w:hAnsiTheme="minorBidi" w:cstheme="minorBidi"/>
          <w:lang w:val="fr-FR"/>
        </w:rPr>
        <w:t>’</w:t>
      </w:r>
      <w:r w:rsidRPr="00FF07D3">
        <w:rPr>
          <w:rFonts w:asciiTheme="minorBidi" w:eastAsia="DengXian" w:hAnsiTheme="minorBidi" w:cstheme="minorBidi"/>
          <w:lang w:val="fr-FR"/>
        </w:rPr>
        <w:t xml:space="preserve">hébergement du Centre régional de formation et de recherche sur la dynamique des </w:t>
      </w:r>
      <w:r w:rsidRPr="00FF07D3">
        <w:rPr>
          <w:rFonts w:asciiTheme="minorBidi" w:eastAsia="DengXian" w:hAnsiTheme="minorBidi" w:cstheme="minorBidi"/>
          <w:lang w:val="fr-FR" w:eastAsia="en-US"/>
        </w:rPr>
        <w:t>océans</w:t>
      </w:r>
      <w:r w:rsidRPr="00FF07D3">
        <w:rPr>
          <w:rFonts w:asciiTheme="minorBidi" w:eastAsia="DengXian" w:hAnsiTheme="minorBidi" w:cstheme="minorBidi"/>
          <w:lang w:val="fr-FR"/>
        </w:rPr>
        <w:t xml:space="preserve"> et le climat, ainsi que du Centre régional de formation et de recherche sur les débris plastiques marins et les microplastiques (École normale supérieure de l</w:t>
      </w:r>
      <w:r w:rsidR="0008063F">
        <w:rPr>
          <w:rFonts w:asciiTheme="minorBidi" w:eastAsia="DengXian" w:hAnsiTheme="minorBidi" w:cstheme="minorBidi"/>
          <w:lang w:val="fr-FR"/>
        </w:rPr>
        <w:t>’</w:t>
      </w:r>
      <w:r w:rsidRPr="00FF07D3">
        <w:rPr>
          <w:rFonts w:asciiTheme="minorBidi" w:eastAsia="DengXian" w:hAnsiTheme="minorBidi" w:cstheme="minorBidi"/>
          <w:lang w:val="fr-FR"/>
        </w:rPr>
        <w:t>Est de la Chine) ;</w:t>
      </w:r>
    </w:p>
    <w:p w14:paraId="5AED5FFB" w14:textId="77777777" w:rsidR="000D23E6" w:rsidRPr="00FF07D3" w:rsidRDefault="000D23E6" w:rsidP="001E35A6">
      <w:pPr>
        <w:pStyle w:val="ListParagraph"/>
        <w:numPr>
          <w:ilvl w:val="0"/>
          <w:numId w:val="10"/>
        </w:numPr>
        <w:adjustRightInd w:val="0"/>
        <w:spacing w:after="240" w:line="240" w:lineRule="auto"/>
        <w:ind w:left="851" w:hanging="284"/>
        <w:contextualSpacing w:val="0"/>
        <w:jc w:val="both"/>
        <w:rPr>
          <w:rFonts w:asciiTheme="minorBidi" w:eastAsia="DengXian" w:hAnsiTheme="minorBidi" w:cstheme="minorBidi"/>
          <w:lang w:val="fr-FR"/>
        </w:rPr>
      </w:pPr>
      <w:proofErr w:type="gramStart"/>
      <w:r w:rsidRPr="00FF07D3">
        <w:rPr>
          <w:rFonts w:asciiTheme="minorBidi" w:eastAsia="DengXian" w:hAnsiTheme="minorBidi" w:cstheme="minorBidi"/>
          <w:lang w:val="fr-FR"/>
        </w:rPr>
        <w:lastRenderedPageBreak/>
        <w:t>les</w:t>
      </w:r>
      <w:proofErr w:type="gramEnd"/>
      <w:r w:rsidRPr="00FF07D3">
        <w:rPr>
          <w:rFonts w:asciiTheme="minorBidi" w:eastAsia="DengXian" w:hAnsiTheme="minorBidi" w:cstheme="minorBidi"/>
          <w:lang w:val="fr-FR"/>
        </w:rPr>
        <w:t xml:space="preserve"> Gouvernements des Philippines et du Viet Nam, qui hébergent respectivement le Centre régional de formation et de recherche sur la restauration des récifs coralliens et </w:t>
      </w:r>
      <w:r w:rsidRPr="00FF07D3">
        <w:rPr>
          <w:rFonts w:asciiTheme="minorBidi" w:eastAsia="DengXian" w:hAnsiTheme="minorBidi" w:cstheme="minorBidi"/>
          <w:lang w:val="fr-FR" w:eastAsia="en-US"/>
        </w:rPr>
        <w:t>les</w:t>
      </w:r>
      <w:r w:rsidRPr="00FF07D3">
        <w:rPr>
          <w:rFonts w:asciiTheme="minorBidi" w:eastAsia="DengXian" w:hAnsiTheme="minorBidi" w:cstheme="minorBidi"/>
          <w:lang w:val="fr-FR"/>
        </w:rPr>
        <w:t xml:space="preserve"> aires marines protégées (Université des Philippines </w:t>
      </w:r>
      <w:proofErr w:type="spellStart"/>
      <w:r w:rsidRPr="00FF07D3">
        <w:rPr>
          <w:rFonts w:asciiTheme="minorBidi" w:eastAsia="DengXian" w:hAnsiTheme="minorBidi" w:cstheme="minorBidi"/>
          <w:lang w:val="fr-FR"/>
        </w:rPr>
        <w:t>Diliman</w:t>
      </w:r>
      <w:proofErr w:type="spellEnd"/>
      <w:r w:rsidRPr="00FF07D3">
        <w:rPr>
          <w:rFonts w:asciiTheme="minorBidi" w:eastAsia="DengXian" w:hAnsiTheme="minorBidi" w:cstheme="minorBidi"/>
          <w:lang w:val="fr-FR"/>
        </w:rPr>
        <w:t xml:space="preserve">) et le Centre régional de formation et de recherche sur les toxines marines et la sécurité alimentaire (Institut océanographique) ; </w:t>
      </w:r>
    </w:p>
    <w:p w14:paraId="007833DF" w14:textId="142230AE" w:rsidR="000D23E6" w:rsidRPr="00FF07D3" w:rsidRDefault="000D23E6" w:rsidP="001E35A6">
      <w:pPr>
        <w:pStyle w:val="ListParagraph"/>
        <w:keepNext/>
        <w:keepLines/>
        <w:numPr>
          <w:ilvl w:val="0"/>
          <w:numId w:val="10"/>
        </w:numPr>
        <w:adjustRightInd w:val="0"/>
        <w:spacing w:after="240" w:line="240" w:lineRule="auto"/>
        <w:ind w:left="851" w:hanging="284"/>
        <w:contextualSpacing w:val="0"/>
        <w:jc w:val="both"/>
        <w:rPr>
          <w:rFonts w:asciiTheme="minorBidi" w:eastAsia="Arial" w:hAnsiTheme="minorBidi" w:cstheme="minorBidi"/>
          <w:lang w:val="fr-FR"/>
        </w:rPr>
      </w:pPr>
      <w:proofErr w:type="gramStart"/>
      <w:r w:rsidRPr="00FF07D3">
        <w:rPr>
          <w:rFonts w:asciiTheme="minorBidi" w:eastAsia="Arial" w:hAnsiTheme="minorBidi" w:cstheme="minorBidi"/>
          <w:lang w:val="fr-FR"/>
        </w:rPr>
        <w:t>les</w:t>
      </w:r>
      <w:proofErr w:type="gramEnd"/>
      <w:r w:rsidRPr="00FF07D3">
        <w:rPr>
          <w:rFonts w:asciiTheme="minorBidi" w:eastAsia="Arial" w:hAnsiTheme="minorBidi" w:cstheme="minorBidi"/>
          <w:lang w:val="fr-FR"/>
        </w:rPr>
        <w:t xml:space="preserve"> États membres qui ont apporté un soutien en nature aux différents programmes et activités de la WESTPAC, notamment la Chine, la Fédération de Russie, l</w:t>
      </w:r>
      <w:r w:rsidR="0008063F">
        <w:rPr>
          <w:rFonts w:asciiTheme="minorBidi" w:eastAsia="Arial" w:hAnsiTheme="minorBidi" w:cstheme="minorBidi"/>
          <w:lang w:val="fr-FR"/>
        </w:rPr>
        <w:t>’</w:t>
      </w:r>
      <w:r w:rsidRPr="00FF07D3">
        <w:rPr>
          <w:rFonts w:asciiTheme="minorBidi" w:eastAsia="Arial" w:hAnsiTheme="minorBidi" w:cstheme="minorBidi"/>
          <w:lang w:val="fr-FR"/>
        </w:rPr>
        <w:t xml:space="preserve">Indonésie, le Japon, les Philippines, la République de Corée, la Thaïlande et le Viet Nam ; </w:t>
      </w:r>
    </w:p>
    <w:p w14:paraId="1E6A9B00" w14:textId="0D1815BA" w:rsidR="000D23E6" w:rsidRPr="000D23E6" w:rsidRDefault="000D23E6" w:rsidP="000D23E6">
      <w:pPr>
        <w:spacing w:after="240"/>
        <w:jc w:val="both"/>
        <w:rPr>
          <w:rFonts w:eastAsia="DengXian" w:cs="Arial"/>
          <w:snapToGrid/>
          <w:szCs w:val="22"/>
        </w:rPr>
      </w:pPr>
      <w:r w:rsidRPr="000D23E6">
        <w:rPr>
          <w:rFonts w:eastAsia="Arial" w:cs="Arial"/>
          <w:snapToGrid/>
          <w:szCs w:val="22"/>
          <w:u w:val="single"/>
        </w:rPr>
        <w:t>Se déclare vivement préoccupée</w:t>
      </w:r>
      <w:r w:rsidRPr="000D23E6">
        <w:rPr>
          <w:rFonts w:eastAsia="Arial" w:cs="Arial"/>
          <w:snapToGrid/>
          <w:szCs w:val="22"/>
        </w:rPr>
        <w:t xml:space="preserve"> par le manque d</w:t>
      </w:r>
      <w:r w:rsidR="0008063F">
        <w:rPr>
          <w:rFonts w:eastAsia="Arial" w:cs="Arial"/>
          <w:snapToGrid/>
          <w:szCs w:val="22"/>
        </w:rPr>
        <w:t>’</w:t>
      </w:r>
      <w:r w:rsidRPr="000D23E6">
        <w:rPr>
          <w:rFonts w:eastAsia="Arial" w:cs="Arial"/>
          <w:snapToGrid/>
          <w:szCs w:val="22"/>
        </w:rPr>
        <w:t xml:space="preserve">effectifs et la surcharge de travail du Bureau de la WESTPAC, qui compromettent </w:t>
      </w:r>
      <w:r w:rsidRPr="000D23E6">
        <w:rPr>
          <w:rFonts w:eastAsia="DengXian" w:cs="Arial"/>
          <w:snapToGrid/>
          <w:color w:val="000000"/>
          <w:szCs w:val="22"/>
        </w:rPr>
        <w:t>la</w:t>
      </w:r>
      <w:r w:rsidRPr="000D23E6">
        <w:rPr>
          <w:rFonts w:eastAsia="Arial" w:cs="Arial"/>
          <w:snapToGrid/>
          <w:szCs w:val="22"/>
        </w:rPr>
        <w:t xml:space="preserve"> capacité de l</w:t>
      </w:r>
      <w:r w:rsidR="0008063F">
        <w:rPr>
          <w:rFonts w:eastAsia="Arial" w:cs="Arial"/>
          <w:snapToGrid/>
          <w:szCs w:val="22"/>
        </w:rPr>
        <w:t>’</w:t>
      </w:r>
      <w:r w:rsidRPr="000D23E6">
        <w:rPr>
          <w:rFonts w:eastAsia="Arial" w:cs="Arial"/>
          <w:snapToGrid/>
          <w:szCs w:val="22"/>
        </w:rPr>
        <w:t xml:space="preserve">UNESCO et de la COI à </w:t>
      </w:r>
      <w:r w:rsidRPr="000D23E6">
        <w:rPr>
          <w:rFonts w:eastAsia="DengXian" w:cs="Arial"/>
          <w:snapToGrid/>
          <w:color w:val="000000"/>
          <w:szCs w:val="22"/>
        </w:rPr>
        <w:t>s</w:t>
      </w:r>
      <w:r w:rsidR="0008063F">
        <w:rPr>
          <w:rFonts w:eastAsia="DengXian" w:cs="Arial"/>
          <w:snapToGrid/>
          <w:color w:val="000000"/>
          <w:szCs w:val="22"/>
        </w:rPr>
        <w:t>’</w:t>
      </w:r>
      <w:r w:rsidRPr="000D23E6">
        <w:rPr>
          <w:rFonts w:eastAsia="DengXian" w:cs="Arial"/>
          <w:snapToGrid/>
          <w:color w:val="000000"/>
          <w:szCs w:val="22"/>
        </w:rPr>
        <w:t>imposer</w:t>
      </w:r>
      <w:r w:rsidRPr="000D23E6">
        <w:rPr>
          <w:rFonts w:eastAsia="Arial" w:cs="Arial"/>
          <w:snapToGrid/>
          <w:szCs w:val="22"/>
        </w:rPr>
        <w:t xml:space="preserve"> en tant qu</w:t>
      </w:r>
      <w:r w:rsidR="0008063F">
        <w:rPr>
          <w:rFonts w:eastAsia="Arial" w:cs="Arial"/>
          <w:snapToGrid/>
          <w:szCs w:val="22"/>
        </w:rPr>
        <w:t>’</w:t>
      </w:r>
      <w:r w:rsidRPr="000D23E6">
        <w:rPr>
          <w:rFonts w:eastAsia="Arial" w:cs="Arial"/>
          <w:snapToGrid/>
          <w:szCs w:val="22"/>
        </w:rPr>
        <w:t>organisme chef de file de la recherche océanique et en tant qu</w:t>
      </w:r>
      <w:r w:rsidR="0008063F">
        <w:rPr>
          <w:rFonts w:eastAsia="Arial" w:cs="Arial"/>
          <w:snapToGrid/>
          <w:szCs w:val="22"/>
        </w:rPr>
        <w:t>’</w:t>
      </w:r>
      <w:r w:rsidRPr="000D23E6">
        <w:rPr>
          <w:rFonts w:eastAsia="Arial" w:cs="Arial"/>
          <w:snapToGrid/>
          <w:szCs w:val="22"/>
        </w:rPr>
        <w:t>organisation chargée de la coordination de la Décennie de l</w:t>
      </w:r>
      <w:r w:rsidR="0008063F">
        <w:rPr>
          <w:rFonts w:eastAsia="Arial" w:cs="Arial"/>
          <w:snapToGrid/>
          <w:szCs w:val="22"/>
        </w:rPr>
        <w:t>’</w:t>
      </w:r>
      <w:r w:rsidRPr="000D23E6">
        <w:rPr>
          <w:rFonts w:eastAsia="Arial" w:cs="Arial"/>
          <w:snapToGrid/>
          <w:szCs w:val="22"/>
        </w:rPr>
        <w:t>Océan dans la région ;</w:t>
      </w:r>
    </w:p>
    <w:p w14:paraId="7AC9102F" w14:textId="3B57A764" w:rsidR="000D23E6" w:rsidRPr="000D23E6" w:rsidRDefault="000D23E6" w:rsidP="000D23E6">
      <w:pPr>
        <w:spacing w:after="240"/>
        <w:jc w:val="both"/>
        <w:rPr>
          <w:rFonts w:eastAsia="DengXian" w:cs="Arial"/>
          <w:snapToGrid/>
          <w:color w:val="000000"/>
          <w:szCs w:val="22"/>
        </w:rPr>
      </w:pPr>
      <w:r w:rsidRPr="000D23E6">
        <w:rPr>
          <w:rFonts w:eastAsia="Calibri" w:cs="Arial"/>
          <w:snapToGrid/>
          <w:szCs w:val="22"/>
          <w:u w:val="single"/>
        </w:rPr>
        <w:t>Approuve</w:t>
      </w:r>
      <w:r w:rsidRPr="000D23E6">
        <w:rPr>
          <w:rFonts w:eastAsia="Calibri" w:cs="Arial"/>
          <w:snapToGrid/>
          <w:szCs w:val="22"/>
        </w:rPr>
        <w:t xml:space="preserve"> le </w:t>
      </w:r>
      <w:r w:rsidRPr="000D23E6">
        <w:rPr>
          <w:rFonts w:eastAsia="DengXian" w:cs="Arial"/>
          <w:snapToGrid/>
          <w:color w:val="000000"/>
          <w:szCs w:val="22"/>
        </w:rPr>
        <w:t>rapport</w:t>
      </w:r>
      <w:r w:rsidRPr="000D23E6">
        <w:rPr>
          <w:rFonts w:eastAsia="Calibri" w:cs="Arial"/>
          <w:snapToGrid/>
          <w:szCs w:val="22"/>
        </w:rPr>
        <w:t xml:space="preserve"> de la </w:t>
      </w:r>
      <w:r w:rsidRPr="000D23E6">
        <w:rPr>
          <w:rFonts w:eastAsia="DengXian" w:cs="Arial"/>
          <w:snapToGrid/>
          <w:color w:val="000000"/>
          <w:szCs w:val="22"/>
        </w:rPr>
        <w:t>WESTPAC-XV</w:t>
      </w:r>
      <w:r w:rsidRPr="000D23E6">
        <w:rPr>
          <w:rFonts w:eastAsia="Calibri" w:cs="Arial"/>
          <w:snapToGrid/>
          <w:szCs w:val="22"/>
        </w:rPr>
        <w:t xml:space="preserve"> et les décisions qu</w:t>
      </w:r>
      <w:r w:rsidR="0008063F">
        <w:rPr>
          <w:rFonts w:eastAsia="Calibri" w:cs="Arial"/>
          <w:snapToGrid/>
          <w:szCs w:val="22"/>
        </w:rPr>
        <w:t>’</w:t>
      </w:r>
      <w:r w:rsidRPr="000D23E6">
        <w:rPr>
          <w:rFonts w:eastAsia="Calibri" w:cs="Arial"/>
          <w:snapToGrid/>
          <w:szCs w:val="22"/>
        </w:rPr>
        <w:t xml:space="preserve">il contient, notamment le programme de travail de la Sous-Commission </w:t>
      </w:r>
      <w:r w:rsidRPr="000D23E6">
        <w:rPr>
          <w:rFonts w:eastAsia="DengXian" w:cs="Arial"/>
          <w:snapToGrid/>
          <w:color w:val="000000"/>
          <w:szCs w:val="22"/>
        </w:rPr>
        <w:t>pour</w:t>
      </w:r>
      <w:r w:rsidRPr="000D23E6">
        <w:rPr>
          <w:rFonts w:eastAsia="Calibri" w:cs="Arial"/>
          <w:snapToGrid/>
          <w:szCs w:val="22"/>
        </w:rPr>
        <w:t xml:space="preserve"> 2026-2027 ;</w:t>
      </w:r>
    </w:p>
    <w:p w14:paraId="0E7EE7D5" w14:textId="087EDD54" w:rsidR="000D23E6" w:rsidRPr="000D23E6" w:rsidRDefault="000D23E6" w:rsidP="000D23E6">
      <w:pPr>
        <w:spacing w:after="240"/>
        <w:jc w:val="both"/>
        <w:rPr>
          <w:rFonts w:eastAsia="DengXian" w:cs="Arial"/>
          <w:snapToGrid/>
          <w:color w:val="000000"/>
          <w:szCs w:val="22"/>
        </w:rPr>
      </w:pPr>
      <w:r w:rsidRPr="000D23E6">
        <w:rPr>
          <w:rFonts w:eastAsia="DengXian" w:cs="Arial"/>
          <w:snapToGrid/>
          <w:color w:val="000000"/>
          <w:szCs w:val="22"/>
          <w:u w:val="single"/>
        </w:rPr>
        <w:t>Note</w:t>
      </w:r>
      <w:r w:rsidRPr="000D23E6">
        <w:rPr>
          <w:rFonts w:eastAsia="DengXian" w:cs="Arial"/>
          <w:snapToGrid/>
          <w:color w:val="000000"/>
          <w:szCs w:val="22"/>
        </w:rPr>
        <w:t xml:space="preserve"> que le budget consacré à ces activités sera défini dans le cadre de la résolution globale sur les </w:t>
      </w:r>
      <w:r w:rsidRPr="000D23E6">
        <w:rPr>
          <w:rFonts w:eastAsia="DengXian" w:cs="Arial"/>
          <w:szCs w:val="22"/>
          <w:lang w:eastAsia="en-US"/>
        </w:rPr>
        <w:t>questions</w:t>
      </w:r>
      <w:r w:rsidRPr="000D23E6">
        <w:rPr>
          <w:rFonts w:eastAsia="DengXian" w:cs="Arial"/>
          <w:snapToGrid/>
          <w:color w:val="000000"/>
          <w:szCs w:val="22"/>
        </w:rPr>
        <w:t xml:space="preserve"> de gouvernance, de programmation et de budgétisation intéressant la Commission ; </w:t>
      </w:r>
    </w:p>
    <w:p w14:paraId="35907EEB" w14:textId="63103FD6" w:rsidR="000D23E6" w:rsidRPr="000D23E6" w:rsidRDefault="000D23E6" w:rsidP="000D23E6">
      <w:pPr>
        <w:spacing w:after="240"/>
        <w:jc w:val="both"/>
        <w:rPr>
          <w:rFonts w:eastAsia="DengXian" w:cs="Arial"/>
          <w:snapToGrid/>
          <w:color w:val="000000"/>
          <w:szCs w:val="22"/>
        </w:rPr>
      </w:pPr>
      <w:r w:rsidRPr="000D23E6">
        <w:rPr>
          <w:rFonts w:eastAsia="DengXian" w:cs="Arial"/>
          <w:snapToGrid/>
          <w:color w:val="000000"/>
          <w:szCs w:val="22"/>
          <w:u w:val="single"/>
        </w:rPr>
        <w:t>Se félicite</w:t>
      </w:r>
      <w:r w:rsidRPr="000D23E6">
        <w:rPr>
          <w:rFonts w:eastAsia="DengXian" w:cs="Arial"/>
          <w:snapToGrid/>
          <w:color w:val="000000"/>
          <w:szCs w:val="22"/>
        </w:rPr>
        <w:t xml:space="preserve"> de l</w:t>
      </w:r>
      <w:r w:rsidR="0008063F">
        <w:rPr>
          <w:rFonts w:eastAsia="DengXian" w:cs="Arial"/>
          <w:snapToGrid/>
          <w:color w:val="000000"/>
          <w:szCs w:val="22"/>
        </w:rPr>
        <w:t>’</w:t>
      </w:r>
      <w:r w:rsidRPr="000D23E6">
        <w:rPr>
          <w:rFonts w:eastAsia="DengXian" w:cs="Arial"/>
          <w:snapToGrid/>
          <w:color w:val="000000"/>
          <w:szCs w:val="22"/>
        </w:rPr>
        <w:t>offre du Gouvernement des Philippines d</w:t>
      </w:r>
      <w:r w:rsidR="0008063F">
        <w:rPr>
          <w:rFonts w:eastAsia="DengXian" w:cs="Arial"/>
          <w:snapToGrid/>
          <w:color w:val="000000"/>
          <w:szCs w:val="22"/>
        </w:rPr>
        <w:t>’</w:t>
      </w:r>
      <w:r w:rsidRPr="000D23E6">
        <w:rPr>
          <w:rFonts w:eastAsia="DengXian" w:cs="Arial"/>
          <w:snapToGrid/>
          <w:color w:val="000000"/>
          <w:szCs w:val="22"/>
        </w:rPr>
        <w:t>accueillir la 3</w:t>
      </w:r>
      <w:r w:rsidRPr="000D23E6">
        <w:rPr>
          <w:rFonts w:eastAsia="DengXian" w:cs="Arial"/>
          <w:snapToGrid/>
          <w:color w:val="000000"/>
          <w:szCs w:val="22"/>
          <w:vertAlign w:val="superscript"/>
        </w:rPr>
        <w:t>e</w:t>
      </w:r>
      <w:r w:rsidRPr="000D23E6">
        <w:rPr>
          <w:rFonts w:eastAsia="DengXian" w:cs="Arial"/>
          <w:snapToGrid/>
          <w:color w:val="000000"/>
          <w:szCs w:val="22"/>
        </w:rPr>
        <w:t xml:space="preserve"> Conférence régionale sur la </w:t>
      </w:r>
      <w:r w:rsidRPr="000D23E6">
        <w:rPr>
          <w:rFonts w:eastAsia="DengXian" w:cs="Arial"/>
          <w:szCs w:val="22"/>
          <w:lang w:eastAsia="en-US"/>
        </w:rPr>
        <w:t>Décennie</w:t>
      </w:r>
      <w:r w:rsidRPr="000D23E6">
        <w:rPr>
          <w:rFonts w:eastAsia="DengXian" w:cs="Arial"/>
          <w:snapToGrid/>
          <w:color w:val="000000"/>
          <w:szCs w:val="22"/>
        </w:rPr>
        <w:t xml:space="preserve"> de l</w:t>
      </w:r>
      <w:r w:rsidR="0008063F">
        <w:rPr>
          <w:rFonts w:eastAsia="DengXian" w:cs="Arial"/>
          <w:snapToGrid/>
          <w:color w:val="000000"/>
          <w:szCs w:val="22"/>
        </w:rPr>
        <w:t>’</w:t>
      </w:r>
      <w:r w:rsidRPr="000D23E6">
        <w:rPr>
          <w:rFonts w:eastAsia="DengXian" w:cs="Arial"/>
          <w:snapToGrid/>
          <w:color w:val="000000"/>
          <w:szCs w:val="22"/>
        </w:rPr>
        <w:t>Océan parallèlement à la 12</w:t>
      </w:r>
      <w:r w:rsidRPr="000D23E6">
        <w:rPr>
          <w:rFonts w:eastAsia="DengXian" w:cs="Arial"/>
          <w:snapToGrid/>
          <w:color w:val="000000"/>
          <w:szCs w:val="22"/>
          <w:vertAlign w:val="superscript"/>
        </w:rPr>
        <w:t>e</w:t>
      </w:r>
      <w:r w:rsidRPr="000D23E6">
        <w:rPr>
          <w:rFonts w:eastAsia="DengXian" w:cs="Arial"/>
          <w:snapToGrid/>
          <w:color w:val="000000"/>
          <w:szCs w:val="22"/>
        </w:rPr>
        <w:t xml:space="preserve"> Conférence internationale de la WESTPAC sur les sciences de la mer au début de l</w:t>
      </w:r>
      <w:r w:rsidR="0008063F">
        <w:rPr>
          <w:rFonts w:eastAsia="DengXian" w:cs="Arial"/>
          <w:snapToGrid/>
          <w:color w:val="000000"/>
          <w:szCs w:val="22"/>
        </w:rPr>
        <w:t>’</w:t>
      </w:r>
      <w:r w:rsidRPr="000D23E6">
        <w:rPr>
          <w:rFonts w:eastAsia="DengXian" w:cs="Arial"/>
          <w:snapToGrid/>
          <w:color w:val="000000"/>
          <w:szCs w:val="22"/>
        </w:rPr>
        <w:t>année 2027 ;</w:t>
      </w:r>
    </w:p>
    <w:p w14:paraId="4766AEC6" w14:textId="1B541210" w:rsidR="001D0724" w:rsidRPr="00952A63" w:rsidRDefault="000D23E6" w:rsidP="000D23E6">
      <w:pPr>
        <w:spacing w:after="240"/>
        <w:jc w:val="both"/>
        <w:rPr>
          <w:rFonts w:cs="Arial"/>
          <w:szCs w:val="22"/>
        </w:rPr>
      </w:pPr>
      <w:r w:rsidRPr="000D23E6">
        <w:rPr>
          <w:rFonts w:eastAsia="DengXian" w:cs="Arial"/>
          <w:snapToGrid/>
          <w:color w:val="000000"/>
          <w:szCs w:val="22"/>
          <w:u w:val="single"/>
        </w:rPr>
        <w:t>Encourage</w:t>
      </w:r>
      <w:r w:rsidRPr="000D23E6">
        <w:rPr>
          <w:rFonts w:eastAsia="DengXian" w:cs="Arial"/>
          <w:snapToGrid/>
          <w:color w:val="000000"/>
          <w:szCs w:val="22"/>
        </w:rPr>
        <w:t xml:space="preserve"> les États membres et les partenaires à envisager la possibilité d</w:t>
      </w:r>
      <w:r w:rsidR="0008063F">
        <w:rPr>
          <w:rFonts w:eastAsia="DengXian" w:cs="Arial"/>
          <w:snapToGrid/>
          <w:color w:val="000000"/>
          <w:szCs w:val="22"/>
        </w:rPr>
        <w:t>’</w:t>
      </w:r>
      <w:r w:rsidRPr="000D23E6">
        <w:rPr>
          <w:rFonts w:eastAsia="DengXian" w:cs="Arial"/>
          <w:snapToGrid/>
          <w:color w:val="000000"/>
          <w:szCs w:val="22"/>
        </w:rPr>
        <w:t>apporter et d</w:t>
      </w:r>
      <w:r w:rsidR="0008063F">
        <w:rPr>
          <w:rFonts w:eastAsia="DengXian" w:cs="Arial"/>
          <w:snapToGrid/>
          <w:color w:val="000000"/>
          <w:szCs w:val="22"/>
        </w:rPr>
        <w:t>’</w:t>
      </w:r>
      <w:r w:rsidRPr="000D23E6">
        <w:rPr>
          <w:rFonts w:eastAsia="DengXian" w:cs="Arial"/>
          <w:snapToGrid/>
          <w:color w:val="000000"/>
          <w:szCs w:val="22"/>
        </w:rPr>
        <w:t xml:space="preserve">accroître leur soutien, </w:t>
      </w:r>
      <w:r w:rsidRPr="000D23E6">
        <w:rPr>
          <w:rFonts w:eastAsia="DengXian" w:cs="Arial"/>
          <w:szCs w:val="22"/>
          <w:lang w:eastAsia="en-US"/>
        </w:rPr>
        <w:t>financier</w:t>
      </w:r>
      <w:r w:rsidRPr="000D23E6">
        <w:rPr>
          <w:rFonts w:eastAsia="DengXian" w:cs="Arial"/>
          <w:snapToGrid/>
          <w:color w:val="000000"/>
          <w:szCs w:val="22"/>
        </w:rPr>
        <w:t xml:space="preserve"> ou en nature, à la Sous-Commission, notamment sous forme de détachements ou de prêts de personnel.</w:t>
      </w:r>
    </w:p>
    <w:p w14:paraId="070DF243" w14:textId="74E4F838" w:rsidR="00753D75" w:rsidRPr="007E1C2C" w:rsidRDefault="00753D75" w:rsidP="00753D75">
      <w:pPr>
        <w:pStyle w:val="Heading1"/>
        <w:spacing w:before="480"/>
        <w:rPr>
          <w:rFonts w:cs="Arial"/>
          <w:sz w:val="24"/>
          <w:u w:val="single"/>
        </w:rPr>
      </w:pPr>
      <w:r w:rsidRPr="007E1C2C">
        <w:rPr>
          <w:rFonts w:eastAsia="Calibri" w:cs="Arial"/>
          <w:b w:val="0"/>
          <w:bCs w:val="0"/>
          <w:u w:val="single"/>
        </w:rPr>
        <w:t>Décision A-3</w:t>
      </w:r>
      <w:r w:rsidR="007E1C2C" w:rsidRPr="007E1C2C">
        <w:rPr>
          <w:rFonts w:eastAsia="Calibri" w:cs="Arial"/>
          <w:b w:val="0"/>
          <w:bCs w:val="0"/>
          <w:u w:val="single"/>
        </w:rPr>
        <w:t>3</w:t>
      </w:r>
      <w:r w:rsidRPr="007E1C2C">
        <w:rPr>
          <w:rFonts w:eastAsia="Calibri" w:cs="Arial"/>
          <w:b w:val="0"/>
          <w:bCs w:val="0"/>
          <w:u w:val="single"/>
        </w:rPr>
        <w:t>/3.3.3 de la COI</w:t>
      </w:r>
    </w:p>
    <w:p w14:paraId="3D13A09F" w14:textId="77777777" w:rsidR="00753D75" w:rsidRPr="007E1C2C" w:rsidRDefault="00753D75" w:rsidP="00753D75">
      <w:pPr>
        <w:pStyle w:val="Heading1"/>
        <w:spacing w:before="0"/>
        <w:rPr>
          <w:rFonts w:cs="Arial"/>
          <w:b w:val="0"/>
          <w:sz w:val="24"/>
        </w:rPr>
      </w:pPr>
      <w:r w:rsidRPr="007E1C2C">
        <w:rPr>
          <w:rFonts w:cs="Arial"/>
          <w:color w:val="000000"/>
        </w:rPr>
        <w:t>Sous-Commission de la COI pour la mer des Caraïbes et les régions adjacentes</w:t>
      </w:r>
    </w:p>
    <w:p w14:paraId="1A91AB31" w14:textId="2228B8F6" w:rsidR="00EA5051" w:rsidRPr="007E1C2C" w:rsidRDefault="00EA5051" w:rsidP="00EA5051">
      <w:pPr>
        <w:spacing w:after="220"/>
        <w:rPr>
          <w:rFonts w:eastAsia="Times New Roman"/>
        </w:rPr>
      </w:pPr>
      <w:r w:rsidRPr="007E1C2C">
        <w:rPr>
          <w:rFonts w:eastAsia="Calibri" w:cs="Arial"/>
        </w:rPr>
        <w:t>L</w:t>
      </w:r>
      <w:r w:rsidR="0008063F">
        <w:rPr>
          <w:rFonts w:eastAsia="Calibri" w:cs="Arial"/>
        </w:rPr>
        <w:t>’</w:t>
      </w:r>
      <w:r w:rsidRPr="007E1C2C">
        <w:rPr>
          <w:rFonts w:eastAsia="Calibri" w:cs="Arial"/>
        </w:rPr>
        <w:t>Assemblée,</w:t>
      </w:r>
      <w:r w:rsidRPr="007E1C2C">
        <w:rPr>
          <w:rFonts w:eastAsia="Times New Roman"/>
        </w:rPr>
        <w:t xml:space="preserve"> </w:t>
      </w:r>
    </w:p>
    <w:p w14:paraId="283A4F30" w14:textId="044D4D65" w:rsidR="007E1C2C" w:rsidRDefault="007E1C2C" w:rsidP="00F86530">
      <w:pPr>
        <w:adjustRightInd w:val="0"/>
        <w:spacing w:after="240"/>
        <w:jc w:val="both"/>
        <w:rPr>
          <w:rFonts w:asciiTheme="minorBidi" w:hAnsiTheme="minorBidi"/>
          <w:color w:val="000000"/>
        </w:rPr>
      </w:pPr>
      <w:r w:rsidRPr="002F75E4">
        <w:rPr>
          <w:rFonts w:asciiTheme="minorBidi" w:hAnsiTheme="minorBidi"/>
          <w:color w:val="000000"/>
          <w:u w:val="single"/>
        </w:rPr>
        <w:t>Ayant examiné</w:t>
      </w:r>
      <w:r w:rsidRPr="002F75E4">
        <w:rPr>
          <w:rFonts w:asciiTheme="minorBidi" w:hAnsiTheme="minorBidi"/>
          <w:color w:val="000000"/>
        </w:rPr>
        <w:t xml:space="preserve"> le rapport succinct de la 18</w:t>
      </w:r>
      <w:r w:rsidRPr="002F75E4">
        <w:rPr>
          <w:rFonts w:asciiTheme="minorBidi" w:hAnsiTheme="minorBidi"/>
          <w:color w:val="000000"/>
          <w:vertAlign w:val="superscript"/>
        </w:rPr>
        <w:t>e</w:t>
      </w:r>
      <w:r w:rsidRPr="002F75E4">
        <w:rPr>
          <w:rFonts w:asciiTheme="minorBidi" w:hAnsiTheme="minorBidi"/>
          <w:color w:val="000000"/>
        </w:rPr>
        <w:t xml:space="preserve"> session de la Sous-Commission de la COI pour la mer des </w:t>
      </w:r>
      <w:r w:rsidRPr="007E1C2C">
        <w:rPr>
          <w:rFonts w:eastAsia="DengXian" w:cs="Arial"/>
          <w:snapToGrid/>
          <w:color w:val="000000"/>
          <w:szCs w:val="22"/>
        </w:rPr>
        <w:t>Caraïbes</w:t>
      </w:r>
      <w:r w:rsidRPr="002F75E4">
        <w:rPr>
          <w:rFonts w:asciiTheme="minorBidi" w:hAnsiTheme="minorBidi"/>
          <w:color w:val="000000"/>
        </w:rPr>
        <w:t xml:space="preserve"> et les </w:t>
      </w:r>
      <w:r w:rsidRPr="00F86530">
        <w:t>régions</w:t>
      </w:r>
      <w:r w:rsidRPr="002F75E4">
        <w:rPr>
          <w:rFonts w:asciiTheme="minorBidi" w:hAnsiTheme="minorBidi"/>
          <w:color w:val="000000"/>
        </w:rPr>
        <w:t xml:space="preserve"> adjacentes (IOCARIBE-XVIII/3s), qui s</w:t>
      </w:r>
      <w:r w:rsidR="0008063F">
        <w:rPr>
          <w:rFonts w:asciiTheme="minorBidi" w:hAnsiTheme="minorBidi"/>
          <w:color w:val="000000"/>
        </w:rPr>
        <w:t>’</w:t>
      </w:r>
      <w:r w:rsidRPr="002F75E4">
        <w:rPr>
          <w:rFonts w:asciiTheme="minorBidi" w:hAnsiTheme="minorBidi"/>
          <w:color w:val="000000"/>
        </w:rPr>
        <w:t>est tenue du 23 au 25 avril 2025 à Brasilia (Brésil),</w:t>
      </w:r>
    </w:p>
    <w:p w14:paraId="5FFCA52D" w14:textId="7A3D9819" w:rsidR="007E1C2C" w:rsidRDefault="007E1C2C" w:rsidP="007E1C2C">
      <w:pPr>
        <w:spacing w:after="240"/>
        <w:jc w:val="both"/>
        <w:rPr>
          <w:rFonts w:asciiTheme="minorBidi" w:hAnsiTheme="minorBidi"/>
          <w:bCs/>
          <w:color w:val="000000"/>
        </w:rPr>
      </w:pPr>
      <w:r w:rsidRPr="00956DA7">
        <w:rPr>
          <w:rFonts w:asciiTheme="minorBidi" w:hAnsiTheme="minorBidi"/>
          <w:bCs/>
          <w:color w:val="000000"/>
          <w:u w:val="single"/>
        </w:rPr>
        <w:t>Prend note avec satisfaction</w:t>
      </w:r>
      <w:r w:rsidRPr="00956DA7">
        <w:rPr>
          <w:rFonts w:asciiTheme="minorBidi" w:hAnsiTheme="minorBidi"/>
          <w:bCs/>
          <w:color w:val="000000"/>
        </w:rPr>
        <w:t xml:space="preserve"> </w:t>
      </w:r>
      <w:r>
        <w:rPr>
          <w:rFonts w:asciiTheme="minorBidi" w:hAnsiTheme="minorBidi"/>
          <w:bCs/>
          <w:color w:val="000000"/>
        </w:rPr>
        <w:t>d</w:t>
      </w:r>
      <w:r w:rsidRPr="00956DA7">
        <w:rPr>
          <w:rFonts w:asciiTheme="minorBidi" w:hAnsiTheme="minorBidi"/>
          <w:bCs/>
          <w:color w:val="000000"/>
        </w:rPr>
        <w:t xml:space="preserve">es efforts déployés par la </w:t>
      </w:r>
      <w:r>
        <w:rPr>
          <w:rFonts w:asciiTheme="minorBidi" w:hAnsiTheme="minorBidi"/>
          <w:bCs/>
          <w:color w:val="000000"/>
        </w:rPr>
        <w:t>S</w:t>
      </w:r>
      <w:r w:rsidRPr="00956DA7">
        <w:rPr>
          <w:rFonts w:asciiTheme="minorBidi" w:hAnsiTheme="minorBidi"/>
          <w:bCs/>
          <w:color w:val="000000"/>
        </w:rPr>
        <w:t>ous-</w:t>
      </w:r>
      <w:r>
        <w:rPr>
          <w:rFonts w:asciiTheme="minorBidi" w:hAnsiTheme="minorBidi"/>
          <w:bCs/>
          <w:color w:val="000000"/>
        </w:rPr>
        <w:t>C</w:t>
      </w:r>
      <w:r w:rsidRPr="00956DA7">
        <w:rPr>
          <w:rFonts w:asciiTheme="minorBidi" w:hAnsiTheme="minorBidi"/>
          <w:bCs/>
          <w:color w:val="000000"/>
        </w:rPr>
        <w:t xml:space="preserve">ommission pendant </w:t>
      </w:r>
      <w:r>
        <w:rPr>
          <w:rFonts w:asciiTheme="minorBidi" w:hAnsiTheme="minorBidi"/>
          <w:bCs/>
          <w:color w:val="000000"/>
        </w:rPr>
        <w:t xml:space="preserve">la période </w:t>
      </w:r>
      <w:r w:rsidRPr="00956DA7">
        <w:rPr>
          <w:rFonts w:asciiTheme="minorBidi" w:hAnsiTheme="minorBidi"/>
          <w:bCs/>
          <w:color w:val="000000"/>
        </w:rPr>
        <w:t>intersession</w:t>
      </w:r>
      <w:r>
        <w:rPr>
          <w:rFonts w:asciiTheme="minorBidi" w:hAnsiTheme="minorBidi"/>
          <w:bCs/>
          <w:color w:val="000000"/>
        </w:rPr>
        <w:t>s</w:t>
      </w:r>
      <w:r w:rsidRPr="00956DA7">
        <w:rPr>
          <w:rFonts w:asciiTheme="minorBidi" w:hAnsiTheme="minorBidi"/>
          <w:bCs/>
          <w:color w:val="000000"/>
        </w:rPr>
        <w:t xml:space="preserve"> pour faciliter la coopération régionale en matière de recherche, de services et de développement des capacités </w:t>
      </w:r>
      <w:r>
        <w:rPr>
          <w:rFonts w:asciiTheme="minorBidi" w:hAnsiTheme="minorBidi"/>
          <w:bCs/>
          <w:color w:val="000000"/>
        </w:rPr>
        <w:t>océaniques</w:t>
      </w:r>
      <w:r w:rsidRPr="00956DA7">
        <w:rPr>
          <w:rFonts w:asciiTheme="minorBidi" w:hAnsiTheme="minorBidi"/>
          <w:bCs/>
          <w:color w:val="000000"/>
        </w:rPr>
        <w:t> ;</w:t>
      </w:r>
    </w:p>
    <w:p w14:paraId="7A5986C9" w14:textId="020C21EA" w:rsidR="007E1C2C" w:rsidRDefault="007E1C2C" w:rsidP="00F86530">
      <w:pPr>
        <w:adjustRightInd w:val="0"/>
        <w:spacing w:after="240"/>
        <w:jc w:val="both"/>
        <w:rPr>
          <w:rFonts w:asciiTheme="minorBidi" w:hAnsiTheme="minorBidi"/>
          <w:bCs/>
          <w:color w:val="000000"/>
        </w:rPr>
      </w:pPr>
      <w:r w:rsidRPr="00956DA7">
        <w:rPr>
          <w:rFonts w:asciiTheme="minorBidi" w:hAnsiTheme="minorBidi"/>
          <w:bCs/>
          <w:color w:val="000000"/>
          <w:u w:val="single"/>
        </w:rPr>
        <w:t>Se félicite</w:t>
      </w:r>
      <w:r>
        <w:rPr>
          <w:rFonts w:asciiTheme="minorBidi" w:hAnsiTheme="minorBidi"/>
          <w:bCs/>
          <w:color w:val="000000"/>
        </w:rPr>
        <w:t xml:space="preserve"> des progrès importants accomplis en vue de </w:t>
      </w:r>
      <w:r w:rsidRPr="00956DA7">
        <w:rPr>
          <w:rFonts w:asciiTheme="minorBidi" w:hAnsiTheme="minorBidi"/>
          <w:bCs/>
          <w:color w:val="000000"/>
        </w:rPr>
        <w:t>la mise en œuvre de la Décennie de l</w:t>
      </w:r>
      <w:r w:rsidR="0008063F">
        <w:rPr>
          <w:rFonts w:asciiTheme="minorBidi" w:hAnsiTheme="minorBidi"/>
          <w:bCs/>
          <w:color w:val="000000"/>
        </w:rPr>
        <w:t>’</w:t>
      </w:r>
      <w:r w:rsidRPr="00956DA7">
        <w:rPr>
          <w:rFonts w:asciiTheme="minorBidi" w:hAnsiTheme="minorBidi"/>
          <w:bCs/>
          <w:color w:val="000000"/>
        </w:rPr>
        <w:t xml:space="preserve">Océan dans </w:t>
      </w:r>
      <w:r>
        <w:rPr>
          <w:rFonts w:asciiTheme="minorBidi" w:hAnsiTheme="minorBidi"/>
          <w:bCs/>
          <w:color w:val="000000"/>
        </w:rPr>
        <w:t xml:space="preserve">toute </w:t>
      </w:r>
      <w:r w:rsidRPr="00956DA7">
        <w:rPr>
          <w:rFonts w:asciiTheme="minorBidi" w:hAnsiTheme="minorBidi"/>
          <w:bCs/>
          <w:color w:val="000000"/>
        </w:rPr>
        <w:t xml:space="preserve">la </w:t>
      </w:r>
      <w:r w:rsidRPr="00F86530">
        <w:t>région</w:t>
      </w:r>
      <w:r w:rsidRPr="00956DA7">
        <w:rPr>
          <w:rFonts w:asciiTheme="minorBidi" w:hAnsiTheme="minorBidi"/>
          <w:bCs/>
          <w:color w:val="000000"/>
        </w:rPr>
        <w:t xml:space="preserve"> de l</w:t>
      </w:r>
      <w:r w:rsidR="0008063F">
        <w:rPr>
          <w:rFonts w:asciiTheme="minorBidi" w:hAnsiTheme="minorBidi"/>
          <w:bCs/>
          <w:color w:val="000000"/>
        </w:rPr>
        <w:t>’</w:t>
      </w:r>
      <w:r w:rsidRPr="00956DA7">
        <w:rPr>
          <w:rFonts w:asciiTheme="minorBidi" w:hAnsiTheme="minorBidi"/>
          <w:bCs/>
          <w:color w:val="000000"/>
        </w:rPr>
        <w:t>Amérique tropicale et des Caraïbes</w:t>
      </w:r>
      <w:r>
        <w:rPr>
          <w:rFonts w:asciiTheme="minorBidi" w:hAnsiTheme="minorBidi"/>
          <w:bCs/>
          <w:color w:val="000000"/>
        </w:rPr>
        <w:t> ;</w:t>
      </w:r>
    </w:p>
    <w:p w14:paraId="5794CC3F" w14:textId="4FFD27B9" w:rsidR="007E1C2C" w:rsidRPr="00CA229D" w:rsidRDefault="007E1C2C" w:rsidP="00F86530">
      <w:pPr>
        <w:adjustRightInd w:val="0"/>
        <w:spacing w:after="240"/>
        <w:jc w:val="both"/>
        <w:rPr>
          <w:rFonts w:asciiTheme="minorBidi" w:hAnsiTheme="minorBidi"/>
          <w:bCs/>
          <w:color w:val="000000"/>
        </w:rPr>
      </w:pPr>
      <w:r w:rsidRPr="00956DA7">
        <w:rPr>
          <w:rFonts w:asciiTheme="minorBidi" w:hAnsiTheme="minorBidi"/>
          <w:bCs/>
          <w:color w:val="000000"/>
          <w:u w:val="single"/>
        </w:rPr>
        <w:t>Exprime sa vive préoccupation</w:t>
      </w:r>
      <w:r>
        <w:rPr>
          <w:rFonts w:asciiTheme="minorBidi" w:hAnsiTheme="minorBidi"/>
          <w:bCs/>
          <w:color w:val="000000"/>
        </w:rPr>
        <w:t xml:space="preserve"> quant à</w:t>
      </w:r>
      <w:r w:rsidRPr="00956DA7">
        <w:rPr>
          <w:rFonts w:asciiTheme="minorBidi" w:hAnsiTheme="minorBidi"/>
          <w:bCs/>
          <w:color w:val="000000"/>
        </w:rPr>
        <w:t xml:space="preserve"> la réduction prévue du budget du Bureau de l</w:t>
      </w:r>
      <w:r w:rsidR="0008063F">
        <w:rPr>
          <w:rFonts w:asciiTheme="minorBidi" w:hAnsiTheme="minorBidi"/>
          <w:bCs/>
          <w:color w:val="000000"/>
        </w:rPr>
        <w:t>’</w:t>
      </w:r>
      <w:r w:rsidRPr="00956DA7">
        <w:rPr>
          <w:rFonts w:asciiTheme="minorBidi" w:hAnsiTheme="minorBidi"/>
          <w:bCs/>
          <w:color w:val="000000"/>
        </w:rPr>
        <w:t xml:space="preserve">IOCARIBE, qui risque </w:t>
      </w:r>
      <w:r w:rsidRPr="00F86530">
        <w:t>de</w:t>
      </w:r>
      <w:r w:rsidRPr="00956DA7">
        <w:rPr>
          <w:rFonts w:asciiTheme="minorBidi" w:hAnsiTheme="minorBidi"/>
          <w:bCs/>
          <w:color w:val="000000"/>
        </w:rPr>
        <w:t xml:space="preserve"> compromettre la capacité de l</w:t>
      </w:r>
      <w:r w:rsidR="0008063F">
        <w:rPr>
          <w:rFonts w:asciiTheme="minorBidi" w:hAnsiTheme="minorBidi"/>
          <w:bCs/>
          <w:color w:val="000000"/>
        </w:rPr>
        <w:t>’</w:t>
      </w:r>
      <w:r w:rsidRPr="00956DA7">
        <w:rPr>
          <w:rFonts w:asciiTheme="minorBidi" w:hAnsiTheme="minorBidi"/>
          <w:bCs/>
          <w:color w:val="000000"/>
        </w:rPr>
        <w:t xml:space="preserve">UNESCO et de la COI </w:t>
      </w:r>
      <w:r>
        <w:rPr>
          <w:rFonts w:asciiTheme="minorBidi" w:hAnsiTheme="minorBidi"/>
          <w:bCs/>
          <w:color w:val="000000"/>
        </w:rPr>
        <w:t>d</w:t>
      </w:r>
      <w:r w:rsidR="0008063F">
        <w:rPr>
          <w:rFonts w:asciiTheme="minorBidi" w:hAnsiTheme="minorBidi"/>
          <w:bCs/>
          <w:color w:val="000000"/>
        </w:rPr>
        <w:t>’</w:t>
      </w:r>
      <w:r>
        <w:rPr>
          <w:rFonts w:asciiTheme="minorBidi" w:hAnsiTheme="minorBidi"/>
          <w:bCs/>
          <w:color w:val="000000"/>
        </w:rPr>
        <w:t>exercer leur rôle de</w:t>
      </w:r>
      <w:r w:rsidRPr="00956DA7">
        <w:rPr>
          <w:rFonts w:asciiTheme="minorBidi" w:hAnsiTheme="minorBidi"/>
          <w:bCs/>
          <w:color w:val="000000"/>
        </w:rPr>
        <w:t xml:space="preserve"> chef de file pour </w:t>
      </w:r>
      <w:r w:rsidRPr="007E1C2C">
        <w:rPr>
          <w:rFonts w:eastAsia="DengXian" w:cs="Arial"/>
          <w:snapToGrid/>
          <w:color w:val="000000"/>
          <w:szCs w:val="22"/>
        </w:rPr>
        <w:t>la</w:t>
      </w:r>
      <w:r w:rsidRPr="00956DA7">
        <w:rPr>
          <w:rFonts w:asciiTheme="minorBidi" w:hAnsiTheme="minorBidi"/>
          <w:bCs/>
          <w:color w:val="000000"/>
        </w:rPr>
        <w:t xml:space="preserve"> recherche océanique et </w:t>
      </w:r>
      <w:r>
        <w:rPr>
          <w:rFonts w:asciiTheme="minorBidi" w:hAnsiTheme="minorBidi"/>
          <w:bCs/>
          <w:color w:val="000000"/>
        </w:rPr>
        <w:t>de</w:t>
      </w:r>
      <w:r w:rsidRPr="00956DA7">
        <w:rPr>
          <w:rFonts w:asciiTheme="minorBidi" w:hAnsiTheme="minorBidi"/>
          <w:bCs/>
          <w:color w:val="000000"/>
        </w:rPr>
        <w:t xml:space="preserve"> </w:t>
      </w:r>
      <w:r>
        <w:rPr>
          <w:rFonts w:asciiTheme="minorBidi" w:hAnsiTheme="minorBidi"/>
          <w:bCs/>
          <w:color w:val="000000"/>
        </w:rPr>
        <w:t>conduire</w:t>
      </w:r>
      <w:r w:rsidRPr="00956DA7">
        <w:rPr>
          <w:rFonts w:asciiTheme="minorBidi" w:hAnsiTheme="minorBidi"/>
          <w:bCs/>
          <w:color w:val="000000"/>
        </w:rPr>
        <w:t xml:space="preserve"> la mise en œuvre de la Décennie </w:t>
      </w:r>
      <w:r>
        <w:rPr>
          <w:rFonts w:asciiTheme="minorBidi" w:hAnsiTheme="minorBidi"/>
          <w:bCs/>
          <w:color w:val="000000"/>
        </w:rPr>
        <w:t>de l</w:t>
      </w:r>
      <w:r w:rsidR="0008063F">
        <w:rPr>
          <w:rFonts w:asciiTheme="minorBidi" w:hAnsiTheme="minorBidi"/>
          <w:bCs/>
          <w:color w:val="000000"/>
        </w:rPr>
        <w:t>’</w:t>
      </w:r>
      <w:r>
        <w:rPr>
          <w:rFonts w:asciiTheme="minorBidi" w:hAnsiTheme="minorBidi"/>
          <w:bCs/>
          <w:color w:val="000000"/>
        </w:rPr>
        <w:t>Océan</w:t>
      </w:r>
      <w:r w:rsidRPr="00956DA7">
        <w:rPr>
          <w:rFonts w:asciiTheme="minorBidi" w:hAnsiTheme="minorBidi"/>
          <w:bCs/>
          <w:color w:val="000000"/>
        </w:rPr>
        <w:t xml:space="preserve"> dans la région</w:t>
      </w:r>
      <w:r>
        <w:rPr>
          <w:rFonts w:asciiTheme="minorBidi" w:hAnsiTheme="minorBidi"/>
          <w:bCs/>
          <w:color w:val="000000"/>
        </w:rPr>
        <w:t> </w:t>
      </w:r>
      <w:r w:rsidRPr="00956DA7">
        <w:rPr>
          <w:rFonts w:asciiTheme="minorBidi" w:hAnsiTheme="minorBidi"/>
          <w:bCs/>
          <w:color w:val="000000"/>
        </w:rPr>
        <w:t>;</w:t>
      </w:r>
    </w:p>
    <w:p w14:paraId="026C7737" w14:textId="53EBD049" w:rsidR="007E1C2C" w:rsidRDefault="007E1C2C" w:rsidP="00F86530">
      <w:pPr>
        <w:adjustRightInd w:val="0"/>
        <w:spacing w:after="240"/>
        <w:jc w:val="both"/>
        <w:rPr>
          <w:rFonts w:asciiTheme="minorBidi" w:hAnsiTheme="minorBidi"/>
          <w:color w:val="000000"/>
        </w:rPr>
      </w:pPr>
      <w:r w:rsidRPr="002F75E4">
        <w:rPr>
          <w:rFonts w:asciiTheme="minorBidi" w:hAnsiTheme="minorBidi"/>
          <w:color w:val="000000"/>
          <w:u w:val="single"/>
        </w:rPr>
        <w:t>Approuve</w:t>
      </w:r>
      <w:r w:rsidRPr="002F75E4">
        <w:rPr>
          <w:rFonts w:asciiTheme="minorBidi" w:hAnsiTheme="minorBidi"/>
          <w:color w:val="000000"/>
        </w:rPr>
        <w:t xml:space="preserve"> le </w:t>
      </w:r>
      <w:r w:rsidRPr="002F75E4">
        <w:rPr>
          <w:lang w:eastAsia="en-US"/>
        </w:rPr>
        <w:t>rapport</w:t>
      </w:r>
      <w:r w:rsidRPr="002F75E4">
        <w:rPr>
          <w:rFonts w:asciiTheme="minorBidi" w:hAnsiTheme="minorBidi"/>
          <w:color w:val="000000"/>
        </w:rPr>
        <w:t xml:space="preserve"> </w:t>
      </w:r>
      <w:r w:rsidRPr="00F86530">
        <w:t>de</w:t>
      </w:r>
      <w:r w:rsidRPr="002F75E4">
        <w:rPr>
          <w:rFonts w:asciiTheme="minorBidi" w:hAnsiTheme="minorBidi"/>
          <w:color w:val="000000"/>
        </w:rPr>
        <w:t xml:space="preserve"> </w:t>
      </w:r>
      <w:r>
        <w:rPr>
          <w:rFonts w:asciiTheme="minorBidi" w:hAnsiTheme="minorBidi"/>
          <w:color w:val="000000"/>
        </w:rPr>
        <w:t>la 18</w:t>
      </w:r>
      <w:r w:rsidRPr="00956DA7">
        <w:rPr>
          <w:rFonts w:asciiTheme="minorBidi" w:hAnsiTheme="minorBidi"/>
          <w:color w:val="000000"/>
          <w:vertAlign w:val="superscript"/>
        </w:rPr>
        <w:t>e</w:t>
      </w:r>
      <w:r>
        <w:rPr>
          <w:rFonts w:asciiTheme="minorBidi" w:hAnsiTheme="minorBidi"/>
          <w:color w:val="000000"/>
        </w:rPr>
        <w:t xml:space="preserve"> session de </w:t>
      </w:r>
      <w:r w:rsidRPr="002F75E4">
        <w:rPr>
          <w:rFonts w:asciiTheme="minorBidi" w:hAnsiTheme="minorBidi"/>
          <w:color w:val="000000"/>
        </w:rPr>
        <w:t>l</w:t>
      </w:r>
      <w:r w:rsidR="0008063F">
        <w:rPr>
          <w:rFonts w:asciiTheme="minorBidi" w:hAnsiTheme="minorBidi"/>
          <w:color w:val="000000"/>
        </w:rPr>
        <w:t>’</w:t>
      </w:r>
      <w:r w:rsidRPr="002F75E4">
        <w:rPr>
          <w:rFonts w:asciiTheme="minorBidi" w:hAnsiTheme="minorBidi"/>
          <w:color w:val="000000"/>
        </w:rPr>
        <w:t xml:space="preserve">IOCARIBE et les </w:t>
      </w:r>
      <w:r>
        <w:rPr>
          <w:rFonts w:asciiTheme="minorBidi" w:hAnsiTheme="minorBidi"/>
          <w:color w:val="000000"/>
        </w:rPr>
        <w:t>décisions</w:t>
      </w:r>
      <w:r w:rsidRPr="002F75E4">
        <w:rPr>
          <w:rFonts w:asciiTheme="minorBidi" w:hAnsiTheme="minorBidi"/>
          <w:color w:val="000000"/>
        </w:rPr>
        <w:t xml:space="preserve"> qu</w:t>
      </w:r>
      <w:r w:rsidR="0008063F">
        <w:rPr>
          <w:rFonts w:asciiTheme="minorBidi" w:hAnsiTheme="minorBidi"/>
          <w:color w:val="000000"/>
        </w:rPr>
        <w:t>’</w:t>
      </w:r>
      <w:r w:rsidRPr="002F75E4">
        <w:rPr>
          <w:rFonts w:asciiTheme="minorBidi" w:hAnsiTheme="minorBidi"/>
          <w:color w:val="000000"/>
        </w:rPr>
        <w:t>il contient</w:t>
      </w:r>
      <w:r>
        <w:rPr>
          <w:rFonts w:asciiTheme="minorBidi" w:hAnsiTheme="minorBidi"/>
          <w:color w:val="000000"/>
        </w:rPr>
        <w:t> ;</w:t>
      </w:r>
    </w:p>
    <w:p w14:paraId="162622CB" w14:textId="2982354D" w:rsidR="007E1C2C" w:rsidRDefault="007E1C2C" w:rsidP="00F86530">
      <w:pPr>
        <w:adjustRightInd w:val="0"/>
        <w:spacing w:after="240"/>
        <w:jc w:val="both"/>
      </w:pPr>
      <w:r w:rsidRPr="006420D8">
        <w:rPr>
          <w:u w:val="single"/>
        </w:rPr>
        <w:lastRenderedPageBreak/>
        <w:t>Note</w:t>
      </w:r>
      <w:r w:rsidRPr="006420D8">
        <w:t xml:space="preserve"> que des fonds supplémentaires devront être mobilisés pour compléter le budget nécessaire à la </w:t>
      </w:r>
      <w:r w:rsidRPr="00F86530">
        <w:t>mise</w:t>
      </w:r>
      <w:r w:rsidRPr="006420D8">
        <w:t xml:space="preserve"> en œuvre des activités prévues dans les décisions adoptées </w:t>
      </w:r>
      <w:r>
        <w:t>à la 18</w:t>
      </w:r>
      <w:r w:rsidRPr="006420D8">
        <w:rPr>
          <w:vertAlign w:val="superscript"/>
        </w:rPr>
        <w:t>e</w:t>
      </w:r>
      <w:r>
        <w:t> session de l</w:t>
      </w:r>
      <w:r w:rsidR="0008063F">
        <w:t>’</w:t>
      </w:r>
      <w:r>
        <w:t>IOCARIBE </w:t>
      </w:r>
      <w:r w:rsidRPr="006420D8">
        <w:t>;</w:t>
      </w:r>
    </w:p>
    <w:p w14:paraId="6C484947" w14:textId="509E84B5" w:rsidR="00EA5051" w:rsidRPr="008B01DB" w:rsidRDefault="007E1C2C" w:rsidP="00F86530">
      <w:pPr>
        <w:adjustRightInd w:val="0"/>
        <w:spacing w:after="240"/>
        <w:jc w:val="both"/>
        <w:rPr>
          <w:highlight w:val="cyan"/>
        </w:rPr>
      </w:pPr>
      <w:r w:rsidRPr="006420D8">
        <w:rPr>
          <w:u w:val="single"/>
        </w:rPr>
        <w:t>Encourage</w:t>
      </w:r>
      <w:r w:rsidRPr="006420D8">
        <w:t xml:space="preserve"> les États membres et les partenaires à étudier les possibilités de fournir des ressources ou </w:t>
      </w:r>
      <w:r>
        <w:t>d</w:t>
      </w:r>
      <w:r w:rsidR="0008063F">
        <w:t>’</w:t>
      </w:r>
      <w:r>
        <w:t>accroître</w:t>
      </w:r>
      <w:r w:rsidRPr="006420D8">
        <w:t xml:space="preserve"> leur soutien à la </w:t>
      </w:r>
      <w:r>
        <w:t>S</w:t>
      </w:r>
      <w:r w:rsidRPr="006420D8">
        <w:t>ous-</w:t>
      </w:r>
      <w:r>
        <w:t>C</w:t>
      </w:r>
      <w:r w:rsidRPr="006420D8">
        <w:t xml:space="preserve">ommission, que ce soit par des contributions financières, une </w:t>
      </w:r>
      <w:r>
        <w:t>aide</w:t>
      </w:r>
      <w:r w:rsidRPr="006420D8">
        <w:t xml:space="preserve"> en nature ou le détachement et le prêt de personnel.</w:t>
      </w:r>
    </w:p>
    <w:p w14:paraId="434FB737" w14:textId="063DB76F" w:rsidR="00753D75" w:rsidRPr="00F86530" w:rsidRDefault="00753D75" w:rsidP="00753D75">
      <w:pPr>
        <w:pStyle w:val="Heading1"/>
        <w:spacing w:before="480"/>
        <w:rPr>
          <w:rFonts w:cs="Arial"/>
          <w:sz w:val="24"/>
          <w:u w:val="single"/>
        </w:rPr>
      </w:pPr>
      <w:r w:rsidRPr="00F86530">
        <w:rPr>
          <w:rFonts w:eastAsia="Calibri" w:cs="Arial"/>
          <w:b w:val="0"/>
          <w:bCs w:val="0"/>
          <w:u w:val="single"/>
        </w:rPr>
        <w:t>Décision A-3</w:t>
      </w:r>
      <w:r w:rsidR="00F86530" w:rsidRPr="00F86530">
        <w:rPr>
          <w:rFonts w:eastAsia="Calibri" w:cs="Arial"/>
          <w:b w:val="0"/>
          <w:bCs w:val="0"/>
          <w:u w:val="single"/>
        </w:rPr>
        <w:t>3</w:t>
      </w:r>
      <w:r w:rsidRPr="00F86530">
        <w:rPr>
          <w:rFonts w:eastAsia="Calibri" w:cs="Arial"/>
          <w:b w:val="0"/>
          <w:bCs w:val="0"/>
          <w:u w:val="single"/>
        </w:rPr>
        <w:t>/3.3.4 de la COI</w:t>
      </w:r>
    </w:p>
    <w:p w14:paraId="6434A3E7" w14:textId="360D59F7" w:rsidR="00753D75" w:rsidRPr="00F86530" w:rsidRDefault="00F86530" w:rsidP="00753D75">
      <w:pPr>
        <w:pStyle w:val="Heading1"/>
        <w:spacing w:before="0"/>
        <w:rPr>
          <w:rFonts w:cs="Arial"/>
          <w:b w:val="0"/>
          <w:sz w:val="24"/>
        </w:rPr>
      </w:pPr>
      <w:r w:rsidRPr="00F86530">
        <w:rPr>
          <w:rFonts w:asciiTheme="minorBidi" w:hAnsiTheme="minorBidi"/>
          <w:color w:val="000000"/>
        </w:rPr>
        <w:t>Sous-Commission de la COI pour l</w:t>
      </w:r>
      <w:r w:rsidR="0008063F">
        <w:rPr>
          <w:rFonts w:asciiTheme="minorBidi" w:hAnsiTheme="minorBidi"/>
          <w:color w:val="000000"/>
        </w:rPr>
        <w:t>’</w:t>
      </w:r>
      <w:r w:rsidRPr="00F86530">
        <w:rPr>
          <w:rFonts w:asciiTheme="minorBidi" w:hAnsiTheme="minorBidi"/>
          <w:color w:val="000000"/>
        </w:rPr>
        <w:t>océan Indien central</w:t>
      </w:r>
    </w:p>
    <w:p w14:paraId="0607C1B4" w14:textId="14DC211C" w:rsidR="007661F9" w:rsidRPr="00F86530" w:rsidRDefault="007661F9" w:rsidP="007661F9">
      <w:pPr>
        <w:keepNext/>
        <w:keepLines/>
        <w:adjustRightInd w:val="0"/>
        <w:spacing w:after="240"/>
        <w:jc w:val="both"/>
        <w:rPr>
          <w:rFonts w:eastAsia="Times New Roman"/>
        </w:rPr>
      </w:pPr>
      <w:r w:rsidRPr="00F86530">
        <w:rPr>
          <w:rFonts w:eastAsia="Times New Roman"/>
        </w:rPr>
        <w:t>L</w:t>
      </w:r>
      <w:r w:rsidR="0008063F">
        <w:rPr>
          <w:rFonts w:eastAsia="Times New Roman"/>
        </w:rPr>
        <w:t>’</w:t>
      </w:r>
      <w:r w:rsidRPr="00F86530">
        <w:rPr>
          <w:rFonts w:eastAsia="Times New Roman"/>
        </w:rPr>
        <w:t>Assemblée,</w:t>
      </w:r>
    </w:p>
    <w:p w14:paraId="50F98450" w14:textId="13821B6D" w:rsidR="00F86530" w:rsidRPr="002F75E4" w:rsidRDefault="00F86530" w:rsidP="00F86530">
      <w:pPr>
        <w:adjustRightInd w:val="0"/>
        <w:spacing w:after="240"/>
        <w:jc w:val="both"/>
        <w:rPr>
          <w:rFonts w:asciiTheme="minorBidi" w:hAnsiTheme="minorBidi"/>
        </w:rPr>
      </w:pPr>
      <w:r w:rsidRPr="002F75E4">
        <w:rPr>
          <w:rFonts w:asciiTheme="minorBidi" w:hAnsiTheme="minorBidi"/>
          <w:color w:val="000000"/>
          <w:u w:val="single"/>
        </w:rPr>
        <w:t>Ayant examiné</w:t>
      </w:r>
      <w:r w:rsidRPr="002F75E4">
        <w:rPr>
          <w:rFonts w:asciiTheme="minorBidi" w:hAnsiTheme="minorBidi"/>
          <w:color w:val="000000"/>
        </w:rPr>
        <w:t xml:space="preserve"> le </w:t>
      </w:r>
      <w:r w:rsidRPr="00F86530">
        <w:t>rapport</w:t>
      </w:r>
      <w:r w:rsidRPr="002F75E4">
        <w:rPr>
          <w:rFonts w:asciiTheme="minorBidi" w:hAnsiTheme="minorBidi"/>
          <w:color w:val="000000"/>
        </w:rPr>
        <w:t xml:space="preserve"> </w:t>
      </w:r>
      <w:r w:rsidRPr="002F75E4">
        <w:rPr>
          <w:rFonts w:eastAsia="Times New Roman"/>
          <w:lang w:eastAsia="en-US"/>
        </w:rPr>
        <w:t>succinct</w:t>
      </w:r>
      <w:r w:rsidRPr="002F75E4">
        <w:rPr>
          <w:rFonts w:asciiTheme="minorBidi" w:hAnsiTheme="minorBidi"/>
          <w:color w:val="000000"/>
        </w:rPr>
        <w:t xml:space="preserve"> de la </w:t>
      </w:r>
      <w:r w:rsidRPr="00F86530">
        <w:t>première</w:t>
      </w:r>
      <w:r w:rsidRPr="002F75E4">
        <w:rPr>
          <w:rFonts w:asciiTheme="minorBidi" w:hAnsiTheme="minorBidi"/>
          <w:color w:val="000000"/>
        </w:rPr>
        <w:t xml:space="preserve"> session de la Sous-Commission de la COI pour l</w:t>
      </w:r>
      <w:r w:rsidR="0008063F">
        <w:rPr>
          <w:rFonts w:asciiTheme="minorBidi" w:hAnsiTheme="minorBidi"/>
          <w:color w:val="000000"/>
        </w:rPr>
        <w:t>’</w:t>
      </w:r>
      <w:r w:rsidRPr="002F75E4">
        <w:rPr>
          <w:rFonts w:asciiTheme="minorBidi" w:hAnsiTheme="minorBidi"/>
          <w:color w:val="000000"/>
        </w:rPr>
        <w:t>océan Indien central, qui s</w:t>
      </w:r>
      <w:r w:rsidR="0008063F">
        <w:rPr>
          <w:rFonts w:asciiTheme="minorBidi" w:hAnsiTheme="minorBidi"/>
          <w:color w:val="000000"/>
        </w:rPr>
        <w:t>’</w:t>
      </w:r>
      <w:r w:rsidRPr="002F75E4">
        <w:rPr>
          <w:rFonts w:asciiTheme="minorBidi" w:hAnsiTheme="minorBidi"/>
          <w:color w:val="000000"/>
        </w:rPr>
        <w:t xml:space="preserve">est tenue du 21 au 23 mai 2025 à Ras el </w:t>
      </w:r>
      <w:proofErr w:type="spellStart"/>
      <w:r w:rsidRPr="002F75E4">
        <w:rPr>
          <w:rFonts w:asciiTheme="minorBidi" w:hAnsiTheme="minorBidi"/>
          <w:color w:val="000000"/>
        </w:rPr>
        <w:t>Khaïmah</w:t>
      </w:r>
      <w:proofErr w:type="spellEnd"/>
      <w:r w:rsidRPr="002F75E4">
        <w:rPr>
          <w:rFonts w:asciiTheme="minorBidi" w:hAnsiTheme="minorBidi"/>
          <w:color w:val="000000"/>
        </w:rPr>
        <w:t xml:space="preserve"> (Émirats arabes unis),</w:t>
      </w:r>
    </w:p>
    <w:p w14:paraId="0F55CE80" w14:textId="25F65243" w:rsidR="00F86530" w:rsidRDefault="00F86530" w:rsidP="00F86530">
      <w:pPr>
        <w:adjustRightInd w:val="0"/>
        <w:spacing w:after="240"/>
        <w:jc w:val="both"/>
        <w:rPr>
          <w:rFonts w:asciiTheme="minorBidi" w:hAnsiTheme="minorBidi"/>
          <w:bCs/>
          <w:color w:val="000000"/>
        </w:rPr>
      </w:pPr>
      <w:r w:rsidRPr="00BE0D44">
        <w:rPr>
          <w:rFonts w:asciiTheme="minorBidi" w:hAnsiTheme="minorBidi"/>
          <w:bCs/>
          <w:color w:val="000000"/>
          <w:u w:val="single"/>
        </w:rPr>
        <w:t>Prend note avec satisfaction</w:t>
      </w:r>
      <w:r w:rsidRPr="00BE0D44">
        <w:rPr>
          <w:rFonts w:asciiTheme="minorBidi" w:hAnsiTheme="minorBidi"/>
          <w:bCs/>
          <w:color w:val="000000"/>
        </w:rPr>
        <w:t xml:space="preserve"> des efforts déployés pendant la période intersessions par </w:t>
      </w:r>
      <w:r w:rsidRPr="005524F6">
        <w:rPr>
          <w:rFonts w:asciiTheme="minorBidi" w:hAnsiTheme="minorBidi"/>
          <w:bCs/>
          <w:color w:val="000000"/>
        </w:rPr>
        <w:t>la Sous</w:t>
      </w:r>
      <w:r w:rsidR="004E3EC8">
        <w:rPr>
          <w:rFonts w:asciiTheme="minorBidi" w:hAnsiTheme="minorBidi"/>
          <w:bCs/>
          <w:color w:val="000000"/>
        </w:rPr>
        <w:noBreakHyphen/>
      </w:r>
      <w:r w:rsidRPr="005524F6">
        <w:rPr>
          <w:rFonts w:asciiTheme="minorBidi" w:hAnsiTheme="minorBidi"/>
          <w:bCs/>
          <w:color w:val="000000"/>
        </w:rPr>
        <w:t>Commission,</w:t>
      </w:r>
      <w:r>
        <w:rPr>
          <w:rFonts w:asciiTheme="minorBidi" w:hAnsiTheme="minorBidi"/>
          <w:bCs/>
          <w:color w:val="000000"/>
        </w:rPr>
        <w:t xml:space="preserve"> </w:t>
      </w:r>
      <w:r w:rsidRPr="00F86530">
        <w:t>notamment</w:t>
      </w:r>
      <w:r>
        <w:rPr>
          <w:rFonts w:asciiTheme="minorBidi" w:hAnsiTheme="minorBidi"/>
          <w:bCs/>
          <w:color w:val="000000"/>
        </w:rPr>
        <w:t xml:space="preserve"> ses États membres, son personnel et son bureau,</w:t>
      </w:r>
      <w:r w:rsidRPr="00BE0D44">
        <w:rPr>
          <w:rFonts w:asciiTheme="minorBidi" w:hAnsiTheme="minorBidi"/>
          <w:bCs/>
          <w:color w:val="000000"/>
        </w:rPr>
        <w:t xml:space="preserve"> pour faciliter la coopération régionale en matière de recherche, de services et de développement des capacités océaniques ;</w:t>
      </w:r>
    </w:p>
    <w:p w14:paraId="69DFCB61" w14:textId="6CC554D4" w:rsidR="00F86530" w:rsidRDefault="00F86530" w:rsidP="00F86530">
      <w:pPr>
        <w:adjustRightInd w:val="0"/>
        <w:spacing w:after="240"/>
        <w:jc w:val="both"/>
        <w:rPr>
          <w:rFonts w:eastAsia="Times New Roman"/>
          <w:lang w:eastAsia="en-US"/>
        </w:rPr>
      </w:pPr>
      <w:r w:rsidRPr="000807F3">
        <w:rPr>
          <w:rFonts w:eastAsia="Times New Roman"/>
          <w:u w:val="single"/>
          <w:lang w:eastAsia="en-US"/>
        </w:rPr>
        <w:t>Reconnaissant</w:t>
      </w:r>
      <w:r w:rsidRPr="000807F3">
        <w:rPr>
          <w:rFonts w:eastAsia="Times New Roman"/>
          <w:lang w:eastAsia="en-US"/>
        </w:rPr>
        <w:t xml:space="preserve"> les progrès </w:t>
      </w:r>
      <w:r>
        <w:rPr>
          <w:rFonts w:eastAsia="Times New Roman"/>
          <w:lang w:eastAsia="en-US"/>
        </w:rPr>
        <w:t>importants</w:t>
      </w:r>
      <w:r w:rsidRPr="000807F3">
        <w:rPr>
          <w:rFonts w:eastAsia="Times New Roman"/>
          <w:lang w:eastAsia="en-US"/>
        </w:rPr>
        <w:t xml:space="preserve"> accomplis par la Sous-Commission </w:t>
      </w:r>
      <w:r>
        <w:rPr>
          <w:rFonts w:eastAsia="Times New Roman"/>
          <w:lang w:eastAsia="en-US"/>
        </w:rPr>
        <w:t>en vue de</w:t>
      </w:r>
      <w:r w:rsidRPr="005F2439">
        <w:rPr>
          <w:rFonts w:eastAsia="Times New Roman"/>
          <w:lang w:eastAsia="en-US"/>
        </w:rPr>
        <w:t xml:space="preserve"> la mise en œuvre de la </w:t>
      </w:r>
      <w:r w:rsidRPr="00F86530">
        <w:t>Décennie</w:t>
      </w:r>
      <w:r w:rsidRPr="005F2439">
        <w:rPr>
          <w:rFonts w:eastAsia="Times New Roman"/>
          <w:lang w:eastAsia="en-US"/>
        </w:rPr>
        <w:t xml:space="preserve"> </w:t>
      </w:r>
      <w:r>
        <w:rPr>
          <w:rFonts w:eastAsia="Times New Roman"/>
          <w:lang w:eastAsia="en-US"/>
        </w:rPr>
        <w:t>de</w:t>
      </w:r>
      <w:r w:rsidRPr="005F2439">
        <w:rPr>
          <w:rFonts w:eastAsia="Times New Roman"/>
          <w:lang w:eastAsia="en-US"/>
        </w:rPr>
        <w:t xml:space="preserve"> l</w:t>
      </w:r>
      <w:r w:rsidR="0008063F">
        <w:rPr>
          <w:rFonts w:eastAsia="Times New Roman"/>
          <w:lang w:eastAsia="en-US"/>
        </w:rPr>
        <w:t>’</w:t>
      </w:r>
      <w:r>
        <w:rPr>
          <w:rFonts w:eastAsia="Times New Roman"/>
          <w:lang w:eastAsia="en-US"/>
        </w:rPr>
        <w:t>O</w:t>
      </w:r>
      <w:r w:rsidRPr="005F2439">
        <w:rPr>
          <w:rFonts w:eastAsia="Times New Roman"/>
          <w:lang w:eastAsia="en-US"/>
        </w:rPr>
        <w:t>céan, du GOOS et de l</w:t>
      </w:r>
      <w:r w:rsidR="0008063F">
        <w:rPr>
          <w:rFonts w:eastAsia="Times New Roman"/>
          <w:lang w:eastAsia="en-US"/>
        </w:rPr>
        <w:t>’</w:t>
      </w:r>
      <w:r w:rsidRPr="005F2439">
        <w:rPr>
          <w:rFonts w:eastAsia="Times New Roman"/>
          <w:lang w:eastAsia="en-US"/>
        </w:rPr>
        <w:t>IIOE-2 dans la région de l</w:t>
      </w:r>
      <w:r w:rsidR="0008063F">
        <w:rPr>
          <w:rFonts w:eastAsia="Times New Roman"/>
          <w:lang w:eastAsia="en-US"/>
        </w:rPr>
        <w:t>’</w:t>
      </w:r>
      <w:r w:rsidRPr="005F2439">
        <w:rPr>
          <w:rFonts w:eastAsia="Times New Roman"/>
          <w:lang w:eastAsia="en-US"/>
        </w:rPr>
        <w:t>océan Indien,</w:t>
      </w:r>
    </w:p>
    <w:p w14:paraId="498A41FF" w14:textId="0C58499F" w:rsidR="00F86530" w:rsidRDefault="00F86530" w:rsidP="00F86530">
      <w:pPr>
        <w:adjustRightInd w:val="0"/>
        <w:spacing w:after="240"/>
        <w:jc w:val="both"/>
        <w:rPr>
          <w:rFonts w:eastAsia="Times New Roman"/>
          <w:bCs/>
          <w:lang w:eastAsia="en-US"/>
        </w:rPr>
      </w:pPr>
      <w:r w:rsidRPr="005F2439">
        <w:rPr>
          <w:rFonts w:eastAsia="Times New Roman"/>
          <w:u w:val="single"/>
          <w:lang w:eastAsia="en-US"/>
        </w:rPr>
        <w:t>Exprime sa vive préoccupation</w:t>
      </w:r>
      <w:r>
        <w:rPr>
          <w:rFonts w:eastAsia="Times New Roman"/>
          <w:lang w:eastAsia="en-US"/>
        </w:rPr>
        <w:t xml:space="preserve"> </w:t>
      </w:r>
      <w:r w:rsidRPr="00BE0D44">
        <w:rPr>
          <w:rFonts w:eastAsia="Times New Roman"/>
          <w:bCs/>
          <w:lang w:eastAsia="en-US"/>
        </w:rPr>
        <w:t xml:space="preserve">quant à la réduction prévue du budget </w:t>
      </w:r>
      <w:r>
        <w:rPr>
          <w:rFonts w:eastAsia="Times New Roman"/>
          <w:bCs/>
          <w:lang w:eastAsia="en-US"/>
        </w:rPr>
        <w:t>proposé pour le Secrétariat de l</w:t>
      </w:r>
      <w:r w:rsidR="0008063F">
        <w:rPr>
          <w:rFonts w:eastAsia="Times New Roman"/>
          <w:bCs/>
          <w:lang w:eastAsia="en-US"/>
        </w:rPr>
        <w:t>’</w:t>
      </w:r>
      <w:r>
        <w:rPr>
          <w:rFonts w:eastAsia="Times New Roman"/>
          <w:bCs/>
          <w:lang w:eastAsia="en-US"/>
        </w:rPr>
        <w:t>IOCINDIO</w:t>
      </w:r>
      <w:r w:rsidRPr="00BE0D44">
        <w:rPr>
          <w:rFonts w:eastAsia="Times New Roman"/>
          <w:bCs/>
          <w:lang w:eastAsia="en-US"/>
        </w:rPr>
        <w:t>, qui risque de compromettre la capacité de l</w:t>
      </w:r>
      <w:r w:rsidR="0008063F">
        <w:rPr>
          <w:rFonts w:eastAsia="Times New Roman"/>
          <w:bCs/>
          <w:lang w:eastAsia="en-US"/>
        </w:rPr>
        <w:t>’</w:t>
      </w:r>
      <w:r w:rsidRPr="00BE0D44">
        <w:rPr>
          <w:rFonts w:eastAsia="Times New Roman"/>
          <w:bCs/>
          <w:lang w:eastAsia="en-US"/>
        </w:rPr>
        <w:t>UNESCO et de la COI d</w:t>
      </w:r>
      <w:r w:rsidR="0008063F">
        <w:rPr>
          <w:rFonts w:eastAsia="Times New Roman"/>
          <w:bCs/>
          <w:lang w:eastAsia="en-US"/>
        </w:rPr>
        <w:t>’</w:t>
      </w:r>
      <w:r w:rsidRPr="00BE0D44">
        <w:rPr>
          <w:rFonts w:eastAsia="Times New Roman"/>
          <w:bCs/>
          <w:lang w:eastAsia="en-US"/>
        </w:rPr>
        <w:t xml:space="preserve">exercer leur rôle </w:t>
      </w:r>
      <w:r w:rsidRPr="00F86530">
        <w:t>de</w:t>
      </w:r>
      <w:r w:rsidRPr="00BE0D44">
        <w:rPr>
          <w:rFonts w:eastAsia="Times New Roman"/>
          <w:bCs/>
          <w:lang w:eastAsia="en-US"/>
        </w:rPr>
        <w:t xml:space="preserve"> chef de file pour la recherche </w:t>
      </w:r>
      <w:r>
        <w:rPr>
          <w:rFonts w:eastAsia="Times New Roman"/>
          <w:bCs/>
          <w:lang w:eastAsia="en-US"/>
        </w:rPr>
        <w:t xml:space="preserve">et les politiques </w:t>
      </w:r>
      <w:r w:rsidRPr="00BE0D44">
        <w:rPr>
          <w:rFonts w:eastAsia="Times New Roman"/>
          <w:bCs/>
          <w:lang w:eastAsia="en-US"/>
        </w:rPr>
        <w:t>océanique</w:t>
      </w:r>
      <w:r>
        <w:rPr>
          <w:rFonts w:eastAsia="Times New Roman"/>
          <w:bCs/>
          <w:lang w:eastAsia="en-US"/>
        </w:rPr>
        <w:t>s</w:t>
      </w:r>
      <w:r w:rsidRPr="00BE0D44">
        <w:rPr>
          <w:rFonts w:eastAsia="Times New Roman"/>
          <w:bCs/>
          <w:lang w:eastAsia="en-US"/>
        </w:rPr>
        <w:t xml:space="preserve"> et de conduire la mise en œuvre de la Décennie de l</w:t>
      </w:r>
      <w:r w:rsidR="0008063F">
        <w:rPr>
          <w:rFonts w:eastAsia="Times New Roman"/>
          <w:bCs/>
          <w:lang w:eastAsia="en-US"/>
        </w:rPr>
        <w:t>’</w:t>
      </w:r>
      <w:r w:rsidRPr="00BE0D44">
        <w:rPr>
          <w:rFonts w:eastAsia="Times New Roman"/>
          <w:bCs/>
          <w:lang w:eastAsia="en-US"/>
        </w:rPr>
        <w:t>Océan dans la région ;</w:t>
      </w:r>
    </w:p>
    <w:p w14:paraId="5812B3D8" w14:textId="1EB0C041" w:rsidR="00F86530" w:rsidRDefault="00F86530" w:rsidP="00F86530">
      <w:pPr>
        <w:adjustRightInd w:val="0"/>
        <w:spacing w:after="240"/>
        <w:jc w:val="both"/>
        <w:rPr>
          <w:rFonts w:eastAsia="Times New Roman"/>
          <w:bCs/>
          <w:lang w:eastAsia="en-US"/>
        </w:rPr>
      </w:pPr>
      <w:r w:rsidRPr="005F2439">
        <w:rPr>
          <w:rFonts w:eastAsia="Times New Roman"/>
          <w:bCs/>
          <w:u w:val="single"/>
          <w:lang w:eastAsia="en-US"/>
        </w:rPr>
        <w:t>Se félicite</w:t>
      </w:r>
      <w:r w:rsidRPr="005F2439">
        <w:rPr>
          <w:rFonts w:eastAsia="Times New Roman"/>
          <w:bCs/>
          <w:lang w:eastAsia="en-US"/>
        </w:rPr>
        <w:t xml:space="preserve"> des </w:t>
      </w:r>
      <w:r w:rsidRPr="00F86530">
        <w:t>actions</w:t>
      </w:r>
      <w:r w:rsidRPr="005F2439">
        <w:rPr>
          <w:rFonts w:eastAsia="Times New Roman"/>
          <w:bCs/>
          <w:lang w:eastAsia="en-US"/>
        </w:rPr>
        <w:t xml:space="preserve"> proposées </w:t>
      </w:r>
      <w:r w:rsidRPr="00F86530">
        <w:t>en</w:t>
      </w:r>
      <w:r>
        <w:rPr>
          <w:rFonts w:eastAsia="Times New Roman"/>
          <w:bCs/>
          <w:lang w:eastAsia="en-US"/>
        </w:rPr>
        <w:t xml:space="preserve"> ce qui concerne</w:t>
      </w:r>
      <w:r w:rsidRPr="005F2439">
        <w:rPr>
          <w:rFonts w:eastAsia="Times New Roman"/>
          <w:bCs/>
          <w:lang w:eastAsia="en-US"/>
        </w:rPr>
        <w:t xml:space="preserve"> </w:t>
      </w:r>
      <w:r>
        <w:rPr>
          <w:rFonts w:eastAsia="Times New Roman"/>
          <w:bCs/>
          <w:lang w:eastAsia="en-US"/>
        </w:rPr>
        <w:t>la plate-forme</w:t>
      </w:r>
      <w:r w:rsidRPr="005F2439">
        <w:rPr>
          <w:rFonts w:eastAsia="Times New Roman"/>
          <w:bCs/>
          <w:lang w:eastAsia="en-US"/>
        </w:rPr>
        <w:t xml:space="preserve"> </w:t>
      </w:r>
      <w:r>
        <w:rPr>
          <w:rFonts w:eastAsia="Times New Roman"/>
          <w:bCs/>
          <w:lang w:eastAsia="en-US"/>
        </w:rPr>
        <w:t>« Les v</w:t>
      </w:r>
      <w:r w:rsidRPr="005F2439">
        <w:rPr>
          <w:rFonts w:eastAsia="Times New Roman"/>
          <w:bCs/>
          <w:lang w:eastAsia="en-US"/>
        </w:rPr>
        <w:t xml:space="preserve">illes avec </w:t>
      </w:r>
      <w:r>
        <w:rPr>
          <w:rFonts w:eastAsia="Times New Roman"/>
          <w:bCs/>
          <w:lang w:eastAsia="en-US"/>
        </w:rPr>
        <w:t>l</w:t>
      </w:r>
      <w:r w:rsidR="0008063F">
        <w:rPr>
          <w:rFonts w:eastAsia="Times New Roman"/>
          <w:bCs/>
          <w:lang w:eastAsia="en-US"/>
        </w:rPr>
        <w:t>’</w:t>
      </w:r>
      <w:r w:rsidRPr="005F2439">
        <w:rPr>
          <w:rFonts w:eastAsia="Times New Roman"/>
          <w:bCs/>
          <w:lang w:eastAsia="en-US"/>
        </w:rPr>
        <w:t>océan</w:t>
      </w:r>
      <w:r>
        <w:rPr>
          <w:rFonts w:eastAsia="Times New Roman"/>
          <w:bCs/>
          <w:lang w:eastAsia="en-US"/>
        </w:rPr>
        <w:t> »</w:t>
      </w:r>
      <w:r w:rsidRPr="005F2439">
        <w:rPr>
          <w:rFonts w:eastAsia="Times New Roman"/>
          <w:bCs/>
          <w:lang w:eastAsia="en-US"/>
        </w:rPr>
        <w:t xml:space="preserve"> et </w:t>
      </w:r>
      <w:r>
        <w:rPr>
          <w:rFonts w:eastAsia="Times New Roman"/>
          <w:bCs/>
          <w:lang w:eastAsia="en-US"/>
        </w:rPr>
        <w:t>l</w:t>
      </w:r>
      <w:r w:rsidR="0008063F">
        <w:rPr>
          <w:rFonts w:eastAsia="Times New Roman"/>
          <w:bCs/>
          <w:lang w:eastAsia="en-US"/>
        </w:rPr>
        <w:t>’</w:t>
      </w:r>
      <w:r>
        <w:rPr>
          <w:rFonts w:eastAsia="Times New Roman"/>
          <w:bCs/>
          <w:lang w:eastAsia="en-US"/>
        </w:rPr>
        <w:t>initiation à l</w:t>
      </w:r>
      <w:r w:rsidR="0008063F">
        <w:rPr>
          <w:rFonts w:eastAsia="Times New Roman"/>
          <w:bCs/>
          <w:lang w:eastAsia="en-US"/>
        </w:rPr>
        <w:t>’</w:t>
      </w:r>
      <w:r w:rsidRPr="005F2439">
        <w:rPr>
          <w:rFonts w:eastAsia="Times New Roman"/>
          <w:bCs/>
          <w:lang w:eastAsia="en-US"/>
        </w:rPr>
        <w:t xml:space="preserve">océan dans le cadre de la mise en œuvre de la Décennie </w:t>
      </w:r>
      <w:r>
        <w:rPr>
          <w:rFonts w:eastAsia="Times New Roman"/>
          <w:bCs/>
          <w:lang w:eastAsia="en-US"/>
        </w:rPr>
        <w:t>de</w:t>
      </w:r>
      <w:r w:rsidRPr="005F2439">
        <w:rPr>
          <w:rFonts w:eastAsia="Times New Roman"/>
          <w:bCs/>
          <w:lang w:eastAsia="en-US"/>
        </w:rPr>
        <w:t xml:space="preserve"> l</w:t>
      </w:r>
      <w:r w:rsidR="0008063F">
        <w:rPr>
          <w:rFonts w:eastAsia="Times New Roman"/>
          <w:bCs/>
          <w:lang w:eastAsia="en-US"/>
        </w:rPr>
        <w:t>’</w:t>
      </w:r>
      <w:r>
        <w:rPr>
          <w:rFonts w:eastAsia="Times New Roman"/>
          <w:bCs/>
          <w:lang w:eastAsia="en-US"/>
        </w:rPr>
        <w:t>O</w:t>
      </w:r>
      <w:r w:rsidRPr="005F2439">
        <w:rPr>
          <w:rFonts w:eastAsia="Times New Roman"/>
          <w:bCs/>
          <w:lang w:eastAsia="en-US"/>
        </w:rPr>
        <w:t>céan dans la région</w:t>
      </w:r>
      <w:r>
        <w:rPr>
          <w:rFonts w:eastAsia="Times New Roman"/>
          <w:bCs/>
          <w:lang w:eastAsia="en-US"/>
        </w:rPr>
        <w:t> </w:t>
      </w:r>
      <w:r w:rsidRPr="005F2439">
        <w:rPr>
          <w:rFonts w:eastAsia="Times New Roman"/>
          <w:bCs/>
          <w:lang w:eastAsia="en-US"/>
        </w:rPr>
        <w:t>;</w:t>
      </w:r>
    </w:p>
    <w:p w14:paraId="608A47FF" w14:textId="6E696D95" w:rsidR="00F86530" w:rsidRDefault="00F86530" w:rsidP="00F86530">
      <w:pPr>
        <w:adjustRightInd w:val="0"/>
        <w:spacing w:after="240"/>
        <w:jc w:val="both"/>
        <w:rPr>
          <w:rFonts w:eastAsia="Times New Roman"/>
          <w:lang w:eastAsia="en-US"/>
        </w:rPr>
      </w:pPr>
      <w:r w:rsidRPr="005F2439">
        <w:rPr>
          <w:rFonts w:eastAsia="Times New Roman"/>
          <w:u w:val="single"/>
          <w:lang w:eastAsia="en-US"/>
        </w:rPr>
        <w:t>Salue</w:t>
      </w:r>
      <w:r w:rsidRPr="005F2439">
        <w:rPr>
          <w:rFonts w:eastAsia="Times New Roman"/>
          <w:lang w:eastAsia="en-US"/>
        </w:rPr>
        <w:t xml:space="preserve"> les États membres et les </w:t>
      </w:r>
      <w:r w:rsidRPr="00F86530">
        <w:t>partenaires</w:t>
      </w:r>
      <w:r w:rsidRPr="005F2439">
        <w:rPr>
          <w:rFonts w:eastAsia="Times New Roman"/>
          <w:lang w:eastAsia="en-US"/>
        </w:rPr>
        <w:t xml:space="preserve"> qui </w:t>
      </w:r>
      <w:r>
        <w:rPr>
          <w:rFonts w:eastAsia="Times New Roman"/>
          <w:lang w:eastAsia="en-US"/>
        </w:rPr>
        <w:t>recherchent d</w:t>
      </w:r>
      <w:r w:rsidRPr="005F2439">
        <w:rPr>
          <w:rFonts w:eastAsia="Times New Roman"/>
          <w:lang w:eastAsia="en-US"/>
        </w:rPr>
        <w:t xml:space="preserve">es synergies avec </w:t>
      </w:r>
      <w:r>
        <w:rPr>
          <w:rFonts w:eastAsia="Times New Roman"/>
          <w:lang w:eastAsia="en-US"/>
        </w:rPr>
        <w:t>l</w:t>
      </w:r>
      <w:r w:rsidR="0008063F">
        <w:rPr>
          <w:rFonts w:eastAsia="Times New Roman"/>
          <w:lang w:eastAsia="en-US"/>
        </w:rPr>
        <w:t>’</w:t>
      </w:r>
      <w:r w:rsidRPr="005F2439">
        <w:rPr>
          <w:rFonts w:eastAsia="Times New Roman"/>
          <w:lang w:eastAsia="en-US"/>
        </w:rPr>
        <w:t xml:space="preserve">IOCAFRICA en vue </w:t>
      </w:r>
      <w:r>
        <w:rPr>
          <w:rFonts w:eastAsia="Times New Roman"/>
          <w:lang w:eastAsia="en-US"/>
        </w:rPr>
        <w:t xml:space="preserve">de </w:t>
      </w:r>
      <w:r w:rsidRPr="00F86530">
        <w:t>l</w:t>
      </w:r>
      <w:r w:rsidR="0008063F">
        <w:t>’</w:t>
      </w:r>
      <w:r w:rsidRPr="00F86530">
        <w:t>instauration</w:t>
      </w:r>
      <w:r>
        <w:rPr>
          <w:rFonts w:eastAsia="Times New Roman"/>
          <w:lang w:eastAsia="en-US"/>
        </w:rPr>
        <w:t xml:space="preserve"> d</w:t>
      </w:r>
      <w:r w:rsidR="0008063F">
        <w:rPr>
          <w:rFonts w:eastAsia="Times New Roman"/>
          <w:lang w:eastAsia="en-US"/>
        </w:rPr>
        <w:t>’</w:t>
      </w:r>
      <w:r w:rsidRPr="005F2439">
        <w:rPr>
          <w:rFonts w:eastAsia="Times New Roman"/>
          <w:lang w:eastAsia="en-US"/>
        </w:rPr>
        <w:t>un modèle de coopération entre les sous-commissions</w:t>
      </w:r>
      <w:r>
        <w:rPr>
          <w:rFonts w:eastAsia="Times New Roman"/>
          <w:lang w:eastAsia="en-US"/>
        </w:rPr>
        <w:t> </w:t>
      </w:r>
      <w:r w:rsidRPr="005F2439">
        <w:rPr>
          <w:rFonts w:eastAsia="Times New Roman"/>
          <w:lang w:eastAsia="en-US"/>
        </w:rPr>
        <w:t>;</w:t>
      </w:r>
    </w:p>
    <w:p w14:paraId="33F8FC5F" w14:textId="18B5BCCA" w:rsidR="00F86530" w:rsidRDefault="00F86530" w:rsidP="00F86530">
      <w:pPr>
        <w:adjustRightInd w:val="0"/>
        <w:spacing w:after="240"/>
        <w:jc w:val="both"/>
        <w:rPr>
          <w:rFonts w:eastAsia="Times New Roman"/>
          <w:lang w:eastAsia="en-US"/>
        </w:rPr>
      </w:pPr>
      <w:r w:rsidRPr="005F2439">
        <w:rPr>
          <w:rFonts w:eastAsia="Times New Roman"/>
          <w:u w:val="single"/>
          <w:lang w:eastAsia="en-US"/>
        </w:rPr>
        <w:t>Approuve</w:t>
      </w:r>
      <w:r>
        <w:rPr>
          <w:rFonts w:eastAsia="Times New Roman"/>
          <w:lang w:eastAsia="en-US"/>
        </w:rPr>
        <w:t xml:space="preserve"> </w:t>
      </w:r>
      <w:r w:rsidRPr="005F2439">
        <w:rPr>
          <w:rFonts w:eastAsia="Times New Roman"/>
          <w:lang w:eastAsia="en-US"/>
        </w:rPr>
        <w:t xml:space="preserve">le rapport de </w:t>
      </w:r>
      <w:r>
        <w:rPr>
          <w:rFonts w:eastAsia="Times New Roman"/>
          <w:lang w:eastAsia="en-US"/>
        </w:rPr>
        <w:t xml:space="preserve">la première session de </w:t>
      </w:r>
      <w:r w:rsidRPr="005F2439">
        <w:rPr>
          <w:rFonts w:eastAsia="Times New Roman"/>
          <w:lang w:eastAsia="en-US"/>
        </w:rPr>
        <w:t>l</w:t>
      </w:r>
      <w:r w:rsidR="0008063F">
        <w:rPr>
          <w:rFonts w:eastAsia="Times New Roman"/>
          <w:lang w:eastAsia="en-US"/>
        </w:rPr>
        <w:t>’</w:t>
      </w:r>
      <w:r w:rsidRPr="005F2439">
        <w:rPr>
          <w:rFonts w:eastAsia="Times New Roman"/>
          <w:lang w:eastAsia="en-US"/>
        </w:rPr>
        <w:t>IOCINDIO et les recommandations qu</w:t>
      </w:r>
      <w:r w:rsidR="0008063F">
        <w:rPr>
          <w:rFonts w:eastAsia="Times New Roman"/>
          <w:lang w:eastAsia="en-US"/>
        </w:rPr>
        <w:t>’</w:t>
      </w:r>
      <w:r w:rsidRPr="005F2439">
        <w:rPr>
          <w:rFonts w:eastAsia="Times New Roman"/>
          <w:lang w:eastAsia="en-US"/>
        </w:rPr>
        <w:t>il contient ;</w:t>
      </w:r>
    </w:p>
    <w:p w14:paraId="71F69037" w14:textId="34B13415" w:rsidR="00F86530" w:rsidRDefault="00F86530" w:rsidP="00F86530">
      <w:pPr>
        <w:adjustRightInd w:val="0"/>
        <w:spacing w:after="240"/>
        <w:jc w:val="both"/>
      </w:pPr>
      <w:r w:rsidRPr="00502DE1">
        <w:rPr>
          <w:u w:val="single"/>
        </w:rPr>
        <w:t>Note</w:t>
      </w:r>
      <w:r w:rsidRPr="00502DE1">
        <w:t xml:space="preserve"> que des fonds supplémentaires devront être mobilisés pour compléter le budget nécessaire à la mise en œuvre des activités prévues dans les décisions adoptées </w:t>
      </w:r>
      <w:r>
        <w:t xml:space="preserve">à la première session de </w:t>
      </w:r>
      <w:r w:rsidRPr="00C72F30">
        <w:t>l</w:t>
      </w:r>
      <w:r w:rsidR="0008063F">
        <w:t>’</w:t>
      </w:r>
      <w:r w:rsidRPr="00C72F30">
        <w:t>IOCINDIO</w:t>
      </w:r>
      <w:r>
        <w:t> </w:t>
      </w:r>
      <w:r w:rsidRPr="00502DE1">
        <w:t>;</w:t>
      </w:r>
    </w:p>
    <w:p w14:paraId="3D6AB805" w14:textId="4B7704FC" w:rsidR="007661F9" w:rsidRPr="008B01DB" w:rsidRDefault="00F86530" w:rsidP="00F86530">
      <w:pPr>
        <w:adjustRightInd w:val="0"/>
        <w:spacing w:after="240"/>
        <w:jc w:val="both"/>
        <w:rPr>
          <w:highlight w:val="cyan"/>
        </w:rPr>
      </w:pPr>
      <w:r w:rsidRPr="00502DE1">
        <w:rPr>
          <w:u w:val="single"/>
        </w:rPr>
        <w:t>Encourage</w:t>
      </w:r>
      <w:r w:rsidRPr="00502DE1">
        <w:t xml:space="preserve"> les États membres et les partenaires à étudier les possibilités de fournir des ressources ou </w:t>
      </w:r>
      <w:r>
        <w:t>d</w:t>
      </w:r>
      <w:r w:rsidR="0008063F">
        <w:t>’</w:t>
      </w:r>
      <w:r>
        <w:t>accroître</w:t>
      </w:r>
      <w:r w:rsidRPr="00502DE1">
        <w:t xml:space="preserve"> leur soutien à la </w:t>
      </w:r>
      <w:r>
        <w:t>S</w:t>
      </w:r>
      <w:r w:rsidRPr="00502DE1">
        <w:t>ous-</w:t>
      </w:r>
      <w:r>
        <w:t>C</w:t>
      </w:r>
      <w:r w:rsidRPr="00502DE1">
        <w:t xml:space="preserve">ommission, que ce soit par des contributions financières, une </w:t>
      </w:r>
      <w:r>
        <w:t>aide</w:t>
      </w:r>
      <w:r w:rsidRPr="00502DE1">
        <w:t xml:space="preserve"> en nature ou le détachement et le prêt de personnel.</w:t>
      </w:r>
    </w:p>
    <w:p w14:paraId="28F597EF" w14:textId="0D766B25" w:rsidR="00753D75" w:rsidRPr="00646644" w:rsidRDefault="00753D75" w:rsidP="00024A07">
      <w:pPr>
        <w:pStyle w:val="Heading1"/>
        <w:spacing w:before="480"/>
        <w:rPr>
          <w:rFonts w:cs="Arial"/>
          <w:sz w:val="24"/>
          <w:u w:val="single"/>
        </w:rPr>
      </w:pPr>
      <w:r w:rsidRPr="00646644">
        <w:rPr>
          <w:rFonts w:eastAsia="Calibri" w:cs="Arial"/>
          <w:b w:val="0"/>
          <w:bCs w:val="0"/>
          <w:u w:val="single"/>
        </w:rPr>
        <w:lastRenderedPageBreak/>
        <w:t>Décision A-3</w:t>
      </w:r>
      <w:r w:rsidR="00F86530" w:rsidRPr="00646644">
        <w:rPr>
          <w:rFonts w:eastAsia="Calibri" w:cs="Arial"/>
          <w:b w:val="0"/>
          <w:bCs w:val="0"/>
          <w:u w:val="single"/>
        </w:rPr>
        <w:t>3</w:t>
      </w:r>
      <w:r w:rsidRPr="00646644">
        <w:rPr>
          <w:rFonts w:eastAsia="Calibri" w:cs="Arial"/>
          <w:b w:val="0"/>
          <w:bCs w:val="0"/>
          <w:u w:val="single"/>
        </w:rPr>
        <w:t>/3.4.1 de la COI</w:t>
      </w:r>
    </w:p>
    <w:p w14:paraId="70D27A46" w14:textId="1B2729A6" w:rsidR="00753D75" w:rsidRPr="00646644" w:rsidRDefault="00F86530" w:rsidP="00024A07">
      <w:pPr>
        <w:pStyle w:val="Heading1"/>
        <w:spacing w:before="0"/>
        <w:rPr>
          <w:rFonts w:cs="Arial"/>
          <w:b w:val="0"/>
          <w:sz w:val="24"/>
        </w:rPr>
      </w:pPr>
      <w:r w:rsidRPr="00646644">
        <w:rPr>
          <w:rFonts w:eastAsia="DengXian" w:cs="Arial"/>
          <w:color w:val="000000"/>
          <w:kern w:val="0"/>
          <w:szCs w:val="22"/>
        </w:rPr>
        <w:t>Systèmes d</w:t>
      </w:r>
      <w:r w:rsidR="0008063F">
        <w:rPr>
          <w:rFonts w:eastAsia="DengXian" w:cs="Arial"/>
          <w:color w:val="000000"/>
          <w:kern w:val="0"/>
          <w:szCs w:val="22"/>
        </w:rPr>
        <w:t>’</w:t>
      </w:r>
      <w:r w:rsidRPr="00646644">
        <w:rPr>
          <w:rFonts w:eastAsia="DengXian" w:cs="Arial"/>
          <w:color w:val="000000"/>
          <w:kern w:val="0"/>
          <w:szCs w:val="22"/>
        </w:rPr>
        <w:t>alerte et de mitigation relatifs aux aléas océaniques</w:t>
      </w:r>
    </w:p>
    <w:p w14:paraId="49A8AF9D" w14:textId="5CD58BC4" w:rsidR="00900A4C" w:rsidRPr="00646644" w:rsidRDefault="00900A4C" w:rsidP="00024A07">
      <w:pPr>
        <w:keepNext/>
        <w:keepLines/>
        <w:adjustRightInd w:val="0"/>
        <w:spacing w:before="220" w:after="220"/>
        <w:rPr>
          <w:rFonts w:eastAsia="Times New Roman"/>
        </w:rPr>
      </w:pPr>
      <w:r w:rsidRPr="00646644">
        <w:rPr>
          <w:rFonts w:eastAsia="Times New Roman"/>
        </w:rPr>
        <w:t>L</w:t>
      </w:r>
      <w:r w:rsidR="0008063F">
        <w:rPr>
          <w:rFonts w:eastAsia="Times New Roman"/>
        </w:rPr>
        <w:t>’</w:t>
      </w:r>
      <w:r w:rsidRPr="00646644">
        <w:rPr>
          <w:rFonts w:eastAsia="Times New Roman"/>
        </w:rPr>
        <w:t>Assemblée,</w:t>
      </w:r>
    </w:p>
    <w:p w14:paraId="4EEC40B7" w14:textId="719691FE" w:rsidR="00F86530" w:rsidRPr="004D720D" w:rsidRDefault="00F86530" w:rsidP="00F86530">
      <w:pPr>
        <w:adjustRightInd w:val="0"/>
        <w:spacing w:after="240"/>
        <w:ind w:left="33"/>
        <w:jc w:val="both"/>
        <w:rPr>
          <w:rFonts w:eastAsia="DengXian" w:cs="Arial"/>
          <w:szCs w:val="22"/>
        </w:rPr>
      </w:pPr>
      <w:r w:rsidRPr="004D720D">
        <w:rPr>
          <w:rFonts w:eastAsia="DengXian" w:cs="Arial"/>
          <w:color w:val="000000"/>
          <w:szCs w:val="22"/>
          <w:u w:val="single"/>
        </w:rPr>
        <w:t>Ayant examiné</w:t>
      </w:r>
      <w:r w:rsidRPr="004D720D">
        <w:rPr>
          <w:rFonts w:eastAsia="DengXian" w:cs="Arial"/>
          <w:color w:val="000000"/>
          <w:szCs w:val="22"/>
        </w:rPr>
        <w:t xml:space="preserve"> le résumé </w:t>
      </w:r>
      <w:r w:rsidRPr="00F86530">
        <w:t>exécutif</w:t>
      </w:r>
      <w:r w:rsidRPr="004D720D">
        <w:rPr>
          <w:rFonts w:eastAsia="DengXian" w:cs="Arial"/>
          <w:color w:val="000000"/>
          <w:szCs w:val="22"/>
        </w:rPr>
        <w:t xml:space="preserve"> des récentes sessions des Groupes intergouvernementaux de </w:t>
      </w:r>
      <w:r w:rsidRPr="004D720D">
        <w:rPr>
          <w:rFonts w:eastAsia="Times New Roman"/>
          <w:lang w:eastAsia="en-US"/>
        </w:rPr>
        <w:t>coordination</w:t>
      </w:r>
      <w:r w:rsidRPr="004D720D">
        <w:rPr>
          <w:rFonts w:eastAsia="DengXian" w:cs="Arial"/>
          <w:color w:val="000000"/>
          <w:szCs w:val="22"/>
        </w:rPr>
        <w:t xml:space="preserve"> (GIC) des quatre systèmes d</w:t>
      </w:r>
      <w:r w:rsidR="0008063F">
        <w:rPr>
          <w:rFonts w:eastAsia="DengXian" w:cs="Arial"/>
          <w:color w:val="000000"/>
          <w:szCs w:val="22"/>
        </w:rPr>
        <w:t>’</w:t>
      </w:r>
      <w:r w:rsidRPr="004D720D">
        <w:rPr>
          <w:rFonts w:eastAsia="DengXian" w:cs="Arial"/>
          <w:color w:val="000000"/>
          <w:szCs w:val="22"/>
        </w:rPr>
        <w:t>alerte aux tsunamis et (ICG/NEAMTWS-XIX/3s, ICG/CARIBE-EWS-XVIII/3s, ICG/PTWS</w:t>
      </w:r>
      <w:r w:rsidRPr="004D720D">
        <w:rPr>
          <w:rFonts w:eastAsia="DengXian" w:cs="Arial"/>
          <w:color w:val="000000"/>
          <w:szCs w:val="22"/>
        </w:rPr>
        <w:noBreakHyphen/>
        <w:t>XXXI/3s et ICG/IOTWMS-XIV/3s) ainsi que le rapport du Groupe de travail sur les systèmes d</w:t>
      </w:r>
      <w:r w:rsidR="0008063F">
        <w:rPr>
          <w:rFonts w:eastAsia="DengXian" w:cs="Arial"/>
          <w:color w:val="000000"/>
          <w:szCs w:val="22"/>
        </w:rPr>
        <w:t>’</w:t>
      </w:r>
      <w:r w:rsidRPr="004D720D">
        <w:rPr>
          <w:rFonts w:eastAsia="DengXian" w:cs="Arial"/>
          <w:color w:val="000000"/>
          <w:szCs w:val="22"/>
        </w:rPr>
        <w:t>alerte aux tsunamis et autres aléas liés au niveau de la mer, et de mitigation (TOWS-WG-XVIII),</w:t>
      </w:r>
    </w:p>
    <w:p w14:paraId="587B9D3F" w14:textId="32637078" w:rsidR="00F86530" w:rsidRPr="004D720D" w:rsidRDefault="00F86530" w:rsidP="00F86530">
      <w:pPr>
        <w:adjustRightInd w:val="0"/>
        <w:spacing w:after="240"/>
        <w:jc w:val="both"/>
        <w:rPr>
          <w:rFonts w:eastAsia="DengXian" w:cs="Arial"/>
          <w:szCs w:val="22"/>
        </w:rPr>
      </w:pPr>
      <w:r w:rsidRPr="004D720D">
        <w:rPr>
          <w:rFonts w:eastAsia="DengXian" w:cs="Arial"/>
          <w:color w:val="000000"/>
          <w:szCs w:val="22"/>
          <w:u w:val="single"/>
        </w:rPr>
        <w:t>Approuve</w:t>
      </w:r>
      <w:r w:rsidRPr="004D720D">
        <w:rPr>
          <w:rFonts w:eastAsia="DengXian" w:cs="Arial"/>
          <w:color w:val="000000"/>
          <w:szCs w:val="22"/>
        </w:rPr>
        <w:t xml:space="preserve"> les </w:t>
      </w:r>
      <w:r w:rsidRPr="00F86530">
        <w:t>rapports</w:t>
      </w:r>
      <w:r w:rsidRPr="004D720D">
        <w:rPr>
          <w:rFonts w:eastAsia="DengXian" w:cs="Arial"/>
          <w:color w:val="000000"/>
          <w:szCs w:val="22"/>
        </w:rPr>
        <w:t xml:space="preserve"> des GIC de la COI et du TOWS-WG ;</w:t>
      </w:r>
    </w:p>
    <w:p w14:paraId="194C61E4" w14:textId="2BDE8390" w:rsidR="00F86530" w:rsidRPr="004D720D" w:rsidRDefault="00F86530" w:rsidP="00F86530">
      <w:pPr>
        <w:adjustRightInd w:val="0"/>
        <w:spacing w:after="240"/>
        <w:jc w:val="both"/>
        <w:rPr>
          <w:rFonts w:eastAsia="DengXian" w:cs="Arial"/>
          <w:szCs w:val="22"/>
        </w:rPr>
      </w:pPr>
      <w:r w:rsidRPr="004D720D">
        <w:rPr>
          <w:rFonts w:eastAsia="DengXian" w:cs="Arial"/>
          <w:color w:val="000000"/>
          <w:szCs w:val="22"/>
          <w:u w:val="single"/>
        </w:rPr>
        <w:t>Prend note avec satisfaction</w:t>
      </w:r>
      <w:r w:rsidRPr="004D720D">
        <w:rPr>
          <w:rFonts w:eastAsia="DengXian" w:cs="Arial"/>
          <w:color w:val="000000"/>
          <w:szCs w:val="22"/>
        </w:rPr>
        <w:t xml:space="preserve"> des </w:t>
      </w:r>
      <w:r w:rsidRPr="00F86530">
        <w:t>progrès</w:t>
      </w:r>
      <w:r w:rsidRPr="004D720D">
        <w:rPr>
          <w:rFonts w:eastAsia="DengXian" w:cs="Arial"/>
          <w:color w:val="000000"/>
          <w:szCs w:val="22"/>
        </w:rPr>
        <w:t xml:space="preserve"> accomplis pendant la période intersessions, notamment :</w:t>
      </w:r>
    </w:p>
    <w:p w14:paraId="22541FCD" w14:textId="77777777"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w:t>
      </w:r>
      <w:r w:rsidRPr="004D720D">
        <w:rPr>
          <w:rFonts w:eastAsia="DengXian" w:cs="Arial"/>
          <w:color w:val="000000"/>
          <w:szCs w:val="22"/>
        </w:rPr>
        <w:tab/>
        <w:t xml:space="preserve">la coordination </w:t>
      </w:r>
      <w:r w:rsidRPr="004D720D">
        <w:rPr>
          <w:rFonts w:eastAsia="Times New Roman"/>
          <w:lang w:eastAsia="en-US"/>
        </w:rPr>
        <w:t>des</w:t>
      </w:r>
      <w:r w:rsidRPr="004D720D">
        <w:rPr>
          <w:rFonts w:eastAsia="DengXian" w:cs="Arial"/>
          <w:color w:val="000000"/>
          <w:szCs w:val="22"/>
        </w:rPr>
        <w:t xml:space="preserve"> exercices de préparation aux tsunamis </w:t>
      </w:r>
      <w:proofErr w:type="spellStart"/>
      <w:r w:rsidRPr="004D720D">
        <w:rPr>
          <w:rFonts w:eastAsia="DengXian" w:cs="Arial"/>
          <w:color w:val="000000"/>
          <w:szCs w:val="22"/>
        </w:rPr>
        <w:t>PacWave</w:t>
      </w:r>
      <w:proofErr w:type="spellEnd"/>
      <w:r w:rsidRPr="004D720D">
        <w:rPr>
          <w:rFonts w:eastAsia="DengXian" w:cs="Arial"/>
          <w:color w:val="000000"/>
          <w:szCs w:val="22"/>
        </w:rPr>
        <w:t xml:space="preserve"> 24 (septembre à novembre 2024), CARIBE WAVE 24 (21 mars 2024), </w:t>
      </w:r>
      <w:proofErr w:type="spellStart"/>
      <w:r w:rsidRPr="004D720D">
        <w:rPr>
          <w:rFonts w:eastAsia="DengXian" w:cs="Arial"/>
          <w:color w:val="000000"/>
          <w:szCs w:val="22"/>
        </w:rPr>
        <w:t>NEAMWave</w:t>
      </w:r>
      <w:proofErr w:type="spellEnd"/>
      <w:r w:rsidRPr="004D720D">
        <w:rPr>
          <w:rFonts w:eastAsia="DengXian" w:cs="Arial"/>
          <w:color w:val="000000"/>
          <w:szCs w:val="22"/>
        </w:rPr>
        <w:t> 23 (6 et 7 novembre 2023) et IOWave23 (4-25 octobre 2023) ;</w:t>
      </w:r>
    </w:p>
    <w:p w14:paraId="1054C940" w14:textId="620443BE"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(ii)</w:t>
      </w:r>
      <w:r w:rsidRPr="004D720D">
        <w:rPr>
          <w:rFonts w:eastAsia="DengXian" w:cs="Arial"/>
          <w:color w:val="000000"/>
          <w:szCs w:val="22"/>
        </w:rPr>
        <w:tab/>
        <w:t>les progrès constants dans la mise en œuvre du programme de certification Tsunami Ready de l</w:t>
      </w:r>
      <w:r w:rsidR="0008063F">
        <w:rPr>
          <w:rFonts w:eastAsia="DengXian" w:cs="Arial"/>
          <w:color w:val="000000"/>
          <w:szCs w:val="22"/>
        </w:rPr>
        <w:t>’</w:t>
      </w:r>
      <w:r w:rsidRPr="004D720D">
        <w:rPr>
          <w:rFonts w:eastAsia="DengXian" w:cs="Arial"/>
          <w:color w:val="000000"/>
          <w:szCs w:val="22"/>
        </w:rPr>
        <w:t>UNESCO-COI dans les Caraïbes, l</w:t>
      </w:r>
      <w:r w:rsidR="0008063F">
        <w:rPr>
          <w:rFonts w:eastAsia="DengXian" w:cs="Arial"/>
          <w:color w:val="000000"/>
          <w:szCs w:val="22"/>
        </w:rPr>
        <w:t>’</w:t>
      </w:r>
      <w:r w:rsidRPr="004D720D">
        <w:rPr>
          <w:rFonts w:eastAsia="DengXian" w:cs="Arial"/>
          <w:color w:val="000000"/>
          <w:szCs w:val="22"/>
        </w:rPr>
        <w:t xml:space="preserve">océan Indien, la région Pacifique et la région </w:t>
      </w:r>
      <w:r w:rsidRPr="004D720D">
        <w:rPr>
          <w:rFonts w:eastAsia="Times New Roman"/>
          <w:lang w:eastAsia="en-US"/>
        </w:rPr>
        <w:t>de</w:t>
      </w:r>
      <w:r w:rsidRPr="004D720D">
        <w:rPr>
          <w:rFonts w:eastAsia="DengXian" w:cs="Arial"/>
          <w:color w:val="000000"/>
          <w:szCs w:val="22"/>
        </w:rPr>
        <w:t xml:space="preserve"> l</w:t>
      </w:r>
      <w:r w:rsidR="0008063F">
        <w:rPr>
          <w:rFonts w:eastAsia="DengXian" w:cs="Arial"/>
          <w:color w:val="000000"/>
          <w:szCs w:val="22"/>
        </w:rPr>
        <w:t>’</w:t>
      </w:r>
      <w:r w:rsidRPr="004D720D">
        <w:rPr>
          <w:rFonts w:eastAsia="DengXian" w:cs="Arial"/>
          <w:color w:val="000000"/>
          <w:szCs w:val="22"/>
        </w:rPr>
        <w:t>Atlantique du Nord-Est, de la Méditerranée et des mers adjacentes, avec plus de 100 communautés certifiées dans 31 États membres en avril 2025 ;</w:t>
      </w:r>
    </w:p>
    <w:p w14:paraId="1FB9648F" w14:textId="2FBE9DC9"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(iii)</w:t>
      </w:r>
      <w:r w:rsidRPr="004D720D">
        <w:rPr>
          <w:rFonts w:eastAsia="DengXian" w:cs="Arial"/>
          <w:color w:val="000000"/>
          <w:szCs w:val="22"/>
        </w:rPr>
        <w:tab/>
        <w:t xml:space="preserve">la participation </w:t>
      </w:r>
      <w:r w:rsidRPr="004D720D">
        <w:rPr>
          <w:rFonts w:eastAsia="Times New Roman"/>
          <w:lang w:eastAsia="en-US"/>
        </w:rPr>
        <w:t>continue</w:t>
      </w:r>
      <w:r w:rsidRPr="004D720D">
        <w:rPr>
          <w:rFonts w:eastAsia="DengXian" w:cs="Arial"/>
          <w:color w:val="000000"/>
          <w:szCs w:val="22"/>
        </w:rPr>
        <w:t xml:space="preserve"> de l</w:t>
      </w:r>
      <w:r w:rsidR="0008063F">
        <w:rPr>
          <w:rFonts w:eastAsia="DengXian" w:cs="Arial"/>
          <w:color w:val="000000"/>
          <w:szCs w:val="22"/>
        </w:rPr>
        <w:t>’</w:t>
      </w:r>
      <w:r w:rsidRPr="004D720D">
        <w:rPr>
          <w:rFonts w:eastAsia="DengXian" w:cs="Arial"/>
          <w:color w:val="000000"/>
          <w:szCs w:val="22"/>
        </w:rPr>
        <w:t>équipe spéciale sur les opérations de veille aux tsunamis (TT-TWO) à l</w:t>
      </w:r>
      <w:r w:rsidR="0008063F">
        <w:rPr>
          <w:rFonts w:eastAsia="DengXian" w:cs="Arial"/>
          <w:color w:val="000000"/>
          <w:szCs w:val="22"/>
        </w:rPr>
        <w:t>’</w:t>
      </w:r>
      <w:r w:rsidRPr="004D720D">
        <w:rPr>
          <w:rFonts w:eastAsia="DengXian" w:cs="Arial"/>
          <w:color w:val="000000"/>
          <w:szCs w:val="22"/>
        </w:rPr>
        <w:t>élaboration de bulletins spécialisés de prestataires de services relatifs aux tsunamis (TSP) à l</w:t>
      </w:r>
      <w:r w:rsidR="0008063F">
        <w:rPr>
          <w:rFonts w:eastAsia="DengXian" w:cs="Arial"/>
          <w:color w:val="000000"/>
          <w:szCs w:val="22"/>
        </w:rPr>
        <w:t>’</w:t>
      </w:r>
      <w:r w:rsidRPr="004D720D">
        <w:rPr>
          <w:rFonts w:eastAsia="DengXian" w:cs="Arial"/>
          <w:color w:val="000000"/>
          <w:szCs w:val="22"/>
        </w:rPr>
        <w:t>intention du secteur maritime, en consultation avec le Sous-Comité sur le Service mondial d</w:t>
      </w:r>
      <w:r w:rsidR="0008063F">
        <w:rPr>
          <w:rFonts w:eastAsia="DengXian" w:cs="Arial"/>
          <w:color w:val="000000"/>
          <w:szCs w:val="22"/>
        </w:rPr>
        <w:t>’</w:t>
      </w:r>
      <w:r w:rsidRPr="004D720D">
        <w:rPr>
          <w:rFonts w:eastAsia="DengXian" w:cs="Arial"/>
          <w:color w:val="000000"/>
          <w:szCs w:val="22"/>
        </w:rPr>
        <w:t>avertissements de navigation (SMAN) de l</w:t>
      </w:r>
      <w:r w:rsidR="0008063F">
        <w:rPr>
          <w:rFonts w:eastAsia="DengXian" w:cs="Arial"/>
          <w:color w:val="000000"/>
          <w:szCs w:val="22"/>
        </w:rPr>
        <w:t>’</w:t>
      </w:r>
      <w:r w:rsidRPr="004D720D">
        <w:rPr>
          <w:rFonts w:eastAsia="DengXian" w:cs="Arial"/>
          <w:color w:val="000000"/>
          <w:szCs w:val="22"/>
        </w:rPr>
        <w:t>Organisation hydrographique internationale (OHI) ;</w:t>
      </w:r>
    </w:p>
    <w:p w14:paraId="2653804B" w14:textId="302EF7C1" w:rsidR="00F86530" w:rsidRPr="004D720D" w:rsidRDefault="00F86530" w:rsidP="00646644">
      <w:pPr>
        <w:adjustRightInd w:val="0"/>
        <w:spacing w:after="240"/>
        <w:ind w:left="1134" w:hanging="567"/>
        <w:jc w:val="both"/>
        <w:rPr>
          <w:rFonts w:eastAsia="DengXian" w:cs="Arial"/>
          <w:color w:val="000000"/>
          <w:szCs w:val="22"/>
        </w:rPr>
      </w:pPr>
      <w:r w:rsidRPr="004D720D">
        <w:rPr>
          <w:rFonts w:eastAsia="DengXian" w:cs="Arial"/>
          <w:color w:val="000000"/>
          <w:szCs w:val="22"/>
        </w:rPr>
        <w:t>(iv)</w:t>
      </w:r>
      <w:r w:rsidRPr="004D720D">
        <w:rPr>
          <w:rFonts w:eastAsia="DengXian" w:cs="Arial"/>
          <w:color w:val="000000"/>
          <w:szCs w:val="22"/>
        </w:rPr>
        <w:tab/>
        <w:t>la collaboration prévue avec l</w:t>
      </w:r>
      <w:r w:rsidR="0008063F">
        <w:rPr>
          <w:rFonts w:eastAsia="DengXian" w:cs="Arial"/>
          <w:color w:val="000000"/>
          <w:szCs w:val="22"/>
        </w:rPr>
        <w:t>’</w:t>
      </w:r>
      <w:r w:rsidRPr="004D720D">
        <w:rPr>
          <w:rFonts w:eastAsia="DengXian" w:cs="Arial"/>
          <w:color w:val="000000"/>
          <w:szCs w:val="22"/>
        </w:rPr>
        <w:t>Organisation météorologique mondiale (OMM) en vue d</w:t>
      </w:r>
      <w:r w:rsidR="0008063F">
        <w:rPr>
          <w:rFonts w:eastAsia="DengXian" w:cs="Arial"/>
          <w:color w:val="000000"/>
          <w:szCs w:val="22"/>
        </w:rPr>
        <w:t>’</w:t>
      </w:r>
      <w:r w:rsidRPr="004D720D">
        <w:rPr>
          <w:rFonts w:eastAsia="DengXian" w:cs="Arial"/>
          <w:color w:val="000000"/>
          <w:szCs w:val="22"/>
        </w:rPr>
        <w:t xml:space="preserve">élaborer un </w:t>
      </w:r>
      <w:r w:rsidRPr="004D720D">
        <w:rPr>
          <w:rFonts w:eastAsia="Times New Roman"/>
          <w:lang w:eastAsia="en-US"/>
        </w:rPr>
        <w:t>modèle</w:t>
      </w:r>
      <w:r w:rsidRPr="004D720D">
        <w:rPr>
          <w:rFonts w:eastAsia="DengXian" w:cs="Arial"/>
          <w:color w:val="000000"/>
          <w:szCs w:val="22"/>
        </w:rPr>
        <w:t xml:space="preserve"> de protocole d</w:t>
      </w:r>
      <w:r w:rsidR="0008063F">
        <w:rPr>
          <w:rFonts w:eastAsia="DengXian" w:cs="Arial"/>
          <w:color w:val="000000"/>
          <w:szCs w:val="22"/>
        </w:rPr>
        <w:t>’</w:t>
      </w:r>
      <w:r w:rsidRPr="004D720D">
        <w:rPr>
          <w:rFonts w:eastAsia="DengXian" w:cs="Arial"/>
          <w:color w:val="000000"/>
          <w:szCs w:val="22"/>
        </w:rPr>
        <w:t>alerte commun (PAC) mondial pour les TSP afin de faciliter la diffusion des bulletins des TSP auprès des centres nationaux d</w:t>
      </w:r>
      <w:r w:rsidR="0008063F">
        <w:rPr>
          <w:rFonts w:eastAsia="DengXian" w:cs="Arial"/>
          <w:color w:val="000000"/>
          <w:szCs w:val="22"/>
        </w:rPr>
        <w:t>’</w:t>
      </w:r>
      <w:r w:rsidRPr="004D720D">
        <w:rPr>
          <w:rFonts w:eastAsia="DengXian" w:cs="Arial"/>
          <w:color w:val="000000"/>
          <w:szCs w:val="22"/>
        </w:rPr>
        <w:t>alerte aux tsunamis (NTWC), entre les TSP de différents bassins ainsi que pour les bulletins publics des TSP, qui sera soumis à l</w:t>
      </w:r>
      <w:r w:rsidR="0008063F">
        <w:rPr>
          <w:rFonts w:eastAsia="DengXian" w:cs="Arial"/>
          <w:color w:val="000000"/>
          <w:szCs w:val="22"/>
        </w:rPr>
        <w:t>’</w:t>
      </w:r>
      <w:r w:rsidRPr="004D720D">
        <w:rPr>
          <w:rFonts w:eastAsia="DengXian" w:cs="Arial"/>
          <w:color w:val="000000"/>
          <w:szCs w:val="22"/>
        </w:rPr>
        <w:t>approbation du TOWS-WG à sa prochaine session ;</w:t>
      </w:r>
    </w:p>
    <w:p w14:paraId="6C6D7584" w14:textId="297E6DD3"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(v)</w:t>
      </w:r>
      <w:r w:rsidRPr="004D720D">
        <w:rPr>
          <w:rFonts w:eastAsia="DengXian" w:cs="Arial"/>
          <w:color w:val="000000"/>
          <w:szCs w:val="22"/>
        </w:rPr>
        <w:tab/>
        <w:t xml:space="preserve">la publication des rapports intitulés </w:t>
      </w:r>
      <w:r w:rsidRPr="004D720D">
        <w:rPr>
          <w:rFonts w:eastAsia="DengXian" w:cs="Arial"/>
          <w:i/>
          <w:iCs/>
          <w:color w:val="000000"/>
          <w:szCs w:val="22"/>
        </w:rPr>
        <w:t xml:space="preserve">Monitoring and Warning for Tsunamis </w:t>
      </w:r>
      <w:proofErr w:type="spellStart"/>
      <w:r w:rsidRPr="004D720D">
        <w:rPr>
          <w:rFonts w:eastAsia="DengXian" w:cs="Arial"/>
          <w:i/>
          <w:iCs/>
          <w:color w:val="000000"/>
          <w:szCs w:val="22"/>
        </w:rPr>
        <w:t>Generated</w:t>
      </w:r>
      <w:proofErr w:type="spellEnd"/>
      <w:r w:rsidRPr="004D720D">
        <w:rPr>
          <w:rFonts w:eastAsia="DengXian" w:cs="Arial"/>
          <w:i/>
          <w:iCs/>
          <w:color w:val="000000"/>
          <w:szCs w:val="22"/>
        </w:rPr>
        <w:t xml:space="preserve"> by </w:t>
      </w:r>
      <w:proofErr w:type="spellStart"/>
      <w:r w:rsidRPr="004D720D">
        <w:rPr>
          <w:rFonts w:eastAsia="DengXian" w:cs="Arial"/>
          <w:i/>
          <w:iCs/>
          <w:color w:val="000000"/>
          <w:szCs w:val="22"/>
        </w:rPr>
        <w:t>Volcanoes</w:t>
      </w:r>
      <w:proofErr w:type="spellEnd"/>
      <w:r w:rsidRPr="004D720D">
        <w:rPr>
          <w:rFonts w:eastAsia="DengXian" w:cs="Arial"/>
          <w:color w:val="000000"/>
          <w:szCs w:val="22"/>
        </w:rPr>
        <w:t xml:space="preserve"> (</w:t>
      </w:r>
      <w:hyperlink r:id="rId11" w:history="1">
        <w:r w:rsidRPr="004D720D">
          <w:rPr>
            <w:rFonts w:eastAsia="DengXian" w:cs="Arial"/>
            <w:color w:val="0000FF"/>
            <w:szCs w:val="22"/>
            <w:u w:val="single"/>
          </w:rPr>
          <w:t>n° 183 de la Série technique de la COI</w:t>
        </w:r>
      </w:hyperlink>
      <w:r w:rsidRPr="004D720D">
        <w:rPr>
          <w:rFonts w:eastAsia="DengXian" w:cs="Arial"/>
          <w:color w:val="000000"/>
          <w:szCs w:val="22"/>
        </w:rPr>
        <w:t xml:space="preserve">) et </w:t>
      </w:r>
      <w:proofErr w:type="spellStart"/>
      <w:r w:rsidRPr="004D720D">
        <w:rPr>
          <w:rFonts w:eastAsia="DengXian" w:cs="Arial"/>
          <w:i/>
          <w:iCs/>
          <w:color w:val="000000"/>
          <w:szCs w:val="22"/>
        </w:rPr>
        <w:t>Meteotsunamis</w:t>
      </w:r>
      <w:proofErr w:type="spellEnd"/>
      <w:r w:rsidRPr="004D720D">
        <w:rPr>
          <w:rFonts w:eastAsia="DengXian" w:cs="Arial"/>
          <w:i/>
          <w:iCs/>
          <w:color w:val="000000"/>
          <w:szCs w:val="22"/>
        </w:rPr>
        <w:t xml:space="preserve"> : </w:t>
      </w:r>
      <w:proofErr w:type="spellStart"/>
      <w:r w:rsidRPr="004D720D">
        <w:rPr>
          <w:rFonts w:eastAsia="DengXian" w:cs="Arial"/>
          <w:i/>
          <w:iCs/>
          <w:color w:val="000000"/>
          <w:szCs w:val="22"/>
        </w:rPr>
        <w:t>definition</w:t>
      </w:r>
      <w:proofErr w:type="spellEnd"/>
      <w:r w:rsidRPr="004D720D">
        <w:rPr>
          <w:rFonts w:eastAsia="DengXian" w:cs="Arial"/>
          <w:i/>
          <w:iCs/>
          <w:color w:val="000000"/>
          <w:szCs w:val="22"/>
        </w:rPr>
        <w:t xml:space="preserve">, </w:t>
      </w:r>
      <w:proofErr w:type="spellStart"/>
      <w:r w:rsidRPr="004D720D">
        <w:rPr>
          <w:rFonts w:eastAsia="DengXian" w:cs="Arial"/>
          <w:i/>
          <w:iCs/>
          <w:color w:val="000000"/>
          <w:szCs w:val="22"/>
        </w:rPr>
        <w:t>detection</w:t>
      </w:r>
      <w:proofErr w:type="spellEnd"/>
      <w:r w:rsidRPr="004D720D">
        <w:rPr>
          <w:rFonts w:eastAsia="DengXian" w:cs="Arial"/>
          <w:i/>
          <w:iCs/>
          <w:color w:val="000000"/>
          <w:szCs w:val="22"/>
        </w:rPr>
        <w:t xml:space="preserve"> and </w:t>
      </w:r>
      <w:proofErr w:type="spellStart"/>
      <w:r w:rsidRPr="004D720D">
        <w:rPr>
          <w:rFonts w:eastAsia="DengXian" w:cs="Arial"/>
          <w:i/>
          <w:iCs/>
          <w:color w:val="000000"/>
          <w:szCs w:val="22"/>
        </w:rPr>
        <w:t>alerting</w:t>
      </w:r>
      <w:proofErr w:type="spellEnd"/>
      <w:r w:rsidRPr="004D720D">
        <w:rPr>
          <w:rFonts w:eastAsia="DengXian" w:cs="Arial"/>
          <w:i/>
          <w:iCs/>
          <w:color w:val="000000"/>
          <w:szCs w:val="22"/>
        </w:rPr>
        <w:t xml:space="preserve"> services investigation</w:t>
      </w:r>
      <w:r w:rsidRPr="004D720D">
        <w:rPr>
          <w:rFonts w:eastAsia="DengXian" w:cs="Arial"/>
          <w:color w:val="000000"/>
          <w:szCs w:val="22"/>
        </w:rPr>
        <w:t xml:space="preserve"> (</w:t>
      </w:r>
      <w:hyperlink r:id="rId12" w:history="1">
        <w:r w:rsidRPr="004D720D">
          <w:rPr>
            <w:rFonts w:eastAsia="DengXian" w:cs="Arial"/>
            <w:color w:val="0000FF"/>
            <w:szCs w:val="22"/>
            <w:u w:val="single"/>
          </w:rPr>
          <w:t>n° 200 de la Série technique de la COI</w:t>
        </w:r>
      </w:hyperlink>
      <w:r w:rsidRPr="004D720D">
        <w:rPr>
          <w:rFonts w:eastAsia="DengXian" w:cs="Arial"/>
          <w:color w:val="000000"/>
          <w:szCs w:val="22"/>
        </w:rPr>
        <w:t xml:space="preserve">), ainsi que le compte rendu du deuxième colloque mondial de la COI sur les </w:t>
      </w:r>
      <w:r w:rsidRPr="004D720D">
        <w:rPr>
          <w:rFonts w:eastAsia="Times New Roman"/>
          <w:lang w:eastAsia="en-US"/>
        </w:rPr>
        <w:t>tsunamis</w:t>
      </w:r>
      <w:r w:rsidRPr="004D720D">
        <w:rPr>
          <w:rFonts w:eastAsia="DengXian" w:cs="Arial"/>
          <w:color w:val="000000"/>
          <w:szCs w:val="22"/>
        </w:rPr>
        <w:t>, sur le thème « Vingt ans après le tsunami de 2004 dans l</w:t>
      </w:r>
      <w:r w:rsidR="0008063F">
        <w:rPr>
          <w:rFonts w:eastAsia="DengXian" w:cs="Arial"/>
          <w:color w:val="000000"/>
          <w:szCs w:val="22"/>
        </w:rPr>
        <w:t>’</w:t>
      </w:r>
      <w:r w:rsidRPr="004D720D">
        <w:rPr>
          <w:rFonts w:eastAsia="DengXian" w:cs="Arial"/>
          <w:color w:val="000000"/>
          <w:szCs w:val="22"/>
        </w:rPr>
        <w:t>océan Indien : réflexion et perspectives », tenu à Banda Aceh du 11</w:t>
      </w:r>
      <w:r w:rsidR="004E3EC8">
        <w:rPr>
          <w:rFonts w:eastAsia="DengXian" w:cs="Arial"/>
          <w:color w:val="000000"/>
          <w:szCs w:val="22"/>
        </w:rPr>
        <w:t> </w:t>
      </w:r>
      <w:r w:rsidRPr="004D720D">
        <w:rPr>
          <w:rFonts w:eastAsia="DengXian" w:cs="Arial"/>
          <w:color w:val="000000"/>
          <w:szCs w:val="22"/>
        </w:rPr>
        <w:t>au 14 novembre 2024 (</w:t>
      </w:r>
      <w:hyperlink r:id="rId13" w:history="1">
        <w:r w:rsidRPr="004D720D">
          <w:rPr>
            <w:rFonts w:eastAsia="DengXian" w:cs="Arial"/>
            <w:color w:val="0000FF"/>
            <w:szCs w:val="22"/>
            <w:u w:val="single"/>
          </w:rPr>
          <w:t>Brochure 2025-1 de la COI</w:t>
        </w:r>
      </w:hyperlink>
      <w:r w:rsidRPr="004D720D">
        <w:rPr>
          <w:rFonts w:eastAsia="DengXian" w:cs="Arial"/>
          <w:color w:val="000000"/>
          <w:szCs w:val="22"/>
        </w:rPr>
        <w:t>) ;</w:t>
      </w:r>
    </w:p>
    <w:p w14:paraId="3E42329A" w14:textId="7EA7523B" w:rsidR="00F86530" w:rsidRPr="004D720D" w:rsidRDefault="00F86530" w:rsidP="00024A07">
      <w:pPr>
        <w:adjustRightInd w:val="0"/>
        <w:spacing w:after="240"/>
        <w:ind w:left="1134" w:hanging="567"/>
        <w:jc w:val="both"/>
        <w:rPr>
          <w:rFonts w:eastAsia="DengXian" w:cs="Arial"/>
          <w:color w:val="000000"/>
          <w:szCs w:val="22"/>
        </w:rPr>
      </w:pPr>
      <w:r w:rsidRPr="004D720D">
        <w:rPr>
          <w:rFonts w:eastAsia="DengXian" w:cs="Arial"/>
          <w:color w:val="000000"/>
          <w:szCs w:val="22"/>
        </w:rPr>
        <w:t>(vi)</w:t>
      </w:r>
      <w:r w:rsidRPr="004D720D">
        <w:rPr>
          <w:rFonts w:eastAsia="DengXian" w:cs="Arial"/>
          <w:color w:val="000000"/>
          <w:szCs w:val="22"/>
        </w:rPr>
        <w:tab/>
        <w:t>la tenue, du 3 au 5 décembre 2024 à Heredia (Costa Rica), d</w:t>
      </w:r>
      <w:r w:rsidR="0008063F">
        <w:rPr>
          <w:rFonts w:eastAsia="DengXian" w:cs="Arial"/>
          <w:color w:val="000000"/>
          <w:szCs w:val="22"/>
        </w:rPr>
        <w:t>’</w:t>
      </w:r>
      <w:r w:rsidRPr="004D720D">
        <w:rPr>
          <w:rFonts w:eastAsia="DengXian" w:cs="Arial"/>
          <w:color w:val="000000"/>
          <w:szCs w:val="22"/>
        </w:rPr>
        <w:t>une réunion conjointe d</w:t>
      </w:r>
      <w:r w:rsidR="0008063F">
        <w:rPr>
          <w:rFonts w:eastAsia="DengXian" w:cs="Arial"/>
          <w:color w:val="000000"/>
          <w:szCs w:val="22"/>
        </w:rPr>
        <w:t>’</w:t>
      </w:r>
      <w:r w:rsidRPr="004D720D">
        <w:rPr>
          <w:rFonts w:eastAsia="DengXian" w:cs="Arial"/>
          <w:color w:val="000000"/>
          <w:szCs w:val="22"/>
        </w:rPr>
        <w:t xml:space="preserve">experts sur </w:t>
      </w:r>
      <w:r w:rsidRPr="004D720D">
        <w:rPr>
          <w:rFonts w:eastAsia="Times New Roman"/>
          <w:lang w:eastAsia="en-US"/>
        </w:rPr>
        <w:t>les</w:t>
      </w:r>
      <w:r w:rsidRPr="004D720D">
        <w:rPr>
          <w:rFonts w:eastAsia="DengXian" w:cs="Arial"/>
          <w:color w:val="000000"/>
          <w:szCs w:val="22"/>
        </w:rPr>
        <w:t xml:space="preserve"> sources </w:t>
      </w:r>
      <w:proofErr w:type="spellStart"/>
      <w:r w:rsidRPr="004D720D">
        <w:rPr>
          <w:rFonts w:eastAsia="DengXian" w:cs="Arial"/>
          <w:color w:val="000000"/>
          <w:szCs w:val="22"/>
        </w:rPr>
        <w:t>tsunamigènes</w:t>
      </w:r>
      <w:proofErr w:type="spellEnd"/>
      <w:r w:rsidRPr="004D720D">
        <w:rPr>
          <w:rFonts w:eastAsia="DengXian" w:cs="Arial"/>
          <w:color w:val="000000"/>
          <w:szCs w:val="22"/>
        </w:rPr>
        <w:t xml:space="preserve"> d</w:t>
      </w:r>
      <w:r w:rsidR="0008063F">
        <w:rPr>
          <w:rFonts w:eastAsia="DengXian" w:cs="Arial"/>
          <w:color w:val="000000"/>
          <w:szCs w:val="22"/>
        </w:rPr>
        <w:t>’</w:t>
      </w:r>
      <w:r w:rsidRPr="004D720D">
        <w:rPr>
          <w:rFonts w:eastAsia="DengXian" w:cs="Arial"/>
          <w:color w:val="000000"/>
          <w:szCs w:val="22"/>
        </w:rPr>
        <w:t>origine sismique dans le nord-ouest des Caraïbes et d</w:t>
      </w:r>
      <w:r w:rsidR="0008063F">
        <w:rPr>
          <w:rFonts w:eastAsia="DengXian" w:cs="Arial"/>
          <w:color w:val="000000"/>
          <w:szCs w:val="22"/>
        </w:rPr>
        <w:t>’</w:t>
      </w:r>
      <w:r w:rsidRPr="004D720D">
        <w:rPr>
          <w:rFonts w:eastAsia="DengXian" w:cs="Arial"/>
          <w:color w:val="000000"/>
          <w:szCs w:val="22"/>
        </w:rPr>
        <w:t>origine non sismique dans les Caraïbes et les régions adjacentes ;</w:t>
      </w:r>
    </w:p>
    <w:p w14:paraId="0C9C1C49" w14:textId="53D41F65" w:rsidR="00F86530" w:rsidRPr="004D720D" w:rsidRDefault="00F86530" w:rsidP="00024A07">
      <w:pPr>
        <w:adjustRightInd w:val="0"/>
        <w:spacing w:after="240"/>
        <w:ind w:left="1134" w:hanging="567"/>
        <w:jc w:val="both"/>
        <w:rPr>
          <w:rFonts w:eastAsia="DengXian" w:cs="Arial"/>
          <w:color w:val="000000"/>
          <w:szCs w:val="22"/>
        </w:rPr>
      </w:pPr>
      <w:r w:rsidRPr="004D720D">
        <w:rPr>
          <w:rFonts w:eastAsia="DengXian" w:cs="Arial"/>
          <w:color w:val="000000"/>
          <w:szCs w:val="22"/>
        </w:rPr>
        <w:t>(vii)</w:t>
      </w:r>
      <w:r w:rsidRPr="004D720D">
        <w:rPr>
          <w:rFonts w:eastAsia="DengXian" w:cs="Arial"/>
          <w:color w:val="000000"/>
          <w:szCs w:val="22"/>
        </w:rPr>
        <w:tab/>
        <w:t>le rapport de la réunion d</w:t>
      </w:r>
      <w:r w:rsidR="0008063F">
        <w:rPr>
          <w:rFonts w:eastAsia="DengXian" w:cs="Arial"/>
          <w:color w:val="000000"/>
          <w:szCs w:val="22"/>
        </w:rPr>
        <w:t>’</w:t>
      </w:r>
      <w:r w:rsidRPr="004D720D">
        <w:rPr>
          <w:rFonts w:eastAsia="DengXian" w:cs="Arial"/>
          <w:color w:val="000000"/>
          <w:szCs w:val="22"/>
        </w:rPr>
        <w:t xml:space="preserve">experts sur les sources </w:t>
      </w:r>
      <w:proofErr w:type="spellStart"/>
      <w:r w:rsidRPr="004D720D">
        <w:rPr>
          <w:rFonts w:eastAsia="DengXian" w:cs="Arial"/>
          <w:color w:val="000000"/>
          <w:szCs w:val="22"/>
        </w:rPr>
        <w:t>tsunamigènes</w:t>
      </w:r>
      <w:proofErr w:type="spellEnd"/>
      <w:r w:rsidRPr="004D720D">
        <w:rPr>
          <w:rFonts w:eastAsia="DengXian" w:cs="Arial"/>
          <w:color w:val="000000"/>
          <w:szCs w:val="22"/>
        </w:rPr>
        <w:t>, les aléas, les risques et les incertitudes associés aux zones de subduction de Vanuatu, de San Cristobal et de Nouvelle-Bretagne, tenue à Port Vila (Vanuatu) du 14 au 17 mai 2024 (</w:t>
      </w:r>
      <w:hyperlink r:id="rId14" w:history="1">
        <w:r w:rsidRPr="004D720D">
          <w:rPr>
            <w:rFonts w:eastAsia="DengXian" w:cs="Arial"/>
            <w:color w:val="0000FF"/>
            <w:szCs w:val="22"/>
            <w:u w:val="single"/>
          </w:rPr>
          <w:t>IOC/2025/WR/315</w:t>
        </w:r>
      </w:hyperlink>
      <w:r w:rsidRPr="004D720D">
        <w:rPr>
          <w:rFonts w:eastAsia="DengXian" w:cs="Arial"/>
          <w:color w:val="000000"/>
          <w:szCs w:val="22"/>
        </w:rPr>
        <w:t>) ;</w:t>
      </w:r>
    </w:p>
    <w:p w14:paraId="5BF5C3EE" w14:textId="662AD81D"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lastRenderedPageBreak/>
        <w:t>(viii)</w:t>
      </w:r>
      <w:r w:rsidRPr="004D720D">
        <w:rPr>
          <w:rFonts w:eastAsia="DengXian" w:cs="Arial"/>
          <w:color w:val="000000"/>
          <w:szCs w:val="22"/>
        </w:rPr>
        <w:tab/>
        <w:t xml:space="preserve">le </w:t>
      </w:r>
      <w:r w:rsidRPr="004D720D">
        <w:rPr>
          <w:rFonts w:eastAsia="Times New Roman"/>
          <w:lang w:eastAsia="en-US"/>
        </w:rPr>
        <w:t>lancement</w:t>
      </w:r>
      <w:r w:rsidRPr="004D720D">
        <w:rPr>
          <w:rFonts w:eastAsia="DengXian" w:cs="Arial"/>
          <w:color w:val="000000"/>
          <w:szCs w:val="22"/>
        </w:rPr>
        <w:t xml:space="preserve"> des formations en ligne de l</w:t>
      </w:r>
      <w:r w:rsidR="0008063F">
        <w:rPr>
          <w:rFonts w:eastAsia="DengXian" w:cs="Arial"/>
          <w:color w:val="000000"/>
          <w:szCs w:val="22"/>
        </w:rPr>
        <w:t>’</w:t>
      </w:r>
      <w:r w:rsidRPr="004D720D">
        <w:rPr>
          <w:rFonts w:eastAsia="DengXian" w:cs="Arial"/>
          <w:color w:val="000000"/>
          <w:szCs w:val="22"/>
        </w:rPr>
        <w:t>UNESCO-COI en matière de sensibilisation et de préparation aux tsunamis, par le biais de la plate</w:t>
      </w:r>
      <w:r w:rsidRPr="004D720D">
        <w:rPr>
          <w:rFonts w:eastAsia="DengXian" w:cs="Arial"/>
          <w:color w:val="000000"/>
          <w:szCs w:val="22"/>
        </w:rPr>
        <w:noBreakHyphen/>
        <w:t xml:space="preserve">forme de </w:t>
      </w:r>
      <w:hyperlink r:id="rId15" w:history="1">
        <w:r w:rsidRPr="004D720D">
          <w:rPr>
            <w:rFonts w:eastAsia="DengXian" w:cs="Arial"/>
            <w:color w:val="0000FF"/>
            <w:szCs w:val="22"/>
            <w:u w:val="single"/>
          </w:rPr>
          <w:t>l</w:t>
        </w:r>
        <w:r w:rsidR="0008063F">
          <w:rPr>
            <w:rFonts w:eastAsia="DengXian" w:cs="Arial"/>
            <w:color w:val="0000FF"/>
            <w:szCs w:val="22"/>
            <w:u w:val="single"/>
          </w:rPr>
          <w:t>’</w:t>
        </w:r>
        <w:r w:rsidRPr="004D720D">
          <w:rPr>
            <w:rFonts w:eastAsia="DengXian" w:cs="Arial"/>
            <w:color w:val="0000FF"/>
            <w:szCs w:val="22"/>
            <w:u w:val="single"/>
          </w:rPr>
          <w:t xml:space="preserve">Académie mondiale </w:t>
        </w:r>
        <w:proofErr w:type="spellStart"/>
        <w:r w:rsidRPr="004D720D">
          <w:rPr>
            <w:rFonts w:eastAsia="DengXian" w:cs="Arial"/>
            <w:color w:val="0000FF"/>
            <w:szCs w:val="22"/>
            <w:u w:val="single"/>
          </w:rPr>
          <w:t>OceanTeacher</w:t>
        </w:r>
        <w:proofErr w:type="spellEnd"/>
      </w:hyperlink>
      <w:r w:rsidRPr="004D720D">
        <w:rPr>
          <w:rFonts w:eastAsia="DengXian" w:cs="Arial"/>
          <w:color w:val="000000"/>
          <w:szCs w:val="22"/>
        </w:rPr>
        <w:t> ;</w:t>
      </w:r>
    </w:p>
    <w:p w14:paraId="7E6A7020" w14:textId="1E45163D"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(ix)</w:t>
      </w:r>
      <w:r w:rsidRPr="004D720D">
        <w:rPr>
          <w:rFonts w:eastAsia="DengXian" w:cs="Arial"/>
          <w:color w:val="000000"/>
          <w:szCs w:val="22"/>
        </w:rPr>
        <w:tab/>
        <w:t>l</w:t>
      </w:r>
      <w:r w:rsidR="0008063F">
        <w:rPr>
          <w:rFonts w:eastAsia="DengXian" w:cs="Arial"/>
          <w:color w:val="000000"/>
          <w:szCs w:val="22"/>
        </w:rPr>
        <w:t>’</w:t>
      </w:r>
      <w:r w:rsidRPr="004D720D">
        <w:rPr>
          <w:rFonts w:eastAsia="DengXian" w:cs="Arial"/>
          <w:color w:val="000000"/>
          <w:szCs w:val="22"/>
        </w:rPr>
        <w:t>exposition « </w:t>
      </w:r>
      <w:hyperlink r:id="rId16" w:history="1">
        <w:r w:rsidRPr="004D720D">
          <w:rPr>
            <w:rFonts w:eastAsia="DengXian" w:cs="Arial"/>
            <w:color w:val="0000FF"/>
            <w:szCs w:val="22"/>
            <w:u w:val="single"/>
          </w:rPr>
          <w:t xml:space="preserve">Tsunami : </w:t>
        </w:r>
        <w:proofErr w:type="spellStart"/>
        <w:r w:rsidRPr="004D720D">
          <w:rPr>
            <w:rFonts w:eastAsia="DengXian" w:cs="Arial"/>
            <w:color w:val="0000FF"/>
            <w:szCs w:val="22"/>
            <w:u w:val="single"/>
          </w:rPr>
          <w:t>Sea</w:t>
        </w:r>
        <w:proofErr w:type="spellEnd"/>
        <w:r w:rsidRPr="004D720D">
          <w:rPr>
            <w:rFonts w:eastAsia="DengXian" w:cs="Arial"/>
            <w:color w:val="0000FF"/>
            <w:szCs w:val="22"/>
            <w:u w:val="single"/>
          </w:rPr>
          <w:t xml:space="preserve"> Change for </w:t>
        </w:r>
        <w:proofErr w:type="spellStart"/>
        <w:r w:rsidRPr="004D720D">
          <w:rPr>
            <w:rFonts w:eastAsia="DengXian" w:cs="Arial"/>
            <w:color w:val="0000FF"/>
            <w:szCs w:val="22"/>
            <w:u w:val="single"/>
          </w:rPr>
          <w:t>Resilience</w:t>
        </w:r>
        <w:proofErr w:type="spellEnd"/>
      </w:hyperlink>
      <w:r w:rsidRPr="004D720D">
        <w:rPr>
          <w:rFonts w:eastAsia="DengXian" w:cs="Arial"/>
          <w:color w:val="000000"/>
          <w:szCs w:val="22"/>
        </w:rPr>
        <w:t> », mise sur pied en partenariat avec le Bureau des Nations Unies pour la réduction des risques de catastrophe (UNDRR) et Nautilus, qui présente des portraits réalisés par Matt Porteous et des témoignages poignants ainsi que des œuvres d</w:t>
      </w:r>
      <w:r w:rsidR="0008063F">
        <w:rPr>
          <w:rFonts w:eastAsia="DengXian" w:cs="Arial"/>
          <w:color w:val="000000"/>
          <w:szCs w:val="22"/>
        </w:rPr>
        <w:t>’</w:t>
      </w:r>
      <w:r w:rsidRPr="004D720D">
        <w:rPr>
          <w:rFonts w:eastAsia="DengXian" w:cs="Arial"/>
          <w:color w:val="000000"/>
          <w:szCs w:val="22"/>
        </w:rPr>
        <w:t>art historiques et contemporaines commémorant le 20</w:t>
      </w:r>
      <w:r w:rsidRPr="004D720D">
        <w:rPr>
          <w:rFonts w:eastAsia="DengXian" w:cs="Arial"/>
          <w:color w:val="000000"/>
          <w:szCs w:val="22"/>
          <w:vertAlign w:val="superscript"/>
        </w:rPr>
        <w:t>e</w:t>
      </w:r>
      <w:r w:rsidRPr="004D720D">
        <w:rPr>
          <w:rFonts w:eastAsia="DengXian" w:cs="Arial"/>
          <w:color w:val="000000"/>
          <w:szCs w:val="22"/>
        </w:rPr>
        <w:t> anniversaire du tsunami de 2004 dans l</w:t>
      </w:r>
      <w:r w:rsidR="0008063F">
        <w:rPr>
          <w:rFonts w:eastAsia="DengXian" w:cs="Arial"/>
          <w:color w:val="000000"/>
          <w:szCs w:val="22"/>
        </w:rPr>
        <w:t>’</w:t>
      </w:r>
      <w:r w:rsidRPr="004D720D">
        <w:rPr>
          <w:rFonts w:eastAsia="DengXian" w:cs="Arial"/>
          <w:color w:val="000000"/>
          <w:szCs w:val="22"/>
        </w:rPr>
        <w:t>océan Indien ; l</w:t>
      </w:r>
      <w:r w:rsidR="0008063F">
        <w:rPr>
          <w:rFonts w:eastAsia="DengXian" w:cs="Arial"/>
          <w:color w:val="000000"/>
          <w:szCs w:val="22"/>
        </w:rPr>
        <w:t>’</w:t>
      </w:r>
      <w:r w:rsidRPr="004D720D">
        <w:rPr>
          <w:rFonts w:eastAsia="DengXian" w:cs="Arial"/>
          <w:color w:val="000000"/>
          <w:szCs w:val="22"/>
        </w:rPr>
        <w:t>organisation, le 26 novembre 2024 au Siège de l</w:t>
      </w:r>
      <w:r w:rsidR="0008063F">
        <w:rPr>
          <w:rFonts w:eastAsia="DengXian" w:cs="Arial"/>
          <w:color w:val="000000"/>
          <w:szCs w:val="22"/>
        </w:rPr>
        <w:t>’</w:t>
      </w:r>
      <w:r w:rsidRPr="004D720D">
        <w:rPr>
          <w:rFonts w:eastAsia="DengXian" w:cs="Arial"/>
          <w:color w:val="000000"/>
          <w:szCs w:val="22"/>
        </w:rPr>
        <w:t xml:space="preserve">UNESCO, de la cérémonie de commémoration du </w:t>
      </w:r>
      <w:hyperlink r:id="rId17" w:history="1">
        <w:r w:rsidRPr="004D720D">
          <w:rPr>
            <w:rFonts w:eastAsia="DengXian" w:cs="Arial"/>
            <w:color w:val="0000FF"/>
            <w:szCs w:val="22"/>
            <w:u w:val="single"/>
          </w:rPr>
          <w:t>20</w:t>
        </w:r>
        <w:r w:rsidRPr="004D720D">
          <w:rPr>
            <w:rFonts w:eastAsia="DengXian" w:cs="Arial"/>
            <w:color w:val="0000FF"/>
            <w:szCs w:val="22"/>
            <w:u w:val="single"/>
            <w:vertAlign w:val="superscript"/>
          </w:rPr>
          <w:t>e</w:t>
        </w:r>
        <w:r w:rsidRPr="004D720D">
          <w:rPr>
            <w:rFonts w:eastAsia="DengXian" w:cs="Arial"/>
            <w:color w:val="0000FF"/>
            <w:szCs w:val="22"/>
            <w:u w:val="single"/>
          </w:rPr>
          <w:t> anniversaire du tsunami de 2004 de l</w:t>
        </w:r>
        <w:r w:rsidR="0008063F">
          <w:rPr>
            <w:rFonts w:eastAsia="DengXian" w:cs="Arial"/>
            <w:color w:val="0000FF"/>
            <w:szCs w:val="22"/>
            <w:u w:val="single"/>
          </w:rPr>
          <w:t>’</w:t>
        </w:r>
        <w:r w:rsidRPr="004D720D">
          <w:rPr>
            <w:rFonts w:eastAsia="DengXian" w:cs="Arial"/>
            <w:color w:val="0000FF"/>
            <w:szCs w:val="22"/>
            <w:u w:val="single"/>
          </w:rPr>
          <w:t>océan Indien</w:t>
        </w:r>
      </w:hyperlink>
      <w:r w:rsidRPr="004D720D">
        <w:rPr>
          <w:rFonts w:eastAsia="DengXian" w:cs="Arial"/>
          <w:color w:val="000000"/>
          <w:szCs w:val="22"/>
        </w:rPr>
        <w:t xml:space="preserve"> afin de réfléchir à la résilience, de mettre à l</w:t>
      </w:r>
      <w:r w:rsidR="0008063F">
        <w:rPr>
          <w:rFonts w:eastAsia="DengXian" w:cs="Arial"/>
          <w:color w:val="000000"/>
          <w:szCs w:val="22"/>
        </w:rPr>
        <w:t>’</w:t>
      </w:r>
      <w:r w:rsidRPr="004D720D">
        <w:rPr>
          <w:rFonts w:eastAsia="DengXian" w:cs="Arial"/>
          <w:color w:val="000000"/>
          <w:szCs w:val="22"/>
        </w:rPr>
        <w:t>honneur les personnes touchées et de réaffirmer notre engagement en faveur de la préparation aux catastrophes ;</w:t>
      </w:r>
    </w:p>
    <w:p w14:paraId="545C86B1" w14:textId="624C1F6D" w:rsidR="00F86530" w:rsidRPr="004D720D" w:rsidRDefault="00F86530" w:rsidP="00F86530">
      <w:pPr>
        <w:adjustRightInd w:val="0"/>
        <w:spacing w:after="240"/>
        <w:jc w:val="both"/>
        <w:rPr>
          <w:rFonts w:eastAsia="DengXian" w:cs="Arial"/>
          <w:szCs w:val="22"/>
        </w:rPr>
      </w:pPr>
      <w:r w:rsidRPr="004D720D">
        <w:rPr>
          <w:rFonts w:eastAsia="DengXian" w:cs="Arial"/>
          <w:color w:val="000000"/>
          <w:szCs w:val="22"/>
          <w:u w:val="single"/>
        </w:rPr>
        <w:t>Se félicite</w:t>
      </w:r>
      <w:r w:rsidRPr="004D720D">
        <w:rPr>
          <w:rFonts w:eastAsia="DengXian" w:cs="Arial"/>
          <w:color w:val="000000"/>
          <w:szCs w:val="22"/>
        </w:rPr>
        <w:t xml:space="preserve"> de la </w:t>
      </w:r>
      <w:r w:rsidRPr="00F86530">
        <w:t>désignation</w:t>
      </w:r>
      <w:r w:rsidRPr="004D720D">
        <w:rPr>
          <w:rFonts w:eastAsia="DengXian" w:cs="Arial"/>
          <w:color w:val="000000"/>
          <w:szCs w:val="22"/>
        </w:rPr>
        <w:t xml:space="preserve"> des </w:t>
      </w:r>
      <w:r w:rsidRPr="00F86530">
        <w:t>nouveaux</w:t>
      </w:r>
      <w:r w:rsidRPr="004D720D">
        <w:rPr>
          <w:rFonts w:eastAsia="DengXian" w:cs="Arial"/>
          <w:color w:val="000000"/>
          <w:szCs w:val="22"/>
        </w:rPr>
        <w:t xml:space="preserve"> membres</w:t>
      </w:r>
      <w:r w:rsidR="00646644">
        <w:rPr>
          <w:rFonts w:eastAsia="DengXian" w:cs="Arial"/>
          <w:color w:val="000000"/>
          <w:szCs w:val="22"/>
        </w:rPr>
        <w:t xml:space="preserve"> </w:t>
      </w:r>
      <w:r w:rsidRPr="004D720D">
        <w:rPr>
          <w:rFonts w:eastAsia="DengXian" w:cs="Arial"/>
          <w:color w:val="000000"/>
          <w:szCs w:val="22"/>
        </w:rPr>
        <w:t>des bureaux du GIC/IOTWMS, du GIC/PTWS (et du GIC/CARIBE-EWS, à confirmer) pour l</w:t>
      </w:r>
      <w:r w:rsidR="0008063F">
        <w:rPr>
          <w:rFonts w:eastAsia="DengXian" w:cs="Arial"/>
          <w:color w:val="000000"/>
          <w:szCs w:val="22"/>
        </w:rPr>
        <w:t>’</w:t>
      </w:r>
      <w:r w:rsidRPr="004D720D">
        <w:rPr>
          <w:rFonts w:eastAsia="DengXian" w:cs="Arial"/>
          <w:color w:val="000000"/>
          <w:szCs w:val="22"/>
        </w:rPr>
        <w:t>exercice biennal 2025</w:t>
      </w:r>
      <w:r w:rsidRPr="004D720D">
        <w:rPr>
          <w:rFonts w:eastAsia="DengXian" w:cs="Arial"/>
          <w:color w:val="000000"/>
          <w:szCs w:val="22"/>
        </w:rPr>
        <w:noBreakHyphen/>
        <w:t>2027 ;</w:t>
      </w:r>
    </w:p>
    <w:p w14:paraId="7CA812EF" w14:textId="6F9D0A6C" w:rsidR="00F86530" w:rsidRPr="004D720D" w:rsidRDefault="00F86530" w:rsidP="00646644">
      <w:pPr>
        <w:adjustRightInd w:val="0"/>
        <w:spacing w:after="240"/>
        <w:jc w:val="both"/>
        <w:rPr>
          <w:rFonts w:eastAsia="DengXian" w:cs="Arial"/>
          <w:szCs w:val="22"/>
          <w:u w:val="single"/>
        </w:rPr>
      </w:pPr>
      <w:r w:rsidRPr="004D720D">
        <w:rPr>
          <w:rFonts w:eastAsia="DengXian" w:cs="Arial"/>
          <w:color w:val="000000"/>
          <w:szCs w:val="22"/>
          <w:u w:val="single"/>
        </w:rPr>
        <w:t>Manifeste sa vive reconnaissance</w:t>
      </w:r>
      <w:r w:rsidRPr="004D720D">
        <w:rPr>
          <w:rFonts w:eastAsia="DengXian" w:cs="Arial"/>
          <w:color w:val="000000"/>
          <w:szCs w:val="22"/>
        </w:rPr>
        <w:t xml:space="preserve"> au Gouvernement de l</w:t>
      </w:r>
      <w:r w:rsidR="0008063F">
        <w:rPr>
          <w:rFonts w:eastAsia="DengXian" w:cs="Arial"/>
          <w:color w:val="000000"/>
          <w:szCs w:val="22"/>
        </w:rPr>
        <w:t>’</w:t>
      </w:r>
      <w:r w:rsidRPr="004D720D">
        <w:rPr>
          <w:rFonts w:eastAsia="DengXian" w:cs="Arial"/>
          <w:color w:val="000000"/>
          <w:szCs w:val="22"/>
        </w:rPr>
        <w:t xml:space="preserve">Indonésie, qui a organisé et accueilli conjointement et </w:t>
      </w:r>
      <w:r w:rsidRPr="00F86530">
        <w:t>avec</w:t>
      </w:r>
      <w:r w:rsidRPr="004D720D">
        <w:rPr>
          <w:rFonts w:eastAsia="DengXian" w:cs="Arial"/>
          <w:color w:val="000000"/>
          <w:szCs w:val="22"/>
        </w:rPr>
        <w:t xml:space="preserve"> succès à Banda Aceh, du 11 au 14 novembre 2024, le deuxième colloque mondial de la </w:t>
      </w:r>
      <w:r w:rsidRPr="004D720D">
        <w:rPr>
          <w:rFonts w:eastAsia="Times New Roman"/>
          <w:lang w:eastAsia="en-US"/>
        </w:rPr>
        <w:t>COI</w:t>
      </w:r>
      <w:r w:rsidRPr="004D720D">
        <w:rPr>
          <w:rFonts w:eastAsia="DengXian" w:cs="Arial"/>
          <w:color w:val="000000"/>
          <w:szCs w:val="22"/>
        </w:rPr>
        <w:t xml:space="preserve"> sur les </w:t>
      </w:r>
      <w:r w:rsidRPr="00646644">
        <w:t>tsunamis</w:t>
      </w:r>
      <w:r w:rsidRPr="004D720D">
        <w:rPr>
          <w:rFonts w:eastAsia="DengXian" w:cs="Arial"/>
          <w:color w:val="000000"/>
          <w:szCs w:val="22"/>
        </w:rPr>
        <w:t>, sur le thème « Vingt ans après le tsunami de</w:t>
      </w:r>
      <w:r w:rsidR="00646644">
        <w:rPr>
          <w:rFonts w:eastAsia="DengXian" w:cs="Arial"/>
          <w:color w:val="000000"/>
          <w:szCs w:val="22"/>
        </w:rPr>
        <w:t> </w:t>
      </w:r>
      <w:r w:rsidRPr="004D720D">
        <w:rPr>
          <w:rFonts w:eastAsia="DengXian" w:cs="Arial"/>
          <w:color w:val="000000"/>
          <w:szCs w:val="22"/>
        </w:rPr>
        <w:t>2004 dans l</w:t>
      </w:r>
      <w:r w:rsidR="0008063F">
        <w:rPr>
          <w:rFonts w:eastAsia="DengXian" w:cs="Arial"/>
          <w:color w:val="000000"/>
          <w:szCs w:val="22"/>
        </w:rPr>
        <w:t>’</w:t>
      </w:r>
      <w:r w:rsidRPr="004D720D">
        <w:rPr>
          <w:rFonts w:eastAsia="DengXian" w:cs="Arial"/>
          <w:color w:val="000000"/>
          <w:szCs w:val="22"/>
        </w:rPr>
        <w:t>océan Indien : réflexion et perspectives » ;</w:t>
      </w:r>
    </w:p>
    <w:p w14:paraId="56EB4479" w14:textId="4F278C7A" w:rsidR="00F86530" w:rsidRPr="004D720D" w:rsidRDefault="00F86530" w:rsidP="00646644">
      <w:pPr>
        <w:adjustRightInd w:val="0"/>
        <w:spacing w:after="240"/>
        <w:jc w:val="both"/>
        <w:rPr>
          <w:rFonts w:eastAsia="DengXian" w:cs="Arial"/>
          <w:szCs w:val="22"/>
        </w:rPr>
      </w:pPr>
      <w:r w:rsidRPr="004D720D">
        <w:rPr>
          <w:rFonts w:eastAsia="DengXian" w:cs="Arial"/>
          <w:color w:val="000000"/>
          <w:szCs w:val="22"/>
          <w:u w:val="single"/>
        </w:rPr>
        <w:t>Approuve</w:t>
      </w:r>
      <w:r w:rsidRPr="004D720D">
        <w:rPr>
          <w:rFonts w:eastAsia="DengXian" w:cs="Arial"/>
          <w:color w:val="000000"/>
          <w:szCs w:val="22"/>
        </w:rPr>
        <w:t xml:space="preserve"> le plan de mise en œuvre de la Coalition Tsunami Ready, tel que révisé par le comité scientifique du </w:t>
      </w:r>
      <w:r w:rsidRPr="00F86530">
        <w:t>Programme</w:t>
      </w:r>
      <w:r w:rsidRPr="004D720D">
        <w:rPr>
          <w:rFonts w:eastAsia="DengXian" w:cs="Arial"/>
          <w:color w:val="000000"/>
          <w:szCs w:val="22"/>
        </w:rPr>
        <w:t xml:space="preserve"> relatif aux tsunamis de la Décennie de l</w:t>
      </w:r>
      <w:r w:rsidR="0008063F">
        <w:rPr>
          <w:rFonts w:eastAsia="DengXian" w:cs="Arial"/>
          <w:color w:val="000000"/>
          <w:szCs w:val="22"/>
        </w:rPr>
        <w:t>’</w:t>
      </w:r>
      <w:r w:rsidRPr="004D720D">
        <w:rPr>
          <w:rFonts w:eastAsia="DengXian" w:cs="Arial"/>
          <w:color w:val="000000"/>
          <w:szCs w:val="22"/>
        </w:rPr>
        <w:t xml:space="preserve">Océan et les équipes spéciales sur la gestion et la préparation en cas de catastrophe (TT-DMP) et sur les opérations de veille aux </w:t>
      </w:r>
      <w:r w:rsidRPr="004D720D">
        <w:rPr>
          <w:rFonts w:eastAsia="Times New Roman"/>
          <w:lang w:eastAsia="en-US"/>
        </w:rPr>
        <w:t>tsunamis</w:t>
      </w:r>
      <w:r w:rsidRPr="004D720D">
        <w:rPr>
          <w:rFonts w:eastAsia="DengXian" w:cs="Arial"/>
          <w:color w:val="000000"/>
          <w:szCs w:val="22"/>
        </w:rPr>
        <w:t xml:space="preserve"> (TT-TWO), y compris :</w:t>
      </w:r>
    </w:p>
    <w:p w14:paraId="1AAEB44B" w14:textId="77777777"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w:t>
      </w:r>
      <w:r w:rsidRPr="004D720D">
        <w:rPr>
          <w:rFonts w:eastAsia="DengXian" w:cs="Arial"/>
          <w:color w:val="000000"/>
          <w:szCs w:val="22"/>
        </w:rPr>
        <w:tab/>
        <w:t xml:space="preserve">le mandat et les </w:t>
      </w:r>
      <w:r w:rsidRPr="00646644">
        <w:rPr>
          <w:rFonts w:eastAsia="DengXian" w:cs="Arial"/>
          <w:color w:val="000000"/>
          <w:szCs w:val="22"/>
        </w:rPr>
        <w:t>attributions</w:t>
      </w:r>
      <w:r w:rsidRPr="004D720D">
        <w:rPr>
          <w:rFonts w:eastAsia="DengXian" w:cs="Arial"/>
          <w:color w:val="000000"/>
          <w:szCs w:val="22"/>
        </w:rPr>
        <w:t xml:space="preserve"> de la Coalition,</w:t>
      </w:r>
    </w:p>
    <w:p w14:paraId="3B476F06" w14:textId="77777777"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(ii)</w:t>
      </w:r>
      <w:r w:rsidRPr="004D720D">
        <w:rPr>
          <w:rFonts w:eastAsia="DengXian" w:cs="Arial"/>
          <w:color w:val="000000"/>
          <w:szCs w:val="22"/>
        </w:rPr>
        <w:tab/>
        <w:t xml:space="preserve">la structure de la </w:t>
      </w:r>
      <w:r w:rsidRPr="004D720D">
        <w:rPr>
          <w:rFonts w:eastAsia="Times New Roman"/>
          <w:lang w:eastAsia="en-US"/>
        </w:rPr>
        <w:t>Coalition</w:t>
      </w:r>
      <w:r w:rsidRPr="004D720D">
        <w:rPr>
          <w:rFonts w:eastAsia="DengXian" w:cs="Arial"/>
          <w:color w:val="000000"/>
          <w:szCs w:val="22"/>
        </w:rPr>
        <w:t>, et</w:t>
      </w:r>
    </w:p>
    <w:p w14:paraId="3E7B017C" w14:textId="77777777"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(iii)</w:t>
      </w:r>
      <w:r w:rsidRPr="004D720D">
        <w:rPr>
          <w:rFonts w:eastAsia="DengXian" w:cs="Arial"/>
          <w:color w:val="000000"/>
          <w:szCs w:val="22"/>
        </w:rPr>
        <w:tab/>
        <w:t xml:space="preserve">les principaux </w:t>
      </w:r>
      <w:r w:rsidRPr="004D720D">
        <w:rPr>
          <w:rFonts w:eastAsia="Times New Roman"/>
          <w:lang w:eastAsia="en-US"/>
        </w:rPr>
        <w:t>partenaires</w:t>
      </w:r>
      <w:r w:rsidRPr="004D720D">
        <w:rPr>
          <w:rFonts w:eastAsia="DengXian" w:cs="Arial"/>
          <w:color w:val="000000"/>
          <w:szCs w:val="22"/>
        </w:rPr>
        <w:t xml:space="preserve"> de la Coalition recensés ;</w:t>
      </w:r>
    </w:p>
    <w:p w14:paraId="0FF4D6C1" w14:textId="3C3A43A6" w:rsidR="00F86530" w:rsidRPr="004D720D" w:rsidRDefault="00F86530" w:rsidP="00646644">
      <w:pPr>
        <w:adjustRightInd w:val="0"/>
        <w:spacing w:after="240"/>
        <w:jc w:val="both"/>
        <w:rPr>
          <w:rFonts w:eastAsia="DengXian" w:cs="Arial"/>
          <w:szCs w:val="22"/>
        </w:rPr>
      </w:pPr>
      <w:r w:rsidRPr="004D720D">
        <w:rPr>
          <w:rFonts w:eastAsia="DengXian" w:cs="Arial"/>
          <w:color w:val="000000"/>
          <w:szCs w:val="22"/>
          <w:u w:val="single"/>
        </w:rPr>
        <w:t>Charge</w:t>
      </w:r>
      <w:r w:rsidRPr="004D720D">
        <w:rPr>
          <w:rFonts w:eastAsia="DengXian" w:cs="Arial"/>
          <w:color w:val="000000"/>
          <w:szCs w:val="22"/>
        </w:rPr>
        <w:t xml:space="preserve"> les GIC </w:t>
      </w:r>
      <w:r w:rsidRPr="00F86530">
        <w:t>régionaux</w:t>
      </w:r>
      <w:r w:rsidRPr="004D720D">
        <w:rPr>
          <w:rFonts w:eastAsia="DengXian" w:cs="Arial"/>
          <w:color w:val="000000"/>
          <w:szCs w:val="22"/>
        </w:rPr>
        <w:t> :</w:t>
      </w:r>
    </w:p>
    <w:p w14:paraId="3EDF6263" w14:textId="5FCEC876"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w:t>
      </w:r>
      <w:r w:rsidRPr="004D720D">
        <w:rPr>
          <w:rFonts w:eastAsia="DengXian" w:cs="Arial"/>
          <w:color w:val="000000"/>
          <w:szCs w:val="22"/>
        </w:rPr>
        <w:tab/>
        <w:t xml:space="preserve">de convenir des modalités des </w:t>
      </w:r>
      <w:bookmarkStart w:id="3" w:name="_Hlk202357318"/>
      <w:r w:rsidRPr="004D720D">
        <w:rPr>
          <w:rFonts w:eastAsia="DengXian" w:cs="Arial"/>
          <w:color w:val="000000"/>
          <w:szCs w:val="22"/>
        </w:rPr>
        <w:t>prestataires de services relatifs aux tsunamis (TSP) au sein de chaque GIC</w:t>
      </w:r>
      <w:bookmarkEnd w:id="3"/>
      <w:r w:rsidRPr="004D720D">
        <w:rPr>
          <w:rFonts w:eastAsia="DengXian" w:cs="Arial"/>
          <w:color w:val="000000"/>
          <w:szCs w:val="22"/>
        </w:rPr>
        <w:t xml:space="preserve"> afin que ces services soient assurés à tout moment dans l</w:t>
      </w:r>
      <w:r w:rsidR="0008063F">
        <w:rPr>
          <w:rFonts w:eastAsia="DengXian" w:cs="Arial"/>
          <w:color w:val="000000"/>
          <w:szCs w:val="22"/>
        </w:rPr>
        <w:t>’</w:t>
      </w:r>
      <w:r w:rsidRPr="004D720D">
        <w:rPr>
          <w:rFonts w:eastAsia="DengXian" w:cs="Arial"/>
          <w:color w:val="000000"/>
          <w:szCs w:val="22"/>
        </w:rPr>
        <w:t>ensemble de la zone desservie par le GIC ;</w:t>
      </w:r>
    </w:p>
    <w:p w14:paraId="1ACE3341" w14:textId="0AFF5193" w:rsidR="00F86530" w:rsidRPr="004D720D" w:rsidRDefault="00F86530" w:rsidP="00646644">
      <w:pPr>
        <w:adjustRightInd w:val="0"/>
        <w:spacing w:after="240"/>
        <w:ind w:left="1134" w:hanging="567"/>
        <w:jc w:val="both"/>
        <w:rPr>
          <w:rFonts w:eastAsia="DengXian" w:cs="Arial"/>
          <w:color w:val="000000"/>
          <w:szCs w:val="22"/>
        </w:rPr>
      </w:pPr>
      <w:r w:rsidRPr="004D720D">
        <w:rPr>
          <w:rFonts w:eastAsia="DengXian" w:cs="Arial"/>
          <w:color w:val="000000"/>
          <w:szCs w:val="22"/>
        </w:rPr>
        <w:t>(ii)</w:t>
      </w:r>
      <w:r w:rsidRPr="004D720D">
        <w:rPr>
          <w:rFonts w:eastAsia="DengXian" w:cs="Arial"/>
          <w:color w:val="000000"/>
          <w:szCs w:val="22"/>
        </w:rPr>
        <w:tab/>
        <w:t>d</w:t>
      </w:r>
      <w:r w:rsidR="0008063F">
        <w:rPr>
          <w:rFonts w:eastAsia="DengXian" w:cs="Arial"/>
          <w:color w:val="000000"/>
          <w:szCs w:val="22"/>
        </w:rPr>
        <w:t>’</w:t>
      </w:r>
      <w:r w:rsidRPr="004D720D">
        <w:rPr>
          <w:rFonts w:eastAsia="DengXian" w:cs="Arial"/>
          <w:color w:val="000000"/>
          <w:szCs w:val="22"/>
        </w:rPr>
        <w:t xml:space="preserve">élaborer des procédures </w:t>
      </w:r>
      <w:r w:rsidRPr="004D720D">
        <w:rPr>
          <w:rFonts w:eastAsia="Times New Roman"/>
          <w:lang w:eastAsia="en-US"/>
        </w:rPr>
        <w:t>opérationnelles</w:t>
      </w:r>
      <w:r w:rsidRPr="004D720D">
        <w:rPr>
          <w:rFonts w:eastAsia="DengXian" w:cs="Arial"/>
          <w:color w:val="000000"/>
          <w:szCs w:val="22"/>
        </w:rPr>
        <w:t xml:space="preserve"> normalisées relatives aux volcans dont l</w:t>
      </w:r>
      <w:r w:rsidR="0008063F">
        <w:rPr>
          <w:rFonts w:eastAsia="DengXian" w:cs="Arial"/>
          <w:color w:val="000000"/>
          <w:szCs w:val="22"/>
        </w:rPr>
        <w:t>’</w:t>
      </w:r>
      <w:r w:rsidRPr="004D720D">
        <w:rPr>
          <w:rFonts w:eastAsia="DengXian" w:cs="Arial"/>
          <w:color w:val="000000"/>
          <w:szCs w:val="22"/>
        </w:rPr>
        <w:t xml:space="preserve">éruption est susceptible de générer un tsunami </w:t>
      </w:r>
      <w:r>
        <w:rPr>
          <w:rFonts w:eastAsia="DengXian" w:cs="Arial"/>
          <w:color w:val="000000"/>
          <w:szCs w:val="22"/>
        </w:rPr>
        <w:t>touchant</w:t>
      </w:r>
      <w:r w:rsidRPr="004D720D">
        <w:rPr>
          <w:rFonts w:eastAsia="DengXian" w:cs="Arial"/>
          <w:color w:val="000000"/>
          <w:szCs w:val="22"/>
        </w:rPr>
        <w:t xml:space="preserve"> la zone </w:t>
      </w:r>
      <w:r>
        <w:rPr>
          <w:rFonts w:eastAsia="DengXian" w:cs="Arial"/>
          <w:color w:val="000000"/>
          <w:szCs w:val="22"/>
        </w:rPr>
        <w:t>desservies par les</w:t>
      </w:r>
      <w:r w:rsidRPr="005C56BD">
        <w:rPr>
          <w:rFonts w:eastAsia="DengXian" w:cs="Arial"/>
          <w:color w:val="000000"/>
          <w:szCs w:val="22"/>
        </w:rPr>
        <w:t xml:space="preserve"> </w:t>
      </w:r>
      <w:r w:rsidRPr="004D720D">
        <w:rPr>
          <w:rFonts w:eastAsia="DengXian" w:cs="Arial"/>
          <w:color w:val="000000"/>
          <w:szCs w:val="22"/>
        </w:rPr>
        <w:t xml:space="preserve">prestataires de services relatifs aux tsunamis (TSP) au sein </w:t>
      </w:r>
      <w:r>
        <w:rPr>
          <w:rFonts w:eastAsia="DengXian" w:cs="Arial"/>
          <w:color w:val="000000"/>
          <w:szCs w:val="22"/>
        </w:rPr>
        <w:t>des</w:t>
      </w:r>
      <w:r w:rsidRPr="004D720D">
        <w:rPr>
          <w:rFonts w:eastAsia="DengXian" w:cs="Arial"/>
          <w:color w:val="000000"/>
          <w:szCs w:val="22"/>
        </w:rPr>
        <w:t xml:space="preserve"> GIC ;</w:t>
      </w:r>
    </w:p>
    <w:p w14:paraId="7390FC6F" w14:textId="5E3C4AF5"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(iii)</w:t>
      </w:r>
      <w:r w:rsidRPr="004D720D">
        <w:rPr>
          <w:rFonts w:eastAsia="DengXian" w:cs="Arial"/>
          <w:color w:val="000000"/>
          <w:szCs w:val="22"/>
        </w:rPr>
        <w:tab/>
        <w:t xml:space="preserve">de veiller à ce que la diffusion des bulletins spécialisés des TSP destinés au secteur maritime soit </w:t>
      </w:r>
      <w:r w:rsidRPr="004D720D">
        <w:rPr>
          <w:rFonts w:eastAsia="Times New Roman"/>
          <w:lang w:eastAsia="en-US"/>
        </w:rPr>
        <w:t>mise</w:t>
      </w:r>
      <w:r w:rsidRPr="004D720D">
        <w:rPr>
          <w:rFonts w:eastAsia="DengXian" w:cs="Arial"/>
          <w:color w:val="000000"/>
          <w:szCs w:val="22"/>
        </w:rPr>
        <w:t xml:space="preserve"> à l</w:t>
      </w:r>
      <w:r w:rsidR="0008063F">
        <w:rPr>
          <w:rFonts w:eastAsia="DengXian" w:cs="Arial"/>
          <w:color w:val="000000"/>
          <w:szCs w:val="22"/>
        </w:rPr>
        <w:t>’</w:t>
      </w:r>
      <w:r w:rsidRPr="004D720D">
        <w:rPr>
          <w:rFonts w:eastAsia="DengXian" w:cs="Arial"/>
          <w:color w:val="000000"/>
          <w:szCs w:val="22"/>
        </w:rPr>
        <w:t>essai dans le cadre du CARIBE-EWS, de l</w:t>
      </w:r>
      <w:r w:rsidR="0008063F">
        <w:rPr>
          <w:rFonts w:eastAsia="DengXian" w:cs="Arial"/>
          <w:color w:val="000000"/>
          <w:szCs w:val="22"/>
        </w:rPr>
        <w:t>’</w:t>
      </w:r>
      <w:r w:rsidRPr="004D720D">
        <w:rPr>
          <w:rFonts w:eastAsia="DengXian" w:cs="Arial"/>
          <w:color w:val="000000"/>
          <w:szCs w:val="22"/>
        </w:rPr>
        <w:t>IOTWMS et du NEAMTWS par au moins un TSP, par le biais des tests de communication prévus ou des exercices de préparation aux tsunamis ;</w:t>
      </w:r>
    </w:p>
    <w:p w14:paraId="1C311487" w14:textId="77777777" w:rsidR="00F86530" w:rsidRDefault="00F86530" w:rsidP="00646644">
      <w:pPr>
        <w:adjustRightInd w:val="0"/>
        <w:spacing w:after="240"/>
        <w:ind w:left="1134" w:hanging="567"/>
        <w:jc w:val="both"/>
        <w:rPr>
          <w:rFonts w:eastAsia="DengXian" w:cs="Arial"/>
          <w:color w:val="000000"/>
          <w:szCs w:val="22"/>
        </w:rPr>
      </w:pPr>
      <w:r w:rsidRPr="004D720D">
        <w:rPr>
          <w:rFonts w:eastAsia="DengXian" w:cs="Arial"/>
          <w:color w:val="000000"/>
          <w:szCs w:val="22"/>
        </w:rPr>
        <w:t>(iv)</w:t>
      </w:r>
      <w:r w:rsidRPr="004D720D">
        <w:rPr>
          <w:rFonts w:eastAsia="DengXian" w:cs="Arial"/>
          <w:color w:val="000000"/>
          <w:szCs w:val="22"/>
        </w:rPr>
        <w:tab/>
      </w:r>
      <w:r w:rsidRPr="004E3EC8">
        <w:rPr>
          <w:rFonts w:eastAsia="DengXian" w:cs="Arial"/>
          <w:color w:val="000000"/>
          <w:spacing w:val="-3"/>
          <w:szCs w:val="22"/>
        </w:rPr>
        <w:t>de faire en sorte que la mise en œuvre opérationnelle totale des bulletins des TSP destinés au secteur maritime par au moins un TSP dans chaque GIC ait lieu en 2025 ;</w:t>
      </w:r>
    </w:p>
    <w:p w14:paraId="21ED4F98" w14:textId="4BBD4D7A" w:rsidR="00F86530" w:rsidRPr="005C56BD" w:rsidRDefault="00F86530" w:rsidP="00646644">
      <w:pPr>
        <w:adjustRightInd w:val="0"/>
        <w:spacing w:after="240"/>
        <w:jc w:val="both"/>
        <w:rPr>
          <w:rFonts w:eastAsia="DengXian" w:cs="Arial"/>
          <w:szCs w:val="22"/>
        </w:rPr>
      </w:pPr>
      <w:proofErr w:type="gramStart"/>
      <w:r>
        <w:rPr>
          <w:rFonts w:eastAsia="DengXian" w:cs="Arial"/>
          <w:color w:val="000000"/>
          <w:szCs w:val="22"/>
          <w:u w:val="single"/>
        </w:rPr>
        <w:t>Prie</w:t>
      </w:r>
      <w:r w:rsidRPr="008377F8">
        <w:rPr>
          <w:rFonts w:eastAsia="DengXian" w:cs="Arial"/>
          <w:color w:val="000000"/>
          <w:szCs w:val="22"/>
        </w:rPr>
        <w:t xml:space="preserve"> </w:t>
      </w:r>
      <w:r>
        <w:rPr>
          <w:rFonts w:eastAsia="DengXian" w:cs="Arial"/>
          <w:color w:val="000000"/>
          <w:szCs w:val="22"/>
        </w:rPr>
        <w:t>le</w:t>
      </w:r>
      <w:proofErr w:type="gramEnd"/>
      <w:r w:rsidRPr="008377F8">
        <w:rPr>
          <w:rFonts w:eastAsia="DengXian" w:cs="Arial"/>
          <w:color w:val="000000"/>
          <w:szCs w:val="22"/>
        </w:rPr>
        <w:t xml:space="preserve"> GIC/PTWS d</w:t>
      </w:r>
      <w:r w:rsidR="0008063F">
        <w:rPr>
          <w:rFonts w:eastAsia="DengXian" w:cs="Arial"/>
          <w:color w:val="000000"/>
          <w:szCs w:val="22"/>
        </w:rPr>
        <w:t>’</w:t>
      </w:r>
      <w:r w:rsidRPr="008377F8">
        <w:rPr>
          <w:rFonts w:eastAsia="DengXian" w:cs="Arial"/>
          <w:color w:val="000000"/>
          <w:szCs w:val="22"/>
        </w:rPr>
        <w:t xml:space="preserve">inviter </w:t>
      </w:r>
      <w:r w:rsidRPr="00646644">
        <w:t>l</w:t>
      </w:r>
      <w:r w:rsidR="0008063F">
        <w:t>’</w:t>
      </w:r>
      <w:r w:rsidRPr="00646644">
        <w:t>Argentine</w:t>
      </w:r>
      <w:r w:rsidRPr="008377F8">
        <w:rPr>
          <w:rFonts w:eastAsia="DengXian" w:cs="Arial"/>
          <w:color w:val="000000"/>
          <w:szCs w:val="22"/>
        </w:rPr>
        <w:t xml:space="preserve">, ainsi que le GIC/CARIBE-EWS, à </w:t>
      </w:r>
      <w:r>
        <w:rPr>
          <w:rFonts w:eastAsia="DengXian" w:cs="Arial"/>
          <w:color w:val="000000"/>
          <w:szCs w:val="22"/>
        </w:rPr>
        <w:t>prendre une part active</w:t>
      </w:r>
      <w:r w:rsidRPr="008377F8">
        <w:rPr>
          <w:rFonts w:eastAsia="DengXian" w:cs="Arial"/>
          <w:color w:val="000000"/>
          <w:szCs w:val="22"/>
        </w:rPr>
        <w:t xml:space="preserve"> à toutes les étapes de l</w:t>
      </w:r>
      <w:r w:rsidR="0008063F">
        <w:rPr>
          <w:rFonts w:eastAsia="DengXian" w:cs="Arial"/>
          <w:color w:val="000000"/>
          <w:szCs w:val="22"/>
        </w:rPr>
        <w:t>’</w:t>
      </w:r>
      <w:r w:rsidRPr="008377F8">
        <w:rPr>
          <w:rFonts w:eastAsia="DengXian" w:cs="Arial"/>
          <w:color w:val="000000"/>
          <w:szCs w:val="22"/>
        </w:rPr>
        <w:t xml:space="preserve">organisation et de la mise en œuvre de tout atelier scientifique </w:t>
      </w:r>
      <w:r w:rsidRPr="00F86530">
        <w:t>visant</w:t>
      </w:r>
      <w:r w:rsidRPr="008377F8">
        <w:rPr>
          <w:rFonts w:eastAsia="DengXian" w:cs="Arial"/>
          <w:color w:val="000000"/>
          <w:szCs w:val="22"/>
        </w:rPr>
        <w:t xml:space="preserve"> à évaluer le risque </w:t>
      </w:r>
      <w:proofErr w:type="spellStart"/>
      <w:r w:rsidRPr="008377F8">
        <w:rPr>
          <w:rFonts w:eastAsia="DengXian" w:cs="Arial"/>
          <w:color w:val="000000"/>
          <w:szCs w:val="22"/>
        </w:rPr>
        <w:t>tsunamigène</w:t>
      </w:r>
      <w:proofErr w:type="spellEnd"/>
      <w:r w:rsidRPr="008377F8">
        <w:rPr>
          <w:rFonts w:eastAsia="DengXian" w:cs="Arial"/>
          <w:color w:val="000000"/>
          <w:szCs w:val="22"/>
        </w:rPr>
        <w:t xml:space="preserve"> potentiel de l</w:t>
      </w:r>
      <w:r w:rsidR="0008063F">
        <w:rPr>
          <w:rFonts w:eastAsia="DengXian" w:cs="Arial"/>
          <w:color w:val="000000"/>
          <w:szCs w:val="22"/>
        </w:rPr>
        <w:t>’</w:t>
      </w:r>
      <w:r w:rsidRPr="008377F8">
        <w:rPr>
          <w:rFonts w:eastAsia="DengXian" w:cs="Arial"/>
          <w:color w:val="000000"/>
          <w:szCs w:val="22"/>
        </w:rPr>
        <w:t>arc de la Scotia ;</w:t>
      </w:r>
    </w:p>
    <w:p w14:paraId="281337D0" w14:textId="77777777" w:rsidR="00F86530" w:rsidRPr="004D720D" w:rsidRDefault="00F86530" w:rsidP="004E3EC8">
      <w:pPr>
        <w:keepNext/>
        <w:keepLines/>
        <w:adjustRightInd w:val="0"/>
        <w:spacing w:after="240"/>
        <w:jc w:val="both"/>
        <w:rPr>
          <w:rFonts w:eastAsia="DengXian" w:cs="Arial"/>
          <w:szCs w:val="22"/>
        </w:rPr>
      </w:pPr>
      <w:r w:rsidRPr="004D720D">
        <w:rPr>
          <w:rFonts w:eastAsia="DengXian" w:cs="Arial"/>
          <w:color w:val="000000"/>
          <w:szCs w:val="22"/>
          <w:u w:val="single"/>
        </w:rPr>
        <w:lastRenderedPageBreak/>
        <w:t>Recommande</w:t>
      </w:r>
      <w:r w:rsidRPr="004D720D">
        <w:rPr>
          <w:rFonts w:eastAsia="DengXian" w:cs="Arial"/>
          <w:color w:val="000000"/>
          <w:szCs w:val="22"/>
        </w:rPr>
        <w:t xml:space="preserve"> aux </w:t>
      </w:r>
      <w:r w:rsidRPr="004D720D">
        <w:rPr>
          <w:rFonts w:eastAsia="Times New Roman"/>
          <w:lang w:eastAsia="en-US"/>
        </w:rPr>
        <w:t>GIC</w:t>
      </w:r>
      <w:r w:rsidRPr="004D720D">
        <w:rPr>
          <w:rFonts w:eastAsia="DengXian" w:cs="Arial"/>
          <w:color w:val="000000"/>
          <w:szCs w:val="22"/>
        </w:rPr>
        <w:t xml:space="preserve"> </w:t>
      </w:r>
      <w:r w:rsidRPr="00F86530">
        <w:t>régionaux</w:t>
      </w:r>
      <w:r w:rsidRPr="004D720D">
        <w:rPr>
          <w:rFonts w:eastAsia="DengXian" w:cs="Arial"/>
          <w:color w:val="000000"/>
          <w:szCs w:val="22"/>
        </w:rPr>
        <w:t> :</w:t>
      </w:r>
    </w:p>
    <w:p w14:paraId="0450E5E2" w14:textId="20F6590B"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w:t>
      </w:r>
      <w:r w:rsidRPr="004D720D">
        <w:rPr>
          <w:rFonts w:eastAsia="DengXian" w:cs="Arial"/>
          <w:color w:val="000000"/>
          <w:szCs w:val="22"/>
        </w:rPr>
        <w:tab/>
        <w:t>d</w:t>
      </w:r>
      <w:r w:rsidR="0008063F">
        <w:rPr>
          <w:rFonts w:eastAsia="DengXian" w:cs="Arial"/>
          <w:color w:val="000000"/>
          <w:szCs w:val="22"/>
        </w:rPr>
        <w:t>’</w:t>
      </w:r>
      <w:r w:rsidRPr="004D720D">
        <w:rPr>
          <w:rFonts w:eastAsia="DengXian" w:cs="Arial"/>
          <w:color w:val="000000"/>
          <w:szCs w:val="22"/>
        </w:rPr>
        <w:t>établir des liens entre les services météorologique et hydrologique nationaux d</w:t>
      </w:r>
      <w:r w:rsidR="0008063F">
        <w:rPr>
          <w:rFonts w:eastAsia="DengXian" w:cs="Arial"/>
          <w:color w:val="000000"/>
          <w:szCs w:val="22"/>
        </w:rPr>
        <w:t>’</w:t>
      </w:r>
      <w:r w:rsidRPr="004D720D">
        <w:rPr>
          <w:rFonts w:eastAsia="DengXian" w:cs="Arial"/>
          <w:color w:val="000000"/>
          <w:szCs w:val="22"/>
        </w:rPr>
        <w:t>une part et les TSP et les NTWC d</w:t>
      </w:r>
      <w:r w:rsidR="0008063F">
        <w:rPr>
          <w:rFonts w:eastAsia="DengXian" w:cs="Arial"/>
          <w:color w:val="000000"/>
          <w:szCs w:val="22"/>
        </w:rPr>
        <w:t>’</w:t>
      </w:r>
      <w:r w:rsidRPr="004D720D">
        <w:rPr>
          <w:rFonts w:eastAsia="DengXian" w:cs="Arial"/>
          <w:color w:val="000000"/>
          <w:szCs w:val="22"/>
        </w:rPr>
        <w:t xml:space="preserve">autre part afin que les instruments spécifiques relatifs aux tsunamis, notamment les </w:t>
      </w:r>
      <w:proofErr w:type="spellStart"/>
      <w:r w:rsidRPr="004D720D">
        <w:rPr>
          <w:rFonts w:eastAsia="DengXian" w:cs="Arial"/>
          <w:color w:val="000000"/>
          <w:szCs w:val="22"/>
        </w:rPr>
        <w:t>tsunamètres</w:t>
      </w:r>
      <w:proofErr w:type="spellEnd"/>
      <w:r w:rsidRPr="004D720D">
        <w:rPr>
          <w:rFonts w:eastAsia="DengXian" w:cs="Arial"/>
          <w:color w:val="000000"/>
          <w:szCs w:val="22"/>
        </w:rPr>
        <w:t>, les systèmes d</w:t>
      </w:r>
      <w:r w:rsidR="0008063F">
        <w:rPr>
          <w:rFonts w:eastAsia="DengXian" w:cs="Arial"/>
          <w:color w:val="000000"/>
          <w:szCs w:val="22"/>
        </w:rPr>
        <w:t>’</w:t>
      </w:r>
      <w:r w:rsidRPr="004D720D">
        <w:rPr>
          <w:rFonts w:eastAsia="DengXian" w:cs="Arial"/>
          <w:color w:val="000000"/>
          <w:szCs w:val="22"/>
        </w:rPr>
        <w:t xml:space="preserve">évaluation et </w:t>
      </w:r>
      <w:r w:rsidRPr="004D720D">
        <w:rPr>
          <w:rFonts w:eastAsia="Times New Roman"/>
          <w:lang w:eastAsia="en-US"/>
        </w:rPr>
        <w:t>d</w:t>
      </w:r>
      <w:r w:rsidR="0008063F">
        <w:rPr>
          <w:rFonts w:eastAsia="Times New Roman"/>
          <w:lang w:eastAsia="en-US"/>
        </w:rPr>
        <w:t>’</w:t>
      </w:r>
      <w:r w:rsidRPr="004D720D">
        <w:rPr>
          <w:rFonts w:eastAsia="Times New Roman"/>
          <w:lang w:eastAsia="en-US"/>
        </w:rPr>
        <w:t>enregistrement</w:t>
      </w:r>
      <w:r w:rsidRPr="004D720D">
        <w:rPr>
          <w:rFonts w:eastAsia="DengXian" w:cs="Arial"/>
          <w:color w:val="000000"/>
          <w:szCs w:val="22"/>
        </w:rPr>
        <w:t xml:space="preserve"> des tsunamis en mer profonde (DART®) et les systèmes de câbles océaniques soient correctement surveillés et utilisés aux fins de la détection des tsunamis météorologiques ;</w:t>
      </w:r>
    </w:p>
    <w:p w14:paraId="2E8FAEDF" w14:textId="07CD7094"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(ii)</w:t>
      </w:r>
      <w:r w:rsidRPr="004D720D">
        <w:rPr>
          <w:rFonts w:eastAsia="DengXian" w:cs="Arial"/>
          <w:color w:val="000000"/>
          <w:szCs w:val="22"/>
        </w:rPr>
        <w:tab/>
        <w:t xml:space="preserve">de continuer à étudier les méthodes de prévision des tsunamis et la possibilité de les adopter, </w:t>
      </w:r>
      <w:r w:rsidRPr="004D720D">
        <w:rPr>
          <w:rFonts w:eastAsia="Times New Roman"/>
          <w:lang w:eastAsia="en-US"/>
        </w:rPr>
        <w:t>notamment</w:t>
      </w:r>
      <w:r w:rsidRPr="004D720D">
        <w:rPr>
          <w:rFonts w:eastAsia="DengXian" w:cs="Arial"/>
          <w:color w:val="000000"/>
          <w:szCs w:val="22"/>
        </w:rPr>
        <w:t xml:space="preserve"> les méthodes probabilistes, en vue de proposer une prévision axée sur les impacts, qui pourrait également étayer les processus d</w:t>
      </w:r>
      <w:r w:rsidR="0008063F">
        <w:rPr>
          <w:rFonts w:eastAsia="DengXian" w:cs="Arial"/>
          <w:color w:val="000000"/>
          <w:szCs w:val="22"/>
        </w:rPr>
        <w:t>’</w:t>
      </w:r>
      <w:r w:rsidRPr="004D720D">
        <w:rPr>
          <w:rFonts w:eastAsia="DengXian" w:cs="Arial"/>
          <w:color w:val="000000"/>
          <w:szCs w:val="22"/>
        </w:rPr>
        <w:t>intervention, de relèvement et d</w:t>
      </w:r>
      <w:r w:rsidR="0008063F">
        <w:rPr>
          <w:rFonts w:eastAsia="DengXian" w:cs="Arial"/>
          <w:color w:val="000000"/>
          <w:szCs w:val="22"/>
        </w:rPr>
        <w:t>’</w:t>
      </w:r>
      <w:r w:rsidRPr="004D720D">
        <w:rPr>
          <w:rFonts w:eastAsia="DengXian" w:cs="Arial"/>
          <w:color w:val="000000"/>
          <w:szCs w:val="22"/>
        </w:rPr>
        <w:t>évaluation des besoins à la suite d</w:t>
      </w:r>
      <w:r w:rsidR="0008063F">
        <w:rPr>
          <w:rFonts w:eastAsia="DengXian" w:cs="Arial"/>
          <w:color w:val="000000"/>
          <w:szCs w:val="22"/>
        </w:rPr>
        <w:t>’</w:t>
      </w:r>
      <w:r w:rsidRPr="004D720D">
        <w:rPr>
          <w:rFonts w:eastAsia="DengXian" w:cs="Arial"/>
          <w:color w:val="000000"/>
          <w:szCs w:val="22"/>
        </w:rPr>
        <w:t>une catastrophe ;</w:t>
      </w:r>
    </w:p>
    <w:p w14:paraId="59347B73" w14:textId="7FDCEC6D"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(iii)</w:t>
      </w:r>
      <w:r w:rsidRPr="004D720D">
        <w:rPr>
          <w:rFonts w:eastAsia="DengXian" w:cs="Arial"/>
          <w:color w:val="000000"/>
          <w:szCs w:val="22"/>
        </w:rPr>
        <w:tab/>
        <w:t>de donner la priorité aux ateliers ou sommets régionaux relatifs au programme de certification Tsunami Ready en 2025 et d</w:t>
      </w:r>
      <w:r w:rsidR="0008063F">
        <w:rPr>
          <w:rFonts w:eastAsia="DengXian" w:cs="Arial"/>
          <w:color w:val="000000"/>
          <w:szCs w:val="22"/>
        </w:rPr>
        <w:t>’</w:t>
      </w:r>
      <w:r w:rsidRPr="004D720D">
        <w:rPr>
          <w:rFonts w:eastAsia="DengXian" w:cs="Arial"/>
          <w:color w:val="000000"/>
          <w:szCs w:val="22"/>
        </w:rPr>
        <w:t>organiser de nouveaux ateliers ou sommets avant 2030 ;</w:t>
      </w:r>
    </w:p>
    <w:p w14:paraId="4D70CDD5" w14:textId="0D8170B1" w:rsidR="00F86530" w:rsidRPr="004D720D" w:rsidRDefault="00F86530" w:rsidP="00646644">
      <w:pPr>
        <w:adjustRightInd w:val="0"/>
        <w:spacing w:after="240"/>
        <w:jc w:val="both"/>
        <w:rPr>
          <w:rFonts w:eastAsia="DengXian" w:cs="Arial"/>
          <w:szCs w:val="22"/>
        </w:rPr>
      </w:pPr>
      <w:r w:rsidRPr="004D720D">
        <w:rPr>
          <w:rFonts w:eastAsia="DengXian" w:cs="Arial"/>
          <w:color w:val="000000"/>
          <w:szCs w:val="22"/>
          <w:u w:val="single"/>
        </w:rPr>
        <w:t>Prie</w:t>
      </w:r>
      <w:r w:rsidRPr="004D720D">
        <w:rPr>
          <w:rFonts w:eastAsia="DengXian" w:cs="Arial"/>
          <w:color w:val="000000"/>
          <w:szCs w:val="22"/>
        </w:rPr>
        <w:t xml:space="preserve"> les États membres de la COI de donner la priorité à l</w:t>
      </w:r>
      <w:r w:rsidR="0008063F">
        <w:rPr>
          <w:rFonts w:eastAsia="DengXian" w:cs="Arial"/>
          <w:color w:val="000000"/>
          <w:szCs w:val="22"/>
        </w:rPr>
        <w:t>’</w:t>
      </w:r>
      <w:r w:rsidRPr="004D720D">
        <w:rPr>
          <w:rFonts w:eastAsia="DengXian" w:cs="Arial"/>
          <w:color w:val="000000"/>
          <w:szCs w:val="22"/>
        </w:rPr>
        <w:t xml:space="preserve">installation et au déploiement de nouveaux marégraphes </w:t>
      </w:r>
      <w:r w:rsidRPr="00646644">
        <w:t>côtiers</w:t>
      </w:r>
      <w:r w:rsidRPr="004D720D">
        <w:rPr>
          <w:rFonts w:eastAsia="DengXian" w:cs="Arial"/>
          <w:color w:val="000000"/>
          <w:szCs w:val="22"/>
        </w:rPr>
        <w:t xml:space="preserve"> ainsi que de systèmes de détection et d</w:t>
      </w:r>
      <w:r w:rsidR="0008063F">
        <w:rPr>
          <w:rFonts w:eastAsia="DengXian" w:cs="Arial"/>
          <w:color w:val="000000"/>
          <w:szCs w:val="22"/>
        </w:rPr>
        <w:t>’</w:t>
      </w:r>
      <w:r w:rsidRPr="004D720D">
        <w:rPr>
          <w:rFonts w:eastAsia="DengXian" w:cs="Arial"/>
          <w:color w:val="000000"/>
          <w:szCs w:val="22"/>
        </w:rPr>
        <w:t xml:space="preserve">observation des tsunamis dans des régions qui sont </w:t>
      </w:r>
      <w:r w:rsidRPr="004D720D">
        <w:rPr>
          <w:rFonts w:eastAsia="Times New Roman"/>
          <w:lang w:eastAsia="en-US"/>
        </w:rPr>
        <w:t>exposées</w:t>
      </w:r>
      <w:r w:rsidRPr="004D720D">
        <w:rPr>
          <w:rFonts w:eastAsia="DengXian" w:cs="Arial"/>
          <w:color w:val="000000"/>
          <w:szCs w:val="22"/>
        </w:rPr>
        <w:t xml:space="preserve"> à un risque élevé de tsunami et comportent des zones prioritaires insuffisamment couvertes (par ordre alphabétique : Afrique du Nord, mer des Caraïbes (nord, ouest et sud-est), mer de Chine méridionale, mer Égée, océan Indien (est et nord), mer Jaune, mer des Philippines, mer des Salomon et mer de Timor), afin de détecter et de confirmer la survenue d</w:t>
      </w:r>
      <w:r w:rsidR="0008063F">
        <w:rPr>
          <w:rFonts w:eastAsia="DengXian" w:cs="Arial"/>
          <w:color w:val="000000"/>
          <w:szCs w:val="22"/>
        </w:rPr>
        <w:t>’</w:t>
      </w:r>
      <w:r w:rsidRPr="004D720D">
        <w:rPr>
          <w:rFonts w:eastAsia="DengXian" w:cs="Arial"/>
          <w:color w:val="000000"/>
          <w:szCs w:val="22"/>
        </w:rPr>
        <w:t>un tsunami le plus tôt possible ;</w:t>
      </w:r>
    </w:p>
    <w:p w14:paraId="7B954329" w14:textId="084D8525" w:rsidR="00F86530" w:rsidRPr="004D720D" w:rsidRDefault="00F86530" w:rsidP="00646644">
      <w:pPr>
        <w:adjustRightInd w:val="0"/>
        <w:spacing w:after="240"/>
        <w:jc w:val="both"/>
        <w:rPr>
          <w:rFonts w:eastAsia="DengXian" w:cs="Arial"/>
          <w:szCs w:val="22"/>
        </w:rPr>
      </w:pPr>
      <w:r w:rsidRPr="004D720D">
        <w:rPr>
          <w:rFonts w:eastAsia="DengXian" w:cs="Arial"/>
          <w:color w:val="000000"/>
          <w:szCs w:val="22"/>
          <w:u w:val="single"/>
        </w:rPr>
        <w:t>Encourage</w:t>
      </w:r>
      <w:r w:rsidRPr="004D720D">
        <w:rPr>
          <w:rFonts w:eastAsia="DengXian" w:cs="Arial"/>
          <w:color w:val="000000"/>
          <w:szCs w:val="22"/>
        </w:rPr>
        <w:t xml:space="preserve"> les États membres à verser des contributions financières volontaires au Compte spécial de la COI </w:t>
      </w:r>
      <w:r w:rsidRPr="004D720D">
        <w:rPr>
          <w:rFonts w:eastAsia="Times New Roman"/>
          <w:lang w:eastAsia="en-US"/>
        </w:rPr>
        <w:t>ainsi</w:t>
      </w:r>
      <w:r w:rsidRPr="004D720D">
        <w:rPr>
          <w:rFonts w:eastAsia="DengXian" w:cs="Arial"/>
          <w:color w:val="000000"/>
          <w:szCs w:val="22"/>
        </w:rPr>
        <w:t xml:space="preserve"> que des </w:t>
      </w:r>
      <w:r w:rsidRPr="00646644">
        <w:t>contributions</w:t>
      </w:r>
      <w:r w:rsidRPr="004D720D">
        <w:rPr>
          <w:rFonts w:eastAsia="DengXian" w:cs="Arial"/>
          <w:color w:val="000000"/>
          <w:szCs w:val="22"/>
        </w:rPr>
        <w:t xml:space="preserve"> en nature pour soutenir le Programme relatif aux tsunamis de la Décennie de l</w:t>
      </w:r>
      <w:r w:rsidR="0008063F">
        <w:rPr>
          <w:rFonts w:eastAsia="DengXian" w:cs="Arial"/>
          <w:color w:val="000000"/>
          <w:szCs w:val="22"/>
        </w:rPr>
        <w:t>’</w:t>
      </w:r>
      <w:r w:rsidRPr="004D720D">
        <w:rPr>
          <w:rFonts w:eastAsia="DengXian" w:cs="Arial"/>
          <w:color w:val="000000"/>
          <w:szCs w:val="22"/>
        </w:rPr>
        <w:t>Océan, le programme de certification Tsunami Ready de la COI et la Coalition Tsunami Ready ;</w:t>
      </w:r>
    </w:p>
    <w:p w14:paraId="283E737B" w14:textId="77777777" w:rsidR="00F86530" w:rsidRPr="004D720D" w:rsidRDefault="00F86530" w:rsidP="00646644">
      <w:pPr>
        <w:adjustRightInd w:val="0"/>
        <w:spacing w:after="240"/>
        <w:jc w:val="both"/>
        <w:rPr>
          <w:rFonts w:eastAsia="DengXian" w:cs="Arial"/>
          <w:szCs w:val="22"/>
        </w:rPr>
      </w:pPr>
      <w:r w:rsidRPr="004D720D">
        <w:rPr>
          <w:rFonts w:eastAsia="DengXian" w:cs="Arial"/>
          <w:color w:val="000000"/>
          <w:szCs w:val="22"/>
          <w:u w:val="single"/>
        </w:rPr>
        <w:t>Prie</w:t>
      </w:r>
      <w:r w:rsidRPr="004D720D">
        <w:rPr>
          <w:rFonts w:eastAsia="DengXian" w:cs="Arial"/>
          <w:color w:val="000000"/>
          <w:szCs w:val="22"/>
        </w:rPr>
        <w:t xml:space="preserve"> le </w:t>
      </w:r>
      <w:r w:rsidRPr="00F86530">
        <w:t>Secrétariat</w:t>
      </w:r>
      <w:r w:rsidRPr="004D720D">
        <w:rPr>
          <w:rFonts w:eastAsia="DengXian" w:cs="Arial"/>
          <w:color w:val="000000"/>
          <w:szCs w:val="22"/>
        </w:rPr>
        <w:t xml:space="preserve"> de la COI :</w:t>
      </w:r>
    </w:p>
    <w:p w14:paraId="7EE10B9F" w14:textId="4E59DF6E"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w:t>
      </w:r>
      <w:r w:rsidRPr="004D720D">
        <w:rPr>
          <w:rFonts w:eastAsia="DengXian" w:cs="Arial"/>
          <w:color w:val="000000"/>
          <w:szCs w:val="22"/>
        </w:rPr>
        <w:tab/>
        <w:t>d</w:t>
      </w:r>
      <w:r w:rsidR="0008063F">
        <w:rPr>
          <w:rFonts w:eastAsia="DengXian" w:cs="Arial"/>
          <w:color w:val="000000"/>
          <w:szCs w:val="22"/>
        </w:rPr>
        <w:t>’</w:t>
      </w:r>
      <w:r w:rsidRPr="004D720D">
        <w:rPr>
          <w:rFonts w:eastAsia="DengXian" w:cs="Arial"/>
          <w:color w:val="000000"/>
          <w:szCs w:val="22"/>
        </w:rPr>
        <w:t>informer les États membres de l</w:t>
      </w:r>
      <w:r w:rsidR="0008063F">
        <w:rPr>
          <w:rFonts w:eastAsia="DengXian" w:cs="Arial"/>
          <w:color w:val="000000"/>
          <w:szCs w:val="22"/>
        </w:rPr>
        <w:t>’</w:t>
      </w:r>
      <w:r w:rsidRPr="004D720D">
        <w:rPr>
          <w:rFonts w:eastAsia="DengXian" w:cs="Arial"/>
          <w:color w:val="000000"/>
          <w:szCs w:val="22"/>
        </w:rPr>
        <w:t xml:space="preserve">existence de la boîte à outils Tsunami Ready en adressant une lettre </w:t>
      </w:r>
      <w:r w:rsidRPr="004D720D">
        <w:rPr>
          <w:rFonts w:eastAsia="Times New Roman"/>
          <w:lang w:eastAsia="en-US"/>
        </w:rPr>
        <w:t>circulaire</w:t>
      </w:r>
      <w:r w:rsidRPr="004D720D">
        <w:rPr>
          <w:rFonts w:eastAsia="DengXian" w:cs="Arial"/>
          <w:color w:val="000000"/>
          <w:szCs w:val="22"/>
        </w:rPr>
        <w:t xml:space="preserve"> de la COI aux contacts nationaux pour les tsunamis ainsi qu</w:t>
      </w:r>
      <w:r w:rsidR="0008063F">
        <w:rPr>
          <w:rFonts w:eastAsia="DengXian" w:cs="Arial"/>
          <w:color w:val="000000"/>
          <w:szCs w:val="22"/>
        </w:rPr>
        <w:t>’</w:t>
      </w:r>
      <w:r w:rsidRPr="004D720D">
        <w:rPr>
          <w:rFonts w:eastAsia="DengXian" w:cs="Arial"/>
          <w:color w:val="000000"/>
          <w:szCs w:val="22"/>
        </w:rPr>
        <w:t xml:space="preserve">aux conseils nationaux du programme Tsunami Ready et, plus largement, en annexant ce document aux </w:t>
      </w:r>
      <w:r w:rsidRPr="004D720D">
        <w:rPr>
          <w:rFonts w:eastAsia="DengXian" w:cs="Arial"/>
          <w:i/>
          <w:iCs/>
          <w:color w:val="000000"/>
          <w:szCs w:val="22"/>
        </w:rPr>
        <w:t>Principes directeurs pour le programme de certification Tsunami Ready</w:t>
      </w:r>
      <w:r w:rsidRPr="004D720D">
        <w:rPr>
          <w:rFonts w:eastAsia="DengXian" w:cs="Arial"/>
          <w:color w:val="000000"/>
          <w:szCs w:val="22"/>
        </w:rPr>
        <w:t xml:space="preserve"> (</w:t>
      </w:r>
      <w:hyperlink r:id="rId18" w:history="1">
        <w:r w:rsidRPr="004D720D">
          <w:rPr>
            <w:rFonts w:eastAsia="DengXian" w:cs="Arial"/>
            <w:color w:val="0000FF"/>
            <w:szCs w:val="22"/>
            <w:u w:val="single"/>
          </w:rPr>
          <w:t>n° 74 des Manuels et guides de la COI</w:t>
        </w:r>
      </w:hyperlink>
      <w:r w:rsidRPr="004D720D">
        <w:rPr>
          <w:rFonts w:eastAsia="DengXian" w:cs="Arial"/>
          <w:color w:val="000000"/>
          <w:szCs w:val="22"/>
        </w:rPr>
        <w:t>) ;</w:t>
      </w:r>
    </w:p>
    <w:p w14:paraId="1A87E014" w14:textId="0E9BE289"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(ii)</w:t>
      </w:r>
      <w:r w:rsidRPr="004D720D">
        <w:rPr>
          <w:rFonts w:eastAsia="DengXian" w:cs="Arial"/>
          <w:color w:val="000000"/>
          <w:szCs w:val="22"/>
        </w:rPr>
        <w:tab/>
        <w:t xml:space="preserve">de diffuser la </w:t>
      </w:r>
      <w:r w:rsidRPr="004D720D">
        <w:rPr>
          <w:rFonts w:eastAsia="Times New Roman"/>
          <w:lang w:eastAsia="en-US"/>
        </w:rPr>
        <w:t>version</w:t>
      </w:r>
      <w:r w:rsidRPr="004D720D">
        <w:rPr>
          <w:rFonts w:eastAsia="DengXian" w:cs="Arial"/>
          <w:color w:val="000000"/>
          <w:szCs w:val="22"/>
        </w:rPr>
        <w:t xml:space="preserve"> finale du produit/modèle d</w:t>
      </w:r>
      <w:r w:rsidR="0008063F">
        <w:rPr>
          <w:rFonts w:eastAsia="DengXian" w:cs="Arial"/>
          <w:color w:val="000000"/>
          <w:szCs w:val="22"/>
        </w:rPr>
        <w:t>’</w:t>
      </w:r>
      <w:r w:rsidRPr="004D720D">
        <w:rPr>
          <w:rFonts w:eastAsia="DengXian" w:cs="Arial"/>
          <w:color w:val="000000"/>
          <w:szCs w:val="22"/>
        </w:rPr>
        <w:t>alerte aux tsunamis destiné aux radioamateurs, qui fera office de recommandation ;</w:t>
      </w:r>
    </w:p>
    <w:p w14:paraId="69AC28EB" w14:textId="77777777"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(iii)</w:t>
      </w:r>
      <w:r w:rsidRPr="004D720D">
        <w:rPr>
          <w:rFonts w:eastAsia="DengXian" w:cs="Arial"/>
          <w:color w:val="000000"/>
          <w:szCs w:val="22"/>
        </w:rPr>
        <w:tab/>
        <w:t xml:space="preserve">de finaliser le </w:t>
      </w:r>
      <w:r w:rsidRPr="004D720D">
        <w:rPr>
          <w:rFonts w:eastAsia="Times New Roman"/>
          <w:lang w:eastAsia="en-US"/>
        </w:rPr>
        <w:t>plan</w:t>
      </w:r>
      <w:r w:rsidRPr="004D720D">
        <w:rPr>
          <w:rFonts w:eastAsia="DengXian" w:cs="Arial"/>
          <w:color w:val="000000"/>
          <w:szCs w:val="22"/>
        </w:rPr>
        <w:t xml:space="preserve"> de mise en œuvre de la Coalition Tsunami Ready en consultation avec le Président de la Coalition Tsunami Ready, les partenaires, ambassadeurs ou interlocuteurs assimilés de la Coalition, et le co-Président de la Coalition ;</w:t>
      </w:r>
    </w:p>
    <w:p w14:paraId="0CAAAE6B" w14:textId="0EA0EE13" w:rsidR="00F86530" w:rsidRPr="004D720D" w:rsidRDefault="00F86530" w:rsidP="00646644">
      <w:pPr>
        <w:adjustRightInd w:val="0"/>
        <w:spacing w:after="240"/>
        <w:ind w:left="1134" w:hanging="567"/>
        <w:jc w:val="both"/>
        <w:rPr>
          <w:rFonts w:eastAsia="DengXian" w:cs="Arial"/>
          <w:szCs w:val="22"/>
        </w:rPr>
      </w:pPr>
      <w:r w:rsidRPr="004D720D">
        <w:rPr>
          <w:rFonts w:eastAsia="DengXian" w:cs="Arial"/>
          <w:color w:val="000000"/>
          <w:szCs w:val="22"/>
        </w:rPr>
        <w:t>(iv)</w:t>
      </w:r>
      <w:r w:rsidRPr="004D720D">
        <w:rPr>
          <w:rFonts w:eastAsia="DengXian" w:cs="Arial"/>
          <w:color w:val="000000"/>
          <w:szCs w:val="22"/>
        </w:rPr>
        <w:tab/>
        <w:t>d</w:t>
      </w:r>
      <w:r w:rsidR="0008063F">
        <w:rPr>
          <w:rFonts w:eastAsia="DengXian" w:cs="Arial"/>
          <w:color w:val="000000"/>
          <w:szCs w:val="22"/>
        </w:rPr>
        <w:t>’</w:t>
      </w:r>
      <w:r w:rsidRPr="004D720D">
        <w:rPr>
          <w:rFonts w:eastAsia="DengXian" w:cs="Arial"/>
          <w:color w:val="000000"/>
          <w:szCs w:val="22"/>
        </w:rPr>
        <w:t xml:space="preserve">envoyer des </w:t>
      </w:r>
      <w:r w:rsidRPr="004D720D">
        <w:rPr>
          <w:rFonts w:eastAsia="Times New Roman"/>
          <w:lang w:eastAsia="en-US"/>
        </w:rPr>
        <w:t>invitations</w:t>
      </w:r>
      <w:r w:rsidRPr="004D720D">
        <w:rPr>
          <w:rFonts w:eastAsia="DengXian" w:cs="Arial"/>
          <w:color w:val="000000"/>
          <w:szCs w:val="22"/>
        </w:rPr>
        <w:t xml:space="preserve"> aux partenaires, aux ambassadeurs ou aux interlocuteurs assimilés de la Coalition, et au co-Président de la Coalition, et d</w:t>
      </w:r>
      <w:r w:rsidR="0008063F">
        <w:rPr>
          <w:rFonts w:eastAsia="DengXian" w:cs="Arial"/>
          <w:color w:val="000000"/>
          <w:szCs w:val="22"/>
        </w:rPr>
        <w:t>’</w:t>
      </w:r>
      <w:r w:rsidRPr="004D720D">
        <w:rPr>
          <w:rFonts w:eastAsia="DengXian" w:cs="Arial"/>
          <w:color w:val="000000"/>
          <w:szCs w:val="22"/>
        </w:rPr>
        <w:t>aborder urgemment la question des ressources nécessaires ;</w:t>
      </w:r>
    </w:p>
    <w:p w14:paraId="0AF1F9B2" w14:textId="7634538C" w:rsidR="00F86530" w:rsidRPr="004D720D" w:rsidRDefault="00F86530" w:rsidP="00646644">
      <w:pPr>
        <w:adjustRightInd w:val="0"/>
        <w:spacing w:after="240"/>
        <w:jc w:val="both"/>
        <w:rPr>
          <w:rFonts w:eastAsia="DengXian" w:cs="Arial"/>
          <w:szCs w:val="22"/>
        </w:rPr>
      </w:pPr>
      <w:r w:rsidRPr="004D720D">
        <w:rPr>
          <w:rFonts w:eastAsia="DengXian" w:cs="Arial"/>
          <w:color w:val="000000"/>
          <w:szCs w:val="22"/>
          <w:u w:val="single"/>
        </w:rPr>
        <w:t>Décide</w:t>
      </w:r>
      <w:r w:rsidRPr="004D720D">
        <w:rPr>
          <w:rFonts w:eastAsia="DengXian" w:cs="Arial"/>
          <w:color w:val="000000"/>
          <w:szCs w:val="22"/>
        </w:rPr>
        <w:t xml:space="preserve"> de prolonger le mandat des équipes spéciales inter-GIC, la TT-DMP et la TT</w:t>
      </w:r>
      <w:r w:rsidRPr="004D720D">
        <w:rPr>
          <w:rFonts w:eastAsia="DengXian" w:cs="Arial"/>
          <w:color w:val="000000"/>
          <w:szCs w:val="22"/>
        </w:rPr>
        <w:noBreakHyphen/>
        <w:t xml:space="preserve">TWO, selon le </w:t>
      </w:r>
      <w:r w:rsidRPr="004D720D">
        <w:rPr>
          <w:rFonts w:eastAsia="Times New Roman"/>
          <w:lang w:eastAsia="en-US"/>
        </w:rPr>
        <w:t>mandat</w:t>
      </w:r>
      <w:r w:rsidRPr="004D720D">
        <w:rPr>
          <w:rFonts w:eastAsia="DengXian" w:cs="Arial"/>
          <w:color w:val="000000"/>
          <w:szCs w:val="22"/>
        </w:rPr>
        <w:t xml:space="preserve"> actualisé de l</w:t>
      </w:r>
      <w:r w:rsidR="0008063F">
        <w:rPr>
          <w:rFonts w:eastAsia="DengXian" w:cs="Arial"/>
          <w:color w:val="000000"/>
          <w:szCs w:val="22"/>
        </w:rPr>
        <w:t>’</w:t>
      </w:r>
      <w:r w:rsidRPr="004D720D">
        <w:rPr>
          <w:rFonts w:eastAsia="DengXian" w:cs="Arial"/>
          <w:color w:val="000000"/>
          <w:szCs w:val="22"/>
        </w:rPr>
        <w:t xml:space="preserve">équipe spéciale sur la gestion et la préparation en cas de catastrophe liée à un </w:t>
      </w:r>
      <w:r w:rsidRPr="00646644">
        <w:t>tsunami</w:t>
      </w:r>
      <w:r w:rsidRPr="004D720D">
        <w:rPr>
          <w:rFonts w:eastAsia="DengXian" w:cs="Arial"/>
          <w:color w:val="000000"/>
          <w:szCs w:val="22"/>
        </w:rPr>
        <w:t>, qui figure à l</w:t>
      </w:r>
      <w:r w:rsidR="0008063F">
        <w:rPr>
          <w:rFonts w:eastAsia="DengXian" w:cs="Arial"/>
          <w:color w:val="000000"/>
          <w:szCs w:val="22"/>
        </w:rPr>
        <w:t>’</w:t>
      </w:r>
      <w:r w:rsidRPr="004D720D">
        <w:rPr>
          <w:rFonts w:eastAsia="DengXian" w:cs="Arial"/>
          <w:color w:val="000000"/>
          <w:szCs w:val="22"/>
        </w:rPr>
        <w:t>annexe 1.</w:t>
      </w:r>
    </w:p>
    <w:p w14:paraId="0004C556" w14:textId="77777777" w:rsidR="00F86530" w:rsidRPr="004D720D" w:rsidRDefault="00F86530" w:rsidP="002455AE">
      <w:pPr>
        <w:keepNext/>
        <w:keepLines/>
        <w:tabs>
          <w:tab w:val="left" w:pos="777"/>
        </w:tabs>
        <w:spacing w:after="240" w:line="276" w:lineRule="auto"/>
        <w:jc w:val="center"/>
        <w:rPr>
          <w:rFonts w:eastAsia="DengXian" w:cs="Arial"/>
          <w:b/>
          <w:bCs/>
          <w:szCs w:val="22"/>
        </w:rPr>
      </w:pPr>
      <w:r w:rsidRPr="004D720D">
        <w:rPr>
          <w:rFonts w:eastAsia="DengXian" w:cs="Arial"/>
          <w:color w:val="000000"/>
          <w:szCs w:val="22"/>
          <w:u w:val="single"/>
        </w:rPr>
        <w:lastRenderedPageBreak/>
        <w:t>Annexe 1 à la décision A-33/3.4.1</w:t>
      </w:r>
    </w:p>
    <w:p w14:paraId="52131309" w14:textId="77777777" w:rsidR="00F86530" w:rsidRPr="004D720D" w:rsidRDefault="00F86530" w:rsidP="002455AE">
      <w:pPr>
        <w:keepNext/>
        <w:keepLines/>
        <w:tabs>
          <w:tab w:val="left" w:pos="777"/>
        </w:tabs>
        <w:spacing w:after="240" w:line="276" w:lineRule="auto"/>
        <w:jc w:val="center"/>
        <w:rPr>
          <w:rFonts w:eastAsia="DengXian" w:cs="Arial"/>
          <w:b/>
          <w:bCs/>
          <w:szCs w:val="22"/>
        </w:rPr>
      </w:pPr>
      <w:r w:rsidRPr="004D720D">
        <w:rPr>
          <w:rFonts w:eastAsia="DengXian" w:cs="Arial"/>
          <w:b/>
          <w:bCs/>
          <w:color w:val="000000"/>
          <w:szCs w:val="22"/>
        </w:rPr>
        <w:t xml:space="preserve">Équipe spéciale sur la gestion et la préparation en cas de catastrophe </w:t>
      </w:r>
      <w:r w:rsidRPr="004D720D">
        <w:rPr>
          <w:rFonts w:eastAsia="DengXian" w:cs="Arial"/>
          <w:b/>
          <w:bCs/>
          <w:color w:val="000000"/>
          <w:szCs w:val="22"/>
        </w:rPr>
        <w:br/>
        <w:t>liée à un tsunami (TT-DMP)</w:t>
      </w:r>
    </w:p>
    <w:p w14:paraId="40CE3336" w14:textId="77777777" w:rsidR="00F86530" w:rsidRPr="004D720D" w:rsidRDefault="00F86530" w:rsidP="002455AE">
      <w:pPr>
        <w:tabs>
          <w:tab w:val="left" w:pos="777"/>
        </w:tabs>
        <w:spacing w:after="240" w:line="276" w:lineRule="auto"/>
        <w:jc w:val="center"/>
        <w:rPr>
          <w:rFonts w:eastAsia="DengXian" w:cs="Arial"/>
          <w:szCs w:val="22"/>
          <w:u w:val="single"/>
        </w:rPr>
      </w:pPr>
      <w:r w:rsidRPr="004D720D">
        <w:rPr>
          <w:rFonts w:eastAsia="DengXian" w:cs="Arial"/>
          <w:color w:val="000000"/>
          <w:szCs w:val="22"/>
          <w:u w:val="single"/>
        </w:rPr>
        <w:t>Mandat révisé</w:t>
      </w:r>
    </w:p>
    <w:p w14:paraId="418F7862" w14:textId="465D168E" w:rsidR="00F86530" w:rsidRPr="004D720D" w:rsidRDefault="00F86530" w:rsidP="00825124">
      <w:pPr>
        <w:adjustRightInd w:val="0"/>
        <w:spacing w:after="240"/>
        <w:jc w:val="both"/>
        <w:rPr>
          <w:rFonts w:eastAsia="DengXian" w:cs="Arial"/>
          <w:color w:val="000000"/>
          <w:szCs w:val="22"/>
        </w:rPr>
      </w:pPr>
      <w:r w:rsidRPr="004D720D">
        <w:rPr>
          <w:rFonts w:eastAsia="DengXian" w:cs="Arial"/>
          <w:color w:val="000000"/>
          <w:szCs w:val="22"/>
        </w:rPr>
        <w:t xml:space="preserve">Faciliter, en collaboration avec les principales parties prenantes et organisations </w:t>
      </w:r>
      <w:r w:rsidRPr="004D720D">
        <w:rPr>
          <w:rFonts w:eastAsia="Times New Roman"/>
          <w:lang w:eastAsia="en-US"/>
        </w:rPr>
        <w:t>internationales</w:t>
      </w:r>
      <w:r w:rsidRPr="004D720D">
        <w:rPr>
          <w:rFonts w:eastAsia="DengXian" w:cs="Arial"/>
          <w:color w:val="000000"/>
          <w:szCs w:val="22"/>
        </w:rPr>
        <w:t xml:space="preserve"> (telles que l</w:t>
      </w:r>
      <w:r w:rsidR="0008063F">
        <w:rPr>
          <w:rFonts w:eastAsia="DengXian" w:cs="Arial"/>
          <w:color w:val="000000"/>
          <w:szCs w:val="22"/>
        </w:rPr>
        <w:t>’</w:t>
      </w:r>
      <w:r w:rsidRPr="004D720D">
        <w:rPr>
          <w:rFonts w:eastAsia="DengXian" w:cs="Arial"/>
          <w:color w:val="000000"/>
          <w:szCs w:val="22"/>
        </w:rPr>
        <w:t>UNDRR, la Fédération internationale des Sociétés de la Croix-Rouge et du Croissant-Rouge, le PNUD, l</w:t>
      </w:r>
      <w:r w:rsidR="0008063F">
        <w:rPr>
          <w:rFonts w:eastAsia="DengXian" w:cs="Arial"/>
          <w:color w:val="000000"/>
          <w:szCs w:val="22"/>
        </w:rPr>
        <w:t>’</w:t>
      </w:r>
      <w:r w:rsidRPr="004D720D">
        <w:rPr>
          <w:rFonts w:eastAsia="DengXian" w:cs="Arial"/>
          <w:color w:val="000000"/>
          <w:szCs w:val="22"/>
        </w:rPr>
        <w:t>OMM, etc.) et les initiatives (telles que la Coalition Tsunami Ready, l</w:t>
      </w:r>
      <w:r w:rsidR="0008063F">
        <w:rPr>
          <w:rFonts w:eastAsia="DengXian" w:cs="Arial"/>
          <w:color w:val="000000"/>
          <w:szCs w:val="22"/>
        </w:rPr>
        <w:t>’</w:t>
      </w:r>
      <w:r w:rsidRPr="004D720D">
        <w:rPr>
          <w:rFonts w:eastAsia="DengXian" w:cs="Arial"/>
          <w:color w:val="000000"/>
          <w:szCs w:val="22"/>
        </w:rPr>
        <w:t>Initiative pour la prévision des inondations côtières, etc.), le partage d</w:t>
      </w:r>
      <w:r w:rsidR="0008063F">
        <w:rPr>
          <w:rFonts w:eastAsia="DengXian" w:cs="Arial"/>
          <w:color w:val="000000"/>
          <w:szCs w:val="22"/>
        </w:rPr>
        <w:t>’</w:t>
      </w:r>
      <w:r w:rsidRPr="004D720D">
        <w:rPr>
          <w:rFonts w:eastAsia="DengXian" w:cs="Arial"/>
          <w:color w:val="000000"/>
          <w:szCs w:val="22"/>
        </w:rPr>
        <w:t>expériences et d</w:t>
      </w:r>
      <w:r w:rsidR="0008063F">
        <w:rPr>
          <w:rFonts w:eastAsia="DengXian" w:cs="Arial"/>
          <w:color w:val="000000"/>
          <w:szCs w:val="22"/>
        </w:rPr>
        <w:t>’</w:t>
      </w:r>
      <w:r w:rsidRPr="004D720D">
        <w:rPr>
          <w:rFonts w:eastAsia="DengXian" w:cs="Arial"/>
          <w:color w:val="000000"/>
          <w:szCs w:val="22"/>
        </w:rPr>
        <w:t>informations sur les mesures de préparation et d</w:t>
      </w:r>
      <w:r w:rsidR="0008063F">
        <w:rPr>
          <w:rFonts w:eastAsia="DengXian" w:cs="Arial"/>
          <w:color w:val="000000"/>
          <w:szCs w:val="22"/>
        </w:rPr>
        <w:t>’</w:t>
      </w:r>
      <w:r w:rsidRPr="004D720D">
        <w:rPr>
          <w:rFonts w:eastAsia="DengXian" w:cs="Arial"/>
          <w:color w:val="000000"/>
          <w:szCs w:val="22"/>
        </w:rPr>
        <w:t>atténuation, les campagnes d</w:t>
      </w:r>
      <w:r w:rsidR="0008063F">
        <w:rPr>
          <w:rFonts w:eastAsia="DengXian" w:cs="Arial"/>
          <w:color w:val="000000"/>
          <w:szCs w:val="22"/>
        </w:rPr>
        <w:t>’</w:t>
      </w:r>
      <w:r w:rsidRPr="004D720D">
        <w:rPr>
          <w:rFonts w:eastAsia="DengXian" w:cs="Arial"/>
          <w:color w:val="000000"/>
          <w:szCs w:val="22"/>
        </w:rPr>
        <w:t>éducation et de sensibilisation et d</w:t>
      </w:r>
      <w:r w:rsidR="0008063F">
        <w:rPr>
          <w:rFonts w:eastAsia="DengXian" w:cs="Arial"/>
          <w:color w:val="000000"/>
          <w:szCs w:val="22"/>
        </w:rPr>
        <w:t>’</w:t>
      </w:r>
      <w:r w:rsidRPr="004D720D">
        <w:rPr>
          <w:rFonts w:eastAsia="DengXian" w:cs="Arial"/>
          <w:color w:val="000000"/>
          <w:szCs w:val="22"/>
        </w:rPr>
        <w:t>autres questions relatives à la gestion des catastrophes et à la préparation aux tsunamis ainsi qu</w:t>
      </w:r>
      <w:r w:rsidR="0008063F">
        <w:rPr>
          <w:rFonts w:eastAsia="DengXian" w:cs="Arial"/>
          <w:color w:val="000000"/>
          <w:szCs w:val="22"/>
        </w:rPr>
        <w:t>’</w:t>
      </w:r>
      <w:r w:rsidRPr="004D720D">
        <w:rPr>
          <w:rFonts w:eastAsia="DengXian" w:cs="Arial"/>
          <w:color w:val="000000"/>
          <w:szCs w:val="22"/>
        </w:rPr>
        <w:t>à d</w:t>
      </w:r>
      <w:r w:rsidR="0008063F">
        <w:rPr>
          <w:rFonts w:eastAsia="DengXian" w:cs="Arial"/>
          <w:color w:val="000000"/>
          <w:szCs w:val="22"/>
        </w:rPr>
        <w:t>’</w:t>
      </w:r>
      <w:r w:rsidRPr="004D720D">
        <w:rPr>
          <w:rFonts w:eastAsia="DengXian" w:cs="Arial"/>
          <w:color w:val="000000"/>
          <w:szCs w:val="22"/>
        </w:rPr>
        <w:t>autres aléas littoraux liés au niveau de la mer ;</w:t>
      </w:r>
    </w:p>
    <w:p w14:paraId="380A124E" w14:textId="454E78A8" w:rsidR="00F86530" w:rsidRPr="004D720D" w:rsidRDefault="00F86530" w:rsidP="00825124">
      <w:pPr>
        <w:adjustRightInd w:val="0"/>
        <w:spacing w:after="240"/>
        <w:jc w:val="both"/>
        <w:rPr>
          <w:rFonts w:eastAsia="DengXian" w:cs="Arial"/>
          <w:szCs w:val="22"/>
        </w:rPr>
      </w:pPr>
      <w:r w:rsidRPr="004D720D">
        <w:rPr>
          <w:rFonts w:eastAsia="DengXian" w:cs="Arial"/>
          <w:color w:val="000000"/>
          <w:szCs w:val="22"/>
        </w:rPr>
        <w:t>Promouvoir et faciliter la mise en œuvre du programme de certification Tsunami Ready et d</w:t>
      </w:r>
      <w:r w:rsidR="0008063F">
        <w:rPr>
          <w:rFonts w:eastAsia="DengXian" w:cs="Arial"/>
          <w:color w:val="000000"/>
          <w:szCs w:val="22"/>
        </w:rPr>
        <w:t>’</w:t>
      </w:r>
      <w:r w:rsidRPr="004D720D">
        <w:rPr>
          <w:rFonts w:eastAsia="DengXian" w:cs="Arial"/>
          <w:color w:val="000000"/>
          <w:szCs w:val="22"/>
        </w:rPr>
        <w:t>autres initiatives similaires ainsi que les activités de développement des capacités qui s</w:t>
      </w:r>
      <w:r w:rsidR="0008063F">
        <w:rPr>
          <w:rFonts w:eastAsia="DengXian" w:cs="Arial"/>
          <w:color w:val="000000"/>
          <w:szCs w:val="22"/>
        </w:rPr>
        <w:t>’</w:t>
      </w:r>
      <w:r w:rsidRPr="004D720D">
        <w:rPr>
          <w:rFonts w:eastAsia="DengXian" w:cs="Arial"/>
          <w:color w:val="000000"/>
          <w:szCs w:val="22"/>
        </w:rPr>
        <w:t>y rapportent, en ciblant spécifiquement les petits États insulaires en développement et les pays les moins avancés ;</w:t>
      </w:r>
    </w:p>
    <w:p w14:paraId="756D17D8" w14:textId="6E779D38" w:rsidR="00F86530" w:rsidRPr="004D720D" w:rsidRDefault="00F86530" w:rsidP="00825124">
      <w:pPr>
        <w:adjustRightInd w:val="0"/>
        <w:spacing w:after="240"/>
        <w:jc w:val="both"/>
        <w:rPr>
          <w:rFonts w:eastAsia="DengXian" w:cs="Arial"/>
          <w:szCs w:val="22"/>
        </w:rPr>
      </w:pPr>
      <w:r w:rsidRPr="004D720D">
        <w:rPr>
          <w:rFonts w:eastAsia="DengXian" w:cs="Arial"/>
          <w:color w:val="000000"/>
          <w:szCs w:val="22"/>
        </w:rPr>
        <w:t xml:space="preserve">Promouvoir la </w:t>
      </w:r>
      <w:r w:rsidRPr="004D720D">
        <w:rPr>
          <w:rFonts w:eastAsia="Times New Roman"/>
          <w:lang w:eastAsia="en-US"/>
        </w:rPr>
        <w:t>préparation</w:t>
      </w:r>
      <w:r w:rsidRPr="004D720D">
        <w:rPr>
          <w:rFonts w:eastAsia="DengXian" w:cs="Arial"/>
          <w:color w:val="000000"/>
          <w:szCs w:val="22"/>
        </w:rPr>
        <w:t xml:space="preserve"> des communautés côtières grâce à des supports et à des campagnes d</w:t>
      </w:r>
      <w:r w:rsidR="0008063F">
        <w:rPr>
          <w:rFonts w:eastAsia="DengXian" w:cs="Arial"/>
          <w:color w:val="000000"/>
          <w:szCs w:val="22"/>
        </w:rPr>
        <w:t>’</w:t>
      </w:r>
      <w:r w:rsidRPr="004D720D">
        <w:rPr>
          <w:rFonts w:eastAsia="DengXian" w:cs="Arial"/>
          <w:color w:val="000000"/>
          <w:szCs w:val="22"/>
        </w:rPr>
        <w:t>éducation et de sensibilisation ;</w:t>
      </w:r>
    </w:p>
    <w:p w14:paraId="7538ADAE" w14:textId="7DD76586" w:rsidR="00F86530" w:rsidRPr="004D720D" w:rsidRDefault="00F86530" w:rsidP="00825124">
      <w:pPr>
        <w:adjustRightInd w:val="0"/>
        <w:spacing w:after="240"/>
        <w:jc w:val="both"/>
        <w:rPr>
          <w:rFonts w:eastAsia="DengXian" w:cs="Arial"/>
          <w:szCs w:val="22"/>
        </w:rPr>
      </w:pPr>
      <w:r w:rsidRPr="004D720D">
        <w:rPr>
          <w:rFonts w:eastAsia="DengXian" w:cs="Arial"/>
          <w:color w:val="000000"/>
          <w:szCs w:val="22"/>
        </w:rPr>
        <w:t xml:space="preserve">Faciliter le </w:t>
      </w:r>
      <w:r w:rsidRPr="004D720D">
        <w:rPr>
          <w:rFonts w:eastAsia="Times New Roman"/>
          <w:lang w:eastAsia="en-US"/>
        </w:rPr>
        <w:t>développement</w:t>
      </w:r>
      <w:r w:rsidRPr="004D720D">
        <w:rPr>
          <w:rFonts w:eastAsia="DengXian" w:cs="Arial"/>
          <w:color w:val="000000"/>
          <w:szCs w:val="22"/>
        </w:rPr>
        <w:t xml:space="preserve"> des capacités et la formation au sein des Groupes intergouvernementaux de coordination (GIC) afin de renforcer les capacités d</w:t>
      </w:r>
      <w:r w:rsidR="0008063F">
        <w:rPr>
          <w:rFonts w:eastAsia="DengXian" w:cs="Arial"/>
          <w:color w:val="000000"/>
          <w:szCs w:val="22"/>
        </w:rPr>
        <w:t>’</w:t>
      </w:r>
      <w:r w:rsidRPr="004D720D">
        <w:rPr>
          <w:rFonts w:eastAsia="DengXian" w:cs="Arial"/>
          <w:color w:val="000000"/>
          <w:szCs w:val="22"/>
        </w:rPr>
        <w:t>intervention d</w:t>
      </w:r>
      <w:r w:rsidR="0008063F">
        <w:rPr>
          <w:rFonts w:eastAsia="DengXian" w:cs="Arial"/>
          <w:color w:val="000000"/>
          <w:szCs w:val="22"/>
        </w:rPr>
        <w:t>’</w:t>
      </w:r>
      <w:r w:rsidRPr="004D720D">
        <w:rPr>
          <w:rFonts w:eastAsia="DengXian" w:cs="Arial"/>
          <w:color w:val="000000"/>
          <w:szCs w:val="22"/>
        </w:rPr>
        <w:t>urgence des États membres et de leurs services de gestion des catastrophes ;</w:t>
      </w:r>
    </w:p>
    <w:p w14:paraId="1A6BE1ED" w14:textId="4B5ED35E" w:rsidR="00F86530" w:rsidRPr="004D720D" w:rsidRDefault="00F86530" w:rsidP="00825124">
      <w:pPr>
        <w:adjustRightInd w:val="0"/>
        <w:spacing w:after="240"/>
        <w:jc w:val="both"/>
        <w:rPr>
          <w:rFonts w:eastAsia="DengXian" w:cs="Arial"/>
          <w:szCs w:val="22"/>
        </w:rPr>
      </w:pPr>
      <w:r w:rsidRPr="004D720D">
        <w:rPr>
          <w:rFonts w:eastAsia="DengXian" w:cs="Arial"/>
          <w:color w:val="000000"/>
          <w:szCs w:val="22"/>
        </w:rPr>
        <w:t>Promouvoir les programmes de préparation et les outils d</w:t>
      </w:r>
      <w:r w:rsidR="0008063F">
        <w:rPr>
          <w:rFonts w:eastAsia="DengXian" w:cs="Arial"/>
          <w:color w:val="000000"/>
          <w:szCs w:val="22"/>
        </w:rPr>
        <w:t>’</w:t>
      </w:r>
      <w:r w:rsidRPr="004D720D">
        <w:rPr>
          <w:rFonts w:eastAsia="DengXian" w:cs="Arial"/>
          <w:color w:val="000000"/>
          <w:szCs w:val="22"/>
        </w:rPr>
        <w:t>évaluation existants et encourager leur élaboration, ainsi que les synergies avec d</w:t>
      </w:r>
      <w:r w:rsidR="0008063F">
        <w:rPr>
          <w:rFonts w:eastAsia="DengXian" w:cs="Arial"/>
          <w:color w:val="000000"/>
          <w:szCs w:val="22"/>
        </w:rPr>
        <w:t>’</w:t>
      </w:r>
      <w:r w:rsidRPr="004D720D">
        <w:rPr>
          <w:rFonts w:eastAsia="DengXian" w:cs="Arial"/>
          <w:color w:val="000000"/>
          <w:szCs w:val="22"/>
        </w:rPr>
        <w:t xml:space="preserve">autres initiatives (par exemple, </w:t>
      </w:r>
      <w:r w:rsidRPr="004D720D">
        <w:rPr>
          <w:rFonts w:eastAsia="Times New Roman"/>
          <w:lang w:eastAsia="en-US"/>
        </w:rPr>
        <w:t>villes</w:t>
      </w:r>
      <w:r w:rsidRPr="004D720D">
        <w:rPr>
          <w:rFonts w:eastAsia="DengXian" w:cs="Arial"/>
          <w:color w:val="000000"/>
          <w:szCs w:val="22"/>
        </w:rPr>
        <w:t xml:space="preserve"> résilientes, écoles en sécurité, etc.) qui ont fait leurs preuves dans le cadre d</w:t>
      </w:r>
      <w:r w:rsidR="0008063F">
        <w:rPr>
          <w:rFonts w:eastAsia="DengXian" w:cs="Arial"/>
          <w:color w:val="000000"/>
          <w:szCs w:val="22"/>
        </w:rPr>
        <w:t>’</w:t>
      </w:r>
      <w:r w:rsidRPr="004D720D">
        <w:rPr>
          <w:rFonts w:eastAsia="DengXian" w:cs="Arial"/>
          <w:color w:val="000000"/>
          <w:szCs w:val="22"/>
        </w:rPr>
        <w:t>un système régional d</w:t>
      </w:r>
      <w:r w:rsidR="0008063F">
        <w:rPr>
          <w:rFonts w:eastAsia="DengXian" w:cs="Arial"/>
          <w:color w:val="000000"/>
          <w:szCs w:val="22"/>
        </w:rPr>
        <w:t>’</w:t>
      </w:r>
      <w:r w:rsidRPr="004D720D">
        <w:rPr>
          <w:rFonts w:eastAsia="DengXian" w:cs="Arial"/>
          <w:color w:val="000000"/>
          <w:szCs w:val="22"/>
        </w:rPr>
        <w:t>alerte aux tsunamis et d</w:t>
      </w:r>
      <w:r w:rsidR="0008063F">
        <w:rPr>
          <w:rFonts w:eastAsia="DengXian" w:cs="Arial"/>
          <w:color w:val="000000"/>
          <w:szCs w:val="22"/>
        </w:rPr>
        <w:t>’</w:t>
      </w:r>
      <w:r w:rsidRPr="004D720D">
        <w:rPr>
          <w:rFonts w:eastAsia="DengXian" w:cs="Arial"/>
          <w:color w:val="000000"/>
          <w:szCs w:val="22"/>
        </w:rPr>
        <w:t>atténuation de leurs effets, s</w:t>
      </w:r>
      <w:r w:rsidR="0008063F">
        <w:rPr>
          <w:rFonts w:eastAsia="DengXian" w:cs="Arial"/>
          <w:color w:val="000000"/>
          <w:szCs w:val="22"/>
        </w:rPr>
        <w:t>’</w:t>
      </w:r>
      <w:r w:rsidRPr="004D720D">
        <w:rPr>
          <w:rFonts w:eastAsia="DengXian" w:cs="Arial"/>
          <w:color w:val="000000"/>
          <w:szCs w:val="22"/>
        </w:rPr>
        <w:t>il y a lieu ;</w:t>
      </w:r>
    </w:p>
    <w:p w14:paraId="37C7025C" w14:textId="0FDFA993" w:rsidR="00F86530" w:rsidRPr="004D720D" w:rsidRDefault="00F86530" w:rsidP="00825124">
      <w:pPr>
        <w:adjustRightInd w:val="0"/>
        <w:spacing w:after="240"/>
        <w:jc w:val="both"/>
        <w:rPr>
          <w:rFonts w:eastAsia="DengXian" w:cs="Arial"/>
          <w:szCs w:val="22"/>
        </w:rPr>
      </w:pPr>
      <w:r w:rsidRPr="004D720D">
        <w:rPr>
          <w:rFonts w:eastAsia="DengXian" w:cs="Arial"/>
          <w:color w:val="000000"/>
          <w:szCs w:val="22"/>
        </w:rPr>
        <w:t>Faciliter la coordination des centres d</w:t>
      </w:r>
      <w:r w:rsidR="0008063F">
        <w:rPr>
          <w:rFonts w:eastAsia="DengXian" w:cs="Arial"/>
          <w:color w:val="000000"/>
          <w:szCs w:val="22"/>
        </w:rPr>
        <w:t>’</w:t>
      </w:r>
      <w:r w:rsidRPr="004D720D">
        <w:rPr>
          <w:rFonts w:eastAsia="DengXian" w:cs="Arial"/>
          <w:color w:val="000000"/>
          <w:szCs w:val="22"/>
        </w:rPr>
        <w:t xml:space="preserve">information sur les tsunamis des GIC et </w:t>
      </w:r>
      <w:r w:rsidRPr="004D720D">
        <w:rPr>
          <w:rFonts w:eastAsia="Times New Roman"/>
          <w:lang w:eastAsia="en-US"/>
        </w:rPr>
        <w:t>renforcer</w:t>
      </w:r>
      <w:r w:rsidRPr="004D720D">
        <w:rPr>
          <w:rFonts w:eastAsia="DengXian" w:cs="Arial"/>
          <w:color w:val="000000"/>
          <w:szCs w:val="22"/>
        </w:rPr>
        <w:t xml:space="preserve"> leurs capacités à faire office de centres d</w:t>
      </w:r>
      <w:r w:rsidR="0008063F">
        <w:rPr>
          <w:rFonts w:eastAsia="DengXian" w:cs="Arial"/>
          <w:color w:val="000000"/>
          <w:szCs w:val="22"/>
        </w:rPr>
        <w:t>’</w:t>
      </w:r>
      <w:r w:rsidRPr="004D720D">
        <w:rPr>
          <w:rFonts w:eastAsia="DengXian" w:cs="Arial"/>
          <w:color w:val="000000"/>
          <w:szCs w:val="22"/>
        </w:rPr>
        <w:t>échanges d</w:t>
      </w:r>
      <w:r w:rsidR="0008063F">
        <w:rPr>
          <w:rFonts w:eastAsia="DengXian" w:cs="Arial"/>
          <w:color w:val="000000"/>
          <w:szCs w:val="22"/>
        </w:rPr>
        <w:t>’</w:t>
      </w:r>
      <w:r w:rsidRPr="004D720D">
        <w:rPr>
          <w:rFonts w:eastAsia="DengXian" w:cs="Arial"/>
          <w:color w:val="000000"/>
          <w:szCs w:val="22"/>
        </w:rPr>
        <w:t>information au service de l</w:t>
      </w:r>
      <w:r w:rsidR="0008063F">
        <w:rPr>
          <w:rFonts w:eastAsia="DengXian" w:cs="Arial"/>
          <w:color w:val="000000"/>
          <w:szCs w:val="22"/>
        </w:rPr>
        <w:t>’</w:t>
      </w:r>
      <w:r w:rsidRPr="004D720D">
        <w:rPr>
          <w:rFonts w:eastAsia="DengXian" w:cs="Arial"/>
          <w:color w:val="000000"/>
          <w:szCs w:val="22"/>
        </w:rPr>
        <w:t>élaboration de supports d</w:t>
      </w:r>
      <w:r w:rsidR="0008063F">
        <w:rPr>
          <w:rFonts w:eastAsia="DengXian" w:cs="Arial"/>
          <w:color w:val="000000"/>
          <w:szCs w:val="22"/>
        </w:rPr>
        <w:t>’</w:t>
      </w:r>
      <w:r w:rsidRPr="004D720D">
        <w:rPr>
          <w:rFonts w:eastAsia="DengXian" w:cs="Arial"/>
          <w:color w:val="000000"/>
          <w:szCs w:val="22"/>
        </w:rPr>
        <w:t>éducation et de préparation ainsi que du développement des capacités et de la formation ;</w:t>
      </w:r>
    </w:p>
    <w:p w14:paraId="68B26547" w14:textId="12791983" w:rsidR="00F86530" w:rsidRPr="004D720D" w:rsidRDefault="00F86530" w:rsidP="00825124">
      <w:pPr>
        <w:adjustRightInd w:val="0"/>
        <w:spacing w:after="240"/>
        <w:jc w:val="both"/>
        <w:rPr>
          <w:rFonts w:eastAsia="DengXian" w:cs="Arial"/>
          <w:szCs w:val="22"/>
        </w:rPr>
      </w:pPr>
      <w:r w:rsidRPr="004D720D">
        <w:rPr>
          <w:rFonts w:eastAsia="DengXian" w:cs="Arial"/>
          <w:color w:val="000000"/>
          <w:szCs w:val="22"/>
        </w:rPr>
        <w:t xml:space="preserve">Faire </w:t>
      </w:r>
      <w:r w:rsidRPr="004D720D">
        <w:rPr>
          <w:rFonts w:eastAsia="Times New Roman"/>
          <w:lang w:eastAsia="en-US"/>
        </w:rPr>
        <w:t>rapport</w:t>
      </w:r>
      <w:r w:rsidRPr="004D720D">
        <w:rPr>
          <w:rFonts w:eastAsia="DengXian" w:cs="Arial"/>
          <w:color w:val="000000"/>
          <w:szCs w:val="22"/>
        </w:rPr>
        <w:t xml:space="preserve"> au Groupe de travail sur les systèmes d</w:t>
      </w:r>
      <w:r w:rsidR="0008063F">
        <w:rPr>
          <w:rFonts w:eastAsia="DengXian" w:cs="Arial"/>
          <w:color w:val="000000"/>
          <w:szCs w:val="22"/>
        </w:rPr>
        <w:t>’</w:t>
      </w:r>
      <w:r w:rsidRPr="004D720D">
        <w:rPr>
          <w:rFonts w:eastAsia="DengXian" w:cs="Arial"/>
          <w:color w:val="000000"/>
          <w:szCs w:val="22"/>
        </w:rPr>
        <w:t>alerte aux tsunamis et autres aléas liés au niveau de la mer, et de mitigation (TOWS-WG).</w:t>
      </w:r>
    </w:p>
    <w:p w14:paraId="7B93BCD4" w14:textId="151C771C" w:rsidR="00900A4C" w:rsidRPr="008B01DB" w:rsidRDefault="00F86530" w:rsidP="00F86530">
      <w:pPr>
        <w:adjustRightInd w:val="0"/>
        <w:spacing w:after="240"/>
        <w:ind w:left="33"/>
        <w:jc w:val="both"/>
        <w:rPr>
          <w:highlight w:val="cyan"/>
        </w:rPr>
      </w:pPr>
      <w:r w:rsidRPr="004D720D">
        <w:rPr>
          <w:rFonts w:eastAsia="DengXian" w:cs="Arial"/>
          <w:color w:val="000000"/>
          <w:szCs w:val="22"/>
        </w:rPr>
        <w:t>Les représentants formant l</w:t>
      </w:r>
      <w:r w:rsidR="0008063F">
        <w:rPr>
          <w:rFonts w:eastAsia="DengXian" w:cs="Arial"/>
          <w:color w:val="000000"/>
          <w:szCs w:val="22"/>
        </w:rPr>
        <w:t>’</w:t>
      </w:r>
      <w:r w:rsidRPr="004D720D">
        <w:rPr>
          <w:rFonts w:eastAsia="DengXian" w:cs="Arial"/>
          <w:color w:val="000000"/>
          <w:szCs w:val="22"/>
        </w:rPr>
        <w:t xml:space="preserve">équipe spéciale inter-GIC sur la gestion et la préparation en cas de catastrophe sont </w:t>
      </w:r>
      <w:r w:rsidRPr="00F86530">
        <w:t>nommés</w:t>
      </w:r>
      <w:r w:rsidRPr="004D720D">
        <w:rPr>
          <w:rFonts w:eastAsia="DengXian" w:cs="Arial"/>
          <w:color w:val="000000"/>
          <w:szCs w:val="22"/>
        </w:rPr>
        <w:t xml:space="preserve"> sur proposition du président de leur GIC respectif. Les membres se composent de deux représentants de chaque GIC, dont l</w:t>
      </w:r>
      <w:r w:rsidR="0008063F">
        <w:rPr>
          <w:rFonts w:eastAsia="DengXian" w:cs="Arial"/>
          <w:color w:val="000000"/>
          <w:szCs w:val="22"/>
        </w:rPr>
        <w:t>’</w:t>
      </w:r>
      <w:r w:rsidRPr="004D720D">
        <w:rPr>
          <w:rFonts w:eastAsia="DengXian" w:cs="Arial"/>
          <w:color w:val="000000"/>
          <w:szCs w:val="22"/>
        </w:rPr>
        <w:t>un peut représenter le centre d</w:t>
      </w:r>
      <w:r w:rsidR="0008063F">
        <w:rPr>
          <w:rFonts w:eastAsia="DengXian" w:cs="Arial"/>
          <w:color w:val="000000"/>
          <w:szCs w:val="22"/>
        </w:rPr>
        <w:t>’</w:t>
      </w:r>
      <w:r w:rsidRPr="004D720D">
        <w:rPr>
          <w:rFonts w:eastAsia="DengXian" w:cs="Arial"/>
          <w:color w:val="000000"/>
          <w:szCs w:val="22"/>
        </w:rPr>
        <w:t>information sur les tsunamis du GIC. Le président de la COI désigne le président de l</w:t>
      </w:r>
      <w:r w:rsidR="0008063F">
        <w:rPr>
          <w:rFonts w:eastAsia="DengXian" w:cs="Arial"/>
          <w:color w:val="000000"/>
          <w:szCs w:val="22"/>
        </w:rPr>
        <w:t>’</w:t>
      </w:r>
      <w:r w:rsidRPr="004D720D">
        <w:rPr>
          <w:rFonts w:eastAsia="DengXian" w:cs="Arial"/>
          <w:color w:val="000000"/>
          <w:szCs w:val="22"/>
        </w:rPr>
        <w:t>équipe de travail.</w:t>
      </w:r>
    </w:p>
    <w:p w14:paraId="69D5221E" w14:textId="35091F34" w:rsidR="00753D75" w:rsidRPr="008B01DB" w:rsidRDefault="00753D75" w:rsidP="008561DA">
      <w:pPr>
        <w:pStyle w:val="Heading1"/>
        <w:spacing w:before="480"/>
        <w:rPr>
          <w:rFonts w:cs="Arial"/>
          <w:sz w:val="24"/>
          <w:highlight w:val="cyan"/>
          <w:u w:val="single"/>
        </w:rPr>
      </w:pPr>
      <w:r w:rsidRPr="00B0789E">
        <w:rPr>
          <w:rFonts w:eastAsia="Calibri" w:cs="Arial"/>
          <w:b w:val="0"/>
          <w:bCs w:val="0"/>
          <w:u w:val="single"/>
        </w:rPr>
        <w:lastRenderedPageBreak/>
        <w:t>Décision A-3</w:t>
      </w:r>
      <w:r w:rsidR="002455AE" w:rsidRPr="00B0789E">
        <w:rPr>
          <w:rFonts w:eastAsia="Calibri" w:cs="Arial"/>
          <w:b w:val="0"/>
          <w:bCs w:val="0"/>
          <w:u w:val="single"/>
        </w:rPr>
        <w:t>3</w:t>
      </w:r>
      <w:r w:rsidRPr="00B0789E">
        <w:rPr>
          <w:rFonts w:eastAsia="Calibri" w:cs="Arial"/>
          <w:b w:val="0"/>
          <w:bCs w:val="0"/>
          <w:u w:val="single"/>
        </w:rPr>
        <w:t>/3.4.2 de la COI</w:t>
      </w:r>
    </w:p>
    <w:p w14:paraId="308AC8D8" w14:textId="547DDAD4" w:rsidR="00753D75" w:rsidRPr="008B01DB" w:rsidRDefault="002455AE" w:rsidP="008561DA">
      <w:pPr>
        <w:keepNext/>
        <w:keepLines/>
        <w:spacing w:after="240"/>
        <w:jc w:val="center"/>
        <w:rPr>
          <w:rFonts w:eastAsiaTheme="majorEastAsia" w:cs="Arial"/>
          <w:b/>
          <w:highlight w:val="cyan"/>
        </w:rPr>
      </w:pPr>
      <w:r w:rsidRPr="007D195A">
        <w:rPr>
          <w:rFonts w:eastAsia="DengXian" w:cs="Arial"/>
          <w:b/>
          <w:bCs/>
          <w:color w:val="000000"/>
          <w:szCs w:val="22"/>
        </w:rPr>
        <w:t>Échange international des données et de l</w:t>
      </w:r>
      <w:r w:rsidR="0008063F">
        <w:rPr>
          <w:rFonts w:eastAsia="DengXian" w:cs="Arial"/>
          <w:b/>
          <w:bCs/>
          <w:color w:val="000000"/>
          <w:szCs w:val="22"/>
        </w:rPr>
        <w:t>’</w:t>
      </w:r>
      <w:r w:rsidRPr="007D195A">
        <w:rPr>
          <w:rFonts w:eastAsia="DengXian" w:cs="Arial"/>
          <w:b/>
          <w:bCs/>
          <w:color w:val="000000"/>
          <w:szCs w:val="22"/>
        </w:rPr>
        <w:t>information océanographiques</w:t>
      </w:r>
    </w:p>
    <w:p w14:paraId="6E90AE7D" w14:textId="7F37B0C5" w:rsidR="002455AE" w:rsidRPr="007D195A" w:rsidRDefault="002455AE" w:rsidP="008561DA">
      <w:pPr>
        <w:keepNext/>
        <w:keepLines/>
        <w:spacing w:after="240"/>
        <w:jc w:val="center"/>
        <w:rPr>
          <w:rFonts w:eastAsia="Arial" w:cs="Arial"/>
          <w:b/>
          <w:bCs/>
          <w:color w:val="000000"/>
          <w:szCs w:val="22"/>
        </w:rPr>
      </w:pPr>
      <w:r w:rsidRPr="007D195A">
        <w:rPr>
          <w:rFonts w:eastAsia="DengXian" w:cs="Arial"/>
          <w:b/>
          <w:bCs/>
          <w:color w:val="000000"/>
          <w:szCs w:val="22"/>
        </w:rPr>
        <w:t>I – 28</w:t>
      </w:r>
      <w:r w:rsidRPr="007D195A">
        <w:rPr>
          <w:rFonts w:eastAsia="DengXian" w:cs="Arial"/>
          <w:b/>
          <w:bCs/>
          <w:color w:val="000000"/>
          <w:szCs w:val="22"/>
          <w:vertAlign w:val="superscript"/>
        </w:rPr>
        <w:t>e</w:t>
      </w:r>
      <w:r w:rsidRPr="007D195A">
        <w:rPr>
          <w:rFonts w:eastAsia="DengXian" w:cs="Arial"/>
          <w:b/>
          <w:bCs/>
          <w:color w:val="000000"/>
          <w:szCs w:val="22"/>
        </w:rPr>
        <w:t> session de l</w:t>
      </w:r>
      <w:r w:rsidR="0008063F">
        <w:rPr>
          <w:rFonts w:eastAsia="DengXian" w:cs="Arial"/>
          <w:b/>
          <w:bCs/>
          <w:color w:val="000000"/>
          <w:szCs w:val="22"/>
        </w:rPr>
        <w:t>’</w:t>
      </w:r>
      <w:r w:rsidRPr="007D195A">
        <w:rPr>
          <w:rFonts w:eastAsia="DengXian" w:cs="Arial"/>
          <w:b/>
          <w:bCs/>
          <w:color w:val="000000"/>
          <w:szCs w:val="22"/>
        </w:rPr>
        <w:t>IODE, 12-14 mars 2025</w:t>
      </w:r>
    </w:p>
    <w:p w14:paraId="3F82F4C3" w14:textId="0061D583" w:rsidR="002455AE" w:rsidRPr="007D195A" w:rsidRDefault="002455AE" w:rsidP="002455AE">
      <w:pPr>
        <w:adjustRightInd w:val="0"/>
        <w:spacing w:after="240"/>
        <w:jc w:val="both"/>
        <w:rPr>
          <w:rFonts w:eastAsia="Times New Roman" w:cs="Arial"/>
          <w:szCs w:val="22"/>
        </w:rPr>
      </w:pPr>
      <w:r w:rsidRPr="007D195A">
        <w:rPr>
          <w:rFonts w:eastAsia="DengXian" w:cs="Arial"/>
          <w:color w:val="000000"/>
          <w:szCs w:val="22"/>
          <w:u w:val="single"/>
        </w:rPr>
        <w:t>Ayant examiné</w:t>
      </w:r>
      <w:r w:rsidRPr="007D195A">
        <w:rPr>
          <w:rFonts w:eastAsia="DengXian" w:cs="Arial"/>
          <w:color w:val="000000"/>
          <w:szCs w:val="22"/>
        </w:rPr>
        <w:t xml:space="preserve"> le résumé exécutif de la 28</w:t>
      </w:r>
      <w:r w:rsidRPr="007D195A">
        <w:rPr>
          <w:rFonts w:eastAsia="DengXian" w:cs="Arial"/>
          <w:color w:val="000000"/>
          <w:szCs w:val="22"/>
          <w:vertAlign w:val="superscript"/>
        </w:rPr>
        <w:t>e</w:t>
      </w:r>
      <w:r w:rsidRPr="007D195A">
        <w:rPr>
          <w:rFonts w:eastAsia="DengXian" w:cs="Arial"/>
          <w:color w:val="000000"/>
          <w:szCs w:val="22"/>
        </w:rPr>
        <w:t> session du Comité de la COI sur l</w:t>
      </w:r>
      <w:r w:rsidR="0008063F">
        <w:rPr>
          <w:rFonts w:eastAsia="DengXian" w:cs="Arial"/>
          <w:color w:val="000000"/>
          <w:szCs w:val="22"/>
        </w:rPr>
        <w:t>’</w:t>
      </w:r>
      <w:r w:rsidRPr="007D195A">
        <w:rPr>
          <w:rFonts w:eastAsia="DengXian" w:cs="Arial"/>
          <w:color w:val="000000"/>
          <w:szCs w:val="22"/>
        </w:rPr>
        <w:t>Échange international des données et de l</w:t>
      </w:r>
      <w:r w:rsidR="0008063F">
        <w:rPr>
          <w:rFonts w:eastAsia="DengXian" w:cs="Arial"/>
          <w:color w:val="000000"/>
          <w:szCs w:val="22"/>
        </w:rPr>
        <w:t>’</w:t>
      </w:r>
      <w:r w:rsidRPr="007D195A">
        <w:rPr>
          <w:rFonts w:eastAsia="DengXian" w:cs="Arial"/>
          <w:color w:val="000000"/>
          <w:szCs w:val="22"/>
        </w:rPr>
        <w:t>information océanographiques (IODE</w:t>
      </w:r>
      <w:r w:rsidRPr="007D195A">
        <w:rPr>
          <w:rFonts w:eastAsia="DengXian" w:cs="Arial"/>
          <w:color w:val="000000"/>
          <w:szCs w:val="22"/>
        </w:rPr>
        <w:noBreakHyphen/>
        <w:t>28, Santa Marta, Colombie, 12-14 mars 2025) (IOC/IODE-28/3s),</w:t>
      </w:r>
    </w:p>
    <w:p w14:paraId="1DF4A05A" w14:textId="4A792535" w:rsidR="002455AE"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Approuve</w:t>
      </w:r>
      <w:r w:rsidRPr="007D195A">
        <w:rPr>
          <w:rFonts w:eastAsia="DengXian" w:cs="Arial"/>
          <w:color w:val="000000"/>
          <w:szCs w:val="22"/>
        </w:rPr>
        <w:t xml:space="preserve"> le rapport de la 28</w:t>
      </w:r>
      <w:r w:rsidRPr="007D195A">
        <w:rPr>
          <w:rFonts w:eastAsia="DengXian" w:cs="Arial"/>
          <w:color w:val="000000"/>
          <w:szCs w:val="22"/>
          <w:vertAlign w:val="superscript"/>
        </w:rPr>
        <w:t>e</w:t>
      </w:r>
      <w:r w:rsidRPr="007D195A">
        <w:rPr>
          <w:rFonts w:eastAsia="DengXian" w:cs="Arial"/>
          <w:color w:val="000000"/>
          <w:szCs w:val="22"/>
        </w:rPr>
        <w:t> session du Comité de la COI sur l</w:t>
      </w:r>
      <w:r w:rsidR="0008063F">
        <w:rPr>
          <w:rFonts w:eastAsia="DengXian" w:cs="Arial"/>
          <w:color w:val="000000"/>
          <w:szCs w:val="22"/>
        </w:rPr>
        <w:t>’</w:t>
      </w:r>
      <w:r w:rsidRPr="007D195A">
        <w:rPr>
          <w:rFonts w:eastAsia="DengXian" w:cs="Arial"/>
          <w:color w:val="000000"/>
          <w:szCs w:val="22"/>
        </w:rPr>
        <w:t>Échange international des données et de l</w:t>
      </w:r>
      <w:r w:rsidR="0008063F">
        <w:rPr>
          <w:rFonts w:eastAsia="DengXian" w:cs="Arial"/>
          <w:color w:val="000000"/>
          <w:szCs w:val="22"/>
        </w:rPr>
        <w:t>’</w:t>
      </w:r>
      <w:r w:rsidRPr="007D195A">
        <w:rPr>
          <w:rFonts w:eastAsia="DengXian" w:cs="Arial"/>
          <w:color w:val="000000"/>
          <w:szCs w:val="22"/>
        </w:rPr>
        <w:t>information océanographiques, y compris le plan de travail pour 2025-2026 qu</w:t>
      </w:r>
      <w:r w:rsidR="0008063F">
        <w:rPr>
          <w:rFonts w:eastAsia="DengXian" w:cs="Arial"/>
          <w:color w:val="000000"/>
          <w:szCs w:val="22"/>
        </w:rPr>
        <w:t>’</w:t>
      </w:r>
      <w:r w:rsidRPr="007D195A">
        <w:rPr>
          <w:rFonts w:eastAsia="DengXian" w:cs="Arial"/>
          <w:color w:val="000000"/>
          <w:szCs w:val="22"/>
        </w:rPr>
        <w:t>il contient ;</w:t>
      </w:r>
    </w:p>
    <w:p w14:paraId="4CB8696C" w14:textId="0D0F6C4E" w:rsidR="002455AE" w:rsidRPr="008377F8" w:rsidRDefault="002455AE" w:rsidP="002455AE">
      <w:pPr>
        <w:adjustRightInd w:val="0"/>
        <w:spacing w:after="240"/>
        <w:jc w:val="both"/>
        <w:rPr>
          <w:rFonts w:eastAsia="DengXian" w:cs="Arial"/>
          <w:color w:val="000000"/>
          <w:szCs w:val="22"/>
          <w:u w:val="single"/>
        </w:rPr>
      </w:pPr>
      <w:r w:rsidRPr="00C81E09">
        <w:rPr>
          <w:rFonts w:eastAsia="DengXian" w:cs="Arial"/>
          <w:color w:val="000000"/>
          <w:szCs w:val="22"/>
          <w:u w:val="single"/>
        </w:rPr>
        <w:t>Prend note</w:t>
      </w:r>
      <w:r w:rsidRPr="00C81E09">
        <w:rPr>
          <w:rFonts w:eastAsia="DengXian" w:cs="Arial"/>
          <w:color w:val="000000"/>
          <w:szCs w:val="22"/>
        </w:rPr>
        <w:t xml:space="preserve"> des décisions prises par l</w:t>
      </w:r>
      <w:r w:rsidR="0008063F">
        <w:rPr>
          <w:rFonts w:eastAsia="DengXian" w:cs="Arial"/>
          <w:color w:val="000000"/>
          <w:szCs w:val="22"/>
        </w:rPr>
        <w:t>’</w:t>
      </w:r>
      <w:r w:rsidRPr="00C81E09">
        <w:rPr>
          <w:rFonts w:eastAsia="DengXian" w:cs="Arial"/>
          <w:color w:val="000000"/>
          <w:szCs w:val="22"/>
        </w:rPr>
        <w:t>IODE-28, notamment la décision de créer un groupe de travail intersessions chargé de mettre en place un mécanisme de réaction rapide face aux questions émergentes ;</w:t>
      </w:r>
    </w:p>
    <w:p w14:paraId="59B12E12" w14:textId="4D1297E2"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Encourage vivement</w:t>
      </w:r>
      <w:r w:rsidRPr="007D195A">
        <w:rPr>
          <w:rFonts w:eastAsia="DengXian" w:cs="Arial"/>
          <w:color w:val="000000"/>
          <w:szCs w:val="22"/>
        </w:rPr>
        <w:t xml:space="preserve"> les États membres à établir des centres nationaux de données océanographiques (CNDO), des unités de données associées (ADU) ou des nœuds de l</w:t>
      </w:r>
      <w:r w:rsidR="0008063F">
        <w:rPr>
          <w:rFonts w:eastAsia="DengXian" w:cs="Arial"/>
          <w:color w:val="000000"/>
          <w:szCs w:val="22"/>
        </w:rPr>
        <w:t>’</w:t>
      </w:r>
      <w:r w:rsidRPr="007D195A">
        <w:rPr>
          <w:rFonts w:eastAsia="DengXian" w:cs="Arial"/>
          <w:color w:val="000000"/>
          <w:szCs w:val="22"/>
        </w:rPr>
        <w:t>IODE ;</w:t>
      </w:r>
    </w:p>
    <w:p w14:paraId="7D416092" w14:textId="5D390FFE"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u w:val="single"/>
        </w:rPr>
        <w:t>Note</w:t>
      </w:r>
      <w:r w:rsidRPr="008377F8">
        <w:rPr>
          <w:rFonts w:eastAsia="DengXian" w:cs="Arial"/>
          <w:color w:val="000000"/>
          <w:szCs w:val="22"/>
        </w:rPr>
        <w:t xml:space="preserve"> </w:t>
      </w:r>
      <w:r w:rsidRPr="007D195A">
        <w:rPr>
          <w:rFonts w:eastAsia="DengXian" w:cs="Arial"/>
          <w:color w:val="000000"/>
          <w:szCs w:val="22"/>
        </w:rPr>
        <w:t>que le budget ordinaire consacré à ces activités sera défini dans le cadre de la résolution globale sur les questions de gouvernance, de programmation et de budgétisation intéressant la Commission ;</w:t>
      </w:r>
    </w:p>
    <w:p w14:paraId="5022C0CB" w14:textId="531E99ED" w:rsidR="002455AE" w:rsidRPr="007D195A" w:rsidRDefault="002455AE" w:rsidP="002455AE">
      <w:pPr>
        <w:spacing w:after="240"/>
        <w:ind w:left="66"/>
        <w:jc w:val="center"/>
        <w:rPr>
          <w:rFonts w:eastAsia="Arial" w:cs="Arial"/>
          <w:b/>
          <w:bCs/>
          <w:color w:val="000000"/>
          <w:szCs w:val="22"/>
        </w:rPr>
      </w:pPr>
      <w:r w:rsidRPr="007D195A">
        <w:rPr>
          <w:rFonts w:eastAsia="DengXian" w:cs="Arial"/>
          <w:b/>
          <w:bCs/>
          <w:color w:val="000000"/>
          <w:szCs w:val="22"/>
        </w:rPr>
        <w:t xml:space="preserve">II – Révision du mandat du Système de données </w:t>
      </w:r>
      <w:r w:rsidRPr="007D195A">
        <w:rPr>
          <w:rFonts w:eastAsia="DengXian" w:cs="Arial"/>
          <w:b/>
          <w:bCs/>
          <w:color w:val="000000"/>
          <w:szCs w:val="22"/>
        </w:rPr>
        <w:br/>
        <w:t>et d</w:t>
      </w:r>
      <w:r w:rsidR="0008063F">
        <w:rPr>
          <w:rFonts w:eastAsia="DengXian" w:cs="Arial"/>
          <w:b/>
          <w:bCs/>
          <w:color w:val="000000"/>
          <w:szCs w:val="22"/>
        </w:rPr>
        <w:t>’</w:t>
      </w:r>
      <w:r w:rsidRPr="007D195A">
        <w:rPr>
          <w:rFonts w:eastAsia="DengXian" w:cs="Arial"/>
          <w:b/>
          <w:bCs/>
          <w:color w:val="000000"/>
          <w:szCs w:val="22"/>
        </w:rPr>
        <w:t>information océanographiques (ODIS)</w:t>
      </w:r>
    </w:p>
    <w:p w14:paraId="604AFA0B" w14:textId="12AB397B"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Rappelant</w:t>
      </w:r>
      <w:r w:rsidRPr="007D195A">
        <w:rPr>
          <w:rFonts w:eastAsia="DengXian" w:cs="Arial"/>
          <w:color w:val="000000"/>
          <w:szCs w:val="22"/>
        </w:rPr>
        <w:t xml:space="preserve"> la création, par l</w:t>
      </w:r>
      <w:r w:rsidR="0008063F">
        <w:rPr>
          <w:rFonts w:eastAsia="DengXian" w:cs="Arial"/>
          <w:color w:val="000000"/>
          <w:szCs w:val="22"/>
        </w:rPr>
        <w:t>’</w:t>
      </w:r>
      <w:r w:rsidRPr="007D195A">
        <w:rPr>
          <w:rFonts w:eastAsia="DengXian" w:cs="Arial"/>
          <w:color w:val="000000"/>
          <w:szCs w:val="22"/>
        </w:rPr>
        <w:t>Assemblée de la COI à sa 31</w:t>
      </w:r>
      <w:r w:rsidRPr="007D195A">
        <w:rPr>
          <w:rFonts w:eastAsia="DengXian" w:cs="Arial"/>
          <w:color w:val="000000"/>
          <w:szCs w:val="22"/>
          <w:vertAlign w:val="superscript"/>
        </w:rPr>
        <w:t>e</w:t>
      </w:r>
      <w:r w:rsidRPr="007D195A">
        <w:rPr>
          <w:rFonts w:eastAsia="DengXian" w:cs="Arial"/>
          <w:color w:val="000000"/>
          <w:szCs w:val="22"/>
        </w:rPr>
        <w:t> session, par la décision A</w:t>
      </w:r>
      <w:r w:rsidRPr="007D195A">
        <w:rPr>
          <w:rFonts w:eastAsia="DengXian" w:cs="Arial"/>
          <w:color w:val="000000"/>
          <w:szCs w:val="22"/>
        </w:rPr>
        <w:noBreakHyphen/>
        <w:t>31/3.4.2, du projet de Système de données et d</w:t>
      </w:r>
      <w:r w:rsidR="0008063F">
        <w:rPr>
          <w:rFonts w:eastAsia="DengXian" w:cs="Arial"/>
          <w:color w:val="000000"/>
          <w:szCs w:val="22"/>
        </w:rPr>
        <w:t>’</w:t>
      </w:r>
      <w:r w:rsidRPr="007D195A">
        <w:rPr>
          <w:rFonts w:eastAsia="DengXian" w:cs="Arial"/>
          <w:color w:val="000000"/>
          <w:szCs w:val="22"/>
        </w:rPr>
        <w:t>information océanographiques (ODIS) de la COI,</w:t>
      </w:r>
    </w:p>
    <w:p w14:paraId="37677115" w14:textId="7E58FF51"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Constatant</w:t>
      </w:r>
      <w:r w:rsidRPr="007D195A">
        <w:rPr>
          <w:rFonts w:eastAsia="DengXian" w:cs="Arial"/>
          <w:color w:val="000000"/>
          <w:szCs w:val="22"/>
        </w:rPr>
        <w:t xml:space="preserve"> que tout un pan de l</w:t>
      </w:r>
      <w:r w:rsidR="0008063F">
        <w:rPr>
          <w:rFonts w:eastAsia="DengXian" w:cs="Arial"/>
          <w:color w:val="000000"/>
          <w:szCs w:val="22"/>
        </w:rPr>
        <w:t>’</w:t>
      </w:r>
      <w:r w:rsidRPr="007D195A">
        <w:rPr>
          <w:rFonts w:eastAsia="DengXian" w:cs="Arial"/>
          <w:color w:val="000000"/>
          <w:szCs w:val="22"/>
        </w:rPr>
        <w:t>ensemble des systèmes de données et d</w:t>
      </w:r>
      <w:r w:rsidR="0008063F">
        <w:rPr>
          <w:rFonts w:eastAsia="DengXian" w:cs="Arial"/>
          <w:color w:val="000000"/>
          <w:szCs w:val="22"/>
        </w:rPr>
        <w:t>’</w:t>
      </w:r>
      <w:r w:rsidRPr="007D195A">
        <w:rPr>
          <w:rFonts w:eastAsia="DengXian" w:cs="Arial"/>
          <w:color w:val="000000"/>
          <w:szCs w:val="22"/>
        </w:rPr>
        <w:t>information océanographiques ne relève pas de la COI et qu</w:t>
      </w:r>
      <w:r w:rsidR="0008063F">
        <w:rPr>
          <w:rFonts w:eastAsia="DengXian" w:cs="Arial"/>
          <w:color w:val="000000"/>
          <w:szCs w:val="22"/>
        </w:rPr>
        <w:t>’</w:t>
      </w:r>
      <w:r w:rsidRPr="007D195A">
        <w:rPr>
          <w:rFonts w:eastAsia="DengXian" w:cs="Arial"/>
          <w:color w:val="000000"/>
          <w:szCs w:val="22"/>
        </w:rPr>
        <w:t>il est nécessaire de collaborer avec ces communautés/systèmes en vue d</w:t>
      </w:r>
      <w:r w:rsidR="0008063F">
        <w:rPr>
          <w:rFonts w:eastAsia="DengXian" w:cs="Arial"/>
          <w:color w:val="000000"/>
          <w:szCs w:val="22"/>
        </w:rPr>
        <w:t>’</w:t>
      </w:r>
      <w:r w:rsidRPr="007D195A">
        <w:rPr>
          <w:rFonts w:eastAsia="DengXian" w:cs="Arial"/>
          <w:color w:val="000000"/>
          <w:szCs w:val="22"/>
        </w:rPr>
        <w:t>améliorer l</w:t>
      </w:r>
      <w:r w:rsidR="0008063F">
        <w:rPr>
          <w:rFonts w:eastAsia="DengXian" w:cs="Arial"/>
          <w:color w:val="000000"/>
          <w:szCs w:val="22"/>
        </w:rPr>
        <w:t>’</w:t>
      </w:r>
      <w:r w:rsidRPr="007D195A">
        <w:rPr>
          <w:rFonts w:eastAsia="DengXian" w:cs="Arial"/>
          <w:color w:val="000000"/>
          <w:szCs w:val="22"/>
        </w:rPr>
        <w:t>accessibilité, d</w:t>
      </w:r>
      <w:r w:rsidR="0008063F">
        <w:rPr>
          <w:rFonts w:eastAsia="DengXian" w:cs="Arial"/>
          <w:color w:val="000000"/>
          <w:szCs w:val="22"/>
        </w:rPr>
        <w:t>’</w:t>
      </w:r>
      <w:r w:rsidRPr="007D195A">
        <w:rPr>
          <w:rFonts w:eastAsia="DengXian" w:cs="Arial"/>
          <w:color w:val="000000"/>
          <w:szCs w:val="22"/>
        </w:rPr>
        <w:t>élargir l</w:t>
      </w:r>
      <w:r w:rsidR="0008063F">
        <w:rPr>
          <w:rFonts w:eastAsia="DengXian" w:cs="Arial"/>
          <w:color w:val="000000"/>
          <w:szCs w:val="22"/>
        </w:rPr>
        <w:t>’</w:t>
      </w:r>
      <w:r w:rsidRPr="007D195A">
        <w:rPr>
          <w:rFonts w:eastAsia="DengXian" w:cs="Arial"/>
          <w:color w:val="000000"/>
          <w:szCs w:val="22"/>
        </w:rPr>
        <w:t>utilisation et de parvenir à l</w:t>
      </w:r>
      <w:r w:rsidR="0008063F">
        <w:rPr>
          <w:rFonts w:eastAsia="DengXian" w:cs="Arial"/>
          <w:color w:val="000000"/>
          <w:szCs w:val="22"/>
        </w:rPr>
        <w:t>’</w:t>
      </w:r>
      <w:r w:rsidRPr="007D195A">
        <w:rPr>
          <w:rFonts w:eastAsia="DengXian" w:cs="Arial"/>
          <w:color w:val="000000"/>
          <w:szCs w:val="22"/>
        </w:rPr>
        <w:t>interopérabilité des données et informations existantes,</w:t>
      </w:r>
    </w:p>
    <w:p w14:paraId="1669FA7D" w14:textId="6015E0B0"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Reconnaissant également</w:t>
      </w:r>
      <w:r w:rsidRPr="007D195A">
        <w:rPr>
          <w:rFonts w:eastAsia="DengXian" w:cs="Arial"/>
          <w:color w:val="000000"/>
          <w:szCs w:val="22"/>
        </w:rPr>
        <w:t xml:space="preserve"> le rôle clé que les données, les informations et les ressources numérisées distribuées et interopérables joueront dans le cadre de la Décennie des Nations Unies pour les sciences océaniques au service du développement durable,</w:t>
      </w:r>
    </w:p>
    <w:p w14:paraId="7ABB484D" w14:textId="7C45DDDD"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Rappelant</w:t>
      </w:r>
      <w:r w:rsidRPr="007D195A">
        <w:rPr>
          <w:rFonts w:eastAsia="DengXian" w:cs="Arial"/>
          <w:color w:val="000000"/>
          <w:szCs w:val="22"/>
        </w:rPr>
        <w:t xml:space="preserve"> que le Comité de l</w:t>
      </w:r>
      <w:r w:rsidR="0008063F">
        <w:rPr>
          <w:rFonts w:eastAsia="DengXian" w:cs="Arial"/>
          <w:color w:val="000000"/>
          <w:szCs w:val="22"/>
        </w:rPr>
        <w:t>’</w:t>
      </w:r>
      <w:r w:rsidRPr="007D195A">
        <w:rPr>
          <w:rFonts w:eastAsia="DengXian" w:cs="Arial"/>
          <w:color w:val="000000"/>
          <w:szCs w:val="22"/>
        </w:rPr>
        <w:t>IODE, à sa 27</w:t>
      </w:r>
      <w:r w:rsidRPr="007D195A">
        <w:rPr>
          <w:rFonts w:eastAsia="DengXian" w:cs="Arial"/>
          <w:color w:val="000000"/>
          <w:szCs w:val="22"/>
          <w:vertAlign w:val="superscript"/>
        </w:rPr>
        <w:t>e</w:t>
      </w:r>
      <w:r w:rsidRPr="007D195A">
        <w:rPr>
          <w:rFonts w:eastAsia="DengXian" w:cs="Arial"/>
          <w:color w:val="000000"/>
          <w:szCs w:val="22"/>
        </w:rPr>
        <w:t> session, a approuvé la désignation des activités de l</w:t>
      </w:r>
      <w:r w:rsidR="0008063F">
        <w:rPr>
          <w:rFonts w:eastAsia="DengXian" w:cs="Arial"/>
          <w:color w:val="000000"/>
          <w:szCs w:val="22"/>
        </w:rPr>
        <w:t>’</w:t>
      </w:r>
      <w:r w:rsidRPr="007D195A">
        <w:rPr>
          <w:rFonts w:eastAsia="DengXian" w:cs="Arial"/>
          <w:color w:val="000000"/>
          <w:szCs w:val="22"/>
        </w:rPr>
        <w:t>IODE par les termes « composantes de programme », « activités de programme » et « projets », considérant que cela rendrait les activités de l</w:t>
      </w:r>
      <w:r w:rsidR="0008063F">
        <w:rPr>
          <w:rFonts w:eastAsia="DengXian" w:cs="Arial"/>
          <w:color w:val="000000"/>
          <w:szCs w:val="22"/>
        </w:rPr>
        <w:t>’</w:t>
      </w:r>
      <w:r w:rsidRPr="007D195A">
        <w:rPr>
          <w:rFonts w:eastAsia="DengXian" w:cs="Arial"/>
          <w:color w:val="000000"/>
          <w:szCs w:val="22"/>
        </w:rPr>
        <w:t>IODE plus attrayantes aux yeux d</w:t>
      </w:r>
      <w:r w:rsidR="0008063F">
        <w:rPr>
          <w:rFonts w:eastAsia="DengXian" w:cs="Arial"/>
          <w:color w:val="000000"/>
          <w:szCs w:val="22"/>
        </w:rPr>
        <w:t>’</w:t>
      </w:r>
      <w:r w:rsidRPr="007D195A">
        <w:rPr>
          <w:rFonts w:eastAsia="DengXian" w:cs="Arial"/>
          <w:color w:val="000000"/>
          <w:szCs w:val="22"/>
        </w:rPr>
        <w:t>éventuels partenaires de coopération, et a décidé de désigner l</w:t>
      </w:r>
      <w:r w:rsidR="0008063F">
        <w:rPr>
          <w:rFonts w:eastAsia="DengXian" w:cs="Arial"/>
          <w:color w:val="000000"/>
          <w:szCs w:val="22"/>
        </w:rPr>
        <w:t>’</w:t>
      </w:r>
      <w:r w:rsidRPr="007D195A">
        <w:rPr>
          <w:rFonts w:eastAsia="DengXian" w:cs="Arial"/>
          <w:color w:val="000000"/>
          <w:szCs w:val="22"/>
        </w:rPr>
        <w:t>ODIS, l</w:t>
      </w:r>
      <w:r w:rsidR="0008063F">
        <w:rPr>
          <w:rFonts w:eastAsia="DengXian" w:cs="Arial"/>
          <w:color w:val="000000"/>
          <w:szCs w:val="22"/>
        </w:rPr>
        <w:t>’</w:t>
      </w:r>
      <w:r w:rsidRPr="007D195A">
        <w:rPr>
          <w:rFonts w:eastAsia="DengXian" w:cs="Arial"/>
          <w:color w:val="000000"/>
          <w:szCs w:val="22"/>
        </w:rPr>
        <w:t>OBIS et l</w:t>
      </w:r>
      <w:r w:rsidR="0008063F">
        <w:rPr>
          <w:rFonts w:eastAsia="DengXian" w:cs="Arial"/>
          <w:color w:val="000000"/>
          <w:szCs w:val="22"/>
        </w:rPr>
        <w:t>’</w:t>
      </w:r>
      <w:r w:rsidRPr="007D195A">
        <w:rPr>
          <w:rFonts w:eastAsia="DengXian" w:cs="Arial"/>
          <w:color w:val="000000"/>
          <w:szCs w:val="22"/>
        </w:rPr>
        <w:t xml:space="preserve">Académie mondiale </w:t>
      </w:r>
      <w:proofErr w:type="spellStart"/>
      <w:r w:rsidRPr="007D195A">
        <w:rPr>
          <w:rFonts w:eastAsia="DengXian" w:cs="Arial"/>
          <w:color w:val="000000"/>
          <w:szCs w:val="22"/>
        </w:rPr>
        <w:t>OceanTeacher</w:t>
      </w:r>
      <w:proofErr w:type="spellEnd"/>
      <w:r w:rsidRPr="007D195A">
        <w:rPr>
          <w:rFonts w:eastAsia="DengXian" w:cs="Arial"/>
          <w:color w:val="000000"/>
          <w:szCs w:val="22"/>
        </w:rPr>
        <w:t xml:space="preserve"> en tant que composantes de programme et d</w:t>
      </w:r>
      <w:r w:rsidR="0008063F">
        <w:rPr>
          <w:rFonts w:eastAsia="DengXian" w:cs="Arial"/>
          <w:color w:val="000000"/>
          <w:szCs w:val="22"/>
        </w:rPr>
        <w:t>’</w:t>
      </w:r>
      <w:r w:rsidRPr="007D195A">
        <w:rPr>
          <w:rFonts w:eastAsia="DengXian" w:cs="Arial"/>
          <w:color w:val="000000"/>
          <w:szCs w:val="22"/>
        </w:rPr>
        <w:t>en tenir compte dans le plan de travail et le budget</w:t>
      </w:r>
      <w:r>
        <w:rPr>
          <w:rFonts w:eastAsia="DengXian" w:cs="Arial"/>
          <w:color w:val="000000"/>
          <w:szCs w:val="22"/>
        </w:rPr>
        <w:t xml:space="preserve"> pour 2023-2025</w:t>
      </w:r>
      <w:r w:rsidRPr="007D195A">
        <w:rPr>
          <w:rFonts w:eastAsia="DengXian" w:cs="Arial"/>
          <w:color w:val="000000"/>
          <w:szCs w:val="22"/>
        </w:rPr>
        <w:t>,</w:t>
      </w:r>
    </w:p>
    <w:p w14:paraId="7DD1A954" w14:textId="4860906D"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Considérant</w:t>
      </w:r>
      <w:r w:rsidRPr="007D195A">
        <w:rPr>
          <w:rFonts w:eastAsia="DengXian" w:cs="Arial"/>
          <w:color w:val="000000"/>
          <w:szCs w:val="22"/>
        </w:rPr>
        <w:t xml:space="preserve"> que le développement rapide du réseau de l</w:t>
      </w:r>
      <w:r w:rsidR="0008063F">
        <w:rPr>
          <w:rFonts w:eastAsia="DengXian" w:cs="Arial"/>
          <w:color w:val="000000"/>
          <w:szCs w:val="22"/>
        </w:rPr>
        <w:t>’</w:t>
      </w:r>
      <w:r w:rsidRPr="007D195A">
        <w:rPr>
          <w:rFonts w:eastAsia="DengXian" w:cs="Arial"/>
          <w:color w:val="000000"/>
          <w:szCs w:val="22"/>
        </w:rPr>
        <w:t xml:space="preserve">ODIS en tant que fédération de systèmes de données exige un mécanisme de gouvernance efficace et souple, axé sur la </w:t>
      </w:r>
      <w:proofErr w:type="spellStart"/>
      <w:r w:rsidRPr="007D195A">
        <w:rPr>
          <w:rFonts w:eastAsia="DengXian" w:cs="Arial"/>
          <w:color w:val="000000"/>
          <w:szCs w:val="22"/>
        </w:rPr>
        <w:t>co</w:t>
      </w:r>
      <w:r w:rsidR="001B799F">
        <w:rPr>
          <w:rFonts w:eastAsia="DengXian" w:cs="Arial"/>
          <w:color w:val="000000"/>
          <w:szCs w:val="22"/>
        </w:rPr>
        <w:noBreakHyphen/>
      </w:r>
      <w:r w:rsidRPr="007D195A">
        <w:rPr>
          <w:rFonts w:eastAsia="DengXian" w:cs="Arial"/>
          <w:color w:val="000000"/>
          <w:szCs w:val="22"/>
        </w:rPr>
        <w:t>conception</w:t>
      </w:r>
      <w:proofErr w:type="spellEnd"/>
      <w:r w:rsidRPr="007D195A">
        <w:rPr>
          <w:rFonts w:eastAsia="DengXian" w:cs="Arial"/>
          <w:color w:val="000000"/>
          <w:szCs w:val="22"/>
        </w:rPr>
        <w:t>, les besoins des utilisateurs et les retours d</w:t>
      </w:r>
      <w:r w:rsidR="0008063F">
        <w:rPr>
          <w:rFonts w:eastAsia="DengXian" w:cs="Arial"/>
          <w:color w:val="000000"/>
          <w:szCs w:val="22"/>
        </w:rPr>
        <w:t>’</w:t>
      </w:r>
      <w:r w:rsidRPr="007D195A">
        <w:rPr>
          <w:rFonts w:eastAsia="DengXian" w:cs="Arial"/>
          <w:color w:val="000000"/>
          <w:szCs w:val="22"/>
        </w:rPr>
        <w:t>information de la communauté,</w:t>
      </w:r>
    </w:p>
    <w:p w14:paraId="6F5A095A" w14:textId="5DA57E6A"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Décide</w:t>
      </w:r>
      <w:r w:rsidRPr="007D195A">
        <w:rPr>
          <w:rFonts w:eastAsia="DengXian" w:cs="Arial"/>
          <w:color w:val="000000"/>
          <w:szCs w:val="22"/>
        </w:rPr>
        <w:t xml:space="preserve"> de réviser les mandats de l</w:t>
      </w:r>
      <w:r w:rsidR="0008063F">
        <w:rPr>
          <w:rFonts w:eastAsia="DengXian" w:cs="Arial"/>
          <w:color w:val="000000"/>
          <w:szCs w:val="22"/>
        </w:rPr>
        <w:t>’</w:t>
      </w:r>
      <w:r w:rsidRPr="007D195A">
        <w:rPr>
          <w:rFonts w:eastAsia="DengXian" w:cs="Arial"/>
          <w:color w:val="000000"/>
          <w:szCs w:val="22"/>
        </w:rPr>
        <w:t>ODIS et du Groupe directeur de l</w:t>
      </w:r>
      <w:r w:rsidR="0008063F">
        <w:rPr>
          <w:rFonts w:eastAsia="DengXian" w:cs="Arial"/>
          <w:color w:val="000000"/>
          <w:szCs w:val="22"/>
        </w:rPr>
        <w:t>’</w:t>
      </w:r>
      <w:r w:rsidRPr="007D195A">
        <w:rPr>
          <w:rFonts w:eastAsia="DengXian" w:cs="Arial"/>
          <w:color w:val="000000"/>
          <w:szCs w:val="22"/>
        </w:rPr>
        <w:t>ODIS tels qu</w:t>
      </w:r>
      <w:r w:rsidR="0008063F">
        <w:rPr>
          <w:rFonts w:eastAsia="DengXian" w:cs="Arial"/>
          <w:color w:val="000000"/>
          <w:szCs w:val="22"/>
        </w:rPr>
        <w:t>’</w:t>
      </w:r>
      <w:r w:rsidRPr="007D195A">
        <w:rPr>
          <w:rFonts w:eastAsia="DengXian" w:cs="Arial"/>
          <w:color w:val="000000"/>
          <w:szCs w:val="22"/>
        </w:rPr>
        <w:t>ils figurent respectivement aux annexes 1 et 2, et de créer le Groupe des opérations de l</w:t>
      </w:r>
      <w:r w:rsidR="0008063F">
        <w:rPr>
          <w:rFonts w:eastAsia="DengXian" w:cs="Arial"/>
          <w:color w:val="000000"/>
          <w:szCs w:val="22"/>
        </w:rPr>
        <w:t>’</w:t>
      </w:r>
      <w:r w:rsidRPr="007D195A">
        <w:rPr>
          <w:rFonts w:eastAsia="DengXian" w:cs="Arial"/>
          <w:color w:val="000000"/>
          <w:szCs w:val="22"/>
        </w:rPr>
        <w:t>ODIS en le dotant du mandat contenu à l</w:t>
      </w:r>
      <w:r w:rsidR="0008063F">
        <w:rPr>
          <w:rFonts w:eastAsia="DengXian" w:cs="Arial"/>
          <w:color w:val="000000"/>
          <w:szCs w:val="22"/>
        </w:rPr>
        <w:t>’</w:t>
      </w:r>
      <w:r w:rsidRPr="007D195A">
        <w:rPr>
          <w:rFonts w:eastAsia="DengXian" w:cs="Arial"/>
          <w:color w:val="000000"/>
          <w:szCs w:val="22"/>
        </w:rPr>
        <w:t>annexe 3 ;</w:t>
      </w:r>
    </w:p>
    <w:p w14:paraId="6C25BC0D" w14:textId="730BB819"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u w:val="single"/>
        </w:rPr>
        <w:lastRenderedPageBreak/>
        <w:t>Invite</w:t>
      </w:r>
      <w:r w:rsidRPr="007D195A">
        <w:rPr>
          <w:rFonts w:eastAsia="DengXian" w:cs="Arial"/>
          <w:color w:val="000000"/>
          <w:szCs w:val="22"/>
        </w:rPr>
        <w:t xml:space="preserve"> tous les programmes, les organes subsidiaires régionaux et les organisations partenaires de la COI à collaborer à l</w:t>
      </w:r>
      <w:r w:rsidR="0008063F">
        <w:rPr>
          <w:rFonts w:eastAsia="DengXian" w:cs="Arial"/>
          <w:color w:val="000000"/>
          <w:szCs w:val="22"/>
        </w:rPr>
        <w:t>’</w:t>
      </w:r>
      <w:r w:rsidRPr="007D195A">
        <w:rPr>
          <w:rFonts w:eastAsia="DengXian" w:cs="Arial"/>
          <w:color w:val="000000"/>
          <w:szCs w:val="22"/>
        </w:rPr>
        <w:t>ODIS en transmettant leurs données et informations océanographiques ;</w:t>
      </w:r>
    </w:p>
    <w:p w14:paraId="7EAC3063" w14:textId="77777777" w:rsidR="002455AE" w:rsidRPr="007D195A" w:rsidRDefault="002455AE" w:rsidP="002455AE">
      <w:pPr>
        <w:spacing w:after="240"/>
        <w:ind w:left="720"/>
        <w:jc w:val="center"/>
        <w:rPr>
          <w:rFonts w:eastAsia="Arial" w:cs="Arial"/>
          <w:b/>
          <w:bCs/>
          <w:color w:val="000000"/>
          <w:szCs w:val="22"/>
        </w:rPr>
      </w:pPr>
      <w:r w:rsidRPr="007D195A">
        <w:rPr>
          <w:rFonts w:eastAsia="DengXian" w:cs="Arial"/>
          <w:b/>
          <w:bCs/>
          <w:color w:val="000000"/>
          <w:szCs w:val="22"/>
        </w:rPr>
        <w:t>III – Promotion du partage des données océaniques pour le développement durable dans les zones relevant de la juridiction nationale</w:t>
      </w:r>
    </w:p>
    <w:p w14:paraId="2EC934EF" w14:textId="2F43F8F6"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u w:val="single"/>
        </w:rPr>
        <w:t>Rappelant</w:t>
      </w:r>
      <w:r w:rsidRPr="007D195A">
        <w:rPr>
          <w:rFonts w:eastAsia="DengXian" w:cs="Arial"/>
          <w:color w:val="000000"/>
          <w:szCs w:val="22"/>
        </w:rPr>
        <w:t> :</w:t>
      </w:r>
    </w:p>
    <w:p w14:paraId="78008F1C" w14:textId="500214FA" w:rsidR="002455AE" w:rsidRPr="007D195A" w:rsidRDefault="002455AE" w:rsidP="002B1D7C">
      <w:pPr>
        <w:adjustRightInd w:val="0"/>
        <w:spacing w:after="240"/>
        <w:ind w:left="1134" w:hanging="567"/>
        <w:jc w:val="both"/>
        <w:rPr>
          <w:rFonts w:eastAsia="Arial" w:cs="Arial"/>
          <w:szCs w:val="22"/>
        </w:rPr>
      </w:pPr>
      <w:r w:rsidRPr="007D195A">
        <w:rPr>
          <w:rFonts w:eastAsia="DengXian" w:cs="Arial"/>
          <w:color w:val="000000"/>
          <w:szCs w:val="22"/>
        </w:rPr>
        <w:t>(i)</w:t>
      </w:r>
      <w:r w:rsidRPr="007D195A">
        <w:rPr>
          <w:rFonts w:eastAsia="DengXian" w:cs="Arial"/>
          <w:color w:val="000000"/>
          <w:szCs w:val="22"/>
        </w:rPr>
        <w:tab/>
        <w:t>que les Politique et conditions d</w:t>
      </w:r>
      <w:r w:rsidR="0008063F">
        <w:rPr>
          <w:rFonts w:eastAsia="DengXian" w:cs="Arial"/>
          <w:color w:val="000000"/>
          <w:szCs w:val="22"/>
        </w:rPr>
        <w:t>’</w:t>
      </w:r>
      <w:r w:rsidRPr="007D195A">
        <w:rPr>
          <w:rFonts w:eastAsia="DengXian" w:cs="Arial"/>
          <w:color w:val="000000"/>
          <w:szCs w:val="22"/>
        </w:rPr>
        <w:t>utilisation des données de la COI ont été publiées en 2023 et qu</w:t>
      </w:r>
      <w:r w:rsidR="0008063F">
        <w:rPr>
          <w:rFonts w:eastAsia="DengXian" w:cs="Arial"/>
          <w:color w:val="000000"/>
          <w:szCs w:val="22"/>
        </w:rPr>
        <w:t>’</w:t>
      </w:r>
      <w:r w:rsidRPr="007D195A">
        <w:rPr>
          <w:rFonts w:eastAsia="DengXian" w:cs="Arial"/>
          <w:color w:val="000000"/>
          <w:szCs w:val="22"/>
        </w:rPr>
        <w:t>elles préconisent de partager des métadonnées, données et produits océanographiques facilement trouvables, accessibles, interopérables et réutilisables sous la licence la moins restrictive possible, qui prévoit leur utilisation commune,</w:t>
      </w:r>
    </w:p>
    <w:p w14:paraId="487F20A7" w14:textId="1E8E41AF" w:rsidR="002455AE" w:rsidRPr="007D195A" w:rsidRDefault="002455AE" w:rsidP="002B1D7C">
      <w:pPr>
        <w:adjustRightInd w:val="0"/>
        <w:spacing w:after="240"/>
        <w:ind w:left="1134" w:hanging="567"/>
        <w:jc w:val="both"/>
        <w:rPr>
          <w:rFonts w:eastAsia="DengXian" w:cs="Arial"/>
          <w:color w:val="000000"/>
          <w:szCs w:val="22"/>
        </w:rPr>
      </w:pPr>
      <w:r w:rsidRPr="007D195A">
        <w:rPr>
          <w:rFonts w:eastAsia="DengXian" w:cs="Arial"/>
          <w:color w:val="000000"/>
          <w:szCs w:val="22"/>
        </w:rPr>
        <w:t>(ii)</w:t>
      </w:r>
      <w:r w:rsidRPr="007D195A">
        <w:rPr>
          <w:rFonts w:eastAsia="DengXian" w:cs="Arial"/>
          <w:color w:val="000000"/>
          <w:szCs w:val="22"/>
        </w:rPr>
        <w:tab/>
        <w:t>que la politique unifiée de l</w:t>
      </w:r>
      <w:r w:rsidR="0008063F">
        <w:rPr>
          <w:rFonts w:eastAsia="DengXian" w:cs="Arial"/>
          <w:color w:val="000000"/>
          <w:szCs w:val="22"/>
        </w:rPr>
        <w:t>’</w:t>
      </w:r>
      <w:r w:rsidRPr="007D195A">
        <w:rPr>
          <w:rFonts w:eastAsia="DengXian" w:cs="Arial"/>
          <w:color w:val="000000"/>
          <w:szCs w:val="22"/>
        </w:rPr>
        <w:t>Organisation météorologique mondiale (OMM) pour l</w:t>
      </w:r>
      <w:r w:rsidR="0008063F">
        <w:rPr>
          <w:rFonts w:eastAsia="DengXian" w:cs="Arial"/>
          <w:color w:val="000000"/>
          <w:szCs w:val="22"/>
        </w:rPr>
        <w:t>’</w:t>
      </w:r>
      <w:r w:rsidRPr="007D195A">
        <w:rPr>
          <w:rFonts w:eastAsia="DengXian" w:cs="Arial"/>
          <w:color w:val="000000"/>
          <w:szCs w:val="22"/>
        </w:rPr>
        <w:t>échange de données (résolution 1.CG-EXT (2021)) OMM-N° 1281 donne pour mandat aux membres de l</w:t>
      </w:r>
      <w:r w:rsidR="0008063F">
        <w:rPr>
          <w:rFonts w:eastAsia="DengXian" w:cs="Arial"/>
          <w:color w:val="000000"/>
          <w:szCs w:val="22"/>
        </w:rPr>
        <w:t>’</w:t>
      </w:r>
      <w:r w:rsidRPr="007D195A">
        <w:rPr>
          <w:rFonts w:eastAsia="DengXian" w:cs="Arial"/>
          <w:color w:val="000000"/>
          <w:szCs w:val="22"/>
        </w:rPr>
        <w:t>OMM de partager les données océanographiques comme suit : les membres doivent partager les observations de variables océaniques essentielles physiques du GOOS et de variables climatologiques essentielles physiques relatives au domaine océanique du SMOC recueillies dans le cadre d</w:t>
      </w:r>
      <w:r w:rsidR="0008063F">
        <w:rPr>
          <w:rFonts w:eastAsia="DengXian" w:cs="Arial"/>
          <w:color w:val="000000"/>
          <w:szCs w:val="22"/>
        </w:rPr>
        <w:t>’</w:t>
      </w:r>
      <w:r w:rsidRPr="007D195A">
        <w:rPr>
          <w:rFonts w:eastAsia="DengXian" w:cs="Arial"/>
          <w:color w:val="000000"/>
          <w:szCs w:val="22"/>
        </w:rPr>
        <w:t>un réseau, programme ou projet du GOOS, ainsi que toutes les autres observations de variables océaniques essentielles et de variables climatologiques essentielles fondées sur les océans, et qu</w:t>
      </w:r>
      <w:r w:rsidR="0008063F">
        <w:rPr>
          <w:rFonts w:eastAsia="DengXian" w:cs="Arial"/>
          <w:color w:val="000000"/>
          <w:szCs w:val="22"/>
        </w:rPr>
        <w:t>’</w:t>
      </w:r>
      <w:r w:rsidRPr="007D195A">
        <w:rPr>
          <w:rFonts w:eastAsia="DengXian" w:cs="Arial"/>
          <w:color w:val="000000"/>
          <w:szCs w:val="22"/>
        </w:rPr>
        <w:t>elle indique qu</w:t>
      </w:r>
      <w:r w:rsidR="0008063F">
        <w:rPr>
          <w:rFonts w:eastAsia="DengXian" w:cs="Arial"/>
          <w:color w:val="000000"/>
          <w:szCs w:val="22"/>
        </w:rPr>
        <w:t>’</w:t>
      </w:r>
      <w:r w:rsidRPr="007D195A">
        <w:rPr>
          <w:rFonts w:eastAsia="DengXian" w:cs="Arial"/>
          <w:color w:val="000000"/>
          <w:szCs w:val="22"/>
        </w:rPr>
        <w:t>il s</w:t>
      </w:r>
      <w:r w:rsidR="0008063F">
        <w:rPr>
          <w:rFonts w:eastAsia="DengXian" w:cs="Arial"/>
          <w:color w:val="000000"/>
          <w:szCs w:val="22"/>
        </w:rPr>
        <w:t>’</w:t>
      </w:r>
      <w:r w:rsidRPr="007D195A">
        <w:rPr>
          <w:rFonts w:eastAsia="DengXian" w:cs="Arial"/>
          <w:color w:val="000000"/>
          <w:szCs w:val="22"/>
        </w:rPr>
        <w:t>agit d</w:t>
      </w:r>
      <w:r w:rsidR="0008063F">
        <w:rPr>
          <w:rFonts w:eastAsia="DengXian" w:cs="Arial"/>
          <w:color w:val="000000"/>
          <w:szCs w:val="22"/>
        </w:rPr>
        <w:t>’</w:t>
      </w:r>
      <w:r w:rsidRPr="007D195A">
        <w:rPr>
          <w:rFonts w:eastAsia="DengXian" w:cs="Arial"/>
          <w:color w:val="000000"/>
          <w:szCs w:val="22"/>
        </w:rPr>
        <w:t>un engagement national soutenu par l</w:t>
      </w:r>
      <w:r w:rsidR="0008063F">
        <w:rPr>
          <w:rFonts w:eastAsia="DengXian" w:cs="Arial"/>
          <w:color w:val="000000"/>
          <w:szCs w:val="22"/>
        </w:rPr>
        <w:t>’</w:t>
      </w:r>
      <w:r w:rsidRPr="007D195A">
        <w:rPr>
          <w:rFonts w:eastAsia="DengXian" w:cs="Arial"/>
          <w:color w:val="000000"/>
          <w:szCs w:val="22"/>
        </w:rPr>
        <w:t>action de l</w:t>
      </w:r>
      <w:r w:rsidR="0008063F">
        <w:rPr>
          <w:rFonts w:eastAsia="DengXian" w:cs="Arial"/>
          <w:color w:val="000000"/>
          <w:szCs w:val="22"/>
        </w:rPr>
        <w:t>’</w:t>
      </w:r>
      <w:r w:rsidRPr="007D195A">
        <w:rPr>
          <w:rFonts w:eastAsia="DengXian" w:cs="Arial"/>
          <w:color w:val="000000"/>
          <w:szCs w:val="22"/>
        </w:rPr>
        <w:t xml:space="preserve">IODE, </w:t>
      </w:r>
    </w:p>
    <w:p w14:paraId="50148DB2" w14:textId="656BB242" w:rsidR="002455AE" w:rsidRPr="007D195A" w:rsidRDefault="002455AE" w:rsidP="002B1D7C">
      <w:pPr>
        <w:keepNext/>
        <w:keepLines/>
        <w:adjustRightInd w:val="0"/>
        <w:spacing w:after="240"/>
        <w:ind w:left="1134" w:hanging="567"/>
        <w:jc w:val="both"/>
        <w:rPr>
          <w:rFonts w:eastAsia="Arial" w:cs="Arial"/>
          <w:color w:val="000000"/>
          <w:szCs w:val="22"/>
        </w:rPr>
      </w:pPr>
      <w:r w:rsidRPr="007D195A">
        <w:rPr>
          <w:rFonts w:eastAsia="DengXian" w:cs="Arial"/>
          <w:color w:val="000000"/>
          <w:szCs w:val="22"/>
        </w:rPr>
        <w:t>(iii)</w:t>
      </w:r>
      <w:r w:rsidRPr="007D195A">
        <w:rPr>
          <w:rFonts w:eastAsia="DengXian" w:cs="Arial"/>
          <w:color w:val="000000"/>
          <w:szCs w:val="22"/>
        </w:rPr>
        <w:tab/>
        <w:t>l</w:t>
      </w:r>
      <w:r w:rsidR="0008063F">
        <w:rPr>
          <w:rFonts w:eastAsia="DengXian" w:cs="Arial"/>
          <w:color w:val="000000"/>
          <w:szCs w:val="22"/>
        </w:rPr>
        <w:t>’</w:t>
      </w:r>
      <w:r w:rsidRPr="007D195A">
        <w:rPr>
          <w:rFonts w:eastAsia="DengXian" w:cs="Arial"/>
          <w:color w:val="000000"/>
          <w:szCs w:val="22"/>
        </w:rPr>
        <w:t>importance de la gestion durable des océans, comme le souligne le Plan de mise en œuvre de la Décennie des Nations Unies pour les sciences océaniques au service du développement durable (2021-2030), approuvé par l</w:t>
      </w:r>
      <w:r w:rsidR="0008063F">
        <w:rPr>
          <w:rFonts w:eastAsia="DengXian" w:cs="Arial"/>
          <w:color w:val="000000"/>
          <w:szCs w:val="22"/>
        </w:rPr>
        <w:t>’</w:t>
      </w:r>
      <w:r w:rsidRPr="007D195A">
        <w:rPr>
          <w:rFonts w:eastAsia="DengXian" w:cs="Arial"/>
          <w:color w:val="000000"/>
          <w:szCs w:val="22"/>
        </w:rPr>
        <w:t>Assemblée générale des Nations Unies à sa 75</w:t>
      </w:r>
      <w:r w:rsidRPr="007D195A">
        <w:rPr>
          <w:rFonts w:eastAsia="DengXian" w:cs="Arial"/>
          <w:color w:val="000000"/>
          <w:szCs w:val="22"/>
          <w:vertAlign w:val="superscript"/>
        </w:rPr>
        <w:t>e</w:t>
      </w:r>
      <w:r w:rsidRPr="007D195A">
        <w:rPr>
          <w:rFonts w:eastAsia="DengXian" w:cs="Arial"/>
          <w:color w:val="000000"/>
          <w:szCs w:val="22"/>
        </w:rPr>
        <w:t> session, en 2020,</w:t>
      </w:r>
    </w:p>
    <w:p w14:paraId="3F8CB623" w14:textId="748DDA8F"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u w:val="single"/>
        </w:rPr>
        <w:t>Considérant</w:t>
      </w:r>
      <w:r w:rsidRPr="007D195A">
        <w:rPr>
          <w:rFonts w:eastAsia="DengXian" w:cs="Arial"/>
          <w:color w:val="000000"/>
          <w:szCs w:val="22"/>
        </w:rPr>
        <w:t xml:space="preserve"> que</w:t>
      </w:r>
      <w:r w:rsidR="00A03E05">
        <w:rPr>
          <w:rFonts w:eastAsia="DengXian" w:cs="Arial"/>
          <w:color w:val="000000"/>
          <w:szCs w:val="22"/>
        </w:rPr>
        <w:t> </w:t>
      </w:r>
      <w:r w:rsidRPr="007D195A">
        <w:rPr>
          <w:rFonts w:eastAsia="DengXian" w:cs="Arial"/>
          <w:color w:val="000000"/>
          <w:szCs w:val="22"/>
        </w:rPr>
        <w:t>:</w:t>
      </w:r>
    </w:p>
    <w:p w14:paraId="143439B4" w14:textId="47808B8D" w:rsidR="002455AE" w:rsidRPr="007D195A" w:rsidRDefault="002455AE" w:rsidP="002B1D7C">
      <w:pPr>
        <w:adjustRightInd w:val="0"/>
        <w:spacing w:after="240"/>
        <w:ind w:left="1134" w:hanging="567"/>
        <w:jc w:val="both"/>
        <w:rPr>
          <w:rFonts w:eastAsia="Arial" w:cs="Arial"/>
          <w:color w:val="000000"/>
          <w:szCs w:val="22"/>
        </w:rPr>
      </w:pPr>
      <w:r w:rsidRPr="007D195A">
        <w:rPr>
          <w:rFonts w:eastAsia="DengXian" w:cs="Arial"/>
          <w:color w:val="000000"/>
          <w:szCs w:val="22"/>
        </w:rPr>
        <w:t>(i)</w:t>
      </w:r>
      <w:r w:rsidRPr="007D195A">
        <w:rPr>
          <w:rFonts w:eastAsia="DengXian" w:cs="Arial"/>
          <w:color w:val="000000"/>
          <w:szCs w:val="22"/>
        </w:rPr>
        <w:tab/>
        <w:t>les données jouent un rôle essentiel en favorisant et en permettant une prise de décisions fondée sur la science, y compris une planification efficace de l</w:t>
      </w:r>
      <w:r w:rsidR="0008063F">
        <w:rPr>
          <w:rFonts w:eastAsia="DengXian" w:cs="Arial"/>
          <w:color w:val="000000"/>
          <w:szCs w:val="22"/>
        </w:rPr>
        <w:t>’</w:t>
      </w:r>
      <w:r w:rsidRPr="007D195A">
        <w:rPr>
          <w:rFonts w:eastAsia="DengXian" w:cs="Arial"/>
          <w:color w:val="000000"/>
          <w:szCs w:val="22"/>
        </w:rPr>
        <w:t>espace marin,</w:t>
      </w:r>
    </w:p>
    <w:p w14:paraId="329671D4" w14:textId="438EB157" w:rsidR="002455AE" w:rsidRPr="007D195A" w:rsidRDefault="002455AE" w:rsidP="002B1D7C">
      <w:pPr>
        <w:adjustRightInd w:val="0"/>
        <w:spacing w:after="240"/>
        <w:ind w:left="1134" w:hanging="567"/>
        <w:jc w:val="both"/>
        <w:rPr>
          <w:rFonts w:eastAsia="Arial" w:cs="Arial"/>
          <w:color w:val="000000"/>
          <w:szCs w:val="22"/>
        </w:rPr>
      </w:pPr>
      <w:r w:rsidRPr="007D195A">
        <w:rPr>
          <w:rFonts w:eastAsia="DengXian" w:cs="Arial"/>
          <w:color w:val="000000"/>
          <w:szCs w:val="22"/>
        </w:rPr>
        <w:t>(ii)</w:t>
      </w:r>
      <w:r w:rsidRPr="007D195A">
        <w:rPr>
          <w:rFonts w:eastAsia="DengXian" w:cs="Arial"/>
          <w:color w:val="000000"/>
          <w:szCs w:val="22"/>
        </w:rPr>
        <w:tab/>
        <w:t>la nécessité de partager les données océanographiques est également mentionnée dans la Convention des Nations Unies sur le droit de la mer (Partie XIII) et dans l</w:t>
      </w:r>
      <w:r w:rsidR="0008063F">
        <w:rPr>
          <w:rFonts w:eastAsia="DengXian" w:cs="Arial"/>
          <w:color w:val="000000"/>
          <w:szCs w:val="22"/>
        </w:rPr>
        <w:t>’</w:t>
      </w:r>
      <w:r w:rsidRPr="007D195A">
        <w:rPr>
          <w:rFonts w:eastAsia="DengXian" w:cs="Arial"/>
          <w:color w:val="000000"/>
          <w:szCs w:val="22"/>
        </w:rPr>
        <w:t>Accord se rapportant à la Convention des Nations Unies sur le droit de la mer et portant sur la conservation et l</w:t>
      </w:r>
      <w:r w:rsidR="0008063F">
        <w:rPr>
          <w:rFonts w:eastAsia="DengXian" w:cs="Arial"/>
          <w:color w:val="000000"/>
          <w:szCs w:val="22"/>
        </w:rPr>
        <w:t>’</w:t>
      </w:r>
      <w:r w:rsidRPr="007D195A">
        <w:rPr>
          <w:rFonts w:eastAsia="DengXian" w:cs="Arial"/>
          <w:color w:val="000000"/>
          <w:szCs w:val="22"/>
        </w:rPr>
        <w:t>utilisation durable de la diversité biologique marine des zones ne relevant pas de la juridiction nationale (Parties II, V et VI),</w:t>
      </w:r>
    </w:p>
    <w:p w14:paraId="509997C6" w14:textId="70E5E903" w:rsidR="002455AE" w:rsidRPr="007D195A" w:rsidRDefault="002455AE" w:rsidP="002B1D7C">
      <w:pPr>
        <w:adjustRightInd w:val="0"/>
        <w:spacing w:after="240"/>
        <w:ind w:left="1134" w:hanging="567"/>
        <w:jc w:val="both"/>
        <w:rPr>
          <w:rFonts w:eastAsia="Arial" w:cs="Arial"/>
          <w:color w:val="000000"/>
          <w:szCs w:val="22"/>
        </w:rPr>
      </w:pPr>
      <w:r w:rsidRPr="007D195A">
        <w:rPr>
          <w:rFonts w:eastAsia="DengXian" w:cs="Arial"/>
          <w:color w:val="000000"/>
          <w:szCs w:val="22"/>
        </w:rPr>
        <w:t>(iii)</w:t>
      </w:r>
      <w:r w:rsidRPr="007D195A">
        <w:rPr>
          <w:rFonts w:eastAsia="DengXian" w:cs="Arial"/>
          <w:color w:val="000000"/>
          <w:szCs w:val="22"/>
        </w:rPr>
        <w:tab/>
        <w:t>le secteur privé détient et recueille activement un grand volume de données océanographiques précieuses, acquises dans le cadre d</w:t>
      </w:r>
      <w:r w:rsidR="0008063F">
        <w:rPr>
          <w:rFonts w:eastAsia="DengXian" w:cs="Arial"/>
          <w:color w:val="000000"/>
          <w:szCs w:val="22"/>
        </w:rPr>
        <w:t>’</w:t>
      </w:r>
      <w:r w:rsidRPr="007D195A">
        <w:rPr>
          <w:rFonts w:eastAsia="DengXian" w:cs="Arial"/>
          <w:color w:val="000000"/>
          <w:szCs w:val="22"/>
        </w:rPr>
        <w:t>activités commerciales à l</w:t>
      </w:r>
      <w:r w:rsidR="0008063F">
        <w:rPr>
          <w:rFonts w:eastAsia="DengXian" w:cs="Arial"/>
          <w:color w:val="000000"/>
          <w:szCs w:val="22"/>
        </w:rPr>
        <w:t>’</w:t>
      </w:r>
      <w:r w:rsidRPr="007D195A">
        <w:rPr>
          <w:rFonts w:eastAsia="DengXian" w:cs="Arial"/>
          <w:color w:val="000000"/>
          <w:szCs w:val="22"/>
        </w:rPr>
        <w:t>appui de la gestion des ressources marines, de l</w:t>
      </w:r>
      <w:r w:rsidR="0008063F">
        <w:rPr>
          <w:rFonts w:eastAsia="DengXian" w:cs="Arial"/>
          <w:color w:val="000000"/>
          <w:szCs w:val="22"/>
        </w:rPr>
        <w:t>’</w:t>
      </w:r>
      <w:r w:rsidRPr="007D195A">
        <w:rPr>
          <w:rFonts w:eastAsia="DengXian" w:cs="Arial"/>
          <w:color w:val="000000"/>
          <w:szCs w:val="22"/>
        </w:rPr>
        <w:t>exploration et du développement de ressources énergétiques en mer, du développement et de la surveillance des infrastructures marines et de la recherche scientifique dans tous les bassins océaniques,</w:t>
      </w:r>
    </w:p>
    <w:p w14:paraId="2F6064E4" w14:textId="227F7612" w:rsidR="002455AE" w:rsidRPr="007D195A" w:rsidRDefault="002455AE" w:rsidP="002B1D7C">
      <w:pPr>
        <w:adjustRightInd w:val="0"/>
        <w:spacing w:after="240"/>
        <w:ind w:left="1134" w:hanging="567"/>
        <w:jc w:val="both"/>
        <w:rPr>
          <w:rFonts w:eastAsia="Arial" w:cs="Arial"/>
          <w:color w:val="000000"/>
          <w:szCs w:val="22"/>
        </w:rPr>
      </w:pPr>
      <w:r w:rsidRPr="007D195A">
        <w:rPr>
          <w:rFonts w:eastAsia="DengXian" w:cs="Arial"/>
          <w:color w:val="000000"/>
          <w:szCs w:val="22"/>
        </w:rPr>
        <w:t>(iv)</w:t>
      </w:r>
      <w:r w:rsidRPr="007D195A">
        <w:rPr>
          <w:rFonts w:eastAsia="DengXian" w:cs="Arial"/>
          <w:color w:val="000000"/>
          <w:szCs w:val="22"/>
        </w:rPr>
        <w:tab/>
        <w:t>le partage des données collectées par les organismes du secteur privé apporterait d</w:t>
      </w:r>
      <w:r w:rsidR="0008063F">
        <w:rPr>
          <w:rFonts w:eastAsia="DengXian" w:cs="Arial"/>
          <w:color w:val="000000"/>
          <w:szCs w:val="22"/>
        </w:rPr>
        <w:t>’</w:t>
      </w:r>
      <w:r w:rsidRPr="007D195A">
        <w:rPr>
          <w:rFonts w:eastAsia="DengXian" w:cs="Arial"/>
          <w:color w:val="000000"/>
          <w:szCs w:val="22"/>
        </w:rPr>
        <w:t>immenses avantages pour la science, les décideurs et les sociétés privées elles-mêmes,</w:t>
      </w:r>
    </w:p>
    <w:p w14:paraId="200B5021" w14:textId="748AAD25" w:rsidR="002455AE" w:rsidRPr="007D195A" w:rsidRDefault="002455AE" w:rsidP="002B1D7C">
      <w:pPr>
        <w:adjustRightInd w:val="0"/>
        <w:spacing w:after="240"/>
        <w:ind w:left="1134" w:hanging="567"/>
        <w:jc w:val="both"/>
        <w:rPr>
          <w:rFonts w:eastAsia="Arial" w:cs="Arial"/>
          <w:szCs w:val="22"/>
        </w:rPr>
      </w:pPr>
      <w:r w:rsidRPr="007D195A">
        <w:rPr>
          <w:rFonts w:eastAsia="DengXian" w:cs="Arial"/>
          <w:color w:val="000000"/>
          <w:szCs w:val="22"/>
        </w:rPr>
        <w:lastRenderedPageBreak/>
        <w:t>(v)</w:t>
      </w:r>
      <w:r w:rsidRPr="007D195A">
        <w:rPr>
          <w:rFonts w:eastAsia="DengXian" w:cs="Arial"/>
          <w:color w:val="000000"/>
          <w:szCs w:val="22"/>
        </w:rPr>
        <w:tab/>
        <w:t>seule une partie des données relatives à l</w:t>
      </w:r>
      <w:r w:rsidR="0008063F">
        <w:rPr>
          <w:rFonts w:eastAsia="DengXian" w:cs="Arial"/>
          <w:color w:val="000000"/>
          <w:szCs w:val="22"/>
        </w:rPr>
        <w:t>’</w:t>
      </w:r>
      <w:r w:rsidRPr="007D195A">
        <w:rPr>
          <w:rFonts w:eastAsia="DengXian" w:cs="Arial"/>
          <w:color w:val="000000"/>
          <w:szCs w:val="22"/>
        </w:rPr>
        <w:t>océan provenant des industries du secteur privé est partagée publiquement,</w:t>
      </w:r>
    </w:p>
    <w:p w14:paraId="6D0DB889" w14:textId="27723BDD"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Notant</w:t>
      </w:r>
      <w:r w:rsidRPr="007D195A">
        <w:rPr>
          <w:rFonts w:eastAsia="DengXian" w:cs="Arial"/>
          <w:color w:val="000000"/>
          <w:szCs w:val="22"/>
        </w:rPr>
        <w:t xml:space="preserve"> que le partage des données recueillies par le secteur privé selon les dispositions des </w:t>
      </w:r>
      <w:r w:rsidRPr="007D195A">
        <w:rPr>
          <w:rFonts w:eastAsia="DengXian" w:cs="Arial"/>
          <w:i/>
          <w:iCs/>
          <w:color w:val="000000"/>
          <w:szCs w:val="22"/>
        </w:rPr>
        <w:t>Politique et conditions d</w:t>
      </w:r>
      <w:r w:rsidR="0008063F">
        <w:rPr>
          <w:rFonts w:eastAsia="DengXian" w:cs="Arial"/>
          <w:i/>
          <w:iCs/>
          <w:color w:val="000000"/>
          <w:szCs w:val="22"/>
        </w:rPr>
        <w:t>’</w:t>
      </w:r>
      <w:r w:rsidRPr="007D195A">
        <w:rPr>
          <w:rFonts w:eastAsia="DengXian" w:cs="Arial"/>
          <w:i/>
          <w:iCs/>
          <w:color w:val="000000"/>
          <w:szCs w:val="22"/>
        </w:rPr>
        <w:t>utilisation des données de la COI (2023)</w:t>
      </w:r>
      <w:r w:rsidRPr="007D195A">
        <w:rPr>
          <w:rFonts w:eastAsia="DengXian" w:cs="Arial"/>
          <w:color w:val="000000"/>
          <w:szCs w:val="22"/>
        </w:rPr>
        <w:t xml:space="preserve"> augmenterait considérablement les volumes de données disponibles pour la surveillance, la compréhension et la modélisation des océans, ce qui ferait progresser la recherche scientifique et améliorerait la prise de décisions fondée sur des données concernant la gestion durable des océans,</w:t>
      </w:r>
    </w:p>
    <w:p w14:paraId="426D429A" w14:textId="7DEAE20B"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Encourage</w:t>
      </w:r>
      <w:r w:rsidRPr="007D195A">
        <w:rPr>
          <w:rFonts w:eastAsia="DengXian" w:cs="Arial"/>
          <w:color w:val="000000"/>
          <w:szCs w:val="22"/>
        </w:rPr>
        <w:t xml:space="preserve"> les États membres à soutenir l</w:t>
      </w:r>
      <w:r w:rsidR="0008063F">
        <w:rPr>
          <w:rFonts w:eastAsia="DengXian" w:cs="Arial"/>
          <w:color w:val="000000"/>
          <w:szCs w:val="22"/>
        </w:rPr>
        <w:t>’</w:t>
      </w:r>
      <w:r w:rsidRPr="007D195A">
        <w:rPr>
          <w:rFonts w:eastAsia="DengXian" w:cs="Arial"/>
          <w:color w:val="000000"/>
          <w:szCs w:val="22"/>
        </w:rPr>
        <w:t xml:space="preserve">application des </w:t>
      </w:r>
      <w:r w:rsidRPr="007D195A">
        <w:rPr>
          <w:rFonts w:eastAsia="DengXian" w:cs="Arial"/>
          <w:i/>
          <w:iCs/>
          <w:color w:val="000000"/>
          <w:szCs w:val="22"/>
        </w:rPr>
        <w:t>Politique et conditions d</w:t>
      </w:r>
      <w:r w:rsidR="0008063F">
        <w:rPr>
          <w:rFonts w:eastAsia="DengXian" w:cs="Arial"/>
          <w:i/>
          <w:iCs/>
          <w:color w:val="000000"/>
          <w:szCs w:val="22"/>
        </w:rPr>
        <w:t>’</w:t>
      </w:r>
      <w:r w:rsidRPr="007D195A">
        <w:rPr>
          <w:rFonts w:eastAsia="DengXian" w:cs="Arial"/>
          <w:i/>
          <w:iCs/>
          <w:color w:val="000000"/>
          <w:szCs w:val="22"/>
        </w:rPr>
        <w:t>utilisation des données de la COI (2023)</w:t>
      </w:r>
      <w:r w:rsidRPr="007D195A">
        <w:rPr>
          <w:rFonts w:eastAsia="DengXian" w:cs="Arial"/>
          <w:color w:val="000000"/>
          <w:szCs w:val="22"/>
        </w:rPr>
        <w:t xml:space="preserve"> au partage de toutes les données relatives aux océans dans leurs eaux territoriales et leurs zones économiques exclusives</w:t>
      </w:r>
      <w:r w:rsidR="00D206EB">
        <w:rPr>
          <w:rFonts w:eastAsia="DengXian" w:cs="Arial"/>
          <w:color w:val="000000"/>
          <w:szCs w:val="22"/>
        </w:rPr>
        <w:t> </w:t>
      </w:r>
      <w:r w:rsidRPr="007D195A">
        <w:rPr>
          <w:rFonts w:eastAsia="DengXian" w:cs="Arial"/>
          <w:color w:val="000000"/>
          <w:szCs w:val="22"/>
        </w:rPr>
        <w:t>;</w:t>
      </w:r>
    </w:p>
    <w:p w14:paraId="74A0D7E6" w14:textId="029E2729"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Invite</w:t>
      </w:r>
      <w:r w:rsidRPr="007D195A">
        <w:rPr>
          <w:rFonts w:eastAsia="DengXian" w:cs="Arial"/>
          <w:color w:val="000000"/>
          <w:szCs w:val="22"/>
        </w:rPr>
        <w:t xml:space="preserve"> les États membres à reconnaître que les pratiques de partage des données renforceront la capacité collective d</w:t>
      </w:r>
      <w:r w:rsidR="0008063F">
        <w:rPr>
          <w:rFonts w:eastAsia="DengXian" w:cs="Arial"/>
          <w:color w:val="000000"/>
          <w:szCs w:val="22"/>
        </w:rPr>
        <w:t>’</w:t>
      </w:r>
      <w:r w:rsidRPr="007D195A">
        <w:rPr>
          <w:rFonts w:eastAsia="DengXian" w:cs="Arial"/>
          <w:color w:val="000000"/>
          <w:szCs w:val="22"/>
        </w:rPr>
        <w:t>atteindre les objectifs de la Décennie de l</w:t>
      </w:r>
      <w:r w:rsidR="0008063F">
        <w:rPr>
          <w:rFonts w:eastAsia="DengXian" w:cs="Arial"/>
          <w:color w:val="000000"/>
          <w:szCs w:val="22"/>
        </w:rPr>
        <w:t>’</w:t>
      </w:r>
      <w:r w:rsidRPr="007D195A">
        <w:rPr>
          <w:rFonts w:eastAsia="DengXian" w:cs="Arial"/>
          <w:color w:val="000000"/>
          <w:szCs w:val="22"/>
        </w:rPr>
        <w:t>Océan des Nations Unies et de mettre en œuvre l</w:t>
      </w:r>
      <w:r w:rsidR="0008063F">
        <w:rPr>
          <w:rFonts w:eastAsia="DengXian" w:cs="Arial"/>
          <w:color w:val="000000"/>
          <w:szCs w:val="22"/>
        </w:rPr>
        <w:t>’</w:t>
      </w:r>
      <w:r w:rsidRPr="007D195A">
        <w:rPr>
          <w:rFonts w:eastAsia="DengXian" w:cs="Arial"/>
          <w:color w:val="000000"/>
          <w:szCs w:val="22"/>
        </w:rPr>
        <w:t>objectif de développement durable 14 ;</w:t>
      </w:r>
    </w:p>
    <w:p w14:paraId="5987771B" w14:textId="6F24CD93" w:rsidR="002455AE" w:rsidRPr="007D195A" w:rsidRDefault="002455AE" w:rsidP="002455AE">
      <w:pPr>
        <w:adjustRightInd w:val="0"/>
        <w:spacing w:after="240"/>
        <w:jc w:val="both"/>
        <w:rPr>
          <w:rFonts w:eastAsia="DengXian" w:cs="Arial"/>
          <w:color w:val="000000"/>
          <w:szCs w:val="22"/>
        </w:rPr>
      </w:pPr>
      <w:r>
        <w:rPr>
          <w:rFonts w:eastAsia="DengXian" w:cs="Arial"/>
          <w:color w:val="000000"/>
          <w:szCs w:val="22"/>
          <w:u w:val="single"/>
        </w:rPr>
        <w:t>Invite</w:t>
      </w:r>
      <w:r w:rsidRPr="007D195A">
        <w:rPr>
          <w:rFonts w:eastAsia="DengXian" w:cs="Arial"/>
          <w:color w:val="000000"/>
          <w:szCs w:val="22"/>
        </w:rPr>
        <w:t xml:space="preserve"> les États membres à collaborer avec les acteurs du secteur privé, de la recherche et </w:t>
      </w:r>
      <w:r>
        <w:rPr>
          <w:rFonts w:eastAsia="DengXian" w:cs="Arial"/>
          <w:color w:val="000000"/>
          <w:szCs w:val="22"/>
        </w:rPr>
        <w:t>d</w:t>
      </w:r>
      <w:r w:rsidR="0008063F">
        <w:rPr>
          <w:rFonts w:eastAsia="DengXian" w:cs="Arial"/>
          <w:color w:val="000000"/>
          <w:szCs w:val="22"/>
        </w:rPr>
        <w:t>’</w:t>
      </w:r>
      <w:r>
        <w:rPr>
          <w:rFonts w:eastAsia="DengXian" w:cs="Arial"/>
          <w:color w:val="000000"/>
          <w:szCs w:val="22"/>
        </w:rPr>
        <w:t xml:space="preserve">autres </w:t>
      </w:r>
      <w:r w:rsidRPr="007D195A">
        <w:rPr>
          <w:rFonts w:eastAsia="DengXian" w:cs="Arial"/>
          <w:color w:val="000000"/>
          <w:szCs w:val="22"/>
        </w:rPr>
        <w:t>infrastructure</w:t>
      </w:r>
      <w:r>
        <w:rPr>
          <w:rFonts w:eastAsia="DengXian" w:cs="Arial"/>
          <w:color w:val="000000"/>
          <w:szCs w:val="22"/>
        </w:rPr>
        <w:t>s</w:t>
      </w:r>
      <w:r w:rsidRPr="007D195A">
        <w:rPr>
          <w:rFonts w:eastAsia="DengXian" w:cs="Arial"/>
          <w:color w:val="000000"/>
          <w:szCs w:val="22"/>
        </w:rPr>
        <w:t xml:space="preserve"> des données pour normaliser les pratiques de partage des données océaniques par la mise en place de politiques, de réglementations et d</w:t>
      </w:r>
      <w:r w:rsidR="0008063F">
        <w:rPr>
          <w:rFonts w:eastAsia="DengXian" w:cs="Arial"/>
          <w:color w:val="000000"/>
          <w:szCs w:val="22"/>
        </w:rPr>
        <w:t>’</w:t>
      </w:r>
      <w:r w:rsidRPr="007D195A">
        <w:rPr>
          <w:rFonts w:eastAsia="DengXian" w:cs="Arial"/>
          <w:color w:val="000000"/>
          <w:szCs w:val="22"/>
        </w:rPr>
        <w:t>autorisations nationales de partage des données pour toutes les activités liées à l</w:t>
      </w:r>
      <w:r w:rsidR="0008063F">
        <w:rPr>
          <w:rFonts w:eastAsia="DengXian" w:cs="Arial"/>
          <w:color w:val="000000"/>
          <w:szCs w:val="22"/>
        </w:rPr>
        <w:t>’</w:t>
      </w:r>
      <w:r w:rsidRPr="007D195A">
        <w:rPr>
          <w:rFonts w:eastAsia="DengXian" w:cs="Arial"/>
          <w:color w:val="000000"/>
          <w:szCs w:val="22"/>
        </w:rPr>
        <w:t>océan menées dans leurs eaux territoriales et leurs zones économiques exclusives, y compris par l</w:t>
      </w:r>
      <w:r w:rsidR="0008063F">
        <w:rPr>
          <w:rFonts w:eastAsia="DengXian" w:cs="Arial"/>
          <w:color w:val="000000"/>
          <w:szCs w:val="22"/>
        </w:rPr>
        <w:t>’</w:t>
      </w:r>
      <w:r w:rsidRPr="007D195A">
        <w:rPr>
          <w:rFonts w:eastAsia="DengXian" w:cs="Arial"/>
          <w:color w:val="000000"/>
          <w:szCs w:val="22"/>
        </w:rPr>
        <w:t>application des dispositions des Politique et conditions d</w:t>
      </w:r>
      <w:r w:rsidR="0008063F">
        <w:rPr>
          <w:rFonts w:eastAsia="DengXian" w:cs="Arial"/>
          <w:color w:val="000000"/>
          <w:szCs w:val="22"/>
        </w:rPr>
        <w:t>’</w:t>
      </w:r>
      <w:r w:rsidRPr="007D195A">
        <w:rPr>
          <w:rFonts w:eastAsia="DengXian" w:cs="Arial"/>
          <w:color w:val="000000"/>
          <w:szCs w:val="22"/>
        </w:rPr>
        <w:t>utilisation des données de la COI à l</w:t>
      </w:r>
      <w:r w:rsidR="0008063F">
        <w:rPr>
          <w:rFonts w:eastAsia="DengXian" w:cs="Arial"/>
          <w:color w:val="000000"/>
          <w:szCs w:val="22"/>
        </w:rPr>
        <w:t>’</w:t>
      </w:r>
      <w:r w:rsidRPr="007D195A">
        <w:rPr>
          <w:rFonts w:eastAsia="DengXian" w:cs="Arial"/>
          <w:color w:val="000000"/>
          <w:szCs w:val="22"/>
        </w:rPr>
        <w:t>octroi de licences et d</w:t>
      </w:r>
      <w:r w:rsidR="0008063F">
        <w:rPr>
          <w:rFonts w:eastAsia="DengXian" w:cs="Arial"/>
          <w:color w:val="000000"/>
          <w:szCs w:val="22"/>
        </w:rPr>
        <w:t>’</w:t>
      </w:r>
      <w:r w:rsidRPr="007D195A">
        <w:rPr>
          <w:rFonts w:eastAsia="DengXian" w:cs="Arial"/>
          <w:color w:val="000000"/>
          <w:szCs w:val="22"/>
        </w:rPr>
        <w:t>autorisations au sein de leur juridiction ;</w:t>
      </w:r>
    </w:p>
    <w:p w14:paraId="3CF13E05" w14:textId="509387DE"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Affirm</w:t>
      </w:r>
      <w:r>
        <w:rPr>
          <w:rFonts w:eastAsia="DengXian" w:cs="Arial"/>
          <w:color w:val="000000"/>
          <w:szCs w:val="22"/>
          <w:u w:val="single"/>
        </w:rPr>
        <w:t>ant</w:t>
      </w:r>
      <w:r w:rsidRPr="007D195A">
        <w:rPr>
          <w:rFonts w:eastAsia="DengXian" w:cs="Arial"/>
          <w:color w:val="000000"/>
          <w:szCs w:val="22"/>
        </w:rPr>
        <w:t xml:space="preserve"> que la gestion durable des océans exige de mettre à disposition l</w:t>
      </w:r>
      <w:r w:rsidR="0008063F">
        <w:rPr>
          <w:rFonts w:eastAsia="DengXian" w:cs="Arial"/>
          <w:color w:val="000000"/>
          <w:szCs w:val="22"/>
        </w:rPr>
        <w:t>’</w:t>
      </w:r>
      <w:r w:rsidRPr="007D195A">
        <w:rPr>
          <w:rFonts w:eastAsia="DengXian" w:cs="Arial"/>
          <w:color w:val="000000"/>
          <w:szCs w:val="22"/>
        </w:rPr>
        <w:t>important volume de données océanographiques recueillies et détenues par le secteur privé dans l</w:t>
      </w:r>
      <w:r w:rsidR="0008063F">
        <w:rPr>
          <w:rFonts w:eastAsia="DengXian" w:cs="Arial"/>
          <w:color w:val="000000"/>
          <w:szCs w:val="22"/>
        </w:rPr>
        <w:t>’</w:t>
      </w:r>
      <w:r w:rsidRPr="007D195A">
        <w:rPr>
          <w:rFonts w:eastAsia="DengXian" w:cs="Arial"/>
          <w:color w:val="000000"/>
          <w:szCs w:val="22"/>
        </w:rPr>
        <w:t>intérêt collectif de la recherche scientifique, de l</w:t>
      </w:r>
      <w:r w:rsidR="0008063F">
        <w:rPr>
          <w:rFonts w:eastAsia="DengXian" w:cs="Arial"/>
          <w:color w:val="000000"/>
          <w:szCs w:val="22"/>
        </w:rPr>
        <w:t>’</w:t>
      </w:r>
      <w:r w:rsidRPr="007D195A">
        <w:rPr>
          <w:rFonts w:eastAsia="DengXian" w:cs="Arial"/>
          <w:color w:val="000000"/>
          <w:szCs w:val="22"/>
        </w:rPr>
        <w:t>élaboration des politiques et des activités de l</w:t>
      </w:r>
      <w:r w:rsidR="0008063F">
        <w:rPr>
          <w:rFonts w:eastAsia="DengXian" w:cs="Arial"/>
          <w:color w:val="000000"/>
          <w:szCs w:val="22"/>
        </w:rPr>
        <w:t>’</w:t>
      </w:r>
      <w:r w:rsidRPr="007D195A">
        <w:rPr>
          <w:rFonts w:eastAsia="DengXian" w:cs="Arial"/>
          <w:color w:val="000000"/>
          <w:szCs w:val="22"/>
        </w:rPr>
        <w:t>industrie</w:t>
      </w:r>
      <w:r>
        <w:rPr>
          <w:rFonts w:eastAsia="DengXian" w:cs="Arial"/>
          <w:color w:val="000000"/>
          <w:szCs w:val="22"/>
        </w:rPr>
        <w:t>,</w:t>
      </w:r>
    </w:p>
    <w:p w14:paraId="0DE51F49" w14:textId="4C089233" w:rsidR="002455AE" w:rsidRPr="007D195A" w:rsidRDefault="002455AE" w:rsidP="002455AE">
      <w:pPr>
        <w:adjustRightInd w:val="0"/>
        <w:spacing w:after="240"/>
        <w:jc w:val="both"/>
        <w:rPr>
          <w:rFonts w:eastAsia="Arial" w:cs="Arial"/>
          <w:szCs w:val="22"/>
        </w:rPr>
      </w:pPr>
      <w:r>
        <w:rPr>
          <w:rFonts w:eastAsia="DengXian" w:cs="Arial"/>
          <w:color w:val="000000"/>
          <w:szCs w:val="22"/>
          <w:u w:val="single"/>
        </w:rPr>
        <w:t>Décide</w:t>
      </w:r>
      <w:r w:rsidRPr="007D195A">
        <w:rPr>
          <w:rFonts w:eastAsia="DengXian" w:cs="Arial"/>
          <w:color w:val="000000"/>
          <w:szCs w:val="22"/>
        </w:rPr>
        <w:t xml:space="preserve"> </w:t>
      </w:r>
      <w:r>
        <w:rPr>
          <w:rFonts w:eastAsia="DengXian" w:cs="Arial"/>
          <w:color w:val="000000"/>
          <w:szCs w:val="22"/>
        </w:rPr>
        <w:t>d</w:t>
      </w:r>
      <w:r w:rsidR="0008063F">
        <w:rPr>
          <w:rFonts w:eastAsia="DengXian" w:cs="Arial"/>
          <w:color w:val="000000"/>
          <w:szCs w:val="22"/>
        </w:rPr>
        <w:t>’</w:t>
      </w:r>
      <w:r>
        <w:rPr>
          <w:rFonts w:eastAsia="DengXian" w:cs="Arial"/>
          <w:color w:val="000000"/>
          <w:szCs w:val="22"/>
        </w:rPr>
        <w:t xml:space="preserve">établir </w:t>
      </w:r>
      <w:r w:rsidRPr="007D195A">
        <w:rPr>
          <w:rFonts w:eastAsia="DengXian" w:cs="Arial"/>
          <w:color w:val="000000"/>
          <w:szCs w:val="22"/>
        </w:rPr>
        <w:t>un Groupe de travail intersessions de l</w:t>
      </w:r>
      <w:r w:rsidR="0008063F">
        <w:rPr>
          <w:rFonts w:eastAsia="DengXian" w:cs="Arial"/>
          <w:color w:val="000000"/>
          <w:szCs w:val="22"/>
        </w:rPr>
        <w:t>’</w:t>
      </w:r>
      <w:r w:rsidRPr="007D195A">
        <w:rPr>
          <w:rFonts w:eastAsia="DengXian" w:cs="Arial"/>
          <w:color w:val="000000"/>
          <w:szCs w:val="22"/>
        </w:rPr>
        <w:t>IODE sur la promotion du partage des données océaniques pour le développement durable dans les zones relevant de la juridiction nationale (IWG-DSNJ), dont le mandat figure à l</w:t>
      </w:r>
      <w:r w:rsidR="0008063F">
        <w:rPr>
          <w:rFonts w:eastAsia="DengXian" w:cs="Arial"/>
          <w:color w:val="000000"/>
          <w:szCs w:val="22"/>
        </w:rPr>
        <w:t>’</w:t>
      </w:r>
      <w:r w:rsidRPr="007D195A">
        <w:rPr>
          <w:rFonts w:eastAsia="DengXian" w:cs="Arial"/>
          <w:color w:val="000000"/>
          <w:szCs w:val="22"/>
        </w:rPr>
        <w:t>annexe 4 ;</w:t>
      </w:r>
    </w:p>
    <w:p w14:paraId="29EDE25A" w14:textId="732F5403" w:rsidR="002455AE" w:rsidRPr="007D195A" w:rsidRDefault="002455AE" w:rsidP="006912A7">
      <w:pPr>
        <w:keepNext/>
        <w:keepLines/>
        <w:spacing w:after="240"/>
        <w:jc w:val="center"/>
        <w:rPr>
          <w:rFonts w:eastAsia="Arial" w:cs="Arial"/>
          <w:b/>
          <w:bCs/>
          <w:color w:val="000000"/>
          <w:szCs w:val="22"/>
        </w:rPr>
      </w:pPr>
      <w:r w:rsidRPr="007D195A">
        <w:rPr>
          <w:rFonts w:eastAsia="DengXian" w:cs="Arial"/>
          <w:b/>
          <w:bCs/>
          <w:color w:val="000000"/>
          <w:szCs w:val="22"/>
        </w:rPr>
        <w:t>IV – Bureau des projets de la COI/UNESCO pour l</w:t>
      </w:r>
      <w:r w:rsidR="0008063F">
        <w:rPr>
          <w:rFonts w:eastAsia="DengXian" w:cs="Arial"/>
          <w:b/>
          <w:bCs/>
          <w:color w:val="000000"/>
          <w:szCs w:val="22"/>
        </w:rPr>
        <w:t>’</w:t>
      </w:r>
      <w:r w:rsidRPr="007D195A">
        <w:rPr>
          <w:rFonts w:eastAsia="DengXian" w:cs="Arial"/>
          <w:b/>
          <w:bCs/>
          <w:color w:val="000000"/>
          <w:szCs w:val="22"/>
        </w:rPr>
        <w:t>IODE à Ostende (Belgique)</w:t>
      </w:r>
    </w:p>
    <w:p w14:paraId="26115E54" w14:textId="7AADD515" w:rsidR="002455AE" w:rsidRPr="007D195A" w:rsidRDefault="002455AE" w:rsidP="002455AE">
      <w:pPr>
        <w:adjustRightInd w:val="0"/>
        <w:spacing w:after="240"/>
        <w:jc w:val="both"/>
        <w:rPr>
          <w:rFonts w:eastAsia="Arial" w:cs="Arial"/>
          <w:b/>
          <w:bCs/>
          <w:color w:val="000000"/>
          <w:szCs w:val="22"/>
        </w:rPr>
      </w:pPr>
      <w:r w:rsidRPr="007D195A">
        <w:rPr>
          <w:rFonts w:eastAsia="DengXian" w:cs="Arial"/>
          <w:color w:val="000000"/>
          <w:szCs w:val="22"/>
          <w:u w:val="single"/>
        </w:rPr>
        <w:t>Rappelant</w:t>
      </w:r>
      <w:r w:rsidRPr="007D195A">
        <w:rPr>
          <w:rFonts w:eastAsia="DengXian" w:cs="Arial"/>
          <w:color w:val="000000"/>
          <w:szCs w:val="22"/>
        </w:rPr>
        <w:t xml:space="preserve"> : </w:t>
      </w:r>
    </w:p>
    <w:p w14:paraId="035C88DF" w14:textId="58E6CD80" w:rsidR="002455AE" w:rsidRPr="007D195A" w:rsidRDefault="002455AE" w:rsidP="001B799F">
      <w:pPr>
        <w:adjustRightInd w:val="0"/>
        <w:spacing w:after="240"/>
        <w:ind w:left="1134" w:hanging="567"/>
        <w:jc w:val="both"/>
        <w:rPr>
          <w:rFonts w:eastAsia="Arial" w:cs="Arial"/>
          <w:szCs w:val="22"/>
        </w:rPr>
      </w:pPr>
      <w:r w:rsidRPr="007D195A">
        <w:rPr>
          <w:rFonts w:eastAsia="DengXian" w:cs="Arial"/>
          <w:color w:val="000000"/>
          <w:szCs w:val="22"/>
        </w:rPr>
        <w:t>(i)</w:t>
      </w:r>
      <w:r w:rsidRPr="007D195A">
        <w:rPr>
          <w:rFonts w:eastAsia="DengXian" w:cs="Arial"/>
          <w:color w:val="000000"/>
          <w:szCs w:val="22"/>
        </w:rPr>
        <w:tab/>
        <w:t>la résolution XXII-7 de l</w:t>
      </w:r>
      <w:r w:rsidR="0008063F">
        <w:rPr>
          <w:rFonts w:eastAsia="DengXian" w:cs="Arial"/>
          <w:color w:val="000000"/>
          <w:szCs w:val="22"/>
        </w:rPr>
        <w:t>’</w:t>
      </w:r>
      <w:r w:rsidRPr="007D195A">
        <w:rPr>
          <w:rFonts w:eastAsia="DengXian" w:cs="Arial"/>
          <w:color w:val="000000"/>
          <w:szCs w:val="22"/>
        </w:rPr>
        <w:t>Assemblée (2003) par laquelle la COI a accepté avec satisfaction l</w:t>
      </w:r>
      <w:r w:rsidR="0008063F">
        <w:rPr>
          <w:rFonts w:eastAsia="DengXian" w:cs="Arial"/>
          <w:color w:val="000000"/>
          <w:szCs w:val="22"/>
        </w:rPr>
        <w:t>’</w:t>
      </w:r>
      <w:r w:rsidRPr="007D195A">
        <w:rPr>
          <w:rFonts w:eastAsia="DengXian" w:cs="Arial"/>
          <w:color w:val="000000"/>
          <w:szCs w:val="22"/>
        </w:rPr>
        <w:t>offre du Gouvernement flamand (Royaume de Belgique) et de la ville d</w:t>
      </w:r>
      <w:r w:rsidR="0008063F">
        <w:rPr>
          <w:rFonts w:eastAsia="DengXian" w:cs="Arial"/>
          <w:color w:val="000000"/>
          <w:szCs w:val="22"/>
        </w:rPr>
        <w:t>’</w:t>
      </w:r>
      <w:r w:rsidRPr="007D195A">
        <w:rPr>
          <w:rFonts w:eastAsia="DengXian" w:cs="Arial"/>
          <w:color w:val="000000"/>
          <w:szCs w:val="22"/>
        </w:rPr>
        <w:t>Ostende d</w:t>
      </w:r>
      <w:r w:rsidR="0008063F">
        <w:rPr>
          <w:rFonts w:eastAsia="DengXian" w:cs="Arial"/>
          <w:color w:val="000000"/>
          <w:szCs w:val="22"/>
        </w:rPr>
        <w:t>’</w:t>
      </w:r>
      <w:r w:rsidRPr="007D195A">
        <w:rPr>
          <w:rFonts w:eastAsia="DengXian" w:cs="Arial"/>
          <w:color w:val="000000"/>
          <w:szCs w:val="22"/>
        </w:rPr>
        <w:t>accueillir le Bureau des projets de l</w:t>
      </w:r>
      <w:r w:rsidR="0008063F">
        <w:rPr>
          <w:rFonts w:eastAsia="DengXian" w:cs="Arial"/>
          <w:color w:val="000000"/>
          <w:szCs w:val="22"/>
        </w:rPr>
        <w:t>’</w:t>
      </w:r>
      <w:r w:rsidRPr="007D195A">
        <w:rPr>
          <w:rFonts w:eastAsia="DengXian" w:cs="Arial"/>
          <w:color w:val="000000"/>
          <w:szCs w:val="22"/>
        </w:rPr>
        <w:t>IODE,</w:t>
      </w:r>
    </w:p>
    <w:p w14:paraId="0FFB8A03" w14:textId="77777777" w:rsidR="002455AE" w:rsidRPr="007D195A" w:rsidRDefault="002455AE" w:rsidP="001B799F">
      <w:pPr>
        <w:adjustRightInd w:val="0"/>
        <w:spacing w:after="240"/>
        <w:ind w:left="1134" w:hanging="567"/>
        <w:jc w:val="both"/>
        <w:rPr>
          <w:rFonts w:eastAsia="Arial" w:cs="Arial"/>
          <w:szCs w:val="22"/>
        </w:rPr>
      </w:pPr>
      <w:r w:rsidRPr="007D195A">
        <w:rPr>
          <w:rFonts w:eastAsia="DengXian" w:cs="Arial"/>
          <w:color w:val="000000"/>
          <w:szCs w:val="22"/>
        </w:rPr>
        <w:t>(ii)</w:t>
      </w:r>
      <w:r w:rsidRPr="007D195A">
        <w:rPr>
          <w:rFonts w:eastAsia="DengXian" w:cs="Arial"/>
          <w:color w:val="000000"/>
          <w:szCs w:val="22"/>
        </w:rPr>
        <w:tab/>
        <w:t xml:space="preserve">la résolution XXII-1 par laquelle ont été adoptés les Principes directeurs applicables à la création de bureaux décentralisés de la COI, qui ont ensuite été publiés dans le document IOC/INF-1193, </w:t>
      </w:r>
    </w:p>
    <w:p w14:paraId="3FEA5501" w14:textId="79D49374" w:rsidR="002455AE" w:rsidRPr="007D195A" w:rsidRDefault="002455AE" w:rsidP="002455AE">
      <w:pPr>
        <w:adjustRightInd w:val="0"/>
        <w:spacing w:after="240"/>
        <w:jc w:val="both"/>
        <w:rPr>
          <w:rFonts w:eastAsia="Arial" w:cs="Arial"/>
          <w:szCs w:val="22"/>
          <w:u w:val="single"/>
        </w:rPr>
      </w:pPr>
      <w:r w:rsidRPr="007D195A">
        <w:rPr>
          <w:rFonts w:eastAsia="DengXian" w:cs="Arial"/>
          <w:color w:val="000000"/>
          <w:szCs w:val="22"/>
          <w:u w:val="single"/>
        </w:rPr>
        <w:t>Notant avec satisfaction</w:t>
      </w:r>
      <w:r w:rsidRPr="007D195A">
        <w:rPr>
          <w:rFonts w:eastAsia="DengXian" w:cs="Arial"/>
          <w:color w:val="000000"/>
          <w:szCs w:val="22"/>
        </w:rPr>
        <w:t xml:space="preserve"> : </w:t>
      </w:r>
    </w:p>
    <w:p w14:paraId="1BCBDEE2" w14:textId="1A676D58" w:rsidR="002455AE" w:rsidRPr="007D195A" w:rsidRDefault="002455AE" w:rsidP="001B799F">
      <w:pPr>
        <w:adjustRightInd w:val="0"/>
        <w:spacing w:after="240"/>
        <w:ind w:left="1134" w:hanging="567"/>
        <w:jc w:val="both"/>
        <w:rPr>
          <w:rFonts w:eastAsia="Arial" w:cs="Arial"/>
          <w:szCs w:val="22"/>
        </w:rPr>
      </w:pPr>
      <w:r w:rsidRPr="007D195A">
        <w:rPr>
          <w:rFonts w:eastAsia="DengXian" w:cs="Arial"/>
          <w:color w:val="000000"/>
          <w:szCs w:val="22"/>
        </w:rPr>
        <w:t>(i)</w:t>
      </w:r>
      <w:r w:rsidRPr="007D195A">
        <w:rPr>
          <w:rFonts w:eastAsia="DengXian" w:cs="Arial"/>
          <w:color w:val="000000"/>
          <w:szCs w:val="22"/>
        </w:rPr>
        <w:tab/>
        <w:t>les résultats positifs de l</w:t>
      </w:r>
      <w:r w:rsidR="0008063F">
        <w:rPr>
          <w:rFonts w:eastAsia="DengXian" w:cs="Arial"/>
          <w:color w:val="000000"/>
          <w:szCs w:val="22"/>
        </w:rPr>
        <w:t>’</w:t>
      </w:r>
      <w:r w:rsidRPr="007D195A">
        <w:rPr>
          <w:rFonts w:eastAsia="DengXian" w:cs="Arial"/>
          <w:color w:val="000000"/>
          <w:szCs w:val="22"/>
        </w:rPr>
        <w:t>évaluation du Bureau des projets de la COI pour l</w:t>
      </w:r>
      <w:r w:rsidR="0008063F">
        <w:rPr>
          <w:rFonts w:eastAsia="DengXian" w:cs="Arial"/>
          <w:color w:val="000000"/>
          <w:szCs w:val="22"/>
        </w:rPr>
        <w:t>’</w:t>
      </w:r>
      <w:r w:rsidRPr="007D195A">
        <w:rPr>
          <w:rFonts w:eastAsia="DengXian" w:cs="Arial"/>
          <w:color w:val="000000"/>
          <w:szCs w:val="22"/>
        </w:rPr>
        <w:t>IODE (2025),</w:t>
      </w:r>
    </w:p>
    <w:p w14:paraId="77323D92" w14:textId="365D8225" w:rsidR="002455AE" w:rsidRPr="007D195A" w:rsidRDefault="002455AE" w:rsidP="001B799F">
      <w:pPr>
        <w:adjustRightInd w:val="0"/>
        <w:spacing w:after="240"/>
        <w:ind w:left="1134" w:hanging="567"/>
        <w:jc w:val="both"/>
        <w:rPr>
          <w:rFonts w:eastAsia="Arial" w:cs="Arial"/>
          <w:szCs w:val="22"/>
        </w:rPr>
      </w:pPr>
      <w:r w:rsidRPr="007D195A">
        <w:rPr>
          <w:rFonts w:eastAsia="DengXian" w:cs="Arial"/>
          <w:color w:val="000000"/>
          <w:szCs w:val="22"/>
        </w:rPr>
        <w:t>(ii)</w:t>
      </w:r>
      <w:r w:rsidRPr="007D195A">
        <w:rPr>
          <w:rFonts w:eastAsia="DengXian" w:cs="Arial"/>
          <w:color w:val="000000"/>
          <w:szCs w:val="22"/>
        </w:rPr>
        <w:tab/>
        <w:t>que le Bureau des projets de la COI pour l</w:t>
      </w:r>
      <w:r w:rsidR="0008063F">
        <w:rPr>
          <w:rFonts w:eastAsia="DengXian" w:cs="Arial"/>
          <w:color w:val="000000"/>
          <w:szCs w:val="22"/>
        </w:rPr>
        <w:t>’</w:t>
      </w:r>
      <w:r w:rsidRPr="007D195A">
        <w:rPr>
          <w:rFonts w:eastAsia="DengXian" w:cs="Arial"/>
          <w:color w:val="000000"/>
          <w:szCs w:val="22"/>
        </w:rPr>
        <w:t>IODE a continué de mener à bien la mise en œuvre de ses objectifs, à savoir :</w:t>
      </w:r>
    </w:p>
    <w:p w14:paraId="5D70F017" w14:textId="5B1C8B05" w:rsidR="002455AE" w:rsidRPr="007D195A" w:rsidRDefault="002455AE" w:rsidP="001B799F">
      <w:pPr>
        <w:spacing w:after="240"/>
        <w:ind w:left="1701" w:hanging="567"/>
        <w:jc w:val="both"/>
        <w:rPr>
          <w:rFonts w:eastAsia="Arial" w:cs="Arial"/>
          <w:szCs w:val="22"/>
        </w:rPr>
      </w:pPr>
      <w:r w:rsidRPr="007D195A">
        <w:rPr>
          <w:rFonts w:eastAsia="DengXian" w:cs="Arial"/>
          <w:color w:val="000000"/>
          <w:szCs w:val="22"/>
        </w:rPr>
        <w:t>(a)</w:t>
      </w:r>
      <w:r w:rsidRPr="007D195A">
        <w:rPr>
          <w:rFonts w:eastAsia="DengXian" w:cs="Arial"/>
          <w:color w:val="000000"/>
          <w:szCs w:val="22"/>
        </w:rPr>
        <w:tab/>
        <w:t>le développement et l</w:t>
      </w:r>
      <w:r w:rsidR="0008063F">
        <w:rPr>
          <w:rFonts w:eastAsia="DengXian" w:cs="Arial"/>
          <w:color w:val="000000"/>
          <w:szCs w:val="22"/>
        </w:rPr>
        <w:t>’</w:t>
      </w:r>
      <w:r w:rsidRPr="007D195A">
        <w:rPr>
          <w:rFonts w:eastAsia="DengXian" w:cs="Arial"/>
          <w:color w:val="000000"/>
          <w:szCs w:val="22"/>
        </w:rPr>
        <w:t>hébergement de données/produits d</w:t>
      </w:r>
      <w:r w:rsidR="0008063F">
        <w:rPr>
          <w:rFonts w:eastAsia="DengXian" w:cs="Arial"/>
          <w:color w:val="000000"/>
          <w:szCs w:val="22"/>
        </w:rPr>
        <w:t>’</w:t>
      </w:r>
      <w:r w:rsidRPr="007D195A">
        <w:rPr>
          <w:rFonts w:eastAsia="DengXian" w:cs="Arial"/>
          <w:color w:val="000000"/>
          <w:szCs w:val="22"/>
        </w:rPr>
        <w:t>information/ services, en particulier l</w:t>
      </w:r>
      <w:r w:rsidR="0008063F">
        <w:rPr>
          <w:rFonts w:eastAsia="DengXian" w:cs="Arial"/>
          <w:color w:val="000000"/>
          <w:szCs w:val="22"/>
        </w:rPr>
        <w:t>’</w:t>
      </w:r>
      <w:r w:rsidRPr="007D195A">
        <w:rPr>
          <w:rFonts w:eastAsia="DengXian" w:cs="Arial"/>
          <w:color w:val="000000"/>
          <w:szCs w:val="22"/>
        </w:rPr>
        <w:t>OBIS, l</w:t>
      </w:r>
      <w:r w:rsidR="0008063F">
        <w:rPr>
          <w:rFonts w:eastAsia="DengXian" w:cs="Arial"/>
          <w:color w:val="000000"/>
          <w:szCs w:val="22"/>
        </w:rPr>
        <w:t>’</w:t>
      </w:r>
      <w:r w:rsidRPr="007D195A">
        <w:rPr>
          <w:rFonts w:eastAsia="DengXian" w:cs="Arial"/>
          <w:color w:val="000000"/>
          <w:szCs w:val="22"/>
        </w:rPr>
        <w:t>ODIS et l</w:t>
      </w:r>
      <w:r w:rsidR="0008063F">
        <w:rPr>
          <w:rFonts w:eastAsia="DengXian" w:cs="Arial"/>
          <w:color w:val="000000"/>
          <w:szCs w:val="22"/>
        </w:rPr>
        <w:t>’</w:t>
      </w:r>
      <w:r w:rsidRPr="007D195A">
        <w:rPr>
          <w:rFonts w:eastAsia="DengXian" w:cs="Arial"/>
          <w:color w:val="000000"/>
          <w:szCs w:val="22"/>
        </w:rPr>
        <w:t xml:space="preserve">Académie mondiale </w:t>
      </w:r>
      <w:proofErr w:type="spellStart"/>
      <w:r w:rsidRPr="007D195A">
        <w:rPr>
          <w:rFonts w:eastAsia="DengXian" w:cs="Arial"/>
          <w:color w:val="000000"/>
          <w:szCs w:val="22"/>
        </w:rPr>
        <w:t>OceanTeacher</w:t>
      </w:r>
      <w:proofErr w:type="spellEnd"/>
      <w:r w:rsidRPr="007D195A">
        <w:rPr>
          <w:rFonts w:eastAsia="DengXian" w:cs="Arial"/>
          <w:color w:val="000000"/>
          <w:szCs w:val="22"/>
        </w:rPr>
        <w:t xml:space="preserve">, </w:t>
      </w:r>
      <w:r w:rsidRPr="007D195A">
        <w:rPr>
          <w:rFonts w:eastAsia="DengXian" w:cs="Arial"/>
          <w:color w:val="000000"/>
          <w:szCs w:val="22"/>
        </w:rPr>
        <w:lastRenderedPageBreak/>
        <w:t>lesquels constituent des éléments clés de l</w:t>
      </w:r>
      <w:r w:rsidR="0008063F">
        <w:rPr>
          <w:rFonts w:eastAsia="DengXian" w:cs="Arial"/>
          <w:color w:val="000000"/>
          <w:szCs w:val="22"/>
        </w:rPr>
        <w:t>’</w:t>
      </w:r>
      <w:r w:rsidRPr="007D195A">
        <w:rPr>
          <w:rFonts w:eastAsia="DengXian" w:cs="Arial"/>
          <w:color w:val="000000"/>
          <w:szCs w:val="22"/>
        </w:rPr>
        <w:t>écosystème numérique mondial qui est en cours de mise en place pour la Décennie des Nations Unies pour les sciences océaniques au service du développement durable,</w:t>
      </w:r>
    </w:p>
    <w:p w14:paraId="50B78B7B" w14:textId="71DC3959" w:rsidR="002455AE" w:rsidRPr="007D195A" w:rsidRDefault="002455AE" w:rsidP="001B799F">
      <w:pPr>
        <w:spacing w:after="240"/>
        <w:ind w:left="1701" w:hanging="567"/>
        <w:jc w:val="both"/>
        <w:rPr>
          <w:rFonts w:eastAsia="Arial" w:cs="Arial"/>
          <w:color w:val="000000"/>
          <w:szCs w:val="22"/>
        </w:rPr>
      </w:pPr>
      <w:r w:rsidRPr="007D195A">
        <w:rPr>
          <w:rFonts w:eastAsia="DengXian" w:cs="Arial"/>
          <w:color w:val="000000"/>
          <w:szCs w:val="22"/>
        </w:rPr>
        <w:t>(b)</w:t>
      </w:r>
      <w:r w:rsidRPr="007D195A">
        <w:rPr>
          <w:rFonts w:eastAsia="DengXian" w:cs="Arial"/>
          <w:color w:val="000000"/>
          <w:szCs w:val="22"/>
        </w:rPr>
        <w:tab/>
        <w:t>le développement et l</w:t>
      </w:r>
      <w:r w:rsidR="0008063F">
        <w:rPr>
          <w:rFonts w:eastAsia="DengXian" w:cs="Arial"/>
          <w:color w:val="000000"/>
          <w:szCs w:val="22"/>
        </w:rPr>
        <w:t>’</w:t>
      </w:r>
      <w:r w:rsidRPr="007D195A">
        <w:rPr>
          <w:rFonts w:eastAsia="DengXian" w:cs="Arial"/>
          <w:color w:val="000000"/>
          <w:szCs w:val="22"/>
        </w:rPr>
        <w:t>hébergement du système de formation de l</w:t>
      </w:r>
      <w:r w:rsidR="0008063F">
        <w:rPr>
          <w:rFonts w:eastAsia="DengXian" w:cs="Arial"/>
          <w:color w:val="000000"/>
          <w:szCs w:val="22"/>
        </w:rPr>
        <w:t>’</w:t>
      </w:r>
      <w:r w:rsidRPr="007D195A">
        <w:rPr>
          <w:rFonts w:eastAsia="DengXian" w:cs="Arial"/>
          <w:color w:val="000000"/>
          <w:szCs w:val="22"/>
        </w:rPr>
        <w:t xml:space="preserve">Académie mondiale </w:t>
      </w:r>
      <w:proofErr w:type="spellStart"/>
      <w:r w:rsidRPr="007D195A">
        <w:rPr>
          <w:rFonts w:eastAsia="DengXian" w:cs="Arial"/>
          <w:color w:val="000000"/>
          <w:szCs w:val="22"/>
        </w:rPr>
        <w:t>OceanTeacher</w:t>
      </w:r>
      <w:proofErr w:type="spellEnd"/>
      <w:r w:rsidRPr="007D195A">
        <w:rPr>
          <w:rFonts w:eastAsia="DengXian" w:cs="Arial"/>
          <w:color w:val="000000"/>
          <w:szCs w:val="22"/>
        </w:rPr>
        <w:t>,</w:t>
      </w:r>
    </w:p>
    <w:p w14:paraId="2C6EC174" w14:textId="5F9C96B4" w:rsidR="002455AE" w:rsidRPr="007D195A" w:rsidRDefault="002455AE" w:rsidP="001B799F">
      <w:pPr>
        <w:spacing w:after="240"/>
        <w:ind w:left="1701" w:hanging="567"/>
        <w:jc w:val="both"/>
        <w:rPr>
          <w:rFonts w:eastAsia="Arial" w:cs="Arial"/>
          <w:szCs w:val="22"/>
        </w:rPr>
      </w:pPr>
      <w:r w:rsidRPr="007D195A">
        <w:rPr>
          <w:rFonts w:eastAsia="DengXian" w:cs="Arial"/>
          <w:color w:val="000000"/>
          <w:szCs w:val="22"/>
        </w:rPr>
        <w:t>(c)</w:t>
      </w:r>
      <w:r w:rsidRPr="007D195A">
        <w:rPr>
          <w:rFonts w:eastAsia="DengXian" w:cs="Arial"/>
          <w:color w:val="000000"/>
          <w:szCs w:val="22"/>
        </w:rPr>
        <w:tab/>
        <w:t>la gestion continue d</w:t>
      </w:r>
      <w:r w:rsidR="0008063F">
        <w:rPr>
          <w:rFonts w:eastAsia="DengXian" w:cs="Arial"/>
          <w:color w:val="000000"/>
          <w:szCs w:val="22"/>
        </w:rPr>
        <w:t>’</w:t>
      </w:r>
      <w:r w:rsidRPr="007D195A">
        <w:rPr>
          <w:rFonts w:eastAsia="DengXian" w:cs="Arial"/>
          <w:color w:val="000000"/>
          <w:szCs w:val="22"/>
        </w:rPr>
        <w:t>un excellent centre international de réunions et de conférences,</w:t>
      </w:r>
    </w:p>
    <w:p w14:paraId="30005BD4" w14:textId="5E1111C3" w:rsidR="002455AE" w:rsidRPr="007D195A" w:rsidRDefault="002455AE" w:rsidP="001B799F">
      <w:pPr>
        <w:adjustRightInd w:val="0"/>
        <w:spacing w:after="240"/>
        <w:ind w:left="1134" w:hanging="567"/>
        <w:jc w:val="both"/>
        <w:rPr>
          <w:rFonts w:eastAsia="Arial" w:cs="Arial"/>
          <w:szCs w:val="22"/>
        </w:rPr>
      </w:pPr>
      <w:r w:rsidRPr="007D195A">
        <w:rPr>
          <w:rFonts w:eastAsia="DengXian" w:cs="Arial"/>
          <w:color w:val="000000"/>
          <w:szCs w:val="22"/>
        </w:rPr>
        <w:t>(iii)</w:t>
      </w:r>
      <w:r w:rsidRPr="007D195A">
        <w:rPr>
          <w:rFonts w:eastAsia="DengXian" w:cs="Arial"/>
          <w:color w:val="000000"/>
          <w:szCs w:val="22"/>
        </w:rPr>
        <w:tab/>
        <w:t>l</w:t>
      </w:r>
      <w:r w:rsidR="0008063F">
        <w:rPr>
          <w:rFonts w:eastAsia="DengXian" w:cs="Arial"/>
          <w:color w:val="000000"/>
          <w:szCs w:val="22"/>
        </w:rPr>
        <w:t>’</w:t>
      </w:r>
      <w:r w:rsidRPr="007D195A">
        <w:rPr>
          <w:rFonts w:eastAsia="DengXian" w:cs="Arial"/>
          <w:color w:val="000000"/>
          <w:szCs w:val="22"/>
        </w:rPr>
        <w:t>important soutien financier fourni par le Gouvernement flamand (Royaume de Belgique) à la COI en général et au Bureau des projets de la COI pour l</w:t>
      </w:r>
      <w:r w:rsidR="0008063F">
        <w:rPr>
          <w:rFonts w:eastAsia="DengXian" w:cs="Arial"/>
          <w:color w:val="000000"/>
          <w:szCs w:val="22"/>
        </w:rPr>
        <w:t>’</w:t>
      </w:r>
      <w:r w:rsidRPr="007D195A">
        <w:rPr>
          <w:rFonts w:eastAsia="DengXian" w:cs="Arial"/>
          <w:color w:val="000000"/>
          <w:szCs w:val="22"/>
        </w:rPr>
        <w:t>IODE, ainsi que l</w:t>
      </w:r>
      <w:r w:rsidR="0008063F">
        <w:rPr>
          <w:rFonts w:eastAsia="DengXian" w:cs="Arial"/>
          <w:color w:val="000000"/>
          <w:szCs w:val="22"/>
        </w:rPr>
        <w:t>’</w:t>
      </w:r>
      <w:r w:rsidRPr="007D195A">
        <w:rPr>
          <w:rFonts w:eastAsia="DengXian" w:cs="Arial"/>
          <w:color w:val="000000"/>
          <w:szCs w:val="22"/>
        </w:rPr>
        <w:t>excellent soutien en nature fourni par l</w:t>
      </w:r>
      <w:r w:rsidR="0008063F">
        <w:rPr>
          <w:rFonts w:eastAsia="DengXian" w:cs="Arial"/>
          <w:color w:val="000000"/>
          <w:szCs w:val="22"/>
        </w:rPr>
        <w:t>’</w:t>
      </w:r>
      <w:r w:rsidRPr="007D195A">
        <w:rPr>
          <w:rFonts w:eastAsia="DengXian" w:cs="Arial"/>
          <w:color w:val="000000"/>
          <w:szCs w:val="22"/>
        </w:rPr>
        <w:t>Institut flamand de la mer (VLIZ),</w:t>
      </w:r>
    </w:p>
    <w:p w14:paraId="18CFA1F2" w14:textId="5FA29EA9" w:rsidR="002455AE" w:rsidRPr="007D195A" w:rsidRDefault="002455AE" w:rsidP="001B799F">
      <w:pPr>
        <w:keepNext/>
        <w:keepLines/>
        <w:adjustRightInd w:val="0"/>
        <w:spacing w:after="240"/>
        <w:ind w:left="1134" w:hanging="567"/>
        <w:jc w:val="both"/>
        <w:rPr>
          <w:rFonts w:eastAsia="Arial" w:cs="Arial"/>
          <w:szCs w:val="22"/>
        </w:rPr>
      </w:pPr>
      <w:r w:rsidRPr="007D195A">
        <w:rPr>
          <w:rFonts w:eastAsia="DengXian" w:cs="Arial"/>
          <w:color w:val="000000"/>
          <w:szCs w:val="22"/>
        </w:rPr>
        <w:t>(iv)</w:t>
      </w:r>
      <w:r w:rsidRPr="007D195A">
        <w:rPr>
          <w:rFonts w:eastAsia="DengXian" w:cs="Arial"/>
          <w:color w:val="000000"/>
          <w:szCs w:val="22"/>
        </w:rPr>
        <w:tab/>
        <w:t>la complémentarité des activités menées au Bureau des projets et le soutien financier apporté par le Gouvernement flamand (Royaume de Belgique) par le biais du Fonds-en-dépôt UNESCO/Flandre à l</w:t>
      </w:r>
      <w:r w:rsidR="0008063F">
        <w:rPr>
          <w:rFonts w:eastAsia="DengXian" w:cs="Arial"/>
          <w:color w:val="000000"/>
          <w:szCs w:val="22"/>
        </w:rPr>
        <w:t>’</w:t>
      </w:r>
      <w:r w:rsidRPr="007D195A">
        <w:rPr>
          <w:rFonts w:eastAsia="DengXian" w:cs="Arial"/>
          <w:color w:val="000000"/>
          <w:szCs w:val="22"/>
        </w:rPr>
        <w:t>appui des activités de l</w:t>
      </w:r>
      <w:r w:rsidR="0008063F">
        <w:rPr>
          <w:rFonts w:eastAsia="DengXian" w:cs="Arial"/>
          <w:color w:val="000000"/>
          <w:szCs w:val="22"/>
        </w:rPr>
        <w:t>’</w:t>
      </w:r>
      <w:r w:rsidRPr="007D195A">
        <w:rPr>
          <w:rFonts w:eastAsia="DengXian" w:cs="Arial"/>
          <w:color w:val="000000"/>
          <w:szCs w:val="22"/>
        </w:rPr>
        <w:t>UNESCO dans le domaine des sciences (FUST),</w:t>
      </w:r>
    </w:p>
    <w:p w14:paraId="708470CA" w14:textId="5EA2CC98" w:rsidR="002455AE" w:rsidRPr="007D195A" w:rsidRDefault="002455AE" w:rsidP="001B799F">
      <w:pPr>
        <w:adjustRightInd w:val="0"/>
        <w:spacing w:after="240"/>
        <w:ind w:left="1134" w:hanging="567"/>
        <w:jc w:val="both"/>
        <w:rPr>
          <w:rFonts w:eastAsia="Arial" w:cs="Arial"/>
          <w:szCs w:val="22"/>
        </w:rPr>
      </w:pPr>
      <w:r w:rsidRPr="007D195A">
        <w:rPr>
          <w:rFonts w:eastAsia="DengXian" w:cs="Arial"/>
          <w:color w:val="000000"/>
          <w:szCs w:val="22"/>
        </w:rPr>
        <w:t>(v)</w:t>
      </w:r>
      <w:r w:rsidRPr="007D195A">
        <w:rPr>
          <w:rFonts w:eastAsia="DengXian" w:cs="Arial"/>
          <w:color w:val="000000"/>
          <w:szCs w:val="22"/>
        </w:rPr>
        <w:tab/>
        <w:t>la contribution du Bureau des projets de la COI pour l</w:t>
      </w:r>
      <w:r w:rsidR="0008063F">
        <w:rPr>
          <w:rFonts w:eastAsia="DengXian" w:cs="Arial"/>
          <w:color w:val="000000"/>
          <w:szCs w:val="22"/>
        </w:rPr>
        <w:t>’</w:t>
      </w:r>
      <w:r w:rsidRPr="007D195A">
        <w:rPr>
          <w:rFonts w:eastAsia="DengXian" w:cs="Arial"/>
          <w:color w:val="000000"/>
          <w:szCs w:val="22"/>
        </w:rPr>
        <w:t>IODE (en tant que Secrétariat de l</w:t>
      </w:r>
      <w:r w:rsidR="0008063F">
        <w:rPr>
          <w:rFonts w:eastAsia="DengXian" w:cs="Arial"/>
          <w:color w:val="000000"/>
          <w:szCs w:val="22"/>
        </w:rPr>
        <w:t>’</w:t>
      </w:r>
      <w:r w:rsidRPr="007D195A">
        <w:rPr>
          <w:rFonts w:eastAsia="DengXian" w:cs="Arial"/>
          <w:color w:val="000000"/>
          <w:szCs w:val="22"/>
        </w:rPr>
        <w:t>IODE et centre de réunion et de formation) à la poursuite de la mise en place de réseaux d</w:t>
      </w:r>
      <w:r w:rsidR="0008063F">
        <w:rPr>
          <w:rFonts w:eastAsia="DengXian" w:cs="Arial"/>
          <w:color w:val="000000"/>
          <w:szCs w:val="22"/>
        </w:rPr>
        <w:t>’</w:t>
      </w:r>
      <w:r w:rsidRPr="007D195A">
        <w:rPr>
          <w:rFonts w:eastAsia="DengXian" w:cs="Arial"/>
          <w:color w:val="000000"/>
          <w:szCs w:val="22"/>
        </w:rPr>
        <w:t>échange de données et d</w:t>
      </w:r>
      <w:r w:rsidR="0008063F">
        <w:rPr>
          <w:rFonts w:eastAsia="DengXian" w:cs="Arial"/>
          <w:color w:val="000000"/>
          <w:szCs w:val="22"/>
        </w:rPr>
        <w:t>’</w:t>
      </w:r>
      <w:r w:rsidRPr="007D195A">
        <w:rPr>
          <w:rFonts w:eastAsia="DengXian" w:cs="Arial"/>
          <w:color w:val="000000"/>
          <w:szCs w:val="22"/>
        </w:rPr>
        <w:t>informations océanographiques dans les régions en développement,</w:t>
      </w:r>
    </w:p>
    <w:p w14:paraId="23E7F836" w14:textId="77777777" w:rsidR="002455AE" w:rsidRPr="007D195A" w:rsidRDefault="002455AE" w:rsidP="001B799F">
      <w:pPr>
        <w:adjustRightInd w:val="0"/>
        <w:spacing w:after="240"/>
        <w:ind w:left="1134" w:hanging="567"/>
        <w:jc w:val="both"/>
        <w:rPr>
          <w:rFonts w:eastAsia="Arial" w:cs="Arial"/>
          <w:color w:val="000000"/>
          <w:szCs w:val="22"/>
        </w:rPr>
      </w:pPr>
      <w:r w:rsidRPr="007D195A">
        <w:rPr>
          <w:rFonts w:eastAsia="DengXian" w:cs="Arial"/>
          <w:color w:val="000000"/>
          <w:szCs w:val="22"/>
        </w:rPr>
        <w:t>(vi)</w:t>
      </w:r>
      <w:r w:rsidRPr="007D195A">
        <w:rPr>
          <w:rFonts w:eastAsia="DengXian" w:cs="Arial"/>
          <w:color w:val="000000"/>
          <w:szCs w:val="22"/>
        </w:rPr>
        <w:tab/>
        <w:t>la gestion efficace et effective du Bureau des projets et le professionnalisme de son personnel,</w:t>
      </w:r>
    </w:p>
    <w:p w14:paraId="1529E8CA" w14:textId="4F09EB83"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Exprimant</w:t>
      </w:r>
      <w:r w:rsidRPr="007D195A">
        <w:rPr>
          <w:rFonts w:eastAsia="DengXian" w:cs="Arial"/>
          <w:color w:val="000000"/>
          <w:szCs w:val="22"/>
        </w:rPr>
        <w:t xml:space="preserve"> sa gratitude au Gouvernement flamand (Royaume de Belgique) et à l</w:t>
      </w:r>
      <w:r w:rsidR="0008063F">
        <w:rPr>
          <w:rFonts w:eastAsia="DengXian" w:cs="Arial"/>
          <w:color w:val="000000"/>
          <w:szCs w:val="22"/>
        </w:rPr>
        <w:t>’</w:t>
      </w:r>
      <w:r w:rsidRPr="007D195A">
        <w:rPr>
          <w:rFonts w:eastAsia="DengXian" w:cs="Arial"/>
          <w:color w:val="000000"/>
          <w:szCs w:val="22"/>
        </w:rPr>
        <w:t>Institut flamand de la mer (VLIZ) pour le soutien considérable apporté, tant sur le plan financier que par l</w:t>
      </w:r>
      <w:r w:rsidR="0008063F">
        <w:rPr>
          <w:rFonts w:eastAsia="DengXian" w:cs="Arial"/>
          <w:color w:val="000000"/>
          <w:szCs w:val="22"/>
        </w:rPr>
        <w:t>’</w:t>
      </w:r>
      <w:r w:rsidRPr="007D195A">
        <w:rPr>
          <w:rFonts w:eastAsia="DengXian" w:cs="Arial"/>
          <w:color w:val="000000"/>
          <w:szCs w:val="22"/>
        </w:rPr>
        <w:t>hébergement du Bureau des projets, depuis avril 2005,</w:t>
      </w:r>
    </w:p>
    <w:p w14:paraId="03D45791" w14:textId="7F6A6A21" w:rsidR="002455AE" w:rsidRPr="007D195A" w:rsidRDefault="002455AE" w:rsidP="002455AE">
      <w:pPr>
        <w:adjustRightInd w:val="0"/>
        <w:spacing w:after="240"/>
        <w:jc w:val="both"/>
        <w:rPr>
          <w:rFonts w:eastAsia="DengXian" w:cs="Arial"/>
          <w:color w:val="000000"/>
          <w:szCs w:val="22"/>
        </w:rPr>
      </w:pPr>
      <w:r w:rsidRPr="007D195A">
        <w:rPr>
          <w:rFonts w:eastAsia="DengXian" w:cs="Arial"/>
          <w:color w:val="000000"/>
          <w:szCs w:val="22"/>
          <w:u w:val="single"/>
        </w:rPr>
        <w:t>Invite</w:t>
      </w:r>
      <w:r w:rsidRPr="007D195A">
        <w:rPr>
          <w:rFonts w:eastAsia="DengXian" w:cs="Arial"/>
          <w:color w:val="000000"/>
          <w:szCs w:val="22"/>
        </w:rPr>
        <w:t xml:space="preserve"> le Gouvernement flamand à continuer d</w:t>
      </w:r>
      <w:r w:rsidR="0008063F">
        <w:rPr>
          <w:rFonts w:eastAsia="DengXian" w:cs="Arial"/>
          <w:color w:val="000000"/>
          <w:szCs w:val="22"/>
        </w:rPr>
        <w:t>’</w:t>
      </w:r>
      <w:r w:rsidRPr="007D195A">
        <w:rPr>
          <w:rFonts w:eastAsia="DengXian" w:cs="Arial"/>
          <w:color w:val="000000"/>
          <w:szCs w:val="22"/>
        </w:rPr>
        <w:t>héberger le Bureau des projets de la COI pour l</w:t>
      </w:r>
      <w:r w:rsidR="0008063F">
        <w:rPr>
          <w:rFonts w:eastAsia="DengXian" w:cs="Arial"/>
          <w:color w:val="000000"/>
          <w:szCs w:val="22"/>
        </w:rPr>
        <w:t>’</w:t>
      </w:r>
      <w:r w:rsidRPr="007D195A">
        <w:rPr>
          <w:rFonts w:eastAsia="DengXian" w:cs="Arial"/>
          <w:color w:val="000000"/>
          <w:szCs w:val="22"/>
        </w:rPr>
        <w:t>IODE ainsi qu</w:t>
      </w:r>
      <w:r w:rsidR="0008063F">
        <w:rPr>
          <w:rFonts w:eastAsia="DengXian" w:cs="Arial"/>
          <w:color w:val="000000"/>
          <w:szCs w:val="22"/>
        </w:rPr>
        <w:t>’</w:t>
      </w:r>
      <w:r w:rsidRPr="007D195A">
        <w:rPr>
          <w:rFonts w:eastAsia="DengXian" w:cs="Arial"/>
          <w:color w:val="000000"/>
          <w:szCs w:val="22"/>
        </w:rPr>
        <w:t>à maintenir ses contributions et son soutien considérables, financiers et en nature ;</w:t>
      </w:r>
    </w:p>
    <w:p w14:paraId="04300269" w14:textId="4D2E9822"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u w:val="single"/>
        </w:rPr>
        <w:t>Décide</w:t>
      </w:r>
      <w:r w:rsidRPr="007D195A">
        <w:rPr>
          <w:rFonts w:eastAsia="DengXian" w:cs="Arial"/>
          <w:color w:val="000000"/>
          <w:szCs w:val="22"/>
        </w:rPr>
        <w:t xml:space="preserve"> (sous réserve que le Gouvernement flamand accepte de continuer d</w:t>
      </w:r>
      <w:r w:rsidR="0008063F">
        <w:rPr>
          <w:rFonts w:eastAsia="DengXian" w:cs="Arial"/>
          <w:color w:val="000000"/>
          <w:szCs w:val="22"/>
        </w:rPr>
        <w:t>’</w:t>
      </w:r>
      <w:r w:rsidRPr="007D195A">
        <w:rPr>
          <w:rFonts w:eastAsia="DengXian" w:cs="Arial"/>
          <w:color w:val="000000"/>
          <w:szCs w:val="22"/>
        </w:rPr>
        <w:t>héberger cette entité) :</w:t>
      </w:r>
    </w:p>
    <w:p w14:paraId="40D93A7B" w14:textId="03D67A05" w:rsidR="002455AE" w:rsidRPr="007D195A" w:rsidRDefault="002455AE" w:rsidP="001B799F">
      <w:pPr>
        <w:adjustRightInd w:val="0"/>
        <w:spacing w:after="240"/>
        <w:ind w:left="1134" w:hanging="567"/>
        <w:jc w:val="both"/>
        <w:rPr>
          <w:rFonts w:eastAsia="Arial" w:cs="Arial"/>
          <w:szCs w:val="22"/>
        </w:rPr>
      </w:pPr>
      <w:r w:rsidRPr="007D195A">
        <w:rPr>
          <w:rFonts w:eastAsia="DengXian" w:cs="Arial"/>
          <w:color w:val="000000"/>
          <w:szCs w:val="22"/>
        </w:rPr>
        <w:t>(i)</w:t>
      </w:r>
      <w:r w:rsidRPr="007D195A">
        <w:rPr>
          <w:rFonts w:eastAsia="DengXian" w:cs="Arial"/>
          <w:color w:val="000000"/>
          <w:szCs w:val="22"/>
        </w:rPr>
        <w:tab/>
        <w:t>de maintenir le Bureau des projets de la COI pour l</w:t>
      </w:r>
      <w:r w:rsidR="0008063F">
        <w:rPr>
          <w:rFonts w:eastAsia="DengXian" w:cs="Arial"/>
          <w:color w:val="000000"/>
          <w:szCs w:val="22"/>
        </w:rPr>
        <w:t>’</w:t>
      </w:r>
      <w:r w:rsidRPr="007D195A">
        <w:rPr>
          <w:rFonts w:eastAsia="DengXian" w:cs="Arial"/>
          <w:color w:val="000000"/>
          <w:szCs w:val="22"/>
        </w:rPr>
        <w:t>IODE à Ostende (Belgique) ;</w:t>
      </w:r>
    </w:p>
    <w:p w14:paraId="68A54D55" w14:textId="0ED6DAC9" w:rsidR="002455AE" w:rsidRPr="007D195A" w:rsidRDefault="002455AE" w:rsidP="001B799F">
      <w:pPr>
        <w:adjustRightInd w:val="0"/>
        <w:spacing w:after="240"/>
        <w:ind w:left="1134" w:hanging="567"/>
        <w:jc w:val="both"/>
        <w:rPr>
          <w:rFonts w:eastAsia="Arial" w:cs="Arial"/>
          <w:szCs w:val="22"/>
        </w:rPr>
      </w:pPr>
      <w:r w:rsidRPr="007D195A">
        <w:rPr>
          <w:rFonts w:eastAsia="DengXian" w:cs="Arial"/>
          <w:color w:val="000000"/>
          <w:szCs w:val="22"/>
        </w:rPr>
        <w:t>(ii)</w:t>
      </w:r>
      <w:r w:rsidRPr="007D195A">
        <w:rPr>
          <w:rFonts w:eastAsia="DengXian" w:cs="Arial"/>
          <w:color w:val="000000"/>
          <w:szCs w:val="22"/>
        </w:rPr>
        <w:tab/>
        <w:t>de renouveler le mémorandum d</w:t>
      </w:r>
      <w:r w:rsidR="0008063F">
        <w:rPr>
          <w:rFonts w:eastAsia="DengXian" w:cs="Arial"/>
          <w:color w:val="000000"/>
          <w:szCs w:val="22"/>
        </w:rPr>
        <w:t>’</w:t>
      </w:r>
      <w:r w:rsidRPr="007D195A">
        <w:rPr>
          <w:rFonts w:eastAsia="DengXian" w:cs="Arial"/>
          <w:color w:val="000000"/>
          <w:szCs w:val="22"/>
        </w:rPr>
        <w:t>accord entre l</w:t>
      </w:r>
      <w:r w:rsidR="0008063F">
        <w:rPr>
          <w:rFonts w:eastAsia="DengXian" w:cs="Arial"/>
          <w:color w:val="000000"/>
          <w:szCs w:val="22"/>
        </w:rPr>
        <w:t>’</w:t>
      </w:r>
      <w:r w:rsidRPr="007D195A">
        <w:rPr>
          <w:rFonts w:eastAsia="DengXian" w:cs="Arial"/>
          <w:color w:val="000000"/>
          <w:szCs w:val="22"/>
        </w:rPr>
        <w:t>UNESCO/COI et le Gouvernement flamand (Royaume de Belgique), par l</w:t>
      </w:r>
      <w:r w:rsidR="0008063F">
        <w:rPr>
          <w:rFonts w:eastAsia="DengXian" w:cs="Arial"/>
          <w:color w:val="000000"/>
          <w:szCs w:val="22"/>
        </w:rPr>
        <w:t>’</w:t>
      </w:r>
      <w:r w:rsidRPr="007D195A">
        <w:rPr>
          <w:rFonts w:eastAsia="DengXian" w:cs="Arial"/>
          <w:color w:val="000000"/>
          <w:szCs w:val="22"/>
        </w:rPr>
        <w:t>intermédiaire de l</w:t>
      </w:r>
      <w:r w:rsidR="0008063F">
        <w:rPr>
          <w:rFonts w:eastAsia="DengXian" w:cs="Arial"/>
          <w:color w:val="000000"/>
          <w:szCs w:val="22"/>
        </w:rPr>
        <w:t>’</w:t>
      </w:r>
      <w:r w:rsidRPr="007D195A">
        <w:rPr>
          <w:rFonts w:eastAsia="DengXian" w:cs="Arial"/>
          <w:color w:val="000000"/>
          <w:szCs w:val="22"/>
        </w:rPr>
        <w:t>Institut flamand de la mer (VLIZ).</w:t>
      </w:r>
    </w:p>
    <w:p w14:paraId="2894AF1D" w14:textId="77777777" w:rsidR="002455AE" w:rsidRPr="007D195A" w:rsidRDefault="002455AE" w:rsidP="002455AE">
      <w:pPr>
        <w:spacing w:after="240"/>
        <w:jc w:val="center"/>
        <w:rPr>
          <w:rFonts w:eastAsia="Arial" w:cs="Arial"/>
          <w:color w:val="000000"/>
          <w:szCs w:val="22"/>
          <w:u w:val="single"/>
        </w:rPr>
      </w:pPr>
      <w:r w:rsidRPr="007D195A">
        <w:rPr>
          <w:rFonts w:eastAsia="DengXian" w:cs="Arial"/>
          <w:color w:val="000000"/>
          <w:szCs w:val="22"/>
          <w:u w:val="single"/>
        </w:rPr>
        <w:t>Annexe 1 à la décision A-33/3.4.2</w:t>
      </w:r>
    </w:p>
    <w:p w14:paraId="6B0EC153" w14:textId="41970123" w:rsidR="002455AE" w:rsidRPr="007D195A" w:rsidRDefault="002455AE" w:rsidP="002455AE">
      <w:pPr>
        <w:spacing w:after="240"/>
        <w:jc w:val="center"/>
        <w:rPr>
          <w:rFonts w:eastAsia="Arial" w:cs="Arial"/>
          <w:b/>
          <w:bCs/>
          <w:color w:val="000000"/>
          <w:szCs w:val="22"/>
        </w:rPr>
      </w:pPr>
      <w:r w:rsidRPr="007D195A">
        <w:rPr>
          <w:rFonts w:eastAsia="DengXian" w:cs="Arial"/>
          <w:b/>
          <w:bCs/>
          <w:color w:val="000000"/>
          <w:szCs w:val="22"/>
        </w:rPr>
        <w:t>Système de données et d</w:t>
      </w:r>
      <w:r w:rsidR="0008063F">
        <w:rPr>
          <w:rFonts w:eastAsia="DengXian" w:cs="Arial"/>
          <w:b/>
          <w:bCs/>
          <w:color w:val="000000"/>
          <w:szCs w:val="22"/>
        </w:rPr>
        <w:t>’</w:t>
      </w:r>
      <w:r w:rsidRPr="007D195A">
        <w:rPr>
          <w:rFonts w:eastAsia="DengXian" w:cs="Arial"/>
          <w:b/>
          <w:bCs/>
          <w:color w:val="000000"/>
          <w:szCs w:val="22"/>
        </w:rPr>
        <w:t>information océanographiques (ODIS)</w:t>
      </w:r>
    </w:p>
    <w:p w14:paraId="301B8C88" w14:textId="77777777" w:rsidR="002455AE" w:rsidRPr="007D195A" w:rsidRDefault="002455AE" w:rsidP="002455AE">
      <w:pPr>
        <w:spacing w:after="240"/>
        <w:jc w:val="center"/>
        <w:rPr>
          <w:rFonts w:eastAsia="Arial" w:cs="Arial"/>
          <w:b/>
          <w:bCs/>
          <w:color w:val="000000"/>
          <w:szCs w:val="22"/>
        </w:rPr>
      </w:pPr>
      <w:r w:rsidRPr="007D195A">
        <w:rPr>
          <w:rFonts w:eastAsia="DengXian" w:cs="Arial"/>
          <w:color w:val="000000"/>
          <w:szCs w:val="22"/>
          <w:u w:val="single"/>
        </w:rPr>
        <w:t>Mandat</w:t>
      </w:r>
    </w:p>
    <w:p w14:paraId="2BEB0F28" w14:textId="77777777" w:rsidR="002455AE" w:rsidRPr="007D195A" w:rsidRDefault="002455AE" w:rsidP="002455AE">
      <w:pPr>
        <w:adjustRightInd w:val="0"/>
        <w:spacing w:after="240"/>
        <w:jc w:val="both"/>
        <w:rPr>
          <w:rFonts w:eastAsia="Arial" w:cs="Arial"/>
          <w:szCs w:val="22"/>
        </w:rPr>
      </w:pPr>
      <w:r w:rsidRPr="007D195A">
        <w:rPr>
          <w:rFonts w:eastAsia="DengXian" w:cs="Arial"/>
          <w:color w:val="000000"/>
          <w:szCs w:val="22"/>
          <w:u w:val="single"/>
        </w:rPr>
        <w:t>Objectifs</w:t>
      </w:r>
      <w:r w:rsidRPr="007D195A">
        <w:rPr>
          <w:rFonts w:eastAsia="DengXian" w:cs="Arial"/>
          <w:color w:val="000000"/>
          <w:szCs w:val="22"/>
        </w:rPr>
        <w:t> : Cette composante de programme a pour objectifs de :</w:t>
      </w:r>
    </w:p>
    <w:p w14:paraId="73B12B86" w14:textId="670C97CC" w:rsidR="002455AE" w:rsidRPr="007D195A" w:rsidRDefault="002455AE" w:rsidP="002455AE">
      <w:pPr>
        <w:adjustRightInd w:val="0"/>
        <w:spacing w:after="240"/>
        <w:ind w:left="1167" w:hanging="567"/>
        <w:jc w:val="both"/>
        <w:rPr>
          <w:rFonts w:eastAsia="Arial" w:cs="Arial"/>
          <w:szCs w:val="22"/>
        </w:rPr>
      </w:pPr>
      <w:r w:rsidRPr="007D195A">
        <w:rPr>
          <w:rFonts w:eastAsia="DengXian" w:cs="Arial"/>
          <w:szCs w:val="22"/>
        </w:rPr>
        <w:t>(i)</w:t>
      </w:r>
      <w:r w:rsidRPr="007D195A">
        <w:rPr>
          <w:rFonts w:eastAsia="DengXian" w:cs="Arial"/>
          <w:szCs w:val="22"/>
        </w:rPr>
        <w:tab/>
      </w:r>
      <w:r w:rsidRPr="007D195A">
        <w:rPr>
          <w:rFonts w:eastAsia="DengXian" w:cs="Arial"/>
          <w:color w:val="000000"/>
          <w:szCs w:val="22"/>
        </w:rPr>
        <w:t>développer, en collaboration avec l</w:t>
      </w:r>
      <w:r w:rsidR="0008063F">
        <w:rPr>
          <w:rFonts w:eastAsia="DengXian" w:cs="Arial"/>
          <w:color w:val="000000"/>
          <w:szCs w:val="22"/>
        </w:rPr>
        <w:t>’</w:t>
      </w:r>
      <w:r w:rsidRPr="007D195A">
        <w:rPr>
          <w:rFonts w:eastAsia="DengXian" w:cs="Arial"/>
          <w:color w:val="000000"/>
          <w:szCs w:val="22"/>
        </w:rPr>
        <w:t>ensemble des programmes de la COI, le Système de données et d</w:t>
      </w:r>
      <w:r w:rsidR="0008063F">
        <w:rPr>
          <w:rFonts w:eastAsia="DengXian" w:cs="Arial"/>
          <w:color w:val="000000"/>
          <w:szCs w:val="22"/>
        </w:rPr>
        <w:t>’</w:t>
      </w:r>
      <w:r w:rsidRPr="007D195A">
        <w:rPr>
          <w:rFonts w:eastAsia="DengXian" w:cs="Arial"/>
          <w:color w:val="000000"/>
          <w:szCs w:val="22"/>
        </w:rPr>
        <w:t>information océanographiques (ODIS) de la COI en tant qu</w:t>
      </w:r>
      <w:r w:rsidR="0008063F">
        <w:rPr>
          <w:rFonts w:eastAsia="DengXian" w:cs="Arial"/>
          <w:color w:val="000000"/>
          <w:szCs w:val="22"/>
        </w:rPr>
        <w:t>’</w:t>
      </w:r>
      <w:r w:rsidRPr="007D195A">
        <w:rPr>
          <w:rFonts w:eastAsia="DengXian" w:cs="Arial"/>
          <w:color w:val="000000"/>
          <w:szCs w:val="22"/>
        </w:rPr>
        <w:t>écosystème numérique fondamental au sein duquel les utilisateurs peuvent trouver et consulter des produits de données et d</w:t>
      </w:r>
      <w:r w:rsidR="0008063F">
        <w:rPr>
          <w:rFonts w:eastAsia="DengXian" w:cs="Arial"/>
          <w:color w:val="000000"/>
          <w:szCs w:val="22"/>
        </w:rPr>
        <w:t>’</w:t>
      </w:r>
      <w:r w:rsidRPr="007D195A">
        <w:rPr>
          <w:rFonts w:eastAsia="DengXian" w:cs="Arial"/>
          <w:color w:val="000000"/>
          <w:szCs w:val="22"/>
        </w:rPr>
        <w:t xml:space="preserve">information, des services et </w:t>
      </w:r>
      <w:r w:rsidRPr="007D195A">
        <w:rPr>
          <w:rFonts w:eastAsia="DengXian" w:cs="Arial"/>
          <w:color w:val="000000"/>
          <w:szCs w:val="22"/>
        </w:rPr>
        <w:lastRenderedPageBreak/>
        <w:t>d</w:t>
      </w:r>
      <w:r w:rsidR="0008063F">
        <w:rPr>
          <w:rFonts w:eastAsia="DengXian" w:cs="Arial"/>
          <w:color w:val="000000"/>
          <w:szCs w:val="22"/>
        </w:rPr>
        <w:t>’</w:t>
      </w:r>
      <w:r w:rsidRPr="007D195A">
        <w:rPr>
          <w:rFonts w:eastAsia="DengXian" w:cs="Arial"/>
          <w:color w:val="000000"/>
          <w:szCs w:val="22"/>
        </w:rPr>
        <w:t>autres ressources fournis par les États membres, les projets et les autres partenaires associés à la COI ;</w:t>
      </w:r>
    </w:p>
    <w:p w14:paraId="6EDFA425" w14:textId="33402293" w:rsidR="002455AE" w:rsidRPr="007D195A" w:rsidRDefault="002455AE" w:rsidP="002455AE">
      <w:pPr>
        <w:adjustRightInd w:val="0"/>
        <w:spacing w:after="240"/>
        <w:ind w:left="1167" w:hanging="567"/>
        <w:jc w:val="both"/>
        <w:rPr>
          <w:rFonts w:eastAsia="Arial" w:cs="Arial"/>
          <w:szCs w:val="22"/>
        </w:rPr>
      </w:pPr>
      <w:r w:rsidRPr="007D195A">
        <w:rPr>
          <w:rFonts w:eastAsia="DengXian" w:cs="Arial"/>
          <w:szCs w:val="22"/>
        </w:rPr>
        <w:t>(ii)</w:t>
      </w:r>
      <w:r w:rsidRPr="007D195A">
        <w:rPr>
          <w:rFonts w:eastAsia="DengXian" w:cs="Arial"/>
          <w:szCs w:val="22"/>
        </w:rPr>
        <w:tab/>
      </w:r>
      <w:r w:rsidRPr="007D195A">
        <w:rPr>
          <w:rFonts w:eastAsia="DengXian" w:cs="Arial"/>
          <w:color w:val="000000"/>
          <w:szCs w:val="22"/>
        </w:rPr>
        <w:t>collaborer avec des partenaires, qu</w:t>
      </w:r>
      <w:r w:rsidR="0008063F">
        <w:rPr>
          <w:rFonts w:eastAsia="DengXian" w:cs="Arial"/>
          <w:color w:val="000000"/>
          <w:szCs w:val="22"/>
        </w:rPr>
        <w:t>’</w:t>
      </w:r>
      <w:r w:rsidRPr="007D195A">
        <w:rPr>
          <w:rFonts w:eastAsia="DengXian" w:cs="Arial"/>
          <w:color w:val="000000"/>
          <w:szCs w:val="22"/>
        </w:rPr>
        <w:t>ils soient ou non liés à la COI, afin d</w:t>
      </w:r>
      <w:r w:rsidR="0008063F">
        <w:rPr>
          <w:rFonts w:eastAsia="DengXian" w:cs="Arial"/>
          <w:color w:val="000000"/>
          <w:szCs w:val="22"/>
        </w:rPr>
        <w:t>’</w:t>
      </w:r>
      <w:r w:rsidRPr="007D195A">
        <w:rPr>
          <w:rFonts w:eastAsia="DengXian" w:cs="Arial"/>
          <w:color w:val="000000"/>
          <w:szCs w:val="22"/>
        </w:rPr>
        <w:t>améliorer l</w:t>
      </w:r>
      <w:r w:rsidR="0008063F">
        <w:rPr>
          <w:rFonts w:eastAsia="DengXian" w:cs="Arial"/>
          <w:color w:val="000000"/>
          <w:szCs w:val="22"/>
        </w:rPr>
        <w:t>’</w:t>
      </w:r>
      <w:r w:rsidRPr="007D195A">
        <w:rPr>
          <w:rFonts w:eastAsia="DengXian" w:cs="Arial"/>
          <w:color w:val="000000"/>
          <w:szCs w:val="22"/>
        </w:rPr>
        <w:t>accessibilité et l</w:t>
      </w:r>
      <w:r w:rsidR="0008063F">
        <w:rPr>
          <w:rFonts w:eastAsia="DengXian" w:cs="Arial"/>
          <w:color w:val="000000"/>
          <w:szCs w:val="22"/>
        </w:rPr>
        <w:t>’</w:t>
      </w:r>
      <w:r w:rsidRPr="007D195A">
        <w:rPr>
          <w:rFonts w:eastAsia="DengXian" w:cs="Arial"/>
          <w:color w:val="000000"/>
          <w:szCs w:val="22"/>
        </w:rPr>
        <w:t>interopérabilité des données et informations existantes et la coordination des services numériques entre les systèmes de données ;</w:t>
      </w:r>
    </w:p>
    <w:p w14:paraId="14A91202" w14:textId="5A84917E" w:rsidR="002455AE" w:rsidRPr="007D195A" w:rsidRDefault="002455AE" w:rsidP="002455AE">
      <w:pPr>
        <w:adjustRightInd w:val="0"/>
        <w:spacing w:after="240"/>
        <w:ind w:left="1167" w:hanging="567"/>
        <w:jc w:val="both"/>
        <w:rPr>
          <w:rFonts w:eastAsia="DengXian" w:cs="Arial"/>
          <w:color w:val="000000"/>
          <w:szCs w:val="22"/>
        </w:rPr>
      </w:pPr>
      <w:r w:rsidRPr="007D195A">
        <w:rPr>
          <w:rFonts w:eastAsia="DengXian" w:cs="Arial"/>
          <w:color w:val="000000"/>
          <w:szCs w:val="22"/>
        </w:rPr>
        <w:t>(iii)</w:t>
      </w:r>
      <w:r w:rsidRPr="007D195A">
        <w:rPr>
          <w:rFonts w:eastAsia="DengXian" w:cs="Arial"/>
          <w:color w:val="000000"/>
          <w:szCs w:val="22"/>
        </w:rPr>
        <w:tab/>
        <w:t>favoriser la maturation collective de l</w:t>
      </w:r>
      <w:r w:rsidR="0008063F">
        <w:rPr>
          <w:rFonts w:eastAsia="DengXian" w:cs="Arial"/>
          <w:color w:val="000000"/>
          <w:szCs w:val="22"/>
        </w:rPr>
        <w:t>’</w:t>
      </w:r>
      <w:r w:rsidRPr="007D195A">
        <w:rPr>
          <w:rFonts w:eastAsia="DengXian" w:cs="Arial"/>
          <w:color w:val="000000"/>
          <w:szCs w:val="22"/>
        </w:rPr>
        <w:t>écosystème numérique de l</w:t>
      </w:r>
      <w:r w:rsidR="0008063F">
        <w:rPr>
          <w:rFonts w:eastAsia="DengXian" w:cs="Arial"/>
          <w:color w:val="000000"/>
          <w:szCs w:val="22"/>
        </w:rPr>
        <w:t>’</w:t>
      </w:r>
      <w:r w:rsidRPr="007D195A">
        <w:rPr>
          <w:rFonts w:eastAsia="DengXian" w:cs="Arial"/>
          <w:color w:val="000000"/>
          <w:szCs w:val="22"/>
        </w:rPr>
        <w:t>ODIS pour améliorer l</w:t>
      </w:r>
      <w:r w:rsidR="0008063F">
        <w:rPr>
          <w:rFonts w:eastAsia="DengXian" w:cs="Arial"/>
          <w:color w:val="000000"/>
          <w:szCs w:val="22"/>
        </w:rPr>
        <w:t>’</w:t>
      </w:r>
      <w:r w:rsidRPr="007D195A">
        <w:rPr>
          <w:rFonts w:eastAsia="DengXian" w:cs="Arial"/>
          <w:color w:val="000000"/>
          <w:szCs w:val="22"/>
        </w:rPr>
        <w:t>interopérabilité et obtenir des flux de données et d</w:t>
      </w:r>
      <w:r w:rsidR="0008063F">
        <w:rPr>
          <w:rFonts w:eastAsia="DengXian" w:cs="Arial"/>
          <w:color w:val="000000"/>
          <w:szCs w:val="22"/>
        </w:rPr>
        <w:t>’</w:t>
      </w:r>
      <w:r w:rsidRPr="007D195A">
        <w:rPr>
          <w:rFonts w:eastAsia="DengXian" w:cs="Arial"/>
          <w:color w:val="000000"/>
          <w:szCs w:val="22"/>
        </w:rPr>
        <w:t>information fluides, fiables et sécurisés entre les systèmes partenaires (en cherchant, par exemple, à mettre en place des modèles de structure et d</w:t>
      </w:r>
      <w:r w:rsidR="0008063F">
        <w:rPr>
          <w:rFonts w:eastAsia="DengXian" w:cs="Arial"/>
          <w:color w:val="000000"/>
          <w:szCs w:val="22"/>
        </w:rPr>
        <w:t>’</w:t>
      </w:r>
      <w:r w:rsidRPr="007D195A">
        <w:rPr>
          <w:rFonts w:eastAsia="DengXian" w:cs="Arial"/>
          <w:color w:val="000000"/>
          <w:szCs w:val="22"/>
        </w:rPr>
        <w:t>espace de données).</w:t>
      </w:r>
    </w:p>
    <w:p w14:paraId="5A09CE31" w14:textId="77777777" w:rsidR="002455AE" w:rsidRPr="007D195A" w:rsidRDefault="002455AE" w:rsidP="002455AE">
      <w:pPr>
        <w:keepNext/>
        <w:keepLines/>
        <w:spacing w:after="240"/>
        <w:ind w:left="68"/>
        <w:jc w:val="center"/>
        <w:rPr>
          <w:rFonts w:eastAsia="Arial" w:cs="Arial"/>
          <w:color w:val="000000"/>
          <w:szCs w:val="22"/>
          <w:u w:val="single"/>
        </w:rPr>
      </w:pPr>
      <w:r w:rsidRPr="007D195A">
        <w:rPr>
          <w:rFonts w:eastAsia="DengXian" w:cs="Arial"/>
          <w:color w:val="000000"/>
          <w:szCs w:val="22"/>
          <w:u w:val="single"/>
        </w:rPr>
        <w:t>Annexe 2 à la décision A-33/3.4.2</w:t>
      </w:r>
    </w:p>
    <w:p w14:paraId="453826CF" w14:textId="074376C8" w:rsidR="002455AE" w:rsidRPr="007D195A" w:rsidRDefault="002455AE" w:rsidP="002455AE">
      <w:pPr>
        <w:keepNext/>
        <w:keepLines/>
        <w:spacing w:after="240"/>
        <w:jc w:val="center"/>
        <w:rPr>
          <w:rFonts w:eastAsia="Arial" w:cs="Arial"/>
          <w:b/>
          <w:bCs/>
          <w:color w:val="000000"/>
          <w:szCs w:val="22"/>
        </w:rPr>
      </w:pPr>
      <w:r w:rsidRPr="007D195A">
        <w:rPr>
          <w:rFonts w:eastAsia="DengXian" w:cs="Arial"/>
          <w:b/>
          <w:bCs/>
          <w:color w:val="000000"/>
          <w:szCs w:val="22"/>
        </w:rPr>
        <w:t>Groupe directeur de l</w:t>
      </w:r>
      <w:r w:rsidR="0008063F">
        <w:rPr>
          <w:rFonts w:eastAsia="DengXian" w:cs="Arial"/>
          <w:b/>
          <w:bCs/>
          <w:color w:val="000000"/>
          <w:szCs w:val="22"/>
        </w:rPr>
        <w:t>’</w:t>
      </w:r>
      <w:r w:rsidRPr="007D195A">
        <w:rPr>
          <w:rFonts w:eastAsia="DengXian" w:cs="Arial"/>
          <w:b/>
          <w:bCs/>
          <w:color w:val="000000"/>
          <w:szCs w:val="22"/>
        </w:rPr>
        <w:t xml:space="preserve">IODE pour le Système de données </w:t>
      </w:r>
      <w:r w:rsidRPr="007D195A">
        <w:rPr>
          <w:rFonts w:eastAsia="DengXian" w:cs="Arial"/>
          <w:b/>
          <w:bCs/>
          <w:color w:val="000000"/>
          <w:szCs w:val="22"/>
        </w:rPr>
        <w:br/>
        <w:t>et d</w:t>
      </w:r>
      <w:r w:rsidR="0008063F">
        <w:rPr>
          <w:rFonts w:eastAsia="DengXian" w:cs="Arial"/>
          <w:b/>
          <w:bCs/>
          <w:color w:val="000000"/>
          <w:szCs w:val="22"/>
        </w:rPr>
        <w:t>’</w:t>
      </w:r>
      <w:r w:rsidRPr="007D195A">
        <w:rPr>
          <w:rFonts w:eastAsia="DengXian" w:cs="Arial"/>
          <w:b/>
          <w:bCs/>
          <w:color w:val="000000"/>
          <w:szCs w:val="22"/>
        </w:rPr>
        <w:t>information océanographiques (ODIS) de la COI</w:t>
      </w:r>
    </w:p>
    <w:p w14:paraId="1635BA74" w14:textId="77777777" w:rsidR="002455AE" w:rsidRPr="007D195A" w:rsidRDefault="002455AE" w:rsidP="002455AE">
      <w:pPr>
        <w:spacing w:after="240"/>
        <w:jc w:val="center"/>
        <w:rPr>
          <w:rFonts w:eastAsia="Arial" w:cs="Arial"/>
          <w:color w:val="000000"/>
          <w:szCs w:val="22"/>
          <w:u w:val="single"/>
        </w:rPr>
      </w:pPr>
      <w:r w:rsidRPr="007D195A">
        <w:rPr>
          <w:rFonts w:eastAsia="DengXian" w:cs="Arial"/>
          <w:color w:val="000000"/>
          <w:szCs w:val="22"/>
          <w:u w:val="single"/>
        </w:rPr>
        <w:t>Mandat</w:t>
      </w:r>
    </w:p>
    <w:p w14:paraId="263EB328" w14:textId="5AF68E9C"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rPr>
        <w:t>Le Groupe directeur pour le Système de données et d</w:t>
      </w:r>
      <w:r w:rsidR="0008063F">
        <w:rPr>
          <w:rFonts w:eastAsia="DengXian" w:cs="Arial"/>
          <w:color w:val="000000"/>
          <w:szCs w:val="22"/>
        </w:rPr>
        <w:t>’</w:t>
      </w:r>
      <w:r w:rsidRPr="007D195A">
        <w:rPr>
          <w:rFonts w:eastAsia="DengXian" w:cs="Arial"/>
          <w:color w:val="000000"/>
          <w:szCs w:val="22"/>
        </w:rPr>
        <w:t>information océanographiques a pour mission :</w:t>
      </w:r>
    </w:p>
    <w:p w14:paraId="4E6BD627" w14:textId="26DB945B" w:rsidR="002455AE" w:rsidRPr="007D195A" w:rsidRDefault="002455AE" w:rsidP="002455AE">
      <w:pPr>
        <w:adjustRightInd w:val="0"/>
        <w:spacing w:after="240"/>
        <w:ind w:left="1167" w:hanging="567"/>
        <w:jc w:val="both"/>
        <w:rPr>
          <w:rFonts w:eastAsia="Arial" w:cs="Arial"/>
          <w:szCs w:val="22"/>
        </w:rPr>
      </w:pPr>
      <w:r w:rsidRPr="007D195A">
        <w:rPr>
          <w:rFonts w:eastAsia="DengXian" w:cs="Arial"/>
          <w:szCs w:val="22"/>
        </w:rPr>
        <w:t>(i)</w:t>
      </w:r>
      <w:r w:rsidRPr="007D195A">
        <w:rPr>
          <w:rFonts w:eastAsia="DengXian" w:cs="Arial"/>
          <w:szCs w:val="22"/>
        </w:rPr>
        <w:tab/>
      </w:r>
      <w:r w:rsidRPr="007D195A">
        <w:rPr>
          <w:rFonts w:eastAsia="DengXian" w:cs="Arial"/>
          <w:color w:val="000000"/>
          <w:szCs w:val="22"/>
        </w:rPr>
        <w:t>en coordination avec le Secrétariat de l</w:t>
      </w:r>
      <w:r w:rsidR="0008063F">
        <w:rPr>
          <w:rFonts w:eastAsia="DengXian" w:cs="Arial"/>
          <w:color w:val="000000"/>
          <w:szCs w:val="22"/>
        </w:rPr>
        <w:t>’</w:t>
      </w:r>
      <w:r w:rsidRPr="007D195A">
        <w:rPr>
          <w:rFonts w:eastAsia="DengXian" w:cs="Arial"/>
          <w:color w:val="000000"/>
          <w:szCs w:val="22"/>
        </w:rPr>
        <w:t>ODIS, de proposer un ensemble de priorités stratégiques assorties d</w:t>
      </w:r>
      <w:r w:rsidR="0008063F">
        <w:rPr>
          <w:rFonts w:eastAsia="DengXian" w:cs="Arial"/>
          <w:color w:val="000000"/>
          <w:szCs w:val="22"/>
        </w:rPr>
        <w:t>’</w:t>
      </w:r>
      <w:r w:rsidRPr="007D195A">
        <w:rPr>
          <w:rFonts w:eastAsia="DengXian" w:cs="Arial"/>
          <w:color w:val="000000"/>
          <w:szCs w:val="22"/>
        </w:rPr>
        <w:t>échéances à un, cinq et dix ans pour la composante de programme ODIS, qui sera révisé chaque année ;</w:t>
      </w:r>
    </w:p>
    <w:p w14:paraId="1A038118" w14:textId="1F9FFDC5"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(ii)</w:t>
      </w:r>
      <w:r w:rsidRPr="007D195A">
        <w:rPr>
          <w:rFonts w:eastAsia="DengXian" w:cs="Arial"/>
          <w:color w:val="000000"/>
          <w:szCs w:val="22"/>
        </w:rPr>
        <w:tab/>
        <w:t>d</w:t>
      </w:r>
      <w:r w:rsidR="0008063F">
        <w:rPr>
          <w:rFonts w:eastAsia="DengXian" w:cs="Arial"/>
          <w:color w:val="000000"/>
          <w:szCs w:val="22"/>
        </w:rPr>
        <w:t>’</w:t>
      </w:r>
      <w:r w:rsidRPr="007D195A">
        <w:rPr>
          <w:rFonts w:eastAsia="DengXian" w:cs="Arial"/>
          <w:color w:val="000000"/>
          <w:szCs w:val="22"/>
        </w:rPr>
        <w:t>examiner les plans de travail de haut niveau proposés par le Groupe des opérations de l</w:t>
      </w:r>
      <w:r w:rsidR="0008063F">
        <w:rPr>
          <w:rFonts w:eastAsia="DengXian" w:cs="Arial"/>
          <w:color w:val="000000"/>
          <w:szCs w:val="22"/>
        </w:rPr>
        <w:t>’</w:t>
      </w:r>
      <w:r w:rsidRPr="007D195A">
        <w:rPr>
          <w:rFonts w:eastAsia="DengXian" w:cs="Arial"/>
          <w:color w:val="000000"/>
          <w:szCs w:val="22"/>
        </w:rPr>
        <w:t>ODIS (ODIS-Ops) pour la composante de programme ODIS, en suggérant des modifications, si nécessaire ;</w:t>
      </w:r>
    </w:p>
    <w:p w14:paraId="137C30EA" w14:textId="37824727"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(iii)</w:t>
      </w:r>
      <w:r w:rsidRPr="007D195A">
        <w:rPr>
          <w:rFonts w:eastAsia="DengXian" w:cs="Arial"/>
          <w:color w:val="000000"/>
          <w:szCs w:val="22"/>
        </w:rPr>
        <w:tab/>
        <w:t>de donner des avis au Secrétariat de l</w:t>
      </w:r>
      <w:r w:rsidR="0008063F">
        <w:rPr>
          <w:rFonts w:eastAsia="DengXian" w:cs="Arial"/>
          <w:color w:val="000000"/>
          <w:szCs w:val="22"/>
        </w:rPr>
        <w:t>’</w:t>
      </w:r>
      <w:r w:rsidRPr="007D195A">
        <w:rPr>
          <w:rFonts w:eastAsia="DengXian" w:cs="Arial"/>
          <w:color w:val="000000"/>
          <w:szCs w:val="22"/>
        </w:rPr>
        <w:t>ODIS et à ODIS-Ops sur les évolutions pertinentes concernant les politiques nationales, régionales, mondiales ou sectorielles relatives aux données et à l</w:t>
      </w:r>
      <w:r w:rsidR="0008063F">
        <w:rPr>
          <w:rFonts w:eastAsia="DengXian" w:cs="Arial"/>
          <w:color w:val="000000"/>
          <w:szCs w:val="22"/>
        </w:rPr>
        <w:t>’</w:t>
      </w:r>
      <w:r w:rsidRPr="007D195A">
        <w:rPr>
          <w:rFonts w:eastAsia="DengXian" w:cs="Arial"/>
          <w:color w:val="000000"/>
          <w:szCs w:val="22"/>
        </w:rPr>
        <w:t>information, ainsi que le droit et les pratiques en matière de données aux niveaux national et international susceptibles d</w:t>
      </w:r>
      <w:r w:rsidR="0008063F">
        <w:rPr>
          <w:rFonts w:eastAsia="DengXian" w:cs="Arial"/>
          <w:color w:val="000000"/>
          <w:szCs w:val="22"/>
        </w:rPr>
        <w:t>’</w:t>
      </w:r>
      <w:r w:rsidRPr="007D195A">
        <w:rPr>
          <w:rFonts w:eastAsia="DengXian" w:cs="Arial"/>
          <w:color w:val="000000"/>
          <w:szCs w:val="22"/>
        </w:rPr>
        <w:t>avoir une incidence sur les opérations de l</w:t>
      </w:r>
      <w:r w:rsidR="0008063F">
        <w:rPr>
          <w:rFonts w:eastAsia="DengXian" w:cs="Arial"/>
          <w:color w:val="000000"/>
          <w:szCs w:val="22"/>
        </w:rPr>
        <w:t>’</w:t>
      </w:r>
      <w:r w:rsidRPr="007D195A">
        <w:rPr>
          <w:rFonts w:eastAsia="DengXian" w:cs="Arial"/>
          <w:color w:val="000000"/>
          <w:szCs w:val="22"/>
        </w:rPr>
        <w:t>ODIS ;</w:t>
      </w:r>
    </w:p>
    <w:p w14:paraId="1E6D4785" w14:textId="74D80650"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(iv)</w:t>
      </w:r>
      <w:r w:rsidRPr="007D195A">
        <w:rPr>
          <w:rFonts w:eastAsia="DengXian" w:cs="Arial"/>
          <w:color w:val="000000"/>
          <w:szCs w:val="22"/>
        </w:rPr>
        <w:tab/>
        <w:t>de proposer et, si possible, de faciliter la coordination entre le Secrétariat de l</w:t>
      </w:r>
      <w:r w:rsidR="0008063F">
        <w:rPr>
          <w:rFonts w:eastAsia="DengXian" w:cs="Arial"/>
          <w:color w:val="000000"/>
          <w:szCs w:val="22"/>
        </w:rPr>
        <w:t>’</w:t>
      </w:r>
      <w:r w:rsidRPr="007D195A">
        <w:rPr>
          <w:rFonts w:eastAsia="DengXian" w:cs="Arial"/>
          <w:color w:val="000000"/>
          <w:szCs w:val="22"/>
        </w:rPr>
        <w:t>ODIS et les nouvelles parties prenantes ou autres groupes d</w:t>
      </w:r>
      <w:r w:rsidR="0008063F">
        <w:rPr>
          <w:rFonts w:eastAsia="DengXian" w:cs="Arial"/>
          <w:color w:val="000000"/>
          <w:szCs w:val="22"/>
        </w:rPr>
        <w:t>’</w:t>
      </w:r>
      <w:r w:rsidRPr="007D195A">
        <w:rPr>
          <w:rFonts w:eastAsia="DengXian" w:cs="Arial"/>
          <w:color w:val="000000"/>
          <w:szCs w:val="22"/>
        </w:rPr>
        <w:t>intérêt ;</w:t>
      </w:r>
    </w:p>
    <w:p w14:paraId="615D69DE" w14:textId="5CA9C2B0"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(v)</w:t>
      </w:r>
      <w:r w:rsidRPr="007D195A">
        <w:rPr>
          <w:rFonts w:eastAsia="DengXian" w:cs="Arial"/>
          <w:color w:val="000000"/>
          <w:szCs w:val="22"/>
        </w:rPr>
        <w:tab/>
        <w:t>de trouver des sources de financement pour continuer de développer l</w:t>
      </w:r>
      <w:r w:rsidR="0008063F">
        <w:rPr>
          <w:rFonts w:eastAsia="DengXian" w:cs="Arial"/>
          <w:color w:val="000000"/>
          <w:szCs w:val="22"/>
        </w:rPr>
        <w:t>’</w:t>
      </w:r>
      <w:r w:rsidRPr="007D195A">
        <w:rPr>
          <w:rFonts w:eastAsia="DengXian" w:cs="Arial"/>
          <w:color w:val="000000"/>
          <w:szCs w:val="22"/>
        </w:rPr>
        <w:t>ODIS.</w:t>
      </w:r>
    </w:p>
    <w:p w14:paraId="57B35E76" w14:textId="77777777"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u w:val="single"/>
        </w:rPr>
        <w:t>Composition</w:t>
      </w:r>
      <w:r w:rsidRPr="007D195A">
        <w:rPr>
          <w:rFonts w:eastAsia="DengXian" w:cs="Arial"/>
          <w:color w:val="000000"/>
          <w:szCs w:val="22"/>
        </w:rPr>
        <w:t> : Le Groupe directeur sera composé, entre autres :</w:t>
      </w:r>
    </w:p>
    <w:p w14:paraId="173BB587" w14:textId="5C2F4EE8" w:rsidR="002455AE" w:rsidRPr="007D195A" w:rsidRDefault="002455AE" w:rsidP="001E35A6">
      <w:pPr>
        <w:numPr>
          <w:ilvl w:val="0"/>
          <w:numId w:val="12"/>
        </w:numPr>
        <w:spacing w:after="240"/>
        <w:ind w:left="851" w:hanging="284"/>
        <w:jc w:val="both"/>
        <w:rPr>
          <w:rFonts w:eastAsia="Arial" w:cs="Arial"/>
          <w:color w:val="000000"/>
          <w:szCs w:val="22"/>
        </w:rPr>
      </w:pPr>
      <w:proofErr w:type="gramStart"/>
      <w:r w:rsidRPr="007D195A">
        <w:rPr>
          <w:rFonts w:eastAsia="DengXian" w:cs="Arial"/>
          <w:color w:val="000000"/>
          <w:szCs w:val="22"/>
        </w:rPr>
        <w:t>du</w:t>
      </w:r>
      <w:proofErr w:type="gramEnd"/>
      <w:r w:rsidRPr="007D195A">
        <w:rPr>
          <w:rFonts w:eastAsia="DengXian" w:cs="Arial"/>
          <w:color w:val="000000"/>
          <w:szCs w:val="22"/>
        </w:rPr>
        <w:t xml:space="preserve"> président ou des co-présidents du Groupe </w:t>
      </w:r>
      <w:proofErr w:type="gramStart"/>
      <w:r w:rsidRPr="007D195A">
        <w:rPr>
          <w:rFonts w:eastAsia="DengXian" w:cs="Arial"/>
          <w:color w:val="000000"/>
          <w:szCs w:val="22"/>
        </w:rPr>
        <w:t>directeur(</w:t>
      </w:r>
      <w:proofErr w:type="gramEnd"/>
      <w:r w:rsidRPr="007D195A">
        <w:rPr>
          <w:rFonts w:eastAsia="DengXian" w:cs="Arial"/>
          <w:color w:val="000000"/>
          <w:szCs w:val="22"/>
        </w:rPr>
        <w:t>*) ;</w:t>
      </w:r>
    </w:p>
    <w:p w14:paraId="68AFBBA8" w14:textId="1DF2EECE" w:rsidR="002455AE" w:rsidRPr="007D195A" w:rsidRDefault="002455AE" w:rsidP="001E35A6">
      <w:pPr>
        <w:numPr>
          <w:ilvl w:val="0"/>
          <w:numId w:val="12"/>
        </w:numPr>
        <w:spacing w:after="240"/>
        <w:ind w:left="851" w:hanging="284"/>
        <w:jc w:val="both"/>
        <w:rPr>
          <w:rFonts w:eastAsia="Arial" w:cs="Arial"/>
          <w:color w:val="000000"/>
          <w:szCs w:val="22"/>
        </w:rPr>
      </w:pPr>
      <w:proofErr w:type="gramStart"/>
      <w:r w:rsidRPr="007D195A">
        <w:rPr>
          <w:rFonts w:eastAsia="DengXian" w:cs="Arial"/>
          <w:color w:val="000000"/>
          <w:szCs w:val="22"/>
        </w:rPr>
        <w:t>de</w:t>
      </w:r>
      <w:proofErr w:type="gramEnd"/>
      <w:r w:rsidRPr="007D195A">
        <w:rPr>
          <w:rFonts w:eastAsia="DengXian" w:cs="Arial"/>
          <w:color w:val="000000"/>
          <w:szCs w:val="22"/>
        </w:rPr>
        <w:t xml:space="preserve"> représentants des programmes de la COI ;</w:t>
      </w:r>
    </w:p>
    <w:p w14:paraId="38BEFE0A" w14:textId="7BF9722F" w:rsidR="002455AE" w:rsidRPr="007D195A" w:rsidRDefault="002455AE" w:rsidP="001E35A6">
      <w:pPr>
        <w:numPr>
          <w:ilvl w:val="0"/>
          <w:numId w:val="12"/>
        </w:numPr>
        <w:spacing w:after="240"/>
        <w:ind w:left="851" w:hanging="284"/>
        <w:jc w:val="both"/>
        <w:rPr>
          <w:rFonts w:eastAsia="Arial" w:cs="Arial"/>
          <w:color w:val="000000"/>
          <w:szCs w:val="22"/>
        </w:rPr>
      </w:pPr>
      <w:proofErr w:type="gramStart"/>
      <w:r w:rsidRPr="007D195A">
        <w:rPr>
          <w:rFonts w:eastAsia="DengXian" w:cs="Arial"/>
          <w:color w:val="000000"/>
          <w:szCs w:val="22"/>
        </w:rPr>
        <w:t>d</w:t>
      </w:r>
      <w:r w:rsidR="0008063F">
        <w:rPr>
          <w:rFonts w:eastAsia="DengXian" w:cs="Arial"/>
          <w:color w:val="000000"/>
          <w:szCs w:val="22"/>
        </w:rPr>
        <w:t>’</w:t>
      </w:r>
      <w:r w:rsidRPr="007D195A">
        <w:rPr>
          <w:rFonts w:eastAsia="DengXian" w:cs="Arial"/>
          <w:color w:val="000000"/>
          <w:szCs w:val="22"/>
        </w:rPr>
        <w:t>experts</w:t>
      </w:r>
      <w:proofErr w:type="gramEnd"/>
      <w:r w:rsidRPr="007D195A">
        <w:rPr>
          <w:rFonts w:eastAsia="DengXian" w:cs="Arial"/>
          <w:color w:val="000000"/>
          <w:szCs w:val="22"/>
        </w:rPr>
        <w:t xml:space="preserve"> invités, la priorité étant donnée à la couverture des régions, au niveau de capacité </w:t>
      </w:r>
      <w:proofErr w:type="gramStart"/>
      <w:r w:rsidRPr="007D195A">
        <w:rPr>
          <w:rFonts w:eastAsia="DengXian" w:cs="Arial"/>
          <w:color w:val="000000"/>
          <w:szCs w:val="22"/>
        </w:rPr>
        <w:t>numérique</w:t>
      </w:r>
      <w:r w:rsidRPr="007D195A">
        <w:rPr>
          <w:rFonts w:eastAsia="DengXian" w:cs="Arial"/>
          <w:color w:val="000000"/>
          <w:szCs w:val="22"/>
          <w:vertAlign w:val="superscript"/>
        </w:rPr>
        <w:t>[</w:t>
      </w:r>
      <w:proofErr w:type="gramEnd"/>
      <w:r w:rsidRPr="007D195A">
        <w:rPr>
          <w:rFonts w:eastAsia="DengXian" w:cs="Arial"/>
          <w:color w:val="000000"/>
          <w:szCs w:val="22"/>
          <w:vertAlign w:val="superscript"/>
        </w:rPr>
        <w:t>1]</w:t>
      </w:r>
      <w:r w:rsidRPr="007D195A">
        <w:rPr>
          <w:rFonts w:eastAsia="DengXian" w:cs="Arial"/>
          <w:color w:val="000000"/>
          <w:szCs w:val="22"/>
        </w:rPr>
        <w:t>, aux secteurs socioéconomiques, aux actions de la Décennie de l</w:t>
      </w:r>
      <w:r w:rsidR="0008063F">
        <w:rPr>
          <w:rFonts w:eastAsia="DengXian" w:cs="Arial"/>
          <w:color w:val="000000"/>
          <w:szCs w:val="22"/>
        </w:rPr>
        <w:t>’</w:t>
      </w:r>
      <w:r w:rsidRPr="007D195A">
        <w:rPr>
          <w:rFonts w:eastAsia="DengXian" w:cs="Arial"/>
          <w:color w:val="000000"/>
          <w:szCs w:val="22"/>
        </w:rPr>
        <w:t>Océan des Nations Unies, et aux groupes clés qui s</w:t>
      </w:r>
      <w:r w:rsidR="0008063F">
        <w:rPr>
          <w:rFonts w:eastAsia="DengXian" w:cs="Arial"/>
          <w:color w:val="000000"/>
          <w:szCs w:val="22"/>
        </w:rPr>
        <w:t>’</w:t>
      </w:r>
      <w:r w:rsidRPr="007D195A">
        <w:rPr>
          <w:rFonts w:eastAsia="DengXian" w:cs="Arial"/>
          <w:color w:val="000000"/>
          <w:szCs w:val="22"/>
        </w:rPr>
        <w:t>emploient à assurer, consolident ou maintiennent leur souveraineté numérique ;</w:t>
      </w:r>
    </w:p>
    <w:p w14:paraId="12248F97" w14:textId="714D0562" w:rsidR="002455AE" w:rsidRPr="007D195A" w:rsidRDefault="002455AE" w:rsidP="001E35A6">
      <w:pPr>
        <w:numPr>
          <w:ilvl w:val="0"/>
          <w:numId w:val="12"/>
        </w:numPr>
        <w:spacing w:after="240"/>
        <w:ind w:left="851" w:hanging="284"/>
        <w:jc w:val="both"/>
        <w:rPr>
          <w:rFonts w:eastAsia="Arial" w:cs="Arial"/>
          <w:color w:val="000000"/>
          <w:szCs w:val="22"/>
        </w:rPr>
      </w:pPr>
      <w:proofErr w:type="gramStart"/>
      <w:r w:rsidRPr="007D195A">
        <w:rPr>
          <w:rFonts w:eastAsia="DengXian" w:cs="Arial"/>
          <w:color w:val="000000"/>
          <w:szCs w:val="22"/>
        </w:rPr>
        <w:t>de</w:t>
      </w:r>
      <w:proofErr w:type="gramEnd"/>
      <w:r w:rsidRPr="007D195A">
        <w:rPr>
          <w:rFonts w:eastAsia="DengXian" w:cs="Arial"/>
          <w:color w:val="000000"/>
          <w:szCs w:val="22"/>
        </w:rPr>
        <w:t xml:space="preserve"> représentants des principaux groupes d</w:t>
      </w:r>
      <w:r w:rsidR="0008063F">
        <w:rPr>
          <w:rFonts w:eastAsia="DengXian" w:cs="Arial"/>
          <w:color w:val="000000"/>
          <w:szCs w:val="22"/>
        </w:rPr>
        <w:t>’</w:t>
      </w:r>
      <w:r w:rsidRPr="007D195A">
        <w:rPr>
          <w:rFonts w:eastAsia="DengXian" w:cs="Arial"/>
          <w:color w:val="000000"/>
          <w:szCs w:val="22"/>
        </w:rPr>
        <w:t>intérêt et des partenaires de l</w:t>
      </w:r>
      <w:r w:rsidR="0008063F">
        <w:rPr>
          <w:rFonts w:eastAsia="DengXian" w:cs="Arial"/>
          <w:color w:val="000000"/>
          <w:szCs w:val="22"/>
        </w:rPr>
        <w:t>’</w:t>
      </w:r>
      <w:r w:rsidRPr="007D195A">
        <w:rPr>
          <w:rFonts w:eastAsia="DengXian" w:cs="Arial"/>
          <w:color w:val="000000"/>
          <w:szCs w:val="22"/>
        </w:rPr>
        <w:t>ODIS sélectionnés en fonction des priorités établies, à la suite d</w:t>
      </w:r>
      <w:r w:rsidR="0008063F">
        <w:rPr>
          <w:rFonts w:eastAsia="DengXian" w:cs="Arial"/>
          <w:color w:val="000000"/>
          <w:szCs w:val="22"/>
        </w:rPr>
        <w:t>’</w:t>
      </w:r>
      <w:r w:rsidRPr="007D195A">
        <w:rPr>
          <w:rFonts w:eastAsia="DengXian" w:cs="Arial"/>
          <w:color w:val="000000"/>
          <w:szCs w:val="22"/>
        </w:rPr>
        <w:t xml:space="preserve">un appel ouvert, y compris des organisations régionales/internationales élaborant des stratégies de données </w:t>
      </w:r>
      <w:r w:rsidRPr="007D195A">
        <w:rPr>
          <w:rFonts w:eastAsia="DengXian" w:cs="Arial"/>
          <w:color w:val="000000"/>
          <w:szCs w:val="22"/>
        </w:rPr>
        <w:lastRenderedPageBreak/>
        <w:t>pluriannuelles/décennales ou possédant des connaissances uniques sur des questions d</w:t>
      </w:r>
      <w:r w:rsidR="0008063F">
        <w:rPr>
          <w:rFonts w:eastAsia="DengXian" w:cs="Arial"/>
          <w:color w:val="000000"/>
          <w:szCs w:val="22"/>
        </w:rPr>
        <w:t>’</w:t>
      </w:r>
      <w:r w:rsidRPr="007D195A">
        <w:rPr>
          <w:rFonts w:eastAsia="DengXian" w:cs="Arial"/>
          <w:color w:val="000000"/>
          <w:szCs w:val="22"/>
        </w:rPr>
        <w:t>importance stratégique ;</w:t>
      </w:r>
    </w:p>
    <w:p w14:paraId="1FA5520C" w14:textId="1B1F4A73" w:rsidR="002455AE" w:rsidRPr="007D195A" w:rsidRDefault="002455AE" w:rsidP="001E35A6">
      <w:pPr>
        <w:numPr>
          <w:ilvl w:val="0"/>
          <w:numId w:val="12"/>
        </w:numPr>
        <w:spacing w:after="240"/>
        <w:ind w:left="851" w:hanging="284"/>
        <w:jc w:val="both"/>
        <w:rPr>
          <w:rFonts w:eastAsia="Arial" w:cs="Arial"/>
          <w:color w:val="000000"/>
          <w:szCs w:val="22"/>
        </w:rPr>
      </w:pPr>
      <w:proofErr w:type="gramStart"/>
      <w:r w:rsidRPr="007D195A">
        <w:rPr>
          <w:rFonts w:eastAsia="DengXian" w:cs="Arial"/>
          <w:color w:val="000000"/>
          <w:szCs w:val="22"/>
        </w:rPr>
        <w:t>du</w:t>
      </w:r>
      <w:proofErr w:type="gramEnd"/>
      <w:r w:rsidRPr="007D195A">
        <w:rPr>
          <w:rFonts w:eastAsia="DengXian" w:cs="Arial"/>
          <w:color w:val="000000"/>
          <w:szCs w:val="22"/>
        </w:rPr>
        <w:t xml:space="preserve"> responsable du programme pour l</w:t>
      </w:r>
      <w:r w:rsidR="0008063F">
        <w:rPr>
          <w:rFonts w:eastAsia="DengXian" w:cs="Arial"/>
          <w:color w:val="000000"/>
          <w:szCs w:val="22"/>
        </w:rPr>
        <w:t>’</w:t>
      </w:r>
      <w:r w:rsidRPr="007D195A">
        <w:rPr>
          <w:rFonts w:eastAsia="DengXian" w:cs="Arial"/>
          <w:color w:val="000000"/>
          <w:szCs w:val="22"/>
        </w:rPr>
        <w:t>ODIS ;</w:t>
      </w:r>
    </w:p>
    <w:p w14:paraId="2449670F" w14:textId="056670F7" w:rsidR="002455AE" w:rsidRPr="007D195A" w:rsidRDefault="002455AE" w:rsidP="001E35A6">
      <w:pPr>
        <w:numPr>
          <w:ilvl w:val="0"/>
          <w:numId w:val="12"/>
        </w:numPr>
        <w:spacing w:after="240"/>
        <w:ind w:left="851" w:hanging="284"/>
        <w:jc w:val="both"/>
        <w:rPr>
          <w:rFonts w:eastAsia="Arial" w:cs="Arial"/>
          <w:szCs w:val="22"/>
        </w:rPr>
      </w:pPr>
      <w:proofErr w:type="gramStart"/>
      <w:r w:rsidRPr="007D195A">
        <w:rPr>
          <w:rFonts w:eastAsia="DengXian" w:cs="Arial"/>
          <w:color w:val="000000"/>
          <w:szCs w:val="22"/>
        </w:rPr>
        <w:t>du</w:t>
      </w:r>
      <w:proofErr w:type="gramEnd"/>
      <w:r w:rsidRPr="007D195A">
        <w:rPr>
          <w:rFonts w:eastAsia="DengXian" w:cs="Arial"/>
          <w:color w:val="000000"/>
          <w:szCs w:val="22"/>
        </w:rPr>
        <w:t xml:space="preserve"> Secrétariat de l</w:t>
      </w:r>
      <w:r w:rsidR="0008063F">
        <w:rPr>
          <w:rFonts w:eastAsia="DengXian" w:cs="Arial"/>
          <w:color w:val="000000"/>
          <w:szCs w:val="22"/>
        </w:rPr>
        <w:t>’</w:t>
      </w:r>
      <w:r w:rsidRPr="007D195A">
        <w:rPr>
          <w:rFonts w:eastAsia="DengXian" w:cs="Arial"/>
          <w:color w:val="000000"/>
          <w:szCs w:val="22"/>
        </w:rPr>
        <w:t>IODE ;</w:t>
      </w:r>
    </w:p>
    <w:p w14:paraId="2F0375FA" w14:textId="54F3F7D6" w:rsidR="002455AE" w:rsidRPr="007D195A" w:rsidRDefault="002455AE" w:rsidP="001E35A6">
      <w:pPr>
        <w:numPr>
          <w:ilvl w:val="0"/>
          <w:numId w:val="12"/>
        </w:numPr>
        <w:spacing w:after="240"/>
        <w:ind w:left="851" w:hanging="284"/>
        <w:jc w:val="both"/>
        <w:rPr>
          <w:rFonts w:eastAsia="Arial" w:cs="Arial"/>
          <w:szCs w:val="22"/>
        </w:rPr>
      </w:pPr>
      <w:proofErr w:type="gramStart"/>
      <w:r w:rsidRPr="007D195A">
        <w:rPr>
          <w:rFonts w:eastAsia="DengXian" w:cs="Arial"/>
          <w:color w:val="000000"/>
          <w:szCs w:val="22"/>
        </w:rPr>
        <w:t>de</w:t>
      </w:r>
      <w:proofErr w:type="gramEnd"/>
      <w:r w:rsidRPr="007D195A">
        <w:rPr>
          <w:rFonts w:eastAsia="DengXian" w:cs="Arial"/>
          <w:color w:val="000000"/>
          <w:szCs w:val="22"/>
        </w:rPr>
        <w:t xml:space="preserve"> représentants des bureaux de coordination et centres de collaboration de la Décennie de l</w:t>
      </w:r>
      <w:r w:rsidR="0008063F">
        <w:rPr>
          <w:rFonts w:eastAsia="DengXian" w:cs="Arial"/>
          <w:color w:val="000000"/>
          <w:szCs w:val="22"/>
        </w:rPr>
        <w:t>’</w:t>
      </w:r>
      <w:r w:rsidRPr="007D195A">
        <w:rPr>
          <w:rFonts w:eastAsia="DengXian" w:cs="Arial"/>
          <w:color w:val="000000"/>
          <w:szCs w:val="22"/>
        </w:rPr>
        <w:t>Océan des Nations Unies concernés, ainsi que de l</w:t>
      </w:r>
      <w:r w:rsidR="0008063F">
        <w:rPr>
          <w:rFonts w:eastAsia="DengXian" w:cs="Arial"/>
          <w:color w:val="000000"/>
          <w:szCs w:val="22"/>
        </w:rPr>
        <w:t>’</w:t>
      </w:r>
      <w:r w:rsidRPr="007D195A">
        <w:rPr>
          <w:rFonts w:eastAsia="DengXian" w:cs="Arial"/>
          <w:color w:val="000000"/>
          <w:szCs w:val="22"/>
        </w:rPr>
        <w:t>Unité de coordination de la Décennie.</w:t>
      </w:r>
    </w:p>
    <w:p w14:paraId="32D1D542" w14:textId="425D8FD9"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rPr>
        <w:t>Les membres sont nommés pour une période d</w:t>
      </w:r>
      <w:r w:rsidR="0008063F">
        <w:rPr>
          <w:rFonts w:eastAsia="DengXian" w:cs="Arial"/>
          <w:color w:val="000000"/>
          <w:szCs w:val="22"/>
        </w:rPr>
        <w:t>’</w:t>
      </w:r>
      <w:r w:rsidRPr="007D195A">
        <w:rPr>
          <w:rFonts w:eastAsia="DengXian" w:cs="Arial"/>
          <w:color w:val="000000"/>
          <w:szCs w:val="22"/>
        </w:rPr>
        <w:t>un an (renouvelable).</w:t>
      </w:r>
    </w:p>
    <w:p w14:paraId="36EF0BDC" w14:textId="6DC940EF" w:rsidR="002455AE" w:rsidRPr="007D195A" w:rsidRDefault="002455AE" w:rsidP="00236437">
      <w:pPr>
        <w:spacing w:after="240"/>
        <w:jc w:val="both"/>
        <w:rPr>
          <w:rFonts w:eastAsia="Arial" w:cs="Arial"/>
          <w:color w:val="000000"/>
          <w:sz w:val="20"/>
          <w:szCs w:val="20"/>
        </w:rPr>
      </w:pPr>
      <w:r w:rsidRPr="007D195A">
        <w:rPr>
          <w:rFonts w:eastAsia="DengXian" w:cs="Arial"/>
          <w:color w:val="000000"/>
          <w:sz w:val="20"/>
          <w:szCs w:val="20"/>
        </w:rPr>
        <w:t>(*) Un président et un co-président du Groupe directeur de l</w:t>
      </w:r>
      <w:r w:rsidR="0008063F">
        <w:rPr>
          <w:rFonts w:eastAsia="DengXian" w:cs="Arial"/>
          <w:color w:val="000000"/>
          <w:sz w:val="20"/>
          <w:szCs w:val="20"/>
        </w:rPr>
        <w:t>’</w:t>
      </w:r>
      <w:r w:rsidRPr="007D195A">
        <w:rPr>
          <w:rFonts w:eastAsia="DengXian" w:cs="Arial"/>
          <w:color w:val="000000"/>
          <w:sz w:val="20"/>
          <w:szCs w:val="20"/>
        </w:rPr>
        <w:t>ODIS seront élus à la fin de la première réunion (puis chaque année) par les membres du Groupe, conformément au Règlement intérieur pour les composantes de programme, les activités de programme et les projets de l</w:t>
      </w:r>
      <w:r w:rsidR="0008063F">
        <w:rPr>
          <w:rFonts w:eastAsia="DengXian" w:cs="Arial"/>
          <w:color w:val="000000"/>
          <w:sz w:val="20"/>
          <w:szCs w:val="20"/>
        </w:rPr>
        <w:t>’</w:t>
      </w:r>
      <w:r w:rsidRPr="007D195A">
        <w:rPr>
          <w:rFonts w:eastAsia="DengXian" w:cs="Arial"/>
          <w:color w:val="000000"/>
          <w:sz w:val="20"/>
          <w:szCs w:val="20"/>
        </w:rPr>
        <w:t>IODE (Manuels et guides de la COI, n° 91).</w:t>
      </w:r>
    </w:p>
    <w:p w14:paraId="0BA6CA52" w14:textId="40AE9B54" w:rsidR="002455AE" w:rsidRPr="007D195A" w:rsidRDefault="002455AE" w:rsidP="00236437">
      <w:pPr>
        <w:spacing w:after="360"/>
        <w:jc w:val="both"/>
        <w:rPr>
          <w:rFonts w:eastAsia="Times New Roman" w:cs="Arial"/>
          <w:szCs w:val="22"/>
        </w:rPr>
      </w:pPr>
      <w:r w:rsidRPr="007D195A">
        <w:rPr>
          <w:rFonts w:eastAsia="DengXian" w:cs="Arial"/>
          <w:color w:val="000000"/>
          <w:sz w:val="20"/>
          <w:szCs w:val="20"/>
          <w:vertAlign w:val="superscript"/>
        </w:rPr>
        <w:t>[1]</w:t>
      </w:r>
      <w:r w:rsidRPr="007D195A">
        <w:rPr>
          <w:rFonts w:eastAsia="DengXian" w:cs="Arial"/>
          <w:color w:val="000000"/>
          <w:sz w:val="20"/>
          <w:szCs w:val="20"/>
        </w:rPr>
        <w:t xml:space="preserve"> Capacité permanente d</w:t>
      </w:r>
      <w:r w:rsidR="0008063F">
        <w:rPr>
          <w:rFonts w:eastAsia="DengXian" w:cs="Arial"/>
          <w:color w:val="000000"/>
          <w:sz w:val="20"/>
          <w:szCs w:val="20"/>
        </w:rPr>
        <w:t>’</w:t>
      </w:r>
      <w:r w:rsidRPr="007D195A">
        <w:rPr>
          <w:rFonts w:eastAsia="DengXian" w:cs="Arial"/>
          <w:color w:val="000000"/>
          <w:sz w:val="20"/>
          <w:szCs w:val="20"/>
        </w:rPr>
        <w:t>une entité à participer à des activités numériques</w:t>
      </w:r>
      <w:r w:rsidRPr="007D195A">
        <w:rPr>
          <w:rFonts w:eastAsia="DengXian" w:cs="Arial"/>
          <w:color w:val="000000"/>
          <w:szCs w:val="22"/>
        </w:rPr>
        <w:t>.</w:t>
      </w:r>
    </w:p>
    <w:p w14:paraId="18AC65A3" w14:textId="77777777" w:rsidR="002455AE" w:rsidRPr="007D195A" w:rsidRDefault="002455AE" w:rsidP="002455AE">
      <w:pPr>
        <w:keepNext/>
        <w:keepLines/>
        <w:spacing w:after="240"/>
        <w:jc w:val="center"/>
        <w:rPr>
          <w:rFonts w:eastAsia="Arial" w:cs="Arial"/>
          <w:color w:val="000000"/>
          <w:szCs w:val="22"/>
          <w:u w:val="single"/>
        </w:rPr>
      </w:pPr>
      <w:r w:rsidRPr="007D195A">
        <w:rPr>
          <w:rFonts w:eastAsia="DengXian" w:cs="Arial"/>
          <w:color w:val="000000"/>
          <w:szCs w:val="22"/>
          <w:u w:val="single"/>
        </w:rPr>
        <w:t>Annexe 3 à la décision A-33/3.4.2</w:t>
      </w:r>
    </w:p>
    <w:p w14:paraId="28C3DA62" w14:textId="0D90997D" w:rsidR="002455AE" w:rsidRPr="007D195A" w:rsidRDefault="002455AE" w:rsidP="002455AE">
      <w:pPr>
        <w:keepNext/>
        <w:keepLines/>
        <w:spacing w:after="240"/>
        <w:jc w:val="center"/>
        <w:rPr>
          <w:rFonts w:eastAsia="Arial" w:cs="Arial"/>
          <w:b/>
          <w:bCs/>
          <w:color w:val="000000"/>
          <w:szCs w:val="22"/>
        </w:rPr>
      </w:pPr>
      <w:r w:rsidRPr="007D195A">
        <w:rPr>
          <w:rFonts w:eastAsia="DengXian" w:cs="Arial"/>
          <w:b/>
          <w:bCs/>
          <w:color w:val="000000"/>
          <w:szCs w:val="22"/>
        </w:rPr>
        <w:t xml:space="preserve">Groupe des opérations pour le Système de données </w:t>
      </w:r>
      <w:r w:rsidRPr="007D195A">
        <w:rPr>
          <w:rFonts w:eastAsia="DengXian" w:cs="Arial"/>
          <w:b/>
          <w:bCs/>
          <w:color w:val="000000"/>
          <w:szCs w:val="22"/>
        </w:rPr>
        <w:br/>
        <w:t>et d</w:t>
      </w:r>
      <w:r w:rsidR="0008063F">
        <w:rPr>
          <w:rFonts w:eastAsia="DengXian" w:cs="Arial"/>
          <w:b/>
          <w:bCs/>
          <w:color w:val="000000"/>
          <w:szCs w:val="22"/>
        </w:rPr>
        <w:t>’</w:t>
      </w:r>
      <w:r w:rsidRPr="007D195A">
        <w:rPr>
          <w:rFonts w:eastAsia="DengXian" w:cs="Arial"/>
          <w:b/>
          <w:bCs/>
          <w:color w:val="000000"/>
          <w:szCs w:val="22"/>
        </w:rPr>
        <w:t>information océanographiques (ODIS-Ops)</w:t>
      </w:r>
      <w:r w:rsidRPr="007D195A">
        <w:rPr>
          <w:rFonts w:eastAsia="DengXian" w:cs="Arial"/>
          <w:color w:val="000000"/>
          <w:szCs w:val="22"/>
        </w:rPr>
        <w:t xml:space="preserve"> </w:t>
      </w:r>
      <w:r w:rsidRPr="007D195A">
        <w:rPr>
          <w:rFonts w:eastAsia="DengXian" w:cs="Arial"/>
          <w:b/>
          <w:bCs/>
          <w:color w:val="000000"/>
          <w:szCs w:val="22"/>
        </w:rPr>
        <w:t>de la COI</w:t>
      </w:r>
    </w:p>
    <w:p w14:paraId="7C9DB5F8" w14:textId="77777777" w:rsidR="002455AE" w:rsidRPr="007D195A" w:rsidRDefault="002455AE" w:rsidP="00457F40">
      <w:pPr>
        <w:keepNext/>
        <w:keepLines/>
        <w:spacing w:after="240"/>
        <w:jc w:val="center"/>
        <w:rPr>
          <w:rFonts w:eastAsia="Arial" w:cs="Arial"/>
          <w:color w:val="000000"/>
          <w:szCs w:val="22"/>
          <w:u w:val="single"/>
        </w:rPr>
      </w:pPr>
      <w:r w:rsidRPr="007D195A">
        <w:rPr>
          <w:rFonts w:eastAsia="DengXian" w:cs="Arial"/>
          <w:color w:val="000000"/>
          <w:szCs w:val="22"/>
          <w:u w:val="single"/>
        </w:rPr>
        <w:t>Mandat</w:t>
      </w:r>
    </w:p>
    <w:p w14:paraId="495AD92A" w14:textId="77777777" w:rsidR="002455AE" w:rsidRPr="007D195A" w:rsidRDefault="002455AE" w:rsidP="002455AE">
      <w:pPr>
        <w:adjustRightInd w:val="0"/>
        <w:spacing w:after="240"/>
        <w:jc w:val="both"/>
        <w:rPr>
          <w:rFonts w:eastAsia="Arial" w:cs="Arial"/>
          <w:color w:val="000000"/>
          <w:szCs w:val="22"/>
          <w:u w:val="single"/>
        </w:rPr>
      </w:pPr>
      <w:r w:rsidRPr="007D195A">
        <w:rPr>
          <w:rFonts w:eastAsia="DengXian" w:cs="Arial"/>
          <w:color w:val="000000"/>
          <w:szCs w:val="22"/>
          <w:u w:val="single"/>
        </w:rPr>
        <w:t>Tâches</w:t>
      </w:r>
      <w:r w:rsidRPr="007D195A">
        <w:rPr>
          <w:rFonts w:eastAsia="DengXian" w:cs="Arial"/>
          <w:color w:val="000000"/>
          <w:szCs w:val="22"/>
        </w:rPr>
        <w:t xml:space="preserve"> : </w:t>
      </w:r>
    </w:p>
    <w:p w14:paraId="3D49F3A7" w14:textId="6DC85C7E"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(i)</w:t>
      </w:r>
      <w:r w:rsidRPr="007D195A">
        <w:rPr>
          <w:rFonts w:eastAsia="DengXian" w:cs="Arial"/>
          <w:color w:val="000000"/>
          <w:szCs w:val="22"/>
        </w:rPr>
        <w:tab/>
        <w:t xml:space="preserve">Assurer le fonctionnement ininterrompu des nœuds </w:t>
      </w:r>
      <w:proofErr w:type="gramStart"/>
      <w:r w:rsidRPr="007D195A">
        <w:rPr>
          <w:rFonts w:eastAsia="DengXian" w:cs="Arial"/>
          <w:color w:val="000000"/>
          <w:szCs w:val="22"/>
        </w:rPr>
        <w:t>ODIS</w:t>
      </w:r>
      <w:r w:rsidRPr="007D195A">
        <w:rPr>
          <w:rFonts w:eastAsia="DengXian" w:cs="Arial"/>
          <w:color w:val="000000"/>
          <w:szCs w:val="22"/>
          <w:vertAlign w:val="superscript"/>
        </w:rPr>
        <w:t>[</w:t>
      </w:r>
      <w:proofErr w:type="gramEnd"/>
      <w:r w:rsidRPr="007D195A">
        <w:rPr>
          <w:rFonts w:eastAsia="DengXian" w:cs="Arial"/>
          <w:color w:val="000000"/>
          <w:szCs w:val="22"/>
          <w:vertAlign w:val="superscript"/>
        </w:rPr>
        <w:t>2]</w:t>
      </w:r>
      <w:r w:rsidRPr="007D195A">
        <w:rPr>
          <w:rFonts w:eastAsia="DengXian" w:cs="Arial"/>
          <w:color w:val="000000"/>
          <w:szCs w:val="22"/>
        </w:rPr>
        <w:t xml:space="preserve"> en remédiant aux problèmes identifiés par le Groupe directeur de l</w:t>
      </w:r>
      <w:r w:rsidR="0008063F">
        <w:rPr>
          <w:rFonts w:eastAsia="DengXian" w:cs="Arial"/>
          <w:color w:val="000000"/>
          <w:szCs w:val="22"/>
        </w:rPr>
        <w:t>’</w:t>
      </w:r>
      <w:r w:rsidRPr="007D195A">
        <w:rPr>
          <w:rFonts w:eastAsia="DengXian" w:cs="Arial"/>
          <w:color w:val="000000"/>
          <w:szCs w:val="22"/>
        </w:rPr>
        <w:t>ODIS, le Secrétariat de l</w:t>
      </w:r>
      <w:r w:rsidR="0008063F">
        <w:rPr>
          <w:rFonts w:eastAsia="DengXian" w:cs="Arial"/>
          <w:color w:val="000000"/>
          <w:szCs w:val="22"/>
        </w:rPr>
        <w:t>’</w:t>
      </w:r>
      <w:r w:rsidRPr="007D195A">
        <w:rPr>
          <w:rFonts w:eastAsia="DengXian" w:cs="Arial"/>
          <w:color w:val="000000"/>
          <w:szCs w:val="22"/>
        </w:rPr>
        <w:t>ODIS ou d</w:t>
      </w:r>
      <w:r w:rsidR="0008063F">
        <w:rPr>
          <w:rFonts w:eastAsia="DengXian" w:cs="Arial"/>
          <w:color w:val="000000"/>
          <w:szCs w:val="22"/>
        </w:rPr>
        <w:t>’</w:t>
      </w:r>
      <w:r w:rsidRPr="007D195A">
        <w:rPr>
          <w:rFonts w:eastAsia="DengXian" w:cs="Arial"/>
          <w:color w:val="000000"/>
          <w:szCs w:val="22"/>
        </w:rPr>
        <w:t>autres partenaires de l</w:t>
      </w:r>
      <w:r w:rsidR="0008063F">
        <w:rPr>
          <w:rFonts w:eastAsia="DengXian" w:cs="Arial"/>
          <w:color w:val="000000"/>
          <w:szCs w:val="22"/>
        </w:rPr>
        <w:t>’</w:t>
      </w:r>
      <w:r w:rsidRPr="007D195A">
        <w:rPr>
          <w:rFonts w:eastAsia="DengXian" w:cs="Arial"/>
          <w:color w:val="000000"/>
          <w:szCs w:val="22"/>
        </w:rPr>
        <w:t>ODIS ;</w:t>
      </w:r>
    </w:p>
    <w:p w14:paraId="59152DE0" w14:textId="77777777"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(ii)</w:t>
      </w:r>
      <w:r w:rsidRPr="007D195A">
        <w:rPr>
          <w:rFonts w:eastAsia="DengXian" w:cs="Arial"/>
          <w:color w:val="000000"/>
          <w:szCs w:val="22"/>
        </w:rPr>
        <w:tab/>
        <w:t>Promouvoir une interopérabilité plus large et plus profonde entre tous les nœuds ODIS, en commençant par les catalogues de métadonnées et de ressources, puis en passant aux données thématiques, aux services et aux autres capacités identifiées ;</w:t>
      </w:r>
    </w:p>
    <w:p w14:paraId="1C8DCCE8" w14:textId="33091B55" w:rsidR="002455AE" w:rsidRPr="007D195A" w:rsidRDefault="002455AE" w:rsidP="002455AE">
      <w:pPr>
        <w:adjustRightInd w:val="0"/>
        <w:spacing w:after="240"/>
        <w:ind w:left="1167" w:hanging="567"/>
        <w:jc w:val="both"/>
        <w:rPr>
          <w:rFonts w:eastAsia="Arial" w:cs="Arial"/>
          <w:szCs w:val="22"/>
          <w:vertAlign w:val="superscript"/>
        </w:rPr>
      </w:pPr>
      <w:r w:rsidRPr="007D195A">
        <w:rPr>
          <w:rFonts w:eastAsia="DengXian" w:cs="Arial"/>
          <w:color w:val="000000"/>
          <w:szCs w:val="22"/>
        </w:rPr>
        <w:t>(iii)</w:t>
      </w:r>
      <w:r w:rsidRPr="007D195A">
        <w:rPr>
          <w:rFonts w:eastAsia="DengXian" w:cs="Arial"/>
          <w:color w:val="000000"/>
          <w:szCs w:val="22"/>
        </w:rPr>
        <w:tab/>
        <w:t>Fournir des orientations aux nœuds ODIS, et à l</w:t>
      </w:r>
      <w:r w:rsidR="0008063F">
        <w:rPr>
          <w:rFonts w:eastAsia="DengXian" w:cs="Arial"/>
          <w:color w:val="000000"/>
          <w:szCs w:val="22"/>
        </w:rPr>
        <w:t>’</w:t>
      </w:r>
      <w:r w:rsidRPr="007D195A">
        <w:rPr>
          <w:rFonts w:eastAsia="DengXian" w:cs="Arial"/>
          <w:color w:val="000000"/>
          <w:szCs w:val="22"/>
        </w:rPr>
        <w:t>ODIS dans son ensemble, concernant l</w:t>
      </w:r>
      <w:r w:rsidR="0008063F">
        <w:rPr>
          <w:rFonts w:eastAsia="DengXian" w:cs="Arial"/>
          <w:color w:val="000000"/>
          <w:szCs w:val="22"/>
        </w:rPr>
        <w:t>’</w:t>
      </w:r>
      <w:r w:rsidRPr="007D195A">
        <w:rPr>
          <w:rFonts w:eastAsia="DengXian" w:cs="Arial"/>
          <w:color w:val="000000"/>
          <w:szCs w:val="22"/>
        </w:rPr>
        <w:t>exécution de la stratégie de la Décennie des Nations Unies pour les sciences océaniques au service du développement durable pour la gestion des données et de l</w:t>
      </w:r>
      <w:r w:rsidR="0008063F">
        <w:rPr>
          <w:rFonts w:eastAsia="DengXian" w:cs="Arial"/>
          <w:color w:val="000000"/>
          <w:szCs w:val="22"/>
        </w:rPr>
        <w:t>’</w:t>
      </w:r>
      <w:r w:rsidRPr="007D195A">
        <w:rPr>
          <w:rFonts w:eastAsia="DengXian" w:cs="Arial"/>
          <w:color w:val="000000"/>
          <w:szCs w:val="22"/>
        </w:rPr>
        <w:t>information et de son plan de mise en œuvre et, plus généralement, la réponse aux défis de la Décennie ;</w:t>
      </w:r>
    </w:p>
    <w:p w14:paraId="06FAB4A8" w14:textId="2EF57F37"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(iv)</w:t>
      </w:r>
      <w:r w:rsidRPr="007D195A">
        <w:rPr>
          <w:rFonts w:eastAsia="DengXian" w:cs="Arial"/>
          <w:color w:val="000000"/>
          <w:szCs w:val="22"/>
        </w:rPr>
        <w:tab/>
        <w:t>Tenir des réunions mensuelles (en ligne) d</w:t>
      </w:r>
      <w:r w:rsidR="0008063F">
        <w:rPr>
          <w:rFonts w:eastAsia="DengXian" w:cs="Arial"/>
          <w:color w:val="000000"/>
          <w:szCs w:val="22"/>
        </w:rPr>
        <w:t>’</w:t>
      </w:r>
      <w:r w:rsidRPr="007D195A">
        <w:rPr>
          <w:rFonts w:eastAsia="DengXian" w:cs="Arial"/>
          <w:color w:val="000000"/>
          <w:szCs w:val="22"/>
        </w:rPr>
        <w:t xml:space="preserve">une durée maximale de 60 minutes, réparties sur les fuseaux horaires des membres du </w:t>
      </w:r>
      <w:proofErr w:type="gramStart"/>
      <w:r w:rsidRPr="007D195A">
        <w:rPr>
          <w:rFonts w:eastAsia="DengXian" w:cs="Arial"/>
          <w:color w:val="000000"/>
          <w:szCs w:val="22"/>
        </w:rPr>
        <w:t>Groupe</w:t>
      </w:r>
      <w:r w:rsidRPr="007D195A">
        <w:rPr>
          <w:rFonts w:eastAsia="DengXian" w:cs="Arial"/>
          <w:color w:val="000000"/>
          <w:szCs w:val="22"/>
          <w:vertAlign w:val="superscript"/>
        </w:rPr>
        <w:t>[</w:t>
      </w:r>
      <w:proofErr w:type="gramEnd"/>
      <w:r w:rsidRPr="007D195A">
        <w:rPr>
          <w:rFonts w:eastAsia="DengXian" w:cs="Arial"/>
          <w:color w:val="000000"/>
          <w:szCs w:val="22"/>
          <w:vertAlign w:val="superscript"/>
        </w:rPr>
        <w:t>3]</w:t>
      </w:r>
      <w:r w:rsidRPr="007D195A">
        <w:rPr>
          <w:rFonts w:eastAsia="DengXian" w:cs="Arial"/>
          <w:color w:val="000000"/>
          <w:szCs w:val="22"/>
        </w:rPr>
        <w:t> ;</w:t>
      </w:r>
    </w:p>
    <w:p w14:paraId="5AF1325F" w14:textId="6E1BBA04"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(v)</w:t>
      </w:r>
      <w:r w:rsidRPr="007D195A">
        <w:rPr>
          <w:rFonts w:eastAsia="DengXian" w:cs="Arial"/>
          <w:color w:val="000000"/>
          <w:szCs w:val="22"/>
        </w:rPr>
        <w:tab/>
        <w:t>Produire des notes d</w:t>
      </w:r>
      <w:r w:rsidR="0008063F">
        <w:rPr>
          <w:rFonts w:eastAsia="DengXian" w:cs="Arial"/>
          <w:color w:val="000000"/>
          <w:szCs w:val="22"/>
        </w:rPr>
        <w:t>’</w:t>
      </w:r>
      <w:r w:rsidRPr="007D195A">
        <w:rPr>
          <w:rFonts w:eastAsia="DengXian" w:cs="Arial"/>
          <w:color w:val="000000"/>
          <w:szCs w:val="22"/>
        </w:rPr>
        <w:t>information sur la situation de la fédération de l</w:t>
      </w:r>
      <w:r w:rsidR="0008063F">
        <w:rPr>
          <w:rFonts w:eastAsia="DengXian" w:cs="Arial"/>
          <w:color w:val="000000"/>
          <w:szCs w:val="22"/>
        </w:rPr>
        <w:t>’</w:t>
      </w:r>
      <w:r w:rsidRPr="007D195A">
        <w:rPr>
          <w:rFonts w:eastAsia="DengXian" w:cs="Arial"/>
          <w:color w:val="000000"/>
          <w:szCs w:val="22"/>
        </w:rPr>
        <w:t>ODIS (l</w:t>
      </w:r>
      <w:r w:rsidR="0008063F">
        <w:rPr>
          <w:rFonts w:eastAsia="DengXian" w:cs="Arial"/>
          <w:color w:val="000000"/>
          <w:szCs w:val="22"/>
        </w:rPr>
        <w:t>’</w:t>
      </w:r>
      <w:r w:rsidRPr="007D195A">
        <w:rPr>
          <w:rFonts w:eastAsia="DengXian" w:cs="Arial"/>
          <w:color w:val="000000"/>
          <w:szCs w:val="22"/>
        </w:rPr>
        <w:t>ensemble des organisations partenaires de l</w:t>
      </w:r>
      <w:r w:rsidR="0008063F">
        <w:rPr>
          <w:rFonts w:eastAsia="DengXian" w:cs="Arial"/>
          <w:color w:val="000000"/>
          <w:szCs w:val="22"/>
        </w:rPr>
        <w:t>’</w:t>
      </w:r>
      <w:r w:rsidRPr="007D195A">
        <w:rPr>
          <w:rFonts w:eastAsia="DengXian" w:cs="Arial"/>
          <w:color w:val="000000"/>
          <w:szCs w:val="22"/>
        </w:rPr>
        <w:t>ODIS) et de chaque nœud ODIS ou y contribuer, en expliquant en détail tout problème limitant l</w:t>
      </w:r>
      <w:r w:rsidR="0008063F">
        <w:rPr>
          <w:rFonts w:eastAsia="DengXian" w:cs="Arial"/>
          <w:color w:val="000000"/>
          <w:szCs w:val="22"/>
        </w:rPr>
        <w:t>’</w:t>
      </w:r>
      <w:r w:rsidRPr="007D195A">
        <w:rPr>
          <w:rFonts w:eastAsia="DengXian" w:cs="Arial"/>
          <w:color w:val="000000"/>
          <w:szCs w:val="22"/>
        </w:rPr>
        <w:t>échange de données et d</w:t>
      </w:r>
      <w:r w:rsidR="0008063F">
        <w:rPr>
          <w:rFonts w:eastAsia="DengXian" w:cs="Arial"/>
          <w:color w:val="000000"/>
          <w:szCs w:val="22"/>
        </w:rPr>
        <w:t>’</w:t>
      </w:r>
      <w:r w:rsidRPr="007D195A">
        <w:rPr>
          <w:rFonts w:eastAsia="DengXian" w:cs="Arial"/>
          <w:color w:val="000000"/>
          <w:szCs w:val="22"/>
        </w:rPr>
        <w:t>informations ainsi que les moyens d</w:t>
      </w:r>
      <w:r w:rsidR="0008063F">
        <w:rPr>
          <w:rFonts w:eastAsia="DengXian" w:cs="Arial"/>
          <w:color w:val="000000"/>
          <w:szCs w:val="22"/>
        </w:rPr>
        <w:t>’</w:t>
      </w:r>
      <w:r w:rsidRPr="007D195A">
        <w:rPr>
          <w:rFonts w:eastAsia="DengXian" w:cs="Arial"/>
          <w:color w:val="000000"/>
          <w:szCs w:val="22"/>
        </w:rPr>
        <w:t>améliorer cet échange ;</w:t>
      </w:r>
    </w:p>
    <w:p w14:paraId="72266031" w14:textId="77CDCE07"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(vi)</w:t>
      </w:r>
      <w:r w:rsidRPr="007D195A">
        <w:rPr>
          <w:rFonts w:eastAsia="DengXian" w:cs="Arial"/>
          <w:color w:val="000000"/>
          <w:szCs w:val="22"/>
        </w:rPr>
        <w:tab/>
        <w:t>Repérer et s</w:t>
      </w:r>
      <w:r w:rsidR="0008063F">
        <w:rPr>
          <w:rFonts w:eastAsia="DengXian" w:cs="Arial"/>
          <w:color w:val="000000"/>
          <w:szCs w:val="22"/>
        </w:rPr>
        <w:t>’</w:t>
      </w:r>
      <w:r w:rsidRPr="007D195A">
        <w:rPr>
          <w:rFonts w:eastAsia="DengXian" w:cs="Arial"/>
          <w:color w:val="000000"/>
          <w:szCs w:val="22"/>
        </w:rPr>
        <w:t>employer à régler tout problème lié à l</w:t>
      </w:r>
      <w:r w:rsidR="0008063F">
        <w:rPr>
          <w:rFonts w:eastAsia="DengXian" w:cs="Arial"/>
          <w:color w:val="000000"/>
          <w:szCs w:val="22"/>
        </w:rPr>
        <w:t>’</w:t>
      </w:r>
      <w:r w:rsidRPr="007D195A">
        <w:rPr>
          <w:rFonts w:eastAsia="DengXian" w:cs="Arial"/>
          <w:color w:val="000000"/>
          <w:szCs w:val="22"/>
        </w:rPr>
        <w:t>échange de données et d</w:t>
      </w:r>
      <w:r w:rsidR="0008063F">
        <w:rPr>
          <w:rFonts w:eastAsia="DengXian" w:cs="Arial"/>
          <w:color w:val="000000"/>
          <w:szCs w:val="22"/>
        </w:rPr>
        <w:t>’</w:t>
      </w:r>
      <w:r w:rsidRPr="007D195A">
        <w:rPr>
          <w:rFonts w:eastAsia="DengXian" w:cs="Arial"/>
          <w:color w:val="000000"/>
          <w:szCs w:val="22"/>
        </w:rPr>
        <w:t>informations et à l</w:t>
      </w:r>
      <w:r w:rsidR="0008063F">
        <w:rPr>
          <w:rFonts w:eastAsia="DengXian" w:cs="Arial"/>
          <w:color w:val="000000"/>
          <w:szCs w:val="22"/>
        </w:rPr>
        <w:t>’</w:t>
      </w:r>
      <w:r w:rsidRPr="007D195A">
        <w:rPr>
          <w:rFonts w:eastAsia="DengXian" w:cs="Arial"/>
          <w:color w:val="000000"/>
          <w:szCs w:val="22"/>
        </w:rPr>
        <w:t>interopérabilité au sein de la fédération, en publiant les problèmes rencontrés et en assurant leur suivi sur le dépôt de données ODIS</w:t>
      </w:r>
      <w:r w:rsidRPr="007D195A">
        <w:rPr>
          <w:rFonts w:eastAsia="DengXian" w:cs="Arial"/>
          <w:color w:val="000000"/>
          <w:szCs w:val="22"/>
        </w:rPr>
        <w:noBreakHyphen/>
        <w:t xml:space="preserve">Arch </w:t>
      </w:r>
      <w:proofErr w:type="gramStart"/>
      <w:r w:rsidRPr="007D195A">
        <w:rPr>
          <w:rFonts w:eastAsia="DengXian" w:cs="Arial"/>
          <w:color w:val="000000"/>
          <w:szCs w:val="22"/>
        </w:rPr>
        <w:t>GitHub</w:t>
      </w:r>
      <w:r w:rsidRPr="007D195A">
        <w:rPr>
          <w:rFonts w:eastAsia="DengXian" w:cs="Arial"/>
          <w:color w:val="000000"/>
          <w:szCs w:val="22"/>
          <w:vertAlign w:val="superscript"/>
        </w:rPr>
        <w:t>[</w:t>
      </w:r>
      <w:proofErr w:type="gramEnd"/>
      <w:r w:rsidRPr="007D195A">
        <w:rPr>
          <w:rFonts w:eastAsia="DengXian" w:cs="Arial"/>
          <w:color w:val="000000"/>
          <w:szCs w:val="22"/>
          <w:vertAlign w:val="superscript"/>
        </w:rPr>
        <w:t>4]</w:t>
      </w:r>
      <w:r w:rsidRPr="007D195A">
        <w:rPr>
          <w:rFonts w:eastAsia="DengXian" w:cs="Arial"/>
          <w:color w:val="000000"/>
          <w:szCs w:val="22"/>
        </w:rPr>
        <w:t xml:space="preserve"> ou sur une autre plate-forme appropriée ;</w:t>
      </w:r>
    </w:p>
    <w:p w14:paraId="45453767" w14:textId="30F1DC9C"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lastRenderedPageBreak/>
        <w:t>(vii)</w:t>
      </w:r>
      <w:r w:rsidRPr="007D195A">
        <w:rPr>
          <w:rFonts w:eastAsia="DengXian" w:cs="Arial"/>
          <w:color w:val="000000"/>
          <w:szCs w:val="22"/>
        </w:rPr>
        <w:tab/>
        <w:t>Sensibiliser tous les membres d</w:t>
      </w:r>
      <w:r w:rsidR="0008063F">
        <w:rPr>
          <w:rFonts w:eastAsia="DengXian" w:cs="Arial"/>
          <w:color w:val="000000"/>
          <w:szCs w:val="22"/>
        </w:rPr>
        <w:t>’</w:t>
      </w:r>
      <w:r w:rsidRPr="007D195A">
        <w:rPr>
          <w:rFonts w:eastAsia="DengXian" w:cs="Arial"/>
          <w:color w:val="000000"/>
          <w:szCs w:val="22"/>
        </w:rPr>
        <w:t>ODIS-Ops aux exigences, réglementations ou cadres juridiques spécifiques au niveau régional, national ou local concernant l</w:t>
      </w:r>
      <w:r w:rsidR="0008063F">
        <w:rPr>
          <w:rFonts w:eastAsia="DengXian" w:cs="Arial"/>
          <w:color w:val="000000"/>
          <w:szCs w:val="22"/>
        </w:rPr>
        <w:t>’</w:t>
      </w:r>
      <w:r w:rsidRPr="007D195A">
        <w:rPr>
          <w:rFonts w:eastAsia="DengXian" w:cs="Arial"/>
          <w:color w:val="000000"/>
          <w:szCs w:val="22"/>
        </w:rPr>
        <w:t>accès aux données et/ou l</w:t>
      </w:r>
      <w:r w:rsidR="0008063F">
        <w:rPr>
          <w:rFonts w:eastAsia="DengXian" w:cs="Arial"/>
          <w:color w:val="000000"/>
          <w:szCs w:val="22"/>
        </w:rPr>
        <w:t>’</w:t>
      </w:r>
      <w:r w:rsidRPr="007D195A">
        <w:rPr>
          <w:rFonts w:eastAsia="DengXian" w:cs="Arial"/>
          <w:color w:val="000000"/>
          <w:szCs w:val="22"/>
        </w:rPr>
        <w:t>échange de données susceptibles d</w:t>
      </w:r>
      <w:r w:rsidR="0008063F">
        <w:rPr>
          <w:rFonts w:eastAsia="DengXian" w:cs="Arial"/>
          <w:color w:val="000000"/>
          <w:szCs w:val="22"/>
        </w:rPr>
        <w:t>’</w:t>
      </w:r>
      <w:r w:rsidRPr="007D195A">
        <w:rPr>
          <w:rFonts w:eastAsia="DengXian" w:cs="Arial"/>
          <w:color w:val="000000"/>
          <w:szCs w:val="22"/>
        </w:rPr>
        <w:t>avoir une incidence sur les opérations de la fédération de l</w:t>
      </w:r>
      <w:r w:rsidR="0008063F">
        <w:rPr>
          <w:rFonts w:eastAsia="DengXian" w:cs="Arial"/>
          <w:color w:val="000000"/>
          <w:szCs w:val="22"/>
        </w:rPr>
        <w:t>’</w:t>
      </w:r>
      <w:r w:rsidRPr="007D195A">
        <w:rPr>
          <w:rFonts w:eastAsia="DengXian" w:cs="Arial"/>
          <w:color w:val="000000"/>
          <w:szCs w:val="22"/>
        </w:rPr>
        <w:t>ODIS ;</w:t>
      </w:r>
    </w:p>
    <w:p w14:paraId="0B6B5126" w14:textId="41F94B41"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(viii)</w:t>
      </w:r>
      <w:r w:rsidRPr="007D195A">
        <w:rPr>
          <w:rFonts w:eastAsia="DengXian" w:cs="Arial"/>
          <w:color w:val="000000"/>
          <w:szCs w:val="22"/>
        </w:rPr>
        <w:tab/>
        <w:t>Identifier et décrire les possibilités pour l</w:t>
      </w:r>
      <w:r w:rsidR="0008063F">
        <w:rPr>
          <w:rFonts w:eastAsia="DengXian" w:cs="Arial"/>
          <w:color w:val="000000"/>
          <w:szCs w:val="22"/>
        </w:rPr>
        <w:t>’</w:t>
      </w:r>
      <w:r w:rsidRPr="007D195A">
        <w:rPr>
          <w:rFonts w:eastAsia="DengXian" w:cs="Arial"/>
          <w:color w:val="000000"/>
          <w:szCs w:val="22"/>
        </w:rPr>
        <w:t>ODIS de proposer des fonctionnalités aux groupes d</w:t>
      </w:r>
      <w:r w:rsidR="0008063F">
        <w:rPr>
          <w:rFonts w:eastAsia="DengXian" w:cs="Arial"/>
          <w:color w:val="000000"/>
          <w:szCs w:val="22"/>
        </w:rPr>
        <w:t>’</w:t>
      </w:r>
      <w:r w:rsidRPr="007D195A">
        <w:rPr>
          <w:rFonts w:eastAsia="DengXian" w:cs="Arial"/>
          <w:color w:val="000000"/>
          <w:szCs w:val="22"/>
        </w:rPr>
        <w:t>utilisateurs (potentiels) et autres ;</w:t>
      </w:r>
    </w:p>
    <w:p w14:paraId="2F14D368" w14:textId="1AA3B7AA"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(ix)</w:t>
      </w:r>
      <w:r w:rsidRPr="007D195A">
        <w:rPr>
          <w:rFonts w:eastAsia="DengXian" w:cs="Arial"/>
          <w:color w:val="000000"/>
          <w:szCs w:val="22"/>
        </w:rPr>
        <w:tab/>
        <w:t>Examiner et contrôler l</w:t>
      </w:r>
      <w:r w:rsidR="0008063F">
        <w:rPr>
          <w:rFonts w:eastAsia="DengXian" w:cs="Arial"/>
          <w:color w:val="000000"/>
          <w:szCs w:val="22"/>
        </w:rPr>
        <w:t>’</w:t>
      </w:r>
      <w:r w:rsidRPr="007D195A">
        <w:rPr>
          <w:rFonts w:eastAsia="DengXian" w:cs="Arial"/>
          <w:color w:val="000000"/>
          <w:szCs w:val="22"/>
        </w:rPr>
        <w:t xml:space="preserve">ajout de nœuds ODIS à la fédération ou la suspension ou </w:t>
      </w:r>
      <w:proofErr w:type="gramStart"/>
      <w:r w:rsidRPr="007D195A">
        <w:rPr>
          <w:rFonts w:eastAsia="DengXian" w:cs="Arial"/>
          <w:color w:val="000000"/>
          <w:szCs w:val="22"/>
        </w:rPr>
        <w:t>l</w:t>
      </w:r>
      <w:r w:rsidR="0008063F">
        <w:rPr>
          <w:rFonts w:eastAsia="DengXian" w:cs="Arial"/>
          <w:color w:val="000000"/>
          <w:szCs w:val="22"/>
        </w:rPr>
        <w:t>’</w:t>
      </w:r>
      <w:r w:rsidRPr="007D195A">
        <w:rPr>
          <w:rFonts w:eastAsia="DengXian" w:cs="Arial"/>
          <w:color w:val="000000"/>
          <w:szCs w:val="22"/>
        </w:rPr>
        <w:t>exclusion</w:t>
      </w:r>
      <w:r w:rsidRPr="007D195A">
        <w:rPr>
          <w:rFonts w:eastAsia="DengXian" w:cs="Arial"/>
          <w:color w:val="000000"/>
          <w:szCs w:val="22"/>
          <w:vertAlign w:val="superscript"/>
        </w:rPr>
        <w:t>[</w:t>
      </w:r>
      <w:proofErr w:type="gramEnd"/>
      <w:r w:rsidRPr="007D195A">
        <w:rPr>
          <w:rFonts w:eastAsia="DengXian" w:cs="Arial"/>
          <w:color w:val="000000"/>
          <w:szCs w:val="22"/>
          <w:vertAlign w:val="superscript"/>
        </w:rPr>
        <w:t>5]</w:t>
      </w:r>
      <w:r w:rsidRPr="007D195A">
        <w:rPr>
          <w:rFonts w:eastAsia="DengXian" w:cs="Arial"/>
          <w:color w:val="000000"/>
          <w:szCs w:val="22"/>
        </w:rPr>
        <w:t xml:space="preserve"> de nœuds ODIS de celle-ci ;</w:t>
      </w:r>
    </w:p>
    <w:p w14:paraId="4CFF03E3" w14:textId="78E8222F" w:rsidR="002455AE" w:rsidRPr="007D195A" w:rsidRDefault="002455AE" w:rsidP="002455AE">
      <w:pPr>
        <w:adjustRightInd w:val="0"/>
        <w:spacing w:after="240"/>
        <w:ind w:left="1167" w:hanging="567"/>
        <w:jc w:val="both"/>
        <w:rPr>
          <w:rFonts w:eastAsia="Arial" w:cs="Arial"/>
          <w:szCs w:val="22"/>
        </w:rPr>
      </w:pPr>
      <w:r w:rsidRPr="007D195A">
        <w:rPr>
          <w:rFonts w:eastAsia="DengXian" w:cs="Arial"/>
          <w:color w:val="000000"/>
          <w:szCs w:val="22"/>
        </w:rPr>
        <w:t>(x)</w:t>
      </w:r>
      <w:r w:rsidRPr="007D195A">
        <w:rPr>
          <w:rFonts w:eastAsia="DengXian" w:cs="Arial"/>
          <w:color w:val="000000"/>
          <w:szCs w:val="22"/>
        </w:rPr>
        <w:tab/>
        <w:t>Rendre compte des questions opérationnelles au président, au Groupe directeur et au Secrétariat de l</w:t>
      </w:r>
      <w:r w:rsidR="0008063F">
        <w:rPr>
          <w:rFonts w:eastAsia="DengXian" w:cs="Arial"/>
          <w:color w:val="000000"/>
          <w:szCs w:val="22"/>
        </w:rPr>
        <w:t>’</w:t>
      </w:r>
      <w:r w:rsidRPr="007D195A">
        <w:rPr>
          <w:rFonts w:eastAsia="DengXian" w:cs="Arial"/>
          <w:color w:val="000000"/>
          <w:szCs w:val="22"/>
        </w:rPr>
        <w:t>ODIS, et les consulter pour obtenir des orientations stratégiques et programmatiques.</w:t>
      </w:r>
    </w:p>
    <w:p w14:paraId="6E4503C3" w14:textId="77777777" w:rsidR="002455AE" w:rsidRPr="007D195A" w:rsidRDefault="002455AE" w:rsidP="002455AE">
      <w:pPr>
        <w:adjustRightInd w:val="0"/>
        <w:spacing w:after="240"/>
        <w:jc w:val="both"/>
        <w:rPr>
          <w:rFonts w:eastAsia="Arial" w:cs="Arial"/>
          <w:color w:val="000000"/>
          <w:szCs w:val="22"/>
          <w:u w:val="single"/>
        </w:rPr>
      </w:pPr>
      <w:r w:rsidRPr="007D195A">
        <w:rPr>
          <w:rFonts w:eastAsia="DengXian" w:cs="Arial"/>
          <w:color w:val="000000"/>
          <w:szCs w:val="22"/>
          <w:u w:val="single"/>
        </w:rPr>
        <w:t>Composition</w:t>
      </w:r>
      <w:r w:rsidRPr="007D195A">
        <w:rPr>
          <w:rFonts w:eastAsia="DengXian" w:cs="Arial"/>
          <w:color w:val="000000"/>
          <w:szCs w:val="22"/>
        </w:rPr>
        <w:t> :</w:t>
      </w:r>
    </w:p>
    <w:p w14:paraId="68AE4A0C" w14:textId="16D17864" w:rsidR="002455AE" w:rsidRPr="007D195A" w:rsidRDefault="002455AE" w:rsidP="001E35A6">
      <w:pPr>
        <w:keepNext/>
        <w:keepLines/>
        <w:tabs>
          <w:tab w:val="clear" w:pos="567"/>
        </w:tabs>
        <w:spacing w:after="240"/>
        <w:jc w:val="both"/>
        <w:rPr>
          <w:rFonts w:eastAsia="Arial" w:cs="Arial"/>
          <w:color w:val="000000"/>
          <w:szCs w:val="22"/>
        </w:rPr>
      </w:pPr>
      <w:r w:rsidRPr="007D195A">
        <w:rPr>
          <w:rFonts w:eastAsia="DengXian" w:cs="Arial"/>
          <w:color w:val="000000"/>
          <w:szCs w:val="22"/>
        </w:rPr>
        <w:t>L</w:t>
      </w:r>
      <w:r w:rsidR="0008063F">
        <w:rPr>
          <w:rFonts w:eastAsia="DengXian" w:cs="Arial"/>
          <w:color w:val="000000"/>
          <w:szCs w:val="22"/>
        </w:rPr>
        <w:t>’</w:t>
      </w:r>
      <w:r w:rsidRPr="007D195A">
        <w:rPr>
          <w:rFonts w:eastAsia="DengXian" w:cs="Arial"/>
          <w:color w:val="000000"/>
          <w:szCs w:val="22"/>
        </w:rPr>
        <w:t>ODIS-Ops sera composé, dans un premier temps :</w:t>
      </w:r>
    </w:p>
    <w:p w14:paraId="015B9218" w14:textId="283DBBC5" w:rsidR="002455AE" w:rsidRPr="007D195A" w:rsidRDefault="002455AE" w:rsidP="001E35A6">
      <w:pPr>
        <w:numPr>
          <w:ilvl w:val="0"/>
          <w:numId w:val="12"/>
        </w:numPr>
        <w:tabs>
          <w:tab w:val="clear" w:pos="567"/>
        </w:tabs>
        <w:spacing w:after="240"/>
        <w:ind w:left="851" w:hanging="284"/>
        <w:jc w:val="both"/>
        <w:rPr>
          <w:rFonts w:eastAsia="Arial" w:cs="Arial"/>
          <w:color w:val="000000"/>
          <w:szCs w:val="22"/>
        </w:rPr>
      </w:pPr>
      <w:proofErr w:type="gramStart"/>
      <w:r w:rsidRPr="007D195A">
        <w:rPr>
          <w:rFonts w:eastAsia="DengXian" w:cs="Arial"/>
          <w:color w:val="000000"/>
          <w:szCs w:val="22"/>
        </w:rPr>
        <w:t>du</w:t>
      </w:r>
      <w:proofErr w:type="gramEnd"/>
      <w:r w:rsidRPr="007D195A">
        <w:rPr>
          <w:rFonts w:eastAsia="DengXian" w:cs="Arial"/>
          <w:color w:val="000000"/>
          <w:szCs w:val="22"/>
        </w:rPr>
        <w:t xml:space="preserve"> président ou des co-présidents de </w:t>
      </w:r>
      <w:proofErr w:type="gramStart"/>
      <w:r w:rsidRPr="007D195A">
        <w:rPr>
          <w:rFonts w:eastAsia="DengXian" w:cs="Arial"/>
          <w:color w:val="000000"/>
          <w:szCs w:val="22"/>
        </w:rPr>
        <w:t>l</w:t>
      </w:r>
      <w:r w:rsidR="0008063F">
        <w:rPr>
          <w:rFonts w:eastAsia="DengXian" w:cs="Arial"/>
          <w:color w:val="000000"/>
          <w:szCs w:val="22"/>
        </w:rPr>
        <w:t>’</w:t>
      </w:r>
      <w:r w:rsidRPr="007D195A">
        <w:rPr>
          <w:rFonts w:eastAsia="DengXian" w:cs="Arial"/>
          <w:color w:val="000000"/>
          <w:szCs w:val="22"/>
        </w:rPr>
        <w:t>ODIS(</w:t>
      </w:r>
      <w:proofErr w:type="gramEnd"/>
      <w:r w:rsidRPr="007D195A">
        <w:rPr>
          <w:rFonts w:eastAsia="DengXian" w:cs="Arial"/>
          <w:color w:val="000000"/>
          <w:szCs w:val="22"/>
        </w:rPr>
        <w:t>*) ;</w:t>
      </w:r>
    </w:p>
    <w:p w14:paraId="31004D21" w14:textId="4A4530FA" w:rsidR="002455AE" w:rsidRPr="007D195A" w:rsidRDefault="002455AE" w:rsidP="001E35A6">
      <w:pPr>
        <w:numPr>
          <w:ilvl w:val="0"/>
          <w:numId w:val="12"/>
        </w:numPr>
        <w:tabs>
          <w:tab w:val="clear" w:pos="567"/>
        </w:tabs>
        <w:spacing w:after="240"/>
        <w:ind w:left="851" w:hanging="284"/>
        <w:jc w:val="both"/>
        <w:rPr>
          <w:rFonts w:eastAsia="Arial" w:cs="Arial"/>
          <w:color w:val="000000"/>
          <w:szCs w:val="22"/>
        </w:rPr>
      </w:pPr>
      <w:proofErr w:type="gramStart"/>
      <w:r w:rsidRPr="007D195A">
        <w:rPr>
          <w:rFonts w:eastAsia="DengXian" w:cs="Arial"/>
          <w:color w:val="000000"/>
          <w:szCs w:val="22"/>
        </w:rPr>
        <w:t>du</w:t>
      </w:r>
      <w:proofErr w:type="gramEnd"/>
      <w:r w:rsidRPr="007D195A">
        <w:rPr>
          <w:rFonts w:eastAsia="DengXian" w:cs="Arial"/>
          <w:color w:val="000000"/>
          <w:szCs w:val="22"/>
        </w:rPr>
        <w:t xml:space="preserve"> responsable du programme pour l</w:t>
      </w:r>
      <w:r w:rsidR="0008063F">
        <w:rPr>
          <w:rFonts w:eastAsia="DengXian" w:cs="Arial"/>
          <w:color w:val="000000"/>
          <w:szCs w:val="22"/>
        </w:rPr>
        <w:t>’</w:t>
      </w:r>
      <w:r w:rsidRPr="007D195A">
        <w:rPr>
          <w:rFonts w:eastAsia="DengXian" w:cs="Arial"/>
          <w:color w:val="000000"/>
          <w:szCs w:val="22"/>
        </w:rPr>
        <w:t>ODIS (Secrétariat de l</w:t>
      </w:r>
      <w:r w:rsidR="0008063F">
        <w:rPr>
          <w:rFonts w:eastAsia="DengXian" w:cs="Arial"/>
          <w:color w:val="000000"/>
          <w:szCs w:val="22"/>
        </w:rPr>
        <w:t>’</w:t>
      </w:r>
      <w:r w:rsidRPr="007D195A">
        <w:rPr>
          <w:rFonts w:eastAsia="DengXian" w:cs="Arial"/>
          <w:color w:val="000000"/>
          <w:szCs w:val="22"/>
        </w:rPr>
        <w:t>ODIS) ;</w:t>
      </w:r>
    </w:p>
    <w:p w14:paraId="739BBD7C" w14:textId="511AF2AE" w:rsidR="002455AE" w:rsidRPr="007D195A" w:rsidRDefault="002455AE" w:rsidP="001E35A6">
      <w:pPr>
        <w:numPr>
          <w:ilvl w:val="0"/>
          <w:numId w:val="12"/>
        </w:numPr>
        <w:tabs>
          <w:tab w:val="clear" w:pos="567"/>
        </w:tabs>
        <w:spacing w:after="240"/>
        <w:ind w:left="851" w:hanging="284"/>
        <w:jc w:val="both"/>
        <w:rPr>
          <w:rFonts w:eastAsia="Arial" w:cs="Arial"/>
          <w:color w:val="000000"/>
          <w:szCs w:val="22"/>
        </w:rPr>
      </w:pPr>
      <w:proofErr w:type="gramStart"/>
      <w:r w:rsidRPr="007D195A">
        <w:rPr>
          <w:rFonts w:eastAsia="DengXian" w:cs="Arial"/>
          <w:color w:val="000000"/>
          <w:szCs w:val="22"/>
        </w:rPr>
        <w:t>d</w:t>
      </w:r>
      <w:r w:rsidR="0008063F">
        <w:rPr>
          <w:rFonts w:eastAsia="DengXian" w:cs="Arial"/>
          <w:color w:val="000000"/>
          <w:szCs w:val="22"/>
        </w:rPr>
        <w:t>’</w:t>
      </w:r>
      <w:r w:rsidRPr="007D195A">
        <w:rPr>
          <w:rFonts w:eastAsia="DengXian" w:cs="Arial"/>
          <w:color w:val="000000"/>
          <w:szCs w:val="22"/>
        </w:rPr>
        <w:t>un</w:t>
      </w:r>
      <w:proofErr w:type="gramEnd"/>
      <w:r w:rsidRPr="007D195A">
        <w:rPr>
          <w:rFonts w:eastAsia="DengXian" w:cs="Arial"/>
          <w:color w:val="000000"/>
          <w:szCs w:val="22"/>
        </w:rPr>
        <w:t xml:space="preserve"> expert technique sélectionné par chacun des partenaires de l</w:t>
      </w:r>
      <w:r w:rsidR="0008063F">
        <w:rPr>
          <w:rFonts w:eastAsia="DengXian" w:cs="Arial"/>
          <w:color w:val="000000"/>
          <w:szCs w:val="22"/>
        </w:rPr>
        <w:t>’</w:t>
      </w:r>
      <w:r w:rsidRPr="007D195A">
        <w:rPr>
          <w:rFonts w:eastAsia="DengXian" w:cs="Arial"/>
          <w:color w:val="000000"/>
          <w:szCs w:val="22"/>
        </w:rPr>
        <w:t>ODIS exploitant au moins un nœud ODIS ;</w:t>
      </w:r>
    </w:p>
    <w:p w14:paraId="38C122DD" w14:textId="60863BA4" w:rsidR="002455AE" w:rsidRPr="007D195A" w:rsidRDefault="002455AE" w:rsidP="001E35A6">
      <w:pPr>
        <w:numPr>
          <w:ilvl w:val="0"/>
          <w:numId w:val="12"/>
        </w:numPr>
        <w:tabs>
          <w:tab w:val="clear" w:pos="567"/>
        </w:tabs>
        <w:spacing w:after="240"/>
        <w:ind w:left="851" w:hanging="284"/>
        <w:jc w:val="both"/>
        <w:rPr>
          <w:rFonts w:eastAsia="Arial" w:cs="Arial"/>
          <w:color w:val="000000"/>
          <w:szCs w:val="22"/>
        </w:rPr>
      </w:pPr>
      <w:proofErr w:type="gramStart"/>
      <w:r w:rsidRPr="007D195A">
        <w:rPr>
          <w:rFonts w:eastAsia="DengXian" w:cs="Arial"/>
          <w:color w:val="000000"/>
          <w:szCs w:val="22"/>
        </w:rPr>
        <w:t>d</w:t>
      </w:r>
      <w:r w:rsidR="0008063F">
        <w:rPr>
          <w:rFonts w:eastAsia="DengXian" w:cs="Arial"/>
          <w:color w:val="000000"/>
          <w:szCs w:val="22"/>
        </w:rPr>
        <w:t>’</w:t>
      </w:r>
      <w:r w:rsidRPr="007D195A">
        <w:rPr>
          <w:rFonts w:eastAsia="DengXian" w:cs="Arial"/>
          <w:color w:val="000000"/>
          <w:szCs w:val="22"/>
        </w:rPr>
        <w:t>experts</w:t>
      </w:r>
      <w:proofErr w:type="gramEnd"/>
      <w:r w:rsidRPr="007D195A">
        <w:rPr>
          <w:rFonts w:eastAsia="DengXian" w:cs="Arial"/>
          <w:color w:val="000000"/>
          <w:szCs w:val="22"/>
        </w:rPr>
        <w:t xml:space="preserve"> externes (rôle consultatif) dans des domaines pertinents pour les activités du Groupe ;</w:t>
      </w:r>
    </w:p>
    <w:p w14:paraId="64634E3A" w14:textId="13B44B1E" w:rsidR="002455AE" w:rsidRPr="007D195A" w:rsidRDefault="002455AE" w:rsidP="001E35A6">
      <w:pPr>
        <w:numPr>
          <w:ilvl w:val="0"/>
          <w:numId w:val="12"/>
        </w:numPr>
        <w:tabs>
          <w:tab w:val="clear" w:pos="567"/>
        </w:tabs>
        <w:spacing w:after="240"/>
        <w:ind w:left="851" w:hanging="284"/>
        <w:jc w:val="both"/>
        <w:rPr>
          <w:rFonts w:eastAsia="Arial" w:cs="Arial"/>
          <w:color w:val="000000"/>
          <w:szCs w:val="22"/>
        </w:rPr>
      </w:pPr>
      <w:proofErr w:type="gramStart"/>
      <w:r w:rsidRPr="007D195A">
        <w:rPr>
          <w:rFonts w:eastAsia="DengXian" w:cs="Arial"/>
          <w:color w:val="000000"/>
          <w:szCs w:val="22"/>
        </w:rPr>
        <w:t>de</w:t>
      </w:r>
      <w:proofErr w:type="gramEnd"/>
      <w:r w:rsidRPr="007D195A">
        <w:rPr>
          <w:rFonts w:eastAsia="DengXian" w:cs="Arial"/>
          <w:color w:val="000000"/>
          <w:szCs w:val="22"/>
        </w:rPr>
        <w:t xml:space="preserve"> représentants d</w:t>
      </w:r>
      <w:r w:rsidR="0008063F">
        <w:rPr>
          <w:rFonts w:eastAsia="DengXian" w:cs="Arial"/>
          <w:color w:val="000000"/>
          <w:szCs w:val="22"/>
        </w:rPr>
        <w:t>’</w:t>
      </w:r>
      <w:r w:rsidRPr="007D195A">
        <w:rPr>
          <w:rFonts w:eastAsia="DengXian" w:cs="Arial"/>
          <w:color w:val="000000"/>
          <w:szCs w:val="22"/>
        </w:rPr>
        <w:t>autres composantes et/ou activités de programme de l</w:t>
      </w:r>
      <w:r w:rsidR="0008063F">
        <w:rPr>
          <w:rFonts w:eastAsia="DengXian" w:cs="Arial"/>
          <w:color w:val="000000"/>
          <w:szCs w:val="22"/>
        </w:rPr>
        <w:t>’</w:t>
      </w:r>
      <w:r w:rsidRPr="007D195A">
        <w:rPr>
          <w:rFonts w:eastAsia="DengXian" w:cs="Arial"/>
          <w:color w:val="000000"/>
          <w:szCs w:val="22"/>
        </w:rPr>
        <w:t>IODE ou projets de l</w:t>
      </w:r>
      <w:r w:rsidR="0008063F">
        <w:rPr>
          <w:rFonts w:eastAsia="DengXian" w:cs="Arial"/>
          <w:color w:val="000000"/>
          <w:szCs w:val="22"/>
        </w:rPr>
        <w:t>’</w:t>
      </w:r>
      <w:r w:rsidRPr="007D195A">
        <w:rPr>
          <w:rFonts w:eastAsia="DengXian" w:cs="Arial"/>
          <w:color w:val="000000"/>
          <w:szCs w:val="22"/>
        </w:rPr>
        <w:t>IODE ;</w:t>
      </w:r>
    </w:p>
    <w:p w14:paraId="50BCEE05" w14:textId="06248804" w:rsidR="002455AE" w:rsidRPr="007D195A" w:rsidRDefault="002455AE" w:rsidP="001E35A6">
      <w:pPr>
        <w:numPr>
          <w:ilvl w:val="0"/>
          <w:numId w:val="12"/>
        </w:numPr>
        <w:tabs>
          <w:tab w:val="clear" w:pos="567"/>
        </w:tabs>
        <w:spacing w:after="240"/>
        <w:ind w:left="851" w:hanging="284"/>
        <w:jc w:val="both"/>
        <w:rPr>
          <w:rFonts w:eastAsia="Arial" w:cs="Arial"/>
          <w:color w:val="000000"/>
          <w:szCs w:val="22"/>
        </w:rPr>
      </w:pPr>
      <w:proofErr w:type="gramStart"/>
      <w:r w:rsidRPr="007D195A">
        <w:rPr>
          <w:rFonts w:eastAsia="DengXian" w:cs="Arial"/>
          <w:color w:val="000000"/>
          <w:szCs w:val="22"/>
        </w:rPr>
        <w:t>d</w:t>
      </w:r>
      <w:r w:rsidR="0008063F">
        <w:rPr>
          <w:rFonts w:eastAsia="DengXian" w:cs="Arial"/>
          <w:color w:val="000000"/>
          <w:szCs w:val="22"/>
        </w:rPr>
        <w:t>’</w:t>
      </w:r>
      <w:r w:rsidRPr="007D195A">
        <w:rPr>
          <w:rFonts w:eastAsia="DengXian" w:cs="Arial"/>
          <w:color w:val="000000"/>
          <w:szCs w:val="22"/>
        </w:rPr>
        <w:t>autres</w:t>
      </w:r>
      <w:proofErr w:type="gramEnd"/>
      <w:r w:rsidRPr="007D195A">
        <w:rPr>
          <w:rFonts w:eastAsia="DengXian" w:cs="Arial"/>
          <w:color w:val="000000"/>
          <w:szCs w:val="22"/>
        </w:rPr>
        <w:t xml:space="preserve"> membres ad hoc, en accord avec les membres permanents.</w:t>
      </w:r>
    </w:p>
    <w:p w14:paraId="7B0425AE" w14:textId="2D74C857"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rPr>
        <w:t>Les membres sont nommés pour une période d</w:t>
      </w:r>
      <w:r w:rsidR="0008063F">
        <w:rPr>
          <w:rFonts w:eastAsia="DengXian" w:cs="Arial"/>
          <w:color w:val="000000"/>
          <w:szCs w:val="22"/>
        </w:rPr>
        <w:t>’</w:t>
      </w:r>
      <w:r w:rsidRPr="007D195A">
        <w:rPr>
          <w:rFonts w:eastAsia="DengXian" w:cs="Arial"/>
          <w:color w:val="000000"/>
          <w:szCs w:val="22"/>
        </w:rPr>
        <w:t>un an (renouvelable).</w:t>
      </w:r>
    </w:p>
    <w:p w14:paraId="69268BAE" w14:textId="5E805420" w:rsidR="002455AE" w:rsidRPr="006912A7" w:rsidRDefault="002455AE" w:rsidP="00457F40">
      <w:pPr>
        <w:spacing w:after="240"/>
        <w:jc w:val="both"/>
        <w:rPr>
          <w:rFonts w:eastAsia="Arial" w:cs="Arial"/>
          <w:sz w:val="20"/>
          <w:szCs w:val="20"/>
        </w:rPr>
      </w:pPr>
      <w:r w:rsidRPr="007D195A">
        <w:rPr>
          <w:rFonts w:eastAsia="DengXian" w:cs="Arial"/>
          <w:color w:val="000000"/>
          <w:sz w:val="20"/>
          <w:szCs w:val="20"/>
        </w:rPr>
        <w:t xml:space="preserve">(*) </w:t>
      </w:r>
      <w:r w:rsidRPr="006912A7">
        <w:rPr>
          <w:rFonts w:eastAsia="DengXian" w:cs="Arial"/>
          <w:color w:val="000000"/>
          <w:sz w:val="20"/>
          <w:szCs w:val="20"/>
        </w:rPr>
        <w:t>Un président et un co-président du Groupe des opérations de l</w:t>
      </w:r>
      <w:r w:rsidR="0008063F">
        <w:rPr>
          <w:rFonts w:eastAsia="DengXian" w:cs="Arial"/>
          <w:color w:val="000000"/>
          <w:sz w:val="20"/>
          <w:szCs w:val="20"/>
        </w:rPr>
        <w:t>’</w:t>
      </w:r>
      <w:r w:rsidRPr="006912A7">
        <w:rPr>
          <w:rFonts w:eastAsia="DengXian" w:cs="Arial"/>
          <w:color w:val="000000"/>
          <w:sz w:val="20"/>
          <w:szCs w:val="20"/>
        </w:rPr>
        <w:t>ODIS seront élus à la fin de la première réunion (puis chaque année) par les membres du Groupe, conformément au Règlement intérieur pour les composantes de programme, les activités de programme et les projets de l</w:t>
      </w:r>
      <w:r w:rsidR="0008063F">
        <w:rPr>
          <w:rFonts w:eastAsia="DengXian" w:cs="Arial"/>
          <w:color w:val="000000"/>
          <w:sz w:val="20"/>
          <w:szCs w:val="20"/>
        </w:rPr>
        <w:t>’</w:t>
      </w:r>
      <w:r w:rsidRPr="006912A7">
        <w:rPr>
          <w:rFonts w:eastAsia="DengXian" w:cs="Arial"/>
          <w:color w:val="000000"/>
          <w:sz w:val="20"/>
          <w:szCs w:val="20"/>
        </w:rPr>
        <w:t>IODE (Manuels et guides de la COI, n° 91).</w:t>
      </w:r>
    </w:p>
    <w:p w14:paraId="06C97BA4" w14:textId="6E03F550" w:rsidR="002455AE" w:rsidRPr="006912A7" w:rsidRDefault="002455AE" w:rsidP="00457F40">
      <w:pPr>
        <w:spacing w:after="240"/>
        <w:jc w:val="both"/>
        <w:rPr>
          <w:rFonts w:eastAsia="Times New Roman" w:cs="Arial"/>
          <w:sz w:val="20"/>
          <w:szCs w:val="20"/>
        </w:rPr>
      </w:pPr>
      <w:r w:rsidRPr="006912A7">
        <w:rPr>
          <w:rFonts w:eastAsia="DengXian" w:cs="Arial"/>
          <w:color w:val="000000"/>
          <w:sz w:val="20"/>
          <w:szCs w:val="20"/>
          <w:vertAlign w:val="superscript"/>
        </w:rPr>
        <w:t>[2]</w:t>
      </w:r>
      <w:r w:rsidRPr="006912A7">
        <w:rPr>
          <w:rFonts w:eastAsia="DengXian" w:cs="Arial"/>
          <w:color w:val="000000"/>
          <w:sz w:val="20"/>
          <w:szCs w:val="20"/>
        </w:rPr>
        <w:t xml:space="preserve"> Un « nœud ODIS » est un système de données qui fournit une interface machine-machine avec les ressources numériques que chaque partenaire de l</w:t>
      </w:r>
      <w:r w:rsidR="0008063F">
        <w:rPr>
          <w:rFonts w:eastAsia="DengXian" w:cs="Arial"/>
          <w:color w:val="000000"/>
          <w:sz w:val="20"/>
          <w:szCs w:val="20"/>
        </w:rPr>
        <w:t>’</w:t>
      </w:r>
      <w:r w:rsidRPr="006912A7">
        <w:rPr>
          <w:rFonts w:eastAsia="DengXian" w:cs="Arial"/>
          <w:color w:val="000000"/>
          <w:sz w:val="20"/>
          <w:szCs w:val="20"/>
        </w:rPr>
        <w:t>ODIS souhaite partager. Un nœud ODIS (1) est détenteur d</w:t>
      </w:r>
      <w:r w:rsidR="0008063F">
        <w:rPr>
          <w:rFonts w:eastAsia="DengXian" w:cs="Arial"/>
          <w:color w:val="000000"/>
          <w:sz w:val="20"/>
          <w:szCs w:val="20"/>
        </w:rPr>
        <w:t>’</w:t>
      </w:r>
      <w:r w:rsidRPr="006912A7">
        <w:rPr>
          <w:rFonts w:eastAsia="DengXian" w:cs="Arial"/>
          <w:color w:val="000000"/>
          <w:sz w:val="20"/>
          <w:szCs w:val="20"/>
        </w:rPr>
        <w:t>une inscription en cours et valide au Catalogue de sources de l</w:t>
      </w:r>
      <w:r w:rsidR="0008063F">
        <w:rPr>
          <w:rFonts w:eastAsia="DengXian" w:cs="Arial"/>
          <w:color w:val="000000"/>
          <w:sz w:val="20"/>
          <w:szCs w:val="20"/>
        </w:rPr>
        <w:t>’</w:t>
      </w:r>
      <w:r w:rsidRPr="006912A7">
        <w:rPr>
          <w:rFonts w:eastAsia="DengXian" w:cs="Arial"/>
          <w:color w:val="000000"/>
          <w:sz w:val="20"/>
          <w:szCs w:val="20"/>
        </w:rPr>
        <w:t>ODIS (</w:t>
      </w:r>
      <w:proofErr w:type="spellStart"/>
      <w:r w:rsidRPr="006912A7">
        <w:rPr>
          <w:rFonts w:eastAsia="DengXian" w:cs="Arial"/>
          <w:color w:val="000000"/>
          <w:sz w:val="20"/>
          <w:szCs w:val="20"/>
        </w:rPr>
        <w:t>ODISCat</w:t>
      </w:r>
      <w:proofErr w:type="spellEnd"/>
      <w:r w:rsidRPr="006912A7">
        <w:rPr>
          <w:rFonts w:eastAsia="DengXian" w:cs="Arial"/>
          <w:color w:val="000000"/>
          <w:sz w:val="20"/>
          <w:szCs w:val="20"/>
        </w:rPr>
        <w:t>), (2) enregistre suffisamment de métadonnées dans l</w:t>
      </w:r>
      <w:r w:rsidR="0008063F">
        <w:rPr>
          <w:rFonts w:eastAsia="DengXian" w:cs="Arial"/>
          <w:color w:val="000000"/>
          <w:sz w:val="20"/>
          <w:szCs w:val="20"/>
        </w:rPr>
        <w:t>’</w:t>
      </w:r>
      <w:proofErr w:type="spellStart"/>
      <w:r w:rsidRPr="006912A7">
        <w:rPr>
          <w:rFonts w:eastAsia="DengXian" w:cs="Arial"/>
          <w:color w:val="000000"/>
          <w:sz w:val="20"/>
          <w:szCs w:val="20"/>
        </w:rPr>
        <w:t>ODISCat</w:t>
      </w:r>
      <w:proofErr w:type="spellEnd"/>
      <w:r w:rsidRPr="006912A7">
        <w:rPr>
          <w:rFonts w:eastAsia="DengXian" w:cs="Arial"/>
          <w:color w:val="000000"/>
          <w:sz w:val="20"/>
          <w:szCs w:val="20"/>
        </w:rPr>
        <w:t xml:space="preserve"> pour que ses catalogues de ressources puissent être trouvés et traités, (3) maintient ses catalogues de ressources sous une forme interopérable au sein de la fédération de l</w:t>
      </w:r>
      <w:r w:rsidR="0008063F">
        <w:rPr>
          <w:rFonts w:eastAsia="DengXian" w:cs="Arial"/>
          <w:color w:val="000000"/>
          <w:sz w:val="20"/>
          <w:szCs w:val="20"/>
        </w:rPr>
        <w:t>’</w:t>
      </w:r>
      <w:r w:rsidRPr="006912A7">
        <w:rPr>
          <w:rFonts w:eastAsia="DengXian" w:cs="Arial"/>
          <w:color w:val="000000"/>
          <w:sz w:val="20"/>
          <w:szCs w:val="20"/>
        </w:rPr>
        <w:t>ODIS, et conforme à l</w:t>
      </w:r>
      <w:r w:rsidR="0008063F">
        <w:rPr>
          <w:rFonts w:eastAsia="DengXian" w:cs="Arial"/>
          <w:color w:val="000000"/>
          <w:sz w:val="20"/>
          <w:szCs w:val="20"/>
        </w:rPr>
        <w:t>’</w:t>
      </w:r>
      <w:r w:rsidRPr="006912A7">
        <w:rPr>
          <w:rFonts w:eastAsia="DengXian" w:cs="Arial"/>
          <w:color w:val="000000"/>
          <w:sz w:val="20"/>
          <w:szCs w:val="20"/>
        </w:rPr>
        <w:t>architecture de l</w:t>
      </w:r>
      <w:r w:rsidR="0008063F">
        <w:rPr>
          <w:rFonts w:eastAsia="DengXian" w:cs="Arial"/>
          <w:color w:val="000000"/>
          <w:sz w:val="20"/>
          <w:szCs w:val="20"/>
        </w:rPr>
        <w:t>’</w:t>
      </w:r>
      <w:r w:rsidRPr="006912A7">
        <w:rPr>
          <w:rFonts w:eastAsia="DengXian" w:cs="Arial"/>
          <w:color w:val="000000"/>
          <w:sz w:val="20"/>
          <w:szCs w:val="20"/>
        </w:rPr>
        <w:t>ODIS.</w:t>
      </w:r>
    </w:p>
    <w:p w14:paraId="7A98E57E" w14:textId="77777777" w:rsidR="002455AE" w:rsidRPr="006912A7" w:rsidRDefault="002455AE" w:rsidP="00457F40">
      <w:pPr>
        <w:spacing w:after="240"/>
        <w:jc w:val="both"/>
        <w:rPr>
          <w:rFonts w:eastAsia="Times New Roman" w:cs="Arial"/>
          <w:sz w:val="20"/>
          <w:szCs w:val="20"/>
        </w:rPr>
      </w:pPr>
      <w:r w:rsidRPr="006912A7">
        <w:rPr>
          <w:rFonts w:eastAsia="DengXian" w:cs="Arial"/>
          <w:color w:val="000000"/>
          <w:sz w:val="20"/>
          <w:szCs w:val="20"/>
          <w:vertAlign w:val="superscript"/>
        </w:rPr>
        <w:t>[3]</w:t>
      </w:r>
      <w:r w:rsidRPr="006912A7">
        <w:rPr>
          <w:rFonts w:eastAsia="DengXian" w:cs="Arial"/>
          <w:color w:val="000000"/>
          <w:sz w:val="20"/>
          <w:szCs w:val="20"/>
        </w:rPr>
        <w:t xml:space="preserve"> Lorsque les ressources le permettent, des réunions ad hoc en présentiel peuvent être organisées, en particulier pour résoudre ou suivre plus efficacement des questions ou des possibilités régionales ou thématiques.</w:t>
      </w:r>
    </w:p>
    <w:p w14:paraId="56A90556" w14:textId="77777777" w:rsidR="002455AE" w:rsidRPr="006912A7" w:rsidRDefault="002455AE" w:rsidP="00457F40">
      <w:pPr>
        <w:spacing w:after="240"/>
        <w:jc w:val="both"/>
        <w:rPr>
          <w:rFonts w:eastAsia="Times New Roman" w:cs="Arial"/>
          <w:sz w:val="20"/>
          <w:szCs w:val="20"/>
        </w:rPr>
      </w:pPr>
      <w:r w:rsidRPr="006912A7">
        <w:rPr>
          <w:rFonts w:eastAsia="DengXian" w:cs="Arial"/>
          <w:color w:val="000000"/>
          <w:sz w:val="20"/>
          <w:szCs w:val="20"/>
          <w:vertAlign w:val="superscript"/>
        </w:rPr>
        <w:t>[4]</w:t>
      </w:r>
      <w:r w:rsidRPr="006912A7">
        <w:rPr>
          <w:rFonts w:eastAsia="DengXian" w:cs="Arial"/>
          <w:color w:val="000000"/>
          <w:sz w:val="20"/>
          <w:szCs w:val="20"/>
        </w:rPr>
        <w:t xml:space="preserve"> </w:t>
      </w:r>
      <w:hyperlink r:id="rId19" w:history="1">
        <w:r w:rsidRPr="006912A7">
          <w:rPr>
            <w:rFonts w:eastAsia="DengXian" w:cs="Arial"/>
            <w:color w:val="0000FF"/>
            <w:sz w:val="20"/>
            <w:szCs w:val="20"/>
            <w:u w:val="single"/>
          </w:rPr>
          <w:t>https://github.com/iodepo/odis-arch</w:t>
        </w:r>
      </w:hyperlink>
      <w:r w:rsidRPr="006912A7">
        <w:rPr>
          <w:rFonts w:eastAsia="DengXian" w:cs="Arial"/>
          <w:color w:val="000000"/>
          <w:sz w:val="20"/>
          <w:szCs w:val="20"/>
        </w:rPr>
        <w:t>.</w:t>
      </w:r>
    </w:p>
    <w:p w14:paraId="2D3EAA1B" w14:textId="495F053A" w:rsidR="002455AE" w:rsidRPr="001E35A6" w:rsidRDefault="002455AE" w:rsidP="00457F40">
      <w:pPr>
        <w:spacing w:after="240"/>
        <w:jc w:val="both"/>
        <w:rPr>
          <w:rFonts w:eastAsia="Times New Roman" w:cs="Arial"/>
          <w:sz w:val="20"/>
          <w:szCs w:val="20"/>
        </w:rPr>
      </w:pPr>
      <w:r w:rsidRPr="001E35A6">
        <w:rPr>
          <w:rFonts w:eastAsia="DengXian" w:cs="Arial"/>
          <w:sz w:val="20"/>
          <w:szCs w:val="20"/>
          <w:vertAlign w:val="superscript"/>
        </w:rPr>
        <w:t>[5]</w:t>
      </w:r>
      <w:r w:rsidRPr="001E35A6">
        <w:rPr>
          <w:rFonts w:eastAsia="DengXian" w:cs="Arial"/>
          <w:sz w:val="20"/>
          <w:szCs w:val="20"/>
        </w:rPr>
        <w:t xml:space="preserve"> Les nœuds ODIS peuvent être suspendus ou exclus s</w:t>
      </w:r>
      <w:r w:rsidR="0008063F">
        <w:rPr>
          <w:rFonts w:eastAsia="DengXian" w:cs="Arial"/>
          <w:sz w:val="20"/>
          <w:szCs w:val="20"/>
        </w:rPr>
        <w:t>’</w:t>
      </w:r>
      <w:r w:rsidRPr="001E35A6">
        <w:rPr>
          <w:rFonts w:eastAsia="DengXian" w:cs="Arial"/>
          <w:sz w:val="20"/>
          <w:szCs w:val="20"/>
        </w:rPr>
        <w:t>ils commencent à produire des (méta)données erronées, invalides ou de mauvaise qualité, ou si leurs produits sont incompatibles avec l</w:t>
      </w:r>
      <w:r w:rsidR="0008063F">
        <w:rPr>
          <w:rFonts w:eastAsia="DengXian" w:cs="Arial"/>
          <w:sz w:val="20"/>
          <w:szCs w:val="20"/>
        </w:rPr>
        <w:t>’</w:t>
      </w:r>
      <w:r w:rsidRPr="001E35A6">
        <w:rPr>
          <w:rFonts w:eastAsia="DengXian" w:cs="Arial"/>
          <w:sz w:val="20"/>
          <w:szCs w:val="20"/>
        </w:rPr>
        <w:t xml:space="preserve">architecture </w:t>
      </w:r>
      <w:r w:rsidRPr="001E35A6">
        <w:rPr>
          <w:rFonts w:eastAsia="DengXian" w:cs="Arial"/>
          <w:sz w:val="20"/>
          <w:szCs w:val="20"/>
        </w:rPr>
        <w:lastRenderedPageBreak/>
        <w:t>de l</w:t>
      </w:r>
      <w:r w:rsidR="0008063F">
        <w:rPr>
          <w:rFonts w:eastAsia="DengXian" w:cs="Arial"/>
          <w:sz w:val="20"/>
          <w:szCs w:val="20"/>
        </w:rPr>
        <w:t>’</w:t>
      </w:r>
      <w:r w:rsidRPr="001E35A6">
        <w:rPr>
          <w:rFonts w:eastAsia="DengXian" w:cs="Arial"/>
          <w:sz w:val="20"/>
          <w:szCs w:val="20"/>
        </w:rPr>
        <w:t>ODIS et les conventions en matière d</w:t>
      </w:r>
      <w:r w:rsidR="0008063F">
        <w:rPr>
          <w:rFonts w:eastAsia="DengXian" w:cs="Arial"/>
          <w:sz w:val="20"/>
          <w:szCs w:val="20"/>
        </w:rPr>
        <w:t>’</w:t>
      </w:r>
      <w:r w:rsidRPr="001E35A6">
        <w:rPr>
          <w:rFonts w:eastAsia="DengXian" w:cs="Arial"/>
          <w:sz w:val="20"/>
          <w:szCs w:val="20"/>
        </w:rPr>
        <w:t>interopérabilité. Ils peuvent être réintégrés dès que les problèmes en suspens sont résolus et que l</w:t>
      </w:r>
      <w:r w:rsidR="0008063F">
        <w:rPr>
          <w:rFonts w:eastAsia="DengXian" w:cs="Arial"/>
          <w:sz w:val="20"/>
          <w:szCs w:val="20"/>
        </w:rPr>
        <w:t>’</w:t>
      </w:r>
      <w:r w:rsidRPr="001E35A6">
        <w:rPr>
          <w:rFonts w:eastAsia="DengXian" w:cs="Arial"/>
          <w:sz w:val="20"/>
          <w:szCs w:val="20"/>
        </w:rPr>
        <w:t>interopérabilité est vérifiée.</w:t>
      </w:r>
    </w:p>
    <w:p w14:paraId="58109CEF" w14:textId="77777777" w:rsidR="002455AE" w:rsidRPr="007D195A" w:rsidRDefault="002455AE" w:rsidP="00457F40">
      <w:pPr>
        <w:keepNext/>
        <w:keepLines/>
        <w:spacing w:after="240"/>
        <w:jc w:val="center"/>
        <w:rPr>
          <w:rFonts w:eastAsia="Arial" w:cs="Arial"/>
          <w:color w:val="000000"/>
          <w:szCs w:val="22"/>
        </w:rPr>
      </w:pPr>
      <w:r w:rsidRPr="007D195A">
        <w:rPr>
          <w:rFonts w:eastAsia="DengXian" w:cs="Arial"/>
          <w:color w:val="000000"/>
          <w:szCs w:val="22"/>
          <w:u w:val="single"/>
        </w:rPr>
        <w:t>Annexe 4 à la décision A-33/3.4.2</w:t>
      </w:r>
    </w:p>
    <w:p w14:paraId="10614F79" w14:textId="23D0340A" w:rsidR="002455AE" w:rsidRPr="007D195A" w:rsidRDefault="002455AE" w:rsidP="00457F40">
      <w:pPr>
        <w:keepNext/>
        <w:keepLines/>
        <w:spacing w:after="240"/>
        <w:jc w:val="center"/>
        <w:rPr>
          <w:rFonts w:eastAsia="Arial" w:cs="Arial"/>
          <w:b/>
          <w:bCs/>
          <w:color w:val="000000"/>
          <w:szCs w:val="22"/>
        </w:rPr>
      </w:pPr>
      <w:r w:rsidRPr="007D195A">
        <w:rPr>
          <w:rFonts w:eastAsia="DengXian" w:cs="Arial"/>
          <w:b/>
          <w:bCs/>
          <w:color w:val="000000"/>
          <w:szCs w:val="22"/>
        </w:rPr>
        <w:t>Groupe de travail intersessions de l</w:t>
      </w:r>
      <w:r w:rsidR="0008063F">
        <w:rPr>
          <w:rFonts w:eastAsia="DengXian" w:cs="Arial"/>
          <w:b/>
          <w:bCs/>
          <w:color w:val="000000"/>
          <w:szCs w:val="22"/>
        </w:rPr>
        <w:t>’</w:t>
      </w:r>
      <w:r w:rsidRPr="007D195A">
        <w:rPr>
          <w:rFonts w:eastAsia="DengXian" w:cs="Arial"/>
          <w:b/>
          <w:bCs/>
          <w:color w:val="000000"/>
          <w:szCs w:val="22"/>
        </w:rPr>
        <w:t xml:space="preserve">IODE sur la promotion du partage </w:t>
      </w:r>
      <w:r w:rsidRPr="007D195A">
        <w:rPr>
          <w:rFonts w:eastAsia="DengXian" w:cs="Arial"/>
          <w:b/>
          <w:bCs/>
          <w:color w:val="000000"/>
          <w:szCs w:val="22"/>
        </w:rPr>
        <w:br/>
        <w:t xml:space="preserve">des données océaniques pour le développement durable dans les zones </w:t>
      </w:r>
      <w:r w:rsidRPr="007D195A">
        <w:rPr>
          <w:rFonts w:eastAsia="DengXian" w:cs="Arial"/>
          <w:b/>
          <w:bCs/>
          <w:color w:val="000000"/>
          <w:szCs w:val="22"/>
        </w:rPr>
        <w:br/>
        <w:t>relevant de la juridiction nationale (IWG-DSNJ)</w:t>
      </w:r>
    </w:p>
    <w:p w14:paraId="003295D9" w14:textId="77777777" w:rsidR="002455AE" w:rsidRPr="007D195A" w:rsidRDefault="002455AE" w:rsidP="00457F40">
      <w:pPr>
        <w:keepNext/>
        <w:keepLines/>
        <w:spacing w:after="240"/>
        <w:jc w:val="center"/>
        <w:rPr>
          <w:rFonts w:eastAsia="Arial" w:cs="Arial"/>
          <w:color w:val="000000"/>
          <w:szCs w:val="22"/>
          <w:u w:val="single"/>
        </w:rPr>
      </w:pPr>
      <w:r w:rsidRPr="007D195A">
        <w:rPr>
          <w:rFonts w:eastAsia="DengXian" w:cs="Arial"/>
          <w:color w:val="000000"/>
          <w:szCs w:val="22"/>
          <w:u w:val="single"/>
        </w:rPr>
        <w:t>Mandat</w:t>
      </w:r>
    </w:p>
    <w:p w14:paraId="2FAB64D9" w14:textId="77777777" w:rsidR="002455AE" w:rsidRPr="007D195A" w:rsidRDefault="002455AE" w:rsidP="002455AE">
      <w:pPr>
        <w:adjustRightInd w:val="0"/>
        <w:spacing w:after="240"/>
        <w:jc w:val="both"/>
        <w:rPr>
          <w:rFonts w:eastAsia="Arial" w:cs="Arial"/>
          <w:color w:val="000000"/>
          <w:szCs w:val="22"/>
          <w:u w:val="single"/>
        </w:rPr>
      </w:pPr>
      <w:r w:rsidRPr="007D195A">
        <w:rPr>
          <w:rFonts w:eastAsia="DengXian" w:cs="Arial"/>
          <w:color w:val="000000"/>
          <w:szCs w:val="22"/>
          <w:u w:val="single"/>
        </w:rPr>
        <w:t>Objectifs</w:t>
      </w:r>
      <w:r w:rsidRPr="007D195A">
        <w:rPr>
          <w:rFonts w:eastAsia="DengXian" w:cs="Arial"/>
          <w:color w:val="000000"/>
          <w:szCs w:val="22"/>
        </w:rPr>
        <w:t> :</w:t>
      </w:r>
    </w:p>
    <w:p w14:paraId="5D48A974" w14:textId="77777777" w:rsidR="002455AE" w:rsidRPr="007D195A" w:rsidRDefault="002455AE" w:rsidP="002455AE">
      <w:pPr>
        <w:adjustRightInd w:val="0"/>
        <w:spacing w:after="240"/>
        <w:ind w:left="1167" w:hanging="567"/>
        <w:jc w:val="both"/>
        <w:rPr>
          <w:rFonts w:eastAsia="Arial" w:cs="Arial"/>
          <w:color w:val="000000"/>
          <w:szCs w:val="22"/>
        </w:rPr>
      </w:pPr>
      <w:r w:rsidRPr="007D195A">
        <w:rPr>
          <w:rFonts w:eastAsia="DengXian" w:cs="Arial"/>
          <w:color w:val="000000"/>
          <w:szCs w:val="22"/>
        </w:rPr>
        <w:t>(i)</w:t>
      </w:r>
      <w:r w:rsidRPr="007D195A">
        <w:rPr>
          <w:rFonts w:eastAsia="DengXian" w:cs="Arial"/>
          <w:color w:val="000000"/>
          <w:szCs w:val="22"/>
        </w:rPr>
        <w:tab/>
        <w:t xml:space="preserve">Encourager la mise en œuvre de la </w:t>
      </w:r>
      <w:r>
        <w:rPr>
          <w:rFonts w:eastAsia="DengXian" w:cs="Arial"/>
          <w:color w:val="000000"/>
          <w:szCs w:val="22"/>
        </w:rPr>
        <w:t>décision A</w:t>
      </w:r>
      <w:r>
        <w:rPr>
          <w:rFonts w:eastAsia="DengXian" w:cs="Arial"/>
          <w:color w:val="000000"/>
          <w:szCs w:val="22"/>
        </w:rPr>
        <w:noBreakHyphen/>
        <w:t>33/3.4.2</w:t>
      </w:r>
      <w:r w:rsidRPr="007D195A">
        <w:rPr>
          <w:rFonts w:eastAsia="DengXian" w:cs="Arial"/>
          <w:color w:val="000000"/>
          <w:szCs w:val="22"/>
        </w:rPr>
        <w:t xml:space="preserve"> par les États membres et y participer en fournissant des conseils pratiques et en élaborant des études de cas ;</w:t>
      </w:r>
    </w:p>
    <w:p w14:paraId="4799C073" w14:textId="2F6873A6" w:rsidR="002455AE" w:rsidRPr="007D195A" w:rsidRDefault="002455AE" w:rsidP="002455AE">
      <w:pPr>
        <w:adjustRightInd w:val="0"/>
        <w:spacing w:after="240"/>
        <w:ind w:left="1167" w:hanging="567"/>
        <w:jc w:val="both"/>
        <w:rPr>
          <w:rFonts w:eastAsia="Arial" w:cs="Arial"/>
          <w:color w:val="000000"/>
          <w:szCs w:val="22"/>
        </w:rPr>
      </w:pPr>
      <w:r w:rsidRPr="007D195A">
        <w:rPr>
          <w:rFonts w:eastAsia="DengXian" w:cs="Arial"/>
          <w:color w:val="000000"/>
          <w:szCs w:val="22"/>
        </w:rPr>
        <w:t>(ii)</w:t>
      </w:r>
      <w:r w:rsidRPr="007D195A">
        <w:rPr>
          <w:rFonts w:eastAsia="DengXian" w:cs="Arial"/>
          <w:color w:val="000000"/>
          <w:szCs w:val="22"/>
        </w:rPr>
        <w:tab/>
        <w:t>Documenter la mise en œuvre des Politique et conditions d</w:t>
      </w:r>
      <w:r w:rsidR="0008063F">
        <w:rPr>
          <w:rFonts w:eastAsia="DengXian" w:cs="Arial"/>
          <w:color w:val="000000"/>
          <w:szCs w:val="22"/>
        </w:rPr>
        <w:t>’</w:t>
      </w:r>
      <w:r w:rsidRPr="007D195A">
        <w:rPr>
          <w:rFonts w:eastAsia="DengXian" w:cs="Arial"/>
          <w:color w:val="000000"/>
          <w:szCs w:val="22"/>
        </w:rPr>
        <w:t>utilisation des données de la COI (2023), comme indiqué dans la recommandation ;</w:t>
      </w:r>
    </w:p>
    <w:p w14:paraId="7078D889" w14:textId="531234AD" w:rsidR="002455AE" w:rsidRPr="007D195A" w:rsidRDefault="002455AE" w:rsidP="002455AE">
      <w:pPr>
        <w:adjustRightInd w:val="0"/>
        <w:spacing w:after="240"/>
        <w:ind w:left="1167" w:hanging="567"/>
        <w:jc w:val="both"/>
        <w:rPr>
          <w:rFonts w:eastAsia="Arial" w:cs="Arial"/>
          <w:color w:val="000000"/>
          <w:szCs w:val="22"/>
        </w:rPr>
      </w:pPr>
      <w:r w:rsidRPr="007D195A">
        <w:rPr>
          <w:rFonts w:eastAsia="DengXian" w:cs="Arial"/>
          <w:color w:val="000000"/>
          <w:szCs w:val="22"/>
        </w:rPr>
        <w:t>(iii)</w:t>
      </w:r>
      <w:r w:rsidRPr="007D195A">
        <w:rPr>
          <w:rFonts w:eastAsia="DengXian" w:cs="Arial"/>
          <w:color w:val="000000"/>
          <w:szCs w:val="22"/>
        </w:rPr>
        <w:tab/>
        <w:t>Diffuser des exemples concluants de politiques nationales prévoyant un partage efficace des données océanographiques, de réglementations et d</w:t>
      </w:r>
      <w:r w:rsidR="0008063F">
        <w:rPr>
          <w:rFonts w:eastAsia="DengXian" w:cs="Arial"/>
          <w:color w:val="000000"/>
          <w:szCs w:val="22"/>
        </w:rPr>
        <w:t>’</w:t>
      </w:r>
      <w:r w:rsidRPr="007D195A">
        <w:rPr>
          <w:rFonts w:eastAsia="DengXian" w:cs="Arial"/>
          <w:color w:val="000000"/>
          <w:szCs w:val="22"/>
        </w:rPr>
        <w:t>autorisations pour toutes les activités relatives à l</w:t>
      </w:r>
      <w:r w:rsidR="0008063F">
        <w:rPr>
          <w:rFonts w:eastAsia="DengXian" w:cs="Arial"/>
          <w:color w:val="000000"/>
          <w:szCs w:val="22"/>
        </w:rPr>
        <w:t>’</w:t>
      </w:r>
      <w:r w:rsidRPr="007D195A">
        <w:rPr>
          <w:rFonts w:eastAsia="DengXian" w:cs="Arial"/>
          <w:color w:val="000000"/>
          <w:szCs w:val="22"/>
        </w:rPr>
        <w:t>océan menées dans leurs eaux territoriales et leurs zones économiques exclusives ;</w:t>
      </w:r>
    </w:p>
    <w:p w14:paraId="6717FB06" w14:textId="35FC3C5B" w:rsidR="002455AE" w:rsidRPr="007D195A" w:rsidRDefault="002455AE" w:rsidP="002455AE">
      <w:pPr>
        <w:adjustRightInd w:val="0"/>
        <w:spacing w:after="240"/>
        <w:ind w:left="1167" w:hanging="567"/>
        <w:jc w:val="both"/>
        <w:rPr>
          <w:rFonts w:eastAsia="Arial" w:cs="Arial"/>
          <w:color w:val="000000"/>
          <w:szCs w:val="22"/>
        </w:rPr>
      </w:pPr>
      <w:r w:rsidRPr="007D195A">
        <w:rPr>
          <w:rFonts w:eastAsia="DengXian" w:cs="Arial"/>
          <w:color w:val="000000"/>
          <w:szCs w:val="22"/>
        </w:rPr>
        <w:t>(iv)</w:t>
      </w:r>
      <w:r w:rsidRPr="007D195A">
        <w:rPr>
          <w:rFonts w:eastAsia="DengXian" w:cs="Arial"/>
          <w:color w:val="000000"/>
          <w:szCs w:val="22"/>
        </w:rPr>
        <w:tab/>
        <w:t>Rendre compte de l</w:t>
      </w:r>
      <w:r w:rsidR="0008063F">
        <w:rPr>
          <w:rFonts w:eastAsia="DengXian" w:cs="Arial"/>
          <w:color w:val="000000"/>
          <w:szCs w:val="22"/>
        </w:rPr>
        <w:t>’</w:t>
      </w:r>
      <w:r w:rsidRPr="007D195A">
        <w:rPr>
          <w:rFonts w:eastAsia="DengXian" w:cs="Arial"/>
          <w:color w:val="000000"/>
          <w:szCs w:val="22"/>
        </w:rPr>
        <w:t>état d</w:t>
      </w:r>
      <w:r w:rsidR="0008063F">
        <w:rPr>
          <w:rFonts w:eastAsia="DengXian" w:cs="Arial"/>
          <w:color w:val="000000"/>
          <w:szCs w:val="22"/>
        </w:rPr>
        <w:t>’</w:t>
      </w:r>
      <w:r w:rsidRPr="007D195A">
        <w:rPr>
          <w:rFonts w:eastAsia="DengXian" w:cs="Arial"/>
          <w:color w:val="000000"/>
          <w:szCs w:val="22"/>
        </w:rPr>
        <w:t>avancement de la mise en œuvre de la recommandation par les États membres au Comité de l</w:t>
      </w:r>
      <w:r w:rsidR="0008063F">
        <w:rPr>
          <w:rFonts w:eastAsia="DengXian" w:cs="Arial"/>
          <w:color w:val="000000"/>
          <w:szCs w:val="22"/>
        </w:rPr>
        <w:t>’</w:t>
      </w:r>
      <w:r w:rsidRPr="007D195A">
        <w:rPr>
          <w:rFonts w:eastAsia="DengXian" w:cs="Arial"/>
          <w:color w:val="000000"/>
          <w:szCs w:val="22"/>
        </w:rPr>
        <w:t>IODE à sa 29</w:t>
      </w:r>
      <w:r w:rsidRPr="007D195A">
        <w:rPr>
          <w:rFonts w:eastAsia="DengXian" w:cs="Arial"/>
          <w:color w:val="000000"/>
          <w:szCs w:val="22"/>
          <w:vertAlign w:val="superscript"/>
        </w:rPr>
        <w:t>e</w:t>
      </w:r>
      <w:r w:rsidRPr="007D195A">
        <w:rPr>
          <w:rFonts w:eastAsia="DengXian" w:cs="Arial"/>
          <w:color w:val="000000"/>
          <w:szCs w:val="22"/>
        </w:rPr>
        <w:t> session</w:t>
      </w:r>
      <w:r>
        <w:rPr>
          <w:rFonts w:eastAsia="DengXian" w:cs="Arial"/>
          <w:color w:val="000000"/>
          <w:szCs w:val="22"/>
        </w:rPr>
        <w:t>, ainsi qu</w:t>
      </w:r>
      <w:r w:rsidR="0008063F">
        <w:rPr>
          <w:rFonts w:eastAsia="DengXian" w:cs="Arial"/>
          <w:color w:val="000000"/>
          <w:szCs w:val="22"/>
        </w:rPr>
        <w:t>’</w:t>
      </w:r>
      <w:r>
        <w:rPr>
          <w:rFonts w:eastAsia="DengXian" w:cs="Arial"/>
          <w:color w:val="000000"/>
          <w:szCs w:val="22"/>
        </w:rPr>
        <w:t>à la 59</w:t>
      </w:r>
      <w:r w:rsidRPr="008377F8">
        <w:rPr>
          <w:rFonts w:eastAsia="DengXian" w:cs="Arial"/>
          <w:color w:val="000000"/>
          <w:szCs w:val="22"/>
          <w:vertAlign w:val="superscript"/>
        </w:rPr>
        <w:t>e</w:t>
      </w:r>
      <w:r>
        <w:rPr>
          <w:rFonts w:eastAsia="DengXian" w:cs="Arial"/>
          <w:color w:val="000000"/>
          <w:szCs w:val="22"/>
        </w:rPr>
        <w:t> session du Conseil exécutif</w:t>
      </w:r>
      <w:r w:rsidRPr="007D195A">
        <w:rPr>
          <w:rFonts w:eastAsia="DengXian" w:cs="Arial"/>
          <w:color w:val="000000"/>
          <w:szCs w:val="22"/>
        </w:rPr>
        <w:t>.</w:t>
      </w:r>
    </w:p>
    <w:p w14:paraId="1E060DBE" w14:textId="77777777"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u w:val="single"/>
        </w:rPr>
        <w:t>Modalités</w:t>
      </w:r>
      <w:r w:rsidRPr="007D195A">
        <w:rPr>
          <w:rFonts w:eastAsia="DengXian" w:cs="Arial"/>
          <w:color w:val="000000"/>
          <w:szCs w:val="22"/>
        </w:rPr>
        <w:t xml:space="preserve"> : Le Groupe de travail intersessions mènera normalement ses activités par des moyens entièrement électroniques. Si des réunions en présentiel sont jugées nécessaires, la participation sera facultative. Des solutions de substitution seront proposées pour assurer une participation électronique, et la participation en présentiel sera intégralement autofinancée. </w:t>
      </w:r>
    </w:p>
    <w:p w14:paraId="6949EF76" w14:textId="7A7A5B42"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rPr>
        <w:t>La fréquence prévue des réunions sera d</w:t>
      </w:r>
      <w:r w:rsidR="0008063F">
        <w:rPr>
          <w:rFonts w:eastAsia="DengXian" w:cs="Arial"/>
          <w:color w:val="000000"/>
          <w:szCs w:val="22"/>
        </w:rPr>
        <w:t>’</w:t>
      </w:r>
      <w:r w:rsidRPr="007D195A">
        <w:rPr>
          <w:rFonts w:eastAsia="DengXian" w:cs="Arial"/>
          <w:color w:val="000000"/>
          <w:szCs w:val="22"/>
        </w:rPr>
        <w:t>au moins une fois par mois, ou plus si les activités en cours l</w:t>
      </w:r>
      <w:r w:rsidR="0008063F">
        <w:rPr>
          <w:rFonts w:eastAsia="DengXian" w:cs="Arial"/>
          <w:color w:val="000000"/>
          <w:szCs w:val="22"/>
        </w:rPr>
        <w:t>’</w:t>
      </w:r>
      <w:r w:rsidRPr="007D195A">
        <w:rPr>
          <w:rFonts w:eastAsia="DengXian" w:cs="Arial"/>
          <w:color w:val="000000"/>
          <w:szCs w:val="22"/>
        </w:rPr>
        <w:t>exigent. Le Groupe de travail intersessions assurera lui-même son secrétariat.</w:t>
      </w:r>
    </w:p>
    <w:p w14:paraId="54747FF8" w14:textId="77777777" w:rsidR="002455AE" w:rsidRPr="007D195A" w:rsidRDefault="002455AE" w:rsidP="002455AE">
      <w:pPr>
        <w:adjustRightInd w:val="0"/>
        <w:spacing w:after="240"/>
        <w:jc w:val="both"/>
        <w:rPr>
          <w:rFonts w:eastAsia="Arial" w:cs="Arial"/>
          <w:color w:val="000000"/>
          <w:szCs w:val="22"/>
        </w:rPr>
      </w:pPr>
      <w:r w:rsidRPr="007D195A">
        <w:rPr>
          <w:rFonts w:eastAsia="DengXian" w:cs="Arial"/>
          <w:color w:val="000000"/>
          <w:szCs w:val="22"/>
          <w:u w:val="single"/>
        </w:rPr>
        <w:t>Membres</w:t>
      </w:r>
      <w:r w:rsidRPr="007D195A">
        <w:rPr>
          <w:rFonts w:eastAsia="DengXian" w:cs="Arial"/>
          <w:color w:val="000000"/>
          <w:szCs w:val="22"/>
        </w:rPr>
        <w:t> : Le Groupe sera composé, dans un premier temps :</w:t>
      </w:r>
    </w:p>
    <w:p w14:paraId="145E41D6" w14:textId="476E8391" w:rsidR="002455AE" w:rsidRPr="007D195A" w:rsidRDefault="002455AE" w:rsidP="001E35A6">
      <w:pPr>
        <w:numPr>
          <w:ilvl w:val="0"/>
          <w:numId w:val="11"/>
        </w:numPr>
        <w:tabs>
          <w:tab w:val="clear" w:pos="567"/>
        </w:tabs>
        <w:spacing w:after="240"/>
        <w:ind w:left="851" w:hanging="283"/>
        <w:jc w:val="both"/>
        <w:rPr>
          <w:rFonts w:eastAsia="Arial" w:cs="Arial"/>
          <w:color w:val="000000"/>
          <w:szCs w:val="22"/>
        </w:rPr>
      </w:pPr>
      <w:proofErr w:type="gramStart"/>
      <w:r w:rsidRPr="007D195A">
        <w:rPr>
          <w:rFonts w:eastAsia="DengXian" w:cs="Arial"/>
          <w:color w:val="000000"/>
          <w:szCs w:val="22"/>
        </w:rPr>
        <w:t>de</w:t>
      </w:r>
      <w:proofErr w:type="gramEnd"/>
      <w:r w:rsidRPr="007D195A">
        <w:rPr>
          <w:rFonts w:eastAsia="DengXian" w:cs="Arial"/>
          <w:color w:val="000000"/>
          <w:szCs w:val="22"/>
        </w:rPr>
        <w:t xml:space="preserve"> l</w:t>
      </w:r>
      <w:r w:rsidR="0008063F">
        <w:rPr>
          <w:rFonts w:eastAsia="DengXian" w:cs="Arial"/>
          <w:color w:val="000000"/>
          <w:szCs w:val="22"/>
        </w:rPr>
        <w:t>’</w:t>
      </w:r>
      <w:r w:rsidRPr="007D195A">
        <w:rPr>
          <w:rFonts w:eastAsia="DengXian" w:cs="Arial"/>
          <w:color w:val="000000"/>
          <w:szCs w:val="22"/>
        </w:rPr>
        <w:t>un des co-présidents de l</w:t>
      </w:r>
      <w:r w:rsidR="0008063F">
        <w:rPr>
          <w:rFonts w:eastAsia="DengXian" w:cs="Arial"/>
          <w:color w:val="000000"/>
          <w:szCs w:val="22"/>
        </w:rPr>
        <w:t>’</w:t>
      </w:r>
      <w:r w:rsidRPr="007D195A">
        <w:rPr>
          <w:rFonts w:eastAsia="DengXian" w:cs="Arial"/>
          <w:color w:val="000000"/>
          <w:szCs w:val="22"/>
        </w:rPr>
        <w:t>IODE, et/ou d</w:t>
      </w:r>
      <w:r w:rsidR="0008063F">
        <w:rPr>
          <w:rFonts w:eastAsia="DengXian" w:cs="Arial"/>
          <w:color w:val="000000"/>
          <w:szCs w:val="22"/>
        </w:rPr>
        <w:t>’</w:t>
      </w:r>
      <w:r w:rsidRPr="007D195A">
        <w:rPr>
          <w:rFonts w:eastAsia="DengXian" w:cs="Arial"/>
          <w:color w:val="000000"/>
          <w:szCs w:val="22"/>
        </w:rPr>
        <w:t>un représentant du Secrétariat de l</w:t>
      </w:r>
      <w:r w:rsidR="0008063F">
        <w:rPr>
          <w:rFonts w:eastAsia="DengXian" w:cs="Arial"/>
          <w:color w:val="000000"/>
          <w:szCs w:val="22"/>
        </w:rPr>
        <w:t>’</w:t>
      </w:r>
      <w:r w:rsidRPr="007D195A">
        <w:rPr>
          <w:rFonts w:eastAsia="DengXian" w:cs="Arial"/>
          <w:color w:val="000000"/>
          <w:szCs w:val="22"/>
        </w:rPr>
        <w:t>IODE ;</w:t>
      </w:r>
    </w:p>
    <w:p w14:paraId="7F106211" w14:textId="516AAFCC" w:rsidR="002455AE" w:rsidRPr="007D195A" w:rsidRDefault="002455AE" w:rsidP="001E35A6">
      <w:pPr>
        <w:numPr>
          <w:ilvl w:val="0"/>
          <w:numId w:val="11"/>
        </w:numPr>
        <w:tabs>
          <w:tab w:val="clear" w:pos="567"/>
        </w:tabs>
        <w:spacing w:after="240"/>
        <w:ind w:left="851" w:hanging="283"/>
        <w:jc w:val="both"/>
        <w:rPr>
          <w:rFonts w:eastAsia="Arial" w:cs="Arial"/>
          <w:color w:val="000000"/>
          <w:szCs w:val="22"/>
        </w:rPr>
      </w:pPr>
      <w:proofErr w:type="gramStart"/>
      <w:r w:rsidRPr="007D195A">
        <w:rPr>
          <w:rFonts w:eastAsia="DengXian" w:cs="Arial"/>
          <w:color w:val="000000"/>
          <w:szCs w:val="22"/>
        </w:rPr>
        <w:t>du</w:t>
      </w:r>
      <w:proofErr w:type="gramEnd"/>
      <w:r w:rsidRPr="007D195A">
        <w:rPr>
          <w:rFonts w:eastAsia="DengXian" w:cs="Arial"/>
          <w:color w:val="000000"/>
          <w:szCs w:val="22"/>
        </w:rPr>
        <w:t xml:space="preserve"> responsable de la gestion des données et des connaissances, représentant l</w:t>
      </w:r>
      <w:r w:rsidR="0008063F">
        <w:rPr>
          <w:rFonts w:eastAsia="DengXian" w:cs="Arial"/>
          <w:color w:val="000000"/>
          <w:szCs w:val="22"/>
        </w:rPr>
        <w:t>’</w:t>
      </w:r>
      <w:r w:rsidRPr="007D195A">
        <w:rPr>
          <w:rFonts w:eastAsia="DengXian" w:cs="Arial"/>
          <w:color w:val="000000"/>
          <w:szCs w:val="22"/>
        </w:rPr>
        <w:t>Unité de coordination, le Groupe de coordination des données et le Groupe sur les données du secteur privé de la Décennie de l</w:t>
      </w:r>
      <w:r w:rsidR="0008063F">
        <w:rPr>
          <w:rFonts w:eastAsia="DengXian" w:cs="Arial"/>
          <w:color w:val="000000"/>
          <w:szCs w:val="22"/>
        </w:rPr>
        <w:t>’</w:t>
      </w:r>
      <w:r w:rsidRPr="007D195A">
        <w:rPr>
          <w:rFonts w:eastAsia="DengXian" w:cs="Arial"/>
          <w:color w:val="000000"/>
          <w:szCs w:val="22"/>
        </w:rPr>
        <w:t>Océan ;</w:t>
      </w:r>
    </w:p>
    <w:p w14:paraId="328F1046" w14:textId="77777777" w:rsidR="002455AE" w:rsidRPr="007D195A" w:rsidRDefault="002455AE" w:rsidP="001E35A6">
      <w:pPr>
        <w:numPr>
          <w:ilvl w:val="0"/>
          <w:numId w:val="11"/>
        </w:numPr>
        <w:tabs>
          <w:tab w:val="clear" w:pos="567"/>
        </w:tabs>
        <w:spacing w:after="240"/>
        <w:ind w:left="851" w:hanging="283"/>
        <w:jc w:val="both"/>
        <w:rPr>
          <w:rFonts w:eastAsia="Arial" w:cs="Arial"/>
          <w:szCs w:val="22"/>
        </w:rPr>
      </w:pPr>
      <w:proofErr w:type="gramStart"/>
      <w:r w:rsidRPr="007D195A">
        <w:rPr>
          <w:rFonts w:eastAsia="DengXian" w:cs="Arial"/>
          <w:color w:val="000000"/>
          <w:szCs w:val="22"/>
        </w:rPr>
        <w:t>du</w:t>
      </w:r>
      <w:proofErr w:type="gramEnd"/>
      <w:r w:rsidRPr="007D195A">
        <w:rPr>
          <w:rFonts w:eastAsia="DengXian" w:cs="Arial"/>
          <w:color w:val="000000"/>
          <w:szCs w:val="22"/>
        </w:rPr>
        <w:t xml:space="preserve"> chef du Bureau de coordination de la Décennie pour le partage des données océaniques ;</w:t>
      </w:r>
    </w:p>
    <w:p w14:paraId="35702F10" w14:textId="77777777" w:rsidR="002455AE" w:rsidRPr="007D195A" w:rsidRDefault="002455AE" w:rsidP="001E35A6">
      <w:pPr>
        <w:numPr>
          <w:ilvl w:val="0"/>
          <w:numId w:val="11"/>
        </w:numPr>
        <w:tabs>
          <w:tab w:val="clear" w:pos="567"/>
        </w:tabs>
        <w:spacing w:after="240"/>
        <w:ind w:left="851" w:hanging="283"/>
        <w:jc w:val="both"/>
        <w:rPr>
          <w:rFonts w:eastAsia="Arial" w:cs="Arial"/>
          <w:szCs w:val="22"/>
        </w:rPr>
      </w:pPr>
      <w:proofErr w:type="gramStart"/>
      <w:r w:rsidRPr="007D195A">
        <w:rPr>
          <w:rFonts w:eastAsia="DengXian" w:cs="Arial"/>
          <w:color w:val="000000"/>
          <w:szCs w:val="22"/>
        </w:rPr>
        <w:t>des</w:t>
      </w:r>
      <w:proofErr w:type="gramEnd"/>
      <w:r w:rsidRPr="007D195A">
        <w:rPr>
          <w:rFonts w:eastAsia="DengXian" w:cs="Arial"/>
          <w:color w:val="000000"/>
          <w:szCs w:val="22"/>
        </w:rPr>
        <w:t xml:space="preserve"> chefs des bureaux de coordination régionaux et des centres de collaboration de la Décennie ;</w:t>
      </w:r>
    </w:p>
    <w:p w14:paraId="2BCA464A" w14:textId="70813B50" w:rsidR="002455AE" w:rsidRPr="00DE3B29" w:rsidRDefault="002455AE" w:rsidP="001E35A6">
      <w:pPr>
        <w:numPr>
          <w:ilvl w:val="0"/>
          <w:numId w:val="11"/>
        </w:numPr>
        <w:tabs>
          <w:tab w:val="clear" w:pos="567"/>
        </w:tabs>
        <w:spacing w:after="240"/>
        <w:ind w:left="851" w:hanging="283"/>
        <w:jc w:val="both"/>
      </w:pPr>
      <w:proofErr w:type="gramStart"/>
      <w:r>
        <w:rPr>
          <w:rFonts w:eastAsia="DengXian" w:cs="Arial"/>
          <w:color w:val="000000"/>
          <w:szCs w:val="22"/>
        </w:rPr>
        <w:t>des</w:t>
      </w:r>
      <w:proofErr w:type="gramEnd"/>
      <w:r>
        <w:rPr>
          <w:rFonts w:eastAsia="DengXian" w:cs="Arial"/>
          <w:color w:val="000000"/>
          <w:szCs w:val="22"/>
        </w:rPr>
        <w:t xml:space="preserve"> </w:t>
      </w:r>
      <w:r w:rsidRPr="008377F8">
        <w:rPr>
          <w:rFonts w:eastAsia="DengXian" w:cs="Arial"/>
          <w:color w:val="000000"/>
          <w:szCs w:val="22"/>
        </w:rPr>
        <w:t>experts désignés par les États membres de la COI à l</w:t>
      </w:r>
      <w:r w:rsidR="0008063F">
        <w:rPr>
          <w:rFonts w:eastAsia="DengXian" w:cs="Arial"/>
          <w:color w:val="000000"/>
          <w:szCs w:val="22"/>
        </w:rPr>
        <w:t>’</w:t>
      </w:r>
      <w:r w:rsidRPr="008377F8">
        <w:rPr>
          <w:rFonts w:eastAsia="DengXian" w:cs="Arial"/>
          <w:color w:val="000000"/>
          <w:szCs w:val="22"/>
        </w:rPr>
        <w:t>issue d</w:t>
      </w:r>
      <w:r w:rsidR="0008063F">
        <w:rPr>
          <w:rFonts w:eastAsia="DengXian" w:cs="Arial"/>
          <w:color w:val="000000"/>
          <w:szCs w:val="22"/>
        </w:rPr>
        <w:t>’</w:t>
      </w:r>
      <w:r w:rsidRPr="008377F8">
        <w:rPr>
          <w:rFonts w:eastAsia="DengXian" w:cs="Arial"/>
          <w:color w:val="000000"/>
          <w:szCs w:val="22"/>
        </w:rPr>
        <w:t>un appel à candidatures passé par le biais d</w:t>
      </w:r>
      <w:r w:rsidR="0008063F">
        <w:rPr>
          <w:rFonts w:eastAsia="DengXian" w:cs="Arial"/>
          <w:color w:val="000000"/>
          <w:szCs w:val="22"/>
        </w:rPr>
        <w:t>’</w:t>
      </w:r>
      <w:r w:rsidRPr="008377F8">
        <w:rPr>
          <w:rFonts w:eastAsia="DengXian" w:cs="Arial"/>
          <w:color w:val="000000"/>
          <w:szCs w:val="22"/>
        </w:rPr>
        <w:t>une lettre circulaire définissant l</w:t>
      </w:r>
      <w:r w:rsidR="0008063F">
        <w:rPr>
          <w:rFonts w:eastAsia="DengXian" w:cs="Arial"/>
          <w:color w:val="000000"/>
          <w:szCs w:val="22"/>
        </w:rPr>
        <w:t>’</w:t>
      </w:r>
      <w:r w:rsidRPr="008377F8">
        <w:rPr>
          <w:rFonts w:eastAsia="DengXian" w:cs="Arial"/>
          <w:color w:val="000000"/>
          <w:szCs w:val="22"/>
        </w:rPr>
        <w:t>expertise requise</w:t>
      </w:r>
      <w:r w:rsidRPr="007D195A">
        <w:rPr>
          <w:rFonts w:eastAsia="DengXian" w:cs="Arial"/>
          <w:color w:val="000000"/>
          <w:szCs w:val="22"/>
        </w:rPr>
        <w:t>.</w:t>
      </w:r>
    </w:p>
    <w:p w14:paraId="77D77203" w14:textId="5B95B3BE" w:rsidR="00753D75" w:rsidRPr="008B01DB" w:rsidRDefault="00753D75" w:rsidP="00404733">
      <w:pPr>
        <w:pStyle w:val="Heading1"/>
        <w:spacing w:before="480"/>
        <w:rPr>
          <w:rFonts w:cs="Arial"/>
          <w:sz w:val="24"/>
          <w:highlight w:val="cyan"/>
          <w:u w:val="single"/>
        </w:rPr>
      </w:pPr>
      <w:r w:rsidRPr="004A14AF">
        <w:rPr>
          <w:rFonts w:eastAsia="Calibri" w:cs="Arial"/>
          <w:b w:val="0"/>
          <w:bCs w:val="0"/>
          <w:u w:val="single"/>
        </w:rPr>
        <w:lastRenderedPageBreak/>
        <w:t>Décision A-3</w:t>
      </w:r>
      <w:r w:rsidR="004A14AF" w:rsidRPr="004A14AF">
        <w:rPr>
          <w:rFonts w:eastAsia="Calibri" w:cs="Arial"/>
          <w:b w:val="0"/>
          <w:bCs w:val="0"/>
          <w:u w:val="single"/>
        </w:rPr>
        <w:t>3</w:t>
      </w:r>
      <w:r w:rsidRPr="004A14AF">
        <w:rPr>
          <w:rFonts w:eastAsia="Calibri" w:cs="Arial"/>
          <w:b w:val="0"/>
          <w:bCs w:val="0"/>
          <w:u w:val="single"/>
        </w:rPr>
        <w:t>/3.4.3 de la COI</w:t>
      </w:r>
    </w:p>
    <w:p w14:paraId="1F3DCD1C" w14:textId="69919789" w:rsidR="00753D75" w:rsidRPr="008B01DB" w:rsidRDefault="001E35A6" w:rsidP="00D858E7">
      <w:pPr>
        <w:pStyle w:val="Heading1"/>
        <w:rPr>
          <w:rFonts w:cs="Arial"/>
          <w:b w:val="0"/>
          <w:sz w:val="24"/>
          <w:highlight w:val="cyan"/>
        </w:rPr>
      </w:pPr>
      <w:r w:rsidRPr="00DE3B29">
        <w:rPr>
          <w:rFonts w:eastAsia="DengXian" w:cs="Arial"/>
          <w:kern w:val="0"/>
          <w:szCs w:val="22"/>
        </w:rPr>
        <w:t>Élaboration d</w:t>
      </w:r>
      <w:r w:rsidR="0008063F">
        <w:rPr>
          <w:rFonts w:eastAsia="DengXian" w:cs="Arial"/>
          <w:kern w:val="0"/>
          <w:szCs w:val="22"/>
        </w:rPr>
        <w:t>’</w:t>
      </w:r>
      <w:r w:rsidRPr="00DE3B29">
        <w:rPr>
          <w:rFonts w:eastAsia="DengXian" w:cs="Arial"/>
          <w:kern w:val="0"/>
          <w:szCs w:val="22"/>
        </w:rPr>
        <w:t>une architecture de données de la COI</w:t>
      </w:r>
    </w:p>
    <w:p w14:paraId="137E0926" w14:textId="79431B7B" w:rsidR="000C4516" w:rsidRPr="008B01DB" w:rsidRDefault="000C4516" w:rsidP="00D858E7">
      <w:pPr>
        <w:keepNext/>
        <w:keepLines/>
        <w:spacing w:after="240"/>
        <w:rPr>
          <w:rFonts w:eastAsia="Times New Roman" w:cs="Arial"/>
          <w:highlight w:val="cyan"/>
        </w:rPr>
      </w:pPr>
      <w:r w:rsidRPr="001E35A6">
        <w:rPr>
          <w:rFonts w:eastAsia="Times New Roman" w:cs="Arial"/>
        </w:rPr>
        <w:t>L</w:t>
      </w:r>
      <w:r w:rsidR="0008063F">
        <w:rPr>
          <w:rFonts w:eastAsia="Times New Roman" w:cs="Arial"/>
        </w:rPr>
        <w:t>’</w:t>
      </w:r>
      <w:r w:rsidRPr="001E35A6">
        <w:rPr>
          <w:rFonts w:eastAsia="Times New Roman" w:cs="Arial"/>
        </w:rPr>
        <w:t>Assemblée,</w:t>
      </w:r>
    </w:p>
    <w:p w14:paraId="21FB85F2" w14:textId="77777777" w:rsidR="001E35A6" w:rsidRPr="00DE3B29" w:rsidRDefault="001E35A6" w:rsidP="001E35A6">
      <w:pPr>
        <w:adjustRightInd w:val="0"/>
        <w:spacing w:after="240"/>
        <w:jc w:val="both"/>
        <w:rPr>
          <w:rFonts w:eastAsia="Arial" w:cs="Arial"/>
          <w:szCs w:val="22"/>
        </w:rPr>
      </w:pPr>
      <w:r w:rsidRPr="00DE3B29">
        <w:rPr>
          <w:rFonts w:eastAsia="DengXian" w:cs="Arial"/>
          <w:szCs w:val="22"/>
          <w:u w:val="single"/>
        </w:rPr>
        <w:t>Ayant examiné</w:t>
      </w:r>
      <w:r w:rsidRPr="00DE3B29">
        <w:rPr>
          <w:rFonts w:eastAsia="DengXian" w:cs="Arial"/>
          <w:szCs w:val="22"/>
        </w:rPr>
        <w:t xml:space="preserve"> la proposition </w:t>
      </w:r>
      <w:r w:rsidRPr="00DE3B29">
        <w:rPr>
          <w:rFonts w:eastAsia="DengXian" w:cs="Arial"/>
          <w:color w:val="000000"/>
          <w:szCs w:val="22"/>
        </w:rPr>
        <w:t>conceptuelle</w:t>
      </w:r>
      <w:r w:rsidRPr="00DE3B29">
        <w:rPr>
          <w:rFonts w:eastAsia="DengXian" w:cs="Arial"/>
          <w:szCs w:val="22"/>
        </w:rPr>
        <w:t xml:space="preserve"> exposée dans le document IOC/A</w:t>
      </w:r>
      <w:r w:rsidRPr="00DE3B29">
        <w:rPr>
          <w:rFonts w:eastAsia="DengXian" w:cs="Arial"/>
          <w:szCs w:val="22"/>
        </w:rPr>
        <w:noBreakHyphen/>
        <w:t>33/3.4.</w:t>
      </w:r>
      <w:proofErr w:type="gramStart"/>
      <w:r w:rsidRPr="00DE3B29">
        <w:rPr>
          <w:rFonts w:eastAsia="DengXian" w:cs="Arial"/>
          <w:szCs w:val="22"/>
        </w:rPr>
        <w:t>3.Doc</w:t>
      </w:r>
      <w:proofErr w:type="gramEnd"/>
      <w:r w:rsidRPr="00DE3B29">
        <w:rPr>
          <w:rFonts w:eastAsia="DengXian" w:cs="Arial"/>
          <w:szCs w:val="22"/>
        </w:rPr>
        <w:t xml:space="preserve">(1) et </w:t>
      </w:r>
      <w:r w:rsidRPr="001E35A6">
        <w:rPr>
          <w:rFonts w:eastAsia="DengXian" w:cs="Arial"/>
          <w:color w:val="000000"/>
          <w:szCs w:val="22"/>
        </w:rPr>
        <w:t>détaillée</w:t>
      </w:r>
      <w:r w:rsidRPr="00DE3B29">
        <w:rPr>
          <w:rFonts w:eastAsia="DengXian" w:cs="Arial"/>
          <w:szCs w:val="22"/>
        </w:rPr>
        <w:t xml:space="preserve"> dans le document IOC/INF-1550, </w:t>
      </w:r>
    </w:p>
    <w:p w14:paraId="494E4671" w14:textId="4F4FC1DA" w:rsidR="001E35A6" w:rsidRPr="00DE3B29" w:rsidRDefault="001E35A6" w:rsidP="001E35A6">
      <w:pPr>
        <w:adjustRightInd w:val="0"/>
        <w:spacing w:after="240"/>
        <w:jc w:val="both"/>
        <w:rPr>
          <w:rFonts w:eastAsia="Arial" w:cs="Arial"/>
          <w:szCs w:val="22"/>
        </w:rPr>
      </w:pPr>
      <w:r w:rsidRPr="00DE3B29">
        <w:rPr>
          <w:rFonts w:eastAsia="DengXian" w:cs="Arial"/>
          <w:spacing w:val="-2"/>
          <w:szCs w:val="22"/>
          <w:u w:val="single"/>
          <w:lang w:eastAsia="en-US"/>
        </w:rPr>
        <w:t>Rappelant</w:t>
      </w:r>
      <w:r w:rsidRPr="00DE3B29">
        <w:rPr>
          <w:rFonts w:eastAsia="Arial" w:cs="Arial"/>
          <w:szCs w:val="22"/>
        </w:rPr>
        <w:t> :</w:t>
      </w:r>
    </w:p>
    <w:p w14:paraId="5AF1395C" w14:textId="4A7B7472"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w:t>
      </w:r>
      <w:r w:rsidRPr="00DE3B29">
        <w:rPr>
          <w:rFonts w:eastAsia="Arial" w:cs="Arial"/>
          <w:szCs w:val="22"/>
        </w:rPr>
        <w:tab/>
      </w:r>
      <w:r w:rsidRPr="001E35A6">
        <w:rPr>
          <w:rFonts w:eastAsia="DengXian" w:cs="Arial"/>
          <w:color w:val="000000"/>
          <w:szCs w:val="22"/>
        </w:rPr>
        <w:t>l</w:t>
      </w:r>
      <w:r w:rsidR="0008063F">
        <w:rPr>
          <w:rFonts w:eastAsia="DengXian" w:cs="Arial"/>
          <w:color w:val="000000"/>
          <w:szCs w:val="22"/>
        </w:rPr>
        <w:t>’</w:t>
      </w:r>
      <w:r w:rsidRPr="001E35A6">
        <w:rPr>
          <w:rFonts w:eastAsia="DengXian" w:cs="Arial"/>
          <w:color w:val="000000"/>
          <w:szCs w:val="22"/>
        </w:rPr>
        <w:t>approbation</w:t>
      </w:r>
      <w:r w:rsidRPr="00DE3B29">
        <w:rPr>
          <w:rFonts w:eastAsia="Arial" w:cs="Arial"/>
          <w:szCs w:val="22"/>
        </w:rPr>
        <w:t xml:space="preserve"> de la Stratégie pour le Système mondial d</w:t>
      </w:r>
      <w:r w:rsidR="0008063F">
        <w:rPr>
          <w:rFonts w:eastAsia="Arial" w:cs="Arial"/>
          <w:szCs w:val="22"/>
        </w:rPr>
        <w:t>’</w:t>
      </w:r>
      <w:r w:rsidRPr="00DE3B29">
        <w:rPr>
          <w:rFonts w:eastAsia="Arial" w:cs="Arial"/>
          <w:szCs w:val="22"/>
        </w:rPr>
        <w:t>observation de l</w:t>
      </w:r>
      <w:r w:rsidR="0008063F">
        <w:rPr>
          <w:rFonts w:eastAsia="Arial" w:cs="Arial"/>
          <w:szCs w:val="22"/>
        </w:rPr>
        <w:t>’</w:t>
      </w:r>
      <w:r w:rsidRPr="00DE3B29">
        <w:rPr>
          <w:rFonts w:eastAsia="Arial" w:cs="Arial"/>
          <w:szCs w:val="22"/>
        </w:rPr>
        <w:t>océan (décision IOC-XXX/7.1.1), dans laquelle l</w:t>
      </w:r>
      <w:r w:rsidR="0008063F">
        <w:rPr>
          <w:rFonts w:eastAsia="Arial" w:cs="Arial"/>
          <w:szCs w:val="22"/>
        </w:rPr>
        <w:t>’</w:t>
      </w:r>
      <w:r w:rsidRPr="00DE3B29">
        <w:rPr>
          <w:rFonts w:eastAsia="Arial" w:cs="Arial"/>
          <w:szCs w:val="22"/>
        </w:rPr>
        <w:t>objectif stratégique 7 vise à « veiller à ce que les données et les informations du GOOS relatives à l</w:t>
      </w:r>
      <w:r w:rsidR="0008063F">
        <w:rPr>
          <w:rFonts w:eastAsia="Arial" w:cs="Arial"/>
          <w:szCs w:val="22"/>
        </w:rPr>
        <w:t>’</w:t>
      </w:r>
      <w:r w:rsidRPr="00DE3B29">
        <w:rPr>
          <w:rFonts w:eastAsia="Arial" w:cs="Arial"/>
          <w:szCs w:val="22"/>
        </w:rPr>
        <w:t>observation de l</w:t>
      </w:r>
      <w:r w:rsidR="0008063F">
        <w:rPr>
          <w:rFonts w:eastAsia="Arial" w:cs="Arial"/>
          <w:szCs w:val="22"/>
        </w:rPr>
        <w:t>’</w:t>
      </w:r>
      <w:r w:rsidRPr="00DE3B29">
        <w:rPr>
          <w:rFonts w:eastAsia="Arial" w:cs="Arial"/>
          <w:szCs w:val="22"/>
        </w:rPr>
        <w:t>océan soient faciles à trouver, accessibles, interopérables et réutilisables, tout en présentant une qualité suffisante et des délais de transmission raisonnables », et dont les principaux résultats concernent le libre accès aux données et les produits basés sur des variables océaniques essentielles, ainsi que la 13</w:t>
      </w:r>
      <w:r w:rsidRPr="00DE3B29">
        <w:rPr>
          <w:rFonts w:eastAsia="Arial" w:cs="Arial"/>
          <w:szCs w:val="22"/>
          <w:vertAlign w:val="superscript"/>
        </w:rPr>
        <w:t>e</w:t>
      </w:r>
      <w:r w:rsidRPr="00DE3B29">
        <w:rPr>
          <w:rFonts w:eastAsia="Arial" w:cs="Arial"/>
          <w:szCs w:val="22"/>
        </w:rPr>
        <w:t xml:space="preserve"> réunion du Comité directeur du GOOS (avril 2024), qui a pris une mesure visant à « créer et adopter une stratégie transversale du GOOS pour l</w:t>
      </w:r>
      <w:r w:rsidR="0008063F">
        <w:rPr>
          <w:rFonts w:eastAsia="Arial" w:cs="Arial"/>
          <w:szCs w:val="22"/>
        </w:rPr>
        <w:t>’</w:t>
      </w:r>
      <w:r w:rsidRPr="00DE3B29">
        <w:rPr>
          <w:rFonts w:eastAsia="Arial" w:cs="Arial"/>
          <w:szCs w:val="22"/>
        </w:rPr>
        <w:t>infrastructure/l</w:t>
      </w:r>
      <w:r w:rsidR="0008063F">
        <w:rPr>
          <w:rFonts w:eastAsia="Arial" w:cs="Arial"/>
          <w:szCs w:val="22"/>
        </w:rPr>
        <w:t>’</w:t>
      </w:r>
      <w:r w:rsidRPr="00DE3B29">
        <w:rPr>
          <w:rFonts w:eastAsia="Arial" w:cs="Arial"/>
          <w:szCs w:val="22"/>
        </w:rPr>
        <w:t>écosystème numérique en adéquation avec l</w:t>
      </w:r>
      <w:r w:rsidR="0008063F">
        <w:rPr>
          <w:rFonts w:eastAsia="Arial" w:cs="Arial"/>
          <w:szCs w:val="22"/>
        </w:rPr>
        <w:t>’</w:t>
      </w:r>
      <w:r w:rsidRPr="00DE3B29">
        <w:rPr>
          <w:rFonts w:eastAsia="Arial" w:cs="Arial"/>
          <w:szCs w:val="22"/>
        </w:rPr>
        <w:t>IODE, la stratégie de données de la Décennie de l</w:t>
      </w:r>
      <w:r w:rsidR="0008063F">
        <w:rPr>
          <w:rFonts w:eastAsia="Arial" w:cs="Arial"/>
          <w:szCs w:val="22"/>
        </w:rPr>
        <w:t>’</w:t>
      </w:r>
      <w:r w:rsidRPr="00DE3B29">
        <w:rPr>
          <w:rFonts w:eastAsia="Arial" w:cs="Arial"/>
          <w:szCs w:val="22"/>
        </w:rPr>
        <w:t>Océan et d</w:t>
      </w:r>
      <w:r w:rsidR="0008063F">
        <w:rPr>
          <w:rFonts w:eastAsia="Arial" w:cs="Arial"/>
          <w:szCs w:val="22"/>
        </w:rPr>
        <w:t>’</w:t>
      </w:r>
      <w:r w:rsidRPr="00DE3B29">
        <w:rPr>
          <w:rFonts w:eastAsia="Arial" w:cs="Arial"/>
          <w:szCs w:val="22"/>
        </w:rPr>
        <w:t>autres partenaires » (Rapport n° 299 du GOOS),</w:t>
      </w:r>
    </w:p>
    <w:p w14:paraId="7332763B" w14:textId="38993A67"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(ii)</w:t>
      </w:r>
      <w:r w:rsidRPr="00DE3B29">
        <w:rPr>
          <w:rFonts w:eastAsia="Arial" w:cs="Arial"/>
          <w:szCs w:val="22"/>
        </w:rPr>
        <w:tab/>
        <w:t xml:space="preserve">la </w:t>
      </w:r>
      <w:r w:rsidRPr="001E35A6">
        <w:rPr>
          <w:rFonts w:eastAsia="DengXian" w:cs="Arial"/>
          <w:color w:val="000000"/>
          <w:szCs w:val="22"/>
        </w:rPr>
        <w:t>création</w:t>
      </w:r>
      <w:r w:rsidRPr="00DE3B29">
        <w:rPr>
          <w:rFonts w:eastAsia="Arial" w:cs="Arial"/>
          <w:szCs w:val="22"/>
        </w:rPr>
        <w:t>,</w:t>
      </w:r>
      <w:r w:rsidRPr="00DE3B29">
        <w:rPr>
          <w:rFonts w:eastAsia="DengXian" w:cs="Arial"/>
          <w:szCs w:val="22"/>
        </w:rPr>
        <w:t xml:space="preserve"> </w:t>
      </w:r>
      <w:r w:rsidRPr="00DE3B29">
        <w:rPr>
          <w:rFonts w:eastAsia="Arial" w:cs="Arial"/>
          <w:szCs w:val="22"/>
        </w:rPr>
        <w:t>par l</w:t>
      </w:r>
      <w:r w:rsidR="0008063F">
        <w:rPr>
          <w:rFonts w:eastAsia="Arial" w:cs="Arial"/>
          <w:szCs w:val="22"/>
        </w:rPr>
        <w:t>’</w:t>
      </w:r>
      <w:r w:rsidRPr="00DE3B29">
        <w:rPr>
          <w:rFonts w:eastAsia="Arial" w:cs="Arial"/>
          <w:szCs w:val="22"/>
        </w:rPr>
        <w:t>Assemblée de la COI à sa 31</w:t>
      </w:r>
      <w:r w:rsidRPr="00DE3B29">
        <w:rPr>
          <w:rFonts w:eastAsia="Arial" w:cs="Arial"/>
          <w:szCs w:val="22"/>
          <w:vertAlign w:val="superscript"/>
        </w:rPr>
        <w:t>e</w:t>
      </w:r>
      <w:r w:rsidRPr="00DE3B29">
        <w:rPr>
          <w:rFonts w:eastAsia="Arial" w:cs="Arial"/>
          <w:szCs w:val="22"/>
        </w:rPr>
        <w:t xml:space="preserve"> session, par l</w:t>
      </w:r>
      <w:r w:rsidR="0008063F">
        <w:rPr>
          <w:rFonts w:eastAsia="Arial" w:cs="Arial"/>
          <w:szCs w:val="22"/>
        </w:rPr>
        <w:t>’</w:t>
      </w:r>
      <w:r w:rsidRPr="00DE3B29">
        <w:rPr>
          <w:rFonts w:eastAsia="Arial" w:cs="Arial"/>
          <w:szCs w:val="22"/>
        </w:rPr>
        <w:t>annexe II de sa décision A-31/3.4.2, du projet de Système de données et d</w:t>
      </w:r>
      <w:r w:rsidR="0008063F">
        <w:rPr>
          <w:rFonts w:eastAsia="Arial" w:cs="Arial"/>
          <w:szCs w:val="22"/>
        </w:rPr>
        <w:t>’</w:t>
      </w:r>
      <w:r w:rsidRPr="00DE3B29">
        <w:rPr>
          <w:rFonts w:eastAsia="Arial" w:cs="Arial"/>
          <w:szCs w:val="22"/>
        </w:rPr>
        <w:t xml:space="preserve">information océanographiques (ODIS) de la COI, </w:t>
      </w:r>
    </w:p>
    <w:p w14:paraId="71EEA047" w14:textId="2F48D4B4"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(iii)</w:t>
      </w:r>
      <w:r w:rsidRPr="00DE3B29">
        <w:rPr>
          <w:rFonts w:eastAsia="Arial" w:cs="Arial"/>
          <w:szCs w:val="22"/>
        </w:rPr>
        <w:tab/>
        <w:t>l</w:t>
      </w:r>
      <w:r w:rsidR="0008063F">
        <w:rPr>
          <w:rFonts w:eastAsia="Arial" w:cs="Arial"/>
          <w:szCs w:val="22"/>
        </w:rPr>
        <w:t>’</w:t>
      </w:r>
      <w:r w:rsidRPr="00DE3B29">
        <w:rPr>
          <w:rFonts w:eastAsia="Arial" w:cs="Arial"/>
          <w:szCs w:val="22"/>
        </w:rPr>
        <w:t>adoption, par l</w:t>
      </w:r>
      <w:r w:rsidR="0008063F">
        <w:rPr>
          <w:rFonts w:eastAsia="Arial" w:cs="Arial"/>
          <w:szCs w:val="22"/>
        </w:rPr>
        <w:t>’</w:t>
      </w:r>
      <w:r w:rsidRPr="00DE3B29">
        <w:rPr>
          <w:rFonts w:eastAsia="Arial" w:cs="Arial"/>
          <w:szCs w:val="22"/>
        </w:rPr>
        <w:t>Assemblée de la COI à sa 32</w:t>
      </w:r>
      <w:r w:rsidRPr="00DE3B29">
        <w:rPr>
          <w:rFonts w:eastAsia="Arial" w:cs="Arial"/>
          <w:szCs w:val="22"/>
          <w:vertAlign w:val="superscript"/>
        </w:rPr>
        <w:t>e</w:t>
      </w:r>
      <w:r w:rsidRPr="00DE3B29">
        <w:rPr>
          <w:rFonts w:eastAsia="Arial" w:cs="Arial"/>
          <w:szCs w:val="22"/>
        </w:rPr>
        <w:t xml:space="preserve"> session (A-32/3.4.2), du </w:t>
      </w:r>
      <w:r w:rsidRPr="00DE3B29">
        <w:rPr>
          <w:rFonts w:eastAsia="Arial" w:cs="Arial"/>
          <w:i/>
          <w:iCs/>
          <w:szCs w:val="22"/>
        </w:rPr>
        <w:t>Plan stratégique de la COI pour la gestion des données et de l</w:t>
      </w:r>
      <w:r w:rsidR="0008063F">
        <w:rPr>
          <w:rFonts w:eastAsia="Arial" w:cs="Arial"/>
          <w:i/>
          <w:iCs/>
          <w:szCs w:val="22"/>
        </w:rPr>
        <w:t>’</w:t>
      </w:r>
      <w:r w:rsidRPr="00DE3B29">
        <w:rPr>
          <w:rFonts w:eastAsia="Arial" w:cs="Arial"/>
          <w:i/>
          <w:iCs/>
          <w:szCs w:val="22"/>
        </w:rPr>
        <w:t>information océanographiques (2023-2029)</w:t>
      </w:r>
      <w:r w:rsidRPr="00DE3B29">
        <w:rPr>
          <w:rFonts w:eastAsia="Arial" w:cs="Arial"/>
          <w:szCs w:val="22"/>
        </w:rPr>
        <w:t xml:space="preserve">, publié dans le n° 92 de la série des Manuels et </w:t>
      </w:r>
      <w:r w:rsidRPr="001E35A6">
        <w:rPr>
          <w:rFonts w:eastAsia="DengXian" w:cs="Arial"/>
          <w:color w:val="000000"/>
          <w:szCs w:val="22"/>
        </w:rPr>
        <w:t>guides</w:t>
      </w:r>
      <w:r w:rsidRPr="00DE3B29">
        <w:rPr>
          <w:rFonts w:eastAsia="Arial" w:cs="Arial"/>
          <w:szCs w:val="22"/>
        </w:rPr>
        <w:t xml:space="preserve"> de la COI, </w:t>
      </w:r>
    </w:p>
    <w:p w14:paraId="6A87C4E4" w14:textId="0F1D9C5B"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(iv)</w:t>
      </w:r>
      <w:r w:rsidRPr="00DE3B29">
        <w:rPr>
          <w:rFonts w:eastAsia="Arial" w:cs="Arial"/>
          <w:szCs w:val="22"/>
        </w:rPr>
        <w:tab/>
        <w:t>que le Comité de l</w:t>
      </w:r>
      <w:r w:rsidR="0008063F">
        <w:rPr>
          <w:rFonts w:eastAsia="Arial" w:cs="Arial"/>
          <w:szCs w:val="22"/>
        </w:rPr>
        <w:t>’</w:t>
      </w:r>
      <w:r w:rsidRPr="00DE3B29">
        <w:rPr>
          <w:rFonts w:eastAsia="Arial" w:cs="Arial"/>
          <w:szCs w:val="22"/>
        </w:rPr>
        <w:t>IODE, à sa 27</w:t>
      </w:r>
      <w:r w:rsidRPr="00DE3B29">
        <w:rPr>
          <w:rFonts w:eastAsia="Arial" w:cs="Arial"/>
          <w:szCs w:val="22"/>
          <w:vertAlign w:val="superscript"/>
        </w:rPr>
        <w:t>e</w:t>
      </w:r>
      <w:r w:rsidRPr="00DE3B29">
        <w:rPr>
          <w:rFonts w:eastAsia="Arial" w:cs="Arial"/>
          <w:szCs w:val="22"/>
        </w:rPr>
        <w:t xml:space="preserve"> session (mars 2023), a chargé ses co</w:t>
      </w:r>
      <w:r w:rsidRPr="00DE3B29">
        <w:rPr>
          <w:rFonts w:eastAsia="Arial" w:cs="Arial"/>
          <w:szCs w:val="22"/>
        </w:rPr>
        <w:noBreakHyphen/>
        <w:t>Présidents de « prendre part au plan de mise en œuvre de la Stratégie pour l</w:t>
      </w:r>
      <w:r w:rsidR="0008063F">
        <w:rPr>
          <w:rFonts w:eastAsia="Arial" w:cs="Arial"/>
          <w:szCs w:val="22"/>
        </w:rPr>
        <w:t>’</w:t>
      </w:r>
      <w:r w:rsidRPr="00DE3B29">
        <w:rPr>
          <w:rFonts w:eastAsia="Arial" w:cs="Arial"/>
          <w:szCs w:val="22"/>
        </w:rPr>
        <w:t>exploitation des données du Groupe de coordination des observations du GOOS pour s</w:t>
      </w:r>
      <w:r w:rsidR="0008063F">
        <w:rPr>
          <w:rFonts w:eastAsia="Arial" w:cs="Arial"/>
          <w:szCs w:val="22"/>
        </w:rPr>
        <w:t>’</w:t>
      </w:r>
      <w:r w:rsidRPr="00DE3B29">
        <w:rPr>
          <w:rFonts w:eastAsia="Arial" w:cs="Arial"/>
          <w:szCs w:val="22"/>
        </w:rPr>
        <w:t>assurer qu</w:t>
      </w:r>
      <w:r w:rsidR="0008063F">
        <w:rPr>
          <w:rFonts w:eastAsia="Arial" w:cs="Arial"/>
          <w:szCs w:val="22"/>
        </w:rPr>
        <w:t>’</w:t>
      </w:r>
      <w:r w:rsidRPr="00DE3B29">
        <w:rPr>
          <w:rFonts w:eastAsia="Arial" w:cs="Arial"/>
          <w:szCs w:val="22"/>
        </w:rPr>
        <w:t>il est adapté à l</w:t>
      </w:r>
      <w:r w:rsidR="0008063F">
        <w:rPr>
          <w:rFonts w:eastAsia="Arial" w:cs="Arial"/>
          <w:szCs w:val="22"/>
        </w:rPr>
        <w:t>’</w:t>
      </w:r>
      <w:r w:rsidRPr="00DE3B29">
        <w:rPr>
          <w:rFonts w:eastAsia="Arial" w:cs="Arial"/>
          <w:szCs w:val="22"/>
        </w:rPr>
        <w:t>objectif visé du point de vue de la communauté des gestionnaires des données océaniques »,</w:t>
      </w:r>
    </w:p>
    <w:p w14:paraId="75995DD4" w14:textId="45168A10"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(v)</w:t>
      </w:r>
      <w:r w:rsidRPr="00DE3B29">
        <w:rPr>
          <w:rFonts w:eastAsia="Arial" w:cs="Arial"/>
          <w:szCs w:val="22"/>
        </w:rPr>
        <w:tab/>
        <w:t xml:space="preserve">que le </w:t>
      </w:r>
      <w:r w:rsidRPr="001E35A6">
        <w:rPr>
          <w:rFonts w:eastAsia="DengXian" w:cs="Arial"/>
          <w:color w:val="000000"/>
          <w:szCs w:val="22"/>
        </w:rPr>
        <w:t>Conseil</w:t>
      </w:r>
      <w:r w:rsidRPr="00DE3B29">
        <w:rPr>
          <w:rFonts w:eastAsia="Arial" w:cs="Arial"/>
          <w:szCs w:val="22"/>
        </w:rPr>
        <w:t xml:space="preserve"> exécutif de la COI, à sa 57</w:t>
      </w:r>
      <w:r w:rsidRPr="00DE3B29">
        <w:rPr>
          <w:rFonts w:eastAsia="Arial" w:cs="Arial"/>
          <w:szCs w:val="22"/>
          <w:vertAlign w:val="superscript"/>
        </w:rPr>
        <w:t>e</w:t>
      </w:r>
      <w:r w:rsidRPr="00DE3B29">
        <w:rPr>
          <w:rFonts w:eastAsia="Arial" w:cs="Arial"/>
          <w:szCs w:val="22"/>
        </w:rPr>
        <w:t xml:space="preserve"> session, a prié le GOOS de lui présenter, à sa 33</w:t>
      </w:r>
      <w:r w:rsidRPr="00DE3B29">
        <w:rPr>
          <w:rFonts w:eastAsia="Arial" w:cs="Arial"/>
          <w:szCs w:val="22"/>
          <w:vertAlign w:val="superscript"/>
        </w:rPr>
        <w:t>e</w:t>
      </w:r>
      <w:r w:rsidRPr="00DE3B29">
        <w:rPr>
          <w:rFonts w:eastAsia="Arial" w:cs="Arial"/>
          <w:szCs w:val="22"/>
        </w:rPr>
        <w:t xml:space="preserve"> session, une proposition visant à faire évoluer le GOOS (EC</w:t>
      </w:r>
      <w:r w:rsidRPr="00DE3B29">
        <w:rPr>
          <w:rFonts w:eastAsia="Arial" w:cs="Arial"/>
          <w:szCs w:val="22"/>
        </w:rPr>
        <w:noBreakHyphen/>
        <w:t>57/4.1.) et a identifié « la création d</w:t>
      </w:r>
      <w:r w:rsidR="0008063F">
        <w:rPr>
          <w:rFonts w:eastAsia="Arial" w:cs="Arial"/>
          <w:szCs w:val="22"/>
        </w:rPr>
        <w:t>’</w:t>
      </w:r>
      <w:r w:rsidRPr="00DE3B29">
        <w:rPr>
          <w:rFonts w:eastAsia="Arial" w:cs="Arial"/>
          <w:szCs w:val="22"/>
        </w:rPr>
        <w:t>un écosystème numérique fonctionnel qui rende opérationnel les applications destinées à l</w:t>
      </w:r>
      <w:r w:rsidR="0008063F">
        <w:rPr>
          <w:rFonts w:eastAsia="Arial" w:cs="Arial"/>
          <w:szCs w:val="22"/>
        </w:rPr>
        <w:t>’</w:t>
      </w:r>
      <w:r w:rsidRPr="00DE3B29">
        <w:rPr>
          <w:rFonts w:eastAsia="Arial" w:cs="Arial"/>
          <w:szCs w:val="22"/>
        </w:rPr>
        <w:t>utilisateur final » comme l</w:t>
      </w:r>
      <w:r w:rsidR="0008063F">
        <w:rPr>
          <w:rFonts w:eastAsia="Arial" w:cs="Arial"/>
          <w:szCs w:val="22"/>
        </w:rPr>
        <w:t>’</w:t>
      </w:r>
      <w:r w:rsidRPr="00DE3B29">
        <w:rPr>
          <w:rFonts w:eastAsia="Arial" w:cs="Arial"/>
          <w:szCs w:val="22"/>
        </w:rPr>
        <w:t>un des cinq grands volets de ce travail,</w:t>
      </w:r>
    </w:p>
    <w:p w14:paraId="17B189A6" w14:textId="7E5DAED9" w:rsidR="001E35A6" w:rsidRPr="00DE3B29" w:rsidRDefault="001E35A6" w:rsidP="001E35A6">
      <w:pPr>
        <w:adjustRightInd w:val="0"/>
        <w:spacing w:after="240"/>
        <w:jc w:val="both"/>
        <w:rPr>
          <w:rFonts w:eastAsia="Arial" w:cs="Arial"/>
          <w:szCs w:val="22"/>
        </w:rPr>
      </w:pPr>
      <w:r w:rsidRPr="00DE3B29">
        <w:rPr>
          <w:rFonts w:eastAsia="Arial" w:cs="Arial"/>
          <w:szCs w:val="22"/>
          <w:u w:val="single"/>
        </w:rPr>
        <w:t>Reconnaissant</w:t>
      </w:r>
      <w:r w:rsidRPr="00DE3B29">
        <w:rPr>
          <w:rFonts w:eastAsia="Arial" w:cs="Arial"/>
          <w:szCs w:val="22"/>
        </w:rPr>
        <w:t xml:space="preserve"> qu</w:t>
      </w:r>
      <w:r w:rsidR="0008063F">
        <w:rPr>
          <w:rFonts w:eastAsia="Arial" w:cs="Arial"/>
          <w:szCs w:val="22"/>
        </w:rPr>
        <w:t>’</w:t>
      </w:r>
      <w:r w:rsidRPr="00DE3B29">
        <w:rPr>
          <w:rFonts w:eastAsia="Arial" w:cs="Arial"/>
          <w:szCs w:val="22"/>
        </w:rPr>
        <w:t xml:space="preserve">un </w:t>
      </w:r>
      <w:r w:rsidRPr="001E35A6">
        <w:rPr>
          <w:rFonts w:eastAsia="DengXian" w:cs="Arial"/>
          <w:color w:val="000000"/>
          <w:szCs w:val="22"/>
        </w:rPr>
        <w:t>écosystème</w:t>
      </w:r>
      <w:r w:rsidRPr="00DE3B29">
        <w:rPr>
          <w:rFonts w:eastAsia="Arial" w:cs="Arial"/>
          <w:szCs w:val="22"/>
        </w:rPr>
        <w:t xml:space="preserve"> de données intégré soutiendra la réalisation de tous les objectifs de haut niveau </w:t>
      </w:r>
      <w:r w:rsidRPr="00DE3B29">
        <w:rPr>
          <w:rFonts w:eastAsia="DengXian" w:cs="Arial"/>
          <w:color w:val="000000"/>
          <w:szCs w:val="22"/>
        </w:rPr>
        <w:t>de</w:t>
      </w:r>
      <w:r w:rsidRPr="00DE3B29">
        <w:rPr>
          <w:rFonts w:eastAsia="Arial" w:cs="Arial"/>
          <w:szCs w:val="22"/>
        </w:rPr>
        <w:t xml:space="preserve"> la Stratégie à moyen terme de la COI (IOC/INF-1412), y compris la Stratégie à l</w:t>
      </w:r>
      <w:r w:rsidR="0008063F">
        <w:rPr>
          <w:rFonts w:eastAsia="Arial" w:cs="Arial"/>
          <w:szCs w:val="22"/>
        </w:rPr>
        <w:t>’</w:t>
      </w:r>
      <w:r w:rsidRPr="00DE3B29">
        <w:rPr>
          <w:rFonts w:eastAsia="Arial" w:cs="Arial"/>
          <w:szCs w:val="22"/>
        </w:rPr>
        <w:t>échelle de la COI sur la planification et la gestion durables de l</w:t>
      </w:r>
      <w:r w:rsidR="0008063F">
        <w:rPr>
          <w:rFonts w:eastAsia="Arial" w:cs="Arial"/>
          <w:szCs w:val="22"/>
        </w:rPr>
        <w:t>’</w:t>
      </w:r>
      <w:r w:rsidRPr="00DE3B29">
        <w:rPr>
          <w:rFonts w:eastAsia="Arial" w:cs="Arial"/>
          <w:szCs w:val="22"/>
        </w:rPr>
        <w:t>océan telle qu</w:t>
      </w:r>
      <w:r w:rsidR="0008063F">
        <w:rPr>
          <w:rFonts w:eastAsia="Arial" w:cs="Arial"/>
          <w:szCs w:val="22"/>
        </w:rPr>
        <w:t>’</w:t>
      </w:r>
      <w:r w:rsidRPr="00DE3B29">
        <w:rPr>
          <w:rFonts w:eastAsia="Arial" w:cs="Arial"/>
          <w:szCs w:val="22"/>
        </w:rPr>
        <w:t>elle est définie dans le document IOC/A-32/4.</w:t>
      </w:r>
      <w:proofErr w:type="gramStart"/>
      <w:r w:rsidRPr="00DE3B29">
        <w:rPr>
          <w:rFonts w:eastAsia="Arial" w:cs="Arial"/>
          <w:szCs w:val="22"/>
        </w:rPr>
        <w:t>7.Doc</w:t>
      </w:r>
      <w:proofErr w:type="gramEnd"/>
      <w:r w:rsidRPr="00DE3B29">
        <w:rPr>
          <w:rFonts w:eastAsia="Arial" w:cs="Arial"/>
          <w:szCs w:val="22"/>
        </w:rPr>
        <w:t>(1),</w:t>
      </w:r>
      <w:r w:rsidRPr="00DE3B29">
        <w:rPr>
          <w:rFonts w:eastAsia="Arial" w:cs="Arial"/>
          <w:szCs w:val="22"/>
          <w:u w:val="single"/>
        </w:rPr>
        <w:t xml:space="preserve"> </w:t>
      </w:r>
    </w:p>
    <w:p w14:paraId="10FA740F" w14:textId="3C152795" w:rsidR="001E35A6" w:rsidRPr="00DE3B29" w:rsidRDefault="001E35A6" w:rsidP="001E35A6">
      <w:pPr>
        <w:adjustRightInd w:val="0"/>
        <w:spacing w:after="240"/>
        <w:jc w:val="both"/>
        <w:rPr>
          <w:rFonts w:eastAsia="Arial" w:cs="Arial"/>
          <w:szCs w:val="22"/>
        </w:rPr>
      </w:pPr>
      <w:r w:rsidRPr="00DE3B29">
        <w:rPr>
          <w:rFonts w:eastAsia="Arial" w:cs="Arial"/>
          <w:szCs w:val="22"/>
          <w:u w:val="single"/>
        </w:rPr>
        <w:t>Se félicite</w:t>
      </w:r>
      <w:r w:rsidRPr="00DE3B29">
        <w:rPr>
          <w:rFonts w:eastAsia="Arial" w:cs="Arial"/>
          <w:szCs w:val="22"/>
        </w:rPr>
        <w:t xml:space="preserve"> des </w:t>
      </w:r>
      <w:r w:rsidRPr="001E35A6">
        <w:rPr>
          <w:rFonts w:eastAsia="DengXian" w:cs="Arial"/>
          <w:color w:val="000000"/>
          <w:szCs w:val="22"/>
        </w:rPr>
        <w:t>résultats</w:t>
      </w:r>
      <w:r w:rsidRPr="00DE3B29">
        <w:rPr>
          <w:rFonts w:eastAsia="Arial" w:cs="Arial"/>
          <w:szCs w:val="22"/>
        </w:rPr>
        <w:t xml:space="preserve"> du premier atelier IODE-GOOS sur les données (</w:t>
      </w:r>
      <w:r w:rsidRPr="00DE3B29">
        <w:rPr>
          <w:rFonts w:eastAsia="DengXian" w:cs="Arial"/>
          <w:szCs w:val="22"/>
        </w:rPr>
        <w:t>Rapport de la réunion de travail de la COI n° 311), qui est convenu :</w:t>
      </w:r>
    </w:p>
    <w:p w14:paraId="73431340" w14:textId="6D597109" w:rsidR="001E35A6" w:rsidRPr="00DE3B29" w:rsidRDefault="001E35A6" w:rsidP="001E35A6">
      <w:pPr>
        <w:adjustRightInd w:val="0"/>
        <w:spacing w:after="240"/>
        <w:ind w:left="1167" w:hanging="567"/>
        <w:jc w:val="both"/>
        <w:rPr>
          <w:rFonts w:eastAsia="Arial" w:cs="Arial"/>
          <w:szCs w:val="22"/>
        </w:rPr>
      </w:pPr>
      <w:r w:rsidRPr="00DE3B29">
        <w:rPr>
          <w:rFonts w:eastAsia="DengXian" w:cs="Arial"/>
          <w:szCs w:val="22"/>
        </w:rPr>
        <w:t>(i)</w:t>
      </w:r>
      <w:r w:rsidRPr="00DE3B29">
        <w:rPr>
          <w:rFonts w:eastAsia="DengXian" w:cs="Arial"/>
          <w:szCs w:val="22"/>
        </w:rPr>
        <w:tab/>
        <w:t>de définir un schéma de base pour l</w:t>
      </w:r>
      <w:r w:rsidR="0008063F">
        <w:rPr>
          <w:rFonts w:eastAsia="DengXian" w:cs="Arial"/>
          <w:szCs w:val="22"/>
        </w:rPr>
        <w:t>’</w:t>
      </w:r>
      <w:r w:rsidRPr="00DE3B29">
        <w:rPr>
          <w:rFonts w:eastAsia="DengXian" w:cs="Arial"/>
          <w:szCs w:val="22"/>
        </w:rPr>
        <w:t xml:space="preserve">architecture de données de la COI qui associe les principales composantes de la Commission pour former un </w:t>
      </w:r>
      <w:r w:rsidRPr="001E35A6">
        <w:rPr>
          <w:rFonts w:eastAsia="DengXian" w:cs="Arial"/>
          <w:color w:val="000000"/>
          <w:szCs w:val="22"/>
        </w:rPr>
        <w:t>écosystème</w:t>
      </w:r>
      <w:r w:rsidRPr="00DE3B29">
        <w:rPr>
          <w:rFonts w:eastAsia="DengXian" w:cs="Arial"/>
          <w:szCs w:val="22"/>
        </w:rPr>
        <w:t xml:space="preserve"> de données global ;</w:t>
      </w:r>
    </w:p>
    <w:p w14:paraId="6F467A1B" w14:textId="3129F5C4" w:rsidR="001E35A6" w:rsidRPr="00DE3B29" w:rsidRDefault="001E35A6" w:rsidP="001E35A6">
      <w:pPr>
        <w:adjustRightInd w:val="0"/>
        <w:spacing w:after="240"/>
        <w:ind w:left="1167" w:hanging="567"/>
        <w:jc w:val="both"/>
        <w:rPr>
          <w:rFonts w:eastAsia="Arial" w:cs="Arial"/>
          <w:szCs w:val="22"/>
        </w:rPr>
      </w:pPr>
      <w:r w:rsidRPr="00DE3B29">
        <w:rPr>
          <w:rFonts w:eastAsia="DengXian" w:cs="Arial"/>
          <w:szCs w:val="22"/>
        </w:rPr>
        <w:lastRenderedPageBreak/>
        <w:t>(ii)</w:t>
      </w:r>
      <w:r w:rsidRPr="00DE3B29">
        <w:rPr>
          <w:rFonts w:eastAsia="DengXian" w:cs="Arial"/>
          <w:szCs w:val="22"/>
        </w:rPr>
        <w:tab/>
      </w:r>
      <w:r w:rsidRPr="001E35A6">
        <w:rPr>
          <w:rFonts w:eastAsia="DengXian" w:cs="Arial"/>
          <w:color w:val="000000"/>
          <w:szCs w:val="22"/>
        </w:rPr>
        <w:t>d</w:t>
      </w:r>
      <w:r w:rsidR="0008063F">
        <w:rPr>
          <w:rFonts w:eastAsia="DengXian" w:cs="Arial"/>
          <w:color w:val="000000"/>
          <w:szCs w:val="22"/>
        </w:rPr>
        <w:t>’</w:t>
      </w:r>
      <w:r w:rsidRPr="001E35A6">
        <w:rPr>
          <w:rFonts w:eastAsia="DengXian" w:cs="Arial"/>
          <w:color w:val="000000"/>
          <w:szCs w:val="22"/>
        </w:rPr>
        <w:t>élaborer</w:t>
      </w:r>
      <w:r w:rsidRPr="00DE3B29">
        <w:rPr>
          <w:rFonts w:eastAsia="DengXian" w:cs="Arial"/>
          <w:szCs w:val="22"/>
        </w:rPr>
        <w:t xml:space="preserve"> une proposition d</w:t>
      </w:r>
      <w:r w:rsidR="0008063F">
        <w:rPr>
          <w:rFonts w:eastAsia="DengXian" w:cs="Arial"/>
          <w:szCs w:val="22"/>
        </w:rPr>
        <w:t>’</w:t>
      </w:r>
      <w:r w:rsidRPr="00DE3B29">
        <w:rPr>
          <w:rFonts w:eastAsia="DengXian" w:cs="Arial"/>
          <w:szCs w:val="22"/>
        </w:rPr>
        <w:t>architecture de données de la COI pouvant être présentée à l</w:t>
      </w:r>
      <w:r w:rsidR="0008063F">
        <w:rPr>
          <w:rFonts w:eastAsia="DengXian" w:cs="Arial"/>
          <w:szCs w:val="22"/>
        </w:rPr>
        <w:t>’</w:t>
      </w:r>
      <w:r w:rsidRPr="00DE3B29">
        <w:rPr>
          <w:rFonts w:eastAsia="DengXian" w:cs="Arial"/>
          <w:szCs w:val="22"/>
        </w:rPr>
        <w:t>Assemblée de la COI à sa 33</w:t>
      </w:r>
      <w:r w:rsidRPr="00DE3B29">
        <w:rPr>
          <w:rFonts w:eastAsia="DengXian" w:cs="Arial"/>
          <w:szCs w:val="22"/>
          <w:vertAlign w:val="superscript"/>
        </w:rPr>
        <w:t>e</w:t>
      </w:r>
      <w:r w:rsidRPr="00DE3B29">
        <w:rPr>
          <w:rFonts w:eastAsia="DengXian" w:cs="Arial"/>
          <w:szCs w:val="22"/>
        </w:rPr>
        <w:t xml:space="preserve"> session en juin 2025 ;</w:t>
      </w:r>
    </w:p>
    <w:p w14:paraId="7DC74163" w14:textId="18F4A48B" w:rsidR="001E35A6" w:rsidRPr="00DE3B29" w:rsidRDefault="001E35A6" w:rsidP="001E35A6">
      <w:pPr>
        <w:adjustRightInd w:val="0"/>
        <w:spacing w:after="240"/>
        <w:ind w:left="1167" w:hanging="567"/>
        <w:jc w:val="both"/>
        <w:rPr>
          <w:rFonts w:eastAsia="Arial" w:cs="Arial"/>
          <w:szCs w:val="22"/>
        </w:rPr>
      </w:pPr>
      <w:r w:rsidRPr="00DE3B29">
        <w:rPr>
          <w:rFonts w:eastAsia="DengXian" w:cs="Arial"/>
          <w:szCs w:val="22"/>
        </w:rPr>
        <w:t>(iii)</w:t>
      </w:r>
      <w:r w:rsidRPr="00DE3B29">
        <w:rPr>
          <w:rFonts w:eastAsia="DengXian" w:cs="Arial"/>
          <w:szCs w:val="22"/>
        </w:rPr>
        <w:tab/>
        <w:t xml:space="preserve">de </w:t>
      </w:r>
      <w:r w:rsidRPr="001E35A6">
        <w:rPr>
          <w:rFonts w:eastAsia="DengXian" w:cs="Arial"/>
          <w:color w:val="000000"/>
          <w:szCs w:val="22"/>
        </w:rPr>
        <w:t>constituer</w:t>
      </w:r>
      <w:r w:rsidRPr="00DE3B29">
        <w:rPr>
          <w:rFonts w:eastAsia="DengXian" w:cs="Arial"/>
          <w:szCs w:val="22"/>
        </w:rPr>
        <w:t xml:space="preserve"> un groupe de travail </w:t>
      </w:r>
      <w:r>
        <w:rPr>
          <w:rFonts w:eastAsia="DengXian" w:cs="Arial"/>
          <w:szCs w:val="22"/>
        </w:rPr>
        <w:t xml:space="preserve">provisoire </w:t>
      </w:r>
      <w:r w:rsidRPr="00DE3B29">
        <w:rPr>
          <w:rFonts w:eastAsia="DengXian" w:cs="Arial"/>
          <w:szCs w:val="22"/>
        </w:rPr>
        <w:t>sur l</w:t>
      </w:r>
      <w:r w:rsidR="0008063F">
        <w:rPr>
          <w:rFonts w:eastAsia="DengXian" w:cs="Arial"/>
          <w:szCs w:val="22"/>
        </w:rPr>
        <w:t>’</w:t>
      </w:r>
      <w:r w:rsidRPr="00DE3B29">
        <w:rPr>
          <w:rFonts w:eastAsia="DengXian" w:cs="Arial"/>
          <w:szCs w:val="22"/>
        </w:rPr>
        <w:t>architecture de données de la COI chargé de rédiger une proposition relative à une architecture/un espace de données transversal(e), et dont le mandat figure dans le Rapport de la réunion de travail de la COI n° 311 ;</w:t>
      </w:r>
    </w:p>
    <w:p w14:paraId="60245C3D" w14:textId="02927184" w:rsidR="001E35A6" w:rsidRPr="00DE3B29" w:rsidRDefault="001E35A6" w:rsidP="001E35A6">
      <w:pPr>
        <w:adjustRightInd w:val="0"/>
        <w:spacing w:after="240"/>
        <w:jc w:val="both"/>
        <w:rPr>
          <w:rFonts w:eastAsia="Arial" w:cs="Arial"/>
          <w:szCs w:val="22"/>
        </w:rPr>
      </w:pPr>
      <w:r w:rsidRPr="00DE3B29">
        <w:rPr>
          <w:rFonts w:eastAsia="Arial" w:cs="Arial"/>
          <w:szCs w:val="22"/>
          <w:u w:val="single"/>
        </w:rPr>
        <w:t>Note</w:t>
      </w:r>
      <w:r w:rsidRPr="00DE3B29">
        <w:rPr>
          <w:rFonts w:eastAsia="Arial" w:cs="Arial"/>
          <w:szCs w:val="22"/>
        </w:rPr>
        <w:t xml:space="preserve"> que le Comité directeur du GOOS, à sa 14</w:t>
      </w:r>
      <w:r w:rsidRPr="00DE3B29">
        <w:rPr>
          <w:rFonts w:eastAsia="Arial" w:cs="Arial"/>
          <w:szCs w:val="22"/>
          <w:vertAlign w:val="superscript"/>
        </w:rPr>
        <w:t>e</w:t>
      </w:r>
      <w:r w:rsidRPr="00DE3B29">
        <w:rPr>
          <w:rFonts w:eastAsia="Arial" w:cs="Arial"/>
          <w:szCs w:val="22"/>
        </w:rPr>
        <w:t xml:space="preserve"> session (février 2025), a accueilli favorablement les </w:t>
      </w:r>
      <w:r w:rsidRPr="001E35A6">
        <w:rPr>
          <w:rFonts w:eastAsia="DengXian" w:cs="Arial"/>
          <w:color w:val="000000"/>
          <w:szCs w:val="22"/>
        </w:rPr>
        <w:t>résultats</w:t>
      </w:r>
      <w:r w:rsidRPr="00DE3B29">
        <w:rPr>
          <w:rFonts w:eastAsia="Arial" w:cs="Arial"/>
          <w:szCs w:val="22"/>
        </w:rPr>
        <w:t xml:space="preserve"> de l</w:t>
      </w:r>
      <w:r w:rsidR="0008063F">
        <w:rPr>
          <w:rFonts w:eastAsia="Arial" w:cs="Arial"/>
          <w:szCs w:val="22"/>
        </w:rPr>
        <w:t>’</w:t>
      </w:r>
      <w:r w:rsidRPr="00DE3B29">
        <w:rPr>
          <w:rFonts w:eastAsia="Arial" w:cs="Arial"/>
          <w:szCs w:val="22"/>
        </w:rPr>
        <w:t>atelier IODE-GOOS sur les données, ainsi que la proposition d</w:t>
      </w:r>
      <w:r w:rsidR="0008063F">
        <w:rPr>
          <w:rFonts w:eastAsia="Arial" w:cs="Arial"/>
          <w:szCs w:val="22"/>
        </w:rPr>
        <w:t>’</w:t>
      </w:r>
      <w:r w:rsidRPr="00DE3B29">
        <w:rPr>
          <w:rFonts w:eastAsia="Arial" w:cs="Arial"/>
          <w:szCs w:val="22"/>
        </w:rPr>
        <w:t>élaborer une architecture de données de la COI ;</w:t>
      </w:r>
    </w:p>
    <w:p w14:paraId="6DF371F0" w14:textId="3934D9E7" w:rsidR="001E35A6" w:rsidRPr="00DE3B29" w:rsidRDefault="001E35A6" w:rsidP="001E35A6">
      <w:pPr>
        <w:keepNext/>
        <w:keepLines/>
        <w:adjustRightInd w:val="0"/>
        <w:spacing w:after="240"/>
        <w:jc w:val="both"/>
        <w:rPr>
          <w:rFonts w:eastAsia="Arial" w:cs="Arial"/>
          <w:szCs w:val="22"/>
        </w:rPr>
      </w:pPr>
      <w:r w:rsidRPr="00DE3B29">
        <w:rPr>
          <w:rFonts w:eastAsia="Arial" w:cs="Arial"/>
          <w:szCs w:val="22"/>
          <w:u w:val="single"/>
        </w:rPr>
        <w:t>Note également</w:t>
      </w:r>
      <w:r w:rsidRPr="00DE3B29">
        <w:rPr>
          <w:rFonts w:eastAsia="Arial" w:cs="Arial"/>
          <w:szCs w:val="22"/>
        </w:rPr>
        <w:t xml:space="preserve"> que le Comité de la COI sur l</w:t>
      </w:r>
      <w:r w:rsidR="0008063F">
        <w:rPr>
          <w:rFonts w:eastAsia="Arial" w:cs="Arial"/>
          <w:szCs w:val="22"/>
        </w:rPr>
        <w:t>’</w:t>
      </w:r>
      <w:r w:rsidRPr="00DE3B29">
        <w:rPr>
          <w:rFonts w:eastAsia="Arial" w:cs="Arial"/>
          <w:szCs w:val="22"/>
        </w:rPr>
        <w:t>IODE, à sa 28</w:t>
      </w:r>
      <w:r w:rsidRPr="00DE3B29">
        <w:rPr>
          <w:rFonts w:eastAsia="Arial" w:cs="Arial"/>
          <w:szCs w:val="22"/>
          <w:vertAlign w:val="superscript"/>
        </w:rPr>
        <w:t>e</w:t>
      </w:r>
      <w:r w:rsidRPr="00DE3B29">
        <w:rPr>
          <w:rFonts w:eastAsia="Arial" w:cs="Arial"/>
          <w:szCs w:val="22"/>
        </w:rPr>
        <w:t xml:space="preserve"> session (mars 2025) :</w:t>
      </w:r>
    </w:p>
    <w:p w14:paraId="2F6705F7" w14:textId="0ABF423F"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w:t>
      </w:r>
      <w:r w:rsidRPr="00DE3B29">
        <w:rPr>
          <w:rFonts w:eastAsia="Arial" w:cs="Arial"/>
          <w:szCs w:val="22"/>
        </w:rPr>
        <w:tab/>
        <w:t>s</w:t>
      </w:r>
      <w:r w:rsidR="0008063F">
        <w:rPr>
          <w:rFonts w:eastAsia="Arial" w:cs="Arial"/>
          <w:szCs w:val="22"/>
        </w:rPr>
        <w:t>’</w:t>
      </w:r>
      <w:r w:rsidRPr="00DE3B29">
        <w:rPr>
          <w:rFonts w:eastAsia="Arial" w:cs="Arial"/>
          <w:szCs w:val="22"/>
        </w:rPr>
        <w:t>est félicité de l</w:t>
      </w:r>
      <w:r w:rsidR="0008063F">
        <w:rPr>
          <w:rFonts w:eastAsia="Arial" w:cs="Arial"/>
          <w:szCs w:val="22"/>
        </w:rPr>
        <w:t>’</w:t>
      </w:r>
      <w:r w:rsidRPr="00DE3B29">
        <w:rPr>
          <w:rFonts w:eastAsia="Arial" w:cs="Arial"/>
          <w:szCs w:val="22"/>
        </w:rPr>
        <w:t>élaboration de l</w:t>
      </w:r>
      <w:r w:rsidR="0008063F">
        <w:rPr>
          <w:rFonts w:eastAsia="Arial" w:cs="Arial"/>
          <w:szCs w:val="22"/>
        </w:rPr>
        <w:t>’</w:t>
      </w:r>
      <w:r w:rsidRPr="00DE3B29">
        <w:rPr>
          <w:rFonts w:eastAsia="Arial" w:cs="Arial"/>
          <w:szCs w:val="22"/>
        </w:rPr>
        <w:t xml:space="preserve">architecture de données de la COI, qui constitue une collaboration importante au sein de la Commission permettant à celle-ci de jouer son rôle de chef de file pour aider les États membres à atteindre les objectifs de haut niveau fixés dans la Stratégie à moyen terme de la COI ; </w:t>
      </w:r>
    </w:p>
    <w:p w14:paraId="1E5C9F49" w14:textId="27980BB2"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(ii)</w:t>
      </w:r>
      <w:r w:rsidRPr="00DE3B29">
        <w:rPr>
          <w:rFonts w:eastAsia="Arial" w:cs="Arial"/>
          <w:szCs w:val="22"/>
        </w:rPr>
        <w:tab/>
        <w:t>s</w:t>
      </w:r>
      <w:r w:rsidR="0008063F">
        <w:rPr>
          <w:rFonts w:eastAsia="Arial" w:cs="Arial"/>
          <w:szCs w:val="22"/>
        </w:rPr>
        <w:t>’</w:t>
      </w:r>
      <w:r w:rsidRPr="00DE3B29">
        <w:rPr>
          <w:rFonts w:eastAsia="Arial" w:cs="Arial"/>
          <w:szCs w:val="22"/>
        </w:rPr>
        <w:t xml:space="preserve">est </w:t>
      </w:r>
      <w:r w:rsidRPr="001E35A6">
        <w:rPr>
          <w:rFonts w:eastAsia="DengXian" w:cs="Arial"/>
          <w:color w:val="000000"/>
          <w:szCs w:val="22"/>
        </w:rPr>
        <w:t>également</w:t>
      </w:r>
      <w:r w:rsidRPr="00DE3B29">
        <w:rPr>
          <w:rFonts w:eastAsia="Arial" w:cs="Arial"/>
          <w:szCs w:val="22"/>
        </w:rPr>
        <w:t xml:space="preserve"> félicité de l</w:t>
      </w:r>
      <w:r w:rsidR="0008063F">
        <w:rPr>
          <w:rFonts w:eastAsia="Arial" w:cs="Arial"/>
          <w:szCs w:val="22"/>
        </w:rPr>
        <w:t>’</w:t>
      </w:r>
      <w:r w:rsidRPr="00DE3B29">
        <w:rPr>
          <w:rFonts w:eastAsia="Arial" w:cs="Arial"/>
          <w:szCs w:val="22"/>
        </w:rPr>
        <w:t>alignement de la proposition d</w:t>
      </w:r>
      <w:r w:rsidR="0008063F">
        <w:rPr>
          <w:rFonts w:eastAsia="Arial" w:cs="Arial"/>
          <w:szCs w:val="22"/>
        </w:rPr>
        <w:t>’</w:t>
      </w:r>
      <w:r w:rsidRPr="00DE3B29">
        <w:rPr>
          <w:rFonts w:eastAsia="Arial" w:cs="Arial"/>
          <w:szCs w:val="22"/>
        </w:rPr>
        <w:t>architecture de données de la COI sur l</w:t>
      </w:r>
      <w:r w:rsidR="0008063F">
        <w:rPr>
          <w:rFonts w:eastAsia="Arial" w:cs="Arial"/>
          <w:szCs w:val="22"/>
        </w:rPr>
        <w:t>’</w:t>
      </w:r>
      <w:r w:rsidRPr="00DE3B29">
        <w:rPr>
          <w:rFonts w:eastAsia="Arial" w:cs="Arial"/>
          <w:szCs w:val="22"/>
        </w:rPr>
        <w:t>architecture numérique centrale de la Décennie de l</w:t>
      </w:r>
      <w:r w:rsidR="0008063F">
        <w:rPr>
          <w:rFonts w:eastAsia="Arial" w:cs="Arial"/>
          <w:szCs w:val="22"/>
        </w:rPr>
        <w:t>’</w:t>
      </w:r>
      <w:r w:rsidRPr="00DE3B29">
        <w:rPr>
          <w:rFonts w:eastAsia="Arial" w:cs="Arial"/>
          <w:szCs w:val="22"/>
        </w:rPr>
        <w:t>Océan ;</w:t>
      </w:r>
    </w:p>
    <w:p w14:paraId="62578317" w14:textId="08C7619E"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(iii)</w:t>
      </w:r>
      <w:r w:rsidRPr="00DE3B29">
        <w:rPr>
          <w:rFonts w:eastAsia="Arial" w:cs="Arial"/>
          <w:szCs w:val="22"/>
        </w:rPr>
        <w:tab/>
        <w:t xml:space="preserve">est convenu du rôle important joué par le Système de données et </w:t>
      </w:r>
      <w:r w:rsidRPr="001E35A6">
        <w:rPr>
          <w:rFonts w:eastAsia="DengXian" w:cs="Arial"/>
          <w:color w:val="000000"/>
          <w:szCs w:val="22"/>
        </w:rPr>
        <w:t>d</w:t>
      </w:r>
      <w:r w:rsidR="0008063F">
        <w:rPr>
          <w:rFonts w:eastAsia="DengXian" w:cs="Arial"/>
          <w:color w:val="000000"/>
          <w:szCs w:val="22"/>
        </w:rPr>
        <w:t>’</w:t>
      </w:r>
      <w:r w:rsidRPr="001E35A6">
        <w:rPr>
          <w:rFonts w:eastAsia="DengXian" w:cs="Arial"/>
          <w:color w:val="000000"/>
          <w:szCs w:val="22"/>
        </w:rPr>
        <w:t>information</w:t>
      </w:r>
      <w:r w:rsidRPr="00DE3B29">
        <w:rPr>
          <w:rFonts w:eastAsia="Arial" w:cs="Arial"/>
          <w:szCs w:val="22"/>
        </w:rPr>
        <w:t xml:space="preserve"> océanographiques (ODIS) et le Système d</w:t>
      </w:r>
      <w:r w:rsidR="0008063F">
        <w:rPr>
          <w:rFonts w:eastAsia="Arial" w:cs="Arial"/>
          <w:szCs w:val="22"/>
        </w:rPr>
        <w:t>’</w:t>
      </w:r>
      <w:r w:rsidRPr="00DE3B29">
        <w:rPr>
          <w:rFonts w:eastAsia="Arial" w:cs="Arial"/>
          <w:szCs w:val="22"/>
        </w:rPr>
        <w:t>informations sur la biodiversité de l</w:t>
      </w:r>
      <w:r w:rsidR="0008063F">
        <w:rPr>
          <w:rFonts w:eastAsia="Arial" w:cs="Arial"/>
          <w:szCs w:val="22"/>
        </w:rPr>
        <w:t>’</w:t>
      </w:r>
      <w:r w:rsidRPr="00DE3B29">
        <w:rPr>
          <w:rFonts w:eastAsia="Arial" w:cs="Arial"/>
          <w:szCs w:val="22"/>
        </w:rPr>
        <w:t>océan (OBIS) en tant que systèmes, et a demandé que le rôle des centres nationaux de données océanographiques (CNDO) et des unités de données associées soit pris en considération dans la nouvelle architecture de données de la COI ;</w:t>
      </w:r>
    </w:p>
    <w:p w14:paraId="524D05D0" w14:textId="32055920" w:rsidR="001E35A6" w:rsidRPr="00DE3B29" w:rsidRDefault="001E35A6" w:rsidP="001E35A6">
      <w:pPr>
        <w:adjustRightInd w:val="0"/>
        <w:spacing w:after="240"/>
        <w:jc w:val="both"/>
        <w:rPr>
          <w:rFonts w:eastAsia="Arial" w:cs="Arial"/>
          <w:szCs w:val="22"/>
        </w:rPr>
      </w:pPr>
      <w:r w:rsidRPr="00DE3B29">
        <w:rPr>
          <w:rFonts w:eastAsia="Arial" w:cs="Arial"/>
          <w:szCs w:val="22"/>
          <w:u w:val="single"/>
        </w:rPr>
        <w:t>Fait sien</w:t>
      </w:r>
      <w:r w:rsidRPr="00DE3B29">
        <w:rPr>
          <w:rFonts w:eastAsia="Arial" w:cs="Arial"/>
          <w:szCs w:val="22"/>
        </w:rPr>
        <w:t xml:space="preserve"> le concept </w:t>
      </w:r>
      <w:r w:rsidRPr="00DE3B29">
        <w:rPr>
          <w:rFonts w:eastAsia="DengXian" w:cs="Arial"/>
          <w:spacing w:val="-2"/>
          <w:szCs w:val="22"/>
          <w:lang w:eastAsia="en-US"/>
        </w:rPr>
        <w:t>d</w:t>
      </w:r>
      <w:r w:rsidR="0008063F">
        <w:rPr>
          <w:rFonts w:eastAsia="DengXian" w:cs="Arial"/>
          <w:spacing w:val="-2"/>
          <w:szCs w:val="22"/>
          <w:lang w:eastAsia="en-US"/>
        </w:rPr>
        <w:t>’</w:t>
      </w:r>
      <w:r w:rsidRPr="00DE3B29">
        <w:rPr>
          <w:rFonts w:eastAsia="DengXian" w:cs="Arial"/>
          <w:spacing w:val="-2"/>
          <w:szCs w:val="22"/>
          <w:lang w:eastAsia="en-US"/>
        </w:rPr>
        <w:t>architecture</w:t>
      </w:r>
      <w:r w:rsidRPr="00DE3B29">
        <w:rPr>
          <w:rFonts w:eastAsia="Arial" w:cs="Arial"/>
          <w:szCs w:val="22"/>
        </w:rPr>
        <w:t xml:space="preserve"> de </w:t>
      </w:r>
      <w:r w:rsidRPr="00DE3B29">
        <w:rPr>
          <w:rFonts w:eastAsia="DengXian" w:cs="Arial"/>
          <w:color w:val="000000"/>
          <w:szCs w:val="22"/>
        </w:rPr>
        <w:t>données</w:t>
      </w:r>
      <w:r w:rsidRPr="00DE3B29">
        <w:rPr>
          <w:rFonts w:eastAsia="Arial" w:cs="Arial"/>
          <w:szCs w:val="22"/>
        </w:rPr>
        <w:t xml:space="preserve"> de la COI tel qu</w:t>
      </w:r>
      <w:r w:rsidR="0008063F">
        <w:rPr>
          <w:rFonts w:eastAsia="Arial" w:cs="Arial"/>
          <w:szCs w:val="22"/>
        </w:rPr>
        <w:t>’</w:t>
      </w:r>
      <w:r w:rsidRPr="00DE3B29">
        <w:rPr>
          <w:rFonts w:eastAsia="Arial" w:cs="Arial"/>
          <w:szCs w:val="22"/>
        </w:rPr>
        <w:t>il est décrit dans le document IOC/A-33/3.4.</w:t>
      </w:r>
      <w:proofErr w:type="gramStart"/>
      <w:r w:rsidRPr="00DE3B29">
        <w:rPr>
          <w:rFonts w:eastAsia="Arial" w:cs="Arial"/>
          <w:szCs w:val="22"/>
        </w:rPr>
        <w:t>3.Doc</w:t>
      </w:r>
      <w:proofErr w:type="gramEnd"/>
      <w:r w:rsidRPr="00DE3B29">
        <w:rPr>
          <w:rFonts w:eastAsia="Arial" w:cs="Arial"/>
          <w:szCs w:val="22"/>
        </w:rPr>
        <w:t xml:space="preserve">(1) ; </w:t>
      </w:r>
    </w:p>
    <w:p w14:paraId="6FE4CB16" w14:textId="2BCE5CDB" w:rsidR="001E35A6" w:rsidRPr="0016615D" w:rsidRDefault="001E35A6" w:rsidP="001E35A6">
      <w:pPr>
        <w:adjustRightInd w:val="0"/>
        <w:spacing w:after="240"/>
        <w:jc w:val="both"/>
        <w:rPr>
          <w:rFonts w:eastAsia="Arial" w:cs="Arial"/>
          <w:szCs w:val="22"/>
        </w:rPr>
      </w:pPr>
      <w:r w:rsidRPr="001E35A6">
        <w:rPr>
          <w:rFonts w:eastAsia="Arial" w:cs="Arial"/>
          <w:szCs w:val="22"/>
          <w:u w:val="single"/>
        </w:rPr>
        <w:t>Décide</w:t>
      </w:r>
      <w:r>
        <w:rPr>
          <w:rFonts w:eastAsia="Arial" w:cs="Arial"/>
          <w:szCs w:val="22"/>
        </w:rPr>
        <w:t xml:space="preserve"> de créer</w:t>
      </w:r>
      <w:r w:rsidRPr="008377F8">
        <w:rPr>
          <w:rFonts w:eastAsia="Arial" w:cs="Arial"/>
          <w:szCs w:val="22"/>
        </w:rPr>
        <w:t xml:space="preserve"> le </w:t>
      </w:r>
      <w:r>
        <w:rPr>
          <w:rFonts w:eastAsia="Arial" w:cs="Arial"/>
          <w:szCs w:val="22"/>
        </w:rPr>
        <w:t>G</w:t>
      </w:r>
      <w:r w:rsidRPr="008377F8">
        <w:rPr>
          <w:rFonts w:eastAsia="Arial" w:cs="Arial"/>
          <w:szCs w:val="22"/>
        </w:rPr>
        <w:t xml:space="preserve">roupe de travail sur </w:t>
      </w:r>
      <w:r w:rsidRPr="001E35A6">
        <w:rPr>
          <w:rFonts w:eastAsia="DengXian" w:cs="Arial"/>
          <w:color w:val="000000"/>
          <w:szCs w:val="22"/>
        </w:rPr>
        <w:t>l</w:t>
      </w:r>
      <w:r w:rsidR="0008063F">
        <w:rPr>
          <w:rFonts w:eastAsia="DengXian" w:cs="Arial"/>
          <w:color w:val="000000"/>
          <w:szCs w:val="22"/>
        </w:rPr>
        <w:t>’</w:t>
      </w:r>
      <w:r w:rsidRPr="001E35A6">
        <w:rPr>
          <w:rFonts w:eastAsia="DengXian" w:cs="Arial"/>
          <w:color w:val="000000"/>
          <w:szCs w:val="22"/>
        </w:rPr>
        <w:t>architecture</w:t>
      </w:r>
      <w:r w:rsidRPr="008377F8">
        <w:rPr>
          <w:rFonts w:eastAsia="Arial" w:cs="Arial"/>
          <w:szCs w:val="22"/>
        </w:rPr>
        <w:t xml:space="preserve"> de données de la COI, dont le mandat figure </w:t>
      </w:r>
      <w:r>
        <w:rPr>
          <w:rFonts w:eastAsia="Arial" w:cs="Arial"/>
          <w:szCs w:val="22"/>
        </w:rPr>
        <w:t xml:space="preserve">en </w:t>
      </w:r>
      <w:r w:rsidRPr="008377F8">
        <w:rPr>
          <w:rFonts w:eastAsia="Arial" w:cs="Arial"/>
          <w:szCs w:val="22"/>
        </w:rPr>
        <w:t xml:space="preserve">annexe </w:t>
      </w:r>
      <w:r>
        <w:rPr>
          <w:rFonts w:eastAsia="Arial" w:cs="Arial"/>
          <w:szCs w:val="22"/>
        </w:rPr>
        <w:t>à</w:t>
      </w:r>
      <w:r w:rsidRPr="008377F8">
        <w:rPr>
          <w:rFonts w:eastAsia="Arial" w:cs="Arial"/>
          <w:szCs w:val="22"/>
        </w:rPr>
        <w:t xml:space="preserve"> la présente décision</w:t>
      </w:r>
      <w:r>
        <w:rPr>
          <w:rFonts w:eastAsia="Arial" w:cs="Arial"/>
          <w:szCs w:val="22"/>
        </w:rPr>
        <w:t> </w:t>
      </w:r>
      <w:r w:rsidRPr="008377F8">
        <w:rPr>
          <w:rFonts w:eastAsia="Arial" w:cs="Arial"/>
          <w:szCs w:val="22"/>
        </w:rPr>
        <w:t>;</w:t>
      </w:r>
    </w:p>
    <w:p w14:paraId="374FF29E" w14:textId="3561A98C" w:rsidR="001E35A6" w:rsidRPr="00DE3B29" w:rsidRDefault="001E35A6" w:rsidP="001E35A6">
      <w:pPr>
        <w:adjustRightInd w:val="0"/>
        <w:spacing w:after="240"/>
        <w:jc w:val="both"/>
        <w:rPr>
          <w:rFonts w:eastAsia="Arial" w:cs="Arial"/>
          <w:szCs w:val="22"/>
        </w:rPr>
      </w:pPr>
      <w:r w:rsidRPr="00DE3B29">
        <w:rPr>
          <w:rFonts w:eastAsia="Arial" w:cs="Arial"/>
          <w:szCs w:val="22"/>
          <w:u w:val="single"/>
        </w:rPr>
        <w:t>Prie</w:t>
      </w:r>
      <w:r w:rsidRPr="00DE3B29">
        <w:rPr>
          <w:rFonts w:eastAsia="Arial" w:cs="Arial"/>
          <w:szCs w:val="22"/>
        </w:rPr>
        <w:t xml:space="preserve"> le Groupe de travail </w:t>
      </w:r>
      <w:r w:rsidRPr="00DE3B29">
        <w:rPr>
          <w:rFonts w:eastAsia="DengXian" w:cs="Arial"/>
          <w:spacing w:val="-2"/>
          <w:szCs w:val="22"/>
          <w:lang w:eastAsia="en-US"/>
        </w:rPr>
        <w:t>d</w:t>
      </w:r>
      <w:r w:rsidR="0008063F">
        <w:rPr>
          <w:rFonts w:eastAsia="DengXian" w:cs="Arial"/>
          <w:spacing w:val="-2"/>
          <w:szCs w:val="22"/>
          <w:lang w:eastAsia="en-US"/>
        </w:rPr>
        <w:t>’</w:t>
      </w:r>
      <w:r w:rsidRPr="00DE3B29">
        <w:rPr>
          <w:rFonts w:eastAsia="DengXian" w:cs="Arial"/>
          <w:spacing w:val="-2"/>
          <w:szCs w:val="22"/>
          <w:lang w:eastAsia="en-US"/>
        </w:rPr>
        <w:t>experts</w:t>
      </w:r>
      <w:r w:rsidRPr="00DE3B29">
        <w:rPr>
          <w:rFonts w:eastAsia="Arial" w:cs="Arial"/>
          <w:szCs w:val="22"/>
        </w:rPr>
        <w:t xml:space="preserve"> sur l</w:t>
      </w:r>
      <w:r w:rsidR="0008063F">
        <w:rPr>
          <w:rFonts w:eastAsia="Arial" w:cs="Arial"/>
          <w:szCs w:val="22"/>
        </w:rPr>
        <w:t>’</w:t>
      </w:r>
      <w:r w:rsidRPr="00DE3B29">
        <w:rPr>
          <w:rFonts w:eastAsia="Arial" w:cs="Arial"/>
          <w:szCs w:val="22"/>
        </w:rPr>
        <w:t xml:space="preserve">architecture de données de la COI de fournir un plan de mise en œuvre </w:t>
      </w:r>
      <w:r w:rsidRPr="001E35A6">
        <w:rPr>
          <w:rFonts w:eastAsia="DengXian" w:cs="Arial"/>
          <w:color w:val="000000"/>
          <w:szCs w:val="22"/>
        </w:rPr>
        <w:t>détaillé</w:t>
      </w:r>
      <w:r w:rsidRPr="00DE3B29">
        <w:rPr>
          <w:rFonts w:eastAsia="Arial" w:cs="Arial"/>
          <w:szCs w:val="22"/>
        </w:rPr>
        <w:t xml:space="preserve"> et des </w:t>
      </w:r>
      <w:r w:rsidRPr="00DE3B29">
        <w:rPr>
          <w:rFonts w:eastAsia="DengXian" w:cs="Arial"/>
          <w:color w:val="000000"/>
          <w:szCs w:val="22"/>
        </w:rPr>
        <w:t>exemples</w:t>
      </w:r>
      <w:r w:rsidRPr="00DE3B29">
        <w:rPr>
          <w:rFonts w:eastAsia="Arial" w:cs="Arial"/>
          <w:szCs w:val="22"/>
        </w:rPr>
        <w:t xml:space="preserve"> de produits minimums viables à soumettre à l</w:t>
      </w:r>
      <w:r w:rsidR="0008063F">
        <w:rPr>
          <w:rFonts w:eastAsia="Arial" w:cs="Arial"/>
          <w:szCs w:val="22"/>
        </w:rPr>
        <w:t>’</w:t>
      </w:r>
      <w:r w:rsidRPr="00DE3B29">
        <w:rPr>
          <w:rFonts w:eastAsia="Arial" w:cs="Arial"/>
          <w:szCs w:val="22"/>
        </w:rPr>
        <w:t>examen du Conseil exécutif de la COI à sa 59</w:t>
      </w:r>
      <w:r w:rsidRPr="00DE3B29">
        <w:rPr>
          <w:rFonts w:eastAsia="Arial" w:cs="Arial"/>
          <w:szCs w:val="22"/>
          <w:vertAlign w:val="superscript"/>
        </w:rPr>
        <w:t>e</w:t>
      </w:r>
      <w:r w:rsidRPr="00DE3B29">
        <w:rPr>
          <w:rFonts w:eastAsia="Arial" w:cs="Arial"/>
          <w:szCs w:val="22"/>
        </w:rPr>
        <w:t xml:space="preserve"> session en juin 2026.</w:t>
      </w:r>
    </w:p>
    <w:p w14:paraId="111B7955" w14:textId="77777777" w:rsidR="001E35A6" w:rsidRPr="00DE3B29" w:rsidRDefault="001E35A6" w:rsidP="001E35A6">
      <w:pPr>
        <w:keepNext/>
        <w:keepLines/>
        <w:spacing w:after="240" w:line="276" w:lineRule="auto"/>
        <w:jc w:val="center"/>
        <w:rPr>
          <w:rFonts w:eastAsia="Arial" w:cs="Arial"/>
          <w:szCs w:val="22"/>
          <w:u w:val="single"/>
        </w:rPr>
      </w:pPr>
      <w:r w:rsidRPr="00DE3B29">
        <w:rPr>
          <w:rFonts w:eastAsia="Arial" w:cs="Arial"/>
          <w:szCs w:val="22"/>
          <w:u w:val="single"/>
        </w:rPr>
        <w:t>Annexe à la décision A-33/3.4.3</w:t>
      </w:r>
    </w:p>
    <w:p w14:paraId="660A74DD" w14:textId="04C89D5A" w:rsidR="001E35A6" w:rsidRPr="00DE3B29" w:rsidRDefault="001E35A6" w:rsidP="001E35A6">
      <w:pPr>
        <w:keepNext/>
        <w:keepLines/>
        <w:spacing w:after="120" w:line="276" w:lineRule="auto"/>
        <w:jc w:val="center"/>
        <w:rPr>
          <w:rFonts w:eastAsia="Arial" w:cs="Arial"/>
          <w:b/>
          <w:bCs/>
          <w:szCs w:val="22"/>
        </w:rPr>
      </w:pPr>
      <w:r w:rsidRPr="00DE3B29">
        <w:rPr>
          <w:rFonts w:eastAsia="Arial" w:cs="Arial"/>
          <w:b/>
          <w:bCs/>
          <w:szCs w:val="22"/>
        </w:rPr>
        <w:t>Groupe de travail intersessions sur l</w:t>
      </w:r>
      <w:r w:rsidR="0008063F">
        <w:rPr>
          <w:rFonts w:eastAsia="Arial" w:cs="Arial"/>
          <w:b/>
          <w:bCs/>
          <w:szCs w:val="22"/>
        </w:rPr>
        <w:t>’</w:t>
      </w:r>
      <w:r w:rsidRPr="00DE3B29">
        <w:rPr>
          <w:rFonts w:eastAsia="Arial" w:cs="Arial"/>
          <w:b/>
          <w:bCs/>
          <w:szCs w:val="22"/>
        </w:rPr>
        <w:t>élaboration de l</w:t>
      </w:r>
      <w:r w:rsidR="0008063F">
        <w:rPr>
          <w:rFonts w:eastAsia="Arial" w:cs="Arial"/>
          <w:b/>
          <w:bCs/>
          <w:szCs w:val="22"/>
        </w:rPr>
        <w:t>’</w:t>
      </w:r>
      <w:r w:rsidRPr="00DE3B29">
        <w:rPr>
          <w:rFonts w:eastAsia="Arial" w:cs="Arial"/>
          <w:b/>
          <w:bCs/>
          <w:szCs w:val="22"/>
        </w:rPr>
        <w:t xml:space="preserve">architecture </w:t>
      </w:r>
      <w:r>
        <w:rPr>
          <w:rFonts w:eastAsia="Arial" w:cs="Arial"/>
          <w:b/>
          <w:bCs/>
          <w:szCs w:val="22"/>
        </w:rPr>
        <w:br/>
      </w:r>
      <w:r w:rsidRPr="00DE3B29">
        <w:rPr>
          <w:rFonts w:eastAsia="Arial" w:cs="Arial"/>
          <w:b/>
          <w:bCs/>
          <w:szCs w:val="22"/>
        </w:rPr>
        <w:t>de données de la COI</w:t>
      </w:r>
    </w:p>
    <w:p w14:paraId="3A322AF6" w14:textId="77777777" w:rsidR="001E35A6" w:rsidRPr="00DE3B29" w:rsidRDefault="001E35A6" w:rsidP="001E35A6">
      <w:pPr>
        <w:keepNext/>
        <w:keepLines/>
        <w:spacing w:after="240" w:line="276" w:lineRule="auto"/>
        <w:jc w:val="center"/>
        <w:rPr>
          <w:rFonts w:eastAsia="Arial" w:cs="Arial"/>
          <w:szCs w:val="22"/>
          <w:u w:val="single"/>
        </w:rPr>
      </w:pPr>
      <w:r w:rsidRPr="00DE3B29">
        <w:rPr>
          <w:rFonts w:eastAsia="Arial" w:cs="Arial"/>
          <w:szCs w:val="22"/>
          <w:u w:val="single"/>
        </w:rPr>
        <w:t>Mandat</w:t>
      </w:r>
    </w:p>
    <w:p w14:paraId="31A6EFB1" w14:textId="0A724CE7" w:rsidR="001E35A6" w:rsidRPr="00DE3B29" w:rsidRDefault="001E35A6" w:rsidP="001E35A6">
      <w:pPr>
        <w:adjustRightInd w:val="0"/>
        <w:spacing w:after="240"/>
        <w:jc w:val="both"/>
        <w:rPr>
          <w:rFonts w:eastAsia="Arial" w:cs="Arial"/>
          <w:szCs w:val="22"/>
        </w:rPr>
      </w:pPr>
      <w:r w:rsidRPr="00DE3B29">
        <w:rPr>
          <w:rFonts w:eastAsia="Arial" w:cs="Arial"/>
          <w:szCs w:val="22"/>
        </w:rPr>
        <w:t xml:space="preserve">Compte tenu des tâches décrites dans le </w:t>
      </w:r>
      <w:proofErr w:type="gramStart"/>
      <w:r w:rsidRPr="00DE3B29">
        <w:rPr>
          <w:rFonts w:eastAsia="Arial" w:cs="Arial"/>
          <w:szCs w:val="22"/>
        </w:rPr>
        <w:t>rapport</w:t>
      </w:r>
      <w:r w:rsidRPr="00DE3B29">
        <w:rPr>
          <w:rFonts w:eastAsia="Arial" w:cs="Arial"/>
          <w:szCs w:val="22"/>
          <w:vertAlign w:val="superscript"/>
        </w:rPr>
        <w:t>[</w:t>
      </w:r>
      <w:proofErr w:type="gramEnd"/>
      <w:r w:rsidRPr="00DE3B29">
        <w:rPr>
          <w:rFonts w:eastAsia="Arial" w:cs="Arial"/>
          <w:szCs w:val="22"/>
          <w:vertAlign w:val="superscript"/>
        </w:rPr>
        <w:t>1]</w:t>
      </w:r>
      <w:r w:rsidRPr="00DE3B29">
        <w:rPr>
          <w:rFonts w:eastAsia="Arial" w:cs="Arial"/>
          <w:szCs w:val="22"/>
        </w:rPr>
        <w:t xml:space="preserve"> de l</w:t>
      </w:r>
      <w:r w:rsidR="0008063F">
        <w:rPr>
          <w:rFonts w:eastAsia="Arial" w:cs="Arial"/>
          <w:szCs w:val="22"/>
        </w:rPr>
        <w:t>’</w:t>
      </w:r>
      <w:r w:rsidRPr="00DE3B29">
        <w:rPr>
          <w:rFonts w:eastAsia="Arial" w:cs="Arial"/>
          <w:szCs w:val="22"/>
        </w:rPr>
        <w:t>atelier IODE-GOOS sur les données et des résultats de la 14</w:t>
      </w:r>
      <w:r w:rsidRPr="00DE3B29">
        <w:rPr>
          <w:rFonts w:eastAsia="Arial" w:cs="Arial"/>
          <w:szCs w:val="22"/>
          <w:vertAlign w:val="superscript"/>
        </w:rPr>
        <w:t>e</w:t>
      </w:r>
      <w:r w:rsidRPr="00DE3B29">
        <w:rPr>
          <w:rFonts w:eastAsia="Arial" w:cs="Arial"/>
          <w:szCs w:val="22"/>
        </w:rPr>
        <w:t xml:space="preserve"> session du </w:t>
      </w:r>
      <w:r w:rsidRPr="00DE3B29">
        <w:rPr>
          <w:rFonts w:eastAsia="DengXian" w:cs="Arial"/>
          <w:spacing w:val="-2"/>
          <w:szCs w:val="22"/>
          <w:lang w:eastAsia="en-US"/>
        </w:rPr>
        <w:t>Comité</w:t>
      </w:r>
      <w:r w:rsidRPr="00DE3B29">
        <w:rPr>
          <w:rFonts w:eastAsia="Arial" w:cs="Arial"/>
          <w:szCs w:val="22"/>
        </w:rPr>
        <w:t xml:space="preserve"> directeur du GOOS et de l</w:t>
      </w:r>
      <w:r w:rsidR="0008063F">
        <w:rPr>
          <w:rFonts w:eastAsia="Arial" w:cs="Arial"/>
          <w:szCs w:val="22"/>
        </w:rPr>
        <w:t>’</w:t>
      </w:r>
      <w:r w:rsidRPr="00DE3B29">
        <w:rPr>
          <w:rFonts w:eastAsia="Arial" w:cs="Arial"/>
          <w:szCs w:val="22"/>
        </w:rPr>
        <w:t xml:space="preserve">IODE-28, le Groupe de travail </w:t>
      </w:r>
      <w:r w:rsidRPr="001E35A6">
        <w:rPr>
          <w:rFonts w:eastAsia="DengXian" w:cs="Arial"/>
          <w:color w:val="000000"/>
          <w:szCs w:val="22"/>
        </w:rPr>
        <w:t>d</w:t>
      </w:r>
      <w:r w:rsidR="0008063F">
        <w:rPr>
          <w:rFonts w:eastAsia="DengXian" w:cs="Arial"/>
          <w:color w:val="000000"/>
          <w:szCs w:val="22"/>
        </w:rPr>
        <w:t>’</w:t>
      </w:r>
      <w:r w:rsidRPr="001E35A6">
        <w:rPr>
          <w:rFonts w:eastAsia="DengXian" w:cs="Arial"/>
          <w:color w:val="000000"/>
          <w:szCs w:val="22"/>
        </w:rPr>
        <w:t>experts</w:t>
      </w:r>
      <w:r w:rsidRPr="00DE3B29">
        <w:rPr>
          <w:rFonts w:eastAsia="Arial" w:cs="Arial"/>
          <w:szCs w:val="22"/>
        </w:rPr>
        <w:t xml:space="preserve"> sur l</w:t>
      </w:r>
      <w:r w:rsidR="0008063F">
        <w:rPr>
          <w:rFonts w:eastAsia="Arial" w:cs="Arial"/>
          <w:szCs w:val="22"/>
        </w:rPr>
        <w:t>’</w:t>
      </w:r>
      <w:r w:rsidRPr="00DE3B29">
        <w:rPr>
          <w:rFonts w:eastAsia="Arial" w:cs="Arial"/>
          <w:szCs w:val="22"/>
        </w:rPr>
        <w:t>architecture de données de la COI entreprendra l</w:t>
      </w:r>
      <w:r w:rsidR="0008063F">
        <w:rPr>
          <w:rFonts w:eastAsia="Arial" w:cs="Arial"/>
          <w:szCs w:val="22"/>
        </w:rPr>
        <w:t>’</w:t>
      </w:r>
      <w:r w:rsidRPr="00DE3B29">
        <w:rPr>
          <w:rFonts w:eastAsia="Arial" w:cs="Arial"/>
          <w:szCs w:val="22"/>
        </w:rPr>
        <w:t xml:space="preserve">ensemble des tâches synthétisées ci-après. </w:t>
      </w:r>
    </w:p>
    <w:p w14:paraId="6C462859" w14:textId="77777777" w:rsidR="001E35A6" w:rsidRPr="00DE3B29" w:rsidRDefault="001E35A6" w:rsidP="001E35A6">
      <w:pPr>
        <w:adjustRightInd w:val="0"/>
        <w:spacing w:after="240"/>
        <w:jc w:val="both"/>
        <w:rPr>
          <w:rFonts w:eastAsia="Arial" w:cs="Arial"/>
          <w:szCs w:val="22"/>
        </w:rPr>
      </w:pPr>
      <w:r w:rsidRPr="00DE3B29">
        <w:rPr>
          <w:rFonts w:eastAsia="Arial" w:cs="Arial"/>
          <w:szCs w:val="22"/>
          <w:u w:val="single"/>
        </w:rPr>
        <w:t>Tâches</w:t>
      </w:r>
      <w:r w:rsidRPr="00DE3B29">
        <w:rPr>
          <w:rFonts w:eastAsia="Arial" w:cs="Arial"/>
          <w:szCs w:val="22"/>
        </w:rPr>
        <w:t> :</w:t>
      </w:r>
    </w:p>
    <w:p w14:paraId="5A86D05F" w14:textId="77777777"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w:t>
      </w:r>
      <w:r w:rsidRPr="00DE3B29">
        <w:rPr>
          <w:rFonts w:eastAsia="Arial" w:cs="Arial"/>
          <w:szCs w:val="22"/>
        </w:rPr>
        <w:tab/>
        <w:t>consulter diverses parties prenantes sur la proposition conceptuelle et intégrer les informations communiquées dans un document révisé ;</w:t>
      </w:r>
    </w:p>
    <w:p w14:paraId="00F4B80A" w14:textId="4A8B149B"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lastRenderedPageBreak/>
        <w:t>(ii)</w:t>
      </w:r>
      <w:r w:rsidRPr="00DE3B29">
        <w:rPr>
          <w:rFonts w:eastAsia="Arial" w:cs="Arial"/>
          <w:szCs w:val="22"/>
        </w:rPr>
        <w:tab/>
        <w:t>élaborer un plan de mise en œuvre détaillé pour la phase 1 d</w:t>
      </w:r>
      <w:r w:rsidR="0008063F">
        <w:rPr>
          <w:rFonts w:eastAsia="Arial" w:cs="Arial"/>
          <w:szCs w:val="22"/>
        </w:rPr>
        <w:t>’</w:t>
      </w:r>
      <w:r w:rsidRPr="00DE3B29">
        <w:rPr>
          <w:rFonts w:eastAsia="Arial" w:cs="Arial"/>
          <w:szCs w:val="22"/>
        </w:rPr>
        <w:t>une architecture de données de la COI en vue de le soumettre au Conseil exécutif de la COI à sa 59</w:t>
      </w:r>
      <w:r w:rsidRPr="00DE3B29">
        <w:rPr>
          <w:rFonts w:eastAsia="Arial" w:cs="Arial"/>
          <w:szCs w:val="22"/>
          <w:vertAlign w:val="superscript"/>
        </w:rPr>
        <w:t>e </w:t>
      </w:r>
      <w:r w:rsidRPr="00DE3B29">
        <w:rPr>
          <w:rFonts w:eastAsia="Arial" w:cs="Arial"/>
          <w:szCs w:val="22"/>
        </w:rPr>
        <w:t>session en juin 2026 ;</w:t>
      </w:r>
    </w:p>
    <w:p w14:paraId="4744FDD9" w14:textId="7F4A7EE3"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(iii)</w:t>
      </w:r>
      <w:r w:rsidRPr="00DE3B29">
        <w:rPr>
          <w:rFonts w:eastAsia="Arial" w:cs="Arial"/>
          <w:szCs w:val="22"/>
        </w:rPr>
        <w:tab/>
        <w:t>élaborer un petit nombre d</w:t>
      </w:r>
      <w:r w:rsidR="0008063F">
        <w:rPr>
          <w:rFonts w:eastAsia="Arial" w:cs="Arial"/>
          <w:szCs w:val="22"/>
        </w:rPr>
        <w:t>’</w:t>
      </w:r>
      <w:r w:rsidRPr="00DE3B29">
        <w:rPr>
          <w:rFonts w:eastAsia="Arial" w:cs="Arial"/>
          <w:szCs w:val="22"/>
        </w:rPr>
        <w:t>exemples de produits miniums viables, qui pourront être mis en œuvre dans un délai d</w:t>
      </w:r>
      <w:r w:rsidR="0008063F">
        <w:rPr>
          <w:rFonts w:eastAsia="Arial" w:cs="Arial"/>
          <w:szCs w:val="22"/>
        </w:rPr>
        <w:t>’</w:t>
      </w:r>
      <w:r w:rsidRPr="00DE3B29">
        <w:rPr>
          <w:rFonts w:eastAsia="Arial" w:cs="Arial"/>
          <w:szCs w:val="22"/>
        </w:rPr>
        <w:t>un an et qui démontreront la valeur d</w:t>
      </w:r>
      <w:r w:rsidR="0008063F">
        <w:rPr>
          <w:rFonts w:eastAsia="Arial" w:cs="Arial"/>
          <w:szCs w:val="22"/>
        </w:rPr>
        <w:t>’</w:t>
      </w:r>
      <w:r w:rsidRPr="00DE3B29">
        <w:rPr>
          <w:rFonts w:eastAsia="Arial" w:cs="Arial"/>
          <w:szCs w:val="22"/>
        </w:rPr>
        <w:t>une architecture de données intégrée de la COI au Conseil exécutif de la Commission en 2026 ;</w:t>
      </w:r>
    </w:p>
    <w:p w14:paraId="3CCB39BC" w14:textId="68A6503F" w:rsidR="001E35A6" w:rsidRPr="00DE3B29" w:rsidRDefault="001E35A6" w:rsidP="001E35A6">
      <w:pPr>
        <w:adjustRightInd w:val="0"/>
        <w:spacing w:after="240"/>
        <w:ind w:left="1167" w:hanging="567"/>
        <w:jc w:val="both"/>
        <w:rPr>
          <w:rFonts w:eastAsia="Arial" w:cs="Arial"/>
          <w:szCs w:val="22"/>
        </w:rPr>
      </w:pPr>
      <w:r w:rsidRPr="00DE3B29">
        <w:rPr>
          <w:rFonts w:eastAsia="Arial" w:cs="Arial"/>
          <w:szCs w:val="22"/>
        </w:rPr>
        <w:t>(iv)</w:t>
      </w:r>
      <w:r w:rsidRPr="00DE3B29">
        <w:rPr>
          <w:rFonts w:eastAsia="Arial" w:cs="Arial"/>
          <w:szCs w:val="22"/>
        </w:rPr>
        <w:tab/>
        <w:t>communiquer avec les parties prenantes, y compris les États membres, et solliciter leur avis sur le plan de mise en œuvre d</w:t>
      </w:r>
      <w:r w:rsidR="0008063F">
        <w:rPr>
          <w:rFonts w:eastAsia="Arial" w:cs="Arial"/>
          <w:szCs w:val="22"/>
        </w:rPr>
        <w:t>’</w:t>
      </w:r>
      <w:r w:rsidRPr="00DE3B29">
        <w:rPr>
          <w:rFonts w:eastAsia="Arial" w:cs="Arial"/>
          <w:szCs w:val="22"/>
        </w:rPr>
        <w:t>une architecture de données de la COI avant la 59</w:t>
      </w:r>
      <w:r w:rsidRPr="00DE3B29">
        <w:rPr>
          <w:rFonts w:eastAsia="Arial" w:cs="Arial"/>
          <w:szCs w:val="22"/>
          <w:vertAlign w:val="superscript"/>
        </w:rPr>
        <w:t>e</w:t>
      </w:r>
      <w:r w:rsidRPr="00DE3B29">
        <w:rPr>
          <w:rFonts w:eastAsia="Arial" w:cs="Arial"/>
          <w:szCs w:val="22"/>
        </w:rPr>
        <w:t xml:space="preserve"> session du Conseil exécutif de la Commission.</w:t>
      </w:r>
    </w:p>
    <w:p w14:paraId="5B72C6AC" w14:textId="03015211" w:rsidR="001E35A6" w:rsidRPr="00DE3B29" w:rsidRDefault="001E35A6" w:rsidP="001E35A6">
      <w:pPr>
        <w:spacing w:after="240"/>
        <w:jc w:val="both"/>
        <w:rPr>
          <w:rFonts w:eastAsia="Arial" w:cs="Arial"/>
          <w:szCs w:val="22"/>
        </w:rPr>
      </w:pPr>
      <w:r w:rsidRPr="00DE3B29">
        <w:rPr>
          <w:rFonts w:eastAsia="Arial" w:cs="Arial"/>
          <w:sz w:val="20"/>
          <w:szCs w:val="20"/>
          <w:vertAlign w:val="superscript"/>
        </w:rPr>
        <w:t>[1]</w:t>
      </w:r>
      <w:r w:rsidRPr="00DE3B29">
        <w:rPr>
          <w:rFonts w:eastAsia="Arial" w:cs="Arial"/>
          <w:sz w:val="20"/>
          <w:szCs w:val="20"/>
        </w:rPr>
        <w:t xml:space="preserve"> Les tâches définies lors de l</w:t>
      </w:r>
      <w:r w:rsidR="0008063F">
        <w:rPr>
          <w:rFonts w:eastAsia="Arial" w:cs="Arial"/>
          <w:sz w:val="20"/>
          <w:szCs w:val="20"/>
        </w:rPr>
        <w:t>’</w:t>
      </w:r>
      <w:r w:rsidRPr="00DE3B29">
        <w:rPr>
          <w:rFonts w:eastAsia="Arial" w:cs="Arial"/>
          <w:sz w:val="20"/>
          <w:szCs w:val="20"/>
        </w:rPr>
        <w:t>atelier IODE-GOOS sur les données sont disponibles dans le rapport final (</w:t>
      </w:r>
      <w:r w:rsidRPr="00DE3B29">
        <w:rPr>
          <w:rFonts w:eastAsia="DengXian" w:cs="Arial"/>
          <w:sz w:val="20"/>
          <w:szCs w:val="20"/>
        </w:rPr>
        <w:t>Rapport de la réunion de travail de la COI n° 311</w:t>
      </w:r>
      <w:r w:rsidRPr="00DE3B29">
        <w:rPr>
          <w:rFonts w:eastAsia="Arial" w:cs="Arial"/>
          <w:sz w:val="20"/>
          <w:szCs w:val="20"/>
        </w:rPr>
        <w:t>), section 13, sous-section 13.1, au point 2 (Définir et lancer les travaux du Groupe de travail sur l</w:t>
      </w:r>
      <w:r w:rsidR="0008063F">
        <w:rPr>
          <w:rFonts w:eastAsia="Arial" w:cs="Arial"/>
          <w:sz w:val="20"/>
          <w:szCs w:val="20"/>
        </w:rPr>
        <w:t>’</w:t>
      </w:r>
      <w:r w:rsidRPr="00DE3B29">
        <w:rPr>
          <w:rFonts w:eastAsia="Arial" w:cs="Arial"/>
          <w:sz w:val="20"/>
          <w:szCs w:val="20"/>
        </w:rPr>
        <w:t>architecture de données de la COI).</w:t>
      </w:r>
    </w:p>
    <w:p w14:paraId="5D3CAB78" w14:textId="77777777" w:rsidR="001E35A6" w:rsidRPr="00DE3B29" w:rsidRDefault="001E35A6" w:rsidP="001E35A6">
      <w:pPr>
        <w:spacing w:after="240" w:line="276" w:lineRule="auto"/>
        <w:jc w:val="both"/>
        <w:rPr>
          <w:rFonts w:eastAsia="Arial" w:cs="Arial"/>
          <w:szCs w:val="22"/>
          <w:u w:val="single"/>
        </w:rPr>
      </w:pPr>
      <w:r w:rsidRPr="00DE3B29">
        <w:rPr>
          <w:rFonts w:eastAsia="Arial" w:cs="Arial"/>
          <w:szCs w:val="22"/>
          <w:u w:val="single"/>
        </w:rPr>
        <w:t>Composition</w:t>
      </w:r>
      <w:r w:rsidRPr="00DE3B29">
        <w:rPr>
          <w:rFonts w:eastAsia="Arial" w:cs="Arial"/>
          <w:szCs w:val="22"/>
        </w:rPr>
        <w:t xml:space="preserve"> : </w:t>
      </w:r>
    </w:p>
    <w:p w14:paraId="7B8B0583" w14:textId="2ECB8B35" w:rsidR="001E35A6" w:rsidRPr="00DE3B29" w:rsidRDefault="001E35A6" w:rsidP="001E35A6">
      <w:pPr>
        <w:adjustRightInd w:val="0"/>
        <w:spacing w:after="240"/>
        <w:jc w:val="both"/>
        <w:rPr>
          <w:rFonts w:eastAsia="Arial" w:cs="Arial"/>
          <w:szCs w:val="22"/>
        </w:rPr>
      </w:pPr>
      <w:r w:rsidRPr="00DE3B29">
        <w:rPr>
          <w:rFonts w:eastAsia="Arial" w:cs="Arial"/>
          <w:szCs w:val="22"/>
        </w:rPr>
        <w:t xml:space="preserve">Le Groupe de travail intersessions </w:t>
      </w:r>
      <w:r w:rsidRPr="001E35A6">
        <w:rPr>
          <w:rFonts w:eastAsia="DengXian" w:cs="Arial"/>
          <w:color w:val="000000"/>
          <w:szCs w:val="22"/>
        </w:rPr>
        <w:t>sur</w:t>
      </w:r>
      <w:r w:rsidRPr="00DE3B29">
        <w:rPr>
          <w:rFonts w:eastAsia="Arial" w:cs="Arial"/>
          <w:szCs w:val="22"/>
        </w:rPr>
        <w:t xml:space="preserve"> l</w:t>
      </w:r>
      <w:r w:rsidR="0008063F">
        <w:rPr>
          <w:rFonts w:eastAsia="Arial" w:cs="Arial"/>
          <w:szCs w:val="22"/>
        </w:rPr>
        <w:t>’</w:t>
      </w:r>
      <w:r w:rsidRPr="00DE3B29">
        <w:rPr>
          <w:rFonts w:eastAsia="Arial" w:cs="Arial"/>
          <w:szCs w:val="22"/>
        </w:rPr>
        <w:t>élaboration de l</w:t>
      </w:r>
      <w:r w:rsidR="0008063F">
        <w:rPr>
          <w:rFonts w:eastAsia="Arial" w:cs="Arial"/>
          <w:szCs w:val="22"/>
        </w:rPr>
        <w:t>’</w:t>
      </w:r>
      <w:r w:rsidRPr="00DE3B29">
        <w:rPr>
          <w:rFonts w:eastAsia="Arial" w:cs="Arial"/>
          <w:szCs w:val="22"/>
        </w:rPr>
        <w:t>architecture de données de la COI est composé de points focaux des structures et composantes pertinentes de la COI et de la Décennie de l</w:t>
      </w:r>
      <w:r w:rsidR="0008063F">
        <w:rPr>
          <w:rFonts w:eastAsia="Arial" w:cs="Arial"/>
          <w:szCs w:val="22"/>
        </w:rPr>
        <w:t>’</w:t>
      </w:r>
      <w:r w:rsidRPr="00DE3B29">
        <w:rPr>
          <w:rFonts w:eastAsia="Arial" w:cs="Arial"/>
          <w:szCs w:val="22"/>
        </w:rPr>
        <w:t>Océan :</w:t>
      </w:r>
    </w:p>
    <w:p w14:paraId="1F5F7A83" w14:textId="45F829F0" w:rsidR="001E35A6" w:rsidRPr="00DE3B29" w:rsidRDefault="001E35A6" w:rsidP="001E35A6">
      <w:pPr>
        <w:numPr>
          <w:ilvl w:val="0"/>
          <w:numId w:val="13"/>
        </w:numPr>
        <w:tabs>
          <w:tab w:val="clear" w:pos="567"/>
        </w:tabs>
        <w:snapToGrid/>
        <w:spacing w:after="60"/>
        <w:ind w:left="880" w:hanging="284"/>
        <w:jc w:val="both"/>
        <w:rPr>
          <w:rFonts w:eastAsia="Arial" w:cs="Arial"/>
          <w:szCs w:val="22"/>
        </w:rPr>
      </w:pPr>
      <w:r w:rsidRPr="00DE3B29">
        <w:rPr>
          <w:rFonts w:eastAsia="Arial" w:cs="Arial"/>
          <w:szCs w:val="22"/>
        </w:rPr>
        <w:t>Système de données et d</w:t>
      </w:r>
      <w:r w:rsidR="0008063F">
        <w:rPr>
          <w:rFonts w:eastAsia="Arial" w:cs="Arial"/>
          <w:szCs w:val="22"/>
        </w:rPr>
        <w:t>’</w:t>
      </w:r>
      <w:r w:rsidRPr="00DE3B29">
        <w:rPr>
          <w:rFonts w:eastAsia="Arial" w:cs="Arial"/>
          <w:szCs w:val="22"/>
        </w:rPr>
        <w:t>information océanographiques de l</w:t>
      </w:r>
      <w:r w:rsidR="0008063F">
        <w:rPr>
          <w:rFonts w:eastAsia="Arial" w:cs="Arial"/>
          <w:szCs w:val="22"/>
        </w:rPr>
        <w:t>’</w:t>
      </w:r>
      <w:r w:rsidRPr="00DE3B29">
        <w:rPr>
          <w:rFonts w:eastAsia="Arial" w:cs="Arial"/>
          <w:szCs w:val="22"/>
        </w:rPr>
        <w:t>IODE</w:t>
      </w:r>
    </w:p>
    <w:p w14:paraId="2CEBBA40" w14:textId="701DAC6A" w:rsidR="001E35A6" w:rsidRPr="00DE3B29" w:rsidRDefault="001E35A6" w:rsidP="001E35A6">
      <w:pPr>
        <w:numPr>
          <w:ilvl w:val="0"/>
          <w:numId w:val="13"/>
        </w:numPr>
        <w:tabs>
          <w:tab w:val="clear" w:pos="567"/>
        </w:tabs>
        <w:snapToGrid/>
        <w:spacing w:after="60"/>
        <w:ind w:left="880" w:hanging="284"/>
        <w:jc w:val="both"/>
        <w:rPr>
          <w:rFonts w:eastAsia="Arial" w:cs="Arial"/>
          <w:szCs w:val="22"/>
        </w:rPr>
      </w:pPr>
      <w:r w:rsidRPr="00DE3B29">
        <w:rPr>
          <w:rFonts w:eastAsia="Arial" w:cs="Arial"/>
          <w:szCs w:val="22"/>
        </w:rPr>
        <w:t>Système d</w:t>
      </w:r>
      <w:r w:rsidR="0008063F">
        <w:rPr>
          <w:rFonts w:eastAsia="Arial" w:cs="Arial"/>
          <w:szCs w:val="22"/>
        </w:rPr>
        <w:t>’</w:t>
      </w:r>
      <w:r w:rsidRPr="00DE3B29">
        <w:rPr>
          <w:rFonts w:eastAsia="Arial" w:cs="Arial"/>
          <w:szCs w:val="22"/>
        </w:rPr>
        <w:t>informations sur la biodiversité de l</w:t>
      </w:r>
      <w:r w:rsidR="0008063F">
        <w:rPr>
          <w:rFonts w:eastAsia="Arial" w:cs="Arial"/>
          <w:szCs w:val="22"/>
        </w:rPr>
        <w:t>’</w:t>
      </w:r>
      <w:r w:rsidRPr="00DE3B29">
        <w:rPr>
          <w:rFonts w:eastAsia="Arial" w:cs="Arial"/>
          <w:szCs w:val="22"/>
        </w:rPr>
        <w:t>océan de l</w:t>
      </w:r>
      <w:r w:rsidR="0008063F">
        <w:rPr>
          <w:rFonts w:eastAsia="Arial" w:cs="Arial"/>
          <w:szCs w:val="22"/>
        </w:rPr>
        <w:t>’</w:t>
      </w:r>
      <w:r w:rsidRPr="00DE3B29">
        <w:rPr>
          <w:rFonts w:eastAsia="Arial" w:cs="Arial"/>
          <w:szCs w:val="22"/>
        </w:rPr>
        <w:t>IODE/Groupe « Biologie et écosystèmes » du GOOS</w:t>
      </w:r>
    </w:p>
    <w:p w14:paraId="6A54E7BD" w14:textId="77777777" w:rsidR="001E35A6" w:rsidRPr="00DE3B29" w:rsidRDefault="001E35A6" w:rsidP="001E35A6">
      <w:pPr>
        <w:numPr>
          <w:ilvl w:val="0"/>
          <w:numId w:val="13"/>
        </w:numPr>
        <w:tabs>
          <w:tab w:val="clear" w:pos="567"/>
        </w:tabs>
        <w:snapToGrid/>
        <w:spacing w:after="60"/>
        <w:ind w:left="880" w:hanging="284"/>
        <w:jc w:val="both"/>
        <w:rPr>
          <w:rFonts w:eastAsia="Arial" w:cs="Arial"/>
          <w:szCs w:val="22"/>
        </w:rPr>
      </w:pPr>
      <w:r w:rsidRPr="00DE3B29">
        <w:rPr>
          <w:rFonts w:eastAsia="Arial" w:cs="Arial"/>
          <w:szCs w:val="22"/>
        </w:rPr>
        <w:t>Groupe de coordination des observations du GOOS</w:t>
      </w:r>
    </w:p>
    <w:p w14:paraId="564B2A3B" w14:textId="3991AF0C" w:rsidR="001E35A6" w:rsidRPr="00DE3B29" w:rsidRDefault="001E35A6" w:rsidP="001E35A6">
      <w:pPr>
        <w:numPr>
          <w:ilvl w:val="0"/>
          <w:numId w:val="13"/>
        </w:numPr>
        <w:tabs>
          <w:tab w:val="clear" w:pos="567"/>
        </w:tabs>
        <w:snapToGrid/>
        <w:spacing w:after="60"/>
        <w:ind w:left="880" w:hanging="284"/>
        <w:jc w:val="both"/>
        <w:rPr>
          <w:rFonts w:eastAsia="Arial" w:cs="Arial"/>
          <w:szCs w:val="22"/>
        </w:rPr>
      </w:pPr>
      <w:r w:rsidRPr="00DE3B29">
        <w:rPr>
          <w:rFonts w:eastAsia="Arial" w:cs="Arial"/>
          <w:szCs w:val="22"/>
        </w:rPr>
        <w:t>Centre conjoint OMM-COI de soutien aux programmes d</w:t>
      </w:r>
      <w:r w:rsidR="0008063F">
        <w:rPr>
          <w:rFonts w:eastAsia="Arial" w:cs="Arial"/>
          <w:szCs w:val="22"/>
        </w:rPr>
        <w:t>’</w:t>
      </w:r>
      <w:r w:rsidRPr="00DE3B29">
        <w:rPr>
          <w:rFonts w:eastAsia="Arial" w:cs="Arial"/>
          <w:szCs w:val="22"/>
        </w:rPr>
        <w:t xml:space="preserve">observation </w:t>
      </w:r>
      <w:r w:rsidRPr="00DE3B29">
        <w:rPr>
          <w:rFonts w:eastAsia="Arial" w:cs="Arial"/>
          <w:i/>
          <w:iCs/>
          <w:szCs w:val="22"/>
        </w:rPr>
        <w:t>in situ</w:t>
      </w:r>
      <w:r w:rsidRPr="00DE3B29">
        <w:rPr>
          <w:rFonts w:eastAsia="Arial" w:cs="Arial"/>
          <w:szCs w:val="22"/>
        </w:rPr>
        <w:t xml:space="preserve"> dans les domaines de l</w:t>
      </w:r>
      <w:r w:rsidR="0008063F">
        <w:rPr>
          <w:rFonts w:eastAsia="Arial" w:cs="Arial"/>
          <w:szCs w:val="22"/>
        </w:rPr>
        <w:t>’</w:t>
      </w:r>
      <w:r w:rsidRPr="00DE3B29">
        <w:rPr>
          <w:rFonts w:eastAsia="Arial" w:cs="Arial"/>
          <w:szCs w:val="22"/>
        </w:rPr>
        <w:t>océanographie et de la météorologie maritime (OceanOPS)</w:t>
      </w:r>
    </w:p>
    <w:p w14:paraId="1C9FFAD8" w14:textId="77777777" w:rsidR="001E35A6" w:rsidRPr="00DE3B29" w:rsidRDefault="001E35A6" w:rsidP="001E35A6">
      <w:pPr>
        <w:numPr>
          <w:ilvl w:val="0"/>
          <w:numId w:val="13"/>
        </w:numPr>
        <w:tabs>
          <w:tab w:val="clear" w:pos="567"/>
        </w:tabs>
        <w:snapToGrid/>
        <w:spacing w:after="60"/>
        <w:ind w:left="880" w:hanging="284"/>
        <w:jc w:val="both"/>
        <w:rPr>
          <w:rFonts w:eastAsia="Arial" w:cs="Arial"/>
          <w:szCs w:val="22"/>
        </w:rPr>
      </w:pPr>
      <w:r w:rsidRPr="00DE3B29">
        <w:rPr>
          <w:rFonts w:eastAsia="Arial" w:cs="Arial"/>
          <w:szCs w:val="22"/>
        </w:rPr>
        <w:t xml:space="preserve">Équipe dirigeante du GOOS </w:t>
      </w:r>
    </w:p>
    <w:p w14:paraId="4066E90A" w14:textId="77777777" w:rsidR="001E35A6" w:rsidRPr="00DE3B29" w:rsidRDefault="001E35A6" w:rsidP="001E35A6">
      <w:pPr>
        <w:numPr>
          <w:ilvl w:val="0"/>
          <w:numId w:val="13"/>
        </w:numPr>
        <w:tabs>
          <w:tab w:val="clear" w:pos="567"/>
        </w:tabs>
        <w:snapToGrid/>
        <w:spacing w:after="60"/>
        <w:ind w:left="880" w:hanging="284"/>
        <w:jc w:val="both"/>
        <w:rPr>
          <w:rFonts w:eastAsia="Arial" w:cs="Arial"/>
          <w:szCs w:val="22"/>
        </w:rPr>
      </w:pPr>
      <w:r w:rsidRPr="00DE3B29">
        <w:rPr>
          <w:rFonts w:eastAsia="Arial" w:cs="Arial"/>
          <w:szCs w:val="22"/>
        </w:rPr>
        <w:t>Section des sciences océaniques de la COI</w:t>
      </w:r>
    </w:p>
    <w:p w14:paraId="470703CB" w14:textId="77777777" w:rsidR="001E35A6" w:rsidRPr="00DE3B29" w:rsidRDefault="001E35A6" w:rsidP="001E35A6">
      <w:pPr>
        <w:numPr>
          <w:ilvl w:val="0"/>
          <w:numId w:val="13"/>
        </w:numPr>
        <w:tabs>
          <w:tab w:val="clear" w:pos="567"/>
        </w:tabs>
        <w:snapToGrid/>
        <w:spacing w:after="60"/>
        <w:ind w:left="880" w:hanging="284"/>
        <w:jc w:val="both"/>
        <w:rPr>
          <w:rFonts w:eastAsia="Arial" w:cs="Arial"/>
          <w:szCs w:val="22"/>
        </w:rPr>
      </w:pPr>
      <w:r w:rsidRPr="00DE3B29">
        <w:rPr>
          <w:rFonts w:eastAsia="Arial" w:cs="Arial"/>
          <w:szCs w:val="22"/>
        </w:rPr>
        <w:t>Groupe « Biogéochimie » du GOOS</w:t>
      </w:r>
    </w:p>
    <w:p w14:paraId="73295072" w14:textId="0DFF2F45" w:rsidR="001E35A6" w:rsidRPr="00DE3B29" w:rsidRDefault="001E35A6" w:rsidP="001E35A6">
      <w:pPr>
        <w:numPr>
          <w:ilvl w:val="0"/>
          <w:numId w:val="13"/>
        </w:numPr>
        <w:tabs>
          <w:tab w:val="clear" w:pos="567"/>
        </w:tabs>
        <w:snapToGrid/>
        <w:spacing w:after="60"/>
        <w:ind w:left="879" w:hanging="284"/>
        <w:jc w:val="both"/>
        <w:rPr>
          <w:rFonts w:eastAsia="Arial" w:cs="Arial"/>
          <w:szCs w:val="22"/>
        </w:rPr>
      </w:pPr>
      <w:r w:rsidRPr="00DE3B29">
        <w:rPr>
          <w:rFonts w:eastAsia="Arial" w:cs="Arial"/>
          <w:szCs w:val="22"/>
        </w:rPr>
        <w:t>Gestion par l</w:t>
      </w:r>
      <w:r w:rsidR="0008063F">
        <w:rPr>
          <w:rFonts w:eastAsia="Arial" w:cs="Arial"/>
          <w:szCs w:val="22"/>
        </w:rPr>
        <w:t>’</w:t>
      </w:r>
      <w:r w:rsidRPr="00DE3B29">
        <w:rPr>
          <w:rFonts w:eastAsia="Arial" w:cs="Arial"/>
          <w:szCs w:val="22"/>
        </w:rPr>
        <w:t>IODE de la Décennie de l</w:t>
      </w:r>
      <w:r w:rsidR="0008063F">
        <w:rPr>
          <w:rFonts w:eastAsia="Arial" w:cs="Arial"/>
          <w:szCs w:val="22"/>
        </w:rPr>
        <w:t>’</w:t>
      </w:r>
      <w:r w:rsidRPr="00DE3B29">
        <w:rPr>
          <w:rFonts w:eastAsia="Arial" w:cs="Arial"/>
          <w:szCs w:val="22"/>
        </w:rPr>
        <w:t>Océan : Bureau de coordination pour l</w:t>
      </w:r>
      <w:r w:rsidR="0008063F">
        <w:rPr>
          <w:rFonts w:eastAsia="Arial" w:cs="Arial"/>
          <w:szCs w:val="22"/>
        </w:rPr>
        <w:t>’</w:t>
      </w:r>
      <w:r w:rsidRPr="00DE3B29">
        <w:rPr>
          <w:rFonts w:eastAsia="Arial" w:cs="Arial"/>
          <w:szCs w:val="22"/>
        </w:rPr>
        <w:t>observation de l</w:t>
      </w:r>
      <w:r w:rsidR="0008063F">
        <w:rPr>
          <w:rFonts w:eastAsia="Arial" w:cs="Arial"/>
          <w:szCs w:val="22"/>
        </w:rPr>
        <w:t>’</w:t>
      </w:r>
      <w:r w:rsidRPr="00DE3B29">
        <w:rPr>
          <w:rFonts w:eastAsia="Arial" w:cs="Arial"/>
          <w:szCs w:val="22"/>
        </w:rPr>
        <w:t>océan, Bureau de coordination pour le partage des données océaniques, Centre de collaboration pour les prévisions océanographiques, Groupe sur les données du secteur privé</w:t>
      </w:r>
    </w:p>
    <w:p w14:paraId="13000D1E" w14:textId="51983457" w:rsidR="001E35A6" w:rsidRPr="00DE3B29" w:rsidRDefault="001E35A6" w:rsidP="001E35A6">
      <w:pPr>
        <w:numPr>
          <w:ilvl w:val="0"/>
          <w:numId w:val="13"/>
        </w:numPr>
        <w:tabs>
          <w:tab w:val="clear" w:pos="567"/>
        </w:tabs>
        <w:snapToGrid/>
        <w:spacing w:after="60"/>
        <w:ind w:left="879" w:hanging="284"/>
        <w:jc w:val="both"/>
        <w:rPr>
          <w:rFonts w:eastAsia="Arial" w:cs="Arial"/>
          <w:szCs w:val="22"/>
        </w:rPr>
      </w:pPr>
      <w:r w:rsidRPr="00DE3B29">
        <w:rPr>
          <w:rFonts w:eastAsia="Arial" w:cs="Arial"/>
          <w:szCs w:val="22"/>
        </w:rPr>
        <w:t>Section des politiques marines et de la coordination régionale (Groupe de travail de la COI sur la planification et la gestion durables de l</w:t>
      </w:r>
      <w:r w:rsidR="0008063F">
        <w:rPr>
          <w:rFonts w:eastAsia="Arial" w:cs="Arial"/>
          <w:szCs w:val="22"/>
        </w:rPr>
        <w:t>’</w:t>
      </w:r>
      <w:r w:rsidRPr="00DE3B29">
        <w:rPr>
          <w:rFonts w:eastAsia="Arial" w:cs="Arial"/>
          <w:szCs w:val="22"/>
        </w:rPr>
        <w:t>océan)</w:t>
      </w:r>
    </w:p>
    <w:p w14:paraId="0403FA5D" w14:textId="77777777" w:rsidR="001E35A6" w:rsidRPr="00DE3B29" w:rsidRDefault="001E35A6" w:rsidP="001E35A6">
      <w:pPr>
        <w:numPr>
          <w:ilvl w:val="0"/>
          <w:numId w:val="13"/>
        </w:numPr>
        <w:tabs>
          <w:tab w:val="clear" w:pos="567"/>
        </w:tabs>
        <w:snapToGrid/>
        <w:spacing w:after="240"/>
        <w:ind w:left="879" w:hanging="284"/>
        <w:jc w:val="both"/>
      </w:pPr>
      <w:r w:rsidRPr="00DE3B29">
        <w:rPr>
          <w:rFonts w:eastAsia="Arial" w:cs="Arial"/>
          <w:szCs w:val="22"/>
        </w:rPr>
        <w:t>Des experts supplémentaires sont invités si nécessaire.</w:t>
      </w:r>
    </w:p>
    <w:p w14:paraId="10563340" w14:textId="18815DA2" w:rsidR="00753D75" w:rsidRPr="008B01DB" w:rsidRDefault="004A14AF" w:rsidP="004A14AF">
      <w:pPr>
        <w:pStyle w:val="Heading1"/>
        <w:spacing w:before="480"/>
        <w:rPr>
          <w:rFonts w:cs="Arial"/>
          <w:sz w:val="24"/>
          <w:highlight w:val="cyan"/>
          <w:u w:val="single"/>
        </w:rPr>
      </w:pPr>
      <w:r w:rsidRPr="004A14AF">
        <w:rPr>
          <w:rFonts w:eastAsia="Calibri" w:cs="Arial"/>
          <w:b w:val="0"/>
          <w:bCs w:val="0"/>
          <w:u w:val="single"/>
        </w:rPr>
        <w:t>Décision A-33/3.4.</w:t>
      </w:r>
      <w:r>
        <w:rPr>
          <w:rFonts w:eastAsia="Calibri" w:cs="Arial"/>
          <w:b w:val="0"/>
          <w:bCs w:val="0"/>
          <w:u w:val="single"/>
        </w:rPr>
        <w:t>4</w:t>
      </w:r>
      <w:r w:rsidRPr="004A14AF">
        <w:rPr>
          <w:rFonts w:eastAsia="Calibri" w:cs="Arial"/>
          <w:b w:val="0"/>
          <w:bCs w:val="0"/>
          <w:u w:val="single"/>
        </w:rPr>
        <w:t xml:space="preserve"> de la COI</w:t>
      </w:r>
    </w:p>
    <w:p w14:paraId="5626BBB7" w14:textId="57781DB7" w:rsidR="007305D0" w:rsidRPr="008B01DB" w:rsidRDefault="004A14AF" w:rsidP="007305D0">
      <w:pPr>
        <w:spacing w:after="200"/>
        <w:jc w:val="center"/>
        <w:rPr>
          <w:rFonts w:eastAsia="Calibri" w:cs="Arial"/>
          <w:b/>
          <w:highlight w:val="cyan"/>
        </w:rPr>
      </w:pPr>
      <w:r w:rsidRPr="0016615D">
        <w:rPr>
          <w:rFonts w:eastAsia="DengXian" w:cs="Arial"/>
          <w:b/>
          <w:bCs/>
          <w:color w:val="000000"/>
          <w:szCs w:val="22"/>
        </w:rPr>
        <w:t>Système de bonnes pratiques océanographiques de la COI (OBPS)</w:t>
      </w:r>
      <w:r w:rsidR="007305D0" w:rsidRPr="008B01DB">
        <w:rPr>
          <w:rFonts w:eastAsia="Times New Roman" w:cs="Arial"/>
          <w:highlight w:val="cyan"/>
        </w:rPr>
        <w:t xml:space="preserve"> </w:t>
      </w:r>
    </w:p>
    <w:p w14:paraId="26FC3446" w14:textId="07BFDF35" w:rsidR="007305D0" w:rsidRPr="008B01DB" w:rsidRDefault="007305D0" w:rsidP="007305D0">
      <w:pPr>
        <w:spacing w:after="200"/>
        <w:rPr>
          <w:rFonts w:eastAsia="Times New Roman" w:cs="Arial"/>
          <w:highlight w:val="cyan"/>
        </w:rPr>
      </w:pPr>
      <w:r w:rsidRPr="003E0641">
        <w:rPr>
          <w:rFonts w:eastAsia="Times New Roman" w:cs="Arial"/>
        </w:rPr>
        <w:t>L</w:t>
      </w:r>
      <w:r w:rsidR="0008063F">
        <w:rPr>
          <w:rFonts w:eastAsia="Times New Roman" w:cs="Arial"/>
        </w:rPr>
        <w:t>’</w:t>
      </w:r>
      <w:r w:rsidRPr="003E0641">
        <w:rPr>
          <w:rFonts w:eastAsia="Times New Roman" w:cs="Arial"/>
        </w:rPr>
        <w:t>Assemblée,</w:t>
      </w:r>
    </w:p>
    <w:p w14:paraId="7CDB4B52" w14:textId="77777777" w:rsidR="004A14AF" w:rsidRPr="0016615D" w:rsidRDefault="004A14AF" w:rsidP="004A14AF">
      <w:pPr>
        <w:adjustRightInd w:val="0"/>
        <w:spacing w:after="240"/>
        <w:jc w:val="both"/>
        <w:rPr>
          <w:rFonts w:eastAsia="Arial" w:cs="Arial"/>
          <w:szCs w:val="22"/>
        </w:rPr>
      </w:pPr>
      <w:r w:rsidRPr="0016615D">
        <w:rPr>
          <w:rFonts w:eastAsia="DengXian" w:cs="Arial"/>
          <w:color w:val="000000"/>
          <w:szCs w:val="22"/>
          <w:u w:val="single"/>
        </w:rPr>
        <w:t>Rappelant</w:t>
      </w:r>
      <w:r w:rsidRPr="0016615D">
        <w:rPr>
          <w:rFonts w:eastAsia="DengXian" w:cs="Arial"/>
          <w:color w:val="000000"/>
          <w:szCs w:val="22"/>
        </w:rPr>
        <w:t xml:space="preserve"> la décision IOC-XXX/7.2.1 (III) relative à la mise en place du projet de système de </w:t>
      </w:r>
      <w:r w:rsidRPr="004A14AF">
        <w:rPr>
          <w:rFonts w:eastAsia="Arial" w:cs="Arial"/>
          <w:szCs w:val="22"/>
        </w:rPr>
        <w:t>bonnes</w:t>
      </w:r>
      <w:r w:rsidRPr="0016615D">
        <w:rPr>
          <w:rFonts w:eastAsia="DengXian" w:cs="Arial"/>
          <w:color w:val="000000"/>
          <w:szCs w:val="22"/>
        </w:rPr>
        <w:t xml:space="preserve"> pratiques océanographiques de la COI (OBPS),</w:t>
      </w:r>
    </w:p>
    <w:p w14:paraId="03E57238" w14:textId="389E6EA4" w:rsidR="004A14AF" w:rsidRPr="0016615D" w:rsidRDefault="004A14AF" w:rsidP="004A14AF">
      <w:pPr>
        <w:adjustRightInd w:val="0"/>
        <w:spacing w:after="240"/>
        <w:jc w:val="both"/>
        <w:rPr>
          <w:rFonts w:eastAsia="Arial" w:cs="Arial"/>
          <w:szCs w:val="22"/>
        </w:rPr>
      </w:pPr>
      <w:r w:rsidRPr="0016615D">
        <w:rPr>
          <w:rFonts w:eastAsia="DengXian" w:cs="Arial"/>
          <w:color w:val="000000"/>
          <w:szCs w:val="22"/>
          <w:u w:val="single"/>
        </w:rPr>
        <w:t>Rappelant également</w:t>
      </w:r>
      <w:r w:rsidRPr="0016615D">
        <w:rPr>
          <w:rFonts w:eastAsia="DengXian" w:cs="Arial"/>
          <w:color w:val="000000"/>
          <w:szCs w:val="22"/>
        </w:rPr>
        <w:t xml:space="preserve"> la</w:t>
      </w:r>
      <w:r w:rsidRPr="0016615D">
        <w:rPr>
          <w:rFonts w:eastAsia="DengXian" w:cs="Arial"/>
          <w:szCs w:val="22"/>
        </w:rPr>
        <w:t xml:space="preserve"> </w:t>
      </w:r>
      <w:r w:rsidRPr="0016615D">
        <w:rPr>
          <w:rFonts w:eastAsia="DengXian" w:cs="Arial"/>
          <w:color w:val="000000"/>
          <w:szCs w:val="22"/>
        </w:rPr>
        <w:t>restructuration des éléments du programme IODE en composantes et activités de programme avant l</w:t>
      </w:r>
      <w:r w:rsidR="0008063F">
        <w:rPr>
          <w:rFonts w:eastAsia="DengXian" w:cs="Arial"/>
          <w:color w:val="000000"/>
          <w:szCs w:val="22"/>
        </w:rPr>
        <w:t>’</w:t>
      </w:r>
      <w:r w:rsidRPr="0016615D">
        <w:rPr>
          <w:rFonts w:eastAsia="DengXian" w:cs="Arial"/>
          <w:color w:val="000000"/>
          <w:szCs w:val="22"/>
        </w:rPr>
        <w:t xml:space="preserve">IODE-XXVII (2023), et la classification de </w:t>
      </w:r>
      <w:r w:rsidRPr="004A14AF">
        <w:rPr>
          <w:rFonts w:eastAsia="Arial" w:cs="Arial"/>
          <w:szCs w:val="22"/>
        </w:rPr>
        <w:t>l</w:t>
      </w:r>
      <w:r w:rsidR="0008063F">
        <w:rPr>
          <w:rFonts w:eastAsia="Arial" w:cs="Arial"/>
          <w:szCs w:val="22"/>
        </w:rPr>
        <w:t>’</w:t>
      </w:r>
      <w:r w:rsidRPr="004A14AF">
        <w:rPr>
          <w:rFonts w:eastAsia="Arial" w:cs="Arial"/>
          <w:szCs w:val="22"/>
        </w:rPr>
        <w:t>OBPS</w:t>
      </w:r>
      <w:r w:rsidRPr="0016615D">
        <w:rPr>
          <w:rFonts w:eastAsia="DengXian" w:cs="Arial"/>
          <w:color w:val="000000"/>
          <w:szCs w:val="22"/>
        </w:rPr>
        <w:t xml:space="preserve"> en tant </w:t>
      </w:r>
      <w:r w:rsidRPr="0016615D">
        <w:rPr>
          <w:rFonts w:eastAsia="Arial" w:cs="Arial"/>
          <w:szCs w:val="22"/>
        </w:rPr>
        <w:t>qu</w:t>
      </w:r>
      <w:r w:rsidR="0008063F">
        <w:rPr>
          <w:rFonts w:eastAsia="Arial" w:cs="Arial"/>
          <w:szCs w:val="22"/>
        </w:rPr>
        <w:t>’</w:t>
      </w:r>
      <w:r w:rsidRPr="0016615D">
        <w:rPr>
          <w:rFonts w:eastAsia="Arial" w:cs="Arial"/>
          <w:szCs w:val="22"/>
        </w:rPr>
        <w:t>activité</w:t>
      </w:r>
      <w:r w:rsidRPr="0016615D">
        <w:rPr>
          <w:rFonts w:eastAsia="DengXian" w:cs="Arial"/>
          <w:color w:val="000000"/>
          <w:szCs w:val="22"/>
        </w:rPr>
        <w:t xml:space="preserve"> de programme de l</w:t>
      </w:r>
      <w:r w:rsidR="0008063F">
        <w:rPr>
          <w:rFonts w:eastAsia="DengXian" w:cs="Arial"/>
          <w:color w:val="000000"/>
          <w:szCs w:val="22"/>
        </w:rPr>
        <w:t>’</w:t>
      </w:r>
      <w:r w:rsidRPr="0016615D">
        <w:rPr>
          <w:rFonts w:eastAsia="DengXian" w:cs="Arial"/>
          <w:color w:val="000000"/>
          <w:szCs w:val="22"/>
        </w:rPr>
        <w:t>IODE,</w:t>
      </w:r>
    </w:p>
    <w:p w14:paraId="145B7157" w14:textId="3A539008" w:rsidR="004A14AF" w:rsidRPr="0016615D" w:rsidRDefault="004A14AF" w:rsidP="004A14AF">
      <w:pPr>
        <w:adjustRightInd w:val="0"/>
        <w:spacing w:after="240"/>
        <w:jc w:val="both"/>
        <w:rPr>
          <w:rFonts w:eastAsia="Arial" w:cs="Arial"/>
          <w:szCs w:val="22"/>
        </w:rPr>
      </w:pPr>
      <w:r w:rsidRPr="0016615D">
        <w:rPr>
          <w:rFonts w:eastAsia="DengXian" w:cs="Arial"/>
          <w:color w:val="000000"/>
          <w:szCs w:val="22"/>
          <w:u w:val="single"/>
        </w:rPr>
        <w:lastRenderedPageBreak/>
        <w:t>Notant</w:t>
      </w:r>
      <w:r w:rsidRPr="0016615D">
        <w:rPr>
          <w:rFonts w:eastAsia="DengXian" w:cs="Arial"/>
          <w:color w:val="000000"/>
          <w:szCs w:val="22"/>
        </w:rPr>
        <w:t xml:space="preserve"> que le registre du Système de bonnes pratiques océanographiques (OBPS</w:t>
      </w:r>
      <w:r w:rsidRPr="0016615D">
        <w:rPr>
          <w:rFonts w:eastAsia="DengXian" w:cs="Arial"/>
          <w:color w:val="000000"/>
          <w:szCs w:val="22"/>
        </w:rPr>
        <w:noBreakHyphen/>
        <w:t>R) appuiera l</w:t>
      </w:r>
      <w:r w:rsidR="0008063F">
        <w:rPr>
          <w:rFonts w:eastAsia="DengXian" w:cs="Arial"/>
          <w:color w:val="000000"/>
          <w:szCs w:val="22"/>
        </w:rPr>
        <w:t>’</w:t>
      </w:r>
      <w:r w:rsidRPr="0016615D">
        <w:rPr>
          <w:rFonts w:eastAsia="DengXian" w:cs="Arial"/>
          <w:color w:val="000000"/>
          <w:szCs w:val="22"/>
        </w:rPr>
        <w:t xml:space="preserve">ensemble des programmes de la COI et contribuera à la Décennie des Nations </w:t>
      </w:r>
      <w:r w:rsidRPr="004A14AF">
        <w:rPr>
          <w:rFonts w:eastAsia="Arial" w:cs="Arial"/>
          <w:szCs w:val="22"/>
        </w:rPr>
        <w:t>Unies</w:t>
      </w:r>
      <w:r w:rsidRPr="0016615D">
        <w:rPr>
          <w:rFonts w:eastAsia="DengXian" w:cs="Arial"/>
          <w:color w:val="000000"/>
          <w:szCs w:val="22"/>
        </w:rPr>
        <w:t xml:space="preserve"> pour les sciences </w:t>
      </w:r>
      <w:r w:rsidRPr="0016615D">
        <w:rPr>
          <w:rFonts w:eastAsia="Arial" w:cs="Arial"/>
          <w:szCs w:val="22"/>
        </w:rPr>
        <w:t>océaniques</w:t>
      </w:r>
      <w:r w:rsidRPr="0016615D">
        <w:rPr>
          <w:rFonts w:eastAsia="DengXian" w:cs="Arial"/>
          <w:color w:val="000000"/>
          <w:szCs w:val="22"/>
        </w:rPr>
        <w:t xml:space="preserve"> au service du développement durable et aux objectifs de développement durable des Nations Unies en mettant à disposition une sélection d</w:t>
      </w:r>
      <w:r w:rsidR="0008063F">
        <w:rPr>
          <w:rFonts w:eastAsia="DengXian" w:cs="Arial"/>
          <w:color w:val="000000"/>
          <w:szCs w:val="22"/>
        </w:rPr>
        <w:t>’</w:t>
      </w:r>
      <w:r w:rsidRPr="0016615D">
        <w:rPr>
          <w:rFonts w:eastAsia="DengXian" w:cs="Arial"/>
          <w:color w:val="000000"/>
          <w:szCs w:val="22"/>
        </w:rPr>
        <w:t>archives permanentes concernant les méthodes adoptées et les bonnes pratiques dans le domaine des sciences océaniques,</w:t>
      </w:r>
    </w:p>
    <w:p w14:paraId="1317C36A" w14:textId="32C3AF28" w:rsidR="004A14AF" w:rsidRPr="0016615D" w:rsidRDefault="004A14AF" w:rsidP="004A14AF">
      <w:pPr>
        <w:adjustRightInd w:val="0"/>
        <w:spacing w:after="240"/>
        <w:jc w:val="both"/>
        <w:rPr>
          <w:rFonts w:eastAsia="Arial" w:cs="Arial"/>
          <w:szCs w:val="22"/>
        </w:rPr>
      </w:pPr>
      <w:r w:rsidRPr="0016615D">
        <w:rPr>
          <w:rFonts w:eastAsia="DengXian" w:cs="Arial"/>
          <w:color w:val="000000"/>
          <w:szCs w:val="22"/>
          <w:u w:val="single"/>
        </w:rPr>
        <w:t>Notant également</w:t>
      </w:r>
      <w:r w:rsidRPr="0016615D">
        <w:rPr>
          <w:rFonts w:eastAsia="DengXian" w:cs="Arial"/>
          <w:color w:val="000000"/>
          <w:szCs w:val="22"/>
        </w:rPr>
        <w:t xml:space="preserve"> que, dans le cadre de l</w:t>
      </w:r>
      <w:r w:rsidR="0008063F">
        <w:rPr>
          <w:rFonts w:eastAsia="DengXian" w:cs="Arial"/>
          <w:color w:val="000000"/>
          <w:szCs w:val="22"/>
        </w:rPr>
        <w:t>’</w:t>
      </w:r>
      <w:r w:rsidRPr="0016615D">
        <w:rPr>
          <w:rFonts w:eastAsia="DengXian" w:cs="Arial"/>
          <w:color w:val="000000"/>
          <w:szCs w:val="22"/>
        </w:rPr>
        <w:t>OBPS, une bonne pratique s</w:t>
      </w:r>
      <w:r w:rsidR="0008063F">
        <w:rPr>
          <w:rFonts w:eastAsia="DengXian" w:cs="Arial"/>
          <w:color w:val="000000"/>
          <w:szCs w:val="22"/>
        </w:rPr>
        <w:t>’</w:t>
      </w:r>
      <w:r w:rsidRPr="0016615D">
        <w:rPr>
          <w:rFonts w:eastAsia="DengXian" w:cs="Arial"/>
          <w:color w:val="000000"/>
          <w:szCs w:val="22"/>
        </w:rPr>
        <w:t xml:space="preserve">entend comme une méthode </w:t>
      </w:r>
      <w:r w:rsidRPr="0016615D">
        <w:rPr>
          <w:rFonts w:eastAsia="Arial" w:cs="Arial"/>
          <w:szCs w:val="22"/>
        </w:rPr>
        <w:t>ayant</w:t>
      </w:r>
      <w:r w:rsidRPr="0016615D">
        <w:rPr>
          <w:rFonts w:eastAsia="DengXian" w:cs="Arial"/>
          <w:color w:val="000000"/>
          <w:szCs w:val="22"/>
        </w:rPr>
        <w:t xml:space="preserve"> à plusieurs reprises donné lieu à des résultats supérieurs à d</w:t>
      </w:r>
      <w:r w:rsidR="0008063F">
        <w:rPr>
          <w:rFonts w:eastAsia="DengXian" w:cs="Arial"/>
          <w:color w:val="000000"/>
          <w:szCs w:val="22"/>
        </w:rPr>
        <w:t>’</w:t>
      </w:r>
      <w:r w:rsidRPr="0016615D">
        <w:rPr>
          <w:rFonts w:eastAsia="DengXian" w:cs="Arial"/>
          <w:color w:val="000000"/>
          <w:szCs w:val="22"/>
        </w:rPr>
        <w:t>autres méthodes partageant la même finalité ;</w:t>
      </w:r>
      <w:r w:rsidRPr="0016615D">
        <w:rPr>
          <w:rFonts w:eastAsia="DengXian" w:cs="Arial"/>
          <w:szCs w:val="22"/>
        </w:rPr>
        <w:t xml:space="preserve"> </w:t>
      </w:r>
      <w:r w:rsidRPr="0016615D">
        <w:rPr>
          <w:rFonts w:eastAsia="DengXian" w:cs="Arial"/>
          <w:color w:val="000000"/>
          <w:szCs w:val="22"/>
        </w:rPr>
        <w:t>pour figurer pleinement parmi les bonnes pratiques, une méthode prometteuse aura été adoptée et employée par plusieurs organisations,</w:t>
      </w:r>
    </w:p>
    <w:p w14:paraId="11B084D0" w14:textId="7B22EDC7" w:rsidR="004A14AF" w:rsidRPr="0016615D" w:rsidRDefault="004A14AF" w:rsidP="004A14AF">
      <w:pPr>
        <w:adjustRightInd w:val="0"/>
        <w:spacing w:after="240"/>
        <w:jc w:val="both"/>
        <w:rPr>
          <w:rFonts w:eastAsia="Arial" w:cs="Arial"/>
          <w:szCs w:val="22"/>
        </w:rPr>
      </w:pPr>
      <w:r w:rsidRPr="0016615D">
        <w:rPr>
          <w:rFonts w:eastAsia="DengXian" w:cs="Arial"/>
          <w:color w:val="000000"/>
          <w:szCs w:val="22"/>
          <w:u w:val="single"/>
        </w:rPr>
        <w:t>Notant en outre</w:t>
      </w:r>
      <w:r w:rsidRPr="0016615D">
        <w:rPr>
          <w:rFonts w:eastAsia="DengXian" w:cs="Arial"/>
          <w:color w:val="000000"/>
          <w:szCs w:val="22"/>
        </w:rPr>
        <w:t xml:space="preserve"> que les bonnes pratiques peuvent être des lignes directrices, des procédures </w:t>
      </w:r>
      <w:r w:rsidRPr="004A14AF">
        <w:rPr>
          <w:rFonts w:eastAsia="Arial" w:cs="Arial"/>
          <w:szCs w:val="22"/>
        </w:rPr>
        <w:t>opérationnelles</w:t>
      </w:r>
      <w:r w:rsidRPr="0016615D">
        <w:rPr>
          <w:rFonts w:eastAsia="DengXian" w:cs="Arial"/>
          <w:color w:val="000000"/>
          <w:szCs w:val="22"/>
        </w:rPr>
        <w:t xml:space="preserve"> normalisées, des manuels, des spécifications techniques et des documents,</w:t>
      </w:r>
    </w:p>
    <w:p w14:paraId="3BE3E818" w14:textId="0608F34B" w:rsidR="004A14AF" w:rsidRPr="0016615D" w:rsidRDefault="004A14AF" w:rsidP="004A14AF">
      <w:pPr>
        <w:adjustRightInd w:val="0"/>
        <w:spacing w:after="240"/>
        <w:jc w:val="both"/>
        <w:rPr>
          <w:rFonts w:eastAsia="DengXian" w:cs="Arial"/>
          <w:color w:val="000000"/>
          <w:szCs w:val="22"/>
        </w:rPr>
      </w:pPr>
      <w:r w:rsidRPr="0016615D">
        <w:rPr>
          <w:rFonts w:eastAsia="DengXian" w:cs="Arial"/>
          <w:color w:val="000000"/>
          <w:szCs w:val="22"/>
          <w:u w:val="single"/>
        </w:rPr>
        <w:t>Reconnaissant</w:t>
      </w:r>
      <w:r w:rsidRPr="0016615D">
        <w:rPr>
          <w:rFonts w:eastAsia="DengXian" w:cs="Arial"/>
          <w:color w:val="000000"/>
          <w:szCs w:val="22"/>
        </w:rPr>
        <w:t xml:space="preserve"> </w:t>
      </w:r>
      <w:r w:rsidRPr="0016615D">
        <w:rPr>
          <w:rFonts w:eastAsia="Arial" w:cs="Arial"/>
          <w:szCs w:val="22"/>
        </w:rPr>
        <w:t>que</w:t>
      </w:r>
      <w:r w:rsidRPr="0016615D">
        <w:rPr>
          <w:rFonts w:eastAsia="DengXian" w:cs="Arial"/>
          <w:color w:val="000000"/>
          <w:szCs w:val="22"/>
        </w:rPr>
        <w:t> :</w:t>
      </w:r>
    </w:p>
    <w:p w14:paraId="314BB3F7" w14:textId="068F665C"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w:t>
      </w:r>
      <w:r w:rsidRPr="0016615D">
        <w:rPr>
          <w:rFonts w:eastAsia="Arial" w:cs="Arial"/>
          <w:szCs w:val="22"/>
        </w:rPr>
        <w:tab/>
        <w:t>la diffusion et l</w:t>
      </w:r>
      <w:r w:rsidR="0008063F">
        <w:rPr>
          <w:rFonts w:eastAsia="Arial" w:cs="Arial"/>
          <w:szCs w:val="22"/>
        </w:rPr>
        <w:t>’</w:t>
      </w:r>
      <w:r w:rsidRPr="0016615D">
        <w:rPr>
          <w:rFonts w:eastAsia="Arial" w:cs="Arial"/>
          <w:szCs w:val="22"/>
        </w:rPr>
        <w:t>utilisation de méthodes adoptées rigoureusement éprouvées et de bonnes pratiques en lien avec le mandat de la COI faciliteront l</w:t>
      </w:r>
      <w:r w:rsidR="0008063F">
        <w:rPr>
          <w:rFonts w:eastAsia="Arial" w:cs="Arial"/>
          <w:szCs w:val="22"/>
        </w:rPr>
        <w:t>’</w:t>
      </w:r>
      <w:r w:rsidRPr="0016615D">
        <w:rPr>
          <w:rFonts w:eastAsia="Arial" w:cs="Arial"/>
          <w:szCs w:val="22"/>
        </w:rPr>
        <w:t>activité au sein des différentes disciplines des sciences océaniques et entre elles,</w:t>
      </w:r>
    </w:p>
    <w:p w14:paraId="4043DD01" w14:textId="442624F2"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(ii)</w:t>
      </w:r>
      <w:r w:rsidRPr="0016615D">
        <w:rPr>
          <w:rFonts w:eastAsia="Arial" w:cs="Arial"/>
          <w:szCs w:val="22"/>
        </w:rPr>
        <w:tab/>
        <w:t>l</w:t>
      </w:r>
      <w:r w:rsidR="0008063F">
        <w:rPr>
          <w:rFonts w:eastAsia="Arial" w:cs="Arial"/>
          <w:szCs w:val="22"/>
        </w:rPr>
        <w:t>’</w:t>
      </w:r>
      <w:r w:rsidRPr="0016615D">
        <w:rPr>
          <w:rFonts w:eastAsia="Arial" w:cs="Arial"/>
          <w:szCs w:val="22"/>
        </w:rPr>
        <w:t>expérience acquise par l</w:t>
      </w:r>
      <w:r w:rsidR="0008063F">
        <w:rPr>
          <w:rFonts w:eastAsia="Arial" w:cs="Arial"/>
          <w:szCs w:val="22"/>
        </w:rPr>
        <w:t>’</w:t>
      </w:r>
      <w:r w:rsidRPr="0016615D">
        <w:rPr>
          <w:rFonts w:eastAsia="Arial" w:cs="Arial"/>
          <w:szCs w:val="22"/>
        </w:rPr>
        <w:t>IODE et le GOOS dans le cadre du projet OBPS a conduit à la mise en place : (a) d</w:t>
      </w:r>
      <w:r w:rsidR="0008063F">
        <w:rPr>
          <w:rFonts w:eastAsia="Arial" w:cs="Arial"/>
          <w:szCs w:val="22"/>
        </w:rPr>
        <w:t>’</w:t>
      </w:r>
      <w:r w:rsidRPr="0016615D">
        <w:rPr>
          <w:rFonts w:eastAsia="Arial" w:cs="Arial"/>
          <w:szCs w:val="22"/>
        </w:rPr>
        <w:t>un registre permanent qui offre à la communauté une plate-forme pour publier ses bonnes pratiques océanographiques et découvrir celles des autres grâce à une technologie innovante en matière de recherche et d</w:t>
      </w:r>
      <w:r w:rsidR="0008063F">
        <w:rPr>
          <w:rFonts w:eastAsia="Arial" w:cs="Arial"/>
          <w:szCs w:val="22"/>
        </w:rPr>
        <w:t>’</w:t>
      </w:r>
      <w:r w:rsidRPr="0016615D">
        <w:rPr>
          <w:rFonts w:eastAsia="Arial" w:cs="Arial"/>
          <w:szCs w:val="22"/>
        </w:rPr>
        <w:t>accès ; (b) d</w:t>
      </w:r>
      <w:r w:rsidR="0008063F">
        <w:rPr>
          <w:rFonts w:eastAsia="Arial" w:cs="Arial"/>
          <w:szCs w:val="22"/>
        </w:rPr>
        <w:t>’</w:t>
      </w:r>
      <w:r w:rsidRPr="0016615D">
        <w:rPr>
          <w:rFonts w:eastAsia="Arial" w:cs="Arial"/>
          <w:szCs w:val="22"/>
        </w:rPr>
        <w:t>un modèle d</w:t>
      </w:r>
      <w:r w:rsidR="0008063F">
        <w:rPr>
          <w:rFonts w:eastAsia="Arial" w:cs="Arial"/>
          <w:szCs w:val="22"/>
        </w:rPr>
        <w:t>’</w:t>
      </w:r>
      <w:r w:rsidRPr="0016615D">
        <w:rPr>
          <w:rFonts w:eastAsia="Arial" w:cs="Arial"/>
          <w:szCs w:val="22"/>
        </w:rPr>
        <w:t>approbation selon lequel les bonnes pratiques approuvées par le GOOS pour les réseaux d</w:t>
      </w:r>
      <w:r w:rsidR="0008063F">
        <w:rPr>
          <w:rFonts w:eastAsia="Arial" w:cs="Arial"/>
          <w:szCs w:val="22"/>
        </w:rPr>
        <w:t>’</w:t>
      </w:r>
      <w:r w:rsidRPr="0016615D">
        <w:rPr>
          <w:rFonts w:eastAsia="Arial" w:cs="Arial"/>
          <w:szCs w:val="22"/>
        </w:rPr>
        <w:t>observation de l</w:t>
      </w:r>
      <w:r w:rsidR="0008063F">
        <w:rPr>
          <w:rFonts w:eastAsia="Arial" w:cs="Arial"/>
          <w:szCs w:val="22"/>
        </w:rPr>
        <w:t>’</w:t>
      </w:r>
      <w:r w:rsidRPr="0016615D">
        <w:rPr>
          <w:rFonts w:eastAsia="Arial" w:cs="Arial"/>
          <w:szCs w:val="22"/>
        </w:rPr>
        <w:t>océan et les variables océaniques essentielles sont identifiées au sein de la communauté et dans l</w:t>
      </w:r>
      <w:r w:rsidR="0008063F">
        <w:rPr>
          <w:rFonts w:eastAsia="Arial" w:cs="Arial"/>
          <w:szCs w:val="22"/>
        </w:rPr>
        <w:t>’</w:t>
      </w:r>
      <w:r w:rsidRPr="0016615D">
        <w:rPr>
          <w:rFonts w:eastAsia="Arial" w:cs="Arial"/>
          <w:szCs w:val="22"/>
        </w:rPr>
        <w:t>OBPS-R ; (c) d</w:t>
      </w:r>
      <w:r w:rsidR="0008063F">
        <w:rPr>
          <w:rFonts w:eastAsia="Arial" w:cs="Arial"/>
          <w:szCs w:val="22"/>
        </w:rPr>
        <w:t>’</w:t>
      </w:r>
      <w:r w:rsidRPr="0016615D">
        <w:rPr>
          <w:rFonts w:eastAsia="Arial" w:cs="Arial"/>
          <w:szCs w:val="22"/>
        </w:rPr>
        <w:t>une revue évaluée par les pairs ; et (d) d</w:t>
      </w:r>
      <w:r w:rsidR="0008063F">
        <w:rPr>
          <w:rFonts w:eastAsia="Arial" w:cs="Arial"/>
          <w:szCs w:val="22"/>
        </w:rPr>
        <w:t>’</w:t>
      </w:r>
      <w:r w:rsidRPr="0016615D">
        <w:rPr>
          <w:rFonts w:eastAsia="Arial" w:cs="Arial"/>
          <w:szCs w:val="22"/>
        </w:rPr>
        <w:t>un forum destiné à la communauté, ainsi que d</w:t>
      </w:r>
      <w:r w:rsidR="0008063F">
        <w:rPr>
          <w:rFonts w:eastAsia="Arial" w:cs="Arial"/>
          <w:szCs w:val="22"/>
        </w:rPr>
        <w:t>’</w:t>
      </w:r>
      <w:r w:rsidRPr="0016615D">
        <w:rPr>
          <w:rFonts w:eastAsia="Arial" w:cs="Arial"/>
          <w:szCs w:val="22"/>
        </w:rPr>
        <w:t>un outil de formation mobilisant les capacités de la communauté et pouvant être utilisé plus largement dans l</w:t>
      </w:r>
      <w:r w:rsidR="0008063F">
        <w:rPr>
          <w:rFonts w:eastAsia="Arial" w:cs="Arial"/>
          <w:szCs w:val="22"/>
        </w:rPr>
        <w:t>’</w:t>
      </w:r>
      <w:r w:rsidRPr="0016615D">
        <w:rPr>
          <w:rFonts w:eastAsia="Arial" w:cs="Arial"/>
          <w:szCs w:val="22"/>
        </w:rPr>
        <w:t>ensemble de la COI,</w:t>
      </w:r>
    </w:p>
    <w:p w14:paraId="068233C7" w14:textId="2F735C5D"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(iii)</w:t>
      </w:r>
      <w:r w:rsidRPr="0016615D">
        <w:rPr>
          <w:rFonts w:eastAsia="Arial" w:cs="Arial"/>
          <w:szCs w:val="22"/>
        </w:rPr>
        <w:tab/>
        <w:t>les bonnes pratiques pertinentes pour et dans l</w:t>
      </w:r>
      <w:r w:rsidR="0008063F">
        <w:rPr>
          <w:rFonts w:eastAsia="Arial" w:cs="Arial"/>
          <w:szCs w:val="22"/>
        </w:rPr>
        <w:t>’</w:t>
      </w:r>
      <w:r w:rsidRPr="0016615D">
        <w:rPr>
          <w:rFonts w:eastAsia="Arial" w:cs="Arial"/>
          <w:szCs w:val="22"/>
        </w:rPr>
        <w:t>ensemble des mandats de la COI seront essentielles pour la mise en œuvre de l</w:t>
      </w:r>
      <w:r w:rsidR="0008063F">
        <w:rPr>
          <w:rFonts w:eastAsia="Arial" w:cs="Arial"/>
          <w:szCs w:val="22"/>
        </w:rPr>
        <w:t>’</w:t>
      </w:r>
      <w:r w:rsidRPr="0016615D">
        <w:rPr>
          <w:rFonts w:eastAsia="Arial" w:cs="Arial"/>
          <w:szCs w:val="22"/>
        </w:rPr>
        <w:t>intégralité de la chaîne de valeur, pour l</w:t>
      </w:r>
      <w:r w:rsidR="0008063F">
        <w:rPr>
          <w:rFonts w:eastAsia="Arial" w:cs="Arial"/>
          <w:szCs w:val="22"/>
        </w:rPr>
        <w:t>’</w:t>
      </w:r>
      <w:r w:rsidRPr="0016615D">
        <w:rPr>
          <w:rFonts w:eastAsia="Arial" w:cs="Arial"/>
          <w:szCs w:val="22"/>
        </w:rPr>
        <w:t>interopérabilité des données tout au long de cette chaîne, et pour l</w:t>
      </w:r>
      <w:r w:rsidR="0008063F">
        <w:rPr>
          <w:rFonts w:eastAsia="Arial" w:cs="Arial"/>
          <w:szCs w:val="22"/>
        </w:rPr>
        <w:t>’</w:t>
      </w:r>
      <w:r w:rsidRPr="0016615D">
        <w:rPr>
          <w:rFonts w:eastAsia="Arial" w:cs="Arial"/>
          <w:szCs w:val="22"/>
        </w:rPr>
        <w:t>élaboration de produits et services océaniques présentant des avantages sociétaux importants,</w:t>
      </w:r>
    </w:p>
    <w:p w14:paraId="4C09068D" w14:textId="33B160C2"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(iv)</w:t>
      </w:r>
      <w:r w:rsidRPr="0016615D">
        <w:rPr>
          <w:rFonts w:eastAsia="Arial" w:cs="Arial"/>
          <w:szCs w:val="22"/>
        </w:rPr>
        <w:tab/>
        <w:t>la participation et la coopération de tous les programmes et sous-commissions régionales de la COI à la poursuite du développement de l</w:t>
      </w:r>
      <w:r w:rsidR="0008063F">
        <w:rPr>
          <w:rFonts w:eastAsia="Arial" w:cs="Arial"/>
          <w:szCs w:val="22"/>
        </w:rPr>
        <w:t>’</w:t>
      </w:r>
      <w:r w:rsidRPr="0016615D">
        <w:rPr>
          <w:rFonts w:eastAsia="Arial" w:cs="Arial"/>
          <w:szCs w:val="22"/>
        </w:rPr>
        <w:t>OBPS seront essentielles pour assurer l</w:t>
      </w:r>
      <w:r w:rsidR="0008063F">
        <w:rPr>
          <w:rFonts w:eastAsia="Arial" w:cs="Arial"/>
          <w:szCs w:val="22"/>
        </w:rPr>
        <w:t>’</w:t>
      </w:r>
      <w:r w:rsidRPr="0016615D">
        <w:rPr>
          <w:rFonts w:eastAsia="Arial" w:cs="Arial"/>
          <w:szCs w:val="22"/>
        </w:rPr>
        <w:t>élaboration, la diffusion et l</w:t>
      </w:r>
      <w:r w:rsidR="0008063F">
        <w:rPr>
          <w:rFonts w:eastAsia="Arial" w:cs="Arial"/>
          <w:szCs w:val="22"/>
        </w:rPr>
        <w:t>’</w:t>
      </w:r>
      <w:r w:rsidRPr="0016615D">
        <w:rPr>
          <w:rFonts w:eastAsia="Arial" w:cs="Arial"/>
          <w:szCs w:val="22"/>
        </w:rPr>
        <w:t>utilisation les plus larges possibles des bonnes pratiques et l</w:t>
      </w:r>
      <w:r w:rsidR="0008063F">
        <w:rPr>
          <w:rFonts w:eastAsia="Arial" w:cs="Arial"/>
          <w:szCs w:val="22"/>
        </w:rPr>
        <w:t>’</w:t>
      </w:r>
      <w:r w:rsidRPr="0016615D">
        <w:rPr>
          <w:rFonts w:eastAsia="Arial" w:cs="Arial"/>
          <w:szCs w:val="22"/>
        </w:rPr>
        <w:t>implication de multiples communautés de parties prenantes,</w:t>
      </w:r>
    </w:p>
    <w:p w14:paraId="114D1DFA" w14:textId="5ADD5BD6"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(v)</w:t>
      </w:r>
      <w:r w:rsidRPr="0016615D">
        <w:rPr>
          <w:rFonts w:eastAsia="Arial" w:cs="Arial"/>
          <w:szCs w:val="22"/>
        </w:rPr>
        <w:tab/>
        <w:t>la COI et l</w:t>
      </w:r>
      <w:r w:rsidR="0008063F">
        <w:rPr>
          <w:rFonts w:eastAsia="Arial" w:cs="Arial"/>
          <w:szCs w:val="22"/>
        </w:rPr>
        <w:t>’</w:t>
      </w:r>
      <w:r w:rsidRPr="0016615D">
        <w:rPr>
          <w:rFonts w:eastAsia="Arial" w:cs="Arial"/>
          <w:szCs w:val="22"/>
        </w:rPr>
        <w:t>OMM ont mis en place une collaboration étroite, efficiente et efficace en matière de bonnes pratiques océanographiques tirant parti de l</w:t>
      </w:r>
      <w:r w:rsidR="0008063F">
        <w:rPr>
          <w:rFonts w:eastAsia="Arial" w:cs="Arial"/>
          <w:szCs w:val="22"/>
        </w:rPr>
        <w:t>’</w:t>
      </w:r>
      <w:r w:rsidRPr="0016615D">
        <w:rPr>
          <w:rFonts w:eastAsia="Arial" w:cs="Arial"/>
          <w:szCs w:val="22"/>
        </w:rPr>
        <w:t>OBPS,</w:t>
      </w:r>
    </w:p>
    <w:p w14:paraId="5683AFA0" w14:textId="52C01B48" w:rsidR="004A14AF" w:rsidRPr="0016615D" w:rsidRDefault="004A14AF" w:rsidP="004A14AF">
      <w:pPr>
        <w:adjustRightInd w:val="0"/>
        <w:spacing w:after="240"/>
        <w:jc w:val="both"/>
        <w:rPr>
          <w:rFonts w:eastAsia="Arial" w:cs="Arial"/>
          <w:szCs w:val="22"/>
        </w:rPr>
      </w:pPr>
      <w:r w:rsidRPr="0016615D">
        <w:rPr>
          <w:rFonts w:eastAsia="Arial" w:cs="Arial"/>
          <w:szCs w:val="22"/>
          <w:u w:val="single"/>
        </w:rPr>
        <w:t>Décide</w:t>
      </w:r>
      <w:r w:rsidRPr="008377F8">
        <w:rPr>
          <w:rFonts w:eastAsia="Arial" w:cs="Arial"/>
          <w:szCs w:val="22"/>
        </w:rPr>
        <w:t> :</w:t>
      </w:r>
    </w:p>
    <w:p w14:paraId="14F5629F" w14:textId="6A69EB59"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w:t>
      </w:r>
      <w:r w:rsidRPr="0016615D">
        <w:rPr>
          <w:rFonts w:eastAsia="Arial" w:cs="Arial"/>
          <w:szCs w:val="22"/>
        </w:rPr>
        <w:tab/>
        <w:t>de passer du « projet de système de bonnes pratiques océanographiques de la COI (OBPS) » au « Système de bonnes pratiques océanographiques de la COI »</w:t>
      </w:r>
      <w:r w:rsidRPr="0016615D">
        <w:rPr>
          <w:rFonts w:eastAsia="DengXian" w:cs="Arial"/>
          <w:szCs w:val="22"/>
        </w:rPr>
        <w:t xml:space="preserve"> </w:t>
      </w:r>
      <w:r w:rsidRPr="0016615D">
        <w:rPr>
          <w:rFonts w:eastAsia="Arial" w:cs="Arial"/>
          <w:szCs w:val="22"/>
        </w:rPr>
        <w:t>dans le cadre de tous les programmes et sous-commissions de la COI, avec un mandat révisé tel qu</w:t>
      </w:r>
      <w:r w:rsidR="0008063F">
        <w:rPr>
          <w:rFonts w:eastAsia="Arial" w:cs="Arial"/>
          <w:szCs w:val="22"/>
        </w:rPr>
        <w:t>’</w:t>
      </w:r>
      <w:r w:rsidRPr="0016615D">
        <w:rPr>
          <w:rFonts w:eastAsia="Arial" w:cs="Arial"/>
          <w:szCs w:val="22"/>
        </w:rPr>
        <w:t>il figure à l</w:t>
      </w:r>
      <w:r w:rsidR="0008063F">
        <w:rPr>
          <w:rFonts w:eastAsia="Arial" w:cs="Arial"/>
          <w:szCs w:val="22"/>
        </w:rPr>
        <w:t>’</w:t>
      </w:r>
      <w:r w:rsidRPr="0016615D">
        <w:rPr>
          <w:rFonts w:eastAsia="Arial" w:cs="Arial"/>
          <w:szCs w:val="22"/>
        </w:rPr>
        <w:t>annexe 1 de la présente décision ;</w:t>
      </w:r>
    </w:p>
    <w:p w14:paraId="24D52AE8" w14:textId="40AC2BA1"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lastRenderedPageBreak/>
        <w:t>(ii)</w:t>
      </w:r>
      <w:r w:rsidRPr="0016615D">
        <w:rPr>
          <w:rFonts w:eastAsia="Arial" w:cs="Arial"/>
          <w:szCs w:val="22"/>
        </w:rPr>
        <w:tab/>
        <w:t>d</w:t>
      </w:r>
      <w:r w:rsidR="0008063F">
        <w:rPr>
          <w:rFonts w:eastAsia="Arial" w:cs="Arial"/>
          <w:szCs w:val="22"/>
        </w:rPr>
        <w:t>’</w:t>
      </w:r>
      <w:r w:rsidRPr="0016615D">
        <w:rPr>
          <w:rFonts w:eastAsia="Arial" w:cs="Arial"/>
          <w:szCs w:val="22"/>
        </w:rPr>
        <w:t>établir le Groupe directeur de la COI pour le Système de bonnes pratiques océanographiques (OBPS), dont le mandat figure à l</w:t>
      </w:r>
      <w:r w:rsidR="0008063F">
        <w:rPr>
          <w:rFonts w:eastAsia="Arial" w:cs="Arial"/>
          <w:szCs w:val="22"/>
        </w:rPr>
        <w:t>’</w:t>
      </w:r>
      <w:r w:rsidRPr="0016615D">
        <w:rPr>
          <w:rFonts w:eastAsia="Arial" w:cs="Arial"/>
          <w:szCs w:val="22"/>
        </w:rPr>
        <w:t xml:space="preserve">annexe 2 de la présente décision ; </w:t>
      </w:r>
    </w:p>
    <w:p w14:paraId="20DBC227" w14:textId="02ABE3E7" w:rsidR="004A14AF" w:rsidRPr="0016615D" w:rsidRDefault="004A14AF" w:rsidP="004A14AF">
      <w:pPr>
        <w:adjustRightInd w:val="0"/>
        <w:spacing w:after="240"/>
        <w:jc w:val="both"/>
        <w:rPr>
          <w:rFonts w:eastAsia="Arial" w:cs="Arial"/>
          <w:szCs w:val="22"/>
        </w:rPr>
      </w:pPr>
      <w:r w:rsidRPr="0016615D">
        <w:rPr>
          <w:rFonts w:eastAsia="Arial" w:cs="Arial"/>
          <w:szCs w:val="22"/>
          <w:u w:val="single"/>
        </w:rPr>
        <w:t>Note</w:t>
      </w:r>
      <w:r w:rsidRPr="0016615D">
        <w:rPr>
          <w:rFonts w:eastAsia="Arial" w:cs="Arial"/>
          <w:szCs w:val="22"/>
        </w:rPr>
        <w:t xml:space="preserve"> que toute incidence financière ou administrative des activités présentées s</w:t>
      </w:r>
      <w:r w:rsidR="0008063F">
        <w:rPr>
          <w:rFonts w:eastAsia="Arial" w:cs="Arial"/>
          <w:szCs w:val="22"/>
        </w:rPr>
        <w:t>’</w:t>
      </w:r>
      <w:r w:rsidRPr="0016615D">
        <w:rPr>
          <w:rFonts w:eastAsia="Arial" w:cs="Arial"/>
          <w:szCs w:val="22"/>
        </w:rPr>
        <w:t>inscrit dans les limites du Programme et budget de la COI, tels qu</w:t>
      </w:r>
      <w:r w:rsidR="0008063F">
        <w:rPr>
          <w:rFonts w:eastAsia="Arial" w:cs="Arial"/>
          <w:szCs w:val="22"/>
        </w:rPr>
        <w:t>’</w:t>
      </w:r>
      <w:r w:rsidRPr="0016615D">
        <w:rPr>
          <w:rFonts w:eastAsia="Arial" w:cs="Arial"/>
          <w:szCs w:val="22"/>
        </w:rPr>
        <w:t>adoptés par les organes directeurs de la Commission ;</w:t>
      </w:r>
    </w:p>
    <w:p w14:paraId="29B40AAA" w14:textId="7E461179" w:rsidR="004A14AF" w:rsidRPr="0016615D" w:rsidRDefault="004A14AF" w:rsidP="004A14AF">
      <w:pPr>
        <w:adjustRightInd w:val="0"/>
        <w:spacing w:after="240"/>
        <w:jc w:val="both"/>
        <w:rPr>
          <w:rFonts w:eastAsia="Arial" w:cs="Arial"/>
          <w:szCs w:val="22"/>
        </w:rPr>
      </w:pPr>
      <w:r w:rsidRPr="0016615D">
        <w:rPr>
          <w:rFonts w:eastAsia="Arial" w:cs="Arial"/>
          <w:szCs w:val="22"/>
          <w:u w:val="single"/>
        </w:rPr>
        <w:t>Encourage vivement</w:t>
      </w:r>
      <w:r w:rsidRPr="0016615D">
        <w:rPr>
          <w:rFonts w:eastAsia="Arial" w:cs="Arial"/>
          <w:szCs w:val="22"/>
        </w:rPr>
        <w:t xml:space="preserve"> les États membres à participer activement au Système de bonnes pratiques océanographiques (OBPS) en soumettant les pratiques pertinentes de la communauté en matière d</w:t>
      </w:r>
      <w:r w:rsidR="0008063F">
        <w:rPr>
          <w:rFonts w:eastAsia="Arial" w:cs="Arial"/>
          <w:szCs w:val="22"/>
        </w:rPr>
        <w:t>’</w:t>
      </w:r>
      <w:r w:rsidRPr="0016615D">
        <w:rPr>
          <w:rFonts w:eastAsia="Arial" w:cs="Arial"/>
          <w:szCs w:val="22"/>
        </w:rPr>
        <w:t>observations océaniques, de gestion des données, de méthodes de recherche, de produits et de services, par le biais des programmes et sous-commissions de la COI concernés, ainsi qu</w:t>
      </w:r>
      <w:r w:rsidR="0008063F">
        <w:rPr>
          <w:rFonts w:eastAsia="Arial" w:cs="Arial"/>
          <w:szCs w:val="22"/>
        </w:rPr>
        <w:t>’</w:t>
      </w:r>
      <w:r w:rsidRPr="0016615D">
        <w:rPr>
          <w:rFonts w:eastAsia="Arial" w:cs="Arial"/>
          <w:szCs w:val="22"/>
        </w:rPr>
        <w:t>en encourageant le recours aux pratiques présentées dans l</w:t>
      </w:r>
      <w:r w:rsidR="0008063F">
        <w:rPr>
          <w:rFonts w:eastAsia="Arial" w:cs="Arial"/>
          <w:szCs w:val="22"/>
        </w:rPr>
        <w:t>’</w:t>
      </w:r>
      <w:r w:rsidRPr="0016615D">
        <w:rPr>
          <w:rFonts w:eastAsia="Arial" w:cs="Arial"/>
          <w:szCs w:val="22"/>
        </w:rPr>
        <w:t>OBPS aux niveaux national, régional et mondial ;</w:t>
      </w:r>
    </w:p>
    <w:p w14:paraId="7B09F3F2" w14:textId="229FCDFC" w:rsidR="004A14AF" w:rsidRPr="0016615D" w:rsidRDefault="004A14AF" w:rsidP="004A14AF">
      <w:pPr>
        <w:adjustRightInd w:val="0"/>
        <w:spacing w:after="240"/>
        <w:jc w:val="both"/>
        <w:rPr>
          <w:rFonts w:eastAsia="Arial" w:cs="Arial"/>
          <w:szCs w:val="22"/>
        </w:rPr>
      </w:pPr>
      <w:r w:rsidRPr="0016615D">
        <w:rPr>
          <w:rFonts w:eastAsia="Arial" w:cs="Arial"/>
          <w:szCs w:val="22"/>
          <w:u w:val="single"/>
        </w:rPr>
        <w:t>Recommande</w:t>
      </w:r>
      <w:r w:rsidRPr="0016615D">
        <w:rPr>
          <w:rFonts w:eastAsia="Arial" w:cs="Arial"/>
          <w:szCs w:val="22"/>
        </w:rPr>
        <w:t xml:space="preserve"> que le Système de bonnes pratiques océanographiques (OBPS) lui rende compte, à sa 34</w:t>
      </w:r>
      <w:r w:rsidRPr="0016615D">
        <w:rPr>
          <w:rFonts w:eastAsia="Arial" w:cs="Arial"/>
          <w:szCs w:val="22"/>
          <w:vertAlign w:val="superscript"/>
        </w:rPr>
        <w:t>e</w:t>
      </w:r>
      <w:r w:rsidRPr="0016615D">
        <w:rPr>
          <w:rFonts w:eastAsia="Arial" w:cs="Arial"/>
          <w:szCs w:val="22"/>
        </w:rPr>
        <w:t xml:space="preserve"> session, en 2027, des progrès réalisés par rapport à ses objectifs, à son plan de travail et à la mobilisation à travers l</w:t>
      </w:r>
      <w:r w:rsidR="0008063F">
        <w:rPr>
          <w:rFonts w:eastAsia="Arial" w:cs="Arial"/>
          <w:szCs w:val="22"/>
        </w:rPr>
        <w:t>’</w:t>
      </w:r>
      <w:r w:rsidRPr="0016615D">
        <w:rPr>
          <w:rFonts w:eastAsia="Arial" w:cs="Arial"/>
          <w:szCs w:val="22"/>
        </w:rPr>
        <w:t>ensemble de la COI.</w:t>
      </w:r>
    </w:p>
    <w:p w14:paraId="47E08319" w14:textId="77777777" w:rsidR="004A14AF" w:rsidRPr="0016615D" w:rsidRDefault="004A14AF" w:rsidP="004A14AF">
      <w:pPr>
        <w:spacing w:after="240"/>
        <w:jc w:val="center"/>
        <w:rPr>
          <w:rFonts w:eastAsia="Arial" w:cs="Arial"/>
          <w:szCs w:val="22"/>
          <w:u w:val="single"/>
        </w:rPr>
      </w:pPr>
      <w:r w:rsidRPr="0016615D">
        <w:rPr>
          <w:rFonts w:eastAsia="Arial" w:cs="Arial"/>
          <w:szCs w:val="22"/>
          <w:u w:val="single"/>
        </w:rPr>
        <w:t>Annexe 1 à la décision IOC-3.4.4</w:t>
      </w:r>
    </w:p>
    <w:p w14:paraId="0B123D69" w14:textId="77777777" w:rsidR="004A14AF" w:rsidRPr="0016615D" w:rsidRDefault="004A14AF" w:rsidP="004A14AF">
      <w:pPr>
        <w:spacing w:after="240"/>
        <w:jc w:val="center"/>
        <w:rPr>
          <w:rFonts w:eastAsia="Arial" w:cs="Arial"/>
          <w:szCs w:val="22"/>
        </w:rPr>
      </w:pPr>
      <w:r w:rsidRPr="0016615D">
        <w:rPr>
          <w:rFonts w:eastAsia="Arial" w:cs="Arial"/>
          <w:b/>
          <w:bCs/>
          <w:szCs w:val="22"/>
        </w:rPr>
        <w:t>Système de bonnes pratiques océanographiques de la COI (OBPS</w:t>
      </w:r>
      <w:r w:rsidRPr="0016615D">
        <w:rPr>
          <w:rFonts w:eastAsia="Arial" w:cs="Arial"/>
          <w:szCs w:val="22"/>
        </w:rPr>
        <w:t>)</w:t>
      </w:r>
    </w:p>
    <w:p w14:paraId="55CAAB20" w14:textId="77777777" w:rsidR="004A14AF" w:rsidRPr="0016615D" w:rsidRDefault="004A14AF" w:rsidP="004A14AF">
      <w:pPr>
        <w:spacing w:after="240"/>
        <w:jc w:val="center"/>
        <w:rPr>
          <w:rFonts w:eastAsia="Arial" w:cs="Arial"/>
          <w:szCs w:val="22"/>
          <w:u w:val="single"/>
        </w:rPr>
      </w:pPr>
      <w:r w:rsidRPr="0016615D">
        <w:rPr>
          <w:rFonts w:eastAsia="Arial" w:cs="Arial"/>
          <w:szCs w:val="22"/>
          <w:u w:val="single"/>
        </w:rPr>
        <w:t>Mandat</w:t>
      </w:r>
    </w:p>
    <w:p w14:paraId="5B13DD7D" w14:textId="77777777" w:rsidR="004A14AF" w:rsidRPr="0016615D" w:rsidRDefault="004A14AF" w:rsidP="004A14AF">
      <w:pPr>
        <w:adjustRightInd w:val="0"/>
        <w:spacing w:after="240"/>
        <w:jc w:val="both"/>
        <w:rPr>
          <w:rFonts w:eastAsia="Arial" w:cs="Arial"/>
          <w:szCs w:val="22"/>
        </w:rPr>
      </w:pPr>
      <w:r w:rsidRPr="0016615D">
        <w:rPr>
          <w:rFonts w:eastAsia="Arial" w:cs="Arial"/>
          <w:szCs w:val="22"/>
          <w:u w:val="single"/>
        </w:rPr>
        <w:t>Objectifs</w:t>
      </w:r>
      <w:r w:rsidRPr="0016615D">
        <w:rPr>
          <w:rFonts w:eastAsia="Arial" w:cs="Arial"/>
          <w:szCs w:val="22"/>
        </w:rPr>
        <w:t> :</w:t>
      </w:r>
    </w:p>
    <w:p w14:paraId="2424EFB6" w14:textId="46DD68C9"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w:t>
      </w:r>
      <w:r w:rsidRPr="0016615D">
        <w:rPr>
          <w:rFonts w:eastAsia="Arial" w:cs="Arial"/>
          <w:szCs w:val="22"/>
        </w:rPr>
        <w:tab/>
        <w:t>favoriser l</w:t>
      </w:r>
      <w:r w:rsidR="0008063F">
        <w:rPr>
          <w:rFonts w:eastAsia="Arial" w:cs="Arial"/>
          <w:szCs w:val="22"/>
        </w:rPr>
        <w:t>’</w:t>
      </w:r>
      <w:r w:rsidRPr="0016615D">
        <w:rPr>
          <w:rFonts w:eastAsia="Arial" w:cs="Arial"/>
          <w:szCs w:val="22"/>
        </w:rPr>
        <w:t>innovation et l</w:t>
      </w:r>
      <w:r w:rsidR="0008063F">
        <w:rPr>
          <w:rFonts w:eastAsia="Arial" w:cs="Arial"/>
          <w:szCs w:val="22"/>
        </w:rPr>
        <w:t>’</w:t>
      </w:r>
      <w:r w:rsidRPr="0016615D">
        <w:rPr>
          <w:rFonts w:eastAsia="Arial" w:cs="Arial"/>
          <w:szCs w:val="22"/>
        </w:rPr>
        <w:t>excellence en associant les communautés de la COI concernées à un effort conjoint et coordonné visant à produire, évaluer régulièrement et maintenir les bonnes pratiques et normes appropriées ;</w:t>
      </w:r>
    </w:p>
    <w:p w14:paraId="380CD0CA" w14:textId="1661C39B"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(ii)</w:t>
      </w:r>
      <w:r w:rsidRPr="0016615D">
        <w:rPr>
          <w:rFonts w:eastAsia="Arial" w:cs="Arial"/>
          <w:szCs w:val="22"/>
        </w:rPr>
        <w:tab/>
        <w:t>accroître l</w:t>
      </w:r>
      <w:r w:rsidR="0008063F">
        <w:rPr>
          <w:rFonts w:eastAsia="Arial" w:cs="Arial"/>
          <w:szCs w:val="22"/>
        </w:rPr>
        <w:t>’</w:t>
      </w:r>
      <w:r w:rsidRPr="0016615D">
        <w:rPr>
          <w:rFonts w:eastAsia="Arial" w:cs="Arial"/>
          <w:szCs w:val="22"/>
        </w:rPr>
        <w:t>efficience, la reproductibilité et l</w:t>
      </w:r>
      <w:r w:rsidR="0008063F">
        <w:rPr>
          <w:rFonts w:eastAsia="Arial" w:cs="Arial"/>
          <w:szCs w:val="22"/>
        </w:rPr>
        <w:t>’</w:t>
      </w:r>
      <w:r w:rsidRPr="0016615D">
        <w:rPr>
          <w:rFonts w:eastAsia="Arial" w:cs="Arial"/>
          <w:szCs w:val="22"/>
        </w:rPr>
        <w:t>interopérabilité de la chaîne de valeur de la COI en mettant à la disposition de la communauté une base de connaissances interdisciplinaires unifiée, suivie et facilement accessible réunissant les méthodes adoptées et les bonnes pratiques ;</w:t>
      </w:r>
    </w:p>
    <w:p w14:paraId="5EB2ADA6" w14:textId="4EDE22D8"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(iii)</w:t>
      </w:r>
      <w:r w:rsidRPr="0016615D">
        <w:rPr>
          <w:rFonts w:eastAsia="Arial" w:cs="Arial"/>
          <w:szCs w:val="22"/>
        </w:rPr>
        <w:tab/>
        <w:t>tenir et promouvoir le registre de l</w:t>
      </w:r>
      <w:r w:rsidR="0008063F">
        <w:rPr>
          <w:rFonts w:eastAsia="Arial" w:cs="Arial"/>
          <w:szCs w:val="22"/>
        </w:rPr>
        <w:t>’</w:t>
      </w:r>
      <w:r w:rsidRPr="0016615D">
        <w:rPr>
          <w:rFonts w:eastAsia="Arial" w:cs="Arial"/>
          <w:szCs w:val="22"/>
        </w:rPr>
        <w:t>OBPS en tant que plate-forme universelle et accessible pour les bonnes pratiques et normes relatives à l</w:t>
      </w:r>
      <w:r w:rsidR="0008063F">
        <w:rPr>
          <w:rFonts w:eastAsia="Arial" w:cs="Arial"/>
          <w:szCs w:val="22"/>
        </w:rPr>
        <w:t>’</w:t>
      </w:r>
      <w:r w:rsidRPr="0016615D">
        <w:rPr>
          <w:rFonts w:eastAsia="Arial" w:cs="Arial"/>
          <w:szCs w:val="22"/>
        </w:rPr>
        <w:t>océan et pertinentes pour la COI.</w:t>
      </w:r>
    </w:p>
    <w:p w14:paraId="07BC9219" w14:textId="77777777" w:rsidR="004A14AF" w:rsidRPr="0016615D" w:rsidRDefault="004A14AF" w:rsidP="004A14AF">
      <w:pPr>
        <w:keepNext/>
        <w:keepLines/>
        <w:spacing w:after="240"/>
        <w:jc w:val="center"/>
        <w:rPr>
          <w:rFonts w:eastAsia="Arial" w:cs="Arial"/>
          <w:szCs w:val="22"/>
          <w:u w:val="single"/>
        </w:rPr>
      </w:pPr>
      <w:r w:rsidRPr="0016615D">
        <w:rPr>
          <w:rFonts w:eastAsia="Arial" w:cs="Arial"/>
          <w:szCs w:val="22"/>
          <w:u w:val="single"/>
        </w:rPr>
        <w:t>Annexe 2 à la décision IOC-3.4.4</w:t>
      </w:r>
    </w:p>
    <w:p w14:paraId="683D85EC" w14:textId="77777777" w:rsidR="004A14AF" w:rsidRPr="0016615D" w:rsidRDefault="004A14AF" w:rsidP="004A14AF">
      <w:pPr>
        <w:keepNext/>
        <w:keepLines/>
        <w:spacing w:after="240"/>
        <w:jc w:val="center"/>
        <w:rPr>
          <w:rFonts w:eastAsia="Arial" w:cs="Arial"/>
          <w:b/>
          <w:bCs/>
          <w:szCs w:val="22"/>
        </w:rPr>
      </w:pPr>
      <w:r w:rsidRPr="0016615D">
        <w:rPr>
          <w:rFonts w:eastAsia="Arial" w:cs="Arial"/>
          <w:b/>
          <w:bCs/>
          <w:szCs w:val="22"/>
        </w:rPr>
        <w:t>Groupe directeur du Système de bonnes pratiques océanographiques de la COI</w:t>
      </w:r>
    </w:p>
    <w:p w14:paraId="1B479B75" w14:textId="77777777" w:rsidR="004A14AF" w:rsidRPr="0016615D" w:rsidRDefault="004A14AF" w:rsidP="004A14AF">
      <w:pPr>
        <w:keepNext/>
        <w:keepLines/>
        <w:spacing w:after="240"/>
        <w:jc w:val="center"/>
        <w:rPr>
          <w:rFonts w:eastAsia="Arial" w:cs="Arial"/>
          <w:szCs w:val="22"/>
          <w:u w:val="single"/>
        </w:rPr>
      </w:pPr>
      <w:r w:rsidRPr="0016615D">
        <w:rPr>
          <w:rFonts w:eastAsia="Arial" w:cs="Arial"/>
          <w:szCs w:val="22"/>
          <w:u w:val="single"/>
        </w:rPr>
        <w:t>Mandat</w:t>
      </w:r>
    </w:p>
    <w:p w14:paraId="2523A07C" w14:textId="77777777" w:rsidR="004A14AF" w:rsidRPr="0016615D" w:rsidRDefault="004A14AF" w:rsidP="004A14AF">
      <w:pPr>
        <w:adjustRightInd w:val="0"/>
        <w:spacing w:after="240"/>
        <w:jc w:val="both"/>
        <w:rPr>
          <w:rFonts w:eastAsia="Arial" w:cs="Arial"/>
          <w:szCs w:val="22"/>
          <w:u w:val="single"/>
        </w:rPr>
      </w:pPr>
      <w:r w:rsidRPr="0016615D">
        <w:rPr>
          <w:rFonts w:eastAsia="Arial" w:cs="Arial"/>
          <w:szCs w:val="22"/>
          <w:u w:val="single"/>
        </w:rPr>
        <w:t>Objectifs</w:t>
      </w:r>
      <w:r w:rsidRPr="0016615D">
        <w:rPr>
          <w:rFonts w:eastAsia="Arial" w:cs="Arial"/>
          <w:szCs w:val="22"/>
        </w:rPr>
        <w:t> :</w:t>
      </w:r>
    </w:p>
    <w:p w14:paraId="62D08BBD" w14:textId="7AC8CD53"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w:t>
      </w:r>
      <w:r w:rsidRPr="0016615D">
        <w:rPr>
          <w:rFonts w:eastAsia="Arial" w:cs="Arial"/>
          <w:szCs w:val="22"/>
        </w:rPr>
        <w:tab/>
        <w:t>proposer la vision, la stratégie, le plan de travail semestriel et le budget associé à soumettre à l</w:t>
      </w:r>
      <w:r w:rsidR="0008063F">
        <w:rPr>
          <w:rFonts w:eastAsia="Arial" w:cs="Arial"/>
          <w:szCs w:val="22"/>
        </w:rPr>
        <w:t>’</w:t>
      </w:r>
      <w:r w:rsidRPr="0016615D">
        <w:rPr>
          <w:rFonts w:eastAsia="Arial" w:cs="Arial"/>
          <w:szCs w:val="22"/>
        </w:rPr>
        <w:t>examen des États membres ;</w:t>
      </w:r>
    </w:p>
    <w:p w14:paraId="758DB191" w14:textId="77777777"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(ii)</w:t>
      </w:r>
      <w:r w:rsidRPr="0016615D">
        <w:rPr>
          <w:rFonts w:eastAsia="Arial" w:cs="Arial"/>
          <w:szCs w:val="22"/>
        </w:rPr>
        <w:tab/>
        <w:t>formuler des avis sur les aspects techniques et opérationnels et ceux concernant les utilisateurs ;</w:t>
      </w:r>
    </w:p>
    <w:p w14:paraId="57E1F4B2" w14:textId="712A9D7D"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lastRenderedPageBreak/>
        <w:t>(iii)</w:t>
      </w:r>
      <w:r w:rsidRPr="0016615D">
        <w:rPr>
          <w:rFonts w:eastAsia="Arial" w:cs="Arial"/>
          <w:szCs w:val="22"/>
        </w:rPr>
        <w:tab/>
        <w:t>rendre compte des progrès réalisés par rapport au plan de travail semestriel, dans le cadre du rapport global de la COI à l</w:t>
      </w:r>
      <w:r w:rsidR="0008063F">
        <w:rPr>
          <w:rFonts w:eastAsia="Arial" w:cs="Arial"/>
          <w:szCs w:val="22"/>
        </w:rPr>
        <w:t>’</w:t>
      </w:r>
      <w:r w:rsidRPr="0016615D">
        <w:rPr>
          <w:rFonts w:eastAsia="Arial" w:cs="Arial"/>
          <w:szCs w:val="22"/>
        </w:rPr>
        <w:t>Assemblée et à d</w:t>
      </w:r>
      <w:r w:rsidR="0008063F">
        <w:rPr>
          <w:rFonts w:eastAsia="Arial" w:cs="Arial"/>
          <w:szCs w:val="22"/>
        </w:rPr>
        <w:t>’</w:t>
      </w:r>
      <w:r w:rsidRPr="0016615D">
        <w:rPr>
          <w:rFonts w:eastAsia="Arial" w:cs="Arial"/>
          <w:szCs w:val="22"/>
        </w:rPr>
        <w:t>autres composantes de la Commission et à des partenaires, le cas échéant ;</w:t>
      </w:r>
    </w:p>
    <w:p w14:paraId="12753598" w14:textId="1F4CE6E4"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(iv)</w:t>
      </w:r>
      <w:r w:rsidRPr="0016615D">
        <w:rPr>
          <w:rFonts w:eastAsia="Arial" w:cs="Arial"/>
          <w:szCs w:val="22"/>
        </w:rPr>
        <w:tab/>
      </w:r>
      <w:proofErr w:type="gramStart"/>
      <w:r w:rsidRPr="0016615D">
        <w:rPr>
          <w:rFonts w:eastAsia="Arial" w:cs="Arial"/>
          <w:szCs w:val="22"/>
        </w:rPr>
        <w:t>donner</w:t>
      </w:r>
      <w:proofErr w:type="gramEnd"/>
      <w:r w:rsidRPr="0016615D">
        <w:rPr>
          <w:rFonts w:eastAsia="Arial" w:cs="Arial"/>
          <w:szCs w:val="22"/>
        </w:rPr>
        <w:t xml:space="preserve"> des conseils au responsable de l</w:t>
      </w:r>
      <w:r w:rsidR="0008063F">
        <w:rPr>
          <w:rFonts w:eastAsia="Arial" w:cs="Arial"/>
          <w:szCs w:val="22"/>
        </w:rPr>
        <w:t>’</w:t>
      </w:r>
      <w:r w:rsidRPr="0016615D">
        <w:rPr>
          <w:rFonts w:eastAsia="Arial" w:cs="Arial"/>
          <w:szCs w:val="22"/>
        </w:rPr>
        <w:t>OBPS le cas échéant ;</w:t>
      </w:r>
    </w:p>
    <w:p w14:paraId="3595D565" w14:textId="6424D3CA"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(v)</w:t>
      </w:r>
      <w:r w:rsidRPr="0016615D">
        <w:rPr>
          <w:rFonts w:eastAsia="Arial" w:cs="Arial"/>
          <w:szCs w:val="22"/>
        </w:rPr>
        <w:tab/>
        <w:t>aider à trouver des sources de financement extrabudgétaires pour poursuivre le développement de l</w:t>
      </w:r>
      <w:r w:rsidR="0008063F">
        <w:rPr>
          <w:rFonts w:eastAsia="Arial" w:cs="Arial"/>
          <w:szCs w:val="22"/>
        </w:rPr>
        <w:t>’</w:t>
      </w:r>
      <w:r w:rsidRPr="0016615D">
        <w:rPr>
          <w:rFonts w:eastAsia="Arial" w:cs="Arial"/>
          <w:szCs w:val="22"/>
        </w:rPr>
        <w:t>OBPS ;</w:t>
      </w:r>
    </w:p>
    <w:p w14:paraId="502860FA" w14:textId="20ED0925"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(vi)</w:t>
      </w:r>
      <w:r w:rsidRPr="0016615D">
        <w:rPr>
          <w:rFonts w:eastAsia="Arial" w:cs="Arial"/>
          <w:szCs w:val="22"/>
        </w:rPr>
        <w:tab/>
        <w:t>recommander l</w:t>
      </w:r>
      <w:r w:rsidR="0008063F">
        <w:rPr>
          <w:rFonts w:eastAsia="Arial" w:cs="Arial"/>
          <w:szCs w:val="22"/>
        </w:rPr>
        <w:t>’</w:t>
      </w:r>
      <w:r w:rsidRPr="0016615D">
        <w:rPr>
          <w:rFonts w:eastAsia="Arial" w:cs="Arial"/>
          <w:szCs w:val="22"/>
        </w:rPr>
        <w:t>OBPS en tant que ressource privilégiée pour les méthodes adoptées et les bonnes pratiques dans le cadre du mandat de la COI ;</w:t>
      </w:r>
    </w:p>
    <w:p w14:paraId="381D3621" w14:textId="77777777" w:rsidR="004A14AF" w:rsidRPr="0016615D" w:rsidRDefault="004A14AF" w:rsidP="004A14AF">
      <w:pPr>
        <w:adjustRightInd w:val="0"/>
        <w:spacing w:after="240"/>
        <w:jc w:val="both"/>
        <w:rPr>
          <w:rFonts w:eastAsia="Arial" w:cs="Arial"/>
          <w:szCs w:val="22"/>
          <w:u w:val="single"/>
        </w:rPr>
      </w:pPr>
      <w:r w:rsidRPr="0016615D">
        <w:rPr>
          <w:rFonts w:eastAsia="Arial" w:cs="Arial"/>
          <w:szCs w:val="22"/>
          <w:u w:val="single"/>
        </w:rPr>
        <w:t>Composition</w:t>
      </w:r>
      <w:r w:rsidRPr="0016615D">
        <w:rPr>
          <w:rFonts w:eastAsia="Arial" w:cs="Arial"/>
          <w:szCs w:val="22"/>
        </w:rPr>
        <w:t> :</w:t>
      </w:r>
    </w:p>
    <w:p w14:paraId="53B26BA0" w14:textId="77777777"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w:t>
      </w:r>
      <w:r w:rsidRPr="0016615D">
        <w:rPr>
          <w:rFonts w:eastAsia="Arial" w:cs="Arial"/>
          <w:szCs w:val="22"/>
        </w:rPr>
        <w:tab/>
        <w:t>représentants des programmes et des sous-commissions régionales de la COI ;</w:t>
      </w:r>
    </w:p>
    <w:p w14:paraId="7ED7B895" w14:textId="38F906B2"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(ii)</w:t>
      </w:r>
      <w:r w:rsidRPr="0016615D">
        <w:rPr>
          <w:rFonts w:eastAsia="Arial" w:cs="Arial"/>
          <w:szCs w:val="22"/>
        </w:rPr>
        <w:tab/>
        <w:t>responsable de l</w:t>
      </w:r>
      <w:r w:rsidR="0008063F">
        <w:rPr>
          <w:rFonts w:eastAsia="Arial" w:cs="Arial"/>
          <w:szCs w:val="22"/>
        </w:rPr>
        <w:t>’</w:t>
      </w:r>
      <w:r w:rsidRPr="0016615D">
        <w:rPr>
          <w:rFonts w:eastAsia="Arial" w:cs="Arial"/>
          <w:szCs w:val="22"/>
        </w:rPr>
        <w:t>OBPS ;</w:t>
      </w:r>
    </w:p>
    <w:p w14:paraId="34D115B4" w14:textId="64F1CEEE"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(iii)</w:t>
      </w:r>
      <w:r w:rsidRPr="0016615D">
        <w:rPr>
          <w:rFonts w:eastAsia="Arial" w:cs="Arial"/>
          <w:szCs w:val="22"/>
        </w:rPr>
        <w:tab/>
        <w:t>responsable informatique de l</w:t>
      </w:r>
      <w:r w:rsidR="0008063F">
        <w:rPr>
          <w:rFonts w:eastAsia="Arial" w:cs="Arial"/>
          <w:szCs w:val="22"/>
        </w:rPr>
        <w:t>’</w:t>
      </w:r>
      <w:r w:rsidRPr="0016615D">
        <w:rPr>
          <w:rFonts w:eastAsia="Arial" w:cs="Arial"/>
          <w:szCs w:val="22"/>
        </w:rPr>
        <w:t>IODE ;</w:t>
      </w:r>
    </w:p>
    <w:p w14:paraId="543A71AE" w14:textId="2BEFE33A"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(iv)</w:t>
      </w:r>
      <w:r w:rsidRPr="0016615D">
        <w:rPr>
          <w:rFonts w:eastAsia="Arial" w:cs="Arial"/>
          <w:szCs w:val="22"/>
        </w:rPr>
        <w:tab/>
        <w:t>co-présidents de l</w:t>
      </w:r>
      <w:r w:rsidR="0008063F">
        <w:rPr>
          <w:rFonts w:eastAsia="Arial" w:cs="Arial"/>
          <w:szCs w:val="22"/>
        </w:rPr>
        <w:t>’</w:t>
      </w:r>
      <w:r w:rsidRPr="0016615D">
        <w:rPr>
          <w:rFonts w:eastAsia="Arial" w:cs="Arial"/>
          <w:szCs w:val="22"/>
        </w:rPr>
        <w:t>OBPS ;</w:t>
      </w:r>
    </w:p>
    <w:p w14:paraId="61281180" w14:textId="77777777"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(v)</w:t>
      </w:r>
      <w:r w:rsidRPr="0016615D">
        <w:rPr>
          <w:rFonts w:eastAsia="Arial" w:cs="Arial"/>
          <w:szCs w:val="22"/>
        </w:rPr>
        <w:tab/>
        <w:t>experts invités</w:t>
      </w:r>
      <w:r>
        <w:rPr>
          <w:rFonts w:eastAsia="Arial" w:cs="Arial"/>
          <w:szCs w:val="22"/>
        </w:rPr>
        <w:t>, par voie de lettre circulaire adressée aux États membres</w:t>
      </w:r>
      <w:r w:rsidRPr="0016615D">
        <w:rPr>
          <w:rFonts w:eastAsia="Arial" w:cs="Arial"/>
          <w:szCs w:val="22"/>
        </w:rPr>
        <w:t> ;</w:t>
      </w:r>
    </w:p>
    <w:p w14:paraId="59344DEA" w14:textId="1A04E99D"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(vi)</w:t>
      </w:r>
      <w:r w:rsidRPr="0016615D">
        <w:rPr>
          <w:rFonts w:eastAsia="Arial" w:cs="Arial"/>
          <w:szCs w:val="22"/>
        </w:rPr>
        <w:tab/>
        <w:t>représentants d</w:t>
      </w:r>
      <w:r w:rsidR="0008063F">
        <w:rPr>
          <w:rFonts w:eastAsia="Arial" w:cs="Arial"/>
          <w:szCs w:val="22"/>
        </w:rPr>
        <w:t>’</w:t>
      </w:r>
      <w:r w:rsidRPr="0016615D">
        <w:rPr>
          <w:rFonts w:eastAsia="Arial" w:cs="Arial"/>
          <w:szCs w:val="22"/>
        </w:rPr>
        <w:t>organisations, de projets ou de programmes partenaires, le cas échéant ;</w:t>
      </w:r>
    </w:p>
    <w:p w14:paraId="469DF1DC" w14:textId="77777777" w:rsidR="004A14AF" w:rsidRPr="0016615D" w:rsidRDefault="004A14AF" w:rsidP="004A14AF">
      <w:pPr>
        <w:adjustRightInd w:val="0"/>
        <w:spacing w:after="240"/>
        <w:ind w:left="1167" w:hanging="567"/>
        <w:jc w:val="both"/>
        <w:rPr>
          <w:rFonts w:eastAsia="Arial" w:cs="Arial"/>
          <w:szCs w:val="22"/>
        </w:rPr>
      </w:pPr>
      <w:r w:rsidRPr="0016615D">
        <w:rPr>
          <w:rFonts w:eastAsia="Arial" w:cs="Arial"/>
          <w:szCs w:val="22"/>
        </w:rPr>
        <w:t>(vii)</w:t>
      </w:r>
      <w:r w:rsidRPr="0016615D">
        <w:rPr>
          <w:rFonts w:eastAsia="Arial" w:cs="Arial"/>
          <w:szCs w:val="22"/>
        </w:rPr>
        <w:tab/>
        <w:t xml:space="preserve">représentants du Secrétariat de la COI. </w:t>
      </w:r>
    </w:p>
    <w:p w14:paraId="225A00CF" w14:textId="7AE5C5A5" w:rsidR="004A14AF" w:rsidRDefault="004A14AF" w:rsidP="004A14AF">
      <w:pPr>
        <w:adjustRightInd w:val="0"/>
        <w:spacing w:after="240"/>
        <w:jc w:val="both"/>
        <w:rPr>
          <w:rFonts w:eastAsia="Arial" w:cs="Arial"/>
          <w:szCs w:val="22"/>
        </w:rPr>
      </w:pPr>
      <w:r w:rsidRPr="0016615D">
        <w:rPr>
          <w:rFonts w:eastAsia="Arial" w:cs="Arial"/>
          <w:szCs w:val="22"/>
        </w:rPr>
        <w:t>Le Groupe directeur se réunira tous les ans et élira son président ou ses co-présidents, de préférence parmi ses membres, pour une période de deux ans, renouvelable une fois.</w:t>
      </w:r>
    </w:p>
    <w:p w14:paraId="2785B61E" w14:textId="2D8A18FC" w:rsidR="00753D75" w:rsidRPr="008B01DB" w:rsidRDefault="004A14AF" w:rsidP="00753D75">
      <w:pPr>
        <w:pStyle w:val="Heading1"/>
        <w:spacing w:before="480"/>
        <w:rPr>
          <w:rFonts w:cs="Arial"/>
          <w:sz w:val="24"/>
          <w:highlight w:val="cyan"/>
          <w:u w:val="single"/>
        </w:rPr>
      </w:pPr>
      <w:r w:rsidRPr="004A14AF">
        <w:rPr>
          <w:rFonts w:eastAsia="Calibri" w:cs="Arial"/>
          <w:b w:val="0"/>
          <w:bCs w:val="0"/>
          <w:u w:val="single"/>
        </w:rPr>
        <w:t>Décision A-33/3.4.</w:t>
      </w:r>
      <w:r>
        <w:rPr>
          <w:rFonts w:eastAsia="Calibri" w:cs="Arial"/>
          <w:b w:val="0"/>
          <w:bCs w:val="0"/>
          <w:u w:val="single"/>
        </w:rPr>
        <w:t>5</w:t>
      </w:r>
      <w:r w:rsidRPr="004A14AF">
        <w:rPr>
          <w:rFonts w:eastAsia="Calibri" w:cs="Arial"/>
          <w:b w:val="0"/>
          <w:bCs w:val="0"/>
          <w:u w:val="single"/>
        </w:rPr>
        <w:t xml:space="preserve"> de la COI</w:t>
      </w:r>
    </w:p>
    <w:p w14:paraId="4FA85252" w14:textId="51D93580" w:rsidR="00753D75" w:rsidRPr="008B01DB" w:rsidRDefault="004A14AF" w:rsidP="00753D75">
      <w:pPr>
        <w:pStyle w:val="Heading1"/>
        <w:spacing w:before="0"/>
        <w:rPr>
          <w:rFonts w:cs="Arial"/>
          <w:b w:val="0"/>
          <w:sz w:val="24"/>
          <w:highlight w:val="cyan"/>
        </w:rPr>
      </w:pPr>
      <w:r w:rsidRPr="00B77729">
        <w:rPr>
          <w:rFonts w:eastAsia="DengXian" w:cs="Arial"/>
          <w:kern w:val="0"/>
          <w:szCs w:val="22"/>
        </w:rPr>
        <w:t>Efflorescences algales nuisibles</w:t>
      </w:r>
    </w:p>
    <w:p w14:paraId="302E4768" w14:textId="3FC7D39A" w:rsidR="00506280" w:rsidRPr="008B01DB" w:rsidRDefault="00506280" w:rsidP="00506280">
      <w:pPr>
        <w:spacing w:after="200"/>
        <w:rPr>
          <w:rFonts w:eastAsia="Times New Roman" w:cs="Arial"/>
          <w:highlight w:val="cyan"/>
        </w:rPr>
      </w:pPr>
      <w:r w:rsidRPr="004A14AF">
        <w:rPr>
          <w:rFonts w:eastAsia="Times New Roman" w:cs="Arial"/>
        </w:rPr>
        <w:t>L</w:t>
      </w:r>
      <w:r w:rsidR="0008063F">
        <w:rPr>
          <w:rFonts w:eastAsia="Times New Roman" w:cs="Arial"/>
        </w:rPr>
        <w:t>’</w:t>
      </w:r>
      <w:r w:rsidRPr="004A14AF">
        <w:rPr>
          <w:rFonts w:eastAsia="Times New Roman" w:cs="Arial"/>
        </w:rPr>
        <w:t>Assemblée,</w:t>
      </w:r>
    </w:p>
    <w:p w14:paraId="21B55326" w14:textId="5536E780" w:rsidR="004A14AF" w:rsidRPr="00B77729" w:rsidRDefault="004A14AF" w:rsidP="004A14AF">
      <w:pPr>
        <w:adjustRightInd w:val="0"/>
        <w:spacing w:after="240"/>
        <w:jc w:val="both"/>
        <w:rPr>
          <w:rFonts w:eastAsia="DengXian" w:cs="Arial"/>
          <w:iCs/>
          <w:szCs w:val="22"/>
        </w:rPr>
      </w:pPr>
      <w:r w:rsidRPr="00B77729">
        <w:rPr>
          <w:rFonts w:eastAsia="DengXian" w:cs="Arial"/>
          <w:color w:val="000000"/>
          <w:szCs w:val="22"/>
          <w:u w:val="single"/>
        </w:rPr>
        <w:t>Ayant examiné</w:t>
      </w:r>
      <w:r w:rsidRPr="00B77729">
        <w:rPr>
          <w:rFonts w:eastAsia="DengXian" w:cs="Arial"/>
          <w:color w:val="000000"/>
          <w:szCs w:val="22"/>
        </w:rPr>
        <w:t xml:space="preserve"> le </w:t>
      </w:r>
      <w:r w:rsidRPr="004A14AF">
        <w:rPr>
          <w:rFonts w:eastAsia="Arial" w:cs="Arial"/>
          <w:szCs w:val="22"/>
        </w:rPr>
        <w:t>rapport</w:t>
      </w:r>
      <w:r w:rsidRPr="00B77729">
        <w:rPr>
          <w:rFonts w:eastAsia="DengXian" w:cs="Arial"/>
          <w:color w:val="000000"/>
          <w:szCs w:val="22"/>
        </w:rPr>
        <w:t xml:space="preserve"> succinct de la 17</w:t>
      </w:r>
      <w:r w:rsidRPr="00B77729">
        <w:rPr>
          <w:rFonts w:eastAsia="DengXian" w:cs="Arial"/>
          <w:color w:val="000000"/>
          <w:szCs w:val="22"/>
          <w:vertAlign w:val="superscript"/>
        </w:rPr>
        <w:t>e</w:t>
      </w:r>
      <w:r w:rsidRPr="00B77729">
        <w:rPr>
          <w:rFonts w:eastAsia="DengXian" w:cs="Arial"/>
          <w:color w:val="000000"/>
          <w:szCs w:val="22"/>
        </w:rPr>
        <w:t xml:space="preserve"> session (UNESCO, 18-20 mars 2025) du Groupe intergouvernemental COI-FAO chargé d</w:t>
      </w:r>
      <w:r w:rsidR="0008063F">
        <w:rPr>
          <w:rFonts w:eastAsia="DengXian" w:cs="Arial"/>
          <w:color w:val="000000"/>
          <w:szCs w:val="22"/>
        </w:rPr>
        <w:t>’</w:t>
      </w:r>
      <w:r w:rsidRPr="00B77729">
        <w:rPr>
          <w:rFonts w:eastAsia="DengXian" w:cs="Arial"/>
          <w:color w:val="000000"/>
          <w:szCs w:val="22"/>
        </w:rPr>
        <w:t>étudier les efflorescences algales nuisibles (IPHAB),</w:t>
      </w:r>
    </w:p>
    <w:p w14:paraId="5DB1C9C6" w14:textId="158EF78C" w:rsidR="00506280" w:rsidRPr="008B01DB" w:rsidRDefault="004A14AF" w:rsidP="004A14AF">
      <w:pPr>
        <w:adjustRightInd w:val="0"/>
        <w:spacing w:after="240"/>
        <w:jc w:val="both"/>
        <w:rPr>
          <w:rFonts w:eastAsia="DengXian" w:cs="Arial"/>
          <w:highlight w:val="cyan"/>
        </w:rPr>
      </w:pPr>
      <w:r w:rsidRPr="00B77729">
        <w:rPr>
          <w:rFonts w:eastAsia="DengXian" w:cs="Arial"/>
          <w:szCs w:val="22"/>
          <w:u w:val="single"/>
        </w:rPr>
        <w:t>Approuve</w:t>
      </w:r>
      <w:r w:rsidRPr="00B77729">
        <w:rPr>
          <w:rFonts w:eastAsia="DengXian" w:cs="Arial"/>
          <w:szCs w:val="22"/>
        </w:rPr>
        <w:t xml:space="preserve"> le </w:t>
      </w:r>
      <w:r w:rsidRPr="00B77729">
        <w:rPr>
          <w:rFonts w:eastAsia="DengXian" w:cs="Arial"/>
          <w:color w:val="000000"/>
          <w:szCs w:val="22"/>
        </w:rPr>
        <w:t>rapport</w:t>
      </w:r>
      <w:r w:rsidRPr="00B77729">
        <w:rPr>
          <w:rFonts w:eastAsia="DengXian" w:cs="Arial"/>
          <w:szCs w:val="22"/>
        </w:rPr>
        <w:t xml:space="preserve"> </w:t>
      </w:r>
      <w:r w:rsidRPr="004A14AF">
        <w:rPr>
          <w:rFonts w:eastAsia="Arial" w:cs="Arial"/>
          <w:szCs w:val="22"/>
        </w:rPr>
        <w:t>succinct</w:t>
      </w:r>
      <w:r w:rsidRPr="00B77729">
        <w:rPr>
          <w:rFonts w:eastAsia="DengXian" w:cs="Arial"/>
          <w:szCs w:val="22"/>
        </w:rPr>
        <w:t xml:space="preserve"> de l</w:t>
      </w:r>
      <w:r w:rsidR="0008063F">
        <w:rPr>
          <w:rFonts w:eastAsia="DengXian" w:cs="Arial"/>
          <w:szCs w:val="22"/>
        </w:rPr>
        <w:t>’</w:t>
      </w:r>
      <w:r w:rsidRPr="00B77729">
        <w:rPr>
          <w:rFonts w:eastAsia="DengXian" w:cs="Arial"/>
          <w:szCs w:val="22"/>
        </w:rPr>
        <w:t>IPHAB-XVII et les décisions qu</w:t>
      </w:r>
      <w:r w:rsidR="0008063F">
        <w:rPr>
          <w:rFonts w:eastAsia="DengXian" w:cs="Arial"/>
          <w:szCs w:val="22"/>
        </w:rPr>
        <w:t>’</w:t>
      </w:r>
      <w:r w:rsidRPr="00B77729">
        <w:rPr>
          <w:rFonts w:eastAsia="DengXian" w:cs="Arial"/>
          <w:szCs w:val="22"/>
        </w:rPr>
        <w:t>il contient (IOC</w:t>
      </w:r>
      <w:r w:rsidRPr="00B77729">
        <w:rPr>
          <w:rFonts w:eastAsia="DengXian" w:cs="Arial"/>
          <w:szCs w:val="22"/>
        </w:rPr>
        <w:noBreakHyphen/>
        <w:t>FAO/IPHAB-XVII/3s)</w:t>
      </w:r>
      <w:r>
        <w:rPr>
          <w:rFonts w:eastAsia="DengXian" w:cs="Arial"/>
          <w:szCs w:val="22"/>
        </w:rPr>
        <w:t>, y compris le plan de travail et les recommandations qui y figurent</w:t>
      </w:r>
      <w:r w:rsidRPr="00B77729">
        <w:rPr>
          <w:rFonts w:eastAsia="DengXian" w:cs="Arial"/>
          <w:szCs w:val="22"/>
        </w:rPr>
        <w:t>.</w:t>
      </w:r>
    </w:p>
    <w:p w14:paraId="2F194968" w14:textId="723A37B1" w:rsidR="00753D75" w:rsidRPr="002949C8" w:rsidRDefault="00753D75" w:rsidP="00753D75">
      <w:pPr>
        <w:pStyle w:val="Heading1"/>
        <w:spacing w:before="480"/>
        <w:rPr>
          <w:rFonts w:cs="Arial"/>
          <w:sz w:val="24"/>
          <w:u w:val="single"/>
        </w:rPr>
      </w:pPr>
      <w:r w:rsidRPr="002949C8">
        <w:rPr>
          <w:rFonts w:eastAsia="Calibri" w:cs="Arial"/>
          <w:b w:val="0"/>
          <w:bCs w:val="0"/>
          <w:u w:val="single"/>
        </w:rPr>
        <w:t>Décision A-3</w:t>
      </w:r>
      <w:r w:rsidR="002949C8" w:rsidRPr="002949C8">
        <w:rPr>
          <w:rFonts w:eastAsia="Calibri" w:cs="Arial"/>
          <w:b w:val="0"/>
          <w:bCs w:val="0"/>
          <w:u w:val="single"/>
        </w:rPr>
        <w:t>3</w:t>
      </w:r>
      <w:r w:rsidRPr="002949C8">
        <w:rPr>
          <w:rFonts w:eastAsia="Calibri" w:cs="Arial"/>
          <w:b w:val="0"/>
          <w:bCs w:val="0"/>
          <w:u w:val="single"/>
        </w:rPr>
        <w:t>/</w:t>
      </w:r>
      <w:r w:rsidR="002949C8" w:rsidRPr="002949C8">
        <w:rPr>
          <w:rFonts w:eastAsia="Calibri" w:cs="Arial"/>
          <w:b w:val="0"/>
          <w:bCs w:val="0"/>
          <w:u w:val="single"/>
        </w:rPr>
        <w:t>3.5</w:t>
      </w:r>
      <w:r w:rsidRPr="002949C8">
        <w:rPr>
          <w:rFonts w:eastAsia="Calibri" w:cs="Arial"/>
          <w:b w:val="0"/>
          <w:bCs w:val="0"/>
          <w:u w:val="single"/>
        </w:rPr>
        <w:t xml:space="preserve"> de la COI</w:t>
      </w:r>
    </w:p>
    <w:p w14:paraId="2DA34276" w14:textId="3B6F8B33" w:rsidR="000E2544" w:rsidRPr="002949C8" w:rsidRDefault="002949C8" w:rsidP="000E2544">
      <w:pPr>
        <w:keepNext/>
        <w:keepLines/>
        <w:spacing w:after="240"/>
        <w:jc w:val="center"/>
        <w:rPr>
          <w:rFonts w:eastAsia="Times New Roman" w:cs="Arial"/>
        </w:rPr>
      </w:pPr>
      <w:r w:rsidRPr="002949C8">
        <w:rPr>
          <w:rFonts w:cs="Arial"/>
          <w:b/>
          <w:color w:val="000000"/>
        </w:rPr>
        <w:t>Rapport de la COI à la Conférence générale de l</w:t>
      </w:r>
      <w:r w:rsidR="0008063F">
        <w:rPr>
          <w:rFonts w:cs="Arial"/>
          <w:b/>
          <w:color w:val="000000"/>
        </w:rPr>
        <w:t>’</w:t>
      </w:r>
      <w:r w:rsidRPr="002949C8">
        <w:rPr>
          <w:rFonts w:cs="Arial"/>
          <w:b/>
          <w:color w:val="000000"/>
        </w:rPr>
        <w:t>UNESCO à sa 43</w:t>
      </w:r>
      <w:r w:rsidRPr="002949C8">
        <w:rPr>
          <w:rFonts w:cs="Arial"/>
          <w:b/>
          <w:color w:val="000000"/>
          <w:vertAlign w:val="superscript"/>
        </w:rPr>
        <w:t>e</w:t>
      </w:r>
      <w:r w:rsidRPr="002949C8">
        <w:rPr>
          <w:rFonts w:cs="Arial"/>
          <w:b/>
          <w:color w:val="000000"/>
        </w:rPr>
        <w:t xml:space="preserve"> session</w:t>
      </w:r>
    </w:p>
    <w:p w14:paraId="6B397524" w14:textId="354FE27A" w:rsidR="000E2544" w:rsidRPr="002949C8" w:rsidRDefault="000E2544" w:rsidP="000E2544">
      <w:pPr>
        <w:spacing w:after="240"/>
        <w:rPr>
          <w:rFonts w:eastAsia="Times New Roman" w:cs="Arial"/>
        </w:rPr>
      </w:pPr>
      <w:r w:rsidRPr="002949C8">
        <w:rPr>
          <w:rFonts w:eastAsia="Times New Roman" w:cs="Arial"/>
        </w:rPr>
        <w:t>L</w:t>
      </w:r>
      <w:r w:rsidR="0008063F">
        <w:rPr>
          <w:rFonts w:eastAsia="Times New Roman" w:cs="Arial"/>
        </w:rPr>
        <w:t>’</w:t>
      </w:r>
      <w:r w:rsidRPr="002949C8">
        <w:rPr>
          <w:rFonts w:eastAsia="Times New Roman" w:cs="Arial"/>
        </w:rPr>
        <w:t>Assemblée,</w:t>
      </w:r>
    </w:p>
    <w:p w14:paraId="0687AF49" w14:textId="5E2CB461" w:rsidR="002949C8" w:rsidRPr="002949C8" w:rsidRDefault="002949C8" w:rsidP="002949C8">
      <w:pPr>
        <w:adjustRightInd w:val="0"/>
        <w:spacing w:after="240"/>
        <w:jc w:val="both"/>
        <w:rPr>
          <w:rFonts w:cs="Arial"/>
          <w:color w:val="000000"/>
        </w:rPr>
      </w:pPr>
      <w:r w:rsidRPr="002949C8">
        <w:rPr>
          <w:rFonts w:cs="Arial"/>
          <w:color w:val="000000"/>
          <w:u w:val="single"/>
        </w:rPr>
        <w:t>Rappelant</w:t>
      </w:r>
      <w:r w:rsidRPr="002949C8">
        <w:rPr>
          <w:rFonts w:cs="Arial"/>
          <w:color w:val="000000"/>
        </w:rPr>
        <w:t xml:space="preserve"> l</w:t>
      </w:r>
      <w:r w:rsidR="0008063F">
        <w:rPr>
          <w:rFonts w:cs="Arial"/>
          <w:color w:val="000000"/>
        </w:rPr>
        <w:t>’</w:t>
      </w:r>
      <w:r w:rsidRPr="002949C8">
        <w:rPr>
          <w:rFonts w:cs="Arial"/>
          <w:color w:val="000000"/>
        </w:rPr>
        <w:t>a</w:t>
      </w:r>
      <w:r w:rsidRPr="002949C8">
        <w:rPr>
          <w:rFonts w:cs="Arial"/>
        </w:rPr>
        <w:t>rticle 3.2</w:t>
      </w:r>
      <w:r w:rsidRPr="002949C8">
        <w:rPr>
          <w:rFonts w:cs="Arial"/>
          <w:color w:val="000000"/>
        </w:rPr>
        <w:t xml:space="preserve"> des </w:t>
      </w:r>
      <w:r w:rsidRPr="002949C8">
        <w:rPr>
          <w:rFonts w:eastAsia="Arial" w:cs="Arial"/>
          <w:szCs w:val="22"/>
        </w:rPr>
        <w:t>Statuts</w:t>
      </w:r>
      <w:r w:rsidRPr="002949C8">
        <w:rPr>
          <w:rFonts w:cs="Arial"/>
          <w:color w:val="000000"/>
        </w:rPr>
        <w:t xml:space="preserve"> et l</w:t>
      </w:r>
      <w:r w:rsidR="0008063F">
        <w:rPr>
          <w:rFonts w:cs="Arial"/>
          <w:color w:val="000000"/>
        </w:rPr>
        <w:t>’</w:t>
      </w:r>
      <w:r w:rsidRPr="002949C8">
        <w:rPr>
          <w:rFonts w:cs="Arial"/>
          <w:color w:val="000000"/>
        </w:rPr>
        <w:t>article</w:t>
      </w:r>
      <w:r w:rsidRPr="002949C8">
        <w:rPr>
          <w:rFonts w:cs="Arial"/>
        </w:rPr>
        <w:t xml:space="preserve"> 50 du Règlement intérieur</w:t>
      </w:r>
      <w:r w:rsidRPr="002949C8">
        <w:rPr>
          <w:rFonts w:cs="Arial"/>
          <w:color w:val="000000"/>
        </w:rPr>
        <w:t>,</w:t>
      </w:r>
    </w:p>
    <w:p w14:paraId="1E5C4981" w14:textId="5A723257" w:rsidR="002949C8" w:rsidRPr="00171C91" w:rsidRDefault="002949C8" w:rsidP="002949C8">
      <w:pPr>
        <w:adjustRightInd w:val="0"/>
        <w:spacing w:after="240"/>
        <w:jc w:val="both"/>
        <w:rPr>
          <w:rFonts w:cs="Arial"/>
          <w:color w:val="000000"/>
        </w:rPr>
      </w:pPr>
      <w:r w:rsidRPr="002949C8">
        <w:rPr>
          <w:rFonts w:cs="Arial"/>
          <w:color w:val="000000" w:themeColor="text1"/>
          <w:u w:val="single"/>
        </w:rPr>
        <w:t>Ayant examiné</w:t>
      </w:r>
      <w:r w:rsidRPr="002949C8">
        <w:rPr>
          <w:rFonts w:cs="Arial"/>
          <w:color w:val="000000" w:themeColor="text1"/>
        </w:rPr>
        <w:t xml:space="preserve"> le </w:t>
      </w:r>
      <w:r w:rsidRPr="002949C8">
        <w:rPr>
          <w:rFonts w:eastAsia="Arial" w:cs="Arial"/>
          <w:szCs w:val="22"/>
        </w:rPr>
        <w:t>document</w:t>
      </w:r>
      <w:r w:rsidRPr="002949C8">
        <w:rPr>
          <w:rFonts w:cs="Arial"/>
          <w:color w:val="000000" w:themeColor="text1"/>
        </w:rPr>
        <w:t xml:space="preserve"> IOC/A-33/3.</w:t>
      </w:r>
      <w:proofErr w:type="gramStart"/>
      <w:r w:rsidRPr="002949C8">
        <w:rPr>
          <w:rFonts w:cs="Arial"/>
          <w:color w:val="000000" w:themeColor="text1"/>
        </w:rPr>
        <w:t>5.Doc</w:t>
      </w:r>
      <w:proofErr w:type="gramEnd"/>
      <w:r w:rsidRPr="002949C8">
        <w:rPr>
          <w:rFonts w:cs="Arial"/>
          <w:color w:val="000000" w:themeColor="text1"/>
        </w:rPr>
        <w:t>(1),</w:t>
      </w:r>
    </w:p>
    <w:p w14:paraId="28659CCC" w14:textId="01DFBC73" w:rsidR="000E2544" w:rsidRPr="008B01DB" w:rsidRDefault="002949C8" w:rsidP="002949C8">
      <w:pPr>
        <w:adjustRightInd w:val="0"/>
        <w:spacing w:after="240"/>
        <w:jc w:val="both"/>
        <w:rPr>
          <w:rFonts w:eastAsia="DengXian" w:cs="Arial"/>
          <w:highlight w:val="cyan"/>
        </w:rPr>
      </w:pPr>
      <w:r w:rsidRPr="00171C91">
        <w:rPr>
          <w:rFonts w:cs="Arial"/>
          <w:color w:val="000000"/>
          <w:u w:val="single"/>
        </w:rPr>
        <w:lastRenderedPageBreak/>
        <w:t>Prend note</w:t>
      </w:r>
      <w:r w:rsidRPr="00171C91">
        <w:rPr>
          <w:rFonts w:cs="Arial"/>
          <w:color w:val="000000"/>
        </w:rPr>
        <w:t xml:space="preserve"> du </w:t>
      </w:r>
      <w:r w:rsidRPr="002949C8">
        <w:rPr>
          <w:rFonts w:eastAsia="Arial" w:cs="Arial"/>
          <w:szCs w:val="22"/>
        </w:rPr>
        <w:t>rapport</w:t>
      </w:r>
      <w:r w:rsidRPr="00171C91">
        <w:rPr>
          <w:rFonts w:cs="Arial"/>
          <w:color w:val="000000"/>
        </w:rPr>
        <w:t xml:space="preserve"> qui </w:t>
      </w:r>
      <w:r w:rsidRPr="009D240E">
        <w:rPr>
          <w:rFonts w:cs="Arial"/>
          <w:color w:val="000000" w:themeColor="text1"/>
        </w:rPr>
        <w:t>sera</w:t>
      </w:r>
      <w:r w:rsidRPr="00171C91">
        <w:rPr>
          <w:rFonts w:cs="Arial"/>
          <w:color w:val="000000"/>
        </w:rPr>
        <w:t xml:space="preserve"> présenté à la Conférence générale de l</w:t>
      </w:r>
      <w:r w:rsidR="0008063F">
        <w:rPr>
          <w:rFonts w:cs="Arial"/>
          <w:color w:val="000000"/>
        </w:rPr>
        <w:t>’</w:t>
      </w:r>
      <w:r w:rsidRPr="00171C91">
        <w:rPr>
          <w:rFonts w:cs="Arial"/>
          <w:color w:val="000000"/>
        </w:rPr>
        <w:t>UNESCO à sa 4</w:t>
      </w:r>
      <w:r>
        <w:rPr>
          <w:rFonts w:cs="Arial"/>
          <w:color w:val="000000"/>
        </w:rPr>
        <w:t>3</w:t>
      </w:r>
      <w:r w:rsidRPr="00171C91">
        <w:rPr>
          <w:rFonts w:cs="Arial"/>
          <w:color w:val="000000"/>
          <w:vertAlign w:val="superscript"/>
        </w:rPr>
        <w:t>e</w:t>
      </w:r>
      <w:r w:rsidR="00474AC9">
        <w:rPr>
          <w:rFonts w:cs="Arial"/>
          <w:color w:val="000000"/>
        </w:rPr>
        <w:noBreakHyphen/>
      </w:r>
      <w:r w:rsidRPr="00171C91">
        <w:rPr>
          <w:rFonts w:cs="Arial"/>
          <w:color w:val="000000"/>
        </w:rPr>
        <w:t xml:space="preserve">session, et </w:t>
      </w:r>
      <w:r w:rsidRPr="00171C91">
        <w:rPr>
          <w:rFonts w:cs="Arial"/>
          <w:color w:val="000000"/>
          <w:u w:val="single"/>
        </w:rPr>
        <w:t>prie</w:t>
      </w:r>
      <w:r w:rsidRPr="00171C91">
        <w:rPr>
          <w:rFonts w:cs="Arial"/>
          <w:color w:val="000000"/>
        </w:rPr>
        <w:t xml:space="preserve"> le Secrétaire exécutif de présenter le rapport sur les activités de la COI (202</w:t>
      </w:r>
      <w:r>
        <w:rPr>
          <w:rFonts w:cs="Arial"/>
          <w:color w:val="000000"/>
        </w:rPr>
        <w:t>4</w:t>
      </w:r>
      <w:r w:rsidR="00474AC9">
        <w:rPr>
          <w:rFonts w:cs="Arial"/>
          <w:color w:val="000000"/>
        </w:rPr>
        <w:noBreakHyphen/>
      </w:r>
      <w:r w:rsidRPr="00171C91">
        <w:rPr>
          <w:rFonts w:cs="Arial"/>
          <w:color w:val="000000"/>
        </w:rPr>
        <w:t>202</w:t>
      </w:r>
      <w:r>
        <w:rPr>
          <w:rFonts w:cs="Arial"/>
          <w:color w:val="000000"/>
        </w:rPr>
        <w:t>5</w:t>
      </w:r>
      <w:r w:rsidRPr="00171C91">
        <w:rPr>
          <w:rFonts w:cs="Arial"/>
          <w:color w:val="000000"/>
        </w:rPr>
        <w:t>) à la Conférence générale de l</w:t>
      </w:r>
      <w:r w:rsidR="0008063F">
        <w:rPr>
          <w:rFonts w:cs="Arial"/>
          <w:color w:val="000000"/>
        </w:rPr>
        <w:t>’</w:t>
      </w:r>
      <w:r w:rsidRPr="00171C91">
        <w:rPr>
          <w:rFonts w:cs="Arial"/>
          <w:color w:val="000000"/>
        </w:rPr>
        <w:t>UNESCO à sa 4</w:t>
      </w:r>
      <w:r>
        <w:rPr>
          <w:rFonts w:cs="Arial"/>
          <w:color w:val="000000"/>
        </w:rPr>
        <w:t>3</w:t>
      </w:r>
      <w:r w:rsidRPr="00171C91">
        <w:rPr>
          <w:rFonts w:cs="Arial"/>
          <w:color w:val="000000"/>
          <w:vertAlign w:val="superscript"/>
        </w:rPr>
        <w:t>e</w:t>
      </w:r>
      <w:r w:rsidRPr="00171C91">
        <w:rPr>
          <w:rFonts w:cs="Arial"/>
          <w:color w:val="000000"/>
        </w:rPr>
        <w:t xml:space="preserve"> session (novembre 202</w:t>
      </w:r>
      <w:r>
        <w:rPr>
          <w:rFonts w:cs="Arial"/>
          <w:color w:val="000000"/>
        </w:rPr>
        <w:t>5</w:t>
      </w:r>
      <w:r w:rsidRPr="00171C91">
        <w:rPr>
          <w:rFonts w:cs="Arial"/>
          <w:color w:val="000000"/>
        </w:rPr>
        <w:t xml:space="preserve">) sous la cote </w:t>
      </w:r>
      <w:r w:rsidRPr="00171C91">
        <w:rPr>
          <w:rFonts w:cs="Arial"/>
          <w:color w:val="000000"/>
          <w:lang w:eastAsia="fr-FR"/>
        </w:rPr>
        <w:t>43 C/REP.</w:t>
      </w:r>
      <w:r w:rsidR="00024A07">
        <w:rPr>
          <w:rFonts w:cs="Arial"/>
          <w:color w:val="000000"/>
          <w:lang w:eastAsia="fr-FR"/>
        </w:rPr>
        <w:t>9</w:t>
      </w:r>
      <w:r w:rsidRPr="00171C91">
        <w:rPr>
          <w:rFonts w:cs="Arial"/>
          <w:color w:val="000000"/>
        </w:rPr>
        <w:t>.</w:t>
      </w:r>
    </w:p>
    <w:p w14:paraId="768F4581" w14:textId="0574E19C" w:rsidR="00753D75" w:rsidRPr="002949C8" w:rsidRDefault="00753D75" w:rsidP="00753D75">
      <w:pPr>
        <w:pStyle w:val="Heading1"/>
        <w:spacing w:before="480"/>
        <w:rPr>
          <w:rFonts w:cs="Arial"/>
          <w:sz w:val="24"/>
          <w:u w:val="single"/>
        </w:rPr>
      </w:pPr>
      <w:r w:rsidRPr="002949C8">
        <w:rPr>
          <w:rFonts w:eastAsia="Calibri" w:cs="Arial"/>
          <w:b w:val="0"/>
          <w:bCs w:val="0"/>
          <w:u w:val="single"/>
        </w:rPr>
        <w:t>Décision A-3</w:t>
      </w:r>
      <w:r w:rsidR="002949C8" w:rsidRPr="002949C8">
        <w:rPr>
          <w:rFonts w:eastAsia="Calibri" w:cs="Arial"/>
          <w:b w:val="0"/>
          <w:bCs w:val="0"/>
          <w:u w:val="single"/>
        </w:rPr>
        <w:t>3</w:t>
      </w:r>
      <w:r w:rsidRPr="002949C8">
        <w:rPr>
          <w:rFonts w:eastAsia="Calibri" w:cs="Arial"/>
          <w:b w:val="0"/>
          <w:bCs w:val="0"/>
          <w:u w:val="single"/>
        </w:rPr>
        <w:t>/4.</w:t>
      </w:r>
      <w:r w:rsidR="002949C8" w:rsidRPr="002949C8">
        <w:rPr>
          <w:rFonts w:eastAsia="Calibri" w:cs="Arial"/>
          <w:b w:val="0"/>
          <w:bCs w:val="0"/>
          <w:u w:val="single"/>
        </w:rPr>
        <w:t>1</w:t>
      </w:r>
      <w:r w:rsidRPr="002949C8">
        <w:rPr>
          <w:rFonts w:eastAsia="Calibri" w:cs="Arial"/>
          <w:b w:val="0"/>
          <w:bCs w:val="0"/>
          <w:u w:val="single"/>
        </w:rPr>
        <w:t xml:space="preserve"> de la COI</w:t>
      </w:r>
    </w:p>
    <w:p w14:paraId="7B492E64" w14:textId="28C6802E" w:rsidR="009B75A5" w:rsidRPr="002949C8" w:rsidRDefault="002949C8" w:rsidP="009B75A5">
      <w:pPr>
        <w:spacing w:before="220" w:after="220"/>
        <w:jc w:val="center"/>
        <w:rPr>
          <w:rFonts w:eastAsia="Times New Roman" w:cs="Arial"/>
        </w:rPr>
      </w:pPr>
      <w:r w:rsidRPr="00024A07">
        <w:rPr>
          <w:rFonts w:cs="Arial"/>
          <w:b/>
          <w:bCs/>
          <w:color w:val="000000" w:themeColor="text1"/>
        </w:rPr>
        <w:t>Stratégie à l</w:t>
      </w:r>
      <w:r w:rsidR="0008063F">
        <w:rPr>
          <w:rFonts w:cs="Arial"/>
          <w:b/>
          <w:bCs/>
          <w:color w:val="000000" w:themeColor="text1"/>
        </w:rPr>
        <w:t>’</w:t>
      </w:r>
      <w:r w:rsidRPr="00024A07">
        <w:rPr>
          <w:rFonts w:cs="Arial"/>
          <w:b/>
          <w:bCs/>
          <w:color w:val="000000" w:themeColor="text1"/>
        </w:rPr>
        <w:t>échelle de la COI sur la planification et la gestion durables de l</w:t>
      </w:r>
      <w:r w:rsidR="0008063F">
        <w:rPr>
          <w:rFonts w:cs="Arial"/>
          <w:b/>
          <w:bCs/>
          <w:color w:val="000000" w:themeColor="text1"/>
        </w:rPr>
        <w:t>’</w:t>
      </w:r>
      <w:r w:rsidRPr="00024A07">
        <w:rPr>
          <w:rFonts w:cs="Arial"/>
          <w:b/>
          <w:bCs/>
          <w:color w:val="000000" w:themeColor="text1"/>
        </w:rPr>
        <w:t>océan</w:t>
      </w:r>
      <w:r w:rsidR="009B75A5" w:rsidRPr="002949C8">
        <w:rPr>
          <w:rFonts w:eastAsia="Times New Roman" w:cs="Arial"/>
        </w:rPr>
        <w:t xml:space="preserve"> </w:t>
      </w:r>
    </w:p>
    <w:p w14:paraId="4185B84D" w14:textId="6D3BD728" w:rsidR="009B75A5" w:rsidRPr="002949C8" w:rsidRDefault="009B75A5" w:rsidP="009B75A5">
      <w:pPr>
        <w:spacing w:after="220"/>
        <w:jc w:val="both"/>
        <w:rPr>
          <w:rFonts w:eastAsia="DengXian" w:cs="Arial"/>
        </w:rPr>
      </w:pPr>
      <w:r w:rsidRPr="002949C8">
        <w:rPr>
          <w:rFonts w:eastAsia="DengXian" w:cs="Arial"/>
        </w:rPr>
        <w:t>L</w:t>
      </w:r>
      <w:r w:rsidR="0008063F">
        <w:rPr>
          <w:rFonts w:eastAsia="DengXian" w:cs="Arial"/>
        </w:rPr>
        <w:t>’</w:t>
      </w:r>
      <w:r w:rsidRPr="002949C8">
        <w:rPr>
          <w:rFonts w:eastAsia="DengXian" w:cs="Arial"/>
        </w:rPr>
        <w:t>Assemblée,</w:t>
      </w:r>
    </w:p>
    <w:p w14:paraId="5CA394F2" w14:textId="77777777" w:rsidR="002949C8" w:rsidRPr="00797EDD" w:rsidRDefault="002949C8" w:rsidP="002949C8">
      <w:pPr>
        <w:adjustRightInd w:val="0"/>
        <w:spacing w:after="240"/>
        <w:jc w:val="both"/>
        <w:rPr>
          <w:rFonts w:eastAsia="Arial" w:cs="Arial"/>
          <w:color w:val="000000" w:themeColor="text1"/>
        </w:rPr>
      </w:pPr>
      <w:r w:rsidRPr="00797EDD">
        <w:rPr>
          <w:rFonts w:eastAsia="Arial" w:cs="Arial"/>
          <w:color w:val="000000" w:themeColor="text1"/>
          <w:u w:val="single"/>
        </w:rPr>
        <w:t>Ayant examiné</w:t>
      </w:r>
      <w:r w:rsidRPr="00797EDD">
        <w:rPr>
          <w:rFonts w:eastAsia="Arial" w:cs="Arial"/>
          <w:color w:val="000000" w:themeColor="text1"/>
        </w:rPr>
        <w:t xml:space="preserve"> le </w:t>
      </w:r>
      <w:r w:rsidRPr="002949C8">
        <w:rPr>
          <w:rFonts w:eastAsia="Arial" w:cs="Arial"/>
          <w:szCs w:val="22"/>
        </w:rPr>
        <w:t>document</w:t>
      </w:r>
      <w:r w:rsidRPr="00797EDD">
        <w:rPr>
          <w:rFonts w:eastAsia="Arial" w:cs="Arial"/>
          <w:color w:val="000000" w:themeColor="text1"/>
        </w:rPr>
        <w:t xml:space="preserve"> IOC/A-33/4.</w:t>
      </w:r>
      <w:proofErr w:type="gramStart"/>
      <w:r w:rsidRPr="00797EDD">
        <w:rPr>
          <w:rFonts w:eastAsia="Arial" w:cs="Arial"/>
          <w:color w:val="000000" w:themeColor="text1"/>
        </w:rPr>
        <w:t>1.Doc</w:t>
      </w:r>
      <w:proofErr w:type="gramEnd"/>
      <w:r w:rsidRPr="00797EDD">
        <w:rPr>
          <w:rFonts w:eastAsia="Arial" w:cs="Arial"/>
          <w:color w:val="000000" w:themeColor="text1"/>
        </w:rPr>
        <w:t>(1),</w:t>
      </w:r>
    </w:p>
    <w:p w14:paraId="0A95F16B" w14:textId="11027935" w:rsidR="002949C8" w:rsidRPr="00D82C65" w:rsidRDefault="002949C8" w:rsidP="002949C8">
      <w:pPr>
        <w:adjustRightInd w:val="0"/>
        <w:spacing w:after="240"/>
        <w:jc w:val="both"/>
        <w:rPr>
          <w:rFonts w:eastAsia="Arial" w:cs="Arial"/>
          <w:color w:val="000000" w:themeColor="text1"/>
        </w:rPr>
      </w:pPr>
      <w:r w:rsidRPr="00797EDD">
        <w:rPr>
          <w:rFonts w:eastAsia="Arial" w:cs="Arial"/>
          <w:color w:val="000000" w:themeColor="text1"/>
          <w:u w:val="single"/>
        </w:rPr>
        <w:t>Considérant</w:t>
      </w:r>
      <w:r w:rsidRPr="00797EDD">
        <w:rPr>
          <w:rFonts w:eastAsia="Arial" w:cs="Arial"/>
          <w:color w:val="000000" w:themeColor="text1"/>
        </w:rPr>
        <w:t xml:space="preserve"> qu</w:t>
      </w:r>
      <w:r w:rsidR="0008063F">
        <w:rPr>
          <w:rFonts w:eastAsia="Arial" w:cs="Arial"/>
          <w:color w:val="000000" w:themeColor="text1"/>
        </w:rPr>
        <w:t>’</w:t>
      </w:r>
      <w:r w:rsidRPr="00797EDD">
        <w:rPr>
          <w:rFonts w:eastAsia="Arial" w:cs="Arial"/>
          <w:color w:val="000000" w:themeColor="text1"/>
        </w:rPr>
        <w:t xml:space="preserve">il importe que la COI élabore un cadre global permettant de fournir des </w:t>
      </w:r>
      <w:r w:rsidRPr="002949C8">
        <w:rPr>
          <w:rFonts w:eastAsia="Arial" w:cs="Arial"/>
          <w:szCs w:val="22"/>
        </w:rPr>
        <w:t>connaissances</w:t>
      </w:r>
      <w:r w:rsidRPr="00797EDD">
        <w:rPr>
          <w:rFonts w:eastAsia="Arial" w:cs="Arial"/>
          <w:color w:val="000000" w:themeColor="text1"/>
        </w:rPr>
        <w:t xml:space="preserve"> et des capacités pour répondre aux besoins de ses États membres en matière de planification et de gestion durables de l</w:t>
      </w:r>
      <w:r w:rsidR="0008063F">
        <w:rPr>
          <w:rFonts w:eastAsia="Arial" w:cs="Arial"/>
          <w:color w:val="000000" w:themeColor="text1"/>
        </w:rPr>
        <w:t>’</w:t>
      </w:r>
      <w:r w:rsidRPr="00797EDD">
        <w:rPr>
          <w:rFonts w:eastAsia="Arial" w:cs="Arial"/>
          <w:color w:val="000000" w:themeColor="text1"/>
        </w:rPr>
        <w:t xml:space="preserve">océan, </w:t>
      </w:r>
      <w:r w:rsidRPr="00D82C65">
        <w:rPr>
          <w:rFonts w:eastAsia="Arial" w:cs="Arial"/>
          <w:color w:val="000000" w:themeColor="text1"/>
        </w:rPr>
        <w:t>conformément à ses statuts, et à l</w:t>
      </w:r>
      <w:r w:rsidR="0008063F">
        <w:rPr>
          <w:rFonts w:eastAsia="Arial" w:cs="Arial"/>
          <w:color w:val="000000" w:themeColor="text1"/>
        </w:rPr>
        <w:t>’</w:t>
      </w:r>
      <w:r w:rsidRPr="00D82C65">
        <w:rPr>
          <w:rFonts w:eastAsia="Arial" w:cs="Arial"/>
          <w:color w:val="000000" w:themeColor="text1"/>
        </w:rPr>
        <w:t>appui de la Stratégie à moyen terme de la COI pour 2022-2029, ainsi que du Programme et budget adoptés,</w:t>
      </w:r>
    </w:p>
    <w:p w14:paraId="355B3FC2" w14:textId="2930E135" w:rsidR="002949C8" w:rsidRPr="00D82C65" w:rsidRDefault="002949C8" w:rsidP="002949C8">
      <w:pPr>
        <w:adjustRightInd w:val="0"/>
        <w:spacing w:after="240"/>
        <w:jc w:val="both"/>
        <w:rPr>
          <w:rFonts w:eastAsia="Arial" w:cs="Arial"/>
          <w:color w:val="000000" w:themeColor="text1"/>
        </w:rPr>
      </w:pPr>
      <w:r w:rsidRPr="00D82C65">
        <w:rPr>
          <w:rFonts w:eastAsia="Arial" w:cs="Arial"/>
          <w:color w:val="000000" w:themeColor="text1"/>
          <w:u w:val="single"/>
        </w:rPr>
        <w:t>Adopte</w:t>
      </w:r>
      <w:r w:rsidRPr="00D82C65">
        <w:rPr>
          <w:rFonts w:eastAsia="Arial" w:cs="Arial"/>
          <w:color w:val="000000" w:themeColor="text1"/>
        </w:rPr>
        <w:t xml:space="preserve"> la </w:t>
      </w:r>
      <w:r>
        <w:rPr>
          <w:rFonts w:eastAsia="Arial" w:cs="Arial"/>
          <w:color w:val="000000" w:themeColor="text1"/>
        </w:rPr>
        <w:t>« </w:t>
      </w:r>
      <w:r w:rsidRPr="00D82C65">
        <w:rPr>
          <w:rFonts w:eastAsia="Arial" w:cs="Arial"/>
          <w:color w:val="000000" w:themeColor="text1"/>
        </w:rPr>
        <w:t>Stratégie à l</w:t>
      </w:r>
      <w:r w:rsidR="0008063F">
        <w:rPr>
          <w:rFonts w:eastAsia="Arial" w:cs="Arial"/>
          <w:color w:val="000000" w:themeColor="text1"/>
        </w:rPr>
        <w:t>’</w:t>
      </w:r>
      <w:r w:rsidRPr="00D82C65">
        <w:rPr>
          <w:rFonts w:eastAsia="Arial" w:cs="Arial"/>
          <w:color w:val="000000" w:themeColor="text1"/>
        </w:rPr>
        <w:t>échelle de la COI sur la planification et la gestion durables de l</w:t>
      </w:r>
      <w:r w:rsidR="0008063F">
        <w:rPr>
          <w:rFonts w:eastAsia="Arial" w:cs="Arial"/>
          <w:color w:val="000000" w:themeColor="text1"/>
        </w:rPr>
        <w:t>’</w:t>
      </w:r>
      <w:r w:rsidRPr="00D82C65">
        <w:rPr>
          <w:rFonts w:eastAsia="Arial" w:cs="Arial"/>
          <w:color w:val="000000" w:themeColor="text1"/>
        </w:rPr>
        <w:t xml:space="preserve">océan pour 2024-2030 » telle </w:t>
      </w:r>
      <w:r w:rsidRPr="002949C8">
        <w:rPr>
          <w:rFonts w:eastAsia="Arial" w:cs="Arial"/>
          <w:szCs w:val="22"/>
        </w:rPr>
        <w:t>qu</w:t>
      </w:r>
      <w:r w:rsidR="0008063F">
        <w:rPr>
          <w:rFonts w:eastAsia="Arial" w:cs="Arial"/>
          <w:szCs w:val="22"/>
        </w:rPr>
        <w:t>’</w:t>
      </w:r>
      <w:r w:rsidRPr="002949C8">
        <w:rPr>
          <w:rFonts w:eastAsia="Arial" w:cs="Arial"/>
          <w:szCs w:val="22"/>
        </w:rPr>
        <w:t>elle</w:t>
      </w:r>
      <w:r w:rsidRPr="00D82C65">
        <w:rPr>
          <w:rFonts w:eastAsia="Arial" w:cs="Arial"/>
          <w:color w:val="000000" w:themeColor="text1"/>
        </w:rPr>
        <w:t xml:space="preserve"> figure dans le document IOC/A</w:t>
      </w:r>
      <w:r>
        <w:rPr>
          <w:rFonts w:eastAsia="Arial" w:cs="Arial"/>
          <w:color w:val="000000" w:themeColor="text1"/>
        </w:rPr>
        <w:noBreakHyphen/>
      </w:r>
      <w:r w:rsidRPr="00D82C65">
        <w:rPr>
          <w:rFonts w:eastAsia="Arial" w:cs="Arial"/>
          <w:color w:val="000000" w:themeColor="text1"/>
        </w:rPr>
        <w:t>33/4.</w:t>
      </w:r>
      <w:proofErr w:type="gramStart"/>
      <w:r w:rsidRPr="00D82C65">
        <w:rPr>
          <w:rFonts w:eastAsia="Arial" w:cs="Arial"/>
          <w:color w:val="000000" w:themeColor="text1"/>
        </w:rPr>
        <w:t>1.Doc</w:t>
      </w:r>
      <w:proofErr w:type="gramEnd"/>
      <w:r w:rsidRPr="00D82C65">
        <w:rPr>
          <w:rFonts w:eastAsia="Arial" w:cs="Arial"/>
          <w:color w:val="000000" w:themeColor="text1"/>
        </w:rPr>
        <w:t>(1) ;</w:t>
      </w:r>
    </w:p>
    <w:p w14:paraId="08A9BD90" w14:textId="530FFFF8" w:rsidR="002949C8" w:rsidRPr="00D82C65" w:rsidRDefault="002949C8" w:rsidP="002949C8">
      <w:pPr>
        <w:adjustRightInd w:val="0"/>
        <w:spacing w:after="240"/>
        <w:jc w:val="both"/>
        <w:rPr>
          <w:rFonts w:eastAsia="Arial" w:cs="Arial"/>
          <w:color w:val="000000" w:themeColor="text1"/>
        </w:rPr>
      </w:pPr>
      <w:r w:rsidRPr="00D82C65">
        <w:rPr>
          <w:rFonts w:eastAsia="Arial" w:cs="Arial"/>
          <w:color w:val="000000" w:themeColor="text1"/>
          <w:u w:val="single"/>
        </w:rPr>
        <w:t>Décide</w:t>
      </w:r>
      <w:r w:rsidRPr="00D82C65">
        <w:rPr>
          <w:rFonts w:eastAsia="Arial" w:cs="Arial"/>
          <w:color w:val="000000" w:themeColor="text1"/>
        </w:rPr>
        <w:t xml:space="preserve"> de maintenir le Groupe de travail de </w:t>
      </w:r>
      <w:r w:rsidRPr="002949C8">
        <w:rPr>
          <w:rFonts w:eastAsia="Arial" w:cs="Arial"/>
          <w:szCs w:val="22"/>
        </w:rPr>
        <w:t>la</w:t>
      </w:r>
      <w:r w:rsidRPr="00D82C65">
        <w:rPr>
          <w:rFonts w:eastAsia="Arial" w:cs="Arial"/>
          <w:color w:val="000000" w:themeColor="text1"/>
        </w:rPr>
        <w:t xml:space="preserve"> COI</w:t>
      </w:r>
      <w:r w:rsidRPr="00D82C65">
        <w:t xml:space="preserve"> </w:t>
      </w:r>
      <w:r w:rsidRPr="00D82C65">
        <w:rPr>
          <w:rFonts w:eastAsia="Arial" w:cs="Arial"/>
          <w:color w:val="000000" w:themeColor="text1"/>
        </w:rPr>
        <w:t>sur la planification et la gestion durables de l</w:t>
      </w:r>
      <w:r w:rsidR="0008063F">
        <w:rPr>
          <w:rFonts w:eastAsia="Arial" w:cs="Arial"/>
          <w:color w:val="000000" w:themeColor="text1"/>
        </w:rPr>
        <w:t>’</w:t>
      </w:r>
      <w:r w:rsidRPr="00D82C65">
        <w:rPr>
          <w:rFonts w:eastAsia="Arial" w:cs="Arial"/>
          <w:color w:val="000000" w:themeColor="text1"/>
        </w:rPr>
        <w:t>océan, dont le mandat révisé est annexé à la présente décision ;</w:t>
      </w:r>
    </w:p>
    <w:p w14:paraId="72D9E6BF" w14:textId="3229BEC8" w:rsidR="002949C8" w:rsidRDefault="002949C8" w:rsidP="002949C8">
      <w:pPr>
        <w:adjustRightInd w:val="0"/>
        <w:spacing w:after="240"/>
        <w:jc w:val="both"/>
        <w:rPr>
          <w:rFonts w:eastAsia="Arial" w:cs="Arial"/>
          <w:color w:val="000000" w:themeColor="text1"/>
        </w:rPr>
      </w:pPr>
      <w:r w:rsidRPr="00D82C65">
        <w:rPr>
          <w:rFonts w:eastAsia="Arial" w:cs="Arial"/>
          <w:color w:val="000000" w:themeColor="text1"/>
          <w:u w:val="single"/>
        </w:rPr>
        <w:t>Prie</w:t>
      </w:r>
      <w:r w:rsidRPr="00D82C65">
        <w:rPr>
          <w:rFonts w:eastAsia="Arial" w:cs="Arial"/>
          <w:color w:val="000000" w:themeColor="text1"/>
        </w:rPr>
        <w:t xml:space="preserve"> le Groupe de travail</w:t>
      </w:r>
      <w:r>
        <w:rPr>
          <w:rFonts w:eastAsia="Arial" w:cs="Arial"/>
          <w:color w:val="000000" w:themeColor="text1"/>
        </w:rPr>
        <w:t xml:space="preserve"> de faire </w:t>
      </w:r>
      <w:r w:rsidRPr="002949C8">
        <w:rPr>
          <w:rFonts w:eastAsia="Arial" w:cs="Arial"/>
          <w:szCs w:val="22"/>
        </w:rPr>
        <w:t>rapport</w:t>
      </w:r>
      <w:r>
        <w:rPr>
          <w:rFonts w:eastAsia="Arial" w:cs="Arial"/>
          <w:color w:val="000000" w:themeColor="text1"/>
        </w:rPr>
        <w:t xml:space="preserve"> à l</w:t>
      </w:r>
      <w:r w:rsidR="0008063F">
        <w:rPr>
          <w:rFonts w:eastAsia="Arial" w:cs="Arial"/>
          <w:color w:val="000000" w:themeColor="text1"/>
        </w:rPr>
        <w:t>’</w:t>
      </w:r>
      <w:r>
        <w:rPr>
          <w:rFonts w:eastAsia="Arial" w:cs="Arial"/>
          <w:color w:val="000000" w:themeColor="text1"/>
        </w:rPr>
        <w:t>Assemblée de la COI à sa 34</w:t>
      </w:r>
      <w:r w:rsidRPr="00D82C65">
        <w:rPr>
          <w:rFonts w:eastAsia="Arial" w:cs="Arial"/>
          <w:color w:val="000000" w:themeColor="text1"/>
          <w:vertAlign w:val="superscript"/>
        </w:rPr>
        <w:t>e</w:t>
      </w:r>
      <w:r>
        <w:rPr>
          <w:rFonts w:eastAsia="Arial" w:cs="Arial"/>
          <w:color w:val="000000" w:themeColor="text1"/>
        </w:rPr>
        <w:t xml:space="preserve"> session ;</w:t>
      </w:r>
    </w:p>
    <w:p w14:paraId="2C761863" w14:textId="4A9F06EE" w:rsidR="002949C8" w:rsidRPr="00291836" w:rsidRDefault="002949C8" w:rsidP="002949C8">
      <w:pPr>
        <w:adjustRightInd w:val="0"/>
        <w:spacing w:after="240"/>
        <w:jc w:val="both"/>
        <w:rPr>
          <w:rFonts w:eastAsia="Arial" w:cs="Arial"/>
          <w:color w:val="000000" w:themeColor="text1"/>
        </w:rPr>
      </w:pPr>
      <w:r w:rsidRPr="00D82C65">
        <w:rPr>
          <w:rFonts w:eastAsia="Arial" w:cs="Arial"/>
          <w:color w:val="000000" w:themeColor="text1"/>
          <w:u w:val="single"/>
        </w:rPr>
        <w:t>Invite</w:t>
      </w:r>
      <w:r>
        <w:rPr>
          <w:rFonts w:eastAsia="Arial" w:cs="Arial"/>
          <w:color w:val="000000" w:themeColor="text1"/>
        </w:rPr>
        <w:t xml:space="preserve"> les États membres à </w:t>
      </w:r>
      <w:r w:rsidRPr="002949C8">
        <w:rPr>
          <w:rFonts w:eastAsia="Arial" w:cs="Arial"/>
          <w:szCs w:val="22"/>
        </w:rPr>
        <w:t>contribuer</w:t>
      </w:r>
      <w:r w:rsidRPr="00291836">
        <w:rPr>
          <w:rFonts w:eastAsia="Arial" w:cs="Arial"/>
          <w:color w:val="000000" w:themeColor="text1"/>
        </w:rPr>
        <w:t xml:space="preserve"> à la mise en œuvre de la Stratégie, notamment en fournissant un soutien financier et en nature. </w:t>
      </w:r>
    </w:p>
    <w:p w14:paraId="49925020" w14:textId="77777777" w:rsidR="002949C8" w:rsidRPr="004279FB" w:rsidRDefault="002949C8" w:rsidP="002949C8">
      <w:pPr>
        <w:spacing w:after="240"/>
        <w:jc w:val="center"/>
        <w:rPr>
          <w:rFonts w:eastAsia="Calibri" w:cs="Arial"/>
          <w:u w:val="single"/>
        </w:rPr>
      </w:pPr>
      <w:r w:rsidRPr="004279FB">
        <w:rPr>
          <w:rFonts w:cs="Arial"/>
          <w:color w:val="000000" w:themeColor="text1"/>
          <w:u w:val="single"/>
        </w:rPr>
        <w:t xml:space="preserve">Annexe à la décision </w:t>
      </w:r>
      <w:r w:rsidRPr="004279FB">
        <w:rPr>
          <w:rFonts w:eastAsia="Calibri" w:cs="Arial"/>
          <w:u w:val="single"/>
        </w:rPr>
        <w:t>A-33/4.1</w:t>
      </w:r>
    </w:p>
    <w:p w14:paraId="0D18C461" w14:textId="46B6220C" w:rsidR="002949C8" w:rsidRPr="00291836" w:rsidRDefault="002949C8" w:rsidP="002949C8">
      <w:pPr>
        <w:spacing w:after="240"/>
        <w:jc w:val="center"/>
        <w:rPr>
          <w:rFonts w:eastAsia="Arial" w:cs="Arial"/>
          <w:b/>
          <w:bCs/>
          <w:color w:val="000000" w:themeColor="text1"/>
        </w:rPr>
      </w:pPr>
      <w:r w:rsidRPr="00291836">
        <w:rPr>
          <w:rFonts w:cs="Arial"/>
          <w:b/>
          <w:bCs/>
          <w:color w:val="000000" w:themeColor="text1"/>
        </w:rPr>
        <w:t>Groupe de travail de la COI sur la planification et la gestion durables de l</w:t>
      </w:r>
      <w:r w:rsidR="0008063F">
        <w:rPr>
          <w:rFonts w:cs="Arial"/>
          <w:b/>
          <w:bCs/>
          <w:color w:val="000000" w:themeColor="text1"/>
        </w:rPr>
        <w:t>’</w:t>
      </w:r>
      <w:r w:rsidRPr="00291836">
        <w:rPr>
          <w:rFonts w:cs="Arial"/>
          <w:b/>
          <w:bCs/>
          <w:color w:val="000000" w:themeColor="text1"/>
        </w:rPr>
        <w:t xml:space="preserve">océan </w:t>
      </w:r>
      <w:r>
        <w:rPr>
          <w:rFonts w:cs="Arial"/>
          <w:b/>
          <w:bCs/>
          <w:color w:val="000000" w:themeColor="text1"/>
        </w:rPr>
        <w:br/>
      </w:r>
      <w:r w:rsidRPr="00291836">
        <w:rPr>
          <w:rFonts w:eastAsia="Arial" w:cs="Arial"/>
          <w:b/>
          <w:bCs/>
          <w:color w:val="000000" w:themeColor="text1"/>
        </w:rPr>
        <w:t>(2025</w:t>
      </w:r>
      <w:r>
        <w:rPr>
          <w:rFonts w:eastAsia="Arial" w:cs="Arial"/>
          <w:b/>
          <w:bCs/>
          <w:color w:val="000000" w:themeColor="text1"/>
        </w:rPr>
        <w:t>-</w:t>
      </w:r>
      <w:r w:rsidRPr="00291836">
        <w:rPr>
          <w:rFonts w:eastAsia="Arial" w:cs="Arial"/>
          <w:b/>
          <w:bCs/>
          <w:color w:val="000000" w:themeColor="text1"/>
        </w:rPr>
        <w:t>2030)</w:t>
      </w:r>
    </w:p>
    <w:p w14:paraId="0A326E2C" w14:textId="77777777" w:rsidR="002949C8" w:rsidRPr="00925038" w:rsidRDefault="002949C8" w:rsidP="002949C8">
      <w:pPr>
        <w:spacing w:after="240"/>
        <w:jc w:val="center"/>
        <w:rPr>
          <w:rFonts w:eastAsia="Calibri" w:cs="Arial"/>
          <w:u w:val="single"/>
        </w:rPr>
      </w:pPr>
      <w:r w:rsidRPr="00925038">
        <w:rPr>
          <w:rFonts w:eastAsia="Calibri" w:cs="Arial"/>
          <w:u w:val="single"/>
        </w:rPr>
        <w:t>Mandat</w:t>
      </w:r>
    </w:p>
    <w:p w14:paraId="4BB9328D" w14:textId="515C2AA0" w:rsidR="002949C8" w:rsidRPr="004A2B16" w:rsidRDefault="002949C8" w:rsidP="002949C8">
      <w:pPr>
        <w:adjustRightInd w:val="0"/>
        <w:spacing w:after="240"/>
        <w:jc w:val="both"/>
        <w:rPr>
          <w:rFonts w:eastAsia="Arial" w:cs="Arial"/>
          <w:color w:val="000000" w:themeColor="text1"/>
        </w:rPr>
      </w:pPr>
      <w:r w:rsidRPr="00925038">
        <w:rPr>
          <w:rFonts w:eastAsia="Arial" w:cs="Arial"/>
          <w:color w:val="000000" w:themeColor="text1"/>
        </w:rPr>
        <w:t xml:space="preserve">Le </w:t>
      </w:r>
      <w:r>
        <w:rPr>
          <w:rFonts w:eastAsia="Arial" w:cs="Arial"/>
          <w:color w:val="000000" w:themeColor="text1"/>
        </w:rPr>
        <w:t>G</w:t>
      </w:r>
      <w:r w:rsidRPr="00925038">
        <w:rPr>
          <w:rFonts w:eastAsia="Arial" w:cs="Arial"/>
          <w:color w:val="000000" w:themeColor="text1"/>
        </w:rPr>
        <w:t xml:space="preserve">roupe est créé pour guider la mise en œuvre de la </w:t>
      </w:r>
      <w:r>
        <w:rPr>
          <w:rFonts w:eastAsia="Arial" w:cs="Arial"/>
          <w:color w:val="000000" w:themeColor="text1"/>
        </w:rPr>
        <w:t>S</w:t>
      </w:r>
      <w:r w:rsidRPr="00925038">
        <w:rPr>
          <w:rFonts w:eastAsia="Arial" w:cs="Arial"/>
          <w:color w:val="000000" w:themeColor="text1"/>
        </w:rPr>
        <w:t xml:space="preserve">tratégie </w:t>
      </w:r>
      <w:r>
        <w:rPr>
          <w:rFonts w:eastAsia="Arial" w:cs="Arial"/>
          <w:color w:val="000000" w:themeColor="text1"/>
        </w:rPr>
        <w:t>à l</w:t>
      </w:r>
      <w:r w:rsidR="0008063F">
        <w:rPr>
          <w:rFonts w:eastAsia="Arial" w:cs="Arial"/>
          <w:color w:val="000000" w:themeColor="text1"/>
        </w:rPr>
        <w:t>’</w:t>
      </w:r>
      <w:r>
        <w:rPr>
          <w:rFonts w:eastAsia="Arial" w:cs="Arial"/>
          <w:color w:val="000000" w:themeColor="text1"/>
        </w:rPr>
        <w:t xml:space="preserve">échelle </w:t>
      </w:r>
      <w:r w:rsidRPr="00925038">
        <w:rPr>
          <w:rFonts w:eastAsia="Arial" w:cs="Arial"/>
          <w:color w:val="000000" w:themeColor="text1"/>
        </w:rPr>
        <w:t xml:space="preserve">de la COI sur la planification et la </w:t>
      </w:r>
      <w:r w:rsidRPr="004A2B16">
        <w:rPr>
          <w:rFonts w:eastAsia="Arial" w:cs="Arial"/>
          <w:color w:val="000000" w:themeColor="text1"/>
        </w:rPr>
        <w:t>gestion durables de l</w:t>
      </w:r>
      <w:r w:rsidR="0008063F">
        <w:rPr>
          <w:rFonts w:eastAsia="Arial" w:cs="Arial"/>
          <w:color w:val="000000" w:themeColor="text1"/>
        </w:rPr>
        <w:t>’</w:t>
      </w:r>
      <w:r w:rsidRPr="004A2B16">
        <w:rPr>
          <w:rFonts w:eastAsia="Arial" w:cs="Arial"/>
          <w:color w:val="000000" w:themeColor="text1"/>
        </w:rPr>
        <w:t>océan (2024-2030) et évaluer ses progrès.</w:t>
      </w:r>
    </w:p>
    <w:p w14:paraId="1AD51747" w14:textId="77777777" w:rsidR="002949C8" w:rsidRPr="004A2B16" w:rsidRDefault="002949C8" w:rsidP="002949C8">
      <w:pPr>
        <w:adjustRightInd w:val="0"/>
        <w:spacing w:after="240"/>
        <w:jc w:val="both"/>
        <w:rPr>
          <w:rFonts w:eastAsia="Arial" w:cs="Arial"/>
          <w:color w:val="000000" w:themeColor="text1"/>
          <w:u w:val="single"/>
        </w:rPr>
      </w:pPr>
      <w:r w:rsidRPr="004A2B16">
        <w:rPr>
          <w:rFonts w:eastAsia="Arial" w:cs="Arial"/>
          <w:color w:val="000000" w:themeColor="text1"/>
          <w:u w:val="single"/>
        </w:rPr>
        <w:t>Composition</w:t>
      </w:r>
      <w:r w:rsidRPr="003464E0">
        <w:rPr>
          <w:rFonts w:eastAsia="Arial" w:cs="Arial"/>
          <w:color w:val="000000" w:themeColor="text1"/>
        </w:rPr>
        <w:t> :</w:t>
      </w:r>
    </w:p>
    <w:p w14:paraId="7BEAC047" w14:textId="27BDB585" w:rsidR="002949C8" w:rsidRPr="004A2B16"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(i)</w:t>
      </w:r>
      <w:r>
        <w:rPr>
          <w:rFonts w:eastAsia="Arial" w:cs="Arial"/>
          <w:color w:val="000000" w:themeColor="text1"/>
        </w:rPr>
        <w:tab/>
      </w:r>
      <w:r w:rsidRPr="004A2B16">
        <w:rPr>
          <w:rFonts w:eastAsia="Arial" w:cs="Arial"/>
          <w:color w:val="000000" w:themeColor="text1"/>
        </w:rPr>
        <w:t xml:space="preserve">experts désignés par les États membres de la COI </w:t>
      </w:r>
      <w:r>
        <w:rPr>
          <w:rFonts w:eastAsia="Arial" w:cs="Arial"/>
          <w:color w:val="000000" w:themeColor="text1"/>
        </w:rPr>
        <w:t>à l</w:t>
      </w:r>
      <w:r w:rsidR="0008063F">
        <w:rPr>
          <w:rFonts w:eastAsia="Arial" w:cs="Arial"/>
          <w:color w:val="000000" w:themeColor="text1"/>
        </w:rPr>
        <w:t>’</w:t>
      </w:r>
      <w:r>
        <w:rPr>
          <w:rFonts w:eastAsia="Arial" w:cs="Arial"/>
          <w:color w:val="000000" w:themeColor="text1"/>
        </w:rPr>
        <w:t>issue</w:t>
      </w:r>
      <w:r w:rsidRPr="004A2B16">
        <w:rPr>
          <w:rFonts w:eastAsia="Arial" w:cs="Arial"/>
          <w:color w:val="000000" w:themeColor="text1"/>
        </w:rPr>
        <w:t xml:space="preserve"> d</w:t>
      </w:r>
      <w:r w:rsidR="0008063F">
        <w:rPr>
          <w:rFonts w:eastAsia="Arial" w:cs="Arial"/>
          <w:color w:val="000000" w:themeColor="text1"/>
        </w:rPr>
        <w:t>’</w:t>
      </w:r>
      <w:r w:rsidRPr="004A2B16">
        <w:rPr>
          <w:rFonts w:eastAsia="Arial" w:cs="Arial"/>
          <w:color w:val="000000" w:themeColor="text1"/>
        </w:rPr>
        <w:t>un appel à candidatures passé par le biais d</w:t>
      </w:r>
      <w:r w:rsidR="0008063F">
        <w:rPr>
          <w:rFonts w:eastAsia="Arial" w:cs="Arial"/>
          <w:color w:val="000000" w:themeColor="text1"/>
        </w:rPr>
        <w:t>’</w:t>
      </w:r>
      <w:r w:rsidRPr="004A2B16">
        <w:rPr>
          <w:rFonts w:eastAsia="Arial" w:cs="Arial"/>
          <w:color w:val="000000" w:themeColor="text1"/>
        </w:rPr>
        <w:t>une lettre circulaire définissant l</w:t>
      </w:r>
      <w:r w:rsidR="0008063F">
        <w:rPr>
          <w:rFonts w:eastAsia="Arial" w:cs="Arial"/>
          <w:color w:val="000000" w:themeColor="text1"/>
        </w:rPr>
        <w:t>’</w:t>
      </w:r>
      <w:r w:rsidRPr="004A2B16">
        <w:rPr>
          <w:rFonts w:eastAsia="Arial" w:cs="Arial"/>
          <w:color w:val="000000" w:themeColor="text1"/>
        </w:rPr>
        <w:t>expertise requise,</w:t>
      </w:r>
    </w:p>
    <w:p w14:paraId="77DF5A8D" w14:textId="77777777" w:rsidR="002949C8" w:rsidRPr="004A2B16"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(ii)</w:t>
      </w:r>
      <w:r>
        <w:rPr>
          <w:rFonts w:eastAsia="Arial" w:cs="Arial"/>
          <w:color w:val="000000" w:themeColor="text1"/>
        </w:rPr>
        <w:tab/>
      </w:r>
      <w:r w:rsidRPr="004A2B16">
        <w:rPr>
          <w:rFonts w:eastAsia="Arial" w:cs="Arial"/>
          <w:color w:val="000000" w:themeColor="text1"/>
        </w:rPr>
        <w:t xml:space="preserve">représentants des programmes et </w:t>
      </w:r>
      <w:r w:rsidRPr="004279FB">
        <w:rPr>
          <w:rFonts w:cs="Arial"/>
          <w:color w:val="000000" w:themeColor="text1"/>
        </w:rPr>
        <w:t>organes</w:t>
      </w:r>
      <w:r w:rsidRPr="004A2B16">
        <w:rPr>
          <w:rFonts w:eastAsia="Arial" w:cs="Arial"/>
          <w:color w:val="000000" w:themeColor="text1"/>
        </w:rPr>
        <w:t xml:space="preserve"> régionaux de la COI,</w:t>
      </w:r>
    </w:p>
    <w:p w14:paraId="4EA1CFAE" w14:textId="7E49F64D" w:rsidR="002949C8" w:rsidRPr="004A2B16"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(iii)</w:t>
      </w:r>
      <w:r>
        <w:rPr>
          <w:rFonts w:eastAsia="Arial" w:cs="Arial"/>
          <w:color w:val="000000" w:themeColor="text1"/>
        </w:rPr>
        <w:tab/>
      </w:r>
      <w:r w:rsidRPr="004A2B16">
        <w:rPr>
          <w:rFonts w:eastAsia="Arial" w:cs="Arial"/>
          <w:color w:val="000000" w:themeColor="text1"/>
        </w:rPr>
        <w:t>observateurs d</w:t>
      </w:r>
      <w:r w:rsidR="0008063F">
        <w:rPr>
          <w:rFonts w:eastAsia="Arial" w:cs="Arial"/>
          <w:color w:val="000000" w:themeColor="text1"/>
        </w:rPr>
        <w:t>’</w:t>
      </w:r>
      <w:r w:rsidRPr="004A2B16">
        <w:rPr>
          <w:rFonts w:eastAsia="Arial" w:cs="Arial"/>
          <w:color w:val="000000" w:themeColor="text1"/>
        </w:rPr>
        <w:t xml:space="preserve">organisations </w:t>
      </w:r>
      <w:r w:rsidRPr="004279FB">
        <w:rPr>
          <w:rFonts w:cs="Arial"/>
          <w:color w:val="000000" w:themeColor="text1"/>
        </w:rPr>
        <w:t>partenaires</w:t>
      </w:r>
      <w:r w:rsidRPr="004A2B16">
        <w:rPr>
          <w:rFonts w:eastAsia="Arial" w:cs="Arial"/>
          <w:color w:val="000000" w:themeColor="text1"/>
        </w:rPr>
        <w:t xml:space="preserve"> </w:t>
      </w:r>
      <w:r>
        <w:rPr>
          <w:rFonts w:eastAsia="Arial" w:cs="Arial"/>
          <w:color w:val="000000" w:themeColor="text1"/>
        </w:rPr>
        <w:t xml:space="preserve">axées </w:t>
      </w:r>
      <w:r w:rsidRPr="004A2B16">
        <w:rPr>
          <w:rFonts w:eastAsia="Arial" w:cs="Arial"/>
          <w:color w:val="000000" w:themeColor="text1"/>
        </w:rPr>
        <w:t>sur la planification et la gestion durables de l</w:t>
      </w:r>
      <w:r w:rsidR="0008063F">
        <w:rPr>
          <w:rFonts w:eastAsia="Arial" w:cs="Arial"/>
          <w:color w:val="000000" w:themeColor="text1"/>
        </w:rPr>
        <w:t>’</w:t>
      </w:r>
      <w:r w:rsidRPr="004A2B16">
        <w:rPr>
          <w:rFonts w:eastAsia="Arial" w:cs="Arial"/>
          <w:color w:val="000000" w:themeColor="text1"/>
        </w:rPr>
        <w:t>océan.</w:t>
      </w:r>
    </w:p>
    <w:p w14:paraId="30A914D0" w14:textId="77777777" w:rsidR="002949C8" w:rsidRDefault="002949C8" w:rsidP="002949C8">
      <w:pPr>
        <w:adjustRightInd w:val="0"/>
        <w:spacing w:after="240"/>
        <w:jc w:val="both"/>
        <w:rPr>
          <w:rFonts w:eastAsia="Arial" w:cs="Arial"/>
          <w:color w:val="000000" w:themeColor="text1"/>
        </w:rPr>
      </w:pPr>
      <w:r w:rsidRPr="004A2B16">
        <w:rPr>
          <w:rFonts w:eastAsia="Arial" w:cs="Arial"/>
          <w:color w:val="000000" w:themeColor="text1"/>
        </w:rPr>
        <w:t>Les membr</w:t>
      </w:r>
      <w:r>
        <w:rPr>
          <w:rFonts w:eastAsia="Arial" w:cs="Arial"/>
          <w:color w:val="000000" w:themeColor="text1"/>
        </w:rPr>
        <w:t>e</w:t>
      </w:r>
      <w:r w:rsidRPr="004A2B16">
        <w:rPr>
          <w:rFonts w:eastAsia="Arial" w:cs="Arial"/>
          <w:color w:val="000000" w:themeColor="text1"/>
        </w:rPr>
        <w:t xml:space="preserve">s </w:t>
      </w:r>
      <w:r w:rsidRPr="002949C8">
        <w:rPr>
          <w:rFonts w:eastAsia="Arial" w:cs="Arial"/>
          <w:szCs w:val="22"/>
        </w:rPr>
        <w:t>experts</w:t>
      </w:r>
      <w:r>
        <w:rPr>
          <w:rFonts w:eastAsia="Arial" w:cs="Arial"/>
          <w:color w:val="000000" w:themeColor="text1"/>
        </w:rPr>
        <w:t xml:space="preserve"> sont </w:t>
      </w:r>
      <w:r w:rsidRPr="004A2B16">
        <w:rPr>
          <w:rFonts w:eastAsia="Arial" w:cs="Arial"/>
          <w:color w:val="000000" w:themeColor="text1"/>
        </w:rPr>
        <w:t>nommés pour une période initiale de deux ans, renouvelable une fois pour deux années supplémentaires.</w:t>
      </w:r>
    </w:p>
    <w:p w14:paraId="619037CB" w14:textId="77777777" w:rsidR="002949C8" w:rsidRDefault="002949C8" w:rsidP="002949C8">
      <w:pPr>
        <w:adjustRightInd w:val="0"/>
        <w:spacing w:after="240"/>
        <w:jc w:val="both"/>
        <w:rPr>
          <w:rFonts w:eastAsia="Arial" w:cs="Arial"/>
          <w:color w:val="000000" w:themeColor="text1"/>
        </w:rPr>
      </w:pPr>
      <w:r>
        <w:rPr>
          <w:rFonts w:eastAsia="Arial" w:cs="Arial"/>
          <w:color w:val="000000" w:themeColor="text1"/>
        </w:rPr>
        <w:lastRenderedPageBreak/>
        <w:t>Les co-présidents désignés sont élus à tour de rôle, pour une période initiale de deux ans, et pour deux mandats consécutifs maximum.</w:t>
      </w:r>
    </w:p>
    <w:p w14:paraId="74B9447A" w14:textId="4C639DA4" w:rsidR="002949C8" w:rsidRDefault="002949C8" w:rsidP="002949C8">
      <w:pPr>
        <w:adjustRightInd w:val="0"/>
        <w:spacing w:after="240"/>
        <w:jc w:val="both"/>
        <w:rPr>
          <w:rFonts w:eastAsia="Arial" w:cs="Arial"/>
          <w:color w:val="000000" w:themeColor="text1"/>
        </w:rPr>
      </w:pPr>
      <w:r>
        <w:rPr>
          <w:rFonts w:eastAsia="Arial" w:cs="Arial"/>
          <w:color w:val="000000" w:themeColor="text1"/>
        </w:rPr>
        <w:t xml:space="preserve">Le Groupe de travail sera opérationnel de 2025 à 2030, </w:t>
      </w:r>
      <w:r w:rsidRPr="008B265A">
        <w:rPr>
          <w:rFonts w:eastAsia="Arial" w:cs="Arial"/>
          <w:color w:val="000000" w:themeColor="text1"/>
        </w:rPr>
        <w:t>ce qui correspond au calendrier de la</w:t>
      </w:r>
      <w:r>
        <w:rPr>
          <w:rFonts w:eastAsia="Arial" w:cs="Arial"/>
          <w:color w:val="000000" w:themeColor="text1"/>
        </w:rPr>
        <w:t xml:space="preserve"> S</w:t>
      </w:r>
      <w:r w:rsidRPr="00925038">
        <w:rPr>
          <w:rFonts w:eastAsia="Arial" w:cs="Arial"/>
          <w:color w:val="000000" w:themeColor="text1"/>
        </w:rPr>
        <w:t xml:space="preserve">tratégie </w:t>
      </w:r>
      <w:r>
        <w:rPr>
          <w:rFonts w:eastAsia="Arial" w:cs="Arial"/>
          <w:color w:val="000000" w:themeColor="text1"/>
        </w:rPr>
        <w:t xml:space="preserve">à </w:t>
      </w:r>
      <w:r w:rsidRPr="002949C8">
        <w:rPr>
          <w:rFonts w:eastAsia="Arial" w:cs="Arial"/>
          <w:szCs w:val="22"/>
        </w:rPr>
        <w:t>l</w:t>
      </w:r>
      <w:r w:rsidR="0008063F">
        <w:rPr>
          <w:rFonts w:eastAsia="Arial" w:cs="Arial"/>
          <w:szCs w:val="22"/>
        </w:rPr>
        <w:t>’</w:t>
      </w:r>
      <w:r w:rsidRPr="002949C8">
        <w:rPr>
          <w:rFonts w:eastAsia="Arial" w:cs="Arial"/>
          <w:szCs w:val="22"/>
        </w:rPr>
        <w:t>échelle</w:t>
      </w:r>
      <w:r>
        <w:rPr>
          <w:rFonts w:eastAsia="Arial" w:cs="Arial"/>
          <w:color w:val="000000" w:themeColor="text1"/>
        </w:rPr>
        <w:t xml:space="preserve"> </w:t>
      </w:r>
      <w:r w:rsidRPr="00925038">
        <w:rPr>
          <w:rFonts w:eastAsia="Arial" w:cs="Arial"/>
          <w:color w:val="000000" w:themeColor="text1"/>
        </w:rPr>
        <w:t xml:space="preserve">de la COI sur la planification et la </w:t>
      </w:r>
      <w:r w:rsidRPr="004A2B16">
        <w:rPr>
          <w:rFonts w:eastAsia="Arial" w:cs="Arial"/>
          <w:color w:val="000000" w:themeColor="text1"/>
        </w:rPr>
        <w:t>gestion durables de l</w:t>
      </w:r>
      <w:r w:rsidR="0008063F">
        <w:rPr>
          <w:rFonts w:eastAsia="Arial" w:cs="Arial"/>
          <w:color w:val="000000" w:themeColor="text1"/>
        </w:rPr>
        <w:t>’</w:t>
      </w:r>
      <w:r w:rsidRPr="004A2B16">
        <w:rPr>
          <w:rFonts w:eastAsia="Arial" w:cs="Arial"/>
          <w:color w:val="000000" w:themeColor="text1"/>
        </w:rPr>
        <w:t>océan</w:t>
      </w:r>
      <w:r>
        <w:rPr>
          <w:rFonts w:eastAsia="Arial" w:cs="Arial"/>
          <w:color w:val="000000" w:themeColor="text1"/>
        </w:rPr>
        <w:t>.</w:t>
      </w:r>
    </w:p>
    <w:p w14:paraId="02850571" w14:textId="77777777" w:rsidR="002949C8" w:rsidRPr="004A2B16" w:rsidRDefault="002949C8" w:rsidP="002949C8">
      <w:pPr>
        <w:adjustRightInd w:val="0"/>
        <w:spacing w:after="240"/>
        <w:jc w:val="both"/>
        <w:rPr>
          <w:rFonts w:eastAsia="Arial" w:cs="Arial"/>
          <w:color w:val="000000" w:themeColor="text1"/>
        </w:rPr>
      </w:pPr>
      <w:r>
        <w:rPr>
          <w:rFonts w:eastAsia="Arial" w:cs="Arial"/>
          <w:color w:val="000000" w:themeColor="text1"/>
        </w:rPr>
        <w:t xml:space="preserve">Le Groupe de travail mènera ses travaux </w:t>
      </w:r>
      <w:r w:rsidRPr="008B265A">
        <w:rPr>
          <w:rFonts w:eastAsia="Arial" w:cs="Arial"/>
          <w:color w:val="000000" w:themeColor="text1"/>
        </w:rPr>
        <w:t>principalement par correspondance et se réunira en p</w:t>
      </w:r>
      <w:r>
        <w:rPr>
          <w:rFonts w:eastAsia="Arial" w:cs="Arial"/>
          <w:color w:val="000000" w:themeColor="text1"/>
        </w:rPr>
        <w:t>résentiel</w:t>
      </w:r>
      <w:r w:rsidRPr="008B265A">
        <w:rPr>
          <w:rFonts w:eastAsia="Arial" w:cs="Arial"/>
          <w:color w:val="000000" w:themeColor="text1"/>
        </w:rPr>
        <w:t xml:space="preserve"> une </w:t>
      </w:r>
      <w:r w:rsidRPr="002949C8">
        <w:rPr>
          <w:rFonts w:eastAsia="Arial" w:cs="Arial"/>
          <w:szCs w:val="22"/>
        </w:rPr>
        <w:t>fois</w:t>
      </w:r>
      <w:r w:rsidRPr="008B265A">
        <w:rPr>
          <w:rFonts w:eastAsia="Arial" w:cs="Arial"/>
          <w:color w:val="000000" w:themeColor="text1"/>
        </w:rPr>
        <w:t xml:space="preserve"> par an.</w:t>
      </w:r>
    </w:p>
    <w:p w14:paraId="442E831D" w14:textId="77777777" w:rsidR="002949C8" w:rsidRPr="008B265A" w:rsidRDefault="002949C8" w:rsidP="002949C8">
      <w:pPr>
        <w:adjustRightInd w:val="0"/>
        <w:spacing w:after="240"/>
        <w:jc w:val="both"/>
        <w:rPr>
          <w:rFonts w:eastAsia="Arial" w:cs="Arial"/>
          <w:color w:val="000000" w:themeColor="text1"/>
          <w:u w:val="single"/>
        </w:rPr>
      </w:pPr>
      <w:r w:rsidRPr="008B265A">
        <w:rPr>
          <w:rFonts w:eastAsia="Arial" w:cs="Arial"/>
          <w:color w:val="000000" w:themeColor="text1"/>
          <w:u w:val="single"/>
        </w:rPr>
        <w:t>Objectif</w:t>
      </w:r>
      <w:r w:rsidRPr="003464E0">
        <w:rPr>
          <w:rFonts w:eastAsia="Arial" w:cs="Arial"/>
          <w:color w:val="000000" w:themeColor="text1"/>
        </w:rPr>
        <w:t> :</w:t>
      </w:r>
    </w:p>
    <w:p w14:paraId="4768B8D1" w14:textId="77777777" w:rsidR="002949C8" w:rsidRPr="008B265A" w:rsidRDefault="002949C8" w:rsidP="002949C8">
      <w:pPr>
        <w:adjustRightInd w:val="0"/>
        <w:spacing w:after="240"/>
        <w:jc w:val="both"/>
        <w:rPr>
          <w:rFonts w:eastAsia="Arial" w:cs="Arial"/>
          <w:color w:val="000000" w:themeColor="text1"/>
        </w:rPr>
      </w:pPr>
      <w:r w:rsidRPr="008B265A">
        <w:rPr>
          <w:rFonts w:eastAsia="Arial" w:cs="Arial"/>
          <w:color w:val="000000" w:themeColor="text1"/>
        </w:rPr>
        <w:t xml:space="preserve">Le Groupe de travail a pour </w:t>
      </w:r>
      <w:r w:rsidRPr="002949C8">
        <w:rPr>
          <w:rFonts w:eastAsia="Arial" w:cs="Arial"/>
          <w:szCs w:val="22"/>
        </w:rPr>
        <w:t>objectif</w:t>
      </w:r>
      <w:r w:rsidRPr="008B265A">
        <w:rPr>
          <w:rFonts w:eastAsia="Arial" w:cs="Arial"/>
          <w:color w:val="000000" w:themeColor="text1"/>
        </w:rPr>
        <w:t xml:space="preserve"> : </w:t>
      </w:r>
    </w:p>
    <w:p w14:paraId="17870D22" w14:textId="7CADD1CE" w:rsidR="002949C8"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(1)</w:t>
      </w:r>
      <w:r>
        <w:rPr>
          <w:rFonts w:eastAsia="Arial" w:cs="Arial"/>
          <w:color w:val="000000" w:themeColor="text1"/>
        </w:rPr>
        <w:tab/>
      </w:r>
      <w:r w:rsidRPr="008B265A">
        <w:rPr>
          <w:rFonts w:eastAsia="Arial" w:cs="Arial"/>
          <w:color w:val="000000" w:themeColor="text1"/>
        </w:rPr>
        <w:t>de suivre</w:t>
      </w:r>
      <w:r>
        <w:rPr>
          <w:rFonts w:eastAsia="Arial" w:cs="Arial"/>
          <w:color w:val="000000" w:themeColor="text1"/>
        </w:rPr>
        <w:t xml:space="preserve"> l</w:t>
      </w:r>
      <w:r w:rsidR="0008063F">
        <w:rPr>
          <w:rFonts w:eastAsia="Arial" w:cs="Arial"/>
          <w:color w:val="000000" w:themeColor="text1"/>
        </w:rPr>
        <w:t>’</w:t>
      </w:r>
      <w:r>
        <w:rPr>
          <w:rFonts w:eastAsia="Arial" w:cs="Arial"/>
          <w:color w:val="000000" w:themeColor="text1"/>
        </w:rPr>
        <w:t>application de la S</w:t>
      </w:r>
      <w:r w:rsidRPr="00925038">
        <w:rPr>
          <w:rFonts w:eastAsia="Arial" w:cs="Arial"/>
          <w:color w:val="000000" w:themeColor="text1"/>
        </w:rPr>
        <w:t xml:space="preserve">tratégie </w:t>
      </w:r>
      <w:r>
        <w:rPr>
          <w:rFonts w:eastAsia="Arial" w:cs="Arial"/>
          <w:color w:val="000000" w:themeColor="text1"/>
        </w:rPr>
        <w:t>à l</w:t>
      </w:r>
      <w:r w:rsidR="0008063F">
        <w:rPr>
          <w:rFonts w:eastAsia="Arial" w:cs="Arial"/>
          <w:color w:val="000000" w:themeColor="text1"/>
        </w:rPr>
        <w:t>’</w:t>
      </w:r>
      <w:r>
        <w:rPr>
          <w:rFonts w:eastAsia="Arial" w:cs="Arial"/>
          <w:color w:val="000000" w:themeColor="text1"/>
        </w:rPr>
        <w:t xml:space="preserve">échelle </w:t>
      </w:r>
      <w:r w:rsidRPr="00925038">
        <w:rPr>
          <w:rFonts w:eastAsia="Arial" w:cs="Arial"/>
          <w:color w:val="000000" w:themeColor="text1"/>
        </w:rPr>
        <w:t xml:space="preserve">de la COI sur la planification et la </w:t>
      </w:r>
      <w:r w:rsidRPr="004A2B16">
        <w:rPr>
          <w:rFonts w:eastAsia="Arial" w:cs="Arial"/>
          <w:color w:val="000000" w:themeColor="text1"/>
        </w:rPr>
        <w:t>gestion durables de l</w:t>
      </w:r>
      <w:r w:rsidR="0008063F">
        <w:rPr>
          <w:rFonts w:eastAsia="Arial" w:cs="Arial"/>
          <w:color w:val="000000" w:themeColor="text1"/>
        </w:rPr>
        <w:t>’</w:t>
      </w:r>
      <w:r w:rsidRPr="004A2B16">
        <w:rPr>
          <w:rFonts w:eastAsia="Arial" w:cs="Arial"/>
          <w:color w:val="000000" w:themeColor="text1"/>
        </w:rPr>
        <w:t>océan</w:t>
      </w:r>
      <w:r>
        <w:rPr>
          <w:rFonts w:eastAsia="Arial" w:cs="Arial"/>
          <w:color w:val="000000" w:themeColor="text1"/>
        </w:rPr>
        <w:t xml:space="preserve"> et de son plan de mise en œuvre, e</w:t>
      </w:r>
      <w:r w:rsidRPr="00186F63">
        <w:rPr>
          <w:rFonts w:eastAsia="Arial" w:cs="Arial"/>
          <w:color w:val="000000" w:themeColor="text1"/>
        </w:rPr>
        <w:t xml:space="preserve">t </w:t>
      </w:r>
      <w:proofErr w:type="gramStart"/>
      <w:r w:rsidRPr="00186F63">
        <w:rPr>
          <w:rFonts w:eastAsia="Arial" w:cs="Arial"/>
          <w:color w:val="000000" w:themeColor="text1"/>
        </w:rPr>
        <w:t>donner</w:t>
      </w:r>
      <w:proofErr w:type="gramEnd"/>
      <w:r w:rsidRPr="00186F63">
        <w:rPr>
          <w:rFonts w:eastAsia="Arial" w:cs="Arial"/>
          <w:color w:val="000000" w:themeColor="text1"/>
        </w:rPr>
        <w:t xml:space="preserve"> des conseils sur l</w:t>
      </w:r>
      <w:r w:rsidR="0008063F">
        <w:rPr>
          <w:rFonts w:eastAsia="Arial" w:cs="Arial"/>
          <w:color w:val="000000" w:themeColor="text1"/>
        </w:rPr>
        <w:t>’</w:t>
      </w:r>
      <w:r w:rsidRPr="00186F63">
        <w:rPr>
          <w:rFonts w:eastAsia="Arial" w:cs="Arial"/>
          <w:color w:val="000000" w:themeColor="text1"/>
        </w:rPr>
        <w:t>évaluation régulière des besoins des utilisateurs dans</w:t>
      </w:r>
      <w:r>
        <w:rPr>
          <w:rFonts w:eastAsia="Arial" w:cs="Arial"/>
          <w:color w:val="000000" w:themeColor="text1"/>
        </w:rPr>
        <w:t xml:space="preserve"> le domaine de la planification et de la gestion durables de l</w:t>
      </w:r>
      <w:r w:rsidR="0008063F">
        <w:rPr>
          <w:rFonts w:eastAsia="Arial" w:cs="Arial"/>
          <w:color w:val="000000" w:themeColor="text1"/>
        </w:rPr>
        <w:t>’</w:t>
      </w:r>
      <w:r>
        <w:rPr>
          <w:rFonts w:eastAsia="Arial" w:cs="Arial"/>
          <w:color w:val="000000" w:themeColor="text1"/>
        </w:rPr>
        <w:t>océan ;</w:t>
      </w:r>
    </w:p>
    <w:p w14:paraId="330F97B6" w14:textId="1819CF94" w:rsidR="002949C8"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(2)</w:t>
      </w:r>
      <w:r>
        <w:rPr>
          <w:rFonts w:eastAsia="Arial" w:cs="Arial"/>
          <w:color w:val="000000" w:themeColor="text1"/>
        </w:rPr>
        <w:tab/>
        <w:t>d</w:t>
      </w:r>
      <w:r w:rsidR="0008063F">
        <w:rPr>
          <w:rFonts w:eastAsia="Arial" w:cs="Arial"/>
          <w:color w:val="000000" w:themeColor="text1"/>
        </w:rPr>
        <w:t>’</w:t>
      </w:r>
      <w:r>
        <w:rPr>
          <w:rFonts w:eastAsia="Arial" w:cs="Arial"/>
          <w:color w:val="000000" w:themeColor="text1"/>
        </w:rPr>
        <w:t>actualiser la S</w:t>
      </w:r>
      <w:r w:rsidRPr="00925038">
        <w:rPr>
          <w:rFonts w:eastAsia="Arial" w:cs="Arial"/>
          <w:color w:val="000000" w:themeColor="text1"/>
        </w:rPr>
        <w:t xml:space="preserve">tratégie </w:t>
      </w:r>
      <w:r>
        <w:rPr>
          <w:rFonts w:eastAsia="Arial" w:cs="Arial"/>
          <w:color w:val="000000" w:themeColor="text1"/>
        </w:rPr>
        <w:t>à l</w:t>
      </w:r>
      <w:r w:rsidR="0008063F">
        <w:rPr>
          <w:rFonts w:eastAsia="Arial" w:cs="Arial"/>
          <w:color w:val="000000" w:themeColor="text1"/>
        </w:rPr>
        <w:t>’</w:t>
      </w:r>
      <w:r>
        <w:rPr>
          <w:rFonts w:eastAsia="Arial" w:cs="Arial"/>
          <w:color w:val="000000" w:themeColor="text1"/>
        </w:rPr>
        <w:t xml:space="preserve">échelle </w:t>
      </w:r>
      <w:r w:rsidRPr="00925038">
        <w:rPr>
          <w:rFonts w:eastAsia="Arial" w:cs="Arial"/>
          <w:color w:val="000000" w:themeColor="text1"/>
        </w:rPr>
        <w:t xml:space="preserve">de la COI sur la planification et la </w:t>
      </w:r>
      <w:r w:rsidRPr="004A2B16">
        <w:rPr>
          <w:rFonts w:eastAsia="Arial" w:cs="Arial"/>
          <w:color w:val="000000" w:themeColor="text1"/>
        </w:rPr>
        <w:t>gestion durables de l</w:t>
      </w:r>
      <w:r w:rsidR="0008063F">
        <w:rPr>
          <w:rFonts w:eastAsia="Arial" w:cs="Arial"/>
          <w:color w:val="000000" w:themeColor="text1"/>
        </w:rPr>
        <w:t>’</w:t>
      </w:r>
      <w:r w:rsidRPr="004A2B16">
        <w:rPr>
          <w:rFonts w:eastAsia="Arial" w:cs="Arial"/>
          <w:color w:val="000000" w:themeColor="text1"/>
        </w:rPr>
        <w:t>océan</w:t>
      </w:r>
      <w:r>
        <w:rPr>
          <w:rFonts w:eastAsia="Arial" w:cs="Arial"/>
          <w:color w:val="000000" w:themeColor="text1"/>
        </w:rPr>
        <w:t xml:space="preserve"> (en 2027, </w:t>
      </w:r>
      <w:r w:rsidRPr="00186F63">
        <w:rPr>
          <w:rFonts w:eastAsia="Arial" w:cs="Arial"/>
          <w:color w:val="000000" w:themeColor="text1"/>
        </w:rPr>
        <w:t>en</w:t>
      </w:r>
      <w:r>
        <w:rPr>
          <w:rFonts w:eastAsia="Arial" w:cs="Arial"/>
          <w:color w:val="000000" w:themeColor="text1"/>
        </w:rPr>
        <w:t xml:space="preserve"> établissant un lien</w:t>
      </w:r>
      <w:r w:rsidRPr="00186F63">
        <w:rPr>
          <w:rFonts w:eastAsia="Arial" w:cs="Arial"/>
          <w:color w:val="000000" w:themeColor="text1"/>
        </w:rPr>
        <w:t xml:space="preserve"> avec les résultats des consultations sur </w:t>
      </w:r>
      <w:r>
        <w:rPr>
          <w:rFonts w:eastAsia="Arial" w:cs="Arial"/>
          <w:color w:val="000000" w:themeColor="text1"/>
        </w:rPr>
        <w:t>« </w:t>
      </w:r>
      <w:r w:rsidRPr="00186F63">
        <w:rPr>
          <w:rFonts w:eastAsia="Arial" w:cs="Arial"/>
          <w:color w:val="000000" w:themeColor="text1"/>
        </w:rPr>
        <w:t>la COI et l</w:t>
      </w:r>
      <w:r w:rsidR="0008063F">
        <w:rPr>
          <w:rFonts w:eastAsia="Arial" w:cs="Arial"/>
          <w:color w:val="000000" w:themeColor="text1"/>
        </w:rPr>
        <w:t>’</w:t>
      </w:r>
      <w:r w:rsidRPr="00186F63">
        <w:rPr>
          <w:rFonts w:eastAsia="Arial" w:cs="Arial"/>
          <w:color w:val="000000" w:themeColor="text1"/>
        </w:rPr>
        <w:t>avenir de l</w:t>
      </w:r>
      <w:r w:rsidR="0008063F">
        <w:rPr>
          <w:rFonts w:eastAsia="Arial" w:cs="Arial"/>
          <w:color w:val="000000" w:themeColor="text1"/>
        </w:rPr>
        <w:t>’</w:t>
      </w:r>
      <w:r w:rsidRPr="00186F63">
        <w:rPr>
          <w:rFonts w:eastAsia="Arial" w:cs="Arial"/>
          <w:color w:val="000000" w:themeColor="text1"/>
        </w:rPr>
        <w:t>océan</w:t>
      </w:r>
      <w:r>
        <w:rPr>
          <w:rFonts w:eastAsia="Arial" w:cs="Arial"/>
          <w:color w:val="000000" w:themeColor="text1"/>
        </w:rPr>
        <w:t> »</w:t>
      </w:r>
      <w:r w:rsidRPr="00186F63">
        <w:rPr>
          <w:rFonts w:eastAsia="Arial" w:cs="Arial"/>
          <w:color w:val="000000" w:themeColor="text1"/>
        </w:rPr>
        <w:t>) et le plan de mise en œuvre (pour 2028-2030), le cas échéant</w:t>
      </w:r>
      <w:r>
        <w:rPr>
          <w:rFonts w:eastAsia="Arial" w:cs="Arial"/>
          <w:color w:val="000000" w:themeColor="text1"/>
        </w:rPr>
        <w:t> ;</w:t>
      </w:r>
    </w:p>
    <w:p w14:paraId="783BEA18" w14:textId="7F668B50" w:rsidR="002949C8"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(3)</w:t>
      </w:r>
      <w:r>
        <w:rPr>
          <w:rFonts w:eastAsia="Arial" w:cs="Arial"/>
          <w:color w:val="000000" w:themeColor="text1"/>
        </w:rPr>
        <w:tab/>
        <w:t xml:space="preserve">de </w:t>
      </w:r>
      <w:proofErr w:type="gramStart"/>
      <w:r>
        <w:rPr>
          <w:rFonts w:eastAsia="Arial" w:cs="Arial"/>
          <w:color w:val="000000" w:themeColor="text1"/>
        </w:rPr>
        <w:t>donner</w:t>
      </w:r>
      <w:proofErr w:type="gramEnd"/>
      <w:r>
        <w:rPr>
          <w:rFonts w:eastAsia="Arial" w:cs="Arial"/>
          <w:color w:val="000000" w:themeColor="text1"/>
        </w:rPr>
        <w:t xml:space="preserve"> des conseils concernant l</w:t>
      </w:r>
      <w:r w:rsidR="0008063F">
        <w:rPr>
          <w:rFonts w:eastAsia="Arial" w:cs="Arial"/>
          <w:color w:val="000000" w:themeColor="text1"/>
        </w:rPr>
        <w:t>’</w:t>
      </w:r>
      <w:r>
        <w:rPr>
          <w:rFonts w:eastAsia="Arial" w:cs="Arial"/>
          <w:color w:val="000000" w:themeColor="text1"/>
        </w:rPr>
        <w:t xml:space="preserve">identification des nouveaux besoins et </w:t>
      </w:r>
      <w:r w:rsidRPr="00186F63">
        <w:rPr>
          <w:rFonts w:eastAsia="Arial" w:cs="Arial"/>
          <w:color w:val="000000" w:themeColor="text1"/>
        </w:rPr>
        <w:t xml:space="preserve">des questions relatives à la science, aux données et aux connaissances </w:t>
      </w:r>
      <w:r>
        <w:rPr>
          <w:rFonts w:eastAsia="Arial" w:cs="Arial"/>
          <w:color w:val="000000" w:themeColor="text1"/>
        </w:rPr>
        <w:t>susceptibles d</w:t>
      </w:r>
      <w:r w:rsidR="0008063F">
        <w:rPr>
          <w:rFonts w:eastAsia="Arial" w:cs="Arial"/>
          <w:color w:val="000000" w:themeColor="text1"/>
        </w:rPr>
        <w:t>’</w:t>
      </w:r>
      <w:r>
        <w:rPr>
          <w:rFonts w:eastAsia="Arial" w:cs="Arial"/>
          <w:color w:val="000000" w:themeColor="text1"/>
        </w:rPr>
        <w:t>avoir</w:t>
      </w:r>
      <w:r w:rsidRPr="00186F63">
        <w:rPr>
          <w:rFonts w:eastAsia="Arial" w:cs="Arial"/>
          <w:color w:val="000000" w:themeColor="text1"/>
        </w:rPr>
        <w:t xml:space="preserve"> une incidence sur les praticiens</w:t>
      </w:r>
      <w:r>
        <w:rPr>
          <w:rFonts w:eastAsia="Arial" w:cs="Arial"/>
          <w:color w:val="000000" w:themeColor="text1"/>
        </w:rPr>
        <w:t xml:space="preserve"> de la planification et de la gestion durables de l</w:t>
      </w:r>
      <w:r w:rsidR="0008063F">
        <w:rPr>
          <w:rFonts w:eastAsia="Arial" w:cs="Arial"/>
          <w:color w:val="000000" w:themeColor="text1"/>
        </w:rPr>
        <w:t>’</w:t>
      </w:r>
      <w:r>
        <w:rPr>
          <w:rFonts w:eastAsia="Arial" w:cs="Arial"/>
          <w:color w:val="000000" w:themeColor="text1"/>
        </w:rPr>
        <w:t>océan ;</w:t>
      </w:r>
    </w:p>
    <w:p w14:paraId="2D9097C7" w14:textId="598D61D3" w:rsidR="002949C8"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(4)</w:t>
      </w:r>
      <w:r>
        <w:rPr>
          <w:rFonts w:eastAsia="Arial" w:cs="Arial"/>
          <w:color w:val="000000" w:themeColor="text1"/>
        </w:rPr>
        <w:tab/>
        <w:t>de formuler des avis sur la conception et la réalisation d</w:t>
      </w:r>
      <w:r w:rsidR="0008063F">
        <w:rPr>
          <w:rFonts w:eastAsia="Arial" w:cs="Arial"/>
          <w:color w:val="000000" w:themeColor="text1"/>
        </w:rPr>
        <w:t>’</w:t>
      </w:r>
      <w:r>
        <w:rPr>
          <w:rFonts w:eastAsia="Arial" w:cs="Arial"/>
          <w:color w:val="000000" w:themeColor="text1"/>
        </w:rPr>
        <w:t>activités de la COI à l</w:t>
      </w:r>
      <w:r w:rsidR="0008063F">
        <w:rPr>
          <w:rFonts w:eastAsia="Arial" w:cs="Arial"/>
          <w:color w:val="000000" w:themeColor="text1"/>
        </w:rPr>
        <w:t>’</w:t>
      </w:r>
      <w:r>
        <w:rPr>
          <w:rFonts w:eastAsia="Arial" w:cs="Arial"/>
          <w:color w:val="000000" w:themeColor="text1"/>
        </w:rPr>
        <w:t>appui de la Stratégie ;</w:t>
      </w:r>
    </w:p>
    <w:p w14:paraId="1F1B66EA" w14:textId="22D81E68" w:rsidR="002949C8"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(5)</w:t>
      </w:r>
      <w:r>
        <w:rPr>
          <w:rFonts w:eastAsia="Arial" w:cs="Arial"/>
          <w:color w:val="000000" w:themeColor="text1"/>
        </w:rPr>
        <w:tab/>
        <w:t xml:space="preserve">de formuler des avis sur la contribution de la COI au </w:t>
      </w:r>
      <w:r w:rsidRPr="00EB7EFE">
        <w:rPr>
          <w:rFonts w:eastAsia="Arial" w:cs="Arial"/>
          <w:color w:val="000000" w:themeColor="text1"/>
        </w:rPr>
        <w:t>programme Décennie de l</w:t>
      </w:r>
      <w:r w:rsidR="0008063F">
        <w:rPr>
          <w:rFonts w:eastAsia="Arial" w:cs="Arial"/>
          <w:color w:val="000000" w:themeColor="text1"/>
        </w:rPr>
        <w:t>’</w:t>
      </w:r>
      <w:r w:rsidRPr="00EB7EFE">
        <w:rPr>
          <w:rFonts w:eastAsia="Arial" w:cs="Arial"/>
          <w:color w:val="000000" w:themeColor="text1"/>
        </w:rPr>
        <w:t>Océan sur la planification durable des océans</w:t>
      </w:r>
      <w:r>
        <w:rPr>
          <w:rFonts w:eastAsia="Arial" w:cs="Arial"/>
          <w:color w:val="000000" w:themeColor="text1"/>
        </w:rPr>
        <w:t> ;</w:t>
      </w:r>
    </w:p>
    <w:p w14:paraId="7947ECA1" w14:textId="585FA350" w:rsidR="002949C8"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(6)</w:t>
      </w:r>
      <w:r>
        <w:rPr>
          <w:rFonts w:eastAsia="Arial" w:cs="Arial"/>
          <w:color w:val="000000" w:themeColor="text1"/>
        </w:rPr>
        <w:tab/>
        <w:t>de donner des conseils sur le processus de</w:t>
      </w:r>
      <w:r w:rsidRPr="00797EDD">
        <w:rPr>
          <w:rFonts w:cs="Arial"/>
        </w:rPr>
        <w:t xml:space="preserve"> consultation sur </w:t>
      </w:r>
      <w:r>
        <w:rPr>
          <w:rFonts w:cs="Arial"/>
        </w:rPr>
        <w:t>« </w:t>
      </w:r>
      <w:r w:rsidRPr="00797EDD">
        <w:rPr>
          <w:rFonts w:cs="Arial"/>
        </w:rPr>
        <w:t>la COI et l</w:t>
      </w:r>
      <w:r w:rsidR="0008063F">
        <w:rPr>
          <w:rFonts w:cs="Arial"/>
        </w:rPr>
        <w:t>’</w:t>
      </w:r>
      <w:r w:rsidRPr="00797EDD">
        <w:rPr>
          <w:rFonts w:cs="Arial"/>
        </w:rPr>
        <w:t>avenir de l</w:t>
      </w:r>
      <w:r w:rsidR="0008063F">
        <w:rPr>
          <w:rFonts w:cs="Arial"/>
        </w:rPr>
        <w:t>’</w:t>
      </w:r>
      <w:r w:rsidRPr="00797EDD">
        <w:rPr>
          <w:rFonts w:cs="Arial"/>
        </w:rPr>
        <w:t>océan</w:t>
      </w:r>
      <w:r>
        <w:rPr>
          <w:rFonts w:cs="Arial"/>
        </w:rPr>
        <w:t xml:space="preserve"> » (2024-2027) dans la mesure où il concerne </w:t>
      </w:r>
      <w:r w:rsidRPr="00925038">
        <w:rPr>
          <w:rFonts w:eastAsia="Arial" w:cs="Arial"/>
          <w:color w:val="000000" w:themeColor="text1"/>
        </w:rPr>
        <w:t xml:space="preserve">la planification et la </w:t>
      </w:r>
      <w:r w:rsidRPr="004A2B16">
        <w:rPr>
          <w:rFonts w:eastAsia="Arial" w:cs="Arial"/>
          <w:color w:val="000000" w:themeColor="text1"/>
        </w:rPr>
        <w:t>gestion durables de l</w:t>
      </w:r>
      <w:r w:rsidR="0008063F">
        <w:rPr>
          <w:rFonts w:eastAsia="Arial" w:cs="Arial"/>
          <w:color w:val="000000" w:themeColor="text1"/>
        </w:rPr>
        <w:t>’</w:t>
      </w:r>
      <w:r w:rsidRPr="004A2B16">
        <w:rPr>
          <w:rFonts w:eastAsia="Arial" w:cs="Arial"/>
          <w:color w:val="000000" w:themeColor="text1"/>
        </w:rPr>
        <w:t>océan</w:t>
      </w:r>
      <w:r>
        <w:rPr>
          <w:rFonts w:eastAsia="Arial" w:cs="Arial"/>
          <w:color w:val="000000" w:themeColor="text1"/>
        </w:rPr>
        <w:t> ;</w:t>
      </w:r>
    </w:p>
    <w:p w14:paraId="574DE395" w14:textId="41D10146" w:rsidR="002949C8" w:rsidRDefault="002949C8" w:rsidP="002949C8">
      <w:pPr>
        <w:adjustRightInd w:val="0"/>
        <w:spacing w:after="240"/>
        <w:ind w:left="1167" w:hanging="567"/>
        <w:jc w:val="both"/>
        <w:rPr>
          <w:rFonts w:eastAsia="Arial" w:cs="Arial"/>
          <w:color w:val="000000" w:themeColor="text1"/>
        </w:rPr>
      </w:pPr>
      <w:r>
        <w:rPr>
          <w:rFonts w:eastAsia="Arial" w:cs="Arial"/>
          <w:color w:val="000000" w:themeColor="text1"/>
        </w:rPr>
        <w:t>(7)</w:t>
      </w:r>
      <w:r>
        <w:rPr>
          <w:rFonts w:eastAsia="Arial" w:cs="Arial"/>
          <w:color w:val="000000" w:themeColor="text1"/>
        </w:rPr>
        <w:tab/>
        <w:t>de contribuer à la mise en place des processus d</w:t>
      </w:r>
      <w:r w:rsidR="0008063F">
        <w:rPr>
          <w:rFonts w:eastAsia="Arial" w:cs="Arial"/>
          <w:color w:val="000000" w:themeColor="text1"/>
        </w:rPr>
        <w:t>’</w:t>
      </w:r>
      <w:r>
        <w:rPr>
          <w:rFonts w:eastAsia="Arial" w:cs="Arial"/>
          <w:color w:val="000000" w:themeColor="text1"/>
        </w:rPr>
        <w:t>élaboration de la Stratégie à moyen terme de la COI, qui seront lancés en 2027 ;</w:t>
      </w:r>
    </w:p>
    <w:p w14:paraId="278F4F24" w14:textId="253B36C1" w:rsidR="009B75A5" w:rsidRPr="008B01DB" w:rsidRDefault="002949C8" w:rsidP="002949C8">
      <w:pPr>
        <w:tabs>
          <w:tab w:val="left" w:pos="1134"/>
        </w:tabs>
        <w:spacing w:after="240"/>
        <w:ind w:left="1134" w:hanging="567"/>
        <w:jc w:val="both"/>
        <w:rPr>
          <w:highlight w:val="cyan"/>
        </w:rPr>
      </w:pPr>
      <w:r>
        <w:rPr>
          <w:rFonts w:eastAsia="Arial" w:cs="Arial"/>
          <w:color w:val="000000" w:themeColor="text1"/>
        </w:rPr>
        <w:t>(8)</w:t>
      </w:r>
      <w:r>
        <w:rPr>
          <w:rFonts w:eastAsia="Arial" w:cs="Arial"/>
          <w:color w:val="000000" w:themeColor="text1"/>
        </w:rPr>
        <w:tab/>
        <w:t>d</w:t>
      </w:r>
      <w:r w:rsidR="0008063F">
        <w:rPr>
          <w:rFonts w:eastAsia="Arial" w:cs="Arial"/>
          <w:color w:val="000000" w:themeColor="text1"/>
        </w:rPr>
        <w:t>’</w:t>
      </w:r>
      <w:r>
        <w:rPr>
          <w:rFonts w:eastAsia="Arial" w:cs="Arial"/>
          <w:color w:val="000000" w:themeColor="text1"/>
        </w:rPr>
        <w:t>entreprendre toute action demandée par les organes directeurs de la COI.</w:t>
      </w:r>
    </w:p>
    <w:p w14:paraId="4A1D0F3A" w14:textId="139E6D9D" w:rsidR="00753D75" w:rsidRPr="00F472A5" w:rsidRDefault="00753D75" w:rsidP="009954CF">
      <w:pPr>
        <w:pStyle w:val="Heading1"/>
        <w:spacing w:before="480"/>
        <w:rPr>
          <w:rFonts w:cs="Arial"/>
          <w:sz w:val="24"/>
          <w:u w:val="single"/>
        </w:rPr>
      </w:pPr>
      <w:r w:rsidRPr="00F472A5">
        <w:rPr>
          <w:rFonts w:eastAsia="Calibri" w:cs="Arial"/>
          <w:b w:val="0"/>
          <w:bCs w:val="0"/>
          <w:u w:val="single"/>
        </w:rPr>
        <w:t>Décision A-3</w:t>
      </w:r>
      <w:r w:rsidR="009A773E" w:rsidRPr="00F472A5">
        <w:rPr>
          <w:rFonts w:eastAsia="Calibri" w:cs="Arial"/>
          <w:b w:val="0"/>
          <w:bCs w:val="0"/>
          <w:u w:val="single"/>
        </w:rPr>
        <w:t>3</w:t>
      </w:r>
      <w:r w:rsidRPr="00F472A5">
        <w:rPr>
          <w:rFonts w:eastAsia="Calibri" w:cs="Arial"/>
          <w:b w:val="0"/>
          <w:bCs w:val="0"/>
          <w:u w:val="single"/>
        </w:rPr>
        <w:t>/4.</w:t>
      </w:r>
      <w:r w:rsidR="009A773E" w:rsidRPr="00F472A5">
        <w:rPr>
          <w:rFonts w:eastAsia="Calibri" w:cs="Arial"/>
          <w:b w:val="0"/>
          <w:bCs w:val="0"/>
          <w:u w:val="single"/>
        </w:rPr>
        <w:t>2</w:t>
      </w:r>
      <w:r w:rsidRPr="00F472A5">
        <w:rPr>
          <w:rFonts w:eastAsia="Calibri" w:cs="Arial"/>
          <w:b w:val="0"/>
          <w:bCs w:val="0"/>
          <w:u w:val="single"/>
        </w:rPr>
        <w:t xml:space="preserve"> de la COI</w:t>
      </w:r>
    </w:p>
    <w:p w14:paraId="57DDF90A" w14:textId="3AEB3A07" w:rsidR="00753D75" w:rsidRPr="00F472A5" w:rsidRDefault="009A773E" w:rsidP="009954CF">
      <w:pPr>
        <w:pStyle w:val="Heading1"/>
        <w:rPr>
          <w:rFonts w:cs="Arial"/>
          <w:b w:val="0"/>
          <w:sz w:val="24"/>
        </w:rPr>
      </w:pPr>
      <w:r w:rsidRPr="00F472A5">
        <w:rPr>
          <w:rFonts w:cs="Arial"/>
          <w:color w:val="000000"/>
        </w:rPr>
        <w:t xml:space="preserve">Plan de mise en œuvre de la Stratégie de la COI pour le développement </w:t>
      </w:r>
      <w:r w:rsidRPr="00F472A5">
        <w:rPr>
          <w:rFonts w:cs="Arial"/>
          <w:color w:val="000000"/>
        </w:rPr>
        <w:br/>
        <w:t>des capacités (2023-2030)</w:t>
      </w:r>
    </w:p>
    <w:p w14:paraId="2DCC3A26" w14:textId="6764EB6B" w:rsidR="005025E1" w:rsidRPr="00F472A5" w:rsidRDefault="005025E1" w:rsidP="009954CF">
      <w:pPr>
        <w:spacing w:after="240"/>
        <w:jc w:val="both"/>
        <w:rPr>
          <w:rFonts w:eastAsia="DengXian" w:cs="Arial"/>
        </w:rPr>
      </w:pPr>
      <w:r w:rsidRPr="00F472A5">
        <w:rPr>
          <w:rFonts w:eastAsia="DengXian" w:cs="Arial"/>
        </w:rPr>
        <w:t>L</w:t>
      </w:r>
      <w:r w:rsidR="0008063F">
        <w:rPr>
          <w:rFonts w:eastAsia="DengXian" w:cs="Arial"/>
        </w:rPr>
        <w:t>’</w:t>
      </w:r>
      <w:r w:rsidRPr="00F472A5">
        <w:rPr>
          <w:rFonts w:eastAsia="DengXian" w:cs="Arial"/>
        </w:rPr>
        <w:t>Assemblée,</w:t>
      </w:r>
    </w:p>
    <w:p w14:paraId="775F4E0A" w14:textId="6B93B766" w:rsidR="00F472A5" w:rsidRDefault="00F472A5" w:rsidP="00F472A5">
      <w:pPr>
        <w:adjustRightInd w:val="0"/>
        <w:spacing w:after="240"/>
        <w:jc w:val="both"/>
        <w:rPr>
          <w:rFonts w:eastAsia="DengXian" w:cs="Arial"/>
          <w:color w:val="000000"/>
          <w:szCs w:val="22"/>
        </w:rPr>
      </w:pPr>
      <w:r w:rsidRPr="00D26612">
        <w:rPr>
          <w:rFonts w:eastAsia="DengXian" w:cs="Arial"/>
          <w:color w:val="000000"/>
          <w:szCs w:val="22"/>
          <w:u w:val="single"/>
        </w:rPr>
        <w:t>Rappelant</w:t>
      </w:r>
      <w:r w:rsidRPr="00D26612">
        <w:rPr>
          <w:rFonts w:eastAsia="DengXian" w:cs="Arial"/>
          <w:color w:val="000000"/>
          <w:szCs w:val="22"/>
        </w:rPr>
        <w:t xml:space="preserve"> </w:t>
      </w:r>
      <w:r w:rsidRPr="00D26612">
        <w:rPr>
          <w:rFonts w:eastAsia="Arial" w:cs="Arial"/>
          <w:color w:val="000000"/>
          <w:szCs w:val="22"/>
        </w:rPr>
        <w:t>l</w:t>
      </w:r>
      <w:r w:rsidR="0008063F">
        <w:rPr>
          <w:rFonts w:eastAsia="Arial" w:cs="Arial"/>
          <w:color w:val="000000"/>
          <w:szCs w:val="22"/>
        </w:rPr>
        <w:t>’</w:t>
      </w:r>
      <w:r w:rsidRPr="00D26612">
        <w:rPr>
          <w:rFonts w:eastAsia="Arial" w:cs="Arial"/>
          <w:color w:val="000000"/>
          <w:szCs w:val="22"/>
        </w:rPr>
        <w:t>adoption</w:t>
      </w:r>
      <w:r w:rsidRPr="00D26612">
        <w:rPr>
          <w:rFonts w:eastAsia="DengXian" w:cs="Arial"/>
          <w:color w:val="000000"/>
          <w:szCs w:val="22"/>
        </w:rPr>
        <w:t>, à sa 32</w:t>
      </w:r>
      <w:r w:rsidRPr="00D26612">
        <w:rPr>
          <w:rFonts w:eastAsia="DengXian" w:cs="Arial"/>
          <w:color w:val="000000"/>
          <w:szCs w:val="22"/>
          <w:vertAlign w:val="superscript"/>
        </w:rPr>
        <w:t>e</w:t>
      </w:r>
      <w:r w:rsidRPr="00D26612">
        <w:rPr>
          <w:rFonts w:eastAsia="DengXian" w:cs="Arial"/>
          <w:color w:val="000000"/>
          <w:szCs w:val="22"/>
        </w:rPr>
        <w:t xml:space="preserve"> session, de la </w:t>
      </w:r>
      <w:bookmarkStart w:id="4" w:name="_Hlk202429619"/>
      <w:r w:rsidRPr="00D26612">
        <w:rPr>
          <w:rFonts w:eastAsia="DengXian" w:cs="Arial"/>
          <w:color w:val="000000"/>
          <w:szCs w:val="22"/>
        </w:rPr>
        <w:t xml:space="preserve">Stratégie de la COI pour le développement des </w:t>
      </w:r>
      <w:r w:rsidRPr="00F472A5">
        <w:rPr>
          <w:rFonts w:eastAsia="Arial" w:cs="Arial"/>
          <w:color w:val="000000" w:themeColor="text1"/>
        </w:rPr>
        <w:t>capacités</w:t>
      </w:r>
      <w:r w:rsidRPr="00D26612">
        <w:rPr>
          <w:rFonts w:eastAsia="DengXian" w:cs="Arial"/>
          <w:color w:val="000000"/>
          <w:szCs w:val="22"/>
        </w:rPr>
        <w:t xml:space="preserve"> (2023-2030)</w:t>
      </w:r>
      <w:bookmarkEnd w:id="4"/>
      <w:r w:rsidRPr="00D26612">
        <w:rPr>
          <w:rFonts w:eastAsia="DengXian" w:cs="Arial"/>
          <w:color w:val="000000"/>
          <w:szCs w:val="22"/>
        </w:rPr>
        <w:t>, ainsi que d</w:t>
      </w:r>
      <w:r w:rsidR="0008063F">
        <w:rPr>
          <w:rFonts w:eastAsia="DengXian" w:cs="Arial"/>
          <w:color w:val="000000"/>
          <w:szCs w:val="22"/>
        </w:rPr>
        <w:t>’</w:t>
      </w:r>
      <w:r w:rsidRPr="00D26612">
        <w:rPr>
          <w:rFonts w:eastAsia="DengXian" w:cs="Arial"/>
          <w:color w:val="000000"/>
          <w:szCs w:val="22"/>
        </w:rPr>
        <w:t>un plan de sensibilisation et de communication,</w:t>
      </w:r>
    </w:p>
    <w:p w14:paraId="1E41C248" w14:textId="4046EE2B" w:rsidR="00F472A5" w:rsidRPr="00D26612" w:rsidRDefault="00F472A5" w:rsidP="00F472A5">
      <w:pPr>
        <w:adjustRightInd w:val="0"/>
        <w:spacing w:after="240"/>
        <w:jc w:val="both"/>
        <w:rPr>
          <w:rFonts w:eastAsia="DengXian" w:cs="Arial"/>
          <w:color w:val="000000"/>
          <w:szCs w:val="22"/>
        </w:rPr>
      </w:pPr>
      <w:r w:rsidRPr="008377F8">
        <w:rPr>
          <w:rFonts w:eastAsia="DengXian" w:cs="Arial"/>
          <w:color w:val="000000"/>
          <w:szCs w:val="22"/>
          <w:u w:val="single"/>
        </w:rPr>
        <w:t>Reconnaissant</w:t>
      </w:r>
      <w:r w:rsidRPr="008377F8">
        <w:rPr>
          <w:rFonts w:eastAsia="DengXian" w:cs="Arial"/>
          <w:color w:val="000000"/>
          <w:szCs w:val="22"/>
        </w:rPr>
        <w:t xml:space="preserve"> que le </w:t>
      </w:r>
      <w:r w:rsidRPr="00F472A5">
        <w:rPr>
          <w:rFonts w:eastAsia="Arial" w:cs="Arial"/>
          <w:color w:val="000000" w:themeColor="text1"/>
        </w:rPr>
        <w:t>développement</w:t>
      </w:r>
      <w:r w:rsidRPr="008377F8">
        <w:rPr>
          <w:rFonts w:eastAsia="DengXian" w:cs="Arial"/>
          <w:color w:val="000000"/>
          <w:szCs w:val="22"/>
        </w:rPr>
        <w:t xml:space="preserve"> des capacités </w:t>
      </w:r>
      <w:proofErr w:type="gramStart"/>
      <w:r w:rsidRPr="008377F8">
        <w:rPr>
          <w:rFonts w:eastAsia="DengXian" w:cs="Arial"/>
          <w:color w:val="000000"/>
          <w:szCs w:val="22"/>
        </w:rPr>
        <w:t>est</w:t>
      </w:r>
      <w:proofErr w:type="gramEnd"/>
      <w:r w:rsidRPr="008377F8">
        <w:rPr>
          <w:rFonts w:eastAsia="DengXian" w:cs="Arial"/>
          <w:color w:val="000000"/>
          <w:szCs w:val="22"/>
        </w:rPr>
        <w:t xml:space="preserve"> un objectif </w:t>
      </w:r>
      <w:r>
        <w:rPr>
          <w:rFonts w:eastAsia="DengXian" w:cs="Arial"/>
          <w:color w:val="000000"/>
          <w:szCs w:val="22"/>
        </w:rPr>
        <w:t>essentiel</w:t>
      </w:r>
      <w:r w:rsidRPr="008377F8">
        <w:rPr>
          <w:rFonts w:eastAsia="DengXian" w:cs="Arial"/>
          <w:color w:val="000000"/>
          <w:szCs w:val="22"/>
        </w:rPr>
        <w:t xml:space="preserve"> de la COI, </w:t>
      </w:r>
      <w:r>
        <w:rPr>
          <w:rFonts w:eastAsia="DengXian" w:cs="Arial"/>
          <w:color w:val="000000"/>
          <w:szCs w:val="22"/>
        </w:rPr>
        <w:t>comme énoncé</w:t>
      </w:r>
      <w:r w:rsidRPr="008377F8">
        <w:rPr>
          <w:rFonts w:eastAsia="DengXian" w:cs="Arial"/>
          <w:color w:val="000000"/>
          <w:szCs w:val="22"/>
        </w:rPr>
        <w:t xml:space="preserve"> dans ses </w:t>
      </w:r>
      <w:r>
        <w:rPr>
          <w:rFonts w:eastAsia="DengXian" w:cs="Arial"/>
          <w:color w:val="000000"/>
          <w:szCs w:val="22"/>
        </w:rPr>
        <w:t>S</w:t>
      </w:r>
      <w:r w:rsidRPr="008377F8">
        <w:rPr>
          <w:rFonts w:eastAsia="DengXian" w:cs="Arial"/>
          <w:color w:val="000000"/>
          <w:szCs w:val="22"/>
        </w:rPr>
        <w:t>tatuts,</w:t>
      </w:r>
    </w:p>
    <w:p w14:paraId="5BC70651" w14:textId="7D45F3FE" w:rsidR="00F472A5" w:rsidRPr="00D26612" w:rsidRDefault="00F472A5" w:rsidP="00F472A5">
      <w:pPr>
        <w:adjustRightInd w:val="0"/>
        <w:spacing w:after="240"/>
        <w:jc w:val="both"/>
        <w:rPr>
          <w:rFonts w:eastAsia="DengXian" w:cs="Arial"/>
          <w:color w:val="000000"/>
          <w:szCs w:val="22"/>
        </w:rPr>
      </w:pPr>
      <w:r w:rsidRPr="00D26612">
        <w:rPr>
          <w:rFonts w:eastAsia="DengXian" w:cs="Arial"/>
          <w:color w:val="000000"/>
          <w:szCs w:val="22"/>
          <w:u w:val="single"/>
        </w:rPr>
        <w:lastRenderedPageBreak/>
        <w:t>Reconnaissant</w:t>
      </w:r>
      <w:r>
        <w:rPr>
          <w:rFonts w:eastAsia="DengXian" w:cs="Arial"/>
          <w:color w:val="000000"/>
          <w:szCs w:val="22"/>
          <w:u w:val="single"/>
        </w:rPr>
        <w:t xml:space="preserve"> également</w:t>
      </w:r>
      <w:r w:rsidRPr="00D26612">
        <w:rPr>
          <w:rFonts w:eastAsia="DengXian" w:cs="Arial"/>
          <w:color w:val="000000"/>
          <w:szCs w:val="22"/>
        </w:rPr>
        <w:t xml:space="preserve"> l</w:t>
      </w:r>
      <w:r w:rsidR="0008063F">
        <w:rPr>
          <w:rFonts w:eastAsia="DengXian" w:cs="Arial"/>
          <w:color w:val="000000"/>
          <w:szCs w:val="22"/>
        </w:rPr>
        <w:t>’</w:t>
      </w:r>
      <w:r w:rsidRPr="00D26612">
        <w:rPr>
          <w:rFonts w:eastAsia="DengXian" w:cs="Arial"/>
          <w:color w:val="000000"/>
          <w:szCs w:val="22"/>
        </w:rPr>
        <w:t>importance du développement des capacités, l</w:t>
      </w:r>
      <w:r w:rsidR="0008063F">
        <w:rPr>
          <w:rFonts w:eastAsia="DengXian" w:cs="Arial"/>
          <w:color w:val="000000"/>
          <w:szCs w:val="22"/>
        </w:rPr>
        <w:t>’</w:t>
      </w:r>
      <w:r w:rsidRPr="00D26612">
        <w:rPr>
          <w:rFonts w:eastAsia="DengXian" w:cs="Arial"/>
          <w:color w:val="000000"/>
          <w:szCs w:val="22"/>
        </w:rPr>
        <w:t xml:space="preserve">une des six fonctions de la Stratégie à moyen </w:t>
      </w:r>
      <w:r w:rsidRPr="00D26612">
        <w:rPr>
          <w:rFonts w:eastAsia="Arial" w:cs="Arial"/>
          <w:color w:val="000000"/>
          <w:szCs w:val="22"/>
        </w:rPr>
        <w:t>terme</w:t>
      </w:r>
      <w:r w:rsidRPr="00D26612">
        <w:rPr>
          <w:rFonts w:eastAsia="DengXian" w:cs="Arial"/>
          <w:color w:val="000000"/>
          <w:szCs w:val="22"/>
        </w:rPr>
        <w:t xml:space="preserve"> de la COI (2022-2029), qui permet à tous les États membres de </w:t>
      </w:r>
      <w:r w:rsidRPr="00F472A5">
        <w:rPr>
          <w:rFonts w:eastAsia="Arial" w:cs="Arial"/>
          <w:color w:val="000000" w:themeColor="text1"/>
        </w:rPr>
        <w:t>jouer</w:t>
      </w:r>
      <w:r w:rsidRPr="00D26612">
        <w:rPr>
          <w:rFonts w:eastAsia="DengXian" w:cs="Arial"/>
          <w:color w:val="000000"/>
          <w:szCs w:val="22"/>
        </w:rPr>
        <w:t xml:space="preserve"> un rôle dans la recherche et les services océaniques qui sont vitaux pour le développement durable et le bien-être humain sur la planète, ainsi que de bénéficier de cette recherche et de ces services,</w:t>
      </w:r>
    </w:p>
    <w:p w14:paraId="7D4A3A2C" w14:textId="58A0E3D9" w:rsidR="00F472A5" w:rsidRPr="00D26612" w:rsidRDefault="00F472A5" w:rsidP="00F472A5">
      <w:pPr>
        <w:adjustRightInd w:val="0"/>
        <w:spacing w:after="240"/>
        <w:jc w:val="both"/>
        <w:rPr>
          <w:rFonts w:eastAsia="DengXian" w:cs="Arial"/>
          <w:color w:val="000000"/>
          <w:szCs w:val="22"/>
        </w:rPr>
      </w:pPr>
      <w:r w:rsidRPr="00D26612">
        <w:rPr>
          <w:rFonts w:eastAsia="DengXian" w:cs="Arial"/>
          <w:color w:val="000000"/>
          <w:szCs w:val="22"/>
          <w:u w:val="single"/>
        </w:rPr>
        <w:t>Salue</w:t>
      </w:r>
      <w:r w:rsidRPr="00D26612">
        <w:rPr>
          <w:rFonts w:eastAsia="DengXian" w:cs="Arial"/>
          <w:color w:val="000000"/>
          <w:szCs w:val="22"/>
        </w:rPr>
        <w:t xml:space="preserve"> le travail accompli </w:t>
      </w:r>
      <w:r w:rsidRPr="00D26612">
        <w:rPr>
          <w:rFonts w:eastAsia="Arial" w:cs="Arial"/>
          <w:color w:val="000000"/>
          <w:szCs w:val="22"/>
        </w:rPr>
        <w:t>par</w:t>
      </w:r>
      <w:r w:rsidRPr="00D26612">
        <w:rPr>
          <w:rFonts w:eastAsia="DengXian" w:cs="Arial"/>
          <w:color w:val="000000"/>
          <w:szCs w:val="22"/>
        </w:rPr>
        <w:t xml:space="preserve"> le Groupe de travail et l</w:t>
      </w:r>
      <w:r w:rsidR="0008063F">
        <w:rPr>
          <w:rFonts w:eastAsia="DengXian" w:cs="Arial"/>
          <w:color w:val="000000"/>
          <w:szCs w:val="22"/>
        </w:rPr>
        <w:t>’</w:t>
      </w:r>
      <w:r w:rsidRPr="00D26612">
        <w:rPr>
          <w:rFonts w:eastAsia="DengXian" w:cs="Arial"/>
          <w:color w:val="000000"/>
          <w:szCs w:val="22"/>
        </w:rPr>
        <w:t>Équipe spéciale du Groupe d</w:t>
      </w:r>
      <w:r w:rsidR="0008063F">
        <w:rPr>
          <w:rFonts w:eastAsia="DengXian" w:cs="Arial"/>
          <w:color w:val="000000"/>
          <w:szCs w:val="22"/>
        </w:rPr>
        <w:t>’</w:t>
      </w:r>
      <w:r w:rsidRPr="00D26612">
        <w:rPr>
          <w:rFonts w:eastAsia="DengXian" w:cs="Arial"/>
          <w:color w:val="000000"/>
          <w:szCs w:val="22"/>
        </w:rPr>
        <w:t xml:space="preserve">experts de la COI sur le </w:t>
      </w:r>
      <w:r w:rsidRPr="00F472A5">
        <w:rPr>
          <w:rFonts w:eastAsia="Arial" w:cs="Arial"/>
          <w:color w:val="000000" w:themeColor="text1"/>
        </w:rPr>
        <w:t>développement</w:t>
      </w:r>
      <w:r w:rsidRPr="00D26612">
        <w:rPr>
          <w:rFonts w:eastAsia="DengXian" w:cs="Arial"/>
          <w:color w:val="000000"/>
          <w:szCs w:val="22"/>
        </w:rPr>
        <w:t xml:space="preserve"> des capacités (GE-CD), qui ont élaboré le projet de plan de mise en œuvre pour la Stratégie de la COI pour le développement des capacités (2023-2030) ;</w:t>
      </w:r>
    </w:p>
    <w:p w14:paraId="23A6A7A4" w14:textId="10090C7F" w:rsidR="00F472A5" w:rsidRDefault="00F472A5" w:rsidP="00F472A5">
      <w:pPr>
        <w:adjustRightInd w:val="0"/>
        <w:spacing w:after="240"/>
        <w:jc w:val="both"/>
        <w:rPr>
          <w:rFonts w:eastAsia="DengXian" w:cs="Arial"/>
          <w:color w:val="000000"/>
          <w:szCs w:val="22"/>
        </w:rPr>
      </w:pPr>
      <w:r w:rsidRPr="00D26612">
        <w:rPr>
          <w:rFonts w:eastAsia="DengXian" w:cs="Arial"/>
          <w:color w:val="000000"/>
          <w:szCs w:val="22"/>
          <w:u w:val="single"/>
        </w:rPr>
        <w:t>Ayant examiné</w:t>
      </w:r>
      <w:r w:rsidRPr="00D26612">
        <w:rPr>
          <w:rFonts w:eastAsia="DengXian" w:cs="Arial"/>
          <w:color w:val="000000"/>
          <w:szCs w:val="22"/>
        </w:rPr>
        <w:t xml:space="preserve"> le </w:t>
      </w:r>
      <w:r w:rsidRPr="00F472A5">
        <w:rPr>
          <w:rFonts w:eastAsia="Arial" w:cs="Arial"/>
          <w:color w:val="000000" w:themeColor="text1"/>
        </w:rPr>
        <w:t>document</w:t>
      </w:r>
      <w:r w:rsidRPr="00D26612">
        <w:rPr>
          <w:rFonts w:eastAsia="DengXian" w:cs="Arial"/>
          <w:color w:val="000000"/>
          <w:szCs w:val="22"/>
        </w:rPr>
        <w:t xml:space="preserve"> IOC/A-33/4.</w:t>
      </w:r>
      <w:proofErr w:type="gramStart"/>
      <w:r w:rsidRPr="00D26612">
        <w:rPr>
          <w:rFonts w:eastAsia="DengXian" w:cs="Arial"/>
          <w:color w:val="000000"/>
          <w:szCs w:val="22"/>
        </w:rPr>
        <w:t>2.Doc</w:t>
      </w:r>
      <w:proofErr w:type="gramEnd"/>
      <w:r w:rsidRPr="00D26612">
        <w:rPr>
          <w:rFonts w:eastAsia="DengXian" w:cs="Arial"/>
          <w:color w:val="000000"/>
          <w:szCs w:val="22"/>
        </w:rPr>
        <w:t xml:space="preserve">(1), </w:t>
      </w:r>
    </w:p>
    <w:p w14:paraId="4B7A0995" w14:textId="463123D3" w:rsidR="00F472A5" w:rsidRDefault="00F472A5" w:rsidP="00F472A5">
      <w:pPr>
        <w:adjustRightInd w:val="0"/>
        <w:spacing w:after="240"/>
        <w:jc w:val="both"/>
        <w:rPr>
          <w:rFonts w:eastAsia="DengXian" w:cs="Arial"/>
          <w:color w:val="000000"/>
          <w:szCs w:val="22"/>
        </w:rPr>
      </w:pPr>
      <w:r w:rsidRPr="00024A07">
        <w:rPr>
          <w:rFonts w:eastAsia="DengXian" w:cs="Arial"/>
          <w:color w:val="000000"/>
          <w:szCs w:val="22"/>
          <w:u w:val="single"/>
        </w:rPr>
        <w:t>Prend note</w:t>
      </w:r>
      <w:r w:rsidRPr="00024A07">
        <w:rPr>
          <w:rFonts w:eastAsia="DengXian" w:cs="Arial"/>
          <w:color w:val="000000"/>
          <w:szCs w:val="22"/>
        </w:rPr>
        <w:t xml:space="preserve"> du </w:t>
      </w:r>
      <w:r w:rsidRPr="00024A07">
        <w:rPr>
          <w:rFonts w:eastAsia="Arial" w:cs="Arial"/>
          <w:color w:val="000000" w:themeColor="text1"/>
        </w:rPr>
        <w:t>document</w:t>
      </w:r>
      <w:r w:rsidRPr="00024A07">
        <w:rPr>
          <w:rFonts w:eastAsia="DengXian" w:cs="Arial"/>
          <w:color w:val="000000"/>
          <w:szCs w:val="22"/>
        </w:rPr>
        <w:t xml:space="preserve"> IOC/A-33/4.</w:t>
      </w:r>
      <w:proofErr w:type="gramStart"/>
      <w:r w:rsidRPr="00024A07">
        <w:rPr>
          <w:rFonts w:eastAsia="DengXian" w:cs="Arial"/>
          <w:color w:val="000000"/>
          <w:szCs w:val="22"/>
        </w:rPr>
        <w:t>4.Doc</w:t>
      </w:r>
      <w:proofErr w:type="gramEnd"/>
      <w:r w:rsidRPr="00024A07">
        <w:rPr>
          <w:rFonts w:eastAsia="DengXian" w:cs="Arial"/>
          <w:color w:val="000000"/>
          <w:szCs w:val="22"/>
        </w:rPr>
        <w:t>(1) ;</w:t>
      </w:r>
    </w:p>
    <w:p w14:paraId="23CE6C27" w14:textId="20722F91" w:rsidR="00F472A5" w:rsidRPr="00D26612" w:rsidRDefault="00F472A5" w:rsidP="00F472A5">
      <w:pPr>
        <w:adjustRightInd w:val="0"/>
        <w:spacing w:after="240"/>
        <w:jc w:val="both"/>
        <w:rPr>
          <w:rFonts w:eastAsia="DengXian" w:cs="Arial"/>
          <w:color w:val="000000"/>
          <w:szCs w:val="22"/>
        </w:rPr>
      </w:pPr>
      <w:r w:rsidRPr="008377F8">
        <w:rPr>
          <w:rFonts w:eastAsia="DengXian" w:cs="Arial"/>
          <w:color w:val="000000"/>
          <w:szCs w:val="22"/>
          <w:u w:val="single"/>
        </w:rPr>
        <w:t>Note</w:t>
      </w:r>
      <w:r>
        <w:rPr>
          <w:rFonts w:eastAsia="DengXian" w:cs="Arial"/>
          <w:color w:val="000000"/>
          <w:szCs w:val="22"/>
        </w:rPr>
        <w:t xml:space="preserve"> </w:t>
      </w:r>
      <w:r w:rsidRPr="008377F8">
        <w:rPr>
          <w:rFonts w:eastAsia="DengXian" w:cs="Arial"/>
          <w:color w:val="000000"/>
          <w:szCs w:val="22"/>
        </w:rPr>
        <w:t xml:space="preserve">que le </w:t>
      </w:r>
      <w:r>
        <w:rPr>
          <w:rFonts w:eastAsia="DengXian" w:cs="Arial"/>
          <w:color w:val="000000"/>
          <w:szCs w:val="22"/>
        </w:rPr>
        <w:t>champ d</w:t>
      </w:r>
      <w:r w:rsidR="0008063F">
        <w:rPr>
          <w:rFonts w:eastAsia="DengXian" w:cs="Arial"/>
          <w:color w:val="000000"/>
          <w:szCs w:val="22"/>
        </w:rPr>
        <w:t>’</w:t>
      </w:r>
      <w:r>
        <w:rPr>
          <w:rFonts w:eastAsia="DengXian" w:cs="Arial"/>
          <w:color w:val="000000"/>
          <w:szCs w:val="22"/>
        </w:rPr>
        <w:t>application</w:t>
      </w:r>
      <w:r w:rsidRPr="008377F8">
        <w:rPr>
          <w:rFonts w:eastAsia="DengXian" w:cs="Arial"/>
          <w:color w:val="000000"/>
          <w:szCs w:val="22"/>
        </w:rPr>
        <w:t xml:space="preserve"> de la </w:t>
      </w:r>
      <w:r w:rsidRPr="00F472A5">
        <w:rPr>
          <w:rFonts w:eastAsia="Arial" w:cs="Arial"/>
          <w:color w:val="000000" w:themeColor="text1"/>
        </w:rPr>
        <w:t>Stratégie</w:t>
      </w:r>
      <w:r w:rsidRPr="00D26612">
        <w:rPr>
          <w:rFonts w:eastAsia="DengXian" w:cs="Arial"/>
          <w:color w:val="000000"/>
          <w:szCs w:val="22"/>
        </w:rPr>
        <w:t xml:space="preserve"> de la COI pour le développement des capacités (2023-2030)</w:t>
      </w:r>
      <w:r w:rsidRPr="008377F8">
        <w:rPr>
          <w:rFonts w:eastAsia="DengXian" w:cs="Arial"/>
          <w:color w:val="000000"/>
          <w:szCs w:val="22"/>
        </w:rPr>
        <w:t xml:space="preserve"> et son </w:t>
      </w:r>
      <w:r>
        <w:rPr>
          <w:rFonts w:eastAsia="DengXian" w:cs="Arial"/>
          <w:color w:val="000000"/>
          <w:szCs w:val="22"/>
        </w:rPr>
        <w:t>P</w:t>
      </w:r>
      <w:r w:rsidRPr="008377F8">
        <w:rPr>
          <w:rFonts w:eastAsia="DengXian" w:cs="Arial"/>
          <w:color w:val="000000"/>
          <w:szCs w:val="22"/>
        </w:rPr>
        <w:t xml:space="preserve">lan de mise en œuvre </w:t>
      </w:r>
      <w:r>
        <w:rPr>
          <w:rFonts w:eastAsia="DengXian" w:cs="Arial"/>
          <w:color w:val="000000"/>
          <w:szCs w:val="22"/>
        </w:rPr>
        <w:t>comportent</w:t>
      </w:r>
      <w:r w:rsidRPr="008377F8">
        <w:rPr>
          <w:rFonts w:eastAsia="DengXian" w:cs="Arial"/>
          <w:color w:val="000000"/>
          <w:szCs w:val="22"/>
        </w:rPr>
        <w:t xml:space="preserve"> des éléments </w:t>
      </w:r>
      <w:r>
        <w:rPr>
          <w:rFonts w:eastAsia="DengXian" w:cs="Arial"/>
          <w:color w:val="000000"/>
          <w:szCs w:val="22"/>
        </w:rPr>
        <w:t>d</w:t>
      </w:r>
      <w:r w:rsidR="0008063F">
        <w:rPr>
          <w:rFonts w:eastAsia="DengXian" w:cs="Arial"/>
          <w:color w:val="000000"/>
          <w:szCs w:val="22"/>
        </w:rPr>
        <w:t>’</w:t>
      </w:r>
      <w:r>
        <w:rPr>
          <w:rFonts w:eastAsia="DengXian" w:cs="Arial"/>
          <w:color w:val="000000"/>
          <w:szCs w:val="22"/>
        </w:rPr>
        <w:t>initiation à l</w:t>
      </w:r>
      <w:r w:rsidR="0008063F">
        <w:rPr>
          <w:rFonts w:eastAsia="DengXian" w:cs="Arial"/>
          <w:color w:val="000000"/>
          <w:szCs w:val="22"/>
        </w:rPr>
        <w:t>’</w:t>
      </w:r>
      <w:r w:rsidRPr="008377F8">
        <w:rPr>
          <w:rFonts w:eastAsia="DengXian" w:cs="Arial"/>
          <w:color w:val="000000"/>
          <w:szCs w:val="22"/>
        </w:rPr>
        <w:t>océan ;</w:t>
      </w:r>
      <w:r>
        <w:rPr>
          <w:rFonts w:eastAsia="DengXian" w:cs="Arial"/>
          <w:color w:val="000000"/>
          <w:szCs w:val="22"/>
        </w:rPr>
        <w:t xml:space="preserve"> </w:t>
      </w:r>
    </w:p>
    <w:p w14:paraId="4117D189" w14:textId="634164C1" w:rsidR="00F472A5" w:rsidRDefault="00F472A5" w:rsidP="00F472A5">
      <w:pPr>
        <w:adjustRightInd w:val="0"/>
        <w:spacing w:after="240"/>
        <w:jc w:val="both"/>
        <w:rPr>
          <w:rFonts w:eastAsia="DengXian" w:cs="Arial"/>
          <w:color w:val="000000"/>
          <w:szCs w:val="22"/>
        </w:rPr>
      </w:pPr>
      <w:r w:rsidRPr="00D26612">
        <w:rPr>
          <w:rFonts w:eastAsia="DengXian" w:cs="Arial"/>
          <w:color w:val="000000"/>
          <w:szCs w:val="22"/>
          <w:u w:val="single"/>
        </w:rPr>
        <w:t>Adopte</w:t>
      </w:r>
      <w:r w:rsidRPr="00D26612">
        <w:rPr>
          <w:rFonts w:eastAsia="DengXian" w:cs="Arial"/>
          <w:color w:val="000000"/>
          <w:szCs w:val="22"/>
        </w:rPr>
        <w:t xml:space="preserve"> le Plan de </w:t>
      </w:r>
      <w:r w:rsidRPr="00D26612">
        <w:rPr>
          <w:rFonts w:eastAsia="Arial" w:cs="Arial"/>
          <w:color w:val="000000"/>
          <w:szCs w:val="22"/>
        </w:rPr>
        <w:t>mise</w:t>
      </w:r>
      <w:r w:rsidRPr="00D26612">
        <w:rPr>
          <w:rFonts w:eastAsia="DengXian" w:cs="Arial"/>
          <w:color w:val="000000"/>
          <w:szCs w:val="22"/>
        </w:rPr>
        <w:t xml:space="preserve"> en œuvre de la </w:t>
      </w:r>
      <w:r w:rsidRPr="00F472A5">
        <w:rPr>
          <w:rFonts w:eastAsia="Arial" w:cs="Arial"/>
          <w:color w:val="000000" w:themeColor="text1"/>
        </w:rPr>
        <w:t>Stratégie</w:t>
      </w:r>
      <w:r w:rsidRPr="00D26612">
        <w:rPr>
          <w:rFonts w:eastAsia="DengXian" w:cs="Arial"/>
          <w:color w:val="000000"/>
          <w:szCs w:val="22"/>
        </w:rPr>
        <w:t xml:space="preserve"> de la COI pour le développement des capacités (2023-2030) ;</w:t>
      </w:r>
    </w:p>
    <w:p w14:paraId="49CE458B" w14:textId="6F4D2C88" w:rsidR="00F472A5" w:rsidRDefault="00F472A5" w:rsidP="00F472A5">
      <w:pPr>
        <w:adjustRightInd w:val="0"/>
        <w:spacing w:after="240"/>
        <w:jc w:val="both"/>
        <w:rPr>
          <w:rFonts w:eastAsia="DengXian" w:cs="Arial"/>
          <w:color w:val="000000"/>
          <w:szCs w:val="22"/>
        </w:rPr>
      </w:pPr>
      <w:r w:rsidRPr="008377F8">
        <w:rPr>
          <w:rFonts w:eastAsia="DengXian" w:cs="Arial"/>
          <w:color w:val="000000"/>
          <w:szCs w:val="22"/>
          <w:u w:val="single"/>
        </w:rPr>
        <w:t>Décide</w:t>
      </w:r>
      <w:r>
        <w:rPr>
          <w:rFonts w:eastAsia="DengXian" w:cs="Arial"/>
          <w:color w:val="000000"/>
          <w:szCs w:val="22"/>
        </w:rPr>
        <w:t xml:space="preserve"> de reconduire le</w:t>
      </w:r>
      <w:r w:rsidRPr="008377F8">
        <w:rPr>
          <w:rFonts w:eastAsia="DengXian" w:cs="Arial"/>
          <w:color w:val="000000"/>
          <w:szCs w:val="22"/>
        </w:rPr>
        <w:t xml:space="preserve"> Groupe d</w:t>
      </w:r>
      <w:r w:rsidR="0008063F">
        <w:rPr>
          <w:rFonts w:eastAsia="DengXian" w:cs="Arial"/>
          <w:color w:val="000000"/>
          <w:szCs w:val="22"/>
        </w:rPr>
        <w:t>’</w:t>
      </w:r>
      <w:r w:rsidRPr="008377F8">
        <w:rPr>
          <w:rFonts w:eastAsia="DengXian" w:cs="Arial"/>
          <w:color w:val="000000"/>
          <w:szCs w:val="22"/>
        </w:rPr>
        <w:t xml:space="preserve">experts sur le développement des capacités </w:t>
      </w:r>
      <w:r>
        <w:rPr>
          <w:rFonts w:eastAsia="DengXian" w:cs="Arial"/>
          <w:color w:val="000000"/>
          <w:szCs w:val="22"/>
        </w:rPr>
        <w:t>dans ses travaux, selon le</w:t>
      </w:r>
      <w:r w:rsidRPr="008377F8">
        <w:rPr>
          <w:rFonts w:eastAsia="DengXian" w:cs="Arial"/>
          <w:color w:val="000000"/>
          <w:szCs w:val="22"/>
        </w:rPr>
        <w:t xml:space="preserve"> mandat </w:t>
      </w:r>
      <w:r>
        <w:rPr>
          <w:rFonts w:eastAsia="DengXian" w:cs="Arial"/>
          <w:color w:val="000000"/>
          <w:szCs w:val="22"/>
        </w:rPr>
        <w:t>qui</w:t>
      </w:r>
      <w:r w:rsidRPr="008377F8">
        <w:rPr>
          <w:rFonts w:eastAsia="DengXian" w:cs="Arial"/>
          <w:color w:val="000000"/>
          <w:szCs w:val="22"/>
        </w:rPr>
        <w:t xml:space="preserve"> </w:t>
      </w:r>
      <w:r w:rsidRPr="00F472A5">
        <w:rPr>
          <w:rFonts w:eastAsia="Arial" w:cs="Arial"/>
          <w:color w:val="000000" w:themeColor="text1"/>
        </w:rPr>
        <w:t>figure</w:t>
      </w:r>
      <w:r w:rsidRPr="008377F8">
        <w:rPr>
          <w:rFonts w:eastAsia="DengXian" w:cs="Arial"/>
          <w:color w:val="000000"/>
          <w:szCs w:val="22"/>
        </w:rPr>
        <w:t xml:space="preserve"> à l</w:t>
      </w:r>
      <w:r w:rsidR="0008063F">
        <w:rPr>
          <w:rFonts w:eastAsia="DengXian" w:cs="Arial"/>
          <w:color w:val="000000"/>
          <w:szCs w:val="22"/>
        </w:rPr>
        <w:t>’</w:t>
      </w:r>
      <w:r w:rsidRPr="008377F8">
        <w:rPr>
          <w:rFonts w:eastAsia="DengXian" w:cs="Arial"/>
          <w:color w:val="000000"/>
          <w:szCs w:val="22"/>
        </w:rPr>
        <w:t>annexe de la présente décision ;</w:t>
      </w:r>
    </w:p>
    <w:p w14:paraId="094EB7FF" w14:textId="47EB19C0" w:rsidR="00F472A5" w:rsidRDefault="00F472A5" w:rsidP="00F472A5">
      <w:pPr>
        <w:adjustRightInd w:val="0"/>
        <w:spacing w:after="240"/>
        <w:jc w:val="both"/>
        <w:rPr>
          <w:rFonts w:eastAsia="DengXian" w:cs="Arial"/>
          <w:color w:val="000000"/>
          <w:szCs w:val="22"/>
        </w:rPr>
      </w:pPr>
      <w:r w:rsidRPr="008377F8">
        <w:rPr>
          <w:rFonts w:eastAsia="DengXian" w:cs="Arial"/>
          <w:color w:val="000000"/>
          <w:szCs w:val="22"/>
          <w:u w:val="single"/>
        </w:rPr>
        <w:t>Encourage</w:t>
      </w:r>
      <w:r>
        <w:rPr>
          <w:rFonts w:eastAsia="DengXian" w:cs="Arial"/>
          <w:color w:val="000000"/>
          <w:szCs w:val="22"/>
        </w:rPr>
        <w:t xml:space="preserve"> </w:t>
      </w:r>
      <w:r w:rsidRPr="008377F8">
        <w:rPr>
          <w:rFonts w:eastAsia="DengXian" w:cs="Arial"/>
          <w:color w:val="000000"/>
          <w:szCs w:val="22"/>
        </w:rPr>
        <w:t>le Secrétaire exécutif à étudier les possibilités d</w:t>
      </w:r>
      <w:r w:rsidR="0008063F">
        <w:rPr>
          <w:rFonts w:eastAsia="DengXian" w:cs="Arial"/>
          <w:color w:val="000000"/>
          <w:szCs w:val="22"/>
        </w:rPr>
        <w:t>’</w:t>
      </w:r>
      <w:r w:rsidRPr="008377F8">
        <w:rPr>
          <w:rFonts w:eastAsia="DengXian" w:cs="Arial"/>
          <w:color w:val="000000"/>
          <w:szCs w:val="22"/>
        </w:rPr>
        <w:t xml:space="preserve">aligner le </w:t>
      </w:r>
      <w:r w:rsidRPr="00D26612">
        <w:rPr>
          <w:rFonts w:eastAsia="DengXian" w:cs="Arial"/>
          <w:color w:val="000000"/>
          <w:szCs w:val="22"/>
        </w:rPr>
        <w:t>Plan de mise en œuvre de la Stratégie de la COI pour le développement des capacités (2023-2030)</w:t>
      </w:r>
      <w:r w:rsidRPr="008377F8">
        <w:rPr>
          <w:rFonts w:eastAsia="DengXian" w:cs="Arial"/>
          <w:color w:val="000000"/>
          <w:szCs w:val="22"/>
        </w:rPr>
        <w:t xml:space="preserve"> sur le </w:t>
      </w:r>
      <w:r w:rsidRPr="00882842">
        <w:rPr>
          <w:rFonts w:eastAsia="DengXian" w:cs="Arial"/>
          <w:color w:val="000000"/>
          <w:szCs w:val="22"/>
        </w:rPr>
        <w:t>Plan d</w:t>
      </w:r>
      <w:r w:rsidR="0008063F">
        <w:rPr>
          <w:rFonts w:eastAsia="DengXian" w:cs="Arial"/>
          <w:color w:val="000000"/>
          <w:szCs w:val="22"/>
        </w:rPr>
        <w:t>’</w:t>
      </w:r>
      <w:r w:rsidRPr="00882842">
        <w:rPr>
          <w:rFonts w:eastAsia="DengXian" w:cs="Arial"/>
          <w:color w:val="000000"/>
          <w:szCs w:val="22"/>
        </w:rPr>
        <w:t>action pour l</w:t>
      </w:r>
      <w:r w:rsidR="0008063F">
        <w:rPr>
          <w:rFonts w:eastAsia="DengXian" w:cs="Arial"/>
          <w:color w:val="000000"/>
          <w:szCs w:val="22"/>
        </w:rPr>
        <w:t>’</w:t>
      </w:r>
      <w:r w:rsidRPr="00882842">
        <w:rPr>
          <w:rFonts w:eastAsia="DengXian" w:cs="Arial"/>
          <w:color w:val="000000"/>
          <w:szCs w:val="22"/>
        </w:rPr>
        <w:t>initiation à l</w:t>
      </w:r>
      <w:r w:rsidR="0008063F">
        <w:rPr>
          <w:rFonts w:eastAsia="DengXian" w:cs="Arial"/>
          <w:color w:val="000000"/>
          <w:szCs w:val="22"/>
        </w:rPr>
        <w:t>’</w:t>
      </w:r>
      <w:r w:rsidRPr="00882842">
        <w:rPr>
          <w:rFonts w:eastAsia="DengXian" w:cs="Arial"/>
          <w:color w:val="000000"/>
          <w:szCs w:val="22"/>
        </w:rPr>
        <w:t>océan</w:t>
      </w:r>
      <w:r w:rsidRPr="008377F8">
        <w:rPr>
          <w:rFonts w:eastAsia="DengXian" w:cs="Arial"/>
          <w:color w:val="000000"/>
          <w:szCs w:val="22"/>
        </w:rPr>
        <w:t xml:space="preserve"> 2026-2030 en faisant </w:t>
      </w:r>
      <w:r>
        <w:rPr>
          <w:rFonts w:eastAsia="DengXian" w:cs="Arial"/>
          <w:color w:val="000000"/>
          <w:szCs w:val="22"/>
        </w:rPr>
        <w:t>collaborer</w:t>
      </w:r>
      <w:r w:rsidRPr="008377F8">
        <w:rPr>
          <w:rFonts w:eastAsia="DengXian" w:cs="Arial"/>
          <w:color w:val="000000"/>
          <w:szCs w:val="22"/>
        </w:rPr>
        <w:t xml:space="preserve"> le Secrétariat </w:t>
      </w:r>
      <w:r>
        <w:rPr>
          <w:rFonts w:eastAsia="DengXian" w:cs="Arial"/>
          <w:color w:val="000000"/>
          <w:szCs w:val="22"/>
        </w:rPr>
        <w:t>pour</w:t>
      </w:r>
      <w:r w:rsidRPr="008377F8">
        <w:rPr>
          <w:rFonts w:eastAsia="DengXian" w:cs="Arial"/>
          <w:color w:val="000000"/>
          <w:szCs w:val="22"/>
        </w:rPr>
        <w:t xml:space="preserve"> </w:t>
      </w:r>
      <w:r>
        <w:rPr>
          <w:rFonts w:eastAsia="DengXian" w:cs="Arial"/>
          <w:color w:val="000000"/>
          <w:szCs w:val="22"/>
        </w:rPr>
        <w:t>le développement</w:t>
      </w:r>
      <w:r w:rsidRPr="008377F8">
        <w:rPr>
          <w:rFonts w:eastAsia="DengXian" w:cs="Arial"/>
          <w:color w:val="000000"/>
          <w:szCs w:val="22"/>
        </w:rPr>
        <w:t xml:space="preserve"> des capacités et </w:t>
      </w:r>
      <w:r>
        <w:rPr>
          <w:rFonts w:eastAsia="DengXian" w:cs="Arial"/>
          <w:color w:val="000000"/>
          <w:szCs w:val="22"/>
        </w:rPr>
        <w:t>l</w:t>
      </w:r>
      <w:r w:rsidR="0008063F">
        <w:rPr>
          <w:rFonts w:eastAsia="DengXian" w:cs="Arial"/>
          <w:color w:val="000000"/>
          <w:szCs w:val="22"/>
        </w:rPr>
        <w:t>’</w:t>
      </w:r>
      <w:r>
        <w:rPr>
          <w:rFonts w:eastAsia="DengXian" w:cs="Arial"/>
          <w:color w:val="000000"/>
          <w:szCs w:val="22"/>
        </w:rPr>
        <w:t>initiation à</w:t>
      </w:r>
      <w:r w:rsidRPr="008377F8">
        <w:rPr>
          <w:rFonts w:eastAsia="DengXian" w:cs="Arial"/>
          <w:color w:val="000000"/>
          <w:szCs w:val="22"/>
        </w:rPr>
        <w:t xml:space="preserve"> l</w:t>
      </w:r>
      <w:r w:rsidR="0008063F">
        <w:rPr>
          <w:rFonts w:eastAsia="DengXian" w:cs="Arial"/>
          <w:color w:val="000000"/>
          <w:szCs w:val="22"/>
        </w:rPr>
        <w:t>’</w:t>
      </w:r>
      <w:r w:rsidRPr="008377F8">
        <w:rPr>
          <w:rFonts w:eastAsia="DengXian" w:cs="Arial"/>
          <w:color w:val="000000"/>
          <w:szCs w:val="22"/>
        </w:rPr>
        <w:t xml:space="preserve">océan </w:t>
      </w:r>
      <w:r>
        <w:rPr>
          <w:rFonts w:eastAsia="DengXian" w:cs="Arial"/>
          <w:color w:val="000000"/>
          <w:szCs w:val="22"/>
        </w:rPr>
        <w:t>avec</w:t>
      </w:r>
      <w:r w:rsidRPr="008377F8">
        <w:rPr>
          <w:rFonts w:eastAsia="DengXian" w:cs="Arial"/>
          <w:color w:val="000000"/>
          <w:szCs w:val="22"/>
        </w:rPr>
        <w:t xml:space="preserve"> les groupes d</w:t>
      </w:r>
      <w:r w:rsidR="0008063F">
        <w:rPr>
          <w:rFonts w:eastAsia="DengXian" w:cs="Arial"/>
          <w:color w:val="000000"/>
          <w:szCs w:val="22"/>
        </w:rPr>
        <w:t>’</w:t>
      </w:r>
      <w:r w:rsidRPr="008377F8">
        <w:rPr>
          <w:rFonts w:eastAsia="DengXian" w:cs="Arial"/>
          <w:color w:val="000000"/>
          <w:szCs w:val="22"/>
        </w:rPr>
        <w:t xml:space="preserve">experts </w:t>
      </w:r>
      <w:r>
        <w:rPr>
          <w:rFonts w:eastAsia="DengXian" w:cs="Arial"/>
          <w:color w:val="000000"/>
          <w:szCs w:val="22"/>
        </w:rPr>
        <w:t>correspondants</w:t>
      </w:r>
      <w:r w:rsidRPr="008377F8">
        <w:rPr>
          <w:rFonts w:eastAsia="DengXian" w:cs="Arial"/>
          <w:color w:val="000000"/>
          <w:szCs w:val="22"/>
        </w:rPr>
        <w:t> ;</w:t>
      </w:r>
    </w:p>
    <w:p w14:paraId="2BF56497" w14:textId="74DBCB4E" w:rsidR="00F472A5" w:rsidRPr="00D26612" w:rsidRDefault="00F472A5" w:rsidP="00F472A5">
      <w:pPr>
        <w:adjustRightInd w:val="0"/>
        <w:spacing w:after="240"/>
        <w:jc w:val="both"/>
        <w:rPr>
          <w:rFonts w:eastAsia="DengXian" w:cs="Arial"/>
          <w:color w:val="000000"/>
          <w:szCs w:val="22"/>
        </w:rPr>
      </w:pPr>
      <w:r w:rsidRPr="008377F8">
        <w:rPr>
          <w:rFonts w:eastAsia="DengXian" w:cs="Arial"/>
          <w:color w:val="000000"/>
          <w:szCs w:val="22"/>
          <w:u w:val="single"/>
        </w:rPr>
        <w:t>Prie</w:t>
      </w:r>
      <w:r>
        <w:rPr>
          <w:rFonts w:eastAsia="DengXian" w:cs="Arial"/>
          <w:color w:val="000000"/>
          <w:szCs w:val="22"/>
        </w:rPr>
        <w:t xml:space="preserve"> le </w:t>
      </w:r>
      <w:r w:rsidRPr="008377F8">
        <w:rPr>
          <w:rFonts w:eastAsia="DengXian" w:cs="Arial"/>
          <w:color w:val="000000"/>
          <w:szCs w:val="22"/>
        </w:rPr>
        <w:t xml:space="preserve">Président du </w:t>
      </w:r>
      <w:r w:rsidRPr="00882842">
        <w:rPr>
          <w:rFonts w:eastAsia="DengXian" w:cs="Arial"/>
          <w:color w:val="000000"/>
          <w:szCs w:val="22"/>
        </w:rPr>
        <w:t>Groupe d</w:t>
      </w:r>
      <w:r w:rsidR="0008063F">
        <w:rPr>
          <w:rFonts w:eastAsia="DengXian" w:cs="Arial"/>
          <w:color w:val="000000"/>
          <w:szCs w:val="22"/>
        </w:rPr>
        <w:t>’</w:t>
      </w:r>
      <w:r w:rsidRPr="00882842">
        <w:rPr>
          <w:rFonts w:eastAsia="DengXian" w:cs="Arial"/>
          <w:color w:val="000000"/>
          <w:szCs w:val="22"/>
        </w:rPr>
        <w:t>experts de la COI sur le développement des capacités</w:t>
      </w:r>
      <w:r w:rsidRPr="008377F8">
        <w:rPr>
          <w:rFonts w:eastAsia="DengXian" w:cs="Arial"/>
          <w:color w:val="000000"/>
          <w:szCs w:val="22"/>
        </w:rPr>
        <w:t xml:space="preserve"> de rendre compte au Conseil </w:t>
      </w:r>
      <w:r w:rsidRPr="00F472A5">
        <w:rPr>
          <w:rFonts w:eastAsia="Arial" w:cs="Arial"/>
          <w:color w:val="000000" w:themeColor="text1"/>
        </w:rPr>
        <w:t>exécutif</w:t>
      </w:r>
      <w:r w:rsidRPr="008377F8">
        <w:rPr>
          <w:rFonts w:eastAsia="DengXian" w:cs="Arial"/>
          <w:color w:val="000000"/>
          <w:szCs w:val="22"/>
        </w:rPr>
        <w:t xml:space="preserve"> de la COI, à sa 59</w:t>
      </w:r>
      <w:r w:rsidRPr="008377F8">
        <w:rPr>
          <w:rFonts w:eastAsia="DengXian" w:cs="Arial"/>
          <w:color w:val="000000"/>
          <w:szCs w:val="22"/>
          <w:vertAlign w:val="superscript"/>
        </w:rPr>
        <w:t>e</w:t>
      </w:r>
      <w:r>
        <w:rPr>
          <w:rFonts w:eastAsia="DengXian" w:cs="Arial"/>
          <w:color w:val="000000"/>
          <w:szCs w:val="22"/>
        </w:rPr>
        <w:t> </w:t>
      </w:r>
      <w:r w:rsidRPr="008377F8">
        <w:rPr>
          <w:rFonts w:eastAsia="DengXian" w:cs="Arial"/>
          <w:color w:val="000000"/>
          <w:szCs w:val="22"/>
        </w:rPr>
        <w:t xml:space="preserve">session, des résultats des travaux conjoints et des mécanismes mis au point pour </w:t>
      </w:r>
      <w:r>
        <w:rPr>
          <w:rFonts w:eastAsia="DengXian" w:cs="Arial"/>
          <w:color w:val="000000"/>
          <w:szCs w:val="22"/>
        </w:rPr>
        <w:t>un alignement avec</w:t>
      </w:r>
      <w:r w:rsidRPr="008377F8">
        <w:rPr>
          <w:rFonts w:eastAsia="DengXian" w:cs="Arial"/>
          <w:color w:val="000000"/>
          <w:szCs w:val="22"/>
        </w:rPr>
        <w:t xml:space="preserve"> le Groupe d</w:t>
      </w:r>
      <w:r w:rsidR="0008063F">
        <w:rPr>
          <w:rFonts w:eastAsia="DengXian" w:cs="Arial"/>
          <w:color w:val="000000"/>
          <w:szCs w:val="22"/>
        </w:rPr>
        <w:t>’</w:t>
      </w:r>
      <w:r w:rsidRPr="008377F8">
        <w:rPr>
          <w:rFonts w:eastAsia="DengXian" w:cs="Arial"/>
          <w:color w:val="000000"/>
          <w:szCs w:val="22"/>
        </w:rPr>
        <w:t xml:space="preserve">experts sur </w:t>
      </w:r>
      <w:r>
        <w:rPr>
          <w:rFonts w:eastAsia="DengXian" w:cs="Arial"/>
          <w:color w:val="000000"/>
          <w:szCs w:val="22"/>
        </w:rPr>
        <w:t>l</w:t>
      </w:r>
      <w:r w:rsidR="0008063F">
        <w:rPr>
          <w:rFonts w:eastAsia="DengXian" w:cs="Arial"/>
          <w:color w:val="000000"/>
          <w:szCs w:val="22"/>
        </w:rPr>
        <w:t>’</w:t>
      </w:r>
      <w:r>
        <w:rPr>
          <w:rFonts w:eastAsia="DengXian" w:cs="Arial"/>
          <w:color w:val="000000"/>
          <w:szCs w:val="22"/>
        </w:rPr>
        <w:t>initiation à l</w:t>
      </w:r>
      <w:r w:rsidR="0008063F">
        <w:rPr>
          <w:rFonts w:eastAsia="DengXian" w:cs="Arial"/>
          <w:color w:val="000000"/>
          <w:szCs w:val="22"/>
        </w:rPr>
        <w:t>’</w:t>
      </w:r>
      <w:r w:rsidRPr="008377F8">
        <w:rPr>
          <w:rFonts w:eastAsia="DengXian" w:cs="Arial"/>
          <w:color w:val="000000"/>
          <w:szCs w:val="22"/>
        </w:rPr>
        <w:t>océan ;</w:t>
      </w:r>
      <w:r>
        <w:rPr>
          <w:rFonts w:eastAsia="DengXian" w:cs="Arial"/>
          <w:color w:val="000000"/>
          <w:szCs w:val="22"/>
        </w:rPr>
        <w:t xml:space="preserve">  </w:t>
      </w:r>
      <w:r w:rsidRPr="00D26612">
        <w:rPr>
          <w:rFonts w:eastAsia="DengXian" w:cs="Arial"/>
          <w:color w:val="000000"/>
          <w:szCs w:val="22"/>
        </w:rPr>
        <w:t xml:space="preserve"> </w:t>
      </w:r>
    </w:p>
    <w:p w14:paraId="0020BC1E" w14:textId="431CF905" w:rsidR="00F472A5" w:rsidRPr="00D26612" w:rsidRDefault="00F472A5" w:rsidP="00F472A5">
      <w:pPr>
        <w:adjustRightInd w:val="0"/>
        <w:spacing w:after="240"/>
        <w:jc w:val="both"/>
        <w:rPr>
          <w:rFonts w:eastAsia="ArialMT" w:cs="Arial"/>
          <w:color w:val="000000"/>
          <w:szCs w:val="22"/>
        </w:rPr>
      </w:pPr>
      <w:r w:rsidRPr="00D26612">
        <w:rPr>
          <w:rFonts w:eastAsia="DengXian" w:cs="Arial"/>
          <w:color w:val="000000"/>
          <w:szCs w:val="22"/>
          <w:u w:val="single"/>
        </w:rPr>
        <w:t>Encourage vivement</w:t>
      </w:r>
      <w:r w:rsidRPr="00D26612">
        <w:rPr>
          <w:rFonts w:eastAsia="DengXian" w:cs="Arial"/>
          <w:color w:val="000000"/>
          <w:szCs w:val="22"/>
        </w:rPr>
        <w:t xml:space="preserve"> les organes </w:t>
      </w:r>
      <w:r w:rsidRPr="00F472A5">
        <w:rPr>
          <w:rFonts w:eastAsia="Arial" w:cs="Arial"/>
          <w:color w:val="000000" w:themeColor="text1"/>
        </w:rPr>
        <w:t>subsidiaires</w:t>
      </w:r>
      <w:r w:rsidRPr="00D26612">
        <w:rPr>
          <w:rFonts w:eastAsia="DengXian" w:cs="Arial"/>
          <w:color w:val="000000"/>
          <w:szCs w:val="22"/>
        </w:rPr>
        <w:t xml:space="preserve"> principaux de la COI (programmes régionaux et organes subsidiaires régionaux) à prendre les mesures ci-après : </w:t>
      </w:r>
    </w:p>
    <w:p w14:paraId="02DD746A" w14:textId="0697B018" w:rsidR="00F472A5" w:rsidRPr="00D26612" w:rsidRDefault="00F472A5" w:rsidP="00F472A5">
      <w:pPr>
        <w:adjustRightInd w:val="0"/>
        <w:spacing w:after="240"/>
        <w:ind w:left="1167" w:hanging="567"/>
        <w:jc w:val="both"/>
        <w:rPr>
          <w:rFonts w:eastAsia="ArialMT" w:cs="Arial"/>
          <w:color w:val="000000"/>
          <w:szCs w:val="22"/>
        </w:rPr>
      </w:pPr>
      <w:r w:rsidRPr="00D26612">
        <w:rPr>
          <w:rFonts w:eastAsia="DengXian" w:cs="Arial"/>
          <w:color w:val="000000"/>
          <w:szCs w:val="22"/>
        </w:rPr>
        <w:t>(i)</w:t>
      </w:r>
      <w:r w:rsidRPr="00D26612">
        <w:rPr>
          <w:rFonts w:eastAsia="DengXian" w:cs="Arial"/>
          <w:color w:val="000000"/>
          <w:szCs w:val="22"/>
        </w:rPr>
        <w:tab/>
        <w:t xml:space="preserve">élaborer des plans de travail pour le développement des capacités qui soient adaptés aux </w:t>
      </w:r>
      <w:r w:rsidRPr="00F472A5">
        <w:rPr>
          <w:rFonts w:eastAsia="DengXian" w:cs="Arial"/>
          <w:color w:val="000000"/>
          <w:szCs w:val="22"/>
        </w:rPr>
        <w:t>programmes</w:t>
      </w:r>
      <w:r w:rsidRPr="00D26612">
        <w:rPr>
          <w:rFonts w:eastAsia="DengXian" w:cs="Arial"/>
          <w:color w:val="000000"/>
          <w:szCs w:val="22"/>
        </w:rPr>
        <w:t xml:space="preserve"> et aux régions, sur la base du Plan de mise en œuvre et de l</w:t>
      </w:r>
      <w:r w:rsidR="0008063F">
        <w:rPr>
          <w:rFonts w:eastAsia="DengXian" w:cs="Arial"/>
          <w:color w:val="000000"/>
          <w:szCs w:val="22"/>
        </w:rPr>
        <w:t>’</w:t>
      </w:r>
      <w:r w:rsidRPr="00D26612">
        <w:rPr>
          <w:rFonts w:eastAsia="DengXian" w:cs="Arial"/>
          <w:color w:val="000000"/>
          <w:szCs w:val="22"/>
        </w:rPr>
        <w:t>enquête biennale d</w:t>
      </w:r>
      <w:r w:rsidR="0008063F">
        <w:rPr>
          <w:rFonts w:eastAsia="DengXian" w:cs="Arial"/>
          <w:color w:val="000000"/>
          <w:szCs w:val="22"/>
        </w:rPr>
        <w:t>’</w:t>
      </w:r>
      <w:r w:rsidRPr="00D26612">
        <w:rPr>
          <w:rFonts w:eastAsia="DengXian" w:cs="Arial"/>
          <w:color w:val="000000"/>
          <w:szCs w:val="22"/>
        </w:rPr>
        <w:t xml:space="preserve">évaluation des besoins en matière de développement des capacités de la COI menée en étroite collaboration avec les organes subsidiaires régionaux ; </w:t>
      </w:r>
    </w:p>
    <w:p w14:paraId="04C7ABC1" w14:textId="77777777" w:rsidR="00F472A5" w:rsidRPr="00D26612" w:rsidRDefault="00F472A5" w:rsidP="00F472A5">
      <w:pPr>
        <w:adjustRightInd w:val="0"/>
        <w:spacing w:after="240"/>
        <w:ind w:left="1167" w:hanging="567"/>
        <w:jc w:val="both"/>
        <w:rPr>
          <w:rFonts w:eastAsia="ArialMT" w:cs="Arial"/>
          <w:color w:val="000000"/>
          <w:szCs w:val="22"/>
        </w:rPr>
      </w:pPr>
      <w:r w:rsidRPr="00D26612">
        <w:rPr>
          <w:rFonts w:eastAsia="DengXian" w:cs="Arial"/>
          <w:color w:val="000000"/>
          <w:szCs w:val="22"/>
        </w:rPr>
        <w:t>(ii)</w:t>
      </w:r>
      <w:r w:rsidRPr="00D26612">
        <w:rPr>
          <w:rFonts w:eastAsia="DengXian" w:cs="Arial"/>
          <w:color w:val="000000"/>
          <w:szCs w:val="22"/>
        </w:rPr>
        <w:tab/>
        <w:t>mobiliser des ressources pour renforcer les effectifs du secrétariat des organes subsidiaires régionaux et des programmes mondiaux ;</w:t>
      </w:r>
    </w:p>
    <w:p w14:paraId="7B14B129" w14:textId="77777777" w:rsidR="00F472A5" w:rsidRPr="00D26612" w:rsidRDefault="00F472A5" w:rsidP="00F472A5">
      <w:pPr>
        <w:adjustRightInd w:val="0"/>
        <w:spacing w:after="240"/>
        <w:ind w:left="1167" w:hanging="567"/>
        <w:jc w:val="both"/>
        <w:rPr>
          <w:rFonts w:eastAsia="ArialMT" w:cs="Arial"/>
          <w:color w:val="000000"/>
          <w:szCs w:val="22"/>
        </w:rPr>
      </w:pPr>
      <w:r w:rsidRPr="00D26612">
        <w:rPr>
          <w:rFonts w:eastAsia="DengXian" w:cs="Arial"/>
          <w:color w:val="000000"/>
          <w:szCs w:val="22"/>
        </w:rPr>
        <w:t>(iii)</w:t>
      </w:r>
      <w:r w:rsidRPr="00D26612">
        <w:rPr>
          <w:rFonts w:eastAsia="DengXian" w:cs="Arial"/>
          <w:color w:val="000000"/>
          <w:szCs w:val="22"/>
        </w:rPr>
        <w:tab/>
        <w:t xml:space="preserve">favoriser le développement des capacités en mettant en place des programmes aux niveaux mondial, </w:t>
      </w:r>
      <w:r w:rsidRPr="00D26612">
        <w:rPr>
          <w:rFonts w:eastAsia="Arial" w:cs="Arial"/>
          <w:szCs w:val="22"/>
        </w:rPr>
        <w:t>régional</w:t>
      </w:r>
      <w:r w:rsidRPr="00D26612">
        <w:rPr>
          <w:rFonts w:eastAsia="DengXian" w:cs="Arial"/>
          <w:color w:val="000000"/>
          <w:szCs w:val="22"/>
        </w:rPr>
        <w:t xml:space="preserve"> et national, notamment des projets élaborés en consultation avec les États membres en vue de mobiliser des ressources extrabudgétaires ; </w:t>
      </w:r>
    </w:p>
    <w:p w14:paraId="63DD7CB3" w14:textId="5D42A077" w:rsidR="00F472A5" w:rsidRPr="00D26612" w:rsidRDefault="00F472A5" w:rsidP="00F472A5">
      <w:pPr>
        <w:adjustRightInd w:val="0"/>
        <w:spacing w:after="240"/>
        <w:ind w:left="1167" w:hanging="567"/>
        <w:jc w:val="both"/>
        <w:rPr>
          <w:rFonts w:eastAsia="ArialMT" w:cs="Arial"/>
          <w:color w:val="000000"/>
          <w:szCs w:val="22"/>
        </w:rPr>
      </w:pPr>
      <w:r w:rsidRPr="00D26612">
        <w:rPr>
          <w:rFonts w:eastAsia="DengXian" w:cs="Arial"/>
          <w:color w:val="000000"/>
          <w:szCs w:val="22"/>
        </w:rPr>
        <w:t>(iv)</w:t>
      </w:r>
      <w:r w:rsidRPr="00D26612">
        <w:rPr>
          <w:rFonts w:eastAsia="DengXian" w:cs="Arial"/>
          <w:color w:val="000000"/>
          <w:szCs w:val="22"/>
        </w:rPr>
        <w:tab/>
        <w:t xml:space="preserve">renforcer la collaboration et la </w:t>
      </w:r>
      <w:r w:rsidRPr="00D26612">
        <w:rPr>
          <w:rFonts w:eastAsia="Arial" w:cs="Arial"/>
          <w:szCs w:val="22"/>
        </w:rPr>
        <w:t>communication</w:t>
      </w:r>
      <w:r w:rsidRPr="00D26612">
        <w:rPr>
          <w:rFonts w:eastAsia="DengXian" w:cs="Arial"/>
          <w:color w:val="000000"/>
          <w:szCs w:val="22"/>
        </w:rPr>
        <w:t xml:space="preserve"> entre les programmes mondiaux de la COI et ses organes subsidiaires régionaux, au moyen d</w:t>
      </w:r>
      <w:r w:rsidR="0008063F">
        <w:rPr>
          <w:rFonts w:eastAsia="DengXian" w:cs="Arial"/>
          <w:color w:val="000000"/>
          <w:szCs w:val="22"/>
        </w:rPr>
        <w:t>’</w:t>
      </w:r>
      <w:r w:rsidRPr="00D26612">
        <w:rPr>
          <w:rFonts w:eastAsia="DengXian" w:cs="Arial"/>
          <w:color w:val="000000"/>
          <w:szCs w:val="22"/>
        </w:rPr>
        <w:t>une unité centrale de coordination mondiale du développement des capacités de la COI, afin d</w:t>
      </w:r>
      <w:r w:rsidR="0008063F">
        <w:rPr>
          <w:rFonts w:eastAsia="DengXian" w:cs="Arial"/>
          <w:color w:val="000000"/>
          <w:szCs w:val="22"/>
        </w:rPr>
        <w:t>’</w:t>
      </w:r>
      <w:r w:rsidRPr="00D26612">
        <w:rPr>
          <w:rFonts w:eastAsia="DengXian" w:cs="Arial"/>
          <w:color w:val="000000"/>
          <w:szCs w:val="22"/>
        </w:rPr>
        <w:t>appuyer plus efficacement les actions contribuant aux mesures (i), (ii) et (iii) ci-dessus ;</w:t>
      </w:r>
    </w:p>
    <w:p w14:paraId="4305B891" w14:textId="498A04B1" w:rsidR="00F472A5" w:rsidRPr="00D26612" w:rsidRDefault="00F472A5" w:rsidP="00F472A5">
      <w:pPr>
        <w:adjustRightInd w:val="0"/>
        <w:spacing w:after="240"/>
        <w:jc w:val="both"/>
        <w:rPr>
          <w:rFonts w:eastAsia="ArialMT" w:cs="Arial"/>
          <w:color w:val="000000"/>
          <w:szCs w:val="22"/>
        </w:rPr>
      </w:pPr>
      <w:r w:rsidRPr="00D26612">
        <w:rPr>
          <w:rFonts w:eastAsia="DengXian" w:cs="Arial"/>
          <w:color w:val="000000"/>
          <w:szCs w:val="22"/>
          <w:u w:val="single"/>
        </w:rPr>
        <w:lastRenderedPageBreak/>
        <w:t>Prie instamment</w:t>
      </w:r>
      <w:r w:rsidRPr="00D26612">
        <w:rPr>
          <w:rFonts w:eastAsia="DengXian" w:cs="Arial"/>
          <w:color w:val="000000"/>
          <w:szCs w:val="22"/>
        </w:rPr>
        <w:t xml:space="preserve"> les États </w:t>
      </w:r>
      <w:r w:rsidRPr="00F472A5">
        <w:rPr>
          <w:rFonts w:eastAsia="Arial" w:cs="Arial"/>
          <w:color w:val="000000" w:themeColor="text1"/>
        </w:rPr>
        <w:t>membres</w:t>
      </w:r>
      <w:r w:rsidRPr="00D26612">
        <w:rPr>
          <w:rFonts w:eastAsia="DengXian" w:cs="Arial"/>
          <w:color w:val="000000"/>
          <w:szCs w:val="22"/>
        </w:rPr>
        <w:t xml:space="preserve"> de la COI :</w:t>
      </w:r>
    </w:p>
    <w:p w14:paraId="4D866ED6" w14:textId="18401DCC" w:rsidR="00F472A5" w:rsidRPr="00D26612" w:rsidRDefault="00F472A5" w:rsidP="00F472A5">
      <w:pPr>
        <w:adjustRightInd w:val="0"/>
        <w:spacing w:after="240"/>
        <w:ind w:left="1167" w:hanging="567"/>
        <w:jc w:val="both"/>
        <w:rPr>
          <w:rFonts w:eastAsia="DengXian" w:cs="Arial"/>
          <w:color w:val="000000"/>
          <w:szCs w:val="22"/>
        </w:rPr>
      </w:pPr>
      <w:r w:rsidRPr="00D26612">
        <w:rPr>
          <w:rFonts w:eastAsia="DengXian" w:cs="Arial"/>
          <w:color w:val="000000"/>
          <w:szCs w:val="22"/>
        </w:rPr>
        <w:t>(i)</w:t>
      </w:r>
      <w:r w:rsidRPr="00D26612">
        <w:rPr>
          <w:rFonts w:eastAsia="DengXian" w:cs="Arial"/>
          <w:szCs w:val="22"/>
        </w:rPr>
        <w:tab/>
      </w:r>
      <w:r w:rsidRPr="00D26612">
        <w:rPr>
          <w:rFonts w:eastAsia="DengXian" w:cs="Arial"/>
          <w:color w:val="000000"/>
          <w:szCs w:val="22"/>
        </w:rPr>
        <w:t>d</w:t>
      </w:r>
      <w:r w:rsidR="0008063F">
        <w:rPr>
          <w:rFonts w:eastAsia="DengXian" w:cs="Arial"/>
          <w:color w:val="000000"/>
          <w:szCs w:val="22"/>
        </w:rPr>
        <w:t>’</w:t>
      </w:r>
      <w:r w:rsidRPr="00D26612">
        <w:rPr>
          <w:rFonts w:eastAsia="DengXian" w:cs="Arial"/>
          <w:color w:val="000000"/>
          <w:szCs w:val="22"/>
        </w:rPr>
        <w:t>identifier les besoins et de trouver de nouvelles occasions de participer à des partenariats renforcés par le biais de la COI et d</w:t>
      </w:r>
      <w:r w:rsidR="0008063F">
        <w:rPr>
          <w:rFonts w:eastAsia="DengXian" w:cs="Arial"/>
          <w:color w:val="000000"/>
          <w:szCs w:val="22"/>
        </w:rPr>
        <w:t>’</w:t>
      </w:r>
      <w:r w:rsidRPr="00D26612">
        <w:rPr>
          <w:rFonts w:eastAsia="DengXian" w:cs="Arial"/>
          <w:color w:val="000000"/>
          <w:szCs w:val="22"/>
        </w:rPr>
        <w:t>en tirer profit afin d</w:t>
      </w:r>
      <w:r w:rsidR="0008063F">
        <w:rPr>
          <w:rFonts w:eastAsia="DengXian" w:cs="Arial"/>
          <w:color w:val="000000"/>
          <w:szCs w:val="22"/>
        </w:rPr>
        <w:t>’</w:t>
      </w:r>
      <w:r w:rsidRPr="00D26612">
        <w:rPr>
          <w:rFonts w:eastAsia="DengXian" w:cs="Arial"/>
          <w:color w:val="000000"/>
          <w:szCs w:val="22"/>
        </w:rPr>
        <w:t xml:space="preserve">atteindre leurs objectifs de développement des capacités, en fonction de leurs priorités régionales ; </w:t>
      </w:r>
    </w:p>
    <w:p w14:paraId="3956F19E" w14:textId="6C90975B" w:rsidR="00F472A5" w:rsidRPr="00D26612" w:rsidRDefault="00F472A5" w:rsidP="00F472A5">
      <w:pPr>
        <w:adjustRightInd w:val="0"/>
        <w:spacing w:after="240"/>
        <w:ind w:left="1167" w:hanging="567"/>
        <w:jc w:val="both"/>
        <w:rPr>
          <w:rFonts w:eastAsia="Times New Roman" w:cs="Arial"/>
        </w:rPr>
      </w:pPr>
      <w:r w:rsidRPr="00D26612">
        <w:rPr>
          <w:rFonts w:eastAsia="DengXian" w:cs="Arial"/>
          <w:color w:val="000000"/>
          <w:szCs w:val="22"/>
        </w:rPr>
        <w:t>(ii)</w:t>
      </w:r>
      <w:r w:rsidRPr="00D26612">
        <w:rPr>
          <w:rFonts w:eastAsia="DengXian" w:cs="Arial"/>
          <w:szCs w:val="22"/>
        </w:rPr>
        <w:tab/>
      </w:r>
      <w:r w:rsidRPr="00D26612">
        <w:rPr>
          <w:rFonts w:eastAsia="DengXian" w:cs="Arial"/>
          <w:color w:val="000000"/>
          <w:szCs w:val="22"/>
        </w:rPr>
        <w:t xml:space="preserve">de désigner des points focaux nationaux pour le développement des capacités et de les inciter à </w:t>
      </w:r>
      <w:r w:rsidRPr="00D26612">
        <w:rPr>
          <w:rFonts w:eastAsia="Arial" w:cs="Arial"/>
          <w:szCs w:val="22"/>
        </w:rPr>
        <w:t>participer</w:t>
      </w:r>
      <w:r w:rsidRPr="00D26612">
        <w:rPr>
          <w:rFonts w:eastAsia="DengXian" w:cs="Arial"/>
          <w:color w:val="000000"/>
          <w:szCs w:val="22"/>
        </w:rPr>
        <w:t xml:space="preserve"> au processus d</w:t>
      </w:r>
      <w:r w:rsidR="0008063F">
        <w:rPr>
          <w:rFonts w:eastAsia="DengXian" w:cs="Arial"/>
          <w:color w:val="000000"/>
          <w:szCs w:val="22"/>
        </w:rPr>
        <w:t>’</w:t>
      </w:r>
      <w:r w:rsidRPr="00D26612">
        <w:rPr>
          <w:rFonts w:eastAsia="DengXian" w:cs="Arial"/>
          <w:color w:val="000000"/>
          <w:szCs w:val="22"/>
        </w:rPr>
        <w:t>exécution du Plan de mise en œuvre de la Stratégie de la COI pour le développement des capacités (2023</w:t>
      </w:r>
      <w:r w:rsidRPr="00D26612">
        <w:rPr>
          <w:rFonts w:eastAsia="DengXian" w:cs="Arial"/>
          <w:color w:val="000000"/>
          <w:szCs w:val="22"/>
        </w:rPr>
        <w:noBreakHyphen/>
        <w:t>2030) et à le faciliter ;</w:t>
      </w:r>
    </w:p>
    <w:p w14:paraId="57800720" w14:textId="77777777" w:rsidR="00F472A5" w:rsidRPr="00D26612" w:rsidRDefault="00F472A5" w:rsidP="00F472A5">
      <w:pPr>
        <w:adjustRightInd w:val="0"/>
        <w:spacing w:after="240"/>
        <w:ind w:left="1167" w:hanging="567"/>
        <w:jc w:val="both"/>
        <w:rPr>
          <w:rFonts w:eastAsia="Times New Roman" w:cs="Arial"/>
        </w:rPr>
      </w:pPr>
      <w:r w:rsidRPr="00D26612">
        <w:rPr>
          <w:rFonts w:eastAsia="DengXian" w:cs="Arial"/>
          <w:color w:val="000000"/>
          <w:szCs w:val="22"/>
        </w:rPr>
        <w:t>(iii)</w:t>
      </w:r>
      <w:r w:rsidRPr="00D26612">
        <w:rPr>
          <w:rFonts w:eastAsia="DengXian" w:cs="Arial"/>
          <w:color w:val="000000"/>
          <w:szCs w:val="22"/>
        </w:rPr>
        <w:tab/>
        <w:t xml:space="preserve">de mobiliser les connaissances, le personnel, les infrastructures et les ressources financières </w:t>
      </w:r>
      <w:r w:rsidRPr="00D26612">
        <w:rPr>
          <w:rFonts w:eastAsia="Arial" w:cs="Arial"/>
          <w:szCs w:val="22"/>
        </w:rPr>
        <w:t>nécessaires</w:t>
      </w:r>
      <w:r w:rsidRPr="00D26612">
        <w:rPr>
          <w:rFonts w:eastAsia="DengXian" w:cs="Arial"/>
          <w:color w:val="000000"/>
          <w:szCs w:val="22"/>
        </w:rPr>
        <w:t xml:space="preserve"> pour soutenir le rôle catalyseur que joue la COI en aidant les États membres à atteindre ces objectifs ;  </w:t>
      </w:r>
    </w:p>
    <w:p w14:paraId="659E3076" w14:textId="0AB60798" w:rsidR="00F472A5" w:rsidRPr="00D26612" w:rsidRDefault="00F472A5" w:rsidP="00F472A5">
      <w:pPr>
        <w:adjustRightInd w:val="0"/>
        <w:spacing w:after="240"/>
        <w:ind w:left="1167" w:hanging="567"/>
        <w:jc w:val="both"/>
        <w:rPr>
          <w:rFonts w:eastAsia="Times New Roman" w:cs="Arial"/>
        </w:rPr>
      </w:pPr>
      <w:r w:rsidRPr="00D26612">
        <w:rPr>
          <w:rFonts w:eastAsia="DengXian" w:cs="Arial"/>
          <w:color w:val="000000"/>
          <w:szCs w:val="22"/>
        </w:rPr>
        <w:t>(iv)</w:t>
      </w:r>
      <w:r w:rsidRPr="00D26612">
        <w:rPr>
          <w:rFonts w:eastAsia="DengXian" w:cs="Arial"/>
          <w:color w:val="000000"/>
          <w:szCs w:val="22"/>
        </w:rPr>
        <w:tab/>
        <w:t>d</w:t>
      </w:r>
      <w:r w:rsidR="0008063F">
        <w:rPr>
          <w:rFonts w:eastAsia="DengXian" w:cs="Arial"/>
          <w:color w:val="000000"/>
          <w:szCs w:val="22"/>
        </w:rPr>
        <w:t>’</w:t>
      </w:r>
      <w:r w:rsidRPr="00D26612">
        <w:rPr>
          <w:rFonts w:eastAsia="DengXian" w:cs="Arial"/>
          <w:color w:val="000000"/>
          <w:szCs w:val="22"/>
        </w:rPr>
        <w:t xml:space="preserve">améliorer la visibilité des compétences uniques de la COI dans le domaine du développement des </w:t>
      </w:r>
      <w:r w:rsidRPr="00D26612">
        <w:rPr>
          <w:rFonts w:eastAsia="Arial" w:cs="Arial"/>
          <w:szCs w:val="22"/>
        </w:rPr>
        <w:t>capacités</w:t>
      </w:r>
      <w:r w:rsidRPr="00D26612">
        <w:rPr>
          <w:rFonts w:eastAsia="DengXian" w:cs="Arial"/>
          <w:color w:val="000000"/>
          <w:szCs w:val="22"/>
        </w:rPr>
        <w:t> ;</w:t>
      </w:r>
    </w:p>
    <w:p w14:paraId="00B616E8" w14:textId="00820AF5" w:rsidR="00F472A5" w:rsidRPr="00D26612" w:rsidRDefault="00F472A5" w:rsidP="00F472A5">
      <w:pPr>
        <w:adjustRightInd w:val="0"/>
        <w:spacing w:after="240"/>
        <w:jc w:val="both"/>
        <w:rPr>
          <w:rFonts w:eastAsia="Arial" w:cs="Arial"/>
          <w:color w:val="000000"/>
        </w:rPr>
      </w:pPr>
      <w:r w:rsidRPr="00D26612">
        <w:rPr>
          <w:rFonts w:eastAsia="DengXian" w:cs="Arial"/>
          <w:color w:val="000000"/>
          <w:szCs w:val="22"/>
          <w:u w:val="single"/>
        </w:rPr>
        <w:t>Décide</w:t>
      </w:r>
      <w:r w:rsidRPr="00D26612">
        <w:rPr>
          <w:rFonts w:eastAsia="DengXian" w:cs="Arial"/>
          <w:color w:val="000000"/>
          <w:szCs w:val="22"/>
        </w:rPr>
        <w:t xml:space="preserve"> de reconduire </w:t>
      </w:r>
      <w:r w:rsidRPr="00F472A5">
        <w:rPr>
          <w:rFonts w:eastAsia="Arial" w:cs="Arial"/>
          <w:color w:val="000000" w:themeColor="text1"/>
        </w:rPr>
        <w:t>le</w:t>
      </w:r>
      <w:r w:rsidRPr="00D26612">
        <w:rPr>
          <w:rFonts w:eastAsia="DengXian" w:cs="Arial"/>
          <w:color w:val="000000"/>
          <w:szCs w:val="22"/>
        </w:rPr>
        <w:t xml:space="preserve"> Groupe d</w:t>
      </w:r>
      <w:r w:rsidR="0008063F">
        <w:rPr>
          <w:rFonts w:eastAsia="DengXian" w:cs="Arial"/>
          <w:color w:val="000000"/>
          <w:szCs w:val="22"/>
        </w:rPr>
        <w:t>’</w:t>
      </w:r>
      <w:r w:rsidRPr="00D26612">
        <w:rPr>
          <w:rFonts w:eastAsia="DengXian" w:cs="Arial"/>
          <w:color w:val="000000"/>
          <w:szCs w:val="22"/>
        </w:rPr>
        <w:t>experts sur le développement des capacités dans son rôle et de réviser son mandat tel qu</w:t>
      </w:r>
      <w:r w:rsidR="0008063F">
        <w:rPr>
          <w:rFonts w:eastAsia="DengXian" w:cs="Arial"/>
          <w:color w:val="000000"/>
          <w:szCs w:val="22"/>
        </w:rPr>
        <w:t>’</w:t>
      </w:r>
      <w:r w:rsidRPr="00D26612">
        <w:rPr>
          <w:rFonts w:eastAsia="DengXian" w:cs="Arial"/>
          <w:color w:val="000000"/>
          <w:szCs w:val="22"/>
        </w:rPr>
        <w:t>il figure à l</w:t>
      </w:r>
      <w:r w:rsidR="0008063F">
        <w:rPr>
          <w:rFonts w:eastAsia="DengXian" w:cs="Arial"/>
          <w:color w:val="000000"/>
          <w:szCs w:val="22"/>
        </w:rPr>
        <w:t>’</w:t>
      </w:r>
      <w:r w:rsidRPr="00D26612">
        <w:rPr>
          <w:rFonts w:eastAsia="DengXian" w:cs="Arial"/>
          <w:color w:val="000000"/>
          <w:szCs w:val="22"/>
        </w:rPr>
        <w:t>annexe de la présente décision.</w:t>
      </w:r>
    </w:p>
    <w:p w14:paraId="6499754E" w14:textId="77777777" w:rsidR="00F472A5" w:rsidRPr="00D26612" w:rsidRDefault="00F472A5" w:rsidP="00F472A5">
      <w:pPr>
        <w:spacing w:after="240"/>
        <w:ind w:left="-19"/>
        <w:jc w:val="center"/>
        <w:rPr>
          <w:rFonts w:eastAsia="Arial" w:cs="Arial"/>
          <w:color w:val="000000"/>
          <w:szCs w:val="22"/>
        </w:rPr>
      </w:pPr>
      <w:r w:rsidRPr="00D26612">
        <w:rPr>
          <w:rFonts w:eastAsia="DengXian" w:cs="Arial"/>
          <w:color w:val="000000"/>
          <w:szCs w:val="22"/>
          <w:u w:val="single"/>
        </w:rPr>
        <w:t>Annexe à la décision A-33/4.2</w:t>
      </w:r>
    </w:p>
    <w:p w14:paraId="6E3625EC" w14:textId="2F86F9A4" w:rsidR="00F472A5" w:rsidRPr="00D26612" w:rsidRDefault="00F472A5" w:rsidP="00F472A5">
      <w:pPr>
        <w:spacing w:after="240"/>
        <w:ind w:left="-17"/>
        <w:jc w:val="center"/>
        <w:rPr>
          <w:rFonts w:eastAsia="Arial" w:cs="Arial"/>
          <w:b/>
          <w:bCs/>
          <w:color w:val="000000"/>
          <w:szCs w:val="22"/>
        </w:rPr>
      </w:pPr>
      <w:r w:rsidRPr="00D26612">
        <w:rPr>
          <w:rFonts w:eastAsia="DengXian" w:cs="Arial"/>
          <w:b/>
          <w:bCs/>
          <w:color w:val="000000"/>
          <w:szCs w:val="22"/>
        </w:rPr>
        <w:t>Groupe d</w:t>
      </w:r>
      <w:r w:rsidR="0008063F">
        <w:rPr>
          <w:rFonts w:eastAsia="DengXian" w:cs="Arial"/>
          <w:b/>
          <w:bCs/>
          <w:color w:val="000000"/>
          <w:szCs w:val="22"/>
        </w:rPr>
        <w:t>’</w:t>
      </w:r>
      <w:r w:rsidRPr="00D26612">
        <w:rPr>
          <w:rFonts w:eastAsia="DengXian" w:cs="Arial"/>
          <w:b/>
          <w:bCs/>
          <w:color w:val="000000"/>
          <w:szCs w:val="22"/>
        </w:rPr>
        <w:t>experts de la COI sur le développement des capacités (GE-CD)</w:t>
      </w:r>
    </w:p>
    <w:p w14:paraId="2E59CC51" w14:textId="77777777" w:rsidR="00F472A5" w:rsidRPr="00D26612" w:rsidRDefault="00F472A5" w:rsidP="00F472A5">
      <w:pPr>
        <w:spacing w:after="240"/>
        <w:ind w:left="-17"/>
        <w:jc w:val="center"/>
        <w:rPr>
          <w:rFonts w:eastAsia="Arial" w:cs="Arial"/>
          <w:b/>
          <w:bCs/>
          <w:color w:val="000000"/>
          <w:szCs w:val="22"/>
        </w:rPr>
      </w:pPr>
      <w:r w:rsidRPr="00D26612">
        <w:rPr>
          <w:rFonts w:eastAsia="DengXian" w:cs="Arial"/>
          <w:color w:val="000000"/>
          <w:szCs w:val="22"/>
          <w:u w:val="single"/>
        </w:rPr>
        <w:t>Mandat</w:t>
      </w:r>
    </w:p>
    <w:p w14:paraId="46000363" w14:textId="225B1629" w:rsidR="00F472A5" w:rsidRPr="00D26612" w:rsidRDefault="00F472A5" w:rsidP="00F472A5">
      <w:pPr>
        <w:adjustRightInd w:val="0"/>
        <w:spacing w:after="240"/>
        <w:jc w:val="both"/>
        <w:rPr>
          <w:rFonts w:eastAsia="Times New Roman" w:cs="Arial"/>
        </w:rPr>
      </w:pPr>
      <w:r w:rsidRPr="00D26612">
        <w:rPr>
          <w:rFonts w:eastAsia="DengXian" w:cs="Arial"/>
          <w:color w:val="000000"/>
          <w:szCs w:val="22"/>
        </w:rPr>
        <w:t>Le Groupe d</w:t>
      </w:r>
      <w:r w:rsidR="0008063F">
        <w:rPr>
          <w:rFonts w:eastAsia="DengXian" w:cs="Arial"/>
          <w:color w:val="000000"/>
          <w:szCs w:val="22"/>
        </w:rPr>
        <w:t>’</w:t>
      </w:r>
      <w:r w:rsidRPr="00D26612">
        <w:rPr>
          <w:rFonts w:eastAsia="DengXian" w:cs="Arial"/>
          <w:color w:val="000000"/>
          <w:szCs w:val="22"/>
        </w:rPr>
        <w:t>experts de la COI sur le développement des capacités (GE-CD) est composé d</w:t>
      </w:r>
      <w:r w:rsidR="0008063F">
        <w:rPr>
          <w:rFonts w:eastAsia="DengXian" w:cs="Arial"/>
          <w:color w:val="000000"/>
          <w:szCs w:val="22"/>
        </w:rPr>
        <w:t>’</w:t>
      </w:r>
      <w:r w:rsidRPr="00D26612">
        <w:rPr>
          <w:rFonts w:eastAsia="DengXian" w:cs="Arial"/>
          <w:color w:val="000000"/>
          <w:szCs w:val="22"/>
        </w:rPr>
        <w:t xml:space="preserve">experts </w:t>
      </w:r>
      <w:r w:rsidRPr="00F472A5">
        <w:rPr>
          <w:rFonts w:eastAsia="Arial" w:cs="Arial"/>
          <w:color w:val="000000" w:themeColor="text1"/>
        </w:rPr>
        <w:t>désignés</w:t>
      </w:r>
      <w:r w:rsidRPr="00D26612">
        <w:rPr>
          <w:rFonts w:eastAsia="DengXian" w:cs="Arial"/>
          <w:color w:val="000000"/>
          <w:szCs w:val="22"/>
        </w:rPr>
        <w:t xml:space="preserve"> par les États membres de la COI à l</w:t>
      </w:r>
      <w:r w:rsidR="0008063F">
        <w:rPr>
          <w:rFonts w:eastAsia="DengXian" w:cs="Arial"/>
          <w:color w:val="000000"/>
          <w:szCs w:val="22"/>
        </w:rPr>
        <w:t>’</w:t>
      </w:r>
      <w:r w:rsidRPr="00D26612">
        <w:rPr>
          <w:rFonts w:eastAsia="DengXian" w:cs="Arial"/>
          <w:color w:val="000000"/>
          <w:szCs w:val="22"/>
        </w:rPr>
        <w:t>issue d</w:t>
      </w:r>
      <w:r w:rsidR="0008063F">
        <w:rPr>
          <w:rFonts w:eastAsia="DengXian" w:cs="Arial"/>
          <w:color w:val="000000"/>
          <w:szCs w:val="22"/>
        </w:rPr>
        <w:t>’</w:t>
      </w:r>
      <w:r w:rsidRPr="00D26612">
        <w:rPr>
          <w:rFonts w:eastAsia="DengXian" w:cs="Arial"/>
          <w:color w:val="000000"/>
          <w:szCs w:val="22"/>
        </w:rPr>
        <w:t>un appel à candidatures, par le biais d</w:t>
      </w:r>
      <w:r w:rsidR="0008063F">
        <w:rPr>
          <w:rFonts w:eastAsia="DengXian" w:cs="Arial"/>
          <w:color w:val="000000"/>
          <w:szCs w:val="22"/>
        </w:rPr>
        <w:t>’</w:t>
      </w:r>
      <w:r w:rsidRPr="00D26612">
        <w:rPr>
          <w:rFonts w:eastAsia="DengXian" w:cs="Arial"/>
          <w:color w:val="000000"/>
          <w:szCs w:val="22"/>
        </w:rPr>
        <w:t>une lettre circulaire détaillant la composition du Groupe.</w:t>
      </w:r>
    </w:p>
    <w:p w14:paraId="098EBD24" w14:textId="639FBFD3" w:rsidR="00F472A5" w:rsidRPr="00D26612" w:rsidRDefault="00F472A5" w:rsidP="00F472A5">
      <w:pPr>
        <w:adjustRightInd w:val="0"/>
        <w:spacing w:after="240"/>
        <w:jc w:val="both"/>
        <w:rPr>
          <w:rFonts w:eastAsia="Times New Roman" w:cs="Arial"/>
        </w:rPr>
      </w:pPr>
      <w:r w:rsidRPr="00D26612">
        <w:rPr>
          <w:rFonts w:eastAsia="DengXian" w:cs="Arial"/>
          <w:color w:val="000000"/>
          <w:szCs w:val="22"/>
        </w:rPr>
        <w:t>Le Groupe d</w:t>
      </w:r>
      <w:r w:rsidR="0008063F">
        <w:rPr>
          <w:rFonts w:eastAsia="DengXian" w:cs="Arial"/>
          <w:color w:val="000000"/>
          <w:szCs w:val="22"/>
        </w:rPr>
        <w:t>’</w:t>
      </w:r>
      <w:r w:rsidRPr="00D26612">
        <w:rPr>
          <w:rFonts w:eastAsia="DengXian" w:cs="Arial"/>
          <w:color w:val="000000"/>
          <w:szCs w:val="22"/>
        </w:rPr>
        <w:t>experts de la COI sur le développement des capacités est chargé des tâches suivantes :</w:t>
      </w:r>
    </w:p>
    <w:p w14:paraId="43FACF31" w14:textId="77777777" w:rsidR="00F472A5" w:rsidRPr="00D26612" w:rsidRDefault="00F472A5" w:rsidP="00F472A5">
      <w:pPr>
        <w:adjustRightInd w:val="0"/>
        <w:spacing w:after="240"/>
        <w:ind w:left="1167" w:hanging="567"/>
        <w:jc w:val="both"/>
        <w:rPr>
          <w:rFonts w:eastAsia="Times New Roman" w:cs="Arial"/>
        </w:rPr>
      </w:pPr>
      <w:r w:rsidRPr="00D26612">
        <w:rPr>
          <w:rFonts w:eastAsia="DengXian" w:cs="Arial"/>
          <w:color w:val="000000"/>
          <w:szCs w:val="22"/>
        </w:rPr>
        <w:t>(i)</w:t>
      </w:r>
      <w:r w:rsidRPr="00D26612">
        <w:rPr>
          <w:rFonts w:eastAsia="DengXian" w:cs="Arial"/>
          <w:color w:val="000000"/>
          <w:szCs w:val="22"/>
        </w:rPr>
        <w:tab/>
        <w:t xml:space="preserve">aider les </w:t>
      </w:r>
      <w:r w:rsidRPr="00D26612">
        <w:rPr>
          <w:rFonts w:eastAsia="Arial" w:cs="Arial"/>
          <w:color w:val="000000"/>
          <w:szCs w:val="22"/>
        </w:rPr>
        <w:t>programmes</w:t>
      </w:r>
      <w:r w:rsidRPr="00D26612">
        <w:rPr>
          <w:rFonts w:eastAsia="DengXian" w:cs="Arial"/>
          <w:color w:val="000000"/>
          <w:szCs w:val="22"/>
        </w:rPr>
        <w:t xml:space="preserve"> mondiaux et régionaux à mettre en œuvre de manière cohérente les évaluations des besoins en matière de développement des capacités ;</w:t>
      </w:r>
    </w:p>
    <w:p w14:paraId="07EB5EB9" w14:textId="400EEADE" w:rsidR="00F472A5" w:rsidRPr="00D26612" w:rsidRDefault="00F472A5" w:rsidP="00F472A5">
      <w:pPr>
        <w:adjustRightInd w:val="0"/>
        <w:spacing w:after="240"/>
        <w:ind w:left="1167" w:hanging="567"/>
        <w:jc w:val="both"/>
        <w:rPr>
          <w:rFonts w:eastAsia="Times New Roman" w:cs="Arial"/>
        </w:rPr>
      </w:pPr>
      <w:r w:rsidRPr="00D26612">
        <w:rPr>
          <w:rFonts w:eastAsia="DengXian" w:cs="Arial"/>
          <w:color w:val="000000"/>
          <w:szCs w:val="22"/>
        </w:rPr>
        <w:t>(ii)</w:t>
      </w:r>
      <w:r w:rsidRPr="00D26612">
        <w:rPr>
          <w:rFonts w:eastAsia="DengXian" w:cs="Arial"/>
          <w:color w:val="000000"/>
          <w:szCs w:val="22"/>
        </w:rPr>
        <w:tab/>
        <w:t xml:space="preserve">aider les programmes mondiaux et régionaux à élaborer des plans de travail pour le développement des capacités qui soient adaptés aux programmes et aux régions, sur la base </w:t>
      </w:r>
      <w:r w:rsidRPr="00D26612">
        <w:rPr>
          <w:rFonts w:eastAsia="Arial" w:cs="Arial"/>
          <w:color w:val="000000"/>
          <w:szCs w:val="22"/>
        </w:rPr>
        <w:t>de</w:t>
      </w:r>
      <w:r w:rsidRPr="00D26612">
        <w:rPr>
          <w:rFonts w:eastAsia="DengXian" w:cs="Arial"/>
          <w:color w:val="000000"/>
          <w:szCs w:val="22"/>
        </w:rPr>
        <w:t xml:space="preserve"> la Stratégie de la COI pour le développement des capacités et des évaluations des besoins correspondantes, en s</w:t>
      </w:r>
      <w:r w:rsidR="0008063F">
        <w:rPr>
          <w:rFonts w:eastAsia="DengXian" w:cs="Arial"/>
          <w:color w:val="000000"/>
          <w:szCs w:val="22"/>
        </w:rPr>
        <w:t>’</w:t>
      </w:r>
      <w:r w:rsidRPr="00D26612">
        <w:rPr>
          <w:rFonts w:eastAsia="DengXian" w:cs="Arial"/>
          <w:color w:val="000000"/>
          <w:szCs w:val="22"/>
        </w:rPr>
        <w:t>appuyant sur les activités en cours et en utilisant les établissements de formation et d</w:t>
      </w:r>
      <w:r w:rsidR="0008063F">
        <w:rPr>
          <w:rFonts w:eastAsia="DengXian" w:cs="Arial"/>
          <w:color w:val="000000"/>
          <w:szCs w:val="22"/>
        </w:rPr>
        <w:t>’</w:t>
      </w:r>
      <w:r w:rsidRPr="00D26612">
        <w:rPr>
          <w:rFonts w:eastAsia="DengXian" w:cs="Arial"/>
          <w:color w:val="000000"/>
          <w:szCs w:val="22"/>
        </w:rPr>
        <w:t>éducation existants ;</w:t>
      </w:r>
    </w:p>
    <w:p w14:paraId="6B9DA377" w14:textId="360BC142" w:rsidR="00F472A5" w:rsidRPr="00D26612" w:rsidRDefault="00F472A5" w:rsidP="00F472A5">
      <w:pPr>
        <w:adjustRightInd w:val="0"/>
        <w:spacing w:after="240"/>
        <w:ind w:left="1167" w:hanging="567"/>
        <w:jc w:val="both"/>
        <w:rPr>
          <w:rFonts w:eastAsia="Times New Roman" w:cs="Arial"/>
        </w:rPr>
      </w:pPr>
      <w:r w:rsidRPr="00D26612">
        <w:rPr>
          <w:rFonts w:eastAsia="DengXian" w:cs="Arial"/>
          <w:color w:val="000000"/>
          <w:szCs w:val="22"/>
        </w:rPr>
        <w:t>(iii)</w:t>
      </w:r>
      <w:r w:rsidRPr="00D26612">
        <w:rPr>
          <w:rFonts w:eastAsia="DengXian" w:cs="Arial"/>
          <w:color w:val="000000"/>
          <w:szCs w:val="22"/>
        </w:rPr>
        <w:tab/>
        <w:t xml:space="preserve">fournir des conseils aux programmes mondiaux et régionaux quant à la mise en œuvre de la </w:t>
      </w:r>
      <w:r w:rsidRPr="00D26612">
        <w:rPr>
          <w:rFonts w:eastAsia="Arial" w:cs="Arial"/>
          <w:color w:val="000000"/>
          <w:szCs w:val="22"/>
        </w:rPr>
        <w:t>Stratégie</w:t>
      </w:r>
      <w:r w:rsidRPr="00D26612">
        <w:rPr>
          <w:rFonts w:eastAsia="DengXian" w:cs="Arial"/>
          <w:color w:val="000000"/>
          <w:szCs w:val="22"/>
        </w:rPr>
        <w:t xml:space="preserve"> de la COI pour le développement des capacités (2023-2030) et aux méthodes et outils pertinents pour améliorer la qualité et l</w:t>
      </w:r>
      <w:r w:rsidR="0008063F">
        <w:rPr>
          <w:rFonts w:eastAsia="DengXian" w:cs="Arial"/>
          <w:color w:val="000000"/>
          <w:szCs w:val="22"/>
        </w:rPr>
        <w:t>’</w:t>
      </w:r>
      <w:r w:rsidRPr="00D26612">
        <w:rPr>
          <w:rFonts w:eastAsia="DengXian" w:cs="Arial"/>
          <w:color w:val="000000"/>
          <w:szCs w:val="22"/>
        </w:rPr>
        <w:t>impact des efforts de développement des capacités ;</w:t>
      </w:r>
    </w:p>
    <w:p w14:paraId="1994F848" w14:textId="4C7B011C" w:rsidR="00F472A5" w:rsidRPr="00D26612" w:rsidRDefault="00F472A5" w:rsidP="00F472A5">
      <w:pPr>
        <w:adjustRightInd w:val="0"/>
        <w:spacing w:after="240"/>
        <w:ind w:left="1167" w:hanging="567"/>
        <w:jc w:val="both"/>
        <w:rPr>
          <w:rFonts w:eastAsia="Arial" w:cs="Arial"/>
          <w:color w:val="000000"/>
          <w:szCs w:val="22"/>
        </w:rPr>
      </w:pPr>
      <w:r w:rsidRPr="00D26612">
        <w:rPr>
          <w:rFonts w:eastAsia="DengXian" w:cs="Arial"/>
          <w:color w:val="000000"/>
          <w:szCs w:val="22"/>
        </w:rPr>
        <w:t>(iv)</w:t>
      </w:r>
      <w:r w:rsidRPr="00D26612">
        <w:rPr>
          <w:rFonts w:eastAsia="DengXian" w:cs="Arial"/>
          <w:color w:val="000000"/>
          <w:szCs w:val="22"/>
        </w:rPr>
        <w:tab/>
        <w:t>conseiller le Secrétariat de la COI quant à la conception et à la mise en œuvre de l</w:t>
      </w:r>
      <w:r w:rsidR="0008063F">
        <w:rPr>
          <w:rFonts w:eastAsia="DengXian" w:cs="Arial"/>
          <w:color w:val="000000"/>
          <w:szCs w:val="22"/>
        </w:rPr>
        <w:t>’</w:t>
      </w:r>
      <w:r w:rsidRPr="00D26612">
        <w:rPr>
          <w:rFonts w:eastAsia="DengXian" w:cs="Arial"/>
          <w:color w:val="000000"/>
          <w:szCs w:val="22"/>
        </w:rPr>
        <w:t xml:space="preserve">enquête biennale sur le développement des capacités de la COI en étroite collaboration avec les organes subsidiaires régionaux, en prévoyant éventuellement </w:t>
      </w:r>
      <w:r w:rsidRPr="00D26612">
        <w:rPr>
          <w:rFonts w:eastAsia="Arial" w:cs="Arial"/>
          <w:color w:val="000000"/>
          <w:szCs w:val="22"/>
        </w:rPr>
        <w:t>l</w:t>
      </w:r>
      <w:r w:rsidR="0008063F">
        <w:rPr>
          <w:rFonts w:eastAsia="Arial" w:cs="Arial"/>
          <w:color w:val="000000"/>
          <w:szCs w:val="22"/>
        </w:rPr>
        <w:t>’</w:t>
      </w:r>
      <w:r w:rsidRPr="00D26612">
        <w:rPr>
          <w:rFonts w:eastAsia="Arial" w:cs="Arial"/>
          <w:color w:val="000000"/>
          <w:szCs w:val="22"/>
        </w:rPr>
        <w:t>élaboration</w:t>
      </w:r>
      <w:r w:rsidRPr="00D26612">
        <w:rPr>
          <w:rFonts w:eastAsia="DengXian" w:cs="Arial"/>
          <w:color w:val="000000"/>
          <w:szCs w:val="22"/>
        </w:rPr>
        <w:t xml:space="preserve"> d</w:t>
      </w:r>
      <w:r w:rsidR="0008063F">
        <w:rPr>
          <w:rFonts w:eastAsia="DengXian" w:cs="Arial"/>
          <w:color w:val="000000"/>
          <w:szCs w:val="22"/>
        </w:rPr>
        <w:t>’</w:t>
      </w:r>
      <w:r w:rsidRPr="00D26612">
        <w:rPr>
          <w:rFonts w:eastAsia="DengXian" w:cs="Arial"/>
          <w:color w:val="000000"/>
          <w:szCs w:val="22"/>
        </w:rPr>
        <w:t>un cadre de suivi et d</w:t>
      </w:r>
      <w:r w:rsidR="0008063F">
        <w:rPr>
          <w:rFonts w:eastAsia="DengXian" w:cs="Arial"/>
          <w:color w:val="000000"/>
          <w:szCs w:val="22"/>
        </w:rPr>
        <w:t>’</w:t>
      </w:r>
      <w:r w:rsidRPr="00D26612">
        <w:rPr>
          <w:rFonts w:eastAsia="DengXian" w:cs="Arial"/>
          <w:color w:val="000000"/>
          <w:szCs w:val="22"/>
        </w:rPr>
        <w:t>évaluation détaillant le suivi/les mesures/les indicateurs de l</w:t>
      </w:r>
      <w:r w:rsidR="0008063F">
        <w:rPr>
          <w:rFonts w:eastAsia="DengXian" w:cs="Arial"/>
          <w:color w:val="000000"/>
          <w:szCs w:val="22"/>
        </w:rPr>
        <w:t>’</w:t>
      </w:r>
      <w:r w:rsidRPr="00D26612">
        <w:rPr>
          <w:rFonts w:eastAsia="DengXian" w:cs="Arial"/>
          <w:color w:val="000000"/>
          <w:szCs w:val="22"/>
        </w:rPr>
        <w:t>impact de la mise en œuvre des activités dans ce domaine, tout en tenant compte d</w:t>
      </w:r>
      <w:r w:rsidR="0008063F">
        <w:rPr>
          <w:rFonts w:eastAsia="DengXian" w:cs="Arial"/>
          <w:color w:val="000000"/>
          <w:szCs w:val="22"/>
        </w:rPr>
        <w:t>’</w:t>
      </w:r>
      <w:r w:rsidRPr="00D26612">
        <w:rPr>
          <w:rFonts w:eastAsia="DengXian" w:cs="Arial"/>
          <w:color w:val="000000"/>
          <w:szCs w:val="22"/>
        </w:rPr>
        <w:t xml:space="preserve">autres méthodes comme les examens </w:t>
      </w:r>
      <w:r w:rsidRPr="00D26612">
        <w:rPr>
          <w:rFonts w:eastAsia="DengXian" w:cs="Arial"/>
          <w:color w:val="000000"/>
          <w:szCs w:val="22"/>
        </w:rPr>
        <w:lastRenderedPageBreak/>
        <w:t>régionaux, les conférences scientifiques, les forums mondiaux sur le développement des capacités, etc. ;</w:t>
      </w:r>
    </w:p>
    <w:p w14:paraId="030592F0" w14:textId="10A59085" w:rsidR="00F472A5" w:rsidRPr="00D26612" w:rsidRDefault="00F472A5" w:rsidP="00F472A5">
      <w:pPr>
        <w:keepNext/>
        <w:keepLines/>
        <w:adjustRightInd w:val="0"/>
        <w:spacing w:after="240"/>
        <w:ind w:left="1168" w:hanging="567"/>
        <w:jc w:val="both"/>
        <w:rPr>
          <w:rFonts w:eastAsia="Times New Roman" w:cs="Arial"/>
        </w:rPr>
      </w:pPr>
      <w:r w:rsidRPr="00D26612">
        <w:rPr>
          <w:rFonts w:eastAsia="DengXian" w:cs="Arial"/>
          <w:color w:val="000000"/>
          <w:szCs w:val="22"/>
        </w:rPr>
        <w:t>(v)</w:t>
      </w:r>
      <w:r w:rsidRPr="00D26612">
        <w:rPr>
          <w:rFonts w:eastAsia="DengXian" w:cs="Arial"/>
          <w:color w:val="000000"/>
          <w:szCs w:val="22"/>
        </w:rPr>
        <w:tab/>
        <w:t>assurer la coordination des travaux du Groupe d</w:t>
      </w:r>
      <w:r w:rsidR="0008063F">
        <w:rPr>
          <w:rFonts w:eastAsia="DengXian" w:cs="Arial"/>
          <w:color w:val="000000"/>
          <w:szCs w:val="22"/>
        </w:rPr>
        <w:t>’</w:t>
      </w:r>
      <w:r w:rsidRPr="00D26612">
        <w:rPr>
          <w:rFonts w:eastAsia="DengXian" w:cs="Arial"/>
          <w:color w:val="000000"/>
          <w:szCs w:val="22"/>
        </w:rPr>
        <w:t xml:space="preserve">experts avec les volets relatifs au Rapport mondial sur les </w:t>
      </w:r>
      <w:r w:rsidRPr="00D26612">
        <w:rPr>
          <w:rFonts w:eastAsia="Arial" w:cs="Arial"/>
          <w:color w:val="000000"/>
          <w:szCs w:val="22"/>
        </w:rPr>
        <w:t>sciences</w:t>
      </w:r>
      <w:r w:rsidRPr="00D26612">
        <w:rPr>
          <w:rFonts w:eastAsia="DengXian" w:cs="Arial"/>
          <w:color w:val="000000"/>
          <w:szCs w:val="22"/>
        </w:rPr>
        <w:t xml:space="preserve"> océaniques et au développement des capacités de la Décennie des Nations Unies pour les sciences océaniques au service du développement durable, notamment le dispositif de développement des capacités</w:t>
      </w:r>
      <w:r>
        <w:rPr>
          <w:rFonts w:eastAsia="DengXian" w:cs="Arial"/>
          <w:color w:val="000000"/>
          <w:szCs w:val="22"/>
        </w:rPr>
        <w:t>, ainsi qu</w:t>
      </w:r>
      <w:r w:rsidR="0008063F">
        <w:rPr>
          <w:rFonts w:eastAsia="DengXian" w:cs="Arial"/>
          <w:color w:val="000000"/>
          <w:szCs w:val="22"/>
        </w:rPr>
        <w:t>’</w:t>
      </w:r>
      <w:r>
        <w:rPr>
          <w:rFonts w:eastAsia="DengXian" w:cs="Arial"/>
          <w:color w:val="000000"/>
          <w:szCs w:val="22"/>
        </w:rPr>
        <w:t xml:space="preserve">avec le </w:t>
      </w:r>
      <w:r w:rsidRPr="00882842">
        <w:rPr>
          <w:rFonts w:eastAsia="DengXian" w:cs="Arial"/>
          <w:color w:val="000000"/>
          <w:szCs w:val="22"/>
        </w:rPr>
        <w:t>Groupe d</w:t>
      </w:r>
      <w:r w:rsidR="0008063F">
        <w:rPr>
          <w:rFonts w:eastAsia="DengXian" w:cs="Arial"/>
          <w:color w:val="000000"/>
          <w:szCs w:val="22"/>
        </w:rPr>
        <w:t>’</w:t>
      </w:r>
      <w:r w:rsidRPr="00882842">
        <w:rPr>
          <w:rFonts w:eastAsia="DengXian" w:cs="Arial"/>
          <w:color w:val="000000"/>
          <w:szCs w:val="22"/>
        </w:rPr>
        <w:t>experts sur l</w:t>
      </w:r>
      <w:r w:rsidR="0008063F">
        <w:rPr>
          <w:rFonts w:eastAsia="DengXian" w:cs="Arial"/>
          <w:color w:val="000000"/>
          <w:szCs w:val="22"/>
        </w:rPr>
        <w:t>’</w:t>
      </w:r>
      <w:r w:rsidRPr="00882842">
        <w:rPr>
          <w:rFonts w:eastAsia="DengXian" w:cs="Arial"/>
          <w:color w:val="000000"/>
          <w:szCs w:val="22"/>
        </w:rPr>
        <w:t>initiation à l</w:t>
      </w:r>
      <w:r w:rsidR="0008063F">
        <w:rPr>
          <w:rFonts w:eastAsia="DengXian" w:cs="Arial"/>
          <w:color w:val="000000"/>
          <w:szCs w:val="22"/>
        </w:rPr>
        <w:t>’</w:t>
      </w:r>
      <w:r w:rsidRPr="00882842">
        <w:rPr>
          <w:rFonts w:eastAsia="DengXian" w:cs="Arial"/>
          <w:color w:val="000000"/>
          <w:szCs w:val="22"/>
        </w:rPr>
        <w:t>océan</w:t>
      </w:r>
      <w:r w:rsidRPr="00D26612">
        <w:rPr>
          <w:rFonts w:eastAsia="DengXian" w:cs="Arial"/>
          <w:color w:val="000000"/>
          <w:szCs w:val="22"/>
        </w:rPr>
        <w:t> ;</w:t>
      </w:r>
    </w:p>
    <w:p w14:paraId="07E2BE2F" w14:textId="62F7557F" w:rsidR="00F472A5" w:rsidRPr="00D26612" w:rsidRDefault="00F472A5" w:rsidP="00F472A5">
      <w:pPr>
        <w:adjustRightInd w:val="0"/>
        <w:spacing w:after="240"/>
        <w:ind w:left="1167" w:hanging="567"/>
        <w:jc w:val="both"/>
        <w:rPr>
          <w:rFonts w:eastAsia="Times New Roman" w:cs="Arial"/>
        </w:rPr>
      </w:pPr>
      <w:r w:rsidRPr="00D26612">
        <w:rPr>
          <w:rFonts w:eastAsia="DengXian" w:cs="Arial"/>
          <w:color w:val="000000"/>
          <w:szCs w:val="22"/>
        </w:rPr>
        <w:t>(vi)</w:t>
      </w:r>
      <w:r w:rsidRPr="00D26612">
        <w:rPr>
          <w:rFonts w:eastAsia="DengXian" w:cs="Arial"/>
          <w:color w:val="000000"/>
          <w:szCs w:val="22"/>
        </w:rPr>
        <w:tab/>
        <w:t xml:space="preserve">guider la poursuite du développement et de la promotion du centre de développement des </w:t>
      </w:r>
      <w:r w:rsidRPr="00D26612">
        <w:rPr>
          <w:rFonts w:eastAsia="Arial" w:cs="Arial"/>
          <w:color w:val="000000"/>
          <w:szCs w:val="22"/>
        </w:rPr>
        <w:t>capacités</w:t>
      </w:r>
      <w:r w:rsidRPr="00D26612">
        <w:rPr>
          <w:rFonts w:eastAsia="DengXian" w:cs="Arial"/>
          <w:color w:val="000000"/>
          <w:szCs w:val="22"/>
        </w:rPr>
        <w:t xml:space="preserve"> liées à l</w:t>
      </w:r>
      <w:r w:rsidR="0008063F">
        <w:rPr>
          <w:rFonts w:eastAsia="DengXian" w:cs="Arial"/>
          <w:color w:val="000000"/>
          <w:szCs w:val="22"/>
        </w:rPr>
        <w:t>’</w:t>
      </w:r>
      <w:r w:rsidRPr="00D26612">
        <w:rPr>
          <w:rFonts w:eastAsia="DengXian" w:cs="Arial"/>
          <w:color w:val="000000"/>
          <w:szCs w:val="22"/>
        </w:rPr>
        <w:t>océan Ocean CD-Hub en soulignant les liens des activités de développement des capacités et les perspectives de collaboration entre les usagers et les prestataires, ainsi qu</w:t>
      </w:r>
      <w:r w:rsidR="0008063F">
        <w:rPr>
          <w:rFonts w:eastAsia="DengXian" w:cs="Arial"/>
          <w:color w:val="000000"/>
          <w:szCs w:val="22"/>
        </w:rPr>
        <w:t>’</w:t>
      </w:r>
      <w:r w:rsidRPr="00D26612">
        <w:rPr>
          <w:rFonts w:eastAsia="DengXian" w:cs="Arial"/>
          <w:color w:val="000000"/>
          <w:szCs w:val="22"/>
        </w:rPr>
        <w:t>entre d</w:t>
      </w:r>
      <w:r w:rsidR="0008063F">
        <w:rPr>
          <w:rFonts w:eastAsia="DengXian" w:cs="Arial"/>
          <w:color w:val="000000"/>
          <w:szCs w:val="22"/>
        </w:rPr>
        <w:t>’</w:t>
      </w:r>
      <w:r w:rsidRPr="00D26612">
        <w:rPr>
          <w:rFonts w:eastAsia="DengXian" w:cs="Arial"/>
          <w:color w:val="000000"/>
          <w:szCs w:val="22"/>
        </w:rPr>
        <w:t>autres organisations mondiales, régionales et nationales ;</w:t>
      </w:r>
    </w:p>
    <w:p w14:paraId="20A6BF03" w14:textId="77777777" w:rsidR="00F472A5" w:rsidRPr="00D26612" w:rsidRDefault="00F472A5" w:rsidP="00F472A5">
      <w:pPr>
        <w:adjustRightInd w:val="0"/>
        <w:spacing w:after="240"/>
        <w:ind w:left="1167" w:hanging="567"/>
        <w:jc w:val="both"/>
        <w:rPr>
          <w:rFonts w:eastAsia="Times New Roman" w:cs="Arial"/>
        </w:rPr>
      </w:pPr>
      <w:r w:rsidRPr="00D26612">
        <w:rPr>
          <w:rFonts w:eastAsia="DengXian" w:cs="Arial"/>
          <w:color w:val="000000"/>
          <w:szCs w:val="22"/>
        </w:rPr>
        <w:t>(vii)</w:t>
      </w:r>
      <w:r w:rsidRPr="00D26612">
        <w:rPr>
          <w:rFonts w:eastAsia="DengXian" w:cs="Arial"/>
          <w:color w:val="000000"/>
          <w:szCs w:val="22"/>
        </w:rPr>
        <w:tab/>
        <w:t>donner des orientations aux États membres en ce qui concerne la promotion de la visibilité et de la portée de la Stratégie de la COI pour le développement des capacités (2023-2030) afin de les aider à planifier et à mettre en œuvre leurs efforts en matière de développement des capacités ;</w:t>
      </w:r>
    </w:p>
    <w:p w14:paraId="37FA8776" w14:textId="6A4800AE" w:rsidR="00F472A5" w:rsidRDefault="00F472A5" w:rsidP="00F472A5">
      <w:pPr>
        <w:adjustRightInd w:val="0"/>
        <w:spacing w:after="240"/>
        <w:ind w:left="1167" w:hanging="567"/>
        <w:jc w:val="both"/>
        <w:rPr>
          <w:rFonts w:eastAsia="DengXian" w:cs="Arial"/>
          <w:color w:val="000000"/>
          <w:szCs w:val="22"/>
        </w:rPr>
      </w:pPr>
      <w:r w:rsidRPr="00D26612">
        <w:rPr>
          <w:rFonts w:eastAsia="DengXian" w:cs="Arial"/>
          <w:color w:val="000000"/>
          <w:szCs w:val="22"/>
        </w:rPr>
        <w:t>(viii)</w:t>
      </w:r>
      <w:r w:rsidRPr="00D26612">
        <w:rPr>
          <w:rFonts w:eastAsia="DengXian" w:cs="Arial"/>
          <w:color w:val="000000"/>
          <w:szCs w:val="22"/>
        </w:rPr>
        <w:tab/>
        <w:t xml:space="preserve">rendre compte des résultats </w:t>
      </w:r>
      <w:r w:rsidRPr="00D26612">
        <w:rPr>
          <w:rFonts w:eastAsia="Arial" w:cs="Arial"/>
          <w:color w:val="000000"/>
          <w:szCs w:val="22"/>
        </w:rPr>
        <w:t>obtenus</w:t>
      </w:r>
      <w:r w:rsidRPr="00D26612">
        <w:rPr>
          <w:rFonts w:eastAsia="DengXian" w:cs="Arial"/>
          <w:color w:val="000000"/>
          <w:szCs w:val="22"/>
        </w:rPr>
        <w:t xml:space="preserve"> à l</w:t>
      </w:r>
      <w:r w:rsidR="0008063F">
        <w:rPr>
          <w:rFonts w:eastAsia="DengXian" w:cs="Arial"/>
          <w:color w:val="000000"/>
          <w:szCs w:val="22"/>
        </w:rPr>
        <w:t>’</w:t>
      </w:r>
      <w:r w:rsidRPr="00D26612">
        <w:rPr>
          <w:rFonts w:eastAsia="DengXian" w:cs="Arial"/>
          <w:color w:val="000000"/>
          <w:szCs w:val="22"/>
        </w:rPr>
        <w:t>Assemblée, à sa 34</w:t>
      </w:r>
      <w:r w:rsidRPr="00D26612">
        <w:rPr>
          <w:rFonts w:eastAsia="DengXian" w:cs="Arial"/>
          <w:color w:val="000000"/>
          <w:szCs w:val="22"/>
          <w:vertAlign w:val="superscript"/>
        </w:rPr>
        <w:t>e</w:t>
      </w:r>
      <w:r w:rsidRPr="00D26612">
        <w:rPr>
          <w:rFonts w:eastAsia="DengXian" w:cs="Arial"/>
          <w:color w:val="000000"/>
          <w:szCs w:val="22"/>
        </w:rPr>
        <w:t> session</w:t>
      </w:r>
      <w:r>
        <w:rPr>
          <w:rFonts w:eastAsia="DengXian" w:cs="Arial"/>
          <w:color w:val="000000"/>
          <w:szCs w:val="22"/>
        </w:rPr>
        <w:t> ;</w:t>
      </w:r>
    </w:p>
    <w:p w14:paraId="212B78FF" w14:textId="5412400F" w:rsidR="00F472A5" w:rsidRDefault="00F472A5" w:rsidP="00F472A5">
      <w:pPr>
        <w:adjustRightInd w:val="0"/>
        <w:spacing w:after="240"/>
        <w:ind w:left="1167" w:hanging="567"/>
        <w:jc w:val="both"/>
        <w:rPr>
          <w:rFonts w:eastAsia="DengXian" w:cs="Arial"/>
          <w:color w:val="000000"/>
          <w:szCs w:val="22"/>
        </w:rPr>
      </w:pPr>
      <w:r>
        <w:rPr>
          <w:rFonts w:eastAsia="DengXian" w:cs="Arial"/>
          <w:color w:val="000000"/>
          <w:szCs w:val="22"/>
        </w:rPr>
        <w:t>(ix)</w:t>
      </w:r>
      <w:r>
        <w:rPr>
          <w:rFonts w:eastAsia="DengXian" w:cs="Arial"/>
          <w:color w:val="000000"/>
          <w:szCs w:val="22"/>
        </w:rPr>
        <w:tab/>
      </w:r>
      <w:r w:rsidRPr="008377F8">
        <w:rPr>
          <w:rFonts w:eastAsia="DengXian" w:cs="Arial"/>
          <w:color w:val="000000"/>
          <w:szCs w:val="22"/>
        </w:rPr>
        <w:t>assurer la coordination de</w:t>
      </w:r>
      <w:r>
        <w:rPr>
          <w:rFonts w:eastAsia="DengXian" w:cs="Arial"/>
          <w:color w:val="000000"/>
          <w:szCs w:val="22"/>
        </w:rPr>
        <w:t xml:space="preserve"> ses</w:t>
      </w:r>
      <w:r w:rsidRPr="008377F8">
        <w:rPr>
          <w:rFonts w:eastAsia="DengXian" w:cs="Arial"/>
          <w:color w:val="000000"/>
          <w:szCs w:val="22"/>
        </w:rPr>
        <w:t xml:space="preserve"> travaux avec ceux du </w:t>
      </w:r>
      <w:r w:rsidRPr="00BC684F">
        <w:rPr>
          <w:rFonts w:eastAsia="DengXian" w:cs="Arial"/>
          <w:color w:val="000000"/>
          <w:szCs w:val="22"/>
        </w:rPr>
        <w:t>Groupe d</w:t>
      </w:r>
      <w:r w:rsidR="0008063F">
        <w:rPr>
          <w:rFonts w:eastAsia="DengXian" w:cs="Arial"/>
          <w:color w:val="000000"/>
          <w:szCs w:val="22"/>
        </w:rPr>
        <w:t>’</w:t>
      </w:r>
      <w:r w:rsidRPr="00BC684F">
        <w:rPr>
          <w:rFonts w:eastAsia="DengXian" w:cs="Arial"/>
          <w:color w:val="000000"/>
          <w:szCs w:val="22"/>
        </w:rPr>
        <w:t>experts sur l</w:t>
      </w:r>
      <w:r w:rsidR="0008063F">
        <w:rPr>
          <w:rFonts w:eastAsia="DengXian" w:cs="Arial"/>
          <w:color w:val="000000"/>
          <w:szCs w:val="22"/>
        </w:rPr>
        <w:t>’</w:t>
      </w:r>
      <w:r w:rsidRPr="00BC684F">
        <w:rPr>
          <w:rFonts w:eastAsia="DengXian" w:cs="Arial"/>
          <w:color w:val="000000"/>
          <w:szCs w:val="22"/>
        </w:rPr>
        <w:t>initiation à l</w:t>
      </w:r>
      <w:r w:rsidR="0008063F">
        <w:rPr>
          <w:rFonts w:eastAsia="DengXian" w:cs="Arial"/>
          <w:color w:val="000000"/>
          <w:szCs w:val="22"/>
        </w:rPr>
        <w:t>’</w:t>
      </w:r>
      <w:r w:rsidRPr="00BC684F">
        <w:rPr>
          <w:rFonts w:eastAsia="DengXian" w:cs="Arial"/>
          <w:color w:val="000000"/>
          <w:szCs w:val="22"/>
        </w:rPr>
        <w:t>océan</w:t>
      </w:r>
      <w:r w:rsidRPr="008377F8">
        <w:rPr>
          <w:rFonts w:eastAsia="DengXian" w:cs="Arial"/>
          <w:color w:val="000000"/>
          <w:szCs w:val="22"/>
        </w:rPr>
        <w:t xml:space="preserve">, en veillant tout particulièrement à aligner le </w:t>
      </w:r>
      <w:r w:rsidRPr="00BC684F">
        <w:rPr>
          <w:rFonts w:eastAsia="DengXian" w:cs="Arial"/>
          <w:color w:val="000000"/>
          <w:szCs w:val="22"/>
        </w:rPr>
        <w:t>Plan d</w:t>
      </w:r>
      <w:r w:rsidR="0008063F">
        <w:rPr>
          <w:rFonts w:eastAsia="DengXian" w:cs="Arial"/>
          <w:color w:val="000000"/>
          <w:szCs w:val="22"/>
        </w:rPr>
        <w:t>’</w:t>
      </w:r>
      <w:r w:rsidRPr="00BC684F">
        <w:rPr>
          <w:rFonts w:eastAsia="DengXian" w:cs="Arial"/>
          <w:color w:val="000000"/>
          <w:szCs w:val="22"/>
        </w:rPr>
        <w:t>action</w:t>
      </w:r>
      <w:r>
        <w:rPr>
          <w:rFonts w:eastAsia="DengXian" w:cs="Arial"/>
          <w:color w:val="000000"/>
          <w:szCs w:val="22"/>
        </w:rPr>
        <w:t xml:space="preserve"> de la COI</w:t>
      </w:r>
      <w:r w:rsidRPr="00BC684F">
        <w:rPr>
          <w:rFonts w:eastAsia="DengXian" w:cs="Arial"/>
          <w:color w:val="000000"/>
          <w:szCs w:val="22"/>
        </w:rPr>
        <w:t xml:space="preserve"> pour l</w:t>
      </w:r>
      <w:r w:rsidR="0008063F">
        <w:rPr>
          <w:rFonts w:eastAsia="DengXian" w:cs="Arial"/>
          <w:color w:val="000000"/>
          <w:szCs w:val="22"/>
        </w:rPr>
        <w:t>’</w:t>
      </w:r>
      <w:r w:rsidRPr="00BC684F">
        <w:rPr>
          <w:rFonts w:eastAsia="DengXian" w:cs="Arial"/>
          <w:color w:val="000000"/>
          <w:szCs w:val="22"/>
        </w:rPr>
        <w:t>initiation à l</w:t>
      </w:r>
      <w:r w:rsidR="0008063F">
        <w:rPr>
          <w:rFonts w:eastAsia="DengXian" w:cs="Arial"/>
          <w:color w:val="000000"/>
          <w:szCs w:val="22"/>
        </w:rPr>
        <w:t>’</w:t>
      </w:r>
      <w:r w:rsidRPr="00BC684F">
        <w:rPr>
          <w:rFonts w:eastAsia="DengXian" w:cs="Arial"/>
          <w:color w:val="000000"/>
          <w:szCs w:val="22"/>
        </w:rPr>
        <w:t>océan</w:t>
      </w:r>
      <w:r w:rsidRPr="008377F8">
        <w:rPr>
          <w:rFonts w:eastAsia="DengXian" w:cs="Arial"/>
          <w:color w:val="000000"/>
          <w:szCs w:val="22"/>
        </w:rPr>
        <w:t xml:space="preserve"> 2026-2030 sur la </w:t>
      </w:r>
      <w:r w:rsidRPr="00D26612">
        <w:rPr>
          <w:rFonts w:eastAsia="DengXian" w:cs="Arial"/>
          <w:color w:val="000000"/>
          <w:szCs w:val="22"/>
        </w:rPr>
        <w:t>Stratégie de la COI pour le développement des capacités (2023-2030)</w:t>
      </w:r>
      <w:r w:rsidRPr="008377F8">
        <w:rPr>
          <w:rFonts w:eastAsia="DengXian" w:cs="Arial"/>
          <w:color w:val="000000"/>
          <w:szCs w:val="22"/>
        </w:rPr>
        <w:t> ;</w:t>
      </w:r>
    </w:p>
    <w:p w14:paraId="6A50A93C" w14:textId="56A72CE6" w:rsidR="001D0724" w:rsidRPr="00F472A5" w:rsidRDefault="00F472A5" w:rsidP="00F472A5">
      <w:pPr>
        <w:adjustRightInd w:val="0"/>
        <w:spacing w:after="240"/>
        <w:ind w:left="1167" w:hanging="567"/>
        <w:jc w:val="both"/>
      </w:pPr>
      <w:r>
        <w:rPr>
          <w:rFonts w:eastAsia="DengXian" w:cs="Arial"/>
          <w:color w:val="000000"/>
          <w:szCs w:val="22"/>
        </w:rPr>
        <w:t>(x)</w:t>
      </w:r>
      <w:r>
        <w:rPr>
          <w:rFonts w:eastAsia="DengXian" w:cs="Arial"/>
          <w:color w:val="000000"/>
          <w:szCs w:val="22"/>
        </w:rPr>
        <w:tab/>
      </w:r>
      <w:r w:rsidRPr="008377F8">
        <w:rPr>
          <w:rFonts w:eastAsia="DengXian" w:cs="Arial"/>
          <w:color w:val="000000"/>
          <w:szCs w:val="22"/>
        </w:rPr>
        <w:t xml:space="preserve">aider le Secrétariat de la COI à mettre en place un mécanisme à plus long terme pour coordonner le développement des capacités et les priorités et actions </w:t>
      </w:r>
      <w:r>
        <w:rPr>
          <w:rFonts w:eastAsia="DengXian" w:cs="Arial"/>
          <w:color w:val="000000"/>
          <w:szCs w:val="22"/>
        </w:rPr>
        <w:t>en matière d</w:t>
      </w:r>
      <w:r w:rsidR="0008063F">
        <w:rPr>
          <w:rFonts w:eastAsia="DengXian" w:cs="Arial"/>
          <w:color w:val="000000"/>
          <w:szCs w:val="22"/>
        </w:rPr>
        <w:t>’</w:t>
      </w:r>
      <w:r>
        <w:rPr>
          <w:rFonts w:eastAsia="DengXian" w:cs="Arial"/>
          <w:color w:val="000000"/>
          <w:szCs w:val="22"/>
        </w:rPr>
        <w:t>initiation à l</w:t>
      </w:r>
      <w:r w:rsidR="0008063F">
        <w:rPr>
          <w:rFonts w:eastAsia="DengXian" w:cs="Arial"/>
          <w:color w:val="000000"/>
          <w:szCs w:val="22"/>
        </w:rPr>
        <w:t>’</w:t>
      </w:r>
      <w:r>
        <w:rPr>
          <w:rFonts w:eastAsia="DengXian" w:cs="Arial"/>
          <w:color w:val="000000"/>
          <w:szCs w:val="22"/>
        </w:rPr>
        <w:t>océan</w:t>
      </w:r>
      <w:r w:rsidRPr="008377F8">
        <w:rPr>
          <w:rFonts w:eastAsia="DengXian" w:cs="Arial"/>
          <w:color w:val="000000"/>
          <w:szCs w:val="22"/>
        </w:rPr>
        <w:t xml:space="preserve"> </w:t>
      </w:r>
      <w:r>
        <w:rPr>
          <w:rFonts w:eastAsia="DengXian" w:cs="Arial"/>
          <w:color w:val="000000"/>
          <w:szCs w:val="22"/>
        </w:rPr>
        <w:t>dans tous les volets</w:t>
      </w:r>
      <w:r w:rsidRPr="008377F8">
        <w:rPr>
          <w:rFonts w:eastAsia="DengXian" w:cs="Arial"/>
          <w:color w:val="000000"/>
          <w:szCs w:val="22"/>
        </w:rPr>
        <w:t xml:space="preserve"> de la COI.</w:t>
      </w:r>
    </w:p>
    <w:p w14:paraId="358C0AEC" w14:textId="0EEDDFAD" w:rsidR="00753D75" w:rsidRPr="003E0641" w:rsidRDefault="00753D75" w:rsidP="00753D75">
      <w:pPr>
        <w:pStyle w:val="Heading1"/>
        <w:spacing w:before="480"/>
        <w:rPr>
          <w:rFonts w:cs="Arial"/>
          <w:sz w:val="24"/>
          <w:u w:val="single"/>
        </w:rPr>
      </w:pPr>
      <w:r w:rsidRPr="003E0641">
        <w:rPr>
          <w:rFonts w:eastAsia="Calibri" w:cs="Arial"/>
          <w:b w:val="0"/>
          <w:bCs w:val="0"/>
          <w:u w:val="single"/>
        </w:rPr>
        <w:t>Décision A-3</w:t>
      </w:r>
      <w:r w:rsidR="005309D6" w:rsidRPr="003E0641">
        <w:rPr>
          <w:rFonts w:eastAsia="Calibri" w:cs="Arial"/>
          <w:b w:val="0"/>
          <w:bCs w:val="0"/>
          <w:u w:val="single"/>
        </w:rPr>
        <w:t>3</w:t>
      </w:r>
      <w:r w:rsidRPr="003E0641">
        <w:rPr>
          <w:rFonts w:eastAsia="Calibri" w:cs="Arial"/>
          <w:b w:val="0"/>
          <w:bCs w:val="0"/>
          <w:u w:val="single"/>
        </w:rPr>
        <w:t>/4.</w:t>
      </w:r>
      <w:r w:rsidR="005309D6" w:rsidRPr="003E0641">
        <w:rPr>
          <w:rFonts w:eastAsia="Calibri" w:cs="Arial"/>
          <w:b w:val="0"/>
          <w:bCs w:val="0"/>
          <w:u w:val="single"/>
        </w:rPr>
        <w:t>3</w:t>
      </w:r>
      <w:r w:rsidRPr="003E0641">
        <w:rPr>
          <w:rFonts w:eastAsia="Calibri" w:cs="Arial"/>
          <w:b w:val="0"/>
          <w:bCs w:val="0"/>
          <w:u w:val="single"/>
        </w:rPr>
        <w:t xml:space="preserve"> de la COI</w:t>
      </w:r>
    </w:p>
    <w:p w14:paraId="588BDBF8" w14:textId="4CA22FBF" w:rsidR="00753D75" w:rsidRPr="003E0641" w:rsidRDefault="005309D6" w:rsidP="00753D75">
      <w:pPr>
        <w:pStyle w:val="Heading1"/>
        <w:spacing w:before="0"/>
        <w:rPr>
          <w:rFonts w:cs="Arial"/>
          <w:b w:val="0"/>
          <w:sz w:val="24"/>
        </w:rPr>
      </w:pPr>
      <w:r w:rsidRPr="003E0641">
        <w:rPr>
          <w:rFonts w:cs="Arial"/>
          <w:color w:val="000000"/>
        </w:rPr>
        <w:t>Carte bathymétrique générale des océans (GEBCO) – Rapport et suivi de l</w:t>
      </w:r>
      <w:r w:rsidR="0008063F">
        <w:rPr>
          <w:rFonts w:cs="Arial"/>
          <w:color w:val="000000"/>
        </w:rPr>
        <w:t>’</w:t>
      </w:r>
      <w:r w:rsidRPr="003E0641">
        <w:rPr>
          <w:rFonts w:cs="Arial"/>
          <w:color w:val="000000"/>
        </w:rPr>
        <w:t xml:space="preserve">examen </w:t>
      </w:r>
      <w:r w:rsidRPr="003E0641">
        <w:rPr>
          <w:rFonts w:cs="Arial"/>
          <w:color w:val="000000"/>
        </w:rPr>
        <w:br/>
        <w:t>de la gouvernance : Plan de mise en œuvre</w:t>
      </w:r>
    </w:p>
    <w:p w14:paraId="37E4FD00" w14:textId="1C626502" w:rsidR="000C4ECC" w:rsidRPr="003E0641" w:rsidRDefault="000C4ECC" w:rsidP="000C4ECC">
      <w:pPr>
        <w:spacing w:after="220"/>
        <w:rPr>
          <w:rFonts w:eastAsia="Times New Roman" w:cs="Arial"/>
        </w:rPr>
      </w:pPr>
      <w:r w:rsidRPr="003E0641">
        <w:rPr>
          <w:rFonts w:eastAsia="Times New Roman" w:cs="Arial"/>
        </w:rPr>
        <w:t>L</w:t>
      </w:r>
      <w:r w:rsidR="0008063F">
        <w:rPr>
          <w:rFonts w:eastAsia="Times New Roman" w:cs="Arial"/>
        </w:rPr>
        <w:t>’</w:t>
      </w:r>
      <w:r w:rsidRPr="003E0641">
        <w:rPr>
          <w:rFonts w:eastAsia="Times New Roman" w:cs="Arial"/>
        </w:rPr>
        <w:t xml:space="preserve">Assemblée, </w:t>
      </w:r>
    </w:p>
    <w:p w14:paraId="2D648F5B" w14:textId="2E7B5E54" w:rsidR="005309D6" w:rsidRPr="006F4B24" w:rsidRDefault="005309D6" w:rsidP="00474AC9">
      <w:pPr>
        <w:adjustRightInd w:val="0"/>
        <w:spacing w:after="240"/>
        <w:jc w:val="both"/>
        <w:rPr>
          <w:rFonts w:cs="Arial"/>
          <w:color w:val="000000"/>
        </w:rPr>
      </w:pPr>
      <w:r w:rsidRPr="006F4B24">
        <w:rPr>
          <w:rFonts w:cs="Arial"/>
          <w:color w:val="000000"/>
          <w:u w:val="single"/>
        </w:rPr>
        <w:t>Prenant note</w:t>
      </w:r>
      <w:r w:rsidRPr="006F4B24">
        <w:rPr>
          <w:rFonts w:cs="Arial"/>
          <w:color w:val="000000"/>
        </w:rPr>
        <w:t xml:space="preserve"> du rapport du </w:t>
      </w:r>
      <w:r w:rsidRPr="00664F84">
        <w:rPr>
          <w:rFonts w:eastAsia="Arial" w:cs="Arial"/>
          <w:color w:val="000000" w:themeColor="text1"/>
        </w:rPr>
        <w:t>Comité</w:t>
      </w:r>
      <w:r w:rsidRPr="006F4B24">
        <w:rPr>
          <w:rFonts w:cs="Arial"/>
          <w:color w:val="000000"/>
        </w:rPr>
        <w:t xml:space="preserve"> directeur de la GEBCO à la COI sur ses activités (2024</w:t>
      </w:r>
      <w:r w:rsidR="00474AC9">
        <w:rPr>
          <w:rFonts w:cs="Arial"/>
          <w:color w:val="000000"/>
        </w:rPr>
        <w:noBreakHyphen/>
      </w:r>
      <w:r w:rsidRPr="006F4B24">
        <w:rPr>
          <w:rFonts w:cs="Arial"/>
          <w:color w:val="000000"/>
        </w:rPr>
        <w:t>2025) contenu dans le document IOC/A-33/4.</w:t>
      </w:r>
      <w:proofErr w:type="gramStart"/>
      <w:r w:rsidRPr="006F4B24">
        <w:rPr>
          <w:rFonts w:cs="Arial"/>
          <w:color w:val="000000"/>
        </w:rPr>
        <w:t>3.Doc</w:t>
      </w:r>
      <w:proofErr w:type="gramEnd"/>
      <w:r w:rsidRPr="006F4B24">
        <w:rPr>
          <w:rFonts w:cs="Arial"/>
          <w:color w:val="000000"/>
        </w:rPr>
        <w:t>(1) et le document IOC/INF</w:t>
      </w:r>
      <w:r>
        <w:rPr>
          <w:rFonts w:cs="Arial"/>
          <w:color w:val="000000"/>
        </w:rPr>
        <w:noBreakHyphen/>
      </w:r>
      <w:r w:rsidRPr="006F4B24">
        <w:rPr>
          <w:rFonts w:cs="Arial"/>
          <w:color w:val="000000"/>
        </w:rPr>
        <w:t xml:space="preserve">1543 </w:t>
      </w:r>
      <w:proofErr w:type="gramStart"/>
      <w:r w:rsidRPr="006F4B24">
        <w:rPr>
          <w:rFonts w:cs="Arial"/>
          <w:color w:val="000000"/>
        </w:rPr>
        <w:t>relatif</w:t>
      </w:r>
      <w:proofErr w:type="gramEnd"/>
      <w:r w:rsidRPr="006F4B24">
        <w:rPr>
          <w:rFonts w:cs="Arial"/>
          <w:color w:val="000000"/>
        </w:rPr>
        <w:t xml:space="preserve"> au </w:t>
      </w:r>
      <w:r>
        <w:rPr>
          <w:rFonts w:cs="Arial"/>
          <w:color w:val="000000"/>
        </w:rPr>
        <w:t>processus de mise en œuvre de la stratégie</w:t>
      </w:r>
      <w:r w:rsidRPr="006F4B24">
        <w:rPr>
          <w:rFonts w:cs="Arial"/>
          <w:color w:val="000000"/>
        </w:rPr>
        <w:t xml:space="preserve"> de la GEBCO,</w:t>
      </w:r>
    </w:p>
    <w:p w14:paraId="05DC5C58" w14:textId="44154F8D" w:rsidR="005309D6" w:rsidRPr="006F4B24" w:rsidRDefault="005309D6" w:rsidP="005309D6">
      <w:pPr>
        <w:adjustRightInd w:val="0"/>
        <w:spacing w:after="240"/>
        <w:jc w:val="both"/>
        <w:rPr>
          <w:rFonts w:eastAsia="Arial" w:cs="Arial"/>
          <w:color w:val="000000"/>
        </w:rPr>
      </w:pPr>
      <w:r w:rsidRPr="006F4B24">
        <w:rPr>
          <w:rFonts w:cs="Arial"/>
          <w:color w:val="000000"/>
          <w:u w:val="single"/>
        </w:rPr>
        <w:t>Encourage</w:t>
      </w:r>
      <w:r w:rsidRPr="006F4B24">
        <w:rPr>
          <w:rFonts w:cs="Arial"/>
          <w:color w:val="000000"/>
        </w:rPr>
        <w:t xml:space="preserve"> les États </w:t>
      </w:r>
      <w:r w:rsidRPr="00664F84">
        <w:rPr>
          <w:rFonts w:eastAsia="Arial" w:cs="Arial"/>
          <w:color w:val="000000" w:themeColor="text1"/>
        </w:rPr>
        <w:t>membres</w:t>
      </w:r>
      <w:r w:rsidRPr="006F4B24">
        <w:rPr>
          <w:rFonts w:cs="Arial"/>
          <w:color w:val="000000"/>
        </w:rPr>
        <w:t xml:space="preserve"> à :</w:t>
      </w:r>
    </w:p>
    <w:p w14:paraId="71CF5DFA" w14:textId="0196FFDE" w:rsidR="005309D6" w:rsidRPr="006F4B24" w:rsidRDefault="005309D6" w:rsidP="005309D6">
      <w:pPr>
        <w:spacing w:after="240"/>
        <w:ind w:left="1134" w:hanging="567"/>
        <w:jc w:val="both"/>
        <w:rPr>
          <w:rFonts w:eastAsia="Arial" w:cs="Arial"/>
          <w:color w:val="000000"/>
        </w:rPr>
      </w:pPr>
      <w:r>
        <w:rPr>
          <w:rFonts w:cs="Arial"/>
          <w:color w:val="000000"/>
        </w:rPr>
        <w:t>(i)</w:t>
      </w:r>
      <w:r>
        <w:rPr>
          <w:rFonts w:cs="Arial"/>
          <w:color w:val="000000"/>
        </w:rPr>
        <w:tab/>
      </w:r>
      <w:r w:rsidRPr="006F4B24">
        <w:rPr>
          <w:rFonts w:cs="Arial"/>
          <w:color w:val="000000"/>
        </w:rPr>
        <w:t>coopérer en vue de faire avancer les campagnes de cartographie à l</w:t>
      </w:r>
      <w:r w:rsidR="0008063F">
        <w:rPr>
          <w:rFonts w:cs="Arial"/>
          <w:color w:val="000000"/>
        </w:rPr>
        <w:t>’</w:t>
      </w:r>
      <w:r w:rsidRPr="006F4B24">
        <w:rPr>
          <w:rFonts w:cs="Arial"/>
          <w:color w:val="000000"/>
        </w:rPr>
        <w:t>échelle des bassins et d</w:t>
      </w:r>
      <w:r w:rsidR="0008063F">
        <w:rPr>
          <w:rFonts w:cs="Arial"/>
          <w:color w:val="000000"/>
        </w:rPr>
        <w:t>’</w:t>
      </w:r>
      <w:r w:rsidRPr="006F4B24">
        <w:rPr>
          <w:rFonts w:cs="Arial"/>
          <w:color w:val="000000"/>
        </w:rPr>
        <w:t>accélérer la réalisation des objectifs de la GEBCO et la connaissance générale de l</w:t>
      </w:r>
      <w:r w:rsidR="0008063F">
        <w:rPr>
          <w:rFonts w:cs="Arial"/>
          <w:color w:val="000000"/>
        </w:rPr>
        <w:t>’</w:t>
      </w:r>
      <w:r w:rsidRPr="006F4B24">
        <w:rPr>
          <w:rFonts w:cs="Arial"/>
          <w:color w:val="000000"/>
        </w:rPr>
        <w:t xml:space="preserve">océan, notamment en appuyant le projet Nippon </w:t>
      </w:r>
      <w:proofErr w:type="spellStart"/>
      <w:r w:rsidRPr="006F4B24">
        <w:rPr>
          <w:rFonts w:cs="Arial"/>
          <w:color w:val="000000"/>
        </w:rPr>
        <w:t>Foundation</w:t>
      </w:r>
      <w:proofErr w:type="spellEnd"/>
      <w:r w:rsidRPr="006F4B24">
        <w:rPr>
          <w:rFonts w:cs="Arial"/>
          <w:color w:val="000000"/>
        </w:rPr>
        <w:t xml:space="preserve">-GEBCO intitulé « Seabed 2030 » et en y contribuant ; </w:t>
      </w:r>
    </w:p>
    <w:p w14:paraId="3B5540FF" w14:textId="77777777" w:rsidR="005309D6" w:rsidRPr="006F4B24" w:rsidRDefault="005309D6" w:rsidP="005309D6">
      <w:pPr>
        <w:spacing w:after="240"/>
        <w:ind w:left="1134" w:hanging="567"/>
        <w:jc w:val="both"/>
        <w:rPr>
          <w:rFonts w:eastAsia="Arial" w:cs="Arial"/>
          <w:color w:val="000000"/>
        </w:rPr>
      </w:pPr>
      <w:r>
        <w:rPr>
          <w:rFonts w:cs="Arial"/>
          <w:color w:val="000000"/>
        </w:rPr>
        <w:t>(ii)</w:t>
      </w:r>
      <w:r>
        <w:rPr>
          <w:rFonts w:cs="Arial"/>
          <w:color w:val="000000"/>
        </w:rPr>
        <w:tab/>
      </w:r>
      <w:r w:rsidRPr="006F4B24">
        <w:rPr>
          <w:rFonts w:cs="Arial"/>
          <w:color w:val="000000"/>
        </w:rPr>
        <w:t xml:space="preserve">faciliter le </w:t>
      </w:r>
      <w:r w:rsidRPr="000F08E6">
        <w:rPr>
          <w:rFonts w:eastAsia="Arial" w:cs="Arial"/>
        </w:rPr>
        <w:t>développement</w:t>
      </w:r>
      <w:r w:rsidRPr="006F4B24">
        <w:rPr>
          <w:rFonts w:cs="Arial"/>
          <w:color w:val="000000"/>
        </w:rPr>
        <w:t xml:space="preserve"> des capacités relatives à la GEBCO, notamment les possibilités de formation ;  </w:t>
      </w:r>
    </w:p>
    <w:p w14:paraId="50AB562B" w14:textId="77777777" w:rsidR="005309D6" w:rsidRDefault="005309D6" w:rsidP="005309D6">
      <w:pPr>
        <w:spacing w:after="240"/>
        <w:ind w:left="1134" w:hanging="567"/>
        <w:jc w:val="both"/>
        <w:rPr>
          <w:rFonts w:cs="Arial"/>
          <w:color w:val="000000"/>
        </w:rPr>
      </w:pPr>
      <w:r>
        <w:rPr>
          <w:rFonts w:cs="Arial"/>
          <w:color w:val="000000"/>
        </w:rPr>
        <w:t>(iii)</w:t>
      </w:r>
      <w:r>
        <w:rPr>
          <w:rFonts w:cs="Arial"/>
          <w:color w:val="000000"/>
        </w:rPr>
        <w:tab/>
      </w:r>
      <w:r w:rsidRPr="006F4B24">
        <w:rPr>
          <w:rFonts w:cs="Arial"/>
          <w:color w:val="000000"/>
        </w:rPr>
        <w:t xml:space="preserve">participer activement à la prochaine évaluation qui sera réalisée en 2026 par le Groupe de travail sur </w:t>
      </w:r>
      <w:r w:rsidRPr="000F08E6">
        <w:rPr>
          <w:rFonts w:eastAsia="Arial" w:cs="Arial"/>
        </w:rPr>
        <w:t>les</w:t>
      </w:r>
      <w:r w:rsidRPr="006F4B24">
        <w:rPr>
          <w:rFonts w:cs="Arial"/>
          <w:color w:val="000000"/>
        </w:rPr>
        <w:t xml:space="preserve"> besoins des utilisateurs et les contributions aux produits de la GEBCO</w:t>
      </w:r>
      <w:r>
        <w:rPr>
          <w:rFonts w:cs="Arial"/>
          <w:color w:val="000000"/>
        </w:rPr>
        <w:t> ;</w:t>
      </w:r>
    </w:p>
    <w:p w14:paraId="52424F65" w14:textId="45552F9B" w:rsidR="001D0724" w:rsidRPr="008B01DB" w:rsidRDefault="005309D6" w:rsidP="005309D6">
      <w:pPr>
        <w:tabs>
          <w:tab w:val="num" w:pos="1400"/>
        </w:tabs>
        <w:spacing w:after="240"/>
        <w:ind w:left="1134" w:hanging="567"/>
        <w:jc w:val="both"/>
        <w:rPr>
          <w:rFonts w:cs="Arial"/>
          <w:iCs/>
          <w:szCs w:val="22"/>
          <w:highlight w:val="cyan"/>
        </w:rPr>
      </w:pPr>
      <w:r>
        <w:rPr>
          <w:rFonts w:cs="Arial"/>
          <w:color w:val="000000"/>
        </w:rPr>
        <w:lastRenderedPageBreak/>
        <w:t>(iv)</w:t>
      </w:r>
      <w:r>
        <w:rPr>
          <w:rFonts w:cs="Arial"/>
          <w:color w:val="000000"/>
        </w:rPr>
        <w:tab/>
        <w:t>contribuer aux travaux de la GEBCO par des contributions en nature et/ou financières, ainsi que par le détachement de personnel au Secrétariat de la COI, afin de faciliter l</w:t>
      </w:r>
      <w:r w:rsidR="0008063F">
        <w:rPr>
          <w:rFonts w:cs="Arial"/>
          <w:color w:val="000000"/>
        </w:rPr>
        <w:t>’</w:t>
      </w:r>
      <w:r>
        <w:rPr>
          <w:rFonts w:cs="Arial"/>
          <w:color w:val="000000"/>
        </w:rPr>
        <w:t>engagement de la communauté océanographique en faveur de la stratégie de la GEBCO.</w:t>
      </w:r>
    </w:p>
    <w:p w14:paraId="17BE24CC" w14:textId="2E74F1C1" w:rsidR="00753D75" w:rsidRPr="00024A07" w:rsidRDefault="00753D75" w:rsidP="00753D75">
      <w:pPr>
        <w:pStyle w:val="Heading1"/>
        <w:spacing w:before="480"/>
        <w:ind w:right="-6"/>
        <w:rPr>
          <w:rFonts w:cs="Arial"/>
          <w:sz w:val="24"/>
          <w:u w:val="single"/>
        </w:rPr>
      </w:pPr>
      <w:r w:rsidRPr="00024A07">
        <w:rPr>
          <w:rFonts w:eastAsia="Calibri" w:cs="Arial"/>
          <w:b w:val="0"/>
          <w:bCs w:val="0"/>
          <w:u w:val="single"/>
        </w:rPr>
        <w:t>Décision A-3</w:t>
      </w:r>
      <w:r w:rsidR="006201B0" w:rsidRPr="00024A07">
        <w:rPr>
          <w:rFonts w:eastAsia="Calibri" w:cs="Arial"/>
          <w:b w:val="0"/>
          <w:bCs w:val="0"/>
          <w:u w:val="single"/>
        </w:rPr>
        <w:t>3</w:t>
      </w:r>
      <w:r w:rsidRPr="00024A07">
        <w:rPr>
          <w:rFonts w:eastAsia="Calibri" w:cs="Arial"/>
          <w:b w:val="0"/>
          <w:bCs w:val="0"/>
          <w:u w:val="single"/>
        </w:rPr>
        <w:t>/4.</w:t>
      </w:r>
      <w:r w:rsidR="006201B0" w:rsidRPr="00024A07">
        <w:rPr>
          <w:rFonts w:eastAsia="Calibri" w:cs="Arial"/>
          <w:b w:val="0"/>
          <w:bCs w:val="0"/>
          <w:u w:val="single"/>
        </w:rPr>
        <w:t>4</w:t>
      </w:r>
      <w:r w:rsidRPr="00024A07">
        <w:rPr>
          <w:rFonts w:eastAsia="Calibri" w:cs="Arial"/>
          <w:b w:val="0"/>
          <w:bCs w:val="0"/>
          <w:u w:val="single"/>
        </w:rPr>
        <w:t xml:space="preserve"> de la COI</w:t>
      </w:r>
    </w:p>
    <w:p w14:paraId="749659F5" w14:textId="6347B1E2" w:rsidR="00753D75" w:rsidRPr="00024A07" w:rsidRDefault="006201B0" w:rsidP="00753D75">
      <w:pPr>
        <w:pStyle w:val="Heading1"/>
        <w:spacing w:before="0"/>
        <w:rPr>
          <w:rFonts w:cs="Arial"/>
          <w:b w:val="0"/>
          <w:sz w:val="24"/>
        </w:rPr>
      </w:pPr>
      <w:r w:rsidRPr="00024A07">
        <w:rPr>
          <w:rFonts w:cs="Arial"/>
          <w:color w:val="000000"/>
        </w:rPr>
        <w:t>Examen du Plan d</w:t>
      </w:r>
      <w:r w:rsidR="0008063F">
        <w:rPr>
          <w:rFonts w:cs="Arial"/>
          <w:color w:val="000000"/>
        </w:rPr>
        <w:t>’</w:t>
      </w:r>
      <w:r w:rsidRPr="00024A07">
        <w:rPr>
          <w:rFonts w:cs="Arial"/>
          <w:color w:val="000000"/>
        </w:rPr>
        <w:t>action de la COI pour l</w:t>
      </w:r>
      <w:r w:rsidR="0008063F">
        <w:rPr>
          <w:rFonts w:cs="Arial"/>
          <w:color w:val="000000"/>
        </w:rPr>
        <w:t>’</w:t>
      </w:r>
      <w:r w:rsidRPr="00024A07">
        <w:rPr>
          <w:rFonts w:cs="Arial"/>
          <w:color w:val="000000"/>
        </w:rPr>
        <w:t>initiation à l</w:t>
      </w:r>
      <w:r w:rsidR="0008063F">
        <w:rPr>
          <w:rFonts w:cs="Arial"/>
          <w:color w:val="000000"/>
        </w:rPr>
        <w:t>’</w:t>
      </w:r>
      <w:r w:rsidRPr="00024A07">
        <w:rPr>
          <w:rFonts w:cs="Arial"/>
          <w:color w:val="000000"/>
        </w:rPr>
        <w:t>océan (2026-2030)</w:t>
      </w:r>
    </w:p>
    <w:p w14:paraId="2F80B360" w14:textId="5B025AF2" w:rsidR="004C78BA" w:rsidRPr="00024A07" w:rsidRDefault="004C78BA" w:rsidP="004C78BA">
      <w:pPr>
        <w:spacing w:after="240"/>
        <w:jc w:val="both"/>
        <w:rPr>
          <w:rFonts w:eastAsia="DengXian" w:cs="Arial"/>
        </w:rPr>
      </w:pPr>
      <w:r w:rsidRPr="00024A07">
        <w:rPr>
          <w:rFonts w:eastAsia="DengXian" w:cs="Arial"/>
        </w:rPr>
        <w:t>L</w:t>
      </w:r>
      <w:r w:rsidR="0008063F">
        <w:rPr>
          <w:rFonts w:eastAsia="DengXian" w:cs="Arial"/>
        </w:rPr>
        <w:t>’</w:t>
      </w:r>
      <w:r w:rsidRPr="00024A07">
        <w:rPr>
          <w:rFonts w:eastAsia="DengXian" w:cs="Arial"/>
        </w:rPr>
        <w:t xml:space="preserve">Assemblée, </w:t>
      </w:r>
    </w:p>
    <w:p w14:paraId="4B59EDBF" w14:textId="0A9DF4C8" w:rsidR="008F5A35" w:rsidRPr="00FF47D3" w:rsidRDefault="008F5A35" w:rsidP="008F5A35">
      <w:pPr>
        <w:adjustRightInd w:val="0"/>
        <w:spacing w:after="240"/>
        <w:jc w:val="both"/>
        <w:rPr>
          <w:rFonts w:eastAsia="DengXian" w:cs="Arial"/>
          <w:color w:val="000000"/>
          <w:szCs w:val="22"/>
        </w:rPr>
      </w:pPr>
      <w:r w:rsidRPr="00FF47D3">
        <w:rPr>
          <w:rFonts w:eastAsia="DengXian" w:cs="Arial"/>
          <w:color w:val="000000"/>
          <w:szCs w:val="22"/>
          <w:u w:val="single"/>
        </w:rPr>
        <w:t>Rappelant</w:t>
      </w:r>
      <w:r w:rsidRPr="00FF47D3">
        <w:rPr>
          <w:rFonts w:eastAsia="DengXian" w:cs="Arial"/>
          <w:color w:val="000000"/>
          <w:szCs w:val="22"/>
        </w:rPr>
        <w:t xml:space="preserve"> la Stratégie de la COI pour le développement des capacités (2023</w:t>
      </w:r>
      <w:r w:rsidRPr="00FF47D3">
        <w:rPr>
          <w:rFonts w:eastAsia="DengXian" w:cs="Arial"/>
          <w:color w:val="000000"/>
          <w:szCs w:val="22"/>
        </w:rPr>
        <w:noBreakHyphen/>
        <w:t>2030) (document IOC/INF-1433), qui identifie l</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 xml:space="preserve">océan comme la principale activité stratégique du produit 5 « Meilleure visibilité, connaissance et compréhension des fonctions et </w:t>
      </w:r>
      <w:r w:rsidRPr="008F5A35">
        <w:rPr>
          <w:rFonts w:cs="Arial"/>
          <w:color w:val="000000"/>
        </w:rPr>
        <w:t>utilités</w:t>
      </w:r>
      <w:r w:rsidRPr="00FF47D3">
        <w:rPr>
          <w:rFonts w:eastAsia="DengXian" w:cs="Arial"/>
          <w:color w:val="000000"/>
          <w:szCs w:val="22"/>
        </w:rPr>
        <w:t xml:space="preserve"> de l</w:t>
      </w:r>
      <w:r w:rsidR="0008063F">
        <w:rPr>
          <w:rFonts w:eastAsia="DengXian" w:cs="Arial"/>
          <w:color w:val="000000"/>
          <w:szCs w:val="22"/>
        </w:rPr>
        <w:t>’</w:t>
      </w:r>
      <w:r w:rsidRPr="00FF47D3">
        <w:rPr>
          <w:rFonts w:eastAsia="DengXian" w:cs="Arial"/>
          <w:color w:val="000000"/>
          <w:szCs w:val="22"/>
        </w:rPr>
        <w:t>océan et de la recherche océanographique pour le bien</w:t>
      </w:r>
      <w:r w:rsidRPr="00FF47D3">
        <w:rPr>
          <w:rFonts w:eastAsia="DengXian" w:cs="Arial"/>
          <w:color w:val="000000"/>
          <w:szCs w:val="22"/>
        </w:rPr>
        <w:noBreakHyphen/>
        <w:t>être de l</w:t>
      </w:r>
      <w:r w:rsidR="0008063F">
        <w:rPr>
          <w:rFonts w:eastAsia="DengXian" w:cs="Arial"/>
          <w:color w:val="000000"/>
          <w:szCs w:val="22"/>
        </w:rPr>
        <w:t>’</w:t>
      </w:r>
      <w:r w:rsidRPr="00FF47D3">
        <w:rPr>
          <w:rFonts w:eastAsia="DengXian" w:cs="Arial"/>
          <w:color w:val="000000"/>
          <w:szCs w:val="22"/>
        </w:rPr>
        <w:t>humanité et le développement durable »,</w:t>
      </w:r>
    </w:p>
    <w:p w14:paraId="54028B8E" w14:textId="4D2F6389" w:rsidR="008F5A35" w:rsidRPr="00FF47D3" w:rsidRDefault="008F5A35" w:rsidP="008F5A35">
      <w:pPr>
        <w:adjustRightInd w:val="0"/>
        <w:spacing w:after="240"/>
        <w:jc w:val="both"/>
        <w:rPr>
          <w:rFonts w:eastAsia="DengXian" w:cs="Arial"/>
          <w:color w:val="000000"/>
          <w:szCs w:val="22"/>
        </w:rPr>
      </w:pPr>
      <w:r w:rsidRPr="00FF47D3">
        <w:rPr>
          <w:rFonts w:eastAsia="DengXian" w:cs="Arial"/>
          <w:color w:val="000000"/>
          <w:szCs w:val="22"/>
          <w:u w:val="single"/>
        </w:rPr>
        <w:t>Tenant compte</w:t>
      </w:r>
      <w:r w:rsidRPr="00FF47D3">
        <w:rPr>
          <w:rFonts w:eastAsia="DengXian" w:cs="Arial"/>
          <w:color w:val="000000"/>
          <w:szCs w:val="22"/>
        </w:rPr>
        <w:t xml:space="preserve"> des progrès accomplis par la COI en matière d</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océan et du rôle que l</w:t>
      </w:r>
      <w:r w:rsidR="0008063F">
        <w:rPr>
          <w:rFonts w:eastAsia="DengXian" w:cs="Arial"/>
          <w:color w:val="000000"/>
          <w:szCs w:val="22"/>
        </w:rPr>
        <w:t>’</w:t>
      </w:r>
      <w:r w:rsidRPr="00FF47D3">
        <w:rPr>
          <w:rFonts w:eastAsia="DengXian" w:cs="Arial"/>
          <w:color w:val="000000"/>
          <w:szCs w:val="22"/>
        </w:rPr>
        <w:t>action menée dans ce domaine pourrait jouer en tant qu</w:t>
      </w:r>
      <w:r w:rsidR="0008063F">
        <w:rPr>
          <w:rFonts w:eastAsia="DengXian" w:cs="Arial"/>
          <w:color w:val="000000"/>
          <w:szCs w:val="22"/>
        </w:rPr>
        <w:t>’</w:t>
      </w:r>
      <w:r w:rsidRPr="00FF47D3">
        <w:rPr>
          <w:rFonts w:eastAsia="DengXian" w:cs="Arial"/>
          <w:color w:val="000000"/>
          <w:szCs w:val="22"/>
        </w:rPr>
        <w:t>élément transversal dans l</w:t>
      </w:r>
      <w:r w:rsidR="0008063F">
        <w:rPr>
          <w:rFonts w:eastAsia="DengXian" w:cs="Arial"/>
          <w:color w:val="000000"/>
          <w:szCs w:val="22"/>
        </w:rPr>
        <w:t>’</w:t>
      </w:r>
      <w:r w:rsidRPr="00FF47D3">
        <w:rPr>
          <w:rFonts w:eastAsia="DengXian" w:cs="Arial"/>
          <w:color w:val="000000"/>
          <w:szCs w:val="22"/>
        </w:rPr>
        <w:t>ensemble de ses programmes et secteurs, la COI collabore avec des organes subsidiaires régionaux tels que l</w:t>
      </w:r>
      <w:r w:rsidR="0008063F">
        <w:rPr>
          <w:rFonts w:eastAsia="DengXian" w:cs="Arial"/>
          <w:color w:val="000000"/>
          <w:szCs w:val="22"/>
        </w:rPr>
        <w:t>’</w:t>
      </w:r>
      <w:r w:rsidRPr="00FF47D3">
        <w:rPr>
          <w:rFonts w:eastAsia="DengXian" w:cs="Arial"/>
          <w:color w:val="000000"/>
          <w:szCs w:val="22"/>
        </w:rPr>
        <w:t>IOCARIBE, l</w:t>
      </w:r>
      <w:r w:rsidR="0008063F">
        <w:rPr>
          <w:rFonts w:eastAsia="DengXian" w:cs="Arial"/>
          <w:color w:val="000000"/>
          <w:szCs w:val="22"/>
        </w:rPr>
        <w:t>’</w:t>
      </w:r>
      <w:r w:rsidRPr="00FF47D3">
        <w:rPr>
          <w:rFonts w:eastAsia="DengXian" w:cs="Arial"/>
          <w:color w:val="000000"/>
          <w:szCs w:val="22"/>
        </w:rPr>
        <w:t>IOCINDIO, l</w:t>
      </w:r>
      <w:r w:rsidR="0008063F">
        <w:rPr>
          <w:rFonts w:eastAsia="DengXian" w:cs="Arial"/>
          <w:color w:val="000000"/>
          <w:szCs w:val="22"/>
        </w:rPr>
        <w:t>’</w:t>
      </w:r>
      <w:r w:rsidRPr="00FF47D3">
        <w:rPr>
          <w:rFonts w:eastAsia="DengXian" w:cs="Arial"/>
          <w:color w:val="000000"/>
          <w:szCs w:val="22"/>
        </w:rPr>
        <w:t>IOCAFRICA et la WESTPAC. Ces partenariats visent à associer les communautés locales aux objectifs environnementaux mondiaux, à partager les ressources sur le changement climatique et à favoriser la collaboration entre les éducateurs, les décideurs et les acteurs locaux,</w:t>
      </w:r>
    </w:p>
    <w:p w14:paraId="00B0B842" w14:textId="66F770D8" w:rsidR="008F5A35" w:rsidRPr="00FF47D3" w:rsidRDefault="008F5A35" w:rsidP="008F5A35">
      <w:pPr>
        <w:adjustRightInd w:val="0"/>
        <w:spacing w:after="240"/>
        <w:jc w:val="both"/>
        <w:rPr>
          <w:rFonts w:eastAsia="DengXian" w:cs="Arial"/>
          <w:color w:val="000000"/>
          <w:szCs w:val="22"/>
        </w:rPr>
      </w:pPr>
      <w:r w:rsidRPr="00FF47D3">
        <w:rPr>
          <w:rFonts w:eastAsia="DengXian" w:cs="Arial"/>
          <w:color w:val="000000"/>
          <w:szCs w:val="22"/>
          <w:u w:val="single"/>
        </w:rPr>
        <w:t>Considérant</w:t>
      </w:r>
      <w:r w:rsidRPr="00FF47D3">
        <w:rPr>
          <w:rFonts w:eastAsia="DengXian" w:cs="Arial"/>
          <w:color w:val="000000"/>
          <w:szCs w:val="22"/>
        </w:rPr>
        <w:t xml:space="preserve"> le rôle de l</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océan dans la Décennie des Nations Unies pour les sciences océaniques au service du développement durable (2021</w:t>
      </w:r>
      <w:r w:rsidRPr="00FF47D3">
        <w:rPr>
          <w:rFonts w:eastAsia="DengXian" w:cs="Arial"/>
          <w:color w:val="000000"/>
          <w:szCs w:val="22"/>
        </w:rPr>
        <w:noBreakHyphen/>
        <w:t xml:space="preserve">2030) et la création du Bureau </w:t>
      </w:r>
      <w:r w:rsidRPr="008F5A35">
        <w:rPr>
          <w:rFonts w:cs="Arial"/>
          <w:color w:val="000000"/>
        </w:rPr>
        <w:t>de</w:t>
      </w:r>
      <w:r w:rsidRPr="00FF47D3">
        <w:rPr>
          <w:rFonts w:eastAsia="DengXian" w:cs="Arial"/>
          <w:color w:val="000000"/>
          <w:szCs w:val="22"/>
        </w:rPr>
        <w:t xml:space="preserve"> coordination de la Décennie de l</w:t>
      </w:r>
      <w:r w:rsidR="0008063F">
        <w:rPr>
          <w:rFonts w:eastAsia="DengXian" w:cs="Arial"/>
          <w:color w:val="000000"/>
          <w:szCs w:val="22"/>
        </w:rPr>
        <w:t>’</w:t>
      </w:r>
      <w:r w:rsidRPr="00FF47D3">
        <w:rPr>
          <w:rFonts w:eastAsia="DengXian" w:cs="Arial"/>
          <w:color w:val="000000"/>
          <w:szCs w:val="22"/>
        </w:rPr>
        <w:t>Océan pour le rapprochement entre l</w:t>
      </w:r>
      <w:r w:rsidR="0008063F">
        <w:rPr>
          <w:rFonts w:eastAsia="DengXian" w:cs="Arial"/>
          <w:color w:val="000000"/>
          <w:szCs w:val="22"/>
        </w:rPr>
        <w:t>’</w:t>
      </w:r>
      <w:r w:rsidRPr="00FF47D3">
        <w:rPr>
          <w:rFonts w:eastAsia="DengXian" w:cs="Arial"/>
          <w:color w:val="000000"/>
          <w:szCs w:val="22"/>
        </w:rPr>
        <w:t>Homme et l</w:t>
      </w:r>
      <w:r w:rsidR="0008063F">
        <w:rPr>
          <w:rFonts w:eastAsia="DengXian" w:cs="Arial"/>
          <w:color w:val="000000"/>
          <w:szCs w:val="22"/>
        </w:rPr>
        <w:t>’</w:t>
      </w:r>
      <w:r w:rsidRPr="00FF47D3">
        <w:rPr>
          <w:rFonts w:eastAsia="DengXian" w:cs="Arial"/>
          <w:color w:val="000000"/>
          <w:szCs w:val="22"/>
        </w:rPr>
        <w:t>océan dans le cadre du défi 10, coordonné par le Bureau régional de l</w:t>
      </w:r>
      <w:r w:rsidR="0008063F">
        <w:rPr>
          <w:rFonts w:eastAsia="DengXian" w:cs="Arial"/>
          <w:color w:val="000000"/>
          <w:szCs w:val="22"/>
        </w:rPr>
        <w:t>’</w:t>
      </w:r>
      <w:r w:rsidRPr="00FF47D3">
        <w:rPr>
          <w:rFonts w:eastAsia="DengXian" w:cs="Arial"/>
          <w:color w:val="000000"/>
          <w:szCs w:val="22"/>
        </w:rPr>
        <w:t>UNESCO pour la science et la culture en Europe (Italie),</w:t>
      </w:r>
    </w:p>
    <w:p w14:paraId="16995E26" w14:textId="694E99FA" w:rsidR="008F5A35" w:rsidRDefault="008F5A35" w:rsidP="008F5A35">
      <w:pPr>
        <w:adjustRightInd w:val="0"/>
        <w:spacing w:after="240"/>
        <w:jc w:val="both"/>
        <w:rPr>
          <w:rFonts w:eastAsia="DengXian" w:cs="Arial"/>
          <w:color w:val="000000"/>
          <w:szCs w:val="22"/>
        </w:rPr>
      </w:pPr>
      <w:r w:rsidRPr="00FF47D3">
        <w:rPr>
          <w:rFonts w:eastAsia="DengXian" w:cs="Arial"/>
          <w:color w:val="000000"/>
          <w:szCs w:val="22"/>
          <w:u w:val="single"/>
        </w:rPr>
        <w:t>Prenant acte</w:t>
      </w:r>
      <w:r w:rsidRPr="00FF47D3">
        <w:rPr>
          <w:rFonts w:eastAsia="DengXian" w:cs="Arial"/>
          <w:color w:val="000000"/>
          <w:szCs w:val="22"/>
        </w:rPr>
        <w:t xml:space="preserve"> des importantes réalisations accomplies par le Groupe d</w:t>
      </w:r>
      <w:r w:rsidR="0008063F">
        <w:rPr>
          <w:rFonts w:eastAsia="DengXian" w:cs="Arial"/>
          <w:color w:val="000000"/>
          <w:szCs w:val="22"/>
        </w:rPr>
        <w:t>’</w:t>
      </w:r>
      <w:r w:rsidRPr="00FF47D3">
        <w:rPr>
          <w:rFonts w:eastAsia="DengXian" w:cs="Arial"/>
          <w:color w:val="000000"/>
          <w:szCs w:val="22"/>
        </w:rPr>
        <w:t>experts de la COI sur l</w:t>
      </w:r>
      <w:r w:rsidR="0008063F">
        <w:rPr>
          <w:rFonts w:eastAsia="DengXian" w:cs="Arial"/>
          <w:color w:val="000000"/>
          <w:szCs w:val="22"/>
        </w:rPr>
        <w:t>’</w:t>
      </w:r>
      <w:r w:rsidRPr="00FF47D3">
        <w:rPr>
          <w:rFonts w:eastAsia="DengXian" w:cs="Arial"/>
          <w:color w:val="000000"/>
          <w:szCs w:val="22"/>
        </w:rPr>
        <w:t xml:space="preserve">initiation à </w:t>
      </w:r>
      <w:r w:rsidRPr="008F5A35">
        <w:rPr>
          <w:rFonts w:cs="Arial"/>
          <w:color w:val="000000"/>
        </w:rPr>
        <w:t>l</w:t>
      </w:r>
      <w:r w:rsidR="0008063F">
        <w:rPr>
          <w:rFonts w:cs="Arial"/>
          <w:color w:val="000000"/>
        </w:rPr>
        <w:t>’</w:t>
      </w:r>
      <w:r w:rsidRPr="008F5A35">
        <w:rPr>
          <w:rFonts w:cs="Arial"/>
          <w:color w:val="000000"/>
        </w:rPr>
        <w:t>océan</w:t>
      </w:r>
      <w:r w:rsidRPr="00FF47D3">
        <w:rPr>
          <w:rFonts w:eastAsia="DengXian" w:cs="Arial"/>
          <w:color w:val="000000"/>
          <w:szCs w:val="22"/>
        </w:rPr>
        <w:t xml:space="preserve"> pour </w:t>
      </w:r>
      <w:r w:rsidRPr="00FF47D3">
        <w:rPr>
          <w:rFonts w:eastAsia="Arial" w:cs="Arial"/>
          <w:color w:val="000000"/>
          <w:szCs w:val="22"/>
        </w:rPr>
        <w:t>promouvoir</w:t>
      </w:r>
      <w:r w:rsidRPr="00FF47D3">
        <w:rPr>
          <w:rFonts w:eastAsia="DengXian" w:cs="Arial"/>
          <w:color w:val="000000"/>
          <w:szCs w:val="22"/>
        </w:rPr>
        <w:t xml:space="preserve"> l</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océan à l</w:t>
      </w:r>
      <w:r w:rsidR="0008063F">
        <w:rPr>
          <w:rFonts w:eastAsia="DengXian" w:cs="Arial"/>
          <w:color w:val="000000"/>
          <w:szCs w:val="22"/>
        </w:rPr>
        <w:t>’</w:t>
      </w:r>
      <w:r w:rsidRPr="00FF47D3">
        <w:rPr>
          <w:rFonts w:eastAsia="DengXian" w:cs="Arial"/>
          <w:color w:val="000000"/>
          <w:szCs w:val="22"/>
        </w:rPr>
        <w:t>échelle mondiale, régionale, nationale et locale,</w:t>
      </w:r>
    </w:p>
    <w:p w14:paraId="14BD84B1" w14:textId="61CB5EC3" w:rsidR="008F5A35" w:rsidRPr="00FF47D3" w:rsidRDefault="008F5A35" w:rsidP="008F5A35">
      <w:pPr>
        <w:adjustRightInd w:val="0"/>
        <w:spacing w:after="240"/>
        <w:jc w:val="both"/>
        <w:rPr>
          <w:rFonts w:eastAsia="DengXian" w:cs="Arial"/>
          <w:color w:val="000000"/>
          <w:szCs w:val="22"/>
        </w:rPr>
      </w:pPr>
      <w:r w:rsidRPr="00FF47D3">
        <w:rPr>
          <w:rFonts w:eastAsia="DengXian" w:cs="Arial"/>
          <w:color w:val="000000"/>
          <w:szCs w:val="22"/>
          <w:u w:val="single"/>
        </w:rPr>
        <w:t>Ayant examiné</w:t>
      </w:r>
      <w:r w:rsidRPr="00FF47D3">
        <w:rPr>
          <w:rFonts w:eastAsia="DengXian" w:cs="Arial"/>
          <w:color w:val="000000"/>
          <w:szCs w:val="22"/>
        </w:rPr>
        <w:t xml:space="preserve"> le projet de </w:t>
      </w:r>
      <w:r w:rsidRPr="008F5A35">
        <w:rPr>
          <w:rFonts w:cs="Arial"/>
          <w:color w:val="000000"/>
        </w:rPr>
        <w:t>plan</w:t>
      </w:r>
      <w:r w:rsidRPr="00FF47D3">
        <w:rPr>
          <w:rFonts w:eastAsia="DengXian" w:cs="Arial"/>
          <w:color w:val="000000"/>
          <w:szCs w:val="22"/>
        </w:rPr>
        <w:t xml:space="preserve"> d</w:t>
      </w:r>
      <w:r w:rsidR="0008063F">
        <w:rPr>
          <w:rFonts w:eastAsia="DengXian" w:cs="Arial"/>
          <w:color w:val="000000"/>
          <w:szCs w:val="22"/>
        </w:rPr>
        <w:t>’</w:t>
      </w:r>
      <w:r w:rsidRPr="00FF47D3">
        <w:rPr>
          <w:rFonts w:eastAsia="DengXian" w:cs="Arial"/>
          <w:color w:val="000000"/>
          <w:szCs w:val="22"/>
        </w:rPr>
        <w:t>action de la COI pour l</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océan (2026</w:t>
      </w:r>
      <w:r w:rsidRPr="00FF47D3">
        <w:rPr>
          <w:rFonts w:eastAsia="DengXian" w:cs="Arial"/>
          <w:color w:val="000000"/>
          <w:szCs w:val="22"/>
        </w:rPr>
        <w:noBreakHyphen/>
        <w:t xml:space="preserve">2030) figurant dans le </w:t>
      </w:r>
      <w:r w:rsidRPr="00FF47D3">
        <w:rPr>
          <w:rFonts w:eastAsia="Arial" w:cs="Arial"/>
          <w:color w:val="000000"/>
          <w:szCs w:val="22"/>
        </w:rPr>
        <w:t>document</w:t>
      </w:r>
      <w:r w:rsidRPr="00FF47D3">
        <w:rPr>
          <w:rFonts w:eastAsia="DengXian" w:cs="Arial"/>
          <w:color w:val="000000"/>
          <w:szCs w:val="22"/>
        </w:rPr>
        <w:t xml:space="preserve"> IOC/A-33/4.</w:t>
      </w:r>
      <w:proofErr w:type="gramStart"/>
      <w:r w:rsidRPr="00FF47D3">
        <w:rPr>
          <w:rFonts w:eastAsia="DengXian" w:cs="Arial"/>
          <w:color w:val="000000"/>
          <w:szCs w:val="22"/>
        </w:rPr>
        <w:t>4.Doc</w:t>
      </w:r>
      <w:proofErr w:type="gramEnd"/>
      <w:r w:rsidRPr="00FF47D3">
        <w:rPr>
          <w:rFonts w:eastAsia="DengXian" w:cs="Arial"/>
          <w:color w:val="000000"/>
          <w:szCs w:val="22"/>
        </w:rPr>
        <w:t>(1),</w:t>
      </w:r>
    </w:p>
    <w:p w14:paraId="459831B6" w14:textId="4735ECCA" w:rsidR="008F5A35" w:rsidRDefault="008F5A35" w:rsidP="008F5A35">
      <w:pPr>
        <w:adjustRightInd w:val="0"/>
        <w:spacing w:after="240"/>
        <w:jc w:val="both"/>
        <w:rPr>
          <w:rFonts w:eastAsia="DengXian" w:cs="Arial"/>
          <w:color w:val="000000"/>
          <w:szCs w:val="22"/>
        </w:rPr>
      </w:pPr>
      <w:r w:rsidRPr="00361750">
        <w:rPr>
          <w:rFonts w:eastAsia="DengXian" w:cs="Arial"/>
          <w:color w:val="000000"/>
          <w:szCs w:val="22"/>
          <w:u w:val="single"/>
        </w:rPr>
        <w:t>Prend note</w:t>
      </w:r>
      <w:r w:rsidRPr="00361750">
        <w:rPr>
          <w:rFonts w:eastAsia="DengXian" w:cs="Arial"/>
          <w:color w:val="000000"/>
          <w:szCs w:val="22"/>
        </w:rPr>
        <w:t xml:space="preserve"> du document IOC/A-33/4.</w:t>
      </w:r>
      <w:proofErr w:type="gramStart"/>
      <w:r w:rsidRPr="00361750">
        <w:rPr>
          <w:rFonts w:eastAsia="DengXian" w:cs="Arial"/>
          <w:color w:val="000000"/>
          <w:szCs w:val="22"/>
        </w:rPr>
        <w:t>2.Doc</w:t>
      </w:r>
      <w:proofErr w:type="gramEnd"/>
      <w:r w:rsidRPr="00361750">
        <w:rPr>
          <w:rFonts w:eastAsia="DengXian" w:cs="Arial"/>
          <w:color w:val="000000"/>
          <w:szCs w:val="22"/>
        </w:rPr>
        <w:t xml:space="preserve">(1) </w:t>
      </w:r>
      <w:r w:rsidRPr="00986DE6">
        <w:rPr>
          <w:rFonts w:eastAsia="DengXian" w:cs="Arial"/>
          <w:color w:val="000000"/>
          <w:szCs w:val="22"/>
        </w:rPr>
        <w:t xml:space="preserve">qui contient la proposition de plan de mise en œuvre de la </w:t>
      </w:r>
      <w:r w:rsidRPr="008F5A35">
        <w:rPr>
          <w:rFonts w:cs="Arial"/>
          <w:color w:val="000000"/>
        </w:rPr>
        <w:t>Stratégie</w:t>
      </w:r>
      <w:r w:rsidRPr="00986DE6">
        <w:rPr>
          <w:rFonts w:eastAsia="DengXian" w:cs="Arial"/>
          <w:color w:val="000000"/>
          <w:szCs w:val="22"/>
        </w:rPr>
        <w:t xml:space="preserve"> de la COI pour le développement des capacités (2023-2030),</w:t>
      </w:r>
      <w:r w:rsidRPr="00361750">
        <w:rPr>
          <w:rFonts w:eastAsia="DengXian" w:cs="Arial"/>
          <w:color w:val="000000"/>
          <w:szCs w:val="22"/>
        </w:rPr>
        <w:t xml:space="preserve"> </w:t>
      </w:r>
      <w:r>
        <w:rPr>
          <w:rFonts w:eastAsia="DengXian" w:cs="Arial"/>
          <w:color w:val="000000"/>
          <w:szCs w:val="22"/>
        </w:rPr>
        <w:t>lequel</w:t>
      </w:r>
      <w:r w:rsidRPr="00361750">
        <w:rPr>
          <w:rFonts w:eastAsia="DengXian" w:cs="Arial"/>
          <w:color w:val="000000"/>
          <w:szCs w:val="22"/>
        </w:rPr>
        <w:t xml:space="preserve"> envisage des domaines d</w:t>
      </w:r>
      <w:r w:rsidR="0008063F">
        <w:rPr>
          <w:rFonts w:eastAsia="DengXian" w:cs="Arial"/>
          <w:color w:val="000000"/>
          <w:szCs w:val="22"/>
        </w:rPr>
        <w:t>’</w:t>
      </w:r>
      <w:r w:rsidRPr="00361750">
        <w:rPr>
          <w:rFonts w:eastAsia="DengXian" w:cs="Arial"/>
          <w:color w:val="000000"/>
          <w:szCs w:val="22"/>
        </w:rPr>
        <w:t xml:space="preserve">action prioritaires pour </w:t>
      </w:r>
      <w:r>
        <w:rPr>
          <w:rFonts w:eastAsia="DengXian" w:cs="Arial"/>
          <w:color w:val="000000"/>
          <w:szCs w:val="22"/>
        </w:rPr>
        <w:t>l</w:t>
      </w:r>
      <w:r w:rsidR="0008063F">
        <w:rPr>
          <w:rFonts w:eastAsia="DengXian" w:cs="Arial"/>
          <w:color w:val="000000"/>
          <w:szCs w:val="22"/>
        </w:rPr>
        <w:t>’</w:t>
      </w:r>
      <w:r>
        <w:rPr>
          <w:rFonts w:eastAsia="DengXian" w:cs="Arial"/>
          <w:color w:val="000000"/>
          <w:szCs w:val="22"/>
        </w:rPr>
        <w:t>initiation à l</w:t>
      </w:r>
      <w:r w:rsidR="0008063F">
        <w:rPr>
          <w:rFonts w:eastAsia="DengXian" w:cs="Arial"/>
          <w:color w:val="000000"/>
          <w:szCs w:val="22"/>
        </w:rPr>
        <w:t>’</w:t>
      </w:r>
      <w:r>
        <w:rPr>
          <w:rFonts w:eastAsia="DengXian" w:cs="Arial"/>
          <w:color w:val="000000"/>
          <w:szCs w:val="22"/>
        </w:rPr>
        <w:t>océan</w:t>
      </w:r>
      <w:r w:rsidRPr="00361750">
        <w:rPr>
          <w:rFonts w:eastAsia="DengXian" w:cs="Arial"/>
          <w:color w:val="000000"/>
          <w:szCs w:val="22"/>
        </w:rPr>
        <w:t> ;</w:t>
      </w:r>
    </w:p>
    <w:p w14:paraId="7AB7E62C" w14:textId="1B266E6C" w:rsidR="008F5A35" w:rsidRDefault="008F5A35" w:rsidP="008F5A35">
      <w:pPr>
        <w:adjustRightInd w:val="0"/>
        <w:spacing w:after="240"/>
        <w:jc w:val="both"/>
        <w:rPr>
          <w:rFonts w:eastAsia="DengXian" w:cs="Arial"/>
          <w:color w:val="000000"/>
          <w:szCs w:val="22"/>
        </w:rPr>
      </w:pPr>
      <w:r w:rsidRPr="00986DE6">
        <w:rPr>
          <w:rFonts w:eastAsia="DengXian" w:cs="Arial"/>
          <w:color w:val="000000"/>
          <w:szCs w:val="22"/>
          <w:u w:val="single"/>
        </w:rPr>
        <w:t>Décide</w:t>
      </w:r>
      <w:r w:rsidRPr="00986DE6">
        <w:rPr>
          <w:rFonts w:eastAsia="DengXian" w:cs="Arial"/>
          <w:color w:val="000000"/>
          <w:szCs w:val="22"/>
        </w:rPr>
        <w:t xml:space="preserve"> de reconduire le </w:t>
      </w:r>
      <w:bookmarkStart w:id="5" w:name="_Hlk202527897"/>
      <w:r w:rsidRPr="008F5A35">
        <w:rPr>
          <w:rFonts w:cs="Arial"/>
          <w:color w:val="000000"/>
        </w:rPr>
        <w:t>Groupe</w:t>
      </w:r>
      <w:r w:rsidRPr="00986DE6">
        <w:rPr>
          <w:rFonts w:eastAsia="DengXian" w:cs="Arial"/>
          <w:color w:val="000000"/>
          <w:szCs w:val="22"/>
        </w:rPr>
        <w:t xml:space="preserve"> d</w:t>
      </w:r>
      <w:r w:rsidR="0008063F">
        <w:rPr>
          <w:rFonts w:eastAsia="DengXian" w:cs="Arial"/>
          <w:color w:val="000000"/>
          <w:szCs w:val="22"/>
        </w:rPr>
        <w:t>’</w:t>
      </w:r>
      <w:r w:rsidRPr="00986DE6">
        <w:rPr>
          <w:rFonts w:eastAsia="DengXian" w:cs="Arial"/>
          <w:color w:val="000000"/>
          <w:szCs w:val="22"/>
        </w:rPr>
        <w:t xml:space="preserve">experts sur </w:t>
      </w:r>
      <w:r>
        <w:rPr>
          <w:rFonts w:eastAsia="DengXian" w:cs="Arial"/>
          <w:color w:val="000000"/>
          <w:szCs w:val="22"/>
        </w:rPr>
        <w:t>l</w:t>
      </w:r>
      <w:r w:rsidR="0008063F">
        <w:rPr>
          <w:rFonts w:eastAsia="DengXian" w:cs="Arial"/>
          <w:color w:val="000000"/>
          <w:szCs w:val="22"/>
        </w:rPr>
        <w:t>’</w:t>
      </w:r>
      <w:r>
        <w:rPr>
          <w:rFonts w:eastAsia="DengXian" w:cs="Arial"/>
          <w:color w:val="000000"/>
          <w:szCs w:val="22"/>
        </w:rPr>
        <w:t>initiation à l</w:t>
      </w:r>
      <w:r w:rsidR="0008063F">
        <w:rPr>
          <w:rFonts w:eastAsia="DengXian" w:cs="Arial"/>
          <w:color w:val="000000"/>
          <w:szCs w:val="22"/>
        </w:rPr>
        <w:t>’</w:t>
      </w:r>
      <w:r>
        <w:rPr>
          <w:rFonts w:eastAsia="DengXian" w:cs="Arial"/>
          <w:color w:val="000000"/>
          <w:szCs w:val="22"/>
        </w:rPr>
        <w:t>océan</w:t>
      </w:r>
      <w:r w:rsidRPr="00986DE6">
        <w:rPr>
          <w:rFonts w:eastAsia="DengXian" w:cs="Arial"/>
          <w:color w:val="000000"/>
          <w:szCs w:val="22"/>
        </w:rPr>
        <w:t xml:space="preserve"> </w:t>
      </w:r>
      <w:bookmarkEnd w:id="5"/>
      <w:r w:rsidRPr="00986DE6">
        <w:rPr>
          <w:rFonts w:eastAsia="DengXian" w:cs="Arial"/>
          <w:color w:val="000000"/>
          <w:szCs w:val="22"/>
        </w:rPr>
        <w:t>dans ses travaux, selon le mandat qui figure à l</w:t>
      </w:r>
      <w:r w:rsidR="0008063F">
        <w:rPr>
          <w:rFonts w:eastAsia="DengXian" w:cs="Arial"/>
          <w:color w:val="000000"/>
          <w:szCs w:val="22"/>
        </w:rPr>
        <w:t>’</w:t>
      </w:r>
      <w:r w:rsidRPr="00986DE6">
        <w:rPr>
          <w:rFonts w:eastAsia="DengXian" w:cs="Arial"/>
          <w:color w:val="000000"/>
          <w:szCs w:val="22"/>
        </w:rPr>
        <w:t>annexe de la présente décision ;</w:t>
      </w:r>
    </w:p>
    <w:p w14:paraId="7C06206A" w14:textId="6CC47F0C" w:rsidR="008F5A35" w:rsidRDefault="008F5A35" w:rsidP="008F5A35">
      <w:pPr>
        <w:adjustRightInd w:val="0"/>
        <w:spacing w:after="240"/>
        <w:jc w:val="both"/>
        <w:rPr>
          <w:rFonts w:eastAsia="DengXian" w:cs="Arial"/>
          <w:color w:val="000000"/>
          <w:szCs w:val="22"/>
        </w:rPr>
      </w:pPr>
      <w:r w:rsidRPr="00361750">
        <w:rPr>
          <w:rFonts w:eastAsia="DengXian" w:cs="Arial"/>
          <w:color w:val="000000"/>
          <w:szCs w:val="22"/>
          <w:u w:val="single"/>
        </w:rPr>
        <w:t>Prie</w:t>
      </w:r>
      <w:r>
        <w:rPr>
          <w:rFonts w:eastAsia="DengXian" w:cs="Arial"/>
          <w:color w:val="000000"/>
          <w:szCs w:val="22"/>
        </w:rPr>
        <w:t xml:space="preserve"> le</w:t>
      </w:r>
      <w:r w:rsidRPr="00361750">
        <w:rPr>
          <w:rFonts w:eastAsia="DengXian" w:cs="Arial"/>
          <w:color w:val="000000"/>
          <w:szCs w:val="22"/>
        </w:rPr>
        <w:t xml:space="preserve"> Secrétariat de la COI de rechercher et </w:t>
      </w:r>
      <w:r>
        <w:rPr>
          <w:rFonts w:eastAsia="DengXian" w:cs="Arial"/>
          <w:color w:val="000000"/>
          <w:szCs w:val="22"/>
        </w:rPr>
        <w:t>d</w:t>
      </w:r>
      <w:r w:rsidR="0008063F">
        <w:rPr>
          <w:rFonts w:eastAsia="DengXian" w:cs="Arial"/>
          <w:color w:val="000000"/>
          <w:szCs w:val="22"/>
        </w:rPr>
        <w:t>’</w:t>
      </w:r>
      <w:r>
        <w:rPr>
          <w:rFonts w:eastAsia="DengXian" w:cs="Arial"/>
          <w:color w:val="000000"/>
          <w:szCs w:val="22"/>
        </w:rPr>
        <w:t>exploiter</w:t>
      </w:r>
      <w:r w:rsidRPr="00361750">
        <w:rPr>
          <w:rFonts w:eastAsia="DengXian" w:cs="Arial"/>
          <w:color w:val="000000"/>
          <w:szCs w:val="22"/>
        </w:rPr>
        <w:t xml:space="preserve"> toutes les synergies </w:t>
      </w:r>
      <w:r>
        <w:rPr>
          <w:rFonts w:eastAsia="DengXian" w:cs="Arial"/>
          <w:color w:val="000000"/>
          <w:szCs w:val="22"/>
        </w:rPr>
        <w:t>poss</w:t>
      </w:r>
      <w:r w:rsidRPr="00361750">
        <w:rPr>
          <w:rFonts w:eastAsia="DengXian" w:cs="Arial"/>
          <w:color w:val="000000"/>
          <w:szCs w:val="22"/>
        </w:rPr>
        <w:t>ibles avec le Secteur de l</w:t>
      </w:r>
      <w:r w:rsidR="0008063F">
        <w:rPr>
          <w:rFonts w:eastAsia="DengXian" w:cs="Arial"/>
          <w:color w:val="000000"/>
          <w:szCs w:val="22"/>
        </w:rPr>
        <w:t>’</w:t>
      </w:r>
      <w:r w:rsidRPr="00361750">
        <w:rPr>
          <w:rFonts w:eastAsia="DengXian" w:cs="Arial"/>
          <w:color w:val="000000"/>
          <w:szCs w:val="22"/>
        </w:rPr>
        <w:t>éducation de l</w:t>
      </w:r>
      <w:r w:rsidR="0008063F">
        <w:rPr>
          <w:rFonts w:eastAsia="DengXian" w:cs="Arial"/>
          <w:color w:val="000000"/>
          <w:szCs w:val="22"/>
        </w:rPr>
        <w:t>’</w:t>
      </w:r>
      <w:r w:rsidRPr="00361750">
        <w:rPr>
          <w:rFonts w:eastAsia="DengXian" w:cs="Arial"/>
          <w:color w:val="000000"/>
          <w:szCs w:val="22"/>
        </w:rPr>
        <w:t xml:space="preserve">UNESCO, correspondant au </w:t>
      </w:r>
      <w:r>
        <w:rPr>
          <w:rFonts w:eastAsia="DengXian" w:cs="Arial"/>
          <w:color w:val="000000"/>
          <w:szCs w:val="22"/>
        </w:rPr>
        <w:t>Produit</w:t>
      </w:r>
      <w:r w:rsidRPr="00361750">
        <w:rPr>
          <w:rFonts w:eastAsia="DengXian" w:cs="Arial"/>
          <w:color w:val="000000"/>
          <w:szCs w:val="22"/>
        </w:rPr>
        <w:t xml:space="preserve"> intersectoriel 2.6 du 43</w:t>
      </w:r>
      <w:r>
        <w:rPr>
          <w:rFonts w:eastAsia="DengXian" w:cs="Arial"/>
          <w:color w:val="000000"/>
          <w:szCs w:val="22"/>
        </w:rPr>
        <w:t> </w:t>
      </w:r>
      <w:r w:rsidRPr="00361750">
        <w:rPr>
          <w:rFonts w:eastAsia="DengXian" w:cs="Arial"/>
          <w:color w:val="000000"/>
          <w:szCs w:val="22"/>
        </w:rPr>
        <w:t>C/5, dans la mise en œuvre du Plan d</w:t>
      </w:r>
      <w:r w:rsidR="0008063F">
        <w:rPr>
          <w:rFonts w:eastAsia="DengXian" w:cs="Arial"/>
          <w:color w:val="000000"/>
          <w:szCs w:val="22"/>
        </w:rPr>
        <w:t>’</w:t>
      </w:r>
      <w:r w:rsidRPr="00361750">
        <w:rPr>
          <w:rFonts w:eastAsia="DengXian" w:cs="Arial"/>
          <w:color w:val="000000"/>
          <w:szCs w:val="22"/>
        </w:rPr>
        <w:t>action, en particulier de sa Priorité</w:t>
      </w:r>
      <w:r>
        <w:rPr>
          <w:rFonts w:eastAsia="DengXian" w:cs="Arial"/>
          <w:color w:val="000000"/>
          <w:szCs w:val="22"/>
        </w:rPr>
        <w:t> </w:t>
      </w:r>
      <w:r w:rsidRPr="00361750">
        <w:rPr>
          <w:rFonts w:eastAsia="DengXian" w:cs="Arial"/>
          <w:color w:val="000000"/>
          <w:szCs w:val="22"/>
        </w:rPr>
        <w:t>1 renforcée ;</w:t>
      </w:r>
    </w:p>
    <w:p w14:paraId="12167B38" w14:textId="170C2E78" w:rsidR="008F5A35" w:rsidRPr="00FF055F" w:rsidRDefault="008F5A35" w:rsidP="008F5A35">
      <w:pPr>
        <w:adjustRightInd w:val="0"/>
        <w:spacing w:after="240"/>
        <w:jc w:val="both"/>
        <w:rPr>
          <w:rFonts w:eastAsia="DengXian" w:cs="Arial"/>
          <w:color w:val="000000"/>
          <w:szCs w:val="22"/>
        </w:rPr>
      </w:pPr>
      <w:r w:rsidRPr="00FF055F">
        <w:rPr>
          <w:rFonts w:eastAsia="DengXian" w:cs="Arial"/>
          <w:color w:val="000000"/>
          <w:szCs w:val="22"/>
          <w:u w:val="single"/>
        </w:rPr>
        <w:t>Encourage</w:t>
      </w:r>
      <w:r w:rsidRPr="00FF055F">
        <w:rPr>
          <w:rFonts w:eastAsia="DengXian" w:cs="Arial"/>
          <w:color w:val="000000"/>
          <w:szCs w:val="22"/>
        </w:rPr>
        <w:t xml:space="preserve"> le Secrétaire exécutif à étudier les possibilités d</w:t>
      </w:r>
      <w:r w:rsidR="0008063F">
        <w:rPr>
          <w:rFonts w:eastAsia="DengXian" w:cs="Arial"/>
          <w:color w:val="000000"/>
          <w:szCs w:val="22"/>
        </w:rPr>
        <w:t>’</w:t>
      </w:r>
      <w:r w:rsidRPr="00FF055F">
        <w:rPr>
          <w:rFonts w:eastAsia="DengXian" w:cs="Arial"/>
          <w:color w:val="000000"/>
          <w:szCs w:val="22"/>
        </w:rPr>
        <w:t>aligner le Plan d</w:t>
      </w:r>
      <w:r w:rsidR="0008063F">
        <w:rPr>
          <w:rFonts w:eastAsia="DengXian" w:cs="Arial"/>
          <w:color w:val="000000"/>
          <w:szCs w:val="22"/>
        </w:rPr>
        <w:t>’</w:t>
      </w:r>
      <w:r w:rsidRPr="00FF055F">
        <w:rPr>
          <w:rFonts w:eastAsia="DengXian" w:cs="Arial"/>
          <w:color w:val="000000"/>
          <w:szCs w:val="22"/>
        </w:rPr>
        <w:t>action pour l</w:t>
      </w:r>
      <w:r w:rsidR="0008063F">
        <w:rPr>
          <w:rFonts w:eastAsia="DengXian" w:cs="Arial"/>
          <w:color w:val="000000"/>
          <w:szCs w:val="22"/>
        </w:rPr>
        <w:t>’</w:t>
      </w:r>
      <w:r w:rsidRPr="00FF055F">
        <w:rPr>
          <w:rFonts w:eastAsia="DengXian" w:cs="Arial"/>
          <w:color w:val="000000"/>
          <w:szCs w:val="22"/>
        </w:rPr>
        <w:t>initiation à l</w:t>
      </w:r>
      <w:r w:rsidR="0008063F">
        <w:rPr>
          <w:rFonts w:eastAsia="DengXian" w:cs="Arial"/>
          <w:color w:val="000000"/>
          <w:szCs w:val="22"/>
        </w:rPr>
        <w:t>’</w:t>
      </w:r>
      <w:r w:rsidRPr="00FF055F">
        <w:rPr>
          <w:rFonts w:eastAsia="DengXian" w:cs="Arial"/>
          <w:color w:val="000000"/>
          <w:szCs w:val="22"/>
        </w:rPr>
        <w:t xml:space="preserve">océan 2026-2030 </w:t>
      </w:r>
      <w:r>
        <w:rPr>
          <w:rFonts w:eastAsia="DengXian" w:cs="Arial"/>
          <w:color w:val="000000"/>
          <w:szCs w:val="22"/>
        </w:rPr>
        <w:t xml:space="preserve">sur </w:t>
      </w:r>
      <w:r w:rsidRPr="00FF055F">
        <w:rPr>
          <w:rFonts w:eastAsia="DengXian" w:cs="Arial"/>
          <w:color w:val="000000"/>
          <w:szCs w:val="22"/>
        </w:rPr>
        <w:t xml:space="preserve">le Plan de mise en œuvre de la Stratégie de la COI pour le développement des </w:t>
      </w:r>
      <w:r w:rsidRPr="008F5A35">
        <w:rPr>
          <w:rFonts w:cs="Arial"/>
          <w:color w:val="000000"/>
        </w:rPr>
        <w:t>capacités</w:t>
      </w:r>
      <w:r w:rsidRPr="00FF055F">
        <w:rPr>
          <w:rFonts w:eastAsia="DengXian" w:cs="Arial"/>
          <w:color w:val="000000"/>
          <w:szCs w:val="22"/>
        </w:rPr>
        <w:t xml:space="preserve"> (2023-2030) en faisant collaborer le Secrétariat pour le développement des capacités et l</w:t>
      </w:r>
      <w:r w:rsidR="0008063F">
        <w:rPr>
          <w:rFonts w:eastAsia="DengXian" w:cs="Arial"/>
          <w:color w:val="000000"/>
          <w:szCs w:val="22"/>
        </w:rPr>
        <w:t>’</w:t>
      </w:r>
      <w:r w:rsidRPr="00FF055F">
        <w:rPr>
          <w:rFonts w:eastAsia="DengXian" w:cs="Arial"/>
          <w:color w:val="000000"/>
          <w:szCs w:val="22"/>
        </w:rPr>
        <w:t>initiation à l</w:t>
      </w:r>
      <w:r w:rsidR="0008063F">
        <w:rPr>
          <w:rFonts w:eastAsia="DengXian" w:cs="Arial"/>
          <w:color w:val="000000"/>
          <w:szCs w:val="22"/>
        </w:rPr>
        <w:t>’</w:t>
      </w:r>
      <w:r w:rsidRPr="00FF055F">
        <w:rPr>
          <w:rFonts w:eastAsia="DengXian" w:cs="Arial"/>
          <w:color w:val="000000"/>
          <w:szCs w:val="22"/>
        </w:rPr>
        <w:t>océan avec les groupes d</w:t>
      </w:r>
      <w:r w:rsidR="0008063F">
        <w:rPr>
          <w:rFonts w:eastAsia="DengXian" w:cs="Arial"/>
          <w:color w:val="000000"/>
          <w:szCs w:val="22"/>
        </w:rPr>
        <w:t>’</w:t>
      </w:r>
      <w:r w:rsidRPr="00FF055F">
        <w:rPr>
          <w:rFonts w:eastAsia="DengXian" w:cs="Arial"/>
          <w:color w:val="000000"/>
          <w:szCs w:val="22"/>
        </w:rPr>
        <w:t>experts correspondants ;</w:t>
      </w:r>
    </w:p>
    <w:p w14:paraId="0381DECD" w14:textId="77DBD482" w:rsidR="008F5A35" w:rsidRPr="00FF055F" w:rsidRDefault="008F5A35" w:rsidP="008F5A35">
      <w:pPr>
        <w:adjustRightInd w:val="0"/>
        <w:spacing w:after="240"/>
        <w:jc w:val="both"/>
        <w:rPr>
          <w:rFonts w:eastAsia="DengXian" w:cs="Arial"/>
          <w:color w:val="000000"/>
          <w:szCs w:val="22"/>
        </w:rPr>
      </w:pPr>
      <w:r w:rsidRPr="00FF055F">
        <w:rPr>
          <w:rFonts w:eastAsia="DengXian" w:cs="Arial"/>
          <w:color w:val="000000"/>
          <w:szCs w:val="22"/>
          <w:u w:val="single"/>
        </w:rPr>
        <w:lastRenderedPageBreak/>
        <w:t>Prie</w:t>
      </w:r>
      <w:r w:rsidRPr="00FF055F">
        <w:rPr>
          <w:rFonts w:eastAsia="DengXian" w:cs="Arial"/>
          <w:color w:val="000000"/>
          <w:szCs w:val="22"/>
        </w:rPr>
        <w:t xml:space="preserve"> le Président du Groupe d</w:t>
      </w:r>
      <w:r w:rsidR="0008063F">
        <w:rPr>
          <w:rFonts w:eastAsia="DengXian" w:cs="Arial"/>
          <w:color w:val="000000"/>
          <w:szCs w:val="22"/>
        </w:rPr>
        <w:t>’</w:t>
      </w:r>
      <w:r w:rsidRPr="00FF055F">
        <w:rPr>
          <w:rFonts w:eastAsia="DengXian" w:cs="Arial"/>
          <w:color w:val="000000"/>
          <w:szCs w:val="22"/>
        </w:rPr>
        <w:t>experts sur l</w:t>
      </w:r>
      <w:r w:rsidR="0008063F">
        <w:rPr>
          <w:rFonts w:eastAsia="DengXian" w:cs="Arial"/>
          <w:color w:val="000000"/>
          <w:szCs w:val="22"/>
        </w:rPr>
        <w:t>’</w:t>
      </w:r>
      <w:r w:rsidRPr="00FF055F">
        <w:rPr>
          <w:rFonts w:eastAsia="DengXian" w:cs="Arial"/>
          <w:color w:val="000000"/>
          <w:szCs w:val="22"/>
        </w:rPr>
        <w:t>initiation à l</w:t>
      </w:r>
      <w:r w:rsidR="0008063F">
        <w:rPr>
          <w:rFonts w:eastAsia="DengXian" w:cs="Arial"/>
          <w:color w:val="000000"/>
          <w:szCs w:val="22"/>
        </w:rPr>
        <w:t>’</w:t>
      </w:r>
      <w:r w:rsidRPr="00FF055F">
        <w:rPr>
          <w:rFonts w:eastAsia="DengXian" w:cs="Arial"/>
          <w:color w:val="000000"/>
          <w:szCs w:val="22"/>
        </w:rPr>
        <w:t>océan de rendre compte au Conseil exécutif de la COI, à sa 59</w:t>
      </w:r>
      <w:r w:rsidRPr="00FF055F">
        <w:rPr>
          <w:rFonts w:eastAsia="DengXian" w:cs="Arial"/>
          <w:color w:val="000000"/>
          <w:szCs w:val="22"/>
          <w:vertAlign w:val="superscript"/>
        </w:rPr>
        <w:t>e</w:t>
      </w:r>
      <w:r w:rsidRPr="00FF055F">
        <w:rPr>
          <w:rFonts w:eastAsia="DengXian" w:cs="Arial"/>
          <w:color w:val="000000"/>
          <w:szCs w:val="22"/>
        </w:rPr>
        <w:t xml:space="preserve"> session, des résultats des travaux conjoints et des mécanismes mis au point pour </w:t>
      </w:r>
      <w:r w:rsidRPr="008F5A35">
        <w:rPr>
          <w:rFonts w:cs="Arial"/>
          <w:color w:val="000000"/>
        </w:rPr>
        <w:t>un</w:t>
      </w:r>
      <w:r w:rsidRPr="00FF055F">
        <w:rPr>
          <w:rFonts w:eastAsia="DengXian" w:cs="Arial"/>
          <w:color w:val="000000"/>
          <w:szCs w:val="22"/>
        </w:rPr>
        <w:t xml:space="preserve"> alignement avec le Groupe d</w:t>
      </w:r>
      <w:r w:rsidR="0008063F">
        <w:rPr>
          <w:rFonts w:eastAsia="DengXian" w:cs="Arial"/>
          <w:color w:val="000000"/>
          <w:szCs w:val="22"/>
        </w:rPr>
        <w:t>’</w:t>
      </w:r>
      <w:r w:rsidRPr="00FF055F">
        <w:rPr>
          <w:rFonts w:eastAsia="DengXian" w:cs="Arial"/>
          <w:color w:val="000000"/>
          <w:szCs w:val="22"/>
        </w:rPr>
        <w:t>experts de la COI sur le développement des capacités</w:t>
      </w:r>
      <w:r>
        <w:rPr>
          <w:rFonts w:eastAsia="DengXian" w:cs="Arial"/>
          <w:color w:val="000000"/>
          <w:szCs w:val="22"/>
        </w:rPr>
        <w:t> </w:t>
      </w:r>
      <w:r w:rsidRPr="00FF055F">
        <w:rPr>
          <w:rFonts w:eastAsia="DengXian" w:cs="Arial"/>
          <w:color w:val="000000"/>
          <w:szCs w:val="22"/>
        </w:rPr>
        <w:t>;</w:t>
      </w:r>
    </w:p>
    <w:p w14:paraId="284D0E94" w14:textId="31C86B44" w:rsidR="008F5A35" w:rsidRPr="00FF47D3" w:rsidRDefault="008F5A35" w:rsidP="008F5A35">
      <w:pPr>
        <w:adjustRightInd w:val="0"/>
        <w:spacing w:after="240"/>
        <w:jc w:val="both"/>
        <w:rPr>
          <w:rFonts w:eastAsia="DengXian" w:cs="Arial"/>
          <w:color w:val="000000"/>
          <w:szCs w:val="22"/>
        </w:rPr>
      </w:pPr>
      <w:r w:rsidRPr="00FF47D3">
        <w:rPr>
          <w:rFonts w:eastAsia="DengXian" w:cs="Arial"/>
          <w:color w:val="000000"/>
          <w:szCs w:val="22"/>
          <w:u w:val="single"/>
        </w:rPr>
        <w:t>Demande</w:t>
      </w:r>
      <w:r w:rsidRPr="00FF47D3">
        <w:rPr>
          <w:rFonts w:eastAsia="DengXian" w:cs="Arial"/>
          <w:color w:val="000000"/>
          <w:szCs w:val="22"/>
        </w:rPr>
        <w:t xml:space="preserve"> au Secrétariat de la COI de piloter la mise en place d</w:t>
      </w:r>
      <w:r w:rsidR="0008063F">
        <w:rPr>
          <w:rFonts w:eastAsia="DengXian" w:cs="Arial"/>
          <w:color w:val="000000"/>
          <w:szCs w:val="22"/>
        </w:rPr>
        <w:t>’</w:t>
      </w:r>
      <w:r w:rsidRPr="00FF47D3">
        <w:rPr>
          <w:rFonts w:eastAsia="DengXian" w:cs="Arial"/>
          <w:color w:val="000000"/>
          <w:szCs w:val="22"/>
        </w:rPr>
        <w:t>un réseau mondial des écoles bleues, en collaboration avec le Secteur de l</w:t>
      </w:r>
      <w:r w:rsidR="0008063F">
        <w:rPr>
          <w:rFonts w:eastAsia="DengXian" w:cs="Arial"/>
          <w:color w:val="000000"/>
          <w:szCs w:val="22"/>
        </w:rPr>
        <w:t>’</w:t>
      </w:r>
      <w:r w:rsidRPr="00FF47D3">
        <w:rPr>
          <w:rFonts w:eastAsia="DengXian" w:cs="Arial"/>
          <w:color w:val="000000"/>
          <w:szCs w:val="22"/>
        </w:rPr>
        <w:t>éducation de l</w:t>
      </w:r>
      <w:r w:rsidR="0008063F">
        <w:rPr>
          <w:rFonts w:eastAsia="DengXian" w:cs="Arial"/>
          <w:color w:val="000000"/>
          <w:szCs w:val="22"/>
        </w:rPr>
        <w:t>’</w:t>
      </w:r>
      <w:r w:rsidRPr="00FF47D3">
        <w:rPr>
          <w:rFonts w:eastAsia="DengXian" w:cs="Arial"/>
          <w:color w:val="000000"/>
          <w:szCs w:val="22"/>
        </w:rPr>
        <w:t>UNESCO et les partenaires concernés ;</w:t>
      </w:r>
    </w:p>
    <w:p w14:paraId="2F350EC5" w14:textId="0D5395B7" w:rsidR="008F5A35" w:rsidRPr="00FF47D3" w:rsidRDefault="008F5A35" w:rsidP="008F5A35">
      <w:pPr>
        <w:adjustRightInd w:val="0"/>
        <w:spacing w:after="240"/>
        <w:jc w:val="both"/>
        <w:rPr>
          <w:rFonts w:eastAsia="DengXian" w:cs="Arial"/>
          <w:color w:val="000000"/>
          <w:szCs w:val="22"/>
        </w:rPr>
      </w:pPr>
      <w:r w:rsidRPr="00FF47D3">
        <w:rPr>
          <w:rFonts w:eastAsia="DengXian" w:cs="Arial"/>
          <w:color w:val="000000"/>
          <w:szCs w:val="22"/>
          <w:u w:val="single"/>
        </w:rPr>
        <w:t>Remercie</w:t>
      </w:r>
      <w:r w:rsidRPr="00FF47D3">
        <w:rPr>
          <w:rFonts w:eastAsia="DengXian" w:cs="Arial"/>
          <w:color w:val="000000"/>
          <w:szCs w:val="22"/>
        </w:rPr>
        <w:t xml:space="preserve"> le Gouvernement de la Suède </w:t>
      </w:r>
      <w:r w:rsidRPr="008F5A35">
        <w:rPr>
          <w:rFonts w:cs="Arial"/>
          <w:color w:val="000000"/>
        </w:rPr>
        <w:t>pour</w:t>
      </w:r>
      <w:r w:rsidRPr="00FF47D3">
        <w:rPr>
          <w:rFonts w:eastAsia="DengXian" w:cs="Arial"/>
          <w:color w:val="000000"/>
          <w:szCs w:val="22"/>
        </w:rPr>
        <w:t xml:space="preserve"> le soutien financier qu</w:t>
      </w:r>
      <w:r w:rsidR="0008063F">
        <w:rPr>
          <w:rFonts w:eastAsia="DengXian" w:cs="Arial"/>
          <w:color w:val="000000"/>
          <w:szCs w:val="22"/>
        </w:rPr>
        <w:t>’</w:t>
      </w:r>
      <w:r w:rsidRPr="00FF47D3">
        <w:rPr>
          <w:rFonts w:eastAsia="DengXian" w:cs="Arial"/>
          <w:color w:val="000000"/>
          <w:szCs w:val="22"/>
        </w:rPr>
        <w:t>il a continué d</w:t>
      </w:r>
      <w:r w:rsidR="0008063F">
        <w:rPr>
          <w:rFonts w:eastAsia="DengXian" w:cs="Arial"/>
          <w:color w:val="000000"/>
          <w:szCs w:val="22"/>
        </w:rPr>
        <w:t>’</w:t>
      </w:r>
      <w:r w:rsidRPr="00FF47D3">
        <w:rPr>
          <w:rFonts w:eastAsia="DengXian" w:cs="Arial"/>
          <w:color w:val="000000"/>
          <w:szCs w:val="22"/>
        </w:rPr>
        <w:t>apporter aux activités de la COI en matière d</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 xml:space="preserve">océan, et </w:t>
      </w:r>
      <w:r w:rsidRPr="00FF47D3">
        <w:rPr>
          <w:rFonts w:eastAsia="DengXian" w:cs="Arial"/>
          <w:color w:val="000000"/>
          <w:szCs w:val="22"/>
          <w:u w:val="single"/>
        </w:rPr>
        <w:t>encourage</w:t>
      </w:r>
      <w:r w:rsidRPr="00FF47D3">
        <w:rPr>
          <w:rFonts w:eastAsia="DengXian" w:cs="Arial"/>
          <w:color w:val="000000"/>
          <w:szCs w:val="22"/>
        </w:rPr>
        <w:t xml:space="preserve"> les autres États membres à suivre cet exemple ;</w:t>
      </w:r>
    </w:p>
    <w:p w14:paraId="21846E97" w14:textId="785C1C4A" w:rsidR="008F5A35" w:rsidRPr="00FF47D3" w:rsidRDefault="008F5A35" w:rsidP="008F5A35">
      <w:pPr>
        <w:adjustRightInd w:val="0"/>
        <w:spacing w:after="240"/>
        <w:jc w:val="both"/>
        <w:rPr>
          <w:rFonts w:eastAsia="DengXian" w:cs="Arial"/>
          <w:color w:val="000000"/>
          <w:szCs w:val="22"/>
        </w:rPr>
      </w:pPr>
      <w:r w:rsidRPr="00FF47D3">
        <w:rPr>
          <w:rFonts w:eastAsia="DengXian" w:cs="Arial"/>
          <w:color w:val="000000"/>
          <w:szCs w:val="22"/>
          <w:u w:val="single"/>
        </w:rPr>
        <w:t>Exprime sa gratitude</w:t>
      </w:r>
      <w:r w:rsidRPr="00FF47D3">
        <w:rPr>
          <w:rFonts w:eastAsia="DengXian" w:cs="Arial"/>
          <w:color w:val="000000"/>
          <w:szCs w:val="22"/>
        </w:rPr>
        <w:t xml:space="preserve"> à la </w:t>
      </w:r>
      <w:r w:rsidRPr="008F5A35">
        <w:rPr>
          <w:rFonts w:cs="Arial"/>
          <w:color w:val="000000"/>
        </w:rPr>
        <w:t>Commission</w:t>
      </w:r>
      <w:r w:rsidRPr="00FF47D3">
        <w:rPr>
          <w:rFonts w:eastAsia="DengXian" w:cs="Arial"/>
          <w:color w:val="000000"/>
          <w:szCs w:val="22"/>
        </w:rPr>
        <w:t xml:space="preserve"> européenne et au Groupe Prada pour le maintien de leurs contributions financières aux activités de la COI en matière d</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 xml:space="preserve">océan ; </w:t>
      </w:r>
    </w:p>
    <w:p w14:paraId="70935438" w14:textId="64BDB60A" w:rsidR="008F5A35" w:rsidRPr="00FF47D3" w:rsidRDefault="008F5A35" w:rsidP="008F5A35">
      <w:pPr>
        <w:adjustRightInd w:val="0"/>
        <w:spacing w:after="240"/>
        <w:jc w:val="both"/>
        <w:rPr>
          <w:rFonts w:eastAsia="Arial" w:cs="Arial"/>
          <w:szCs w:val="22"/>
        </w:rPr>
      </w:pPr>
      <w:r w:rsidRPr="00FF47D3">
        <w:rPr>
          <w:rFonts w:eastAsia="DengXian" w:cs="Arial"/>
          <w:color w:val="000000"/>
          <w:szCs w:val="22"/>
          <w:u w:val="single"/>
        </w:rPr>
        <w:t>Convient</w:t>
      </w:r>
      <w:r w:rsidRPr="00FF47D3">
        <w:rPr>
          <w:rFonts w:eastAsia="DengXian" w:cs="Arial"/>
          <w:color w:val="000000"/>
          <w:szCs w:val="22"/>
        </w:rPr>
        <w:t xml:space="preserve"> que le budget </w:t>
      </w:r>
      <w:r w:rsidRPr="00FF47D3">
        <w:rPr>
          <w:rFonts w:eastAsia="Arial" w:cs="Arial"/>
          <w:color w:val="000000"/>
          <w:szCs w:val="22"/>
        </w:rPr>
        <w:t>consacré</w:t>
      </w:r>
      <w:r w:rsidRPr="00FF47D3">
        <w:rPr>
          <w:rFonts w:eastAsia="DengXian" w:cs="Arial"/>
          <w:color w:val="000000"/>
          <w:szCs w:val="22"/>
        </w:rPr>
        <w:t xml:space="preserve"> à ces activités sera défini dans le cadre de la résolution sur les questions de gouvernance, de programmation et de budgétisation intéressant la Commission (A-33/</w:t>
      </w:r>
      <w:r w:rsidR="00024A07">
        <w:rPr>
          <w:rFonts w:eastAsia="DengXian" w:cs="Arial"/>
          <w:color w:val="000000"/>
          <w:szCs w:val="22"/>
        </w:rPr>
        <w:t>3)</w:t>
      </w:r>
      <w:r w:rsidRPr="00FF47D3">
        <w:rPr>
          <w:rFonts w:eastAsia="DengXian" w:cs="Arial"/>
          <w:color w:val="000000"/>
          <w:szCs w:val="22"/>
        </w:rPr>
        <w:t>.</w:t>
      </w:r>
    </w:p>
    <w:p w14:paraId="5F12DF7A" w14:textId="77777777" w:rsidR="008F5A35" w:rsidRPr="00FF47D3" w:rsidRDefault="008F5A35" w:rsidP="008F5A35">
      <w:pPr>
        <w:spacing w:before="240" w:after="240"/>
        <w:jc w:val="center"/>
        <w:rPr>
          <w:rFonts w:eastAsia="Arial" w:cs="Arial"/>
          <w:szCs w:val="22"/>
          <w:u w:val="single"/>
        </w:rPr>
      </w:pPr>
      <w:r w:rsidRPr="00FF47D3">
        <w:rPr>
          <w:rFonts w:eastAsia="DengXian" w:cs="Arial"/>
          <w:color w:val="000000"/>
          <w:szCs w:val="22"/>
          <w:u w:val="single"/>
        </w:rPr>
        <w:t>Annexe à la décision A-33/4.4</w:t>
      </w:r>
    </w:p>
    <w:p w14:paraId="72144454" w14:textId="2676888B" w:rsidR="008F5A35" w:rsidRPr="00FF47D3" w:rsidRDefault="008F5A35" w:rsidP="008F5A35">
      <w:pPr>
        <w:spacing w:after="120"/>
        <w:jc w:val="center"/>
        <w:rPr>
          <w:rFonts w:eastAsia="Arial" w:cs="Arial"/>
          <w:b/>
          <w:szCs w:val="22"/>
        </w:rPr>
      </w:pPr>
      <w:r w:rsidRPr="00FF47D3">
        <w:rPr>
          <w:rFonts w:eastAsia="DengXian" w:cs="Arial"/>
          <w:b/>
          <w:bCs/>
          <w:color w:val="000000"/>
          <w:szCs w:val="22"/>
        </w:rPr>
        <w:t>Groupe d</w:t>
      </w:r>
      <w:r w:rsidR="0008063F">
        <w:rPr>
          <w:rFonts w:eastAsia="DengXian" w:cs="Arial"/>
          <w:b/>
          <w:bCs/>
          <w:color w:val="000000"/>
          <w:szCs w:val="22"/>
        </w:rPr>
        <w:t>’</w:t>
      </w:r>
      <w:r w:rsidRPr="00FF47D3">
        <w:rPr>
          <w:rFonts w:eastAsia="DengXian" w:cs="Arial"/>
          <w:b/>
          <w:bCs/>
          <w:color w:val="000000"/>
          <w:szCs w:val="22"/>
        </w:rPr>
        <w:t>experts de la COI sur l</w:t>
      </w:r>
      <w:r w:rsidR="0008063F">
        <w:rPr>
          <w:rFonts w:eastAsia="DengXian" w:cs="Arial"/>
          <w:b/>
          <w:bCs/>
          <w:color w:val="000000"/>
          <w:szCs w:val="22"/>
        </w:rPr>
        <w:t>’</w:t>
      </w:r>
      <w:r w:rsidRPr="00FF47D3">
        <w:rPr>
          <w:rFonts w:eastAsia="DengXian" w:cs="Arial"/>
          <w:b/>
          <w:bCs/>
          <w:color w:val="000000"/>
          <w:szCs w:val="22"/>
        </w:rPr>
        <w:t>initiation à l</w:t>
      </w:r>
      <w:r w:rsidR="0008063F">
        <w:rPr>
          <w:rFonts w:eastAsia="DengXian" w:cs="Arial"/>
          <w:b/>
          <w:bCs/>
          <w:color w:val="000000"/>
          <w:szCs w:val="22"/>
        </w:rPr>
        <w:t>’</w:t>
      </w:r>
      <w:r w:rsidRPr="00FF47D3">
        <w:rPr>
          <w:rFonts w:eastAsia="DengXian" w:cs="Arial"/>
          <w:b/>
          <w:bCs/>
          <w:color w:val="000000"/>
          <w:szCs w:val="22"/>
        </w:rPr>
        <w:t>océan</w:t>
      </w:r>
    </w:p>
    <w:p w14:paraId="0E8E31C5" w14:textId="77777777" w:rsidR="008F5A35" w:rsidRPr="00FF47D3" w:rsidRDefault="008F5A35" w:rsidP="008F5A35">
      <w:pPr>
        <w:spacing w:after="240"/>
        <w:jc w:val="center"/>
        <w:rPr>
          <w:rFonts w:eastAsia="Arial" w:cs="Arial"/>
          <w:bCs/>
          <w:szCs w:val="22"/>
          <w:u w:val="single"/>
        </w:rPr>
      </w:pPr>
      <w:r w:rsidRPr="00FF47D3">
        <w:rPr>
          <w:rFonts w:eastAsia="DengXian" w:cs="Arial"/>
          <w:color w:val="000000"/>
          <w:szCs w:val="22"/>
          <w:u w:val="single"/>
        </w:rPr>
        <w:t>Mandat</w:t>
      </w:r>
    </w:p>
    <w:p w14:paraId="001811BC" w14:textId="01AA6BA2" w:rsidR="008F5A35" w:rsidRPr="00FF47D3" w:rsidRDefault="008F5A35" w:rsidP="008F5A35">
      <w:pPr>
        <w:adjustRightInd w:val="0"/>
        <w:spacing w:after="240"/>
        <w:jc w:val="both"/>
        <w:rPr>
          <w:rFonts w:eastAsia="Arial" w:cs="Arial"/>
          <w:bCs/>
          <w:szCs w:val="22"/>
        </w:rPr>
      </w:pPr>
      <w:r w:rsidRPr="00361750">
        <w:rPr>
          <w:rFonts w:eastAsia="DengXian" w:cs="Arial"/>
          <w:color w:val="000000"/>
          <w:szCs w:val="22"/>
        </w:rPr>
        <w:t xml:space="preserve">Le </w:t>
      </w:r>
      <w:r>
        <w:rPr>
          <w:rFonts w:eastAsia="DengXian" w:cs="Arial"/>
          <w:color w:val="000000"/>
          <w:szCs w:val="22"/>
        </w:rPr>
        <w:t>G</w:t>
      </w:r>
      <w:r w:rsidRPr="00361750">
        <w:rPr>
          <w:rFonts w:eastAsia="DengXian" w:cs="Arial"/>
          <w:color w:val="000000"/>
          <w:szCs w:val="22"/>
        </w:rPr>
        <w:t>roupe d</w:t>
      </w:r>
      <w:r w:rsidR="0008063F">
        <w:rPr>
          <w:rFonts w:eastAsia="DengXian" w:cs="Arial"/>
          <w:color w:val="000000"/>
          <w:szCs w:val="22"/>
        </w:rPr>
        <w:t>’</w:t>
      </w:r>
      <w:r w:rsidRPr="00361750">
        <w:rPr>
          <w:rFonts w:eastAsia="DengXian" w:cs="Arial"/>
          <w:color w:val="000000"/>
          <w:szCs w:val="22"/>
        </w:rPr>
        <w:t xml:space="preserve">experts de la COI sur </w:t>
      </w:r>
      <w:r>
        <w:rPr>
          <w:rFonts w:eastAsia="DengXian" w:cs="Arial"/>
          <w:color w:val="000000"/>
          <w:szCs w:val="22"/>
        </w:rPr>
        <w:t>l</w:t>
      </w:r>
      <w:r w:rsidR="0008063F">
        <w:rPr>
          <w:rFonts w:eastAsia="DengXian" w:cs="Arial"/>
          <w:color w:val="000000"/>
          <w:szCs w:val="22"/>
        </w:rPr>
        <w:t>’</w:t>
      </w:r>
      <w:r>
        <w:rPr>
          <w:rFonts w:eastAsia="DengXian" w:cs="Arial"/>
          <w:color w:val="000000"/>
          <w:szCs w:val="22"/>
        </w:rPr>
        <w:t>initiation à l</w:t>
      </w:r>
      <w:r w:rsidR="0008063F">
        <w:rPr>
          <w:rFonts w:eastAsia="DengXian" w:cs="Arial"/>
          <w:color w:val="000000"/>
          <w:szCs w:val="22"/>
        </w:rPr>
        <w:t>’</w:t>
      </w:r>
      <w:r>
        <w:rPr>
          <w:rFonts w:eastAsia="DengXian" w:cs="Arial"/>
          <w:color w:val="000000"/>
          <w:szCs w:val="22"/>
        </w:rPr>
        <w:t>océan</w:t>
      </w:r>
      <w:r w:rsidRPr="00361750">
        <w:rPr>
          <w:rFonts w:eastAsia="DengXian" w:cs="Arial"/>
          <w:color w:val="000000"/>
          <w:szCs w:val="22"/>
        </w:rPr>
        <w:t xml:space="preserve"> (GE-OL) est composé d</w:t>
      </w:r>
      <w:r w:rsidR="0008063F">
        <w:rPr>
          <w:rFonts w:eastAsia="DengXian" w:cs="Arial"/>
          <w:color w:val="000000"/>
          <w:szCs w:val="22"/>
        </w:rPr>
        <w:t>’</w:t>
      </w:r>
      <w:r w:rsidRPr="00361750">
        <w:rPr>
          <w:rFonts w:eastAsia="DengXian" w:cs="Arial"/>
          <w:color w:val="000000"/>
          <w:szCs w:val="22"/>
        </w:rPr>
        <w:t>au moins 20</w:t>
      </w:r>
      <w:r>
        <w:rPr>
          <w:rFonts w:eastAsia="DengXian" w:cs="Arial"/>
          <w:color w:val="000000"/>
          <w:szCs w:val="22"/>
        </w:rPr>
        <w:t> </w:t>
      </w:r>
      <w:r w:rsidRPr="00361750">
        <w:rPr>
          <w:rFonts w:eastAsia="DengXian" w:cs="Arial"/>
          <w:color w:val="000000"/>
          <w:szCs w:val="22"/>
        </w:rPr>
        <w:t xml:space="preserve">experts nommés par les États membres de la COI </w:t>
      </w:r>
      <w:r>
        <w:rPr>
          <w:rFonts w:eastAsia="DengXian" w:cs="Arial"/>
          <w:color w:val="000000"/>
          <w:szCs w:val="22"/>
        </w:rPr>
        <w:t>en réponse</w:t>
      </w:r>
      <w:r w:rsidRPr="00361750">
        <w:rPr>
          <w:rFonts w:eastAsia="DengXian" w:cs="Arial"/>
          <w:color w:val="000000"/>
          <w:szCs w:val="22"/>
        </w:rPr>
        <w:t xml:space="preserve"> à un appel </w:t>
      </w:r>
      <w:r>
        <w:rPr>
          <w:rFonts w:eastAsia="DengXian" w:cs="Arial"/>
          <w:color w:val="000000"/>
          <w:szCs w:val="22"/>
        </w:rPr>
        <w:t xml:space="preserve">lancé </w:t>
      </w:r>
      <w:r w:rsidRPr="00361750">
        <w:rPr>
          <w:rFonts w:eastAsia="DengXian" w:cs="Arial"/>
          <w:color w:val="000000"/>
          <w:szCs w:val="22"/>
        </w:rPr>
        <w:t xml:space="preserve">par </w:t>
      </w:r>
      <w:r>
        <w:rPr>
          <w:rFonts w:eastAsia="DengXian" w:cs="Arial"/>
          <w:color w:val="000000"/>
          <w:szCs w:val="22"/>
        </w:rPr>
        <w:t xml:space="preserve">voie de </w:t>
      </w:r>
      <w:r w:rsidRPr="00361750">
        <w:rPr>
          <w:rFonts w:eastAsia="DengXian" w:cs="Arial"/>
          <w:color w:val="000000"/>
          <w:szCs w:val="22"/>
        </w:rPr>
        <w:t xml:space="preserve">lettre circulaire détaillant la composition du </w:t>
      </w:r>
      <w:r>
        <w:rPr>
          <w:rFonts w:eastAsia="DengXian" w:cs="Arial"/>
          <w:color w:val="000000"/>
          <w:szCs w:val="22"/>
        </w:rPr>
        <w:t>Groupe,</w:t>
      </w:r>
      <w:r w:rsidRPr="00361750">
        <w:rPr>
          <w:rFonts w:eastAsia="DengXian" w:cs="Arial"/>
          <w:color w:val="000000"/>
          <w:szCs w:val="22"/>
        </w:rPr>
        <w:t xml:space="preserve"> </w:t>
      </w:r>
      <w:r>
        <w:rPr>
          <w:rFonts w:eastAsia="DengXian" w:cs="Arial"/>
          <w:color w:val="000000"/>
          <w:szCs w:val="22"/>
        </w:rPr>
        <w:t>en tenant</w:t>
      </w:r>
      <w:r w:rsidRPr="00361750">
        <w:rPr>
          <w:rFonts w:eastAsia="DengXian" w:cs="Arial"/>
          <w:color w:val="000000"/>
          <w:szCs w:val="22"/>
        </w:rPr>
        <w:t xml:space="preserve"> compte </w:t>
      </w:r>
      <w:r>
        <w:rPr>
          <w:rFonts w:eastAsia="DengXian" w:cs="Arial"/>
          <w:color w:val="000000"/>
          <w:szCs w:val="22"/>
        </w:rPr>
        <w:t xml:space="preserve">de </w:t>
      </w:r>
      <w:r w:rsidRPr="00361750">
        <w:rPr>
          <w:rFonts w:eastAsia="DengXian" w:cs="Arial"/>
          <w:color w:val="000000"/>
          <w:szCs w:val="22"/>
        </w:rPr>
        <w:t>l</w:t>
      </w:r>
      <w:r w:rsidR="0008063F">
        <w:rPr>
          <w:rFonts w:eastAsia="DengXian" w:cs="Arial"/>
          <w:color w:val="000000"/>
          <w:szCs w:val="22"/>
        </w:rPr>
        <w:t>’</w:t>
      </w:r>
      <w:r w:rsidRPr="00361750">
        <w:rPr>
          <w:rFonts w:eastAsia="DengXian" w:cs="Arial"/>
          <w:color w:val="000000"/>
          <w:szCs w:val="22"/>
        </w:rPr>
        <w:t xml:space="preserve">équilibre géographique, </w:t>
      </w:r>
      <w:r>
        <w:rPr>
          <w:rFonts w:eastAsia="DengXian" w:cs="Arial"/>
          <w:color w:val="000000"/>
          <w:szCs w:val="22"/>
        </w:rPr>
        <w:t xml:space="preserve">de </w:t>
      </w:r>
      <w:r w:rsidRPr="00361750">
        <w:rPr>
          <w:rFonts w:eastAsia="DengXian" w:cs="Arial"/>
          <w:color w:val="000000"/>
          <w:szCs w:val="22"/>
        </w:rPr>
        <w:t>l</w:t>
      </w:r>
      <w:r w:rsidR="0008063F">
        <w:rPr>
          <w:rFonts w:eastAsia="DengXian" w:cs="Arial"/>
          <w:color w:val="000000"/>
          <w:szCs w:val="22"/>
        </w:rPr>
        <w:t>’</w:t>
      </w:r>
      <w:r w:rsidRPr="00361750">
        <w:rPr>
          <w:rFonts w:eastAsia="DengXian" w:cs="Arial"/>
          <w:color w:val="000000"/>
          <w:szCs w:val="22"/>
        </w:rPr>
        <w:t xml:space="preserve">expertise </w:t>
      </w:r>
      <w:r w:rsidRPr="008F5A35">
        <w:rPr>
          <w:rFonts w:cs="Arial"/>
          <w:color w:val="000000"/>
        </w:rPr>
        <w:t>pluridisciplinaire</w:t>
      </w:r>
      <w:r w:rsidRPr="00361750">
        <w:rPr>
          <w:rFonts w:eastAsia="DengXian" w:cs="Arial"/>
          <w:color w:val="000000"/>
          <w:szCs w:val="22"/>
        </w:rPr>
        <w:t xml:space="preserve">, </w:t>
      </w:r>
      <w:r>
        <w:rPr>
          <w:rFonts w:eastAsia="DengXian" w:cs="Arial"/>
          <w:color w:val="000000"/>
          <w:szCs w:val="22"/>
        </w:rPr>
        <w:t xml:space="preserve">de </w:t>
      </w:r>
      <w:r w:rsidRPr="00361750">
        <w:rPr>
          <w:rFonts w:eastAsia="DengXian" w:cs="Arial"/>
          <w:color w:val="000000"/>
          <w:szCs w:val="22"/>
        </w:rPr>
        <w:t>l</w:t>
      </w:r>
      <w:r w:rsidR="0008063F">
        <w:rPr>
          <w:rFonts w:eastAsia="DengXian" w:cs="Arial"/>
          <w:color w:val="000000"/>
          <w:szCs w:val="22"/>
        </w:rPr>
        <w:t>’</w:t>
      </w:r>
      <w:r w:rsidRPr="00361750">
        <w:rPr>
          <w:rFonts w:eastAsia="DengXian" w:cs="Arial"/>
          <w:color w:val="000000"/>
          <w:szCs w:val="22"/>
        </w:rPr>
        <w:t xml:space="preserve">équilibre entre les </w:t>
      </w:r>
      <w:r>
        <w:rPr>
          <w:rFonts w:eastAsia="DengXian" w:cs="Arial"/>
          <w:color w:val="000000"/>
          <w:szCs w:val="22"/>
        </w:rPr>
        <w:t>genr</w:t>
      </w:r>
      <w:r w:rsidRPr="00361750">
        <w:rPr>
          <w:rFonts w:eastAsia="DengXian" w:cs="Arial"/>
          <w:color w:val="000000"/>
          <w:szCs w:val="22"/>
        </w:rPr>
        <w:t>es</w:t>
      </w:r>
      <w:r>
        <w:rPr>
          <w:rFonts w:eastAsia="DengXian" w:cs="Arial"/>
          <w:color w:val="000000"/>
          <w:szCs w:val="22"/>
        </w:rPr>
        <w:t>,</w:t>
      </w:r>
      <w:r w:rsidRPr="00361750">
        <w:rPr>
          <w:rFonts w:eastAsia="DengXian" w:cs="Arial"/>
          <w:color w:val="000000"/>
          <w:szCs w:val="22"/>
        </w:rPr>
        <w:t xml:space="preserve"> </w:t>
      </w:r>
      <w:r>
        <w:rPr>
          <w:rFonts w:eastAsia="DengXian" w:cs="Arial"/>
          <w:color w:val="000000"/>
          <w:szCs w:val="22"/>
        </w:rPr>
        <w:t>ainsi que</w:t>
      </w:r>
      <w:r w:rsidRPr="00361750">
        <w:rPr>
          <w:rFonts w:eastAsia="DengXian" w:cs="Arial"/>
          <w:color w:val="000000"/>
          <w:szCs w:val="22"/>
        </w:rPr>
        <w:t xml:space="preserve"> </w:t>
      </w:r>
      <w:r>
        <w:rPr>
          <w:rFonts w:eastAsia="DengXian" w:cs="Arial"/>
          <w:color w:val="000000"/>
          <w:szCs w:val="22"/>
        </w:rPr>
        <w:t xml:space="preserve">de </w:t>
      </w:r>
      <w:r w:rsidRPr="00361750">
        <w:rPr>
          <w:rFonts w:eastAsia="DengXian" w:cs="Arial"/>
          <w:color w:val="000000"/>
          <w:szCs w:val="22"/>
        </w:rPr>
        <w:t>la diversité des langues et des cultures.</w:t>
      </w:r>
    </w:p>
    <w:p w14:paraId="366D117E" w14:textId="3657DF05" w:rsidR="008F5A35" w:rsidRPr="00FF47D3" w:rsidRDefault="008F5A35" w:rsidP="008F5A35">
      <w:pPr>
        <w:adjustRightInd w:val="0"/>
        <w:spacing w:after="240"/>
        <w:jc w:val="both"/>
        <w:rPr>
          <w:rFonts w:eastAsia="Arial" w:cs="Arial"/>
          <w:bCs/>
          <w:szCs w:val="22"/>
        </w:rPr>
      </w:pPr>
      <w:r w:rsidRPr="00FF47D3">
        <w:rPr>
          <w:rFonts w:eastAsia="DengXian" w:cs="Arial"/>
          <w:color w:val="000000"/>
          <w:szCs w:val="22"/>
        </w:rPr>
        <w:t>Le Groupe d</w:t>
      </w:r>
      <w:r w:rsidR="0008063F">
        <w:rPr>
          <w:rFonts w:eastAsia="DengXian" w:cs="Arial"/>
          <w:color w:val="000000"/>
          <w:szCs w:val="22"/>
        </w:rPr>
        <w:t>’</w:t>
      </w:r>
      <w:r w:rsidRPr="00FF47D3">
        <w:rPr>
          <w:rFonts w:eastAsia="DengXian" w:cs="Arial"/>
          <w:color w:val="000000"/>
          <w:szCs w:val="22"/>
        </w:rPr>
        <w:t xml:space="preserve">experts donnera des avis </w:t>
      </w:r>
      <w:r w:rsidRPr="008F5A35">
        <w:rPr>
          <w:rFonts w:cs="Arial"/>
          <w:color w:val="000000"/>
        </w:rPr>
        <w:t>concernant</w:t>
      </w:r>
      <w:r w:rsidRPr="00FF47D3">
        <w:rPr>
          <w:rFonts w:eastAsia="DengXian" w:cs="Arial"/>
          <w:color w:val="000000"/>
          <w:szCs w:val="22"/>
        </w:rPr>
        <w:t xml:space="preserve"> la mise en œuvre, la coordination et l</w:t>
      </w:r>
      <w:r w:rsidR="0008063F">
        <w:rPr>
          <w:rFonts w:eastAsia="DengXian" w:cs="Arial"/>
          <w:color w:val="000000"/>
          <w:szCs w:val="22"/>
        </w:rPr>
        <w:t>’</w:t>
      </w:r>
      <w:r w:rsidRPr="00FF47D3">
        <w:rPr>
          <w:rFonts w:eastAsia="DengXian" w:cs="Arial"/>
          <w:color w:val="000000"/>
          <w:szCs w:val="22"/>
        </w:rPr>
        <w:t>évolution du Plan d</w:t>
      </w:r>
      <w:r w:rsidR="0008063F">
        <w:rPr>
          <w:rFonts w:eastAsia="DengXian" w:cs="Arial"/>
          <w:color w:val="000000"/>
          <w:szCs w:val="22"/>
        </w:rPr>
        <w:t>’</w:t>
      </w:r>
      <w:r w:rsidRPr="00FF47D3">
        <w:rPr>
          <w:rFonts w:eastAsia="DengXian" w:cs="Arial"/>
          <w:color w:val="000000"/>
          <w:szCs w:val="22"/>
        </w:rPr>
        <w:t>action de la COI pour l</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océan (document IOC/A</w:t>
      </w:r>
      <w:r w:rsidRPr="00FF47D3">
        <w:rPr>
          <w:rFonts w:eastAsia="DengXian" w:cs="Arial"/>
          <w:color w:val="000000"/>
          <w:szCs w:val="22"/>
        </w:rPr>
        <w:noBreakHyphen/>
        <w:t>33/4.</w:t>
      </w:r>
      <w:proofErr w:type="gramStart"/>
      <w:r w:rsidRPr="00FF47D3">
        <w:rPr>
          <w:rFonts w:eastAsia="DengXian" w:cs="Arial"/>
          <w:color w:val="000000"/>
          <w:szCs w:val="22"/>
        </w:rPr>
        <w:t>4.Doc</w:t>
      </w:r>
      <w:proofErr w:type="gramEnd"/>
      <w:r w:rsidRPr="00FF47D3">
        <w:rPr>
          <w:rFonts w:eastAsia="DengXian" w:cs="Arial"/>
          <w:color w:val="000000"/>
          <w:szCs w:val="22"/>
        </w:rPr>
        <w:t>(1)) et, le cas échéant, contribuera à ces processus par les moyens suivants :</w:t>
      </w:r>
    </w:p>
    <w:p w14:paraId="1144F175" w14:textId="4921EE7A" w:rsidR="008F5A35" w:rsidRPr="00FF47D3" w:rsidRDefault="008F5A35" w:rsidP="008F5A35">
      <w:pPr>
        <w:adjustRightInd w:val="0"/>
        <w:spacing w:after="240"/>
        <w:ind w:left="1167" w:hanging="567"/>
        <w:jc w:val="both"/>
        <w:rPr>
          <w:rFonts w:eastAsia="Arial" w:cs="Arial"/>
          <w:bCs/>
          <w:szCs w:val="22"/>
        </w:rPr>
      </w:pPr>
      <w:r w:rsidRPr="00FF47D3">
        <w:rPr>
          <w:rFonts w:eastAsia="DengXian" w:cs="Arial"/>
          <w:color w:val="000000"/>
          <w:szCs w:val="22"/>
        </w:rPr>
        <w:t>(i)</w:t>
      </w:r>
      <w:r w:rsidRPr="00FF47D3">
        <w:rPr>
          <w:rFonts w:eastAsia="DengXian" w:cs="Arial"/>
          <w:color w:val="000000"/>
          <w:szCs w:val="22"/>
        </w:rPr>
        <w:tab/>
        <w:t>meilleure coordination des activités d</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 xml:space="preserve">océan mises en œuvre dans les différentes régions ; </w:t>
      </w:r>
    </w:p>
    <w:p w14:paraId="1CEFDF16" w14:textId="1D442007" w:rsidR="008F5A35" w:rsidRPr="00FF47D3" w:rsidRDefault="008F5A35" w:rsidP="008F5A35">
      <w:pPr>
        <w:adjustRightInd w:val="0"/>
        <w:spacing w:after="240"/>
        <w:ind w:left="1167" w:hanging="567"/>
        <w:jc w:val="both"/>
        <w:rPr>
          <w:rFonts w:eastAsia="Arial" w:cs="Arial"/>
          <w:bCs/>
          <w:szCs w:val="22"/>
        </w:rPr>
      </w:pPr>
      <w:r w:rsidRPr="00FF47D3">
        <w:rPr>
          <w:rFonts w:eastAsia="DengXian" w:cs="Arial"/>
          <w:color w:val="000000"/>
          <w:szCs w:val="22"/>
        </w:rPr>
        <w:t>(ii)</w:t>
      </w:r>
      <w:r w:rsidRPr="00FF47D3">
        <w:rPr>
          <w:rFonts w:eastAsia="DengXian" w:cs="Arial"/>
          <w:color w:val="000000"/>
          <w:szCs w:val="22"/>
        </w:rPr>
        <w:tab/>
        <w:t>identification de synergies avec les groupes pertinents, notamment, mais pas exclusivement, les secteurs de l</w:t>
      </w:r>
      <w:r w:rsidR="0008063F">
        <w:rPr>
          <w:rFonts w:eastAsia="DengXian" w:cs="Arial"/>
          <w:color w:val="000000"/>
          <w:szCs w:val="22"/>
        </w:rPr>
        <w:t>’</w:t>
      </w:r>
      <w:r w:rsidRPr="00FF47D3">
        <w:rPr>
          <w:rFonts w:eastAsia="DengXian" w:cs="Arial"/>
          <w:color w:val="000000"/>
          <w:szCs w:val="22"/>
        </w:rPr>
        <w:t xml:space="preserve">UNESCO, </w:t>
      </w:r>
      <w:r>
        <w:rPr>
          <w:rFonts w:eastAsia="DengXian" w:cs="Arial"/>
          <w:color w:val="000000"/>
          <w:szCs w:val="22"/>
        </w:rPr>
        <w:t xml:space="preserve">les peuples autochtones, les organisations de la société civile, </w:t>
      </w:r>
      <w:r w:rsidRPr="00FF47D3">
        <w:rPr>
          <w:rFonts w:eastAsia="DengXian" w:cs="Arial"/>
          <w:color w:val="000000"/>
          <w:szCs w:val="22"/>
        </w:rPr>
        <w:t>les organisations internationales, les institutions universitaires, les ONG, les réseaux concernés et les associations du secteur privé ;</w:t>
      </w:r>
    </w:p>
    <w:p w14:paraId="394E10B4" w14:textId="1C6B1F27" w:rsidR="008F5A35" w:rsidRDefault="008F5A35" w:rsidP="008F5A35">
      <w:pPr>
        <w:adjustRightInd w:val="0"/>
        <w:spacing w:after="240"/>
        <w:ind w:left="1167" w:hanging="567"/>
        <w:jc w:val="both"/>
        <w:rPr>
          <w:rFonts w:eastAsia="DengXian" w:cs="Arial"/>
          <w:color w:val="000000"/>
          <w:szCs w:val="22"/>
        </w:rPr>
      </w:pPr>
      <w:r w:rsidRPr="00FF47D3">
        <w:rPr>
          <w:rFonts w:eastAsia="DengXian" w:cs="Arial"/>
          <w:color w:val="000000"/>
          <w:szCs w:val="22"/>
        </w:rPr>
        <w:t>(iii)</w:t>
      </w:r>
      <w:r w:rsidRPr="00FF47D3">
        <w:rPr>
          <w:rFonts w:eastAsia="DengXian" w:cs="Arial"/>
          <w:color w:val="000000"/>
          <w:szCs w:val="22"/>
        </w:rPr>
        <w:tab/>
        <w:t xml:space="preserve">appui à </w:t>
      </w:r>
      <w:r w:rsidRPr="00FF47D3">
        <w:rPr>
          <w:rFonts w:eastAsia="Arial" w:cs="Arial"/>
          <w:color w:val="000000"/>
          <w:szCs w:val="22"/>
        </w:rPr>
        <w:t>l</w:t>
      </w:r>
      <w:r w:rsidR="0008063F">
        <w:rPr>
          <w:rFonts w:eastAsia="Arial" w:cs="Arial"/>
          <w:color w:val="000000"/>
          <w:szCs w:val="22"/>
        </w:rPr>
        <w:t>’</w:t>
      </w:r>
      <w:r w:rsidRPr="00FF47D3">
        <w:rPr>
          <w:rFonts w:eastAsia="Arial" w:cs="Arial"/>
          <w:color w:val="000000"/>
          <w:szCs w:val="22"/>
        </w:rPr>
        <w:t>évaluation</w:t>
      </w:r>
      <w:r w:rsidRPr="00FF47D3">
        <w:rPr>
          <w:rFonts w:eastAsia="DengXian" w:cs="Arial"/>
          <w:color w:val="000000"/>
          <w:szCs w:val="22"/>
        </w:rPr>
        <w:t xml:space="preserve"> et au suivi des progrès de l</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océan dans les États membres</w:t>
      </w:r>
      <w:r>
        <w:rPr>
          <w:rFonts w:eastAsia="DengXian" w:cs="Arial"/>
          <w:color w:val="000000"/>
          <w:szCs w:val="22"/>
        </w:rPr>
        <w:t> ;</w:t>
      </w:r>
    </w:p>
    <w:p w14:paraId="02E3AEB3" w14:textId="0C5B07A5" w:rsidR="008F5A35" w:rsidRPr="00F26A44" w:rsidRDefault="008F5A35" w:rsidP="008F5A35">
      <w:pPr>
        <w:adjustRightInd w:val="0"/>
        <w:spacing w:after="240"/>
        <w:ind w:left="1167" w:hanging="567"/>
        <w:jc w:val="both"/>
        <w:rPr>
          <w:rFonts w:eastAsia="DengXian" w:cs="Arial"/>
          <w:color w:val="000000"/>
          <w:szCs w:val="22"/>
        </w:rPr>
      </w:pPr>
      <w:r>
        <w:rPr>
          <w:rFonts w:eastAsia="DengXian" w:cs="Arial"/>
          <w:color w:val="000000"/>
          <w:szCs w:val="22"/>
        </w:rPr>
        <w:t>(iv)</w:t>
      </w:r>
      <w:r>
        <w:rPr>
          <w:rFonts w:eastAsia="DengXian" w:cs="Arial"/>
          <w:color w:val="000000"/>
          <w:szCs w:val="22"/>
        </w:rPr>
        <w:tab/>
      </w:r>
      <w:r w:rsidRPr="00F26A44">
        <w:rPr>
          <w:rFonts w:eastAsia="DengXian" w:cs="Arial"/>
          <w:color w:val="000000"/>
          <w:szCs w:val="22"/>
        </w:rPr>
        <w:t>assurer la coordination de ses travaux avec ceux du Groupe d</w:t>
      </w:r>
      <w:r w:rsidR="0008063F">
        <w:rPr>
          <w:rFonts w:eastAsia="DengXian" w:cs="Arial"/>
          <w:color w:val="000000"/>
          <w:szCs w:val="22"/>
        </w:rPr>
        <w:t>’</w:t>
      </w:r>
      <w:r w:rsidRPr="00F26A44">
        <w:rPr>
          <w:rFonts w:eastAsia="DengXian" w:cs="Arial"/>
          <w:color w:val="000000"/>
          <w:szCs w:val="22"/>
        </w:rPr>
        <w:t>experts de la COI sur le développement des capacités, en veillant tout particulièrement à aligner le Plan d</w:t>
      </w:r>
      <w:r w:rsidR="0008063F">
        <w:rPr>
          <w:rFonts w:eastAsia="DengXian" w:cs="Arial"/>
          <w:color w:val="000000"/>
          <w:szCs w:val="22"/>
        </w:rPr>
        <w:t>’</w:t>
      </w:r>
      <w:r w:rsidRPr="00F26A44">
        <w:rPr>
          <w:rFonts w:eastAsia="DengXian" w:cs="Arial"/>
          <w:color w:val="000000"/>
          <w:szCs w:val="22"/>
        </w:rPr>
        <w:t>action de la COI pour l</w:t>
      </w:r>
      <w:r w:rsidR="0008063F">
        <w:rPr>
          <w:rFonts w:eastAsia="DengXian" w:cs="Arial"/>
          <w:color w:val="000000"/>
          <w:szCs w:val="22"/>
        </w:rPr>
        <w:t>’</w:t>
      </w:r>
      <w:r w:rsidRPr="00F26A44">
        <w:rPr>
          <w:rFonts w:eastAsia="DengXian" w:cs="Arial"/>
          <w:color w:val="000000"/>
          <w:szCs w:val="22"/>
        </w:rPr>
        <w:t>initiation à l</w:t>
      </w:r>
      <w:r w:rsidR="0008063F">
        <w:rPr>
          <w:rFonts w:eastAsia="DengXian" w:cs="Arial"/>
          <w:color w:val="000000"/>
          <w:szCs w:val="22"/>
        </w:rPr>
        <w:t>’</w:t>
      </w:r>
      <w:r w:rsidRPr="00F26A44">
        <w:rPr>
          <w:rFonts w:eastAsia="DengXian" w:cs="Arial"/>
          <w:color w:val="000000"/>
          <w:szCs w:val="22"/>
        </w:rPr>
        <w:t>océan 2026-2030 sur la Stratégie de la COI pour le développement des capacités (2023-2030) ;</w:t>
      </w:r>
    </w:p>
    <w:p w14:paraId="73B1AC51" w14:textId="0C75A8CA" w:rsidR="008F5A35" w:rsidRPr="00361750" w:rsidRDefault="008F5A35" w:rsidP="008F5A35">
      <w:pPr>
        <w:adjustRightInd w:val="0"/>
        <w:spacing w:after="240"/>
        <w:ind w:left="1167" w:hanging="567"/>
        <w:jc w:val="both"/>
        <w:rPr>
          <w:rFonts w:eastAsia="DengXian" w:cs="Arial"/>
          <w:snapToGrid/>
          <w:color w:val="000000"/>
          <w:szCs w:val="22"/>
        </w:rPr>
      </w:pPr>
      <w:r w:rsidRPr="00F26A44">
        <w:rPr>
          <w:rFonts w:eastAsia="DengXian" w:cs="Arial"/>
          <w:color w:val="000000"/>
          <w:szCs w:val="22"/>
        </w:rPr>
        <w:t>(</w:t>
      </w:r>
      <w:r>
        <w:rPr>
          <w:rFonts w:eastAsia="DengXian" w:cs="Arial"/>
          <w:color w:val="000000"/>
          <w:szCs w:val="22"/>
        </w:rPr>
        <w:t>v</w:t>
      </w:r>
      <w:r w:rsidRPr="00F26A44">
        <w:rPr>
          <w:rFonts w:eastAsia="DengXian" w:cs="Arial"/>
          <w:color w:val="000000"/>
          <w:szCs w:val="22"/>
        </w:rPr>
        <w:t>)</w:t>
      </w:r>
      <w:r w:rsidRPr="00F26A44">
        <w:rPr>
          <w:rFonts w:eastAsia="DengXian" w:cs="Arial"/>
          <w:color w:val="000000"/>
          <w:szCs w:val="22"/>
        </w:rPr>
        <w:tab/>
        <w:t xml:space="preserve">aider le Secrétariat de la COI à mettre en place un mécanisme à plus long terme pour coordonner </w:t>
      </w:r>
      <w:r>
        <w:rPr>
          <w:rFonts w:eastAsia="DengXian" w:cs="Arial"/>
          <w:color w:val="000000"/>
          <w:szCs w:val="22"/>
        </w:rPr>
        <w:t>l</w:t>
      </w:r>
      <w:r w:rsidR="0008063F">
        <w:rPr>
          <w:rFonts w:eastAsia="DengXian" w:cs="Arial"/>
          <w:color w:val="000000"/>
          <w:szCs w:val="22"/>
        </w:rPr>
        <w:t>’</w:t>
      </w:r>
      <w:r>
        <w:rPr>
          <w:rFonts w:eastAsia="DengXian" w:cs="Arial"/>
          <w:color w:val="000000"/>
          <w:szCs w:val="22"/>
        </w:rPr>
        <w:t>initiation à l</w:t>
      </w:r>
      <w:r w:rsidR="0008063F">
        <w:rPr>
          <w:rFonts w:eastAsia="DengXian" w:cs="Arial"/>
          <w:color w:val="000000"/>
          <w:szCs w:val="22"/>
        </w:rPr>
        <w:t>’</w:t>
      </w:r>
      <w:r>
        <w:rPr>
          <w:rFonts w:eastAsia="DengXian" w:cs="Arial"/>
          <w:color w:val="000000"/>
          <w:szCs w:val="22"/>
        </w:rPr>
        <w:t>océan</w:t>
      </w:r>
      <w:r w:rsidRPr="00F26A44">
        <w:rPr>
          <w:rFonts w:eastAsia="DengXian" w:cs="Arial"/>
          <w:color w:val="000000"/>
          <w:szCs w:val="22"/>
        </w:rPr>
        <w:t xml:space="preserve"> et les priorités et actions en matière </w:t>
      </w:r>
      <w:r>
        <w:rPr>
          <w:rFonts w:eastAsia="DengXian" w:cs="Arial"/>
          <w:color w:val="000000"/>
          <w:szCs w:val="22"/>
        </w:rPr>
        <w:t>de développement des capacités</w:t>
      </w:r>
      <w:r w:rsidRPr="00F26A44">
        <w:rPr>
          <w:rFonts w:eastAsia="DengXian" w:cs="Arial"/>
          <w:color w:val="000000"/>
          <w:szCs w:val="22"/>
        </w:rPr>
        <w:t xml:space="preserve"> dans tous les volets de la COI.</w:t>
      </w:r>
    </w:p>
    <w:p w14:paraId="022C8E7A" w14:textId="10414C7B" w:rsidR="008F5A35" w:rsidRPr="00FF47D3" w:rsidRDefault="008F5A35" w:rsidP="008F5A35">
      <w:pPr>
        <w:adjustRightInd w:val="0"/>
        <w:spacing w:after="240"/>
        <w:jc w:val="both"/>
        <w:rPr>
          <w:rFonts w:eastAsia="Arial" w:cs="Arial"/>
          <w:bCs/>
          <w:szCs w:val="22"/>
        </w:rPr>
      </w:pPr>
      <w:r w:rsidRPr="00FF47D3">
        <w:rPr>
          <w:rFonts w:eastAsia="DengXian" w:cs="Arial"/>
          <w:color w:val="000000"/>
          <w:szCs w:val="22"/>
        </w:rPr>
        <w:lastRenderedPageBreak/>
        <w:t>Le Groupe d</w:t>
      </w:r>
      <w:r w:rsidR="0008063F">
        <w:rPr>
          <w:rFonts w:eastAsia="DengXian" w:cs="Arial"/>
          <w:color w:val="000000"/>
          <w:szCs w:val="22"/>
        </w:rPr>
        <w:t>’</w:t>
      </w:r>
      <w:r w:rsidRPr="00FF47D3">
        <w:rPr>
          <w:rFonts w:eastAsia="DengXian" w:cs="Arial"/>
          <w:color w:val="000000"/>
          <w:szCs w:val="22"/>
        </w:rPr>
        <w:t>experts participera, avec l</w:t>
      </w:r>
      <w:r w:rsidR="0008063F">
        <w:rPr>
          <w:rFonts w:eastAsia="DengXian" w:cs="Arial"/>
          <w:color w:val="000000"/>
          <w:szCs w:val="22"/>
        </w:rPr>
        <w:t>’</w:t>
      </w:r>
      <w:r w:rsidRPr="00FF47D3">
        <w:rPr>
          <w:rFonts w:eastAsia="DengXian" w:cs="Arial"/>
          <w:color w:val="000000"/>
          <w:szCs w:val="22"/>
        </w:rPr>
        <w:t>aide du Secrétariat de la COI, à des initiatives de diplomatie visant à promouvoir l</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 xml:space="preserve">océan et la prise de décisions stratégiques relatives aux océans, en accordant une attention particulière aux groupes prioritaires, tels que les jeunes et les petits États insulaires en </w:t>
      </w:r>
      <w:r w:rsidRPr="008F5A35">
        <w:rPr>
          <w:rFonts w:cs="Arial"/>
          <w:color w:val="000000"/>
        </w:rPr>
        <w:t>développement</w:t>
      </w:r>
      <w:r w:rsidRPr="00FF47D3">
        <w:rPr>
          <w:rFonts w:eastAsia="DengXian" w:cs="Arial"/>
          <w:color w:val="000000"/>
          <w:szCs w:val="22"/>
        </w:rPr>
        <w:t xml:space="preserve"> (PEID).</w:t>
      </w:r>
    </w:p>
    <w:p w14:paraId="026289DC" w14:textId="66F35528" w:rsidR="008F5A35" w:rsidRPr="00FF47D3" w:rsidRDefault="008F5A35" w:rsidP="008F5A35">
      <w:pPr>
        <w:adjustRightInd w:val="0"/>
        <w:spacing w:after="240"/>
        <w:jc w:val="both"/>
        <w:rPr>
          <w:rFonts w:eastAsia="Arial" w:cs="Arial"/>
          <w:bCs/>
          <w:szCs w:val="22"/>
        </w:rPr>
      </w:pPr>
      <w:r w:rsidRPr="00FF47D3">
        <w:rPr>
          <w:rFonts w:eastAsia="DengXian" w:cs="Arial"/>
          <w:color w:val="000000"/>
          <w:szCs w:val="22"/>
        </w:rPr>
        <w:t>Le Groupe d</w:t>
      </w:r>
      <w:r w:rsidR="0008063F">
        <w:rPr>
          <w:rFonts w:eastAsia="DengXian" w:cs="Arial"/>
          <w:color w:val="000000"/>
          <w:szCs w:val="22"/>
        </w:rPr>
        <w:t>’</w:t>
      </w:r>
      <w:r w:rsidRPr="00FF47D3">
        <w:rPr>
          <w:rFonts w:eastAsia="DengXian" w:cs="Arial"/>
          <w:color w:val="000000"/>
          <w:szCs w:val="22"/>
        </w:rPr>
        <w:t xml:space="preserve">experts pourra être sollicité </w:t>
      </w:r>
      <w:r w:rsidRPr="008F5A35">
        <w:rPr>
          <w:rFonts w:cs="Arial"/>
          <w:color w:val="000000"/>
        </w:rPr>
        <w:t>pour</w:t>
      </w:r>
      <w:r w:rsidRPr="00FF47D3">
        <w:rPr>
          <w:rFonts w:eastAsia="DengXian" w:cs="Arial"/>
          <w:color w:val="000000"/>
          <w:szCs w:val="22"/>
        </w:rPr>
        <w:t xml:space="preserve"> conseiller les États membres et les parties prenantes concernées lorsqu</w:t>
      </w:r>
      <w:r w:rsidR="0008063F">
        <w:rPr>
          <w:rFonts w:eastAsia="DengXian" w:cs="Arial"/>
          <w:color w:val="000000"/>
          <w:szCs w:val="22"/>
        </w:rPr>
        <w:t>’</w:t>
      </w:r>
      <w:r w:rsidRPr="00FF47D3">
        <w:rPr>
          <w:rFonts w:eastAsia="DengXian" w:cs="Arial"/>
          <w:color w:val="000000"/>
          <w:szCs w:val="22"/>
        </w:rPr>
        <w:t>un soutien est nécessaire pour mettre en œuvre et mener à bien des initiatives d</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 xml:space="preserve">océan, le cas échéant. </w:t>
      </w:r>
    </w:p>
    <w:p w14:paraId="194F5E7F" w14:textId="277E0D63" w:rsidR="008F5A35" w:rsidRPr="00FF47D3" w:rsidRDefault="008F5A35" w:rsidP="008F5A35">
      <w:pPr>
        <w:adjustRightInd w:val="0"/>
        <w:spacing w:after="240"/>
        <w:jc w:val="both"/>
        <w:rPr>
          <w:rFonts w:eastAsia="Arial" w:cs="Arial"/>
          <w:bCs/>
          <w:szCs w:val="22"/>
        </w:rPr>
      </w:pPr>
      <w:r w:rsidRPr="00FF47D3">
        <w:rPr>
          <w:rFonts w:eastAsia="DengXian" w:cs="Arial"/>
          <w:color w:val="000000"/>
          <w:szCs w:val="22"/>
        </w:rPr>
        <w:t>Les contributions du Groupe d</w:t>
      </w:r>
      <w:r w:rsidR="0008063F">
        <w:rPr>
          <w:rFonts w:eastAsia="DengXian" w:cs="Arial"/>
          <w:color w:val="000000"/>
          <w:szCs w:val="22"/>
        </w:rPr>
        <w:t>’</w:t>
      </w:r>
      <w:r w:rsidRPr="00FF47D3">
        <w:rPr>
          <w:rFonts w:eastAsia="DengXian" w:cs="Arial"/>
          <w:color w:val="000000"/>
          <w:szCs w:val="22"/>
        </w:rPr>
        <w:t xml:space="preserve">experts </w:t>
      </w:r>
      <w:r w:rsidRPr="008F5A35">
        <w:rPr>
          <w:rFonts w:cs="Arial"/>
          <w:color w:val="000000"/>
        </w:rPr>
        <w:t>consisteront</w:t>
      </w:r>
      <w:r w:rsidRPr="00FF47D3">
        <w:rPr>
          <w:rFonts w:eastAsia="DengXian" w:cs="Arial"/>
          <w:color w:val="000000"/>
          <w:szCs w:val="22"/>
        </w:rPr>
        <w:t xml:space="preserve"> notamment à :</w:t>
      </w:r>
    </w:p>
    <w:p w14:paraId="14E8E0A3" w14:textId="50C066CE" w:rsidR="008F5A35" w:rsidRPr="00FF47D3" w:rsidRDefault="008F5A35" w:rsidP="008F5A35">
      <w:pPr>
        <w:adjustRightInd w:val="0"/>
        <w:spacing w:after="240"/>
        <w:ind w:left="1167" w:hanging="567"/>
        <w:jc w:val="both"/>
        <w:rPr>
          <w:rFonts w:eastAsia="Arial" w:cs="Arial"/>
          <w:bCs/>
          <w:szCs w:val="22"/>
        </w:rPr>
      </w:pPr>
      <w:r w:rsidRPr="00FF47D3">
        <w:rPr>
          <w:rFonts w:eastAsia="DengXian" w:cs="Arial"/>
          <w:color w:val="000000"/>
          <w:szCs w:val="22"/>
        </w:rPr>
        <w:t>(i)</w:t>
      </w:r>
      <w:r w:rsidRPr="00FF47D3">
        <w:rPr>
          <w:rFonts w:eastAsia="DengXian" w:cs="Arial"/>
          <w:color w:val="000000"/>
          <w:szCs w:val="22"/>
        </w:rPr>
        <w:tab/>
        <w:t xml:space="preserve">rédiger de manière </w:t>
      </w:r>
      <w:r w:rsidRPr="00FF47D3">
        <w:rPr>
          <w:rFonts w:eastAsia="Arial" w:cs="Arial"/>
          <w:color w:val="000000"/>
          <w:szCs w:val="22"/>
        </w:rPr>
        <w:t>proactive</w:t>
      </w:r>
      <w:r w:rsidRPr="00FF47D3">
        <w:rPr>
          <w:rFonts w:eastAsia="DengXian" w:cs="Arial"/>
          <w:color w:val="000000"/>
          <w:szCs w:val="22"/>
        </w:rPr>
        <w:t xml:space="preserve"> des notes d</w:t>
      </w:r>
      <w:r w:rsidR="0008063F">
        <w:rPr>
          <w:rFonts w:eastAsia="DengXian" w:cs="Arial"/>
          <w:color w:val="000000"/>
          <w:szCs w:val="22"/>
        </w:rPr>
        <w:t>’</w:t>
      </w:r>
      <w:r w:rsidRPr="00FF47D3">
        <w:rPr>
          <w:rFonts w:eastAsia="DengXian" w:cs="Arial"/>
          <w:color w:val="000000"/>
          <w:szCs w:val="22"/>
        </w:rPr>
        <w:t>orientation et des livres blancs ;</w:t>
      </w:r>
    </w:p>
    <w:p w14:paraId="44FE8967" w14:textId="45F42271" w:rsidR="008F5A35" w:rsidRPr="00FF47D3" w:rsidRDefault="008F5A35" w:rsidP="008F5A35">
      <w:pPr>
        <w:adjustRightInd w:val="0"/>
        <w:spacing w:after="240"/>
        <w:ind w:left="1167" w:hanging="567"/>
        <w:jc w:val="both"/>
        <w:rPr>
          <w:rFonts w:eastAsia="Arial" w:cs="Arial"/>
          <w:bCs/>
          <w:szCs w:val="22"/>
        </w:rPr>
      </w:pPr>
      <w:r w:rsidRPr="00FF47D3">
        <w:rPr>
          <w:rFonts w:eastAsia="DengXian" w:cs="Arial"/>
          <w:color w:val="000000"/>
          <w:szCs w:val="22"/>
        </w:rPr>
        <w:t>(ii)</w:t>
      </w:r>
      <w:r w:rsidRPr="00FF47D3">
        <w:rPr>
          <w:rFonts w:eastAsia="DengXian" w:cs="Arial"/>
          <w:color w:val="000000"/>
          <w:szCs w:val="22"/>
        </w:rPr>
        <w:tab/>
        <w:t>soutenir l</w:t>
      </w:r>
      <w:r w:rsidR="0008063F">
        <w:rPr>
          <w:rFonts w:eastAsia="DengXian" w:cs="Arial"/>
          <w:color w:val="000000"/>
          <w:szCs w:val="22"/>
        </w:rPr>
        <w:t>’</w:t>
      </w:r>
      <w:r w:rsidRPr="00FF47D3">
        <w:rPr>
          <w:rFonts w:eastAsia="DengXian" w:cs="Arial"/>
          <w:color w:val="000000"/>
          <w:szCs w:val="22"/>
        </w:rPr>
        <w:t>utilisation et la diffusion ciblées de stratégies et d</w:t>
      </w:r>
      <w:r w:rsidR="0008063F">
        <w:rPr>
          <w:rFonts w:eastAsia="DengXian" w:cs="Arial"/>
          <w:color w:val="000000"/>
          <w:szCs w:val="22"/>
        </w:rPr>
        <w:t>’</w:t>
      </w:r>
      <w:r w:rsidRPr="00FF47D3">
        <w:rPr>
          <w:rFonts w:eastAsia="DengXian" w:cs="Arial"/>
          <w:color w:val="000000"/>
          <w:szCs w:val="22"/>
        </w:rPr>
        <w:t>outils de communication sur l</w:t>
      </w:r>
      <w:r w:rsidR="0008063F">
        <w:rPr>
          <w:rFonts w:eastAsia="DengXian" w:cs="Arial"/>
          <w:color w:val="000000"/>
          <w:szCs w:val="22"/>
        </w:rPr>
        <w:t>’</w:t>
      </w:r>
      <w:r w:rsidRPr="00FF47D3">
        <w:rPr>
          <w:rFonts w:eastAsia="DengXian" w:cs="Arial"/>
          <w:color w:val="000000"/>
          <w:szCs w:val="22"/>
        </w:rPr>
        <w:t>océan, en veillant à ce qu</w:t>
      </w:r>
      <w:r w:rsidR="0008063F">
        <w:rPr>
          <w:rFonts w:eastAsia="DengXian" w:cs="Arial"/>
          <w:color w:val="000000"/>
          <w:szCs w:val="22"/>
        </w:rPr>
        <w:t>’</w:t>
      </w:r>
      <w:r w:rsidRPr="00FF47D3">
        <w:rPr>
          <w:rFonts w:eastAsia="DengXian" w:cs="Arial"/>
          <w:color w:val="000000"/>
          <w:szCs w:val="22"/>
        </w:rPr>
        <w:t>ils atteignent les publics appropriés selon des modalités adaptées au contexte et conformes au Plan d</w:t>
      </w:r>
      <w:r w:rsidR="0008063F">
        <w:rPr>
          <w:rFonts w:eastAsia="DengXian" w:cs="Arial"/>
          <w:color w:val="000000"/>
          <w:szCs w:val="22"/>
        </w:rPr>
        <w:t>’</w:t>
      </w:r>
      <w:r w:rsidRPr="00FF47D3">
        <w:rPr>
          <w:rFonts w:eastAsia="DengXian" w:cs="Arial"/>
          <w:color w:val="000000"/>
          <w:szCs w:val="22"/>
        </w:rPr>
        <w:t>action ;</w:t>
      </w:r>
    </w:p>
    <w:p w14:paraId="73EA00F0" w14:textId="6703A74F" w:rsidR="008F5A35" w:rsidRPr="00FF47D3" w:rsidRDefault="008F5A35" w:rsidP="008F5A35">
      <w:pPr>
        <w:adjustRightInd w:val="0"/>
        <w:spacing w:after="240"/>
        <w:ind w:left="1167" w:hanging="567"/>
        <w:jc w:val="both"/>
        <w:rPr>
          <w:rFonts w:eastAsia="Arial" w:cs="Arial"/>
          <w:bCs/>
          <w:szCs w:val="22"/>
        </w:rPr>
      </w:pPr>
      <w:r w:rsidRPr="00FF47D3">
        <w:rPr>
          <w:rFonts w:eastAsia="DengXian" w:cs="Arial"/>
          <w:color w:val="000000"/>
          <w:szCs w:val="22"/>
        </w:rPr>
        <w:t>(iii)</w:t>
      </w:r>
      <w:r w:rsidRPr="00FF47D3">
        <w:rPr>
          <w:rFonts w:eastAsia="DengXian" w:cs="Arial"/>
          <w:color w:val="000000"/>
          <w:szCs w:val="22"/>
        </w:rPr>
        <w:tab/>
        <w:t>s</w:t>
      </w:r>
      <w:r w:rsidR="0008063F">
        <w:rPr>
          <w:rFonts w:eastAsia="DengXian" w:cs="Arial"/>
          <w:color w:val="000000"/>
          <w:szCs w:val="22"/>
        </w:rPr>
        <w:t>’</w:t>
      </w:r>
      <w:r w:rsidRPr="00FF47D3">
        <w:rPr>
          <w:rFonts w:eastAsia="DengXian" w:cs="Arial"/>
          <w:color w:val="000000"/>
          <w:szCs w:val="22"/>
        </w:rPr>
        <w:t xml:space="preserve">appuyer sur un répertoire de spécialistes pour favoriser la collaboration entre différents secteurs et publics ; </w:t>
      </w:r>
    </w:p>
    <w:p w14:paraId="7332DA9D" w14:textId="5CF7B83E" w:rsidR="008F5A35" w:rsidRPr="00FF47D3" w:rsidRDefault="008F5A35" w:rsidP="008F5A35">
      <w:pPr>
        <w:adjustRightInd w:val="0"/>
        <w:spacing w:after="240"/>
        <w:ind w:left="1167" w:hanging="567"/>
        <w:jc w:val="both"/>
        <w:rPr>
          <w:rFonts w:eastAsia="Arial" w:cs="Arial"/>
          <w:bCs/>
          <w:szCs w:val="22"/>
        </w:rPr>
      </w:pPr>
      <w:r w:rsidRPr="00FF47D3">
        <w:rPr>
          <w:rFonts w:eastAsia="DengXian" w:cs="Arial"/>
          <w:color w:val="000000"/>
          <w:szCs w:val="22"/>
        </w:rPr>
        <w:t>(iv)</w:t>
      </w:r>
      <w:r w:rsidRPr="00FF47D3">
        <w:rPr>
          <w:rFonts w:eastAsia="DengXian" w:cs="Arial"/>
          <w:color w:val="000000"/>
          <w:szCs w:val="22"/>
        </w:rPr>
        <w:tab/>
        <w:t xml:space="preserve">contribuer aux </w:t>
      </w:r>
      <w:r w:rsidRPr="00FF47D3">
        <w:rPr>
          <w:rFonts w:eastAsia="Arial" w:cs="Arial"/>
          <w:color w:val="000000"/>
          <w:szCs w:val="22"/>
        </w:rPr>
        <w:t>documents</w:t>
      </w:r>
      <w:r w:rsidRPr="00FF47D3">
        <w:rPr>
          <w:rFonts w:eastAsia="DengXian" w:cs="Arial"/>
          <w:color w:val="000000"/>
          <w:szCs w:val="22"/>
        </w:rPr>
        <w:t xml:space="preserve"> de la COI relatifs à l</w:t>
      </w:r>
      <w:r w:rsidR="0008063F">
        <w:rPr>
          <w:rFonts w:eastAsia="DengXian" w:cs="Arial"/>
          <w:color w:val="000000"/>
          <w:szCs w:val="22"/>
        </w:rPr>
        <w:t>’</w:t>
      </w:r>
      <w:r w:rsidRPr="00FF47D3">
        <w:rPr>
          <w:rFonts w:eastAsia="DengXian" w:cs="Arial"/>
          <w:color w:val="000000"/>
          <w:szCs w:val="22"/>
        </w:rPr>
        <w:t>initiation à l</w:t>
      </w:r>
      <w:r w:rsidR="0008063F">
        <w:rPr>
          <w:rFonts w:eastAsia="DengXian" w:cs="Arial"/>
          <w:color w:val="000000"/>
          <w:szCs w:val="22"/>
        </w:rPr>
        <w:t>’</w:t>
      </w:r>
      <w:r w:rsidRPr="00FF47D3">
        <w:rPr>
          <w:rFonts w:eastAsia="DengXian" w:cs="Arial"/>
          <w:color w:val="000000"/>
          <w:szCs w:val="22"/>
        </w:rPr>
        <w:t>océan et les examiner.</w:t>
      </w:r>
    </w:p>
    <w:p w14:paraId="00F9BABD" w14:textId="69A3961A" w:rsidR="008F5A35" w:rsidRPr="00FF47D3" w:rsidRDefault="008F5A35" w:rsidP="008F5A35">
      <w:pPr>
        <w:adjustRightInd w:val="0"/>
        <w:spacing w:after="240"/>
        <w:jc w:val="both"/>
        <w:rPr>
          <w:rFonts w:eastAsia="Arial" w:cs="Arial"/>
          <w:bCs/>
          <w:szCs w:val="22"/>
        </w:rPr>
      </w:pPr>
      <w:r w:rsidRPr="00FF47D3">
        <w:rPr>
          <w:rFonts w:eastAsia="DengXian" w:cs="Arial"/>
          <w:color w:val="000000"/>
          <w:szCs w:val="22"/>
        </w:rPr>
        <w:t>Le Groupe d</w:t>
      </w:r>
      <w:r w:rsidR="0008063F">
        <w:rPr>
          <w:rFonts w:eastAsia="DengXian" w:cs="Arial"/>
          <w:color w:val="000000"/>
          <w:szCs w:val="22"/>
        </w:rPr>
        <w:t>’</w:t>
      </w:r>
      <w:r w:rsidRPr="00FF47D3">
        <w:rPr>
          <w:rFonts w:eastAsia="DengXian" w:cs="Arial"/>
          <w:color w:val="000000"/>
          <w:szCs w:val="22"/>
        </w:rPr>
        <w:t xml:space="preserve">experts fournira de </w:t>
      </w:r>
      <w:r w:rsidRPr="008F5A35">
        <w:rPr>
          <w:rFonts w:cs="Arial"/>
          <w:color w:val="000000"/>
        </w:rPr>
        <w:t>manière</w:t>
      </w:r>
      <w:r w:rsidRPr="00FF47D3">
        <w:rPr>
          <w:rFonts w:eastAsia="DengXian" w:cs="Arial"/>
          <w:color w:val="000000"/>
          <w:szCs w:val="22"/>
        </w:rPr>
        <w:t xml:space="preserve"> proactive des informations sur les progrès de ses travaux, ses activités et ses initiatives aux parties prenantes concernées.</w:t>
      </w:r>
    </w:p>
    <w:p w14:paraId="054D4707" w14:textId="046EBF10" w:rsidR="004C78BA" w:rsidRPr="008B01DB" w:rsidRDefault="008F5A35" w:rsidP="008F5A35">
      <w:pPr>
        <w:adjustRightInd w:val="0"/>
        <w:spacing w:after="240"/>
        <w:jc w:val="both"/>
        <w:rPr>
          <w:highlight w:val="cyan"/>
        </w:rPr>
      </w:pPr>
      <w:r w:rsidRPr="00FF47D3">
        <w:rPr>
          <w:rFonts w:eastAsia="DengXian" w:cs="Arial"/>
          <w:color w:val="000000"/>
          <w:szCs w:val="22"/>
        </w:rPr>
        <w:t>Le Groupe d</w:t>
      </w:r>
      <w:r w:rsidR="0008063F">
        <w:rPr>
          <w:rFonts w:eastAsia="DengXian" w:cs="Arial"/>
          <w:color w:val="000000"/>
          <w:szCs w:val="22"/>
        </w:rPr>
        <w:t>’</w:t>
      </w:r>
      <w:r w:rsidRPr="00FF47D3">
        <w:rPr>
          <w:rFonts w:eastAsia="DengXian" w:cs="Arial"/>
          <w:color w:val="000000"/>
          <w:szCs w:val="22"/>
        </w:rPr>
        <w:t xml:space="preserve">experts </w:t>
      </w:r>
      <w:r>
        <w:rPr>
          <w:rFonts w:eastAsia="DengXian" w:cs="Arial"/>
          <w:color w:val="000000"/>
          <w:szCs w:val="22"/>
        </w:rPr>
        <w:t xml:space="preserve">rendra compte </w:t>
      </w:r>
      <w:r w:rsidRPr="008F5A35">
        <w:rPr>
          <w:rFonts w:cs="Arial"/>
          <w:color w:val="000000"/>
        </w:rPr>
        <w:t>de</w:t>
      </w:r>
      <w:r>
        <w:rPr>
          <w:rFonts w:eastAsia="DengXian" w:cs="Arial"/>
          <w:color w:val="000000"/>
          <w:szCs w:val="22"/>
        </w:rPr>
        <w:t xml:space="preserve"> ses résultats</w:t>
      </w:r>
      <w:r w:rsidRPr="00FF47D3">
        <w:rPr>
          <w:rFonts w:eastAsia="DengXian" w:cs="Arial"/>
          <w:color w:val="000000"/>
          <w:szCs w:val="22"/>
        </w:rPr>
        <w:t xml:space="preserve"> à l</w:t>
      </w:r>
      <w:r w:rsidR="0008063F">
        <w:rPr>
          <w:rFonts w:eastAsia="DengXian" w:cs="Arial"/>
          <w:color w:val="000000"/>
          <w:szCs w:val="22"/>
        </w:rPr>
        <w:t>’</w:t>
      </w:r>
      <w:r w:rsidRPr="00FF47D3">
        <w:rPr>
          <w:rFonts w:eastAsia="DengXian" w:cs="Arial"/>
          <w:color w:val="000000"/>
          <w:szCs w:val="22"/>
        </w:rPr>
        <w:t>Assemblée de la COI à sa 3</w:t>
      </w:r>
      <w:r>
        <w:rPr>
          <w:rFonts w:eastAsia="DengXian" w:cs="Arial"/>
          <w:color w:val="000000"/>
          <w:szCs w:val="22"/>
        </w:rPr>
        <w:t>4</w:t>
      </w:r>
      <w:r w:rsidRPr="00FF47D3">
        <w:rPr>
          <w:rFonts w:eastAsia="DengXian" w:cs="Arial"/>
          <w:color w:val="000000"/>
          <w:szCs w:val="22"/>
          <w:vertAlign w:val="superscript"/>
        </w:rPr>
        <w:t>e</w:t>
      </w:r>
      <w:r w:rsidRPr="00FF47D3">
        <w:rPr>
          <w:rFonts w:eastAsia="DengXian" w:cs="Arial"/>
          <w:color w:val="000000"/>
          <w:szCs w:val="22"/>
        </w:rPr>
        <w:t> session.</w:t>
      </w:r>
    </w:p>
    <w:p w14:paraId="4C4EB32D" w14:textId="1971F842" w:rsidR="00753D75" w:rsidRPr="00B55D35" w:rsidRDefault="00753D75" w:rsidP="00753D75">
      <w:pPr>
        <w:pStyle w:val="Heading1"/>
        <w:spacing w:before="480"/>
        <w:rPr>
          <w:rFonts w:cs="Arial"/>
          <w:sz w:val="24"/>
          <w:u w:val="single"/>
        </w:rPr>
      </w:pPr>
      <w:r w:rsidRPr="00B55D35">
        <w:rPr>
          <w:rFonts w:eastAsia="Calibri" w:cs="Arial"/>
          <w:b w:val="0"/>
          <w:bCs w:val="0"/>
          <w:u w:val="single"/>
        </w:rPr>
        <w:t>Décision A-3</w:t>
      </w:r>
      <w:r w:rsidR="00B55D35" w:rsidRPr="00B55D35">
        <w:rPr>
          <w:rFonts w:eastAsia="Calibri" w:cs="Arial"/>
          <w:b w:val="0"/>
          <w:bCs w:val="0"/>
          <w:u w:val="single"/>
        </w:rPr>
        <w:t>3</w:t>
      </w:r>
      <w:r w:rsidRPr="00B55D35">
        <w:rPr>
          <w:rFonts w:eastAsia="Calibri" w:cs="Arial"/>
          <w:b w:val="0"/>
          <w:bCs w:val="0"/>
          <w:u w:val="single"/>
        </w:rPr>
        <w:t>/4.</w:t>
      </w:r>
      <w:r w:rsidR="00B55D35" w:rsidRPr="00B55D35">
        <w:rPr>
          <w:rFonts w:eastAsia="Calibri" w:cs="Arial"/>
          <w:b w:val="0"/>
          <w:bCs w:val="0"/>
          <w:u w:val="single"/>
        </w:rPr>
        <w:t>5.1</w:t>
      </w:r>
      <w:r w:rsidRPr="00B55D35">
        <w:rPr>
          <w:rFonts w:eastAsia="Calibri" w:cs="Arial"/>
          <w:b w:val="0"/>
          <w:bCs w:val="0"/>
          <w:u w:val="single"/>
        </w:rPr>
        <w:t xml:space="preserve"> de la COI</w:t>
      </w:r>
    </w:p>
    <w:p w14:paraId="6FD2B356" w14:textId="1100A1A4" w:rsidR="00D76F03" w:rsidRPr="00B55D35" w:rsidRDefault="00B55D35" w:rsidP="00B55D35">
      <w:pPr>
        <w:tabs>
          <w:tab w:val="clear" w:pos="567"/>
        </w:tabs>
        <w:spacing w:after="220"/>
        <w:jc w:val="center"/>
        <w:rPr>
          <w:rFonts w:eastAsia="Calibri" w:cs="Arial"/>
          <w:b/>
        </w:rPr>
      </w:pPr>
      <w:r w:rsidRPr="00B55D35">
        <w:rPr>
          <w:rFonts w:cs="Arial"/>
          <w:b/>
          <w:bCs/>
          <w:color w:val="000000"/>
        </w:rPr>
        <w:t>Gouvernance du Système mondial d</w:t>
      </w:r>
      <w:r w:rsidR="0008063F">
        <w:rPr>
          <w:rFonts w:cs="Arial"/>
          <w:b/>
          <w:bCs/>
          <w:color w:val="000000"/>
        </w:rPr>
        <w:t>’</w:t>
      </w:r>
      <w:r w:rsidRPr="00B55D35">
        <w:rPr>
          <w:rFonts w:cs="Arial"/>
          <w:b/>
          <w:bCs/>
          <w:color w:val="000000"/>
        </w:rPr>
        <w:t>observation de l</w:t>
      </w:r>
      <w:r w:rsidR="0008063F">
        <w:rPr>
          <w:rFonts w:cs="Arial"/>
          <w:b/>
          <w:bCs/>
          <w:color w:val="000000"/>
        </w:rPr>
        <w:t>’</w:t>
      </w:r>
      <w:r w:rsidRPr="00B55D35">
        <w:rPr>
          <w:rFonts w:cs="Arial"/>
          <w:b/>
          <w:bCs/>
          <w:color w:val="000000"/>
        </w:rPr>
        <w:t>océan (GOOS)</w:t>
      </w:r>
    </w:p>
    <w:p w14:paraId="0136EF2B" w14:textId="6F42C179" w:rsidR="00D76F03" w:rsidRPr="00B55D35" w:rsidRDefault="00D76F03" w:rsidP="00D76F03">
      <w:pPr>
        <w:spacing w:after="220"/>
        <w:rPr>
          <w:rFonts w:eastAsia="Times New Roman" w:cs="Arial"/>
        </w:rPr>
      </w:pPr>
      <w:r w:rsidRPr="00B55D35">
        <w:rPr>
          <w:rFonts w:eastAsia="Times New Roman" w:cs="Arial"/>
        </w:rPr>
        <w:t>L</w:t>
      </w:r>
      <w:r w:rsidR="0008063F">
        <w:rPr>
          <w:rFonts w:eastAsia="Times New Roman" w:cs="Arial"/>
        </w:rPr>
        <w:t>’</w:t>
      </w:r>
      <w:r w:rsidRPr="00B55D35">
        <w:rPr>
          <w:rFonts w:eastAsia="Times New Roman" w:cs="Arial"/>
        </w:rPr>
        <w:t xml:space="preserve">Assemblée, </w:t>
      </w:r>
    </w:p>
    <w:p w14:paraId="497B70AD" w14:textId="77777777" w:rsidR="00B55D35" w:rsidRPr="006F4B24" w:rsidRDefault="00B55D35" w:rsidP="00B55D35">
      <w:pPr>
        <w:adjustRightInd w:val="0"/>
        <w:spacing w:after="240"/>
        <w:jc w:val="both"/>
        <w:rPr>
          <w:rFonts w:cs="Arial"/>
          <w:color w:val="000000"/>
        </w:rPr>
      </w:pPr>
      <w:r w:rsidRPr="006F4B24">
        <w:rPr>
          <w:rFonts w:cs="Arial"/>
          <w:color w:val="000000"/>
          <w:u w:val="single"/>
        </w:rPr>
        <w:t>Ayant examiné</w:t>
      </w:r>
      <w:r w:rsidRPr="006F4B24">
        <w:rPr>
          <w:rFonts w:cs="Arial"/>
          <w:color w:val="000000"/>
        </w:rPr>
        <w:t xml:space="preserve"> le </w:t>
      </w:r>
      <w:r w:rsidRPr="00B55D35">
        <w:rPr>
          <w:rFonts w:cs="Arial"/>
          <w:color w:val="000000"/>
        </w:rPr>
        <w:t>document</w:t>
      </w:r>
      <w:r w:rsidRPr="006F4B24">
        <w:rPr>
          <w:rFonts w:cs="Arial"/>
          <w:color w:val="000000"/>
        </w:rPr>
        <w:t xml:space="preserve"> IOC/A-33/4.</w:t>
      </w:r>
      <w:r w:rsidRPr="00A33886">
        <w:rPr>
          <w:rFonts w:cs="Arial"/>
          <w:color w:val="000000"/>
        </w:rPr>
        <w:t>8</w:t>
      </w:r>
      <w:r w:rsidRPr="006F4B24">
        <w:rPr>
          <w:rFonts w:cs="Arial"/>
          <w:color w:val="000000"/>
        </w:rPr>
        <w:t>.</w:t>
      </w:r>
      <w:proofErr w:type="gramStart"/>
      <w:r w:rsidRPr="006F4B24">
        <w:rPr>
          <w:rFonts w:cs="Arial"/>
          <w:color w:val="000000"/>
        </w:rPr>
        <w:t>1.Doc</w:t>
      </w:r>
      <w:proofErr w:type="gramEnd"/>
      <w:r w:rsidRPr="006F4B24">
        <w:rPr>
          <w:rFonts w:cs="Arial"/>
          <w:color w:val="000000"/>
        </w:rPr>
        <w:t xml:space="preserve">(1), </w:t>
      </w:r>
    </w:p>
    <w:p w14:paraId="1F9E8AFF" w14:textId="4A987E58" w:rsidR="00B55D35" w:rsidRPr="006F4B24" w:rsidRDefault="00B55D35" w:rsidP="00B55D35">
      <w:pPr>
        <w:adjustRightInd w:val="0"/>
        <w:spacing w:after="240"/>
        <w:jc w:val="both"/>
        <w:rPr>
          <w:rFonts w:cs="Arial"/>
          <w:color w:val="000000"/>
        </w:rPr>
      </w:pPr>
      <w:r w:rsidRPr="006F4B24">
        <w:rPr>
          <w:rFonts w:cs="Arial"/>
          <w:color w:val="000000"/>
          <w:u w:val="single"/>
        </w:rPr>
        <w:t>Rappelant</w:t>
      </w:r>
      <w:r w:rsidRPr="006F4B24">
        <w:rPr>
          <w:rFonts w:cs="Arial"/>
          <w:color w:val="000000"/>
        </w:rPr>
        <w:t xml:space="preserve"> les </w:t>
      </w:r>
      <w:r w:rsidRPr="00B55D35">
        <w:rPr>
          <w:rFonts w:cs="Arial"/>
          <w:color w:val="000000"/>
        </w:rPr>
        <w:t>décisions</w:t>
      </w:r>
      <w:r w:rsidRPr="006F4B24">
        <w:rPr>
          <w:rFonts w:cs="Arial"/>
          <w:color w:val="000000"/>
        </w:rPr>
        <w:t> A-32/4.8.1 et EC-57/4.1,</w:t>
      </w:r>
    </w:p>
    <w:p w14:paraId="20470C90" w14:textId="191020CE" w:rsidR="00B55D35" w:rsidRPr="006F4B24" w:rsidRDefault="00B55D35" w:rsidP="00B55D35">
      <w:pPr>
        <w:adjustRightInd w:val="0"/>
        <w:spacing w:after="240"/>
        <w:jc w:val="both"/>
        <w:rPr>
          <w:rFonts w:cs="Arial"/>
          <w:color w:val="000000"/>
        </w:rPr>
      </w:pPr>
      <w:r w:rsidRPr="006F4B24">
        <w:rPr>
          <w:rFonts w:cs="Arial"/>
          <w:color w:val="000000"/>
          <w:u w:val="single"/>
        </w:rPr>
        <w:t>Approuve</w:t>
      </w:r>
      <w:r w:rsidRPr="006F4B24">
        <w:rPr>
          <w:rFonts w:cs="Arial"/>
          <w:color w:val="000000"/>
        </w:rPr>
        <w:t xml:space="preserve"> l</w:t>
      </w:r>
      <w:r w:rsidR="0008063F">
        <w:rPr>
          <w:rFonts w:cs="Arial"/>
          <w:color w:val="000000"/>
        </w:rPr>
        <w:t>’</w:t>
      </w:r>
      <w:r w:rsidRPr="006F4B24">
        <w:rPr>
          <w:rFonts w:cs="Arial"/>
          <w:color w:val="000000"/>
        </w:rPr>
        <w:t xml:space="preserve">approche de </w:t>
      </w:r>
      <w:r w:rsidRPr="00664F84">
        <w:rPr>
          <w:rFonts w:eastAsia="Arial" w:cs="Arial"/>
          <w:color w:val="000000" w:themeColor="text1"/>
        </w:rPr>
        <w:t>la</w:t>
      </w:r>
      <w:r w:rsidRPr="006F4B24">
        <w:rPr>
          <w:rFonts w:cs="Arial"/>
          <w:color w:val="000000"/>
        </w:rPr>
        <w:t xml:space="preserve"> réforme du GOOS telle qu</w:t>
      </w:r>
      <w:r w:rsidR="0008063F">
        <w:rPr>
          <w:rFonts w:cs="Arial"/>
          <w:color w:val="000000"/>
        </w:rPr>
        <w:t>’</w:t>
      </w:r>
      <w:r w:rsidRPr="006F4B24">
        <w:rPr>
          <w:rFonts w:cs="Arial"/>
          <w:color w:val="000000"/>
        </w:rPr>
        <w:t>elle est décrite dans le document IOC/A</w:t>
      </w:r>
      <w:r>
        <w:rPr>
          <w:rFonts w:cs="Arial"/>
          <w:color w:val="000000"/>
        </w:rPr>
        <w:noBreakHyphen/>
      </w:r>
      <w:r w:rsidRPr="006F4B24">
        <w:rPr>
          <w:rFonts w:cs="Arial"/>
          <w:color w:val="000000"/>
        </w:rPr>
        <w:t>33/4.5.</w:t>
      </w:r>
      <w:proofErr w:type="gramStart"/>
      <w:r w:rsidRPr="006F4B24">
        <w:rPr>
          <w:rFonts w:cs="Arial"/>
          <w:color w:val="000000"/>
        </w:rPr>
        <w:t>1.Doc</w:t>
      </w:r>
      <w:proofErr w:type="gramEnd"/>
      <w:r w:rsidRPr="006F4B24">
        <w:rPr>
          <w:rFonts w:cs="Arial"/>
          <w:color w:val="000000"/>
        </w:rPr>
        <w:t>(1) ;</w:t>
      </w:r>
    </w:p>
    <w:p w14:paraId="60B9C56E" w14:textId="672CB55F" w:rsidR="00B55D35" w:rsidRPr="006F4B24" w:rsidRDefault="00B55D35" w:rsidP="00B55D35">
      <w:pPr>
        <w:adjustRightInd w:val="0"/>
        <w:spacing w:after="240"/>
        <w:jc w:val="both"/>
        <w:rPr>
          <w:rFonts w:cs="Arial"/>
          <w:color w:val="000000"/>
        </w:rPr>
      </w:pPr>
      <w:r w:rsidRPr="006F4B24">
        <w:rPr>
          <w:rFonts w:cs="Arial"/>
          <w:color w:val="000000"/>
          <w:u w:val="single"/>
        </w:rPr>
        <w:t>Prie</w:t>
      </w:r>
      <w:r w:rsidRPr="006F4B24">
        <w:rPr>
          <w:rFonts w:cs="Arial"/>
          <w:color w:val="000000"/>
        </w:rPr>
        <w:t xml:space="preserve"> le Secrétaire exécutif, en consultation avec le Comité directeur du GOOS et les représentants des États </w:t>
      </w:r>
      <w:r w:rsidRPr="00664F84">
        <w:rPr>
          <w:rFonts w:eastAsia="Arial" w:cs="Arial"/>
          <w:color w:val="000000" w:themeColor="text1"/>
        </w:rPr>
        <w:t>membres</w:t>
      </w:r>
      <w:r w:rsidRPr="006F4B24">
        <w:rPr>
          <w:rFonts w:cs="Arial"/>
          <w:color w:val="000000"/>
        </w:rPr>
        <w:t xml:space="preserve"> et des organismes parrainant le GOOS, de présenter des informations actualisées sur cette approche de la réforme du GOOS au Conseil exécutif de la COI à sa 59</w:t>
      </w:r>
      <w:r w:rsidRPr="006F4B24">
        <w:rPr>
          <w:rFonts w:cs="Arial"/>
          <w:color w:val="000000"/>
          <w:vertAlign w:val="superscript"/>
        </w:rPr>
        <w:t>e</w:t>
      </w:r>
      <w:r w:rsidRPr="006F4B24">
        <w:rPr>
          <w:rFonts w:cs="Arial"/>
          <w:color w:val="000000"/>
        </w:rPr>
        <w:t> session, afin que les États membres l</w:t>
      </w:r>
      <w:r w:rsidR="0008063F">
        <w:rPr>
          <w:rFonts w:cs="Arial"/>
          <w:color w:val="000000"/>
        </w:rPr>
        <w:t>’</w:t>
      </w:r>
      <w:r w:rsidRPr="006F4B24">
        <w:rPr>
          <w:rFonts w:cs="Arial"/>
          <w:color w:val="000000"/>
        </w:rPr>
        <w:t>examinent et formulent des orientations supplémentaires ;</w:t>
      </w:r>
    </w:p>
    <w:p w14:paraId="5E2A7E4C" w14:textId="06DF6077" w:rsidR="00D76F03" w:rsidRPr="008B01DB" w:rsidRDefault="00B55D35" w:rsidP="00B55D35">
      <w:pPr>
        <w:adjustRightInd w:val="0"/>
        <w:spacing w:after="240"/>
        <w:jc w:val="both"/>
        <w:rPr>
          <w:rFonts w:asciiTheme="minorHAnsi" w:eastAsiaTheme="minorHAnsi" w:hAnsiTheme="minorHAnsi" w:cstheme="minorBidi"/>
          <w:highlight w:val="cyan"/>
        </w:rPr>
      </w:pPr>
      <w:r w:rsidRPr="006F4B24">
        <w:rPr>
          <w:rFonts w:cs="Arial"/>
          <w:color w:val="000000"/>
          <w:u w:val="single"/>
        </w:rPr>
        <w:t>Note</w:t>
      </w:r>
      <w:r w:rsidRPr="006F4B24">
        <w:rPr>
          <w:rFonts w:cs="Arial"/>
          <w:color w:val="000000"/>
        </w:rPr>
        <w:t xml:space="preserve"> que le budget ordinaire consacré à ces activités sera défini dans le cadre de la résolution globale </w:t>
      </w:r>
      <w:bookmarkStart w:id="6" w:name="_Hlk201050572"/>
      <w:r w:rsidRPr="006F4B24">
        <w:rPr>
          <w:rFonts w:cs="Arial"/>
          <w:color w:val="000000"/>
        </w:rPr>
        <w:t>sur les questions de gouvernance, de programmation et de budgétisation intéressant la Commission</w:t>
      </w:r>
      <w:bookmarkEnd w:id="6"/>
      <w:r w:rsidRPr="006F4B24">
        <w:rPr>
          <w:rFonts w:cs="Arial"/>
          <w:color w:val="000000"/>
        </w:rPr>
        <w:t xml:space="preserve"> (résolution A-33/</w:t>
      </w:r>
      <w:r w:rsidR="00024A07">
        <w:rPr>
          <w:rFonts w:cs="Arial"/>
          <w:color w:val="000000"/>
        </w:rPr>
        <w:t>3</w:t>
      </w:r>
      <w:r w:rsidRPr="006F4B24">
        <w:rPr>
          <w:rFonts w:cs="Arial"/>
          <w:color w:val="000000"/>
        </w:rPr>
        <w:t>).</w:t>
      </w:r>
    </w:p>
    <w:p w14:paraId="3842570A" w14:textId="008A6F9F" w:rsidR="00753D75" w:rsidRPr="001F76CB" w:rsidRDefault="00753D75" w:rsidP="008A2AD7">
      <w:pPr>
        <w:pStyle w:val="Heading1"/>
        <w:spacing w:before="480"/>
        <w:rPr>
          <w:rFonts w:cs="Arial"/>
          <w:sz w:val="24"/>
          <w:u w:val="single"/>
        </w:rPr>
      </w:pPr>
      <w:r w:rsidRPr="001F76CB">
        <w:rPr>
          <w:rFonts w:eastAsia="Calibri" w:cs="Arial"/>
          <w:b w:val="0"/>
          <w:bCs w:val="0"/>
          <w:u w:val="single"/>
        </w:rPr>
        <w:lastRenderedPageBreak/>
        <w:t>Décision A-3</w:t>
      </w:r>
      <w:r w:rsidR="00B55D35" w:rsidRPr="001F76CB">
        <w:rPr>
          <w:rFonts w:eastAsia="Calibri" w:cs="Arial"/>
          <w:b w:val="0"/>
          <w:bCs w:val="0"/>
          <w:u w:val="single"/>
        </w:rPr>
        <w:t>3</w:t>
      </w:r>
      <w:r w:rsidRPr="001F76CB">
        <w:rPr>
          <w:rFonts w:eastAsia="Calibri" w:cs="Arial"/>
          <w:b w:val="0"/>
          <w:bCs w:val="0"/>
          <w:u w:val="single"/>
        </w:rPr>
        <w:t>/4.</w:t>
      </w:r>
      <w:r w:rsidR="00B55D35" w:rsidRPr="001F76CB">
        <w:rPr>
          <w:rFonts w:eastAsia="Calibri" w:cs="Arial"/>
          <w:b w:val="0"/>
          <w:bCs w:val="0"/>
          <w:u w:val="single"/>
        </w:rPr>
        <w:t>5.2</w:t>
      </w:r>
      <w:r w:rsidRPr="001F76CB">
        <w:rPr>
          <w:rFonts w:eastAsia="Calibri" w:cs="Arial"/>
          <w:b w:val="0"/>
          <w:bCs w:val="0"/>
          <w:u w:val="single"/>
        </w:rPr>
        <w:t xml:space="preserve"> de la COI</w:t>
      </w:r>
      <w:r w:rsidRPr="001F76CB">
        <w:rPr>
          <w:rFonts w:cs="Arial"/>
          <w:sz w:val="24"/>
          <w:u w:val="single"/>
        </w:rPr>
        <w:t xml:space="preserve"> </w:t>
      </w:r>
    </w:p>
    <w:p w14:paraId="48CE47ED" w14:textId="4D7B14A2" w:rsidR="0083568F" w:rsidRPr="001F76CB" w:rsidRDefault="00B55D35" w:rsidP="008A2AD7">
      <w:pPr>
        <w:keepNext/>
        <w:keepLines/>
        <w:spacing w:after="220"/>
        <w:jc w:val="center"/>
        <w:rPr>
          <w:rFonts w:eastAsia="Calibri" w:cs="Arial"/>
          <w:b/>
        </w:rPr>
      </w:pPr>
      <w:r w:rsidRPr="001F76CB">
        <w:rPr>
          <w:rFonts w:cs="Arial"/>
          <w:b/>
          <w:bCs/>
          <w:color w:val="000000"/>
        </w:rPr>
        <w:t>Plan de travail du Système mondial d</w:t>
      </w:r>
      <w:r w:rsidR="0008063F">
        <w:rPr>
          <w:rFonts w:cs="Arial"/>
          <w:b/>
          <w:bCs/>
          <w:color w:val="000000"/>
        </w:rPr>
        <w:t>’</w:t>
      </w:r>
      <w:r w:rsidRPr="001F76CB">
        <w:rPr>
          <w:rFonts w:cs="Arial"/>
          <w:b/>
          <w:bCs/>
          <w:color w:val="000000"/>
        </w:rPr>
        <w:t>observation de l</w:t>
      </w:r>
      <w:r w:rsidR="0008063F">
        <w:rPr>
          <w:rFonts w:cs="Arial"/>
          <w:b/>
          <w:bCs/>
          <w:color w:val="000000"/>
        </w:rPr>
        <w:t>’</w:t>
      </w:r>
      <w:r w:rsidRPr="001F76CB">
        <w:rPr>
          <w:rFonts w:cs="Arial"/>
          <w:b/>
          <w:bCs/>
          <w:color w:val="000000"/>
        </w:rPr>
        <w:t xml:space="preserve">océan (GOOS) </w:t>
      </w:r>
      <w:r w:rsidRPr="001F76CB">
        <w:rPr>
          <w:rFonts w:cs="Arial"/>
          <w:b/>
          <w:bCs/>
          <w:color w:val="000000"/>
        </w:rPr>
        <w:br/>
        <w:t>pour 2025-2027</w:t>
      </w:r>
      <w:r w:rsidR="0083568F" w:rsidRPr="001F76CB">
        <w:rPr>
          <w:rFonts w:eastAsia="Times New Roman" w:cs="Arial"/>
        </w:rPr>
        <w:t xml:space="preserve"> </w:t>
      </w:r>
    </w:p>
    <w:p w14:paraId="2CAA35E7" w14:textId="1C658DF9" w:rsidR="0083568F" w:rsidRPr="001F76CB" w:rsidRDefault="0083568F" w:rsidP="0083568F">
      <w:pPr>
        <w:spacing w:after="220"/>
        <w:rPr>
          <w:rFonts w:eastAsia="Times New Roman" w:cs="Arial"/>
        </w:rPr>
      </w:pPr>
      <w:r w:rsidRPr="001F76CB">
        <w:rPr>
          <w:rFonts w:eastAsia="Times New Roman" w:cs="Arial"/>
        </w:rPr>
        <w:t>L</w:t>
      </w:r>
      <w:r w:rsidR="0008063F">
        <w:rPr>
          <w:rFonts w:eastAsia="Times New Roman" w:cs="Arial"/>
        </w:rPr>
        <w:t>’</w:t>
      </w:r>
      <w:r w:rsidRPr="001F76CB">
        <w:rPr>
          <w:rFonts w:eastAsia="Times New Roman" w:cs="Arial"/>
        </w:rPr>
        <w:t>Assemblée,</w:t>
      </w:r>
    </w:p>
    <w:p w14:paraId="586B8DD3" w14:textId="77777777" w:rsidR="00B55D35" w:rsidRPr="006F4B24" w:rsidRDefault="00B55D35" w:rsidP="00597F99">
      <w:pPr>
        <w:adjustRightInd w:val="0"/>
        <w:spacing w:after="240"/>
        <w:jc w:val="both"/>
        <w:rPr>
          <w:rFonts w:cs="Arial"/>
          <w:color w:val="000000"/>
        </w:rPr>
      </w:pPr>
      <w:r w:rsidRPr="006F4B24">
        <w:rPr>
          <w:rFonts w:cs="Arial"/>
          <w:color w:val="000000"/>
          <w:u w:val="single"/>
        </w:rPr>
        <w:t>Rappelant</w:t>
      </w:r>
      <w:r w:rsidRPr="006F4B24">
        <w:rPr>
          <w:rFonts w:cs="Arial"/>
          <w:color w:val="000000"/>
        </w:rPr>
        <w:t xml:space="preserve"> sa </w:t>
      </w:r>
      <w:r w:rsidRPr="00597F99">
        <w:rPr>
          <w:rFonts w:cs="Arial"/>
          <w:color w:val="000000"/>
        </w:rPr>
        <w:t>résolution</w:t>
      </w:r>
      <w:r w:rsidRPr="006F4B24">
        <w:rPr>
          <w:rFonts w:cs="Arial"/>
          <w:color w:val="000000"/>
        </w:rPr>
        <w:t> XXVI-8,</w:t>
      </w:r>
    </w:p>
    <w:p w14:paraId="312CAA13" w14:textId="69EEBF07" w:rsidR="00B55D35" w:rsidRPr="006F4B24" w:rsidRDefault="00B55D35" w:rsidP="00597F99">
      <w:pPr>
        <w:adjustRightInd w:val="0"/>
        <w:spacing w:after="240"/>
        <w:jc w:val="both"/>
        <w:rPr>
          <w:rFonts w:cs="Arial"/>
          <w:color w:val="000000"/>
        </w:rPr>
      </w:pPr>
      <w:r w:rsidRPr="006F4B24">
        <w:rPr>
          <w:rFonts w:cs="Arial"/>
          <w:color w:val="000000"/>
          <w:u w:val="single"/>
        </w:rPr>
        <w:t>Ayant examiné</w:t>
      </w:r>
      <w:r w:rsidRPr="006F4B24">
        <w:rPr>
          <w:rFonts w:cs="Arial"/>
          <w:color w:val="000000"/>
        </w:rPr>
        <w:t xml:space="preserve"> le document IOC/A-33/4.5.</w:t>
      </w:r>
      <w:proofErr w:type="gramStart"/>
      <w:r w:rsidRPr="006F4B24">
        <w:rPr>
          <w:rFonts w:cs="Arial"/>
          <w:color w:val="000000"/>
        </w:rPr>
        <w:t>2.Doc</w:t>
      </w:r>
      <w:proofErr w:type="gramEnd"/>
      <w:r w:rsidRPr="006F4B24">
        <w:rPr>
          <w:rFonts w:cs="Arial"/>
          <w:color w:val="000000"/>
        </w:rPr>
        <w:t>(1)</w:t>
      </w:r>
      <w:r>
        <w:rPr>
          <w:rFonts w:cs="Arial"/>
          <w:color w:val="000000"/>
        </w:rPr>
        <w:t xml:space="preserve"> et</w:t>
      </w:r>
      <w:r w:rsidRPr="006F4B24">
        <w:rPr>
          <w:rFonts w:cs="Arial"/>
          <w:color w:val="000000"/>
        </w:rPr>
        <w:t xml:space="preserve"> le rapport du Comité directeur du GOOS sur sa 14</w:t>
      </w:r>
      <w:r w:rsidRPr="006F4B24">
        <w:rPr>
          <w:rFonts w:cs="Arial"/>
          <w:color w:val="000000"/>
          <w:vertAlign w:val="superscript"/>
        </w:rPr>
        <w:t>e</w:t>
      </w:r>
      <w:r w:rsidRPr="006F4B24">
        <w:rPr>
          <w:rFonts w:cs="Arial"/>
          <w:color w:val="000000"/>
        </w:rPr>
        <w:t> </w:t>
      </w:r>
      <w:r w:rsidRPr="00664F84">
        <w:rPr>
          <w:rFonts w:eastAsia="Arial" w:cs="Arial"/>
          <w:color w:val="000000" w:themeColor="text1"/>
        </w:rPr>
        <w:t>session</w:t>
      </w:r>
      <w:r w:rsidRPr="006F4B24">
        <w:rPr>
          <w:rFonts w:cs="Arial"/>
          <w:color w:val="000000"/>
        </w:rPr>
        <w:t>,</w:t>
      </w:r>
    </w:p>
    <w:p w14:paraId="19856D40" w14:textId="45233CA6" w:rsidR="00B55D35" w:rsidRPr="006F4B24" w:rsidRDefault="00B55D35" w:rsidP="00597F99">
      <w:pPr>
        <w:adjustRightInd w:val="0"/>
        <w:spacing w:after="240"/>
        <w:jc w:val="both"/>
        <w:rPr>
          <w:rFonts w:cs="Arial"/>
          <w:color w:val="000000"/>
        </w:rPr>
      </w:pPr>
      <w:r w:rsidRPr="006F4B24">
        <w:rPr>
          <w:rFonts w:cs="Arial"/>
          <w:color w:val="000000"/>
          <w:u w:val="single"/>
        </w:rPr>
        <w:t>Consciente</w:t>
      </w:r>
      <w:r w:rsidRPr="006F4B24">
        <w:rPr>
          <w:rFonts w:cs="Arial"/>
          <w:color w:val="000000"/>
        </w:rPr>
        <w:t xml:space="preserve"> du rôle fondamental joué par le GOOS en ce qui concerne la coordination et l</w:t>
      </w:r>
      <w:r w:rsidR="0008063F">
        <w:rPr>
          <w:rFonts w:cs="Arial"/>
          <w:color w:val="000000"/>
        </w:rPr>
        <w:t>’</w:t>
      </w:r>
      <w:r w:rsidRPr="006F4B24">
        <w:rPr>
          <w:rFonts w:cs="Arial"/>
          <w:color w:val="000000"/>
        </w:rPr>
        <w:t>intégration d</w:t>
      </w:r>
      <w:r w:rsidR="0008063F">
        <w:rPr>
          <w:rFonts w:cs="Arial"/>
          <w:color w:val="000000"/>
        </w:rPr>
        <w:t>’</w:t>
      </w:r>
      <w:r w:rsidRPr="006F4B24">
        <w:rPr>
          <w:rFonts w:cs="Arial"/>
          <w:color w:val="000000"/>
        </w:rPr>
        <w:t>un système d</w:t>
      </w:r>
      <w:r w:rsidR="0008063F">
        <w:rPr>
          <w:rFonts w:cs="Arial"/>
          <w:color w:val="000000"/>
        </w:rPr>
        <w:t>’</w:t>
      </w:r>
      <w:r w:rsidRPr="006F4B24">
        <w:rPr>
          <w:rFonts w:cs="Arial"/>
          <w:color w:val="000000"/>
        </w:rPr>
        <w:t>observation continue de l</w:t>
      </w:r>
      <w:r w:rsidR="0008063F">
        <w:rPr>
          <w:rFonts w:cs="Arial"/>
          <w:color w:val="000000"/>
        </w:rPr>
        <w:t>’</w:t>
      </w:r>
      <w:r w:rsidRPr="006F4B24">
        <w:rPr>
          <w:rFonts w:cs="Arial"/>
          <w:color w:val="000000"/>
        </w:rPr>
        <w:t>océan à l</w:t>
      </w:r>
      <w:r w:rsidR="0008063F">
        <w:rPr>
          <w:rFonts w:cs="Arial"/>
          <w:color w:val="000000"/>
        </w:rPr>
        <w:t>’</w:t>
      </w:r>
      <w:r w:rsidRPr="006F4B24">
        <w:rPr>
          <w:rFonts w:cs="Arial"/>
          <w:color w:val="000000"/>
        </w:rPr>
        <w:t>échelle mondiale pour toutes les fonctions de la Stratégie à moyen terme de la COI et pour les besoins scientifiques, environnementaux et opérationnels mondiaux, régionaux et nationaux en matière de prévision, d</w:t>
      </w:r>
      <w:r w:rsidR="0008063F">
        <w:rPr>
          <w:rFonts w:cs="Arial"/>
          <w:color w:val="000000"/>
        </w:rPr>
        <w:t>’</w:t>
      </w:r>
      <w:r w:rsidRPr="006F4B24">
        <w:rPr>
          <w:rFonts w:cs="Arial"/>
          <w:color w:val="000000"/>
        </w:rPr>
        <w:t>alerte rapide, de climat, de santé des océans et de croissance de l</w:t>
      </w:r>
      <w:r w:rsidR="0008063F">
        <w:rPr>
          <w:rFonts w:cs="Arial"/>
          <w:color w:val="000000"/>
        </w:rPr>
        <w:t>’</w:t>
      </w:r>
      <w:r w:rsidRPr="006F4B24">
        <w:rPr>
          <w:rFonts w:cs="Arial"/>
          <w:color w:val="000000"/>
        </w:rPr>
        <w:t>économie océanique, afin de répondre aux besoins des États membres,</w:t>
      </w:r>
    </w:p>
    <w:p w14:paraId="2EBCFBA1" w14:textId="22F6F87E" w:rsidR="00B55D35" w:rsidRPr="006F4B24" w:rsidRDefault="00B55D35" w:rsidP="00597F99">
      <w:pPr>
        <w:adjustRightInd w:val="0"/>
        <w:spacing w:after="240"/>
        <w:jc w:val="both"/>
        <w:rPr>
          <w:rFonts w:cs="Arial"/>
          <w:color w:val="000000"/>
        </w:rPr>
      </w:pPr>
      <w:r w:rsidRPr="006F4B24">
        <w:rPr>
          <w:rFonts w:cs="Arial"/>
          <w:color w:val="000000"/>
          <w:u w:val="single"/>
        </w:rPr>
        <w:t>Approuve</w:t>
      </w:r>
      <w:r w:rsidRPr="006F4B24">
        <w:rPr>
          <w:rFonts w:cs="Arial"/>
          <w:color w:val="000000"/>
        </w:rPr>
        <w:t xml:space="preserve"> le rapport du </w:t>
      </w:r>
      <w:r w:rsidRPr="00664F84">
        <w:rPr>
          <w:rFonts w:eastAsia="Arial" w:cs="Arial"/>
          <w:color w:val="000000" w:themeColor="text1"/>
        </w:rPr>
        <w:t>Comité</w:t>
      </w:r>
      <w:r w:rsidRPr="006F4B24">
        <w:rPr>
          <w:rFonts w:cs="Arial"/>
          <w:color w:val="000000"/>
        </w:rPr>
        <w:t xml:space="preserve"> directeur du GOOS sur sa 14</w:t>
      </w:r>
      <w:r w:rsidRPr="006F4B24">
        <w:rPr>
          <w:rFonts w:cs="Arial"/>
          <w:color w:val="000000"/>
          <w:vertAlign w:val="superscript"/>
        </w:rPr>
        <w:t>e</w:t>
      </w:r>
      <w:r w:rsidRPr="006F4B24">
        <w:rPr>
          <w:rFonts w:cs="Arial"/>
          <w:color w:val="000000"/>
        </w:rPr>
        <w:t> session et les recommandations qu</w:t>
      </w:r>
      <w:r w:rsidR="0008063F">
        <w:rPr>
          <w:rFonts w:cs="Arial"/>
          <w:color w:val="000000"/>
        </w:rPr>
        <w:t>’</w:t>
      </w:r>
      <w:r w:rsidRPr="006F4B24">
        <w:rPr>
          <w:rFonts w:cs="Arial"/>
          <w:color w:val="000000"/>
        </w:rPr>
        <w:t xml:space="preserve">il contient ; </w:t>
      </w:r>
    </w:p>
    <w:p w14:paraId="230E1EFD" w14:textId="1020B2AC" w:rsidR="00B55D35" w:rsidRPr="006F4B24" w:rsidRDefault="00B55D35" w:rsidP="00597F99">
      <w:pPr>
        <w:adjustRightInd w:val="0"/>
        <w:spacing w:after="240"/>
        <w:jc w:val="both"/>
        <w:rPr>
          <w:rFonts w:cs="Arial"/>
          <w:color w:val="000000"/>
        </w:rPr>
      </w:pPr>
      <w:r w:rsidRPr="006F4B24">
        <w:rPr>
          <w:rFonts w:cs="Arial"/>
          <w:color w:val="000000"/>
          <w:u w:val="single"/>
        </w:rPr>
        <w:t>Approuve également</w:t>
      </w:r>
      <w:r w:rsidRPr="006F4B24">
        <w:rPr>
          <w:rFonts w:cs="Arial"/>
          <w:color w:val="000000"/>
        </w:rPr>
        <w:t xml:space="preserve"> le plan de travail du GOOS pour 2025-2027 ;</w:t>
      </w:r>
    </w:p>
    <w:p w14:paraId="6FC79F08" w14:textId="10875908" w:rsidR="00B55D35" w:rsidRPr="006F4B24" w:rsidRDefault="00B55D35" w:rsidP="00597F99">
      <w:pPr>
        <w:adjustRightInd w:val="0"/>
        <w:spacing w:after="240"/>
        <w:jc w:val="both"/>
        <w:rPr>
          <w:rFonts w:cs="Arial"/>
          <w:color w:val="000000"/>
        </w:rPr>
      </w:pPr>
      <w:r w:rsidRPr="006F4B24">
        <w:rPr>
          <w:rFonts w:cs="Arial"/>
          <w:color w:val="000000"/>
          <w:u w:val="single"/>
        </w:rPr>
        <w:t>Note</w:t>
      </w:r>
      <w:r w:rsidRPr="006F4B24">
        <w:rPr>
          <w:rFonts w:cs="Arial"/>
          <w:color w:val="000000"/>
        </w:rPr>
        <w:t xml:space="preserve"> que le budget ordinaire </w:t>
      </w:r>
      <w:r w:rsidRPr="00664F84">
        <w:rPr>
          <w:rFonts w:eastAsia="Arial" w:cs="Arial"/>
          <w:color w:val="000000" w:themeColor="text1"/>
        </w:rPr>
        <w:t>consacré</w:t>
      </w:r>
      <w:r w:rsidRPr="006F4B24">
        <w:rPr>
          <w:rFonts w:cs="Arial"/>
          <w:color w:val="000000"/>
        </w:rPr>
        <w:t xml:space="preserve"> à ces activités sera défini dans le cadre de la résolution globale sur les questions de gouvernance, de programmation et de budgétisation intéressant la Commission ; </w:t>
      </w:r>
    </w:p>
    <w:p w14:paraId="582CEEEA" w14:textId="518B5C03" w:rsidR="00B55D35" w:rsidRPr="006F4B24" w:rsidRDefault="00B55D35" w:rsidP="00597F99">
      <w:pPr>
        <w:adjustRightInd w:val="0"/>
        <w:spacing w:after="240"/>
        <w:jc w:val="both"/>
        <w:rPr>
          <w:rFonts w:cs="Arial"/>
          <w:color w:val="000000"/>
        </w:rPr>
      </w:pPr>
      <w:r w:rsidRPr="006F4B24">
        <w:rPr>
          <w:rFonts w:cs="Arial"/>
          <w:color w:val="000000"/>
          <w:u w:val="single"/>
        </w:rPr>
        <w:t>Exprime sa profonde gratitude</w:t>
      </w:r>
      <w:r w:rsidRPr="006F4B24">
        <w:rPr>
          <w:rFonts w:cs="Arial"/>
          <w:color w:val="000000"/>
        </w:rPr>
        <w:t xml:space="preserve"> pour le soutien apporté à l</w:t>
      </w:r>
      <w:r w:rsidR="0008063F">
        <w:rPr>
          <w:rFonts w:cs="Arial"/>
          <w:color w:val="000000"/>
        </w:rPr>
        <w:t>’</w:t>
      </w:r>
      <w:r w:rsidRPr="006F4B24">
        <w:rPr>
          <w:rFonts w:cs="Arial"/>
          <w:color w:val="000000"/>
        </w:rPr>
        <w:t>équipe de direction du GOOS par le Danemark, la Commission européenne, la France, Monaco, les États</w:t>
      </w:r>
      <w:r>
        <w:rPr>
          <w:rFonts w:cs="Arial"/>
          <w:color w:val="000000"/>
        </w:rPr>
        <w:noBreakHyphen/>
      </w:r>
      <w:r w:rsidRPr="006F4B24">
        <w:rPr>
          <w:rFonts w:cs="Arial"/>
          <w:color w:val="000000"/>
        </w:rPr>
        <w:t>Unis et l</w:t>
      </w:r>
      <w:r w:rsidR="0008063F">
        <w:rPr>
          <w:rFonts w:cs="Arial"/>
          <w:color w:val="000000"/>
        </w:rPr>
        <w:t>’</w:t>
      </w:r>
      <w:r w:rsidRPr="006F4B24">
        <w:rPr>
          <w:rFonts w:cs="Arial"/>
          <w:color w:val="000000"/>
        </w:rPr>
        <w:t xml:space="preserve">OMM, et </w:t>
      </w:r>
      <w:r w:rsidRPr="006F4B24">
        <w:rPr>
          <w:rFonts w:cs="Arial"/>
          <w:color w:val="000000"/>
          <w:u w:val="single"/>
        </w:rPr>
        <w:t>remercie vivement</w:t>
      </w:r>
      <w:r w:rsidRPr="006F4B24">
        <w:rPr>
          <w:rFonts w:cs="Arial"/>
          <w:color w:val="000000"/>
        </w:rPr>
        <w:t xml:space="preserve"> tous les </w:t>
      </w:r>
      <w:r w:rsidRPr="00664F84">
        <w:rPr>
          <w:rFonts w:eastAsia="Arial" w:cs="Arial"/>
          <w:color w:val="000000" w:themeColor="text1"/>
        </w:rPr>
        <w:t>États</w:t>
      </w:r>
      <w:r w:rsidRPr="006F4B24">
        <w:rPr>
          <w:rFonts w:cs="Arial"/>
          <w:color w:val="000000"/>
        </w:rPr>
        <w:t xml:space="preserve"> membres concernés pour leur appui au Centre opérationnel (OceanOPS) de la COI et à la mise en œuvre du Système mondial d</w:t>
      </w:r>
      <w:r w:rsidR="0008063F">
        <w:rPr>
          <w:rFonts w:cs="Arial"/>
          <w:color w:val="000000"/>
        </w:rPr>
        <w:t>’</w:t>
      </w:r>
      <w:r w:rsidRPr="006F4B24">
        <w:rPr>
          <w:rFonts w:cs="Arial"/>
          <w:color w:val="000000"/>
        </w:rPr>
        <w:t>observation de l</w:t>
      </w:r>
      <w:r w:rsidR="0008063F">
        <w:rPr>
          <w:rFonts w:cs="Arial"/>
          <w:color w:val="000000"/>
        </w:rPr>
        <w:t>’</w:t>
      </w:r>
      <w:r w:rsidRPr="006F4B24">
        <w:rPr>
          <w:rFonts w:cs="Arial"/>
          <w:color w:val="000000"/>
        </w:rPr>
        <w:t>océan ;</w:t>
      </w:r>
    </w:p>
    <w:p w14:paraId="4ED66E55" w14:textId="32838861" w:rsidR="00B55D35" w:rsidRPr="006F4B24" w:rsidRDefault="00B55D35" w:rsidP="00597F99">
      <w:pPr>
        <w:adjustRightInd w:val="0"/>
        <w:spacing w:after="240"/>
        <w:jc w:val="both"/>
        <w:rPr>
          <w:rFonts w:cs="Arial"/>
          <w:color w:val="000000"/>
        </w:rPr>
      </w:pPr>
      <w:r w:rsidRPr="006F4B24">
        <w:rPr>
          <w:rFonts w:cs="Arial"/>
          <w:color w:val="000000"/>
          <w:u w:val="single"/>
        </w:rPr>
        <w:t>Encourage vivement</w:t>
      </w:r>
      <w:r w:rsidRPr="006F4B24">
        <w:rPr>
          <w:rFonts w:cs="Arial"/>
          <w:color w:val="000000"/>
        </w:rPr>
        <w:t xml:space="preserve"> les États membres et les partenaires : (i) à verser des contributions financières volontaires à la COI pour la mise en œuvre du GOOS, ainsi qu</w:t>
      </w:r>
      <w:r w:rsidR="0008063F">
        <w:rPr>
          <w:rFonts w:cs="Arial"/>
          <w:color w:val="000000"/>
        </w:rPr>
        <w:t>’</w:t>
      </w:r>
      <w:r w:rsidRPr="006F4B24">
        <w:rPr>
          <w:rFonts w:cs="Arial"/>
          <w:color w:val="000000"/>
        </w:rPr>
        <w:t>à fournir un appui en nature, par exemple sous la forme de détachements de personnel auprès du Secrétariat et du Centre opérationnel (OceanOPS) de la COI ; et (ii) à soutenir la coordination et la mise en œuvre régionales et nationales du Système mondial d</w:t>
      </w:r>
      <w:r w:rsidR="0008063F">
        <w:rPr>
          <w:rFonts w:cs="Arial"/>
          <w:color w:val="000000"/>
        </w:rPr>
        <w:t>’</w:t>
      </w:r>
      <w:r w:rsidRPr="006F4B24">
        <w:rPr>
          <w:rFonts w:cs="Arial"/>
          <w:color w:val="000000"/>
        </w:rPr>
        <w:t>observation de l</w:t>
      </w:r>
      <w:r w:rsidR="0008063F">
        <w:rPr>
          <w:rFonts w:cs="Arial"/>
          <w:color w:val="000000"/>
        </w:rPr>
        <w:t>’</w:t>
      </w:r>
      <w:r w:rsidRPr="006F4B24">
        <w:rPr>
          <w:rFonts w:cs="Arial"/>
          <w:color w:val="000000"/>
        </w:rPr>
        <w:t xml:space="preserve">océan ; </w:t>
      </w:r>
    </w:p>
    <w:p w14:paraId="13539F3A" w14:textId="103ACF96" w:rsidR="00B55D35" w:rsidRPr="006F4B24" w:rsidRDefault="00B55D35" w:rsidP="00597F99">
      <w:pPr>
        <w:adjustRightInd w:val="0"/>
        <w:spacing w:after="240"/>
        <w:jc w:val="both"/>
        <w:rPr>
          <w:rFonts w:eastAsia="Arial" w:cs="Arial"/>
        </w:rPr>
      </w:pPr>
      <w:r w:rsidRPr="006F4B24">
        <w:rPr>
          <w:rFonts w:cs="Arial"/>
          <w:color w:val="000000"/>
          <w:u w:val="single"/>
        </w:rPr>
        <w:t>Demande</w:t>
      </w:r>
      <w:r w:rsidRPr="006F4B24">
        <w:rPr>
          <w:rFonts w:cs="Arial"/>
          <w:color w:val="000000"/>
        </w:rPr>
        <w:t xml:space="preserve"> aux États membres de déterminer s</w:t>
      </w:r>
      <w:r w:rsidR="0008063F">
        <w:rPr>
          <w:rFonts w:cs="Arial"/>
          <w:color w:val="000000"/>
        </w:rPr>
        <w:t>’</w:t>
      </w:r>
      <w:r w:rsidRPr="006F4B24">
        <w:rPr>
          <w:rFonts w:cs="Arial"/>
          <w:color w:val="000000"/>
        </w:rPr>
        <w:t xml:space="preserve">ils seraient prêts à accueillir, en 2027, une réunion en présentiel de la communauté du GOOS, qui serait dirigée par le Comité directeur du GOOS et </w:t>
      </w:r>
      <w:r w:rsidRPr="00664F84">
        <w:rPr>
          <w:rFonts w:eastAsia="Arial" w:cs="Arial"/>
          <w:color w:val="000000" w:themeColor="text1"/>
        </w:rPr>
        <w:t>rassemblerait</w:t>
      </w:r>
      <w:r w:rsidRPr="006F4B24">
        <w:rPr>
          <w:rFonts w:cs="Arial"/>
          <w:color w:val="000000"/>
        </w:rPr>
        <w:t xml:space="preserve"> des points focaux régionaux et nationaux, des représentants du groupe d</w:t>
      </w:r>
      <w:r w:rsidR="0008063F">
        <w:rPr>
          <w:rFonts w:cs="Arial"/>
          <w:color w:val="000000"/>
        </w:rPr>
        <w:t>’</w:t>
      </w:r>
      <w:r w:rsidRPr="006F4B24">
        <w:rPr>
          <w:rFonts w:cs="Arial"/>
          <w:color w:val="000000"/>
        </w:rPr>
        <w:t>experts du GOOS et d</w:t>
      </w:r>
      <w:r w:rsidR="0008063F">
        <w:rPr>
          <w:rFonts w:cs="Arial"/>
          <w:color w:val="000000"/>
        </w:rPr>
        <w:t>’</w:t>
      </w:r>
      <w:r w:rsidRPr="006F4B24">
        <w:rPr>
          <w:rFonts w:cs="Arial"/>
          <w:color w:val="000000"/>
        </w:rPr>
        <w:t>autres parties prenantes concernées, y compris au sein de la communauté des données et du secteur privé, et d</w:t>
      </w:r>
      <w:r w:rsidR="0008063F">
        <w:rPr>
          <w:rFonts w:cs="Arial"/>
          <w:color w:val="000000"/>
        </w:rPr>
        <w:t>’</w:t>
      </w:r>
      <w:r w:rsidRPr="006F4B24">
        <w:rPr>
          <w:rFonts w:cs="Arial"/>
          <w:color w:val="000000"/>
        </w:rPr>
        <w:t>en informer le Secrétariat avant la 59</w:t>
      </w:r>
      <w:r w:rsidRPr="006F4B24">
        <w:rPr>
          <w:rFonts w:cs="Arial"/>
          <w:color w:val="000000"/>
          <w:vertAlign w:val="superscript"/>
        </w:rPr>
        <w:t>e</w:t>
      </w:r>
      <w:r w:rsidRPr="006F4B24">
        <w:rPr>
          <w:rFonts w:cs="Arial"/>
          <w:color w:val="000000"/>
        </w:rPr>
        <w:t> session du Conseil exécutif de la COI ;</w:t>
      </w:r>
    </w:p>
    <w:p w14:paraId="0A104093" w14:textId="77777777" w:rsidR="00B55D35" w:rsidRPr="006F4B24" w:rsidRDefault="00B55D35" w:rsidP="00B55D35">
      <w:pPr>
        <w:keepNext/>
        <w:keepLines/>
        <w:spacing w:after="240"/>
        <w:jc w:val="center"/>
        <w:rPr>
          <w:rFonts w:cs="Arial"/>
          <w:b/>
          <w:bCs/>
          <w:color w:val="000000"/>
        </w:rPr>
      </w:pPr>
      <w:r w:rsidRPr="006F4B24">
        <w:rPr>
          <w:rFonts w:cs="Arial"/>
          <w:b/>
          <w:bCs/>
          <w:color w:val="000000"/>
        </w:rPr>
        <w:t>Membres régionaux du Comité directeur du GOOS</w:t>
      </w:r>
    </w:p>
    <w:p w14:paraId="2C8A0C56" w14:textId="4A1416DA" w:rsidR="00B55D35" w:rsidRPr="006F4B24" w:rsidRDefault="00B55D35" w:rsidP="00597F99">
      <w:pPr>
        <w:adjustRightInd w:val="0"/>
        <w:spacing w:after="240"/>
        <w:jc w:val="both"/>
        <w:rPr>
          <w:rFonts w:cs="Arial"/>
          <w:color w:val="000000"/>
        </w:rPr>
      </w:pPr>
      <w:r w:rsidRPr="006F4B24">
        <w:rPr>
          <w:rFonts w:cs="Arial"/>
          <w:color w:val="000000"/>
          <w:u w:val="single"/>
        </w:rPr>
        <w:t>Rappelant</w:t>
      </w:r>
      <w:r w:rsidRPr="006F4B24">
        <w:rPr>
          <w:rFonts w:cs="Arial"/>
          <w:color w:val="000000"/>
        </w:rPr>
        <w:t xml:space="preserve"> la résolution XXVI-8 de la COI, qui prévoit la désignation de membres régionaux du Comité directeur du GOOS, et </w:t>
      </w:r>
      <w:r w:rsidRPr="006F4B24">
        <w:rPr>
          <w:rFonts w:cs="Arial"/>
          <w:color w:val="000000"/>
          <w:u w:val="single"/>
        </w:rPr>
        <w:t>rappelant également</w:t>
      </w:r>
      <w:r w:rsidRPr="006F4B24">
        <w:rPr>
          <w:rFonts w:cs="Arial"/>
          <w:color w:val="000000"/>
        </w:rPr>
        <w:t xml:space="preserve"> la lettre circulaire de la COI n° </w:t>
      </w:r>
      <w:hyperlink r:id="rId20" w:history="1">
        <w:r w:rsidRPr="00625CAE">
          <w:rPr>
            <w:rStyle w:val="Hyperlink"/>
            <w:rFonts w:cs="Arial"/>
          </w:rPr>
          <w:t>3030</w:t>
        </w:r>
      </w:hyperlink>
      <w:r w:rsidRPr="006F4B24">
        <w:rPr>
          <w:rFonts w:cs="Arial"/>
          <w:color w:val="000000"/>
        </w:rPr>
        <w:t xml:space="preserve"> qui invite les États membres à la 33</w:t>
      </w:r>
      <w:r w:rsidRPr="006F4B24">
        <w:rPr>
          <w:rFonts w:cs="Arial"/>
          <w:color w:val="000000"/>
          <w:vertAlign w:val="superscript"/>
        </w:rPr>
        <w:t>e</w:t>
      </w:r>
      <w:r w:rsidRPr="006F4B24">
        <w:rPr>
          <w:rFonts w:cs="Arial"/>
        </w:rPr>
        <w:t> </w:t>
      </w:r>
      <w:r w:rsidRPr="006F4B24">
        <w:rPr>
          <w:rFonts w:cs="Arial"/>
          <w:color w:val="000000"/>
        </w:rPr>
        <w:t>session de l</w:t>
      </w:r>
      <w:r w:rsidR="0008063F">
        <w:rPr>
          <w:rFonts w:cs="Arial"/>
          <w:color w:val="000000"/>
        </w:rPr>
        <w:t>’</w:t>
      </w:r>
      <w:r w:rsidRPr="006F4B24">
        <w:rPr>
          <w:rFonts w:cs="Arial"/>
          <w:color w:val="000000"/>
        </w:rPr>
        <w:t xml:space="preserve">Assemblée de la COI et demande que des experts se </w:t>
      </w:r>
      <w:r w:rsidRPr="00664F84">
        <w:rPr>
          <w:rFonts w:eastAsia="Arial" w:cs="Arial"/>
          <w:color w:val="000000" w:themeColor="text1"/>
        </w:rPr>
        <w:t>portent</w:t>
      </w:r>
      <w:r w:rsidRPr="006F4B24">
        <w:rPr>
          <w:rFonts w:cs="Arial"/>
          <w:color w:val="000000"/>
        </w:rPr>
        <w:t xml:space="preserve"> candidats en vue de leur désignation par les groupes électoraux des États membres,</w:t>
      </w:r>
    </w:p>
    <w:p w14:paraId="78575881" w14:textId="23CEC827" w:rsidR="00B55D35" w:rsidRPr="00597F99" w:rsidRDefault="00B55D35" w:rsidP="008A2AD7">
      <w:pPr>
        <w:keepNext/>
        <w:keepLines/>
        <w:adjustRightInd w:val="0"/>
        <w:spacing w:after="240"/>
        <w:jc w:val="both"/>
        <w:rPr>
          <w:rFonts w:eastAsia="Arial" w:cs="Arial"/>
        </w:rPr>
      </w:pPr>
      <w:r w:rsidRPr="006F4B24">
        <w:rPr>
          <w:rFonts w:cs="Arial"/>
          <w:color w:val="000000"/>
          <w:u w:val="single"/>
        </w:rPr>
        <w:lastRenderedPageBreak/>
        <w:t>Prend note</w:t>
      </w:r>
      <w:r w:rsidRPr="006F4B24">
        <w:rPr>
          <w:rFonts w:cs="Arial"/>
          <w:color w:val="000000"/>
        </w:rPr>
        <w:t xml:space="preserve"> de la désignation par chaque groupe électoral des États membres d</w:t>
      </w:r>
      <w:r w:rsidR="0008063F">
        <w:rPr>
          <w:rFonts w:cs="Arial"/>
          <w:color w:val="000000"/>
        </w:rPr>
        <w:t>’</w:t>
      </w:r>
      <w:r w:rsidRPr="006F4B24">
        <w:rPr>
          <w:rFonts w:cs="Arial"/>
          <w:color w:val="000000"/>
        </w:rPr>
        <w:t xml:space="preserve">un expert régional au sein du Comité </w:t>
      </w:r>
      <w:r w:rsidRPr="00664F84">
        <w:rPr>
          <w:rFonts w:eastAsia="Arial" w:cs="Arial"/>
          <w:color w:val="000000" w:themeColor="text1"/>
        </w:rPr>
        <w:t>directeur</w:t>
      </w:r>
      <w:r w:rsidRPr="006F4B24">
        <w:rPr>
          <w:rFonts w:cs="Arial"/>
          <w:color w:val="000000"/>
        </w:rPr>
        <w:t xml:space="preserve"> du GOOS pour 2026-2027 :</w:t>
      </w:r>
    </w:p>
    <w:p w14:paraId="0199442B" w14:textId="77777777" w:rsidR="00B55D35" w:rsidRPr="00597F99" w:rsidRDefault="00B55D35" w:rsidP="00597F99">
      <w:pPr>
        <w:numPr>
          <w:ilvl w:val="1"/>
          <w:numId w:val="15"/>
        </w:numPr>
        <w:tabs>
          <w:tab w:val="clear" w:pos="567"/>
        </w:tabs>
        <w:spacing w:after="120"/>
        <w:ind w:left="1482" w:hanging="284"/>
        <w:jc w:val="both"/>
        <w:rPr>
          <w:rFonts w:cs="Arial"/>
          <w:color w:val="000000"/>
          <w:szCs w:val="22"/>
        </w:rPr>
      </w:pPr>
      <w:r w:rsidRPr="00597F99">
        <w:rPr>
          <w:rFonts w:cs="Arial"/>
          <w:color w:val="000000"/>
          <w:szCs w:val="22"/>
        </w:rPr>
        <w:t>Patrick Gorringe (Suède) – 2</w:t>
      </w:r>
      <w:r w:rsidRPr="00597F99">
        <w:rPr>
          <w:rFonts w:cs="Arial"/>
          <w:color w:val="000000"/>
          <w:szCs w:val="22"/>
          <w:vertAlign w:val="superscript"/>
        </w:rPr>
        <w:t>e</w:t>
      </w:r>
      <w:r w:rsidRPr="00597F99">
        <w:rPr>
          <w:rFonts w:cs="Arial"/>
          <w:color w:val="000000"/>
          <w:szCs w:val="22"/>
        </w:rPr>
        <w:t xml:space="preserve"> mandat (Groupe I)</w:t>
      </w:r>
    </w:p>
    <w:p w14:paraId="6FD8D44D" w14:textId="77777777" w:rsidR="00B55D35" w:rsidRPr="00597F99" w:rsidRDefault="00B55D35" w:rsidP="00597F99">
      <w:pPr>
        <w:numPr>
          <w:ilvl w:val="1"/>
          <w:numId w:val="15"/>
        </w:numPr>
        <w:tabs>
          <w:tab w:val="clear" w:pos="567"/>
        </w:tabs>
        <w:spacing w:after="120"/>
        <w:ind w:left="1482" w:hanging="284"/>
        <w:jc w:val="both"/>
        <w:rPr>
          <w:rFonts w:eastAsia="Arial" w:cs="Arial"/>
          <w:color w:val="000000"/>
          <w:szCs w:val="22"/>
        </w:rPr>
      </w:pPr>
      <w:r w:rsidRPr="00597F99">
        <w:rPr>
          <w:rFonts w:cs="Arial"/>
          <w:color w:val="000000"/>
          <w:szCs w:val="22"/>
        </w:rPr>
        <w:t>(Groupe II)</w:t>
      </w:r>
    </w:p>
    <w:p w14:paraId="6C556E08" w14:textId="77777777" w:rsidR="00B55D35" w:rsidRPr="00597F99" w:rsidRDefault="00B55D35" w:rsidP="00597F99">
      <w:pPr>
        <w:numPr>
          <w:ilvl w:val="1"/>
          <w:numId w:val="15"/>
        </w:numPr>
        <w:tabs>
          <w:tab w:val="clear" w:pos="567"/>
        </w:tabs>
        <w:spacing w:after="120"/>
        <w:ind w:left="1482" w:hanging="284"/>
        <w:jc w:val="both"/>
        <w:rPr>
          <w:rFonts w:cs="Arial"/>
          <w:color w:val="000000"/>
          <w:szCs w:val="22"/>
        </w:rPr>
      </w:pPr>
      <w:proofErr w:type="spellStart"/>
      <w:r w:rsidRPr="00597F99">
        <w:rPr>
          <w:rFonts w:cs="Arial"/>
          <w:color w:val="000000"/>
          <w:szCs w:val="22"/>
        </w:rPr>
        <w:t>Matías</w:t>
      </w:r>
      <w:proofErr w:type="spellEnd"/>
      <w:r w:rsidRPr="00597F99">
        <w:rPr>
          <w:rFonts w:cs="Arial"/>
          <w:color w:val="000000"/>
          <w:szCs w:val="22"/>
        </w:rPr>
        <w:t xml:space="preserve"> </w:t>
      </w:r>
      <w:proofErr w:type="spellStart"/>
      <w:r w:rsidRPr="00597F99">
        <w:rPr>
          <w:rFonts w:cs="Arial"/>
          <w:color w:val="000000"/>
          <w:szCs w:val="22"/>
        </w:rPr>
        <w:t>Sifón</w:t>
      </w:r>
      <w:proofErr w:type="spellEnd"/>
      <w:r w:rsidRPr="00597F99">
        <w:rPr>
          <w:rFonts w:cs="Arial"/>
          <w:color w:val="000000"/>
          <w:szCs w:val="22"/>
        </w:rPr>
        <w:t xml:space="preserve"> (Chili) – 2</w:t>
      </w:r>
      <w:r w:rsidRPr="00597F99">
        <w:rPr>
          <w:rFonts w:cs="Arial"/>
          <w:color w:val="000000"/>
          <w:szCs w:val="22"/>
          <w:vertAlign w:val="superscript"/>
        </w:rPr>
        <w:t>e</w:t>
      </w:r>
      <w:r w:rsidRPr="00597F99">
        <w:rPr>
          <w:rFonts w:cs="Arial"/>
          <w:color w:val="000000"/>
          <w:szCs w:val="22"/>
        </w:rPr>
        <w:t xml:space="preserve"> mandat (Groupe III)</w:t>
      </w:r>
    </w:p>
    <w:p w14:paraId="246B090B" w14:textId="2723E620" w:rsidR="00B55D35" w:rsidRPr="00597F99" w:rsidRDefault="00B55D35" w:rsidP="00597F99">
      <w:pPr>
        <w:numPr>
          <w:ilvl w:val="1"/>
          <w:numId w:val="15"/>
        </w:numPr>
        <w:tabs>
          <w:tab w:val="clear" w:pos="567"/>
        </w:tabs>
        <w:spacing w:after="120"/>
        <w:ind w:left="1482" w:hanging="284"/>
        <w:jc w:val="both"/>
        <w:rPr>
          <w:rFonts w:cs="Arial"/>
          <w:color w:val="000000"/>
          <w:szCs w:val="22"/>
        </w:rPr>
      </w:pPr>
      <w:r w:rsidRPr="00597F99">
        <w:rPr>
          <w:rFonts w:cs="Arial"/>
          <w:color w:val="000000"/>
          <w:szCs w:val="22"/>
        </w:rPr>
        <w:t xml:space="preserve">KAWAI </w:t>
      </w:r>
      <w:proofErr w:type="spellStart"/>
      <w:r w:rsidRPr="00597F99">
        <w:rPr>
          <w:rFonts w:cs="Arial"/>
          <w:color w:val="000000"/>
          <w:szCs w:val="22"/>
        </w:rPr>
        <w:t>Michiyo</w:t>
      </w:r>
      <w:proofErr w:type="spellEnd"/>
      <w:r w:rsidRPr="00597F99">
        <w:rPr>
          <w:rFonts w:cs="Arial"/>
          <w:color w:val="000000"/>
          <w:szCs w:val="22"/>
        </w:rPr>
        <w:t xml:space="preserve"> (Jap</w:t>
      </w:r>
      <w:r w:rsidR="00597F99">
        <w:rPr>
          <w:rFonts w:cs="Arial"/>
          <w:color w:val="000000"/>
          <w:szCs w:val="22"/>
        </w:rPr>
        <w:t>o</w:t>
      </w:r>
      <w:r w:rsidRPr="00597F99">
        <w:rPr>
          <w:rFonts w:cs="Arial"/>
          <w:color w:val="000000"/>
          <w:szCs w:val="22"/>
        </w:rPr>
        <w:t>n) – 1</w:t>
      </w:r>
      <w:r w:rsidRPr="00597F99">
        <w:rPr>
          <w:rFonts w:cs="Arial"/>
          <w:color w:val="000000"/>
          <w:szCs w:val="22"/>
          <w:vertAlign w:val="superscript"/>
        </w:rPr>
        <w:t>e</w:t>
      </w:r>
      <w:r w:rsidR="00597F99" w:rsidRPr="00597F99">
        <w:rPr>
          <w:rFonts w:cs="Arial"/>
          <w:color w:val="000000"/>
          <w:szCs w:val="22"/>
          <w:vertAlign w:val="superscript"/>
        </w:rPr>
        <w:t>r</w:t>
      </w:r>
      <w:r w:rsidRPr="00597F99">
        <w:rPr>
          <w:rFonts w:cs="Arial"/>
          <w:color w:val="000000"/>
          <w:szCs w:val="22"/>
        </w:rPr>
        <w:t xml:space="preserve"> mandat (Groupe IV)</w:t>
      </w:r>
    </w:p>
    <w:p w14:paraId="3946A045" w14:textId="746609D8" w:rsidR="00B55D35" w:rsidRPr="00597F99" w:rsidRDefault="00B55D35" w:rsidP="00597F99">
      <w:pPr>
        <w:numPr>
          <w:ilvl w:val="1"/>
          <w:numId w:val="15"/>
        </w:numPr>
        <w:tabs>
          <w:tab w:val="clear" w:pos="567"/>
        </w:tabs>
        <w:spacing w:after="240"/>
        <w:ind w:left="1482" w:hanging="284"/>
        <w:jc w:val="both"/>
        <w:rPr>
          <w:rFonts w:eastAsia="Arial" w:cs="Arial"/>
          <w:color w:val="000000" w:themeColor="text1"/>
          <w:szCs w:val="22"/>
          <w:lang w:val="en-US"/>
        </w:rPr>
      </w:pPr>
      <w:r w:rsidRPr="00597F99">
        <w:rPr>
          <w:rFonts w:cs="Arial"/>
          <w:color w:val="000000"/>
          <w:szCs w:val="22"/>
        </w:rPr>
        <w:t xml:space="preserve">Suzan </w:t>
      </w:r>
      <w:proofErr w:type="spellStart"/>
      <w:r w:rsidRPr="00597F99">
        <w:rPr>
          <w:rFonts w:cs="Arial"/>
          <w:color w:val="000000"/>
          <w:szCs w:val="22"/>
        </w:rPr>
        <w:t>Elgharabawy</w:t>
      </w:r>
      <w:proofErr w:type="spellEnd"/>
      <w:r w:rsidRPr="00597F99">
        <w:rPr>
          <w:rFonts w:cs="Arial"/>
          <w:color w:val="000000"/>
          <w:szCs w:val="22"/>
        </w:rPr>
        <w:t xml:space="preserve"> (</w:t>
      </w:r>
      <w:r w:rsidR="00597F99" w:rsidRPr="00597F99">
        <w:rPr>
          <w:rFonts w:cs="Arial"/>
          <w:color w:val="000000"/>
          <w:szCs w:val="22"/>
        </w:rPr>
        <w:t>Égypte</w:t>
      </w:r>
      <w:r w:rsidRPr="00597F99">
        <w:rPr>
          <w:rFonts w:cs="Arial"/>
          <w:color w:val="000000"/>
          <w:szCs w:val="22"/>
        </w:rPr>
        <w:t>) – 2</w:t>
      </w:r>
      <w:r w:rsidRPr="00597F99">
        <w:rPr>
          <w:rFonts w:cs="Arial"/>
          <w:color w:val="000000"/>
          <w:szCs w:val="22"/>
          <w:vertAlign w:val="superscript"/>
        </w:rPr>
        <w:t>e</w:t>
      </w:r>
      <w:r w:rsidRPr="00597F99">
        <w:rPr>
          <w:rFonts w:cs="Arial"/>
          <w:color w:val="000000"/>
          <w:szCs w:val="22"/>
        </w:rPr>
        <w:t xml:space="preserve"> mandat (Groupe V)</w:t>
      </w:r>
      <w:r w:rsidR="00597F99">
        <w:rPr>
          <w:rFonts w:cs="Arial"/>
          <w:color w:val="000000"/>
          <w:szCs w:val="22"/>
        </w:rPr>
        <w:t> </w:t>
      </w:r>
      <w:r w:rsidRPr="00597F99">
        <w:rPr>
          <w:rFonts w:cs="Arial"/>
          <w:color w:val="000000"/>
          <w:szCs w:val="22"/>
        </w:rPr>
        <w:t>;</w:t>
      </w:r>
    </w:p>
    <w:p w14:paraId="4389FC78" w14:textId="1892F53C" w:rsidR="00753D75" w:rsidRPr="008B01DB" w:rsidRDefault="00B55D35" w:rsidP="00597F99">
      <w:pPr>
        <w:adjustRightInd w:val="0"/>
        <w:spacing w:after="240"/>
        <w:jc w:val="both"/>
        <w:rPr>
          <w:szCs w:val="22"/>
          <w:highlight w:val="cyan"/>
        </w:rPr>
      </w:pPr>
      <w:r w:rsidRPr="00597F99">
        <w:rPr>
          <w:rFonts w:cs="Arial"/>
          <w:color w:val="000000"/>
          <w:u w:val="single"/>
        </w:rPr>
        <w:t>Prend note en outre</w:t>
      </w:r>
      <w:r w:rsidRPr="00597F99">
        <w:rPr>
          <w:rFonts w:cs="Arial"/>
          <w:color w:val="000000"/>
        </w:rPr>
        <w:t xml:space="preserve"> que le Groupe II n</w:t>
      </w:r>
      <w:r w:rsidR="0008063F">
        <w:rPr>
          <w:rFonts w:cs="Arial"/>
          <w:color w:val="000000"/>
        </w:rPr>
        <w:t>’</w:t>
      </w:r>
      <w:r w:rsidRPr="00597F99">
        <w:rPr>
          <w:rFonts w:cs="Arial"/>
          <w:color w:val="000000"/>
        </w:rPr>
        <w:t>a pas achevé le processus de sélection et demande au Groupe II de poursuivre les consultations en vue de sélectionner un expert, conformément à la Résolution XXVI-8, qui doivent être achevées bien avant le début du mandat de l</w:t>
      </w:r>
      <w:r w:rsidR="0008063F">
        <w:rPr>
          <w:rFonts w:cs="Arial"/>
          <w:color w:val="000000"/>
        </w:rPr>
        <w:t>’</w:t>
      </w:r>
      <w:r w:rsidRPr="00597F99">
        <w:rPr>
          <w:rFonts w:cs="Arial"/>
          <w:color w:val="000000"/>
        </w:rPr>
        <w:t>expert au sein du Comité directeur du GOOS.</w:t>
      </w:r>
    </w:p>
    <w:p w14:paraId="1FA75479" w14:textId="5E2A4590" w:rsidR="00753D75" w:rsidRPr="001F76CB" w:rsidRDefault="00753D75" w:rsidP="00841C2C">
      <w:pPr>
        <w:pStyle w:val="Heading1"/>
        <w:spacing w:before="480"/>
        <w:rPr>
          <w:rFonts w:cs="Arial"/>
          <w:sz w:val="24"/>
          <w:u w:val="single"/>
        </w:rPr>
      </w:pPr>
      <w:r w:rsidRPr="001F76CB">
        <w:rPr>
          <w:rFonts w:eastAsia="Calibri" w:cs="Arial"/>
          <w:b w:val="0"/>
          <w:bCs w:val="0"/>
          <w:u w:val="single"/>
        </w:rPr>
        <w:t>Décision A-3</w:t>
      </w:r>
      <w:r w:rsidR="001F76CB" w:rsidRPr="001F76CB">
        <w:rPr>
          <w:rFonts w:eastAsia="Calibri" w:cs="Arial"/>
          <w:b w:val="0"/>
          <w:bCs w:val="0"/>
          <w:u w:val="single"/>
        </w:rPr>
        <w:t>3</w:t>
      </w:r>
      <w:r w:rsidRPr="001F76CB">
        <w:rPr>
          <w:rFonts w:eastAsia="Calibri" w:cs="Arial"/>
          <w:b w:val="0"/>
          <w:bCs w:val="0"/>
          <w:u w:val="single"/>
        </w:rPr>
        <w:t>/4.</w:t>
      </w:r>
      <w:r w:rsidR="001F76CB" w:rsidRPr="001F76CB">
        <w:rPr>
          <w:rFonts w:eastAsia="Calibri" w:cs="Arial"/>
          <w:b w:val="0"/>
          <w:bCs w:val="0"/>
          <w:u w:val="single"/>
        </w:rPr>
        <w:t>5.3</w:t>
      </w:r>
      <w:r w:rsidRPr="001F76CB">
        <w:rPr>
          <w:rFonts w:eastAsia="Calibri" w:cs="Arial"/>
          <w:b w:val="0"/>
          <w:bCs w:val="0"/>
          <w:u w:val="single"/>
        </w:rPr>
        <w:t xml:space="preserve"> de la COI</w:t>
      </w:r>
    </w:p>
    <w:p w14:paraId="7160675E" w14:textId="29BAFE5F" w:rsidR="00753D75" w:rsidRPr="001F76CB" w:rsidRDefault="001F76CB" w:rsidP="00841C2C">
      <w:pPr>
        <w:pStyle w:val="Heading1"/>
        <w:rPr>
          <w:rFonts w:cs="Arial"/>
          <w:b w:val="0"/>
          <w:sz w:val="24"/>
        </w:rPr>
      </w:pPr>
      <w:r w:rsidRPr="001F76CB">
        <w:rPr>
          <w:rFonts w:cs="Arial"/>
          <w:color w:val="000000"/>
        </w:rPr>
        <w:t>Observations océaniques dans les zones relevant de la juridiction nationale</w:t>
      </w:r>
    </w:p>
    <w:p w14:paraId="3C095CD0" w14:textId="4347CDA6" w:rsidR="00C36413" w:rsidRPr="001F76CB" w:rsidRDefault="00C36413" w:rsidP="00841C2C">
      <w:pPr>
        <w:keepNext/>
        <w:keepLines/>
        <w:spacing w:after="220"/>
        <w:rPr>
          <w:rFonts w:eastAsia="Times New Roman" w:cs="Arial"/>
        </w:rPr>
      </w:pPr>
      <w:r w:rsidRPr="001F76CB">
        <w:rPr>
          <w:rFonts w:eastAsia="Times New Roman" w:cs="Arial"/>
        </w:rPr>
        <w:t>L</w:t>
      </w:r>
      <w:r w:rsidR="0008063F">
        <w:rPr>
          <w:rFonts w:eastAsia="Times New Roman" w:cs="Arial"/>
        </w:rPr>
        <w:t>’</w:t>
      </w:r>
      <w:r w:rsidRPr="001F76CB">
        <w:rPr>
          <w:rFonts w:eastAsia="Times New Roman" w:cs="Arial"/>
        </w:rPr>
        <w:t xml:space="preserve">Assemblée, </w:t>
      </w:r>
    </w:p>
    <w:p w14:paraId="6FE3B389" w14:textId="7C2BB123" w:rsidR="001F76CB" w:rsidRPr="006F4B24" w:rsidRDefault="001F76CB" w:rsidP="001F76CB">
      <w:pPr>
        <w:adjustRightInd w:val="0"/>
        <w:spacing w:after="240"/>
        <w:jc w:val="both"/>
        <w:rPr>
          <w:rFonts w:cs="Arial"/>
          <w:color w:val="000000"/>
        </w:rPr>
      </w:pPr>
      <w:r w:rsidRPr="006F4B24">
        <w:rPr>
          <w:rFonts w:cs="Arial"/>
          <w:color w:val="000000"/>
          <w:u w:val="single"/>
        </w:rPr>
        <w:t>Ayant examiné</w:t>
      </w:r>
      <w:r w:rsidRPr="006F4B24">
        <w:rPr>
          <w:rFonts w:cs="Arial"/>
          <w:color w:val="000000"/>
        </w:rPr>
        <w:t xml:space="preserve"> le rapport du Groupe de travail intersessions sur les observations océaniques dans les zones relevant de la juridiction nationale, qui figure dans le document IOC/A</w:t>
      </w:r>
      <w:r>
        <w:rPr>
          <w:rFonts w:cs="Arial"/>
          <w:color w:val="000000"/>
        </w:rPr>
        <w:noBreakHyphen/>
      </w:r>
      <w:r w:rsidRPr="006F4B24">
        <w:rPr>
          <w:rFonts w:cs="Arial"/>
          <w:color w:val="000000"/>
        </w:rPr>
        <w:t>33/4.5.</w:t>
      </w:r>
      <w:proofErr w:type="gramStart"/>
      <w:r w:rsidRPr="006F4B24">
        <w:rPr>
          <w:rFonts w:cs="Arial"/>
          <w:color w:val="000000"/>
        </w:rPr>
        <w:t>3.Doc</w:t>
      </w:r>
      <w:proofErr w:type="gramEnd"/>
      <w:r w:rsidRPr="006F4B24">
        <w:rPr>
          <w:rFonts w:cs="Arial"/>
          <w:color w:val="000000"/>
        </w:rPr>
        <w:t>(1),</w:t>
      </w:r>
    </w:p>
    <w:p w14:paraId="0D6B7E31" w14:textId="5980AB18" w:rsidR="001F76CB" w:rsidRPr="006F4B24" w:rsidRDefault="001F76CB" w:rsidP="001F76CB">
      <w:pPr>
        <w:adjustRightInd w:val="0"/>
        <w:spacing w:after="240"/>
        <w:jc w:val="both"/>
        <w:rPr>
          <w:rFonts w:cs="Arial"/>
          <w:color w:val="000000"/>
        </w:rPr>
      </w:pPr>
      <w:r w:rsidRPr="006F4B24">
        <w:rPr>
          <w:rFonts w:cs="Arial"/>
          <w:color w:val="000000"/>
          <w:u w:val="single"/>
        </w:rPr>
        <w:t>Rappelant</w:t>
      </w:r>
      <w:r w:rsidRPr="006F4B24">
        <w:rPr>
          <w:rFonts w:cs="Arial"/>
          <w:color w:val="000000"/>
        </w:rPr>
        <w:t xml:space="preserve"> sa décision A-32/4.8.2 portant création du Groupe de travail intersessions ad hoc de la COI sur les observations océaniques dans les zones relevant de la juridiction nationale, et la décision EC-55/3.4 encourageant le Groupe à poursuivre ses travaux en vue de la 33</w:t>
      </w:r>
      <w:r w:rsidRPr="006F4B24">
        <w:rPr>
          <w:rFonts w:cs="Arial"/>
          <w:color w:val="000000"/>
          <w:vertAlign w:val="superscript"/>
        </w:rPr>
        <w:t>e</w:t>
      </w:r>
      <w:r w:rsidRPr="006F4B24">
        <w:rPr>
          <w:rFonts w:cs="Arial"/>
          <w:color w:val="000000"/>
        </w:rPr>
        <w:t> session de l</w:t>
      </w:r>
      <w:r w:rsidR="0008063F">
        <w:rPr>
          <w:rFonts w:cs="Arial"/>
          <w:color w:val="000000"/>
        </w:rPr>
        <w:t>’</w:t>
      </w:r>
      <w:r w:rsidRPr="006F4B24">
        <w:rPr>
          <w:rFonts w:cs="Arial"/>
          <w:color w:val="000000"/>
        </w:rPr>
        <w:t xml:space="preserve">Assemblée de la COI, </w:t>
      </w:r>
    </w:p>
    <w:p w14:paraId="6FD4D52C" w14:textId="3ED63860" w:rsidR="001F76CB" w:rsidRPr="006F4B24" w:rsidRDefault="001F76CB" w:rsidP="001F76CB">
      <w:pPr>
        <w:adjustRightInd w:val="0"/>
        <w:spacing w:after="240"/>
        <w:jc w:val="both"/>
        <w:rPr>
          <w:rFonts w:cs="Arial"/>
          <w:color w:val="000000"/>
        </w:rPr>
      </w:pPr>
      <w:r w:rsidRPr="006F4B24">
        <w:rPr>
          <w:rFonts w:cs="Arial"/>
          <w:color w:val="000000"/>
          <w:u w:val="single"/>
        </w:rPr>
        <w:t>Constatant</w:t>
      </w:r>
      <w:r w:rsidRPr="006F4B24">
        <w:rPr>
          <w:rFonts w:cs="Arial"/>
          <w:color w:val="000000"/>
        </w:rPr>
        <w:t xml:space="preserve"> que le Groupe de travail intersessions ad hoc de la COI sur les observations océaniques dans les zones relevant de la </w:t>
      </w:r>
      <w:r w:rsidRPr="00664F84">
        <w:rPr>
          <w:rFonts w:eastAsia="Arial" w:cs="Arial"/>
          <w:color w:val="000000" w:themeColor="text1"/>
        </w:rPr>
        <w:t>juridiction</w:t>
      </w:r>
      <w:r w:rsidRPr="006F4B24">
        <w:rPr>
          <w:rFonts w:cs="Arial"/>
          <w:color w:val="000000"/>
        </w:rPr>
        <w:t xml:space="preserve"> nationale s</w:t>
      </w:r>
      <w:r w:rsidR="0008063F">
        <w:rPr>
          <w:rFonts w:cs="Arial"/>
          <w:color w:val="000000"/>
        </w:rPr>
        <w:t>’</w:t>
      </w:r>
      <w:r w:rsidRPr="006F4B24">
        <w:rPr>
          <w:rFonts w:cs="Arial"/>
          <w:color w:val="000000"/>
        </w:rPr>
        <w:t>est acquitté de son mandat et de sa mission en lui présentant les résultats de ses discussions à sa 33</w:t>
      </w:r>
      <w:r w:rsidRPr="006F4B24">
        <w:rPr>
          <w:rFonts w:cs="Arial"/>
          <w:color w:val="000000"/>
          <w:vertAlign w:val="superscript"/>
        </w:rPr>
        <w:t>e</w:t>
      </w:r>
      <w:r w:rsidRPr="006F4B24">
        <w:rPr>
          <w:rFonts w:cs="Arial"/>
          <w:color w:val="000000"/>
        </w:rPr>
        <w:t> session,</w:t>
      </w:r>
    </w:p>
    <w:p w14:paraId="5302DBBD" w14:textId="18A9B087" w:rsidR="001F76CB" w:rsidRPr="006F4B24" w:rsidRDefault="001F76CB" w:rsidP="001F76CB">
      <w:pPr>
        <w:adjustRightInd w:val="0"/>
        <w:spacing w:after="240"/>
        <w:jc w:val="both"/>
        <w:rPr>
          <w:rFonts w:cs="Arial"/>
          <w:color w:val="000000"/>
        </w:rPr>
      </w:pPr>
      <w:r w:rsidRPr="006F4B24">
        <w:rPr>
          <w:rFonts w:cs="Arial"/>
          <w:color w:val="000000"/>
          <w:u w:val="single"/>
        </w:rPr>
        <w:t>Demande</w:t>
      </w:r>
      <w:r w:rsidRPr="006F4B24">
        <w:rPr>
          <w:rFonts w:cs="Arial"/>
          <w:color w:val="000000"/>
        </w:rPr>
        <w:t xml:space="preserve"> au GOOS de faire mieux </w:t>
      </w:r>
      <w:r w:rsidRPr="00664F84">
        <w:rPr>
          <w:rFonts w:eastAsia="Arial" w:cs="Arial"/>
          <w:color w:val="000000" w:themeColor="text1"/>
        </w:rPr>
        <w:t>connaître</w:t>
      </w:r>
      <w:r w:rsidRPr="006F4B24">
        <w:rPr>
          <w:rFonts w:cs="Arial"/>
          <w:color w:val="000000"/>
        </w:rPr>
        <w:t xml:space="preserve"> le processus de recherche scientifique marine (RSM), notamment par le biais de communications pertinentes, y compris des liens appropriés renvoyant vers des informations ;</w:t>
      </w:r>
    </w:p>
    <w:p w14:paraId="2FB4CB16" w14:textId="42235D50" w:rsidR="001F76CB" w:rsidRPr="006F4B24" w:rsidRDefault="001F76CB" w:rsidP="001F76CB">
      <w:pPr>
        <w:adjustRightInd w:val="0"/>
        <w:spacing w:after="240"/>
        <w:jc w:val="both"/>
        <w:rPr>
          <w:rFonts w:cs="Arial"/>
          <w:color w:val="000000"/>
        </w:rPr>
      </w:pPr>
      <w:r w:rsidRPr="006F4B24">
        <w:rPr>
          <w:rFonts w:cs="Arial"/>
          <w:color w:val="000000"/>
          <w:u w:val="single"/>
        </w:rPr>
        <w:t>Demande également</w:t>
      </w:r>
      <w:r w:rsidRPr="006F4B24">
        <w:rPr>
          <w:rFonts w:cs="Arial"/>
          <w:color w:val="000000"/>
        </w:rPr>
        <w:t xml:space="preserve"> au GOOS de consulter ses réseaux ainsi que les organisations des Nations Unies et les parties prenantes concernées, y compris la Division des affaires maritimes et du droit de la mer (DOALOS), sur la faisabilité de la révision de la publication de la DOALOS intitulée « Recherche scientifique marine : Guide pour l</w:t>
      </w:r>
      <w:r w:rsidR="0008063F">
        <w:rPr>
          <w:rFonts w:cs="Arial"/>
          <w:color w:val="000000"/>
        </w:rPr>
        <w:t>’</w:t>
      </w:r>
      <w:r w:rsidRPr="006F4B24">
        <w:rPr>
          <w:rFonts w:cs="Arial"/>
          <w:color w:val="000000"/>
        </w:rPr>
        <w:t xml:space="preserve">application des dispositions </w:t>
      </w:r>
      <w:r w:rsidRPr="00664F84">
        <w:rPr>
          <w:rFonts w:eastAsia="Arial" w:cs="Arial"/>
          <w:color w:val="000000" w:themeColor="text1"/>
        </w:rPr>
        <w:t>pertinentes</w:t>
      </w:r>
      <w:r w:rsidRPr="006F4B24">
        <w:rPr>
          <w:rFonts w:cs="Arial"/>
          <w:color w:val="000000"/>
        </w:rPr>
        <w:t xml:space="preserve"> de la Convention des Nations Unies sur le droit de la mer », qui date de 2010, et de lui faire rapport à sa 34</w:t>
      </w:r>
      <w:r w:rsidRPr="006F4B24">
        <w:rPr>
          <w:rFonts w:cs="Arial"/>
          <w:color w:val="000000"/>
          <w:vertAlign w:val="superscript"/>
        </w:rPr>
        <w:t>e</w:t>
      </w:r>
      <w:r w:rsidRPr="006F4B24">
        <w:rPr>
          <w:rFonts w:cs="Arial"/>
          <w:color w:val="000000"/>
        </w:rPr>
        <w:t> session ;</w:t>
      </w:r>
    </w:p>
    <w:p w14:paraId="45DFD446" w14:textId="16142413" w:rsidR="001F76CB" w:rsidRPr="006F4B24" w:rsidRDefault="001F76CB" w:rsidP="001F76CB">
      <w:pPr>
        <w:adjustRightInd w:val="0"/>
        <w:spacing w:after="240"/>
        <w:jc w:val="both"/>
        <w:rPr>
          <w:rFonts w:cs="Arial"/>
          <w:color w:val="000000"/>
        </w:rPr>
      </w:pPr>
      <w:r w:rsidRPr="006F4B24">
        <w:rPr>
          <w:rFonts w:cs="Arial"/>
          <w:color w:val="000000"/>
          <w:u w:val="single"/>
        </w:rPr>
        <w:t>Invite</w:t>
      </w:r>
      <w:r w:rsidRPr="006F4B24">
        <w:rPr>
          <w:rFonts w:cs="Arial"/>
          <w:color w:val="000000"/>
        </w:rPr>
        <w:t xml:space="preserve"> les États membres à promouvoir la collaboration entre les États côtiers voisins afin de faciliter l</w:t>
      </w:r>
      <w:r w:rsidR="0008063F">
        <w:rPr>
          <w:rFonts w:cs="Arial"/>
          <w:color w:val="000000"/>
        </w:rPr>
        <w:t>’</w:t>
      </w:r>
      <w:r w:rsidRPr="006F4B24">
        <w:rPr>
          <w:rFonts w:cs="Arial"/>
          <w:color w:val="000000"/>
        </w:rPr>
        <w:t>octroi, aux niveaux bilatéral et régional, d</w:t>
      </w:r>
      <w:r w:rsidR="0008063F">
        <w:rPr>
          <w:rFonts w:cs="Arial"/>
          <w:color w:val="000000"/>
        </w:rPr>
        <w:t>’</w:t>
      </w:r>
      <w:r w:rsidRPr="006F4B24">
        <w:rPr>
          <w:rFonts w:cs="Arial"/>
          <w:color w:val="000000"/>
        </w:rPr>
        <w:t>autorisations de mener des activités de recherche scientifique marine ;</w:t>
      </w:r>
    </w:p>
    <w:p w14:paraId="36DF4DA2" w14:textId="5D255D2C" w:rsidR="001F76CB" w:rsidRPr="006F4B24" w:rsidRDefault="001F76CB" w:rsidP="001F76CB">
      <w:pPr>
        <w:adjustRightInd w:val="0"/>
        <w:spacing w:after="240"/>
        <w:jc w:val="both"/>
        <w:rPr>
          <w:rFonts w:cs="Arial"/>
          <w:color w:val="000000"/>
        </w:rPr>
      </w:pPr>
      <w:r w:rsidRPr="006F4B24">
        <w:rPr>
          <w:rFonts w:cs="Arial"/>
          <w:color w:val="000000"/>
          <w:u w:val="single"/>
        </w:rPr>
        <w:t>Invite également</w:t>
      </w:r>
      <w:r w:rsidRPr="006F4B24">
        <w:rPr>
          <w:rFonts w:cs="Arial"/>
          <w:color w:val="000000"/>
        </w:rPr>
        <w:t xml:space="preserve"> les organes subsidiaires régionaux de la COI et les alliances régionales du GOOS à faire office d</w:t>
      </w:r>
      <w:r w:rsidR="0008063F">
        <w:rPr>
          <w:rFonts w:cs="Arial"/>
          <w:color w:val="000000"/>
        </w:rPr>
        <w:t>’</w:t>
      </w:r>
      <w:r w:rsidRPr="006F4B24">
        <w:rPr>
          <w:rFonts w:cs="Arial"/>
          <w:color w:val="000000"/>
        </w:rPr>
        <w:t xml:space="preserve">intermédiaires entre les autorités nationales et les réseaux de recherche et à faire connaître le </w:t>
      </w:r>
      <w:r w:rsidRPr="00664F84">
        <w:rPr>
          <w:rFonts w:eastAsia="Arial" w:cs="Arial"/>
          <w:color w:val="000000" w:themeColor="text1"/>
        </w:rPr>
        <w:t>processus</w:t>
      </w:r>
      <w:r w:rsidRPr="006F4B24">
        <w:rPr>
          <w:rFonts w:cs="Arial"/>
          <w:color w:val="000000"/>
        </w:rPr>
        <w:t xml:space="preserve"> d</w:t>
      </w:r>
      <w:r w:rsidR="0008063F">
        <w:rPr>
          <w:rFonts w:cs="Arial"/>
          <w:color w:val="000000"/>
        </w:rPr>
        <w:t>’</w:t>
      </w:r>
      <w:r w:rsidRPr="006F4B24">
        <w:rPr>
          <w:rFonts w:cs="Arial"/>
          <w:color w:val="000000"/>
        </w:rPr>
        <w:t>octroi d</w:t>
      </w:r>
      <w:r w:rsidR="0008063F">
        <w:rPr>
          <w:rFonts w:cs="Arial"/>
          <w:color w:val="000000"/>
        </w:rPr>
        <w:t>’</w:t>
      </w:r>
      <w:r w:rsidRPr="006F4B24">
        <w:rPr>
          <w:rFonts w:cs="Arial"/>
          <w:color w:val="000000"/>
        </w:rPr>
        <w:t xml:space="preserve">autorisations de mener des activités de recherche scientifique marine, en fournissant des conseils et des orientations techniques cohérents ainsi </w:t>
      </w:r>
      <w:r w:rsidRPr="006F4B24">
        <w:rPr>
          <w:rFonts w:cs="Arial"/>
          <w:color w:val="000000"/>
        </w:rPr>
        <w:lastRenderedPageBreak/>
        <w:t>qu</w:t>
      </w:r>
      <w:r w:rsidR="0008063F">
        <w:rPr>
          <w:rFonts w:cs="Arial"/>
          <w:color w:val="000000"/>
        </w:rPr>
        <w:t>’</w:t>
      </w:r>
      <w:r w:rsidRPr="006F4B24">
        <w:rPr>
          <w:rFonts w:cs="Arial"/>
          <w:color w:val="000000"/>
        </w:rPr>
        <w:t>en coordonnant les efforts visant à rationaliser les procédures entre les pays présentant des caractéristiques régionales similaires ;</w:t>
      </w:r>
    </w:p>
    <w:p w14:paraId="2FB20F47" w14:textId="17AE03CA" w:rsidR="001F76CB" w:rsidRPr="006F4B24" w:rsidRDefault="001F76CB" w:rsidP="001F76CB">
      <w:pPr>
        <w:adjustRightInd w:val="0"/>
        <w:spacing w:after="240"/>
        <w:jc w:val="both"/>
        <w:rPr>
          <w:rFonts w:cs="Arial"/>
          <w:color w:val="000000"/>
        </w:rPr>
      </w:pPr>
      <w:r w:rsidRPr="006F4B24">
        <w:rPr>
          <w:rFonts w:cs="Arial"/>
          <w:color w:val="000000"/>
          <w:u w:val="single"/>
        </w:rPr>
        <w:t>Demande en outre</w:t>
      </w:r>
      <w:r w:rsidRPr="006F4B24">
        <w:rPr>
          <w:rFonts w:cs="Arial"/>
          <w:color w:val="000000"/>
        </w:rPr>
        <w:t xml:space="preserve"> au Comité directeur du GOOS de présenter au Conseil exécutif de la COI, à sa 59</w:t>
      </w:r>
      <w:r w:rsidRPr="006F4B24">
        <w:rPr>
          <w:rFonts w:cs="Arial"/>
          <w:color w:val="000000"/>
          <w:vertAlign w:val="superscript"/>
        </w:rPr>
        <w:t>e</w:t>
      </w:r>
      <w:r w:rsidRPr="006F4B24">
        <w:rPr>
          <w:rFonts w:cs="Arial"/>
          <w:color w:val="000000"/>
        </w:rPr>
        <w:t> session, un projet de proposition sur les mesures que la COI pourrait prendre pour relever les défis identifiés par le Groupe de travail concernant le programme relatif aux navires d</w:t>
      </w:r>
      <w:r w:rsidR="0008063F">
        <w:rPr>
          <w:rFonts w:cs="Arial"/>
          <w:color w:val="000000"/>
        </w:rPr>
        <w:t>’</w:t>
      </w:r>
      <w:r w:rsidRPr="006F4B24">
        <w:rPr>
          <w:rFonts w:cs="Arial"/>
          <w:color w:val="000000"/>
        </w:rPr>
        <w:t>observation bénévole, en vue de soumettre, pour examen, une proposition à l</w:t>
      </w:r>
      <w:r w:rsidR="0008063F">
        <w:rPr>
          <w:rFonts w:cs="Arial"/>
          <w:color w:val="000000"/>
        </w:rPr>
        <w:t>’</w:t>
      </w:r>
      <w:r w:rsidRPr="006F4B24">
        <w:rPr>
          <w:rFonts w:cs="Arial"/>
          <w:color w:val="000000"/>
        </w:rPr>
        <w:t>Assemblée de la COI à sa 34</w:t>
      </w:r>
      <w:r w:rsidRPr="006F4B24">
        <w:rPr>
          <w:rFonts w:cs="Arial"/>
          <w:color w:val="000000"/>
          <w:vertAlign w:val="superscript"/>
        </w:rPr>
        <w:t>e</w:t>
      </w:r>
      <w:r w:rsidRPr="006F4B24">
        <w:rPr>
          <w:rFonts w:cs="Arial"/>
          <w:color w:val="000000"/>
        </w:rPr>
        <w:t> session ;</w:t>
      </w:r>
    </w:p>
    <w:p w14:paraId="5D00DEF3" w14:textId="2536AD2B" w:rsidR="001F76CB" w:rsidRPr="006F4B24" w:rsidRDefault="001F76CB" w:rsidP="001F76CB">
      <w:pPr>
        <w:adjustRightInd w:val="0"/>
        <w:spacing w:after="240"/>
        <w:jc w:val="both"/>
        <w:rPr>
          <w:rFonts w:cs="Arial"/>
          <w:color w:val="000000"/>
        </w:rPr>
      </w:pPr>
      <w:r w:rsidRPr="006F4B24">
        <w:rPr>
          <w:rFonts w:cs="Arial"/>
          <w:color w:val="000000"/>
          <w:u w:val="single"/>
        </w:rPr>
        <w:t>Décide</w:t>
      </w:r>
      <w:r w:rsidRPr="006F4B24">
        <w:rPr>
          <w:rFonts w:cs="Arial"/>
          <w:color w:val="000000"/>
        </w:rPr>
        <w:t xml:space="preserve"> de supprimer le Groupe de travail intersessions ad hoc de la COI sur les observations océaniques dans les </w:t>
      </w:r>
      <w:r w:rsidRPr="00664F84">
        <w:rPr>
          <w:rFonts w:eastAsia="Arial" w:cs="Arial"/>
          <w:color w:val="000000" w:themeColor="text1"/>
        </w:rPr>
        <w:t>zones</w:t>
      </w:r>
      <w:r w:rsidRPr="006F4B24">
        <w:rPr>
          <w:rFonts w:cs="Arial"/>
          <w:color w:val="000000"/>
        </w:rPr>
        <w:t xml:space="preserve"> relevant de la juridiction nationale ;</w:t>
      </w:r>
    </w:p>
    <w:p w14:paraId="3DE3A28E" w14:textId="0D12E06B" w:rsidR="00C36413" w:rsidRPr="008B01DB" w:rsidRDefault="001F76CB" w:rsidP="001F76CB">
      <w:pPr>
        <w:adjustRightInd w:val="0"/>
        <w:spacing w:after="240"/>
        <w:jc w:val="both"/>
        <w:rPr>
          <w:highlight w:val="cyan"/>
        </w:rPr>
      </w:pPr>
      <w:r w:rsidRPr="006F4B24">
        <w:rPr>
          <w:rFonts w:cs="Arial"/>
          <w:color w:val="000000"/>
          <w:u w:val="single"/>
        </w:rPr>
        <w:t>Prend acte</w:t>
      </w:r>
      <w:r w:rsidRPr="006F4B24">
        <w:rPr>
          <w:rFonts w:cs="Arial"/>
          <w:color w:val="000000"/>
        </w:rPr>
        <w:t xml:space="preserve"> des contributions du Groupe de travail intersessions ad hoc de la COI sur les observations océaniques et </w:t>
      </w:r>
      <w:r w:rsidRPr="00664F84">
        <w:rPr>
          <w:rFonts w:eastAsia="Arial" w:cs="Arial"/>
          <w:color w:val="000000" w:themeColor="text1"/>
        </w:rPr>
        <w:t>remercie</w:t>
      </w:r>
      <w:r w:rsidRPr="006F4B24">
        <w:rPr>
          <w:rFonts w:cs="Arial"/>
          <w:color w:val="000000"/>
        </w:rPr>
        <w:t xml:space="preserve"> les co-présidents et les États membres qui ont participé à ses travaux.</w:t>
      </w:r>
    </w:p>
    <w:p w14:paraId="22DCF87C" w14:textId="0CA21EB5" w:rsidR="00753D75" w:rsidRPr="008B01DB" w:rsidRDefault="00753D75" w:rsidP="006B1D1D">
      <w:pPr>
        <w:pStyle w:val="Heading1"/>
        <w:spacing w:before="480"/>
        <w:rPr>
          <w:rFonts w:cs="Arial"/>
          <w:sz w:val="24"/>
          <w:highlight w:val="cyan"/>
          <w:u w:val="single"/>
        </w:rPr>
      </w:pPr>
      <w:r w:rsidRPr="006C3AFD">
        <w:rPr>
          <w:rFonts w:eastAsia="Calibri" w:cs="Arial"/>
          <w:b w:val="0"/>
          <w:bCs w:val="0"/>
          <w:u w:val="single"/>
        </w:rPr>
        <w:t>Décision A-3</w:t>
      </w:r>
      <w:r w:rsidR="00A34F1B" w:rsidRPr="006C3AFD">
        <w:rPr>
          <w:rFonts w:eastAsia="Calibri" w:cs="Arial"/>
          <w:b w:val="0"/>
          <w:bCs w:val="0"/>
          <w:u w:val="single"/>
        </w:rPr>
        <w:t>3</w:t>
      </w:r>
      <w:r w:rsidRPr="006C3AFD">
        <w:rPr>
          <w:rFonts w:eastAsia="Calibri" w:cs="Arial"/>
          <w:b w:val="0"/>
          <w:bCs w:val="0"/>
          <w:u w:val="single"/>
        </w:rPr>
        <w:t>/4.</w:t>
      </w:r>
      <w:r w:rsidR="00A34F1B" w:rsidRPr="006C3AFD">
        <w:rPr>
          <w:rFonts w:eastAsia="Calibri" w:cs="Arial"/>
          <w:b w:val="0"/>
          <w:bCs w:val="0"/>
          <w:u w:val="single"/>
        </w:rPr>
        <w:t>6</w:t>
      </w:r>
      <w:r w:rsidRPr="006C3AFD">
        <w:rPr>
          <w:rFonts w:eastAsia="Calibri" w:cs="Arial"/>
          <w:b w:val="0"/>
          <w:bCs w:val="0"/>
          <w:u w:val="single"/>
        </w:rPr>
        <w:t xml:space="preserve"> de la COI</w:t>
      </w:r>
    </w:p>
    <w:p w14:paraId="123575F5" w14:textId="4DDE954E" w:rsidR="00753D75" w:rsidRPr="008B01DB" w:rsidRDefault="00A34F1B" w:rsidP="00753D75">
      <w:pPr>
        <w:pStyle w:val="Heading1"/>
        <w:spacing w:before="0"/>
        <w:rPr>
          <w:rFonts w:cs="Arial"/>
          <w:b w:val="0"/>
          <w:sz w:val="24"/>
          <w:highlight w:val="cyan"/>
        </w:rPr>
      </w:pPr>
      <w:r w:rsidRPr="006F4B24">
        <w:rPr>
          <w:rFonts w:cs="Arial"/>
          <w:color w:val="000000"/>
        </w:rPr>
        <w:t xml:space="preserve">Conseil collaboratif mixte OMM-COI – Conseil stratégique sur le travail conjoint </w:t>
      </w:r>
      <w:r w:rsidR="00474AC9">
        <w:rPr>
          <w:rFonts w:cs="Arial"/>
          <w:color w:val="000000"/>
        </w:rPr>
        <w:br/>
      </w:r>
      <w:r w:rsidRPr="006F4B24">
        <w:rPr>
          <w:rFonts w:cs="Arial"/>
          <w:color w:val="000000"/>
        </w:rPr>
        <w:t>pour atteindre les objectifs communs</w:t>
      </w:r>
    </w:p>
    <w:p w14:paraId="2D9659FC" w14:textId="29908427" w:rsidR="00C36413" w:rsidRPr="008B01DB" w:rsidRDefault="00C36413" w:rsidP="00C36413">
      <w:pPr>
        <w:spacing w:after="200"/>
        <w:rPr>
          <w:rFonts w:eastAsia="Times New Roman" w:cs="Arial"/>
          <w:highlight w:val="cyan"/>
        </w:rPr>
      </w:pPr>
      <w:r w:rsidRPr="00B62D11">
        <w:rPr>
          <w:rFonts w:eastAsia="Times New Roman" w:cs="Arial"/>
        </w:rPr>
        <w:t>L</w:t>
      </w:r>
      <w:r w:rsidR="0008063F">
        <w:rPr>
          <w:rFonts w:eastAsia="Times New Roman" w:cs="Arial"/>
        </w:rPr>
        <w:t>’</w:t>
      </w:r>
      <w:r w:rsidRPr="00B62D11">
        <w:rPr>
          <w:rFonts w:eastAsia="Times New Roman" w:cs="Arial"/>
        </w:rPr>
        <w:t xml:space="preserve">Assemblée, </w:t>
      </w:r>
    </w:p>
    <w:p w14:paraId="15D0992E" w14:textId="77777777" w:rsidR="00B62D11" w:rsidRPr="008377F8" w:rsidRDefault="00B62D11" w:rsidP="00B62D11">
      <w:pPr>
        <w:adjustRightInd w:val="0"/>
        <w:spacing w:after="240"/>
        <w:jc w:val="both"/>
        <w:rPr>
          <w:rFonts w:eastAsia="DengXian" w:cs="Arial"/>
          <w:color w:val="000000"/>
          <w:szCs w:val="22"/>
        </w:rPr>
      </w:pPr>
      <w:r w:rsidRPr="008377F8">
        <w:rPr>
          <w:rFonts w:eastAsia="DengXian" w:cs="Arial"/>
          <w:color w:val="000000"/>
          <w:szCs w:val="22"/>
          <w:u w:val="single"/>
        </w:rPr>
        <w:t>Ayant examiné</w:t>
      </w:r>
      <w:r w:rsidRPr="008377F8">
        <w:rPr>
          <w:rFonts w:eastAsia="DengXian" w:cs="Arial"/>
          <w:color w:val="000000"/>
          <w:szCs w:val="22"/>
        </w:rPr>
        <w:t xml:space="preserve"> le </w:t>
      </w:r>
      <w:r w:rsidRPr="00B62D11">
        <w:rPr>
          <w:rFonts w:cs="Arial"/>
          <w:color w:val="000000"/>
        </w:rPr>
        <w:t>document</w:t>
      </w:r>
      <w:r w:rsidRPr="008377F8">
        <w:rPr>
          <w:rFonts w:eastAsia="DengXian" w:cs="Arial"/>
          <w:color w:val="000000"/>
          <w:szCs w:val="22"/>
        </w:rPr>
        <w:t xml:space="preserve"> IOC/A-33/4.</w:t>
      </w:r>
      <w:proofErr w:type="gramStart"/>
      <w:r w:rsidRPr="008377F8">
        <w:rPr>
          <w:rFonts w:eastAsia="DengXian" w:cs="Arial"/>
          <w:color w:val="000000"/>
          <w:szCs w:val="22"/>
        </w:rPr>
        <w:t>6.Doc</w:t>
      </w:r>
      <w:proofErr w:type="gramEnd"/>
      <w:r w:rsidRPr="008377F8">
        <w:rPr>
          <w:rFonts w:eastAsia="DengXian" w:cs="Arial"/>
          <w:color w:val="000000"/>
          <w:szCs w:val="22"/>
        </w:rPr>
        <w:t>(1),</w:t>
      </w:r>
    </w:p>
    <w:p w14:paraId="7E9126D0" w14:textId="495B98FE" w:rsidR="00B62D11" w:rsidRPr="008377F8" w:rsidRDefault="00B62D11" w:rsidP="00B62D11">
      <w:pPr>
        <w:adjustRightInd w:val="0"/>
        <w:spacing w:after="240"/>
        <w:jc w:val="both"/>
        <w:rPr>
          <w:rFonts w:eastAsia="DengXian" w:cs="Arial"/>
          <w:color w:val="000000"/>
          <w:szCs w:val="22"/>
        </w:rPr>
      </w:pPr>
      <w:r w:rsidRPr="008377F8">
        <w:rPr>
          <w:rFonts w:eastAsia="DengXian" w:cs="Arial"/>
          <w:color w:val="000000"/>
          <w:szCs w:val="22"/>
          <w:u w:val="single"/>
        </w:rPr>
        <w:t>Rappelant</w:t>
      </w:r>
      <w:r w:rsidRPr="008377F8">
        <w:rPr>
          <w:rFonts w:eastAsia="DengXian" w:cs="Arial"/>
          <w:color w:val="000000"/>
          <w:szCs w:val="22"/>
        </w:rPr>
        <w:t xml:space="preserve"> la résolution XXX-2 (2019), par laquelle l</w:t>
      </w:r>
      <w:r w:rsidR="0008063F">
        <w:rPr>
          <w:rFonts w:eastAsia="DengXian" w:cs="Arial"/>
          <w:color w:val="000000"/>
          <w:szCs w:val="22"/>
        </w:rPr>
        <w:t>’</w:t>
      </w:r>
      <w:r w:rsidRPr="008377F8">
        <w:rPr>
          <w:rFonts w:eastAsia="DengXian" w:cs="Arial"/>
          <w:color w:val="000000"/>
          <w:szCs w:val="22"/>
        </w:rPr>
        <w:t xml:space="preserve">Assemblée de la COI prévoit la création du </w:t>
      </w:r>
      <w:r w:rsidRPr="00B62D11">
        <w:rPr>
          <w:rFonts w:cs="Arial"/>
          <w:color w:val="000000"/>
        </w:rPr>
        <w:t>Conseil</w:t>
      </w:r>
      <w:r w:rsidRPr="008377F8">
        <w:rPr>
          <w:rFonts w:eastAsia="DengXian" w:cs="Arial"/>
          <w:color w:val="000000"/>
          <w:szCs w:val="22"/>
        </w:rPr>
        <w:t xml:space="preserve"> </w:t>
      </w:r>
      <w:r w:rsidRPr="008377F8">
        <w:rPr>
          <w:rFonts w:eastAsia="Arial" w:cs="Arial"/>
          <w:color w:val="000000"/>
          <w:szCs w:val="22"/>
        </w:rPr>
        <w:t>collaboratif</w:t>
      </w:r>
      <w:r w:rsidRPr="008377F8">
        <w:rPr>
          <w:rFonts w:eastAsia="DengXian" w:cs="Arial"/>
          <w:color w:val="000000"/>
          <w:szCs w:val="22"/>
        </w:rPr>
        <w:t xml:space="preserve"> mixte OMM-COI, en tant que mécanisme de coordination de haut niveau devant mobiliser davantage les principaux organes concernés de l</w:t>
      </w:r>
      <w:r w:rsidR="0008063F">
        <w:rPr>
          <w:rFonts w:eastAsia="DengXian" w:cs="Arial"/>
          <w:color w:val="000000"/>
          <w:szCs w:val="22"/>
        </w:rPr>
        <w:t>’</w:t>
      </w:r>
      <w:r w:rsidRPr="008377F8">
        <w:rPr>
          <w:rFonts w:eastAsia="DengXian" w:cs="Arial"/>
          <w:color w:val="000000"/>
          <w:szCs w:val="22"/>
        </w:rPr>
        <w:t>OMM et de la COI,</w:t>
      </w:r>
    </w:p>
    <w:p w14:paraId="218B071B" w14:textId="25DCFB43" w:rsidR="00B62D11" w:rsidRPr="008377F8" w:rsidRDefault="00B62D11" w:rsidP="00B62D11">
      <w:pPr>
        <w:adjustRightInd w:val="0"/>
        <w:spacing w:after="240"/>
        <w:jc w:val="both"/>
        <w:rPr>
          <w:rFonts w:eastAsia="DengXian" w:cs="Arial"/>
          <w:color w:val="000000"/>
          <w:szCs w:val="22"/>
        </w:rPr>
      </w:pPr>
      <w:r w:rsidRPr="008377F8">
        <w:rPr>
          <w:rFonts w:eastAsia="DengXian" w:cs="Arial"/>
          <w:color w:val="000000"/>
          <w:szCs w:val="22"/>
          <w:u w:val="single"/>
        </w:rPr>
        <w:t>Réaffirmant</w:t>
      </w:r>
      <w:r w:rsidRPr="008377F8">
        <w:rPr>
          <w:rFonts w:eastAsia="DengXian" w:cs="Arial"/>
          <w:color w:val="000000"/>
          <w:szCs w:val="22"/>
        </w:rPr>
        <w:t xml:space="preserve"> </w:t>
      </w:r>
      <w:r w:rsidRPr="00B62D11">
        <w:rPr>
          <w:rFonts w:cs="Arial"/>
          <w:color w:val="000000"/>
        </w:rPr>
        <w:t>l</w:t>
      </w:r>
      <w:r w:rsidR="0008063F">
        <w:rPr>
          <w:rFonts w:cs="Arial"/>
          <w:color w:val="000000"/>
        </w:rPr>
        <w:t>’</w:t>
      </w:r>
      <w:r w:rsidRPr="00B62D11">
        <w:rPr>
          <w:rFonts w:cs="Arial"/>
          <w:color w:val="000000"/>
        </w:rPr>
        <w:t>importance</w:t>
      </w:r>
      <w:r w:rsidRPr="008377F8">
        <w:rPr>
          <w:rFonts w:eastAsia="DengXian" w:cs="Arial"/>
          <w:color w:val="000000"/>
          <w:szCs w:val="22"/>
        </w:rPr>
        <w:t xml:space="preserve"> des relations de collaboration entre la COI et l</w:t>
      </w:r>
      <w:r w:rsidR="0008063F">
        <w:rPr>
          <w:rFonts w:eastAsia="DengXian" w:cs="Arial"/>
          <w:color w:val="000000"/>
          <w:szCs w:val="22"/>
        </w:rPr>
        <w:t>’</w:t>
      </w:r>
      <w:r w:rsidRPr="008377F8">
        <w:rPr>
          <w:rFonts w:eastAsia="DengXian" w:cs="Arial"/>
          <w:color w:val="000000"/>
          <w:szCs w:val="22"/>
        </w:rPr>
        <w:t>OMM par le biais du Conseil collaboratif mixte OMM-COI dans les domaines de la météorologie maritime, de l</w:t>
      </w:r>
      <w:r w:rsidR="0008063F">
        <w:rPr>
          <w:rFonts w:eastAsia="DengXian" w:cs="Arial"/>
          <w:color w:val="000000"/>
          <w:szCs w:val="22"/>
        </w:rPr>
        <w:t>’</w:t>
      </w:r>
      <w:r w:rsidRPr="008377F8">
        <w:rPr>
          <w:rFonts w:eastAsia="DengXian" w:cs="Arial"/>
          <w:color w:val="000000"/>
          <w:szCs w:val="22"/>
        </w:rPr>
        <w:t xml:space="preserve">océanographie et de la climatologie, notamment en matière de services, de gestion des observations et des informations, de recherche et de renforcement des capacités, </w:t>
      </w:r>
    </w:p>
    <w:p w14:paraId="6D9C4EED" w14:textId="4561EE9E" w:rsidR="00B62D11" w:rsidRPr="008377F8" w:rsidRDefault="00B62D11" w:rsidP="00B62D11">
      <w:pPr>
        <w:adjustRightInd w:val="0"/>
        <w:spacing w:after="240"/>
        <w:jc w:val="both"/>
        <w:rPr>
          <w:rFonts w:eastAsia="DengXian" w:cs="Arial"/>
          <w:color w:val="000000"/>
          <w:szCs w:val="22"/>
        </w:rPr>
      </w:pPr>
      <w:r w:rsidRPr="008377F8">
        <w:rPr>
          <w:rFonts w:eastAsia="DengXian" w:cs="Arial"/>
          <w:color w:val="000000"/>
          <w:szCs w:val="22"/>
          <w:u w:val="single"/>
        </w:rPr>
        <w:t>Ayant examiné</w:t>
      </w:r>
      <w:r w:rsidRPr="008377F8">
        <w:rPr>
          <w:rFonts w:eastAsia="DengXian" w:cs="Arial"/>
          <w:color w:val="000000"/>
          <w:szCs w:val="22"/>
        </w:rPr>
        <w:t xml:space="preserve"> les résultats de la troisième session du Conseil collaboratif mixte OMM-COI tenue en </w:t>
      </w:r>
      <w:r w:rsidRPr="00B62D11">
        <w:rPr>
          <w:rFonts w:cs="Arial"/>
          <w:color w:val="000000"/>
        </w:rPr>
        <w:t>septembre</w:t>
      </w:r>
      <w:r w:rsidRPr="008377F8">
        <w:rPr>
          <w:rFonts w:eastAsia="DengXian" w:cs="Arial"/>
          <w:color w:val="000000"/>
          <w:szCs w:val="22"/>
        </w:rPr>
        <w:t xml:space="preserve"> 2024, qui a défini quatre domaines de travail principaux pour le Conseil pour les deux prochaines années, </w:t>
      </w:r>
    </w:p>
    <w:p w14:paraId="56E76A69" w14:textId="7C2F4756" w:rsidR="00B62D11" w:rsidRPr="00B62D11" w:rsidRDefault="00B62D11" w:rsidP="00B62D11">
      <w:pPr>
        <w:adjustRightInd w:val="0"/>
        <w:spacing w:after="240"/>
        <w:jc w:val="both"/>
        <w:rPr>
          <w:rFonts w:eastAsia="DengXian" w:cs="Arial"/>
          <w:color w:val="000000"/>
          <w:szCs w:val="22"/>
        </w:rPr>
      </w:pPr>
      <w:r w:rsidRPr="008377F8">
        <w:rPr>
          <w:rFonts w:eastAsia="DengXian" w:cs="Arial"/>
          <w:color w:val="000000"/>
          <w:szCs w:val="22"/>
          <w:u w:val="single"/>
        </w:rPr>
        <w:t>Prenant note</w:t>
      </w:r>
      <w:r w:rsidRPr="008377F8">
        <w:rPr>
          <w:rFonts w:eastAsia="DengXian" w:cs="Arial"/>
          <w:color w:val="000000"/>
          <w:szCs w:val="22"/>
        </w:rPr>
        <w:t xml:space="preserve"> de la création de sous-groupes sur le Réseau mondial d</w:t>
      </w:r>
      <w:r w:rsidR="0008063F">
        <w:rPr>
          <w:rFonts w:eastAsia="DengXian" w:cs="Arial"/>
          <w:color w:val="000000"/>
          <w:szCs w:val="22"/>
        </w:rPr>
        <w:t>’</w:t>
      </w:r>
      <w:r w:rsidRPr="008377F8">
        <w:rPr>
          <w:rFonts w:eastAsia="DengXian" w:cs="Arial"/>
          <w:color w:val="000000"/>
          <w:szCs w:val="22"/>
        </w:rPr>
        <w:t xml:space="preserve">observation de base (GBON) et sur la gestion </w:t>
      </w:r>
      <w:r w:rsidRPr="00B62D11">
        <w:rPr>
          <w:rFonts w:cs="Arial"/>
          <w:color w:val="000000"/>
        </w:rPr>
        <w:t>des</w:t>
      </w:r>
      <w:r w:rsidRPr="008377F8">
        <w:rPr>
          <w:rFonts w:eastAsia="DengXian" w:cs="Arial"/>
          <w:color w:val="000000"/>
          <w:szCs w:val="22"/>
        </w:rPr>
        <w:t xml:space="preserve"> données, dans le but de faire progresser les activités dans deux des domaines de travail principaux, </w:t>
      </w:r>
    </w:p>
    <w:p w14:paraId="06EA239A" w14:textId="2E3F6BE3" w:rsidR="00B62D11" w:rsidRPr="008377F8" w:rsidRDefault="00B62D11" w:rsidP="00B62D11">
      <w:pPr>
        <w:adjustRightInd w:val="0"/>
        <w:spacing w:after="240"/>
        <w:jc w:val="both"/>
        <w:rPr>
          <w:rFonts w:eastAsia="DengXian" w:cs="Arial"/>
          <w:color w:val="000000"/>
          <w:szCs w:val="22"/>
        </w:rPr>
      </w:pPr>
      <w:r w:rsidRPr="008377F8">
        <w:rPr>
          <w:rFonts w:eastAsia="DengXian" w:cs="Arial"/>
          <w:color w:val="000000"/>
          <w:szCs w:val="22"/>
          <w:u w:val="single"/>
        </w:rPr>
        <w:t>Demande</w:t>
      </w:r>
      <w:r w:rsidRPr="008377F8">
        <w:rPr>
          <w:rFonts w:eastAsia="DengXian" w:cs="Arial"/>
          <w:color w:val="000000"/>
          <w:szCs w:val="22"/>
        </w:rPr>
        <w:t xml:space="preserve"> au Conseil collaboratif </w:t>
      </w:r>
      <w:r w:rsidRPr="008377F8">
        <w:rPr>
          <w:rFonts w:eastAsia="Arial" w:cs="Arial"/>
          <w:color w:val="000000"/>
          <w:szCs w:val="22"/>
        </w:rPr>
        <w:t>mixte</w:t>
      </w:r>
      <w:r w:rsidRPr="008377F8">
        <w:rPr>
          <w:rFonts w:eastAsia="DengXian" w:cs="Arial"/>
          <w:color w:val="000000"/>
          <w:szCs w:val="22"/>
        </w:rPr>
        <w:t xml:space="preserve"> OMM-COI de rendre compte aux Conseils exécutifs de l</w:t>
      </w:r>
      <w:r w:rsidR="0008063F">
        <w:rPr>
          <w:rFonts w:eastAsia="DengXian" w:cs="Arial"/>
          <w:color w:val="000000"/>
          <w:szCs w:val="22"/>
        </w:rPr>
        <w:t>’</w:t>
      </w:r>
      <w:r w:rsidRPr="008377F8">
        <w:rPr>
          <w:rFonts w:eastAsia="DengXian" w:cs="Arial"/>
          <w:color w:val="000000"/>
          <w:szCs w:val="22"/>
        </w:rPr>
        <w:t xml:space="preserve">OMM et de la COI, en 2026, des progrès accomplis dans les quatre domaines de travail ; </w:t>
      </w:r>
    </w:p>
    <w:p w14:paraId="5F647C2C" w14:textId="363EDB21" w:rsidR="00B62D11" w:rsidRPr="008377F8" w:rsidRDefault="00B62D11" w:rsidP="00B62D11">
      <w:pPr>
        <w:adjustRightInd w:val="0"/>
        <w:spacing w:after="240"/>
        <w:jc w:val="both"/>
        <w:rPr>
          <w:rFonts w:eastAsia="DengXian" w:cs="Arial"/>
          <w:color w:val="000000"/>
          <w:szCs w:val="22"/>
        </w:rPr>
      </w:pPr>
      <w:r w:rsidRPr="008377F8">
        <w:rPr>
          <w:rFonts w:eastAsia="DengXian" w:cs="Arial"/>
          <w:color w:val="000000"/>
          <w:szCs w:val="22"/>
          <w:u w:val="single"/>
        </w:rPr>
        <w:t>Demande également</w:t>
      </w:r>
      <w:r w:rsidRPr="008377F8">
        <w:rPr>
          <w:rFonts w:eastAsia="DengXian" w:cs="Arial"/>
          <w:color w:val="000000"/>
          <w:szCs w:val="22"/>
        </w:rPr>
        <w:t xml:space="preserve"> au </w:t>
      </w:r>
      <w:r w:rsidRPr="00B62D11">
        <w:rPr>
          <w:rFonts w:cs="Arial"/>
          <w:color w:val="000000"/>
        </w:rPr>
        <w:t>Conseil</w:t>
      </w:r>
      <w:r w:rsidRPr="008377F8">
        <w:rPr>
          <w:rFonts w:eastAsia="DengXian" w:cs="Arial"/>
          <w:color w:val="000000"/>
          <w:szCs w:val="22"/>
        </w:rPr>
        <w:t xml:space="preserve"> collaboratif mixte OMM-COI :</w:t>
      </w:r>
    </w:p>
    <w:p w14:paraId="2CFC8ACA" w14:textId="37088188" w:rsidR="00B62D11" w:rsidRPr="008377F8" w:rsidRDefault="00B62D11" w:rsidP="00B62D11">
      <w:pPr>
        <w:spacing w:after="240"/>
        <w:ind w:left="1134" w:hanging="567"/>
        <w:jc w:val="both"/>
        <w:rPr>
          <w:rFonts w:eastAsia="DengXian" w:cs="Arial"/>
          <w:color w:val="000000"/>
          <w:szCs w:val="22"/>
        </w:rPr>
      </w:pPr>
      <w:r w:rsidRPr="008377F8">
        <w:rPr>
          <w:rFonts w:eastAsia="DengXian" w:cs="Arial"/>
          <w:color w:val="000000"/>
          <w:szCs w:val="22"/>
        </w:rPr>
        <w:t>(i)</w:t>
      </w:r>
      <w:r w:rsidRPr="008377F8">
        <w:rPr>
          <w:rFonts w:eastAsia="DengXian" w:cs="Arial"/>
          <w:color w:val="000000"/>
          <w:szCs w:val="22"/>
        </w:rPr>
        <w:tab/>
        <w:t>de collaborer avec les membres de l</w:t>
      </w:r>
      <w:r w:rsidR="0008063F">
        <w:rPr>
          <w:rFonts w:eastAsia="DengXian" w:cs="Arial"/>
          <w:color w:val="000000"/>
          <w:szCs w:val="22"/>
        </w:rPr>
        <w:t>’</w:t>
      </w:r>
      <w:r w:rsidRPr="008377F8">
        <w:rPr>
          <w:rFonts w:eastAsia="DengXian" w:cs="Arial"/>
          <w:color w:val="000000"/>
          <w:szCs w:val="22"/>
        </w:rPr>
        <w:t xml:space="preserve">OMM et les États membres de la COI, notamment par </w:t>
      </w:r>
      <w:r w:rsidRPr="00B62D11">
        <w:rPr>
          <w:rFonts w:cs="Arial"/>
          <w:color w:val="000000"/>
        </w:rPr>
        <w:t>l</w:t>
      </w:r>
      <w:r w:rsidR="0008063F">
        <w:rPr>
          <w:rFonts w:cs="Arial"/>
          <w:color w:val="000000"/>
        </w:rPr>
        <w:t>’</w:t>
      </w:r>
      <w:r w:rsidRPr="00B62D11">
        <w:rPr>
          <w:rFonts w:cs="Arial"/>
          <w:color w:val="000000"/>
        </w:rPr>
        <w:t>intermédiaire</w:t>
      </w:r>
      <w:r w:rsidRPr="008377F8">
        <w:rPr>
          <w:rFonts w:eastAsia="DengXian" w:cs="Arial"/>
          <w:color w:val="000000"/>
          <w:szCs w:val="22"/>
        </w:rPr>
        <w:t xml:space="preserve"> des conseils régionaux de l</w:t>
      </w:r>
      <w:r w:rsidR="0008063F">
        <w:rPr>
          <w:rFonts w:eastAsia="DengXian" w:cs="Arial"/>
          <w:color w:val="000000"/>
          <w:szCs w:val="22"/>
        </w:rPr>
        <w:t>’</w:t>
      </w:r>
      <w:r w:rsidRPr="008377F8">
        <w:rPr>
          <w:rFonts w:eastAsia="DengXian" w:cs="Arial"/>
          <w:color w:val="000000"/>
          <w:szCs w:val="22"/>
        </w:rPr>
        <w:t>OMM et des sous</w:t>
      </w:r>
      <w:r w:rsidR="00C4312B">
        <w:rPr>
          <w:rFonts w:eastAsia="DengXian" w:cs="Arial"/>
          <w:color w:val="000000"/>
          <w:szCs w:val="22"/>
        </w:rPr>
        <w:noBreakHyphen/>
      </w:r>
      <w:r w:rsidRPr="008377F8">
        <w:rPr>
          <w:rFonts w:eastAsia="DengXian" w:cs="Arial"/>
          <w:color w:val="000000"/>
          <w:szCs w:val="22"/>
        </w:rPr>
        <w:t xml:space="preserve">commissions régionales de la COI, afin de mieux comprendre les problèmes communs rencontrés par les communautés météorologiques et océanographiques que le Conseil collaboratif mixte pourrait traiter ; </w:t>
      </w:r>
    </w:p>
    <w:p w14:paraId="6F6522F3" w14:textId="61604015" w:rsidR="00B62D11" w:rsidRPr="008377F8" w:rsidRDefault="00B62D11" w:rsidP="008A2AD7">
      <w:pPr>
        <w:keepNext/>
        <w:keepLines/>
        <w:spacing w:after="240"/>
        <w:ind w:left="1134" w:hanging="567"/>
        <w:jc w:val="both"/>
        <w:rPr>
          <w:rFonts w:eastAsia="DengXian" w:cs="Arial"/>
          <w:color w:val="000000"/>
          <w:szCs w:val="22"/>
        </w:rPr>
      </w:pPr>
      <w:r w:rsidRPr="008377F8">
        <w:rPr>
          <w:rFonts w:eastAsia="DengXian" w:cs="Arial"/>
          <w:color w:val="000000"/>
          <w:szCs w:val="22"/>
        </w:rPr>
        <w:lastRenderedPageBreak/>
        <w:t xml:space="preserve">(ii) </w:t>
      </w:r>
      <w:r w:rsidRPr="008377F8">
        <w:rPr>
          <w:rFonts w:eastAsia="DengXian" w:cs="Arial"/>
          <w:color w:val="000000"/>
          <w:szCs w:val="22"/>
        </w:rPr>
        <w:tab/>
        <w:t>d</w:t>
      </w:r>
      <w:r w:rsidR="0008063F">
        <w:rPr>
          <w:rFonts w:eastAsia="DengXian" w:cs="Arial"/>
          <w:color w:val="000000"/>
          <w:szCs w:val="22"/>
        </w:rPr>
        <w:t>’</w:t>
      </w:r>
      <w:r w:rsidRPr="008377F8">
        <w:rPr>
          <w:rFonts w:eastAsia="DengXian" w:cs="Arial"/>
          <w:color w:val="000000"/>
          <w:szCs w:val="22"/>
        </w:rPr>
        <w:t xml:space="preserve">élaborer un </w:t>
      </w:r>
      <w:r w:rsidRPr="00B62D11">
        <w:rPr>
          <w:rFonts w:cs="Arial"/>
          <w:color w:val="000000"/>
        </w:rPr>
        <w:t>questionnaire</w:t>
      </w:r>
      <w:r w:rsidRPr="008377F8">
        <w:rPr>
          <w:rFonts w:eastAsia="DengXian" w:cs="Arial"/>
          <w:color w:val="000000"/>
          <w:szCs w:val="22"/>
        </w:rPr>
        <w:t xml:space="preserve"> et de l</w:t>
      </w:r>
      <w:r w:rsidR="0008063F">
        <w:rPr>
          <w:rFonts w:eastAsia="DengXian" w:cs="Arial"/>
          <w:color w:val="000000"/>
          <w:szCs w:val="22"/>
        </w:rPr>
        <w:t>’</w:t>
      </w:r>
      <w:r w:rsidRPr="008377F8">
        <w:rPr>
          <w:rFonts w:eastAsia="DengXian" w:cs="Arial"/>
          <w:color w:val="000000"/>
          <w:szCs w:val="22"/>
        </w:rPr>
        <w:t>envoyer aux membres en juillet 2025 afin d</w:t>
      </w:r>
      <w:r w:rsidR="0008063F">
        <w:rPr>
          <w:rFonts w:eastAsia="DengXian" w:cs="Arial"/>
          <w:color w:val="000000"/>
          <w:szCs w:val="22"/>
        </w:rPr>
        <w:t>’</w:t>
      </w:r>
      <w:r w:rsidRPr="008377F8">
        <w:rPr>
          <w:rFonts w:eastAsia="DengXian" w:cs="Arial"/>
          <w:color w:val="000000"/>
          <w:szCs w:val="22"/>
        </w:rPr>
        <w:t>évaluer leurs capacités, en identifiant :</w:t>
      </w:r>
    </w:p>
    <w:p w14:paraId="15FAADA1" w14:textId="13A34FE1" w:rsidR="00B62D11" w:rsidRPr="008377F8" w:rsidRDefault="00B62D11" w:rsidP="00B62D11">
      <w:pPr>
        <w:pStyle w:val="ListParagraph"/>
        <w:spacing w:after="240" w:line="240" w:lineRule="auto"/>
        <w:ind w:left="1701" w:hanging="567"/>
        <w:contextualSpacing w:val="0"/>
        <w:jc w:val="both"/>
        <w:rPr>
          <w:rFonts w:ascii="Arial" w:eastAsia="DengXian" w:hAnsi="Arial" w:cs="Arial"/>
          <w:color w:val="000000"/>
          <w:lang w:val="fr-FR"/>
        </w:rPr>
      </w:pPr>
      <w:r w:rsidRPr="008377F8">
        <w:rPr>
          <w:rFonts w:ascii="Arial" w:eastAsia="DengXian" w:hAnsi="Arial" w:cs="Arial"/>
          <w:color w:val="000000"/>
          <w:lang w:val="fr-FR"/>
        </w:rPr>
        <w:t>(a)</w:t>
      </w:r>
      <w:r w:rsidRPr="008377F8">
        <w:rPr>
          <w:rFonts w:ascii="Arial" w:eastAsia="DengXian" w:hAnsi="Arial" w:cs="Arial"/>
          <w:color w:val="000000"/>
          <w:lang w:val="fr-FR"/>
        </w:rPr>
        <w:tab/>
        <w:t>les obstacles et les possibilités liés à la mise en œuvre des actions relevant des quatre domaines de travail susmentionnés au niveau national, afin d</w:t>
      </w:r>
      <w:r w:rsidR="0008063F">
        <w:rPr>
          <w:rFonts w:ascii="Arial" w:eastAsia="DengXian" w:hAnsi="Arial" w:cs="Arial"/>
          <w:color w:val="000000"/>
          <w:lang w:val="fr-FR"/>
        </w:rPr>
        <w:t>’</w:t>
      </w:r>
      <w:r w:rsidRPr="008377F8">
        <w:rPr>
          <w:rFonts w:ascii="Arial" w:eastAsia="DengXian" w:hAnsi="Arial" w:cs="Arial"/>
          <w:color w:val="000000"/>
          <w:lang w:val="fr-FR"/>
        </w:rPr>
        <w:t>éclairer les travaux du Conseil collaboratif mixte OMM-COI ;</w:t>
      </w:r>
    </w:p>
    <w:p w14:paraId="4CE3BBF3" w14:textId="2D9BF47C" w:rsidR="00B62D11" w:rsidRPr="008377F8" w:rsidRDefault="00B62D11" w:rsidP="00B62D11">
      <w:pPr>
        <w:pStyle w:val="ListParagraph"/>
        <w:spacing w:after="240" w:line="240" w:lineRule="auto"/>
        <w:ind w:left="1701" w:hanging="567"/>
        <w:contextualSpacing w:val="0"/>
        <w:jc w:val="both"/>
        <w:rPr>
          <w:rFonts w:ascii="Arial" w:eastAsia="DengXian" w:hAnsi="Arial" w:cs="Arial"/>
          <w:color w:val="000000"/>
          <w:lang w:val="fr-FR"/>
        </w:rPr>
      </w:pPr>
      <w:r w:rsidRPr="008377F8">
        <w:rPr>
          <w:rFonts w:ascii="Arial" w:eastAsia="DengXian" w:hAnsi="Arial" w:cs="Arial"/>
          <w:color w:val="000000"/>
          <w:lang w:val="fr-FR"/>
        </w:rPr>
        <w:t>(b)</w:t>
      </w:r>
      <w:r w:rsidRPr="008377F8">
        <w:rPr>
          <w:rFonts w:ascii="Arial" w:eastAsia="DengXian" w:hAnsi="Arial" w:cs="Arial"/>
          <w:color w:val="000000"/>
          <w:lang w:val="fr-FR"/>
        </w:rPr>
        <w:tab/>
        <w:t>les thèmes prioritaires que le Conseil collaboratif mixte OMM-COI pourrait aborder par la suite (sachant que certains sujets, énoncés dans le rapport JCB-3 Part 2, ont déjà été retenus pour les futurs travaux) ;</w:t>
      </w:r>
    </w:p>
    <w:p w14:paraId="57AE3789" w14:textId="3891DB02" w:rsidR="00B62D11" w:rsidRPr="008377F8" w:rsidRDefault="00B62D11" w:rsidP="00B62D11">
      <w:pPr>
        <w:spacing w:after="240"/>
        <w:ind w:left="1134" w:hanging="567"/>
        <w:jc w:val="both"/>
        <w:rPr>
          <w:rFonts w:eastAsia="DengXian" w:cs="Arial"/>
          <w:color w:val="000000"/>
          <w:szCs w:val="22"/>
        </w:rPr>
      </w:pPr>
      <w:r w:rsidRPr="008377F8">
        <w:rPr>
          <w:rFonts w:eastAsia="DengXian" w:cs="Arial"/>
          <w:color w:val="000000"/>
          <w:szCs w:val="22"/>
        </w:rPr>
        <w:t>(iii)</w:t>
      </w:r>
      <w:r w:rsidRPr="008377F8">
        <w:rPr>
          <w:rFonts w:eastAsia="DengXian" w:cs="Arial"/>
          <w:color w:val="000000"/>
          <w:szCs w:val="22"/>
        </w:rPr>
        <w:tab/>
        <w:t>au vu des résultats du processus de consultation des États membres,</w:t>
      </w:r>
      <w:r w:rsidRPr="008377F8">
        <w:rPr>
          <w:color w:val="333333"/>
          <w:szCs w:val="22"/>
          <w:shd w:val="clear" w:color="auto" w:fill="FFFFFF"/>
        </w:rPr>
        <w:t xml:space="preserve"> </w:t>
      </w:r>
      <w:r w:rsidRPr="008377F8">
        <w:rPr>
          <w:rFonts w:eastAsia="DengXian" w:cs="Arial"/>
          <w:color w:val="000000"/>
          <w:szCs w:val="22"/>
        </w:rPr>
        <w:t xml:space="preserve">formuler des </w:t>
      </w:r>
      <w:r w:rsidRPr="00B62D11">
        <w:rPr>
          <w:rFonts w:cs="Arial"/>
          <w:color w:val="000000"/>
        </w:rPr>
        <w:t>recommandations</w:t>
      </w:r>
      <w:r w:rsidRPr="008377F8">
        <w:rPr>
          <w:rFonts w:eastAsia="DengXian" w:cs="Arial"/>
          <w:color w:val="000000"/>
          <w:szCs w:val="22"/>
        </w:rPr>
        <w:t xml:space="preserve"> à l</w:t>
      </w:r>
      <w:r w:rsidR="0008063F">
        <w:rPr>
          <w:rFonts w:eastAsia="DengXian" w:cs="Arial"/>
          <w:color w:val="000000"/>
          <w:szCs w:val="22"/>
        </w:rPr>
        <w:t>’</w:t>
      </w:r>
      <w:r w:rsidRPr="008377F8">
        <w:rPr>
          <w:rFonts w:eastAsia="DengXian" w:cs="Arial"/>
          <w:color w:val="000000"/>
          <w:szCs w:val="22"/>
        </w:rPr>
        <w:t>intention des Conseils exécutifs de l</w:t>
      </w:r>
      <w:r w:rsidR="0008063F">
        <w:rPr>
          <w:rFonts w:eastAsia="DengXian" w:cs="Arial"/>
          <w:color w:val="000000"/>
          <w:szCs w:val="22"/>
        </w:rPr>
        <w:t>’</w:t>
      </w:r>
      <w:r w:rsidRPr="008377F8">
        <w:rPr>
          <w:rFonts w:eastAsia="DengXian" w:cs="Arial"/>
          <w:color w:val="000000"/>
          <w:szCs w:val="22"/>
        </w:rPr>
        <w:t>OMM et de la COI en</w:t>
      </w:r>
      <w:r w:rsidR="00C4312B">
        <w:rPr>
          <w:rFonts w:eastAsia="DengXian" w:cs="Arial"/>
          <w:color w:val="000000"/>
          <w:szCs w:val="22"/>
        </w:rPr>
        <w:t> </w:t>
      </w:r>
      <w:r w:rsidRPr="008377F8">
        <w:rPr>
          <w:rFonts w:eastAsia="DengXian" w:cs="Arial"/>
          <w:color w:val="000000"/>
          <w:szCs w:val="22"/>
        </w:rPr>
        <w:t>2026 sur les futures modalités de gouvernance, y compris la stratégie quadriennale de collaboration entre l</w:t>
      </w:r>
      <w:r w:rsidR="0008063F">
        <w:rPr>
          <w:rFonts w:eastAsia="DengXian" w:cs="Arial"/>
          <w:color w:val="000000"/>
          <w:szCs w:val="22"/>
        </w:rPr>
        <w:t>’</w:t>
      </w:r>
      <w:r w:rsidRPr="008377F8">
        <w:rPr>
          <w:rFonts w:eastAsia="DengXian" w:cs="Arial"/>
          <w:color w:val="000000"/>
          <w:szCs w:val="22"/>
        </w:rPr>
        <w:t>OMM et la COI et les domaines de travail prioritaires, afin qu</w:t>
      </w:r>
      <w:r w:rsidR="0008063F">
        <w:rPr>
          <w:rFonts w:eastAsia="DengXian" w:cs="Arial"/>
          <w:color w:val="000000"/>
          <w:szCs w:val="22"/>
        </w:rPr>
        <w:t>’</w:t>
      </w:r>
      <w:r w:rsidRPr="008377F8">
        <w:rPr>
          <w:rFonts w:eastAsia="DengXian" w:cs="Arial"/>
          <w:color w:val="000000"/>
          <w:szCs w:val="22"/>
        </w:rPr>
        <w:t xml:space="preserve">ils les examinent ; </w:t>
      </w:r>
    </w:p>
    <w:p w14:paraId="51956FF0" w14:textId="1ECF1CC7" w:rsidR="00B62D11" w:rsidRPr="008377F8" w:rsidRDefault="00B62D11" w:rsidP="008561DA">
      <w:pPr>
        <w:keepNext/>
        <w:keepLines/>
        <w:adjustRightInd w:val="0"/>
        <w:spacing w:after="240"/>
        <w:jc w:val="both"/>
        <w:rPr>
          <w:rFonts w:eastAsia="Verdana" w:cs="Arial"/>
          <w:color w:val="000000"/>
          <w:szCs w:val="22"/>
        </w:rPr>
      </w:pPr>
      <w:r w:rsidRPr="008377F8">
        <w:rPr>
          <w:rFonts w:eastAsia="DengXian" w:cs="Arial"/>
          <w:color w:val="000000"/>
          <w:szCs w:val="22"/>
          <w:u w:val="single"/>
        </w:rPr>
        <w:t>Invite</w:t>
      </w:r>
      <w:r w:rsidRPr="008377F8">
        <w:rPr>
          <w:rFonts w:eastAsia="DengXian" w:cs="Arial"/>
          <w:color w:val="000000"/>
          <w:szCs w:val="22"/>
        </w:rPr>
        <w:t xml:space="preserve"> les États </w:t>
      </w:r>
      <w:r w:rsidRPr="00B62D11">
        <w:rPr>
          <w:rFonts w:cs="Arial"/>
          <w:color w:val="000000"/>
        </w:rPr>
        <w:t>membres</w:t>
      </w:r>
      <w:r w:rsidRPr="008377F8">
        <w:rPr>
          <w:rFonts w:eastAsia="DengXian" w:cs="Arial"/>
          <w:color w:val="000000"/>
          <w:szCs w:val="22"/>
        </w:rPr>
        <w:t xml:space="preserve"> à : </w:t>
      </w:r>
    </w:p>
    <w:p w14:paraId="6CF43CFA" w14:textId="77777777" w:rsidR="00B62D11" w:rsidRPr="008377F8" w:rsidRDefault="00B62D11" w:rsidP="00B62D11">
      <w:pPr>
        <w:spacing w:after="240"/>
        <w:ind w:left="1134" w:hanging="567"/>
        <w:jc w:val="both"/>
        <w:rPr>
          <w:rFonts w:eastAsia="Verdana" w:cs="Arial"/>
          <w:color w:val="000000"/>
          <w:szCs w:val="22"/>
        </w:rPr>
      </w:pPr>
      <w:r w:rsidRPr="008377F8">
        <w:rPr>
          <w:rFonts w:eastAsia="DengXian" w:cs="Arial"/>
          <w:color w:val="000000"/>
          <w:szCs w:val="22"/>
        </w:rPr>
        <w:t>(i)</w:t>
      </w:r>
      <w:r w:rsidRPr="008377F8">
        <w:rPr>
          <w:rFonts w:eastAsia="DengXian" w:cs="Arial"/>
          <w:color w:val="000000"/>
          <w:szCs w:val="22"/>
        </w:rPr>
        <w:tab/>
        <w:t xml:space="preserve">collaborer au sein des systèmes nationaux dans les quatre domaines de travail définis par le Conseil collaboratif mixte OMM-COI ; </w:t>
      </w:r>
    </w:p>
    <w:p w14:paraId="70D42726" w14:textId="5CE18DCF" w:rsidR="00B62D11" w:rsidRPr="008377F8" w:rsidRDefault="00B62D11" w:rsidP="00B62D11">
      <w:pPr>
        <w:spacing w:after="240"/>
        <w:ind w:left="1134" w:hanging="567"/>
        <w:jc w:val="both"/>
        <w:rPr>
          <w:rFonts w:eastAsia="DengXian" w:cs="Arial"/>
          <w:color w:val="000000"/>
          <w:szCs w:val="22"/>
        </w:rPr>
      </w:pPr>
      <w:r w:rsidRPr="008377F8">
        <w:rPr>
          <w:rFonts w:eastAsia="DengXian" w:cs="Arial"/>
          <w:color w:val="000000"/>
          <w:szCs w:val="22"/>
        </w:rPr>
        <w:t>(ii)</w:t>
      </w:r>
      <w:r w:rsidRPr="008377F8">
        <w:rPr>
          <w:rFonts w:eastAsia="DengXian" w:cs="Arial"/>
          <w:color w:val="000000"/>
          <w:szCs w:val="22"/>
        </w:rPr>
        <w:tab/>
        <w:t xml:space="preserve">appuyer les travaux du </w:t>
      </w:r>
      <w:r w:rsidRPr="008377F8">
        <w:rPr>
          <w:rFonts w:eastAsia="Arial" w:cs="Arial"/>
          <w:szCs w:val="22"/>
        </w:rPr>
        <w:t>Conseil</w:t>
      </w:r>
      <w:r w:rsidRPr="008377F8">
        <w:rPr>
          <w:rFonts w:eastAsia="DengXian" w:cs="Arial"/>
          <w:color w:val="000000"/>
          <w:szCs w:val="22"/>
        </w:rPr>
        <w:t xml:space="preserve"> collaboratif mixte OMM-COI et collaborer avec lui par </w:t>
      </w:r>
      <w:r w:rsidRPr="00B62D11">
        <w:rPr>
          <w:rFonts w:cs="Arial"/>
          <w:color w:val="000000"/>
        </w:rPr>
        <w:t>l</w:t>
      </w:r>
      <w:r w:rsidR="0008063F">
        <w:rPr>
          <w:rFonts w:cs="Arial"/>
          <w:color w:val="000000"/>
        </w:rPr>
        <w:t>’</w:t>
      </w:r>
      <w:r w:rsidRPr="00B62D11">
        <w:rPr>
          <w:rFonts w:cs="Arial"/>
          <w:color w:val="000000"/>
        </w:rPr>
        <w:t>intermédiaire</w:t>
      </w:r>
      <w:r w:rsidRPr="008377F8">
        <w:rPr>
          <w:rFonts w:eastAsia="DengXian" w:cs="Arial"/>
          <w:color w:val="000000"/>
          <w:szCs w:val="22"/>
        </w:rPr>
        <w:t xml:space="preserve"> des points focaux nationaux de la COI et des représentants permanents auprès de l</w:t>
      </w:r>
      <w:r w:rsidR="0008063F">
        <w:rPr>
          <w:rFonts w:eastAsia="DengXian" w:cs="Arial"/>
          <w:color w:val="000000"/>
          <w:szCs w:val="22"/>
        </w:rPr>
        <w:t>’</w:t>
      </w:r>
      <w:r w:rsidRPr="008377F8">
        <w:rPr>
          <w:rFonts w:eastAsia="DengXian" w:cs="Arial"/>
          <w:color w:val="000000"/>
          <w:szCs w:val="22"/>
        </w:rPr>
        <w:t xml:space="preserve">OMM, notamment en ce qui concerne les problèmes communs recensés au niveau national ; </w:t>
      </w:r>
    </w:p>
    <w:p w14:paraId="15EEBF0A" w14:textId="24657C75" w:rsidR="00B62D11" w:rsidRPr="008377F8" w:rsidRDefault="00B62D11" w:rsidP="00B62D11">
      <w:pPr>
        <w:spacing w:after="240"/>
        <w:ind w:left="1134" w:hanging="567"/>
        <w:jc w:val="both"/>
        <w:rPr>
          <w:rFonts w:eastAsia="Verdana" w:cs="Arial"/>
          <w:color w:val="000000"/>
          <w:szCs w:val="22"/>
        </w:rPr>
      </w:pPr>
      <w:r w:rsidRPr="008377F8">
        <w:rPr>
          <w:rFonts w:eastAsia="Verdana" w:cs="Arial"/>
          <w:color w:val="000000"/>
          <w:szCs w:val="22"/>
        </w:rPr>
        <w:t xml:space="preserve">(iii) </w:t>
      </w:r>
      <w:r w:rsidRPr="008377F8">
        <w:rPr>
          <w:rFonts w:eastAsia="Verdana" w:cs="Arial"/>
          <w:color w:val="000000"/>
          <w:szCs w:val="22"/>
        </w:rPr>
        <w:tab/>
        <w:t>répondre activement à l</w:t>
      </w:r>
      <w:r w:rsidR="0008063F">
        <w:rPr>
          <w:rFonts w:eastAsia="Verdana" w:cs="Arial"/>
          <w:color w:val="000000"/>
          <w:szCs w:val="22"/>
        </w:rPr>
        <w:t>’</w:t>
      </w:r>
      <w:r w:rsidRPr="008377F8">
        <w:rPr>
          <w:rFonts w:eastAsia="Verdana" w:cs="Arial"/>
          <w:color w:val="000000"/>
          <w:szCs w:val="22"/>
        </w:rPr>
        <w:t>enquête avant le 1</w:t>
      </w:r>
      <w:r w:rsidRPr="008377F8">
        <w:rPr>
          <w:rFonts w:eastAsia="Verdana" w:cs="Arial"/>
          <w:color w:val="000000"/>
          <w:szCs w:val="22"/>
          <w:vertAlign w:val="superscript"/>
        </w:rPr>
        <w:t>er </w:t>
      </w:r>
      <w:r w:rsidRPr="008377F8">
        <w:rPr>
          <w:rFonts w:eastAsia="Verdana" w:cs="Arial"/>
          <w:color w:val="000000"/>
          <w:szCs w:val="22"/>
        </w:rPr>
        <w:t xml:space="preserve">septembre 2025 ; </w:t>
      </w:r>
    </w:p>
    <w:p w14:paraId="26E68505" w14:textId="16616822" w:rsidR="00C36413" w:rsidRPr="00C4312B" w:rsidRDefault="00B62D11" w:rsidP="00C4312B">
      <w:pPr>
        <w:spacing w:after="240"/>
        <w:ind w:left="1134" w:hanging="567"/>
        <w:jc w:val="both"/>
        <w:rPr>
          <w:szCs w:val="22"/>
        </w:rPr>
      </w:pPr>
      <w:r w:rsidRPr="008377F8">
        <w:rPr>
          <w:rFonts w:eastAsia="DengXian" w:cs="Arial"/>
          <w:color w:val="000000"/>
          <w:szCs w:val="22"/>
        </w:rPr>
        <w:t>(iv)</w:t>
      </w:r>
      <w:r w:rsidRPr="008377F8">
        <w:rPr>
          <w:rFonts w:eastAsia="DengXian" w:cs="Arial"/>
          <w:color w:val="000000"/>
          <w:szCs w:val="22"/>
        </w:rPr>
        <w:tab/>
        <w:t xml:space="preserve">contribuer </w:t>
      </w:r>
      <w:r w:rsidRPr="00B62D11">
        <w:rPr>
          <w:rFonts w:cs="Arial"/>
          <w:color w:val="000000"/>
        </w:rPr>
        <w:t>activement</w:t>
      </w:r>
      <w:r w:rsidRPr="008377F8">
        <w:rPr>
          <w:rFonts w:eastAsia="DengXian" w:cs="Arial"/>
          <w:color w:val="000000"/>
          <w:szCs w:val="22"/>
        </w:rPr>
        <w:t xml:space="preserve"> aux domaines de travail prioritaires, en particulier à l</w:t>
      </w:r>
      <w:r w:rsidR="0008063F">
        <w:rPr>
          <w:rFonts w:eastAsia="DengXian" w:cs="Arial"/>
          <w:color w:val="000000"/>
          <w:szCs w:val="22"/>
        </w:rPr>
        <w:t>’</w:t>
      </w:r>
      <w:r w:rsidRPr="008377F8">
        <w:rPr>
          <w:rFonts w:eastAsia="DengXian" w:cs="Arial"/>
          <w:color w:val="000000"/>
          <w:szCs w:val="22"/>
        </w:rPr>
        <w:t>accélération de la réalisation et de la préparation de l</w:t>
      </w:r>
      <w:r w:rsidR="0008063F">
        <w:rPr>
          <w:rFonts w:eastAsia="DengXian" w:cs="Arial"/>
          <w:color w:val="000000"/>
          <w:szCs w:val="22"/>
        </w:rPr>
        <w:t>’</w:t>
      </w:r>
      <w:r w:rsidRPr="008377F8">
        <w:rPr>
          <w:rFonts w:eastAsia="DengXian" w:cs="Arial"/>
          <w:color w:val="000000"/>
          <w:szCs w:val="22"/>
        </w:rPr>
        <w:t>initiative des Nations Unies « Alertes précoces pour tous » (EW4All) et à la prise de mesures rapides par tous, et mettre en place des synergies et des programmes conjoints de développement des capacités.</w:t>
      </w:r>
    </w:p>
    <w:p w14:paraId="605DCCF6" w14:textId="4A415345" w:rsidR="00753D75" w:rsidRPr="006A07F8" w:rsidRDefault="00753D75" w:rsidP="00753D75">
      <w:pPr>
        <w:pStyle w:val="Heading1"/>
        <w:spacing w:before="480"/>
        <w:rPr>
          <w:rFonts w:cs="Arial"/>
          <w:sz w:val="24"/>
          <w:u w:val="single"/>
        </w:rPr>
      </w:pPr>
      <w:r w:rsidRPr="006A07F8">
        <w:rPr>
          <w:rFonts w:eastAsia="Calibri" w:cs="Arial"/>
          <w:b w:val="0"/>
          <w:bCs w:val="0"/>
          <w:u w:val="single"/>
        </w:rPr>
        <w:t>Décision A-3</w:t>
      </w:r>
      <w:r w:rsidR="00C702CA" w:rsidRPr="006A07F8">
        <w:rPr>
          <w:rFonts w:eastAsia="Calibri" w:cs="Arial"/>
          <w:b w:val="0"/>
          <w:bCs w:val="0"/>
          <w:u w:val="single"/>
        </w:rPr>
        <w:t>3</w:t>
      </w:r>
      <w:r w:rsidRPr="006A07F8">
        <w:rPr>
          <w:rFonts w:eastAsia="Calibri" w:cs="Arial"/>
          <w:b w:val="0"/>
          <w:bCs w:val="0"/>
          <w:u w:val="single"/>
        </w:rPr>
        <w:t>/4.</w:t>
      </w:r>
      <w:r w:rsidR="00C702CA" w:rsidRPr="006A07F8">
        <w:rPr>
          <w:rFonts w:eastAsia="Calibri" w:cs="Arial"/>
          <w:b w:val="0"/>
          <w:bCs w:val="0"/>
          <w:u w:val="single"/>
        </w:rPr>
        <w:t>7</w:t>
      </w:r>
      <w:r w:rsidRPr="006A07F8">
        <w:rPr>
          <w:rFonts w:eastAsia="Calibri" w:cs="Arial"/>
          <w:b w:val="0"/>
          <w:bCs w:val="0"/>
          <w:u w:val="single"/>
        </w:rPr>
        <w:t xml:space="preserve"> de la COI</w:t>
      </w:r>
    </w:p>
    <w:p w14:paraId="098CE66E" w14:textId="1856F01D" w:rsidR="00753D75" w:rsidRPr="006A07F8" w:rsidRDefault="00C702CA" w:rsidP="00753D75">
      <w:pPr>
        <w:pStyle w:val="Heading1"/>
        <w:spacing w:before="0"/>
        <w:rPr>
          <w:rFonts w:cs="Arial"/>
          <w:b w:val="0"/>
          <w:sz w:val="24"/>
        </w:rPr>
      </w:pPr>
      <w:r w:rsidRPr="006A07F8">
        <w:rPr>
          <w:rFonts w:asciiTheme="minorBidi" w:hAnsiTheme="minorBidi"/>
          <w:color w:val="000000"/>
        </w:rPr>
        <w:t>Contribution de la COI aux processus de gouvernance des Nations Unies</w:t>
      </w:r>
    </w:p>
    <w:p w14:paraId="32489A46" w14:textId="2A191167" w:rsidR="001A014E" w:rsidRPr="006A07F8" w:rsidRDefault="001A014E" w:rsidP="001A014E">
      <w:pPr>
        <w:spacing w:after="240"/>
        <w:rPr>
          <w:rFonts w:eastAsia="Times New Roman" w:cs="Arial"/>
        </w:rPr>
      </w:pPr>
      <w:r w:rsidRPr="006A07F8">
        <w:rPr>
          <w:rFonts w:eastAsia="Times New Roman" w:cs="Arial"/>
        </w:rPr>
        <w:t>L</w:t>
      </w:r>
      <w:r w:rsidR="0008063F">
        <w:rPr>
          <w:rFonts w:eastAsia="Times New Roman" w:cs="Arial"/>
        </w:rPr>
        <w:t>’</w:t>
      </w:r>
      <w:r w:rsidRPr="006A07F8">
        <w:rPr>
          <w:rFonts w:eastAsia="Times New Roman" w:cs="Arial"/>
        </w:rPr>
        <w:t>Assemblée,</w:t>
      </w:r>
    </w:p>
    <w:p w14:paraId="336D4E3A" w14:textId="77777777" w:rsidR="003001A9" w:rsidRPr="008377F8" w:rsidRDefault="003001A9" w:rsidP="003001A9">
      <w:pPr>
        <w:adjustRightInd w:val="0"/>
        <w:spacing w:after="240"/>
        <w:jc w:val="both"/>
        <w:rPr>
          <w:rFonts w:eastAsia="DengXian" w:cs="Arial"/>
          <w:color w:val="000000"/>
          <w:szCs w:val="22"/>
          <w:u w:val="single"/>
        </w:rPr>
      </w:pPr>
      <w:r w:rsidRPr="008377F8">
        <w:rPr>
          <w:rFonts w:eastAsia="DengXian" w:cs="Arial"/>
          <w:color w:val="000000"/>
          <w:szCs w:val="22"/>
          <w:u w:val="single"/>
        </w:rPr>
        <w:t>Ayant examiné</w:t>
      </w:r>
      <w:r w:rsidRPr="008377F8">
        <w:rPr>
          <w:rFonts w:eastAsia="DengXian" w:cs="Arial"/>
          <w:color w:val="000000"/>
          <w:szCs w:val="22"/>
        </w:rPr>
        <w:t xml:space="preserve"> le </w:t>
      </w:r>
      <w:r w:rsidRPr="003001A9">
        <w:rPr>
          <w:rFonts w:cs="Arial"/>
          <w:color w:val="000000"/>
        </w:rPr>
        <w:t>document</w:t>
      </w:r>
      <w:r w:rsidRPr="008377F8">
        <w:rPr>
          <w:rFonts w:eastAsia="DengXian" w:cs="Arial"/>
          <w:color w:val="000000"/>
          <w:szCs w:val="22"/>
        </w:rPr>
        <w:t> IOC/A-33/4.</w:t>
      </w:r>
      <w:proofErr w:type="gramStart"/>
      <w:r w:rsidRPr="008377F8">
        <w:rPr>
          <w:rFonts w:eastAsia="DengXian" w:cs="Arial"/>
          <w:color w:val="000000"/>
          <w:szCs w:val="22"/>
        </w:rPr>
        <w:t>7.Doc</w:t>
      </w:r>
      <w:proofErr w:type="gramEnd"/>
      <w:r w:rsidRPr="008377F8">
        <w:rPr>
          <w:rFonts w:eastAsia="DengXian" w:cs="Arial"/>
          <w:color w:val="000000"/>
          <w:szCs w:val="22"/>
        </w:rPr>
        <w:t>(1),</w:t>
      </w:r>
    </w:p>
    <w:p w14:paraId="4896FBFF" w14:textId="642F8200" w:rsidR="003001A9" w:rsidRDefault="003001A9" w:rsidP="003001A9">
      <w:pPr>
        <w:adjustRightInd w:val="0"/>
        <w:spacing w:after="240"/>
        <w:jc w:val="both"/>
        <w:rPr>
          <w:rFonts w:eastAsia="DengXian" w:cs="Arial"/>
          <w:color w:val="000000"/>
          <w:szCs w:val="22"/>
        </w:rPr>
      </w:pPr>
      <w:r w:rsidRPr="008377F8">
        <w:rPr>
          <w:rFonts w:eastAsia="DengXian" w:cs="Arial"/>
          <w:color w:val="000000"/>
          <w:szCs w:val="22"/>
          <w:u w:val="single"/>
        </w:rPr>
        <w:t>Rappelant</w:t>
      </w:r>
      <w:r w:rsidRPr="008377F8">
        <w:rPr>
          <w:rFonts w:eastAsia="DengXian" w:cs="Arial"/>
          <w:color w:val="000000"/>
          <w:szCs w:val="22"/>
        </w:rPr>
        <w:t xml:space="preserve"> la décision EC-XLIX/4.1, qui définit les contributions stratégiques de la COI à la mise en </w:t>
      </w:r>
      <w:r w:rsidRPr="003001A9">
        <w:rPr>
          <w:rFonts w:cs="Arial"/>
          <w:color w:val="000000"/>
        </w:rPr>
        <w:t>œuvre</w:t>
      </w:r>
      <w:r w:rsidRPr="008377F8">
        <w:rPr>
          <w:rFonts w:eastAsia="DengXian" w:cs="Arial"/>
          <w:color w:val="000000"/>
          <w:szCs w:val="22"/>
        </w:rPr>
        <w:t xml:space="preserve"> du </w:t>
      </w:r>
      <w:r w:rsidRPr="003001A9">
        <w:rPr>
          <w:rFonts w:cs="Arial"/>
          <w:color w:val="000000"/>
        </w:rPr>
        <w:t>Programme</w:t>
      </w:r>
      <w:r w:rsidRPr="008377F8">
        <w:rPr>
          <w:rFonts w:eastAsia="DengXian" w:cs="Arial"/>
          <w:color w:val="000000"/>
          <w:szCs w:val="22"/>
        </w:rPr>
        <w:t> 2030 et au processus relatif aux ODD et qui prend note du rôle d</w:t>
      </w:r>
      <w:r w:rsidR="0008063F">
        <w:rPr>
          <w:rFonts w:eastAsia="DengXian" w:cs="Arial"/>
          <w:color w:val="000000"/>
          <w:szCs w:val="22"/>
        </w:rPr>
        <w:t>’</w:t>
      </w:r>
      <w:r w:rsidRPr="008377F8">
        <w:rPr>
          <w:rFonts w:eastAsia="DengXian" w:cs="Arial"/>
          <w:color w:val="000000"/>
          <w:szCs w:val="22"/>
        </w:rPr>
        <w:t>organisme responsable confié à la COI pour les indicateurs 14.3.1 et 14.a.1 des ODD,</w:t>
      </w:r>
    </w:p>
    <w:p w14:paraId="035EDB25" w14:textId="2B116FD0" w:rsidR="003001A9" w:rsidRPr="008377F8" w:rsidRDefault="003001A9" w:rsidP="003001A9">
      <w:pPr>
        <w:adjustRightInd w:val="0"/>
        <w:spacing w:after="240"/>
        <w:jc w:val="both"/>
        <w:rPr>
          <w:rFonts w:eastAsia="DengXian" w:cs="Arial"/>
          <w:color w:val="000000"/>
          <w:szCs w:val="22"/>
        </w:rPr>
      </w:pPr>
      <w:r w:rsidRPr="008377F8">
        <w:rPr>
          <w:rFonts w:eastAsia="DengXian" w:cs="Arial"/>
          <w:color w:val="000000"/>
          <w:szCs w:val="22"/>
          <w:u w:val="single"/>
        </w:rPr>
        <w:t>Se félicite</w:t>
      </w:r>
      <w:r w:rsidRPr="008377F8">
        <w:rPr>
          <w:rFonts w:eastAsia="DengXian" w:cs="Arial"/>
          <w:color w:val="000000"/>
          <w:szCs w:val="22"/>
        </w:rPr>
        <w:t xml:space="preserve"> des résultats de la première session de la Commission préparatoire pour l</w:t>
      </w:r>
      <w:r w:rsidR="0008063F">
        <w:rPr>
          <w:rFonts w:eastAsia="DengXian" w:cs="Arial"/>
          <w:color w:val="000000"/>
          <w:szCs w:val="22"/>
        </w:rPr>
        <w:t>’</w:t>
      </w:r>
      <w:r w:rsidRPr="008377F8">
        <w:rPr>
          <w:rFonts w:eastAsia="DengXian" w:cs="Arial"/>
          <w:color w:val="000000"/>
          <w:szCs w:val="22"/>
        </w:rPr>
        <w:t xml:space="preserve">entrée en vigueur de </w:t>
      </w:r>
      <w:r w:rsidRPr="003001A9">
        <w:rPr>
          <w:rFonts w:cs="Arial"/>
          <w:color w:val="000000"/>
        </w:rPr>
        <w:t>l</w:t>
      </w:r>
      <w:r w:rsidR="0008063F">
        <w:rPr>
          <w:rFonts w:cs="Arial"/>
          <w:color w:val="000000"/>
        </w:rPr>
        <w:t>’</w:t>
      </w:r>
      <w:r w:rsidRPr="003001A9">
        <w:rPr>
          <w:rFonts w:cs="Arial"/>
          <w:color w:val="000000"/>
        </w:rPr>
        <w:t>Accord</w:t>
      </w:r>
      <w:r w:rsidRPr="008377F8">
        <w:rPr>
          <w:rFonts w:eastAsia="DengXian" w:cs="Arial"/>
          <w:color w:val="000000"/>
          <w:szCs w:val="22"/>
        </w:rPr>
        <w:t xml:space="preserve"> sur la diversité biologique marine des zones ne relevant pas de la juridiction nationale (14-25 avril 2025, Siège de l</w:t>
      </w:r>
      <w:r w:rsidR="0008063F">
        <w:rPr>
          <w:rFonts w:eastAsia="DengXian" w:cs="Arial"/>
          <w:color w:val="000000"/>
          <w:szCs w:val="22"/>
        </w:rPr>
        <w:t>’</w:t>
      </w:r>
      <w:r w:rsidRPr="008377F8">
        <w:rPr>
          <w:rFonts w:eastAsia="DengXian" w:cs="Arial"/>
          <w:color w:val="000000"/>
          <w:szCs w:val="22"/>
        </w:rPr>
        <w:t>ONU), notamment la proposition d</w:t>
      </w:r>
      <w:r w:rsidR="0008063F">
        <w:rPr>
          <w:rFonts w:eastAsia="DengXian" w:cs="Arial"/>
          <w:color w:val="000000"/>
          <w:szCs w:val="22"/>
        </w:rPr>
        <w:t>’</w:t>
      </w:r>
      <w:r w:rsidRPr="008377F8">
        <w:rPr>
          <w:rFonts w:eastAsia="DengXian" w:cs="Arial"/>
          <w:color w:val="000000"/>
          <w:szCs w:val="22"/>
        </w:rPr>
        <w:t>établir un groupe informel sur les aspects techniques de l</w:t>
      </w:r>
      <w:r w:rsidR="0008063F">
        <w:rPr>
          <w:rFonts w:eastAsia="DengXian" w:cs="Arial"/>
          <w:color w:val="000000"/>
          <w:szCs w:val="22"/>
        </w:rPr>
        <w:t>’</w:t>
      </w:r>
      <w:r w:rsidRPr="008377F8">
        <w:rPr>
          <w:rFonts w:eastAsia="DengXian" w:cs="Arial"/>
          <w:color w:val="000000"/>
          <w:szCs w:val="22"/>
        </w:rPr>
        <w:t>opérationnalisation du Centre d</w:t>
      </w:r>
      <w:r w:rsidR="0008063F">
        <w:rPr>
          <w:rFonts w:eastAsia="DengXian" w:cs="Arial"/>
          <w:color w:val="000000"/>
          <w:szCs w:val="22"/>
        </w:rPr>
        <w:t>’</w:t>
      </w:r>
      <w:r w:rsidRPr="008377F8">
        <w:rPr>
          <w:rFonts w:eastAsia="DengXian" w:cs="Arial"/>
          <w:color w:val="000000"/>
          <w:szCs w:val="22"/>
        </w:rPr>
        <w:t>échange dans le cadre de l</w:t>
      </w:r>
      <w:r w:rsidR="0008063F">
        <w:rPr>
          <w:rFonts w:eastAsia="DengXian" w:cs="Arial"/>
          <w:color w:val="000000"/>
          <w:szCs w:val="22"/>
        </w:rPr>
        <w:t>’</w:t>
      </w:r>
      <w:r w:rsidRPr="008377F8">
        <w:rPr>
          <w:rFonts w:eastAsia="DengXian" w:cs="Arial"/>
          <w:color w:val="000000"/>
          <w:szCs w:val="22"/>
        </w:rPr>
        <w:t xml:space="preserve">Accord ; </w:t>
      </w:r>
    </w:p>
    <w:p w14:paraId="6909C646" w14:textId="0DF1ED95" w:rsidR="003001A9" w:rsidRPr="008377F8" w:rsidRDefault="003001A9" w:rsidP="008A2AD7">
      <w:pPr>
        <w:keepNext/>
        <w:keepLines/>
        <w:adjustRightInd w:val="0"/>
        <w:spacing w:after="240"/>
        <w:jc w:val="both"/>
        <w:rPr>
          <w:rFonts w:eastAsia="DengXian" w:cs="Arial"/>
          <w:color w:val="000000"/>
          <w:szCs w:val="22"/>
        </w:rPr>
      </w:pPr>
      <w:r w:rsidRPr="008377F8">
        <w:rPr>
          <w:rFonts w:eastAsia="DengXian" w:cs="Arial"/>
          <w:color w:val="000000"/>
          <w:szCs w:val="22"/>
          <w:u w:val="single"/>
        </w:rPr>
        <w:lastRenderedPageBreak/>
        <w:t>Se félicite également</w:t>
      </w:r>
      <w:r w:rsidRPr="008377F8">
        <w:rPr>
          <w:rFonts w:eastAsia="DengXian" w:cs="Arial"/>
          <w:color w:val="000000"/>
          <w:szCs w:val="22"/>
        </w:rPr>
        <w:t xml:space="preserve"> des récents </w:t>
      </w:r>
      <w:r w:rsidRPr="003001A9">
        <w:rPr>
          <w:rFonts w:cs="Arial"/>
          <w:color w:val="000000"/>
        </w:rPr>
        <w:t>développements</w:t>
      </w:r>
      <w:r w:rsidRPr="008377F8">
        <w:rPr>
          <w:rFonts w:eastAsia="DengXian" w:cs="Arial"/>
          <w:color w:val="000000"/>
          <w:szCs w:val="22"/>
        </w:rPr>
        <w:t xml:space="preserve"> concernant le Cadre mondial de la biodiversité de Kunming-Montréal de la Convention sur la diversité biologique, tels que le nouveau processus d</w:t>
      </w:r>
      <w:r w:rsidR="0008063F">
        <w:rPr>
          <w:rFonts w:eastAsia="DengXian" w:cs="Arial"/>
          <w:color w:val="000000"/>
          <w:szCs w:val="22"/>
        </w:rPr>
        <w:t>’</w:t>
      </w:r>
      <w:r w:rsidRPr="008377F8">
        <w:rPr>
          <w:rFonts w:eastAsia="DengXian" w:cs="Arial"/>
          <w:color w:val="000000"/>
          <w:szCs w:val="22"/>
        </w:rPr>
        <w:t>identification des aires marines d</w:t>
      </w:r>
      <w:r w:rsidR="0008063F">
        <w:rPr>
          <w:rFonts w:eastAsia="DengXian" w:cs="Arial"/>
          <w:color w:val="000000"/>
          <w:szCs w:val="22"/>
        </w:rPr>
        <w:t>’</w:t>
      </w:r>
      <w:r w:rsidRPr="008377F8">
        <w:rPr>
          <w:rFonts w:eastAsia="DengXian" w:cs="Arial"/>
          <w:color w:val="000000"/>
          <w:szCs w:val="22"/>
        </w:rPr>
        <w:t>importance écologique ou biologique (AIEB) ;</w:t>
      </w:r>
    </w:p>
    <w:p w14:paraId="37084F3C" w14:textId="3A6A4DAF" w:rsidR="003001A9" w:rsidRPr="008377F8" w:rsidRDefault="003001A9" w:rsidP="003001A9">
      <w:pPr>
        <w:adjustRightInd w:val="0"/>
        <w:spacing w:after="240"/>
        <w:jc w:val="both"/>
        <w:rPr>
          <w:rFonts w:eastAsia="DengXian" w:cs="Arial"/>
          <w:color w:val="000000"/>
          <w:szCs w:val="22"/>
        </w:rPr>
      </w:pPr>
      <w:r w:rsidRPr="008377F8">
        <w:rPr>
          <w:rFonts w:eastAsia="DengXian" w:cs="Arial"/>
          <w:color w:val="000000"/>
          <w:szCs w:val="22"/>
          <w:u w:val="single"/>
        </w:rPr>
        <w:t>Se félicite en outre</w:t>
      </w:r>
      <w:r w:rsidRPr="008377F8">
        <w:rPr>
          <w:rFonts w:eastAsia="DengXian" w:cs="Arial"/>
          <w:color w:val="000000"/>
          <w:szCs w:val="22"/>
        </w:rPr>
        <w:t xml:space="preserve"> des récents développements au titre de la Convention-cadre des Nations Unies sur les changements climatiques, notamment dans le cadre du dialogue « océan</w:t>
      </w:r>
      <w:r>
        <w:rPr>
          <w:rFonts w:eastAsia="DengXian" w:cs="Arial"/>
          <w:color w:val="000000"/>
          <w:szCs w:val="22"/>
        </w:rPr>
        <w:noBreakHyphen/>
      </w:r>
      <w:r w:rsidRPr="008377F8">
        <w:rPr>
          <w:rFonts w:eastAsia="DengXian" w:cs="Arial"/>
          <w:color w:val="000000"/>
          <w:szCs w:val="22"/>
        </w:rPr>
        <w:t>climat » organisé chaque année ;</w:t>
      </w:r>
    </w:p>
    <w:p w14:paraId="54D48889" w14:textId="263473F6" w:rsidR="003001A9" w:rsidRPr="008377F8" w:rsidRDefault="003001A9" w:rsidP="003001A9">
      <w:pPr>
        <w:adjustRightInd w:val="0"/>
        <w:spacing w:after="240"/>
        <w:jc w:val="both"/>
        <w:rPr>
          <w:rFonts w:eastAsia="DengXian" w:cs="Arial"/>
          <w:color w:val="000000"/>
          <w:szCs w:val="22"/>
        </w:rPr>
      </w:pPr>
      <w:r w:rsidRPr="008377F8">
        <w:rPr>
          <w:rFonts w:eastAsia="DengXian" w:cs="Arial"/>
          <w:color w:val="000000"/>
          <w:szCs w:val="22"/>
          <w:u w:val="single"/>
        </w:rPr>
        <w:t>Invite</w:t>
      </w:r>
      <w:r w:rsidRPr="008377F8">
        <w:rPr>
          <w:rFonts w:eastAsia="DengXian" w:cs="Arial"/>
          <w:color w:val="000000"/>
          <w:szCs w:val="22"/>
        </w:rPr>
        <w:t xml:space="preserve"> les États membres de la </w:t>
      </w:r>
      <w:r w:rsidRPr="003001A9">
        <w:rPr>
          <w:rFonts w:cs="Arial"/>
          <w:color w:val="000000"/>
        </w:rPr>
        <w:t>COI</w:t>
      </w:r>
      <w:r w:rsidRPr="008377F8">
        <w:rPr>
          <w:rFonts w:eastAsia="DengXian" w:cs="Arial"/>
          <w:color w:val="000000"/>
          <w:szCs w:val="22"/>
        </w:rPr>
        <w:t xml:space="preserve"> à prendre part aux processus susmentionnés par le biais d</w:t>
      </w:r>
      <w:r w:rsidR="0008063F">
        <w:rPr>
          <w:rFonts w:eastAsia="DengXian" w:cs="Arial"/>
          <w:color w:val="000000"/>
          <w:szCs w:val="22"/>
        </w:rPr>
        <w:t>’</w:t>
      </w:r>
      <w:r w:rsidRPr="008377F8">
        <w:rPr>
          <w:rFonts w:eastAsia="DengXian" w:cs="Arial"/>
          <w:color w:val="000000"/>
          <w:szCs w:val="22"/>
        </w:rPr>
        <w:t>un mécanisme de coordination national approprié, et à mettre en évidence la proposition de valeur et l</w:t>
      </w:r>
      <w:r w:rsidR="0008063F">
        <w:rPr>
          <w:rFonts w:eastAsia="DengXian" w:cs="Arial"/>
          <w:color w:val="000000"/>
          <w:szCs w:val="22"/>
        </w:rPr>
        <w:t>’</w:t>
      </w:r>
      <w:r w:rsidRPr="008377F8">
        <w:rPr>
          <w:rFonts w:eastAsia="DengXian" w:cs="Arial"/>
          <w:color w:val="000000"/>
          <w:szCs w:val="22"/>
        </w:rPr>
        <w:t>expertise de la COI dans ces processus de gouvernance de l</w:t>
      </w:r>
      <w:r w:rsidR="0008063F">
        <w:rPr>
          <w:rFonts w:eastAsia="DengXian" w:cs="Arial"/>
          <w:color w:val="000000"/>
          <w:szCs w:val="22"/>
        </w:rPr>
        <w:t>’</w:t>
      </w:r>
      <w:r w:rsidRPr="008377F8">
        <w:rPr>
          <w:rFonts w:eastAsia="DengXian" w:cs="Arial"/>
          <w:color w:val="000000"/>
          <w:szCs w:val="22"/>
        </w:rPr>
        <w:t>océan, en particulier dans les domaines de la coordination des processus internationaux en matière de sciences océaniques, de l</w:t>
      </w:r>
      <w:r w:rsidR="0008063F">
        <w:rPr>
          <w:rFonts w:eastAsia="DengXian" w:cs="Arial"/>
          <w:color w:val="000000"/>
          <w:szCs w:val="22"/>
        </w:rPr>
        <w:t>’</w:t>
      </w:r>
      <w:r w:rsidRPr="008377F8">
        <w:rPr>
          <w:rFonts w:eastAsia="DengXian" w:cs="Arial"/>
          <w:color w:val="000000"/>
          <w:szCs w:val="22"/>
        </w:rPr>
        <w:t>observation de l</w:t>
      </w:r>
      <w:r w:rsidR="0008063F">
        <w:rPr>
          <w:rFonts w:eastAsia="DengXian" w:cs="Arial"/>
          <w:color w:val="000000"/>
          <w:szCs w:val="22"/>
        </w:rPr>
        <w:t>’</w:t>
      </w:r>
      <w:r w:rsidRPr="008377F8">
        <w:rPr>
          <w:rFonts w:eastAsia="DengXian" w:cs="Arial"/>
          <w:color w:val="000000"/>
          <w:szCs w:val="22"/>
        </w:rPr>
        <w:t>océan et de l</w:t>
      </w:r>
      <w:r w:rsidR="0008063F">
        <w:rPr>
          <w:rFonts w:eastAsia="DengXian" w:cs="Arial"/>
          <w:color w:val="000000"/>
          <w:szCs w:val="22"/>
        </w:rPr>
        <w:t>’</w:t>
      </w:r>
      <w:r w:rsidRPr="008377F8">
        <w:rPr>
          <w:rFonts w:eastAsia="DengXian" w:cs="Arial"/>
          <w:color w:val="000000"/>
          <w:szCs w:val="22"/>
        </w:rPr>
        <w:t>échange de données océaniques, de l</w:t>
      </w:r>
      <w:r w:rsidR="0008063F">
        <w:rPr>
          <w:rFonts w:eastAsia="DengXian" w:cs="Arial"/>
          <w:color w:val="000000"/>
          <w:szCs w:val="22"/>
        </w:rPr>
        <w:t>’</w:t>
      </w:r>
      <w:r w:rsidRPr="008377F8">
        <w:rPr>
          <w:rFonts w:eastAsia="DengXian" w:cs="Arial"/>
          <w:color w:val="000000"/>
          <w:szCs w:val="22"/>
        </w:rPr>
        <w:t>évaluation des capacités nationales et régionales en sciences océaniques, de la conception/mise en œuvre d</w:t>
      </w:r>
      <w:r w:rsidR="0008063F">
        <w:rPr>
          <w:rFonts w:eastAsia="DengXian" w:cs="Arial"/>
          <w:color w:val="000000"/>
          <w:szCs w:val="22"/>
        </w:rPr>
        <w:t>’</w:t>
      </w:r>
      <w:r w:rsidRPr="008377F8">
        <w:rPr>
          <w:rFonts w:eastAsia="DengXian" w:cs="Arial"/>
          <w:color w:val="000000"/>
          <w:szCs w:val="22"/>
        </w:rPr>
        <w:t>initiatives adaptées de développement des capacités et d</w:t>
      </w:r>
      <w:r w:rsidR="0008063F">
        <w:rPr>
          <w:rFonts w:eastAsia="DengXian" w:cs="Arial"/>
          <w:color w:val="000000"/>
          <w:szCs w:val="22"/>
        </w:rPr>
        <w:t>’</w:t>
      </w:r>
      <w:r w:rsidRPr="008377F8">
        <w:rPr>
          <w:rFonts w:eastAsia="DengXian" w:cs="Arial"/>
          <w:color w:val="000000"/>
          <w:szCs w:val="22"/>
        </w:rPr>
        <w:t>approches régionales concertées, ainsi que des applications scientifiques pour la gestion de l</w:t>
      </w:r>
      <w:r w:rsidR="0008063F">
        <w:rPr>
          <w:rFonts w:eastAsia="DengXian" w:cs="Arial"/>
          <w:color w:val="000000"/>
          <w:szCs w:val="22"/>
        </w:rPr>
        <w:t>’</w:t>
      </w:r>
      <w:r w:rsidRPr="008377F8">
        <w:rPr>
          <w:rFonts w:eastAsia="DengXian" w:cs="Arial"/>
          <w:color w:val="000000"/>
          <w:szCs w:val="22"/>
        </w:rPr>
        <w:t>océan ;</w:t>
      </w:r>
    </w:p>
    <w:p w14:paraId="7886E481" w14:textId="1A2CD818" w:rsidR="003001A9" w:rsidRPr="008377F8" w:rsidRDefault="003001A9" w:rsidP="008561DA">
      <w:pPr>
        <w:keepNext/>
        <w:keepLines/>
        <w:adjustRightInd w:val="0"/>
        <w:spacing w:after="240"/>
        <w:jc w:val="both"/>
        <w:rPr>
          <w:rFonts w:eastAsia="DengXian" w:cs="Arial"/>
          <w:color w:val="000000"/>
          <w:szCs w:val="22"/>
        </w:rPr>
      </w:pPr>
      <w:r w:rsidRPr="008377F8">
        <w:rPr>
          <w:rFonts w:eastAsia="DengXian" w:cs="Arial"/>
          <w:color w:val="000000"/>
          <w:szCs w:val="22"/>
          <w:u w:val="single"/>
        </w:rPr>
        <w:t>Prie</w:t>
      </w:r>
      <w:r w:rsidRPr="008377F8">
        <w:rPr>
          <w:rFonts w:eastAsia="DengXian" w:cs="Arial"/>
          <w:color w:val="000000"/>
          <w:szCs w:val="22"/>
        </w:rPr>
        <w:t xml:space="preserve"> le Secrétaire exécutif de la COI de poursuivre et de resserrer la coopération avec les organismes </w:t>
      </w:r>
      <w:r w:rsidRPr="003001A9">
        <w:rPr>
          <w:rFonts w:cs="Arial"/>
          <w:color w:val="000000"/>
        </w:rPr>
        <w:t>compétents</w:t>
      </w:r>
      <w:r w:rsidRPr="008377F8">
        <w:rPr>
          <w:rFonts w:eastAsia="DengXian" w:cs="Arial"/>
          <w:color w:val="000000"/>
          <w:szCs w:val="22"/>
        </w:rPr>
        <w:t xml:space="preserve"> des Nations Unies qui gèrent ces processus, ainsi que de fournir des apports techniques et scientifiques, le cas échéant, à l</w:t>
      </w:r>
      <w:r w:rsidR="0008063F">
        <w:rPr>
          <w:rFonts w:eastAsia="DengXian" w:cs="Arial"/>
          <w:color w:val="000000"/>
          <w:szCs w:val="22"/>
        </w:rPr>
        <w:t>’</w:t>
      </w:r>
      <w:r w:rsidRPr="008377F8">
        <w:rPr>
          <w:rFonts w:eastAsia="DengXian" w:cs="Arial"/>
          <w:color w:val="000000"/>
          <w:szCs w:val="22"/>
        </w:rPr>
        <w:t>appui de la mise en œuvre de ces cadres de gouvernance de l</w:t>
      </w:r>
      <w:r w:rsidR="0008063F">
        <w:rPr>
          <w:rFonts w:eastAsia="DengXian" w:cs="Arial"/>
          <w:color w:val="000000"/>
          <w:szCs w:val="22"/>
        </w:rPr>
        <w:t>’</w:t>
      </w:r>
      <w:r w:rsidRPr="008377F8">
        <w:rPr>
          <w:rFonts w:eastAsia="DengXian" w:cs="Arial"/>
          <w:color w:val="000000"/>
          <w:szCs w:val="22"/>
        </w:rPr>
        <w:t>océan ;</w:t>
      </w:r>
    </w:p>
    <w:p w14:paraId="69F928EA" w14:textId="37BA6956" w:rsidR="003001A9" w:rsidRPr="008377F8" w:rsidRDefault="003001A9" w:rsidP="003001A9">
      <w:pPr>
        <w:adjustRightInd w:val="0"/>
        <w:spacing w:after="240"/>
        <w:jc w:val="both"/>
        <w:rPr>
          <w:rFonts w:eastAsia="DengXian" w:cs="Arial"/>
          <w:color w:val="000000"/>
          <w:szCs w:val="22"/>
        </w:rPr>
      </w:pPr>
      <w:r w:rsidRPr="008377F8">
        <w:rPr>
          <w:rFonts w:eastAsia="DengXian" w:cs="Arial"/>
          <w:color w:val="000000"/>
          <w:szCs w:val="22"/>
          <w:u w:val="single"/>
        </w:rPr>
        <w:t>Encourage</w:t>
      </w:r>
      <w:r w:rsidRPr="008377F8">
        <w:rPr>
          <w:rFonts w:eastAsia="DengXian" w:cs="Arial"/>
          <w:color w:val="000000"/>
          <w:szCs w:val="22"/>
        </w:rPr>
        <w:t xml:space="preserve"> les États membres à poursuivre les mesures et les collectes de données régulières dans le cadre des indicateurs 14.3.1 et 14.a.1 des ODD, ainsi qu</w:t>
      </w:r>
      <w:r w:rsidR="0008063F">
        <w:rPr>
          <w:rFonts w:eastAsia="DengXian" w:cs="Arial"/>
          <w:color w:val="000000"/>
          <w:szCs w:val="22"/>
        </w:rPr>
        <w:t>’</w:t>
      </w:r>
      <w:r w:rsidRPr="008377F8">
        <w:rPr>
          <w:rFonts w:eastAsia="DengXian" w:cs="Arial"/>
          <w:color w:val="000000"/>
          <w:szCs w:val="22"/>
        </w:rPr>
        <w:t xml:space="preserve">à continuer de soutenir les mécanismes </w:t>
      </w:r>
      <w:r w:rsidRPr="003001A9">
        <w:rPr>
          <w:rFonts w:cs="Arial"/>
          <w:color w:val="000000"/>
        </w:rPr>
        <w:t>pertinents</w:t>
      </w:r>
      <w:r w:rsidRPr="008377F8">
        <w:rPr>
          <w:rFonts w:eastAsia="DengXian" w:cs="Arial"/>
          <w:color w:val="000000"/>
          <w:szCs w:val="22"/>
        </w:rPr>
        <w:t xml:space="preserve"> de la COI, en particulier le Réseau mondial d</w:t>
      </w:r>
      <w:r w:rsidR="0008063F">
        <w:rPr>
          <w:rFonts w:eastAsia="DengXian" w:cs="Arial"/>
          <w:color w:val="000000"/>
          <w:szCs w:val="22"/>
        </w:rPr>
        <w:t>’</w:t>
      </w:r>
      <w:r w:rsidRPr="008377F8">
        <w:rPr>
          <w:rFonts w:eastAsia="DengXian" w:cs="Arial"/>
          <w:color w:val="000000"/>
          <w:szCs w:val="22"/>
        </w:rPr>
        <w:t>observation de l</w:t>
      </w:r>
      <w:r w:rsidR="0008063F">
        <w:rPr>
          <w:rFonts w:eastAsia="DengXian" w:cs="Arial"/>
          <w:color w:val="000000"/>
          <w:szCs w:val="22"/>
        </w:rPr>
        <w:t>’</w:t>
      </w:r>
      <w:r w:rsidRPr="008377F8">
        <w:rPr>
          <w:rFonts w:eastAsia="DengXian" w:cs="Arial"/>
          <w:color w:val="000000"/>
          <w:szCs w:val="22"/>
        </w:rPr>
        <w:t>acidification des océans, le programme de la Décennie de l</w:t>
      </w:r>
      <w:r w:rsidR="0008063F">
        <w:rPr>
          <w:rFonts w:eastAsia="DengXian" w:cs="Arial"/>
          <w:color w:val="000000"/>
          <w:szCs w:val="22"/>
        </w:rPr>
        <w:t>’</w:t>
      </w:r>
      <w:r w:rsidRPr="008377F8">
        <w:rPr>
          <w:rFonts w:eastAsia="DengXian" w:cs="Arial"/>
          <w:color w:val="000000"/>
          <w:szCs w:val="22"/>
        </w:rPr>
        <w:t>Océan « Recherche sur l</w:t>
      </w:r>
      <w:r w:rsidR="0008063F">
        <w:rPr>
          <w:rFonts w:eastAsia="DengXian" w:cs="Arial"/>
          <w:color w:val="000000"/>
          <w:szCs w:val="22"/>
        </w:rPr>
        <w:t>’</w:t>
      </w:r>
      <w:r w:rsidRPr="008377F8">
        <w:rPr>
          <w:rFonts w:eastAsia="DengXian" w:cs="Arial"/>
          <w:color w:val="000000"/>
          <w:szCs w:val="22"/>
        </w:rPr>
        <w:t>acidification de l</w:t>
      </w:r>
      <w:r w:rsidR="0008063F">
        <w:rPr>
          <w:rFonts w:eastAsia="DengXian" w:cs="Arial"/>
          <w:color w:val="000000"/>
          <w:szCs w:val="22"/>
        </w:rPr>
        <w:t>’</w:t>
      </w:r>
      <w:r w:rsidRPr="008377F8">
        <w:rPr>
          <w:rFonts w:eastAsia="DengXian" w:cs="Arial"/>
          <w:color w:val="000000"/>
          <w:szCs w:val="22"/>
        </w:rPr>
        <w:t>océan au service de la durabilité », les groupes de travail du portail de données sur l</w:t>
      </w:r>
      <w:r w:rsidR="0008063F">
        <w:rPr>
          <w:rFonts w:eastAsia="DengXian" w:cs="Arial"/>
          <w:color w:val="000000"/>
          <w:szCs w:val="22"/>
        </w:rPr>
        <w:t>’</w:t>
      </w:r>
      <w:r w:rsidRPr="008377F8">
        <w:rPr>
          <w:rFonts w:eastAsia="DengXian" w:cs="Arial"/>
          <w:color w:val="000000"/>
          <w:szCs w:val="22"/>
        </w:rPr>
        <w:t>indicateur 14.3.1, le Rapport mondial sur les sciences océaniques et l</w:t>
      </w:r>
      <w:r w:rsidR="0008063F">
        <w:rPr>
          <w:rFonts w:eastAsia="DengXian" w:cs="Arial"/>
          <w:color w:val="000000"/>
          <w:szCs w:val="22"/>
        </w:rPr>
        <w:t>’</w:t>
      </w:r>
      <w:r w:rsidRPr="008377F8">
        <w:rPr>
          <w:rFonts w:eastAsia="DengXian" w:cs="Arial"/>
          <w:color w:val="000000"/>
          <w:szCs w:val="22"/>
        </w:rPr>
        <w:t>outil de suivi de ce rapport ;</w:t>
      </w:r>
    </w:p>
    <w:p w14:paraId="16A3832F" w14:textId="72B6C295" w:rsidR="003001A9" w:rsidRPr="008377F8" w:rsidRDefault="003001A9" w:rsidP="003001A9">
      <w:pPr>
        <w:adjustRightInd w:val="0"/>
        <w:spacing w:after="240"/>
        <w:jc w:val="both"/>
        <w:rPr>
          <w:rFonts w:eastAsia="DengXian" w:cs="Arial"/>
          <w:color w:val="000000"/>
          <w:szCs w:val="22"/>
        </w:rPr>
      </w:pPr>
      <w:r w:rsidRPr="008377F8">
        <w:rPr>
          <w:rFonts w:eastAsia="DengXian" w:cs="Arial"/>
          <w:color w:val="000000"/>
          <w:szCs w:val="22"/>
          <w:u w:val="single"/>
        </w:rPr>
        <w:t>Décide</w:t>
      </w:r>
      <w:r w:rsidRPr="008377F8">
        <w:rPr>
          <w:rFonts w:eastAsia="DengXian" w:cs="Arial"/>
          <w:color w:val="000000"/>
          <w:szCs w:val="22"/>
        </w:rPr>
        <w:t xml:space="preserve"> d</w:t>
      </w:r>
      <w:r w:rsidR="0008063F">
        <w:rPr>
          <w:rFonts w:eastAsia="DengXian" w:cs="Arial"/>
          <w:color w:val="000000"/>
          <w:szCs w:val="22"/>
        </w:rPr>
        <w:t>’</w:t>
      </w:r>
      <w:r w:rsidRPr="008377F8">
        <w:rPr>
          <w:rFonts w:eastAsia="DengXian" w:cs="Arial"/>
          <w:color w:val="000000"/>
          <w:szCs w:val="22"/>
        </w:rPr>
        <w:t>établir un groupe de travail ad hoc, dont le mandat figure en annexe, chargé de fournir des conseils et des recommandations scientifiques et techniques à l</w:t>
      </w:r>
      <w:r w:rsidR="0008063F">
        <w:rPr>
          <w:rFonts w:eastAsia="DengXian" w:cs="Arial"/>
          <w:color w:val="000000"/>
          <w:szCs w:val="22"/>
        </w:rPr>
        <w:t>’</w:t>
      </w:r>
      <w:r w:rsidRPr="008377F8">
        <w:rPr>
          <w:rFonts w:eastAsia="DengXian" w:cs="Arial"/>
          <w:color w:val="000000"/>
          <w:szCs w:val="22"/>
        </w:rPr>
        <w:t>appui de la mise en œuvre de l</w:t>
      </w:r>
      <w:r w:rsidR="0008063F">
        <w:rPr>
          <w:rFonts w:eastAsia="DengXian" w:cs="Arial"/>
          <w:color w:val="000000"/>
          <w:szCs w:val="22"/>
        </w:rPr>
        <w:t>’</w:t>
      </w:r>
      <w:r w:rsidRPr="008377F8">
        <w:rPr>
          <w:rFonts w:eastAsia="DengXian" w:cs="Arial"/>
          <w:color w:val="000000"/>
          <w:szCs w:val="22"/>
        </w:rPr>
        <w:t>Accord sur la diversité biologique marine des zones ne relevant pas de la juridiction nationale, dans le cadre du mandat de la COI, en particulier en ce qui concerne le Centre d</w:t>
      </w:r>
      <w:r w:rsidR="0008063F">
        <w:rPr>
          <w:rFonts w:eastAsia="DengXian" w:cs="Arial"/>
          <w:color w:val="000000"/>
          <w:szCs w:val="22"/>
        </w:rPr>
        <w:t>’</w:t>
      </w:r>
      <w:r w:rsidRPr="008377F8">
        <w:rPr>
          <w:rFonts w:eastAsia="DengXian" w:cs="Arial"/>
          <w:color w:val="000000"/>
          <w:szCs w:val="22"/>
        </w:rPr>
        <w:t>échange associé, ainsi que d</w:t>
      </w:r>
      <w:r w:rsidR="0008063F">
        <w:rPr>
          <w:rFonts w:eastAsia="DengXian" w:cs="Arial"/>
          <w:color w:val="000000"/>
          <w:szCs w:val="22"/>
        </w:rPr>
        <w:t>’</w:t>
      </w:r>
      <w:r w:rsidRPr="008377F8">
        <w:rPr>
          <w:rFonts w:eastAsia="DengXian" w:cs="Arial"/>
          <w:color w:val="000000"/>
          <w:szCs w:val="22"/>
        </w:rPr>
        <w:t>autres domaines clés de l</w:t>
      </w:r>
      <w:r w:rsidR="0008063F">
        <w:rPr>
          <w:rFonts w:eastAsia="DengXian" w:cs="Arial"/>
          <w:color w:val="000000"/>
          <w:szCs w:val="22"/>
        </w:rPr>
        <w:t>’</w:t>
      </w:r>
      <w:r w:rsidRPr="008377F8">
        <w:rPr>
          <w:rFonts w:eastAsia="DengXian" w:cs="Arial"/>
          <w:color w:val="000000"/>
          <w:szCs w:val="22"/>
        </w:rPr>
        <w:t>Accord, et de présenter un rapport d</w:t>
      </w:r>
      <w:r w:rsidR="0008063F">
        <w:rPr>
          <w:rFonts w:eastAsia="DengXian" w:cs="Arial"/>
          <w:color w:val="000000"/>
          <w:szCs w:val="22"/>
        </w:rPr>
        <w:t>’</w:t>
      </w:r>
      <w:r w:rsidRPr="008377F8">
        <w:rPr>
          <w:rFonts w:eastAsia="DengXian" w:cs="Arial"/>
          <w:color w:val="000000"/>
          <w:szCs w:val="22"/>
        </w:rPr>
        <w:t>étape sur ses résultats à la 59</w:t>
      </w:r>
      <w:r w:rsidRPr="008377F8">
        <w:rPr>
          <w:rFonts w:eastAsia="DengXian" w:cs="Arial"/>
          <w:color w:val="000000"/>
          <w:szCs w:val="22"/>
          <w:vertAlign w:val="superscript"/>
        </w:rPr>
        <w:t>e</w:t>
      </w:r>
      <w:r w:rsidRPr="008377F8">
        <w:rPr>
          <w:rFonts w:eastAsia="DengXian" w:cs="Arial"/>
          <w:color w:val="000000"/>
          <w:szCs w:val="22"/>
        </w:rPr>
        <w:t> session du Conseil exécutif de la COI, puis à la 34</w:t>
      </w:r>
      <w:r w:rsidRPr="008377F8">
        <w:rPr>
          <w:rFonts w:eastAsia="DengXian" w:cs="Arial"/>
          <w:color w:val="000000"/>
          <w:szCs w:val="22"/>
          <w:vertAlign w:val="superscript"/>
        </w:rPr>
        <w:t>e</w:t>
      </w:r>
      <w:r w:rsidRPr="008377F8">
        <w:rPr>
          <w:rFonts w:eastAsia="DengXian" w:cs="Arial"/>
          <w:color w:val="000000"/>
          <w:szCs w:val="22"/>
        </w:rPr>
        <w:t> session de l</w:t>
      </w:r>
      <w:r w:rsidR="0008063F">
        <w:rPr>
          <w:rFonts w:eastAsia="DengXian" w:cs="Arial"/>
          <w:color w:val="000000"/>
          <w:szCs w:val="22"/>
        </w:rPr>
        <w:t>’</w:t>
      </w:r>
      <w:r w:rsidRPr="008377F8">
        <w:rPr>
          <w:rFonts w:eastAsia="DengXian" w:cs="Arial"/>
          <w:color w:val="000000"/>
          <w:szCs w:val="22"/>
        </w:rPr>
        <w:t>Assemblée de la COI.</w:t>
      </w:r>
    </w:p>
    <w:p w14:paraId="1CD11A6B" w14:textId="77777777" w:rsidR="003001A9" w:rsidRPr="008377F8" w:rsidRDefault="003001A9" w:rsidP="003001A9">
      <w:pPr>
        <w:pStyle w:val="ListParagraph"/>
        <w:tabs>
          <w:tab w:val="left" w:pos="-737"/>
        </w:tabs>
        <w:spacing w:after="240" w:line="240" w:lineRule="auto"/>
        <w:ind w:left="0"/>
        <w:contextualSpacing w:val="0"/>
        <w:jc w:val="center"/>
        <w:rPr>
          <w:rFonts w:ascii="Arial" w:eastAsia="DengXian" w:hAnsi="Arial" w:cs="Arial"/>
          <w:color w:val="000000"/>
          <w:u w:val="single"/>
          <w:lang w:val="fr-FR"/>
        </w:rPr>
      </w:pPr>
      <w:r w:rsidRPr="008377F8">
        <w:rPr>
          <w:rFonts w:ascii="Arial" w:eastAsia="DengXian" w:hAnsi="Arial" w:cs="Arial"/>
          <w:color w:val="000000"/>
          <w:u w:val="single"/>
          <w:lang w:val="fr-FR"/>
        </w:rPr>
        <w:t>Annexe à la décision A-33/4.7</w:t>
      </w:r>
    </w:p>
    <w:p w14:paraId="1CEF4E0B" w14:textId="77777777" w:rsidR="003001A9" w:rsidRPr="008377F8" w:rsidRDefault="003001A9" w:rsidP="003001A9">
      <w:pPr>
        <w:pStyle w:val="ListParagraph"/>
        <w:tabs>
          <w:tab w:val="left" w:pos="-737"/>
        </w:tabs>
        <w:spacing w:after="240" w:line="240" w:lineRule="auto"/>
        <w:ind w:left="0"/>
        <w:contextualSpacing w:val="0"/>
        <w:jc w:val="center"/>
        <w:rPr>
          <w:rFonts w:ascii="Arial" w:eastAsia="DengXian" w:hAnsi="Arial" w:cs="Arial"/>
          <w:b/>
          <w:bCs/>
          <w:color w:val="000000"/>
          <w:lang w:val="fr-FR"/>
        </w:rPr>
      </w:pPr>
      <w:r w:rsidRPr="008377F8">
        <w:rPr>
          <w:rFonts w:ascii="Arial" w:eastAsia="DengXian" w:hAnsi="Arial" w:cs="Arial"/>
          <w:b/>
          <w:bCs/>
          <w:color w:val="000000"/>
          <w:lang w:val="fr-FR"/>
        </w:rPr>
        <w:t>Groupe de travail de la COI sur la diversité biologique marine des zones ne relevant pas de la juridiction nationale (COI/WG-BBNJ)</w:t>
      </w:r>
    </w:p>
    <w:p w14:paraId="2391C74D" w14:textId="65A2C4B2" w:rsidR="003001A9" w:rsidRPr="008377F8" w:rsidRDefault="003001A9" w:rsidP="003001A9">
      <w:pPr>
        <w:pStyle w:val="Heading2"/>
        <w:keepNext w:val="0"/>
        <w:keepLines w:val="0"/>
        <w:spacing w:before="0"/>
        <w:rPr>
          <w:rFonts w:asciiTheme="minorBidi" w:hAnsiTheme="minorBidi"/>
          <w:szCs w:val="22"/>
        </w:rPr>
      </w:pPr>
      <w:r w:rsidRPr="008377F8">
        <w:rPr>
          <w:rFonts w:asciiTheme="minorBidi" w:hAnsiTheme="minorBidi"/>
          <w:szCs w:val="22"/>
        </w:rPr>
        <w:t>1.</w:t>
      </w:r>
      <w:r w:rsidRPr="008377F8">
        <w:rPr>
          <w:rFonts w:asciiTheme="minorBidi" w:hAnsiTheme="minorBidi"/>
          <w:szCs w:val="22"/>
        </w:rPr>
        <w:tab/>
      </w:r>
      <w:r w:rsidR="00474AC9">
        <w:rPr>
          <w:rFonts w:asciiTheme="minorBidi" w:hAnsiTheme="minorBidi"/>
          <w:caps w:val="0"/>
          <w:szCs w:val="22"/>
        </w:rPr>
        <w:t>A</w:t>
      </w:r>
      <w:r w:rsidR="00474AC9" w:rsidRPr="008377F8">
        <w:rPr>
          <w:rFonts w:asciiTheme="minorBidi" w:hAnsiTheme="minorBidi"/>
          <w:caps w:val="0"/>
          <w:szCs w:val="22"/>
        </w:rPr>
        <w:t>ntécédents et contexte</w:t>
      </w:r>
    </w:p>
    <w:p w14:paraId="2A979D81" w14:textId="562BE8B0" w:rsidR="003001A9" w:rsidRPr="008377F8" w:rsidRDefault="003001A9" w:rsidP="003001A9">
      <w:pPr>
        <w:adjustRightInd w:val="0"/>
        <w:spacing w:after="240"/>
        <w:jc w:val="both"/>
        <w:rPr>
          <w:rFonts w:asciiTheme="minorBidi" w:hAnsiTheme="minorBidi"/>
          <w:szCs w:val="22"/>
        </w:rPr>
      </w:pPr>
      <w:r w:rsidRPr="008377F8">
        <w:rPr>
          <w:rFonts w:asciiTheme="minorBidi" w:hAnsiTheme="minorBidi"/>
          <w:szCs w:val="22"/>
        </w:rPr>
        <w:t>En 2023, l</w:t>
      </w:r>
      <w:r w:rsidR="0008063F">
        <w:rPr>
          <w:rFonts w:asciiTheme="minorBidi" w:hAnsiTheme="minorBidi"/>
          <w:szCs w:val="22"/>
        </w:rPr>
        <w:t>’</w:t>
      </w:r>
      <w:r w:rsidRPr="008377F8">
        <w:rPr>
          <w:rFonts w:asciiTheme="minorBidi" w:hAnsiTheme="minorBidi"/>
          <w:szCs w:val="22"/>
        </w:rPr>
        <w:t>Organisation des Nations Unies a adopté l</w:t>
      </w:r>
      <w:r w:rsidR="0008063F">
        <w:rPr>
          <w:rFonts w:asciiTheme="minorBidi" w:hAnsiTheme="minorBidi"/>
          <w:szCs w:val="22"/>
        </w:rPr>
        <w:t>’</w:t>
      </w:r>
      <w:r w:rsidRPr="008377F8">
        <w:rPr>
          <w:rFonts w:asciiTheme="minorBidi" w:hAnsiTheme="minorBidi"/>
          <w:szCs w:val="22"/>
        </w:rPr>
        <w:t>Accord se rapportant à la Convention des Nations Unies sur le droit de la mer et portant sur la conservation et l</w:t>
      </w:r>
      <w:r w:rsidR="0008063F">
        <w:rPr>
          <w:rFonts w:asciiTheme="minorBidi" w:hAnsiTheme="minorBidi"/>
          <w:szCs w:val="22"/>
        </w:rPr>
        <w:t>’</w:t>
      </w:r>
      <w:r w:rsidRPr="008377F8">
        <w:rPr>
          <w:rFonts w:asciiTheme="minorBidi" w:hAnsiTheme="minorBidi"/>
          <w:szCs w:val="22"/>
        </w:rPr>
        <w:t>utilisation durable de la diversité biologique marine des zones ne relevant pas de la juridiction nationale. En tant qu</w:t>
      </w:r>
      <w:r w:rsidR="0008063F">
        <w:rPr>
          <w:rFonts w:asciiTheme="minorBidi" w:hAnsiTheme="minorBidi"/>
          <w:szCs w:val="22"/>
        </w:rPr>
        <w:t>’</w:t>
      </w:r>
      <w:r w:rsidRPr="008377F8">
        <w:rPr>
          <w:rFonts w:asciiTheme="minorBidi" w:hAnsiTheme="minorBidi"/>
          <w:szCs w:val="22"/>
        </w:rPr>
        <w:t>organisation internationale compétente au regard de la Convention des Nations Unies sur le droit de la mer et seul organisme des Nations Unies doté d</w:t>
      </w:r>
      <w:r w:rsidR="0008063F">
        <w:rPr>
          <w:rFonts w:asciiTheme="minorBidi" w:hAnsiTheme="minorBidi"/>
          <w:szCs w:val="22"/>
        </w:rPr>
        <w:t>’</w:t>
      </w:r>
      <w:r w:rsidRPr="008377F8">
        <w:rPr>
          <w:rFonts w:asciiTheme="minorBidi" w:hAnsiTheme="minorBidi"/>
          <w:szCs w:val="22"/>
        </w:rPr>
        <w:t>un mandat mondial dans le domaine de l</w:t>
      </w:r>
      <w:r w:rsidR="0008063F">
        <w:rPr>
          <w:rFonts w:asciiTheme="minorBidi" w:hAnsiTheme="minorBidi"/>
          <w:szCs w:val="22"/>
        </w:rPr>
        <w:t>’</w:t>
      </w:r>
      <w:r w:rsidRPr="008377F8">
        <w:rPr>
          <w:rFonts w:asciiTheme="minorBidi" w:hAnsiTheme="minorBidi"/>
          <w:szCs w:val="22"/>
        </w:rPr>
        <w:t>océanographie, la Commission océanographique intergouvernementale (COI) de l</w:t>
      </w:r>
      <w:r w:rsidR="0008063F">
        <w:rPr>
          <w:rFonts w:asciiTheme="minorBidi" w:hAnsiTheme="minorBidi"/>
          <w:szCs w:val="22"/>
        </w:rPr>
        <w:t>’</w:t>
      </w:r>
      <w:r w:rsidRPr="008377F8">
        <w:rPr>
          <w:rFonts w:asciiTheme="minorBidi" w:hAnsiTheme="minorBidi"/>
          <w:szCs w:val="22"/>
        </w:rPr>
        <w:t xml:space="preserve">UNESCO devrait jouer un rôle crucial pour soutenir la mise en œuvre de </w:t>
      </w:r>
      <w:r w:rsidRPr="008377F8">
        <w:rPr>
          <w:rFonts w:eastAsia="DengXian" w:cs="Arial"/>
          <w:color w:val="000000"/>
          <w:szCs w:val="22"/>
        </w:rPr>
        <w:t>l</w:t>
      </w:r>
      <w:r w:rsidR="0008063F">
        <w:rPr>
          <w:rFonts w:eastAsia="DengXian" w:cs="Arial"/>
          <w:color w:val="000000"/>
          <w:szCs w:val="22"/>
        </w:rPr>
        <w:t>’</w:t>
      </w:r>
      <w:r w:rsidRPr="008377F8">
        <w:rPr>
          <w:rFonts w:eastAsia="DengXian" w:cs="Arial"/>
          <w:color w:val="000000"/>
          <w:szCs w:val="22"/>
        </w:rPr>
        <w:t>Accord sur la diversité biologique marine des zones ne relevant pas de la juridiction nationale</w:t>
      </w:r>
      <w:r w:rsidRPr="008377F8">
        <w:rPr>
          <w:rFonts w:asciiTheme="minorBidi" w:hAnsiTheme="minorBidi"/>
          <w:szCs w:val="22"/>
        </w:rPr>
        <w:t xml:space="preserve">, en particulier </w:t>
      </w:r>
      <w:r w:rsidRPr="008377F8">
        <w:rPr>
          <w:rFonts w:asciiTheme="minorBidi" w:hAnsiTheme="minorBidi"/>
          <w:szCs w:val="22"/>
        </w:rPr>
        <w:lastRenderedPageBreak/>
        <w:t>dans les domaines liés à la recherche en sciences marines, au développement des capacités et au partage des données et des connaissances océanographiques.</w:t>
      </w:r>
    </w:p>
    <w:p w14:paraId="1582311D" w14:textId="73D8CD64" w:rsidR="003001A9" w:rsidRPr="008377F8" w:rsidRDefault="003001A9" w:rsidP="003001A9">
      <w:pPr>
        <w:pStyle w:val="Heading2"/>
        <w:spacing w:before="0"/>
        <w:rPr>
          <w:rFonts w:asciiTheme="minorBidi" w:hAnsiTheme="minorBidi"/>
          <w:szCs w:val="22"/>
        </w:rPr>
      </w:pPr>
      <w:r w:rsidRPr="008377F8">
        <w:rPr>
          <w:rFonts w:asciiTheme="minorBidi" w:hAnsiTheme="minorBidi"/>
          <w:szCs w:val="22"/>
        </w:rPr>
        <w:t>2.</w:t>
      </w:r>
      <w:r w:rsidRPr="008377F8">
        <w:rPr>
          <w:rFonts w:asciiTheme="minorBidi" w:hAnsiTheme="minorBidi"/>
          <w:szCs w:val="22"/>
        </w:rPr>
        <w:tab/>
      </w:r>
      <w:r w:rsidR="00474AC9" w:rsidRPr="008377F8">
        <w:rPr>
          <w:rFonts w:asciiTheme="minorBidi" w:hAnsiTheme="minorBidi"/>
          <w:caps w:val="0"/>
          <w:szCs w:val="22"/>
        </w:rPr>
        <w:t>Objectifs</w:t>
      </w:r>
    </w:p>
    <w:p w14:paraId="3EA2D172" w14:textId="767BF722" w:rsidR="003001A9" w:rsidRPr="008377F8" w:rsidRDefault="003001A9" w:rsidP="003001A9">
      <w:pPr>
        <w:adjustRightInd w:val="0"/>
        <w:spacing w:after="240"/>
        <w:jc w:val="both"/>
        <w:rPr>
          <w:rFonts w:eastAsia="DengXian" w:cs="Arial"/>
          <w:color w:val="000000"/>
          <w:szCs w:val="22"/>
        </w:rPr>
      </w:pPr>
      <w:r w:rsidRPr="008377F8">
        <w:rPr>
          <w:rFonts w:asciiTheme="minorBidi" w:hAnsiTheme="minorBidi"/>
          <w:szCs w:val="22"/>
        </w:rPr>
        <w:t xml:space="preserve">Le Groupe de travail de la COI sur la </w:t>
      </w:r>
      <w:r w:rsidRPr="008377F8">
        <w:rPr>
          <w:rFonts w:eastAsia="DengXian" w:cs="Arial"/>
          <w:color w:val="000000"/>
          <w:szCs w:val="22"/>
        </w:rPr>
        <w:t>diversité biologique marine des zones ne relevant pas de la juridiction nationale est établi afin de donner des avis scientifiques et techniques sur les questions liées à la mise en œuvre de l</w:t>
      </w:r>
      <w:r w:rsidR="0008063F">
        <w:rPr>
          <w:rFonts w:eastAsia="DengXian" w:cs="Arial"/>
          <w:color w:val="000000"/>
          <w:szCs w:val="22"/>
        </w:rPr>
        <w:t>’</w:t>
      </w:r>
      <w:r w:rsidRPr="008377F8">
        <w:rPr>
          <w:rFonts w:eastAsia="DengXian" w:cs="Arial"/>
          <w:color w:val="000000"/>
          <w:szCs w:val="22"/>
        </w:rPr>
        <w:t>Accord sur la diversité biologique marine des zones ne relevant pas de la juridiction nationale dans le cadre du mandat de la COI, et assumera en particulier les fonctions suivantes :</w:t>
      </w:r>
    </w:p>
    <w:p w14:paraId="0749C6D4" w14:textId="63516EB7" w:rsidR="003001A9" w:rsidRPr="008377F8" w:rsidRDefault="003001A9" w:rsidP="008561DA">
      <w:pPr>
        <w:spacing w:after="240"/>
        <w:ind w:left="1134" w:hanging="567"/>
        <w:jc w:val="both"/>
        <w:rPr>
          <w:rFonts w:eastAsia="DengXian" w:cs="Arial"/>
          <w:color w:val="000000"/>
          <w:szCs w:val="22"/>
        </w:rPr>
      </w:pPr>
      <w:r w:rsidRPr="008377F8">
        <w:rPr>
          <w:rFonts w:eastAsia="DengXian" w:cs="Arial"/>
          <w:color w:val="000000"/>
          <w:szCs w:val="22"/>
        </w:rPr>
        <w:t xml:space="preserve">(i) </w:t>
      </w:r>
      <w:r w:rsidRPr="008377F8">
        <w:rPr>
          <w:rFonts w:eastAsia="DengXian" w:cs="Arial"/>
          <w:color w:val="000000"/>
          <w:szCs w:val="22"/>
        </w:rPr>
        <w:tab/>
      </w:r>
      <w:r w:rsidRPr="008561DA">
        <w:rPr>
          <w:rFonts w:eastAsia="DengXian" w:cs="Arial"/>
          <w:color w:val="000000"/>
          <w:spacing w:val="-2"/>
          <w:szCs w:val="22"/>
        </w:rPr>
        <w:t>élaborer des recommandations sur le rôle potentiel de la COI dans l</w:t>
      </w:r>
      <w:r w:rsidR="0008063F">
        <w:rPr>
          <w:rFonts w:eastAsia="DengXian" w:cs="Arial"/>
          <w:color w:val="000000"/>
          <w:spacing w:val="-2"/>
          <w:szCs w:val="22"/>
        </w:rPr>
        <w:t>’</w:t>
      </w:r>
      <w:r w:rsidRPr="008561DA">
        <w:rPr>
          <w:rFonts w:eastAsia="DengXian" w:cs="Arial"/>
          <w:color w:val="000000"/>
          <w:spacing w:val="-2"/>
          <w:szCs w:val="22"/>
        </w:rPr>
        <w:t>opérationnalisation de l</w:t>
      </w:r>
      <w:r w:rsidR="0008063F">
        <w:rPr>
          <w:rFonts w:eastAsia="DengXian" w:cs="Arial"/>
          <w:color w:val="000000"/>
          <w:spacing w:val="-2"/>
          <w:szCs w:val="22"/>
        </w:rPr>
        <w:t>’</w:t>
      </w:r>
      <w:r w:rsidRPr="008561DA">
        <w:rPr>
          <w:rFonts w:eastAsia="DengXian" w:cs="Arial"/>
          <w:color w:val="000000"/>
          <w:spacing w:val="-2"/>
          <w:szCs w:val="22"/>
        </w:rPr>
        <w:t>Accord sur la diversité biologique marine des zones ne relevant pas de la juridiction nationale, par exemple en ce qui concerne les outils de gestion par zone, les études d</w:t>
      </w:r>
      <w:r w:rsidR="0008063F">
        <w:rPr>
          <w:rFonts w:eastAsia="DengXian" w:cs="Arial"/>
          <w:color w:val="000000"/>
          <w:spacing w:val="-2"/>
          <w:szCs w:val="22"/>
        </w:rPr>
        <w:t>’</w:t>
      </w:r>
      <w:r w:rsidRPr="008561DA">
        <w:rPr>
          <w:rFonts w:eastAsia="DengXian" w:cs="Arial"/>
          <w:color w:val="000000"/>
          <w:spacing w:val="-2"/>
          <w:szCs w:val="22"/>
        </w:rPr>
        <w:t>impact sur l</w:t>
      </w:r>
      <w:r w:rsidR="0008063F">
        <w:rPr>
          <w:rFonts w:eastAsia="DengXian" w:cs="Arial"/>
          <w:color w:val="000000"/>
          <w:spacing w:val="-2"/>
          <w:szCs w:val="22"/>
        </w:rPr>
        <w:t>’</w:t>
      </w:r>
      <w:r w:rsidRPr="008561DA">
        <w:rPr>
          <w:rFonts w:eastAsia="DengXian" w:cs="Arial"/>
          <w:color w:val="000000"/>
          <w:spacing w:val="-2"/>
          <w:szCs w:val="22"/>
        </w:rPr>
        <w:t>environnement (EIE), le développement des capacités et le transfert de techniques marines, et les ressources génétiques marines, y compris le partage juste et équitable des avantages ;</w:t>
      </w:r>
    </w:p>
    <w:p w14:paraId="345D6046" w14:textId="41392166" w:rsidR="003001A9" w:rsidRPr="008377F8" w:rsidRDefault="003001A9" w:rsidP="003001A9">
      <w:pPr>
        <w:spacing w:after="240"/>
        <w:ind w:left="1134" w:hanging="567"/>
        <w:jc w:val="both"/>
        <w:rPr>
          <w:rFonts w:eastAsia="DengXian" w:cs="Arial"/>
          <w:color w:val="000000"/>
          <w:szCs w:val="22"/>
        </w:rPr>
      </w:pPr>
      <w:r w:rsidRPr="008377F8">
        <w:rPr>
          <w:rFonts w:eastAsia="DengXian" w:cs="Arial"/>
          <w:color w:val="000000"/>
          <w:szCs w:val="22"/>
        </w:rPr>
        <w:t xml:space="preserve">(ii) </w:t>
      </w:r>
      <w:r w:rsidRPr="008377F8">
        <w:rPr>
          <w:rFonts w:eastAsia="DengXian" w:cs="Arial"/>
          <w:color w:val="000000"/>
          <w:szCs w:val="22"/>
        </w:rPr>
        <w:tab/>
        <w:t>identifier et promouvoir, en coopération avec la Division des affaires maritimes et du droit de la mer du Bureau des affaires juridiques de l</w:t>
      </w:r>
      <w:r w:rsidR="0008063F">
        <w:rPr>
          <w:rFonts w:eastAsia="DengXian" w:cs="Arial"/>
          <w:color w:val="000000"/>
          <w:szCs w:val="22"/>
        </w:rPr>
        <w:t>’</w:t>
      </w:r>
      <w:r w:rsidRPr="008377F8">
        <w:rPr>
          <w:rFonts w:eastAsia="DengXian" w:cs="Arial"/>
          <w:color w:val="000000"/>
          <w:szCs w:val="22"/>
        </w:rPr>
        <w:t>ONU agissant en qualité de secrétariat pour l</w:t>
      </w:r>
      <w:r w:rsidR="0008063F">
        <w:rPr>
          <w:rFonts w:eastAsia="DengXian" w:cs="Arial"/>
          <w:color w:val="000000"/>
          <w:szCs w:val="22"/>
        </w:rPr>
        <w:t>’</w:t>
      </w:r>
      <w:r w:rsidRPr="008377F8">
        <w:rPr>
          <w:rFonts w:eastAsia="DengXian" w:cs="Arial"/>
          <w:color w:val="000000"/>
          <w:szCs w:val="22"/>
        </w:rPr>
        <w:t>Accord, le rôle et les contributions de la COI dans la mise en place et le fonctionnement du futur Centre d</w:t>
      </w:r>
      <w:r w:rsidR="0008063F">
        <w:rPr>
          <w:rFonts w:eastAsia="DengXian" w:cs="Arial"/>
          <w:color w:val="000000"/>
          <w:szCs w:val="22"/>
        </w:rPr>
        <w:t>’</w:t>
      </w:r>
      <w:r w:rsidRPr="008377F8">
        <w:rPr>
          <w:rFonts w:eastAsia="DengXian" w:cs="Arial"/>
          <w:color w:val="000000"/>
          <w:szCs w:val="22"/>
        </w:rPr>
        <w:t>échange sur la diversité biologique marine des zones ne relevant pas de la juridiction nationale ;</w:t>
      </w:r>
    </w:p>
    <w:p w14:paraId="7D432C2D" w14:textId="260CCA73" w:rsidR="003001A9" w:rsidRPr="008377F8" w:rsidRDefault="003001A9" w:rsidP="003001A9">
      <w:pPr>
        <w:spacing w:after="240"/>
        <w:ind w:left="1134" w:hanging="567"/>
        <w:jc w:val="both"/>
        <w:rPr>
          <w:rFonts w:eastAsia="DengXian" w:cs="Arial"/>
          <w:color w:val="000000"/>
          <w:szCs w:val="22"/>
        </w:rPr>
      </w:pPr>
      <w:r w:rsidRPr="008377F8">
        <w:rPr>
          <w:rFonts w:eastAsia="DengXian" w:cs="Arial"/>
          <w:color w:val="000000"/>
          <w:szCs w:val="22"/>
        </w:rPr>
        <w:t xml:space="preserve">(iii) </w:t>
      </w:r>
      <w:r w:rsidRPr="008377F8">
        <w:rPr>
          <w:rFonts w:eastAsia="DengXian" w:cs="Arial"/>
          <w:color w:val="000000"/>
          <w:szCs w:val="22"/>
        </w:rPr>
        <w:tab/>
        <w:t>examiner et analyser les aspects scientifiques, techniques et de développement des capacités de l</w:t>
      </w:r>
      <w:r w:rsidR="0008063F">
        <w:rPr>
          <w:rFonts w:eastAsia="DengXian" w:cs="Arial"/>
          <w:color w:val="000000"/>
          <w:szCs w:val="22"/>
        </w:rPr>
        <w:t>’</w:t>
      </w:r>
      <w:r w:rsidRPr="008377F8">
        <w:rPr>
          <w:rFonts w:eastAsia="DengXian" w:cs="Arial"/>
          <w:color w:val="000000"/>
          <w:szCs w:val="22"/>
        </w:rPr>
        <w:t>Accord sur la diversité biologique marine des zones ne relevant pas de la juridiction nationale pertinents pour la COI ;</w:t>
      </w:r>
    </w:p>
    <w:p w14:paraId="1502B6E2" w14:textId="2A8B13C8" w:rsidR="003001A9" w:rsidRPr="008377F8" w:rsidRDefault="003001A9" w:rsidP="003001A9">
      <w:pPr>
        <w:spacing w:after="240"/>
        <w:ind w:left="1134" w:hanging="567"/>
        <w:jc w:val="both"/>
        <w:rPr>
          <w:rFonts w:eastAsia="DengXian" w:cs="Arial"/>
          <w:color w:val="000000"/>
          <w:szCs w:val="22"/>
        </w:rPr>
      </w:pPr>
      <w:r w:rsidRPr="008377F8">
        <w:rPr>
          <w:rFonts w:eastAsia="DengXian" w:cs="Arial"/>
          <w:color w:val="000000"/>
          <w:szCs w:val="22"/>
        </w:rPr>
        <w:t xml:space="preserve">(iv) </w:t>
      </w:r>
      <w:r w:rsidRPr="008377F8">
        <w:rPr>
          <w:rFonts w:eastAsia="DengXian" w:cs="Arial"/>
          <w:color w:val="000000"/>
          <w:szCs w:val="22"/>
        </w:rPr>
        <w:tab/>
        <w:t>identifier les besoins et les modalités à mettre en œuvre par le biais des mécanismes de la COI pour aider les États membres, en particulier les pays en développement, à mener des initiatives de développement des capacités relatives à la mise en œuvre de l</w:t>
      </w:r>
      <w:r w:rsidR="0008063F">
        <w:rPr>
          <w:rFonts w:eastAsia="DengXian" w:cs="Arial"/>
          <w:color w:val="000000"/>
          <w:szCs w:val="22"/>
        </w:rPr>
        <w:t>’</w:t>
      </w:r>
      <w:r w:rsidRPr="008377F8">
        <w:rPr>
          <w:rFonts w:eastAsia="DengXian" w:cs="Arial"/>
          <w:color w:val="000000"/>
          <w:szCs w:val="22"/>
        </w:rPr>
        <w:t>Accord sur la diversité biologique marine des zones ne relevant pas de la juridiction nationale, en coopération avec la Division des affaires maritimes et du droit de la mer du Bureau des affaires juridiques de l</w:t>
      </w:r>
      <w:r w:rsidR="0008063F">
        <w:rPr>
          <w:rFonts w:eastAsia="DengXian" w:cs="Arial"/>
          <w:color w:val="000000"/>
          <w:szCs w:val="22"/>
        </w:rPr>
        <w:t>’</w:t>
      </w:r>
      <w:r w:rsidRPr="008377F8">
        <w:rPr>
          <w:rFonts w:eastAsia="DengXian" w:cs="Arial"/>
          <w:color w:val="000000"/>
          <w:szCs w:val="22"/>
        </w:rPr>
        <w:t>ONU agissant en qualité de secrétariat pour l</w:t>
      </w:r>
      <w:r w:rsidR="0008063F">
        <w:rPr>
          <w:rFonts w:eastAsia="DengXian" w:cs="Arial"/>
          <w:color w:val="000000"/>
          <w:szCs w:val="22"/>
        </w:rPr>
        <w:t>’</w:t>
      </w:r>
      <w:r w:rsidRPr="008377F8">
        <w:rPr>
          <w:rFonts w:eastAsia="DengXian" w:cs="Arial"/>
          <w:color w:val="000000"/>
          <w:szCs w:val="22"/>
        </w:rPr>
        <w:t>Accord ;</w:t>
      </w:r>
    </w:p>
    <w:p w14:paraId="242EAB62" w14:textId="77777777" w:rsidR="003001A9" w:rsidRPr="008377F8" w:rsidRDefault="003001A9" w:rsidP="003001A9">
      <w:pPr>
        <w:spacing w:after="240"/>
        <w:ind w:left="1134" w:hanging="567"/>
        <w:jc w:val="both"/>
        <w:rPr>
          <w:rFonts w:eastAsia="DengXian" w:cs="Arial"/>
          <w:color w:val="000000"/>
          <w:szCs w:val="22"/>
        </w:rPr>
      </w:pPr>
      <w:r w:rsidRPr="008377F8">
        <w:rPr>
          <w:rFonts w:eastAsia="DengXian" w:cs="Arial"/>
          <w:color w:val="000000"/>
          <w:szCs w:val="22"/>
        </w:rPr>
        <w:t xml:space="preserve">(v) </w:t>
      </w:r>
      <w:r w:rsidRPr="008377F8">
        <w:rPr>
          <w:rFonts w:eastAsia="DengXian" w:cs="Arial"/>
          <w:color w:val="000000"/>
          <w:szCs w:val="22"/>
        </w:rPr>
        <w:tab/>
        <w:t>proposer des stratégies et des mécanismes pour améliorer le partage des données et la coopération entre les institutions nationales et régionales, y compris par le biais des organes subsidiaires régionaux de la COI ;</w:t>
      </w:r>
    </w:p>
    <w:p w14:paraId="2D7199AE" w14:textId="13920BA7" w:rsidR="003001A9" w:rsidRPr="008377F8" w:rsidRDefault="003001A9" w:rsidP="003001A9">
      <w:pPr>
        <w:spacing w:after="240"/>
        <w:ind w:left="1134" w:hanging="567"/>
        <w:jc w:val="both"/>
        <w:rPr>
          <w:rFonts w:eastAsia="DengXian" w:cs="Arial"/>
          <w:color w:val="000000"/>
          <w:szCs w:val="22"/>
        </w:rPr>
      </w:pPr>
      <w:r w:rsidRPr="008377F8">
        <w:rPr>
          <w:rFonts w:eastAsia="DengXian" w:cs="Arial"/>
          <w:color w:val="000000"/>
          <w:szCs w:val="22"/>
        </w:rPr>
        <w:t xml:space="preserve">(vi) </w:t>
      </w:r>
      <w:r w:rsidRPr="008377F8">
        <w:rPr>
          <w:rFonts w:eastAsia="DengXian" w:cs="Arial"/>
          <w:color w:val="000000"/>
          <w:szCs w:val="22"/>
        </w:rPr>
        <w:tab/>
        <w:t>proposer des mécanismes de coopération entre la COI et l</w:t>
      </w:r>
      <w:r w:rsidR="0008063F">
        <w:rPr>
          <w:rFonts w:eastAsia="DengXian" w:cs="Arial"/>
          <w:color w:val="000000"/>
          <w:szCs w:val="22"/>
        </w:rPr>
        <w:t>’</w:t>
      </w:r>
      <w:r w:rsidRPr="008377F8">
        <w:rPr>
          <w:rFonts w:eastAsia="DengXian" w:cs="Arial"/>
          <w:color w:val="000000"/>
          <w:szCs w:val="22"/>
        </w:rPr>
        <w:t>Accord sur la diversité biologique marine des zones ne relevant pas de la juridiction nationale.</w:t>
      </w:r>
    </w:p>
    <w:p w14:paraId="7A218232" w14:textId="24C619BB" w:rsidR="003001A9" w:rsidRPr="008377F8" w:rsidRDefault="003001A9" w:rsidP="003001A9">
      <w:pPr>
        <w:pStyle w:val="Heading2"/>
        <w:keepNext w:val="0"/>
        <w:keepLines w:val="0"/>
        <w:spacing w:before="0"/>
        <w:rPr>
          <w:rFonts w:asciiTheme="minorBidi" w:hAnsiTheme="minorBidi"/>
          <w:szCs w:val="22"/>
        </w:rPr>
      </w:pPr>
      <w:r w:rsidRPr="008377F8">
        <w:rPr>
          <w:rFonts w:eastAsia="DengXian" w:cs="Arial"/>
          <w:color w:val="000000"/>
          <w:szCs w:val="22"/>
        </w:rPr>
        <w:t>3.</w:t>
      </w:r>
      <w:r w:rsidRPr="008377F8">
        <w:rPr>
          <w:rFonts w:eastAsia="DengXian" w:cs="Arial"/>
          <w:color w:val="000000"/>
          <w:szCs w:val="22"/>
        </w:rPr>
        <w:tab/>
      </w:r>
      <w:r w:rsidR="00365124">
        <w:rPr>
          <w:rFonts w:eastAsia="DengXian" w:cs="Arial"/>
          <w:caps w:val="0"/>
          <w:color w:val="000000"/>
          <w:szCs w:val="22"/>
        </w:rPr>
        <w:t>C</w:t>
      </w:r>
      <w:r w:rsidR="00365124" w:rsidRPr="008377F8">
        <w:rPr>
          <w:rFonts w:eastAsia="DengXian" w:cs="Arial"/>
          <w:caps w:val="0"/>
          <w:color w:val="000000"/>
          <w:szCs w:val="22"/>
        </w:rPr>
        <w:t>omposition, présidence et méthodes de travail</w:t>
      </w:r>
    </w:p>
    <w:p w14:paraId="1C6715DD" w14:textId="4C5F182D" w:rsidR="003001A9" w:rsidRPr="008377F8" w:rsidRDefault="003001A9" w:rsidP="00365124">
      <w:pPr>
        <w:adjustRightInd w:val="0"/>
        <w:spacing w:after="240"/>
        <w:jc w:val="both"/>
        <w:rPr>
          <w:rFonts w:eastAsia="DengXian" w:cs="Arial"/>
          <w:color w:val="000000"/>
          <w:szCs w:val="22"/>
        </w:rPr>
      </w:pPr>
      <w:r w:rsidRPr="008377F8">
        <w:rPr>
          <w:rFonts w:eastAsia="DengXian" w:cs="Arial"/>
          <w:color w:val="000000"/>
          <w:szCs w:val="22"/>
        </w:rPr>
        <w:t xml:space="preserve">Le Groupe de travail sera </w:t>
      </w:r>
      <w:r w:rsidRPr="003001A9">
        <w:rPr>
          <w:rFonts w:cs="Arial"/>
          <w:color w:val="000000"/>
        </w:rPr>
        <w:t>composé</w:t>
      </w:r>
      <w:r w:rsidRPr="008377F8">
        <w:rPr>
          <w:rFonts w:eastAsia="DengXian" w:cs="Arial"/>
          <w:color w:val="000000"/>
          <w:szCs w:val="22"/>
        </w:rPr>
        <w:t xml:space="preserve"> d</w:t>
      </w:r>
      <w:r w:rsidR="0008063F">
        <w:rPr>
          <w:rFonts w:eastAsia="DengXian" w:cs="Arial"/>
          <w:color w:val="000000"/>
          <w:szCs w:val="22"/>
        </w:rPr>
        <w:t>’</w:t>
      </w:r>
      <w:r w:rsidRPr="008377F8">
        <w:rPr>
          <w:rFonts w:eastAsia="DengXian" w:cs="Arial"/>
          <w:color w:val="000000"/>
          <w:szCs w:val="22"/>
        </w:rPr>
        <w:t>experts désignés par les États membres de la COI, en tenant compte de la représentation régionale et de l</w:t>
      </w:r>
      <w:r w:rsidR="0008063F">
        <w:rPr>
          <w:rFonts w:eastAsia="DengXian" w:cs="Arial"/>
          <w:color w:val="000000"/>
          <w:szCs w:val="22"/>
        </w:rPr>
        <w:t>’</w:t>
      </w:r>
      <w:r w:rsidRPr="008377F8">
        <w:rPr>
          <w:rFonts w:eastAsia="DengXian" w:cs="Arial"/>
          <w:color w:val="000000"/>
          <w:szCs w:val="22"/>
        </w:rPr>
        <w:t>expertise pertinente (par exemple, sciences de la mer, droit international, développement des capacités, gestion des données), ainsi que de représentants des programmes et des organes subsidiaires de la COI concernés.</w:t>
      </w:r>
      <w:r w:rsidR="00365124">
        <w:rPr>
          <w:rFonts w:eastAsia="DengXian" w:cs="Arial"/>
          <w:color w:val="000000"/>
          <w:szCs w:val="22"/>
        </w:rPr>
        <w:t xml:space="preserve"> </w:t>
      </w:r>
      <w:r w:rsidRPr="008377F8">
        <w:rPr>
          <w:rFonts w:eastAsia="DengXian" w:cs="Arial"/>
          <w:color w:val="000000"/>
          <w:szCs w:val="22"/>
        </w:rPr>
        <w:t xml:space="preserve">Le Groupe de travail sera présidé par un membre du Bureau de la COI (Vice-Président), qui sera désigné par le Président de la COI. </w:t>
      </w:r>
    </w:p>
    <w:p w14:paraId="4BDE9274" w14:textId="39BE8E56" w:rsidR="001A014E" w:rsidRPr="00A613B8" w:rsidRDefault="003001A9" w:rsidP="003001A9">
      <w:pPr>
        <w:adjustRightInd w:val="0"/>
        <w:spacing w:after="240"/>
        <w:jc w:val="both"/>
        <w:rPr>
          <w:highlight w:val="yellow"/>
        </w:rPr>
      </w:pPr>
      <w:r w:rsidRPr="008377F8">
        <w:rPr>
          <w:rFonts w:eastAsia="DengXian" w:cs="Arial"/>
          <w:color w:val="000000"/>
          <w:szCs w:val="22"/>
        </w:rPr>
        <w:t xml:space="preserve">Le Groupe de travail </w:t>
      </w:r>
      <w:r w:rsidRPr="003001A9">
        <w:rPr>
          <w:rFonts w:cs="Arial"/>
          <w:color w:val="000000"/>
        </w:rPr>
        <w:t>conduira</w:t>
      </w:r>
      <w:r w:rsidRPr="008377F8">
        <w:rPr>
          <w:rFonts w:eastAsia="DengXian" w:cs="Arial"/>
          <w:color w:val="000000"/>
          <w:szCs w:val="22"/>
        </w:rPr>
        <w:t xml:space="preserve"> ses travaux par des moyens virtuels et travaillera en anglais.</w:t>
      </w:r>
    </w:p>
    <w:p w14:paraId="686B2B81" w14:textId="32CC2190" w:rsidR="00753D75" w:rsidRPr="00157518" w:rsidRDefault="00753D75" w:rsidP="00753D75">
      <w:pPr>
        <w:pStyle w:val="Heading1"/>
        <w:spacing w:before="480"/>
        <w:rPr>
          <w:rFonts w:cs="Arial"/>
          <w:sz w:val="24"/>
          <w:u w:val="single"/>
        </w:rPr>
      </w:pPr>
      <w:r w:rsidRPr="00157518">
        <w:rPr>
          <w:rFonts w:eastAsia="Calibri" w:cs="Arial"/>
          <w:b w:val="0"/>
          <w:bCs w:val="0"/>
          <w:u w:val="single"/>
        </w:rPr>
        <w:lastRenderedPageBreak/>
        <w:t>Décision A-3</w:t>
      </w:r>
      <w:r w:rsidR="00157518" w:rsidRPr="00157518">
        <w:rPr>
          <w:rFonts w:eastAsia="Calibri" w:cs="Arial"/>
          <w:b w:val="0"/>
          <w:bCs w:val="0"/>
          <w:u w:val="single"/>
        </w:rPr>
        <w:t>3</w:t>
      </w:r>
      <w:r w:rsidRPr="00157518">
        <w:rPr>
          <w:rFonts w:eastAsia="Calibri" w:cs="Arial"/>
          <w:b w:val="0"/>
          <w:bCs w:val="0"/>
          <w:u w:val="single"/>
        </w:rPr>
        <w:t>/5</w:t>
      </w:r>
      <w:r w:rsidR="00157518" w:rsidRPr="00157518">
        <w:rPr>
          <w:rFonts w:eastAsia="Calibri" w:cs="Arial"/>
          <w:b w:val="0"/>
          <w:bCs w:val="0"/>
          <w:u w:val="single"/>
        </w:rPr>
        <w:t>.1</w:t>
      </w:r>
      <w:r w:rsidRPr="00157518">
        <w:rPr>
          <w:rFonts w:eastAsia="Calibri" w:cs="Arial"/>
          <w:b w:val="0"/>
          <w:bCs w:val="0"/>
          <w:u w:val="single"/>
        </w:rPr>
        <w:t xml:space="preserve"> de la COI</w:t>
      </w:r>
    </w:p>
    <w:p w14:paraId="7270EAC6" w14:textId="711AB8B9" w:rsidR="00753D75" w:rsidRPr="008B01DB" w:rsidRDefault="00157518" w:rsidP="00753D75">
      <w:pPr>
        <w:pStyle w:val="Heading1"/>
        <w:spacing w:before="0"/>
        <w:rPr>
          <w:rFonts w:cs="Arial"/>
          <w:b w:val="0"/>
          <w:sz w:val="24"/>
          <w:highlight w:val="cyan"/>
        </w:rPr>
      </w:pPr>
      <w:bookmarkStart w:id="7" w:name="_Toc197955138"/>
      <w:bookmarkStart w:id="8" w:name="_Toc199934464"/>
      <w:r>
        <w:rPr>
          <w:rFonts w:asciiTheme="minorBidi" w:hAnsiTheme="minorBidi"/>
          <w:color w:val="000000"/>
        </w:rPr>
        <w:t>P</w:t>
      </w:r>
      <w:r w:rsidRPr="00825BBB">
        <w:rPr>
          <w:rFonts w:asciiTheme="minorBidi" w:hAnsiTheme="minorBidi"/>
          <w:color w:val="000000"/>
        </w:rPr>
        <w:t xml:space="preserve">rojet de programme et budget pour 2026-2027 </w:t>
      </w:r>
      <w:r>
        <w:rPr>
          <w:rFonts w:asciiTheme="minorBidi" w:hAnsiTheme="minorBidi"/>
          <w:color w:val="000000"/>
        </w:rPr>
        <w:br/>
      </w:r>
      <w:r w:rsidRPr="00825BBB">
        <w:rPr>
          <w:rFonts w:asciiTheme="minorBidi" w:hAnsiTheme="minorBidi"/>
          <w:color w:val="000000"/>
        </w:rPr>
        <w:t>(43 </w:t>
      </w:r>
      <w:r>
        <w:rPr>
          <w:rFonts w:asciiTheme="minorBidi" w:hAnsiTheme="minorBidi"/>
          <w:color w:val="000000"/>
        </w:rPr>
        <w:t>C</w:t>
      </w:r>
      <w:r w:rsidRPr="00825BBB">
        <w:rPr>
          <w:rFonts w:asciiTheme="minorBidi" w:hAnsiTheme="minorBidi"/>
          <w:color w:val="000000"/>
        </w:rPr>
        <w:t>/5, premier exercice biennal de la période quadriennale 2026-2029)</w:t>
      </w:r>
      <w:bookmarkEnd w:id="7"/>
      <w:bookmarkEnd w:id="8"/>
    </w:p>
    <w:p w14:paraId="1B8EB7E6" w14:textId="33BFF3F9" w:rsidR="00EB1358" w:rsidRPr="00157518" w:rsidRDefault="00EB1358" w:rsidP="00EB1358">
      <w:pPr>
        <w:spacing w:after="220"/>
        <w:rPr>
          <w:rFonts w:eastAsia="Times New Roman" w:cs="Arial"/>
        </w:rPr>
      </w:pPr>
      <w:r w:rsidRPr="00157518">
        <w:rPr>
          <w:rFonts w:eastAsia="Times New Roman" w:cs="Arial"/>
        </w:rPr>
        <w:t>L</w:t>
      </w:r>
      <w:r w:rsidR="0008063F">
        <w:rPr>
          <w:rFonts w:eastAsia="Times New Roman" w:cs="Arial"/>
        </w:rPr>
        <w:t>’</w:t>
      </w:r>
      <w:r w:rsidRPr="00157518">
        <w:rPr>
          <w:rFonts w:eastAsia="Times New Roman" w:cs="Arial"/>
        </w:rPr>
        <w:t>Assemblée,</w:t>
      </w:r>
    </w:p>
    <w:p w14:paraId="58F0F182" w14:textId="77777777" w:rsidR="00157518" w:rsidRPr="00157518" w:rsidRDefault="00157518" w:rsidP="00157518">
      <w:pPr>
        <w:spacing w:after="220"/>
        <w:jc w:val="both"/>
        <w:rPr>
          <w:rFonts w:asciiTheme="minorBidi" w:hAnsiTheme="minorBidi"/>
          <w:color w:val="000000"/>
        </w:rPr>
      </w:pPr>
      <w:r w:rsidRPr="00157518">
        <w:rPr>
          <w:rFonts w:asciiTheme="minorBidi" w:hAnsiTheme="minorBidi"/>
          <w:color w:val="000000"/>
          <w:u w:val="single"/>
        </w:rPr>
        <w:t>Rappelant</w:t>
      </w:r>
      <w:r w:rsidRPr="00157518">
        <w:rPr>
          <w:rFonts w:asciiTheme="minorBidi" w:hAnsiTheme="minorBidi"/>
          <w:color w:val="000000"/>
        </w:rPr>
        <w:t xml:space="preserve"> les </w:t>
      </w:r>
      <w:r w:rsidRPr="00157518">
        <w:rPr>
          <w:rFonts w:eastAsia="DengXian" w:cs="Arial"/>
        </w:rPr>
        <w:t>résolutions</w:t>
      </w:r>
      <w:r w:rsidRPr="00157518">
        <w:rPr>
          <w:rFonts w:asciiTheme="minorBidi" w:hAnsiTheme="minorBidi"/>
          <w:color w:val="000000"/>
        </w:rPr>
        <w:t> A-32/4 et EC-57/2 de la COI,</w:t>
      </w:r>
    </w:p>
    <w:p w14:paraId="184870EF" w14:textId="3F35BA36" w:rsidR="00753D75" w:rsidRPr="00157518" w:rsidRDefault="00157518" w:rsidP="00157518">
      <w:pPr>
        <w:pStyle w:val="Marge"/>
      </w:pPr>
      <w:r w:rsidRPr="00157518">
        <w:rPr>
          <w:rFonts w:asciiTheme="minorBidi" w:hAnsiTheme="minorBidi"/>
          <w:color w:val="000000"/>
          <w:u w:val="single"/>
        </w:rPr>
        <w:t>Prend note</w:t>
      </w:r>
      <w:r w:rsidRPr="00157518">
        <w:rPr>
          <w:rFonts w:asciiTheme="minorBidi" w:hAnsiTheme="minorBidi"/>
          <w:color w:val="000000"/>
        </w:rPr>
        <w:t xml:space="preserve"> des </w:t>
      </w:r>
      <w:r w:rsidRPr="00157518">
        <w:rPr>
          <w:rFonts w:cs="Arial"/>
          <w:color w:val="000000"/>
        </w:rPr>
        <w:t>documents</w:t>
      </w:r>
      <w:r w:rsidRPr="00157518">
        <w:rPr>
          <w:rFonts w:asciiTheme="minorBidi" w:hAnsiTheme="minorBidi"/>
          <w:color w:val="000000"/>
        </w:rPr>
        <w:t> IOC/A-33/5.</w:t>
      </w:r>
      <w:proofErr w:type="gramStart"/>
      <w:r w:rsidRPr="00157518">
        <w:rPr>
          <w:rFonts w:asciiTheme="minorBidi" w:hAnsiTheme="minorBidi"/>
          <w:color w:val="000000"/>
        </w:rPr>
        <w:t>1.Doc</w:t>
      </w:r>
      <w:proofErr w:type="gramEnd"/>
      <w:r w:rsidRPr="00157518">
        <w:rPr>
          <w:rFonts w:asciiTheme="minorBidi" w:hAnsiTheme="minorBidi"/>
          <w:color w:val="000000"/>
        </w:rPr>
        <w:t>(1) et IOC/A-33/5.</w:t>
      </w:r>
      <w:proofErr w:type="gramStart"/>
      <w:r w:rsidRPr="00157518">
        <w:rPr>
          <w:rFonts w:asciiTheme="minorBidi" w:hAnsiTheme="minorBidi"/>
          <w:color w:val="000000"/>
        </w:rPr>
        <w:t>1.Doc</w:t>
      </w:r>
      <w:proofErr w:type="gramEnd"/>
      <w:r w:rsidRPr="00157518">
        <w:rPr>
          <w:rFonts w:asciiTheme="minorBidi" w:hAnsiTheme="minorBidi"/>
          <w:color w:val="000000"/>
        </w:rPr>
        <w:t>(2), qui seront soumis à l</w:t>
      </w:r>
      <w:r w:rsidR="0008063F">
        <w:rPr>
          <w:rFonts w:asciiTheme="minorBidi" w:hAnsiTheme="minorBidi"/>
          <w:color w:val="000000"/>
        </w:rPr>
        <w:t>’</w:t>
      </w:r>
      <w:r w:rsidRPr="00157518">
        <w:rPr>
          <w:rFonts w:asciiTheme="minorBidi" w:hAnsiTheme="minorBidi"/>
          <w:color w:val="000000"/>
        </w:rPr>
        <w:t>examen du Comité financier en vue de l</w:t>
      </w:r>
      <w:r w:rsidR="0008063F">
        <w:rPr>
          <w:rFonts w:asciiTheme="minorBidi" w:hAnsiTheme="minorBidi"/>
          <w:color w:val="000000"/>
        </w:rPr>
        <w:t>’</w:t>
      </w:r>
      <w:r w:rsidRPr="00157518">
        <w:rPr>
          <w:rFonts w:asciiTheme="minorBidi" w:hAnsiTheme="minorBidi"/>
          <w:color w:val="000000"/>
        </w:rPr>
        <w:t>élaboration d</w:t>
      </w:r>
      <w:r w:rsidR="0008063F">
        <w:rPr>
          <w:rFonts w:asciiTheme="minorBidi" w:hAnsiTheme="minorBidi"/>
          <w:color w:val="000000"/>
        </w:rPr>
        <w:t>’</w:t>
      </w:r>
      <w:r w:rsidRPr="00157518">
        <w:rPr>
          <w:rFonts w:asciiTheme="minorBidi" w:hAnsiTheme="minorBidi"/>
          <w:color w:val="000000"/>
        </w:rPr>
        <w:t>un projet de résolution qui sera débattu en plénière au titre du point 5.4 de l</w:t>
      </w:r>
      <w:r w:rsidR="0008063F">
        <w:rPr>
          <w:rFonts w:asciiTheme="minorBidi" w:hAnsiTheme="minorBidi"/>
          <w:color w:val="000000"/>
        </w:rPr>
        <w:t>’</w:t>
      </w:r>
      <w:r w:rsidRPr="00157518">
        <w:rPr>
          <w:rFonts w:asciiTheme="minorBidi" w:hAnsiTheme="minorBidi"/>
          <w:color w:val="000000"/>
        </w:rPr>
        <w:t>ordre du jour avant d</w:t>
      </w:r>
      <w:r w:rsidR="0008063F">
        <w:rPr>
          <w:rFonts w:asciiTheme="minorBidi" w:hAnsiTheme="minorBidi"/>
          <w:color w:val="000000"/>
        </w:rPr>
        <w:t>’</w:t>
      </w:r>
      <w:r w:rsidRPr="00157518">
        <w:rPr>
          <w:rFonts w:asciiTheme="minorBidi" w:hAnsiTheme="minorBidi"/>
          <w:color w:val="000000"/>
        </w:rPr>
        <w:t>être adopté.</w:t>
      </w:r>
    </w:p>
    <w:p w14:paraId="2E212E9B" w14:textId="179D386F" w:rsidR="00753D75" w:rsidRPr="008B01DB" w:rsidRDefault="00753D75" w:rsidP="001A79BD">
      <w:pPr>
        <w:pStyle w:val="Heading1"/>
        <w:spacing w:before="480"/>
        <w:rPr>
          <w:rFonts w:cs="Arial"/>
          <w:sz w:val="24"/>
          <w:highlight w:val="cyan"/>
          <w:u w:val="single"/>
        </w:rPr>
      </w:pPr>
      <w:r w:rsidRPr="003A2FEB">
        <w:rPr>
          <w:rFonts w:eastAsia="Calibri" w:cs="Arial"/>
          <w:b w:val="0"/>
          <w:bCs w:val="0"/>
          <w:u w:val="single"/>
        </w:rPr>
        <w:t>Décision A-3</w:t>
      </w:r>
      <w:r w:rsidR="003A2FEB" w:rsidRPr="003A2FEB">
        <w:rPr>
          <w:rFonts w:eastAsia="Calibri" w:cs="Arial"/>
          <w:b w:val="0"/>
          <w:bCs w:val="0"/>
          <w:u w:val="single"/>
        </w:rPr>
        <w:t>3</w:t>
      </w:r>
      <w:r w:rsidRPr="003A2FEB">
        <w:rPr>
          <w:rFonts w:eastAsia="Calibri" w:cs="Arial"/>
          <w:b w:val="0"/>
          <w:bCs w:val="0"/>
          <w:u w:val="single"/>
        </w:rPr>
        <w:t>/</w:t>
      </w:r>
      <w:r w:rsidR="003A2FEB" w:rsidRPr="003A2FEB">
        <w:rPr>
          <w:rFonts w:eastAsia="Calibri" w:cs="Arial"/>
          <w:b w:val="0"/>
          <w:bCs w:val="0"/>
          <w:u w:val="single"/>
        </w:rPr>
        <w:t>5.2</w:t>
      </w:r>
      <w:r w:rsidRPr="003A2FEB">
        <w:rPr>
          <w:rFonts w:eastAsia="Calibri" w:cs="Arial"/>
          <w:b w:val="0"/>
          <w:bCs w:val="0"/>
          <w:u w:val="single"/>
        </w:rPr>
        <w:t xml:space="preserve"> de la COI</w:t>
      </w:r>
    </w:p>
    <w:p w14:paraId="0539C146" w14:textId="3551C095" w:rsidR="00A96269" w:rsidRPr="003A2FEB" w:rsidRDefault="003A2FEB" w:rsidP="001A79BD">
      <w:pPr>
        <w:keepNext/>
        <w:keepLines/>
        <w:spacing w:after="240"/>
        <w:ind w:left="6"/>
        <w:jc w:val="center"/>
        <w:rPr>
          <w:rFonts w:eastAsia="Calibri" w:cs="Arial"/>
          <w:b/>
          <w:bCs/>
        </w:rPr>
      </w:pPr>
      <w:bookmarkStart w:id="9" w:name="_Toc197955140"/>
      <w:bookmarkStart w:id="10" w:name="_Toc199934466"/>
      <w:r w:rsidRPr="003A2FEB">
        <w:rPr>
          <w:rFonts w:eastAsia="Times New Roman" w:cs="Arial"/>
          <w:b/>
          <w:bCs/>
        </w:rPr>
        <w:t>Évaluation des processus de gouvernance et de gestion de la COI</w:t>
      </w:r>
      <w:bookmarkEnd w:id="9"/>
      <w:bookmarkEnd w:id="10"/>
    </w:p>
    <w:p w14:paraId="13B840CC" w14:textId="1F938A95" w:rsidR="00A96269" w:rsidRPr="003A2FEB" w:rsidRDefault="00A96269" w:rsidP="00A96269">
      <w:pPr>
        <w:spacing w:after="200"/>
        <w:rPr>
          <w:rFonts w:eastAsia="Times New Roman" w:cs="Arial"/>
        </w:rPr>
      </w:pPr>
      <w:r w:rsidRPr="003A2FEB">
        <w:rPr>
          <w:rFonts w:eastAsia="Times New Roman" w:cs="Arial"/>
        </w:rPr>
        <w:t>L</w:t>
      </w:r>
      <w:r w:rsidR="0008063F">
        <w:rPr>
          <w:rFonts w:eastAsia="Times New Roman" w:cs="Arial"/>
        </w:rPr>
        <w:t>’</w:t>
      </w:r>
      <w:r w:rsidRPr="003A2FEB">
        <w:rPr>
          <w:rFonts w:eastAsia="Times New Roman" w:cs="Arial"/>
        </w:rPr>
        <w:t>Assemblée,</w:t>
      </w:r>
    </w:p>
    <w:p w14:paraId="1F82B228" w14:textId="77777777" w:rsidR="003A2FEB" w:rsidRPr="003A2FEB" w:rsidRDefault="003A2FEB" w:rsidP="003A2FEB">
      <w:pPr>
        <w:pStyle w:val="Marge"/>
        <w:rPr>
          <w:rFonts w:asciiTheme="minorBidi" w:hAnsiTheme="minorBidi"/>
          <w:color w:val="000000"/>
        </w:rPr>
      </w:pPr>
      <w:r w:rsidRPr="003A2FEB">
        <w:rPr>
          <w:rFonts w:asciiTheme="minorBidi" w:hAnsiTheme="minorBidi"/>
          <w:color w:val="000000"/>
          <w:u w:val="single"/>
        </w:rPr>
        <w:t>Rappelant</w:t>
      </w:r>
      <w:r w:rsidRPr="003A2FEB">
        <w:rPr>
          <w:rFonts w:asciiTheme="minorBidi" w:hAnsiTheme="minorBidi"/>
          <w:color w:val="000000"/>
        </w:rPr>
        <w:t xml:space="preserve"> la résolution EC-57/2 de la COI,</w:t>
      </w:r>
    </w:p>
    <w:p w14:paraId="29039D2A" w14:textId="0F4ED25E" w:rsidR="00A96269" w:rsidRPr="003A2FEB" w:rsidRDefault="003A2FEB" w:rsidP="003A2FEB">
      <w:pPr>
        <w:spacing w:after="240"/>
        <w:jc w:val="both"/>
      </w:pPr>
      <w:r w:rsidRPr="003A2FEB">
        <w:rPr>
          <w:rFonts w:asciiTheme="minorBidi" w:hAnsiTheme="minorBidi"/>
          <w:color w:val="000000"/>
          <w:u w:val="single"/>
        </w:rPr>
        <w:t>Prend note</w:t>
      </w:r>
      <w:r w:rsidRPr="003A2FEB">
        <w:rPr>
          <w:rFonts w:asciiTheme="minorBidi" w:hAnsiTheme="minorBidi"/>
          <w:color w:val="000000"/>
        </w:rPr>
        <w:t xml:space="preserve"> du </w:t>
      </w:r>
      <w:r w:rsidRPr="003A2FEB">
        <w:rPr>
          <w:rFonts w:cs="Arial"/>
          <w:color w:val="000000"/>
        </w:rPr>
        <w:t>document</w:t>
      </w:r>
      <w:r w:rsidRPr="003A2FEB">
        <w:rPr>
          <w:rFonts w:asciiTheme="minorBidi" w:hAnsiTheme="minorBidi"/>
          <w:color w:val="000000"/>
        </w:rPr>
        <w:t> IOC/A-33/5.</w:t>
      </w:r>
      <w:proofErr w:type="gramStart"/>
      <w:r w:rsidRPr="003A2FEB">
        <w:rPr>
          <w:rFonts w:asciiTheme="minorBidi" w:hAnsiTheme="minorBidi"/>
          <w:color w:val="000000"/>
        </w:rPr>
        <w:t>2.Doc</w:t>
      </w:r>
      <w:proofErr w:type="gramEnd"/>
      <w:r w:rsidRPr="003A2FEB">
        <w:rPr>
          <w:rFonts w:asciiTheme="minorBidi" w:hAnsiTheme="minorBidi"/>
          <w:color w:val="000000"/>
        </w:rPr>
        <w:t>(1) qui sera soumis à l</w:t>
      </w:r>
      <w:r w:rsidR="0008063F">
        <w:rPr>
          <w:rFonts w:asciiTheme="minorBidi" w:hAnsiTheme="minorBidi"/>
          <w:color w:val="000000"/>
        </w:rPr>
        <w:t>’</w:t>
      </w:r>
      <w:r w:rsidRPr="003A2FEB">
        <w:rPr>
          <w:rFonts w:asciiTheme="minorBidi" w:hAnsiTheme="minorBidi"/>
          <w:color w:val="000000"/>
        </w:rPr>
        <w:t>examen du Comité financier en vue de l</w:t>
      </w:r>
      <w:r w:rsidR="0008063F">
        <w:rPr>
          <w:rFonts w:asciiTheme="minorBidi" w:hAnsiTheme="minorBidi"/>
          <w:color w:val="000000"/>
        </w:rPr>
        <w:t>’</w:t>
      </w:r>
      <w:r w:rsidRPr="003A2FEB">
        <w:rPr>
          <w:rFonts w:asciiTheme="minorBidi" w:hAnsiTheme="minorBidi"/>
          <w:color w:val="000000"/>
        </w:rPr>
        <w:t>élaboration d</w:t>
      </w:r>
      <w:r w:rsidR="0008063F">
        <w:rPr>
          <w:rFonts w:asciiTheme="minorBidi" w:hAnsiTheme="minorBidi"/>
          <w:color w:val="000000"/>
        </w:rPr>
        <w:t>’</w:t>
      </w:r>
      <w:r w:rsidRPr="003A2FEB">
        <w:rPr>
          <w:rFonts w:asciiTheme="minorBidi" w:hAnsiTheme="minorBidi"/>
          <w:color w:val="000000"/>
        </w:rPr>
        <w:t>un projet de résolution qui sera débattu en plénière au titre du point 5.4 de l</w:t>
      </w:r>
      <w:r w:rsidR="0008063F">
        <w:rPr>
          <w:rFonts w:asciiTheme="minorBidi" w:hAnsiTheme="minorBidi"/>
          <w:color w:val="000000"/>
        </w:rPr>
        <w:t>’</w:t>
      </w:r>
      <w:r w:rsidRPr="003A2FEB">
        <w:rPr>
          <w:rFonts w:asciiTheme="minorBidi" w:hAnsiTheme="minorBidi"/>
          <w:color w:val="000000"/>
        </w:rPr>
        <w:t>ordre du jour avant d</w:t>
      </w:r>
      <w:r w:rsidR="0008063F">
        <w:rPr>
          <w:rFonts w:asciiTheme="minorBidi" w:hAnsiTheme="minorBidi"/>
          <w:color w:val="000000"/>
        </w:rPr>
        <w:t>’</w:t>
      </w:r>
      <w:r w:rsidRPr="003A2FEB">
        <w:rPr>
          <w:rFonts w:asciiTheme="minorBidi" w:hAnsiTheme="minorBidi"/>
          <w:color w:val="000000"/>
        </w:rPr>
        <w:t>être adopté.</w:t>
      </w:r>
    </w:p>
    <w:p w14:paraId="0F7C0F67" w14:textId="107FE446" w:rsidR="00753D75" w:rsidRPr="004A6390" w:rsidRDefault="00753D75" w:rsidP="00753D75">
      <w:pPr>
        <w:pStyle w:val="Heading1"/>
        <w:spacing w:before="480"/>
        <w:rPr>
          <w:rFonts w:cs="Arial"/>
          <w:sz w:val="24"/>
          <w:u w:val="single"/>
        </w:rPr>
      </w:pPr>
      <w:r w:rsidRPr="004A6390">
        <w:rPr>
          <w:rFonts w:eastAsia="Calibri" w:cs="Arial"/>
          <w:b w:val="0"/>
          <w:bCs w:val="0"/>
          <w:u w:val="single"/>
        </w:rPr>
        <w:t>Décision A-3</w:t>
      </w:r>
      <w:r w:rsidR="004A6390" w:rsidRPr="004A6390">
        <w:rPr>
          <w:rFonts w:eastAsia="Calibri" w:cs="Arial"/>
          <w:b w:val="0"/>
          <w:bCs w:val="0"/>
          <w:u w:val="single"/>
        </w:rPr>
        <w:t>3</w:t>
      </w:r>
      <w:r w:rsidRPr="004A6390">
        <w:rPr>
          <w:rFonts w:eastAsia="Calibri" w:cs="Arial"/>
          <w:b w:val="0"/>
          <w:bCs w:val="0"/>
          <w:u w:val="single"/>
        </w:rPr>
        <w:t>/</w:t>
      </w:r>
      <w:r w:rsidR="004A6390" w:rsidRPr="004A6390">
        <w:rPr>
          <w:rFonts w:eastAsia="Calibri" w:cs="Arial"/>
          <w:b w:val="0"/>
          <w:bCs w:val="0"/>
          <w:u w:val="single"/>
        </w:rPr>
        <w:t>5.3</w:t>
      </w:r>
      <w:r w:rsidRPr="004A6390">
        <w:rPr>
          <w:rFonts w:eastAsia="Calibri" w:cs="Arial"/>
          <w:b w:val="0"/>
          <w:bCs w:val="0"/>
          <w:u w:val="single"/>
        </w:rPr>
        <w:t xml:space="preserve"> de la COI</w:t>
      </w:r>
    </w:p>
    <w:p w14:paraId="2567A807" w14:textId="3466C16A" w:rsidR="00753D75" w:rsidRPr="004A6390" w:rsidRDefault="004A6390" w:rsidP="00753D75">
      <w:pPr>
        <w:pStyle w:val="Heading1"/>
        <w:spacing w:before="0"/>
        <w:rPr>
          <w:rFonts w:cs="Arial"/>
          <w:b w:val="0"/>
          <w:sz w:val="24"/>
        </w:rPr>
      </w:pPr>
      <w:bookmarkStart w:id="11" w:name="_Toc197955142"/>
      <w:bookmarkStart w:id="12" w:name="_Toc199934468"/>
      <w:r w:rsidRPr="004A6390">
        <w:rPr>
          <w:rFonts w:asciiTheme="minorBidi" w:hAnsiTheme="minorBidi"/>
          <w:color w:val="000000"/>
        </w:rPr>
        <w:t>Processus de consultation sur la COI et l</w:t>
      </w:r>
      <w:r w:rsidR="0008063F">
        <w:rPr>
          <w:rFonts w:asciiTheme="minorBidi" w:hAnsiTheme="minorBidi"/>
          <w:color w:val="000000"/>
        </w:rPr>
        <w:t>’</w:t>
      </w:r>
      <w:r w:rsidRPr="004A6390">
        <w:rPr>
          <w:rFonts w:asciiTheme="minorBidi" w:hAnsiTheme="minorBidi"/>
          <w:color w:val="000000"/>
        </w:rPr>
        <w:t>avenir de l</w:t>
      </w:r>
      <w:r w:rsidR="0008063F">
        <w:rPr>
          <w:rFonts w:asciiTheme="minorBidi" w:hAnsiTheme="minorBidi"/>
          <w:color w:val="000000"/>
        </w:rPr>
        <w:t>’</w:t>
      </w:r>
      <w:r w:rsidRPr="004A6390">
        <w:rPr>
          <w:rFonts w:asciiTheme="minorBidi" w:hAnsiTheme="minorBidi"/>
          <w:color w:val="000000"/>
        </w:rPr>
        <w:t>océan</w:t>
      </w:r>
      <w:bookmarkEnd w:id="11"/>
      <w:bookmarkEnd w:id="12"/>
    </w:p>
    <w:p w14:paraId="0FB43BE8" w14:textId="359A9FAA" w:rsidR="006D13B5" w:rsidRPr="004A6390" w:rsidRDefault="006D13B5" w:rsidP="006D13B5">
      <w:pPr>
        <w:spacing w:after="240"/>
        <w:rPr>
          <w:rFonts w:eastAsia="Times New Roman" w:cs="Arial"/>
        </w:rPr>
      </w:pPr>
      <w:r w:rsidRPr="004A6390">
        <w:rPr>
          <w:rFonts w:eastAsia="Times New Roman" w:cs="Arial"/>
        </w:rPr>
        <w:t>L</w:t>
      </w:r>
      <w:r w:rsidR="0008063F">
        <w:rPr>
          <w:rFonts w:eastAsia="Times New Roman" w:cs="Arial"/>
        </w:rPr>
        <w:t>’</w:t>
      </w:r>
      <w:r w:rsidRPr="004A6390">
        <w:rPr>
          <w:rFonts w:eastAsia="Times New Roman" w:cs="Arial"/>
        </w:rPr>
        <w:t>Assemblée,</w:t>
      </w:r>
    </w:p>
    <w:p w14:paraId="0195673C" w14:textId="05E40C00" w:rsidR="004A6390" w:rsidRPr="004A6390" w:rsidRDefault="004A6390" w:rsidP="004A6390">
      <w:pPr>
        <w:spacing w:after="240"/>
        <w:jc w:val="both"/>
        <w:rPr>
          <w:rFonts w:asciiTheme="minorBidi" w:hAnsiTheme="minorBidi"/>
          <w:color w:val="000000"/>
        </w:rPr>
      </w:pPr>
      <w:r w:rsidRPr="004A6390">
        <w:rPr>
          <w:rFonts w:asciiTheme="minorBidi" w:hAnsiTheme="minorBidi"/>
          <w:color w:val="000000"/>
          <w:u w:val="single"/>
        </w:rPr>
        <w:t>Rappelant</w:t>
      </w:r>
      <w:r w:rsidRPr="004A6390">
        <w:rPr>
          <w:rFonts w:asciiTheme="minorBidi" w:hAnsiTheme="minorBidi"/>
          <w:color w:val="000000"/>
        </w:rPr>
        <w:t xml:space="preserve"> l</w:t>
      </w:r>
      <w:r w:rsidR="0008063F">
        <w:rPr>
          <w:rFonts w:asciiTheme="minorBidi" w:hAnsiTheme="minorBidi"/>
          <w:color w:val="000000"/>
        </w:rPr>
        <w:t>’</w:t>
      </w:r>
      <w:r w:rsidRPr="004A6390">
        <w:rPr>
          <w:rFonts w:asciiTheme="minorBidi" w:hAnsiTheme="minorBidi"/>
          <w:color w:val="000000"/>
        </w:rPr>
        <w:t>évaluation par IOS du positionnement stratégique de la COI (IOS/EVS/PI/197) et les résolutions A-32/4 et EC-57/4 de la COI,</w:t>
      </w:r>
    </w:p>
    <w:p w14:paraId="6F267D87" w14:textId="2BD5796F" w:rsidR="006D13B5" w:rsidRPr="008B01DB" w:rsidRDefault="004A6390" w:rsidP="004A6390">
      <w:pPr>
        <w:spacing w:after="240"/>
        <w:jc w:val="both"/>
        <w:rPr>
          <w:highlight w:val="cyan"/>
        </w:rPr>
      </w:pPr>
      <w:r w:rsidRPr="004A6390">
        <w:rPr>
          <w:rFonts w:asciiTheme="minorBidi" w:hAnsiTheme="minorBidi"/>
          <w:color w:val="000000"/>
          <w:u w:val="single"/>
        </w:rPr>
        <w:t>Prend note</w:t>
      </w:r>
      <w:r w:rsidRPr="004A6390">
        <w:rPr>
          <w:rFonts w:asciiTheme="minorBidi" w:hAnsiTheme="minorBidi"/>
          <w:color w:val="000000"/>
        </w:rPr>
        <w:t xml:space="preserve"> des résultats de la première phase du processus de consultation « La COI et l</w:t>
      </w:r>
      <w:r w:rsidR="0008063F">
        <w:rPr>
          <w:rFonts w:asciiTheme="minorBidi" w:hAnsiTheme="minorBidi"/>
          <w:color w:val="000000"/>
        </w:rPr>
        <w:t>’</w:t>
      </w:r>
      <w:r w:rsidRPr="004A6390">
        <w:rPr>
          <w:rFonts w:asciiTheme="minorBidi" w:hAnsiTheme="minorBidi"/>
          <w:color w:val="000000"/>
        </w:rPr>
        <w:t>avenir de l</w:t>
      </w:r>
      <w:r w:rsidR="0008063F">
        <w:rPr>
          <w:rFonts w:asciiTheme="minorBidi" w:hAnsiTheme="minorBidi"/>
          <w:color w:val="000000"/>
        </w:rPr>
        <w:t>’</w:t>
      </w:r>
      <w:r w:rsidRPr="004A6390">
        <w:rPr>
          <w:rFonts w:asciiTheme="minorBidi" w:hAnsiTheme="minorBidi"/>
          <w:color w:val="000000"/>
        </w:rPr>
        <w:t>océan » (IOC/A-33/5.3.Doc(1)), des informations actualisées sur la mise en œuvre du Plan d</w:t>
      </w:r>
      <w:r w:rsidR="0008063F">
        <w:rPr>
          <w:rFonts w:asciiTheme="minorBidi" w:hAnsiTheme="minorBidi"/>
          <w:color w:val="000000"/>
        </w:rPr>
        <w:t>’</w:t>
      </w:r>
      <w:r w:rsidRPr="004A6390">
        <w:rPr>
          <w:rFonts w:asciiTheme="minorBidi" w:hAnsiTheme="minorBidi"/>
          <w:color w:val="000000"/>
        </w:rPr>
        <w:t>action en réponse à l</w:t>
      </w:r>
      <w:r w:rsidR="0008063F">
        <w:rPr>
          <w:rFonts w:asciiTheme="minorBidi" w:hAnsiTheme="minorBidi"/>
          <w:color w:val="000000"/>
        </w:rPr>
        <w:t>’</w:t>
      </w:r>
      <w:r w:rsidRPr="004A6390">
        <w:rPr>
          <w:rFonts w:asciiTheme="minorBidi" w:hAnsiTheme="minorBidi"/>
          <w:color w:val="000000"/>
        </w:rPr>
        <w:t>évaluation par IOS du po</w:t>
      </w:r>
      <w:r w:rsidRPr="00825BBB">
        <w:rPr>
          <w:rFonts w:asciiTheme="minorBidi" w:hAnsiTheme="minorBidi"/>
          <w:color w:val="000000"/>
        </w:rPr>
        <w:t>sitionnement stratégique de la COI (IOC/A-33/5.3.Doc(2)) ainsi que de la méthode proposée pour la deuxième phase des consultations, qui seront soumis à l</w:t>
      </w:r>
      <w:r w:rsidR="0008063F">
        <w:rPr>
          <w:rFonts w:asciiTheme="minorBidi" w:hAnsiTheme="minorBidi"/>
          <w:color w:val="000000"/>
        </w:rPr>
        <w:t>’</w:t>
      </w:r>
      <w:r w:rsidRPr="00825BBB">
        <w:rPr>
          <w:rFonts w:asciiTheme="minorBidi" w:hAnsiTheme="minorBidi"/>
          <w:color w:val="000000"/>
        </w:rPr>
        <w:t>examen du Comité financier en vue de l</w:t>
      </w:r>
      <w:r w:rsidR="0008063F">
        <w:rPr>
          <w:rFonts w:asciiTheme="minorBidi" w:hAnsiTheme="minorBidi"/>
          <w:color w:val="000000"/>
        </w:rPr>
        <w:t>’</w:t>
      </w:r>
      <w:r w:rsidRPr="00825BBB">
        <w:rPr>
          <w:rFonts w:asciiTheme="minorBidi" w:hAnsiTheme="minorBidi"/>
          <w:color w:val="000000"/>
        </w:rPr>
        <w:t>élaboration d</w:t>
      </w:r>
      <w:r w:rsidR="0008063F">
        <w:rPr>
          <w:rFonts w:asciiTheme="minorBidi" w:hAnsiTheme="minorBidi"/>
          <w:color w:val="000000"/>
        </w:rPr>
        <w:t>’</w:t>
      </w:r>
      <w:r w:rsidRPr="00825BBB">
        <w:rPr>
          <w:rFonts w:asciiTheme="minorBidi" w:hAnsiTheme="minorBidi"/>
          <w:color w:val="000000"/>
        </w:rPr>
        <w:t>un projet de résolution qui sera débattu en plénière au titre du point 5.4 de l</w:t>
      </w:r>
      <w:r w:rsidR="0008063F">
        <w:rPr>
          <w:rFonts w:asciiTheme="minorBidi" w:hAnsiTheme="minorBidi"/>
          <w:color w:val="000000"/>
        </w:rPr>
        <w:t>’</w:t>
      </w:r>
      <w:r w:rsidRPr="00825BBB">
        <w:rPr>
          <w:rFonts w:asciiTheme="minorBidi" w:hAnsiTheme="minorBidi"/>
          <w:color w:val="000000"/>
        </w:rPr>
        <w:t>ordre du jour avant d</w:t>
      </w:r>
      <w:r w:rsidR="0008063F">
        <w:rPr>
          <w:rFonts w:asciiTheme="minorBidi" w:hAnsiTheme="minorBidi"/>
          <w:color w:val="000000"/>
        </w:rPr>
        <w:t>’</w:t>
      </w:r>
      <w:r w:rsidRPr="00825BBB">
        <w:rPr>
          <w:rFonts w:asciiTheme="minorBidi" w:hAnsiTheme="minorBidi"/>
          <w:color w:val="000000"/>
        </w:rPr>
        <w:t>être adopté.</w:t>
      </w:r>
    </w:p>
    <w:p w14:paraId="426068F4" w14:textId="4087323B" w:rsidR="00753D75" w:rsidRPr="008B01DB" w:rsidRDefault="00753D75" w:rsidP="00753D75">
      <w:pPr>
        <w:pStyle w:val="Heading1"/>
        <w:spacing w:before="480"/>
        <w:rPr>
          <w:rFonts w:cs="Arial"/>
          <w:sz w:val="24"/>
          <w:highlight w:val="cyan"/>
          <w:u w:val="single"/>
        </w:rPr>
      </w:pPr>
      <w:r w:rsidRPr="00074796">
        <w:rPr>
          <w:rFonts w:eastAsia="Calibri" w:cs="Arial"/>
          <w:b w:val="0"/>
          <w:bCs w:val="0"/>
          <w:u w:val="single"/>
        </w:rPr>
        <w:t>Décision A-3</w:t>
      </w:r>
      <w:r w:rsidR="00BB7259" w:rsidRPr="00074796">
        <w:rPr>
          <w:rFonts w:eastAsia="Calibri" w:cs="Arial"/>
          <w:b w:val="0"/>
          <w:bCs w:val="0"/>
          <w:u w:val="single"/>
        </w:rPr>
        <w:t>3</w:t>
      </w:r>
      <w:r w:rsidRPr="00074796">
        <w:rPr>
          <w:rFonts w:eastAsia="Calibri" w:cs="Arial"/>
          <w:b w:val="0"/>
          <w:bCs w:val="0"/>
          <w:u w:val="single"/>
        </w:rPr>
        <w:t>/</w:t>
      </w:r>
      <w:r w:rsidR="00BB7259" w:rsidRPr="00074796">
        <w:rPr>
          <w:rFonts w:eastAsia="Calibri" w:cs="Arial"/>
          <w:b w:val="0"/>
          <w:bCs w:val="0"/>
          <w:u w:val="single"/>
        </w:rPr>
        <w:t>5.5</w:t>
      </w:r>
      <w:r w:rsidRPr="00074796">
        <w:rPr>
          <w:rFonts w:eastAsia="Calibri" w:cs="Arial"/>
          <w:b w:val="0"/>
          <w:bCs w:val="0"/>
          <w:u w:val="single"/>
        </w:rPr>
        <w:t xml:space="preserve"> de la COI</w:t>
      </w:r>
    </w:p>
    <w:p w14:paraId="37193962" w14:textId="77777777" w:rsidR="00BB7259" w:rsidRPr="002B74DE" w:rsidRDefault="00BB7259" w:rsidP="00172308">
      <w:pPr>
        <w:spacing w:after="240"/>
        <w:jc w:val="center"/>
        <w:rPr>
          <w:rFonts w:asciiTheme="minorBidi" w:hAnsiTheme="minorBidi"/>
          <w:b/>
        </w:rPr>
      </w:pPr>
      <w:r w:rsidRPr="00825BBB">
        <w:rPr>
          <w:rFonts w:asciiTheme="minorBidi" w:hAnsiTheme="minorBidi"/>
          <w:b/>
          <w:bCs/>
          <w:color w:val="000000"/>
        </w:rPr>
        <w:t>Élections de la COI 2025</w:t>
      </w:r>
    </w:p>
    <w:p w14:paraId="5DBB2A5C" w14:textId="21A943DA" w:rsidR="00BB7259" w:rsidRPr="00C171C5" w:rsidRDefault="00BB7259" w:rsidP="00BB7259">
      <w:pPr>
        <w:tabs>
          <w:tab w:val="left" w:pos="709"/>
        </w:tabs>
        <w:spacing w:after="240"/>
        <w:ind w:left="709" w:hanging="709"/>
        <w:rPr>
          <w:rFonts w:asciiTheme="minorBidi" w:hAnsiTheme="minorBidi"/>
          <w:color w:val="000000"/>
        </w:rPr>
      </w:pPr>
      <w:r w:rsidRPr="00C171C5">
        <w:rPr>
          <w:rFonts w:asciiTheme="minorBidi" w:hAnsiTheme="minorBidi"/>
          <w:color w:val="000000"/>
        </w:rPr>
        <w:t>L</w:t>
      </w:r>
      <w:r w:rsidR="0008063F">
        <w:rPr>
          <w:rFonts w:asciiTheme="minorBidi" w:hAnsiTheme="minorBidi"/>
          <w:color w:val="000000"/>
        </w:rPr>
        <w:t>’</w:t>
      </w:r>
      <w:r w:rsidRPr="00C171C5">
        <w:rPr>
          <w:rFonts w:asciiTheme="minorBidi" w:hAnsiTheme="minorBidi"/>
          <w:color w:val="000000"/>
        </w:rPr>
        <w:t>Assemblée,</w:t>
      </w:r>
    </w:p>
    <w:p w14:paraId="7C3B4C80" w14:textId="79479F82" w:rsidR="00BB7259" w:rsidRPr="008B01DB" w:rsidRDefault="00BB7259" w:rsidP="00BB7259">
      <w:pPr>
        <w:spacing w:after="240"/>
        <w:jc w:val="both"/>
        <w:rPr>
          <w:rFonts w:eastAsia="Times New Roman"/>
          <w:highlight w:val="cyan"/>
        </w:rPr>
      </w:pPr>
      <w:r w:rsidRPr="00C171C5">
        <w:rPr>
          <w:rFonts w:eastAsia="Times New Roman"/>
          <w:u w:val="single"/>
        </w:rPr>
        <w:t>Élit</w:t>
      </w:r>
      <w:r w:rsidRPr="00C171C5">
        <w:rPr>
          <w:rFonts w:eastAsia="Times New Roman"/>
        </w:rPr>
        <w:t xml:space="preserve"> les membres de son Conseil exécutif dont les noms suivent pour la période 2025-2027 :</w:t>
      </w:r>
    </w:p>
    <w:p w14:paraId="7054E961" w14:textId="77777777" w:rsidR="00BB7259" w:rsidRPr="002B74DE" w:rsidRDefault="00BB7259" w:rsidP="00BB7259">
      <w:pPr>
        <w:tabs>
          <w:tab w:val="left" w:pos="709"/>
        </w:tabs>
        <w:spacing w:after="120"/>
        <w:ind w:left="709" w:hanging="709"/>
        <w:jc w:val="center"/>
        <w:rPr>
          <w:rFonts w:asciiTheme="minorBidi" w:hAnsiTheme="minorBidi"/>
          <w:b/>
        </w:rPr>
      </w:pPr>
      <w:r w:rsidRPr="00825BBB">
        <w:rPr>
          <w:rFonts w:asciiTheme="minorBidi" w:hAnsiTheme="minorBidi"/>
          <w:b/>
          <w:bCs/>
          <w:color w:val="000000"/>
        </w:rPr>
        <w:t>I.</w:t>
      </w:r>
      <w:r w:rsidRPr="00825BBB">
        <w:rPr>
          <w:rFonts w:asciiTheme="minorBidi" w:hAnsiTheme="minorBidi"/>
          <w:color w:val="000000"/>
        </w:rPr>
        <w:t xml:space="preserve"> </w:t>
      </w:r>
      <w:r w:rsidRPr="00825BBB">
        <w:rPr>
          <w:rFonts w:asciiTheme="minorBidi" w:hAnsiTheme="minorBidi"/>
          <w:b/>
          <w:bCs/>
          <w:color w:val="000000"/>
        </w:rPr>
        <w:t>Élection du Président de la Commission</w:t>
      </w:r>
    </w:p>
    <w:p w14:paraId="6A961E95" w14:textId="6373E449" w:rsidR="00BB7259" w:rsidRPr="007E000E" w:rsidRDefault="00BB7259" w:rsidP="00C2799C">
      <w:pPr>
        <w:adjustRightInd w:val="0"/>
        <w:spacing w:after="240"/>
        <w:ind w:left="851" w:hanging="284"/>
        <w:jc w:val="both"/>
        <w:rPr>
          <w:rFonts w:asciiTheme="minorBidi" w:hAnsiTheme="minorBidi"/>
        </w:rPr>
      </w:pPr>
      <w:r>
        <w:rPr>
          <w:rFonts w:asciiTheme="minorBidi" w:hAnsiTheme="minorBidi"/>
          <w:color w:val="000000"/>
        </w:rPr>
        <w:t xml:space="preserve">- </w:t>
      </w:r>
      <w:r w:rsidR="00C2799C">
        <w:rPr>
          <w:rFonts w:asciiTheme="minorBidi" w:hAnsiTheme="minorBidi"/>
          <w:color w:val="000000"/>
        </w:rPr>
        <w:tab/>
      </w:r>
      <w:r w:rsidRPr="00BB7259">
        <w:rPr>
          <w:rFonts w:asciiTheme="minorBidi" w:hAnsiTheme="minorBidi"/>
          <w:color w:val="000000"/>
        </w:rPr>
        <w:t>M. Yutaka Michida (Japon)</w:t>
      </w:r>
    </w:p>
    <w:p w14:paraId="1C201817" w14:textId="77777777" w:rsidR="00BB7259" w:rsidRPr="002B74DE" w:rsidRDefault="00BB7259" w:rsidP="00BB7259">
      <w:pPr>
        <w:tabs>
          <w:tab w:val="left" w:pos="709"/>
        </w:tabs>
        <w:spacing w:after="240"/>
        <w:ind w:left="709" w:hanging="709"/>
        <w:jc w:val="center"/>
        <w:rPr>
          <w:rFonts w:asciiTheme="minorBidi" w:hAnsiTheme="minorBidi"/>
          <w:b/>
        </w:rPr>
      </w:pPr>
      <w:r w:rsidRPr="00825BBB">
        <w:rPr>
          <w:rFonts w:asciiTheme="minorBidi" w:hAnsiTheme="minorBidi"/>
          <w:b/>
          <w:bCs/>
          <w:color w:val="000000"/>
        </w:rPr>
        <w:lastRenderedPageBreak/>
        <w:t>II.</w:t>
      </w:r>
      <w:r w:rsidRPr="00825BBB">
        <w:rPr>
          <w:rFonts w:asciiTheme="minorBidi" w:hAnsiTheme="minorBidi"/>
          <w:color w:val="000000"/>
        </w:rPr>
        <w:t xml:space="preserve"> </w:t>
      </w:r>
      <w:r w:rsidRPr="00825BBB">
        <w:rPr>
          <w:rFonts w:asciiTheme="minorBidi" w:hAnsiTheme="minorBidi"/>
          <w:b/>
          <w:bCs/>
          <w:color w:val="000000"/>
        </w:rPr>
        <w:t>Élection des Vice-Présidents de la Commission</w:t>
      </w:r>
    </w:p>
    <w:p w14:paraId="348537AD" w14:textId="1D58FAF4" w:rsidR="00C2799C" w:rsidRPr="00443983" w:rsidRDefault="00C2799C" w:rsidP="002342C1">
      <w:pPr>
        <w:adjustRightInd w:val="0"/>
        <w:spacing w:after="120"/>
        <w:ind w:left="851" w:hanging="284"/>
        <w:jc w:val="both"/>
        <w:rPr>
          <w:rFonts w:cs="Arial"/>
          <w:sz w:val="36"/>
          <w:szCs w:val="36"/>
        </w:rPr>
      </w:pPr>
      <w:r>
        <w:rPr>
          <w:rFonts w:asciiTheme="minorBidi" w:hAnsiTheme="minorBidi"/>
          <w:color w:val="000000"/>
        </w:rPr>
        <w:t>-</w:t>
      </w:r>
      <w:r>
        <w:rPr>
          <w:rFonts w:asciiTheme="minorBidi" w:hAnsiTheme="minorBidi"/>
          <w:color w:val="000000"/>
        </w:rPr>
        <w:tab/>
      </w:r>
      <w:r w:rsidRPr="00C2799C">
        <w:rPr>
          <w:rFonts w:asciiTheme="minorBidi" w:hAnsiTheme="minorBidi"/>
          <w:color w:val="000000"/>
        </w:rPr>
        <w:t>Mme Allison Reed (États-Unis d</w:t>
      </w:r>
      <w:r w:rsidR="0008063F">
        <w:rPr>
          <w:rFonts w:asciiTheme="minorBidi" w:hAnsiTheme="minorBidi"/>
          <w:color w:val="000000"/>
        </w:rPr>
        <w:t>’</w:t>
      </w:r>
      <w:r w:rsidRPr="00C2799C">
        <w:rPr>
          <w:rFonts w:asciiTheme="minorBidi" w:hAnsiTheme="minorBidi"/>
          <w:color w:val="000000"/>
        </w:rPr>
        <w:t>Amérique) (</w:t>
      </w:r>
      <w:r>
        <w:rPr>
          <w:rFonts w:asciiTheme="minorBidi" w:hAnsiTheme="minorBidi"/>
          <w:color w:val="000000"/>
        </w:rPr>
        <w:t>G</w:t>
      </w:r>
      <w:r w:rsidRPr="00C2799C">
        <w:rPr>
          <w:rFonts w:asciiTheme="minorBidi" w:hAnsiTheme="minorBidi"/>
          <w:color w:val="000000"/>
        </w:rPr>
        <w:t>roupe I)</w:t>
      </w:r>
    </w:p>
    <w:p w14:paraId="75B5B7F1" w14:textId="06345F82" w:rsidR="00C2799C" w:rsidRPr="008377F8" w:rsidRDefault="00C2799C" w:rsidP="002342C1">
      <w:pPr>
        <w:adjustRightInd w:val="0"/>
        <w:spacing w:after="120"/>
        <w:ind w:left="851" w:hanging="284"/>
        <w:jc w:val="both"/>
        <w:rPr>
          <w:rFonts w:cs="Arial"/>
          <w:sz w:val="36"/>
          <w:szCs w:val="36"/>
          <w:lang w:val="es-ES"/>
        </w:rPr>
      </w:pPr>
      <w:r w:rsidRPr="00C2799C">
        <w:rPr>
          <w:rFonts w:asciiTheme="minorBidi" w:hAnsiTheme="minorBidi"/>
          <w:color w:val="000000"/>
          <w:lang w:val="es-ES"/>
        </w:rPr>
        <w:t>-</w:t>
      </w:r>
      <w:r w:rsidRPr="00C2799C">
        <w:rPr>
          <w:rFonts w:asciiTheme="minorBidi" w:hAnsiTheme="minorBidi"/>
          <w:color w:val="000000"/>
          <w:lang w:val="es-ES"/>
        </w:rPr>
        <w:tab/>
        <w:t>M. Atanas Palazov (Bulgarie) (</w:t>
      </w:r>
      <w:proofErr w:type="spellStart"/>
      <w:r>
        <w:rPr>
          <w:rFonts w:asciiTheme="minorBidi" w:hAnsiTheme="minorBidi"/>
          <w:color w:val="000000"/>
          <w:lang w:val="es-ES"/>
        </w:rPr>
        <w:t>G</w:t>
      </w:r>
      <w:r w:rsidRPr="00C2799C">
        <w:rPr>
          <w:rFonts w:asciiTheme="minorBidi" w:hAnsiTheme="minorBidi"/>
          <w:color w:val="000000"/>
          <w:lang w:val="es-ES"/>
        </w:rPr>
        <w:t>roupe</w:t>
      </w:r>
      <w:proofErr w:type="spellEnd"/>
      <w:r w:rsidRPr="00C2799C">
        <w:rPr>
          <w:rFonts w:asciiTheme="minorBidi" w:hAnsiTheme="minorBidi"/>
          <w:color w:val="000000"/>
          <w:lang w:val="es-ES"/>
        </w:rPr>
        <w:t> II)</w:t>
      </w:r>
    </w:p>
    <w:p w14:paraId="575E9F6C" w14:textId="274CF3CC" w:rsidR="00C2799C" w:rsidRPr="008377F8" w:rsidRDefault="00C2799C" w:rsidP="002342C1">
      <w:pPr>
        <w:adjustRightInd w:val="0"/>
        <w:spacing w:after="120"/>
        <w:ind w:left="851" w:hanging="284"/>
        <w:jc w:val="both"/>
        <w:rPr>
          <w:rFonts w:cs="Arial"/>
          <w:sz w:val="36"/>
          <w:szCs w:val="36"/>
          <w:lang w:val="es-ES"/>
        </w:rPr>
      </w:pPr>
      <w:r w:rsidRPr="00C2799C">
        <w:rPr>
          <w:rFonts w:asciiTheme="minorBidi" w:hAnsiTheme="minorBidi"/>
          <w:color w:val="000000"/>
          <w:lang w:val="es-ES"/>
        </w:rPr>
        <w:t>-</w:t>
      </w:r>
      <w:r w:rsidRPr="00C2799C">
        <w:rPr>
          <w:rFonts w:asciiTheme="minorBidi" w:hAnsiTheme="minorBidi"/>
          <w:color w:val="000000"/>
          <w:lang w:val="es-ES"/>
        </w:rPr>
        <w:tab/>
        <w:t xml:space="preserve">M. Carlos </w:t>
      </w:r>
      <w:proofErr w:type="spellStart"/>
      <w:r w:rsidRPr="00C2799C">
        <w:rPr>
          <w:rFonts w:asciiTheme="minorBidi" w:hAnsiTheme="minorBidi"/>
          <w:color w:val="000000"/>
          <w:lang w:val="es-ES"/>
        </w:rPr>
        <w:t>Zuñiga</w:t>
      </w:r>
      <w:proofErr w:type="spellEnd"/>
      <w:r w:rsidRPr="00C2799C">
        <w:rPr>
          <w:rFonts w:asciiTheme="minorBidi" w:hAnsiTheme="minorBidi"/>
          <w:color w:val="000000"/>
          <w:lang w:val="es-ES"/>
        </w:rPr>
        <w:t xml:space="preserve"> Araya (Chili) (</w:t>
      </w:r>
      <w:proofErr w:type="spellStart"/>
      <w:r>
        <w:rPr>
          <w:rFonts w:asciiTheme="minorBidi" w:hAnsiTheme="minorBidi"/>
          <w:color w:val="000000"/>
          <w:lang w:val="es-ES"/>
        </w:rPr>
        <w:t>G</w:t>
      </w:r>
      <w:r w:rsidRPr="00C2799C">
        <w:rPr>
          <w:rFonts w:asciiTheme="minorBidi" w:hAnsiTheme="minorBidi"/>
          <w:color w:val="000000"/>
          <w:lang w:val="es-ES"/>
        </w:rPr>
        <w:t>roupe</w:t>
      </w:r>
      <w:proofErr w:type="spellEnd"/>
      <w:r w:rsidRPr="00C2799C">
        <w:rPr>
          <w:rFonts w:asciiTheme="minorBidi" w:hAnsiTheme="minorBidi"/>
          <w:color w:val="000000"/>
          <w:lang w:val="es-ES"/>
        </w:rPr>
        <w:t> III)</w:t>
      </w:r>
    </w:p>
    <w:p w14:paraId="6416CA46" w14:textId="6077AACE" w:rsidR="00C2799C" w:rsidRPr="00C2799C" w:rsidRDefault="00C2799C" w:rsidP="002342C1">
      <w:pPr>
        <w:adjustRightInd w:val="0"/>
        <w:spacing w:after="120"/>
        <w:ind w:left="851" w:hanging="284"/>
        <w:jc w:val="both"/>
        <w:rPr>
          <w:rFonts w:asciiTheme="minorBidi" w:hAnsiTheme="minorBidi"/>
          <w:color w:val="000000"/>
        </w:rPr>
      </w:pPr>
      <w:r w:rsidRPr="00C2799C">
        <w:rPr>
          <w:rFonts w:asciiTheme="minorBidi" w:hAnsiTheme="minorBidi"/>
          <w:color w:val="000000"/>
        </w:rPr>
        <w:t>-</w:t>
      </w:r>
      <w:r>
        <w:rPr>
          <w:rFonts w:asciiTheme="minorBidi" w:hAnsiTheme="minorBidi"/>
          <w:color w:val="000000"/>
        </w:rPr>
        <w:tab/>
      </w:r>
      <w:r w:rsidRPr="00C2799C">
        <w:rPr>
          <w:rFonts w:asciiTheme="minorBidi" w:hAnsiTheme="minorBidi"/>
          <w:color w:val="000000"/>
        </w:rPr>
        <w:t xml:space="preserve">M. </w:t>
      </w:r>
      <w:proofErr w:type="spellStart"/>
      <w:r w:rsidRPr="00C2799C">
        <w:rPr>
          <w:rFonts w:asciiTheme="minorBidi" w:hAnsiTheme="minorBidi"/>
          <w:color w:val="000000"/>
        </w:rPr>
        <w:t>Hansan</w:t>
      </w:r>
      <w:proofErr w:type="spellEnd"/>
      <w:r w:rsidRPr="00C2799C">
        <w:rPr>
          <w:rFonts w:asciiTheme="minorBidi" w:hAnsiTheme="minorBidi"/>
          <w:color w:val="000000"/>
        </w:rPr>
        <w:t xml:space="preserve"> Park (République de Corée) (</w:t>
      </w:r>
      <w:r>
        <w:rPr>
          <w:rFonts w:asciiTheme="minorBidi" w:hAnsiTheme="minorBidi"/>
          <w:color w:val="000000"/>
        </w:rPr>
        <w:t>G</w:t>
      </w:r>
      <w:r w:rsidRPr="00C2799C">
        <w:rPr>
          <w:rFonts w:asciiTheme="minorBidi" w:hAnsiTheme="minorBidi"/>
          <w:color w:val="000000"/>
        </w:rPr>
        <w:t>roupe IV)</w:t>
      </w:r>
    </w:p>
    <w:p w14:paraId="595AC9AD" w14:textId="6747488E" w:rsidR="00C2799C" w:rsidRPr="00443983" w:rsidRDefault="00C2799C" w:rsidP="00C2799C">
      <w:pPr>
        <w:adjustRightInd w:val="0"/>
        <w:spacing w:after="240"/>
        <w:ind w:left="851" w:hanging="284"/>
        <w:jc w:val="both"/>
        <w:rPr>
          <w:rFonts w:cs="Arial"/>
          <w:sz w:val="36"/>
          <w:szCs w:val="36"/>
        </w:rPr>
      </w:pPr>
      <w:r w:rsidRPr="00C2799C">
        <w:rPr>
          <w:rFonts w:asciiTheme="minorBidi" w:hAnsiTheme="minorBidi"/>
          <w:color w:val="000000"/>
        </w:rPr>
        <w:t>-</w:t>
      </w:r>
      <w:r>
        <w:rPr>
          <w:rFonts w:asciiTheme="minorBidi" w:hAnsiTheme="minorBidi"/>
          <w:color w:val="000000"/>
        </w:rPr>
        <w:tab/>
      </w:r>
      <w:r w:rsidRPr="00C2799C">
        <w:rPr>
          <w:rFonts w:asciiTheme="minorBidi" w:hAnsiTheme="minorBidi"/>
          <w:color w:val="000000"/>
        </w:rPr>
        <w:t>M. Amr Zakaria Hamouda (Égypte) (</w:t>
      </w:r>
      <w:r>
        <w:rPr>
          <w:rFonts w:asciiTheme="minorBidi" w:hAnsiTheme="minorBidi"/>
          <w:color w:val="000000"/>
        </w:rPr>
        <w:t>G</w:t>
      </w:r>
      <w:r w:rsidRPr="00C2799C">
        <w:rPr>
          <w:rFonts w:asciiTheme="minorBidi" w:hAnsiTheme="minorBidi"/>
          <w:color w:val="000000"/>
        </w:rPr>
        <w:t>roupe V)</w:t>
      </w:r>
    </w:p>
    <w:p w14:paraId="564E6CC8" w14:textId="77777777" w:rsidR="00BB7259" w:rsidRPr="002B74DE" w:rsidRDefault="00BB7259" w:rsidP="001A79BD">
      <w:pPr>
        <w:keepNext/>
        <w:keepLines/>
        <w:tabs>
          <w:tab w:val="left" w:pos="709"/>
        </w:tabs>
        <w:spacing w:after="240"/>
        <w:ind w:left="709" w:hanging="709"/>
        <w:jc w:val="center"/>
        <w:rPr>
          <w:rFonts w:asciiTheme="minorBidi" w:hAnsiTheme="minorBidi"/>
          <w:b/>
        </w:rPr>
      </w:pPr>
      <w:r w:rsidRPr="00825BBB">
        <w:rPr>
          <w:rFonts w:asciiTheme="minorBidi" w:hAnsiTheme="minorBidi"/>
          <w:b/>
          <w:bCs/>
          <w:color w:val="000000"/>
        </w:rPr>
        <w:t>III.</w:t>
      </w:r>
      <w:r w:rsidRPr="00825BBB">
        <w:rPr>
          <w:rFonts w:asciiTheme="minorBidi" w:hAnsiTheme="minorBidi"/>
          <w:color w:val="000000"/>
        </w:rPr>
        <w:t xml:space="preserve"> </w:t>
      </w:r>
      <w:r w:rsidRPr="00825BBB">
        <w:rPr>
          <w:rFonts w:asciiTheme="minorBidi" w:hAnsiTheme="minorBidi"/>
          <w:b/>
          <w:bCs/>
          <w:color w:val="000000"/>
        </w:rPr>
        <w:t>Élection des membres du Conseil exécutif</w:t>
      </w:r>
    </w:p>
    <w:p w14:paraId="15F8BABC" w14:textId="4C35BD1C" w:rsidR="00C171C5" w:rsidRPr="00443983" w:rsidRDefault="00C171C5" w:rsidP="00C171C5">
      <w:pPr>
        <w:spacing w:after="240"/>
        <w:jc w:val="both"/>
        <w:rPr>
          <w:rFonts w:cs="Arial"/>
          <w:sz w:val="36"/>
          <w:szCs w:val="36"/>
        </w:rPr>
      </w:pPr>
      <w:r w:rsidRPr="00C171C5">
        <w:rPr>
          <w:rFonts w:eastAsia="Times New Roman"/>
        </w:rPr>
        <w:t>Ainsi que les États membres répartis par groupe électoral comme suit</w:t>
      </w:r>
      <w:r>
        <w:rPr>
          <w:rFonts w:eastAsia="Times New Roman"/>
        </w:rPr>
        <w:t> </w:t>
      </w:r>
      <w:r w:rsidRPr="00C171C5">
        <w:rPr>
          <w:rFonts w:eastAsia="Times New Roman"/>
        </w:rPr>
        <w:t>:</w:t>
      </w:r>
      <w:r w:rsidRPr="00C171C5" w:rsidDel="00DD11F3">
        <w:rPr>
          <w:rFonts w:eastAsia="Times New Roman"/>
        </w:rPr>
        <w:t xml:space="preserve"> </w:t>
      </w:r>
    </w:p>
    <w:p w14:paraId="02207AB1" w14:textId="0F54B95D" w:rsidR="00C171C5" w:rsidRPr="00C171C5" w:rsidRDefault="00C171C5" w:rsidP="002342C1">
      <w:pPr>
        <w:adjustRightInd w:val="0"/>
        <w:spacing w:after="120"/>
        <w:ind w:left="851" w:hanging="284"/>
        <w:jc w:val="both"/>
        <w:rPr>
          <w:rFonts w:cs="Arial"/>
          <w:color w:val="000000"/>
          <w:szCs w:val="22"/>
        </w:rPr>
      </w:pPr>
      <w:r w:rsidRPr="00C171C5">
        <w:rPr>
          <w:rFonts w:asciiTheme="minorBidi" w:hAnsiTheme="minorBidi"/>
          <w:color w:val="000000"/>
        </w:rPr>
        <w:t>-</w:t>
      </w:r>
      <w:r>
        <w:rPr>
          <w:rFonts w:asciiTheme="minorBidi" w:hAnsiTheme="minorBidi"/>
          <w:color w:val="000000"/>
        </w:rPr>
        <w:tab/>
      </w:r>
      <w:r w:rsidRPr="00C171C5">
        <w:rPr>
          <w:rFonts w:asciiTheme="minorBidi" w:hAnsiTheme="minorBidi"/>
          <w:color w:val="000000"/>
          <w:szCs w:val="22"/>
        </w:rPr>
        <w:t>Allemagne, Belgique, Canada, Espagne, États-Unis d</w:t>
      </w:r>
      <w:r w:rsidR="0008063F">
        <w:rPr>
          <w:rFonts w:asciiTheme="minorBidi" w:hAnsiTheme="minorBidi"/>
          <w:color w:val="000000"/>
          <w:szCs w:val="22"/>
        </w:rPr>
        <w:t>’</w:t>
      </w:r>
      <w:r w:rsidRPr="00C171C5">
        <w:rPr>
          <w:rFonts w:asciiTheme="minorBidi" w:hAnsiTheme="minorBidi"/>
          <w:color w:val="000000"/>
          <w:szCs w:val="22"/>
        </w:rPr>
        <w:t>Amérique, France, Grèce, Portugal, Royaume-Uni, Türkiye (</w:t>
      </w:r>
      <w:r>
        <w:rPr>
          <w:rFonts w:asciiTheme="minorBidi" w:hAnsiTheme="minorBidi"/>
          <w:color w:val="000000"/>
          <w:szCs w:val="22"/>
        </w:rPr>
        <w:t>G</w:t>
      </w:r>
      <w:r w:rsidRPr="00C171C5">
        <w:rPr>
          <w:rFonts w:asciiTheme="minorBidi" w:hAnsiTheme="minorBidi"/>
          <w:color w:val="000000"/>
          <w:szCs w:val="22"/>
        </w:rPr>
        <w:t>roupe I)</w:t>
      </w:r>
    </w:p>
    <w:p w14:paraId="330F9B36" w14:textId="6E3B5E83" w:rsidR="00C171C5" w:rsidRPr="00C171C5" w:rsidRDefault="00C171C5" w:rsidP="002342C1">
      <w:pPr>
        <w:adjustRightInd w:val="0"/>
        <w:spacing w:after="120"/>
        <w:ind w:left="851" w:hanging="284"/>
        <w:jc w:val="both"/>
        <w:rPr>
          <w:rFonts w:cs="Arial"/>
          <w:color w:val="000000"/>
          <w:szCs w:val="22"/>
        </w:rPr>
      </w:pPr>
      <w:r w:rsidRPr="00C171C5">
        <w:rPr>
          <w:rFonts w:asciiTheme="minorBidi" w:hAnsiTheme="minorBidi"/>
          <w:color w:val="000000"/>
          <w:szCs w:val="22"/>
        </w:rPr>
        <w:t>-</w:t>
      </w:r>
      <w:r w:rsidRPr="00C171C5">
        <w:rPr>
          <w:rFonts w:asciiTheme="minorBidi" w:hAnsiTheme="minorBidi"/>
          <w:color w:val="000000"/>
          <w:szCs w:val="22"/>
        </w:rPr>
        <w:tab/>
        <w:t>Bulgarie, Pologne, Ukraine (</w:t>
      </w:r>
      <w:r>
        <w:rPr>
          <w:rFonts w:asciiTheme="minorBidi" w:hAnsiTheme="minorBidi"/>
          <w:color w:val="000000"/>
          <w:szCs w:val="22"/>
        </w:rPr>
        <w:t>G</w:t>
      </w:r>
      <w:r w:rsidRPr="00C171C5">
        <w:rPr>
          <w:rFonts w:asciiTheme="minorBidi" w:hAnsiTheme="minorBidi"/>
          <w:color w:val="000000"/>
          <w:szCs w:val="22"/>
        </w:rPr>
        <w:t>roupe II)</w:t>
      </w:r>
    </w:p>
    <w:p w14:paraId="78C24853" w14:textId="4D84AFCF" w:rsidR="00C171C5" w:rsidRPr="00C171C5" w:rsidRDefault="00C171C5" w:rsidP="002342C1">
      <w:pPr>
        <w:adjustRightInd w:val="0"/>
        <w:spacing w:after="120"/>
        <w:ind w:left="851" w:hanging="284"/>
        <w:jc w:val="both"/>
        <w:rPr>
          <w:rFonts w:cs="Arial"/>
          <w:color w:val="000000"/>
          <w:szCs w:val="22"/>
        </w:rPr>
      </w:pPr>
      <w:r w:rsidRPr="00C171C5">
        <w:rPr>
          <w:rFonts w:asciiTheme="minorBidi" w:hAnsiTheme="minorBidi"/>
          <w:color w:val="000000"/>
          <w:szCs w:val="22"/>
        </w:rPr>
        <w:t>-</w:t>
      </w:r>
      <w:r w:rsidRPr="00C171C5">
        <w:rPr>
          <w:rFonts w:asciiTheme="minorBidi" w:hAnsiTheme="minorBidi"/>
          <w:color w:val="000000"/>
          <w:szCs w:val="22"/>
        </w:rPr>
        <w:tab/>
        <w:t>Argentine, Brésil, Chili, Colombie, Costa Rica, Équateur, Honduras, Mexique, Pérou (</w:t>
      </w:r>
      <w:r>
        <w:rPr>
          <w:rFonts w:asciiTheme="minorBidi" w:hAnsiTheme="minorBidi"/>
          <w:color w:val="000000"/>
          <w:szCs w:val="22"/>
        </w:rPr>
        <w:t>G</w:t>
      </w:r>
      <w:r w:rsidRPr="00C171C5">
        <w:rPr>
          <w:rFonts w:asciiTheme="minorBidi" w:hAnsiTheme="minorBidi"/>
          <w:color w:val="000000"/>
          <w:szCs w:val="22"/>
        </w:rPr>
        <w:t>roupe III)</w:t>
      </w:r>
    </w:p>
    <w:p w14:paraId="505D8399" w14:textId="5F7BC6AF" w:rsidR="00C171C5" w:rsidRPr="00C171C5" w:rsidRDefault="00C171C5" w:rsidP="002342C1">
      <w:pPr>
        <w:adjustRightInd w:val="0"/>
        <w:spacing w:after="120"/>
        <w:ind w:left="851" w:hanging="284"/>
        <w:jc w:val="both"/>
        <w:rPr>
          <w:rFonts w:cs="Arial"/>
          <w:color w:val="000000"/>
          <w:szCs w:val="22"/>
        </w:rPr>
      </w:pPr>
      <w:r w:rsidRPr="00C171C5">
        <w:rPr>
          <w:rFonts w:asciiTheme="minorBidi" w:hAnsiTheme="minorBidi"/>
          <w:color w:val="000000"/>
          <w:szCs w:val="22"/>
        </w:rPr>
        <w:t>-</w:t>
      </w:r>
      <w:r w:rsidRPr="00C171C5">
        <w:rPr>
          <w:rFonts w:asciiTheme="minorBidi" w:hAnsiTheme="minorBidi"/>
          <w:color w:val="000000"/>
          <w:szCs w:val="22"/>
        </w:rPr>
        <w:tab/>
        <w:t>Australie, Chine, Inde, Indonésie, Japon, Pakistan, Palaos, République de Corée, Thaïlande (</w:t>
      </w:r>
      <w:r>
        <w:rPr>
          <w:rFonts w:asciiTheme="minorBidi" w:hAnsiTheme="minorBidi"/>
          <w:color w:val="000000"/>
          <w:szCs w:val="22"/>
        </w:rPr>
        <w:t>G</w:t>
      </w:r>
      <w:r w:rsidRPr="00C171C5">
        <w:rPr>
          <w:rFonts w:asciiTheme="minorBidi" w:hAnsiTheme="minorBidi"/>
          <w:color w:val="000000"/>
          <w:szCs w:val="22"/>
        </w:rPr>
        <w:t>roupe IV)</w:t>
      </w:r>
    </w:p>
    <w:p w14:paraId="23033D88" w14:textId="07383B2F" w:rsidR="007E4CAE" w:rsidRPr="00C171C5" w:rsidRDefault="00C171C5" w:rsidP="00C171C5">
      <w:pPr>
        <w:adjustRightInd w:val="0"/>
        <w:spacing w:after="240"/>
        <w:ind w:left="851" w:hanging="284"/>
        <w:jc w:val="both"/>
        <w:rPr>
          <w:szCs w:val="22"/>
          <w:highlight w:val="cyan"/>
        </w:rPr>
      </w:pPr>
      <w:r w:rsidRPr="00C171C5">
        <w:rPr>
          <w:rFonts w:asciiTheme="minorBidi" w:hAnsiTheme="minorBidi"/>
          <w:color w:val="000000"/>
          <w:szCs w:val="22"/>
        </w:rPr>
        <w:t>-</w:t>
      </w:r>
      <w:r w:rsidRPr="00C171C5">
        <w:rPr>
          <w:rFonts w:asciiTheme="minorBidi" w:hAnsiTheme="minorBidi"/>
          <w:color w:val="000000"/>
          <w:szCs w:val="22"/>
        </w:rPr>
        <w:tab/>
        <w:t>Afrique du Sud, Côte d</w:t>
      </w:r>
      <w:r w:rsidR="0008063F">
        <w:rPr>
          <w:rFonts w:asciiTheme="minorBidi" w:hAnsiTheme="minorBidi"/>
          <w:color w:val="000000"/>
          <w:szCs w:val="22"/>
        </w:rPr>
        <w:t>’</w:t>
      </w:r>
      <w:r w:rsidRPr="00C171C5">
        <w:rPr>
          <w:rFonts w:asciiTheme="minorBidi" w:hAnsiTheme="minorBidi"/>
          <w:color w:val="000000"/>
          <w:szCs w:val="22"/>
        </w:rPr>
        <w:t>Ivoire, Égypte, Guinée, Kenya, Maurice, Maroc, Mozambique, Oman (</w:t>
      </w:r>
      <w:r>
        <w:rPr>
          <w:rFonts w:asciiTheme="minorBidi" w:hAnsiTheme="minorBidi"/>
          <w:color w:val="000000"/>
          <w:szCs w:val="22"/>
        </w:rPr>
        <w:t>G</w:t>
      </w:r>
      <w:r w:rsidRPr="00C171C5">
        <w:rPr>
          <w:rFonts w:asciiTheme="minorBidi" w:hAnsiTheme="minorBidi"/>
          <w:color w:val="000000"/>
          <w:szCs w:val="22"/>
        </w:rPr>
        <w:t>roupe V).</w:t>
      </w:r>
    </w:p>
    <w:p w14:paraId="21AC0C88" w14:textId="2F4BA72E" w:rsidR="00753D75" w:rsidRPr="00FA7E2A" w:rsidRDefault="00753D75" w:rsidP="00C13925">
      <w:pPr>
        <w:pStyle w:val="Heading1"/>
        <w:spacing w:before="480"/>
        <w:rPr>
          <w:rFonts w:cs="Arial"/>
          <w:sz w:val="24"/>
          <w:u w:val="single"/>
        </w:rPr>
      </w:pPr>
      <w:r w:rsidRPr="00FA7E2A">
        <w:rPr>
          <w:rFonts w:eastAsia="Calibri" w:cs="Arial"/>
          <w:b w:val="0"/>
          <w:bCs w:val="0"/>
          <w:u w:val="single"/>
        </w:rPr>
        <w:t>Décision A-3</w:t>
      </w:r>
      <w:r w:rsidR="003F667E" w:rsidRPr="00FA7E2A">
        <w:rPr>
          <w:rFonts w:eastAsia="Calibri" w:cs="Arial"/>
          <w:b w:val="0"/>
          <w:bCs w:val="0"/>
          <w:u w:val="single"/>
        </w:rPr>
        <w:t>3</w:t>
      </w:r>
      <w:r w:rsidRPr="00FA7E2A">
        <w:rPr>
          <w:rFonts w:eastAsia="Calibri" w:cs="Arial"/>
          <w:b w:val="0"/>
          <w:bCs w:val="0"/>
          <w:u w:val="single"/>
        </w:rPr>
        <w:t>/</w:t>
      </w:r>
      <w:r w:rsidR="003F667E" w:rsidRPr="00FA7E2A">
        <w:rPr>
          <w:rFonts w:eastAsia="Calibri" w:cs="Arial"/>
          <w:b w:val="0"/>
          <w:bCs w:val="0"/>
          <w:u w:val="single"/>
        </w:rPr>
        <w:t>5.6</w:t>
      </w:r>
      <w:r w:rsidRPr="00FA7E2A">
        <w:rPr>
          <w:rFonts w:eastAsia="Calibri" w:cs="Arial"/>
          <w:b w:val="0"/>
          <w:bCs w:val="0"/>
          <w:u w:val="single"/>
        </w:rPr>
        <w:t xml:space="preserve"> de la COI</w:t>
      </w:r>
    </w:p>
    <w:p w14:paraId="60697E71" w14:textId="154DF3D8" w:rsidR="00753D75" w:rsidRPr="00FA7E2A" w:rsidRDefault="003F667E" w:rsidP="00C13925">
      <w:pPr>
        <w:pStyle w:val="Heading1"/>
        <w:spacing w:before="0"/>
        <w:rPr>
          <w:rFonts w:cs="Arial"/>
          <w:b w:val="0"/>
          <w:sz w:val="24"/>
        </w:rPr>
      </w:pPr>
      <w:r w:rsidRPr="00FA7E2A">
        <w:rPr>
          <w:rFonts w:asciiTheme="minorBidi" w:hAnsiTheme="minorBidi"/>
          <w:color w:val="000000"/>
        </w:rPr>
        <w:t>Dates et lieu des prochaines sessions du Conseil exécutif et de l</w:t>
      </w:r>
      <w:r w:rsidR="0008063F">
        <w:rPr>
          <w:rFonts w:asciiTheme="minorBidi" w:hAnsiTheme="minorBidi"/>
          <w:color w:val="000000"/>
        </w:rPr>
        <w:t>’</w:t>
      </w:r>
      <w:r w:rsidRPr="00FA7E2A">
        <w:rPr>
          <w:rFonts w:asciiTheme="minorBidi" w:hAnsiTheme="minorBidi"/>
          <w:color w:val="000000"/>
        </w:rPr>
        <w:t>Assemblée</w:t>
      </w:r>
    </w:p>
    <w:p w14:paraId="5AB49136" w14:textId="3EBC8D12" w:rsidR="00522137" w:rsidRPr="00FA7E2A" w:rsidRDefault="00522137" w:rsidP="008D7A23">
      <w:pPr>
        <w:widowControl w:val="0"/>
        <w:spacing w:after="240"/>
        <w:rPr>
          <w:rFonts w:eastAsia="Times New Roman" w:cs="Arial"/>
        </w:rPr>
      </w:pPr>
      <w:r w:rsidRPr="00FA7E2A">
        <w:rPr>
          <w:rFonts w:eastAsia="Times New Roman" w:cs="Arial"/>
        </w:rPr>
        <w:t>L</w:t>
      </w:r>
      <w:r w:rsidR="0008063F">
        <w:rPr>
          <w:rFonts w:eastAsia="Times New Roman" w:cs="Arial"/>
        </w:rPr>
        <w:t>’</w:t>
      </w:r>
      <w:r w:rsidRPr="00FA7E2A">
        <w:rPr>
          <w:rFonts w:eastAsia="Times New Roman" w:cs="Arial"/>
        </w:rPr>
        <w:t>Assemblée,</w:t>
      </w:r>
    </w:p>
    <w:p w14:paraId="5F057C6D" w14:textId="77777777" w:rsidR="00FA7E2A" w:rsidRPr="00FA7E2A" w:rsidRDefault="00FA7E2A" w:rsidP="00FA7E2A">
      <w:pPr>
        <w:spacing w:after="240"/>
        <w:jc w:val="both"/>
        <w:rPr>
          <w:rFonts w:eastAsia="DengXian" w:cs="Arial"/>
          <w:color w:val="000000"/>
          <w:szCs w:val="22"/>
        </w:rPr>
      </w:pPr>
      <w:r w:rsidRPr="00FA7E2A">
        <w:rPr>
          <w:rFonts w:eastAsia="DengXian" w:cs="Arial"/>
          <w:color w:val="000000"/>
          <w:szCs w:val="22"/>
          <w:u w:val="single"/>
        </w:rPr>
        <w:t>Rappelant</w:t>
      </w:r>
      <w:r w:rsidRPr="00FA7E2A">
        <w:rPr>
          <w:rFonts w:eastAsia="DengXian" w:cs="Arial"/>
          <w:color w:val="000000"/>
          <w:szCs w:val="22"/>
        </w:rPr>
        <w:t xml:space="preserve"> les </w:t>
      </w:r>
      <w:r w:rsidRPr="00FA7E2A">
        <w:rPr>
          <w:rFonts w:asciiTheme="minorBidi" w:hAnsiTheme="minorBidi"/>
          <w:color w:val="000000"/>
        </w:rPr>
        <w:t>recommandations</w:t>
      </w:r>
      <w:r w:rsidRPr="00FA7E2A">
        <w:rPr>
          <w:rFonts w:eastAsia="DengXian" w:cs="Arial"/>
          <w:color w:val="000000"/>
          <w:szCs w:val="22"/>
        </w:rPr>
        <w:t xml:space="preserve"> du Conseil exécutif à sa 58</w:t>
      </w:r>
      <w:r w:rsidRPr="00FA7E2A">
        <w:rPr>
          <w:rFonts w:eastAsia="DengXian" w:cs="Arial"/>
          <w:color w:val="000000"/>
          <w:szCs w:val="22"/>
          <w:vertAlign w:val="superscript"/>
        </w:rPr>
        <w:t>e</w:t>
      </w:r>
      <w:r w:rsidRPr="00FA7E2A">
        <w:rPr>
          <w:rFonts w:eastAsia="DengXian" w:cs="Arial"/>
          <w:color w:val="000000"/>
          <w:szCs w:val="22"/>
        </w:rPr>
        <w:t> session (EC</w:t>
      </w:r>
      <w:r w:rsidRPr="00FA7E2A">
        <w:rPr>
          <w:rFonts w:eastAsia="DengXian" w:cs="Arial"/>
          <w:color w:val="000000"/>
          <w:szCs w:val="22"/>
        </w:rPr>
        <w:noBreakHyphen/>
        <w:t>58/SR Prov.),</w:t>
      </w:r>
    </w:p>
    <w:p w14:paraId="70834FE4" w14:textId="65234923" w:rsidR="00FA7E2A" w:rsidRPr="00EA390B" w:rsidRDefault="00FA7E2A" w:rsidP="00FA7E2A">
      <w:pPr>
        <w:spacing w:after="240"/>
        <w:jc w:val="both"/>
        <w:rPr>
          <w:rFonts w:eastAsia="DengXian" w:cs="Arial"/>
          <w:color w:val="000000"/>
          <w:szCs w:val="22"/>
        </w:rPr>
      </w:pPr>
      <w:r w:rsidRPr="00FA7E2A">
        <w:rPr>
          <w:rFonts w:eastAsia="DengXian" w:cs="Arial"/>
          <w:color w:val="000000"/>
          <w:szCs w:val="22"/>
          <w:u w:val="single"/>
        </w:rPr>
        <w:t>Décide</w:t>
      </w:r>
      <w:r w:rsidRPr="00FA7E2A">
        <w:rPr>
          <w:rFonts w:eastAsia="DengXian" w:cs="Arial"/>
          <w:color w:val="000000"/>
          <w:szCs w:val="22"/>
        </w:rPr>
        <w:t xml:space="preserve"> </w:t>
      </w:r>
      <w:r w:rsidRPr="00FA7E2A">
        <w:rPr>
          <w:rFonts w:asciiTheme="minorBidi" w:hAnsiTheme="minorBidi"/>
          <w:color w:val="000000"/>
        </w:rPr>
        <w:t>d</w:t>
      </w:r>
      <w:r w:rsidR="0008063F">
        <w:rPr>
          <w:rFonts w:asciiTheme="minorBidi" w:hAnsiTheme="minorBidi"/>
          <w:color w:val="000000"/>
        </w:rPr>
        <w:t>’</w:t>
      </w:r>
      <w:r w:rsidRPr="00FA7E2A">
        <w:rPr>
          <w:rFonts w:asciiTheme="minorBidi" w:hAnsiTheme="minorBidi"/>
          <w:color w:val="000000"/>
        </w:rPr>
        <w:t>organiser</w:t>
      </w:r>
      <w:r w:rsidRPr="00FA7E2A">
        <w:rPr>
          <w:rFonts w:eastAsia="DengXian" w:cs="Arial"/>
          <w:color w:val="000000"/>
          <w:szCs w:val="22"/>
        </w:rPr>
        <w:t> :</w:t>
      </w:r>
    </w:p>
    <w:p w14:paraId="789CC60D" w14:textId="0A78DAF4" w:rsidR="00FA7E2A" w:rsidRPr="00EA390B" w:rsidRDefault="00FA7E2A" w:rsidP="00FA7E2A">
      <w:pPr>
        <w:spacing w:after="240"/>
        <w:ind w:left="1134" w:hanging="567"/>
        <w:jc w:val="both"/>
        <w:rPr>
          <w:rFonts w:eastAsia="DengXian" w:cs="Arial"/>
          <w:color w:val="000000"/>
          <w:szCs w:val="22"/>
        </w:rPr>
      </w:pPr>
      <w:r w:rsidRPr="00EA390B">
        <w:rPr>
          <w:rFonts w:eastAsia="DengXian" w:cs="Arial"/>
          <w:color w:val="000000"/>
          <w:szCs w:val="22"/>
        </w:rPr>
        <w:t>(i)</w:t>
      </w:r>
      <w:r w:rsidRPr="00EA390B">
        <w:rPr>
          <w:rFonts w:eastAsia="DengXian" w:cs="Arial"/>
          <w:color w:val="000000"/>
          <w:szCs w:val="22"/>
        </w:rPr>
        <w:tab/>
        <w:t>la 59</w:t>
      </w:r>
      <w:r w:rsidRPr="00EA390B">
        <w:rPr>
          <w:rFonts w:eastAsia="DengXian" w:cs="Arial"/>
          <w:color w:val="000000"/>
          <w:szCs w:val="22"/>
          <w:vertAlign w:val="superscript"/>
        </w:rPr>
        <w:t>e</w:t>
      </w:r>
      <w:r w:rsidRPr="00EA390B">
        <w:rPr>
          <w:rFonts w:eastAsia="DengXian" w:cs="Arial"/>
          <w:color w:val="000000"/>
          <w:szCs w:val="22"/>
        </w:rPr>
        <w:t xml:space="preserve"> session du Conseil exécutif pour une durée </w:t>
      </w:r>
      <w:r>
        <w:rPr>
          <w:rFonts w:eastAsia="DengXian" w:cs="Arial"/>
          <w:color w:val="000000"/>
          <w:szCs w:val="22"/>
        </w:rPr>
        <w:t>pouvant aller jusqu</w:t>
      </w:r>
      <w:r w:rsidR="0008063F">
        <w:rPr>
          <w:rFonts w:eastAsia="DengXian" w:cs="Arial"/>
          <w:color w:val="000000"/>
          <w:szCs w:val="22"/>
        </w:rPr>
        <w:t>’</w:t>
      </w:r>
      <w:r>
        <w:rPr>
          <w:rFonts w:eastAsia="DengXian" w:cs="Arial"/>
          <w:color w:val="000000"/>
          <w:szCs w:val="22"/>
        </w:rPr>
        <w:t>à trois</w:t>
      </w:r>
      <w:r w:rsidRPr="00EA390B">
        <w:rPr>
          <w:rFonts w:eastAsia="DengXian" w:cs="Arial"/>
          <w:color w:val="000000"/>
          <w:szCs w:val="22"/>
        </w:rPr>
        <w:t> jours</w:t>
      </w:r>
      <w:r>
        <w:rPr>
          <w:rFonts w:eastAsia="DengXian" w:cs="Arial"/>
          <w:color w:val="000000"/>
          <w:szCs w:val="22"/>
        </w:rPr>
        <w:t xml:space="preserve"> et demi,</w:t>
      </w:r>
      <w:r w:rsidRPr="00EA390B">
        <w:rPr>
          <w:rFonts w:eastAsia="DengXian" w:cs="Arial"/>
          <w:color w:val="000000"/>
          <w:szCs w:val="22"/>
        </w:rPr>
        <w:t xml:space="preserve"> du </w:t>
      </w:r>
      <w:r>
        <w:rPr>
          <w:rFonts w:eastAsia="DengXian" w:cs="Arial"/>
          <w:color w:val="000000"/>
          <w:szCs w:val="22"/>
        </w:rPr>
        <w:t>29 juin</w:t>
      </w:r>
      <w:r w:rsidRPr="00EA390B">
        <w:rPr>
          <w:rFonts w:eastAsia="DengXian" w:cs="Arial"/>
          <w:color w:val="000000"/>
          <w:szCs w:val="22"/>
        </w:rPr>
        <w:t xml:space="preserve"> au </w:t>
      </w:r>
      <w:r>
        <w:rPr>
          <w:rFonts w:eastAsia="DengXian" w:cs="Arial"/>
          <w:color w:val="000000"/>
          <w:szCs w:val="22"/>
        </w:rPr>
        <w:t>3 juillet 2026,</w:t>
      </w:r>
      <w:r w:rsidRPr="00EA390B">
        <w:rPr>
          <w:rFonts w:eastAsia="DengXian" w:cs="Arial"/>
          <w:color w:val="000000"/>
          <w:szCs w:val="22"/>
        </w:rPr>
        <w:t xml:space="preserve"> au Siège de l</w:t>
      </w:r>
      <w:r w:rsidR="0008063F">
        <w:rPr>
          <w:rFonts w:eastAsia="DengXian" w:cs="Arial"/>
          <w:color w:val="000000"/>
          <w:szCs w:val="22"/>
        </w:rPr>
        <w:t>’</w:t>
      </w:r>
      <w:r w:rsidRPr="00EA390B">
        <w:rPr>
          <w:rFonts w:eastAsia="DengXian" w:cs="Arial"/>
          <w:color w:val="000000"/>
          <w:szCs w:val="22"/>
        </w:rPr>
        <w:t>UNESCO à Paris ;</w:t>
      </w:r>
    </w:p>
    <w:p w14:paraId="7B5BE687" w14:textId="2EADBF4C" w:rsidR="00753D75" w:rsidRPr="003F667E" w:rsidRDefault="00FA7E2A" w:rsidP="00FA7E2A">
      <w:pPr>
        <w:spacing w:after="240"/>
        <w:ind w:left="1134" w:hanging="567"/>
        <w:jc w:val="both"/>
        <w:rPr>
          <w:highlight w:val="yellow"/>
        </w:rPr>
      </w:pPr>
      <w:r w:rsidRPr="00EA390B">
        <w:rPr>
          <w:rFonts w:eastAsia="DengXian" w:cs="Arial"/>
          <w:color w:val="000000"/>
          <w:szCs w:val="22"/>
        </w:rPr>
        <w:t>(ii)</w:t>
      </w:r>
      <w:r w:rsidRPr="00EA390B">
        <w:rPr>
          <w:rFonts w:eastAsia="DengXian" w:cs="Arial"/>
          <w:color w:val="000000"/>
          <w:szCs w:val="22"/>
        </w:rPr>
        <w:tab/>
        <w:t>la 34</w:t>
      </w:r>
      <w:r w:rsidRPr="00EA390B">
        <w:rPr>
          <w:rFonts w:eastAsia="DengXian" w:cs="Arial"/>
          <w:color w:val="000000"/>
          <w:szCs w:val="22"/>
          <w:vertAlign w:val="superscript"/>
        </w:rPr>
        <w:t>e</w:t>
      </w:r>
      <w:r w:rsidRPr="00EA390B">
        <w:rPr>
          <w:rFonts w:eastAsia="DengXian" w:cs="Arial"/>
          <w:color w:val="000000"/>
          <w:szCs w:val="22"/>
        </w:rPr>
        <w:t> session de l</w:t>
      </w:r>
      <w:r w:rsidR="0008063F">
        <w:rPr>
          <w:rFonts w:eastAsia="DengXian" w:cs="Arial"/>
          <w:color w:val="000000"/>
          <w:szCs w:val="22"/>
        </w:rPr>
        <w:t>’</w:t>
      </w:r>
      <w:r w:rsidRPr="00EA390B">
        <w:rPr>
          <w:rFonts w:eastAsia="DengXian" w:cs="Arial"/>
          <w:color w:val="000000"/>
          <w:szCs w:val="22"/>
        </w:rPr>
        <w:t xml:space="preserve">Assemblée pour une durée </w:t>
      </w:r>
      <w:r>
        <w:rPr>
          <w:rFonts w:eastAsia="DengXian" w:cs="Arial"/>
          <w:color w:val="000000"/>
          <w:szCs w:val="22"/>
        </w:rPr>
        <w:t>pouvant aller jusqu</w:t>
      </w:r>
      <w:r w:rsidR="0008063F">
        <w:rPr>
          <w:rFonts w:eastAsia="DengXian" w:cs="Arial"/>
          <w:color w:val="000000"/>
          <w:szCs w:val="22"/>
        </w:rPr>
        <w:t>’</w:t>
      </w:r>
      <w:r>
        <w:rPr>
          <w:rFonts w:eastAsia="DengXian" w:cs="Arial"/>
          <w:color w:val="000000"/>
          <w:szCs w:val="22"/>
        </w:rPr>
        <w:t>à</w:t>
      </w:r>
      <w:r w:rsidRPr="00EA390B">
        <w:rPr>
          <w:rFonts w:eastAsia="DengXian" w:cs="Arial"/>
          <w:color w:val="000000"/>
          <w:szCs w:val="22"/>
        </w:rPr>
        <w:t xml:space="preserve"> six jours, au Siège de l</w:t>
      </w:r>
      <w:r w:rsidR="0008063F">
        <w:rPr>
          <w:rFonts w:eastAsia="DengXian" w:cs="Arial"/>
          <w:color w:val="000000"/>
          <w:szCs w:val="22"/>
        </w:rPr>
        <w:t>’</w:t>
      </w:r>
      <w:r w:rsidRPr="00EA390B">
        <w:rPr>
          <w:rFonts w:eastAsia="DengXian" w:cs="Arial"/>
          <w:color w:val="000000"/>
          <w:szCs w:val="22"/>
        </w:rPr>
        <w:t xml:space="preserve">UNESCO, du </w:t>
      </w:r>
      <w:r>
        <w:rPr>
          <w:rFonts w:eastAsia="DengXian" w:cs="Arial"/>
          <w:color w:val="000000"/>
          <w:szCs w:val="22"/>
        </w:rPr>
        <w:t>21</w:t>
      </w:r>
      <w:r w:rsidRPr="00EA390B">
        <w:rPr>
          <w:rFonts w:eastAsia="DengXian" w:cs="Arial"/>
          <w:color w:val="000000"/>
          <w:szCs w:val="22"/>
        </w:rPr>
        <w:t xml:space="preserve"> juin au </w:t>
      </w:r>
      <w:r>
        <w:rPr>
          <w:rFonts w:eastAsia="DengXian" w:cs="Arial"/>
          <w:color w:val="000000"/>
          <w:szCs w:val="22"/>
        </w:rPr>
        <w:t>2</w:t>
      </w:r>
      <w:r w:rsidRPr="00EA390B">
        <w:rPr>
          <w:rFonts w:eastAsia="DengXian" w:cs="Arial"/>
          <w:color w:val="000000"/>
          <w:szCs w:val="22"/>
        </w:rPr>
        <w:t xml:space="preserve"> juillet 202</w:t>
      </w:r>
      <w:r>
        <w:rPr>
          <w:rFonts w:eastAsia="DengXian" w:cs="Arial"/>
          <w:color w:val="000000"/>
          <w:szCs w:val="22"/>
        </w:rPr>
        <w:t>7</w:t>
      </w:r>
      <w:r w:rsidRPr="00EA390B">
        <w:rPr>
          <w:rFonts w:eastAsia="DengXian" w:cs="Arial"/>
          <w:color w:val="000000"/>
          <w:szCs w:val="22"/>
        </w:rPr>
        <w:t>, après une session du Conseil exécutif (60</w:t>
      </w:r>
      <w:r w:rsidRPr="00EA390B">
        <w:rPr>
          <w:rFonts w:eastAsia="DengXian" w:cs="Arial"/>
          <w:color w:val="000000"/>
          <w:szCs w:val="22"/>
          <w:vertAlign w:val="superscript"/>
        </w:rPr>
        <w:t>e</w:t>
      </w:r>
      <w:r w:rsidRPr="00EA390B">
        <w:rPr>
          <w:rFonts w:eastAsia="DengXian" w:cs="Arial"/>
          <w:color w:val="000000"/>
          <w:szCs w:val="22"/>
        </w:rPr>
        <w:t> session), agissant en qualité de Comité directeur de l</w:t>
      </w:r>
      <w:r w:rsidR="0008063F">
        <w:rPr>
          <w:rFonts w:eastAsia="DengXian" w:cs="Arial"/>
          <w:color w:val="000000"/>
          <w:szCs w:val="22"/>
        </w:rPr>
        <w:t>’</w:t>
      </w:r>
      <w:r w:rsidRPr="00EA390B">
        <w:rPr>
          <w:rFonts w:eastAsia="DengXian" w:cs="Arial"/>
          <w:color w:val="000000"/>
          <w:szCs w:val="22"/>
        </w:rPr>
        <w:t>Assemblée.</w:t>
      </w:r>
    </w:p>
    <w:p w14:paraId="2FCCAB12" w14:textId="4EB5D71D" w:rsidR="00753D75" w:rsidRPr="00172308" w:rsidRDefault="00753D75" w:rsidP="00753D75">
      <w:pPr>
        <w:pStyle w:val="Heading1"/>
        <w:spacing w:before="480"/>
        <w:rPr>
          <w:rFonts w:cs="Arial"/>
          <w:sz w:val="24"/>
          <w:u w:val="single"/>
        </w:rPr>
      </w:pPr>
      <w:r w:rsidRPr="00172308">
        <w:rPr>
          <w:rFonts w:eastAsia="Calibri" w:cs="Arial"/>
          <w:b w:val="0"/>
          <w:bCs w:val="0"/>
          <w:u w:val="single"/>
        </w:rPr>
        <w:t>Décision A-3</w:t>
      </w:r>
      <w:r w:rsidR="00461B8F" w:rsidRPr="00172308">
        <w:rPr>
          <w:rFonts w:eastAsia="Calibri" w:cs="Arial"/>
          <w:b w:val="0"/>
          <w:bCs w:val="0"/>
          <w:u w:val="single"/>
        </w:rPr>
        <w:t>3</w:t>
      </w:r>
      <w:r w:rsidRPr="00172308">
        <w:rPr>
          <w:rFonts w:eastAsia="Calibri" w:cs="Arial"/>
          <w:b w:val="0"/>
          <w:bCs w:val="0"/>
          <w:u w:val="single"/>
        </w:rPr>
        <w:t>/</w:t>
      </w:r>
      <w:r w:rsidR="00461B8F" w:rsidRPr="00172308">
        <w:rPr>
          <w:rFonts w:eastAsia="Calibri" w:cs="Arial"/>
          <w:b w:val="0"/>
          <w:bCs w:val="0"/>
          <w:u w:val="single"/>
        </w:rPr>
        <w:t>6</w:t>
      </w:r>
      <w:r w:rsidRPr="00172308">
        <w:rPr>
          <w:rFonts w:eastAsia="Calibri" w:cs="Arial"/>
          <w:b w:val="0"/>
          <w:bCs w:val="0"/>
          <w:u w:val="single"/>
        </w:rPr>
        <w:t xml:space="preserve"> de la COI</w:t>
      </w:r>
    </w:p>
    <w:p w14:paraId="59CB9C2B" w14:textId="77777777" w:rsidR="00753D75" w:rsidRPr="00172308" w:rsidRDefault="00753D75" w:rsidP="00753D75">
      <w:pPr>
        <w:pStyle w:val="Heading1"/>
        <w:spacing w:before="0"/>
        <w:rPr>
          <w:rFonts w:cs="Arial"/>
          <w:b w:val="0"/>
          <w:sz w:val="24"/>
        </w:rPr>
      </w:pPr>
      <w:r w:rsidRPr="00172308">
        <w:rPr>
          <w:rFonts w:cs="Arial"/>
        </w:rPr>
        <w:t>Adoption des résolutions et des modalités de finalisation du rapport</w:t>
      </w:r>
    </w:p>
    <w:p w14:paraId="7332F429" w14:textId="75493CE9" w:rsidR="00753D75" w:rsidRPr="00172308" w:rsidRDefault="00753D75" w:rsidP="00753D75">
      <w:pPr>
        <w:spacing w:after="240"/>
        <w:rPr>
          <w:rFonts w:eastAsia="Calibri" w:cs="Arial"/>
          <w:szCs w:val="22"/>
        </w:rPr>
      </w:pPr>
      <w:r w:rsidRPr="00172308">
        <w:rPr>
          <w:rFonts w:eastAsia="Calibri" w:cs="Arial"/>
          <w:szCs w:val="22"/>
        </w:rPr>
        <w:t>L</w:t>
      </w:r>
      <w:r w:rsidR="0008063F">
        <w:rPr>
          <w:rFonts w:eastAsia="Calibri" w:cs="Arial"/>
          <w:szCs w:val="22"/>
        </w:rPr>
        <w:t>’</w:t>
      </w:r>
      <w:r w:rsidRPr="00172308">
        <w:rPr>
          <w:rFonts w:eastAsia="Calibri" w:cs="Arial"/>
          <w:szCs w:val="22"/>
        </w:rPr>
        <w:t>Assemblée,</w:t>
      </w:r>
    </w:p>
    <w:p w14:paraId="51CB51F3" w14:textId="00BC3B96" w:rsidR="00461B8F" w:rsidRPr="00172308" w:rsidRDefault="00461B8F" w:rsidP="00172308">
      <w:pPr>
        <w:spacing w:after="240"/>
        <w:jc w:val="both"/>
        <w:rPr>
          <w:rFonts w:asciiTheme="minorBidi" w:hAnsiTheme="minorBidi"/>
          <w:color w:val="000000"/>
        </w:rPr>
      </w:pPr>
      <w:r w:rsidRPr="00172308">
        <w:rPr>
          <w:rFonts w:asciiTheme="minorBidi" w:hAnsiTheme="minorBidi"/>
          <w:color w:val="000000"/>
          <w:u w:val="single"/>
        </w:rPr>
        <w:t>Ayant examiné</w:t>
      </w:r>
      <w:r w:rsidRPr="00172308">
        <w:rPr>
          <w:rFonts w:asciiTheme="minorBidi" w:hAnsiTheme="minorBidi"/>
          <w:color w:val="000000"/>
        </w:rPr>
        <w:t xml:space="preserve"> les recommandations formulées par le Conseil exécutif à sa 58</w:t>
      </w:r>
      <w:r w:rsidRPr="00172308">
        <w:rPr>
          <w:rFonts w:asciiTheme="minorBidi" w:hAnsiTheme="minorBidi"/>
          <w:color w:val="000000"/>
          <w:vertAlign w:val="superscript"/>
        </w:rPr>
        <w:t>e</w:t>
      </w:r>
      <w:r w:rsidRPr="00172308">
        <w:rPr>
          <w:rFonts w:asciiTheme="minorBidi" w:hAnsiTheme="minorBidi"/>
          <w:color w:val="000000"/>
        </w:rPr>
        <w:t> session (EC</w:t>
      </w:r>
      <w:r w:rsidR="00172308">
        <w:rPr>
          <w:rFonts w:asciiTheme="minorBidi" w:hAnsiTheme="minorBidi"/>
          <w:color w:val="000000"/>
        </w:rPr>
        <w:noBreakHyphen/>
      </w:r>
      <w:r w:rsidRPr="00172308">
        <w:rPr>
          <w:rFonts w:asciiTheme="minorBidi" w:hAnsiTheme="minorBidi"/>
          <w:color w:val="000000"/>
        </w:rPr>
        <w:t>58/</w:t>
      </w:r>
      <w:r w:rsidR="00172308" w:rsidRPr="00172308">
        <w:rPr>
          <w:rFonts w:asciiTheme="minorBidi" w:hAnsiTheme="minorBidi"/>
          <w:color w:val="000000"/>
        </w:rPr>
        <w:t>SR Prov.</w:t>
      </w:r>
      <w:r w:rsidRPr="00172308">
        <w:rPr>
          <w:rFonts w:asciiTheme="minorBidi" w:hAnsiTheme="minorBidi"/>
          <w:color w:val="000000"/>
        </w:rPr>
        <w:t>) concernant les questions d</w:t>
      </w:r>
      <w:r w:rsidR="0008063F">
        <w:rPr>
          <w:rFonts w:asciiTheme="minorBidi" w:hAnsiTheme="minorBidi"/>
          <w:color w:val="000000"/>
        </w:rPr>
        <w:t>’</w:t>
      </w:r>
      <w:r w:rsidRPr="00172308">
        <w:rPr>
          <w:rFonts w:asciiTheme="minorBidi" w:hAnsiTheme="minorBidi"/>
          <w:color w:val="000000"/>
        </w:rPr>
        <w:t>organisation,</w:t>
      </w:r>
    </w:p>
    <w:p w14:paraId="0F1F9655" w14:textId="67F8EFFB" w:rsidR="00461B8F" w:rsidRPr="00172308" w:rsidRDefault="00461B8F" w:rsidP="002342C1">
      <w:pPr>
        <w:keepNext/>
        <w:keepLines/>
        <w:spacing w:after="240"/>
        <w:jc w:val="both"/>
        <w:rPr>
          <w:rFonts w:asciiTheme="minorBidi" w:hAnsiTheme="minorBidi"/>
          <w:color w:val="000000"/>
        </w:rPr>
      </w:pPr>
      <w:r w:rsidRPr="00172308">
        <w:rPr>
          <w:rFonts w:asciiTheme="minorBidi" w:hAnsiTheme="minorBidi"/>
          <w:color w:val="000000"/>
          <w:u w:val="single"/>
        </w:rPr>
        <w:lastRenderedPageBreak/>
        <w:t>Adopte</w:t>
      </w:r>
      <w:r w:rsidRPr="00172308">
        <w:rPr>
          <w:rFonts w:asciiTheme="minorBidi" w:hAnsiTheme="minorBidi"/>
          <w:color w:val="000000"/>
        </w:rPr>
        <w:t xml:space="preserve"> les </w:t>
      </w:r>
      <w:r w:rsidR="00172308" w:rsidRPr="00172308">
        <w:rPr>
          <w:rFonts w:asciiTheme="minorBidi" w:hAnsiTheme="minorBidi"/>
          <w:color w:val="000000"/>
        </w:rPr>
        <w:t xml:space="preserve">28 </w:t>
      </w:r>
      <w:r w:rsidRPr="00172308">
        <w:rPr>
          <w:rFonts w:asciiTheme="minorBidi" w:hAnsiTheme="minorBidi"/>
          <w:color w:val="000000"/>
        </w:rPr>
        <w:t xml:space="preserve">décisions et les </w:t>
      </w:r>
      <w:r w:rsidR="00172308" w:rsidRPr="00172308">
        <w:rPr>
          <w:rFonts w:asciiTheme="minorBidi" w:hAnsiTheme="minorBidi"/>
          <w:color w:val="000000"/>
        </w:rPr>
        <w:t>trois</w:t>
      </w:r>
      <w:r w:rsidRPr="00172308">
        <w:rPr>
          <w:rFonts w:asciiTheme="minorBidi" w:hAnsiTheme="minorBidi"/>
          <w:color w:val="000000"/>
        </w:rPr>
        <w:t> résolutions de la présente session ;</w:t>
      </w:r>
    </w:p>
    <w:p w14:paraId="50CE0457" w14:textId="541B5EC7" w:rsidR="009624B6" w:rsidRPr="00172308" w:rsidRDefault="00461B8F" w:rsidP="00461B8F">
      <w:pPr>
        <w:spacing w:after="240"/>
        <w:jc w:val="both"/>
        <w:rPr>
          <w:rFonts w:cs="Arial"/>
          <w:szCs w:val="22"/>
        </w:rPr>
      </w:pPr>
      <w:r w:rsidRPr="00172308">
        <w:rPr>
          <w:rFonts w:asciiTheme="minorBidi" w:hAnsiTheme="minorBidi"/>
          <w:color w:val="000000"/>
          <w:u w:val="single"/>
        </w:rPr>
        <w:t>Prie</w:t>
      </w:r>
      <w:r w:rsidRPr="00172308">
        <w:rPr>
          <w:rFonts w:asciiTheme="minorBidi" w:hAnsiTheme="minorBidi"/>
          <w:color w:val="000000"/>
        </w:rPr>
        <w:t xml:space="preserve"> le Secrétaire exécutif de distribuer la partie narrative du rapport aux États membres dans les quatre langues de travail de la Commission le 29 août 2025 au plus tard.</w:t>
      </w:r>
    </w:p>
    <w:p w14:paraId="23421CAE" w14:textId="3A52F815" w:rsidR="00087E3A" w:rsidRPr="008B01DB" w:rsidRDefault="00087E3A">
      <w:pPr>
        <w:tabs>
          <w:tab w:val="clear" w:pos="567"/>
        </w:tabs>
        <w:snapToGrid/>
        <w:rPr>
          <w:rFonts w:asciiTheme="minorBidi" w:hAnsiTheme="minorBidi" w:cstheme="minorBidi"/>
          <w:highlight w:val="cyan"/>
          <w:u w:val="single"/>
        </w:rPr>
      </w:pPr>
      <w:r w:rsidRPr="008B01DB">
        <w:rPr>
          <w:rFonts w:asciiTheme="minorBidi" w:hAnsiTheme="minorBidi" w:cstheme="minorBidi"/>
          <w:highlight w:val="cyan"/>
          <w:u w:val="single"/>
        </w:rPr>
        <w:br w:type="page"/>
      </w:r>
    </w:p>
    <w:p w14:paraId="186C5CEF" w14:textId="77777777" w:rsidR="00087E3A" w:rsidRPr="008B01DB" w:rsidRDefault="00087E3A" w:rsidP="00087E3A">
      <w:pPr>
        <w:pStyle w:val="Heading1"/>
        <w:shd w:val="clear" w:color="auto" w:fill="BFBFBF" w:themeFill="background1" w:themeFillShade="BF"/>
        <w:spacing w:before="0"/>
        <w:rPr>
          <w:rFonts w:cs="Arial"/>
          <w:b w:val="0"/>
          <w:sz w:val="24"/>
          <w:highlight w:val="cyan"/>
        </w:rPr>
      </w:pPr>
      <w:r w:rsidRPr="00FB1B84">
        <w:rPr>
          <w:rFonts w:cs="Arial"/>
          <w:sz w:val="24"/>
        </w:rPr>
        <w:lastRenderedPageBreak/>
        <w:t>RÉSOLUTIONS ADOPTÉES</w:t>
      </w:r>
    </w:p>
    <w:p w14:paraId="057C6A66" w14:textId="626376AF" w:rsidR="00753D75" w:rsidRPr="007D0A0E" w:rsidRDefault="00753D75" w:rsidP="00753D75">
      <w:pPr>
        <w:spacing w:after="240"/>
        <w:jc w:val="center"/>
        <w:rPr>
          <w:rFonts w:ascii="Calibri" w:eastAsia="Calibri" w:hAnsi="Calibri"/>
          <w:bCs/>
          <w:u w:val="single"/>
        </w:rPr>
      </w:pPr>
      <w:r w:rsidRPr="007D0A0E">
        <w:rPr>
          <w:rFonts w:eastAsia="Calibri" w:cs="Arial"/>
          <w:bCs/>
          <w:u w:val="single"/>
        </w:rPr>
        <w:t>Résolution A-3</w:t>
      </w:r>
      <w:r w:rsidR="00CE3CE8" w:rsidRPr="007D0A0E">
        <w:rPr>
          <w:rFonts w:eastAsia="Calibri" w:cs="Arial"/>
          <w:bCs/>
          <w:u w:val="single"/>
        </w:rPr>
        <w:t>3</w:t>
      </w:r>
      <w:r w:rsidRPr="007D0A0E">
        <w:rPr>
          <w:rFonts w:eastAsia="Calibri" w:cs="Arial"/>
          <w:bCs/>
          <w:u w:val="single"/>
        </w:rPr>
        <w:t>/</w:t>
      </w:r>
      <w:r w:rsidR="007D0A0E" w:rsidRPr="007D0A0E">
        <w:rPr>
          <w:rFonts w:eastAsia="Calibri" w:cs="Arial"/>
          <w:bCs/>
          <w:u w:val="single"/>
        </w:rPr>
        <w:t>1</w:t>
      </w:r>
      <w:r w:rsidRPr="007D0A0E">
        <w:rPr>
          <w:rFonts w:eastAsia="Calibri" w:cs="Arial"/>
          <w:bCs/>
          <w:u w:val="single"/>
        </w:rPr>
        <w:t xml:space="preserve"> de la COI</w:t>
      </w:r>
    </w:p>
    <w:p w14:paraId="110A6C2D" w14:textId="3E31DC97" w:rsidR="00753D75" w:rsidRPr="007D0A0E" w:rsidRDefault="007D0A0E" w:rsidP="00753D75">
      <w:pPr>
        <w:pStyle w:val="Heading1"/>
      </w:pPr>
      <w:r w:rsidRPr="007D0A0E">
        <w:rPr>
          <w:rFonts w:cs="Arial"/>
          <w:szCs w:val="22"/>
        </w:rPr>
        <w:t>Renforcer le Secrétariat de l</w:t>
      </w:r>
      <w:r w:rsidR="0008063F">
        <w:rPr>
          <w:rFonts w:cs="Arial"/>
          <w:szCs w:val="22"/>
        </w:rPr>
        <w:t>’</w:t>
      </w:r>
      <w:r w:rsidRPr="007D0A0E">
        <w:rPr>
          <w:rFonts w:cs="Arial"/>
          <w:szCs w:val="22"/>
        </w:rPr>
        <w:t xml:space="preserve">IOCAFRICA : un impératif stratégique </w:t>
      </w:r>
      <w:r w:rsidRPr="007D0A0E">
        <w:rPr>
          <w:rFonts w:cs="Arial"/>
          <w:szCs w:val="22"/>
        </w:rPr>
        <w:br/>
        <w:t xml:space="preserve">au service des sciences océaniques et de la gouvernance en Afrique </w:t>
      </w:r>
      <w:r w:rsidRPr="007D0A0E">
        <w:rPr>
          <w:rFonts w:cs="Arial"/>
          <w:szCs w:val="22"/>
        </w:rPr>
        <w:br/>
        <w:t>et dans les petits États insulaires</w:t>
      </w:r>
    </w:p>
    <w:p w14:paraId="5D68A14A" w14:textId="77777777" w:rsidR="005B7E26" w:rsidRPr="007D0A0E" w:rsidRDefault="005B7E26" w:rsidP="00C13925">
      <w:pPr>
        <w:tabs>
          <w:tab w:val="num" w:pos="1400"/>
        </w:tabs>
        <w:spacing w:after="240"/>
        <w:ind w:left="720" w:hanging="720"/>
        <w:rPr>
          <w:rFonts w:eastAsia="Times New Roman" w:cs="Arial"/>
          <w:lang w:eastAsia="en-US"/>
        </w:rPr>
      </w:pPr>
      <w:r w:rsidRPr="007D0A0E">
        <w:rPr>
          <w:rFonts w:eastAsia="Times New Roman" w:cs="Arial"/>
          <w:lang w:eastAsia="en-US"/>
        </w:rPr>
        <w:t>La Commission océanographique intergouvernementale,</w:t>
      </w:r>
    </w:p>
    <w:p w14:paraId="1A7C43EE" w14:textId="77777777" w:rsidR="007D0A0E" w:rsidRPr="00C3754F" w:rsidRDefault="007D0A0E" w:rsidP="007D0A0E">
      <w:pPr>
        <w:pStyle w:val="Marge"/>
        <w:rPr>
          <w:rFonts w:cs="Arial"/>
          <w:szCs w:val="22"/>
        </w:rPr>
      </w:pPr>
      <w:bookmarkStart w:id="13" w:name="_Hlk201915201"/>
      <w:r w:rsidRPr="00DC11A8">
        <w:rPr>
          <w:rFonts w:cs="Arial"/>
          <w:b/>
          <w:szCs w:val="22"/>
        </w:rPr>
        <w:t>Rappelant</w:t>
      </w:r>
      <w:r w:rsidRPr="00290E29">
        <w:rPr>
          <w:rFonts w:cs="Arial"/>
          <w:szCs w:val="22"/>
        </w:rPr>
        <w:t xml:space="preserve"> la </w:t>
      </w:r>
      <w:r w:rsidRPr="007D0A0E">
        <w:t>résolution</w:t>
      </w:r>
      <w:r w:rsidRPr="00290E29">
        <w:rPr>
          <w:rFonts w:cs="Arial"/>
          <w:szCs w:val="22"/>
        </w:rPr>
        <w:t xml:space="preserve"> 41</w:t>
      </w:r>
      <w:r>
        <w:rPr>
          <w:rFonts w:cs="Arial"/>
          <w:szCs w:val="22"/>
        </w:rPr>
        <w:t> </w:t>
      </w:r>
      <w:r w:rsidRPr="00290E29">
        <w:rPr>
          <w:rFonts w:cs="Arial"/>
          <w:szCs w:val="22"/>
        </w:rPr>
        <w:t>C/56 de la Conférence générale, la décision 216</w:t>
      </w:r>
      <w:r>
        <w:rPr>
          <w:rFonts w:cs="Arial"/>
          <w:szCs w:val="22"/>
        </w:rPr>
        <w:t> </w:t>
      </w:r>
      <w:r w:rsidRPr="00290E29">
        <w:rPr>
          <w:rFonts w:cs="Arial"/>
          <w:szCs w:val="22"/>
        </w:rPr>
        <w:t>EX/44 du Conseil exécutif et la résolution A-32/4 de la COI,</w:t>
      </w:r>
    </w:p>
    <w:bookmarkEnd w:id="13"/>
    <w:p w14:paraId="2C46BDB4" w14:textId="22DD41B0" w:rsidR="007D0A0E" w:rsidRPr="00C3754F" w:rsidRDefault="007D0A0E" w:rsidP="007D0A0E">
      <w:pPr>
        <w:pStyle w:val="Marge"/>
        <w:rPr>
          <w:rFonts w:cs="Arial"/>
          <w:szCs w:val="22"/>
        </w:rPr>
      </w:pPr>
      <w:r>
        <w:rPr>
          <w:rFonts w:cs="Arial"/>
          <w:b/>
          <w:szCs w:val="22"/>
        </w:rPr>
        <w:t>Considérant</w:t>
      </w:r>
      <w:r w:rsidRPr="00290E29">
        <w:rPr>
          <w:rFonts w:cs="Arial"/>
          <w:szCs w:val="22"/>
        </w:rPr>
        <w:t xml:space="preserve"> </w:t>
      </w:r>
      <w:r w:rsidRPr="007D0A0E">
        <w:t>l</w:t>
      </w:r>
      <w:r w:rsidR="0008063F">
        <w:t>’</w:t>
      </w:r>
      <w:r w:rsidRPr="007D0A0E">
        <w:t>importance</w:t>
      </w:r>
      <w:r w:rsidRPr="00290E29">
        <w:rPr>
          <w:rFonts w:cs="Arial"/>
          <w:szCs w:val="22"/>
        </w:rPr>
        <w:t xml:space="preserve"> stratégique des régions océaniques et côtières de l</w:t>
      </w:r>
      <w:r w:rsidR="0008063F">
        <w:rPr>
          <w:rFonts w:cs="Arial"/>
          <w:szCs w:val="22"/>
        </w:rPr>
        <w:t>’</w:t>
      </w:r>
      <w:r w:rsidRPr="00290E29">
        <w:rPr>
          <w:rFonts w:cs="Arial"/>
          <w:szCs w:val="22"/>
        </w:rPr>
        <w:t>Afrique pour le mandat de la Commission océanographique intergouvernementale (COI), la population africaine et la planète,</w:t>
      </w:r>
    </w:p>
    <w:p w14:paraId="30E87DBB" w14:textId="21563E69" w:rsidR="007D0A0E" w:rsidRPr="00C3754F" w:rsidRDefault="007D0A0E" w:rsidP="007D0A0E">
      <w:pPr>
        <w:pStyle w:val="Marge"/>
        <w:rPr>
          <w:rFonts w:cs="Arial"/>
          <w:szCs w:val="22"/>
        </w:rPr>
      </w:pPr>
      <w:r w:rsidRPr="00DC11A8">
        <w:rPr>
          <w:rFonts w:cs="Arial"/>
          <w:b/>
          <w:szCs w:val="22"/>
        </w:rPr>
        <w:t>Rappelant également</w:t>
      </w:r>
      <w:r w:rsidRPr="00290E29">
        <w:rPr>
          <w:rFonts w:cs="Arial"/>
          <w:szCs w:val="22"/>
        </w:rPr>
        <w:t xml:space="preserve"> que la désignation de l</w:t>
      </w:r>
      <w:r w:rsidR="0008063F">
        <w:rPr>
          <w:rFonts w:cs="Arial"/>
          <w:szCs w:val="22"/>
        </w:rPr>
        <w:t>’</w:t>
      </w:r>
      <w:r w:rsidRPr="00290E29">
        <w:rPr>
          <w:rFonts w:cs="Arial"/>
          <w:szCs w:val="22"/>
        </w:rPr>
        <w:t>Afrique comme priorité globale par l</w:t>
      </w:r>
      <w:r w:rsidR="0008063F">
        <w:rPr>
          <w:rFonts w:cs="Arial"/>
          <w:szCs w:val="22"/>
        </w:rPr>
        <w:t>’</w:t>
      </w:r>
      <w:r w:rsidRPr="00290E29">
        <w:rPr>
          <w:rFonts w:cs="Arial"/>
          <w:szCs w:val="22"/>
        </w:rPr>
        <w:t>UNESCO et l</w:t>
      </w:r>
      <w:r w:rsidR="0008063F">
        <w:rPr>
          <w:rFonts w:cs="Arial"/>
          <w:szCs w:val="22"/>
        </w:rPr>
        <w:t>’</w:t>
      </w:r>
      <w:r w:rsidRPr="00290E29">
        <w:rPr>
          <w:rFonts w:cs="Arial"/>
          <w:szCs w:val="22"/>
        </w:rPr>
        <w:t xml:space="preserve">engagement </w:t>
      </w:r>
      <w:r w:rsidRPr="00F553F2">
        <w:rPr>
          <w:rFonts w:cs="Arial"/>
          <w:szCs w:val="22"/>
        </w:rPr>
        <w:t xml:space="preserve">constant </w:t>
      </w:r>
      <w:r w:rsidRPr="00290E29">
        <w:rPr>
          <w:rFonts w:cs="Arial"/>
          <w:szCs w:val="22"/>
        </w:rPr>
        <w:t>dans le cadre du Programme 2030 et de l</w:t>
      </w:r>
      <w:r w:rsidR="0008063F">
        <w:rPr>
          <w:rFonts w:cs="Arial"/>
          <w:szCs w:val="22"/>
        </w:rPr>
        <w:t>’</w:t>
      </w:r>
      <w:r w:rsidRPr="00290E29">
        <w:rPr>
          <w:rFonts w:cs="Arial"/>
          <w:szCs w:val="22"/>
        </w:rPr>
        <w:t>Agenda 2063 de l</w:t>
      </w:r>
      <w:r w:rsidR="0008063F">
        <w:rPr>
          <w:rFonts w:cs="Arial"/>
          <w:szCs w:val="22"/>
        </w:rPr>
        <w:t>’</w:t>
      </w:r>
      <w:r w:rsidRPr="00290E29">
        <w:rPr>
          <w:rFonts w:cs="Arial"/>
          <w:szCs w:val="22"/>
        </w:rPr>
        <w:t xml:space="preserve">Union africaine constituent un cadre </w:t>
      </w:r>
      <w:r>
        <w:rPr>
          <w:rFonts w:cs="Arial"/>
          <w:szCs w:val="22"/>
        </w:rPr>
        <w:t>qui correspond étroitement aux</w:t>
      </w:r>
      <w:r w:rsidRPr="00290E29">
        <w:rPr>
          <w:rFonts w:cs="Arial"/>
          <w:szCs w:val="22"/>
        </w:rPr>
        <w:t xml:space="preserve"> objectifs de la COI en matière de coopération scientifique équitable et inclusive,</w:t>
      </w:r>
    </w:p>
    <w:p w14:paraId="622C3284" w14:textId="6017FA10" w:rsidR="007D0A0E" w:rsidRPr="00C3754F" w:rsidRDefault="007D0A0E" w:rsidP="007D0A0E">
      <w:pPr>
        <w:pStyle w:val="Marge"/>
        <w:rPr>
          <w:rFonts w:cs="Arial"/>
          <w:szCs w:val="22"/>
        </w:rPr>
      </w:pPr>
      <w:r w:rsidRPr="00900761">
        <w:rPr>
          <w:rFonts w:cs="Arial"/>
          <w:b/>
          <w:szCs w:val="22"/>
        </w:rPr>
        <w:t>Rappelant en outre</w:t>
      </w:r>
      <w:r w:rsidRPr="00290E29">
        <w:rPr>
          <w:rFonts w:cs="Arial"/>
          <w:szCs w:val="22"/>
        </w:rPr>
        <w:t xml:space="preserve"> les résolutions IOC-XXIX/2 et IOC-XXXI/2 </w:t>
      </w:r>
      <w:r>
        <w:rPr>
          <w:rFonts w:cs="Arial"/>
          <w:szCs w:val="22"/>
        </w:rPr>
        <w:t>établissant</w:t>
      </w:r>
      <w:r w:rsidRPr="00290E29">
        <w:rPr>
          <w:rFonts w:cs="Arial"/>
          <w:szCs w:val="22"/>
        </w:rPr>
        <w:t xml:space="preserve"> l</w:t>
      </w:r>
      <w:r w:rsidR="0008063F">
        <w:rPr>
          <w:rFonts w:cs="Arial"/>
          <w:szCs w:val="22"/>
        </w:rPr>
        <w:t>’</w:t>
      </w:r>
      <w:r w:rsidRPr="00290E29">
        <w:rPr>
          <w:rFonts w:cs="Arial"/>
          <w:szCs w:val="22"/>
        </w:rPr>
        <w:t>IOCAFRICA en tant qu</w:t>
      </w:r>
      <w:r w:rsidR="0008063F">
        <w:rPr>
          <w:rFonts w:cs="Arial"/>
          <w:szCs w:val="22"/>
        </w:rPr>
        <w:t>’</w:t>
      </w:r>
      <w:r w:rsidRPr="00290E29">
        <w:rPr>
          <w:rFonts w:cs="Arial"/>
          <w:szCs w:val="22"/>
        </w:rPr>
        <w:t>organe subsidiaire régional chargé de coordonner les sciences de la mer, les services et le développement des capacités en Afrique et dans les États insulaires adjacents,</w:t>
      </w:r>
    </w:p>
    <w:p w14:paraId="549AEC03" w14:textId="6D18934D" w:rsidR="007D0A0E" w:rsidRPr="00C3754F" w:rsidRDefault="007D0A0E" w:rsidP="007D0A0E">
      <w:pPr>
        <w:pStyle w:val="Marge"/>
        <w:rPr>
          <w:rFonts w:cs="Arial"/>
          <w:szCs w:val="22"/>
        </w:rPr>
      </w:pPr>
      <w:r w:rsidRPr="00900761">
        <w:rPr>
          <w:rFonts w:cs="Arial"/>
          <w:b/>
          <w:szCs w:val="22"/>
        </w:rPr>
        <w:t>Considérant également</w:t>
      </w:r>
      <w:r w:rsidRPr="00290E29">
        <w:rPr>
          <w:rFonts w:cs="Arial"/>
          <w:szCs w:val="22"/>
        </w:rPr>
        <w:t xml:space="preserve"> le rôle essentiel de l</w:t>
      </w:r>
      <w:r w:rsidR="0008063F">
        <w:rPr>
          <w:rFonts w:cs="Arial"/>
          <w:szCs w:val="22"/>
        </w:rPr>
        <w:t>’</w:t>
      </w:r>
      <w:r w:rsidRPr="00290E29">
        <w:rPr>
          <w:rFonts w:cs="Arial"/>
          <w:szCs w:val="22"/>
        </w:rPr>
        <w:t xml:space="preserve">IOCAFRICA dans les progrès de la mise en œuvre de la Stratégie à moyen </w:t>
      </w:r>
      <w:r w:rsidRPr="007D0A0E">
        <w:t>terme</w:t>
      </w:r>
      <w:r w:rsidRPr="00290E29">
        <w:rPr>
          <w:rFonts w:cs="Arial"/>
          <w:szCs w:val="22"/>
        </w:rPr>
        <w:t xml:space="preserve"> de la COI (2022-2029), de la Stratégie de l</w:t>
      </w:r>
      <w:r w:rsidR="0008063F">
        <w:rPr>
          <w:rFonts w:cs="Arial"/>
          <w:szCs w:val="22"/>
        </w:rPr>
        <w:t>’</w:t>
      </w:r>
      <w:r w:rsidRPr="00290E29">
        <w:rPr>
          <w:rFonts w:cs="Arial"/>
          <w:szCs w:val="22"/>
        </w:rPr>
        <w:t>Union africaine pour l</w:t>
      </w:r>
      <w:r w:rsidR="0008063F">
        <w:rPr>
          <w:rFonts w:cs="Arial"/>
          <w:szCs w:val="22"/>
        </w:rPr>
        <w:t>’</w:t>
      </w:r>
      <w:r w:rsidRPr="00290E29">
        <w:rPr>
          <w:rFonts w:cs="Arial"/>
          <w:szCs w:val="22"/>
        </w:rPr>
        <w:t>économie bleue, de l</w:t>
      </w:r>
      <w:r w:rsidR="0008063F">
        <w:rPr>
          <w:rFonts w:cs="Arial"/>
          <w:szCs w:val="22"/>
        </w:rPr>
        <w:t>’</w:t>
      </w:r>
      <w:r w:rsidRPr="00290E29">
        <w:rPr>
          <w:rFonts w:cs="Arial"/>
          <w:szCs w:val="22"/>
        </w:rPr>
        <w:t>Agenda 2063</w:t>
      </w:r>
      <w:r>
        <w:rPr>
          <w:rFonts w:cs="Arial"/>
          <w:szCs w:val="22"/>
        </w:rPr>
        <w:t xml:space="preserve"> de l</w:t>
      </w:r>
      <w:r w:rsidR="0008063F">
        <w:rPr>
          <w:rFonts w:cs="Arial"/>
          <w:szCs w:val="22"/>
        </w:rPr>
        <w:t>’</w:t>
      </w:r>
      <w:r>
        <w:rPr>
          <w:rFonts w:cs="Arial"/>
          <w:szCs w:val="22"/>
        </w:rPr>
        <w:t>Union africaine</w:t>
      </w:r>
      <w:r w:rsidRPr="00290E29">
        <w:rPr>
          <w:rFonts w:cs="Arial"/>
          <w:szCs w:val="22"/>
        </w:rPr>
        <w:t xml:space="preserve"> et de la Décennie des Nations Unies pour les sciences océaniques au service du développement durable (2021</w:t>
      </w:r>
      <w:r w:rsidR="00801CD3">
        <w:rPr>
          <w:rFonts w:cs="Arial"/>
          <w:szCs w:val="22"/>
        </w:rPr>
        <w:noBreakHyphen/>
      </w:r>
      <w:r w:rsidRPr="00290E29">
        <w:rPr>
          <w:rFonts w:cs="Arial"/>
          <w:szCs w:val="22"/>
        </w:rPr>
        <w:t>2030),</w:t>
      </w:r>
    </w:p>
    <w:p w14:paraId="565D04CF" w14:textId="40D7FE3D" w:rsidR="007D0A0E" w:rsidRPr="00C3754F" w:rsidRDefault="007D0A0E" w:rsidP="007D0A0E">
      <w:pPr>
        <w:pStyle w:val="Marge"/>
        <w:rPr>
          <w:rFonts w:cs="Arial"/>
          <w:szCs w:val="22"/>
        </w:rPr>
      </w:pPr>
      <w:r w:rsidRPr="00900761">
        <w:rPr>
          <w:rFonts w:cs="Arial"/>
          <w:b/>
          <w:szCs w:val="22"/>
        </w:rPr>
        <w:t>Réaffirmant</w:t>
      </w:r>
      <w:r w:rsidRPr="00290E29">
        <w:rPr>
          <w:rFonts w:cs="Arial"/>
          <w:szCs w:val="22"/>
        </w:rPr>
        <w:t xml:space="preserve"> que les zones marines et côtières de l</w:t>
      </w:r>
      <w:r w:rsidR="0008063F">
        <w:rPr>
          <w:rFonts w:cs="Arial"/>
          <w:szCs w:val="22"/>
        </w:rPr>
        <w:t>’</w:t>
      </w:r>
      <w:r w:rsidRPr="00290E29">
        <w:rPr>
          <w:rFonts w:cs="Arial"/>
          <w:szCs w:val="22"/>
        </w:rPr>
        <w:t>Afrique et des États insulaires adjacents sont primordiales pour la biodiversité, la sécurité alimentaire, les moyens de subsistance et le développement économique</w:t>
      </w:r>
      <w:r>
        <w:rPr>
          <w:rFonts w:cs="Arial"/>
          <w:szCs w:val="22"/>
        </w:rPr>
        <w:t xml:space="preserve"> dans le </w:t>
      </w:r>
      <w:r w:rsidRPr="007D0A0E">
        <w:t>monde</w:t>
      </w:r>
      <w:r w:rsidRPr="00290E29">
        <w:rPr>
          <w:rFonts w:cs="Arial"/>
          <w:szCs w:val="22"/>
        </w:rPr>
        <w:t>, mais qu</w:t>
      </w:r>
      <w:r w:rsidR="0008063F">
        <w:rPr>
          <w:rFonts w:cs="Arial"/>
          <w:szCs w:val="22"/>
        </w:rPr>
        <w:t>’</w:t>
      </w:r>
      <w:r w:rsidRPr="00290E29">
        <w:rPr>
          <w:rFonts w:cs="Arial"/>
          <w:szCs w:val="22"/>
        </w:rPr>
        <w:t xml:space="preserve">elles ne sont </w:t>
      </w:r>
      <w:r>
        <w:rPr>
          <w:rFonts w:cs="Arial"/>
          <w:szCs w:val="22"/>
        </w:rPr>
        <w:t xml:space="preserve">toujours </w:t>
      </w:r>
      <w:r w:rsidRPr="00290E29">
        <w:rPr>
          <w:rFonts w:cs="Arial"/>
          <w:szCs w:val="22"/>
        </w:rPr>
        <w:t>pas assez représentées dans la recherche océanographique, les systèmes de données et les structures de gouvernance,</w:t>
      </w:r>
    </w:p>
    <w:p w14:paraId="498E4B3F" w14:textId="2F5BC86B" w:rsidR="007D0A0E" w:rsidRPr="00C3754F" w:rsidRDefault="007D0A0E" w:rsidP="007D0A0E">
      <w:pPr>
        <w:pStyle w:val="Marge"/>
        <w:rPr>
          <w:rFonts w:cs="Arial"/>
          <w:szCs w:val="22"/>
        </w:rPr>
      </w:pPr>
      <w:r w:rsidRPr="00BE2FCE">
        <w:rPr>
          <w:rFonts w:cs="Arial"/>
          <w:b/>
          <w:szCs w:val="22"/>
        </w:rPr>
        <w:t>Rappelant</w:t>
      </w:r>
      <w:r w:rsidRPr="00290E29">
        <w:rPr>
          <w:rFonts w:cs="Arial"/>
          <w:szCs w:val="22"/>
        </w:rPr>
        <w:t xml:space="preserve"> que l</w:t>
      </w:r>
      <w:r w:rsidR="0008063F">
        <w:rPr>
          <w:rFonts w:cs="Arial"/>
          <w:szCs w:val="22"/>
        </w:rPr>
        <w:t>’</w:t>
      </w:r>
      <w:r w:rsidRPr="00290E29">
        <w:rPr>
          <w:rFonts w:cs="Arial"/>
          <w:szCs w:val="22"/>
        </w:rPr>
        <w:t xml:space="preserve">IOCAFRICA est devenue la pierre angulaire de la mise en œuvre de la Décennie des Nations Unies pour les sciences océaniques au service du développement durable (2021-2030) </w:t>
      </w:r>
      <w:r>
        <w:rPr>
          <w:rFonts w:cs="Arial"/>
          <w:szCs w:val="22"/>
        </w:rPr>
        <w:t xml:space="preserve">en </w:t>
      </w:r>
      <w:r w:rsidRPr="00290E29">
        <w:rPr>
          <w:rFonts w:cs="Arial"/>
          <w:szCs w:val="22"/>
        </w:rPr>
        <w:t xml:space="preserve">Afrique et </w:t>
      </w:r>
      <w:r w:rsidRPr="007D0A0E">
        <w:t>dans</w:t>
      </w:r>
      <w:r>
        <w:rPr>
          <w:rFonts w:cs="Arial"/>
          <w:szCs w:val="22"/>
        </w:rPr>
        <w:t xml:space="preserve"> </w:t>
      </w:r>
      <w:r w:rsidRPr="00290E29">
        <w:rPr>
          <w:rFonts w:cs="Arial"/>
          <w:szCs w:val="22"/>
        </w:rPr>
        <w:t>les États insulaires adjacents et qu</w:t>
      </w:r>
      <w:r w:rsidR="0008063F">
        <w:rPr>
          <w:rFonts w:cs="Arial"/>
          <w:szCs w:val="22"/>
        </w:rPr>
        <w:t>’</w:t>
      </w:r>
      <w:r w:rsidRPr="00290E29">
        <w:rPr>
          <w:rFonts w:cs="Arial"/>
          <w:szCs w:val="22"/>
        </w:rPr>
        <w:t>elle a fait office de principal mécanisme pour l</w:t>
      </w:r>
      <w:r w:rsidR="0008063F">
        <w:rPr>
          <w:rFonts w:cs="Arial"/>
          <w:szCs w:val="22"/>
        </w:rPr>
        <w:t>’</w:t>
      </w:r>
      <w:r w:rsidRPr="00290E29">
        <w:rPr>
          <w:rFonts w:cs="Arial"/>
          <w:szCs w:val="22"/>
        </w:rPr>
        <w:t>exécution du mandat de la COI dans l</w:t>
      </w:r>
      <w:r w:rsidR="0008063F">
        <w:rPr>
          <w:rFonts w:cs="Arial"/>
          <w:szCs w:val="22"/>
        </w:rPr>
        <w:t>’</w:t>
      </w:r>
      <w:r w:rsidRPr="00290E29">
        <w:rPr>
          <w:rFonts w:cs="Arial"/>
          <w:szCs w:val="22"/>
        </w:rPr>
        <w:t>ensemble du continent africain et des États insulaires adjacents,</w:t>
      </w:r>
    </w:p>
    <w:p w14:paraId="72E985C0" w14:textId="7F097D6C" w:rsidR="007D0A0E" w:rsidRPr="00C3754F" w:rsidRDefault="007D0A0E" w:rsidP="007D0A0E">
      <w:pPr>
        <w:pStyle w:val="Marge"/>
        <w:rPr>
          <w:rFonts w:cs="Arial"/>
          <w:szCs w:val="22"/>
        </w:rPr>
      </w:pPr>
      <w:r w:rsidRPr="00B366ED">
        <w:rPr>
          <w:rFonts w:cs="Arial"/>
          <w:b/>
          <w:szCs w:val="22"/>
        </w:rPr>
        <w:t>Soulignant</w:t>
      </w:r>
      <w:r w:rsidRPr="00290E29">
        <w:rPr>
          <w:rFonts w:cs="Arial"/>
          <w:szCs w:val="22"/>
        </w:rPr>
        <w:t xml:space="preserve"> la nécessité pour la COI de renforcer le soutien programmatique apporté aux États membres africains et insulaires adjacents ainsi que leurs capacités institutionnelles et leur représentation</w:t>
      </w:r>
      <w:r>
        <w:rPr>
          <w:rFonts w:cs="Arial"/>
          <w:szCs w:val="22"/>
        </w:rPr>
        <w:t>,</w:t>
      </w:r>
      <w:r w:rsidRPr="00290E29">
        <w:rPr>
          <w:rFonts w:cs="Arial"/>
          <w:szCs w:val="22"/>
        </w:rPr>
        <w:t xml:space="preserve"> afin de garantir </w:t>
      </w:r>
      <w:r>
        <w:rPr>
          <w:rFonts w:cs="Arial"/>
          <w:szCs w:val="22"/>
        </w:rPr>
        <w:t>qu</w:t>
      </w:r>
      <w:r w:rsidR="0008063F">
        <w:rPr>
          <w:rFonts w:cs="Arial"/>
          <w:szCs w:val="22"/>
        </w:rPr>
        <w:t>’</w:t>
      </w:r>
      <w:r>
        <w:rPr>
          <w:rFonts w:cs="Arial"/>
          <w:szCs w:val="22"/>
        </w:rPr>
        <w:t xml:space="preserve">ils </w:t>
      </w:r>
      <w:r w:rsidRPr="007D0A0E">
        <w:t>participent</w:t>
      </w:r>
      <w:r w:rsidRPr="00290E29">
        <w:rPr>
          <w:rFonts w:cs="Arial"/>
          <w:szCs w:val="22"/>
        </w:rPr>
        <w:t xml:space="preserve"> pleine</w:t>
      </w:r>
      <w:r>
        <w:rPr>
          <w:rFonts w:cs="Arial"/>
          <w:szCs w:val="22"/>
        </w:rPr>
        <w:t>ment</w:t>
      </w:r>
      <w:r w:rsidRPr="00290E29">
        <w:rPr>
          <w:rFonts w:cs="Arial"/>
          <w:szCs w:val="22"/>
        </w:rPr>
        <w:t xml:space="preserve"> et active</w:t>
      </w:r>
      <w:r>
        <w:rPr>
          <w:rFonts w:cs="Arial"/>
          <w:szCs w:val="22"/>
        </w:rPr>
        <w:t>ment</w:t>
      </w:r>
      <w:r w:rsidRPr="00290E29">
        <w:rPr>
          <w:rFonts w:cs="Arial"/>
          <w:szCs w:val="22"/>
        </w:rPr>
        <w:t xml:space="preserve"> à l</w:t>
      </w:r>
      <w:r w:rsidR="0008063F">
        <w:rPr>
          <w:rFonts w:cs="Arial"/>
          <w:szCs w:val="22"/>
        </w:rPr>
        <w:t>’</w:t>
      </w:r>
      <w:r w:rsidRPr="00290E29">
        <w:rPr>
          <w:rFonts w:cs="Arial"/>
          <w:szCs w:val="22"/>
        </w:rPr>
        <w:t>élaboration des orientations mondiales en matière de politiques et de sciences relatives à l</w:t>
      </w:r>
      <w:r w:rsidR="0008063F">
        <w:rPr>
          <w:rFonts w:cs="Arial"/>
          <w:szCs w:val="22"/>
        </w:rPr>
        <w:t>’</w:t>
      </w:r>
      <w:r w:rsidRPr="00290E29">
        <w:rPr>
          <w:rFonts w:cs="Arial"/>
          <w:szCs w:val="22"/>
        </w:rPr>
        <w:t>océan,</w:t>
      </w:r>
    </w:p>
    <w:p w14:paraId="03BD1D1A" w14:textId="70ADB0AB" w:rsidR="007D0A0E" w:rsidRPr="00C3754F" w:rsidRDefault="007D0A0E" w:rsidP="007D0A0E">
      <w:pPr>
        <w:pStyle w:val="Marge"/>
        <w:rPr>
          <w:rFonts w:cs="Arial"/>
          <w:b/>
          <w:szCs w:val="22"/>
        </w:rPr>
      </w:pPr>
      <w:r w:rsidRPr="00B366ED">
        <w:rPr>
          <w:rFonts w:cs="Arial"/>
          <w:b/>
          <w:szCs w:val="22"/>
        </w:rPr>
        <w:t>Soulignant également</w:t>
      </w:r>
      <w:r w:rsidRPr="00290E29">
        <w:rPr>
          <w:rFonts w:cs="Arial"/>
          <w:szCs w:val="22"/>
        </w:rPr>
        <w:t xml:space="preserve"> qu</w:t>
      </w:r>
      <w:r w:rsidR="0008063F">
        <w:rPr>
          <w:rFonts w:cs="Arial"/>
          <w:szCs w:val="22"/>
        </w:rPr>
        <w:t>’</w:t>
      </w:r>
      <w:r w:rsidRPr="00290E29">
        <w:rPr>
          <w:rFonts w:cs="Arial"/>
          <w:szCs w:val="22"/>
        </w:rPr>
        <w:t>il est indispensable que le Secrétariat de l</w:t>
      </w:r>
      <w:r w:rsidR="0008063F">
        <w:rPr>
          <w:rFonts w:cs="Arial"/>
          <w:szCs w:val="22"/>
        </w:rPr>
        <w:t>’</w:t>
      </w:r>
      <w:r w:rsidRPr="00290E29">
        <w:rPr>
          <w:rFonts w:cs="Arial"/>
          <w:szCs w:val="22"/>
        </w:rPr>
        <w:t>IOCAFRICA soit doté de ressources suffisantes et occupe une position stratégique pour garantir à l</w:t>
      </w:r>
      <w:r w:rsidR="0008063F">
        <w:rPr>
          <w:rFonts w:cs="Arial"/>
          <w:szCs w:val="22"/>
        </w:rPr>
        <w:t>’</w:t>
      </w:r>
      <w:r w:rsidRPr="00290E29">
        <w:rPr>
          <w:rFonts w:cs="Arial"/>
          <w:szCs w:val="22"/>
        </w:rPr>
        <w:t xml:space="preserve">Afrique et aux États insulaires adjacents une participation et </w:t>
      </w:r>
      <w:r w:rsidRPr="007D0A0E">
        <w:t>une</w:t>
      </w:r>
      <w:r w:rsidRPr="00290E29">
        <w:rPr>
          <w:rFonts w:cs="Arial"/>
          <w:szCs w:val="22"/>
        </w:rPr>
        <w:t xml:space="preserve"> prise de responsabilité équitables </w:t>
      </w:r>
      <w:r>
        <w:rPr>
          <w:rFonts w:cs="Arial"/>
          <w:szCs w:val="22"/>
        </w:rPr>
        <w:t>en matière de</w:t>
      </w:r>
      <w:r w:rsidRPr="00290E29">
        <w:rPr>
          <w:rFonts w:cs="Arial"/>
          <w:szCs w:val="22"/>
        </w:rPr>
        <w:t xml:space="preserve"> gouvernance de l</w:t>
      </w:r>
      <w:r w:rsidR="0008063F">
        <w:rPr>
          <w:rFonts w:cs="Arial"/>
          <w:szCs w:val="22"/>
        </w:rPr>
        <w:t>’</w:t>
      </w:r>
      <w:r w:rsidRPr="00290E29">
        <w:rPr>
          <w:rFonts w:cs="Arial"/>
          <w:szCs w:val="22"/>
        </w:rPr>
        <w:t xml:space="preserve">océan, </w:t>
      </w:r>
      <w:r>
        <w:rPr>
          <w:rFonts w:cs="Arial"/>
          <w:szCs w:val="22"/>
        </w:rPr>
        <w:t>de</w:t>
      </w:r>
      <w:r w:rsidRPr="00290E29">
        <w:rPr>
          <w:rFonts w:cs="Arial"/>
          <w:szCs w:val="22"/>
        </w:rPr>
        <w:t xml:space="preserve"> coopération scientifique et </w:t>
      </w:r>
      <w:r>
        <w:rPr>
          <w:rFonts w:cs="Arial"/>
          <w:szCs w:val="22"/>
        </w:rPr>
        <w:t>de</w:t>
      </w:r>
      <w:r w:rsidRPr="00290E29">
        <w:rPr>
          <w:rFonts w:cs="Arial"/>
          <w:szCs w:val="22"/>
        </w:rPr>
        <w:t xml:space="preserve"> concertation politique à l</w:t>
      </w:r>
      <w:r w:rsidR="0008063F">
        <w:rPr>
          <w:rFonts w:cs="Arial"/>
          <w:szCs w:val="22"/>
        </w:rPr>
        <w:t>’</w:t>
      </w:r>
      <w:r w:rsidRPr="00290E29">
        <w:rPr>
          <w:rFonts w:cs="Arial"/>
          <w:szCs w:val="22"/>
        </w:rPr>
        <w:t>échelle mondiale,</w:t>
      </w:r>
    </w:p>
    <w:p w14:paraId="091215C9" w14:textId="07F56FAD" w:rsidR="007D0A0E" w:rsidRPr="00C3754F" w:rsidRDefault="007D0A0E" w:rsidP="007D0A0E">
      <w:pPr>
        <w:pStyle w:val="Marge"/>
        <w:rPr>
          <w:rFonts w:cs="Arial"/>
          <w:bCs/>
          <w:szCs w:val="22"/>
        </w:rPr>
      </w:pPr>
      <w:r w:rsidRPr="00916592">
        <w:rPr>
          <w:rFonts w:cs="Arial"/>
          <w:b/>
          <w:szCs w:val="22"/>
        </w:rPr>
        <w:lastRenderedPageBreak/>
        <w:t>Prenant note avec satisfaction</w:t>
      </w:r>
      <w:r w:rsidRPr="00290E29">
        <w:rPr>
          <w:rFonts w:cs="Arial"/>
          <w:szCs w:val="22"/>
        </w:rPr>
        <w:t xml:space="preserve"> du volume </w:t>
      </w:r>
      <w:r w:rsidRPr="007D0A0E">
        <w:t>croissant</w:t>
      </w:r>
      <w:r w:rsidRPr="00290E29">
        <w:rPr>
          <w:rFonts w:cs="Arial"/>
          <w:szCs w:val="22"/>
        </w:rPr>
        <w:t xml:space="preserve"> de projets</w:t>
      </w:r>
      <w:r w:rsidRPr="00916592">
        <w:rPr>
          <w:rFonts w:cs="Arial"/>
          <w:szCs w:val="22"/>
        </w:rPr>
        <w:t xml:space="preserve"> </w:t>
      </w:r>
      <w:r w:rsidRPr="00290E29">
        <w:rPr>
          <w:rFonts w:cs="Arial"/>
          <w:szCs w:val="22"/>
        </w:rPr>
        <w:t xml:space="preserve">menés par des États africains et des États insulaires adjacents, de partenariats régionaux et de collaborations internationales </w:t>
      </w:r>
      <w:r>
        <w:rPr>
          <w:rFonts w:cs="Arial"/>
          <w:szCs w:val="22"/>
        </w:rPr>
        <w:t>ayant été facilités par</w:t>
      </w:r>
      <w:r w:rsidRPr="00290E29">
        <w:rPr>
          <w:rFonts w:cs="Arial"/>
          <w:szCs w:val="22"/>
        </w:rPr>
        <w:t xml:space="preserve"> l</w:t>
      </w:r>
      <w:r w:rsidR="0008063F">
        <w:rPr>
          <w:rFonts w:cs="Arial"/>
          <w:szCs w:val="22"/>
        </w:rPr>
        <w:t>’</w:t>
      </w:r>
      <w:r w:rsidRPr="00290E29">
        <w:rPr>
          <w:rFonts w:cs="Arial"/>
          <w:szCs w:val="22"/>
        </w:rPr>
        <w:t>IOCAFRICA, ce qui démontre à la fois la pertinence et l</w:t>
      </w:r>
      <w:r w:rsidR="0008063F">
        <w:rPr>
          <w:rFonts w:cs="Arial"/>
          <w:szCs w:val="22"/>
        </w:rPr>
        <w:t>’</w:t>
      </w:r>
      <w:r w:rsidRPr="00290E29">
        <w:rPr>
          <w:rFonts w:cs="Arial"/>
          <w:szCs w:val="22"/>
        </w:rPr>
        <w:t>efficacité de s</w:t>
      </w:r>
      <w:r w:rsidRPr="0033055A">
        <w:rPr>
          <w:rFonts w:cs="Arial"/>
          <w:szCs w:val="22"/>
        </w:rPr>
        <w:t>on Secrétariat,</w:t>
      </w:r>
    </w:p>
    <w:p w14:paraId="15DA815C" w14:textId="785628D3" w:rsidR="007D0A0E" w:rsidRPr="00C3754F" w:rsidRDefault="007D0A0E" w:rsidP="007D0A0E">
      <w:pPr>
        <w:pStyle w:val="Marge"/>
        <w:rPr>
          <w:rFonts w:cs="Arial"/>
          <w:szCs w:val="22"/>
        </w:rPr>
      </w:pPr>
      <w:r w:rsidRPr="00916592">
        <w:rPr>
          <w:rFonts w:cs="Arial"/>
          <w:b/>
          <w:szCs w:val="22"/>
        </w:rPr>
        <w:t>Prenant note</w:t>
      </w:r>
      <w:r w:rsidRPr="00290E29">
        <w:rPr>
          <w:rFonts w:cs="Arial"/>
          <w:szCs w:val="22"/>
        </w:rPr>
        <w:t xml:space="preserve"> des responsabilités accrues de l</w:t>
      </w:r>
      <w:r w:rsidR="0008063F">
        <w:rPr>
          <w:rFonts w:cs="Arial"/>
          <w:szCs w:val="22"/>
        </w:rPr>
        <w:t>’</w:t>
      </w:r>
      <w:r w:rsidRPr="00290E29">
        <w:rPr>
          <w:rFonts w:cs="Arial"/>
          <w:szCs w:val="22"/>
        </w:rPr>
        <w:t xml:space="preserve">IOCAFRICA </w:t>
      </w:r>
      <w:r>
        <w:rPr>
          <w:rFonts w:cs="Arial"/>
          <w:szCs w:val="22"/>
        </w:rPr>
        <w:t>s</w:t>
      </w:r>
      <w:r w:rsidR="0008063F">
        <w:rPr>
          <w:rFonts w:cs="Arial"/>
          <w:szCs w:val="22"/>
        </w:rPr>
        <w:t>’</w:t>
      </w:r>
      <w:r>
        <w:rPr>
          <w:rFonts w:cs="Arial"/>
          <w:szCs w:val="22"/>
        </w:rPr>
        <w:t>agissant de coordonner</w:t>
      </w:r>
      <w:r w:rsidRPr="00290E29">
        <w:rPr>
          <w:rFonts w:cs="Arial"/>
          <w:szCs w:val="22"/>
        </w:rPr>
        <w:t xml:space="preserve"> la mise en œuvre de la Feuille de route de la </w:t>
      </w:r>
      <w:r w:rsidRPr="007D0A0E">
        <w:t>Décennie</w:t>
      </w:r>
      <w:r w:rsidRPr="00290E29">
        <w:rPr>
          <w:rFonts w:cs="Arial"/>
          <w:szCs w:val="22"/>
        </w:rPr>
        <w:t xml:space="preserve"> de l</w:t>
      </w:r>
      <w:r w:rsidR="0008063F">
        <w:rPr>
          <w:rFonts w:cs="Arial"/>
          <w:szCs w:val="22"/>
        </w:rPr>
        <w:t>’</w:t>
      </w:r>
      <w:r w:rsidRPr="00290E29">
        <w:rPr>
          <w:rFonts w:cs="Arial"/>
          <w:szCs w:val="22"/>
        </w:rPr>
        <w:t>Océan pour l</w:t>
      </w:r>
      <w:r w:rsidR="0008063F">
        <w:rPr>
          <w:rFonts w:cs="Arial"/>
          <w:szCs w:val="22"/>
        </w:rPr>
        <w:t>’</w:t>
      </w:r>
      <w:r w:rsidRPr="00290E29">
        <w:rPr>
          <w:rFonts w:cs="Arial"/>
          <w:szCs w:val="22"/>
        </w:rPr>
        <w:t>Afrique (IOC/2022/ODS/36</w:t>
      </w:r>
      <w:r w:rsidR="006371F7">
        <w:rPr>
          <w:rFonts w:cs="Arial"/>
          <w:szCs w:val="22"/>
        </w:rPr>
        <w:t> </w:t>
      </w:r>
      <w:r w:rsidRPr="00290E29">
        <w:rPr>
          <w:rFonts w:cs="Arial"/>
          <w:szCs w:val="22"/>
        </w:rPr>
        <w:t xml:space="preserve">Rev.2), </w:t>
      </w:r>
      <w:r>
        <w:rPr>
          <w:rFonts w:cs="Arial"/>
          <w:szCs w:val="22"/>
        </w:rPr>
        <w:t>l</w:t>
      </w:r>
      <w:r w:rsidRPr="00290E29">
        <w:rPr>
          <w:rFonts w:cs="Arial"/>
          <w:szCs w:val="22"/>
        </w:rPr>
        <w:t>es systèmes régionaux d</w:t>
      </w:r>
      <w:r w:rsidR="0008063F">
        <w:rPr>
          <w:rFonts w:cs="Arial"/>
          <w:szCs w:val="22"/>
        </w:rPr>
        <w:t>’</w:t>
      </w:r>
      <w:r w:rsidRPr="00290E29">
        <w:rPr>
          <w:rFonts w:cs="Arial"/>
          <w:szCs w:val="22"/>
        </w:rPr>
        <w:t>alerte rapide, l</w:t>
      </w:r>
      <w:r w:rsidR="0008063F">
        <w:rPr>
          <w:rFonts w:cs="Arial"/>
          <w:szCs w:val="22"/>
        </w:rPr>
        <w:t>’</w:t>
      </w:r>
      <w:r w:rsidRPr="00290E29">
        <w:rPr>
          <w:rFonts w:cs="Arial"/>
          <w:szCs w:val="22"/>
        </w:rPr>
        <w:t>infrastructure de données et de l</w:t>
      </w:r>
      <w:r w:rsidR="0008063F">
        <w:rPr>
          <w:rFonts w:cs="Arial"/>
          <w:szCs w:val="22"/>
        </w:rPr>
        <w:t>’</w:t>
      </w:r>
      <w:r w:rsidRPr="00290E29">
        <w:rPr>
          <w:rFonts w:cs="Arial"/>
          <w:szCs w:val="22"/>
        </w:rPr>
        <w:t xml:space="preserve">information océanographiques et </w:t>
      </w:r>
      <w:r>
        <w:rPr>
          <w:rFonts w:cs="Arial"/>
          <w:szCs w:val="22"/>
        </w:rPr>
        <w:t>l</w:t>
      </w:r>
      <w:r w:rsidRPr="00290E29">
        <w:rPr>
          <w:rFonts w:cs="Arial"/>
          <w:szCs w:val="22"/>
        </w:rPr>
        <w:t>es initiatives de développement des capacités dans plus de 35 États côtiers et insulaires d</w:t>
      </w:r>
      <w:r w:rsidR="0008063F">
        <w:rPr>
          <w:rFonts w:cs="Arial"/>
          <w:szCs w:val="22"/>
        </w:rPr>
        <w:t>’</w:t>
      </w:r>
      <w:r w:rsidRPr="00290E29">
        <w:rPr>
          <w:rFonts w:cs="Arial"/>
          <w:szCs w:val="22"/>
        </w:rPr>
        <w:t>Afrique,</w:t>
      </w:r>
    </w:p>
    <w:p w14:paraId="7AA168E1" w14:textId="2FC99DF3" w:rsidR="007D0A0E" w:rsidRPr="00C3754F" w:rsidRDefault="007D0A0E" w:rsidP="007D0A0E">
      <w:pPr>
        <w:pStyle w:val="Marge"/>
        <w:rPr>
          <w:rFonts w:cs="Arial"/>
          <w:szCs w:val="22"/>
        </w:rPr>
      </w:pPr>
      <w:r w:rsidRPr="00916592">
        <w:rPr>
          <w:rFonts w:cs="Arial"/>
          <w:b/>
          <w:szCs w:val="22"/>
        </w:rPr>
        <w:t>Considérant en outre</w:t>
      </w:r>
      <w:r w:rsidRPr="00290E29">
        <w:rPr>
          <w:rFonts w:cs="Arial"/>
          <w:szCs w:val="22"/>
        </w:rPr>
        <w:t xml:space="preserve"> que le Secrétariat de l</w:t>
      </w:r>
      <w:r w:rsidR="0008063F">
        <w:rPr>
          <w:rFonts w:cs="Arial"/>
          <w:szCs w:val="22"/>
        </w:rPr>
        <w:t>’</w:t>
      </w:r>
      <w:r w:rsidRPr="00290E29">
        <w:rPr>
          <w:rFonts w:cs="Arial"/>
          <w:szCs w:val="22"/>
        </w:rPr>
        <w:t xml:space="preserve">IOCAFRICA fait </w:t>
      </w:r>
      <w:r>
        <w:rPr>
          <w:rFonts w:cs="Arial"/>
          <w:szCs w:val="22"/>
        </w:rPr>
        <w:t>également</w:t>
      </w:r>
      <w:r w:rsidRPr="00290E29">
        <w:rPr>
          <w:rFonts w:cs="Arial"/>
          <w:szCs w:val="22"/>
        </w:rPr>
        <w:t xml:space="preserve"> office de Bureau de coordination de la Décennie de l</w:t>
      </w:r>
      <w:r w:rsidR="0008063F">
        <w:rPr>
          <w:rFonts w:cs="Arial"/>
          <w:szCs w:val="22"/>
        </w:rPr>
        <w:t>’</w:t>
      </w:r>
      <w:r w:rsidRPr="00290E29">
        <w:rPr>
          <w:rFonts w:cs="Arial"/>
          <w:szCs w:val="22"/>
        </w:rPr>
        <w:t>Océan pour l</w:t>
      </w:r>
      <w:r w:rsidR="0008063F">
        <w:rPr>
          <w:rFonts w:cs="Arial"/>
          <w:szCs w:val="22"/>
        </w:rPr>
        <w:t>’</w:t>
      </w:r>
      <w:r w:rsidRPr="00290E29">
        <w:rPr>
          <w:rFonts w:cs="Arial"/>
          <w:szCs w:val="22"/>
        </w:rPr>
        <w:t xml:space="preserve">Afrique et les États insulaires adjacents, assumant ainsi une double </w:t>
      </w:r>
      <w:r>
        <w:rPr>
          <w:rFonts w:cs="Arial"/>
          <w:szCs w:val="22"/>
        </w:rPr>
        <w:t>fonction</w:t>
      </w:r>
      <w:r w:rsidRPr="00290E29">
        <w:rPr>
          <w:rFonts w:cs="Arial"/>
          <w:szCs w:val="22"/>
        </w:rPr>
        <w:t xml:space="preserve"> qui </w:t>
      </w:r>
      <w:r>
        <w:rPr>
          <w:rFonts w:cs="Arial"/>
          <w:szCs w:val="22"/>
        </w:rPr>
        <w:t>s</w:t>
      </w:r>
      <w:r w:rsidR="0008063F">
        <w:rPr>
          <w:rFonts w:cs="Arial"/>
          <w:szCs w:val="22"/>
        </w:rPr>
        <w:t>’</w:t>
      </w:r>
      <w:r>
        <w:rPr>
          <w:rFonts w:cs="Arial"/>
          <w:szCs w:val="22"/>
        </w:rPr>
        <w:t>étend</w:t>
      </w:r>
      <w:r w:rsidRPr="00290E29">
        <w:rPr>
          <w:rFonts w:cs="Arial"/>
          <w:szCs w:val="22"/>
        </w:rPr>
        <w:t xml:space="preserve"> bien au-delà du renforcement des capacités et comprend la coordination stratégique, </w:t>
      </w:r>
      <w:r w:rsidRPr="007D0A0E">
        <w:t>l</w:t>
      </w:r>
      <w:r w:rsidR="0008063F">
        <w:t>’</w:t>
      </w:r>
      <w:r w:rsidRPr="007D0A0E">
        <w:t>exécution</w:t>
      </w:r>
      <w:r w:rsidRPr="00290E29">
        <w:rPr>
          <w:rFonts w:cs="Arial"/>
          <w:szCs w:val="22"/>
        </w:rPr>
        <w:t xml:space="preserve"> du programme, l</w:t>
      </w:r>
      <w:r w:rsidR="0008063F">
        <w:rPr>
          <w:rFonts w:cs="Arial"/>
          <w:szCs w:val="22"/>
        </w:rPr>
        <w:t>’</w:t>
      </w:r>
      <w:r w:rsidRPr="00290E29">
        <w:rPr>
          <w:rFonts w:cs="Arial"/>
          <w:szCs w:val="22"/>
        </w:rPr>
        <w:t>appui technique et la mobilisation des parties prenantes à l</w:t>
      </w:r>
      <w:r w:rsidR="0008063F">
        <w:rPr>
          <w:rFonts w:cs="Arial"/>
          <w:szCs w:val="22"/>
        </w:rPr>
        <w:t>’</w:t>
      </w:r>
      <w:r w:rsidRPr="00290E29">
        <w:rPr>
          <w:rFonts w:cs="Arial"/>
          <w:szCs w:val="22"/>
        </w:rPr>
        <w:t>échelle du continent,</w:t>
      </w:r>
    </w:p>
    <w:p w14:paraId="1D41845D" w14:textId="48EFB2DD" w:rsidR="007D0A0E" w:rsidRPr="00C3754F" w:rsidRDefault="007D0A0E" w:rsidP="007D0A0E">
      <w:pPr>
        <w:pStyle w:val="Marge"/>
        <w:rPr>
          <w:rFonts w:cs="Arial"/>
          <w:bCs/>
          <w:szCs w:val="22"/>
        </w:rPr>
      </w:pPr>
      <w:r w:rsidRPr="00916592">
        <w:rPr>
          <w:rFonts w:cs="Arial"/>
          <w:b/>
          <w:szCs w:val="22"/>
        </w:rPr>
        <w:t>Notant</w:t>
      </w:r>
      <w:r w:rsidRPr="00290E29">
        <w:rPr>
          <w:rFonts w:cs="Arial"/>
          <w:szCs w:val="22"/>
        </w:rPr>
        <w:t xml:space="preserve"> que la nécessité de maintenir la priorité budgétaire accordée à l</w:t>
      </w:r>
      <w:r w:rsidR="0008063F">
        <w:rPr>
          <w:rFonts w:cs="Arial"/>
          <w:szCs w:val="22"/>
        </w:rPr>
        <w:t>’</w:t>
      </w:r>
      <w:r w:rsidRPr="00290E29">
        <w:rPr>
          <w:rFonts w:cs="Arial"/>
          <w:szCs w:val="22"/>
        </w:rPr>
        <w:t>Afrique dans la programmation de la COI a été soulignée par les États membres lors des discussions de l</w:t>
      </w:r>
      <w:r w:rsidR="0008063F">
        <w:rPr>
          <w:rFonts w:cs="Arial"/>
          <w:szCs w:val="22"/>
        </w:rPr>
        <w:t>’</w:t>
      </w:r>
      <w:r w:rsidRPr="00290E29">
        <w:rPr>
          <w:rFonts w:cs="Arial"/>
          <w:szCs w:val="22"/>
        </w:rPr>
        <w:t>Assemblée et du Conseil exécutif de la COI, des sessions de l</w:t>
      </w:r>
      <w:r w:rsidR="0008063F">
        <w:rPr>
          <w:rFonts w:cs="Arial"/>
          <w:szCs w:val="22"/>
        </w:rPr>
        <w:t>’</w:t>
      </w:r>
      <w:r w:rsidRPr="00290E29">
        <w:rPr>
          <w:rFonts w:cs="Arial"/>
          <w:szCs w:val="22"/>
        </w:rPr>
        <w:t xml:space="preserve">IOCAFRICA, des réunions du Groupe consultatif financier intersessions à composition non limitée et </w:t>
      </w:r>
      <w:r>
        <w:rPr>
          <w:rFonts w:cs="Arial"/>
          <w:szCs w:val="22"/>
        </w:rPr>
        <w:t>par le</w:t>
      </w:r>
      <w:r w:rsidRPr="00290E29">
        <w:rPr>
          <w:rFonts w:cs="Arial"/>
          <w:szCs w:val="22"/>
        </w:rPr>
        <w:t xml:space="preserve"> Comité financier de la COI, où des préoccupations similaires concernant l</w:t>
      </w:r>
      <w:r w:rsidR="0008063F">
        <w:rPr>
          <w:rFonts w:cs="Arial"/>
          <w:szCs w:val="22"/>
        </w:rPr>
        <w:t>’</w:t>
      </w:r>
      <w:r w:rsidRPr="00290E29">
        <w:rPr>
          <w:rFonts w:cs="Arial"/>
          <w:szCs w:val="22"/>
        </w:rPr>
        <w:t>insuffisance des ressources des organes subsidiaires régionaux de la COI ont été exprimées,</w:t>
      </w:r>
    </w:p>
    <w:p w14:paraId="757FAABD" w14:textId="1839F59B" w:rsidR="007D0A0E" w:rsidRPr="00C3754F" w:rsidRDefault="007D0A0E" w:rsidP="007D0A0E">
      <w:pPr>
        <w:pStyle w:val="Marge"/>
        <w:rPr>
          <w:rFonts w:cs="Arial"/>
          <w:bCs/>
          <w:szCs w:val="22"/>
        </w:rPr>
      </w:pPr>
      <w:r w:rsidRPr="003746F5">
        <w:rPr>
          <w:rFonts w:cs="Arial"/>
          <w:b/>
          <w:szCs w:val="22"/>
        </w:rPr>
        <w:t>Se félicitant</w:t>
      </w:r>
      <w:r w:rsidRPr="00290E29">
        <w:rPr>
          <w:rFonts w:cs="Arial"/>
          <w:szCs w:val="22"/>
        </w:rPr>
        <w:t xml:space="preserve"> qu</w:t>
      </w:r>
      <w:r w:rsidR="0008063F">
        <w:rPr>
          <w:rFonts w:cs="Arial"/>
          <w:szCs w:val="22"/>
        </w:rPr>
        <w:t>’</w:t>
      </w:r>
      <w:r w:rsidRPr="00290E29">
        <w:rPr>
          <w:rFonts w:cs="Arial"/>
          <w:szCs w:val="22"/>
        </w:rPr>
        <w:t xml:space="preserve">un deuxième poste du cadre organique, financé au titre du Programme ordinaire, soit opérationnel à partir de juillet 2025 et </w:t>
      </w:r>
      <w:r w:rsidRPr="003746F5">
        <w:rPr>
          <w:rFonts w:cs="Arial"/>
          <w:b/>
          <w:szCs w:val="22"/>
        </w:rPr>
        <w:t>notant également</w:t>
      </w:r>
      <w:r w:rsidRPr="00290E29">
        <w:rPr>
          <w:rFonts w:cs="Arial"/>
          <w:szCs w:val="22"/>
        </w:rPr>
        <w:t xml:space="preserve"> qu</w:t>
      </w:r>
      <w:r w:rsidR="0008063F">
        <w:rPr>
          <w:rFonts w:cs="Arial"/>
          <w:szCs w:val="22"/>
        </w:rPr>
        <w:t>’</w:t>
      </w:r>
      <w:r w:rsidRPr="00290E29">
        <w:rPr>
          <w:rFonts w:cs="Arial"/>
          <w:szCs w:val="22"/>
        </w:rPr>
        <w:t>aucun poste du cadre de service et de bureau ou autre poste indispensable n</w:t>
      </w:r>
      <w:r w:rsidR="0008063F">
        <w:rPr>
          <w:rFonts w:cs="Arial"/>
          <w:szCs w:val="22"/>
        </w:rPr>
        <w:t>’</w:t>
      </w:r>
      <w:r w:rsidRPr="00290E29">
        <w:rPr>
          <w:rFonts w:cs="Arial"/>
          <w:szCs w:val="22"/>
        </w:rPr>
        <w:t>est financé par des crédits ouverts au titre du budget ordinaire,</w:t>
      </w:r>
    </w:p>
    <w:p w14:paraId="3DC61563" w14:textId="4D28C303" w:rsidR="007D0A0E" w:rsidRPr="00C3754F" w:rsidRDefault="007D0A0E" w:rsidP="007D0A0E">
      <w:pPr>
        <w:pStyle w:val="Marge"/>
        <w:rPr>
          <w:rFonts w:cs="Arial"/>
          <w:bCs/>
          <w:szCs w:val="22"/>
        </w:rPr>
      </w:pPr>
      <w:r w:rsidRPr="003746F5">
        <w:rPr>
          <w:rFonts w:cs="Arial"/>
          <w:b/>
          <w:szCs w:val="22"/>
        </w:rPr>
        <w:t>Constatant</w:t>
      </w:r>
      <w:r w:rsidRPr="00290E29">
        <w:rPr>
          <w:rFonts w:cs="Arial"/>
          <w:szCs w:val="22"/>
        </w:rPr>
        <w:t xml:space="preserve"> que l</w:t>
      </w:r>
      <w:r w:rsidR="0008063F">
        <w:rPr>
          <w:rFonts w:cs="Arial"/>
          <w:szCs w:val="22"/>
        </w:rPr>
        <w:t>’</w:t>
      </w:r>
      <w:r w:rsidRPr="00290E29">
        <w:rPr>
          <w:rFonts w:cs="Arial"/>
          <w:szCs w:val="22"/>
        </w:rPr>
        <w:t xml:space="preserve">appui administratif et opérationnel a été maintenu grâce à un détachement en nature du Gouvernement du Kenya et à </w:t>
      </w:r>
      <w:r w:rsidRPr="007D0A0E">
        <w:t>des</w:t>
      </w:r>
      <w:r w:rsidRPr="00290E29">
        <w:rPr>
          <w:rFonts w:cs="Arial"/>
          <w:szCs w:val="22"/>
        </w:rPr>
        <w:t xml:space="preserve"> </w:t>
      </w:r>
      <w:r>
        <w:rPr>
          <w:rFonts w:cs="Arial"/>
          <w:szCs w:val="22"/>
        </w:rPr>
        <w:t>modalités partagées</w:t>
      </w:r>
      <w:r w:rsidRPr="00290E29">
        <w:rPr>
          <w:rFonts w:cs="Arial"/>
          <w:szCs w:val="22"/>
        </w:rPr>
        <w:t xml:space="preserve"> avec le Bureau de coordination de la Décennie de l</w:t>
      </w:r>
      <w:r w:rsidR="0008063F">
        <w:rPr>
          <w:rFonts w:cs="Arial"/>
          <w:szCs w:val="22"/>
        </w:rPr>
        <w:t>’</w:t>
      </w:r>
      <w:r w:rsidRPr="00290E29">
        <w:rPr>
          <w:rFonts w:cs="Arial"/>
          <w:szCs w:val="22"/>
        </w:rPr>
        <w:t>Océan pour l</w:t>
      </w:r>
      <w:r w:rsidR="0008063F">
        <w:rPr>
          <w:rFonts w:cs="Arial"/>
          <w:szCs w:val="22"/>
        </w:rPr>
        <w:t>’</w:t>
      </w:r>
      <w:r w:rsidRPr="00290E29">
        <w:rPr>
          <w:rFonts w:cs="Arial"/>
          <w:szCs w:val="22"/>
        </w:rPr>
        <w:t>Afrique,</w:t>
      </w:r>
    </w:p>
    <w:p w14:paraId="732F5333" w14:textId="530DF2B7" w:rsidR="007D0A0E" w:rsidRPr="00C3754F" w:rsidRDefault="007D0A0E" w:rsidP="007D0A0E">
      <w:pPr>
        <w:pStyle w:val="Marge"/>
        <w:rPr>
          <w:rFonts w:cs="Arial"/>
          <w:bCs/>
          <w:szCs w:val="22"/>
        </w:rPr>
      </w:pPr>
      <w:r w:rsidRPr="003746F5">
        <w:rPr>
          <w:rFonts w:cs="Arial"/>
          <w:b/>
          <w:szCs w:val="22"/>
        </w:rPr>
        <w:t>Prenant note avec une grande préoccupation</w:t>
      </w:r>
      <w:r w:rsidRPr="00290E29">
        <w:rPr>
          <w:rFonts w:cs="Arial"/>
          <w:szCs w:val="22"/>
        </w:rPr>
        <w:t xml:space="preserve"> du gel temporaire des allocations budgétaires et des activités de l</w:t>
      </w:r>
      <w:r w:rsidR="0008063F">
        <w:rPr>
          <w:rFonts w:cs="Arial"/>
          <w:szCs w:val="22"/>
        </w:rPr>
        <w:t>’</w:t>
      </w:r>
      <w:r w:rsidRPr="00290E29">
        <w:rPr>
          <w:rFonts w:cs="Arial"/>
          <w:szCs w:val="22"/>
        </w:rPr>
        <w:t xml:space="preserve">IOCAFRICA dans le cadre des </w:t>
      </w:r>
      <w:r w:rsidRPr="007D0A0E">
        <w:t>mesures</w:t>
      </w:r>
      <w:r w:rsidRPr="00290E29">
        <w:rPr>
          <w:rFonts w:cs="Arial"/>
          <w:szCs w:val="22"/>
        </w:rPr>
        <w:t xml:space="preserve"> actuelles de gestion responsable de l</w:t>
      </w:r>
      <w:r w:rsidR="0008063F">
        <w:rPr>
          <w:rFonts w:cs="Arial"/>
          <w:szCs w:val="22"/>
        </w:rPr>
        <w:t>’</w:t>
      </w:r>
      <w:r w:rsidRPr="00290E29">
        <w:rPr>
          <w:rFonts w:cs="Arial"/>
          <w:szCs w:val="22"/>
        </w:rPr>
        <w:t xml:space="preserve">UNESCO, et </w:t>
      </w:r>
      <w:r w:rsidRPr="00C4044B">
        <w:rPr>
          <w:rFonts w:cs="Arial"/>
          <w:b/>
          <w:szCs w:val="22"/>
        </w:rPr>
        <w:t>considérant</w:t>
      </w:r>
      <w:r w:rsidRPr="00290E29">
        <w:rPr>
          <w:rFonts w:cs="Arial"/>
          <w:szCs w:val="22"/>
        </w:rPr>
        <w:t xml:space="preserve"> les effets négatifs de ces mesures sur la poursuite du programme et le soutien régional,</w:t>
      </w:r>
    </w:p>
    <w:p w14:paraId="7997BC5E" w14:textId="5CB455D2" w:rsidR="007D0A0E" w:rsidRPr="00C3754F" w:rsidRDefault="007D0A0E" w:rsidP="007D0A0E">
      <w:pPr>
        <w:pStyle w:val="Marge"/>
        <w:rPr>
          <w:rFonts w:cs="Arial"/>
          <w:szCs w:val="22"/>
        </w:rPr>
      </w:pPr>
      <w:r w:rsidRPr="00977830">
        <w:rPr>
          <w:rFonts w:cs="Arial"/>
          <w:b/>
          <w:szCs w:val="22"/>
        </w:rPr>
        <w:t>Notant également</w:t>
      </w:r>
      <w:r w:rsidRPr="00290E29">
        <w:rPr>
          <w:rFonts w:cs="Arial"/>
          <w:szCs w:val="22"/>
        </w:rPr>
        <w:t xml:space="preserve"> qu</w:t>
      </w:r>
      <w:r w:rsidR="0008063F">
        <w:rPr>
          <w:rFonts w:cs="Arial"/>
          <w:szCs w:val="22"/>
        </w:rPr>
        <w:t>’</w:t>
      </w:r>
      <w:r w:rsidRPr="00290E29">
        <w:rPr>
          <w:rFonts w:cs="Arial"/>
          <w:szCs w:val="22"/>
        </w:rPr>
        <w:t>il est nécessaire de renforcer les effectifs du Secrétariat d</w:t>
      </w:r>
      <w:r>
        <w:rPr>
          <w:rFonts w:cs="Arial"/>
          <w:szCs w:val="22"/>
        </w:rPr>
        <w:t>e l</w:t>
      </w:r>
      <w:r w:rsidR="0008063F">
        <w:rPr>
          <w:rFonts w:cs="Arial"/>
          <w:szCs w:val="22"/>
        </w:rPr>
        <w:t>’</w:t>
      </w:r>
      <w:r w:rsidRPr="00290E29">
        <w:rPr>
          <w:rFonts w:cs="Arial"/>
          <w:szCs w:val="22"/>
        </w:rPr>
        <w:t xml:space="preserve">IOCAFRICA en </w:t>
      </w:r>
      <w:r>
        <w:rPr>
          <w:rFonts w:cs="Arial"/>
          <w:szCs w:val="22"/>
        </w:rPr>
        <w:t>rassemblant</w:t>
      </w:r>
      <w:r w:rsidRPr="00290E29">
        <w:rPr>
          <w:rFonts w:cs="Arial"/>
          <w:szCs w:val="22"/>
        </w:rPr>
        <w:t xml:space="preserve"> une équipe suffisamment qualifiée et d</w:t>
      </w:r>
      <w:r w:rsidR="0008063F">
        <w:rPr>
          <w:rFonts w:cs="Arial"/>
          <w:szCs w:val="22"/>
        </w:rPr>
        <w:t>’</w:t>
      </w:r>
      <w:r w:rsidRPr="00290E29">
        <w:rPr>
          <w:rFonts w:cs="Arial"/>
          <w:szCs w:val="22"/>
        </w:rPr>
        <w:t xml:space="preserve">un rang suffisamment élevé pour garantir une capacité réelle de mise en </w:t>
      </w:r>
      <w:r w:rsidRPr="007D0A0E">
        <w:t>œuvre</w:t>
      </w:r>
      <w:r w:rsidRPr="00290E29">
        <w:rPr>
          <w:rFonts w:cs="Arial"/>
          <w:szCs w:val="22"/>
        </w:rPr>
        <w:t xml:space="preserve"> du programme technique, de mobilisation de ressources ainsi que de gestion, de sensibilisation et </w:t>
      </w:r>
      <w:r>
        <w:rPr>
          <w:rFonts w:cs="Arial"/>
          <w:szCs w:val="22"/>
        </w:rPr>
        <w:t>de mobilisation</w:t>
      </w:r>
      <w:r w:rsidRPr="00290E29">
        <w:rPr>
          <w:rFonts w:cs="Arial"/>
          <w:szCs w:val="22"/>
        </w:rPr>
        <w:t xml:space="preserve"> des donateurs, et assurer une série de fonctions opérationnelles et administratives,</w:t>
      </w:r>
    </w:p>
    <w:p w14:paraId="4D225144" w14:textId="220F483D" w:rsidR="007D0A0E" w:rsidRPr="00C3754F" w:rsidRDefault="007D0A0E" w:rsidP="007D0A0E">
      <w:pPr>
        <w:pStyle w:val="Marge"/>
        <w:rPr>
          <w:rFonts w:cs="Arial"/>
          <w:szCs w:val="22"/>
        </w:rPr>
      </w:pPr>
      <w:r w:rsidRPr="00CA6E8A">
        <w:rPr>
          <w:rFonts w:cs="Arial"/>
          <w:b/>
          <w:szCs w:val="22"/>
        </w:rPr>
        <w:t>Prie</w:t>
      </w:r>
      <w:r w:rsidRPr="00290E29">
        <w:rPr>
          <w:rFonts w:cs="Arial"/>
          <w:szCs w:val="22"/>
        </w:rPr>
        <w:t xml:space="preserve"> le Secrétaire exécutif de la COI d</w:t>
      </w:r>
      <w:r w:rsidR="0008063F">
        <w:rPr>
          <w:rFonts w:cs="Arial"/>
          <w:szCs w:val="22"/>
        </w:rPr>
        <w:t>’</w:t>
      </w:r>
      <w:r w:rsidRPr="00290E29">
        <w:rPr>
          <w:rFonts w:cs="Arial"/>
          <w:szCs w:val="22"/>
        </w:rPr>
        <w:t>élaborer une analyse chiffrée de différents scénarios visant à optimiser les effectifs</w:t>
      </w:r>
      <w:r>
        <w:rPr>
          <w:rFonts w:cs="Arial"/>
          <w:szCs w:val="22"/>
        </w:rPr>
        <w:t xml:space="preserve"> futurs</w:t>
      </w:r>
      <w:r w:rsidRPr="00290E29">
        <w:rPr>
          <w:rFonts w:cs="Arial"/>
          <w:szCs w:val="22"/>
        </w:rPr>
        <w:t xml:space="preserve"> des </w:t>
      </w:r>
      <w:r>
        <w:rPr>
          <w:rFonts w:cs="Arial"/>
          <w:szCs w:val="22"/>
        </w:rPr>
        <w:t>s</w:t>
      </w:r>
      <w:r w:rsidRPr="00290E29">
        <w:rPr>
          <w:rFonts w:cs="Arial"/>
          <w:szCs w:val="22"/>
        </w:rPr>
        <w:t xml:space="preserve">ecrétariats des </w:t>
      </w:r>
      <w:r>
        <w:rPr>
          <w:rFonts w:cs="Arial"/>
          <w:szCs w:val="22"/>
        </w:rPr>
        <w:t>s</w:t>
      </w:r>
      <w:r w:rsidRPr="00290E29">
        <w:rPr>
          <w:rFonts w:cs="Arial"/>
          <w:szCs w:val="22"/>
        </w:rPr>
        <w:t>ous-</w:t>
      </w:r>
      <w:r>
        <w:rPr>
          <w:rFonts w:cs="Arial"/>
          <w:szCs w:val="22"/>
        </w:rPr>
        <w:t>c</w:t>
      </w:r>
      <w:r w:rsidRPr="00290E29">
        <w:rPr>
          <w:rFonts w:cs="Arial"/>
          <w:szCs w:val="22"/>
        </w:rPr>
        <w:t>ommissions régionales, afin d</w:t>
      </w:r>
      <w:r w:rsidR="0008063F">
        <w:rPr>
          <w:rFonts w:cs="Arial"/>
          <w:szCs w:val="22"/>
        </w:rPr>
        <w:t>’</w:t>
      </w:r>
      <w:r w:rsidRPr="00290E29">
        <w:rPr>
          <w:rFonts w:cs="Arial"/>
          <w:szCs w:val="22"/>
        </w:rPr>
        <w:t xml:space="preserve">assurer une exécution efficace du programme </w:t>
      </w:r>
      <w:r>
        <w:rPr>
          <w:rFonts w:cs="Arial"/>
          <w:szCs w:val="22"/>
        </w:rPr>
        <w:t>en accord avec</w:t>
      </w:r>
      <w:r w:rsidRPr="00290E29">
        <w:rPr>
          <w:rFonts w:cs="Arial"/>
          <w:szCs w:val="22"/>
        </w:rPr>
        <w:t xml:space="preserve"> la Stratégie à moyen terme de la COI (2022-2029) (IOC/INF-1412) ainsi qu</w:t>
      </w:r>
      <w:r w:rsidR="0008063F">
        <w:rPr>
          <w:rFonts w:cs="Arial"/>
          <w:szCs w:val="22"/>
        </w:rPr>
        <w:t>’</w:t>
      </w:r>
      <w:r>
        <w:rPr>
          <w:rFonts w:cs="Arial"/>
          <w:szCs w:val="22"/>
        </w:rPr>
        <w:t>avec</w:t>
      </w:r>
      <w:r w:rsidRPr="00290E29">
        <w:rPr>
          <w:rFonts w:cs="Arial"/>
          <w:szCs w:val="22"/>
        </w:rPr>
        <w:t xml:space="preserve"> sa priorité globale Afrique et </w:t>
      </w:r>
      <w:r>
        <w:rPr>
          <w:rFonts w:cs="Arial"/>
          <w:szCs w:val="22"/>
        </w:rPr>
        <w:t>le</w:t>
      </w:r>
      <w:r w:rsidRPr="00290E29">
        <w:rPr>
          <w:rFonts w:cs="Arial"/>
          <w:szCs w:val="22"/>
        </w:rPr>
        <w:t xml:space="preserve"> groupe prioritaire des PEID, en tenant compte des recommandations de l</w:t>
      </w:r>
      <w:r w:rsidR="0008063F">
        <w:rPr>
          <w:rFonts w:cs="Arial"/>
          <w:szCs w:val="22"/>
        </w:rPr>
        <w:t>’</w:t>
      </w:r>
      <w:r w:rsidRPr="00290E29">
        <w:rPr>
          <w:rFonts w:cs="Arial"/>
          <w:szCs w:val="22"/>
        </w:rPr>
        <w:t>évaluation à mi-parcours de la Décennie de l</w:t>
      </w:r>
      <w:r w:rsidR="0008063F">
        <w:rPr>
          <w:rFonts w:cs="Arial"/>
          <w:szCs w:val="22"/>
        </w:rPr>
        <w:t>’</w:t>
      </w:r>
      <w:r w:rsidRPr="00290E29">
        <w:rPr>
          <w:rFonts w:cs="Arial"/>
          <w:szCs w:val="22"/>
        </w:rPr>
        <w:t xml:space="preserve">Océan et des résultats du processus de </w:t>
      </w:r>
      <w:r w:rsidRPr="007D0A0E">
        <w:t>consultation</w:t>
      </w:r>
      <w:r w:rsidRPr="00290E29">
        <w:rPr>
          <w:rFonts w:cs="Arial"/>
          <w:szCs w:val="22"/>
        </w:rPr>
        <w:t xml:space="preserve"> </w:t>
      </w:r>
      <w:r>
        <w:rPr>
          <w:rFonts w:cs="Arial"/>
          <w:szCs w:val="22"/>
        </w:rPr>
        <w:t>« </w:t>
      </w:r>
      <w:r w:rsidRPr="00290E29">
        <w:rPr>
          <w:rFonts w:cs="Arial"/>
          <w:szCs w:val="22"/>
        </w:rPr>
        <w:t>La COI et l</w:t>
      </w:r>
      <w:r w:rsidR="0008063F">
        <w:rPr>
          <w:rFonts w:cs="Arial"/>
          <w:szCs w:val="22"/>
        </w:rPr>
        <w:t>’</w:t>
      </w:r>
      <w:r w:rsidRPr="00290E29">
        <w:rPr>
          <w:rFonts w:cs="Arial"/>
          <w:szCs w:val="22"/>
        </w:rPr>
        <w:t>avenir de l</w:t>
      </w:r>
      <w:r w:rsidR="0008063F">
        <w:rPr>
          <w:rFonts w:cs="Arial"/>
          <w:szCs w:val="22"/>
        </w:rPr>
        <w:t>’</w:t>
      </w:r>
      <w:r w:rsidRPr="00290E29">
        <w:rPr>
          <w:rFonts w:cs="Arial"/>
          <w:szCs w:val="22"/>
        </w:rPr>
        <w:t>océan</w:t>
      </w:r>
      <w:r>
        <w:rPr>
          <w:rFonts w:cs="Arial"/>
          <w:szCs w:val="22"/>
        </w:rPr>
        <w:t> »</w:t>
      </w:r>
      <w:r w:rsidRPr="00290E29">
        <w:rPr>
          <w:rFonts w:cs="Arial"/>
          <w:szCs w:val="22"/>
        </w:rPr>
        <w:t>, et de présenter cette analyse au Conseil exécutif de la COI à sa 59</w:t>
      </w:r>
      <w:r w:rsidRPr="00CA6E8A">
        <w:rPr>
          <w:rFonts w:cs="Arial"/>
          <w:szCs w:val="22"/>
          <w:vertAlign w:val="superscript"/>
        </w:rPr>
        <w:t>e</w:t>
      </w:r>
      <w:r>
        <w:rPr>
          <w:rFonts w:cs="Arial"/>
          <w:szCs w:val="22"/>
        </w:rPr>
        <w:t> </w:t>
      </w:r>
      <w:r w:rsidRPr="00290E29">
        <w:rPr>
          <w:rFonts w:cs="Arial"/>
          <w:szCs w:val="22"/>
        </w:rPr>
        <w:t>session ;</w:t>
      </w:r>
    </w:p>
    <w:p w14:paraId="389485EE" w14:textId="723952F0" w:rsidR="007D0A0E" w:rsidRPr="00C3754F" w:rsidRDefault="007D0A0E" w:rsidP="006371F7">
      <w:pPr>
        <w:pStyle w:val="Marge"/>
        <w:keepNext/>
        <w:keepLines/>
        <w:rPr>
          <w:rFonts w:cs="Arial"/>
          <w:bCs/>
          <w:szCs w:val="22"/>
        </w:rPr>
      </w:pPr>
      <w:r w:rsidRPr="00CA6E8A">
        <w:rPr>
          <w:rFonts w:cs="Arial"/>
          <w:b/>
          <w:szCs w:val="22"/>
        </w:rPr>
        <w:lastRenderedPageBreak/>
        <w:t>Prie également</w:t>
      </w:r>
      <w:r w:rsidRPr="00290E29">
        <w:rPr>
          <w:rFonts w:cs="Arial"/>
          <w:szCs w:val="22"/>
        </w:rPr>
        <w:t xml:space="preserve"> </w:t>
      </w:r>
      <w:r>
        <w:rPr>
          <w:rFonts w:cs="Arial"/>
          <w:szCs w:val="22"/>
        </w:rPr>
        <w:t>le</w:t>
      </w:r>
      <w:r w:rsidRPr="00290E29">
        <w:rPr>
          <w:rFonts w:cs="Arial"/>
          <w:szCs w:val="22"/>
        </w:rPr>
        <w:t xml:space="preserve"> Secrétaire </w:t>
      </w:r>
      <w:r w:rsidRPr="007D0A0E">
        <w:t>exécutif</w:t>
      </w:r>
      <w:r w:rsidRPr="00290E29">
        <w:rPr>
          <w:rFonts w:cs="Arial"/>
          <w:szCs w:val="22"/>
        </w:rPr>
        <w:t xml:space="preserve"> de la COI d</w:t>
      </w:r>
      <w:r w:rsidR="0008063F">
        <w:rPr>
          <w:rFonts w:cs="Arial"/>
          <w:szCs w:val="22"/>
        </w:rPr>
        <w:t>’</w:t>
      </w:r>
      <w:r w:rsidRPr="00290E29">
        <w:rPr>
          <w:rFonts w:cs="Arial"/>
          <w:szCs w:val="22"/>
        </w:rPr>
        <w:t>étudier les possibilités :</w:t>
      </w:r>
    </w:p>
    <w:p w14:paraId="34E2C857" w14:textId="3DB93218" w:rsidR="007D0A0E" w:rsidRPr="00C3754F" w:rsidRDefault="007D0A0E" w:rsidP="0033055A">
      <w:pPr>
        <w:pStyle w:val="ListParagraph"/>
        <w:numPr>
          <w:ilvl w:val="0"/>
          <w:numId w:val="18"/>
        </w:numPr>
        <w:spacing w:after="240" w:line="240" w:lineRule="auto"/>
        <w:ind w:left="1134" w:hanging="567"/>
        <w:contextualSpacing w:val="0"/>
        <w:jc w:val="both"/>
        <w:rPr>
          <w:rFonts w:ascii="Arial" w:eastAsiaTheme="minorEastAsia" w:hAnsi="Arial" w:cs="Arial"/>
          <w:lang w:val="fr-FR"/>
        </w:rPr>
      </w:pPr>
      <w:proofErr w:type="gramStart"/>
      <w:r w:rsidRPr="00290E29">
        <w:rPr>
          <w:rFonts w:ascii="Arial" w:hAnsi="Arial" w:cs="Arial"/>
          <w:lang w:val="fr-FR"/>
        </w:rPr>
        <w:t>d</w:t>
      </w:r>
      <w:r w:rsidR="0008063F">
        <w:rPr>
          <w:rFonts w:ascii="Arial" w:hAnsi="Arial" w:cs="Arial"/>
          <w:lang w:val="fr-FR"/>
        </w:rPr>
        <w:t>’</w:t>
      </w:r>
      <w:r w:rsidRPr="00290E29">
        <w:rPr>
          <w:rFonts w:ascii="Arial" w:hAnsi="Arial" w:cs="Arial"/>
          <w:lang w:val="fr-FR"/>
        </w:rPr>
        <w:t>in</w:t>
      </w:r>
      <w:r>
        <w:rPr>
          <w:rFonts w:ascii="Arial" w:hAnsi="Arial" w:cs="Arial"/>
          <w:lang w:val="fr-FR"/>
        </w:rPr>
        <w:t>tégrer</w:t>
      </w:r>
      <w:proofErr w:type="gramEnd"/>
      <w:r w:rsidRPr="00290E29">
        <w:rPr>
          <w:rFonts w:ascii="Arial" w:hAnsi="Arial" w:cs="Arial"/>
          <w:lang w:val="fr-FR"/>
        </w:rPr>
        <w:t xml:space="preserve"> formellement les postes du </w:t>
      </w:r>
      <w:r>
        <w:rPr>
          <w:rFonts w:ascii="Arial" w:hAnsi="Arial" w:cs="Arial"/>
          <w:lang w:val="fr-FR"/>
        </w:rPr>
        <w:t>cadre</w:t>
      </w:r>
      <w:r w:rsidRPr="00290E29">
        <w:rPr>
          <w:rFonts w:ascii="Arial" w:hAnsi="Arial" w:cs="Arial"/>
          <w:lang w:val="fr-FR"/>
        </w:rPr>
        <w:t xml:space="preserve"> de service et de bureau </w:t>
      </w:r>
      <w:r>
        <w:rPr>
          <w:rFonts w:ascii="Arial" w:hAnsi="Arial" w:cs="Arial"/>
          <w:lang w:val="fr-FR"/>
        </w:rPr>
        <w:t>dans le cadre</w:t>
      </w:r>
      <w:r w:rsidRPr="00290E29">
        <w:rPr>
          <w:rFonts w:ascii="Arial" w:hAnsi="Arial" w:cs="Arial"/>
          <w:lang w:val="fr-FR"/>
        </w:rPr>
        <w:t xml:space="preserve"> du budget ordinaire du Secrétariat de l</w:t>
      </w:r>
      <w:r w:rsidR="0008063F">
        <w:rPr>
          <w:rFonts w:ascii="Arial" w:hAnsi="Arial" w:cs="Arial"/>
          <w:lang w:val="fr-FR"/>
        </w:rPr>
        <w:t>’</w:t>
      </w:r>
      <w:r w:rsidRPr="00290E29">
        <w:rPr>
          <w:rFonts w:ascii="Arial" w:hAnsi="Arial" w:cs="Arial"/>
          <w:lang w:val="fr-FR"/>
        </w:rPr>
        <w:t>IOCAFRICA ;</w:t>
      </w:r>
    </w:p>
    <w:p w14:paraId="7B2C7304" w14:textId="60E979A5" w:rsidR="007D0A0E" w:rsidRPr="00C3754F" w:rsidRDefault="007D0A0E" w:rsidP="0033055A">
      <w:pPr>
        <w:pStyle w:val="ListParagraph"/>
        <w:numPr>
          <w:ilvl w:val="0"/>
          <w:numId w:val="18"/>
        </w:numPr>
        <w:spacing w:after="240" w:line="240" w:lineRule="auto"/>
        <w:ind w:left="1134" w:hanging="567"/>
        <w:contextualSpacing w:val="0"/>
        <w:jc w:val="both"/>
        <w:rPr>
          <w:rFonts w:ascii="Arial" w:eastAsiaTheme="minorEastAsia" w:hAnsi="Arial" w:cs="Arial"/>
          <w:lang w:val="fr-FR"/>
        </w:rPr>
      </w:pPr>
      <w:proofErr w:type="gramStart"/>
      <w:r w:rsidRPr="00290E29">
        <w:rPr>
          <w:rFonts w:ascii="Arial" w:hAnsi="Arial" w:cs="Arial"/>
          <w:lang w:val="fr-FR"/>
        </w:rPr>
        <w:t>de</w:t>
      </w:r>
      <w:proofErr w:type="gramEnd"/>
      <w:r w:rsidRPr="00290E29">
        <w:rPr>
          <w:rFonts w:ascii="Arial" w:hAnsi="Arial" w:cs="Arial"/>
          <w:lang w:val="fr-FR"/>
        </w:rPr>
        <w:t xml:space="preserve"> mobiliser des ressources supplémentaires, </w:t>
      </w:r>
      <w:r>
        <w:rPr>
          <w:rFonts w:ascii="Arial" w:hAnsi="Arial" w:cs="Arial"/>
          <w:lang w:val="fr-FR"/>
        </w:rPr>
        <w:t>notamment</w:t>
      </w:r>
      <w:r w:rsidRPr="00290E29">
        <w:rPr>
          <w:rFonts w:ascii="Arial" w:hAnsi="Arial" w:cs="Arial"/>
          <w:lang w:val="fr-FR"/>
        </w:rPr>
        <w:t xml:space="preserve"> des fonds extrabudgétaires et des accords de cofinancement, ainsi que des partenariats en matière de ressources humaines </w:t>
      </w:r>
      <w:r>
        <w:rPr>
          <w:rFonts w:ascii="Arial" w:hAnsi="Arial" w:cs="Arial"/>
          <w:lang w:val="fr-FR"/>
        </w:rPr>
        <w:t>à l</w:t>
      </w:r>
      <w:r w:rsidR="0008063F">
        <w:rPr>
          <w:rFonts w:ascii="Arial" w:hAnsi="Arial" w:cs="Arial"/>
          <w:lang w:val="fr-FR"/>
        </w:rPr>
        <w:t>’</w:t>
      </w:r>
      <w:r>
        <w:rPr>
          <w:rFonts w:ascii="Arial" w:hAnsi="Arial" w:cs="Arial"/>
          <w:lang w:val="fr-FR"/>
        </w:rPr>
        <w:t>appui d</w:t>
      </w:r>
      <w:r w:rsidRPr="00290E29">
        <w:rPr>
          <w:rFonts w:ascii="Arial" w:hAnsi="Arial" w:cs="Arial"/>
          <w:lang w:val="fr-FR"/>
        </w:rPr>
        <w:t>es postes essentiels ;</w:t>
      </w:r>
    </w:p>
    <w:p w14:paraId="7345503E" w14:textId="489B8E94" w:rsidR="007D0A0E" w:rsidRPr="00C3754F" w:rsidRDefault="007D0A0E" w:rsidP="0033055A">
      <w:pPr>
        <w:pStyle w:val="ListParagraph"/>
        <w:numPr>
          <w:ilvl w:val="0"/>
          <w:numId w:val="18"/>
        </w:numPr>
        <w:spacing w:after="240" w:line="240" w:lineRule="auto"/>
        <w:ind w:left="1134" w:hanging="567"/>
        <w:contextualSpacing w:val="0"/>
        <w:jc w:val="both"/>
        <w:rPr>
          <w:rFonts w:ascii="Arial" w:eastAsiaTheme="minorEastAsia" w:hAnsi="Arial" w:cs="Arial"/>
          <w:lang w:val="fr-FR"/>
        </w:rPr>
      </w:pPr>
      <w:proofErr w:type="gramStart"/>
      <w:r>
        <w:rPr>
          <w:rFonts w:ascii="Arial" w:hAnsi="Arial" w:cs="Arial"/>
          <w:lang w:val="fr-FR"/>
        </w:rPr>
        <w:t>d</w:t>
      </w:r>
      <w:r w:rsidR="0008063F">
        <w:rPr>
          <w:rFonts w:ascii="Arial" w:hAnsi="Arial" w:cs="Arial"/>
          <w:lang w:val="fr-FR"/>
        </w:rPr>
        <w:t>’</w:t>
      </w:r>
      <w:r w:rsidRPr="00290E29">
        <w:rPr>
          <w:rFonts w:ascii="Arial" w:hAnsi="Arial" w:cs="Arial"/>
          <w:lang w:val="fr-FR"/>
        </w:rPr>
        <w:t>assurer</w:t>
      </w:r>
      <w:proofErr w:type="gramEnd"/>
      <w:r w:rsidRPr="00290E29">
        <w:rPr>
          <w:rFonts w:ascii="Arial" w:hAnsi="Arial" w:cs="Arial"/>
          <w:lang w:val="fr-FR"/>
        </w:rPr>
        <w:t xml:space="preserve"> un financement optimal pour </w:t>
      </w:r>
      <w:r>
        <w:rPr>
          <w:rFonts w:ascii="Arial" w:hAnsi="Arial" w:cs="Arial"/>
          <w:lang w:val="fr-FR"/>
        </w:rPr>
        <w:t>la mise en œuvre opérationnelle</w:t>
      </w:r>
      <w:r w:rsidRPr="00290E29">
        <w:rPr>
          <w:rFonts w:ascii="Arial" w:hAnsi="Arial" w:cs="Arial"/>
          <w:lang w:val="fr-FR"/>
        </w:rPr>
        <w:t xml:space="preserve"> du bureau et des activités du programme ; et</w:t>
      </w:r>
      <w:r>
        <w:rPr>
          <w:rFonts w:ascii="Arial" w:hAnsi="Arial" w:cs="Arial"/>
          <w:lang w:val="fr-FR"/>
        </w:rPr>
        <w:t xml:space="preserve"> </w:t>
      </w:r>
    </w:p>
    <w:p w14:paraId="45245B07" w14:textId="52006161" w:rsidR="007D0A0E" w:rsidRPr="00C3754F" w:rsidRDefault="007D0A0E" w:rsidP="0033055A">
      <w:pPr>
        <w:pStyle w:val="ListParagraph"/>
        <w:numPr>
          <w:ilvl w:val="0"/>
          <w:numId w:val="18"/>
        </w:numPr>
        <w:spacing w:after="240" w:line="240" w:lineRule="auto"/>
        <w:ind w:left="1134" w:hanging="567"/>
        <w:contextualSpacing w:val="0"/>
        <w:jc w:val="both"/>
        <w:rPr>
          <w:rFonts w:ascii="Arial" w:eastAsiaTheme="minorEastAsia" w:hAnsi="Arial" w:cs="Arial"/>
          <w:lang w:val="fr-FR"/>
        </w:rPr>
      </w:pPr>
      <w:proofErr w:type="gramStart"/>
      <w:r w:rsidRPr="00290E29">
        <w:rPr>
          <w:rFonts w:ascii="Arial" w:hAnsi="Arial" w:cs="Arial"/>
          <w:lang w:val="fr-FR"/>
        </w:rPr>
        <w:t>de</w:t>
      </w:r>
      <w:proofErr w:type="gramEnd"/>
      <w:r w:rsidRPr="00290E29">
        <w:rPr>
          <w:rFonts w:ascii="Arial" w:hAnsi="Arial" w:cs="Arial"/>
          <w:lang w:val="fr-FR"/>
        </w:rPr>
        <w:t xml:space="preserve"> garantir </w:t>
      </w:r>
      <w:proofErr w:type="gramStart"/>
      <w:r w:rsidRPr="00290E29">
        <w:rPr>
          <w:rFonts w:ascii="Arial" w:hAnsi="Arial" w:cs="Arial"/>
          <w:lang w:val="fr-FR"/>
        </w:rPr>
        <w:t>la caractère prioritaire</w:t>
      </w:r>
      <w:proofErr w:type="gramEnd"/>
      <w:r w:rsidRPr="00290E29">
        <w:rPr>
          <w:rFonts w:ascii="Arial" w:hAnsi="Arial" w:cs="Arial"/>
          <w:lang w:val="fr-FR"/>
        </w:rPr>
        <w:t xml:space="preserve"> du budget de fonctionnement du Secrétariat de l</w:t>
      </w:r>
      <w:r w:rsidR="0008063F">
        <w:rPr>
          <w:rFonts w:ascii="Arial" w:hAnsi="Arial" w:cs="Arial"/>
          <w:lang w:val="fr-FR"/>
        </w:rPr>
        <w:t>’</w:t>
      </w:r>
      <w:r w:rsidRPr="00290E29">
        <w:rPr>
          <w:rFonts w:ascii="Arial" w:hAnsi="Arial" w:cs="Arial"/>
          <w:lang w:val="fr-FR"/>
        </w:rPr>
        <w:t xml:space="preserve">IOCAFRICA dans tous les scénarios budgétaires, conformément au statut </w:t>
      </w:r>
      <w:r>
        <w:rPr>
          <w:rFonts w:ascii="Arial" w:hAnsi="Arial" w:cs="Arial"/>
          <w:lang w:val="fr-FR"/>
        </w:rPr>
        <w:t xml:space="preserve">de </w:t>
      </w:r>
      <w:r w:rsidRPr="00290E29">
        <w:rPr>
          <w:rFonts w:ascii="Arial" w:hAnsi="Arial" w:cs="Arial"/>
          <w:lang w:val="fr-FR"/>
        </w:rPr>
        <w:t>priorité globale de l</w:t>
      </w:r>
      <w:r w:rsidR="0008063F">
        <w:rPr>
          <w:rFonts w:ascii="Arial" w:hAnsi="Arial" w:cs="Arial"/>
          <w:lang w:val="fr-FR"/>
        </w:rPr>
        <w:t>’</w:t>
      </w:r>
      <w:r w:rsidRPr="00290E29">
        <w:rPr>
          <w:rFonts w:ascii="Arial" w:hAnsi="Arial" w:cs="Arial"/>
          <w:lang w:val="fr-FR"/>
        </w:rPr>
        <w:t xml:space="preserve">UNESCO </w:t>
      </w:r>
      <w:r>
        <w:rPr>
          <w:rFonts w:ascii="Arial" w:hAnsi="Arial" w:cs="Arial"/>
          <w:lang w:val="fr-FR"/>
        </w:rPr>
        <w:t>accordé à</w:t>
      </w:r>
      <w:r w:rsidRPr="00290E29">
        <w:rPr>
          <w:rFonts w:ascii="Arial" w:hAnsi="Arial" w:cs="Arial"/>
          <w:lang w:val="fr-FR"/>
        </w:rPr>
        <w:t xml:space="preserve"> l</w:t>
      </w:r>
      <w:r w:rsidR="0008063F">
        <w:rPr>
          <w:rFonts w:ascii="Arial" w:hAnsi="Arial" w:cs="Arial"/>
          <w:lang w:val="fr-FR"/>
        </w:rPr>
        <w:t>’</w:t>
      </w:r>
      <w:r w:rsidRPr="00290E29">
        <w:rPr>
          <w:rFonts w:ascii="Arial" w:hAnsi="Arial" w:cs="Arial"/>
          <w:lang w:val="fr-FR"/>
        </w:rPr>
        <w:t xml:space="preserve">Afrique ; </w:t>
      </w:r>
    </w:p>
    <w:p w14:paraId="1EC4E2CD" w14:textId="68E4EC0F" w:rsidR="007D0A0E" w:rsidRPr="00C3754F" w:rsidRDefault="007D0A0E" w:rsidP="007D0A0E">
      <w:pPr>
        <w:pStyle w:val="Marge"/>
        <w:rPr>
          <w:rFonts w:eastAsiaTheme="minorEastAsia" w:cs="Arial"/>
          <w:szCs w:val="22"/>
        </w:rPr>
      </w:pPr>
      <w:r w:rsidRPr="007C64D2">
        <w:rPr>
          <w:rFonts w:cs="Arial"/>
          <w:b/>
          <w:szCs w:val="22"/>
        </w:rPr>
        <w:t>Prie instamment</w:t>
      </w:r>
      <w:r w:rsidRPr="00290E29">
        <w:rPr>
          <w:rFonts w:cs="Arial"/>
          <w:szCs w:val="22"/>
        </w:rPr>
        <w:t xml:space="preserve"> les États membres de la COI, en particulier les États membres de l</w:t>
      </w:r>
      <w:r w:rsidR="0008063F">
        <w:rPr>
          <w:rFonts w:cs="Arial"/>
          <w:szCs w:val="22"/>
        </w:rPr>
        <w:t>’</w:t>
      </w:r>
      <w:r w:rsidRPr="00290E29">
        <w:rPr>
          <w:rFonts w:cs="Arial"/>
          <w:szCs w:val="22"/>
        </w:rPr>
        <w:t>IOCAFRICA, d</w:t>
      </w:r>
      <w:r w:rsidR="0008063F">
        <w:rPr>
          <w:rFonts w:cs="Arial"/>
          <w:szCs w:val="22"/>
        </w:rPr>
        <w:t>’</w:t>
      </w:r>
      <w:r w:rsidRPr="00290E29">
        <w:rPr>
          <w:rFonts w:cs="Arial"/>
          <w:szCs w:val="22"/>
        </w:rPr>
        <w:t xml:space="preserve">accroître leur </w:t>
      </w:r>
      <w:r w:rsidRPr="007D0A0E">
        <w:t>contribution</w:t>
      </w:r>
      <w:r w:rsidRPr="00290E29">
        <w:rPr>
          <w:rFonts w:cs="Arial"/>
          <w:szCs w:val="22"/>
        </w:rPr>
        <w:t xml:space="preserve"> volontaire et en nature à l</w:t>
      </w:r>
      <w:r w:rsidR="0008063F">
        <w:rPr>
          <w:rFonts w:cs="Arial"/>
          <w:szCs w:val="22"/>
        </w:rPr>
        <w:t>’</w:t>
      </w:r>
      <w:r w:rsidRPr="00290E29">
        <w:rPr>
          <w:rFonts w:cs="Arial"/>
          <w:szCs w:val="22"/>
        </w:rPr>
        <w:t>IOCAFRICA, notamment le détachement et le prêt de personnel technique et administratif, ainsi que les contributions financières affectées au renforcement du Secrétariat ;</w:t>
      </w:r>
    </w:p>
    <w:p w14:paraId="023DA25A" w14:textId="2012403F" w:rsidR="007D0A0E" w:rsidRPr="00C3754F" w:rsidRDefault="007D0A0E" w:rsidP="007D0A0E">
      <w:pPr>
        <w:pStyle w:val="Marge"/>
        <w:rPr>
          <w:rFonts w:cs="Arial"/>
          <w:szCs w:val="22"/>
        </w:rPr>
      </w:pPr>
      <w:r w:rsidRPr="007C64D2">
        <w:rPr>
          <w:rFonts w:cs="Arial"/>
          <w:b/>
          <w:szCs w:val="22"/>
        </w:rPr>
        <w:t>Encourage</w:t>
      </w:r>
      <w:r w:rsidRPr="00290E29">
        <w:rPr>
          <w:rFonts w:cs="Arial"/>
          <w:szCs w:val="22"/>
        </w:rPr>
        <w:t xml:space="preserve"> le renforcement de la collaboration avec les partenaires stratégiques, les communautés économiques </w:t>
      </w:r>
      <w:r w:rsidRPr="007D0A0E">
        <w:t>régionales</w:t>
      </w:r>
      <w:r w:rsidRPr="00290E29">
        <w:rPr>
          <w:rFonts w:cs="Arial"/>
          <w:szCs w:val="22"/>
        </w:rPr>
        <w:t xml:space="preserve"> et les organismes de développement afin d</w:t>
      </w:r>
      <w:r w:rsidR="0008063F">
        <w:rPr>
          <w:rFonts w:cs="Arial"/>
          <w:szCs w:val="22"/>
        </w:rPr>
        <w:t>’</w:t>
      </w:r>
      <w:r w:rsidRPr="00290E29">
        <w:rPr>
          <w:rFonts w:cs="Arial"/>
          <w:szCs w:val="22"/>
        </w:rPr>
        <w:t>établir des postes de soutien technique et programmatique financés conjointement ;</w:t>
      </w:r>
    </w:p>
    <w:p w14:paraId="1189FBF0" w14:textId="3F82ECFF" w:rsidR="007D0A0E" w:rsidRPr="00C3754F" w:rsidRDefault="007D0A0E" w:rsidP="007D0A0E">
      <w:pPr>
        <w:pStyle w:val="Marge"/>
        <w:rPr>
          <w:rFonts w:cs="Arial"/>
          <w:szCs w:val="22"/>
        </w:rPr>
      </w:pPr>
      <w:r w:rsidRPr="007C64D2">
        <w:rPr>
          <w:rFonts w:cs="Arial"/>
          <w:b/>
          <w:szCs w:val="22"/>
        </w:rPr>
        <w:t>Reconnaissant</w:t>
      </w:r>
      <w:r w:rsidRPr="00290E29">
        <w:rPr>
          <w:rFonts w:cs="Arial"/>
          <w:szCs w:val="22"/>
        </w:rPr>
        <w:t xml:space="preserve"> </w:t>
      </w:r>
      <w:r>
        <w:rPr>
          <w:rFonts w:cs="Arial"/>
          <w:szCs w:val="22"/>
        </w:rPr>
        <w:t>qu</w:t>
      </w:r>
      <w:r w:rsidR="0008063F">
        <w:rPr>
          <w:rFonts w:cs="Arial"/>
          <w:szCs w:val="22"/>
        </w:rPr>
        <w:t>’</w:t>
      </w:r>
      <w:r>
        <w:rPr>
          <w:rFonts w:cs="Arial"/>
          <w:szCs w:val="22"/>
        </w:rPr>
        <w:t>il importe que l</w:t>
      </w:r>
      <w:r w:rsidR="0008063F">
        <w:rPr>
          <w:rFonts w:cs="Arial"/>
          <w:szCs w:val="22"/>
        </w:rPr>
        <w:t>’</w:t>
      </w:r>
      <w:r>
        <w:rPr>
          <w:rFonts w:cs="Arial"/>
          <w:szCs w:val="22"/>
        </w:rPr>
        <w:t>IOCAFRICA dispose</w:t>
      </w:r>
      <w:r w:rsidRPr="00290E29">
        <w:rPr>
          <w:rFonts w:cs="Arial"/>
          <w:szCs w:val="22"/>
        </w:rPr>
        <w:t xml:space="preserve"> d</w:t>
      </w:r>
      <w:r w:rsidR="0008063F">
        <w:rPr>
          <w:rFonts w:cs="Arial"/>
          <w:szCs w:val="22"/>
        </w:rPr>
        <w:t>’</w:t>
      </w:r>
      <w:r w:rsidRPr="00290E29">
        <w:rPr>
          <w:rFonts w:cs="Arial"/>
          <w:szCs w:val="22"/>
        </w:rPr>
        <w:t xml:space="preserve">une base de financement stable </w:t>
      </w:r>
      <w:r>
        <w:rPr>
          <w:rFonts w:cs="Arial"/>
          <w:szCs w:val="22"/>
        </w:rPr>
        <w:t xml:space="preserve">qui lui </w:t>
      </w:r>
      <w:r w:rsidRPr="00290E29">
        <w:rPr>
          <w:rFonts w:cs="Arial"/>
          <w:szCs w:val="22"/>
        </w:rPr>
        <w:t>permett</w:t>
      </w:r>
      <w:r>
        <w:rPr>
          <w:rFonts w:cs="Arial"/>
          <w:szCs w:val="22"/>
        </w:rPr>
        <w:t>e</w:t>
      </w:r>
      <w:r w:rsidRPr="00290E29">
        <w:rPr>
          <w:rFonts w:cs="Arial"/>
          <w:szCs w:val="22"/>
        </w:rPr>
        <w:t xml:space="preserve"> de s</w:t>
      </w:r>
      <w:r w:rsidR="0008063F">
        <w:rPr>
          <w:rFonts w:cs="Arial"/>
          <w:szCs w:val="22"/>
        </w:rPr>
        <w:t>’</w:t>
      </w:r>
      <w:r w:rsidRPr="00290E29">
        <w:rPr>
          <w:rFonts w:cs="Arial"/>
          <w:szCs w:val="22"/>
        </w:rPr>
        <w:t xml:space="preserve">acquitter </w:t>
      </w:r>
      <w:r w:rsidRPr="007D0A0E">
        <w:t>efficacement</w:t>
      </w:r>
      <w:r w:rsidRPr="00290E29">
        <w:rPr>
          <w:rFonts w:cs="Arial"/>
          <w:szCs w:val="22"/>
        </w:rPr>
        <w:t xml:space="preserve"> </w:t>
      </w:r>
      <w:r>
        <w:rPr>
          <w:rFonts w:cs="Arial"/>
          <w:szCs w:val="22"/>
        </w:rPr>
        <w:t xml:space="preserve">de </w:t>
      </w:r>
      <w:r w:rsidRPr="00290E29">
        <w:rPr>
          <w:rFonts w:cs="Arial"/>
          <w:szCs w:val="22"/>
        </w:rPr>
        <w:t>son double mandat de mécanisme de coordination régionale de la COI et de Bureau de coordination de la Décennie de l</w:t>
      </w:r>
      <w:r w:rsidR="0008063F">
        <w:rPr>
          <w:rFonts w:cs="Arial"/>
          <w:szCs w:val="22"/>
        </w:rPr>
        <w:t>’</w:t>
      </w:r>
      <w:r w:rsidRPr="00290E29">
        <w:rPr>
          <w:rFonts w:cs="Arial"/>
          <w:szCs w:val="22"/>
        </w:rPr>
        <w:t>Océan pour l</w:t>
      </w:r>
      <w:r w:rsidR="0008063F">
        <w:rPr>
          <w:rFonts w:cs="Arial"/>
          <w:szCs w:val="22"/>
        </w:rPr>
        <w:t>’</w:t>
      </w:r>
      <w:r w:rsidRPr="00290E29">
        <w:rPr>
          <w:rFonts w:cs="Arial"/>
          <w:szCs w:val="22"/>
        </w:rPr>
        <w:t>Afrique,</w:t>
      </w:r>
    </w:p>
    <w:p w14:paraId="7592E43A" w14:textId="2D521C21" w:rsidR="007D0A0E" w:rsidRPr="00C3754F" w:rsidRDefault="007D0A0E" w:rsidP="007D0A0E">
      <w:pPr>
        <w:pStyle w:val="Marge"/>
        <w:rPr>
          <w:rFonts w:cs="Arial"/>
          <w:szCs w:val="22"/>
        </w:rPr>
      </w:pPr>
      <w:r w:rsidRPr="00877AFF">
        <w:rPr>
          <w:rFonts w:cs="Arial"/>
          <w:b/>
          <w:szCs w:val="22"/>
        </w:rPr>
        <w:t>Prie en outre</w:t>
      </w:r>
      <w:r w:rsidRPr="00290E29">
        <w:rPr>
          <w:rFonts w:cs="Arial"/>
          <w:szCs w:val="22"/>
        </w:rPr>
        <w:t xml:space="preserve"> le Secrétaire exécutif de la COI, en consultation avec le bureau de l</w:t>
      </w:r>
      <w:r w:rsidR="0008063F">
        <w:rPr>
          <w:rFonts w:cs="Arial"/>
          <w:szCs w:val="22"/>
        </w:rPr>
        <w:t>’</w:t>
      </w:r>
      <w:r w:rsidRPr="00290E29">
        <w:rPr>
          <w:rFonts w:cs="Arial"/>
          <w:szCs w:val="22"/>
        </w:rPr>
        <w:t>IOCAFRICA, d</w:t>
      </w:r>
      <w:r>
        <w:rPr>
          <w:rFonts w:cs="Arial"/>
          <w:szCs w:val="22"/>
        </w:rPr>
        <w:t>e réfléchir</w:t>
      </w:r>
      <w:r w:rsidRPr="00290E29">
        <w:rPr>
          <w:rFonts w:cs="Arial"/>
          <w:szCs w:val="22"/>
        </w:rPr>
        <w:t> :</w:t>
      </w:r>
    </w:p>
    <w:p w14:paraId="1F4A8533" w14:textId="2A0F328A" w:rsidR="007D0A0E" w:rsidRPr="00C3754F" w:rsidRDefault="007D0A0E" w:rsidP="0033055A">
      <w:pPr>
        <w:pStyle w:val="ListParagraph"/>
        <w:numPr>
          <w:ilvl w:val="0"/>
          <w:numId w:val="19"/>
        </w:numPr>
        <w:snapToGrid w:val="0"/>
        <w:spacing w:after="240" w:line="240" w:lineRule="auto"/>
        <w:ind w:left="1134" w:hanging="567"/>
        <w:contextualSpacing w:val="0"/>
        <w:jc w:val="both"/>
        <w:rPr>
          <w:rFonts w:ascii="Arial" w:hAnsi="Arial" w:cs="Arial"/>
          <w:lang w:val="fr-FR"/>
        </w:rPr>
      </w:pPr>
      <w:proofErr w:type="gramStart"/>
      <w:r>
        <w:rPr>
          <w:rFonts w:ascii="Arial" w:hAnsi="Arial" w:cs="Arial"/>
          <w:lang w:val="fr-FR"/>
        </w:rPr>
        <w:t>à</w:t>
      </w:r>
      <w:proofErr w:type="gramEnd"/>
      <w:r>
        <w:rPr>
          <w:rFonts w:ascii="Arial" w:hAnsi="Arial" w:cs="Arial"/>
          <w:lang w:val="fr-FR"/>
        </w:rPr>
        <w:t xml:space="preserve"> </w:t>
      </w:r>
      <w:r w:rsidRPr="00290E29">
        <w:rPr>
          <w:rFonts w:ascii="Arial" w:hAnsi="Arial" w:cs="Arial"/>
          <w:lang w:val="fr-FR"/>
        </w:rPr>
        <w:t>une proposition de fonds de soutien consacré à l</w:t>
      </w:r>
      <w:r w:rsidR="0008063F">
        <w:rPr>
          <w:rFonts w:ascii="Arial" w:hAnsi="Arial" w:cs="Arial"/>
          <w:lang w:val="fr-FR"/>
        </w:rPr>
        <w:t>’</w:t>
      </w:r>
      <w:r w:rsidRPr="00290E29">
        <w:rPr>
          <w:rFonts w:ascii="Arial" w:hAnsi="Arial" w:cs="Arial"/>
          <w:lang w:val="fr-FR"/>
        </w:rPr>
        <w:t>IOCAFRICA au titre du Compte spécial de la COI qui serait présentée au Conseil exécutif de la COI à sa 59</w:t>
      </w:r>
      <w:r w:rsidRPr="00877AFF">
        <w:rPr>
          <w:rFonts w:ascii="Arial" w:hAnsi="Arial" w:cs="Arial"/>
          <w:vertAlign w:val="superscript"/>
          <w:lang w:val="fr-FR"/>
        </w:rPr>
        <w:t>e</w:t>
      </w:r>
      <w:r>
        <w:rPr>
          <w:rFonts w:ascii="Arial" w:hAnsi="Arial" w:cs="Arial"/>
          <w:lang w:val="fr-FR"/>
        </w:rPr>
        <w:t> </w:t>
      </w:r>
      <w:r w:rsidRPr="00290E29">
        <w:rPr>
          <w:rFonts w:ascii="Arial" w:hAnsi="Arial" w:cs="Arial"/>
          <w:lang w:val="fr-FR"/>
        </w:rPr>
        <w:t>session ; et</w:t>
      </w:r>
    </w:p>
    <w:p w14:paraId="08E4C062" w14:textId="6748C538" w:rsidR="007D0A0E" w:rsidRPr="00C3754F" w:rsidRDefault="007D0A0E" w:rsidP="0033055A">
      <w:pPr>
        <w:pStyle w:val="ListParagraph"/>
        <w:numPr>
          <w:ilvl w:val="0"/>
          <w:numId w:val="19"/>
        </w:numPr>
        <w:snapToGrid w:val="0"/>
        <w:spacing w:after="240" w:line="240" w:lineRule="auto"/>
        <w:ind w:left="1134" w:hanging="567"/>
        <w:contextualSpacing w:val="0"/>
        <w:jc w:val="both"/>
        <w:rPr>
          <w:rFonts w:ascii="Arial" w:hAnsi="Arial" w:cs="Arial"/>
          <w:lang w:val="fr-FR"/>
        </w:rPr>
      </w:pPr>
      <w:proofErr w:type="gramStart"/>
      <w:r>
        <w:rPr>
          <w:rFonts w:ascii="Arial" w:hAnsi="Arial" w:cs="Arial"/>
          <w:lang w:val="fr-FR"/>
        </w:rPr>
        <w:t>aux</w:t>
      </w:r>
      <w:proofErr w:type="gramEnd"/>
      <w:r w:rsidRPr="00290E29">
        <w:rPr>
          <w:rFonts w:ascii="Arial" w:hAnsi="Arial" w:cs="Arial"/>
          <w:lang w:val="fr-FR"/>
        </w:rPr>
        <w:t xml:space="preserve"> possibilités </w:t>
      </w:r>
      <w:r>
        <w:rPr>
          <w:rFonts w:ascii="Arial" w:hAnsi="Arial" w:cs="Arial"/>
          <w:lang w:val="fr-FR"/>
        </w:rPr>
        <w:t>offertes</w:t>
      </w:r>
      <w:r w:rsidRPr="00290E29">
        <w:rPr>
          <w:rFonts w:ascii="Arial" w:hAnsi="Arial" w:cs="Arial"/>
          <w:lang w:val="fr-FR"/>
        </w:rPr>
        <w:t xml:space="preserve"> par l</w:t>
      </w:r>
      <w:r w:rsidR="0008063F">
        <w:rPr>
          <w:rFonts w:ascii="Arial" w:hAnsi="Arial" w:cs="Arial"/>
          <w:lang w:val="fr-FR"/>
        </w:rPr>
        <w:t>’</w:t>
      </w:r>
      <w:r w:rsidRPr="00290E29">
        <w:rPr>
          <w:rFonts w:ascii="Arial" w:hAnsi="Arial" w:cs="Arial"/>
          <w:lang w:val="fr-FR"/>
        </w:rPr>
        <w:t>article 10.4 des Statuts de la Commission, telles que la mise en place de mécanismes financiers à des fins spécifiques ou d</w:t>
      </w:r>
      <w:r w:rsidR="0008063F">
        <w:rPr>
          <w:rFonts w:ascii="Arial" w:hAnsi="Arial" w:cs="Arial"/>
          <w:lang w:val="fr-FR"/>
        </w:rPr>
        <w:t>’</w:t>
      </w:r>
      <w:r w:rsidRPr="00290E29">
        <w:rPr>
          <w:rFonts w:ascii="Arial" w:hAnsi="Arial" w:cs="Arial"/>
          <w:lang w:val="fr-FR"/>
        </w:rPr>
        <w:t>accords de partage des coûts avec les États membres donateurs, et de présenter une proposition à cet égard à l</w:t>
      </w:r>
      <w:r w:rsidR="0008063F">
        <w:rPr>
          <w:rFonts w:ascii="Arial" w:hAnsi="Arial" w:cs="Arial"/>
          <w:lang w:val="fr-FR"/>
        </w:rPr>
        <w:t>’</w:t>
      </w:r>
      <w:r w:rsidRPr="00290E29">
        <w:rPr>
          <w:rFonts w:ascii="Arial" w:hAnsi="Arial" w:cs="Arial"/>
          <w:lang w:val="fr-FR"/>
        </w:rPr>
        <w:t>Assemblée de la COI à sa 34</w:t>
      </w:r>
      <w:r w:rsidRPr="00877AFF">
        <w:rPr>
          <w:rFonts w:ascii="Arial" w:hAnsi="Arial" w:cs="Arial"/>
          <w:vertAlign w:val="superscript"/>
          <w:lang w:val="fr-FR"/>
        </w:rPr>
        <w:t>e</w:t>
      </w:r>
      <w:r>
        <w:rPr>
          <w:rFonts w:ascii="Arial" w:hAnsi="Arial" w:cs="Arial"/>
          <w:lang w:val="fr-FR"/>
        </w:rPr>
        <w:t> </w:t>
      </w:r>
      <w:r w:rsidRPr="00290E29">
        <w:rPr>
          <w:rFonts w:ascii="Arial" w:hAnsi="Arial" w:cs="Arial"/>
          <w:lang w:val="fr-FR"/>
        </w:rPr>
        <w:t>session ;</w:t>
      </w:r>
    </w:p>
    <w:p w14:paraId="4AB534AF" w14:textId="0D188352" w:rsidR="007D0A0E" w:rsidRPr="00F2792A" w:rsidRDefault="007D0A0E" w:rsidP="007D0A0E">
      <w:pPr>
        <w:pStyle w:val="Marge"/>
        <w:rPr>
          <w:rFonts w:cs="Arial"/>
          <w:bCs/>
          <w:szCs w:val="22"/>
        </w:rPr>
      </w:pPr>
      <w:r w:rsidRPr="00877AFF">
        <w:rPr>
          <w:rFonts w:cs="Arial"/>
          <w:b/>
          <w:szCs w:val="22"/>
        </w:rPr>
        <w:t>Appelle</w:t>
      </w:r>
      <w:r w:rsidRPr="00290E29">
        <w:rPr>
          <w:rFonts w:cs="Arial"/>
          <w:szCs w:val="22"/>
        </w:rPr>
        <w:t xml:space="preserve"> les bureaux hors Siège et les centres de catégorie 2 de l</w:t>
      </w:r>
      <w:r w:rsidR="0008063F">
        <w:rPr>
          <w:rFonts w:cs="Arial"/>
          <w:szCs w:val="22"/>
        </w:rPr>
        <w:t>’</w:t>
      </w:r>
      <w:r w:rsidRPr="00290E29">
        <w:rPr>
          <w:rFonts w:cs="Arial"/>
          <w:szCs w:val="22"/>
        </w:rPr>
        <w:t xml:space="preserve">UNESCO en Afrique à harmoniser leurs </w:t>
      </w:r>
      <w:r w:rsidRPr="007D0A0E">
        <w:t>cadres</w:t>
      </w:r>
      <w:r w:rsidRPr="00290E29">
        <w:rPr>
          <w:rFonts w:cs="Arial"/>
          <w:szCs w:val="22"/>
        </w:rPr>
        <w:t xml:space="preserve"> de coopération technique avec les priorités et les besoins en personnel de l</w:t>
      </w:r>
      <w:r w:rsidR="0008063F">
        <w:rPr>
          <w:rFonts w:cs="Arial"/>
          <w:szCs w:val="22"/>
        </w:rPr>
        <w:t>’</w:t>
      </w:r>
      <w:r w:rsidRPr="00290E29">
        <w:rPr>
          <w:rFonts w:cs="Arial"/>
          <w:szCs w:val="22"/>
        </w:rPr>
        <w:t xml:space="preserve">IOCAFRICA, en </w:t>
      </w:r>
      <w:r>
        <w:rPr>
          <w:rFonts w:cs="Arial"/>
          <w:szCs w:val="22"/>
        </w:rPr>
        <w:t>favorisant</w:t>
      </w:r>
      <w:r w:rsidRPr="00290E29">
        <w:rPr>
          <w:rFonts w:cs="Arial"/>
          <w:szCs w:val="22"/>
        </w:rPr>
        <w:t xml:space="preserve"> la mise en commun de l</w:t>
      </w:r>
      <w:r w:rsidR="0008063F">
        <w:rPr>
          <w:rFonts w:cs="Arial"/>
          <w:szCs w:val="22"/>
        </w:rPr>
        <w:t>’</w:t>
      </w:r>
      <w:r w:rsidRPr="00290E29">
        <w:rPr>
          <w:rFonts w:cs="Arial"/>
          <w:szCs w:val="22"/>
        </w:rPr>
        <w:t>assistance technique lorsque cela est possible ;</w:t>
      </w:r>
    </w:p>
    <w:p w14:paraId="24B3098C" w14:textId="6AADCB85" w:rsidR="007D0A0E" w:rsidRPr="00C3754F" w:rsidRDefault="007D0A0E" w:rsidP="007D0A0E">
      <w:pPr>
        <w:pStyle w:val="Marge"/>
        <w:rPr>
          <w:rFonts w:cs="Arial"/>
          <w:bCs/>
          <w:szCs w:val="22"/>
        </w:rPr>
      </w:pPr>
      <w:r>
        <w:rPr>
          <w:rFonts w:cs="Arial"/>
          <w:b/>
          <w:szCs w:val="22"/>
        </w:rPr>
        <w:t xml:space="preserve">Rappelant également </w:t>
      </w:r>
      <w:r>
        <w:rPr>
          <w:rFonts w:cs="Arial"/>
          <w:bCs/>
          <w:szCs w:val="22"/>
        </w:rPr>
        <w:t>la désignation de l</w:t>
      </w:r>
      <w:r w:rsidR="0008063F">
        <w:rPr>
          <w:rFonts w:cs="Arial"/>
          <w:bCs/>
          <w:szCs w:val="22"/>
        </w:rPr>
        <w:t>’</w:t>
      </w:r>
      <w:r>
        <w:rPr>
          <w:rFonts w:cs="Arial"/>
          <w:bCs/>
          <w:szCs w:val="22"/>
        </w:rPr>
        <w:t>Afrique comme priorité globale et la décision prise par les États membres du Conseil exécutif à sa 216</w:t>
      </w:r>
      <w:r w:rsidRPr="00F2792A">
        <w:rPr>
          <w:rFonts w:cs="Arial"/>
          <w:bCs/>
          <w:szCs w:val="22"/>
          <w:vertAlign w:val="superscript"/>
        </w:rPr>
        <w:t>e</w:t>
      </w:r>
      <w:r>
        <w:rPr>
          <w:rFonts w:cs="Arial"/>
          <w:bCs/>
          <w:szCs w:val="22"/>
        </w:rPr>
        <w:t xml:space="preserve"> session, approuvée par la Conférence générale</w:t>
      </w:r>
      <w:r w:rsidRPr="008F6776">
        <w:rPr>
          <w:rFonts w:cs="Arial"/>
          <w:szCs w:val="22"/>
        </w:rPr>
        <w:t xml:space="preserve"> </w:t>
      </w:r>
      <w:r w:rsidRPr="00290E29">
        <w:rPr>
          <w:rFonts w:cs="Arial"/>
          <w:szCs w:val="22"/>
        </w:rPr>
        <w:t>de l</w:t>
      </w:r>
      <w:r w:rsidR="0008063F">
        <w:rPr>
          <w:rFonts w:cs="Arial"/>
          <w:szCs w:val="22"/>
        </w:rPr>
        <w:t>’</w:t>
      </w:r>
      <w:r w:rsidRPr="00290E29">
        <w:rPr>
          <w:rFonts w:cs="Arial"/>
          <w:szCs w:val="22"/>
        </w:rPr>
        <w:t xml:space="preserve">UNESCO dans </w:t>
      </w:r>
      <w:r>
        <w:rPr>
          <w:rFonts w:cs="Arial"/>
          <w:szCs w:val="22"/>
        </w:rPr>
        <w:t>l</w:t>
      </w:r>
      <w:r w:rsidRPr="00290E29">
        <w:rPr>
          <w:rFonts w:cs="Arial"/>
          <w:szCs w:val="22"/>
        </w:rPr>
        <w:t xml:space="preserve">a </w:t>
      </w:r>
      <w:r w:rsidRPr="007D0A0E">
        <w:t>Résolution</w:t>
      </w:r>
      <w:r w:rsidRPr="00290E29">
        <w:rPr>
          <w:rFonts w:cs="Arial"/>
          <w:szCs w:val="22"/>
        </w:rPr>
        <w:t xml:space="preserve"> portant ouverture de crédits du 42</w:t>
      </w:r>
      <w:r>
        <w:rPr>
          <w:rFonts w:cs="Arial"/>
          <w:szCs w:val="22"/>
        </w:rPr>
        <w:t> </w:t>
      </w:r>
      <w:r w:rsidRPr="00290E29">
        <w:rPr>
          <w:rFonts w:cs="Arial"/>
          <w:szCs w:val="22"/>
        </w:rPr>
        <w:t>C/5, selon laquelle la part alloué</w:t>
      </w:r>
      <w:r>
        <w:rPr>
          <w:rFonts w:cs="Arial"/>
          <w:szCs w:val="22"/>
        </w:rPr>
        <w:t>e</w:t>
      </w:r>
      <w:r w:rsidRPr="00290E29">
        <w:rPr>
          <w:rFonts w:cs="Arial"/>
          <w:szCs w:val="22"/>
        </w:rPr>
        <w:t xml:space="preserve"> à la COI </w:t>
      </w:r>
      <w:r>
        <w:rPr>
          <w:rFonts w:cs="Arial"/>
          <w:szCs w:val="22"/>
        </w:rPr>
        <w:t>dans le</w:t>
      </w:r>
      <w:r w:rsidRPr="00290E29">
        <w:rPr>
          <w:rFonts w:cs="Arial"/>
          <w:szCs w:val="22"/>
        </w:rPr>
        <w:t xml:space="preserve"> budget ordinaire</w:t>
      </w:r>
      <w:r>
        <w:rPr>
          <w:rFonts w:cs="Arial"/>
          <w:szCs w:val="22"/>
        </w:rPr>
        <w:t xml:space="preserve"> global</w:t>
      </w:r>
      <w:r w:rsidRPr="00290E29">
        <w:rPr>
          <w:rFonts w:cs="Arial"/>
          <w:szCs w:val="22"/>
        </w:rPr>
        <w:t xml:space="preserve"> disponible de l</w:t>
      </w:r>
      <w:r w:rsidR="0008063F">
        <w:rPr>
          <w:rFonts w:cs="Arial"/>
          <w:szCs w:val="22"/>
        </w:rPr>
        <w:t>’</w:t>
      </w:r>
      <w:r w:rsidRPr="00290E29">
        <w:rPr>
          <w:rFonts w:cs="Arial"/>
          <w:szCs w:val="22"/>
        </w:rPr>
        <w:t>UNESCO ne doit pas être inférieure à 3</w:t>
      </w:r>
      <w:r>
        <w:rPr>
          <w:rFonts w:cs="Arial"/>
          <w:szCs w:val="22"/>
        </w:rPr>
        <w:t> </w:t>
      </w:r>
      <w:r w:rsidRPr="00290E29">
        <w:rPr>
          <w:rFonts w:cs="Arial"/>
          <w:szCs w:val="22"/>
        </w:rPr>
        <w:t>%,</w:t>
      </w:r>
    </w:p>
    <w:p w14:paraId="48F8C2BC" w14:textId="4BBEFA9D" w:rsidR="0025352B" w:rsidRPr="008B01DB" w:rsidRDefault="007D0A0E" w:rsidP="007D0A0E">
      <w:pPr>
        <w:pStyle w:val="Marge"/>
        <w:rPr>
          <w:highlight w:val="cyan"/>
        </w:rPr>
      </w:pPr>
      <w:r w:rsidRPr="00877AFF">
        <w:rPr>
          <w:rFonts w:cs="Arial"/>
          <w:b/>
          <w:szCs w:val="22"/>
        </w:rPr>
        <w:t>Prie</w:t>
      </w:r>
      <w:r>
        <w:rPr>
          <w:rFonts w:cs="Arial"/>
          <w:b/>
          <w:szCs w:val="22"/>
        </w:rPr>
        <w:t xml:space="preserve"> instamment</w:t>
      </w:r>
      <w:r w:rsidRPr="00290E29">
        <w:rPr>
          <w:rFonts w:cs="Arial"/>
          <w:szCs w:val="22"/>
        </w:rPr>
        <w:t xml:space="preserve"> la Directrice générale de l</w:t>
      </w:r>
      <w:r w:rsidR="0008063F">
        <w:rPr>
          <w:rFonts w:cs="Arial"/>
          <w:szCs w:val="22"/>
        </w:rPr>
        <w:t>’</w:t>
      </w:r>
      <w:r w:rsidRPr="00290E29">
        <w:rPr>
          <w:rFonts w:cs="Arial"/>
          <w:szCs w:val="22"/>
        </w:rPr>
        <w:t xml:space="preserve">UNESCO de prendre sans délai des mesures de gestion </w:t>
      </w:r>
      <w:r>
        <w:rPr>
          <w:rFonts w:cs="Arial"/>
          <w:szCs w:val="22"/>
        </w:rPr>
        <w:t xml:space="preserve">afin de mettre à disposition </w:t>
      </w:r>
      <w:r w:rsidRPr="007D0A0E">
        <w:t>les</w:t>
      </w:r>
      <w:r w:rsidRPr="00290E29">
        <w:rPr>
          <w:rFonts w:cs="Arial"/>
          <w:szCs w:val="22"/>
        </w:rPr>
        <w:t xml:space="preserve"> fonds nécessaires pour achever la mise en œuvre des activités approuvées de l</w:t>
      </w:r>
      <w:r w:rsidR="0008063F">
        <w:rPr>
          <w:rFonts w:cs="Arial"/>
          <w:szCs w:val="22"/>
        </w:rPr>
        <w:t>’</w:t>
      </w:r>
      <w:r w:rsidRPr="00290E29">
        <w:rPr>
          <w:rFonts w:cs="Arial"/>
          <w:szCs w:val="22"/>
        </w:rPr>
        <w:t>IOCAFRICA pour le reste de l</w:t>
      </w:r>
      <w:r w:rsidR="0008063F">
        <w:rPr>
          <w:rFonts w:cs="Arial"/>
          <w:szCs w:val="22"/>
        </w:rPr>
        <w:t>’</w:t>
      </w:r>
      <w:r w:rsidRPr="00290E29">
        <w:rPr>
          <w:rFonts w:cs="Arial"/>
          <w:szCs w:val="22"/>
        </w:rPr>
        <w:t>exercice biennal 2024-2025.</w:t>
      </w:r>
    </w:p>
    <w:p w14:paraId="3FE03666" w14:textId="2C5C0CEF" w:rsidR="00753D75" w:rsidRPr="008B01DB" w:rsidRDefault="00753D75" w:rsidP="00C13925">
      <w:pPr>
        <w:pStyle w:val="Heading1"/>
        <w:tabs>
          <w:tab w:val="center" w:pos="4542"/>
          <w:tab w:val="left" w:pos="5955"/>
        </w:tabs>
        <w:spacing w:before="480"/>
        <w:rPr>
          <w:rFonts w:cs="Arial"/>
          <w:b w:val="0"/>
          <w:bCs w:val="0"/>
          <w:sz w:val="24"/>
          <w:highlight w:val="cyan"/>
          <w:u w:val="single"/>
        </w:rPr>
      </w:pPr>
      <w:r w:rsidRPr="002D58D3">
        <w:rPr>
          <w:rFonts w:eastAsia="Calibri" w:cs="Arial"/>
          <w:b w:val="0"/>
          <w:bCs w:val="0"/>
          <w:u w:val="single"/>
        </w:rPr>
        <w:lastRenderedPageBreak/>
        <w:t>Résolution A-3</w:t>
      </w:r>
      <w:r w:rsidR="00CE3CE8" w:rsidRPr="002D58D3">
        <w:rPr>
          <w:rFonts w:eastAsia="Calibri" w:cs="Arial"/>
          <w:b w:val="0"/>
          <w:bCs w:val="0"/>
          <w:u w:val="single"/>
        </w:rPr>
        <w:t>3</w:t>
      </w:r>
      <w:r w:rsidRPr="002D58D3">
        <w:rPr>
          <w:rFonts w:eastAsia="Calibri" w:cs="Arial"/>
          <w:b w:val="0"/>
          <w:bCs w:val="0"/>
          <w:u w:val="single"/>
        </w:rPr>
        <w:t>/</w:t>
      </w:r>
      <w:r w:rsidR="002D58D3" w:rsidRPr="002D58D3">
        <w:rPr>
          <w:rFonts w:eastAsia="Calibri" w:cs="Arial"/>
          <w:b w:val="0"/>
          <w:bCs w:val="0"/>
          <w:u w:val="single"/>
        </w:rPr>
        <w:t>2</w:t>
      </w:r>
      <w:r w:rsidRPr="002D58D3">
        <w:rPr>
          <w:rFonts w:eastAsia="Calibri" w:cs="Arial"/>
          <w:b w:val="0"/>
          <w:bCs w:val="0"/>
          <w:u w:val="single"/>
        </w:rPr>
        <w:t xml:space="preserve"> de la COI</w:t>
      </w:r>
    </w:p>
    <w:p w14:paraId="1793D0B5" w14:textId="5FB5C8BE" w:rsidR="00753D75" w:rsidRPr="008B01DB" w:rsidRDefault="002D58D3" w:rsidP="00753D75">
      <w:pPr>
        <w:pStyle w:val="Heading1"/>
        <w:rPr>
          <w:highlight w:val="cyan"/>
        </w:rPr>
      </w:pPr>
      <w:r>
        <w:rPr>
          <w:rFonts w:cs="Arial"/>
          <w:szCs w:val="22"/>
        </w:rPr>
        <w:t>M</w:t>
      </w:r>
      <w:r w:rsidRPr="00A40529">
        <w:rPr>
          <w:rFonts w:cs="Arial"/>
          <w:szCs w:val="22"/>
        </w:rPr>
        <w:t xml:space="preserve">ise en œuvre de la </w:t>
      </w:r>
      <w:r>
        <w:rPr>
          <w:rFonts w:cs="Arial"/>
          <w:szCs w:val="22"/>
        </w:rPr>
        <w:t>D</w:t>
      </w:r>
      <w:r w:rsidRPr="00A40529">
        <w:rPr>
          <w:rFonts w:cs="Arial"/>
          <w:szCs w:val="22"/>
        </w:rPr>
        <w:t xml:space="preserve">écennie des Nations Unies pour les sciences océaniques </w:t>
      </w:r>
      <w:r w:rsidR="0033055A">
        <w:rPr>
          <w:rFonts w:cs="Arial"/>
          <w:szCs w:val="22"/>
        </w:rPr>
        <w:br/>
      </w:r>
      <w:r w:rsidRPr="00A40529">
        <w:rPr>
          <w:rFonts w:cs="Arial"/>
          <w:szCs w:val="22"/>
        </w:rPr>
        <w:t>au service du développement durable (2021-2030)</w:t>
      </w:r>
    </w:p>
    <w:p w14:paraId="1CBA6794" w14:textId="77777777" w:rsidR="00753D75" w:rsidRPr="002D58D3" w:rsidRDefault="00753D75" w:rsidP="00753D75">
      <w:pPr>
        <w:pStyle w:val="Marge"/>
        <w:rPr>
          <w:bCs/>
          <w:color w:val="000000"/>
          <w:szCs w:val="22"/>
        </w:rPr>
      </w:pPr>
      <w:r w:rsidRPr="002D58D3">
        <w:t>La Commission océanographique intergouvernementale,</w:t>
      </w:r>
    </w:p>
    <w:p w14:paraId="79581F94" w14:textId="77777777" w:rsidR="002D58D3" w:rsidRPr="00A40529" w:rsidRDefault="002D58D3" w:rsidP="002D58D3">
      <w:pPr>
        <w:spacing w:after="240" w:line="360" w:lineRule="auto"/>
        <w:jc w:val="center"/>
        <w:rPr>
          <w:rFonts w:eastAsia="Times New Roman" w:cs="Arial"/>
          <w:b/>
          <w:bCs/>
          <w:iCs/>
          <w:szCs w:val="22"/>
          <w:lang w:eastAsia="en-US"/>
        </w:rPr>
      </w:pPr>
      <w:r w:rsidRPr="00A40529">
        <w:rPr>
          <w:rFonts w:eastAsia="Times New Roman" w:cs="Arial"/>
          <w:b/>
          <w:bCs/>
          <w:iCs/>
          <w:szCs w:val="22"/>
          <w:lang w:eastAsia="en-US"/>
        </w:rPr>
        <w:t>Partie I</w:t>
      </w:r>
    </w:p>
    <w:p w14:paraId="44C0758A" w14:textId="77777777" w:rsidR="002D58D3" w:rsidRPr="00A40529" w:rsidRDefault="002D58D3" w:rsidP="002D58D3">
      <w:pPr>
        <w:pStyle w:val="Marge"/>
        <w:rPr>
          <w:rFonts w:cs="Arial"/>
          <w:szCs w:val="22"/>
        </w:rPr>
      </w:pPr>
      <w:r w:rsidRPr="00A40529">
        <w:rPr>
          <w:rFonts w:cs="Arial"/>
          <w:b/>
          <w:bCs/>
          <w:szCs w:val="22"/>
        </w:rPr>
        <w:t>Rappelant</w:t>
      </w:r>
      <w:r w:rsidRPr="00A40529">
        <w:rPr>
          <w:rFonts w:cs="Arial"/>
          <w:szCs w:val="22"/>
        </w:rPr>
        <w:t xml:space="preserve"> les résolutions EC-53/1, A-31/1, A-32/3, EC-55/1 et EC-57/1 de la COI sur la mise en œuvre de la Décennie des Nations Unies pour les sciences océaniques au service du développement durable (2021-2030), ci-après la Décennie,</w:t>
      </w:r>
    </w:p>
    <w:p w14:paraId="266A03E1" w14:textId="5E7C7DC5" w:rsidR="002D58D3" w:rsidRPr="00A40529" w:rsidRDefault="002D58D3" w:rsidP="002D58D3">
      <w:pPr>
        <w:pStyle w:val="Marge"/>
        <w:rPr>
          <w:rFonts w:cs="Arial"/>
          <w:bCs/>
          <w:szCs w:val="22"/>
        </w:rPr>
      </w:pPr>
      <w:r w:rsidRPr="00A40529">
        <w:rPr>
          <w:rFonts w:cs="Arial"/>
          <w:b/>
          <w:szCs w:val="22"/>
        </w:rPr>
        <w:t>Prenant en considération</w:t>
      </w:r>
      <w:r w:rsidRPr="00A40529">
        <w:rPr>
          <w:rFonts w:cs="Arial"/>
          <w:bCs/>
          <w:szCs w:val="22"/>
        </w:rPr>
        <w:t xml:space="preserve"> le document IOC/A-33/4.</w:t>
      </w:r>
      <w:proofErr w:type="gramStart"/>
      <w:r w:rsidRPr="00A40529">
        <w:rPr>
          <w:rFonts w:cs="Arial"/>
          <w:bCs/>
          <w:szCs w:val="22"/>
        </w:rPr>
        <w:t>8.Doc</w:t>
      </w:r>
      <w:proofErr w:type="gramEnd"/>
      <w:r w:rsidRPr="00A40529">
        <w:rPr>
          <w:rFonts w:cs="Arial"/>
          <w:bCs/>
          <w:szCs w:val="22"/>
        </w:rPr>
        <w:t>(1) sur l</w:t>
      </w:r>
      <w:r w:rsidR="0008063F">
        <w:rPr>
          <w:rFonts w:cs="Arial"/>
          <w:bCs/>
          <w:szCs w:val="22"/>
        </w:rPr>
        <w:t>’</w:t>
      </w:r>
      <w:r w:rsidRPr="00A40529">
        <w:rPr>
          <w:rFonts w:cs="Arial"/>
          <w:bCs/>
          <w:szCs w:val="22"/>
        </w:rPr>
        <w:t>état de la mise en œuvre de la Décennie des Nations Unies pour les sciences océaniques au service du développement durable,</w:t>
      </w:r>
    </w:p>
    <w:p w14:paraId="4C2392EC" w14:textId="1E62D24D" w:rsidR="002D58D3" w:rsidRPr="00A40529" w:rsidRDefault="002D58D3" w:rsidP="002D58D3">
      <w:pPr>
        <w:pStyle w:val="Marge"/>
        <w:rPr>
          <w:rFonts w:cs="Arial"/>
          <w:b/>
          <w:szCs w:val="22"/>
        </w:rPr>
      </w:pPr>
      <w:r w:rsidRPr="00A40529">
        <w:rPr>
          <w:rFonts w:cs="Arial"/>
          <w:b/>
          <w:szCs w:val="22"/>
        </w:rPr>
        <w:t>Reconnaissant</w:t>
      </w:r>
      <w:r w:rsidRPr="00A40529">
        <w:rPr>
          <w:rFonts w:cs="Arial"/>
          <w:bCs/>
          <w:szCs w:val="22"/>
        </w:rPr>
        <w:t xml:space="preserve"> qu</w:t>
      </w:r>
      <w:r w:rsidR="0008063F">
        <w:rPr>
          <w:rFonts w:cs="Arial"/>
          <w:bCs/>
          <w:szCs w:val="22"/>
        </w:rPr>
        <w:t>’</w:t>
      </w:r>
      <w:r w:rsidRPr="00A40529">
        <w:rPr>
          <w:rFonts w:cs="Arial"/>
          <w:bCs/>
          <w:szCs w:val="22"/>
        </w:rPr>
        <w:t xml:space="preserve">il </w:t>
      </w:r>
      <w:proofErr w:type="gramStart"/>
      <w:r w:rsidRPr="00A40529">
        <w:rPr>
          <w:rFonts w:cs="Arial"/>
          <w:bCs/>
          <w:szCs w:val="22"/>
        </w:rPr>
        <w:t>est</w:t>
      </w:r>
      <w:proofErr w:type="gramEnd"/>
      <w:r w:rsidRPr="00A40529">
        <w:rPr>
          <w:rFonts w:cs="Arial"/>
          <w:bCs/>
          <w:szCs w:val="22"/>
        </w:rPr>
        <w:t xml:space="preserve"> important que les États membres et les partenaires accroissent leur soutien à la Décennie pour lui </w:t>
      </w:r>
      <w:r w:rsidRPr="002D58D3">
        <w:rPr>
          <w:rFonts w:cs="Arial"/>
          <w:szCs w:val="22"/>
        </w:rPr>
        <w:t>permettre</w:t>
      </w:r>
      <w:r w:rsidRPr="00A40529">
        <w:rPr>
          <w:rFonts w:cs="Arial"/>
          <w:bCs/>
          <w:szCs w:val="22"/>
        </w:rPr>
        <w:t xml:space="preserve"> de réaliser ses ambitions au cours de la seconde moitié de sa mise en œuvre,</w:t>
      </w:r>
    </w:p>
    <w:p w14:paraId="0BC84CD1" w14:textId="77777777" w:rsidR="002D58D3" w:rsidRPr="00A40529" w:rsidRDefault="002D58D3" w:rsidP="002D58D3">
      <w:pPr>
        <w:pStyle w:val="Marge"/>
        <w:rPr>
          <w:rFonts w:cs="Arial"/>
          <w:b/>
          <w:szCs w:val="22"/>
        </w:rPr>
      </w:pPr>
      <w:r w:rsidRPr="00A40529">
        <w:rPr>
          <w:rFonts w:cs="Arial"/>
          <w:b/>
          <w:szCs w:val="22"/>
        </w:rPr>
        <w:t xml:space="preserve">Prenant note avec satisfaction </w:t>
      </w:r>
      <w:r w:rsidRPr="00A40529">
        <w:rPr>
          <w:rFonts w:cs="Arial"/>
          <w:bCs/>
          <w:szCs w:val="22"/>
        </w:rPr>
        <w:t xml:space="preserve">de la contribution du Comité consultatif de la Décennie à la mise en œuvre et au développement </w:t>
      </w:r>
      <w:r w:rsidRPr="002D58D3">
        <w:rPr>
          <w:rFonts w:cs="Arial"/>
          <w:szCs w:val="22"/>
        </w:rPr>
        <w:t>stratégique</w:t>
      </w:r>
      <w:r w:rsidRPr="00A40529">
        <w:rPr>
          <w:rFonts w:cs="Arial"/>
          <w:bCs/>
          <w:szCs w:val="22"/>
        </w:rPr>
        <w:t xml:space="preserve"> de la Décennie, conformément à son mandat, </w:t>
      </w:r>
      <w:r w:rsidRPr="00A40529">
        <w:rPr>
          <w:rFonts w:cs="Arial"/>
          <w:b/>
          <w:szCs w:val="22"/>
        </w:rPr>
        <w:t>notant également</w:t>
      </w:r>
      <w:r w:rsidRPr="00A40529">
        <w:rPr>
          <w:rFonts w:cs="Arial"/>
          <w:bCs/>
          <w:szCs w:val="22"/>
        </w:rPr>
        <w:t xml:space="preserve"> que le mandat actuel du Comité consultatif prendra fin en décembre 2025, et </w:t>
      </w:r>
      <w:r w:rsidRPr="00A40529">
        <w:rPr>
          <w:rFonts w:cs="Arial"/>
          <w:b/>
          <w:szCs w:val="22"/>
        </w:rPr>
        <w:t>remerciant</w:t>
      </w:r>
      <w:r w:rsidRPr="00A40529">
        <w:rPr>
          <w:rFonts w:cs="Arial"/>
          <w:bCs/>
          <w:szCs w:val="22"/>
        </w:rPr>
        <w:t xml:space="preserve"> tous les membres du Comité consultatif de leur engagement,</w:t>
      </w:r>
    </w:p>
    <w:p w14:paraId="1E37A2AD" w14:textId="7B44D9B3" w:rsidR="002D58D3" w:rsidRPr="00A40529" w:rsidRDefault="002D58D3" w:rsidP="002D58D3">
      <w:pPr>
        <w:pStyle w:val="Marge"/>
        <w:rPr>
          <w:rFonts w:cs="Arial"/>
          <w:b/>
          <w:szCs w:val="22"/>
        </w:rPr>
      </w:pPr>
      <w:r w:rsidRPr="00A40529">
        <w:rPr>
          <w:rFonts w:eastAsiaTheme="minorHAnsi" w:cs="Arial"/>
          <w:b/>
          <w:bCs/>
          <w:snapToGrid/>
          <w:szCs w:val="22"/>
          <w:lang w:eastAsia="fr-FR"/>
        </w:rPr>
        <w:t>Remerciant</w:t>
      </w:r>
      <w:r w:rsidRPr="00A40529">
        <w:rPr>
          <w:rFonts w:eastAsiaTheme="minorHAnsi" w:cs="Arial"/>
          <w:snapToGrid/>
          <w:szCs w:val="22"/>
          <w:lang w:eastAsia="fr-FR"/>
        </w:rPr>
        <w:t xml:space="preserve"> le Gouvernement espagnol d</w:t>
      </w:r>
      <w:r w:rsidR="0008063F">
        <w:rPr>
          <w:rFonts w:eastAsiaTheme="minorHAnsi" w:cs="Arial"/>
          <w:snapToGrid/>
          <w:szCs w:val="22"/>
          <w:lang w:eastAsia="fr-FR"/>
        </w:rPr>
        <w:t>’</w:t>
      </w:r>
      <w:r w:rsidRPr="00A40529">
        <w:rPr>
          <w:rFonts w:eastAsiaTheme="minorHAnsi" w:cs="Arial"/>
          <w:snapToGrid/>
          <w:szCs w:val="22"/>
          <w:lang w:eastAsia="fr-FR"/>
        </w:rPr>
        <w:t>avoir accueilli la</w:t>
      </w:r>
      <w:r w:rsidRPr="00A40529">
        <w:rPr>
          <w:rFonts w:cs="Arial"/>
          <w:iCs/>
          <w:szCs w:val="22"/>
        </w:rPr>
        <w:t xml:space="preserve"> </w:t>
      </w:r>
      <w:r w:rsidRPr="00A40529">
        <w:rPr>
          <w:rFonts w:eastAsiaTheme="minorHAnsi" w:cs="Arial"/>
          <w:iCs/>
          <w:snapToGrid/>
          <w:szCs w:val="22"/>
          <w:lang w:eastAsia="fr-FR"/>
        </w:rPr>
        <w:t>Conférence de la Décennie de l</w:t>
      </w:r>
      <w:r w:rsidR="0008063F">
        <w:rPr>
          <w:rFonts w:eastAsiaTheme="minorHAnsi" w:cs="Arial"/>
          <w:iCs/>
          <w:snapToGrid/>
          <w:szCs w:val="22"/>
          <w:lang w:eastAsia="fr-FR"/>
        </w:rPr>
        <w:t>’</w:t>
      </w:r>
      <w:r w:rsidRPr="00A40529">
        <w:rPr>
          <w:rFonts w:eastAsiaTheme="minorHAnsi" w:cs="Arial"/>
          <w:iCs/>
          <w:snapToGrid/>
          <w:szCs w:val="22"/>
          <w:lang w:eastAsia="fr-FR"/>
        </w:rPr>
        <w:t xml:space="preserve">Océan à Barcelone en </w:t>
      </w:r>
      <w:r w:rsidRPr="002D58D3">
        <w:rPr>
          <w:rFonts w:cs="Arial"/>
          <w:szCs w:val="22"/>
        </w:rPr>
        <w:t>avril</w:t>
      </w:r>
      <w:r w:rsidRPr="00A40529">
        <w:rPr>
          <w:rFonts w:eastAsiaTheme="minorHAnsi" w:cs="Arial"/>
          <w:iCs/>
          <w:snapToGrid/>
          <w:szCs w:val="22"/>
          <w:lang w:eastAsia="fr-FR"/>
        </w:rPr>
        <w:t xml:space="preserve"> 2024, et </w:t>
      </w:r>
      <w:r w:rsidRPr="00A40529">
        <w:rPr>
          <w:rFonts w:eastAsiaTheme="minorHAnsi" w:cs="Arial"/>
          <w:b/>
          <w:bCs/>
          <w:iCs/>
          <w:snapToGrid/>
          <w:szCs w:val="22"/>
          <w:lang w:eastAsia="fr-FR"/>
        </w:rPr>
        <w:t>réaffirmant</w:t>
      </w:r>
      <w:r w:rsidRPr="00A40529">
        <w:rPr>
          <w:rFonts w:eastAsiaTheme="minorHAnsi" w:cs="Arial"/>
          <w:iCs/>
          <w:snapToGrid/>
          <w:szCs w:val="22"/>
          <w:lang w:eastAsia="fr-FR"/>
        </w:rPr>
        <w:t xml:space="preserve"> son soutien</w:t>
      </w:r>
      <w:r w:rsidRPr="00A40529">
        <w:rPr>
          <w:rFonts w:eastAsiaTheme="minorHAnsi" w:cs="Arial"/>
          <w:snapToGrid/>
          <w:szCs w:val="22"/>
          <w:lang w:eastAsia="fr-FR"/>
        </w:rPr>
        <w:t xml:space="preserve"> à la mise en œuvre des priorités et des recommandations formulées dans la </w:t>
      </w:r>
      <w:r w:rsidRPr="00A40529">
        <w:rPr>
          <w:rFonts w:eastAsiaTheme="minorHAnsi" w:cs="Arial"/>
          <w:i/>
          <w:iCs/>
          <w:snapToGrid/>
          <w:szCs w:val="22"/>
          <w:lang w:eastAsia="fr-FR"/>
        </w:rPr>
        <w:t xml:space="preserve">Déclaration de Barcelone </w:t>
      </w:r>
      <w:r w:rsidRPr="00A40529">
        <w:rPr>
          <w:rFonts w:eastAsiaTheme="minorHAnsi" w:cs="Arial"/>
          <w:snapToGrid/>
          <w:szCs w:val="22"/>
          <w:lang w:eastAsia="fr-FR"/>
        </w:rPr>
        <w:t>(IOC/2024/ODS/55), issue de la Conférence de la Décennie de l</w:t>
      </w:r>
      <w:r w:rsidR="0008063F">
        <w:rPr>
          <w:rFonts w:eastAsiaTheme="minorHAnsi" w:cs="Arial"/>
          <w:snapToGrid/>
          <w:szCs w:val="22"/>
          <w:lang w:eastAsia="fr-FR"/>
        </w:rPr>
        <w:t>’</w:t>
      </w:r>
      <w:r w:rsidRPr="00A40529">
        <w:rPr>
          <w:rFonts w:eastAsiaTheme="minorHAnsi" w:cs="Arial"/>
          <w:snapToGrid/>
          <w:szCs w:val="22"/>
          <w:lang w:eastAsia="fr-FR"/>
        </w:rPr>
        <w:t>Océan 2024,</w:t>
      </w:r>
      <w:r w:rsidRPr="00A40529">
        <w:rPr>
          <w:rFonts w:cs="Arial"/>
          <w:szCs w:val="22"/>
        </w:rPr>
        <w:t xml:space="preserve"> </w:t>
      </w:r>
    </w:p>
    <w:p w14:paraId="57689BE4" w14:textId="694D5BF8" w:rsidR="002D58D3" w:rsidRPr="00A40529" w:rsidRDefault="002D58D3" w:rsidP="002D58D3">
      <w:pPr>
        <w:pStyle w:val="Marge"/>
        <w:rPr>
          <w:rFonts w:cs="Arial"/>
          <w:b/>
          <w:szCs w:val="22"/>
        </w:rPr>
      </w:pPr>
      <w:r w:rsidRPr="00A40529">
        <w:rPr>
          <w:rFonts w:cs="Arial"/>
          <w:b/>
          <w:bCs/>
          <w:iCs/>
          <w:szCs w:val="22"/>
        </w:rPr>
        <w:t>Remerciant</w:t>
      </w:r>
      <w:r w:rsidRPr="00A40529">
        <w:rPr>
          <w:rFonts w:cs="Arial"/>
          <w:iCs/>
          <w:szCs w:val="22"/>
        </w:rPr>
        <w:t xml:space="preserve"> tous les </w:t>
      </w:r>
      <w:r w:rsidRPr="002D58D3">
        <w:rPr>
          <w:rFonts w:cs="Arial"/>
          <w:szCs w:val="22"/>
        </w:rPr>
        <w:t>États</w:t>
      </w:r>
      <w:r w:rsidRPr="00A40529">
        <w:rPr>
          <w:rFonts w:cs="Arial"/>
          <w:iCs/>
          <w:szCs w:val="22"/>
        </w:rPr>
        <w:t xml:space="preserve"> membres qui ont manifesté leur intérêt pour l</w:t>
      </w:r>
      <w:r w:rsidR="0008063F">
        <w:rPr>
          <w:rFonts w:cs="Arial"/>
          <w:iCs/>
          <w:szCs w:val="22"/>
        </w:rPr>
        <w:t>’</w:t>
      </w:r>
      <w:r w:rsidRPr="00A40529">
        <w:rPr>
          <w:rFonts w:cs="Arial"/>
          <w:iCs/>
          <w:szCs w:val="22"/>
        </w:rPr>
        <w:t xml:space="preserve">organisation de la </w:t>
      </w:r>
      <w:bookmarkStart w:id="14" w:name="_Hlk202340388"/>
      <w:r w:rsidRPr="00A40529">
        <w:rPr>
          <w:rFonts w:cs="Arial"/>
          <w:iCs/>
          <w:szCs w:val="22"/>
        </w:rPr>
        <w:t>Conférence de la Décennie de l</w:t>
      </w:r>
      <w:r w:rsidR="0008063F">
        <w:rPr>
          <w:rFonts w:cs="Arial"/>
          <w:iCs/>
          <w:szCs w:val="22"/>
        </w:rPr>
        <w:t>’</w:t>
      </w:r>
      <w:r w:rsidRPr="00A40529">
        <w:rPr>
          <w:rFonts w:cs="Arial"/>
          <w:iCs/>
          <w:szCs w:val="22"/>
        </w:rPr>
        <w:t>Océan</w:t>
      </w:r>
      <w:bookmarkEnd w:id="14"/>
      <w:r w:rsidRPr="00A40529">
        <w:rPr>
          <w:rFonts w:cs="Arial"/>
          <w:iCs/>
          <w:szCs w:val="22"/>
        </w:rPr>
        <w:t xml:space="preserve"> 2027 et </w:t>
      </w:r>
      <w:r w:rsidRPr="00A40529">
        <w:rPr>
          <w:rFonts w:cs="Arial"/>
          <w:b/>
          <w:bCs/>
          <w:iCs/>
          <w:szCs w:val="22"/>
        </w:rPr>
        <w:t>adressant</w:t>
      </w:r>
      <w:r w:rsidRPr="00A40529">
        <w:rPr>
          <w:rFonts w:cs="Arial"/>
          <w:iCs/>
          <w:szCs w:val="22"/>
        </w:rPr>
        <w:t xml:space="preserve"> ses félicitations à l</w:t>
      </w:r>
      <w:r w:rsidR="0008063F">
        <w:rPr>
          <w:rFonts w:cs="Arial"/>
          <w:iCs/>
          <w:szCs w:val="22"/>
        </w:rPr>
        <w:t>’</w:t>
      </w:r>
      <w:r w:rsidRPr="00A40529">
        <w:rPr>
          <w:rFonts w:cs="Arial"/>
          <w:iCs/>
          <w:szCs w:val="22"/>
        </w:rPr>
        <w:t>hôte retenu pour accueillir la Conférence,</w:t>
      </w:r>
    </w:p>
    <w:p w14:paraId="633159E2" w14:textId="77777777" w:rsidR="002D58D3" w:rsidRPr="00A40529" w:rsidRDefault="002D58D3" w:rsidP="002D58D3">
      <w:pPr>
        <w:pStyle w:val="Marge"/>
        <w:rPr>
          <w:rFonts w:cs="Arial"/>
          <w:b/>
          <w:szCs w:val="22"/>
        </w:rPr>
      </w:pPr>
      <w:r w:rsidRPr="00A40529">
        <w:rPr>
          <w:rFonts w:cs="Arial"/>
          <w:b/>
          <w:bCs/>
          <w:szCs w:val="22"/>
        </w:rPr>
        <w:t>Invite</w:t>
      </w:r>
      <w:r w:rsidRPr="00A40529">
        <w:rPr>
          <w:rFonts w:cs="Arial"/>
          <w:szCs w:val="22"/>
        </w:rPr>
        <w:t xml:space="preserve"> les États membres et les partenaires à :</w:t>
      </w:r>
    </w:p>
    <w:p w14:paraId="77522E0E" w14:textId="1D480C7B" w:rsidR="002D58D3" w:rsidRPr="00A40529" w:rsidRDefault="002D58D3" w:rsidP="002D58D3">
      <w:pPr>
        <w:spacing w:after="240"/>
        <w:ind w:left="1134" w:hanging="567"/>
        <w:jc w:val="both"/>
        <w:rPr>
          <w:rFonts w:eastAsia="MS Mincho" w:cs="Arial"/>
          <w:szCs w:val="22"/>
          <w:lang w:eastAsia="ja-JP"/>
        </w:rPr>
      </w:pPr>
      <w:r>
        <w:rPr>
          <w:rFonts w:eastAsia="MS Mincho" w:cs="Arial"/>
          <w:szCs w:val="22"/>
          <w:lang w:eastAsia="ja-JP"/>
        </w:rPr>
        <w:t>(i)</w:t>
      </w:r>
      <w:r>
        <w:rPr>
          <w:rFonts w:eastAsia="MS Mincho" w:cs="Arial"/>
          <w:szCs w:val="22"/>
          <w:lang w:eastAsia="ja-JP"/>
        </w:rPr>
        <w:tab/>
      </w:r>
      <w:r w:rsidRPr="00A40529">
        <w:rPr>
          <w:rFonts w:eastAsia="MS Mincho" w:cs="Arial"/>
          <w:szCs w:val="22"/>
          <w:lang w:eastAsia="ja-JP"/>
        </w:rPr>
        <w:t xml:space="preserve">intégrer les priorités et les recommandations formulées dans la </w:t>
      </w:r>
      <w:r w:rsidRPr="00A40529">
        <w:rPr>
          <w:rFonts w:eastAsia="MS Mincho" w:cs="Arial"/>
          <w:i/>
          <w:iCs/>
          <w:szCs w:val="22"/>
          <w:lang w:eastAsia="ja-JP"/>
        </w:rPr>
        <w:t>Déclaration de Barcelone</w:t>
      </w:r>
      <w:r w:rsidRPr="00A40529">
        <w:rPr>
          <w:rFonts w:eastAsia="MS Mincho" w:cs="Arial"/>
          <w:szCs w:val="22"/>
          <w:lang w:eastAsia="ja-JP"/>
        </w:rPr>
        <w:t xml:space="preserve"> dans leurs cadres nationaux et régionaux science-politiques, et à s</w:t>
      </w:r>
      <w:r w:rsidR="0008063F">
        <w:rPr>
          <w:rFonts w:eastAsia="MS Mincho" w:cs="Arial"/>
          <w:szCs w:val="22"/>
          <w:lang w:eastAsia="ja-JP"/>
        </w:rPr>
        <w:t>’</w:t>
      </w:r>
      <w:r w:rsidRPr="00A40529">
        <w:rPr>
          <w:rFonts w:eastAsia="MS Mincho" w:cs="Arial"/>
          <w:szCs w:val="22"/>
          <w:lang w:eastAsia="ja-JP"/>
        </w:rPr>
        <w:t xml:space="preserve">en servir pour éclairer leurs décisions en matière de budget et de </w:t>
      </w:r>
      <w:r w:rsidRPr="002D58D3">
        <w:rPr>
          <w:rFonts w:eastAsia="MS Mincho" w:cs="Arial"/>
          <w:lang w:eastAsia="ja-JP"/>
        </w:rPr>
        <w:t>ressources</w:t>
      </w:r>
      <w:r w:rsidRPr="00A40529">
        <w:rPr>
          <w:rFonts w:eastAsia="MS Mincho" w:cs="Arial"/>
          <w:szCs w:val="22"/>
          <w:lang w:eastAsia="ja-JP"/>
        </w:rPr>
        <w:t xml:space="preserve"> ; </w:t>
      </w:r>
    </w:p>
    <w:p w14:paraId="26BDD210" w14:textId="0ACB2927" w:rsidR="002D58D3" w:rsidRPr="00A40529" w:rsidRDefault="002D58D3" w:rsidP="002D58D3">
      <w:pPr>
        <w:spacing w:after="240"/>
        <w:ind w:left="1134" w:hanging="567"/>
        <w:jc w:val="both"/>
        <w:rPr>
          <w:rFonts w:eastAsia="MS Mincho" w:cs="Arial"/>
          <w:szCs w:val="22"/>
          <w:lang w:eastAsia="ja-JP"/>
        </w:rPr>
      </w:pPr>
      <w:r>
        <w:rPr>
          <w:rFonts w:eastAsia="MS Mincho" w:cs="Arial"/>
          <w:szCs w:val="22"/>
          <w:lang w:eastAsia="ja-JP"/>
        </w:rPr>
        <w:t>(ii)</w:t>
      </w:r>
      <w:r>
        <w:rPr>
          <w:rFonts w:eastAsia="MS Mincho" w:cs="Arial"/>
          <w:szCs w:val="22"/>
          <w:lang w:eastAsia="ja-JP"/>
        </w:rPr>
        <w:tab/>
      </w:r>
      <w:r w:rsidRPr="00A40529">
        <w:rPr>
          <w:rFonts w:eastAsia="MS Mincho" w:cs="Arial"/>
          <w:szCs w:val="22"/>
          <w:lang w:eastAsia="ja-JP"/>
        </w:rPr>
        <w:t>apporter des contributions financières volontaires à l</w:t>
      </w:r>
      <w:r w:rsidR="0008063F">
        <w:rPr>
          <w:rFonts w:eastAsia="MS Mincho" w:cs="Arial"/>
          <w:szCs w:val="22"/>
          <w:lang w:eastAsia="ja-JP"/>
        </w:rPr>
        <w:t>’</w:t>
      </w:r>
      <w:r w:rsidRPr="00A40529">
        <w:rPr>
          <w:rFonts w:eastAsia="MS Mincho" w:cs="Arial"/>
          <w:szCs w:val="22"/>
          <w:lang w:eastAsia="ja-JP"/>
        </w:rPr>
        <w:t xml:space="preserve">appui du travail de coordination de la Décennie mené par le Secrétariat de la COI, y </w:t>
      </w:r>
      <w:r w:rsidRPr="002D58D3">
        <w:rPr>
          <w:rFonts w:eastAsia="MS Mincho" w:cs="Arial"/>
          <w:lang w:eastAsia="ja-JP"/>
        </w:rPr>
        <w:t>compris</w:t>
      </w:r>
      <w:r w:rsidRPr="00A40529">
        <w:rPr>
          <w:rFonts w:eastAsia="MS Mincho" w:cs="Arial"/>
          <w:szCs w:val="22"/>
          <w:lang w:eastAsia="ja-JP"/>
        </w:rPr>
        <w:t xml:space="preserve"> par le biais d</w:t>
      </w:r>
      <w:r w:rsidR="0008063F">
        <w:rPr>
          <w:rFonts w:eastAsia="MS Mincho" w:cs="Arial"/>
          <w:szCs w:val="22"/>
          <w:lang w:eastAsia="ja-JP"/>
        </w:rPr>
        <w:t>’</w:t>
      </w:r>
      <w:r w:rsidRPr="00A40529">
        <w:rPr>
          <w:rFonts w:eastAsia="MS Mincho" w:cs="Arial"/>
          <w:szCs w:val="22"/>
          <w:lang w:eastAsia="ja-JP"/>
        </w:rPr>
        <w:t>un soutien en nature sous la forme, par exemple, de prêts et de détachements de personnel auprès de l</w:t>
      </w:r>
      <w:r w:rsidR="0008063F">
        <w:rPr>
          <w:rFonts w:eastAsia="MS Mincho" w:cs="Arial"/>
          <w:szCs w:val="22"/>
          <w:lang w:eastAsia="ja-JP"/>
        </w:rPr>
        <w:t>’</w:t>
      </w:r>
      <w:r w:rsidRPr="00A40529">
        <w:rPr>
          <w:rFonts w:eastAsia="MS Mincho" w:cs="Arial"/>
          <w:szCs w:val="22"/>
          <w:lang w:eastAsia="ja-JP"/>
        </w:rPr>
        <w:t xml:space="preserve">Unité de coordination de la Décennie ; </w:t>
      </w:r>
    </w:p>
    <w:p w14:paraId="5B3076C5" w14:textId="41E71D9C" w:rsidR="002D58D3" w:rsidRPr="00A40529" w:rsidRDefault="002D58D3" w:rsidP="002D58D3">
      <w:pPr>
        <w:spacing w:after="240"/>
        <w:ind w:left="1134" w:hanging="567"/>
        <w:jc w:val="both"/>
        <w:rPr>
          <w:rFonts w:eastAsia="MS Mincho" w:cs="Arial"/>
          <w:szCs w:val="22"/>
          <w:lang w:eastAsia="ja-JP"/>
        </w:rPr>
      </w:pPr>
      <w:r>
        <w:rPr>
          <w:rFonts w:eastAsia="MS Mincho" w:cs="Arial"/>
          <w:szCs w:val="22"/>
          <w:lang w:eastAsia="ja-JP"/>
        </w:rPr>
        <w:t>(iii)</w:t>
      </w:r>
      <w:r w:rsidR="0047461C">
        <w:rPr>
          <w:rFonts w:eastAsia="MS Mincho" w:cs="Arial"/>
          <w:szCs w:val="22"/>
          <w:lang w:eastAsia="ja-JP"/>
        </w:rPr>
        <w:tab/>
      </w:r>
      <w:r w:rsidRPr="00A40529">
        <w:rPr>
          <w:rFonts w:eastAsia="MS Mincho" w:cs="Arial"/>
          <w:szCs w:val="22"/>
          <w:lang w:eastAsia="ja-JP"/>
        </w:rPr>
        <w:t>proposer d</w:t>
      </w:r>
      <w:r w:rsidR="0008063F">
        <w:rPr>
          <w:rFonts w:eastAsia="MS Mincho" w:cs="Arial"/>
          <w:szCs w:val="22"/>
          <w:lang w:eastAsia="ja-JP"/>
        </w:rPr>
        <w:t>’</w:t>
      </w:r>
      <w:r w:rsidRPr="00A40529">
        <w:rPr>
          <w:rFonts w:eastAsia="MS Mincho" w:cs="Arial"/>
          <w:szCs w:val="22"/>
          <w:lang w:eastAsia="ja-JP"/>
        </w:rPr>
        <w:t xml:space="preserve">accueillir et de financer des actions de la Décennie, des bureaux de coordination de la Décennie et des centres de collaboration de la Décennie tels que décrits dans le </w:t>
      </w:r>
      <w:r w:rsidRPr="00A40529">
        <w:rPr>
          <w:rFonts w:eastAsia="MS Mincho" w:cs="Arial"/>
          <w:i/>
          <w:iCs/>
          <w:szCs w:val="22"/>
          <w:lang w:eastAsia="ja-JP"/>
        </w:rPr>
        <w:t>Plan de mise en œuvre</w:t>
      </w:r>
      <w:bookmarkStart w:id="15" w:name="_Hlk202340973"/>
      <w:r w:rsidRPr="00A40529">
        <w:rPr>
          <w:rFonts w:eastAsia="MS Mincho" w:cs="Arial"/>
          <w:i/>
          <w:iCs/>
          <w:szCs w:val="22"/>
          <w:lang w:eastAsia="ja-JP"/>
        </w:rPr>
        <w:t xml:space="preserve"> ‎de la Décennie des Nations Unies pour les sciences océaniques au service du développement durable (2021-2030)</w:t>
      </w:r>
      <w:bookmarkEnd w:id="15"/>
      <w:r w:rsidRPr="00A40529">
        <w:rPr>
          <w:rFonts w:eastAsia="MS Mincho" w:cs="Arial"/>
          <w:szCs w:val="22"/>
          <w:lang w:eastAsia="ja-JP"/>
        </w:rPr>
        <w:t xml:space="preserve"> (IOC/2021/ODS/20) ; </w:t>
      </w:r>
    </w:p>
    <w:p w14:paraId="6D493DED" w14:textId="5A2605DD" w:rsidR="002D58D3" w:rsidRPr="00A40529" w:rsidRDefault="0047461C" w:rsidP="002D58D3">
      <w:pPr>
        <w:spacing w:after="240"/>
        <w:ind w:left="1134" w:hanging="567"/>
        <w:jc w:val="both"/>
        <w:rPr>
          <w:rFonts w:eastAsia="MS Mincho" w:cs="Arial"/>
          <w:szCs w:val="22"/>
          <w:lang w:eastAsia="ja-JP"/>
        </w:rPr>
      </w:pPr>
      <w:r>
        <w:rPr>
          <w:rFonts w:eastAsia="MS Mincho" w:cs="Arial"/>
          <w:szCs w:val="22"/>
          <w:lang w:eastAsia="ja-JP"/>
        </w:rPr>
        <w:t>(iv)</w:t>
      </w:r>
      <w:r>
        <w:rPr>
          <w:rFonts w:eastAsia="MS Mincho" w:cs="Arial"/>
          <w:szCs w:val="22"/>
          <w:lang w:eastAsia="ja-JP"/>
        </w:rPr>
        <w:tab/>
      </w:r>
      <w:r w:rsidR="002D58D3" w:rsidRPr="00A40529">
        <w:rPr>
          <w:rFonts w:eastAsia="MS Mincho" w:cs="Arial"/>
          <w:szCs w:val="22"/>
          <w:lang w:eastAsia="ja-JP"/>
        </w:rPr>
        <w:t>accueillir des manifestations régionales ou internationales des parties prenantes de la Décennie, notamment dans le cadre du processus préparatoire de la Conférence de la Décennie de l</w:t>
      </w:r>
      <w:r w:rsidR="0008063F">
        <w:rPr>
          <w:rFonts w:eastAsia="MS Mincho" w:cs="Arial"/>
          <w:szCs w:val="22"/>
          <w:lang w:eastAsia="ja-JP"/>
        </w:rPr>
        <w:t>’</w:t>
      </w:r>
      <w:r w:rsidR="002D58D3" w:rsidRPr="00A40529">
        <w:rPr>
          <w:rFonts w:eastAsia="MS Mincho" w:cs="Arial"/>
          <w:szCs w:val="22"/>
          <w:lang w:eastAsia="ja-JP"/>
        </w:rPr>
        <w:t>Océan 2027 ;</w:t>
      </w:r>
    </w:p>
    <w:p w14:paraId="2DD9AF8D" w14:textId="77777777" w:rsidR="002D58D3" w:rsidRPr="00A40529" w:rsidRDefault="002D58D3" w:rsidP="002D58D3">
      <w:pPr>
        <w:pStyle w:val="Marge"/>
        <w:rPr>
          <w:rFonts w:cs="Arial"/>
          <w:i/>
          <w:szCs w:val="22"/>
        </w:rPr>
      </w:pPr>
      <w:r w:rsidRPr="00A40529">
        <w:rPr>
          <w:rFonts w:cs="Arial"/>
          <w:b/>
          <w:bCs/>
          <w:szCs w:val="22"/>
        </w:rPr>
        <w:lastRenderedPageBreak/>
        <w:t>Invite également</w:t>
      </w:r>
      <w:r w:rsidRPr="00A40529">
        <w:rPr>
          <w:rFonts w:cs="Arial"/>
          <w:szCs w:val="22"/>
        </w:rPr>
        <w:t xml:space="preserve"> les États membres à établir et à soutenir des comités nationaux de la Décennie permettant de stimuler les activités nationales et la coopération internationale ; </w:t>
      </w:r>
    </w:p>
    <w:p w14:paraId="133070D8" w14:textId="04F63BF2" w:rsidR="002D58D3" w:rsidRPr="00A40529" w:rsidRDefault="002D58D3" w:rsidP="002D58D3">
      <w:pPr>
        <w:pStyle w:val="Marge"/>
        <w:rPr>
          <w:rFonts w:cs="Arial"/>
          <w:i/>
          <w:szCs w:val="22"/>
        </w:rPr>
      </w:pPr>
      <w:r w:rsidRPr="00A40529">
        <w:rPr>
          <w:rFonts w:cs="Arial"/>
          <w:b/>
          <w:bCs/>
          <w:szCs w:val="22"/>
        </w:rPr>
        <w:t>Encourage</w:t>
      </w:r>
      <w:r w:rsidRPr="00A40529">
        <w:rPr>
          <w:rFonts w:cs="Arial"/>
          <w:szCs w:val="22"/>
        </w:rPr>
        <w:t xml:space="preserve"> les États membres des Nations Unies, les membres d</w:t>
      </w:r>
      <w:r w:rsidR="0008063F">
        <w:rPr>
          <w:rFonts w:cs="Arial"/>
          <w:szCs w:val="22"/>
        </w:rPr>
        <w:t>’</w:t>
      </w:r>
      <w:r w:rsidRPr="00A40529">
        <w:rPr>
          <w:rFonts w:cs="Arial"/>
          <w:szCs w:val="22"/>
        </w:rPr>
        <w:t xml:space="preserve">ONU-Océans, les organisations scientifiques et universitaires internationales, les organisations non gouvernementales et les autres parties prenantes intéressées à soutenir la Décennie en collaboration avec la COI, et à contribuer à sa mise en œuvre en proposant des actions de la Décennie conformément au </w:t>
      </w:r>
      <w:r w:rsidRPr="00A40529">
        <w:rPr>
          <w:rFonts w:cs="Arial"/>
          <w:i/>
          <w:iCs/>
          <w:szCs w:val="22"/>
        </w:rPr>
        <w:t>Plan de mise en œuvre</w:t>
      </w:r>
      <w:r w:rsidRPr="00A40529">
        <w:rPr>
          <w:rFonts w:eastAsia="MS Mincho" w:cs="Arial"/>
          <w:i/>
          <w:iCs/>
          <w:szCs w:val="22"/>
          <w:lang w:eastAsia="ja-JP"/>
        </w:rPr>
        <w:t xml:space="preserve"> de la </w:t>
      </w:r>
      <w:r w:rsidRPr="00A40529">
        <w:rPr>
          <w:rFonts w:cs="Arial"/>
          <w:i/>
          <w:iCs/>
          <w:szCs w:val="22"/>
        </w:rPr>
        <w:t>Décennie des Nations Unies pour les sciences océaniques au service du développement durable (2021-2030)</w:t>
      </w:r>
      <w:r w:rsidRPr="00A40529">
        <w:rPr>
          <w:rFonts w:cs="Arial"/>
          <w:szCs w:val="22"/>
        </w:rPr>
        <w:t xml:space="preserve">, en appuyant la mise en œuvre des priorités et recommandations issues de la </w:t>
      </w:r>
      <w:r w:rsidRPr="00A40529">
        <w:rPr>
          <w:rFonts w:cs="Arial"/>
          <w:i/>
          <w:iCs/>
          <w:szCs w:val="22"/>
        </w:rPr>
        <w:t>Déclaration de Barcelone</w:t>
      </w:r>
      <w:r w:rsidRPr="00A40529">
        <w:rPr>
          <w:rFonts w:cs="Arial"/>
          <w:szCs w:val="22"/>
        </w:rPr>
        <w:t>, ainsi qu</w:t>
      </w:r>
      <w:r w:rsidR="0008063F">
        <w:rPr>
          <w:rFonts w:cs="Arial"/>
          <w:szCs w:val="22"/>
        </w:rPr>
        <w:t>’</w:t>
      </w:r>
      <w:r w:rsidRPr="00A40529">
        <w:rPr>
          <w:rFonts w:cs="Arial"/>
          <w:szCs w:val="22"/>
        </w:rPr>
        <w:t>en prenant part et en apportant leur soutien au processus préparatoire de la Conférence de la Décennie de l</w:t>
      </w:r>
      <w:r w:rsidR="0008063F">
        <w:rPr>
          <w:rFonts w:cs="Arial"/>
          <w:szCs w:val="22"/>
        </w:rPr>
        <w:t>’</w:t>
      </w:r>
      <w:r w:rsidRPr="00A40529">
        <w:rPr>
          <w:rFonts w:cs="Arial"/>
          <w:szCs w:val="22"/>
        </w:rPr>
        <w:t xml:space="preserve">Océan 2027 ; </w:t>
      </w:r>
    </w:p>
    <w:p w14:paraId="4465BFEC" w14:textId="77777777" w:rsidR="002D58D3" w:rsidRPr="00A40529" w:rsidRDefault="002D58D3" w:rsidP="002D58D3">
      <w:pPr>
        <w:spacing w:after="240"/>
        <w:jc w:val="center"/>
        <w:rPr>
          <w:rFonts w:eastAsia="Times New Roman" w:cs="Arial"/>
          <w:b/>
          <w:bCs/>
          <w:iCs/>
          <w:szCs w:val="22"/>
          <w:lang w:eastAsia="en-US"/>
        </w:rPr>
      </w:pPr>
      <w:r w:rsidRPr="00A40529">
        <w:rPr>
          <w:rFonts w:eastAsia="Times New Roman" w:cs="Arial"/>
          <w:b/>
          <w:bCs/>
          <w:iCs/>
          <w:szCs w:val="22"/>
          <w:lang w:eastAsia="en-US"/>
        </w:rPr>
        <w:t>Partie II</w:t>
      </w:r>
    </w:p>
    <w:p w14:paraId="0E809615" w14:textId="76BD419D" w:rsidR="002D58D3" w:rsidRPr="00A40529" w:rsidRDefault="002D58D3" w:rsidP="002D58D3">
      <w:pPr>
        <w:pStyle w:val="Marge"/>
        <w:rPr>
          <w:rFonts w:cs="Arial"/>
          <w:i/>
          <w:szCs w:val="22"/>
        </w:rPr>
      </w:pPr>
      <w:r w:rsidRPr="00A40529">
        <w:rPr>
          <w:rFonts w:cs="Arial"/>
          <w:b/>
          <w:bCs/>
          <w:iCs/>
          <w:szCs w:val="22"/>
        </w:rPr>
        <w:t xml:space="preserve">Ayant examiné </w:t>
      </w:r>
      <w:r w:rsidRPr="00A40529">
        <w:rPr>
          <w:rFonts w:cs="Arial"/>
          <w:iCs/>
          <w:szCs w:val="22"/>
        </w:rPr>
        <w:t>le document IOC/A-33/4.</w:t>
      </w:r>
      <w:proofErr w:type="gramStart"/>
      <w:r w:rsidRPr="00A40529">
        <w:rPr>
          <w:rFonts w:cs="Arial"/>
          <w:iCs/>
          <w:szCs w:val="22"/>
        </w:rPr>
        <w:t>8.Doc</w:t>
      </w:r>
      <w:proofErr w:type="gramEnd"/>
      <w:r w:rsidRPr="00A40529">
        <w:rPr>
          <w:rFonts w:cs="Arial"/>
          <w:iCs/>
          <w:szCs w:val="22"/>
        </w:rPr>
        <w:t>(2), qui résume l</w:t>
      </w:r>
      <w:r w:rsidR="0008063F">
        <w:rPr>
          <w:rFonts w:cs="Arial"/>
          <w:iCs/>
          <w:szCs w:val="22"/>
        </w:rPr>
        <w:t>’</w:t>
      </w:r>
      <w:r w:rsidRPr="00A40529">
        <w:rPr>
          <w:rFonts w:cs="Arial"/>
          <w:iCs/>
          <w:szCs w:val="22"/>
        </w:rPr>
        <w:t xml:space="preserve">évaluation à mi-parcours de la </w:t>
      </w:r>
      <w:bookmarkStart w:id="16" w:name="_Hlk201650322"/>
      <w:r w:rsidRPr="00A40529">
        <w:rPr>
          <w:rFonts w:cs="Arial"/>
          <w:iCs/>
          <w:szCs w:val="22"/>
        </w:rPr>
        <w:t xml:space="preserve">Décennie des Nations Unies </w:t>
      </w:r>
      <w:r w:rsidRPr="002D58D3">
        <w:rPr>
          <w:rFonts w:cs="Arial"/>
          <w:szCs w:val="22"/>
        </w:rPr>
        <w:t>pour</w:t>
      </w:r>
      <w:r w:rsidRPr="00A40529">
        <w:rPr>
          <w:rFonts w:cs="Arial"/>
          <w:iCs/>
          <w:szCs w:val="22"/>
        </w:rPr>
        <w:t xml:space="preserve"> les sciences océaniques au service du développement durable</w:t>
      </w:r>
      <w:bookmarkEnd w:id="16"/>
      <w:r w:rsidRPr="00A40529">
        <w:rPr>
          <w:rFonts w:cs="Arial"/>
          <w:iCs/>
          <w:szCs w:val="22"/>
        </w:rPr>
        <w:t xml:space="preserve"> et la réponse de la Direction aux conclusions de cette évaluation,</w:t>
      </w:r>
    </w:p>
    <w:p w14:paraId="760A52D5" w14:textId="566D04BC" w:rsidR="002D58D3" w:rsidRPr="00A40529" w:rsidRDefault="002D58D3" w:rsidP="002D58D3">
      <w:pPr>
        <w:pStyle w:val="Marge"/>
        <w:rPr>
          <w:rFonts w:cs="Arial"/>
          <w:i/>
          <w:szCs w:val="22"/>
        </w:rPr>
      </w:pPr>
      <w:r w:rsidRPr="00A40529">
        <w:rPr>
          <w:rFonts w:cs="Arial"/>
          <w:b/>
          <w:bCs/>
          <w:iCs/>
          <w:szCs w:val="22"/>
        </w:rPr>
        <w:t>Prenant note en outre</w:t>
      </w:r>
      <w:r w:rsidRPr="00A40529">
        <w:rPr>
          <w:rFonts w:cs="Arial"/>
          <w:iCs/>
          <w:szCs w:val="22"/>
        </w:rPr>
        <w:t xml:space="preserve"> des </w:t>
      </w:r>
      <w:r w:rsidRPr="002D58D3">
        <w:rPr>
          <w:rFonts w:cs="Arial"/>
          <w:szCs w:val="22"/>
        </w:rPr>
        <w:t>conclusions</w:t>
      </w:r>
      <w:r w:rsidRPr="00A40529">
        <w:rPr>
          <w:rFonts w:cs="Arial"/>
          <w:iCs/>
          <w:szCs w:val="22"/>
        </w:rPr>
        <w:t xml:space="preserve"> de l</w:t>
      </w:r>
      <w:r w:rsidR="0008063F">
        <w:rPr>
          <w:rFonts w:cs="Arial"/>
          <w:iCs/>
          <w:szCs w:val="22"/>
        </w:rPr>
        <w:t>’</w:t>
      </w:r>
      <w:r w:rsidRPr="00A40529">
        <w:rPr>
          <w:rFonts w:cs="Arial"/>
          <w:iCs/>
          <w:szCs w:val="22"/>
        </w:rPr>
        <w:t xml:space="preserve">évaluation à mi-parcours et de la réponse de la Direction formulée par le Secrétaire exécutif de la COI, </w:t>
      </w:r>
    </w:p>
    <w:p w14:paraId="05189FDB" w14:textId="283FD4DE" w:rsidR="002D58D3" w:rsidRPr="00A40529" w:rsidRDefault="002D58D3" w:rsidP="002D58D3">
      <w:pPr>
        <w:pStyle w:val="Marge"/>
        <w:rPr>
          <w:rFonts w:cs="Arial"/>
          <w:i/>
          <w:szCs w:val="22"/>
        </w:rPr>
      </w:pPr>
      <w:r w:rsidRPr="00A40529">
        <w:rPr>
          <w:rFonts w:cs="Arial"/>
          <w:b/>
          <w:bCs/>
          <w:iCs/>
          <w:szCs w:val="22"/>
        </w:rPr>
        <w:t>Prie</w:t>
      </w:r>
      <w:r w:rsidRPr="00A40529">
        <w:rPr>
          <w:rFonts w:cs="Arial"/>
          <w:iCs/>
          <w:szCs w:val="22"/>
        </w:rPr>
        <w:t xml:space="preserve"> le Secrétaire exécutif de la COI d</w:t>
      </w:r>
      <w:r w:rsidR="0008063F">
        <w:rPr>
          <w:rFonts w:cs="Arial"/>
          <w:iCs/>
          <w:szCs w:val="22"/>
        </w:rPr>
        <w:t>’</w:t>
      </w:r>
      <w:r w:rsidRPr="00A40529">
        <w:rPr>
          <w:rFonts w:cs="Arial"/>
          <w:iCs/>
          <w:szCs w:val="22"/>
        </w:rPr>
        <w:t>élaborer un plan d</w:t>
      </w:r>
      <w:r w:rsidR="0008063F">
        <w:rPr>
          <w:rFonts w:cs="Arial"/>
          <w:iCs/>
          <w:szCs w:val="22"/>
        </w:rPr>
        <w:t>’</w:t>
      </w:r>
      <w:r w:rsidRPr="00A40529">
        <w:rPr>
          <w:rFonts w:cs="Arial"/>
          <w:iCs/>
          <w:szCs w:val="22"/>
        </w:rPr>
        <w:t xml:space="preserve">action à partir de la réponse de la Direction en vue de sa </w:t>
      </w:r>
      <w:r w:rsidRPr="002D58D3">
        <w:rPr>
          <w:rFonts w:cs="Arial"/>
          <w:szCs w:val="22"/>
        </w:rPr>
        <w:t>présentation</w:t>
      </w:r>
      <w:r w:rsidRPr="00A40529">
        <w:rPr>
          <w:rFonts w:cs="Arial"/>
          <w:iCs/>
          <w:szCs w:val="22"/>
        </w:rPr>
        <w:t xml:space="preserve"> au Comité consultatif de la Décennie avant la fin de 2025 et de rendre compte de l</w:t>
      </w:r>
      <w:r w:rsidR="0008063F">
        <w:rPr>
          <w:rFonts w:cs="Arial"/>
          <w:iCs/>
          <w:szCs w:val="22"/>
        </w:rPr>
        <w:t>’</w:t>
      </w:r>
      <w:r w:rsidRPr="00A40529">
        <w:rPr>
          <w:rFonts w:cs="Arial"/>
          <w:iCs/>
          <w:szCs w:val="22"/>
        </w:rPr>
        <w:t>état d</w:t>
      </w:r>
      <w:r w:rsidR="0008063F">
        <w:rPr>
          <w:rFonts w:cs="Arial"/>
          <w:iCs/>
          <w:szCs w:val="22"/>
        </w:rPr>
        <w:t>’</w:t>
      </w:r>
      <w:r w:rsidRPr="00A40529">
        <w:rPr>
          <w:rFonts w:cs="Arial"/>
          <w:iCs/>
          <w:szCs w:val="22"/>
        </w:rPr>
        <w:t>avancement de la mise en œuvre du plan d</w:t>
      </w:r>
      <w:r w:rsidR="0008063F">
        <w:rPr>
          <w:rFonts w:cs="Arial"/>
          <w:iCs/>
          <w:szCs w:val="22"/>
        </w:rPr>
        <w:t>’</w:t>
      </w:r>
      <w:r w:rsidRPr="00A40529">
        <w:rPr>
          <w:rFonts w:cs="Arial"/>
          <w:iCs/>
          <w:szCs w:val="22"/>
        </w:rPr>
        <w:t>action à la 59</w:t>
      </w:r>
      <w:r w:rsidRPr="00A40529">
        <w:rPr>
          <w:rFonts w:cs="Arial"/>
          <w:iCs/>
          <w:szCs w:val="22"/>
          <w:vertAlign w:val="superscript"/>
        </w:rPr>
        <w:t>e</w:t>
      </w:r>
      <w:r w:rsidRPr="00A40529">
        <w:rPr>
          <w:rFonts w:cs="Arial"/>
          <w:iCs/>
          <w:szCs w:val="22"/>
        </w:rPr>
        <w:t xml:space="preserve"> session du Conseil exécutif de la COI ; </w:t>
      </w:r>
    </w:p>
    <w:p w14:paraId="1CB94C62" w14:textId="77777777" w:rsidR="002D58D3" w:rsidRPr="00A40529" w:rsidRDefault="002D58D3" w:rsidP="002D58D3">
      <w:pPr>
        <w:pStyle w:val="Marge"/>
        <w:rPr>
          <w:rFonts w:cs="Arial"/>
          <w:i/>
          <w:szCs w:val="22"/>
        </w:rPr>
      </w:pPr>
      <w:r w:rsidRPr="00A40529">
        <w:rPr>
          <w:rFonts w:cs="Arial"/>
          <w:b/>
          <w:bCs/>
          <w:iCs/>
          <w:szCs w:val="22"/>
        </w:rPr>
        <w:t>Ayant examiné</w:t>
      </w:r>
      <w:r w:rsidRPr="00A40529">
        <w:rPr>
          <w:rFonts w:cs="Arial"/>
          <w:iCs/>
          <w:szCs w:val="22"/>
        </w:rPr>
        <w:t xml:space="preserve"> le </w:t>
      </w:r>
      <w:r w:rsidRPr="002D58D3">
        <w:rPr>
          <w:rFonts w:cs="Arial"/>
          <w:szCs w:val="22"/>
        </w:rPr>
        <w:t>document</w:t>
      </w:r>
      <w:r w:rsidRPr="00A40529">
        <w:rPr>
          <w:rFonts w:cs="Arial"/>
          <w:iCs/>
          <w:szCs w:val="22"/>
        </w:rPr>
        <w:t xml:space="preserve"> IOC/A-33/4.</w:t>
      </w:r>
      <w:proofErr w:type="gramStart"/>
      <w:r w:rsidRPr="00A40529">
        <w:rPr>
          <w:rFonts w:cs="Arial"/>
          <w:iCs/>
          <w:szCs w:val="22"/>
        </w:rPr>
        <w:t>8.Doc</w:t>
      </w:r>
      <w:proofErr w:type="gramEnd"/>
      <w:r w:rsidRPr="00A40529">
        <w:rPr>
          <w:rFonts w:cs="Arial"/>
          <w:iCs/>
          <w:szCs w:val="22"/>
        </w:rPr>
        <w:t xml:space="preserve">(3) intitulé « Projet de mandat révisé du Comité consultatif de la Décennie », </w:t>
      </w:r>
    </w:p>
    <w:p w14:paraId="0BB40B72" w14:textId="77777777" w:rsidR="002D58D3" w:rsidRPr="00A40529" w:rsidRDefault="002D58D3" w:rsidP="002D58D3">
      <w:pPr>
        <w:pStyle w:val="Marge"/>
        <w:rPr>
          <w:rFonts w:cs="Arial"/>
          <w:i/>
          <w:szCs w:val="22"/>
        </w:rPr>
      </w:pPr>
      <w:r w:rsidRPr="00A40529">
        <w:rPr>
          <w:rFonts w:cs="Arial"/>
          <w:b/>
          <w:bCs/>
          <w:iCs/>
          <w:szCs w:val="22"/>
        </w:rPr>
        <w:t>Adopte</w:t>
      </w:r>
      <w:r w:rsidRPr="00A40529">
        <w:rPr>
          <w:rFonts w:cs="Arial"/>
          <w:iCs/>
          <w:szCs w:val="22"/>
        </w:rPr>
        <w:t xml:space="preserve"> le mandat révisé et </w:t>
      </w:r>
      <w:r w:rsidRPr="00A40529">
        <w:rPr>
          <w:rFonts w:cs="Arial"/>
          <w:b/>
          <w:bCs/>
          <w:iCs/>
          <w:szCs w:val="22"/>
        </w:rPr>
        <w:t>prie</w:t>
      </w:r>
      <w:r w:rsidRPr="00A40529">
        <w:rPr>
          <w:rFonts w:cs="Arial"/>
          <w:iCs/>
          <w:szCs w:val="22"/>
        </w:rPr>
        <w:t xml:space="preserve"> le Secrétaire exécutif de la COI de lancer un processus visant à établir un </w:t>
      </w:r>
      <w:r w:rsidRPr="002D58D3">
        <w:rPr>
          <w:rFonts w:cs="Arial"/>
          <w:szCs w:val="22"/>
        </w:rPr>
        <w:t>nouveau</w:t>
      </w:r>
      <w:r w:rsidRPr="00A40529">
        <w:rPr>
          <w:rFonts w:cs="Arial"/>
          <w:iCs/>
          <w:szCs w:val="22"/>
        </w:rPr>
        <w:t xml:space="preserve"> Comité consultatif qui débutera ses travaux en janvier 2026 ;</w:t>
      </w:r>
    </w:p>
    <w:p w14:paraId="1527BE9A" w14:textId="28EB214E" w:rsidR="002D58D3" w:rsidRPr="00A40529" w:rsidRDefault="002D58D3" w:rsidP="002D58D3">
      <w:pPr>
        <w:pStyle w:val="Marge"/>
        <w:rPr>
          <w:rFonts w:cs="Arial"/>
          <w:szCs w:val="22"/>
        </w:rPr>
      </w:pPr>
      <w:r w:rsidRPr="00A40529">
        <w:rPr>
          <w:rFonts w:cs="Arial"/>
          <w:b/>
          <w:bCs/>
          <w:iCs/>
          <w:szCs w:val="22"/>
        </w:rPr>
        <w:t>Exprime sa gratitude</w:t>
      </w:r>
      <w:r w:rsidRPr="00A40529">
        <w:rPr>
          <w:rFonts w:cs="Arial"/>
          <w:iCs/>
          <w:szCs w:val="22"/>
        </w:rPr>
        <w:t xml:space="preserve"> aux Gouvernements du Canada, de la Chine, de la France, du Japon, de la Belgique (Gouvernement </w:t>
      </w:r>
      <w:r w:rsidRPr="002D58D3">
        <w:rPr>
          <w:rFonts w:cs="Arial"/>
          <w:szCs w:val="22"/>
        </w:rPr>
        <w:t>flamand</w:t>
      </w:r>
      <w:r w:rsidRPr="00A40529">
        <w:rPr>
          <w:rFonts w:cs="Arial"/>
          <w:iCs/>
          <w:szCs w:val="22"/>
        </w:rPr>
        <w:t>), de la Norvège, de l</w:t>
      </w:r>
      <w:r w:rsidR="0008063F">
        <w:rPr>
          <w:rFonts w:cs="Arial"/>
          <w:iCs/>
          <w:szCs w:val="22"/>
        </w:rPr>
        <w:t>’</w:t>
      </w:r>
      <w:r w:rsidRPr="00A40529">
        <w:rPr>
          <w:rFonts w:cs="Arial"/>
          <w:iCs/>
          <w:szCs w:val="22"/>
        </w:rPr>
        <w:t>Allemagne, de l</w:t>
      </w:r>
      <w:r w:rsidR="0008063F">
        <w:rPr>
          <w:rFonts w:cs="Arial"/>
          <w:iCs/>
          <w:szCs w:val="22"/>
        </w:rPr>
        <w:t>’</w:t>
      </w:r>
      <w:r w:rsidRPr="00A40529">
        <w:rPr>
          <w:rFonts w:cs="Arial"/>
          <w:iCs/>
          <w:szCs w:val="22"/>
        </w:rPr>
        <w:t>Irlande, du Portugal, de la République de Corée, de la Suède et de la Thaïlande, ainsi qu</w:t>
      </w:r>
      <w:r w:rsidR="0008063F">
        <w:rPr>
          <w:rFonts w:cs="Arial"/>
          <w:iCs/>
          <w:szCs w:val="22"/>
        </w:rPr>
        <w:t>’</w:t>
      </w:r>
      <w:r w:rsidRPr="00A40529">
        <w:rPr>
          <w:rFonts w:cs="Arial"/>
          <w:iCs/>
          <w:szCs w:val="22"/>
        </w:rPr>
        <w:t xml:space="preserve">à la Fondation ENGIE, la Fondation Gordon and Betty Moore, Prada, REV Ocean et </w:t>
      </w:r>
      <w:proofErr w:type="spellStart"/>
      <w:r w:rsidRPr="00A40529">
        <w:rPr>
          <w:rFonts w:cs="Arial"/>
          <w:iCs/>
          <w:szCs w:val="22"/>
        </w:rPr>
        <w:t>Fugro</w:t>
      </w:r>
      <w:proofErr w:type="spellEnd"/>
      <w:r w:rsidRPr="00A40529">
        <w:rPr>
          <w:rFonts w:cs="Arial"/>
          <w:iCs/>
          <w:szCs w:val="22"/>
        </w:rPr>
        <w:t>, pour leurs précieuses contributions financières et les détachements ou prêts de personnel au Secrétariat de la COI aux fins de la coordination de la Décennie ;</w:t>
      </w:r>
    </w:p>
    <w:p w14:paraId="30C7D78A" w14:textId="77777777" w:rsidR="002D58D3" w:rsidRPr="00A40529" w:rsidRDefault="002D58D3" w:rsidP="002D58D3">
      <w:pPr>
        <w:pStyle w:val="Marge"/>
        <w:rPr>
          <w:rFonts w:cs="Arial"/>
          <w:szCs w:val="22"/>
        </w:rPr>
      </w:pPr>
      <w:r w:rsidRPr="00A40529">
        <w:rPr>
          <w:rFonts w:eastAsia="MS Mincho" w:cs="Arial"/>
          <w:b/>
          <w:bCs/>
          <w:szCs w:val="22"/>
          <w:lang w:eastAsia="ja-JP"/>
        </w:rPr>
        <w:t>Remercie également</w:t>
      </w:r>
      <w:r w:rsidRPr="00A40529">
        <w:rPr>
          <w:rFonts w:eastAsia="MS Mincho" w:cs="Arial"/>
          <w:szCs w:val="22"/>
          <w:lang w:eastAsia="ja-JP"/>
        </w:rPr>
        <w:t xml:space="preserve"> : </w:t>
      </w:r>
    </w:p>
    <w:p w14:paraId="7DA48872" w14:textId="1363D6E5" w:rsidR="002D58D3" w:rsidRPr="00A40529" w:rsidRDefault="0033055A" w:rsidP="002D58D3">
      <w:pPr>
        <w:spacing w:after="240"/>
        <w:ind w:left="1134" w:hanging="567"/>
        <w:jc w:val="both"/>
        <w:rPr>
          <w:rFonts w:eastAsia="Times New Roman" w:cs="Arial"/>
          <w:szCs w:val="22"/>
          <w:lang w:eastAsia="en-US"/>
        </w:rPr>
      </w:pPr>
      <w:r>
        <w:rPr>
          <w:rFonts w:eastAsia="MS Mincho" w:cs="Arial"/>
          <w:szCs w:val="22"/>
          <w:lang w:eastAsia="ja-JP"/>
        </w:rPr>
        <w:t>(i)</w:t>
      </w:r>
      <w:r>
        <w:rPr>
          <w:rFonts w:eastAsia="MS Mincho" w:cs="Arial"/>
          <w:szCs w:val="22"/>
          <w:lang w:eastAsia="ja-JP"/>
        </w:rPr>
        <w:tab/>
      </w:r>
      <w:r w:rsidR="002D58D3" w:rsidRPr="00A40529">
        <w:rPr>
          <w:rFonts w:eastAsia="MS Mincho" w:cs="Arial"/>
          <w:szCs w:val="22"/>
          <w:lang w:eastAsia="ja-JP"/>
        </w:rPr>
        <w:t xml:space="preserve">la Fondation du groupe </w:t>
      </w:r>
      <w:proofErr w:type="spellStart"/>
      <w:r w:rsidR="002D58D3" w:rsidRPr="00A40529">
        <w:rPr>
          <w:rFonts w:eastAsia="MS Mincho" w:cs="Arial"/>
          <w:szCs w:val="22"/>
          <w:lang w:eastAsia="ja-JP"/>
        </w:rPr>
        <w:t>Boticário</w:t>
      </w:r>
      <w:proofErr w:type="spellEnd"/>
      <w:r w:rsidR="002D58D3" w:rsidRPr="00A40529">
        <w:rPr>
          <w:rFonts w:eastAsia="MS Mincho" w:cs="Arial"/>
          <w:szCs w:val="22"/>
          <w:lang w:eastAsia="ja-JP"/>
        </w:rPr>
        <w:t xml:space="preserve"> d</w:t>
      </w:r>
      <w:r w:rsidR="0008063F">
        <w:rPr>
          <w:rFonts w:eastAsia="MS Mincho" w:cs="Arial"/>
          <w:szCs w:val="22"/>
          <w:lang w:eastAsia="ja-JP"/>
        </w:rPr>
        <w:t>’</w:t>
      </w:r>
      <w:r w:rsidR="002D58D3" w:rsidRPr="00A40529">
        <w:rPr>
          <w:rFonts w:eastAsia="MS Mincho" w:cs="Arial"/>
          <w:szCs w:val="22"/>
          <w:lang w:eastAsia="ja-JP"/>
        </w:rPr>
        <w:t>avoir accueilli la quatrième édition du dialogue des fondations de la Décennie de l</w:t>
      </w:r>
      <w:r w:rsidR="0008063F">
        <w:rPr>
          <w:rFonts w:eastAsia="MS Mincho" w:cs="Arial"/>
          <w:szCs w:val="22"/>
          <w:lang w:eastAsia="ja-JP"/>
        </w:rPr>
        <w:t>’</w:t>
      </w:r>
      <w:r w:rsidR="002D58D3" w:rsidRPr="00A40529">
        <w:rPr>
          <w:rFonts w:eastAsia="MS Mincho" w:cs="Arial"/>
          <w:szCs w:val="22"/>
          <w:lang w:eastAsia="ja-JP"/>
        </w:rPr>
        <w:t xml:space="preserve">Océan à Rio de Janeiro en </w:t>
      </w:r>
      <w:r w:rsidR="002D58D3" w:rsidRPr="002D58D3">
        <w:rPr>
          <w:rFonts w:eastAsia="MS Mincho" w:cs="Arial"/>
          <w:lang w:eastAsia="ja-JP"/>
        </w:rPr>
        <w:t>septembre</w:t>
      </w:r>
      <w:r w:rsidR="002D58D3" w:rsidRPr="00A40529">
        <w:rPr>
          <w:rFonts w:eastAsia="MS Mincho" w:cs="Arial"/>
          <w:szCs w:val="22"/>
          <w:lang w:eastAsia="ja-JP"/>
        </w:rPr>
        <w:t xml:space="preserve"> 2024 ;</w:t>
      </w:r>
    </w:p>
    <w:p w14:paraId="2C1369E9" w14:textId="70349D18" w:rsidR="002D58D3" w:rsidRPr="00A40529" w:rsidRDefault="0033055A" w:rsidP="002D58D3">
      <w:pPr>
        <w:spacing w:after="240"/>
        <w:ind w:left="1134" w:hanging="567"/>
        <w:jc w:val="both"/>
        <w:rPr>
          <w:rFonts w:eastAsia="Times New Roman" w:cs="Arial"/>
          <w:szCs w:val="22"/>
          <w:lang w:eastAsia="en-US"/>
        </w:rPr>
      </w:pPr>
      <w:r>
        <w:rPr>
          <w:rFonts w:eastAsia="MS Mincho" w:cs="Arial"/>
          <w:szCs w:val="22"/>
          <w:lang w:eastAsia="ja-JP"/>
        </w:rPr>
        <w:t>(ii)</w:t>
      </w:r>
      <w:r>
        <w:rPr>
          <w:rFonts w:eastAsia="MS Mincho" w:cs="Arial"/>
          <w:szCs w:val="22"/>
          <w:lang w:eastAsia="ja-JP"/>
        </w:rPr>
        <w:tab/>
      </w:r>
      <w:r w:rsidR="002D58D3" w:rsidRPr="00A40529">
        <w:rPr>
          <w:rFonts w:eastAsia="MS Mincho" w:cs="Arial"/>
          <w:szCs w:val="22"/>
          <w:lang w:eastAsia="ja-JP"/>
        </w:rPr>
        <w:t xml:space="preserve">le gouvernement populaire de la Municipalité de Qingdao, en </w:t>
      </w:r>
      <w:r w:rsidR="002D58D3" w:rsidRPr="002D58D3">
        <w:rPr>
          <w:rFonts w:eastAsia="MS Mincho" w:cs="Arial"/>
          <w:lang w:eastAsia="ja-JP"/>
        </w:rPr>
        <w:t>Chine</w:t>
      </w:r>
      <w:r w:rsidR="002D58D3" w:rsidRPr="00A40529">
        <w:rPr>
          <w:rFonts w:eastAsia="MS Mincho" w:cs="Arial"/>
          <w:szCs w:val="22"/>
          <w:lang w:eastAsia="ja-JP"/>
        </w:rPr>
        <w:t>, d</w:t>
      </w:r>
      <w:r w:rsidR="0008063F">
        <w:rPr>
          <w:rFonts w:eastAsia="MS Mincho" w:cs="Arial"/>
          <w:szCs w:val="22"/>
          <w:lang w:eastAsia="ja-JP"/>
        </w:rPr>
        <w:t>’</w:t>
      </w:r>
      <w:r w:rsidR="002D58D3" w:rsidRPr="00A40529">
        <w:rPr>
          <w:rFonts w:eastAsia="MS Mincho" w:cs="Arial"/>
          <w:szCs w:val="22"/>
          <w:lang w:eastAsia="ja-JP"/>
        </w:rPr>
        <w:t>avoir accueilli la première conférence internationale des villes côtières de la Décennie de l</w:t>
      </w:r>
      <w:r w:rsidR="0008063F">
        <w:rPr>
          <w:rFonts w:eastAsia="MS Mincho" w:cs="Arial"/>
          <w:szCs w:val="22"/>
          <w:lang w:eastAsia="ja-JP"/>
        </w:rPr>
        <w:t>’</w:t>
      </w:r>
      <w:r w:rsidR="002D58D3" w:rsidRPr="00A40529">
        <w:rPr>
          <w:rFonts w:eastAsia="MS Mincho" w:cs="Arial"/>
          <w:szCs w:val="22"/>
          <w:lang w:eastAsia="ja-JP"/>
        </w:rPr>
        <w:t>Océan en février 2025 ;</w:t>
      </w:r>
    </w:p>
    <w:p w14:paraId="7FD2EA14" w14:textId="791CC234" w:rsidR="002D58D3" w:rsidRPr="00A40529" w:rsidRDefault="002D58D3" w:rsidP="002D58D3">
      <w:pPr>
        <w:pStyle w:val="Marge"/>
        <w:rPr>
          <w:rFonts w:cs="Arial"/>
          <w:szCs w:val="22"/>
        </w:rPr>
      </w:pPr>
      <w:r w:rsidRPr="00A40529">
        <w:rPr>
          <w:rFonts w:eastAsia="MS Mincho" w:cs="Arial"/>
          <w:b/>
          <w:bCs/>
          <w:szCs w:val="22"/>
          <w:lang w:eastAsia="ja-JP"/>
        </w:rPr>
        <w:t>Soutient</w:t>
      </w:r>
      <w:r w:rsidRPr="00A40529">
        <w:rPr>
          <w:rFonts w:eastAsia="MS Mincho" w:cs="Arial"/>
          <w:szCs w:val="22"/>
          <w:lang w:eastAsia="ja-JP"/>
        </w:rPr>
        <w:t xml:space="preserve"> l</w:t>
      </w:r>
      <w:r w:rsidR="0008063F">
        <w:rPr>
          <w:rFonts w:eastAsia="MS Mincho" w:cs="Arial"/>
          <w:szCs w:val="22"/>
          <w:lang w:eastAsia="ja-JP"/>
        </w:rPr>
        <w:t>’</w:t>
      </w:r>
      <w:r w:rsidRPr="00A40529">
        <w:rPr>
          <w:rFonts w:eastAsia="MS Mincho" w:cs="Arial"/>
          <w:szCs w:val="22"/>
          <w:lang w:eastAsia="ja-JP"/>
        </w:rPr>
        <w:t>enregistrement de nouvelles actions de la Décennie menées par la COI, en particulier :</w:t>
      </w:r>
    </w:p>
    <w:p w14:paraId="596B0AAF" w14:textId="47590B5A" w:rsidR="002D58D3" w:rsidRPr="00A40529" w:rsidRDefault="0033055A" w:rsidP="0033055A">
      <w:pPr>
        <w:spacing w:after="240"/>
        <w:ind w:left="1134" w:hanging="567"/>
        <w:jc w:val="both"/>
        <w:rPr>
          <w:rFonts w:eastAsia="Times New Roman" w:cs="Arial"/>
          <w:szCs w:val="22"/>
          <w:lang w:eastAsia="en-US"/>
        </w:rPr>
      </w:pPr>
      <w:r w:rsidRPr="0033055A">
        <w:rPr>
          <w:rFonts w:eastAsia="Times New Roman" w:cs="Arial"/>
          <w:szCs w:val="22"/>
          <w:lang w:eastAsia="en-US"/>
        </w:rPr>
        <w:t>(i)</w:t>
      </w:r>
      <w:r w:rsidRPr="0033055A">
        <w:rPr>
          <w:rFonts w:eastAsia="Times New Roman" w:cs="Arial"/>
          <w:szCs w:val="22"/>
          <w:lang w:eastAsia="en-US"/>
        </w:rPr>
        <w:tab/>
      </w:r>
      <w:r w:rsidR="002D58D3" w:rsidRPr="00A40529">
        <w:rPr>
          <w:rFonts w:eastAsia="Times New Roman" w:cs="Arial"/>
          <w:i/>
          <w:iCs/>
          <w:szCs w:val="22"/>
          <w:lang w:eastAsia="en-US"/>
        </w:rPr>
        <w:t>UN39 « Solutions océaniques dans les mers d</w:t>
      </w:r>
      <w:r w:rsidR="0008063F">
        <w:rPr>
          <w:rFonts w:eastAsia="Times New Roman" w:cs="Arial"/>
          <w:i/>
          <w:iCs/>
          <w:szCs w:val="22"/>
          <w:lang w:eastAsia="en-US"/>
        </w:rPr>
        <w:t>’</w:t>
      </w:r>
      <w:r w:rsidR="002D58D3" w:rsidRPr="00A40529">
        <w:rPr>
          <w:rFonts w:eastAsia="Times New Roman" w:cs="Arial"/>
          <w:i/>
          <w:iCs/>
          <w:szCs w:val="22"/>
          <w:lang w:eastAsia="en-US"/>
        </w:rPr>
        <w:t>Asie de l</w:t>
      </w:r>
      <w:r w:rsidR="0008063F">
        <w:rPr>
          <w:rFonts w:eastAsia="Times New Roman" w:cs="Arial"/>
          <w:i/>
          <w:iCs/>
          <w:szCs w:val="22"/>
          <w:lang w:eastAsia="en-US"/>
        </w:rPr>
        <w:t>’</w:t>
      </w:r>
      <w:r w:rsidR="002D58D3" w:rsidRPr="00A40529">
        <w:rPr>
          <w:rFonts w:eastAsia="Times New Roman" w:cs="Arial"/>
          <w:i/>
          <w:iCs/>
          <w:szCs w:val="22"/>
          <w:lang w:eastAsia="en-US"/>
        </w:rPr>
        <w:t>Est »</w:t>
      </w:r>
      <w:r w:rsidR="002D58D3" w:rsidRPr="00A40529">
        <w:rPr>
          <w:rFonts w:eastAsia="Times New Roman" w:cs="Arial"/>
          <w:szCs w:val="22"/>
          <w:lang w:eastAsia="en-US"/>
        </w:rPr>
        <w:t>, projet mené par la Sous-Commission de la COI pour le Pacifique occidental (WESTPAC) et le Centre d</w:t>
      </w:r>
      <w:r w:rsidR="0008063F">
        <w:rPr>
          <w:rFonts w:eastAsia="Times New Roman" w:cs="Arial"/>
          <w:szCs w:val="22"/>
          <w:lang w:eastAsia="en-US"/>
        </w:rPr>
        <w:t>’</w:t>
      </w:r>
      <w:r w:rsidR="002D58D3" w:rsidRPr="00A40529">
        <w:rPr>
          <w:rFonts w:eastAsia="Times New Roman" w:cs="Arial"/>
          <w:szCs w:val="22"/>
          <w:lang w:eastAsia="en-US"/>
        </w:rPr>
        <w:t xml:space="preserve">études marines et </w:t>
      </w:r>
      <w:r w:rsidR="002D58D3" w:rsidRPr="0033055A">
        <w:rPr>
          <w:rFonts w:eastAsia="MS Mincho" w:cs="Arial"/>
          <w:szCs w:val="22"/>
          <w:lang w:eastAsia="ja-JP"/>
        </w:rPr>
        <w:t>côtières</w:t>
      </w:r>
      <w:r w:rsidR="002D58D3" w:rsidRPr="00A40529">
        <w:rPr>
          <w:rFonts w:eastAsia="Times New Roman" w:cs="Arial"/>
          <w:szCs w:val="22"/>
          <w:lang w:eastAsia="en-US"/>
        </w:rPr>
        <w:t xml:space="preserve"> (CEMACS) de l</w:t>
      </w:r>
      <w:r w:rsidR="0008063F">
        <w:rPr>
          <w:rFonts w:eastAsia="Times New Roman" w:cs="Arial"/>
          <w:szCs w:val="22"/>
          <w:lang w:eastAsia="en-US"/>
        </w:rPr>
        <w:t>’</w:t>
      </w:r>
      <w:r w:rsidR="002D58D3" w:rsidRPr="00A40529">
        <w:rPr>
          <w:rFonts w:eastAsia="Times New Roman" w:cs="Arial"/>
          <w:szCs w:val="22"/>
          <w:lang w:eastAsia="en-US"/>
        </w:rPr>
        <w:t>Université Sains de Malaisie ;</w:t>
      </w:r>
    </w:p>
    <w:p w14:paraId="7A85BA81" w14:textId="53C9164C" w:rsidR="002D58D3" w:rsidRPr="00A40529" w:rsidRDefault="0033055A" w:rsidP="0033055A">
      <w:pPr>
        <w:spacing w:after="240"/>
        <w:ind w:left="1134" w:hanging="567"/>
        <w:jc w:val="both"/>
        <w:rPr>
          <w:rFonts w:eastAsia="Times New Roman" w:cs="Arial"/>
          <w:szCs w:val="22"/>
          <w:lang w:eastAsia="en-US"/>
        </w:rPr>
      </w:pPr>
      <w:r w:rsidRPr="0033055A">
        <w:rPr>
          <w:rFonts w:eastAsia="Times New Roman" w:cs="Arial"/>
          <w:szCs w:val="22"/>
          <w:lang w:eastAsia="en-US"/>
        </w:rPr>
        <w:lastRenderedPageBreak/>
        <w:t>(ii)</w:t>
      </w:r>
      <w:r w:rsidRPr="0033055A">
        <w:rPr>
          <w:rFonts w:eastAsia="Times New Roman" w:cs="Arial"/>
          <w:szCs w:val="22"/>
          <w:lang w:eastAsia="en-US"/>
        </w:rPr>
        <w:tab/>
      </w:r>
      <w:r w:rsidR="002D58D3" w:rsidRPr="00A40529">
        <w:rPr>
          <w:rFonts w:eastAsia="Times New Roman" w:cs="Arial"/>
          <w:i/>
          <w:iCs/>
          <w:szCs w:val="22"/>
          <w:lang w:eastAsia="en-US"/>
        </w:rPr>
        <w:t>UN40 Renforcer la résilience des côtes face aux risques liés au niveau de la mer</w:t>
      </w:r>
      <w:r w:rsidR="002D58D3" w:rsidRPr="00A40529">
        <w:rPr>
          <w:rFonts w:eastAsia="Times New Roman" w:cs="Arial"/>
          <w:szCs w:val="22"/>
          <w:lang w:eastAsia="en-US"/>
        </w:rPr>
        <w:t xml:space="preserve">, projet de la </w:t>
      </w:r>
      <w:r w:rsidR="002D58D3" w:rsidRPr="0033055A">
        <w:rPr>
          <w:rFonts w:eastAsia="MS Mincho" w:cs="Arial"/>
          <w:szCs w:val="22"/>
          <w:lang w:eastAsia="ja-JP"/>
        </w:rPr>
        <w:t>Décennie</w:t>
      </w:r>
      <w:r w:rsidR="002D58D3" w:rsidRPr="00A40529">
        <w:rPr>
          <w:rFonts w:eastAsia="Times New Roman" w:cs="Arial"/>
          <w:szCs w:val="22"/>
          <w:lang w:eastAsia="en-US"/>
        </w:rPr>
        <w:t xml:space="preserve"> dirigé par la Section de la résilience aux tsunamis de la COI ;</w:t>
      </w:r>
    </w:p>
    <w:p w14:paraId="7750EC62" w14:textId="1D39BB4F" w:rsidR="002D58D3" w:rsidRPr="00A40529" w:rsidRDefault="0033055A" w:rsidP="0033055A">
      <w:pPr>
        <w:spacing w:after="240"/>
        <w:ind w:left="1134" w:hanging="567"/>
        <w:jc w:val="both"/>
        <w:rPr>
          <w:rFonts w:eastAsia="Times New Roman" w:cs="Arial"/>
          <w:szCs w:val="22"/>
          <w:lang w:eastAsia="en-US"/>
        </w:rPr>
      </w:pPr>
      <w:r w:rsidRPr="0033055A">
        <w:rPr>
          <w:rFonts w:eastAsia="Times New Roman" w:cs="Arial"/>
          <w:szCs w:val="22"/>
          <w:lang w:eastAsia="en-US"/>
        </w:rPr>
        <w:t>(iii)</w:t>
      </w:r>
      <w:r w:rsidRPr="0033055A">
        <w:rPr>
          <w:rFonts w:eastAsia="Times New Roman" w:cs="Arial"/>
          <w:szCs w:val="22"/>
          <w:lang w:eastAsia="en-US"/>
        </w:rPr>
        <w:tab/>
      </w:r>
      <w:r w:rsidR="002D58D3" w:rsidRPr="00A40529">
        <w:rPr>
          <w:rFonts w:eastAsia="Times New Roman" w:cs="Arial"/>
          <w:i/>
          <w:iCs/>
          <w:szCs w:val="22"/>
          <w:lang w:eastAsia="en-US"/>
        </w:rPr>
        <w:t>Un océan mondial libéré des effets néfastes de la pollution</w:t>
      </w:r>
      <w:r w:rsidR="002D58D3" w:rsidRPr="00A40529">
        <w:rPr>
          <w:rFonts w:eastAsia="Times New Roman" w:cs="Arial"/>
          <w:szCs w:val="22"/>
          <w:lang w:eastAsia="en-US"/>
        </w:rPr>
        <w:t>, programme de la Décennie dirigé par la Section des sciences océaniques de la COI et le PNUE ;</w:t>
      </w:r>
    </w:p>
    <w:p w14:paraId="76895FD0" w14:textId="524308AB" w:rsidR="002D58D3" w:rsidRPr="00A40529" w:rsidRDefault="002D58D3" w:rsidP="002D58D3">
      <w:pPr>
        <w:pStyle w:val="Marge"/>
        <w:rPr>
          <w:rFonts w:cs="Arial"/>
          <w:b/>
          <w:bCs/>
          <w:iCs/>
          <w:szCs w:val="22"/>
        </w:rPr>
      </w:pPr>
      <w:r w:rsidRPr="00A40529">
        <w:rPr>
          <w:rFonts w:eastAsia="MS Mincho" w:cs="Arial"/>
          <w:b/>
          <w:bCs/>
          <w:szCs w:val="22"/>
          <w:lang w:eastAsia="ja-JP"/>
        </w:rPr>
        <w:t>Soutient également</w:t>
      </w:r>
      <w:r w:rsidRPr="00A40529">
        <w:rPr>
          <w:rFonts w:eastAsia="MS Mincho" w:cs="Arial"/>
          <w:szCs w:val="22"/>
          <w:lang w:eastAsia="ja-JP"/>
        </w:rPr>
        <w:t xml:space="preserve"> le rôle actif joué par les organes subsidiaires régionaux et techniques et les programmes de la COI s</w:t>
      </w:r>
      <w:r w:rsidR="0008063F">
        <w:rPr>
          <w:rFonts w:eastAsia="MS Mincho" w:cs="Arial"/>
          <w:szCs w:val="22"/>
          <w:lang w:eastAsia="ja-JP"/>
        </w:rPr>
        <w:t>’</w:t>
      </w:r>
      <w:r w:rsidRPr="00A40529">
        <w:rPr>
          <w:rFonts w:eastAsia="MS Mincho" w:cs="Arial"/>
          <w:szCs w:val="22"/>
          <w:lang w:eastAsia="ja-JP"/>
        </w:rPr>
        <w:t xml:space="preserve">agissant de faciliter la coordination régionale et thématique de la Décennie et les activités de </w:t>
      </w:r>
      <w:r w:rsidRPr="002D58D3">
        <w:rPr>
          <w:rFonts w:cs="Arial"/>
          <w:szCs w:val="22"/>
        </w:rPr>
        <w:t>mobilisation</w:t>
      </w:r>
      <w:r w:rsidRPr="00A40529">
        <w:rPr>
          <w:rFonts w:eastAsia="MS Mincho" w:cs="Arial"/>
          <w:szCs w:val="22"/>
          <w:lang w:eastAsia="ja-JP"/>
        </w:rPr>
        <w:t>, en particulier celles :</w:t>
      </w:r>
    </w:p>
    <w:p w14:paraId="0F2DA447" w14:textId="1AE7C73A" w:rsidR="002D58D3" w:rsidRPr="00A40529" w:rsidRDefault="0033055A" w:rsidP="002D58D3">
      <w:pPr>
        <w:spacing w:after="240"/>
        <w:ind w:left="1134" w:hanging="567"/>
        <w:jc w:val="both"/>
        <w:rPr>
          <w:rFonts w:eastAsia="MS Mincho" w:cs="Arial"/>
          <w:szCs w:val="22"/>
          <w:lang w:eastAsia="ja-JP"/>
        </w:rPr>
      </w:pPr>
      <w:r>
        <w:rPr>
          <w:rFonts w:eastAsia="MS Mincho" w:cs="Arial"/>
          <w:szCs w:val="22"/>
          <w:lang w:eastAsia="ja-JP"/>
        </w:rPr>
        <w:t>(i)</w:t>
      </w:r>
      <w:r>
        <w:rPr>
          <w:rFonts w:eastAsia="MS Mincho" w:cs="Arial"/>
          <w:szCs w:val="22"/>
          <w:lang w:eastAsia="ja-JP"/>
        </w:rPr>
        <w:tab/>
      </w:r>
      <w:r w:rsidR="002D58D3" w:rsidRPr="00A40529">
        <w:rPr>
          <w:rFonts w:eastAsia="MS Mincho" w:cs="Arial"/>
          <w:szCs w:val="22"/>
          <w:lang w:eastAsia="ja-JP"/>
        </w:rPr>
        <w:t xml:space="preserve">du Secrétariat de la Sous-Commission de la COI pour </w:t>
      </w:r>
      <w:bookmarkStart w:id="17" w:name="_Hlk201651497"/>
      <w:r w:rsidR="002D58D3" w:rsidRPr="00A40529">
        <w:rPr>
          <w:rFonts w:eastAsia="MS Mincho" w:cs="Arial"/>
          <w:szCs w:val="22"/>
          <w:lang w:eastAsia="ja-JP"/>
        </w:rPr>
        <w:t xml:space="preserve">le </w:t>
      </w:r>
      <w:r w:rsidR="002D58D3" w:rsidRPr="002D58D3">
        <w:rPr>
          <w:rFonts w:eastAsia="MS Mincho" w:cs="Arial"/>
          <w:lang w:eastAsia="ja-JP"/>
        </w:rPr>
        <w:t>Pacifique</w:t>
      </w:r>
      <w:r w:rsidR="002D58D3" w:rsidRPr="00A40529">
        <w:rPr>
          <w:rFonts w:eastAsia="MS Mincho" w:cs="Arial"/>
          <w:szCs w:val="22"/>
          <w:lang w:eastAsia="ja-JP"/>
        </w:rPr>
        <w:t xml:space="preserve"> occidental </w:t>
      </w:r>
      <w:bookmarkEnd w:id="17"/>
      <w:r w:rsidR="002D58D3" w:rsidRPr="00A40529">
        <w:rPr>
          <w:rFonts w:eastAsia="MS Mincho" w:cs="Arial"/>
          <w:szCs w:val="22"/>
          <w:lang w:eastAsia="ja-JP"/>
        </w:rPr>
        <w:t>(WESTPAC), en tant que Bureau de coordination de la Décennie pour la région du Pacifique occidental ;</w:t>
      </w:r>
    </w:p>
    <w:p w14:paraId="6503F90E" w14:textId="388B78F9" w:rsidR="002D58D3" w:rsidRPr="00A40529" w:rsidRDefault="0033055A" w:rsidP="002D58D3">
      <w:pPr>
        <w:spacing w:after="240"/>
        <w:ind w:left="1134" w:hanging="567"/>
        <w:jc w:val="both"/>
        <w:rPr>
          <w:rFonts w:eastAsia="MS Mincho" w:cs="Arial"/>
          <w:szCs w:val="22"/>
          <w:lang w:eastAsia="ja-JP"/>
        </w:rPr>
      </w:pPr>
      <w:r>
        <w:rPr>
          <w:rFonts w:eastAsia="MS Mincho" w:cs="Arial"/>
          <w:szCs w:val="22"/>
          <w:lang w:eastAsia="ja-JP"/>
        </w:rPr>
        <w:t>(ii)</w:t>
      </w:r>
      <w:r>
        <w:rPr>
          <w:rFonts w:eastAsia="MS Mincho" w:cs="Arial"/>
          <w:szCs w:val="22"/>
          <w:lang w:eastAsia="ja-JP"/>
        </w:rPr>
        <w:tab/>
      </w:r>
      <w:r w:rsidR="002D58D3" w:rsidRPr="00A40529">
        <w:rPr>
          <w:rFonts w:eastAsia="MS Mincho" w:cs="Arial"/>
          <w:szCs w:val="22"/>
          <w:lang w:eastAsia="ja-JP"/>
        </w:rPr>
        <w:t>du Secrétariat de la Sous-Commission de la COI pour la mer des Caraïbes et les régions adjacentes (IOCARIBE), en tant que Bureau de coordination de la Décennie pour la région de l</w:t>
      </w:r>
      <w:r w:rsidR="0008063F">
        <w:rPr>
          <w:rFonts w:eastAsia="MS Mincho" w:cs="Arial"/>
          <w:szCs w:val="22"/>
          <w:lang w:eastAsia="ja-JP"/>
        </w:rPr>
        <w:t>’</w:t>
      </w:r>
      <w:r w:rsidR="002D58D3" w:rsidRPr="00A40529">
        <w:rPr>
          <w:rFonts w:eastAsia="MS Mincho" w:cs="Arial"/>
          <w:szCs w:val="22"/>
          <w:lang w:eastAsia="ja-JP"/>
        </w:rPr>
        <w:t>Amérique tropicale et des Caraïbes ;</w:t>
      </w:r>
    </w:p>
    <w:p w14:paraId="64766FF1" w14:textId="0271CB83" w:rsidR="002D58D3" w:rsidRPr="00A40529" w:rsidRDefault="0033055A" w:rsidP="002D58D3">
      <w:pPr>
        <w:spacing w:after="240"/>
        <w:ind w:left="1134" w:hanging="567"/>
        <w:jc w:val="both"/>
        <w:rPr>
          <w:rFonts w:eastAsia="MS Mincho" w:cs="Arial"/>
          <w:szCs w:val="22"/>
          <w:lang w:eastAsia="ja-JP"/>
        </w:rPr>
      </w:pPr>
      <w:r>
        <w:rPr>
          <w:rFonts w:eastAsia="MS Mincho" w:cs="Arial"/>
          <w:szCs w:val="22"/>
          <w:lang w:eastAsia="ja-JP"/>
        </w:rPr>
        <w:t>(iii)</w:t>
      </w:r>
      <w:r>
        <w:rPr>
          <w:rFonts w:eastAsia="MS Mincho" w:cs="Arial"/>
          <w:szCs w:val="22"/>
          <w:lang w:eastAsia="ja-JP"/>
        </w:rPr>
        <w:tab/>
      </w:r>
      <w:r w:rsidR="002D58D3" w:rsidRPr="00A40529">
        <w:rPr>
          <w:rFonts w:eastAsia="MS Mincho" w:cs="Arial"/>
          <w:szCs w:val="22"/>
          <w:lang w:eastAsia="ja-JP"/>
        </w:rPr>
        <w:t>du Secrétariat de la Sous-</w:t>
      </w:r>
      <w:r w:rsidR="002D58D3">
        <w:rPr>
          <w:rFonts w:eastAsia="MS Mincho" w:cs="Arial"/>
          <w:szCs w:val="22"/>
          <w:lang w:eastAsia="ja-JP"/>
        </w:rPr>
        <w:t>C</w:t>
      </w:r>
      <w:r w:rsidR="002D58D3" w:rsidRPr="00A40529">
        <w:rPr>
          <w:rFonts w:eastAsia="MS Mincho" w:cs="Arial"/>
          <w:szCs w:val="22"/>
          <w:lang w:eastAsia="ja-JP"/>
        </w:rPr>
        <w:t>ommission de la COI pour l</w:t>
      </w:r>
      <w:r w:rsidR="0008063F">
        <w:rPr>
          <w:rFonts w:eastAsia="MS Mincho" w:cs="Arial"/>
          <w:szCs w:val="22"/>
          <w:lang w:eastAsia="ja-JP"/>
        </w:rPr>
        <w:t>’</w:t>
      </w:r>
      <w:r w:rsidR="002D58D3" w:rsidRPr="00A40529">
        <w:rPr>
          <w:rFonts w:eastAsia="MS Mincho" w:cs="Arial"/>
          <w:szCs w:val="22"/>
          <w:lang w:eastAsia="ja-JP"/>
        </w:rPr>
        <w:t xml:space="preserve">Afrique et les États insulaires adjacents (IOCAFRICA), en tant que Bureau de </w:t>
      </w:r>
      <w:r w:rsidR="002D58D3" w:rsidRPr="002D58D3">
        <w:rPr>
          <w:rFonts w:eastAsia="MS Mincho" w:cs="Arial"/>
          <w:lang w:eastAsia="ja-JP"/>
        </w:rPr>
        <w:t>coordination</w:t>
      </w:r>
      <w:r w:rsidR="002D58D3" w:rsidRPr="00A40529">
        <w:rPr>
          <w:rFonts w:eastAsia="MS Mincho" w:cs="Arial"/>
          <w:szCs w:val="22"/>
          <w:lang w:eastAsia="ja-JP"/>
        </w:rPr>
        <w:t xml:space="preserve"> de la Décennie pour l</w:t>
      </w:r>
      <w:r w:rsidR="0008063F">
        <w:rPr>
          <w:rFonts w:eastAsia="MS Mincho" w:cs="Arial"/>
          <w:szCs w:val="22"/>
          <w:lang w:eastAsia="ja-JP"/>
        </w:rPr>
        <w:t>’</w:t>
      </w:r>
      <w:r w:rsidR="002D58D3" w:rsidRPr="00A40529">
        <w:rPr>
          <w:rFonts w:eastAsia="MS Mincho" w:cs="Arial"/>
          <w:szCs w:val="22"/>
          <w:lang w:eastAsia="ja-JP"/>
        </w:rPr>
        <w:t>Afrique ;</w:t>
      </w:r>
    </w:p>
    <w:p w14:paraId="2EB152EF" w14:textId="7A302C64" w:rsidR="002D58D3" w:rsidRPr="00A40529" w:rsidRDefault="0033055A" w:rsidP="002D58D3">
      <w:pPr>
        <w:spacing w:after="240"/>
        <w:ind w:left="1134" w:hanging="567"/>
        <w:jc w:val="both"/>
        <w:rPr>
          <w:rFonts w:eastAsia="Times New Roman" w:cs="Arial"/>
          <w:szCs w:val="22"/>
          <w:lang w:eastAsia="en-US"/>
        </w:rPr>
      </w:pPr>
      <w:r>
        <w:rPr>
          <w:rFonts w:eastAsia="Times New Roman" w:cs="Arial"/>
          <w:szCs w:val="22"/>
          <w:lang w:eastAsia="en-US"/>
        </w:rPr>
        <w:t>(iv)</w:t>
      </w:r>
      <w:r>
        <w:rPr>
          <w:rFonts w:eastAsia="Times New Roman" w:cs="Arial"/>
          <w:szCs w:val="22"/>
          <w:lang w:eastAsia="en-US"/>
        </w:rPr>
        <w:tab/>
      </w:r>
      <w:r w:rsidR="002D58D3" w:rsidRPr="00A40529">
        <w:rPr>
          <w:rFonts w:eastAsia="Times New Roman" w:cs="Arial"/>
          <w:szCs w:val="22"/>
          <w:lang w:eastAsia="en-US"/>
        </w:rPr>
        <w:t>du Bureau des projets de l</w:t>
      </w:r>
      <w:r w:rsidR="0008063F">
        <w:rPr>
          <w:rFonts w:eastAsia="Times New Roman" w:cs="Arial"/>
          <w:szCs w:val="22"/>
          <w:lang w:eastAsia="en-US"/>
        </w:rPr>
        <w:t>’</w:t>
      </w:r>
      <w:r w:rsidR="002D58D3" w:rsidRPr="00A40529">
        <w:rPr>
          <w:rFonts w:eastAsia="Times New Roman" w:cs="Arial"/>
          <w:szCs w:val="22"/>
          <w:lang w:eastAsia="en-US"/>
        </w:rPr>
        <w:t>Échange international des données et de l</w:t>
      </w:r>
      <w:r w:rsidR="0008063F">
        <w:rPr>
          <w:rFonts w:eastAsia="Times New Roman" w:cs="Arial"/>
          <w:szCs w:val="22"/>
          <w:lang w:eastAsia="en-US"/>
        </w:rPr>
        <w:t>’</w:t>
      </w:r>
      <w:r w:rsidR="002D58D3" w:rsidRPr="00A40529">
        <w:rPr>
          <w:rFonts w:eastAsia="Times New Roman" w:cs="Arial"/>
          <w:szCs w:val="22"/>
          <w:lang w:eastAsia="en-US"/>
        </w:rPr>
        <w:t xml:space="preserve">information océanographiques (IODE), en tant que Bureau de coordination de la Décennie pour le partage des données océaniques ; </w:t>
      </w:r>
    </w:p>
    <w:p w14:paraId="63C76141" w14:textId="0FEA70CA" w:rsidR="002D58D3" w:rsidRPr="00A40529" w:rsidRDefault="0033055A" w:rsidP="002D58D3">
      <w:pPr>
        <w:spacing w:after="240"/>
        <w:ind w:left="1134" w:hanging="567"/>
        <w:jc w:val="both"/>
        <w:rPr>
          <w:rFonts w:eastAsia="Times New Roman" w:cs="Arial"/>
          <w:b/>
          <w:bCs/>
          <w:iCs/>
          <w:szCs w:val="22"/>
          <w:lang w:eastAsia="en-US"/>
        </w:rPr>
      </w:pPr>
      <w:r>
        <w:rPr>
          <w:rFonts w:eastAsia="Times New Roman" w:cs="Arial"/>
          <w:szCs w:val="22"/>
          <w:lang w:eastAsia="en-US"/>
        </w:rPr>
        <w:t>(v)</w:t>
      </w:r>
      <w:r>
        <w:rPr>
          <w:rFonts w:eastAsia="Times New Roman" w:cs="Arial"/>
          <w:szCs w:val="22"/>
          <w:lang w:eastAsia="en-US"/>
        </w:rPr>
        <w:tab/>
      </w:r>
      <w:r w:rsidR="002D58D3" w:rsidRPr="00A40529">
        <w:rPr>
          <w:rFonts w:eastAsia="Times New Roman" w:cs="Arial"/>
          <w:szCs w:val="22"/>
          <w:lang w:eastAsia="en-US"/>
        </w:rPr>
        <w:t xml:space="preserve">du Bureau des projets du Système mondial </w:t>
      </w:r>
      <w:r w:rsidR="002D58D3" w:rsidRPr="002D58D3">
        <w:rPr>
          <w:rFonts w:eastAsia="MS Mincho" w:cs="Arial"/>
          <w:lang w:eastAsia="ja-JP"/>
        </w:rPr>
        <w:t>d</w:t>
      </w:r>
      <w:r w:rsidR="0008063F">
        <w:rPr>
          <w:rFonts w:eastAsia="MS Mincho" w:cs="Arial"/>
          <w:lang w:eastAsia="ja-JP"/>
        </w:rPr>
        <w:t>’</w:t>
      </w:r>
      <w:r w:rsidR="002D58D3" w:rsidRPr="002D58D3">
        <w:rPr>
          <w:rFonts w:eastAsia="MS Mincho" w:cs="Arial"/>
          <w:lang w:eastAsia="ja-JP"/>
        </w:rPr>
        <w:t>observation</w:t>
      </w:r>
      <w:r w:rsidR="002D58D3" w:rsidRPr="00A40529">
        <w:rPr>
          <w:rFonts w:eastAsia="Times New Roman" w:cs="Arial"/>
          <w:szCs w:val="22"/>
          <w:lang w:eastAsia="en-US"/>
        </w:rPr>
        <w:t xml:space="preserve"> de l</w:t>
      </w:r>
      <w:r w:rsidR="0008063F">
        <w:rPr>
          <w:rFonts w:eastAsia="Times New Roman" w:cs="Arial"/>
          <w:szCs w:val="22"/>
          <w:lang w:eastAsia="en-US"/>
        </w:rPr>
        <w:t>’</w:t>
      </w:r>
      <w:r w:rsidR="002D58D3" w:rsidRPr="00A40529">
        <w:rPr>
          <w:rFonts w:eastAsia="Times New Roman" w:cs="Arial"/>
          <w:szCs w:val="22"/>
          <w:lang w:eastAsia="en-US"/>
        </w:rPr>
        <w:t>océan (GOOS), en tant que Bureau de coordination de la Décennie pour l</w:t>
      </w:r>
      <w:r w:rsidR="0008063F">
        <w:rPr>
          <w:rFonts w:eastAsia="Times New Roman" w:cs="Arial"/>
          <w:szCs w:val="22"/>
          <w:lang w:eastAsia="en-US"/>
        </w:rPr>
        <w:t>’</w:t>
      </w:r>
      <w:r w:rsidR="002D58D3" w:rsidRPr="00A40529">
        <w:rPr>
          <w:rFonts w:eastAsia="Times New Roman" w:cs="Arial"/>
          <w:szCs w:val="22"/>
          <w:lang w:eastAsia="en-US"/>
        </w:rPr>
        <w:t>observation de l</w:t>
      </w:r>
      <w:r w:rsidR="0008063F">
        <w:rPr>
          <w:rFonts w:eastAsia="Times New Roman" w:cs="Arial"/>
          <w:szCs w:val="22"/>
          <w:lang w:eastAsia="en-US"/>
        </w:rPr>
        <w:t>’</w:t>
      </w:r>
      <w:r w:rsidR="002D58D3" w:rsidRPr="00A40529">
        <w:rPr>
          <w:rFonts w:eastAsia="Times New Roman" w:cs="Arial"/>
          <w:szCs w:val="22"/>
          <w:lang w:eastAsia="en-US"/>
        </w:rPr>
        <w:t>océan ;</w:t>
      </w:r>
    </w:p>
    <w:p w14:paraId="72EAF0EC" w14:textId="2F8CC826" w:rsidR="002D58D3" w:rsidRPr="00A40529" w:rsidRDefault="0033055A" w:rsidP="002D58D3">
      <w:pPr>
        <w:spacing w:after="240"/>
        <w:ind w:left="1134" w:hanging="567"/>
        <w:jc w:val="both"/>
        <w:rPr>
          <w:rFonts w:eastAsia="Times New Roman" w:cs="Arial"/>
          <w:iCs/>
          <w:szCs w:val="22"/>
          <w:lang w:eastAsia="en-US"/>
        </w:rPr>
      </w:pPr>
      <w:r>
        <w:rPr>
          <w:rFonts w:eastAsiaTheme="majorEastAsia" w:cs="Arial"/>
          <w:szCs w:val="22"/>
          <w:lang w:eastAsia="en-US"/>
        </w:rPr>
        <w:t>(vi)</w:t>
      </w:r>
      <w:r>
        <w:rPr>
          <w:rFonts w:eastAsiaTheme="majorEastAsia" w:cs="Arial"/>
          <w:szCs w:val="22"/>
          <w:lang w:eastAsia="en-US"/>
        </w:rPr>
        <w:tab/>
      </w:r>
      <w:r w:rsidR="002D58D3" w:rsidRPr="00A40529">
        <w:rPr>
          <w:rFonts w:eastAsiaTheme="majorEastAsia" w:cs="Arial"/>
          <w:szCs w:val="22"/>
          <w:lang w:eastAsia="en-US"/>
        </w:rPr>
        <w:t>du Bureau régional de l</w:t>
      </w:r>
      <w:r w:rsidR="0008063F">
        <w:rPr>
          <w:rFonts w:eastAsiaTheme="majorEastAsia" w:cs="Arial"/>
          <w:szCs w:val="22"/>
          <w:lang w:eastAsia="en-US"/>
        </w:rPr>
        <w:t>’</w:t>
      </w:r>
      <w:r w:rsidR="002D58D3" w:rsidRPr="00A40529">
        <w:rPr>
          <w:rFonts w:eastAsiaTheme="majorEastAsia" w:cs="Arial"/>
          <w:szCs w:val="22"/>
          <w:lang w:eastAsia="en-US"/>
        </w:rPr>
        <w:t>UNESCO pour la science et la culture en Europe, en tant que Bureau de coordination de la Décennie pour le rapprochement entre l</w:t>
      </w:r>
      <w:r w:rsidR="0008063F">
        <w:rPr>
          <w:rFonts w:eastAsiaTheme="majorEastAsia" w:cs="Arial"/>
          <w:szCs w:val="22"/>
          <w:lang w:eastAsia="en-US"/>
        </w:rPr>
        <w:t>’</w:t>
      </w:r>
      <w:r w:rsidR="002D58D3" w:rsidRPr="00A40529">
        <w:rPr>
          <w:rFonts w:eastAsiaTheme="majorEastAsia" w:cs="Arial"/>
          <w:szCs w:val="22"/>
          <w:lang w:eastAsia="en-US"/>
        </w:rPr>
        <w:t>homme et l</w:t>
      </w:r>
      <w:r w:rsidR="0008063F">
        <w:rPr>
          <w:rFonts w:eastAsiaTheme="majorEastAsia" w:cs="Arial"/>
          <w:szCs w:val="22"/>
          <w:lang w:eastAsia="en-US"/>
        </w:rPr>
        <w:t>’</w:t>
      </w:r>
      <w:r w:rsidR="002D58D3" w:rsidRPr="00A40529">
        <w:rPr>
          <w:rFonts w:eastAsiaTheme="majorEastAsia" w:cs="Arial"/>
          <w:szCs w:val="22"/>
          <w:lang w:eastAsia="en-US"/>
        </w:rPr>
        <w:t>océan ;</w:t>
      </w:r>
    </w:p>
    <w:p w14:paraId="3A2986AB" w14:textId="6E230B09" w:rsidR="002D58D3" w:rsidRPr="00A40529" w:rsidRDefault="002D58D3" w:rsidP="002D58D3">
      <w:pPr>
        <w:pStyle w:val="Marge"/>
        <w:rPr>
          <w:rFonts w:eastAsia="MS Mincho" w:cs="Arial"/>
          <w:b/>
          <w:bCs/>
          <w:szCs w:val="22"/>
          <w:lang w:eastAsia="ja-JP"/>
        </w:rPr>
      </w:pPr>
      <w:r w:rsidRPr="00A40529">
        <w:rPr>
          <w:rFonts w:eastAsia="MS Mincho" w:cs="Arial"/>
          <w:b/>
          <w:bCs/>
          <w:szCs w:val="22"/>
          <w:lang w:eastAsia="ja-JP"/>
        </w:rPr>
        <w:t>Prenant note</w:t>
      </w:r>
      <w:r w:rsidRPr="00A40529">
        <w:rPr>
          <w:rFonts w:eastAsia="MS Mincho" w:cs="Arial"/>
          <w:szCs w:val="22"/>
          <w:lang w:eastAsia="ja-JP"/>
        </w:rPr>
        <w:t xml:space="preserve"> des besoins en ressources définis par l</w:t>
      </w:r>
      <w:r w:rsidR="0008063F">
        <w:rPr>
          <w:rFonts w:eastAsia="MS Mincho" w:cs="Arial"/>
          <w:szCs w:val="22"/>
          <w:lang w:eastAsia="ja-JP"/>
        </w:rPr>
        <w:t>’</w:t>
      </w:r>
      <w:r w:rsidRPr="00A40529">
        <w:rPr>
          <w:rFonts w:eastAsia="MS Mincho" w:cs="Arial"/>
          <w:szCs w:val="22"/>
          <w:lang w:eastAsia="ja-JP"/>
        </w:rPr>
        <w:t xml:space="preserve">Unité de coordination de la Décennie, les bureaux de coordination de la Décennie </w:t>
      </w:r>
      <w:r w:rsidRPr="002D58D3">
        <w:rPr>
          <w:rFonts w:cs="Arial"/>
          <w:szCs w:val="22"/>
        </w:rPr>
        <w:t>dirigés</w:t>
      </w:r>
      <w:r w:rsidRPr="00A40529">
        <w:rPr>
          <w:rFonts w:eastAsia="MS Mincho" w:cs="Arial"/>
          <w:szCs w:val="22"/>
          <w:lang w:eastAsia="ja-JP"/>
        </w:rPr>
        <w:t xml:space="preserve"> par la COI et les actions de la Décennie menées par la COI afin de s</w:t>
      </w:r>
      <w:r w:rsidR="0008063F">
        <w:rPr>
          <w:rFonts w:eastAsia="MS Mincho" w:cs="Arial"/>
          <w:szCs w:val="22"/>
          <w:lang w:eastAsia="ja-JP"/>
        </w:rPr>
        <w:t>’</w:t>
      </w:r>
      <w:r w:rsidRPr="00A40529">
        <w:rPr>
          <w:rFonts w:eastAsia="MS Mincho" w:cs="Arial"/>
          <w:szCs w:val="22"/>
          <w:lang w:eastAsia="ja-JP"/>
        </w:rPr>
        <w:t xml:space="preserve">acquitter de leurs engagements au titre de la Décennie, </w:t>
      </w:r>
    </w:p>
    <w:p w14:paraId="3C15361C" w14:textId="1E30CB80" w:rsidR="004529E4" w:rsidRPr="006873D0" w:rsidRDefault="002D58D3" w:rsidP="006873D0">
      <w:pPr>
        <w:pStyle w:val="Marge"/>
        <w:rPr>
          <w:rFonts w:cs="Arial"/>
          <w:szCs w:val="22"/>
        </w:rPr>
      </w:pPr>
      <w:r w:rsidRPr="00A40529">
        <w:rPr>
          <w:rFonts w:eastAsia="MS Mincho" w:cs="Arial"/>
          <w:b/>
          <w:bCs/>
          <w:szCs w:val="22"/>
          <w:lang w:eastAsia="ja-JP"/>
        </w:rPr>
        <w:t>Invite</w:t>
      </w:r>
      <w:r w:rsidRPr="00A40529">
        <w:rPr>
          <w:rFonts w:eastAsia="MS Mincho" w:cs="Arial"/>
          <w:szCs w:val="22"/>
          <w:lang w:eastAsia="ja-JP"/>
        </w:rPr>
        <w:t xml:space="preserve"> les États membres, les partenaires et les organisations donatrices à soutenir les actions de la Décennie menées par la COI et les mécanismes de coordination de la Décennie, notamment en allouant des ressources extrabudgétaires aux programmes et régions pertinents de la COI, afin de réaliser leurs ambitions de transformation, de guider leurs communautés respectives et de catalyser d</w:t>
      </w:r>
      <w:r w:rsidR="0008063F">
        <w:rPr>
          <w:rFonts w:eastAsia="MS Mincho" w:cs="Arial"/>
          <w:szCs w:val="22"/>
          <w:lang w:eastAsia="ja-JP"/>
        </w:rPr>
        <w:t>’</w:t>
      </w:r>
      <w:r w:rsidRPr="00A40529">
        <w:rPr>
          <w:rFonts w:eastAsia="MS Mincho" w:cs="Arial"/>
          <w:szCs w:val="22"/>
          <w:lang w:eastAsia="ja-JP"/>
        </w:rPr>
        <w:t>autres actions dans le cadre de la Décennie et au-delà.</w:t>
      </w:r>
    </w:p>
    <w:p w14:paraId="50426F83" w14:textId="0494FA61" w:rsidR="00753D75" w:rsidRPr="006873D0" w:rsidRDefault="00753D75" w:rsidP="00870F20">
      <w:pPr>
        <w:pStyle w:val="Heading1"/>
        <w:tabs>
          <w:tab w:val="center" w:pos="4542"/>
          <w:tab w:val="left" w:pos="5955"/>
        </w:tabs>
        <w:spacing w:before="480"/>
        <w:rPr>
          <w:rFonts w:cs="Arial"/>
          <w:b w:val="0"/>
          <w:bCs w:val="0"/>
          <w:sz w:val="24"/>
          <w:u w:val="single"/>
        </w:rPr>
      </w:pPr>
      <w:r w:rsidRPr="00FB1B84">
        <w:rPr>
          <w:rFonts w:eastAsia="Calibri" w:cs="Arial"/>
          <w:b w:val="0"/>
          <w:bCs w:val="0"/>
          <w:u w:val="single"/>
        </w:rPr>
        <w:t>Résolution A-3</w:t>
      </w:r>
      <w:r w:rsidR="006873D0" w:rsidRPr="00FB1B84">
        <w:rPr>
          <w:rFonts w:eastAsia="Calibri" w:cs="Arial"/>
          <w:b w:val="0"/>
          <w:bCs w:val="0"/>
          <w:u w:val="single"/>
        </w:rPr>
        <w:t>3</w:t>
      </w:r>
      <w:r w:rsidRPr="00FB1B84">
        <w:rPr>
          <w:rFonts w:eastAsia="Calibri" w:cs="Arial"/>
          <w:b w:val="0"/>
          <w:bCs w:val="0"/>
          <w:u w:val="single"/>
        </w:rPr>
        <w:t>/3 de la COI</w:t>
      </w:r>
    </w:p>
    <w:p w14:paraId="1FBCDA45" w14:textId="60022D31" w:rsidR="00753D75" w:rsidRPr="006873D0" w:rsidRDefault="006873D0" w:rsidP="00753D75">
      <w:pPr>
        <w:pStyle w:val="Heading1"/>
      </w:pPr>
      <w:r w:rsidRPr="006873D0">
        <w:rPr>
          <w:rFonts w:asciiTheme="minorBidi" w:eastAsia="Calibri" w:hAnsiTheme="minorBidi" w:cstheme="minorBidi"/>
          <w:szCs w:val="22"/>
          <w:lang w:val="fr"/>
        </w:rPr>
        <w:t xml:space="preserve">Questions de gouvernance, programmation et budgétisation </w:t>
      </w:r>
      <w:r w:rsidRPr="006873D0">
        <w:rPr>
          <w:rFonts w:asciiTheme="minorBidi" w:eastAsia="Calibri" w:hAnsiTheme="minorBidi" w:cstheme="minorBidi"/>
          <w:szCs w:val="22"/>
          <w:lang w:val="fr"/>
        </w:rPr>
        <w:br/>
        <w:t>intéressant la Commission</w:t>
      </w:r>
    </w:p>
    <w:p w14:paraId="2B0E4F33" w14:textId="77777777" w:rsidR="00753D75" w:rsidRPr="006873D0" w:rsidRDefault="00753D75" w:rsidP="00753D75">
      <w:pPr>
        <w:pStyle w:val="Marge"/>
        <w:rPr>
          <w:bCs/>
          <w:color w:val="000000"/>
          <w:szCs w:val="22"/>
        </w:rPr>
      </w:pPr>
      <w:r w:rsidRPr="006873D0">
        <w:t>La Commission océanographique intergouvernementale,</w:t>
      </w:r>
    </w:p>
    <w:p w14:paraId="6C40C671" w14:textId="77777777" w:rsidR="006873D0" w:rsidRPr="00696C4F" w:rsidRDefault="006873D0" w:rsidP="006873D0">
      <w:pPr>
        <w:pStyle w:val="Marge"/>
        <w:rPr>
          <w:rFonts w:eastAsia="Calibri" w:cs="Arial"/>
          <w:szCs w:val="22"/>
        </w:rPr>
      </w:pPr>
      <w:r>
        <w:rPr>
          <w:rFonts w:cs="Arial"/>
          <w:b/>
          <w:bCs/>
          <w:color w:val="000000"/>
          <w:szCs w:val="22"/>
          <w:lang w:val="fr"/>
        </w:rPr>
        <w:t>Ayant</w:t>
      </w:r>
      <w:r>
        <w:rPr>
          <w:rFonts w:cs="Arial"/>
          <w:b/>
          <w:bCs/>
          <w:szCs w:val="22"/>
          <w:lang w:val="fr"/>
        </w:rPr>
        <w:t xml:space="preserve"> examiné les</w:t>
      </w:r>
      <w:r>
        <w:rPr>
          <w:rFonts w:cs="Arial"/>
          <w:szCs w:val="22"/>
          <w:lang w:val="fr"/>
        </w:rPr>
        <w:t xml:space="preserve"> </w:t>
      </w:r>
      <w:r w:rsidRPr="006873D0">
        <w:rPr>
          <w:rFonts w:eastAsia="MS Mincho" w:cs="Arial"/>
          <w:szCs w:val="22"/>
          <w:lang w:eastAsia="ja-JP"/>
        </w:rPr>
        <w:t>documents</w:t>
      </w:r>
      <w:r>
        <w:rPr>
          <w:rFonts w:cs="Arial"/>
          <w:szCs w:val="22"/>
          <w:lang w:val="fr"/>
        </w:rPr>
        <w:t> :</w:t>
      </w:r>
    </w:p>
    <w:p w14:paraId="0C09DF0E" w14:textId="78E8F57E" w:rsidR="006873D0" w:rsidRPr="0048215C" w:rsidRDefault="0008063F" w:rsidP="006873D0">
      <w:pPr>
        <w:spacing w:after="240"/>
        <w:ind w:left="1134" w:hanging="567"/>
        <w:jc w:val="both"/>
        <w:rPr>
          <w:rFonts w:eastAsia="Calibri" w:cs="Arial"/>
          <w:szCs w:val="22"/>
        </w:rPr>
      </w:pPr>
      <w:r>
        <w:rPr>
          <w:rFonts w:eastAsia="Calibri" w:cs="Arial"/>
          <w:szCs w:val="22"/>
          <w:lang w:val="fr"/>
        </w:rPr>
        <w:t>(i)</w:t>
      </w:r>
      <w:r>
        <w:rPr>
          <w:rFonts w:eastAsia="Calibri" w:cs="Arial"/>
          <w:szCs w:val="22"/>
          <w:lang w:val="fr"/>
        </w:rPr>
        <w:tab/>
      </w:r>
      <w:r w:rsidR="006873D0">
        <w:rPr>
          <w:rFonts w:eastAsia="Calibri" w:cs="Arial"/>
          <w:szCs w:val="22"/>
          <w:lang w:val="fr"/>
        </w:rPr>
        <w:t>IOC/A-33/3.</w:t>
      </w:r>
      <w:proofErr w:type="gramStart"/>
      <w:r w:rsidR="006873D0">
        <w:rPr>
          <w:rFonts w:eastAsia="Calibri" w:cs="Arial"/>
          <w:szCs w:val="22"/>
          <w:lang w:val="fr"/>
        </w:rPr>
        <w:t>2.Doc</w:t>
      </w:r>
      <w:proofErr w:type="gramEnd"/>
      <w:r w:rsidR="006873D0">
        <w:rPr>
          <w:rFonts w:eastAsia="Calibri" w:cs="Arial"/>
          <w:szCs w:val="22"/>
          <w:lang w:val="fr"/>
        </w:rPr>
        <w:t xml:space="preserve">(2) – Rapport </w:t>
      </w:r>
      <w:r w:rsidR="006873D0" w:rsidRPr="006873D0">
        <w:rPr>
          <w:rFonts w:eastAsia="MS Mincho" w:cs="Arial"/>
          <w:szCs w:val="22"/>
          <w:lang w:eastAsia="ja-JP"/>
        </w:rPr>
        <w:t>sur</w:t>
      </w:r>
      <w:r w:rsidR="006873D0">
        <w:rPr>
          <w:rFonts w:eastAsia="Calibri" w:cs="Arial"/>
          <w:szCs w:val="22"/>
          <w:lang w:val="fr"/>
        </w:rPr>
        <w:t xml:space="preserve"> l</w:t>
      </w:r>
      <w:r>
        <w:rPr>
          <w:rFonts w:eastAsia="Calibri" w:cs="Arial"/>
          <w:szCs w:val="22"/>
          <w:lang w:val="fr"/>
        </w:rPr>
        <w:t>’</w:t>
      </w:r>
      <w:r w:rsidR="006873D0">
        <w:rPr>
          <w:rFonts w:eastAsia="Calibri" w:cs="Arial"/>
          <w:szCs w:val="22"/>
          <w:lang w:val="fr"/>
        </w:rPr>
        <w:t>exécution du budget 2024-2025 (42 C/5) au 31 décembre 2024,</w:t>
      </w:r>
    </w:p>
    <w:p w14:paraId="71BED541" w14:textId="67BA055B" w:rsidR="006873D0" w:rsidRPr="0048215C" w:rsidRDefault="0008063F" w:rsidP="006873D0">
      <w:pPr>
        <w:spacing w:after="240"/>
        <w:ind w:left="1134" w:hanging="567"/>
        <w:jc w:val="both"/>
        <w:rPr>
          <w:rFonts w:eastAsia="Calibri" w:cs="Arial"/>
          <w:szCs w:val="22"/>
        </w:rPr>
      </w:pPr>
      <w:r>
        <w:rPr>
          <w:rFonts w:eastAsia="Calibri" w:cs="Arial"/>
          <w:szCs w:val="22"/>
          <w:lang w:val="fr"/>
        </w:rPr>
        <w:lastRenderedPageBreak/>
        <w:t>(ii)</w:t>
      </w:r>
      <w:r>
        <w:rPr>
          <w:rFonts w:eastAsia="Calibri" w:cs="Arial"/>
          <w:szCs w:val="22"/>
          <w:lang w:val="fr"/>
        </w:rPr>
        <w:tab/>
      </w:r>
      <w:r w:rsidR="006873D0">
        <w:rPr>
          <w:rFonts w:eastAsia="Calibri" w:cs="Arial"/>
          <w:szCs w:val="22"/>
          <w:lang w:val="fr"/>
        </w:rPr>
        <w:t>IOC/A-33/3.</w:t>
      </w:r>
      <w:proofErr w:type="gramStart"/>
      <w:r w:rsidR="006873D0">
        <w:rPr>
          <w:rFonts w:eastAsia="Calibri" w:cs="Arial"/>
          <w:szCs w:val="22"/>
          <w:lang w:val="fr"/>
        </w:rPr>
        <w:t>2.Doc</w:t>
      </w:r>
      <w:proofErr w:type="gramEnd"/>
      <w:r w:rsidR="006873D0">
        <w:rPr>
          <w:rFonts w:eastAsia="Calibri" w:cs="Arial"/>
          <w:szCs w:val="22"/>
          <w:lang w:val="fr"/>
        </w:rPr>
        <w:t xml:space="preserve">(3) – Situation </w:t>
      </w:r>
      <w:r w:rsidR="006873D0" w:rsidRPr="006873D0">
        <w:rPr>
          <w:rFonts w:eastAsia="MS Mincho" w:cs="Arial"/>
          <w:szCs w:val="22"/>
          <w:lang w:eastAsia="ja-JP"/>
        </w:rPr>
        <w:t>financière</w:t>
      </w:r>
      <w:r w:rsidR="006873D0">
        <w:rPr>
          <w:rFonts w:eastAsia="Calibri" w:cs="Arial"/>
          <w:szCs w:val="22"/>
          <w:lang w:val="fr"/>
        </w:rPr>
        <w:t xml:space="preserve"> du Compte spécial de la COI à la fin de l</w:t>
      </w:r>
      <w:r>
        <w:rPr>
          <w:rFonts w:eastAsia="Calibri" w:cs="Arial"/>
          <w:szCs w:val="22"/>
          <w:lang w:val="fr"/>
        </w:rPr>
        <w:t>’</w:t>
      </w:r>
      <w:r w:rsidR="006873D0">
        <w:rPr>
          <w:rFonts w:eastAsia="Calibri" w:cs="Arial"/>
          <w:szCs w:val="22"/>
          <w:lang w:val="fr"/>
        </w:rPr>
        <w:t>année 2024 et prévisions pour 2025,</w:t>
      </w:r>
    </w:p>
    <w:p w14:paraId="41080F28" w14:textId="656BCE2A" w:rsidR="006873D0" w:rsidRPr="0048215C" w:rsidRDefault="0008063F" w:rsidP="006873D0">
      <w:pPr>
        <w:spacing w:after="240"/>
        <w:ind w:left="1134" w:hanging="567"/>
        <w:jc w:val="both"/>
        <w:rPr>
          <w:rFonts w:eastAsia="Calibri" w:cs="Arial"/>
          <w:szCs w:val="22"/>
        </w:rPr>
      </w:pPr>
      <w:r>
        <w:rPr>
          <w:rFonts w:eastAsia="Calibri" w:cs="Arial"/>
          <w:szCs w:val="22"/>
          <w:lang w:val="fr"/>
        </w:rPr>
        <w:t>(iii)</w:t>
      </w:r>
      <w:r>
        <w:rPr>
          <w:rFonts w:eastAsia="Calibri" w:cs="Arial"/>
          <w:szCs w:val="22"/>
          <w:lang w:val="fr"/>
        </w:rPr>
        <w:tab/>
      </w:r>
      <w:r w:rsidR="006873D0">
        <w:rPr>
          <w:rFonts w:eastAsia="Calibri" w:cs="Arial"/>
          <w:szCs w:val="22"/>
          <w:lang w:val="fr"/>
        </w:rPr>
        <w:t>IOC/A-33/5.</w:t>
      </w:r>
      <w:proofErr w:type="gramStart"/>
      <w:r w:rsidR="006873D0">
        <w:rPr>
          <w:rFonts w:eastAsia="Calibri" w:cs="Arial"/>
          <w:szCs w:val="22"/>
          <w:lang w:val="fr"/>
        </w:rPr>
        <w:t>1.Doc</w:t>
      </w:r>
      <w:proofErr w:type="gramEnd"/>
      <w:r w:rsidR="006873D0">
        <w:rPr>
          <w:rFonts w:eastAsia="Calibri" w:cs="Arial"/>
          <w:szCs w:val="22"/>
          <w:lang w:val="fr"/>
        </w:rPr>
        <w:t xml:space="preserve">(1) – </w:t>
      </w:r>
      <w:bookmarkStart w:id="18" w:name="_Hlk137637641"/>
      <w:r w:rsidR="006873D0">
        <w:rPr>
          <w:rFonts w:eastAsia="Calibri" w:cs="Arial"/>
          <w:szCs w:val="22"/>
          <w:lang w:val="fr"/>
        </w:rPr>
        <w:t xml:space="preserve">Projet de programme et de budget pour 2026–2027 (projet 43 C/5), premier exercice </w:t>
      </w:r>
      <w:r w:rsidR="006873D0" w:rsidRPr="006873D0">
        <w:rPr>
          <w:rFonts w:eastAsia="MS Mincho" w:cs="Arial"/>
          <w:szCs w:val="22"/>
          <w:lang w:eastAsia="ja-JP"/>
        </w:rPr>
        <w:t>biennal</w:t>
      </w:r>
      <w:r w:rsidR="006873D0">
        <w:rPr>
          <w:rFonts w:eastAsia="Calibri" w:cs="Arial"/>
          <w:szCs w:val="22"/>
          <w:lang w:val="fr"/>
        </w:rPr>
        <w:t xml:space="preserve"> du </w:t>
      </w:r>
      <w:proofErr w:type="spellStart"/>
      <w:r w:rsidR="006873D0">
        <w:rPr>
          <w:rFonts w:eastAsia="Calibri" w:cs="Arial"/>
          <w:szCs w:val="22"/>
          <w:lang w:val="fr"/>
        </w:rPr>
        <w:t>quadriennum</w:t>
      </w:r>
      <w:proofErr w:type="spellEnd"/>
      <w:r w:rsidR="006873D0">
        <w:rPr>
          <w:rFonts w:eastAsia="Calibri" w:cs="Arial"/>
          <w:szCs w:val="22"/>
          <w:lang w:val="fr"/>
        </w:rPr>
        <w:t> 2026</w:t>
      </w:r>
      <w:r>
        <w:rPr>
          <w:rFonts w:eastAsia="Calibri" w:cs="Arial"/>
          <w:szCs w:val="22"/>
          <w:lang w:val="fr"/>
        </w:rPr>
        <w:t>-</w:t>
      </w:r>
      <w:r w:rsidR="006873D0">
        <w:rPr>
          <w:rFonts w:eastAsia="Calibri" w:cs="Arial"/>
          <w:szCs w:val="22"/>
          <w:lang w:val="fr"/>
        </w:rPr>
        <w:t>2029</w:t>
      </w:r>
      <w:bookmarkEnd w:id="18"/>
      <w:r w:rsidR="006873D0">
        <w:rPr>
          <w:rFonts w:eastAsia="Calibri" w:cs="Arial"/>
          <w:szCs w:val="22"/>
          <w:lang w:val="fr"/>
        </w:rPr>
        <w:t>,</w:t>
      </w:r>
    </w:p>
    <w:p w14:paraId="6D3A44C6" w14:textId="4E11FBE7" w:rsidR="006873D0" w:rsidRPr="0048215C" w:rsidRDefault="0008063F" w:rsidP="006873D0">
      <w:pPr>
        <w:spacing w:after="240"/>
        <w:ind w:left="1134" w:hanging="567"/>
        <w:jc w:val="both"/>
        <w:rPr>
          <w:rFonts w:eastAsia="Calibri" w:cs="Arial"/>
          <w:szCs w:val="22"/>
        </w:rPr>
      </w:pPr>
      <w:r>
        <w:rPr>
          <w:rFonts w:eastAsia="Calibri" w:cs="Arial"/>
          <w:szCs w:val="22"/>
          <w:lang w:val="fr"/>
        </w:rPr>
        <w:t>(iv)</w:t>
      </w:r>
      <w:r>
        <w:rPr>
          <w:rFonts w:eastAsia="Calibri" w:cs="Arial"/>
          <w:szCs w:val="22"/>
          <w:lang w:val="fr"/>
        </w:rPr>
        <w:tab/>
      </w:r>
      <w:r w:rsidR="006873D0">
        <w:rPr>
          <w:rFonts w:eastAsia="Calibri" w:cs="Arial"/>
          <w:szCs w:val="22"/>
          <w:lang w:val="fr"/>
        </w:rPr>
        <w:t>IOC/A-33/5.</w:t>
      </w:r>
      <w:proofErr w:type="gramStart"/>
      <w:r w:rsidR="006873D0">
        <w:rPr>
          <w:rFonts w:eastAsia="Calibri" w:cs="Arial"/>
          <w:szCs w:val="22"/>
          <w:lang w:val="fr"/>
        </w:rPr>
        <w:t>1.Doc</w:t>
      </w:r>
      <w:proofErr w:type="gramEnd"/>
      <w:r w:rsidR="006873D0">
        <w:rPr>
          <w:rFonts w:eastAsia="Calibri" w:cs="Arial"/>
          <w:szCs w:val="22"/>
          <w:lang w:val="fr"/>
        </w:rPr>
        <w:t xml:space="preserve">(2) – </w:t>
      </w:r>
      <w:r w:rsidR="006873D0" w:rsidRPr="006873D0">
        <w:rPr>
          <w:rFonts w:eastAsia="MS Mincho" w:cs="Arial"/>
          <w:szCs w:val="22"/>
          <w:lang w:eastAsia="ja-JP"/>
        </w:rPr>
        <w:t>Rapport</w:t>
      </w:r>
      <w:r w:rsidR="006873D0">
        <w:rPr>
          <w:rFonts w:eastAsia="Calibri" w:cs="Arial"/>
          <w:szCs w:val="22"/>
          <w:lang w:val="fr"/>
        </w:rPr>
        <w:t xml:space="preserve"> du Président du Groupe consultatif financier intersessions de la COI (2024-2025)</w:t>
      </w:r>
    </w:p>
    <w:p w14:paraId="6F6D5890" w14:textId="295063B9" w:rsidR="006873D0" w:rsidRPr="0048215C" w:rsidRDefault="0008063F" w:rsidP="006873D0">
      <w:pPr>
        <w:spacing w:after="240"/>
        <w:ind w:left="1134" w:hanging="567"/>
        <w:jc w:val="both"/>
        <w:rPr>
          <w:rFonts w:eastAsia="Calibri" w:cs="Arial"/>
          <w:szCs w:val="22"/>
        </w:rPr>
      </w:pPr>
      <w:r>
        <w:rPr>
          <w:rFonts w:cs="Arial"/>
          <w:color w:val="000000"/>
          <w:szCs w:val="22"/>
          <w:lang w:val="fr"/>
        </w:rPr>
        <w:t>(v)</w:t>
      </w:r>
      <w:r>
        <w:rPr>
          <w:rFonts w:cs="Arial"/>
          <w:color w:val="000000"/>
          <w:szCs w:val="22"/>
          <w:lang w:val="fr"/>
        </w:rPr>
        <w:tab/>
      </w:r>
      <w:r w:rsidR="006873D0">
        <w:rPr>
          <w:rFonts w:cs="Arial"/>
          <w:color w:val="000000"/>
          <w:szCs w:val="22"/>
          <w:lang w:val="fr"/>
        </w:rPr>
        <w:t>IOC/A-33/5.</w:t>
      </w:r>
      <w:proofErr w:type="gramStart"/>
      <w:r w:rsidR="006873D0">
        <w:rPr>
          <w:rFonts w:cs="Arial"/>
          <w:color w:val="000000"/>
          <w:szCs w:val="22"/>
          <w:lang w:val="fr"/>
        </w:rPr>
        <w:t>2.Doc</w:t>
      </w:r>
      <w:proofErr w:type="gramEnd"/>
      <w:r w:rsidR="006873D0">
        <w:rPr>
          <w:rFonts w:cs="Arial"/>
          <w:color w:val="000000"/>
          <w:szCs w:val="22"/>
          <w:lang w:val="fr"/>
        </w:rPr>
        <w:t xml:space="preserve">(1) – Évaluation </w:t>
      </w:r>
      <w:r w:rsidR="006873D0" w:rsidRPr="006873D0">
        <w:rPr>
          <w:rFonts w:eastAsia="MS Mincho" w:cs="Arial"/>
          <w:szCs w:val="22"/>
          <w:lang w:eastAsia="ja-JP"/>
        </w:rPr>
        <w:t>des</w:t>
      </w:r>
      <w:r w:rsidR="006873D0">
        <w:rPr>
          <w:rFonts w:cs="Arial"/>
          <w:color w:val="000000"/>
          <w:szCs w:val="22"/>
          <w:lang w:val="fr"/>
        </w:rPr>
        <w:t xml:space="preserve"> processus de gouvernance et de gestion de la COI et contribution des États membres au Groupe consultatif intersessions sur les questions financières ;</w:t>
      </w:r>
    </w:p>
    <w:p w14:paraId="50EB773C" w14:textId="67733A01" w:rsidR="006873D0" w:rsidRPr="0048215C" w:rsidRDefault="0008063F" w:rsidP="006873D0">
      <w:pPr>
        <w:spacing w:after="240"/>
        <w:ind w:left="1134" w:hanging="567"/>
        <w:jc w:val="both"/>
        <w:rPr>
          <w:rFonts w:eastAsia="Calibri" w:cs="Arial"/>
          <w:szCs w:val="22"/>
        </w:rPr>
      </w:pPr>
      <w:r>
        <w:rPr>
          <w:rFonts w:cs="Arial"/>
          <w:color w:val="000000"/>
          <w:szCs w:val="22"/>
          <w:lang w:val="fr"/>
        </w:rPr>
        <w:t>(vi)</w:t>
      </w:r>
      <w:r>
        <w:rPr>
          <w:rFonts w:cs="Arial"/>
          <w:color w:val="000000"/>
          <w:szCs w:val="22"/>
          <w:lang w:val="fr"/>
        </w:rPr>
        <w:tab/>
      </w:r>
      <w:r w:rsidR="006873D0">
        <w:rPr>
          <w:rFonts w:cs="Arial"/>
          <w:color w:val="000000"/>
          <w:szCs w:val="22"/>
          <w:lang w:val="fr"/>
        </w:rPr>
        <w:t>IOC/A-33/5.</w:t>
      </w:r>
      <w:proofErr w:type="gramStart"/>
      <w:r w:rsidR="006873D0">
        <w:rPr>
          <w:rFonts w:cs="Arial"/>
          <w:color w:val="000000"/>
          <w:szCs w:val="22"/>
          <w:lang w:val="fr"/>
        </w:rPr>
        <w:t>3.Doc</w:t>
      </w:r>
      <w:proofErr w:type="gramEnd"/>
      <w:r w:rsidR="006873D0">
        <w:rPr>
          <w:rFonts w:cs="Arial"/>
          <w:color w:val="000000"/>
          <w:szCs w:val="22"/>
          <w:lang w:val="fr"/>
        </w:rPr>
        <w:t>(1) – La COI et l</w:t>
      </w:r>
      <w:r>
        <w:rPr>
          <w:rFonts w:cs="Arial"/>
          <w:color w:val="000000"/>
          <w:szCs w:val="22"/>
          <w:lang w:val="fr"/>
        </w:rPr>
        <w:t>’</w:t>
      </w:r>
      <w:r w:rsidR="006873D0">
        <w:rPr>
          <w:rFonts w:cs="Arial"/>
          <w:color w:val="000000"/>
          <w:szCs w:val="22"/>
          <w:lang w:val="fr"/>
        </w:rPr>
        <w:t xml:space="preserve">avenir du processus de consultation sur les océans : résumé de la première </w:t>
      </w:r>
      <w:r w:rsidR="006873D0" w:rsidRPr="006873D0">
        <w:rPr>
          <w:rFonts w:eastAsia="MS Mincho" w:cs="Arial"/>
          <w:szCs w:val="22"/>
          <w:lang w:eastAsia="ja-JP"/>
        </w:rPr>
        <w:t>phase</w:t>
      </w:r>
      <w:r w:rsidR="006873D0">
        <w:rPr>
          <w:rFonts w:cs="Arial"/>
          <w:color w:val="000000"/>
          <w:szCs w:val="22"/>
          <w:lang w:val="fr"/>
        </w:rPr>
        <w:t>,</w:t>
      </w:r>
    </w:p>
    <w:p w14:paraId="744A1A6D" w14:textId="24E7D036" w:rsidR="006873D0" w:rsidRPr="0048215C" w:rsidRDefault="0008063F" w:rsidP="006873D0">
      <w:pPr>
        <w:spacing w:after="240"/>
        <w:ind w:left="1134" w:hanging="567"/>
        <w:jc w:val="both"/>
        <w:rPr>
          <w:rFonts w:eastAsia="Calibri" w:cs="Arial"/>
          <w:szCs w:val="22"/>
        </w:rPr>
      </w:pPr>
      <w:r>
        <w:rPr>
          <w:rFonts w:cs="Arial"/>
          <w:color w:val="000000"/>
          <w:szCs w:val="22"/>
          <w:lang w:val="fr"/>
        </w:rPr>
        <w:t>(vii)</w:t>
      </w:r>
      <w:r>
        <w:rPr>
          <w:rFonts w:cs="Arial"/>
          <w:color w:val="000000"/>
          <w:szCs w:val="22"/>
          <w:lang w:val="fr"/>
        </w:rPr>
        <w:tab/>
      </w:r>
      <w:r w:rsidR="006873D0">
        <w:rPr>
          <w:rFonts w:cs="Arial"/>
          <w:color w:val="000000"/>
          <w:szCs w:val="22"/>
          <w:lang w:val="fr"/>
        </w:rPr>
        <w:t>IOC/A-33/5.</w:t>
      </w:r>
      <w:proofErr w:type="gramStart"/>
      <w:r w:rsidR="006873D0">
        <w:rPr>
          <w:rFonts w:cs="Arial"/>
          <w:color w:val="000000"/>
          <w:szCs w:val="22"/>
          <w:lang w:val="fr"/>
        </w:rPr>
        <w:t>3.Doc</w:t>
      </w:r>
      <w:proofErr w:type="gramEnd"/>
      <w:r w:rsidR="006873D0">
        <w:rPr>
          <w:rFonts w:cs="Arial"/>
          <w:color w:val="000000"/>
          <w:szCs w:val="22"/>
          <w:lang w:val="fr"/>
        </w:rPr>
        <w:t>(2) </w:t>
      </w:r>
      <w:r>
        <w:rPr>
          <w:rFonts w:cs="Arial"/>
          <w:color w:val="000000"/>
          <w:szCs w:val="22"/>
          <w:lang w:val="fr"/>
        </w:rPr>
        <w:t>–</w:t>
      </w:r>
      <w:r w:rsidR="006873D0">
        <w:rPr>
          <w:rFonts w:cs="Arial"/>
          <w:color w:val="000000"/>
          <w:szCs w:val="22"/>
          <w:lang w:val="fr"/>
        </w:rPr>
        <w:t xml:space="preserve"> Plan </w:t>
      </w:r>
      <w:r w:rsidR="006873D0" w:rsidRPr="006873D0">
        <w:rPr>
          <w:rFonts w:eastAsia="MS Mincho" w:cs="Arial"/>
          <w:szCs w:val="22"/>
          <w:lang w:eastAsia="ja-JP"/>
        </w:rPr>
        <w:t>d</w:t>
      </w:r>
      <w:r>
        <w:rPr>
          <w:rFonts w:eastAsia="MS Mincho" w:cs="Arial"/>
          <w:szCs w:val="22"/>
          <w:lang w:eastAsia="ja-JP"/>
        </w:rPr>
        <w:t>’</w:t>
      </w:r>
      <w:r w:rsidR="006873D0" w:rsidRPr="006873D0">
        <w:rPr>
          <w:rFonts w:eastAsia="MS Mincho" w:cs="Arial"/>
          <w:szCs w:val="22"/>
          <w:lang w:eastAsia="ja-JP"/>
        </w:rPr>
        <w:t>action</w:t>
      </w:r>
      <w:r w:rsidR="006873D0">
        <w:rPr>
          <w:rFonts w:cs="Arial"/>
          <w:color w:val="000000"/>
          <w:szCs w:val="22"/>
          <w:lang w:val="fr"/>
        </w:rPr>
        <w:t xml:space="preserve"> en réponse à l</w:t>
      </w:r>
      <w:r>
        <w:rPr>
          <w:rFonts w:cs="Arial"/>
          <w:color w:val="000000"/>
          <w:szCs w:val="22"/>
          <w:lang w:val="fr"/>
        </w:rPr>
        <w:t>’</w:t>
      </w:r>
      <w:r w:rsidR="006873D0">
        <w:rPr>
          <w:rFonts w:cs="Arial"/>
          <w:color w:val="000000"/>
          <w:szCs w:val="22"/>
          <w:lang w:val="fr"/>
        </w:rPr>
        <w:t>évaluation par la COI du positionnement stratégique de la COI : mise à jour sur la mise en œuvre,</w:t>
      </w:r>
    </w:p>
    <w:p w14:paraId="59E4BB70" w14:textId="17ECE472" w:rsidR="006873D0" w:rsidRPr="0048215C" w:rsidRDefault="006873D0" w:rsidP="006873D0">
      <w:pPr>
        <w:pStyle w:val="b"/>
        <w:tabs>
          <w:tab w:val="clear" w:pos="1134"/>
        </w:tabs>
        <w:ind w:left="0" w:firstLine="0"/>
        <w:jc w:val="center"/>
        <w:rPr>
          <w:rFonts w:eastAsia="Calibri" w:cs="Arial"/>
          <w:b/>
          <w:szCs w:val="22"/>
        </w:rPr>
      </w:pPr>
      <w:r>
        <w:rPr>
          <w:rFonts w:eastAsia="Calibri" w:cs="Arial"/>
          <w:b/>
          <w:bCs/>
          <w:szCs w:val="22"/>
          <w:lang w:val="fr"/>
        </w:rPr>
        <w:t>I.</w:t>
      </w:r>
      <w:r>
        <w:rPr>
          <w:rFonts w:eastAsia="Calibri" w:cs="Arial"/>
          <w:szCs w:val="22"/>
          <w:lang w:val="fr"/>
        </w:rPr>
        <w:br/>
      </w:r>
      <w:r>
        <w:rPr>
          <w:rFonts w:eastAsia="Calibri" w:cs="Arial"/>
          <w:b/>
          <w:bCs/>
          <w:szCs w:val="22"/>
          <w:lang w:val="fr"/>
        </w:rPr>
        <w:t>Rapport sur l</w:t>
      </w:r>
      <w:r w:rsidR="0008063F">
        <w:rPr>
          <w:rFonts w:eastAsia="Calibri" w:cs="Arial"/>
          <w:b/>
          <w:bCs/>
          <w:szCs w:val="22"/>
          <w:lang w:val="fr"/>
        </w:rPr>
        <w:t>’</w:t>
      </w:r>
      <w:r>
        <w:rPr>
          <w:rFonts w:eastAsia="Calibri" w:cs="Arial"/>
          <w:b/>
          <w:bCs/>
          <w:szCs w:val="22"/>
          <w:lang w:val="fr"/>
        </w:rPr>
        <w:t xml:space="preserve">exécution du budget 2024-2025 (42 C/5) au 31 décembre 2024 </w:t>
      </w:r>
      <w:r>
        <w:rPr>
          <w:rFonts w:eastAsia="Calibri" w:cs="Arial"/>
          <w:szCs w:val="22"/>
          <w:lang w:val="fr"/>
        </w:rPr>
        <w:br/>
      </w:r>
      <w:r>
        <w:rPr>
          <w:rFonts w:eastAsia="Calibri" w:cs="Arial"/>
          <w:b/>
          <w:bCs/>
          <w:szCs w:val="22"/>
          <w:lang w:val="fr"/>
        </w:rPr>
        <w:t>et Situation financière du compte spécial de la COI à la fin de l</w:t>
      </w:r>
      <w:r w:rsidR="0008063F">
        <w:rPr>
          <w:rFonts w:eastAsia="Calibri" w:cs="Arial"/>
          <w:b/>
          <w:bCs/>
          <w:szCs w:val="22"/>
          <w:lang w:val="fr"/>
        </w:rPr>
        <w:t>’</w:t>
      </w:r>
      <w:r>
        <w:rPr>
          <w:rFonts w:eastAsia="Calibri" w:cs="Arial"/>
          <w:b/>
          <w:bCs/>
          <w:szCs w:val="22"/>
          <w:lang w:val="fr"/>
        </w:rPr>
        <w:t xml:space="preserve">année 2024 </w:t>
      </w:r>
      <w:r>
        <w:rPr>
          <w:rFonts w:eastAsia="Calibri" w:cs="Arial"/>
          <w:szCs w:val="22"/>
          <w:lang w:val="fr"/>
        </w:rPr>
        <w:br/>
      </w:r>
      <w:r>
        <w:rPr>
          <w:rFonts w:eastAsia="Calibri" w:cs="Arial"/>
          <w:b/>
          <w:bCs/>
          <w:szCs w:val="22"/>
          <w:lang w:val="fr"/>
        </w:rPr>
        <w:t>et prévisions pour 2025</w:t>
      </w:r>
    </w:p>
    <w:p w14:paraId="36F78AA2" w14:textId="5B519FD7" w:rsidR="006873D0" w:rsidRPr="0048215C" w:rsidRDefault="006873D0" w:rsidP="006873D0">
      <w:pPr>
        <w:pStyle w:val="Marge"/>
        <w:rPr>
          <w:rFonts w:eastAsia="Calibri" w:cs="Arial"/>
          <w:szCs w:val="22"/>
        </w:rPr>
      </w:pPr>
      <w:r>
        <w:rPr>
          <w:rFonts w:cs="Arial"/>
          <w:b/>
          <w:bCs/>
          <w:color w:val="000000"/>
          <w:szCs w:val="22"/>
          <w:lang w:val="fr"/>
        </w:rPr>
        <w:t>Confirme</w:t>
      </w:r>
      <w:r>
        <w:rPr>
          <w:rFonts w:cs="Arial"/>
          <w:szCs w:val="22"/>
          <w:lang w:val="fr"/>
        </w:rPr>
        <w:t xml:space="preserve"> que le budget </w:t>
      </w:r>
      <w:r w:rsidRPr="006873D0">
        <w:rPr>
          <w:rFonts w:eastAsia="MS Mincho" w:cs="Arial"/>
          <w:szCs w:val="22"/>
          <w:lang w:eastAsia="ja-JP"/>
        </w:rPr>
        <w:t>de</w:t>
      </w:r>
      <w:r>
        <w:rPr>
          <w:rFonts w:cs="Arial"/>
          <w:szCs w:val="22"/>
          <w:lang w:val="fr"/>
        </w:rPr>
        <w:t xml:space="preserve"> la COI pour 2024-2025, tel que présenté dans le document</w:t>
      </w:r>
      <w:r w:rsidR="0008063F">
        <w:rPr>
          <w:rFonts w:cs="Arial"/>
          <w:szCs w:val="22"/>
          <w:lang w:val="fr"/>
        </w:rPr>
        <w:t xml:space="preserve"> </w:t>
      </w:r>
      <w:r>
        <w:rPr>
          <w:rFonts w:cs="Arial"/>
          <w:szCs w:val="22"/>
          <w:lang w:val="fr"/>
        </w:rPr>
        <w:t>IOC/A</w:t>
      </w:r>
      <w:r w:rsidR="0008063F">
        <w:rPr>
          <w:rFonts w:cs="Arial"/>
          <w:szCs w:val="22"/>
          <w:lang w:val="fr"/>
        </w:rPr>
        <w:noBreakHyphen/>
      </w:r>
      <w:r>
        <w:rPr>
          <w:rFonts w:cs="Arial"/>
          <w:szCs w:val="22"/>
          <w:lang w:val="fr"/>
        </w:rPr>
        <w:t>33/3.</w:t>
      </w:r>
      <w:proofErr w:type="gramStart"/>
      <w:r>
        <w:rPr>
          <w:rFonts w:cs="Arial"/>
          <w:szCs w:val="22"/>
          <w:lang w:val="fr"/>
        </w:rPr>
        <w:t>2.Doc</w:t>
      </w:r>
      <w:proofErr w:type="gramEnd"/>
      <w:r>
        <w:rPr>
          <w:rFonts w:cs="Arial"/>
          <w:szCs w:val="22"/>
          <w:lang w:val="fr"/>
        </w:rPr>
        <w:t>(2), a été exécuté au 31 décembre 2024 conformément au Programme et budget approuvé pour 2024-2025 (42 C/5), y compris les crédits budgétaires révisés pour le Compte spécial de la COI, tels qu</w:t>
      </w:r>
      <w:r w:rsidR="0008063F">
        <w:rPr>
          <w:rFonts w:cs="Arial"/>
          <w:szCs w:val="22"/>
          <w:lang w:val="fr"/>
        </w:rPr>
        <w:t>’</w:t>
      </w:r>
      <w:r>
        <w:rPr>
          <w:rFonts w:cs="Arial"/>
          <w:szCs w:val="22"/>
          <w:lang w:val="fr"/>
        </w:rPr>
        <w:t>approuvés par l</w:t>
      </w:r>
      <w:r w:rsidR="0008063F">
        <w:rPr>
          <w:rFonts w:cs="Arial"/>
          <w:szCs w:val="22"/>
          <w:lang w:val="fr"/>
        </w:rPr>
        <w:t>’</w:t>
      </w:r>
      <w:r>
        <w:rPr>
          <w:rFonts w:cs="Arial"/>
          <w:szCs w:val="22"/>
          <w:lang w:val="fr"/>
        </w:rPr>
        <w:t>Assemblée de la COI à sa 32</w:t>
      </w:r>
      <w:r>
        <w:rPr>
          <w:rFonts w:cs="Arial"/>
          <w:szCs w:val="22"/>
          <w:vertAlign w:val="superscript"/>
          <w:lang w:val="fr"/>
        </w:rPr>
        <w:t>e</w:t>
      </w:r>
      <w:r>
        <w:rPr>
          <w:rFonts w:cs="Arial"/>
          <w:szCs w:val="22"/>
          <w:lang w:val="fr"/>
        </w:rPr>
        <w:t xml:space="preserve"> session dans la résolution A-32/4, et réexaminés par le Conseil exécutif de la COI à sa 57</w:t>
      </w:r>
      <w:r>
        <w:rPr>
          <w:rFonts w:cs="Arial"/>
          <w:szCs w:val="22"/>
          <w:vertAlign w:val="superscript"/>
          <w:lang w:val="fr"/>
        </w:rPr>
        <w:t>e</w:t>
      </w:r>
      <w:r w:rsidR="0008063F">
        <w:rPr>
          <w:rFonts w:cs="Arial"/>
          <w:szCs w:val="22"/>
          <w:lang w:val="fr"/>
        </w:rPr>
        <w:t> </w:t>
      </w:r>
      <w:r>
        <w:rPr>
          <w:rFonts w:cs="Arial"/>
          <w:szCs w:val="22"/>
          <w:lang w:val="fr"/>
        </w:rPr>
        <w:t>session dans la résolution EC-57/2 ;</w:t>
      </w:r>
    </w:p>
    <w:p w14:paraId="518E459D" w14:textId="1484C7B3" w:rsidR="006873D0" w:rsidRPr="0048215C" w:rsidRDefault="006873D0" w:rsidP="006873D0">
      <w:pPr>
        <w:pStyle w:val="Marge"/>
        <w:rPr>
          <w:rFonts w:eastAsia="Calibri" w:cs="Arial"/>
          <w:szCs w:val="22"/>
        </w:rPr>
      </w:pPr>
      <w:r>
        <w:rPr>
          <w:rFonts w:cs="Arial"/>
          <w:b/>
          <w:bCs/>
          <w:color w:val="000000"/>
          <w:szCs w:val="22"/>
          <w:lang w:val="fr"/>
        </w:rPr>
        <w:t>A pris acte</w:t>
      </w:r>
      <w:r>
        <w:rPr>
          <w:rFonts w:cs="Arial"/>
          <w:szCs w:val="22"/>
          <w:lang w:val="fr"/>
        </w:rPr>
        <w:t xml:space="preserve"> des informations sur la situation financière du compte spécial de la COI à la fin de l</w:t>
      </w:r>
      <w:r w:rsidR="0008063F">
        <w:rPr>
          <w:rFonts w:cs="Arial"/>
          <w:szCs w:val="22"/>
          <w:lang w:val="fr"/>
        </w:rPr>
        <w:t>’</w:t>
      </w:r>
      <w:r>
        <w:rPr>
          <w:rFonts w:cs="Arial"/>
          <w:szCs w:val="22"/>
          <w:lang w:val="fr"/>
        </w:rPr>
        <w:t xml:space="preserve">année 2024 et des </w:t>
      </w:r>
      <w:r w:rsidRPr="006873D0">
        <w:rPr>
          <w:rFonts w:eastAsia="MS Mincho" w:cs="Arial"/>
          <w:szCs w:val="22"/>
          <w:lang w:eastAsia="ja-JP"/>
        </w:rPr>
        <w:t>prévisions</w:t>
      </w:r>
      <w:r>
        <w:rPr>
          <w:rFonts w:cs="Arial"/>
          <w:szCs w:val="22"/>
          <w:lang w:val="fr"/>
        </w:rPr>
        <w:t xml:space="preserve"> pour 2025, telles que fournies dans le document IOC/A</w:t>
      </w:r>
      <w:r w:rsidR="0008063F">
        <w:rPr>
          <w:rFonts w:cs="Arial"/>
          <w:szCs w:val="22"/>
          <w:lang w:val="fr"/>
        </w:rPr>
        <w:noBreakHyphen/>
      </w:r>
      <w:r>
        <w:rPr>
          <w:rFonts w:cs="Arial"/>
          <w:szCs w:val="22"/>
          <w:lang w:val="fr"/>
        </w:rPr>
        <w:t>33/3.</w:t>
      </w:r>
      <w:proofErr w:type="gramStart"/>
      <w:r>
        <w:rPr>
          <w:rFonts w:cs="Arial"/>
          <w:szCs w:val="22"/>
          <w:lang w:val="fr"/>
        </w:rPr>
        <w:t>2.Doc</w:t>
      </w:r>
      <w:proofErr w:type="gramEnd"/>
      <w:r>
        <w:rPr>
          <w:rFonts w:cs="Arial"/>
          <w:szCs w:val="22"/>
          <w:lang w:val="fr"/>
        </w:rPr>
        <w:t>(3) ;</w:t>
      </w:r>
    </w:p>
    <w:p w14:paraId="5A116CED" w14:textId="77777777" w:rsidR="006873D0" w:rsidRPr="0048215C" w:rsidRDefault="006873D0" w:rsidP="006873D0">
      <w:pPr>
        <w:pStyle w:val="Marge"/>
        <w:rPr>
          <w:rFonts w:eastAsia="Calibri" w:cs="Arial"/>
          <w:szCs w:val="22"/>
        </w:rPr>
      </w:pPr>
      <w:r>
        <w:rPr>
          <w:rFonts w:cs="Arial"/>
          <w:b/>
          <w:bCs/>
          <w:color w:val="000000"/>
          <w:szCs w:val="22"/>
          <w:lang w:val="fr"/>
        </w:rPr>
        <w:t>Approuve</w:t>
      </w:r>
      <w:r>
        <w:rPr>
          <w:rFonts w:cs="Arial"/>
          <w:szCs w:val="22"/>
          <w:lang w:val="fr"/>
        </w:rPr>
        <w:t xml:space="preserve"> les allocations </w:t>
      </w:r>
      <w:r w:rsidRPr="006873D0">
        <w:rPr>
          <w:rFonts w:eastAsia="MS Mincho" w:cs="Arial"/>
          <w:szCs w:val="22"/>
          <w:lang w:eastAsia="ja-JP"/>
        </w:rPr>
        <w:t>budgétaires</w:t>
      </w:r>
      <w:r>
        <w:rPr>
          <w:rFonts w:cs="Arial"/>
          <w:szCs w:val="22"/>
          <w:lang w:val="fr"/>
        </w:rPr>
        <w:t xml:space="preserve"> révisées pour 2024-2025 du Compte spécial de la COI, telles que proposées dans le tableau 1 du document IOC/A-33/3.</w:t>
      </w:r>
      <w:proofErr w:type="gramStart"/>
      <w:r>
        <w:rPr>
          <w:rFonts w:cs="Arial"/>
          <w:szCs w:val="22"/>
          <w:lang w:val="fr"/>
        </w:rPr>
        <w:t>2.Doc</w:t>
      </w:r>
      <w:proofErr w:type="gramEnd"/>
      <w:r>
        <w:rPr>
          <w:rFonts w:cs="Arial"/>
          <w:szCs w:val="22"/>
          <w:lang w:val="fr"/>
        </w:rPr>
        <w:t>(3) ;</w:t>
      </w:r>
    </w:p>
    <w:p w14:paraId="698CB895" w14:textId="77777777" w:rsidR="006873D0" w:rsidRPr="002005FA" w:rsidRDefault="006873D0" w:rsidP="006873D0">
      <w:pPr>
        <w:pStyle w:val="Marge"/>
        <w:rPr>
          <w:rFonts w:eastAsia="Calibri" w:cs="Arial"/>
          <w:szCs w:val="22"/>
        </w:rPr>
      </w:pPr>
      <w:r>
        <w:rPr>
          <w:rFonts w:cs="Arial"/>
          <w:b/>
          <w:bCs/>
          <w:color w:val="000000"/>
          <w:szCs w:val="22"/>
          <w:lang w:val="fr"/>
        </w:rPr>
        <w:t>Remercie</w:t>
      </w:r>
      <w:r>
        <w:rPr>
          <w:rFonts w:cs="Arial"/>
          <w:szCs w:val="22"/>
          <w:lang w:val="fr"/>
        </w:rPr>
        <w:t xml:space="preserve"> les États membres </w:t>
      </w:r>
      <w:r w:rsidRPr="006873D0">
        <w:rPr>
          <w:rFonts w:eastAsia="MS Mincho" w:cs="Arial"/>
          <w:szCs w:val="22"/>
          <w:lang w:eastAsia="ja-JP"/>
        </w:rPr>
        <w:t>et</w:t>
      </w:r>
      <w:r>
        <w:rPr>
          <w:rFonts w:cs="Arial"/>
          <w:szCs w:val="22"/>
          <w:lang w:val="fr"/>
        </w:rPr>
        <w:t xml:space="preserve"> les partenaires ayant apporté des contributions volontaires à la </w:t>
      </w:r>
      <w:r w:rsidRPr="002005FA">
        <w:rPr>
          <w:rFonts w:cs="Arial"/>
          <w:szCs w:val="22"/>
          <w:lang w:val="fr"/>
        </w:rPr>
        <w:t>mise en œuvre du programme 2024-2025 ;</w:t>
      </w:r>
    </w:p>
    <w:p w14:paraId="569208F7" w14:textId="7622EA26" w:rsidR="006873D0" w:rsidRPr="002005FA" w:rsidRDefault="006873D0" w:rsidP="006873D0">
      <w:pPr>
        <w:pStyle w:val="Marge"/>
        <w:rPr>
          <w:rFonts w:eastAsia="Calibri" w:cs="Arial"/>
          <w:szCs w:val="22"/>
        </w:rPr>
      </w:pPr>
      <w:r w:rsidRPr="002005FA">
        <w:rPr>
          <w:rFonts w:cs="Arial"/>
          <w:b/>
          <w:bCs/>
          <w:color w:val="000000"/>
          <w:szCs w:val="22"/>
          <w:lang w:val="fr"/>
        </w:rPr>
        <w:t>Encourage</w:t>
      </w:r>
      <w:r w:rsidRPr="002005FA">
        <w:rPr>
          <w:rFonts w:cs="Arial"/>
          <w:szCs w:val="22"/>
          <w:lang w:val="fr"/>
        </w:rPr>
        <w:t xml:space="preserve"> tous les États membres à fournir des contributions volontaires, de préférence non affectées, au Compte spécial de la COI, afin de garantir la pleine réalisation des objectifs programmatiques de la Commission pour 2024-2025 dans l</w:t>
      </w:r>
      <w:r w:rsidR="0008063F">
        <w:rPr>
          <w:rFonts w:cs="Arial"/>
          <w:szCs w:val="22"/>
          <w:lang w:val="fr"/>
        </w:rPr>
        <w:t>’</w:t>
      </w:r>
      <w:r w:rsidRPr="002005FA">
        <w:rPr>
          <w:rFonts w:cs="Arial"/>
          <w:szCs w:val="22"/>
          <w:lang w:val="fr"/>
        </w:rPr>
        <w:t>ensemble des fonctions de la COI.</w:t>
      </w:r>
    </w:p>
    <w:p w14:paraId="3B6EC798" w14:textId="32C190F3" w:rsidR="006873D0" w:rsidRPr="002005FA" w:rsidRDefault="006873D0" w:rsidP="006873D0">
      <w:pPr>
        <w:pStyle w:val="Marge"/>
        <w:rPr>
          <w:rFonts w:eastAsia="Calibri"/>
        </w:rPr>
      </w:pPr>
      <w:r w:rsidRPr="002005FA">
        <w:rPr>
          <w:rFonts w:cs="Arial"/>
          <w:b/>
          <w:bCs/>
          <w:color w:val="000000"/>
          <w:szCs w:val="22"/>
          <w:lang w:val="fr"/>
        </w:rPr>
        <w:t>Demande</w:t>
      </w:r>
      <w:r w:rsidRPr="002005FA">
        <w:rPr>
          <w:rFonts w:cs="Arial"/>
          <w:szCs w:val="22"/>
          <w:lang w:val="fr"/>
        </w:rPr>
        <w:t xml:space="preserve"> au Secrétaire exécutif de la COI d</w:t>
      </w:r>
      <w:r w:rsidR="0008063F">
        <w:rPr>
          <w:rFonts w:cs="Arial"/>
          <w:szCs w:val="22"/>
          <w:lang w:val="fr"/>
        </w:rPr>
        <w:t>’</w:t>
      </w:r>
      <w:r w:rsidRPr="002005FA">
        <w:rPr>
          <w:rFonts w:cs="Arial"/>
          <w:szCs w:val="22"/>
          <w:lang w:val="fr"/>
        </w:rPr>
        <w:t>intensifier les efforts proactifs pour obtenir des contributions volontaires supplémentaires, y compris de la part de donateurs du secteur privé et d</w:t>
      </w:r>
      <w:r w:rsidR="0008063F">
        <w:rPr>
          <w:rFonts w:cs="Arial"/>
          <w:szCs w:val="22"/>
          <w:lang w:val="fr"/>
        </w:rPr>
        <w:t>’</w:t>
      </w:r>
      <w:r w:rsidRPr="002005FA">
        <w:rPr>
          <w:rFonts w:cs="Arial"/>
          <w:szCs w:val="22"/>
          <w:lang w:val="fr"/>
        </w:rPr>
        <w:t xml:space="preserve">autres partenaires, </w:t>
      </w:r>
      <w:r w:rsidRPr="006873D0">
        <w:rPr>
          <w:rFonts w:eastAsia="MS Mincho" w:cs="Arial"/>
          <w:szCs w:val="22"/>
          <w:lang w:eastAsia="ja-JP"/>
        </w:rPr>
        <w:t>afin</w:t>
      </w:r>
      <w:r w:rsidRPr="002005FA">
        <w:rPr>
          <w:rFonts w:cs="Arial"/>
          <w:szCs w:val="22"/>
          <w:lang w:val="fr"/>
        </w:rPr>
        <w:t xml:space="preserve"> d</w:t>
      </w:r>
      <w:r w:rsidR="0008063F">
        <w:rPr>
          <w:rFonts w:cs="Arial"/>
          <w:szCs w:val="22"/>
          <w:lang w:val="fr"/>
        </w:rPr>
        <w:t>’</w:t>
      </w:r>
      <w:r w:rsidRPr="002005FA">
        <w:rPr>
          <w:rFonts w:cs="Arial"/>
          <w:szCs w:val="22"/>
          <w:lang w:val="fr"/>
        </w:rPr>
        <w:t>assurer la pleine mise en œuvre des objectifs programmatiques de la Commission pour 2024-2025, et d</w:t>
      </w:r>
      <w:r w:rsidR="0008063F">
        <w:rPr>
          <w:rFonts w:cs="Arial"/>
          <w:szCs w:val="22"/>
          <w:lang w:val="fr"/>
        </w:rPr>
        <w:t>’</w:t>
      </w:r>
      <w:r w:rsidRPr="002005FA">
        <w:rPr>
          <w:rFonts w:cs="Arial"/>
          <w:szCs w:val="22"/>
          <w:lang w:val="fr"/>
        </w:rPr>
        <w:t>explorer les options permettant de faciliter les processus de partenariat financier, y compris par la mise en place de mécanismes financiers supplémentaires comme le prévoient les Statuts de la COI ;</w:t>
      </w:r>
    </w:p>
    <w:p w14:paraId="23EBE039" w14:textId="758F5A2C" w:rsidR="006873D0" w:rsidRPr="002005FA" w:rsidRDefault="006873D0" w:rsidP="006873D0">
      <w:pPr>
        <w:pStyle w:val="Marge"/>
        <w:rPr>
          <w:rFonts w:eastAsia="Calibri" w:cs="Arial"/>
          <w:szCs w:val="22"/>
        </w:rPr>
      </w:pPr>
      <w:r w:rsidRPr="002005FA">
        <w:rPr>
          <w:b/>
          <w:bCs/>
          <w:color w:val="000000"/>
          <w:szCs w:val="22"/>
          <w:lang w:val="fr"/>
        </w:rPr>
        <w:t>Note avec préoccupation</w:t>
      </w:r>
      <w:r w:rsidRPr="002005FA">
        <w:rPr>
          <w:color w:val="000000"/>
          <w:lang w:val="fr"/>
        </w:rPr>
        <w:t xml:space="preserve"> </w:t>
      </w:r>
      <w:r w:rsidRPr="002005FA">
        <w:rPr>
          <w:color w:val="000000"/>
          <w:szCs w:val="22"/>
          <w:lang w:val="fr"/>
        </w:rPr>
        <w:t xml:space="preserve">que les </w:t>
      </w:r>
      <w:r w:rsidRPr="006873D0">
        <w:rPr>
          <w:rFonts w:eastAsia="MS Mincho" w:cs="Arial"/>
          <w:szCs w:val="22"/>
          <w:lang w:eastAsia="ja-JP"/>
        </w:rPr>
        <w:t>décisions</w:t>
      </w:r>
      <w:r w:rsidRPr="002005FA">
        <w:rPr>
          <w:color w:val="000000"/>
          <w:szCs w:val="22"/>
          <w:lang w:val="fr"/>
        </w:rPr>
        <w:t xml:space="preserve"> de l</w:t>
      </w:r>
      <w:r w:rsidR="0008063F">
        <w:rPr>
          <w:color w:val="000000"/>
          <w:szCs w:val="22"/>
          <w:lang w:val="fr"/>
        </w:rPr>
        <w:t>’</w:t>
      </w:r>
      <w:r w:rsidRPr="002005FA">
        <w:rPr>
          <w:color w:val="000000"/>
          <w:szCs w:val="22"/>
          <w:lang w:val="fr"/>
        </w:rPr>
        <w:t>Assemblée de la COI, adoptées par la résolution A-32/4, visant à « accorder la priorité à la stabilisation des fonctions de la COI, y compris les ressources humaines », n</w:t>
      </w:r>
      <w:r w:rsidR="0008063F">
        <w:rPr>
          <w:color w:val="000000"/>
          <w:szCs w:val="22"/>
          <w:lang w:val="fr"/>
        </w:rPr>
        <w:t>’</w:t>
      </w:r>
      <w:r w:rsidRPr="002005FA">
        <w:rPr>
          <w:color w:val="000000"/>
          <w:szCs w:val="22"/>
          <w:lang w:val="fr"/>
        </w:rPr>
        <w:t>ont pas été pleinement mises en œuvre, notamment en raison de l</w:t>
      </w:r>
      <w:r w:rsidR="0008063F">
        <w:rPr>
          <w:color w:val="000000"/>
          <w:szCs w:val="22"/>
          <w:lang w:val="fr"/>
        </w:rPr>
        <w:t>’</w:t>
      </w:r>
      <w:r w:rsidRPr="002005FA">
        <w:rPr>
          <w:color w:val="000000"/>
          <w:szCs w:val="22"/>
          <w:lang w:val="fr"/>
        </w:rPr>
        <w:t xml:space="preserve">impossibilité de pourvoir les postes établis, y compris dans les fonctions les plus </w:t>
      </w:r>
      <w:r w:rsidRPr="002005FA">
        <w:rPr>
          <w:color w:val="000000"/>
          <w:szCs w:val="22"/>
          <w:lang w:val="fr"/>
        </w:rPr>
        <w:lastRenderedPageBreak/>
        <w:t>critiques et les plus sous-dotées de la Commission, ce qui ralentit l</w:t>
      </w:r>
      <w:r w:rsidR="0008063F">
        <w:rPr>
          <w:color w:val="000000"/>
          <w:szCs w:val="22"/>
          <w:lang w:val="fr"/>
        </w:rPr>
        <w:t>’</w:t>
      </w:r>
      <w:r w:rsidRPr="002005FA">
        <w:rPr>
          <w:color w:val="000000"/>
          <w:szCs w:val="22"/>
          <w:lang w:val="fr"/>
        </w:rPr>
        <w:t>exécution du programme de la COI et a des répercussions sur le personnel en place ;</w:t>
      </w:r>
    </w:p>
    <w:p w14:paraId="2B05A18E" w14:textId="20FFC34D" w:rsidR="006873D0" w:rsidRPr="0048215C" w:rsidRDefault="006873D0" w:rsidP="006873D0">
      <w:pPr>
        <w:pStyle w:val="Marge"/>
        <w:rPr>
          <w:rFonts w:eastAsia="Calibri" w:cs="Arial"/>
          <w:b/>
          <w:bCs/>
          <w:szCs w:val="22"/>
        </w:rPr>
      </w:pPr>
      <w:r>
        <w:rPr>
          <w:rFonts w:eastAsia="Calibri" w:cs="Arial"/>
          <w:b/>
          <w:bCs/>
          <w:szCs w:val="22"/>
          <w:lang w:val="fr"/>
        </w:rPr>
        <w:t>Note également avec préoccupation</w:t>
      </w:r>
      <w:r>
        <w:rPr>
          <w:rFonts w:eastAsia="Calibri" w:cs="Arial"/>
          <w:szCs w:val="22"/>
          <w:lang w:val="fr"/>
        </w:rPr>
        <w:t xml:space="preserve"> que l</w:t>
      </w:r>
      <w:r w:rsidR="0008063F">
        <w:rPr>
          <w:rFonts w:eastAsia="Calibri" w:cs="Arial"/>
          <w:szCs w:val="22"/>
          <w:lang w:val="fr"/>
        </w:rPr>
        <w:t>’</w:t>
      </w:r>
      <w:r>
        <w:rPr>
          <w:rFonts w:eastAsia="Calibri" w:cs="Arial"/>
          <w:szCs w:val="22"/>
          <w:lang w:val="fr"/>
        </w:rPr>
        <w:t xml:space="preserve">exécution du programme de la COI pour 2025 est gravement affectée par la réduction </w:t>
      </w:r>
      <w:r w:rsidRPr="006873D0">
        <w:rPr>
          <w:rFonts w:eastAsia="MS Mincho" w:cs="Arial"/>
          <w:szCs w:val="22"/>
          <w:lang w:eastAsia="ja-JP"/>
        </w:rPr>
        <w:t>disproportionnée</w:t>
      </w:r>
      <w:r>
        <w:rPr>
          <w:rFonts w:eastAsia="Calibri" w:cs="Arial"/>
          <w:szCs w:val="22"/>
          <w:lang w:val="fr"/>
        </w:rPr>
        <w:t xml:space="preserve"> de l</w:t>
      </w:r>
      <w:r w:rsidR="0008063F">
        <w:rPr>
          <w:rFonts w:eastAsia="Calibri" w:cs="Arial"/>
          <w:szCs w:val="22"/>
          <w:lang w:val="fr"/>
        </w:rPr>
        <w:t>’</w:t>
      </w:r>
      <w:r>
        <w:rPr>
          <w:rFonts w:eastAsia="Calibri" w:cs="Arial"/>
          <w:szCs w:val="22"/>
          <w:lang w:val="fr"/>
        </w:rPr>
        <w:t>allocation budgétaire ordinaire de la COI pour 2025, résultant des mesures de gestion prises par l</w:t>
      </w:r>
      <w:r w:rsidR="0008063F">
        <w:rPr>
          <w:rFonts w:eastAsia="Calibri" w:cs="Arial"/>
          <w:szCs w:val="22"/>
          <w:lang w:val="fr"/>
        </w:rPr>
        <w:t>’</w:t>
      </w:r>
      <w:r>
        <w:rPr>
          <w:rFonts w:eastAsia="Calibri" w:cs="Arial"/>
          <w:szCs w:val="22"/>
          <w:lang w:val="fr"/>
        </w:rPr>
        <w:t xml:space="preserve">UNESCO pour se prémunir contre un </w:t>
      </w:r>
      <w:proofErr w:type="gramStart"/>
      <w:r>
        <w:rPr>
          <w:rFonts w:eastAsia="Calibri" w:cs="Arial"/>
          <w:szCs w:val="22"/>
          <w:lang w:val="fr"/>
        </w:rPr>
        <w:t>risque potentiel</w:t>
      </w:r>
      <w:proofErr w:type="gramEnd"/>
      <w:r>
        <w:rPr>
          <w:rFonts w:eastAsia="Calibri" w:cs="Arial"/>
          <w:szCs w:val="22"/>
          <w:lang w:val="fr"/>
        </w:rPr>
        <w:t xml:space="preserve"> de perte de revenus pour le programme et budget ordinaires (42 C/5) ;</w:t>
      </w:r>
    </w:p>
    <w:p w14:paraId="12139CEE" w14:textId="4140E810" w:rsidR="006873D0" w:rsidRPr="0048215C" w:rsidRDefault="006873D0" w:rsidP="006873D0">
      <w:pPr>
        <w:pStyle w:val="Marge"/>
        <w:rPr>
          <w:rFonts w:eastAsia="Calibri" w:cs="Arial"/>
          <w:b/>
          <w:bCs/>
          <w:szCs w:val="22"/>
        </w:rPr>
      </w:pPr>
      <w:r>
        <w:rPr>
          <w:rFonts w:eastAsia="Calibri" w:cs="Arial"/>
          <w:b/>
          <w:bCs/>
          <w:szCs w:val="22"/>
          <w:lang w:val="fr"/>
        </w:rPr>
        <w:t xml:space="preserve">Demande </w:t>
      </w:r>
      <w:r>
        <w:rPr>
          <w:rFonts w:eastAsia="Calibri" w:cs="Arial"/>
          <w:szCs w:val="22"/>
          <w:lang w:val="fr"/>
        </w:rPr>
        <w:t>à la Directrice générale de l</w:t>
      </w:r>
      <w:r w:rsidR="0008063F">
        <w:rPr>
          <w:rFonts w:eastAsia="Calibri" w:cs="Arial"/>
          <w:szCs w:val="22"/>
          <w:lang w:val="fr"/>
        </w:rPr>
        <w:t>’</w:t>
      </w:r>
      <w:r>
        <w:rPr>
          <w:rFonts w:eastAsia="Calibri" w:cs="Arial"/>
          <w:szCs w:val="22"/>
          <w:lang w:val="fr"/>
        </w:rPr>
        <w:t>UNESCO de prendre sans délai les mesures de gestion nécessaires pour assurer le respect de la décision prise par les États membres lors de la 216</w:t>
      </w:r>
      <w:r>
        <w:rPr>
          <w:rFonts w:eastAsia="Calibri" w:cs="Arial"/>
          <w:szCs w:val="22"/>
          <w:vertAlign w:val="superscript"/>
          <w:lang w:val="fr"/>
        </w:rPr>
        <w:t>e</w:t>
      </w:r>
      <w:r w:rsidR="0008063F">
        <w:rPr>
          <w:rFonts w:eastAsia="Calibri" w:cs="Arial"/>
          <w:szCs w:val="22"/>
          <w:lang w:val="fr"/>
        </w:rPr>
        <w:t> </w:t>
      </w:r>
      <w:r>
        <w:rPr>
          <w:rFonts w:eastAsia="Calibri" w:cs="Arial"/>
          <w:szCs w:val="22"/>
          <w:lang w:val="fr"/>
        </w:rPr>
        <w:t>session du Conseil exécutif de l</w:t>
      </w:r>
      <w:r w:rsidR="0008063F">
        <w:rPr>
          <w:rFonts w:eastAsia="Calibri" w:cs="Arial"/>
          <w:szCs w:val="22"/>
          <w:lang w:val="fr"/>
        </w:rPr>
        <w:t>’</w:t>
      </w:r>
      <w:r>
        <w:rPr>
          <w:rFonts w:eastAsia="Calibri" w:cs="Arial"/>
          <w:szCs w:val="22"/>
          <w:lang w:val="fr"/>
        </w:rPr>
        <w:t>UNESCO, et entérinée par la Conférence générale dans la résolution d</w:t>
      </w:r>
      <w:r w:rsidR="0008063F">
        <w:rPr>
          <w:rFonts w:eastAsia="Calibri" w:cs="Arial"/>
          <w:szCs w:val="22"/>
          <w:lang w:val="fr"/>
        </w:rPr>
        <w:t>’</w:t>
      </w:r>
      <w:r>
        <w:rPr>
          <w:rFonts w:eastAsia="Calibri" w:cs="Arial"/>
          <w:szCs w:val="22"/>
          <w:lang w:val="fr"/>
        </w:rPr>
        <w:t>ouverture de crédits du 42 C/5, selon laquelle la part de la COI dans le budget ordinaire global disponible de l</w:t>
      </w:r>
      <w:r w:rsidR="0008063F">
        <w:rPr>
          <w:rFonts w:eastAsia="Calibri" w:cs="Arial"/>
          <w:szCs w:val="22"/>
          <w:lang w:val="fr"/>
        </w:rPr>
        <w:t>’</w:t>
      </w:r>
      <w:r>
        <w:rPr>
          <w:rFonts w:eastAsia="Calibri" w:cs="Arial"/>
          <w:szCs w:val="22"/>
          <w:lang w:val="fr"/>
        </w:rPr>
        <w:t>UNESCO ne doit pas être inférieure à 3 %.</w:t>
      </w:r>
    </w:p>
    <w:p w14:paraId="3A0523A5" w14:textId="37C387CB" w:rsidR="006873D0" w:rsidRPr="0048215C" w:rsidRDefault="006873D0" w:rsidP="0008063F">
      <w:pPr>
        <w:pStyle w:val="ListParagraph"/>
        <w:ind w:left="0"/>
        <w:contextualSpacing w:val="0"/>
        <w:jc w:val="center"/>
        <w:rPr>
          <w:rFonts w:ascii="Arial" w:eastAsia="Calibri" w:hAnsi="Arial" w:cs="Arial"/>
          <w:b/>
          <w:bCs/>
          <w:lang w:val="fr-FR"/>
        </w:rPr>
      </w:pPr>
      <w:r>
        <w:rPr>
          <w:rFonts w:ascii="Arial" w:eastAsia="Calibri" w:hAnsi="Arial" w:cs="Arial"/>
          <w:b/>
          <w:bCs/>
          <w:lang w:val="fr"/>
        </w:rPr>
        <w:t>II.</w:t>
      </w:r>
      <w:r>
        <w:rPr>
          <w:rFonts w:ascii="Arial" w:eastAsia="Calibri" w:hAnsi="Arial" w:cs="Arial"/>
          <w:lang w:val="fr"/>
        </w:rPr>
        <w:br/>
      </w:r>
      <w:r>
        <w:rPr>
          <w:rFonts w:ascii="Arial" w:eastAsia="Calibri" w:hAnsi="Arial" w:cs="Arial"/>
          <w:b/>
          <w:bCs/>
          <w:lang w:val="fr"/>
        </w:rPr>
        <w:t xml:space="preserve">Projet de programme et de budget pour 2026-2027 (projet de 43 C/5), </w:t>
      </w:r>
      <w:r w:rsidR="0008063F">
        <w:rPr>
          <w:rFonts w:ascii="Arial" w:eastAsia="Calibri" w:hAnsi="Arial" w:cs="Arial"/>
          <w:b/>
          <w:bCs/>
          <w:lang w:val="fr"/>
        </w:rPr>
        <w:br/>
      </w:r>
      <w:r>
        <w:rPr>
          <w:rFonts w:ascii="Arial" w:eastAsia="Calibri" w:hAnsi="Arial" w:cs="Arial"/>
          <w:b/>
          <w:bCs/>
          <w:lang w:val="fr"/>
        </w:rPr>
        <w:t xml:space="preserve">premier exercice biennal du </w:t>
      </w:r>
      <w:proofErr w:type="spellStart"/>
      <w:r>
        <w:rPr>
          <w:rFonts w:ascii="Arial" w:eastAsia="Calibri" w:hAnsi="Arial" w:cs="Arial"/>
          <w:b/>
          <w:bCs/>
          <w:lang w:val="fr"/>
        </w:rPr>
        <w:t>quadriennum</w:t>
      </w:r>
      <w:proofErr w:type="spellEnd"/>
      <w:r>
        <w:rPr>
          <w:rFonts w:ascii="Arial" w:eastAsia="Calibri" w:hAnsi="Arial" w:cs="Arial"/>
          <w:b/>
          <w:bCs/>
          <w:lang w:val="fr"/>
        </w:rPr>
        <w:t> 2026</w:t>
      </w:r>
      <w:r w:rsidR="0008063F">
        <w:rPr>
          <w:rFonts w:ascii="Arial" w:eastAsia="Calibri" w:hAnsi="Arial" w:cs="Arial"/>
          <w:b/>
          <w:bCs/>
          <w:lang w:val="fr"/>
        </w:rPr>
        <w:t>-</w:t>
      </w:r>
      <w:r>
        <w:rPr>
          <w:rFonts w:ascii="Arial" w:eastAsia="Calibri" w:hAnsi="Arial" w:cs="Arial"/>
          <w:b/>
          <w:bCs/>
          <w:lang w:val="fr"/>
        </w:rPr>
        <w:t>2029</w:t>
      </w:r>
    </w:p>
    <w:p w14:paraId="7EA5AD4D" w14:textId="721382B4" w:rsidR="006873D0" w:rsidRPr="0048215C" w:rsidRDefault="006873D0" w:rsidP="006873D0">
      <w:pPr>
        <w:pStyle w:val="Marge"/>
        <w:rPr>
          <w:rFonts w:cs="Arial"/>
          <w:bCs/>
          <w:szCs w:val="22"/>
        </w:rPr>
      </w:pPr>
      <w:r>
        <w:rPr>
          <w:rFonts w:cs="Arial"/>
          <w:b/>
          <w:bCs/>
          <w:color w:val="000000"/>
          <w:szCs w:val="22"/>
          <w:lang w:val="fr"/>
        </w:rPr>
        <w:t>Rappelle</w:t>
      </w:r>
      <w:r>
        <w:rPr>
          <w:rFonts w:cs="Arial"/>
          <w:szCs w:val="22"/>
          <w:lang w:val="fr"/>
        </w:rPr>
        <w:t xml:space="preserve"> la décision du Conseil exécutif de l</w:t>
      </w:r>
      <w:r w:rsidR="0008063F">
        <w:rPr>
          <w:rFonts w:cs="Arial"/>
          <w:szCs w:val="22"/>
          <w:lang w:val="fr"/>
        </w:rPr>
        <w:t>’</w:t>
      </w:r>
      <w:r>
        <w:rPr>
          <w:rFonts w:cs="Arial"/>
          <w:szCs w:val="22"/>
          <w:lang w:val="fr"/>
        </w:rPr>
        <w:t>UNESCO à sa 216</w:t>
      </w:r>
      <w:r>
        <w:rPr>
          <w:rFonts w:cs="Arial"/>
          <w:szCs w:val="22"/>
          <w:vertAlign w:val="superscript"/>
          <w:lang w:val="fr"/>
        </w:rPr>
        <w:t>e</w:t>
      </w:r>
      <w:r>
        <w:rPr>
          <w:rFonts w:cs="Arial"/>
          <w:szCs w:val="22"/>
          <w:lang w:val="fr"/>
        </w:rPr>
        <w:t xml:space="preserve"> session, recommandant à la Conférence générale de l</w:t>
      </w:r>
      <w:r w:rsidR="0008063F">
        <w:rPr>
          <w:rFonts w:cs="Arial"/>
          <w:szCs w:val="22"/>
          <w:lang w:val="fr"/>
        </w:rPr>
        <w:t>’</w:t>
      </w:r>
      <w:r>
        <w:rPr>
          <w:rFonts w:cs="Arial"/>
          <w:szCs w:val="22"/>
          <w:lang w:val="fr"/>
        </w:rPr>
        <w:t>UNESCO, à sa 42</w:t>
      </w:r>
      <w:r>
        <w:rPr>
          <w:rFonts w:cs="Arial"/>
          <w:szCs w:val="22"/>
          <w:vertAlign w:val="superscript"/>
          <w:lang w:val="fr"/>
        </w:rPr>
        <w:t>e</w:t>
      </w:r>
      <w:r>
        <w:rPr>
          <w:rFonts w:cs="Arial"/>
          <w:szCs w:val="22"/>
          <w:lang w:val="fr"/>
        </w:rPr>
        <w:t xml:space="preserve"> session, </w:t>
      </w:r>
      <w:r w:rsidRPr="006873D0">
        <w:rPr>
          <w:rFonts w:eastAsia="MS Mincho" w:cs="Arial"/>
          <w:szCs w:val="22"/>
          <w:lang w:eastAsia="ja-JP"/>
        </w:rPr>
        <w:t>d</w:t>
      </w:r>
      <w:r w:rsidR="0008063F">
        <w:rPr>
          <w:rFonts w:eastAsia="MS Mincho" w:cs="Arial"/>
          <w:szCs w:val="22"/>
          <w:lang w:eastAsia="ja-JP"/>
        </w:rPr>
        <w:t>’</w:t>
      </w:r>
      <w:r w:rsidRPr="006873D0">
        <w:rPr>
          <w:rFonts w:eastAsia="MS Mincho" w:cs="Arial"/>
          <w:szCs w:val="22"/>
          <w:lang w:eastAsia="ja-JP"/>
        </w:rPr>
        <w:t>approuver</w:t>
      </w:r>
      <w:r>
        <w:rPr>
          <w:rFonts w:cs="Arial"/>
          <w:szCs w:val="22"/>
          <w:lang w:val="fr"/>
        </w:rPr>
        <w:t xml:space="preserve"> une augmentation de la part de la COI dans le budget ordinaire de l</w:t>
      </w:r>
      <w:r w:rsidR="0008063F">
        <w:rPr>
          <w:rFonts w:cs="Arial"/>
          <w:szCs w:val="22"/>
          <w:lang w:val="fr"/>
        </w:rPr>
        <w:t>’</w:t>
      </w:r>
      <w:r>
        <w:rPr>
          <w:rFonts w:cs="Arial"/>
          <w:szCs w:val="22"/>
          <w:lang w:val="fr"/>
        </w:rPr>
        <w:t>UNESCO de [1</w:t>
      </w:r>
      <w:r w:rsidR="0008063F">
        <w:rPr>
          <w:rFonts w:cs="Arial"/>
          <w:szCs w:val="22"/>
          <w:lang w:val="fr"/>
        </w:rPr>
        <w:t> </w:t>
      </w:r>
      <w:r>
        <w:rPr>
          <w:rFonts w:cs="Arial"/>
          <w:szCs w:val="22"/>
          <w:lang w:val="fr"/>
        </w:rPr>
        <w:t>%], sans diminution par transferts de fonds vers d</w:t>
      </w:r>
      <w:r w:rsidR="0008063F">
        <w:rPr>
          <w:rFonts w:cs="Arial"/>
          <w:szCs w:val="22"/>
          <w:lang w:val="fr"/>
        </w:rPr>
        <w:t>’</w:t>
      </w:r>
      <w:r>
        <w:rPr>
          <w:rFonts w:cs="Arial"/>
          <w:szCs w:val="22"/>
          <w:lang w:val="fr"/>
        </w:rPr>
        <w:t>autres sections du budget, et « qu</w:t>
      </w:r>
      <w:r w:rsidR="0008063F">
        <w:rPr>
          <w:rFonts w:cs="Arial"/>
          <w:szCs w:val="22"/>
          <w:lang w:val="fr"/>
        </w:rPr>
        <w:t>’</w:t>
      </w:r>
      <w:r>
        <w:rPr>
          <w:rFonts w:cs="Arial"/>
          <w:szCs w:val="22"/>
          <w:lang w:val="fr"/>
        </w:rPr>
        <w:t>un niveau de référence soit défini et approuvé pour la part de la COI dans le budget ordinaire de l</w:t>
      </w:r>
      <w:r w:rsidR="0008063F">
        <w:rPr>
          <w:rFonts w:cs="Arial"/>
          <w:szCs w:val="22"/>
          <w:lang w:val="fr"/>
        </w:rPr>
        <w:t>’</w:t>
      </w:r>
      <w:r>
        <w:rPr>
          <w:rFonts w:cs="Arial"/>
          <w:szCs w:val="22"/>
          <w:lang w:val="fr"/>
        </w:rPr>
        <w:t>UNESCO dans le cadre du document 42 C/5 et des futurs documents C/5, et qu</w:t>
      </w:r>
      <w:r w:rsidR="0008063F">
        <w:rPr>
          <w:rFonts w:cs="Arial"/>
          <w:szCs w:val="22"/>
          <w:lang w:val="fr"/>
        </w:rPr>
        <w:t>’</w:t>
      </w:r>
      <w:r>
        <w:rPr>
          <w:rFonts w:cs="Arial"/>
          <w:szCs w:val="22"/>
          <w:lang w:val="fr"/>
        </w:rPr>
        <w:t>aucune réduction de ce niveau de référence ne soit effectuée à l</w:t>
      </w:r>
      <w:r w:rsidR="0008063F">
        <w:rPr>
          <w:rFonts w:cs="Arial"/>
          <w:szCs w:val="22"/>
          <w:lang w:val="fr"/>
        </w:rPr>
        <w:t>’</w:t>
      </w:r>
      <w:r>
        <w:rPr>
          <w:rFonts w:cs="Arial"/>
          <w:szCs w:val="22"/>
          <w:lang w:val="fr"/>
        </w:rPr>
        <w:t>avenir sauf décision de la Conférence générale » ;</w:t>
      </w:r>
    </w:p>
    <w:p w14:paraId="34F671DD" w14:textId="5CC20D36" w:rsidR="006873D0" w:rsidRPr="0048215C" w:rsidRDefault="006873D0" w:rsidP="006873D0">
      <w:pPr>
        <w:pStyle w:val="Marge"/>
        <w:rPr>
          <w:rFonts w:eastAsia="Calibri" w:cs="Arial"/>
          <w:szCs w:val="22"/>
        </w:rPr>
      </w:pPr>
      <w:r>
        <w:rPr>
          <w:rFonts w:cs="Arial"/>
          <w:b/>
          <w:bCs/>
          <w:color w:val="000000"/>
          <w:szCs w:val="22"/>
          <w:lang w:val="fr"/>
        </w:rPr>
        <w:t>Note</w:t>
      </w:r>
      <w:r>
        <w:rPr>
          <w:rFonts w:cs="Arial"/>
          <w:b/>
          <w:bCs/>
          <w:szCs w:val="22"/>
          <w:lang w:val="fr"/>
        </w:rPr>
        <w:t xml:space="preserve"> avec reconnaissance</w:t>
      </w:r>
      <w:r>
        <w:rPr>
          <w:rFonts w:cs="Arial"/>
          <w:szCs w:val="22"/>
          <w:lang w:val="fr"/>
        </w:rPr>
        <w:t xml:space="preserve"> que les trois scénarios proposés dans le </w:t>
      </w:r>
      <w:r w:rsidR="0008063F">
        <w:rPr>
          <w:rFonts w:cs="Arial"/>
          <w:szCs w:val="22"/>
          <w:lang w:val="fr"/>
        </w:rPr>
        <w:t>P</w:t>
      </w:r>
      <w:r>
        <w:rPr>
          <w:rFonts w:cs="Arial"/>
          <w:szCs w:val="22"/>
          <w:lang w:val="fr"/>
        </w:rPr>
        <w:t xml:space="preserve">rojet de 43 C/5 respectent cette décision, en allouant 3 % du </w:t>
      </w:r>
      <w:r w:rsidRPr="006873D0">
        <w:rPr>
          <w:rFonts w:eastAsia="MS Mincho" w:cs="Arial"/>
          <w:szCs w:val="22"/>
          <w:lang w:eastAsia="ja-JP"/>
        </w:rPr>
        <w:t>budget</w:t>
      </w:r>
      <w:r>
        <w:rPr>
          <w:rFonts w:cs="Arial"/>
          <w:szCs w:val="22"/>
          <w:lang w:val="fr"/>
        </w:rPr>
        <w:t xml:space="preserve"> ordinaire global de l</w:t>
      </w:r>
      <w:r w:rsidR="0008063F">
        <w:rPr>
          <w:rFonts w:cs="Arial"/>
          <w:szCs w:val="22"/>
          <w:lang w:val="fr"/>
        </w:rPr>
        <w:t>’</w:t>
      </w:r>
      <w:r>
        <w:rPr>
          <w:rFonts w:cs="Arial"/>
          <w:szCs w:val="22"/>
          <w:lang w:val="fr"/>
        </w:rPr>
        <w:t xml:space="preserve">UNESCO à la COI ; </w:t>
      </w:r>
    </w:p>
    <w:p w14:paraId="6D7AEDBE" w14:textId="58C5988E" w:rsidR="006873D0" w:rsidRPr="0048215C" w:rsidRDefault="006873D0" w:rsidP="006873D0">
      <w:pPr>
        <w:pStyle w:val="Marge"/>
        <w:rPr>
          <w:rFonts w:eastAsia="Calibri" w:cs="Arial"/>
          <w:szCs w:val="22"/>
        </w:rPr>
      </w:pPr>
      <w:r>
        <w:rPr>
          <w:rFonts w:cs="Arial"/>
          <w:b/>
          <w:bCs/>
          <w:color w:val="000000"/>
          <w:szCs w:val="22"/>
          <w:lang w:val="fr"/>
        </w:rPr>
        <w:t>Prend acte</w:t>
      </w:r>
      <w:r>
        <w:rPr>
          <w:rFonts w:cs="Arial"/>
          <w:szCs w:val="22"/>
          <w:lang w:val="fr"/>
        </w:rPr>
        <w:t xml:space="preserve"> de la présentation du </w:t>
      </w:r>
      <w:r w:rsidR="0008063F">
        <w:rPr>
          <w:rFonts w:cs="Arial"/>
          <w:szCs w:val="22"/>
          <w:lang w:val="fr"/>
        </w:rPr>
        <w:t>P</w:t>
      </w:r>
      <w:r>
        <w:rPr>
          <w:rFonts w:cs="Arial"/>
          <w:szCs w:val="22"/>
          <w:lang w:val="fr"/>
        </w:rPr>
        <w:t xml:space="preserve">rojet de programme et de budget pour 2026-2027 (projet de 43 C/5), premier exercice biennal du </w:t>
      </w:r>
      <w:proofErr w:type="spellStart"/>
      <w:r>
        <w:rPr>
          <w:rFonts w:cs="Arial"/>
          <w:szCs w:val="22"/>
          <w:lang w:val="fr"/>
        </w:rPr>
        <w:t>quadriennum</w:t>
      </w:r>
      <w:proofErr w:type="spellEnd"/>
      <w:r>
        <w:rPr>
          <w:rFonts w:cs="Arial"/>
          <w:szCs w:val="22"/>
          <w:lang w:val="fr"/>
        </w:rPr>
        <w:t xml:space="preserve"> 2026-2029, tel que présenté dans le document IOC/A-33/5.</w:t>
      </w:r>
      <w:proofErr w:type="gramStart"/>
      <w:r>
        <w:rPr>
          <w:rFonts w:cs="Arial"/>
          <w:szCs w:val="22"/>
          <w:lang w:val="fr"/>
        </w:rPr>
        <w:t>1.Doc</w:t>
      </w:r>
      <w:proofErr w:type="gramEnd"/>
      <w:r>
        <w:rPr>
          <w:rFonts w:cs="Arial"/>
          <w:szCs w:val="22"/>
          <w:lang w:val="fr"/>
        </w:rPr>
        <w:t>(1), préparé comme partie intégrante du projet de programme et de budget de l</w:t>
      </w:r>
      <w:r w:rsidR="0008063F">
        <w:rPr>
          <w:rFonts w:cs="Arial"/>
          <w:szCs w:val="22"/>
          <w:lang w:val="fr"/>
        </w:rPr>
        <w:t>’</w:t>
      </w:r>
      <w:r>
        <w:rPr>
          <w:rFonts w:cs="Arial"/>
          <w:szCs w:val="22"/>
          <w:lang w:val="fr"/>
        </w:rPr>
        <w:t>UNESCO pour 2026-2029 (projet de 43 C/5), soumis par la Directrice générale de l</w:t>
      </w:r>
      <w:r w:rsidR="0008063F">
        <w:rPr>
          <w:rFonts w:cs="Arial"/>
          <w:szCs w:val="22"/>
          <w:lang w:val="fr"/>
        </w:rPr>
        <w:t>’</w:t>
      </w:r>
      <w:r>
        <w:rPr>
          <w:rFonts w:cs="Arial"/>
          <w:szCs w:val="22"/>
          <w:lang w:val="fr"/>
        </w:rPr>
        <w:t>UNESCO au Conseil exécutif de l</w:t>
      </w:r>
      <w:r w:rsidR="0008063F">
        <w:rPr>
          <w:rFonts w:cs="Arial"/>
          <w:szCs w:val="22"/>
          <w:lang w:val="fr"/>
        </w:rPr>
        <w:t>’</w:t>
      </w:r>
      <w:r>
        <w:rPr>
          <w:rFonts w:cs="Arial"/>
          <w:szCs w:val="22"/>
          <w:lang w:val="fr"/>
        </w:rPr>
        <w:t>UNESCO à sa 221</w:t>
      </w:r>
      <w:r>
        <w:rPr>
          <w:rFonts w:cs="Arial"/>
          <w:szCs w:val="22"/>
          <w:vertAlign w:val="superscript"/>
          <w:lang w:val="fr"/>
        </w:rPr>
        <w:t>e </w:t>
      </w:r>
      <w:r>
        <w:rPr>
          <w:rFonts w:cs="Arial"/>
          <w:szCs w:val="22"/>
          <w:lang w:val="fr"/>
        </w:rPr>
        <w:t>session ;</w:t>
      </w:r>
    </w:p>
    <w:p w14:paraId="1FFF96A6" w14:textId="2749D296" w:rsidR="006873D0" w:rsidRPr="0048215C" w:rsidRDefault="006873D0" w:rsidP="006873D0">
      <w:pPr>
        <w:pStyle w:val="Marge"/>
        <w:rPr>
          <w:rFonts w:eastAsia="Calibri" w:cs="Arial"/>
          <w:szCs w:val="22"/>
        </w:rPr>
      </w:pPr>
      <w:r>
        <w:rPr>
          <w:rFonts w:eastAsia="Calibri" w:cs="Arial"/>
          <w:b/>
          <w:bCs/>
          <w:szCs w:val="22"/>
          <w:lang w:val="fr"/>
        </w:rPr>
        <w:t>Se félicite</w:t>
      </w:r>
      <w:r>
        <w:rPr>
          <w:rFonts w:eastAsia="Calibri" w:cs="Arial"/>
          <w:szCs w:val="22"/>
          <w:lang w:val="fr"/>
        </w:rPr>
        <w:t xml:space="preserve"> de la décision 221 EX/Déc.20 du Conseil exécutif de l</w:t>
      </w:r>
      <w:r w:rsidR="0008063F">
        <w:rPr>
          <w:rFonts w:eastAsia="Calibri" w:cs="Arial"/>
          <w:szCs w:val="22"/>
          <w:lang w:val="fr"/>
        </w:rPr>
        <w:t>’</w:t>
      </w:r>
      <w:r>
        <w:rPr>
          <w:rFonts w:eastAsia="Calibri" w:cs="Arial"/>
          <w:szCs w:val="22"/>
          <w:lang w:val="fr"/>
        </w:rPr>
        <w:t xml:space="preserve">UNESCO, selon laquelle, </w:t>
      </w:r>
      <w:r w:rsidRPr="00FB1B84">
        <w:rPr>
          <w:rFonts w:eastAsia="Calibri" w:cs="Arial"/>
          <w:szCs w:val="22"/>
          <w:lang w:val="fr"/>
        </w:rPr>
        <w:t>« </w:t>
      </w:r>
      <w:r>
        <w:rPr>
          <w:rFonts w:eastAsia="Calibri" w:cs="Arial"/>
          <w:i/>
          <w:iCs/>
          <w:szCs w:val="22"/>
          <w:lang w:val="fr"/>
        </w:rPr>
        <w:t xml:space="preserve">considérant que la Commission océanographique </w:t>
      </w:r>
      <w:r w:rsidRPr="006873D0">
        <w:rPr>
          <w:rFonts w:eastAsia="MS Mincho" w:cs="Arial"/>
          <w:i/>
          <w:iCs/>
          <w:szCs w:val="22"/>
          <w:lang w:eastAsia="ja-JP"/>
        </w:rPr>
        <w:t>intergouvernementale</w:t>
      </w:r>
      <w:r>
        <w:rPr>
          <w:rFonts w:eastAsia="Calibri" w:cs="Arial"/>
          <w:i/>
          <w:iCs/>
          <w:szCs w:val="22"/>
          <w:lang w:val="fr"/>
        </w:rPr>
        <w:t xml:space="preserve"> (COI) est établie en tant qu</w:t>
      </w:r>
      <w:r w:rsidR="0008063F">
        <w:rPr>
          <w:rFonts w:eastAsia="Calibri" w:cs="Arial"/>
          <w:i/>
          <w:iCs/>
          <w:szCs w:val="22"/>
          <w:lang w:val="fr"/>
        </w:rPr>
        <w:t>’</w:t>
      </w:r>
      <w:r>
        <w:rPr>
          <w:rFonts w:eastAsia="Calibri" w:cs="Arial"/>
          <w:i/>
          <w:iCs/>
          <w:szCs w:val="22"/>
          <w:lang w:val="fr"/>
        </w:rPr>
        <w:t>organe doté d</w:t>
      </w:r>
      <w:r w:rsidR="0008063F">
        <w:rPr>
          <w:rFonts w:eastAsia="Calibri" w:cs="Arial"/>
          <w:i/>
          <w:iCs/>
          <w:szCs w:val="22"/>
          <w:lang w:val="fr"/>
        </w:rPr>
        <w:t>’</w:t>
      </w:r>
      <w:r>
        <w:rPr>
          <w:rFonts w:eastAsia="Calibri" w:cs="Arial"/>
          <w:i/>
          <w:iCs/>
          <w:szCs w:val="22"/>
          <w:lang w:val="fr"/>
        </w:rPr>
        <w:t>une autonomie fonctionnelle au sein de l</w:t>
      </w:r>
      <w:r w:rsidR="0008063F">
        <w:rPr>
          <w:rFonts w:eastAsia="Calibri" w:cs="Arial"/>
          <w:i/>
          <w:iCs/>
          <w:szCs w:val="22"/>
          <w:lang w:val="fr"/>
        </w:rPr>
        <w:t>’</w:t>
      </w:r>
      <w:r>
        <w:rPr>
          <w:rFonts w:eastAsia="Calibri" w:cs="Arial"/>
          <w:i/>
          <w:iCs/>
          <w:szCs w:val="22"/>
          <w:lang w:val="fr"/>
        </w:rPr>
        <w:t>UNESCO, l</w:t>
      </w:r>
      <w:r w:rsidR="0008063F">
        <w:rPr>
          <w:rFonts w:eastAsia="Calibri" w:cs="Arial"/>
          <w:i/>
          <w:iCs/>
          <w:szCs w:val="22"/>
          <w:lang w:val="fr"/>
        </w:rPr>
        <w:t>’</w:t>
      </w:r>
      <w:r>
        <w:rPr>
          <w:rFonts w:eastAsia="Calibri" w:cs="Arial"/>
          <w:i/>
          <w:iCs/>
          <w:szCs w:val="22"/>
          <w:lang w:val="fr"/>
        </w:rPr>
        <w:t>Assemblée de la COI étant l</w:t>
      </w:r>
      <w:r w:rsidR="0008063F">
        <w:rPr>
          <w:rFonts w:eastAsia="Calibri" w:cs="Arial"/>
          <w:i/>
          <w:iCs/>
          <w:szCs w:val="22"/>
          <w:lang w:val="fr"/>
        </w:rPr>
        <w:t>’</w:t>
      </w:r>
      <w:r>
        <w:rPr>
          <w:rFonts w:eastAsia="Calibri" w:cs="Arial"/>
          <w:i/>
          <w:iCs/>
          <w:szCs w:val="22"/>
          <w:lang w:val="fr"/>
        </w:rPr>
        <w:t>organe principal en vertu des Statuts de la COI, le Secrétaire exécutif de la COI est invité à soumettre à l</w:t>
      </w:r>
      <w:r w:rsidR="0008063F">
        <w:rPr>
          <w:rFonts w:eastAsia="Calibri" w:cs="Arial"/>
          <w:i/>
          <w:iCs/>
          <w:szCs w:val="22"/>
          <w:lang w:val="fr"/>
        </w:rPr>
        <w:t>’</w:t>
      </w:r>
      <w:r>
        <w:rPr>
          <w:rFonts w:eastAsia="Calibri" w:cs="Arial"/>
          <w:i/>
          <w:iCs/>
          <w:szCs w:val="22"/>
          <w:lang w:val="fr"/>
        </w:rPr>
        <w:t>Assemblée de la COI, à sa 33</w:t>
      </w:r>
      <w:r>
        <w:rPr>
          <w:rFonts w:eastAsia="Calibri" w:cs="Arial"/>
          <w:i/>
          <w:iCs/>
          <w:szCs w:val="22"/>
          <w:vertAlign w:val="superscript"/>
          <w:lang w:val="fr"/>
        </w:rPr>
        <w:t>e </w:t>
      </w:r>
      <w:r>
        <w:rPr>
          <w:rFonts w:eastAsia="Calibri" w:cs="Arial"/>
          <w:i/>
          <w:iCs/>
          <w:szCs w:val="22"/>
          <w:lang w:val="fr"/>
        </w:rPr>
        <w:t xml:space="preserve">session, les sections relatives à la Commission océanographique intergouvernementale des volumes I et II du </w:t>
      </w:r>
      <w:r w:rsidR="00A94F02">
        <w:rPr>
          <w:rFonts w:eastAsia="Calibri" w:cs="Arial"/>
          <w:i/>
          <w:iCs/>
          <w:szCs w:val="22"/>
          <w:lang w:val="fr"/>
        </w:rPr>
        <w:t>P</w:t>
      </w:r>
      <w:r>
        <w:rPr>
          <w:rFonts w:eastAsia="Calibri" w:cs="Arial"/>
          <w:i/>
          <w:iCs/>
          <w:szCs w:val="22"/>
          <w:lang w:val="fr"/>
        </w:rPr>
        <w:t>rojet de programme et de budget pour 2026-2029 (43 C/5), et à transmettre les recommandations de l</w:t>
      </w:r>
      <w:r w:rsidR="0008063F">
        <w:rPr>
          <w:rFonts w:eastAsia="Calibri" w:cs="Arial"/>
          <w:i/>
          <w:iCs/>
          <w:szCs w:val="22"/>
          <w:lang w:val="fr"/>
        </w:rPr>
        <w:t>’</w:t>
      </w:r>
      <w:r>
        <w:rPr>
          <w:rFonts w:eastAsia="Calibri" w:cs="Arial"/>
          <w:i/>
          <w:iCs/>
          <w:szCs w:val="22"/>
          <w:lang w:val="fr"/>
        </w:rPr>
        <w:t>Assemblée de la COI à la Conférence générale à sa 43</w:t>
      </w:r>
      <w:r>
        <w:rPr>
          <w:rFonts w:eastAsia="Calibri" w:cs="Arial"/>
          <w:i/>
          <w:iCs/>
          <w:szCs w:val="22"/>
          <w:vertAlign w:val="superscript"/>
          <w:lang w:val="fr"/>
        </w:rPr>
        <w:t>e </w:t>
      </w:r>
      <w:r>
        <w:rPr>
          <w:rFonts w:eastAsia="Calibri" w:cs="Arial"/>
          <w:i/>
          <w:iCs/>
          <w:szCs w:val="22"/>
          <w:lang w:val="fr"/>
        </w:rPr>
        <w:t>session </w:t>
      </w:r>
      <w:r w:rsidRPr="00FB1B84">
        <w:rPr>
          <w:rFonts w:eastAsia="Calibri" w:cs="Arial"/>
          <w:szCs w:val="22"/>
          <w:lang w:val="fr"/>
        </w:rPr>
        <w:t>»</w:t>
      </w:r>
      <w:r>
        <w:rPr>
          <w:rFonts w:eastAsia="Calibri" w:cs="Arial"/>
          <w:i/>
          <w:iCs/>
          <w:szCs w:val="22"/>
          <w:lang w:val="fr"/>
        </w:rPr>
        <w:t> </w:t>
      </w:r>
      <w:r>
        <w:rPr>
          <w:rFonts w:eastAsia="Calibri" w:cs="Arial"/>
          <w:szCs w:val="22"/>
          <w:lang w:val="fr"/>
        </w:rPr>
        <w:t>;</w:t>
      </w:r>
    </w:p>
    <w:p w14:paraId="2B432543" w14:textId="558F9D65" w:rsidR="006873D0" w:rsidRPr="0048215C" w:rsidRDefault="006873D0" w:rsidP="006873D0">
      <w:pPr>
        <w:pStyle w:val="Marge"/>
        <w:rPr>
          <w:rFonts w:eastAsia="Calibri" w:cs="Arial"/>
          <w:szCs w:val="22"/>
        </w:rPr>
      </w:pPr>
      <w:r>
        <w:rPr>
          <w:rFonts w:eastAsia="Calibri" w:cs="Arial"/>
          <w:b/>
          <w:bCs/>
          <w:szCs w:val="22"/>
          <w:lang w:val="fr"/>
        </w:rPr>
        <w:t xml:space="preserve">Remercie </w:t>
      </w:r>
      <w:r>
        <w:rPr>
          <w:rFonts w:eastAsia="Calibri" w:cs="Arial"/>
          <w:szCs w:val="22"/>
          <w:lang w:val="fr"/>
        </w:rPr>
        <w:t xml:space="preserve">la présidente du Groupe consultatif intersessions sur les questions financières (IFAG), ainsi que le Secrétaire exécutif de la COI et son équipe, pour avoir associé les États membres à des sessions en </w:t>
      </w:r>
      <w:r w:rsidRPr="006873D0">
        <w:rPr>
          <w:rFonts w:cs="Arial"/>
          <w:szCs w:val="22"/>
          <w:lang w:val="fr"/>
        </w:rPr>
        <w:t>ligne</w:t>
      </w:r>
      <w:r>
        <w:rPr>
          <w:rFonts w:eastAsia="Calibri" w:cs="Arial"/>
          <w:szCs w:val="22"/>
          <w:lang w:val="fr"/>
        </w:rPr>
        <w:t xml:space="preserve"> régulières, leur permettant ainsi de suivre et de contribuer activement à l</w:t>
      </w:r>
      <w:r w:rsidR="0008063F">
        <w:rPr>
          <w:rFonts w:eastAsia="Calibri" w:cs="Arial"/>
          <w:szCs w:val="22"/>
          <w:lang w:val="fr"/>
        </w:rPr>
        <w:t>’</w:t>
      </w:r>
      <w:r>
        <w:rPr>
          <w:rFonts w:eastAsia="Calibri" w:cs="Arial"/>
          <w:szCs w:val="22"/>
          <w:lang w:val="fr"/>
        </w:rPr>
        <w:t>ensemble des développements pertinents concernant le présent point et les autres points abordés dans la présente résolution, conformément à la décision du Conseil exécutif de la COI, reflétée dans la résolution IOC/EC-57/4 ;</w:t>
      </w:r>
    </w:p>
    <w:p w14:paraId="49F955B4" w14:textId="399E14A0" w:rsidR="006873D0" w:rsidRPr="0048215C" w:rsidRDefault="006873D0" w:rsidP="006873D0">
      <w:pPr>
        <w:pStyle w:val="Marge"/>
        <w:rPr>
          <w:rFonts w:eastAsia="Calibri" w:cs="Arial"/>
          <w:szCs w:val="22"/>
        </w:rPr>
      </w:pPr>
      <w:r>
        <w:rPr>
          <w:rFonts w:eastAsia="Calibri" w:cs="Arial"/>
          <w:b/>
          <w:bCs/>
          <w:szCs w:val="22"/>
          <w:lang w:val="fr"/>
        </w:rPr>
        <w:t>Se félicite également</w:t>
      </w:r>
      <w:r>
        <w:rPr>
          <w:rFonts w:eastAsia="Calibri" w:cs="Arial"/>
          <w:szCs w:val="22"/>
          <w:lang w:val="fr"/>
        </w:rPr>
        <w:t xml:space="preserve"> des efforts déployés pour l</w:t>
      </w:r>
      <w:r w:rsidR="0008063F">
        <w:rPr>
          <w:rFonts w:eastAsia="Calibri" w:cs="Arial"/>
          <w:szCs w:val="22"/>
          <w:lang w:val="fr"/>
        </w:rPr>
        <w:t>’</w:t>
      </w:r>
      <w:r>
        <w:rPr>
          <w:rFonts w:eastAsia="Calibri" w:cs="Arial"/>
          <w:szCs w:val="22"/>
          <w:lang w:val="fr"/>
        </w:rPr>
        <w:t>élaboration du nouveau projet de Cadre de résultats de la COI pour 2026-2027, aligné sur la Stratégie à moyen terme de la COI 2022</w:t>
      </w:r>
      <w:r w:rsidR="00A94F02">
        <w:rPr>
          <w:rFonts w:eastAsia="Calibri" w:cs="Arial"/>
          <w:szCs w:val="22"/>
          <w:lang w:val="fr"/>
        </w:rPr>
        <w:noBreakHyphen/>
      </w:r>
      <w:r>
        <w:rPr>
          <w:rFonts w:eastAsia="Calibri" w:cs="Arial"/>
          <w:szCs w:val="22"/>
          <w:lang w:val="fr"/>
        </w:rPr>
        <w:t>2029, tel que présenté dans la partie II du document IOC/A-33/5.</w:t>
      </w:r>
      <w:proofErr w:type="gramStart"/>
      <w:r>
        <w:rPr>
          <w:rFonts w:eastAsia="Calibri" w:cs="Arial"/>
          <w:szCs w:val="22"/>
          <w:lang w:val="fr"/>
        </w:rPr>
        <w:t>1.Doc</w:t>
      </w:r>
      <w:proofErr w:type="gramEnd"/>
      <w:r>
        <w:rPr>
          <w:rFonts w:eastAsia="Calibri" w:cs="Arial"/>
          <w:szCs w:val="22"/>
          <w:lang w:val="fr"/>
        </w:rPr>
        <w:t>(1) ;</w:t>
      </w:r>
    </w:p>
    <w:p w14:paraId="7D59B679" w14:textId="43242EE0" w:rsidR="006873D0" w:rsidRPr="0048215C" w:rsidRDefault="006873D0" w:rsidP="006873D0">
      <w:pPr>
        <w:pStyle w:val="Marge"/>
        <w:rPr>
          <w:rFonts w:cs="Arial"/>
          <w:szCs w:val="22"/>
        </w:rPr>
      </w:pPr>
      <w:r>
        <w:rPr>
          <w:rFonts w:cs="Arial"/>
          <w:b/>
          <w:bCs/>
          <w:color w:val="000000"/>
          <w:szCs w:val="22"/>
          <w:lang w:val="fr"/>
        </w:rPr>
        <w:lastRenderedPageBreak/>
        <w:t>Estime</w:t>
      </w:r>
      <w:r>
        <w:rPr>
          <w:rFonts w:cs="Arial"/>
          <w:szCs w:val="22"/>
          <w:lang w:val="fr"/>
        </w:rPr>
        <w:t xml:space="preserve"> que les choix programmatiques opérés par le Secrétariat dans l</w:t>
      </w:r>
      <w:r w:rsidR="0008063F">
        <w:rPr>
          <w:rFonts w:cs="Arial"/>
          <w:szCs w:val="22"/>
          <w:lang w:val="fr"/>
        </w:rPr>
        <w:t>’</w:t>
      </w:r>
      <w:r>
        <w:rPr>
          <w:rFonts w:cs="Arial"/>
          <w:szCs w:val="22"/>
          <w:lang w:val="fr"/>
        </w:rPr>
        <w:t xml:space="preserve">élaboration du </w:t>
      </w:r>
      <w:r w:rsidR="00C831B4">
        <w:rPr>
          <w:rFonts w:cs="Arial"/>
          <w:szCs w:val="22"/>
          <w:lang w:val="fr"/>
        </w:rPr>
        <w:t>P</w:t>
      </w:r>
      <w:r>
        <w:rPr>
          <w:rFonts w:cs="Arial"/>
          <w:szCs w:val="22"/>
          <w:lang w:val="fr"/>
        </w:rPr>
        <w:t>rojet de programme et de budget pour 2026-2027 sont conformes aux orientations stratégiques des États membres, en adéquation avec les domaines prioritaires du 42 C/5 et dans l</w:t>
      </w:r>
      <w:r w:rsidR="0008063F">
        <w:rPr>
          <w:rFonts w:cs="Arial"/>
          <w:szCs w:val="22"/>
          <w:lang w:val="fr"/>
        </w:rPr>
        <w:t>’</w:t>
      </w:r>
      <w:r>
        <w:rPr>
          <w:rFonts w:cs="Arial"/>
          <w:szCs w:val="22"/>
          <w:lang w:val="fr"/>
        </w:rPr>
        <w:t>esprit de préservation des acquis relatifs aux principes directeurs énoncés dans les résolutions A-32/4 et IOC/EC-57/2 de la COI ;</w:t>
      </w:r>
    </w:p>
    <w:p w14:paraId="75BA4939" w14:textId="0BE3C4B1" w:rsidR="006873D0" w:rsidRPr="0048215C" w:rsidRDefault="006873D0" w:rsidP="006873D0">
      <w:pPr>
        <w:pStyle w:val="Marge"/>
        <w:rPr>
          <w:rFonts w:cs="Arial"/>
          <w:szCs w:val="22"/>
        </w:rPr>
      </w:pPr>
      <w:r>
        <w:rPr>
          <w:rFonts w:cs="Arial"/>
          <w:b/>
          <w:bCs/>
          <w:szCs w:val="22"/>
          <w:lang w:val="fr"/>
        </w:rPr>
        <w:t>Reconnaît également</w:t>
      </w:r>
      <w:r>
        <w:rPr>
          <w:rFonts w:cs="Arial"/>
          <w:szCs w:val="22"/>
          <w:lang w:val="fr"/>
        </w:rPr>
        <w:t xml:space="preserve"> que les hypothèses de travail sur lesquelles reposent les scénarios budgétaires proposés pour 2026-2027 pourraient évoluer en raison d</w:t>
      </w:r>
      <w:r w:rsidR="0008063F">
        <w:rPr>
          <w:rFonts w:cs="Arial"/>
          <w:szCs w:val="22"/>
          <w:lang w:val="fr"/>
        </w:rPr>
        <w:t>’</w:t>
      </w:r>
      <w:r>
        <w:rPr>
          <w:rFonts w:cs="Arial"/>
          <w:szCs w:val="22"/>
          <w:lang w:val="fr"/>
        </w:rPr>
        <w:t xml:space="preserve">une éventuelle diminution du financement du budget ordinaire et des contributions volontaires, ce qui aurait un impact négatif sur les allocations allouées à la COI, alors que certaines fonctions critiques de la Commission restent toujours en sous-effectif et insuffisamment dotées en ressources ; </w:t>
      </w:r>
    </w:p>
    <w:p w14:paraId="069806EC" w14:textId="10E139AC" w:rsidR="006873D0" w:rsidRPr="0048215C" w:rsidRDefault="006873D0" w:rsidP="006873D0">
      <w:pPr>
        <w:pStyle w:val="Marge"/>
        <w:rPr>
          <w:rFonts w:eastAsia="Calibri" w:cs="Arial"/>
          <w:szCs w:val="22"/>
        </w:rPr>
      </w:pPr>
      <w:r>
        <w:rPr>
          <w:rFonts w:cs="Arial"/>
          <w:b/>
          <w:bCs/>
          <w:color w:val="000000"/>
          <w:szCs w:val="22"/>
          <w:lang w:val="fr"/>
        </w:rPr>
        <w:t>Demande</w:t>
      </w:r>
      <w:r>
        <w:rPr>
          <w:rFonts w:cs="Arial"/>
          <w:color w:val="000000"/>
          <w:szCs w:val="22"/>
          <w:lang w:val="fr"/>
        </w:rPr>
        <w:t xml:space="preserve"> au Secrétaire exécutif de la COI, en consultation avec l</w:t>
      </w:r>
      <w:r w:rsidR="0008063F">
        <w:rPr>
          <w:rFonts w:cs="Arial"/>
          <w:color w:val="000000"/>
          <w:szCs w:val="22"/>
          <w:lang w:val="fr"/>
        </w:rPr>
        <w:t>’</w:t>
      </w:r>
      <w:r>
        <w:rPr>
          <w:rFonts w:cs="Arial"/>
          <w:color w:val="000000"/>
          <w:szCs w:val="22"/>
          <w:lang w:val="fr"/>
        </w:rPr>
        <w:t>IFAG, d</w:t>
      </w:r>
      <w:r w:rsidR="0008063F">
        <w:rPr>
          <w:rFonts w:cs="Arial"/>
          <w:color w:val="000000"/>
          <w:szCs w:val="22"/>
          <w:lang w:val="fr"/>
        </w:rPr>
        <w:t>’</w:t>
      </w:r>
      <w:r>
        <w:rPr>
          <w:rFonts w:cs="Arial"/>
          <w:color w:val="000000"/>
          <w:szCs w:val="22"/>
          <w:lang w:val="fr"/>
        </w:rPr>
        <w:t>examiner les options permettant de maintenir et d</w:t>
      </w:r>
      <w:r w:rsidR="0008063F">
        <w:rPr>
          <w:rFonts w:cs="Arial"/>
          <w:color w:val="000000"/>
          <w:szCs w:val="22"/>
          <w:lang w:val="fr"/>
        </w:rPr>
        <w:t>’</w:t>
      </w:r>
      <w:r>
        <w:rPr>
          <w:rFonts w:cs="Arial"/>
          <w:color w:val="000000"/>
          <w:szCs w:val="22"/>
          <w:lang w:val="fr"/>
        </w:rPr>
        <w:t>optimiser le projet de 43 C/5, en prenant comme référence minimale le nombre et le niveau de postes prévus dans le 42 C/5, lors de la finalisation de la proposition budgétaire de la COI pour le(s) scénario(s) du 43 C/5 à présenter à la 43</w:t>
      </w:r>
      <w:r>
        <w:rPr>
          <w:rFonts w:cs="Arial"/>
          <w:color w:val="000000"/>
          <w:szCs w:val="22"/>
          <w:vertAlign w:val="superscript"/>
          <w:lang w:val="fr"/>
        </w:rPr>
        <w:t>e</w:t>
      </w:r>
      <w:r>
        <w:rPr>
          <w:rFonts w:cs="Arial"/>
          <w:color w:val="000000"/>
          <w:szCs w:val="22"/>
          <w:lang w:val="fr"/>
        </w:rPr>
        <w:t xml:space="preserve"> session de la Conférence générale de l</w:t>
      </w:r>
      <w:r w:rsidR="0008063F">
        <w:rPr>
          <w:rFonts w:cs="Arial"/>
          <w:color w:val="000000"/>
          <w:szCs w:val="22"/>
          <w:lang w:val="fr"/>
        </w:rPr>
        <w:t>’</w:t>
      </w:r>
      <w:r>
        <w:rPr>
          <w:rFonts w:cs="Arial"/>
          <w:color w:val="000000"/>
          <w:szCs w:val="22"/>
          <w:lang w:val="fr"/>
        </w:rPr>
        <w:t xml:space="preserve">UNESCO ; </w:t>
      </w:r>
    </w:p>
    <w:p w14:paraId="114E3EEA" w14:textId="13A04B64" w:rsidR="006873D0" w:rsidRPr="0048215C" w:rsidRDefault="006873D0" w:rsidP="006873D0">
      <w:pPr>
        <w:pStyle w:val="Marge"/>
        <w:rPr>
          <w:rFonts w:cs="Arial"/>
          <w:szCs w:val="22"/>
        </w:rPr>
      </w:pPr>
      <w:r>
        <w:rPr>
          <w:rFonts w:cs="Arial"/>
          <w:b/>
          <w:bCs/>
          <w:color w:val="000000"/>
          <w:szCs w:val="22"/>
          <w:lang w:val="fr"/>
        </w:rPr>
        <w:t>Approuve</w:t>
      </w:r>
      <w:r>
        <w:rPr>
          <w:rFonts w:cs="Arial"/>
          <w:szCs w:val="22"/>
          <w:lang w:val="fr"/>
        </w:rPr>
        <w:t xml:space="preserve"> l</w:t>
      </w:r>
      <w:r w:rsidR="0008063F">
        <w:rPr>
          <w:rFonts w:cs="Arial"/>
          <w:szCs w:val="22"/>
          <w:lang w:val="fr"/>
        </w:rPr>
        <w:t>’</w:t>
      </w:r>
      <w:r>
        <w:rPr>
          <w:rFonts w:cs="Arial"/>
          <w:szCs w:val="22"/>
          <w:lang w:val="fr"/>
        </w:rPr>
        <w:t xml:space="preserve">approche de la COI concernant les propositions préliminaires relatives au </w:t>
      </w:r>
      <w:r w:rsidR="00C831B4">
        <w:rPr>
          <w:rFonts w:cs="Arial"/>
          <w:szCs w:val="22"/>
          <w:lang w:val="fr"/>
        </w:rPr>
        <w:t>P</w:t>
      </w:r>
      <w:r>
        <w:rPr>
          <w:rFonts w:cs="Arial"/>
          <w:szCs w:val="22"/>
          <w:lang w:val="fr"/>
        </w:rPr>
        <w:t>rogramme et budget pour 2026-2027 (</w:t>
      </w:r>
      <w:r w:rsidR="00C831B4">
        <w:rPr>
          <w:rFonts w:cs="Arial"/>
          <w:szCs w:val="22"/>
          <w:lang w:val="fr"/>
        </w:rPr>
        <w:t>P</w:t>
      </w:r>
      <w:r>
        <w:rPr>
          <w:rFonts w:cs="Arial"/>
          <w:szCs w:val="22"/>
          <w:lang w:val="fr"/>
        </w:rPr>
        <w:t>rojet de 43 C/5), y compris le nouveau Cadre de résultats de la COI tel que présenté dans la partie II du document IOC/A-33/5.</w:t>
      </w:r>
      <w:proofErr w:type="gramStart"/>
      <w:r>
        <w:rPr>
          <w:rFonts w:cs="Arial"/>
          <w:szCs w:val="22"/>
          <w:lang w:val="fr"/>
        </w:rPr>
        <w:t>1.Doc</w:t>
      </w:r>
      <w:proofErr w:type="gramEnd"/>
      <w:r>
        <w:rPr>
          <w:rFonts w:cs="Arial"/>
          <w:szCs w:val="22"/>
          <w:lang w:val="fr"/>
        </w:rPr>
        <w:t>(1) ;</w:t>
      </w:r>
    </w:p>
    <w:p w14:paraId="01D04CCF" w14:textId="4C765268" w:rsidR="006873D0" w:rsidRPr="0048215C" w:rsidRDefault="006873D0" w:rsidP="006873D0">
      <w:pPr>
        <w:pStyle w:val="Marge"/>
        <w:rPr>
          <w:rFonts w:cs="Arial"/>
          <w:szCs w:val="22"/>
        </w:rPr>
      </w:pPr>
      <w:r>
        <w:rPr>
          <w:rFonts w:cs="Arial"/>
          <w:b/>
          <w:bCs/>
          <w:szCs w:val="22"/>
          <w:lang w:val="fr"/>
        </w:rPr>
        <w:t>Demande également</w:t>
      </w:r>
      <w:r>
        <w:rPr>
          <w:rFonts w:cs="Arial"/>
          <w:szCs w:val="22"/>
          <w:lang w:val="fr"/>
        </w:rPr>
        <w:t xml:space="preserve"> au Secrétaire exécutif de la COI de veiller à la transmission de la présente résolution à la 43</w:t>
      </w:r>
      <w:r>
        <w:rPr>
          <w:rFonts w:cs="Arial"/>
          <w:szCs w:val="22"/>
          <w:vertAlign w:val="superscript"/>
          <w:lang w:val="fr"/>
        </w:rPr>
        <w:t>e</w:t>
      </w:r>
      <w:r>
        <w:rPr>
          <w:rFonts w:cs="Arial"/>
          <w:szCs w:val="22"/>
          <w:lang w:val="fr"/>
        </w:rPr>
        <w:t xml:space="preserve"> session de la Conférence générale de l</w:t>
      </w:r>
      <w:r w:rsidR="0008063F">
        <w:rPr>
          <w:rFonts w:cs="Arial"/>
          <w:szCs w:val="22"/>
          <w:lang w:val="fr"/>
        </w:rPr>
        <w:t>’</w:t>
      </w:r>
      <w:r>
        <w:rPr>
          <w:rFonts w:cs="Arial"/>
          <w:szCs w:val="22"/>
          <w:lang w:val="fr"/>
        </w:rPr>
        <w:t>UNESCO ;</w:t>
      </w:r>
    </w:p>
    <w:p w14:paraId="2F1F64B6" w14:textId="3CBCCD72" w:rsidR="006873D0" w:rsidRPr="0048215C" w:rsidRDefault="006873D0" w:rsidP="006873D0">
      <w:pPr>
        <w:pStyle w:val="Marge"/>
        <w:rPr>
          <w:rFonts w:cs="Arial"/>
          <w:szCs w:val="22"/>
        </w:rPr>
      </w:pPr>
      <w:r>
        <w:rPr>
          <w:rFonts w:cs="Arial"/>
          <w:b/>
          <w:bCs/>
          <w:color w:val="000000"/>
          <w:szCs w:val="22"/>
          <w:lang w:val="fr"/>
        </w:rPr>
        <w:t>Souligne</w:t>
      </w:r>
      <w:r>
        <w:rPr>
          <w:rFonts w:cs="Arial"/>
          <w:szCs w:val="22"/>
          <w:lang w:val="fr"/>
        </w:rPr>
        <w:t xml:space="preserve"> le caractère crucial de la poursuite et du renforcement d</w:t>
      </w:r>
      <w:r w:rsidR="0008063F">
        <w:rPr>
          <w:rFonts w:cs="Arial"/>
          <w:szCs w:val="22"/>
          <w:lang w:val="fr"/>
        </w:rPr>
        <w:t>’</w:t>
      </w:r>
      <w:r>
        <w:rPr>
          <w:rFonts w:cs="Arial"/>
          <w:szCs w:val="22"/>
          <w:lang w:val="fr"/>
        </w:rPr>
        <w:t>un processus de consultation clair et complet avec les États membres de la COI sur les questions de gouvernance, de programmation et de budgétisation de la Commission ;</w:t>
      </w:r>
    </w:p>
    <w:p w14:paraId="626766D8" w14:textId="3A7BF63C" w:rsidR="006873D0" w:rsidRPr="0048215C" w:rsidRDefault="006873D0" w:rsidP="006873D0">
      <w:pPr>
        <w:pStyle w:val="Marge"/>
        <w:rPr>
          <w:rFonts w:cs="Arial"/>
          <w:szCs w:val="22"/>
        </w:rPr>
      </w:pPr>
      <w:r>
        <w:rPr>
          <w:rFonts w:cs="Arial"/>
          <w:b/>
          <w:bCs/>
          <w:color w:val="000000"/>
          <w:szCs w:val="22"/>
          <w:lang w:val="fr"/>
        </w:rPr>
        <w:t>Se félicite</w:t>
      </w:r>
      <w:r>
        <w:rPr>
          <w:rFonts w:cs="Arial"/>
          <w:color w:val="000000"/>
          <w:szCs w:val="22"/>
          <w:lang w:val="fr"/>
        </w:rPr>
        <w:t xml:space="preserve">, dans ce contexte, de la proposition du Secrétaire exécutif de la COI visant à mieux aligner le calendrier des réunions des </w:t>
      </w:r>
      <w:r w:rsidRPr="006873D0">
        <w:rPr>
          <w:rFonts w:cs="Arial"/>
          <w:szCs w:val="22"/>
          <w:lang w:val="fr"/>
        </w:rPr>
        <w:t>organes</w:t>
      </w:r>
      <w:r>
        <w:rPr>
          <w:rFonts w:cs="Arial"/>
          <w:color w:val="000000"/>
          <w:szCs w:val="22"/>
          <w:lang w:val="fr"/>
        </w:rPr>
        <w:t xml:space="preserve"> subsidiaires de la COI avec celui des principaux organes directeurs de la COI et de l</w:t>
      </w:r>
      <w:r w:rsidR="0008063F">
        <w:rPr>
          <w:rFonts w:cs="Arial"/>
          <w:color w:val="000000"/>
          <w:szCs w:val="22"/>
          <w:lang w:val="fr"/>
        </w:rPr>
        <w:t>’</w:t>
      </w:r>
      <w:r>
        <w:rPr>
          <w:rFonts w:cs="Arial"/>
          <w:color w:val="000000"/>
          <w:szCs w:val="22"/>
          <w:lang w:val="fr"/>
        </w:rPr>
        <w:t>ensemble du cycle de programmation et de budgétisation de l</w:t>
      </w:r>
      <w:r w:rsidR="0008063F">
        <w:rPr>
          <w:rFonts w:cs="Arial"/>
          <w:color w:val="000000"/>
          <w:szCs w:val="22"/>
          <w:lang w:val="fr"/>
        </w:rPr>
        <w:t>’</w:t>
      </w:r>
      <w:r>
        <w:rPr>
          <w:rFonts w:cs="Arial"/>
          <w:color w:val="000000"/>
          <w:szCs w:val="22"/>
          <w:lang w:val="fr"/>
        </w:rPr>
        <w:t xml:space="preserve">UNESCO ; </w:t>
      </w:r>
    </w:p>
    <w:p w14:paraId="33E15D50" w14:textId="2A7D598D" w:rsidR="006873D0" w:rsidRPr="0048215C" w:rsidRDefault="006873D0" w:rsidP="006873D0">
      <w:pPr>
        <w:pStyle w:val="Marge"/>
        <w:rPr>
          <w:rFonts w:cs="Arial"/>
          <w:szCs w:val="22"/>
        </w:rPr>
      </w:pPr>
      <w:r>
        <w:rPr>
          <w:rFonts w:cs="Arial"/>
          <w:b/>
          <w:bCs/>
          <w:color w:val="000000"/>
          <w:szCs w:val="22"/>
          <w:lang w:val="fr"/>
        </w:rPr>
        <w:t>Demande en outre</w:t>
      </w:r>
      <w:r>
        <w:rPr>
          <w:rFonts w:cs="Arial"/>
          <w:szCs w:val="22"/>
          <w:lang w:val="fr"/>
        </w:rPr>
        <w:t xml:space="preserve"> au Secrétaire exécutif de la COI de continuer à présenter tous les développements pertinents concernant cette question et les autres aspects importants liés à la gouvernance, à la programmation et à la budgétisation de la COI lors des réunions en ligne régulières et en temps opportun de l</w:t>
      </w:r>
      <w:r w:rsidR="0008063F">
        <w:rPr>
          <w:rFonts w:cs="Arial"/>
          <w:szCs w:val="22"/>
          <w:lang w:val="fr"/>
        </w:rPr>
        <w:t>’</w:t>
      </w:r>
      <w:r>
        <w:rPr>
          <w:rFonts w:cs="Arial"/>
          <w:szCs w:val="22"/>
          <w:lang w:val="fr"/>
        </w:rPr>
        <w:t xml:space="preserve">IFAG. </w:t>
      </w:r>
    </w:p>
    <w:p w14:paraId="20FF1056" w14:textId="470C13E2" w:rsidR="006873D0" w:rsidRPr="0048215C" w:rsidRDefault="006873D0" w:rsidP="00C831B4">
      <w:pPr>
        <w:pStyle w:val="ListParagraph"/>
        <w:tabs>
          <w:tab w:val="left" w:pos="567"/>
        </w:tabs>
        <w:snapToGrid w:val="0"/>
        <w:ind w:left="0"/>
        <w:contextualSpacing w:val="0"/>
        <w:jc w:val="center"/>
        <w:rPr>
          <w:rFonts w:ascii="Arial" w:eastAsia="Calibri" w:hAnsi="Arial" w:cs="Arial"/>
          <w:b/>
          <w:bCs/>
          <w:lang w:val="fr-FR"/>
        </w:rPr>
      </w:pPr>
      <w:r w:rsidRPr="0048215C">
        <w:rPr>
          <w:rFonts w:ascii="Arial" w:eastAsia="Calibri" w:hAnsi="Arial" w:cs="Arial"/>
          <w:b/>
          <w:bCs/>
          <w:lang w:val="fr"/>
        </w:rPr>
        <w:t>III.</w:t>
      </w:r>
      <w:r w:rsidR="00C831B4">
        <w:rPr>
          <w:rFonts w:ascii="Arial" w:eastAsia="Calibri" w:hAnsi="Arial" w:cs="Arial"/>
          <w:b/>
          <w:bCs/>
          <w:lang w:val="fr"/>
        </w:rPr>
        <w:br/>
      </w:r>
      <w:r w:rsidRPr="0048215C">
        <w:rPr>
          <w:rFonts w:ascii="Arial" w:eastAsia="Calibri" w:hAnsi="Arial" w:cs="Arial"/>
          <w:b/>
          <w:bCs/>
          <w:lang w:val="fr"/>
        </w:rPr>
        <w:t>Évaluation des processus de gouvernance et de gestion</w:t>
      </w:r>
    </w:p>
    <w:p w14:paraId="6ACAC479" w14:textId="7BF17333" w:rsidR="006873D0" w:rsidRPr="0048215C" w:rsidRDefault="006873D0" w:rsidP="006873D0">
      <w:pPr>
        <w:pStyle w:val="Marge"/>
        <w:rPr>
          <w:rFonts w:eastAsia="Calibri" w:cs="Arial"/>
          <w:szCs w:val="22"/>
        </w:rPr>
      </w:pPr>
      <w:r w:rsidRPr="0048215C">
        <w:rPr>
          <w:rFonts w:cs="Arial"/>
          <w:b/>
          <w:bCs/>
          <w:color w:val="000000"/>
          <w:szCs w:val="22"/>
          <w:lang w:val="fr"/>
        </w:rPr>
        <w:t>Rappelant que</w:t>
      </w:r>
      <w:r w:rsidRPr="0048215C">
        <w:rPr>
          <w:rFonts w:cs="Arial"/>
          <w:szCs w:val="22"/>
          <w:lang w:val="fr"/>
        </w:rPr>
        <w:t xml:space="preserve">, dans sa résolution EC-57/2, le Conseil exécutif de la COI a prié le Secrétaire exécutif de la COI </w:t>
      </w:r>
      <w:r w:rsidRPr="00FB1B84">
        <w:rPr>
          <w:rFonts w:cs="Arial"/>
          <w:szCs w:val="22"/>
          <w:lang w:val="fr"/>
        </w:rPr>
        <w:t>« </w:t>
      </w:r>
      <w:r w:rsidRPr="0048215C">
        <w:rPr>
          <w:rFonts w:cs="Arial"/>
          <w:i/>
          <w:iCs/>
          <w:szCs w:val="22"/>
          <w:lang w:val="fr"/>
        </w:rPr>
        <w:t xml:space="preserve">en consultation avec le Bureau de la Commission, de lancer une évaluation externe des processus de </w:t>
      </w:r>
      <w:r w:rsidRPr="006873D0">
        <w:rPr>
          <w:rFonts w:cs="Arial"/>
          <w:i/>
          <w:iCs/>
          <w:szCs w:val="22"/>
          <w:lang w:val="fr"/>
        </w:rPr>
        <w:t>gouvernance</w:t>
      </w:r>
      <w:r w:rsidRPr="0048215C">
        <w:rPr>
          <w:rFonts w:cs="Arial"/>
          <w:i/>
          <w:iCs/>
          <w:szCs w:val="22"/>
          <w:lang w:val="fr"/>
        </w:rPr>
        <w:t xml:space="preserve"> et de gestion de la COI, en vue de rationaliser les opérations et d</w:t>
      </w:r>
      <w:r w:rsidR="0008063F">
        <w:rPr>
          <w:rFonts w:cs="Arial"/>
          <w:i/>
          <w:iCs/>
          <w:szCs w:val="22"/>
          <w:lang w:val="fr"/>
        </w:rPr>
        <w:t>’</w:t>
      </w:r>
      <w:r w:rsidRPr="0048215C">
        <w:rPr>
          <w:rFonts w:cs="Arial"/>
          <w:i/>
          <w:iCs/>
          <w:szCs w:val="22"/>
          <w:lang w:val="fr"/>
        </w:rPr>
        <w:t>optimiser l</w:t>
      </w:r>
      <w:r w:rsidR="0008063F">
        <w:rPr>
          <w:rFonts w:cs="Arial"/>
          <w:i/>
          <w:iCs/>
          <w:szCs w:val="22"/>
          <w:lang w:val="fr"/>
        </w:rPr>
        <w:t>’</w:t>
      </w:r>
      <w:r w:rsidRPr="0048215C">
        <w:rPr>
          <w:rFonts w:cs="Arial"/>
          <w:i/>
          <w:iCs/>
          <w:szCs w:val="22"/>
          <w:lang w:val="fr"/>
        </w:rPr>
        <w:t>utilisation des ressources, de façon à fournir la réponse la plus adaptée face à l</w:t>
      </w:r>
      <w:r w:rsidR="0008063F">
        <w:rPr>
          <w:rFonts w:cs="Arial"/>
          <w:i/>
          <w:iCs/>
          <w:szCs w:val="22"/>
          <w:lang w:val="fr"/>
        </w:rPr>
        <w:t>’</w:t>
      </w:r>
      <w:r w:rsidRPr="0048215C">
        <w:rPr>
          <w:rFonts w:cs="Arial"/>
          <w:i/>
          <w:iCs/>
          <w:szCs w:val="22"/>
          <w:lang w:val="fr"/>
        </w:rPr>
        <w:t>évolution rapide de l</w:t>
      </w:r>
      <w:r w:rsidR="0008063F">
        <w:rPr>
          <w:rFonts w:cs="Arial"/>
          <w:i/>
          <w:iCs/>
          <w:szCs w:val="22"/>
          <w:lang w:val="fr"/>
        </w:rPr>
        <w:t>’</w:t>
      </w:r>
      <w:r w:rsidRPr="0048215C">
        <w:rPr>
          <w:rFonts w:cs="Arial"/>
          <w:i/>
          <w:iCs/>
          <w:szCs w:val="22"/>
          <w:lang w:val="fr"/>
        </w:rPr>
        <w:t>agenda relatif à l</w:t>
      </w:r>
      <w:r w:rsidR="0008063F">
        <w:rPr>
          <w:rFonts w:cs="Arial"/>
          <w:i/>
          <w:iCs/>
          <w:szCs w:val="22"/>
          <w:lang w:val="fr"/>
        </w:rPr>
        <w:t>’</w:t>
      </w:r>
      <w:r w:rsidRPr="0048215C">
        <w:rPr>
          <w:rFonts w:cs="Arial"/>
          <w:i/>
          <w:iCs/>
          <w:szCs w:val="22"/>
          <w:lang w:val="fr"/>
        </w:rPr>
        <w:t>océan et aux demandes croissantes des États membres et des processus multilatéraux</w:t>
      </w:r>
      <w:r w:rsidRPr="00FB1B84">
        <w:rPr>
          <w:rFonts w:cs="Arial"/>
          <w:szCs w:val="22"/>
          <w:lang w:val="fr"/>
        </w:rPr>
        <w:t> »</w:t>
      </w:r>
      <w:r w:rsidR="00FB1B84">
        <w:rPr>
          <w:rFonts w:cs="Arial"/>
          <w:szCs w:val="22"/>
          <w:lang w:val="fr"/>
        </w:rPr>
        <w:t> ;</w:t>
      </w:r>
    </w:p>
    <w:p w14:paraId="7FE04C91" w14:textId="489A1A8E" w:rsidR="006873D0" w:rsidRPr="0048215C" w:rsidRDefault="006873D0" w:rsidP="006873D0">
      <w:pPr>
        <w:pStyle w:val="Marge"/>
        <w:rPr>
          <w:rFonts w:asciiTheme="minorBidi" w:eastAsia="Calibri" w:hAnsiTheme="minorBidi" w:cstheme="minorBidi"/>
          <w:szCs w:val="22"/>
        </w:rPr>
      </w:pPr>
      <w:r w:rsidRPr="0048215C">
        <w:rPr>
          <w:b/>
          <w:bCs/>
          <w:szCs w:val="22"/>
          <w:lang w:val="fr"/>
        </w:rPr>
        <w:t>Prenant note</w:t>
      </w:r>
      <w:r w:rsidRPr="0048215C">
        <w:rPr>
          <w:szCs w:val="22"/>
          <w:lang w:val="fr"/>
        </w:rPr>
        <w:t xml:space="preserve"> de l</w:t>
      </w:r>
      <w:r w:rsidR="0008063F">
        <w:rPr>
          <w:szCs w:val="22"/>
          <w:lang w:val="fr"/>
        </w:rPr>
        <w:t>’</w:t>
      </w:r>
      <w:r w:rsidRPr="0048215C">
        <w:rPr>
          <w:szCs w:val="22"/>
          <w:lang w:val="fr"/>
        </w:rPr>
        <w:t>analyse, des conclusions et des recommandations issues des entretiens, telles que présentées dans le document IOC/A-33/5.</w:t>
      </w:r>
      <w:proofErr w:type="gramStart"/>
      <w:r w:rsidRPr="0048215C">
        <w:rPr>
          <w:szCs w:val="22"/>
          <w:lang w:val="fr"/>
        </w:rPr>
        <w:t>2.</w:t>
      </w:r>
      <w:r w:rsidRPr="0048215C">
        <w:rPr>
          <w:rFonts w:asciiTheme="minorBidi" w:hAnsiTheme="minorBidi"/>
          <w:szCs w:val="22"/>
          <w:lang w:val="fr"/>
        </w:rPr>
        <w:t>Doc</w:t>
      </w:r>
      <w:proofErr w:type="gramEnd"/>
      <w:r w:rsidRPr="0048215C">
        <w:rPr>
          <w:rFonts w:asciiTheme="minorBidi" w:hAnsiTheme="minorBidi"/>
          <w:szCs w:val="22"/>
          <w:lang w:val="fr"/>
        </w:rPr>
        <w:t xml:space="preserve">(1), </w:t>
      </w:r>
      <w:r w:rsidRPr="0048215C">
        <w:rPr>
          <w:rFonts w:asciiTheme="minorBidi" w:hAnsiTheme="minorBidi"/>
          <w:color w:val="000000"/>
          <w:szCs w:val="22"/>
          <w:lang w:val="fr"/>
        </w:rPr>
        <w:t xml:space="preserve">tout en reconnaissant que ces éléments ne reflètent pas </w:t>
      </w:r>
      <w:r w:rsidRPr="006873D0">
        <w:rPr>
          <w:rFonts w:cs="Arial"/>
          <w:szCs w:val="22"/>
          <w:lang w:val="fr"/>
        </w:rPr>
        <w:t>nécessairement</w:t>
      </w:r>
      <w:r w:rsidRPr="0048215C">
        <w:rPr>
          <w:rFonts w:asciiTheme="minorBidi" w:hAnsiTheme="minorBidi"/>
          <w:color w:val="000000"/>
          <w:szCs w:val="22"/>
          <w:lang w:val="fr"/>
        </w:rPr>
        <w:t xml:space="preserve"> les points de vue de l</w:t>
      </w:r>
      <w:r w:rsidR="0008063F">
        <w:rPr>
          <w:rFonts w:asciiTheme="minorBidi" w:hAnsiTheme="minorBidi"/>
          <w:color w:val="000000"/>
          <w:szCs w:val="22"/>
          <w:lang w:val="fr"/>
        </w:rPr>
        <w:t>’</w:t>
      </w:r>
      <w:r w:rsidRPr="0048215C">
        <w:rPr>
          <w:rFonts w:asciiTheme="minorBidi" w:hAnsiTheme="minorBidi"/>
          <w:color w:val="000000"/>
          <w:szCs w:val="22"/>
          <w:lang w:val="fr"/>
        </w:rPr>
        <w:t>ensemble des États membres de la COI </w:t>
      </w:r>
      <w:r w:rsidRPr="0048215C">
        <w:rPr>
          <w:rFonts w:asciiTheme="minorBidi" w:hAnsiTheme="minorBidi"/>
          <w:szCs w:val="22"/>
          <w:lang w:val="fr"/>
        </w:rPr>
        <w:t xml:space="preserve">; </w:t>
      </w:r>
    </w:p>
    <w:p w14:paraId="5AE64532" w14:textId="20264BFA" w:rsidR="006873D0" w:rsidRPr="0048215C" w:rsidRDefault="006873D0" w:rsidP="006873D0">
      <w:pPr>
        <w:pStyle w:val="Marge"/>
        <w:rPr>
          <w:rFonts w:eastAsia="Calibri" w:cs="Arial"/>
          <w:szCs w:val="22"/>
        </w:rPr>
      </w:pPr>
      <w:r w:rsidRPr="0048215C">
        <w:rPr>
          <w:rFonts w:cs="Arial"/>
          <w:b/>
          <w:bCs/>
          <w:color w:val="000000"/>
          <w:szCs w:val="22"/>
          <w:lang w:val="fr"/>
        </w:rPr>
        <w:lastRenderedPageBreak/>
        <w:t>Se félicitant</w:t>
      </w:r>
      <w:r w:rsidRPr="0048215C">
        <w:rPr>
          <w:rFonts w:cs="Arial"/>
          <w:szCs w:val="22"/>
          <w:lang w:val="fr"/>
        </w:rPr>
        <w:t xml:space="preserve"> de la contribution substantielle des États membres à ce processus, notamment en tant qu</w:t>
      </w:r>
      <w:r w:rsidR="0008063F">
        <w:rPr>
          <w:rFonts w:cs="Arial"/>
          <w:szCs w:val="22"/>
          <w:lang w:val="fr"/>
        </w:rPr>
        <w:t>’</w:t>
      </w:r>
      <w:r w:rsidRPr="0048215C">
        <w:rPr>
          <w:rFonts w:cs="Arial"/>
          <w:szCs w:val="22"/>
          <w:lang w:val="fr"/>
        </w:rPr>
        <w:t>éléments de référence pour les discussions de l</w:t>
      </w:r>
      <w:r w:rsidR="0008063F">
        <w:rPr>
          <w:rFonts w:cs="Arial"/>
          <w:szCs w:val="22"/>
          <w:lang w:val="fr"/>
        </w:rPr>
        <w:t>’</w:t>
      </w:r>
      <w:r w:rsidRPr="0048215C">
        <w:rPr>
          <w:rFonts w:cs="Arial"/>
          <w:szCs w:val="22"/>
          <w:lang w:val="fr"/>
        </w:rPr>
        <w:t>IFAG, telles que reflétées dans le document IOC/A-33/5.</w:t>
      </w:r>
      <w:proofErr w:type="gramStart"/>
      <w:r w:rsidRPr="0048215C">
        <w:rPr>
          <w:rFonts w:cs="Arial"/>
          <w:szCs w:val="22"/>
          <w:lang w:val="fr"/>
        </w:rPr>
        <w:t>1.Doc</w:t>
      </w:r>
      <w:proofErr w:type="gramEnd"/>
      <w:r w:rsidRPr="0048215C">
        <w:rPr>
          <w:rFonts w:cs="Arial"/>
          <w:szCs w:val="22"/>
          <w:lang w:val="fr"/>
        </w:rPr>
        <w:t>(2) ;</w:t>
      </w:r>
    </w:p>
    <w:p w14:paraId="4EF96601" w14:textId="654EAA44" w:rsidR="006873D0" w:rsidRPr="0048215C" w:rsidRDefault="006873D0" w:rsidP="006873D0">
      <w:pPr>
        <w:pStyle w:val="Marge"/>
        <w:rPr>
          <w:rFonts w:eastAsia="Calibri" w:cs="Arial"/>
          <w:szCs w:val="22"/>
        </w:rPr>
      </w:pPr>
      <w:r w:rsidRPr="0048215C">
        <w:rPr>
          <w:rFonts w:cs="Arial"/>
          <w:b/>
          <w:bCs/>
          <w:color w:val="000000"/>
          <w:szCs w:val="22"/>
          <w:lang w:val="fr"/>
        </w:rPr>
        <w:t>Demande</w:t>
      </w:r>
      <w:r w:rsidRPr="0048215C">
        <w:rPr>
          <w:rFonts w:cs="Arial"/>
          <w:b/>
          <w:bCs/>
          <w:szCs w:val="22"/>
          <w:lang w:val="fr"/>
        </w:rPr>
        <w:t xml:space="preserve"> </w:t>
      </w:r>
      <w:r w:rsidRPr="0048215C">
        <w:rPr>
          <w:rFonts w:cs="Arial"/>
          <w:szCs w:val="22"/>
          <w:lang w:val="fr"/>
        </w:rPr>
        <w:t>au Secrétaire exécutif de la COI, en consultation avec le Bureau de la Commission et l</w:t>
      </w:r>
      <w:r w:rsidR="0008063F">
        <w:rPr>
          <w:rFonts w:cs="Arial"/>
          <w:szCs w:val="22"/>
          <w:lang w:val="fr"/>
        </w:rPr>
        <w:t>’</w:t>
      </w:r>
      <w:r w:rsidRPr="0048215C">
        <w:rPr>
          <w:rFonts w:cs="Arial"/>
          <w:szCs w:val="22"/>
          <w:lang w:val="fr"/>
        </w:rPr>
        <w:t>IFAG, de revoir les méthodes de travail des organes directeurs de la COI, afin de renforcer l</w:t>
      </w:r>
      <w:r w:rsidR="0008063F">
        <w:rPr>
          <w:rFonts w:cs="Arial"/>
          <w:szCs w:val="22"/>
          <w:lang w:val="fr"/>
        </w:rPr>
        <w:t>’</w:t>
      </w:r>
      <w:r w:rsidRPr="0048215C">
        <w:rPr>
          <w:rFonts w:cs="Arial"/>
          <w:szCs w:val="22"/>
          <w:lang w:val="fr"/>
        </w:rPr>
        <w:t>efficacité, l</w:t>
      </w:r>
      <w:r w:rsidR="0008063F">
        <w:rPr>
          <w:rFonts w:cs="Arial"/>
          <w:szCs w:val="22"/>
          <w:lang w:val="fr"/>
        </w:rPr>
        <w:t>’</w:t>
      </w:r>
      <w:r w:rsidRPr="0048215C">
        <w:rPr>
          <w:rFonts w:cs="Arial"/>
          <w:szCs w:val="22"/>
          <w:lang w:val="fr"/>
        </w:rPr>
        <w:t>efficience et l</w:t>
      </w:r>
      <w:r w:rsidR="0008063F">
        <w:rPr>
          <w:rFonts w:cs="Arial"/>
          <w:szCs w:val="22"/>
          <w:lang w:val="fr"/>
        </w:rPr>
        <w:t>’</w:t>
      </w:r>
      <w:r w:rsidRPr="0048215C">
        <w:rPr>
          <w:rFonts w:cs="Arial"/>
          <w:szCs w:val="22"/>
          <w:lang w:val="fr"/>
        </w:rPr>
        <w:t>inclusivité de la gouvernance de la Commission, et de présenter au Conseil exécutif de la COI, à sa 59</w:t>
      </w:r>
      <w:r w:rsidRPr="0048215C">
        <w:rPr>
          <w:rFonts w:cs="Arial"/>
          <w:szCs w:val="22"/>
          <w:vertAlign w:val="superscript"/>
          <w:lang w:val="fr"/>
        </w:rPr>
        <w:t>e</w:t>
      </w:r>
      <w:r w:rsidRPr="0048215C">
        <w:rPr>
          <w:rFonts w:cs="Arial"/>
          <w:szCs w:val="22"/>
          <w:lang w:val="fr"/>
        </w:rPr>
        <w:t xml:space="preserve"> session, des recommandations concrètes susceptibles d</w:t>
      </w:r>
      <w:r w:rsidR="0008063F">
        <w:rPr>
          <w:rFonts w:cs="Arial"/>
          <w:szCs w:val="22"/>
          <w:lang w:val="fr"/>
        </w:rPr>
        <w:t>’</w:t>
      </w:r>
      <w:r w:rsidRPr="0048215C">
        <w:rPr>
          <w:rFonts w:cs="Arial"/>
          <w:szCs w:val="22"/>
          <w:lang w:val="fr"/>
        </w:rPr>
        <w:t>être mises en œuvre lors de la 34</w:t>
      </w:r>
      <w:r w:rsidRPr="0048215C">
        <w:rPr>
          <w:rFonts w:cs="Arial"/>
          <w:szCs w:val="22"/>
          <w:vertAlign w:val="superscript"/>
          <w:lang w:val="fr"/>
        </w:rPr>
        <w:t>e</w:t>
      </w:r>
      <w:r w:rsidRPr="0048215C">
        <w:rPr>
          <w:rFonts w:cs="Arial"/>
          <w:szCs w:val="22"/>
          <w:lang w:val="fr"/>
        </w:rPr>
        <w:t xml:space="preserve"> session de l</w:t>
      </w:r>
      <w:r w:rsidR="0008063F">
        <w:rPr>
          <w:rFonts w:cs="Arial"/>
          <w:szCs w:val="22"/>
          <w:lang w:val="fr"/>
        </w:rPr>
        <w:t>’</w:t>
      </w:r>
      <w:r w:rsidRPr="0048215C">
        <w:rPr>
          <w:rFonts w:cs="Arial"/>
          <w:szCs w:val="22"/>
          <w:lang w:val="fr"/>
        </w:rPr>
        <w:t>Assemblée de la COI ;</w:t>
      </w:r>
    </w:p>
    <w:p w14:paraId="50CB2235" w14:textId="114C4883" w:rsidR="006873D0" w:rsidRPr="0048215C" w:rsidRDefault="006873D0" w:rsidP="006873D0">
      <w:pPr>
        <w:pStyle w:val="Marge"/>
        <w:rPr>
          <w:rFonts w:eastAsia="Calibri" w:cs="Arial"/>
          <w:szCs w:val="22"/>
        </w:rPr>
      </w:pPr>
      <w:r w:rsidRPr="0048215C">
        <w:rPr>
          <w:rFonts w:cs="Arial"/>
          <w:b/>
          <w:bCs/>
          <w:color w:val="000000"/>
          <w:szCs w:val="22"/>
          <w:lang w:val="fr"/>
        </w:rPr>
        <w:t>Souligne</w:t>
      </w:r>
      <w:r w:rsidRPr="0048215C">
        <w:rPr>
          <w:rFonts w:cs="Arial"/>
          <w:szCs w:val="22"/>
          <w:lang w:val="fr"/>
        </w:rPr>
        <w:t xml:space="preserve"> le large mandat et les vastes responsabilités de la COI face à l</w:t>
      </w:r>
      <w:r w:rsidR="0008063F">
        <w:rPr>
          <w:rFonts w:cs="Arial"/>
          <w:szCs w:val="22"/>
          <w:lang w:val="fr"/>
        </w:rPr>
        <w:t>’</w:t>
      </w:r>
      <w:r w:rsidRPr="0048215C">
        <w:rPr>
          <w:rFonts w:cs="Arial"/>
          <w:szCs w:val="22"/>
          <w:lang w:val="fr"/>
        </w:rPr>
        <w:t>accélération des changements affectant l</w:t>
      </w:r>
      <w:r w:rsidR="0008063F">
        <w:rPr>
          <w:rFonts w:cs="Arial"/>
          <w:szCs w:val="22"/>
          <w:lang w:val="fr"/>
        </w:rPr>
        <w:t>’</w:t>
      </w:r>
      <w:r w:rsidRPr="0048215C">
        <w:rPr>
          <w:rFonts w:cs="Arial"/>
          <w:szCs w:val="22"/>
          <w:lang w:val="fr"/>
        </w:rPr>
        <w:t>océan et à l</w:t>
      </w:r>
      <w:r w:rsidR="0008063F">
        <w:rPr>
          <w:rFonts w:cs="Arial"/>
          <w:szCs w:val="22"/>
          <w:lang w:val="fr"/>
        </w:rPr>
        <w:t>’</w:t>
      </w:r>
      <w:r w:rsidRPr="0048215C">
        <w:rPr>
          <w:rFonts w:cs="Arial"/>
          <w:szCs w:val="22"/>
          <w:lang w:val="fr"/>
        </w:rPr>
        <w:t xml:space="preserve">augmentation des besoins et des demandes adressés à la Commission, tout </w:t>
      </w:r>
      <w:r w:rsidRPr="0048215C">
        <w:rPr>
          <w:rFonts w:cs="Arial"/>
          <w:b/>
          <w:bCs/>
          <w:szCs w:val="22"/>
          <w:lang w:val="fr"/>
        </w:rPr>
        <w:t>en notant</w:t>
      </w:r>
      <w:r w:rsidRPr="0048215C">
        <w:rPr>
          <w:rFonts w:cs="Arial"/>
          <w:szCs w:val="22"/>
          <w:lang w:val="fr"/>
        </w:rPr>
        <w:t xml:space="preserve"> les préoccupations exprimées à plusieurs reprises par les organes directeurs de la COI concernant la vulnérabilité critique de certains domaines fonctionnels ;</w:t>
      </w:r>
    </w:p>
    <w:p w14:paraId="1BEC3009" w14:textId="51ACE4B6" w:rsidR="006873D0" w:rsidRPr="0048215C" w:rsidRDefault="006873D0" w:rsidP="006873D0">
      <w:pPr>
        <w:pStyle w:val="Marge"/>
        <w:rPr>
          <w:rFonts w:eastAsia="Calibri" w:cs="Arial"/>
          <w:szCs w:val="22"/>
        </w:rPr>
      </w:pPr>
      <w:r w:rsidRPr="0048215C">
        <w:rPr>
          <w:rFonts w:cs="Arial"/>
          <w:b/>
          <w:bCs/>
          <w:color w:val="000000"/>
          <w:szCs w:val="22"/>
          <w:lang w:val="fr"/>
        </w:rPr>
        <w:t>Met l</w:t>
      </w:r>
      <w:r w:rsidR="0008063F">
        <w:rPr>
          <w:rFonts w:cs="Arial"/>
          <w:b/>
          <w:bCs/>
          <w:color w:val="000000"/>
          <w:szCs w:val="22"/>
          <w:lang w:val="fr"/>
        </w:rPr>
        <w:t>’</w:t>
      </w:r>
      <w:r w:rsidRPr="0048215C">
        <w:rPr>
          <w:rFonts w:cs="Arial"/>
          <w:b/>
          <w:bCs/>
          <w:color w:val="000000"/>
          <w:szCs w:val="22"/>
          <w:lang w:val="fr"/>
        </w:rPr>
        <w:t>accent</w:t>
      </w:r>
      <w:r w:rsidRPr="0048215C">
        <w:rPr>
          <w:rFonts w:cs="Arial"/>
          <w:szCs w:val="22"/>
          <w:lang w:val="fr"/>
        </w:rPr>
        <w:t xml:space="preserve"> sur son engagement à rendre la COI pleinement adaptée à sa mission, en garantissant des processus de gouvernance et de gestion efficaces et performants, au moyen d</w:t>
      </w:r>
      <w:r w:rsidR="0008063F">
        <w:rPr>
          <w:rFonts w:cs="Arial"/>
          <w:szCs w:val="22"/>
          <w:lang w:val="fr"/>
        </w:rPr>
        <w:t>’</w:t>
      </w:r>
      <w:r w:rsidRPr="0048215C">
        <w:rPr>
          <w:rFonts w:cs="Arial"/>
          <w:szCs w:val="22"/>
          <w:lang w:val="fr"/>
        </w:rPr>
        <w:t>un cadre de responsabilité clairement défini, conforme aux Statuts de la COI ;</w:t>
      </w:r>
    </w:p>
    <w:p w14:paraId="4EFB8882" w14:textId="6F6F3859" w:rsidR="006873D0" w:rsidRPr="0048215C" w:rsidRDefault="006873D0" w:rsidP="006873D0">
      <w:pPr>
        <w:pStyle w:val="Marge"/>
        <w:rPr>
          <w:rFonts w:eastAsia="Calibri" w:cs="Arial"/>
          <w:szCs w:val="22"/>
        </w:rPr>
      </w:pPr>
      <w:r w:rsidRPr="0048215C">
        <w:rPr>
          <w:rFonts w:cs="Arial"/>
          <w:b/>
          <w:bCs/>
          <w:color w:val="000000"/>
          <w:szCs w:val="22"/>
          <w:lang w:val="fr"/>
        </w:rPr>
        <w:t>Souligne</w:t>
      </w:r>
      <w:r w:rsidRPr="0048215C">
        <w:rPr>
          <w:rFonts w:cs="Arial"/>
          <w:szCs w:val="22"/>
          <w:lang w:val="fr"/>
        </w:rPr>
        <w:t xml:space="preserve"> que la finalité statutaire de la COI est de servir de vecteur à la collaboration et à la coordination entre les États membres ainsi qu</w:t>
      </w:r>
      <w:r w:rsidR="0008063F">
        <w:rPr>
          <w:rFonts w:cs="Arial"/>
          <w:szCs w:val="22"/>
          <w:lang w:val="fr"/>
        </w:rPr>
        <w:t>’</w:t>
      </w:r>
      <w:r w:rsidRPr="0048215C">
        <w:rPr>
          <w:rFonts w:cs="Arial"/>
          <w:szCs w:val="22"/>
          <w:lang w:val="fr"/>
        </w:rPr>
        <w:t>à l</w:t>
      </w:r>
      <w:r w:rsidR="0008063F">
        <w:rPr>
          <w:rFonts w:cs="Arial"/>
          <w:szCs w:val="22"/>
          <w:lang w:val="fr"/>
        </w:rPr>
        <w:t>’</w:t>
      </w:r>
      <w:r w:rsidRPr="0048215C">
        <w:rPr>
          <w:rFonts w:cs="Arial"/>
          <w:szCs w:val="22"/>
          <w:lang w:val="fr"/>
        </w:rPr>
        <w:t>échelle multilatérale, dans les domaines de la recherche océanique, des services, de la gestion et du renforcement des capacités, et que l</w:t>
      </w:r>
      <w:r w:rsidR="0008063F">
        <w:rPr>
          <w:rFonts w:cs="Arial"/>
          <w:szCs w:val="22"/>
          <w:lang w:val="fr"/>
        </w:rPr>
        <w:t>’</w:t>
      </w:r>
      <w:r w:rsidRPr="0048215C">
        <w:rPr>
          <w:rFonts w:cs="Arial"/>
          <w:szCs w:val="22"/>
          <w:lang w:val="fr"/>
        </w:rPr>
        <w:t>un des atouts majeurs de la COI réside dans sa relation opérationnelle étroite avec les institutions des États membres et avec les cadres et processus océaniques pertinents des Nations Unies auxquels elle contribue ;</w:t>
      </w:r>
    </w:p>
    <w:p w14:paraId="22B0C8C2" w14:textId="6C8F9545" w:rsidR="006873D0" w:rsidRPr="0048215C" w:rsidRDefault="006873D0" w:rsidP="006873D0">
      <w:pPr>
        <w:pStyle w:val="Marge"/>
        <w:rPr>
          <w:rFonts w:eastAsia="Calibri" w:cs="Arial"/>
          <w:szCs w:val="22"/>
        </w:rPr>
      </w:pPr>
      <w:r w:rsidRPr="0048215C">
        <w:rPr>
          <w:rFonts w:cs="Arial"/>
          <w:b/>
          <w:bCs/>
          <w:color w:val="000000"/>
          <w:szCs w:val="22"/>
          <w:lang w:val="fr"/>
        </w:rPr>
        <w:t>Affirme</w:t>
      </w:r>
      <w:r w:rsidRPr="0048215C">
        <w:rPr>
          <w:rFonts w:cs="Arial"/>
          <w:szCs w:val="22"/>
          <w:lang w:val="fr"/>
        </w:rPr>
        <w:t xml:space="preserve"> que la COI, en tant qu</w:t>
      </w:r>
      <w:proofErr w:type="gramStart"/>
      <w:r w:rsidR="0008063F">
        <w:rPr>
          <w:rFonts w:cs="Arial"/>
          <w:szCs w:val="22"/>
          <w:lang w:val="fr"/>
        </w:rPr>
        <w:t>’</w:t>
      </w:r>
      <w:r w:rsidRPr="0048215C">
        <w:rPr>
          <w:rFonts w:cs="Arial"/>
          <w:szCs w:val="22"/>
          <w:lang w:val="fr"/>
        </w:rPr>
        <w:t>«</w:t>
      </w:r>
      <w:proofErr w:type="gramEnd"/>
      <w:r w:rsidRPr="0048215C">
        <w:rPr>
          <w:rFonts w:cs="Arial"/>
          <w:szCs w:val="22"/>
          <w:lang w:val="fr"/>
        </w:rPr>
        <w:t> </w:t>
      </w:r>
      <w:r w:rsidRPr="0048215C">
        <w:rPr>
          <w:rFonts w:cs="Arial"/>
          <w:i/>
          <w:iCs/>
          <w:szCs w:val="22"/>
          <w:lang w:val="fr"/>
        </w:rPr>
        <w:t>organisation internationale compétente </w:t>
      </w:r>
      <w:r w:rsidRPr="0048215C">
        <w:rPr>
          <w:rFonts w:cs="Arial"/>
          <w:szCs w:val="22"/>
          <w:lang w:val="fr"/>
        </w:rPr>
        <w:t>» (article 3.1 des Statuts de la COI) et « </w:t>
      </w:r>
      <w:r w:rsidRPr="0048215C">
        <w:rPr>
          <w:rFonts w:cs="Arial"/>
          <w:i/>
          <w:iCs/>
          <w:szCs w:val="22"/>
          <w:lang w:val="fr"/>
        </w:rPr>
        <w:t>organe jouissant d</w:t>
      </w:r>
      <w:r w:rsidR="0008063F">
        <w:rPr>
          <w:rFonts w:cs="Arial"/>
          <w:i/>
          <w:iCs/>
          <w:szCs w:val="22"/>
          <w:lang w:val="fr"/>
        </w:rPr>
        <w:t>’</w:t>
      </w:r>
      <w:r w:rsidRPr="0048215C">
        <w:rPr>
          <w:rFonts w:cs="Arial"/>
          <w:i/>
          <w:iCs/>
          <w:szCs w:val="22"/>
          <w:lang w:val="fr"/>
        </w:rPr>
        <w:t>une autonomie fonctionnelle au sein de l</w:t>
      </w:r>
      <w:r w:rsidR="0008063F">
        <w:rPr>
          <w:rFonts w:cs="Arial"/>
          <w:i/>
          <w:iCs/>
          <w:szCs w:val="22"/>
          <w:lang w:val="fr"/>
        </w:rPr>
        <w:t>’</w:t>
      </w:r>
      <w:r w:rsidRPr="0048215C">
        <w:rPr>
          <w:rFonts w:cs="Arial"/>
          <w:i/>
          <w:iCs/>
          <w:szCs w:val="22"/>
          <w:lang w:val="fr"/>
        </w:rPr>
        <w:t>UNESCO </w:t>
      </w:r>
      <w:r w:rsidRPr="0048215C">
        <w:rPr>
          <w:rFonts w:cs="Arial"/>
          <w:szCs w:val="22"/>
          <w:lang w:val="fr"/>
        </w:rPr>
        <w:t>» (article 1.1 des Statuts de la COI), doit désormais fonctionner comme tel et conformément aux dispositions de ses Statuts ;</w:t>
      </w:r>
    </w:p>
    <w:p w14:paraId="731272AC" w14:textId="2A621639" w:rsidR="006873D0" w:rsidRPr="0048215C" w:rsidRDefault="006873D0" w:rsidP="006873D0">
      <w:pPr>
        <w:pStyle w:val="Marge"/>
        <w:rPr>
          <w:rFonts w:eastAsia="Calibri" w:cs="Arial"/>
          <w:szCs w:val="22"/>
        </w:rPr>
      </w:pPr>
      <w:r w:rsidRPr="0048215C">
        <w:rPr>
          <w:rFonts w:cs="Arial"/>
          <w:b/>
          <w:bCs/>
          <w:color w:val="000000"/>
          <w:szCs w:val="22"/>
          <w:lang w:val="fr"/>
        </w:rPr>
        <w:t>Rappelle</w:t>
      </w:r>
      <w:r w:rsidRPr="0048215C">
        <w:rPr>
          <w:rFonts w:cs="Arial"/>
          <w:szCs w:val="22"/>
          <w:lang w:val="fr"/>
        </w:rPr>
        <w:t xml:space="preserve"> que, conformément aux Statuts de la COI, la Conférence générale de l</w:t>
      </w:r>
      <w:r w:rsidR="0008063F">
        <w:rPr>
          <w:rFonts w:cs="Arial"/>
          <w:szCs w:val="22"/>
          <w:lang w:val="fr"/>
        </w:rPr>
        <w:t>’</w:t>
      </w:r>
      <w:r w:rsidRPr="0048215C">
        <w:rPr>
          <w:rFonts w:cs="Arial"/>
          <w:szCs w:val="22"/>
          <w:lang w:val="fr"/>
        </w:rPr>
        <w:t>UNESCO alloue le budget ordinaire de la COI et que, en conséquence, l</w:t>
      </w:r>
      <w:r w:rsidR="0008063F">
        <w:rPr>
          <w:rFonts w:cs="Arial"/>
          <w:szCs w:val="22"/>
          <w:lang w:val="fr"/>
        </w:rPr>
        <w:t>’</w:t>
      </w:r>
      <w:r w:rsidRPr="0048215C">
        <w:rPr>
          <w:rFonts w:cs="Arial"/>
          <w:szCs w:val="22"/>
          <w:lang w:val="fr"/>
        </w:rPr>
        <w:t>Assemblée de la COI rend directement compte à la Conférence générale de l</w:t>
      </w:r>
      <w:r w:rsidR="0008063F">
        <w:rPr>
          <w:rFonts w:cs="Arial"/>
          <w:szCs w:val="22"/>
          <w:lang w:val="fr"/>
        </w:rPr>
        <w:t>’</w:t>
      </w:r>
      <w:r w:rsidRPr="0048215C">
        <w:rPr>
          <w:rFonts w:cs="Arial"/>
          <w:szCs w:val="22"/>
          <w:lang w:val="fr"/>
        </w:rPr>
        <w:t>UNESCO de l</w:t>
      </w:r>
      <w:r w:rsidR="0008063F">
        <w:rPr>
          <w:rFonts w:cs="Arial"/>
          <w:szCs w:val="22"/>
          <w:lang w:val="fr"/>
        </w:rPr>
        <w:t>’</w:t>
      </w:r>
      <w:r w:rsidRPr="0048215C">
        <w:rPr>
          <w:rFonts w:cs="Arial"/>
          <w:szCs w:val="22"/>
          <w:lang w:val="fr"/>
        </w:rPr>
        <w:t xml:space="preserve">exécution de ce budget ; </w:t>
      </w:r>
    </w:p>
    <w:p w14:paraId="25C6132B" w14:textId="77777777" w:rsidR="006873D0" w:rsidRPr="0048215C" w:rsidRDefault="006873D0" w:rsidP="006873D0">
      <w:pPr>
        <w:pStyle w:val="Marge"/>
        <w:rPr>
          <w:rFonts w:eastAsia="Calibri" w:cs="Arial"/>
          <w:szCs w:val="22"/>
        </w:rPr>
      </w:pPr>
      <w:r w:rsidRPr="0048215C">
        <w:rPr>
          <w:rFonts w:cs="Arial"/>
          <w:b/>
          <w:bCs/>
          <w:color w:val="000000"/>
          <w:szCs w:val="22"/>
          <w:lang w:val="fr"/>
        </w:rPr>
        <w:t>Rappelle également</w:t>
      </w:r>
      <w:r w:rsidRPr="0048215C">
        <w:rPr>
          <w:rFonts w:cs="Arial"/>
          <w:szCs w:val="22"/>
          <w:lang w:val="fr"/>
        </w:rPr>
        <w:t xml:space="preserve"> que, dans le cadre de ce budget, la COI définit et met en œuvre son programme ;</w:t>
      </w:r>
    </w:p>
    <w:p w14:paraId="3ADA14A4" w14:textId="14B85D55" w:rsidR="006873D0" w:rsidRPr="0048215C" w:rsidRDefault="006873D0" w:rsidP="006873D0">
      <w:pPr>
        <w:pStyle w:val="Marge"/>
        <w:rPr>
          <w:rFonts w:eastAsia="Calibri" w:cs="Arial"/>
          <w:szCs w:val="22"/>
        </w:rPr>
      </w:pPr>
      <w:r w:rsidRPr="0048215C">
        <w:rPr>
          <w:rFonts w:cs="Arial"/>
          <w:b/>
          <w:bCs/>
          <w:color w:val="000000"/>
          <w:szCs w:val="22"/>
          <w:lang w:val="fr"/>
        </w:rPr>
        <w:t>Souligne également</w:t>
      </w:r>
      <w:r w:rsidRPr="0048215C">
        <w:rPr>
          <w:rFonts w:cs="Arial"/>
          <w:szCs w:val="22"/>
          <w:lang w:val="fr"/>
        </w:rPr>
        <w:t xml:space="preserve"> que tous les États membres de la COI, qu</w:t>
      </w:r>
      <w:r w:rsidR="0008063F">
        <w:rPr>
          <w:rFonts w:cs="Arial"/>
          <w:szCs w:val="22"/>
          <w:lang w:val="fr"/>
        </w:rPr>
        <w:t>’</w:t>
      </w:r>
      <w:r w:rsidRPr="0048215C">
        <w:rPr>
          <w:rFonts w:cs="Arial"/>
          <w:szCs w:val="22"/>
          <w:lang w:val="fr"/>
        </w:rPr>
        <w:t>ils soient ou non membres de l</w:t>
      </w:r>
      <w:r w:rsidR="0008063F">
        <w:rPr>
          <w:rFonts w:cs="Arial"/>
          <w:szCs w:val="22"/>
          <w:lang w:val="fr"/>
        </w:rPr>
        <w:t>’</w:t>
      </w:r>
      <w:r w:rsidRPr="0048215C">
        <w:rPr>
          <w:rFonts w:cs="Arial"/>
          <w:szCs w:val="22"/>
          <w:lang w:val="fr"/>
        </w:rPr>
        <w:t>UNESCO, ont un droit égal à exercer une gouvernance sur la COI et à demander des comptes à son Secrétariat et à son Secrétaire exécutif au regard des Statuts de la COI ;</w:t>
      </w:r>
    </w:p>
    <w:p w14:paraId="5B569E02" w14:textId="4015F019" w:rsidR="006873D0" w:rsidRPr="0048215C" w:rsidRDefault="006873D0" w:rsidP="006873D0">
      <w:pPr>
        <w:pStyle w:val="Marge"/>
        <w:rPr>
          <w:rFonts w:eastAsia="Calibri" w:cs="Arial"/>
          <w:szCs w:val="22"/>
        </w:rPr>
      </w:pPr>
      <w:r w:rsidRPr="0048215C">
        <w:rPr>
          <w:rFonts w:cs="Arial"/>
          <w:b/>
          <w:bCs/>
          <w:color w:val="000000"/>
          <w:szCs w:val="22"/>
          <w:lang w:val="fr"/>
        </w:rPr>
        <w:t>Souligne</w:t>
      </w:r>
      <w:r w:rsidRPr="0048215C">
        <w:rPr>
          <w:rFonts w:cs="Arial"/>
          <w:b/>
          <w:bCs/>
          <w:szCs w:val="22"/>
          <w:lang w:val="fr"/>
        </w:rPr>
        <w:t xml:space="preserve"> en outre</w:t>
      </w:r>
      <w:r w:rsidRPr="0048215C">
        <w:rPr>
          <w:rFonts w:cs="Arial"/>
          <w:szCs w:val="22"/>
          <w:lang w:val="fr"/>
        </w:rPr>
        <w:t xml:space="preserve"> que, selon les Statuts de la COI, l</w:t>
      </w:r>
      <w:r w:rsidR="0008063F">
        <w:rPr>
          <w:rFonts w:cs="Arial"/>
          <w:szCs w:val="22"/>
          <w:lang w:val="fr"/>
        </w:rPr>
        <w:t>’</w:t>
      </w:r>
      <w:r w:rsidRPr="0048215C">
        <w:rPr>
          <w:rFonts w:cs="Arial"/>
          <w:szCs w:val="22"/>
          <w:lang w:val="fr"/>
        </w:rPr>
        <w:t>Assemblée est l</w:t>
      </w:r>
      <w:r w:rsidR="0008063F">
        <w:rPr>
          <w:rFonts w:cs="Arial"/>
          <w:szCs w:val="22"/>
          <w:lang w:val="fr"/>
        </w:rPr>
        <w:t>’</w:t>
      </w:r>
      <w:r w:rsidRPr="0048215C">
        <w:rPr>
          <w:rFonts w:cs="Arial"/>
          <w:szCs w:val="22"/>
          <w:lang w:val="fr"/>
        </w:rPr>
        <w:t>organe principal de la COI et « </w:t>
      </w:r>
      <w:r w:rsidRPr="0048215C">
        <w:rPr>
          <w:rFonts w:cs="Arial"/>
          <w:i/>
          <w:iCs/>
          <w:szCs w:val="22"/>
          <w:lang w:val="fr"/>
        </w:rPr>
        <w:t>s</w:t>
      </w:r>
      <w:r w:rsidR="0008063F">
        <w:rPr>
          <w:rFonts w:cs="Arial"/>
          <w:i/>
          <w:iCs/>
          <w:szCs w:val="22"/>
          <w:lang w:val="fr"/>
        </w:rPr>
        <w:t>’</w:t>
      </w:r>
      <w:r w:rsidRPr="0048215C">
        <w:rPr>
          <w:rFonts w:cs="Arial"/>
          <w:i/>
          <w:iCs/>
          <w:szCs w:val="22"/>
          <w:lang w:val="fr"/>
        </w:rPr>
        <w:t>acquitte de toutes les fonctions de celle-ci, sauf dispositions contraires des présents Statuts ou si elle-même délègue certaines fonctions à d</w:t>
      </w:r>
      <w:r w:rsidR="0008063F">
        <w:rPr>
          <w:rFonts w:cs="Arial"/>
          <w:i/>
          <w:iCs/>
          <w:szCs w:val="22"/>
          <w:lang w:val="fr"/>
        </w:rPr>
        <w:t>’</w:t>
      </w:r>
      <w:r w:rsidRPr="0048215C">
        <w:rPr>
          <w:rFonts w:cs="Arial"/>
          <w:i/>
          <w:iCs/>
          <w:szCs w:val="22"/>
          <w:lang w:val="fr"/>
        </w:rPr>
        <w:t>autres organes de la Commission</w:t>
      </w:r>
      <w:r w:rsidRPr="00202259">
        <w:rPr>
          <w:rFonts w:cs="Arial"/>
          <w:szCs w:val="22"/>
          <w:lang w:val="fr"/>
        </w:rPr>
        <w:t> »</w:t>
      </w:r>
      <w:r w:rsidRPr="0048215C">
        <w:rPr>
          <w:rFonts w:cs="Arial"/>
          <w:i/>
          <w:iCs/>
          <w:szCs w:val="22"/>
          <w:lang w:val="fr"/>
        </w:rPr>
        <w:t xml:space="preserve"> </w:t>
      </w:r>
      <w:r w:rsidRPr="0048215C">
        <w:rPr>
          <w:rFonts w:cs="Arial"/>
          <w:szCs w:val="22"/>
          <w:lang w:val="fr"/>
        </w:rPr>
        <w:t xml:space="preserve">(article 6.2 des Statuts de la COI) ; </w:t>
      </w:r>
    </w:p>
    <w:p w14:paraId="24F8A90A" w14:textId="66C92572" w:rsidR="006873D0" w:rsidRPr="0048215C" w:rsidRDefault="006873D0" w:rsidP="006873D0">
      <w:pPr>
        <w:pStyle w:val="Marge"/>
        <w:rPr>
          <w:rFonts w:eastAsia="Calibri" w:cs="Arial"/>
          <w:szCs w:val="22"/>
        </w:rPr>
      </w:pPr>
      <w:r w:rsidRPr="0048215C">
        <w:rPr>
          <w:rFonts w:cs="Arial"/>
          <w:b/>
          <w:bCs/>
          <w:color w:val="000000"/>
          <w:szCs w:val="22"/>
          <w:lang w:val="fr"/>
        </w:rPr>
        <w:t>Affirme également</w:t>
      </w:r>
      <w:r w:rsidRPr="0048215C">
        <w:rPr>
          <w:rFonts w:cs="Arial"/>
          <w:szCs w:val="22"/>
          <w:lang w:val="fr"/>
        </w:rPr>
        <w:t xml:space="preserve"> que le budget ordinaire de la COI, tel qu</w:t>
      </w:r>
      <w:r w:rsidR="0008063F">
        <w:rPr>
          <w:rFonts w:cs="Arial"/>
          <w:szCs w:val="22"/>
          <w:lang w:val="fr"/>
        </w:rPr>
        <w:t>’</w:t>
      </w:r>
      <w:r w:rsidRPr="0048215C">
        <w:rPr>
          <w:rFonts w:cs="Arial"/>
          <w:szCs w:val="22"/>
          <w:lang w:val="fr"/>
        </w:rPr>
        <w:t>alloué par la Conférence générale de l</w:t>
      </w:r>
      <w:r w:rsidR="0008063F">
        <w:rPr>
          <w:rFonts w:cs="Arial"/>
          <w:szCs w:val="22"/>
          <w:lang w:val="fr"/>
        </w:rPr>
        <w:t>’</w:t>
      </w:r>
      <w:r w:rsidRPr="0048215C">
        <w:rPr>
          <w:rFonts w:cs="Arial"/>
          <w:szCs w:val="22"/>
          <w:lang w:val="fr"/>
        </w:rPr>
        <w:t>UNESCO, doit être consacré à la mise en œuvre du programme de la COI ;</w:t>
      </w:r>
    </w:p>
    <w:p w14:paraId="7279B733" w14:textId="1F8EDF37" w:rsidR="006873D0" w:rsidRPr="0048215C" w:rsidRDefault="006873D0" w:rsidP="006873D0">
      <w:pPr>
        <w:pStyle w:val="Marge"/>
        <w:rPr>
          <w:rFonts w:asciiTheme="minorBidi" w:hAnsiTheme="minorBidi" w:cstheme="minorBidi"/>
          <w:szCs w:val="22"/>
        </w:rPr>
      </w:pPr>
      <w:r w:rsidRPr="0048215C">
        <w:rPr>
          <w:b/>
          <w:bCs/>
          <w:color w:val="000000"/>
          <w:szCs w:val="22"/>
          <w:lang w:val="fr"/>
        </w:rPr>
        <w:t>Affirme</w:t>
      </w:r>
      <w:r w:rsidRPr="0048215C">
        <w:rPr>
          <w:rFonts w:asciiTheme="minorBidi" w:hAnsiTheme="minorBidi"/>
          <w:b/>
          <w:bCs/>
          <w:szCs w:val="22"/>
          <w:lang w:val="fr"/>
        </w:rPr>
        <w:t xml:space="preserve"> en outre</w:t>
      </w:r>
      <w:r w:rsidRPr="0048215C">
        <w:rPr>
          <w:rFonts w:asciiTheme="minorBidi" w:hAnsiTheme="minorBidi"/>
          <w:szCs w:val="22"/>
          <w:lang w:val="fr"/>
        </w:rPr>
        <w:t xml:space="preserve"> que le Secrétaire exécutif de la COI, dont le rang est équivalent à celui d</w:t>
      </w:r>
      <w:r w:rsidR="0008063F">
        <w:rPr>
          <w:rFonts w:asciiTheme="minorBidi" w:hAnsiTheme="minorBidi"/>
          <w:szCs w:val="22"/>
          <w:lang w:val="fr"/>
        </w:rPr>
        <w:t>’</w:t>
      </w:r>
      <w:r w:rsidRPr="0048215C">
        <w:rPr>
          <w:rFonts w:asciiTheme="minorBidi" w:hAnsiTheme="minorBidi"/>
          <w:szCs w:val="22"/>
          <w:lang w:val="fr"/>
        </w:rPr>
        <w:t xml:space="preserve">un Sous-Directeur général (SDG) et qui agit </w:t>
      </w:r>
      <w:r w:rsidRPr="006873D0">
        <w:rPr>
          <w:rFonts w:cs="Arial"/>
          <w:szCs w:val="22"/>
          <w:lang w:val="fr"/>
        </w:rPr>
        <w:t>sur</w:t>
      </w:r>
      <w:r w:rsidRPr="0048215C">
        <w:rPr>
          <w:rFonts w:asciiTheme="minorBidi" w:hAnsiTheme="minorBidi"/>
          <w:szCs w:val="22"/>
          <w:lang w:val="fr"/>
        </w:rPr>
        <w:t xml:space="preserve"> la base des instructions données par l</w:t>
      </w:r>
      <w:r w:rsidR="0008063F">
        <w:rPr>
          <w:rFonts w:asciiTheme="minorBidi" w:hAnsiTheme="minorBidi"/>
          <w:szCs w:val="22"/>
          <w:lang w:val="fr"/>
        </w:rPr>
        <w:t>’</w:t>
      </w:r>
      <w:r w:rsidRPr="0048215C">
        <w:rPr>
          <w:rFonts w:asciiTheme="minorBidi" w:hAnsiTheme="minorBidi"/>
          <w:szCs w:val="22"/>
          <w:lang w:val="fr"/>
        </w:rPr>
        <w:t>Assemblée de la COI et le Conseil exécutif, est, sans préjudice des autres tâches qui lui ont été ou pourront lui être confiées, responsable des missions suivantes :</w:t>
      </w:r>
    </w:p>
    <w:p w14:paraId="4276262C" w14:textId="16BEA8AA" w:rsidR="006873D0" w:rsidRPr="0048215C" w:rsidRDefault="006873D0" w:rsidP="006873D0">
      <w:pPr>
        <w:spacing w:after="240"/>
        <w:ind w:left="1134" w:hanging="567"/>
        <w:jc w:val="both"/>
        <w:rPr>
          <w:rFonts w:asciiTheme="minorBidi" w:hAnsiTheme="minorBidi" w:cstheme="minorBidi"/>
          <w:color w:val="000000"/>
          <w:szCs w:val="22"/>
        </w:rPr>
      </w:pPr>
      <w:r w:rsidRPr="0048215C">
        <w:rPr>
          <w:rFonts w:asciiTheme="minorBidi" w:hAnsiTheme="minorBidi" w:cstheme="minorBidi"/>
          <w:color w:val="000000"/>
          <w:szCs w:val="22"/>
          <w:lang w:val="fr"/>
        </w:rPr>
        <w:lastRenderedPageBreak/>
        <w:t>(i)</w:t>
      </w:r>
      <w:r w:rsidRPr="0048215C">
        <w:rPr>
          <w:rFonts w:asciiTheme="minorBidi" w:hAnsiTheme="minorBidi" w:cstheme="minorBidi"/>
          <w:color w:val="000000"/>
          <w:szCs w:val="22"/>
          <w:lang w:val="fr"/>
        </w:rPr>
        <w:tab/>
        <w:t xml:space="preserve">exécuter le programme approuvé </w:t>
      </w:r>
      <w:r w:rsidRPr="006873D0">
        <w:rPr>
          <w:rFonts w:eastAsia="MS Mincho" w:cs="Arial"/>
          <w:szCs w:val="22"/>
          <w:lang w:eastAsia="ja-JP"/>
        </w:rPr>
        <w:t>de</w:t>
      </w:r>
      <w:r w:rsidRPr="0048215C">
        <w:rPr>
          <w:rFonts w:asciiTheme="minorBidi" w:hAnsiTheme="minorBidi" w:cstheme="minorBidi"/>
          <w:color w:val="000000"/>
          <w:szCs w:val="22"/>
          <w:lang w:val="fr"/>
        </w:rPr>
        <w:t xml:space="preserve"> la COI et le budget disponible, y compris toute contribution volontaire, et rendre compte de cette exécution au Conseil exécutif et à l</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Assemblée de la COI, ainsi que rédiger le rapport devant être présenté par l</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Assemblée à la Conférence générale de l</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UNESCO ;</w:t>
      </w:r>
    </w:p>
    <w:p w14:paraId="49A34F8F" w14:textId="524C31EB" w:rsidR="006873D0" w:rsidRPr="0048215C" w:rsidRDefault="006873D0" w:rsidP="006873D0">
      <w:pPr>
        <w:spacing w:after="240"/>
        <w:ind w:left="1134" w:hanging="567"/>
        <w:jc w:val="both"/>
        <w:rPr>
          <w:rFonts w:asciiTheme="minorBidi" w:hAnsiTheme="minorBidi" w:cstheme="minorBidi"/>
          <w:color w:val="000000"/>
          <w:szCs w:val="22"/>
        </w:rPr>
      </w:pPr>
      <w:r w:rsidRPr="0048215C">
        <w:rPr>
          <w:rFonts w:asciiTheme="minorBidi" w:hAnsiTheme="minorBidi" w:cstheme="minorBidi"/>
          <w:color w:val="000000"/>
          <w:szCs w:val="22"/>
          <w:lang w:val="fr"/>
        </w:rPr>
        <w:t xml:space="preserve">(ii) </w:t>
      </w:r>
      <w:r w:rsidRPr="0048215C">
        <w:rPr>
          <w:rFonts w:asciiTheme="minorBidi" w:hAnsiTheme="minorBidi" w:cstheme="minorBidi"/>
          <w:color w:val="000000"/>
          <w:szCs w:val="22"/>
          <w:lang w:val="fr"/>
        </w:rPr>
        <w:tab/>
        <w:t>élaborer les propositions relatives à la Stratégie à moyen terme de la COI ainsi qu</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au programme et au budget de la COI à soumettre à l</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Assemblée de la COI ;</w:t>
      </w:r>
    </w:p>
    <w:p w14:paraId="192FF82B" w14:textId="1AD189FE" w:rsidR="006873D0" w:rsidRPr="0048215C" w:rsidRDefault="006873D0" w:rsidP="006873D0">
      <w:pPr>
        <w:spacing w:after="240"/>
        <w:ind w:left="1134" w:hanging="567"/>
        <w:jc w:val="both"/>
        <w:rPr>
          <w:rFonts w:asciiTheme="minorBidi" w:hAnsiTheme="minorBidi" w:cstheme="minorBidi"/>
          <w:color w:val="000000"/>
          <w:szCs w:val="22"/>
        </w:rPr>
      </w:pPr>
      <w:r w:rsidRPr="0048215C">
        <w:rPr>
          <w:rFonts w:asciiTheme="minorBidi" w:hAnsiTheme="minorBidi" w:cstheme="minorBidi"/>
          <w:color w:val="000000"/>
          <w:szCs w:val="22"/>
          <w:lang w:val="fr"/>
        </w:rPr>
        <w:t>(iii)</w:t>
      </w:r>
      <w:r w:rsidRPr="0048215C">
        <w:rPr>
          <w:rFonts w:asciiTheme="minorBidi" w:hAnsiTheme="minorBidi" w:cstheme="minorBidi"/>
          <w:color w:val="000000"/>
          <w:szCs w:val="22"/>
          <w:lang w:val="fr"/>
        </w:rPr>
        <w:tab/>
        <w:t xml:space="preserve">définir les besoins en personnel </w:t>
      </w:r>
      <w:r w:rsidRPr="006873D0">
        <w:rPr>
          <w:rFonts w:eastAsia="MS Mincho" w:cs="Arial"/>
          <w:szCs w:val="22"/>
          <w:lang w:eastAsia="ja-JP"/>
        </w:rPr>
        <w:t>conformément</w:t>
      </w:r>
      <w:r w:rsidRPr="0048215C">
        <w:rPr>
          <w:rFonts w:asciiTheme="minorBidi" w:hAnsiTheme="minorBidi" w:cstheme="minorBidi"/>
          <w:color w:val="000000"/>
          <w:szCs w:val="22"/>
          <w:lang w:val="fr"/>
        </w:rPr>
        <w:t xml:space="preserve"> à l</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article 8 des Statuts de la COI et à l</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article 14(b) du Règlement intérieur de la COI ;</w:t>
      </w:r>
    </w:p>
    <w:p w14:paraId="60504D94" w14:textId="21551CEC" w:rsidR="006873D0" w:rsidRPr="0048215C" w:rsidRDefault="006873D0" w:rsidP="006873D0">
      <w:pPr>
        <w:spacing w:after="240"/>
        <w:ind w:left="1134" w:hanging="567"/>
        <w:jc w:val="both"/>
        <w:rPr>
          <w:rFonts w:asciiTheme="minorBidi" w:hAnsiTheme="minorBidi" w:cstheme="minorBidi"/>
          <w:color w:val="000000"/>
          <w:szCs w:val="22"/>
        </w:rPr>
      </w:pPr>
      <w:r w:rsidRPr="0048215C">
        <w:rPr>
          <w:rFonts w:asciiTheme="minorBidi" w:hAnsiTheme="minorBidi" w:cstheme="minorBidi"/>
          <w:color w:val="000000"/>
          <w:szCs w:val="22"/>
          <w:lang w:val="fr"/>
        </w:rPr>
        <w:t>(iv)</w:t>
      </w:r>
      <w:r w:rsidRPr="0048215C">
        <w:rPr>
          <w:rFonts w:asciiTheme="minorBidi" w:hAnsiTheme="minorBidi" w:cstheme="minorBidi"/>
          <w:color w:val="000000"/>
          <w:szCs w:val="22"/>
          <w:lang w:val="fr"/>
        </w:rPr>
        <w:tab/>
        <w:t xml:space="preserve">assurer, conformément aux </w:t>
      </w:r>
      <w:r w:rsidRPr="006873D0">
        <w:rPr>
          <w:rFonts w:eastAsia="MS Mincho" w:cs="Arial"/>
          <w:szCs w:val="22"/>
          <w:lang w:eastAsia="ja-JP"/>
        </w:rPr>
        <w:t>Statuts</w:t>
      </w:r>
      <w:r w:rsidRPr="0048215C">
        <w:rPr>
          <w:rFonts w:asciiTheme="minorBidi" w:hAnsiTheme="minorBidi" w:cstheme="minorBidi"/>
          <w:color w:val="000000"/>
          <w:szCs w:val="22"/>
          <w:lang w:val="fr"/>
        </w:rPr>
        <w:t xml:space="preserve"> de la COI, la gestion de la collaboration avec les institutions multilatérales et les États membres, ainsi que la représentation auprès de celles-ci, y compris l</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accréditation propre de la COI auprès d</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institutions et de processus intergouvernementaux ; et</w:t>
      </w:r>
    </w:p>
    <w:p w14:paraId="03BD1D4E" w14:textId="5A3CE0F4" w:rsidR="006873D0" w:rsidRPr="0048215C" w:rsidRDefault="006873D0" w:rsidP="006873D0">
      <w:pPr>
        <w:spacing w:after="240"/>
        <w:ind w:left="1134" w:hanging="567"/>
        <w:jc w:val="both"/>
        <w:rPr>
          <w:rFonts w:asciiTheme="minorBidi" w:hAnsiTheme="minorBidi" w:cstheme="minorBidi"/>
          <w:color w:val="000000"/>
          <w:szCs w:val="22"/>
        </w:rPr>
      </w:pPr>
      <w:r w:rsidRPr="0048215C">
        <w:rPr>
          <w:rFonts w:asciiTheme="minorBidi" w:hAnsiTheme="minorBidi" w:cstheme="minorBidi"/>
          <w:color w:val="000000"/>
          <w:szCs w:val="22"/>
          <w:lang w:val="fr"/>
        </w:rPr>
        <w:t xml:space="preserve">(v) </w:t>
      </w:r>
      <w:r w:rsidRPr="0048215C">
        <w:rPr>
          <w:rFonts w:asciiTheme="minorBidi" w:hAnsiTheme="minorBidi" w:cstheme="minorBidi"/>
          <w:color w:val="000000"/>
          <w:szCs w:val="22"/>
          <w:lang w:val="fr"/>
        </w:rPr>
        <w:tab/>
        <w:t>diffuser et promouvoir la reconnaissance et l</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utilisation des résultats des programmes de la COI et des programmes coparrainés, notamment en rétablissant et en utilisant systématiquement l</w:t>
      </w:r>
      <w:r w:rsidR="0008063F">
        <w:rPr>
          <w:rFonts w:asciiTheme="minorBidi" w:hAnsiTheme="minorBidi" w:cstheme="minorBidi"/>
          <w:color w:val="000000"/>
          <w:szCs w:val="22"/>
          <w:lang w:val="fr"/>
        </w:rPr>
        <w:t>’</w:t>
      </w:r>
      <w:r w:rsidRPr="0048215C">
        <w:rPr>
          <w:rFonts w:asciiTheme="minorBidi" w:hAnsiTheme="minorBidi" w:cstheme="minorBidi"/>
          <w:color w:val="000000"/>
          <w:szCs w:val="22"/>
          <w:lang w:val="fr"/>
        </w:rPr>
        <w:t>identité visuelle distincte de la COI dans les communications et les publications.</w:t>
      </w:r>
    </w:p>
    <w:p w14:paraId="0919FA74" w14:textId="33A86C44" w:rsidR="006873D0" w:rsidRPr="0048215C" w:rsidRDefault="006873D0" w:rsidP="006873D0">
      <w:pPr>
        <w:pStyle w:val="Marge"/>
        <w:rPr>
          <w:rFonts w:asciiTheme="minorBidi" w:hAnsiTheme="minorBidi" w:cstheme="minorBidi"/>
          <w:color w:val="000000"/>
          <w:szCs w:val="22"/>
        </w:rPr>
      </w:pPr>
      <w:r w:rsidRPr="0048215C">
        <w:rPr>
          <w:b/>
          <w:bCs/>
          <w:color w:val="000000"/>
          <w:szCs w:val="22"/>
          <w:lang w:val="fr"/>
        </w:rPr>
        <w:t>Souligne</w:t>
      </w:r>
      <w:r w:rsidRPr="0048215C">
        <w:rPr>
          <w:rFonts w:asciiTheme="minorBidi" w:hAnsiTheme="minorBidi"/>
          <w:color w:val="000000"/>
          <w:szCs w:val="22"/>
          <w:lang w:val="fr"/>
        </w:rPr>
        <w:t xml:space="preserve"> l</w:t>
      </w:r>
      <w:r w:rsidR="0008063F">
        <w:rPr>
          <w:rFonts w:asciiTheme="minorBidi" w:hAnsiTheme="minorBidi"/>
          <w:color w:val="000000"/>
          <w:szCs w:val="22"/>
          <w:lang w:val="fr"/>
        </w:rPr>
        <w:t>’</w:t>
      </w:r>
      <w:r w:rsidRPr="0048215C">
        <w:rPr>
          <w:rFonts w:asciiTheme="minorBidi" w:hAnsiTheme="minorBidi"/>
          <w:color w:val="000000"/>
          <w:szCs w:val="22"/>
          <w:lang w:val="fr"/>
        </w:rPr>
        <w:t>importance d</w:t>
      </w:r>
      <w:r w:rsidR="0008063F">
        <w:rPr>
          <w:rFonts w:asciiTheme="minorBidi" w:hAnsiTheme="minorBidi"/>
          <w:color w:val="000000"/>
          <w:szCs w:val="22"/>
          <w:lang w:val="fr"/>
        </w:rPr>
        <w:t>’</w:t>
      </w:r>
      <w:r w:rsidRPr="0048215C">
        <w:rPr>
          <w:rFonts w:asciiTheme="minorBidi" w:hAnsiTheme="minorBidi"/>
          <w:color w:val="000000"/>
          <w:szCs w:val="22"/>
          <w:lang w:val="fr"/>
        </w:rPr>
        <w:t xml:space="preserve">assurer le </w:t>
      </w:r>
      <w:r w:rsidRPr="006873D0">
        <w:rPr>
          <w:rFonts w:cs="Arial"/>
          <w:szCs w:val="22"/>
          <w:lang w:val="fr"/>
        </w:rPr>
        <w:t>recrutement</w:t>
      </w:r>
      <w:r w:rsidRPr="0048215C">
        <w:rPr>
          <w:rFonts w:asciiTheme="minorBidi" w:hAnsiTheme="minorBidi"/>
          <w:color w:val="000000"/>
          <w:szCs w:val="22"/>
          <w:lang w:val="fr"/>
        </w:rPr>
        <w:t xml:space="preserve"> de personnel techniquement compétent, apte à interagir avec les communautés d</w:t>
      </w:r>
      <w:r w:rsidR="0008063F">
        <w:rPr>
          <w:rFonts w:asciiTheme="minorBidi" w:hAnsiTheme="minorBidi"/>
          <w:color w:val="000000"/>
          <w:szCs w:val="22"/>
          <w:lang w:val="fr"/>
        </w:rPr>
        <w:t>’</w:t>
      </w:r>
      <w:r w:rsidRPr="0048215C">
        <w:rPr>
          <w:rFonts w:asciiTheme="minorBidi" w:hAnsiTheme="minorBidi"/>
          <w:color w:val="000000"/>
          <w:szCs w:val="22"/>
          <w:lang w:val="fr"/>
        </w:rPr>
        <w:t>experts des États membres, en vue de la mise en œuvre des programmes de la COI ;</w:t>
      </w:r>
    </w:p>
    <w:p w14:paraId="44A9E1B2" w14:textId="0CE75CD6" w:rsidR="006873D0" w:rsidRPr="0048215C" w:rsidRDefault="006873D0" w:rsidP="006873D0">
      <w:pPr>
        <w:pStyle w:val="Marge"/>
        <w:rPr>
          <w:rFonts w:asciiTheme="minorBidi" w:hAnsiTheme="minorBidi" w:cstheme="minorBidi"/>
          <w:color w:val="000000"/>
          <w:szCs w:val="22"/>
        </w:rPr>
      </w:pPr>
      <w:r w:rsidRPr="0048215C">
        <w:rPr>
          <w:b/>
          <w:bCs/>
          <w:color w:val="000000"/>
          <w:szCs w:val="22"/>
          <w:lang w:val="fr"/>
        </w:rPr>
        <w:t>Exhorte</w:t>
      </w:r>
      <w:r w:rsidRPr="0048215C">
        <w:rPr>
          <w:rFonts w:asciiTheme="minorBidi" w:hAnsiTheme="minorBidi"/>
          <w:b/>
          <w:bCs/>
          <w:color w:val="000000"/>
          <w:szCs w:val="22"/>
          <w:lang w:val="fr"/>
        </w:rPr>
        <w:t xml:space="preserve"> </w:t>
      </w:r>
      <w:r w:rsidRPr="0048215C">
        <w:rPr>
          <w:rFonts w:asciiTheme="minorBidi" w:hAnsiTheme="minorBidi"/>
          <w:color w:val="000000"/>
          <w:szCs w:val="22"/>
          <w:lang w:val="fr"/>
        </w:rPr>
        <w:t xml:space="preserve">la Directrice générale </w:t>
      </w:r>
      <w:r w:rsidRPr="006873D0">
        <w:rPr>
          <w:rFonts w:cs="Arial"/>
          <w:szCs w:val="22"/>
          <w:lang w:val="fr"/>
        </w:rPr>
        <w:t>de</w:t>
      </w:r>
      <w:r w:rsidRPr="0048215C">
        <w:rPr>
          <w:rFonts w:asciiTheme="minorBidi" w:hAnsiTheme="minorBidi"/>
          <w:color w:val="000000"/>
          <w:szCs w:val="22"/>
          <w:lang w:val="fr"/>
        </w:rPr>
        <w:t xml:space="preserve"> l</w:t>
      </w:r>
      <w:r w:rsidR="0008063F">
        <w:rPr>
          <w:rFonts w:asciiTheme="minorBidi" w:hAnsiTheme="minorBidi"/>
          <w:color w:val="000000"/>
          <w:szCs w:val="22"/>
          <w:lang w:val="fr"/>
        </w:rPr>
        <w:t>’</w:t>
      </w:r>
      <w:r w:rsidRPr="0048215C">
        <w:rPr>
          <w:rFonts w:asciiTheme="minorBidi" w:hAnsiTheme="minorBidi"/>
          <w:color w:val="000000"/>
          <w:szCs w:val="22"/>
          <w:lang w:val="fr"/>
        </w:rPr>
        <w:t>UNESCO à déléguer au Secrétaire exécutif de la COI l</w:t>
      </w:r>
      <w:r w:rsidR="0008063F">
        <w:rPr>
          <w:rFonts w:asciiTheme="minorBidi" w:hAnsiTheme="minorBidi"/>
          <w:color w:val="000000"/>
          <w:szCs w:val="22"/>
          <w:lang w:val="fr"/>
        </w:rPr>
        <w:t>’</w:t>
      </w:r>
      <w:r w:rsidRPr="0048215C">
        <w:rPr>
          <w:rFonts w:asciiTheme="minorBidi" w:hAnsiTheme="minorBidi"/>
          <w:color w:val="000000"/>
          <w:szCs w:val="22"/>
          <w:lang w:val="fr"/>
        </w:rPr>
        <w:t xml:space="preserve">autorité de gérer les recrutements et de sélectionner le personnel de la COI ; </w:t>
      </w:r>
    </w:p>
    <w:p w14:paraId="44445449" w14:textId="5B9E7DD7" w:rsidR="006873D0" w:rsidRPr="0048215C" w:rsidRDefault="006873D0" w:rsidP="006873D0">
      <w:pPr>
        <w:pStyle w:val="Marge"/>
        <w:rPr>
          <w:rFonts w:asciiTheme="minorBidi" w:hAnsiTheme="minorBidi" w:cstheme="minorBidi"/>
          <w:color w:val="000000"/>
          <w:szCs w:val="22"/>
        </w:rPr>
      </w:pPr>
      <w:r w:rsidRPr="0048215C">
        <w:rPr>
          <w:b/>
          <w:bCs/>
          <w:color w:val="000000"/>
          <w:szCs w:val="22"/>
          <w:lang w:val="fr"/>
        </w:rPr>
        <w:t>Invite</w:t>
      </w:r>
      <w:r w:rsidRPr="0048215C">
        <w:rPr>
          <w:rFonts w:asciiTheme="minorBidi" w:hAnsiTheme="minorBidi"/>
          <w:color w:val="000000"/>
          <w:szCs w:val="22"/>
          <w:lang w:val="fr"/>
        </w:rPr>
        <w:t xml:space="preserve"> la Directrice générale de </w:t>
      </w:r>
      <w:r w:rsidRPr="006873D0">
        <w:rPr>
          <w:rFonts w:cs="Arial"/>
          <w:szCs w:val="22"/>
          <w:lang w:val="fr"/>
        </w:rPr>
        <w:t>l</w:t>
      </w:r>
      <w:r w:rsidR="0008063F">
        <w:rPr>
          <w:rFonts w:cs="Arial"/>
          <w:szCs w:val="22"/>
          <w:lang w:val="fr"/>
        </w:rPr>
        <w:t>’</w:t>
      </w:r>
      <w:r w:rsidRPr="006873D0">
        <w:rPr>
          <w:rFonts w:cs="Arial"/>
          <w:szCs w:val="22"/>
          <w:lang w:val="fr"/>
        </w:rPr>
        <w:t>UNESCO</w:t>
      </w:r>
      <w:r w:rsidRPr="0048215C">
        <w:rPr>
          <w:rFonts w:asciiTheme="minorBidi" w:hAnsiTheme="minorBidi"/>
          <w:color w:val="000000"/>
          <w:szCs w:val="22"/>
          <w:lang w:val="fr"/>
        </w:rPr>
        <w:t xml:space="preserve"> à contribuer à la pleine mise en œuvre des fonctions de la Commission telles qu</w:t>
      </w:r>
      <w:r w:rsidR="0008063F">
        <w:rPr>
          <w:rFonts w:asciiTheme="minorBidi" w:hAnsiTheme="minorBidi"/>
          <w:color w:val="000000"/>
          <w:szCs w:val="22"/>
          <w:lang w:val="fr"/>
        </w:rPr>
        <w:t>’</w:t>
      </w:r>
      <w:r w:rsidRPr="0048215C">
        <w:rPr>
          <w:rFonts w:asciiTheme="minorBidi" w:hAnsiTheme="minorBidi"/>
          <w:color w:val="000000"/>
          <w:szCs w:val="22"/>
          <w:lang w:val="fr"/>
        </w:rPr>
        <w:t>établies dans ses Statuts, ainsi qu</w:t>
      </w:r>
      <w:r w:rsidR="0008063F">
        <w:rPr>
          <w:rFonts w:asciiTheme="minorBidi" w:hAnsiTheme="minorBidi"/>
          <w:color w:val="000000"/>
          <w:szCs w:val="22"/>
          <w:lang w:val="fr"/>
        </w:rPr>
        <w:t>’</w:t>
      </w:r>
      <w:r w:rsidRPr="0048215C">
        <w:rPr>
          <w:rFonts w:asciiTheme="minorBidi" w:hAnsiTheme="minorBidi"/>
          <w:color w:val="000000"/>
          <w:szCs w:val="22"/>
          <w:lang w:val="fr"/>
        </w:rPr>
        <w:t>aux tâches susmentionnées confiées au Secrétariat de la COI, notamment par la délégation d</w:t>
      </w:r>
      <w:r w:rsidR="0008063F">
        <w:rPr>
          <w:rFonts w:asciiTheme="minorBidi" w:hAnsiTheme="minorBidi"/>
          <w:color w:val="000000"/>
          <w:szCs w:val="22"/>
          <w:lang w:val="fr"/>
        </w:rPr>
        <w:t>’</w:t>
      </w:r>
      <w:r w:rsidRPr="0048215C">
        <w:rPr>
          <w:rFonts w:asciiTheme="minorBidi" w:hAnsiTheme="minorBidi"/>
          <w:color w:val="000000"/>
          <w:szCs w:val="22"/>
          <w:lang w:val="fr"/>
        </w:rPr>
        <w:t>autorité au Secrétaire exécutif de la COI, lorsque cela est applicable ;</w:t>
      </w:r>
    </w:p>
    <w:p w14:paraId="0C626092" w14:textId="65CD09D8" w:rsidR="006873D0" w:rsidRPr="0048215C" w:rsidRDefault="006873D0" w:rsidP="006873D0">
      <w:pPr>
        <w:pStyle w:val="Marge"/>
        <w:rPr>
          <w:rFonts w:asciiTheme="minorBidi" w:eastAsia="Calibri" w:hAnsiTheme="minorBidi" w:cstheme="minorBidi"/>
          <w:szCs w:val="22"/>
        </w:rPr>
      </w:pPr>
      <w:r w:rsidRPr="0048215C">
        <w:rPr>
          <w:b/>
          <w:bCs/>
          <w:color w:val="000000"/>
          <w:szCs w:val="22"/>
          <w:lang w:val="fr"/>
        </w:rPr>
        <w:t>Demande</w:t>
      </w:r>
      <w:r w:rsidRPr="0048215C">
        <w:rPr>
          <w:rFonts w:asciiTheme="minorBidi" w:hAnsiTheme="minorBidi"/>
          <w:szCs w:val="22"/>
          <w:lang w:val="fr"/>
        </w:rPr>
        <w:t xml:space="preserve"> au Secrétaire exécutif de la COI de rechercher un accord avec l</w:t>
      </w:r>
      <w:r w:rsidR="0008063F">
        <w:rPr>
          <w:rFonts w:asciiTheme="minorBidi" w:hAnsiTheme="minorBidi"/>
          <w:szCs w:val="22"/>
          <w:lang w:val="fr"/>
        </w:rPr>
        <w:t>’</w:t>
      </w:r>
      <w:r w:rsidRPr="0048215C">
        <w:rPr>
          <w:rFonts w:asciiTheme="minorBidi" w:hAnsiTheme="minorBidi"/>
          <w:szCs w:val="22"/>
          <w:lang w:val="fr"/>
        </w:rPr>
        <w:t>UNESCO concernant la récupération des frais de gestion imputés aux contributions volontaires à la COI et d</w:t>
      </w:r>
      <w:r w:rsidR="0008063F">
        <w:rPr>
          <w:rFonts w:asciiTheme="minorBidi" w:hAnsiTheme="minorBidi"/>
          <w:szCs w:val="22"/>
          <w:lang w:val="fr"/>
        </w:rPr>
        <w:t>’</w:t>
      </w:r>
      <w:r w:rsidRPr="0048215C">
        <w:rPr>
          <w:rFonts w:asciiTheme="minorBidi" w:hAnsiTheme="minorBidi"/>
          <w:szCs w:val="22"/>
          <w:lang w:val="fr"/>
        </w:rPr>
        <w:t xml:space="preserve">inclure, le cas échéant, les coûts directs de la COI dans les propositions de projet ; </w:t>
      </w:r>
    </w:p>
    <w:p w14:paraId="351F71AB" w14:textId="44ED4721" w:rsidR="006873D0" w:rsidRPr="0048215C" w:rsidRDefault="006873D0" w:rsidP="006873D0">
      <w:pPr>
        <w:pStyle w:val="Marge"/>
        <w:rPr>
          <w:rFonts w:eastAsia="Calibri" w:cs="Arial"/>
          <w:szCs w:val="22"/>
        </w:rPr>
      </w:pPr>
      <w:r w:rsidRPr="0048215C">
        <w:rPr>
          <w:rFonts w:cs="Arial"/>
          <w:b/>
          <w:bCs/>
          <w:color w:val="000000"/>
          <w:szCs w:val="22"/>
          <w:lang w:val="fr"/>
        </w:rPr>
        <w:t>Demande</w:t>
      </w:r>
      <w:r w:rsidRPr="0048215C">
        <w:rPr>
          <w:rFonts w:cs="Arial"/>
          <w:b/>
          <w:bCs/>
          <w:szCs w:val="22"/>
          <w:lang w:val="fr"/>
        </w:rPr>
        <w:t xml:space="preserve"> également </w:t>
      </w:r>
      <w:r w:rsidRPr="0048215C">
        <w:rPr>
          <w:rFonts w:cs="Arial"/>
          <w:szCs w:val="22"/>
          <w:lang w:val="fr"/>
        </w:rPr>
        <w:t>au Secrétaire exécutif de la COI de tenir l</w:t>
      </w:r>
      <w:r w:rsidR="0008063F">
        <w:rPr>
          <w:rFonts w:cs="Arial"/>
          <w:szCs w:val="22"/>
          <w:lang w:val="fr"/>
        </w:rPr>
        <w:t>’</w:t>
      </w:r>
      <w:r w:rsidRPr="0048215C">
        <w:rPr>
          <w:rFonts w:cs="Arial"/>
          <w:szCs w:val="22"/>
          <w:lang w:val="fr"/>
        </w:rPr>
        <w:t>IFAG informé des progrès réalisés dans l</w:t>
      </w:r>
      <w:r w:rsidR="0008063F">
        <w:rPr>
          <w:rFonts w:cs="Arial"/>
          <w:szCs w:val="22"/>
          <w:lang w:val="fr"/>
        </w:rPr>
        <w:t>’</w:t>
      </w:r>
      <w:r w:rsidRPr="0048215C">
        <w:rPr>
          <w:rFonts w:cs="Arial"/>
          <w:szCs w:val="22"/>
          <w:lang w:val="fr"/>
        </w:rPr>
        <w:t>alignement complet des processus de gouvernance et de gestion de la COI avec ses Statuts, et de faire rapport sur la mise en œuvre au Conseil exécutif de la COI à sa 59</w:t>
      </w:r>
      <w:r w:rsidRPr="0048215C">
        <w:rPr>
          <w:rFonts w:cs="Arial"/>
          <w:szCs w:val="22"/>
          <w:vertAlign w:val="superscript"/>
          <w:lang w:val="fr"/>
        </w:rPr>
        <w:t>e</w:t>
      </w:r>
      <w:r w:rsidRPr="0048215C">
        <w:rPr>
          <w:rFonts w:cs="Arial"/>
          <w:szCs w:val="22"/>
          <w:lang w:val="fr"/>
        </w:rPr>
        <w:t xml:space="preserve"> session ainsi qu</w:t>
      </w:r>
      <w:r w:rsidR="0008063F">
        <w:rPr>
          <w:rFonts w:cs="Arial"/>
          <w:szCs w:val="22"/>
          <w:lang w:val="fr"/>
        </w:rPr>
        <w:t>’</w:t>
      </w:r>
      <w:r w:rsidRPr="0048215C">
        <w:rPr>
          <w:rFonts w:cs="Arial"/>
          <w:szCs w:val="22"/>
          <w:lang w:val="fr"/>
        </w:rPr>
        <w:t>à l</w:t>
      </w:r>
      <w:r w:rsidR="0008063F">
        <w:rPr>
          <w:rFonts w:cs="Arial"/>
          <w:szCs w:val="22"/>
          <w:lang w:val="fr"/>
        </w:rPr>
        <w:t>’</w:t>
      </w:r>
      <w:r w:rsidRPr="0048215C">
        <w:rPr>
          <w:rFonts w:cs="Arial"/>
          <w:szCs w:val="22"/>
          <w:lang w:val="fr"/>
        </w:rPr>
        <w:t>Assemblée de la COI à sa 34</w:t>
      </w:r>
      <w:r w:rsidRPr="0048215C">
        <w:rPr>
          <w:rFonts w:cs="Arial"/>
          <w:szCs w:val="22"/>
          <w:vertAlign w:val="superscript"/>
          <w:lang w:val="fr"/>
        </w:rPr>
        <w:t>e</w:t>
      </w:r>
      <w:r w:rsidRPr="0048215C">
        <w:rPr>
          <w:rFonts w:cs="Arial"/>
          <w:szCs w:val="22"/>
          <w:lang w:val="fr"/>
        </w:rPr>
        <w:t xml:space="preserve"> session.</w:t>
      </w:r>
    </w:p>
    <w:p w14:paraId="1258828B" w14:textId="7A954A85" w:rsidR="006873D0" w:rsidRPr="0048215C" w:rsidRDefault="006873D0" w:rsidP="009F7C1F">
      <w:pPr>
        <w:pStyle w:val="ListParagraph"/>
        <w:tabs>
          <w:tab w:val="left" w:pos="567"/>
        </w:tabs>
        <w:snapToGrid w:val="0"/>
        <w:spacing w:after="240" w:line="240" w:lineRule="auto"/>
        <w:ind w:left="0"/>
        <w:contextualSpacing w:val="0"/>
        <w:jc w:val="center"/>
        <w:rPr>
          <w:rFonts w:ascii="Arial" w:hAnsi="Arial" w:cs="Arial"/>
          <w:b/>
          <w:bCs/>
          <w:iCs/>
          <w:snapToGrid w:val="0"/>
          <w:color w:val="000000"/>
          <w:lang w:val="fr-FR"/>
        </w:rPr>
      </w:pPr>
      <w:r w:rsidRPr="0048215C">
        <w:rPr>
          <w:rFonts w:ascii="Arial" w:hAnsi="Arial" w:cs="Arial"/>
          <w:b/>
          <w:bCs/>
          <w:snapToGrid w:val="0"/>
          <w:color w:val="000000"/>
          <w:lang w:val="fr"/>
        </w:rPr>
        <w:t xml:space="preserve">IV. </w:t>
      </w:r>
      <w:r w:rsidR="009F7C1F">
        <w:rPr>
          <w:rFonts w:ascii="Arial" w:hAnsi="Arial" w:cs="Arial"/>
          <w:b/>
          <w:bCs/>
          <w:snapToGrid w:val="0"/>
          <w:color w:val="000000"/>
          <w:lang w:val="fr"/>
        </w:rPr>
        <w:br/>
      </w:r>
      <w:r w:rsidRPr="0048215C">
        <w:rPr>
          <w:rFonts w:ascii="Arial" w:hAnsi="Arial" w:cs="Arial"/>
          <w:b/>
          <w:bCs/>
          <w:snapToGrid w:val="0"/>
          <w:color w:val="000000"/>
          <w:lang w:val="fr"/>
        </w:rPr>
        <w:t>La COI et l</w:t>
      </w:r>
      <w:r w:rsidR="0008063F">
        <w:rPr>
          <w:rFonts w:ascii="Arial" w:hAnsi="Arial" w:cs="Arial"/>
          <w:b/>
          <w:bCs/>
          <w:snapToGrid w:val="0"/>
          <w:color w:val="000000"/>
          <w:lang w:val="fr"/>
        </w:rPr>
        <w:t>’</w:t>
      </w:r>
      <w:r w:rsidRPr="0048215C">
        <w:rPr>
          <w:rFonts w:ascii="Arial" w:hAnsi="Arial" w:cs="Arial"/>
          <w:b/>
          <w:bCs/>
          <w:snapToGrid w:val="0"/>
          <w:color w:val="000000"/>
          <w:lang w:val="fr"/>
        </w:rPr>
        <w:t>avenir du processus de consultation sur les océans</w:t>
      </w:r>
    </w:p>
    <w:p w14:paraId="6894C4AB" w14:textId="5F19D5F3" w:rsidR="006873D0" w:rsidRPr="0048215C" w:rsidRDefault="006873D0" w:rsidP="006873D0">
      <w:pPr>
        <w:pStyle w:val="Marge"/>
        <w:rPr>
          <w:rFonts w:asciiTheme="minorBidi" w:hAnsiTheme="minorBidi" w:cstheme="minorBidi"/>
          <w:color w:val="000000"/>
          <w:szCs w:val="22"/>
        </w:rPr>
      </w:pPr>
      <w:r w:rsidRPr="0048215C">
        <w:rPr>
          <w:b/>
          <w:bCs/>
          <w:color w:val="000000"/>
          <w:szCs w:val="22"/>
          <w:lang w:val="fr"/>
        </w:rPr>
        <w:t>Rappelle</w:t>
      </w:r>
      <w:r w:rsidRPr="0048215C">
        <w:rPr>
          <w:rFonts w:asciiTheme="minorBidi" w:hAnsiTheme="minorBidi"/>
          <w:color w:val="000000"/>
          <w:szCs w:val="22"/>
          <w:lang w:val="fr"/>
        </w:rPr>
        <w:t xml:space="preserve"> que la </w:t>
      </w:r>
      <w:r w:rsidRPr="006873D0">
        <w:rPr>
          <w:rFonts w:cs="Arial"/>
          <w:szCs w:val="22"/>
          <w:lang w:val="fr"/>
        </w:rPr>
        <w:t>Décision</w:t>
      </w:r>
      <w:r w:rsidRPr="0048215C">
        <w:rPr>
          <w:rFonts w:asciiTheme="minorBidi" w:hAnsiTheme="minorBidi"/>
          <w:color w:val="000000"/>
          <w:szCs w:val="22"/>
          <w:lang w:val="fr"/>
        </w:rPr>
        <w:t> A-32/5 de la COI a entériné « </w:t>
      </w:r>
      <w:r w:rsidRPr="0048215C">
        <w:rPr>
          <w:rFonts w:asciiTheme="minorBidi" w:hAnsiTheme="minorBidi"/>
          <w:i/>
          <w:iCs/>
          <w:color w:val="000000"/>
          <w:szCs w:val="22"/>
          <w:lang w:val="fr"/>
        </w:rPr>
        <w:t>le lancement d</w:t>
      </w:r>
      <w:r w:rsidR="0008063F">
        <w:rPr>
          <w:rFonts w:asciiTheme="minorBidi" w:hAnsiTheme="minorBidi"/>
          <w:i/>
          <w:iCs/>
          <w:color w:val="000000"/>
          <w:szCs w:val="22"/>
          <w:lang w:val="fr"/>
        </w:rPr>
        <w:t>’</w:t>
      </w:r>
      <w:r w:rsidRPr="0048215C">
        <w:rPr>
          <w:rFonts w:asciiTheme="minorBidi" w:hAnsiTheme="minorBidi"/>
          <w:i/>
          <w:iCs/>
          <w:color w:val="000000"/>
          <w:szCs w:val="22"/>
          <w:lang w:val="fr"/>
        </w:rPr>
        <w:t>un processus de consultation sur la manière dont la COI pourrait, sur la base de sa finalité telle que définie dans ses Statuts, faciliter de manière optimale les activités des États membres et des autres parties prenantes en matière de planification durable de l</w:t>
      </w:r>
      <w:r w:rsidR="0008063F">
        <w:rPr>
          <w:rFonts w:asciiTheme="minorBidi" w:hAnsiTheme="minorBidi"/>
          <w:i/>
          <w:iCs/>
          <w:color w:val="000000"/>
          <w:szCs w:val="22"/>
          <w:lang w:val="fr"/>
        </w:rPr>
        <w:t>’</w:t>
      </w:r>
      <w:r w:rsidRPr="0048215C">
        <w:rPr>
          <w:rFonts w:asciiTheme="minorBidi" w:hAnsiTheme="minorBidi"/>
          <w:i/>
          <w:iCs/>
          <w:color w:val="000000"/>
          <w:szCs w:val="22"/>
          <w:lang w:val="fr"/>
        </w:rPr>
        <w:t>océan fondée sur la science, d</w:t>
      </w:r>
      <w:r w:rsidR="0008063F">
        <w:rPr>
          <w:rFonts w:asciiTheme="minorBidi" w:hAnsiTheme="minorBidi"/>
          <w:i/>
          <w:iCs/>
          <w:color w:val="000000"/>
          <w:szCs w:val="22"/>
          <w:lang w:val="fr"/>
        </w:rPr>
        <w:t>’</w:t>
      </w:r>
      <w:r w:rsidRPr="0048215C">
        <w:rPr>
          <w:rFonts w:asciiTheme="minorBidi" w:hAnsiTheme="minorBidi"/>
          <w:i/>
          <w:iCs/>
          <w:color w:val="000000"/>
          <w:szCs w:val="22"/>
          <w:lang w:val="fr"/>
        </w:rPr>
        <w:t>appui scientifique à la mise en œuvre des conventions et cadres environnementaux des Nations Unies, ainsi que de développement d</w:t>
      </w:r>
      <w:r w:rsidR="0008063F">
        <w:rPr>
          <w:rFonts w:asciiTheme="minorBidi" w:hAnsiTheme="minorBidi"/>
          <w:i/>
          <w:iCs/>
          <w:color w:val="000000"/>
          <w:szCs w:val="22"/>
          <w:lang w:val="fr"/>
        </w:rPr>
        <w:t>’</w:t>
      </w:r>
      <w:r w:rsidRPr="0048215C">
        <w:rPr>
          <w:rFonts w:asciiTheme="minorBidi" w:hAnsiTheme="minorBidi"/>
          <w:i/>
          <w:iCs/>
          <w:color w:val="000000"/>
          <w:szCs w:val="22"/>
          <w:lang w:val="fr"/>
        </w:rPr>
        <w:t>une économie océanique durable</w:t>
      </w:r>
      <w:r w:rsidRPr="00601216">
        <w:rPr>
          <w:rFonts w:asciiTheme="minorBidi" w:hAnsiTheme="minorBidi"/>
          <w:color w:val="000000"/>
          <w:szCs w:val="22"/>
          <w:lang w:val="fr"/>
        </w:rPr>
        <w:t> »</w:t>
      </w:r>
      <w:r w:rsidRPr="0048215C">
        <w:rPr>
          <w:rFonts w:asciiTheme="minorBidi" w:hAnsiTheme="minorBidi"/>
          <w:i/>
          <w:iCs/>
          <w:color w:val="000000"/>
          <w:szCs w:val="22"/>
          <w:lang w:val="fr"/>
        </w:rPr>
        <w:t> </w:t>
      </w:r>
      <w:r w:rsidRPr="0048215C">
        <w:rPr>
          <w:rFonts w:asciiTheme="minorBidi" w:hAnsiTheme="minorBidi"/>
          <w:color w:val="000000"/>
          <w:szCs w:val="22"/>
          <w:lang w:val="fr"/>
        </w:rPr>
        <w:t>;</w:t>
      </w:r>
    </w:p>
    <w:p w14:paraId="2E49BA79" w14:textId="77777777" w:rsidR="006873D0" w:rsidRPr="0048215C" w:rsidRDefault="006873D0" w:rsidP="009F7C1F">
      <w:pPr>
        <w:pStyle w:val="Marge"/>
        <w:keepNext/>
        <w:keepLines/>
        <w:rPr>
          <w:rFonts w:asciiTheme="minorBidi" w:hAnsiTheme="minorBidi" w:cstheme="minorBidi"/>
          <w:color w:val="000000"/>
          <w:szCs w:val="22"/>
        </w:rPr>
      </w:pPr>
      <w:r w:rsidRPr="0048215C">
        <w:rPr>
          <w:b/>
          <w:bCs/>
          <w:color w:val="000000"/>
          <w:szCs w:val="22"/>
          <w:lang w:val="fr"/>
        </w:rPr>
        <w:lastRenderedPageBreak/>
        <w:t>Rappelle également</w:t>
      </w:r>
      <w:r w:rsidRPr="0048215C">
        <w:rPr>
          <w:rFonts w:asciiTheme="minorBidi" w:hAnsiTheme="minorBidi"/>
          <w:color w:val="000000"/>
          <w:szCs w:val="22"/>
          <w:lang w:val="fr"/>
        </w:rPr>
        <w:t xml:space="preserve"> la </w:t>
      </w:r>
      <w:r w:rsidRPr="006873D0">
        <w:rPr>
          <w:rFonts w:cs="Arial"/>
          <w:szCs w:val="22"/>
          <w:lang w:val="fr"/>
        </w:rPr>
        <w:t>décision</w:t>
      </w:r>
      <w:r w:rsidRPr="0048215C">
        <w:rPr>
          <w:rFonts w:asciiTheme="minorBidi" w:hAnsiTheme="minorBidi"/>
          <w:color w:val="000000"/>
          <w:szCs w:val="22"/>
          <w:lang w:val="fr"/>
        </w:rPr>
        <w:t xml:space="preserve"> du Conseil exécutif de la COI dans sa Résolution EC-57/2 selon laquelle : </w:t>
      </w:r>
    </w:p>
    <w:p w14:paraId="5D839271" w14:textId="08D489EA" w:rsidR="006873D0" w:rsidRPr="00F045CA" w:rsidRDefault="006873D0" w:rsidP="00F045CA">
      <w:pPr>
        <w:pStyle w:val="ListParagraph"/>
        <w:numPr>
          <w:ilvl w:val="0"/>
          <w:numId w:val="25"/>
        </w:numPr>
        <w:snapToGrid w:val="0"/>
        <w:spacing w:after="120" w:line="240" w:lineRule="auto"/>
        <w:ind w:left="851" w:hanging="284"/>
        <w:contextualSpacing w:val="0"/>
        <w:jc w:val="both"/>
        <w:rPr>
          <w:rFonts w:asciiTheme="minorBidi" w:hAnsiTheme="minorBidi" w:cstheme="minorBidi"/>
          <w:color w:val="000000"/>
          <w:spacing w:val="-2"/>
          <w:lang w:val="fr-FR"/>
        </w:rPr>
      </w:pPr>
      <w:r w:rsidRPr="00F045CA">
        <w:rPr>
          <w:rFonts w:asciiTheme="minorBidi" w:hAnsiTheme="minorBidi" w:cstheme="minorBidi"/>
          <w:color w:val="000000"/>
          <w:spacing w:val="-2"/>
          <w:lang w:val="fr"/>
        </w:rPr>
        <w:t>le processus de consultation sur la COI et l</w:t>
      </w:r>
      <w:r w:rsidR="0008063F" w:rsidRPr="00F045CA">
        <w:rPr>
          <w:rFonts w:asciiTheme="minorBidi" w:hAnsiTheme="minorBidi" w:cstheme="minorBidi"/>
          <w:color w:val="000000"/>
          <w:spacing w:val="-2"/>
          <w:lang w:val="fr"/>
        </w:rPr>
        <w:t>’</w:t>
      </w:r>
      <w:r w:rsidRPr="00F045CA">
        <w:rPr>
          <w:rFonts w:asciiTheme="minorBidi" w:hAnsiTheme="minorBidi" w:cstheme="minorBidi"/>
          <w:color w:val="000000"/>
          <w:spacing w:val="-2"/>
          <w:lang w:val="fr"/>
        </w:rPr>
        <w:t>avenir de l</w:t>
      </w:r>
      <w:r w:rsidR="0008063F" w:rsidRPr="00F045CA">
        <w:rPr>
          <w:rFonts w:asciiTheme="minorBidi" w:hAnsiTheme="minorBidi" w:cstheme="minorBidi"/>
          <w:color w:val="000000"/>
          <w:spacing w:val="-2"/>
          <w:lang w:val="fr"/>
        </w:rPr>
        <w:t>’</w:t>
      </w:r>
      <w:r w:rsidRPr="00F045CA">
        <w:rPr>
          <w:rFonts w:asciiTheme="minorBidi" w:hAnsiTheme="minorBidi" w:cstheme="minorBidi"/>
          <w:color w:val="000000"/>
          <w:spacing w:val="-2"/>
          <w:lang w:val="fr"/>
        </w:rPr>
        <w:t>océan « </w:t>
      </w:r>
      <w:r w:rsidRPr="00F045CA">
        <w:rPr>
          <w:rFonts w:asciiTheme="minorBidi" w:hAnsiTheme="minorBidi" w:cstheme="minorBidi"/>
          <w:i/>
          <w:iCs/>
          <w:color w:val="000000"/>
          <w:spacing w:val="-2"/>
          <w:lang w:val="fr"/>
        </w:rPr>
        <w:t>devra s</w:t>
      </w:r>
      <w:r w:rsidR="0008063F" w:rsidRPr="00F045CA">
        <w:rPr>
          <w:rFonts w:asciiTheme="minorBidi" w:hAnsiTheme="minorBidi" w:cstheme="minorBidi"/>
          <w:i/>
          <w:iCs/>
          <w:color w:val="000000"/>
          <w:spacing w:val="-2"/>
          <w:lang w:val="fr"/>
        </w:rPr>
        <w:t>’</w:t>
      </w:r>
      <w:r w:rsidRPr="00F045CA">
        <w:rPr>
          <w:rFonts w:asciiTheme="minorBidi" w:hAnsiTheme="minorBidi" w:cstheme="minorBidi"/>
          <w:i/>
          <w:iCs/>
          <w:color w:val="000000"/>
          <w:spacing w:val="-2"/>
          <w:lang w:val="fr"/>
        </w:rPr>
        <w:t>inscrire dans un cycle de trois ans, synchronisé avec le calendrier des sessions des organes directeurs de la COI </w:t>
      </w:r>
      <w:r w:rsidRPr="00F045CA">
        <w:rPr>
          <w:rFonts w:asciiTheme="minorBidi" w:hAnsiTheme="minorBidi" w:cstheme="minorBidi"/>
          <w:color w:val="000000"/>
          <w:spacing w:val="-2"/>
          <w:lang w:val="fr"/>
        </w:rPr>
        <w:t>», et que « </w:t>
      </w:r>
      <w:r w:rsidRPr="00F045CA">
        <w:rPr>
          <w:rFonts w:asciiTheme="minorBidi" w:hAnsiTheme="minorBidi" w:cstheme="minorBidi"/>
          <w:i/>
          <w:iCs/>
          <w:color w:val="000000"/>
          <w:spacing w:val="-2"/>
          <w:lang w:val="fr"/>
        </w:rPr>
        <w:t>ce processus de consultation portera dans un premier temps sur un inventaire général des activités pertinentes au regard du rôle de la COI dans l</w:t>
      </w:r>
      <w:r w:rsidR="0008063F" w:rsidRPr="00F045CA">
        <w:rPr>
          <w:rFonts w:asciiTheme="minorBidi" w:hAnsiTheme="minorBidi" w:cstheme="minorBidi"/>
          <w:i/>
          <w:iCs/>
          <w:color w:val="000000"/>
          <w:spacing w:val="-2"/>
          <w:lang w:val="fr"/>
        </w:rPr>
        <w:t>’</w:t>
      </w:r>
      <w:r w:rsidRPr="00F045CA">
        <w:rPr>
          <w:rFonts w:asciiTheme="minorBidi" w:hAnsiTheme="minorBidi" w:cstheme="minorBidi"/>
          <w:i/>
          <w:iCs/>
          <w:color w:val="000000"/>
          <w:spacing w:val="-2"/>
          <w:lang w:val="fr"/>
        </w:rPr>
        <w:t>appui aux États membres et aux autres parties prenantes, y compris l</w:t>
      </w:r>
      <w:r w:rsidR="0008063F" w:rsidRPr="00F045CA">
        <w:rPr>
          <w:rFonts w:asciiTheme="minorBidi" w:hAnsiTheme="minorBidi" w:cstheme="minorBidi"/>
          <w:i/>
          <w:iCs/>
          <w:color w:val="000000"/>
          <w:spacing w:val="-2"/>
          <w:lang w:val="fr"/>
        </w:rPr>
        <w:t>’</w:t>
      </w:r>
      <w:r w:rsidRPr="00F045CA">
        <w:rPr>
          <w:rFonts w:asciiTheme="minorBidi" w:hAnsiTheme="minorBidi" w:cstheme="minorBidi"/>
          <w:i/>
          <w:iCs/>
          <w:color w:val="000000"/>
          <w:spacing w:val="-2"/>
          <w:lang w:val="fr"/>
        </w:rPr>
        <w:t>identification des lacunes et besoins concernant la mise en œuvre des programmes existants de la COI, afin de faciliter de manière optimale les activités actuelles et émergentes en matière de planification durable de l</w:t>
      </w:r>
      <w:r w:rsidR="0008063F" w:rsidRPr="00F045CA">
        <w:rPr>
          <w:rFonts w:asciiTheme="minorBidi" w:hAnsiTheme="minorBidi" w:cstheme="minorBidi"/>
          <w:i/>
          <w:iCs/>
          <w:color w:val="000000"/>
          <w:spacing w:val="-2"/>
          <w:lang w:val="fr"/>
        </w:rPr>
        <w:t>’</w:t>
      </w:r>
      <w:r w:rsidRPr="00F045CA">
        <w:rPr>
          <w:rFonts w:asciiTheme="minorBidi" w:hAnsiTheme="minorBidi" w:cstheme="minorBidi"/>
          <w:i/>
          <w:iCs/>
          <w:color w:val="000000"/>
          <w:spacing w:val="-2"/>
          <w:lang w:val="fr"/>
        </w:rPr>
        <w:t>océan fondée sur la science, d</w:t>
      </w:r>
      <w:r w:rsidR="0008063F" w:rsidRPr="00F045CA">
        <w:rPr>
          <w:rFonts w:asciiTheme="minorBidi" w:hAnsiTheme="minorBidi" w:cstheme="minorBidi"/>
          <w:i/>
          <w:iCs/>
          <w:color w:val="000000"/>
          <w:spacing w:val="-2"/>
          <w:lang w:val="fr"/>
        </w:rPr>
        <w:t>’</w:t>
      </w:r>
      <w:r w:rsidRPr="00F045CA">
        <w:rPr>
          <w:rFonts w:asciiTheme="minorBidi" w:hAnsiTheme="minorBidi" w:cstheme="minorBidi"/>
          <w:i/>
          <w:iCs/>
          <w:color w:val="000000"/>
          <w:spacing w:val="-2"/>
          <w:lang w:val="fr"/>
        </w:rPr>
        <w:t>appui scientifique à la mise en œuvre des conventions et cadres pertinents des Nations Unies, et de soutien au développement d</w:t>
      </w:r>
      <w:r w:rsidR="0008063F" w:rsidRPr="00F045CA">
        <w:rPr>
          <w:rFonts w:asciiTheme="minorBidi" w:hAnsiTheme="minorBidi" w:cstheme="minorBidi"/>
          <w:i/>
          <w:iCs/>
          <w:color w:val="000000"/>
          <w:spacing w:val="-2"/>
          <w:lang w:val="fr"/>
        </w:rPr>
        <w:t>’</w:t>
      </w:r>
      <w:r w:rsidRPr="00F045CA">
        <w:rPr>
          <w:rFonts w:asciiTheme="minorBidi" w:hAnsiTheme="minorBidi" w:cstheme="minorBidi"/>
          <w:i/>
          <w:iCs/>
          <w:color w:val="000000"/>
          <w:spacing w:val="-2"/>
          <w:lang w:val="fr"/>
        </w:rPr>
        <w:t>une économie océanique durable </w:t>
      </w:r>
      <w:r w:rsidRPr="00F045CA">
        <w:rPr>
          <w:rFonts w:asciiTheme="minorBidi" w:hAnsiTheme="minorBidi" w:cstheme="minorBidi"/>
          <w:color w:val="000000"/>
          <w:spacing w:val="-2"/>
          <w:lang w:val="fr"/>
        </w:rPr>
        <w:t>» ;</w:t>
      </w:r>
    </w:p>
    <w:p w14:paraId="1B95D4C4" w14:textId="0DFE915A" w:rsidR="006873D0" w:rsidRPr="0048215C" w:rsidRDefault="006873D0" w:rsidP="009F7C1F">
      <w:pPr>
        <w:pStyle w:val="ListParagraph"/>
        <w:numPr>
          <w:ilvl w:val="0"/>
          <w:numId w:val="25"/>
        </w:numPr>
        <w:snapToGrid w:val="0"/>
        <w:spacing w:after="240" w:line="240" w:lineRule="auto"/>
        <w:ind w:left="851" w:hanging="284"/>
        <w:contextualSpacing w:val="0"/>
        <w:jc w:val="both"/>
        <w:rPr>
          <w:rFonts w:asciiTheme="minorBidi" w:hAnsiTheme="minorBidi" w:cstheme="minorBidi"/>
          <w:color w:val="000000"/>
          <w:lang w:val="fr-FR"/>
        </w:rPr>
      </w:pPr>
      <w:r w:rsidRPr="009F7C1F">
        <w:rPr>
          <w:rFonts w:asciiTheme="minorBidi" w:hAnsiTheme="minorBidi" w:cstheme="minorBidi"/>
          <w:color w:val="000000"/>
          <w:lang w:val="fr"/>
        </w:rPr>
        <w:t>« </w:t>
      </w:r>
      <w:r w:rsidRPr="0048215C">
        <w:rPr>
          <w:rFonts w:asciiTheme="minorBidi" w:hAnsiTheme="minorBidi" w:cstheme="minorBidi"/>
          <w:i/>
          <w:iCs/>
          <w:color w:val="000000"/>
          <w:lang w:val="fr"/>
        </w:rPr>
        <w:t>l</w:t>
      </w:r>
      <w:r w:rsidR="0008063F">
        <w:rPr>
          <w:rFonts w:asciiTheme="minorBidi" w:hAnsiTheme="minorBidi" w:cstheme="minorBidi"/>
          <w:i/>
          <w:iCs/>
          <w:color w:val="000000"/>
          <w:lang w:val="fr"/>
        </w:rPr>
        <w:t>’</w:t>
      </w:r>
      <w:r w:rsidRPr="0048215C">
        <w:rPr>
          <w:rFonts w:asciiTheme="minorBidi" w:hAnsiTheme="minorBidi" w:cstheme="minorBidi"/>
          <w:i/>
          <w:iCs/>
          <w:color w:val="000000"/>
          <w:lang w:val="fr"/>
        </w:rPr>
        <w:t>évaluation des lacunes sera menée par le Secrétariat de la COI en consultation avec les programmes de la COI, les organes régionaux subsidiaires de la COI, les États membres de la COI – notamment par l</w:t>
      </w:r>
      <w:r w:rsidR="0008063F">
        <w:rPr>
          <w:rFonts w:asciiTheme="minorBidi" w:hAnsiTheme="minorBidi" w:cstheme="minorBidi"/>
          <w:i/>
          <w:iCs/>
          <w:color w:val="000000"/>
          <w:lang w:val="fr"/>
        </w:rPr>
        <w:t>’</w:t>
      </w:r>
      <w:r w:rsidRPr="0048215C">
        <w:rPr>
          <w:rFonts w:asciiTheme="minorBidi" w:hAnsiTheme="minorBidi" w:cstheme="minorBidi"/>
          <w:i/>
          <w:iCs/>
          <w:color w:val="000000"/>
          <w:lang w:val="fr"/>
        </w:rPr>
        <w:t>intermédiaire du Groupe consultatif intersessions sur les questions financières – ainsi que d</w:t>
      </w:r>
      <w:r w:rsidR="0008063F">
        <w:rPr>
          <w:rFonts w:asciiTheme="minorBidi" w:hAnsiTheme="minorBidi" w:cstheme="minorBidi"/>
          <w:i/>
          <w:iCs/>
          <w:color w:val="000000"/>
          <w:lang w:val="fr"/>
        </w:rPr>
        <w:t>’</w:t>
      </w:r>
      <w:r w:rsidRPr="0048215C">
        <w:rPr>
          <w:rFonts w:asciiTheme="minorBidi" w:hAnsiTheme="minorBidi" w:cstheme="minorBidi"/>
          <w:i/>
          <w:iCs/>
          <w:color w:val="000000"/>
          <w:lang w:val="fr"/>
        </w:rPr>
        <w:t>autres groupes de travail intersessions pertinents de la COI, en particulier le groupe de travail de la COI sur la planification et la gestion durables de l</w:t>
      </w:r>
      <w:r w:rsidR="0008063F">
        <w:rPr>
          <w:rFonts w:asciiTheme="minorBidi" w:hAnsiTheme="minorBidi" w:cstheme="minorBidi"/>
          <w:i/>
          <w:iCs/>
          <w:color w:val="000000"/>
          <w:lang w:val="fr"/>
        </w:rPr>
        <w:t>’</w:t>
      </w:r>
      <w:r w:rsidRPr="0048215C">
        <w:rPr>
          <w:rFonts w:asciiTheme="minorBidi" w:hAnsiTheme="minorBidi" w:cstheme="minorBidi"/>
          <w:i/>
          <w:iCs/>
          <w:color w:val="000000"/>
          <w:lang w:val="fr"/>
        </w:rPr>
        <w:t>océan, et d</w:t>
      </w:r>
      <w:r w:rsidR="0008063F">
        <w:rPr>
          <w:rFonts w:asciiTheme="minorBidi" w:hAnsiTheme="minorBidi" w:cstheme="minorBidi"/>
          <w:i/>
          <w:iCs/>
          <w:color w:val="000000"/>
          <w:lang w:val="fr"/>
        </w:rPr>
        <w:t>’</w:t>
      </w:r>
      <w:r w:rsidRPr="0048215C">
        <w:rPr>
          <w:rFonts w:asciiTheme="minorBidi" w:hAnsiTheme="minorBidi" w:cstheme="minorBidi"/>
          <w:i/>
          <w:iCs/>
          <w:color w:val="000000"/>
          <w:lang w:val="fr"/>
        </w:rPr>
        <w:t>autres parties prenantes concernées, si nécessaire. Cette évaluation s</w:t>
      </w:r>
      <w:r w:rsidR="0008063F">
        <w:rPr>
          <w:rFonts w:asciiTheme="minorBidi" w:hAnsiTheme="minorBidi" w:cstheme="minorBidi"/>
          <w:i/>
          <w:iCs/>
          <w:color w:val="000000"/>
          <w:lang w:val="fr"/>
        </w:rPr>
        <w:t>’</w:t>
      </w:r>
      <w:r w:rsidRPr="0048215C">
        <w:rPr>
          <w:rFonts w:asciiTheme="minorBidi" w:hAnsiTheme="minorBidi" w:cstheme="minorBidi"/>
          <w:i/>
          <w:iCs/>
          <w:color w:val="000000"/>
          <w:lang w:val="fr"/>
        </w:rPr>
        <w:t>appuiera sur le Plan d</w:t>
      </w:r>
      <w:r w:rsidR="0008063F">
        <w:rPr>
          <w:rFonts w:asciiTheme="minorBidi" w:hAnsiTheme="minorBidi" w:cstheme="minorBidi"/>
          <w:i/>
          <w:iCs/>
          <w:color w:val="000000"/>
          <w:lang w:val="fr"/>
        </w:rPr>
        <w:t>’</w:t>
      </w:r>
      <w:r w:rsidRPr="0048215C">
        <w:rPr>
          <w:rFonts w:asciiTheme="minorBidi" w:hAnsiTheme="minorBidi" w:cstheme="minorBidi"/>
          <w:i/>
          <w:iCs/>
          <w:color w:val="000000"/>
          <w:lang w:val="fr"/>
        </w:rPr>
        <w:t>action en réponse à l</w:t>
      </w:r>
      <w:r w:rsidR="0008063F">
        <w:rPr>
          <w:rFonts w:asciiTheme="minorBidi" w:hAnsiTheme="minorBidi" w:cstheme="minorBidi"/>
          <w:i/>
          <w:iCs/>
          <w:color w:val="000000"/>
          <w:lang w:val="fr"/>
        </w:rPr>
        <w:t>’</w:t>
      </w:r>
      <w:r w:rsidRPr="0048215C">
        <w:rPr>
          <w:rFonts w:asciiTheme="minorBidi" w:hAnsiTheme="minorBidi" w:cstheme="minorBidi"/>
          <w:i/>
          <w:iCs/>
          <w:color w:val="000000"/>
          <w:lang w:val="fr"/>
        </w:rPr>
        <w:t>évaluation IOS du positionnement stratégique de la COI, sur la Stratégie à moyen terme de la COI (2022</w:t>
      </w:r>
      <w:r w:rsidR="009F7C1F">
        <w:rPr>
          <w:rFonts w:asciiTheme="minorBidi" w:hAnsiTheme="minorBidi" w:cstheme="minorBidi"/>
          <w:i/>
          <w:iCs/>
          <w:color w:val="000000"/>
          <w:lang w:val="fr"/>
        </w:rPr>
        <w:t>-</w:t>
      </w:r>
      <w:r w:rsidRPr="0048215C">
        <w:rPr>
          <w:rFonts w:asciiTheme="minorBidi" w:hAnsiTheme="minorBidi" w:cstheme="minorBidi"/>
          <w:i/>
          <w:iCs/>
          <w:color w:val="000000"/>
          <w:lang w:val="fr"/>
        </w:rPr>
        <w:t>2029), ainsi que sur d</w:t>
      </w:r>
      <w:r w:rsidR="0008063F">
        <w:rPr>
          <w:rFonts w:asciiTheme="minorBidi" w:hAnsiTheme="minorBidi" w:cstheme="minorBidi"/>
          <w:i/>
          <w:iCs/>
          <w:color w:val="000000"/>
          <w:lang w:val="fr"/>
        </w:rPr>
        <w:t>’</w:t>
      </w:r>
      <w:r w:rsidRPr="0048215C">
        <w:rPr>
          <w:rFonts w:asciiTheme="minorBidi" w:hAnsiTheme="minorBidi" w:cstheme="minorBidi"/>
          <w:i/>
          <w:iCs/>
          <w:color w:val="000000"/>
          <w:lang w:val="fr"/>
        </w:rPr>
        <w:t>autres ressources pertinentes, le cas échéant</w:t>
      </w:r>
      <w:r w:rsidRPr="009F7C1F">
        <w:rPr>
          <w:rFonts w:asciiTheme="minorBidi" w:hAnsiTheme="minorBidi" w:cstheme="minorBidi"/>
          <w:color w:val="000000"/>
          <w:lang w:val="fr"/>
        </w:rPr>
        <w:t> » ;</w:t>
      </w:r>
    </w:p>
    <w:p w14:paraId="5E102344" w14:textId="77777777" w:rsidR="006873D0" w:rsidRPr="0048215C" w:rsidRDefault="006873D0" w:rsidP="006873D0">
      <w:pPr>
        <w:pStyle w:val="Marge"/>
        <w:rPr>
          <w:rFonts w:asciiTheme="minorBidi" w:hAnsiTheme="minorBidi" w:cstheme="minorBidi"/>
          <w:color w:val="000000"/>
          <w:szCs w:val="22"/>
        </w:rPr>
      </w:pPr>
      <w:r w:rsidRPr="0048215C">
        <w:rPr>
          <w:b/>
          <w:bCs/>
          <w:color w:val="000000"/>
          <w:szCs w:val="22"/>
          <w:lang w:val="fr"/>
        </w:rPr>
        <w:t>Prend</w:t>
      </w:r>
      <w:r w:rsidRPr="0048215C">
        <w:rPr>
          <w:rFonts w:asciiTheme="minorBidi" w:hAnsiTheme="minorBidi"/>
          <w:b/>
          <w:bCs/>
          <w:color w:val="000000"/>
          <w:szCs w:val="22"/>
          <w:lang w:val="fr"/>
        </w:rPr>
        <w:t xml:space="preserve"> note</w:t>
      </w:r>
      <w:r w:rsidRPr="0048215C">
        <w:rPr>
          <w:rFonts w:asciiTheme="minorBidi" w:hAnsiTheme="minorBidi"/>
          <w:color w:val="000000"/>
          <w:szCs w:val="22"/>
          <w:lang w:val="fr"/>
        </w:rPr>
        <w:t xml:space="preserve"> du </w:t>
      </w:r>
      <w:r w:rsidRPr="006873D0">
        <w:rPr>
          <w:rFonts w:cs="Arial"/>
          <w:szCs w:val="22"/>
          <w:lang w:val="fr"/>
        </w:rPr>
        <w:t>résumé</w:t>
      </w:r>
      <w:r w:rsidRPr="0048215C">
        <w:rPr>
          <w:rFonts w:asciiTheme="minorBidi" w:hAnsiTheme="minorBidi"/>
          <w:color w:val="000000"/>
          <w:szCs w:val="22"/>
          <w:lang w:val="fr"/>
        </w:rPr>
        <w:t xml:space="preserve"> de la phase 1 du processus de consultation présenté dans le document IOC/A-33/5.</w:t>
      </w:r>
      <w:proofErr w:type="gramStart"/>
      <w:r w:rsidRPr="0048215C">
        <w:rPr>
          <w:rFonts w:asciiTheme="minorBidi" w:hAnsiTheme="minorBidi"/>
          <w:color w:val="000000"/>
          <w:szCs w:val="22"/>
          <w:lang w:val="fr"/>
        </w:rPr>
        <w:t>3.Doc</w:t>
      </w:r>
      <w:proofErr w:type="gramEnd"/>
      <w:r w:rsidRPr="0048215C">
        <w:rPr>
          <w:rFonts w:asciiTheme="minorBidi" w:hAnsiTheme="minorBidi"/>
          <w:color w:val="000000"/>
          <w:szCs w:val="22"/>
          <w:lang w:val="fr"/>
        </w:rPr>
        <w:t>(1) ;</w:t>
      </w:r>
    </w:p>
    <w:p w14:paraId="2C25CD28" w14:textId="38B46F0D" w:rsidR="006873D0" w:rsidRPr="0048215C" w:rsidRDefault="006873D0" w:rsidP="006873D0">
      <w:pPr>
        <w:pStyle w:val="Marge"/>
        <w:rPr>
          <w:rFonts w:eastAsia="Calibri" w:cs="Arial"/>
          <w:szCs w:val="22"/>
        </w:rPr>
      </w:pPr>
      <w:r w:rsidRPr="0048215C">
        <w:rPr>
          <w:rFonts w:cs="Arial"/>
          <w:b/>
          <w:bCs/>
          <w:color w:val="000000"/>
          <w:szCs w:val="22"/>
          <w:lang w:val="fr"/>
        </w:rPr>
        <w:t>Rappelle en outre</w:t>
      </w:r>
      <w:r w:rsidRPr="0048215C">
        <w:rPr>
          <w:rFonts w:cs="Arial"/>
          <w:szCs w:val="22"/>
          <w:lang w:val="fr"/>
        </w:rPr>
        <w:t xml:space="preserve"> que l</w:t>
      </w:r>
      <w:r w:rsidR="0008063F">
        <w:rPr>
          <w:rFonts w:cs="Arial"/>
          <w:szCs w:val="22"/>
          <w:lang w:val="fr"/>
        </w:rPr>
        <w:t>’</w:t>
      </w:r>
      <w:r w:rsidRPr="0048215C">
        <w:rPr>
          <w:rFonts w:cs="Arial"/>
          <w:szCs w:val="22"/>
          <w:lang w:val="fr"/>
        </w:rPr>
        <w:t>Assemblée de la COI, à sa 32</w:t>
      </w:r>
      <w:r w:rsidRPr="0048215C">
        <w:rPr>
          <w:rFonts w:cs="Arial"/>
          <w:szCs w:val="22"/>
          <w:vertAlign w:val="superscript"/>
          <w:lang w:val="fr"/>
        </w:rPr>
        <w:t>e</w:t>
      </w:r>
      <w:r w:rsidRPr="0048215C">
        <w:rPr>
          <w:rFonts w:cs="Arial"/>
          <w:szCs w:val="22"/>
          <w:lang w:val="fr"/>
        </w:rPr>
        <w:t xml:space="preserve"> session, a prié le Secrétariat d</w:t>
      </w:r>
      <w:r w:rsidR="0008063F">
        <w:rPr>
          <w:rFonts w:cs="Arial"/>
          <w:szCs w:val="22"/>
          <w:lang w:val="fr"/>
        </w:rPr>
        <w:t>’</w:t>
      </w:r>
      <w:r w:rsidRPr="0048215C">
        <w:rPr>
          <w:rFonts w:cs="Arial"/>
          <w:szCs w:val="22"/>
          <w:lang w:val="fr"/>
        </w:rPr>
        <w:t>avancer dans la mise en œuvre du Plan d</w:t>
      </w:r>
      <w:r w:rsidR="0008063F">
        <w:rPr>
          <w:rFonts w:cs="Arial"/>
          <w:szCs w:val="22"/>
          <w:lang w:val="fr"/>
        </w:rPr>
        <w:t>’</w:t>
      </w:r>
      <w:r w:rsidRPr="0048215C">
        <w:rPr>
          <w:rFonts w:cs="Arial"/>
          <w:szCs w:val="22"/>
          <w:lang w:val="fr"/>
        </w:rPr>
        <w:t>action, « </w:t>
      </w:r>
      <w:r w:rsidRPr="0048215C">
        <w:rPr>
          <w:rFonts w:cs="Arial"/>
          <w:i/>
          <w:iCs/>
          <w:szCs w:val="22"/>
          <w:lang w:val="fr"/>
        </w:rPr>
        <w:t>en tenant compte de l</w:t>
      </w:r>
      <w:r w:rsidR="0008063F">
        <w:rPr>
          <w:rFonts w:cs="Arial"/>
          <w:i/>
          <w:iCs/>
          <w:szCs w:val="22"/>
          <w:lang w:val="fr"/>
        </w:rPr>
        <w:t>’</w:t>
      </w:r>
      <w:r w:rsidRPr="0048215C">
        <w:rPr>
          <w:rFonts w:cs="Arial"/>
          <w:i/>
          <w:iCs/>
          <w:szCs w:val="22"/>
          <w:lang w:val="fr"/>
        </w:rPr>
        <w:t>évolution de la situation de la COI, y compris des ressources disponibles, en proposant les ajustements nécessaires et en rendant compte des progrès réalisés aux organes directeurs de la COI et de l</w:t>
      </w:r>
      <w:r w:rsidR="0008063F">
        <w:rPr>
          <w:rFonts w:cs="Arial"/>
          <w:i/>
          <w:iCs/>
          <w:szCs w:val="22"/>
          <w:lang w:val="fr"/>
        </w:rPr>
        <w:t>’</w:t>
      </w:r>
      <w:r w:rsidRPr="0048215C">
        <w:rPr>
          <w:rFonts w:cs="Arial"/>
          <w:i/>
          <w:iCs/>
          <w:szCs w:val="22"/>
          <w:lang w:val="fr"/>
        </w:rPr>
        <w:t>UNESCO </w:t>
      </w:r>
      <w:r w:rsidRPr="009F7C1F">
        <w:rPr>
          <w:rFonts w:cs="Arial"/>
          <w:szCs w:val="22"/>
          <w:lang w:val="fr"/>
        </w:rPr>
        <w:t>»</w:t>
      </w:r>
      <w:r w:rsidRPr="0048215C">
        <w:rPr>
          <w:rFonts w:cs="Arial"/>
          <w:i/>
          <w:iCs/>
          <w:szCs w:val="22"/>
          <w:lang w:val="fr"/>
        </w:rPr>
        <w:t> </w:t>
      </w:r>
      <w:r w:rsidRPr="0048215C">
        <w:rPr>
          <w:rFonts w:cs="Arial"/>
          <w:szCs w:val="22"/>
          <w:lang w:val="fr"/>
        </w:rPr>
        <w:t>;</w:t>
      </w:r>
    </w:p>
    <w:p w14:paraId="413C4F1F" w14:textId="77777777" w:rsidR="006873D0" w:rsidRPr="0048215C" w:rsidRDefault="006873D0" w:rsidP="006873D0">
      <w:pPr>
        <w:pStyle w:val="Marge"/>
        <w:rPr>
          <w:rFonts w:eastAsia="Calibri" w:cs="Arial"/>
          <w:szCs w:val="22"/>
        </w:rPr>
      </w:pPr>
      <w:r w:rsidRPr="0048215C">
        <w:rPr>
          <w:rFonts w:cs="Arial"/>
          <w:b/>
          <w:bCs/>
          <w:color w:val="000000"/>
          <w:szCs w:val="22"/>
          <w:lang w:val="fr"/>
        </w:rPr>
        <w:t>Prend acte</w:t>
      </w:r>
      <w:r w:rsidRPr="0048215C">
        <w:rPr>
          <w:rFonts w:cs="Arial"/>
          <w:szCs w:val="22"/>
          <w:lang w:val="fr"/>
        </w:rPr>
        <w:t xml:space="preserve"> de la mise à jour relative à la mise en œuvre, telle que présentée dans le document IOC/A-33/5.</w:t>
      </w:r>
      <w:proofErr w:type="gramStart"/>
      <w:r w:rsidRPr="0048215C">
        <w:rPr>
          <w:rFonts w:cs="Arial"/>
          <w:szCs w:val="22"/>
          <w:lang w:val="fr"/>
        </w:rPr>
        <w:t>3.Doc</w:t>
      </w:r>
      <w:proofErr w:type="gramEnd"/>
      <w:r w:rsidRPr="0048215C">
        <w:rPr>
          <w:rFonts w:cs="Arial"/>
          <w:szCs w:val="22"/>
          <w:lang w:val="fr"/>
        </w:rPr>
        <w:t>(2) ;</w:t>
      </w:r>
    </w:p>
    <w:p w14:paraId="41B43F10" w14:textId="77777777" w:rsidR="006873D0" w:rsidRPr="0048215C" w:rsidRDefault="006873D0" w:rsidP="006873D0">
      <w:pPr>
        <w:pStyle w:val="Marge"/>
        <w:rPr>
          <w:rFonts w:eastAsia="Calibri" w:cs="Arial"/>
          <w:szCs w:val="22"/>
        </w:rPr>
      </w:pPr>
      <w:r w:rsidRPr="0048215C">
        <w:rPr>
          <w:rFonts w:cs="Arial"/>
          <w:b/>
          <w:bCs/>
          <w:color w:val="000000"/>
          <w:szCs w:val="22"/>
          <w:lang w:val="fr"/>
        </w:rPr>
        <w:t>Demande</w:t>
      </w:r>
      <w:r w:rsidRPr="0048215C">
        <w:rPr>
          <w:rFonts w:cs="Arial"/>
          <w:szCs w:val="22"/>
          <w:lang w:val="fr"/>
        </w:rPr>
        <w:t xml:space="preserve"> au Secrétaire exécutif de la COI de poursuivre la mise en œuvre des recommandations restantes telles que proposées dans le document IOC/A-33/5.</w:t>
      </w:r>
      <w:proofErr w:type="gramStart"/>
      <w:r w:rsidRPr="0048215C">
        <w:rPr>
          <w:rFonts w:cs="Arial"/>
          <w:szCs w:val="22"/>
          <w:lang w:val="fr"/>
        </w:rPr>
        <w:t>3.Doc</w:t>
      </w:r>
      <w:proofErr w:type="gramEnd"/>
      <w:r w:rsidRPr="0048215C">
        <w:rPr>
          <w:rFonts w:cs="Arial"/>
          <w:szCs w:val="22"/>
          <w:lang w:val="fr"/>
        </w:rPr>
        <w:t>(2) et de soumettre le rapport au Conseil exécutif de la COI à sa 59</w:t>
      </w:r>
      <w:r w:rsidRPr="0048215C">
        <w:rPr>
          <w:rFonts w:cs="Arial"/>
          <w:szCs w:val="22"/>
          <w:vertAlign w:val="superscript"/>
          <w:lang w:val="fr"/>
        </w:rPr>
        <w:t>e</w:t>
      </w:r>
      <w:r w:rsidRPr="0048215C">
        <w:rPr>
          <w:rFonts w:cs="Arial"/>
          <w:szCs w:val="22"/>
          <w:lang w:val="fr"/>
        </w:rPr>
        <w:t xml:space="preserve"> session ;</w:t>
      </w:r>
    </w:p>
    <w:p w14:paraId="3AE42ABF" w14:textId="0CD01229" w:rsidR="006873D0" w:rsidRPr="0048215C" w:rsidRDefault="006873D0" w:rsidP="006873D0">
      <w:pPr>
        <w:pStyle w:val="Marge"/>
        <w:rPr>
          <w:rFonts w:asciiTheme="minorBidi" w:hAnsiTheme="minorBidi" w:cstheme="minorBidi"/>
          <w:color w:val="000000"/>
          <w:szCs w:val="22"/>
        </w:rPr>
      </w:pPr>
      <w:r w:rsidRPr="0048215C">
        <w:rPr>
          <w:rFonts w:asciiTheme="minorBidi" w:hAnsiTheme="minorBidi"/>
          <w:b/>
          <w:bCs/>
          <w:color w:val="000000"/>
          <w:szCs w:val="22"/>
          <w:lang w:val="fr"/>
        </w:rPr>
        <w:t xml:space="preserve">Demande </w:t>
      </w:r>
      <w:r w:rsidRPr="0048215C">
        <w:rPr>
          <w:b/>
          <w:bCs/>
          <w:color w:val="000000"/>
          <w:szCs w:val="22"/>
          <w:lang w:val="fr"/>
        </w:rPr>
        <w:t>également</w:t>
      </w:r>
      <w:r w:rsidRPr="0048215C">
        <w:rPr>
          <w:rFonts w:asciiTheme="minorBidi" w:hAnsiTheme="minorBidi"/>
          <w:color w:val="000000"/>
          <w:szCs w:val="22"/>
          <w:lang w:val="fr"/>
        </w:rPr>
        <w:t xml:space="preserve"> au Secrétaire exécutif de la COI de procéder à la phase 2 du processus de consultation, telle que décrite dans le document IOC/A-33/5.</w:t>
      </w:r>
      <w:proofErr w:type="gramStart"/>
      <w:r w:rsidRPr="0048215C">
        <w:rPr>
          <w:rFonts w:asciiTheme="minorBidi" w:hAnsiTheme="minorBidi"/>
          <w:color w:val="000000"/>
          <w:szCs w:val="22"/>
          <w:lang w:val="fr"/>
        </w:rPr>
        <w:t>3.Doc</w:t>
      </w:r>
      <w:proofErr w:type="gramEnd"/>
      <w:r w:rsidRPr="0048215C">
        <w:rPr>
          <w:rFonts w:asciiTheme="minorBidi" w:hAnsiTheme="minorBidi"/>
          <w:color w:val="000000"/>
          <w:szCs w:val="22"/>
          <w:lang w:val="fr"/>
        </w:rPr>
        <w:t xml:space="preserve">(1), afin </w:t>
      </w:r>
      <w:r w:rsidRPr="0048215C">
        <w:rPr>
          <w:rFonts w:asciiTheme="minorBidi" w:hAnsiTheme="minorBidi"/>
          <w:szCs w:val="22"/>
          <w:lang w:val="fr"/>
        </w:rPr>
        <w:t>d</w:t>
      </w:r>
      <w:r w:rsidR="0008063F">
        <w:rPr>
          <w:rFonts w:asciiTheme="minorBidi" w:hAnsiTheme="minorBidi"/>
          <w:szCs w:val="22"/>
          <w:lang w:val="fr"/>
        </w:rPr>
        <w:t>’</w:t>
      </w:r>
      <w:r w:rsidRPr="0048215C">
        <w:rPr>
          <w:rFonts w:asciiTheme="minorBidi" w:hAnsiTheme="minorBidi"/>
          <w:szCs w:val="22"/>
          <w:lang w:val="fr"/>
        </w:rPr>
        <w:t>analyser dans quelle mesure l</w:t>
      </w:r>
      <w:r w:rsidR="0008063F">
        <w:rPr>
          <w:rFonts w:asciiTheme="minorBidi" w:hAnsiTheme="minorBidi"/>
          <w:szCs w:val="22"/>
          <w:lang w:val="fr"/>
        </w:rPr>
        <w:t>’</w:t>
      </w:r>
      <w:r w:rsidRPr="0048215C">
        <w:rPr>
          <w:rFonts w:asciiTheme="minorBidi" w:hAnsiTheme="minorBidi"/>
          <w:szCs w:val="22"/>
          <w:lang w:val="fr"/>
        </w:rPr>
        <w:t>offre actuelle permet de répondre efficacement aux besoins des États membres et des partenaires identifiés lors de la phase 1 de la consultation, y compris au travers des cadres océaniques multilatéraux et d</w:t>
      </w:r>
      <w:r w:rsidR="0008063F">
        <w:rPr>
          <w:rFonts w:asciiTheme="minorBidi" w:hAnsiTheme="minorBidi"/>
          <w:szCs w:val="22"/>
          <w:lang w:val="fr"/>
        </w:rPr>
        <w:t>’</w:t>
      </w:r>
      <w:r w:rsidRPr="0048215C">
        <w:rPr>
          <w:rFonts w:asciiTheme="minorBidi" w:hAnsiTheme="minorBidi"/>
          <w:szCs w:val="22"/>
          <w:lang w:val="fr"/>
        </w:rPr>
        <w:t>autres processus pertinents ;</w:t>
      </w:r>
    </w:p>
    <w:p w14:paraId="5E48A45F" w14:textId="21797451" w:rsidR="006873D0" w:rsidRPr="0048215C" w:rsidRDefault="006873D0" w:rsidP="006873D0">
      <w:pPr>
        <w:pStyle w:val="Marge"/>
        <w:rPr>
          <w:rFonts w:asciiTheme="minorBidi" w:hAnsiTheme="minorBidi" w:cstheme="minorBidi"/>
          <w:color w:val="000000"/>
          <w:szCs w:val="22"/>
        </w:rPr>
      </w:pPr>
      <w:r w:rsidRPr="0048215C">
        <w:rPr>
          <w:b/>
          <w:bCs/>
          <w:color w:val="000000"/>
          <w:szCs w:val="22"/>
          <w:lang w:val="fr"/>
        </w:rPr>
        <w:t>Décide</w:t>
      </w:r>
      <w:r w:rsidRPr="0048215C">
        <w:rPr>
          <w:rFonts w:asciiTheme="minorBidi" w:hAnsiTheme="minorBidi"/>
          <w:color w:val="000000"/>
          <w:szCs w:val="22"/>
          <w:lang w:val="fr"/>
        </w:rPr>
        <w:t xml:space="preserve"> que la phase 2 du processus de consultation soit menée avec les programmes de la COI, les organes régionaux subsidiaires, (les États membres, notamment par l</w:t>
      </w:r>
      <w:r w:rsidR="0008063F">
        <w:rPr>
          <w:rFonts w:asciiTheme="minorBidi" w:hAnsiTheme="minorBidi"/>
          <w:color w:val="000000"/>
          <w:szCs w:val="22"/>
          <w:lang w:val="fr"/>
        </w:rPr>
        <w:t>’</w:t>
      </w:r>
      <w:r w:rsidRPr="0048215C">
        <w:rPr>
          <w:rFonts w:asciiTheme="minorBidi" w:hAnsiTheme="minorBidi"/>
          <w:color w:val="000000"/>
          <w:szCs w:val="22"/>
          <w:lang w:val="fr"/>
        </w:rPr>
        <w:t>intermédiaire de l</w:t>
      </w:r>
      <w:r w:rsidR="0008063F">
        <w:rPr>
          <w:rFonts w:asciiTheme="minorBidi" w:hAnsiTheme="minorBidi"/>
          <w:color w:val="000000"/>
          <w:szCs w:val="22"/>
          <w:lang w:val="fr"/>
        </w:rPr>
        <w:t>’</w:t>
      </w:r>
      <w:r w:rsidRPr="0048215C">
        <w:rPr>
          <w:rFonts w:asciiTheme="minorBidi" w:hAnsiTheme="minorBidi"/>
          <w:color w:val="000000"/>
          <w:szCs w:val="22"/>
          <w:lang w:val="fr"/>
        </w:rPr>
        <w:t>IFAG) ainsi que d</w:t>
      </w:r>
      <w:r w:rsidR="0008063F">
        <w:rPr>
          <w:rFonts w:asciiTheme="minorBidi" w:hAnsiTheme="minorBidi"/>
          <w:color w:val="000000"/>
          <w:szCs w:val="22"/>
          <w:lang w:val="fr"/>
        </w:rPr>
        <w:t>’</w:t>
      </w:r>
      <w:r w:rsidRPr="0048215C">
        <w:rPr>
          <w:rFonts w:asciiTheme="minorBidi" w:hAnsiTheme="minorBidi"/>
          <w:color w:val="000000"/>
          <w:szCs w:val="22"/>
          <w:lang w:val="fr"/>
        </w:rPr>
        <w:t>autres groupes de travail intersessions et parties prenantes concernées, le cas échéant, en s</w:t>
      </w:r>
      <w:r w:rsidR="0008063F">
        <w:rPr>
          <w:rFonts w:asciiTheme="minorBidi" w:hAnsiTheme="minorBidi"/>
          <w:color w:val="000000"/>
          <w:szCs w:val="22"/>
          <w:lang w:val="fr"/>
        </w:rPr>
        <w:t>’</w:t>
      </w:r>
      <w:r w:rsidRPr="0048215C">
        <w:rPr>
          <w:rFonts w:asciiTheme="minorBidi" w:hAnsiTheme="minorBidi"/>
          <w:color w:val="000000"/>
          <w:szCs w:val="22"/>
          <w:lang w:val="fr"/>
        </w:rPr>
        <w:t xml:space="preserve">appuyant </w:t>
      </w:r>
      <w:r w:rsidRPr="006873D0">
        <w:rPr>
          <w:rFonts w:cs="Arial"/>
          <w:szCs w:val="22"/>
          <w:lang w:val="fr"/>
        </w:rPr>
        <w:t>sur</w:t>
      </w:r>
      <w:r w:rsidRPr="0048215C">
        <w:rPr>
          <w:rFonts w:asciiTheme="minorBidi" w:hAnsiTheme="minorBidi"/>
          <w:color w:val="000000"/>
          <w:szCs w:val="22"/>
          <w:lang w:val="fr"/>
        </w:rPr>
        <w:t xml:space="preserve"> le Plan d</w:t>
      </w:r>
      <w:r w:rsidR="0008063F">
        <w:rPr>
          <w:rFonts w:asciiTheme="minorBidi" w:hAnsiTheme="minorBidi"/>
          <w:color w:val="000000"/>
          <w:szCs w:val="22"/>
          <w:lang w:val="fr"/>
        </w:rPr>
        <w:t>’</w:t>
      </w:r>
      <w:r w:rsidRPr="0048215C">
        <w:rPr>
          <w:rFonts w:asciiTheme="minorBidi" w:hAnsiTheme="minorBidi"/>
          <w:color w:val="000000"/>
          <w:szCs w:val="22"/>
          <w:lang w:val="fr"/>
        </w:rPr>
        <w:t>action élaboré en réponse à l</w:t>
      </w:r>
      <w:r w:rsidR="0008063F">
        <w:rPr>
          <w:rFonts w:asciiTheme="minorBidi" w:hAnsiTheme="minorBidi"/>
          <w:color w:val="000000"/>
          <w:szCs w:val="22"/>
          <w:lang w:val="fr"/>
        </w:rPr>
        <w:t>’</w:t>
      </w:r>
      <w:r w:rsidRPr="0048215C">
        <w:rPr>
          <w:rFonts w:asciiTheme="minorBidi" w:hAnsiTheme="minorBidi"/>
          <w:color w:val="000000"/>
          <w:szCs w:val="22"/>
          <w:lang w:val="fr"/>
        </w:rPr>
        <w:t>évaluation IOS du positionnement stratégique de la COI, sur la réponse de gestion à l</w:t>
      </w:r>
      <w:r w:rsidR="0008063F">
        <w:rPr>
          <w:rFonts w:asciiTheme="minorBidi" w:hAnsiTheme="minorBidi"/>
          <w:color w:val="000000"/>
          <w:szCs w:val="22"/>
          <w:lang w:val="fr"/>
        </w:rPr>
        <w:t>’</w:t>
      </w:r>
      <w:r w:rsidRPr="0048215C">
        <w:rPr>
          <w:rFonts w:asciiTheme="minorBidi" w:hAnsiTheme="minorBidi"/>
          <w:color w:val="000000"/>
          <w:szCs w:val="22"/>
          <w:lang w:val="fr"/>
        </w:rPr>
        <w:t>évaluation à mi-parcours de la Décennie des sciences océaniques, sur la Stratégie à moyen terme de la COI (2022</w:t>
      </w:r>
      <w:r w:rsidR="00F045CA">
        <w:rPr>
          <w:rFonts w:asciiTheme="minorBidi" w:hAnsiTheme="minorBidi"/>
          <w:color w:val="000000"/>
          <w:szCs w:val="22"/>
          <w:lang w:val="fr"/>
        </w:rPr>
        <w:noBreakHyphen/>
      </w:r>
      <w:r w:rsidRPr="0048215C">
        <w:rPr>
          <w:rFonts w:asciiTheme="minorBidi" w:hAnsiTheme="minorBidi"/>
          <w:color w:val="000000"/>
          <w:szCs w:val="22"/>
          <w:lang w:val="fr"/>
        </w:rPr>
        <w:t>2029), ainsi que sur d</w:t>
      </w:r>
      <w:r w:rsidR="0008063F">
        <w:rPr>
          <w:rFonts w:asciiTheme="minorBidi" w:hAnsiTheme="minorBidi"/>
          <w:color w:val="000000"/>
          <w:szCs w:val="22"/>
          <w:lang w:val="fr"/>
        </w:rPr>
        <w:t>’</w:t>
      </w:r>
      <w:r w:rsidRPr="0048215C">
        <w:rPr>
          <w:rFonts w:asciiTheme="minorBidi" w:hAnsiTheme="minorBidi"/>
          <w:color w:val="000000"/>
          <w:szCs w:val="22"/>
          <w:lang w:val="fr"/>
        </w:rPr>
        <w:t>autres ressources pertinentes, le cas échéant ;</w:t>
      </w:r>
    </w:p>
    <w:p w14:paraId="04CD6B5E" w14:textId="5C37A5C0" w:rsidR="00DD071C" w:rsidRPr="00F045CA" w:rsidRDefault="006873D0" w:rsidP="00F045CA">
      <w:pPr>
        <w:pStyle w:val="Marge"/>
        <w:rPr>
          <w:highlight w:val="cyan"/>
        </w:rPr>
      </w:pPr>
      <w:r w:rsidRPr="0048215C">
        <w:rPr>
          <w:b/>
          <w:bCs/>
          <w:color w:val="000000"/>
          <w:szCs w:val="22"/>
          <w:lang w:val="fr"/>
        </w:rPr>
        <w:t>Demande</w:t>
      </w:r>
      <w:r w:rsidRPr="0048215C">
        <w:rPr>
          <w:rFonts w:asciiTheme="minorBidi" w:hAnsiTheme="minorBidi"/>
          <w:b/>
          <w:bCs/>
          <w:color w:val="000000"/>
          <w:szCs w:val="22"/>
          <w:lang w:val="fr"/>
        </w:rPr>
        <w:t xml:space="preserve"> en outre</w:t>
      </w:r>
      <w:r w:rsidRPr="0048215C">
        <w:rPr>
          <w:rFonts w:asciiTheme="minorBidi" w:hAnsiTheme="minorBidi"/>
          <w:color w:val="000000"/>
          <w:szCs w:val="22"/>
          <w:lang w:val="fr"/>
        </w:rPr>
        <w:t xml:space="preserve"> au </w:t>
      </w:r>
      <w:r w:rsidRPr="006873D0">
        <w:rPr>
          <w:rFonts w:cs="Arial"/>
          <w:szCs w:val="22"/>
          <w:lang w:val="fr"/>
        </w:rPr>
        <w:t>Secrétaire</w:t>
      </w:r>
      <w:r w:rsidRPr="0048215C">
        <w:rPr>
          <w:rFonts w:asciiTheme="minorBidi" w:hAnsiTheme="minorBidi"/>
          <w:color w:val="000000"/>
          <w:szCs w:val="22"/>
          <w:lang w:val="fr"/>
        </w:rPr>
        <w:t xml:space="preserve"> exécutif de la COI de faire rapport sur les résultats de la phase 2 du processus de consultation au Conseil exécutif de la COI à sa 59</w:t>
      </w:r>
      <w:r w:rsidRPr="0048215C">
        <w:rPr>
          <w:rFonts w:asciiTheme="minorBidi" w:hAnsiTheme="minorBidi"/>
          <w:color w:val="000000"/>
          <w:szCs w:val="22"/>
          <w:vertAlign w:val="superscript"/>
          <w:lang w:val="fr"/>
        </w:rPr>
        <w:t>e </w:t>
      </w:r>
      <w:r w:rsidRPr="0048215C">
        <w:rPr>
          <w:rFonts w:asciiTheme="minorBidi" w:hAnsiTheme="minorBidi"/>
          <w:color w:val="000000"/>
          <w:szCs w:val="22"/>
          <w:lang w:val="fr"/>
        </w:rPr>
        <w:t>session.</w:t>
      </w:r>
    </w:p>
    <w:sectPr w:rsidR="00DD071C" w:rsidRPr="00F045CA" w:rsidSect="00AD5746">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1417" w:right="1417" w:bottom="1417" w:left="1417"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773D" w14:textId="77777777" w:rsidR="003B73BE" w:rsidRDefault="003B73BE">
      <w:r>
        <w:separator/>
      </w:r>
    </w:p>
  </w:endnote>
  <w:endnote w:type="continuationSeparator" w:id="0">
    <w:p w14:paraId="6F1FEE5B" w14:textId="77777777" w:rsidR="003B73BE" w:rsidRDefault="003B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800A" w14:textId="77777777" w:rsidR="005E0598" w:rsidRDefault="005E0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0021" w14:textId="3ECCFDC8" w:rsidR="005E0598" w:rsidRDefault="005E0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D98C" w14:textId="77777777" w:rsidR="005E0598" w:rsidRDefault="005E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5711" w14:textId="77777777" w:rsidR="003B73BE" w:rsidRDefault="003B73BE">
      <w:r>
        <w:separator/>
      </w:r>
    </w:p>
  </w:footnote>
  <w:footnote w:type="continuationSeparator" w:id="0">
    <w:p w14:paraId="06210B61" w14:textId="77777777" w:rsidR="003B73BE" w:rsidRDefault="003B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7D8F" w14:textId="118AB966" w:rsidR="003F3C42" w:rsidRPr="00FF54F5" w:rsidRDefault="003F3C42" w:rsidP="003F3C42">
    <w:pPr>
      <w:pStyle w:val="Header"/>
      <w:spacing w:after="240"/>
      <w:rPr>
        <w:rFonts w:cs="Arial"/>
        <w:bCs/>
        <w:szCs w:val="22"/>
      </w:rPr>
    </w:pPr>
    <w:bookmarkStart w:id="0" w:name="_Hlk130197366"/>
    <w:r w:rsidRPr="00352423">
      <w:rPr>
        <w:rFonts w:cs="Arial"/>
        <w:bCs/>
        <w:szCs w:val="22"/>
      </w:rPr>
      <w:t>IOC/</w:t>
    </w:r>
    <w:r w:rsidR="000723F0">
      <w:rPr>
        <w:rFonts w:cs="Arial"/>
        <w:bCs/>
        <w:szCs w:val="22"/>
      </w:rPr>
      <w:t>A-32/2.</w:t>
    </w:r>
    <w:proofErr w:type="gramStart"/>
    <w:r w:rsidR="000723F0">
      <w:rPr>
        <w:rFonts w:cs="Arial"/>
        <w:bCs/>
        <w:szCs w:val="22"/>
      </w:rPr>
      <w:t>1.Doc</w:t>
    </w:r>
    <w:proofErr w:type="gramEnd"/>
    <w:r w:rsidR="000723F0">
      <w:rPr>
        <w:rFonts w:cs="Arial"/>
        <w:bCs/>
        <w:szCs w:val="22"/>
      </w:rPr>
      <w:t xml:space="preserve">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D428" w14:textId="07025ACC" w:rsidR="00755CED" w:rsidRDefault="000723F0" w:rsidP="000723F0">
    <w:pPr>
      <w:pStyle w:val="Header"/>
      <w:jc w:val="right"/>
    </w:pPr>
    <w:r w:rsidRPr="00352423">
      <w:rPr>
        <w:rFonts w:cs="Arial"/>
        <w:bCs/>
        <w:szCs w:val="22"/>
      </w:rPr>
      <w:t>IOC/</w:t>
    </w:r>
    <w:r>
      <w:rPr>
        <w:rFonts w:cs="Arial"/>
        <w:bCs/>
        <w:szCs w:val="22"/>
      </w:rPr>
      <w:t>A-32/2.</w:t>
    </w:r>
    <w:proofErr w:type="gramStart"/>
    <w:r>
      <w:rPr>
        <w:rFonts w:cs="Arial"/>
        <w:bCs/>
        <w:szCs w:val="22"/>
      </w:rPr>
      <w:t>1.Doc</w:t>
    </w:r>
    <w:proofErr w:type="gramEnd"/>
    <w:r>
      <w:rPr>
        <w:rFonts w:cs="Arial"/>
        <w:bCs/>
        <w:szCs w:val="22"/>
      </w:rPr>
      <w:t xml:space="preserve"> Prov. – page</w:t>
    </w:r>
    <w:r w:rsidR="00393110">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704CE0C8">
              <wp:simplePos x="0" y="0"/>
              <wp:positionH relativeFrom="column">
                <wp:posOffset>4599940</wp:posOffset>
              </wp:positionH>
              <wp:positionV relativeFrom="paragraph">
                <wp:posOffset>-52416</wp:posOffset>
              </wp:positionV>
              <wp:extent cx="1651635"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404620"/>
                      </a:xfrm>
                      <a:prstGeom prst="rect">
                        <a:avLst/>
                      </a:prstGeom>
                      <a:noFill/>
                      <a:ln w="9525">
                        <a:noFill/>
                        <a:miter lim="800000"/>
                        <a:headEnd/>
                        <a:tailEnd/>
                      </a:ln>
                    </wps:spPr>
                    <wps:txbx>
                      <w:txbxContent>
                        <w:p w14:paraId="6C6242B4" w14:textId="215346CB" w:rsidR="00EB3895" w:rsidRPr="003A6CED" w:rsidRDefault="00EB3895" w:rsidP="00EB3895">
                          <w:pPr>
                            <w:pStyle w:val="Marge"/>
                            <w:tabs>
                              <w:tab w:val="left" w:pos="6237"/>
                              <w:tab w:val="left" w:pos="7088"/>
                            </w:tabs>
                            <w:spacing w:after="0"/>
                            <w:rPr>
                              <w:rFonts w:cs="Arial"/>
                              <w:b/>
                              <w:szCs w:val="22"/>
                            </w:rPr>
                          </w:pPr>
                          <w:bookmarkStart w:id="1" w:name="_Hlk54263549"/>
                          <w:r w:rsidRPr="003A6CED">
                            <w:rPr>
                              <w:rFonts w:cs="Arial"/>
                              <w:b/>
                              <w:szCs w:val="22"/>
                            </w:rPr>
                            <w:t>IOC/</w:t>
                          </w:r>
                          <w:r w:rsidR="000723F0" w:rsidRPr="003A6CED">
                            <w:rPr>
                              <w:rFonts w:cs="Arial"/>
                              <w:b/>
                              <w:szCs w:val="22"/>
                            </w:rPr>
                            <w:t>A-3</w:t>
                          </w:r>
                          <w:r w:rsidR="00D13AA2">
                            <w:rPr>
                              <w:rFonts w:cs="Arial"/>
                              <w:b/>
                              <w:szCs w:val="22"/>
                            </w:rPr>
                            <w:t>3</w:t>
                          </w:r>
                          <w:r w:rsidRPr="003A6CED">
                            <w:rPr>
                              <w:rFonts w:cs="Arial"/>
                              <w:b/>
                              <w:szCs w:val="22"/>
                            </w:rPr>
                            <w:t>/</w:t>
                          </w:r>
                          <w:bookmarkEnd w:id="1"/>
                          <w:r w:rsidR="00087E3A" w:rsidRPr="003A6CED">
                            <w:rPr>
                              <w:rFonts w:cs="Arial"/>
                              <w:b/>
                              <w:szCs w:val="22"/>
                            </w:rPr>
                            <w:t>Décisions</w:t>
                          </w:r>
                        </w:p>
                        <w:p w14:paraId="10A5E3DC" w14:textId="5DA0B1F4" w:rsidR="00EB3895" w:rsidRPr="0083568F" w:rsidRDefault="00EB3895" w:rsidP="00EB3895">
                          <w:pPr>
                            <w:pStyle w:val="Marge"/>
                            <w:tabs>
                              <w:tab w:val="left" w:pos="6237"/>
                            </w:tabs>
                            <w:spacing w:after="0"/>
                            <w:rPr>
                              <w:rFonts w:cs="Arial"/>
                              <w:szCs w:val="22"/>
                            </w:rPr>
                          </w:pPr>
                          <w:r w:rsidRPr="002A5D14">
                            <w:rPr>
                              <w:rFonts w:cs="Arial"/>
                              <w:szCs w:val="22"/>
                            </w:rPr>
                            <w:t xml:space="preserve">Paris, le </w:t>
                          </w:r>
                          <w:r w:rsidR="00A95ED8" w:rsidRPr="0083568F">
                            <w:rPr>
                              <w:rFonts w:cs="Arial"/>
                              <w:szCs w:val="22"/>
                            </w:rPr>
                            <w:t>3</w:t>
                          </w:r>
                          <w:r w:rsidR="00087E3A" w:rsidRPr="0083568F">
                            <w:rPr>
                              <w:rFonts w:cs="Arial"/>
                              <w:szCs w:val="22"/>
                            </w:rPr>
                            <w:t xml:space="preserve"> jui</w:t>
                          </w:r>
                          <w:r w:rsidR="00D13AA2">
                            <w:rPr>
                              <w:rFonts w:cs="Arial"/>
                              <w:szCs w:val="22"/>
                            </w:rPr>
                            <w:t>llet</w:t>
                          </w:r>
                          <w:r w:rsidR="00087E3A" w:rsidRPr="0083568F">
                            <w:rPr>
                              <w:rFonts w:cs="Arial"/>
                              <w:szCs w:val="22"/>
                            </w:rPr>
                            <w:t xml:space="preserve"> </w:t>
                          </w:r>
                          <w:r w:rsidRPr="0083568F">
                            <w:rPr>
                              <w:rFonts w:cs="Arial"/>
                              <w:szCs w:val="22"/>
                            </w:rPr>
                            <w:t>202</w:t>
                          </w:r>
                          <w:r w:rsidR="00D13AA2">
                            <w:rPr>
                              <w:rFonts w:cs="Arial"/>
                              <w:szCs w:val="22"/>
                            </w:rPr>
                            <w:t>5</w:t>
                          </w:r>
                          <w:r w:rsidRPr="0083568F">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A95ED8">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362.2pt;margin-top:-4.15pt;width:130.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Mq+gEAAM4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" filled="f" stroked="f">
              <v:textbox style="mso-fit-shape-to-text:t">
                <w:txbxContent>
                  <w:p w14:paraId="6C6242B4" w14:textId="215346CB" w:rsidR="00EB3895" w:rsidRPr="003A6CED" w:rsidRDefault="00EB3895" w:rsidP="00EB3895">
                    <w:pPr>
                      <w:pStyle w:val="Marge"/>
                      <w:tabs>
                        <w:tab w:val="left" w:pos="6237"/>
                        <w:tab w:val="left" w:pos="7088"/>
                      </w:tabs>
                      <w:spacing w:after="0"/>
                      <w:rPr>
                        <w:rFonts w:cs="Arial"/>
                        <w:b/>
                        <w:szCs w:val="22"/>
                      </w:rPr>
                    </w:pPr>
                    <w:bookmarkStart w:id="2" w:name="_Hlk54263549"/>
                    <w:r w:rsidRPr="003A6CED">
                      <w:rPr>
                        <w:rFonts w:cs="Arial"/>
                        <w:b/>
                        <w:szCs w:val="22"/>
                      </w:rPr>
                      <w:t>IOC/</w:t>
                    </w:r>
                    <w:r w:rsidR="000723F0" w:rsidRPr="003A6CED">
                      <w:rPr>
                        <w:rFonts w:cs="Arial"/>
                        <w:b/>
                        <w:szCs w:val="22"/>
                      </w:rPr>
                      <w:t>A-3</w:t>
                    </w:r>
                    <w:r w:rsidR="00D13AA2">
                      <w:rPr>
                        <w:rFonts w:cs="Arial"/>
                        <w:b/>
                        <w:szCs w:val="22"/>
                      </w:rPr>
                      <w:t>3</w:t>
                    </w:r>
                    <w:r w:rsidRPr="003A6CED">
                      <w:rPr>
                        <w:rFonts w:cs="Arial"/>
                        <w:b/>
                        <w:szCs w:val="22"/>
                      </w:rPr>
                      <w:t>/</w:t>
                    </w:r>
                    <w:bookmarkEnd w:id="2"/>
                    <w:r w:rsidR="00087E3A" w:rsidRPr="003A6CED">
                      <w:rPr>
                        <w:rFonts w:cs="Arial"/>
                        <w:b/>
                        <w:szCs w:val="22"/>
                      </w:rPr>
                      <w:t>Décisions</w:t>
                    </w:r>
                  </w:p>
                  <w:p w14:paraId="10A5E3DC" w14:textId="5DA0B1F4" w:rsidR="00EB3895" w:rsidRPr="0083568F" w:rsidRDefault="00EB3895" w:rsidP="00EB3895">
                    <w:pPr>
                      <w:pStyle w:val="Marge"/>
                      <w:tabs>
                        <w:tab w:val="left" w:pos="6237"/>
                      </w:tabs>
                      <w:spacing w:after="0"/>
                      <w:rPr>
                        <w:rFonts w:cs="Arial"/>
                        <w:szCs w:val="22"/>
                      </w:rPr>
                    </w:pPr>
                    <w:r w:rsidRPr="002A5D14">
                      <w:rPr>
                        <w:rFonts w:cs="Arial"/>
                        <w:szCs w:val="22"/>
                      </w:rPr>
                      <w:t xml:space="preserve">Paris, le </w:t>
                    </w:r>
                    <w:r w:rsidR="00A95ED8" w:rsidRPr="0083568F">
                      <w:rPr>
                        <w:rFonts w:cs="Arial"/>
                        <w:szCs w:val="22"/>
                      </w:rPr>
                      <w:t>3</w:t>
                    </w:r>
                    <w:r w:rsidR="00087E3A" w:rsidRPr="0083568F">
                      <w:rPr>
                        <w:rFonts w:cs="Arial"/>
                        <w:szCs w:val="22"/>
                      </w:rPr>
                      <w:t xml:space="preserve"> jui</w:t>
                    </w:r>
                    <w:r w:rsidR="00D13AA2">
                      <w:rPr>
                        <w:rFonts w:cs="Arial"/>
                        <w:szCs w:val="22"/>
                      </w:rPr>
                      <w:t>llet</w:t>
                    </w:r>
                    <w:r w:rsidR="00087E3A" w:rsidRPr="0083568F">
                      <w:rPr>
                        <w:rFonts w:cs="Arial"/>
                        <w:szCs w:val="22"/>
                      </w:rPr>
                      <w:t xml:space="preserve"> </w:t>
                    </w:r>
                    <w:r w:rsidRPr="0083568F">
                      <w:rPr>
                        <w:rFonts w:cs="Arial"/>
                        <w:szCs w:val="22"/>
                      </w:rPr>
                      <w:t>202</w:t>
                    </w:r>
                    <w:r w:rsidR="00D13AA2">
                      <w:rPr>
                        <w:rFonts w:cs="Arial"/>
                        <w:szCs w:val="22"/>
                      </w:rPr>
                      <w:t>5</w:t>
                    </w:r>
                    <w:r w:rsidRPr="0083568F">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A95ED8">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69A2" w14:textId="13936A95" w:rsidR="005E0598" w:rsidRPr="00087E3A" w:rsidRDefault="005E0598" w:rsidP="00087E3A">
    <w:pPr>
      <w:pStyle w:val="Header"/>
      <w:rPr>
        <w:rFonts w:cs="Arial"/>
        <w:color w:val="000000" w:themeColor="text1"/>
        <w:sz w:val="20"/>
        <w:szCs w:val="20"/>
      </w:rPr>
    </w:pPr>
    <w:r>
      <w:rPr>
        <w:noProof/>
      </w:rPr>
      <mc:AlternateContent>
        <mc:Choice Requires="wps">
          <w:drawing>
            <wp:anchor distT="45720" distB="45720" distL="114300" distR="114300" simplePos="0" relativeHeight="251691008" behindDoc="0" locked="0" layoutInCell="1" allowOverlap="1" wp14:anchorId="4A4A4CBC" wp14:editId="1F6E9CD1">
              <wp:simplePos x="0" y="0"/>
              <wp:positionH relativeFrom="column">
                <wp:posOffset>8876716</wp:posOffset>
              </wp:positionH>
              <wp:positionV relativeFrom="paragraph">
                <wp:posOffset>687705</wp:posOffset>
              </wp:positionV>
              <wp:extent cx="2236541" cy="1404620"/>
              <wp:effectExtent l="0" t="2858" r="8573" b="8572"/>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36541" cy="1404620"/>
                      </a:xfrm>
                      <a:prstGeom prst="rect">
                        <a:avLst/>
                      </a:prstGeom>
                      <a:solidFill>
                        <a:srgbClr val="FFFFFF"/>
                      </a:solidFill>
                      <a:ln w="9525">
                        <a:noFill/>
                        <a:miter lim="800000"/>
                        <a:headEnd/>
                        <a:tailEnd/>
                      </a:ln>
                    </wps:spPr>
                    <wps:txbx>
                      <w:txbxContent>
                        <w:p w14:paraId="5BDBC7B2" w14:textId="77777777" w:rsidR="005E0598" w:rsidRDefault="005E0598"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A4A4CBC" id="_x0000_t202" coordsize="21600,21600" o:spt="202" path="m,l,21600r21600,l21600,xe">
              <v:stroke joinstyle="miter"/>
              <v:path gradientshapeok="t" o:connecttype="rect"/>
            </v:shapetype>
            <v:shape id="_x0000_s1027" type="#_x0000_t202" style="position:absolute;margin-left:698.95pt;margin-top:54.15pt;width:176.1pt;height:110.6pt;rotation:90;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" stroked="f">
              <v:textbox style="mso-fit-shape-to-text:t">
                <w:txbxContent>
                  <w:p w14:paraId="5BDBC7B2" w14:textId="77777777" w:rsidR="005E0598" w:rsidRDefault="005E0598"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sidR="00AD5746">
      <w:rPr>
        <w:rFonts w:asciiTheme="minorBidi" w:hAnsiTheme="minorBidi"/>
        <w:bCs/>
        <w:szCs w:val="22"/>
      </w:rPr>
      <w:t xml:space="preserve">IOC/A-33/Décisions – page </w:t>
    </w:r>
    <w:r w:rsidR="00AD5746" w:rsidRPr="00AD5746">
      <w:rPr>
        <w:rFonts w:asciiTheme="minorBidi" w:hAnsiTheme="minorBidi"/>
        <w:bCs/>
        <w:szCs w:val="22"/>
      </w:rPr>
      <w:fldChar w:fldCharType="begin"/>
    </w:r>
    <w:r w:rsidR="00AD5746" w:rsidRPr="00AD5746">
      <w:rPr>
        <w:rFonts w:asciiTheme="minorBidi" w:hAnsiTheme="minorBidi"/>
        <w:bCs/>
        <w:szCs w:val="22"/>
      </w:rPr>
      <w:instrText>PAGE   \* MERGEFORMAT</w:instrText>
    </w:r>
    <w:r w:rsidR="00AD5746" w:rsidRPr="00AD5746">
      <w:rPr>
        <w:rFonts w:asciiTheme="minorBidi" w:hAnsiTheme="minorBidi"/>
        <w:bCs/>
        <w:szCs w:val="22"/>
      </w:rPr>
      <w:fldChar w:fldCharType="separate"/>
    </w:r>
    <w:r w:rsidR="00AD5746" w:rsidRPr="00AD5746">
      <w:rPr>
        <w:rFonts w:asciiTheme="minorBidi" w:hAnsiTheme="minorBidi"/>
        <w:bCs/>
        <w:szCs w:val="22"/>
      </w:rPr>
      <w:t>1</w:t>
    </w:r>
    <w:r w:rsidR="00AD5746" w:rsidRPr="00AD5746">
      <w:rPr>
        <w:rFonts w:asciiTheme="minorBidi" w:hAnsiTheme="minorBidi"/>
        <w:bCs/>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BE9B" w14:textId="75A16EAF" w:rsidR="005E0598" w:rsidRPr="00087E3A" w:rsidRDefault="00AD5746" w:rsidP="00087E3A">
    <w:pPr>
      <w:pStyle w:val="Header"/>
      <w:jc w:val="right"/>
      <w:rPr>
        <w:rFonts w:cs="Arial"/>
        <w:color w:val="000000" w:themeColor="text1"/>
        <w:sz w:val="20"/>
        <w:szCs w:val="20"/>
      </w:rPr>
    </w:pPr>
    <w:r>
      <w:rPr>
        <w:rFonts w:asciiTheme="minorBidi" w:hAnsiTheme="minorBidi"/>
        <w:bCs/>
        <w:szCs w:val="22"/>
      </w:rPr>
      <w:t xml:space="preserve">IOC/A-33/Décisions – page </w:t>
    </w:r>
    <w:r w:rsidRPr="00AD5746">
      <w:rPr>
        <w:rFonts w:asciiTheme="minorBidi" w:hAnsiTheme="minorBidi"/>
        <w:bCs/>
        <w:szCs w:val="22"/>
      </w:rPr>
      <w:fldChar w:fldCharType="begin"/>
    </w:r>
    <w:r w:rsidRPr="00AD5746">
      <w:rPr>
        <w:rFonts w:asciiTheme="minorBidi" w:hAnsiTheme="minorBidi"/>
        <w:bCs/>
        <w:szCs w:val="22"/>
      </w:rPr>
      <w:instrText>PAGE   \* MERGEFORMAT</w:instrText>
    </w:r>
    <w:r w:rsidRPr="00AD5746">
      <w:rPr>
        <w:rFonts w:asciiTheme="minorBidi" w:hAnsiTheme="minorBidi"/>
        <w:bCs/>
        <w:szCs w:val="22"/>
      </w:rPr>
      <w:fldChar w:fldCharType="separate"/>
    </w:r>
    <w:r>
      <w:rPr>
        <w:rFonts w:asciiTheme="minorBidi" w:hAnsiTheme="minorBidi"/>
        <w:bCs/>
        <w:szCs w:val="22"/>
      </w:rPr>
      <w:t>2</w:t>
    </w:r>
    <w:r w:rsidRPr="00AD5746">
      <w:rPr>
        <w:rFonts w:asciiTheme="minorBidi" w:hAnsiTheme="minorBidi"/>
        <w:bCs/>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9590" w14:textId="3772C664" w:rsidR="005E0598" w:rsidRPr="00087E3A" w:rsidRDefault="00AD5746" w:rsidP="00087E3A">
    <w:pPr>
      <w:pStyle w:val="Header"/>
      <w:jc w:val="right"/>
      <w:rPr>
        <w:rFonts w:cs="Arial"/>
        <w:color w:val="000000" w:themeColor="text1"/>
        <w:sz w:val="20"/>
        <w:szCs w:val="20"/>
      </w:rPr>
    </w:pPr>
    <w:r>
      <w:rPr>
        <w:rFonts w:asciiTheme="minorBidi" w:hAnsiTheme="minorBidi"/>
        <w:bCs/>
        <w:szCs w:val="22"/>
      </w:rPr>
      <w:t>IOC/A-33/Décisions</w:t>
    </w:r>
    <w:r>
      <w:rPr>
        <w:noProof/>
      </w:rPr>
      <w:t xml:space="preserve"> </w:t>
    </w:r>
    <w:r w:rsidR="005E0598">
      <w:rPr>
        <w:noProof/>
      </w:rPr>
      <mc:AlternateContent>
        <mc:Choice Requires="wps">
          <w:drawing>
            <wp:anchor distT="45720" distB="45720" distL="114300" distR="114300" simplePos="0" relativeHeight="251686912" behindDoc="0" locked="0" layoutInCell="1" allowOverlap="1" wp14:anchorId="039A8411" wp14:editId="2789A500">
              <wp:simplePos x="0" y="0"/>
              <wp:positionH relativeFrom="column">
                <wp:posOffset>8785276</wp:posOffset>
              </wp:positionH>
              <wp:positionV relativeFrom="paragraph">
                <wp:posOffset>687705</wp:posOffset>
              </wp:positionV>
              <wp:extent cx="2236541" cy="1404620"/>
              <wp:effectExtent l="0" t="2858" r="8573" b="8572"/>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36541" cy="1404620"/>
                      </a:xfrm>
                      <a:prstGeom prst="rect">
                        <a:avLst/>
                      </a:prstGeom>
                      <a:solidFill>
                        <a:srgbClr val="FFFFFF"/>
                      </a:solidFill>
                      <a:ln w="9525">
                        <a:noFill/>
                        <a:miter lim="800000"/>
                        <a:headEnd/>
                        <a:tailEnd/>
                      </a:ln>
                    </wps:spPr>
                    <wps:txbx>
                      <w:txbxContent>
                        <w:p w14:paraId="47AA0BC3" w14:textId="77777777" w:rsidR="005E0598" w:rsidRDefault="005E0598"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39A8411" id="_x0000_t202" coordsize="21600,21600" o:spt="202" path="m,l,21600r21600,l21600,xe">
              <v:stroke joinstyle="miter"/>
              <v:path gradientshapeok="t" o:connecttype="rect"/>
            </v:shapetype>
            <v:shape id="_x0000_s1028" type="#_x0000_t202" style="position:absolute;left:0;text-align:left;margin-left:691.75pt;margin-top:54.15pt;width:176.1pt;height:110.6pt;rotation:90;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" stroked="f">
              <v:textbox style="mso-fit-shape-to-text:t">
                <w:txbxContent>
                  <w:p w14:paraId="47AA0BC3" w14:textId="77777777" w:rsidR="005E0598" w:rsidRDefault="005E0598"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AD8FBD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9E82C01"/>
    <w:multiLevelType w:val="hybridMultilevel"/>
    <w:tmpl w:val="CE0E9B3C"/>
    <w:lvl w:ilvl="0" w:tplc="04090005">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C542ED"/>
    <w:multiLevelType w:val="hybridMultilevel"/>
    <w:tmpl w:val="0A583B80"/>
    <w:lvl w:ilvl="0" w:tplc="237802B4">
      <w:start w:val="1"/>
      <w:numFmt w:val="bullet"/>
      <w:lvlText w:val="o"/>
      <w:lvlJc w:val="left"/>
      <w:pPr>
        <w:ind w:left="-180" w:hanging="360"/>
      </w:pPr>
      <w:rPr>
        <w:rFonts w:ascii="Courier New" w:hAnsi="Courier New" w:cs="Courier New" w:hint="default"/>
        <w:color w:val="000000"/>
        <w:sz w:val="36"/>
        <w:szCs w:val="36"/>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15:restartNumberingAfterBreak="0">
    <w:nsid w:val="0C66605E"/>
    <w:multiLevelType w:val="hybridMultilevel"/>
    <w:tmpl w:val="5A76F010"/>
    <w:lvl w:ilvl="0" w:tplc="454CD878">
      <w:start w:val="1"/>
      <w:numFmt w:val="decimal"/>
      <w:lvlText w:val="%1."/>
      <w:lvlJc w:val="left"/>
      <w:pPr>
        <w:ind w:left="153" w:hanging="360"/>
      </w:pPr>
      <w:rPr>
        <w:rFonts w:ascii="Arial" w:hAnsi="Arial" w:hint="default"/>
        <w:b w:val="0"/>
        <w:i/>
        <w:sz w:val="22"/>
        <w:szCs w:val="22"/>
      </w:r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6"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7" w15:restartNumberingAfterBreak="0">
    <w:nsid w:val="1E79446C"/>
    <w:multiLevelType w:val="hybridMultilevel"/>
    <w:tmpl w:val="45A64864"/>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8" w15:restartNumberingAfterBreak="0">
    <w:nsid w:val="31541017"/>
    <w:multiLevelType w:val="hybridMultilevel"/>
    <w:tmpl w:val="666A51D2"/>
    <w:lvl w:ilvl="0" w:tplc="665E9F4E">
      <w:start w:val="1"/>
      <w:numFmt w:val="decimal"/>
      <w:lvlText w:val="%1."/>
      <w:lvlJc w:val="left"/>
      <w:pPr>
        <w:ind w:left="-207" w:hanging="360"/>
      </w:pPr>
      <w:rPr>
        <w:rFonts w:eastAsia="Times New Roman" w:hint="default"/>
        <w:b w:val="0"/>
        <w:bCs/>
        <w:i/>
        <w:color w:val="000000"/>
      </w:rPr>
    </w:lvl>
    <w:lvl w:ilvl="1" w:tplc="A9BC0BD8">
      <w:start w:val="1"/>
      <w:numFmt w:val="lowerRoman"/>
      <w:lvlText w:val="%2)"/>
      <w:lvlJc w:val="left"/>
      <w:pPr>
        <w:ind w:left="1188" w:hanging="1035"/>
      </w:pPr>
      <w:rPr>
        <w:rFonts w:hint="default"/>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31BF29FB"/>
    <w:multiLevelType w:val="hybridMultilevel"/>
    <w:tmpl w:val="FFFFFFFF"/>
    <w:lvl w:ilvl="0" w:tplc="56D83584">
      <w:start w:val="1"/>
      <w:numFmt w:val="bullet"/>
      <w:lvlText w:val=""/>
      <w:lvlJc w:val="left"/>
      <w:pPr>
        <w:ind w:left="720" w:hanging="360"/>
      </w:pPr>
      <w:rPr>
        <w:rFonts w:ascii="Symbol" w:hAnsi="Symbol" w:hint="default"/>
      </w:rPr>
    </w:lvl>
    <w:lvl w:ilvl="1" w:tplc="980CA456">
      <w:start w:val="1"/>
      <w:numFmt w:val="bullet"/>
      <w:lvlText w:val="o"/>
      <w:lvlJc w:val="left"/>
      <w:pPr>
        <w:ind w:left="1440" w:hanging="360"/>
      </w:pPr>
      <w:rPr>
        <w:rFonts w:ascii="Courier New" w:hAnsi="Courier New" w:hint="default"/>
      </w:rPr>
    </w:lvl>
    <w:lvl w:ilvl="2" w:tplc="23C0DA06">
      <w:start w:val="1"/>
      <w:numFmt w:val="bullet"/>
      <w:lvlText w:val=""/>
      <w:lvlJc w:val="left"/>
      <w:pPr>
        <w:ind w:left="2160" w:hanging="360"/>
      </w:pPr>
      <w:rPr>
        <w:rFonts w:ascii="Wingdings" w:hAnsi="Wingdings" w:hint="default"/>
      </w:rPr>
    </w:lvl>
    <w:lvl w:ilvl="3" w:tplc="BB565684">
      <w:start w:val="1"/>
      <w:numFmt w:val="bullet"/>
      <w:lvlText w:val=""/>
      <w:lvlJc w:val="left"/>
      <w:pPr>
        <w:ind w:left="2880" w:hanging="360"/>
      </w:pPr>
      <w:rPr>
        <w:rFonts w:ascii="Symbol" w:hAnsi="Symbol" w:hint="default"/>
      </w:rPr>
    </w:lvl>
    <w:lvl w:ilvl="4" w:tplc="A0A45FE4">
      <w:start w:val="1"/>
      <w:numFmt w:val="bullet"/>
      <w:lvlText w:val="o"/>
      <w:lvlJc w:val="left"/>
      <w:pPr>
        <w:ind w:left="3600" w:hanging="360"/>
      </w:pPr>
      <w:rPr>
        <w:rFonts w:ascii="Courier New" w:hAnsi="Courier New" w:hint="default"/>
      </w:rPr>
    </w:lvl>
    <w:lvl w:ilvl="5" w:tplc="2820A040">
      <w:start w:val="1"/>
      <w:numFmt w:val="bullet"/>
      <w:lvlText w:val=""/>
      <w:lvlJc w:val="left"/>
      <w:pPr>
        <w:ind w:left="4320" w:hanging="360"/>
      </w:pPr>
      <w:rPr>
        <w:rFonts w:ascii="Wingdings" w:hAnsi="Wingdings" w:hint="default"/>
      </w:rPr>
    </w:lvl>
    <w:lvl w:ilvl="6" w:tplc="28464E2A">
      <w:start w:val="1"/>
      <w:numFmt w:val="bullet"/>
      <w:lvlText w:val=""/>
      <w:lvlJc w:val="left"/>
      <w:pPr>
        <w:ind w:left="5040" w:hanging="360"/>
      </w:pPr>
      <w:rPr>
        <w:rFonts w:ascii="Symbol" w:hAnsi="Symbol" w:hint="default"/>
      </w:rPr>
    </w:lvl>
    <w:lvl w:ilvl="7" w:tplc="F320A7CE">
      <w:start w:val="1"/>
      <w:numFmt w:val="bullet"/>
      <w:lvlText w:val="o"/>
      <w:lvlJc w:val="left"/>
      <w:pPr>
        <w:ind w:left="5760" w:hanging="360"/>
      </w:pPr>
      <w:rPr>
        <w:rFonts w:ascii="Courier New" w:hAnsi="Courier New" w:hint="default"/>
      </w:rPr>
    </w:lvl>
    <w:lvl w:ilvl="8" w:tplc="F2B0FB6C">
      <w:start w:val="1"/>
      <w:numFmt w:val="bullet"/>
      <w:lvlText w:val=""/>
      <w:lvlJc w:val="left"/>
      <w:pPr>
        <w:ind w:left="6480" w:hanging="360"/>
      </w:pPr>
      <w:rPr>
        <w:rFonts w:ascii="Wingdings" w:hAnsi="Wingdings" w:hint="default"/>
      </w:rPr>
    </w:lvl>
  </w:abstractNum>
  <w:abstractNum w:abstractNumId="10" w15:restartNumberingAfterBreak="0">
    <w:nsid w:val="32103E4E"/>
    <w:multiLevelType w:val="hybridMultilevel"/>
    <w:tmpl w:val="D50A87C2"/>
    <w:lvl w:ilvl="0" w:tplc="8F0AEB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3" w15:restartNumberingAfterBreak="0">
    <w:nsid w:val="3AEBEB1E"/>
    <w:multiLevelType w:val="hybridMultilevel"/>
    <w:tmpl w:val="FFFFFFFF"/>
    <w:lvl w:ilvl="0" w:tplc="DEF86CB2">
      <w:start w:val="1"/>
      <w:numFmt w:val="bullet"/>
      <w:lvlText w:val=""/>
      <w:lvlJc w:val="left"/>
      <w:pPr>
        <w:ind w:left="720" w:hanging="360"/>
      </w:pPr>
      <w:rPr>
        <w:rFonts w:ascii="Symbol" w:hAnsi="Symbol" w:hint="default"/>
      </w:rPr>
    </w:lvl>
    <w:lvl w:ilvl="1" w:tplc="6C5446BC">
      <w:start w:val="1"/>
      <w:numFmt w:val="bullet"/>
      <w:lvlText w:val="o"/>
      <w:lvlJc w:val="left"/>
      <w:pPr>
        <w:ind w:left="1440" w:hanging="360"/>
      </w:pPr>
      <w:rPr>
        <w:rFonts w:ascii="Courier New" w:hAnsi="Courier New" w:hint="default"/>
      </w:rPr>
    </w:lvl>
    <w:lvl w:ilvl="2" w:tplc="1FB83744">
      <w:start w:val="1"/>
      <w:numFmt w:val="bullet"/>
      <w:lvlText w:val=""/>
      <w:lvlJc w:val="left"/>
      <w:pPr>
        <w:ind w:left="2160" w:hanging="360"/>
      </w:pPr>
      <w:rPr>
        <w:rFonts w:ascii="Wingdings" w:hAnsi="Wingdings" w:hint="default"/>
      </w:rPr>
    </w:lvl>
    <w:lvl w:ilvl="3" w:tplc="A39C365E">
      <w:start w:val="1"/>
      <w:numFmt w:val="bullet"/>
      <w:lvlText w:val=""/>
      <w:lvlJc w:val="left"/>
      <w:pPr>
        <w:ind w:left="2880" w:hanging="360"/>
      </w:pPr>
      <w:rPr>
        <w:rFonts w:ascii="Symbol" w:hAnsi="Symbol" w:hint="default"/>
      </w:rPr>
    </w:lvl>
    <w:lvl w:ilvl="4" w:tplc="466AAFFA">
      <w:start w:val="1"/>
      <w:numFmt w:val="bullet"/>
      <w:lvlText w:val="o"/>
      <w:lvlJc w:val="left"/>
      <w:pPr>
        <w:ind w:left="3600" w:hanging="360"/>
      </w:pPr>
      <w:rPr>
        <w:rFonts w:ascii="Courier New" w:hAnsi="Courier New" w:hint="default"/>
      </w:rPr>
    </w:lvl>
    <w:lvl w:ilvl="5" w:tplc="8250D4A8">
      <w:start w:val="1"/>
      <w:numFmt w:val="bullet"/>
      <w:lvlText w:val=""/>
      <w:lvlJc w:val="left"/>
      <w:pPr>
        <w:ind w:left="4320" w:hanging="360"/>
      </w:pPr>
      <w:rPr>
        <w:rFonts w:ascii="Wingdings" w:hAnsi="Wingdings" w:hint="default"/>
      </w:rPr>
    </w:lvl>
    <w:lvl w:ilvl="6" w:tplc="C90EB600">
      <w:start w:val="1"/>
      <w:numFmt w:val="bullet"/>
      <w:lvlText w:val=""/>
      <w:lvlJc w:val="left"/>
      <w:pPr>
        <w:ind w:left="5040" w:hanging="360"/>
      </w:pPr>
      <w:rPr>
        <w:rFonts w:ascii="Symbol" w:hAnsi="Symbol" w:hint="default"/>
      </w:rPr>
    </w:lvl>
    <w:lvl w:ilvl="7" w:tplc="A3AA45BA">
      <w:start w:val="1"/>
      <w:numFmt w:val="bullet"/>
      <w:lvlText w:val="o"/>
      <w:lvlJc w:val="left"/>
      <w:pPr>
        <w:ind w:left="5760" w:hanging="360"/>
      </w:pPr>
      <w:rPr>
        <w:rFonts w:ascii="Courier New" w:hAnsi="Courier New" w:hint="default"/>
      </w:rPr>
    </w:lvl>
    <w:lvl w:ilvl="8" w:tplc="6EF8976C">
      <w:start w:val="1"/>
      <w:numFmt w:val="bullet"/>
      <w:lvlText w:val=""/>
      <w:lvlJc w:val="left"/>
      <w:pPr>
        <w:ind w:left="6480" w:hanging="360"/>
      </w:pPr>
      <w:rPr>
        <w:rFonts w:ascii="Wingdings" w:hAnsi="Wingdings" w:hint="default"/>
      </w:rPr>
    </w:lvl>
  </w:abstractNum>
  <w:abstractNum w:abstractNumId="14"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4B51293"/>
    <w:multiLevelType w:val="hybridMultilevel"/>
    <w:tmpl w:val="A798F738"/>
    <w:lvl w:ilvl="0" w:tplc="040C0001">
      <w:start w:val="1"/>
      <w:numFmt w:val="bullet"/>
      <w:lvlText w:val=""/>
      <w:lvlJc w:val="left"/>
      <w:pPr>
        <w:ind w:left="1601" w:hanging="360"/>
      </w:pPr>
      <w:rPr>
        <w:rFonts w:ascii="Symbol" w:hAnsi="Symbol" w:hint="default"/>
      </w:rPr>
    </w:lvl>
    <w:lvl w:ilvl="1" w:tplc="040C0003">
      <w:start w:val="1"/>
      <w:numFmt w:val="bullet"/>
      <w:lvlText w:val="o"/>
      <w:lvlJc w:val="left"/>
      <w:pPr>
        <w:ind w:left="2321" w:hanging="360"/>
      </w:pPr>
      <w:rPr>
        <w:rFonts w:ascii="Courier New" w:hAnsi="Courier New" w:cs="Courier New" w:hint="default"/>
      </w:rPr>
    </w:lvl>
    <w:lvl w:ilvl="2" w:tplc="040C0005">
      <w:start w:val="1"/>
      <w:numFmt w:val="bullet"/>
      <w:lvlText w:val=""/>
      <w:lvlJc w:val="left"/>
      <w:pPr>
        <w:ind w:left="3041" w:hanging="360"/>
      </w:pPr>
      <w:rPr>
        <w:rFonts w:ascii="Wingdings" w:hAnsi="Wingdings" w:hint="default"/>
      </w:rPr>
    </w:lvl>
    <w:lvl w:ilvl="3" w:tplc="040C0001">
      <w:start w:val="1"/>
      <w:numFmt w:val="bullet"/>
      <w:lvlText w:val=""/>
      <w:lvlJc w:val="left"/>
      <w:pPr>
        <w:ind w:left="3761" w:hanging="360"/>
      </w:pPr>
      <w:rPr>
        <w:rFonts w:ascii="Symbol" w:hAnsi="Symbol" w:hint="default"/>
      </w:rPr>
    </w:lvl>
    <w:lvl w:ilvl="4" w:tplc="040C0003">
      <w:start w:val="1"/>
      <w:numFmt w:val="bullet"/>
      <w:lvlText w:val="o"/>
      <w:lvlJc w:val="left"/>
      <w:pPr>
        <w:ind w:left="4481" w:hanging="360"/>
      </w:pPr>
      <w:rPr>
        <w:rFonts w:ascii="Courier New" w:hAnsi="Courier New" w:cs="Courier New" w:hint="default"/>
      </w:rPr>
    </w:lvl>
    <w:lvl w:ilvl="5" w:tplc="040C0005">
      <w:start w:val="1"/>
      <w:numFmt w:val="bullet"/>
      <w:lvlText w:val=""/>
      <w:lvlJc w:val="left"/>
      <w:pPr>
        <w:ind w:left="5201" w:hanging="360"/>
      </w:pPr>
      <w:rPr>
        <w:rFonts w:ascii="Wingdings" w:hAnsi="Wingdings" w:hint="default"/>
      </w:rPr>
    </w:lvl>
    <w:lvl w:ilvl="6" w:tplc="040C0001">
      <w:start w:val="1"/>
      <w:numFmt w:val="bullet"/>
      <w:lvlText w:val=""/>
      <w:lvlJc w:val="left"/>
      <w:pPr>
        <w:ind w:left="5921" w:hanging="360"/>
      </w:pPr>
      <w:rPr>
        <w:rFonts w:ascii="Symbol" w:hAnsi="Symbol" w:hint="default"/>
      </w:rPr>
    </w:lvl>
    <w:lvl w:ilvl="7" w:tplc="040C0003">
      <w:start w:val="1"/>
      <w:numFmt w:val="bullet"/>
      <w:lvlText w:val="o"/>
      <w:lvlJc w:val="left"/>
      <w:pPr>
        <w:ind w:left="6641" w:hanging="360"/>
      </w:pPr>
      <w:rPr>
        <w:rFonts w:ascii="Courier New" w:hAnsi="Courier New" w:cs="Courier New" w:hint="default"/>
      </w:rPr>
    </w:lvl>
    <w:lvl w:ilvl="8" w:tplc="040C0005">
      <w:start w:val="1"/>
      <w:numFmt w:val="bullet"/>
      <w:lvlText w:val=""/>
      <w:lvlJc w:val="left"/>
      <w:pPr>
        <w:ind w:left="7361" w:hanging="360"/>
      </w:pPr>
      <w:rPr>
        <w:rFonts w:ascii="Wingdings" w:hAnsi="Wingdings" w:hint="default"/>
      </w:rPr>
    </w:lvl>
  </w:abstractNum>
  <w:abstractNum w:abstractNumId="16" w15:restartNumberingAfterBreak="0">
    <w:nsid w:val="4C3A077E"/>
    <w:multiLevelType w:val="hybridMultilevel"/>
    <w:tmpl w:val="72D012A6"/>
    <w:lvl w:ilvl="0" w:tplc="CAA2271A">
      <w:start w:val="1"/>
      <w:numFmt w:val="lowerRoman"/>
      <w:lvlText w:val="(%1)"/>
      <w:lvlJc w:val="left"/>
      <w:pPr>
        <w:ind w:left="1593" w:hanging="720"/>
      </w:pPr>
      <w:rPr>
        <w:rFonts w:hint="default"/>
      </w:rPr>
    </w:lvl>
    <w:lvl w:ilvl="1" w:tplc="040C0019" w:tentative="1">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17" w15:restartNumberingAfterBreak="0">
    <w:nsid w:val="52BF3846"/>
    <w:multiLevelType w:val="hybridMultilevel"/>
    <w:tmpl w:val="837A42F0"/>
    <w:lvl w:ilvl="0" w:tplc="90AC98C0">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3053031"/>
    <w:multiLevelType w:val="hybridMultilevel"/>
    <w:tmpl w:val="326E06BC"/>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3FC2D9"/>
    <w:multiLevelType w:val="hybridMultilevel"/>
    <w:tmpl w:val="24FA0D28"/>
    <w:lvl w:ilvl="0" w:tplc="040ECA8E">
      <w:start w:val="1"/>
      <w:numFmt w:val="bullet"/>
      <w:lvlText w:val="-"/>
      <w:lvlJc w:val="left"/>
      <w:pPr>
        <w:ind w:left="1080" w:hanging="360"/>
      </w:pPr>
      <w:rPr>
        <w:rFonts w:ascii="Aptos" w:hAnsi="Aptos" w:hint="default"/>
      </w:rPr>
    </w:lvl>
    <w:lvl w:ilvl="1" w:tplc="634A93AC">
      <w:start w:val="1"/>
      <w:numFmt w:val="bullet"/>
      <w:lvlText w:val="o"/>
      <w:lvlJc w:val="left"/>
      <w:pPr>
        <w:ind w:left="1800" w:hanging="360"/>
      </w:pPr>
      <w:rPr>
        <w:rFonts w:ascii="Courier New" w:hAnsi="Courier New" w:hint="default"/>
      </w:rPr>
    </w:lvl>
    <w:lvl w:ilvl="2" w:tplc="BB589726">
      <w:start w:val="1"/>
      <w:numFmt w:val="bullet"/>
      <w:lvlText w:val=""/>
      <w:lvlJc w:val="left"/>
      <w:pPr>
        <w:ind w:left="2520" w:hanging="360"/>
      </w:pPr>
      <w:rPr>
        <w:rFonts w:ascii="Wingdings" w:hAnsi="Wingdings" w:hint="default"/>
      </w:rPr>
    </w:lvl>
    <w:lvl w:ilvl="3" w:tplc="3796DD0C">
      <w:start w:val="1"/>
      <w:numFmt w:val="bullet"/>
      <w:lvlText w:val=""/>
      <w:lvlJc w:val="left"/>
      <w:pPr>
        <w:ind w:left="3240" w:hanging="360"/>
      </w:pPr>
      <w:rPr>
        <w:rFonts w:ascii="Symbol" w:hAnsi="Symbol" w:hint="default"/>
      </w:rPr>
    </w:lvl>
    <w:lvl w:ilvl="4" w:tplc="98F6A712">
      <w:start w:val="1"/>
      <w:numFmt w:val="bullet"/>
      <w:lvlText w:val="o"/>
      <w:lvlJc w:val="left"/>
      <w:pPr>
        <w:ind w:left="3960" w:hanging="360"/>
      </w:pPr>
      <w:rPr>
        <w:rFonts w:ascii="Courier New" w:hAnsi="Courier New" w:hint="default"/>
      </w:rPr>
    </w:lvl>
    <w:lvl w:ilvl="5" w:tplc="C7B8923A">
      <w:start w:val="1"/>
      <w:numFmt w:val="bullet"/>
      <w:lvlText w:val=""/>
      <w:lvlJc w:val="left"/>
      <w:pPr>
        <w:ind w:left="4680" w:hanging="360"/>
      </w:pPr>
      <w:rPr>
        <w:rFonts w:ascii="Wingdings" w:hAnsi="Wingdings" w:hint="default"/>
      </w:rPr>
    </w:lvl>
    <w:lvl w:ilvl="6" w:tplc="5D84E898">
      <w:start w:val="1"/>
      <w:numFmt w:val="bullet"/>
      <w:lvlText w:val=""/>
      <w:lvlJc w:val="left"/>
      <w:pPr>
        <w:ind w:left="5400" w:hanging="360"/>
      </w:pPr>
      <w:rPr>
        <w:rFonts w:ascii="Symbol" w:hAnsi="Symbol" w:hint="default"/>
      </w:rPr>
    </w:lvl>
    <w:lvl w:ilvl="7" w:tplc="C262B434">
      <w:start w:val="1"/>
      <w:numFmt w:val="bullet"/>
      <w:lvlText w:val="o"/>
      <w:lvlJc w:val="left"/>
      <w:pPr>
        <w:ind w:left="6120" w:hanging="360"/>
      </w:pPr>
      <w:rPr>
        <w:rFonts w:ascii="Courier New" w:hAnsi="Courier New" w:hint="default"/>
      </w:rPr>
    </w:lvl>
    <w:lvl w:ilvl="8" w:tplc="E014E070">
      <w:start w:val="1"/>
      <w:numFmt w:val="bullet"/>
      <w:lvlText w:val=""/>
      <w:lvlJc w:val="left"/>
      <w:pPr>
        <w:ind w:left="6840" w:hanging="360"/>
      </w:pPr>
      <w:rPr>
        <w:rFonts w:ascii="Wingdings" w:hAnsi="Wingdings" w:hint="default"/>
      </w:rPr>
    </w:lvl>
  </w:abstractNum>
  <w:abstractNum w:abstractNumId="20" w15:restartNumberingAfterBreak="0">
    <w:nsid w:val="71BA4213"/>
    <w:multiLevelType w:val="hybridMultilevel"/>
    <w:tmpl w:val="97A04970"/>
    <w:lvl w:ilvl="0" w:tplc="6D68BCE4">
      <w:start w:val="1"/>
      <w:numFmt w:val="lowerRoman"/>
      <w:lvlText w:val="(%1)"/>
      <w:lvlJc w:val="left"/>
      <w:pPr>
        <w:ind w:left="873" w:hanging="720"/>
      </w:pPr>
      <w:rPr>
        <w:rFonts w:cs="Times New Roman"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1" w15:restartNumberingAfterBreak="0">
    <w:nsid w:val="71F05144"/>
    <w:multiLevelType w:val="hybridMultilevel"/>
    <w:tmpl w:val="FE2A3060"/>
    <w:lvl w:ilvl="0" w:tplc="C59201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55613"/>
    <w:multiLevelType w:val="hybridMultilevel"/>
    <w:tmpl w:val="95546196"/>
    <w:lvl w:ilvl="0" w:tplc="2CA6570E">
      <w:start w:val="1"/>
      <w:numFmt w:val="lowerRoman"/>
      <w:lvlText w:val="(%1)"/>
      <w:lvlJc w:val="left"/>
      <w:pPr>
        <w:ind w:left="1287" w:hanging="720"/>
      </w:pPr>
      <w:rPr>
        <w:rFonts w:hint="default"/>
        <w:lang w:val="en-U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7CB86ED3"/>
    <w:multiLevelType w:val="hybridMultilevel"/>
    <w:tmpl w:val="BFE2DC72"/>
    <w:lvl w:ilvl="0" w:tplc="E384C6DA">
      <w:start w:val="1"/>
      <w:numFmt w:val="lowerRoman"/>
      <w:lvlText w:val="(%1)"/>
      <w:lvlJc w:val="left"/>
      <w:pPr>
        <w:ind w:left="-131" w:hanging="360"/>
      </w:pPr>
      <w:rPr>
        <w:b w:val="0"/>
        <w:i w:val="0"/>
        <w:iCs/>
        <w:sz w:val="22"/>
        <w:szCs w:val="24"/>
      </w:rPr>
    </w:lvl>
    <w:lvl w:ilvl="1" w:tplc="FFFFFFFF">
      <w:start w:val="1"/>
      <w:numFmt w:val="decimal"/>
      <w:lvlText w:val="%2."/>
      <w:lvlJc w:val="left"/>
      <w:pPr>
        <w:ind w:left="1099" w:hanging="870"/>
      </w:pPr>
    </w:lvl>
    <w:lvl w:ilvl="2" w:tplc="AE929122">
      <w:start w:val="1"/>
      <w:numFmt w:val="upperRoman"/>
      <w:lvlText w:val="%3."/>
      <w:lvlJc w:val="left"/>
      <w:pPr>
        <w:ind w:left="1849" w:hanging="720"/>
      </w:pPr>
    </w:lvl>
    <w:lvl w:ilvl="3" w:tplc="FFFFFFFF">
      <w:start w:val="1"/>
      <w:numFmt w:val="decimal"/>
      <w:lvlText w:val="%4."/>
      <w:lvlJc w:val="left"/>
      <w:pPr>
        <w:ind w:left="2029" w:hanging="360"/>
      </w:pPr>
    </w:lvl>
    <w:lvl w:ilvl="4" w:tplc="FFFFFFFF">
      <w:start w:val="1"/>
      <w:numFmt w:val="lowerLetter"/>
      <w:lvlText w:val="%5."/>
      <w:lvlJc w:val="left"/>
      <w:pPr>
        <w:ind w:left="2749" w:hanging="360"/>
      </w:pPr>
    </w:lvl>
    <w:lvl w:ilvl="5" w:tplc="FFFFFFFF">
      <w:start w:val="1"/>
      <w:numFmt w:val="lowerRoman"/>
      <w:lvlText w:val="%6."/>
      <w:lvlJc w:val="right"/>
      <w:pPr>
        <w:ind w:left="3469" w:hanging="180"/>
      </w:pPr>
    </w:lvl>
    <w:lvl w:ilvl="6" w:tplc="FFFFFFFF">
      <w:start w:val="1"/>
      <w:numFmt w:val="decimal"/>
      <w:lvlText w:val="%7."/>
      <w:lvlJc w:val="left"/>
      <w:pPr>
        <w:ind w:left="4189" w:hanging="360"/>
      </w:pPr>
    </w:lvl>
    <w:lvl w:ilvl="7" w:tplc="FFFFFFFF">
      <w:start w:val="1"/>
      <w:numFmt w:val="lowerLetter"/>
      <w:lvlText w:val="%8."/>
      <w:lvlJc w:val="left"/>
      <w:pPr>
        <w:ind w:left="4909" w:hanging="360"/>
      </w:pPr>
    </w:lvl>
    <w:lvl w:ilvl="8" w:tplc="FFFFFFFF">
      <w:start w:val="1"/>
      <w:numFmt w:val="lowerRoman"/>
      <w:lvlText w:val="%9."/>
      <w:lvlJc w:val="right"/>
      <w:pPr>
        <w:ind w:left="5629" w:hanging="180"/>
      </w:pPr>
    </w:lvl>
  </w:abstractNum>
  <w:num w:numId="1" w16cid:durableId="2013331786">
    <w:abstractNumId w:val="12"/>
  </w:num>
  <w:num w:numId="2" w16cid:durableId="963846369">
    <w:abstractNumId w:val="4"/>
  </w:num>
  <w:num w:numId="3" w16cid:durableId="1911691351">
    <w:abstractNumId w:val="22"/>
  </w:num>
  <w:num w:numId="4" w16cid:durableId="1717121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095985">
    <w:abstractNumId w:val="15"/>
  </w:num>
  <w:num w:numId="6" w16cid:durableId="45834849">
    <w:abstractNumId w:val="1"/>
  </w:num>
  <w:num w:numId="7" w16cid:durableId="1203514024">
    <w:abstractNumId w:val="11"/>
  </w:num>
  <w:num w:numId="8" w16cid:durableId="914315519">
    <w:abstractNumId w:val="14"/>
  </w:num>
  <w:num w:numId="9" w16cid:durableId="556821292">
    <w:abstractNumId w:val="5"/>
  </w:num>
  <w:num w:numId="10" w16cid:durableId="2025938170">
    <w:abstractNumId w:val="7"/>
  </w:num>
  <w:num w:numId="11" w16cid:durableId="1412192636">
    <w:abstractNumId w:val="19"/>
  </w:num>
  <w:num w:numId="12" w16cid:durableId="1236933272">
    <w:abstractNumId w:val="6"/>
  </w:num>
  <w:num w:numId="13" w16cid:durableId="498348450">
    <w:abstractNumId w:val="13"/>
  </w:num>
  <w:num w:numId="14" w16cid:durableId="1270115768">
    <w:abstractNumId w:val="0"/>
  </w:num>
  <w:num w:numId="15" w16cid:durableId="177158033">
    <w:abstractNumId w:val="9"/>
  </w:num>
  <w:num w:numId="16" w16cid:durableId="35399132">
    <w:abstractNumId w:val="2"/>
  </w:num>
  <w:num w:numId="17" w16cid:durableId="437990778">
    <w:abstractNumId w:val="3"/>
  </w:num>
  <w:num w:numId="18" w16cid:durableId="1131050691">
    <w:abstractNumId w:val="17"/>
  </w:num>
  <w:num w:numId="19" w16cid:durableId="1336690628">
    <w:abstractNumId w:val="16"/>
  </w:num>
  <w:num w:numId="20" w16cid:durableId="1356150359">
    <w:abstractNumId w:val="21"/>
  </w:num>
  <w:num w:numId="21" w16cid:durableId="608977052">
    <w:abstractNumId w:val="18"/>
  </w:num>
  <w:num w:numId="22" w16cid:durableId="1752119284">
    <w:abstractNumId w:val="20"/>
  </w:num>
  <w:num w:numId="23" w16cid:durableId="779032969">
    <w:abstractNumId w:val="23"/>
  </w:num>
  <w:num w:numId="24" w16cid:durableId="933979956">
    <w:abstractNumId w:val="8"/>
  </w:num>
  <w:num w:numId="25" w16cid:durableId="119291734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24A07"/>
    <w:rsid w:val="000723F0"/>
    <w:rsid w:val="00074796"/>
    <w:rsid w:val="0008063F"/>
    <w:rsid w:val="00086ED0"/>
    <w:rsid w:val="00087E3A"/>
    <w:rsid w:val="000B0E4E"/>
    <w:rsid w:val="000C4516"/>
    <w:rsid w:val="000C4ECC"/>
    <w:rsid w:val="000D23E6"/>
    <w:rsid w:val="000D2E63"/>
    <w:rsid w:val="000D39FC"/>
    <w:rsid w:val="000D3EF4"/>
    <w:rsid w:val="000D4E4C"/>
    <w:rsid w:val="000E2544"/>
    <w:rsid w:val="000E3C91"/>
    <w:rsid w:val="000E44B0"/>
    <w:rsid w:val="000E7AEA"/>
    <w:rsid w:val="000F1DBA"/>
    <w:rsid w:val="000F258B"/>
    <w:rsid w:val="00100A35"/>
    <w:rsid w:val="0011081B"/>
    <w:rsid w:val="0011114C"/>
    <w:rsid w:val="00140C15"/>
    <w:rsid w:val="001452D8"/>
    <w:rsid w:val="00157518"/>
    <w:rsid w:val="00157FDC"/>
    <w:rsid w:val="0017170A"/>
    <w:rsid w:val="00172308"/>
    <w:rsid w:val="001775BF"/>
    <w:rsid w:val="00177B08"/>
    <w:rsid w:val="00190A17"/>
    <w:rsid w:val="001912E2"/>
    <w:rsid w:val="001A014E"/>
    <w:rsid w:val="001A6E27"/>
    <w:rsid w:val="001A79BD"/>
    <w:rsid w:val="001B38AD"/>
    <w:rsid w:val="001B799F"/>
    <w:rsid w:val="001C6211"/>
    <w:rsid w:val="001D0724"/>
    <w:rsid w:val="001E12C6"/>
    <w:rsid w:val="001E35A6"/>
    <w:rsid w:val="001E413E"/>
    <w:rsid w:val="001F157F"/>
    <w:rsid w:val="001F1F04"/>
    <w:rsid w:val="001F5D62"/>
    <w:rsid w:val="001F76CB"/>
    <w:rsid w:val="00201171"/>
    <w:rsid w:val="00202259"/>
    <w:rsid w:val="00213953"/>
    <w:rsid w:val="00217E73"/>
    <w:rsid w:val="00224531"/>
    <w:rsid w:val="002342C1"/>
    <w:rsid w:val="00234C33"/>
    <w:rsid w:val="0023509B"/>
    <w:rsid w:val="00236437"/>
    <w:rsid w:val="002447D1"/>
    <w:rsid w:val="002455AE"/>
    <w:rsid w:val="0025352B"/>
    <w:rsid w:val="00257EDB"/>
    <w:rsid w:val="00261E65"/>
    <w:rsid w:val="002741E3"/>
    <w:rsid w:val="002750C1"/>
    <w:rsid w:val="00284A81"/>
    <w:rsid w:val="0029264C"/>
    <w:rsid w:val="002949C8"/>
    <w:rsid w:val="002A2E56"/>
    <w:rsid w:val="002B1D7C"/>
    <w:rsid w:val="002B4B18"/>
    <w:rsid w:val="002B4B7C"/>
    <w:rsid w:val="002D2C1D"/>
    <w:rsid w:val="002D58D3"/>
    <w:rsid w:val="002D6F16"/>
    <w:rsid w:val="002E2DAE"/>
    <w:rsid w:val="002E70A1"/>
    <w:rsid w:val="003001A9"/>
    <w:rsid w:val="00304E24"/>
    <w:rsid w:val="00310E5D"/>
    <w:rsid w:val="00311ECE"/>
    <w:rsid w:val="003210F7"/>
    <w:rsid w:val="0032163E"/>
    <w:rsid w:val="003259B7"/>
    <w:rsid w:val="00327470"/>
    <w:rsid w:val="0033055A"/>
    <w:rsid w:val="00340B3C"/>
    <w:rsid w:val="0034355C"/>
    <w:rsid w:val="00346C46"/>
    <w:rsid w:val="003557A8"/>
    <w:rsid w:val="00363D04"/>
    <w:rsid w:val="00365124"/>
    <w:rsid w:val="00366453"/>
    <w:rsid w:val="0037009B"/>
    <w:rsid w:val="0038032F"/>
    <w:rsid w:val="003829C6"/>
    <w:rsid w:val="003864FF"/>
    <w:rsid w:val="00393110"/>
    <w:rsid w:val="00397DEC"/>
    <w:rsid w:val="003A13BD"/>
    <w:rsid w:val="003A2FEB"/>
    <w:rsid w:val="003A6CED"/>
    <w:rsid w:val="003B58D6"/>
    <w:rsid w:val="003B73BE"/>
    <w:rsid w:val="003C5CD1"/>
    <w:rsid w:val="003D46DA"/>
    <w:rsid w:val="003D4875"/>
    <w:rsid w:val="003E0641"/>
    <w:rsid w:val="003E2147"/>
    <w:rsid w:val="003E27AC"/>
    <w:rsid w:val="003F3C42"/>
    <w:rsid w:val="003F5DC6"/>
    <w:rsid w:val="003F667E"/>
    <w:rsid w:val="003F7475"/>
    <w:rsid w:val="00401C01"/>
    <w:rsid w:val="00404733"/>
    <w:rsid w:val="0041299F"/>
    <w:rsid w:val="00425D61"/>
    <w:rsid w:val="00442B8B"/>
    <w:rsid w:val="00444E3E"/>
    <w:rsid w:val="004529E4"/>
    <w:rsid w:val="004573F3"/>
    <w:rsid w:val="00457F40"/>
    <w:rsid w:val="004618DE"/>
    <w:rsid w:val="00461B8F"/>
    <w:rsid w:val="00463EA2"/>
    <w:rsid w:val="0047461C"/>
    <w:rsid w:val="00474AC9"/>
    <w:rsid w:val="00484032"/>
    <w:rsid w:val="00494C58"/>
    <w:rsid w:val="00494E3A"/>
    <w:rsid w:val="004A14AF"/>
    <w:rsid w:val="004A327F"/>
    <w:rsid w:val="004A6390"/>
    <w:rsid w:val="004A7C8A"/>
    <w:rsid w:val="004B0788"/>
    <w:rsid w:val="004B08C6"/>
    <w:rsid w:val="004C1526"/>
    <w:rsid w:val="004C1D3F"/>
    <w:rsid w:val="004C3E47"/>
    <w:rsid w:val="004C78BA"/>
    <w:rsid w:val="004D05D2"/>
    <w:rsid w:val="004D0F08"/>
    <w:rsid w:val="004D7638"/>
    <w:rsid w:val="004D7E55"/>
    <w:rsid w:val="004E3EC8"/>
    <w:rsid w:val="004F3CD2"/>
    <w:rsid w:val="005025E1"/>
    <w:rsid w:val="00503F9D"/>
    <w:rsid w:val="00506280"/>
    <w:rsid w:val="00512E11"/>
    <w:rsid w:val="00513180"/>
    <w:rsid w:val="005169D0"/>
    <w:rsid w:val="00522137"/>
    <w:rsid w:val="00525B29"/>
    <w:rsid w:val="005309D6"/>
    <w:rsid w:val="00533732"/>
    <w:rsid w:val="00565CE9"/>
    <w:rsid w:val="00580F1C"/>
    <w:rsid w:val="00596B7E"/>
    <w:rsid w:val="00597F99"/>
    <w:rsid w:val="005B5EF5"/>
    <w:rsid w:val="005B7E26"/>
    <w:rsid w:val="005C7D01"/>
    <w:rsid w:val="005D54DD"/>
    <w:rsid w:val="005D6192"/>
    <w:rsid w:val="005E0598"/>
    <w:rsid w:val="005E79A6"/>
    <w:rsid w:val="005F6FBC"/>
    <w:rsid w:val="00601216"/>
    <w:rsid w:val="006072F9"/>
    <w:rsid w:val="00616B14"/>
    <w:rsid w:val="006201B0"/>
    <w:rsid w:val="00623957"/>
    <w:rsid w:val="00632A9F"/>
    <w:rsid w:val="006371F7"/>
    <w:rsid w:val="00642BC4"/>
    <w:rsid w:val="00646644"/>
    <w:rsid w:val="00652AA9"/>
    <w:rsid w:val="00655725"/>
    <w:rsid w:val="00655769"/>
    <w:rsid w:val="006659EC"/>
    <w:rsid w:val="00673F0C"/>
    <w:rsid w:val="006835E4"/>
    <w:rsid w:val="0068572F"/>
    <w:rsid w:val="0068583F"/>
    <w:rsid w:val="006873D0"/>
    <w:rsid w:val="006912A7"/>
    <w:rsid w:val="00695BA3"/>
    <w:rsid w:val="0069684F"/>
    <w:rsid w:val="006A07F8"/>
    <w:rsid w:val="006A3031"/>
    <w:rsid w:val="006B1D1D"/>
    <w:rsid w:val="006B77B9"/>
    <w:rsid w:val="006C07E7"/>
    <w:rsid w:val="006C2C65"/>
    <w:rsid w:val="006C3AFD"/>
    <w:rsid w:val="006C5D80"/>
    <w:rsid w:val="006D052A"/>
    <w:rsid w:val="006D13B5"/>
    <w:rsid w:val="006D36DB"/>
    <w:rsid w:val="006D6768"/>
    <w:rsid w:val="006E2A83"/>
    <w:rsid w:val="006F77A4"/>
    <w:rsid w:val="007000C7"/>
    <w:rsid w:val="007305D0"/>
    <w:rsid w:val="00732C1F"/>
    <w:rsid w:val="0073436C"/>
    <w:rsid w:val="00736351"/>
    <w:rsid w:val="00737E04"/>
    <w:rsid w:val="007449EA"/>
    <w:rsid w:val="00751056"/>
    <w:rsid w:val="00753AFA"/>
    <w:rsid w:val="00753D75"/>
    <w:rsid w:val="00755CED"/>
    <w:rsid w:val="0076217F"/>
    <w:rsid w:val="0076594C"/>
    <w:rsid w:val="007661F9"/>
    <w:rsid w:val="007701CE"/>
    <w:rsid w:val="00773D5C"/>
    <w:rsid w:val="00783CE9"/>
    <w:rsid w:val="00791216"/>
    <w:rsid w:val="007A0EA9"/>
    <w:rsid w:val="007A3E25"/>
    <w:rsid w:val="007A45CC"/>
    <w:rsid w:val="007A49EB"/>
    <w:rsid w:val="007A5402"/>
    <w:rsid w:val="007A7EC6"/>
    <w:rsid w:val="007C2E52"/>
    <w:rsid w:val="007C403E"/>
    <w:rsid w:val="007C62C0"/>
    <w:rsid w:val="007D0A0E"/>
    <w:rsid w:val="007D593C"/>
    <w:rsid w:val="007D5C57"/>
    <w:rsid w:val="007E1C2C"/>
    <w:rsid w:val="007E2085"/>
    <w:rsid w:val="007E4CAE"/>
    <w:rsid w:val="007E4F0B"/>
    <w:rsid w:val="007E4FC9"/>
    <w:rsid w:val="007E6082"/>
    <w:rsid w:val="007F2BA5"/>
    <w:rsid w:val="00801CD3"/>
    <w:rsid w:val="00814BE9"/>
    <w:rsid w:val="00817C9A"/>
    <w:rsid w:val="00823FDF"/>
    <w:rsid w:val="00825124"/>
    <w:rsid w:val="0083568F"/>
    <w:rsid w:val="00835BC3"/>
    <w:rsid w:val="00841C2C"/>
    <w:rsid w:val="0085153D"/>
    <w:rsid w:val="008561DA"/>
    <w:rsid w:val="008608E4"/>
    <w:rsid w:val="00870F20"/>
    <w:rsid w:val="008735A8"/>
    <w:rsid w:val="00873BED"/>
    <w:rsid w:val="008852E4"/>
    <w:rsid w:val="008A1357"/>
    <w:rsid w:val="008A2AD7"/>
    <w:rsid w:val="008A6802"/>
    <w:rsid w:val="008B01DB"/>
    <w:rsid w:val="008C24D0"/>
    <w:rsid w:val="008C59A5"/>
    <w:rsid w:val="008C76CE"/>
    <w:rsid w:val="008D1230"/>
    <w:rsid w:val="008D42A2"/>
    <w:rsid w:val="008D7A23"/>
    <w:rsid w:val="008E4541"/>
    <w:rsid w:val="008E7DCF"/>
    <w:rsid w:val="008F41AD"/>
    <w:rsid w:val="008F5A35"/>
    <w:rsid w:val="00900A4C"/>
    <w:rsid w:val="00902342"/>
    <w:rsid w:val="00904C98"/>
    <w:rsid w:val="009053BE"/>
    <w:rsid w:val="009063B7"/>
    <w:rsid w:val="00906B79"/>
    <w:rsid w:val="00907D3B"/>
    <w:rsid w:val="009158ED"/>
    <w:rsid w:val="009173FE"/>
    <w:rsid w:val="00920B40"/>
    <w:rsid w:val="00932970"/>
    <w:rsid w:val="009624B6"/>
    <w:rsid w:val="0096547E"/>
    <w:rsid w:val="00972BBF"/>
    <w:rsid w:val="0098415A"/>
    <w:rsid w:val="009954CF"/>
    <w:rsid w:val="009A773E"/>
    <w:rsid w:val="009B75A5"/>
    <w:rsid w:val="009C7A11"/>
    <w:rsid w:val="009E07A5"/>
    <w:rsid w:val="009E53F6"/>
    <w:rsid w:val="009E6CEB"/>
    <w:rsid w:val="009F7C1F"/>
    <w:rsid w:val="00A00B63"/>
    <w:rsid w:val="00A03E05"/>
    <w:rsid w:val="00A23875"/>
    <w:rsid w:val="00A33021"/>
    <w:rsid w:val="00A33C59"/>
    <w:rsid w:val="00A34F1B"/>
    <w:rsid w:val="00A36041"/>
    <w:rsid w:val="00A44962"/>
    <w:rsid w:val="00A52358"/>
    <w:rsid w:val="00A613B8"/>
    <w:rsid w:val="00A70F48"/>
    <w:rsid w:val="00A8372F"/>
    <w:rsid w:val="00A94F02"/>
    <w:rsid w:val="00A95ED8"/>
    <w:rsid w:val="00A96269"/>
    <w:rsid w:val="00AC3C30"/>
    <w:rsid w:val="00AD04A3"/>
    <w:rsid w:val="00AD5746"/>
    <w:rsid w:val="00AF71FA"/>
    <w:rsid w:val="00B0789E"/>
    <w:rsid w:val="00B143FE"/>
    <w:rsid w:val="00B22959"/>
    <w:rsid w:val="00B22ADC"/>
    <w:rsid w:val="00B243F2"/>
    <w:rsid w:val="00B2519D"/>
    <w:rsid w:val="00B331B5"/>
    <w:rsid w:val="00B33A92"/>
    <w:rsid w:val="00B3404E"/>
    <w:rsid w:val="00B366AC"/>
    <w:rsid w:val="00B54018"/>
    <w:rsid w:val="00B54421"/>
    <w:rsid w:val="00B557FF"/>
    <w:rsid w:val="00B55D35"/>
    <w:rsid w:val="00B62D11"/>
    <w:rsid w:val="00B72A1A"/>
    <w:rsid w:val="00B80382"/>
    <w:rsid w:val="00B872CA"/>
    <w:rsid w:val="00BB7259"/>
    <w:rsid w:val="00BC1245"/>
    <w:rsid w:val="00BD1330"/>
    <w:rsid w:val="00BD5A86"/>
    <w:rsid w:val="00BE3F20"/>
    <w:rsid w:val="00C03B69"/>
    <w:rsid w:val="00C05FC8"/>
    <w:rsid w:val="00C108A8"/>
    <w:rsid w:val="00C138E0"/>
    <w:rsid w:val="00C13925"/>
    <w:rsid w:val="00C171C5"/>
    <w:rsid w:val="00C2799C"/>
    <w:rsid w:val="00C3501E"/>
    <w:rsid w:val="00C36413"/>
    <w:rsid w:val="00C41845"/>
    <w:rsid w:val="00C4312B"/>
    <w:rsid w:val="00C4698D"/>
    <w:rsid w:val="00C639B6"/>
    <w:rsid w:val="00C662FA"/>
    <w:rsid w:val="00C702CA"/>
    <w:rsid w:val="00C81E09"/>
    <w:rsid w:val="00C831B4"/>
    <w:rsid w:val="00C84B6A"/>
    <w:rsid w:val="00C87E61"/>
    <w:rsid w:val="00C91036"/>
    <w:rsid w:val="00C97B94"/>
    <w:rsid w:val="00CA1880"/>
    <w:rsid w:val="00CA38AC"/>
    <w:rsid w:val="00CA48CF"/>
    <w:rsid w:val="00CC085D"/>
    <w:rsid w:val="00CC3A67"/>
    <w:rsid w:val="00CC501A"/>
    <w:rsid w:val="00CC55C1"/>
    <w:rsid w:val="00CD6FC9"/>
    <w:rsid w:val="00CE3CE8"/>
    <w:rsid w:val="00CE5093"/>
    <w:rsid w:val="00CE7C2F"/>
    <w:rsid w:val="00D13AA2"/>
    <w:rsid w:val="00D206EB"/>
    <w:rsid w:val="00D23B0B"/>
    <w:rsid w:val="00D23EDD"/>
    <w:rsid w:val="00D302AD"/>
    <w:rsid w:val="00D4515E"/>
    <w:rsid w:val="00D757CC"/>
    <w:rsid w:val="00D76292"/>
    <w:rsid w:val="00D76F03"/>
    <w:rsid w:val="00D858E7"/>
    <w:rsid w:val="00D86646"/>
    <w:rsid w:val="00DA51A1"/>
    <w:rsid w:val="00DA71B9"/>
    <w:rsid w:val="00DC1F0C"/>
    <w:rsid w:val="00DC7F96"/>
    <w:rsid w:val="00DD071C"/>
    <w:rsid w:val="00DD53BA"/>
    <w:rsid w:val="00DD6E32"/>
    <w:rsid w:val="00DF0E12"/>
    <w:rsid w:val="00DF1829"/>
    <w:rsid w:val="00E00CE5"/>
    <w:rsid w:val="00E174A3"/>
    <w:rsid w:val="00E26B0D"/>
    <w:rsid w:val="00E41528"/>
    <w:rsid w:val="00E5286B"/>
    <w:rsid w:val="00E55674"/>
    <w:rsid w:val="00E55EEC"/>
    <w:rsid w:val="00E5717B"/>
    <w:rsid w:val="00E621C7"/>
    <w:rsid w:val="00E62C51"/>
    <w:rsid w:val="00E65D5E"/>
    <w:rsid w:val="00E71F05"/>
    <w:rsid w:val="00E74896"/>
    <w:rsid w:val="00E75FEC"/>
    <w:rsid w:val="00E80CF6"/>
    <w:rsid w:val="00E912CA"/>
    <w:rsid w:val="00EA0B5B"/>
    <w:rsid w:val="00EA5051"/>
    <w:rsid w:val="00EB1358"/>
    <w:rsid w:val="00EB3895"/>
    <w:rsid w:val="00EB7908"/>
    <w:rsid w:val="00ED39E0"/>
    <w:rsid w:val="00ED3F8B"/>
    <w:rsid w:val="00ED59BB"/>
    <w:rsid w:val="00EF20C9"/>
    <w:rsid w:val="00F017CE"/>
    <w:rsid w:val="00F045CA"/>
    <w:rsid w:val="00F04FBD"/>
    <w:rsid w:val="00F077E7"/>
    <w:rsid w:val="00F078B6"/>
    <w:rsid w:val="00F11D29"/>
    <w:rsid w:val="00F405FB"/>
    <w:rsid w:val="00F472A5"/>
    <w:rsid w:val="00F70E63"/>
    <w:rsid w:val="00F779A0"/>
    <w:rsid w:val="00F80E10"/>
    <w:rsid w:val="00F85336"/>
    <w:rsid w:val="00F85B2D"/>
    <w:rsid w:val="00F86530"/>
    <w:rsid w:val="00F90CD8"/>
    <w:rsid w:val="00F92310"/>
    <w:rsid w:val="00F94805"/>
    <w:rsid w:val="00F97E19"/>
    <w:rsid w:val="00FA7E2A"/>
    <w:rsid w:val="00FB1B84"/>
    <w:rsid w:val="00FC48FE"/>
    <w:rsid w:val="00FC7B23"/>
    <w:rsid w:val="00FD1765"/>
    <w:rsid w:val="00FD18A7"/>
    <w:rsid w:val="00FD39C7"/>
    <w:rsid w:val="00FD630B"/>
    <w:rsid w:val="00FF07D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uiPriority w:val="9"/>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paragraph" w:styleId="Heading8">
    <w:name w:val="heading 8"/>
    <w:basedOn w:val="Normal"/>
    <w:next w:val="Normal"/>
    <w:link w:val="Heading8Char"/>
    <w:semiHidden/>
    <w:unhideWhenUsed/>
    <w:qFormat/>
    <w:rsid w:val="00F8653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uiPriority w:val="99"/>
    <w:qFormat/>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2"/>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36041"/>
    <w:rPr>
      <w:rFonts w:ascii="Tahoma" w:hAnsi="Tahoma" w:cs="Tahoma"/>
      <w:sz w:val="16"/>
      <w:szCs w:val="16"/>
    </w:rPr>
  </w:style>
  <w:style w:type="character" w:customStyle="1" w:styleId="BalloonTextChar">
    <w:name w:val="Balloon Text Char"/>
    <w:link w:val="BalloonText"/>
    <w:uiPriority w:val="99"/>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uiPriority w:val="99"/>
    <w:rsid w:val="007A7EC6"/>
    <w:rPr>
      <w:sz w:val="16"/>
      <w:szCs w:val="16"/>
    </w:rPr>
  </w:style>
  <w:style w:type="paragraph" w:styleId="CommentText">
    <w:name w:val="annotation text"/>
    <w:basedOn w:val="Normal"/>
    <w:link w:val="CommentTextChar"/>
    <w:uiPriority w:val="99"/>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uiPriority w:val="99"/>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qFormat/>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 w:type="character" w:customStyle="1" w:styleId="Heading1Char">
    <w:name w:val="Heading 1 Char"/>
    <w:basedOn w:val="DefaultParagraphFont"/>
    <w:link w:val="Heading1"/>
    <w:uiPriority w:val="9"/>
    <w:rsid w:val="00217E73"/>
    <w:rPr>
      <w:rFonts w:ascii="Arial" w:eastAsia="Times New Roman" w:hAnsi="Arial"/>
      <w:b/>
      <w:bCs/>
      <w:snapToGrid w:val="0"/>
      <w:kern w:val="28"/>
      <w:sz w:val="22"/>
      <w:szCs w:val="24"/>
      <w:lang w:eastAsia="en-US"/>
    </w:rPr>
  </w:style>
  <w:style w:type="character" w:customStyle="1" w:styleId="FooterChar">
    <w:name w:val="Footer Char"/>
    <w:basedOn w:val="DefaultParagraphFont"/>
    <w:link w:val="Footer"/>
    <w:uiPriority w:val="99"/>
    <w:rsid w:val="00DD071C"/>
    <w:rPr>
      <w:rFonts w:ascii="Arial" w:eastAsia="Times New Roman" w:hAnsi="Arial"/>
      <w:snapToGrid w:val="0"/>
      <w:sz w:val="22"/>
      <w:szCs w:val="24"/>
      <w:lang w:eastAsia="en-US"/>
    </w:rPr>
  </w:style>
  <w:style w:type="character" w:customStyle="1" w:styleId="ws2a">
    <w:name w:val="ws2a"/>
    <w:basedOn w:val="DefaultParagraphFont"/>
    <w:rsid w:val="00DD071C"/>
  </w:style>
  <w:style w:type="character" w:customStyle="1" w:styleId="Heading8Char">
    <w:name w:val="Heading 8 Char"/>
    <w:basedOn w:val="DefaultParagraphFont"/>
    <w:link w:val="Heading8"/>
    <w:uiPriority w:val="9"/>
    <w:rsid w:val="00F86530"/>
    <w:rPr>
      <w:rFonts w:asciiTheme="majorHAnsi" w:eastAsiaTheme="majorEastAsia" w:hAnsiTheme="majorHAnsi" w:cstheme="majorBidi"/>
      <w:snapToGrid w:val="0"/>
      <w:color w:val="272727" w:themeColor="text1" w:themeTint="D8"/>
      <w:sz w:val="21"/>
      <w:szCs w:val="21"/>
    </w:rPr>
  </w:style>
  <w:style w:type="paragraph" w:styleId="ListBullet4">
    <w:name w:val="List Bullet 4"/>
    <w:basedOn w:val="Normal"/>
    <w:autoRedefine/>
    <w:rsid w:val="00B55D35"/>
    <w:pPr>
      <w:numPr>
        <w:numId w:val="14"/>
      </w:numPr>
    </w:pPr>
    <w:rPr>
      <w:rFonts w:ascii="Times New Roman" w:hAnsi="Times New Roman"/>
      <w:sz w:val="24"/>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B55D35"/>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063269">
      <w:bodyDiv w:val="1"/>
      <w:marLeft w:val="0"/>
      <w:marRight w:val="0"/>
      <w:marTop w:val="0"/>
      <w:marBottom w:val="0"/>
      <w:divBdr>
        <w:top w:val="none" w:sz="0" w:space="0" w:color="auto"/>
        <w:left w:val="none" w:sz="0" w:space="0" w:color="auto"/>
        <w:bottom w:val="none" w:sz="0" w:space="0" w:color="auto"/>
        <w:right w:val="none" w:sz="0" w:space="0" w:color="auto"/>
      </w:divBdr>
    </w:div>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nesdoc.unesco.org/ark:/48223/pf0000392712" TargetMode="External"/><Relationship Id="rId18" Type="http://schemas.openxmlformats.org/officeDocument/2006/relationships/hyperlink" Target="https://unesdoc.unesco.org/ark:/48223/pf0000381353_fr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unesdoc.unesco.org/ark:/48223/pf0000392653" TargetMode="External"/><Relationship Id="rId17" Type="http://schemas.openxmlformats.org/officeDocument/2006/relationships/hyperlink" Target="https://www.unesco.org/fr/articles/resilience-et-commemoration-20-ans-apres-le-tsunami-de-locean-indien-de-2004"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tsunami.ioc.unesco.org/en/impact/eyewitness-survivors-project" TargetMode="External"/><Relationship Id="rId20" Type="http://schemas.openxmlformats.org/officeDocument/2006/relationships/hyperlink" Target="https://oceanexpert.org/document/35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876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lassroom.oceanteacher.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github.com/iodepo/odis-arc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esdoc.unesco.org/ark:/48223/pf0000392442"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54</Pages>
  <Words>22864</Words>
  <Characters>123068</Characters>
  <Application>Microsoft Office Word</Application>
  <DocSecurity>4</DocSecurity>
  <Lines>1025</Lines>
  <Paragraphs>291</Paragraphs>
  <ScaleCrop>false</ScaleCrop>
  <HeadingPairs>
    <vt:vector size="2" baseType="variant">
      <vt:variant>
        <vt:lpstr>Titre</vt:lpstr>
      </vt:variant>
      <vt:variant>
        <vt:i4>1</vt:i4>
      </vt:variant>
    </vt:vector>
  </HeadingPairs>
  <TitlesOfParts>
    <vt:vector size="1" baseType="lpstr">
      <vt:lpstr>Décisions et résolutions adoptées</vt:lpstr>
    </vt:vector>
  </TitlesOfParts>
  <Company>Unesco</Company>
  <LinksUpToDate>false</LinksUpToDate>
  <CharactersWithSpaces>145641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Décisions et résolutions adoptées</dc:title>
  <dc:subject>IOC/A-33/Décisions</dc:subject>
  <dc:creator>as.machu@unesco.org</dc:creator>
  <cp:keywords/>
  <dc:description/>
  <cp:lastModifiedBy>Boned, Patrice</cp:lastModifiedBy>
  <cp:revision>2</cp:revision>
  <cp:lastPrinted>2012-08-02T14:52:00Z</cp:lastPrinted>
  <dcterms:created xsi:type="dcterms:W3CDTF">2025-07-11T09:28:00Z</dcterms:created>
  <dcterms:modified xsi:type="dcterms:W3CDTF">2025-07-11T09:28:00Z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202302023</vt:lpwstr>
  </property>
  <property fmtid="{D5CDD505-2E9C-101B-9397-08002B2CF9AE}" pid="4" name="JobNumber">
    <vt:lpwstr>2500542F</vt:lpwstr>
  </property>
  <property fmtid="{D5CDD505-2E9C-101B-9397-08002B2CF9AE}" pid="5" name="ForceJobNumber">
    <vt:bool>false</vt:bool>
  </property>
</Properties>
</file>