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2941"/>
      </w:tblGrid>
      <w:tr w:rsidR="00BC394C" w:rsidRPr="00421874" w14:paraId="73E8AC93" w14:textId="77777777">
        <w:tc>
          <w:tcPr>
            <w:tcW w:w="6345" w:type="dxa"/>
          </w:tcPr>
          <w:p w14:paraId="2B6CAE22" w14:textId="77777777" w:rsidR="00BC394C" w:rsidRPr="00421874" w:rsidRDefault="00BC394C" w:rsidP="00421874">
            <w:pPr>
              <w:spacing w:after="240"/>
              <w:ind w:left="-105"/>
              <w:rPr>
                <w:rFonts w:asciiTheme="minorBidi" w:hAnsiTheme="minorBidi" w:cstheme="minorBidi"/>
                <w:sz w:val="22"/>
                <w:szCs w:val="22"/>
              </w:rPr>
            </w:pPr>
            <w:r w:rsidRPr="00421874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Рассылается по списку</w:t>
            </w:r>
          </w:p>
          <w:p w14:paraId="03611ED4" w14:textId="77777777" w:rsidR="00BC394C" w:rsidRPr="00421874" w:rsidRDefault="00BC394C" w:rsidP="00971CFE">
            <w:pPr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941" w:type="dxa"/>
          </w:tcPr>
          <w:p w14:paraId="3FE861A4" w14:textId="4303BFF9" w:rsidR="00BC394C" w:rsidRPr="00421874" w:rsidRDefault="005002AE" w:rsidP="00421874">
            <w:pPr>
              <w:tabs>
                <w:tab w:val="clear" w:pos="567"/>
              </w:tabs>
              <w:rPr>
                <w:rFonts w:asciiTheme="minorBidi" w:hAnsiTheme="minorBidi" w:cstheme="minorBidi"/>
                <w:b/>
                <w:sz w:val="22"/>
                <w:szCs w:val="22"/>
                <w:lang w:val="ru-RU"/>
              </w:rPr>
            </w:pPr>
            <w:r w:rsidRPr="00421874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IOC/A-33/DR.[4.8]</w:t>
            </w:r>
          </w:p>
          <w:p w14:paraId="50F69403" w14:textId="055F965B" w:rsidR="00BC394C" w:rsidRPr="00421874" w:rsidRDefault="00BC394C" w:rsidP="00DB2C71">
            <w:pPr>
              <w:tabs>
                <w:tab w:val="clear" w:pos="567"/>
              </w:tabs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21874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Париж, </w:t>
            </w:r>
            <w:r w:rsidR="00DB2C71" w:rsidRPr="00D23504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1</w:t>
            </w:r>
            <w:r w:rsidRPr="00421874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 ию</w:t>
            </w:r>
            <w:r w:rsidR="00DB2C71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л</w:t>
            </w:r>
            <w:r w:rsidRPr="00421874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я 2025</w:t>
            </w:r>
            <w:r w:rsidR="008B2A8F" w:rsidRPr="00421874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 </w:t>
            </w:r>
            <w:r w:rsidRPr="00421874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г.</w:t>
            </w:r>
          </w:p>
          <w:p w14:paraId="1E992337" w14:textId="77777777" w:rsidR="00BC394C" w:rsidRPr="00421874" w:rsidRDefault="00BC394C" w:rsidP="00421874">
            <w:pPr>
              <w:tabs>
                <w:tab w:val="clear" w:pos="567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 w:rsidRPr="00421874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Оригинал: английский</w:t>
            </w:r>
          </w:p>
        </w:tc>
      </w:tr>
    </w:tbl>
    <w:p w14:paraId="00B7F93D" w14:textId="59F55E82" w:rsidR="0099558B" w:rsidRDefault="0099558B" w:rsidP="00421874">
      <w:pPr>
        <w:spacing w:after="240"/>
        <w:rPr>
          <w:rFonts w:asciiTheme="minorBidi" w:hAnsiTheme="minorBidi" w:cstheme="minorBidi"/>
          <w:b/>
          <w:bCs/>
          <w:sz w:val="22"/>
          <w:szCs w:val="22"/>
          <w:lang w:val="en-US"/>
        </w:rPr>
      </w:pPr>
    </w:p>
    <w:p w14:paraId="454AF1CC" w14:textId="4AC64663" w:rsidR="002C28A8" w:rsidRPr="00164AE4" w:rsidRDefault="002C28A8" w:rsidP="00421874">
      <w:pPr>
        <w:spacing w:after="240"/>
        <w:rPr>
          <w:rFonts w:asciiTheme="minorBidi" w:eastAsia="Calibri" w:hAnsiTheme="minorBidi" w:cstheme="minorBidi"/>
          <w:b/>
          <w:sz w:val="22"/>
          <w:szCs w:val="22"/>
          <w:lang w:val="en-US"/>
        </w:rPr>
      </w:pP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>Проект резолюции А-33/[4.8]</w:t>
      </w:r>
      <w:r w:rsidR="00657FCE"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>,</w:t>
      </w:r>
      <w:r w:rsidR="00164AE4">
        <w:rPr>
          <w:rFonts w:asciiTheme="minorBidi" w:hAnsiTheme="minorBidi" w:cstheme="minorBidi"/>
          <w:b/>
          <w:bCs/>
          <w:sz w:val="22"/>
          <w:szCs w:val="22"/>
          <w:lang w:val="en-US"/>
        </w:rPr>
        <w:t xml:space="preserve"> </w:t>
      </w:r>
    </w:p>
    <w:p w14:paraId="047ECD5F" w14:textId="1C310733" w:rsidR="00746F00" w:rsidRPr="0099558B" w:rsidRDefault="00746F00" w:rsidP="00421874">
      <w:pPr>
        <w:spacing w:after="240"/>
        <w:rPr>
          <w:rFonts w:asciiTheme="minorBidi" w:eastAsia="Calibri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>представленный Монако</w:t>
      </w:r>
      <w:r w:rsidR="0027331C">
        <w:rPr>
          <w:rFonts w:asciiTheme="minorBidi" w:hAnsiTheme="minorBidi" w:cstheme="minorBidi"/>
          <w:sz w:val="22"/>
          <w:szCs w:val="22"/>
          <w:lang w:val="fr-FR"/>
        </w:rPr>
        <w:t xml:space="preserve">, </w:t>
      </w:r>
      <w:r w:rsidR="0027331C" w:rsidRPr="0027331C">
        <w:rPr>
          <w:rFonts w:asciiTheme="minorBidi" w:hAnsiTheme="minorBidi" w:cstheme="minorBidi"/>
          <w:sz w:val="22"/>
          <w:szCs w:val="22"/>
          <w:lang w:val="fr-FR"/>
        </w:rPr>
        <w:t>Португалия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</w:p>
    <w:p w14:paraId="0F995A88" w14:textId="77777777" w:rsidR="00746F00" w:rsidRPr="00421874" w:rsidRDefault="00746F00" w:rsidP="00421874">
      <w:pPr>
        <w:spacing w:after="240"/>
        <w:rPr>
          <w:rStyle w:val="Heading2Char"/>
          <w:rFonts w:asciiTheme="minorBidi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>Проведение Десятилетия Организации Объединенных Наций, посвященного науке об океане в интересах устойчивого развития (2021-2030 гг.)</w:t>
      </w:r>
    </w:p>
    <w:p w14:paraId="0932BC8C" w14:textId="77777777" w:rsidR="00746F00" w:rsidRPr="00421874" w:rsidRDefault="00746F00" w:rsidP="00421874">
      <w:pPr>
        <w:spacing w:after="240"/>
        <w:rPr>
          <w:rFonts w:asciiTheme="minorBidi" w:hAnsiTheme="minorBidi" w:cstheme="minorBidi"/>
          <w:snapToGrid/>
          <w:sz w:val="22"/>
          <w:szCs w:val="22"/>
          <w:lang w:val="ru-RU"/>
        </w:rPr>
      </w:pPr>
    </w:p>
    <w:p w14:paraId="7A77EF9E" w14:textId="6EBB7849" w:rsidR="00746F00" w:rsidRPr="00421874" w:rsidRDefault="00746F00" w:rsidP="00421874">
      <w:pPr>
        <w:spacing w:after="240"/>
        <w:rPr>
          <w:rFonts w:asciiTheme="minorBidi" w:hAnsiTheme="minorBidi" w:cstheme="minorBidi"/>
          <w:iCs/>
          <w:sz w:val="22"/>
          <w:szCs w:val="22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>Межправительственная океанографическая комиссия,</w:t>
      </w:r>
    </w:p>
    <w:p w14:paraId="66307968" w14:textId="77777777" w:rsidR="00746F00" w:rsidRPr="00421874" w:rsidRDefault="00746F00" w:rsidP="00421874">
      <w:pPr>
        <w:spacing w:after="240"/>
        <w:jc w:val="center"/>
        <w:rPr>
          <w:rFonts w:asciiTheme="minorBidi" w:hAnsiTheme="minorBidi" w:cstheme="minorBidi"/>
          <w:b/>
          <w:bCs/>
          <w:iCs/>
          <w:sz w:val="22"/>
          <w:szCs w:val="22"/>
        </w:rPr>
      </w:pP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>Часть I</w:t>
      </w:r>
    </w:p>
    <w:p w14:paraId="6CAE721B" w14:textId="77777777" w:rsidR="00746F00" w:rsidRPr="00421874" w:rsidRDefault="00746F00" w:rsidP="00421874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>напоминая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 о резолюциях МОК EC-53/1, A-31/1, А-32/3, EC-55/1 и ЕС-57/1, касающихся проведения Десятилетия Организации Объединенных Наций, посвященного науке об океане в интересах устойчивого развития (2021-2030 гг.), именуемого далее «Десятилетие»,</w:t>
      </w:r>
    </w:p>
    <w:p w14:paraId="7B5C6227" w14:textId="4DE54477" w:rsidR="00746F00" w:rsidRPr="00421874" w:rsidRDefault="00746F00" w:rsidP="00D23504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>рассмотрев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 документ IOC/А-33/4.8.Doc(1), </w:t>
      </w:r>
      <w:r w:rsidR="00DB2C71">
        <w:rPr>
          <w:rFonts w:asciiTheme="minorBidi" w:hAnsiTheme="minorBidi" w:cstheme="minorBidi"/>
          <w:sz w:val="22"/>
          <w:szCs w:val="22"/>
          <w:lang w:val="ru-RU"/>
        </w:rPr>
        <w:t xml:space="preserve">содержащий обновленную информацию о 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>ход</w:t>
      </w:r>
      <w:r w:rsidR="00DB2C71">
        <w:rPr>
          <w:rFonts w:asciiTheme="minorBidi" w:hAnsiTheme="minorBidi" w:cstheme="minorBidi"/>
          <w:sz w:val="22"/>
          <w:szCs w:val="22"/>
          <w:lang w:val="ru-RU"/>
        </w:rPr>
        <w:t>е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 реализации Десятилетия Организации Объединенных Наций, посвященного науке об океане в интересах устойчивого развития (2021-2030 гг.),</w:t>
      </w:r>
    </w:p>
    <w:p w14:paraId="222E652F" w14:textId="49886C7C" w:rsidR="00746F00" w:rsidRPr="00421874" w:rsidRDefault="007230AE" w:rsidP="00421874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призна</w:t>
      </w:r>
      <w:r w:rsidR="00DB2C71">
        <w:rPr>
          <w:rFonts w:asciiTheme="minorBidi" w:hAnsiTheme="minorBidi" w:cstheme="minorBidi"/>
          <w:b/>
          <w:bCs/>
          <w:sz w:val="22"/>
          <w:szCs w:val="22"/>
          <w:lang w:val="ru-RU"/>
        </w:rPr>
        <w:t>вая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 важность усиления поддержки Десятилетия со стороны государств-членов и партнеров в целях выполнения его масштабных задач во второй половине Десятилетия</w:t>
      </w:r>
      <w:r w:rsidR="006A2063">
        <w:rPr>
          <w:rFonts w:asciiTheme="minorBidi" w:hAnsiTheme="minorBidi" w:cstheme="minorBidi"/>
          <w:sz w:val="22"/>
          <w:szCs w:val="22"/>
          <w:lang w:val="ru-RU"/>
        </w:rPr>
        <w:t>,</w:t>
      </w:r>
    </w:p>
    <w:p w14:paraId="68EC8F05" w14:textId="2E369313" w:rsidR="00746F00" w:rsidRPr="00421874" w:rsidRDefault="00746F00" w:rsidP="00421874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>отмеча</w:t>
      </w:r>
      <w:r w:rsidR="00DB2C71">
        <w:rPr>
          <w:rFonts w:asciiTheme="minorBidi" w:hAnsiTheme="minorBidi" w:cstheme="minorBidi"/>
          <w:b/>
          <w:bCs/>
          <w:sz w:val="22"/>
          <w:szCs w:val="22"/>
          <w:lang w:val="ru-RU"/>
        </w:rPr>
        <w:t>я</w:t>
      </w: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с удовлетворением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 вклад Консультативного совета Десятилетия (КСД) в проведение и стратегическую организацию Десятилетия в соответствии с кругом ведения КСД, </w:t>
      </w: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>отмеча</w:t>
      </w:r>
      <w:r w:rsidR="00DB2C71">
        <w:rPr>
          <w:rFonts w:asciiTheme="minorBidi" w:hAnsiTheme="minorBidi" w:cstheme="minorBidi"/>
          <w:b/>
          <w:bCs/>
          <w:sz w:val="22"/>
          <w:szCs w:val="22"/>
          <w:lang w:val="ru-RU"/>
        </w:rPr>
        <w:t>я</w:t>
      </w: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также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, что срок полномочий действующего КСД истекает в декабре 2025 г., и </w:t>
      </w:r>
      <w:r w:rsidR="00DB2C71" w:rsidRPr="00D23504">
        <w:rPr>
          <w:rFonts w:asciiTheme="minorBidi" w:hAnsiTheme="minorBidi" w:cstheme="minorBidi"/>
          <w:b/>
          <w:bCs/>
          <w:sz w:val="22"/>
          <w:szCs w:val="22"/>
          <w:lang w:val="ru-RU"/>
        </w:rPr>
        <w:t>выражая признательность</w:t>
      </w:r>
      <w:r w:rsidR="00DB2C71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>все</w:t>
      </w:r>
      <w:r w:rsidR="00DB2C71">
        <w:rPr>
          <w:rFonts w:asciiTheme="minorBidi" w:hAnsiTheme="minorBidi" w:cstheme="minorBidi"/>
          <w:sz w:val="22"/>
          <w:szCs w:val="22"/>
          <w:lang w:val="ru-RU"/>
        </w:rPr>
        <w:t>м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 член</w:t>
      </w:r>
      <w:r w:rsidR="00DB2C71">
        <w:rPr>
          <w:rFonts w:asciiTheme="minorBidi" w:hAnsiTheme="minorBidi" w:cstheme="minorBidi"/>
          <w:sz w:val="22"/>
          <w:szCs w:val="22"/>
          <w:lang w:val="ru-RU"/>
        </w:rPr>
        <w:t>ам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 КСД за их ответственную работу</w:t>
      </w:r>
      <w:r w:rsidR="006A2063">
        <w:rPr>
          <w:rFonts w:asciiTheme="minorBidi" w:hAnsiTheme="minorBidi" w:cstheme="minorBidi"/>
          <w:sz w:val="22"/>
          <w:szCs w:val="22"/>
          <w:lang w:val="ru-RU"/>
        </w:rPr>
        <w:t>,</w:t>
      </w:r>
    </w:p>
    <w:p w14:paraId="56378F94" w14:textId="3BE51EAE" w:rsidR="00746F00" w:rsidRPr="00421874" w:rsidRDefault="00746F00" w:rsidP="00421874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b/>
          <w:sz w:val="22"/>
          <w:szCs w:val="22"/>
          <w:lang w:val="ru-RU"/>
        </w:rPr>
      </w:pPr>
      <w:bookmarkStart w:id="0" w:name="_Hlk202343438"/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>в</w:t>
      </w:r>
      <w:r w:rsidR="00DB2C71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ыражая признательность также </w:t>
      </w:r>
      <w:r w:rsidR="00DB2C71" w:rsidRPr="00AD649E">
        <w:rPr>
          <w:rFonts w:asciiTheme="minorBidi" w:hAnsiTheme="minorBidi" w:cstheme="minorBidi"/>
          <w:sz w:val="22"/>
          <w:szCs w:val="22"/>
          <w:lang w:val="ru-RU"/>
        </w:rPr>
        <w:t>правительству Испании за проведение Конференции Десятилетия океана в апреле 2024 г. в Барселоне и</w:t>
      </w:r>
      <w:r w:rsidR="00DB2C71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в</w:t>
      </w: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>новь заявля</w:t>
      </w:r>
      <w:r w:rsidR="003245A8" w:rsidRPr="000F3FA7">
        <w:rPr>
          <w:rFonts w:asciiTheme="minorBidi" w:hAnsiTheme="minorBidi" w:cstheme="minorBidi"/>
          <w:b/>
          <w:bCs/>
          <w:sz w:val="22"/>
          <w:szCs w:val="22"/>
          <w:lang w:val="ru-RU"/>
        </w:rPr>
        <w:t>я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 о своей поддержке работы по приоритетным направлениям и выполнени</w:t>
      </w:r>
      <w:r w:rsidR="00C93089" w:rsidRPr="00421874">
        <w:rPr>
          <w:rFonts w:asciiTheme="minorBidi" w:hAnsiTheme="minorBidi" w:cstheme="minorBidi"/>
          <w:sz w:val="22"/>
          <w:szCs w:val="22"/>
          <w:lang w:val="ru-RU"/>
        </w:rPr>
        <w:t>я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 рекомендаций, изложенных в Барселонском заявлении</w:t>
      </w:r>
      <w:r w:rsidR="00AD649E" w:rsidRPr="00AD649E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="00DB2C71" w:rsidRPr="00AD649E">
        <w:rPr>
          <w:rFonts w:asciiTheme="minorBidi" w:eastAsiaTheme="minorHAnsi" w:hAnsiTheme="minorBidi" w:cstheme="minorBidi"/>
          <w:snapToGrid/>
          <w:sz w:val="22"/>
          <w:szCs w:val="22"/>
          <w:lang w:val="ru-RU" w:eastAsia="fr-FR"/>
        </w:rPr>
        <w:t>(документ</w:t>
      </w:r>
      <w:r w:rsidR="00DB2C71">
        <w:rPr>
          <w:rFonts w:asciiTheme="minorBidi" w:eastAsiaTheme="minorHAnsi" w:hAnsiTheme="minorBidi" w:cstheme="minorBidi"/>
          <w:i/>
          <w:iCs/>
          <w:snapToGrid/>
          <w:sz w:val="22"/>
          <w:szCs w:val="22"/>
          <w:lang w:val="ru-RU" w:eastAsia="fr-FR"/>
        </w:rPr>
        <w:t xml:space="preserve"> </w:t>
      </w:r>
      <w:r w:rsidR="00DB2C71" w:rsidRPr="00046B02">
        <w:rPr>
          <w:rFonts w:asciiTheme="minorBidi" w:hAnsiTheme="minorBidi" w:cstheme="minorBidi"/>
          <w:sz w:val="22"/>
          <w:szCs w:val="22"/>
          <w:lang w:val="en-US"/>
        </w:rPr>
        <w:t>IOC</w:t>
      </w:r>
      <w:r w:rsidR="00DB2C71" w:rsidRPr="00AD649E">
        <w:rPr>
          <w:rFonts w:asciiTheme="minorBidi" w:hAnsiTheme="minorBidi" w:cstheme="minorBidi"/>
          <w:sz w:val="22"/>
          <w:szCs w:val="22"/>
          <w:lang w:val="ru-RU"/>
        </w:rPr>
        <w:t>/2024/</w:t>
      </w:r>
      <w:r w:rsidR="00DB2C71" w:rsidRPr="00046B02">
        <w:rPr>
          <w:rFonts w:asciiTheme="minorBidi" w:hAnsiTheme="minorBidi" w:cstheme="minorBidi"/>
          <w:sz w:val="22"/>
          <w:szCs w:val="22"/>
          <w:lang w:val="en-US"/>
        </w:rPr>
        <w:t>ODS</w:t>
      </w:r>
      <w:r w:rsidR="00DB2C71" w:rsidRPr="00AD649E">
        <w:rPr>
          <w:rFonts w:asciiTheme="minorBidi" w:hAnsiTheme="minorBidi" w:cstheme="minorBidi"/>
          <w:sz w:val="22"/>
          <w:szCs w:val="22"/>
          <w:lang w:val="ru-RU"/>
        </w:rPr>
        <w:t>/55)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>, принятом на Конференции Десятилетия океана 2024</w:t>
      </w:r>
      <w:r w:rsidR="00DB2C71"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г., </w:t>
      </w:r>
    </w:p>
    <w:bookmarkEnd w:id="0"/>
    <w:p w14:paraId="2C8BF5A9" w14:textId="6DD54FF6" w:rsidR="00746F00" w:rsidRPr="00421874" w:rsidRDefault="00DB2C71" w:rsidP="00421874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b/>
          <w:sz w:val="22"/>
          <w:szCs w:val="22"/>
          <w:lang w:val="ru-RU"/>
        </w:rPr>
      </w:pPr>
      <w:r>
        <w:rPr>
          <w:rFonts w:asciiTheme="minorBidi" w:hAnsiTheme="minorBidi" w:cstheme="minorBidi"/>
          <w:b/>
          <w:bCs/>
          <w:sz w:val="22"/>
          <w:szCs w:val="22"/>
          <w:lang w:val="ru-RU"/>
        </w:rPr>
        <w:t>выражая признательность далее</w:t>
      </w:r>
      <w:r w:rsidR="00746F00" w:rsidRPr="00421874">
        <w:rPr>
          <w:rFonts w:asciiTheme="minorBidi" w:hAnsiTheme="minorBidi" w:cstheme="minorBidi"/>
          <w:sz w:val="22"/>
          <w:szCs w:val="22"/>
          <w:lang w:val="ru-RU"/>
        </w:rPr>
        <w:t xml:space="preserve"> все</w:t>
      </w:r>
      <w:r>
        <w:rPr>
          <w:rFonts w:asciiTheme="minorBidi" w:hAnsiTheme="minorBidi" w:cstheme="minorBidi"/>
          <w:sz w:val="22"/>
          <w:szCs w:val="22"/>
          <w:lang w:val="ru-RU"/>
        </w:rPr>
        <w:t>м</w:t>
      </w:r>
      <w:r w:rsidR="00746F00" w:rsidRPr="00421874">
        <w:rPr>
          <w:rFonts w:asciiTheme="minorBidi" w:hAnsiTheme="minorBidi" w:cstheme="minorBidi"/>
          <w:sz w:val="22"/>
          <w:szCs w:val="22"/>
          <w:lang w:val="ru-RU"/>
        </w:rPr>
        <w:t xml:space="preserve"> государства</w:t>
      </w:r>
      <w:r>
        <w:rPr>
          <w:rFonts w:asciiTheme="minorBidi" w:hAnsiTheme="minorBidi" w:cstheme="minorBidi"/>
          <w:sz w:val="22"/>
          <w:szCs w:val="22"/>
          <w:lang w:val="ru-RU"/>
        </w:rPr>
        <w:t>м</w:t>
      </w:r>
      <w:r w:rsidR="00746F00" w:rsidRPr="00421874">
        <w:rPr>
          <w:rFonts w:asciiTheme="minorBidi" w:hAnsiTheme="minorBidi" w:cstheme="minorBidi"/>
          <w:sz w:val="22"/>
          <w:szCs w:val="22"/>
          <w:lang w:val="ru-RU"/>
        </w:rPr>
        <w:t>-член</w:t>
      </w:r>
      <w:r>
        <w:rPr>
          <w:rFonts w:asciiTheme="minorBidi" w:hAnsiTheme="minorBidi" w:cstheme="minorBidi"/>
          <w:sz w:val="22"/>
          <w:szCs w:val="22"/>
          <w:lang w:val="ru-RU"/>
        </w:rPr>
        <w:t>ам</w:t>
      </w:r>
      <w:r w:rsidR="00746F00" w:rsidRPr="00421874">
        <w:rPr>
          <w:rFonts w:asciiTheme="minorBidi" w:hAnsiTheme="minorBidi" w:cstheme="minorBidi"/>
          <w:sz w:val="22"/>
          <w:szCs w:val="22"/>
          <w:lang w:val="ru-RU"/>
        </w:rPr>
        <w:t>, выразивши</w:t>
      </w:r>
      <w:r>
        <w:rPr>
          <w:rFonts w:asciiTheme="minorBidi" w:hAnsiTheme="minorBidi" w:cstheme="minorBidi"/>
          <w:sz w:val="22"/>
          <w:szCs w:val="22"/>
          <w:lang w:val="ru-RU"/>
        </w:rPr>
        <w:t>м</w:t>
      </w:r>
      <w:r w:rsidR="00746F00" w:rsidRPr="00421874">
        <w:rPr>
          <w:rFonts w:asciiTheme="minorBidi" w:hAnsiTheme="minorBidi" w:cstheme="minorBidi"/>
          <w:sz w:val="22"/>
          <w:szCs w:val="22"/>
          <w:lang w:val="ru-RU"/>
        </w:rPr>
        <w:t xml:space="preserve"> заинтересованность в проведении Конференции Десятилетия океана в 2027 г., и </w:t>
      </w:r>
      <w:r w:rsidRPr="00AD649E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приветствуя</w:t>
      </w:r>
      <w:r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</w:t>
      </w:r>
      <w:r w:rsidR="00746F00" w:rsidRPr="00421874">
        <w:rPr>
          <w:rFonts w:asciiTheme="minorBidi" w:hAnsiTheme="minorBidi" w:cstheme="minorBidi"/>
          <w:sz w:val="22"/>
          <w:szCs w:val="22"/>
          <w:lang w:val="ru-RU"/>
        </w:rPr>
        <w:t>выбранного организатора Конференции</w:t>
      </w:r>
      <w:r w:rsidR="006A2063">
        <w:rPr>
          <w:rFonts w:asciiTheme="minorBidi" w:hAnsiTheme="minorBidi" w:cstheme="minorBidi"/>
          <w:sz w:val="22"/>
          <w:szCs w:val="22"/>
          <w:lang w:val="ru-RU"/>
        </w:rPr>
        <w:t>,</w:t>
      </w:r>
    </w:p>
    <w:p w14:paraId="105C2685" w14:textId="77777777" w:rsidR="00746F00" w:rsidRPr="00421874" w:rsidRDefault="00746F00" w:rsidP="00421874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>предлагает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 государствам-членам и партнерам:</w:t>
      </w:r>
    </w:p>
    <w:p w14:paraId="3A3E72CA" w14:textId="77777777" w:rsidR="00746F00" w:rsidRPr="00421874" w:rsidRDefault="00746F00" w:rsidP="00421874">
      <w:pPr>
        <w:pStyle w:val="ListParagraph"/>
        <w:numPr>
          <w:ilvl w:val="0"/>
          <w:numId w:val="9"/>
        </w:numPr>
        <w:spacing w:after="240"/>
        <w:ind w:left="567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включить содержащиеся в Барселонском заявлении приоритеты и рекомендации в их национальные и региональные рамочные нормативные акты по научным и стратегическим вопросам и использовать их для обоснования решений, касающихся бюджета и выделения средств; </w:t>
      </w:r>
    </w:p>
    <w:p w14:paraId="08C68B40" w14:textId="6D8E0602" w:rsidR="00746F00" w:rsidRPr="00421874" w:rsidRDefault="00746F00" w:rsidP="00421874">
      <w:pPr>
        <w:pStyle w:val="ListParagraph"/>
        <w:numPr>
          <w:ilvl w:val="0"/>
          <w:numId w:val="9"/>
        </w:numPr>
        <w:spacing w:after="240"/>
        <w:ind w:left="567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>предоставить добровольные финансовые взносы в поддержку работы Секретариата МОК по координации проведения Десятилетия, включая помощь в натуральной форме</w:t>
      </w:r>
      <w:r w:rsidR="00DB2C71">
        <w:rPr>
          <w:rFonts w:asciiTheme="minorBidi" w:hAnsiTheme="minorBidi" w:cstheme="minorBidi"/>
          <w:sz w:val="22"/>
          <w:szCs w:val="22"/>
          <w:lang w:val="ru-RU"/>
        </w:rPr>
        <w:t xml:space="preserve">, 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в частности, прикомандирование сотрудников и временное предоставление персонала отделу по координации проведения Десятилетия (ОКД); </w:t>
      </w:r>
    </w:p>
    <w:p w14:paraId="43D8BDE3" w14:textId="24B37F27" w:rsidR="00746F00" w:rsidRPr="00421874" w:rsidRDefault="00421874" w:rsidP="00421874">
      <w:pPr>
        <w:spacing w:after="240"/>
        <w:ind w:left="567" w:hanging="567"/>
        <w:jc w:val="both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lastRenderedPageBreak/>
        <w:t>(</w:t>
      </w:r>
      <w:r w:rsidR="00746F00" w:rsidRPr="00421874">
        <w:rPr>
          <w:rFonts w:asciiTheme="minorBidi" w:hAnsiTheme="minorBidi" w:cstheme="minorBidi"/>
          <w:sz w:val="22"/>
          <w:szCs w:val="22"/>
          <w:lang w:val="ru-RU"/>
        </w:rPr>
        <w:t>iii)</w:t>
      </w:r>
      <w:r w:rsidR="00746F00" w:rsidRPr="00421874">
        <w:rPr>
          <w:rFonts w:asciiTheme="minorBidi" w:hAnsiTheme="minorBidi" w:cstheme="minorBidi"/>
          <w:sz w:val="22"/>
          <w:szCs w:val="22"/>
          <w:lang w:val="ru-RU"/>
        </w:rPr>
        <w:tab/>
        <w:t xml:space="preserve">выступить с предложениями относительно размещения на своей территории и покрытия финансовых расходов бюро по координации проведения Десятилетия (БКД) и центров сотрудничества в рамках Десятилетия (ЦСД), как это предусмотрено в плане проведения Десятилетия </w:t>
      </w:r>
      <w:r w:rsidR="00DB2C71">
        <w:rPr>
          <w:rFonts w:asciiTheme="minorBidi" w:hAnsiTheme="minorBidi" w:cstheme="minorBidi"/>
          <w:sz w:val="22"/>
          <w:szCs w:val="22"/>
          <w:lang w:val="ru-RU"/>
        </w:rPr>
        <w:t xml:space="preserve">Организации Объединенных Наций, посвященного науке об океане в интересах устойчивого развития (2021-2030 гг.) </w:t>
      </w:r>
      <w:r w:rsidR="00746F00" w:rsidRPr="00421874">
        <w:rPr>
          <w:rFonts w:asciiTheme="minorBidi" w:hAnsiTheme="minorBidi" w:cstheme="minorBidi"/>
          <w:sz w:val="22"/>
          <w:szCs w:val="22"/>
          <w:lang w:val="ru-RU"/>
        </w:rPr>
        <w:t>(</w:t>
      </w:r>
      <w:r w:rsidR="00DB2C71">
        <w:rPr>
          <w:rFonts w:ascii="Arial" w:hAnsi="Arial" w:cs="Arial"/>
          <w:sz w:val="22"/>
          <w:szCs w:val="22"/>
          <w:shd w:val="clear" w:color="auto" w:fill="FFFFFF"/>
        </w:rPr>
        <w:t>IOC/2021/ODS/20</w:t>
      </w:r>
      <w:r w:rsidR="00746F00" w:rsidRPr="00421874">
        <w:rPr>
          <w:rFonts w:asciiTheme="minorBidi" w:hAnsiTheme="minorBidi" w:cstheme="minorBidi"/>
          <w:sz w:val="22"/>
          <w:szCs w:val="22"/>
          <w:lang w:val="ru-RU"/>
        </w:rPr>
        <w:t xml:space="preserve">); </w:t>
      </w:r>
    </w:p>
    <w:p w14:paraId="3C49E730" w14:textId="77777777" w:rsidR="00746F00" w:rsidRPr="00421874" w:rsidRDefault="00746F00" w:rsidP="00421874">
      <w:pPr>
        <w:pStyle w:val="ListParagraph"/>
        <w:numPr>
          <w:ilvl w:val="0"/>
          <w:numId w:val="13"/>
        </w:numPr>
        <w:spacing w:after="240"/>
        <w:ind w:left="567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>проводить на своей территории региональные или международные мероприятия заинтересованных сторон Десятилетия, в том числе в рамках процесса подготовки к Конференции Десятилетия океана 2027 г.;</w:t>
      </w:r>
    </w:p>
    <w:p w14:paraId="7B161AA0" w14:textId="43E791BD" w:rsidR="00DB2C71" w:rsidRPr="00F50C48" w:rsidRDefault="00F50C48" w:rsidP="00421874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i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>предлагает также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 xml:space="preserve">государствам-членам 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>созда</w:t>
      </w:r>
      <w:r>
        <w:rPr>
          <w:rFonts w:asciiTheme="minorBidi" w:hAnsiTheme="minorBidi" w:cstheme="minorBidi"/>
          <w:sz w:val="22"/>
          <w:szCs w:val="22"/>
          <w:lang w:val="ru-RU"/>
        </w:rPr>
        <w:t>ва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ть </w:t>
      </w:r>
      <w:r>
        <w:rPr>
          <w:rFonts w:asciiTheme="minorBidi" w:hAnsiTheme="minorBidi" w:cstheme="minorBidi"/>
          <w:sz w:val="22"/>
          <w:szCs w:val="22"/>
          <w:lang w:val="ru-RU"/>
        </w:rPr>
        <w:t xml:space="preserve">и поддерживать 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>национальные комитеты по проведению Десятилетия (НКД), с тем чтобы стимулировать проведение мероприятий на национальном уровне и международное сотрудничество</w:t>
      </w:r>
      <w:r w:rsidRPr="00F50C48">
        <w:rPr>
          <w:rFonts w:asciiTheme="minorBidi" w:hAnsiTheme="minorBidi" w:cstheme="minorBidi"/>
          <w:sz w:val="22"/>
          <w:szCs w:val="22"/>
          <w:lang w:val="ru-RU"/>
        </w:rPr>
        <w:t>;</w:t>
      </w:r>
    </w:p>
    <w:p w14:paraId="7A36FC44" w14:textId="23969422" w:rsidR="00746F00" w:rsidRPr="00421874" w:rsidRDefault="006A2063" w:rsidP="00421874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i/>
          <w:sz w:val="22"/>
          <w:szCs w:val="22"/>
          <w:lang w:val="ru-RU"/>
        </w:rPr>
      </w:pPr>
      <w:r w:rsidRPr="00F50C48">
        <w:rPr>
          <w:rFonts w:asciiTheme="minorBidi" w:hAnsiTheme="minorBidi" w:cstheme="minorBidi"/>
          <w:b/>
          <w:bCs/>
          <w:sz w:val="22"/>
          <w:szCs w:val="22"/>
          <w:lang w:val="ru-RU"/>
        </w:rPr>
        <w:t>рекомендует</w:t>
      </w:r>
      <w:r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="00746F00" w:rsidRPr="00421874">
        <w:rPr>
          <w:rFonts w:asciiTheme="minorBidi" w:hAnsiTheme="minorBidi" w:cstheme="minorBidi"/>
          <w:sz w:val="22"/>
          <w:szCs w:val="22"/>
          <w:lang w:val="ru-RU"/>
        </w:rPr>
        <w:t xml:space="preserve">государствам – членам ООН, членам сети «ООН-океаны», международным научным и академическим организациям, неправительственным организациям и другим соответствующим заинтересованным сторонам поддержать Десятилетие в сотрудничестве с МОК и содействовать его проведению путем внесения предложений по осуществлению в рамках Десятилетия конкретных мероприятий в соответствии с планом проведения Десятилетия </w:t>
      </w:r>
      <w:r>
        <w:rPr>
          <w:rFonts w:asciiTheme="minorBidi" w:hAnsiTheme="minorBidi" w:cstheme="minorBidi"/>
          <w:sz w:val="22"/>
          <w:szCs w:val="22"/>
          <w:lang w:val="ru-RU"/>
        </w:rPr>
        <w:t xml:space="preserve">Организации Объединенных Наций, посвященного науке об океане в интересах устойчивого развития (2021-2030 гг.) </w:t>
      </w:r>
      <w:r w:rsidR="00746F00" w:rsidRPr="00421874">
        <w:rPr>
          <w:rFonts w:asciiTheme="minorBidi" w:hAnsiTheme="minorBidi" w:cstheme="minorBidi"/>
          <w:sz w:val="22"/>
          <w:szCs w:val="22"/>
          <w:lang w:val="ru-RU"/>
        </w:rPr>
        <w:t xml:space="preserve">и поддержки в практической реализации приоритетов и рекомендаций, сформулированных в Барселонском заявлении, а также путем участия в процессе подготовки к Конференции Десятилетия океана 2027 г. и его поддержки; </w:t>
      </w:r>
    </w:p>
    <w:p w14:paraId="2A78C91F" w14:textId="77777777" w:rsidR="00746F00" w:rsidRPr="00421874" w:rsidRDefault="00746F00" w:rsidP="00421874">
      <w:pPr>
        <w:spacing w:after="240"/>
        <w:jc w:val="center"/>
        <w:rPr>
          <w:rFonts w:asciiTheme="minorBidi" w:hAnsiTheme="minorBidi" w:cstheme="minorBidi"/>
          <w:b/>
          <w:bCs/>
          <w:iCs/>
          <w:sz w:val="22"/>
          <w:szCs w:val="22"/>
        </w:rPr>
      </w:pP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>Часть II</w:t>
      </w:r>
    </w:p>
    <w:p w14:paraId="76C86D05" w14:textId="43AEA172" w:rsidR="00746F00" w:rsidRPr="00421874" w:rsidRDefault="00746F00" w:rsidP="00421874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i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рассмотрев 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>документ IOC/A-33/4.8.Doc(2), в котором содержится резюме среднесрочной оценки Десятилетия О</w:t>
      </w:r>
      <w:r w:rsidR="006A2063">
        <w:rPr>
          <w:rFonts w:asciiTheme="minorBidi" w:hAnsiTheme="minorBidi" w:cstheme="minorBidi"/>
          <w:sz w:val="22"/>
          <w:szCs w:val="22"/>
          <w:lang w:val="ru-RU"/>
        </w:rPr>
        <w:t>рганизации Объединенных Наций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>, посвященного науке об океане в интересах устойчивого развития, и ответ руководства на выводы оценки,</w:t>
      </w:r>
    </w:p>
    <w:p w14:paraId="020B52F4" w14:textId="1510DACF" w:rsidR="00746F00" w:rsidRPr="00421874" w:rsidRDefault="00746F00" w:rsidP="00421874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i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принима</w:t>
      </w:r>
      <w:r w:rsidR="006A2063">
        <w:rPr>
          <w:rFonts w:asciiTheme="minorBidi" w:hAnsiTheme="minorBidi" w:cstheme="minorBidi"/>
          <w:b/>
          <w:bCs/>
          <w:sz w:val="22"/>
          <w:szCs w:val="22"/>
          <w:lang w:val="ru-RU"/>
        </w:rPr>
        <w:t>я</w:t>
      </w: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к сведению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 выводы среднесрочной оценки и ответ руководства, подготовленный Исполнительным секретарем</w:t>
      </w:r>
      <w:r w:rsidR="006A2063">
        <w:rPr>
          <w:rFonts w:asciiTheme="minorBidi" w:hAnsiTheme="minorBidi" w:cstheme="minorBidi"/>
          <w:sz w:val="22"/>
          <w:szCs w:val="22"/>
          <w:lang w:val="ru-RU"/>
        </w:rPr>
        <w:t xml:space="preserve"> МОК,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  </w:t>
      </w:r>
    </w:p>
    <w:p w14:paraId="077A111E" w14:textId="42A6E608" w:rsidR="00746F00" w:rsidRPr="00421874" w:rsidRDefault="00746F00" w:rsidP="00421874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i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просит 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Исполнительного секретаря МОК разработать на основе ответа руководства план действий для его представления </w:t>
      </w:r>
      <w:r w:rsidR="006A2063">
        <w:rPr>
          <w:rFonts w:asciiTheme="minorBidi" w:hAnsiTheme="minorBidi" w:cstheme="minorBidi"/>
          <w:sz w:val="22"/>
          <w:szCs w:val="22"/>
          <w:lang w:val="ru-RU"/>
        </w:rPr>
        <w:t xml:space="preserve">КСД 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до конца 2025 г. и представить Исполнительному совету МОК на его 59-й сессии доклад о ходе выполнения этого плана действий;  </w:t>
      </w:r>
    </w:p>
    <w:p w14:paraId="70EF6166" w14:textId="41B13103" w:rsidR="00746F00" w:rsidRPr="00421874" w:rsidRDefault="00746F00" w:rsidP="00421874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i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рассмотрев 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документ IOC/A-33/4.8.Doc(3), в котором содержится пересмотренный круг ведения Консультативного совета Десятилетия (КСД), </w:t>
      </w:r>
    </w:p>
    <w:p w14:paraId="2A786B0D" w14:textId="4D6D624D" w:rsidR="00746F00" w:rsidRPr="00421874" w:rsidRDefault="00746F00" w:rsidP="00421874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i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>утверждает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 пересмотренный круг ведения и </w:t>
      </w: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>просит</w:t>
      </w:r>
      <w:r w:rsidR="00C93089"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также</w:t>
      </w: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>Исполнительного секретаря МОК начать процесс формирования нового КСД, с тем чтобы он мог приступить к работе в январе 2026 г.;</w:t>
      </w:r>
    </w:p>
    <w:p w14:paraId="49649355" w14:textId="4C0DFAD4" w:rsidR="00746F00" w:rsidRPr="00421874" w:rsidRDefault="00746F00" w:rsidP="00421874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>выражает признательность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 правительствам Бельгии (правительству Фландрии), Германии, Ирландии, Канады, </w:t>
      </w:r>
      <w:r w:rsidR="006A2063">
        <w:rPr>
          <w:rFonts w:asciiTheme="minorBidi" w:hAnsiTheme="minorBidi" w:cstheme="minorBidi"/>
          <w:sz w:val="22"/>
          <w:szCs w:val="22"/>
          <w:lang w:val="ru-RU"/>
        </w:rPr>
        <w:t xml:space="preserve">Китая, 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Норвегии, Португалии, Республики Корея, </w:t>
      </w:r>
      <w:r w:rsidR="006A2063">
        <w:rPr>
          <w:rFonts w:asciiTheme="minorBidi" w:hAnsiTheme="minorBidi" w:cstheme="minorBidi"/>
          <w:sz w:val="22"/>
          <w:szCs w:val="22"/>
          <w:lang w:val="ru-RU"/>
        </w:rPr>
        <w:t xml:space="preserve">Таиланда, 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>Швеции, Франции, Японии, а также Фонду ENGIE, Фонду Гордона и Бетти Мур, компании Prada, организации REV-Ocean и компании FUGRO за</w:t>
      </w:r>
      <w:r w:rsidR="006A2063">
        <w:rPr>
          <w:rFonts w:asciiTheme="minorBidi" w:hAnsiTheme="minorBidi" w:cstheme="minorBidi"/>
          <w:sz w:val="22"/>
          <w:szCs w:val="22"/>
          <w:lang w:val="ru-RU"/>
        </w:rPr>
        <w:t xml:space="preserve"> их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 ценный финансовый вклад </w:t>
      </w:r>
      <w:r w:rsidR="006A2063">
        <w:rPr>
          <w:rFonts w:asciiTheme="minorBidi" w:hAnsiTheme="minorBidi" w:cstheme="minorBidi"/>
          <w:sz w:val="22"/>
          <w:szCs w:val="22"/>
          <w:lang w:val="ru-RU"/>
        </w:rPr>
        <w:t xml:space="preserve">и прикомандирование или временное предоставление персонала Секретариату МОК для координации 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>Десятилетия;</w:t>
      </w:r>
    </w:p>
    <w:p w14:paraId="3274FD0B" w14:textId="77777777" w:rsidR="00746F00" w:rsidRPr="00421874" w:rsidRDefault="00746F00" w:rsidP="00421874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>выражает признательность также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: </w:t>
      </w:r>
    </w:p>
    <w:p w14:paraId="4D1C6EAE" w14:textId="5B4202C0" w:rsidR="00746F00" w:rsidRPr="00421874" w:rsidRDefault="006A2063" w:rsidP="00421874">
      <w:pPr>
        <w:pStyle w:val="ListParagraph"/>
        <w:numPr>
          <w:ilvl w:val="0"/>
          <w:numId w:val="11"/>
        </w:numPr>
        <w:spacing w:after="240"/>
        <w:ind w:left="567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>Фонду Boticário Group за проведение четвертого Диалога фондов Десятилетия океана в сентябре 2024 г. в Рио-де-Жанейро</w:t>
      </w:r>
      <w:r w:rsidR="00746F00" w:rsidRPr="00421874">
        <w:rPr>
          <w:rFonts w:asciiTheme="minorBidi" w:hAnsiTheme="minorBidi" w:cstheme="minorBidi"/>
          <w:sz w:val="22"/>
          <w:szCs w:val="22"/>
          <w:lang w:val="ru-RU"/>
        </w:rPr>
        <w:t>;</w:t>
      </w:r>
    </w:p>
    <w:p w14:paraId="56CEE153" w14:textId="1A9E671B" w:rsidR="00746F00" w:rsidRPr="00421874" w:rsidRDefault="006A2063" w:rsidP="00421874">
      <w:pPr>
        <w:pStyle w:val="ListParagraph"/>
        <w:numPr>
          <w:ilvl w:val="0"/>
          <w:numId w:val="11"/>
        </w:numPr>
        <w:spacing w:after="240"/>
        <w:ind w:left="567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lastRenderedPageBreak/>
        <w:t>муниципальному народному правительству Циндао, Китай, за проведение первой Международной конференции прибрежных городов Десятилетия океана в феврале 2025</w:t>
      </w:r>
      <w:r>
        <w:rPr>
          <w:rFonts w:asciiTheme="minorBidi" w:hAnsiTheme="minorBidi" w:cstheme="minorBidi"/>
          <w:sz w:val="22"/>
          <w:szCs w:val="22"/>
          <w:lang w:val="ru-RU"/>
        </w:rPr>
        <w:t> 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>г.</w:t>
      </w:r>
      <w:r w:rsidR="00746F00" w:rsidRPr="00421874">
        <w:rPr>
          <w:rFonts w:asciiTheme="minorBidi" w:hAnsiTheme="minorBidi" w:cstheme="minorBidi"/>
          <w:sz w:val="22"/>
          <w:szCs w:val="22"/>
          <w:lang w:val="ru-RU"/>
        </w:rPr>
        <w:t>;</w:t>
      </w:r>
    </w:p>
    <w:p w14:paraId="59A71E5E" w14:textId="77777777" w:rsidR="00746F00" w:rsidRPr="00421874" w:rsidRDefault="00746F00" w:rsidP="00421874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одобряет 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>включение в план Десятилетия новых мероприятий, которые будут осуществляться под руководством МОК:</w:t>
      </w:r>
    </w:p>
    <w:p w14:paraId="7B44E798" w14:textId="2BE7C7FE" w:rsidR="00746F00" w:rsidRPr="00421874" w:rsidRDefault="00746F00" w:rsidP="00421874">
      <w:pPr>
        <w:pStyle w:val="ListParagraph"/>
        <w:numPr>
          <w:ilvl w:val="1"/>
          <w:numId w:val="7"/>
        </w:numPr>
        <w:tabs>
          <w:tab w:val="clear" w:pos="567"/>
        </w:tabs>
        <w:spacing w:after="240"/>
        <w:ind w:left="588" w:hanging="588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проект Десятилетия </w:t>
      </w:r>
      <w:r w:rsidR="006A2063">
        <w:rPr>
          <w:rFonts w:asciiTheme="minorBidi" w:hAnsiTheme="minorBidi" w:cstheme="minorBidi"/>
          <w:sz w:val="22"/>
          <w:szCs w:val="22"/>
          <w:lang w:val="ru-RU"/>
        </w:rPr>
        <w:t xml:space="preserve">ООН-39 </w:t>
      </w:r>
      <w:r w:rsidR="00833339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>Решения на основе океана в морях Восточной Азии</w:t>
      </w:r>
      <w:r w:rsidR="00833339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>, осуществляемый под руководством ВЕСТПАК МОК и Центра морских и прибрежных исследований (ЦМПИ) при Университете Сейнс в Малайзии;</w:t>
      </w:r>
    </w:p>
    <w:p w14:paraId="1D759E31" w14:textId="0E7AD1BD" w:rsidR="00746F00" w:rsidRPr="00421874" w:rsidRDefault="00746F00" w:rsidP="00421874">
      <w:pPr>
        <w:pStyle w:val="ListParagraph"/>
        <w:numPr>
          <w:ilvl w:val="1"/>
          <w:numId w:val="7"/>
        </w:numPr>
        <w:spacing w:after="240"/>
        <w:ind w:left="588" w:hanging="588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проект Десятилетия </w:t>
      </w:r>
      <w:r w:rsidR="006A2063">
        <w:rPr>
          <w:rFonts w:asciiTheme="minorBidi" w:hAnsiTheme="minorBidi" w:cstheme="minorBidi"/>
          <w:sz w:val="22"/>
          <w:szCs w:val="22"/>
          <w:lang w:val="ru-RU"/>
        </w:rPr>
        <w:t xml:space="preserve">ООН-40 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>по повышению устойчивости прибрежных районов к опасным явлениям, связанным с изменением уровня моря, осуществляемый под руководством секции МОК по обеспечению устойчивости к цунами;</w:t>
      </w:r>
    </w:p>
    <w:p w14:paraId="44428DE6" w14:textId="2B848418" w:rsidR="00746F00" w:rsidRPr="00421874" w:rsidRDefault="00746F00" w:rsidP="00421874">
      <w:pPr>
        <w:pStyle w:val="ListParagraph"/>
        <w:numPr>
          <w:ilvl w:val="1"/>
          <w:numId w:val="7"/>
        </w:numPr>
        <w:spacing w:after="240"/>
        <w:ind w:left="588" w:hanging="588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>программа Десятилетия по ликвидации вредного воздействия загрязнения на Мировой океан, осуществляемая под руководством секции наук об океане МОК и ЮНЕП;</w:t>
      </w:r>
    </w:p>
    <w:p w14:paraId="484A9110" w14:textId="77777777" w:rsidR="00746F00" w:rsidRPr="00421874" w:rsidRDefault="00746F00" w:rsidP="00421874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b/>
          <w:bCs/>
          <w:iCs/>
          <w:color w:val="000000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одобряет также 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>активную роль региональных и технических вспомогательных органов и программ МОК в содействии региональной и тематической координации проведения Десятилетия и мероприятий по взаимодействию с партнерами, в частности:</w:t>
      </w:r>
    </w:p>
    <w:p w14:paraId="6FABEADA" w14:textId="77777777" w:rsidR="00746F00" w:rsidRPr="00421874" w:rsidRDefault="00746F00" w:rsidP="00421874">
      <w:pPr>
        <w:pStyle w:val="ListParagraph"/>
        <w:numPr>
          <w:ilvl w:val="0"/>
          <w:numId w:val="10"/>
        </w:numPr>
        <w:spacing w:after="240"/>
        <w:ind w:left="567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>выполнение секретариатом ВЕСТПАК функции БКД в странах западной части Тихого океана;</w:t>
      </w:r>
    </w:p>
    <w:p w14:paraId="315D9772" w14:textId="77777777" w:rsidR="00746F00" w:rsidRPr="00421874" w:rsidRDefault="00746F00" w:rsidP="00421874">
      <w:pPr>
        <w:pStyle w:val="ListParagraph"/>
        <w:numPr>
          <w:ilvl w:val="0"/>
          <w:numId w:val="10"/>
        </w:numPr>
        <w:spacing w:after="240"/>
        <w:ind w:left="567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>выполнение секретариатом МОКАРИБ функции БКД в тропических странах Америки и Карибского бассейна;</w:t>
      </w:r>
    </w:p>
    <w:p w14:paraId="6E87B9C4" w14:textId="77777777" w:rsidR="00746F00" w:rsidRPr="00421874" w:rsidRDefault="00746F00" w:rsidP="00421874">
      <w:pPr>
        <w:pStyle w:val="ListParagraph"/>
        <w:numPr>
          <w:ilvl w:val="0"/>
          <w:numId w:val="10"/>
        </w:numPr>
        <w:spacing w:after="240"/>
        <w:ind w:left="567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>выполнение секретариатом МОКАФРИКА функции БКД в странах Африки;</w:t>
      </w:r>
    </w:p>
    <w:p w14:paraId="67EE8DBC" w14:textId="77777777" w:rsidR="00746F00" w:rsidRPr="00421874" w:rsidRDefault="00746F00" w:rsidP="00421874">
      <w:pPr>
        <w:pStyle w:val="ListParagraph"/>
        <w:numPr>
          <w:ilvl w:val="0"/>
          <w:numId w:val="10"/>
        </w:numPr>
        <w:spacing w:after="240"/>
        <w:ind w:left="567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выполнение бюро по программе МООД функции БКД в области обмена океанографическими данными; </w:t>
      </w:r>
    </w:p>
    <w:p w14:paraId="45C0571D" w14:textId="77777777" w:rsidR="00746F00" w:rsidRPr="00421874" w:rsidRDefault="00746F00" w:rsidP="00421874">
      <w:pPr>
        <w:pStyle w:val="ListParagraph"/>
        <w:numPr>
          <w:ilvl w:val="0"/>
          <w:numId w:val="10"/>
        </w:numPr>
        <w:spacing w:after="240"/>
        <w:ind w:left="567" w:hanging="567"/>
        <w:contextualSpacing w:val="0"/>
        <w:jc w:val="both"/>
        <w:rPr>
          <w:rFonts w:asciiTheme="minorBidi" w:hAnsiTheme="minorBidi" w:cstheme="minorBidi"/>
          <w:b/>
          <w:bCs/>
          <w:iCs/>
          <w:color w:val="000000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>выполнение бюро по проектам ГСНО функции БКД в области океанографических наблюдений;</w:t>
      </w:r>
    </w:p>
    <w:p w14:paraId="7EDACA00" w14:textId="77777777" w:rsidR="00746F00" w:rsidRPr="00421874" w:rsidRDefault="00746F00" w:rsidP="00421874">
      <w:pPr>
        <w:pStyle w:val="ListParagraph"/>
        <w:numPr>
          <w:ilvl w:val="0"/>
          <w:numId w:val="10"/>
        </w:numPr>
        <w:spacing w:after="240"/>
        <w:ind w:left="567" w:hanging="567"/>
        <w:contextualSpacing w:val="0"/>
        <w:jc w:val="both"/>
        <w:rPr>
          <w:rFonts w:asciiTheme="minorBidi" w:hAnsiTheme="minorBidi" w:cstheme="minorBidi"/>
          <w:iCs/>
          <w:color w:val="000000" w:themeColor="text1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sz w:val="22"/>
          <w:szCs w:val="22"/>
          <w:lang w:val="ru-RU"/>
        </w:rPr>
        <w:t>выполнение региональным бюро ЮНЕСКО по науке и культуре в Европе функции БКД по проекту «Связь между людьми и океаном»;</w:t>
      </w:r>
    </w:p>
    <w:p w14:paraId="2A84535E" w14:textId="61B106E1" w:rsidR="00746F00" w:rsidRPr="00421874" w:rsidRDefault="00746F00" w:rsidP="00421874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eastAsia="MS Mincho" w:hAnsiTheme="minorBidi" w:cstheme="minorBidi"/>
          <w:b/>
          <w:bCs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принима</w:t>
      </w:r>
      <w:r w:rsidR="006A2063">
        <w:rPr>
          <w:rFonts w:asciiTheme="minorBidi" w:hAnsiTheme="minorBidi" w:cstheme="minorBidi"/>
          <w:b/>
          <w:bCs/>
          <w:sz w:val="22"/>
          <w:szCs w:val="22"/>
          <w:lang w:val="ru-RU"/>
        </w:rPr>
        <w:t>я</w:t>
      </w: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к сведению </w:t>
      </w:r>
      <w:r w:rsidR="00AD5245"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>также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 xml:space="preserve"> потребности в ресурсах, определенные ОКД, БКД, функционирующими под руководством МОК, и для мероприятий Десятилетия, проводимых под руководством МОК, с тем чтобы они могли выполнять свои обязательства в рамках Десятилетия; </w:t>
      </w:r>
    </w:p>
    <w:p w14:paraId="317F103F" w14:textId="4438DFDA" w:rsidR="00746F00" w:rsidRPr="00421874" w:rsidRDefault="00746F00" w:rsidP="00421874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b/>
          <w:bCs/>
          <w:iCs/>
          <w:color w:val="000000"/>
          <w:sz w:val="22"/>
          <w:szCs w:val="22"/>
          <w:lang w:val="ru-RU"/>
        </w:rPr>
      </w:pPr>
      <w:r w:rsidRPr="00421874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предлагает </w:t>
      </w:r>
      <w:r w:rsidRPr="00421874">
        <w:rPr>
          <w:rFonts w:asciiTheme="minorBidi" w:hAnsiTheme="minorBidi" w:cstheme="minorBidi"/>
          <w:sz w:val="22"/>
          <w:szCs w:val="22"/>
          <w:lang w:val="ru-RU"/>
        </w:rPr>
        <w:t>государствам-членам, партнерам и организациям-донорам поддержать мероприятия, осуществляемые в рамках Десятилетия под руководством МОК, и механизмы координации такой деятельности, в том числе путем выделения соответствующим программам и регионам МОК внебюджетных средств для реализации намеченных ими преобразований, руководства деятельностью их соответствующих сообществ и активного содействия дальнейшей деятельности в рамках Десятилетия и по его завершении.</w:t>
      </w:r>
    </w:p>
    <w:sectPr w:rsidR="00746F00" w:rsidRPr="00421874" w:rsidSect="00421874">
      <w:headerReference w:type="even" r:id="rId8"/>
      <w:headerReference w:type="default" r:id="rId9"/>
      <w:pgSz w:w="11906" w:h="16838" w:code="9"/>
      <w:pgMar w:top="1418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71E49" w14:textId="77777777" w:rsidR="00FA056D" w:rsidRDefault="00FA056D" w:rsidP="0073078E">
      <w:r>
        <w:separator/>
      </w:r>
    </w:p>
  </w:endnote>
  <w:endnote w:type="continuationSeparator" w:id="0">
    <w:p w14:paraId="12DE331E" w14:textId="77777777" w:rsidR="00FA056D" w:rsidRDefault="00FA056D" w:rsidP="0073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6190A" w14:textId="77777777" w:rsidR="00FA056D" w:rsidRDefault="00FA056D" w:rsidP="0073078E">
      <w:r>
        <w:separator/>
      </w:r>
    </w:p>
  </w:footnote>
  <w:footnote w:type="continuationSeparator" w:id="0">
    <w:p w14:paraId="2C88F520" w14:textId="77777777" w:rsidR="00FA056D" w:rsidRDefault="00FA056D" w:rsidP="00730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1E04" w14:textId="07E15B23" w:rsidR="0073078E" w:rsidRPr="0099558B" w:rsidRDefault="001B0AE6" w:rsidP="0099558B">
    <w:pPr>
      <w:pStyle w:val="Header"/>
      <w:rPr>
        <w:rFonts w:asciiTheme="minorBidi" w:hAnsiTheme="minorBidi" w:cstheme="minorBidi"/>
        <w:bCs/>
        <w:sz w:val="22"/>
        <w:szCs w:val="22"/>
        <w:lang w:val="pt-PT"/>
      </w:rPr>
    </w:pPr>
    <w:r w:rsidRPr="00421874">
      <w:rPr>
        <w:rFonts w:asciiTheme="minorBidi" w:hAnsiTheme="minorBidi" w:cstheme="minorBidi"/>
        <w:sz w:val="22"/>
        <w:szCs w:val="22"/>
        <w:lang w:val="pt-PT"/>
      </w:rPr>
      <w:t>IOC/A-33/DR.[4.8]</w:t>
    </w:r>
    <w:r w:rsidR="00421874" w:rsidRPr="00421874">
      <w:rPr>
        <w:rFonts w:asciiTheme="minorBidi" w:hAnsiTheme="minorBidi" w:cstheme="minorBidi"/>
        <w:sz w:val="22"/>
        <w:szCs w:val="22"/>
        <w:lang w:val="pt-PT"/>
      </w:rPr>
      <w:t xml:space="preserve"> – </w:t>
    </w:r>
    <w:r w:rsidR="0073078E" w:rsidRPr="00421874">
      <w:rPr>
        <w:rFonts w:asciiTheme="minorBidi" w:hAnsiTheme="minorBidi" w:cstheme="minorBidi"/>
        <w:bCs/>
        <w:sz w:val="22"/>
        <w:szCs w:val="22"/>
        <w:lang w:val="pt-PT"/>
      </w:rPr>
      <w:t xml:space="preserve">page </w:t>
    </w:r>
    <w:r w:rsidR="00DC168C" w:rsidRPr="00421874">
      <w:rPr>
        <w:rFonts w:asciiTheme="minorBidi" w:hAnsiTheme="minorBidi" w:cstheme="minorBidi"/>
        <w:bCs/>
        <w:sz w:val="22"/>
        <w:szCs w:val="22"/>
        <w:lang w:val="fr-FR"/>
      </w:rPr>
      <w:fldChar w:fldCharType="begin"/>
    </w:r>
    <w:r w:rsidR="00DC168C" w:rsidRPr="00421874">
      <w:rPr>
        <w:rFonts w:asciiTheme="minorBidi" w:hAnsiTheme="minorBidi" w:cstheme="minorBidi"/>
        <w:bCs/>
        <w:sz w:val="22"/>
        <w:szCs w:val="22"/>
        <w:lang w:val="pt-PT"/>
      </w:rPr>
      <w:instrText xml:space="preserve"> PAGE   \* MERGEFORMAT </w:instrText>
    </w:r>
    <w:r w:rsidR="00DC168C" w:rsidRPr="00421874">
      <w:rPr>
        <w:rFonts w:asciiTheme="minorBidi" w:hAnsiTheme="minorBidi" w:cstheme="minorBidi"/>
        <w:bCs/>
        <w:sz w:val="22"/>
        <w:szCs w:val="22"/>
        <w:lang w:val="fr-FR"/>
      </w:rPr>
      <w:fldChar w:fldCharType="separate"/>
    </w:r>
    <w:r w:rsidR="004B1009" w:rsidRPr="00421874">
      <w:rPr>
        <w:rFonts w:asciiTheme="minorBidi" w:hAnsiTheme="minorBidi" w:cstheme="minorBidi"/>
        <w:bCs/>
        <w:noProof/>
        <w:sz w:val="22"/>
        <w:szCs w:val="22"/>
        <w:lang w:val="pt-PT"/>
      </w:rPr>
      <w:t>2</w:t>
    </w:r>
    <w:r w:rsidR="00DC168C" w:rsidRPr="00421874">
      <w:rPr>
        <w:rFonts w:asciiTheme="minorBidi" w:hAnsiTheme="minorBidi" w:cstheme="minorBidi"/>
        <w:bCs/>
        <w:noProof/>
        <w:sz w:val="22"/>
        <w:szCs w:val="22"/>
        <w:lang w:val="fr-F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CACE" w14:textId="4598898A" w:rsidR="00DE18E8" w:rsidRPr="0099558B" w:rsidRDefault="001B0AE6" w:rsidP="0099558B">
    <w:pPr>
      <w:pStyle w:val="Header"/>
      <w:ind w:left="6379"/>
      <w:jc w:val="right"/>
      <w:rPr>
        <w:rFonts w:asciiTheme="minorBidi" w:hAnsiTheme="minorBidi" w:cstheme="minorBidi"/>
        <w:bCs/>
        <w:sz w:val="22"/>
        <w:szCs w:val="22"/>
        <w:lang w:val="pt-PT"/>
      </w:rPr>
    </w:pPr>
    <w:r w:rsidRPr="00421874">
      <w:rPr>
        <w:rFonts w:asciiTheme="minorBidi" w:hAnsiTheme="minorBidi" w:cstheme="minorBidi"/>
        <w:sz w:val="22"/>
        <w:szCs w:val="22"/>
        <w:lang w:val="pt-PT"/>
      </w:rPr>
      <w:t>IOC/A-33/DR.[4.8]</w:t>
    </w:r>
    <w:r w:rsidR="00421874" w:rsidRPr="00421874">
      <w:rPr>
        <w:rFonts w:asciiTheme="minorBidi" w:hAnsiTheme="minorBidi" w:cstheme="minorBidi"/>
        <w:sz w:val="22"/>
        <w:szCs w:val="22"/>
        <w:lang w:val="pt-PT"/>
      </w:rPr>
      <w:t xml:space="preserve"> – </w:t>
    </w:r>
    <w:r w:rsidR="00DC168C" w:rsidRPr="00421874">
      <w:rPr>
        <w:rFonts w:asciiTheme="minorBidi" w:hAnsiTheme="minorBidi" w:cstheme="minorBidi"/>
        <w:bCs/>
        <w:sz w:val="22"/>
        <w:szCs w:val="22"/>
        <w:lang w:val="pt-PT"/>
      </w:rPr>
      <w:t>p</w:t>
    </w:r>
    <w:r w:rsidR="0073078E" w:rsidRPr="00421874">
      <w:rPr>
        <w:rFonts w:asciiTheme="minorBidi" w:hAnsiTheme="minorBidi" w:cstheme="minorBidi"/>
        <w:bCs/>
        <w:sz w:val="22"/>
        <w:szCs w:val="22"/>
        <w:lang w:val="pt-PT"/>
      </w:rPr>
      <w:t xml:space="preserve">age </w:t>
    </w:r>
    <w:r w:rsidR="00413BC8" w:rsidRPr="00421874">
      <w:rPr>
        <w:rFonts w:asciiTheme="minorBidi" w:hAnsiTheme="minorBidi" w:cstheme="minorBidi"/>
        <w:bCs/>
        <w:sz w:val="22"/>
        <w:szCs w:val="22"/>
        <w:lang w:val="fr-FR"/>
      </w:rPr>
      <w:fldChar w:fldCharType="begin"/>
    </w:r>
    <w:r w:rsidR="00413BC8" w:rsidRPr="00421874">
      <w:rPr>
        <w:rFonts w:asciiTheme="minorBidi" w:hAnsiTheme="minorBidi" w:cstheme="minorBidi"/>
        <w:bCs/>
        <w:sz w:val="22"/>
        <w:szCs w:val="22"/>
        <w:lang w:val="pt-PT"/>
      </w:rPr>
      <w:instrText xml:space="preserve"> PAGE   \* MERGEFORMAT </w:instrText>
    </w:r>
    <w:r w:rsidR="00413BC8" w:rsidRPr="00421874">
      <w:rPr>
        <w:rFonts w:asciiTheme="minorBidi" w:hAnsiTheme="minorBidi" w:cstheme="minorBidi"/>
        <w:bCs/>
        <w:sz w:val="22"/>
        <w:szCs w:val="22"/>
        <w:lang w:val="fr-FR"/>
      </w:rPr>
      <w:fldChar w:fldCharType="separate"/>
    </w:r>
    <w:r w:rsidR="00252C0F" w:rsidRPr="00421874">
      <w:rPr>
        <w:rFonts w:asciiTheme="minorBidi" w:hAnsiTheme="minorBidi" w:cstheme="minorBidi"/>
        <w:bCs/>
        <w:noProof/>
        <w:sz w:val="22"/>
        <w:szCs w:val="22"/>
        <w:lang w:val="pt-PT"/>
      </w:rPr>
      <w:t>3</w:t>
    </w:r>
    <w:r w:rsidR="00413BC8" w:rsidRPr="00421874">
      <w:rPr>
        <w:rFonts w:asciiTheme="minorBidi" w:hAnsiTheme="minorBidi" w:cstheme="minorBidi"/>
        <w:bCs/>
        <w:noProof/>
        <w:sz w:val="22"/>
        <w:szCs w:val="22"/>
        <w:lang w:val="fr-F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39FB"/>
    <w:multiLevelType w:val="multilevel"/>
    <w:tmpl w:val="8214B8B2"/>
    <w:styleLink w:val="JCOMM-list"/>
    <w:lvl w:ilvl="0">
      <w:start w:val="1"/>
      <w:numFmt w:val="none"/>
      <w:suff w:val="nothing"/>
      <w:lvlText w:val=""/>
      <w:lvlJc w:val="center"/>
      <w:pPr>
        <w:ind w:left="0" w:firstLine="288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2"/>
      <w:lvlText w:val="%2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%3.%2"/>
      <w:lvlJc w:val="left"/>
      <w:pPr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5.%2.%3.%4."/>
      <w:lvlJc w:val="left"/>
      <w:pPr>
        <w:ind w:left="720" w:hanging="720"/>
      </w:pPr>
      <w:rPr>
        <w:rFonts w:ascii="Arial" w:hAnsi="Arial" w:hint="default"/>
        <w:sz w:val="22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66605E"/>
    <w:multiLevelType w:val="hybridMultilevel"/>
    <w:tmpl w:val="1FB01734"/>
    <w:lvl w:ilvl="0" w:tplc="D1728D3A">
      <w:start w:val="1"/>
      <w:numFmt w:val="decimal"/>
      <w:lvlText w:val="%1."/>
      <w:lvlJc w:val="left"/>
      <w:pPr>
        <w:ind w:left="153" w:hanging="360"/>
      </w:pPr>
      <w:rPr>
        <w:rFonts w:ascii="Arial" w:hAnsi="Arial" w:hint="default"/>
        <w:b w:val="0"/>
        <w:i/>
        <w:sz w:val="20"/>
        <w:szCs w:val="22"/>
      </w:rPr>
    </w:lvl>
    <w:lvl w:ilvl="1" w:tplc="0950C402">
      <w:start w:val="1"/>
      <w:numFmt w:val="lowerRoman"/>
      <w:lvlText w:val="(%2)"/>
      <w:lvlJc w:val="left"/>
      <w:pPr>
        <w:ind w:left="513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F4138E1"/>
    <w:multiLevelType w:val="hybridMultilevel"/>
    <w:tmpl w:val="CEAC1B78"/>
    <w:lvl w:ilvl="0" w:tplc="3C8ADC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16040"/>
    <w:multiLevelType w:val="hybridMultilevel"/>
    <w:tmpl w:val="647A31A4"/>
    <w:lvl w:ilvl="0" w:tplc="F22C3254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475A6"/>
    <w:multiLevelType w:val="hybridMultilevel"/>
    <w:tmpl w:val="F3BE6406"/>
    <w:lvl w:ilvl="0" w:tplc="6D68BCE4">
      <w:start w:val="1"/>
      <w:numFmt w:val="lowerRoman"/>
      <w:lvlText w:val="%1)"/>
      <w:lvlJc w:val="left"/>
      <w:pPr>
        <w:ind w:left="1290" w:hanging="72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5" w15:restartNumberingAfterBreak="0">
    <w:nsid w:val="42C13349"/>
    <w:multiLevelType w:val="hybridMultilevel"/>
    <w:tmpl w:val="8B9E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450B7"/>
    <w:multiLevelType w:val="hybridMultilevel"/>
    <w:tmpl w:val="A1F85074"/>
    <w:lvl w:ilvl="0" w:tplc="9BC8D4F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53031"/>
    <w:multiLevelType w:val="hybridMultilevel"/>
    <w:tmpl w:val="B530921E"/>
    <w:lvl w:ilvl="0" w:tplc="87A09D1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432EB"/>
    <w:multiLevelType w:val="hybridMultilevel"/>
    <w:tmpl w:val="5F0E0364"/>
    <w:lvl w:ilvl="0" w:tplc="957430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629DB"/>
    <w:multiLevelType w:val="hybridMultilevel"/>
    <w:tmpl w:val="2D8E09DA"/>
    <w:lvl w:ilvl="0" w:tplc="0950C402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1BA4213"/>
    <w:multiLevelType w:val="hybridMultilevel"/>
    <w:tmpl w:val="91E481CE"/>
    <w:lvl w:ilvl="0" w:tplc="0950C402">
      <w:start w:val="1"/>
      <w:numFmt w:val="lowerRoman"/>
      <w:lvlText w:val="(%1)"/>
      <w:lvlJc w:val="left"/>
      <w:pPr>
        <w:ind w:left="8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1" w15:restartNumberingAfterBreak="0">
    <w:nsid w:val="71F05144"/>
    <w:multiLevelType w:val="hybridMultilevel"/>
    <w:tmpl w:val="2C9E001C"/>
    <w:lvl w:ilvl="0" w:tplc="0950C4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C76A1"/>
    <w:multiLevelType w:val="hybridMultilevel"/>
    <w:tmpl w:val="5AA4A35A"/>
    <w:lvl w:ilvl="0" w:tplc="6C544708">
      <w:start w:val="1"/>
      <w:numFmt w:val="decimal"/>
      <w:lvlText w:val="%1."/>
      <w:lvlJc w:val="left"/>
      <w:pPr>
        <w:ind w:left="-3" w:hanging="564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215094325">
    <w:abstractNumId w:val="6"/>
  </w:num>
  <w:num w:numId="2" w16cid:durableId="870609250">
    <w:abstractNumId w:val="8"/>
  </w:num>
  <w:num w:numId="3" w16cid:durableId="375278983">
    <w:abstractNumId w:val="0"/>
  </w:num>
  <w:num w:numId="4" w16cid:durableId="894196665">
    <w:abstractNumId w:val="2"/>
  </w:num>
  <w:num w:numId="5" w16cid:durableId="1402407634">
    <w:abstractNumId w:val="5"/>
  </w:num>
  <w:num w:numId="6" w16cid:durableId="12439508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5513715">
    <w:abstractNumId w:val="1"/>
  </w:num>
  <w:num w:numId="8" w16cid:durableId="1068303200">
    <w:abstractNumId w:val="12"/>
  </w:num>
  <w:num w:numId="9" w16cid:durableId="1356150359">
    <w:abstractNumId w:val="11"/>
  </w:num>
  <w:num w:numId="10" w16cid:durableId="608977052">
    <w:abstractNumId w:val="7"/>
  </w:num>
  <w:num w:numId="11" w16cid:durableId="1752119284">
    <w:abstractNumId w:val="10"/>
  </w:num>
  <w:num w:numId="12" w16cid:durableId="152069030">
    <w:abstractNumId w:val="9"/>
  </w:num>
  <w:num w:numId="13" w16cid:durableId="455367156">
    <w:abstractNumId w:val="3"/>
  </w:num>
  <w:num w:numId="14" w16cid:durableId="1740904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6D"/>
    <w:rsid w:val="00033DD2"/>
    <w:rsid w:val="00052B5A"/>
    <w:rsid w:val="00067B5F"/>
    <w:rsid w:val="000D0C6F"/>
    <w:rsid w:val="000D312B"/>
    <w:rsid w:val="000D4EDB"/>
    <w:rsid w:val="000F3FA7"/>
    <w:rsid w:val="001105FE"/>
    <w:rsid w:val="0011490A"/>
    <w:rsid w:val="001239BC"/>
    <w:rsid w:val="00125CA9"/>
    <w:rsid w:val="00130FBD"/>
    <w:rsid w:val="00135422"/>
    <w:rsid w:val="00164AE4"/>
    <w:rsid w:val="00183205"/>
    <w:rsid w:val="001B0AE6"/>
    <w:rsid w:val="001E3923"/>
    <w:rsid w:val="001F3D2C"/>
    <w:rsid w:val="00205DCB"/>
    <w:rsid w:val="002066D1"/>
    <w:rsid w:val="00231E87"/>
    <w:rsid w:val="00232762"/>
    <w:rsid w:val="00252C0F"/>
    <w:rsid w:val="0026443E"/>
    <w:rsid w:val="0027331C"/>
    <w:rsid w:val="00276749"/>
    <w:rsid w:val="00297B99"/>
    <w:rsid w:val="002C28A8"/>
    <w:rsid w:val="002E41A7"/>
    <w:rsid w:val="003245A8"/>
    <w:rsid w:val="003A770C"/>
    <w:rsid w:val="003C1033"/>
    <w:rsid w:val="00413BC8"/>
    <w:rsid w:val="00421874"/>
    <w:rsid w:val="00450D22"/>
    <w:rsid w:val="00460755"/>
    <w:rsid w:val="00494C9A"/>
    <w:rsid w:val="004B1009"/>
    <w:rsid w:val="004F6EC8"/>
    <w:rsid w:val="005002AE"/>
    <w:rsid w:val="0050224F"/>
    <w:rsid w:val="005039BF"/>
    <w:rsid w:val="00545B24"/>
    <w:rsid w:val="00582E0E"/>
    <w:rsid w:val="005B3C25"/>
    <w:rsid w:val="005E3B34"/>
    <w:rsid w:val="00621A35"/>
    <w:rsid w:val="00630B82"/>
    <w:rsid w:val="00657FCE"/>
    <w:rsid w:val="0068456D"/>
    <w:rsid w:val="00696F63"/>
    <w:rsid w:val="006A2063"/>
    <w:rsid w:val="006B2C31"/>
    <w:rsid w:val="006D4CD7"/>
    <w:rsid w:val="007230AE"/>
    <w:rsid w:val="0073078E"/>
    <w:rsid w:val="00746F00"/>
    <w:rsid w:val="00793992"/>
    <w:rsid w:val="007D3460"/>
    <w:rsid w:val="007E2A6D"/>
    <w:rsid w:val="00833339"/>
    <w:rsid w:val="00856C2C"/>
    <w:rsid w:val="00891A95"/>
    <w:rsid w:val="008A3665"/>
    <w:rsid w:val="008B2A8F"/>
    <w:rsid w:val="008B69B4"/>
    <w:rsid w:val="009371D8"/>
    <w:rsid w:val="00947577"/>
    <w:rsid w:val="00950036"/>
    <w:rsid w:val="00971C83"/>
    <w:rsid w:val="00971CFE"/>
    <w:rsid w:val="0099558B"/>
    <w:rsid w:val="009A0598"/>
    <w:rsid w:val="009C4402"/>
    <w:rsid w:val="009F7E71"/>
    <w:rsid w:val="00A032B2"/>
    <w:rsid w:val="00A11CA1"/>
    <w:rsid w:val="00A43864"/>
    <w:rsid w:val="00A43876"/>
    <w:rsid w:val="00AD0383"/>
    <w:rsid w:val="00AD5245"/>
    <w:rsid w:val="00AD649E"/>
    <w:rsid w:val="00AF2865"/>
    <w:rsid w:val="00B11D93"/>
    <w:rsid w:val="00B15066"/>
    <w:rsid w:val="00B81BCB"/>
    <w:rsid w:val="00BB175E"/>
    <w:rsid w:val="00BC394C"/>
    <w:rsid w:val="00BC46DF"/>
    <w:rsid w:val="00BC4EC3"/>
    <w:rsid w:val="00BE1CCC"/>
    <w:rsid w:val="00BF6531"/>
    <w:rsid w:val="00C16EAA"/>
    <w:rsid w:val="00C81BBE"/>
    <w:rsid w:val="00C93089"/>
    <w:rsid w:val="00C94407"/>
    <w:rsid w:val="00CB0D26"/>
    <w:rsid w:val="00CC3161"/>
    <w:rsid w:val="00CC71E5"/>
    <w:rsid w:val="00CD481B"/>
    <w:rsid w:val="00D0146F"/>
    <w:rsid w:val="00D23504"/>
    <w:rsid w:val="00D4101A"/>
    <w:rsid w:val="00D46D6A"/>
    <w:rsid w:val="00D908DE"/>
    <w:rsid w:val="00DB2C71"/>
    <w:rsid w:val="00DB6599"/>
    <w:rsid w:val="00DC168C"/>
    <w:rsid w:val="00DD3E05"/>
    <w:rsid w:val="00DD7428"/>
    <w:rsid w:val="00DE18E8"/>
    <w:rsid w:val="00E43149"/>
    <w:rsid w:val="00E74967"/>
    <w:rsid w:val="00F2071E"/>
    <w:rsid w:val="00F50C48"/>
    <w:rsid w:val="00F8714C"/>
    <w:rsid w:val="00F901AC"/>
    <w:rsid w:val="00F97EE6"/>
    <w:rsid w:val="00FA056D"/>
    <w:rsid w:val="00FB4264"/>
    <w:rsid w:val="00FF0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A67F2"/>
  <w15:docId w15:val="{FDB65319-D660-4881-8ECC-6D63E30C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A8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947577"/>
    <w:pPr>
      <w:keepNext/>
      <w:widowControl w:val="0"/>
      <w:numPr>
        <w:ilvl w:val="2"/>
        <w:numId w:val="3"/>
      </w:numPr>
      <w:spacing w:before="240" w:after="60"/>
      <w:outlineLvl w:val="1"/>
    </w:pPr>
    <w:rPr>
      <w:rFonts w:ascii="Arial" w:eastAsiaTheme="majorEastAsia" w:hAnsi="Arial" w:cstheme="majorBidi"/>
      <w:b/>
      <w:bCs/>
      <w:iCs/>
      <w:snapToGrid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2Car">
    <w:name w:val="Titre 2 Car"/>
    <w:rsid w:val="00947577"/>
    <w:rPr>
      <w:rFonts w:ascii="Arial" w:eastAsia="Times New Roman" w:hAnsi="Arial" w:cs="Arial"/>
      <w:b/>
      <w:bCs/>
      <w:iCs/>
      <w:snapToGrid w:val="0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947577"/>
    <w:rPr>
      <w:rFonts w:ascii="Arial" w:eastAsiaTheme="majorEastAsia" w:hAnsi="Arial" w:cstheme="majorBidi"/>
      <w:b/>
      <w:bCs/>
      <w:iCs/>
      <w:snapToGrid w:val="0"/>
      <w:szCs w:val="28"/>
      <w:lang w:val="en-GB"/>
    </w:rPr>
  </w:style>
  <w:style w:type="paragraph" w:customStyle="1" w:styleId="JCOMM">
    <w:name w:val="JCOMM"/>
    <w:basedOn w:val="Normal"/>
    <w:next w:val="Normal"/>
    <w:qFormat/>
    <w:rsid w:val="00947577"/>
    <w:pPr>
      <w:widowControl w:val="0"/>
      <w:spacing w:before="360" w:after="240"/>
      <w:jc w:val="center"/>
    </w:pPr>
    <w:rPr>
      <w:rFonts w:ascii="Arial" w:eastAsia="MS Mincho" w:hAnsi="Arial"/>
      <w:b/>
      <w:snapToGrid/>
      <w:sz w:val="16"/>
    </w:rPr>
  </w:style>
  <w:style w:type="numbering" w:customStyle="1" w:styleId="JCOMM-list">
    <w:name w:val="JCOMM-list"/>
    <w:uiPriority w:val="99"/>
    <w:rsid w:val="00947577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BBE"/>
    <w:rPr>
      <w:rFonts w:ascii="Tahoma" w:eastAsia="Times New Roman" w:hAnsi="Tahoma" w:cs="Tahoma"/>
      <w:snapToGrid w:val="0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character" w:styleId="FootnoteReference">
    <w:name w:val="footnote reference"/>
    <w:rsid w:val="004B10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B1009"/>
    <w:pPr>
      <w:tabs>
        <w:tab w:val="clear" w:pos="567"/>
        <w:tab w:val="left" w:pos="709"/>
      </w:tabs>
      <w:ind w:left="567" w:hanging="567"/>
    </w:pPr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1009"/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COI">
    <w:name w:val="COI"/>
    <w:basedOn w:val="Normal"/>
    <w:link w:val="COIChar"/>
    <w:rsid w:val="004B1009"/>
    <w:pPr>
      <w:tabs>
        <w:tab w:val="clear" w:pos="567"/>
        <w:tab w:val="left" w:pos="709"/>
      </w:tabs>
      <w:spacing w:after="240"/>
      <w:ind w:left="720" w:hanging="360"/>
      <w:jc w:val="both"/>
    </w:pPr>
    <w:rPr>
      <w:lang w:val="fr-FR"/>
    </w:rPr>
  </w:style>
  <w:style w:type="character" w:customStyle="1" w:styleId="COIChar">
    <w:name w:val="COI Char"/>
    <w:link w:val="COI"/>
    <w:rsid w:val="004B1009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paragraph" w:customStyle="1" w:styleId="Listnumbered">
    <w:name w:val="List numbered"/>
    <w:basedOn w:val="ListBullet2"/>
    <w:autoRedefine/>
    <w:rsid w:val="004B1009"/>
    <w:pPr>
      <w:tabs>
        <w:tab w:val="num" w:pos="360"/>
        <w:tab w:val="left" w:pos="709"/>
      </w:tabs>
      <w:spacing w:after="240"/>
      <w:contextualSpacing w:val="0"/>
    </w:pPr>
    <w:rPr>
      <w:rFonts w:ascii="Arial" w:hAnsi="Arial"/>
      <w:sz w:val="22"/>
      <w:lang w:val="fr-FR"/>
    </w:rPr>
  </w:style>
  <w:style w:type="paragraph" w:customStyle="1" w:styleId="Listecouleur-Accent11">
    <w:name w:val="Liste couleur - Accent 11"/>
    <w:basedOn w:val="Normal"/>
    <w:qFormat/>
    <w:rsid w:val="004B1009"/>
    <w:pPr>
      <w:ind w:left="720"/>
      <w:contextualSpacing/>
    </w:pPr>
    <w:rPr>
      <w:rFonts w:ascii="Arial" w:hAnsi="Arial"/>
      <w:snapToGrid/>
      <w:sz w:val="22"/>
    </w:rPr>
  </w:style>
  <w:style w:type="paragraph" w:styleId="ListBullet2">
    <w:name w:val="List Bullet 2"/>
    <w:basedOn w:val="Normal"/>
    <w:uiPriority w:val="99"/>
    <w:semiHidden/>
    <w:unhideWhenUsed/>
    <w:rsid w:val="004B1009"/>
    <w:pPr>
      <w:ind w:left="1290" w:hanging="720"/>
      <w:contextualSpacing/>
    </w:pPr>
  </w:style>
  <w:style w:type="paragraph" w:styleId="ListParagraph">
    <w:name w:val="List Paragraph"/>
    <w:basedOn w:val="Normal"/>
    <w:uiPriority w:val="34"/>
    <w:qFormat/>
    <w:rsid w:val="004B100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46F00"/>
    <w:rPr>
      <w:i/>
      <w:iCs/>
    </w:rPr>
  </w:style>
  <w:style w:type="character" w:customStyle="1" w:styleId="apple-converted-space">
    <w:name w:val="apple-converted-space"/>
    <w:basedOn w:val="DefaultParagraphFont"/>
    <w:rsid w:val="00746F00"/>
  </w:style>
  <w:style w:type="paragraph" w:styleId="Revision">
    <w:name w:val="Revision"/>
    <w:hidden/>
    <w:uiPriority w:val="99"/>
    <w:semiHidden/>
    <w:rsid w:val="00DB2C71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3C2E3-4515-4DFE-A43F-3805AC7D63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1194</Words>
  <Characters>6571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Проведение Десятилетия Организации Объединенных Наций, посвященного науке об океане в интересах устойчивого развития (2021-2030 гг.)</vt:lpstr>
      <vt:lpstr>Проведение Десятилетия Организации Объединенных Наций, посвященного науке об океане в интересах устойчивого развития (2021-2030 гг.)</vt:lpstr>
    </vt:vector>
  </TitlesOfParts>
  <Company>Hewlett-Packard Company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Проведение Десятилетия Организации Объединенных Наций, посвященного науке об океане в интересах устойчивого развития (2021-2030 гг.)</dc:title>
  <dc:subject>IOC/A-33/DR.[4.8]</dc:subject>
  <dc:creator>Boned, Patrice</dc:creator>
  <dc:description/>
  <cp:lastModifiedBy>Boned, Patrice</cp:lastModifiedBy>
  <cp:revision>3</cp:revision>
  <cp:lastPrinted>2014-07-02T20:44:00Z</cp:lastPrinted>
  <dcterms:created xsi:type="dcterms:W3CDTF">2025-07-02T09:05:00Z</dcterms:created>
  <dcterms:modified xsi:type="dcterms:W3CDTF">2025-07-03T06:24:00Z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With">
    <vt:lpwstr>Mercury</vt:lpwstr>
  </property>
  <property fmtid="{D5CDD505-2E9C-101B-9397-08002B2CF9AE}" pid="3" name="GeneratedBy">
    <vt:lpwstr>n.bogdanova@unesco.org</vt:lpwstr>
  </property>
  <property fmtid="{D5CDD505-2E9C-101B-9397-08002B2CF9AE}" pid="4" name="GeneratedDate">
    <vt:lpwstr>06/25/2025 08:21:36</vt:lpwstr>
  </property>
  <property fmtid="{D5CDD505-2E9C-101B-9397-08002B2CF9AE}" pid="5" name="OriginalDocID">
    <vt:lpwstr>2f174f28-8327-443f-b94e-539d53cd245c</vt:lpwstr>
  </property>
  <property fmtid="{D5CDD505-2E9C-101B-9397-08002B2CF9AE}" pid="6" name="Language">
    <vt:lpwstr>R</vt:lpwstr>
  </property>
  <property fmtid="{D5CDD505-2E9C-101B-9397-08002B2CF9AE}" pid="7" name="JobNumber">
    <vt:lpwstr>2500529R</vt:lpwstr>
  </property>
  <property fmtid="{D5CDD505-2E9C-101B-9397-08002B2CF9AE}" pid="8" name="ForceJobNumber">
    <vt:bool>false</vt:bool>
  </property>
</Properties>
</file>