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6345"/>
        <w:gridCol w:w="2941"/>
      </w:tblGrid>
      <w:tr w:rsidR="00BC394C" w:rsidRPr="000A29CD" w14:paraId="73E8AC93" w14:textId="77777777">
        <w:tc>
          <w:tcPr>
            <w:tcW w:w="6345" w:type="dxa"/>
          </w:tcPr>
          <w:p w14:paraId="2B6CAE22" w14:textId="77777777" w:rsidR="00BC394C" w:rsidRPr="000A29CD" w:rsidRDefault="00BC394C" w:rsidP="0049169A">
            <w:pPr>
              <w:spacing w:after="120" w:line="360" w:lineRule="auto"/>
              <w:ind w:left="-105"/>
              <w:jc w:val="both"/>
              <w:rPr>
                <w:rFonts w:asciiTheme="minorBidi" w:hAnsiTheme="minorBidi" w:cstheme="minorBidi"/>
                <w:sz w:val="22"/>
                <w:szCs w:val="22"/>
              </w:rPr>
            </w:pPr>
            <w:r w:rsidRPr="000A29CD">
              <w:rPr>
                <w:rFonts w:asciiTheme="minorBidi" w:hAnsiTheme="minorBidi" w:cstheme="minorBidi"/>
                <w:sz w:val="22"/>
                <w:szCs w:val="22"/>
              </w:rPr>
              <w:t>Restricted distribution</w:t>
            </w:r>
          </w:p>
          <w:p w14:paraId="03611ED4" w14:textId="77777777" w:rsidR="00BC394C" w:rsidRPr="000A29CD" w:rsidRDefault="00BC394C" w:rsidP="0049169A">
            <w:pPr>
              <w:spacing w:after="120" w:line="360" w:lineRule="auto"/>
              <w:ind w:left="-105"/>
              <w:jc w:val="both"/>
              <w:rPr>
                <w:rFonts w:asciiTheme="minorBidi" w:hAnsiTheme="minorBidi" w:cstheme="minorBidi"/>
                <w:sz w:val="22"/>
                <w:szCs w:val="22"/>
              </w:rPr>
            </w:pPr>
          </w:p>
        </w:tc>
        <w:tc>
          <w:tcPr>
            <w:tcW w:w="2941" w:type="dxa"/>
          </w:tcPr>
          <w:p w14:paraId="3FE861A4" w14:textId="2FC3F6D4" w:rsidR="00BC394C" w:rsidRPr="000A29CD" w:rsidRDefault="005002AE" w:rsidP="00BD60D4">
            <w:pPr>
              <w:ind w:left="459"/>
              <w:jc w:val="both"/>
              <w:rPr>
                <w:rFonts w:asciiTheme="minorBidi" w:hAnsiTheme="minorBidi" w:cstheme="minorBidi"/>
                <w:b/>
                <w:sz w:val="22"/>
                <w:szCs w:val="22"/>
              </w:rPr>
            </w:pPr>
            <w:r w:rsidRPr="000A29CD">
              <w:rPr>
                <w:rFonts w:asciiTheme="minorBidi" w:hAnsiTheme="minorBidi" w:cstheme="minorBidi"/>
                <w:b/>
                <w:sz w:val="22"/>
                <w:szCs w:val="22"/>
              </w:rPr>
              <w:t>IOC</w:t>
            </w:r>
            <w:r w:rsidR="000B314C" w:rsidRPr="000A29CD">
              <w:rPr>
                <w:rFonts w:asciiTheme="minorBidi" w:hAnsiTheme="minorBidi" w:cstheme="minorBidi"/>
                <w:b/>
                <w:sz w:val="22"/>
                <w:szCs w:val="22"/>
              </w:rPr>
              <w:t>/A</w:t>
            </w:r>
            <w:r w:rsidR="00135422" w:rsidRPr="000A29CD">
              <w:rPr>
                <w:rFonts w:asciiTheme="minorBidi" w:hAnsiTheme="minorBidi" w:cstheme="minorBidi"/>
                <w:b/>
                <w:sz w:val="22"/>
                <w:szCs w:val="22"/>
              </w:rPr>
              <w:t>-</w:t>
            </w:r>
            <w:r w:rsidRPr="000A29CD">
              <w:rPr>
                <w:rFonts w:asciiTheme="minorBidi" w:hAnsiTheme="minorBidi" w:cstheme="minorBidi"/>
                <w:b/>
                <w:sz w:val="22"/>
                <w:szCs w:val="22"/>
              </w:rPr>
              <w:t>3</w:t>
            </w:r>
            <w:r w:rsidR="00FA056D" w:rsidRPr="000A29CD">
              <w:rPr>
                <w:rFonts w:asciiTheme="minorBidi" w:hAnsiTheme="minorBidi" w:cstheme="minorBidi"/>
                <w:b/>
                <w:sz w:val="22"/>
                <w:szCs w:val="22"/>
              </w:rPr>
              <w:t>3</w:t>
            </w:r>
            <w:r w:rsidR="001E3923" w:rsidRPr="000A29CD">
              <w:rPr>
                <w:rFonts w:asciiTheme="minorBidi" w:hAnsiTheme="minorBidi" w:cstheme="minorBidi"/>
                <w:b/>
                <w:sz w:val="22"/>
                <w:szCs w:val="22"/>
              </w:rPr>
              <w:t>/</w:t>
            </w:r>
            <w:proofErr w:type="gramStart"/>
            <w:r w:rsidR="00E6318B" w:rsidRPr="000A29CD">
              <w:rPr>
                <w:rFonts w:asciiTheme="minorBidi" w:hAnsiTheme="minorBidi" w:cstheme="minorBidi"/>
                <w:b/>
                <w:sz w:val="22"/>
                <w:szCs w:val="22"/>
              </w:rPr>
              <w:t>DR.[</w:t>
            </w:r>
            <w:proofErr w:type="gramEnd"/>
            <w:r w:rsidR="005533C7" w:rsidRPr="000A29CD">
              <w:rPr>
                <w:rFonts w:asciiTheme="minorBidi" w:eastAsiaTheme="minorEastAsia" w:hAnsiTheme="minorBidi" w:cstheme="minorBidi"/>
                <w:b/>
                <w:sz w:val="22"/>
                <w:szCs w:val="22"/>
                <w:lang w:eastAsia="zh-CN"/>
              </w:rPr>
              <w:t>3.3.1</w:t>
            </w:r>
            <w:r w:rsidR="0050224F" w:rsidRPr="000A29CD">
              <w:rPr>
                <w:rFonts w:asciiTheme="minorBidi" w:hAnsiTheme="minorBidi" w:cstheme="minorBidi"/>
                <w:b/>
                <w:sz w:val="22"/>
                <w:szCs w:val="22"/>
              </w:rPr>
              <w:t>]</w:t>
            </w:r>
          </w:p>
          <w:p w14:paraId="50F69403" w14:textId="75518D2B" w:rsidR="00BC394C" w:rsidRPr="000A29CD" w:rsidRDefault="00BC394C" w:rsidP="00BD60D4">
            <w:pPr>
              <w:ind w:left="459"/>
              <w:jc w:val="both"/>
              <w:rPr>
                <w:rFonts w:asciiTheme="minorBidi" w:hAnsiTheme="minorBidi" w:cstheme="minorBidi"/>
                <w:sz w:val="22"/>
                <w:szCs w:val="22"/>
                <w:lang w:val="en-US"/>
              </w:rPr>
            </w:pPr>
            <w:r w:rsidRPr="000A29CD">
              <w:rPr>
                <w:rFonts w:asciiTheme="minorBidi" w:hAnsiTheme="minorBidi" w:cstheme="minorBidi"/>
                <w:sz w:val="22"/>
                <w:szCs w:val="22"/>
                <w:lang w:val="en-US"/>
              </w:rPr>
              <w:t xml:space="preserve">Paris, </w:t>
            </w:r>
            <w:r w:rsidR="005533C7" w:rsidRPr="000A29CD">
              <w:rPr>
                <w:rFonts w:asciiTheme="minorBidi" w:eastAsiaTheme="minorEastAsia" w:hAnsiTheme="minorBidi" w:cstheme="minorBidi"/>
                <w:sz w:val="22"/>
                <w:szCs w:val="22"/>
                <w:lang w:eastAsia="zh-CN"/>
              </w:rPr>
              <w:t>2 Ju</w:t>
            </w:r>
            <w:r w:rsidR="002C7D91">
              <w:rPr>
                <w:rFonts w:asciiTheme="minorBidi" w:eastAsiaTheme="minorEastAsia" w:hAnsiTheme="minorBidi" w:cstheme="minorBidi"/>
                <w:sz w:val="22"/>
                <w:szCs w:val="22"/>
                <w:lang w:eastAsia="zh-CN"/>
              </w:rPr>
              <w:t>ly</w:t>
            </w:r>
            <w:r w:rsidR="00BC46DF" w:rsidRPr="000A29CD">
              <w:rPr>
                <w:rFonts w:asciiTheme="minorBidi" w:hAnsiTheme="minorBidi" w:cstheme="minorBidi"/>
                <w:sz w:val="22"/>
                <w:szCs w:val="22"/>
              </w:rPr>
              <w:t xml:space="preserve"> 20</w:t>
            </w:r>
            <w:r w:rsidR="0050224F" w:rsidRPr="000A29CD">
              <w:rPr>
                <w:rFonts w:asciiTheme="minorBidi" w:hAnsiTheme="minorBidi" w:cstheme="minorBidi"/>
                <w:sz w:val="22"/>
                <w:szCs w:val="22"/>
              </w:rPr>
              <w:t>2</w:t>
            </w:r>
            <w:r w:rsidR="00FA056D" w:rsidRPr="000A29CD">
              <w:rPr>
                <w:rFonts w:asciiTheme="minorBidi" w:hAnsiTheme="minorBidi" w:cstheme="minorBidi"/>
                <w:sz w:val="22"/>
                <w:szCs w:val="22"/>
              </w:rPr>
              <w:t>5</w:t>
            </w:r>
          </w:p>
          <w:p w14:paraId="1E992337" w14:textId="77777777" w:rsidR="00BC394C" w:rsidRPr="000A29CD" w:rsidRDefault="00BC394C" w:rsidP="00BD60D4">
            <w:pPr>
              <w:ind w:left="459"/>
              <w:jc w:val="both"/>
              <w:rPr>
                <w:rFonts w:asciiTheme="minorBidi" w:hAnsiTheme="minorBidi" w:cstheme="minorBidi"/>
                <w:sz w:val="22"/>
                <w:szCs w:val="22"/>
              </w:rPr>
            </w:pPr>
            <w:r w:rsidRPr="000A29CD">
              <w:rPr>
                <w:rFonts w:asciiTheme="minorBidi" w:hAnsiTheme="minorBidi" w:cstheme="minorBidi"/>
                <w:sz w:val="22"/>
                <w:szCs w:val="22"/>
              </w:rPr>
              <w:t>Original: English</w:t>
            </w:r>
          </w:p>
        </w:tc>
      </w:tr>
    </w:tbl>
    <w:p w14:paraId="40317B10" w14:textId="77777777" w:rsidR="00BC394C" w:rsidRPr="000A29CD" w:rsidRDefault="00BC394C" w:rsidP="0049169A">
      <w:pPr>
        <w:spacing w:after="120" w:line="360" w:lineRule="auto"/>
        <w:jc w:val="both"/>
        <w:rPr>
          <w:rFonts w:asciiTheme="minorBidi" w:hAnsiTheme="minorBidi" w:cstheme="minorBidi"/>
          <w:sz w:val="22"/>
          <w:szCs w:val="22"/>
        </w:rPr>
      </w:pPr>
    </w:p>
    <w:p w14:paraId="454AF1CC" w14:textId="2DC9BF7D" w:rsidR="002C28A8" w:rsidRPr="000A29CD" w:rsidRDefault="002C28A8" w:rsidP="0049169A">
      <w:pPr>
        <w:spacing w:after="120" w:line="360" w:lineRule="auto"/>
        <w:jc w:val="both"/>
        <w:rPr>
          <w:rFonts w:asciiTheme="minorBidi" w:eastAsia="Calibri" w:hAnsiTheme="minorBidi" w:cstheme="minorBidi"/>
          <w:b/>
          <w:sz w:val="22"/>
          <w:szCs w:val="22"/>
        </w:rPr>
      </w:pPr>
      <w:r w:rsidRPr="000A29CD">
        <w:rPr>
          <w:rFonts w:asciiTheme="minorBidi" w:eastAsia="Calibri" w:hAnsiTheme="minorBidi" w:cstheme="minorBidi"/>
          <w:b/>
          <w:sz w:val="22"/>
          <w:szCs w:val="22"/>
        </w:rPr>
        <w:t xml:space="preserve">DRAFT RESOLUTION </w:t>
      </w:r>
      <w:r w:rsidR="000B314C" w:rsidRPr="000A29CD">
        <w:rPr>
          <w:rFonts w:asciiTheme="minorBidi" w:hAnsiTheme="minorBidi" w:cstheme="minorBidi"/>
          <w:b/>
          <w:sz w:val="22"/>
          <w:szCs w:val="22"/>
          <w:lang w:val="en-US"/>
        </w:rPr>
        <w:t>A</w:t>
      </w:r>
      <w:r w:rsidR="005002AE" w:rsidRPr="000A29CD">
        <w:rPr>
          <w:rFonts w:asciiTheme="minorBidi" w:hAnsiTheme="minorBidi" w:cstheme="minorBidi"/>
          <w:b/>
          <w:sz w:val="22"/>
          <w:szCs w:val="22"/>
          <w:lang w:val="en-US"/>
        </w:rPr>
        <w:t>-3</w:t>
      </w:r>
      <w:r w:rsidR="00FA056D" w:rsidRPr="000A29CD">
        <w:rPr>
          <w:rFonts w:asciiTheme="minorBidi" w:hAnsiTheme="minorBidi" w:cstheme="minorBidi"/>
          <w:b/>
          <w:sz w:val="22"/>
          <w:szCs w:val="22"/>
          <w:lang w:val="en-US"/>
        </w:rPr>
        <w:t>3</w:t>
      </w:r>
      <w:r w:rsidR="00252C0F" w:rsidRPr="000A29CD">
        <w:rPr>
          <w:rFonts w:asciiTheme="minorBidi" w:hAnsiTheme="minorBidi" w:cstheme="minorBidi"/>
          <w:b/>
          <w:sz w:val="22"/>
          <w:szCs w:val="22"/>
          <w:lang w:val="en-US"/>
        </w:rPr>
        <w:t>/</w:t>
      </w:r>
      <w:proofErr w:type="gramStart"/>
      <w:r w:rsidR="00DB552E" w:rsidRPr="000A29CD">
        <w:rPr>
          <w:rFonts w:asciiTheme="minorBidi" w:hAnsiTheme="minorBidi" w:cstheme="minorBidi"/>
          <w:b/>
          <w:sz w:val="22"/>
          <w:szCs w:val="22"/>
          <w:lang w:val="en-US"/>
        </w:rPr>
        <w:t>DR.[</w:t>
      </w:r>
      <w:proofErr w:type="gramEnd"/>
      <w:r w:rsidR="005533C7" w:rsidRPr="000A29CD">
        <w:rPr>
          <w:rFonts w:asciiTheme="minorBidi" w:eastAsiaTheme="minorEastAsia" w:hAnsiTheme="minorBidi" w:cstheme="minorBidi"/>
          <w:b/>
          <w:sz w:val="22"/>
          <w:szCs w:val="22"/>
          <w:lang w:val="en-US" w:eastAsia="zh-CN"/>
        </w:rPr>
        <w:t>3.3.1</w:t>
      </w:r>
      <w:r w:rsidR="0050224F" w:rsidRPr="000A29CD">
        <w:rPr>
          <w:rFonts w:asciiTheme="minorBidi" w:hAnsiTheme="minorBidi" w:cstheme="minorBidi"/>
          <w:b/>
          <w:sz w:val="22"/>
          <w:szCs w:val="22"/>
          <w:lang w:val="en-US"/>
        </w:rPr>
        <w:t>]</w:t>
      </w:r>
    </w:p>
    <w:p w14:paraId="05F0BDD2" w14:textId="2BDA49B5" w:rsidR="005533C7" w:rsidRPr="000A29CD" w:rsidRDefault="002C28A8" w:rsidP="00BD60D4">
      <w:pPr>
        <w:spacing w:after="360" w:line="360" w:lineRule="auto"/>
        <w:jc w:val="both"/>
        <w:rPr>
          <w:rFonts w:asciiTheme="minorBidi" w:eastAsiaTheme="minorEastAsia" w:hAnsiTheme="minorBidi" w:cstheme="minorBidi"/>
          <w:sz w:val="22"/>
          <w:szCs w:val="22"/>
          <w:lang w:eastAsia="zh-CN"/>
        </w:rPr>
      </w:pPr>
      <w:r w:rsidRPr="000A29CD">
        <w:rPr>
          <w:rFonts w:asciiTheme="minorBidi" w:eastAsia="Calibri" w:hAnsiTheme="minorBidi" w:cstheme="minorBidi"/>
          <w:sz w:val="22"/>
          <w:szCs w:val="22"/>
        </w:rPr>
        <w:t xml:space="preserve">Submitted by: </w:t>
      </w:r>
      <w:r w:rsidR="005533C7" w:rsidRPr="000A29CD">
        <w:rPr>
          <w:rFonts w:asciiTheme="minorBidi" w:eastAsia="Calibri" w:hAnsiTheme="minorBidi" w:cstheme="minorBidi"/>
          <w:sz w:val="22"/>
          <w:szCs w:val="22"/>
        </w:rPr>
        <w:t>Kenya</w:t>
      </w:r>
      <w:r w:rsidR="00BD60D4">
        <w:rPr>
          <w:rFonts w:asciiTheme="minorBidi" w:eastAsia="Calibri" w:hAnsiTheme="minorBidi" w:cstheme="minorBidi"/>
          <w:sz w:val="22"/>
          <w:szCs w:val="22"/>
        </w:rPr>
        <w:t xml:space="preserve">, </w:t>
      </w:r>
      <w:r w:rsidR="0038787F" w:rsidRPr="000A29CD">
        <w:rPr>
          <w:rFonts w:asciiTheme="minorBidi" w:eastAsiaTheme="minorEastAsia" w:hAnsiTheme="minorBidi" w:cstheme="minorBidi"/>
          <w:sz w:val="22"/>
          <w:szCs w:val="22"/>
          <w:lang w:eastAsia="zh-CN"/>
        </w:rPr>
        <w:t>Comoros, Democratic Republic of the Congo, Guinea, Liberia, Namibia,</w:t>
      </w:r>
      <w:r w:rsidR="00574B99" w:rsidRPr="000A29CD">
        <w:rPr>
          <w:rFonts w:asciiTheme="minorBidi" w:eastAsiaTheme="minorEastAsia" w:hAnsiTheme="minorBidi" w:cstheme="minorBidi"/>
          <w:sz w:val="22"/>
          <w:szCs w:val="22"/>
          <w:lang w:eastAsia="zh-CN"/>
        </w:rPr>
        <w:t xml:space="preserve"> Nigeria,</w:t>
      </w:r>
      <w:r w:rsidR="0038787F" w:rsidRPr="000A29CD">
        <w:rPr>
          <w:rFonts w:asciiTheme="minorBidi" w:eastAsiaTheme="minorEastAsia" w:hAnsiTheme="minorBidi" w:cstheme="minorBidi"/>
          <w:sz w:val="22"/>
          <w:szCs w:val="22"/>
          <w:lang w:eastAsia="zh-CN"/>
        </w:rPr>
        <w:t xml:space="preserve"> Senegal, South Africa, Togo</w:t>
      </w:r>
    </w:p>
    <w:p w14:paraId="79019866" w14:textId="63DF750D" w:rsidR="004B1009" w:rsidRPr="000A29CD" w:rsidRDefault="005533C7" w:rsidP="00BD60D4">
      <w:pPr>
        <w:spacing w:after="120" w:line="360" w:lineRule="auto"/>
        <w:rPr>
          <w:rStyle w:val="Heading2Char"/>
          <w:rFonts w:asciiTheme="minorBidi" w:hAnsiTheme="minorBidi" w:cstheme="minorBidi"/>
          <w:sz w:val="22"/>
          <w:szCs w:val="22"/>
        </w:rPr>
      </w:pPr>
      <w:r w:rsidRPr="000A29CD">
        <w:rPr>
          <w:rStyle w:val="Heading2Char"/>
          <w:rFonts w:asciiTheme="minorBidi" w:hAnsiTheme="minorBidi" w:cstheme="minorBidi"/>
          <w:sz w:val="22"/>
          <w:szCs w:val="22"/>
        </w:rPr>
        <w:t>Strengthening the IOCAFRICA Secretariat: A Strategic Imperative for Advancing Ocean Science and Governance in Africa</w:t>
      </w:r>
      <w:r w:rsidR="00DF483F" w:rsidRPr="000A29CD">
        <w:rPr>
          <w:rStyle w:val="Heading2Char"/>
          <w:rFonts w:asciiTheme="minorBidi" w:hAnsiTheme="minorBidi" w:cstheme="minorBidi"/>
          <w:sz w:val="22"/>
          <w:szCs w:val="22"/>
        </w:rPr>
        <w:t xml:space="preserve"> </w:t>
      </w:r>
      <w:r w:rsidR="00DF483F" w:rsidRPr="000A29CD">
        <w:rPr>
          <w:rFonts w:asciiTheme="minorBidi" w:hAnsiTheme="minorBidi" w:cstheme="minorBidi"/>
          <w:b/>
          <w:bCs/>
          <w:sz w:val="22"/>
          <w:szCs w:val="22"/>
        </w:rPr>
        <w:t>AND SMALL ISLAND STATES</w:t>
      </w:r>
    </w:p>
    <w:p w14:paraId="5E87E5E3" w14:textId="77777777" w:rsidR="00BD60D4" w:rsidRDefault="00BD60D4" w:rsidP="00BD60D4">
      <w:pPr>
        <w:spacing w:line="360" w:lineRule="auto"/>
        <w:jc w:val="both"/>
        <w:rPr>
          <w:rFonts w:asciiTheme="minorBidi" w:hAnsiTheme="minorBidi" w:cstheme="minorBidi"/>
          <w:b/>
          <w:bCs/>
          <w:snapToGrid/>
          <w:sz w:val="22"/>
          <w:szCs w:val="22"/>
        </w:rPr>
      </w:pPr>
    </w:p>
    <w:p w14:paraId="4D408561" w14:textId="2840F1C5" w:rsidR="002C28A8" w:rsidRPr="00494924" w:rsidRDefault="00252C0F" w:rsidP="0049169A">
      <w:pPr>
        <w:spacing w:after="120" w:line="360" w:lineRule="auto"/>
        <w:jc w:val="both"/>
        <w:rPr>
          <w:rFonts w:asciiTheme="minorBidi" w:hAnsiTheme="minorBidi" w:cstheme="minorBidi"/>
          <w:iCs/>
          <w:sz w:val="22"/>
          <w:szCs w:val="22"/>
        </w:rPr>
      </w:pPr>
      <w:r w:rsidRPr="00494924">
        <w:rPr>
          <w:rFonts w:asciiTheme="minorBidi" w:hAnsiTheme="minorBidi" w:cstheme="minorBidi"/>
          <w:snapToGrid/>
          <w:sz w:val="22"/>
          <w:szCs w:val="22"/>
        </w:rPr>
        <w:t xml:space="preserve">The </w:t>
      </w:r>
      <w:r w:rsidR="005002AE" w:rsidRPr="00494924">
        <w:rPr>
          <w:rFonts w:asciiTheme="minorBidi" w:hAnsiTheme="minorBidi" w:cstheme="minorBidi"/>
          <w:snapToGrid/>
          <w:sz w:val="22"/>
          <w:szCs w:val="22"/>
        </w:rPr>
        <w:t>Intergovernmental Oceanographic Commission</w:t>
      </w:r>
      <w:r w:rsidRPr="00494924">
        <w:rPr>
          <w:rFonts w:asciiTheme="minorBidi" w:hAnsiTheme="minorBidi" w:cstheme="minorBidi"/>
          <w:snapToGrid/>
          <w:sz w:val="22"/>
          <w:szCs w:val="22"/>
        </w:rPr>
        <w:t>,</w:t>
      </w:r>
      <w:r w:rsidR="002C28A8" w:rsidRPr="00494924">
        <w:rPr>
          <w:rFonts w:asciiTheme="minorBidi" w:hAnsiTheme="minorBidi" w:cstheme="minorBidi"/>
          <w:iCs/>
          <w:sz w:val="22"/>
          <w:szCs w:val="22"/>
        </w:rPr>
        <w:t xml:space="preserve"> </w:t>
      </w:r>
    </w:p>
    <w:p w14:paraId="2D4311E3" w14:textId="371B93A8" w:rsidR="00E17E7F" w:rsidRPr="000A29CD" w:rsidRDefault="00E17E7F" w:rsidP="002C7D91">
      <w:pPr>
        <w:pStyle w:val="NormalWeb"/>
        <w:numPr>
          <w:ilvl w:val="0"/>
          <w:numId w:val="7"/>
        </w:numPr>
        <w:spacing w:after="120" w:afterAutospacing="0" w:line="360" w:lineRule="auto"/>
        <w:ind w:left="0" w:hanging="567"/>
        <w:jc w:val="both"/>
        <w:rPr>
          <w:rFonts w:asciiTheme="minorBidi" w:hAnsiTheme="minorBidi" w:cstheme="minorBidi"/>
          <w:sz w:val="22"/>
          <w:szCs w:val="22"/>
        </w:rPr>
      </w:pPr>
      <w:bookmarkStart w:id="0" w:name="_Hlk201915201"/>
      <w:r w:rsidRPr="000A29CD">
        <w:rPr>
          <w:rFonts w:asciiTheme="minorBidi" w:hAnsiTheme="minorBidi" w:cstheme="minorBidi"/>
          <w:b/>
          <w:bCs/>
          <w:sz w:val="22"/>
          <w:szCs w:val="22"/>
        </w:rPr>
        <w:t>Recalling</w:t>
      </w:r>
      <w:r w:rsidRPr="000A29CD">
        <w:rPr>
          <w:rFonts w:asciiTheme="minorBidi" w:hAnsiTheme="minorBidi" w:cstheme="minorBidi"/>
          <w:sz w:val="22"/>
          <w:szCs w:val="22"/>
        </w:rPr>
        <w:t xml:space="preserve"> </w:t>
      </w:r>
      <w:r w:rsidR="00230B63" w:rsidRPr="000A29CD">
        <w:rPr>
          <w:rFonts w:asciiTheme="minorBidi" w:hAnsiTheme="minorBidi" w:cstheme="minorBidi"/>
          <w:sz w:val="22"/>
          <w:szCs w:val="22"/>
        </w:rPr>
        <w:t xml:space="preserve">the </w:t>
      </w:r>
      <w:r w:rsidR="00D060C1" w:rsidRPr="000A29CD">
        <w:rPr>
          <w:rFonts w:asciiTheme="minorBidi" w:hAnsiTheme="minorBidi" w:cstheme="minorBidi"/>
          <w:sz w:val="22"/>
          <w:szCs w:val="22"/>
        </w:rPr>
        <w:t xml:space="preserve">General Conference Resolution </w:t>
      </w:r>
      <w:r w:rsidRPr="000A29CD">
        <w:rPr>
          <w:rFonts w:asciiTheme="minorBidi" w:hAnsiTheme="minorBidi" w:cstheme="minorBidi"/>
          <w:sz w:val="22"/>
          <w:szCs w:val="22"/>
        </w:rPr>
        <w:t>41</w:t>
      </w:r>
      <w:r w:rsidR="00A866AA">
        <w:rPr>
          <w:rFonts w:asciiTheme="minorBidi" w:hAnsiTheme="minorBidi" w:cstheme="minorBidi"/>
          <w:sz w:val="22"/>
          <w:szCs w:val="22"/>
        </w:rPr>
        <w:t> </w:t>
      </w:r>
      <w:r w:rsidRPr="000A29CD">
        <w:rPr>
          <w:rFonts w:asciiTheme="minorBidi" w:hAnsiTheme="minorBidi" w:cstheme="minorBidi"/>
          <w:sz w:val="22"/>
          <w:szCs w:val="22"/>
        </w:rPr>
        <w:t xml:space="preserve">C/56, </w:t>
      </w:r>
      <w:r w:rsidR="00D060C1" w:rsidRPr="000A29CD">
        <w:rPr>
          <w:rFonts w:asciiTheme="minorBidi" w:hAnsiTheme="minorBidi" w:cstheme="minorBidi"/>
          <w:sz w:val="22"/>
          <w:szCs w:val="22"/>
        </w:rPr>
        <w:t xml:space="preserve">Executive Board Decision </w:t>
      </w:r>
      <w:r w:rsidRPr="000A29CD">
        <w:rPr>
          <w:rFonts w:asciiTheme="minorBidi" w:hAnsiTheme="minorBidi" w:cstheme="minorBidi"/>
          <w:sz w:val="22"/>
          <w:szCs w:val="22"/>
        </w:rPr>
        <w:t>216</w:t>
      </w:r>
      <w:r w:rsidR="00A866AA">
        <w:rPr>
          <w:rFonts w:asciiTheme="minorBidi" w:hAnsiTheme="minorBidi" w:cstheme="minorBidi"/>
          <w:sz w:val="22"/>
          <w:szCs w:val="22"/>
        </w:rPr>
        <w:t> </w:t>
      </w:r>
      <w:r w:rsidRPr="000A29CD">
        <w:rPr>
          <w:rFonts w:asciiTheme="minorBidi" w:hAnsiTheme="minorBidi" w:cstheme="minorBidi"/>
          <w:sz w:val="22"/>
          <w:szCs w:val="22"/>
        </w:rPr>
        <w:t xml:space="preserve">EX/44, </w:t>
      </w:r>
      <w:r w:rsidR="00230B63" w:rsidRPr="000A29CD">
        <w:rPr>
          <w:rFonts w:asciiTheme="minorBidi" w:hAnsiTheme="minorBidi" w:cstheme="minorBidi"/>
          <w:sz w:val="22"/>
          <w:szCs w:val="22"/>
        </w:rPr>
        <w:t xml:space="preserve">and </w:t>
      </w:r>
      <w:r w:rsidRPr="000A29CD">
        <w:rPr>
          <w:rFonts w:asciiTheme="minorBidi" w:hAnsiTheme="minorBidi" w:cstheme="minorBidi"/>
          <w:sz w:val="22"/>
          <w:szCs w:val="22"/>
        </w:rPr>
        <w:t>IOC Resolution A-32/4,</w:t>
      </w:r>
    </w:p>
    <w:bookmarkEnd w:id="0"/>
    <w:p w14:paraId="2485AFDF" w14:textId="20124C38" w:rsidR="004A7CAE" w:rsidRPr="000A29CD" w:rsidRDefault="00A94BC2" w:rsidP="002C7D91">
      <w:pPr>
        <w:pStyle w:val="NormalWeb"/>
        <w:numPr>
          <w:ilvl w:val="0"/>
          <w:numId w:val="7"/>
        </w:numPr>
        <w:spacing w:after="120" w:afterAutospacing="0" w:line="360" w:lineRule="auto"/>
        <w:ind w:left="0" w:hanging="567"/>
        <w:jc w:val="both"/>
        <w:rPr>
          <w:rFonts w:asciiTheme="minorBidi" w:hAnsiTheme="minorBidi" w:cstheme="minorBidi"/>
          <w:sz w:val="22"/>
          <w:szCs w:val="22"/>
        </w:rPr>
      </w:pPr>
      <w:r w:rsidRPr="000A29CD">
        <w:rPr>
          <w:rFonts w:asciiTheme="minorBidi" w:hAnsiTheme="minorBidi" w:cstheme="minorBidi"/>
          <w:b/>
          <w:bCs/>
          <w:sz w:val="22"/>
          <w:szCs w:val="22"/>
        </w:rPr>
        <w:t xml:space="preserve">Recognizing </w:t>
      </w:r>
      <w:r w:rsidRPr="000A29CD">
        <w:rPr>
          <w:rFonts w:asciiTheme="minorBidi" w:hAnsiTheme="minorBidi" w:cstheme="minorBidi"/>
          <w:sz w:val="22"/>
          <w:szCs w:val="22"/>
        </w:rPr>
        <w:t xml:space="preserve">the strategic importance of </w:t>
      </w:r>
      <w:proofErr w:type="gramStart"/>
      <w:r w:rsidR="00DF483F" w:rsidRPr="000A29CD">
        <w:rPr>
          <w:rFonts w:asciiTheme="minorBidi" w:hAnsiTheme="minorBidi" w:cstheme="minorBidi"/>
          <w:sz w:val="22"/>
          <w:szCs w:val="22"/>
        </w:rPr>
        <w:t xml:space="preserve">Africa’s </w:t>
      </w:r>
      <w:r w:rsidR="0049169A" w:rsidRPr="000A29CD">
        <w:rPr>
          <w:rFonts w:asciiTheme="minorBidi" w:hAnsiTheme="minorBidi" w:cstheme="minorBidi"/>
          <w:sz w:val="22"/>
          <w:szCs w:val="22"/>
        </w:rPr>
        <w:t>o</w:t>
      </w:r>
      <w:r w:rsidR="00DF483F" w:rsidRPr="000A29CD">
        <w:rPr>
          <w:rFonts w:asciiTheme="minorBidi" w:hAnsiTheme="minorBidi" w:cstheme="minorBidi"/>
          <w:sz w:val="22"/>
          <w:szCs w:val="22"/>
        </w:rPr>
        <w:t>cean</w:t>
      </w:r>
      <w:proofErr w:type="gramEnd"/>
      <w:r w:rsidRPr="000A29CD">
        <w:rPr>
          <w:rFonts w:asciiTheme="minorBidi" w:hAnsiTheme="minorBidi" w:cstheme="minorBidi"/>
          <w:sz w:val="22"/>
          <w:szCs w:val="22"/>
        </w:rPr>
        <w:t xml:space="preserve"> and coastal regions to the mandate of the Intergovernmental Oceanographic Commission (IOC)</w:t>
      </w:r>
      <w:r w:rsidR="004A7CAE" w:rsidRPr="000A29CD">
        <w:rPr>
          <w:rFonts w:asciiTheme="minorBidi" w:hAnsiTheme="minorBidi" w:cstheme="minorBidi"/>
          <w:sz w:val="22"/>
          <w:szCs w:val="22"/>
        </w:rPr>
        <w:t>, the African population and the world</w:t>
      </w:r>
      <w:r w:rsidR="006146B3" w:rsidRPr="000A29CD">
        <w:rPr>
          <w:rFonts w:asciiTheme="minorBidi" w:hAnsiTheme="minorBidi" w:cstheme="minorBidi"/>
          <w:sz w:val="22"/>
          <w:szCs w:val="22"/>
        </w:rPr>
        <w:t>,</w:t>
      </w:r>
    </w:p>
    <w:p w14:paraId="1FA3AF13" w14:textId="1252F474" w:rsidR="004A7CAE" w:rsidRPr="000A29CD" w:rsidRDefault="00A866AA" w:rsidP="002C7D91">
      <w:pPr>
        <w:pStyle w:val="NormalWeb"/>
        <w:numPr>
          <w:ilvl w:val="0"/>
          <w:numId w:val="7"/>
        </w:numPr>
        <w:spacing w:after="120" w:afterAutospacing="0" w:line="360" w:lineRule="auto"/>
        <w:ind w:left="0" w:hanging="567"/>
        <w:jc w:val="both"/>
        <w:rPr>
          <w:rFonts w:asciiTheme="minorBidi" w:hAnsiTheme="minorBidi" w:cstheme="minorBidi"/>
          <w:sz w:val="22"/>
          <w:szCs w:val="22"/>
        </w:rPr>
      </w:pPr>
      <w:r>
        <w:rPr>
          <w:rFonts w:asciiTheme="minorBidi" w:hAnsiTheme="minorBidi" w:cstheme="minorBidi"/>
          <w:b/>
          <w:bCs/>
          <w:sz w:val="22"/>
          <w:szCs w:val="22"/>
        </w:rPr>
        <w:t>Also r</w:t>
      </w:r>
      <w:r w:rsidR="00A94BC2" w:rsidRPr="000A29CD">
        <w:rPr>
          <w:rFonts w:asciiTheme="minorBidi" w:hAnsiTheme="minorBidi" w:cstheme="minorBidi"/>
          <w:b/>
          <w:bCs/>
          <w:sz w:val="22"/>
          <w:szCs w:val="22"/>
        </w:rPr>
        <w:t>ecalling</w:t>
      </w:r>
      <w:r w:rsidR="00A94BC2" w:rsidRPr="000A29CD">
        <w:rPr>
          <w:rFonts w:asciiTheme="minorBidi" w:hAnsiTheme="minorBidi" w:cstheme="minorBidi"/>
          <w:sz w:val="22"/>
          <w:szCs w:val="22"/>
        </w:rPr>
        <w:t xml:space="preserve"> that UNESCO’s designation of Africa as a Global Priority, and the continued commitment through the 2030 Agenda and </w:t>
      </w:r>
      <w:r w:rsidR="004A7CAE" w:rsidRPr="000A29CD">
        <w:rPr>
          <w:rFonts w:asciiTheme="minorBidi" w:hAnsiTheme="minorBidi" w:cstheme="minorBidi"/>
          <w:sz w:val="22"/>
          <w:szCs w:val="22"/>
        </w:rPr>
        <w:t>the Africa</w:t>
      </w:r>
      <w:r w:rsidR="00B2159F" w:rsidRPr="000A29CD">
        <w:rPr>
          <w:rFonts w:asciiTheme="minorBidi" w:hAnsiTheme="minorBidi" w:cstheme="minorBidi"/>
          <w:sz w:val="22"/>
          <w:szCs w:val="22"/>
        </w:rPr>
        <w:t>n</w:t>
      </w:r>
      <w:r w:rsidR="004A7CAE" w:rsidRPr="000A29CD">
        <w:rPr>
          <w:rFonts w:asciiTheme="minorBidi" w:hAnsiTheme="minorBidi" w:cstheme="minorBidi"/>
          <w:sz w:val="22"/>
          <w:szCs w:val="22"/>
        </w:rPr>
        <w:t xml:space="preserve"> Union’s </w:t>
      </w:r>
      <w:r w:rsidR="00A94BC2" w:rsidRPr="000A29CD">
        <w:rPr>
          <w:rFonts w:asciiTheme="minorBidi" w:hAnsiTheme="minorBidi" w:cstheme="minorBidi"/>
          <w:sz w:val="22"/>
          <w:szCs w:val="22"/>
        </w:rPr>
        <w:t>Agenda 2063, provide</w:t>
      </w:r>
      <w:r w:rsidR="004A7CAE" w:rsidRPr="000A29CD">
        <w:rPr>
          <w:rFonts w:asciiTheme="minorBidi" w:hAnsiTheme="minorBidi" w:cstheme="minorBidi"/>
          <w:sz w:val="22"/>
          <w:szCs w:val="22"/>
        </w:rPr>
        <w:t>s</w:t>
      </w:r>
      <w:r w:rsidR="00A94BC2" w:rsidRPr="000A29CD">
        <w:rPr>
          <w:rFonts w:asciiTheme="minorBidi" w:hAnsiTheme="minorBidi" w:cstheme="minorBidi"/>
          <w:sz w:val="22"/>
          <w:szCs w:val="22"/>
        </w:rPr>
        <w:t xml:space="preserve"> a framework that aligns closely with IOC's goals for equitable and inclusive scientific cooperation</w:t>
      </w:r>
      <w:r w:rsidR="006146B3" w:rsidRPr="000A29CD">
        <w:rPr>
          <w:rFonts w:asciiTheme="minorBidi" w:hAnsiTheme="minorBidi" w:cstheme="minorBidi"/>
          <w:sz w:val="22"/>
          <w:szCs w:val="22"/>
        </w:rPr>
        <w:t>,</w:t>
      </w:r>
    </w:p>
    <w:p w14:paraId="774E843E" w14:textId="7A1A5D10" w:rsidR="00397F12" w:rsidRPr="000A29CD" w:rsidRDefault="00A866AA" w:rsidP="002C7D91">
      <w:pPr>
        <w:pStyle w:val="NormalWeb"/>
        <w:numPr>
          <w:ilvl w:val="0"/>
          <w:numId w:val="7"/>
        </w:numPr>
        <w:spacing w:after="120" w:afterAutospacing="0" w:line="360" w:lineRule="auto"/>
        <w:ind w:left="0" w:hanging="567"/>
        <w:jc w:val="both"/>
        <w:rPr>
          <w:rFonts w:asciiTheme="minorBidi" w:hAnsiTheme="minorBidi" w:cstheme="minorBidi"/>
          <w:sz w:val="22"/>
          <w:szCs w:val="22"/>
        </w:rPr>
      </w:pPr>
      <w:r>
        <w:rPr>
          <w:rFonts w:asciiTheme="minorBidi" w:hAnsiTheme="minorBidi" w:cstheme="minorBidi"/>
          <w:b/>
          <w:bCs/>
          <w:sz w:val="22"/>
          <w:szCs w:val="22"/>
        </w:rPr>
        <w:t>Further</w:t>
      </w:r>
      <w:r w:rsidR="00B2159F" w:rsidRPr="000A29CD">
        <w:rPr>
          <w:rFonts w:asciiTheme="minorBidi" w:hAnsiTheme="minorBidi" w:cstheme="minorBidi"/>
          <w:b/>
          <w:bCs/>
          <w:sz w:val="22"/>
          <w:szCs w:val="22"/>
        </w:rPr>
        <w:t xml:space="preserve"> r</w:t>
      </w:r>
      <w:r w:rsidR="000D35C3" w:rsidRPr="000A29CD">
        <w:rPr>
          <w:rFonts w:asciiTheme="minorBidi" w:hAnsiTheme="minorBidi" w:cstheme="minorBidi"/>
          <w:b/>
          <w:bCs/>
          <w:sz w:val="22"/>
          <w:szCs w:val="22"/>
        </w:rPr>
        <w:t>ecalling</w:t>
      </w:r>
      <w:r w:rsidR="000D35C3" w:rsidRPr="000A29CD">
        <w:rPr>
          <w:rFonts w:asciiTheme="minorBidi" w:hAnsiTheme="minorBidi" w:cstheme="minorBidi"/>
          <w:sz w:val="22"/>
          <w:szCs w:val="22"/>
        </w:rPr>
        <w:t xml:space="preserve"> Resolutions IOC-XXIX/2 and IOC-XXXI/2, which established IOCAFRICA as the regional subsidiary body responsible for coordinating marine science, services, and capacity development in Africa and the Adjacent Island States</w:t>
      </w:r>
      <w:r w:rsidR="006146B3" w:rsidRPr="000A29CD">
        <w:rPr>
          <w:rFonts w:asciiTheme="minorBidi" w:eastAsiaTheme="minorEastAsia" w:hAnsiTheme="minorBidi" w:cstheme="minorBidi"/>
          <w:sz w:val="22"/>
          <w:szCs w:val="22"/>
          <w:lang w:eastAsia="zh-CN"/>
        </w:rPr>
        <w:t>,</w:t>
      </w:r>
    </w:p>
    <w:p w14:paraId="33286F9F" w14:textId="5AAB9FBB" w:rsidR="00360551" w:rsidRPr="000A29CD" w:rsidRDefault="00A866AA" w:rsidP="002C7D91">
      <w:pPr>
        <w:pStyle w:val="NormalWeb"/>
        <w:numPr>
          <w:ilvl w:val="0"/>
          <w:numId w:val="7"/>
        </w:numPr>
        <w:spacing w:after="120" w:afterAutospacing="0" w:line="360" w:lineRule="auto"/>
        <w:ind w:left="0" w:hanging="567"/>
        <w:jc w:val="both"/>
        <w:rPr>
          <w:rFonts w:asciiTheme="minorBidi" w:hAnsiTheme="minorBidi" w:cstheme="minorBidi"/>
          <w:sz w:val="22"/>
          <w:szCs w:val="22"/>
        </w:rPr>
      </w:pPr>
      <w:r>
        <w:rPr>
          <w:rFonts w:asciiTheme="minorBidi" w:hAnsiTheme="minorBidi" w:cstheme="minorBidi"/>
          <w:b/>
          <w:bCs/>
          <w:sz w:val="22"/>
          <w:szCs w:val="22"/>
        </w:rPr>
        <w:t>Also r</w:t>
      </w:r>
      <w:r w:rsidR="00360551" w:rsidRPr="000A29CD">
        <w:rPr>
          <w:rFonts w:asciiTheme="minorBidi" w:hAnsiTheme="minorBidi" w:cstheme="minorBidi"/>
          <w:b/>
          <w:bCs/>
          <w:sz w:val="22"/>
          <w:szCs w:val="22"/>
        </w:rPr>
        <w:t>ecognizing</w:t>
      </w:r>
      <w:r w:rsidR="00360551" w:rsidRPr="000A29CD">
        <w:rPr>
          <w:rFonts w:asciiTheme="minorBidi" w:hAnsiTheme="minorBidi" w:cstheme="minorBidi"/>
          <w:sz w:val="22"/>
          <w:szCs w:val="22"/>
        </w:rPr>
        <w:t xml:space="preserve"> IOCAFRICA’s critical role in advancing the implementation of the IOC Medium-Term Strategy (2022–2029), the African Union’s Blue Economy Strategy, Agenda 2063, and the United Nations Decade of Ocean Science for Sustainable Development (2021–2030)</w:t>
      </w:r>
      <w:r w:rsidR="006146B3" w:rsidRPr="000A29CD">
        <w:rPr>
          <w:rFonts w:asciiTheme="minorBidi" w:hAnsiTheme="minorBidi" w:cstheme="minorBidi"/>
          <w:sz w:val="22"/>
          <w:szCs w:val="22"/>
        </w:rPr>
        <w:t>,</w:t>
      </w:r>
    </w:p>
    <w:p w14:paraId="51382C15" w14:textId="3D1E5334" w:rsidR="000D35C3" w:rsidRPr="000A29CD" w:rsidRDefault="000D35C3" w:rsidP="002C7D91">
      <w:pPr>
        <w:pStyle w:val="NormalWeb"/>
        <w:numPr>
          <w:ilvl w:val="0"/>
          <w:numId w:val="7"/>
        </w:numPr>
        <w:spacing w:after="120" w:afterAutospacing="0" w:line="360" w:lineRule="auto"/>
        <w:ind w:left="0" w:hanging="567"/>
        <w:jc w:val="both"/>
        <w:rPr>
          <w:rFonts w:asciiTheme="minorBidi" w:hAnsiTheme="minorBidi" w:cstheme="minorBidi"/>
          <w:sz w:val="22"/>
          <w:szCs w:val="22"/>
        </w:rPr>
      </w:pPr>
      <w:r w:rsidRPr="000A29CD">
        <w:rPr>
          <w:rFonts w:asciiTheme="minorBidi" w:hAnsiTheme="minorBidi" w:cstheme="minorBidi"/>
          <w:b/>
          <w:bCs/>
          <w:sz w:val="22"/>
          <w:szCs w:val="22"/>
        </w:rPr>
        <w:t xml:space="preserve">Reaffirming </w:t>
      </w:r>
      <w:r w:rsidRPr="000A29CD">
        <w:rPr>
          <w:rFonts w:asciiTheme="minorBidi" w:hAnsiTheme="minorBidi" w:cstheme="minorBidi"/>
          <w:sz w:val="22"/>
          <w:szCs w:val="22"/>
        </w:rPr>
        <w:t>that Africa’s and the Adjacent Island States marine and coastal zones are vital for global biodiversity, food security, livelihoods, and economic development, yet remain underrepresented in ocean research, data systems, and governance structures</w:t>
      </w:r>
      <w:r w:rsidR="006146B3" w:rsidRPr="000A29CD">
        <w:rPr>
          <w:rFonts w:asciiTheme="minorBidi" w:hAnsiTheme="minorBidi" w:cstheme="minorBidi"/>
          <w:sz w:val="22"/>
          <w:szCs w:val="22"/>
        </w:rPr>
        <w:t>,</w:t>
      </w:r>
    </w:p>
    <w:p w14:paraId="4578FE35" w14:textId="4F6AB5C6" w:rsidR="00397F12" w:rsidRPr="000A29CD" w:rsidRDefault="00360551" w:rsidP="002C7D91">
      <w:pPr>
        <w:pStyle w:val="NormalWeb"/>
        <w:numPr>
          <w:ilvl w:val="0"/>
          <w:numId w:val="7"/>
        </w:numPr>
        <w:spacing w:after="120" w:afterAutospacing="0" w:line="360" w:lineRule="auto"/>
        <w:ind w:left="0" w:hanging="567"/>
        <w:jc w:val="both"/>
        <w:rPr>
          <w:rFonts w:asciiTheme="minorBidi" w:hAnsiTheme="minorBidi" w:cstheme="minorBidi"/>
          <w:sz w:val="22"/>
          <w:szCs w:val="22"/>
        </w:rPr>
      </w:pPr>
      <w:r w:rsidRPr="000A29CD">
        <w:rPr>
          <w:rFonts w:asciiTheme="minorBidi" w:hAnsiTheme="minorBidi" w:cstheme="minorBidi"/>
          <w:b/>
          <w:sz w:val="22"/>
          <w:szCs w:val="22"/>
        </w:rPr>
        <w:t>Recalling</w:t>
      </w:r>
      <w:r w:rsidRPr="000A29CD">
        <w:rPr>
          <w:rFonts w:asciiTheme="minorBidi" w:hAnsiTheme="minorBidi" w:cstheme="minorBidi"/>
          <w:bCs/>
          <w:sz w:val="22"/>
          <w:szCs w:val="22"/>
        </w:rPr>
        <w:t xml:space="preserve"> that IOCAFRICA has become a cornerstone of Africa’s and the Adjacent Island States implementation of the UN Decade of Ocean Science for Sustainable Development and has served as the primary mechanism for delivering IOC’s mandate across the African continent </w:t>
      </w:r>
      <w:r w:rsidRPr="000A29CD">
        <w:rPr>
          <w:rFonts w:asciiTheme="minorBidi" w:hAnsiTheme="minorBidi" w:cstheme="minorBidi"/>
          <w:sz w:val="22"/>
          <w:szCs w:val="22"/>
        </w:rPr>
        <w:t>and Adjacent Island States</w:t>
      </w:r>
      <w:r w:rsidR="00182D16" w:rsidRPr="000A29CD">
        <w:rPr>
          <w:rFonts w:asciiTheme="minorBidi" w:hAnsiTheme="minorBidi" w:cstheme="minorBidi"/>
          <w:bCs/>
          <w:sz w:val="22"/>
          <w:szCs w:val="22"/>
        </w:rPr>
        <w:t>,</w:t>
      </w:r>
    </w:p>
    <w:p w14:paraId="1166D33D" w14:textId="4BCC5C7F" w:rsidR="004A7CAE" w:rsidRPr="000A29CD" w:rsidRDefault="004A7CAE" w:rsidP="002C7D91">
      <w:pPr>
        <w:pStyle w:val="NormalWeb"/>
        <w:numPr>
          <w:ilvl w:val="0"/>
          <w:numId w:val="7"/>
        </w:numPr>
        <w:spacing w:after="120" w:afterAutospacing="0" w:line="360" w:lineRule="auto"/>
        <w:ind w:left="0" w:hanging="567"/>
        <w:jc w:val="both"/>
        <w:rPr>
          <w:rFonts w:asciiTheme="minorBidi" w:hAnsiTheme="minorBidi" w:cstheme="minorBidi"/>
          <w:sz w:val="22"/>
          <w:szCs w:val="22"/>
        </w:rPr>
      </w:pPr>
      <w:r w:rsidRPr="000A29CD">
        <w:rPr>
          <w:rFonts w:asciiTheme="minorBidi" w:hAnsiTheme="minorBidi" w:cstheme="minorBidi"/>
          <w:b/>
          <w:bCs/>
          <w:sz w:val="22"/>
          <w:szCs w:val="22"/>
        </w:rPr>
        <w:lastRenderedPageBreak/>
        <w:t>Emphasizing</w:t>
      </w:r>
      <w:r w:rsidRPr="000A29CD">
        <w:rPr>
          <w:rFonts w:asciiTheme="minorBidi" w:hAnsiTheme="minorBidi" w:cstheme="minorBidi"/>
          <w:sz w:val="22"/>
          <w:szCs w:val="22"/>
        </w:rPr>
        <w:t xml:space="preserve"> the need for the IOC to strengthen programmatic support, institutional capacity, and representation for African and the Adjacent Island Member States, to ensure full and active participation in shaping global ocean policy and science agendas</w:t>
      </w:r>
      <w:r w:rsidR="00182D16" w:rsidRPr="000A29CD">
        <w:rPr>
          <w:rFonts w:asciiTheme="minorBidi" w:hAnsiTheme="minorBidi" w:cstheme="minorBidi"/>
          <w:sz w:val="22"/>
          <w:szCs w:val="22"/>
        </w:rPr>
        <w:t>,</w:t>
      </w:r>
    </w:p>
    <w:p w14:paraId="5346A004" w14:textId="7A055FBB" w:rsidR="00397F12" w:rsidRPr="000A29CD" w:rsidRDefault="00360551" w:rsidP="002C7D91">
      <w:pPr>
        <w:pStyle w:val="NormalWeb"/>
        <w:numPr>
          <w:ilvl w:val="0"/>
          <w:numId w:val="7"/>
        </w:numPr>
        <w:spacing w:after="120" w:afterAutospacing="0" w:line="360" w:lineRule="auto"/>
        <w:ind w:left="0" w:hanging="567"/>
        <w:jc w:val="both"/>
        <w:rPr>
          <w:rFonts w:asciiTheme="minorBidi" w:hAnsiTheme="minorBidi" w:cstheme="minorBidi"/>
          <w:b/>
          <w:sz w:val="22"/>
          <w:szCs w:val="22"/>
        </w:rPr>
      </w:pPr>
      <w:r w:rsidRPr="000A29CD">
        <w:rPr>
          <w:rFonts w:asciiTheme="minorBidi" w:hAnsiTheme="minorBidi" w:cstheme="minorBidi"/>
          <w:b/>
          <w:bCs/>
          <w:sz w:val="22"/>
          <w:szCs w:val="22"/>
        </w:rPr>
        <w:t>Underscoring</w:t>
      </w:r>
      <w:r w:rsidRPr="000A29CD">
        <w:rPr>
          <w:rFonts w:asciiTheme="minorBidi" w:hAnsiTheme="minorBidi" w:cstheme="minorBidi"/>
          <w:sz w:val="22"/>
          <w:szCs w:val="22"/>
        </w:rPr>
        <w:t xml:space="preserve"> that an adequately resourced and strategically positioned IOCAFRICA Secretariat is indispensable to ensuring Africa and Adjacent Island States equitable participation and leadership in global ocean governance, scientific cooperation, and policy dialogue</w:t>
      </w:r>
      <w:r w:rsidR="00182D16" w:rsidRPr="000A29CD">
        <w:rPr>
          <w:rFonts w:asciiTheme="minorBidi" w:hAnsiTheme="minorBidi" w:cstheme="minorBidi"/>
          <w:sz w:val="22"/>
          <w:szCs w:val="22"/>
        </w:rPr>
        <w:t>,</w:t>
      </w:r>
    </w:p>
    <w:p w14:paraId="440735FF" w14:textId="3B3682D8" w:rsidR="00574B99" w:rsidRPr="000A29CD" w:rsidRDefault="00E679DD" w:rsidP="002C7D91">
      <w:pPr>
        <w:pStyle w:val="NormalWeb"/>
        <w:numPr>
          <w:ilvl w:val="0"/>
          <w:numId w:val="7"/>
        </w:numPr>
        <w:spacing w:before="0" w:beforeAutospacing="0" w:after="120" w:afterAutospacing="0" w:line="360" w:lineRule="auto"/>
        <w:ind w:left="0" w:hanging="567"/>
        <w:jc w:val="both"/>
        <w:rPr>
          <w:rFonts w:asciiTheme="minorBidi" w:hAnsiTheme="minorBidi" w:cstheme="minorBidi"/>
          <w:bCs/>
          <w:sz w:val="22"/>
          <w:szCs w:val="22"/>
        </w:rPr>
      </w:pPr>
      <w:r w:rsidRPr="000A29CD">
        <w:rPr>
          <w:rFonts w:asciiTheme="minorBidi" w:hAnsiTheme="minorBidi" w:cstheme="minorBidi"/>
          <w:b/>
          <w:sz w:val="22"/>
          <w:szCs w:val="22"/>
        </w:rPr>
        <w:t>Acknowledging</w:t>
      </w:r>
      <w:r w:rsidRPr="000A29CD">
        <w:rPr>
          <w:rFonts w:asciiTheme="minorBidi" w:hAnsiTheme="minorBidi" w:cstheme="minorBidi"/>
          <w:bCs/>
          <w:sz w:val="22"/>
          <w:szCs w:val="22"/>
        </w:rPr>
        <w:t xml:space="preserve"> </w:t>
      </w:r>
      <w:r w:rsidRPr="00A866AA">
        <w:rPr>
          <w:rFonts w:asciiTheme="minorBidi" w:hAnsiTheme="minorBidi" w:cstheme="minorBidi"/>
          <w:b/>
          <w:sz w:val="22"/>
          <w:szCs w:val="22"/>
        </w:rPr>
        <w:t>with appreciation</w:t>
      </w:r>
      <w:r w:rsidRPr="000A29CD">
        <w:rPr>
          <w:rFonts w:asciiTheme="minorBidi" w:hAnsiTheme="minorBidi" w:cstheme="minorBidi"/>
          <w:bCs/>
          <w:sz w:val="22"/>
          <w:szCs w:val="22"/>
        </w:rPr>
        <w:t xml:space="preserve"> the increasing volume of African and Adjacent Island States-led projects, regional partnerships, and international collaborations facilitated through IOCAFRICA, which demonstrate both the relevance and efficiency of its Secretariat</w:t>
      </w:r>
      <w:r w:rsidR="00182D16" w:rsidRPr="000A29CD">
        <w:rPr>
          <w:rFonts w:asciiTheme="minorBidi" w:hAnsiTheme="minorBidi" w:cstheme="minorBidi"/>
          <w:bCs/>
          <w:sz w:val="22"/>
          <w:szCs w:val="22"/>
        </w:rPr>
        <w:t>,</w:t>
      </w:r>
    </w:p>
    <w:p w14:paraId="6ED7B9DF" w14:textId="1F77BCC7" w:rsidR="00397F12" w:rsidRPr="000A29CD" w:rsidRDefault="00BA7FAD" w:rsidP="002C7D91">
      <w:pPr>
        <w:pStyle w:val="ListParagraph"/>
        <w:numPr>
          <w:ilvl w:val="0"/>
          <w:numId w:val="7"/>
        </w:numPr>
        <w:spacing w:after="120" w:line="360" w:lineRule="auto"/>
        <w:ind w:left="0" w:hanging="567"/>
        <w:contextualSpacing w:val="0"/>
        <w:jc w:val="both"/>
        <w:rPr>
          <w:rFonts w:asciiTheme="minorBidi" w:hAnsiTheme="minorBidi" w:cstheme="minorBidi"/>
          <w:sz w:val="22"/>
          <w:szCs w:val="22"/>
          <w:lang w:val="en-US"/>
        </w:rPr>
      </w:pPr>
      <w:r w:rsidRPr="000A29CD">
        <w:rPr>
          <w:rFonts w:asciiTheme="minorBidi" w:hAnsiTheme="minorBidi" w:cstheme="minorBidi"/>
          <w:b/>
          <w:bCs/>
          <w:sz w:val="22"/>
          <w:szCs w:val="22"/>
          <w:lang w:val="en-US"/>
        </w:rPr>
        <w:t xml:space="preserve">Noting </w:t>
      </w:r>
      <w:r w:rsidRPr="000A29CD">
        <w:rPr>
          <w:rFonts w:asciiTheme="minorBidi" w:hAnsiTheme="minorBidi" w:cstheme="minorBidi"/>
          <w:sz w:val="22"/>
          <w:szCs w:val="22"/>
          <w:lang w:val="en-US"/>
        </w:rPr>
        <w:t xml:space="preserve">the increased responsibilities of IOCAFRICA in coordinating the implementation of </w:t>
      </w:r>
      <w:r w:rsidR="00C674F9" w:rsidRPr="000A29CD">
        <w:rPr>
          <w:rFonts w:asciiTheme="minorBidi" w:hAnsiTheme="minorBidi" w:cstheme="minorBidi"/>
          <w:sz w:val="22"/>
          <w:szCs w:val="22"/>
        </w:rPr>
        <w:t>IOC/2022/ODS/36</w:t>
      </w:r>
      <w:r w:rsidR="00A866AA">
        <w:rPr>
          <w:rFonts w:asciiTheme="minorBidi" w:hAnsiTheme="minorBidi" w:cstheme="minorBidi"/>
          <w:sz w:val="22"/>
          <w:szCs w:val="22"/>
        </w:rPr>
        <w:t> </w:t>
      </w:r>
      <w:r w:rsidR="00C674F9" w:rsidRPr="000A29CD">
        <w:rPr>
          <w:rFonts w:asciiTheme="minorBidi" w:hAnsiTheme="minorBidi" w:cstheme="minorBidi"/>
          <w:sz w:val="22"/>
          <w:szCs w:val="22"/>
        </w:rPr>
        <w:t>Rev.</w:t>
      </w:r>
      <w:r w:rsidR="0049169A" w:rsidRPr="000A29CD">
        <w:rPr>
          <w:rFonts w:asciiTheme="minorBidi" w:hAnsiTheme="minorBidi" w:cstheme="minorBidi"/>
          <w:sz w:val="22"/>
          <w:szCs w:val="22"/>
        </w:rPr>
        <w:t xml:space="preserve">2 </w:t>
      </w:r>
      <w:r w:rsidR="00A866AA">
        <w:rPr>
          <w:rFonts w:asciiTheme="minorBidi" w:hAnsiTheme="minorBidi" w:cstheme="minorBidi"/>
          <w:sz w:val="22"/>
          <w:szCs w:val="22"/>
        </w:rPr>
        <w:t>‘</w:t>
      </w:r>
      <w:r w:rsidR="0049169A" w:rsidRPr="000A29CD">
        <w:rPr>
          <w:rFonts w:asciiTheme="minorBidi" w:hAnsiTheme="minorBidi" w:cstheme="minorBidi"/>
          <w:sz w:val="22"/>
          <w:szCs w:val="22"/>
          <w:lang w:val="en-US"/>
        </w:rPr>
        <w:t>Ocean</w:t>
      </w:r>
      <w:r w:rsidRPr="000A29CD">
        <w:rPr>
          <w:rFonts w:asciiTheme="minorBidi" w:hAnsiTheme="minorBidi" w:cstheme="minorBidi"/>
          <w:sz w:val="22"/>
          <w:szCs w:val="22"/>
          <w:lang w:val="en-US"/>
        </w:rPr>
        <w:t xml:space="preserve"> Decade Africa Roadmap</w:t>
      </w:r>
      <w:r w:rsidR="00A866AA">
        <w:rPr>
          <w:rFonts w:asciiTheme="minorBidi" w:hAnsiTheme="minorBidi" w:cstheme="minorBidi"/>
          <w:sz w:val="22"/>
          <w:szCs w:val="22"/>
          <w:lang w:val="en-US"/>
        </w:rPr>
        <w:t>’</w:t>
      </w:r>
      <w:r w:rsidRPr="000A29CD">
        <w:rPr>
          <w:rFonts w:asciiTheme="minorBidi" w:hAnsiTheme="minorBidi" w:cstheme="minorBidi"/>
          <w:sz w:val="22"/>
          <w:szCs w:val="22"/>
          <w:lang w:val="en-US"/>
        </w:rPr>
        <w:t xml:space="preserve">, regional Early Warning Systems, ocean data and information infrastructure, and capacity development initiatives across more than 35 African </w:t>
      </w:r>
      <w:r w:rsidR="00DF483F" w:rsidRPr="000A29CD">
        <w:rPr>
          <w:rFonts w:asciiTheme="minorBidi" w:hAnsiTheme="minorBidi" w:cstheme="minorBidi"/>
          <w:sz w:val="22"/>
          <w:szCs w:val="22"/>
          <w:lang w:val="en-US"/>
        </w:rPr>
        <w:t>c</w:t>
      </w:r>
      <w:r w:rsidRPr="000A29CD">
        <w:rPr>
          <w:rFonts w:asciiTheme="minorBidi" w:hAnsiTheme="minorBidi" w:cstheme="minorBidi"/>
          <w:sz w:val="22"/>
          <w:szCs w:val="22"/>
          <w:lang w:val="en-US"/>
        </w:rPr>
        <w:t xml:space="preserve">oastal and </w:t>
      </w:r>
      <w:r w:rsidR="00DF483F" w:rsidRPr="000A29CD">
        <w:rPr>
          <w:rFonts w:asciiTheme="minorBidi" w:hAnsiTheme="minorBidi" w:cstheme="minorBidi"/>
          <w:sz w:val="22"/>
          <w:szCs w:val="22"/>
          <w:lang w:val="en-US"/>
        </w:rPr>
        <w:t>I</w:t>
      </w:r>
      <w:r w:rsidRPr="000A29CD">
        <w:rPr>
          <w:rFonts w:asciiTheme="minorBidi" w:hAnsiTheme="minorBidi" w:cstheme="minorBidi"/>
          <w:sz w:val="22"/>
          <w:szCs w:val="22"/>
          <w:lang w:val="en-US"/>
        </w:rPr>
        <w:t xml:space="preserve">sland </w:t>
      </w:r>
      <w:r w:rsidR="006906F7" w:rsidRPr="000A29CD">
        <w:rPr>
          <w:rFonts w:asciiTheme="minorBidi" w:hAnsiTheme="minorBidi" w:cstheme="minorBidi"/>
          <w:sz w:val="22"/>
          <w:szCs w:val="22"/>
          <w:lang w:val="en-US"/>
        </w:rPr>
        <w:t>States</w:t>
      </w:r>
      <w:r w:rsidR="00182D16" w:rsidRPr="000A29CD">
        <w:rPr>
          <w:rFonts w:asciiTheme="minorBidi" w:hAnsiTheme="minorBidi" w:cstheme="minorBidi"/>
          <w:sz w:val="22"/>
          <w:szCs w:val="22"/>
          <w:lang w:val="en-US"/>
        </w:rPr>
        <w:t>,</w:t>
      </w:r>
    </w:p>
    <w:p w14:paraId="268C7435" w14:textId="7C6CC076" w:rsidR="009E1F6C" w:rsidRPr="000A29CD" w:rsidRDefault="00A866AA" w:rsidP="002C7D91">
      <w:pPr>
        <w:pStyle w:val="ListParagraph"/>
        <w:numPr>
          <w:ilvl w:val="0"/>
          <w:numId w:val="7"/>
        </w:numPr>
        <w:spacing w:after="120" w:line="360" w:lineRule="auto"/>
        <w:ind w:left="0" w:hanging="567"/>
        <w:contextualSpacing w:val="0"/>
        <w:jc w:val="both"/>
        <w:rPr>
          <w:rFonts w:asciiTheme="minorBidi" w:hAnsiTheme="minorBidi" w:cstheme="minorBidi"/>
          <w:sz w:val="22"/>
          <w:szCs w:val="22"/>
          <w:lang w:val="en-US"/>
        </w:rPr>
      </w:pPr>
      <w:r>
        <w:rPr>
          <w:rFonts w:asciiTheme="minorBidi" w:hAnsiTheme="minorBidi" w:cstheme="minorBidi"/>
          <w:b/>
          <w:sz w:val="22"/>
          <w:szCs w:val="22"/>
          <w:lang w:val="en-US"/>
        </w:rPr>
        <w:t xml:space="preserve">Further </w:t>
      </w:r>
      <w:proofErr w:type="gramStart"/>
      <w:r>
        <w:rPr>
          <w:rFonts w:asciiTheme="minorBidi" w:hAnsiTheme="minorBidi" w:cstheme="minorBidi"/>
          <w:b/>
          <w:sz w:val="22"/>
          <w:szCs w:val="22"/>
          <w:lang w:val="en-US"/>
        </w:rPr>
        <w:t>r</w:t>
      </w:r>
      <w:r w:rsidR="009E1F6C" w:rsidRPr="000A29CD">
        <w:rPr>
          <w:rFonts w:asciiTheme="minorBidi" w:hAnsiTheme="minorBidi" w:cstheme="minorBidi"/>
          <w:b/>
          <w:sz w:val="22"/>
          <w:szCs w:val="22"/>
          <w:lang w:val="en-US"/>
        </w:rPr>
        <w:t>ecognizing</w:t>
      </w:r>
      <w:r w:rsidR="00182D16" w:rsidRPr="000A29CD">
        <w:rPr>
          <w:rFonts w:asciiTheme="minorBidi" w:hAnsiTheme="minorBidi" w:cstheme="minorBidi"/>
          <w:b/>
          <w:sz w:val="22"/>
          <w:szCs w:val="22"/>
          <w:lang w:val="en-US"/>
        </w:rPr>
        <w:t>,</w:t>
      </w:r>
      <w:proofErr w:type="gramEnd"/>
      <w:r w:rsidR="009E1F6C" w:rsidRPr="000A29CD">
        <w:rPr>
          <w:rFonts w:asciiTheme="minorBidi" w:hAnsiTheme="minorBidi" w:cstheme="minorBidi"/>
          <w:b/>
          <w:sz w:val="22"/>
          <w:szCs w:val="22"/>
          <w:lang w:val="en-US"/>
        </w:rPr>
        <w:t xml:space="preserve"> </w:t>
      </w:r>
      <w:r w:rsidR="009E1F6C" w:rsidRPr="000A29CD">
        <w:rPr>
          <w:rFonts w:asciiTheme="minorBidi" w:hAnsiTheme="minorBidi" w:cstheme="minorBidi"/>
          <w:bCs/>
          <w:sz w:val="22"/>
          <w:szCs w:val="22"/>
          <w:lang w:val="en-US"/>
        </w:rPr>
        <w:t xml:space="preserve">that the IOCAFRICA Secretariat concurrently serves as the </w:t>
      </w:r>
      <w:r w:rsidR="00B2159F" w:rsidRPr="000A29CD">
        <w:rPr>
          <w:rFonts w:asciiTheme="minorBidi" w:hAnsiTheme="minorBidi" w:cstheme="minorBidi"/>
          <w:bCs/>
          <w:sz w:val="22"/>
          <w:szCs w:val="22"/>
          <w:lang w:val="en-US"/>
        </w:rPr>
        <w:t>Ocean</w:t>
      </w:r>
      <w:r w:rsidR="009E1F6C" w:rsidRPr="000A29CD">
        <w:rPr>
          <w:rFonts w:asciiTheme="minorBidi" w:hAnsiTheme="minorBidi" w:cstheme="minorBidi"/>
          <w:bCs/>
          <w:sz w:val="22"/>
          <w:szCs w:val="22"/>
          <w:lang w:val="en-US"/>
        </w:rPr>
        <w:t>Decad</w:t>
      </w:r>
      <w:r w:rsidR="00B2159F" w:rsidRPr="000A29CD">
        <w:rPr>
          <w:rFonts w:asciiTheme="minorBidi" w:hAnsiTheme="minorBidi" w:cstheme="minorBidi"/>
          <w:bCs/>
          <w:sz w:val="22"/>
          <w:szCs w:val="22"/>
          <w:lang w:val="en-US"/>
        </w:rPr>
        <w:t>e</w:t>
      </w:r>
      <w:r w:rsidR="009E1F6C" w:rsidRPr="000A29CD">
        <w:rPr>
          <w:rFonts w:asciiTheme="minorBidi" w:hAnsiTheme="minorBidi" w:cstheme="minorBidi"/>
          <w:bCs/>
          <w:sz w:val="22"/>
          <w:szCs w:val="22"/>
          <w:lang w:val="en-US"/>
        </w:rPr>
        <w:t xml:space="preserve"> Coordination Office for Africa and the Adjacent Island States, thereby assuming dual responsibilities that extend well beyond capacity development to include strategic coordination, programme execution, technical backstopping, and continental stakeholder engagement</w:t>
      </w:r>
      <w:r w:rsidR="00182D16" w:rsidRPr="000A29CD">
        <w:rPr>
          <w:rFonts w:asciiTheme="minorBidi" w:hAnsiTheme="minorBidi" w:cstheme="minorBidi"/>
          <w:bCs/>
          <w:sz w:val="22"/>
          <w:szCs w:val="22"/>
          <w:lang w:val="en-US"/>
        </w:rPr>
        <w:t>,</w:t>
      </w:r>
    </w:p>
    <w:p w14:paraId="6677E116" w14:textId="73206CD2" w:rsidR="004B1009" w:rsidRPr="000A29CD" w:rsidRDefault="00BA7FAD" w:rsidP="002C7D91">
      <w:pPr>
        <w:pStyle w:val="ListParagraph"/>
        <w:numPr>
          <w:ilvl w:val="0"/>
          <w:numId w:val="7"/>
        </w:numPr>
        <w:spacing w:after="120" w:line="360" w:lineRule="auto"/>
        <w:ind w:left="0" w:hanging="567"/>
        <w:contextualSpacing w:val="0"/>
        <w:jc w:val="both"/>
        <w:rPr>
          <w:rFonts w:asciiTheme="minorBidi" w:hAnsiTheme="minorBidi" w:cstheme="minorBidi"/>
          <w:bCs/>
          <w:sz w:val="22"/>
          <w:szCs w:val="22"/>
          <w:lang w:val="en-US"/>
        </w:rPr>
      </w:pPr>
      <w:r w:rsidRPr="000A29CD">
        <w:rPr>
          <w:rFonts w:asciiTheme="minorBidi" w:hAnsiTheme="minorBidi" w:cstheme="minorBidi"/>
          <w:b/>
          <w:sz w:val="22"/>
          <w:szCs w:val="22"/>
          <w:lang w:val="en-US"/>
        </w:rPr>
        <w:t xml:space="preserve">Further noting </w:t>
      </w:r>
      <w:r w:rsidRPr="000A29CD">
        <w:rPr>
          <w:rFonts w:asciiTheme="minorBidi" w:hAnsiTheme="minorBidi" w:cstheme="minorBidi"/>
          <w:bCs/>
          <w:sz w:val="22"/>
          <w:szCs w:val="22"/>
          <w:lang w:val="en-US"/>
        </w:rPr>
        <w:t xml:space="preserve">that the need to maintain Africa as a budgetary priority within IOC programming has been emphasized by Member States </w:t>
      </w:r>
      <w:r w:rsidR="00311005" w:rsidRPr="000A29CD">
        <w:rPr>
          <w:rFonts w:asciiTheme="minorBidi" w:hAnsiTheme="minorBidi" w:cstheme="minorBidi"/>
          <w:bCs/>
          <w:sz w:val="22"/>
          <w:szCs w:val="22"/>
          <w:lang w:val="en-US"/>
        </w:rPr>
        <w:t xml:space="preserve">during discussions at the </w:t>
      </w:r>
      <w:r w:rsidR="001718C4" w:rsidRPr="000A29CD">
        <w:rPr>
          <w:rFonts w:asciiTheme="minorBidi" w:hAnsiTheme="minorBidi" w:cstheme="minorBidi"/>
          <w:bCs/>
          <w:sz w:val="22"/>
          <w:szCs w:val="22"/>
          <w:lang w:val="en-US"/>
        </w:rPr>
        <w:t xml:space="preserve">IOC Assembly and Executive Council, </w:t>
      </w:r>
      <w:r w:rsidRPr="000A29CD">
        <w:rPr>
          <w:rFonts w:asciiTheme="minorBidi" w:hAnsiTheme="minorBidi" w:cstheme="minorBidi"/>
          <w:bCs/>
          <w:sz w:val="22"/>
          <w:szCs w:val="22"/>
          <w:lang w:val="en-US"/>
        </w:rPr>
        <w:t>IOCAFRICA Sessions, meeting</w:t>
      </w:r>
      <w:r w:rsidR="004F46DE" w:rsidRPr="000A29CD">
        <w:rPr>
          <w:rFonts w:asciiTheme="minorBidi" w:hAnsiTheme="minorBidi" w:cstheme="minorBidi"/>
          <w:bCs/>
          <w:sz w:val="22"/>
          <w:szCs w:val="22"/>
          <w:lang w:val="en-US"/>
        </w:rPr>
        <w:t>s of the Open-ended Intersessional Financial Advisory Group (IFAG)</w:t>
      </w:r>
      <w:r w:rsidRPr="000A29CD">
        <w:rPr>
          <w:rFonts w:asciiTheme="minorBidi" w:hAnsiTheme="minorBidi" w:cstheme="minorBidi"/>
          <w:bCs/>
          <w:sz w:val="22"/>
          <w:szCs w:val="22"/>
          <w:lang w:val="en-US"/>
        </w:rPr>
        <w:t xml:space="preserve">, and the IOC Financial Committee, where similar concerns regarding under-resourcing of </w:t>
      </w:r>
      <w:r w:rsidR="00311005" w:rsidRPr="000A29CD">
        <w:rPr>
          <w:rFonts w:asciiTheme="minorBidi" w:hAnsiTheme="minorBidi" w:cstheme="minorBidi"/>
          <w:bCs/>
          <w:sz w:val="22"/>
          <w:szCs w:val="22"/>
          <w:lang w:val="en-US"/>
        </w:rPr>
        <w:t>IOC regional subsidiary bodies</w:t>
      </w:r>
      <w:r w:rsidRPr="000A29CD">
        <w:rPr>
          <w:rFonts w:asciiTheme="minorBidi" w:hAnsiTheme="minorBidi" w:cstheme="minorBidi"/>
          <w:bCs/>
          <w:sz w:val="22"/>
          <w:szCs w:val="22"/>
          <w:lang w:val="en-US"/>
        </w:rPr>
        <w:t xml:space="preserve"> have been raised</w:t>
      </w:r>
      <w:r w:rsidR="00182D16" w:rsidRPr="000A29CD">
        <w:rPr>
          <w:rFonts w:asciiTheme="minorBidi" w:hAnsiTheme="minorBidi" w:cstheme="minorBidi"/>
          <w:bCs/>
          <w:sz w:val="22"/>
          <w:szCs w:val="22"/>
          <w:lang w:val="en-US"/>
        </w:rPr>
        <w:t>,</w:t>
      </w:r>
    </w:p>
    <w:p w14:paraId="3B93DECB" w14:textId="1E765A25" w:rsidR="00A267F1" w:rsidRPr="000A29CD" w:rsidRDefault="00182D16" w:rsidP="002C7D91">
      <w:pPr>
        <w:pStyle w:val="ListParagraph"/>
        <w:numPr>
          <w:ilvl w:val="0"/>
          <w:numId w:val="7"/>
        </w:numPr>
        <w:spacing w:after="120" w:line="360" w:lineRule="auto"/>
        <w:ind w:left="0" w:hanging="567"/>
        <w:contextualSpacing w:val="0"/>
        <w:jc w:val="both"/>
        <w:rPr>
          <w:rFonts w:asciiTheme="minorBidi" w:hAnsiTheme="minorBidi" w:cstheme="minorBidi"/>
          <w:bCs/>
          <w:sz w:val="22"/>
          <w:szCs w:val="22"/>
          <w:lang w:val="en-US"/>
        </w:rPr>
      </w:pPr>
      <w:r w:rsidRPr="000A29CD">
        <w:rPr>
          <w:rFonts w:asciiTheme="minorBidi" w:hAnsiTheme="minorBidi" w:cstheme="minorBidi"/>
          <w:b/>
          <w:sz w:val="22"/>
          <w:szCs w:val="22"/>
          <w:lang w:val="en-US"/>
        </w:rPr>
        <w:t>A</w:t>
      </w:r>
      <w:r w:rsidR="00D81C6F" w:rsidRPr="000A29CD">
        <w:rPr>
          <w:rFonts w:asciiTheme="minorBidi" w:hAnsiTheme="minorBidi" w:cstheme="minorBidi"/>
          <w:b/>
          <w:sz w:val="22"/>
          <w:szCs w:val="22"/>
          <w:lang w:val="en-US"/>
        </w:rPr>
        <w:t>ppreciating</w:t>
      </w:r>
      <w:r w:rsidR="00D81C6F" w:rsidRPr="000A29CD">
        <w:rPr>
          <w:rFonts w:asciiTheme="minorBidi" w:hAnsiTheme="minorBidi" w:cstheme="minorBidi"/>
          <w:bCs/>
          <w:sz w:val="22"/>
          <w:szCs w:val="22"/>
          <w:lang w:val="en-US"/>
        </w:rPr>
        <w:t xml:space="preserve"> that a second professional post will be operational from July 2025 funded under the Regular Programme</w:t>
      </w:r>
      <w:r w:rsidR="00311005" w:rsidRPr="000A29CD">
        <w:rPr>
          <w:rFonts w:asciiTheme="minorBidi" w:hAnsiTheme="minorBidi" w:cstheme="minorBidi"/>
          <w:b/>
          <w:sz w:val="22"/>
          <w:szCs w:val="22"/>
          <w:lang w:val="en-US"/>
        </w:rPr>
        <w:t xml:space="preserve"> and</w:t>
      </w:r>
      <w:r w:rsidR="00D81C6F" w:rsidRPr="000A29CD">
        <w:rPr>
          <w:rFonts w:asciiTheme="minorBidi" w:hAnsiTheme="minorBidi" w:cstheme="minorBidi"/>
          <w:b/>
          <w:sz w:val="22"/>
          <w:szCs w:val="22"/>
          <w:lang w:val="en-US"/>
        </w:rPr>
        <w:t xml:space="preserve"> not</w:t>
      </w:r>
      <w:r w:rsidR="00311005" w:rsidRPr="000A29CD">
        <w:rPr>
          <w:rFonts w:asciiTheme="minorBidi" w:hAnsiTheme="minorBidi" w:cstheme="minorBidi"/>
          <w:b/>
          <w:sz w:val="22"/>
          <w:szCs w:val="22"/>
          <w:lang w:val="en-US"/>
        </w:rPr>
        <w:t>ing</w:t>
      </w:r>
      <w:r w:rsidR="00D81C6F" w:rsidRPr="000A29CD">
        <w:rPr>
          <w:rFonts w:asciiTheme="minorBidi" w:hAnsiTheme="minorBidi" w:cstheme="minorBidi"/>
          <w:b/>
          <w:sz w:val="22"/>
          <w:szCs w:val="22"/>
          <w:lang w:val="en-US"/>
        </w:rPr>
        <w:t xml:space="preserve"> </w:t>
      </w:r>
      <w:r w:rsidR="00D81C6F" w:rsidRPr="000A29CD">
        <w:rPr>
          <w:rFonts w:asciiTheme="minorBidi" w:hAnsiTheme="minorBidi" w:cstheme="minorBidi"/>
          <w:bCs/>
          <w:sz w:val="22"/>
          <w:szCs w:val="22"/>
          <w:lang w:val="en-US"/>
        </w:rPr>
        <w:t>that</w:t>
      </w:r>
      <w:r w:rsidR="00A267F1" w:rsidRPr="000A29CD">
        <w:rPr>
          <w:rFonts w:asciiTheme="minorBidi" w:hAnsiTheme="minorBidi" w:cstheme="minorBidi"/>
          <w:bCs/>
          <w:sz w:val="22"/>
          <w:szCs w:val="22"/>
          <w:lang w:val="en-US"/>
        </w:rPr>
        <w:t xml:space="preserve"> no General Service </w:t>
      </w:r>
      <w:r w:rsidR="00B501B6" w:rsidRPr="000A29CD">
        <w:rPr>
          <w:rFonts w:asciiTheme="minorBidi" w:hAnsiTheme="minorBidi" w:cstheme="minorBidi"/>
          <w:bCs/>
          <w:sz w:val="22"/>
          <w:szCs w:val="22"/>
          <w:lang w:val="en-US"/>
        </w:rPr>
        <w:t>or other critically needed</w:t>
      </w:r>
      <w:r w:rsidR="00A267F1" w:rsidRPr="000A29CD">
        <w:rPr>
          <w:rFonts w:asciiTheme="minorBidi" w:hAnsiTheme="minorBidi" w:cstheme="minorBidi"/>
          <w:bCs/>
          <w:sz w:val="22"/>
          <w:szCs w:val="22"/>
          <w:lang w:val="en-US"/>
        </w:rPr>
        <w:t xml:space="preserve"> positions </w:t>
      </w:r>
      <w:r w:rsidR="00D81C6F" w:rsidRPr="000A29CD">
        <w:rPr>
          <w:rFonts w:asciiTheme="minorBidi" w:hAnsiTheme="minorBidi" w:cstheme="minorBidi"/>
          <w:bCs/>
          <w:sz w:val="22"/>
          <w:szCs w:val="22"/>
          <w:lang w:val="en-US"/>
        </w:rPr>
        <w:t xml:space="preserve">are </w:t>
      </w:r>
      <w:r w:rsidR="00A267F1" w:rsidRPr="000A29CD">
        <w:rPr>
          <w:rFonts w:asciiTheme="minorBidi" w:hAnsiTheme="minorBidi" w:cstheme="minorBidi"/>
          <w:bCs/>
          <w:sz w:val="22"/>
          <w:szCs w:val="22"/>
          <w:lang w:val="en-US"/>
        </w:rPr>
        <w:t xml:space="preserve">covered by </w:t>
      </w:r>
      <w:r w:rsidR="00D81C6F" w:rsidRPr="000A29CD">
        <w:rPr>
          <w:rFonts w:asciiTheme="minorBidi" w:hAnsiTheme="minorBidi" w:cstheme="minorBidi"/>
          <w:bCs/>
          <w:sz w:val="22"/>
          <w:szCs w:val="22"/>
          <w:lang w:val="en-US"/>
        </w:rPr>
        <w:t>regular</w:t>
      </w:r>
      <w:r w:rsidR="00A267F1" w:rsidRPr="000A29CD">
        <w:rPr>
          <w:rFonts w:asciiTheme="minorBidi" w:hAnsiTheme="minorBidi" w:cstheme="minorBidi"/>
          <w:bCs/>
          <w:sz w:val="22"/>
          <w:szCs w:val="22"/>
          <w:lang w:val="en-US"/>
        </w:rPr>
        <w:t xml:space="preserve"> budget allocations</w:t>
      </w:r>
      <w:r w:rsidRPr="000A29CD">
        <w:rPr>
          <w:rFonts w:asciiTheme="minorBidi" w:hAnsiTheme="minorBidi" w:cstheme="minorBidi"/>
          <w:bCs/>
          <w:sz w:val="22"/>
          <w:szCs w:val="22"/>
          <w:lang w:val="en-US"/>
        </w:rPr>
        <w:t>,</w:t>
      </w:r>
    </w:p>
    <w:p w14:paraId="6695B1C6" w14:textId="3D6CFE7B" w:rsidR="00A267F1" w:rsidRPr="000A29CD" w:rsidRDefault="00A267F1" w:rsidP="002C7D91">
      <w:pPr>
        <w:pStyle w:val="ListParagraph"/>
        <w:numPr>
          <w:ilvl w:val="0"/>
          <w:numId w:val="7"/>
        </w:numPr>
        <w:spacing w:after="120" w:line="360" w:lineRule="auto"/>
        <w:ind w:left="0" w:hanging="567"/>
        <w:contextualSpacing w:val="0"/>
        <w:jc w:val="both"/>
        <w:rPr>
          <w:rFonts w:asciiTheme="minorBidi" w:hAnsiTheme="minorBidi" w:cstheme="minorBidi"/>
          <w:bCs/>
          <w:sz w:val="22"/>
          <w:szCs w:val="22"/>
          <w:lang w:val="en-US"/>
        </w:rPr>
      </w:pPr>
      <w:r w:rsidRPr="000A29CD">
        <w:rPr>
          <w:rFonts w:asciiTheme="minorBidi" w:hAnsiTheme="minorBidi" w:cstheme="minorBidi"/>
          <w:b/>
          <w:sz w:val="22"/>
          <w:szCs w:val="22"/>
          <w:lang w:val="en-US"/>
        </w:rPr>
        <w:t>Acknowledging</w:t>
      </w:r>
      <w:r w:rsidRPr="000A29CD">
        <w:rPr>
          <w:rFonts w:asciiTheme="minorBidi" w:hAnsiTheme="minorBidi" w:cstheme="minorBidi"/>
          <w:bCs/>
          <w:sz w:val="22"/>
          <w:szCs w:val="22"/>
          <w:lang w:val="en-US"/>
        </w:rPr>
        <w:t xml:space="preserve"> that administrative and operational support has been sustained through in-kind secondment by the Government of Kenya and shared arrangements with the </w:t>
      </w:r>
      <w:r w:rsidR="00311005" w:rsidRPr="000A29CD">
        <w:rPr>
          <w:rFonts w:asciiTheme="minorBidi" w:hAnsiTheme="minorBidi" w:cstheme="minorBidi"/>
          <w:bCs/>
          <w:sz w:val="22"/>
          <w:szCs w:val="22"/>
          <w:lang w:val="en-US"/>
        </w:rPr>
        <w:t>Africa Ocean</w:t>
      </w:r>
      <w:r w:rsidRPr="000A29CD">
        <w:rPr>
          <w:rFonts w:asciiTheme="minorBidi" w:hAnsiTheme="minorBidi" w:cstheme="minorBidi"/>
          <w:bCs/>
          <w:sz w:val="22"/>
          <w:szCs w:val="22"/>
          <w:lang w:val="en-US"/>
        </w:rPr>
        <w:t xml:space="preserve"> Decade Coordination Office</w:t>
      </w:r>
      <w:r w:rsidR="00182D16" w:rsidRPr="000A29CD">
        <w:rPr>
          <w:rFonts w:asciiTheme="minorBidi" w:hAnsiTheme="minorBidi" w:cstheme="minorBidi"/>
          <w:bCs/>
          <w:sz w:val="22"/>
          <w:szCs w:val="22"/>
          <w:lang w:val="en-US"/>
        </w:rPr>
        <w:t>,</w:t>
      </w:r>
    </w:p>
    <w:p w14:paraId="5C0EBAB7" w14:textId="196B81A3" w:rsidR="00DD049A" w:rsidRPr="000A29CD" w:rsidRDefault="00B90E4D" w:rsidP="002C7D91">
      <w:pPr>
        <w:pStyle w:val="ListParagraph"/>
        <w:numPr>
          <w:ilvl w:val="0"/>
          <w:numId w:val="7"/>
        </w:numPr>
        <w:spacing w:after="120" w:line="360" w:lineRule="auto"/>
        <w:ind w:left="0" w:hanging="567"/>
        <w:contextualSpacing w:val="0"/>
        <w:jc w:val="both"/>
        <w:rPr>
          <w:rFonts w:asciiTheme="minorBidi" w:hAnsiTheme="minorBidi" w:cstheme="minorBidi"/>
          <w:bCs/>
          <w:sz w:val="22"/>
          <w:szCs w:val="22"/>
          <w:lang w:val="en-US"/>
        </w:rPr>
      </w:pPr>
      <w:r w:rsidRPr="000A29CD">
        <w:rPr>
          <w:rFonts w:asciiTheme="minorBidi" w:hAnsiTheme="minorBidi" w:cstheme="minorBidi"/>
          <w:b/>
          <w:sz w:val="22"/>
          <w:szCs w:val="22"/>
          <w:lang w:val="en-US"/>
        </w:rPr>
        <w:t xml:space="preserve">Noting </w:t>
      </w:r>
      <w:r w:rsidR="00A267F1" w:rsidRPr="000A29CD">
        <w:rPr>
          <w:rFonts w:asciiTheme="minorBidi" w:hAnsiTheme="minorBidi" w:cstheme="minorBidi"/>
          <w:bCs/>
          <w:sz w:val="22"/>
          <w:szCs w:val="22"/>
          <w:lang w:val="en-US"/>
        </w:rPr>
        <w:t>with</w:t>
      </w:r>
      <w:r w:rsidRPr="000A29CD">
        <w:rPr>
          <w:rFonts w:asciiTheme="minorBidi" w:hAnsiTheme="minorBidi" w:cstheme="minorBidi"/>
          <w:bCs/>
          <w:sz w:val="22"/>
          <w:szCs w:val="22"/>
          <w:lang w:val="en-US"/>
        </w:rPr>
        <w:t xml:space="preserve"> great</w:t>
      </w:r>
      <w:r w:rsidR="00A267F1" w:rsidRPr="000A29CD">
        <w:rPr>
          <w:rFonts w:asciiTheme="minorBidi" w:hAnsiTheme="minorBidi" w:cstheme="minorBidi"/>
          <w:bCs/>
          <w:sz w:val="22"/>
          <w:szCs w:val="22"/>
          <w:lang w:val="en-US"/>
        </w:rPr>
        <w:t xml:space="preserve"> concern the temporary freeze of IOCAFRICA budget allocations and activities under UNESCO’s current Responsible Management Actions, and </w:t>
      </w:r>
      <w:r w:rsidR="00A267F1" w:rsidRPr="00A866AA">
        <w:rPr>
          <w:rFonts w:asciiTheme="minorBidi" w:hAnsiTheme="minorBidi" w:cstheme="minorBidi"/>
          <w:b/>
          <w:sz w:val="22"/>
          <w:szCs w:val="22"/>
          <w:lang w:val="en-US"/>
        </w:rPr>
        <w:t>recognizing</w:t>
      </w:r>
      <w:r w:rsidR="00A267F1" w:rsidRPr="000A29CD">
        <w:rPr>
          <w:rFonts w:asciiTheme="minorBidi" w:hAnsiTheme="minorBidi" w:cstheme="minorBidi"/>
          <w:b/>
          <w:sz w:val="22"/>
          <w:szCs w:val="22"/>
          <w:lang w:val="en-US"/>
        </w:rPr>
        <w:t xml:space="preserve"> </w:t>
      </w:r>
      <w:r w:rsidR="00A267F1" w:rsidRPr="000A29CD">
        <w:rPr>
          <w:rFonts w:asciiTheme="minorBidi" w:hAnsiTheme="minorBidi" w:cstheme="minorBidi"/>
          <w:bCs/>
          <w:sz w:val="22"/>
          <w:szCs w:val="22"/>
          <w:lang w:val="en-US"/>
        </w:rPr>
        <w:t>the negative impact of such measures on programme continuity and regional support</w:t>
      </w:r>
      <w:r w:rsidR="00182D16" w:rsidRPr="000A29CD">
        <w:rPr>
          <w:rFonts w:asciiTheme="minorBidi" w:hAnsiTheme="minorBidi" w:cstheme="minorBidi"/>
          <w:bCs/>
          <w:sz w:val="22"/>
          <w:szCs w:val="22"/>
          <w:lang w:val="en-US"/>
        </w:rPr>
        <w:t>,</w:t>
      </w:r>
    </w:p>
    <w:p w14:paraId="6C9F4B86" w14:textId="5BC35AA1" w:rsidR="00061735" w:rsidRPr="000A29CD" w:rsidRDefault="00061735" w:rsidP="00494924">
      <w:pPr>
        <w:pStyle w:val="ListParagraph"/>
        <w:numPr>
          <w:ilvl w:val="0"/>
          <w:numId w:val="7"/>
        </w:numPr>
        <w:spacing w:after="120" w:line="360" w:lineRule="auto"/>
        <w:ind w:left="0" w:hanging="567"/>
        <w:contextualSpacing w:val="0"/>
        <w:jc w:val="both"/>
        <w:rPr>
          <w:rFonts w:asciiTheme="minorBidi" w:hAnsiTheme="minorBidi" w:cstheme="minorBidi"/>
          <w:sz w:val="22"/>
          <w:szCs w:val="22"/>
          <w:lang w:val="en-US"/>
        </w:rPr>
      </w:pPr>
      <w:r w:rsidRPr="000A29CD">
        <w:rPr>
          <w:rFonts w:asciiTheme="minorBidi" w:hAnsiTheme="minorBidi" w:cstheme="minorBidi"/>
          <w:b/>
          <w:bCs/>
          <w:sz w:val="22"/>
          <w:szCs w:val="22"/>
          <w:lang w:val="en-US"/>
        </w:rPr>
        <w:t xml:space="preserve">Noting </w:t>
      </w:r>
      <w:r w:rsidRPr="000A29CD">
        <w:rPr>
          <w:rFonts w:asciiTheme="minorBidi" w:hAnsiTheme="minorBidi" w:cstheme="minorBidi"/>
          <w:sz w:val="22"/>
          <w:szCs w:val="22"/>
          <w:lang w:val="en-US"/>
        </w:rPr>
        <w:t>the need</w:t>
      </w:r>
      <w:r w:rsidR="00E279D9" w:rsidRPr="000A29CD">
        <w:rPr>
          <w:rFonts w:asciiTheme="minorBidi" w:hAnsiTheme="minorBidi" w:cstheme="minorBidi"/>
          <w:sz w:val="22"/>
          <w:szCs w:val="22"/>
          <w:lang w:val="en-US"/>
        </w:rPr>
        <w:t xml:space="preserve"> to strengthen the</w:t>
      </w:r>
      <w:r w:rsidRPr="000A29CD">
        <w:rPr>
          <w:rFonts w:asciiTheme="minorBidi" w:hAnsiTheme="minorBidi" w:cstheme="minorBidi"/>
          <w:sz w:val="22"/>
          <w:szCs w:val="22"/>
          <w:lang w:val="en-US"/>
        </w:rPr>
        <w:t xml:space="preserve"> staffing of the IOCAFRICA Secretariat</w:t>
      </w:r>
      <w:r w:rsidR="00E279D9" w:rsidRPr="000A29CD">
        <w:rPr>
          <w:rFonts w:asciiTheme="minorBidi" w:hAnsiTheme="minorBidi" w:cstheme="minorBidi"/>
          <w:sz w:val="22"/>
          <w:szCs w:val="22"/>
          <w:lang w:val="en-US"/>
        </w:rPr>
        <w:t xml:space="preserve"> through</w:t>
      </w:r>
      <w:r w:rsidR="00D268CA" w:rsidRPr="000A29CD">
        <w:rPr>
          <w:rFonts w:asciiTheme="minorBidi" w:hAnsiTheme="minorBidi" w:cstheme="minorBidi"/>
          <w:sz w:val="22"/>
          <w:szCs w:val="22"/>
          <w:lang w:val="en-US"/>
        </w:rPr>
        <w:t xml:space="preserve"> the</w:t>
      </w:r>
      <w:r w:rsidR="00E279D9" w:rsidRPr="000A29CD">
        <w:rPr>
          <w:rFonts w:asciiTheme="minorBidi" w:hAnsiTheme="minorBidi" w:cstheme="minorBidi"/>
          <w:sz w:val="22"/>
          <w:szCs w:val="22"/>
          <w:lang w:val="en-US"/>
        </w:rPr>
        <w:t xml:space="preserve"> consolidation of a</w:t>
      </w:r>
      <w:r w:rsidRPr="000A29CD">
        <w:rPr>
          <w:rFonts w:asciiTheme="minorBidi" w:hAnsiTheme="minorBidi" w:cstheme="minorBidi"/>
          <w:sz w:val="22"/>
          <w:szCs w:val="22"/>
          <w:lang w:val="en-US"/>
        </w:rPr>
        <w:t xml:space="preserve"> suitably qualified </w:t>
      </w:r>
      <w:r w:rsidR="00112CC0" w:rsidRPr="000A29CD">
        <w:rPr>
          <w:rFonts w:asciiTheme="minorBidi" w:hAnsiTheme="minorBidi" w:cstheme="minorBidi"/>
          <w:sz w:val="22"/>
          <w:szCs w:val="22"/>
          <w:lang w:val="en-US"/>
        </w:rPr>
        <w:t xml:space="preserve">and appropriately senior </w:t>
      </w:r>
      <w:r w:rsidRPr="000A29CD">
        <w:rPr>
          <w:rFonts w:asciiTheme="minorBidi" w:hAnsiTheme="minorBidi" w:cstheme="minorBidi"/>
          <w:sz w:val="22"/>
          <w:szCs w:val="22"/>
          <w:lang w:val="en-US"/>
        </w:rPr>
        <w:t>team</w:t>
      </w:r>
      <w:r w:rsidR="007E2D31" w:rsidRPr="000A29CD">
        <w:rPr>
          <w:rFonts w:asciiTheme="minorBidi" w:hAnsiTheme="minorBidi" w:cstheme="minorBidi"/>
          <w:sz w:val="22"/>
          <w:szCs w:val="22"/>
          <w:lang w:val="en-US"/>
        </w:rPr>
        <w:t xml:space="preserve"> to ensure effective capacity for</w:t>
      </w:r>
      <w:r w:rsidRPr="000A29CD">
        <w:rPr>
          <w:rFonts w:asciiTheme="minorBidi" w:hAnsiTheme="minorBidi" w:cstheme="minorBidi"/>
          <w:sz w:val="22"/>
          <w:szCs w:val="22"/>
          <w:lang w:val="en-US"/>
        </w:rPr>
        <w:t xml:space="preserve"> technical </w:t>
      </w:r>
      <w:r w:rsidRPr="000A29CD">
        <w:rPr>
          <w:rFonts w:asciiTheme="minorBidi" w:hAnsiTheme="minorBidi" w:cstheme="minorBidi"/>
          <w:sz w:val="22"/>
          <w:szCs w:val="22"/>
          <w:lang w:val="en-US"/>
        </w:rPr>
        <w:lastRenderedPageBreak/>
        <w:t>programme implementation, resource mobilisation and donor management, outreach and engagement, as well as a range of operational and administrative functions</w:t>
      </w:r>
      <w:r w:rsidR="00A866AA">
        <w:rPr>
          <w:rFonts w:asciiTheme="minorBidi" w:hAnsiTheme="minorBidi" w:cstheme="minorBidi"/>
          <w:sz w:val="22"/>
          <w:szCs w:val="22"/>
          <w:lang w:val="en-US"/>
        </w:rPr>
        <w:t>,</w:t>
      </w:r>
    </w:p>
    <w:p w14:paraId="36028184" w14:textId="4CF0A644" w:rsidR="00807CA8" w:rsidRPr="000A29CD" w:rsidRDefault="00807CA8" w:rsidP="00494924">
      <w:pPr>
        <w:pStyle w:val="ListParagraph"/>
        <w:numPr>
          <w:ilvl w:val="0"/>
          <w:numId w:val="7"/>
        </w:numPr>
        <w:spacing w:after="120" w:line="360" w:lineRule="auto"/>
        <w:ind w:left="0" w:hanging="567"/>
        <w:contextualSpacing w:val="0"/>
        <w:jc w:val="both"/>
        <w:rPr>
          <w:rFonts w:asciiTheme="minorBidi" w:hAnsiTheme="minorBidi" w:cstheme="minorBidi"/>
          <w:sz w:val="22"/>
          <w:szCs w:val="22"/>
          <w:lang w:val="en-US"/>
        </w:rPr>
      </w:pPr>
      <w:r w:rsidRPr="000A29CD">
        <w:rPr>
          <w:rFonts w:asciiTheme="minorBidi" w:hAnsiTheme="minorBidi" w:cstheme="minorBidi"/>
          <w:b/>
          <w:bCs/>
          <w:sz w:val="22"/>
          <w:szCs w:val="22"/>
          <w:lang w:val="en-US"/>
        </w:rPr>
        <w:t>Requests</w:t>
      </w:r>
      <w:r w:rsidRPr="000A29CD">
        <w:rPr>
          <w:rFonts w:asciiTheme="minorBidi" w:hAnsiTheme="minorBidi" w:cstheme="minorBidi"/>
          <w:sz w:val="22"/>
          <w:szCs w:val="22"/>
          <w:lang w:val="en-US"/>
        </w:rPr>
        <w:t xml:space="preserve"> the IOC Executive Secretary to develop a costed analysis of different scenarios for </w:t>
      </w:r>
      <w:r w:rsidR="00CE56BD" w:rsidRPr="000A29CD">
        <w:rPr>
          <w:rFonts w:asciiTheme="minorBidi" w:hAnsiTheme="minorBidi" w:cstheme="minorBidi"/>
          <w:sz w:val="22"/>
          <w:szCs w:val="22"/>
          <w:lang w:val="en-US"/>
        </w:rPr>
        <w:t xml:space="preserve">optimal </w:t>
      </w:r>
      <w:r w:rsidR="003C3575" w:rsidRPr="000A29CD">
        <w:rPr>
          <w:rFonts w:asciiTheme="minorBidi" w:hAnsiTheme="minorBidi" w:cstheme="minorBidi"/>
          <w:sz w:val="22"/>
          <w:szCs w:val="22"/>
          <w:lang w:val="en-US"/>
        </w:rPr>
        <w:t xml:space="preserve">future </w:t>
      </w:r>
      <w:r w:rsidRPr="000A29CD">
        <w:rPr>
          <w:rFonts w:asciiTheme="minorBidi" w:hAnsiTheme="minorBidi" w:cstheme="minorBidi"/>
          <w:sz w:val="22"/>
          <w:szCs w:val="22"/>
          <w:lang w:val="en-US"/>
        </w:rPr>
        <w:t xml:space="preserve">staffing of Regional Sub-Commission Secretariats, to ensure effective programme delivery in line with </w:t>
      </w:r>
      <w:r w:rsidR="004F46DE" w:rsidRPr="000A29CD">
        <w:rPr>
          <w:rFonts w:asciiTheme="minorBidi" w:hAnsiTheme="minorBidi" w:cstheme="minorBidi"/>
          <w:sz w:val="22"/>
          <w:szCs w:val="22"/>
        </w:rPr>
        <w:t>IOC/INF-1412</w:t>
      </w:r>
      <w:r w:rsidRPr="000A29CD">
        <w:rPr>
          <w:rFonts w:asciiTheme="minorBidi" w:hAnsiTheme="minorBidi" w:cstheme="minorBidi"/>
          <w:sz w:val="22"/>
          <w:szCs w:val="22"/>
          <w:lang w:val="en-US"/>
        </w:rPr>
        <w:t xml:space="preserve"> </w:t>
      </w:r>
      <w:r w:rsidR="00A866AA">
        <w:rPr>
          <w:rFonts w:asciiTheme="minorBidi" w:hAnsiTheme="minorBidi" w:cstheme="minorBidi"/>
          <w:sz w:val="22"/>
          <w:szCs w:val="22"/>
          <w:lang w:val="en-US"/>
        </w:rPr>
        <w:t>‘</w:t>
      </w:r>
      <w:r w:rsidRPr="000A29CD">
        <w:rPr>
          <w:rFonts w:asciiTheme="minorBidi" w:hAnsiTheme="minorBidi" w:cstheme="minorBidi"/>
          <w:sz w:val="22"/>
          <w:szCs w:val="22"/>
          <w:lang w:val="en-US"/>
        </w:rPr>
        <w:t>IOC Medium</w:t>
      </w:r>
      <w:r w:rsidR="003C3575" w:rsidRPr="000A29CD">
        <w:rPr>
          <w:rFonts w:asciiTheme="minorBidi" w:hAnsiTheme="minorBidi" w:cstheme="minorBidi"/>
          <w:sz w:val="22"/>
          <w:szCs w:val="22"/>
          <w:lang w:val="en-US"/>
        </w:rPr>
        <w:t>-</w:t>
      </w:r>
      <w:r w:rsidRPr="000A29CD">
        <w:rPr>
          <w:rFonts w:asciiTheme="minorBidi" w:hAnsiTheme="minorBidi" w:cstheme="minorBidi"/>
          <w:sz w:val="22"/>
          <w:szCs w:val="22"/>
          <w:lang w:val="en-US"/>
        </w:rPr>
        <w:t>Term Strategy (2022</w:t>
      </w:r>
      <w:r w:rsidR="00A866AA">
        <w:rPr>
          <w:rFonts w:asciiTheme="minorBidi" w:hAnsiTheme="minorBidi" w:cstheme="minorBidi"/>
          <w:sz w:val="22"/>
          <w:szCs w:val="22"/>
          <w:lang w:val="en-US"/>
        </w:rPr>
        <w:t>–</w:t>
      </w:r>
      <w:r w:rsidRPr="000A29CD">
        <w:rPr>
          <w:rFonts w:asciiTheme="minorBidi" w:hAnsiTheme="minorBidi" w:cstheme="minorBidi"/>
          <w:sz w:val="22"/>
          <w:szCs w:val="22"/>
          <w:lang w:val="en-US"/>
        </w:rPr>
        <w:t>2029)</w:t>
      </w:r>
      <w:r w:rsidR="00A866AA">
        <w:rPr>
          <w:rFonts w:asciiTheme="minorBidi" w:hAnsiTheme="minorBidi" w:cstheme="minorBidi"/>
          <w:sz w:val="22"/>
          <w:szCs w:val="22"/>
          <w:lang w:val="en-US"/>
        </w:rPr>
        <w:t>’</w:t>
      </w:r>
      <w:r w:rsidRPr="000A29CD">
        <w:rPr>
          <w:rFonts w:asciiTheme="minorBidi" w:hAnsiTheme="minorBidi" w:cstheme="minorBidi"/>
          <w:sz w:val="22"/>
          <w:szCs w:val="22"/>
          <w:lang w:val="en-US"/>
        </w:rPr>
        <w:t xml:space="preserve"> and its Global Priority Africa and Priority Group SIDS, and taking into account the recommendations of the Mid</w:t>
      </w:r>
      <w:r w:rsidR="00A866AA">
        <w:rPr>
          <w:rFonts w:asciiTheme="minorBidi" w:hAnsiTheme="minorBidi" w:cstheme="minorBidi"/>
          <w:sz w:val="22"/>
          <w:szCs w:val="22"/>
          <w:lang w:val="en-US"/>
        </w:rPr>
        <w:t>-</w:t>
      </w:r>
      <w:r w:rsidRPr="000A29CD">
        <w:rPr>
          <w:rFonts w:asciiTheme="minorBidi" w:hAnsiTheme="minorBidi" w:cstheme="minorBidi"/>
          <w:sz w:val="22"/>
          <w:szCs w:val="22"/>
          <w:lang w:val="en-US"/>
        </w:rPr>
        <w:t xml:space="preserve">Term Evaluation of the Ocean Decade and the results of the ‘IOC and Future of the Ocean’ consultation process and to present this analysis to the </w:t>
      </w:r>
      <w:r w:rsidR="00A866AA" w:rsidRPr="000A29CD">
        <w:rPr>
          <w:rFonts w:asciiTheme="minorBidi" w:hAnsiTheme="minorBidi" w:cstheme="minorBidi"/>
          <w:sz w:val="22"/>
          <w:szCs w:val="22"/>
          <w:lang w:val="en-US"/>
        </w:rPr>
        <w:t xml:space="preserve">Executive Council </w:t>
      </w:r>
      <w:r w:rsidR="00A866AA">
        <w:rPr>
          <w:rFonts w:asciiTheme="minorBidi" w:hAnsiTheme="minorBidi" w:cstheme="minorBidi"/>
          <w:sz w:val="22"/>
          <w:szCs w:val="22"/>
          <w:lang w:val="en-US"/>
        </w:rPr>
        <w:t xml:space="preserve">at its </w:t>
      </w:r>
      <w:r w:rsidRPr="000A29CD">
        <w:rPr>
          <w:rFonts w:asciiTheme="minorBidi" w:hAnsiTheme="minorBidi" w:cstheme="minorBidi"/>
          <w:sz w:val="22"/>
          <w:szCs w:val="22"/>
          <w:lang w:val="en-US"/>
        </w:rPr>
        <w:t>59</w:t>
      </w:r>
      <w:r w:rsidRPr="000A29CD">
        <w:rPr>
          <w:rFonts w:asciiTheme="minorBidi" w:hAnsiTheme="minorBidi" w:cstheme="minorBidi"/>
          <w:sz w:val="22"/>
          <w:szCs w:val="22"/>
          <w:vertAlign w:val="superscript"/>
          <w:lang w:val="en-US"/>
        </w:rPr>
        <w:t>th</w:t>
      </w:r>
      <w:r w:rsidRPr="000A29CD">
        <w:rPr>
          <w:rFonts w:asciiTheme="minorBidi" w:hAnsiTheme="minorBidi" w:cstheme="minorBidi"/>
          <w:sz w:val="22"/>
          <w:szCs w:val="22"/>
          <w:lang w:val="en-US"/>
        </w:rPr>
        <w:t xml:space="preserve"> Session</w:t>
      </w:r>
      <w:r w:rsidR="00BD60D4">
        <w:rPr>
          <w:rFonts w:asciiTheme="minorBidi" w:hAnsiTheme="minorBidi" w:cstheme="minorBidi"/>
          <w:sz w:val="22"/>
          <w:szCs w:val="22"/>
          <w:lang w:val="en-US"/>
        </w:rPr>
        <w:t>;</w:t>
      </w:r>
    </w:p>
    <w:p w14:paraId="2E0B01A8" w14:textId="4E044AC7" w:rsidR="004D6A2C" w:rsidRPr="000A29CD" w:rsidRDefault="00A866AA" w:rsidP="002C7D91">
      <w:pPr>
        <w:pStyle w:val="ListParagraph"/>
        <w:numPr>
          <w:ilvl w:val="0"/>
          <w:numId w:val="7"/>
        </w:numPr>
        <w:spacing w:after="120" w:line="360" w:lineRule="auto"/>
        <w:ind w:left="0" w:hanging="567"/>
        <w:contextualSpacing w:val="0"/>
        <w:jc w:val="both"/>
        <w:rPr>
          <w:rFonts w:asciiTheme="minorBidi" w:hAnsiTheme="minorBidi" w:cstheme="minorBidi"/>
          <w:bCs/>
          <w:sz w:val="22"/>
          <w:szCs w:val="22"/>
          <w:lang w:val="en-US"/>
        </w:rPr>
      </w:pPr>
      <w:r>
        <w:rPr>
          <w:rFonts w:asciiTheme="minorBidi" w:hAnsiTheme="minorBidi" w:cstheme="minorBidi"/>
          <w:b/>
          <w:sz w:val="22"/>
          <w:szCs w:val="22"/>
          <w:lang w:val="en-US"/>
        </w:rPr>
        <w:t xml:space="preserve">Also </w:t>
      </w:r>
      <w:r w:rsidR="00C17960">
        <w:rPr>
          <w:rFonts w:asciiTheme="minorBidi" w:hAnsiTheme="minorBidi" w:cstheme="minorBidi"/>
          <w:b/>
          <w:sz w:val="22"/>
          <w:szCs w:val="22"/>
          <w:lang w:val="en-US"/>
        </w:rPr>
        <w:t>r</w:t>
      </w:r>
      <w:r w:rsidR="0092035F" w:rsidRPr="000A29CD">
        <w:rPr>
          <w:rFonts w:asciiTheme="minorBidi" w:hAnsiTheme="minorBidi" w:cstheme="minorBidi"/>
          <w:b/>
          <w:sz w:val="22"/>
          <w:szCs w:val="22"/>
          <w:lang w:val="en-US"/>
        </w:rPr>
        <w:t xml:space="preserve">equests </w:t>
      </w:r>
      <w:r w:rsidR="0092035F" w:rsidRPr="000A29CD">
        <w:rPr>
          <w:rFonts w:asciiTheme="minorBidi" w:hAnsiTheme="minorBidi" w:cstheme="minorBidi"/>
          <w:bCs/>
          <w:sz w:val="22"/>
          <w:szCs w:val="22"/>
          <w:lang w:val="en-US"/>
        </w:rPr>
        <w:t>the IOC Executive Secretary to</w:t>
      </w:r>
      <w:r w:rsidR="00C63E45" w:rsidRPr="000A29CD">
        <w:rPr>
          <w:rFonts w:asciiTheme="minorBidi" w:hAnsiTheme="minorBidi" w:cstheme="minorBidi"/>
          <w:bCs/>
          <w:sz w:val="22"/>
          <w:szCs w:val="22"/>
          <w:lang w:val="en-US"/>
        </w:rPr>
        <w:t xml:space="preserve"> explore options for</w:t>
      </w:r>
      <w:r w:rsidR="0092035F" w:rsidRPr="000A29CD">
        <w:rPr>
          <w:rFonts w:asciiTheme="minorBidi" w:hAnsiTheme="minorBidi" w:cstheme="minorBidi"/>
          <w:bCs/>
          <w:sz w:val="22"/>
          <w:szCs w:val="22"/>
          <w:lang w:val="en-US"/>
        </w:rPr>
        <w:t>:</w:t>
      </w:r>
    </w:p>
    <w:p w14:paraId="5950DBFA" w14:textId="0359F875" w:rsidR="0092035F" w:rsidRPr="000A29CD" w:rsidRDefault="0092035F" w:rsidP="002C7D91">
      <w:pPr>
        <w:pStyle w:val="ListParagraph"/>
        <w:numPr>
          <w:ilvl w:val="0"/>
          <w:numId w:val="10"/>
        </w:numPr>
        <w:tabs>
          <w:tab w:val="clear" w:pos="567"/>
        </w:tabs>
        <w:snapToGrid/>
        <w:spacing w:after="120" w:line="360" w:lineRule="auto"/>
        <w:ind w:left="567" w:hanging="567"/>
        <w:contextualSpacing w:val="0"/>
        <w:jc w:val="both"/>
        <w:rPr>
          <w:rFonts w:asciiTheme="minorBidi" w:eastAsiaTheme="minorEastAsia" w:hAnsiTheme="minorBidi" w:cstheme="minorBidi"/>
          <w:sz w:val="22"/>
          <w:szCs w:val="22"/>
          <w:lang w:val="en-US" w:eastAsia="zh-CN"/>
        </w:rPr>
      </w:pPr>
      <w:r w:rsidRPr="000A29CD">
        <w:rPr>
          <w:rFonts w:asciiTheme="minorBidi" w:eastAsiaTheme="minorEastAsia" w:hAnsiTheme="minorBidi" w:cstheme="minorBidi"/>
          <w:sz w:val="22"/>
          <w:szCs w:val="22"/>
          <w:lang w:val="en-US" w:eastAsia="zh-CN"/>
        </w:rPr>
        <w:t xml:space="preserve">formal integration of General Service staff positions within the </w:t>
      </w:r>
      <w:r w:rsidR="001F064E" w:rsidRPr="000A29CD">
        <w:rPr>
          <w:rFonts w:asciiTheme="minorBidi" w:eastAsiaTheme="minorEastAsia" w:hAnsiTheme="minorBidi" w:cstheme="minorBidi"/>
          <w:sz w:val="22"/>
          <w:szCs w:val="22"/>
          <w:lang w:val="en-US" w:eastAsia="zh-CN"/>
        </w:rPr>
        <w:t>r</w:t>
      </w:r>
      <w:r w:rsidRPr="000A29CD">
        <w:rPr>
          <w:rFonts w:asciiTheme="minorBidi" w:eastAsiaTheme="minorEastAsia" w:hAnsiTheme="minorBidi" w:cstheme="minorBidi"/>
          <w:sz w:val="22"/>
          <w:szCs w:val="22"/>
          <w:lang w:val="en-US" w:eastAsia="zh-CN"/>
        </w:rPr>
        <w:t>egular budget for</w:t>
      </w:r>
      <w:r w:rsidR="003C6064" w:rsidRPr="000A29CD">
        <w:rPr>
          <w:rFonts w:asciiTheme="minorBidi" w:eastAsiaTheme="minorEastAsia" w:hAnsiTheme="minorBidi" w:cstheme="minorBidi"/>
          <w:sz w:val="22"/>
          <w:szCs w:val="22"/>
          <w:lang w:val="en-US" w:eastAsia="zh-CN"/>
        </w:rPr>
        <w:t xml:space="preserve"> the</w:t>
      </w:r>
      <w:r w:rsidRPr="000A29CD">
        <w:rPr>
          <w:rFonts w:asciiTheme="minorBidi" w:eastAsiaTheme="minorEastAsia" w:hAnsiTheme="minorBidi" w:cstheme="minorBidi"/>
          <w:sz w:val="22"/>
          <w:szCs w:val="22"/>
          <w:lang w:val="en-US" w:eastAsia="zh-CN"/>
        </w:rPr>
        <w:t xml:space="preserve"> IOCAFRICA</w:t>
      </w:r>
      <w:r w:rsidR="003C6064" w:rsidRPr="000A29CD">
        <w:rPr>
          <w:rFonts w:asciiTheme="minorBidi" w:eastAsiaTheme="minorEastAsia" w:hAnsiTheme="minorBidi" w:cstheme="minorBidi"/>
          <w:sz w:val="22"/>
          <w:szCs w:val="22"/>
          <w:lang w:val="en-US" w:eastAsia="zh-CN"/>
        </w:rPr>
        <w:t xml:space="preserve"> </w:t>
      </w:r>
      <w:proofErr w:type="gramStart"/>
      <w:r w:rsidR="003C6064" w:rsidRPr="000A29CD">
        <w:rPr>
          <w:rFonts w:asciiTheme="minorBidi" w:eastAsiaTheme="minorEastAsia" w:hAnsiTheme="minorBidi" w:cstheme="minorBidi"/>
          <w:sz w:val="22"/>
          <w:szCs w:val="22"/>
          <w:lang w:val="en-US" w:eastAsia="zh-CN"/>
        </w:rPr>
        <w:t>Secretariat</w:t>
      </w:r>
      <w:r w:rsidRPr="000A29CD">
        <w:rPr>
          <w:rFonts w:asciiTheme="minorBidi" w:eastAsiaTheme="minorEastAsia" w:hAnsiTheme="minorBidi" w:cstheme="minorBidi"/>
          <w:sz w:val="22"/>
          <w:szCs w:val="22"/>
          <w:lang w:val="en-US" w:eastAsia="zh-CN"/>
        </w:rPr>
        <w:t>;</w:t>
      </w:r>
      <w:proofErr w:type="gramEnd"/>
    </w:p>
    <w:p w14:paraId="56469868" w14:textId="692EC72D" w:rsidR="0092035F" w:rsidRPr="000A29CD" w:rsidRDefault="00E52DB2" w:rsidP="002C7D91">
      <w:pPr>
        <w:pStyle w:val="ListParagraph"/>
        <w:numPr>
          <w:ilvl w:val="0"/>
          <w:numId w:val="10"/>
        </w:numPr>
        <w:tabs>
          <w:tab w:val="clear" w:pos="567"/>
        </w:tabs>
        <w:snapToGrid/>
        <w:spacing w:after="120" w:line="360" w:lineRule="auto"/>
        <w:ind w:left="567" w:hanging="567"/>
        <w:contextualSpacing w:val="0"/>
        <w:jc w:val="both"/>
        <w:rPr>
          <w:rFonts w:asciiTheme="minorBidi" w:eastAsiaTheme="minorEastAsia" w:hAnsiTheme="minorBidi" w:cstheme="minorBidi"/>
          <w:sz w:val="22"/>
          <w:szCs w:val="22"/>
          <w:lang w:val="en-US" w:eastAsia="zh-CN"/>
        </w:rPr>
      </w:pPr>
      <w:r w:rsidRPr="000A29CD">
        <w:rPr>
          <w:rFonts w:asciiTheme="minorBidi" w:eastAsiaTheme="minorEastAsia" w:hAnsiTheme="minorBidi" w:cstheme="minorBidi"/>
          <w:sz w:val="22"/>
          <w:szCs w:val="22"/>
          <w:lang w:val="en-US" w:eastAsia="zh-CN"/>
        </w:rPr>
        <w:t>mobilizing</w:t>
      </w:r>
      <w:r w:rsidR="0092035F" w:rsidRPr="000A29CD">
        <w:rPr>
          <w:rFonts w:asciiTheme="minorBidi" w:eastAsiaTheme="minorEastAsia" w:hAnsiTheme="minorBidi" w:cstheme="minorBidi"/>
          <w:sz w:val="22"/>
          <w:szCs w:val="22"/>
          <w:lang w:val="en-US" w:eastAsia="zh-CN"/>
        </w:rPr>
        <w:t xml:space="preserve"> additional resources, including extra-budgetary funding and co-financing arrangements, </w:t>
      </w:r>
      <w:r w:rsidR="00E66C0A" w:rsidRPr="000A29CD">
        <w:rPr>
          <w:rFonts w:asciiTheme="minorBidi" w:eastAsiaTheme="minorEastAsia" w:hAnsiTheme="minorBidi" w:cstheme="minorBidi"/>
          <w:sz w:val="22"/>
          <w:szCs w:val="22"/>
          <w:lang w:val="en-US" w:eastAsia="zh-CN"/>
        </w:rPr>
        <w:t xml:space="preserve">as well as human resources partnerships </w:t>
      </w:r>
      <w:r w:rsidR="0092035F" w:rsidRPr="000A29CD">
        <w:rPr>
          <w:rFonts w:asciiTheme="minorBidi" w:eastAsiaTheme="minorEastAsia" w:hAnsiTheme="minorBidi" w:cstheme="minorBidi"/>
          <w:sz w:val="22"/>
          <w:szCs w:val="22"/>
          <w:lang w:val="en-US" w:eastAsia="zh-CN"/>
        </w:rPr>
        <w:t xml:space="preserve">to support </w:t>
      </w:r>
      <w:r w:rsidR="00E66C0A" w:rsidRPr="000A29CD">
        <w:rPr>
          <w:rFonts w:asciiTheme="minorBidi" w:eastAsiaTheme="minorEastAsia" w:hAnsiTheme="minorBidi" w:cstheme="minorBidi"/>
          <w:sz w:val="22"/>
          <w:szCs w:val="22"/>
          <w:lang w:val="en-US" w:eastAsia="zh-CN"/>
        </w:rPr>
        <w:t>essential</w:t>
      </w:r>
      <w:r w:rsidR="0092035F" w:rsidRPr="000A29CD">
        <w:rPr>
          <w:rFonts w:asciiTheme="minorBidi" w:eastAsiaTheme="minorEastAsia" w:hAnsiTheme="minorBidi" w:cstheme="minorBidi"/>
          <w:sz w:val="22"/>
          <w:szCs w:val="22"/>
          <w:lang w:val="en-US" w:eastAsia="zh-CN"/>
        </w:rPr>
        <w:t xml:space="preserve"> staff </w:t>
      </w:r>
      <w:proofErr w:type="gramStart"/>
      <w:r w:rsidR="0092035F" w:rsidRPr="000A29CD">
        <w:rPr>
          <w:rFonts w:asciiTheme="minorBidi" w:eastAsiaTheme="minorEastAsia" w:hAnsiTheme="minorBidi" w:cstheme="minorBidi"/>
          <w:sz w:val="22"/>
          <w:szCs w:val="22"/>
          <w:lang w:val="en-US" w:eastAsia="zh-CN"/>
        </w:rPr>
        <w:t>positions;</w:t>
      </w:r>
      <w:proofErr w:type="gramEnd"/>
    </w:p>
    <w:p w14:paraId="40F76661" w14:textId="429BFA7D" w:rsidR="00DD049A" w:rsidRPr="000A29CD" w:rsidRDefault="00E52DB2" w:rsidP="002C7D91">
      <w:pPr>
        <w:pStyle w:val="ListParagraph"/>
        <w:numPr>
          <w:ilvl w:val="0"/>
          <w:numId w:val="10"/>
        </w:numPr>
        <w:tabs>
          <w:tab w:val="clear" w:pos="567"/>
        </w:tabs>
        <w:snapToGrid/>
        <w:spacing w:after="120" w:line="360" w:lineRule="auto"/>
        <w:ind w:left="567" w:hanging="567"/>
        <w:contextualSpacing w:val="0"/>
        <w:jc w:val="both"/>
        <w:rPr>
          <w:rFonts w:asciiTheme="minorBidi" w:eastAsiaTheme="minorEastAsia" w:hAnsiTheme="minorBidi" w:cstheme="minorBidi"/>
          <w:sz w:val="22"/>
          <w:szCs w:val="22"/>
          <w:lang w:val="en-US" w:eastAsia="zh-CN"/>
        </w:rPr>
      </w:pPr>
      <w:r w:rsidRPr="000A29CD">
        <w:rPr>
          <w:rFonts w:asciiTheme="minorBidi" w:eastAsiaTheme="minorEastAsia" w:hAnsiTheme="minorBidi" w:cstheme="minorBidi"/>
          <w:sz w:val="22"/>
          <w:szCs w:val="22"/>
          <w:lang w:val="en-US" w:eastAsia="zh-CN"/>
        </w:rPr>
        <w:t>p</w:t>
      </w:r>
      <w:r w:rsidR="00DD049A" w:rsidRPr="000A29CD">
        <w:rPr>
          <w:rFonts w:asciiTheme="minorBidi" w:eastAsiaTheme="minorEastAsia" w:hAnsiTheme="minorBidi" w:cstheme="minorBidi"/>
          <w:sz w:val="22"/>
          <w:szCs w:val="22"/>
          <w:lang w:val="en-US" w:eastAsia="zh-CN"/>
        </w:rPr>
        <w:t>rovid</w:t>
      </w:r>
      <w:r w:rsidR="00C63E45" w:rsidRPr="000A29CD">
        <w:rPr>
          <w:rFonts w:asciiTheme="minorBidi" w:eastAsiaTheme="minorEastAsia" w:hAnsiTheme="minorBidi" w:cstheme="minorBidi"/>
          <w:sz w:val="22"/>
          <w:szCs w:val="22"/>
          <w:lang w:val="en-US" w:eastAsia="zh-CN"/>
        </w:rPr>
        <w:t>ing</w:t>
      </w:r>
      <w:r w:rsidR="00DD049A" w:rsidRPr="000A29CD">
        <w:rPr>
          <w:rFonts w:asciiTheme="minorBidi" w:eastAsiaTheme="minorEastAsia" w:hAnsiTheme="minorBidi" w:cstheme="minorBidi"/>
          <w:sz w:val="22"/>
          <w:szCs w:val="22"/>
          <w:lang w:val="en-US" w:eastAsia="zh-CN"/>
        </w:rPr>
        <w:t xml:space="preserve"> optimal funding for operationalization of the office and programme activities</w:t>
      </w:r>
      <w:r w:rsidR="00182D16" w:rsidRPr="000A29CD">
        <w:rPr>
          <w:rFonts w:asciiTheme="minorBidi" w:eastAsiaTheme="minorEastAsia" w:hAnsiTheme="minorBidi" w:cstheme="minorBidi"/>
          <w:sz w:val="22"/>
          <w:szCs w:val="22"/>
          <w:lang w:val="en-US" w:eastAsia="zh-CN"/>
        </w:rPr>
        <w:t>; and</w:t>
      </w:r>
    </w:p>
    <w:p w14:paraId="202A852E" w14:textId="6871D4A7" w:rsidR="00E52DB2" w:rsidRPr="000A29CD" w:rsidRDefault="00E52DB2" w:rsidP="002C7D91">
      <w:pPr>
        <w:pStyle w:val="ListParagraph"/>
        <w:numPr>
          <w:ilvl w:val="0"/>
          <w:numId w:val="10"/>
        </w:numPr>
        <w:tabs>
          <w:tab w:val="clear" w:pos="567"/>
        </w:tabs>
        <w:snapToGrid/>
        <w:spacing w:after="120" w:line="360" w:lineRule="auto"/>
        <w:ind w:left="567" w:hanging="567"/>
        <w:contextualSpacing w:val="0"/>
        <w:jc w:val="both"/>
        <w:rPr>
          <w:rFonts w:asciiTheme="minorBidi" w:eastAsiaTheme="minorEastAsia" w:hAnsiTheme="minorBidi" w:cstheme="minorBidi"/>
          <w:sz w:val="22"/>
          <w:szCs w:val="22"/>
          <w:lang w:val="en-US" w:eastAsia="zh-CN"/>
        </w:rPr>
      </w:pPr>
      <w:r w:rsidRPr="000A29CD">
        <w:rPr>
          <w:rFonts w:asciiTheme="minorBidi" w:eastAsiaTheme="minorEastAsia" w:hAnsiTheme="minorBidi" w:cstheme="minorBidi"/>
          <w:sz w:val="22"/>
          <w:szCs w:val="22"/>
          <w:lang w:val="en-US" w:eastAsia="zh-CN"/>
        </w:rPr>
        <w:t>e</w:t>
      </w:r>
      <w:r w:rsidR="0092035F" w:rsidRPr="000A29CD">
        <w:rPr>
          <w:rFonts w:asciiTheme="minorBidi" w:eastAsiaTheme="minorEastAsia" w:hAnsiTheme="minorBidi" w:cstheme="minorBidi"/>
          <w:sz w:val="22"/>
          <w:szCs w:val="22"/>
          <w:lang w:val="en-US" w:eastAsia="zh-CN"/>
        </w:rPr>
        <w:t>nsur</w:t>
      </w:r>
      <w:r w:rsidR="00C63E45" w:rsidRPr="000A29CD">
        <w:rPr>
          <w:rFonts w:asciiTheme="minorBidi" w:eastAsiaTheme="minorEastAsia" w:hAnsiTheme="minorBidi" w:cstheme="minorBidi"/>
          <w:sz w:val="22"/>
          <w:szCs w:val="22"/>
          <w:lang w:val="en-US" w:eastAsia="zh-CN"/>
        </w:rPr>
        <w:t>ing</w:t>
      </w:r>
      <w:r w:rsidR="0092035F" w:rsidRPr="000A29CD">
        <w:rPr>
          <w:rFonts w:asciiTheme="minorBidi" w:eastAsiaTheme="minorEastAsia" w:hAnsiTheme="minorBidi" w:cstheme="minorBidi"/>
          <w:sz w:val="22"/>
          <w:szCs w:val="22"/>
          <w:lang w:val="en-US" w:eastAsia="zh-CN"/>
        </w:rPr>
        <w:t xml:space="preserve"> prioritization of IOCAFRICA</w:t>
      </w:r>
      <w:r w:rsidR="005C3138" w:rsidRPr="000A29CD">
        <w:rPr>
          <w:rFonts w:asciiTheme="minorBidi" w:eastAsiaTheme="minorEastAsia" w:hAnsiTheme="minorBidi" w:cstheme="minorBidi"/>
          <w:sz w:val="22"/>
          <w:szCs w:val="22"/>
          <w:lang w:val="en-US" w:eastAsia="zh-CN"/>
        </w:rPr>
        <w:t xml:space="preserve"> Secretariat</w:t>
      </w:r>
      <w:r w:rsidR="0092035F" w:rsidRPr="000A29CD">
        <w:rPr>
          <w:rFonts w:asciiTheme="minorBidi" w:eastAsiaTheme="minorEastAsia" w:hAnsiTheme="minorBidi" w:cstheme="minorBidi"/>
          <w:sz w:val="22"/>
          <w:szCs w:val="22"/>
          <w:lang w:val="en-US" w:eastAsia="zh-CN"/>
        </w:rPr>
        <w:t xml:space="preserve">’s operational budget across all budget scenarios, in keeping with Africa’s status as a UNESCO Global </w:t>
      </w:r>
      <w:proofErr w:type="gramStart"/>
      <w:r w:rsidR="00D81C6F" w:rsidRPr="000A29CD">
        <w:rPr>
          <w:rFonts w:asciiTheme="minorBidi" w:eastAsiaTheme="minorEastAsia" w:hAnsiTheme="minorBidi" w:cstheme="minorBidi"/>
          <w:sz w:val="22"/>
          <w:szCs w:val="22"/>
          <w:lang w:val="en-US" w:eastAsia="zh-CN"/>
        </w:rPr>
        <w:t>Priorit</w:t>
      </w:r>
      <w:r w:rsidR="008871E8" w:rsidRPr="000A29CD">
        <w:rPr>
          <w:rFonts w:asciiTheme="minorBidi" w:eastAsiaTheme="minorEastAsia" w:hAnsiTheme="minorBidi" w:cstheme="minorBidi"/>
          <w:sz w:val="22"/>
          <w:szCs w:val="22"/>
          <w:lang w:val="en-US" w:eastAsia="zh-CN"/>
        </w:rPr>
        <w:t>y</w:t>
      </w:r>
      <w:r w:rsidR="00A866AA">
        <w:rPr>
          <w:rFonts w:asciiTheme="minorBidi" w:eastAsiaTheme="minorEastAsia" w:hAnsiTheme="minorBidi" w:cstheme="minorBidi"/>
          <w:sz w:val="22"/>
          <w:szCs w:val="22"/>
          <w:lang w:val="en-US" w:eastAsia="zh-CN"/>
        </w:rPr>
        <w:t>;</w:t>
      </w:r>
      <w:proofErr w:type="gramEnd"/>
      <w:r w:rsidR="00F34EC0" w:rsidRPr="000A29CD">
        <w:rPr>
          <w:rFonts w:asciiTheme="minorBidi" w:eastAsiaTheme="minorEastAsia" w:hAnsiTheme="minorBidi" w:cstheme="minorBidi"/>
          <w:sz w:val="22"/>
          <w:szCs w:val="22"/>
          <w:lang w:val="en-US" w:eastAsia="zh-CN"/>
        </w:rPr>
        <w:t xml:space="preserve"> </w:t>
      </w:r>
    </w:p>
    <w:p w14:paraId="6D45F5DE" w14:textId="25DE330D" w:rsidR="004D6A2C" w:rsidRPr="000A29CD" w:rsidRDefault="004D6A2C" w:rsidP="00494924">
      <w:pPr>
        <w:pStyle w:val="ListParagraph"/>
        <w:numPr>
          <w:ilvl w:val="0"/>
          <w:numId w:val="7"/>
        </w:numPr>
        <w:spacing w:after="120" w:line="360" w:lineRule="auto"/>
        <w:ind w:left="0" w:hanging="567"/>
        <w:contextualSpacing w:val="0"/>
        <w:jc w:val="both"/>
        <w:rPr>
          <w:rFonts w:asciiTheme="minorBidi" w:eastAsiaTheme="minorEastAsia" w:hAnsiTheme="minorBidi" w:cstheme="minorBidi"/>
          <w:sz w:val="22"/>
          <w:szCs w:val="22"/>
          <w:lang w:val="en-US" w:eastAsia="zh-CN"/>
        </w:rPr>
      </w:pPr>
      <w:r w:rsidRPr="000A29CD">
        <w:rPr>
          <w:rFonts w:asciiTheme="minorBidi" w:hAnsiTheme="minorBidi" w:cstheme="minorBidi"/>
          <w:b/>
          <w:bCs/>
          <w:sz w:val="22"/>
          <w:szCs w:val="22"/>
          <w:lang w:val="en-US"/>
        </w:rPr>
        <w:t>Urges</w:t>
      </w:r>
      <w:r w:rsidRPr="000A29CD">
        <w:rPr>
          <w:rFonts w:asciiTheme="minorBidi" w:eastAsiaTheme="minorEastAsia" w:hAnsiTheme="minorBidi" w:cstheme="minorBidi"/>
          <w:sz w:val="22"/>
          <w:szCs w:val="22"/>
          <w:lang w:val="en-US" w:eastAsia="zh-CN"/>
        </w:rPr>
        <w:t xml:space="preserve"> IOC Member States, especially </w:t>
      </w:r>
      <w:r w:rsidR="004900DC" w:rsidRPr="000A29CD">
        <w:rPr>
          <w:rFonts w:asciiTheme="minorBidi" w:eastAsiaTheme="minorEastAsia" w:hAnsiTheme="minorBidi" w:cstheme="minorBidi"/>
          <w:sz w:val="22"/>
          <w:szCs w:val="22"/>
          <w:lang w:val="en-US" w:eastAsia="zh-CN"/>
        </w:rPr>
        <w:t>IOCAFRICA</w:t>
      </w:r>
      <w:r w:rsidRPr="000A29CD">
        <w:rPr>
          <w:rFonts w:asciiTheme="minorBidi" w:eastAsiaTheme="minorEastAsia" w:hAnsiTheme="minorBidi" w:cstheme="minorBidi"/>
          <w:sz w:val="22"/>
          <w:szCs w:val="22"/>
          <w:lang w:val="en-US" w:eastAsia="zh-CN"/>
        </w:rPr>
        <w:t xml:space="preserve"> Member States</w:t>
      </w:r>
      <w:r w:rsidR="00A866AA">
        <w:rPr>
          <w:rFonts w:asciiTheme="minorBidi" w:eastAsiaTheme="minorEastAsia" w:hAnsiTheme="minorBidi" w:cstheme="minorBidi"/>
          <w:sz w:val="22"/>
          <w:szCs w:val="22"/>
          <w:lang w:val="en-US" w:eastAsia="zh-CN"/>
        </w:rPr>
        <w:t>,</w:t>
      </w:r>
      <w:r w:rsidRPr="000A29CD">
        <w:rPr>
          <w:rFonts w:asciiTheme="minorBidi" w:eastAsiaTheme="minorEastAsia" w:hAnsiTheme="minorBidi" w:cstheme="minorBidi"/>
          <w:sz w:val="22"/>
          <w:szCs w:val="22"/>
          <w:lang w:val="en-US" w:eastAsia="zh-CN"/>
        </w:rPr>
        <w:t xml:space="preserve"> to increase their voluntary and in-kind support to IOCAFRICA, including the secondment and loan of technical and administrative staff, and financial contributions earmarked for Secretariat </w:t>
      </w:r>
      <w:proofErr w:type="gramStart"/>
      <w:r w:rsidRPr="000A29CD">
        <w:rPr>
          <w:rFonts w:asciiTheme="minorBidi" w:eastAsiaTheme="minorEastAsia" w:hAnsiTheme="minorBidi" w:cstheme="minorBidi"/>
          <w:sz w:val="22"/>
          <w:szCs w:val="22"/>
          <w:lang w:val="en-US" w:eastAsia="zh-CN"/>
        </w:rPr>
        <w:t>strengthening</w:t>
      </w:r>
      <w:r w:rsidR="00C17960">
        <w:rPr>
          <w:rFonts w:asciiTheme="minorBidi" w:eastAsiaTheme="minorEastAsia" w:hAnsiTheme="minorBidi" w:cstheme="minorBidi"/>
          <w:sz w:val="22"/>
          <w:szCs w:val="22"/>
          <w:lang w:val="en-US" w:eastAsia="zh-CN"/>
        </w:rPr>
        <w:t>;</w:t>
      </w:r>
      <w:proofErr w:type="gramEnd"/>
    </w:p>
    <w:p w14:paraId="1BE707F9" w14:textId="75C22EAA" w:rsidR="00733A53" w:rsidRDefault="002E03E9" w:rsidP="002C7D91">
      <w:pPr>
        <w:pStyle w:val="ListParagraph"/>
        <w:numPr>
          <w:ilvl w:val="0"/>
          <w:numId w:val="7"/>
        </w:numPr>
        <w:spacing w:after="120" w:line="360" w:lineRule="auto"/>
        <w:ind w:left="0" w:hanging="567"/>
        <w:contextualSpacing w:val="0"/>
        <w:jc w:val="both"/>
        <w:rPr>
          <w:rFonts w:asciiTheme="minorBidi" w:hAnsiTheme="minorBidi" w:cstheme="minorBidi"/>
          <w:sz w:val="22"/>
          <w:szCs w:val="22"/>
        </w:rPr>
      </w:pPr>
      <w:r w:rsidRPr="000A29CD">
        <w:rPr>
          <w:rFonts w:asciiTheme="minorBidi" w:hAnsiTheme="minorBidi" w:cstheme="minorBidi"/>
          <w:b/>
          <w:bCs/>
          <w:sz w:val="22"/>
          <w:szCs w:val="22"/>
          <w:lang w:val="en-US"/>
        </w:rPr>
        <w:t>Encourages</w:t>
      </w:r>
      <w:r w:rsidRPr="000A29CD">
        <w:rPr>
          <w:rFonts w:asciiTheme="minorBidi" w:hAnsiTheme="minorBidi" w:cstheme="minorBidi"/>
          <w:b/>
          <w:bCs/>
          <w:sz w:val="22"/>
          <w:szCs w:val="22"/>
        </w:rPr>
        <w:t xml:space="preserve"> </w:t>
      </w:r>
      <w:r w:rsidRPr="000A29CD">
        <w:rPr>
          <w:rFonts w:asciiTheme="minorBidi" w:hAnsiTheme="minorBidi" w:cstheme="minorBidi"/>
          <w:sz w:val="22"/>
          <w:szCs w:val="22"/>
        </w:rPr>
        <w:t xml:space="preserve">strengthened collaboration with strategic partners, regional economic communities, and development agencies to establish jointly funded technical and programmatic support </w:t>
      </w:r>
      <w:proofErr w:type="gramStart"/>
      <w:r w:rsidRPr="000A29CD">
        <w:rPr>
          <w:rFonts w:asciiTheme="minorBidi" w:hAnsiTheme="minorBidi" w:cstheme="minorBidi"/>
          <w:sz w:val="22"/>
          <w:szCs w:val="22"/>
        </w:rPr>
        <w:t>positions</w:t>
      </w:r>
      <w:r w:rsidR="00C17960">
        <w:rPr>
          <w:rFonts w:asciiTheme="minorBidi" w:hAnsiTheme="minorBidi" w:cstheme="minorBidi"/>
          <w:sz w:val="22"/>
          <w:szCs w:val="22"/>
        </w:rPr>
        <w:t>;</w:t>
      </w:r>
      <w:proofErr w:type="gramEnd"/>
    </w:p>
    <w:p w14:paraId="71080706" w14:textId="3585185C" w:rsidR="007F4DC0" w:rsidRPr="000A29CD" w:rsidRDefault="007F4DC0" w:rsidP="002C7D91">
      <w:pPr>
        <w:pStyle w:val="ListParagraph"/>
        <w:numPr>
          <w:ilvl w:val="0"/>
          <w:numId w:val="7"/>
        </w:numPr>
        <w:spacing w:after="120" w:line="360" w:lineRule="auto"/>
        <w:ind w:left="0" w:hanging="567"/>
        <w:contextualSpacing w:val="0"/>
        <w:jc w:val="both"/>
        <w:rPr>
          <w:rFonts w:asciiTheme="minorBidi" w:hAnsiTheme="minorBidi" w:cstheme="minorBidi"/>
          <w:sz w:val="22"/>
          <w:szCs w:val="22"/>
          <w:lang w:val="en-US"/>
        </w:rPr>
      </w:pPr>
      <w:r w:rsidRPr="000A29CD">
        <w:rPr>
          <w:rFonts w:asciiTheme="minorBidi" w:hAnsiTheme="minorBidi" w:cstheme="minorBidi"/>
          <w:b/>
          <w:bCs/>
          <w:sz w:val="22"/>
          <w:szCs w:val="22"/>
          <w:lang w:val="en-US"/>
        </w:rPr>
        <w:t>Recogni</w:t>
      </w:r>
      <w:r w:rsidR="00B03CAA" w:rsidRPr="000A29CD">
        <w:rPr>
          <w:rFonts w:asciiTheme="minorBidi" w:hAnsiTheme="minorBidi" w:cstheme="minorBidi"/>
          <w:b/>
          <w:bCs/>
          <w:sz w:val="22"/>
          <w:szCs w:val="22"/>
          <w:lang w:val="en-US"/>
        </w:rPr>
        <w:t>z</w:t>
      </w:r>
      <w:r w:rsidRPr="000A29CD">
        <w:rPr>
          <w:rFonts w:asciiTheme="minorBidi" w:hAnsiTheme="minorBidi" w:cstheme="minorBidi"/>
          <w:b/>
          <w:bCs/>
          <w:sz w:val="22"/>
          <w:szCs w:val="22"/>
          <w:lang w:val="en-US"/>
        </w:rPr>
        <w:t>ing</w:t>
      </w:r>
      <w:r w:rsidRPr="000A29CD">
        <w:rPr>
          <w:rFonts w:asciiTheme="minorBidi" w:hAnsiTheme="minorBidi" w:cstheme="minorBidi"/>
          <w:sz w:val="22"/>
          <w:szCs w:val="22"/>
          <w:lang w:val="en-US"/>
        </w:rPr>
        <w:t xml:space="preserve"> the importance of a stable funding base </w:t>
      </w:r>
      <w:r w:rsidRPr="000A29CD">
        <w:rPr>
          <w:rFonts w:asciiTheme="minorBidi" w:hAnsiTheme="minorBidi" w:cstheme="minorBidi"/>
          <w:bCs/>
          <w:sz w:val="22"/>
          <w:szCs w:val="22"/>
          <w:lang w:val="en-US"/>
        </w:rPr>
        <w:t>to allow</w:t>
      </w:r>
      <w:r w:rsidRPr="000A29CD">
        <w:rPr>
          <w:rFonts w:asciiTheme="minorBidi" w:hAnsiTheme="minorBidi" w:cstheme="minorBidi"/>
          <w:sz w:val="22"/>
          <w:szCs w:val="22"/>
          <w:lang w:val="en-US"/>
        </w:rPr>
        <w:t xml:space="preserve"> IOCAFRICA to effectively fulfil its dual mandate as the IOC’s regional coordination mechanism and the </w:t>
      </w:r>
      <w:r w:rsidR="008871E8" w:rsidRPr="000A29CD">
        <w:rPr>
          <w:rFonts w:asciiTheme="minorBidi" w:hAnsiTheme="minorBidi" w:cstheme="minorBidi"/>
          <w:sz w:val="22"/>
          <w:szCs w:val="22"/>
          <w:lang w:val="en-US"/>
        </w:rPr>
        <w:t xml:space="preserve">Africa </w:t>
      </w:r>
      <w:r w:rsidRPr="000A29CD">
        <w:rPr>
          <w:rFonts w:asciiTheme="minorBidi" w:hAnsiTheme="minorBidi" w:cstheme="minorBidi"/>
          <w:sz w:val="22"/>
          <w:szCs w:val="22"/>
          <w:lang w:val="en-US"/>
        </w:rPr>
        <w:t>Ocean Decade Coordination Office</w:t>
      </w:r>
      <w:r w:rsidR="008871E8" w:rsidRPr="000A29CD">
        <w:rPr>
          <w:rFonts w:asciiTheme="minorBidi" w:hAnsiTheme="minorBidi" w:cstheme="minorBidi"/>
          <w:sz w:val="22"/>
          <w:szCs w:val="22"/>
          <w:lang w:val="en-US"/>
        </w:rPr>
        <w:t>,</w:t>
      </w:r>
    </w:p>
    <w:p w14:paraId="59092DB3" w14:textId="63B7B4D6" w:rsidR="008871E8" w:rsidRPr="000A29CD" w:rsidRDefault="00C17960" w:rsidP="002C7D91">
      <w:pPr>
        <w:pStyle w:val="ListParagraph"/>
        <w:numPr>
          <w:ilvl w:val="0"/>
          <w:numId w:val="7"/>
        </w:numPr>
        <w:spacing w:after="120" w:line="360" w:lineRule="auto"/>
        <w:ind w:left="0" w:hanging="567"/>
        <w:contextualSpacing w:val="0"/>
        <w:jc w:val="both"/>
        <w:rPr>
          <w:rFonts w:asciiTheme="minorBidi" w:hAnsiTheme="minorBidi" w:cstheme="minorBidi"/>
          <w:sz w:val="22"/>
          <w:szCs w:val="22"/>
          <w:lang w:val="en-US"/>
        </w:rPr>
      </w:pPr>
      <w:r>
        <w:rPr>
          <w:rFonts w:asciiTheme="minorBidi" w:hAnsiTheme="minorBidi" w:cstheme="minorBidi"/>
          <w:b/>
          <w:bCs/>
          <w:sz w:val="22"/>
          <w:szCs w:val="22"/>
          <w:lang w:val="en-US"/>
        </w:rPr>
        <w:t>Further r</w:t>
      </w:r>
      <w:r w:rsidR="007F4DC0" w:rsidRPr="000A29CD">
        <w:rPr>
          <w:rFonts w:asciiTheme="minorBidi" w:hAnsiTheme="minorBidi" w:cstheme="minorBidi"/>
          <w:b/>
          <w:bCs/>
          <w:sz w:val="22"/>
          <w:szCs w:val="22"/>
          <w:lang w:val="en-US"/>
        </w:rPr>
        <w:t>equests</w:t>
      </w:r>
      <w:r w:rsidR="007F4DC0" w:rsidRPr="000A29CD">
        <w:rPr>
          <w:rFonts w:asciiTheme="minorBidi" w:hAnsiTheme="minorBidi" w:cstheme="minorBidi"/>
          <w:sz w:val="22"/>
          <w:szCs w:val="22"/>
          <w:lang w:val="en-US"/>
        </w:rPr>
        <w:t xml:space="preserve"> the IOC Executive Secretary, in consultation with IOCAFRICA Officers, to explore</w:t>
      </w:r>
      <w:r w:rsidR="008871E8" w:rsidRPr="000A29CD">
        <w:rPr>
          <w:rFonts w:asciiTheme="minorBidi" w:hAnsiTheme="minorBidi" w:cstheme="minorBidi"/>
          <w:sz w:val="22"/>
          <w:szCs w:val="22"/>
          <w:lang w:val="en-US"/>
        </w:rPr>
        <w:t>:</w:t>
      </w:r>
    </w:p>
    <w:p w14:paraId="00899A7F" w14:textId="07A12BAF" w:rsidR="008871E8" w:rsidRPr="000A29CD" w:rsidRDefault="007F4DC0" w:rsidP="002C7D91">
      <w:pPr>
        <w:pStyle w:val="ListParagraph"/>
        <w:numPr>
          <w:ilvl w:val="0"/>
          <w:numId w:val="16"/>
        </w:numPr>
        <w:spacing w:after="120" w:line="360" w:lineRule="auto"/>
        <w:ind w:left="567" w:hanging="567"/>
        <w:contextualSpacing w:val="0"/>
        <w:jc w:val="both"/>
        <w:rPr>
          <w:rFonts w:asciiTheme="minorBidi" w:hAnsiTheme="minorBidi" w:cstheme="minorBidi"/>
          <w:sz w:val="22"/>
          <w:szCs w:val="22"/>
          <w:lang w:val="en-US"/>
        </w:rPr>
      </w:pPr>
      <w:r w:rsidRPr="000A29CD">
        <w:rPr>
          <w:rFonts w:asciiTheme="minorBidi" w:hAnsiTheme="minorBidi" w:cstheme="minorBidi"/>
          <w:sz w:val="22"/>
          <w:szCs w:val="22"/>
          <w:lang w:val="en-US"/>
        </w:rPr>
        <w:t xml:space="preserve">a proposal for a dedicated IOCAFRICA Support Fund under the IOC Special Account to be presented to the </w:t>
      </w:r>
      <w:r w:rsidR="00C17960" w:rsidRPr="000A29CD">
        <w:rPr>
          <w:rFonts w:asciiTheme="minorBidi" w:hAnsiTheme="minorBidi" w:cstheme="minorBidi"/>
          <w:sz w:val="22"/>
          <w:szCs w:val="22"/>
          <w:lang w:val="en-US"/>
        </w:rPr>
        <w:t xml:space="preserve">IOC Executive Council </w:t>
      </w:r>
      <w:r w:rsidR="00C17960">
        <w:rPr>
          <w:rFonts w:asciiTheme="minorBidi" w:hAnsiTheme="minorBidi" w:cstheme="minorBidi"/>
          <w:sz w:val="22"/>
          <w:szCs w:val="22"/>
          <w:lang w:val="en-US"/>
        </w:rPr>
        <w:t xml:space="preserve">at its </w:t>
      </w:r>
      <w:r w:rsidRPr="000A29CD">
        <w:rPr>
          <w:rFonts w:asciiTheme="minorBidi" w:hAnsiTheme="minorBidi" w:cstheme="minorBidi"/>
          <w:sz w:val="22"/>
          <w:szCs w:val="22"/>
          <w:lang w:val="en-US"/>
        </w:rPr>
        <w:t>59</w:t>
      </w:r>
      <w:r w:rsidRPr="000A29CD">
        <w:rPr>
          <w:rFonts w:asciiTheme="minorBidi" w:hAnsiTheme="minorBidi" w:cstheme="minorBidi"/>
          <w:sz w:val="22"/>
          <w:szCs w:val="22"/>
          <w:vertAlign w:val="superscript"/>
          <w:lang w:val="en-US"/>
        </w:rPr>
        <w:t>th</w:t>
      </w:r>
      <w:r w:rsidRPr="000A29CD">
        <w:rPr>
          <w:rFonts w:asciiTheme="minorBidi" w:hAnsiTheme="minorBidi" w:cstheme="minorBidi"/>
          <w:sz w:val="22"/>
          <w:szCs w:val="22"/>
          <w:lang w:val="en-US"/>
        </w:rPr>
        <w:t> session</w:t>
      </w:r>
      <w:r w:rsidR="008871E8" w:rsidRPr="000A29CD">
        <w:rPr>
          <w:rFonts w:asciiTheme="minorBidi" w:hAnsiTheme="minorBidi" w:cstheme="minorBidi"/>
          <w:sz w:val="22"/>
          <w:szCs w:val="22"/>
          <w:lang w:val="en-US"/>
        </w:rPr>
        <w:t>; and</w:t>
      </w:r>
    </w:p>
    <w:p w14:paraId="5C0265FE" w14:textId="5EBD6D42" w:rsidR="007F4DC0" w:rsidRPr="000A29CD" w:rsidRDefault="007F4DC0" w:rsidP="002C7D91">
      <w:pPr>
        <w:pStyle w:val="ListParagraph"/>
        <w:numPr>
          <w:ilvl w:val="0"/>
          <w:numId w:val="16"/>
        </w:numPr>
        <w:spacing w:after="120" w:line="360" w:lineRule="auto"/>
        <w:ind w:left="567" w:hanging="567"/>
        <w:contextualSpacing w:val="0"/>
        <w:jc w:val="both"/>
        <w:rPr>
          <w:rFonts w:asciiTheme="minorBidi" w:hAnsiTheme="minorBidi" w:cstheme="minorBidi"/>
          <w:sz w:val="22"/>
          <w:szCs w:val="22"/>
          <w:lang w:val="en-US"/>
        </w:rPr>
      </w:pPr>
      <w:r w:rsidRPr="000A29CD">
        <w:rPr>
          <w:rFonts w:asciiTheme="minorBidi" w:hAnsiTheme="minorBidi" w:cstheme="minorBidi"/>
          <w:sz w:val="22"/>
          <w:szCs w:val="22"/>
          <w:lang w:val="en-US"/>
        </w:rPr>
        <w:t xml:space="preserve">the opportunities </w:t>
      </w:r>
      <w:r w:rsidRPr="000A29CD">
        <w:rPr>
          <w:rFonts w:asciiTheme="minorBidi" w:hAnsiTheme="minorBidi" w:cstheme="minorBidi"/>
          <w:bCs/>
          <w:sz w:val="22"/>
          <w:szCs w:val="22"/>
          <w:lang w:val="en-US"/>
        </w:rPr>
        <w:t xml:space="preserve">offered by Article 10.4 of the Statutes of the Commission such as establishing special purpose financial mechanisms or cost-sharing arrangements with donor Member States and to present a proposal to the </w:t>
      </w:r>
      <w:r w:rsidR="00C17960" w:rsidRPr="000A29CD">
        <w:rPr>
          <w:rFonts w:asciiTheme="minorBidi" w:hAnsiTheme="minorBidi" w:cstheme="minorBidi"/>
          <w:bCs/>
          <w:sz w:val="22"/>
          <w:szCs w:val="22"/>
          <w:lang w:val="en-US"/>
        </w:rPr>
        <w:t xml:space="preserve">IOC Assembly </w:t>
      </w:r>
      <w:r w:rsidR="00C17960">
        <w:rPr>
          <w:rFonts w:asciiTheme="minorBidi" w:hAnsiTheme="minorBidi" w:cstheme="minorBidi"/>
          <w:bCs/>
          <w:sz w:val="22"/>
          <w:szCs w:val="22"/>
          <w:lang w:val="en-US"/>
        </w:rPr>
        <w:t xml:space="preserve">ai its </w:t>
      </w:r>
      <w:r w:rsidRPr="000A29CD">
        <w:rPr>
          <w:rFonts w:asciiTheme="minorBidi" w:hAnsiTheme="minorBidi" w:cstheme="minorBidi"/>
          <w:bCs/>
          <w:sz w:val="22"/>
          <w:szCs w:val="22"/>
          <w:lang w:val="en-US"/>
        </w:rPr>
        <w:t>34</w:t>
      </w:r>
      <w:r w:rsidRPr="000A29CD">
        <w:rPr>
          <w:rFonts w:asciiTheme="minorBidi" w:hAnsiTheme="minorBidi" w:cstheme="minorBidi"/>
          <w:bCs/>
          <w:sz w:val="22"/>
          <w:szCs w:val="22"/>
          <w:vertAlign w:val="superscript"/>
          <w:lang w:val="en-US"/>
        </w:rPr>
        <w:t>th</w:t>
      </w:r>
      <w:r w:rsidRPr="000A29CD">
        <w:rPr>
          <w:rFonts w:asciiTheme="minorBidi" w:hAnsiTheme="minorBidi" w:cstheme="minorBidi"/>
          <w:bCs/>
          <w:sz w:val="22"/>
          <w:szCs w:val="22"/>
          <w:lang w:val="en-US"/>
        </w:rPr>
        <w:t xml:space="preserve"> </w:t>
      </w:r>
      <w:proofErr w:type="gramStart"/>
      <w:r w:rsidRPr="000A29CD">
        <w:rPr>
          <w:rFonts w:asciiTheme="minorBidi" w:hAnsiTheme="minorBidi" w:cstheme="minorBidi"/>
          <w:bCs/>
          <w:sz w:val="22"/>
          <w:szCs w:val="22"/>
          <w:lang w:val="en-US"/>
        </w:rPr>
        <w:t>Session</w:t>
      </w:r>
      <w:r w:rsidR="00C17960">
        <w:rPr>
          <w:rFonts w:asciiTheme="minorBidi" w:hAnsiTheme="minorBidi" w:cstheme="minorBidi"/>
          <w:bCs/>
          <w:sz w:val="22"/>
          <w:szCs w:val="22"/>
          <w:lang w:val="en-US"/>
        </w:rPr>
        <w:t>;</w:t>
      </w:r>
      <w:proofErr w:type="gramEnd"/>
    </w:p>
    <w:p w14:paraId="332781AA" w14:textId="6384EC84" w:rsidR="0052525E" w:rsidRPr="000A29CD" w:rsidRDefault="00361A7F" w:rsidP="002C7D91">
      <w:pPr>
        <w:pStyle w:val="ListParagraph"/>
        <w:numPr>
          <w:ilvl w:val="0"/>
          <w:numId w:val="7"/>
        </w:numPr>
        <w:spacing w:after="120" w:line="360" w:lineRule="auto"/>
        <w:ind w:left="567" w:hanging="567"/>
        <w:contextualSpacing w:val="0"/>
        <w:jc w:val="both"/>
        <w:rPr>
          <w:rFonts w:asciiTheme="minorBidi" w:hAnsiTheme="minorBidi" w:cstheme="minorBidi"/>
          <w:bCs/>
          <w:sz w:val="22"/>
          <w:szCs w:val="22"/>
          <w:lang w:val="en-US"/>
        </w:rPr>
      </w:pPr>
      <w:r w:rsidRPr="000A29CD">
        <w:rPr>
          <w:rFonts w:asciiTheme="minorBidi" w:hAnsiTheme="minorBidi" w:cstheme="minorBidi"/>
          <w:b/>
          <w:sz w:val="22"/>
          <w:szCs w:val="22"/>
          <w:lang w:val="en-US"/>
        </w:rPr>
        <w:lastRenderedPageBreak/>
        <w:t>Calls</w:t>
      </w:r>
      <w:r w:rsidRPr="000A29CD">
        <w:rPr>
          <w:rFonts w:asciiTheme="minorBidi" w:hAnsiTheme="minorBidi" w:cstheme="minorBidi"/>
          <w:bCs/>
          <w:sz w:val="22"/>
          <w:szCs w:val="22"/>
          <w:lang w:val="en-US"/>
        </w:rPr>
        <w:t xml:space="preserve"> </w:t>
      </w:r>
      <w:r w:rsidRPr="000A29CD">
        <w:rPr>
          <w:rFonts w:asciiTheme="minorBidi" w:hAnsiTheme="minorBidi" w:cstheme="minorBidi"/>
          <w:b/>
          <w:sz w:val="22"/>
          <w:szCs w:val="22"/>
          <w:lang w:val="en-US"/>
        </w:rPr>
        <w:t>upon</w:t>
      </w:r>
      <w:r w:rsidRPr="000A29CD">
        <w:rPr>
          <w:rFonts w:asciiTheme="minorBidi" w:hAnsiTheme="minorBidi" w:cstheme="minorBidi"/>
          <w:bCs/>
          <w:sz w:val="22"/>
          <w:szCs w:val="22"/>
          <w:lang w:val="en-US"/>
        </w:rPr>
        <w:t xml:space="preserve"> UNESCO Field Offices and Category 2 Centres in Africa to align their technical cooperation frameworks with the priorities and staffing needs of IOCAFRICA, enabling pooled technical assistance where feasible</w:t>
      </w:r>
      <w:r w:rsidR="00C17960">
        <w:rPr>
          <w:rFonts w:asciiTheme="minorBidi" w:hAnsiTheme="minorBidi" w:cstheme="minorBidi"/>
          <w:bCs/>
          <w:sz w:val="22"/>
          <w:szCs w:val="22"/>
          <w:lang w:val="en-US"/>
        </w:rPr>
        <w:t>;</w:t>
      </w:r>
    </w:p>
    <w:p w14:paraId="70CEC820" w14:textId="77777777" w:rsidR="002C7D91" w:rsidRPr="00494924" w:rsidRDefault="002C7D91" w:rsidP="002C7D91">
      <w:pPr>
        <w:pStyle w:val="ListParagraph"/>
        <w:numPr>
          <w:ilvl w:val="0"/>
          <w:numId w:val="7"/>
        </w:numPr>
        <w:spacing w:after="120" w:line="360" w:lineRule="auto"/>
        <w:ind w:left="567" w:hanging="567"/>
        <w:contextualSpacing w:val="0"/>
        <w:jc w:val="both"/>
        <w:rPr>
          <w:rFonts w:asciiTheme="minorBidi" w:hAnsiTheme="minorBidi" w:cstheme="minorBidi"/>
          <w:bCs/>
          <w:sz w:val="22"/>
          <w:szCs w:val="22"/>
          <w:lang w:val="en-US"/>
        </w:rPr>
      </w:pPr>
      <w:r w:rsidRPr="0048392B">
        <w:rPr>
          <w:rFonts w:asciiTheme="minorBidi" w:hAnsiTheme="minorBidi" w:cstheme="minorBidi"/>
          <w:b/>
          <w:sz w:val="22"/>
          <w:szCs w:val="22"/>
          <w:lang w:val="en-US"/>
        </w:rPr>
        <w:t>Recalling</w:t>
      </w:r>
      <w:r w:rsidRPr="007835D1">
        <w:rPr>
          <w:rFonts w:ascii="Arial" w:hAnsi="Arial" w:cs="Arial"/>
          <w:bCs/>
          <w:lang w:val="en-US"/>
        </w:rPr>
        <w:t xml:space="preserve"> Africa's designation as a Global Priority</w:t>
      </w:r>
      <w:r>
        <w:rPr>
          <w:rFonts w:ascii="Arial" w:hAnsi="Arial" w:cs="Arial"/>
          <w:bCs/>
          <w:lang w:val="en-US"/>
        </w:rPr>
        <w:t xml:space="preserve"> and the </w:t>
      </w:r>
      <w:r w:rsidRPr="007835D1">
        <w:rPr>
          <w:rFonts w:ascii="Arial" w:eastAsia="Calibri" w:hAnsi="Arial" w:cs="Arial"/>
          <w:lang w:val="en-US"/>
        </w:rPr>
        <w:t>decision by Member States at the 216</w:t>
      </w:r>
      <w:r w:rsidRPr="007835D1">
        <w:rPr>
          <w:rFonts w:ascii="Arial" w:eastAsia="Calibri" w:hAnsi="Arial" w:cs="Arial"/>
          <w:vertAlign w:val="superscript"/>
          <w:lang w:val="en-US"/>
        </w:rPr>
        <w:t>th</w:t>
      </w:r>
      <w:r w:rsidRPr="007835D1">
        <w:rPr>
          <w:rFonts w:ascii="Arial" w:eastAsia="Calibri" w:hAnsi="Arial" w:cs="Arial"/>
          <w:lang w:val="en-US"/>
        </w:rPr>
        <w:t xml:space="preserve"> session of the UNESCO Executive Board, endorsed by the UNESCO General Conference in the 42 C/5 Appropriation Resolution, that the IOC’s share of the available overall UNESCO regular budget remains at no less than </w:t>
      </w:r>
      <w:r w:rsidRPr="000219E1">
        <w:rPr>
          <w:rFonts w:ascii="Arial" w:eastAsia="Calibri" w:hAnsi="Arial" w:cs="Arial"/>
          <w:lang w:val="en-US"/>
        </w:rPr>
        <w:t>3</w:t>
      </w:r>
      <w:r w:rsidRPr="000D3A1F">
        <w:rPr>
          <w:rFonts w:ascii="Arial" w:eastAsia="Calibri" w:hAnsi="Arial" w:cs="Arial"/>
          <w:lang w:val="en-US"/>
        </w:rPr>
        <w:t>%</w:t>
      </w:r>
      <w:r>
        <w:rPr>
          <w:rFonts w:ascii="Arial" w:eastAsia="Calibri" w:hAnsi="Arial" w:cs="Arial"/>
          <w:lang w:val="en-US"/>
        </w:rPr>
        <w:t>,</w:t>
      </w:r>
    </w:p>
    <w:p w14:paraId="5F183E3F" w14:textId="15E976DA" w:rsidR="00494924" w:rsidRPr="0048392B" w:rsidRDefault="00494924" w:rsidP="002C7D91">
      <w:pPr>
        <w:pStyle w:val="ListParagraph"/>
        <w:numPr>
          <w:ilvl w:val="0"/>
          <w:numId w:val="7"/>
        </w:numPr>
        <w:spacing w:after="120" w:line="360" w:lineRule="auto"/>
        <w:ind w:left="567" w:hanging="567"/>
        <w:contextualSpacing w:val="0"/>
        <w:jc w:val="both"/>
        <w:rPr>
          <w:rFonts w:asciiTheme="minorBidi" w:hAnsiTheme="minorBidi" w:cstheme="minorBidi"/>
          <w:bCs/>
          <w:sz w:val="22"/>
          <w:szCs w:val="22"/>
          <w:lang w:val="en-US"/>
        </w:rPr>
      </w:pPr>
      <w:r w:rsidRPr="00494924">
        <w:rPr>
          <w:rFonts w:asciiTheme="minorBidi" w:hAnsiTheme="minorBidi" w:cstheme="minorBidi"/>
          <w:b/>
          <w:sz w:val="22"/>
          <w:szCs w:val="22"/>
          <w:lang w:val="en-US"/>
        </w:rPr>
        <w:t>Urges</w:t>
      </w:r>
      <w:r w:rsidRPr="007835D1">
        <w:rPr>
          <w:rFonts w:ascii="Arial" w:hAnsi="Arial" w:cs="Arial"/>
          <w:b/>
          <w:lang w:val="en-US"/>
        </w:rPr>
        <w:t xml:space="preserve"> </w:t>
      </w:r>
      <w:r w:rsidRPr="00E77528">
        <w:rPr>
          <w:rFonts w:ascii="Arial" w:hAnsi="Arial" w:cs="Arial"/>
          <w:bCs/>
          <w:lang w:val="en-US"/>
        </w:rPr>
        <w:t>the Director</w:t>
      </w:r>
      <w:r>
        <w:rPr>
          <w:rFonts w:ascii="Arial" w:hAnsi="Arial" w:cs="Arial"/>
          <w:bCs/>
          <w:lang w:val="en-US"/>
        </w:rPr>
        <w:t>-</w:t>
      </w:r>
      <w:r w:rsidRPr="00E77528">
        <w:rPr>
          <w:rFonts w:ascii="Arial" w:hAnsi="Arial" w:cs="Arial"/>
          <w:bCs/>
          <w:lang w:val="en-US"/>
        </w:rPr>
        <w:t>General of</w:t>
      </w:r>
      <w:r w:rsidRPr="007835D1">
        <w:rPr>
          <w:rFonts w:ascii="Arial" w:hAnsi="Arial" w:cs="Arial"/>
          <w:b/>
          <w:lang w:val="en-US"/>
        </w:rPr>
        <w:t xml:space="preserve"> </w:t>
      </w:r>
      <w:r w:rsidRPr="007835D1">
        <w:rPr>
          <w:rFonts w:ascii="Arial" w:hAnsi="Arial" w:cs="Arial"/>
          <w:bCs/>
          <w:lang w:val="en-US"/>
        </w:rPr>
        <w:t xml:space="preserve">UNESCO, </w:t>
      </w:r>
      <w:r w:rsidRPr="007835D1">
        <w:rPr>
          <w:rFonts w:ascii="Arial" w:eastAsia="Calibri" w:hAnsi="Arial" w:cs="Arial"/>
          <w:lang w:val="en-US"/>
        </w:rPr>
        <w:t xml:space="preserve">to take management actions without delay </w:t>
      </w:r>
      <w:r w:rsidRPr="007835D1">
        <w:rPr>
          <w:rFonts w:ascii="Arial" w:hAnsi="Arial" w:cs="Arial"/>
          <w:bCs/>
          <w:lang w:val="en-US"/>
        </w:rPr>
        <w:t>to release the funds necessary to complete the implementation of IOCAFRICA’s approved activities for the remainder of the 2024–2025 biennium</w:t>
      </w:r>
      <w:r>
        <w:rPr>
          <w:rFonts w:ascii="Arial" w:eastAsia="Calibri" w:hAnsi="Arial" w:cs="Arial"/>
          <w:lang w:val="en-US"/>
        </w:rPr>
        <w:t>.</w:t>
      </w:r>
    </w:p>
    <w:sectPr w:rsidR="00494924" w:rsidRPr="0048392B" w:rsidSect="0049169A">
      <w:headerReference w:type="even" r:id="rId8"/>
      <w:headerReference w:type="default" r:id="rId9"/>
      <w:headerReference w:type="first" r:id="rId10"/>
      <w:pgSz w:w="11906" w:h="16838"/>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80A6" w14:textId="77777777" w:rsidR="00E90DFA" w:rsidRDefault="00E90DFA" w:rsidP="0073078E">
      <w:r>
        <w:separator/>
      </w:r>
    </w:p>
  </w:endnote>
  <w:endnote w:type="continuationSeparator" w:id="0">
    <w:p w14:paraId="330083EB" w14:textId="77777777" w:rsidR="00E90DFA" w:rsidRDefault="00E90DFA" w:rsidP="007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3463" w14:textId="77777777" w:rsidR="00E90DFA" w:rsidRDefault="00E90DFA" w:rsidP="0073078E">
      <w:r>
        <w:separator/>
      </w:r>
    </w:p>
  </w:footnote>
  <w:footnote w:type="continuationSeparator" w:id="0">
    <w:p w14:paraId="0C6EF770" w14:textId="77777777" w:rsidR="00E90DFA" w:rsidRDefault="00E90DFA" w:rsidP="0073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3D00" w14:textId="737C2766" w:rsidR="00DC168C" w:rsidRPr="005533C7" w:rsidRDefault="00231E87" w:rsidP="00DC168C">
    <w:pPr>
      <w:pStyle w:val="Header"/>
      <w:rPr>
        <w:rFonts w:ascii="Arial" w:hAnsi="Arial" w:cs="Arial"/>
        <w:bCs/>
        <w:sz w:val="20"/>
        <w:szCs w:val="20"/>
        <w:lang w:val="en-US"/>
      </w:rPr>
    </w:pPr>
    <w:r w:rsidRPr="00231E87">
      <w:rPr>
        <w:rFonts w:ascii="Arial" w:hAnsi="Arial" w:cs="Arial"/>
        <w:bCs/>
        <w:sz w:val="20"/>
        <w:szCs w:val="20"/>
      </w:rPr>
      <w:t>IOC-33/</w:t>
    </w:r>
    <w:proofErr w:type="gramStart"/>
    <w:r w:rsidRPr="00231E87">
      <w:rPr>
        <w:rFonts w:ascii="Arial" w:hAnsi="Arial" w:cs="Arial"/>
        <w:bCs/>
        <w:sz w:val="20"/>
        <w:szCs w:val="20"/>
      </w:rPr>
      <w:t>DR.[</w:t>
    </w:r>
    <w:proofErr w:type="gramEnd"/>
    <w:r w:rsidR="00BD60D4">
      <w:rPr>
        <w:rFonts w:ascii="Arial" w:hAnsi="Arial" w:cs="Arial"/>
        <w:bCs/>
        <w:sz w:val="20"/>
        <w:szCs w:val="20"/>
      </w:rPr>
      <w:t>3.3.1</w:t>
    </w:r>
    <w:r w:rsidRPr="00231E87">
      <w:rPr>
        <w:rFonts w:ascii="Arial" w:hAnsi="Arial" w:cs="Arial"/>
        <w:bCs/>
        <w:sz w:val="20"/>
        <w:szCs w:val="20"/>
      </w:rPr>
      <w:t>]</w:t>
    </w:r>
  </w:p>
  <w:p w14:paraId="060318B9" w14:textId="4AB5D6A6" w:rsidR="0073078E" w:rsidRPr="00231E87" w:rsidRDefault="0073078E" w:rsidP="00DC168C">
    <w:pPr>
      <w:pStyle w:val="Header"/>
      <w:rPr>
        <w:rFonts w:ascii="Arial" w:hAnsi="Arial" w:cs="Arial"/>
        <w:bCs/>
        <w:sz w:val="20"/>
        <w:szCs w:val="20"/>
        <w:lang w:val="fr-FR"/>
      </w:rPr>
    </w:pPr>
    <w:proofErr w:type="gramStart"/>
    <w:r w:rsidRPr="00231E87">
      <w:rPr>
        <w:rFonts w:ascii="Arial" w:hAnsi="Arial" w:cs="Arial"/>
        <w:bCs/>
        <w:sz w:val="20"/>
        <w:szCs w:val="20"/>
        <w:lang w:val="fr-FR"/>
      </w:rPr>
      <w:t>page</w:t>
    </w:r>
    <w:proofErr w:type="gramEnd"/>
    <w:r w:rsidRPr="00231E87">
      <w:rPr>
        <w:rFonts w:ascii="Arial" w:hAnsi="Arial" w:cs="Arial"/>
        <w:bCs/>
        <w:sz w:val="20"/>
        <w:szCs w:val="20"/>
        <w:lang w:val="fr-FR"/>
      </w:rPr>
      <w:t xml:space="preserve"> </w:t>
    </w:r>
    <w:r w:rsidR="00DC168C" w:rsidRPr="00231E87">
      <w:rPr>
        <w:rFonts w:ascii="Arial" w:hAnsi="Arial" w:cs="Arial"/>
        <w:bCs/>
        <w:sz w:val="20"/>
        <w:szCs w:val="20"/>
        <w:lang w:val="fr-FR"/>
      </w:rPr>
      <w:fldChar w:fldCharType="begin"/>
    </w:r>
    <w:r w:rsidR="00DC168C" w:rsidRPr="00231E87">
      <w:rPr>
        <w:rFonts w:ascii="Arial" w:hAnsi="Arial" w:cs="Arial"/>
        <w:bCs/>
        <w:sz w:val="20"/>
        <w:szCs w:val="20"/>
        <w:lang w:val="fr-FR"/>
      </w:rPr>
      <w:instrText xml:space="preserve"> PAGE   \* MERGEFORMAT </w:instrText>
    </w:r>
    <w:r w:rsidR="00DC168C" w:rsidRPr="00231E87">
      <w:rPr>
        <w:rFonts w:ascii="Arial" w:hAnsi="Arial" w:cs="Arial"/>
        <w:bCs/>
        <w:sz w:val="20"/>
        <w:szCs w:val="20"/>
        <w:lang w:val="fr-FR"/>
      </w:rPr>
      <w:fldChar w:fldCharType="separate"/>
    </w:r>
    <w:r w:rsidR="00397F12">
      <w:rPr>
        <w:rFonts w:ascii="Arial" w:hAnsi="Arial" w:cs="Arial"/>
        <w:bCs/>
        <w:noProof/>
        <w:sz w:val="20"/>
        <w:szCs w:val="20"/>
        <w:lang w:val="fr-FR"/>
      </w:rPr>
      <w:t>4</w:t>
    </w:r>
    <w:r w:rsidR="00DC168C" w:rsidRPr="00231E87">
      <w:rPr>
        <w:rFonts w:ascii="Arial" w:hAnsi="Arial" w:cs="Arial"/>
        <w:bCs/>
        <w:noProof/>
        <w:sz w:val="20"/>
        <w:szCs w:val="20"/>
        <w:lang w:val="fr-FR"/>
      </w:rPr>
      <w:fldChar w:fldCharType="end"/>
    </w:r>
  </w:p>
  <w:p w14:paraId="3FD81E04" w14:textId="77777777" w:rsidR="0073078E" w:rsidRPr="00231E87" w:rsidRDefault="0073078E">
    <w:pPr>
      <w:pStyle w:val="Header"/>
      <w:rPr>
        <w:rFonts w:ascii="Arial" w:hAnsi="Arial" w:cs="Arial"/>
        <w:bCs/>
        <w:sz w:val="20"/>
        <w:szCs w:val="20"/>
        <w:lang w:val="fr-FR"/>
      </w:rPr>
    </w:pPr>
  </w:p>
  <w:p w14:paraId="4027C89D" w14:textId="77777777" w:rsidR="00751574" w:rsidRDefault="007515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E603" w14:textId="6415A36A" w:rsidR="00231E87" w:rsidRPr="00BA7FAD" w:rsidRDefault="00231E87" w:rsidP="00231E87">
    <w:pPr>
      <w:pStyle w:val="Header"/>
      <w:rPr>
        <w:rFonts w:ascii="Arial" w:eastAsiaTheme="minorEastAsia" w:hAnsi="Arial" w:cs="Arial"/>
        <w:bCs/>
        <w:sz w:val="20"/>
        <w:szCs w:val="20"/>
        <w:lang w:eastAsia="zh-CN"/>
      </w:rPr>
    </w:pPr>
    <w:r w:rsidRPr="00231E87">
      <w:rPr>
        <w:rFonts w:ascii="Arial" w:hAnsi="Arial" w:cs="Arial"/>
        <w:bCs/>
        <w:sz w:val="20"/>
        <w:szCs w:val="20"/>
      </w:rPr>
      <w:t>IOC-33/</w:t>
    </w:r>
    <w:proofErr w:type="gramStart"/>
    <w:r w:rsidRPr="00231E87">
      <w:rPr>
        <w:rFonts w:ascii="Arial" w:hAnsi="Arial" w:cs="Arial"/>
        <w:bCs/>
        <w:sz w:val="20"/>
        <w:szCs w:val="20"/>
      </w:rPr>
      <w:t>DR.[</w:t>
    </w:r>
    <w:proofErr w:type="gramEnd"/>
    <w:r w:rsidR="00BA7FAD">
      <w:rPr>
        <w:rFonts w:ascii="Arial" w:eastAsiaTheme="minorEastAsia" w:hAnsi="Arial" w:cs="Arial" w:hint="eastAsia"/>
        <w:bCs/>
        <w:sz w:val="20"/>
        <w:szCs w:val="20"/>
        <w:lang w:eastAsia="zh-CN"/>
      </w:rPr>
      <w:t>3.3.1</w:t>
    </w:r>
    <w:r w:rsidRPr="00231E87">
      <w:rPr>
        <w:rFonts w:ascii="Arial" w:hAnsi="Arial" w:cs="Arial"/>
        <w:bCs/>
        <w:sz w:val="20"/>
        <w:szCs w:val="20"/>
      </w:rPr>
      <w:t>]</w:t>
    </w:r>
  </w:p>
  <w:p w14:paraId="3CC3C8F9" w14:textId="22AD518D" w:rsidR="0073078E" w:rsidRPr="00231E87" w:rsidRDefault="00DC168C" w:rsidP="00231E87">
    <w:pPr>
      <w:pStyle w:val="Header"/>
      <w:rPr>
        <w:rFonts w:ascii="Arial" w:hAnsi="Arial" w:cs="Arial"/>
        <w:bCs/>
        <w:sz w:val="20"/>
        <w:szCs w:val="20"/>
        <w:lang w:val="fr-FR"/>
      </w:rPr>
    </w:pPr>
    <w:proofErr w:type="gramStart"/>
    <w:r w:rsidRPr="00231E87">
      <w:rPr>
        <w:rFonts w:ascii="Arial" w:hAnsi="Arial" w:cs="Arial"/>
        <w:bCs/>
        <w:sz w:val="20"/>
        <w:szCs w:val="20"/>
        <w:lang w:val="fr-FR"/>
      </w:rPr>
      <w:t>p</w:t>
    </w:r>
    <w:r w:rsidR="0073078E" w:rsidRPr="00231E87">
      <w:rPr>
        <w:rFonts w:ascii="Arial" w:hAnsi="Arial" w:cs="Arial"/>
        <w:bCs/>
        <w:sz w:val="20"/>
        <w:szCs w:val="20"/>
        <w:lang w:val="fr-FR"/>
      </w:rPr>
      <w:t>age</w:t>
    </w:r>
    <w:proofErr w:type="gramEnd"/>
    <w:r w:rsidR="0073078E" w:rsidRPr="00231E87">
      <w:rPr>
        <w:rFonts w:ascii="Arial" w:hAnsi="Arial" w:cs="Arial"/>
        <w:bCs/>
        <w:sz w:val="20"/>
        <w:szCs w:val="20"/>
        <w:lang w:val="fr-FR"/>
      </w:rPr>
      <w:t xml:space="preserve"> </w:t>
    </w:r>
    <w:r w:rsidR="00413BC8" w:rsidRPr="00231E87">
      <w:rPr>
        <w:rFonts w:ascii="Arial" w:hAnsi="Arial" w:cs="Arial"/>
        <w:bCs/>
        <w:sz w:val="20"/>
        <w:szCs w:val="20"/>
        <w:lang w:val="fr-FR"/>
      </w:rPr>
      <w:fldChar w:fldCharType="begin"/>
    </w:r>
    <w:r w:rsidR="00413BC8" w:rsidRPr="00231E87">
      <w:rPr>
        <w:rFonts w:ascii="Arial" w:hAnsi="Arial" w:cs="Arial"/>
        <w:bCs/>
        <w:sz w:val="20"/>
        <w:szCs w:val="20"/>
        <w:lang w:val="fr-FR"/>
      </w:rPr>
      <w:instrText xml:space="preserve"> PAGE   \* MERGEFORMAT </w:instrText>
    </w:r>
    <w:r w:rsidR="00413BC8" w:rsidRPr="00231E87">
      <w:rPr>
        <w:rFonts w:ascii="Arial" w:hAnsi="Arial" w:cs="Arial"/>
        <w:bCs/>
        <w:sz w:val="20"/>
        <w:szCs w:val="20"/>
        <w:lang w:val="fr-FR"/>
      </w:rPr>
      <w:fldChar w:fldCharType="separate"/>
    </w:r>
    <w:r w:rsidR="00397F12">
      <w:rPr>
        <w:rFonts w:ascii="Arial" w:hAnsi="Arial" w:cs="Arial"/>
        <w:bCs/>
        <w:noProof/>
        <w:sz w:val="20"/>
        <w:szCs w:val="20"/>
        <w:lang w:val="fr-FR"/>
      </w:rPr>
      <w:t>5</w:t>
    </w:r>
    <w:r w:rsidR="00413BC8" w:rsidRPr="00231E87">
      <w:rPr>
        <w:rFonts w:ascii="Arial" w:hAnsi="Arial" w:cs="Arial"/>
        <w:bCs/>
        <w:noProof/>
        <w:sz w:val="20"/>
        <w:szCs w:val="20"/>
        <w:lang w:val="fr-FR"/>
      </w:rPr>
      <w:fldChar w:fldCharType="end"/>
    </w:r>
  </w:p>
  <w:p w14:paraId="3E01CACE" w14:textId="77777777" w:rsidR="00DE18E8" w:rsidRPr="00231E87" w:rsidRDefault="00DE18E8" w:rsidP="009C4402">
    <w:pPr>
      <w:pStyle w:val="Header"/>
      <w:tabs>
        <w:tab w:val="left" w:pos="6840"/>
      </w:tabs>
      <w:rPr>
        <w:rFonts w:ascii="Arial" w:hAnsi="Arial" w:cs="Arial"/>
        <w:bCs/>
        <w:sz w:val="20"/>
        <w:szCs w:val="20"/>
        <w:lang w:val="fr-FR"/>
      </w:rPr>
    </w:pPr>
  </w:p>
  <w:p w14:paraId="4A248E59" w14:textId="77777777" w:rsidR="00751574" w:rsidRDefault="007515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425E" w14:textId="77777777" w:rsidR="0073078E" w:rsidRDefault="0073078E">
    <w:pPr>
      <w:pStyle w:val="Header"/>
    </w:pPr>
  </w:p>
  <w:p w14:paraId="7FE21511" w14:textId="77777777" w:rsidR="0073078E" w:rsidRDefault="0073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9FB"/>
    <w:multiLevelType w:val="multilevel"/>
    <w:tmpl w:val="8214B8B2"/>
    <w:styleLink w:val="JCOMM-list"/>
    <w:lvl w:ilvl="0">
      <w:start w:val="1"/>
      <w:numFmt w:val="none"/>
      <w:suff w:val="nothing"/>
      <w:lvlText w:val=""/>
      <w:lvlJc w:val="center"/>
      <w:pPr>
        <w:ind w:left="0" w:firstLine="288"/>
      </w:pPr>
      <w:rPr>
        <w:rFonts w:ascii="Arial" w:hAnsi="Arial" w:hint="default"/>
        <w:b/>
        <w:i w:val="0"/>
        <w:caps/>
        <w:sz w:val="24"/>
      </w:rPr>
    </w:lvl>
    <w:lvl w:ilvl="1">
      <w:start w:val="1"/>
      <w:numFmt w:val="decimal"/>
      <w:lvlText w:val="%2."/>
      <w:lvlJc w:val="left"/>
      <w:pPr>
        <w:ind w:left="720" w:hanging="720"/>
      </w:pPr>
      <w:rPr>
        <w:rFonts w:hint="default"/>
      </w:rPr>
    </w:lvl>
    <w:lvl w:ilvl="2">
      <w:start w:val="1"/>
      <w:numFmt w:val="decimal"/>
      <w:pStyle w:val="Heading2"/>
      <w:lvlText w:val="%2%3."/>
      <w:lvlJc w:val="left"/>
      <w:pPr>
        <w:ind w:left="720" w:hanging="720"/>
      </w:pPr>
      <w:rPr>
        <w:rFonts w:hint="default"/>
      </w:rPr>
    </w:lvl>
    <w:lvl w:ilvl="3">
      <w:start w:val="1"/>
      <w:numFmt w:val="decimal"/>
      <w:lvlText w:val="%4.%3.%2"/>
      <w:lvlJc w:val="left"/>
      <w:pPr>
        <w:ind w:left="720" w:hanging="720"/>
      </w:pPr>
      <w:rPr>
        <w:rFonts w:ascii="Arial" w:hAnsi="Arial" w:hint="default"/>
        <w:b w:val="0"/>
        <w:i w:val="0"/>
        <w:sz w:val="22"/>
      </w:rPr>
    </w:lvl>
    <w:lvl w:ilvl="4">
      <w:start w:val="1"/>
      <w:numFmt w:val="decimal"/>
      <w:lvlText w:val="%5.%2.%3.%4."/>
      <w:lvlJc w:val="left"/>
      <w:pPr>
        <w:ind w:left="720" w:hanging="72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6437A2"/>
    <w:multiLevelType w:val="hybridMultilevel"/>
    <w:tmpl w:val="E3F8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D2F43"/>
    <w:multiLevelType w:val="hybridMultilevel"/>
    <w:tmpl w:val="7B26EED4"/>
    <w:lvl w:ilvl="0" w:tplc="1700C858">
      <w:start w:val="1"/>
      <w:numFmt w:val="lowerRoman"/>
      <w:lvlText w:val="(%1)"/>
      <w:lvlJc w:val="left"/>
      <w:pPr>
        <w:ind w:left="720" w:hanging="72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C66605E"/>
    <w:multiLevelType w:val="hybridMultilevel"/>
    <w:tmpl w:val="5A76F010"/>
    <w:lvl w:ilvl="0" w:tplc="454CD878">
      <w:start w:val="1"/>
      <w:numFmt w:val="decimal"/>
      <w:lvlText w:val="%1."/>
      <w:lvlJc w:val="left"/>
      <w:pPr>
        <w:ind w:left="153" w:hanging="360"/>
      </w:pPr>
      <w:rPr>
        <w:rFonts w:ascii="Arial" w:hAnsi="Arial" w:hint="default"/>
        <w:b w:val="0"/>
        <w:i/>
        <w:sz w:val="22"/>
        <w:szCs w:val="22"/>
      </w:r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 w15:restartNumberingAfterBreak="0">
    <w:nsid w:val="0CBF20D8"/>
    <w:multiLevelType w:val="hybridMultilevel"/>
    <w:tmpl w:val="6972A358"/>
    <w:lvl w:ilvl="0" w:tplc="8B98BED4">
      <w:start w:val="1"/>
      <w:numFmt w:val="upperRoman"/>
      <w:lvlText w:val="%1."/>
      <w:lvlJc w:val="left"/>
      <w:pPr>
        <w:ind w:left="720" w:hanging="72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F4138E1"/>
    <w:multiLevelType w:val="hybridMultilevel"/>
    <w:tmpl w:val="CEAC1B78"/>
    <w:lvl w:ilvl="0" w:tplc="3C8ADCD2">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FB59B7"/>
    <w:multiLevelType w:val="hybridMultilevel"/>
    <w:tmpl w:val="8736BA4C"/>
    <w:lvl w:ilvl="0" w:tplc="AAEC8A8C">
      <w:start w:val="1"/>
      <w:numFmt w:val="lowerRoman"/>
      <w:lvlText w:val="(%1)"/>
      <w:lvlJc w:val="left"/>
      <w:pPr>
        <w:ind w:left="873" w:hanging="720"/>
      </w:pPr>
      <w:rPr>
        <w:rFonts w:ascii="Arial" w:hAnsi="Arial" w:cs="Arial" w:hint="default"/>
        <w:b/>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7" w15:restartNumberingAfterBreak="0">
    <w:nsid w:val="3C426100"/>
    <w:multiLevelType w:val="hybridMultilevel"/>
    <w:tmpl w:val="6C14D09E"/>
    <w:lvl w:ilvl="0" w:tplc="FFFFFFFF">
      <w:start w:val="1"/>
      <w:numFmt w:val="decimal"/>
      <w:lvlText w:val="%1."/>
      <w:lvlJc w:val="left"/>
      <w:pPr>
        <w:ind w:left="153" w:hanging="360"/>
      </w:pPr>
      <w:rPr>
        <w:rFonts w:ascii="Arial" w:hAnsi="Arial" w:hint="default"/>
        <w:b w:val="0"/>
        <w:i/>
        <w:sz w:val="20"/>
        <w:szCs w:val="22"/>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8" w15:restartNumberingAfterBreak="0">
    <w:nsid w:val="429475A6"/>
    <w:multiLevelType w:val="hybridMultilevel"/>
    <w:tmpl w:val="F3BE6406"/>
    <w:lvl w:ilvl="0" w:tplc="6D68BCE4">
      <w:start w:val="1"/>
      <w:numFmt w:val="lowerRoman"/>
      <w:lvlText w:val="(%1)"/>
      <w:lvlJc w:val="left"/>
      <w:pPr>
        <w:ind w:left="1290" w:hanging="720"/>
      </w:pPr>
      <w:rPr>
        <w:rFonts w:cs="Times New Roman"/>
      </w:rPr>
    </w:lvl>
    <w:lvl w:ilvl="1" w:tplc="040C0019">
      <w:start w:val="1"/>
      <w:numFmt w:val="lowerLetter"/>
      <w:lvlText w:val="%2."/>
      <w:lvlJc w:val="left"/>
      <w:pPr>
        <w:ind w:left="1650" w:hanging="360"/>
      </w:pPr>
      <w:rPr>
        <w:rFonts w:cs="Times New Roman"/>
      </w:rPr>
    </w:lvl>
    <w:lvl w:ilvl="2" w:tplc="040C001B">
      <w:start w:val="1"/>
      <w:numFmt w:val="lowerRoman"/>
      <w:lvlText w:val="%3."/>
      <w:lvlJc w:val="right"/>
      <w:pPr>
        <w:ind w:left="2370" w:hanging="180"/>
      </w:pPr>
      <w:rPr>
        <w:rFonts w:cs="Times New Roman"/>
      </w:rPr>
    </w:lvl>
    <w:lvl w:ilvl="3" w:tplc="040C000F">
      <w:start w:val="1"/>
      <w:numFmt w:val="decimal"/>
      <w:lvlText w:val="%4."/>
      <w:lvlJc w:val="left"/>
      <w:pPr>
        <w:ind w:left="3090" w:hanging="360"/>
      </w:pPr>
      <w:rPr>
        <w:rFonts w:cs="Times New Roman"/>
      </w:rPr>
    </w:lvl>
    <w:lvl w:ilvl="4" w:tplc="040C0019">
      <w:start w:val="1"/>
      <w:numFmt w:val="lowerLetter"/>
      <w:lvlText w:val="%5."/>
      <w:lvlJc w:val="left"/>
      <w:pPr>
        <w:ind w:left="3810" w:hanging="360"/>
      </w:pPr>
      <w:rPr>
        <w:rFonts w:cs="Times New Roman"/>
      </w:rPr>
    </w:lvl>
    <w:lvl w:ilvl="5" w:tplc="040C001B">
      <w:start w:val="1"/>
      <w:numFmt w:val="lowerRoman"/>
      <w:lvlText w:val="%6."/>
      <w:lvlJc w:val="right"/>
      <w:pPr>
        <w:ind w:left="4530" w:hanging="180"/>
      </w:pPr>
      <w:rPr>
        <w:rFonts w:cs="Times New Roman"/>
      </w:rPr>
    </w:lvl>
    <w:lvl w:ilvl="6" w:tplc="040C000F">
      <w:start w:val="1"/>
      <w:numFmt w:val="decimal"/>
      <w:lvlText w:val="%7."/>
      <w:lvlJc w:val="left"/>
      <w:pPr>
        <w:ind w:left="5250" w:hanging="360"/>
      </w:pPr>
      <w:rPr>
        <w:rFonts w:cs="Times New Roman"/>
      </w:rPr>
    </w:lvl>
    <w:lvl w:ilvl="7" w:tplc="040C0019">
      <w:start w:val="1"/>
      <w:numFmt w:val="lowerLetter"/>
      <w:lvlText w:val="%8."/>
      <w:lvlJc w:val="left"/>
      <w:pPr>
        <w:ind w:left="5970" w:hanging="360"/>
      </w:pPr>
      <w:rPr>
        <w:rFonts w:cs="Times New Roman"/>
      </w:rPr>
    </w:lvl>
    <w:lvl w:ilvl="8" w:tplc="040C001B">
      <w:start w:val="1"/>
      <w:numFmt w:val="lowerRoman"/>
      <w:lvlText w:val="%9."/>
      <w:lvlJc w:val="right"/>
      <w:pPr>
        <w:ind w:left="6690" w:hanging="180"/>
      </w:pPr>
      <w:rPr>
        <w:rFonts w:cs="Times New Roman"/>
      </w:rPr>
    </w:lvl>
  </w:abstractNum>
  <w:abstractNum w:abstractNumId="9" w15:restartNumberingAfterBreak="0">
    <w:nsid w:val="42C13349"/>
    <w:multiLevelType w:val="hybridMultilevel"/>
    <w:tmpl w:val="8B9E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9D1D01"/>
    <w:multiLevelType w:val="hybridMultilevel"/>
    <w:tmpl w:val="43FC94BA"/>
    <w:lvl w:ilvl="0" w:tplc="D1728D3A">
      <w:start w:val="1"/>
      <w:numFmt w:val="decimal"/>
      <w:lvlText w:val="%1."/>
      <w:lvlJc w:val="left"/>
      <w:pPr>
        <w:ind w:left="153" w:hanging="360"/>
      </w:pPr>
      <w:rPr>
        <w:rFonts w:ascii="Arial" w:hAnsi="Arial" w:hint="default"/>
        <w:b w:val="0"/>
        <w:i/>
        <w:sz w:val="20"/>
        <w:szCs w:val="22"/>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1" w15:restartNumberingAfterBreak="0">
    <w:nsid w:val="4BD450B7"/>
    <w:multiLevelType w:val="hybridMultilevel"/>
    <w:tmpl w:val="A1F85074"/>
    <w:lvl w:ilvl="0" w:tplc="9BC8D4F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3A077E"/>
    <w:multiLevelType w:val="hybridMultilevel"/>
    <w:tmpl w:val="72D012A6"/>
    <w:lvl w:ilvl="0" w:tplc="CAA2271A">
      <w:start w:val="1"/>
      <w:numFmt w:val="lowerRoman"/>
      <w:lvlText w:val="(%1)"/>
      <w:lvlJc w:val="left"/>
      <w:pPr>
        <w:ind w:left="1593" w:hanging="720"/>
      </w:pPr>
      <w:rPr>
        <w:rFonts w:hint="default"/>
      </w:rPr>
    </w:lvl>
    <w:lvl w:ilvl="1" w:tplc="040C0019" w:tentative="1">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13" w15:restartNumberingAfterBreak="0">
    <w:nsid w:val="52BF3846"/>
    <w:multiLevelType w:val="hybridMultilevel"/>
    <w:tmpl w:val="837A42F0"/>
    <w:lvl w:ilvl="0" w:tplc="90AC98C0">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F8C76A1"/>
    <w:multiLevelType w:val="hybridMultilevel"/>
    <w:tmpl w:val="5AA4A35A"/>
    <w:lvl w:ilvl="0" w:tplc="6C544708">
      <w:start w:val="1"/>
      <w:numFmt w:val="decimal"/>
      <w:lvlText w:val="%1."/>
      <w:lvlJc w:val="left"/>
      <w:pPr>
        <w:ind w:left="-3" w:hanging="564"/>
      </w:pPr>
      <w:rPr>
        <w:rFonts w:hint="default"/>
        <w:i/>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16cid:durableId="191846286">
    <w:abstractNumId w:val="11"/>
  </w:num>
  <w:num w:numId="2" w16cid:durableId="2034111246">
    <w:abstractNumId w:val="14"/>
  </w:num>
  <w:num w:numId="3" w16cid:durableId="1369715812">
    <w:abstractNumId w:val="0"/>
  </w:num>
  <w:num w:numId="4" w16cid:durableId="1910117983">
    <w:abstractNumId w:val="5"/>
  </w:num>
  <w:num w:numId="5" w16cid:durableId="450707388">
    <w:abstractNumId w:val="9"/>
  </w:num>
  <w:num w:numId="6" w16cid:durableId="1716541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155905">
    <w:abstractNumId w:val="3"/>
  </w:num>
  <w:num w:numId="8" w16cid:durableId="663246826">
    <w:abstractNumId w:val="15"/>
  </w:num>
  <w:num w:numId="9" w16cid:durableId="661743285">
    <w:abstractNumId w:val="4"/>
  </w:num>
  <w:num w:numId="10" w16cid:durableId="1387794734">
    <w:abstractNumId w:val="13"/>
  </w:num>
  <w:num w:numId="11" w16cid:durableId="1338002809">
    <w:abstractNumId w:val="2"/>
  </w:num>
  <w:num w:numId="12" w16cid:durableId="1527060483">
    <w:abstractNumId w:val="1"/>
  </w:num>
  <w:num w:numId="13" w16cid:durableId="1929461373">
    <w:abstractNumId w:val="10"/>
  </w:num>
  <w:num w:numId="14" w16cid:durableId="255404126">
    <w:abstractNumId w:val="7"/>
  </w:num>
  <w:num w:numId="15" w16cid:durableId="1967273215">
    <w:abstractNumId w:val="6"/>
  </w:num>
  <w:num w:numId="16" w16cid:durableId="1420173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zh-CN" w:vendorID="64" w:dllVersion="0" w:nlCheck="1" w:checkStyle="1"/>
  <w:proofState w:spelling="clean" w:grammar="clean"/>
  <w:revisionView w:formatting="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6D"/>
    <w:rsid w:val="00033DD2"/>
    <w:rsid w:val="00052B5A"/>
    <w:rsid w:val="00061735"/>
    <w:rsid w:val="00067B5F"/>
    <w:rsid w:val="000A29CD"/>
    <w:rsid w:val="000A3C01"/>
    <w:rsid w:val="000B314C"/>
    <w:rsid w:val="000B377E"/>
    <w:rsid w:val="000D0C6F"/>
    <w:rsid w:val="000D312B"/>
    <w:rsid w:val="000D35C3"/>
    <w:rsid w:val="000D4EDB"/>
    <w:rsid w:val="000E3A32"/>
    <w:rsid w:val="000E6B8F"/>
    <w:rsid w:val="001105FE"/>
    <w:rsid w:val="00112CC0"/>
    <w:rsid w:val="0011490A"/>
    <w:rsid w:val="00130704"/>
    <w:rsid w:val="00130FBD"/>
    <w:rsid w:val="00135422"/>
    <w:rsid w:val="00156031"/>
    <w:rsid w:val="00157FCD"/>
    <w:rsid w:val="001718C4"/>
    <w:rsid w:val="00182D16"/>
    <w:rsid w:val="00183205"/>
    <w:rsid w:val="00185F80"/>
    <w:rsid w:val="00187E6C"/>
    <w:rsid w:val="001916E4"/>
    <w:rsid w:val="001A1199"/>
    <w:rsid w:val="001E3923"/>
    <w:rsid w:val="001E4EA6"/>
    <w:rsid w:val="001F064E"/>
    <w:rsid w:val="001F3D2C"/>
    <w:rsid w:val="00205DCB"/>
    <w:rsid w:val="002066D1"/>
    <w:rsid w:val="00230B63"/>
    <w:rsid w:val="00231E87"/>
    <w:rsid w:val="00252C0F"/>
    <w:rsid w:val="00271D0B"/>
    <w:rsid w:val="00276749"/>
    <w:rsid w:val="00283D29"/>
    <w:rsid w:val="00292E37"/>
    <w:rsid w:val="00297B99"/>
    <w:rsid w:val="002B0C6F"/>
    <w:rsid w:val="002C28A8"/>
    <w:rsid w:val="002C505E"/>
    <w:rsid w:val="002C7D91"/>
    <w:rsid w:val="002D0C14"/>
    <w:rsid w:val="002D6E25"/>
    <w:rsid w:val="002E03E9"/>
    <w:rsid w:val="002E41A7"/>
    <w:rsid w:val="002F22D2"/>
    <w:rsid w:val="002F5EF5"/>
    <w:rsid w:val="00302C61"/>
    <w:rsid w:val="00311005"/>
    <w:rsid w:val="003336D2"/>
    <w:rsid w:val="00360551"/>
    <w:rsid w:val="00361A7F"/>
    <w:rsid w:val="0038787F"/>
    <w:rsid w:val="00396BE3"/>
    <w:rsid w:val="00397F12"/>
    <w:rsid w:val="003A13BA"/>
    <w:rsid w:val="003A3132"/>
    <w:rsid w:val="003A770C"/>
    <w:rsid w:val="003B2914"/>
    <w:rsid w:val="003C1033"/>
    <w:rsid w:val="003C28D9"/>
    <w:rsid w:val="003C3575"/>
    <w:rsid w:val="003C6064"/>
    <w:rsid w:val="00413BC8"/>
    <w:rsid w:val="00416789"/>
    <w:rsid w:val="004373DA"/>
    <w:rsid w:val="00450D22"/>
    <w:rsid w:val="00454349"/>
    <w:rsid w:val="00457E71"/>
    <w:rsid w:val="00460755"/>
    <w:rsid w:val="004900DC"/>
    <w:rsid w:val="0049169A"/>
    <w:rsid w:val="00494924"/>
    <w:rsid w:val="00494C9A"/>
    <w:rsid w:val="004A4311"/>
    <w:rsid w:val="004A7CAE"/>
    <w:rsid w:val="004B1009"/>
    <w:rsid w:val="004D6A2C"/>
    <w:rsid w:val="004F0700"/>
    <w:rsid w:val="004F46DE"/>
    <w:rsid w:val="004F59BF"/>
    <w:rsid w:val="005002AE"/>
    <w:rsid w:val="0050224F"/>
    <w:rsid w:val="005039BF"/>
    <w:rsid w:val="0051682A"/>
    <w:rsid w:val="00523EB5"/>
    <w:rsid w:val="0052525E"/>
    <w:rsid w:val="00545B24"/>
    <w:rsid w:val="005533C7"/>
    <w:rsid w:val="00574B99"/>
    <w:rsid w:val="00575373"/>
    <w:rsid w:val="00582E0E"/>
    <w:rsid w:val="0058380E"/>
    <w:rsid w:val="005B33AB"/>
    <w:rsid w:val="005B3C25"/>
    <w:rsid w:val="005C3114"/>
    <w:rsid w:val="005C3138"/>
    <w:rsid w:val="005D56A6"/>
    <w:rsid w:val="005E3B34"/>
    <w:rsid w:val="005E6386"/>
    <w:rsid w:val="006051FA"/>
    <w:rsid w:val="006057C7"/>
    <w:rsid w:val="006146B3"/>
    <w:rsid w:val="00621A35"/>
    <w:rsid w:val="00630B82"/>
    <w:rsid w:val="00637E65"/>
    <w:rsid w:val="00681F73"/>
    <w:rsid w:val="00684C62"/>
    <w:rsid w:val="006906F7"/>
    <w:rsid w:val="00696F63"/>
    <w:rsid w:val="006B2C31"/>
    <w:rsid w:val="006D4CD7"/>
    <w:rsid w:val="006D76FD"/>
    <w:rsid w:val="006E5381"/>
    <w:rsid w:val="006F2AFB"/>
    <w:rsid w:val="00716A98"/>
    <w:rsid w:val="00721A29"/>
    <w:rsid w:val="0073078E"/>
    <w:rsid w:val="00733A53"/>
    <w:rsid w:val="007353C1"/>
    <w:rsid w:val="0073685D"/>
    <w:rsid w:val="00751574"/>
    <w:rsid w:val="00764F6E"/>
    <w:rsid w:val="007939AE"/>
    <w:rsid w:val="007A423A"/>
    <w:rsid w:val="007D3460"/>
    <w:rsid w:val="007E2A6D"/>
    <w:rsid w:val="007E2D31"/>
    <w:rsid w:val="007F4DC0"/>
    <w:rsid w:val="00807CA8"/>
    <w:rsid w:val="00825241"/>
    <w:rsid w:val="00827259"/>
    <w:rsid w:val="00856C2C"/>
    <w:rsid w:val="00857749"/>
    <w:rsid w:val="008871E8"/>
    <w:rsid w:val="00891A95"/>
    <w:rsid w:val="008A3665"/>
    <w:rsid w:val="008B69B4"/>
    <w:rsid w:val="008B6AA0"/>
    <w:rsid w:val="008E03E6"/>
    <w:rsid w:val="008F68DC"/>
    <w:rsid w:val="0092035F"/>
    <w:rsid w:val="009371D8"/>
    <w:rsid w:val="00947577"/>
    <w:rsid w:val="00971C83"/>
    <w:rsid w:val="00984EB6"/>
    <w:rsid w:val="00992E9D"/>
    <w:rsid w:val="009C4402"/>
    <w:rsid w:val="009D068C"/>
    <w:rsid w:val="009E1F6C"/>
    <w:rsid w:val="009F7E71"/>
    <w:rsid w:val="00A01DAE"/>
    <w:rsid w:val="00A267F1"/>
    <w:rsid w:val="00A271D2"/>
    <w:rsid w:val="00A458E4"/>
    <w:rsid w:val="00A50A2B"/>
    <w:rsid w:val="00A6250E"/>
    <w:rsid w:val="00A72D8D"/>
    <w:rsid w:val="00A80C6B"/>
    <w:rsid w:val="00A866AA"/>
    <w:rsid w:val="00A94BC2"/>
    <w:rsid w:val="00AC1B19"/>
    <w:rsid w:val="00AF2865"/>
    <w:rsid w:val="00B03CAA"/>
    <w:rsid w:val="00B06D09"/>
    <w:rsid w:val="00B11D93"/>
    <w:rsid w:val="00B15066"/>
    <w:rsid w:val="00B206AF"/>
    <w:rsid w:val="00B2159F"/>
    <w:rsid w:val="00B501B6"/>
    <w:rsid w:val="00B636EE"/>
    <w:rsid w:val="00B70C61"/>
    <w:rsid w:val="00B90E4D"/>
    <w:rsid w:val="00BA7FAD"/>
    <w:rsid w:val="00BB175E"/>
    <w:rsid w:val="00BB35BB"/>
    <w:rsid w:val="00BC394C"/>
    <w:rsid w:val="00BC46DF"/>
    <w:rsid w:val="00BC4EC3"/>
    <w:rsid w:val="00BD60D4"/>
    <w:rsid w:val="00BE3096"/>
    <w:rsid w:val="00C143AE"/>
    <w:rsid w:val="00C16EAA"/>
    <w:rsid w:val="00C17960"/>
    <w:rsid w:val="00C63E45"/>
    <w:rsid w:val="00C674F9"/>
    <w:rsid w:val="00C81BBE"/>
    <w:rsid w:val="00C94407"/>
    <w:rsid w:val="00C964DA"/>
    <w:rsid w:val="00CA4E58"/>
    <w:rsid w:val="00CB100B"/>
    <w:rsid w:val="00CC3161"/>
    <w:rsid w:val="00CC71E5"/>
    <w:rsid w:val="00CE56BD"/>
    <w:rsid w:val="00D0146F"/>
    <w:rsid w:val="00D04B3D"/>
    <w:rsid w:val="00D060C1"/>
    <w:rsid w:val="00D268CA"/>
    <w:rsid w:val="00D275A8"/>
    <w:rsid w:val="00D31E7B"/>
    <w:rsid w:val="00D46D6A"/>
    <w:rsid w:val="00D61245"/>
    <w:rsid w:val="00D77373"/>
    <w:rsid w:val="00D81C6F"/>
    <w:rsid w:val="00D94742"/>
    <w:rsid w:val="00DB552E"/>
    <w:rsid w:val="00DC0DA4"/>
    <w:rsid w:val="00DC168C"/>
    <w:rsid w:val="00DD049A"/>
    <w:rsid w:val="00DD3E05"/>
    <w:rsid w:val="00DD7428"/>
    <w:rsid w:val="00DE18E8"/>
    <w:rsid w:val="00DF483F"/>
    <w:rsid w:val="00E0532A"/>
    <w:rsid w:val="00E065D5"/>
    <w:rsid w:val="00E11E30"/>
    <w:rsid w:val="00E17E7F"/>
    <w:rsid w:val="00E279D9"/>
    <w:rsid w:val="00E315BC"/>
    <w:rsid w:val="00E43149"/>
    <w:rsid w:val="00E50EA9"/>
    <w:rsid w:val="00E5236D"/>
    <w:rsid w:val="00E52DB2"/>
    <w:rsid w:val="00E6318B"/>
    <w:rsid w:val="00E66C0A"/>
    <w:rsid w:val="00E679DD"/>
    <w:rsid w:val="00E74967"/>
    <w:rsid w:val="00E90DFA"/>
    <w:rsid w:val="00E92003"/>
    <w:rsid w:val="00EA5B3D"/>
    <w:rsid w:val="00EB57B7"/>
    <w:rsid w:val="00EF710D"/>
    <w:rsid w:val="00F205A6"/>
    <w:rsid w:val="00F2071E"/>
    <w:rsid w:val="00F34EC0"/>
    <w:rsid w:val="00F36C85"/>
    <w:rsid w:val="00F5309B"/>
    <w:rsid w:val="00F625AE"/>
    <w:rsid w:val="00F66E45"/>
    <w:rsid w:val="00F731F2"/>
    <w:rsid w:val="00F837FD"/>
    <w:rsid w:val="00F8714C"/>
    <w:rsid w:val="00F901AC"/>
    <w:rsid w:val="00F97EE6"/>
    <w:rsid w:val="00FA056D"/>
    <w:rsid w:val="00FD65C9"/>
    <w:rsid w:val="00FF56BD"/>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A67F2"/>
  <w15:docId w15:val="{FDB65319-D660-4881-8ECC-6D63E30C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A8"/>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Normal"/>
    <w:link w:val="Heading1Char"/>
    <w:uiPriority w:val="9"/>
    <w:qFormat/>
    <w:rsid w:val="00D275A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autoRedefine/>
    <w:qFormat/>
    <w:rsid w:val="00947577"/>
    <w:pPr>
      <w:keepNext/>
      <w:widowControl w:val="0"/>
      <w:numPr>
        <w:ilvl w:val="2"/>
        <w:numId w:val="3"/>
      </w:numPr>
      <w:spacing w:before="240" w:after="60"/>
      <w:outlineLvl w:val="1"/>
    </w:pPr>
    <w:rPr>
      <w:rFonts w:ascii="Arial" w:eastAsiaTheme="majorEastAsia" w:hAnsi="Arial" w:cstheme="majorBidi"/>
      <w:b/>
      <w:bCs/>
      <w:iCs/>
      <w:caps/>
      <w:snapToGri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2Car">
    <w:name w:val="Titre 2 Car"/>
    <w:rsid w:val="00947577"/>
    <w:rPr>
      <w:rFonts w:ascii="Arial" w:eastAsia="Times New Roman" w:hAnsi="Arial" w:cs="Arial"/>
      <w:b/>
      <w:bCs/>
      <w:iCs/>
      <w:snapToGrid w:val="0"/>
      <w:szCs w:val="28"/>
      <w:lang w:val="en-GB"/>
    </w:rPr>
  </w:style>
  <w:style w:type="character" w:customStyle="1" w:styleId="Heading2Char">
    <w:name w:val="Heading 2 Char"/>
    <w:basedOn w:val="DefaultParagraphFont"/>
    <w:link w:val="Heading2"/>
    <w:rsid w:val="00947577"/>
    <w:rPr>
      <w:rFonts w:ascii="Arial" w:eastAsiaTheme="majorEastAsia" w:hAnsi="Arial" w:cstheme="majorBidi"/>
      <w:b/>
      <w:bCs/>
      <w:iCs/>
      <w:caps/>
      <w:snapToGrid w:val="0"/>
      <w:szCs w:val="28"/>
      <w:lang w:val="en-GB"/>
    </w:rPr>
  </w:style>
  <w:style w:type="paragraph" w:customStyle="1" w:styleId="JCOMM">
    <w:name w:val="JCOMM"/>
    <w:basedOn w:val="Normal"/>
    <w:next w:val="Normal"/>
    <w:qFormat/>
    <w:rsid w:val="00947577"/>
    <w:pPr>
      <w:widowControl w:val="0"/>
      <w:spacing w:before="360" w:after="240"/>
      <w:jc w:val="center"/>
    </w:pPr>
    <w:rPr>
      <w:rFonts w:ascii="Arial" w:eastAsia="MS Mincho" w:hAnsi="Arial"/>
      <w:b/>
      <w:caps/>
      <w:snapToGrid/>
      <w:sz w:val="16"/>
    </w:rPr>
  </w:style>
  <w:style w:type="numbering" w:customStyle="1" w:styleId="JCOMM-list">
    <w:name w:val="JCOMM-list"/>
    <w:uiPriority w:val="99"/>
    <w:rsid w:val="00947577"/>
    <w:pPr>
      <w:numPr>
        <w:numId w:val="3"/>
      </w:numPr>
    </w:pPr>
  </w:style>
  <w:style w:type="paragraph" w:styleId="BalloonText">
    <w:name w:val="Balloon Text"/>
    <w:basedOn w:val="Normal"/>
    <w:link w:val="BalloonTextChar"/>
    <w:uiPriority w:val="99"/>
    <w:semiHidden/>
    <w:unhideWhenUsed/>
    <w:rsid w:val="00C81BBE"/>
    <w:rPr>
      <w:rFonts w:ascii="Tahoma" w:hAnsi="Tahoma" w:cs="Tahoma"/>
      <w:sz w:val="16"/>
      <w:szCs w:val="16"/>
    </w:rPr>
  </w:style>
  <w:style w:type="character" w:customStyle="1" w:styleId="BalloonTextChar">
    <w:name w:val="Balloon Text Char"/>
    <w:basedOn w:val="DefaultParagraphFont"/>
    <w:link w:val="BalloonText"/>
    <w:uiPriority w:val="99"/>
    <w:semiHidden/>
    <w:rsid w:val="00C81BBE"/>
    <w:rPr>
      <w:rFonts w:ascii="Tahoma" w:eastAsia="Times New Roman" w:hAnsi="Tahoma" w:cs="Tahoma"/>
      <w:snapToGrid w:val="0"/>
      <w:sz w:val="16"/>
      <w:szCs w:val="16"/>
      <w:lang w:val="en-GB" w:eastAsia="en-US"/>
    </w:rPr>
  </w:style>
  <w:style w:type="paragraph" w:styleId="Header">
    <w:name w:val="header"/>
    <w:basedOn w:val="Normal"/>
    <w:link w:val="HeaderChar"/>
    <w:uiPriority w:val="99"/>
    <w:unhideWhenUsed/>
    <w:rsid w:val="0073078E"/>
    <w:pPr>
      <w:tabs>
        <w:tab w:val="clear" w:pos="567"/>
        <w:tab w:val="center" w:pos="4680"/>
        <w:tab w:val="right" w:pos="9360"/>
      </w:tabs>
    </w:pPr>
  </w:style>
  <w:style w:type="character" w:customStyle="1" w:styleId="HeaderChar">
    <w:name w:val="Header Char"/>
    <w:basedOn w:val="DefaultParagraphFont"/>
    <w:link w:val="Header"/>
    <w:uiPriority w:val="99"/>
    <w:rsid w:val="0073078E"/>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73078E"/>
    <w:pPr>
      <w:tabs>
        <w:tab w:val="clear" w:pos="567"/>
        <w:tab w:val="center" w:pos="4680"/>
        <w:tab w:val="right" w:pos="9360"/>
      </w:tabs>
    </w:pPr>
  </w:style>
  <w:style w:type="character" w:customStyle="1" w:styleId="FooterChar">
    <w:name w:val="Footer Char"/>
    <w:basedOn w:val="DefaultParagraphFont"/>
    <w:link w:val="Footer"/>
    <w:uiPriority w:val="99"/>
    <w:rsid w:val="0073078E"/>
    <w:rPr>
      <w:rFonts w:ascii="Times New Roman" w:eastAsia="Times New Roman" w:hAnsi="Times New Roman" w:cs="Times New Roman"/>
      <w:snapToGrid w:val="0"/>
      <w:sz w:val="24"/>
      <w:szCs w:val="24"/>
      <w:lang w:val="en-GB" w:eastAsia="en-US"/>
    </w:rPr>
  </w:style>
  <w:style w:type="character" w:styleId="FootnoteReference">
    <w:name w:val="footnote reference"/>
    <w:rsid w:val="004B1009"/>
    <w:rPr>
      <w:vertAlign w:val="superscript"/>
    </w:rPr>
  </w:style>
  <w:style w:type="paragraph" w:styleId="FootnoteText">
    <w:name w:val="footnote text"/>
    <w:basedOn w:val="Normal"/>
    <w:link w:val="FootnoteTextChar"/>
    <w:uiPriority w:val="99"/>
    <w:rsid w:val="004B1009"/>
    <w:pPr>
      <w:tabs>
        <w:tab w:val="clear" w:pos="567"/>
        <w:tab w:val="left" w:pos="709"/>
      </w:tabs>
      <w:ind w:left="567" w:hanging="567"/>
    </w:pPr>
    <w:rPr>
      <w:sz w:val="20"/>
      <w:szCs w:val="20"/>
      <w:lang w:val="fr-FR"/>
    </w:rPr>
  </w:style>
  <w:style w:type="character" w:customStyle="1" w:styleId="FootnoteTextChar">
    <w:name w:val="Footnote Text Char"/>
    <w:basedOn w:val="DefaultParagraphFont"/>
    <w:link w:val="FootnoteText"/>
    <w:uiPriority w:val="99"/>
    <w:rsid w:val="004B1009"/>
    <w:rPr>
      <w:rFonts w:ascii="Times New Roman" w:eastAsia="Times New Roman" w:hAnsi="Times New Roman" w:cs="Times New Roman"/>
      <w:snapToGrid w:val="0"/>
      <w:sz w:val="20"/>
      <w:szCs w:val="20"/>
      <w:lang w:eastAsia="en-US"/>
    </w:rPr>
  </w:style>
  <w:style w:type="paragraph" w:customStyle="1" w:styleId="COI">
    <w:name w:val="COI"/>
    <w:basedOn w:val="Normal"/>
    <w:link w:val="COIChar"/>
    <w:rsid w:val="004B1009"/>
    <w:pPr>
      <w:tabs>
        <w:tab w:val="clear" w:pos="567"/>
        <w:tab w:val="left" w:pos="709"/>
      </w:tabs>
      <w:spacing w:after="240"/>
      <w:ind w:left="720" w:hanging="360"/>
      <w:jc w:val="both"/>
    </w:pPr>
    <w:rPr>
      <w:lang w:val="fr-FR"/>
    </w:rPr>
  </w:style>
  <w:style w:type="character" w:customStyle="1" w:styleId="COIChar">
    <w:name w:val="COI Char"/>
    <w:link w:val="COI"/>
    <w:rsid w:val="004B1009"/>
    <w:rPr>
      <w:rFonts w:ascii="Times New Roman" w:eastAsia="Times New Roman" w:hAnsi="Times New Roman" w:cs="Times New Roman"/>
      <w:snapToGrid w:val="0"/>
      <w:sz w:val="24"/>
      <w:szCs w:val="24"/>
      <w:lang w:eastAsia="en-US"/>
    </w:rPr>
  </w:style>
  <w:style w:type="paragraph" w:customStyle="1" w:styleId="Listnumbered">
    <w:name w:val="List numbered"/>
    <w:basedOn w:val="ListBullet2"/>
    <w:autoRedefine/>
    <w:rsid w:val="004B1009"/>
    <w:pPr>
      <w:tabs>
        <w:tab w:val="num" w:pos="360"/>
        <w:tab w:val="left" w:pos="709"/>
      </w:tabs>
      <w:spacing w:after="240"/>
      <w:contextualSpacing w:val="0"/>
    </w:pPr>
    <w:rPr>
      <w:rFonts w:ascii="Arial" w:hAnsi="Arial"/>
      <w:sz w:val="22"/>
      <w:lang w:val="fr-FR"/>
    </w:rPr>
  </w:style>
  <w:style w:type="paragraph" w:customStyle="1" w:styleId="Listecouleur-Accent11">
    <w:name w:val="Liste couleur - Accent 11"/>
    <w:basedOn w:val="Normal"/>
    <w:qFormat/>
    <w:rsid w:val="004B1009"/>
    <w:pPr>
      <w:ind w:left="720"/>
      <w:contextualSpacing/>
    </w:pPr>
    <w:rPr>
      <w:rFonts w:ascii="Arial" w:hAnsi="Arial"/>
      <w:snapToGrid/>
      <w:sz w:val="22"/>
    </w:rPr>
  </w:style>
  <w:style w:type="paragraph" w:styleId="ListBullet2">
    <w:name w:val="List Bullet 2"/>
    <w:basedOn w:val="Normal"/>
    <w:uiPriority w:val="99"/>
    <w:semiHidden/>
    <w:unhideWhenUsed/>
    <w:rsid w:val="004B1009"/>
    <w:pPr>
      <w:ind w:left="1290" w:hanging="720"/>
      <w:contextualSpacing/>
    </w:pPr>
  </w:style>
  <w:style w:type="paragraph" w:styleId="ListParagraph">
    <w:name w:val="List Paragraph"/>
    <w:basedOn w:val="Normal"/>
    <w:uiPriority w:val="34"/>
    <w:qFormat/>
    <w:rsid w:val="004B1009"/>
    <w:pPr>
      <w:ind w:left="720"/>
      <w:contextualSpacing/>
    </w:pPr>
  </w:style>
  <w:style w:type="paragraph" w:styleId="BodyText">
    <w:name w:val="Body Text"/>
    <w:basedOn w:val="Normal"/>
    <w:link w:val="BodyTextChar"/>
    <w:uiPriority w:val="99"/>
    <w:semiHidden/>
    <w:unhideWhenUsed/>
    <w:rsid w:val="005533C7"/>
    <w:pPr>
      <w:spacing w:after="120"/>
    </w:pPr>
  </w:style>
  <w:style w:type="character" w:customStyle="1" w:styleId="BodyTextChar">
    <w:name w:val="Body Text Char"/>
    <w:basedOn w:val="DefaultParagraphFont"/>
    <w:link w:val="BodyText"/>
    <w:uiPriority w:val="99"/>
    <w:semiHidden/>
    <w:rsid w:val="005533C7"/>
    <w:rPr>
      <w:rFonts w:ascii="Times New Roman" w:eastAsia="Times New Roman" w:hAnsi="Times New Roman" w:cs="Times New Roman"/>
      <w:snapToGrid w:val="0"/>
      <w:sz w:val="24"/>
      <w:szCs w:val="24"/>
      <w:lang w:val="en-GB" w:eastAsia="en-US"/>
    </w:rPr>
  </w:style>
  <w:style w:type="character" w:customStyle="1" w:styleId="Heading1Char">
    <w:name w:val="Heading 1 Char"/>
    <w:basedOn w:val="DefaultParagraphFont"/>
    <w:link w:val="Heading1"/>
    <w:uiPriority w:val="9"/>
    <w:rsid w:val="00D275A8"/>
    <w:rPr>
      <w:rFonts w:ascii="Times New Roman" w:eastAsia="Times New Roman" w:hAnsi="Times New Roman" w:cs="Times New Roman"/>
      <w:b/>
      <w:bCs/>
      <w:snapToGrid w:val="0"/>
      <w:kern w:val="44"/>
      <w:sz w:val="44"/>
      <w:szCs w:val="44"/>
      <w:lang w:val="en-GB" w:eastAsia="en-US"/>
    </w:rPr>
  </w:style>
  <w:style w:type="paragraph" w:styleId="NormalWeb">
    <w:name w:val="Normal (Web)"/>
    <w:basedOn w:val="Normal"/>
    <w:uiPriority w:val="99"/>
    <w:unhideWhenUsed/>
    <w:rsid w:val="00A94BC2"/>
    <w:pPr>
      <w:tabs>
        <w:tab w:val="clear" w:pos="567"/>
      </w:tabs>
      <w:snapToGrid/>
      <w:spacing w:before="100" w:beforeAutospacing="1" w:after="100" w:afterAutospacing="1"/>
    </w:pPr>
    <w:rPr>
      <w:snapToGrid/>
      <w:lang w:val="en-US"/>
    </w:rPr>
  </w:style>
  <w:style w:type="paragraph" w:styleId="Revision">
    <w:name w:val="Revision"/>
    <w:hidden/>
    <w:uiPriority w:val="99"/>
    <w:semiHidden/>
    <w:rsid w:val="00827259"/>
    <w:pPr>
      <w:spacing w:after="0" w:line="240" w:lineRule="auto"/>
    </w:pPr>
    <w:rPr>
      <w:rFonts w:ascii="Times New Roman" w:eastAsia="Times New Roman" w:hAnsi="Times New Roman" w:cs="Times New Roman"/>
      <w:snapToGrid w:val="0"/>
      <w:sz w:val="24"/>
      <w:szCs w:val="24"/>
      <w:lang w:val="en-GB" w:eastAsia="en-US"/>
    </w:rPr>
  </w:style>
  <w:style w:type="character" w:styleId="CommentReference">
    <w:name w:val="annotation reference"/>
    <w:basedOn w:val="DefaultParagraphFont"/>
    <w:uiPriority w:val="99"/>
    <w:semiHidden/>
    <w:unhideWhenUsed/>
    <w:rsid w:val="00B2159F"/>
    <w:rPr>
      <w:sz w:val="16"/>
      <w:szCs w:val="16"/>
    </w:rPr>
  </w:style>
  <w:style w:type="paragraph" w:styleId="CommentText">
    <w:name w:val="annotation text"/>
    <w:basedOn w:val="Normal"/>
    <w:link w:val="CommentTextChar"/>
    <w:uiPriority w:val="99"/>
    <w:unhideWhenUsed/>
    <w:rsid w:val="00B2159F"/>
    <w:rPr>
      <w:sz w:val="20"/>
      <w:szCs w:val="20"/>
    </w:rPr>
  </w:style>
  <w:style w:type="character" w:customStyle="1" w:styleId="CommentTextChar">
    <w:name w:val="Comment Text Char"/>
    <w:basedOn w:val="DefaultParagraphFont"/>
    <w:link w:val="CommentText"/>
    <w:uiPriority w:val="99"/>
    <w:rsid w:val="00B2159F"/>
    <w:rPr>
      <w:rFonts w:ascii="Times New Roman" w:eastAsia="Times New Roman" w:hAnsi="Times New Roman" w:cs="Times New Roman"/>
      <w:snapToGrid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B2159F"/>
    <w:rPr>
      <w:b/>
      <w:bCs/>
    </w:rPr>
  </w:style>
  <w:style w:type="character" w:customStyle="1" w:styleId="CommentSubjectChar">
    <w:name w:val="Comment Subject Char"/>
    <w:basedOn w:val="CommentTextChar"/>
    <w:link w:val="CommentSubject"/>
    <w:uiPriority w:val="99"/>
    <w:semiHidden/>
    <w:rsid w:val="00B2159F"/>
    <w:rPr>
      <w:rFonts w:ascii="Times New Roman" w:eastAsia="Times New Roman" w:hAnsi="Times New Roman" w:cs="Times New Roman"/>
      <w:b/>
      <w:bCs/>
      <w:snapToGrid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B348-8D1F-455D-9933-5266C71B99A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1130</Words>
  <Characters>6940</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Delegation Kenya</dc:creator>
  <cp:lastModifiedBy>Boned, Patrice</cp:lastModifiedBy>
  <cp:revision>2</cp:revision>
  <cp:lastPrinted>2025-07-02T17:48:00Z</cp:lastPrinted>
  <dcterms:created xsi:type="dcterms:W3CDTF">2025-07-02T17:58:00Z</dcterms:created>
  <dcterms:modified xsi:type="dcterms:W3CDTF">2025-07-02T17:58:00Z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b0e6f0c5-2294-4c2c-90fa-1647aefdfb7d</vt:lpwstr>
  </property>
</Properties>
</file>