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4B5B8" w14:textId="4A86B64C" w:rsidR="009B5B4A" w:rsidRPr="00786F71" w:rsidRDefault="00B770EC" w:rsidP="009B5B4A">
      <w:pPr>
        <w:pStyle w:val="Seriestitle1"/>
        <w:tabs>
          <w:tab w:val="left" w:pos="9639"/>
        </w:tabs>
        <w:rPr>
          <w:snapToGrid w:val="0"/>
          <w:lang w:val="es-ES"/>
        </w:rPr>
      </w:pPr>
      <w:bookmarkStart w:id="0" w:name="_Toc293495503"/>
      <w:bookmarkStart w:id="1" w:name="_Toc293495639"/>
      <w:bookmarkStart w:id="2" w:name="_Toc293993771"/>
      <w:bookmarkStart w:id="3" w:name="_Toc294023368"/>
      <w:bookmarkStart w:id="4" w:name="_Toc294101949"/>
      <w:bookmarkStart w:id="5" w:name="_Toc294532921"/>
      <w:bookmarkStart w:id="6" w:name="_Toc309209614"/>
      <w:bookmarkStart w:id="7" w:name="_Toc399853920"/>
      <w:bookmarkStart w:id="8" w:name="_Toc401237029"/>
      <w:bookmarkStart w:id="9" w:name="_Toc814720"/>
      <w:bookmarkStart w:id="10" w:name="_Toc23755503"/>
      <w:bookmarkStart w:id="11" w:name="_Toc196727145"/>
      <w:bookmarkStart w:id="12" w:name="_Toc196733124"/>
      <w:bookmarkStart w:id="13" w:name="_Toc196733723"/>
      <w:bookmarkStart w:id="14" w:name="_Toc196734150"/>
      <w:bookmarkStart w:id="15" w:name="_Toc196816282"/>
      <w:bookmarkStart w:id="16" w:name="_Toc196819789"/>
      <w:bookmarkStart w:id="17" w:name="_Toc196819910"/>
      <w:bookmarkStart w:id="18" w:name="_Toc201727979"/>
      <w:bookmarkStart w:id="19" w:name="_Toc201728071"/>
      <w:bookmarkStart w:id="20" w:name="_Toc3297138"/>
      <w:bookmarkStart w:id="21" w:name="_Toc130203765"/>
      <w:r>
        <w:rPr>
          <w:snapToGrid w:val="0"/>
          <w:lang w:val="es-ES"/>
        </w:rPr>
        <w:t xml:space="preserve"> </w:t>
      </w:r>
      <w:r w:rsidR="009B5B4A" w:rsidRPr="00786F71">
        <w:rPr>
          <w:snapToGrid w:val="0"/>
          <w:lang w:val="es-ES"/>
        </w:rPr>
        <w:t>Comisión Oceanográfica Intergubernamental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7BC13D6" w14:textId="77777777" w:rsidR="009B5B4A" w:rsidRPr="00786F71" w:rsidRDefault="009B5B4A" w:rsidP="009B5B4A">
      <w:pPr>
        <w:pStyle w:val="Seriestitle2"/>
        <w:tabs>
          <w:tab w:val="left" w:pos="8400"/>
        </w:tabs>
        <w:rPr>
          <w:sz w:val="32"/>
          <w:szCs w:val="32"/>
          <w:lang w:val="es-ES"/>
        </w:rPr>
      </w:pPr>
      <w:bookmarkStart w:id="22" w:name="_Toc293495504"/>
      <w:bookmarkStart w:id="23" w:name="_Toc293495640"/>
      <w:bookmarkStart w:id="24" w:name="_Toc293993772"/>
      <w:bookmarkStart w:id="25" w:name="_Toc294023369"/>
      <w:bookmarkStart w:id="26" w:name="_Toc294101950"/>
      <w:bookmarkStart w:id="27" w:name="_Toc294532922"/>
      <w:bookmarkStart w:id="28" w:name="_Toc309209615"/>
      <w:bookmarkStart w:id="29" w:name="_Toc399853921"/>
      <w:bookmarkStart w:id="30" w:name="_Toc401237030"/>
      <w:bookmarkStart w:id="31" w:name="_Toc814721"/>
      <w:bookmarkStart w:id="32" w:name="_Toc3297139"/>
      <w:bookmarkStart w:id="33" w:name="_Toc130203766"/>
      <w:r w:rsidRPr="00786F71">
        <w:rPr>
          <w:sz w:val="32"/>
          <w:szCs w:val="32"/>
          <w:lang w:val="es-ES"/>
        </w:rPr>
        <w:t>Informes de Reuniones de Expertos y Órganos Equivalentes</w:t>
      </w:r>
      <w:bookmarkEnd w:id="22"/>
      <w:bookmarkEnd w:id="23"/>
      <w:bookmarkEnd w:id="24"/>
      <w:bookmarkEnd w:id="25"/>
      <w:bookmarkEnd w:id="26"/>
      <w:bookmarkEnd w:id="27"/>
      <w:bookmarkEnd w:id="28"/>
      <w:bookmarkEnd w:id="29"/>
      <w:bookmarkEnd w:id="30"/>
      <w:bookmarkEnd w:id="31"/>
      <w:bookmarkEnd w:id="32"/>
      <w:bookmarkEnd w:id="33"/>
    </w:p>
    <w:p w14:paraId="7551B0DC" w14:textId="7158FBF8" w:rsidR="00050EBD" w:rsidRPr="00786F71" w:rsidRDefault="00F45525" w:rsidP="00050EBD">
      <w:pPr>
        <w:pStyle w:val="Marge"/>
        <w:spacing w:after="480"/>
        <w:ind w:right="40"/>
        <w:jc w:val="left"/>
        <w:rPr>
          <w:rFonts w:ascii="Arial" w:hAnsi="Arial" w:cs="Arial"/>
          <w:b/>
          <w:bCs/>
          <w:noProof/>
          <w:snapToGrid/>
          <w:spacing w:val="16"/>
          <w:sz w:val="56"/>
          <w:szCs w:val="56"/>
          <w:lang w:val="es-ES"/>
        </w:rPr>
      </w:pPr>
      <w:r w:rsidRPr="00C80899">
        <w:rPr>
          <w:rFonts w:ascii="Arial" w:hAnsi="Arial" w:cs="Arial"/>
          <w:b/>
          <w:bCs/>
          <w:i/>
          <w:noProof/>
          <w:sz w:val="72"/>
          <w:szCs w:val="32"/>
          <w:lang w:val="en-US"/>
        </w:rPr>
        <w:drawing>
          <wp:anchor distT="0" distB="0" distL="114300" distR="114300" simplePos="0" relativeHeight="251658240" behindDoc="0" locked="0" layoutInCell="1" allowOverlap="1" wp14:anchorId="0F389E5E" wp14:editId="231D200D">
            <wp:simplePos x="0" y="0"/>
            <wp:positionH relativeFrom="column">
              <wp:posOffset>-85725</wp:posOffset>
            </wp:positionH>
            <wp:positionV relativeFrom="paragraph">
              <wp:posOffset>178363</wp:posOffset>
            </wp:positionV>
            <wp:extent cx="1888483" cy="1252847"/>
            <wp:effectExtent l="0" t="0" r="0" b="5080"/>
            <wp:wrapThrough wrapText="bothSides">
              <wp:wrapPolygon edited="0">
                <wp:start x="0" y="0"/>
                <wp:lineTo x="0" y="21359"/>
                <wp:lineTo x="21360" y="21359"/>
                <wp:lineTo x="21360" y="0"/>
                <wp:lineTo x="0" y="0"/>
              </wp:wrapPolygon>
            </wp:wrapThrough>
            <wp:docPr id="205" name="Picture 20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Logo, company name&#10;&#10;Description automatically generated"/>
                    <pic:cNvPicPr/>
                  </pic:nvPicPr>
                  <pic:blipFill>
                    <a:blip r:embed="rId8"/>
                    <a:stretch>
                      <a:fillRect/>
                    </a:stretch>
                  </pic:blipFill>
                  <pic:spPr>
                    <a:xfrm>
                      <a:off x="0" y="0"/>
                      <a:ext cx="1888483" cy="1252847"/>
                    </a:xfrm>
                    <a:prstGeom prst="rect">
                      <a:avLst/>
                    </a:prstGeom>
                  </pic:spPr>
                </pic:pic>
              </a:graphicData>
            </a:graphic>
            <wp14:sizeRelH relativeFrom="page">
              <wp14:pctWidth>0</wp14:pctWidth>
            </wp14:sizeRelH>
            <wp14:sizeRelV relativeFrom="page">
              <wp14:pctHeight>0</wp14:pctHeight>
            </wp14:sizeRelV>
          </wp:anchor>
        </w:drawing>
      </w:r>
    </w:p>
    <w:p w14:paraId="59FAE9FF" w14:textId="2ABB5FDA" w:rsidR="00050EBD" w:rsidRPr="00786F71" w:rsidRDefault="00050EBD" w:rsidP="00050EBD">
      <w:pPr>
        <w:pStyle w:val="Marge"/>
        <w:spacing w:after="480"/>
        <w:ind w:right="40"/>
        <w:jc w:val="left"/>
        <w:rPr>
          <w:rFonts w:ascii="Arial" w:hAnsi="Arial" w:cs="Arial"/>
          <w:b/>
          <w:bCs/>
          <w:noProof/>
          <w:snapToGrid/>
          <w:spacing w:val="16"/>
          <w:sz w:val="56"/>
          <w:szCs w:val="56"/>
          <w:lang w:val="es-ES"/>
        </w:rPr>
      </w:pPr>
    </w:p>
    <w:p w14:paraId="09EFC211" w14:textId="77777777" w:rsidR="00050EBD" w:rsidRPr="00786F71" w:rsidRDefault="00050EBD" w:rsidP="00777517">
      <w:pPr>
        <w:pStyle w:val="Marge"/>
        <w:spacing w:before="360" w:after="480"/>
        <w:ind w:right="40"/>
        <w:jc w:val="left"/>
        <w:rPr>
          <w:rFonts w:ascii="Arial" w:hAnsi="Arial" w:cs="Arial"/>
          <w:b/>
          <w:bCs/>
          <w:noProof/>
          <w:snapToGrid/>
          <w:spacing w:val="16"/>
          <w:sz w:val="56"/>
          <w:szCs w:val="56"/>
          <w:lang w:val="es-ES"/>
        </w:rPr>
      </w:pPr>
    </w:p>
    <w:p w14:paraId="4DF4C544" w14:textId="711ADAD4" w:rsidR="009B5B4A" w:rsidRPr="00786F71" w:rsidRDefault="00CA4F9F" w:rsidP="00777517">
      <w:pPr>
        <w:pStyle w:val="Marge"/>
        <w:spacing w:before="600" w:after="600"/>
        <w:ind w:right="40"/>
        <w:jc w:val="left"/>
        <w:rPr>
          <w:rFonts w:ascii="Arial" w:hAnsi="Arial" w:cs="Arial"/>
          <w:b/>
          <w:bCs/>
          <w:snapToGrid/>
          <w:spacing w:val="16"/>
          <w:sz w:val="22"/>
          <w:szCs w:val="22"/>
          <w:lang w:val="es-ES"/>
        </w:rPr>
      </w:pPr>
      <w:bookmarkStart w:id="34" w:name="_Hlk129962309"/>
      <w:r>
        <w:rPr>
          <w:rFonts w:ascii="Arial" w:hAnsi="Arial" w:cs="Arial"/>
          <w:b/>
          <w:bCs/>
          <w:noProof/>
          <w:snapToGrid/>
          <w:spacing w:val="16"/>
          <w:sz w:val="56"/>
          <w:szCs w:val="56"/>
          <w:lang w:val="es-ES"/>
        </w:rPr>
        <w:t>Grupo de Trabajo Regional</w:t>
      </w:r>
      <w:r>
        <w:rPr>
          <w:rFonts w:ascii="Arial" w:hAnsi="Arial" w:cs="Arial"/>
          <w:b/>
          <w:bCs/>
          <w:noProof/>
          <w:snapToGrid/>
          <w:spacing w:val="16"/>
          <w:sz w:val="56"/>
          <w:szCs w:val="56"/>
          <w:lang w:val="es-ES"/>
        </w:rPr>
        <w:br/>
        <w:t xml:space="preserve">para América Central </w:t>
      </w:r>
      <w:r>
        <w:rPr>
          <w:rFonts w:ascii="Arial" w:hAnsi="Arial" w:cs="Arial"/>
          <w:b/>
          <w:bCs/>
          <w:noProof/>
          <w:snapToGrid/>
          <w:spacing w:val="16"/>
          <w:sz w:val="56"/>
          <w:szCs w:val="56"/>
          <w:lang w:val="es-ES"/>
        </w:rPr>
        <w:br/>
        <w:t xml:space="preserve">del Grupo Intergubernamental </w:t>
      </w:r>
      <w:r>
        <w:rPr>
          <w:rFonts w:ascii="Arial" w:hAnsi="Arial" w:cs="Arial"/>
          <w:b/>
          <w:bCs/>
          <w:noProof/>
          <w:snapToGrid/>
          <w:spacing w:val="16"/>
          <w:sz w:val="56"/>
          <w:szCs w:val="56"/>
          <w:lang w:val="es-ES"/>
        </w:rPr>
        <w:br/>
        <w:t xml:space="preserve">de Coordinación del Sistema </w:t>
      </w:r>
      <w:r>
        <w:rPr>
          <w:rFonts w:ascii="Arial" w:hAnsi="Arial" w:cs="Arial"/>
          <w:b/>
          <w:bCs/>
          <w:noProof/>
          <w:snapToGrid/>
          <w:spacing w:val="16"/>
          <w:sz w:val="56"/>
          <w:szCs w:val="56"/>
          <w:lang w:val="es-ES"/>
        </w:rPr>
        <w:br/>
        <w:t xml:space="preserve">de Alerta contra los Tsunamis </w:t>
      </w:r>
      <w:r>
        <w:rPr>
          <w:rFonts w:ascii="Arial" w:hAnsi="Arial" w:cs="Arial"/>
          <w:b/>
          <w:bCs/>
          <w:noProof/>
          <w:snapToGrid/>
          <w:spacing w:val="16"/>
          <w:sz w:val="56"/>
          <w:szCs w:val="56"/>
          <w:lang w:val="es-ES"/>
        </w:rPr>
        <w:br/>
      </w:r>
      <w:r w:rsidR="009B5B4A" w:rsidRPr="00786F71">
        <w:rPr>
          <w:rFonts w:ascii="Arial" w:hAnsi="Arial" w:cs="Arial"/>
          <w:b/>
          <w:bCs/>
          <w:noProof/>
          <w:snapToGrid/>
          <w:spacing w:val="16"/>
          <w:sz w:val="56"/>
          <w:szCs w:val="56"/>
          <w:lang w:val="es-ES"/>
        </w:rPr>
        <w:t>y Atenuación d</w:t>
      </w:r>
      <w:r>
        <w:rPr>
          <w:rFonts w:ascii="Arial" w:hAnsi="Arial" w:cs="Arial"/>
          <w:b/>
          <w:bCs/>
          <w:noProof/>
          <w:snapToGrid/>
          <w:spacing w:val="16"/>
          <w:sz w:val="56"/>
          <w:szCs w:val="56"/>
          <w:lang w:val="es-ES"/>
        </w:rPr>
        <w:t xml:space="preserve">e sus Efectos </w:t>
      </w:r>
      <w:r>
        <w:rPr>
          <w:rFonts w:ascii="Arial" w:hAnsi="Arial" w:cs="Arial"/>
          <w:b/>
          <w:bCs/>
          <w:noProof/>
          <w:snapToGrid/>
          <w:spacing w:val="16"/>
          <w:sz w:val="56"/>
          <w:szCs w:val="56"/>
          <w:lang w:val="es-ES"/>
        </w:rPr>
        <w:br/>
      </w:r>
      <w:r w:rsidR="009B5B4A" w:rsidRPr="00786F71">
        <w:rPr>
          <w:rFonts w:ascii="Arial" w:hAnsi="Arial" w:cs="Arial"/>
          <w:b/>
          <w:bCs/>
          <w:noProof/>
          <w:snapToGrid/>
          <w:spacing w:val="16"/>
          <w:sz w:val="56"/>
          <w:szCs w:val="56"/>
          <w:lang w:val="es-ES"/>
        </w:rPr>
        <w:t>en el Pacífico (ICG/PTWS)</w:t>
      </w:r>
    </w:p>
    <w:p w14:paraId="4240994B" w14:textId="3F2C7226" w:rsidR="009B5B4A" w:rsidRPr="00FE79EF" w:rsidRDefault="00B472A7" w:rsidP="009B5B4A">
      <w:pPr>
        <w:pStyle w:val="Marge"/>
        <w:spacing w:after="0"/>
        <w:jc w:val="left"/>
        <w:rPr>
          <w:rFonts w:ascii="Arial" w:hAnsi="Arial" w:cs="Arial"/>
          <w:b/>
          <w:bCs/>
          <w:sz w:val="40"/>
          <w:szCs w:val="32"/>
        </w:rPr>
      </w:pPr>
      <w:bookmarkStart w:id="35" w:name="_Hlk87878598"/>
      <w:r w:rsidRPr="00FE79EF">
        <w:rPr>
          <w:rFonts w:ascii="Arial" w:hAnsi="Arial" w:cs="Arial"/>
          <w:b/>
          <w:bCs/>
          <w:sz w:val="40"/>
          <w:szCs w:val="32"/>
        </w:rPr>
        <w:t>Sétima</w:t>
      </w:r>
      <w:r w:rsidR="00A07E28" w:rsidRPr="00FE79EF">
        <w:rPr>
          <w:rFonts w:ascii="Arial" w:hAnsi="Arial" w:cs="Arial"/>
          <w:b/>
          <w:bCs/>
          <w:sz w:val="40"/>
          <w:szCs w:val="32"/>
        </w:rPr>
        <w:t xml:space="preserve"> </w:t>
      </w:r>
      <w:r w:rsidR="009B5B4A" w:rsidRPr="00FE79EF">
        <w:rPr>
          <w:rFonts w:ascii="Arial" w:hAnsi="Arial" w:cs="Arial"/>
          <w:b/>
          <w:bCs/>
          <w:sz w:val="40"/>
          <w:szCs w:val="32"/>
        </w:rPr>
        <w:t>Reunión</w:t>
      </w:r>
    </w:p>
    <w:p w14:paraId="4345B90C" w14:textId="6D6FCCF7" w:rsidR="009B5B4A" w:rsidRPr="00786F71" w:rsidRDefault="00B472A7" w:rsidP="009B5B4A">
      <w:pPr>
        <w:pStyle w:val="Marge"/>
        <w:jc w:val="left"/>
        <w:rPr>
          <w:rFonts w:ascii="Arial" w:hAnsi="Arial" w:cs="Arial"/>
          <w:sz w:val="32"/>
          <w:szCs w:val="32"/>
        </w:rPr>
      </w:pPr>
      <w:r w:rsidRPr="00FE79EF">
        <w:rPr>
          <w:rFonts w:ascii="Arial" w:hAnsi="Arial" w:cs="Arial"/>
          <w:sz w:val="32"/>
          <w:szCs w:val="32"/>
        </w:rPr>
        <w:t>Managua</w:t>
      </w:r>
      <w:r w:rsidR="00A07E28" w:rsidRPr="00FE79EF">
        <w:rPr>
          <w:rFonts w:ascii="Arial" w:hAnsi="Arial" w:cs="Arial"/>
          <w:sz w:val="32"/>
          <w:szCs w:val="32"/>
        </w:rPr>
        <w:t xml:space="preserve">, </w:t>
      </w:r>
      <w:r w:rsidRPr="00FE79EF">
        <w:rPr>
          <w:rFonts w:ascii="Arial" w:hAnsi="Arial" w:cs="Arial"/>
          <w:sz w:val="32"/>
          <w:szCs w:val="32"/>
        </w:rPr>
        <w:t>Nicaragua</w:t>
      </w:r>
      <w:r w:rsidR="00A07E28" w:rsidRPr="00FE79EF">
        <w:rPr>
          <w:rFonts w:ascii="Arial" w:hAnsi="Arial" w:cs="Arial"/>
          <w:sz w:val="32"/>
          <w:szCs w:val="32"/>
        </w:rPr>
        <w:br/>
      </w:r>
      <w:r w:rsidR="00FE79EF" w:rsidRPr="00FE79EF">
        <w:rPr>
          <w:rFonts w:ascii="Arial" w:hAnsi="Arial" w:cs="Arial"/>
          <w:sz w:val="32"/>
          <w:szCs w:val="32"/>
        </w:rPr>
        <w:t>10</w:t>
      </w:r>
      <w:r w:rsidR="00A07E28" w:rsidRPr="00FE79EF">
        <w:rPr>
          <w:rFonts w:ascii="Arial" w:hAnsi="Arial" w:cs="Arial"/>
          <w:sz w:val="32"/>
          <w:szCs w:val="32"/>
        </w:rPr>
        <w:t xml:space="preserve"> de </w:t>
      </w:r>
      <w:r w:rsidR="00D027D1">
        <w:rPr>
          <w:rFonts w:ascii="Arial" w:hAnsi="Arial" w:cs="Arial"/>
          <w:sz w:val="32"/>
          <w:szCs w:val="32"/>
        </w:rPr>
        <w:t>mayo</w:t>
      </w:r>
      <w:r w:rsidR="00E67DBF" w:rsidRPr="00FE79EF">
        <w:rPr>
          <w:rFonts w:ascii="Arial" w:hAnsi="Arial" w:cs="Arial"/>
          <w:sz w:val="32"/>
          <w:szCs w:val="32"/>
        </w:rPr>
        <w:t xml:space="preserve"> 20</w:t>
      </w:r>
      <w:r w:rsidR="007D7429" w:rsidRPr="00FE79EF">
        <w:rPr>
          <w:rFonts w:ascii="Arial" w:hAnsi="Arial" w:cs="Arial"/>
          <w:sz w:val="32"/>
          <w:szCs w:val="32"/>
        </w:rPr>
        <w:t>2</w:t>
      </w:r>
      <w:bookmarkEnd w:id="34"/>
      <w:r w:rsidR="00FE79EF" w:rsidRPr="00FE79EF">
        <w:rPr>
          <w:rFonts w:ascii="Arial" w:hAnsi="Arial" w:cs="Arial"/>
          <w:sz w:val="32"/>
          <w:szCs w:val="32"/>
        </w:rPr>
        <w:t>4</w:t>
      </w:r>
    </w:p>
    <w:bookmarkEnd w:id="35"/>
    <w:p w14:paraId="64D8E34A" w14:textId="77777777" w:rsidR="009B5B4A" w:rsidRPr="00786F71" w:rsidRDefault="009B5B4A" w:rsidP="009B5B4A">
      <w:pPr>
        <w:pStyle w:val="Marge"/>
        <w:jc w:val="left"/>
        <w:rPr>
          <w:rFonts w:ascii="Arial" w:hAnsi="Arial" w:cs="Arial"/>
          <w:sz w:val="22"/>
          <w:szCs w:val="22"/>
          <w:lang w:val="es-ES"/>
        </w:rPr>
      </w:pPr>
    </w:p>
    <w:p w14:paraId="6F94773B" w14:textId="77777777" w:rsidR="009B5B4A" w:rsidRPr="00786F71" w:rsidRDefault="009B5B4A" w:rsidP="009B5B4A">
      <w:pPr>
        <w:pStyle w:val="Marge"/>
        <w:rPr>
          <w:rFonts w:ascii="Arial" w:hAnsi="Arial" w:cs="Arial"/>
          <w:sz w:val="22"/>
          <w:szCs w:val="22"/>
          <w:lang w:val="es-ES"/>
        </w:rPr>
      </w:pPr>
    </w:p>
    <w:p w14:paraId="2DAEFB1C" w14:textId="77777777" w:rsidR="00E709E6" w:rsidRPr="00786F71" w:rsidRDefault="00E709E6" w:rsidP="009B5B4A">
      <w:pPr>
        <w:pStyle w:val="Marge"/>
        <w:rPr>
          <w:rFonts w:ascii="Arial" w:hAnsi="Arial" w:cs="Arial"/>
          <w:sz w:val="22"/>
          <w:szCs w:val="22"/>
          <w:lang w:val="es-ES"/>
        </w:rPr>
      </w:pPr>
    </w:p>
    <w:p w14:paraId="2CE43192" w14:textId="450693BF" w:rsidR="00E709E6" w:rsidRDefault="00E709E6" w:rsidP="009B5B4A">
      <w:pPr>
        <w:pStyle w:val="Marge"/>
        <w:rPr>
          <w:rFonts w:ascii="Arial" w:hAnsi="Arial" w:cs="Arial"/>
          <w:sz w:val="22"/>
          <w:szCs w:val="22"/>
          <w:lang w:val="es-ES"/>
        </w:rPr>
      </w:pPr>
    </w:p>
    <w:p w14:paraId="285EDA29" w14:textId="77777777" w:rsidR="00CA4F9F" w:rsidRDefault="00CA4F9F" w:rsidP="009B5B4A">
      <w:pPr>
        <w:pStyle w:val="Marge"/>
        <w:rPr>
          <w:rFonts w:ascii="Arial" w:hAnsi="Arial" w:cs="Arial"/>
          <w:sz w:val="22"/>
          <w:szCs w:val="22"/>
          <w:lang w:val="es-ES"/>
        </w:rPr>
      </w:pPr>
    </w:p>
    <w:p w14:paraId="18AD37CA" w14:textId="13995947" w:rsidR="00117779" w:rsidRPr="00786F71" w:rsidRDefault="008647EC" w:rsidP="009B5B4A">
      <w:pPr>
        <w:pStyle w:val="Marge"/>
        <w:rPr>
          <w:rFonts w:ascii="Arial" w:hAnsi="Arial" w:cs="Arial"/>
          <w:sz w:val="22"/>
          <w:szCs w:val="22"/>
          <w:lang w:val="es-ES"/>
        </w:rPr>
      </w:pPr>
      <w:r>
        <w:rPr>
          <w:rFonts w:ascii="Arial" w:hAnsi="Arial" w:cs="Arial"/>
          <w:sz w:val="22"/>
          <w:szCs w:val="22"/>
          <w:lang w:val="es-ES"/>
        </w:rPr>
        <w:br/>
      </w:r>
    </w:p>
    <w:p w14:paraId="642CFB01" w14:textId="42A2EB73" w:rsidR="00E709E6" w:rsidRPr="00786F71" w:rsidRDefault="00E709E6" w:rsidP="00D21CD5">
      <w:pPr>
        <w:pStyle w:val="Footer"/>
        <w:jc w:val="right"/>
        <w:rPr>
          <w:lang w:val="es-ES"/>
        </w:rPr>
      </w:pPr>
      <w:r w:rsidRPr="00786F71">
        <w:rPr>
          <w:rFonts w:ascii="Arial" w:hAnsi="Arial" w:cs="Arial"/>
          <w:b/>
          <w:bCs/>
          <w:sz w:val="36"/>
          <w:szCs w:val="36"/>
        </w:rPr>
        <w:t>UNESCO</w:t>
      </w:r>
    </w:p>
    <w:p w14:paraId="44B1DC92" w14:textId="77777777" w:rsidR="009B5B4A" w:rsidRPr="00786F71" w:rsidRDefault="009B5B4A" w:rsidP="009B5B4A">
      <w:pPr>
        <w:pStyle w:val="Seriestitle1"/>
        <w:rPr>
          <w:lang w:val="es-ES"/>
        </w:rPr>
      </w:pPr>
      <w:bookmarkStart w:id="36" w:name="_Toc293495505"/>
      <w:bookmarkStart w:id="37" w:name="_Toc293495641"/>
      <w:bookmarkStart w:id="38" w:name="_Toc293993773"/>
      <w:bookmarkStart w:id="39" w:name="_Toc294023370"/>
      <w:bookmarkStart w:id="40" w:name="_Toc294101951"/>
      <w:bookmarkStart w:id="41" w:name="_Toc294532923"/>
      <w:bookmarkStart w:id="42" w:name="_Toc309209616"/>
      <w:bookmarkStart w:id="43" w:name="_Toc399853922"/>
      <w:bookmarkStart w:id="44" w:name="_Toc401237031"/>
      <w:bookmarkStart w:id="45" w:name="_Toc814722"/>
      <w:bookmarkStart w:id="46" w:name="_Toc3297140"/>
      <w:bookmarkStart w:id="47" w:name="_Toc130203767"/>
      <w:r w:rsidRPr="00786F71">
        <w:rPr>
          <w:lang w:val="es-ES"/>
        </w:rPr>
        <w:lastRenderedPageBreak/>
        <w:t>Comisión Oceanográfica Intergubernamental</w:t>
      </w:r>
      <w:bookmarkEnd w:id="36"/>
      <w:bookmarkEnd w:id="37"/>
      <w:bookmarkEnd w:id="38"/>
      <w:bookmarkEnd w:id="39"/>
      <w:bookmarkEnd w:id="40"/>
      <w:bookmarkEnd w:id="41"/>
      <w:bookmarkEnd w:id="42"/>
      <w:bookmarkEnd w:id="43"/>
      <w:bookmarkEnd w:id="44"/>
      <w:bookmarkEnd w:id="45"/>
      <w:bookmarkEnd w:id="46"/>
      <w:bookmarkEnd w:id="47"/>
    </w:p>
    <w:p w14:paraId="7667A813" w14:textId="77777777" w:rsidR="009B5B4A" w:rsidRPr="00786F71" w:rsidRDefault="009B5B4A" w:rsidP="009B5B4A">
      <w:pPr>
        <w:pStyle w:val="Seriestitle2"/>
        <w:tabs>
          <w:tab w:val="left" w:pos="8400"/>
        </w:tabs>
        <w:rPr>
          <w:sz w:val="32"/>
          <w:szCs w:val="32"/>
          <w:lang w:val="es-ES"/>
        </w:rPr>
      </w:pPr>
      <w:bookmarkStart w:id="48" w:name="_Toc293495506"/>
      <w:bookmarkStart w:id="49" w:name="_Toc293495642"/>
      <w:bookmarkStart w:id="50" w:name="_Toc293993774"/>
      <w:bookmarkStart w:id="51" w:name="_Toc294023371"/>
      <w:bookmarkStart w:id="52" w:name="_Toc294101952"/>
      <w:bookmarkStart w:id="53" w:name="_Toc294532924"/>
      <w:bookmarkStart w:id="54" w:name="_Toc309209617"/>
      <w:bookmarkStart w:id="55" w:name="_Toc399853923"/>
      <w:bookmarkStart w:id="56" w:name="_Toc401237032"/>
      <w:bookmarkStart w:id="57" w:name="_Toc814723"/>
      <w:bookmarkStart w:id="58" w:name="_Toc3297141"/>
      <w:bookmarkStart w:id="59" w:name="_Toc130203768"/>
      <w:r w:rsidRPr="00786F71">
        <w:rPr>
          <w:sz w:val="32"/>
          <w:szCs w:val="32"/>
          <w:lang w:val="es-ES"/>
        </w:rPr>
        <w:t>Informes de Reuniones de Expertos y Órganos Equivalentes</w:t>
      </w:r>
      <w:bookmarkEnd w:id="48"/>
      <w:bookmarkEnd w:id="49"/>
      <w:bookmarkEnd w:id="50"/>
      <w:bookmarkEnd w:id="51"/>
      <w:bookmarkEnd w:id="52"/>
      <w:bookmarkEnd w:id="53"/>
      <w:bookmarkEnd w:id="54"/>
      <w:bookmarkEnd w:id="55"/>
      <w:bookmarkEnd w:id="56"/>
      <w:bookmarkEnd w:id="57"/>
      <w:bookmarkEnd w:id="58"/>
      <w:bookmarkEnd w:id="59"/>
    </w:p>
    <w:p w14:paraId="01A7E0CF" w14:textId="1E1817D5" w:rsidR="009B5B4A" w:rsidRPr="00CA4F9F" w:rsidRDefault="00CA4F9F" w:rsidP="00CA4F9F">
      <w:pPr>
        <w:pStyle w:val="Marge"/>
        <w:spacing w:before="3360" w:after="600"/>
        <w:ind w:right="40"/>
        <w:jc w:val="left"/>
        <w:rPr>
          <w:rFonts w:ascii="Arial" w:hAnsi="Arial" w:cs="Arial"/>
          <w:b/>
          <w:bCs/>
          <w:noProof/>
          <w:snapToGrid/>
          <w:spacing w:val="16"/>
          <w:sz w:val="56"/>
          <w:szCs w:val="56"/>
          <w:lang w:val="es-ES"/>
        </w:rPr>
      </w:pPr>
      <w:r>
        <w:rPr>
          <w:rFonts w:ascii="Arial" w:hAnsi="Arial" w:cs="Arial"/>
          <w:b/>
          <w:bCs/>
          <w:noProof/>
          <w:snapToGrid/>
          <w:spacing w:val="16"/>
          <w:sz w:val="56"/>
          <w:szCs w:val="56"/>
          <w:lang w:val="es-ES"/>
        </w:rPr>
        <w:t xml:space="preserve">Grupo de Trabajo Regional </w:t>
      </w:r>
      <w:r>
        <w:rPr>
          <w:rFonts w:ascii="Arial" w:hAnsi="Arial" w:cs="Arial"/>
          <w:b/>
          <w:bCs/>
          <w:noProof/>
          <w:snapToGrid/>
          <w:spacing w:val="16"/>
          <w:sz w:val="56"/>
          <w:szCs w:val="56"/>
          <w:lang w:val="es-ES"/>
        </w:rPr>
        <w:br/>
      </w:r>
      <w:r w:rsidR="009B5B4A" w:rsidRPr="00786F71">
        <w:rPr>
          <w:rFonts w:ascii="Arial" w:hAnsi="Arial" w:cs="Arial"/>
          <w:b/>
          <w:bCs/>
          <w:noProof/>
          <w:snapToGrid/>
          <w:spacing w:val="16"/>
          <w:sz w:val="56"/>
          <w:szCs w:val="56"/>
          <w:lang w:val="es-ES"/>
        </w:rPr>
        <w:t>para América Central</w:t>
      </w:r>
      <w:r>
        <w:rPr>
          <w:rFonts w:ascii="Arial" w:hAnsi="Arial" w:cs="Arial"/>
          <w:b/>
          <w:bCs/>
          <w:noProof/>
          <w:snapToGrid/>
          <w:spacing w:val="16"/>
          <w:sz w:val="56"/>
          <w:szCs w:val="56"/>
          <w:lang w:val="es-ES"/>
        </w:rPr>
        <w:t xml:space="preserve"> </w:t>
      </w:r>
      <w:r>
        <w:rPr>
          <w:rFonts w:ascii="Arial" w:hAnsi="Arial" w:cs="Arial"/>
          <w:b/>
          <w:bCs/>
          <w:noProof/>
          <w:snapToGrid/>
          <w:spacing w:val="16"/>
          <w:sz w:val="56"/>
          <w:szCs w:val="56"/>
          <w:lang w:val="es-ES"/>
        </w:rPr>
        <w:br/>
        <w:t xml:space="preserve">del Grupo Intergubernamental </w:t>
      </w:r>
      <w:r>
        <w:rPr>
          <w:rFonts w:ascii="Arial" w:hAnsi="Arial" w:cs="Arial"/>
          <w:b/>
          <w:bCs/>
          <w:noProof/>
          <w:snapToGrid/>
          <w:spacing w:val="16"/>
          <w:sz w:val="56"/>
          <w:szCs w:val="56"/>
          <w:lang w:val="es-ES"/>
        </w:rPr>
        <w:br/>
        <w:t xml:space="preserve">de Coordinación del Sistema </w:t>
      </w:r>
      <w:r>
        <w:rPr>
          <w:rFonts w:ascii="Arial" w:hAnsi="Arial" w:cs="Arial"/>
          <w:b/>
          <w:bCs/>
          <w:noProof/>
          <w:snapToGrid/>
          <w:spacing w:val="16"/>
          <w:sz w:val="56"/>
          <w:szCs w:val="56"/>
          <w:lang w:val="es-ES"/>
        </w:rPr>
        <w:br/>
        <w:t xml:space="preserve">de Alerta contra los Tsunamis </w:t>
      </w:r>
      <w:r>
        <w:rPr>
          <w:rFonts w:ascii="Arial" w:hAnsi="Arial" w:cs="Arial"/>
          <w:b/>
          <w:bCs/>
          <w:noProof/>
          <w:snapToGrid/>
          <w:spacing w:val="16"/>
          <w:sz w:val="56"/>
          <w:szCs w:val="56"/>
          <w:lang w:val="es-ES"/>
        </w:rPr>
        <w:br/>
        <w:t xml:space="preserve">y Atenuación de sus Efectos </w:t>
      </w:r>
      <w:r>
        <w:rPr>
          <w:rFonts w:ascii="Arial" w:hAnsi="Arial" w:cs="Arial"/>
          <w:b/>
          <w:bCs/>
          <w:noProof/>
          <w:snapToGrid/>
          <w:spacing w:val="16"/>
          <w:sz w:val="56"/>
          <w:szCs w:val="56"/>
          <w:lang w:val="es-ES"/>
        </w:rPr>
        <w:br/>
      </w:r>
      <w:r w:rsidR="009B5B4A" w:rsidRPr="00786F71">
        <w:rPr>
          <w:rFonts w:ascii="Arial" w:hAnsi="Arial" w:cs="Arial"/>
          <w:b/>
          <w:bCs/>
          <w:noProof/>
          <w:snapToGrid/>
          <w:spacing w:val="16"/>
          <w:sz w:val="56"/>
          <w:szCs w:val="56"/>
          <w:lang w:val="es-ES"/>
        </w:rPr>
        <w:t>en el Pacífico (ICG/PTWS)</w:t>
      </w:r>
    </w:p>
    <w:p w14:paraId="7397A172" w14:textId="4362DE5B" w:rsidR="003633C3" w:rsidRPr="00FE79EF" w:rsidRDefault="004A0C9A" w:rsidP="003633C3">
      <w:pPr>
        <w:pStyle w:val="Marge"/>
        <w:spacing w:after="0"/>
        <w:jc w:val="left"/>
        <w:rPr>
          <w:rFonts w:ascii="Arial" w:hAnsi="Arial" w:cs="Arial"/>
          <w:b/>
          <w:bCs/>
          <w:sz w:val="40"/>
          <w:szCs w:val="32"/>
        </w:rPr>
      </w:pPr>
      <w:r w:rsidRPr="00FE79EF">
        <w:rPr>
          <w:rFonts w:ascii="Arial" w:hAnsi="Arial" w:cs="Arial"/>
          <w:b/>
          <w:bCs/>
          <w:sz w:val="40"/>
          <w:szCs w:val="32"/>
        </w:rPr>
        <w:t>S</w:t>
      </w:r>
      <w:r w:rsidR="00FE79EF" w:rsidRPr="00FE79EF">
        <w:rPr>
          <w:rFonts w:ascii="Arial" w:hAnsi="Arial" w:cs="Arial"/>
          <w:b/>
          <w:bCs/>
          <w:sz w:val="40"/>
          <w:szCs w:val="32"/>
        </w:rPr>
        <w:t>é</w:t>
      </w:r>
      <w:r w:rsidR="00715AC0">
        <w:rPr>
          <w:rFonts w:ascii="Arial" w:hAnsi="Arial" w:cs="Arial"/>
          <w:b/>
          <w:bCs/>
          <w:sz w:val="40"/>
          <w:szCs w:val="32"/>
        </w:rPr>
        <w:t>p</w:t>
      </w:r>
      <w:r w:rsidR="00FE79EF" w:rsidRPr="00FE79EF">
        <w:rPr>
          <w:rFonts w:ascii="Arial" w:hAnsi="Arial" w:cs="Arial"/>
          <w:b/>
          <w:bCs/>
          <w:sz w:val="40"/>
          <w:szCs w:val="32"/>
        </w:rPr>
        <w:t>tima</w:t>
      </w:r>
      <w:r w:rsidR="003633C3" w:rsidRPr="00FE79EF">
        <w:rPr>
          <w:rFonts w:ascii="Arial" w:hAnsi="Arial" w:cs="Arial"/>
          <w:b/>
          <w:bCs/>
          <w:sz w:val="40"/>
          <w:szCs w:val="32"/>
        </w:rPr>
        <w:t xml:space="preserve"> Reunión</w:t>
      </w:r>
    </w:p>
    <w:p w14:paraId="1B198E59" w14:textId="7D0473A6" w:rsidR="003633C3" w:rsidRPr="00786F71" w:rsidRDefault="00FE79EF" w:rsidP="003633C3">
      <w:pPr>
        <w:pStyle w:val="Marge"/>
        <w:jc w:val="left"/>
        <w:rPr>
          <w:rFonts w:ascii="Arial" w:hAnsi="Arial" w:cs="Arial"/>
          <w:sz w:val="32"/>
          <w:szCs w:val="32"/>
        </w:rPr>
      </w:pPr>
      <w:r w:rsidRPr="00FE79EF">
        <w:rPr>
          <w:rFonts w:ascii="Arial" w:hAnsi="Arial" w:cs="Arial"/>
          <w:sz w:val="32"/>
          <w:szCs w:val="32"/>
        </w:rPr>
        <w:t>Managua</w:t>
      </w:r>
      <w:r w:rsidR="004A0C9A" w:rsidRPr="00FE79EF">
        <w:rPr>
          <w:rFonts w:ascii="Arial" w:hAnsi="Arial" w:cs="Arial"/>
          <w:sz w:val="32"/>
          <w:szCs w:val="32"/>
        </w:rPr>
        <w:t xml:space="preserve">, </w:t>
      </w:r>
      <w:r w:rsidRPr="00FE79EF">
        <w:rPr>
          <w:rFonts w:ascii="Arial" w:hAnsi="Arial" w:cs="Arial"/>
          <w:sz w:val="32"/>
          <w:szCs w:val="32"/>
        </w:rPr>
        <w:t>Nicaragua</w:t>
      </w:r>
      <w:r w:rsidR="003633C3" w:rsidRPr="00FE79EF">
        <w:rPr>
          <w:rFonts w:ascii="Arial" w:hAnsi="Arial" w:cs="Arial"/>
          <w:sz w:val="32"/>
          <w:szCs w:val="32"/>
        </w:rPr>
        <w:br/>
      </w:r>
      <w:r w:rsidRPr="00FE79EF">
        <w:rPr>
          <w:rFonts w:ascii="Arial" w:hAnsi="Arial" w:cs="Arial"/>
          <w:sz w:val="32"/>
          <w:szCs w:val="32"/>
        </w:rPr>
        <w:t>10</w:t>
      </w:r>
      <w:r w:rsidR="003633C3" w:rsidRPr="00FE79EF">
        <w:rPr>
          <w:rFonts w:ascii="Arial" w:hAnsi="Arial" w:cs="Arial"/>
          <w:sz w:val="32"/>
          <w:szCs w:val="32"/>
        </w:rPr>
        <w:t xml:space="preserve"> de </w:t>
      </w:r>
      <w:r>
        <w:rPr>
          <w:rFonts w:ascii="Arial" w:hAnsi="Arial" w:cs="Arial"/>
          <w:sz w:val="32"/>
          <w:szCs w:val="32"/>
        </w:rPr>
        <w:t>mayo</w:t>
      </w:r>
      <w:r w:rsidR="003633C3" w:rsidRPr="00FE79EF">
        <w:rPr>
          <w:rFonts w:ascii="Arial" w:hAnsi="Arial" w:cs="Arial"/>
          <w:sz w:val="32"/>
          <w:szCs w:val="32"/>
        </w:rPr>
        <w:t xml:space="preserve"> 202</w:t>
      </w:r>
      <w:r w:rsidRPr="00FE79EF">
        <w:rPr>
          <w:rFonts w:ascii="Arial" w:hAnsi="Arial" w:cs="Arial"/>
          <w:sz w:val="32"/>
          <w:szCs w:val="32"/>
        </w:rPr>
        <w:t>4</w:t>
      </w:r>
    </w:p>
    <w:p w14:paraId="0EB2E8E6" w14:textId="77777777" w:rsidR="00E709E6" w:rsidRPr="00786F71" w:rsidRDefault="00E709E6" w:rsidP="009B5B4A">
      <w:pPr>
        <w:pStyle w:val="Marge"/>
        <w:rPr>
          <w:rFonts w:ascii="Arial" w:hAnsi="Arial" w:cs="Arial"/>
          <w:sz w:val="22"/>
          <w:szCs w:val="22"/>
          <w:lang w:val="es-ES"/>
        </w:rPr>
      </w:pPr>
    </w:p>
    <w:p w14:paraId="009D823F" w14:textId="77777777" w:rsidR="00E709E6" w:rsidRPr="00786F71" w:rsidRDefault="00E709E6" w:rsidP="009B5B4A">
      <w:pPr>
        <w:pStyle w:val="Marge"/>
        <w:rPr>
          <w:rFonts w:ascii="Arial" w:hAnsi="Arial" w:cs="Arial"/>
          <w:sz w:val="22"/>
          <w:szCs w:val="22"/>
          <w:lang w:val="es-ES"/>
        </w:rPr>
      </w:pPr>
    </w:p>
    <w:p w14:paraId="359A5153" w14:textId="77777777" w:rsidR="00E709E6" w:rsidRPr="00786F71" w:rsidRDefault="00E709E6" w:rsidP="009B5B4A">
      <w:pPr>
        <w:pStyle w:val="Marge"/>
        <w:rPr>
          <w:rFonts w:ascii="Arial" w:hAnsi="Arial" w:cs="Arial"/>
          <w:sz w:val="22"/>
          <w:szCs w:val="22"/>
          <w:lang w:val="es-ES"/>
        </w:rPr>
      </w:pPr>
    </w:p>
    <w:p w14:paraId="7C2EBDF5" w14:textId="44A3DFE4" w:rsidR="00E709E6" w:rsidRDefault="00E709E6" w:rsidP="009B5B4A">
      <w:pPr>
        <w:pStyle w:val="Marge"/>
        <w:rPr>
          <w:rFonts w:ascii="Arial" w:hAnsi="Arial" w:cs="Arial"/>
          <w:sz w:val="22"/>
          <w:szCs w:val="22"/>
          <w:lang w:val="es-ES"/>
        </w:rPr>
      </w:pPr>
    </w:p>
    <w:p w14:paraId="5B559896" w14:textId="158227F3" w:rsidR="00CA4F9F" w:rsidRPr="008647EC" w:rsidRDefault="008647EC" w:rsidP="008647EC">
      <w:pPr>
        <w:tabs>
          <w:tab w:val="clear" w:pos="709"/>
        </w:tabs>
        <w:snapToGrid/>
        <w:spacing w:after="200" w:line="276" w:lineRule="auto"/>
        <w:rPr>
          <w:rFonts w:ascii="Arial" w:eastAsia="Times New Roman" w:hAnsi="Arial" w:cs="Arial"/>
          <w:sz w:val="22"/>
          <w:szCs w:val="22"/>
          <w:lang w:val="es-ES" w:eastAsia="en-US"/>
        </w:rPr>
      </w:pPr>
      <w:r>
        <w:rPr>
          <w:rFonts w:ascii="Arial" w:hAnsi="Arial" w:cs="Arial"/>
          <w:sz w:val="22"/>
          <w:szCs w:val="22"/>
          <w:lang w:val="es-ES"/>
        </w:rPr>
        <w:br/>
      </w:r>
      <w:r>
        <w:rPr>
          <w:rFonts w:ascii="Arial" w:hAnsi="Arial" w:cs="Arial"/>
          <w:sz w:val="22"/>
          <w:szCs w:val="22"/>
          <w:lang w:val="es-ES"/>
        </w:rPr>
        <w:br/>
      </w:r>
    </w:p>
    <w:p w14:paraId="720B4A93" w14:textId="25397628" w:rsidR="000D4B73" w:rsidRDefault="006C74F7" w:rsidP="000D4B73">
      <w:pPr>
        <w:pStyle w:val="Footer"/>
        <w:jc w:val="right"/>
        <w:rPr>
          <w:rFonts w:ascii="Arial" w:hAnsi="Arial" w:cs="Arial"/>
          <w:b/>
          <w:bCs/>
          <w:sz w:val="36"/>
          <w:szCs w:val="36"/>
        </w:rPr>
      </w:pPr>
      <w:r>
        <w:rPr>
          <w:rFonts w:ascii="Arial" w:hAnsi="Arial" w:cs="Arial"/>
          <w:b/>
          <w:bCs/>
          <w:sz w:val="36"/>
          <w:szCs w:val="36"/>
        </w:rPr>
        <w:br/>
      </w:r>
      <w:r w:rsidR="00E709E6" w:rsidRPr="00786F71">
        <w:rPr>
          <w:rFonts w:ascii="Arial" w:hAnsi="Arial" w:cs="Arial"/>
          <w:b/>
          <w:bCs/>
          <w:sz w:val="36"/>
          <w:szCs w:val="36"/>
        </w:rPr>
        <w:t>UNESCO 20</w:t>
      </w:r>
      <w:r w:rsidR="003633C3">
        <w:rPr>
          <w:rFonts w:ascii="Arial" w:hAnsi="Arial" w:cs="Arial"/>
          <w:b/>
          <w:bCs/>
          <w:sz w:val="36"/>
          <w:szCs w:val="36"/>
        </w:rPr>
        <w:t>2</w:t>
      </w:r>
      <w:r w:rsidR="00B472A7">
        <w:rPr>
          <w:rFonts w:ascii="Arial" w:hAnsi="Arial" w:cs="Arial"/>
          <w:b/>
          <w:bCs/>
          <w:sz w:val="36"/>
          <w:szCs w:val="36"/>
        </w:rPr>
        <w:t>4</w:t>
      </w:r>
      <w:r w:rsidR="000D4B73">
        <w:rPr>
          <w:rFonts w:ascii="Arial" w:hAnsi="Arial" w:cs="Arial"/>
          <w:b/>
          <w:bCs/>
          <w:sz w:val="36"/>
          <w:szCs w:val="36"/>
        </w:rPr>
        <w:br w:type="page"/>
      </w:r>
    </w:p>
    <w:p w14:paraId="07610830" w14:textId="01E6D700" w:rsidR="00F000F8" w:rsidRPr="00F000F8" w:rsidRDefault="00F000F8" w:rsidP="00F94553">
      <w:pPr>
        <w:pStyle w:val="Marge"/>
        <w:spacing w:after="0"/>
        <w:jc w:val="center"/>
        <w:rPr>
          <w:rFonts w:ascii="Arial" w:hAnsi="Arial" w:cs="Arial"/>
          <w:bCs/>
          <w:highlight w:val="yellow"/>
          <w:lang w:val="es-ES" w:eastAsia="ko-KR"/>
        </w:rPr>
      </w:pPr>
      <w:r w:rsidRPr="00F000F8">
        <w:rPr>
          <w:rFonts w:ascii="Arial" w:hAnsi="Arial" w:cs="Arial"/>
          <w:bCs/>
          <w:lang w:val="es-CR"/>
        </w:rPr>
        <w:lastRenderedPageBreak/>
        <w:t>ICG/PTWS/WG-CA VII</w:t>
      </w:r>
      <w:r w:rsidRPr="00F000F8">
        <w:rPr>
          <w:rFonts w:ascii="Arial" w:hAnsi="Arial" w:cs="Arial"/>
          <w:bCs/>
          <w:highlight w:val="yellow"/>
          <w:lang w:val="es-ES" w:eastAsia="ko-KR"/>
        </w:rPr>
        <w:t xml:space="preserve"> </w:t>
      </w:r>
    </w:p>
    <w:p w14:paraId="07AC6BBA" w14:textId="451D230B" w:rsidR="00167C2D" w:rsidRPr="00786F71" w:rsidRDefault="00F000F8" w:rsidP="00F94553">
      <w:pPr>
        <w:pStyle w:val="Marge"/>
        <w:spacing w:after="0"/>
        <w:jc w:val="center"/>
        <w:rPr>
          <w:rFonts w:ascii="Arial" w:hAnsi="Arial" w:cs="Arial"/>
          <w:lang w:val="es-ES_tradnl"/>
        </w:rPr>
      </w:pPr>
      <w:r w:rsidRPr="00F000F8">
        <w:rPr>
          <w:rFonts w:ascii="Arial" w:hAnsi="Arial" w:cs="Arial"/>
          <w:lang w:val="es-ES" w:eastAsia="ko-KR"/>
        </w:rPr>
        <w:t>Managua</w:t>
      </w:r>
      <w:r w:rsidR="00167C2D" w:rsidRPr="00F000F8">
        <w:rPr>
          <w:rFonts w:ascii="Arial" w:hAnsi="Arial" w:cs="Arial"/>
          <w:lang w:val="es-ES" w:eastAsia="ko-KR"/>
        </w:rPr>
        <w:t xml:space="preserve"> (</w:t>
      </w:r>
      <w:r w:rsidRPr="00F000F8">
        <w:rPr>
          <w:rFonts w:ascii="Arial" w:hAnsi="Arial" w:cs="Arial"/>
          <w:lang w:val="es-ES" w:eastAsia="ko-KR"/>
        </w:rPr>
        <w:t>Nicaragua</w:t>
      </w:r>
      <w:r w:rsidR="00167C2D" w:rsidRPr="00F000F8">
        <w:rPr>
          <w:rFonts w:ascii="Arial" w:hAnsi="Arial" w:cs="Arial"/>
          <w:lang w:val="es-ES" w:eastAsia="ko-KR"/>
        </w:rPr>
        <w:t xml:space="preserve">), </w:t>
      </w:r>
      <w:r w:rsidRPr="00F000F8">
        <w:rPr>
          <w:rFonts w:ascii="Arial" w:hAnsi="Arial" w:cs="Arial"/>
          <w:lang w:val="es-ES" w:eastAsia="ko-KR"/>
        </w:rPr>
        <w:t>mayo</w:t>
      </w:r>
      <w:r w:rsidR="001671E1" w:rsidRPr="00F000F8">
        <w:rPr>
          <w:rFonts w:ascii="Arial" w:hAnsi="Arial" w:cs="Arial"/>
          <w:lang w:val="es-ES" w:eastAsia="ko-KR"/>
        </w:rPr>
        <w:t xml:space="preserve"> de </w:t>
      </w:r>
      <w:r>
        <w:rPr>
          <w:rFonts w:ascii="Arial" w:hAnsi="Arial" w:cs="Arial"/>
          <w:lang w:val="es-ES" w:eastAsia="ko-KR"/>
        </w:rPr>
        <w:t>2024</w:t>
      </w:r>
      <w:r w:rsidR="009B5B4A" w:rsidRPr="001671E1">
        <w:rPr>
          <w:rFonts w:ascii="Arial" w:hAnsi="Arial" w:cs="Arial"/>
          <w:lang w:val="es-ES" w:eastAsia="ko-KR"/>
        </w:rPr>
        <w:br/>
      </w:r>
      <w:proofErr w:type="gramStart"/>
      <w:r w:rsidR="009B5B4A" w:rsidRPr="001671E1">
        <w:rPr>
          <w:rFonts w:ascii="Arial" w:hAnsi="Arial" w:cs="Arial"/>
        </w:rPr>
        <w:t>Español</w:t>
      </w:r>
      <w:proofErr w:type="gramEnd"/>
      <w:r w:rsidR="009B5B4A" w:rsidRPr="001671E1">
        <w:rPr>
          <w:rFonts w:ascii="Arial" w:hAnsi="Arial" w:cs="Arial"/>
        </w:rPr>
        <w:t xml:space="preserve"> solamente</w:t>
      </w:r>
      <w:r w:rsidR="009B5B4A" w:rsidRPr="001671E1">
        <w:rPr>
          <w:rStyle w:val="FootnoteReference"/>
          <w:rFonts w:ascii="Arial" w:hAnsi="Arial" w:cs="Arial"/>
        </w:rPr>
        <w:footnoteReference w:id="2"/>
      </w:r>
      <w:bookmarkStart w:id="60" w:name="_Toc23755149"/>
      <w:bookmarkStart w:id="61" w:name="_Toc23755504"/>
    </w:p>
    <w:p w14:paraId="7CAD7BC9" w14:textId="77777777" w:rsidR="00167C2D" w:rsidRPr="00786F71" w:rsidRDefault="00167C2D" w:rsidP="009B5B4A">
      <w:pPr>
        <w:pStyle w:val="Marge"/>
        <w:jc w:val="center"/>
        <w:rPr>
          <w:rFonts w:ascii="Arial" w:hAnsi="Arial" w:cs="Arial"/>
          <w:lang w:val="es-ES_tradnl"/>
        </w:rPr>
      </w:pPr>
    </w:p>
    <w:p w14:paraId="2672B739" w14:textId="77777777" w:rsidR="00167C2D" w:rsidRPr="00786F71" w:rsidRDefault="00167C2D" w:rsidP="009B5B4A">
      <w:pPr>
        <w:pStyle w:val="Marge"/>
        <w:jc w:val="center"/>
        <w:rPr>
          <w:rFonts w:ascii="Arial" w:hAnsi="Arial" w:cs="Arial"/>
          <w:lang w:val="es-ES_tradnl"/>
        </w:rPr>
      </w:pPr>
    </w:p>
    <w:p w14:paraId="19EBBA16" w14:textId="77777777" w:rsidR="00167C2D" w:rsidRPr="00786F71" w:rsidRDefault="00167C2D" w:rsidP="009B5B4A">
      <w:pPr>
        <w:pStyle w:val="Marge"/>
        <w:jc w:val="center"/>
        <w:rPr>
          <w:rFonts w:ascii="Arial" w:hAnsi="Arial" w:cs="Arial"/>
          <w:lang w:val="es-ES_tradnl"/>
        </w:rPr>
      </w:pPr>
    </w:p>
    <w:p w14:paraId="034E9033" w14:textId="77777777" w:rsidR="00167C2D" w:rsidRPr="00786F71" w:rsidRDefault="00167C2D" w:rsidP="009B5B4A">
      <w:pPr>
        <w:pStyle w:val="Marge"/>
        <w:jc w:val="center"/>
        <w:rPr>
          <w:rFonts w:ascii="Arial" w:hAnsi="Arial" w:cs="Arial"/>
          <w:lang w:val="es-ES_tradnl"/>
        </w:rPr>
      </w:pPr>
    </w:p>
    <w:p w14:paraId="77FE9C76" w14:textId="77777777" w:rsidR="00167C2D" w:rsidRPr="00786F71" w:rsidRDefault="00167C2D" w:rsidP="009B5B4A">
      <w:pPr>
        <w:pStyle w:val="Marge"/>
        <w:jc w:val="center"/>
        <w:rPr>
          <w:rFonts w:ascii="Arial" w:hAnsi="Arial" w:cs="Arial"/>
          <w:lang w:val="es-ES_tradnl"/>
        </w:rPr>
      </w:pPr>
    </w:p>
    <w:p w14:paraId="7DC553F3" w14:textId="77777777" w:rsidR="00167C2D" w:rsidRPr="00786F71" w:rsidRDefault="00167C2D" w:rsidP="009B5B4A">
      <w:pPr>
        <w:pStyle w:val="Marge"/>
        <w:jc w:val="center"/>
        <w:rPr>
          <w:rFonts w:ascii="Arial" w:hAnsi="Arial" w:cs="Arial"/>
          <w:lang w:val="es-ES_tradnl"/>
        </w:rPr>
      </w:pPr>
    </w:p>
    <w:p w14:paraId="16329694" w14:textId="77777777" w:rsidR="00167C2D" w:rsidRPr="00786F71" w:rsidRDefault="00167C2D" w:rsidP="00167C2D">
      <w:pPr>
        <w:pStyle w:val="Marge"/>
        <w:rPr>
          <w:rFonts w:ascii="Arial" w:hAnsi="Arial" w:cs="Arial"/>
          <w:lang w:val="es-ES_tradnl"/>
        </w:rPr>
        <w:sectPr w:rsidR="00167C2D" w:rsidRPr="00786F71" w:rsidSect="004373BB">
          <w:headerReference w:type="first" r:id="rId9"/>
          <w:type w:val="evenPage"/>
          <w:pgSz w:w="11906" w:h="16838" w:code="9"/>
          <w:pgMar w:top="851" w:right="1417" w:bottom="1417" w:left="1417" w:header="680" w:footer="0" w:gutter="0"/>
          <w:pgNumType w:fmt="lowerRoman" w:start="1"/>
          <w:cols w:space="708"/>
          <w:titlePg/>
          <w:docGrid w:linePitch="360"/>
        </w:sectPr>
      </w:pPr>
    </w:p>
    <w:bookmarkEnd w:id="60"/>
    <w:bookmarkEnd w:id="61"/>
    <w:p w14:paraId="2DC764A3" w14:textId="681D57B5" w:rsidR="009B5B4A" w:rsidRPr="00786F71" w:rsidRDefault="009B5B4A" w:rsidP="009B5B4A">
      <w:pPr>
        <w:pStyle w:val="TOC1"/>
        <w:jc w:val="center"/>
        <w:rPr>
          <w:rFonts w:ascii="Arial" w:hAnsi="Arial" w:cs="Arial"/>
          <w:sz w:val="22"/>
          <w:szCs w:val="22"/>
          <w:lang w:val="es-ES"/>
        </w:rPr>
      </w:pPr>
      <w:r w:rsidRPr="00786F71">
        <w:rPr>
          <w:rFonts w:ascii="Arial" w:hAnsi="Arial" w:cs="Arial"/>
          <w:sz w:val="22"/>
          <w:szCs w:val="22"/>
          <w:lang w:val="es-ES"/>
        </w:rPr>
        <w:lastRenderedPageBreak/>
        <w:t>ÍNDICE</w:t>
      </w:r>
    </w:p>
    <w:p w14:paraId="556C95E2" w14:textId="77777777" w:rsidR="009B5B4A" w:rsidRPr="00786F71" w:rsidRDefault="009B5B4A" w:rsidP="009B5B4A">
      <w:pPr>
        <w:jc w:val="right"/>
        <w:rPr>
          <w:rFonts w:ascii="Arial" w:hAnsi="Arial" w:cs="Arial"/>
          <w:sz w:val="20"/>
          <w:szCs w:val="20"/>
          <w:lang w:val="es-ES" w:eastAsia="en-US"/>
        </w:rPr>
      </w:pPr>
      <w:r w:rsidRPr="00786F71">
        <w:rPr>
          <w:rFonts w:ascii="Arial" w:hAnsi="Arial" w:cs="Arial"/>
          <w:sz w:val="20"/>
          <w:szCs w:val="20"/>
          <w:lang w:val="es-ES" w:eastAsia="en-US"/>
        </w:rPr>
        <w:t>Página</w:t>
      </w:r>
    </w:p>
    <w:p w14:paraId="41BEE2AE" w14:textId="77777777" w:rsidR="009B5B4A" w:rsidRPr="00786F71" w:rsidRDefault="009B5B4A" w:rsidP="009B5B4A">
      <w:pPr>
        <w:jc w:val="right"/>
        <w:rPr>
          <w:rFonts w:ascii="Arial" w:hAnsi="Arial" w:cs="Arial"/>
          <w:sz w:val="4"/>
          <w:szCs w:val="4"/>
          <w:lang w:val="es-ES" w:eastAsia="en-US"/>
        </w:rPr>
      </w:pPr>
      <w:r w:rsidRPr="00786F71">
        <w:rPr>
          <w:rFonts w:ascii="Arial" w:hAnsi="Arial" w:cs="Arial"/>
          <w:sz w:val="4"/>
          <w:szCs w:val="4"/>
          <w:lang w:val="es-ES" w:eastAsia="en-US"/>
        </w:rPr>
        <w:t>.</w:t>
      </w:r>
    </w:p>
    <w:p w14:paraId="44C42064" w14:textId="1CECD86D" w:rsidR="00FF0BD3" w:rsidRDefault="00E94FA9" w:rsidP="00FF0BD3">
      <w:pPr>
        <w:pStyle w:val="TOC1"/>
        <w:rPr>
          <w:rFonts w:asciiTheme="minorHAnsi" w:eastAsiaTheme="minorEastAsia" w:hAnsiTheme="minorHAnsi" w:cstheme="minorBidi"/>
          <w:b w:val="0"/>
          <w:caps w:val="0"/>
          <w:noProof/>
          <w:snapToGrid/>
          <w:sz w:val="22"/>
          <w:szCs w:val="22"/>
          <w:lang w:val="en-GB"/>
        </w:rPr>
      </w:pPr>
      <w:r w:rsidRPr="00786F71">
        <w:rPr>
          <w:rFonts w:ascii="Arial" w:hAnsi="Arial" w:cs="Arial"/>
          <w:sz w:val="22"/>
          <w:szCs w:val="22"/>
          <w:lang w:val="es-ES"/>
        </w:rPr>
        <w:fldChar w:fldCharType="begin"/>
      </w:r>
      <w:r w:rsidR="009B5B4A" w:rsidRPr="00786F71">
        <w:rPr>
          <w:rFonts w:ascii="Arial" w:hAnsi="Arial" w:cs="Arial"/>
          <w:sz w:val="22"/>
          <w:szCs w:val="22"/>
          <w:lang w:val="es-ES"/>
        </w:rPr>
        <w:instrText xml:space="preserve"> TOC \o "1-3" \h \z \u </w:instrText>
      </w:r>
      <w:r w:rsidRPr="00786F71">
        <w:rPr>
          <w:rFonts w:ascii="Arial" w:hAnsi="Arial" w:cs="Arial"/>
          <w:sz w:val="22"/>
          <w:szCs w:val="22"/>
          <w:lang w:val="es-ES"/>
        </w:rPr>
        <w:fldChar w:fldCharType="separate"/>
      </w:r>
    </w:p>
    <w:p w14:paraId="331B7066" w14:textId="0354745B" w:rsidR="00FF0BD3" w:rsidRPr="00FF0BD3" w:rsidRDefault="00000000">
      <w:pPr>
        <w:pStyle w:val="TOC2"/>
        <w:rPr>
          <w:rFonts w:asciiTheme="minorHAnsi" w:eastAsiaTheme="minorEastAsia" w:hAnsiTheme="minorHAnsi" w:cstheme="minorBidi"/>
          <w:caps w:val="0"/>
          <w:noProof/>
          <w:snapToGrid/>
          <w:szCs w:val="22"/>
          <w:lang w:val="en-GB"/>
        </w:rPr>
      </w:pPr>
      <w:hyperlink w:anchor="_Toc130203769" w:history="1">
        <w:r w:rsidR="00FF0BD3" w:rsidRPr="00FF0BD3">
          <w:rPr>
            <w:rStyle w:val="Hyperlink"/>
            <w:rFonts w:cs="Arial"/>
            <w:i/>
            <w:noProof/>
            <w:lang w:val="es-ES_tradnl"/>
          </w:rPr>
          <w:t>R</w:t>
        </w:r>
        <w:r w:rsidR="00FF0BD3" w:rsidRPr="00FF0BD3">
          <w:rPr>
            <w:rStyle w:val="Hyperlink"/>
            <w:rFonts w:cs="Arial"/>
            <w:i/>
            <w:caps w:val="0"/>
            <w:noProof/>
            <w:lang w:val="es-ES_tradnl"/>
          </w:rPr>
          <w:t>esumen dispositivo</w:t>
        </w:r>
        <w:r w:rsidR="00FF0BD3" w:rsidRPr="00FF0BD3">
          <w:rPr>
            <w:noProof/>
            <w:webHidden/>
          </w:rPr>
          <w:tab/>
        </w:r>
        <w:r w:rsidR="00FF0BD3" w:rsidRPr="00FF0BD3">
          <w:rPr>
            <w:noProof/>
            <w:webHidden/>
          </w:rPr>
          <w:fldChar w:fldCharType="begin"/>
        </w:r>
        <w:r w:rsidR="00FF0BD3" w:rsidRPr="00FF0BD3">
          <w:rPr>
            <w:noProof/>
            <w:webHidden/>
          </w:rPr>
          <w:instrText xml:space="preserve"> PAGEREF _Toc130203769 \h </w:instrText>
        </w:r>
        <w:r w:rsidR="00FF0BD3" w:rsidRPr="00FF0BD3">
          <w:rPr>
            <w:noProof/>
            <w:webHidden/>
          </w:rPr>
        </w:r>
        <w:r w:rsidR="00FF0BD3" w:rsidRPr="00FF0BD3">
          <w:rPr>
            <w:noProof/>
            <w:webHidden/>
          </w:rPr>
          <w:fldChar w:fldCharType="separate"/>
        </w:r>
        <w:r w:rsidR="00073F2D">
          <w:rPr>
            <w:noProof/>
            <w:webHidden/>
          </w:rPr>
          <w:t>ii</w:t>
        </w:r>
        <w:r w:rsidR="00FF0BD3" w:rsidRPr="00FF0BD3">
          <w:rPr>
            <w:noProof/>
            <w:webHidden/>
          </w:rPr>
          <w:fldChar w:fldCharType="end"/>
        </w:r>
      </w:hyperlink>
    </w:p>
    <w:p w14:paraId="3EB3CB40" w14:textId="1C2C439E" w:rsidR="00FF0BD3" w:rsidRPr="00FF0BD3" w:rsidRDefault="00000000" w:rsidP="00FF0BD3">
      <w:pPr>
        <w:pStyle w:val="TOC2"/>
        <w:spacing w:after="240"/>
        <w:ind w:left="709" w:hanging="709"/>
        <w:rPr>
          <w:rFonts w:asciiTheme="minorHAnsi" w:eastAsiaTheme="minorEastAsia" w:hAnsiTheme="minorHAnsi" w:cstheme="minorBidi"/>
          <w:caps w:val="0"/>
          <w:noProof/>
          <w:snapToGrid/>
          <w:szCs w:val="22"/>
          <w:lang w:val="en-GB"/>
        </w:rPr>
      </w:pPr>
      <w:hyperlink w:anchor="_Toc130203770" w:history="1">
        <w:r w:rsidR="00FF0BD3" w:rsidRPr="00FF0BD3">
          <w:rPr>
            <w:rStyle w:val="Hyperlink"/>
            <w:rFonts w:cs="Arial"/>
            <w:i/>
            <w:caps w:val="0"/>
            <w:noProof/>
            <w:lang w:val="en-US"/>
          </w:rPr>
          <w:t>Executive Summary</w:t>
        </w:r>
        <w:r w:rsidR="00FF0BD3" w:rsidRPr="00FF0BD3">
          <w:rPr>
            <w:caps w:val="0"/>
            <w:noProof/>
            <w:webHidden/>
          </w:rPr>
          <w:tab/>
        </w:r>
        <w:r w:rsidR="00FF0BD3" w:rsidRPr="00FF0BD3">
          <w:rPr>
            <w:noProof/>
            <w:webHidden/>
          </w:rPr>
          <w:fldChar w:fldCharType="begin"/>
        </w:r>
        <w:r w:rsidR="00FF0BD3" w:rsidRPr="00FF0BD3">
          <w:rPr>
            <w:noProof/>
            <w:webHidden/>
          </w:rPr>
          <w:instrText xml:space="preserve"> PAGEREF _Toc130203770 \h </w:instrText>
        </w:r>
        <w:r w:rsidR="00FF0BD3" w:rsidRPr="00FF0BD3">
          <w:rPr>
            <w:noProof/>
            <w:webHidden/>
          </w:rPr>
        </w:r>
        <w:r w:rsidR="00FF0BD3" w:rsidRPr="00FF0BD3">
          <w:rPr>
            <w:noProof/>
            <w:webHidden/>
          </w:rPr>
          <w:fldChar w:fldCharType="separate"/>
        </w:r>
        <w:r w:rsidR="00073F2D">
          <w:rPr>
            <w:noProof/>
            <w:webHidden/>
          </w:rPr>
          <w:t>ii</w:t>
        </w:r>
        <w:r w:rsidR="00FF0BD3" w:rsidRPr="00FF0BD3">
          <w:rPr>
            <w:noProof/>
            <w:webHidden/>
          </w:rPr>
          <w:fldChar w:fldCharType="end"/>
        </w:r>
      </w:hyperlink>
    </w:p>
    <w:p w14:paraId="12893A0F" w14:textId="2BC225AA" w:rsidR="00FF0BD3" w:rsidRPr="00FF0BD3" w:rsidRDefault="00000000" w:rsidP="00FF0BD3">
      <w:pPr>
        <w:pStyle w:val="TOC1"/>
        <w:tabs>
          <w:tab w:val="left" w:pos="706"/>
        </w:tabs>
        <w:spacing w:after="240"/>
        <w:rPr>
          <w:rFonts w:asciiTheme="minorBidi" w:eastAsiaTheme="minorEastAsia" w:hAnsiTheme="minorBidi" w:cstheme="minorBidi"/>
          <w:b w:val="0"/>
          <w:caps w:val="0"/>
          <w:noProof/>
          <w:snapToGrid/>
          <w:sz w:val="22"/>
          <w:szCs w:val="22"/>
          <w:lang w:val="en-GB"/>
        </w:rPr>
      </w:pPr>
      <w:hyperlink w:anchor="_Toc130203771" w:history="1">
        <w:r w:rsidR="00FF0BD3" w:rsidRPr="00FF0BD3">
          <w:rPr>
            <w:rStyle w:val="Hyperlink"/>
            <w:rFonts w:asciiTheme="minorBidi" w:hAnsiTheme="minorBidi" w:cstheme="minorBidi"/>
            <w:noProof/>
            <w:sz w:val="22"/>
            <w:szCs w:val="22"/>
            <w:lang w:val="en-US"/>
          </w:rPr>
          <w:t>1.</w:t>
        </w:r>
        <w:r w:rsidR="00FF0BD3" w:rsidRPr="00FF0BD3">
          <w:rPr>
            <w:rFonts w:asciiTheme="minorBidi" w:eastAsiaTheme="minorEastAsia" w:hAnsiTheme="minorBidi" w:cstheme="minorBidi"/>
            <w:b w:val="0"/>
            <w:caps w:val="0"/>
            <w:noProof/>
            <w:snapToGrid/>
            <w:sz w:val="22"/>
            <w:szCs w:val="22"/>
            <w:lang w:val="en-GB"/>
          </w:rPr>
          <w:tab/>
        </w:r>
        <w:r w:rsidR="00FF0BD3" w:rsidRPr="00FF0BD3">
          <w:rPr>
            <w:rStyle w:val="Hyperlink"/>
            <w:rFonts w:asciiTheme="minorBidi" w:hAnsiTheme="minorBidi" w:cstheme="minorBidi"/>
            <w:noProof/>
            <w:sz w:val="22"/>
            <w:szCs w:val="22"/>
            <w:lang w:val="es-ES"/>
          </w:rPr>
          <w:t>Introducción</w:t>
        </w:r>
        <w:r w:rsidR="00FF0BD3" w:rsidRPr="00FF0BD3">
          <w:rPr>
            <w:rFonts w:asciiTheme="minorBidi" w:hAnsiTheme="minorBidi" w:cstheme="minorBidi"/>
            <w:noProof/>
            <w:webHidden/>
            <w:sz w:val="22"/>
            <w:szCs w:val="22"/>
          </w:rPr>
          <w:tab/>
        </w:r>
        <w:r w:rsidR="00FF0BD3" w:rsidRPr="00FF0BD3">
          <w:rPr>
            <w:rFonts w:asciiTheme="minorBidi" w:hAnsiTheme="minorBidi" w:cstheme="minorBidi"/>
            <w:noProof/>
            <w:webHidden/>
            <w:sz w:val="22"/>
            <w:szCs w:val="22"/>
          </w:rPr>
          <w:fldChar w:fldCharType="begin"/>
        </w:r>
        <w:r w:rsidR="00FF0BD3" w:rsidRPr="00FF0BD3">
          <w:rPr>
            <w:rFonts w:asciiTheme="minorBidi" w:hAnsiTheme="minorBidi" w:cstheme="minorBidi"/>
            <w:noProof/>
            <w:webHidden/>
            <w:sz w:val="22"/>
            <w:szCs w:val="22"/>
          </w:rPr>
          <w:instrText xml:space="preserve"> PAGEREF _Toc130203771 \h </w:instrText>
        </w:r>
        <w:r w:rsidR="00FF0BD3" w:rsidRPr="00FF0BD3">
          <w:rPr>
            <w:rFonts w:asciiTheme="minorBidi" w:hAnsiTheme="minorBidi" w:cstheme="minorBidi"/>
            <w:noProof/>
            <w:webHidden/>
            <w:sz w:val="22"/>
            <w:szCs w:val="22"/>
          </w:rPr>
        </w:r>
        <w:r w:rsidR="00FF0BD3" w:rsidRPr="00FF0BD3">
          <w:rPr>
            <w:rFonts w:asciiTheme="minorBidi" w:hAnsiTheme="minorBidi" w:cstheme="minorBidi"/>
            <w:noProof/>
            <w:webHidden/>
            <w:sz w:val="22"/>
            <w:szCs w:val="22"/>
          </w:rPr>
          <w:fldChar w:fldCharType="separate"/>
        </w:r>
        <w:r w:rsidR="00073F2D">
          <w:rPr>
            <w:rFonts w:asciiTheme="minorBidi" w:hAnsiTheme="minorBidi" w:cstheme="minorBidi"/>
            <w:noProof/>
            <w:webHidden/>
            <w:sz w:val="22"/>
            <w:szCs w:val="22"/>
          </w:rPr>
          <w:t>1</w:t>
        </w:r>
        <w:r w:rsidR="00FF0BD3" w:rsidRPr="00FF0BD3">
          <w:rPr>
            <w:rFonts w:asciiTheme="minorBidi" w:hAnsiTheme="minorBidi" w:cstheme="minorBidi"/>
            <w:noProof/>
            <w:webHidden/>
            <w:sz w:val="22"/>
            <w:szCs w:val="22"/>
          </w:rPr>
          <w:fldChar w:fldCharType="end"/>
        </w:r>
      </w:hyperlink>
    </w:p>
    <w:p w14:paraId="358502D4" w14:textId="6F426B61" w:rsidR="00FF0BD3" w:rsidRPr="00FF0BD3" w:rsidRDefault="00000000" w:rsidP="00FF0BD3">
      <w:pPr>
        <w:pStyle w:val="TOC1"/>
        <w:tabs>
          <w:tab w:val="left" w:pos="706"/>
        </w:tabs>
        <w:spacing w:after="240"/>
        <w:ind w:left="706" w:hanging="706"/>
        <w:rPr>
          <w:rFonts w:asciiTheme="minorBidi" w:eastAsiaTheme="minorEastAsia" w:hAnsiTheme="minorBidi" w:cstheme="minorBidi"/>
          <w:b w:val="0"/>
          <w:caps w:val="0"/>
          <w:noProof/>
          <w:snapToGrid/>
          <w:sz w:val="22"/>
          <w:szCs w:val="22"/>
          <w:lang w:val="en-GB"/>
        </w:rPr>
      </w:pPr>
      <w:hyperlink w:anchor="_Toc130203772" w:history="1">
        <w:r w:rsidR="00FF0BD3" w:rsidRPr="00FF0BD3">
          <w:rPr>
            <w:rStyle w:val="Hyperlink"/>
            <w:rFonts w:asciiTheme="minorBidi" w:hAnsiTheme="minorBidi" w:cstheme="minorBidi"/>
            <w:noProof/>
            <w:sz w:val="22"/>
            <w:szCs w:val="22"/>
            <w:lang w:val="es-ES"/>
          </w:rPr>
          <w:t>2.</w:t>
        </w:r>
        <w:r w:rsidR="00FF0BD3" w:rsidRPr="00FF0BD3">
          <w:rPr>
            <w:rFonts w:asciiTheme="minorBidi" w:eastAsiaTheme="minorEastAsia" w:hAnsiTheme="minorBidi" w:cstheme="minorBidi"/>
            <w:b w:val="0"/>
            <w:caps w:val="0"/>
            <w:noProof/>
            <w:snapToGrid/>
            <w:sz w:val="22"/>
            <w:szCs w:val="22"/>
            <w:lang w:val="en-GB"/>
          </w:rPr>
          <w:tab/>
        </w:r>
        <w:r w:rsidR="00FF0BD3" w:rsidRPr="00FF0BD3">
          <w:rPr>
            <w:rStyle w:val="Hyperlink"/>
            <w:rFonts w:asciiTheme="minorBidi" w:hAnsiTheme="minorBidi" w:cstheme="minorBidi"/>
            <w:noProof/>
            <w:sz w:val="22"/>
            <w:szCs w:val="22"/>
            <w:lang w:val="es-ES"/>
          </w:rPr>
          <w:t xml:space="preserve">INFORME DE </w:t>
        </w:r>
        <w:r w:rsidR="00147A12">
          <w:rPr>
            <w:rStyle w:val="Hyperlink"/>
            <w:rFonts w:asciiTheme="minorBidi" w:hAnsiTheme="minorBidi" w:cstheme="minorBidi"/>
            <w:noProof/>
            <w:sz w:val="22"/>
            <w:szCs w:val="22"/>
            <w:lang w:val="es-ES"/>
          </w:rPr>
          <w:t xml:space="preserve">Los </w:t>
        </w:r>
        <w:r w:rsidR="008C732C">
          <w:rPr>
            <w:rStyle w:val="Hyperlink"/>
            <w:rFonts w:asciiTheme="minorBidi" w:hAnsiTheme="minorBidi" w:cstheme="minorBidi"/>
            <w:noProof/>
            <w:sz w:val="22"/>
            <w:szCs w:val="22"/>
            <w:lang w:val="es-ES"/>
          </w:rPr>
          <w:t>estados miembros desde la ultima reunión (202</w:t>
        </w:r>
        <w:r w:rsidR="00967C1A">
          <w:rPr>
            <w:rStyle w:val="Hyperlink"/>
            <w:rFonts w:asciiTheme="minorBidi" w:hAnsiTheme="minorBidi" w:cstheme="minorBidi"/>
            <w:noProof/>
            <w:sz w:val="22"/>
            <w:szCs w:val="22"/>
            <w:lang w:val="es-ES"/>
          </w:rPr>
          <w:t>3</w:t>
        </w:r>
        <w:r w:rsidR="008C732C">
          <w:rPr>
            <w:rStyle w:val="Hyperlink"/>
            <w:rFonts w:asciiTheme="minorBidi" w:hAnsiTheme="minorBidi" w:cstheme="minorBidi"/>
            <w:noProof/>
            <w:sz w:val="22"/>
            <w:szCs w:val="22"/>
            <w:lang w:val="es-ES"/>
          </w:rPr>
          <w:t>)</w:t>
        </w:r>
        <w:r w:rsidR="00FF0BD3" w:rsidRPr="00FF0BD3">
          <w:rPr>
            <w:rFonts w:asciiTheme="minorBidi" w:hAnsiTheme="minorBidi" w:cstheme="minorBidi"/>
            <w:noProof/>
            <w:webHidden/>
            <w:sz w:val="22"/>
            <w:szCs w:val="22"/>
          </w:rPr>
          <w:tab/>
        </w:r>
        <w:r w:rsidR="00FF0BD3" w:rsidRPr="00FF0BD3">
          <w:rPr>
            <w:rFonts w:asciiTheme="minorBidi" w:hAnsiTheme="minorBidi" w:cstheme="minorBidi"/>
            <w:noProof/>
            <w:webHidden/>
            <w:sz w:val="22"/>
            <w:szCs w:val="22"/>
          </w:rPr>
          <w:fldChar w:fldCharType="begin"/>
        </w:r>
        <w:r w:rsidR="00FF0BD3" w:rsidRPr="00FF0BD3">
          <w:rPr>
            <w:rFonts w:asciiTheme="minorBidi" w:hAnsiTheme="minorBidi" w:cstheme="minorBidi"/>
            <w:noProof/>
            <w:webHidden/>
            <w:sz w:val="22"/>
            <w:szCs w:val="22"/>
          </w:rPr>
          <w:instrText xml:space="preserve"> PAGEREF _Toc130203772 \h </w:instrText>
        </w:r>
        <w:r w:rsidR="00FF0BD3" w:rsidRPr="00FF0BD3">
          <w:rPr>
            <w:rFonts w:asciiTheme="minorBidi" w:hAnsiTheme="minorBidi" w:cstheme="minorBidi"/>
            <w:noProof/>
            <w:webHidden/>
            <w:sz w:val="22"/>
            <w:szCs w:val="22"/>
          </w:rPr>
        </w:r>
        <w:r w:rsidR="00FF0BD3" w:rsidRPr="00FF0BD3">
          <w:rPr>
            <w:rFonts w:asciiTheme="minorBidi" w:hAnsiTheme="minorBidi" w:cstheme="minorBidi"/>
            <w:noProof/>
            <w:webHidden/>
            <w:sz w:val="22"/>
            <w:szCs w:val="22"/>
          </w:rPr>
          <w:fldChar w:fldCharType="separate"/>
        </w:r>
        <w:r w:rsidR="00073F2D">
          <w:rPr>
            <w:rFonts w:asciiTheme="minorBidi" w:hAnsiTheme="minorBidi" w:cstheme="minorBidi"/>
            <w:noProof/>
            <w:webHidden/>
            <w:sz w:val="22"/>
            <w:szCs w:val="22"/>
          </w:rPr>
          <w:t>1</w:t>
        </w:r>
        <w:r w:rsidR="00FF0BD3" w:rsidRPr="00FF0BD3">
          <w:rPr>
            <w:rFonts w:asciiTheme="minorBidi" w:hAnsiTheme="minorBidi" w:cstheme="minorBidi"/>
            <w:noProof/>
            <w:webHidden/>
            <w:sz w:val="22"/>
            <w:szCs w:val="22"/>
          </w:rPr>
          <w:fldChar w:fldCharType="end"/>
        </w:r>
      </w:hyperlink>
    </w:p>
    <w:p w14:paraId="4ACA4D64" w14:textId="7A60B475" w:rsidR="00FF0BD3" w:rsidRPr="00FF0BD3" w:rsidRDefault="00000000" w:rsidP="00FF0BD3">
      <w:pPr>
        <w:pStyle w:val="TOC1"/>
        <w:tabs>
          <w:tab w:val="left" w:pos="706"/>
        </w:tabs>
        <w:spacing w:after="240"/>
        <w:rPr>
          <w:rFonts w:asciiTheme="minorBidi" w:eastAsiaTheme="minorEastAsia" w:hAnsiTheme="minorBidi" w:cstheme="minorBidi"/>
          <w:b w:val="0"/>
          <w:caps w:val="0"/>
          <w:noProof/>
          <w:snapToGrid/>
          <w:sz w:val="22"/>
          <w:szCs w:val="22"/>
          <w:lang w:val="en-GB"/>
        </w:rPr>
      </w:pPr>
      <w:hyperlink w:anchor="_Toc130203773" w:history="1">
        <w:r w:rsidR="00FF0BD3" w:rsidRPr="00FF0BD3">
          <w:rPr>
            <w:rStyle w:val="Hyperlink"/>
            <w:rFonts w:asciiTheme="minorBidi" w:hAnsiTheme="minorBidi" w:cstheme="minorBidi"/>
            <w:noProof/>
            <w:sz w:val="22"/>
            <w:szCs w:val="22"/>
            <w:lang w:val="es-ES"/>
          </w:rPr>
          <w:t>3.</w:t>
        </w:r>
        <w:r w:rsidR="00FF0BD3" w:rsidRPr="00FF0BD3">
          <w:rPr>
            <w:rFonts w:asciiTheme="minorBidi" w:eastAsiaTheme="minorEastAsia" w:hAnsiTheme="minorBidi" w:cstheme="minorBidi"/>
            <w:b w:val="0"/>
            <w:caps w:val="0"/>
            <w:noProof/>
            <w:snapToGrid/>
            <w:sz w:val="22"/>
            <w:szCs w:val="22"/>
            <w:lang w:val="en-GB"/>
          </w:rPr>
          <w:tab/>
        </w:r>
        <w:r w:rsidR="00FF0BD3" w:rsidRPr="00FF0BD3">
          <w:rPr>
            <w:rStyle w:val="Hyperlink"/>
            <w:rFonts w:asciiTheme="minorBidi" w:hAnsiTheme="minorBidi" w:cstheme="minorBidi"/>
            <w:noProof/>
            <w:sz w:val="22"/>
            <w:szCs w:val="22"/>
            <w:lang w:val="es-ES"/>
          </w:rPr>
          <w:t>TSUNAMI READY EN LA REGIÓN</w:t>
        </w:r>
        <w:r w:rsidR="00FF0BD3" w:rsidRPr="00FF0BD3">
          <w:rPr>
            <w:rFonts w:asciiTheme="minorBidi" w:hAnsiTheme="minorBidi" w:cstheme="minorBidi"/>
            <w:noProof/>
            <w:webHidden/>
            <w:sz w:val="22"/>
            <w:szCs w:val="22"/>
          </w:rPr>
          <w:tab/>
        </w:r>
        <w:r w:rsidR="0096577C">
          <w:rPr>
            <w:rFonts w:asciiTheme="minorBidi" w:hAnsiTheme="minorBidi" w:cstheme="minorBidi"/>
            <w:noProof/>
            <w:webHidden/>
            <w:sz w:val="22"/>
            <w:szCs w:val="22"/>
          </w:rPr>
          <w:t>5</w:t>
        </w:r>
      </w:hyperlink>
    </w:p>
    <w:p w14:paraId="4E07CF04" w14:textId="1F5CCFCB" w:rsidR="00FF0BD3" w:rsidRDefault="00000000" w:rsidP="00FF0BD3">
      <w:pPr>
        <w:pStyle w:val="TOC1"/>
        <w:tabs>
          <w:tab w:val="left" w:pos="706"/>
        </w:tabs>
        <w:spacing w:after="240"/>
        <w:rPr>
          <w:rFonts w:asciiTheme="minorBidi" w:hAnsiTheme="minorBidi" w:cstheme="minorBidi"/>
          <w:noProof/>
          <w:sz w:val="22"/>
          <w:szCs w:val="22"/>
        </w:rPr>
      </w:pPr>
      <w:hyperlink w:anchor="_Toc130203774" w:history="1">
        <w:r w:rsidR="00FF0BD3" w:rsidRPr="00FF0BD3">
          <w:rPr>
            <w:rStyle w:val="Hyperlink"/>
            <w:rFonts w:asciiTheme="minorBidi" w:hAnsiTheme="minorBidi" w:cstheme="minorBidi"/>
            <w:noProof/>
            <w:sz w:val="22"/>
            <w:szCs w:val="22"/>
            <w:lang w:val="es-ES"/>
          </w:rPr>
          <w:t>4.</w:t>
        </w:r>
        <w:r w:rsidR="00FF0BD3" w:rsidRPr="00FF0BD3">
          <w:rPr>
            <w:rFonts w:asciiTheme="minorBidi" w:eastAsiaTheme="minorEastAsia" w:hAnsiTheme="minorBidi" w:cstheme="minorBidi"/>
            <w:b w:val="0"/>
            <w:caps w:val="0"/>
            <w:noProof/>
            <w:snapToGrid/>
            <w:sz w:val="22"/>
            <w:szCs w:val="22"/>
            <w:lang w:val="en-GB"/>
          </w:rPr>
          <w:tab/>
        </w:r>
        <w:r w:rsidR="008C732C">
          <w:rPr>
            <w:rStyle w:val="Hyperlink"/>
            <w:rFonts w:asciiTheme="minorBidi" w:hAnsiTheme="minorBidi" w:cstheme="minorBidi"/>
            <w:noProof/>
            <w:sz w:val="22"/>
            <w:szCs w:val="22"/>
            <w:lang w:val="es-ES"/>
          </w:rPr>
          <w:t xml:space="preserve">informe del centro de asesoramiento de tsunamis en américa </w:t>
        </w:r>
        <w:r w:rsidR="008C732C">
          <w:rPr>
            <w:rStyle w:val="Hyperlink"/>
            <w:rFonts w:asciiTheme="minorBidi" w:hAnsiTheme="minorBidi" w:cstheme="minorBidi"/>
            <w:noProof/>
            <w:sz w:val="22"/>
            <w:szCs w:val="22"/>
            <w:lang w:val="es-ES"/>
          </w:rPr>
          <w:tab/>
          <w:t>central (CATAC) y proximos pasos</w:t>
        </w:r>
        <w:r w:rsidR="00FF0BD3" w:rsidRPr="00FF0BD3">
          <w:rPr>
            <w:rFonts w:asciiTheme="minorBidi" w:hAnsiTheme="minorBidi" w:cstheme="minorBidi"/>
            <w:noProof/>
            <w:webHidden/>
            <w:sz w:val="22"/>
            <w:szCs w:val="22"/>
          </w:rPr>
          <w:tab/>
        </w:r>
        <w:r w:rsidR="0096577C">
          <w:rPr>
            <w:rFonts w:asciiTheme="minorBidi" w:hAnsiTheme="minorBidi" w:cstheme="minorBidi"/>
            <w:noProof/>
            <w:webHidden/>
            <w:sz w:val="22"/>
            <w:szCs w:val="22"/>
          </w:rPr>
          <w:t>6</w:t>
        </w:r>
      </w:hyperlink>
    </w:p>
    <w:p w14:paraId="1C9DB68E" w14:textId="5614163E" w:rsidR="00FF0BD3" w:rsidRPr="007F6D53" w:rsidRDefault="00000000" w:rsidP="00FF0BD3">
      <w:pPr>
        <w:pStyle w:val="TOC1"/>
        <w:tabs>
          <w:tab w:val="left" w:pos="706"/>
        </w:tabs>
        <w:spacing w:after="240"/>
        <w:rPr>
          <w:rFonts w:asciiTheme="minorBidi" w:hAnsiTheme="minorBidi" w:cstheme="minorBidi"/>
          <w:noProof/>
          <w:sz w:val="22"/>
          <w:szCs w:val="22"/>
        </w:rPr>
      </w:pPr>
      <w:hyperlink w:anchor="_Toc130203774" w:history="1">
        <w:r w:rsidR="008C732C">
          <w:rPr>
            <w:rStyle w:val="Hyperlink"/>
            <w:rFonts w:asciiTheme="minorBidi" w:hAnsiTheme="minorBidi" w:cstheme="minorBidi"/>
            <w:noProof/>
            <w:sz w:val="22"/>
            <w:szCs w:val="22"/>
            <w:lang w:val="es-ES"/>
          </w:rPr>
          <w:t>5</w:t>
        </w:r>
        <w:r w:rsidR="008C732C" w:rsidRPr="00FF0BD3">
          <w:rPr>
            <w:rStyle w:val="Hyperlink"/>
            <w:rFonts w:asciiTheme="minorBidi" w:hAnsiTheme="minorBidi" w:cstheme="minorBidi"/>
            <w:noProof/>
            <w:sz w:val="22"/>
            <w:szCs w:val="22"/>
            <w:lang w:val="es-ES"/>
          </w:rPr>
          <w:t>.</w:t>
        </w:r>
        <w:r w:rsidR="008C732C" w:rsidRPr="00FF0BD3">
          <w:rPr>
            <w:rFonts w:asciiTheme="minorBidi" w:eastAsiaTheme="minorEastAsia" w:hAnsiTheme="minorBidi" w:cstheme="minorBidi"/>
            <w:b w:val="0"/>
            <w:caps w:val="0"/>
            <w:noProof/>
            <w:snapToGrid/>
            <w:sz w:val="22"/>
            <w:szCs w:val="22"/>
            <w:lang w:val="en-GB"/>
          </w:rPr>
          <w:tab/>
        </w:r>
        <w:r w:rsidR="008C732C">
          <w:rPr>
            <w:rStyle w:val="Hyperlink"/>
            <w:rFonts w:asciiTheme="minorBidi" w:hAnsiTheme="minorBidi" w:cstheme="minorBidi"/>
            <w:noProof/>
            <w:sz w:val="22"/>
            <w:szCs w:val="22"/>
            <w:lang w:val="es-ES"/>
          </w:rPr>
          <w:t>recomendaciones</w:t>
        </w:r>
        <w:r w:rsidR="008C732C" w:rsidRPr="00FF0BD3">
          <w:rPr>
            <w:rFonts w:asciiTheme="minorBidi" w:hAnsiTheme="minorBidi" w:cstheme="minorBidi"/>
            <w:noProof/>
            <w:webHidden/>
            <w:sz w:val="22"/>
            <w:szCs w:val="22"/>
          </w:rPr>
          <w:tab/>
        </w:r>
        <w:r w:rsidR="003B6926">
          <w:rPr>
            <w:rFonts w:asciiTheme="minorBidi" w:hAnsiTheme="minorBidi" w:cstheme="minorBidi"/>
            <w:noProof/>
            <w:webHidden/>
            <w:sz w:val="22"/>
            <w:szCs w:val="22"/>
          </w:rPr>
          <w:t>7</w:t>
        </w:r>
      </w:hyperlink>
    </w:p>
    <w:p w14:paraId="697120DA" w14:textId="415AA2AA" w:rsidR="00FF0BD3" w:rsidRPr="00FF0BD3" w:rsidRDefault="00000000" w:rsidP="00FF0BD3">
      <w:pPr>
        <w:pStyle w:val="TOC1"/>
        <w:tabs>
          <w:tab w:val="left" w:pos="706"/>
        </w:tabs>
        <w:spacing w:after="240"/>
        <w:rPr>
          <w:rFonts w:asciiTheme="minorBidi" w:eastAsiaTheme="minorEastAsia" w:hAnsiTheme="minorBidi" w:cstheme="minorBidi"/>
          <w:b w:val="0"/>
          <w:caps w:val="0"/>
          <w:noProof/>
          <w:snapToGrid/>
          <w:sz w:val="22"/>
          <w:szCs w:val="22"/>
          <w:lang w:val="en-GB"/>
        </w:rPr>
      </w:pPr>
      <w:hyperlink w:anchor="_Toc130203776" w:history="1">
        <w:r w:rsidR="00FF0BD3" w:rsidRPr="00FF0BD3">
          <w:rPr>
            <w:rStyle w:val="Hyperlink"/>
            <w:rFonts w:asciiTheme="minorBidi" w:hAnsiTheme="minorBidi" w:cstheme="minorBidi"/>
            <w:noProof/>
            <w:sz w:val="22"/>
            <w:szCs w:val="22"/>
            <w:lang w:val="en-US"/>
          </w:rPr>
          <w:t>6.</w:t>
        </w:r>
        <w:r w:rsidR="00FF0BD3" w:rsidRPr="00FF0BD3">
          <w:rPr>
            <w:rFonts w:asciiTheme="minorBidi" w:eastAsiaTheme="minorEastAsia" w:hAnsiTheme="minorBidi" w:cstheme="minorBidi"/>
            <w:b w:val="0"/>
            <w:caps w:val="0"/>
            <w:noProof/>
            <w:snapToGrid/>
            <w:sz w:val="22"/>
            <w:szCs w:val="22"/>
            <w:lang w:val="en-GB"/>
          </w:rPr>
          <w:tab/>
        </w:r>
        <w:r w:rsidR="00FF0BD3" w:rsidRPr="00FF0BD3">
          <w:rPr>
            <w:rStyle w:val="Hyperlink"/>
            <w:rFonts w:asciiTheme="minorBidi" w:hAnsiTheme="minorBidi" w:cstheme="minorBidi"/>
            <w:noProof/>
            <w:sz w:val="22"/>
            <w:szCs w:val="22"/>
            <w:lang w:val="es-ES"/>
          </w:rPr>
          <w:t>CLAUSURA DE LA REUNIÓN</w:t>
        </w:r>
        <w:r w:rsidR="00FF0BD3" w:rsidRPr="00FF0BD3">
          <w:rPr>
            <w:rFonts w:asciiTheme="minorBidi" w:hAnsiTheme="minorBidi" w:cstheme="minorBidi"/>
            <w:noProof/>
            <w:webHidden/>
            <w:sz w:val="22"/>
            <w:szCs w:val="22"/>
          </w:rPr>
          <w:tab/>
        </w:r>
        <w:r w:rsidR="00FF0BD3" w:rsidRPr="00FF0BD3">
          <w:rPr>
            <w:rFonts w:asciiTheme="minorBidi" w:hAnsiTheme="minorBidi" w:cstheme="minorBidi"/>
            <w:noProof/>
            <w:webHidden/>
            <w:sz w:val="22"/>
            <w:szCs w:val="22"/>
          </w:rPr>
          <w:fldChar w:fldCharType="begin"/>
        </w:r>
        <w:r w:rsidR="00FF0BD3" w:rsidRPr="00FF0BD3">
          <w:rPr>
            <w:rFonts w:asciiTheme="minorBidi" w:hAnsiTheme="minorBidi" w:cstheme="minorBidi"/>
            <w:noProof/>
            <w:webHidden/>
            <w:sz w:val="22"/>
            <w:szCs w:val="22"/>
          </w:rPr>
          <w:instrText xml:space="preserve"> PAGEREF _Toc130203776 \h </w:instrText>
        </w:r>
        <w:r w:rsidR="00FF0BD3" w:rsidRPr="00FF0BD3">
          <w:rPr>
            <w:rFonts w:asciiTheme="minorBidi" w:hAnsiTheme="minorBidi" w:cstheme="minorBidi"/>
            <w:noProof/>
            <w:webHidden/>
            <w:sz w:val="22"/>
            <w:szCs w:val="22"/>
          </w:rPr>
        </w:r>
        <w:r w:rsidR="00FF0BD3" w:rsidRPr="00FF0BD3">
          <w:rPr>
            <w:rFonts w:asciiTheme="minorBidi" w:hAnsiTheme="minorBidi" w:cstheme="minorBidi"/>
            <w:noProof/>
            <w:webHidden/>
            <w:sz w:val="22"/>
            <w:szCs w:val="22"/>
          </w:rPr>
          <w:fldChar w:fldCharType="separate"/>
        </w:r>
        <w:r w:rsidR="00073F2D">
          <w:rPr>
            <w:rFonts w:asciiTheme="minorBidi" w:hAnsiTheme="minorBidi" w:cstheme="minorBidi"/>
            <w:noProof/>
            <w:webHidden/>
            <w:sz w:val="22"/>
            <w:szCs w:val="22"/>
          </w:rPr>
          <w:t>7</w:t>
        </w:r>
        <w:r w:rsidR="00FF0BD3" w:rsidRPr="00FF0BD3">
          <w:rPr>
            <w:rFonts w:asciiTheme="minorBidi" w:hAnsiTheme="minorBidi" w:cstheme="minorBidi"/>
            <w:noProof/>
            <w:webHidden/>
            <w:sz w:val="22"/>
            <w:szCs w:val="22"/>
          </w:rPr>
          <w:fldChar w:fldCharType="end"/>
        </w:r>
      </w:hyperlink>
    </w:p>
    <w:p w14:paraId="74690F8D" w14:textId="4322B568" w:rsidR="00117779" w:rsidRDefault="00E94FA9" w:rsidP="00577E70">
      <w:pPr>
        <w:tabs>
          <w:tab w:val="right" w:leader="dot" w:pos="9072"/>
          <w:tab w:val="right" w:pos="9384"/>
          <w:tab w:val="right" w:pos="9412"/>
        </w:tabs>
        <w:spacing w:after="240"/>
        <w:rPr>
          <w:rFonts w:ascii="Arial" w:hAnsi="Arial" w:cs="Arial"/>
          <w:sz w:val="22"/>
          <w:szCs w:val="22"/>
          <w:lang w:val="es-ES"/>
        </w:rPr>
      </w:pPr>
      <w:r w:rsidRPr="00786F71">
        <w:rPr>
          <w:rFonts w:ascii="Arial" w:hAnsi="Arial" w:cs="Arial"/>
          <w:sz w:val="22"/>
          <w:szCs w:val="22"/>
          <w:lang w:val="es-ES"/>
        </w:rPr>
        <w:fldChar w:fldCharType="end"/>
      </w:r>
    </w:p>
    <w:p w14:paraId="5F14D168" w14:textId="7FC657F6" w:rsidR="00CA4F9F" w:rsidRPr="00786F71" w:rsidRDefault="009B5B4A" w:rsidP="00577E70">
      <w:pPr>
        <w:tabs>
          <w:tab w:val="right" w:leader="dot" w:pos="9072"/>
          <w:tab w:val="right" w:pos="9384"/>
          <w:tab w:val="right" w:pos="9412"/>
        </w:tabs>
        <w:spacing w:after="240"/>
        <w:rPr>
          <w:rFonts w:ascii="Arial" w:hAnsi="Arial" w:cs="Arial"/>
          <w:b/>
          <w:sz w:val="22"/>
          <w:szCs w:val="22"/>
          <w:lang w:val="es-ES"/>
        </w:rPr>
      </w:pPr>
      <w:r w:rsidRPr="00786F71">
        <w:rPr>
          <w:rFonts w:ascii="Arial" w:hAnsi="Arial" w:cs="Arial"/>
          <w:b/>
          <w:sz w:val="22"/>
          <w:szCs w:val="22"/>
          <w:lang w:val="es-ES"/>
        </w:rPr>
        <w:t>ANEXOS</w:t>
      </w:r>
    </w:p>
    <w:p w14:paraId="16438D57" w14:textId="70FF4535" w:rsidR="009B5B4A" w:rsidRPr="006B2811" w:rsidRDefault="00C45E7C" w:rsidP="00577E70">
      <w:pPr>
        <w:pStyle w:val="ListParagraph"/>
        <w:numPr>
          <w:ilvl w:val="0"/>
          <w:numId w:val="13"/>
        </w:numPr>
        <w:snapToGrid w:val="0"/>
        <w:spacing w:after="240" w:line="240" w:lineRule="auto"/>
        <w:ind w:left="709" w:hanging="709"/>
        <w:contextualSpacing w:val="0"/>
        <w:rPr>
          <w:rFonts w:ascii="Arial" w:hAnsi="Arial" w:cs="Arial"/>
          <w:lang w:val="es-ES"/>
        </w:rPr>
      </w:pPr>
      <w:r w:rsidRPr="006B2811">
        <w:rPr>
          <w:rFonts w:ascii="Arial" w:hAnsi="Arial" w:cs="Arial"/>
        </w:rPr>
        <w:fldChar w:fldCharType="begin"/>
      </w:r>
      <w:r w:rsidRPr="006B2811">
        <w:rPr>
          <w:rFonts w:ascii="Arial" w:hAnsi="Arial" w:cs="Arial"/>
        </w:rPr>
        <w:instrText xml:space="preserve"> REF _Ref401237384 \h  \* MERGEFORMAT </w:instrText>
      </w:r>
      <w:r w:rsidRPr="006B2811">
        <w:rPr>
          <w:rFonts w:ascii="Arial" w:hAnsi="Arial" w:cs="Arial"/>
        </w:rPr>
      </w:r>
      <w:r w:rsidRPr="006B2811">
        <w:rPr>
          <w:rFonts w:ascii="Arial" w:hAnsi="Arial" w:cs="Arial"/>
        </w:rPr>
        <w:fldChar w:fldCharType="separate"/>
      </w:r>
      <w:r w:rsidR="00073F2D" w:rsidRPr="00073F2D">
        <w:rPr>
          <w:rFonts w:ascii="Arial" w:eastAsia="SimSun" w:hAnsi="Arial" w:cs="Arial"/>
          <w:lang w:val="es-ES"/>
        </w:rPr>
        <w:t>AGENDA</w:t>
      </w:r>
      <w:r w:rsidRPr="006B2811">
        <w:rPr>
          <w:rFonts w:ascii="Arial" w:hAnsi="Arial" w:cs="Arial"/>
        </w:rPr>
        <w:fldChar w:fldCharType="end"/>
      </w:r>
    </w:p>
    <w:p w14:paraId="49D09F7A" w14:textId="1FCDF4A3" w:rsidR="00CA4F9F" w:rsidRPr="0091630C" w:rsidRDefault="00000000" w:rsidP="00577E70">
      <w:pPr>
        <w:pStyle w:val="ListParagraph"/>
        <w:numPr>
          <w:ilvl w:val="0"/>
          <w:numId w:val="13"/>
        </w:numPr>
        <w:snapToGrid w:val="0"/>
        <w:spacing w:after="240" w:line="240" w:lineRule="auto"/>
        <w:ind w:left="709" w:hanging="709"/>
        <w:contextualSpacing w:val="0"/>
        <w:rPr>
          <w:rFonts w:ascii="Arial" w:hAnsi="Arial" w:cs="Arial"/>
          <w:lang w:val="es-ES"/>
        </w:rPr>
      </w:pPr>
      <w:hyperlink w:anchor="_Recommendation" w:history="1">
        <w:r w:rsidR="00CA4F9F" w:rsidRPr="0091630C">
          <w:rPr>
            <w:rStyle w:val="Hyperlink"/>
            <w:rFonts w:ascii="Arial" w:hAnsi="Arial" w:cs="Arial"/>
            <w:color w:val="auto"/>
            <w:lang w:val="es-ES"/>
          </w:rPr>
          <w:t>RECOMENDACIÓN</w:t>
        </w:r>
      </w:hyperlink>
      <w:r w:rsidR="00E561D7">
        <w:rPr>
          <w:rStyle w:val="Hyperlink"/>
          <w:rFonts w:ascii="Arial" w:hAnsi="Arial" w:cs="Arial"/>
          <w:color w:val="auto"/>
          <w:lang w:val="es-ES"/>
        </w:rPr>
        <w:t>ES</w:t>
      </w:r>
      <w:r w:rsidR="0091630C">
        <w:rPr>
          <w:rStyle w:val="Hyperlink"/>
          <w:rFonts w:ascii="Arial" w:hAnsi="Arial" w:cs="Arial"/>
          <w:color w:val="auto"/>
          <w:lang w:val="es-ES"/>
        </w:rPr>
        <w:t xml:space="preserve"> </w:t>
      </w:r>
      <w:r w:rsidR="0091630C" w:rsidRPr="0091630C">
        <w:rPr>
          <w:rStyle w:val="Hyperlink"/>
          <w:rFonts w:ascii="Arial" w:hAnsi="Arial" w:cs="Arial"/>
          <w:i/>
          <w:color w:val="auto"/>
          <w:lang w:val="es-ES"/>
        </w:rPr>
        <w:t>(</w:t>
      </w:r>
      <w:r w:rsidR="0091630C" w:rsidRPr="0091630C">
        <w:rPr>
          <w:rFonts w:ascii="Arial" w:hAnsi="Arial" w:cs="Arial"/>
          <w:i/>
        </w:rPr>
        <w:t>español e inglés)</w:t>
      </w:r>
    </w:p>
    <w:p w14:paraId="43DE7954" w14:textId="47C5103C" w:rsidR="009B5B4A" w:rsidRPr="006B2811" w:rsidRDefault="00C45E7C" w:rsidP="006B2811">
      <w:pPr>
        <w:pStyle w:val="ListParagraph"/>
        <w:numPr>
          <w:ilvl w:val="0"/>
          <w:numId w:val="13"/>
        </w:numPr>
        <w:snapToGrid w:val="0"/>
        <w:spacing w:after="240" w:line="240" w:lineRule="auto"/>
        <w:ind w:left="709" w:hanging="709"/>
        <w:contextualSpacing w:val="0"/>
        <w:rPr>
          <w:rFonts w:ascii="Arial" w:hAnsi="Arial" w:cs="Arial"/>
          <w:lang w:val="es-ES"/>
        </w:rPr>
      </w:pPr>
      <w:r w:rsidRPr="006B2811">
        <w:rPr>
          <w:rFonts w:ascii="Arial" w:hAnsi="Arial" w:cs="Arial"/>
        </w:rPr>
        <w:fldChar w:fldCharType="begin"/>
      </w:r>
      <w:r w:rsidRPr="006B2811">
        <w:rPr>
          <w:rFonts w:ascii="Arial" w:hAnsi="Arial" w:cs="Arial"/>
        </w:rPr>
        <w:instrText xml:space="preserve"> REF _Ref401237393 \h  \* MERGEFORMAT </w:instrText>
      </w:r>
      <w:r w:rsidRPr="006B2811">
        <w:rPr>
          <w:rFonts w:ascii="Arial" w:hAnsi="Arial" w:cs="Arial"/>
        </w:rPr>
      </w:r>
      <w:r w:rsidRPr="006B2811">
        <w:rPr>
          <w:rFonts w:ascii="Arial" w:hAnsi="Arial" w:cs="Arial"/>
        </w:rPr>
        <w:fldChar w:fldCharType="separate"/>
      </w:r>
      <w:r w:rsidR="00073F2D" w:rsidRPr="00073F2D">
        <w:rPr>
          <w:rFonts w:ascii="Arial" w:eastAsia="SimSun" w:hAnsi="Arial" w:cs="Arial"/>
          <w:lang w:val="es-ES"/>
        </w:rPr>
        <w:t>LISTA DE PARTICIPANTES</w:t>
      </w:r>
      <w:r w:rsidRPr="006B2811">
        <w:rPr>
          <w:rFonts w:ascii="Arial" w:hAnsi="Arial" w:cs="Arial"/>
        </w:rPr>
        <w:fldChar w:fldCharType="end"/>
      </w:r>
      <w:bookmarkStart w:id="62" w:name="_Toc196819794"/>
      <w:bookmarkStart w:id="63" w:name="_Toc196819915"/>
      <w:bookmarkStart w:id="64" w:name="_Toc201727984"/>
      <w:bookmarkStart w:id="65" w:name="_Toc226191110"/>
    </w:p>
    <w:p w14:paraId="78150B3B" w14:textId="45B4479F" w:rsidR="006B2811" w:rsidRPr="006B2811" w:rsidRDefault="00000000" w:rsidP="006B2811">
      <w:pPr>
        <w:pStyle w:val="ListParagraph"/>
        <w:numPr>
          <w:ilvl w:val="0"/>
          <w:numId w:val="13"/>
        </w:numPr>
        <w:snapToGrid w:val="0"/>
        <w:spacing w:after="240" w:line="240" w:lineRule="auto"/>
        <w:ind w:left="709" w:hanging="709"/>
        <w:contextualSpacing w:val="0"/>
        <w:rPr>
          <w:rFonts w:ascii="Arial" w:eastAsia="SimSun" w:hAnsi="Arial" w:cs="Arial"/>
          <w:lang w:val="es-ES"/>
        </w:rPr>
      </w:pPr>
      <w:hyperlink w:anchor="_LISTA_DE_ACRÓNIMOS" w:history="1">
        <w:r w:rsidR="006B2811" w:rsidRPr="006B2811">
          <w:rPr>
            <w:rStyle w:val="Hyperlink"/>
            <w:rFonts w:ascii="Arial" w:eastAsia="SimSun" w:hAnsi="Arial" w:cs="Arial"/>
            <w:color w:val="auto"/>
            <w:lang w:val="es-ES"/>
          </w:rPr>
          <w:t>LISTA DE ACRÓNIMOS</w:t>
        </w:r>
      </w:hyperlink>
    </w:p>
    <w:p w14:paraId="78CAE18A" w14:textId="47BA2D86" w:rsidR="006B2811" w:rsidRDefault="006B2811" w:rsidP="00CA4F9F">
      <w:pPr>
        <w:pStyle w:val="Header"/>
        <w:spacing w:after="240"/>
        <w:outlineLvl w:val="0"/>
        <w:rPr>
          <w:rFonts w:ascii="Arial" w:hAnsi="Arial" w:cs="Arial"/>
          <w:b/>
          <w:bCs/>
          <w:caps/>
          <w:sz w:val="18"/>
          <w:szCs w:val="22"/>
          <w:lang w:val="es-ES"/>
        </w:rPr>
      </w:pPr>
    </w:p>
    <w:p w14:paraId="4C714259" w14:textId="77777777" w:rsidR="006B2811" w:rsidRPr="00786F71" w:rsidRDefault="006B2811" w:rsidP="00CA4F9F">
      <w:pPr>
        <w:pStyle w:val="Header"/>
        <w:spacing w:after="240"/>
        <w:outlineLvl w:val="0"/>
        <w:rPr>
          <w:rFonts w:ascii="Arial" w:hAnsi="Arial" w:cs="Arial"/>
          <w:b/>
          <w:bCs/>
          <w:caps/>
          <w:sz w:val="18"/>
          <w:szCs w:val="22"/>
          <w:lang w:val="es-ES"/>
        </w:rPr>
        <w:sectPr w:rsidR="006B2811" w:rsidRPr="00786F71" w:rsidSect="00167C2D">
          <w:headerReference w:type="first" r:id="rId10"/>
          <w:type w:val="oddPage"/>
          <w:pgSz w:w="11906" w:h="16838" w:code="9"/>
          <w:pgMar w:top="1417" w:right="1417" w:bottom="1417" w:left="1417" w:header="680" w:footer="0" w:gutter="0"/>
          <w:pgNumType w:fmt="lowerRoman" w:start="1"/>
          <w:cols w:space="708"/>
          <w:titlePg/>
          <w:docGrid w:linePitch="360"/>
        </w:sectPr>
      </w:pPr>
    </w:p>
    <w:p w14:paraId="1297EAE0" w14:textId="5461DD99" w:rsidR="009B5B4A" w:rsidRPr="00DE17AE" w:rsidRDefault="009B5B4A" w:rsidP="00D648DD">
      <w:pPr>
        <w:pStyle w:val="Heading2"/>
        <w:pBdr>
          <w:bottom w:val="single" w:sz="4" w:space="1" w:color="auto"/>
        </w:pBdr>
        <w:spacing w:before="0" w:beforeAutospacing="0"/>
        <w:rPr>
          <w:rFonts w:ascii="Arial" w:hAnsi="Arial" w:cs="Arial"/>
          <w:b/>
          <w:i/>
          <w:sz w:val="22"/>
          <w:szCs w:val="22"/>
          <w:lang w:val="en-US"/>
        </w:rPr>
      </w:pPr>
      <w:bookmarkStart w:id="66" w:name="_Toc814725"/>
      <w:bookmarkStart w:id="67" w:name="_Toc3297143"/>
      <w:bookmarkStart w:id="68" w:name="_Toc130203770"/>
      <w:bookmarkStart w:id="69" w:name="_Toc293993775"/>
      <w:bookmarkStart w:id="70" w:name="_Toc201727988"/>
      <w:bookmarkEnd w:id="62"/>
      <w:bookmarkEnd w:id="63"/>
      <w:bookmarkEnd w:id="64"/>
      <w:bookmarkEnd w:id="65"/>
      <w:r w:rsidRPr="00DE17AE">
        <w:rPr>
          <w:rFonts w:ascii="Arial" w:hAnsi="Arial" w:cs="Arial"/>
          <w:b/>
          <w:i/>
          <w:caps w:val="0"/>
          <w:sz w:val="22"/>
          <w:szCs w:val="22"/>
          <w:lang w:val="en-US"/>
        </w:rPr>
        <w:lastRenderedPageBreak/>
        <w:t>Executive Summary</w:t>
      </w:r>
      <w:bookmarkEnd w:id="66"/>
      <w:bookmarkEnd w:id="67"/>
      <w:bookmarkEnd w:id="68"/>
    </w:p>
    <w:bookmarkEnd w:id="69"/>
    <w:p w14:paraId="71BA8266" w14:textId="77777777" w:rsidR="00DE17AE" w:rsidRDefault="00DE17AE" w:rsidP="00DE17AE">
      <w:pPr>
        <w:jc w:val="both"/>
        <w:rPr>
          <w:rFonts w:ascii="Arial" w:hAnsi="Arial" w:cs="Arial"/>
          <w:sz w:val="22"/>
          <w:szCs w:val="22"/>
          <w:lang w:val="en-US"/>
        </w:rPr>
      </w:pPr>
      <w:r w:rsidRPr="00DE17AE">
        <w:rPr>
          <w:rFonts w:ascii="Arial" w:hAnsi="Arial" w:cs="Arial"/>
          <w:sz w:val="22"/>
          <w:szCs w:val="22"/>
          <w:lang w:val="en-US"/>
        </w:rPr>
        <w:t>The Seventh Meeting of the Working Group for Central America of the Intergovernmental Coordination Group for the Pacific Tsunami Warning and Mitigation System (ICG/PTWS) was held on May 10, 2024, in Managua, Nicaragua.</w:t>
      </w:r>
    </w:p>
    <w:p w14:paraId="35D1DC98" w14:textId="77777777" w:rsidR="00DE17AE" w:rsidRPr="00DE17AE" w:rsidRDefault="00DE17AE" w:rsidP="00DE17AE">
      <w:pPr>
        <w:jc w:val="both"/>
        <w:rPr>
          <w:rFonts w:ascii="Arial" w:hAnsi="Arial" w:cs="Arial"/>
          <w:sz w:val="22"/>
          <w:szCs w:val="22"/>
          <w:lang w:val="en-US"/>
        </w:rPr>
      </w:pPr>
    </w:p>
    <w:p w14:paraId="1B2985A8" w14:textId="7AF2C8B4" w:rsidR="00DE17AE" w:rsidRDefault="00DE17AE" w:rsidP="00DE17AE">
      <w:pPr>
        <w:jc w:val="both"/>
        <w:rPr>
          <w:rFonts w:ascii="Arial" w:hAnsi="Arial" w:cs="Arial"/>
          <w:sz w:val="22"/>
          <w:szCs w:val="22"/>
          <w:lang w:val="en-US"/>
        </w:rPr>
      </w:pPr>
      <w:r w:rsidRPr="00DE17AE">
        <w:rPr>
          <w:rFonts w:ascii="Arial" w:hAnsi="Arial" w:cs="Arial"/>
          <w:sz w:val="22"/>
          <w:szCs w:val="22"/>
          <w:lang w:val="en-US"/>
        </w:rPr>
        <w:t xml:space="preserve">The session was opened by the Working Group Chair, Ms. Griselda Marroquín (El Salvador). The meeting was attended by 7 delegates from six Central American countries (Costa Rica, El Salvador, Guatemala, Panama, Nicaragua, and Honduras), </w:t>
      </w:r>
      <w:r w:rsidR="000C58CD" w:rsidRPr="000C58CD">
        <w:rPr>
          <w:rFonts w:ascii="Arial" w:hAnsi="Arial" w:cs="Arial"/>
          <w:sz w:val="22"/>
          <w:szCs w:val="22"/>
          <w:lang w:val="en-US"/>
        </w:rPr>
        <w:t>Mr. Ocal Necmioglu [representative of the Intergovernmental Oceanographic Commission of UNESCO (IOC-UNESCO)].</w:t>
      </w:r>
    </w:p>
    <w:p w14:paraId="157A313D" w14:textId="77777777" w:rsidR="00DE17AE" w:rsidRPr="00DE17AE" w:rsidRDefault="00DE17AE" w:rsidP="00DE17AE">
      <w:pPr>
        <w:jc w:val="both"/>
        <w:rPr>
          <w:rFonts w:ascii="Arial" w:hAnsi="Arial" w:cs="Arial"/>
          <w:sz w:val="22"/>
          <w:szCs w:val="22"/>
          <w:lang w:val="en-US"/>
        </w:rPr>
      </w:pPr>
    </w:p>
    <w:p w14:paraId="7A19EF27" w14:textId="77777777" w:rsidR="000F64A6" w:rsidRDefault="008D2AB7" w:rsidP="008D2AB7">
      <w:pPr>
        <w:jc w:val="both"/>
        <w:rPr>
          <w:rFonts w:ascii="Arial" w:hAnsi="Arial" w:cs="Arial"/>
          <w:sz w:val="22"/>
          <w:szCs w:val="22"/>
          <w:lang w:val="en-US"/>
        </w:rPr>
      </w:pPr>
      <w:r w:rsidRPr="008D2AB7">
        <w:rPr>
          <w:rFonts w:ascii="Arial" w:hAnsi="Arial" w:cs="Arial"/>
          <w:b/>
          <w:bCs/>
          <w:sz w:val="22"/>
          <w:szCs w:val="22"/>
          <w:lang w:val="en-US"/>
        </w:rPr>
        <w:t>The Working Group acknowledged</w:t>
      </w:r>
      <w:r w:rsidRPr="008D2AB7">
        <w:rPr>
          <w:rFonts w:ascii="Arial" w:hAnsi="Arial" w:cs="Arial"/>
          <w:sz w:val="22"/>
          <w:szCs w:val="22"/>
          <w:lang w:val="en-US"/>
        </w:rPr>
        <w:t xml:space="preserve"> Nicaragua's efforts to strengthen the capabilities of the Central American Tsunami Advisory Center (CATAC) as a Tsunami Service Provider (TSP). </w:t>
      </w:r>
    </w:p>
    <w:p w14:paraId="10F2F759" w14:textId="77777777" w:rsidR="000F64A6" w:rsidRDefault="000F64A6" w:rsidP="008D2AB7">
      <w:pPr>
        <w:jc w:val="both"/>
        <w:rPr>
          <w:rFonts w:ascii="Arial" w:hAnsi="Arial" w:cs="Arial"/>
          <w:sz w:val="22"/>
          <w:szCs w:val="22"/>
          <w:lang w:val="en-US"/>
        </w:rPr>
      </w:pPr>
    </w:p>
    <w:p w14:paraId="142D6106" w14:textId="4FF8A586" w:rsidR="008D2AB7" w:rsidRDefault="008D2AB7" w:rsidP="008D2AB7">
      <w:pPr>
        <w:jc w:val="both"/>
        <w:rPr>
          <w:rFonts w:ascii="Arial" w:hAnsi="Arial" w:cs="Arial"/>
          <w:sz w:val="22"/>
          <w:szCs w:val="22"/>
          <w:lang w:val="en-US"/>
        </w:rPr>
      </w:pPr>
      <w:r w:rsidRPr="008D2AB7">
        <w:rPr>
          <w:rFonts w:ascii="Arial" w:hAnsi="Arial" w:cs="Arial"/>
          <w:b/>
          <w:bCs/>
          <w:sz w:val="22"/>
          <w:szCs w:val="22"/>
          <w:lang w:val="en-US"/>
        </w:rPr>
        <w:t xml:space="preserve">The </w:t>
      </w:r>
      <w:r>
        <w:rPr>
          <w:rFonts w:ascii="Arial" w:hAnsi="Arial" w:cs="Arial"/>
          <w:b/>
          <w:bCs/>
          <w:sz w:val="22"/>
          <w:szCs w:val="22"/>
          <w:lang w:val="en-US"/>
        </w:rPr>
        <w:t>G</w:t>
      </w:r>
      <w:r w:rsidRPr="008D2AB7">
        <w:rPr>
          <w:rFonts w:ascii="Arial" w:hAnsi="Arial" w:cs="Arial"/>
          <w:b/>
          <w:bCs/>
          <w:sz w:val="22"/>
          <w:szCs w:val="22"/>
          <w:lang w:val="en-US"/>
        </w:rPr>
        <w:t>roup confirmed</w:t>
      </w:r>
      <w:r w:rsidRPr="008D2AB7">
        <w:rPr>
          <w:rFonts w:ascii="Arial" w:hAnsi="Arial" w:cs="Arial"/>
          <w:sz w:val="22"/>
          <w:szCs w:val="22"/>
          <w:lang w:val="en-US"/>
        </w:rPr>
        <w:t xml:space="preserve"> that staff training and improvements in earthquake processing and tsunami alerts were highlighted.</w:t>
      </w:r>
    </w:p>
    <w:p w14:paraId="2D51B4C6" w14:textId="77777777" w:rsidR="008D2AB7" w:rsidRPr="008D2AB7" w:rsidRDefault="008D2AB7" w:rsidP="008D2AB7">
      <w:pPr>
        <w:jc w:val="both"/>
        <w:rPr>
          <w:rFonts w:ascii="Arial" w:hAnsi="Arial" w:cs="Arial"/>
          <w:sz w:val="22"/>
          <w:szCs w:val="22"/>
          <w:lang w:val="en-US"/>
        </w:rPr>
      </w:pPr>
    </w:p>
    <w:p w14:paraId="2BEFDA8E" w14:textId="4B4E9D54" w:rsidR="008D2AB7" w:rsidRDefault="008D2AB7" w:rsidP="008D2AB7">
      <w:pPr>
        <w:jc w:val="both"/>
        <w:rPr>
          <w:rFonts w:ascii="Arial" w:hAnsi="Arial" w:cs="Arial"/>
          <w:sz w:val="22"/>
          <w:szCs w:val="22"/>
          <w:lang w:val="en-US"/>
        </w:rPr>
      </w:pPr>
      <w:r w:rsidRPr="008D2AB7">
        <w:rPr>
          <w:rFonts w:ascii="Arial" w:hAnsi="Arial" w:cs="Arial"/>
          <w:b/>
          <w:bCs/>
          <w:sz w:val="22"/>
          <w:szCs w:val="22"/>
          <w:lang w:val="en-US"/>
        </w:rPr>
        <w:t xml:space="preserve">The </w:t>
      </w:r>
      <w:r>
        <w:rPr>
          <w:rFonts w:ascii="Arial" w:hAnsi="Arial" w:cs="Arial"/>
          <w:b/>
          <w:bCs/>
          <w:sz w:val="22"/>
          <w:szCs w:val="22"/>
          <w:lang w:val="en-US"/>
        </w:rPr>
        <w:t>G</w:t>
      </w:r>
      <w:r w:rsidRPr="008D2AB7">
        <w:rPr>
          <w:rFonts w:ascii="Arial" w:hAnsi="Arial" w:cs="Arial"/>
          <w:b/>
          <w:bCs/>
          <w:sz w:val="22"/>
          <w:szCs w:val="22"/>
          <w:lang w:val="en-US"/>
        </w:rPr>
        <w:t xml:space="preserve">roup </w:t>
      </w:r>
      <w:r w:rsidR="00973D68">
        <w:rPr>
          <w:rFonts w:ascii="Arial" w:hAnsi="Arial" w:cs="Arial"/>
          <w:b/>
          <w:bCs/>
          <w:sz w:val="22"/>
          <w:szCs w:val="22"/>
          <w:lang w:val="en-US"/>
        </w:rPr>
        <w:t>recalls</w:t>
      </w:r>
      <w:r w:rsidRPr="008D2AB7">
        <w:rPr>
          <w:rFonts w:ascii="Arial" w:hAnsi="Arial" w:cs="Arial"/>
          <w:sz w:val="22"/>
          <w:szCs w:val="22"/>
          <w:lang w:val="en-US"/>
        </w:rPr>
        <w:t xml:space="preserve"> that CATAC was authorized to initiate a provisional service for the Pacific in January 2022 and now requires approval for the Caribbean coast. It was also recommended that the development of a new user guide and a project with JICA (2023-2025) to enhance the use of warning products be pursued.</w:t>
      </w:r>
    </w:p>
    <w:p w14:paraId="7B9EA529" w14:textId="77777777" w:rsidR="008D2AB7" w:rsidRPr="008D2AB7" w:rsidRDefault="008D2AB7" w:rsidP="008D2AB7">
      <w:pPr>
        <w:jc w:val="both"/>
        <w:rPr>
          <w:rFonts w:ascii="Arial" w:hAnsi="Arial" w:cs="Arial"/>
          <w:sz w:val="22"/>
          <w:szCs w:val="22"/>
          <w:lang w:val="en-US"/>
        </w:rPr>
      </w:pPr>
    </w:p>
    <w:p w14:paraId="2BA035FB" w14:textId="52A984AB" w:rsidR="008D2AB7" w:rsidRDefault="008D2AB7" w:rsidP="008D2AB7">
      <w:pPr>
        <w:jc w:val="both"/>
        <w:rPr>
          <w:rFonts w:ascii="Arial" w:hAnsi="Arial" w:cs="Arial"/>
          <w:sz w:val="22"/>
          <w:szCs w:val="22"/>
          <w:lang w:val="en-US"/>
        </w:rPr>
      </w:pPr>
      <w:r w:rsidRPr="008D2AB7">
        <w:rPr>
          <w:rFonts w:ascii="Arial" w:hAnsi="Arial" w:cs="Arial"/>
          <w:b/>
          <w:bCs/>
          <w:sz w:val="22"/>
          <w:szCs w:val="22"/>
          <w:lang w:val="en-US"/>
        </w:rPr>
        <w:t xml:space="preserve">The </w:t>
      </w:r>
      <w:r>
        <w:rPr>
          <w:rFonts w:ascii="Arial" w:hAnsi="Arial" w:cs="Arial"/>
          <w:b/>
          <w:bCs/>
          <w:sz w:val="22"/>
          <w:szCs w:val="22"/>
          <w:lang w:val="en-US"/>
        </w:rPr>
        <w:t>G</w:t>
      </w:r>
      <w:r w:rsidRPr="008D2AB7">
        <w:rPr>
          <w:rFonts w:ascii="Arial" w:hAnsi="Arial" w:cs="Arial"/>
          <w:b/>
          <w:bCs/>
          <w:sz w:val="22"/>
          <w:szCs w:val="22"/>
          <w:lang w:val="en-US"/>
        </w:rPr>
        <w:t>roup identified</w:t>
      </w:r>
      <w:r w:rsidRPr="008D2AB7">
        <w:rPr>
          <w:rFonts w:ascii="Arial" w:hAnsi="Arial" w:cs="Arial"/>
          <w:sz w:val="22"/>
          <w:szCs w:val="22"/>
          <w:lang w:val="en-US"/>
        </w:rPr>
        <w:t xml:space="preserve"> delays in message reception during the CARIBE WAVE 24 exercise, which led CATAC to test alternative methods such as </w:t>
      </w:r>
      <w:proofErr w:type="spellStart"/>
      <w:r w:rsidRPr="008D2AB7">
        <w:rPr>
          <w:rFonts w:ascii="Arial" w:hAnsi="Arial" w:cs="Arial"/>
          <w:sz w:val="22"/>
          <w:szCs w:val="22"/>
          <w:lang w:val="en-US"/>
        </w:rPr>
        <w:t>SeisComP</w:t>
      </w:r>
      <w:proofErr w:type="spellEnd"/>
      <w:r w:rsidRPr="008D2AB7">
        <w:rPr>
          <w:rFonts w:ascii="Arial" w:hAnsi="Arial" w:cs="Arial"/>
          <w:sz w:val="22"/>
          <w:szCs w:val="22"/>
          <w:lang w:val="en-US"/>
        </w:rPr>
        <w:t>, Telegram, and WhatsApp. The group recommended implementing these methods as soon as possible.</w:t>
      </w:r>
    </w:p>
    <w:p w14:paraId="0F711676" w14:textId="77777777" w:rsidR="008D2AB7" w:rsidRPr="008D2AB7" w:rsidRDefault="008D2AB7" w:rsidP="008D2AB7">
      <w:pPr>
        <w:jc w:val="both"/>
        <w:rPr>
          <w:rFonts w:ascii="Arial" w:hAnsi="Arial" w:cs="Arial"/>
          <w:b/>
          <w:bCs/>
          <w:sz w:val="22"/>
          <w:szCs w:val="22"/>
          <w:lang w:val="en-US"/>
        </w:rPr>
      </w:pPr>
    </w:p>
    <w:p w14:paraId="3C43A118" w14:textId="3A5A8043" w:rsidR="008D2AB7" w:rsidRDefault="008D2AB7" w:rsidP="008D2AB7">
      <w:pPr>
        <w:jc w:val="both"/>
        <w:rPr>
          <w:rFonts w:ascii="Arial" w:hAnsi="Arial" w:cs="Arial"/>
          <w:sz w:val="22"/>
          <w:szCs w:val="22"/>
          <w:lang w:val="en-US"/>
        </w:rPr>
      </w:pPr>
      <w:r w:rsidRPr="008D2AB7">
        <w:rPr>
          <w:rFonts w:ascii="Arial" w:hAnsi="Arial" w:cs="Arial"/>
          <w:b/>
          <w:bCs/>
          <w:sz w:val="22"/>
          <w:szCs w:val="22"/>
          <w:lang w:val="en-US"/>
        </w:rPr>
        <w:t xml:space="preserve">The </w:t>
      </w:r>
      <w:r>
        <w:rPr>
          <w:rFonts w:ascii="Arial" w:hAnsi="Arial" w:cs="Arial"/>
          <w:b/>
          <w:bCs/>
          <w:sz w:val="22"/>
          <w:szCs w:val="22"/>
          <w:lang w:val="en-US"/>
        </w:rPr>
        <w:t>G</w:t>
      </w:r>
      <w:r w:rsidRPr="008D2AB7">
        <w:rPr>
          <w:rFonts w:ascii="Arial" w:hAnsi="Arial" w:cs="Arial"/>
          <w:b/>
          <w:bCs/>
          <w:sz w:val="22"/>
          <w:szCs w:val="22"/>
          <w:lang w:val="en-US"/>
        </w:rPr>
        <w:t>roup supported</w:t>
      </w:r>
      <w:r w:rsidRPr="008D2AB7">
        <w:rPr>
          <w:rFonts w:ascii="Arial" w:hAnsi="Arial" w:cs="Arial"/>
          <w:sz w:val="22"/>
          <w:szCs w:val="22"/>
          <w:lang w:val="en-US"/>
        </w:rPr>
        <w:t xml:space="preserve"> CATAC's decision to work towards being considered a tsunami service provider for CARIBE EWS in 2025.</w:t>
      </w:r>
    </w:p>
    <w:p w14:paraId="7E8703D6" w14:textId="77777777" w:rsidR="008D2AB7" w:rsidRPr="008D2AB7" w:rsidRDefault="008D2AB7" w:rsidP="008D2AB7">
      <w:pPr>
        <w:jc w:val="both"/>
        <w:rPr>
          <w:rFonts w:ascii="Arial" w:hAnsi="Arial" w:cs="Arial"/>
          <w:b/>
          <w:bCs/>
          <w:sz w:val="22"/>
          <w:szCs w:val="22"/>
          <w:lang w:val="en-US"/>
        </w:rPr>
      </w:pPr>
    </w:p>
    <w:p w14:paraId="0987F76E" w14:textId="7ADC1E18" w:rsidR="008D2AB7" w:rsidRPr="008D2AB7" w:rsidRDefault="008D2AB7" w:rsidP="008D2AB7">
      <w:pPr>
        <w:jc w:val="both"/>
        <w:rPr>
          <w:rFonts w:ascii="Arial" w:hAnsi="Arial" w:cs="Arial"/>
          <w:sz w:val="22"/>
          <w:szCs w:val="22"/>
          <w:lang w:val="en-US"/>
        </w:rPr>
      </w:pPr>
      <w:r w:rsidRPr="008D2AB7">
        <w:rPr>
          <w:rFonts w:ascii="Arial" w:hAnsi="Arial" w:cs="Arial"/>
          <w:b/>
          <w:bCs/>
          <w:sz w:val="22"/>
          <w:szCs w:val="22"/>
          <w:lang w:val="en-US"/>
        </w:rPr>
        <w:t xml:space="preserve">The </w:t>
      </w:r>
      <w:r>
        <w:rPr>
          <w:rFonts w:ascii="Arial" w:hAnsi="Arial" w:cs="Arial"/>
          <w:b/>
          <w:bCs/>
          <w:sz w:val="22"/>
          <w:szCs w:val="22"/>
          <w:lang w:val="en-US"/>
        </w:rPr>
        <w:t>G</w:t>
      </w:r>
      <w:r w:rsidRPr="008D2AB7">
        <w:rPr>
          <w:rFonts w:ascii="Arial" w:hAnsi="Arial" w:cs="Arial"/>
          <w:b/>
          <w:bCs/>
          <w:sz w:val="22"/>
          <w:szCs w:val="22"/>
          <w:lang w:val="en-US"/>
        </w:rPr>
        <w:t>roup instructed</w:t>
      </w:r>
      <w:r w:rsidRPr="008D2AB7">
        <w:rPr>
          <w:rFonts w:ascii="Arial" w:hAnsi="Arial" w:cs="Arial"/>
          <w:sz w:val="22"/>
          <w:szCs w:val="22"/>
          <w:lang w:val="en-US"/>
        </w:rPr>
        <w:t xml:space="preserve"> countries to strengthen institutional capacities in early warning systems and decided to send the report to CEPREDENAC for inclusion in the next Ordinary Session.</w:t>
      </w:r>
    </w:p>
    <w:p w14:paraId="2415EC78" w14:textId="77777777" w:rsidR="0016427B" w:rsidRPr="00DE17AE" w:rsidRDefault="0016427B" w:rsidP="00100829">
      <w:pPr>
        <w:jc w:val="both"/>
        <w:rPr>
          <w:rFonts w:ascii="Arial" w:hAnsi="Arial" w:cs="Arial"/>
          <w:sz w:val="22"/>
          <w:szCs w:val="22"/>
          <w:highlight w:val="yellow"/>
          <w:lang w:val="en-US"/>
        </w:rPr>
      </w:pPr>
    </w:p>
    <w:p w14:paraId="2F5FD4D0" w14:textId="77777777" w:rsidR="00371E7C" w:rsidRDefault="00371E7C" w:rsidP="00D21CD5">
      <w:pPr>
        <w:rPr>
          <w:lang w:val="en-US"/>
        </w:rPr>
      </w:pPr>
    </w:p>
    <w:p w14:paraId="650CF36B" w14:textId="77777777" w:rsidR="00527A30" w:rsidRDefault="00527A30" w:rsidP="00D21CD5">
      <w:pPr>
        <w:rPr>
          <w:lang w:val="en-US"/>
        </w:rPr>
      </w:pPr>
    </w:p>
    <w:p w14:paraId="750B5706" w14:textId="77777777" w:rsidR="00527A30" w:rsidRDefault="00527A30" w:rsidP="00D21CD5">
      <w:pPr>
        <w:rPr>
          <w:lang w:val="en-US"/>
        </w:rPr>
      </w:pPr>
    </w:p>
    <w:p w14:paraId="2B40B770" w14:textId="77777777" w:rsidR="00527A30" w:rsidRDefault="00527A30" w:rsidP="00D21CD5">
      <w:pPr>
        <w:rPr>
          <w:lang w:val="en-US"/>
        </w:rPr>
      </w:pPr>
    </w:p>
    <w:p w14:paraId="20E9F512" w14:textId="77777777" w:rsidR="00527A30" w:rsidRDefault="00527A30" w:rsidP="00D21CD5">
      <w:pPr>
        <w:rPr>
          <w:lang w:val="en-US"/>
        </w:rPr>
      </w:pPr>
    </w:p>
    <w:p w14:paraId="17F6B820" w14:textId="77777777" w:rsidR="00527A30" w:rsidRDefault="00527A30" w:rsidP="00D21CD5">
      <w:pPr>
        <w:rPr>
          <w:lang w:val="en-US"/>
        </w:rPr>
      </w:pPr>
    </w:p>
    <w:p w14:paraId="48360DB8" w14:textId="77777777" w:rsidR="00527A30" w:rsidRDefault="00527A30" w:rsidP="00D21CD5">
      <w:pPr>
        <w:rPr>
          <w:lang w:val="en-US"/>
        </w:rPr>
      </w:pPr>
    </w:p>
    <w:p w14:paraId="47D5E600" w14:textId="77777777" w:rsidR="00527A30" w:rsidRDefault="00527A30" w:rsidP="00D21CD5">
      <w:pPr>
        <w:rPr>
          <w:lang w:val="en-US"/>
        </w:rPr>
      </w:pPr>
    </w:p>
    <w:p w14:paraId="45BE92E5" w14:textId="77777777" w:rsidR="00527A30" w:rsidRDefault="00527A30" w:rsidP="00D21CD5">
      <w:pPr>
        <w:rPr>
          <w:lang w:val="en-US"/>
        </w:rPr>
      </w:pPr>
    </w:p>
    <w:p w14:paraId="5D174FEC" w14:textId="77777777" w:rsidR="00527A30" w:rsidRDefault="00527A30" w:rsidP="00D21CD5">
      <w:pPr>
        <w:rPr>
          <w:lang w:val="en-US"/>
        </w:rPr>
      </w:pPr>
    </w:p>
    <w:p w14:paraId="64C97488" w14:textId="77777777" w:rsidR="00527A30" w:rsidRDefault="00527A30" w:rsidP="00D21CD5">
      <w:pPr>
        <w:rPr>
          <w:lang w:val="en-US"/>
        </w:rPr>
      </w:pPr>
    </w:p>
    <w:p w14:paraId="535804E5" w14:textId="77777777" w:rsidR="00527A30" w:rsidRDefault="00527A30" w:rsidP="00D21CD5">
      <w:pPr>
        <w:rPr>
          <w:lang w:val="en-US"/>
        </w:rPr>
      </w:pPr>
    </w:p>
    <w:p w14:paraId="6439F536" w14:textId="77777777" w:rsidR="00527A30" w:rsidRDefault="00527A30" w:rsidP="00D21CD5">
      <w:pPr>
        <w:rPr>
          <w:lang w:val="en-US"/>
        </w:rPr>
      </w:pPr>
    </w:p>
    <w:p w14:paraId="581B138C" w14:textId="77777777" w:rsidR="00527A30" w:rsidRDefault="00527A30" w:rsidP="00D21CD5">
      <w:pPr>
        <w:rPr>
          <w:lang w:val="en-US"/>
        </w:rPr>
      </w:pPr>
    </w:p>
    <w:p w14:paraId="56A22C20" w14:textId="77777777" w:rsidR="00527A30" w:rsidRDefault="00527A30" w:rsidP="00D21CD5">
      <w:pPr>
        <w:rPr>
          <w:lang w:val="en-US"/>
        </w:rPr>
      </w:pPr>
    </w:p>
    <w:p w14:paraId="23829C25" w14:textId="77777777" w:rsidR="00527A30" w:rsidRDefault="00527A30" w:rsidP="00D21CD5">
      <w:pPr>
        <w:rPr>
          <w:lang w:val="en-US"/>
        </w:rPr>
      </w:pPr>
    </w:p>
    <w:p w14:paraId="5BDC2717" w14:textId="77777777" w:rsidR="00527A30" w:rsidRDefault="00527A30" w:rsidP="00D21CD5">
      <w:pPr>
        <w:rPr>
          <w:lang w:val="en-US"/>
        </w:rPr>
      </w:pPr>
    </w:p>
    <w:p w14:paraId="1DA58290" w14:textId="77777777" w:rsidR="00527A30" w:rsidRDefault="00527A30" w:rsidP="00D21CD5">
      <w:pPr>
        <w:rPr>
          <w:lang w:val="en-US"/>
        </w:rPr>
      </w:pPr>
    </w:p>
    <w:p w14:paraId="03BCAC8F" w14:textId="77777777" w:rsidR="00527A30" w:rsidRDefault="00527A30" w:rsidP="00D21CD5">
      <w:pPr>
        <w:rPr>
          <w:lang w:val="en-US"/>
        </w:rPr>
      </w:pPr>
    </w:p>
    <w:p w14:paraId="0E119D97" w14:textId="77777777" w:rsidR="00527A30" w:rsidRDefault="00527A30" w:rsidP="00527A30">
      <w:pPr>
        <w:rPr>
          <w:lang w:val="en-US"/>
        </w:rPr>
      </w:pPr>
    </w:p>
    <w:p w14:paraId="3072E4BD" w14:textId="77777777" w:rsidR="00527A30" w:rsidRPr="00A3413F" w:rsidRDefault="00527A30" w:rsidP="00527A30">
      <w:pPr>
        <w:pStyle w:val="Heading2"/>
        <w:pBdr>
          <w:bottom w:val="single" w:sz="4" w:space="1" w:color="auto"/>
        </w:pBdr>
        <w:spacing w:before="0" w:beforeAutospacing="0"/>
        <w:rPr>
          <w:rFonts w:ascii="Arial" w:hAnsi="Arial" w:cs="Arial"/>
          <w:b/>
          <w:i/>
          <w:sz w:val="22"/>
          <w:szCs w:val="22"/>
          <w:lang w:val="es-ES_tradnl"/>
        </w:rPr>
      </w:pPr>
      <w:bookmarkStart w:id="71" w:name="_Toc814724"/>
      <w:bookmarkStart w:id="72" w:name="_Toc130203769"/>
      <w:r w:rsidRPr="00A3413F">
        <w:rPr>
          <w:rFonts w:ascii="Arial" w:hAnsi="Arial" w:cs="Arial"/>
          <w:b/>
          <w:i/>
          <w:caps w:val="0"/>
          <w:sz w:val="22"/>
          <w:szCs w:val="22"/>
          <w:lang w:val="es-ES_tradnl"/>
        </w:rPr>
        <w:lastRenderedPageBreak/>
        <w:t>Resumen dispositivo</w:t>
      </w:r>
      <w:bookmarkEnd w:id="71"/>
      <w:bookmarkEnd w:id="72"/>
    </w:p>
    <w:p w14:paraId="42BDF7E2" w14:textId="1C434F0A" w:rsidR="00527A30" w:rsidRPr="003F0A3D" w:rsidRDefault="00527A30" w:rsidP="00527A30">
      <w:pPr>
        <w:spacing w:after="240"/>
        <w:ind w:right="-113"/>
        <w:jc w:val="both"/>
        <w:rPr>
          <w:rFonts w:ascii="Arial" w:eastAsia="Times New Roman" w:hAnsi="Arial" w:cs="Arial"/>
          <w:sz w:val="22"/>
          <w:szCs w:val="22"/>
          <w:lang w:val="es-ES_tradnl"/>
        </w:rPr>
      </w:pPr>
      <w:r w:rsidRPr="003F0A3D">
        <w:rPr>
          <w:rFonts w:ascii="Arial" w:eastAsia="Times New Roman" w:hAnsi="Arial" w:cs="Arial"/>
          <w:sz w:val="22"/>
          <w:szCs w:val="22"/>
          <w:lang w:val="es-ES_tradnl"/>
        </w:rPr>
        <w:t>La S</w:t>
      </w:r>
      <w:r>
        <w:rPr>
          <w:rFonts w:ascii="Arial" w:eastAsia="Times New Roman" w:hAnsi="Arial" w:cs="Arial"/>
          <w:sz w:val="22"/>
          <w:szCs w:val="22"/>
          <w:lang w:val="es-ES_tradnl"/>
        </w:rPr>
        <w:t>é</w:t>
      </w:r>
      <w:r w:rsidR="000C7388">
        <w:rPr>
          <w:rFonts w:ascii="Arial" w:eastAsia="Times New Roman" w:hAnsi="Arial" w:cs="Arial"/>
          <w:sz w:val="22"/>
          <w:szCs w:val="22"/>
          <w:lang w:val="es-ES_tradnl"/>
        </w:rPr>
        <w:t>p</w:t>
      </w:r>
      <w:r>
        <w:rPr>
          <w:rFonts w:ascii="Arial" w:eastAsia="Times New Roman" w:hAnsi="Arial" w:cs="Arial"/>
          <w:sz w:val="22"/>
          <w:szCs w:val="22"/>
          <w:lang w:val="es-ES_tradnl"/>
        </w:rPr>
        <w:t>tima</w:t>
      </w:r>
      <w:r w:rsidRPr="003F0A3D">
        <w:rPr>
          <w:rFonts w:ascii="Arial" w:eastAsia="Times New Roman" w:hAnsi="Arial" w:cs="Arial"/>
          <w:sz w:val="22"/>
          <w:szCs w:val="22"/>
          <w:lang w:val="es-ES_tradnl"/>
        </w:rPr>
        <w:t xml:space="preserve"> reunión del Grupo de Trabajo para América Central del Grupo Intergubernamental de Coordinación del Sistema de Alerta contra los Tsunamis y Atenuación de sus Efectos en el Pacífico (ICG/PTWS) se celebró el </w:t>
      </w:r>
      <w:r>
        <w:rPr>
          <w:rFonts w:ascii="Arial" w:eastAsia="Times New Roman" w:hAnsi="Arial" w:cs="Arial"/>
          <w:sz w:val="22"/>
          <w:szCs w:val="22"/>
          <w:lang w:val="es-ES_tradnl"/>
        </w:rPr>
        <w:t>10</w:t>
      </w:r>
      <w:r w:rsidRPr="003F0A3D">
        <w:rPr>
          <w:rFonts w:ascii="Arial" w:eastAsia="Times New Roman" w:hAnsi="Arial" w:cs="Arial"/>
          <w:sz w:val="22"/>
          <w:szCs w:val="22"/>
          <w:lang w:val="es-ES_tradnl"/>
        </w:rPr>
        <w:t xml:space="preserve"> de </w:t>
      </w:r>
      <w:r>
        <w:rPr>
          <w:rFonts w:ascii="Arial" w:eastAsia="Times New Roman" w:hAnsi="Arial" w:cs="Arial"/>
          <w:sz w:val="22"/>
          <w:szCs w:val="22"/>
          <w:lang w:val="es-ES_tradnl"/>
        </w:rPr>
        <w:t>mayo</w:t>
      </w:r>
      <w:r w:rsidRPr="003F0A3D">
        <w:rPr>
          <w:rFonts w:ascii="Arial" w:eastAsia="Times New Roman" w:hAnsi="Arial" w:cs="Arial"/>
          <w:sz w:val="22"/>
          <w:szCs w:val="22"/>
          <w:lang w:val="es-ES_tradnl"/>
        </w:rPr>
        <w:t xml:space="preserve"> de 202</w:t>
      </w:r>
      <w:r>
        <w:rPr>
          <w:rFonts w:ascii="Arial" w:eastAsia="Times New Roman" w:hAnsi="Arial" w:cs="Arial"/>
          <w:sz w:val="22"/>
          <w:szCs w:val="22"/>
          <w:lang w:val="es-ES_tradnl"/>
        </w:rPr>
        <w:t>4</w:t>
      </w:r>
      <w:r w:rsidRPr="003F0A3D">
        <w:rPr>
          <w:rFonts w:ascii="Arial" w:eastAsia="Times New Roman" w:hAnsi="Arial" w:cs="Arial"/>
          <w:sz w:val="22"/>
          <w:szCs w:val="22"/>
          <w:lang w:val="es-ES_tradnl"/>
        </w:rPr>
        <w:t xml:space="preserve"> en </w:t>
      </w:r>
      <w:r>
        <w:rPr>
          <w:rFonts w:ascii="Arial" w:eastAsia="Times New Roman" w:hAnsi="Arial" w:cs="Arial"/>
          <w:sz w:val="22"/>
          <w:szCs w:val="22"/>
          <w:lang w:val="es-ES_tradnl"/>
        </w:rPr>
        <w:t>Managua</w:t>
      </w:r>
      <w:r w:rsidRPr="003F0A3D">
        <w:rPr>
          <w:rFonts w:ascii="Arial" w:eastAsia="Times New Roman" w:hAnsi="Arial" w:cs="Arial"/>
          <w:sz w:val="22"/>
          <w:szCs w:val="22"/>
          <w:lang w:val="es-ES_tradnl"/>
        </w:rPr>
        <w:t xml:space="preserve">, </w:t>
      </w:r>
      <w:r>
        <w:rPr>
          <w:rFonts w:ascii="Arial" w:eastAsia="Times New Roman" w:hAnsi="Arial" w:cs="Arial"/>
          <w:sz w:val="22"/>
          <w:szCs w:val="22"/>
          <w:lang w:val="es-ES_tradnl"/>
        </w:rPr>
        <w:t>Nicaragua</w:t>
      </w:r>
    </w:p>
    <w:p w14:paraId="0CDB6F0C" w14:textId="6F6B09FB" w:rsidR="00527A30" w:rsidRPr="00EE213F" w:rsidRDefault="00527A30" w:rsidP="00527A30">
      <w:pPr>
        <w:spacing w:after="240"/>
        <w:ind w:right="-113"/>
        <w:jc w:val="both"/>
        <w:rPr>
          <w:rFonts w:ascii="Arial" w:eastAsia="Times New Roman" w:hAnsi="Arial" w:cs="Arial"/>
          <w:sz w:val="22"/>
          <w:szCs w:val="22"/>
          <w:lang w:val="es-ES_tradnl"/>
        </w:rPr>
      </w:pPr>
      <w:r w:rsidRPr="006C6712">
        <w:rPr>
          <w:rFonts w:ascii="Arial" w:eastAsia="Times New Roman" w:hAnsi="Arial" w:cs="Arial"/>
          <w:sz w:val="22"/>
          <w:szCs w:val="22"/>
          <w:lang w:val="es-ES_tradnl"/>
        </w:rPr>
        <w:t xml:space="preserve">La sesión fue inaugurada por la </w:t>
      </w:r>
      <w:proofErr w:type="gramStart"/>
      <w:r w:rsidRPr="006C6712">
        <w:rPr>
          <w:rFonts w:ascii="Arial" w:eastAsia="Times New Roman" w:hAnsi="Arial" w:cs="Arial"/>
          <w:sz w:val="22"/>
          <w:szCs w:val="22"/>
          <w:lang w:val="es-ES_tradnl"/>
        </w:rPr>
        <w:t>Presidenta</w:t>
      </w:r>
      <w:proofErr w:type="gramEnd"/>
      <w:r w:rsidRPr="006C6712">
        <w:rPr>
          <w:rFonts w:ascii="Arial" w:eastAsia="Times New Roman" w:hAnsi="Arial" w:cs="Arial"/>
          <w:sz w:val="22"/>
          <w:szCs w:val="22"/>
          <w:lang w:val="es-ES_tradnl"/>
        </w:rPr>
        <w:t xml:space="preserve"> del Grupo de Trabajo, la Sra. Griselda Marroquín (El Salvador). En la reunión participaron 7 delegados provenientes de seis países centroamericanos (Costa Rica, El Salvador, Guatemala, Panamá</w:t>
      </w:r>
      <w:r>
        <w:rPr>
          <w:rFonts w:ascii="Arial" w:eastAsia="Times New Roman" w:hAnsi="Arial" w:cs="Arial"/>
          <w:sz w:val="22"/>
          <w:szCs w:val="22"/>
          <w:lang w:val="es-ES_tradnl"/>
        </w:rPr>
        <w:t>,</w:t>
      </w:r>
      <w:r w:rsidRPr="006C6712">
        <w:rPr>
          <w:rFonts w:ascii="Arial" w:eastAsia="Times New Roman" w:hAnsi="Arial" w:cs="Arial"/>
          <w:sz w:val="22"/>
          <w:szCs w:val="22"/>
          <w:lang w:val="es-ES_tradnl"/>
        </w:rPr>
        <w:t xml:space="preserve"> Nicaragua</w:t>
      </w:r>
      <w:r>
        <w:rPr>
          <w:rFonts w:ascii="Arial" w:eastAsia="Times New Roman" w:hAnsi="Arial" w:cs="Arial"/>
          <w:sz w:val="22"/>
          <w:szCs w:val="22"/>
          <w:lang w:val="es-ES_tradnl"/>
        </w:rPr>
        <w:t xml:space="preserve"> y Honduras</w:t>
      </w:r>
      <w:r w:rsidRPr="006C6712">
        <w:rPr>
          <w:rFonts w:ascii="Arial" w:eastAsia="Times New Roman" w:hAnsi="Arial" w:cs="Arial"/>
          <w:sz w:val="22"/>
          <w:szCs w:val="22"/>
          <w:lang w:val="es-ES_tradnl"/>
        </w:rPr>
        <w:t xml:space="preserve">), </w:t>
      </w:r>
      <w:r w:rsidR="000C7388">
        <w:rPr>
          <w:rFonts w:ascii="Arial" w:eastAsia="Times New Roman" w:hAnsi="Arial" w:cs="Arial"/>
          <w:sz w:val="22"/>
          <w:szCs w:val="22"/>
          <w:lang w:val="es-ES_tradnl"/>
        </w:rPr>
        <w:t xml:space="preserve">y </w:t>
      </w:r>
      <w:r w:rsidRPr="00EE213F">
        <w:rPr>
          <w:rFonts w:ascii="Arial" w:eastAsia="Times New Roman" w:hAnsi="Arial" w:cs="Arial"/>
          <w:sz w:val="22"/>
          <w:szCs w:val="22"/>
          <w:lang w:val="es-ES_tradnl"/>
        </w:rPr>
        <w:t xml:space="preserve">el Sr. Ocal </w:t>
      </w:r>
      <w:r w:rsidRPr="00EE213F">
        <w:rPr>
          <w:rFonts w:ascii="Arial" w:eastAsia="Times New Roman" w:hAnsi="Arial" w:cs="Arial"/>
          <w:sz w:val="22"/>
          <w:szCs w:val="22"/>
        </w:rPr>
        <w:t>Necmioglu</w:t>
      </w:r>
      <w:r w:rsidRPr="00EE213F">
        <w:rPr>
          <w:rFonts w:ascii="Arial" w:eastAsia="Times New Roman" w:hAnsi="Arial" w:cs="Arial"/>
          <w:sz w:val="22"/>
          <w:szCs w:val="22"/>
          <w:lang w:val="es-ES_tradnl"/>
        </w:rPr>
        <w:t xml:space="preserve"> [representante de la Comisión Oceanográfica Intergubernamental de la UNESCO (COI-UNESCO)]. </w:t>
      </w:r>
    </w:p>
    <w:p w14:paraId="593FDFF2" w14:textId="77777777" w:rsidR="00527A30" w:rsidRPr="008D2AB7" w:rsidRDefault="00527A30" w:rsidP="00527A30">
      <w:pPr>
        <w:tabs>
          <w:tab w:val="clear" w:pos="709"/>
        </w:tabs>
        <w:snapToGrid/>
        <w:spacing w:after="200" w:line="276" w:lineRule="auto"/>
        <w:jc w:val="both"/>
        <w:rPr>
          <w:rFonts w:ascii="Arial" w:eastAsia="Cambria" w:hAnsi="Arial" w:cs="Arial"/>
          <w:bCs/>
          <w:snapToGrid/>
          <w:sz w:val="22"/>
          <w:lang w:val="es-CR" w:eastAsia="en-US"/>
        </w:rPr>
      </w:pPr>
      <w:r w:rsidRPr="008D2AB7">
        <w:rPr>
          <w:rFonts w:ascii="Arial" w:eastAsia="Cambria" w:hAnsi="Arial" w:cs="Arial"/>
          <w:b/>
          <w:snapToGrid/>
          <w:sz w:val="22"/>
          <w:lang w:val="es-CR" w:eastAsia="en-US"/>
        </w:rPr>
        <w:t>El Grupo de Trabajo reconoció</w:t>
      </w:r>
      <w:r w:rsidRPr="008D2AB7">
        <w:rPr>
          <w:rFonts w:ascii="Arial" w:eastAsia="Cambria" w:hAnsi="Arial" w:cs="Arial"/>
          <w:bCs/>
          <w:snapToGrid/>
          <w:sz w:val="22"/>
          <w:lang w:val="es-CR" w:eastAsia="en-US"/>
        </w:rPr>
        <w:t xml:space="preserve"> los esfuerzos de Nicaragua para fortalecer las capacidades del Centro de Asesoramiento de Tsunamis de América Central (CATAC) como Proveedor de Servicios de Tsunami (TSP). El grupo confirmó que se destacó la capacitación del personal y las mejoras en el procesamiento de sismos y alertas de tsunamis.</w:t>
      </w:r>
    </w:p>
    <w:p w14:paraId="027F36C9" w14:textId="77777777" w:rsidR="00527A30" w:rsidRPr="008D2AB7" w:rsidRDefault="00527A30" w:rsidP="00527A30">
      <w:pPr>
        <w:tabs>
          <w:tab w:val="clear" w:pos="709"/>
        </w:tabs>
        <w:snapToGrid/>
        <w:spacing w:after="200" w:line="276" w:lineRule="auto"/>
        <w:jc w:val="both"/>
        <w:rPr>
          <w:rFonts w:ascii="Arial" w:eastAsia="Cambria" w:hAnsi="Arial" w:cs="Arial"/>
          <w:bCs/>
          <w:snapToGrid/>
          <w:sz w:val="22"/>
          <w:lang w:val="es-CR" w:eastAsia="en-US"/>
        </w:rPr>
      </w:pPr>
      <w:r w:rsidRPr="008D2AB7">
        <w:rPr>
          <w:rFonts w:ascii="Arial" w:eastAsia="Cambria" w:hAnsi="Arial" w:cs="Arial"/>
          <w:b/>
          <w:snapToGrid/>
          <w:sz w:val="22"/>
          <w:lang w:val="es-CR" w:eastAsia="en-US"/>
        </w:rPr>
        <w:t>El grupo recordó</w:t>
      </w:r>
      <w:r w:rsidRPr="008D2AB7">
        <w:rPr>
          <w:rFonts w:ascii="Arial" w:eastAsia="Cambria" w:hAnsi="Arial" w:cs="Arial"/>
          <w:bCs/>
          <w:snapToGrid/>
          <w:sz w:val="22"/>
          <w:lang w:val="es-CR" w:eastAsia="en-US"/>
        </w:rPr>
        <w:t xml:space="preserve"> que CATAC fue autorizado para iniciar un servicio provisional para el Pacífico en enero de 2022 y ahora requiere aprobación para la costa Caribe. También se recomendó que se persiga el desarrollo de una nueva guía de usuarios y un proyecto con JICA (2023-2025) para fortalecer el uso de productos de alerta.</w:t>
      </w:r>
    </w:p>
    <w:p w14:paraId="656577C3" w14:textId="77777777" w:rsidR="00527A30" w:rsidRPr="008D2AB7" w:rsidRDefault="00527A30" w:rsidP="00527A30">
      <w:pPr>
        <w:tabs>
          <w:tab w:val="clear" w:pos="709"/>
        </w:tabs>
        <w:snapToGrid/>
        <w:spacing w:after="200" w:line="276" w:lineRule="auto"/>
        <w:jc w:val="both"/>
        <w:rPr>
          <w:rFonts w:ascii="Arial" w:eastAsia="Cambria" w:hAnsi="Arial" w:cs="Arial"/>
          <w:bCs/>
          <w:snapToGrid/>
          <w:sz w:val="22"/>
          <w:lang w:val="es-CR" w:eastAsia="en-US"/>
        </w:rPr>
      </w:pPr>
      <w:r w:rsidRPr="008D2AB7">
        <w:rPr>
          <w:rFonts w:ascii="Arial" w:eastAsia="Cambria" w:hAnsi="Arial" w:cs="Arial"/>
          <w:b/>
          <w:snapToGrid/>
          <w:sz w:val="22"/>
          <w:lang w:val="es-CR" w:eastAsia="en-US"/>
        </w:rPr>
        <w:t>El grupo identificó</w:t>
      </w:r>
      <w:r w:rsidRPr="008D2AB7">
        <w:rPr>
          <w:rFonts w:ascii="Arial" w:eastAsia="Cambria" w:hAnsi="Arial" w:cs="Arial"/>
          <w:bCs/>
          <w:snapToGrid/>
          <w:sz w:val="22"/>
          <w:lang w:val="es-CR" w:eastAsia="en-US"/>
        </w:rPr>
        <w:t xml:space="preserve"> retrasos en la recepción de mensajes durante el ejercicio CARIBE WAVE 24, lo que llevó a CATAC a probar métodos alternativos como </w:t>
      </w:r>
      <w:proofErr w:type="spellStart"/>
      <w:r w:rsidRPr="008D2AB7">
        <w:rPr>
          <w:rFonts w:ascii="Arial" w:eastAsia="Cambria" w:hAnsi="Arial" w:cs="Arial"/>
          <w:bCs/>
          <w:snapToGrid/>
          <w:sz w:val="22"/>
          <w:lang w:val="es-CR" w:eastAsia="en-US"/>
        </w:rPr>
        <w:t>SeisComP</w:t>
      </w:r>
      <w:proofErr w:type="spellEnd"/>
      <w:r w:rsidRPr="008D2AB7">
        <w:rPr>
          <w:rFonts w:ascii="Arial" w:eastAsia="Cambria" w:hAnsi="Arial" w:cs="Arial"/>
          <w:bCs/>
          <w:snapToGrid/>
          <w:sz w:val="22"/>
          <w:lang w:val="es-CR" w:eastAsia="en-US"/>
        </w:rPr>
        <w:t xml:space="preserve">, </w:t>
      </w:r>
      <w:proofErr w:type="spellStart"/>
      <w:r w:rsidRPr="008D2AB7">
        <w:rPr>
          <w:rFonts w:ascii="Arial" w:eastAsia="Cambria" w:hAnsi="Arial" w:cs="Arial"/>
          <w:bCs/>
          <w:snapToGrid/>
          <w:sz w:val="22"/>
          <w:lang w:val="es-CR" w:eastAsia="en-US"/>
        </w:rPr>
        <w:t>Telegram</w:t>
      </w:r>
      <w:proofErr w:type="spellEnd"/>
      <w:r w:rsidRPr="008D2AB7">
        <w:rPr>
          <w:rFonts w:ascii="Arial" w:eastAsia="Cambria" w:hAnsi="Arial" w:cs="Arial"/>
          <w:bCs/>
          <w:snapToGrid/>
          <w:sz w:val="22"/>
          <w:lang w:val="es-CR" w:eastAsia="en-US"/>
        </w:rPr>
        <w:t xml:space="preserve"> y WhatsApp. El grupo recomendó implementar estos métodos lo antes posible.</w:t>
      </w:r>
    </w:p>
    <w:p w14:paraId="00B05D45" w14:textId="77777777" w:rsidR="00527A30" w:rsidRPr="008D2AB7" w:rsidRDefault="00527A30" w:rsidP="00527A30">
      <w:pPr>
        <w:tabs>
          <w:tab w:val="clear" w:pos="709"/>
        </w:tabs>
        <w:snapToGrid/>
        <w:spacing w:after="200" w:line="276" w:lineRule="auto"/>
        <w:jc w:val="both"/>
        <w:rPr>
          <w:rFonts w:ascii="Arial" w:eastAsia="Cambria" w:hAnsi="Arial" w:cs="Arial"/>
          <w:bCs/>
          <w:snapToGrid/>
          <w:sz w:val="22"/>
          <w:lang w:val="es-CR" w:eastAsia="en-US"/>
        </w:rPr>
      </w:pPr>
      <w:r w:rsidRPr="008D2AB7">
        <w:rPr>
          <w:rFonts w:ascii="Arial" w:eastAsia="Cambria" w:hAnsi="Arial" w:cs="Arial"/>
          <w:b/>
          <w:snapToGrid/>
          <w:sz w:val="22"/>
          <w:lang w:val="es-CR" w:eastAsia="en-US"/>
        </w:rPr>
        <w:t>El grupo apoyó</w:t>
      </w:r>
      <w:r w:rsidRPr="008D2AB7">
        <w:rPr>
          <w:rFonts w:ascii="Arial" w:eastAsia="Cambria" w:hAnsi="Arial" w:cs="Arial"/>
          <w:bCs/>
          <w:snapToGrid/>
          <w:sz w:val="22"/>
          <w:lang w:val="es-CR" w:eastAsia="en-US"/>
        </w:rPr>
        <w:t xml:space="preserve"> la decisión de CATAC de trabajar para ser considerado proveedor de servicios de tsunamis para el CARIBE EWS en 2025.</w:t>
      </w:r>
    </w:p>
    <w:p w14:paraId="08F6D9FD" w14:textId="77777777" w:rsidR="00527A30" w:rsidRDefault="00527A30" w:rsidP="00527A30">
      <w:pPr>
        <w:tabs>
          <w:tab w:val="clear" w:pos="709"/>
        </w:tabs>
        <w:snapToGrid/>
        <w:spacing w:after="200" w:line="276" w:lineRule="auto"/>
        <w:jc w:val="both"/>
        <w:rPr>
          <w:rFonts w:ascii="Arial" w:eastAsia="Cambria" w:hAnsi="Arial" w:cs="Arial"/>
          <w:bCs/>
          <w:snapToGrid/>
          <w:sz w:val="22"/>
          <w:lang w:val="es-CR" w:eastAsia="en-US"/>
        </w:rPr>
      </w:pPr>
      <w:r w:rsidRPr="008D2AB7">
        <w:rPr>
          <w:rFonts w:ascii="Arial" w:eastAsia="Cambria" w:hAnsi="Arial" w:cs="Arial"/>
          <w:b/>
          <w:snapToGrid/>
          <w:sz w:val="22"/>
          <w:lang w:val="es-CR" w:eastAsia="en-US"/>
        </w:rPr>
        <w:t>El grupo instruyó</w:t>
      </w:r>
      <w:r w:rsidRPr="008D2AB7">
        <w:rPr>
          <w:rFonts w:ascii="Arial" w:eastAsia="Cambria" w:hAnsi="Arial" w:cs="Arial"/>
          <w:bCs/>
          <w:snapToGrid/>
          <w:sz w:val="22"/>
          <w:lang w:val="es-CR" w:eastAsia="en-US"/>
        </w:rPr>
        <w:t xml:space="preserve"> a los países a fortalecer las capacidades institucionales en sistemas de alerta temprana y decidió enviar el informe al CEPREDENAC para su inclusión en la próxima Sesión Ordinaria.</w:t>
      </w:r>
    </w:p>
    <w:p w14:paraId="023E99D8" w14:textId="77777777" w:rsidR="00527A30" w:rsidRPr="000C7388" w:rsidRDefault="00527A30" w:rsidP="00D21CD5">
      <w:pPr>
        <w:rPr>
          <w:lang w:val="es-ES"/>
        </w:rPr>
        <w:sectPr w:rsidR="00527A30" w:rsidRPr="000C7388" w:rsidSect="00167C2D">
          <w:headerReference w:type="even" r:id="rId11"/>
          <w:headerReference w:type="default" r:id="rId12"/>
          <w:footerReference w:type="default" r:id="rId13"/>
          <w:headerReference w:type="first" r:id="rId14"/>
          <w:pgSz w:w="11906" w:h="16838" w:code="9"/>
          <w:pgMar w:top="1417" w:right="1417" w:bottom="1417" w:left="1417" w:header="680" w:footer="720" w:gutter="0"/>
          <w:pgNumType w:fmt="lowerRoman"/>
          <w:cols w:space="708"/>
          <w:titlePg/>
          <w:docGrid w:linePitch="360"/>
        </w:sectPr>
      </w:pPr>
    </w:p>
    <w:p w14:paraId="6825CD66" w14:textId="77777777" w:rsidR="009B5B4A" w:rsidRPr="007C7429" w:rsidRDefault="00931E8F" w:rsidP="00D648DD">
      <w:pPr>
        <w:pStyle w:val="Heading1"/>
        <w:numPr>
          <w:ilvl w:val="0"/>
          <w:numId w:val="9"/>
        </w:numPr>
        <w:spacing w:before="0"/>
        <w:ind w:left="709" w:hanging="709"/>
        <w:rPr>
          <w:rFonts w:ascii="Arial" w:hAnsi="Arial" w:cs="Arial"/>
          <w:sz w:val="22"/>
          <w:szCs w:val="22"/>
          <w:lang w:val="en-US"/>
        </w:rPr>
      </w:pPr>
      <w:bookmarkStart w:id="73" w:name="_Toc130203771"/>
      <w:bookmarkEnd w:id="70"/>
      <w:r w:rsidRPr="007C7429">
        <w:rPr>
          <w:rFonts w:ascii="Arial" w:hAnsi="Arial" w:cs="Arial"/>
          <w:sz w:val="22"/>
          <w:szCs w:val="22"/>
          <w:lang w:val="es-ES"/>
        </w:rPr>
        <w:lastRenderedPageBreak/>
        <w:t>Introducción</w:t>
      </w:r>
      <w:bookmarkEnd w:id="73"/>
    </w:p>
    <w:p w14:paraId="0D45ADE1" w14:textId="698B3090" w:rsidR="009B5B4A" w:rsidRPr="007C7429" w:rsidRDefault="009B5B4A" w:rsidP="00434184">
      <w:pPr>
        <w:spacing w:after="240"/>
        <w:ind w:right="-113"/>
        <w:jc w:val="both"/>
        <w:rPr>
          <w:rFonts w:ascii="Arial" w:eastAsia="Times New Roman" w:hAnsi="Arial" w:cs="Arial"/>
          <w:sz w:val="22"/>
          <w:szCs w:val="22"/>
          <w:lang w:val="es-ES_tradnl"/>
        </w:rPr>
      </w:pPr>
      <w:bookmarkStart w:id="74" w:name="_Toc226191112"/>
      <w:r w:rsidRPr="007C7429">
        <w:rPr>
          <w:rFonts w:ascii="Arial" w:eastAsia="Times New Roman" w:hAnsi="Arial" w:cs="Arial"/>
          <w:sz w:val="22"/>
          <w:szCs w:val="22"/>
          <w:lang w:val="es-ES_tradnl"/>
        </w:rPr>
        <w:t xml:space="preserve">La </w:t>
      </w:r>
      <w:r w:rsidR="00497ED0" w:rsidRPr="007C7429">
        <w:rPr>
          <w:rFonts w:ascii="Arial" w:eastAsia="Times New Roman" w:hAnsi="Arial" w:cs="Arial"/>
          <w:sz w:val="22"/>
          <w:szCs w:val="22"/>
          <w:lang w:val="es-ES_tradnl"/>
        </w:rPr>
        <w:t>S</w:t>
      </w:r>
      <w:r w:rsidR="00E073B4" w:rsidRPr="007C7429">
        <w:rPr>
          <w:rFonts w:ascii="Arial" w:eastAsia="Times New Roman" w:hAnsi="Arial" w:cs="Arial"/>
          <w:sz w:val="22"/>
          <w:szCs w:val="22"/>
          <w:lang w:val="es-ES_tradnl"/>
        </w:rPr>
        <w:t>étima</w:t>
      </w:r>
      <w:r w:rsidRPr="007C7429">
        <w:rPr>
          <w:rFonts w:ascii="Arial" w:eastAsia="Times New Roman" w:hAnsi="Arial" w:cs="Arial"/>
          <w:sz w:val="22"/>
          <w:szCs w:val="22"/>
          <w:lang w:val="es-ES_tradnl"/>
        </w:rPr>
        <w:t xml:space="preserve"> reunión del Grupo de Trabajo para América Central del Grupo Intergubernamental de Coordinación del Sistema de Alerta contra los Tsunamis y Atenuación de sus Efectos en el Pacífico (ICG/PTWS</w:t>
      </w:r>
      <w:r w:rsidR="001F343B" w:rsidRPr="007C7429">
        <w:rPr>
          <w:rFonts w:ascii="Arial" w:eastAsia="Times New Roman" w:hAnsi="Arial" w:cs="Arial"/>
          <w:sz w:val="22"/>
          <w:szCs w:val="22"/>
          <w:lang w:val="es-ES_tradnl"/>
        </w:rPr>
        <w:t xml:space="preserve"> WG-CA</w:t>
      </w:r>
      <w:r w:rsidR="00117779" w:rsidRPr="007C7429">
        <w:rPr>
          <w:rFonts w:ascii="Arial" w:eastAsia="Times New Roman" w:hAnsi="Arial" w:cs="Arial"/>
          <w:sz w:val="22"/>
          <w:szCs w:val="22"/>
          <w:lang w:val="es-ES_tradnl"/>
        </w:rPr>
        <w:t>-</w:t>
      </w:r>
      <w:r w:rsidR="00E073B4" w:rsidRPr="007C7429">
        <w:rPr>
          <w:rFonts w:ascii="Arial" w:eastAsia="Times New Roman" w:hAnsi="Arial" w:cs="Arial"/>
          <w:sz w:val="22"/>
          <w:szCs w:val="22"/>
          <w:lang w:val="es-ES_tradnl"/>
        </w:rPr>
        <w:t>XVII</w:t>
      </w:r>
      <w:r w:rsidRPr="007C7429">
        <w:rPr>
          <w:rFonts w:ascii="Arial" w:eastAsia="Times New Roman" w:hAnsi="Arial" w:cs="Arial"/>
          <w:sz w:val="22"/>
          <w:szCs w:val="22"/>
          <w:lang w:val="es-ES_tradnl"/>
        </w:rPr>
        <w:t xml:space="preserve">) </w:t>
      </w:r>
      <w:r w:rsidR="00196B1E" w:rsidRPr="007C7429">
        <w:rPr>
          <w:rFonts w:ascii="Arial" w:eastAsia="Times New Roman" w:hAnsi="Arial" w:cs="Arial"/>
          <w:sz w:val="22"/>
          <w:szCs w:val="22"/>
          <w:lang w:val="es-ES_tradnl"/>
        </w:rPr>
        <w:t>tuvo lugar</w:t>
      </w:r>
      <w:r w:rsidR="00D51D41" w:rsidRPr="007C7429">
        <w:rPr>
          <w:rFonts w:ascii="Arial" w:eastAsia="Times New Roman" w:hAnsi="Arial" w:cs="Arial"/>
          <w:sz w:val="22"/>
          <w:szCs w:val="22"/>
          <w:lang w:val="es-ES_tradnl"/>
        </w:rPr>
        <w:t xml:space="preserve"> </w:t>
      </w:r>
      <w:r w:rsidR="00931E8F" w:rsidRPr="007C7429">
        <w:rPr>
          <w:rFonts w:ascii="Arial" w:eastAsia="Times New Roman" w:hAnsi="Arial" w:cs="Arial"/>
          <w:sz w:val="22"/>
          <w:szCs w:val="22"/>
          <w:lang w:val="es-ES_tradnl"/>
        </w:rPr>
        <w:t xml:space="preserve">el </w:t>
      </w:r>
      <w:r w:rsidR="00E073B4" w:rsidRPr="007C7429">
        <w:rPr>
          <w:rFonts w:ascii="Arial" w:eastAsia="Times New Roman" w:hAnsi="Arial" w:cs="Arial"/>
          <w:sz w:val="22"/>
          <w:szCs w:val="22"/>
          <w:lang w:val="es-ES_tradnl"/>
        </w:rPr>
        <w:t>10</w:t>
      </w:r>
      <w:r w:rsidR="00931E8F" w:rsidRPr="007C7429">
        <w:rPr>
          <w:rFonts w:ascii="Arial" w:eastAsia="Times New Roman" w:hAnsi="Arial" w:cs="Arial"/>
          <w:sz w:val="22"/>
          <w:szCs w:val="22"/>
          <w:lang w:val="es-ES_tradnl"/>
        </w:rPr>
        <w:t xml:space="preserve"> de </w:t>
      </w:r>
      <w:r w:rsidR="00E073B4" w:rsidRPr="007C7429">
        <w:rPr>
          <w:rFonts w:ascii="Arial" w:eastAsia="Times New Roman" w:hAnsi="Arial" w:cs="Arial"/>
          <w:sz w:val="22"/>
          <w:szCs w:val="22"/>
          <w:lang w:val="es-ES_tradnl"/>
        </w:rPr>
        <w:t>mayo</w:t>
      </w:r>
      <w:r w:rsidR="00497ED0" w:rsidRPr="007C7429">
        <w:rPr>
          <w:rFonts w:ascii="Arial" w:eastAsia="Times New Roman" w:hAnsi="Arial" w:cs="Arial"/>
          <w:sz w:val="22"/>
          <w:szCs w:val="22"/>
          <w:lang w:val="es-ES_tradnl"/>
        </w:rPr>
        <w:t xml:space="preserve"> de 202</w:t>
      </w:r>
      <w:r w:rsidR="00E073B4" w:rsidRPr="007C7429">
        <w:rPr>
          <w:rFonts w:ascii="Arial" w:eastAsia="Times New Roman" w:hAnsi="Arial" w:cs="Arial"/>
          <w:sz w:val="22"/>
          <w:szCs w:val="22"/>
          <w:lang w:val="es-ES_tradnl"/>
        </w:rPr>
        <w:t>4</w:t>
      </w:r>
      <w:r w:rsidR="00497ED0" w:rsidRPr="007C7429">
        <w:rPr>
          <w:rFonts w:ascii="Arial" w:eastAsia="Times New Roman" w:hAnsi="Arial" w:cs="Arial"/>
          <w:sz w:val="22"/>
          <w:szCs w:val="22"/>
          <w:lang w:val="es-ES_tradnl"/>
        </w:rPr>
        <w:t xml:space="preserve"> en </w:t>
      </w:r>
      <w:r w:rsidR="00E073B4" w:rsidRPr="007C7429">
        <w:rPr>
          <w:rFonts w:ascii="Arial" w:eastAsia="Times New Roman" w:hAnsi="Arial" w:cs="Arial"/>
          <w:sz w:val="22"/>
          <w:szCs w:val="22"/>
          <w:lang w:val="es-ES_tradnl"/>
        </w:rPr>
        <w:t>Managua</w:t>
      </w:r>
      <w:r w:rsidR="00497ED0" w:rsidRPr="007C7429">
        <w:rPr>
          <w:rFonts w:ascii="Arial" w:eastAsia="Times New Roman" w:hAnsi="Arial" w:cs="Arial"/>
          <w:sz w:val="22"/>
          <w:szCs w:val="22"/>
          <w:lang w:val="es-ES_tradnl"/>
        </w:rPr>
        <w:t xml:space="preserve">, </w:t>
      </w:r>
      <w:r w:rsidR="00E073B4" w:rsidRPr="007C7429">
        <w:rPr>
          <w:rFonts w:ascii="Arial" w:eastAsia="Times New Roman" w:hAnsi="Arial" w:cs="Arial"/>
          <w:sz w:val="22"/>
          <w:szCs w:val="22"/>
          <w:lang w:val="es-ES_tradnl"/>
        </w:rPr>
        <w:t>Nicaragua</w:t>
      </w:r>
      <w:r w:rsidR="00931E8F" w:rsidRPr="007C7429">
        <w:rPr>
          <w:rFonts w:ascii="Arial" w:eastAsia="Times New Roman" w:hAnsi="Arial" w:cs="Arial"/>
          <w:sz w:val="22"/>
          <w:szCs w:val="22"/>
          <w:lang w:val="es-ES_tradnl"/>
        </w:rPr>
        <w:t>.</w:t>
      </w:r>
    </w:p>
    <w:p w14:paraId="452C52D3" w14:textId="31A3D9EE" w:rsidR="009B5B4A" w:rsidRPr="00380386" w:rsidRDefault="00F17ED1" w:rsidP="00AB0056">
      <w:pPr>
        <w:spacing w:after="240"/>
        <w:ind w:right="-113"/>
        <w:jc w:val="both"/>
        <w:rPr>
          <w:rFonts w:ascii="Arial" w:eastAsia="Times New Roman" w:hAnsi="Arial" w:cs="Arial"/>
          <w:sz w:val="22"/>
          <w:szCs w:val="22"/>
          <w:highlight w:val="yellow"/>
          <w:lang w:val="es-ES_tradnl"/>
        </w:rPr>
      </w:pPr>
      <w:r w:rsidRPr="007C7429">
        <w:rPr>
          <w:rFonts w:ascii="Arial" w:eastAsia="Times New Roman" w:hAnsi="Arial" w:cs="Arial"/>
          <w:sz w:val="22"/>
          <w:szCs w:val="22"/>
          <w:lang w:val="es-ES_tradnl"/>
        </w:rPr>
        <w:t xml:space="preserve">La </w:t>
      </w:r>
      <w:r w:rsidR="001616F7" w:rsidRPr="007C7429">
        <w:rPr>
          <w:rFonts w:ascii="Arial" w:eastAsia="Times New Roman" w:hAnsi="Arial" w:cs="Arial"/>
          <w:sz w:val="22"/>
          <w:szCs w:val="22"/>
          <w:lang w:val="es-ES_tradnl"/>
        </w:rPr>
        <w:t>presidenta</w:t>
      </w:r>
      <w:r w:rsidRPr="007C7429">
        <w:rPr>
          <w:rFonts w:ascii="Arial" w:eastAsia="Times New Roman" w:hAnsi="Arial" w:cs="Arial"/>
          <w:sz w:val="22"/>
          <w:szCs w:val="22"/>
          <w:lang w:val="es-ES_tradnl"/>
        </w:rPr>
        <w:t xml:space="preserve"> del Grupo de Trabajo, </w:t>
      </w:r>
      <w:r w:rsidR="00F02E0F" w:rsidRPr="007C7429">
        <w:rPr>
          <w:rFonts w:ascii="Arial" w:eastAsia="Times New Roman" w:hAnsi="Arial" w:cs="Arial"/>
          <w:sz w:val="22"/>
          <w:szCs w:val="22"/>
          <w:lang w:val="es-ES_tradnl"/>
        </w:rPr>
        <w:t xml:space="preserve">la </w:t>
      </w:r>
      <w:r w:rsidR="00497ED0" w:rsidRPr="007C7429">
        <w:rPr>
          <w:rFonts w:ascii="Arial" w:eastAsia="Times New Roman" w:hAnsi="Arial" w:cs="Arial"/>
          <w:sz w:val="22"/>
          <w:szCs w:val="22"/>
          <w:lang w:val="es-ES_tradnl"/>
        </w:rPr>
        <w:t>Sra</w:t>
      </w:r>
      <w:r w:rsidRPr="007C7429">
        <w:rPr>
          <w:rFonts w:ascii="Arial" w:eastAsia="Times New Roman" w:hAnsi="Arial" w:cs="Arial"/>
          <w:sz w:val="22"/>
          <w:szCs w:val="22"/>
          <w:lang w:val="es-ES_tradnl"/>
        </w:rPr>
        <w:t>.</w:t>
      </w:r>
      <w:r w:rsidR="00F02E0F" w:rsidRPr="007C7429">
        <w:rPr>
          <w:rFonts w:ascii="Arial" w:eastAsia="Times New Roman" w:hAnsi="Arial" w:cs="Arial"/>
          <w:sz w:val="22"/>
          <w:szCs w:val="22"/>
          <w:lang w:val="es-ES_tradnl"/>
        </w:rPr>
        <w:t> </w:t>
      </w:r>
      <w:r w:rsidR="00497ED0" w:rsidRPr="007C7429">
        <w:rPr>
          <w:rFonts w:ascii="Arial" w:eastAsia="Times New Roman" w:hAnsi="Arial" w:cs="Arial"/>
          <w:sz w:val="22"/>
          <w:szCs w:val="22"/>
          <w:lang w:val="es-ES_tradnl"/>
        </w:rPr>
        <w:t>Griselda Marroquín</w:t>
      </w:r>
      <w:r w:rsidRPr="007C7429">
        <w:rPr>
          <w:rFonts w:ascii="Arial" w:eastAsia="Times New Roman" w:hAnsi="Arial" w:cs="Arial"/>
          <w:sz w:val="22"/>
          <w:szCs w:val="22"/>
          <w:lang w:val="es-ES_tradnl"/>
        </w:rPr>
        <w:t xml:space="preserve"> (</w:t>
      </w:r>
      <w:r w:rsidR="00497ED0" w:rsidRPr="007C7429">
        <w:rPr>
          <w:rFonts w:ascii="Arial" w:eastAsia="Times New Roman" w:hAnsi="Arial" w:cs="Arial"/>
          <w:sz w:val="22"/>
          <w:szCs w:val="22"/>
          <w:lang w:val="es-ES_tradnl"/>
        </w:rPr>
        <w:t>El Salvador</w:t>
      </w:r>
      <w:r w:rsidRPr="007C7429">
        <w:rPr>
          <w:rFonts w:ascii="Arial" w:eastAsia="Times New Roman" w:hAnsi="Arial" w:cs="Arial"/>
          <w:sz w:val="22"/>
          <w:szCs w:val="22"/>
          <w:lang w:val="es-ES_tradnl"/>
        </w:rPr>
        <w:t>)</w:t>
      </w:r>
      <w:r w:rsidR="009B5B4A" w:rsidRPr="007C7429">
        <w:rPr>
          <w:rFonts w:ascii="Arial" w:eastAsia="Times New Roman" w:hAnsi="Arial" w:cs="Arial"/>
          <w:sz w:val="22"/>
          <w:szCs w:val="22"/>
          <w:lang w:val="es-ES_tradnl"/>
        </w:rPr>
        <w:t xml:space="preserve">, </w:t>
      </w:r>
      <w:r w:rsidR="00F02E0F" w:rsidRPr="007C7429">
        <w:rPr>
          <w:rFonts w:ascii="Arial" w:eastAsia="Times New Roman" w:hAnsi="Arial" w:cs="Arial"/>
          <w:sz w:val="22"/>
          <w:szCs w:val="22"/>
          <w:lang w:val="es-ES_tradnl"/>
        </w:rPr>
        <w:t>abrió</w:t>
      </w:r>
      <w:r w:rsidR="009B5B4A" w:rsidRPr="007C7429">
        <w:rPr>
          <w:rFonts w:ascii="Arial" w:eastAsia="Times New Roman" w:hAnsi="Arial" w:cs="Arial"/>
          <w:sz w:val="22"/>
          <w:szCs w:val="22"/>
          <w:lang w:val="es-ES_tradnl"/>
        </w:rPr>
        <w:t xml:space="preserve"> la reunión y recordó</w:t>
      </w:r>
      <w:r w:rsidR="0033537F" w:rsidRPr="007C7429">
        <w:rPr>
          <w:rFonts w:ascii="Arial" w:eastAsia="Times New Roman" w:hAnsi="Arial" w:cs="Arial"/>
          <w:sz w:val="22"/>
          <w:szCs w:val="22"/>
          <w:lang w:val="es-ES_tradnl"/>
        </w:rPr>
        <w:t xml:space="preserve"> la agenda propuesta para el </w:t>
      </w:r>
      <w:r w:rsidR="001671E1" w:rsidRPr="007C7429">
        <w:rPr>
          <w:rFonts w:ascii="Arial" w:eastAsia="Times New Roman" w:hAnsi="Arial" w:cs="Arial"/>
          <w:sz w:val="22"/>
          <w:szCs w:val="22"/>
          <w:lang w:val="es-ES_tradnl"/>
        </w:rPr>
        <w:t>día</w:t>
      </w:r>
      <w:r w:rsidR="00196B1E" w:rsidRPr="007C7429">
        <w:rPr>
          <w:rFonts w:ascii="Arial" w:eastAsia="Times New Roman" w:hAnsi="Arial" w:cs="Arial"/>
          <w:sz w:val="22"/>
          <w:szCs w:val="22"/>
          <w:lang w:val="es-ES_tradnl"/>
        </w:rPr>
        <w:t xml:space="preserve">. </w:t>
      </w:r>
    </w:p>
    <w:p w14:paraId="50724A6F" w14:textId="6EBA09DA" w:rsidR="009B5B4A" w:rsidRPr="00D21CD5" w:rsidRDefault="00EE213F" w:rsidP="00AB0056">
      <w:pPr>
        <w:spacing w:after="240"/>
        <w:ind w:right="-113"/>
        <w:jc w:val="both"/>
        <w:rPr>
          <w:rFonts w:ascii="Arial" w:eastAsia="Times New Roman" w:hAnsi="Arial" w:cs="Arial"/>
          <w:sz w:val="22"/>
          <w:szCs w:val="22"/>
          <w:lang w:val="es-ES_tradnl"/>
        </w:rPr>
      </w:pPr>
      <w:r>
        <w:rPr>
          <w:rFonts w:ascii="Arial" w:eastAsia="Times New Roman" w:hAnsi="Arial" w:cs="Arial"/>
          <w:sz w:val="22"/>
          <w:szCs w:val="22"/>
          <w:lang w:val="es-ES_tradnl"/>
        </w:rPr>
        <w:t>El</w:t>
      </w:r>
      <w:r w:rsidR="009B5B4A" w:rsidRPr="008C1548">
        <w:rPr>
          <w:rFonts w:ascii="Arial" w:eastAsia="Times New Roman" w:hAnsi="Arial" w:cs="Arial"/>
          <w:sz w:val="22"/>
          <w:szCs w:val="22"/>
          <w:lang w:val="es-ES_tradnl"/>
        </w:rPr>
        <w:t xml:space="preserve"> Sr</w:t>
      </w:r>
      <w:r w:rsidR="00532D1B" w:rsidRPr="008C1548">
        <w:rPr>
          <w:rFonts w:ascii="Arial" w:eastAsia="Times New Roman" w:hAnsi="Arial" w:cs="Arial"/>
          <w:sz w:val="22"/>
          <w:szCs w:val="22"/>
          <w:lang w:val="es-ES_tradnl"/>
        </w:rPr>
        <w:t xml:space="preserve">. Ocal </w:t>
      </w:r>
      <w:r w:rsidR="008C1548" w:rsidRPr="008C1548">
        <w:rPr>
          <w:rFonts w:ascii="Arial" w:eastAsia="Times New Roman" w:hAnsi="Arial" w:cs="Arial"/>
          <w:sz w:val="22"/>
          <w:szCs w:val="22"/>
        </w:rPr>
        <w:t>Necmioglu</w:t>
      </w:r>
      <w:r w:rsidR="009B5B4A" w:rsidRPr="008C1548">
        <w:rPr>
          <w:rFonts w:ascii="Arial" w:eastAsia="Times New Roman" w:hAnsi="Arial" w:cs="Arial"/>
          <w:sz w:val="22"/>
          <w:szCs w:val="22"/>
          <w:lang w:val="es-ES_tradnl"/>
        </w:rPr>
        <w:t xml:space="preserve">, </w:t>
      </w:r>
      <w:r w:rsidR="0046576B" w:rsidRPr="008C1548">
        <w:rPr>
          <w:rFonts w:ascii="Arial" w:eastAsia="Times New Roman" w:hAnsi="Arial" w:cs="Arial"/>
          <w:sz w:val="22"/>
          <w:szCs w:val="22"/>
          <w:lang w:val="es-ES_tradnl"/>
        </w:rPr>
        <w:t>representante de la Sección de Resiliencia a los Tsunamis de</w:t>
      </w:r>
      <w:r w:rsidR="009B5B4A" w:rsidRPr="008C1548">
        <w:rPr>
          <w:rFonts w:ascii="Arial" w:eastAsia="Times New Roman" w:hAnsi="Arial" w:cs="Arial"/>
          <w:sz w:val="22"/>
          <w:szCs w:val="22"/>
          <w:lang w:val="es-ES_tradnl"/>
        </w:rPr>
        <w:t xml:space="preserve"> la Comisión Oceanográfica Intergubernamental </w:t>
      </w:r>
      <w:r w:rsidR="00F02E0F" w:rsidRPr="008C1548">
        <w:rPr>
          <w:rFonts w:ascii="Arial" w:eastAsia="Times New Roman" w:hAnsi="Arial" w:cs="Arial"/>
          <w:sz w:val="22"/>
          <w:szCs w:val="22"/>
          <w:lang w:val="es-ES_tradnl"/>
        </w:rPr>
        <w:t>(</w:t>
      </w:r>
      <w:hyperlink r:id="rId15" w:history="1">
        <w:r w:rsidR="00F02E0F" w:rsidRPr="008C1548">
          <w:rPr>
            <w:rStyle w:val="Hyperlink"/>
            <w:rFonts w:ascii="Arial" w:eastAsia="Times New Roman" w:hAnsi="Arial" w:cs="Arial"/>
            <w:color w:val="auto"/>
            <w:sz w:val="22"/>
            <w:szCs w:val="22"/>
            <w:lang w:val="es-ES_tradnl"/>
          </w:rPr>
          <w:t>COI</w:t>
        </w:r>
      </w:hyperlink>
      <w:r w:rsidR="00F02E0F" w:rsidRPr="008C1548">
        <w:rPr>
          <w:rFonts w:ascii="Arial" w:eastAsia="Times New Roman" w:hAnsi="Arial" w:cs="Arial"/>
          <w:sz w:val="22"/>
          <w:szCs w:val="22"/>
          <w:lang w:val="es-ES_tradnl"/>
        </w:rPr>
        <w:t xml:space="preserve">) </w:t>
      </w:r>
      <w:r w:rsidR="009B5B4A" w:rsidRPr="008C1548">
        <w:rPr>
          <w:rFonts w:ascii="Arial" w:eastAsia="Times New Roman" w:hAnsi="Arial" w:cs="Arial"/>
          <w:sz w:val="22"/>
          <w:szCs w:val="22"/>
          <w:lang w:val="es-ES_tradnl"/>
        </w:rPr>
        <w:t xml:space="preserve">de la </w:t>
      </w:r>
      <w:hyperlink r:id="rId16" w:history="1">
        <w:r w:rsidR="009B5B4A" w:rsidRPr="008C1548">
          <w:rPr>
            <w:rStyle w:val="Hyperlink"/>
            <w:rFonts w:ascii="Arial" w:eastAsia="Times New Roman" w:hAnsi="Arial" w:cs="Arial"/>
            <w:color w:val="auto"/>
            <w:sz w:val="22"/>
            <w:szCs w:val="22"/>
            <w:lang w:val="es-ES_tradnl"/>
          </w:rPr>
          <w:t>UNESCO</w:t>
        </w:r>
      </w:hyperlink>
      <w:r w:rsidR="009B5B4A" w:rsidRPr="008C1548">
        <w:rPr>
          <w:rFonts w:ascii="Arial" w:eastAsia="Times New Roman" w:hAnsi="Arial" w:cs="Arial"/>
          <w:sz w:val="22"/>
          <w:szCs w:val="22"/>
          <w:lang w:val="es-ES_tradnl"/>
        </w:rPr>
        <w:t>,</w:t>
      </w:r>
      <w:r w:rsidR="009B5B4A" w:rsidRPr="007C7429">
        <w:rPr>
          <w:rFonts w:ascii="Arial" w:eastAsia="Times New Roman" w:hAnsi="Arial" w:cs="Arial"/>
          <w:sz w:val="22"/>
          <w:szCs w:val="22"/>
          <w:lang w:val="es-ES_tradnl"/>
        </w:rPr>
        <w:t xml:space="preserve"> agradeció </w:t>
      </w:r>
      <w:r w:rsidR="00CF11E4" w:rsidRPr="007C7429">
        <w:rPr>
          <w:rFonts w:ascii="Arial" w:eastAsia="Times New Roman" w:hAnsi="Arial" w:cs="Arial"/>
          <w:sz w:val="22"/>
          <w:szCs w:val="22"/>
          <w:lang w:val="es-ES_tradnl"/>
        </w:rPr>
        <w:t>a todos los participantes de la reunión e</w:t>
      </w:r>
      <w:r w:rsidR="00F17ED1" w:rsidRPr="007C7429">
        <w:rPr>
          <w:rFonts w:ascii="Arial" w:eastAsia="Times New Roman" w:hAnsi="Arial" w:cs="Arial"/>
          <w:sz w:val="22"/>
          <w:szCs w:val="22"/>
          <w:lang w:val="es-ES_tradnl"/>
        </w:rPr>
        <w:t xml:space="preserve"> informó que la documentación para la reunión </w:t>
      </w:r>
      <w:r w:rsidR="00196B1E" w:rsidRPr="007C7429">
        <w:rPr>
          <w:rFonts w:ascii="Arial" w:eastAsia="Times New Roman" w:hAnsi="Arial" w:cs="Arial"/>
          <w:sz w:val="22"/>
          <w:szCs w:val="22"/>
          <w:lang w:val="es-ES_tradnl"/>
        </w:rPr>
        <w:t>está</w:t>
      </w:r>
      <w:r w:rsidR="00F17ED1" w:rsidRPr="007C7429">
        <w:rPr>
          <w:rFonts w:ascii="Arial" w:eastAsia="Times New Roman" w:hAnsi="Arial" w:cs="Arial"/>
          <w:sz w:val="22"/>
          <w:szCs w:val="22"/>
          <w:lang w:val="es-ES_tradnl"/>
        </w:rPr>
        <w:t xml:space="preserve"> disponible en el sitio web de la reunión:</w:t>
      </w:r>
      <w:r w:rsidR="00F02E0F" w:rsidRPr="007C7429">
        <w:rPr>
          <w:rFonts w:ascii="Arial" w:eastAsia="Times New Roman" w:hAnsi="Arial" w:cs="Arial"/>
          <w:sz w:val="22"/>
          <w:szCs w:val="22"/>
          <w:lang w:val="es-ES_tradnl"/>
        </w:rPr>
        <w:t xml:space="preserve"> </w:t>
      </w:r>
      <w:r w:rsidR="007C7429" w:rsidRPr="008C1548">
        <w:rPr>
          <w:rStyle w:val="Hyperlink"/>
          <w:rFonts w:ascii="Arial" w:eastAsia="Times New Roman" w:hAnsi="Arial" w:cs="Arial"/>
          <w:sz w:val="22"/>
          <w:szCs w:val="22"/>
          <w:lang w:val="es-ES_tradnl"/>
        </w:rPr>
        <w:t>https://oceanexpert.org/event/4200</w:t>
      </w:r>
      <w:r w:rsidR="00A70162" w:rsidRPr="008C1548">
        <w:rPr>
          <w:rStyle w:val="Hyperlink"/>
          <w:rFonts w:ascii="Arial" w:eastAsia="Times New Roman" w:hAnsi="Arial" w:cs="Arial"/>
          <w:sz w:val="22"/>
          <w:szCs w:val="22"/>
          <w:lang w:val="es-ES_tradnl"/>
        </w:rPr>
        <w:t>.</w:t>
      </w:r>
    </w:p>
    <w:p w14:paraId="0AC768D5" w14:textId="0A08A740" w:rsidR="00E96938" w:rsidRPr="005739C4" w:rsidRDefault="00247045" w:rsidP="005739C4">
      <w:pPr>
        <w:pStyle w:val="Heading1"/>
        <w:numPr>
          <w:ilvl w:val="0"/>
          <w:numId w:val="9"/>
        </w:numPr>
        <w:spacing w:before="360"/>
        <w:ind w:left="709" w:hanging="709"/>
        <w:rPr>
          <w:rFonts w:ascii="Arial" w:hAnsi="Arial" w:cs="Arial"/>
          <w:sz w:val="22"/>
          <w:szCs w:val="22"/>
          <w:lang w:val="es-ES"/>
        </w:rPr>
      </w:pPr>
      <w:bookmarkStart w:id="75" w:name="_Toc294022486"/>
      <w:bookmarkStart w:id="76" w:name="_Toc294022588"/>
      <w:bookmarkStart w:id="77" w:name="_Toc294023376"/>
      <w:bookmarkStart w:id="78" w:name="_Toc294101957"/>
      <w:bookmarkStart w:id="79" w:name="_Toc130203772"/>
      <w:bookmarkStart w:id="80" w:name="_Toc201727990"/>
      <w:bookmarkEnd w:id="74"/>
      <w:bookmarkEnd w:id="75"/>
      <w:bookmarkEnd w:id="76"/>
      <w:bookmarkEnd w:id="77"/>
      <w:bookmarkEnd w:id="78"/>
      <w:r w:rsidRPr="00264889">
        <w:rPr>
          <w:rFonts w:ascii="Arial" w:hAnsi="Arial" w:cs="Arial"/>
          <w:lang w:val="es-ES"/>
        </w:rPr>
        <w:t>INFORME</w:t>
      </w:r>
      <w:r>
        <w:rPr>
          <w:rFonts w:ascii="Arial" w:hAnsi="Arial" w:cs="Arial"/>
          <w:lang w:val="es-ES"/>
        </w:rPr>
        <w:t>S DE LOS ESTADOS MIEMBROS DESDE LA ÚLTIMA REUNI</w:t>
      </w:r>
      <w:r w:rsidRPr="00264889">
        <w:rPr>
          <w:rFonts w:ascii="Arial" w:hAnsi="Arial" w:cs="Arial"/>
          <w:lang w:val="es-ES"/>
        </w:rPr>
        <w:t>Ó</w:t>
      </w:r>
      <w:r>
        <w:rPr>
          <w:rFonts w:ascii="Arial" w:hAnsi="Arial" w:cs="Arial"/>
          <w:lang w:val="es-ES"/>
        </w:rPr>
        <w:t xml:space="preserve">N (2021) </w:t>
      </w:r>
      <w:bookmarkEnd w:id="79"/>
    </w:p>
    <w:p w14:paraId="749851BF" w14:textId="2BB57AD8" w:rsidR="00E96938" w:rsidRDefault="00E96938" w:rsidP="005739C4">
      <w:pPr>
        <w:jc w:val="both"/>
        <w:rPr>
          <w:rFonts w:ascii="Arial" w:eastAsia="Times New Roman" w:hAnsi="Arial" w:cs="Arial"/>
          <w:b/>
          <w:sz w:val="22"/>
          <w:szCs w:val="22"/>
          <w:u w:val="single"/>
          <w:lang w:val="es-ES"/>
        </w:rPr>
      </w:pPr>
      <w:r w:rsidRPr="00E96938">
        <w:rPr>
          <w:rFonts w:ascii="Arial" w:eastAsia="Times New Roman" w:hAnsi="Arial" w:cs="Arial"/>
          <w:b/>
          <w:sz w:val="22"/>
          <w:szCs w:val="22"/>
          <w:u w:val="single"/>
          <w:lang w:val="es-ES"/>
        </w:rPr>
        <w:t>Costa Rica</w:t>
      </w:r>
    </w:p>
    <w:p w14:paraId="214A03F8" w14:textId="77777777" w:rsidR="006C5DD8" w:rsidRDefault="006C5DD8" w:rsidP="006C5DD8">
      <w:pPr>
        <w:jc w:val="both"/>
        <w:rPr>
          <w:rFonts w:ascii="Arial" w:hAnsi="Arial" w:cs="Arial"/>
          <w:lang w:val="es-ES"/>
        </w:rPr>
      </w:pPr>
    </w:p>
    <w:p w14:paraId="6FEF9DF9" w14:textId="2504F3BB" w:rsidR="006C5DD8" w:rsidRDefault="006C5DD8" w:rsidP="006C5DD8">
      <w:pPr>
        <w:jc w:val="both"/>
        <w:rPr>
          <w:rFonts w:ascii="Arial" w:hAnsi="Arial" w:cs="Arial"/>
          <w:sz w:val="22"/>
          <w:szCs w:val="22"/>
          <w:lang w:val="es-ES"/>
        </w:rPr>
      </w:pPr>
      <w:r w:rsidRPr="00DF524C">
        <w:rPr>
          <w:rFonts w:ascii="Arial" w:hAnsi="Arial" w:cs="Arial"/>
          <w:sz w:val="22"/>
          <w:szCs w:val="22"/>
          <w:lang w:val="es-ES"/>
        </w:rPr>
        <w:t xml:space="preserve">El Sr. </w:t>
      </w:r>
      <w:r w:rsidR="008B3378" w:rsidRPr="00DF524C">
        <w:rPr>
          <w:rFonts w:ascii="Arial" w:hAnsi="Arial" w:cs="Arial"/>
          <w:sz w:val="22"/>
          <w:szCs w:val="22"/>
          <w:lang w:val="es-ES"/>
        </w:rPr>
        <w:t>Fabio Rivera</w:t>
      </w:r>
      <w:r w:rsidRPr="00DF524C">
        <w:rPr>
          <w:rFonts w:ascii="Arial" w:hAnsi="Arial" w:cs="Arial"/>
          <w:sz w:val="22"/>
          <w:szCs w:val="22"/>
          <w:lang w:val="es-ES"/>
        </w:rPr>
        <w:t xml:space="preserve"> Cerdas de </w:t>
      </w:r>
      <w:r w:rsidR="0051048B" w:rsidRPr="00DF524C">
        <w:rPr>
          <w:rFonts w:ascii="Arial" w:hAnsi="Arial" w:cs="Arial"/>
          <w:sz w:val="22"/>
          <w:szCs w:val="22"/>
          <w:lang w:val="es-ES"/>
        </w:rPr>
        <w:t>SINAMOT realiza</w:t>
      </w:r>
      <w:r w:rsidRPr="00DF524C">
        <w:rPr>
          <w:rFonts w:ascii="Arial" w:hAnsi="Arial" w:cs="Arial"/>
          <w:sz w:val="22"/>
          <w:szCs w:val="22"/>
          <w:lang w:val="es-ES"/>
        </w:rPr>
        <w:t xml:space="preserve"> la presentación por parte de Costa Rica (disponible en </w:t>
      </w:r>
      <w:hyperlink r:id="rId17" w:history="1">
        <w:r w:rsidRPr="002F35CC">
          <w:rPr>
            <w:rStyle w:val="Hyperlink"/>
            <w:rFonts w:ascii="Arial" w:hAnsi="Arial" w:cs="Arial"/>
            <w:sz w:val="22"/>
            <w:szCs w:val="22"/>
            <w:lang w:val="es-ES"/>
          </w:rPr>
          <w:t>línea</w:t>
        </w:r>
      </w:hyperlink>
      <w:r w:rsidRPr="00DF524C">
        <w:rPr>
          <w:rFonts w:ascii="Arial" w:hAnsi="Arial" w:cs="Arial"/>
          <w:sz w:val="22"/>
          <w:szCs w:val="22"/>
          <w:lang w:val="es-ES"/>
        </w:rPr>
        <w:t xml:space="preserve">). Informa que en Costa Rica realizaron 2 </w:t>
      </w:r>
      <w:r w:rsidR="00DF524C" w:rsidRPr="00DF524C">
        <w:rPr>
          <w:rFonts w:ascii="Arial" w:hAnsi="Arial" w:cs="Arial"/>
          <w:sz w:val="22"/>
          <w:szCs w:val="22"/>
          <w:lang w:val="es-ES"/>
        </w:rPr>
        <w:t>actividades colaborativas</w:t>
      </w:r>
      <w:r w:rsidRPr="00DF524C">
        <w:rPr>
          <w:rFonts w:ascii="Arial" w:hAnsi="Arial" w:cs="Arial"/>
          <w:sz w:val="22"/>
          <w:szCs w:val="22"/>
          <w:lang w:val="es-ES"/>
        </w:rPr>
        <w:t xml:space="preserve">, una fue un entrenamiento sobre el nivel del mar en noviembre de 2023 </w:t>
      </w:r>
      <w:r w:rsidR="0051048B" w:rsidRPr="00DF524C">
        <w:rPr>
          <w:rFonts w:ascii="Arial" w:hAnsi="Arial" w:cs="Arial"/>
          <w:sz w:val="22"/>
          <w:szCs w:val="22"/>
          <w:lang w:val="es-ES"/>
        </w:rPr>
        <w:t>y la</w:t>
      </w:r>
      <w:r w:rsidRPr="00DF524C">
        <w:rPr>
          <w:rFonts w:ascii="Arial" w:hAnsi="Arial" w:cs="Arial"/>
          <w:sz w:val="22"/>
          <w:szCs w:val="22"/>
          <w:lang w:val="es-ES"/>
        </w:rPr>
        <w:t xml:space="preserve"> otra un taller de planes de evacuación en abril de 2024.</w:t>
      </w:r>
    </w:p>
    <w:p w14:paraId="1F237F5A" w14:textId="77777777" w:rsidR="00C157CA" w:rsidRPr="00DF524C" w:rsidRDefault="00C157CA" w:rsidP="006C5DD8">
      <w:pPr>
        <w:jc w:val="both"/>
        <w:rPr>
          <w:rFonts w:ascii="Arial" w:hAnsi="Arial" w:cs="Arial"/>
          <w:sz w:val="22"/>
          <w:szCs w:val="22"/>
          <w:lang w:val="es-ES"/>
        </w:rPr>
      </w:pPr>
    </w:p>
    <w:p w14:paraId="568C5BAE" w14:textId="0541C53D" w:rsidR="006C5DD8" w:rsidRDefault="006C5DD8" w:rsidP="006C5DD8">
      <w:pPr>
        <w:jc w:val="both"/>
        <w:rPr>
          <w:rFonts w:ascii="Arial" w:hAnsi="Arial" w:cs="Arial"/>
          <w:sz w:val="22"/>
          <w:szCs w:val="22"/>
          <w:lang w:val="es-ES"/>
        </w:rPr>
      </w:pPr>
      <w:r w:rsidRPr="00DF524C">
        <w:rPr>
          <w:rFonts w:ascii="Arial" w:hAnsi="Arial" w:cs="Arial"/>
          <w:sz w:val="22"/>
          <w:szCs w:val="22"/>
          <w:lang w:val="es-ES"/>
        </w:rPr>
        <w:t xml:space="preserve">Para este año tienen trabajo de extensión con parques nacionales y comunidades </w:t>
      </w:r>
      <w:r w:rsidR="00DF524C" w:rsidRPr="00DF524C">
        <w:rPr>
          <w:rFonts w:ascii="Arial" w:hAnsi="Arial" w:cs="Arial"/>
          <w:sz w:val="22"/>
          <w:szCs w:val="22"/>
          <w:lang w:val="es-ES"/>
        </w:rPr>
        <w:t xml:space="preserve">aledañas </w:t>
      </w:r>
      <w:r w:rsidR="008B3378" w:rsidRPr="00DF524C">
        <w:rPr>
          <w:rFonts w:ascii="Arial" w:hAnsi="Arial" w:cs="Arial"/>
          <w:sz w:val="22"/>
          <w:szCs w:val="22"/>
          <w:lang w:val="es-ES"/>
        </w:rPr>
        <w:t>y directamente</w:t>
      </w:r>
      <w:r w:rsidRPr="00DF524C">
        <w:rPr>
          <w:rFonts w:ascii="Arial" w:hAnsi="Arial" w:cs="Arial"/>
          <w:sz w:val="22"/>
          <w:szCs w:val="22"/>
          <w:lang w:val="es-ES"/>
        </w:rPr>
        <w:t xml:space="preserve"> con las </w:t>
      </w:r>
      <w:proofErr w:type="gramStart"/>
      <w:r w:rsidRPr="00DF524C">
        <w:rPr>
          <w:rFonts w:ascii="Arial" w:hAnsi="Arial" w:cs="Arial"/>
          <w:sz w:val="22"/>
          <w:szCs w:val="22"/>
          <w:lang w:val="es-ES"/>
        </w:rPr>
        <w:t>comunidades  para</w:t>
      </w:r>
      <w:proofErr w:type="gramEnd"/>
      <w:r w:rsidRPr="00DF524C">
        <w:rPr>
          <w:rFonts w:ascii="Arial" w:hAnsi="Arial" w:cs="Arial"/>
          <w:sz w:val="22"/>
          <w:szCs w:val="22"/>
          <w:lang w:val="es-ES"/>
        </w:rPr>
        <w:t xml:space="preserve"> hacer los mapas de evacuación.  Específicamente en los parques nacionales de Cahuita, Cabo Blanco, </w:t>
      </w:r>
      <w:proofErr w:type="spellStart"/>
      <w:r w:rsidR="0051048B" w:rsidRPr="00DF524C">
        <w:rPr>
          <w:rFonts w:ascii="Arial" w:hAnsi="Arial" w:cs="Arial"/>
          <w:sz w:val="22"/>
          <w:szCs w:val="22"/>
          <w:lang w:val="es-ES"/>
        </w:rPr>
        <w:t>Ostional</w:t>
      </w:r>
      <w:proofErr w:type="spellEnd"/>
      <w:r w:rsidR="0051048B" w:rsidRPr="00DF524C">
        <w:rPr>
          <w:rFonts w:ascii="Arial" w:hAnsi="Arial" w:cs="Arial"/>
          <w:sz w:val="22"/>
          <w:szCs w:val="22"/>
          <w:lang w:val="es-ES"/>
        </w:rPr>
        <w:t>,</w:t>
      </w:r>
      <w:r w:rsidRPr="00DF524C">
        <w:rPr>
          <w:rFonts w:ascii="Arial" w:hAnsi="Arial" w:cs="Arial"/>
          <w:sz w:val="22"/>
          <w:szCs w:val="22"/>
          <w:lang w:val="es-ES"/>
        </w:rPr>
        <w:t xml:space="preserve"> Isla del Caño, Marino Ballena </w:t>
      </w:r>
      <w:proofErr w:type="spellStart"/>
      <w:r w:rsidRPr="00DF524C">
        <w:rPr>
          <w:rFonts w:ascii="Arial" w:hAnsi="Arial" w:cs="Arial"/>
          <w:sz w:val="22"/>
          <w:szCs w:val="22"/>
          <w:lang w:val="es-ES"/>
        </w:rPr>
        <w:t>y</w:t>
      </w:r>
      <w:proofErr w:type="spellEnd"/>
      <w:r w:rsidRPr="00DF524C">
        <w:rPr>
          <w:rFonts w:ascii="Arial" w:hAnsi="Arial" w:cs="Arial"/>
          <w:sz w:val="22"/>
          <w:szCs w:val="22"/>
          <w:lang w:val="es-ES"/>
        </w:rPr>
        <w:t xml:space="preserve"> Isla del Coco.  </w:t>
      </w:r>
      <w:r w:rsidR="008B3378" w:rsidRPr="00DF524C">
        <w:rPr>
          <w:rFonts w:ascii="Arial" w:hAnsi="Arial" w:cs="Arial"/>
          <w:sz w:val="22"/>
          <w:szCs w:val="22"/>
          <w:lang w:val="es-ES"/>
        </w:rPr>
        <w:t>En relación con</w:t>
      </w:r>
      <w:r w:rsidRPr="00DF524C">
        <w:rPr>
          <w:rFonts w:ascii="Arial" w:hAnsi="Arial" w:cs="Arial"/>
          <w:sz w:val="22"/>
          <w:szCs w:val="22"/>
          <w:lang w:val="es-ES"/>
        </w:rPr>
        <w:t xml:space="preserve"> las comunidades el trabajo se realiza en Cahuita, Drake, Nosara y Golfito, en donde los requisitos para Tsunami Ready ya se cumplen en un 80%.</w:t>
      </w:r>
    </w:p>
    <w:p w14:paraId="42FEC6A0" w14:textId="77777777" w:rsidR="00C157CA" w:rsidRPr="00DF524C" w:rsidRDefault="00C157CA" w:rsidP="006C5DD8">
      <w:pPr>
        <w:jc w:val="both"/>
        <w:rPr>
          <w:rFonts w:ascii="Arial" w:hAnsi="Arial" w:cs="Arial"/>
          <w:sz w:val="22"/>
          <w:szCs w:val="22"/>
          <w:lang w:val="es-ES"/>
        </w:rPr>
      </w:pPr>
    </w:p>
    <w:p w14:paraId="61A616B9" w14:textId="06F6A99E" w:rsidR="006C5DD8" w:rsidRDefault="006C5DD8" w:rsidP="006C5DD8">
      <w:pPr>
        <w:jc w:val="both"/>
        <w:rPr>
          <w:rFonts w:ascii="Arial" w:hAnsi="Arial" w:cs="Arial"/>
          <w:sz w:val="22"/>
          <w:szCs w:val="22"/>
          <w:lang w:val="es-ES"/>
        </w:rPr>
      </w:pPr>
      <w:r w:rsidRPr="00DF524C">
        <w:rPr>
          <w:rFonts w:ascii="Arial" w:hAnsi="Arial" w:cs="Arial"/>
          <w:sz w:val="22"/>
          <w:szCs w:val="22"/>
          <w:lang w:val="es-ES"/>
        </w:rPr>
        <w:t>Reporta que por condiciones atmosféricas no han podido realizar la batimetría para los 2 parques ubicado</w:t>
      </w:r>
      <w:r w:rsidR="005D4388">
        <w:rPr>
          <w:rFonts w:ascii="Arial" w:hAnsi="Arial" w:cs="Arial"/>
          <w:sz w:val="22"/>
          <w:szCs w:val="22"/>
          <w:lang w:val="es-ES"/>
        </w:rPr>
        <w:t>s</w:t>
      </w:r>
      <w:r w:rsidRPr="00DF524C">
        <w:rPr>
          <w:rFonts w:ascii="Arial" w:hAnsi="Arial" w:cs="Arial"/>
          <w:sz w:val="22"/>
          <w:szCs w:val="22"/>
          <w:lang w:val="es-ES"/>
        </w:rPr>
        <w:t xml:space="preserve"> en el Caribe.  También </w:t>
      </w:r>
      <w:r w:rsidR="00DF524C" w:rsidRPr="00DF524C">
        <w:rPr>
          <w:rFonts w:ascii="Arial" w:hAnsi="Arial" w:cs="Arial"/>
          <w:sz w:val="22"/>
          <w:szCs w:val="22"/>
          <w:lang w:val="es-ES"/>
        </w:rPr>
        <w:t>comenta que</w:t>
      </w:r>
      <w:r w:rsidRPr="00DF524C">
        <w:rPr>
          <w:rFonts w:ascii="Arial" w:hAnsi="Arial" w:cs="Arial"/>
          <w:sz w:val="22"/>
          <w:szCs w:val="22"/>
          <w:lang w:val="es-ES"/>
        </w:rPr>
        <w:t xml:space="preserve"> a veces han tenido retrasos para cumplir con los requisitos de Tsunami Ready cuando hay cambios de autoridades en los gobiernos locales, por lo </w:t>
      </w:r>
      <w:r w:rsidR="0051048B" w:rsidRPr="00DF524C">
        <w:rPr>
          <w:rFonts w:ascii="Arial" w:hAnsi="Arial" w:cs="Arial"/>
          <w:sz w:val="22"/>
          <w:szCs w:val="22"/>
          <w:lang w:val="es-ES"/>
        </w:rPr>
        <w:t>tanto,</w:t>
      </w:r>
      <w:r w:rsidRPr="00DF524C">
        <w:rPr>
          <w:rFonts w:ascii="Arial" w:hAnsi="Arial" w:cs="Arial"/>
          <w:sz w:val="22"/>
          <w:szCs w:val="22"/>
          <w:lang w:val="es-ES"/>
        </w:rPr>
        <w:t xml:space="preserve"> están </w:t>
      </w:r>
      <w:r w:rsidR="008B3378" w:rsidRPr="00DF524C">
        <w:rPr>
          <w:rFonts w:ascii="Arial" w:hAnsi="Arial" w:cs="Arial"/>
          <w:sz w:val="22"/>
          <w:szCs w:val="22"/>
          <w:lang w:val="es-ES"/>
        </w:rPr>
        <w:t>ajustando la</w:t>
      </w:r>
      <w:r w:rsidRPr="00DF524C">
        <w:rPr>
          <w:rFonts w:ascii="Arial" w:hAnsi="Arial" w:cs="Arial"/>
          <w:sz w:val="22"/>
          <w:szCs w:val="22"/>
          <w:lang w:val="es-ES"/>
        </w:rPr>
        <w:t xml:space="preserve"> metodología de trabajo, en el sentido de que primero se debe </w:t>
      </w:r>
      <w:r w:rsidR="008B3378" w:rsidRPr="00DF524C">
        <w:rPr>
          <w:rFonts w:ascii="Arial" w:hAnsi="Arial" w:cs="Arial"/>
          <w:sz w:val="22"/>
          <w:szCs w:val="22"/>
          <w:lang w:val="es-ES"/>
        </w:rPr>
        <w:t>tener un</w:t>
      </w:r>
      <w:r w:rsidRPr="00DF524C">
        <w:rPr>
          <w:rFonts w:ascii="Arial" w:hAnsi="Arial" w:cs="Arial"/>
          <w:sz w:val="22"/>
          <w:szCs w:val="22"/>
          <w:lang w:val="es-ES"/>
        </w:rPr>
        <w:t xml:space="preserve"> compromiso por parte del gobierno local antes de iniciar con la preparación de Tsunami Ready en la comunidad.</w:t>
      </w:r>
    </w:p>
    <w:p w14:paraId="5B8C0D5B" w14:textId="77777777" w:rsidR="00C157CA" w:rsidRPr="00DF524C" w:rsidRDefault="00C157CA" w:rsidP="006C5DD8">
      <w:pPr>
        <w:jc w:val="both"/>
        <w:rPr>
          <w:rFonts w:ascii="Arial" w:hAnsi="Arial" w:cs="Arial"/>
          <w:sz w:val="22"/>
          <w:szCs w:val="22"/>
          <w:lang w:val="es-ES"/>
        </w:rPr>
      </w:pPr>
    </w:p>
    <w:p w14:paraId="3BC2A25B" w14:textId="546BDC50" w:rsidR="006C5DD8" w:rsidRDefault="006C5DD8" w:rsidP="006C5DD8">
      <w:pPr>
        <w:jc w:val="both"/>
        <w:rPr>
          <w:rFonts w:ascii="Arial" w:hAnsi="Arial" w:cs="Arial"/>
          <w:sz w:val="22"/>
          <w:szCs w:val="22"/>
          <w:lang w:val="es-ES"/>
        </w:rPr>
      </w:pPr>
      <w:r w:rsidRPr="00DF524C">
        <w:rPr>
          <w:rFonts w:ascii="Arial" w:hAnsi="Arial" w:cs="Arial"/>
          <w:sz w:val="22"/>
          <w:szCs w:val="22"/>
          <w:lang w:val="es-ES"/>
        </w:rPr>
        <w:t xml:space="preserve">En el caso de Cahuita, en abril se presentó la solicitud para ser acreditada </w:t>
      </w:r>
      <w:r w:rsidR="00DF524C" w:rsidRPr="00DF524C">
        <w:rPr>
          <w:rFonts w:ascii="Arial" w:hAnsi="Arial" w:cs="Arial"/>
          <w:sz w:val="22"/>
          <w:szCs w:val="22"/>
          <w:lang w:val="es-ES"/>
        </w:rPr>
        <w:t>como Tsunami</w:t>
      </w:r>
      <w:r w:rsidRPr="00DF524C">
        <w:rPr>
          <w:rFonts w:ascii="Arial" w:hAnsi="Arial" w:cs="Arial"/>
          <w:sz w:val="22"/>
          <w:szCs w:val="22"/>
          <w:lang w:val="es-ES"/>
        </w:rPr>
        <w:t xml:space="preserve"> Ready, se espera realizar la ceremonia de acreditación en junio. Cahuita será la primera comunidad Tsunami Ready en la costa Caribe y la 11° comunidad en Costa Rica.  </w:t>
      </w:r>
    </w:p>
    <w:p w14:paraId="605D3555" w14:textId="77777777" w:rsidR="00C157CA" w:rsidRPr="00DF524C" w:rsidRDefault="00C157CA" w:rsidP="006C5DD8">
      <w:pPr>
        <w:jc w:val="both"/>
        <w:rPr>
          <w:rFonts w:ascii="Arial" w:hAnsi="Arial" w:cs="Arial"/>
          <w:sz w:val="22"/>
          <w:szCs w:val="22"/>
          <w:lang w:val="es-ES"/>
        </w:rPr>
      </w:pPr>
    </w:p>
    <w:p w14:paraId="34DB4D28" w14:textId="10EB3104" w:rsidR="006C5DD8" w:rsidRDefault="006C5DD8" w:rsidP="006C5DD8">
      <w:pPr>
        <w:jc w:val="both"/>
        <w:rPr>
          <w:rFonts w:ascii="Arial" w:hAnsi="Arial" w:cs="Arial"/>
          <w:sz w:val="22"/>
          <w:szCs w:val="22"/>
          <w:lang w:val="es-ES"/>
        </w:rPr>
      </w:pPr>
      <w:r w:rsidRPr="00DF524C">
        <w:rPr>
          <w:rFonts w:ascii="Arial" w:hAnsi="Arial" w:cs="Arial"/>
          <w:sz w:val="22"/>
          <w:szCs w:val="22"/>
          <w:lang w:val="es-ES"/>
        </w:rPr>
        <w:t xml:space="preserve">Para el 5 de junio tienen programado un conversatorio con las comunidades que han trabajado en el proceso de Tsunami Ready, con la participación de representantes de la CNE, Christa </w:t>
      </w:r>
      <w:proofErr w:type="spellStart"/>
      <w:r w:rsidRPr="00DF524C">
        <w:rPr>
          <w:rFonts w:ascii="Arial" w:hAnsi="Arial" w:cs="Arial"/>
          <w:sz w:val="22"/>
          <w:szCs w:val="22"/>
          <w:lang w:val="es-ES"/>
        </w:rPr>
        <w:t>von</w:t>
      </w:r>
      <w:proofErr w:type="spellEnd"/>
      <w:r w:rsidRPr="00DF524C">
        <w:rPr>
          <w:rFonts w:ascii="Arial" w:hAnsi="Arial" w:cs="Arial"/>
          <w:sz w:val="22"/>
          <w:szCs w:val="22"/>
          <w:lang w:val="es-ES"/>
        </w:rPr>
        <w:t xml:space="preserve"> </w:t>
      </w:r>
      <w:proofErr w:type="spellStart"/>
      <w:r w:rsidRPr="00DF524C">
        <w:rPr>
          <w:rFonts w:ascii="Arial" w:hAnsi="Arial" w:cs="Arial"/>
          <w:sz w:val="22"/>
          <w:szCs w:val="22"/>
          <w:lang w:val="es-ES"/>
        </w:rPr>
        <w:t>Hillebrandt</w:t>
      </w:r>
      <w:proofErr w:type="spellEnd"/>
      <w:r w:rsidRPr="00DF524C">
        <w:rPr>
          <w:rFonts w:ascii="Arial" w:hAnsi="Arial" w:cs="Arial"/>
          <w:sz w:val="22"/>
          <w:szCs w:val="22"/>
          <w:lang w:val="es-ES"/>
        </w:rPr>
        <w:t>-Andrade (ITIC-CAR), Alison Brome (CTIC) y Silvia Chacón (SINAMOT). También está en planes organizar un panel de Tsun</w:t>
      </w:r>
      <w:r w:rsidR="007F0F94">
        <w:rPr>
          <w:rFonts w:ascii="Arial" w:hAnsi="Arial" w:cs="Arial"/>
          <w:sz w:val="22"/>
          <w:szCs w:val="22"/>
          <w:lang w:val="es-ES"/>
        </w:rPr>
        <w:t>am</w:t>
      </w:r>
      <w:r w:rsidRPr="00DF524C">
        <w:rPr>
          <w:rFonts w:ascii="Arial" w:hAnsi="Arial" w:cs="Arial"/>
          <w:sz w:val="22"/>
          <w:szCs w:val="22"/>
          <w:lang w:val="es-ES"/>
        </w:rPr>
        <w:t>i Ready el 7 de junio.</w:t>
      </w:r>
    </w:p>
    <w:p w14:paraId="44551C06" w14:textId="77777777" w:rsidR="00C157CA" w:rsidRPr="00DF524C" w:rsidRDefault="00C157CA" w:rsidP="006C5DD8">
      <w:pPr>
        <w:jc w:val="both"/>
        <w:rPr>
          <w:rFonts w:ascii="Arial" w:hAnsi="Arial" w:cs="Arial"/>
          <w:sz w:val="22"/>
          <w:szCs w:val="22"/>
          <w:lang w:val="es-ES"/>
        </w:rPr>
      </w:pPr>
    </w:p>
    <w:p w14:paraId="5C2BD80A" w14:textId="522D266D" w:rsidR="006C5DD8" w:rsidRDefault="006C5DD8" w:rsidP="006C5DD8">
      <w:pPr>
        <w:jc w:val="both"/>
        <w:rPr>
          <w:rFonts w:ascii="Arial" w:hAnsi="Arial" w:cs="Arial"/>
          <w:sz w:val="22"/>
          <w:szCs w:val="22"/>
          <w:lang w:val="es-ES"/>
        </w:rPr>
      </w:pPr>
      <w:r w:rsidRPr="00DF524C">
        <w:rPr>
          <w:rFonts w:ascii="Arial" w:hAnsi="Arial" w:cs="Arial"/>
          <w:sz w:val="22"/>
          <w:szCs w:val="22"/>
          <w:lang w:val="es-ES"/>
        </w:rPr>
        <w:t>Para celebrar los 10 años de SINAMOT, el 30 de abril celebraron un foro con la CNE, las autoridades de la UNA y las comunidades Tsunami Ready.  Del 2 al 29 de mayo una exhibición en la Biblioteca Nacional sobre los tsunamis, se espera llevar la exposición a diferentes partes del país.</w:t>
      </w:r>
    </w:p>
    <w:p w14:paraId="5A8F878A" w14:textId="77777777" w:rsidR="00C157CA" w:rsidRPr="00DF524C" w:rsidRDefault="00C157CA" w:rsidP="006C5DD8">
      <w:pPr>
        <w:jc w:val="both"/>
        <w:rPr>
          <w:rFonts w:ascii="Arial" w:hAnsi="Arial" w:cs="Arial"/>
          <w:sz w:val="22"/>
          <w:szCs w:val="22"/>
          <w:lang w:val="es-ES"/>
        </w:rPr>
      </w:pPr>
    </w:p>
    <w:p w14:paraId="66D68A66" w14:textId="77777777" w:rsidR="000808FC" w:rsidRDefault="006C5DD8" w:rsidP="006C5DD8">
      <w:pPr>
        <w:jc w:val="both"/>
        <w:rPr>
          <w:rFonts w:ascii="Arial" w:hAnsi="Arial" w:cs="Arial"/>
          <w:sz w:val="22"/>
          <w:szCs w:val="22"/>
          <w:lang w:val="es-ES"/>
        </w:rPr>
      </w:pPr>
      <w:r w:rsidRPr="00DF524C">
        <w:rPr>
          <w:rFonts w:ascii="Arial" w:hAnsi="Arial" w:cs="Arial"/>
          <w:sz w:val="22"/>
          <w:szCs w:val="22"/>
          <w:lang w:val="es-ES"/>
        </w:rPr>
        <w:t xml:space="preserve">Posterior a su </w:t>
      </w:r>
      <w:r w:rsidR="00DF524C" w:rsidRPr="00DF524C">
        <w:rPr>
          <w:rFonts w:ascii="Arial" w:hAnsi="Arial" w:cs="Arial"/>
          <w:sz w:val="22"/>
          <w:szCs w:val="22"/>
          <w:lang w:val="es-ES"/>
        </w:rPr>
        <w:t>exposición, el</w:t>
      </w:r>
      <w:r w:rsidRPr="00DF524C">
        <w:rPr>
          <w:rFonts w:ascii="Arial" w:hAnsi="Arial" w:cs="Arial"/>
          <w:sz w:val="22"/>
          <w:szCs w:val="22"/>
          <w:lang w:val="es-ES"/>
        </w:rPr>
        <w:t xml:space="preserve"> representante de Panamá, el Sr. Arnulfo Sánchez, hace la pregunta de cuanto personal trabaja en </w:t>
      </w:r>
      <w:r w:rsidR="00DF524C" w:rsidRPr="00DF524C">
        <w:rPr>
          <w:rFonts w:ascii="Arial" w:hAnsi="Arial" w:cs="Arial"/>
          <w:sz w:val="22"/>
          <w:szCs w:val="22"/>
          <w:lang w:val="es-ES"/>
        </w:rPr>
        <w:t>SINAMOT, El</w:t>
      </w:r>
      <w:r w:rsidRPr="00DF524C">
        <w:rPr>
          <w:rFonts w:ascii="Arial" w:hAnsi="Arial" w:cs="Arial"/>
          <w:sz w:val="22"/>
          <w:szCs w:val="22"/>
          <w:lang w:val="es-ES"/>
        </w:rPr>
        <w:t xml:space="preserve"> Sr. Rivera respondió que de manera permanente 4 personas y que tiene apoyo de estudiantes por horas </w:t>
      </w:r>
      <w:r w:rsidR="008B3378" w:rsidRPr="00DF524C">
        <w:rPr>
          <w:rFonts w:ascii="Arial" w:hAnsi="Arial" w:cs="Arial"/>
          <w:sz w:val="22"/>
          <w:szCs w:val="22"/>
          <w:lang w:val="es-ES"/>
        </w:rPr>
        <w:t>paga que</w:t>
      </w:r>
      <w:r w:rsidRPr="00DF524C">
        <w:rPr>
          <w:rFonts w:ascii="Arial" w:hAnsi="Arial" w:cs="Arial"/>
          <w:sz w:val="22"/>
          <w:szCs w:val="22"/>
          <w:lang w:val="es-ES"/>
        </w:rPr>
        <w:t xml:space="preserve"> dependiendo </w:t>
      </w:r>
      <w:r w:rsidRPr="00DF524C">
        <w:rPr>
          <w:rFonts w:ascii="Arial" w:hAnsi="Arial" w:cs="Arial"/>
          <w:sz w:val="22"/>
          <w:szCs w:val="22"/>
          <w:lang w:val="es-ES"/>
        </w:rPr>
        <w:lastRenderedPageBreak/>
        <w:t xml:space="preserve">del semestre pueden ser de 3 a 6 estudiantes.  Otra consulta por parte del Sr. Sánchez fue sobre cómo se organizan </w:t>
      </w:r>
      <w:r w:rsidR="00DF524C" w:rsidRPr="00DF524C">
        <w:rPr>
          <w:rFonts w:ascii="Arial" w:hAnsi="Arial" w:cs="Arial"/>
          <w:sz w:val="22"/>
          <w:szCs w:val="22"/>
          <w:lang w:val="es-ES"/>
        </w:rPr>
        <w:t>para los</w:t>
      </w:r>
      <w:r w:rsidRPr="00DF524C">
        <w:rPr>
          <w:rFonts w:ascii="Arial" w:hAnsi="Arial" w:cs="Arial"/>
          <w:sz w:val="22"/>
          <w:szCs w:val="22"/>
          <w:lang w:val="es-ES"/>
        </w:rPr>
        <w:t xml:space="preserve"> simulacros, si tienen el apoyo de otras instituciones, el Sr. Rivera </w:t>
      </w:r>
      <w:r w:rsidR="00DF524C" w:rsidRPr="00DF524C">
        <w:rPr>
          <w:rFonts w:ascii="Arial" w:hAnsi="Arial" w:cs="Arial"/>
          <w:sz w:val="22"/>
          <w:szCs w:val="22"/>
          <w:lang w:val="es-ES"/>
        </w:rPr>
        <w:t>comenta que</w:t>
      </w:r>
      <w:r w:rsidRPr="00DF524C">
        <w:rPr>
          <w:rFonts w:ascii="Arial" w:hAnsi="Arial" w:cs="Arial"/>
          <w:sz w:val="22"/>
          <w:szCs w:val="22"/>
          <w:lang w:val="es-ES"/>
        </w:rPr>
        <w:t xml:space="preserve"> en caso de las comunidades es </w:t>
      </w:r>
      <w:r w:rsidR="008B3378" w:rsidRPr="00DF524C">
        <w:rPr>
          <w:rFonts w:ascii="Arial" w:hAnsi="Arial" w:cs="Arial"/>
          <w:sz w:val="22"/>
          <w:szCs w:val="22"/>
          <w:lang w:val="es-ES"/>
        </w:rPr>
        <w:t>fácil la</w:t>
      </w:r>
      <w:r w:rsidRPr="00DF524C">
        <w:rPr>
          <w:rFonts w:ascii="Arial" w:hAnsi="Arial" w:cs="Arial"/>
          <w:sz w:val="22"/>
          <w:szCs w:val="22"/>
          <w:lang w:val="es-ES"/>
        </w:rPr>
        <w:t xml:space="preserve"> </w:t>
      </w:r>
      <w:r w:rsidR="008B3378" w:rsidRPr="00DF524C">
        <w:rPr>
          <w:rFonts w:ascii="Arial" w:hAnsi="Arial" w:cs="Arial"/>
          <w:sz w:val="22"/>
          <w:szCs w:val="22"/>
          <w:lang w:val="es-ES"/>
        </w:rPr>
        <w:t>convocatoria porque</w:t>
      </w:r>
      <w:r w:rsidRPr="00DF524C">
        <w:rPr>
          <w:rFonts w:ascii="Arial" w:hAnsi="Arial" w:cs="Arial"/>
          <w:sz w:val="22"/>
          <w:szCs w:val="22"/>
          <w:lang w:val="es-ES"/>
        </w:rPr>
        <w:t xml:space="preserve"> ya se han reunidos varias veces en todo el proceso que lleva la preparación para </w:t>
      </w:r>
      <w:r w:rsidR="0051048B" w:rsidRPr="00DF524C">
        <w:rPr>
          <w:rFonts w:ascii="Arial" w:hAnsi="Arial" w:cs="Arial"/>
          <w:sz w:val="22"/>
          <w:szCs w:val="22"/>
          <w:lang w:val="es-ES"/>
        </w:rPr>
        <w:t>Tsunami Ready</w:t>
      </w:r>
      <w:r w:rsidRPr="00DF524C">
        <w:rPr>
          <w:rFonts w:ascii="Arial" w:hAnsi="Arial" w:cs="Arial"/>
          <w:sz w:val="22"/>
          <w:szCs w:val="22"/>
          <w:lang w:val="es-ES"/>
        </w:rPr>
        <w:t xml:space="preserve"> y que </w:t>
      </w:r>
      <w:r w:rsidR="00CC32CA" w:rsidRPr="00DF524C">
        <w:rPr>
          <w:rFonts w:ascii="Arial" w:hAnsi="Arial" w:cs="Arial"/>
          <w:sz w:val="22"/>
          <w:szCs w:val="22"/>
          <w:lang w:val="es-ES"/>
        </w:rPr>
        <w:t>los comités</w:t>
      </w:r>
      <w:r w:rsidRPr="00DF524C">
        <w:rPr>
          <w:rFonts w:ascii="Arial" w:hAnsi="Arial" w:cs="Arial"/>
          <w:sz w:val="22"/>
          <w:szCs w:val="22"/>
          <w:lang w:val="es-ES"/>
        </w:rPr>
        <w:t xml:space="preserve"> de emergencia esta conformados por representantes de las instituciones en la comunidad.  </w:t>
      </w:r>
    </w:p>
    <w:p w14:paraId="3BF57DC6" w14:textId="77777777" w:rsidR="000808FC" w:rsidRDefault="000808FC" w:rsidP="006C5DD8">
      <w:pPr>
        <w:jc w:val="both"/>
        <w:rPr>
          <w:rFonts w:ascii="Arial" w:hAnsi="Arial" w:cs="Arial"/>
          <w:sz w:val="22"/>
          <w:szCs w:val="22"/>
          <w:lang w:val="es-ES"/>
        </w:rPr>
      </w:pPr>
    </w:p>
    <w:p w14:paraId="190BCFAD" w14:textId="4F88536E" w:rsidR="006C5DD8" w:rsidRPr="00DF524C" w:rsidRDefault="008B3378" w:rsidP="006C5DD8">
      <w:pPr>
        <w:jc w:val="both"/>
        <w:rPr>
          <w:rFonts w:ascii="Arial" w:hAnsi="Arial" w:cs="Arial"/>
          <w:sz w:val="22"/>
          <w:szCs w:val="22"/>
          <w:lang w:val="es-ES"/>
        </w:rPr>
      </w:pPr>
      <w:r w:rsidRPr="00DF524C">
        <w:rPr>
          <w:rFonts w:ascii="Arial" w:hAnsi="Arial" w:cs="Arial"/>
          <w:sz w:val="22"/>
          <w:szCs w:val="22"/>
          <w:lang w:val="es-ES"/>
        </w:rPr>
        <w:t>En relación con</w:t>
      </w:r>
      <w:r w:rsidR="006C5DD8" w:rsidRPr="00DF524C">
        <w:rPr>
          <w:rFonts w:ascii="Arial" w:hAnsi="Arial" w:cs="Arial"/>
          <w:sz w:val="22"/>
          <w:szCs w:val="22"/>
          <w:lang w:val="es-ES"/>
        </w:rPr>
        <w:t xml:space="preserve"> los </w:t>
      </w:r>
      <w:r w:rsidR="00DF524C" w:rsidRPr="00DF524C">
        <w:rPr>
          <w:rFonts w:ascii="Arial" w:hAnsi="Arial" w:cs="Arial"/>
          <w:sz w:val="22"/>
          <w:szCs w:val="22"/>
          <w:lang w:val="es-ES"/>
        </w:rPr>
        <w:t>simulacros el</w:t>
      </w:r>
      <w:r w:rsidR="006C5DD8" w:rsidRPr="00DF524C">
        <w:rPr>
          <w:rFonts w:ascii="Arial" w:hAnsi="Arial" w:cs="Arial"/>
          <w:sz w:val="22"/>
          <w:szCs w:val="22"/>
          <w:lang w:val="es-ES"/>
        </w:rPr>
        <w:t xml:space="preserve"> Sr. Wilfried </w:t>
      </w:r>
      <w:proofErr w:type="spellStart"/>
      <w:r w:rsidR="006C5DD8" w:rsidRPr="00DF524C">
        <w:rPr>
          <w:rFonts w:ascii="Arial" w:hAnsi="Arial" w:cs="Arial"/>
          <w:sz w:val="22"/>
          <w:szCs w:val="22"/>
          <w:lang w:val="es-ES"/>
        </w:rPr>
        <w:t>Strauch</w:t>
      </w:r>
      <w:proofErr w:type="spellEnd"/>
      <w:r w:rsidR="006C5DD8" w:rsidRPr="00DF524C">
        <w:rPr>
          <w:rFonts w:ascii="Arial" w:hAnsi="Arial" w:cs="Arial"/>
          <w:sz w:val="22"/>
          <w:szCs w:val="22"/>
          <w:lang w:val="es-ES"/>
        </w:rPr>
        <w:t xml:space="preserve"> comenta que en Nicaragua los simulacros los realiza SINAPRED como simulacros multi – amenazas (terremotos, tsunamis, erupciones volcánicas, </w:t>
      </w:r>
      <w:proofErr w:type="spellStart"/>
      <w:r w:rsidR="006C5DD8" w:rsidRPr="00DF524C">
        <w:rPr>
          <w:rFonts w:ascii="Arial" w:hAnsi="Arial" w:cs="Arial"/>
          <w:sz w:val="22"/>
          <w:szCs w:val="22"/>
          <w:lang w:val="es-ES"/>
        </w:rPr>
        <w:t>etc</w:t>
      </w:r>
      <w:proofErr w:type="spellEnd"/>
      <w:r w:rsidR="006C5DD8" w:rsidRPr="00DF524C">
        <w:rPr>
          <w:rFonts w:ascii="Arial" w:hAnsi="Arial" w:cs="Arial"/>
          <w:sz w:val="22"/>
          <w:szCs w:val="22"/>
          <w:lang w:val="es-ES"/>
        </w:rPr>
        <w:t xml:space="preserve">) y ellos como INETER únicamente apoyan en la preparación de los posibles escenarios.  Posteriormente el Sr. Sánchez comenta que en </w:t>
      </w:r>
      <w:r w:rsidR="00DF524C" w:rsidRPr="00DF524C">
        <w:rPr>
          <w:rFonts w:ascii="Arial" w:hAnsi="Arial" w:cs="Arial"/>
          <w:sz w:val="22"/>
          <w:szCs w:val="22"/>
          <w:lang w:val="es-ES"/>
        </w:rPr>
        <w:t>Panamá semanas</w:t>
      </w:r>
      <w:r w:rsidR="006C5DD8" w:rsidRPr="00DF524C">
        <w:rPr>
          <w:rFonts w:ascii="Arial" w:hAnsi="Arial" w:cs="Arial"/>
          <w:sz w:val="22"/>
          <w:szCs w:val="22"/>
          <w:lang w:val="es-ES"/>
        </w:rPr>
        <w:t xml:space="preserve"> previas al simulacro realizan capacitaciones con la </w:t>
      </w:r>
      <w:r w:rsidR="00DF524C" w:rsidRPr="00DF524C">
        <w:rPr>
          <w:rFonts w:ascii="Arial" w:hAnsi="Arial" w:cs="Arial"/>
          <w:sz w:val="22"/>
          <w:szCs w:val="22"/>
          <w:lang w:val="es-ES"/>
        </w:rPr>
        <w:t>comunidad, con</w:t>
      </w:r>
      <w:r w:rsidR="006C5DD8" w:rsidRPr="00DF524C">
        <w:rPr>
          <w:rFonts w:ascii="Arial" w:hAnsi="Arial" w:cs="Arial"/>
          <w:sz w:val="22"/>
          <w:szCs w:val="22"/>
          <w:lang w:val="es-ES"/>
        </w:rPr>
        <w:t xml:space="preserve"> las instituciones </w:t>
      </w:r>
      <w:r w:rsidRPr="00DF524C">
        <w:rPr>
          <w:rFonts w:ascii="Arial" w:hAnsi="Arial" w:cs="Arial"/>
          <w:sz w:val="22"/>
          <w:szCs w:val="22"/>
          <w:lang w:val="es-ES"/>
        </w:rPr>
        <w:t>públicas, las</w:t>
      </w:r>
      <w:r w:rsidR="006C5DD8" w:rsidRPr="00DF524C">
        <w:rPr>
          <w:rFonts w:ascii="Arial" w:hAnsi="Arial" w:cs="Arial"/>
          <w:sz w:val="22"/>
          <w:szCs w:val="22"/>
          <w:lang w:val="es-ES"/>
        </w:rPr>
        <w:t xml:space="preserve"> escuelas y colegios y que en años anteriores realizaron capacitaciones para capacitadores en el sector educativo, para que </w:t>
      </w:r>
      <w:r w:rsidR="0051048B" w:rsidRPr="00DF524C">
        <w:rPr>
          <w:rFonts w:ascii="Arial" w:hAnsi="Arial" w:cs="Arial"/>
          <w:sz w:val="22"/>
          <w:szCs w:val="22"/>
          <w:lang w:val="es-ES"/>
        </w:rPr>
        <w:t>los maestros</w:t>
      </w:r>
      <w:r w:rsidR="006C5DD8" w:rsidRPr="00DF524C">
        <w:rPr>
          <w:rFonts w:ascii="Arial" w:hAnsi="Arial" w:cs="Arial"/>
          <w:sz w:val="22"/>
          <w:szCs w:val="22"/>
          <w:lang w:val="es-ES"/>
        </w:rPr>
        <w:t xml:space="preserve"> capaciten a los estudiantes.</w:t>
      </w:r>
    </w:p>
    <w:p w14:paraId="6B4A8CE8" w14:textId="77777777" w:rsidR="0061259E" w:rsidRPr="005739C4" w:rsidRDefault="0061259E" w:rsidP="005739C4">
      <w:pPr>
        <w:jc w:val="both"/>
        <w:rPr>
          <w:rFonts w:ascii="Arial" w:eastAsia="Times New Roman" w:hAnsi="Arial" w:cs="Arial"/>
          <w:b/>
          <w:sz w:val="22"/>
          <w:szCs w:val="22"/>
          <w:u w:val="single"/>
          <w:lang w:val="es-ES"/>
        </w:rPr>
      </w:pPr>
    </w:p>
    <w:p w14:paraId="42D8D5DE" w14:textId="1B434A47" w:rsidR="00E96938" w:rsidRPr="002F35CC" w:rsidRDefault="00E96938" w:rsidP="00E96938">
      <w:pPr>
        <w:spacing w:before="240" w:after="240"/>
        <w:jc w:val="both"/>
        <w:rPr>
          <w:rFonts w:ascii="Arial" w:eastAsia="Times New Roman" w:hAnsi="Arial" w:cs="Arial"/>
          <w:b/>
          <w:sz w:val="22"/>
          <w:szCs w:val="22"/>
          <w:u w:val="single"/>
          <w:lang w:val="es-ES"/>
        </w:rPr>
      </w:pPr>
      <w:r w:rsidRPr="002F35CC">
        <w:rPr>
          <w:rFonts w:ascii="Arial" w:eastAsia="Times New Roman" w:hAnsi="Arial" w:cs="Arial"/>
          <w:b/>
          <w:sz w:val="22"/>
          <w:szCs w:val="22"/>
          <w:u w:val="single"/>
          <w:lang w:val="es-ES"/>
        </w:rPr>
        <w:t>El Salvador</w:t>
      </w:r>
    </w:p>
    <w:p w14:paraId="5E3D4368" w14:textId="77777777" w:rsidR="000808FC" w:rsidRDefault="0051048B" w:rsidP="0051048B">
      <w:pPr>
        <w:jc w:val="both"/>
        <w:rPr>
          <w:rFonts w:ascii="Arial" w:hAnsi="Arial" w:cs="Arial"/>
          <w:sz w:val="22"/>
          <w:szCs w:val="22"/>
          <w:lang w:val="es-ES"/>
        </w:rPr>
      </w:pPr>
      <w:r w:rsidRPr="0051048B">
        <w:rPr>
          <w:rFonts w:ascii="Arial" w:hAnsi="Arial" w:cs="Arial"/>
          <w:sz w:val="22"/>
          <w:szCs w:val="22"/>
          <w:lang w:val="es-ES"/>
        </w:rPr>
        <w:t xml:space="preserve">La Sra. Griselda Marroquín del Ministerio de Medio Ambiente y Recursos Naturales realiza la presentación por parte de El Salvador (disponible en </w:t>
      </w:r>
      <w:hyperlink r:id="rId18" w:history="1">
        <w:r w:rsidRPr="002F35CC">
          <w:rPr>
            <w:rStyle w:val="Hyperlink"/>
            <w:rFonts w:ascii="Arial" w:hAnsi="Arial" w:cs="Arial"/>
            <w:sz w:val="22"/>
            <w:szCs w:val="22"/>
            <w:lang w:val="es-ES"/>
          </w:rPr>
          <w:t>línea</w:t>
        </w:r>
      </w:hyperlink>
      <w:r w:rsidRPr="0051048B">
        <w:rPr>
          <w:rFonts w:ascii="Arial" w:hAnsi="Arial" w:cs="Arial"/>
          <w:sz w:val="22"/>
          <w:szCs w:val="22"/>
          <w:lang w:val="es-ES"/>
        </w:rPr>
        <w:t xml:space="preserve">). Reporta que como institución realizan el monitoreo 7/24 de los sismos y tsunamis, que gracias al intercambio de datos sísmicos en tiempo real con los países vecinos se cuenta con alrededor de 200 estaciones </w:t>
      </w:r>
      <w:r w:rsidR="00D54BB8" w:rsidRPr="0051048B">
        <w:rPr>
          <w:rFonts w:ascii="Arial" w:hAnsi="Arial" w:cs="Arial"/>
          <w:sz w:val="22"/>
          <w:szCs w:val="22"/>
          <w:lang w:val="es-ES"/>
        </w:rPr>
        <w:t>sísmicas para</w:t>
      </w:r>
      <w:r w:rsidRPr="0051048B">
        <w:rPr>
          <w:rFonts w:ascii="Arial" w:hAnsi="Arial" w:cs="Arial"/>
          <w:sz w:val="22"/>
          <w:szCs w:val="22"/>
          <w:lang w:val="es-ES"/>
        </w:rPr>
        <w:t xml:space="preserve"> realizar la ubicación de los sismos con mayor rapidez y precisión y así poder evaluar su potencia </w:t>
      </w:r>
      <w:proofErr w:type="spellStart"/>
      <w:r w:rsidRPr="0051048B">
        <w:rPr>
          <w:rFonts w:ascii="Arial" w:hAnsi="Arial" w:cs="Arial"/>
          <w:sz w:val="22"/>
          <w:szCs w:val="22"/>
          <w:lang w:val="es-ES"/>
        </w:rPr>
        <w:t>tsunamigénico</w:t>
      </w:r>
      <w:proofErr w:type="spellEnd"/>
      <w:r w:rsidRPr="0051048B">
        <w:rPr>
          <w:rFonts w:ascii="Arial" w:hAnsi="Arial" w:cs="Arial"/>
          <w:sz w:val="22"/>
          <w:szCs w:val="22"/>
          <w:lang w:val="es-ES"/>
        </w:rPr>
        <w:t xml:space="preserve">, también se tiene implementado los algoritmos de alerta temprana por terremotos los cuales están funcionando muy bien con la red sísmica actual. </w:t>
      </w:r>
    </w:p>
    <w:p w14:paraId="7ECDF352" w14:textId="53E6F476" w:rsidR="0051048B" w:rsidRPr="0051048B" w:rsidRDefault="0051048B" w:rsidP="0051048B">
      <w:pPr>
        <w:jc w:val="both"/>
        <w:rPr>
          <w:rFonts w:ascii="Arial" w:hAnsi="Arial" w:cs="Arial"/>
          <w:sz w:val="22"/>
          <w:szCs w:val="22"/>
          <w:lang w:val="es-ES"/>
        </w:rPr>
      </w:pPr>
      <w:r w:rsidRPr="0051048B">
        <w:rPr>
          <w:rFonts w:ascii="Arial" w:hAnsi="Arial" w:cs="Arial"/>
          <w:sz w:val="22"/>
          <w:szCs w:val="22"/>
          <w:lang w:val="es-ES"/>
        </w:rPr>
        <w:t xml:space="preserve"> </w:t>
      </w:r>
    </w:p>
    <w:p w14:paraId="3DFC9A95" w14:textId="39B2DCC4" w:rsidR="0051048B" w:rsidRDefault="0051048B" w:rsidP="0051048B">
      <w:pPr>
        <w:jc w:val="both"/>
        <w:rPr>
          <w:rFonts w:ascii="Arial" w:eastAsia="Times New Roman" w:hAnsi="Arial" w:cs="Arial"/>
          <w:sz w:val="22"/>
          <w:szCs w:val="22"/>
        </w:rPr>
      </w:pPr>
      <w:r w:rsidRPr="0051048B">
        <w:rPr>
          <w:rFonts w:ascii="Arial" w:eastAsia="Times New Roman" w:hAnsi="Arial" w:cs="Arial"/>
          <w:sz w:val="22"/>
          <w:szCs w:val="22"/>
        </w:rPr>
        <w:t xml:space="preserve">En relación con estaciones del nivel del mar, menciona que tienen tres estaciones en funcionamiento. </w:t>
      </w:r>
    </w:p>
    <w:p w14:paraId="67409CDB" w14:textId="77777777" w:rsidR="000808FC" w:rsidRPr="0051048B" w:rsidRDefault="000808FC" w:rsidP="0051048B">
      <w:pPr>
        <w:jc w:val="both"/>
        <w:rPr>
          <w:rFonts w:ascii="Arial" w:eastAsia="Times New Roman" w:hAnsi="Arial" w:cs="Arial"/>
          <w:sz w:val="22"/>
          <w:szCs w:val="22"/>
        </w:rPr>
      </w:pPr>
    </w:p>
    <w:p w14:paraId="1EC32178" w14:textId="77777777" w:rsidR="0051048B" w:rsidRDefault="0051048B" w:rsidP="0051048B">
      <w:pPr>
        <w:jc w:val="both"/>
        <w:rPr>
          <w:rFonts w:ascii="Arial" w:eastAsia="Times New Roman" w:hAnsi="Arial" w:cs="Arial"/>
          <w:sz w:val="22"/>
          <w:szCs w:val="22"/>
        </w:rPr>
      </w:pPr>
      <w:r w:rsidRPr="0051048B">
        <w:rPr>
          <w:rFonts w:ascii="Arial" w:eastAsia="Times New Roman" w:hAnsi="Arial" w:cs="Arial"/>
          <w:sz w:val="22"/>
          <w:szCs w:val="22"/>
        </w:rPr>
        <w:t xml:space="preserve">Informa que como algo novedoso  para  elaborar y divulgar los boletines de tsunamis  es el uso de un dashboard  conectado a la base sísmica  que es manejada con SeisComP  y a la base de escenario de tsunamis  pre-calculados, entonces cuando ocurre un sismo que cumplen con los umbrales establecido  para emitir avisos por tsunamis,   a través de dicho dashboard de comparan los datos del sismo con los datos de  la base de escenarios  y se extraen los tiempos y posibles alturas de olas  para incorporarlos a los boletines y así proporcionar de manera rápida información a los usuarios. </w:t>
      </w:r>
    </w:p>
    <w:p w14:paraId="6EC18A45" w14:textId="77777777" w:rsidR="000808FC" w:rsidRPr="0051048B" w:rsidRDefault="000808FC" w:rsidP="0051048B">
      <w:pPr>
        <w:jc w:val="both"/>
        <w:rPr>
          <w:rFonts w:ascii="Arial" w:hAnsi="Arial" w:cs="Arial"/>
          <w:sz w:val="22"/>
          <w:szCs w:val="22"/>
          <w:lang w:val="es-ES"/>
        </w:rPr>
      </w:pPr>
    </w:p>
    <w:p w14:paraId="3EE7BC2E" w14:textId="0530C743" w:rsidR="0051048B" w:rsidRDefault="0051048B" w:rsidP="0051048B">
      <w:pPr>
        <w:jc w:val="both"/>
        <w:rPr>
          <w:rFonts w:ascii="Arial" w:hAnsi="Arial" w:cs="Arial"/>
          <w:sz w:val="22"/>
          <w:szCs w:val="22"/>
          <w:lang w:val="es-ES"/>
        </w:rPr>
      </w:pPr>
      <w:r w:rsidRPr="0051048B">
        <w:rPr>
          <w:rFonts w:ascii="Arial" w:hAnsi="Arial" w:cs="Arial"/>
          <w:sz w:val="22"/>
          <w:szCs w:val="22"/>
          <w:lang w:val="es-ES"/>
        </w:rPr>
        <w:t xml:space="preserve">También informa que </w:t>
      </w:r>
      <w:r w:rsidR="002773D6" w:rsidRPr="0051048B">
        <w:rPr>
          <w:rFonts w:ascii="Arial" w:hAnsi="Arial" w:cs="Arial"/>
          <w:sz w:val="22"/>
          <w:szCs w:val="22"/>
          <w:lang w:val="es-ES"/>
        </w:rPr>
        <w:t>está en</w:t>
      </w:r>
      <w:r w:rsidRPr="0051048B">
        <w:rPr>
          <w:rFonts w:ascii="Arial" w:hAnsi="Arial" w:cs="Arial"/>
          <w:sz w:val="22"/>
          <w:szCs w:val="22"/>
          <w:lang w:val="es-ES"/>
        </w:rPr>
        <w:t xml:space="preserve"> proceso de revisión el protocolo de actuación por amenaza de tsunamis y algunos de sus procedimientos, el actual protocolo </w:t>
      </w:r>
      <w:r w:rsidR="002773D6" w:rsidRPr="0051048B">
        <w:rPr>
          <w:rFonts w:ascii="Arial" w:hAnsi="Arial" w:cs="Arial"/>
          <w:sz w:val="22"/>
          <w:szCs w:val="22"/>
          <w:lang w:val="es-ES"/>
        </w:rPr>
        <w:t>está vigente</w:t>
      </w:r>
      <w:r w:rsidRPr="0051048B">
        <w:rPr>
          <w:rFonts w:ascii="Arial" w:hAnsi="Arial" w:cs="Arial"/>
          <w:sz w:val="22"/>
          <w:szCs w:val="22"/>
          <w:lang w:val="es-ES"/>
        </w:rPr>
        <w:t xml:space="preserve"> desde el 2019.  En el protocolo se han establecido 3 zonas (local, regional y </w:t>
      </w:r>
      <w:r w:rsidR="002773D6" w:rsidRPr="0051048B">
        <w:rPr>
          <w:rFonts w:ascii="Arial" w:hAnsi="Arial" w:cs="Arial"/>
          <w:sz w:val="22"/>
          <w:szCs w:val="22"/>
          <w:lang w:val="es-ES"/>
        </w:rPr>
        <w:t>distal) para</w:t>
      </w:r>
      <w:r w:rsidRPr="0051048B">
        <w:rPr>
          <w:rFonts w:ascii="Arial" w:hAnsi="Arial" w:cs="Arial"/>
          <w:sz w:val="22"/>
          <w:szCs w:val="22"/>
          <w:lang w:val="es-ES"/>
        </w:rPr>
        <w:t xml:space="preserve"> cada zona hay un umbral de magnitud para emitir un aviso por amenaza o posible amenaza de </w:t>
      </w:r>
      <w:r w:rsidR="002773D6" w:rsidRPr="0051048B">
        <w:rPr>
          <w:rFonts w:ascii="Arial" w:hAnsi="Arial" w:cs="Arial"/>
          <w:sz w:val="22"/>
          <w:szCs w:val="22"/>
          <w:lang w:val="es-ES"/>
        </w:rPr>
        <w:t>tsunami, de acuerdo con</w:t>
      </w:r>
      <w:r w:rsidRPr="0051048B">
        <w:rPr>
          <w:rFonts w:ascii="Arial" w:hAnsi="Arial" w:cs="Arial"/>
          <w:sz w:val="22"/>
          <w:szCs w:val="22"/>
          <w:lang w:val="es-ES"/>
        </w:rPr>
        <w:t xml:space="preserve"> la magnitud la amenaza se clasifica en leve, moderada, alta y muy alta. Los avisos por amenaza de tsunami que emite el Ministerio de Medio </w:t>
      </w:r>
      <w:r w:rsidR="002773D6" w:rsidRPr="0051048B">
        <w:rPr>
          <w:rFonts w:ascii="Arial" w:hAnsi="Arial" w:cs="Arial"/>
          <w:sz w:val="22"/>
          <w:szCs w:val="22"/>
          <w:lang w:val="es-ES"/>
        </w:rPr>
        <w:t>Ambiente son insumos</w:t>
      </w:r>
      <w:r w:rsidRPr="0051048B">
        <w:rPr>
          <w:rFonts w:ascii="Arial" w:hAnsi="Arial" w:cs="Arial"/>
          <w:sz w:val="22"/>
          <w:szCs w:val="22"/>
          <w:lang w:val="es-ES"/>
        </w:rPr>
        <w:t xml:space="preserve"> para la emisión de la alerta de tsunamis por parte de la Dirección General de Protección Civil.  </w:t>
      </w:r>
    </w:p>
    <w:p w14:paraId="37B7E4CC" w14:textId="77777777" w:rsidR="000808FC" w:rsidRPr="0051048B" w:rsidRDefault="000808FC" w:rsidP="0051048B">
      <w:pPr>
        <w:jc w:val="both"/>
        <w:rPr>
          <w:rFonts w:ascii="Arial" w:hAnsi="Arial" w:cs="Arial"/>
          <w:sz w:val="22"/>
          <w:szCs w:val="22"/>
          <w:lang w:val="es-ES"/>
        </w:rPr>
      </w:pPr>
    </w:p>
    <w:p w14:paraId="5B2B0468" w14:textId="25694AD9" w:rsidR="0051048B" w:rsidRDefault="0051048B" w:rsidP="0051048B">
      <w:pPr>
        <w:jc w:val="both"/>
        <w:rPr>
          <w:rFonts w:ascii="Arial" w:eastAsia="Times New Roman" w:hAnsi="Arial" w:cs="Arial"/>
          <w:sz w:val="22"/>
          <w:szCs w:val="22"/>
        </w:rPr>
      </w:pPr>
      <w:r w:rsidRPr="0051048B">
        <w:rPr>
          <w:rFonts w:ascii="Arial" w:hAnsi="Arial" w:cs="Arial"/>
          <w:sz w:val="22"/>
          <w:szCs w:val="22"/>
          <w:lang w:val="es-ES"/>
        </w:rPr>
        <w:t xml:space="preserve">En relación al programa Tsunami Ready, </w:t>
      </w:r>
      <w:r w:rsidR="002773D6" w:rsidRPr="0051048B">
        <w:rPr>
          <w:rFonts w:ascii="Arial" w:hAnsi="Arial" w:cs="Arial"/>
          <w:sz w:val="22"/>
          <w:szCs w:val="22"/>
          <w:lang w:val="es-ES"/>
        </w:rPr>
        <w:t>informa que</w:t>
      </w:r>
      <w:r w:rsidRPr="0051048B">
        <w:rPr>
          <w:rFonts w:ascii="Arial" w:hAnsi="Arial" w:cs="Arial"/>
          <w:sz w:val="22"/>
          <w:szCs w:val="22"/>
          <w:lang w:val="es-ES"/>
        </w:rPr>
        <w:t xml:space="preserve"> para el periodo 2023-</w:t>
      </w:r>
      <w:r w:rsidR="002773D6" w:rsidRPr="0051048B">
        <w:rPr>
          <w:rFonts w:ascii="Arial" w:hAnsi="Arial" w:cs="Arial"/>
          <w:sz w:val="22"/>
          <w:szCs w:val="22"/>
          <w:lang w:val="es-ES"/>
        </w:rPr>
        <w:t>2024 la</w:t>
      </w:r>
      <w:r w:rsidRPr="0051048B">
        <w:rPr>
          <w:rFonts w:ascii="Arial" w:hAnsi="Arial" w:cs="Arial"/>
          <w:sz w:val="22"/>
          <w:szCs w:val="22"/>
          <w:lang w:val="es-ES"/>
        </w:rPr>
        <w:t xml:space="preserve"> meta fue </w:t>
      </w:r>
      <w:r w:rsidR="002773D6" w:rsidRPr="0051048B">
        <w:rPr>
          <w:rFonts w:ascii="Arial" w:hAnsi="Arial" w:cs="Arial"/>
          <w:sz w:val="22"/>
          <w:szCs w:val="22"/>
          <w:lang w:val="es-ES"/>
        </w:rPr>
        <w:t>promover el</w:t>
      </w:r>
      <w:r w:rsidRPr="0051048B">
        <w:rPr>
          <w:rFonts w:ascii="Arial" w:hAnsi="Arial" w:cs="Arial"/>
          <w:sz w:val="22"/>
          <w:szCs w:val="22"/>
          <w:lang w:val="es-ES"/>
        </w:rPr>
        <w:t xml:space="preserve"> </w:t>
      </w:r>
      <w:r w:rsidR="002773D6" w:rsidRPr="0051048B">
        <w:rPr>
          <w:rFonts w:ascii="Arial" w:hAnsi="Arial" w:cs="Arial"/>
          <w:sz w:val="22"/>
          <w:szCs w:val="22"/>
          <w:lang w:val="es-ES"/>
        </w:rPr>
        <w:t>programa en</w:t>
      </w:r>
      <w:r w:rsidRPr="0051048B">
        <w:rPr>
          <w:rFonts w:ascii="Arial" w:hAnsi="Arial" w:cs="Arial"/>
          <w:sz w:val="22"/>
          <w:szCs w:val="22"/>
          <w:lang w:val="es-ES"/>
        </w:rPr>
        <w:t xml:space="preserve"> las comunidades de la península San Juan del Gozo, ya que fue una </w:t>
      </w:r>
      <w:r w:rsidR="002773D6" w:rsidRPr="0051048B">
        <w:rPr>
          <w:rFonts w:ascii="Arial" w:hAnsi="Arial" w:cs="Arial"/>
          <w:sz w:val="22"/>
          <w:szCs w:val="22"/>
          <w:lang w:val="es-ES"/>
        </w:rPr>
        <w:t>zona afectada</w:t>
      </w:r>
      <w:r w:rsidRPr="0051048B">
        <w:rPr>
          <w:rFonts w:ascii="Arial" w:eastAsia="Times New Roman" w:hAnsi="Arial" w:cs="Arial"/>
          <w:sz w:val="22"/>
          <w:szCs w:val="22"/>
        </w:rPr>
        <w:t xml:space="preserve"> por el tsunami del 27 de agosto de 2012, además es una </w:t>
      </w:r>
      <w:r w:rsidR="002773D6" w:rsidRPr="0051048B">
        <w:rPr>
          <w:rFonts w:ascii="Arial" w:eastAsia="Times New Roman" w:hAnsi="Arial" w:cs="Arial"/>
          <w:sz w:val="22"/>
          <w:szCs w:val="22"/>
        </w:rPr>
        <w:t>zona con</w:t>
      </w:r>
      <w:r w:rsidRPr="0051048B">
        <w:rPr>
          <w:rFonts w:ascii="Arial" w:eastAsia="Times New Roman" w:hAnsi="Arial" w:cs="Arial"/>
          <w:sz w:val="22"/>
          <w:szCs w:val="22"/>
        </w:rPr>
        <w:t xml:space="preserve"> dificultades para realizar evacuaciones, debido a su baja elevación (menor a 10 </w:t>
      </w:r>
      <w:proofErr w:type="gramStart"/>
      <w:r w:rsidR="00A02168" w:rsidRPr="0051048B">
        <w:rPr>
          <w:rFonts w:ascii="Arial" w:eastAsia="Times New Roman" w:hAnsi="Arial" w:cs="Arial"/>
          <w:sz w:val="22"/>
          <w:szCs w:val="22"/>
        </w:rPr>
        <w:t xml:space="preserve">metros)  </w:t>
      </w:r>
      <w:r w:rsidRPr="0051048B">
        <w:rPr>
          <w:rFonts w:ascii="Arial" w:eastAsia="Times New Roman" w:hAnsi="Arial" w:cs="Arial"/>
          <w:sz w:val="22"/>
          <w:szCs w:val="22"/>
        </w:rPr>
        <w:t>e</w:t>
      </w:r>
      <w:proofErr w:type="gramEnd"/>
      <w:r w:rsidRPr="0051048B">
        <w:rPr>
          <w:rFonts w:ascii="Arial" w:eastAsia="Times New Roman" w:hAnsi="Arial" w:cs="Arial"/>
          <w:sz w:val="22"/>
          <w:szCs w:val="22"/>
        </w:rPr>
        <w:t xml:space="preserve"> infraestructura vial paralela a la costa. Sin </w:t>
      </w:r>
      <w:r w:rsidR="002773D6" w:rsidRPr="0051048B">
        <w:rPr>
          <w:rFonts w:ascii="Arial" w:eastAsia="Times New Roman" w:hAnsi="Arial" w:cs="Arial"/>
          <w:sz w:val="22"/>
          <w:szCs w:val="22"/>
        </w:rPr>
        <w:t>embargo,</w:t>
      </w:r>
      <w:r w:rsidRPr="0051048B">
        <w:rPr>
          <w:rFonts w:ascii="Arial" w:eastAsia="Times New Roman" w:hAnsi="Arial" w:cs="Arial"/>
          <w:sz w:val="22"/>
          <w:szCs w:val="22"/>
        </w:rPr>
        <w:t xml:space="preserve"> </w:t>
      </w:r>
      <w:r w:rsidR="002773D6" w:rsidRPr="0051048B">
        <w:rPr>
          <w:rFonts w:ascii="Arial" w:eastAsia="Times New Roman" w:hAnsi="Arial" w:cs="Arial"/>
          <w:sz w:val="22"/>
          <w:szCs w:val="22"/>
        </w:rPr>
        <w:t>se tienen</w:t>
      </w:r>
      <w:r w:rsidRPr="0051048B">
        <w:rPr>
          <w:rFonts w:ascii="Arial" w:eastAsia="Times New Roman" w:hAnsi="Arial" w:cs="Arial"/>
          <w:sz w:val="22"/>
          <w:szCs w:val="22"/>
        </w:rPr>
        <w:t xml:space="preserve"> la ventaja que los núcleos habitacionales se han desarrollado prácticamente hacia la bahía y no hacia la </w:t>
      </w:r>
      <w:r w:rsidR="002773D6" w:rsidRPr="0051048B">
        <w:rPr>
          <w:rFonts w:ascii="Arial" w:eastAsia="Times New Roman" w:hAnsi="Arial" w:cs="Arial"/>
          <w:sz w:val="22"/>
          <w:szCs w:val="22"/>
        </w:rPr>
        <w:t>costa, muchas</w:t>
      </w:r>
      <w:r w:rsidRPr="0051048B">
        <w:rPr>
          <w:rFonts w:ascii="Arial" w:eastAsia="Times New Roman" w:hAnsi="Arial" w:cs="Arial"/>
          <w:sz w:val="22"/>
          <w:szCs w:val="22"/>
        </w:rPr>
        <w:t xml:space="preserve"> de las comunidades están a más de 1 km, incluso unas a 2 km de la línea de costa.   Entonces el caso más </w:t>
      </w:r>
      <w:r w:rsidR="002773D6" w:rsidRPr="0051048B">
        <w:rPr>
          <w:rFonts w:ascii="Arial" w:eastAsia="Times New Roman" w:hAnsi="Arial" w:cs="Arial"/>
          <w:sz w:val="22"/>
          <w:szCs w:val="22"/>
        </w:rPr>
        <w:t>favorable seria</w:t>
      </w:r>
      <w:r w:rsidRPr="0051048B">
        <w:rPr>
          <w:rFonts w:ascii="Arial" w:eastAsia="Times New Roman" w:hAnsi="Arial" w:cs="Arial"/>
          <w:sz w:val="22"/>
          <w:szCs w:val="22"/>
        </w:rPr>
        <w:t xml:space="preserve"> que en el futuro ocurriesen tsunamis similares al del 2012, donde este solo inundó uno 300 metros desde la línea de costa y su altura fue como </w:t>
      </w:r>
      <w:r w:rsidR="002773D6" w:rsidRPr="0051048B">
        <w:rPr>
          <w:rFonts w:ascii="Arial" w:eastAsia="Times New Roman" w:hAnsi="Arial" w:cs="Arial"/>
          <w:sz w:val="22"/>
          <w:szCs w:val="22"/>
        </w:rPr>
        <w:t>de 6</w:t>
      </w:r>
      <w:r w:rsidRPr="0051048B">
        <w:rPr>
          <w:rFonts w:ascii="Arial" w:eastAsia="Times New Roman" w:hAnsi="Arial" w:cs="Arial"/>
          <w:sz w:val="22"/>
          <w:szCs w:val="22"/>
        </w:rPr>
        <w:t xml:space="preserve"> metros. </w:t>
      </w:r>
      <w:r w:rsidRPr="0051048B">
        <w:rPr>
          <w:rFonts w:ascii="Arial" w:eastAsia="Times New Roman" w:hAnsi="Arial" w:cs="Arial"/>
          <w:sz w:val="22"/>
          <w:szCs w:val="22"/>
        </w:rPr>
        <w:lastRenderedPageBreak/>
        <w:t xml:space="preserve">Aunque según modelaciones numéricas al ocurrir el </w:t>
      </w:r>
      <w:r w:rsidR="002773D6" w:rsidRPr="0051048B">
        <w:rPr>
          <w:rFonts w:ascii="Arial" w:eastAsia="Times New Roman" w:hAnsi="Arial" w:cs="Arial"/>
          <w:sz w:val="22"/>
          <w:szCs w:val="22"/>
        </w:rPr>
        <w:t>escenario más</w:t>
      </w:r>
      <w:r w:rsidRPr="0051048B">
        <w:rPr>
          <w:rFonts w:ascii="Arial" w:eastAsia="Times New Roman" w:hAnsi="Arial" w:cs="Arial"/>
          <w:sz w:val="22"/>
          <w:szCs w:val="22"/>
        </w:rPr>
        <w:t xml:space="preserve"> desfavorable toda la </w:t>
      </w:r>
      <w:r w:rsidR="002773D6" w:rsidRPr="0051048B">
        <w:rPr>
          <w:rFonts w:ascii="Arial" w:eastAsia="Times New Roman" w:hAnsi="Arial" w:cs="Arial"/>
          <w:sz w:val="22"/>
          <w:szCs w:val="22"/>
        </w:rPr>
        <w:t>península seria</w:t>
      </w:r>
      <w:r w:rsidRPr="0051048B">
        <w:rPr>
          <w:rFonts w:ascii="Arial" w:eastAsia="Times New Roman" w:hAnsi="Arial" w:cs="Arial"/>
          <w:sz w:val="22"/>
          <w:szCs w:val="22"/>
        </w:rPr>
        <w:t xml:space="preserve"> inundada. </w:t>
      </w:r>
    </w:p>
    <w:p w14:paraId="0A6400E5" w14:textId="77777777" w:rsidR="000808FC" w:rsidRPr="0051048B" w:rsidRDefault="000808FC" w:rsidP="0051048B">
      <w:pPr>
        <w:jc w:val="both"/>
        <w:rPr>
          <w:rFonts w:ascii="Arial" w:eastAsia="Times New Roman" w:hAnsi="Arial" w:cs="Arial"/>
          <w:sz w:val="22"/>
          <w:szCs w:val="22"/>
        </w:rPr>
      </w:pPr>
    </w:p>
    <w:p w14:paraId="1C54DF80" w14:textId="10003599" w:rsidR="0051048B" w:rsidRDefault="0051048B" w:rsidP="0051048B">
      <w:pPr>
        <w:jc w:val="both"/>
        <w:rPr>
          <w:rFonts w:ascii="Arial" w:eastAsia="Times New Roman" w:hAnsi="Arial" w:cs="Arial"/>
          <w:sz w:val="22"/>
          <w:szCs w:val="22"/>
        </w:rPr>
      </w:pPr>
      <w:r w:rsidRPr="0051048B">
        <w:rPr>
          <w:rFonts w:ascii="Arial" w:eastAsia="Times New Roman" w:hAnsi="Arial" w:cs="Arial"/>
          <w:sz w:val="22"/>
          <w:szCs w:val="22"/>
        </w:rPr>
        <w:t>Como primer paso se realizaron visitas a cada  comunidad para conocer sobre  sus recursos  y organización  para implementar Tsunami  Ready, posteriormente con el apoyo del gobierno local  se convocaron a 8 líderes de comunidades del municipio de Puerto El Triunfo  para un conversatorio sobre tsunami y así socializar  los lineamientos del  programa Tsunami Ready, desafortunadamente debido a emergencia por lluvias solo asistieron líderes de tres comunidades (Ceiba Doblada, El Tular  y El Jobal) con quienes se acordó</w:t>
      </w:r>
      <w:r w:rsidRPr="0051048B">
        <w:rPr>
          <w:rFonts w:ascii="Arial" w:hAnsi="Arial" w:cs="Arial"/>
          <w:sz w:val="22"/>
          <w:szCs w:val="22"/>
        </w:rPr>
        <w:t xml:space="preserve"> realizar </w:t>
      </w:r>
      <w:r w:rsidRPr="0051048B">
        <w:rPr>
          <w:rFonts w:ascii="Arial" w:eastAsia="Times New Roman" w:hAnsi="Arial" w:cs="Arial"/>
          <w:sz w:val="22"/>
          <w:szCs w:val="22"/>
        </w:rPr>
        <w:t xml:space="preserve">capacitación a miembros de la Comisiones Comunales  de Protección Civil en dichas comunidades. Se tiene en proceso de preparación material divulgativo y una plantilla para elaborar </w:t>
      </w:r>
      <w:r w:rsidR="002773D6" w:rsidRPr="0051048B">
        <w:rPr>
          <w:rFonts w:ascii="Arial" w:eastAsia="Times New Roman" w:hAnsi="Arial" w:cs="Arial"/>
          <w:sz w:val="22"/>
          <w:szCs w:val="22"/>
        </w:rPr>
        <w:t>el plan</w:t>
      </w:r>
      <w:r w:rsidRPr="0051048B">
        <w:rPr>
          <w:rFonts w:ascii="Arial" w:eastAsia="Times New Roman" w:hAnsi="Arial" w:cs="Arial"/>
          <w:sz w:val="22"/>
          <w:szCs w:val="22"/>
        </w:rPr>
        <w:t xml:space="preserve"> </w:t>
      </w:r>
      <w:r w:rsidR="002773D6" w:rsidRPr="0051048B">
        <w:rPr>
          <w:rFonts w:ascii="Arial" w:eastAsia="Times New Roman" w:hAnsi="Arial" w:cs="Arial"/>
          <w:sz w:val="22"/>
          <w:szCs w:val="22"/>
        </w:rPr>
        <w:t>comunal de</w:t>
      </w:r>
      <w:r w:rsidRPr="0051048B">
        <w:rPr>
          <w:rFonts w:ascii="Arial" w:eastAsia="Times New Roman" w:hAnsi="Arial" w:cs="Arial"/>
          <w:sz w:val="22"/>
          <w:szCs w:val="22"/>
        </w:rPr>
        <w:t xml:space="preserve"> </w:t>
      </w:r>
      <w:r w:rsidR="002773D6" w:rsidRPr="0051048B">
        <w:rPr>
          <w:rFonts w:ascii="Arial" w:eastAsia="Times New Roman" w:hAnsi="Arial" w:cs="Arial"/>
          <w:sz w:val="22"/>
          <w:szCs w:val="22"/>
        </w:rPr>
        <w:t>respuesta ante</w:t>
      </w:r>
      <w:r w:rsidRPr="0051048B">
        <w:rPr>
          <w:rFonts w:ascii="Arial" w:eastAsia="Times New Roman" w:hAnsi="Arial" w:cs="Arial"/>
          <w:sz w:val="22"/>
          <w:szCs w:val="22"/>
        </w:rPr>
        <w:t xml:space="preserve"> tsunamis.</w:t>
      </w:r>
    </w:p>
    <w:p w14:paraId="7009A04D" w14:textId="77777777" w:rsidR="000808FC" w:rsidRPr="0051048B" w:rsidRDefault="000808FC" w:rsidP="0051048B">
      <w:pPr>
        <w:jc w:val="both"/>
        <w:rPr>
          <w:rFonts w:ascii="Arial" w:eastAsia="Times New Roman" w:hAnsi="Arial" w:cs="Arial"/>
          <w:sz w:val="22"/>
          <w:szCs w:val="22"/>
        </w:rPr>
      </w:pPr>
    </w:p>
    <w:p w14:paraId="63BA0F52" w14:textId="77777777" w:rsidR="00A25606" w:rsidRDefault="002773D6" w:rsidP="0051048B">
      <w:pPr>
        <w:jc w:val="both"/>
        <w:rPr>
          <w:rFonts w:ascii="Arial" w:eastAsia="Times New Roman" w:hAnsi="Arial" w:cs="Arial"/>
          <w:sz w:val="22"/>
          <w:szCs w:val="22"/>
        </w:rPr>
      </w:pPr>
      <w:r w:rsidRPr="0051048B">
        <w:rPr>
          <w:rFonts w:ascii="Arial" w:eastAsia="Times New Roman" w:hAnsi="Arial" w:cs="Arial"/>
          <w:sz w:val="22"/>
          <w:szCs w:val="22"/>
        </w:rPr>
        <w:t>En relación con</w:t>
      </w:r>
      <w:r w:rsidR="0051048B" w:rsidRPr="0051048B">
        <w:rPr>
          <w:rFonts w:ascii="Arial" w:eastAsia="Times New Roman" w:hAnsi="Arial" w:cs="Arial"/>
          <w:sz w:val="22"/>
          <w:szCs w:val="22"/>
        </w:rPr>
        <w:t xml:space="preserve"> comunidades donde la evacuación es difícil el Sr. Strauch comentó que en Nicaragua tienen casos similares donde   las evacuaciones no son </w:t>
      </w:r>
      <w:r w:rsidRPr="0051048B">
        <w:rPr>
          <w:rFonts w:ascii="Arial" w:eastAsia="Times New Roman" w:hAnsi="Arial" w:cs="Arial"/>
          <w:sz w:val="22"/>
          <w:szCs w:val="22"/>
        </w:rPr>
        <w:t>viables debido</w:t>
      </w:r>
      <w:r w:rsidR="0051048B" w:rsidRPr="0051048B">
        <w:rPr>
          <w:rFonts w:ascii="Arial" w:eastAsia="Times New Roman" w:hAnsi="Arial" w:cs="Arial"/>
          <w:sz w:val="22"/>
          <w:szCs w:val="22"/>
        </w:rPr>
        <w:t xml:space="preserve"> a que hay que recorrer grandes distancias para ir a elevaciones de 20 metros, mencionando como un ejemplo la ciudad de Corinto. </w:t>
      </w:r>
    </w:p>
    <w:p w14:paraId="0CD1CB6F" w14:textId="77777777" w:rsidR="00A25606" w:rsidRDefault="00A25606" w:rsidP="0051048B">
      <w:pPr>
        <w:jc w:val="both"/>
        <w:rPr>
          <w:rFonts w:ascii="Arial" w:eastAsia="Times New Roman" w:hAnsi="Arial" w:cs="Arial"/>
          <w:sz w:val="22"/>
          <w:szCs w:val="22"/>
        </w:rPr>
      </w:pPr>
    </w:p>
    <w:p w14:paraId="62428E09" w14:textId="73EAABE8" w:rsidR="00F567AA" w:rsidRDefault="0051048B" w:rsidP="0051048B">
      <w:pPr>
        <w:jc w:val="both"/>
        <w:rPr>
          <w:rFonts w:ascii="Arial" w:eastAsia="Times New Roman" w:hAnsi="Arial" w:cs="Arial"/>
          <w:sz w:val="22"/>
          <w:szCs w:val="22"/>
        </w:rPr>
      </w:pPr>
      <w:r w:rsidRPr="0051048B">
        <w:rPr>
          <w:rFonts w:ascii="Arial" w:eastAsia="Times New Roman" w:hAnsi="Arial" w:cs="Arial"/>
          <w:sz w:val="22"/>
          <w:szCs w:val="22"/>
        </w:rPr>
        <w:t xml:space="preserve">En ese sentido la Sra. Marroquín </w:t>
      </w:r>
      <w:r w:rsidR="002773D6" w:rsidRPr="0051048B">
        <w:rPr>
          <w:rFonts w:ascii="Arial" w:eastAsia="Times New Roman" w:hAnsi="Arial" w:cs="Arial"/>
          <w:sz w:val="22"/>
          <w:szCs w:val="22"/>
        </w:rPr>
        <w:t>comento que</w:t>
      </w:r>
      <w:r w:rsidRPr="0051048B">
        <w:rPr>
          <w:rFonts w:ascii="Arial" w:eastAsia="Times New Roman" w:hAnsi="Arial" w:cs="Arial"/>
          <w:sz w:val="22"/>
          <w:szCs w:val="22"/>
        </w:rPr>
        <w:t xml:space="preserve"> se pueden hacer mapa de </w:t>
      </w:r>
      <w:r w:rsidR="002773D6" w:rsidRPr="0051048B">
        <w:rPr>
          <w:rFonts w:ascii="Arial" w:eastAsia="Times New Roman" w:hAnsi="Arial" w:cs="Arial"/>
          <w:sz w:val="22"/>
          <w:szCs w:val="22"/>
        </w:rPr>
        <w:t>evacuación para</w:t>
      </w:r>
      <w:r w:rsidRPr="0051048B">
        <w:rPr>
          <w:rFonts w:ascii="Arial" w:eastAsia="Times New Roman" w:hAnsi="Arial" w:cs="Arial"/>
          <w:sz w:val="22"/>
          <w:szCs w:val="22"/>
        </w:rPr>
        <w:t xml:space="preserve"> cumplir con los 12 requisitos para la acreditación de Tsunami Ready, pero en la </w:t>
      </w:r>
      <w:r w:rsidR="00A02168" w:rsidRPr="0051048B">
        <w:rPr>
          <w:rFonts w:ascii="Arial" w:eastAsia="Times New Roman" w:hAnsi="Arial" w:cs="Arial"/>
          <w:sz w:val="22"/>
          <w:szCs w:val="22"/>
        </w:rPr>
        <w:t>realidad se</w:t>
      </w:r>
      <w:r w:rsidRPr="0051048B">
        <w:rPr>
          <w:rFonts w:ascii="Arial" w:eastAsia="Times New Roman" w:hAnsi="Arial" w:cs="Arial"/>
          <w:sz w:val="22"/>
          <w:szCs w:val="22"/>
        </w:rPr>
        <w:t xml:space="preserve"> sabe que es imposible que toda una comunidad pueda evacuar, pero si la comunidad conoce sobre el fenómeno y tiene los medios adecuados para recibir la alertas puede tomar medidas alternativas como subir a los árboles.  </w:t>
      </w:r>
    </w:p>
    <w:p w14:paraId="48588C85" w14:textId="77777777" w:rsidR="00F567AA" w:rsidRDefault="00F567AA" w:rsidP="0051048B">
      <w:pPr>
        <w:jc w:val="both"/>
        <w:rPr>
          <w:rFonts w:ascii="Arial" w:eastAsia="Times New Roman" w:hAnsi="Arial" w:cs="Arial"/>
          <w:sz w:val="22"/>
          <w:szCs w:val="22"/>
        </w:rPr>
      </w:pPr>
    </w:p>
    <w:p w14:paraId="7F0F038B" w14:textId="2E4FD985" w:rsidR="0051048B" w:rsidRDefault="0051048B" w:rsidP="0051048B">
      <w:pPr>
        <w:jc w:val="both"/>
        <w:rPr>
          <w:rFonts w:ascii="Arial" w:eastAsia="Times New Roman" w:hAnsi="Arial" w:cs="Arial"/>
          <w:sz w:val="22"/>
          <w:szCs w:val="22"/>
        </w:rPr>
      </w:pPr>
      <w:r w:rsidRPr="0051048B">
        <w:rPr>
          <w:rFonts w:ascii="Arial" w:eastAsia="Times New Roman" w:hAnsi="Arial" w:cs="Arial"/>
          <w:sz w:val="22"/>
          <w:szCs w:val="22"/>
        </w:rPr>
        <w:t>El Sr. Strauch preguntó qué posibilidades habían se realizar evacuación vertical y adicionalmente el Sr. Fabio Rivera comento cobre la importancia de analizar los tiempo requeridos  para llegar a los refugio de evacuación vertical, la Sra. Marroquín respondió  que en un estudio realizado en el 2012  sobre riesgo de tsunamis se recomendaba para la península San Juan del Gozo construir plataformas  para evacuación vertical en varios puntos estratégico para los cuales  se habían analizado los tiempo requeridos para evacuar.</w:t>
      </w:r>
    </w:p>
    <w:p w14:paraId="0A36B160" w14:textId="77777777" w:rsidR="000808FC" w:rsidRPr="0051048B" w:rsidRDefault="000808FC" w:rsidP="0051048B">
      <w:pPr>
        <w:jc w:val="both"/>
        <w:rPr>
          <w:rFonts w:ascii="Arial" w:eastAsia="Times New Roman" w:hAnsi="Arial" w:cs="Arial"/>
          <w:sz w:val="22"/>
          <w:szCs w:val="22"/>
        </w:rPr>
      </w:pPr>
    </w:p>
    <w:p w14:paraId="7E07E7B9" w14:textId="77777777" w:rsidR="0051048B" w:rsidRPr="0051048B" w:rsidRDefault="0051048B" w:rsidP="0051048B">
      <w:pPr>
        <w:jc w:val="both"/>
        <w:rPr>
          <w:rFonts w:ascii="Arial" w:eastAsia="Times New Roman" w:hAnsi="Arial" w:cs="Arial"/>
          <w:sz w:val="22"/>
          <w:szCs w:val="22"/>
        </w:rPr>
      </w:pPr>
      <w:r w:rsidRPr="0051048B">
        <w:rPr>
          <w:rFonts w:ascii="Arial" w:eastAsia="Times New Roman" w:hAnsi="Arial" w:cs="Arial"/>
          <w:sz w:val="22"/>
          <w:szCs w:val="22"/>
        </w:rPr>
        <w:t>También se generó una discusión  sobre los planes de repuesta de que a veces tienen un contenido demasiado amplio y que debería de trabajarse en algo más resumido que sea fácil de consultar por las comunidades, al respecto la Sra. Lidia Torres del Instituto de Ciencias de la Tierra de la Universidad de Honduras, comentó que una manera de hacer los planes más comprensibles seria de apoyarse de otros especialista, por ejemplo en el caso de las universidades  seria de involucrar a la facultad de Ciencias Sociales.</w:t>
      </w:r>
    </w:p>
    <w:p w14:paraId="7ACB5171" w14:textId="77777777" w:rsidR="00E96938" w:rsidRPr="00B50A4B" w:rsidRDefault="00E96938" w:rsidP="00E96938">
      <w:pPr>
        <w:spacing w:before="240" w:after="240"/>
        <w:jc w:val="both"/>
        <w:rPr>
          <w:rFonts w:ascii="Arial" w:eastAsia="Times New Roman" w:hAnsi="Arial" w:cs="Arial"/>
          <w:b/>
          <w:sz w:val="22"/>
          <w:szCs w:val="22"/>
          <w:u w:val="single"/>
          <w:lang w:val="es-ES"/>
        </w:rPr>
      </w:pPr>
      <w:r w:rsidRPr="00B50A4B">
        <w:rPr>
          <w:rFonts w:ascii="Arial" w:eastAsia="Times New Roman" w:hAnsi="Arial" w:cs="Arial"/>
          <w:b/>
          <w:sz w:val="22"/>
          <w:szCs w:val="22"/>
          <w:u w:val="single"/>
          <w:lang w:val="es-ES"/>
        </w:rPr>
        <w:t>Guatemala</w:t>
      </w:r>
    </w:p>
    <w:p w14:paraId="5DABD2AA" w14:textId="6AF91DE6" w:rsidR="00CE2231" w:rsidRDefault="00CE2231" w:rsidP="00CE2231">
      <w:pPr>
        <w:jc w:val="both"/>
        <w:rPr>
          <w:rFonts w:ascii="Arial" w:hAnsi="Arial" w:cs="Arial"/>
          <w:sz w:val="22"/>
          <w:szCs w:val="22"/>
          <w:lang w:val="es-ES"/>
        </w:rPr>
      </w:pPr>
      <w:r w:rsidRPr="00CE2231">
        <w:rPr>
          <w:rFonts w:ascii="Arial" w:hAnsi="Arial" w:cs="Arial"/>
          <w:sz w:val="22"/>
          <w:szCs w:val="22"/>
          <w:lang w:val="es-ES"/>
        </w:rPr>
        <w:t xml:space="preserve">El Sr. Robin Yani de INSIVUMEH realiza la presentación por parte de Guatemala (disponible en </w:t>
      </w:r>
      <w:hyperlink r:id="rId19" w:history="1">
        <w:r w:rsidRPr="002F35CC">
          <w:rPr>
            <w:rStyle w:val="Hyperlink"/>
            <w:rFonts w:ascii="Arial" w:hAnsi="Arial" w:cs="Arial"/>
            <w:sz w:val="22"/>
            <w:szCs w:val="22"/>
            <w:lang w:val="es-ES"/>
          </w:rPr>
          <w:t>línea</w:t>
        </w:r>
      </w:hyperlink>
      <w:r w:rsidRPr="00CE2231">
        <w:rPr>
          <w:rFonts w:ascii="Arial" w:hAnsi="Arial" w:cs="Arial"/>
          <w:sz w:val="22"/>
          <w:szCs w:val="22"/>
          <w:lang w:val="es-ES"/>
        </w:rPr>
        <w:t xml:space="preserve">). Presenta la Red Sismológica Nacional (RSN) de Guatemala como herramienta principal para el monitoreo de eventos </w:t>
      </w:r>
      <w:proofErr w:type="spellStart"/>
      <w:r w:rsidRPr="00CE2231">
        <w:rPr>
          <w:rFonts w:ascii="Arial" w:hAnsi="Arial" w:cs="Arial"/>
          <w:sz w:val="22"/>
          <w:szCs w:val="22"/>
          <w:lang w:val="es-ES"/>
        </w:rPr>
        <w:t>tsunamigénicos</w:t>
      </w:r>
      <w:proofErr w:type="spellEnd"/>
      <w:r w:rsidRPr="00CE2231">
        <w:rPr>
          <w:rFonts w:ascii="Arial" w:hAnsi="Arial" w:cs="Arial"/>
          <w:sz w:val="22"/>
          <w:szCs w:val="22"/>
          <w:lang w:val="es-ES"/>
        </w:rPr>
        <w:t xml:space="preserve">. La RSN ha crecido en los últimos años, permitiendo un monitoreo adecuado de la sismicidad, además de complementarse con el intercambio de datos sísmicos con los países vecinos. El personal de turno 24/7 toma la información de la RSN y CATAC para los posibles eventos </w:t>
      </w:r>
      <w:proofErr w:type="spellStart"/>
      <w:r w:rsidRPr="00CE2231">
        <w:rPr>
          <w:rFonts w:ascii="Arial" w:hAnsi="Arial" w:cs="Arial"/>
          <w:sz w:val="22"/>
          <w:szCs w:val="22"/>
          <w:lang w:val="es-ES"/>
        </w:rPr>
        <w:t>tsunamigénicos</w:t>
      </w:r>
      <w:proofErr w:type="spellEnd"/>
      <w:r w:rsidRPr="00CE2231">
        <w:rPr>
          <w:rFonts w:ascii="Arial" w:hAnsi="Arial" w:cs="Arial"/>
          <w:sz w:val="22"/>
          <w:szCs w:val="22"/>
          <w:lang w:val="es-ES"/>
        </w:rPr>
        <w:t xml:space="preserve"> locales.</w:t>
      </w:r>
    </w:p>
    <w:p w14:paraId="18A63C35" w14:textId="77777777" w:rsidR="002D7936" w:rsidRPr="00CE2231" w:rsidRDefault="002D7936" w:rsidP="00CE2231">
      <w:pPr>
        <w:jc w:val="both"/>
        <w:rPr>
          <w:rFonts w:ascii="Arial" w:hAnsi="Arial" w:cs="Arial"/>
          <w:sz w:val="22"/>
          <w:szCs w:val="22"/>
          <w:lang w:val="es-ES"/>
        </w:rPr>
      </w:pPr>
    </w:p>
    <w:p w14:paraId="23BDA5D7" w14:textId="3C606B1C" w:rsidR="00CE2231" w:rsidRDefault="00CE2231" w:rsidP="00CE2231">
      <w:pPr>
        <w:jc w:val="both"/>
        <w:rPr>
          <w:rFonts w:ascii="Arial" w:hAnsi="Arial" w:cs="Arial"/>
          <w:sz w:val="22"/>
          <w:szCs w:val="22"/>
          <w:lang w:val="es-ES"/>
        </w:rPr>
      </w:pPr>
      <w:r w:rsidRPr="00CE2231">
        <w:rPr>
          <w:rFonts w:ascii="Arial" w:hAnsi="Arial" w:cs="Arial"/>
          <w:sz w:val="22"/>
          <w:szCs w:val="22"/>
          <w:lang w:val="es-ES"/>
        </w:rPr>
        <w:t>De igual manera, para un evento regional, se usan los datos que se comparten entre los países vecinos y la información de CATAC. Para el caso de eventos lejanos que puedan generar tsunamis, se toma como referencia la información de PTWC. Los boletines son enviados inmediatamente a la Coordinadora Nacional para la Reducción de Desastres (CONRED)</w:t>
      </w:r>
      <w:r w:rsidR="002D7936">
        <w:rPr>
          <w:rFonts w:ascii="Arial" w:hAnsi="Arial" w:cs="Arial"/>
          <w:sz w:val="22"/>
          <w:szCs w:val="22"/>
          <w:lang w:val="es-ES"/>
        </w:rPr>
        <w:t>.</w:t>
      </w:r>
    </w:p>
    <w:p w14:paraId="64AB18E5" w14:textId="77777777" w:rsidR="002D7936" w:rsidRPr="00CE2231" w:rsidRDefault="002D7936" w:rsidP="00CE2231">
      <w:pPr>
        <w:jc w:val="both"/>
        <w:rPr>
          <w:rFonts w:ascii="Arial" w:hAnsi="Arial" w:cs="Arial"/>
          <w:sz w:val="22"/>
          <w:szCs w:val="22"/>
          <w:lang w:val="es-ES"/>
        </w:rPr>
      </w:pPr>
    </w:p>
    <w:p w14:paraId="3D8FFA07" w14:textId="77777777" w:rsidR="00CE2231" w:rsidRDefault="00CE2231" w:rsidP="00CE2231">
      <w:pPr>
        <w:jc w:val="both"/>
        <w:rPr>
          <w:rFonts w:ascii="Arial" w:hAnsi="Arial" w:cs="Arial"/>
          <w:sz w:val="22"/>
          <w:szCs w:val="22"/>
          <w:lang w:val="es-ES"/>
        </w:rPr>
      </w:pPr>
      <w:r w:rsidRPr="00CE2231">
        <w:rPr>
          <w:rFonts w:ascii="Arial" w:hAnsi="Arial" w:cs="Arial"/>
          <w:sz w:val="22"/>
          <w:szCs w:val="22"/>
          <w:lang w:val="es-ES"/>
        </w:rPr>
        <w:lastRenderedPageBreak/>
        <w:t>La RSN cuenta con 76 estaciones sísmicas en tiempo real, lo cual permite la operación de la Alerta Temprana de Terremotos en el país, esta también es aprovechada para poder informar rápidamente sobre un sismo con parámetros preliminares capaces de generar un tsunami.</w:t>
      </w:r>
    </w:p>
    <w:p w14:paraId="18DD30FE" w14:textId="77777777" w:rsidR="00716918" w:rsidRPr="00CE2231" w:rsidRDefault="00716918" w:rsidP="00CE2231">
      <w:pPr>
        <w:jc w:val="both"/>
        <w:rPr>
          <w:rFonts w:ascii="Arial" w:hAnsi="Arial" w:cs="Arial"/>
          <w:sz w:val="22"/>
          <w:szCs w:val="22"/>
          <w:lang w:val="es-ES"/>
        </w:rPr>
      </w:pPr>
    </w:p>
    <w:p w14:paraId="5777BEF9" w14:textId="77777777" w:rsidR="00CE2231" w:rsidRDefault="00CE2231" w:rsidP="00CE2231">
      <w:pPr>
        <w:jc w:val="both"/>
        <w:rPr>
          <w:rFonts w:ascii="Arial" w:hAnsi="Arial" w:cs="Arial"/>
          <w:sz w:val="22"/>
          <w:szCs w:val="22"/>
          <w:lang w:val="es-ES"/>
        </w:rPr>
      </w:pPr>
      <w:r w:rsidRPr="00CE2231">
        <w:rPr>
          <w:rFonts w:ascii="Arial" w:hAnsi="Arial" w:cs="Arial"/>
          <w:sz w:val="22"/>
          <w:szCs w:val="22"/>
          <w:lang w:val="es-ES"/>
        </w:rPr>
        <w:t>Entre los recursos que se poseen, se encuentran: personal de vigilancia 24/7, la Alerta Temprana de Terremotos operativa, enviando alertas a usuarios a través de una aplicación para teléfono celular en todo el país y varios procesos de alertamiento automatizados.</w:t>
      </w:r>
    </w:p>
    <w:p w14:paraId="40145A78" w14:textId="77777777" w:rsidR="000C7388" w:rsidRPr="00CE2231" w:rsidRDefault="000C7388" w:rsidP="00CE2231">
      <w:pPr>
        <w:jc w:val="both"/>
        <w:rPr>
          <w:rFonts w:ascii="Arial" w:hAnsi="Arial" w:cs="Arial"/>
          <w:sz w:val="22"/>
          <w:szCs w:val="22"/>
          <w:lang w:val="es-ES"/>
        </w:rPr>
      </w:pPr>
    </w:p>
    <w:p w14:paraId="27E64DE5" w14:textId="41E07F4A" w:rsidR="00CE2231" w:rsidRDefault="00CE2231" w:rsidP="00CE2231">
      <w:pPr>
        <w:jc w:val="both"/>
        <w:rPr>
          <w:rFonts w:ascii="Arial" w:hAnsi="Arial" w:cs="Arial"/>
          <w:sz w:val="22"/>
          <w:szCs w:val="22"/>
          <w:lang w:val="es-ES"/>
        </w:rPr>
      </w:pPr>
      <w:r w:rsidRPr="00CE2231">
        <w:rPr>
          <w:rFonts w:ascii="Arial" w:hAnsi="Arial" w:cs="Arial"/>
          <w:sz w:val="22"/>
          <w:szCs w:val="22"/>
          <w:lang w:val="es-ES"/>
        </w:rPr>
        <w:t xml:space="preserve">Para el monitoreo del nivel del mar, en Guatemala se han instalado dos nuevas estaciones </w:t>
      </w:r>
      <w:proofErr w:type="spellStart"/>
      <w:r w:rsidRPr="00CE2231">
        <w:rPr>
          <w:rFonts w:ascii="Arial" w:hAnsi="Arial" w:cs="Arial"/>
          <w:sz w:val="22"/>
          <w:szCs w:val="22"/>
          <w:lang w:val="es-ES"/>
        </w:rPr>
        <w:t>mareográficas</w:t>
      </w:r>
      <w:proofErr w:type="spellEnd"/>
      <w:r w:rsidRPr="00CE2231">
        <w:rPr>
          <w:rFonts w:ascii="Arial" w:hAnsi="Arial" w:cs="Arial"/>
          <w:sz w:val="22"/>
          <w:szCs w:val="22"/>
          <w:lang w:val="es-ES"/>
        </w:rPr>
        <w:t>, con lo que se cuenta actualmente con un total de tres estaciones (dos en el Pacífico y una en el Caribe).</w:t>
      </w:r>
    </w:p>
    <w:p w14:paraId="442C7BB1" w14:textId="77777777" w:rsidR="002D7936" w:rsidRPr="00CE2231" w:rsidRDefault="002D7936" w:rsidP="00CE2231">
      <w:pPr>
        <w:jc w:val="both"/>
        <w:rPr>
          <w:rFonts w:ascii="Arial" w:hAnsi="Arial" w:cs="Arial"/>
          <w:sz w:val="22"/>
          <w:szCs w:val="22"/>
          <w:lang w:val="es-ES"/>
        </w:rPr>
      </w:pPr>
    </w:p>
    <w:p w14:paraId="49471232" w14:textId="77777777" w:rsidR="00CE2231" w:rsidRDefault="00CE2231" w:rsidP="00CE2231">
      <w:pPr>
        <w:jc w:val="both"/>
        <w:rPr>
          <w:rFonts w:ascii="Arial" w:hAnsi="Arial" w:cs="Arial"/>
          <w:sz w:val="22"/>
          <w:szCs w:val="22"/>
          <w:lang w:val="es-ES"/>
        </w:rPr>
      </w:pPr>
      <w:r w:rsidRPr="00CE2231">
        <w:rPr>
          <w:rFonts w:ascii="Arial" w:hAnsi="Arial" w:cs="Arial"/>
          <w:sz w:val="22"/>
          <w:szCs w:val="22"/>
          <w:lang w:val="es-ES"/>
        </w:rPr>
        <w:t xml:space="preserve">Para los ejercicios </w:t>
      </w:r>
      <w:proofErr w:type="spellStart"/>
      <w:r w:rsidRPr="00CE2231">
        <w:rPr>
          <w:rFonts w:ascii="Arial" w:hAnsi="Arial" w:cs="Arial"/>
          <w:sz w:val="22"/>
          <w:szCs w:val="22"/>
          <w:lang w:val="es-ES"/>
        </w:rPr>
        <w:t>CaribeWave</w:t>
      </w:r>
      <w:proofErr w:type="spellEnd"/>
      <w:r w:rsidRPr="00CE2231">
        <w:rPr>
          <w:rFonts w:ascii="Arial" w:hAnsi="Arial" w:cs="Arial"/>
          <w:sz w:val="22"/>
          <w:szCs w:val="22"/>
          <w:lang w:val="es-ES"/>
        </w:rPr>
        <w:t>, se prueba el sistema de comunicaciones con el sistema automatizado, también las comunicaciones entre departamentos como Hidrología y Comunicaciones de INSIVUMEH e interinstitucional entre INSIVUMEH Y CONRED. También se ha actualizado, los procedimientos de operación estándar. El tiempo de reacción ante un tsunami al emitir la alerta se ha reducido a aproximadamente 11 minutos, en comparación con años anteriores.</w:t>
      </w:r>
    </w:p>
    <w:p w14:paraId="72E8AEEC" w14:textId="77777777" w:rsidR="002D7936" w:rsidRPr="00CE2231" w:rsidRDefault="002D7936" w:rsidP="00CE2231">
      <w:pPr>
        <w:jc w:val="both"/>
        <w:rPr>
          <w:rFonts w:ascii="Arial" w:hAnsi="Arial" w:cs="Arial"/>
          <w:sz w:val="22"/>
          <w:szCs w:val="22"/>
          <w:lang w:val="es-ES"/>
        </w:rPr>
      </w:pPr>
    </w:p>
    <w:p w14:paraId="4691F75C" w14:textId="77777777" w:rsidR="00CE2231" w:rsidRDefault="00CE2231" w:rsidP="00CE2231">
      <w:pPr>
        <w:jc w:val="both"/>
        <w:rPr>
          <w:rFonts w:ascii="Arial" w:hAnsi="Arial" w:cs="Arial"/>
          <w:sz w:val="22"/>
          <w:szCs w:val="22"/>
          <w:lang w:val="es-ES"/>
        </w:rPr>
      </w:pPr>
      <w:r w:rsidRPr="00CE2231">
        <w:rPr>
          <w:rFonts w:ascii="Arial" w:hAnsi="Arial" w:cs="Arial"/>
          <w:sz w:val="22"/>
          <w:szCs w:val="22"/>
          <w:lang w:val="es-ES"/>
        </w:rPr>
        <w:t>En cuanto a los mapas de inundación, actualmente se disponen de 17 mapas preliminares, faltando el establecimiento de puntos seguros y rutas de evacuación, la cual deberá realizarse en coordinación con la CONRED. Se tienen 2 mapas completos, correspondientes a dos comunidades catalogadas como Tsunami Ready, pero estas deben actualizarse y revalidarse.</w:t>
      </w:r>
    </w:p>
    <w:p w14:paraId="1D50CA8A" w14:textId="77777777" w:rsidR="002D1D50" w:rsidRPr="00CE2231" w:rsidRDefault="002D1D50" w:rsidP="00CE2231">
      <w:pPr>
        <w:jc w:val="both"/>
        <w:rPr>
          <w:rFonts w:ascii="Arial" w:hAnsi="Arial" w:cs="Arial"/>
          <w:sz w:val="22"/>
          <w:szCs w:val="22"/>
          <w:lang w:val="es-ES"/>
        </w:rPr>
      </w:pPr>
    </w:p>
    <w:p w14:paraId="68CB4D2D" w14:textId="63591321" w:rsidR="00CE2231" w:rsidRDefault="00CE2231" w:rsidP="00CE2231">
      <w:pPr>
        <w:jc w:val="both"/>
        <w:rPr>
          <w:rFonts w:ascii="Arial" w:hAnsi="Arial" w:cs="Arial"/>
          <w:sz w:val="22"/>
          <w:szCs w:val="22"/>
          <w:lang w:val="es-ES"/>
        </w:rPr>
      </w:pPr>
      <w:r w:rsidRPr="00CE2231">
        <w:rPr>
          <w:rFonts w:ascii="Arial" w:hAnsi="Arial" w:cs="Arial"/>
          <w:sz w:val="22"/>
          <w:szCs w:val="22"/>
          <w:lang w:val="es-ES"/>
        </w:rPr>
        <w:t xml:space="preserve">En los planes futuros se espera actualizar la renovación de la certificación Tsunami </w:t>
      </w:r>
      <w:proofErr w:type="spellStart"/>
      <w:r w:rsidRPr="00CE2231">
        <w:rPr>
          <w:rFonts w:ascii="Arial" w:hAnsi="Arial" w:cs="Arial"/>
          <w:sz w:val="22"/>
          <w:szCs w:val="22"/>
          <w:lang w:val="es-ES"/>
        </w:rPr>
        <w:t>Ready</w:t>
      </w:r>
      <w:proofErr w:type="spellEnd"/>
      <w:r w:rsidRPr="00CE2231">
        <w:rPr>
          <w:rFonts w:ascii="Arial" w:hAnsi="Arial" w:cs="Arial"/>
          <w:sz w:val="22"/>
          <w:szCs w:val="22"/>
          <w:lang w:val="es-ES"/>
        </w:rPr>
        <w:t xml:space="preserve"> para </w:t>
      </w:r>
      <w:proofErr w:type="spellStart"/>
      <w:r w:rsidRPr="00CE2231">
        <w:rPr>
          <w:rFonts w:ascii="Arial" w:hAnsi="Arial" w:cs="Arial"/>
          <w:sz w:val="22"/>
          <w:szCs w:val="22"/>
          <w:lang w:val="es-ES"/>
        </w:rPr>
        <w:t>Sipacate</w:t>
      </w:r>
      <w:proofErr w:type="spellEnd"/>
      <w:r w:rsidRPr="00CE2231">
        <w:rPr>
          <w:rFonts w:ascii="Arial" w:hAnsi="Arial" w:cs="Arial"/>
          <w:sz w:val="22"/>
          <w:szCs w:val="22"/>
          <w:lang w:val="es-ES"/>
        </w:rPr>
        <w:t xml:space="preserve"> y Puerto de San José e iniciar el proceso con una nueva comunidad. Se recalca que, por el momento, los mapas se hicieron con la batimetría de GEBCO 22 a una resolución de 450 metros.</w:t>
      </w:r>
    </w:p>
    <w:p w14:paraId="78A0DF01" w14:textId="77777777" w:rsidR="002D7936" w:rsidRPr="00CE2231" w:rsidRDefault="002D7936" w:rsidP="00CE2231">
      <w:pPr>
        <w:jc w:val="both"/>
        <w:rPr>
          <w:rFonts w:ascii="Arial" w:eastAsia="Times New Roman" w:hAnsi="Arial" w:cs="Arial"/>
          <w:sz w:val="22"/>
          <w:szCs w:val="22"/>
        </w:rPr>
      </w:pPr>
    </w:p>
    <w:p w14:paraId="5A5C9F7F" w14:textId="125EDC11" w:rsidR="00CE2231" w:rsidRDefault="00CE2231" w:rsidP="00CE2231">
      <w:pPr>
        <w:jc w:val="both"/>
        <w:rPr>
          <w:rFonts w:ascii="Arial" w:eastAsia="Times New Roman" w:hAnsi="Arial" w:cs="Arial"/>
          <w:sz w:val="22"/>
          <w:szCs w:val="22"/>
        </w:rPr>
      </w:pPr>
      <w:r w:rsidRPr="00CE2231">
        <w:rPr>
          <w:rFonts w:ascii="Arial" w:eastAsia="Times New Roman" w:hAnsi="Arial" w:cs="Arial"/>
          <w:sz w:val="22"/>
          <w:szCs w:val="22"/>
        </w:rPr>
        <w:t xml:space="preserve">La Sra.  Marroquín preguntó si para el ejercicio de Caribe Wave 2024 los boletines de prueba emitido por CATAC fueron recibidos a tiempo, al respecto el Sr. Yani comenta que tuvieron algunos problemas con la recepción de los boletines porque éstos no ingresaron en tiempos adecuados y tampoco de manera secuencial. </w:t>
      </w:r>
    </w:p>
    <w:p w14:paraId="400EFF86" w14:textId="77777777" w:rsidR="002D7936" w:rsidRPr="00CE2231" w:rsidRDefault="002D7936" w:rsidP="00CE2231">
      <w:pPr>
        <w:jc w:val="both"/>
        <w:rPr>
          <w:rFonts w:ascii="Arial" w:eastAsia="Times New Roman" w:hAnsi="Arial" w:cs="Arial"/>
          <w:sz w:val="22"/>
          <w:szCs w:val="22"/>
        </w:rPr>
      </w:pPr>
    </w:p>
    <w:p w14:paraId="79060BFF" w14:textId="15D10644" w:rsidR="00E96938" w:rsidRPr="004F56DE" w:rsidRDefault="00CE2231" w:rsidP="004F56DE">
      <w:pPr>
        <w:jc w:val="both"/>
        <w:rPr>
          <w:rFonts w:ascii="Arial" w:eastAsia="Times New Roman" w:hAnsi="Arial" w:cs="Arial"/>
          <w:sz w:val="22"/>
          <w:szCs w:val="22"/>
        </w:rPr>
      </w:pPr>
      <w:r w:rsidRPr="00CE2231">
        <w:rPr>
          <w:rFonts w:ascii="Arial" w:eastAsia="Times New Roman" w:hAnsi="Arial" w:cs="Arial"/>
          <w:sz w:val="22"/>
          <w:szCs w:val="22"/>
        </w:rPr>
        <w:t xml:space="preserve">El Sr. Rivera comenta que la resolución de la batimetría utilizada para modelar la inundación    influye bastante en los resultados, entonces es prudente que las personas que van a utilizar los mapas </w:t>
      </w:r>
      <w:r w:rsidR="005F56D5" w:rsidRPr="00CE2231">
        <w:rPr>
          <w:rFonts w:ascii="Arial" w:eastAsia="Times New Roman" w:hAnsi="Arial" w:cs="Arial"/>
          <w:sz w:val="22"/>
          <w:szCs w:val="22"/>
        </w:rPr>
        <w:t>sepan que</w:t>
      </w:r>
      <w:r w:rsidRPr="00CE2231">
        <w:rPr>
          <w:rFonts w:ascii="Arial" w:eastAsia="Times New Roman" w:hAnsi="Arial" w:cs="Arial"/>
          <w:sz w:val="22"/>
          <w:szCs w:val="22"/>
        </w:rPr>
        <w:t xml:space="preserve"> fueron </w:t>
      </w:r>
      <w:r w:rsidR="004F56DE" w:rsidRPr="00CE2231">
        <w:rPr>
          <w:rFonts w:ascii="Arial" w:eastAsia="Times New Roman" w:hAnsi="Arial" w:cs="Arial"/>
          <w:sz w:val="22"/>
          <w:szCs w:val="22"/>
        </w:rPr>
        <w:t>obtenidos con</w:t>
      </w:r>
      <w:r w:rsidRPr="00CE2231">
        <w:rPr>
          <w:rFonts w:ascii="Arial" w:eastAsia="Times New Roman" w:hAnsi="Arial" w:cs="Arial"/>
          <w:sz w:val="22"/>
          <w:szCs w:val="22"/>
        </w:rPr>
        <w:t xml:space="preserve"> batimetrías de baja resolución (450 </w:t>
      </w:r>
      <w:r w:rsidR="00D221DE" w:rsidRPr="00CE2231">
        <w:rPr>
          <w:rFonts w:ascii="Arial" w:eastAsia="Times New Roman" w:hAnsi="Arial" w:cs="Arial"/>
          <w:sz w:val="22"/>
          <w:szCs w:val="22"/>
        </w:rPr>
        <w:t>metros) y</w:t>
      </w:r>
      <w:r w:rsidRPr="00CE2231">
        <w:rPr>
          <w:rFonts w:ascii="Arial" w:eastAsia="Times New Roman" w:hAnsi="Arial" w:cs="Arial"/>
          <w:sz w:val="22"/>
          <w:szCs w:val="22"/>
        </w:rPr>
        <w:t xml:space="preserve"> </w:t>
      </w:r>
      <w:r w:rsidR="001E5C9E" w:rsidRPr="00CE2231">
        <w:rPr>
          <w:rFonts w:ascii="Arial" w:eastAsia="Times New Roman" w:hAnsi="Arial" w:cs="Arial"/>
          <w:sz w:val="22"/>
          <w:szCs w:val="22"/>
        </w:rPr>
        <w:t>propone considerar</w:t>
      </w:r>
      <w:r w:rsidRPr="00CE2231">
        <w:rPr>
          <w:rFonts w:ascii="Arial" w:eastAsia="Times New Roman" w:hAnsi="Arial" w:cs="Arial"/>
          <w:sz w:val="22"/>
          <w:szCs w:val="22"/>
        </w:rPr>
        <w:t xml:space="preserve"> un buffer de seguridad de unos 200 a 300 metros  más en la zona de inundación de acuerdo</w:t>
      </w:r>
      <w:r w:rsidRPr="00CE2231">
        <w:rPr>
          <w:sz w:val="22"/>
          <w:szCs w:val="22"/>
        </w:rPr>
        <w:t xml:space="preserve"> </w:t>
      </w:r>
      <w:r w:rsidRPr="00CE2231">
        <w:rPr>
          <w:rFonts w:ascii="Arial" w:eastAsia="Times New Roman" w:hAnsi="Arial" w:cs="Arial"/>
          <w:sz w:val="22"/>
          <w:szCs w:val="22"/>
        </w:rPr>
        <w:t xml:space="preserve">a experiencias adquiridas con la generación de mapas a distintas resoluciones en Costa Rica.  </w:t>
      </w:r>
    </w:p>
    <w:p w14:paraId="4DFAFB24" w14:textId="77777777" w:rsidR="0056665B" w:rsidRPr="00E42EE9" w:rsidRDefault="0056665B" w:rsidP="00E96938">
      <w:pPr>
        <w:jc w:val="both"/>
        <w:rPr>
          <w:rFonts w:ascii="Arial" w:eastAsia="Times New Roman" w:hAnsi="Arial" w:cs="Arial"/>
          <w:b/>
          <w:sz w:val="22"/>
          <w:szCs w:val="22"/>
          <w:u w:val="single"/>
          <w:lang w:val="es-ES"/>
        </w:rPr>
      </w:pPr>
    </w:p>
    <w:p w14:paraId="1559222B" w14:textId="77777777" w:rsidR="00E96938" w:rsidRPr="00E42EE9" w:rsidRDefault="00E96938" w:rsidP="00E96938">
      <w:pPr>
        <w:jc w:val="both"/>
        <w:rPr>
          <w:rFonts w:ascii="Arial" w:eastAsia="Times New Roman" w:hAnsi="Arial" w:cs="Arial"/>
          <w:b/>
          <w:sz w:val="22"/>
          <w:szCs w:val="22"/>
          <w:u w:val="single"/>
          <w:lang w:val="es-ES"/>
        </w:rPr>
      </w:pPr>
      <w:r w:rsidRPr="00E42EE9">
        <w:rPr>
          <w:rFonts w:ascii="Arial" w:eastAsia="Times New Roman" w:hAnsi="Arial" w:cs="Arial"/>
          <w:b/>
          <w:sz w:val="22"/>
          <w:szCs w:val="22"/>
          <w:u w:val="single"/>
          <w:lang w:val="es-ES"/>
        </w:rPr>
        <w:t>Panamá</w:t>
      </w:r>
    </w:p>
    <w:p w14:paraId="3B250AE3" w14:textId="77777777" w:rsidR="00E96938" w:rsidRDefault="00E96938" w:rsidP="00E96938">
      <w:pPr>
        <w:jc w:val="both"/>
        <w:rPr>
          <w:rFonts w:ascii="Arial" w:eastAsia="Times New Roman" w:hAnsi="Arial" w:cs="Arial"/>
          <w:sz w:val="22"/>
          <w:szCs w:val="22"/>
          <w:lang w:val="es-ES"/>
        </w:rPr>
      </w:pPr>
    </w:p>
    <w:p w14:paraId="6F0D630D" w14:textId="77777777" w:rsidR="002D1D50" w:rsidRDefault="00792A38" w:rsidP="00792A38">
      <w:pPr>
        <w:jc w:val="both"/>
        <w:rPr>
          <w:rFonts w:ascii="Arial" w:eastAsia="Times New Roman" w:hAnsi="Arial" w:cs="Arial"/>
          <w:sz w:val="22"/>
          <w:szCs w:val="22"/>
          <w:lang w:val="es-ES"/>
        </w:rPr>
      </w:pPr>
      <w:r w:rsidRPr="00792A38">
        <w:rPr>
          <w:rFonts w:ascii="Arial" w:eastAsia="Times New Roman" w:hAnsi="Arial" w:cs="Arial"/>
          <w:sz w:val="22"/>
          <w:szCs w:val="22"/>
          <w:lang w:val="es-ES"/>
        </w:rPr>
        <w:t xml:space="preserve">El Sr. Arnulfo Sánchez, en calidad de </w:t>
      </w:r>
      <w:r w:rsidR="00AA5F70" w:rsidRPr="00792A38">
        <w:rPr>
          <w:rFonts w:ascii="Arial" w:eastAsia="Times New Roman" w:hAnsi="Arial" w:cs="Arial"/>
          <w:sz w:val="22"/>
          <w:szCs w:val="22"/>
          <w:lang w:val="es-ES"/>
        </w:rPr>
        <w:t>presidente del</w:t>
      </w:r>
      <w:r w:rsidRPr="00792A38">
        <w:rPr>
          <w:rFonts w:ascii="Arial" w:eastAsia="Times New Roman" w:hAnsi="Arial" w:cs="Arial"/>
          <w:sz w:val="22"/>
          <w:szCs w:val="22"/>
          <w:lang w:val="es-ES"/>
        </w:rPr>
        <w:t xml:space="preserve"> comité de tsunamis, realiza la presentación por parte de Panamá. Reporta que Panamá aún no tiene ninguna comunidad acreditada como Tsunami Ready, que antes de la pandemia COVID, ejecutaron un proyecto DIPECHO en la distrito de Barú, en el corregimiento de Puerto Armuelles, que incluían cinco corregimientos del distrito de Barú, en el cual desarrollaron capacitación de  levantamientos de mapas de inundación de altura, simulacros, capacitación a las escuelas, a la comunidad y a la ciudadanía, pero debido a la pandemia ya no continuaron con el proceso de acreditación, en la actualidad la señalización ya no está, ya que los letreros fueron vandalizados. </w:t>
      </w:r>
    </w:p>
    <w:p w14:paraId="16AB6BB7" w14:textId="77777777" w:rsidR="002D1D50" w:rsidRDefault="002D1D50" w:rsidP="00792A38">
      <w:pPr>
        <w:jc w:val="both"/>
        <w:rPr>
          <w:rFonts w:ascii="Arial" w:eastAsia="Times New Roman" w:hAnsi="Arial" w:cs="Arial"/>
          <w:sz w:val="22"/>
          <w:szCs w:val="22"/>
          <w:lang w:val="es-ES"/>
        </w:rPr>
      </w:pPr>
    </w:p>
    <w:p w14:paraId="5185DB58" w14:textId="6F9DE01B" w:rsidR="00792A38" w:rsidRDefault="00792A38" w:rsidP="00792A38">
      <w:pPr>
        <w:jc w:val="both"/>
        <w:rPr>
          <w:rFonts w:ascii="Arial" w:eastAsia="Times New Roman" w:hAnsi="Arial" w:cs="Arial"/>
          <w:sz w:val="22"/>
          <w:szCs w:val="22"/>
          <w:lang w:val="es-ES"/>
        </w:rPr>
      </w:pPr>
      <w:r w:rsidRPr="00792A38">
        <w:rPr>
          <w:rFonts w:ascii="Arial" w:eastAsia="Times New Roman" w:hAnsi="Arial" w:cs="Arial"/>
          <w:sz w:val="22"/>
          <w:szCs w:val="22"/>
          <w:lang w:val="es-ES"/>
        </w:rPr>
        <w:lastRenderedPageBreak/>
        <w:t xml:space="preserve">La buena noticia es que con el apoyo de la empresa privada han adquirido una </w:t>
      </w:r>
      <w:r w:rsidR="004849A1" w:rsidRPr="00792A38">
        <w:rPr>
          <w:rFonts w:ascii="Arial" w:eastAsia="Times New Roman" w:hAnsi="Arial" w:cs="Arial"/>
          <w:sz w:val="22"/>
          <w:szCs w:val="22"/>
          <w:lang w:val="es-ES"/>
        </w:rPr>
        <w:t>sirena de</w:t>
      </w:r>
      <w:r w:rsidRPr="00792A38">
        <w:rPr>
          <w:rFonts w:ascii="Arial" w:eastAsia="Times New Roman" w:hAnsi="Arial" w:cs="Arial"/>
          <w:sz w:val="22"/>
          <w:szCs w:val="22"/>
          <w:lang w:val="es-ES"/>
        </w:rPr>
        <w:t xml:space="preserve"> última generación con algunos años de mantenimiento para Puerto Armuelles la cual será instalada en los próximos meses y retomaran el proceso de acreditación de Tsunami Ready.  </w:t>
      </w:r>
    </w:p>
    <w:p w14:paraId="751EB365" w14:textId="77777777" w:rsidR="002D7936" w:rsidRPr="00792A38" w:rsidRDefault="002D7936" w:rsidP="00792A38">
      <w:pPr>
        <w:jc w:val="both"/>
        <w:rPr>
          <w:rFonts w:ascii="Arial" w:eastAsia="Times New Roman" w:hAnsi="Arial" w:cs="Arial"/>
          <w:sz w:val="22"/>
          <w:szCs w:val="22"/>
          <w:lang w:val="es-ES"/>
        </w:rPr>
      </w:pPr>
    </w:p>
    <w:p w14:paraId="173C972A" w14:textId="1940DAE6" w:rsidR="00792A38" w:rsidRDefault="00AA5F70" w:rsidP="00792A38">
      <w:pPr>
        <w:jc w:val="both"/>
        <w:rPr>
          <w:rFonts w:ascii="Arial" w:eastAsia="Times New Roman" w:hAnsi="Arial" w:cs="Arial"/>
          <w:sz w:val="22"/>
          <w:szCs w:val="22"/>
          <w:lang w:val="es-ES"/>
        </w:rPr>
      </w:pPr>
      <w:r w:rsidRPr="00792A38">
        <w:rPr>
          <w:rFonts w:ascii="Arial" w:eastAsia="Times New Roman" w:hAnsi="Arial" w:cs="Arial"/>
          <w:sz w:val="22"/>
          <w:szCs w:val="22"/>
          <w:lang w:val="es-ES"/>
        </w:rPr>
        <w:t>En relación con</w:t>
      </w:r>
      <w:r w:rsidR="00792A38" w:rsidRPr="00792A38">
        <w:rPr>
          <w:rFonts w:ascii="Arial" w:eastAsia="Times New Roman" w:hAnsi="Arial" w:cs="Arial"/>
          <w:sz w:val="22"/>
          <w:szCs w:val="22"/>
          <w:lang w:val="es-ES"/>
        </w:rPr>
        <w:t xml:space="preserve"> estaciones </w:t>
      </w:r>
      <w:proofErr w:type="spellStart"/>
      <w:r w:rsidR="00792A38" w:rsidRPr="00792A38">
        <w:rPr>
          <w:rFonts w:ascii="Arial" w:eastAsia="Times New Roman" w:hAnsi="Arial" w:cs="Arial"/>
          <w:sz w:val="22"/>
          <w:szCs w:val="22"/>
          <w:lang w:val="es-ES"/>
        </w:rPr>
        <w:t>mareográficas</w:t>
      </w:r>
      <w:proofErr w:type="spellEnd"/>
      <w:r w:rsidR="00792A38" w:rsidRPr="00792A38">
        <w:rPr>
          <w:rFonts w:ascii="Arial" w:eastAsia="Times New Roman" w:hAnsi="Arial" w:cs="Arial"/>
          <w:sz w:val="22"/>
          <w:szCs w:val="22"/>
          <w:lang w:val="es-ES"/>
        </w:rPr>
        <w:t xml:space="preserve"> informa que en la costa del Pacífico no tienen mareógrafos instalados. Se requiere instalar nuevos mareógrafos, por el momento ya tienen identificado sitios estratégicos.</w:t>
      </w:r>
    </w:p>
    <w:p w14:paraId="4D16EEFA" w14:textId="77777777" w:rsidR="002D7936" w:rsidRPr="00792A38" w:rsidRDefault="002D7936" w:rsidP="00792A38">
      <w:pPr>
        <w:jc w:val="both"/>
        <w:rPr>
          <w:rFonts w:ascii="Arial" w:eastAsia="Times New Roman" w:hAnsi="Arial" w:cs="Arial"/>
          <w:sz w:val="22"/>
          <w:szCs w:val="22"/>
          <w:lang w:val="es-ES"/>
        </w:rPr>
      </w:pPr>
    </w:p>
    <w:p w14:paraId="0A7FD1B8" w14:textId="20CE4A73" w:rsidR="00792A38" w:rsidRDefault="00792A38" w:rsidP="00792A38">
      <w:pPr>
        <w:jc w:val="both"/>
        <w:rPr>
          <w:rFonts w:ascii="Arial" w:eastAsia="Times New Roman" w:hAnsi="Arial" w:cs="Arial"/>
          <w:sz w:val="22"/>
          <w:szCs w:val="22"/>
          <w:lang w:val="es-ES"/>
        </w:rPr>
      </w:pPr>
      <w:r w:rsidRPr="00792A38">
        <w:rPr>
          <w:rFonts w:ascii="Arial" w:eastAsia="Times New Roman" w:hAnsi="Arial" w:cs="Arial"/>
          <w:sz w:val="22"/>
          <w:szCs w:val="22"/>
          <w:lang w:val="es-ES"/>
        </w:rPr>
        <w:t xml:space="preserve">Por otro </w:t>
      </w:r>
      <w:r w:rsidR="00AA5F70" w:rsidRPr="00792A38">
        <w:rPr>
          <w:rFonts w:ascii="Arial" w:eastAsia="Times New Roman" w:hAnsi="Arial" w:cs="Arial"/>
          <w:sz w:val="22"/>
          <w:szCs w:val="22"/>
          <w:lang w:val="es-ES"/>
        </w:rPr>
        <w:t>lado,</w:t>
      </w:r>
      <w:r w:rsidRPr="00792A38">
        <w:rPr>
          <w:rFonts w:ascii="Arial" w:eastAsia="Times New Roman" w:hAnsi="Arial" w:cs="Arial"/>
          <w:sz w:val="22"/>
          <w:szCs w:val="22"/>
          <w:lang w:val="es-ES"/>
        </w:rPr>
        <w:t xml:space="preserve"> informa que este año prepararon el simulacro presencial en la costa abajo de Colón, que incluye el distrito de Chagres, los corregimientos de Salud, Piña, Palmas Bellas, Chagres y la comunidad de </w:t>
      </w:r>
      <w:proofErr w:type="spellStart"/>
      <w:r w:rsidRPr="00792A38">
        <w:rPr>
          <w:rFonts w:ascii="Arial" w:eastAsia="Times New Roman" w:hAnsi="Arial" w:cs="Arial"/>
          <w:sz w:val="22"/>
          <w:szCs w:val="22"/>
          <w:lang w:val="es-ES"/>
        </w:rPr>
        <w:t>Icacal</w:t>
      </w:r>
      <w:proofErr w:type="spellEnd"/>
      <w:r w:rsidRPr="00792A38">
        <w:rPr>
          <w:rFonts w:ascii="Arial" w:eastAsia="Times New Roman" w:hAnsi="Arial" w:cs="Arial"/>
          <w:sz w:val="22"/>
          <w:szCs w:val="22"/>
          <w:lang w:val="es-ES"/>
        </w:rPr>
        <w:t xml:space="preserve">, son comunidades pequeñas, </w:t>
      </w:r>
      <w:r w:rsidR="00AA5F70" w:rsidRPr="00792A38">
        <w:rPr>
          <w:rFonts w:ascii="Arial" w:eastAsia="Times New Roman" w:hAnsi="Arial" w:cs="Arial"/>
          <w:sz w:val="22"/>
          <w:szCs w:val="22"/>
          <w:lang w:val="es-ES"/>
        </w:rPr>
        <w:t>estuvieron como</w:t>
      </w:r>
      <w:r w:rsidRPr="00792A38">
        <w:rPr>
          <w:rFonts w:ascii="Arial" w:eastAsia="Times New Roman" w:hAnsi="Arial" w:cs="Arial"/>
          <w:sz w:val="22"/>
          <w:szCs w:val="22"/>
          <w:lang w:val="es-ES"/>
        </w:rPr>
        <w:t xml:space="preserve"> 10 días antes preparándolas. En el Ministerio de Educación de Panamá los </w:t>
      </w:r>
      <w:r w:rsidR="00AA5F70" w:rsidRPr="00792A38">
        <w:rPr>
          <w:rFonts w:ascii="Arial" w:eastAsia="Times New Roman" w:hAnsi="Arial" w:cs="Arial"/>
          <w:sz w:val="22"/>
          <w:szCs w:val="22"/>
          <w:lang w:val="es-ES"/>
        </w:rPr>
        <w:t>docentes están</w:t>
      </w:r>
      <w:r w:rsidRPr="00792A38">
        <w:rPr>
          <w:rFonts w:ascii="Arial" w:eastAsia="Times New Roman" w:hAnsi="Arial" w:cs="Arial"/>
          <w:sz w:val="22"/>
          <w:szCs w:val="22"/>
          <w:lang w:val="es-ES"/>
        </w:rPr>
        <w:t xml:space="preserve"> preparados para dictar capacitación de tsunami, inclusive ellos tienen dentro de la </w:t>
      </w:r>
      <w:proofErr w:type="spellStart"/>
      <w:r w:rsidRPr="00792A38">
        <w:rPr>
          <w:rFonts w:ascii="Arial" w:eastAsia="Times New Roman" w:hAnsi="Arial" w:cs="Arial"/>
          <w:sz w:val="22"/>
          <w:szCs w:val="22"/>
          <w:lang w:val="es-ES"/>
        </w:rPr>
        <w:t>currícula</w:t>
      </w:r>
      <w:proofErr w:type="spellEnd"/>
      <w:r w:rsidRPr="00792A38">
        <w:rPr>
          <w:rFonts w:ascii="Arial" w:eastAsia="Times New Roman" w:hAnsi="Arial" w:cs="Arial"/>
          <w:sz w:val="22"/>
          <w:szCs w:val="22"/>
          <w:lang w:val="es-ES"/>
        </w:rPr>
        <w:t xml:space="preserve"> de primaria hasta la </w:t>
      </w:r>
      <w:r w:rsidR="00AA5F70" w:rsidRPr="00792A38">
        <w:rPr>
          <w:rFonts w:ascii="Arial" w:eastAsia="Times New Roman" w:hAnsi="Arial" w:cs="Arial"/>
          <w:sz w:val="22"/>
          <w:szCs w:val="22"/>
          <w:lang w:val="es-ES"/>
        </w:rPr>
        <w:t>secundaria el</w:t>
      </w:r>
      <w:r w:rsidRPr="00792A38">
        <w:rPr>
          <w:rFonts w:ascii="Arial" w:eastAsia="Times New Roman" w:hAnsi="Arial" w:cs="Arial"/>
          <w:sz w:val="22"/>
          <w:szCs w:val="22"/>
          <w:lang w:val="es-ES"/>
        </w:rPr>
        <w:t xml:space="preserve"> tema de sismos y tsunamis. </w:t>
      </w:r>
    </w:p>
    <w:p w14:paraId="7A6BB9EB" w14:textId="77777777" w:rsidR="002D7936" w:rsidRPr="00792A38" w:rsidRDefault="002D7936" w:rsidP="00792A38">
      <w:pPr>
        <w:jc w:val="both"/>
        <w:rPr>
          <w:rFonts w:ascii="Arial" w:eastAsia="Times New Roman" w:hAnsi="Arial" w:cs="Arial"/>
          <w:sz w:val="22"/>
          <w:szCs w:val="22"/>
          <w:lang w:val="es-ES"/>
        </w:rPr>
      </w:pPr>
    </w:p>
    <w:p w14:paraId="08BE8BE6" w14:textId="5FD92E69" w:rsidR="005F56D5" w:rsidRPr="00E96938" w:rsidRDefault="00792A38" w:rsidP="00792A38">
      <w:pPr>
        <w:jc w:val="both"/>
        <w:rPr>
          <w:rFonts w:ascii="Arial" w:eastAsia="Times New Roman" w:hAnsi="Arial" w:cs="Arial"/>
          <w:sz w:val="22"/>
          <w:szCs w:val="22"/>
          <w:lang w:val="es-ES"/>
        </w:rPr>
      </w:pPr>
      <w:r w:rsidRPr="00792A38">
        <w:rPr>
          <w:rFonts w:ascii="Arial" w:eastAsia="Times New Roman" w:hAnsi="Arial" w:cs="Arial"/>
          <w:sz w:val="22"/>
          <w:szCs w:val="22"/>
          <w:lang w:val="es-ES"/>
        </w:rPr>
        <w:t>Comentó que una de las deficiencias que tienen es que no hay monitoreo 7/</w:t>
      </w:r>
      <w:r w:rsidR="00AA5F70" w:rsidRPr="00792A38">
        <w:rPr>
          <w:rFonts w:ascii="Arial" w:eastAsia="Times New Roman" w:hAnsi="Arial" w:cs="Arial"/>
          <w:sz w:val="22"/>
          <w:szCs w:val="22"/>
          <w:lang w:val="es-ES"/>
        </w:rPr>
        <w:t>24 por</w:t>
      </w:r>
      <w:r w:rsidRPr="00792A38">
        <w:rPr>
          <w:rFonts w:ascii="Arial" w:eastAsia="Times New Roman" w:hAnsi="Arial" w:cs="Arial"/>
          <w:sz w:val="22"/>
          <w:szCs w:val="22"/>
          <w:lang w:val="es-ES"/>
        </w:rPr>
        <w:t xml:space="preserve"> parte del Instituto de Geociencias, que es el Centro Nacional de Alerta de Tsunami (NTWC).</w:t>
      </w:r>
    </w:p>
    <w:p w14:paraId="63B676AD" w14:textId="232C6376" w:rsidR="009B5B4A" w:rsidRPr="00786F71" w:rsidRDefault="003633C3" w:rsidP="008647EC">
      <w:pPr>
        <w:pStyle w:val="Heading1"/>
        <w:numPr>
          <w:ilvl w:val="0"/>
          <w:numId w:val="9"/>
        </w:numPr>
        <w:spacing w:before="360"/>
        <w:rPr>
          <w:rFonts w:ascii="Arial" w:hAnsi="Arial" w:cs="Arial"/>
          <w:sz w:val="22"/>
          <w:szCs w:val="22"/>
          <w:lang w:val="es-ES"/>
        </w:rPr>
      </w:pPr>
      <w:bookmarkStart w:id="81" w:name="_Toc401237038"/>
      <w:bookmarkStart w:id="82" w:name="_Toc401237045"/>
      <w:bookmarkStart w:id="83" w:name="_Toc130203773"/>
      <w:bookmarkEnd w:id="80"/>
      <w:bookmarkEnd w:id="81"/>
      <w:bookmarkEnd w:id="82"/>
      <w:r>
        <w:rPr>
          <w:rFonts w:ascii="Arial" w:hAnsi="Arial" w:cs="Arial"/>
          <w:sz w:val="22"/>
          <w:szCs w:val="22"/>
          <w:lang w:val="es-ES"/>
        </w:rPr>
        <w:t>TSUNAMI READY EN LA REG</w:t>
      </w:r>
      <w:r w:rsidRPr="003633C3">
        <w:rPr>
          <w:rFonts w:ascii="Arial" w:hAnsi="Arial" w:cs="Arial"/>
          <w:sz w:val="22"/>
          <w:szCs w:val="22"/>
          <w:lang w:val="es-ES"/>
        </w:rPr>
        <w:t>IÓN</w:t>
      </w:r>
      <w:bookmarkEnd w:id="83"/>
      <w:r>
        <w:rPr>
          <w:rFonts w:ascii="Arial" w:hAnsi="Arial" w:cs="Arial"/>
          <w:sz w:val="22"/>
          <w:szCs w:val="22"/>
          <w:lang w:val="es-ES"/>
        </w:rPr>
        <w:t xml:space="preserve"> </w:t>
      </w:r>
    </w:p>
    <w:p w14:paraId="6005FD6E" w14:textId="77777777" w:rsidR="003664EE" w:rsidRDefault="009D5347" w:rsidP="009D5347">
      <w:pPr>
        <w:jc w:val="both"/>
        <w:rPr>
          <w:rFonts w:ascii="Arial" w:eastAsia="Times New Roman" w:hAnsi="Arial" w:cs="Arial"/>
          <w:sz w:val="22"/>
          <w:szCs w:val="22"/>
          <w:lang w:val="es-MX"/>
        </w:rPr>
      </w:pPr>
      <w:r w:rsidRPr="009D5347">
        <w:rPr>
          <w:rFonts w:ascii="Arial" w:eastAsia="Times New Roman" w:hAnsi="Arial" w:cs="Arial"/>
          <w:sz w:val="22"/>
          <w:szCs w:val="22"/>
          <w:lang w:val="es-MX"/>
        </w:rPr>
        <w:t xml:space="preserve">El Sr. Strauch comenta que Tsunami Ready debe ser un programa que se desarrolle con recursos propios y no con financiamiento extranjero, se deben buscar alternativas que no requieran mucho recurso económico, por ejemplo, la señalización se puede pintar usando una plantilla y un spray en pavimento o en paredes.   </w:t>
      </w:r>
    </w:p>
    <w:p w14:paraId="67DED73D" w14:textId="77777777" w:rsidR="003664EE" w:rsidRDefault="003664EE" w:rsidP="009D5347">
      <w:pPr>
        <w:jc w:val="both"/>
        <w:rPr>
          <w:rFonts w:ascii="Arial" w:eastAsia="Times New Roman" w:hAnsi="Arial" w:cs="Arial"/>
          <w:sz w:val="22"/>
          <w:szCs w:val="22"/>
          <w:lang w:val="es-MX"/>
        </w:rPr>
      </w:pPr>
    </w:p>
    <w:p w14:paraId="65AB0831" w14:textId="77777777" w:rsidR="001D668E" w:rsidRDefault="009D5347" w:rsidP="009D5347">
      <w:pPr>
        <w:jc w:val="both"/>
        <w:rPr>
          <w:rFonts w:ascii="Arial" w:eastAsia="Times New Roman" w:hAnsi="Arial" w:cs="Arial"/>
          <w:sz w:val="22"/>
          <w:szCs w:val="22"/>
          <w:lang w:val="es-MX"/>
        </w:rPr>
      </w:pPr>
      <w:r w:rsidRPr="009D5347">
        <w:rPr>
          <w:rFonts w:ascii="Arial" w:eastAsia="Times New Roman" w:hAnsi="Arial" w:cs="Arial"/>
          <w:sz w:val="22"/>
          <w:szCs w:val="22"/>
          <w:lang w:val="es-MX"/>
        </w:rPr>
        <w:t xml:space="preserve">Al respecto el Sr. Rivera comenta que Costa Rica tiene 11 comunidades Tsunami Ready y mucha de han sido preparadas con los recursos del país. </w:t>
      </w:r>
    </w:p>
    <w:p w14:paraId="02C4254E" w14:textId="77777777" w:rsidR="001D668E" w:rsidRDefault="001D668E" w:rsidP="009D5347">
      <w:pPr>
        <w:jc w:val="both"/>
        <w:rPr>
          <w:rFonts w:ascii="Arial" w:eastAsia="Times New Roman" w:hAnsi="Arial" w:cs="Arial"/>
          <w:sz w:val="22"/>
          <w:szCs w:val="22"/>
          <w:lang w:val="es-MX"/>
        </w:rPr>
      </w:pPr>
    </w:p>
    <w:p w14:paraId="0FB9A2F1" w14:textId="6D6625C7" w:rsidR="009D5347" w:rsidRDefault="009D5347" w:rsidP="009D5347">
      <w:pPr>
        <w:jc w:val="both"/>
        <w:rPr>
          <w:rFonts w:ascii="Arial" w:eastAsia="Times New Roman" w:hAnsi="Arial" w:cs="Arial"/>
          <w:sz w:val="22"/>
          <w:szCs w:val="22"/>
          <w:lang w:val="es-MX"/>
        </w:rPr>
      </w:pPr>
      <w:r w:rsidRPr="009D5347">
        <w:rPr>
          <w:rFonts w:ascii="Arial" w:eastAsia="Times New Roman" w:hAnsi="Arial" w:cs="Arial"/>
          <w:sz w:val="22"/>
          <w:szCs w:val="22"/>
          <w:lang w:val="es-MX"/>
        </w:rPr>
        <w:t xml:space="preserve">El Sr. Sánchez comenta que para algunos lugares sería difícil enviar la alerta a la población, porque para acceder a internet tienen que ir a sitios altos para poderse comunicar, en ese sentido el Sr. Strauch sugiere  que se debe trabajar para colocar repetidoras y así toda la comunidad seria beneficiada o gestionar la instalación de starlink, por otro lado indica que para los tsunamis locales en muchos casos las personas van a sentir el sismo y podrán tomar algunas medidas, el problema sería para los regionales porque probablemente no van a  sentir el sismo. </w:t>
      </w:r>
    </w:p>
    <w:p w14:paraId="4F258A27" w14:textId="77777777" w:rsidR="002D7936" w:rsidRPr="009D5347" w:rsidRDefault="002D7936" w:rsidP="009D5347">
      <w:pPr>
        <w:jc w:val="both"/>
        <w:rPr>
          <w:rFonts w:ascii="Arial" w:eastAsia="Times New Roman" w:hAnsi="Arial" w:cs="Arial"/>
          <w:sz w:val="22"/>
          <w:szCs w:val="22"/>
          <w:lang w:val="es-MX"/>
        </w:rPr>
      </w:pPr>
    </w:p>
    <w:p w14:paraId="5FACAA0D" w14:textId="0974B338" w:rsidR="009D5347" w:rsidRDefault="009D5347" w:rsidP="009D5347">
      <w:pPr>
        <w:jc w:val="both"/>
        <w:rPr>
          <w:rFonts w:ascii="Arial" w:eastAsia="Times New Roman" w:hAnsi="Arial" w:cs="Arial"/>
          <w:sz w:val="22"/>
          <w:szCs w:val="22"/>
          <w:lang w:val="es-MX"/>
        </w:rPr>
      </w:pPr>
      <w:r w:rsidRPr="009D5347">
        <w:rPr>
          <w:rFonts w:ascii="Arial" w:eastAsia="Times New Roman" w:hAnsi="Arial" w:cs="Arial"/>
          <w:sz w:val="22"/>
          <w:szCs w:val="22"/>
          <w:lang w:val="es-MX"/>
        </w:rPr>
        <w:t xml:space="preserve">El </w:t>
      </w:r>
      <w:r w:rsidR="002D7936">
        <w:rPr>
          <w:rFonts w:ascii="Arial" w:eastAsia="Times New Roman" w:hAnsi="Arial" w:cs="Arial"/>
          <w:sz w:val="22"/>
          <w:szCs w:val="22"/>
          <w:lang w:val="es-MX"/>
        </w:rPr>
        <w:t>S</w:t>
      </w:r>
      <w:r w:rsidRPr="009D5347">
        <w:rPr>
          <w:rFonts w:ascii="Arial" w:eastAsia="Times New Roman" w:hAnsi="Arial" w:cs="Arial"/>
          <w:sz w:val="22"/>
          <w:szCs w:val="22"/>
          <w:lang w:val="es-MX"/>
        </w:rPr>
        <w:t>r. Rivera recomienda comenzar con las comunidades donde es más fácil cumplir con los requisitos y después las más difícil ya cuando se tenga</w:t>
      </w:r>
      <w:r>
        <w:rPr>
          <w:rFonts w:ascii="Arial" w:eastAsia="Times New Roman" w:hAnsi="Arial" w:cs="Arial"/>
          <w:sz w:val="22"/>
          <w:szCs w:val="22"/>
          <w:lang w:val="es-MX"/>
        </w:rPr>
        <w:t>n</w:t>
      </w:r>
      <w:r w:rsidRPr="009D5347">
        <w:rPr>
          <w:rFonts w:ascii="Arial" w:eastAsia="Times New Roman" w:hAnsi="Arial" w:cs="Arial"/>
          <w:sz w:val="22"/>
          <w:szCs w:val="22"/>
          <w:lang w:val="es-MX"/>
        </w:rPr>
        <w:t xml:space="preserve"> mejores ideas de cómo ir solventando la</w:t>
      </w:r>
      <w:r>
        <w:rPr>
          <w:rFonts w:ascii="Arial" w:eastAsia="Times New Roman" w:hAnsi="Arial" w:cs="Arial"/>
          <w:sz w:val="22"/>
          <w:szCs w:val="22"/>
          <w:lang w:val="es-MX"/>
        </w:rPr>
        <w:t>s</w:t>
      </w:r>
      <w:r w:rsidRPr="009D5347">
        <w:rPr>
          <w:rFonts w:ascii="Arial" w:eastAsia="Times New Roman" w:hAnsi="Arial" w:cs="Arial"/>
          <w:sz w:val="22"/>
          <w:szCs w:val="22"/>
          <w:lang w:val="es-MX"/>
        </w:rPr>
        <w:t xml:space="preserve"> limitante</w:t>
      </w:r>
      <w:r>
        <w:rPr>
          <w:rFonts w:ascii="Arial" w:eastAsia="Times New Roman" w:hAnsi="Arial" w:cs="Arial"/>
          <w:sz w:val="22"/>
          <w:szCs w:val="22"/>
          <w:lang w:val="es-MX"/>
        </w:rPr>
        <w:t>s</w:t>
      </w:r>
      <w:r w:rsidRPr="009D5347">
        <w:rPr>
          <w:rFonts w:ascii="Arial" w:eastAsia="Times New Roman" w:hAnsi="Arial" w:cs="Arial"/>
          <w:sz w:val="22"/>
          <w:szCs w:val="22"/>
          <w:lang w:val="es-MX"/>
        </w:rPr>
        <w:t xml:space="preserve"> que se tiene de comunicación, recursos para la señalización, etc. Por otro lado, no hay que perder de vista que las únicas personas que van a poder construir un plan objetivo son las personas que viven en la comunidad, porque son las que conocen su realidad.</w:t>
      </w:r>
    </w:p>
    <w:p w14:paraId="0B7C216D" w14:textId="77777777" w:rsidR="002D7936" w:rsidRPr="009D5347" w:rsidRDefault="002D7936" w:rsidP="009D5347">
      <w:pPr>
        <w:jc w:val="both"/>
        <w:rPr>
          <w:rFonts w:ascii="Arial" w:eastAsia="Times New Roman" w:hAnsi="Arial" w:cs="Arial"/>
          <w:sz w:val="22"/>
          <w:szCs w:val="22"/>
          <w:lang w:val="es-MX"/>
        </w:rPr>
      </w:pPr>
    </w:p>
    <w:p w14:paraId="25AA9CA8" w14:textId="77777777" w:rsidR="001D668E" w:rsidRDefault="009D5347" w:rsidP="009D5347">
      <w:pPr>
        <w:jc w:val="both"/>
        <w:rPr>
          <w:rFonts w:ascii="Arial" w:eastAsia="Times New Roman" w:hAnsi="Arial" w:cs="Arial"/>
          <w:sz w:val="22"/>
          <w:szCs w:val="22"/>
          <w:lang w:val="es-MX"/>
        </w:rPr>
      </w:pPr>
      <w:r w:rsidRPr="009D5347">
        <w:rPr>
          <w:rFonts w:ascii="Arial" w:eastAsia="Times New Roman" w:hAnsi="Arial" w:cs="Arial"/>
          <w:sz w:val="22"/>
          <w:szCs w:val="22"/>
          <w:lang w:val="es-MX"/>
        </w:rPr>
        <w:t>Se discutió sobre la importancia de involucrar a los gobiernos locales en la preparación de las comunidades Tsunami Ready y su respectiva continuidad. Se enfatizó en la necesidad de realizar actividades de divulgación y la realización de simulacros para que las comunidades estén siempre activas. Probablemente el involucramiento en el programa Tsunami Ready tiene que ser desde el nivel nacional y no solamente a nivel del gobierno local.</w:t>
      </w:r>
    </w:p>
    <w:p w14:paraId="0492F62C" w14:textId="77777777" w:rsidR="001D668E" w:rsidRDefault="001D668E" w:rsidP="009D5347">
      <w:pPr>
        <w:jc w:val="both"/>
        <w:rPr>
          <w:rFonts w:ascii="Arial" w:eastAsia="Times New Roman" w:hAnsi="Arial" w:cs="Arial"/>
          <w:sz w:val="22"/>
          <w:szCs w:val="22"/>
          <w:lang w:val="es-MX"/>
        </w:rPr>
      </w:pPr>
    </w:p>
    <w:p w14:paraId="7E2B7EC1" w14:textId="5FA97FA6" w:rsidR="00D56FDD" w:rsidRPr="00D56FDD" w:rsidRDefault="009D5347" w:rsidP="009D5347">
      <w:pPr>
        <w:jc w:val="both"/>
        <w:rPr>
          <w:rFonts w:ascii="Arial" w:eastAsia="Times New Roman" w:hAnsi="Arial" w:cs="Arial"/>
          <w:sz w:val="22"/>
          <w:szCs w:val="22"/>
          <w:lang w:val="es-MX"/>
        </w:rPr>
      </w:pPr>
      <w:r w:rsidRPr="009D5347">
        <w:rPr>
          <w:rFonts w:ascii="Arial" w:eastAsia="Times New Roman" w:hAnsi="Arial" w:cs="Arial"/>
          <w:sz w:val="22"/>
          <w:szCs w:val="22"/>
          <w:lang w:val="es-MX"/>
        </w:rPr>
        <w:t>Se comentó que CEPREDENAC podría ser un aliado estratégico para la implementación de programa Tsunami Ready, ya que su consejo de representantes está conformado por los directores de Protección Civil de cada uno de los países que lo conforman.</w:t>
      </w:r>
    </w:p>
    <w:p w14:paraId="71C33F56" w14:textId="0BBFE681" w:rsidR="00084D12" w:rsidRPr="005739C4" w:rsidRDefault="00084D12" w:rsidP="005739C4">
      <w:pPr>
        <w:pStyle w:val="Heading1"/>
        <w:numPr>
          <w:ilvl w:val="0"/>
          <w:numId w:val="9"/>
        </w:numPr>
        <w:spacing w:before="360"/>
        <w:ind w:left="709" w:hanging="709"/>
        <w:rPr>
          <w:rFonts w:ascii="Arial" w:hAnsi="Arial" w:cs="Arial"/>
          <w:sz w:val="22"/>
          <w:szCs w:val="22"/>
          <w:lang w:val="es-ES"/>
        </w:rPr>
      </w:pPr>
      <w:bookmarkStart w:id="84" w:name="_Toc130203774"/>
      <w:r>
        <w:rPr>
          <w:rFonts w:ascii="Arial" w:hAnsi="Arial" w:cs="Arial"/>
          <w:sz w:val="22"/>
          <w:szCs w:val="22"/>
          <w:lang w:val="es-ES"/>
        </w:rPr>
        <w:lastRenderedPageBreak/>
        <w:t>INFORME</w:t>
      </w:r>
      <w:r w:rsidR="003633C3" w:rsidRPr="00871117">
        <w:rPr>
          <w:rFonts w:ascii="Arial" w:hAnsi="Arial" w:cs="Arial"/>
          <w:sz w:val="22"/>
          <w:szCs w:val="22"/>
          <w:lang w:val="es-ES"/>
        </w:rPr>
        <w:t xml:space="preserve"> </w:t>
      </w:r>
      <w:r>
        <w:rPr>
          <w:rFonts w:ascii="Arial" w:hAnsi="Arial" w:cs="Arial"/>
          <w:lang w:val="es-ES"/>
        </w:rPr>
        <w:t>DEL CENTRO DE ASESORAMIENTO DE TSUNAMIS EN AMÉRICA CENTRAL (CATAC) Y PRÓXIMOS PASOS</w:t>
      </w:r>
      <w:r w:rsidRPr="00871117">
        <w:rPr>
          <w:rFonts w:ascii="Arial" w:hAnsi="Arial" w:cs="Arial"/>
          <w:sz w:val="22"/>
          <w:szCs w:val="22"/>
          <w:lang w:val="es-ES"/>
        </w:rPr>
        <w:t xml:space="preserve"> </w:t>
      </w:r>
      <w:bookmarkEnd w:id="84"/>
    </w:p>
    <w:p w14:paraId="12DA30E4" w14:textId="540D3711" w:rsidR="00ED560A"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El informe de CATAC con sede en Nicaragua fue presentado por el Sr. Wilfried </w:t>
      </w:r>
      <w:proofErr w:type="spellStart"/>
      <w:r w:rsidRPr="00ED560A">
        <w:rPr>
          <w:rFonts w:ascii="Arial" w:hAnsi="Arial" w:cs="Arial"/>
          <w:sz w:val="22"/>
          <w:szCs w:val="22"/>
          <w:lang w:val="es-ES"/>
        </w:rPr>
        <w:t>Strauch</w:t>
      </w:r>
      <w:proofErr w:type="spellEnd"/>
      <w:r w:rsidRPr="00ED560A">
        <w:rPr>
          <w:rFonts w:ascii="Arial" w:hAnsi="Arial" w:cs="Arial"/>
          <w:sz w:val="22"/>
          <w:szCs w:val="22"/>
          <w:lang w:val="es-ES"/>
        </w:rPr>
        <w:t xml:space="preserve"> del INETER.   Informa que con el apoyo de Japón desarrollan un proyecto (2023-2025) que tiene como objetivo el fortalecimiento del uso de los productos de alerta de tsunamis de CATAC, porque CATAC puede funcionar bien, pero si los usuarios no conocen cómo usar los productos, no tiene mucho sentido el trabajo que se realiza. Para realizar el proyecto, trataron primero de hacer un análisis de la situación en este sentido, y por casualidad CEPREDENAC quiso hacer un trabajo con CATAC en preparación del Tercer Simulacro Regional en Panamá, y propusieron a CATAC hacer algunos </w:t>
      </w:r>
      <w:proofErr w:type="spellStart"/>
      <w:r w:rsidRPr="00ED560A">
        <w:rPr>
          <w:rFonts w:ascii="Arial" w:hAnsi="Arial" w:cs="Arial"/>
          <w:sz w:val="22"/>
          <w:szCs w:val="22"/>
          <w:lang w:val="es-ES"/>
        </w:rPr>
        <w:t>webinars</w:t>
      </w:r>
      <w:proofErr w:type="spellEnd"/>
      <w:r w:rsidRPr="00ED560A">
        <w:rPr>
          <w:rFonts w:ascii="Arial" w:hAnsi="Arial" w:cs="Arial"/>
          <w:sz w:val="22"/>
          <w:szCs w:val="22"/>
          <w:lang w:val="es-ES"/>
        </w:rPr>
        <w:t xml:space="preserve">, en total fueron 17 </w:t>
      </w:r>
      <w:proofErr w:type="spellStart"/>
      <w:r w:rsidRPr="00ED560A">
        <w:rPr>
          <w:rFonts w:ascii="Arial" w:hAnsi="Arial" w:cs="Arial"/>
          <w:sz w:val="22"/>
          <w:szCs w:val="22"/>
          <w:lang w:val="es-ES"/>
        </w:rPr>
        <w:t>Webinars</w:t>
      </w:r>
      <w:proofErr w:type="spellEnd"/>
      <w:r w:rsidRPr="00ED560A">
        <w:rPr>
          <w:rFonts w:ascii="Arial" w:hAnsi="Arial" w:cs="Arial"/>
          <w:sz w:val="22"/>
          <w:szCs w:val="22"/>
          <w:lang w:val="es-ES"/>
        </w:rPr>
        <w:t xml:space="preserve"> con instituciones científicas sismológicas y con instituciones de protección Civil en toda América Central, Belice y República Dominicana. Con la información recopilada en los </w:t>
      </w:r>
      <w:proofErr w:type="spellStart"/>
      <w:r w:rsidRPr="00ED560A">
        <w:rPr>
          <w:rFonts w:ascii="Arial" w:hAnsi="Arial" w:cs="Arial"/>
          <w:sz w:val="22"/>
          <w:szCs w:val="22"/>
          <w:lang w:val="es-ES"/>
        </w:rPr>
        <w:t>webinars</w:t>
      </w:r>
      <w:proofErr w:type="spellEnd"/>
      <w:r w:rsidRPr="00ED560A">
        <w:rPr>
          <w:rFonts w:ascii="Arial" w:hAnsi="Arial" w:cs="Arial"/>
          <w:sz w:val="22"/>
          <w:szCs w:val="22"/>
          <w:lang w:val="es-ES"/>
        </w:rPr>
        <w:t xml:space="preserve"> organizaron un curso virtual de una semana, 1 hora por día, con las personas que aplicaron para un curso presencial en Managua. </w:t>
      </w:r>
    </w:p>
    <w:p w14:paraId="35B3A834" w14:textId="77777777" w:rsidR="002D7936" w:rsidRPr="00ED560A" w:rsidRDefault="002D7936" w:rsidP="00ED560A">
      <w:pPr>
        <w:jc w:val="both"/>
        <w:rPr>
          <w:rFonts w:ascii="Arial" w:hAnsi="Arial" w:cs="Arial"/>
          <w:sz w:val="22"/>
          <w:szCs w:val="22"/>
          <w:lang w:val="es-ES"/>
        </w:rPr>
      </w:pPr>
    </w:p>
    <w:p w14:paraId="7D84D300" w14:textId="77777777" w:rsidR="00262698"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A través de los </w:t>
      </w:r>
      <w:proofErr w:type="spellStart"/>
      <w:r w:rsidRPr="00ED560A">
        <w:rPr>
          <w:rFonts w:ascii="Arial" w:hAnsi="Arial" w:cs="Arial"/>
          <w:sz w:val="22"/>
          <w:szCs w:val="22"/>
          <w:lang w:val="es-ES"/>
        </w:rPr>
        <w:t>webinar</w:t>
      </w:r>
      <w:proofErr w:type="spellEnd"/>
      <w:r w:rsidRPr="00ED560A">
        <w:rPr>
          <w:rFonts w:ascii="Arial" w:hAnsi="Arial" w:cs="Arial"/>
          <w:sz w:val="22"/>
          <w:szCs w:val="22"/>
          <w:lang w:val="es-ES"/>
        </w:rPr>
        <w:t xml:space="preserve"> antes mencionados identificaron que CATAC no está en los SOP de las instituciones, así que pidieron para el curso presencial que los asistentes hicieran una presentación de sus SOP, notándose  que en algunos caso mencionaron al CATAC  pero sin hacer hincapié de lo que se puede esperar de CATAC,  que ofrece de diferente en relación al  PTWC, otra cosa que se vio muchas veces o casi siempre, es que en el texto del SOP no se vio una línea de tiempo, a qué hora después del terremoto, después de cuántos minutos ellos se comprometen a entregar o de informar a la población. </w:t>
      </w:r>
    </w:p>
    <w:p w14:paraId="636EAF36" w14:textId="77777777" w:rsidR="00262698" w:rsidRDefault="00262698" w:rsidP="00ED560A">
      <w:pPr>
        <w:jc w:val="both"/>
        <w:rPr>
          <w:rFonts w:ascii="Arial" w:hAnsi="Arial" w:cs="Arial"/>
          <w:sz w:val="22"/>
          <w:szCs w:val="22"/>
          <w:lang w:val="es-ES"/>
        </w:rPr>
      </w:pPr>
    </w:p>
    <w:p w14:paraId="2476B1DF" w14:textId="6B9F9046" w:rsidR="002D7936"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Entonces se vio claramente en la mayoría, en todos los SOP, que no estaba claro si la población iba a recibir realmente una alerta a tiempo y en algunos casos tampoco era claro quién, qué persona, qué posición en la institución tenía que hacer ese trabajo. Conocer esta información es </w:t>
      </w:r>
      <w:r w:rsidR="00415D82" w:rsidRPr="00ED560A">
        <w:rPr>
          <w:rFonts w:ascii="Arial" w:hAnsi="Arial" w:cs="Arial"/>
          <w:sz w:val="22"/>
          <w:szCs w:val="22"/>
          <w:lang w:val="es-ES"/>
        </w:rPr>
        <w:t>de suma</w:t>
      </w:r>
      <w:r w:rsidRPr="00ED560A">
        <w:rPr>
          <w:rFonts w:ascii="Arial" w:hAnsi="Arial" w:cs="Arial"/>
          <w:sz w:val="22"/>
          <w:szCs w:val="22"/>
          <w:lang w:val="es-ES"/>
        </w:rPr>
        <w:t xml:space="preserve"> importancia para el trabajo que </w:t>
      </w:r>
      <w:r w:rsidR="00415D82" w:rsidRPr="00ED560A">
        <w:rPr>
          <w:rFonts w:ascii="Arial" w:hAnsi="Arial" w:cs="Arial"/>
          <w:sz w:val="22"/>
          <w:szCs w:val="22"/>
          <w:lang w:val="es-ES"/>
        </w:rPr>
        <w:t>realiza CATAC</w:t>
      </w:r>
      <w:r w:rsidRPr="00ED560A">
        <w:rPr>
          <w:rFonts w:ascii="Arial" w:hAnsi="Arial" w:cs="Arial"/>
          <w:sz w:val="22"/>
          <w:szCs w:val="22"/>
          <w:lang w:val="es-ES"/>
        </w:rPr>
        <w:t xml:space="preserve">, así como también para todo el sistema de alerta de tsunami en la región. Con JICA se discutió que se podía hacer para cambiar la situación y dentro del marco del proyecto con JICA se decidió hacer visitas a Guatemala, Honduras y Panamá para discutir el problema que habían identificado en los </w:t>
      </w:r>
      <w:proofErr w:type="spellStart"/>
      <w:r w:rsidRPr="00ED560A">
        <w:rPr>
          <w:rFonts w:ascii="Arial" w:hAnsi="Arial" w:cs="Arial"/>
          <w:sz w:val="22"/>
          <w:szCs w:val="22"/>
          <w:lang w:val="es-ES"/>
        </w:rPr>
        <w:t>webinars</w:t>
      </w:r>
      <w:proofErr w:type="spellEnd"/>
      <w:r w:rsidRPr="00ED560A">
        <w:rPr>
          <w:rFonts w:ascii="Arial" w:hAnsi="Arial" w:cs="Arial"/>
          <w:sz w:val="22"/>
          <w:szCs w:val="22"/>
          <w:lang w:val="es-ES"/>
        </w:rPr>
        <w:t xml:space="preserve"> y el curso.  </w:t>
      </w:r>
    </w:p>
    <w:p w14:paraId="5792520D" w14:textId="48489B32" w:rsidR="00ED560A" w:rsidRPr="00ED560A"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 </w:t>
      </w:r>
    </w:p>
    <w:p w14:paraId="0D721236" w14:textId="77777777" w:rsidR="00D77205"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Por otro </w:t>
      </w:r>
      <w:r w:rsidR="009D5347" w:rsidRPr="00ED560A">
        <w:rPr>
          <w:rFonts w:ascii="Arial" w:hAnsi="Arial" w:cs="Arial"/>
          <w:sz w:val="22"/>
          <w:szCs w:val="22"/>
          <w:lang w:val="es-ES"/>
        </w:rPr>
        <w:t>lado,</w:t>
      </w:r>
      <w:r w:rsidRPr="00ED560A">
        <w:rPr>
          <w:rFonts w:ascii="Arial" w:hAnsi="Arial" w:cs="Arial"/>
          <w:sz w:val="22"/>
          <w:szCs w:val="22"/>
          <w:lang w:val="es-ES"/>
        </w:rPr>
        <w:t xml:space="preserve"> </w:t>
      </w:r>
      <w:r w:rsidR="00415D82" w:rsidRPr="00ED560A">
        <w:rPr>
          <w:rFonts w:ascii="Arial" w:hAnsi="Arial" w:cs="Arial"/>
          <w:sz w:val="22"/>
          <w:szCs w:val="22"/>
          <w:lang w:val="es-ES"/>
        </w:rPr>
        <w:t xml:space="preserve">informa </w:t>
      </w:r>
      <w:r w:rsidR="00B4756B" w:rsidRPr="00ED560A">
        <w:rPr>
          <w:rFonts w:ascii="Arial" w:hAnsi="Arial" w:cs="Arial"/>
          <w:sz w:val="22"/>
          <w:szCs w:val="22"/>
          <w:lang w:val="es-ES"/>
        </w:rPr>
        <w:t>que,</w:t>
      </w:r>
      <w:r w:rsidRPr="00ED560A">
        <w:rPr>
          <w:rFonts w:ascii="Arial" w:hAnsi="Arial" w:cs="Arial"/>
          <w:sz w:val="22"/>
          <w:szCs w:val="22"/>
          <w:lang w:val="es-ES"/>
        </w:rPr>
        <w:t xml:space="preserve"> en la temática de alerta temprana por </w:t>
      </w:r>
      <w:r w:rsidR="00415D82" w:rsidRPr="00ED560A">
        <w:rPr>
          <w:rFonts w:ascii="Arial" w:hAnsi="Arial" w:cs="Arial"/>
          <w:sz w:val="22"/>
          <w:szCs w:val="22"/>
          <w:lang w:val="es-ES"/>
        </w:rPr>
        <w:t>terremotos, el</w:t>
      </w:r>
      <w:r w:rsidRPr="00ED560A">
        <w:rPr>
          <w:rFonts w:ascii="Arial" w:hAnsi="Arial" w:cs="Arial"/>
          <w:sz w:val="22"/>
          <w:szCs w:val="22"/>
          <w:lang w:val="es-ES"/>
        </w:rPr>
        <w:t xml:space="preserve"> producto final, que tiene que ver con la entrega de la alerta a la población, se finalizó </w:t>
      </w:r>
      <w:r w:rsidR="00415D82" w:rsidRPr="00ED560A">
        <w:rPr>
          <w:rFonts w:ascii="Arial" w:hAnsi="Arial" w:cs="Arial"/>
          <w:sz w:val="22"/>
          <w:szCs w:val="22"/>
          <w:lang w:val="es-ES"/>
        </w:rPr>
        <w:t>y se</w:t>
      </w:r>
      <w:r w:rsidRPr="00ED560A">
        <w:rPr>
          <w:rFonts w:ascii="Arial" w:hAnsi="Arial" w:cs="Arial"/>
          <w:sz w:val="22"/>
          <w:szCs w:val="22"/>
          <w:lang w:val="es-ES"/>
        </w:rPr>
        <w:t xml:space="preserve"> puso a disposición del público. Por lo </w:t>
      </w:r>
      <w:r w:rsidR="00415D82" w:rsidRPr="00ED560A">
        <w:rPr>
          <w:rFonts w:ascii="Arial" w:hAnsi="Arial" w:cs="Arial"/>
          <w:sz w:val="22"/>
          <w:szCs w:val="22"/>
          <w:lang w:val="es-ES"/>
        </w:rPr>
        <w:t>tanto,</w:t>
      </w:r>
      <w:r w:rsidRPr="00ED560A">
        <w:rPr>
          <w:rFonts w:ascii="Arial" w:hAnsi="Arial" w:cs="Arial"/>
          <w:sz w:val="22"/>
          <w:szCs w:val="22"/>
          <w:lang w:val="es-ES"/>
        </w:rPr>
        <w:t xml:space="preserve"> </w:t>
      </w:r>
      <w:r w:rsidR="00415D82" w:rsidRPr="00ED560A">
        <w:rPr>
          <w:rFonts w:ascii="Arial" w:hAnsi="Arial" w:cs="Arial"/>
          <w:sz w:val="22"/>
          <w:szCs w:val="22"/>
          <w:lang w:val="es-ES"/>
        </w:rPr>
        <w:t>CATAC tienen</w:t>
      </w:r>
      <w:r w:rsidRPr="00ED560A">
        <w:rPr>
          <w:rFonts w:ascii="Arial" w:hAnsi="Arial" w:cs="Arial"/>
          <w:sz w:val="22"/>
          <w:szCs w:val="22"/>
          <w:lang w:val="es-ES"/>
        </w:rPr>
        <w:t xml:space="preserve"> la intención de usar los métodos de alerta temprana de terremotos para la alerta de tsunami, para detectar los tsunamis locales de rápido impacto en los países, con la alerta temprana de terremotos se puede tener información rápida sobre la magnitud y ubicación del terremoto en menos de 30 segundos.</w:t>
      </w:r>
    </w:p>
    <w:p w14:paraId="29637F2E" w14:textId="77777777" w:rsidR="00D77205" w:rsidRDefault="00D77205" w:rsidP="00ED560A">
      <w:pPr>
        <w:jc w:val="both"/>
        <w:rPr>
          <w:rFonts w:ascii="Arial" w:hAnsi="Arial" w:cs="Arial"/>
          <w:sz w:val="22"/>
          <w:szCs w:val="22"/>
          <w:lang w:val="es-ES"/>
        </w:rPr>
      </w:pPr>
    </w:p>
    <w:p w14:paraId="2362918B" w14:textId="65131D9A" w:rsidR="00ED560A"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Informa que una de las recomendaciones de la reunión </w:t>
      </w:r>
      <w:r w:rsidR="00415D82" w:rsidRPr="00ED560A">
        <w:rPr>
          <w:rFonts w:ascii="Arial" w:hAnsi="Arial" w:cs="Arial"/>
          <w:sz w:val="22"/>
          <w:szCs w:val="22"/>
          <w:lang w:val="es-ES"/>
        </w:rPr>
        <w:t>del ICG</w:t>
      </w:r>
      <w:r w:rsidRPr="00ED560A">
        <w:rPr>
          <w:rFonts w:ascii="Arial" w:hAnsi="Arial" w:cs="Arial"/>
          <w:sz w:val="22"/>
          <w:szCs w:val="22"/>
          <w:lang w:val="es-ES"/>
        </w:rPr>
        <w:t xml:space="preserve">/Caribe EWS XVII, fue que CATAC continúe con la implementación de métodos de alerta temprana de terremotos para la aceleración y mejora </w:t>
      </w:r>
      <w:r w:rsidR="00415D82" w:rsidRPr="00ED560A">
        <w:rPr>
          <w:rFonts w:ascii="Arial" w:hAnsi="Arial" w:cs="Arial"/>
          <w:sz w:val="22"/>
          <w:szCs w:val="22"/>
          <w:lang w:val="es-ES"/>
        </w:rPr>
        <w:t>de la alerta</w:t>
      </w:r>
      <w:r w:rsidRPr="00ED560A">
        <w:rPr>
          <w:rFonts w:ascii="Arial" w:hAnsi="Arial" w:cs="Arial"/>
          <w:sz w:val="22"/>
          <w:szCs w:val="22"/>
          <w:lang w:val="es-ES"/>
        </w:rPr>
        <w:t xml:space="preserve"> de tsunamis para Centroamérica.</w:t>
      </w:r>
    </w:p>
    <w:p w14:paraId="24EA63CF" w14:textId="77777777" w:rsidR="002D7936" w:rsidRPr="00ED560A" w:rsidRDefault="002D7936" w:rsidP="00ED560A">
      <w:pPr>
        <w:jc w:val="both"/>
        <w:rPr>
          <w:rFonts w:ascii="Arial" w:hAnsi="Arial" w:cs="Arial"/>
          <w:sz w:val="22"/>
          <w:szCs w:val="22"/>
          <w:lang w:val="es-ES"/>
        </w:rPr>
      </w:pPr>
    </w:p>
    <w:p w14:paraId="17764CA7" w14:textId="454683C0" w:rsidR="00ED560A" w:rsidRDefault="00415D82" w:rsidP="00ED560A">
      <w:pPr>
        <w:jc w:val="both"/>
        <w:rPr>
          <w:rFonts w:ascii="Arial" w:hAnsi="Arial" w:cs="Arial"/>
          <w:sz w:val="22"/>
          <w:szCs w:val="22"/>
          <w:lang w:val="es-ES"/>
        </w:rPr>
      </w:pPr>
      <w:r w:rsidRPr="00ED560A">
        <w:rPr>
          <w:rFonts w:ascii="Arial" w:hAnsi="Arial" w:cs="Arial"/>
          <w:sz w:val="22"/>
          <w:szCs w:val="22"/>
          <w:lang w:val="es-ES"/>
        </w:rPr>
        <w:t>Reporta que</w:t>
      </w:r>
      <w:r w:rsidR="00ED560A" w:rsidRPr="00ED560A">
        <w:rPr>
          <w:rFonts w:ascii="Arial" w:hAnsi="Arial" w:cs="Arial"/>
          <w:sz w:val="22"/>
          <w:szCs w:val="22"/>
          <w:lang w:val="es-ES"/>
        </w:rPr>
        <w:t xml:space="preserve"> en la </w:t>
      </w:r>
      <w:r w:rsidRPr="00ED560A">
        <w:rPr>
          <w:rFonts w:ascii="Arial" w:hAnsi="Arial" w:cs="Arial"/>
          <w:sz w:val="22"/>
          <w:szCs w:val="22"/>
          <w:lang w:val="es-ES"/>
        </w:rPr>
        <w:t xml:space="preserve">conferencia </w:t>
      </w:r>
      <w:proofErr w:type="spellStart"/>
      <w:r w:rsidRPr="00ED560A">
        <w:rPr>
          <w:rFonts w:ascii="Arial" w:hAnsi="Arial" w:cs="Arial"/>
          <w:sz w:val="22"/>
          <w:szCs w:val="22"/>
          <w:lang w:val="es-ES"/>
        </w:rPr>
        <w:t>Cities</w:t>
      </w:r>
      <w:proofErr w:type="spellEnd"/>
      <w:r w:rsidR="00ED560A" w:rsidRPr="00ED560A">
        <w:rPr>
          <w:rFonts w:ascii="Arial" w:hAnsi="Arial" w:cs="Arial"/>
          <w:sz w:val="22"/>
          <w:szCs w:val="22"/>
          <w:lang w:val="es-ES"/>
        </w:rPr>
        <w:t xml:space="preserve"> </w:t>
      </w:r>
      <w:proofErr w:type="spellStart"/>
      <w:r w:rsidR="00ED560A" w:rsidRPr="00ED560A">
        <w:rPr>
          <w:rFonts w:ascii="Arial" w:hAnsi="Arial" w:cs="Arial"/>
          <w:sz w:val="22"/>
          <w:szCs w:val="22"/>
          <w:lang w:val="es-ES"/>
        </w:rPr>
        <w:t>on</w:t>
      </w:r>
      <w:proofErr w:type="spellEnd"/>
      <w:r w:rsidR="00ED560A" w:rsidRPr="00ED560A">
        <w:rPr>
          <w:rFonts w:ascii="Arial" w:hAnsi="Arial" w:cs="Arial"/>
          <w:sz w:val="22"/>
          <w:szCs w:val="22"/>
          <w:lang w:val="es-ES"/>
        </w:rPr>
        <w:t xml:space="preserve"> </w:t>
      </w:r>
      <w:proofErr w:type="spellStart"/>
      <w:r w:rsidR="00ED560A" w:rsidRPr="00ED560A">
        <w:rPr>
          <w:rFonts w:ascii="Arial" w:hAnsi="Arial" w:cs="Arial"/>
          <w:sz w:val="22"/>
          <w:szCs w:val="22"/>
          <w:lang w:val="es-ES"/>
        </w:rPr>
        <w:t>Volcanoes</w:t>
      </w:r>
      <w:proofErr w:type="spellEnd"/>
      <w:r w:rsidR="00ED560A" w:rsidRPr="00ED560A">
        <w:rPr>
          <w:rFonts w:ascii="Arial" w:hAnsi="Arial" w:cs="Arial"/>
          <w:sz w:val="22"/>
          <w:szCs w:val="22"/>
          <w:lang w:val="es-ES"/>
        </w:rPr>
        <w:t xml:space="preserve"> (COV12</w:t>
      </w:r>
      <w:r w:rsidRPr="00ED560A">
        <w:rPr>
          <w:rFonts w:ascii="Arial" w:hAnsi="Arial" w:cs="Arial"/>
          <w:sz w:val="22"/>
          <w:szCs w:val="22"/>
          <w:lang w:val="es-ES"/>
        </w:rPr>
        <w:t xml:space="preserve">) presentaron </w:t>
      </w:r>
      <w:r w:rsidR="001754AD" w:rsidRPr="00ED560A">
        <w:rPr>
          <w:rFonts w:ascii="Arial" w:hAnsi="Arial" w:cs="Arial"/>
          <w:sz w:val="22"/>
          <w:szCs w:val="22"/>
          <w:lang w:val="es-ES"/>
        </w:rPr>
        <w:t>información para</w:t>
      </w:r>
      <w:r w:rsidR="00ED560A" w:rsidRPr="00ED560A">
        <w:rPr>
          <w:rFonts w:ascii="Arial" w:hAnsi="Arial" w:cs="Arial"/>
          <w:sz w:val="22"/>
          <w:szCs w:val="22"/>
          <w:lang w:val="es-ES"/>
        </w:rPr>
        <w:t xml:space="preserve"> desarrollar un sistema de alerta de tsunamis generados por fenómenos volcánicos en los grandes lagos de Nicaragua, dado que se tienen indicios que han ocurrido tsunamis en el pasado. </w:t>
      </w:r>
    </w:p>
    <w:p w14:paraId="5C23C9C2" w14:textId="77777777" w:rsidR="002D7936" w:rsidRPr="00ED560A" w:rsidRDefault="002D7936" w:rsidP="00ED560A">
      <w:pPr>
        <w:jc w:val="both"/>
        <w:rPr>
          <w:rFonts w:ascii="Arial" w:hAnsi="Arial" w:cs="Arial"/>
          <w:sz w:val="22"/>
          <w:szCs w:val="22"/>
          <w:lang w:val="es-ES"/>
        </w:rPr>
      </w:pPr>
    </w:p>
    <w:p w14:paraId="7BA3BFA4" w14:textId="77777777" w:rsidR="00D77205"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Comenta que el año pasado lograron actualizar el sistema </w:t>
      </w:r>
      <w:proofErr w:type="spellStart"/>
      <w:r w:rsidR="00415D82" w:rsidRPr="00ED560A">
        <w:rPr>
          <w:rFonts w:ascii="Arial" w:hAnsi="Arial" w:cs="Arial"/>
          <w:sz w:val="22"/>
          <w:szCs w:val="22"/>
          <w:lang w:val="es-ES"/>
        </w:rPr>
        <w:t>SeisComp</w:t>
      </w:r>
      <w:proofErr w:type="spellEnd"/>
      <w:r w:rsidR="00415D82" w:rsidRPr="00ED560A">
        <w:rPr>
          <w:rFonts w:ascii="Arial" w:hAnsi="Arial" w:cs="Arial"/>
          <w:sz w:val="22"/>
          <w:szCs w:val="22"/>
          <w:lang w:val="es-ES"/>
        </w:rPr>
        <w:t xml:space="preserve"> con</w:t>
      </w:r>
      <w:r w:rsidRPr="00ED560A">
        <w:rPr>
          <w:rFonts w:ascii="Arial" w:hAnsi="Arial" w:cs="Arial"/>
          <w:sz w:val="22"/>
          <w:szCs w:val="22"/>
          <w:lang w:val="es-ES"/>
        </w:rPr>
        <w:t xml:space="preserve"> el apoyo económico de Japón, con dicha </w:t>
      </w:r>
      <w:r w:rsidR="00415D82" w:rsidRPr="00ED560A">
        <w:rPr>
          <w:rFonts w:ascii="Arial" w:hAnsi="Arial" w:cs="Arial"/>
          <w:sz w:val="22"/>
          <w:szCs w:val="22"/>
          <w:lang w:val="es-ES"/>
        </w:rPr>
        <w:t>actualización ya</w:t>
      </w:r>
      <w:r w:rsidRPr="00ED560A">
        <w:rPr>
          <w:rFonts w:ascii="Arial" w:hAnsi="Arial" w:cs="Arial"/>
          <w:sz w:val="22"/>
          <w:szCs w:val="22"/>
          <w:lang w:val="es-ES"/>
        </w:rPr>
        <w:t xml:space="preserve"> podrían </w:t>
      </w:r>
      <w:r w:rsidR="00415D82" w:rsidRPr="00ED560A">
        <w:rPr>
          <w:rFonts w:ascii="Arial" w:hAnsi="Arial" w:cs="Arial"/>
          <w:sz w:val="22"/>
          <w:szCs w:val="22"/>
          <w:lang w:val="es-ES"/>
        </w:rPr>
        <w:t>transmitir los</w:t>
      </w:r>
      <w:r w:rsidRPr="00ED560A">
        <w:rPr>
          <w:rFonts w:ascii="Arial" w:hAnsi="Arial" w:cs="Arial"/>
          <w:sz w:val="22"/>
          <w:szCs w:val="22"/>
          <w:lang w:val="es-ES"/>
        </w:rPr>
        <w:t xml:space="preserve"> resultados en tiempo real </w:t>
      </w:r>
      <w:r w:rsidR="00415D82" w:rsidRPr="00ED560A">
        <w:rPr>
          <w:rFonts w:ascii="Arial" w:hAnsi="Arial" w:cs="Arial"/>
          <w:sz w:val="22"/>
          <w:szCs w:val="22"/>
          <w:lang w:val="es-ES"/>
        </w:rPr>
        <w:t>de los</w:t>
      </w:r>
      <w:r w:rsidRPr="00ED560A">
        <w:rPr>
          <w:rFonts w:ascii="Arial" w:hAnsi="Arial" w:cs="Arial"/>
          <w:sz w:val="22"/>
          <w:szCs w:val="22"/>
          <w:lang w:val="es-ES"/>
        </w:rPr>
        <w:t xml:space="preserve"> datos sísmicos (ubicación, magnitud, tensor momento) y los parámetros de la modelación con </w:t>
      </w:r>
      <w:proofErr w:type="spellStart"/>
      <w:r w:rsidRPr="00ED560A">
        <w:rPr>
          <w:rFonts w:ascii="Arial" w:hAnsi="Arial" w:cs="Arial"/>
          <w:sz w:val="22"/>
          <w:szCs w:val="22"/>
          <w:lang w:val="es-ES"/>
        </w:rPr>
        <w:t>Toast</w:t>
      </w:r>
      <w:proofErr w:type="spellEnd"/>
      <w:r w:rsidRPr="00ED560A">
        <w:rPr>
          <w:rFonts w:ascii="Arial" w:hAnsi="Arial" w:cs="Arial"/>
          <w:sz w:val="22"/>
          <w:szCs w:val="22"/>
          <w:lang w:val="es-ES"/>
        </w:rPr>
        <w:t xml:space="preserve"> desde el servidor de CATAC a los servidores con </w:t>
      </w:r>
      <w:proofErr w:type="spellStart"/>
      <w:r w:rsidRPr="00ED560A">
        <w:rPr>
          <w:rFonts w:ascii="Arial" w:hAnsi="Arial" w:cs="Arial"/>
          <w:sz w:val="22"/>
          <w:szCs w:val="22"/>
          <w:lang w:val="es-ES"/>
        </w:rPr>
        <w:t>SeisComP</w:t>
      </w:r>
      <w:proofErr w:type="spellEnd"/>
      <w:r w:rsidRPr="00ED560A">
        <w:rPr>
          <w:rFonts w:ascii="Arial" w:hAnsi="Arial" w:cs="Arial"/>
          <w:sz w:val="22"/>
          <w:szCs w:val="22"/>
          <w:lang w:val="es-ES"/>
        </w:rPr>
        <w:t xml:space="preserve"> de los usuarios en los diferentes países. De igual forma por ese mismo </w:t>
      </w:r>
      <w:r w:rsidR="00415D82" w:rsidRPr="00ED560A">
        <w:rPr>
          <w:rFonts w:ascii="Arial" w:hAnsi="Arial" w:cs="Arial"/>
          <w:sz w:val="22"/>
          <w:szCs w:val="22"/>
          <w:lang w:val="es-ES"/>
        </w:rPr>
        <w:t>medio las</w:t>
      </w:r>
      <w:r w:rsidRPr="00ED560A">
        <w:rPr>
          <w:rFonts w:ascii="Arial" w:hAnsi="Arial" w:cs="Arial"/>
          <w:sz w:val="22"/>
          <w:szCs w:val="22"/>
          <w:lang w:val="es-ES"/>
        </w:rPr>
        <w:t xml:space="preserve"> instituciones sismológicas de los </w:t>
      </w:r>
      <w:r w:rsidRPr="00ED560A">
        <w:rPr>
          <w:rFonts w:ascii="Arial" w:hAnsi="Arial" w:cs="Arial"/>
          <w:sz w:val="22"/>
          <w:szCs w:val="22"/>
          <w:lang w:val="es-ES"/>
        </w:rPr>
        <w:lastRenderedPageBreak/>
        <w:t xml:space="preserve">otros países podrían compartir los parámetros sísmicos con CATAC. También existe la posibilidad de instalar </w:t>
      </w:r>
      <w:proofErr w:type="spellStart"/>
      <w:r w:rsidRPr="00ED560A">
        <w:rPr>
          <w:rFonts w:ascii="Arial" w:hAnsi="Arial" w:cs="Arial"/>
          <w:sz w:val="22"/>
          <w:szCs w:val="22"/>
          <w:lang w:val="es-ES"/>
        </w:rPr>
        <w:t>SeisComP</w:t>
      </w:r>
      <w:proofErr w:type="spellEnd"/>
      <w:r w:rsidRPr="00ED560A">
        <w:rPr>
          <w:rFonts w:ascii="Arial" w:hAnsi="Arial" w:cs="Arial"/>
          <w:sz w:val="22"/>
          <w:szCs w:val="22"/>
          <w:lang w:val="es-ES"/>
        </w:rPr>
        <w:t xml:space="preserve"> en las instituciones que no lo tienen, </w:t>
      </w:r>
      <w:r w:rsidR="001754AD" w:rsidRPr="00ED560A">
        <w:rPr>
          <w:rFonts w:ascii="Arial" w:hAnsi="Arial" w:cs="Arial"/>
          <w:sz w:val="22"/>
          <w:szCs w:val="22"/>
          <w:lang w:val="es-ES"/>
        </w:rPr>
        <w:t>utilizado procesadores</w:t>
      </w:r>
      <w:r w:rsidRPr="00ED560A">
        <w:rPr>
          <w:rFonts w:ascii="Arial" w:hAnsi="Arial" w:cs="Arial"/>
          <w:sz w:val="22"/>
          <w:szCs w:val="22"/>
          <w:lang w:val="es-ES"/>
        </w:rPr>
        <w:t xml:space="preserve"> Raspberry Pi, con el objetivo de que puedan visualizar los datos de CATAC en tiempo real.   </w:t>
      </w:r>
    </w:p>
    <w:p w14:paraId="03A76EE0" w14:textId="77777777" w:rsidR="00D77205" w:rsidRDefault="00D77205" w:rsidP="00ED560A">
      <w:pPr>
        <w:jc w:val="both"/>
        <w:rPr>
          <w:rFonts w:ascii="Arial" w:hAnsi="Arial" w:cs="Arial"/>
          <w:sz w:val="22"/>
          <w:szCs w:val="22"/>
          <w:lang w:val="es-ES"/>
        </w:rPr>
      </w:pPr>
    </w:p>
    <w:p w14:paraId="30675D43" w14:textId="53FBF308" w:rsidR="00ED560A"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Al respecto la Sra. Marroquín sugiere ponerse como meta a corto plazo (unos tres meses) hacer pruebas en algún </w:t>
      </w:r>
      <w:r w:rsidR="001754AD" w:rsidRPr="00ED560A">
        <w:rPr>
          <w:rFonts w:ascii="Arial" w:hAnsi="Arial" w:cs="Arial"/>
          <w:sz w:val="22"/>
          <w:szCs w:val="22"/>
          <w:lang w:val="es-ES"/>
        </w:rPr>
        <w:t>país y</w:t>
      </w:r>
      <w:r w:rsidRPr="00ED560A">
        <w:rPr>
          <w:rFonts w:ascii="Arial" w:hAnsi="Arial" w:cs="Arial"/>
          <w:sz w:val="22"/>
          <w:szCs w:val="22"/>
          <w:lang w:val="es-ES"/>
        </w:rPr>
        <w:t xml:space="preserve"> probar </w:t>
      </w:r>
      <w:r w:rsidR="00DA63D5" w:rsidRPr="00ED560A">
        <w:rPr>
          <w:rFonts w:ascii="Arial" w:hAnsi="Arial" w:cs="Arial"/>
          <w:sz w:val="22"/>
          <w:szCs w:val="22"/>
          <w:lang w:val="es-ES"/>
        </w:rPr>
        <w:t>que,</w:t>
      </w:r>
      <w:r w:rsidRPr="00ED560A">
        <w:rPr>
          <w:rFonts w:ascii="Arial" w:hAnsi="Arial" w:cs="Arial"/>
          <w:sz w:val="22"/>
          <w:szCs w:val="22"/>
          <w:lang w:val="es-ES"/>
        </w:rPr>
        <w:t xml:space="preserve"> si </w:t>
      </w:r>
      <w:r w:rsidR="001754AD" w:rsidRPr="00ED560A">
        <w:rPr>
          <w:rFonts w:ascii="Arial" w:hAnsi="Arial" w:cs="Arial"/>
          <w:sz w:val="22"/>
          <w:szCs w:val="22"/>
          <w:lang w:val="es-ES"/>
        </w:rPr>
        <w:t>funcionan, y</w:t>
      </w:r>
      <w:r w:rsidRPr="00ED560A">
        <w:rPr>
          <w:rFonts w:ascii="Arial" w:hAnsi="Arial" w:cs="Arial"/>
          <w:sz w:val="22"/>
          <w:szCs w:val="22"/>
          <w:lang w:val="es-ES"/>
        </w:rPr>
        <w:t xml:space="preserve"> con eso se solventaría en parte el problema de los </w:t>
      </w:r>
      <w:r w:rsidR="00114D79" w:rsidRPr="00ED560A">
        <w:rPr>
          <w:rFonts w:ascii="Arial" w:hAnsi="Arial" w:cs="Arial"/>
          <w:sz w:val="22"/>
          <w:szCs w:val="22"/>
          <w:lang w:val="es-ES"/>
        </w:rPr>
        <w:t>correos electrónicos</w:t>
      </w:r>
      <w:r w:rsidRPr="00ED560A">
        <w:rPr>
          <w:rFonts w:ascii="Arial" w:hAnsi="Arial" w:cs="Arial"/>
          <w:sz w:val="22"/>
          <w:szCs w:val="22"/>
          <w:lang w:val="es-ES"/>
        </w:rPr>
        <w:t xml:space="preserve"> donde los mensajes llegan retrasados, tal como fue el caso en los boletines que </w:t>
      </w:r>
      <w:r w:rsidR="001754AD" w:rsidRPr="00ED560A">
        <w:rPr>
          <w:rFonts w:ascii="Arial" w:hAnsi="Arial" w:cs="Arial"/>
          <w:sz w:val="22"/>
          <w:szCs w:val="22"/>
          <w:lang w:val="es-ES"/>
        </w:rPr>
        <w:t>CATAC envió</w:t>
      </w:r>
      <w:r w:rsidRPr="00ED560A">
        <w:rPr>
          <w:rFonts w:ascii="Arial" w:hAnsi="Arial" w:cs="Arial"/>
          <w:sz w:val="22"/>
          <w:szCs w:val="22"/>
          <w:lang w:val="es-ES"/>
        </w:rPr>
        <w:t xml:space="preserve"> durante el ejercicio </w:t>
      </w:r>
      <w:r w:rsidR="001754AD" w:rsidRPr="00ED560A">
        <w:rPr>
          <w:rFonts w:ascii="Arial" w:hAnsi="Arial" w:cs="Arial"/>
          <w:sz w:val="22"/>
          <w:szCs w:val="22"/>
          <w:lang w:val="es-ES"/>
        </w:rPr>
        <w:t>de CaribeWave</w:t>
      </w:r>
      <w:r w:rsidRPr="00ED560A">
        <w:rPr>
          <w:rFonts w:ascii="Arial" w:hAnsi="Arial" w:cs="Arial"/>
          <w:sz w:val="22"/>
          <w:szCs w:val="22"/>
          <w:lang w:val="es-ES"/>
        </w:rPr>
        <w:t xml:space="preserve">24 que fueron recibido con retraso y no se </w:t>
      </w:r>
      <w:r w:rsidR="001754AD" w:rsidRPr="00ED560A">
        <w:rPr>
          <w:rFonts w:ascii="Arial" w:hAnsi="Arial" w:cs="Arial"/>
          <w:sz w:val="22"/>
          <w:szCs w:val="22"/>
          <w:lang w:val="es-ES"/>
        </w:rPr>
        <w:t>recibieron en</w:t>
      </w:r>
      <w:r w:rsidRPr="00ED560A">
        <w:rPr>
          <w:rFonts w:ascii="Arial" w:hAnsi="Arial" w:cs="Arial"/>
          <w:sz w:val="22"/>
          <w:szCs w:val="22"/>
          <w:lang w:val="es-ES"/>
        </w:rPr>
        <w:t xml:space="preserve"> el mismo orden en que fueron enviados (el orden en que se recibieron fue 0,1,3,2,4 y 5).</w:t>
      </w:r>
    </w:p>
    <w:p w14:paraId="631C0D42" w14:textId="77777777" w:rsidR="00D77205" w:rsidRPr="00ED560A" w:rsidRDefault="00D77205" w:rsidP="00ED560A">
      <w:pPr>
        <w:jc w:val="both"/>
        <w:rPr>
          <w:rFonts w:ascii="Arial" w:hAnsi="Arial" w:cs="Arial"/>
          <w:sz w:val="22"/>
          <w:szCs w:val="22"/>
          <w:lang w:val="es-ES"/>
        </w:rPr>
      </w:pPr>
    </w:p>
    <w:p w14:paraId="0871AED5" w14:textId="15DCD786" w:rsidR="00ED560A" w:rsidRPr="00ED560A"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El Sr. </w:t>
      </w:r>
      <w:proofErr w:type="spellStart"/>
      <w:r w:rsidRPr="00ED560A">
        <w:rPr>
          <w:rFonts w:ascii="Arial" w:hAnsi="Arial" w:cs="Arial"/>
          <w:sz w:val="22"/>
          <w:szCs w:val="22"/>
          <w:lang w:val="es-ES"/>
        </w:rPr>
        <w:t>Strauch</w:t>
      </w:r>
      <w:proofErr w:type="spellEnd"/>
      <w:r w:rsidRPr="00ED560A">
        <w:rPr>
          <w:rFonts w:ascii="Arial" w:hAnsi="Arial" w:cs="Arial"/>
          <w:sz w:val="22"/>
          <w:szCs w:val="22"/>
          <w:lang w:val="es-ES"/>
        </w:rPr>
        <w:t xml:space="preserve"> también </w:t>
      </w:r>
      <w:r w:rsidR="001754AD" w:rsidRPr="00ED560A">
        <w:rPr>
          <w:rFonts w:ascii="Arial" w:hAnsi="Arial" w:cs="Arial"/>
          <w:sz w:val="22"/>
          <w:szCs w:val="22"/>
          <w:lang w:val="es-ES"/>
        </w:rPr>
        <w:t>informó que</w:t>
      </w:r>
      <w:r w:rsidRPr="00ED560A">
        <w:rPr>
          <w:rFonts w:ascii="Arial" w:hAnsi="Arial" w:cs="Arial"/>
          <w:sz w:val="22"/>
          <w:szCs w:val="22"/>
          <w:lang w:val="es-ES"/>
        </w:rPr>
        <w:t xml:space="preserve"> están trabajando en una nueva versión de la guía de usuarios, la guía actualmente en </w:t>
      </w:r>
      <w:r w:rsidR="001754AD" w:rsidRPr="00ED560A">
        <w:rPr>
          <w:rFonts w:ascii="Arial" w:hAnsi="Arial" w:cs="Arial"/>
          <w:sz w:val="22"/>
          <w:szCs w:val="22"/>
          <w:lang w:val="es-ES"/>
        </w:rPr>
        <w:t>uso es</w:t>
      </w:r>
      <w:r w:rsidRPr="00ED560A">
        <w:rPr>
          <w:rFonts w:ascii="Arial" w:hAnsi="Arial" w:cs="Arial"/>
          <w:sz w:val="22"/>
          <w:szCs w:val="22"/>
          <w:lang w:val="es-ES"/>
        </w:rPr>
        <w:t xml:space="preserve"> de 2021. En esta nueva guía se propondrán métodos adicionales para entregar los mensajes, como </w:t>
      </w:r>
      <w:proofErr w:type="spellStart"/>
      <w:r w:rsidRPr="00ED560A">
        <w:rPr>
          <w:rFonts w:ascii="Arial" w:hAnsi="Arial" w:cs="Arial"/>
          <w:sz w:val="22"/>
          <w:szCs w:val="22"/>
          <w:lang w:val="es-ES"/>
        </w:rPr>
        <w:t>Telegram</w:t>
      </w:r>
      <w:proofErr w:type="spellEnd"/>
      <w:r w:rsidRPr="00ED560A">
        <w:rPr>
          <w:rFonts w:ascii="Arial" w:hAnsi="Arial" w:cs="Arial"/>
          <w:sz w:val="22"/>
          <w:szCs w:val="22"/>
          <w:lang w:val="es-ES"/>
        </w:rPr>
        <w:t xml:space="preserve"> y lo ya antes mencionado de </w:t>
      </w:r>
      <w:proofErr w:type="spellStart"/>
      <w:r w:rsidRPr="00ED560A">
        <w:rPr>
          <w:rFonts w:ascii="Arial" w:hAnsi="Arial" w:cs="Arial"/>
          <w:sz w:val="22"/>
          <w:szCs w:val="22"/>
          <w:lang w:val="es-ES"/>
        </w:rPr>
        <w:t>SeisComP</w:t>
      </w:r>
      <w:proofErr w:type="spellEnd"/>
      <w:r w:rsidRPr="00ED560A">
        <w:rPr>
          <w:rFonts w:ascii="Arial" w:hAnsi="Arial" w:cs="Arial"/>
          <w:sz w:val="22"/>
          <w:szCs w:val="22"/>
          <w:lang w:val="es-ES"/>
        </w:rPr>
        <w:t xml:space="preserve">. </w:t>
      </w:r>
    </w:p>
    <w:p w14:paraId="081250F6" w14:textId="7CD6DE36" w:rsidR="00084D12" w:rsidRPr="00084D12" w:rsidRDefault="00ED560A" w:rsidP="00ED560A">
      <w:pPr>
        <w:jc w:val="both"/>
        <w:rPr>
          <w:rFonts w:ascii="Arial" w:hAnsi="Arial" w:cs="Arial"/>
          <w:sz w:val="22"/>
          <w:szCs w:val="22"/>
          <w:lang w:val="es-ES"/>
        </w:rPr>
      </w:pPr>
      <w:r w:rsidRPr="00ED560A">
        <w:rPr>
          <w:rFonts w:ascii="Arial" w:hAnsi="Arial" w:cs="Arial"/>
          <w:sz w:val="22"/>
          <w:szCs w:val="22"/>
          <w:lang w:val="es-ES"/>
        </w:rPr>
        <w:t xml:space="preserve">Para finalizar informa que CATAC seguirá operando de forma provisional y seguirá trabajando para ser </w:t>
      </w:r>
      <w:r w:rsidR="001754AD" w:rsidRPr="00ED560A">
        <w:rPr>
          <w:rFonts w:ascii="Arial" w:hAnsi="Arial" w:cs="Arial"/>
          <w:sz w:val="22"/>
          <w:szCs w:val="22"/>
          <w:lang w:val="es-ES"/>
        </w:rPr>
        <w:t>considerado como</w:t>
      </w:r>
      <w:r w:rsidRPr="00ED560A">
        <w:rPr>
          <w:rFonts w:ascii="Arial" w:hAnsi="Arial" w:cs="Arial"/>
          <w:sz w:val="22"/>
          <w:szCs w:val="22"/>
          <w:lang w:val="es-ES"/>
        </w:rPr>
        <w:t xml:space="preserve"> proveedor de servicios de tsunamis para el CARIBE EWS en el </w:t>
      </w:r>
      <w:r w:rsidR="001754AD" w:rsidRPr="00ED560A">
        <w:rPr>
          <w:rFonts w:ascii="Arial" w:hAnsi="Arial" w:cs="Arial"/>
          <w:sz w:val="22"/>
          <w:szCs w:val="22"/>
          <w:lang w:val="es-ES"/>
        </w:rPr>
        <w:t>2025 y</w:t>
      </w:r>
      <w:r w:rsidRPr="00ED560A">
        <w:rPr>
          <w:rFonts w:ascii="Arial" w:hAnsi="Arial" w:cs="Arial"/>
          <w:sz w:val="22"/>
          <w:szCs w:val="22"/>
          <w:lang w:val="es-ES"/>
        </w:rPr>
        <w:t xml:space="preserve"> su posterior oficialización por la </w:t>
      </w:r>
      <w:r w:rsidR="009D5347" w:rsidRPr="00ED560A">
        <w:rPr>
          <w:rFonts w:ascii="Arial" w:hAnsi="Arial" w:cs="Arial"/>
          <w:sz w:val="22"/>
          <w:szCs w:val="22"/>
          <w:lang w:val="es-ES"/>
        </w:rPr>
        <w:t>COI como</w:t>
      </w:r>
      <w:r w:rsidRPr="00ED560A">
        <w:rPr>
          <w:rFonts w:ascii="Arial" w:hAnsi="Arial" w:cs="Arial"/>
          <w:sz w:val="22"/>
          <w:szCs w:val="22"/>
          <w:lang w:val="es-ES"/>
        </w:rPr>
        <w:t xml:space="preserve"> proveedor de servicios de tsunamis.</w:t>
      </w:r>
    </w:p>
    <w:p w14:paraId="0B2F2528" w14:textId="1D91D075" w:rsidR="005F758D" w:rsidRPr="00E72DBF" w:rsidRDefault="005F758D" w:rsidP="005739C4">
      <w:pPr>
        <w:pStyle w:val="Heading1"/>
        <w:numPr>
          <w:ilvl w:val="0"/>
          <w:numId w:val="9"/>
        </w:numPr>
        <w:spacing w:before="360"/>
        <w:rPr>
          <w:rFonts w:ascii="Arial" w:hAnsi="Arial" w:cs="Arial"/>
          <w:sz w:val="22"/>
          <w:szCs w:val="22"/>
          <w:lang w:val="es-ES"/>
        </w:rPr>
      </w:pPr>
      <w:bookmarkStart w:id="85" w:name="_Toc130203775"/>
      <w:r w:rsidRPr="00E72DBF">
        <w:rPr>
          <w:rFonts w:ascii="Arial" w:hAnsi="Arial" w:cs="Arial"/>
          <w:sz w:val="22"/>
          <w:szCs w:val="22"/>
          <w:lang w:val="es-ES"/>
        </w:rPr>
        <w:t>RECOMENDACIONES</w:t>
      </w:r>
      <w:r w:rsidR="00084D12" w:rsidRPr="00E72DBF">
        <w:rPr>
          <w:rFonts w:ascii="Arial" w:hAnsi="Arial" w:cs="Arial"/>
          <w:sz w:val="22"/>
          <w:szCs w:val="22"/>
          <w:lang w:val="es-ES"/>
        </w:rPr>
        <w:t xml:space="preserve"> </w:t>
      </w:r>
    </w:p>
    <w:p w14:paraId="4F5420B9" w14:textId="77777777" w:rsidR="002142DF" w:rsidRPr="00871117" w:rsidRDefault="002142DF" w:rsidP="002142DF">
      <w:pPr>
        <w:spacing w:after="240"/>
        <w:ind w:right="-113"/>
        <w:jc w:val="both"/>
        <w:rPr>
          <w:rFonts w:ascii="Arial" w:eastAsia="Calibri" w:hAnsi="Arial" w:cs="Arial"/>
          <w:snapToGrid/>
          <w:sz w:val="22"/>
          <w:szCs w:val="22"/>
          <w:lang w:val="es-ES_tradnl" w:eastAsia="en-US"/>
        </w:rPr>
      </w:pPr>
      <w:r w:rsidRPr="00871117">
        <w:rPr>
          <w:rFonts w:ascii="Arial" w:eastAsia="Calibri" w:hAnsi="Arial" w:cs="Arial"/>
          <w:snapToGrid/>
          <w:sz w:val="22"/>
          <w:szCs w:val="22"/>
          <w:lang w:val="es-ES_tradnl" w:eastAsia="en-US"/>
        </w:rPr>
        <w:t>El Grupo discutió en plenario una única recomendación sobre los temas discutidos, retomando los acuerdos principales.</w:t>
      </w:r>
    </w:p>
    <w:p w14:paraId="3368FA6D" w14:textId="7448D24F" w:rsidR="002142DF" w:rsidRPr="00B95E4A" w:rsidRDefault="002142DF" w:rsidP="005739C4">
      <w:pPr>
        <w:ind w:right="-115"/>
        <w:jc w:val="both"/>
        <w:rPr>
          <w:rFonts w:ascii="Arial" w:eastAsia="Calibri" w:hAnsi="Arial" w:cs="Arial"/>
          <w:snapToGrid/>
          <w:sz w:val="22"/>
          <w:szCs w:val="22"/>
          <w:lang w:val="es-CR" w:eastAsia="en-US"/>
        </w:rPr>
      </w:pPr>
      <w:r w:rsidRPr="007756C2">
        <w:rPr>
          <w:rFonts w:ascii="Arial" w:eastAsia="Calibri" w:hAnsi="Arial" w:cs="Arial"/>
          <w:b/>
          <w:bCs/>
          <w:snapToGrid/>
          <w:sz w:val="22"/>
          <w:szCs w:val="22"/>
          <w:lang w:val="es-ES_tradnl" w:eastAsia="en-US"/>
        </w:rPr>
        <w:t>El Grupo aprobó</w:t>
      </w:r>
      <w:r w:rsidRPr="00871117">
        <w:rPr>
          <w:rFonts w:ascii="Arial" w:eastAsia="Calibri" w:hAnsi="Arial" w:cs="Arial"/>
          <w:snapToGrid/>
          <w:sz w:val="22"/>
          <w:szCs w:val="22"/>
          <w:lang w:val="es-ES_tradnl" w:eastAsia="en-US"/>
        </w:rPr>
        <w:t xml:space="preserve"> la recomendación </w:t>
      </w:r>
      <w:hyperlink w:anchor="Rec" w:history="1">
        <w:r w:rsidRPr="00871117">
          <w:rPr>
            <w:rStyle w:val="Hyperlink"/>
            <w:rFonts w:ascii="Arial" w:eastAsia="Calibri" w:hAnsi="Arial" w:cs="Arial"/>
            <w:snapToGrid/>
            <w:color w:val="auto"/>
            <w:sz w:val="22"/>
            <w:szCs w:val="22"/>
            <w:u w:val="single"/>
            <w:lang w:val="es-ES_tradnl" w:eastAsia="en-US"/>
          </w:rPr>
          <w:t>ICG/PT</w:t>
        </w:r>
        <w:r w:rsidRPr="00B95E4A">
          <w:rPr>
            <w:rStyle w:val="Hyperlink"/>
            <w:rFonts w:ascii="Arial" w:eastAsia="Calibri" w:hAnsi="Arial" w:cs="Arial"/>
            <w:snapToGrid/>
            <w:color w:val="auto"/>
            <w:sz w:val="22"/>
            <w:szCs w:val="22"/>
            <w:u w:val="single"/>
            <w:lang w:val="es-CR" w:eastAsia="en-US"/>
          </w:rPr>
          <w:t xml:space="preserve">WS WG-CA </w:t>
        </w:r>
        <w:r w:rsidR="005F758D" w:rsidRPr="00B95E4A">
          <w:rPr>
            <w:rStyle w:val="Hyperlink"/>
            <w:rFonts w:ascii="Arial" w:eastAsia="Calibri" w:hAnsi="Arial" w:cs="Arial"/>
            <w:snapToGrid/>
            <w:color w:val="auto"/>
            <w:sz w:val="22"/>
            <w:szCs w:val="22"/>
            <w:u w:val="single"/>
            <w:lang w:val="es-CR" w:eastAsia="en-US"/>
          </w:rPr>
          <w:t>V</w:t>
        </w:r>
        <w:r w:rsidR="00184619" w:rsidRPr="00B95E4A">
          <w:rPr>
            <w:rStyle w:val="Hyperlink"/>
            <w:rFonts w:ascii="Arial" w:eastAsia="Calibri" w:hAnsi="Arial" w:cs="Arial"/>
            <w:snapToGrid/>
            <w:color w:val="auto"/>
            <w:sz w:val="22"/>
            <w:szCs w:val="22"/>
            <w:u w:val="single"/>
            <w:lang w:val="es-CR" w:eastAsia="en-US"/>
          </w:rPr>
          <w:t>I</w:t>
        </w:r>
        <w:r w:rsidR="005F758D" w:rsidRPr="00B95E4A">
          <w:rPr>
            <w:rStyle w:val="Hyperlink"/>
            <w:rFonts w:ascii="Arial" w:eastAsia="Calibri" w:hAnsi="Arial" w:cs="Arial"/>
            <w:snapToGrid/>
            <w:color w:val="auto"/>
            <w:sz w:val="22"/>
            <w:szCs w:val="22"/>
            <w:u w:val="single"/>
            <w:lang w:val="es-CR" w:eastAsia="en-US"/>
          </w:rPr>
          <w:t>I</w:t>
        </w:r>
        <w:r w:rsidRPr="00B95E4A">
          <w:rPr>
            <w:rStyle w:val="Hyperlink"/>
            <w:rFonts w:ascii="Arial" w:eastAsia="Calibri" w:hAnsi="Arial" w:cs="Arial"/>
            <w:snapToGrid/>
            <w:color w:val="auto"/>
            <w:sz w:val="22"/>
            <w:szCs w:val="22"/>
            <w:u w:val="single"/>
            <w:lang w:val="es-CR" w:eastAsia="en-US"/>
          </w:rPr>
          <w:t>-1</w:t>
        </w:r>
      </w:hyperlink>
      <w:r w:rsidR="00405D29" w:rsidRPr="00B95E4A">
        <w:rPr>
          <w:rStyle w:val="Hyperlink"/>
          <w:rFonts w:ascii="Arial" w:eastAsia="Calibri" w:hAnsi="Arial" w:cs="Arial"/>
          <w:snapToGrid/>
          <w:color w:val="auto"/>
          <w:sz w:val="22"/>
          <w:szCs w:val="22"/>
          <w:u w:val="single"/>
          <w:lang w:val="es-CR" w:eastAsia="en-US"/>
        </w:rPr>
        <w:t xml:space="preserve"> (anexo II)</w:t>
      </w:r>
      <w:r w:rsidRPr="00B95E4A">
        <w:rPr>
          <w:rFonts w:ascii="Arial" w:eastAsia="Calibri" w:hAnsi="Arial" w:cs="Arial"/>
          <w:snapToGrid/>
          <w:sz w:val="22"/>
          <w:szCs w:val="22"/>
          <w:lang w:val="es-CR" w:eastAsia="en-US"/>
        </w:rPr>
        <w:t>.</w:t>
      </w:r>
    </w:p>
    <w:p w14:paraId="754E3FEA" w14:textId="4B422F2F" w:rsidR="005F758D" w:rsidRPr="005739C4" w:rsidRDefault="00267FBB" w:rsidP="005739C4">
      <w:pPr>
        <w:pStyle w:val="Heading1"/>
        <w:numPr>
          <w:ilvl w:val="0"/>
          <w:numId w:val="9"/>
        </w:numPr>
        <w:spacing w:before="360"/>
        <w:rPr>
          <w:rFonts w:ascii="Arial" w:hAnsi="Arial" w:cs="Arial"/>
          <w:sz w:val="22"/>
          <w:szCs w:val="22"/>
          <w:lang w:val="en-US"/>
        </w:rPr>
      </w:pPr>
      <w:bookmarkStart w:id="86" w:name="_Toc130203776"/>
      <w:bookmarkEnd w:id="85"/>
      <w:r w:rsidRPr="00871117">
        <w:rPr>
          <w:rFonts w:ascii="Arial" w:hAnsi="Arial" w:cs="Arial"/>
          <w:sz w:val="22"/>
          <w:szCs w:val="22"/>
          <w:lang w:val="es-ES"/>
        </w:rPr>
        <w:t>CLAUSURA DE LA REUNIÓN</w:t>
      </w:r>
      <w:bookmarkEnd w:id="86"/>
    </w:p>
    <w:p w14:paraId="76C7610E" w14:textId="7971BB30" w:rsidR="00405D29" w:rsidRDefault="00FF0BD3" w:rsidP="00405D29">
      <w:pPr>
        <w:spacing w:after="240"/>
        <w:ind w:right="-113"/>
        <w:jc w:val="both"/>
        <w:rPr>
          <w:rFonts w:ascii="Arial" w:eastAsia="Calibri" w:hAnsi="Arial" w:cs="Arial"/>
          <w:snapToGrid/>
          <w:sz w:val="22"/>
          <w:szCs w:val="22"/>
          <w:lang w:val="es-ES_tradnl" w:eastAsia="en-US"/>
        </w:rPr>
      </w:pPr>
      <w:r w:rsidRPr="00D4609C">
        <w:rPr>
          <w:rFonts w:ascii="Arial" w:eastAsia="Calibri" w:hAnsi="Arial" w:cs="Arial"/>
          <w:snapToGrid/>
          <w:sz w:val="22"/>
          <w:szCs w:val="22"/>
          <w:lang w:val="es-ES_tradnl" w:eastAsia="en-US"/>
        </w:rPr>
        <w:t xml:space="preserve">La </w:t>
      </w:r>
      <w:proofErr w:type="gramStart"/>
      <w:r w:rsidRPr="00D4609C">
        <w:rPr>
          <w:rFonts w:ascii="Arial" w:eastAsia="Calibri" w:hAnsi="Arial" w:cs="Arial"/>
          <w:snapToGrid/>
          <w:sz w:val="22"/>
          <w:szCs w:val="22"/>
          <w:lang w:val="es-ES_tradnl" w:eastAsia="en-US"/>
        </w:rPr>
        <w:t>Presidenta</w:t>
      </w:r>
      <w:proofErr w:type="gramEnd"/>
      <w:r w:rsidRPr="00D4609C">
        <w:rPr>
          <w:rFonts w:ascii="Arial" w:eastAsia="Calibri" w:hAnsi="Arial" w:cs="Arial"/>
          <w:snapToGrid/>
          <w:sz w:val="22"/>
          <w:szCs w:val="22"/>
          <w:lang w:val="es-ES_tradnl" w:eastAsia="en-US"/>
        </w:rPr>
        <w:t xml:space="preserve"> clausuró la reunión a las </w:t>
      </w:r>
      <w:r w:rsidR="005F758D" w:rsidRPr="00D4609C">
        <w:rPr>
          <w:rFonts w:ascii="Arial" w:eastAsia="Calibri" w:hAnsi="Arial" w:cs="Arial"/>
          <w:snapToGrid/>
          <w:sz w:val="22"/>
          <w:szCs w:val="22"/>
          <w:lang w:val="es-ES_tradnl" w:eastAsia="en-US"/>
        </w:rPr>
        <w:t>18</w:t>
      </w:r>
      <w:r w:rsidRPr="00D4609C">
        <w:rPr>
          <w:rFonts w:ascii="Arial" w:eastAsia="Calibri" w:hAnsi="Arial" w:cs="Arial"/>
          <w:snapToGrid/>
          <w:sz w:val="22"/>
          <w:szCs w:val="22"/>
          <w:lang w:val="es-ES_tradnl" w:eastAsia="en-US"/>
        </w:rPr>
        <w:t>:</w:t>
      </w:r>
      <w:r w:rsidR="00D4609C" w:rsidRPr="00D4609C">
        <w:rPr>
          <w:rFonts w:ascii="Arial" w:eastAsia="Calibri" w:hAnsi="Arial" w:cs="Arial"/>
          <w:snapToGrid/>
          <w:sz w:val="22"/>
          <w:szCs w:val="22"/>
          <w:lang w:val="es-ES_tradnl" w:eastAsia="en-US"/>
        </w:rPr>
        <w:t>30</w:t>
      </w:r>
      <w:r w:rsidRPr="00D4609C">
        <w:rPr>
          <w:rFonts w:ascii="Arial" w:eastAsia="Calibri" w:hAnsi="Arial" w:cs="Arial"/>
          <w:snapToGrid/>
          <w:sz w:val="22"/>
          <w:szCs w:val="22"/>
          <w:lang w:val="es-ES_tradnl" w:eastAsia="en-US"/>
        </w:rPr>
        <w:t xml:space="preserve"> horas</w:t>
      </w:r>
      <w:r w:rsidR="005F758D" w:rsidRPr="00D4609C">
        <w:rPr>
          <w:rFonts w:ascii="Arial" w:eastAsia="Calibri" w:hAnsi="Arial" w:cs="Arial"/>
          <w:snapToGrid/>
          <w:sz w:val="22"/>
          <w:szCs w:val="22"/>
          <w:lang w:val="es-ES_tradnl" w:eastAsia="en-US"/>
        </w:rPr>
        <w:t xml:space="preserve"> (</w:t>
      </w:r>
      <w:r w:rsidR="000C1BC3" w:rsidRPr="00D4609C">
        <w:rPr>
          <w:rFonts w:ascii="Arial" w:eastAsia="Calibri" w:hAnsi="Arial" w:cs="Arial"/>
          <w:snapToGrid/>
          <w:sz w:val="22"/>
          <w:szCs w:val="22"/>
          <w:lang w:val="es-ES_tradnl" w:eastAsia="en-US"/>
        </w:rPr>
        <w:t>UTC-6</w:t>
      </w:r>
      <w:r w:rsidR="005F758D" w:rsidRPr="00D4609C">
        <w:rPr>
          <w:rFonts w:ascii="Arial" w:eastAsia="Calibri" w:hAnsi="Arial" w:cs="Arial"/>
          <w:snapToGrid/>
          <w:sz w:val="22"/>
          <w:szCs w:val="22"/>
          <w:lang w:val="es-ES_tradnl" w:eastAsia="en-US"/>
        </w:rPr>
        <w:t>)</w:t>
      </w:r>
      <w:r w:rsidRPr="00D4609C">
        <w:rPr>
          <w:rFonts w:ascii="Arial" w:eastAsia="Calibri" w:hAnsi="Arial" w:cs="Arial"/>
          <w:snapToGrid/>
          <w:sz w:val="22"/>
          <w:szCs w:val="22"/>
          <w:lang w:val="es-ES_tradnl" w:eastAsia="en-US"/>
        </w:rPr>
        <w:t>, agradeciendo a todos</w:t>
      </w:r>
      <w:r w:rsidR="00405D29" w:rsidRPr="00D4609C">
        <w:rPr>
          <w:rFonts w:ascii="Arial" w:eastAsia="Calibri" w:hAnsi="Arial" w:cs="Arial"/>
          <w:snapToGrid/>
          <w:sz w:val="22"/>
          <w:szCs w:val="22"/>
          <w:lang w:val="es-ES_tradnl" w:eastAsia="en-US"/>
        </w:rPr>
        <w:t xml:space="preserve"> por su participación y coordinación del evento.</w:t>
      </w:r>
    </w:p>
    <w:p w14:paraId="12E5E637" w14:textId="59E35517" w:rsidR="009B5B4A" w:rsidRPr="00871117" w:rsidRDefault="00FF0BD3" w:rsidP="00405D29">
      <w:pPr>
        <w:spacing w:after="240"/>
        <w:ind w:right="-113"/>
        <w:jc w:val="both"/>
        <w:rPr>
          <w:rFonts w:ascii="Arial" w:hAnsi="Arial" w:cs="Arial"/>
          <w:sz w:val="22"/>
          <w:szCs w:val="22"/>
          <w:lang w:val="es-ES"/>
        </w:rPr>
        <w:sectPr w:rsidR="009B5B4A" w:rsidRPr="00871117" w:rsidSect="00167C2D">
          <w:headerReference w:type="even" r:id="rId20"/>
          <w:headerReference w:type="default" r:id="rId21"/>
          <w:headerReference w:type="first" r:id="rId22"/>
          <w:type w:val="oddPage"/>
          <w:pgSz w:w="11906" w:h="16838" w:code="9"/>
          <w:pgMar w:top="1417" w:right="1417" w:bottom="1417" w:left="1417" w:header="680" w:footer="0" w:gutter="0"/>
          <w:pgNumType w:start="1"/>
          <w:cols w:space="708"/>
          <w:titlePg/>
          <w:docGrid w:linePitch="360"/>
        </w:sectPr>
      </w:pPr>
      <w:r w:rsidRPr="00871117">
        <w:rPr>
          <w:rFonts w:ascii="Arial" w:eastAsia="Calibri" w:hAnsi="Arial" w:cs="Arial"/>
          <w:snapToGrid/>
          <w:sz w:val="22"/>
          <w:szCs w:val="22"/>
          <w:lang w:val="es-ES_tradnl" w:eastAsia="en-US"/>
        </w:rPr>
        <w:t xml:space="preserve"> </w:t>
      </w:r>
    </w:p>
    <w:p w14:paraId="18BD8634" w14:textId="77777777" w:rsidR="009B5B4A" w:rsidRPr="00A3413F" w:rsidRDefault="009B5B4A" w:rsidP="00E83BFB">
      <w:pPr>
        <w:pStyle w:val="Heading2"/>
        <w:spacing w:before="0" w:beforeAutospacing="0"/>
        <w:jc w:val="center"/>
        <w:rPr>
          <w:rFonts w:ascii="Arial" w:eastAsia="SimSun" w:hAnsi="Arial" w:cs="Arial"/>
          <w:sz w:val="22"/>
          <w:szCs w:val="22"/>
          <w:lang w:val="en-US"/>
        </w:rPr>
      </w:pPr>
      <w:bookmarkStart w:id="87" w:name="_Toc196727165"/>
      <w:bookmarkStart w:id="88" w:name="_Toc196733149"/>
      <w:bookmarkStart w:id="89" w:name="_Toc196733748"/>
      <w:bookmarkStart w:id="90" w:name="_Toc196816311"/>
      <w:bookmarkStart w:id="91" w:name="_Toc196819819"/>
      <w:bookmarkStart w:id="92" w:name="_Toc196819938"/>
      <w:bookmarkStart w:id="93" w:name="_Toc201728016"/>
      <w:bookmarkStart w:id="94" w:name="_Toc201728109"/>
      <w:bookmarkStart w:id="95" w:name="_Ref309210398"/>
      <w:bookmarkStart w:id="96" w:name="_Toc399853952"/>
      <w:bookmarkStart w:id="97" w:name="_Toc401237059"/>
      <w:bookmarkStart w:id="98" w:name="_Toc814733"/>
      <w:bookmarkStart w:id="99" w:name="_Toc3297150"/>
      <w:bookmarkStart w:id="100" w:name="_Toc130203777"/>
      <w:r w:rsidRPr="00A3413F">
        <w:rPr>
          <w:rFonts w:ascii="Arial" w:eastAsia="SimSun" w:hAnsi="Arial" w:cs="Arial"/>
          <w:sz w:val="22"/>
          <w:szCs w:val="22"/>
          <w:lang w:val="en-US"/>
        </w:rPr>
        <w:lastRenderedPageBreak/>
        <w:t xml:space="preserve">ANEXO </w:t>
      </w:r>
      <w:bookmarkEnd w:id="87"/>
      <w:bookmarkEnd w:id="88"/>
      <w:bookmarkEnd w:id="89"/>
      <w:bookmarkEnd w:id="90"/>
      <w:bookmarkEnd w:id="91"/>
      <w:bookmarkEnd w:id="92"/>
      <w:bookmarkEnd w:id="93"/>
      <w:bookmarkEnd w:id="94"/>
      <w:r w:rsidRPr="00A3413F">
        <w:rPr>
          <w:rFonts w:ascii="Arial" w:eastAsia="SimSun" w:hAnsi="Arial" w:cs="Arial"/>
          <w:sz w:val="22"/>
          <w:szCs w:val="22"/>
          <w:lang w:val="en-US"/>
        </w:rPr>
        <w:t>I</w:t>
      </w:r>
      <w:bookmarkEnd w:id="95"/>
      <w:bookmarkEnd w:id="96"/>
      <w:bookmarkEnd w:id="97"/>
      <w:bookmarkEnd w:id="98"/>
      <w:bookmarkEnd w:id="99"/>
      <w:bookmarkEnd w:id="100"/>
    </w:p>
    <w:p w14:paraId="39D2318A" w14:textId="77777777" w:rsidR="009B5B4A" w:rsidRPr="008E471E" w:rsidRDefault="009B5B4A" w:rsidP="00E83BFB">
      <w:pPr>
        <w:pStyle w:val="Heading2"/>
        <w:spacing w:before="0" w:beforeAutospacing="0"/>
        <w:jc w:val="center"/>
        <w:rPr>
          <w:rFonts w:ascii="Arial" w:eastAsia="SimSun" w:hAnsi="Arial" w:cs="Arial"/>
          <w:b/>
          <w:sz w:val="22"/>
          <w:szCs w:val="22"/>
          <w:lang w:val="en-US"/>
        </w:rPr>
      </w:pPr>
      <w:bookmarkStart w:id="101" w:name="_Toc196727166"/>
      <w:bookmarkStart w:id="102" w:name="_Toc196733150"/>
      <w:bookmarkStart w:id="103" w:name="_Toc196733749"/>
      <w:bookmarkStart w:id="104" w:name="_Toc196734180"/>
      <w:bookmarkStart w:id="105" w:name="_Toc196816312"/>
      <w:bookmarkStart w:id="106" w:name="_Toc196819820"/>
      <w:bookmarkStart w:id="107" w:name="_Toc196819939"/>
      <w:bookmarkStart w:id="108" w:name="_Toc201728017"/>
      <w:bookmarkStart w:id="109" w:name="_Toc201728110"/>
      <w:bookmarkStart w:id="110" w:name="_Toc401237060"/>
      <w:bookmarkStart w:id="111" w:name="_Ref401237384"/>
      <w:bookmarkStart w:id="112" w:name="_Toc814734"/>
      <w:bookmarkStart w:id="113" w:name="_Toc3297151"/>
      <w:bookmarkStart w:id="114" w:name="_Toc130203778"/>
      <w:r w:rsidRPr="00A3413F">
        <w:rPr>
          <w:rFonts w:ascii="Arial" w:eastAsia="SimSun" w:hAnsi="Arial" w:cs="Arial"/>
          <w:b/>
          <w:sz w:val="22"/>
          <w:szCs w:val="22"/>
          <w:lang w:val="en-US"/>
        </w:rPr>
        <w:t>AGENDA</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BF7C571" w14:textId="77777777" w:rsidR="000C1BC3" w:rsidRPr="008E471E" w:rsidRDefault="000C1BC3" w:rsidP="000C1BC3">
      <w:pPr>
        <w:rPr>
          <w:lang w:val="en-US" w:eastAsia="en-US"/>
        </w:rPr>
      </w:pPr>
    </w:p>
    <w:p w14:paraId="4FC33AE5" w14:textId="0720DF04" w:rsidR="00267FBB" w:rsidRPr="00AB2081" w:rsidRDefault="00786F71" w:rsidP="00D21CD5">
      <w:pPr>
        <w:pStyle w:val="ListParagraph"/>
        <w:numPr>
          <w:ilvl w:val="0"/>
          <w:numId w:val="21"/>
        </w:numPr>
        <w:spacing w:after="240" w:line="240" w:lineRule="auto"/>
        <w:ind w:hanging="720"/>
        <w:contextualSpacing w:val="0"/>
        <w:rPr>
          <w:rFonts w:ascii="Arial" w:hAnsi="Arial" w:cs="Arial"/>
          <w:lang w:val="es-ES"/>
        </w:rPr>
      </w:pPr>
      <w:bookmarkStart w:id="115" w:name="_Toc814735"/>
      <w:bookmarkStart w:id="116" w:name="_Toc3297152"/>
      <w:bookmarkStart w:id="117" w:name="_Toc196727179"/>
      <w:bookmarkStart w:id="118" w:name="_Toc196733163"/>
      <w:bookmarkStart w:id="119" w:name="_Toc196733762"/>
      <w:bookmarkStart w:id="120" w:name="_Toc196734193"/>
      <w:bookmarkStart w:id="121" w:name="_Toc196816325"/>
      <w:bookmarkStart w:id="122" w:name="_Toc196819833"/>
      <w:bookmarkStart w:id="123" w:name="_Toc196819952"/>
      <w:r w:rsidRPr="00AB2081">
        <w:rPr>
          <w:rFonts w:ascii="Arial" w:hAnsi="Arial" w:cs="Arial"/>
          <w:lang w:val="es-ES"/>
        </w:rPr>
        <w:t>INTRODUCCIÓN</w:t>
      </w:r>
      <w:bookmarkEnd w:id="115"/>
      <w:bookmarkEnd w:id="116"/>
    </w:p>
    <w:p w14:paraId="0FB75323" w14:textId="26B0E576" w:rsidR="00267FBB" w:rsidRPr="00AB2081" w:rsidRDefault="00786F71" w:rsidP="00D21CD5">
      <w:pPr>
        <w:pStyle w:val="ListParagraph"/>
        <w:numPr>
          <w:ilvl w:val="0"/>
          <w:numId w:val="21"/>
        </w:numPr>
        <w:spacing w:after="240" w:line="240" w:lineRule="auto"/>
        <w:ind w:hanging="720"/>
        <w:contextualSpacing w:val="0"/>
        <w:rPr>
          <w:rFonts w:ascii="Arial" w:hAnsi="Arial" w:cs="Arial"/>
          <w:lang w:val="es-ES"/>
        </w:rPr>
      </w:pPr>
      <w:bookmarkStart w:id="124" w:name="_Toc814736"/>
      <w:bookmarkStart w:id="125" w:name="_Toc3297153"/>
      <w:r w:rsidRPr="00AB2081">
        <w:rPr>
          <w:rFonts w:ascii="Arial" w:hAnsi="Arial" w:cs="Arial"/>
          <w:lang w:val="es-ES"/>
        </w:rPr>
        <w:t>INFORM</w:t>
      </w:r>
      <w:bookmarkEnd w:id="124"/>
      <w:bookmarkEnd w:id="125"/>
      <w:r w:rsidR="007D7429" w:rsidRPr="00AB2081">
        <w:rPr>
          <w:rFonts w:ascii="Arial" w:hAnsi="Arial" w:cs="Arial"/>
          <w:lang w:val="es-ES"/>
        </w:rPr>
        <w:t>E</w:t>
      </w:r>
      <w:r w:rsidR="006358A8" w:rsidRPr="00AB2081">
        <w:rPr>
          <w:rFonts w:ascii="Arial" w:hAnsi="Arial" w:cs="Arial"/>
          <w:lang w:val="es-ES"/>
        </w:rPr>
        <w:t xml:space="preserve">S DE LOS ESTADOS MIEMBROS DESDE LA </w:t>
      </w:r>
      <w:r w:rsidR="00A00C34" w:rsidRPr="00AB2081">
        <w:rPr>
          <w:rFonts w:ascii="Arial" w:hAnsi="Arial" w:cs="Arial"/>
          <w:lang w:val="es-ES"/>
        </w:rPr>
        <w:t>Ú</w:t>
      </w:r>
      <w:r w:rsidR="006358A8" w:rsidRPr="00AB2081">
        <w:rPr>
          <w:rFonts w:ascii="Arial" w:hAnsi="Arial" w:cs="Arial"/>
          <w:lang w:val="es-ES"/>
        </w:rPr>
        <w:t>LTIMA REUNIÓN (202</w:t>
      </w:r>
      <w:r w:rsidR="00FE579C" w:rsidRPr="00AB2081">
        <w:rPr>
          <w:rFonts w:ascii="Arial" w:hAnsi="Arial" w:cs="Arial"/>
          <w:lang w:val="es-ES"/>
        </w:rPr>
        <w:t>3</w:t>
      </w:r>
      <w:r w:rsidR="006358A8" w:rsidRPr="00AB2081">
        <w:rPr>
          <w:rFonts w:ascii="Arial" w:hAnsi="Arial" w:cs="Arial"/>
          <w:lang w:val="es-ES"/>
        </w:rPr>
        <w:t>)</w:t>
      </w:r>
      <w:r w:rsidR="007D7429" w:rsidRPr="00AB2081">
        <w:rPr>
          <w:rFonts w:ascii="Arial" w:hAnsi="Arial" w:cs="Arial"/>
          <w:lang w:val="es-ES"/>
        </w:rPr>
        <w:t xml:space="preserve"> </w:t>
      </w:r>
    </w:p>
    <w:p w14:paraId="06FD276E" w14:textId="4A4DC31C" w:rsidR="00267FBB" w:rsidRPr="00AB2081" w:rsidRDefault="007D7429" w:rsidP="00D21CD5">
      <w:pPr>
        <w:pStyle w:val="ListParagraph"/>
        <w:numPr>
          <w:ilvl w:val="0"/>
          <w:numId w:val="21"/>
        </w:numPr>
        <w:spacing w:after="240" w:line="240" w:lineRule="auto"/>
        <w:ind w:hanging="720"/>
        <w:contextualSpacing w:val="0"/>
        <w:rPr>
          <w:rFonts w:ascii="Arial" w:hAnsi="Arial" w:cs="Arial"/>
          <w:lang w:val="es-ES"/>
        </w:rPr>
      </w:pPr>
      <w:r w:rsidRPr="00AB2081">
        <w:rPr>
          <w:rFonts w:ascii="Arial" w:hAnsi="Arial" w:cs="Arial"/>
          <w:lang w:val="es-ES"/>
        </w:rPr>
        <w:t>TSUNAMI READY EN LA REGI</w:t>
      </w:r>
      <w:r w:rsidR="006358A8" w:rsidRPr="00AB2081">
        <w:rPr>
          <w:rFonts w:ascii="Arial" w:hAnsi="Arial" w:cs="Arial"/>
          <w:lang w:val="es-ES"/>
        </w:rPr>
        <w:t>Ó</w:t>
      </w:r>
      <w:r w:rsidRPr="00AB2081">
        <w:rPr>
          <w:rFonts w:ascii="Arial" w:hAnsi="Arial" w:cs="Arial"/>
          <w:lang w:val="es-ES"/>
        </w:rPr>
        <w:t>N</w:t>
      </w:r>
    </w:p>
    <w:p w14:paraId="38DE65E7" w14:textId="3117E522" w:rsidR="00267FBB" w:rsidRPr="00AB2081" w:rsidRDefault="006358A8" w:rsidP="00D21CD5">
      <w:pPr>
        <w:pStyle w:val="ListParagraph"/>
        <w:numPr>
          <w:ilvl w:val="0"/>
          <w:numId w:val="21"/>
        </w:numPr>
        <w:spacing w:after="240" w:line="240" w:lineRule="auto"/>
        <w:ind w:hanging="720"/>
        <w:contextualSpacing w:val="0"/>
        <w:rPr>
          <w:rFonts w:ascii="Arial" w:hAnsi="Arial" w:cs="Arial"/>
          <w:lang w:val="es-ES"/>
        </w:rPr>
      </w:pPr>
      <w:r w:rsidRPr="00AB2081">
        <w:rPr>
          <w:rFonts w:ascii="Arial" w:hAnsi="Arial" w:cs="Arial"/>
          <w:lang w:val="es-ES"/>
        </w:rPr>
        <w:t>INFORME DEL CENTRO DE ASESORAMIENTO DE TSUNAMIS EN AM</w:t>
      </w:r>
      <w:r w:rsidR="00A00C34" w:rsidRPr="00AB2081">
        <w:rPr>
          <w:rFonts w:ascii="Arial" w:hAnsi="Arial" w:cs="Arial"/>
          <w:lang w:val="es-ES"/>
        </w:rPr>
        <w:t>É</w:t>
      </w:r>
      <w:r w:rsidRPr="00AB2081">
        <w:rPr>
          <w:rFonts w:ascii="Arial" w:hAnsi="Arial" w:cs="Arial"/>
          <w:lang w:val="es-ES"/>
        </w:rPr>
        <w:t>RICA CENTRAL (CATAC) Y PR</w:t>
      </w:r>
      <w:r w:rsidR="00A00C34" w:rsidRPr="00AB2081">
        <w:rPr>
          <w:rFonts w:ascii="Arial" w:hAnsi="Arial" w:cs="Arial"/>
          <w:lang w:val="es-ES"/>
        </w:rPr>
        <w:t>Ó</w:t>
      </w:r>
      <w:r w:rsidRPr="00AB2081">
        <w:rPr>
          <w:rFonts w:ascii="Arial" w:hAnsi="Arial" w:cs="Arial"/>
          <w:lang w:val="es-ES"/>
        </w:rPr>
        <w:t>XIMOS PASOS</w:t>
      </w:r>
    </w:p>
    <w:p w14:paraId="33DE75F7" w14:textId="053F7282" w:rsidR="00A00C34" w:rsidRPr="00AB2081" w:rsidRDefault="00A00C34" w:rsidP="00FE579C">
      <w:pPr>
        <w:pStyle w:val="ListParagraph"/>
        <w:numPr>
          <w:ilvl w:val="0"/>
          <w:numId w:val="21"/>
        </w:numPr>
        <w:spacing w:after="240" w:line="240" w:lineRule="auto"/>
        <w:ind w:hanging="720"/>
        <w:contextualSpacing w:val="0"/>
        <w:rPr>
          <w:rFonts w:ascii="Arial" w:hAnsi="Arial" w:cs="Arial"/>
          <w:lang w:val="es-ES"/>
        </w:rPr>
      </w:pPr>
      <w:r w:rsidRPr="00AB2081">
        <w:rPr>
          <w:rFonts w:ascii="Arial" w:hAnsi="Arial" w:cs="Arial"/>
          <w:lang w:val="es-ES"/>
        </w:rPr>
        <w:t>RECOMENDACIONES</w:t>
      </w:r>
    </w:p>
    <w:p w14:paraId="4341E50F" w14:textId="28E9399F" w:rsidR="00FE579C" w:rsidRPr="00AB2081" w:rsidRDefault="00FA06CD" w:rsidP="00FE579C">
      <w:pPr>
        <w:pStyle w:val="ListParagraph"/>
        <w:numPr>
          <w:ilvl w:val="0"/>
          <w:numId w:val="21"/>
        </w:numPr>
        <w:spacing w:after="240" w:line="240" w:lineRule="auto"/>
        <w:ind w:hanging="720"/>
        <w:contextualSpacing w:val="0"/>
        <w:rPr>
          <w:rFonts w:ascii="Arial" w:hAnsi="Arial" w:cs="Arial"/>
          <w:lang w:val="es-ES"/>
        </w:rPr>
      </w:pPr>
      <w:r w:rsidRPr="00AB2081">
        <w:rPr>
          <w:rFonts w:ascii="Arial" w:hAnsi="Arial" w:cs="Arial"/>
          <w:lang w:val="es-ES"/>
        </w:rPr>
        <w:t>OTROS NEGOCIOS</w:t>
      </w:r>
    </w:p>
    <w:p w14:paraId="36D38815" w14:textId="0B2EF992" w:rsidR="00267FBB" w:rsidRPr="00AB2081" w:rsidRDefault="00786F71" w:rsidP="00D21CD5">
      <w:pPr>
        <w:pStyle w:val="ListParagraph"/>
        <w:numPr>
          <w:ilvl w:val="0"/>
          <w:numId w:val="21"/>
        </w:numPr>
        <w:spacing w:after="240" w:line="240" w:lineRule="auto"/>
        <w:ind w:hanging="720"/>
        <w:contextualSpacing w:val="0"/>
        <w:rPr>
          <w:rFonts w:ascii="Arial" w:hAnsi="Arial" w:cs="Arial"/>
          <w:lang w:val="es-ES"/>
        </w:rPr>
      </w:pPr>
      <w:bookmarkStart w:id="126" w:name="_Toc814740"/>
      <w:bookmarkStart w:id="127" w:name="_Toc3297157"/>
      <w:r w:rsidRPr="00AB2081">
        <w:rPr>
          <w:rFonts w:ascii="Arial" w:hAnsi="Arial" w:cs="Arial"/>
          <w:lang w:val="es-ES"/>
        </w:rPr>
        <w:t>CLAUSURA DE LA REUNIÓN</w:t>
      </w:r>
      <w:bookmarkEnd w:id="126"/>
      <w:bookmarkEnd w:id="127"/>
    </w:p>
    <w:p w14:paraId="1731CD49" w14:textId="77777777" w:rsidR="008E471E" w:rsidRPr="000064EA" w:rsidRDefault="008E471E" w:rsidP="008E471E">
      <w:pPr>
        <w:keepNext/>
        <w:tabs>
          <w:tab w:val="num" w:pos="709"/>
        </w:tabs>
        <w:outlineLvl w:val="0"/>
        <w:rPr>
          <w:b/>
          <w:bCs/>
          <w:color w:val="000000" w:themeColor="text1"/>
          <w:lang w:val="en-GB"/>
        </w:rPr>
      </w:pPr>
    </w:p>
    <w:p w14:paraId="16FF019D" w14:textId="77777777" w:rsidR="008E471E" w:rsidRPr="00FE579C" w:rsidRDefault="008E471E" w:rsidP="00FE579C">
      <w:pPr>
        <w:spacing w:after="240"/>
        <w:rPr>
          <w:rFonts w:ascii="Arial" w:hAnsi="Arial" w:cs="Arial"/>
          <w:lang w:val="es-ES"/>
        </w:rPr>
      </w:pPr>
    </w:p>
    <w:p w14:paraId="6C186ECF" w14:textId="77777777" w:rsidR="009B5B4A" w:rsidRPr="00786F71" w:rsidRDefault="009B5B4A" w:rsidP="00D21CD5">
      <w:pPr>
        <w:rPr>
          <w:lang w:val="es-ES"/>
        </w:rPr>
      </w:pPr>
    </w:p>
    <w:p w14:paraId="005FEB99" w14:textId="77777777" w:rsidR="009B5B4A" w:rsidRPr="00786F71" w:rsidRDefault="009B5B4A" w:rsidP="00D21CD5">
      <w:pPr>
        <w:rPr>
          <w:lang w:val="es-ES"/>
        </w:rPr>
        <w:sectPr w:rsidR="009B5B4A" w:rsidRPr="00786F71" w:rsidSect="00167C2D">
          <w:headerReference w:type="even" r:id="rId23"/>
          <w:headerReference w:type="first" r:id="rId24"/>
          <w:type w:val="oddPage"/>
          <w:pgSz w:w="11906" w:h="16838" w:code="9"/>
          <w:pgMar w:top="1417" w:right="1417" w:bottom="1417" w:left="1417" w:header="680" w:footer="0" w:gutter="0"/>
          <w:pgNumType w:start="1"/>
          <w:cols w:space="708"/>
          <w:titlePg/>
          <w:docGrid w:linePitch="360"/>
        </w:sectPr>
      </w:pPr>
    </w:p>
    <w:p w14:paraId="7ADDEB60" w14:textId="77777777" w:rsidR="009B5B4A" w:rsidRPr="00A3413F" w:rsidRDefault="009B5B4A" w:rsidP="009B5B4A">
      <w:pPr>
        <w:pStyle w:val="Heading2"/>
        <w:spacing w:before="0" w:beforeAutospacing="0"/>
        <w:jc w:val="center"/>
        <w:rPr>
          <w:rFonts w:ascii="Arial" w:eastAsia="SimSun" w:hAnsi="Arial" w:cs="Arial"/>
          <w:sz w:val="22"/>
          <w:szCs w:val="22"/>
          <w:lang w:val="es-ES"/>
        </w:rPr>
      </w:pPr>
      <w:bookmarkStart w:id="128" w:name="_Toc196727181"/>
      <w:bookmarkStart w:id="129" w:name="_Toc196733165"/>
      <w:bookmarkStart w:id="130" w:name="_Toc196733764"/>
      <w:bookmarkStart w:id="131" w:name="_Toc196734195"/>
      <w:bookmarkStart w:id="132" w:name="_Toc196816327"/>
      <w:bookmarkStart w:id="133" w:name="_Toc196819835"/>
      <w:bookmarkStart w:id="134" w:name="_Toc196819954"/>
      <w:bookmarkStart w:id="135" w:name="_Toc201728020"/>
      <w:bookmarkStart w:id="136" w:name="_Toc201728113"/>
      <w:bookmarkStart w:id="137" w:name="_Toc293495677"/>
      <w:bookmarkStart w:id="138" w:name="_Toc293993812"/>
      <w:bookmarkStart w:id="139" w:name="_Toc294101987"/>
      <w:bookmarkStart w:id="140" w:name="_Toc294532954"/>
      <w:bookmarkStart w:id="141" w:name="_Ref309210471"/>
      <w:bookmarkStart w:id="142" w:name="_Ref309283165"/>
      <w:bookmarkStart w:id="143" w:name="_Toc399853953"/>
      <w:bookmarkStart w:id="144" w:name="_Toc401237061"/>
      <w:bookmarkStart w:id="145" w:name="_Toc814741"/>
      <w:bookmarkStart w:id="146" w:name="_Toc3297158"/>
      <w:bookmarkStart w:id="147" w:name="_Toc130203779"/>
      <w:bookmarkStart w:id="148" w:name="_Hlk129880554"/>
      <w:bookmarkEnd w:id="117"/>
      <w:bookmarkEnd w:id="118"/>
      <w:bookmarkEnd w:id="119"/>
      <w:bookmarkEnd w:id="120"/>
      <w:bookmarkEnd w:id="121"/>
      <w:bookmarkEnd w:id="122"/>
      <w:bookmarkEnd w:id="123"/>
      <w:r w:rsidRPr="00A3413F">
        <w:rPr>
          <w:rFonts w:ascii="Arial" w:eastAsia="SimSun" w:hAnsi="Arial" w:cs="Arial"/>
          <w:sz w:val="22"/>
          <w:szCs w:val="22"/>
          <w:lang w:val="es-ES"/>
        </w:rPr>
        <w:lastRenderedPageBreak/>
        <w:t xml:space="preserve">ANEXO </w:t>
      </w:r>
      <w:bookmarkEnd w:id="128"/>
      <w:bookmarkEnd w:id="129"/>
      <w:bookmarkEnd w:id="130"/>
      <w:bookmarkEnd w:id="131"/>
      <w:bookmarkEnd w:id="132"/>
      <w:bookmarkEnd w:id="133"/>
      <w:bookmarkEnd w:id="134"/>
      <w:bookmarkEnd w:id="135"/>
      <w:bookmarkEnd w:id="136"/>
      <w:r w:rsidRPr="00A3413F">
        <w:rPr>
          <w:rFonts w:ascii="Arial" w:eastAsia="SimSun" w:hAnsi="Arial" w:cs="Arial"/>
          <w:sz w:val="22"/>
          <w:szCs w:val="22"/>
          <w:lang w:val="es-ES"/>
        </w:rPr>
        <w:t>II</w:t>
      </w:r>
      <w:bookmarkEnd w:id="137"/>
      <w:bookmarkEnd w:id="138"/>
      <w:bookmarkEnd w:id="139"/>
      <w:bookmarkEnd w:id="140"/>
      <w:bookmarkEnd w:id="141"/>
      <w:bookmarkEnd w:id="142"/>
      <w:bookmarkEnd w:id="143"/>
      <w:bookmarkEnd w:id="144"/>
      <w:bookmarkEnd w:id="145"/>
      <w:bookmarkEnd w:id="146"/>
      <w:bookmarkEnd w:id="147"/>
    </w:p>
    <w:p w14:paraId="2B314B55" w14:textId="77777777" w:rsidR="007C6079" w:rsidRPr="00A3413F" w:rsidRDefault="007C6079" w:rsidP="007C6079">
      <w:pPr>
        <w:pStyle w:val="Heading2"/>
        <w:spacing w:before="0" w:beforeAutospacing="0"/>
        <w:jc w:val="center"/>
        <w:rPr>
          <w:rFonts w:ascii="Arial" w:hAnsi="Arial" w:cs="Arial"/>
          <w:b/>
          <w:sz w:val="22"/>
          <w:szCs w:val="22"/>
          <w:lang w:val="es-ES"/>
        </w:rPr>
      </w:pPr>
      <w:bookmarkStart w:id="149" w:name="_Toc814742"/>
      <w:bookmarkStart w:id="150" w:name="_Toc3297159"/>
      <w:bookmarkStart w:id="151" w:name="_Toc130203780"/>
      <w:bookmarkStart w:id="152" w:name="_Toc401237062"/>
      <w:bookmarkStart w:id="153" w:name="_Ref401237387"/>
      <w:bookmarkStart w:id="154" w:name="_Toc201728021"/>
      <w:bookmarkStart w:id="155" w:name="_Toc201728114"/>
      <w:bookmarkStart w:id="156" w:name="_Toc293495678"/>
      <w:bookmarkStart w:id="157" w:name="_Toc293993813"/>
      <w:bookmarkStart w:id="158" w:name="_Toc294101988"/>
      <w:bookmarkStart w:id="159" w:name="_Toc294532955"/>
      <w:r w:rsidRPr="00A3413F">
        <w:rPr>
          <w:rFonts w:ascii="Arial" w:hAnsi="Arial" w:cs="Arial"/>
          <w:b/>
          <w:sz w:val="22"/>
          <w:szCs w:val="22"/>
          <w:lang w:val="es-ES"/>
        </w:rPr>
        <w:t>Recomendación</w:t>
      </w:r>
      <w:bookmarkEnd w:id="149"/>
      <w:bookmarkEnd w:id="150"/>
      <w:bookmarkEnd w:id="151"/>
    </w:p>
    <w:p w14:paraId="1D23D74B" w14:textId="0E087B70" w:rsidR="007C6079" w:rsidRPr="000C7388" w:rsidRDefault="007C6079" w:rsidP="007C6079">
      <w:pPr>
        <w:pStyle w:val="Heading2"/>
        <w:spacing w:before="0" w:beforeAutospacing="0"/>
        <w:jc w:val="center"/>
        <w:rPr>
          <w:rFonts w:ascii="Arial" w:hAnsi="Arial" w:cs="Arial"/>
          <w:bCs w:val="0"/>
          <w:sz w:val="22"/>
          <w:szCs w:val="22"/>
          <w:u w:val="single"/>
          <w:lang w:val="es-ES"/>
        </w:rPr>
      </w:pPr>
      <w:bookmarkStart w:id="160" w:name="_Toc814743"/>
      <w:bookmarkStart w:id="161" w:name="_Toc3297160"/>
      <w:bookmarkStart w:id="162" w:name="_Toc130203781"/>
      <w:bookmarkStart w:id="163" w:name="Rec"/>
      <w:r w:rsidRPr="000C7388">
        <w:rPr>
          <w:rFonts w:ascii="Arial" w:hAnsi="Arial" w:cs="Arial"/>
          <w:bCs w:val="0"/>
          <w:sz w:val="22"/>
          <w:szCs w:val="22"/>
          <w:u w:val="single"/>
          <w:lang w:val="es-ES"/>
        </w:rPr>
        <w:t>ICG/PTWS WG-CA V</w:t>
      </w:r>
      <w:r w:rsidR="00184619" w:rsidRPr="000C7388">
        <w:rPr>
          <w:rFonts w:ascii="Arial" w:hAnsi="Arial" w:cs="Arial"/>
          <w:bCs w:val="0"/>
          <w:sz w:val="22"/>
          <w:szCs w:val="22"/>
          <w:u w:val="single"/>
          <w:lang w:val="es-ES"/>
        </w:rPr>
        <w:t>i</w:t>
      </w:r>
      <w:r w:rsidR="00A00C34" w:rsidRPr="000C7388">
        <w:rPr>
          <w:rFonts w:ascii="Arial" w:hAnsi="Arial" w:cs="Arial"/>
          <w:bCs w:val="0"/>
          <w:sz w:val="22"/>
          <w:szCs w:val="22"/>
          <w:u w:val="single"/>
          <w:lang w:val="es-ES"/>
        </w:rPr>
        <w:t>I</w:t>
      </w:r>
      <w:r w:rsidRPr="000C7388">
        <w:rPr>
          <w:rFonts w:ascii="Arial" w:hAnsi="Arial" w:cs="Arial"/>
          <w:bCs w:val="0"/>
          <w:sz w:val="22"/>
          <w:szCs w:val="22"/>
          <w:u w:val="single"/>
          <w:lang w:val="es-ES"/>
        </w:rPr>
        <w:t>.1</w:t>
      </w:r>
      <w:bookmarkEnd w:id="152"/>
      <w:bookmarkEnd w:id="153"/>
      <w:bookmarkEnd w:id="160"/>
      <w:bookmarkEnd w:id="161"/>
      <w:bookmarkEnd w:id="162"/>
    </w:p>
    <w:bookmarkEnd w:id="163"/>
    <w:p w14:paraId="69D63C73" w14:textId="4FDD2522" w:rsidR="00184619" w:rsidRPr="00184619" w:rsidRDefault="00184619" w:rsidP="00184619">
      <w:pPr>
        <w:autoSpaceDE w:val="0"/>
        <w:autoSpaceDN w:val="0"/>
        <w:adjustRightInd w:val="0"/>
        <w:spacing w:after="240"/>
        <w:jc w:val="both"/>
        <w:rPr>
          <w:rFonts w:ascii="Arial" w:eastAsia="Cambria" w:hAnsi="Arial" w:cs="Arial"/>
          <w:sz w:val="22"/>
          <w:szCs w:val="22"/>
          <w:lang w:val="es-ES"/>
        </w:rPr>
      </w:pPr>
      <w:r w:rsidRPr="00184619">
        <w:rPr>
          <w:rFonts w:ascii="Arial" w:eastAsia="Cambria" w:hAnsi="Arial" w:cs="Arial"/>
          <w:sz w:val="22"/>
          <w:szCs w:val="22"/>
          <w:lang w:val="es-ES"/>
        </w:rPr>
        <w:t>La Sétima Reunión del Grupo de Trabajo Regional para América Central del Grupo Intergubernamental de Coordinación del Sistema de Alerta contra Tsunamis y Atenuación de sus Efectos en el Pac</w:t>
      </w:r>
      <w:r w:rsidR="00494E68">
        <w:rPr>
          <w:rFonts w:ascii="Arial" w:eastAsia="Cambria" w:hAnsi="Arial" w:cs="Arial"/>
          <w:sz w:val="22"/>
          <w:szCs w:val="22"/>
          <w:lang w:val="es-ES"/>
        </w:rPr>
        <w:t>í</w:t>
      </w:r>
      <w:r w:rsidRPr="00184619">
        <w:rPr>
          <w:rFonts w:ascii="Arial" w:eastAsia="Cambria" w:hAnsi="Arial" w:cs="Arial"/>
          <w:sz w:val="22"/>
          <w:szCs w:val="22"/>
          <w:lang w:val="es-ES"/>
        </w:rPr>
        <w:t xml:space="preserve">fico (ICG/PTWS) celebrada el 10 de mayo de 2024 en Managua, Nicaragua: </w:t>
      </w:r>
    </w:p>
    <w:p w14:paraId="5AD9E61C" w14:textId="77777777" w:rsidR="00184619" w:rsidRPr="00184619" w:rsidRDefault="00184619" w:rsidP="00184619">
      <w:pPr>
        <w:spacing w:after="240"/>
        <w:ind w:right="-113"/>
        <w:jc w:val="both"/>
        <w:rPr>
          <w:rFonts w:ascii="Arial" w:eastAsia="Times New Roman" w:hAnsi="Arial" w:cs="Arial"/>
          <w:sz w:val="22"/>
          <w:szCs w:val="22"/>
          <w:lang w:val="es-ES"/>
        </w:rPr>
      </w:pPr>
      <w:r w:rsidRPr="00184619">
        <w:rPr>
          <w:rFonts w:ascii="Arial" w:eastAsia="Cambria" w:hAnsi="Arial" w:cs="Arial"/>
          <w:b/>
          <w:sz w:val="22"/>
          <w:szCs w:val="22"/>
          <w:lang w:val="es-ES"/>
        </w:rPr>
        <w:t>Considerando</w:t>
      </w:r>
      <w:r w:rsidRPr="00184619">
        <w:rPr>
          <w:rFonts w:ascii="Arial" w:eastAsia="Cambria" w:hAnsi="Arial" w:cs="Arial"/>
          <w:sz w:val="22"/>
          <w:szCs w:val="22"/>
          <w:lang w:val="es-ES"/>
        </w:rPr>
        <w:t xml:space="preserve"> los esfuerzos y avances de Nicaragua para el fortalecimiento de las capacidades del Centro de Asesoramiento de Tsunamis de América Central (CATAC),</w:t>
      </w:r>
      <w:r w:rsidRPr="00184619">
        <w:rPr>
          <w:rFonts w:ascii="Arial" w:eastAsia="Times New Roman" w:hAnsi="Arial" w:cs="Arial"/>
          <w:sz w:val="22"/>
          <w:szCs w:val="22"/>
          <w:lang w:val="es-ES"/>
        </w:rPr>
        <w:t xml:space="preserve"> </w:t>
      </w:r>
      <w:r w:rsidRPr="00184619">
        <w:rPr>
          <w:rFonts w:ascii="Arial" w:eastAsia="Cambria" w:hAnsi="Arial" w:cs="Arial"/>
          <w:sz w:val="22"/>
          <w:szCs w:val="22"/>
          <w:lang w:val="es-ES"/>
        </w:rPr>
        <w:t xml:space="preserve">como Proveedor de Servicios de Tsunami (TSP por las siglas en inglés), </w:t>
      </w:r>
      <w:r w:rsidRPr="00184619">
        <w:rPr>
          <w:rFonts w:ascii="Arial" w:eastAsia="Times New Roman" w:hAnsi="Arial" w:cs="Arial"/>
          <w:sz w:val="22"/>
          <w:szCs w:val="22"/>
          <w:lang w:val="es-ES"/>
        </w:rPr>
        <w:t xml:space="preserve">mediante el aumento y capacitación de su personal, mejora de procesos, capacidad de procesamiento de sismos y de alertas de tsunamis en general. </w:t>
      </w:r>
    </w:p>
    <w:p w14:paraId="745DB44F" w14:textId="77777777" w:rsidR="00184619" w:rsidRPr="00184619" w:rsidRDefault="00184619" w:rsidP="00184619">
      <w:pPr>
        <w:spacing w:after="240"/>
        <w:ind w:right="-113"/>
        <w:jc w:val="both"/>
        <w:rPr>
          <w:rFonts w:ascii="Arial" w:eastAsia="Times New Roman" w:hAnsi="Arial" w:cs="Arial"/>
          <w:sz w:val="22"/>
          <w:szCs w:val="22"/>
          <w:lang w:val="es-ES"/>
        </w:rPr>
      </w:pPr>
      <w:r w:rsidRPr="00184619">
        <w:rPr>
          <w:rFonts w:ascii="Arial" w:eastAsia="Times New Roman" w:hAnsi="Arial" w:cs="Arial"/>
          <w:b/>
          <w:bCs/>
          <w:sz w:val="22"/>
          <w:szCs w:val="22"/>
          <w:lang w:val="es-ES"/>
        </w:rPr>
        <w:t xml:space="preserve">Considerando también </w:t>
      </w:r>
      <w:r w:rsidRPr="00184619">
        <w:rPr>
          <w:rFonts w:ascii="Arial" w:eastAsia="Times New Roman" w:hAnsi="Arial" w:cs="Arial"/>
          <w:sz w:val="22"/>
          <w:szCs w:val="22"/>
          <w:lang w:val="es-ES"/>
        </w:rPr>
        <w:t>que CATAC ha ganado experiencia con el procesamiento de sismos ocurridos en la región,</w:t>
      </w:r>
    </w:p>
    <w:p w14:paraId="49DB295E" w14:textId="77777777" w:rsidR="00184619" w:rsidRPr="00184619" w:rsidRDefault="00184619" w:rsidP="00184619">
      <w:pPr>
        <w:autoSpaceDE w:val="0"/>
        <w:autoSpaceDN w:val="0"/>
        <w:adjustRightInd w:val="0"/>
        <w:spacing w:after="240"/>
        <w:jc w:val="both"/>
        <w:rPr>
          <w:rFonts w:ascii="Arial" w:eastAsia="Times New Roman" w:hAnsi="Arial" w:cs="Arial"/>
          <w:sz w:val="22"/>
          <w:szCs w:val="22"/>
          <w:lang w:val="es-ES"/>
        </w:rPr>
      </w:pPr>
      <w:r w:rsidRPr="00184619">
        <w:rPr>
          <w:rFonts w:ascii="Arial" w:eastAsia="Cambria" w:hAnsi="Arial" w:cs="Arial"/>
          <w:b/>
          <w:sz w:val="22"/>
          <w:szCs w:val="22"/>
          <w:lang w:val="es-ES"/>
        </w:rPr>
        <w:t xml:space="preserve">Recordando </w:t>
      </w:r>
      <w:r w:rsidRPr="00184619">
        <w:rPr>
          <w:rFonts w:ascii="Arial" w:eastAsia="Cambria" w:hAnsi="Arial" w:cs="Arial"/>
          <w:sz w:val="22"/>
          <w:szCs w:val="22"/>
          <w:lang w:val="es-ES"/>
        </w:rPr>
        <w:t xml:space="preserve">que el </w:t>
      </w:r>
      <w:r w:rsidRPr="00184619">
        <w:rPr>
          <w:rFonts w:ascii="Arial" w:eastAsia="Times New Roman" w:hAnsi="Arial" w:cs="Arial"/>
          <w:sz w:val="22"/>
          <w:szCs w:val="22"/>
          <w:lang w:val="es-ES"/>
        </w:rPr>
        <w:t>CATAC fue autorizado en la reunión ICG/PTWS-XXIX de comenzar en enero 2022 un servicio provisional plenamente funcional para el Pacífico,</w:t>
      </w:r>
    </w:p>
    <w:p w14:paraId="77CEDFED" w14:textId="77777777" w:rsidR="00184619" w:rsidRDefault="00184619" w:rsidP="00184619">
      <w:pPr>
        <w:jc w:val="both"/>
        <w:rPr>
          <w:rFonts w:ascii="Arial" w:hAnsi="Arial" w:cs="Arial"/>
          <w:sz w:val="22"/>
          <w:szCs w:val="22"/>
          <w:lang w:val="es-ES"/>
        </w:rPr>
      </w:pPr>
      <w:r w:rsidRPr="00184619">
        <w:rPr>
          <w:rFonts w:ascii="Arial" w:eastAsia="Cambria" w:hAnsi="Arial" w:cs="Arial"/>
          <w:b/>
          <w:sz w:val="22"/>
          <w:szCs w:val="22"/>
          <w:lang w:val="es-ES"/>
        </w:rPr>
        <w:t>Considerando</w:t>
      </w:r>
      <w:r w:rsidRPr="00184619">
        <w:rPr>
          <w:rFonts w:ascii="Arial" w:eastAsia="Times New Roman" w:hAnsi="Arial" w:cs="Arial"/>
          <w:sz w:val="22"/>
          <w:szCs w:val="22"/>
          <w:lang w:val="es-ES"/>
        </w:rPr>
        <w:t xml:space="preserve"> que el CATAC requiere la aprobación del</w:t>
      </w:r>
      <w:r w:rsidRPr="00184619">
        <w:rPr>
          <w:rFonts w:ascii="Arial" w:hAnsi="Arial" w:cs="Arial"/>
          <w:sz w:val="22"/>
          <w:szCs w:val="22"/>
          <w:lang w:val="es-ES"/>
        </w:rPr>
        <w:t xml:space="preserve"> ICG/CARIBE-EWS para poder iniciar un servicio provisional plenamente funcional para la costa Caribe,</w:t>
      </w:r>
    </w:p>
    <w:p w14:paraId="391FBFE4" w14:textId="77777777" w:rsidR="00C876B1" w:rsidRPr="00184619" w:rsidRDefault="00C876B1" w:rsidP="00184619">
      <w:pPr>
        <w:jc w:val="both"/>
        <w:rPr>
          <w:rFonts w:ascii="Arial" w:hAnsi="Arial" w:cs="Arial"/>
          <w:sz w:val="22"/>
          <w:szCs w:val="22"/>
          <w:lang w:val="es-ES"/>
        </w:rPr>
      </w:pPr>
    </w:p>
    <w:p w14:paraId="56716CB3" w14:textId="77777777" w:rsidR="00184619" w:rsidRDefault="00184619" w:rsidP="00184619">
      <w:pPr>
        <w:jc w:val="both"/>
        <w:rPr>
          <w:rFonts w:ascii="Arial" w:hAnsi="Arial" w:cs="Arial"/>
          <w:sz w:val="22"/>
          <w:szCs w:val="22"/>
          <w:lang w:val="es-ES"/>
        </w:rPr>
      </w:pPr>
      <w:r w:rsidRPr="00184619">
        <w:rPr>
          <w:rFonts w:ascii="Arial" w:eastAsia="Times New Roman" w:hAnsi="Arial" w:cs="Arial"/>
          <w:b/>
          <w:sz w:val="22"/>
          <w:szCs w:val="22"/>
          <w:lang w:val="es-ES"/>
        </w:rPr>
        <w:t xml:space="preserve">Tomando </w:t>
      </w:r>
      <w:r w:rsidRPr="00184619">
        <w:rPr>
          <w:rFonts w:ascii="Arial" w:eastAsia="Times New Roman" w:hAnsi="Arial" w:cs="Arial"/>
          <w:sz w:val="22"/>
          <w:szCs w:val="22"/>
          <w:lang w:val="es-ES"/>
        </w:rPr>
        <w:t>nota que el CATAC está trabajando en una nueva versión de la guía de usuarios (última versión elaborada en 2021),</w:t>
      </w:r>
      <w:r w:rsidRPr="00184619">
        <w:rPr>
          <w:rFonts w:ascii="Arial" w:hAnsi="Arial" w:cs="Arial"/>
          <w:sz w:val="22"/>
          <w:szCs w:val="22"/>
          <w:lang w:val="es-ES"/>
        </w:rPr>
        <w:t xml:space="preserve">  </w:t>
      </w:r>
    </w:p>
    <w:p w14:paraId="0487FAD3" w14:textId="77777777" w:rsidR="00C876B1" w:rsidRPr="00184619" w:rsidRDefault="00C876B1" w:rsidP="00184619">
      <w:pPr>
        <w:jc w:val="both"/>
        <w:rPr>
          <w:rFonts w:ascii="Arial" w:hAnsi="Arial" w:cs="Arial"/>
          <w:sz w:val="22"/>
          <w:szCs w:val="22"/>
          <w:lang w:val="es-ES"/>
        </w:rPr>
      </w:pPr>
    </w:p>
    <w:p w14:paraId="5863F48E" w14:textId="21CBCE4F" w:rsidR="00184619" w:rsidRDefault="00184619" w:rsidP="00184619">
      <w:pPr>
        <w:jc w:val="both"/>
        <w:rPr>
          <w:rFonts w:ascii="Arial" w:eastAsia="Times New Roman" w:hAnsi="Arial" w:cs="Arial"/>
          <w:sz w:val="22"/>
          <w:szCs w:val="22"/>
        </w:rPr>
      </w:pPr>
      <w:r w:rsidRPr="00184619">
        <w:rPr>
          <w:rFonts w:ascii="Arial" w:eastAsia="Times New Roman" w:hAnsi="Arial" w:cs="Arial"/>
          <w:b/>
          <w:sz w:val="22"/>
          <w:szCs w:val="22"/>
        </w:rPr>
        <w:t>También tomando nota</w:t>
      </w:r>
      <w:r w:rsidRPr="00184619">
        <w:rPr>
          <w:rFonts w:ascii="Arial" w:eastAsia="Times New Roman" w:hAnsi="Arial" w:cs="Arial"/>
          <w:sz w:val="22"/>
          <w:szCs w:val="22"/>
        </w:rPr>
        <w:t xml:space="preserve"> que CATAC desarrolla un proyecto (2023-2025) con el apoyo de JICA, que tiene como objetivo el fortalecimiento del uso de los productos de alerta de tsunamis de CATAC, bajo el cual se han realizado 17 Webinars con instituciones científicas sismológicas y con instituciones de protección civil en toda América Central, Belice y República Dominicana, así como un curso virtual y presencial con instituciones de protección civil en Managua. De igual forma visitas a Guatemala, Honduras y Panamá para discutir los problemas identificado en los webinars y el curso con relación al uso de los productos que provee CATAC,</w:t>
      </w:r>
    </w:p>
    <w:p w14:paraId="054867B3" w14:textId="77777777" w:rsidR="00C876B1" w:rsidRPr="00184619" w:rsidRDefault="00C876B1" w:rsidP="00184619">
      <w:pPr>
        <w:jc w:val="both"/>
        <w:rPr>
          <w:rFonts w:ascii="Arial" w:eastAsia="Times New Roman" w:hAnsi="Arial" w:cs="Arial"/>
          <w:sz w:val="22"/>
          <w:szCs w:val="22"/>
        </w:rPr>
      </w:pPr>
    </w:p>
    <w:p w14:paraId="0DA9CA26" w14:textId="33A75FC2" w:rsidR="00184619" w:rsidRDefault="00184619" w:rsidP="00184619">
      <w:pPr>
        <w:jc w:val="both"/>
        <w:rPr>
          <w:rFonts w:ascii="Arial" w:eastAsia="Times New Roman" w:hAnsi="Arial" w:cs="Arial"/>
          <w:sz w:val="22"/>
          <w:szCs w:val="22"/>
        </w:rPr>
      </w:pPr>
      <w:r w:rsidRPr="00184619">
        <w:rPr>
          <w:rFonts w:ascii="Arial" w:hAnsi="Arial" w:cs="Arial"/>
          <w:b/>
          <w:sz w:val="22"/>
          <w:szCs w:val="22"/>
          <w:lang w:val="es-ES"/>
        </w:rPr>
        <w:t xml:space="preserve">Considerando </w:t>
      </w:r>
      <w:r w:rsidRPr="00184619">
        <w:rPr>
          <w:rFonts w:ascii="Arial" w:hAnsi="Arial" w:cs="Arial"/>
          <w:sz w:val="22"/>
          <w:szCs w:val="22"/>
          <w:lang w:val="es-ES"/>
        </w:rPr>
        <w:t>que durante el ejercicio CARIBE WAVE 24, los mensajes emitidos por CATAC por medio de correo electrónico fueron</w:t>
      </w:r>
      <w:r w:rsidRPr="00184619">
        <w:rPr>
          <w:rFonts w:ascii="Arial" w:eastAsia="Times New Roman" w:hAnsi="Arial" w:cs="Arial"/>
          <w:sz w:val="22"/>
          <w:szCs w:val="22"/>
        </w:rPr>
        <w:t xml:space="preserve"> recibido por sus usuarios fuera de Nicaragua con retrasos considerable</w:t>
      </w:r>
      <w:r w:rsidR="00B81373">
        <w:rPr>
          <w:rFonts w:ascii="Arial" w:eastAsia="Times New Roman" w:hAnsi="Arial" w:cs="Arial"/>
          <w:sz w:val="22"/>
          <w:szCs w:val="22"/>
        </w:rPr>
        <w:t>s</w:t>
      </w:r>
      <w:r w:rsidRPr="00184619">
        <w:rPr>
          <w:rFonts w:ascii="Arial" w:eastAsia="Times New Roman" w:hAnsi="Arial" w:cs="Arial"/>
          <w:sz w:val="22"/>
          <w:szCs w:val="22"/>
        </w:rPr>
        <w:t xml:space="preserve"> (excepto mensaje 0 y 5) y no se recibieron en el orden en que fueron enviados (el orden en que se recibieron fue 0,1, 3, 2,4 y 5).</w:t>
      </w:r>
    </w:p>
    <w:p w14:paraId="4B0F9ED8" w14:textId="77777777" w:rsidR="00C876B1" w:rsidRPr="00184619" w:rsidRDefault="00C876B1" w:rsidP="00184619">
      <w:pPr>
        <w:jc w:val="both"/>
        <w:rPr>
          <w:rFonts w:ascii="Arial" w:eastAsia="Times New Roman" w:hAnsi="Arial" w:cs="Arial"/>
          <w:sz w:val="22"/>
          <w:szCs w:val="22"/>
        </w:rPr>
      </w:pPr>
    </w:p>
    <w:p w14:paraId="45BCD01F" w14:textId="4B439C9F" w:rsidR="00184619" w:rsidRDefault="00184619" w:rsidP="00184619">
      <w:pPr>
        <w:jc w:val="both"/>
        <w:rPr>
          <w:rFonts w:ascii="Arial" w:eastAsia="Times New Roman" w:hAnsi="Arial" w:cs="Arial"/>
          <w:sz w:val="22"/>
          <w:szCs w:val="22"/>
        </w:rPr>
      </w:pPr>
      <w:r w:rsidRPr="00184619">
        <w:rPr>
          <w:rFonts w:ascii="Arial" w:eastAsia="Times New Roman" w:hAnsi="Arial" w:cs="Arial"/>
          <w:b/>
          <w:sz w:val="22"/>
          <w:szCs w:val="22"/>
        </w:rPr>
        <w:t>Considerando</w:t>
      </w:r>
      <w:r w:rsidRPr="00184619">
        <w:rPr>
          <w:rFonts w:ascii="Arial" w:eastAsia="Times New Roman" w:hAnsi="Arial" w:cs="Arial"/>
          <w:sz w:val="22"/>
          <w:szCs w:val="22"/>
        </w:rPr>
        <w:t xml:space="preserve"> que CATAC ha probado otros métodos alternativos para divulgar sus productos, entre ellos de ordenador a ordenador mediante el uso de SeisComP, así como el envío de mensajes por Telegram y WhatsApp.    </w:t>
      </w:r>
    </w:p>
    <w:p w14:paraId="0899DB91" w14:textId="77777777" w:rsidR="00C876B1" w:rsidRPr="00184619" w:rsidRDefault="00C876B1" w:rsidP="00184619">
      <w:pPr>
        <w:jc w:val="both"/>
        <w:rPr>
          <w:rFonts w:ascii="Arial" w:hAnsi="Arial" w:cs="Arial"/>
          <w:sz w:val="22"/>
          <w:szCs w:val="22"/>
          <w:lang w:val="es-ES"/>
        </w:rPr>
      </w:pPr>
    </w:p>
    <w:p w14:paraId="77891791" w14:textId="0BDD6798" w:rsidR="00184619" w:rsidRPr="00184619" w:rsidRDefault="00184619" w:rsidP="00184619">
      <w:pPr>
        <w:autoSpaceDE w:val="0"/>
        <w:autoSpaceDN w:val="0"/>
        <w:adjustRightInd w:val="0"/>
        <w:spacing w:after="240"/>
        <w:jc w:val="both"/>
        <w:rPr>
          <w:rFonts w:ascii="Arial" w:eastAsia="Cambria" w:hAnsi="Arial" w:cs="Arial"/>
          <w:sz w:val="22"/>
          <w:szCs w:val="22"/>
          <w:lang w:val="es-ES"/>
        </w:rPr>
      </w:pPr>
      <w:r w:rsidRPr="00184619">
        <w:rPr>
          <w:rFonts w:ascii="Arial" w:eastAsia="Cambria" w:hAnsi="Arial" w:cs="Arial"/>
          <w:b/>
          <w:sz w:val="22"/>
          <w:szCs w:val="22"/>
          <w:lang w:val="es-ES"/>
        </w:rPr>
        <w:t xml:space="preserve">Recomienda </w:t>
      </w:r>
      <w:r w:rsidRPr="00184619">
        <w:rPr>
          <w:rFonts w:ascii="Arial" w:eastAsia="Cambria" w:hAnsi="Arial" w:cs="Arial"/>
          <w:sz w:val="22"/>
          <w:szCs w:val="22"/>
          <w:lang w:val="es-ES"/>
        </w:rPr>
        <w:t>que CATAC implemente lo antes posible los métodos alternativos para divulgar sus productos,</w:t>
      </w:r>
    </w:p>
    <w:p w14:paraId="6159FB80" w14:textId="40CC0CF9" w:rsidR="00184619" w:rsidRDefault="00184619" w:rsidP="00184619">
      <w:pPr>
        <w:jc w:val="both"/>
        <w:rPr>
          <w:rFonts w:ascii="Arial" w:eastAsia="Times New Roman" w:hAnsi="Arial" w:cs="Arial"/>
          <w:sz w:val="22"/>
          <w:szCs w:val="22"/>
        </w:rPr>
      </w:pPr>
      <w:r w:rsidRPr="00184619">
        <w:rPr>
          <w:rFonts w:ascii="Arial" w:eastAsia="Cambria" w:hAnsi="Arial" w:cs="Arial"/>
          <w:b/>
          <w:sz w:val="22"/>
          <w:szCs w:val="22"/>
          <w:lang w:val="es-ES"/>
        </w:rPr>
        <w:t xml:space="preserve">Apoya </w:t>
      </w:r>
      <w:r w:rsidRPr="00184619">
        <w:rPr>
          <w:rFonts w:ascii="Arial" w:eastAsia="Times New Roman" w:hAnsi="Arial" w:cs="Arial"/>
          <w:sz w:val="22"/>
          <w:szCs w:val="22"/>
        </w:rPr>
        <w:t>la decisión de CATAC de seguir trabajando</w:t>
      </w:r>
      <w:r w:rsidRPr="00184619">
        <w:rPr>
          <w:rFonts w:ascii="Arial" w:eastAsia="Cambria" w:hAnsi="Arial" w:cs="Arial"/>
          <w:b/>
          <w:sz w:val="22"/>
          <w:szCs w:val="22"/>
          <w:lang w:val="es-ES"/>
        </w:rPr>
        <w:t xml:space="preserve"> para</w:t>
      </w:r>
      <w:r w:rsidRPr="00184619">
        <w:rPr>
          <w:rFonts w:ascii="Arial" w:eastAsia="Times New Roman" w:hAnsi="Arial" w:cs="Arial"/>
          <w:sz w:val="22"/>
          <w:szCs w:val="22"/>
        </w:rPr>
        <w:t xml:space="preserve"> ser considerado como proveedor de servicios de tsunamis para el CARIBE EWS en el </w:t>
      </w:r>
      <w:r w:rsidR="007C7429" w:rsidRPr="00184619">
        <w:rPr>
          <w:rFonts w:ascii="Arial" w:eastAsia="Times New Roman" w:hAnsi="Arial" w:cs="Arial"/>
          <w:sz w:val="22"/>
          <w:szCs w:val="22"/>
        </w:rPr>
        <w:t>2025 y</w:t>
      </w:r>
      <w:r w:rsidRPr="00184619">
        <w:rPr>
          <w:rFonts w:ascii="Arial" w:eastAsia="Times New Roman" w:hAnsi="Arial" w:cs="Arial"/>
          <w:sz w:val="22"/>
          <w:szCs w:val="22"/>
        </w:rPr>
        <w:t xml:space="preserve"> su posterior oficialización por la </w:t>
      </w:r>
      <w:r w:rsidR="00D4609C" w:rsidRPr="00184619">
        <w:rPr>
          <w:rFonts w:ascii="Arial" w:eastAsia="Times New Roman" w:hAnsi="Arial" w:cs="Arial"/>
          <w:sz w:val="22"/>
          <w:szCs w:val="22"/>
        </w:rPr>
        <w:t>COI como</w:t>
      </w:r>
      <w:r w:rsidRPr="00184619">
        <w:rPr>
          <w:rFonts w:ascii="Arial" w:eastAsia="Times New Roman" w:hAnsi="Arial" w:cs="Arial"/>
          <w:sz w:val="22"/>
          <w:szCs w:val="22"/>
        </w:rPr>
        <w:t xml:space="preserve"> proveedor de servicios de tsunamis,</w:t>
      </w:r>
    </w:p>
    <w:p w14:paraId="4F141676" w14:textId="77777777" w:rsidR="00C876B1" w:rsidRPr="00184619" w:rsidRDefault="00C876B1" w:rsidP="00184619">
      <w:pPr>
        <w:jc w:val="both"/>
        <w:rPr>
          <w:rFonts w:ascii="Arial" w:eastAsia="Times New Roman" w:hAnsi="Arial" w:cs="Arial"/>
          <w:sz w:val="22"/>
          <w:szCs w:val="22"/>
        </w:rPr>
      </w:pPr>
    </w:p>
    <w:p w14:paraId="54125802" w14:textId="77777777" w:rsidR="00184619" w:rsidRPr="00184619" w:rsidRDefault="00184619" w:rsidP="00184619">
      <w:pPr>
        <w:autoSpaceDE w:val="0"/>
        <w:autoSpaceDN w:val="0"/>
        <w:adjustRightInd w:val="0"/>
        <w:spacing w:after="240"/>
        <w:jc w:val="both"/>
        <w:rPr>
          <w:rFonts w:ascii="Arial" w:eastAsia="Cambria" w:hAnsi="Arial" w:cs="Arial"/>
          <w:sz w:val="22"/>
          <w:szCs w:val="22"/>
          <w:lang w:val="es-ES_tradnl"/>
        </w:rPr>
      </w:pPr>
      <w:r w:rsidRPr="00184619">
        <w:rPr>
          <w:rFonts w:ascii="Arial" w:eastAsia="Cambria" w:hAnsi="Arial" w:cs="Arial"/>
          <w:b/>
          <w:sz w:val="22"/>
          <w:szCs w:val="22"/>
          <w:lang w:val="es-ES_tradnl"/>
        </w:rPr>
        <w:lastRenderedPageBreak/>
        <w:t>Recomienda</w:t>
      </w:r>
      <w:r w:rsidRPr="00184619">
        <w:rPr>
          <w:rFonts w:ascii="Arial" w:eastAsia="Cambria" w:hAnsi="Arial" w:cs="Arial"/>
          <w:sz w:val="22"/>
          <w:szCs w:val="22"/>
          <w:lang w:val="es-ES_tradnl"/>
        </w:rPr>
        <w:t xml:space="preserve"> a los países asegurar la generación y fortalecimiento de las capacidades institucionales nacionales y del personal de los sistemas de alerta temprana,</w:t>
      </w:r>
    </w:p>
    <w:p w14:paraId="5EC71DE4" w14:textId="71E94E92" w:rsidR="00184619" w:rsidRPr="00184619" w:rsidRDefault="00184619" w:rsidP="00184619">
      <w:pPr>
        <w:autoSpaceDE w:val="0"/>
        <w:autoSpaceDN w:val="0"/>
        <w:adjustRightInd w:val="0"/>
        <w:spacing w:after="240"/>
        <w:jc w:val="both"/>
        <w:rPr>
          <w:rFonts w:ascii="Arial" w:eastAsia="Cambria" w:hAnsi="Arial" w:cs="Arial"/>
          <w:sz w:val="22"/>
          <w:szCs w:val="22"/>
          <w:lang w:val="es-ES"/>
        </w:rPr>
      </w:pPr>
      <w:r w:rsidRPr="00184619">
        <w:rPr>
          <w:rFonts w:ascii="Arial" w:eastAsia="Cambria" w:hAnsi="Arial" w:cs="Arial"/>
          <w:b/>
          <w:sz w:val="22"/>
          <w:szCs w:val="22"/>
          <w:lang w:val="es-ES"/>
        </w:rPr>
        <w:t>Decide</w:t>
      </w:r>
      <w:r w:rsidRPr="00184619">
        <w:rPr>
          <w:rFonts w:ascii="Arial" w:eastAsia="Cambria" w:hAnsi="Arial" w:cs="Arial"/>
          <w:sz w:val="22"/>
          <w:szCs w:val="22"/>
          <w:lang w:val="es-ES"/>
        </w:rPr>
        <w:t xml:space="preserve"> enviar a conocimiento del CEPREDENAC el Informe de la Séptima Reunión del Grupo de Trabajo Regional para América Central del ICG/PTWS para que lo incluya como documentación en su próxima Sesión Ordinaria,</w:t>
      </w:r>
    </w:p>
    <w:p w14:paraId="17D29384" w14:textId="77777777" w:rsidR="00184619" w:rsidRPr="00184619" w:rsidRDefault="00184619" w:rsidP="00184619">
      <w:pPr>
        <w:rPr>
          <w:rFonts w:eastAsia="Times New Roman"/>
          <w:sz w:val="22"/>
          <w:szCs w:val="22"/>
        </w:rPr>
      </w:pPr>
      <w:r w:rsidRPr="00184619">
        <w:rPr>
          <w:rFonts w:ascii="Arial" w:eastAsia="Cambria" w:hAnsi="Arial" w:cs="Arial"/>
          <w:b/>
          <w:sz w:val="22"/>
          <w:szCs w:val="22"/>
          <w:lang w:val="es-ES"/>
        </w:rPr>
        <w:t>Instruye</w:t>
      </w:r>
      <w:r w:rsidRPr="00184619">
        <w:rPr>
          <w:rFonts w:ascii="Arial" w:eastAsia="Cambria" w:hAnsi="Arial" w:cs="Arial"/>
          <w:sz w:val="22"/>
          <w:szCs w:val="22"/>
          <w:lang w:val="es-ES"/>
        </w:rPr>
        <w:t xml:space="preserve"> al secretario técnico del ICG/PTWS hacer llegar esta recomendación al ICG/PTWS e ICG/CARIBE-EWS y trasladarla al CEPREDENAC para su atención correspondiente.</w:t>
      </w:r>
    </w:p>
    <w:p w14:paraId="2827EA28" w14:textId="70543731" w:rsidR="007C6079" w:rsidRDefault="007C6079" w:rsidP="00FF0BD3">
      <w:pPr>
        <w:tabs>
          <w:tab w:val="clear" w:pos="709"/>
        </w:tabs>
        <w:autoSpaceDE w:val="0"/>
        <w:autoSpaceDN w:val="0"/>
        <w:adjustRightInd w:val="0"/>
        <w:snapToGrid/>
        <w:spacing w:after="240"/>
        <w:jc w:val="both"/>
        <w:rPr>
          <w:rFonts w:ascii="Arial" w:eastAsia="Cambria" w:hAnsi="Arial" w:cs="Arial"/>
          <w:snapToGrid/>
          <w:sz w:val="22"/>
          <w:lang w:val="es-ES" w:eastAsia="en-US"/>
        </w:rPr>
      </w:pPr>
      <w:r>
        <w:rPr>
          <w:rFonts w:ascii="Arial" w:eastAsia="Cambria" w:hAnsi="Arial" w:cs="Arial"/>
          <w:snapToGrid/>
          <w:sz w:val="22"/>
          <w:lang w:val="es-ES" w:eastAsia="en-US"/>
        </w:rPr>
        <w:br w:type="page"/>
      </w:r>
    </w:p>
    <w:p w14:paraId="1E4EC6AB" w14:textId="77777777" w:rsidR="007C6079" w:rsidRPr="00A3413F" w:rsidRDefault="007C6079" w:rsidP="007C6079">
      <w:pPr>
        <w:pStyle w:val="Heading2"/>
        <w:spacing w:before="0" w:beforeAutospacing="0"/>
        <w:jc w:val="center"/>
        <w:rPr>
          <w:rFonts w:ascii="Arial" w:hAnsi="Arial" w:cs="Arial"/>
          <w:b/>
          <w:sz w:val="22"/>
          <w:szCs w:val="22"/>
          <w:lang w:val="en-GB"/>
        </w:rPr>
      </w:pPr>
      <w:bookmarkStart w:id="164" w:name="_Recommendation"/>
      <w:bookmarkStart w:id="165" w:name="_Toc130203782"/>
      <w:bookmarkEnd w:id="164"/>
      <w:r w:rsidRPr="00A3413F">
        <w:rPr>
          <w:rFonts w:ascii="Arial" w:hAnsi="Arial" w:cs="Arial"/>
          <w:b/>
          <w:sz w:val="22"/>
          <w:szCs w:val="22"/>
          <w:lang w:val="en-GB"/>
        </w:rPr>
        <w:lastRenderedPageBreak/>
        <w:t>Recommendation</w:t>
      </w:r>
      <w:bookmarkEnd w:id="165"/>
    </w:p>
    <w:p w14:paraId="4F284232" w14:textId="2AFBBCEE" w:rsidR="007C6079" w:rsidRPr="00371E7C" w:rsidRDefault="007C6079" w:rsidP="007C6079">
      <w:pPr>
        <w:pStyle w:val="Heading2"/>
        <w:spacing w:before="0" w:beforeAutospacing="0"/>
        <w:jc w:val="center"/>
        <w:rPr>
          <w:rFonts w:ascii="Arial" w:hAnsi="Arial" w:cs="Arial"/>
          <w:bCs w:val="0"/>
          <w:sz w:val="22"/>
          <w:szCs w:val="22"/>
          <w:u w:val="single"/>
          <w:lang w:val="en-GB"/>
        </w:rPr>
      </w:pPr>
      <w:bookmarkStart w:id="166" w:name="_Toc130203783"/>
      <w:r w:rsidRPr="00A3413F">
        <w:rPr>
          <w:rFonts w:ascii="Arial" w:hAnsi="Arial" w:cs="Arial"/>
          <w:bCs w:val="0"/>
          <w:sz w:val="22"/>
          <w:szCs w:val="22"/>
          <w:u w:val="single"/>
          <w:lang w:val="en-GB"/>
        </w:rPr>
        <w:t>ICG/PTWS WG-CA V</w:t>
      </w:r>
      <w:r w:rsidR="00184619" w:rsidRPr="00A3413F">
        <w:rPr>
          <w:rFonts w:ascii="Arial" w:hAnsi="Arial" w:cs="Arial"/>
          <w:bCs w:val="0"/>
          <w:sz w:val="22"/>
          <w:szCs w:val="22"/>
          <w:u w:val="single"/>
          <w:lang w:val="en-GB"/>
        </w:rPr>
        <w:t>i</w:t>
      </w:r>
      <w:r w:rsidR="00A00C34" w:rsidRPr="00A3413F">
        <w:rPr>
          <w:rFonts w:ascii="Arial" w:hAnsi="Arial" w:cs="Arial"/>
          <w:bCs w:val="0"/>
          <w:sz w:val="22"/>
          <w:szCs w:val="22"/>
          <w:u w:val="single"/>
          <w:lang w:val="en-GB"/>
        </w:rPr>
        <w:t>I</w:t>
      </w:r>
      <w:r w:rsidRPr="00A3413F">
        <w:rPr>
          <w:rFonts w:ascii="Arial" w:hAnsi="Arial" w:cs="Arial"/>
          <w:bCs w:val="0"/>
          <w:sz w:val="22"/>
          <w:szCs w:val="22"/>
          <w:u w:val="single"/>
          <w:lang w:val="en-GB"/>
        </w:rPr>
        <w:t>.1</w:t>
      </w:r>
      <w:bookmarkEnd w:id="166"/>
    </w:p>
    <w:p w14:paraId="782B2A4E"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b w:val="0"/>
          <w:bCs w:val="0"/>
          <w:sz w:val="22"/>
          <w:szCs w:val="22"/>
        </w:rPr>
        <w:t>The Seventh Meeting of the Regional Working Group for Central America of the Intergovernmental Coordination Group of the Pacific Tsunami Warning and Mitigation System (ICG/PTWS)</w:t>
      </w:r>
      <w:r w:rsidRPr="00AB2081">
        <w:rPr>
          <w:rFonts w:ascii="Arial" w:hAnsi="Arial" w:cs="Arial"/>
          <w:b/>
          <w:bCs/>
          <w:sz w:val="22"/>
          <w:szCs w:val="22"/>
        </w:rPr>
        <w:t>,</w:t>
      </w:r>
      <w:r w:rsidRPr="00AB2081">
        <w:rPr>
          <w:rFonts w:ascii="Arial" w:hAnsi="Arial" w:cs="Arial"/>
          <w:sz w:val="22"/>
          <w:szCs w:val="22"/>
        </w:rPr>
        <w:t xml:space="preserve"> held on May 10, 2024, in Managua, Nicaragua:</w:t>
      </w:r>
    </w:p>
    <w:p w14:paraId="2B02F516" w14:textId="14A6A42A" w:rsidR="00AB2081" w:rsidRPr="00AB2081" w:rsidRDefault="005F66B3" w:rsidP="00AB2081">
      <w:pPr>
        <w:pStyle w:val="NormalWeb"/>
        <w:jc w:val="both"/>
        <w:rPr>
          <w:rFonts w:ascii="Arial" w:hAnsi="Arial" w:cs="Arial"/>
          <w:sz w:val="22"/>
          <w:szCs w:val="22"/>
        </w:rPr>
      </w:pPr>
      <w:r>
        <w:rPr>
          <w:rStyle w:val="Strong"/>
          <w:rFonts w:ascii="Arial" w:hAnsi="Arial" w:cs="Arial"/>
          <w:sz w:val="22"/>
          <w:szCs w:val="22"/>
        </w:rPr>
        <w:t>Consider</w:t>
      </w:r>
      <w:r w:rsidR="00AB2081" w:rsidRPr="00AB2081">
        <w:rPr>
          <w:rFonts w:ascii="Arial" w:hAnsi="Arial" w:cs="Arial"/>
          <w:sz w:val="22"/>
          <w:szCs w:val="22"/>
        </w:rPr>
        <w:t xml:space="preserve"> the efforts and progress of Nicaragua in strengthening the capacities of the Central America Tsunami Advisory Center (CATAC) as a Tsunami Service Provider (TSP), through the increase and training of its personnel, process improvement, and the enhancement of earthquake processing and tsunami warning capabilities in general.</w:t>
      </w:r>
    </w:p>
    <w:p w14:paraId="2B81257C" w14:textId="57F4AB9C"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Also</w:t>
      </w:r>
      <w:r w:rsidR="005F66B3">
        <w:rPr>
          <w:rStyle w:val="Strong"/>
          <w:rFonts w:ascii="Arial" w:hAnsi="Arial" w:cs="Arial"/>
          <w:sz w:val="22"/>
          <w:szCs w:val="22"/>
        </w:rPr>
        <w:t>,</w:t>
      </w:r>
      <w:r w:rsidRPr="00AB2081">
        <w:rPr>
          <w:rStyle w:val="Strong"/>
          <w:rFonts w:ascii="Arial" w:hAnsi="Arial" w:cs="Arial"/>
          <w:sz w:val="22"/>
          <w:szCs w:val="22"/>
        </w:rPr>
        <w:t xml:space="preserve"> considering</w:t>
      </w:r>
      <w:r w:rsidRPr="00AB2081">
        <w:rPr>
          <w:rFonts w:ascii="Arial" w:hAnsi="Arial" w:cs="Arial"/>
          <w:sz w:val="22"/>
          <w:szCs w:val="22"/>
        </w:rPr>
        <w:t xml:space="preserve"> that CATAC has gained experience in processing earthquakes occurring in the region,</w:t>
      </w:r>
    </w:p>
    <w:p w14:paraId="1487CD62"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Recalling</w:t>
      </w:r>
      <w:r w:rsidRPr="00AB2081">
        <w:rPr>
          <w:rFonts w:ascii="Arial" w:hAnsi="Arial" w:cs="Arial"/>
          <w:sz w:val="22"/>
          <w:szCs w:val="22"/>
        </w:rPr>
        <w:t xml:space="preserve"> that CATAC was authorized at the ICG/PTWS-XXIX meeting to begin a fully functional provisional service for the Pacific in January 2022,</w:t>
      </w:r>
    </w:p>
    <w:p w14:paraId="38DED915"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Considering</w:t>
      </w:r>
      <w:r w:rsidRPr="00AB2081">
        <w:rPr>
          <w:rFonts w:ascii="Arial" w:hAnsi="Arial" w:cs="Arial"/>
          <w:sz w:val="22"/>
          <w:szCs w:val="22"/>
        </w:rPr>
        <w:t xml:space="preserve"> that CATAC requires approval from the ICG/CARIBE-EWS to begin a fully functional provisional service for the Caribbean coast,</w:t>
      </w:r>
    </w:p>
    <w:p w14:paraId="583AC21C"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Taking note</w:t>
      </w:r>
      <w:r w:rsidRPr="00AB2081">
        <w:rPr>
          <w:rFonts w:ascii="Arial" w:hAnsi="Arial" w:cs="Arial"/>
          <w:sz w:val="22"/>
          <w:szCs w:val="22"/>
        </w:rPr>
        <w:t xml:space="preserve"> that CATAC is working on a new version of the user guide (the latest version was developed in 2021),</w:t>
      </w:r>
    </w:p>
    <w:p w14:paraId="613590F3"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Also taking note</w:t>
      </w:r>
      <w:r w:rsidRPr="00AB2081">
        <w:rPr>
          <w:rFonts w:ascii="Arial" w:hAnsi="Arial" w:cs="Arial"/>
          <w:sz w:val="22"/>
          <w:szCs w:val="22"/>
        </w:rPr>
        <w:t xml:space="preserve"> that CATAC is developing a project (2023-2025) with the support of JICA, aimed at strengthening the use of CATAC's tsunami warning products, under which 17 webinars have been conducted with seismic scientific institutions and civil protection organizations throughout Central America, Belize, and the Dominican Republic, as well as a virtual and in-person course with civil protection institutions in Managua. Similarly, visits have been made to Guatemala, Honduras, and Panama to discuss issues identified in the webinars and the course related to the use of products provided by CATAC.</w:t>
      </w:r>
    </w:p>
    <w:p w14:paraId="5F069FE1"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Considering</w:t>
      </w:r>
      <w:r w:rsidRPr="00AB2081">
        <w:rPr>
          <w:rFonts w:ascii="Arial" w:hAnsi="Arial" w:cs="Arial"/>
          <w:sz w:val="22"/>
          <w:szCs w:val="22"/>
        </w:rPr>
        <w:t xml:space="preserve"> that during the CARIBE WAVE 24 exercise, the messages sent by CATAC via email were received by its users outside of Nicaragua with significant delays (except for messages 0 and 5) and were not received in the order they were sent (the order in which they were received was 0, 1, 3, 2, 4, and 5),</w:t>
      </w:r>
    </w:p>
    <w:p w14:paraId="1C306045"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Considering</w:t>
      </w:r>
      <w:r w:rsidRPr="00AB2081">
        <w:rPr>
          <w:rFonts w:ascii="Arial" w:hAnsi="Arial" w:cs="Arial"/>
          <w:sz w:val="22"/>
          <w:szCs w:val="22"/>
        </w:rPr>
        <w:t xml:space="preserve"> that CATAC has tested alternative methods to disseminate its products, including computer-to-computer transmission using </w:t>
      </w:r>
      <w:proofErr w:type="spellStart"/>
      <w:r w:rsidRPr="00AB2081">
        <w:rPr>
          <w:rFonts w:ascii="Arial" w:hAnsi="Arial" w:cs="Arial"/>
          <w:sz w:val="22"/>
          <w:szCs w:val="22"/>
        </w:rPr>
        <w:t>SeisComP</w:t>
      </w:r>
      <w:proofErr w:type="spellEnd"/>
      <w:r w:rsidRPr="00AB2081">
        <w:rPr>
          <w:rFonts w:ascii="Arial" w:hAnsi="Arial" w:cs="Arial"/>
          <w:sz w:val="22"/>
          <w:szCs w:val="22"/>
        </w:rPr>
        <w:t>, as well as sending messages via Telegram and WhatsApp,</w:t>
      </w:r>
    </w:p>
    <w:p w14:paraId="06E9EF44" w14:textId="7A7FB189" w:rsidR="00AB2081" w:rsidRPr="00AB2081" w:rsidRDefault="005F66B3" w:rsidP="00AB2081">
      <w:pPr>
        <w:pStyle w:val="NormalWeb"/>
        <w:jc w:val="both"/>
        <w:rPr>
          <w:rFonts w:ascii="Arial" w:hAnsi="Arial" w:cs="Arial"/>
          <w:sz w:val="22"/>
          <w:szCs w:val="22"/>
        </w:rPr>
      </w:pPr>
      <w:r>
        <w:rPr>
          <w:rStyle w:val="Strong"/>
          <w:rFonts w:ascii="Arial" w:hAnsi="Arial" w:cs="Arial"/>
          <w:sz w:val="22"/>
          <w:szCs w:val="22"/>
        </w:rPr>
        <w:t>Recommend</w:t>
      </w:r>
      <w:r w:rsidR="00AB2081" w:rsidRPr="00AB2081">
        <w:rPr>
          <w:rFonts w:ascii="Arial" w:hAnsi="Arial" w:cs="Arial"/>
          <w:sz w:val="22"/>
          <w:szCs w:val="22"/>
        </w:rPr>
        <w:t xml:space="preserve"> that CATAC implement alternative methods for disseminating its products as soon as possible</w:t>
      </w:r>
      <w:r>
        <w:rPr>
          <w:rFonts w:ascii="Arial" w:hAnsi="Arial" w:cs="Arial"/>
          <w:sz w:val="22"/>
          <w:szCs w:val="22"/>
        </w:rPr>
        <w:t>.</w:t>
      </w:r>
    </w:p>
    <w:p w14:paraId="578CC005" w14:textId="24834FE3"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Supports</w:t>
      </w:r>
      <w:r w:rsidRPr="00AB2081">
        <w:rPr>
          <w:rFonts w:ascii="Arial" w:hAnsi="Arial" w:cs="Arial"/>
          <w:sz w:val="22"/>
          <w:szCs w:val="22"/>
        </w:rPr>
        <w:t xml:space="preserve"> CATAC's decision to continue working towards being recognized as a tsunami service provider for CARIBE EWS in 2025 and its subsequent official recognition by the IOC as a tsunami service provider,</w:t>
      </w:r>
    </w:p>
    <w:p w14:paraId="4DAF621F"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t>Recommends</w:t>
      </w:r>
      <w:r w:rsidRPr="00AB2081">
        <w:rPr>
          <w:rFonts w:ascii="Arial" w:hAnsi="Arial" w:cs="Arial"/>
          <w:sz w:val="22"/>
          <w:szCs w:val="22"/>
        </w:rPr>
        <w:t xml:space="preserve"> that countries ensure the generation and strengthening of national institutional capacities and personnel for early warning systems,</w:t>
      </w:r>
    </w:p>
    <w:p w14:paraId="5C542516" w14:textId="77777777" w:rsidR="00AB2081" w:rsidRPr="00AB2081" w:rsidRDefault="00AB2081" w:rsidP="00AB2081">
      <w:pPr>
        <w:pStyle w:val="NormalWeb"/>
        <w:jc w:val="both"/>
        <w:rPr>
          <w:rFonts w:ascii="Arial" w:hAnsi="Arial" w:cs="Arial"/>
          <w:sz w:val="22"/>
          <w:szCs w:val="22"/>
        </w:rPr>
      </w:pPr>
      <w:r w:rsidRPr="00AB2081">
        <w:rPr>
          <w:rStyle w:val="Strong"/>
          <w:rFonts w:ascii="Arial" w:hAnsi="Arial" w:cs="Arial"/>
          <w:sz w:val="22"/>
          <w:szCs w:val="22"/>
        </w:rPr>
        <w:lastRenderedPageBreak/>
        <w:t>Decides</w:t>
      </w:r>
      <w:r w:rsidRPr="00AB2081">
        <w:rPr>
          <w:rFonts w:ascii="Arial" w:hAnsi="Arial" w:cs="Arial"/>
          <w:sz w:val="22"/>
          <w:szCs w:val="22"/>
        </w:rPr>
        <w:t xml:space="preserve"> to send the Report of the Seventh Meeting of the Regional Working Group for Central America of the ICG/PTWS to CEPREDENAC for inclusion as documentation in its next Ordinary Session,</w:t>
      </w:r>
    </w:p>
    <w:p w14:paraId="231FB76D" w14:textId="42F0A1FD" w:rsidR="00AB2081" w:rsidRPr="00AB2081" w:rsidRDefault="005F66B3" w:rsidP="00AB2081">
      <w:pPr>
        <w:pStyle w:val="NormalWeb"/>
        <w:jc w:val="both"/>
        <w:rPr>
          <w:rFonts w:ascii="Arial" w:hAnsi="Arial" w:cs="Arial"/>
          <w:sz w:val="22"/>
          <w:szCs w:val="22"/>
        </w:rPr>
      </w:pPr>
      <w:r>
        <w:rPr>
          <w:rStyle w:val="Strong"/>
          <w:rFonts w:ascii="Arial" w:hAnsi="Arial" w:cs="Arial"/>
          <w:sz w:val="22"/>
          <w:szCs w:val="22"/>
        </w:rPr>
        <w:t>Instruct</w:t>
      </w:r>
      <w:r w:rsidR="00AB2081" w:rsidRPr="00AB2081">
        <w:rPr>
          <w:rFonts w:ascii="Arial" w:hAnsi="Arial" w:cs="Arial"/>
          <w:sz w:val="22"/>
          <w:szCs w:val="22"/>
        </w:rPr>
        <w:t xml:space="preserve"> the Technical Secretary of the ICG/PTWS to forward this recommendation to ICG/PTWS and ICG/CARIBE-EWS and to communicate it to CEPREDENAC for </w:t>
      </w:r>
      <w:r w:rsidRPr="00AB2081">
        <w:rPr>
          <w:rFonts w:ascii="Arial" w:hAnsi="Arial" w:cs="Arial"/>
          <w:sz w:val="22"/>
          <w:szCs w:val="22"/>
        </w:rPr>
        <w:t>appropriate</w:t>
      </w:r>
      <w:r w:rsidR="00AB2081" w:rsidRPr="00AB2081">
        <w:rPr>
          <w:rFonts w:ascii="Arial" w:hAnsi="Arial" w:cs="Arial"/>
          <w:sz w:val="22"/>
          <w:szCs w:val="22"/>
        </w:rPr>
        <w:t xml:space="preserve"> action.</w:t>
      </w:r>
    </w:p>
    <w:p w14:paraId="470F9346" w14:textId="77777777" w:rsidR="00525EE5" w:rsidRPr="00AB2081" w:rsidRDefault="00525EE5" w:rsidP="00FF0BD3">
      <w:pPr>
        <w:tabs>
          <w:tab w:val="clear" w:pos="709"/>
        </w:tabs>
        <w:autoSpaceDE w:val="0"/>
        <w:autoSpaceDN w:val="0"/>
        <w:adjustRightInd w:val="0"/>
        <w:snapToGrid/>
        <w:spacing w:after="240"/>
        <w:jc w:val="both"/>
        <w:rPr>
          <w:rFonts w:ascii="Arial" w:hAnsi="Arial" w:cs="Arial"/>
          <w:sz w:val="22"/>
          <w:szCs w:val="22"/>
          <w:lang w:val="en-US"/>
        </w:rPr>
      </w:pPr>
    </w:p>
    <w:bookmarkEnd w:id="148"/>
    <w:p w14:paraId="6241A5EF" w14:textId="77777777" w:rsidR="00A944B4" w:rsidRPr="007C6079" w:rsidRDefault="00A944B4" w:rsidP="00337AE7">
      <w:pPr>
        <w:tabs>
          <w:tab w:val="clear" w:pos="709"/>
        </w:tabs>
        <w:autoSpaceDE w:val="0"/>
        <w:autoSpaceDN w:val="0"/>
        <w:adjustRightInd w:val="0"/>
        <w:snapToGrid/>
        <w:spacing w:after="240"/>
        <w:jc w:val="both"/>
        <w:rPr>
          <w:rFonts w:ascii="Arial" w:eastAsia="Cambria" w:hAnsi="Arial" w:cs="Arial"/>
          <w:snapToGrid/>
          <w:sz w:val="22"/>
          <w:szCs w:val="22"/>
          <w:lang w:val="en-US"/>
        </w:rPr>
      </w:pPr>
    </w:p>
    <w:p w14:paraId="709842A8" w14:textId="77777777" w:rsidR="009B5B4A" w:rsidRPr="007C6079" w:rsidRDefault="009B5B4A" w:rsidP="009B5B4A">
      <w:pPr>
        <w:tabs>
          <w:tab w:val="clear" w:pos="709"/>
        </w:tabs>
        <w:autoSpaceDE w:val="0"/>
        <w:autoSpaceDN w:val="0"/>
        <w:adjustRightInd w:val="0"/>
        <w:snapToGrid/>
        <w:spacing w:after="240"/>
        <w:jc w:val="center"/>
        <w:rPr>
          <w:rFonts w:ascii="Arial" w:eastAsia="Cambria" w:hAnsi="Arial" w:cs="Arial"/>
          <w:b/>
          <w:snapToGrid/>
          <w:sz w:val="22"/>
          <w:lang w:val="en-US" w:eastAsia="en-US"/>
        </w:rPr>
      </w:pPr>
    </w:p>
    <w:p w14:paraId="442D871F" w14:textId="7B686FDC" w:rsidR="00A944B4" w:rsidRPr="007C6079" w:rsidRDefault="00A944B4" w:rsidP="009B5B4A">
      <w:pPr>
        <w:tabs>
          <w:tab w:val="clear" w:pos="709"/>
        </w:tabs>
        <w:autoSpaceDE w:val="0"/>
        <w:autoSpaceDN w:val="0"/>
        <w:adjustRightInd w:val="0"/>
        <w:snapToGrid/>
        <w:spacing w:after="240"/>
        <w:jc w:val="center"/>
        <w:rPr>
          <w:rFonts w:ascii="Arial" w:eastAsia="Cambria" w:hAnsi="Arial" w:cs="Arial"/>
          <w:b/>
          <w:snapToGrid/>
          <w:sz w:val="22"/>
          <w:lang w:val="en-US" w:eastAsia="en-US"/>
        </w:rPr>
        <w:sectPr w:rsidR="00A944B4" w:rsidRPr="007C6079" w:rsidSect="00167C2D">
          <w:headerReference w:type="even" r:id="rId25"/>
          <w:headerReference w:type="default" r:id="rId26"/>
          <w:headerReference w:type="first" r:id="rId27"/>
          <w:type w:val="oddPage"/>
          <w:pgSz w:w="11906" w:h="16838" w:code="9"/>
          <w:pgMar w:top="1417" w:right="1417" w:bottom="1417" w:left="1417" w:header="680" w:footer="0" w:gutter="0"/>
          <w:pgNumType w:start="1"/>
          <w:cols w:space="720"/>
          <w:titlePg/>
          <w:docGrid w:linePitch="360"/>
        </w:sectPr>
      </w:pPr>
    </w:p>
    <w:p w14:paraId="21A584DC" w14:textId="77777777" w:rsidR="009B5B4A" w:rsidRPr="00A07E28" w:rsidRDefault="009B5B4A" w:rsidP="009B5B4A">
      <w:pPr>
        <w:pStyle w:val="Heading2"/>
        <w:spacing w:before="0" w:beforeAutospacing="0"/>
        <w:jc w:val="center"/>
        <w:rPr>
          <w:rFonts w:ascii="Arial" w:eastAsia="SimSun" w:hAnsi="Arial" w:cs="Arial"/>
          <w:sz w:val="22"/>
          <w:szCs w:val="22"/>
          <w:lang w:val="es-MX"/>
        </w:rPr>
      </w:pPr>
      <w:bookmarkStart w:id="167" w:name="_Ref309637710"/>
      <w:bookmarkStart w:id="168" w:name="_Toc399853954"/>
      <w:bookmarkStart w:id="169" w:name="_Toc401237067"/>
      <w:bookmarkStart w:id="170" w:name="_Toc814746"/>
      <w:bookmarkStart w:id="171" w:name="_Toc3297161"/>
      <w:bookmarkStart w:id="172" w:name="_Toc130203784"/>
      <w:r w:rsidRPr="00A07E28">
        <w:rPr>
          <w:rFonts w:ascii="Arial" w:eastAsia="SimSun" w:hAnsi="Arial" w:cs="Arial"/>
          <w:sz w:val="22"/>
          <w:szCs w:val="22"/>
          <w:lang w:val="es-MX"/>
        </w:rPr>
        <w:lastRenderedPageBreak/>
        <w:t xml:space="preserve">ANEXO </w:t>
      </w:r>
      <w:r w:rsidR="00717A7E" w:rsidRPr="00A07E28">
        <w:rPr>
          <w:rFonts w:ascii="Arial" w:eastAsia="SimSun" w:hAnsi="Arial" w:cs="Arial"/>
          <w:sz w:val="22"/>
          <w:szCs w:val="22"/>
          <w:lang w:val="es-MX"/>
        </w:rPr>
        <w:t>I</w:t>
      </w:r>
      <w:bookmarkEnd w:id="167"/>
      <w:bookmarkEnd w:id="168"/>
      <w:bookmarkEnd w:id="169"/>
      <w:bookmarkEnd w:id="170"/>
      <w:r w:rsidR="00F56313" w:rsidRPr="00A07E28">
        <w:rPr>
          <w:rFonts w:ascii="Arial" w:eastAsia="SimSun" w:hAnsi="Arial" w:cs="Arial"/>
          <w:sz w:val="22"/>
          <w:szCs w:val="22"/>
          <w:lang w:val="es-MX"/>
        </w:rPr>
        <w:t>II</w:t>
      </w:r>
      <w:bookmarkEnd w:id="171"/>
      <w:bookmarkEnd w:id="172"/>
    </w:p>
    <w:p w14:paraId="65E6A22B" w14:textId="77777777" w:rsidR="009B5B4A" w:rsidRPr="00A07E28" w:rsidRDefault="009B5B4A" w:rsidP="009B5B4A">
      <w:pPr>
        <w:pStyle w:val="Heading2"/>
        <w:spacing w:before="0" w:beforeAutospacing="0"/>
        <w:jc w:val="center"/>
        <w:rPr>
          <w:rFonts w:ascii="Arial" w:hAnsi="Arial" w:cs="Arial"/>
          <w:b/>
          <w:sz w:val="22"/>
          <w:szCs w:val="22"/>
          <w:lang w:val="es-MX"/>
        </w:rPr>
      </w:pPr>
      <w:bookmarkStart w:id="173" w:name="_Toc401237068"/>
      <w:bookmarkStart w:id="174" w:name="_Ref401237393"/>
      <w:bookmarkStart w:id="175" w:name="_Toc814747"/>
      <w:bookmarkStart w:id="176" w:name="_Toc3297162"/>
      <w:bookmarkStart w:id="177" w:name="_Toc130203785"/>
      <w:r w:rsidRPr="00A07E28">
        <w:rPr>
          <w:rFonts w:ascii="Arial" w:eastAsia="SimSun" w:hAnsi="Arial" w:cs="Arial"/>
          <w:b/>
          <w:sz w:val="22"/>
          <w:szCs w:val="22"/>
          <w:lang w:val="es-MX"/>
        </w:rPr>
        <w:t>LISTA DE PARTICIPANTES</w:t>
      </w:r>
      <w:bookmarkEnd w:id="154"/>
      <w:bookmarkEnd w:id="155"/>
      <w:bookmarkEnd w:id="156"/>
      <w:bookmarkEnd w:id="157"/>
      <w:bookmarkEnd w:id="158"/>
      <w:bookmarkEnd w:id="159"/>
      <w:bookmarkEnd w:id="173"/>
      <w:bookmarkEnd w:id="174"/>
      <w:bookmarkEnd w:id="175"/>
      <w:bookmarkEnd w:id="176"/>
      <w:bookmarkEnd w:id="177"/>
    </w:p>
    <w:p w14:paraId="5BE838F1" w14:textId="77777777" w:rsidR="009B5B4A" w:rsidRPr="00A07E28" w:rsidRDefault="009B5B4A" w:rsidP="009B5B4A">
      <w:pPr>
        <w:tabs>
          <w:tab w:val="clear" w:pos="709"/>
        </w:tabs>
        <w:autoSpaceDE w:val="0"/>
        <w:autoSpaceDN w:val="0"/>
        <w:adjustRightInd w:val="0"/>
        <w:snapToGrid/>
        <w:jc w:val="center"/>
        <w:rPr>
          <w:rFonts w:ascii="Arial" w:hAnsi="Arial" w:cs="Arial"/>
          <w:b/>
          <w:sz w:val="22"/>
          <w:szCs w:val="22"/>
          <w:lang w:val="es-MX"/>
        </w:rPr>
      </w:pPr>
    </w:p>
    <w:p w14:paraId="76DD4FE9" w14:textId="77777777" w:rsidR="009B5B4A" w:rsidRPr="00A07E28" w:rsidRDefault="009B5B4A" w:rsidP="009B5B4A">
      <w:pPr>
        <w:tabs>
          <w:tab w:val="clear" w:pos="709"/>
        </w:tabs>
        <w:autoSpaceDE w:val="0"/>
        <w:autoSpaceDN w:val="0"/>
        <w:adjustRightInd w:val="0"/>
        <w:snapToGrid/>
        <w:jc w:val="center"/>
        <w:rPr>
          <w:rFonts w:ascii="Arial" w:hAnsi="Arial" w:cs="Arial"/>
          <w:b/>
          <w:sz w:val="22"/>
          <w:szCs w:val="22"/>
          <w:lang w:val="es-MX"/>
        </w:rPr>
        <w:sectPr w:rsidR="009B5B4A" w:rsidRPr="00A07E28" w:rsidSect="00167C2D">
          <w:headerReference w:type="first" r:id="rId28"/>
          <w:type w:val="oddPage"/>
          <w:pgSz w:w="11906" w:h="16838" w:code="9"/>
          <w:pgMar w:top="1417" w:right="1417" w:bottom="1417" w:left="1417" w:header="680" w:footer="0" w:gutter="0"/>
          <w:pgNumType w:start="1"/>
          <w:cols w:space="720"/>
          <w:titlePg/>
          <w:docGrid w:linePitch="360"/>
        </w:sectPr>
      </w:pPr>
    </w:p>
    <w:p w14:paraId="234FA019" w14:textId="77777777" w:rsidR="009B5B4A" w:rsidRPr="00A07E28" w:rsidRDefault="009B5B4A" w:rsidP="00D21CD5">
      <w:pPr>
        <w:shd w:val="clear" w:color="auto" w:fill="D9D9D9" w:themeFill="background1" w:themeFillShade="D9"/>
        <w:spacing w:after="240"/>
        <w:rPr>
          <w:rFonts w:ascii="Arial" w:hAnsi="Arial" w:cs="Arial"/>
          <w:b/>
          <w:sz w:val="22"/>
          <w:szCs w:val="22"/>
          <w:lang w:val="es-MX"/>
        </w:rPr>
      </w:pPr>
      <w:r w:rsidRPr="00A07E28">
        <w:rPr>
          <w:rFonts w:ascii="Arial" w:hAnsi="Arial" w:cs="Arial"/>
          <w:b/>
          <w:sz w:val="22"/>
          <w:szCs w:val="22"/>
          <w:lang w:val="es-MX"/>
        </w:rPr>
        <w:t>Presidencia de la Reunión</w:t>
      </w:r>
    </w:p>
    <w:p w14:paraId="40BD9BB3" w14:textId="77777777" w:rsidR="009B5B4A" w:rsidRPr="00A07E28" w:rsidRDefault="009B5B4A" w:rsidP="009B5B4A">
      <w:pPr>
        <w:spacing w:after="120"/>
        <w:rPr>
          <w:rFonts w:ascii="Arial" w:hAnsi="Arial" w:cs="Arial"/>
          <w:b/>
          <w:sz w:val="22"/>
          <w:szCs w:val="22"/>
          <w:lang w:val="es-MX"/>
        </w:rPr>
      </w:pPr>
      <w:r w:rsidRPr="00A07E28">
        <w:rPr>
          <w:rFonts w:ascii="Arial" w:hAnsi="Arial" w:cs="Arial"/>
          <w:b/>
          <w:sz w:val="22"/>
          <w:szCs w:val="22"/>
          <w:lang w:val="es-MX"/>
        </w:rPr>
        <w:t>Presidenta</w:t>
      </w:r>
    </w:p>
    <w:p w14:paraId="4877A3F9" w14:textId="2604D858" w:rsidR="002229F6" w:rsidRPr="0033071C" w:rsidRDefault="002229F6" w:rsidP="002229F6">
      <w:pPr>
        <w:spacing w:after="240"/>
        <w:rPr>
          <w:rStyle w:val="Hyperlink"/>
          <w:rFonts w:ascii="Arial" w:hAnsi="Arial" w:cs="Arial"/>
          <w:sz w:val="22"/>
          <w:szCs w:val="22"/>
        </w:rPr>
      </w:pPr>
      <w:r w:rsidRPr="0033071C">
        <w:rPr>
          <w:rFonts w:ascii="Arial" w:hAnsi="Arial" w:cs="Arial"/>
          <w:sz w:val="22"/>
          <w:szCs w:val="22"/>
          <w:lang w:val="es-ES"/>
        </w:rPr>
        <w:t xml:space="preserve">Sra. Griselda MARROQUIN </w:t>
      </w:r>
      <w:r w:rsidRPr="0033071C">
        <w:rPr>
          <w:rFonts w:ascii="Arial" w:hAnsi="Arial" w:cs="Arial"/>
          <w:sz w:val="22"/>
          <w:szCs w:val="22"/>
          <w:lang w:val="es-ES"/>
        </w:rPr>
        <w:br/>
        <w:t xml:space="preserve">Head </w:t>
      </w:r>
      <w:proofErr w:type="spellStart"/>
      <w:r w:rsidRPr="0033071C">
        <w:rPr>
          <w:rFonts w:ascii="Arial" w:hAnsi="Arial" w:cs="Arial"/>
          <w:sz w:val="22"/>
          <w:szCs w:val="22"/>
          <w:lang w:val="es-ES"/>
        </w:rPr>
        <w:t>of</w:t>
      </w:r>
      <w:proofErr w:type="spellEnd"/>
      <w:r w:rsidRPr="0033071C">
        <w:rPr>
          <w:rFonts w:ascii="Arial" w:hAnsi="Arial" w:cs="Arial"/>
          <w:sz w:val="22"/>
          <w:szCs w:val="22"/>
          <w:lang w:val="es-ES"/>
        </w:rPr>
        <w:t xml:space="preserve"> </w:t>
      </w:r>
      <w:proofErr w:type="spellStart"/>
      <w:r w:rsidRPr="0033071C">
        <w:rPr>
          <w:rFonts w:ascii="Arial" w:hAnsi="Arial" w:cs="Arial"/>
          <w:sz w:val="22"/>
          <w:szCs w:val="22"/>
          <w:lang w:val="es-ES"/>
        </w:rPr>
        <w:t>Seismology</w:t>
      </w:r>
      <w:proofErr w:type="spellEnd"/>
      <w:r w:rsidRPr="0033071C">
        <w:rPr>
          <w:rFonts w:ascii="Arial" w:hAnsi="Arial" w:cs="Arial"/>
          <w:sz w:val="22"/>
          <w:szCs w:val="22"/>
          <w:lang w:val="es-ES"/>
        </w:rPr>
        <w:br/>
      </w:r>
      <w:proofErr w:type="spellStart"/>
      <w:r w:rsidRPr="0033071C">
        <w:rPr>
          <w:rFonts w:ascii="Arial" w:hAnsi="Arial" w:cs="Arial"/>
          <w:sz w:val="22"/>
          <w:szCs w:val="22"/>
          <w:lang w:val="es-ES"/>
        </w:rPr>
        <w:t>Environment</w:t>
      </w:r>
      <w:proofErr w:type="spellEnd"/>
      <w:r w:rsidRPr="0033071C">
        <w:rPr>
          <w:rFonts w:ascii="Arial" w:hAnsi="Arial" w:cs="Arial"/>
          <w:sz w:val="22"/>
          <w:szCs w:val="22"/>
          <w:lang w:val="es-ES"/>
        </w:rPr>
        <w:t xml:space="preserve"> and Natural </w:t>
      </w:r>
      <w:proofErr w:type="spellStart"/>
      <w:r w:rsidRPr="0033071C">
        <w:rPr>
          <w:rFonts w:ascii="Arial" w:hAnsi="Arial" w:cs="Arial"/>
          <w:sz w:val="22"/>
          <w:szCs w:val="22"/>
          <w:lang w:val="es-ES"/>
        </w:rPr>
        <w:t>Resources</w:t>
      </w:r>
      <w:proofErr w:type="spellEnd"/>
      <w:r w:rsidRPr="0033071C">
        <w:rPr>
          <w:rFonts w:ascii="Arial" w:hAnsi="Arial" w:cs="Arial"/>
          <w:sz w:val="22"/>
          <w:szCs w:val="22"/>
          <w:lang w:val="es-ES"/>
        </w:rPr>
        <w:t xml:space="preserve"> </w:t>
      </w:r>
      <w:proofErr w:type="spellStart"/>
      <w:r w:rsidRPr="0033071C">
        <w:rPr>
          <w:rFonts w:ascii="Arial" w:hAnsi="Arial" w:cs="Arial"/>
          <w:sz w:val="22"/>
          <w:szCs w:val="22"/>
          <w:lang w:val="es-ES"/>
        </w:rPr>
        <w:t>Ministry</w:t>
      </w:r>
      <w:proofErr w:type="spellEnd"/>
      <w:r w:rsidRPr="0033071C">
        <w:rPr>
          <w:rFonts w:ascii="Arial" w:hAnsi="Arial" w:cs="Arial"/>
          <w:sz w:val="22"/>
          <w:szCs w:val="22"/>
          <w:lang w:val="es-ES"/>
        </w:rPr>
        <w:t xml:space="preserve"> </w:t>
      </w:r>
      <w:proofErr w:type="spellStart"/>
      <w:r w:rsidRPr="0033071C">
        <w:rPr>
          <w:rFonts w:ascii="Arial" w:hAnsi="Arial" w:cs="Arial"/>
          <w:sz w:val="22"/>
          <w:szCs w:val="22"/>
          <w:lang w:val="es-ES"/>
        </w:rPr>
        <w:t>from</w:t>
      </w:r>
      <w:proofErr w:type="spellEnd"/>
      <w:r w:rsidRPr="0033071C">
        <w:rPr>
          <w:rFonts w:ascii="Arial" w:hAnsi="Arial" w:cs="Arial"/>
          <w:sz w:val="22"/>
          <w:szCs w:val="22"/>
          <w:lang w:val="es-ES"/>
        </w:rPr>
        <w:t xml:space="preserve"> El Salvador</w:t>
      </w:r>
      <w:r w:rsidRPr="0033071C">
        <w:rPr>
          <w:rFonts w:ascii="Arial" w:hAnsi="Arial" w:cs="Arial"/>
          <w:sz w:val="22"/>
          <w:szCs w:val="22"/>
          <w:lang w:val="es-ES"/>
        </w:rPr>
        <w:br/>
        <w:t>Kilómetro 5 1/2 carretera a Nueva San Salvador, Calle y Colonia las Mercedes</w:t>
      </w:r>
      <w:r w:rsidRPr="0033071C">
        <w:rPr>
          <w:rFonts w:ascii="Arial" w:hAnsi="Arial" w:cs="Arial"/>
          <w:sz w:val="22"/>
          <w:szCs w:val="22"/>
          <w:lang w:val="es-ES"/>
        </w:rPr>
        <w:br/>
        <w:t>San Salvador</w:t>
      </w:r>
      <w:r w:rsidRPr="0033071C">
        <w:rPr>
          <w:rFonts w:ascii="Arial" w:hAnsi="Arial" w:cs="Arial"/>
          <w:sz w:val="22"/>
          <w:szCs w:val="22"/>
          <w:lang w:val="es-ES"/>
        </w:rPr>
        <w:br/>
        <w:t>El Salvador</w:t>
      </w:r>
      <w:r w:rsidRPr="0033071C">
        <w:rPr>
          <w:rFonts w:ascii="Arial" w:hAnsi="Arial" w:cs="Arial"/>
          <w:sz w:val="22"/>
          <w:szCs w:val="22"/>
          <w:lang w:val="es-ES"/>
        </w:rPr>
        <w:br/>
        <w:t xml:space="preserve">Email: </w:t>
      </w:r>
      <w:r w:rsidRPr="0033071C">
        <w:rPr>
          <w:rFonts w:ascii="Arial" w:hAnsi="Arial" w:cs="Arial"/>
          <w:sz w:val="22"/>
          <w:szCs w:val="22"/>
        </w:rPr>
        <w:t>gmarroquin@ambiente.gob</w:t>
      </w:r>
      <w:r w:rsidRPr="0033071C">
        <w:rPr>
          <w:rFonts w:ascii="Arial" w:hAnsi="Arial" w:cs="Arial"/>
          <w:sz w:val="22"/>
          <w:szCs w:val="22"/>
        </w:rPr>
        <w:t>.</w:t>
      </w:r>
      <w:r w:rsidRPr="0033071C">
        <w:rPr>
          <w:rFonts w:ascii="Arial" w:hAnsi="Arial" w:cs="Arial"/>
          <w:sz w:val="22"/>
          <w:szCs w:val="22"/>
        </w:rPr>
        <w:t>sv</w:t>
      </w:r>
    </w:p>
    <w:p w14:paraId="00A148D4" w14:textId="0F8D74BA" w:rsidR="00524820" w:rsidRPr="00A07E28" w:rsidRDefault="00524820" w:rsidP="00524820">
      <w:pPr>
        <w:spacing w:after="120"/>
        <w:rPr>
          <w:rFonts w:ascii="Arial" w:hAnsi="Arial" w:cs="Arial"/>
          <w:b/>
          <w:sz w:val="22"/>
          <w:szCs w:val="22"/>
          <w:lang w:val="es-MX"/>
        </w:rPr>
      </w:pPr>
      <w:r w:rsidRPr="00524820">
        <w:rPr>
          <w:rFonts w:ascii="Arial" w:hAnsi="Arial" w:cs="Arial"/>
          <w:b/>
          <w:sz w:val="22"/>
          <w:szCs w:val="22"/>
          <w:lang w:val="es-MX"/>
        </w:rPr>
        <w:t>Vice</w:t>
      </w:r>
      <w:r w:rsidR="003710D5">
        <w:rPr>
          <w:rFonts w:ascii="Arial" w:hAnsi="Arial" w:cs="Arial"/>
          <w:b/>
          <w:sz w:val="22"/>
          <w:szCs w:val="22"/>
          <w:lang w:val="es-MX"/>
        </w:rPr>
        <w:t>p</w:t>
      </w:r>
      <w:r w:rsidRPr="00A07E28">
        <w:rPr>
          <w:rFonts w:ascii="Arial" w:hAnsi="Arial" w:cs="Arial"/>
          <w:b/>
          <w:sz w:val="22"/>
          <w:szCs w:val="22"/>
          <w:lang w:val="es-MX"/>
        </w:rPr>
        <w:t>resident</w:t>
      </w:r>
      <w:r w:rsidR="00BD04D4">
        <w:rPr>
          <w:rFonts w:ascii="Arial" w:hAnsi="Arial" w:cs="Arial"/>
          <w:b/>
          <w:sz w:val="22"/>
          <w:szCs w:val="22"/>
          <w:lang w:val="es-MX"/>
        </w:rPr>
        <w:t>e</w:t>
      </w:r>
    </w:p>
    <w:p w14:paraId="270DC1B9" w14:textId="2FA39B6B" w:rsidR="00043D1E" w:rsidRPr="00043D1E" w:rsidRDefault="00043D1E" w:rsidP="0033071C">
      <w:pPr>
        <w:rPr>
          <w:rFonts w:ascii="Arial" w:hAnsi="Arial" w:cs="Arial"/>
          <w:sz w:val="22"/>
          <w:szCs w:val="22"/>
          <w:lang w:val="es-CR"/>
        </w:rPr>
      </w:pPr>
      <w:r w:rsidRPr="00043D1E">
        <w:rPr>
          <w:rFonts w:ascii="Arial" w:hAnsi="Arial" w:cs="Arial"/>
          <w:sz w:val="22"/>
          <w:szCs w:val="22"/>
          <w:lang w:val="es-CR"/>
        </w:rPr>
        <w:t>Wilfried STRAUCH</w:t>
      </w:r>
      <w:r w:rsidRPr="00043D1E">
        <w:rPr>
          <w:rFonts w:ascii="Arial" w:hAnsi="Arial" w:cs="Arial"/>
          <w:sz w:val="22"/>
          <w:szCs w:val="22"/>
          <w:lang w:val="es-CR"/>
        </w:rPr>
        <w:br/>
        <w:t>General Director of CATAC</w:t>
      </w:r>
      <w:r w:rsidRPr="00043D1E">
        <w:rPr>
          <w:rFonts w:ascii="Arial" w:hAnsi="Arial" w:cs="Arial"/>
          <w:sz w:val="22"/>
          <w:szCs w:val="22"/>
          <w:lang w:val="es-CR"/>
        </w:rPr>
        <w:br/>
        <w:t xml:space="preserve">Centro de Asesoramiento de Tsunami para América </w:t>
      </w:r>
      <w:proofErr w:type="spellStart"/>
      <w:r w:rsidRPr="00043D1E">
        <w:rPr>
          <w:rFonts w:ascii="Arial" w:hAnsi="Arial" w:cs="Arial"/>
          <w:sz w:val="22"/>
          <w:szCs w:val="22"/>
          <w:lang w:val="es-CR"/>
        </w:rPr>
        <w:t>CentralFrente</w:t>
      </w:r>
      <w:proofErr w:type="spellEnd"/>
      <w:r w:rsidRPr="00043D1E">
        <w:rPr>
          <w:rFonts w:ascii="Arial" w:hAnsi="Arial" w:cs="Arial"/>
          <w:sz w:val="22"/>
          <w:szCs w:val="22"/>
          <w:lang w:val="es-CR"/>
        </w:rPr>
        <w:t xml:space="preserve"> al hospital Solidaridad</w:t>
      </w:r>
      <w:r w:rsidRPr="00043D1E">
        <w:rPr>
          <w:rFonts w:ascii="Arial" w:hAnsi="Arial" w:cs="Arial"/>
          <w:sz w:val="22"/>
          <w:szCs w:val="22"/>
          <w:lang w:val="es-CR"/>
        </w:rPr>
        <w:br/>
        <w:t>INETER</w:t>
      </w:r>
      <w:r w:rsidRPr="00043D1E">
        <w:rPr>
          <w:rFonts w:ascii="Arial" w:hAnsi="Arial" w:cs="Arial"/>
          <w:sz w:val="22"/>
          <w:szCs w:val="22"/>
          <w:lang w:val="es-CR"/>
        </w:rPr>
        <w:br/>
        <w:t>11097</w:t>
      </w:r>
      <w:r w:rsidRPr="00043D1E">
        <w:rPr>
          <w:rFonts w:ascii="Arial" w:hAnsi="Arial" w:cs="Arial"/>
          <w:sz w:val="22"/>
          <w:szCs w:val="22"/>
          <w:lang w:val="es-CR"/>
        </w:rPr>
        <w:br/>
        <w:t>Managua, Managua</w:t>
      </w:r>
      <w:r w:rsidRPr="00043D1E">
        <w:rPr>
          <w:rFonts w:ascii="Arial" w:hAnsi="Arial" w:cs="Arial"/>
          <w:sz w:val="22"/>
          <w:szCs w:val="22"/>
          <w:lang w:val="es-CR"/>
        </w:rPr>
        <w:br/>
        <w:t>Nicaragua</w:t>
      </w:r>
    </w:p>
    <w:p w14:paraId="72D5DA4A" w14:textId="2F98D096" w:rsidR="00524820" w:rsidRDefault="0033071C" w:rsidP="0033071C">
      <w:pPr>
        <w:rPr>
          <w:rFonts w:ascii="Arial" w:hAnsi="Arial" w:cs="Arial"/>
          <w:sz w:val="22"/>
          <w:szCs w:val="22"/>
          <w:lang w:val="es-CR"/>
        </w:rPr>
      </w:pPr>
      <w:r>
        <w:rPr>
          <w:rFonts w:ascii="Arial" w:hAnsi="Arial" w:cs="Arial"/>
          <w:sz w:val="22"/>
          <w:szCs w:val="22"/>
          <w:lang w:val="es-CR"/>
        </w:rPr>
        <w:t>Email:</w:t>
      </w:r>
      <w:r w:rsidR="000A7EBD" w:rsidRPr="000A7EBD">
        <w:t xml:space="preserve"> </w:t>
      </w:r>
      <w:r w:rsidR="000A7EBD" w:rsidRPr="000A7EBD">
        <w:rPr>
          <w:rFonts w:ascii="Arial" w:hAnsi="Arial" w:cs="Arial"/>
          <w:sz w:val="22"/>
          <w:szCs w:val="22"/>
          <w:lang w:val="es-CR"/>
        </w:rPr>
        <w:t>wilfried.strauch@yahoo.com</w:t>
      </w:r>
    </w:p>
    <w:p w14:paraId="41E95103" w14:textId="77777777" w:rsidR="0033071C" w:rsidRPr="003710D5" w:rsidRDefault="0033071C" w:rsidP="0033071C">
      <w:pPr>
        <w:rPr>
          <w:rFonts w:ascii="Arial" w:hAnsi="Arial" w:cs="Arial"/>
          <w:sz w:val="22"/>
          <w:szCs w:val="22"/>
          <w:lang w:val="es-MX"/>
        </w:rPr>
      </w:pPr>
    </w:p>
    <w:p w14:paraId="28EF5775" w14:textId="77777777" w:rsidR="00E0735E" w:rsidRDefault="00103FAE" w:rsidP="00D21CD5">
      <w:pPr>
        <w:shd w:val="clear" w:color="auto" w:fill="D9D9D9" w:themeFill="background1" w:themeFillShade="D9"/>
        <w:spacing w:after="240"/>
        <w:rPr>
          <w:rFonts w:ascii="Arial" w:hAnsi="Arial" w:cs="Arial"/>
          <w:b/>
          <w:bCs/>
          <w:sz w:val="22"/>
          <w:szCs w:val="22"/>
          <w:lang w:val="es-ES"/>
        </w:rPr>
      </w:pPr>
      <w:r w:rsidRPr="00D21CD5">
        <w:rPr>
          <w:rFonts w:ascii="Arial" w:hAnsi="Arial" w:cs="Arial"/>
          <w:b/>
          <w:bCs/>
          <w:sz w:val="22"/>
          <w:szCs w:val="22"/>
          <w:lang w:val="es-ES"/>
        </w:rPr>
        <w:t>Participantes</w:t>
      </w:r>
    </w:p>
    <w:p w14:paraId="469C0921" w14:textId="312CE9BD" w:rsidR="009B5B4A" w:rsidRPr="00D21CD5" w:rsidRDefault="00103FAE" w:rsidP="009B5B4A">
      <w:pPr>
        <w:spacing w:after="240"/>
        <w:rPr>
          <w:rFonts w:ascii="Arial" w:hAnsi="Arial" w:cs="Arial"/>
          <w:b/>
          <w:sz w:val="22"/>
          <w:szCs w:val="22"/>
          <w:lang w:val="es-ES"/>
        </w:rPr>
      </w:pPr>
      <w:r w:rsidRPr="00D21CD5">
        <w:rPr>
          <w:rFonts w:ascii="Arial" w:hAnsi="Arial" w:cs="Arial"/>
          <w:b/>
          <w:bCs/>
          <w:sz w:val="22"/>
          <w:szCs w:val="22"/>
          <w:lang w:val="es-ES"/>
        </w:rPr>
        <w:t>(listados en orden alfabético bajo su país de origen para facilidad de presentación)</w:t>
      </w:r>
    </w:p>
    <w:p w14:paraId="6B172176" w14:textId="77777777" w:rsidR="009B5B4A" w:rsidRPr="00D21CD5" w:rsidRDefault="009B5B4A" w:rsidP="009B5B4A">
      <w:pPr>
        <w:spacing w:after="240"/>
        <w:rPr>
          <w:rFonts w:ascii="Arial" w:hAnsi="Arial" w:cs="Arial"/>
          <w:b/>
          <w:sz w:val="22"/>
          <w:szCs w:val="22"/>
          <w:lang w:val="it-IT"/>
        </w:rPr>
      </w:pPr>
      <w:r w:rsidRPr="00D21CD5">
        <w:rPr>
          <w:rFonts w:ascii="Arial" w:hAnsi="Arial" w:cs="Arial"/>
          <w:b/>
          <w:sz w:val="22"/>
          <w:szCs w:val="22"/>
          <w:lang w:val="it-IT"/>
        </w:rPr>
        <w:t>COSTA RICA</w:t>
      </w:r>
    </w:p>
    <w:p w14:paraId="4030BAB6" w14:textId="77777777" w:rsidR="00A27791" w:rsidRPr="00A27791" w:rsidRDefault="00A27791" w:rsidP="00A27791">
      <w:pPr>
        <w:tabs>
          <w:tab w:val="clear" w:pos="709"/>
        </w:tabs>
        <w:snapToGrid/>
        <w:rPr>
          <w:rFonts w:ascii="Arial" w:eastAsia="Times New Roman" w:hAnsi="Arial" w:cs="Arial"/>
          <w:snapToGrid/>
          <w:sz w:val="22"/>
          <w:szCs w:val="22"/>
          <w:lang w:val="es-CR" w:eastAsia="en-US"/>
        </w:rPr>
      </w:pPr>
      <w:r w:rsidRPr="00A27791">
        <w:rPr>
          <w:rFonts w:ascii="Arial" w:eastAsia="Times New Roman" w:hAnsi="Arial" w:cs="Arial"/>
          <w:snapToGrid/>
          <w:color w:val="000000"/>
          <w:sz w:val="22"/>
          <w:szCs w:val="22"/>
          <w:lang w:val="es-CR" w:eastAsia="en-US"/>
        </w:rPr>
        <w:t>Fabio RIVERA CERDAS</w:t>
      </w:r>
      <w:r w:rsidRPr="00A27791">
        <w:rPr>
          <w:rFonts w:ascii="Arial" w:eastAsia="Times New Roman" w:hAnsi="Arial" w:cs="Arial"/>
          <w:snapToGrid/>
          <w:color w:val="000000"/>
          <w:sz w:val="22"/>
          <w:szCs w:val="22"/>
          <w:lang w:val="es-CR" w:eastAsia="en-US"/>
        </w:rPr>
        <w:br/>
        <w:t>Sistema Nacional de Monitoreo de Tsunamis (SINAMOT)</w:t>
      </w:r>
    </w:p>
    <w:p w14:paraId="2877B3E8" w14:textId="77777777" w:rsidR="00A27791" w:rsidRPr="00A27791" w:rsidRDefault="00A27791" w:rsidP="00A27791">
      <w:pPr>
        <w:tabs>
          <w:tab w:val="clear" w:pos="709"/>
        </w:tabs>
        <w:snapToGrid/>
        <w:rPr>
          <w:rFonts w:ascii="Arial" w:eastAsia="Times New Roman" w:hAnsi="Arial" w:cs="Arial"/>
          <w:snapToGrid/>
          <w:color w:val="000000"/>
          <w:sz w:val="22"/>
          <w:szCs w:val="22"/>
          <w:lang w:val="es-CR" w:eastAsia="en-US"/>
        </w:rPr>
      </w:pPr>
      <w:r w:rsidRPr="00A27791">
        <w:rPr>
          <w:rFonts w:ascii="Arial" w:eastAsia="Times New Roman" w:hAnsi="Arial" w:cs="Arial"/>
          <w:snapToGrid/>
          <w:color w:val="000000"/>
          <w:sz w:val="22"/>
          <w:szCs w:val="22"/>
          <w:lang w:val="es-CR" w:eastAsia="en-US"/>
        </w:rPr>
        <w:t>Universidad Nacional, Campus Omar Dengo</w:t>
      </w:r>
      <w:r w:rsidRPr="00A27791">
        <w:rPr>
          <w:rFonts w:ascii="Arial" w:eastAsia="Times New Roman" w:hAnsi="Arial" w:cs="Arial"/>
          <w:snapToGrid/>
          <w:color w:val="000000"/>
          <w:sz w:val="22"/>
          <w:szCs w:val="22"/>
          <w:lang w:val="es-CR" w:eastAsia="en-US"/>
        </w:rPr>
        <w:br/>
        <w:t>Avenida 1, Calle 9. Apartado Postal: 86-3000</w:t>
      </w:r>
      <w:r w:rsidRPr="00A27791">
        <w:rPr>
          <w:rFonts w:ascii="Arial" w:eastAsia="Times New Roman" w:hAnsi="Arial" w:cs="Arial"/>
          <w:snapToGrid/>
          <w:color w:val="000000"/>
          <w:sz w:val="22"/>
          <w:szCs w:val="22"/>
          <w:lang w:val="es-CR" w:eastAsia="en-US"/>
        </w:rPr>
        <w:br/>
        <w:t>Heredia</w:t>
      </w:r>
      <w:r w:rsidRPr="00A27791">
        <w:rPr>
          <w:rFonts w:ascii="Arial" w:eastAsia="Times New Roman" w:hAnsi="Arial" w:cs="Arial"/>
          <w:snapToGrid/>
          <w:color w:val="000000"/>
          <w:sz w:val="22"/>
          <w:szCs w:val="22"/>
          <w:lang w:val="es-CR" w:eastAsia="en-US"/>
        </w:rPr>
        <w:br/>
        <w:t>Costa Rica</w:t>
      </w:r>
    </w:p>
    <w:p w14:paraId="3728A825" w14:textId="708CD4A6" w:rsidR="009F3D0F" w:rsidRPr="00A27791" w:rsidRDefault="0033071C" w:rsidP="00A27791">
      <w:pPr>
        <w:spacing w:after="240"/>
        <w:rPr>
          <w:rFonts w:ascii="Arial" w:hAnsi="Arial" w:cs="Arial"/>
          <w:sz w:val="22"/>
          <w:szCs w:val="22"/>
        </w:rPr>
      </w:pPr>
      <w:r>
        <w:rPr>
          <w:rFonts w:ascii="Arial" w:eastAsia="Times New Roman" w:hAnsi="Arial" w:cs="Arial"/>
          <w:snapToGrid/>
          <w:color w:val="000000"/>
          <w:sz w:val="22"/>
          <w:szCs w:val="22"/>
          <w:lang w:val="es-CR" w:eastAsia="en-US"/>
        </w:rPr>
        <w:t>Email:</w:t>
      </w:r>
      <w:r w:rsidR="00C93CBB" w:rsidRPr="00C93CBB">
        <w:t xml:space="preserve"> </w:t>
      </w:r>
      <w:r w:rsidR="00C93CBB" w:rsidRPr="00C93CBB">
        <w:rPr>
          <w:rFonts w:ascii="Arial" w:eastAsia="Times New Roman" w:hAnsi="Arial" w:cs="Arial"/>
          <w:snapToGrid/>
          <w:color w:val="000000"/>
          <w:sz w:val="22"/>
          <w:szCs w:val="22"/>
          <w:lang w:val="es-CR" w:eastAsia="en-US"/>
        </w:rPr>
        <w:t>afabiorivera@gmail.com</w:t>
      </w:r>
    </w:p>
    <w:p w14:paraId="6D1EA863" w14:textId="77777777" w:rsidR="009B5B4A" w:rsidRPr="007F0F94" w:rsidRDefault="009B5B4A" w:rsidP="00D21CD5">
      <w:pPr>
        <w:spacing w:after="240"/>
        <w:rPr>
          <w:rFonts w:ascii="Arial" w:hAnsi="Arial" w:cs="Arial"/>
          <w:b/>
          <w:sz w:val="22"/>
          <w:szCs w:val="22"/>
          <w:lang w:val="es-CR"/>
        </w:rPr>
      </w:pPr>
      <w:r w:rsidRPr="00D21CD5">
        <w:rPr>
          <w:rFonts w:ascii="Arial" w:hAnsi="Arial" w:cs="Arial"/>
          <w:b/>
          <w:sz w:val="22"/>
          <w:szCs w:val="22"/>
          <w:lang w:val="it-IT"/>
        </w:rPr>
        <w:t>GUATEMALA</w:t>
      </w:r>
    </w:p>
    <w:p w14:paraId="1CFA4B16" w14:textId="77777777" w:rsidR="00EB3AAC" w:rsidRDefault="00D60B68" w:rsidP="0033071C">
      <w:pPr>
        <w:rPr>
          <w:rFonts w:ascii="Arial" w:hAnsi="Arial" w:cs="Arial"/>
          <w:sz w:val="22"/>
          <w:szCs w:val="22"/>
          <w:lang w:val="es-CR"/>
        </w:rPr>
      </w:pPr>
      <w:r w:rsidRPr="00D60B68">
        <w:rPr>
          <w:rFonts w:ascii="Arial" w:hAnsi="Arial" w:cs="Arial"/>
          <w:sz w:val="22"/>
          <w:szCs w:val="22"/>
          <w:lang w:val="es-CR"/>
        </w:rPr>
        <w:t xml:space="preserve">Robin </w:t>
      </w:r>
      <w:proofErr w:type="spellStart"/>
      <w:r w:rsidRPr="00D60B68">
        <w:rPr>
          <w:rFonts w:ascii="Arial" w:hAnsi="Arial" w:cs="Arial"/>
          <w:sz w:val="22"/>
          <w:szCs w:val="22"/>
          <w:lang w:val="es-CR"/>
        </w:rPr>
        <w:t>Onelio</w:t>
      </w:r>
      <w:proofErr w:type="spellEnd"/>
      <w:r w:rsidRPr="00D60B68">
        <w:rPr>
          <w:rFonts w:ascii="Arial" w:hAnsi="Arial" w:cs="Arial"/>
          <w:sz w:val="22"/>
          <w:szCs w:val="22"/>
          <w:lang w:val="es-CR"/>
        </w:rPr>
        <w:t xml:space="preserve"> YANI QUIYUCH</w:t>
      </w:r>
      <w:r w:rsidRPr="00D60B68">
        <w:rPr>
          <w:rFonts w:ascii="Arial" w:hAnsi="Arial" w:cs="Arial"/>
          <w:sz w:val="22"/>
          <w:szCs w:val="22"/>
          <w:lang w:val="es-CR"/>
        </w:rPr>
        <w:br/>
        <w:t xml:space="preserve">Jefe del Departamento de </w:t>
      </w:r>
      <w:proofErr w:type="spellStart"/>
      <w:r w:rsidRPr="00D60B68">
        <w:rPr>
          <w:rFonts w:ascii="Arial" w:hAnsi="Arial" w:cs="Arial"/>
          <w:sz w:val="22"/>
          <w:szCs w:val="22"/>
          <w:lang w:val="es-CR"/>
        </w:rPr>
        <w:t>Investigacion</w:t>
      </w:r>
      <w:proofErr w:type="spellEnd"/>
      <w:r w:rsidRPr="00D60B68">
        <w:rPr>
          <w:rFonts w:ascii="Arial" w:hAnsi="Arial" w:cs="Arial"/>
          <w:sz w:val="22"/>
          <w:szCs w:val="22"/>
          <w:lang w:val="es-CR"/>
        </w:rPr>
        <w:t xml:space="preserve"> y </w:t>
      </w:r>
      <w:r w:rsidRPr="00D60B68">
        <w:rPr>
          <w:rFonts w:ascii="Arial" w:hAnsi="Arial" w:cs="Arial"/>
          <w:sz w:val="22"/>
          <w:szCs w:val="22"/>
          <w:lang w:val="es-CR"/>
        </w:rPr>
        <w:t>Servicios Geofísicos</w:t>
      </w:r>
      <w:r w:rsidRPr="00D60B68">
        <w:rPr>
          <w:rFonts w:ascii="Arial" w:hAnsi="Arial" w:cs="Arial"/>
          <w:sz w:val="22"/>
          <w:szCs w:val="22"/>
          <w:lang w:val="es-CR"/>
        </w:rPr>
        <w:br/>
        <w:t>Departamento de Investigación y Servicios Geofísicos</w:t>
      </w:r>
      <w:r w:rsidRPr="00D60B68">
        <w:rPr>
          <w:rFonts w:ascii="Arial" w:hAnsi="Arial" w:cs="Arial"/>
          <w:sz w:val="22"/>
          <w:szCs w:val="22"/>
          <w:lang w:val="es-CR"/>
        </w:rPr>
        <w:br/>
        <w:t xml:space="preserve">Instituto Nacional de </w:t>
      </w:r>
      <w:proofErr w:type="spellStart"/>
      <w:r w:rsidRPr="00D60B68">
        <w:rPr>
          <w:rFonts w:ascii="Arial" w:hAnsi="Arial" w:cs="Arial"/>
          <w:sz w:val="22"/>
          <w:szCs w:val="22"/>
          <w:lang w:val="es-CR"/>
        </w:rPr>
        <w:t>Sismologia</w:t>
      </w:r>
      <w:proofErr w:type="spellEnd"/>
      <w:r w:rsidRPr="00D60B68">
        <w:rPr>
          <w:rFonts w:ascii="Arial" w:hAnsi="Arial" w:cs="Arial"/>
          <w:sz w:val="22"/>
          <w:szCs w:val="22"/>
          <w:lang w:val="es-CR"/>
        </w:rPr>
        <w:t xml:space="preserve">, </w:t>
      </w:r>
      <w:proofErr w:type="spellStart"/>
      <w:r w:rsidRPr="00D60B68">
        <w:rPr>
          <w:rFonts w:ascii="Arial" w:hAnsi="Arial" w:cs="Arial"/>
          <w:sz w:val="22"/>
          <w:szCs w:val="22"/>
          <w:lang w:val="es-CR"/>
        </w:rPr>
        <w:t>Vulcanologia</w:t>
      </w:r>
      <w:proofErr w:type="spellEnd"/>
      <w:r w:rsidRPr="00D60B68">
        <w:rPr>
          <w:rFonts w:ascii="Arial" w:hAnsi="Arial" w:cs="Arial"/>
          <w:sz w:val="22"/>
          <w:szCs w:val="22"/>
          <w:lang w:val="es-CR"/>
        </w:rPr>
        <w:t xml:space="preserve">, </w:t>
      </w:r>
      <w:proofErr w:type="spellStart"/>
      <w:r w:rsidRPr="00D60B68">
        <w:rPr>
          <w:rFonts w:ascii="Arial" w:hAnsi="Arial" w:cs="Arial"/>
          <w:sz w:val="22"/>
          <w:szCs w:val="22"/>
          <w:lang w:val="es-CR"/>
        </w:rPr>
        <w:t>Meteorologia</w:t>
      </w:r>
      <w:proofErr w:type="spellEnd"/>
      <w:r w:rsidRPr="00D60B68">
        <w:rPr>
          <w:rFonts w:ascii="Arial" w:hAnsi="Arial" w:cs="Arial"/>
          <w:sz w:val="22"/>
          <w:szCs w:val="22"/>
          <w:lang w:val="es-CR"/>
        </w:rPr>
        <w:t xml:space="preserve"> e </w:t>
      </w:r>
      <w:proofErr w:type="spellStart"/>
      <w:r w:rsidRPr="00D60B68">
        <w:rPr>
          <w:rFonts w:ascii="Arial" w:hAnsi="Arial" w:cs="Arial"/>
          <w:sz w:val="22"/>
          <w:szCs w:val="22"/>
          <w:lang w:val="es-CR"/>
        </w:rPr>
        <w:t>Hidrologia</w:t>
      </w:r>
      <w:proofErr w:type="spellEnd"/>
      <w:r w:rsidRPr="00D60B68">
        <w:rPr>
          <w:rFonts w:ascii="Arial" w:hAnsi="Arial" w:cs="Arial"/>
          <w:sz w:val="22"/>
          <w:szCs w:val="22"/>
          <w:lang w:val="es-CR"/>
        </w:rPr>
        <w:t>.</w:t>
      </w:r>
    </w:p>
    <w:p w14:paraId="3C6467DB" w14:textId="11985B7B" w:rsidR="00D60B68" w:rsidRPr="00EB3AAC" w:rsidRDefault="00D60B68" w:rsidP="0033071C">
      <w:pPr>
        <w:rPr>
          <w:rFonts w:ascii="Arial" w:hAnsi="Arial" w:cs="Arial"/>
          <w:sz w:val="22"/>
          <w:szCs w:val="22"/>
          <w:lang w:val="pt-BR"/>
        </w:rPr>
      </w:pPr>
      <w:proofErr w:type="spellStart"/>
      <w:r w:rsidRPr="007F0F94">
        <w:rPr>
          <w:rFonts w:ascii="Arial" w:hAnsi="Arial" w:cs="Arial"/>
          <w:sz w:val="22"/>
          <w:szCs w:val="22"/>
          <w:lang w:val="pt-BR"/>
        </w:rPr>
        <w:t>Edificio</w:t>
      </w:r>
      <w:proofErr w:type="spellEnd"/>
      <w:r w:rsidRPr="007F0F94">
        <w:rPr>
          <w:rFonts w:ascii="Arial" w:hAnsi="Arial" w:cs="Arial"/>
          <w:sz w:val="22"/>
          <w:szCs w:val="22"/>
          <w:lang w:val="pt-BR"/>
        </w:rPr>
        <w:t xml:space="preserve"> Central 7a Avenida 14 -57 zona 13</w:t>
      </w:r>
      <w:r w:rsidRPr="007F0F94">
        <w:rPr>
          <w:rFonts w:ascii="Arial" w:hAnsi="Arial" w:cs="Arial"/>
          <w:sz w:val="22"/>
          <w:szCs w:val="22"/>
          <w:lang w:val="pt-BR"/>
        </w:rPr>
        <w:br/>
        <w:t>01013- Guatemala City</w:t>
      </w:r>
      <w:r w:rsidRPr="007F0F94">
        <w:rPr>
          <w:rFonts w:ascii="Arial" w:hAnsi="Arial" w:cs="Arial"/>
          <w:sz w:val="22"/>
          <w:szCs w:val="22"/>
          <w:lang w:val="pt-BR"/>
        </w:rPr>
        <w:br/>
        <w:t>Guatemala</w:t>
      </w:r>
    </w:p>
    <w:p w14:paraId="73757CAC" w14:textId="4B2EF4E2" w:rsidR="00B81373" w:rsidRDefault="00C93CBB" w:rsidP="004557E9">
      <w:pPr>
        <w:rPr>
          <w:rFonts w:ascii="Arial" w:hAnsi="Arial" w:cs="Arial"/>
          <w:sz w:val="22"/>
          <w:szCs w:val="22"/>
          <w:lang w:val="es-CR"/>
        </w:rPr>
      </w:pPr>
      <w:r>
        <w:rPr>
          <w:rFonts w:ascii="Arial" w:hAnsi="Arial" w:cs="Arial"/>
          <w:sz w:val="22"/>
          <w:szCs w:val="22"/>
          <w:lang w:val="es-CR"/>
        </w:rPr>
        <w:t xml:space="preserve">Email: </w:t>
      </w:r>
      <w:r w:rsidRPr="00C93CBB">
        <w:rPr>
          <w:rFonts w:ascii="Arial" w:hAnsi="Arial" w:cs="Arial"/>
          <w:sz w:val="22"/>
          <w:szCs w:val="22"/>
          <w:lang w:val="es-CR"/>
        </w:rPr>
        <w:t>royani@insivumeh.gob.gt</w:t>
      </w:r>
    </w:p>
    <w:p w14:paraId="29DECC82" w14:textId="77777777" w:rsidR="004557E9" w:rsidRPr="004557E9" w:rsidRDefault="004557E9" w:rsidP="004557E9">
      <w:pPr>
        <w:rPr>
          <w:rFonts w:ascii="Arial" w:hAnsi="Arial" w:cs="Arial"/>
          <w:sz w:val="22"/>
          <w:szCs w:val="22"/>
          <w:lang w:val="es-CR"/>
        </w:rPr>
      </w:pPr>
    </w:p>
    <w:p w14:paraId="211E606A" w14:textId="15979680" w:rsidR="00C163DE" w:rsidRDefault="00C163DE" w:rsidP="00D60B68">
      <w:pPr>
        <w:spacing w:after="240"/>
        <w:rPr>
          <w:rFonts w:ascii="Arial" w:hAnsi="Arial" w:cs="Arial"/>
          <w:b/>
          <w:bCs/>
          <w:sz w:val="22"/>
          <w:szCs w:val="22"/>
          <w:lang w:val="es-CR"/>
        </w:rPr>
      </w:pPr>
      <w:r w:rsidRPr="007F0F94">
        <w:rPr>
          <w:rFonts w:ascii="Arial" w:hAnsi="Arial" w:cs="Arial"/>
          <w:b/>
          <w:bCs/>
          <w:sz w:val="22"/>
          <w:szCs w:val="22"/>
          <w:lang w:val="es-CR"/>
        </w:rPr>
        <w:t>HONDURAS</w:t>
      </w:r>
    </w:p>
    <w:p w14:paraId="3A9CA39E" w14:textId="77777777" w:rsidR="00D87DD1" w:rsidRPr="004557E9" w:rsidRDefault="00D87DD1" w:rsidP="0033071C">
      <w:pPr>
        <w:rPr>
          <w:rFonts w:ascii="Arial" w:hAnsi="Arial" w:cs="Arial"/>
          <w:sz w:val="22"/>
          <w:szCs w:val="22"/>
          <w:lang w:val="es-CR"/>
        </w:rPr>
      </w:pPr>
      <w:r w:rsidRPr="004557E9">
        <w:rPr>
          <w:rFonts w:ascii="Arial" w:hAnsi="Arial" w:cs="Arial"/>
          <w:sz w:val="22"/>
          <w:szCs w:val="22"/>
          <w:lang w:val="es-CR"/>
        </w:rPr>
        <w:t xml:space="preserve">Lidia Elizabeth Torres Bernhard </w:t>
      </w:r>
    </w:p>
    <w:p w14:paraId="2FF75410" w14:textId="3EAA6CE5" w:rsidR="004557E9" w:rsidRPr="004557E9" w:rsidRDefault="004557E9" w:rsidP="0033071C">
      <w:pPr>
        <w:rPr>
          <w:rFonts w:ascii="Arial" w:hAnsi="Arial" w:cs="Arial"/>
          <w:sz w:val="22"/>
          <w:szCs w:val="22"/>
        </w:rPr>
      </w:pPr>
      <w:r w:rsidRPr="004557E9">
        <w:rPr>
          <w:rFonts w:ascii="Arial" w:hAnsi="Arial" w:cs="Arial"/>
          <w:sz w:val="22"/>
          <w:szCs w:val="22"/>
        </w:rPr>
        <w:t xml:space="preserve">Instituto Hondureño </w:t>
      </w:r>
      <w:r>
        <w:rPr>
          <w:rFonts w:ascii="Arial" w:hAnsi="Arial" w:cs="Arial"/>
          <w:sz w:val="22"/>
          <w:szCs w:val="22"/>
        </w:rPr>
        <w:t>d</w:t>
      </w:r>
      <w:r w:rsidRPr="004557E9">
        <w:rPr>
          <w:rFonts w:ascii="Arial" w:hAnsi="Arial" w:cs="Arial"/>
          <w:sz w:val="22"/>
          <w:szCs w:val="22"/>
        </w:rPr>
        <w:t xml:space="preserve">e Ciencias </w:t>
      </w:r>
      <w:r>
        <w:rPr>
          <w:rFonts w:ascii="Arial" w:hAnsi="Arial" w:cs="Arial"/>
          <w:sz w:val="22"/>
          <w:szCs w:val="22"/>
        </w:rPr>
        <w:t>d</w:t>
      </w:r>
      <w:r w:rsidRPr="004557E9">
        <w:rPr>
          <w:rFonts w:ascii="Arial" w:hAnsi="Arial" w:cs="Arial"/>
          <w:sz w:val="22"/>
          <w:szCs w:val="22"/>
        </w:rPr>
        <w:t xml:space="preserve">e </w:t>
      </w:r>
      <w:r>
        <w:rPr>
          <w:rFonts w:ascii="Arial" w:hAnsi="Arial" w:cs="Arial"/>
          <w:sz w:val="22"/>
          <w:szCs w:val="22"/>
        </w:rPr>
        <w:t>l</w:t>
      </w:r>
      <w:r w:rsidRPr="004557E9">
        <w:rPr>
          <w:rFonts w:ascii="Arial" w:hAnsi="Arial" w:cs="Arial"/>
          <w:sz w:val="22"/>
          <w:szCs w:val="22"/>
        </w:rPr>
        <w:t>a Tierra</w:t>
      </w:r>
    </w:p>
    <w:p w14:paraId="21F4E62C" w14:textId="77777777" w:rsidR="004557E9" w:rsidRDefault="00D87DD1" w:rsidP="0033071C">
      <w:pPr>
        <w:rPr>
          <w:rFonts w:ascii="Arial" w:hAnsi="Arial" w:cs="Arial"/>
          <w:sz w:val="22"/>
          <w:szCs w:val="22"/>
        </w:rPr>
      </w:pPr>
      <w:r w:rsidRPr="004557E9">
        <w:rPr>
          <w:rFonts w:ascii="Arial" w:hAnsi="Arial" w:cs="Arial"/>
          <w:sz w:val="22"/>
          <w:szCs w:val="22"/>
        </w:rPr>
        <w:t>Universidad Nacional Autónoma de Honduras</w:t>
      </w:r>
    </w:p>
    <w:p w14:paraId="26B2BE9F" w14:textId="3F5E5BCF" w:rsidR="00D87DD1" w:rsidRDefault="00D87DD1" w:rsidP="0033071C">
      <w:pPr>
        <w:rPr>
          <w:rFonts w:ascii="Arial" w:hAnsi="Arial" w:cs="Arial"/>
          <w:sz w:val="22"/>
          <w:szCs w:val="22"/>
        </w:rPr>
      </w:pPr>
      <w:r w:rsidRPr="004557E9">
        <w:rPr>
          <w:rFonts w:ascii="Arial" w:hAnsi="Arial" w:cs="Arial"/>
          <w:sz w:val="22"/>
          <w:szCs w:val="22"/>
        </w:rPr>
        <w:t>Honduras</w:t>
      </w:r>
    </w:p>
    <w:p w14:paraId="67EB6C13" w14:textId="17D43250" w:rsidR="004557E9" w:rsidRPr="004557E9" w:rsidRDefault="004557E9" w:rsidP="0033071C">
      <w:pPr>
        <w:rPr>
          <w:rFonts w:ascii="Arial" w:hAnsi="Arial" w:cs="Arial"/>
          <w:sz w:val="22"/>
          <w:szCs w:val="22"/>
          <w:lang w:val="es-CR"/>
        </w:rPr>
      </w:pPr>
      <w:r>
        <w:rPr>
          <w:rFonts w:ascii="Arial" w:hAnsi="Arial" w:cs="Arial"/>
          <w:sz w:val="22"/>
          <w:szCs w:val="22"/>
        </w:rPr>
        <w:t xml:space="preserve">Email: </w:t>
      </w:r>
      <w:r w:rsidRPr="004557E9">
        <w:rPr>
          <w:rFonts w:ascii="Arial" w:hAnsi="Arial" w:cs="Arial"/>
          <w:sz w:val="22"/>
          <w:szCs w:val="22"/>
        </w:rPr>
        <w:t>le_torresb@yahoo.com</w:t>
      </w:r>
    </w:p>
    <w:p w14:paraId="60FE1983" w14:textId="77777777" w:rsidR="004557E9" w:rsidRPr="004557E9" w:rsidRDefault="004557E9" w:rsidP="0033071C">
      <w:pPr>
        <w:rPr>
          <w:rFonts w:ascii="Arial" w:hAnsi="Arial" w:cs="Arial"/>
          <w:sz w:val="22"/>
          <w:szCs w:val="22"/>
          <w:lang w:val="pt-BR"/>
        </w:rPr>
      </w:pPr>
    </w:p>
    <w:p w14:paraId="03185440" w14:textId="1100A672" w:rsidR="00D87DD1" w:rsidRPr="004557E9" w:rsidRDefault="00D87DD1" w:rsidP="0033071C">
      <w:pPr>
        <w:rPr>
          <w:rFonts w:ascii="Arial" w:hAnsi="Arial" w:cs="Arial"/>
          <w:sz w:val="22"/>
          <w:szCs w:val="22"/>
          <w:lang w:val="pt-BR"/>
        </w:rPr>
      </w:pPr>
      <w:r w:rsidRPr="004557E9">
        <w:rPr>
          <w:rFonts w:ascii="Arial" w:hAnsi="Arial" w:cs="Arial"/>
          <w:sz w:val="22"/>
          <w:szCs w:val="22"/>
          <w:lang w:val="pt-BR"/>
        </w:rPr>
        <w:t xml:space="preserve">Manuel de </w:t>
      </w:r>
      <w:proofErr w:type="spellStart"/>
      <w:r w:rsidRPr="004557E9">
        <w:rPr>
          <w:rFonts w:ascii="Arial" w:hAnsi="Arial" w:cs="Arial"/>
          <w:sz w:val="22"/>
          <w:szCs w:val="22"/>
          <w:lang w:val="pt-BR"/>
        </w:rPr>
        <w:t>Jesús</w:t>
      </w:r>
      <w:proofErr w:type="spellEnd"/>
      <w:r w:rsidRPr="004557E9">
        <w:rPr>
          <w:rFonts w:ascii="Arial" w:hAnsi="Arial" w:cs="Arial"/>
          <w:sz w:val="22"/>
          <w:szCs w:val="22"/>
          <w:lang w:val="pt-BR"/>
        </w:rPr>
        <w:t xml:space="preserve"> Rodríguez </w:t>
      </w:r>
      <w:proofErr w:type="spellStart"/>
      <w:r w:rsidRPr="004557E9">
        <w:rPr>
          <w:rFonts w:ascii="Arial" w:hAnsi="Arial" w:cs="Arial"/>
          <w:sz w:val="22"/>
          <w:szCs w:val="22"/>
          <w:lang w:val="pt-BR"/>
        </w:rPr>
        <w:t>Maradiaga</w:t>
      </w:r>
      <w:proofErr w:type="spellEnd"/>
      <w:r w:rsidRPr="004557E9">
        <w:rPr>
          <w:rFonts w:ascii="Arial" w:hAnsi="Arial" w:cs="Arial"/>
          <w:sz w:val="22"/>
          <w:szCs w:val="22"/>
          <w:lang w:val="pt-BR"/>
        </w:rPr>
        <w:t>. </w:t>
      </w:r>
    </w:p>
    <w:p w14:paraId="13D5BE53" w14:textId="77777777" w:rsidR="004557E9" w:rsidRPr="004557E9" w:rsidRDefault="004557E9" w:rsidP="004557E9">
      <w:pPr>
        <w:rPr>
          <w:rFonts w:ascii="Arial" w:hAnsi="Arial" w:cs="Arial"/>
          <w:sz w:val="22"/>
          <w:szCs w:val="22"/>
        </w:rPr>
      </w:pPr>
      <w:r w:rsidRPr="004557E9">
        <w:rPr>
          <w:rFonts w:ascii="Arial" w:hAnsi="Arial" w:cs="Arial"/>
          <w:sz w:val="22"/>
          <w:szCs w:val="22"/>
        </w:rPr>
        <w:t xml:space="preserve">Instituto Hondureño </w:t>
      </w:r>
      <w:r>
        <w:rPr>
          <w:rFonts w:ascii="Arial" w:hAnsi="Arial" w:cs="Arial"/>
          <w:sz w:val="22"/>
          <w:szCs w:val="22"/>
        </w:rPr>
        <w:t>d</w:t>
      </w:r>
      <w:r w:rsidRPr="004557E9">
        <w:rPr>
          <w:rFonts w:ascii="Arial" w:hAnsi="Arial" w:cs="Arial"/>
          <w:sz w:val="22"/>
          <w:szCs w:val="22"/>
        </w:rPr>
        <w:t xml:space="preserve">e Ciencias </w:t>
      </w:r>
      <w:r>
        <w:rPr>
          <w:rFonts w:ascii="Arial" w:hAnsi="Arial" w:cs="Arial"/>
          <w:sz w:val="22"/>
          <w:szCs w:val="22"/>
        </w:rPr>
        <w:t>d</w:t>
      </w:r>
      <w:r w:rsidRPr="004557E9">
        <w:rPr>
          <w:rFonts w:ascii="Arial" w:hAnsi="Arial" w:cs="Arial"/>
          <w:sz w:val="22"/>
          <w:szCs w:val="22"/>
        </w:rPr>
        <w:t xml:space="preserve">e </w:t>
      </w:r>
      <w:r>
        <w:rPr>
          <w:rFonts w:ascii="Arial" w:hAnsi="Arial" w:cs="Arial"/>
          <w:sz w:val="22"/>
          <w:szCs w:val="22"/>
        </w:rPr>
        <w:t>l</w:t>
      </w:r>
      <w:r w:rsidRPr="004557E9">
        <w:rPr>
          <w:rFonts w:ascii="Arial" w:hAnsi="Arial" w:cs="Arial"/>
          <w:sz w:val="22"/>
          <w:szCs w:val="22"/>
        </w:rPr>
        <w:t>a Tierra</w:t>
      </w:r>
    </w:p>
    <w:p w14:paraId="044D5C62" w14:textId="77777777" w:rsidR="004557E9" w:rsidRDefault="00D87DD1" w:rsidP="0033071C">
      <w:pPr>
        <w:rPr>
          <w:rFonts w:ascii="Arial" w:hAnsi="Arial" w:cs="Arial"/>
          <w:sz w:val="22"/>
          <w:szCs w:val="22"/>
        </w:rPr>
      </w:pPr>
      <w:r w:rsidRPr="004557E9">
        <w:rPr>
          <w:rFonts w:ascii="Arial" w:hAnsi="Arial" w:cs="Arial"/>
          <w:sz w:val="22"/>
          <w:szCs w:val="22"/>
        </w:rPr>
        <w:t>Universidad Nacional Autónoma de Honduras</w:t>
      </w:r>
    </w:p>
    <w:p w14:paraId="2C9A0EB9" w14:textId="1D092E99" w:rsidR="009674DE" w:rsidRDefault="00D87DD1" w:rsidP="0033071C">
      <w:pPr>
        <w:rPr>
          <w:rFonts w:ascii="Arial" w:hAnsi="Arial" w:cs="Arial"/>
          <w:sz w:val="22"/>
          <w:szCs w:val="22"/>
        </w:rPr>
      </w:pPr>
      <w:r w:rsidRPr="004557E9">
        <w:rPr>
          <w:rFonts w:ascii="Arial" w:hAnsi="Arial" w:cs="Arial"/>
          <w:sz w:val="22"/>
          <w:szCs w:val="22"/>
        </w:rPr>
        <w:t>Hondur</w:t>
      </w:r>
      <w:r w:rsidR="004557E9">
        <w:rPr>
          <w:rFonts w:ascii="Arial" w:hAnsi="Arial" w:cs="Arial"/>
          <w:sz w:val="22"/>
          <w:szCs w:val="22"/>
        </w:rPr>
        <w:t>as</w:t>
      </w:r>
    </w:p>
    <w:p w14:paraId="0A9D15D3" w14:textId="475AF381" w:rsidR="004557E9" w:rsidRDefault="004557E9" w:rsidP="004557E9">
      <w:pPr>
        <w:rPr>
          <w:rFonts w:ascii="Arial" w:hAnsi="Arial" w:cs="Arial"/>
          <w:sz w:val="22"/>
          <w:szCs w:val="22"/>
          <w:lang w:val="es-CR"/>
        </w:rPr>
      </w:pPr>
      <w:r>
        <w:rPr>
          <w:rFonts w:ascii="Arial" w:hAnsi="Arial" w:cs="Arial"/>
          <w:sz w:val="22"/>
          <w:szCs w:val="22"/>
        </w:rPr>
        <w:t xml:space="preserve">Email: </w:t>
      </w:r>
      <w:r w:rsidRPr="004557E9">
        <w:rPr>
          <w:rFonts w:ascii="Arial" w:hAnsi="Arial" w:cs="Arial"/>
          <w:sz w:val="22"/>
          <w:szCs w:val="22"/>
        </w:rPr>
        <w:t>mrodriguez@unah.edu.hn</w:t>
      </w:r>
    </w:p>
    <w:p w14:paraId="33BBE03D" w14:textId="77777777" w:rsidR="004557E9" w:rsidRPr="004557E9" w:rsidRDefault="004557E9" w:rsidP="004557E9">
      <w:pPr>
        <w:rPr>
          <w:rFonts w:ascii="Arial" w:hAnsi="Arial" w:cs="Arial"/>
          <w:sz w:val="22"/>
          <w:szCs w:val="22"/>
          <w:lang w:val="es-CR"/>
        </w:rPr>
      </w:pPr>
    </w:p>
    <w:p w14:paraId="28602287" w14:textId="0A1960A3" w:rsidR="004B7615" w:rsidRPr="00C163DE" w:rsidRDefault="00443D00" w:rsidP="00C163DE">
      <w:pPr>
        <w:spacing w:after="240"/>
        <w:rPr>
          <w:rFonts w:ascii="Arial" w:hAnsi="Arial" w:cs="Arial"/>
          <w:b/>
          <w:sz w:val="22"/>
          <w:szCs w:val="22"/>
          <w:lang w:val="es-ES"/>
        </w:rPr>
      </w:pPr>
      <w:r w:rsidRPr="005E37E0">
        <w:rPr>
          <w:rFonts w:ascii="Arial" w:hAnsi="Arial" w:cs="Arial"/>
          <w:b/>
          <w:sz w:val="22"/>
          <w:szCs w:val="22"/>
          <w:lang w:val="it-IT"/>
        </w:rPr>
        <w:t>PANAMÁ</w:t>
      </w:r>
      <w:bookmarkStart w:id="178" w:name="_Toc460602764"/>
    </w:p>
    <w:p w14:paraId="4BB0233D" w14:textId="77777777" w:rsidR="00DE2487" w:rsidRPr="00DE2487" w:rsidRDefault="00DE2487" w:rsidP="00DE2487">
      <w:pPr>
        <w:rPr>
          <w:rFonts w:ascii="Arial" w:hAnsi="Arial" w:cs="Arial"/>
          <w:sz w:val="22"/>
          <w:szCs w:val="22"/>
          <w:lang w:val="es-CR"/>
        </w:rPr>
      </w:pPr>
      <w:r w:rsidRPr="00DE2487">
        <w:rPr>
          <w:rFonts w:ascii="Arial" w:hAnsi="Arial" w:cs="Arial"/>
          <w:sz w:val="22"/>
          <w:szCs w:val="22"/>
          <w:lang w:val="es-CR"/>
        </w:rPr>
        <w:t>Arnulfo SÁNCHEZ</w:t>
      </w:r>
      <w:r w:rsidRPr="00DE2487">
        <w:rPr>
          <w:rFonts w:ascii="Arial" w:hAnsi="Arial" w:cs="Arial"/>
          <w:sz w:val="22"/>
          <w:szCs w:val="22"/>
          <w:lang w:val="es-CR"/>
        </w:rPr>
        <w:br/>
      </w:r>
      <w:proofErr w:type="spellStart"/>
      <w:r w:rsidRPr="00DE2487">
        <w:rPr>
          <w:rFonts w:ascii="Arial" w:hAnsi="Arial" w:cs="Arial"/>
          <w:sz w:val="22"/>
          <w:szCs w:val="22"/>
          <w:lang w:val="es-CR"/>
        </w:rPr>
        <w:t>Engineer</w:t>
      </w:r>
      <w:proofErr w:type="spellEnd"/>
      <w:r w:rsidRPr="00DE2487">
        <w:rPr>
          <w:rFonts w:ascii="Arial" w:hAnsi="Arial" w:cs="Arial"/>
          <w:sz w:val="22"/>
          <w:szCs w:val="22"/>
          <w:lang w:val="es-CR"/>
        </w:rPr>
        <w:br/>
        <w:t>Jefe de Ambiente</w:t>
      </w:r>
      <w:r w:rsidRPr="00DE2487">
        <w:rPr>
          <w:rFonts w:ascii="Arial" w:hAnsi="Arial" w:cs="Arial"/>
          <w:sz w:val="22"/>
          <w:szCs w:val="22"/>
          <w:lang w:val="es-CR"/>
        </w:rPr>
        <w:br/>
        <w:t xml:space="preserve">Autoridad </w:t>
      </w:r>
      <w:proofErr w:type="spellStart"/>
      <w:r w:rsidRPr="00DE2487">
        <w:rPr>
          <w:rFonts w:ascii="Arial" w:hAnsi="Arial" w:cs="Arial"/>
          <w:sz w:val="22"/>
          <w:szCs w:val="22"/>
          <w:lang w:val="es-CR"/>
        </w:rPr>
        <w:t>Maritima</w:t>
      </w:r>
      <w:proofErr w:type="spellEnd"/>
      <w:r w:rsidRPr="00DE2487">
        <w:rPr>
          <w:rFonts w:ascii="Arial" w:hAnsi="Arial" w:cs="Arial"/>
          <w:sz w:val="22"/>
          <w:szCs w:val="22"/>
          <w:lang w:val="es-CR"/>
        </w:rPr>
        <w:t xml:space="preserve"> de </w:t>
      </w:r>
      <w:proofErr w:type="spellStart"/>
      <w:r w:rsidRPr="00DE2487">
        <w:rPr>
          <w:rFonts w:ascii="Arial" w:hAnsi="Arial" w:cs="Arial"/>
          <w:sz w:val="22"/>
          <w:szCs w:val="22"/>
          <w:lang w:val="es-CR"/>
        </w:rPr>
        <w:t>Panama</w:t>
      </w:r>
      <w:proofErr w:type="spellEnd"/>
    </w:p>
    <w:p w14:paraId="3F44C3D6" w14:textId="77777777" w:rsidR="00DE2487" w:rsidRPr="00DE2487" w:rsidRDefault="00DE2487" w:rsidP="00DE2487">
      <w:pPr>
        <w:rPr>
          <w:rFonts w:ascii="Arial" w:hAnsi="Arial" w:cs="Arial"/>
          <w:sz w:val="22"/>
          <w:szCs w:val="22"/>
          <w:lang w:val="es-CR"/>
        </w:rPr>
      </w:pPr>
      <w:r w:rsidRPr="00DE2487">
        <w:rPr>
          <w:rFonts w:ascii="Arial" w:hAnsi="Arial" w:cs="Arial"/>
          <w:sz w:val="22"/>
          <w:szCs w:val="22"/>
          <w:lang w:val="es-CR"/>
        </w:rPr>
        <w:t>P.O. BOX: 0816-01548</w:t>
      </w:r>
      <w:r w:rsidRPr="00DE2487">
        <w:rPr>
          <w:rFonts w:ascii="Arial" w:hAnsi="Arial" w:cs="Arial"/>
          <w:sz w:val="22"/>
          <w:szCs w:val="22"/>
          <w:lang w:val="es-CR"/>
        </w:rPr>
        <w:br/>
        <w:t>Edificio Pan Canal Piso 2, Oficina 205</w:t>
      </w:r>
      <w:r w:rsidRPr="00DE2487">
        <w:rPr>
          <w:rFonts w:ascii="Arial" w:hAnsi="Arial" w:cs="Arial"/>
          <w:sz w:val="22"/>
          <w:szCs w:val="22"/>
          <w:lang w:val="es-CR"/>
        </w:rPr>
        <w:br/>
        <w:t xml:space="preserve">Ciudad de </w:t>
      </w:r>
      <w:proofErr w:type="spellStart"/>
      <w:r w:rsidRPr="00DE2487">
        <w:rPr>
          <w:rFonts w:ascii="Arial" w:hAnsi="Arial" w:cs="Arial"/>
          <w:sz w:val="22"/>
          <w:szCs w:val="22"/>
          <w:lang w:val="es-CR"/>
        </w:rPr>
        <w:t>Panama</w:t>
      </w:r>
      <w:proofErr w:type="spellEnd"/>
      <w:r w:rsidRPr="00DE2487">
        <w:rPr>
          <w:rFonts w:ascii="Arial" w:hAnsi="Arial" w:cs="Arial"/>
          <w:sz w:val="22"/>
          <w:szCs w:val="22"/>
          <w:lang w:val="es-CR"/>
        </w:rPr>
        <w:br/>
      </w:r>
      <w:proofErr w:type="spellStart"/>
      <w:r w:rsidRPr="00DE2487">
        <w:rPr>
          <w:rFonts w:ascii="Arial" w:hAnsi="Arial" w:cs="Arial"/>
          <w:sz w:val="22"/>
          <w:szCs w:val="22"/>
          <w:lang w:val="es-CR"/>
        </w:rPr>
        <w:t>Panama</w:t>
      </w:r>
      <w:proofErr w:type="spellEnd"/>
    </w:p>
    <w:p w14:paraId="70BC91FC" w14:textId="5FB1911B" w:rsidR="00AB2081" w:rsidRPr="000C7388" w:rsidRDefault="0033071C" w:rsidP="00B05DF9">
      <w:pPr>
        <w:rPr>
          <w:rFonts w:ascii="Arial" w:hAnsi="Arial" w:cs="Arial"/>
          <w:sz w:val="22"/>
          <w:szCs w:val="22"/>
          <w:lang w:val="es-CR"/>
        </w:rPr>
      </w:pPr>
      <w:r>
        <w:rPr>
          <w:rFonts w:ascii="Arial" w:hAnsi="Arial" w:cs="Arial"/>
          <w:sz w:val="22"/>
          <w:szCs w:val="22"/>
          <w:lang w:val="es-CR"/>
        </w:rPr>
        <w:t>Email:</w:t>
      </w:r>
      <w:r w:rsidR="00C93CBB" w:rsidRPr="00C93CBB">
        <w:t xml:space="preserve"> </w:t>
      </w:r>
      <w:r w:rsidR="00C93CBB" w:rsidRPr="00C93CBB">
        <w:rPr>
          <w:rFonts w:ascii="Arial" w:hAnsi="Arial" w:cs="Arial"/>
          <w:sz w:val="22"/>
          <w:szCs w:val="22"/>
          <w:lang w:val="es-CR"/>
        </w:rPr>
        <w:t>asanchez@amp.gob.pa</w:t>
      </w:r>
    </w:p>
    <w:bookmarkEnd w:id="178"/>
    <w:p w14:paraId="5F07500B" w14:textId="3F7D0A17" w:rsidR="004A29A5" w:rsidRDefault="004A29A5" w:rsidP="004A29A5">
      <w:pPr>
        <w:rPr>
          <w:rFonts w:ascii="Arial" w:hAnsi="Arial" w:cs="Arial"/>
          <w:sz w:val="22"/>
          <w:szCs w:val="22"/>
          <w:lang w:val="it-IT"/>
        </w:rPr>
      </w:pPr>
    </w:p>
    <w:p w14:paraId="36740B05" w14:textId="634DA048" w:rsidR="00F94553" w:rsidRPr="007D7429" w:rsidRDefault="002E4907" w:rsidP="00F94553">
      <w:pPr>
        <w:shd w:val="clear" w:color="auto" w:fill="D9D9D9" w:themeFill="background1" w:themeFillShade="D9"/>
        <w:spacing w:after="240"/>
        <w:rPr>
          <w:rFonts w:ascii="Arial" w:hAnsi="Arial" w:cs="Arial"/>
          <w:b/>
          <w:sz w:val="22"/>
          <w:szCs w:val="22"/>
          <w:lang w:val="it-IT"/>
        </w:rPr>
      </w:pPr>
      <w:r w:rsidRPr="007D7429">
        <w:rPr>
          <w:rFonts w:ascii="Arial" w:hAnsi="Arial" w:cs="Arial"/>
          <w:b/>
          <w:sz w:val="22"/>
          <w:szCs w:val="22"/>
          <w:lang w:val="it-IT"/>
        </w:rPr>
        <w:t>COI/</w:t>
      </w:r>
      <w:r w:rsidR="009B5B4A" w:rsidRPr="00D21CD5">
        <w:rPr>
          <w:rFonts w:ascii="Arial" w:hAnsi="Arial" w:cs="Arial"/>
          <w:b/>
          <w:sz w:val="22"/>
          <w:szCs w:val="22"/>
          <w:lang w:val="it-IT"/>
        </w:rPr>
        <w:t>UNESCO</w:t>
      </w:r>
    </w:p>
    <w:p w14:paraId="5E1A0F1F" w14:textId="77777777" w:rsidR="00202E57" w:rsidRPr="000C7388" w:rsidRDefault="00202E57" w:rsidP="00202E57">
      <w:pPr>
        <w:tabs>
          <w:tab w:val="clear" w:pos="709"/>
        </w:tabs>
        <w:snapToGrid/>
        <w:rPr>
          <w:rFonts w:ascii="Arial" w:hAnsi="Arial" w:cs="Arial"/>
          <w:sz w:val="22"/>
          <w:szCs w:val="22"/>
          <w:lang w:val="es-CR"/>
        </w:rPr>
      </w:pPr>
      <w:r w:rsidRPr="000C7388">
        <w:rPr>
          <w:rFonts w:ascii="Arial" w:hAnsi="Arial" w:cs="Arial"/>
          <w:sz w:val="22"/>
          <w:szCs w:val="22"/>
          <w:lang w:val="es-CR"/>
        </w:rPr>
        <w:t>Ocal Necmioglu</w:t>
      </w:r>
    </w:p>
    <w:p w14:paraId="176359F6" w14:textId="77777777" w:rsidR="00527A30" w:rsidRPr="000C7388" w:rsidRDefault="00527A30" w:rsidP="00202E57">
      <w:pPr>
        <w:tabs>
          <w:tab w:val="clear" w:pos="709"/>
        </w:tabs>
        <w:snapToGrid/>
        <w:rPr>
          <w:rFonts w:ascii="Arial" w:hAnsi="Arial" w:cs="Arial"/>
          <w:sz w:val="22"/>
          <w:szCs w:val="22"/>
          <w:lang w:val="es-CR"/>
        </w:rPr>
      </w:pPr>
      <w:r w:rsidRPr="000C7388">
        <w:rPr>
          <w:rFonts w:ascii="Arial" w:hAnsi="Arial" w:cs="Arial"/>
          <w:sz w:val="22"/>
          <w:szCs w:val="22"/>
          <w:lang w:val="es-CR"/>
        </w:rPr>
        <w:t xml:space="preserve">Secretario Técnico de ICG/PTWS e ICG/CARIBE-EWS </w:t>
      </w:r>
    </w:p>
    <w:p w14:paraId="5A2D7CD9" w14:textId="29C18BE9" w:rsidR="00202E57" w:rsidRPr="000C7388" w:rsidRDefault="00202E57" w:rsidP="00202E57">
      <w:pPr>
        <w:tabs>
          <w:tab w:val="clear" w:pos="709"/>
        </w:tabs>
        <w:snapToGrid/>
        <w:rPr>
          <w:rFonts w:ascii="Arial" w:hAnsi="Arial" w:cs="Arial"/>
          <w:sz w:val="22"/>
          <w:szCs w:val="22"/>
          <w:lang w:val="es-CR"/>
        </w:rPr>
      </w:pPr>
      <w:r w:rsidRPr="000C7388">
        <w:rPr>
          <w:rFonts w:ascii="Arial" w:hAnsi="Arial" w:cs="Arial"/>
          <w:sz w:val="22"/>
          <w:szCs w:val="22"/>
          <w:lang w:val="es-CR"/>
        </w:rPr>
        <w:t>UNESCO-</w:t>
      </w:r>
      <w:r w:rsidR="00527A30" w:rsidRPr="000C7388">
        <w:rPr>
          <w:rFonts w:ascii="Arial" w:hAnsi="Arial" w:cs="Arial"/>
          <w:sz w:val="22"/>
          <w:szCs w:val="22"/>
          <w:lang w:val="es-CR"/>
        </w:rPr>
        <w:t>COI</w:t>
      </w:r>
    </w:p>
    <w:p w14:paraId="1E1B7BAF" w14:textId="77777777" w:rsidR="00202E57" w:rsidRPr="000C7388" w:rsidRDefault="00202E57" w:rsidP="00202E57">
      <w:pPr>
        <w:tabs>
          <w:tab w:val="clear" w:pos="709"/>
        </w:tabs>
        <w:snapToGrid/>
        <w:rPr>
          <w:rFonts w:ascii="Arial" w:hAnsi="Arial" w:cs="Arial"/>
          <w:sz w:val="22"/>
          <w:szCs w:val="22"/>
          <w:lang w:val="es-CR"/>
        </w:rPr>
      </w:pPr>
      <w:r w:rsidRPr="000C7388">
        <w:rPr>
          <w:rFonts w:ascii="Arial" w:hAnsi="Arial" w:cs="Arial"/>
          <w:sz w:val="22"/>
          <w:szCs w:val="22"/>
          <w:lang w:val="es-CR"/>
        </w:rPr>
        <w:t>Paris</w:t>
      </w:r>
    </w:p>
    <w:p w14:paraId="1F649CCD" w14:textId="77777777" w:rsidR="00202E57" w:rsidRPr="000C7388" w:rsidRDefault="00202E57" w:rsidP="00202E57">
      <w:pPr>
        <w:tabs>
          <w:tab w:val="clear" w:pos="709"/>
        </w:tabs>
        <w:snapToGrid/>
        <w:rPr>
          <w:rFonts w:ascii="Arial" w:hAnsi="Arial" w:cs="Arial"/>
          <w:sz w:val="22"/>
          <w:szCs w:val="22"/>
          <w:lang w:val="es-CR"/>
        </w:rPr>
      </w:pPr>
      <w:r w:rsidRPr="000C7388">
        <w:rPr>
          <w:rFonts w:ascii="Arial" w:hAnsi="Arial" w:cs="Arial"/>
          <w:sz w:val="22"/>
          <w:szCs w:val="22"/>
          <w:lang w:val="es-CR"/>
        </w:rPr>
        <w:t>France</w:t>
      </w:r>
    </w:p>
    <w:p w14:paraId="56149247" w14:textId="3390DF48" w:rsidR="0033071C" w:rsidRPr="00FA6138" w:rsidRDefault="0033071C" w:rsidP="006E1606">
      <w:pPr>
        <w:spacing w:after="240"/>
        <w:rPr>
          <w:rFonts w:ascii="Arial" w:hAnsi="Arial" w:cs="Arial"/>
          <w:sz w:val="22"/>
          <w:szCs w:val="22"/>
          <w:lang w:val="es-CR"/>
        </w:rPr>
      </w:pPr>
      <w:r w:rsidRPr="00FA6138">
        <w:rPr>
          <w:rFonts w:ascii="Arial" w:hAnsi="Arial" w:cs="Arial"/>
          <w:sz w:val="22"/>
          <w:szCs w:val="22"/>
          <w:lang w:val="es-CR"/>
        </w:rPr>
        <w:t>Email: o.necmioglu@unesco.org</w:t>
      </w:r>
    </w:p>
    <w:p w14:paraId="63F8E492" w14:textId="4CEC0DE2" w:rsidR="0033071C" w:rsidRPr="000C7388" w:rsidRDefault="0033071C" w:rsidP="006E1606">
      <w:pPr>
        <w:spacing w:after="240"/>
        <w:rPr>
          <w:rFonts w:ascii="Arial" w:hAnsi="Arial" w:cs="Arial"/>
          <w:sz w:val="20"/>
          <w:szCs w:val="20"/>
          <w:lang w:val="es-CR"/>
        </w:rPr>
        <w:sectPr w:rsidR="0033071C" w:rsidRPr="000C7388" w:rsidSect="00167C2D">
          <w:headerReference w:type="even" r:id="rId29"/>
          <w:headerReference w:type="default" r:id="rId30"/>
          <w:type w:val="continuous"/>
          <w:pgSz w:w="11906" w:h="16838" w:code="9"/>
          <w:pgMar w:top="1417" w:right="1417" w:bottom="1417" w:left="1417" w:header="680" w:footer="0" w:gutter="0"/>
          <w:pgNumType w:start="1"/>
          <w:cols w:num="2" w:space="720"/>
          <w:titlePg/>
          <w:docGrid w:linePitch="360"/>
        </w:sectPr>
      </w:pPr>
    </w:p>
    <w:p w14:paraId="56839AC0" w14:textId="3409C4EA" w:rsidR="009B5B4A" w:rsidRPr="000C7388" w:rsidRDefault="009B5B4A" w:rsidP="000205F0">
      <w:pPr>
        <w:rPr>
          <w:rFonts w:ascii="Arial" w:hAnsi="Arial" w:cs="Arial"/>
          <w:sz w:val="22"/>
          <w:szCs w:val="22"/>
          <w:lang w:val="es-CR"/>
        </w:rPr>
        <w:sectPr w:rsidR="009B5B4A" w:rsidRPr="000C7388" w:rsidSect="00F94553">
          <w:type w:val="continuous"/>
          <w:pgSz w:w="11906" w:h="16838" w:code="9"/>
          <w:pgMar w:top="1417" w:right="1417" w:bottom="1417" w:left="1417" w:header="680" w:footer="0" w:gutter="0"/>
          <w:pgNumType w:start="1"/>
          <w:cols w:space="720"/>
          <w:titlePg/>
          <w:docGrid w:linePitch="360"/>
        </w:sectPr>
      </w:pPr>
    </w:p>
    <w:p w14:paraId="11D49E08" w14:textId="77777777" w:rsidR="009B5B4A" w:rsidRPr="000C7388" w:rsidRDefault="009B5B4A" w:rsidP="00443D00">
      <w:pPr>
        <w:pStyle w:val="Heading2"/>
        <w:spacing w:before="0" w:beforeAutospacing="0"/>
        <w:jc w:val="center"/>
        <w:rPr>
          <w:rFonts w:ascii="Arial" w:eastAsia="SimSun" w:hAnsi="Arial" w:cs="Arial"/>
          <w:sz w:val="22"/>
          <w:szCs w:val="22"/>
          <w:lang w:val="es-CR"/>
        </w:rPr>
      </w:pPr>
      <w:bookmarkStart w:id="179" w:name="_Toc196727186"/>
      <w:bookmarkStart w:id="180" w:name="_Toc196733170"/>
      <w:bookmarkStart w:id="181" w:name="_Toc196733769"/>
      <w:bookmarkStart w:id="182" w:name="_Toc196734200"/>
      <w:bookmarkStart w:id="183" w:name="_Toc196816332"/>
      <w:bookmarkStart w:id="184" w:name="_Toc196819840"/>
      <w:bookmarkStart w:id="185" w:name="_Toc196819959"/>
      <w:bookmarkStart w:id="186" w:name="_Toc201728024"/>
      <w:bookmarkStart w:id="187" w:name="_Toc201728117"/>
      <w:bookmarkStart w:id="188" w:name="_Toc293495679"/>
      <w:bookmarkStart w:id="189" w:name="_Toc293993814"/>
      <w:bookmarkStart w:id="190" w:name="_Toc294101989"/>
      <w:bookmarkStart w:id="191" w:name="_Toc294532956"/>
      <w:bookmarkStart w:id="192" w:name="_Toc309209650"/>
      <w:bookmarkStart w:id="193" w:name="_Ref309210479"/>
      <w:bookmarkStart w:id="194" w:name="_Ref309284424"/>
      <w:bookmarkStart w:id="195" w:name="_Toc399853955"/>
      <w:bookmarkStart w:id="196" w:name="_Toc401237069"/>
      <w:bookmarkStart w:id="197" w:name="_Toc814748"/>
      <w:bookmarkStart w:id="198" w:name="_Toc3297163"/>
      <w:bookmarkStart w:id="199" w:name="_Toc130203786"/>
      <w:r w:rsidRPr="000C7388">
        <w:rPr>
          <w:rFonts w:ascii="Arial" w:eastAsia="SimSun" w:hAnsi="Arial" w:cs="Arial"/>
          <w:sz w:val="22"/>
          <w:szCs w:val="22"/>
          <w:lang w:val="es-CR"/>
        </w:rPr>
        <w:lastRenderedPageBreak/>
        <w:t xml:space="preserve">ANEXO </w:t>
      </w:r>
      <w:bookmarkEnd w:id="179"/>
      <w:bookmarkEnd w:id="180"/>
      <w:bookmarkEnd w:id="181"/>
      <w:bookmarkEnd w:id="182"/>
      <w:bookmarkEnd w:id="183"/>
      <w:bookmarkEnd w:id="184"/>
      <w:bookmarkEnd w:id="185"/>
      <w:bookmarkEnd w:id="186"/>
      <w:bookmarkEnd w:id="187"/>
      <w:r w:rsidRPr="000C7388">
        <w:rPr>
          <w:rFonts w:ascii="Arial" w:eastAsia="SimSun" w:hAnsi="Arial" w:cs="Arial"/>
          <w:sz w:val="22"/>
          <w:szCs w:val="22"/>
          <w:lang w:val="es-CR"/>
        </w:rPr>
        <w:t>I</w:t>
      </w:r>
      <w:bookmarkEnd w:id="188"/>
      <w:bookmarkEnd w:id="189"/>
      <w:bookmarkEnd w:id="190"/>
      <w:bookmarkEnd w:id="191"/>
      <w:bookmarkEnd w:id="192"/>
      <w:bookmarkEnd w:id="193"/>
      <w:r w:rsidRPr="000C7388">
        <w:rPr>
          <w:rFonts w:ascii="Arial" w:eastAsia="SimSun" w:hAnsi="Arial" w:cs="Arial"/>
          <w:sz w:val="22"/>
          <w:szCs w:val="22"/>
          <w:lang w:val="es-CR"/>
        </w:rPr>
        <w:t>V</w:t>
      </w:r>
      <w:bookmarkEnd w:id="194"/>
      <w:bookmarkEnd w:id="195"/>
      <w:bookmarkEnd w:id="196"/>
      <w:bookmarkEnd w:id="197"/>
      <w:bookmarkEnd w:id="198"/>
      <w:bookmarkEnd w:id="199"/>
    </w:p>
    <w:p w14:paraId="24BF4A10" w14:textId="76A58650" w:rsidR="009B5B4A" w:rsidRPr="00443D00" w:rsidRDefault="009B5B4A" w:rsidP="00443D00">
      <w:pPr>
        <w:pStyle w:val="Heading2"/>
        <w:spacing w:before="0" w:beforeAutospacing="0"/>
        <w:jc w:val="center"/>
        <w:rPr>
          <w:rFonts w:ascii="Arial" w:eastAsia="SimSun" w:hAnsi="Arial" w:cs="Arial"/>
          <w:sz w:val="22"/>
          <w:szCs w:val="22"/>
          <w:lang w:val="es-ES"/>
        </w:rPr>
      </w:pPr>
      <w:bookmarkStart w:id="200" w:name="_LISTA_DE_ACRÓNIMOS"/>
      <w:bookmarkStart w:id="201" w:name="_Toc196727187"/>
      <w:bookmarkStart w:id="202" w:name="_Toc196733171"/>
      <w:bookmarkStart w:id="203" w:name="_Toc196733770"/>
      <w:bookmarkStart w:id="204" w:name="_Toc196816333"/>
      <w:bookmarkStart w:id="205" w:name="_Toc196819841"/>
      <w:bookmarkStart w:id="206" w:name="_Toc196819960"/>
      <w:bookmarkStart w:id="207" w:name="_Toc201728025"/>
      <w:bookmarkStart w:id="208" w:name="_Toc201728118"/>
      <w:bookmarkStart w:id="209" w:name="_Toc293495680"/>
      <w:bookmarkStart w:id="210" w:name="_Toc293993815"/>
      <w:bookmarkStart w:id="211" w:name="_Toc294101990"/>
      <w:bookmarkStart w:id="212" w:name="_Toc294532957"/>
      <w:bookmarkStart w:id="213" w:name="_Toc309209651"/>
      <w:bookmarkStart w:id="214" w:name="_Toc401237070"/>
      <w:bookmarkStart w:id="215" w:name="_Ref401237398"/>
      <w:bookmarkStart w:id="216" w:name="_Ref401237427"/>
      <w:bookmarkStart w:id="217" w:name="_Toc814749"/>
      <w:bookmarkStart w:id="218" w:name="_Toc3297164"/>
      <w:bookmarkStart w:id="219" w:name="_Toc130203787"/>
      <w:bookmarkEnd w:id="200"/>
      <w:r w:rsidRPr="00443D00">
        <w:rPr>
          <w:rFonts w:ascii="Arial" w:eastAsia="SimSun" w:hAnsi="Arial" w:cs="Arial"/>
          <w:b/>
          <w:caps w:val="0"/>
          <w:sz w:val="22"/>
          <w:szCs w:val="22"/>
          <w:lang w:val="es-ES"/>
        </w:rPr>
        <w:t xml:space="preserve">LISTA </w:t>
      </w:r>
      <w:bookmarkEnd w:id="201"/>
      <w:bookmarkEnd w:id="202"/>
      <w:bookmarkEnd w:id="203"/>
      <w:bookmarkEnd w:id="204"/>
      <w:bookmarkEnd w:id="205"/>
      <w:bookmarkEnd w:id="206"/>
      <w:bookmarkEnd w:id="207"/>
      <w:bookmarkEnd w:id="208"/>
      <w:r w:rsidRPr="00443D00">
        <w:rPr>
          <w:rFonts w:ascii="Arial" w:eastAsia="SimSun" w:hAnsi="Arial" w:cs="Arial"/>
          <w:b/>
          <w:caps w:val="0"/>
          <w:sz w:val="22"/>
          <w:szCs w:val="22"/>
          <w:lang w:val="es-ES"/>
        </w:rPr>
        <w:t>DE A</w:t>
      </w:r>
      <w:bookmarkEnd w:id="209"/>
      <w:bookmarkEnd w:id="210"/>
      <w:bookmarkEnd w:id="211"/>
      <w:bookmarkEnd w:id="212"/>
      <w:bookmarkEnd w:id="213"/>
      <w:bookmarkEnd w:id="214"/>
      <w:bookmarkEnd w:id="215"/>
      <w:bookmarkEnd w:id="216"/>
      <w:bookmarkEnd w:id="217"/>
      <w:bookmarkEnd w:id="218"/>
      <w:r w:rsidR="006229D6">
        <w:rPr>
          <w:rFonts w:ascii="Arial" w:eastAsia="SimSun" w:hAnsi="Arial" w:cs="Arial"/>
          <w:b/>
          <w:caps w:val="0"/>
          <w:sz w:val="22"/>
          <w:szCs w:val="22"/>
          <w:lang w:val="es-ES"/>
        </w:rPr>
        <w:t>CRÓNIMOS</w:t>
      </w:r>
      <w:bookmarkEnd w:id="219"/>
    </w:p>
    <w:tbl>
      <w:tblPr>
        <w:tblW w:w="9522" w:type="dxa"/>
        <w:tblLook w:val="04A0" w:firstRow="1" w:lastRow="0" w:firstColumn="1" w:lastColumn="0" w:noHBand="0" w:noVBand="1"/>
      </w:tblPr>
      <w:tblGrid>
        <w:gridCol w:w="2220"/>
        <w:gridCol w:w="7302"/>
      </w:tblGrid>
      <w:tr w:rsidR="00B756FA" w:rsidRPr="00443D00" w14:paraId="06F2EF0C" w14:textId="77777777" w:rsidTr="00FA3E45">
        <w:tc>
          <w:tcPr>
            <w:tcW w:w="2220" w:type="dxa"/>
            <w:shd w:val="clear" w:color="auto" w:fill="auto"/>
          </w:tcPr>
          <w:p w14:paraId="0980280D" w14:textId="77C73E38" w:rsidR="00B756FA" w:rsidRPr="00443D00" w:rsidRDefault="00B756FA" w:rsidP="00527A30">
            <w:pPr>
              <w:tabs>
                <w:tab w:val="clear" w:pos="709"/>
              </w:tabs>
              <w:snapToGrid/>
              <w:spacing w:line="360" w:lineRule="auto"/>
              <w:rPr>
                <w:rFonts w:ascii="Arial" w:hAnsi="Arial" w:cs="Arial"/>
                <w:b/>
                <w:sz w:val="22"/>
                <w:szCs w:val="22"/>
              </w:rPr>
            </w:pPr>
            <w:r w:rsidRPr="00B756FA">
              <w:rPr>
                <w:rFonts w:ascii="Arial" w:hAnsi="Arial" w:cs="Arial"/>
                <w:b/>
                <w:sz w:val="22"/>
                <w:szCs w:val="22"/>
              </w:rPr>
              <w:t>CARIBE EWS</w:t>
            </w:r>
          </w:p>
        </w:tc>
        <w:tc>
          <w:tcPr>
            <w:tcW w:w="7302" w:type="dxa"/>
            <w:shd w:val="clear" w:color="auto" w:fill="auto"/>
          </w:tcPr>
          <w:p w14:paraId="148D2C8E" w14:textId="7DDE2053" w:rsidR="00B756FA" w:rsidRPr="00443D00" w:rsidRDefault="00527A30" w:rsidP="00527A30">
            <w:pPr>
              <w:spacing w:line="360" w:lineRule="auto"/>
              <w:rPr>
                <w:rFonts w:ascii="Arial" w:hAnsi="Arial" w:cs="Arial"/>
                <w:sz w:val="22"/>
                <w:szCs w:val="22"/>
              </w:rPr>
            </w:pPr>
            <w:r w:rsidRPr="00527A30">
              <w:rPr>
                <w:rFonts w:ascii="Arial" w:hAnsi="Arial" w:cs="Arial"/>
                <w:sz w:val="22"/>
                <w:szCs w:val="22"/>
              </w:rPr>
              <w:t>Sistema de Alerta contra los Tsunamis y otras Amenazas Costeras en el Caribe y Regiones Adyacentes</w:t>
            </w:r>
          </w:p>
        </w:tc>
      </w:tr>
      <w:tr w:rsidR="002C50C3" w:rsidRPr="00443D00" w14:paraId="4C6EA7CD" w14:textId="77777777" w:rsidTr="00FA3E45">
        <w:tc>
          <w:tcPr>
            <w:tcW w:w="2220" w:type="dxa"/>
            <w:shd w:val="clear" w:color="auto" w:fill="auto"/>
          </w:tcPr>
          <w:p w14:paraId="6F57AE15" w14:textId="390FC797" w:rsidR="002C50C3" w:rsidRPr="00443D00" w:rsidRDefault="002C50C3" w:rsidP="00527A30">
            <w:pPr>
              <w:tabs>
                <w:tab w:val="clear" w:pos="709"/>
              </w:tabs>
              <w:snapToGrid/>
              <w:spacing w:line="360" w:lineRule="auto"/>
              <w:rPr>
                <w:rFonts w:ascii="Arial" w:hAnsi="Arial" w:cs="Arial"/>
                <w:b/>
                <w:sz w:val="22"/>
                <w:szCs w:val="22"/>
              </w:rPr>
            </w:pPr>
            <w:r w:rsidRPr="002C50C3">
              <w:rPr>
                <w:rFonts w:ascii="Arial" w:hAnsi="Arial" w:cs="Arial"/>
                <w:b/>
                <w:sz w:val="22"/>
                <w:szCs w:val="22"/>
              </w:rPr>
              <w:t>CARIBE WAVE</w:t>
            </w:r>
          </w:p>
        </w:tc>
        <w:tc>
          <w:tcPr>
            <w:tcW w:w="7302" w:type="dxa"/>
            <w:shd w:val="clear" w:color="auto" w:fill="auto"/>
          </w:tcPr>
          <w:p w14:paraId="11BE4BCD" w14:textId="2611796E" w:rsidR="002C50C3" w:rsidRPr="00443D00" w:rsidRDefault="002C50C3" w:rsidP="00527A30">
            <w:pPr>
              <w:spacing w:line="360" w:lineRule="auto"/>
              <w:rPr>
                <w:rFonts w:ascii="Arial" w:hAnsi="Arial" w:cs="Arial"/>
                <w:sz w:val="22"/>
                <w:szCs w:val="22"/>
              </w:rPr>
            </w:pPr>
            <w:r w:rsidRPr="002C50C3">
              <w:rPr>
                <w:rFonts w:ascii="Arial" w:hAnsi="Arial" w:cs="Arial"/>
                <w:sz w:val="22"/>
                <w:szCs w:val="22"/>
              </w:rPr>
              <w:t>Ejercicio de simulación de tsunami en el Caribe</w:t>
            </w:r>
          </w:p>
        </w:tc>
      </w:tr>
      <w:tr w:rsidR="00443D00" w:rsidRPr="00443D00" w14:paraId="5DE9498C" w14:textId="77777777" w:rsidTr="00FA3E45">
        <w:tc>
          <w:tcPr>
            <w:tcW w:w="2220" w:type="dxa"/>
            <w:shd w:val="clear" w:color="auto" w:fill="auto"/>
          </w:tcPr>
          <w:p w14:paraId="4515C4B1" w14:textId="77777777" w:rsidR="00443D00" w:rsidRPr="00443D00" w:rsidRDefault="00443D00" w:rsidP="00527A30">
            <w:pPr>
              <w:tabs>
                <w:tab w:val="clear" w:pos="709"/>
              </w:tabs>
              <w:snapToGrid/>
              <w:spacing w:line="360" w:lineRule="auto"/>
              <w:rPr>
                <w:rFonts w:ascii="Arial" w:eastAsia="Calibri" w:hAnsi="Arial" w:cs="Arial"/>
                <w:b/>
                <w:snapToGrid/>
                <w:sz w:val="22"/>
                <w:szCs w:val="22"/>
                <w:lang w:val="es-ES_tradnl" w:eastAsia="en-US"/>
              </w:rPr>
            </w:pPr>
            <w:r w:rsidRPr="00443D00">
              <w:rPr>
                <w:rFonts w:ascii="Arial" w:hAnsi="Arial" w:cs="Arial"/>
                <w:b/>
                <w:sz w:val="22"/>
                <w:szCs w:val="22"/>
              </w:rPr>
              <w:t>CATAC</w:t>
            </w:r>
          </w:p>
        </w:tc>
        <w:tc>
          <w:tcPr>
            <w:tcW w:w="7302" w:type="dxa"/>
            <w:shd w:val="clear" w:color="auto" w:fill="auto"/>
          </w:tcPr>
          <w:p w14:paraId="6F279E1A" w14:textId="77777777" w:rsidR="00443D00" w:rsidRPr="00443D00" w:rsidRDefault="00443D00" w:rsidP="00527A30">
            <w:pPr>
              <w:spacing w:line="360" w:lineRule="auto"/>
              <w:rPr>
                <w:rStyle w:val="ft"/>
                <w:rFonts w:ascii="Arial" w:hAnsi="Arial" w:cs="Arial"/>
                <w:sz w:val="22"/>
                <w:szCs w:val="22"/>
              </w:rPr>
            </w:pPr>
            <w:r w:rsidRPr="00443D00">
              <w:rPr>
                <w:rFonts w:ascii="Arial" w:hAnsi="Arial" w:cs="Arial"/>
                <w:sz w:val="22"/>
                <w:szCs w:val="22"/>
              </w:rPr>
              <w:t>Centro de Asesoramiento sobre los Tsunamis de América Central</w:t>
            </w:r>
          </w:p>
        </w:tc>
      </w:tr>
      <w:tr w:rsidR="00443D00" w:rsidRPr="00443D00" w14:paraId="22950A0F" w14:textId="77777777" w:rsidTr="00FA3E45">
        <w:tc>
          <w:tcPr>
            <w:tcW w:w="2220" w:type="dxa"/>
            <w:shd w:val="clear" w:color="auto" w:fill="auto"/>
          </w:tcPr>
          <w:p w14:paraId="59B774AC" w14:textId="77777777" w:rsidR="00443D00" w:rsidRPr="00443D00" w:rsidRDefault="00443D00" w:rsidP="00527A30">
            <w:pPr>
              <w:spacing w:line="360" w:lineRule="auto"/>
              <w:rPr>
                <w:rFonts w:ascii="Arial" w:hAnsi="Arial" w:cs="Arial"/>
                <w:b/>
                <w:sz w:val="22"/>
                <w:szCs w:val="22"/>
                <w:lang w:val="es-ES_tradnl"/>
              </w:rPr>
            </w:pPr>
            <w:r w:rsidRPr="00443D00">
              <w:rPr>
                <w:rFonts w:ascii="Arial" w:hAnsi="Arial" w:cs="Arial"/>
                <w:b/>
                <w:sz w:val="22"/>
                <w:szCs w:val="22"/>
                <w:lang w:val="es-ES_tradnl"/>
              </w:rPr>
              <w:t>CEPREDENAC</w:t>
            </w:r>
          </w:p>
        </w:tc>
        <w:tc>
          <w:tcPr>
            <w:tcW w:w="7302" w:type="dxa"/>
            <w:shd w:val="clear" w:color="auto" w:fill="auto"/>
          </w:tcPr>
          <w:p w14:paraId="6E03CB24" w14:textId="77777777" w:rsidR="00443D00" w:rsidRPr="00443D00" w:rsidRDefault="00443D00" w:rsidP="00527A30">
            <w:pPr>
              <w:spacing w:line="360" w:lineRule="auto"/>
              <w:rPr>
                <w:rFonts w:ascii="Arial" w:hAnsi="Arial" w:cs="Arial"/>
                <w:sz w:val="22"/>
                <w:szCs w:val="22"/>
                <w:lang w:val="es-ES_tradnl"/>
              </w:rPr>
            </w:pPr>
            <w:r w:rsidRPr="00443D00">
              <w:rPr>
                <w:rFonts w:ascii="Arial" w:hAnsi="Arial" w:cs="Arial"/>
                <w:sz w:val="22"/>
                <w:szCs w:val="22"/>
                <w:lang w:val="es-ES_tradnl"/>
              </w:rPr>
              <w:t>Centro de Coordinación para la Prevención de los Desastres Naturales en América Central</w:t>
            </w:r>
          </w:p>
        </w:tc>
      </w:tr>
      <w:tr w:rsidR="00443D00" w:rsidRPr="00443D00" w14:paraId="3AB7F3EE" w14:textId="77777777" w:rsidTr="00FA3E45">
        <w:tc>
          <w:tcPr>
            <w:tcW w:w="2220" w:type="dxa"/>
            <w:shd w:val="clear" w:color="auto" w:fill="auto"/>
          </w:tcPr>
          <w:p w14:paraId="4AAF9D2B" w14:textId="77777777" w:rsidR="00443D00" w:rsidRPr="00443D00" w:rsidRDefault="00443D00" w:rsidP="00527A30">
            <w:pPr>
              <w:tabs>
                <w:tab w:val="clear" w:pos="709"/>
              </w:tabs>
              <w:snapToGrid/>
              <w:spacing w:line="360" w:lineRule="auto"/>
              <w:rPr>
                <w:rFonts w:ascii="Arial" w:hAnsi="Arial" w:cs="Arial"/>
                <w:b/>
                <w:bCs/>
                <w:sz w:val="22"/>
                <w:szCs w:val="22"/>
              </w:rPr>
            </w:pPr>
            <w:r w:rsidRPr="00443D00">
              <w:rPr>
                <w:rFonts w:ascii="Arial" w:eastAsiaTheme="minorHAnsi" w:hAnsi="Arial" w:cs="Arial"/>
                <w:b/>
                <w:bCs/>
                <w:snapToGrid/>
                <w:sz w:val="22"/>
                <w:szCs w:val="22"/>
                <w:lang w:val="es-ES_tradnl" w:eastAsia="en-US"/>
              </w:rPr>
              <w:t>CNE</w:t>
            </w:r>
          </w:p>
        </w:tc>
        <w:tc>
          <w:tcPr>
            <w:tcW w:w="7302" w:type="dxa"/>
            <w:shd w:val="clear" w:color="auto" w:fill="auto"/>
          </w:tcPr>
          <w:p w14:paraId="4E2D4B8B" w14:textId="77777777" w:rsidR="00443D00" w:rsidRPr="00443D00" w:rsidRDefault="00443D00" w:rsidP="00527A30">
            <w:pPr>
              <w:spacing w:line="360" w:lineRule="auto"/>
              <w:rPr>
                <w:rFonts w:ascii="Arial" w:hAnsi="Arial" w:cs="Arial"/>
                <w:sz w:val="22"/>
                <w:szCs w:val="22"/>
              </w:rPr>
            </w:pPr>
            <w:r w:rsidRPr="00443D00">
              <w:rPr>
                <w:rFonts w:ascii="Arial" w:hAnsi="Arial" w:cs="Arial"/>
                <w:sz w:val="22"/>
                <w:szCs w:val="22"/>
                <w:lang w:val="es-ES_tradnl"/>
              </w:rPr>
              <w:t>Comisión Nacional de Emergencias (Costa Rica)</w:t>
            </w:r>
          </w:p>
        </w:tc>
      </w:tr>
      <w:tr w:rsidR="00443D00" w:rsidRPr="00443D00" w14:paraId="754DA01F" w14:textId="77777777" w:rsidTr="00FA3E45">
        <w:tc>
          <w:tcPr>
            <w:tcW w:w="2220" w:type="dxa"/>
            <w:shd w:val="clear" w:color="auto" w:fill="auto"/>
          </w:tcPr>
          <w:p w14:paraId="3E15C289" w14:textId="77777777" w:rsidR="00443D00" w:rsidRPr="00443D00" w:rsidRDefault="00443D00" w:rsidP="00527A30">
            <w:pPr>
              <w:spacing w:line="360" w:lineRule="auto"/>
              <w:rPr>
                <w:rFonts w:ascii="Arial" w:hAnsi="Arial" w:cs="Arial"/>
                <w:b/>
                <w:sz w:val="22"/>
                <w:szCs w:val="22"/>
                <w:lang w:val="es-ES_tradnl"/>
              </w:rPr>
            </w:pPr>
            <w:r w:rsidRPr="00443D00">
              <w:rPr>
                <w:rFonts w:ascii="Arial" w:hAnsi="Arial" w:cs="Arial"/>
                <w:b/>
                <w:sz w:val="22"/>
                <w:szCs w:val="22"/>
                <w:lang w:val="es-ES_tradnl"/>
              </w:rPr>
              <w:t>COI</w:t>
            </w:r>
          </w:p>
        </w:tc>
        <w:tc>
          <w:tcPr>
            <w:tcW w:w="7302" w:type="dxa"/>
            <w:shd w:val="clear" w:color="auto" w:fill="auto"/>
          </w:tcPr>
          <w:p w14:paraId="63D4C9C6" w14:textId="77777777" w:rsidR="00443D00" w:rsidRPr="00443D00" w:rsidRDefault="00443D00" w:rsidP="00527A30">
            <w:pPr>
              <w:spacing w:line="360" w:lineRule="auto"/>
              <w:rPr>
                <w:rFonts w:ascii="Arial" w:hAnsi="Arial" w:cs="Arial"/>
                <w:sz w:val="22"/>
                <w:szCs w:val="22"/>
              </w:rPr>
            </w:pPr>
            <w:r w:rsidRPr="00443D00">
              <w:rPr>
                <w:rFonts w:ascii="Arial" w:hAnsi="Arial" w:cs="Arial"/>
                <w:sz w:val="22"/>
                <w:szCs w:val="22"/>
              </w:rPr>
              <w:t>Comisión Oceanográfica Intergubernamental de la UNESCO</w:t>
            </w:r>
          </w:p>
        </w:tc>
      </w:tr>
      <w:tr w:rsidR="00443D00" w:rsidRPr="00443D00" w14:paraId="7D72031A" w14:textId="77777777" w:rsidTr="00FA3E45">
        <w:tc>
          <w:tcPr>
            <w:tcW w:w="2220" w:type="dxa"/>
            <w:shd w:val="clear" w:color="auto" w:fill="auto"/>
          </w:tcPr>
          <w:p w14:paraId="3E04B461" w14:textId="71D4D67D" w:rsidR="003A6F79" w:rsidRPr="00983303" w:rsidRDefault="00ED697F" w:rsidP="00527A30">
            <w:pPr>
              <w:spacing w:line="360" w:lineRule="auto"/>
              <w:rPr>
                <w:rFonts w:ascii="Arial" w:hAnsi="Arial" w:cs="Arial"/>
                <w:b/>
                <w:sz w:val="22"/>
                <w:szCs w:val="22"/>
                <w:lang w:val="es-ES_tradnl"/>
              </w:rPr>
            </w:pPr>
            <w:r>
              <w:rPr>
                <w:rFonts w:ascii="Arial" w:hAnsi="Arial" w:cs="Arial"/>
                <w:b/>
                <w:sz w:val="22"/>
                <w:szCs w:val="22"/>
                <w:lang w:val="es-ES_tradnl"/>
              </w:rPr>
              <w:t>CONRED</w:t>
            </w:r>
          </w:p>
        </w:tc>
        <w:tc>
          <w:tcPr>
            <w:tcW w:w="7302" w:type="dxa"/>
            <w:shd w:val="clear" w:color="auto" w:fill="auto"/>
          </w:tcPr>
          <w:p w14:paraId="5588D576" w14:textId="67798DDC" w:rsidR="00C25AE6" w:rsidRPr="00983303" w:rsidRDefault="00ED697F" w:rsidP="00527A30">
            <w:pPr>
              <w:spacing w:line="360" w:lineRule="auto"/>
              <w:rPr>
                <w:rFonts w:ascii="Arial" w:hAnsi="Arial" w:cs="Arial"/>
                <w:sz w:val="22"/>
                <w:szCs w:val="22"/>
                <w:lang w:val="es-ES_tradnl"/>
              </w:rPr>
            </w:pPr>
            <w:r>
              <w:rPr>
                <w:rFonts w:ascii="Arial" w:hAnsi="Arial" w:cs="Arial"/>
                <w:sz w:val="22"/>
                <w:szCs w:val="22"/>
                <w:lang w:val="es-ES_tradnl"/>
              </w:rPr>
              <w:t>Coordinadora Nacional para la Reducción de Desastres (Guatemala)</w:t>
            </w:r>
          </w:p>
        </w:tc>
      </w:tr>
      <w:tr w:rsidR="00C20417" w:rsidRPr="00443D00" w14:paraId="6A3834EB" w14:textId="77777777" w:rsidTr="00FA3E45">
        <w:tc>
          <w:tcPr>
            <w:tcW w:w="2220" w:type="dxa"/>
            <w:shd w:val="clear" w:color="auto" w:fill="auto"/>
          </w:tcPr>
          <w:p w14:paraId="17D9FDE6" w14:textId="68E162EA" w:rsidR="00C20417" w:rsidRPr="00983303" w:rsidRDefault="0076141B" w:rsidP="00527A30">
            <w:pPr>
              <w:spacing w:line="360" w:lineRule="auto"/>
              <w:rPr>
                <w:rFonts w:ascii="Arial" w:hAnsi="Arial" w:cs="Arial"/>
                <w:b/>
                <w:sz w:val="22"/>
                <w:szCs w:val="22"/>
                <w:lang w:val="es-ES_tradnl"/>
              </w:rPr>
            </w:pPr>
            <w:r w:rsidRPr="0076141B">
              <w:rPr>
                <w:rFonts w:ascii="Arial" w:hAnsi="Arial" w:cs="Arial"/>
                <w:b/>
                <w:sz w:val="22"/>
                <w:szCs w:val="22"/>
                <w:lang w:val="es-ES_tradnl"/>
              </w:rPr>
              <w:t>COV12</w:t>
            </w:r>
          </w:p>
        </w:tc>
        <w:tc>
          <w:tcPr>
            <w:tcW w:w="7302" w:type="dxa"/>
            <w:shd w:val="clear" w:color="auto" w:fill="auto"/>
          </w:tcPr>
          <w:p w14:paraId="20EE1F6C" w14:textId="427D6412" w:rsidR="005D7418" w:rsidRPr="00983303" w:rsidRDefault="005D7418" w:rsidP="00527A30">
            <w:pPr>
              <w:spacing w:line="360" w:lineRule="auto"/>
              <w:rPr>
                <w:rFonts w:ascii="Arial" w:hAnsi="Arial" w:cs="Arial"/>
                <w:sz w:val="22"/>
                <w:szCs w:val="22"/>
                <w:lang w:val="es-ES_tradnl"/>
              </w:rPr>
            </w:pPr>
            <w:r w:rsidRPr="005D7418">
              <w:rPr>
                <w:rFonts w:ascii="Arial" w:hAnsi="Arial" w:cs="Arial"/>
                <w:sz w:val="22"/>
                <w:szCs w:val="22"/>
                <w:lang w:val="es-ES_tradnl"/>
              </w:rPr>
              <w:t>Conferencia internacional sobre volcanes y ciudades</w:t>
            </w:r>
          </w:p>
        </w:tc>
      </w:tr>
      <w:tr w:rsidR="00C20417" w:rsidRPr="00443D00" w14:paraId="12835011" w14:textId="77777777" w:rsidTr="00FA3E45">
        <w:tc>
          <w:tcPr>
            <w:tcW w:w="2220" w:type="dxa"/>
            <w:shd w:val="clear" w:color="auto" w:fill="auto"/>
          </w:tcPr>
          <w:p w14:paraId="5DE976CC" w14:textId="5699ED14" w:rsidR="00C20417" w:rsidRDefault="00C20417" w:rsidP="00527A30">
            <w:pPr>
              <w:spacing w:line="360" w:lineRule="auto"/>
              <w:rPr>
                <w:rFonts w:ascii="Arial" w:hAnsi="Arial" w:cs="Arial"/>
                <w:b/>
                <w:sz w:val="22"/>
                <w:szCs w:val="22"/>
                <w:lang w:val="es-ES_tradnl"/>
              </w:rPr>
            </w:pPr>
            <w:r w:rsidRPr="00983303">
              <w:rPr>
                <w:rFonts w:ascii="Arial" w:hAnsi="Arial" w:cs="Arial"/>
                <w:b/>
                <w:sz w:val="22"/>
                <w:szCs w:val="22"/>
                <w:lang w:val="es-ES_tradnl"/>
              </w:rPr>
              <w:t>CTIC</w:t>
            </w:r>
          </w:p>
        </w:tc>
        <w:tc>
          <w:tcPr>
            <w:tcW w:w="7302" w:type="dxa"/>
            <w:shd w:val="clear" w:color="auto" w:fill="auto"/>
          </w:tcPr>
          <w:p w14:paraId="607F6645" w14:textId="014A5213" w:rsidR="00C20417" w:rsidRDefault="00C20417" w:rsidP="00527A30">
            <w:pPr>
              <w:spacing w:line="360" w:lineRule="auto"/>
              <w:rPr>
                <w:rFonts w:ascii="Arial" w:hAnsi="Arial" w:cs="Arial"/>
                <w:sz w:val="22"/>
                <w:szCs w:val="22"/>
                <w:lang w:val="es-ES_tradnl"/>
              </w:rPr>
            </w:pPr>
            <w:r w:rsidRPr="00983303">
              <w:rPr>
                <w:rFonts w:ascii="Arial" w:hAnsi="Arial" w:cs="Arial"/>
                <w:sz w:val="22"/>
                <w:szCs w:val="22"/>
                <w:lang w:val="es-ES_tradnl"/>
              </w:rPr>
              <w:t>Centro de Información sobre Tsunamis del Caribe</w:t>
            </w:r>
          </w:p>
        </w:tc>
      </w:tr>
      <w:tr w:rsidR="005D741F" w:rsidRPr="00443D00" w14:paraId="2496C4F9" w14:textId="77777777" w:rsidTr="00FA3E45">
        <w:tc>
          <w:tcPr>
            <w:tcW w:w="2220" w:type="dxa"/>
            <w:shd w:val="clear" w:color="auto" w:fill="auto"/>
          </w:tcPr>
          <w:p w14:paraId="420DB8E0" w14:textId="64976FDB" w:rsidR="005D741F" w:rsidRDefault="005D741F" w:rsidP="00527A30">
            <w:pPr>
              <w:spacing w:line="360" w:lineRule="auto"/>
              <w:rPr>
                <w:rFonts w:ascii="Arial" w:hAnsi="Arial" w:cs="Arial"/>
                <w:b/>
                <w:sz w:val="22"/>
                <w:szCs w:val="22"/>
                <w:lang w:val="es-ES_tradnl"/>
              </w:rPr>
            </w:pPr>
            <w:r w:rsidRPr="005D741F">
              <w:rPr>
                <w:rFonts w:ascii="Arial" w:hAnsi="Arial" w:cs="Arial"/>
                <w:b/>
                <w:sz w:val="22"/>
                <w:szCs w:val="22"/>
              </w:rPr>
              <w:t>DIPECHO</w:t>
            </w:r>
          </w:p>
        </w:tc>
        <w:tc>
          <w:tcPr>
            <w:tcW w:w="7302" w:type="dxa"/>
            <w:shd w:val="clear" w:color="auto" w:fill="auto"/>
          </w:tcPr>
          <w:p w14:paraId="237A4431" w14:textId="043B307C" w:rsidR="005D741F" w:rsidRDefault="00527854" w:rsidP="00527A30">
            <w:pPr>
              <w:spacing w:line="360" w:lineRule="auto"/>
              <w:rPr>
                <w:rFonts w:ascii="Arial" w:hAnsi="Arial" w:cs="Arial"/>
                <w:sz w:val="22"/>
                <w:szCs w:val="22"/>
                <w:lang w:val="es-ES_tradnl"/>
              </w:rPr>
            </w:pPr>
            <w:r w:rsidRPr="00527854">
              <w:rPr>
                <w:rFonts w:ascii="Arial" w:hAnsi="Arial" w:cs="Arial"/>
                <w:sz w:val="22"/>
                <w:szCs w:val="22"/>
                <w:lang w:val="es-ES_tradnl"/>
              </w:rPr>
              <w:t>Programa de Preparación ante Desastres de la Comisión Europea</w:t>
            </w:r>
          </w:p>
        </w:tc>
      </w:tr>
      <w:tr w:rsidR="00027772" w:rsidRPr="00443D00" w14:paraId="4442669B" w14:textId="77777777" w:rsidTr="00FA3E45">
        <w:tc>
          <w:tcPr>
            <w:tcW w:w="2220" w:type="dxa"/>
            <w:shd w:val="clear" w:color="auto" w:fill="auto"/>
          </w:tcPr>
          <w:p w14:paraId="1B85C652" w14:textId="426718B5" w:rsidR="00027772" w:rsidRDefault="00027772" w:rsidP="00527A30">
            <w:pPr>
              <w:spacing w:line="360" w:lineRule="auto"/>
              <w:rPr>
                <w:rFonts w:ascii="Arial" w:hAnsi="Arial" w:cs="Arial"/>
                <w:b/>
                <w:sz w:val="22"/>
                <w:szCs w:val="22"/>
                <w:lang w:val="es-ES_tradnl"/>
              </w:rPr>
            </w:pPr>
            <w:r>
              <w:rPr>
                <w:rFonts w:ascii="Arial" w:hAnsi="Arial" w:cs="Arial"/>
                <w:b/>
                <w:sz w:val="22"/>
                <w:szCs w:val="22"/>
                <w:lang w:val="es-ES_tradnl"/>
              </w:rPr>
              <w:t>EEW</w:t>
            </w:r>
          </w:p>
        </w:tc>
        <w:tc>
          <w:tcPr>
            <w:tcW w:w="7302" w:type="dxa"/>
            <w:shd w:val="clear" w:color="auto" w:fill="auto"/>
          </w:tcPr>
          <w:p w14:paraId="7615FAC6" w14:textId="7FFB24F6" w:rsidR="00027772" w:rsidRDefault="00027772" w:rsidP="00527A30">
            <w:pPr>
              <w:spacing w:line="360" w:lineRule="auto"/>
              <w:rPr>
                <w:rFonts w:ascii="Arial" w:hAnsi="Arial" w:cs="Arial"/>
                <w:sz w:val="22"/>
                <w:szCs w:val="22"/>
                <w:lang w:val="es-ES_tradnl"/>
              </w:rPr>
            </w:pPr>
            <w:r>
              <w:rPr>
                <w:rFonts w:ascii="Arial" w:hAnsi="Arial" w:cs="Arial"/>
                <w:sz w:val="22"/>
                <w:szCs w:val="22"/>
                <w:lang w:val="es-ES_tradnl"/>
              </w:rPr>
              <w:t xml:space="preserve">Alerta </w:t>
            </w:r>
            <w:r w:rsidR="00C842F8">
              <w:rPr>
                <w:rFonts w:ascii="Arial" w:hAnsi="Arial" w:cs="Arial"/>
                <w:sz w:val="22"/>
                <w:szCs w:val="22"/>
                <w:lang w:val="es-ES_tradnl"/>
              </w:rPr>
              <w:t>T</w:t>
            </w:r>
            <w:r>
              <w:rPr>
                <w:rFonts w:ascii="Arial" w:hAnsi="Arial" w:cs="Arial"/>
                <w:sz w:val="22"/>
                <w:szCs w:val="22"/>
                <w:lang w:val="es-ES_tradnl"/>
              </w:rPr>
              <w:t xml:space="preserve">emprana por </w:t>
            </w:r>
            <w:r w:rsidR="00C842F8">
              <w:rPr>
                <w:rFonts w:ascii="Arial" w:hAnsi="Arial" w:cs="Arial"/>
                <w:sz w:val="22"/>
                <w:szCs w:val="22"/>
                <w:lang w:val="es-ES_tradnl"/>
              </w:rPr>
              <w:t>T</w:t>
            </w:r>
            <w:r>
              <w:rPr>
                <w:rFonts w:ascii="Arial" w:hAnsi="Arial" w:cs="Arial"/>
                <w:sz w:val="22"/>
                <w:szCs w:val="22"/>
                <w:lang w:val="es-ES_tradnl"/>
              </w:rPr>
              <w:t>erremotos</w:t>
            </w:r>
          </w:p>
        </w:tc>
      </w:tr>
      <w:tr w:rsidR="00443D00" w:rsidRPr="00443D00" w14:paraId="23FA36A7" w14:textId="77777777" w:rsidTr="00FA3E45">
        <w:tc>
          <w:tcPr>
            <w:tcW w:w="2220" w:type="dxa"/>
            <w:shd w:val="clear" w:color="auto" w:fill="auto"/>
          </w:tcPr>
          <w:p w14:paraId="1DBF8A73" w14:textId="77777777" w:rsidR="00443D00" w:rsidRPr="00443D00" w:rsidRDefault="00443D00" w:rsidP="00527A30">
            <w:pPr>
              <w:spacing w:line="360" w:lineRule="auto"/>
              <w:rPr>
                <w:rFonts w:ascii="Arial" w:hAnsi="Arial" w:cs="Arial"/>
                <w:b/>
                <w:sz w:val="22"/>
                <w:szCs w:val="22"/>
                <w:lang w:val="es-ES_tradnl"/>
              </w:rPr>
            </w:pPr>
            <w:r w:rsidRPr="00443D00">
              <w:rPr>
                <w:rFonts w:ascii="Arial" w:hAnsi="Arial" w:cs="Arial"/>
                <w:b/>
                <w:sz w:val="22"/>
                <w:szCs w:val="22"/>
                <w:lang w:val="es-ES_tradnl"/>
              </w:rPr>
              <w:t>ICG</w:t>
            </w:r>
          </w:p>
        </w:tc>
        <w:tc>
          <w:tcPr>
            <w:tcW w:w="7302" w:type="dxa"/>
            <w:shd w:val="clear" w:color="auto" w:fill="auto"/>
          </w:tcPr>
          <w:p w14:paraId="582F270E" w14:textId="77777777" w:rsidR="00443D00" w:rsidRPr="00443D00" w:rsidRDefault="00443D00" w:rsidP="00527A30">
            <w:pPr>
              <w:spacing w:line="360" w:lineRule="auto"/>
              <w:rPr>
                <w:rFonts w:ascii="Arial" w:hAnsi="Arial" w:cs="Arial"/>
                <w:sz w:val="22"/>
                <w:szCs w:val="22"/>
                <w:lang w:val="es-ES_tradnl"/>
              </w:rPr>
            </w:pPr>
            <w:r w:rsidRPr="00443D00">
              <w:rPr>
                <w:rFonts w:ascii="Arial" w:hAnsi="Arial" w:cs="Arial"/>
                <w:sz w:val="22"/>
                <w:szCs w:val="22"/>
                <w:lang w:val="es-ES_tradnl"/>
              </w:rPr>
              <w:t>Grupo Intergubernamental de Coordinación</w:t>
            </w:r>
          </w:p>
        </w:tc>
      </w:tr>
      <w:tr w:rsidR="00443D00" w:rsidRPr="00443D00" w14:paraId="78275C24" w14:textId="77777777" w:rsidTr="00FA3E45">
        <w:tc>
          <w:tcPr>
            <w:tcW w:w="2220" w:type="dxa"/>
            <w:shd w:val="clear" w:color="auto" w:fill="auto"/>
          </w:tcPr>
          <w:p w14:paraId="510F7417" w14:textId="77777777" w:rsidR="00443D00" w:rsidRPr="00443D00" w:rsidRDefault="00443D00" w:rsidP="00527A30">
            <w:pPr>
              <w:spacing w:line="360" w:lineRule="auto"/>
              <w:rPr>
                <w:rFonts w:ascii="Arial" w:hAnsi="Arial" w:cs="Arial"/>
                <w:b/>
                <w:sz w:val="22"/>
                <w:szCs w:val="22"/>
                <w:lang w:val="es-ES_tradnl"/>
              </w:rPr>
            </w:pPr>
            <w:r w:rsidRPr="00443D00">
              <w:rPr>
                <w:rFonts w:ascii="Arial" w:hAnsi="Arial" w:cs="Arial"/>
                <w:b/>
                <w:sz w:val="22"/>
                <w:szCs w:val="22"/>
                <w:lang w:val="es-ES_tradnl"/>
              </w:rPr>
              <w:t>ICG/CARIBE-EWS</w:t>
            </w:r>
          </w:p>
        </w:tc>
        <w:tc>
          <w:tcPr>
            <w:tcW w:w="7302" w:type="dxa"/>
            <w:shd w:val="clear" w:color="auto" w:fill="auto"/>
          </w:tcPr>
          <w:p w14:paraId="58E584E0" w14:textId="77777777" w:rsidR="00443D00" w:rsidRPr="00443D00" w:rsidRDefault="00443D00" w:rsidP="00527A30">
            <w:pPr>
              <w:spacing w:line="360" w:lineRule="auto"/>
              <w:rPr>
                <w:rFonts w:ascii="Arial" w:hAnsi="Arial" w:cs="Arial"/>
                <w:sz w:val="22"/>
                <w:szCs w:val="22"/>
                <w:lang w:val="es-ES_tradnl"/>
              </w:rPr>
            </w:pPr>
            <w:r w:rsidRPr="00443D00">
              <w:rPr>
                <w:rFonts w:ascii="Arial" w:hAnsi="Arial" w:cs="Arial"/>
                <w:sz w:val="22"/>
                <w:szCs w:val="22"/>
              </w:rPr>
              <w:t xml:space="preserve">Grupo Intergubernamental de Coordinación del </w:t>
            </w:r>
            <w:r w:rsidRPr="00443D00">
              <w:rPr>
                <w:rFonts w:ascii="Arial" w:hAnsi="Arial" w:cs="Arial"/>
                <w:sz w:val="22"/>
                <w:szCs w:val="22"/>
                <w:lang w:val="es-ES_tradnl"/>
              </w:rPr>
              <w:t>Sistema de Alerta Temprana contra los Tsunamis y otras Amenazas Costeras en el Caribe y Regiones Adyacentes</w:t>
            </w:r>
          </w:p>
        </w:tc>
      </w:tr>
      <w:tr w:rsidR="00443D00" w:rsidRPr="00443D00" w14:paraId="7874173A" w14:textId="77777777" w:rsidTr="00FA3E45">
        <w:tc>
          <w:tcPr>
            <w:tcW w:w="2220" w:type="dxa"/>
            <w:shd w:val="clear" w:color="auto" w:fill="auto"/>
          </w:tcPr>
          <w:p w14:paraId="1906B7F5" w14:textId="77777777" w:rsidR="00443D00" w:rsidRPr="00443D00" w:rsidRDefault="00443D00" w:rsidP="00527A30">
            <w:pPr>
              <w:spacing w:line="360" w:lineRule="auto"/>
              <w:rPr>
                <w:rFonts w:ascii="Arial" w:hAnsi="Arial" w:cs="Arial"/>
                <w:b/>
                <w:sz w:val="22"/>
                <w:szCs w:val="22"/>
                <w:lang w:val="es-ES_tradnl"/>
              </w:rPr>
            </w:pPr>
            <w:r w:rsidRPr="00443D00">
              <w:rPr>
                <w:rFonts w:ascii="Arial" w:hAnsi="Arial" w:cs="Arial"/>
                <w:b/>
                <w:sz w:val="22"/>
                <w:szCs w:val="22"/>
                <w:lang w:val="es-ES_tradnl"/>
              </w:rPr>
              <w:t>ICG/PTWS</w:t>
            </w:r>
          </w:p>
        </w:tc>
        <w:tc>
          <w:tcPr>
            <w:tcW w:w="7302" w:type="dxa"/>
            <w:shd w:val="clear" w:color="auto" w:fill="auto"/>
          </w:tcPr>
          <w:p w14:paraId="31CBF49E" w14:textId="77777777" w:rsidR="00443D00" w:rsidRPr="00443D00" w:rsidRDefault="00443D00" w:rsidP="00527A30">
            <w:pPr>
              <w:spacing w:line="360" w:lineRule="auto"/>
              <w:rPr>
                <w:rFonts w:ascii="Arial" w:hAnsi="Arial" w:cs="Arial"/>
                <w:sz w:val="22"/>
                <w:szCs w:val="22"/>
              </w:rPr>
            </w:pPr>
            <w:r w:rsidRPr="00443D00">
              <w:rPr>
                <w:rFonts w:ascii="Arial" w:hAnsi="Arial" w:cs="Arial"/>
                <w:sz w:val="22"/>
                <w:szCs w:val="22"/>
              </w:rPr>
              <w:t>Grupo Intergubernamental de Coordinación del Sistema de Alerta contra los Tsunamis y Atenuación de sus Efectos en el Pacífico</w:t>
            </w:r>
          </w:p>
        </w:tc>
      </w:tr>
      <w:tr w:rsidR="00443D00" w:rsidRPr="00443D00" w14:paraId="00EBF587" w14:textId="77777777" w:rsidTr="00FA3E45">
        <w:tc>
          <w:tcPr>
            <w:tcW w:w="2220" w:type="dxa"/>
            <w:shd w:val="clear" w:color="auto" w:fill="auto"/>
          </w:tcPr>
          <w:p w14:paraId="18AC175D" w14:textId="77777777" w:rsidR="00443D00" w:rsidRPr="00443D00" w:rsidRDefault="00443D00" w:rsidP="00527A30">
            <w:pPr>
              <w:spacing w:line="360" w:lineRule="auto"/>
              <w:rPr>
                <w:rFonts w:ascii="Arial" w:eastAsiaTheme="minorHAnsi" w:hAnsi="Arial" w:cs="Arial"/>
                <w:b/>
                <w:bCs/>
                <w:snapToGrid/>
                <w:sz w:val="22"/>
                <w:szCs w:val="22"/>
                <w:lang w:val="es-ES_tradnl" w:eastAsia="en-US"/>
              </w:rPr>
            </w:pPr>
            <w:r w:rsidRPr="00443D00">
              <w:rPr>
                <w:rFonts w:ascii="Arial" w:eastAsia="Times New Roman" w:hAnsi="Arial" w:cs="Arial"/>
                <w:b/>
                <w:sz w:val="22"/>
                <w:szCs w:val="22"/>
                <w:lang w:val="es-ES_tradnl"/>
              </w:rPr>
              <w:t>ICG/PTWS WG-CA</w:t>
            </w:r>
          </w:p>
        </w:tc>
        <w:tc>
          <w:tcPr>
            <w:tcW w:w="7302" w:type="dxa"/>
            <w:shd w:val="clear" w:color="auto" w:fill="auto"/>
          </w:tcPr>
          <w:p w14:paraId="1D09180A" w14:textId="77777777" w:rsidR="00443D00" w:rsidRPr="00443D00" w:rsidRDefault="00443D00" w:rsidP="00527A30">
            <w:pPr>
              <w:spacing w:line="360" w:lineRule="auto"/>
              <w:rPr>
                <w:rFonts w:ascii="Arial" w:eastAsia="Times New Roman" w:hAnsi="Arial" w:cs="Arial"/>
                <w:sz w:val="22"/>
                <w:szCs w:val="22"/>
                <w:lang w:val="es-ES_tradnl"/>
              </w:rPr>
            </w:pPr>
            <w:r w:rsidRPr="00443D00">
              <w:rPr>
                <w:rFonts w:ascii="Arial" w:eastAsia="Times New Roman" w:hAnsi="Arial" w:cs="Arial"/>
                <w:sz w:val="22"/>
                <w:szCs w:val="22"/>
                <w:lang w:val="es-ES_tradnl"/>
              </w:rPr>
              <w:t xml:space="preserve">Grupo de Trabajo para América Central del Grupo Intergubernamental de Coordinación del Sistema de Alerta contra los Tsunamis y Atenuación de sus Efectos en el Pacífico </w:t>
            </w:r>
          </w:p>
        </w:tc>
      </w:tr>
      <w:tr w:rsidR="00443D00" w:rsidRPr="00443D00" w14:paraId="0CFA4AE0" w14:textId="77777777" w:rsidTr="00FA3E45">
        <w:tc>
          <w:tcPr>
            <w:tcW w:w="2220" w:type="dxa"/>
            <w:shd w:val="clear" w:color="auto" w:fill="auto"/>
          </w:tcPr>
          <w:p w14:paraId="7736F0DD" w14:textId="77777777" w:rsidR="00443D00" w:rsidRPr="00443D00" w:rsidRDefault="00443D00" w:rsidP="00527A30">
            <w:pPr>
              <w:spacing w:line="360" w:lineRule="auto"/>
              <w:rPr>
                <w:rFonts w:ascii="Arial" w:hAnsi="Arial" w:cs="Arial"/>
                <w:b/>
                <w:sz w:val="22"/>
                <w:szCs w:val="22"/>
                <w:lang w:val="es-ES_tradnl"/>
              </w:rPr>
            </w:pPr>
            <w:r w:rsidRPr="00443D00">
              <w:rPr>
                <w:rFonts w:ascii="Arial" w:hAnsi="Arial" w:cs="Arial"/>
                <w:b/>
                <w:sz w:val="22"/>
                <w:szCs w:val="22"/>
                <w:lang w:val="es-ES_tradnl"/>
              </w:rPr>
              <w:t>INETER</w:t>
            </w:r>
          </w:p>
        </w:tc>
        <w:tc>
          <w:tcPr>
            <w:tcW w:w="7302" w:type="dxa"/>
            <w:shd w:val="clear" w:color="auto" w:fill="auto"/>
          </w:tcPr>
          <w:p w14:paraId="11C350AA" w14:textId="77777777" w:rsidR="00443D00" w:rsidRPr="00443D00" w:rsidRDefault="00443D00" w:rsidP="00527A30">
            <w:pPr>
              <w:spacing w:line="360" w:lineRule="auto"/>
              <w:rPr>
                <w:rFonts w:ascii="Arial" w:hAnsi="Arial" w:cs="Arial"/>
                <w:bCs/>
                <w:sz w:val="22"/>
                <w:szCs w:val="22"/>
              </w:rPr>
            </w:pPr>
            <w:r w:rsidRPr="00443D00">
              <w:rPr>
                <w:rStyle w:val="Strong"/>
                <w:rFonts w:ascii="Arial" w:hAnsi="Arial" w:cs="Arial"/>
                <w:b w:val="0"/>
                <w:sz w:val="22"/>
                <w:szCs w:val="22"/>
              </w:rPr>
              <w:t>Instituto Nicaragüense de Estudios Territoriales</w:t>
            </w:r>
          </w:p>
        </w:tc>
      </w:tr>
      <w:tr w:rsidR="00443D00" w:rsidRPr="00443D00" w14:paraId="379C52C0" w14:textId="77777777" w:rsidTr="00FA3E45">
        <w:tc>
          <w:tcPr>
            <w:tcW w:w="2220" w:type="dxa"/>
            <w:shd w:val="clear" w:color="auto" w:fill="auto"/>
          </w:tcPr>
          <w:p w14:paraId="791720EE" w14:textId="7C525FC1" w:rsidR="009D6CCB" w:rsidRPr="002F684C" w:rsidRDefault="00443D00" w:rsidP="00527A30">
            <w:pPr>
              <w:spacing w:line="360" w:lineRule="auto"/>
              <w:rPr>
                <w:rFonts w:ascii="Arial" w:eastAsiaTheme="minorHAnsi" w:hAnsi="Arial" w:cs="Arial"/>
                <w:b/>
                <w:bCs/>
                <w:snapToGrid/>
                <w:sz w:val="22"/>
                <w:szCs w:val="22"/>
                <w:lang w:val="es-ES_tradnl" w:eastAsia="en-US"/>
              </w:rPr>
            </w:pPr>
            <w:r w:rsidRPr="00443D00">
              <w:rPr>
                <w:rFonts w:ascii="Arial" w:eastAsiaTheme="minorHAnsi" w:hAnsi="Arial" w:cs="Arial"/>
                <w:b/>
                <w:bCs/>
                <w:snapToGrid/>
                <w:sz w:val="22"/>
                <w:szCs w:val="22"/>
                <w:lang w:val="es-ES_tradnl" w:eastAsia="en-US"/>
              </w:rPr>
              <w:t>INSIVUMEH</w:t>
            </w:r>
          </w:p>
        </w:tc>
        <w:tc>
          <w:tcPr>
            <w:tcW w:w="7302" w:type="dxa"/>
            <w:shd w:val="clear" w:color="auto" w:fill="auto"/>
          </w:tcPr>
          <w:p w14:paraId="07573516" w14:textId="515E02BD" w:rsidR="009D6CCB" w:rsidRPr="00443D00" w:rsidRDefault="00443D00" w:rsidP="00527A30">
            <w:pPr>
              <w:spacing w:line="360" w:lineRule="auto"/>
              <w:rPr>
                <w:rStyle w:val="Strong"/>
                <w:rFonts w:ascii="Arial" w:hAnsi="Arial" w:cs="Arial"/>
                <w:b w:val="0"/>
                <w:sz w:val="22"/>
                <w:szCs w:val="22"/>
              </w:rPr>
            </w:pPr>
            <w:r w:rsidRPr="00443D00">
              <w:rPr>
                <w:rStyle w:val="Strong"/>
                <w:rFonts w:ascii="Arial" w:hAnsi="Arial" w:cs="Arial"/>
                <w:b w:val="0"/>
                <w:sz w:val="22"/>
                <w:szCs w:val="22"/>
              </w:rPr>
              <w:t>Instituto Nacional de Sismología, Vulcanología, Meteorología e Hidrología (Guatemala)</w:t>
            </w:r>
          </w:p>
        </w:tc>
      </w:tr>
      <w:tr w:rsidR="002F684C" w:rsidRPr="00443D00" w14:paraId="208016FE" w14:textId="77777777" w:rsidTr="00FA3E45">
        <w:tc>
          <w:tcPr>
            <w:tcW w:w="2220" w:type="dxa"/>
            <w:shd w:val="clear" w:color="auto" w:fill="auto"/>
          </w:tcPr>
          <w:p w14:paraId="523B93F8" w14:textId="34FF3198" w:rsidR="002F684C" w:rsidRPr="00443D00" w:rsidRDefault="002F684C" w:rsidP="00527A30">
            <w:pPr>
              <w:spacing w:line="360" w:lineRule="auto"/>
              <w:rPr>
                <w:rFonts w:ascii="Arial" w:eastAsiaTheme="minorHAnsi" w:hAnsi="Arial" w:cs="Arial"/>
                <w:b/>
                <w:bCs/>
                <w:snapToGrid/>
                <w:sz w:val="22"/>
                <w:szCs w:val="22"/>
                <w:lang w:val="es-ES_tradnl" w:eastAsia="en-US"/>
              </w:rPr>
            </w:pPr>
            <w:r>
              <w:rPr>
                <w:rFonts w:ascii="Arial" w:hAnsi="Arial" w:cs="Arial"/>
                <w:b/>
                <w:bCs/>
                <w:sz w:val="22"/>
                <w:szCs w:val="22"/>
                <w:lang w:val="es-ES_tradnl"/>
              </w:rPr>
              <w:t>ITIC-CAR</w:t>
            </w:r>
          </w:p>
        </w:tc>
        <w:tc>
          <w:tcPr>
            <w:tcW w:w="7302" w:type="dxa"/>
            <w:shd w:val="clear" w:color="auto" w:fill="auto"/>
          </w:tcPr>
          <w:p w14:paraId="52A86038" w14:textId="6258E68B" w:rsidR="002F684C" w:rsidRPr="00443D00" w:rsidRDefault="002F684C" w:rsidP="00527A30">
            <w:pPr>
              <w:spacing w:line="360" w:lineRule="auto"/>
              <w:rPr>
                <w:rStyle w:val="Strong"/>
                <w:rFonts w:ascii="Arial" w:hAnsi="Arial" w:cs="Arial"/>
                <w:b w:val="0"/>
                <w:sz w:val="22"/>
                <w:szCs w:val="22"/>
              </w:rPr>
            </w:pPr>
            <w:r>
              <w:rPr>
                <w:rStyle w:val="Strong"/>
                <w:rFonts w:ascii="Arial" w:hAnsi="Arial" w:cs="Arial"/>
                <w:b w:val="0"/>
                <w:sz w:val="22"/>
                <w:szCs w:val="22"/>
              </w:rPr>
              <w:t>Centro Internacional de Información sobre Tsunamis para el Caribe</w:t>
            </w:r>
          </w:p>
        </w:tc>
      </w:tr>
      <w:tr w:rsidR="00443D00" w:rsidRPr="00443D00" w14:paraId="3B06F616" w14:textId="77777777" w:rsidTr="00FA3E45">
        <w:tc>
          <w:tcPr>
            <w:tcW w:w="2220" w:type="dxa"/>
            <w:shd w:val="clear" w:color="auto" w:fill="auto"/>
          </w:tcPr>
          <w:p w14:paraId="412295B4" w14:textId="77777777" w:rsidR="00443D00" w:rsidRPr="00443D00" w:rsidRDefault="00443D00" w:rsidP="00527A30">
            <w:pPr>
              <w:spacing w:line="360" w:lineRule="auto"/>
              <w:rPr>
                <w:rFonts w:ascii="Arial" w:hAnsi="Arial" w:cs="Arial"/>
                <w:b/>
                <w:sz w:val="22"/>
                <w:szCs w:val="22"/>
              </w:rPr>
            </w:pPr>
            <w:r w:rsidRPr="00443D00">
              <w:rPr>
                <w:rFonts w:ascii="Arial" w:hAnsi="Arial" w:cs="Arial"/>
                <w:b/>
                <w:sz w:val="22"/>
                <w:szCs w:val="22"/>
              </w:rPr>
              <w:t>JICA</w:t>
            </w:r>
          </w:p>
        </w:tc>
        <w:tc>
          <w:tcPr>
            <w:tcW w:w="7302" w:type="dxa"/>
            <w:shd w:val="clear" w:color="auto" w:fill="auto"/>
          </w:tcPr>
          <w:p w14:paraId="66D60191" w14:textId="77777777" w:rsidR="00443D00" w:rsidRPr="00443D00" w:rsidRDefault="00443D00" w:rsidP="00527A30">
            <w:pPr>
              <w:spacing w:line="360" w:lineRule="auto"/>
              <w:rPr>
                <w:rFonts w:ascii="Arial" w:hAnsi="Arial" w:cs="Arial"/>
                <w:sz w:val="22"/>
                <w:szCs w:val="22"/>
              </w:rPr>
            </w:pPr>
            <w:r w:rsidRPr="00443D00">
              <w:rPr>
                <w:rFonts w:ascii="Arial" w:hAnsi="Arial" w:cs="Arial"/>
                <w:sz w:val="22"/>
                <w:szCs w:val="22"/>
              </w:rPr>
              <w:t xml:space="preserve">Organismo japonés de Cooperación Internacional </w:t>
            </w:r>
          </w:p>
        </w:tc>
      </w:tr>
      <w:tr w:rsidR="00443D00" w:rsidRPr="00443D00" w14:paraId="46A7E59C" w14:textId="77777777" w:rsidTr="00FA3E45">
        <w:tc>
          <w:tcPr>
            <w:tcW w:w="2220" w:type="dxa"/>
            <w:shd w:val="clear" w:color="auto" w:fill="auto"/>
          </w:tcPr>
          <w:p w14:paraId="753C4CCF" w14:textId="77777777" w:rsidR="00443D00" w:rsidRPr="00443D00" w:rsidRDefault="00443D00" w:rsidP="00527A30">
            <w:pPr>
              <w:spacing w:line="360" w:lineRule="auto"/>
              <w:rPr>
                <w:rStyle w:val="ft"/>
                <w:rFonts w:ascii="Arial" w:hAnsi="Arial" w:cs="Arial"/>
                <w:b/>
                <w:sz w:val="22"/>
                <w:szCs w:val="22"/>
              </w:rPr>
            </w:pPr>
            <w:r w:rsidRPr="00443D00">
              <w:rPr>
                <w:rStyle w:val="ft"/>
                <w:rFonts w:ascii="Arial" w:hAnsi="Arial" w:cs="Arial"/>
                <w:b/>
                <w:sz w:val="22"/>
                <w:szCs w:val="22"/>
              </w:rPr>
              <w:t>PTWC</w:t>
            </w:r>
          </w:p>
        </w:tc>
        <w:tc>
          <w:tcPr>
            <w:tcW w:w="7302" w:type="dxa"/>
            <w:shd w:val="clear" w:color="auto" w:fill="auto"/>
          </w:tcPr>
          <w:p w14:paraId="255B9D22" w14:textId="1CFEEDE0" w:rsidR="00443D00" w:rsidRPr="00443D00" w:rsidRDefault="00443D00" w:rsidP="00527A30">
            <w:pPr>
              <w:spacing w:line="360" w:lineRule="auto"/>
              <w:rPr>
                <w:rStyle w:val="ft"/>
                <w:rFonts w:ascii="Arial" w:hAnsi="Arial" w:cs="Arial"/>
                <w:sz w:val="22"/>
                <w:szCs w:val="22"/>
              </w:rPr>
            </w:pPr>
            <w:r w:rsidRPr="00443D00">
              <w:rPr>
                <w:rStyle w:val="ft"/>
                <w:rFonts w:ascii="Arial" w:hAnsi="Arial" w:cs="Arial"/>
                <w:sz w:val="22"/>
                <w:szCs w:val="22"/>
              </w:rPr>
              <w:t xml:space="preserve">Centro de </w:t>
            </w:r>
            <w:r w:rsidR="00027772">
              <w:rPr>
                <w:rStyle w:val="ft"/>
                <w:rFonts w:ascii="Arial" w:hAnsi="Arial" w:cs="Arial"/>
                <w:sz w:val="22"/>
                <w:szCs w:val="22"/>
              </w:rPr>
              <w:t>a</w:t>
            </w:r>
            <w:r w:rsidRPr="00443D00">
              <w:rPr>
                <w:rStyle w:val="ft"/>
                <w:rFonts w:ascii="Arial" w:hAnsi="Arial" w:cs="Arial"/>
                <w:sz w:val="22"/>
                <w:szCs w:val="22"/>
              </w:rPr>
              <w:t>lerta de tsunamis en el Pacífico</w:t>
            </w:r>
          </w:p>
        </w:tc>
      </w:tr>
      <w:tr w:rsidR="00443D00" w:rsidRPr="00443D00" w14:paraId="236F338D" w14:textId="77777777" w:rsidTr="00FA3E45">
        <w:tc>
          <w:tcPr>
            <w:tcW w:w="2220" w:type="dxa"/>
            <w:shd w:val="clear" w:color="auto" w:fill="auto"/>
          </w:tcPr>
          <w:p w14:paraId="0736CE6F" w14:textId="77777777" w:rsidR="00443D00" w:rsidRPr="00443D00" w:rsidRDefault="00443D00" w:rsidP="00527A30">
            <w:pPr>
              <w:tabs>
                <w:tab w:val="clear" w:pos="709"/>
              </w:tabs>
              <w:snapToGrid/>
              <w:spacing w:line="360" w:lineRule="auto"/>
              <w:rPr>
                <w:rFonts w:ascii="Arial" w:eastAsia="Calibri" w:hAnsi="Arial" w:cs="Arial"/>
                <w:b/>
                <w:bCs/>
                <w:snapToGrid/>
                <w:sz w:val="22"/>
                <w:szCs w:val="22"/>
                <w:lang w:val="es-ES_tradnl" w:eastAsia="en-US"/>
              </w:rPr>
            </w:pPr>
            <w:r w:rsidRPr="00443D00">
              <w:rPr>
                <w:rFonts w:ascii="Arial" w:eastAsiaTheme="minorHAnsi" w:hAnsi="Arial" w:cs="Arial"/>
                <w:b/>
                <w:bCs/>
                <w:snapToGrid/>
                <w:sz w:val="22"/>
                <w:szCs w:val="22"/>
                <w:lang w:val="es-ES_tradnl" w:eastAsia="en-US"/>
              </w:rPr>
              <w:t>SINAMOT</w:t>
            </w:r>
          </w:p>
        </w:tc>
        <w:tc>
          <w:tcPr>
            <w:tcW w:w="7302" w:type="dxa"/>
            <w:shd w:val="clear" w:color="auto" w:fill="auto"/>
          </w:tcPr>
          <w:p w14:paraId="5C9A3850" w14:textId="77777777" w:rsidR="00443D00" w:rsidRPr="00443D00" w:rsidRDefault="00443D00" w:rsidP="00527A30">
            <w:pPr>
              <w:tabs>
                <w:tab w:val="clear" w:pos="709"/>
              </w:tabs>
              <w:autoSpaceDE w:val="0"/>
              <w:autoSpaceDN w:val="0"/>
              <w:adjustRightInd w:val="0"/>
              <w:snapToGrid/>
              <w:spacing w:line="360" w:lineRule="auto"/>
              <w:rPr>
                <w:rFonts w:ascii="Arial" w:eastAsiaTheme="minorHAnsi" w:hAnsi="Arial" w:cs="Arial"/>
                <w:snapToGrid/>
                <w:sz w:val="22"/>
                <w:szCs w:val="22"/>
                <w:lang w:val="es-ES_tradnl" w:eastAsia="en-US"/>
              </w:rPr>
            </w:pPr>
            <w:r w:rsidRPr="00443D00">
              <w:rPr>
                <w:rFonts w:ascii="Arial" w:eastAsiaTheme="minorHAnsi" w:hAnsi="Arial" w:cs="Arial"/>
                <w:snapToGrid/>
                <w:sz w:val="22"/>
                <w:szCs w:val="22"/>
                <w:lang w:val="es-ES_tradnl" w:eastAsia="en-US"/>
              </w:rPr>
              <w:t xml:space="preserve">Sistema Nacional de Monitoreo de Tsunamis de Costa Rica </w:t>
            </w:r>
          </w:p>
        </w:tc>
      </w:tr>
      <w:tr w:rsidR="00443D00" w:rsidRPr="00443D00" w14:paraId="2CDE0AC3" w14:textId="77777777" w:rsidTr="00FA3E45">
        <w:tc>
          <w:tcPr>
            <w:tcW w:w="2220" w:type="dxa"/>
            <w:shd w:val="clear" w:color="auto" w:fill="auto"/>
          </w:tcPr>
          <w:p w14:paraId="7C195D91" w14:textId="77777777" w:rsidR="00443D00" w:rsidRPr="00443D00" w:rsidRDefault="00443D00" w:rsidP="00527A30">
            <w:pPr>
              <w:spacing w:line="360" w:lineRule="auto"/>
              <w:rPr>
                <w:rStyle w:val="ft"/>
                <w:rFonts w:ascii="Arial" w:hAnsi="Arial" w:cs="Arial"/>
                <w:b/>
                <w:sz w:val="22"/>
                <w:szCs w:val="22"/>
              </w:rPr>
            </w:pPr>
            <w:r w:rsidRPr="00443D00">
              <w:rPr>
                <w:rStyle w:val="ft"/>
                <w:rFonts w:ascii="Arial" w:hAnsi="Arial" w:cs="Arial"/>
                <w:b/>
                <w:sz w:val="22"/>
                <w:szCs w:val="22"/>
              </w:rPr>
              <w:t>SINAPRED</w:t>
            </w:r>
          </w:p>
        </w:tc>
        <w:tc>
          <w:tcPr>
            <w:tcW w:w="7302" w:type="dxa"/>
            <w:shd w:val="clear" w:color="auto" w:fill="auto"/>
          </w:tcPr>
          <w:p w14:paraId="74279077" w14:textId="5EFC1201" w:rsidR="00443D00" w:rsidRPr="00443D00" w:rsidRDefault="00443D00" w:rsidP="00527A30">
            <w:pPr>
              <w:spacing w:line="360" w:lineRule="auto"/>
              <w:rPr>
                <w:rStyle w:val="ft"/>
                <w:rFonts w:ascii="Arial" w:hAnsi="Arial" w:cs="Arial"/>
                <w:sz w:val="22"/>
                <w:szCs w:val="22"/>
              </w:rPr>
            </w:pPr>
            <w:r w:rsidRPr="00443D00">
              <w:rPr>
                <w:rStyle w:val="ft"/>
                <w:rFonts w:ascii="Arial" w:hAnsi="Arial" w:cs="Arial"/>
                <w:sz w:val="22"/>
                <w:szCs w:val="22"/>
              </w:rPr>
              <w:t xml:space="preserve">Sistema Nacional para la Prevención, Mitigación y </w:t>
            </w:r>
            <w:r w:rsidR="00C842F8">
              <w:rPr>
                <w:rStyle w:val="ft"/>
                <w:rFonts w:ascii="Arial" w:hAnsi="Arial" w:cs="Arial"/>
                <w:sz w:val="22"/>
                <w:szCs w:val="22"/>
              </w:rPr>
              <w:t>A</w:t>
            </w:r>
            <w:r w:rsidRPr="00443D00">
              <w:rPr>
                <w:rStyle w:val="ft"/>
                <w:rFonts w:ascii="Arial" w:hAnsi="Arial" w:cs="Arial"/>
                <w:sz w:val="22"/>
                <w:szCs w:val="22"/>
              </w:rPr>
              <w:t>tención de Desastres</w:t>
            </w:r>
          </w:p>
        </w:tc>
      </w:tr>
      <w:tr w:rsidR="00443D00" w:rsidRPr="00443D00" w14:paraId="2A66907A" w14:textId="77777777" w:rsidTr="00FA3E45">
        <w:tc>
          <w:tcPr>
            <w:tcW w:w="2220" w:type="dxa"/>
            <w:shd w:val="clear" w:color="auto" w:fill="auto"/>
          </w:tcPr>
          <w:p w14:paraId="5D4F931C" w14:textId="77777777" w:rsidR="00443D00" w:rsidRPr="00443D00" w:rsidRDefault="00443D00" w:rsidP="00527A30">
            <w:pPr>
              <w:spacing w:line="360" w:lineRule="auto"/>
              <w:rPr>
                <w:rStyle w:val="ft"/>
                <w:rFonts w:ascii="Arial" w:hAnsi="Arial" w:cs="Arial"/>
                <w:b/>
                <w:sz w:val="22"/>
                <w:szCs w:val="22"/>
              </w:rPr>
            </w:pPr>
            <w:r w:rsidRPr="00443D00">
              <w:rPr>
                <w:rStyle w:val="ft"/>
                <w:rFonts w:ascii="Arial" w:hAnsi="Arial" w:cs="Arial"/>
                <w:b/>
                <w:sz w:val="22"/>
                <w:szCs w:val="22"/>
              </w:rPr>
              <w:t>SOP</w:t>
            </w:r>
          </w:p>
        </w:tc>
        <w:tc>
          <w:tcPr>
            <w:tcW w:w="7302" w:type="dxa"/>
            <w:shd w:val="clear" w:color="auto" w:fill="auto"/>
          </w:tcPr>
          <w:p w14:paraId="50CB82D2" w14:textId="77777777" w:rsidR="00443D00" w:rsidRPr="00443D00" w:rsidRDefault="00443D00" w:rsidP="00527A30">
            <w:pPr>
              <w:spacing w:line="360" w:lineRule="auto"/>
              <w:rPr>
                <w:rStyle w:val="ft"/>
                <w:rFonts w:ascii="Arial" w:hAnsi="Arial" w:cs="Arial"/>
                <w:sz w:val="22"/>
                <w:szCs w:val="22"/>
              </w:rPr>
            </w:pPr>
            <w:r w:rsidRPr="00443D00">
              <w:rPr>
                <w:rStyle w:val="ft"/>
                <w:rFonts w:ascii="Arial" w:hAnsi="Arial" w:cs="Arial"/>
                <w:sz w:val="22"/>
                <w:szCs w:val="22"/>
              </w:rPr>
              <w:t>Procedimientos Normalizados de Operaciones</w:t>
            </w:r>
          </w:p>
        </w:tc>
      </w:tr>
      <w:tr w:rsidR="000E31C5" w:rsidRPr="00443D00" w14:paraId="57C14E00" w14:textId="77777777" w:rsidTr="00FA3E45">
        <w:tc>
          <w:tcPr>
            <w:tcW w:w="2220" w:type="dxa"/>
            <w:shd w:val="clear" w:color="auto" w:fill="auto"/>
          </w:tcPr>
          <w:p w14:paraId="0C9343DC" w14:textId="2DDA3F47" w:rsidR="000E31C5" w:rsidRPr="00443D00" w:rsidRDefault="000E31C5" w:rsidP="00527A30">
            <w:pPr>
              <w:spacing w:line="360" w:lineRule="auto"/>
              <w:rPr>
                <w:rFonts w:ascii="Arial" w:eastAsia="Times New Roman" w:hAnsi="Arial" w:cs="Arial"/>
                <w:b/>
                <w:sz w:val="22"/>
                <w:szCs w:val="22"/>
                <w:lang w:val="es-ES_tradnl"/>
              </w:rPr>
            </w:pPr>
            <w:r>
              <w:rPr>
                <w:rFonts w:ascii="Arial" w:eastAsia="Times New Roman" w:hAnsi="Arial" w:cs="Arial"/>
                <w:b/>
                <w:sz w:val="22"/>
                <w:szCs w:val="22"/>
                <w:lang w:val="es-ES_tradnl"/>
              </w:rPr>
              <w:t>TSP</w:t>
            </w:r>
          </w:p>
        </w:tc>
        <w:tc>
          <w:tcPr>
            <w:tcW w:w="7302" w:type="dxa"/>
            <w:shd w:val="clear" w:color="auto" w:fill="auto"/>
          </w:tcPr>
          <w:p w14:paraId="089F064C" w14:textId="59FAB1D9" w:rsidR="000E31C5" w:rsidRPr="00443D00" w:rsidRDefault="000E31C5" w:rsidP="00527A30">
            <w:pPr>
              <w:spacing w:line="360" w:lineRule="auto"/>
              <w:ind w:right="-113"/>
              <w:jc w:val="both"/>
              <w:rPr>
                <w:rFonts w:ascii="Arial" w:eastAsia="Times New Roman" w:hAnsi="Arial" w:cs="Arial"/>
                <w:sz w:val="22"/>
                <w:szCs w:val="22"/>
              </w:rPr>
            </w:pPr>
            <w:r>
              <w:rPr>
                <w:rFonts w:ascii="Arial" w:eastAsia="Times New Roman" w:hAnsi="Arial" w:cs="Arial"/>
                <w:sz w:val="22"/>
                <w:szCs w:val="22"/>
              </w:rPr>
              <w:t xml:space="preserve">Proveedor de </w:t>
            </w:r>
            <w:r w:rsidR="00C842F8">
              <w:rPr>
                <w:rFonts w:ascii="Arial" w:eastAsia="Times New Roman" w:hAnsi="Arial" w:cs="Arial"/>
                <w:sz w:val="22"/>
                <w:szCs w:val="22"/>
              </w:rPr>
              <w:t>S</w:t>
            </w:r>
            <w:r>
              <w:rPr>
                <w:rFonts w:ascii="Arial" w:eastAsia="Times New Roman" w:hAnsi="Arial" w:cs="Arial"/>
                <w:sz w:val="22"/>
                <w:szCs w:val="22"/>
              </w:rPr>
              <w:t xml:space="preserve">ervicios sobre </w:t>
            </w:r>
            <w:r w:rsidR="00C842F8">
              <w:rPr>
                <w:rFonts w:ascii="Arial" w:eastAsia="Times New Roman" w:hAnsi="Arial" w:cs="Arial"/>
                <w:sz w:val="22"/>
                <w:szCs w:val="22"/>
              </w:rPr>
              <w:t>T</w:t>
            </w:r>
            <w:r>
              <w:rPr>
                <w:rFonts w:ascii="Arial" w:eastAsia="Times New Roman" w:hAnsi="Arial" w:cs="Arial"/>
                <w:sz w:val="22"/>
                <w:szCs w:val="22"/>
              </w:rPr>
              <w:t>sunamis</w:t>
            </w:r>
          </w:p>
        </w:tc>
      </w:tr>
      <w:tr w:rsidR="00443D00" w:rsidRPr="00443D00" w14:paraId="055B1818" w14:textId="77777777" w:rsidTr="00FA3E45">
        <w:tc>
          <w:tcPr>
            <w:tcW w:w="2220" w:type="dxa"/>
            <w:shd w:val="clear" w:color="auto" w:fill="auto"/>
          </w:tcPr>
          <w:p w14:paraId="473C91EE" w14:textId="77777777" w:rsidR="00443D00" w:rsidRPr="00443D00" w:rsidRDefault="00443D00" w:rsidP="00527A30">
            <w:pPr>
              <w:spacing w:line="360" w:lineRule="auto"/>
              <w:rPr>
                <w:rStyle w:val="ft"/>
                <w:rFonts w:ascii="Arial" w:hAnsi="Arial" w:cs="Arial"/>
                <w:b/>
                <w:sz w:val="22"/>
                <w:szCs w:val="22"/>
              </w:rPr>
            </w:pPr>
            <w:r w:rsidRPr="00443D00">
              <w:rPr>
                <w:rStyle w:val="ft"/>
                <w:rFonts w:ascii="Arial" w:hAnsi="Arial" w:cs="Arial"/>
                <w:b/>
                <w:sz w:val="22"/>
                <w:szCs w:val="22"/>
              </w:rPr>
              <w:lastRenderedPageBreak/>
              <w:t>UNESCO</w:t>
            </w:r>
          </w:p>
        </w:tc>
        <w:tc>
          <w:tcPr>
            <w:tcW w:w="7302" w:type="dxa"/>
            <w:shd w:val="clear" w:color="auto" w:fill="auto"/>
          </w:tcPr>
          <w:p w14:paraId="79B73AE3" w14:textId="77777777" w:rsidR="00443D00" w:rsidRPr="00443D00" w:rsidRDefault="00443D00" w:rsidP="00527A30">
            <w:pPr>
              <w:spacing w:line="360" w:lineRule="auto"/>
              <w:rPr>
                <w:rStyle w:val="ft"/>
                <w:rFonts w:ascii="Arial" w:hAnsi="Arial" w:cs="Arial"/>
                <w:sz w:val="22"/>
                <w:szCs w:val="22"/>
              </w:rPr>
            </w:pPr>
            <w:r w:rsidRPr="00443D00">
              <w:rPr>
                <w:rStyle w:val="ft"/>
                <w:rFonts w:ascii="Arial" w:hAnsi="Arial" w:cs="Arial"/>
                <w:sz w:val="22"/>
                <w:szCs w:val="22"/>
              </w:rPr>
              <w:t>Organización de las Naciones Unidas para la Educación, la Ciencia y la Cultura</w:t>
            </w:r>
          </w:p>
        </w:tc>
      </w:tr>
      <w:tr w:rsidR="00443D00" w:rsidRPr="00443D00" w14:paraId="68D20C92" w14:textId="77777777" w:rsidTr="00FA3E45">
        <w:tc>
          <w:tcPr>
            <w:tcW w:w="2220" w:type="dxa"/>
            <w:shd w:val="clear" w:color="auto" w:fill="auto"/>
          </w:tcPr>
          <w:p w14:paraId="12B80D7D" w14:textId="77777777" w:rsidR="00443D00" w:rsidRPr="00443D00" w:rsidRDefault="00443D00" w:rsidP="00527A30">
            <w:pPr>
              <w:spacing w:line="360" w:lineRule="auto"/>
              <w:rPr>
                <w:rFonts w:ascii="Arial" w:eastAsiaTheme="minorHAnsi" w:hAnsi="Arial" w:cs="Arial"/>
                <w:b/>
                <w:bCs/>
                <w:snapToGrid/>
                <w:sz w:val="22"/>
                <w:szCs w:val="22"/>
                <w:lang w:val="es-ES_tradnl" w:eastAsia="en-US"/>
              </w:rPr>
            </w:pPr>
            <w:r w:rsidRPr="00443D00">
              <w:rPr>
                <w:rFonts w:ascii="Arial" w:eastAsiaTheme="minorHAnsi" w:hAnsi="Arial" w:cs="Arial"/>
                <w:b/>
                <w:bCs/>
                <w:snapToGrid/>
                <w:sz w:val="22"/>
                <w:szCs w:val="22"/>
                <w:lang w:val="es-ES_tradnl" w:eastAsia="en-US"/>
              </w:rPr>
              <w:t>WG</w:t>
            </w:r>
          </w:p>
        </w:tc>
        <w:tc>
          <w:tcPr>
            <w:tcW w:w="7302" w:type="dxa"/>
            <w:shd w:val="clear" w:color="auto" w:fill="auto"/>
          </w:tcPr>
          <w:p w14:paraId="39EA33CD" w14:textId="77777777" w:rsidR="00443D00" w:rsidRPr="00443D00" w:rsidRDefault="00443D00" w:rsidP="00527A30">
            <w:pPr>
              <w:spacing w:line="360" w:lineRule="auto"/>
              <w:rPr>
                <w:rStyle w:val="ft"/>
                <w:rFonts w:ascii="Arial" w:hAnsi="Arial" w:cs="Arial"/>
                <w:sz w:val="22"/>
                <w:szCs w:val="22"/>
              </w:rPr>
            </w:pPr>
            <w:r w:rsidRPr="00443D00">
              <w:rPr>
                <w:rStyle w:val="ft"/>
                <w:rFonts w:ascii="Arial" w:hAnsi="Arial" w:cs="Arial"/>
                <w:sz w:val="22"/>
                <w:szCs w:val="22"/>
              </w:rPr>
              <w:t>Grupo de Trabajo</w:t>
            </w:r>
          </w:p>
        </w:tc>
      </w:tr>
    </w:tbl>
    <w:p w14:paraId="5D3939B8" w14:textId="77777777" w:rsidR="00443D00" w:rsidRPr="00443D00" w:rsidRDefault="00443D00" w:rsidP="00443D00">
      <w:pPr>
        <w:spacing w:after="240"/>
        <w:rPr>
          <w:rFonts w:ascii="Arial" w:hAnsi="Arial" w:cs="Arial"/>
          <w:sz w:val="22"/>
          <w:szCs w:val="22"/>
          <w:lang w:val="es-ES"/>
        </w:rPr>
      </w:pPr>
    </w:p>
    <w:p w14:paraId="63D83FB5" w14:textId="7A10ED00" w:rsidR="009F19C0" w:rsidRDefault="009F19C0" w:rsidP="00443D00">
      <w:pPr>
        <w:spacing w:after="240"/>
        <w:rPr>
          <w:rFonts w:ascii="Arial" w:hAnsi="Arial" w:cs="Arial"/>
          <w:sz w:val="22"/>
          <w:szCs w:val="22"/>
          <w:lang w:val="es-ES"/>
        </w:rPr>
      </w:pPr>
    </w:p>
    <w:p w14:paraId="222CABAD" w14:textId="77777777" w:rsidR="004A29A5" w:rsidRDefault="004A29A5" w:rsidP="00443D00">
      <w:pPr>
        <w:spacing w:after="240"/>
        <w:rPr>
          <w:noProof/>
          <w:snapToGrid/>
        </w:rPr>
      </w:pPr>
    </w:p>
    <w:p w14:paraId="76610891" w14:textId="3CAB9E57" w:rsidR="009F19C0" w:rsidRPr="00443D00" w:rsidRDefault="009F19C0" w:rsidP="00443D00">
      <w:pPr>
        <w:spacing w:after="240"/>
        <w:rPr>
          <w:rFonts w:ascii="Arial" w:hAnsi="Arial" w:cs="Arial"/>
          <w:sz w:val="22"/>
          <w:szCs w:val="22"/>
          <w:lang w:val="es-ES"/>
        </w:rPr>
      </w:pPr>
    </w:p>
    <w:sectPr w:rsidR="009F19C0" w:rsidRPr="00443D00" w:rsidSect="00167C2D">
      <w:headerReference w:type="even" r:id="rId31"/>
      <w:headerReference w:type="default" r:id="rId32"/>
      <w:headerReference w:type="first" r:id="rId33"/>
      <w:type w:val="oddPage"/>
      <w:pgSz w:w="11906" w:h="16838" w:code="9"/>
      <w:pgMar w:top="1417" w:right="1417" w:bottom="1417" w:left="1417"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A9A09" w14:textId="77777777" w:rsidR="003600A6" w:rsidRDefault="003600A6" w:rsidP="009B5B4A">
      <w:r>
        <w:separator/>
      </w:r>
    </w:p>
  </w:endnote>
  <w:endnote w:type="continuationSeparator" w:id="0">
    <w:p w14:paraId="0E9CACC6" w14:textId="77777777" w:rsidR="003600A6" w:rsidRDefault="003600A6" w:rsidP="009B5B4A">
      <w:r>
        <w:continuationSeparator/>
      </w:r>
    </w:p>
  </w:endnote>
  <w:endnote w:type="continuationNotice" w:id="1">
    <w:p w14:paraId="3ACDDFA3" w14:textId="77777777" w:rsidR="003600A6" w:rsidRDefault="00360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7746" w14:textId="77777777" w:rsidR="00FA2DF1" w:rsidRPr="00C54003" w:rsidRDefault="00FA2DF1" w:rsidP="0001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07E61" w14:textId="77777777" w:rsidR="003600A6" w:rsidRDefault="003600A6" w:rsidP="009B5B4A">
      <w:r>
        <w:separator/>
      </w:r>
    </w:p>
  </w:footnote>
  <w:footnote w:type="continuationSeparator" w:id="0">
    <w:p w14:paraId="169CA177" w14:textId="77777777" w:rsidR="003600A6" w:rsidRDefault="003600A6" w:rsidP="009B5B4A">
      <w:r>
        <w:continuationSeparator/>
      </w:r>
    </w:p>
  </w:footnote>
  <w:footnote w:type="continuationNotice" w:id="1">
    <w:p w14:paraId="7F0D7085" w14:textId="77777777" w:rsidR="003600A6" w:rsidRDefault="003600A6"/>
  </w:footnote>
  <w:footnote w:id="2">
    <w:p w14:paraId="617ECCA5" w14:textId="3D729BD6" w:rsidR="00FA2DF1" w:rsidRPr="00AD1784" w:rsidRDefault="00FA2DF1" w:rsidP="009B5B4A">
      <w:pPr>
        <w:pStyle w:val="FootnoteText"/>
        <w:rPr>
          <w:lang w:val="es-ES_tradnl"/>
        </w:rPr>
      </w:pPr>
      <w:r w:rsidRPr="00AD1784">
        <w:rPr>
          <w:rStyle w:val="FootnoteReference"/>
        </w:rPr>
        <w:footnoteRef/>
      </w:r>
      <w:r>
        <w:rPr>
          <w:lang w:val="es-ES_tradnl"/>
        </w:rPr>
        <w:t xml:space="preserve">El resumen dispositivo y la recomendación </w:t>
      </w:r>
      <w:r w:rsidRPr="00AD1784">
        <w:rPr>
          <w:lang w:val="es-ES_tradnl"/>
        </w:rPr>
        <w:t>está</w:t>
      </w:r>
      <w:r>
        <w:rPr>
          <w:lang w:val="es-ES_tradnl"/>
        </w:rPr>
        <w:t>n</w:t>
      </w:r>
      <w:r w:rsidRPr="00AD1784">
        <w:rPr>
          <w:lang w:val="es-ES_tradnl"/>
        </w:rPr>
        <w:t xml:space="preserve"> disponible</w:t>
      </w:r>
      <w:r>
        <w:rPr>
          <w:lang w:val="es-ES_tradnl"/>
        </w:rPr>
        <w:t>s</w:t>
      </w:r>
      <w:r w:rsidRPr="00AD1784">
        <w:rPr>
          <w:lang w:val="es-ES_tradnl"/>
        </w:rPr>
        <w:t xml:space="preserve"> en</w:t>
      </w:r>
      <w:r>
        <w:rPr>
          <w:lang w:val="es-ES_tradnl"/>
        </w:rPr>
        <w:t xml:space="preserve"> español e</w:t>
      </w:r>
      <w:r w:rsidRPr="00AD1784">
        <w:rPr>
          <w:lang w:val="es-ES_tradnl"/>
        </w:rPr>
        <w:t xml:space="preserve"> inglés</w:t>
      </w:r>
      <w:r>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4E5D" w14:textId="41F638D5" w:rsidR="00FA2DF1" w:rsidRPr="00506F7D" w:rsidRDefault="00FA2DF1" w:rsidP="00E709E6">
    <w:pPr>
      <w:pStyle w:val="Header"/>
      <w:ind w:left="6840" w:firstLine="61"/>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CF7EC" w14:textId="0F9C629B" w:rsidR="00FA2DF1" w:rsidRPr="00577711" w:rsidRDefault="00FA2DF1" w:rsidP="00011A1E">
    <w:pPr>
      <w:pStyle w:val="Header"/>
      <w:jc w:val="right"/>
      <w:rPr>
        <w:rFonts w:ascii="Arial" w:hAnsi="Arial" w:cs="Arial"/>
        <w:sz w:val="20"/>
        <w:szCs w:val="20"/>
        <w:lang w:val="pt-BR"/>
      </w:rPr>
    </w:pPr>
    <w:r w:rsidRPr="00577711">
      <w:rPr>
        <w:rFonts w:ascii="Arial" w:hAnsi="Arial" w:cs="Arial"/>
        <w:sz w:val="20"/>
        <w:szCs w:val="20"/>
        <w:lang w:val="pt-BR"/>
      </w:rPr>
      <w:t>ICG/PTWS-WG-CA-</w:t>
    </w:r>
    <w:r w:rsidR="0049337E">
      <w:rPr>
        <w:rFonts w:ascii="Arial" w:hAnsi="Arial" w:cs="Arial"/>
        <w:sz w:val="20"/>
        <w:szCs w:val="20"/>
        <w:lang w:val="pt-BR"/>
      </w:rPr>
      <w:t>XVII</w:t>
    </w:r>
  </w:p>
  <w:p w14:paraId="602FED8D" w14:textId="310380D7" w:rsidR="00FA2DF1" w:rsidRPr="00577711" w:rsidRDefault="00FA2DF1" w:rsidP="00E709E6">
    <w:pPr>
      <w:pStyle w:val="Header"/>
      <w:ind w:left="7371" w:hanging="456"/>
      <w:rPr>
        <w:rFonts w:ascii="Arial" w:hAnsi="Arial" w:cs="Arial"/>
        <w:i/>
        <w:sz w:val="20"/>
        <w:szCs w:val="20"/>
        <w:lang w:val="pt-BR"/>
      </w:rPr>
    </w:pPr>
    <w:r w:rsidRPr="00577711">
      <w:rPr>
        <w:rFonts w:ascii="Arial" w:hAnsi="Arial" w:cs="Arial"/>
        <w:sz w:val="20"/>
        <w:szCs w:val="20"/>
        <w:lang w:val="pt-BR"/>
      </w:rPr>
      <w:t xml:space="preserve">   Anexo 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D29E" w14:textId="7B0E51FB" w:rsidR="00FA2DF1" w:rsidRPr="00BE15BC" w:rsidRDefault="00FA2DF1" w:rsidP="00011A1E">
    <w:pPr>
      <w:pStyle w:val="Header"/>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22CFD2E3" w14:textId="7348469F" w:rsidR="00FA2DF1" w:rsidRPr="00DC36C7" w:rsidRDefault="00FA2DF1" w:rsidP="00011A1E">
    <w:pPr>
      <w:pStyle w:val="Header"/>
      <w:jc w:val="both"/>
      <w:rPr>
        <w:rFonts w:ascii="Arial" w:hAnsi="Arial" w:cs="Arial"/>
        <w:sz w:val="20"/>
        <w:szCs w:val="20"/>
      </w:rPr>
    </w:pPr>
    <w:r>
      <w:rPr>
        <w:rFonts w:ascii="Arial" w:hAnsi="Arial" w:cs="Arial"/>
        <w:sz w:val="20"/>
        <w:szCs w:val="20"/>
        <w:lang w:val="en-US"/>
      </w:rPr>
      <w:t>An</w:t>
    </w:r>
    <w:r w:rsidRPr="00DC36C7">
      <w:rPr>
        <w:rFonts w:ascii="Arial" w:hAnsi="Arial" w:cs="Arial"/>
        <w:sz w:val="20"/>
        <w:szCs w:val="20"/>
        <w:lang w:val="en-US"/>
      </w:rPr>
      <w:t>ex</w:t>
    </w:r>
    <w:r>
      <w:rPr>
        <w:rFonts w:ascii="Arial" w:hAnsi="Arial" w:cs="Arial"/>
        <w:sz w:val="20"/>
        <w:szCs w:val="20"/>
        <w:lang w:val="en-US"/>
      </w:rPr>
      <w:t xml:space="preserve">o II – </w:t>
    </w:r>
    <w:proofErr w:type="spellStart"/>
    <w:r>
      <w:rPr>
        <w:rFonts w:ascii="Arial" w:hAnsi="Arial" w:cs="Arial"/>
        <w:sz w:val="20"/>
        <w:szCs w:val="20"/>
        <w:lang w:val="en-US"/>
      </w:rPr>
      <w:t>pág</w:t>
    </w:r>
    <w:proofErr w:type="spellEnd"/>
    <w:r>
      <w:rPr>
        <w:rFonts w:ascii="Arial" w:hAnsi="Arial" w:cs="Arial"/>
        <w:sz w:val="20"/>
        <w:szCs w:val="20"/>
        <w:lang w:val="en-US"/>
      </w:rPr>
      <w:t>. </w:t>
    </w:r>
    <w:r w:rsidRPr="00DC36C7">
      <w:rPr>
        <w:rStyle w:val="PageNumber"/>
        <w:rFonts w:ascii="Arial" w:hAnsi="Arial" w:cs="Arial"/>
        <w:sz w:val="20"/>
        <w:szCs w:val="20"/>
      </w:rPr>
      <w:fldChar w:fldCharType="begin"/>
    </w:r>
    <w:r w:rsidRPr="00DC36C7">
      <w:rPr>
        <w:rStyle w:val="PageNumber"/>
        <w:rFonts w:ascii="Arial" w:hAnsi="Arial" w:cs="Arial"/>
        <w:sz w:val="20"/>
        <w:szCs w:val="20"/>
      </w:rPr>
      <w:instrText xml:space="preserve"> PAGE </w:instrText>
    </w:r>
    <w:r w:rsidRPr="00DC36C7">
      <w:rPr>
        <w:rStyle w:val="PageNumber"/>
        <w:rFonts w:ascii="Arial" w:hAnsi="Arial" w:cs="Arial"/>
        <w:sz w:val="20"/>
        <w:szCs w:val="20"/>
      </w:rPr>
      <w:fldChar w:fldCharType="separate"/>
    </w:r>
    <w:r w:rsidR="008F6E71">
      <w:rPr>
        <w:rStyle w:val="PageNumber"/>
        <w:rFonts w:ascii="Arial" w:hAnsi="Arial" w:cs="Arial"/>
        <w:noProof/>
        <w:sz w:val="20"/>
        <w:szCs w:val="20"/>
      </w:rPr>
      <w:t>2</w:t>
    </w:r>
    <w:r w:rsidRPr="00DC36C7">
      <w:rPr>
        <w:rStyle w:val="PageNumber"/>
        <w:rFonts w:ascii="Arial" w:hAnsi="Arial" w:cs="Arial"/>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9F85C" w14:textId="79599BBD"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II</w:t>
    </w:r>
    <w:r w:rsidRPr="00BE15BC">
      <w:rPr>
        <w:rFonts w:ascii="Arial" w:hAnsi="Arial" w:cs="Arial"/>
        <w:sz w:val="20"/>
        <w:szCs w:val="20"/>
        <w:lang w:val="en-US"/>
      </w:rPr>
      <w:t>I/3</w:t>
    </w:r>
  </w:p>
  <w:p w14:paraId="7989DE40" w14:textId="71B2306F" w:rsidR="00FA2DF1" w:rsidRPr="00DC36C7" w:rsidRDefault="00FA2DF1" w:rsidP="00050EBD">
    <w:pPr>
      <w:pStyle w:val="Header"/>
      <w:ind w:left="7440" w:right="-104" w:hanging="469"/>
      <w:jc w:val="both"/>
      <w:rPr>
        <w:rFonts w:ascii="Arial" w:hAnsi="Arial" w:cs="Arial"/>
        <w:sz w:val="20"/>
        <w:szCs w:val="20"/>
      </w:rPr>
    </w:pPr>
    <w:r>
      <w:rPr>
        <w:rFonts w:ascii="Arial" w:hAnsi="Arial" w:cs="Arial"/>
        <w:sz w:val="20"/>
        <w:szCs w:val="20"/>
        <w:lang w:val="en-US"/>
      </w:rPr>
      <w:t>A</w:t>
    </w:r>
    <w:r w:rsidRPr="00DC36C7">
      <w:rPr>
        <w:rFonts w:ascii="Arial" w:hAnsi="Arial" w:cs="Arial"/>
        <w:sz w:val="20"/>
        <w:szCs w:val="20"/>
        <w:lang w:val="en-US"/>
      </w:rPr>
      <w:t>nex</w:t>
    </w:r>
    <w:r>
      <w:rPr>
        <w:rFonts w:ascii="Arial" w:hAnsi="Arial" w:cs="Arial"/>
        <w:sz w:val="20"/>
        <w:szCs w:val="20"/>
        <w:lang w:val="en-US"/>
      </w:rPr>
      <w:t>o</w:t>
    </w:r>
    <w:r w:rsidRPr="00DC36C7">
      <w:rPr>
        <w:rFonts w:ascii="Arial" w:hAnsi="Arial" w:cs="Arial"/>
        <w:sz w:val="20"/>
        <w:szCs w:val="20"/>
        <w:lang w:val="en-US"/>
      </w:rPr>
      <w:t xml:space="preserve"> I</w:t>
    </w:r>
    <w:r>
      <w:rPr>
        <w:rFonts w:ascii="Arial" w:hAnsi="Arial" w:cs="Arial"/>
        <w:sz w:val="20"/>
        <w:szCs w:val="20"/>
        <w:lang w:val="en-US"/>
      </w:rPr>
      <w:t>I –</w:t>
    </w:r>
    <w:r>
      <w:rPr>
        <w:rFonts w:ascii="Arial" w:hAnsi="Arial" w:cs="Arial"/>
        <w:sz w:val="20"/>
        <w:szCs w:val="20"/>
      </w:rPr>
      <w:t>p</w:t>
    </w:r>
    <w:proofErr w:type="spellStart"/>
    <w:r>
      <w:rPr>
        <w:rFonts w:ascii="Arial" w:hAnsi="Arial" w:cs="Arial"/>
        <w:sz w:val="20"/>
        <w:szCs w:val="20"/>
        <w:lang w:val="es-ES_tradnl"/>
      </w:rPr>
      <w:t>ág</w:t>
    </w:r>
    <w:proofErr w:type="spellEnd"/>
    <w:r>
      <w:rPr>
        <w:rFonts w:ascii="Arial" w:hAnsi="Arial" w:cs="Arial"/>
        <w:sz w:val="20"/>
        <w:szCs w:val="20"/>
        <w:lang w:val="es-ES_tradnl"/>
      </w:rPr>
      <w:t>. </w:t>
    </w:r>
    <w:r w:rsidRPr="00DC36C7">
      <w:rPr>
        <w:rFonts w:ascii="Arial" w:hAnsi="Arial" w:cs="Arial"/>
        <w:sz w:val="20"/>
        <w:szCs w:val="20"/>
      </w:rPr>
      <w:fldChar w:fldCharType="begin"/>
    </w:r>
    <w:r w:rsidRPr="00DC36C7">
      <w:rPr>
        <w:rFonts w:ascii="Arial" w:hAnsi="Arial" w:cs="Arial"/>
        <w:sz w:val="20"/>
        <w:szCs w:val="20"/>
      </w:rPr>
      <w:instrText xml:space="preserve"> PAGE </w:instrText>
    </w:r>
    <w:r w:rsidRPr="00DC36C7">
      <w:rPr>
        <w:rFonts w:ascii="Arial" w:hAnsi="Arial" w:cs="Arial"/>
        <w:sz w:val="20"/>
        <w:szCs w:val="20"/>
      </w:rPr>
      <w:fldChar w:fldCharType="separate"/>
    </w:r>
    <w:r w:rsidR="008F6E71">
      <w:rPr>
        <w:rFonts w:ascii="Arial" w:hAnsi="Arial" w:cs="Arial"/>
        <w:noProof/>
        <w:sz w:val="20"/>
        <w:szCs w:val="20"/>
      </w:rPr>
      <w:t>3</w:t>
    </w:r>
    <w:r w:rsidRPr="00DC36C7">
      <w:rPr>
        <w:rFonts w:ascii="Arial" w:hAnsi="Arial" w:cs="Arial"/>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9367F" w14:textId="2187A94C"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509C6A78" w14:textId="5AEF1273" w:rsidR="00FA2DF1" w:rsidRPr="00DC36C7" w:rsidRDefault="00FA2DF1" w:rsidP="003609C6">
    <w:pPr>
      <w:pStyle w:val="Header"/>
      <w:tabs>
        <w:tab w:val="left" w:pos="7938"/>
        <w:tab w:val="left" w:pos="8080"/>
      </w:tabs>
      <w:ind w:right="1251" w:firstLine="6915"/>
      <w:rPr>
        <w:rFonts w:ascii="Arial" w:hAnsi="Arial" w:cs="Arial"/>
        <w:sz w:val="20"/>
        <w:szCs w:val="20"/>
        <w:lang w:val="en-US"/>
      </w:rPr>
    </w:pPr>
    <w:r>
      <w:rPr>
        <w:rFonts w:ascii="Arial" w:hAnsi="Arial" w:cs="Arial"/>
        <w:sz w:val="20"/>
        <w:szCs w:val="20"/>
        <w:lang w:val="en-US"/>
      </w:rPr>
      <w:t xml:space="preserve"> An</w:t>
    </w:r>
    <w:r w:rsidRPr="00DC36C7">
      <w:rPr>
        <w:rFonts w:ascii="Arial" w:hAnsi="Arial" w:cs="Arial"/>
        <w:sz w:val="20"/>
        <w:szCs w:val="20"/>
        <w:lang w:val="en-US"/>
      </w:rPr>
      <w:t>ex</w:t>
    </w:r>
    <w:r>
      <w:rPr>
        <w:rFonts w:ascii="Arial" w:hAnsi="Arial" w:cs="Arial"/>
        <w:sz w:val="20"/>
        <w:szCs w:val="20"/>
        <w:lang w:val="en-US"/>
      </w:rPr>
      <w:t>o</w:t>
    </w:r>
    <w:r w:rsidRPr="00DC36C7">
      <w:rPr>
        <w:rFonts w:ascii="Arial" w:hAnsi="Arial" w:cs="Arial"/>
        <w:sz w:val="20"/>
        <w:szCs w:val="20"/>
        <w:lang w:val="en-US"/>
      </w:rPr>
      <w:t xml:space="preserve"> I</w:t>
    </w:r>
    <w:r>
      <w:rPr>
        <w:rFonts w:ascii="Arial" w:hAnsi="Arial" w:cs="Arial"/>
        <w:sz w:val="20"/>
        <w:szCs w:val="20"/>
        <w:lang w:val="en-US"/>
      </w:rPr>
      <w:t>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5E38A" w14:textId="11C6F37A"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2DB7214A" w14:textId="31B5FD48" w:rsidR="00FA2DF1" w:rsidRPr="00DC36C7" w:rsidRDefault="00FA2DF1" w:rsidP="00422E7D">
    <w:pPr>
      <w:pStyle w:val="Header"/>
      <w:tabs>
        <w:tab w:val="left" w:pos="9072"/>
      </w:tabs>
      <w:ind w:right="-2" w:firstLine="6915"/>
      <w:rPr>
        <w:rFonts w:ascii="Arial" w:hAnsi="Arial" w:cs="Arial"/>
        <w:sz w:val="20"/>
        <w:szCs w:val="20"/>
        <w:lang w:val="en-US"/>
      </w:rPr>
    </w:pPr>
    <w:r>
      <w:rPr>
        <w:rFonts w:ascii="Arial" w:hAnsi="Arial" w:cs="Arial"/>
        <w:sz w:val="20"/>
        <w:szCs w:val="20"/>
        <w:lang w:val="en-US"/>
      </w:rPr>
      <w:t xml:space="preserve">   An</w:t>
    </w:r>
    <w:r w:rsidRPr="00DC36C7">
      <w:rPr>
        <w:rFonts w:ascii="Arial" w:hAnsi="Arial" w:cs="Arial"/>
        <w:sz w:val="20"/>
        <w:szCs w:val="20"/>
        <w:lang w:val="en-US"/>
      </w:rPr>
      <w:t>ex</w:t>
    </w:r>
    <w:r>
      <w:rPr>
        <w:rFonts w:ascii="Arial" w:hAnsi="Arial" w:cs="Arial"/>
        <w:sz w:val="20"/>
        <w:szCs w:val="20"/>
        <w:lang w:val="en-US"/>
      </w:rPr>
      <w:t>o III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054D" w14:textId="76CD45B5" w:rsidR="00FA2DF1" w:rsidRPr="00BE15BC" w:rsidRDefault="00FA2DF1" w:rsidP="00011A1E">
    <w:pPr>
      <w:pStyle w:val="Header"/>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6BB53B54" w14:textId="087C909E" w:rsidR="00FA2DF1" w:rsidRPr="00DC36C7" w:rsidRDefault="00FA2DF1" w:rsidP="00011A1E">
    <w:pPr>
      <w:pStyle w:val="Header"/>
      <w:jc w:val="both"/>
      <w:rPr>
        <w:rFonts w:ascii="Arial" w:hAnsi="Arial" w:cs="Arial"/>
        <w:sz w:val="20"/>
        <w:szCs w:val="20"/>
      </w:rPr>
    </w:pPr>
    <w:r>
      <w:rPr>
        <w:rFonts w:ascii="Arial" w:hAnsi="Arial" w:cs="Arial"/>
        <w:sz w:val="20"/>
        <w:szCs w:val="20"/>
        <w:lang w:val="en-US"/>
      </w:rPr>
      <w:t>An</w:t>
    </w:r>
    <w:r w:rsidRPr="00DC36C7">
      <w:rPr>
        <w:rFonts w:ascii="Arial" w:hAnsi="Arial" w:cs="Arial"/>
        <w:sz w:val="20"/>
        <w:szCs w:val="20"/>
        <w:lang w:val="en-US"/>
      </w:rPr>
      <w:t>ex</w:t>
    </w:r>
    <w:r>
      <w:rPr>
        <w:rFonts w:ascii="Arial" w:hAnsi="Arial" w:cs="Arial"/>
        <w:sz w:val="20"/>
        <w:szCs w:val="20"/>
        <w:lang w:val="en-US"/>
      </w:rPr>
      <w:t xml:space="preserve">o III – </w:t>
    </w:r>
    <w:proofErr w:type="spellStart"/>
    <w:r>
      <w:rPr>
        <w:rFonts w:ascii="Arial" w:hAnsi="Arial" w:cs="Arial"/>
        <w:sz w:val="20"/>
        <w:szCs w:val="20"/>
        <w:lang w:val="en-US"/>
      </w:rPr>
      <w:t>pág</w:t>
    </w:r>
    <w:proofErr w:type="spellEnd"/>
    <w:r>
      <w:rPr>
        <w:rFonts w:ascii="Arial" w:hAnsi="Arial" w:cs="Arial"/>
        <w:sz w:val="20"/>
        <w:szCs w:val="20"/>
        <w:lang w:val="en-US"/>
      </w:rPr>
      <w:t>. </w:t>
    </w:r>
    <w:r w:rsidRPr="00DC36C7">
      <w:rPr>
        <w:rStyle w:val="PageNumber"/>
        <w:rFonts w:ascii="Arial" w:hAnsi="Arial" w:cs="Arial"/>
        <w:sz w:val="20"/>
        <w:szCs w:val="20"/>
      </w:rPr>
      <w:fldChar w:fldCharType="begin"/>
    </w:r>
    <w:r w:rsidRPr="00DC36C7">
      <w:rPr>
        <w:rStyle w:val="PageNumber"/>
        <w:rFonts w:ascii="Arial" w:hAnsi="Arial" w:cs="Arial"/>
        <w:sz w:val="20"/>
        <w:szCs w:val="20"/>
      </w:rPr>
      <w:instrText xml:space="preserve"> PAGE </w:instrText>
    </w:r>
    <w:r w:rsidRPr="00DC36C7">
      <w:rPr>
        <w:rStyle w:val="PageNumber"/>
        <w:rFonts w:ascii="Arial" w:hAnsi="Arial" w:cs="Arial"/>
        <w:sz w:val="20"/>
        <w:szCs w:val="20"/>
      </w:rPr>
      <w:fldChar w:fldCharType="separate"/>
    </w:r>
    <w:r w:rsidR="008F6E71">
      <w:rPr>
        <w:rStyle w:val="PageNumber"/>
        <w:rFonts w:ascii="Arial" w:hAnsi="Arial" w:cs="Arial"/>
        <w:noProof/>
        <w:sz w:val="20"/>
        <w:szCs w:val="20"/>
      </w:rPr>
      <w:t>2</w:t>
    </w:r>
    <w:r w:rsidRPr="00DC36C7">
      <w:rPr>
        <w:rStyle w:val="PageNumber"/>
        <w:rFonts w:ascii="Arial" w:hAnsi="Arial" w:cs="Arial"/>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690C0" w14:textId="44E07063"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685BE52C" w14:textId="6C44043F" w:rsidR="00FA2DF1" w:rsidRPr="00DC36C7" w:rsidRDefault="00FA2DF1" w:rsidP="00E709E6">
    <w:pPr>
      <w:pStyle w:val="Header"/>
      <w:ind w:left="7371" w:right="-104" w:hanging="470"/>
      <w:jc w:val="both"/>
      <w:rPr>
        <w:rFonts w:ascii="Arial" w:hAnsi="Arial" w:cs="Arial"/>
        <w:sz w:val="20"/>
        <w:szCs w:val="20"/>
      </w:rPr>
    </w:pPr>
    <w:r>
      <w:rPr>
        <w:rFonts w:ascii="Arial" w:hAnsi="Arial" w:cs="Arial"/>
        <w:sz w:val="20"/>
        <w:szCs w:val="20"/>
        <w:lang w:val="en-US"/>
      </w:rPr>
      <w:t xml:space="preserve">   An</w:t>
    </w:r>
    <w:r w:rsidRPr="00DC36C7">
      <w:rPr>
        <w:rFonts w:ascii="Arial" w:hAnsi="Arial" w:cs="Arial"/>
        <w:sz w:val="20"/>
        <w:szCs w:val="20"/>
        <w:lang w:val="en-US"/>
      </w:rPr>
      <w:t>ex</w:t>
    </w:r>
    <w:r>
      <w:rPr>
        <w:rFonts w:ascii="Arial" w:hAnsi="Arial" w:cs="Arial"/>
        <w:sz w:val="20"/>
        <w:szCs w:val="20"/>
        <w:lang w:val="en-US"/>
      </w:rPr>
      <w:t>o</w:t>
    </w:r>
    <w:r w:rsidRPr="00DC36C7">
      <w:rPr>
        <w:rFonts w:ascii="Arial" w:hAnsi="Arial" w:cs="Arial"/>
        <w:sz w:val="20"/>
        <w:szCs w:val="20"/>
        <w:lang w:val="en-US"/>
      </w:rPr>
      <w:t xml:space="preserve"> I</w:t>
    </w:r>
    <w:r>
      <w:rPr>
        <w:rFonts w:ascii="Arial" w:hAnsi="Arial" w:cs="Arial"/>
        <w:sz w:val="20"/>
        <w:szCs w:val="20"/>
        <w:lang w:val="en-US"/>
      </w:rPr>
      <w:t xml:space="preserve">II – </w:t>
    </w:r>
    <w:r>
      <w:rPr>
        <w:rFonts w:ascii="Arial" w:hAnsi="Arial" w:cs="Arial"/>
        <w:sz w:val="20"/>
        <w:szCs w:val="20"/>
      </w:rPr>
      <w:t>pág </w:t>
    </w:r>
    <w:r w:rsidRPr="00DC36C7">
      <w:rPr>
        <w:rFonts w:ascii="Arial" w:hAnsi="Arial" w:cs="Arial"/>
        <w:sz w:val="20"/>
        <w:szCs w:val="20"/>
      </w:rPr>
      <w:fldChar w:fldCharType="begin"/>
    </w:r>
    <w:r w:rsidRPr="00DC36C7">
      <w:rPr>
        <w:rFonts w:ascii="Arial" w:hAnsi="Arial" w:cs="Arial"/>
        <w:sz w:val="20"/>
        <w:szCs w:val="20"/>
      </w:rPr>
      <w:instrText xml:space="preserve"> PAGE </w:instrText>
    </w:r>
    <w:r w:rsidRPr="00DC36C7">
      <w:rPr>
        <w:rFonts w:ascii="Arial" w:hAnsi="Arial" w:cs="Arial"/>
        <w:sz w:val="20"/>
        <w:szCs w:val="20"/>
      </w:rPr>
      <w:fldChar w:fldCharType="separate"/>
    </w:r>
    <w:r>
      <w:rPr>
        <w:rFonts w:ascii="Arial" w:hAnsi="Arial" w:cs="Arial"/>
        <w:noProof/>
        <w:sz w:val="20"/>
        <w:szCs w:val="20"/>
      </w:rPr>
      <w:t>3</w:t>
    </w:r>
    <w:r w:rsidRPr="00DC36C7">
      <w:rPr>
        <w:rFonts w:ascii="Arial" w:hAnsi="Arial" w:cs="Arial"/>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A6A1" w14:textId="16136167" w:rsidR="00FA2DF1" w:rsidRPr="00BE15BC" w:rsidRDefault="00FA2DF1" w:rsidP="00011A1E">
    <w:pPr>
      <w:pStyle w:val="Header"/>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762C555D" w14:textId="200EB871" w:rsidR="00FA2DF1" w:rsidRPr="00DC36C7" w:rsidRDefault="00FA2DF1" w:rsidP="00011A1E">
    <w:pPr>
      <w:pStyle w:val="Header"/>
      <w:rPr>
        <w:rFonts w:ascii="Arial" w:hAnsi="Arial" w:cs="Arial"/>
        <w:sz w:val="20"/>
        <w:szCs w:val="20"/>
        <w:lang w:val="en-US"/>
      </w:rPr>
    </w:pPr>
    <w:r>
      <w:rPr>
        <w:rFonts w:ascii="Arial" w:hAnsi="Arial" w:cs="Arial"/>
        <w:sz w:val="20"/>
        <w:szCs w:val="20"/>
      </w:rPr>
      <w:t>An</w:t>
    </w:r>
    <w:r w:rsidRPr="00962258">
      <w:rPr>
        <w:rFonts w:ascii="Arial" w:hAnsi="Arial" w:cs="Arial"/>
        <w:sz w:val="20"/>
        <w:szCs w:val="20"/>
      </w:rPr>
      <w:t>ex</w:t>
    </w:r>
    <w:r>
      <w:rPr>
        <w:rFonts w:ascii="Arial" w:hAnsi="Arial" w:cs="Arial"/>
        <w:sz w:val="20"/>
        <w:szCs w:val="20"/>
      </w:rPr>
      <w:t>o IV</w:t>
    </w:r>
    <w:r>
      <w:rPr>
        <w:rFonts w:ascii="Arial" w:hAnsi="Arial" w:cs="Arial"/>
        <w:sz w:val="20"/>
        <w:szCs w:val="20"/>
        <w:lang w:val="en-US"/>
      </w:rPr>
      <w:t xml:space="preserve">– </w:t>
    </w:r>
    <w:proofErr w:type="spellStart"/>
    <w:r>
      <w:rPr>
        <w:rFonts w:ascii="Arial" w:hAnsi="Arial" w:cs="Arial"/>
        <w:sz w:val="20"/>
        <w:szCs w:val="20"/>
        <w:lang w:val="en-US"/>
      </w:rPr>
      <w:t>pág</w:t>
    </w:r>
    <w:proofErr w:type="spellEnd"/>
    <w:r>
      <w:rPr>
        <w:rFonts w:ascii="Arial" w:hAnsi="Arial" w:cs="Arial"/>
        <w:sz w:val="20"/>
        <w:szCs w:val="20"/>
        <w:lang w:val="en-US"/>
      </w:rPr>
      <w:t>. </w:t>
    </w:r>
    <w:r w:rsidRPr="00DC36C7">
      <w:rPr>
        <w:rFonts w:ascii="Arial" w:hAnsi="Arial" w:cs="Arial"/>
        <w:sz w:val="20"/>
        <w:szCs w:val="20"/>
      </w:rPr>
      <w:fldChar w:fldCharType="begin"/>
    </w:r>
    <w:r w:rsidRPr="00DC36C7">
      <w:rPr>
        <w:rFonts w:ascii="Arial" w:hAnsi="Arial" w:cs="Arial"/>
        <w:sz w:val="20"/>
        <w:szCs w:val="20"/>
        <w:lang w:val="en-US"/>
      </w:rPr>
      <w:instrText xml:space="preserve"> PAGE </w:instrText>
    </w:r>
    <w:r w:rsidRPr="00DC36C7">
      <w:rPr>
        <w:rFonts w:ascii="Arial" w:hAnsi="Arial" w:cs="Arial"/>
        <w:sz w:val="20"/>
        <w:szCs w:val="20"/>
      </w:rPr>
      <w:fldChar w:fldCharType="separate"/>
    </w:r>
    <w:r w:rsidR="008F6E71">
      <w:rPr>
        <w:rFonts w:ascii="Arial" w:hAnsi="Arial" w:cs="Arial"/>
        <w:noProof/>
        <w:sz w:val="20"/>
        <w:szCs w:val="20"/>
        <w:lang w:val="en-US"/>
      </w:rPr>
      <w:t>2</w:t>
    </w:r>
    <w:r w:rsidRPr="00DC36C7">
      <w:rPr>
        <w:rFonts w:ascii="Arial" w:hAnsi="Arial" w:cs="Arial"/>
        <w:sz w:val="20"/>
        <w:szCs w:val="20"/>
      </w:rPr>
      <w:fldChar w:fldCharType="end"/>
    </w:r>
  </w:p>
  <w:p w14:paraId="1DD3B9C3" w14:textId="77777777" w:rsidR="00FA2DF1" w:rsidRPr="00DC36C7" w:rsidRDefault="00FA2DF1">
    <w:pPr>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1248" w14:textId="77777777" w:rsidR="00FA2DF1" w:rsidRPr="00C45ECC" w:rsidRDefault="00FA2DF1">
    <w:pPr>
      <w:pStyle w:val="Header"/>
      <w:ind w:left="7320" w:right="-6"/>
      <w:rPr>
        <w:lang w:val="fr-FR"/>
      </w:rPr>
    </w:pPr>
    <w:r w:rsidRPr="00C45ECC">
      <w:rPr>
        <w:lang w:val="fr-FR"/>
      </w:rPr>
      <w:t>IOC/EB-IBCCA-IX/3</w:t>
    </w:r>
  </w:p>
  <w:p w14:paraId="72FA4392" w14:textId="713C6037" w:rsidR="00FA2DF1" w:rsidRPr="00C45ECC" w:rsidRDefault="00FA2DF1">
    <w:pPr>
      <w:pStyle w:val="Header"/>
      <w:ind w:left="7320" w:right="-104"/>
      <w:rPr>
        <w:lang w:val="fr-FR"/>
      </w:rPr>
    </w:pPr>
    <w:r w:rsidRPr="00C45ECC">
      <w:rPr>
        <w:lang w:val="fr-FR"/>
      </w:rPr>
      <w:t xml:space="preserve">Annex </w:t>
    </w:r>
    <w:r w:rsidRPr="00C45ECC">
      <w:rPr>
        <w:highlight w:val="yellow"/>
        <w:lang w:val="fr-FR"/>
      </w:rPr>
      <w:t>___</w:t>
    </w:r>
    <w:r w:rsidRPr="00C45ECC">
      <w:rPr>
        <w:i/>
        <w:iCs/>
        <w:lang w:val="fr-FR"/>
      </w:rPr>
      <w:t xml:space="preserve"> - </w:t>
    </w:r>
    <w:r w:rsidRPr="00C45ECC">
      <w:rPr>
        <w:lang w:val="fr-FR"/>
      </w:rPr>
      <w:t xml:space="preserve">page </w:t>
    </w:r>
    <w:r>
      <w:fldChar w:fldCharType="begin"/>
    </w:r>
    <w:r w:rsidRPr="00C45ECC">
      <w:rPr>
        <w:lang w:val="fr-FR"/>
      </w:rPr>
      <w:instrText xml:space="preserve"> PAGE </w:instrText>
    </w:r>
    <w:r>
      <w:fldChar w:fldCharType="separate"/>
    </w:r>
    <w:r>
      <w:rPr>
        <w:noProof/>
        <w:lang w:val="fr-FR"/>
      </w:rPr>
      <w:t>3</w:t>
    </w:r>
    <w:r>
      <w:fldChar w:fldCharType="end"/>
    </w:r>
  </w:p>
  <w:p w14:paraId="05FF3C24" w14:textId="77777777" w:rsidR="00FA2DF1" w:rsidRPr="00C45ECC" w:rsidRDefault="00FA2DF1">
    <w:pPr>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FDDBE" w14:textId="706AC40B"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Pr>
        <w:rFonts w:ascii="Arial" w:hAnsi="Arial" w:cs="Arial"/>
        <w:sz w:val="20"/>
        <w:szCs w:val="20"/>
        <w:lang w:val="en-US"/>
      </w:rPr>
      <w:t>VI</w:t>
    </w:r>
  </w:p>
  <w:p w14:paraId="34FA793F" w14:textId="11CFE106" w:rsidR="00FA2DF1" w:rsidRPr="006D007C" w:rsidRDefault="00FA2DF1" w:rsidP="00430C9D">
    <w:pPr>
      <w:pStyle w:val="Header"/>
      <w:ind w:left="6946" w:hanging="31"/>
      <w:rPr>
        <w:rFonts w:ascii="Arial" w:hAnsi="Arial" w:cs="Arial"/>
        <w:sz w:val="20"/>
        <w:szCs w:val="20"/>
        <w:lang w:val="en-US"/>
      </w:rPr>
    </w:pPr>
    <w:r w:rsidRPr="00A07E28">
      <w:rPr>
        <w:rFonts w:ascii="Arial" w:hAnsi="Arial" w:cs="Arial"/>
        <w:sz w:val="20"/>
        <w:szCs w:val="20"/>
        <w:lang w:val="en-US"/>
      </w:rPr>
      <w:t xml:space="preserve"> </w:t>
    </w:r>
    <w:r>
      <w:rPr>
        <w:rFonts w:ascii="Arial" w:hAnsi="Arial" w:cs="Arial"/>
        <w:sz w:val="20"/>
        <w:szCs w:val="20"/>
        <w:lang w:val="en-US"/>
      </w:rPr>
      <w:t xml:space="preserve">  </w:t>
    </w:r>
    <w:r w:rsidRPr="006D007C">
      <w:rPr>
        <w:rFonts w:ascii="Arial" w:hAnsi="Arial" w:cs="Arial"/>
        <w:sz w:val="20"/>
        <w:szCs w:val="20"/>
        <w:lang w:val="en-US"/>
      </w:rPr>
      <w:t>Anexo IV</w:t>
    </w:r>
  </w:p>
  <w:p w14:paraId="080A3AB6" w14:textId="77777777" w:rsidR="00FA2DF1" w:rsidRPr="006D007C" w:rsidRDefault="00FA2DF1">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3B24" w14:textId="78338511" w:rsidR="00FA2DF1" w:rsidRPr="00D648DD" w:rsidRDefault="00FA2DF1" w:rsidP="006229D6">
    <w:pPr>
      <w:pStyle w:val="Header"/>
      <w:ind w:left="6838" w:hanging="34"/>
      <w:rPr>
        <w:rFonts w:ascii="Arial" w:hAnsi="Arial" w:cs="Arial"/>
        <w:sz w:val="20"/>
        <w:szCs w:val="20"/>
        <w:lang w:val="en-US"/>
      </w:rPr>
    </w:pPr>
    <w:r>
      <w:rPr>
        <w:rFonts w:ascii="Arial" w:hAnsi="Arial" w:cs="Arial"/>
        <w:sz w:val="20"/>
        <w:szCs w:val="20"/>
        <w:lang w:val="en-US"/>
      </w:rPr>
      <w:t>ICG</w:t>
    </w:r>
    <w:r w:rsidRPr="00D648DD">
      <w:rPr>
        <w:rFonts w:ascii="Arial" w:hAnsi="Arial" w:cs="Arial"/>
        <w:sz w:val="20"/>
        <w:szCs w:val="20"/>
        <w:lang w:val="en-US"/>
      </w:rPr>
      <w:t>/PTWS-WG-CA-</w:t>
    </w:r>
    <w:r w:rsidR="00BE731E">
      <w:rPr>
        <w:rFonts w:ascii="Arial" w:hAnsi="Arial" w:cs="Arial"/>
        <w:sz w:val="20"/>
        <w:szCs w:val="20"/>
        <w:lang w:val="en-US"/>
      </w:rPr>
      <w:t>XVII</w:t>
    </w:r>
  </w:p>
  <w:p w14:paraId="7479D135" w14:textId="32A371EF" w:rsidR="00FA2DF1" w:rsidRPr="00E02EAF" w:rsidRDefault="00FA2DF1" w:rsidP="006229D6">
    <w:pPr>
      <w:pStyle w:val="Header"/>
      <w:ind w:left="6840" w:hanging="34"/>
      <w:rPr>
        <w:rStyle w:val="PageNumber"/>
        <w:rFonts w:ascii="Arial" w:hAnsi="Arial" w:cs="Arial"/>
        <w:sz w:val="20"/>
        <w:szCs w:val="20"/>
        <w:lang w:val="en-US"/>
      </w:rPr>
    </w:pPr>
    <w:proofErr w:type="spellStart"/>
    <w:r w:rsidRPr="00E02EAF">
      <w:rPr>
        <w:rFonts w:ascii="Arial" w:hAnsi="Arial" w:cs="Arial"/>
        <w:sz w:val="20"/>
        <w:szCs w:val="20"/>
        <w:lang w:val="en-US"/>
      </w:rPr>
      <w:t>pág</w:t>
    </w:r>
    <w:proofErr w:type="spellEnd"/>
    <w:r w:rsidRPr="00E02EAF">
      <w:rPr>
        <w:rFonts w:ascii="Arial" w:hAnsi="Arial" w:cs="Arial"/>
        <w:sz w:val="20"/>
        <w:szCs w:val="20"/>
        <w:lang w:val="en-US"/>
      </w:rPr>
      <w:t>. (</w:t>
    </w:r>
    <w:r w:rsidRPr="00D648DD">
      <w:rPr>
        <w:rFonts w:ascii="Arial" w:hAnsi="Arial" w:cs="Arial"/>
        <w:sz w:val="20"/>
        <w:szCs w:val="20"/>
      </w:rPr>
      <w:fldChar w:fldCharType="begin"/>
    </w:r>
    <w:r w:rsidRPr="00E02EAF">
      <w:rPr>
        <w:rFonts w:ascii="Arial" w:hAnsi="Arial" w:cs="Arial"/>
        <w:sz w:val="20"/>
        <w:szCs w:val="20"/>
        <w:lang w:val="en-US"/>
      </w:rPr>
      <w:instrText>PAGE   \* MERGEFORMAT</w:instrText>
    </w:r>
    <w:r w:rsidRPr="00D648DD">
      <w:rPr>
        <w:rFonts w:ascii="Arial" w:hAnsi="Arial" w:cs="Arial"/>
        <w:sz w:val="20"/>
        <w:szCs w:val="20"/>
      </w:rPr>
      <w:fldChar w:fldCharType="separate"/>
    </w:r>
    <w:r w:rsidR="008F6E71" w:rsidRPr="008F6E71">
      <w:rPr>
        <w:rFonts w:ascii="Arial" w:hAnsi="Arial" w:cs="Arial"/>
        <w:noProof/>
        <w:sz w:val="20"/>
        <w:szCs w:val="20"/>
        <w:lang w:val="en-CA"/>
      </w:rPr>
      <w:t>i</w:t>
    </w:r>
    <w:r w:rsidRPr="00D648DD">
      <w:rPr>
        <w:rFonts w:ascii="Arial" w:hAnsi="Arial" w:cs="Arial"/>
        <w:sz w:val="20"/>
        <w:szCs w:val="20"/>
      </w:rPr>
      <w:fldChar w:fldCharType="end"/>
    </w:r>
    <w:r w:rsidRPr="00E02EAF">
      <w:rPr>
        <w:rStyle w:val="PageNumber"/>
        <w:rFonts w:ascii="Arial" w:hAnsi="Arial" w:cs="Arial"/>
        <w:sz w:val="20"/>
        <w:szCs w:val="20"/>
        <w:lang w:val="en-US"/>
      </w:rPr>
      <w:t>)</w:t>
    </w:r>
  </w:p>
  <w:p w14:paraId="567BF233" w14:textId="77777777" w:rsidR="00FA2DF1" w:rsidRPr="00E02EAF" w:rsidRDefault="00FA2DF1" w:rsidP="00E709E6">
    <w:pPr>
      <w:pStyle w:val="Header"/>
      <w:ind w:left="6840" w:firstLine="61"/>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C15B" w14:textId="77777777" w:rsidR="00FA2DF1" w:rsidRPr="00AD1784" w:rsidRDefault="00FA2DF1" w:rsidP="00011A1E">
    <w:pPr>
      <w:pStyle w:val="Header"/>
      <w:rPr>
        <w:rFonts w:ascii="Arial" w:hAnsi="Arial" w:cs="Arial"/>
        <w:sz w:val="20"/>
        <w:szCs w:val="20"/>
        <w:lang w:val="en-US"/>
      </w:rPr>
    </w:pPr>
    <w:r w:rsidRPr="00BE15BC">
      <w:rPr>
        <w:rFonts w:ascii="Arial" w:hAnsi="Arial" w:cs="Arial"/>
        <w:sz w:val="20"/>
        <w:szCs w:val="20"/>
        <w:lang w:val="en-US"/>
      </w:rPr>
      <w:t>IOC</w:t>
    </w:r>
    <w:r w:rsidRPr="00AD1784">
      <w:rPr>
        <w:rFonts w:ascii="Arial" w:hAnsi="Arial" w:cs="Arial"/>
        <w:sz w:val="20"/>
        <w:szCs w:val="20"/>
        <w:lang w:val="en-US"/>
      </w:rPr>
      <w:t>/PTWS-WG-CA-</w:t>
    </w:r>
    <w:r>
      <w:rPr>
        <w:rFonts w:ascii="Arial" w:hAnsi="Arial" w:cs="Arial"/>
        <w:sz w:val="20"/>
        <w:szCs w:val="20"/>
        <w:lang w:val="en-US"/>
      </w:rPr>
      <w:t>I</w:t>
    </w:r>
    <w:r w:rsidRPr="00AD1784">
      <w:rPr>
        <w:rFonts w:ascii="Arial" w:hAnsi="Arial" w:cs="Arial"/>
        <w:sz w:val="20"/>
        <w:szCs w:val="20"/>
        <w:lang w:val="en-US"/>
      </w:rPr>
      <w:t>I/3</w:t>
    </w:r>
  </w:p>
  <w:p w14:paraId="1EC19FBF" w14:textId="30DE1AB6" w:rsidR="00FA2DF1" w:rsidRPr="00AD1784" w:rsidRDefault="00FA2DF1" w:rsidP="00011A1E">
    <w:pPr>
      <w:pStyle w:val="Header"/>
      <w:rPr>
        <w:rFonts w:ascii="Arial" w:hAnsi="Arial" w:cs="Arial"/>
        <w:sz w:val="20"/>
        <w:szCs w:val="20"/>
        <w:lang w:val="en-US"/>
      </w:rPr>
    </w:pPr>
    <w:proofErr w:type="spellStart"/>
    <w:r w:rsidRPr="00AD1784">
      <w:rPr>
        <w:rFonts w:ascii="Arial" w:hAnsi="Arial" w:cs="Arial"/>
        <w:sz w:val="20"/>
        <w:szCs w:val="20"/>
        <w:lang w:val="en-US"/>
      </w:rPr>
      <w:t>Pág</w:t>
    </w:r>
    <w:proofErr w:type="spellEnd"/>
    <w:r w:rsidRPr="00AD1784">
      <w:rPr>
        <w:rFonts w:ascii="Arial" w:hAnsi="Arial" w:cs="Arial"/>
        <w:sz w:val="20"/>
        <w:szCs w:val="20"/>
        <w:lang w:val="en-US"/>
      </w:rPr>
      <w:t>. (</w:t>
    </w:r>
    <w:r w:rsidRPr="00AD1784">
      <w:rPr>
        <w:rStyle w:val="PageNumber"/>
        <w:rFonts w:ascii="Arial" w:hAnsi="Arial" w:cs="Arial"/>
        <w:sz w:val="20"/>
        <w:szCs w:val="20"/>
      </w:rPr>
      <w:fldChar w:fldCharType="begin"/>
    </w:r>
    <w:r w:rsidRPr="00AD1784">
      <w:rPr>
        <w:rStyle w:val="PageNumber"/>
        <w:rFonts w:ascii="Arial" w:hAnsi="Arial" w:cs="Arial"/>
        <w:sz w:val="20"/>
        <w:szCs w:val="20"/>
      </w:rPr>
      <w:instrText xml:space="preserve"> PAGE    \* MERGEFORMAT </w:instrText>
    </w:r>
    <w:r w:rsidRPr="00AD1784">
      <w:rPr>
        <w:rStyle w:val="PageNumber"/>
        <w:rFonts w:ascii="Arial" w:hAnsi="Arial" w:cs="Arial"/>
        <w:sz w:val="20"/>
        <w:szCs w:val="20"/>
      </w:rPr>
      <w:fldChar w:fldCharType="separate"/>
    </w:r>
    <w:r>
      <w:rPr>
        <w:rStyle w:val="PageNumber"/>
        <w:rFonts w:ascii="Arial" w:hAnsi="Arial" w:cs="Arial"/>
        <w:noProof/>
        <w:sz w:val="20"/>
        <w:szCs w:val="20"/>
      </w:rPr>
      <w:t>iv</w:t>
    </w:r>
    <w:r w:rsidRPr="00AD1784">
      <w:rPr>
        <w:rStyle w:val="PageNumber"/>
        <w:rFonts w:ascii="Arial" w:hAnsi="Arial" w:cs="Arial"/>
        <w:sz w:val="20"/>
        <w:szCs w:val="20"/>
      </w:rPr>
      <w:fldChar w:fldCharType="end"/>
    </w:r>
    <w:r w:rsidRPr="00AD1784">
      <w:rPr>
        <w:rStyle w:val="PageNumber"/>
        <w:rFonts w:ascii="Arial" w:hAnsi="Arial" w:cs="Arial"/>
        <w:sz w:val="20"/>
        <w:szCs w:val="20"/>
      </w:rPr>
      <w:t>)</w:t>
    </w:r>
  </w:p>
  <w:p w14:paraId="051A1425" w14:textId="77777777" w:rsidR="00FA2DF1" w:rsidRPr="00AD1784" w:rsidRDefault="00FA2DF1">
    <w:pPr>
      <w:pStyle w:val="Header"/>
      <w:rPr>
        <w:rFonts w:ascii="Arial" w:hAnsi="Arial" w:cs="Arial"/>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35CE8" w14:textId="3A372981" w:rsidR="00FA2DF1" w:rsidRPr="00BE15BC" w:rsidRDefault="00FA2DF1" w:rsidP="00E709E6">
    <w:pPr>
      <w:pStyle w:val="Header"/>
      <w:ind w:firstLine="6804"/>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sidR="002F35CC">
      <w:rPr>
        <w:rFonts w:ascii="Arial" w:hAnsi="Arial" w:cs="Arial"/>
        <w:sz w:val="20"/>
        <w:szCs w:val="20"/>
        <w:lang w:val="en-US"/>
      </w:rPr>
      <w:t>III/3</w:t>
    </w:r>
  </w:p>
  <w:p w14:paraId="66101C40" w14:textId="44E751F4" w:rsidR="00FA2DF1" w:rsidRPr="00F46092" w:rsidRDefault="00FA2DF1" w:rsidP="00E709E6">
    <w:pPr>
      <w:pStyle w:val="Header"/>
      <w:ind w:firstLine="6804"/>
      <w:jc w:val="both"/>
      <w:rPr>
        <w:rFonts w:ascii="Arial" w:hAnsi="Arial" w:cs="Arial"/>
        <w:sz w:val="20"/>
        <w:szCs w:val="20"/>
        <w:lang w:val="en-US"/>
      </w:rPr>
    </w:pPr>
    <w:proofErr w:type="spellStart"/>
    <w:r>
      <w:rPr>
        <w:rFonts w:ascii="Arial" w:hAnsi="Arial" w:cs="Arial"/>
        <w:sz w:val="20"/>
        <w:szCs w:val="20"/>
        <w:lang w:val="en-US"/>
      </w:rPr>
      <w:t>p</w:t>
    </w:r>
    <w:r w:rsidRPr="00E709E6">
      <w:rPr>
        <w:rFonts w:ascii="Arial" w:hAnsi="Arial" w:cs="Arial"/>
        <w:sz w:val="20"/>
        <w:szCs w:val="20"/>
        <w:lang w:val="en-US"/>
      </w:rPr>
      <w:t>ág</w:t>
    </w:r>
    <w:proofErr w:type="spellEnd"/>
    <w:r w:rsidRPr="00E709E6">
      <w:rPr>
        <w:rFonts w:ascii="Arial" w:hAnsi="Arial" w:cs="Arial"/>
        <w:sz w:val="20"/>
        <w:szCs w:val="20"/>
        <w:lang w:val="en-US"/>
      </w:rPr>
      <w:t>.</w:t>
    </w:r>
    <w:r>
      <w:rPr>
        <w:rFonts w:ascii="Arial" w:hAnsi="Arial" w:cs="Arial"/>
        <w:sz w:val="20"/>
        <w:szCs w:val="20"/>
        <w:lang w:val="en-US"/>
      </w:rPr>
      <w:t xml:space="preserve"> (</w:t>
    </w:r>
    <w:r w:rsidRPr="00F46092">
      <w:rPr>
        <w:rFonts w:ascii="Arial" w:hAnsi="Arial" w:cs="Arial"/>
        <w:sz w:val="20"/>
        <w:szCs w:val="20"/>
      </w:rPr>
      <w:fldChar w:fldCharType="begin"/>
    </w:r>
    <w:r w:rsidRPr="00F46092">
      <w:rPr>
        <w:rFonts w:ascii="Arial" w:hAnsi="Arial" w:cs="Arial"/>
        <w:sz w:val="20"/>
        <w:szCs w:val="20"/>
        <w:lang w:val="en-US"/>
      </w:rPr>
      <w:instrText xml:space="preserve"> PAGE </w:instrText>
    </w:r>
    <w:r w:rsidRPr="00F46092">
      <w:rPr>
        <w:rFonts w:ascii="Arial" w:hAnsi="Arial" w:cs="Arial"/>
        <w:sz w:val="20"/>
        <w:szCs w:val="20"/>
      </w:rPr>
      <w:fldChar w:fldCharType="separate"/>
    </w:r>
    <w:r w:rsidR="008F6E71">
      <w:rPr>
        <w:rFonts w:ascii="Arial" w:hAnsi="Arial" w:cs="Arial"/>
        <w:noProof/>
        <w:sz w:val="20"/>
        <w:szCs w:val="20"/>
        <w:lang w:val="en-US"/>
      </w:rPr>
      <w:t>iii</w:t>
    </w:r>
    <w:r w:rsidRPr="00F46092">
      <w:rPr>
        <w:rFonts w:ascii="Arial" w:hAnsi="Arial" w:cs="Arial"/>
        <w:sz w:val="20"/>
        <w:szCs w:val="20"/>
      </w:rPr>
      <w:fldChar w:fldCharType="end"/>
    </w:r>
    <w:r w:rsidRPr="00E709E6">
      <w:rPr>
        <w:rFonts w:ascii="Arial" w:hAnsi="Arial" w:cs="Arial"/>
        <w:sz w:val="20"/>
        <w:szCs w:val="20"/>
        <w:lang w:val="en-US"/>
      </w:rPr>
      <w:t>)</w:t>
    </w:r>
  </w:p>
  <w:p w14:paraId="1318B9A4" w14:textId="77777777" w:rsidR="00FA2DF1" w:rsidRPr="00C54003" w:rsidRDefault="00FA2DF1" w:rsidP="00011A1E">
    <w:pPr>
      <w:pStyle w:val="Header"/>
      <w:rPr>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84587" w14:textId="4F3A8765" w:rsidR="00FA2DF1" w:rsidRPr="00D648DD" w:rsidRDefault="00FA2DF1" w:rsidP="00D21CD5">
    <w:pPr>
      <w:pStyle w:val="Header"/>
      <w:ind w:left="6838" w:hanging="6838"/>
      <w:rPr>
        <w:rFonts w:ascii="Arial" w:hAnsi="Arial" w:cs="Arial"/>
        <w:sz w:val="20"/>
        <w:szCs w:val="20"/>
        <w:lang w:val="en-US"/>
      </w:rPr>
    </w:pPr>
    <w:r>
      <w:rPr>
        <w:rFonts w:ascii="Arial" w:hAnsi="Arial" w:cs="Arial"/>
        <w:sz w:val="20"/>
        <w:szCs w:val="20"/>
        <w:lang w:val="en-US"/>
      </w:rPr>
      <w:t>ICG</w:t>
    </w:r>
    <w:r w:rsidRPr="00D648DD">
      <w:rPr>
        <w:rFonts w:ascii="Arial" w:hAnsi="Arial" w:cs="Arial"/>
        <w:sz w:val="20"/>
        <w:szCs w:val="20"/>
        <w:lang w:val="en-US"/>
      </w:rPr>
      <w:t>/PTWS-WG-CA-</w:t>
    </w:r>
    <w:r w:rsidR="00BE731E">
      <w:rPr>
        <w:rFonts w:ascii="Arial" w:hAnsi="Arial" w:cs="Arial"/>
        <w:sz w:val="20"/>
        <w:szCs w:val="20"/>
        <w:lang w:val="en-US"/>
      </w:rPr>
      <w:t>XVII</w:t>
    </w:r>
  </w:p>
  <w:p w14:paraId="11C01626" w14:textId="6BD89082" w:rsidR="00FA2DF1" w:rsidRPr="00E02EAF" w:rsidRDefault="00FA2DF1" w:rsidP="00D648DD">
    <w:pPr>
      <w:pStyle w:val="Header"/>
      <w:ind w:left="6840" w:hanging="6838"/>
      <w:rPr>
        <w:rStyle w:val="PageNumber"/>
        <w:rFonts w:ascii="Arial" w:hAnsi="Arial" w:cs="Arial"/>
        <w:sz w:val="20"/>
        <w:szCs w:val="20"/>
        <w:lang w:val="en-US"/>
      </w:rPr>
    </w:pPr>
    <w:proofErr w:type="spellStart"/>
    <w:r w:rsidRPr="00E02EAF">
      <w:rPr>
        <w:rFonts w:ascii="Arial" w:hAnsi="Arial" w:cs="Arial"/>
        <w:sz w:val="20"/>
        <w:szCs w:val="20"/>
        <w:lang w:val="en-US"/>
      </w:rPr>
      <w:t>pág</w:t>
    </w:r>
    <w:proofErr w:type="spellEnd"/>
    <w:r w:rsidRPr="00E02EAF">
      <w:rPr>
        <w:rFonts w:ascii="Arial" w:hAnsi="Arial" w:cs="Arial"/>
        <w:sz w:val="20"/>
        <w:szCs w:val="20"/>
        <w:lang w:val="en-US"/>
      </w:rPr>
      <w:t>. (</w:t>
    </w:r>
    <w:r w:rsidRPr="00D648DD">
      <w:rPr>
        <w:rFonts w:ascii="Arial" w:hAnsi="Arial" w:cs="Arial"/>
        <w:sz w:val="20"/>
        <w:szCs w:val="20"/>
      </w:rPr>
      <w:fldChar w:fldCharType="begin"/>
    </w:r>
    <w:r w:rsidRPr="00E02EAF">
      <w:rPr>
        <w:rFonts w:ascii="Arial" w:hAnsi="Arial" w:cs="Arial"/>
        <w:sz w:val="20"/>
        <w:szCs w:val="20"/>
        <w:lang w:val="en-US"/>
      </w:rPr>
      <w:instrText>PAGE   \* MERGEFORMAT</w:instrText>
    </w:r>
    <w:r w:rsidRPr="00D648DD">
      <w:rPr>
        <w:rFonts w:ascii="Arial" w:hAnsi="Arial" w:cs="Arial"/>
        <w:sz w:val="20"/>
        <w:szCs w:val="20"/>
      </w:rPr>
      <w:fldChar w:fldCharType="separate"/>
    </w:r>
    <w:r w:rsidR="008F6E71">
      <w:rPr>
        <w:rFonts w:ascii="Arial" w:hAnsi="Arial" w:cs="Arial"/>
        <w:noProof/>
        <w:sz w:val="20"/>
        <w:szCs w:val="20"/>
        <w:lang w:val="en-US"/>
      </w:rPr>
      <w:t>ii</w:t>
    </w:r>
    <w:r w:rsidRPr="00D648DD">
      <w:rPr>
        <w:rFonts w:ascii="Arial" w:hAnsi="Arial" w:cs="Arial"/>
        <w:sz w:val="20"/>
        <w:szCs w:val="20"/>
      </w:rPr>
      <w:fldChar w:fldCharType="end"/>
    </w:r>
    <w:r w:rsidRPr="00E02EAF">
      <w:rPr>
        <w:rStyle w:val="PageNumber"/>
        <w:rFonts w:ascii="Arial" w:hAnsi="Arial" w:cs="Arial"/>
        <w:sz w:val="20"/>
        <w:szCs w:val="20"/>
        <w:lang w:val="en-US"/>
      </w:rPr>
      <w:t>)</w:t>
    </w:r>
  </w:p>
  <w:p w14:paraId="111E7BEF" w14:textId="77777777" w:rsidR="00FA2DF1" w:rsidRPr="00E02EAF" w:rsidRDefault="00FA2DF1" w:rsidP="00E709E6">
    <w:pPr>
      <w:pStyle w:val="Header"/>
      <w:ind w:left="6840" w:firstLine="61"/>
      <w:rPr>
        <w:rFonts w:ascii="Arial" w:hAnsi="Arial" w:cs="Arial"/>
        <w:sz w:val="20"/>
        <w:szCs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B89A" w14:textId="321C54C4" w:rsidR="00FA2DF1" w:rsidRPr="00BE15BC" w:rsidRDefault="00FA2DF1" w:rsidP="00011A1E">
    <w:pPr>
      <w:pStyle w:val="Header"/>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sidR="001D2037">
      <w:rPr>
        <w:rFonts w:ascii="Arial" w:hAnsi="Arial" w:cs="Arial"/>
        <w:sz w:val="20"/>
        <w:szCs w:val="20"/>
        <w:lang w:val="en-US"/>
      </w:rPr>
      <w:t>XVII</w:t>
    </w:r>
  </w:p>
  <w:p w14:paraId="0951D5F9" w14:textId="5677A6B0" w:rsidR="00FA2DF1" w:rsidRPr="00DC36C7" w:rsidRDefault="00FA2DF1">
    <w:pPr>
      <w:pStyle w:val="Header"/>
      <w:rPr>
        <w:rFonts w:ascii="Arial" w:hAnsi="Arial" w:cs="Arial"/>
        <w:sz w:val="20"/>
        <w:szCs w:val="20"/>
        <w:lang w:val="en-US"/>
      </w:rPr>
    </w:pPr>
    <w:proofErr w:type="spellStart"/>
    <w:r>
      <w:rPr>
        <w:rFonts w:ascii="Arial" w:hAnsi="Arial" w:cs="Arial"/>
        <w:sz w:val="20"/>
        <w:szCs w:val="20"/>
        <w:lang w:val="en-US"/>
      </w:rPr>
      <w:t>pág</w:t>
    </w:r>
    <w:proofErr w:type="spellEnd"/>
    <w:r>
      <w:rPr>
        <w:rFonts w:ascii="Arial" w:hAnsi="Arial" w:cs="Arial"/>
        <w:sz w:val="20"/>
        <w:szCs w:val="20"/>
        <w:lang w:val="en-US"/>
      </w:rPr>
      <w:t>. </w:t>
    </w:r>
    <w:r w:rsidRPr="00DC36C7">
      <w:rPr>
        <w:rFonts w:ascii="Arial" w:hAnsi="Arial" w:cs="Arial"/>
        <w:sz w:val="20"/>
        <w:szCs w:val="20"/>
      </w:rPr>
      <w:fldChar w:fldCharType="begin"/>
    </w:r>
    <w:r w:rsidRPr="00DC36C7">
      <w:rPr>
        <w:rFonts w:ascii="Arial" w:hAnsi="Arial" w:cs="Arial"/>
        <w:sz w:val="20"/>
        <w:szCs w:val="20"/>
        <w:lang w:val="en-US"/>
      </w:rPr>
      <w:instrText xml:space="preserve"> PAGE </w:instrText>
    </w:r>
    <w:r w:rsidRPr="00DC36C7">
      <w:rPr>
        <w:rFonts w:ascii="Arial" w:hAnsi="Arial" w:cs="Arial"/>
        <w:sz w:val="20"/>
        <w:szCs w:val="20"/>
      </w:rPr>
      <w:fldChar w:fldCharType="separate"/>
    </w:r>
    <w:r w:rsidR="008F6E71">
      <w:rPr>
        <w:rFonts w:ascii="Arial" w:hAnsi="Arial" w:cs="Arial"/>
        <w:noProof/>
        <w:sz w:val="20"/>
        <w:szCs w:val="20"/>
        <w:lang w:val="en-US"/>
      </w:rPr>
      <w:t>2</w:t>
    </w:r>
    <w:r w:rsidRPr="00DC36C7">
      <w:rPr>
        <w:rFonts w:ascii="Arial" w:hAnsi="Arial" w:cs="Arial"/>
        <w:sz w:val="20"/>
        <w:szCs w:val="20"/>
      </w:rPr>
      <w:fldChar w:fldCharType="end"/>
    </w:r>
  </w:p>
  <w:p w14:paraId="238A65C2" w14:textId="77777777" w:rsidR="00FA2DF1" w:rsidRPr="00DC36C7" w:rsidRDefault="00FA2DF1">
    <w:pPr>
      <w:pStyle w:val="Header"/>
      <w:rPr>
        <w:rFonts w:ascii="Arial" w:hAnsi="Arial" w:cs="Arial"/>
        <w:sz w:val="20"/>
        <w:szCs w:val="20"/>
        <w:lang w:val="en-US"/>
      </w:rPr>
    </w:pPr>
  </w:p>
  <w:p w14:paraId="36D5CF30" w14:textId="77777777" w:rsidR="00FA2DF1" w:rsidRPr="001D2037" w:rsidRDefault="00FA2DF1">
    <w:pP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9CC53" w14:textId="302D5CAE"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sidR="001D2037">
      <w:rPr>
        <w:rFonts w:ascii="Arial" w:hAnsi="Arial" w:cs="Arial"/>
        <w:sz w:val="20"/>
        <w:szCs w:val="20"/>
        <w:lang w:val="en-US"/>
      </w:rPr>
      <w:t>XVII</w:t>
    </w:r>
  </w:p>
  <w:p w14:paraId="30005E80" w14:textId="2ECDB63A" w:rsidR="00FA2DF1" w:rsidRPr="00F46092" w:rsidRDefault="00FA2DF1" w:rsidP="00E709E6">
    <w:pPr>
      <w:pStyle w:val="Header"/>
      <w:ind w:firstLine="6915"/>
      <w:rPr>
        <w:rFonts w:ascii="Arial" w:hAnsi="Arial" w:cs="Arial"/>
        <w:sz w:val="20"/>
        <w:szCs w:val="20"/>
        <w:lang w:val="en-US"/>
      </w:rPr>
    </w:pPr>
    <w:proofErr w:type="spellStart"/>
    <w:r>
      <w:rPr>
        <w:rFonts w:ascii="Arial" w:hAnsi="Arial" w:cs="Arial"/>
        <w:sz w:val="20"/>
        <w:szCs w:val="20"/>
        <w:lang w:val="en-US"/>
      </w:rPr>
      <w:t>pág</w:t>
    </w:r>
    <w:proofErr w:type="spellEnd"/>
    <w:r>
      <w:rPr>
        <w:rFonts w:ascii="Arial" w:hAnsi="Arial" w:cs="Arial"/>
        <w:sz w:val="20"/>
        <w:szCs w:val="20"/>
        <w:lang w:val="en-US"/>
      </w:rPr>
      <w:t>. </w:t>
    </w:r>
    <w:r w:rsidRPr="00F46092">
      <w:rPr>
        <w:rFonts w:ascii="Arial" w:hAnsi="Arial" w:cs="Arial"/>
        <w:sz w:val="20"/>
        <w:szCs w:val="20"/>
      </w:rPr>
      <w:fldChar w:fldCharType="begin"/>
    </w:r>
    <w:r w:rsidRPr="00F46092">
      <w:rPr>
        <w:rFonts w:ascii="Arial" w:hAnsi="Arial" w:cs="Arial"/>
        <w:sz w:val="20"/>
        <w:szCs w:val="20"/>
        <w:lang w:val="en-US"/>
      </w:rPr>
      <w:instrText xml:space="preserve"> PAGE </w:instrText>
    </w:r>
    <w:r w:rsidRPr="00F46092">
      <w:rPr>
        <w:rFonts w:ascii="Arial" w:hAnsi="Arial" w:cs="Arial"/>
        <w:sz w:val="20"/>
        <w:szCs w:val="20"/>
      </w:rPr>
      <w:fldChar w:fldCharType="separate"/>
    </w:r>
    <w:r w:rsidR="008F6E71">
      <w:rPr>
        <w:rFonts w:ascii="Arial" w:hAnsi="Arial" w:cs="Arial"/>
        <w:noProof/>
        <w:sz w:val="20"/>
        <w:szCs w:val="20"/>
        <w:lang w:val="en-US"/>
      </w:rPr>
      <w:t>3</w:t>
    </w:r>
    <w:r w:rsidRPr="00F46092">
      <w:rPr>
        <w:rFonts w:ascii="Arial" w:hAnsi="Arial" w:cs="Arial"/>
        <w:sz w:val="20"/>
        <w:szCs w:val="20"/>
      </w:rPr>
      <w:fldChar w:fldCharType="end"/>
    </w:r>
  </w:p>
  <w:p w14:paraId="19361FE1" w14:textId="77777777" w:rsidR="00FA2DF1" w:rsidRPr="00C54003" w:rsidRDefault="00FA2DF1" w:rsidP="00011A1E">
    <w:pPr>
      <w:pStyle w:val="Header"/>
      <w:rPr>
        <w:szCs w:val="20"/>
        <w:lang w:val="en-US"/>
      </w:rPr>
    </w:pPr>
  </w:p>
  <w:p w14:paraId="40AA4300" w14:textId="77777777" w:rsidR="00FA2DF1" w:rsidRPr="001D2037" w:rsidRDefault="00FA2DF1">
    <w:pP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85549" w14:textId="46FAB7EF" w:rsidR="00FA2DF1" w:rsidRPr="00BE15BC" w:rsidRDefault="00FA2DF1" w:rsidP="00011A1E">
    <w:pPr>
      <w:pStyle w:val="Header"/>
      <w:jc w:val="right"/>
      <w:rPr>
        <w:rFonts w:ascii="Arial" w:hAnsi="Arial" w:cs="Arial"/>
        <w:sz w:val="20"/>
        <w:szCs w:val="20"/>
        <w:lang w:val="en-US"/>
      </w:rPr>
    </w:pPr>
    <w:r>
      <w:rPr>
        <w:rFonts w:ascii="Arial" w:hAnsi="Arial" w:cs="Arial"/>
        <w:sz w:val="20"/>
        <w:szCs w:val="20"/>
        <w:lang w:val="en-US"/>
      </w:rPr>
      <w:t>ICG</w:t>
    </w:r>
    <w:r w:rsidRPr="00BE15BC">
      <w:rPr>
        <w:rFonts w:ascii="Arial" w:hAnsi="Arial" w:cs="Arial"/>
        <w:sz w:val="20"/>
        <w:szCs w:val="20"/>
        <w:lang w:val="en-US"/>
      </w:rPr>
      <w:t>/PTWS-WG-CA-</w:t>
    </w:r>
    <w:r w:rsidR="001D2037">
      <w:rPr>
        <w:rFonts w:ascii="Arial" w:hAnsi="Arial" w:cs="Arial"/>
        <w:sz w:val="20"/>
        <w:szCs w:val="20"/>
        <w:lang w:val="en-US"/>
      </w:rPr>
      <w:t>XVII</w:t>
    </w:r>
  </w:p>
  <w:p w14:paraId="719CA42A" w14:textId="63D21264" w:rsidR="00FA2DF1" w:rsidRPr="009E29DD" w:rsidRDefault="00FA2DF1" w:rsidP="00910289">
    <w:pPr>
      <w:pStyle w:val="Header"/>
      <w:ind w:left="6372" w:firstLine="708"/>
      <w:rPr>
        <w:rFonts w:ascii="Arial" w:hAnsi="Arial" w:cs="Arial"/>
        <w:i/>
        <w:sz w:val="20"/>
        <w:szCs w:val="20"/>
        <w:lang w:val="en-GB"/>
      </w:rPr>
    </w:pPr>
    <w:proofErr w:type="spellStart"/>
    <w:r>
      <w:rPr>
        <w:rFonts w:ascii="Arial" w:hAnsi="Arial" w:cs="Arial"/>
        <w:i/>
        <w:sz w:val="20"/>
        <w:szCs w:val="20"/>
        <w:lang w:val="en-GB"/>
      </w:rPr>
      <w:t>pág</w:t>
    </w:r>
    <w:proofErr w:type="spellEnd"/>
    <w:r>
      <w:rPr>
        <w:rFonts w:ascii="Arial" w:hAnsi="Arial" w:cs="Arial"/>
        <w:i/>
        <w:sz w:val="20"/>
        <w:szCs w:val="20"/>
        <w:lang w:val="en-GB"/>
      </w:rPr>
      <w:t>. 1</w:t>
    </w:r>
  </w:p>
  <w:p w14:paraId="6DFED7BF" w14:textId="77777777" w:rsidR="00FA2DF1" w:rsidRPr="008F6E71" w:rsidRDefault="00FA2DF1">
    <w:pP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4EC0" w14:textId="77777777" w:rsidR="00FA2DF1" w:rsidRPr="00BE15BC" w:rsidRDefault="00FA2DF1" w:rsidP="00011A1E">
    <w:pPr>
      <w:pStyle w:val="Header"/>
      <w:rPr>
        <w:rFonts w:ascii="Arial" w:hAnsi="Arial" w:cs="Arial"/>
        <w:sz w:val="20"/>
        <w:szCs w:val="20"/>
        <w:lang w:val="en-US"/>
      </w:rPr>
    </w:pPr>
    <w:r w:rsidRPr="00BE15BC">
      <w:rPr>
        <w:rFonts w:ascii="Arial" w:hAnsi="Arial" w:cs="Arial"/>
        <w:sz w:val="20"/>
        <w:szCs w:val="20"/>
        <w:lang w:val="en-US"/>
      </w:rPr>
      <w:t>IOC/PTWS-WG-CA-</w:t>
    </w:r>
    <w:r>
      <w:rPr>
        <w:rFonts w:ascii="Arial" w:hAnsi="Arial" w:cs="Arial"/>
        <w:sz w:val="20"/>
        <w:szCs w:val="20"/>
        <w:lang w:val="en-US"/>
      </w:rPr>
      <w:t>I</w:t>
    </w:r>
    <w:r w:rsidRPr="00BE15BC">
      <w:rPr>
        <w:rFonts w:ascii="Arial" w:hAnsi="Arial" w:cs="Arial"/>
        <w:sz w:val="20"/>
        <w:szCs w:val="20"/>
        <w:lang w:val="en-US"/>
      </w:rPr>
      <w:t>I</w:t>
    </w:r>
    <w:r>
      <w:rPr>
        <w:rFonts w:ascii="Arial" w:hAnsi="Arial" w:cs="Arial"/>
        <w:sz w:val="20"/>
        <w:szCs w:val="20"/>
        <w:lang w:val="en-US"/>
      </w:rPr>
      <w:t>I</w:t>
    </w:r>
    <w:r w:rsidRPr="00BE15BC">
      <w:rPr>
        <w:rFonts w:ascii="Arial" w:hAnsi="Arial" w:cs="Arial"/>
        <w:sz w:val="20"/>
        <w:szCs w:val="20"/>
        <w:lang w:val="en-US"/>
      </w:rPr>
      <w:t>/3</w:t>
    </w:r>
  </w:p>
  <w:p w14:paraId="445820AC" w14:textId="77777777" w:rsidR="00FA2DF1" w:rsidRPr="00DC36C7" w:rsidRDefault="00FA2DF1" w:rsidP="00050EBD">
    <w:pPr>
      <w:pStyle w:val="Header"/>
      <w:rPr>
        <w:rFonts w:ascii="Arial" w:hAnsi="Arial" w:cs="Arial"/>
        <w:sz w:val="20"/>
        <w:szCs w:val="20"/>
        <w:lang w:val="en-US"/>
      </w:rPr>
    </w:pPr>
    <w:r>
      <w:rPr>
        <w:rFonts w:ascii="Arial" w:hAnsi="Arial" w:cs="Arial"/>
        <w:sz w:val="20"/>
        <w:szCs w:val="20"/>
      </w:rPr>
      <w:t>Anexo I</w:t>
    </w:r>
    <w:r>
      <w:rPr>
        <w:rFonts w:ascii="Arial" w:hAnsi="Arial" w:cs="Arial"/>
        <w:sz w:val="20"/>
        <w:szCs w:val="20"/>
        <w:lang w:val="en-US"/>
      </w:rPr>
      <w:t xml:space="preserve"> – pág.</w:t>
    </w:r>
    <w:r w:rsidRPr="00DC36C7">
      <w:rPr>
        <w:rFonts w:ascii="Arial" w:hAnsi="Arial" w:cs="Arial"/>
        <w:sz w:val="20"/>
        <w:szCs w:val="20"/>
      </w:rPr>
      <w:fldChar w:fldCharType="begin"/>
    </w:r>
    <w:r w:rsidRPr="00DC36C7">
      <w:rPr>
        <w:rFonts w:ascii="Arial" w:hAnsi="Arial" w:cs="Arial"/>
        <w:sz w:val="20"/>
        <w:szCs w:val="20"/>
        <w:lang w:val="en-US"/>
      </w:rPr>
      <w:instrText xml:space="preserve"> PAGE </w:instrText>
    </w:r>
    <w:r w:rsidRPr="00DC36C7">
      <w:rPr>
        <w:rFonts w:ascii="Arial" w:hAnsi="Arial" w:cs="Arial"/>
        <w:sz w:val="20"/>
        <w:szCs w:val="20"/>
      </w:rPr>
      <w:fldChar w:fldCharType="separate"/>
    </w:r>
    <w:r>
      <w:rPr>
        <w:rFonts w:ascii="Arial" w:hAnsi="Arial" w:cs="Arial"/>
        <w:noProof/>
        <w:sz w:val="20"/>
        <w:szCs w:val="20"/>
        <w:lang w:val="en-US"/>
      </w:rPr>
      <w:t>10</w:t>
    </w:r>
    <w:r w:rsidRPr="00DC36C7">
      <w:rPr>
        <w:rFonts w:ascii="Arial" w:hAnsi="Arial" w:cs="Arial"/>
        <w:sz w:val="20"/>
        <w:szCs w:val="20"/>
      </w:rPr>
      <w:fldChar w:fldCharType="end"/>
    </w:r>
  </w:p>
  <w:p w14:paraId="03EA4952" w14:textId="77777777" w:rsidR="00FA2DF1" w:rsidRPr="00DC36C7" w:rsidRDefault="00FA2DF1">
    <w:pPr>
      <w:pStyle w:val="Header"/>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5267"/>
    <w:multiLevelType w:val="hybridMultilevel"/>
    <w:tmpl w:val="9BFA2ABC"/>
    <w:lvl w:ilvl="0" w:tplc="D0B42EE6">
      <w:start w:val="1"/>
      <w:numFmt w:val="bullet"/>
      <w:pStyle w:val="TIRET-"/>
      <w:lvlText w:val="o"/>
      <w:lvlJc w:val="left"/>
      <w:pPr>
        <w:tabs>
          <w:tab w:val="num" w:pos="720"/>
        </w:tabs>
        <w:ind w:left="720" w:hanging="360"/>
      </w:pPr>
      <w:rPr>
        <w:rFonts w:ascii="Courier New" w:hAnsi="Courier New" w:cs="Courier New" w:hint="default"/>
      </w:rPr>
    </w:lvl>
    <w:lvl w:ilvl="1" w:tplc="6180E2FA" w:tentative="1">
      <w:start w:val="1"/>
      <w:numFmt w:val="decimal"/>
      <w:lvlText w:val="%2."/>
      <w:lvlJc w:val="left"/>
      <w:pPr>
        <w:tabs>
          <w:tab w:val="num" w:pos="1440"/>
        </w:tabs>
        <w:ind w:left="1440" w:hanging="360"/>
      </w:pPr>
    </w:lvl>
    <w:lvl w:ilvl="2" w:tplc="53D486F0" w:tentative="1">
      <w:start w:val="1"/>
      <w:numFmt w:val="decimal"/>
      <w:lvlText w:val="%3."/>
      <w:lvlJc w:val="left"/>
      <w:pPr>
        <w:tabs>
          <w:tab w:val="num" w:pos="2160"/>
        </w:tabs>
        <w:ind w:left="2160" w:hanging="360"/>
      </w:pPr>
    </w:lvl>
    <w:lvl w:ilvl="3" w:tplc="21C85686" w:tentative="1">
      <w:start w:val="1"/>
      <w:numFmt w:val="decimal"/>
      <w:lvlText w:val="%4."/>
      <w:lvlJc w:val="left"/>
      <w:pPr>
        <w:tabs>
          <w:tab w:val="num" w:pos="2880"/>
        </w:tabs>
        <w:ind w:left="2880" w:hanging="360"/>
      </w:pPr>
    </w:lvl>
    <w:lvl w:ilvl="4" w:tplc="DEB2154A" w:tentative="1">
      <w:start w:val="1"/>
      <w:numFmt w:val="decimal"/>
      <w:lvlText w:val="%5."/>
      <w:lvlJc w:val="left"/>
      <w:pPr>
        <w:tabs>
          <w:tab w:val="num" w:pos="3600"/>
        </w:tabs>
        <w:ind w:left="3600" w:hanging="360"/>
      </w:pPr>
    </w:lvl>
    <w:lvl w:ilvl="5" w:tplc="18A82898" w:tentative="1">
      <w:start w:val="1"/>
      <w:numFmt w:val="decimal"/>
      <w:lvlText w:val="%6."/>
      <w:lvlJc w:val="left"/>
      <w:pPr>
        <w:tabs>
          <w:tab w:val="num" w:pos="4320"/>
        </w:tabs>
        <w:ind w:left="4320" w:hanging="360"/>
      </w:pPr>
    </w:lvl>
    <w:lvl w:ilvl="6" w:tplc="A5D0A858" w:tentative="1">
      <w:start w:val="1"/>
      <w:numFmt w:val="decimal"/>
      <w:lvlText w:val="%7."/>
      <w:lvlJc w:val="left"/>
      <w:pPr>
        <w:tabs>
          <w:tab w:val="num" w:pos="5040"/>
        </w:tabs>
        <w:ind w:left="5040" w:hanging="360"/>
      </w:pPr>
    </w:lvl>
    <w:lvl w:ilvl="7" w:tplc="E2BC0C12" w:tentative="1">
      <w:start w:val="1"/>
      <w:numFmt w:val="decimal"/>
      <w:lvlText w:val="%8."/>
      <w:lvlJc w:val="left"/>
      <w:pPr>
        <w:tabs>
          <w:tab w:val="num" w:pos="5760"/>
        </w:tabs>
        <w:ind w:left="5760" w:hanging="360"/>
      </w:pPr>
    </w:lvl>
    <w:lvl w:ilvl="8" w:tplc="4BC2D62A" w:tentative="1">
      <w:start w:val="1"/>
      <w:numFmt w:val="decimal"/>
      <w:lvlText w:val="%9."/>
      <w:lvlJc w:val="left"/>
      <w:pPr>
        <w:tabs>
          <w:tab w:val="num" w:pos="6480"/>
        </w:tabs>
        <w:ind w:left="6480" w:hanging="360"/>
      </w:pPr>
    </w:lvl>
  </w:abstractNum>
  <w:abstractNum w:abstractNumId="1" w15:restartNumberingAfterBreak="0">
    <w:nsid w:val="089D306D"/>
    <w:multiLevelType w:val="hybridMultilevel"/>
    <w:tmpl w:val="740C5D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704B17"/>
    <w:multiLevelType w:val="hybridMultilevel"/>
    <w:tmpl w:val="401E2C1E"/>
    <w:lvl w:ilvl="0" w:tplc="FBD825F0">
      <w:start w:val="1"/>
      <w:numFmt w:val="lowerRoman"/>
      <w:pStyle w:val="paragraphi"/>
      <w:lvlText w:val="(%1)"/>
      <w:lvlJc w:val="left"/>
      <w:pPr>
        <w:tabs>
          <w:tab w:val="num" w:pos="1024"/>
        </w:tabs>
        <w:ind w:left="1024" w:hanging="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211C6"/>
    <w:multiLevelType w:val="hybridMultilevel"/>
    <w:tmpl w:val="39FE2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F3479CF"/>
    <w:multiLevelType w:val="hybridMultilevel"/>
    <w:tmpl w:val="8A5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84D13"/>
    <w:multiLevelType w:val="multilevel"/>
    <w:tmpl w:val="444A5D90"/>
    <w:lvl w:ilvl="0">
      <w:start w:val="1"/>
      <w:numFmt w:val="lowerRoman"/>
      <w:lvlText w:val="%1."/>
      <w:lvlJc w:val="right"/>
      <w:pPr>
        <w:tabs>
          <w:tab w:val="num" w:pos="720"/>
        </w:tabs>
        <w:ind w:left="720" w:hanging="720"/>
      </w:pPr>
      <w:rPr>
        <w:rFonts w:hint="default"/>
        <w:b w:val="0"/>
        <w:i w:val="0"/>
        <w:sz w:val="22"/>
      </w:rPr>
    </w:lvl>
    <w:lvl w:ilvl="1">
      <w:start w:val="7"/>
      <w:numFmt w:val="decimal"/>
      <w:isLgl/>
      <w:lvlText w:val="%1.%2"/>
      <w:lvlJc w:val="left"/>
      <w:pPr>
        <w:tabs>
          <w:tab w:val="num" w:pos="360"/>
        </w:tabs>
        <w:ind w:left="360" w:hanging="360"/>
      </w:pPr>
      <w:rPr>
        <w:rFonts w:ascii="Arial" w:hAnsi="Arial" w:cs="Arial"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B78758B"/>
    <w:multiLevelType w:val="hybridMultilevel"/>
    <w:tmpl w:val="51B04886"/>
    <w:lvl w:ilvl="0" w:tplc="04070001">
      <w:start w:val="1"/>
      <w:numFmt w:val="lowerRoman"/>
      <w:pStyle w:val="i"/>
      <w:lvlText w:val="(%1)"/>
      <w:lvlJc w:val="left"/>
      <w:pPr>
        <w:tabs>
          <w:tab w:val="num" w:pos="709"/>
        </w:tabs>
        <w:ind w:left="709" w:hanging="709"/>
      </w:pPr>
      <w:rPr>
        <w:rFonts w:hint="default"/>
      </w:rPr>
    </w:lvl>
    <w:lvl w:ilvl="1" w:tplc="04090017">
      <w:start w:val="1"/>
      <w:numFmt w:val="lowerLetter"/>
      <w:lvlText w:val="%2)"/>
      <w:lvlJc w:val="left"/>
      <w:pPr>
        <w:tabs>
          <w:tab w:val="num" w:pos="1440"/>
        </w:tabs>
        <w:ind w:left="1440" w:hanging="360"/>
      </w:pPr>
      <w:rPr>
        <w:rFonts w:hint="default"/>
      </w:rPr>
    </w:lvl>
    <w:lvl w:ilvl="2" w:tplc="0922D8F8">
      <w:start w:val="1"/>
      <w:numFmt w:val="bullet"/>
      <w:lvlText w:val=""/>
      <w:lvlJc w:val="left"/>
      <w:pPr>
        <w:tabs>
          <w:tab w:val="num" w:pos="360"/>
        </w:tabs>
        <w:ind w:left="360" w:hanging="360"/>
      </w:pPr>
      <w:rPr>
        <w:rFonts w:ascii="Wingdings" w:hAnsi="Wingdings" w:hint="default"/>
      </w:r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7" w15:restartNumberingAfterBreak="0">
    <w:nsid w:val="1E876028"/>
    <w:multiLevelType w:val="hybridMultilevel"/>
    <w:tmpl w:val="14242D9E"/>
    <w:lvl w:ilvl="0" w:tplc="DBC0011E">
      <w:start w:val="1"/>
      <w:numFmt w:val="bullet"/>
      <w:pStyle w:val="Tiret"/>
      <w:lvlText w:val="-"/>
      <w:lvlJc w:val="left"/>
      <w:pPr>
        <w:tabs>
          <w:tab w:val="num" w:pos="2062"/>
        </w:tabs>
        <w:ind w:left="1702" w:firstLine="0"/>
      </w:pPr>
      <w:rPr>
        <w:rFonts w:hAnsi="Courier New" w:hint="default"/>
      </w:rPr>
    </w:lvl>
    <w:lvl w:ilvl="1" w:tplc="1ACA211E" w:tentative="1">
      <w:start w:val="1"/>
      <w:numFmt w:val="bullet"/>
      <w:lvlText w:val="o"/>
      <w:lvlJc w:val="left"/>
      <w:pPr>
        <w:tabs>
          <w:tab w:val="num" w:pos="1440"/>
        </w:tabs>
        <w:ind w:left="1440" w:hanging="360"/>
      </w:pPr>
      <w:rPr>
        <w:rFonts w:ascii="Courier New" w:hAnsi="Courier New" w:hint="default"/>
      </w:rPr>
    </w:lvl>
    <w:lvl w:ilvl="2" w:tplc="C1D81716" w:tentative="1">
      <w:start w:val="1"/>
      <w:numFmt w:val="bullet"/>
      <w:lvlText w:val=""/>
      <w:lvlJc w:val="left"/>
      <w:pPr>
        <w:tabs>
          <w:tab w:val="num" w:pos="2160"/>
        </w:tabs>
        <w:ind w:left="2160" w:hanging="360"/>
      </w:pPr>
      <w:rPr>
        <w:rFonts w:ascii="Wingdings" w:hAnsi="Wingdings" w:hint="default"/>
      </w:rPr>
    </w:lvl>
    <w:lvl w:ilvl="3" w:tplc="09102BF0" w:tentative="1">
      <w:start w:val="1"/>
      <w:numFmt w:val="bullet"/>
      <w:lvlText w:val=""/>
      <w:lvlJc w:val="left"/>
      <w:pPr>
        <w:tabs>
          <w:tab w:val="num" w:pos="2880"/>
        </w:tabs>
        <w:ind w:left="2880" w:hanging="360"/>
      </w:pPr>
      <w:rPr>
        <w:rFonts w:ascii="Symbol" w:hAnsi="Symbol" w:hint="default"/>
      </w:rPr>
    </w:lvl>
    <w:lvl w:ilvl="4" w:tplc="EADA651E" w:tentative="1">
      <w:start w:val="1"/>
      <w:numFmt w:val="bullet"/>
      <w:lvlText w:val="o"/>
      <w:lvlJc w:val="left"/>
      <w:pPr>
        <w:tabs>
          <w:tab w:val="num" w:pos="3600"/>
        </w:tabs>
        <w:ind w:left="3600" w:hanging="360"/>
      </w:pPr>
      <w:rPr>
        <w:rFonts w:ascii="Courier New" w:hAnsi="Courier New" w:hint="default"/>
      </w:rPr>
    </w:lvl>
    <w:lvl w:ilvl="5" w:tplc="9D868D4E" w:tentative="1">
      <w:start w:val="1"/>
      <w:numFmt w:val="bullet"/>
      <w:lvlText w:val=""/>
      <w:lvlJc w:val="left"/>
      <w:pPr>
        <w:tabs>
          <w:tab w:val="num" w:pos="4320"/>
        </w:tabs>
        <w:ind w:left="4320" w:hanging="360"/>
      </w:pPr>
      <w:rPr>
        <w:rFonts w:ascii="Wingdings" w:hAnsi="Wingdings" w:hint="default"/>
      </w:rPr>
    </w:lvl>
    <w:lvl w:ilvl="6" w:tplc="8C60C446" w:tentative="1">
      <w:start w:val="1"/>
      <w:numFmt w:val="bullet"/>
      <w:lvlText w:val=""/>
      <w:lvlJc w:val="left"/>
      <w:pPr>
        <w:tabs>
          <w:tab w:val="num" w:pos="5040"/>
        </w:tabs>
        <w:ind w:left="5040" w:hanging="360"/>
      </w:pPr>
      <w:rPr>
        <w:rFonts w:ascii="Symbol" w:hAnsi="Symbol" w:hint="default"/>
      </w:rPr>
    </w:lvl>
    <w:lvl w:ilvl="7" w:tplc="381AC5DA" w:tentative="1">
      <w:start w:val="1"/>
      <w:numFmt w:val="bullet"/>
      <w:lvlText w:val="o"/>
      <w:lvlJc w:val="left"/>
      <w:pPr>
        <w:tabs>
          <w:tab w:val="num" w:pos="5760"/>
        </w:tabs>
        <w:ind w:left="5760" w:hanging="360"/>
      </w:pPr>
      <w:rPr>
        <w:rFonts w:ascii="Courier New" w:hAnsi="Courier New" w:hint="default"/>
      </w:rPr>
    </w:lvl>
    <w:lvl w:ilvl="8" w:tplc="B15450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B23FD"/>
    <w:multiLevelType w:val="hybridMultilevel"/>
    <w:tmpl w:val="D210609C"/>
    <w:lvl w:ilvl="0" w:tplc="D8526436">
      <w:start w:val="1"/>
      <w:numFmt w:val="upperRoman"/>
      <w:lvlText w:val="%1."/>
      <w:lvlJc w:val="left"/>
      <w:pPr>
        <w:ind w:left="1080" w:hanging="72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BE11B72"/>
    <w:multiLevelType w:val="hybridMultilevel"/>
    <w:tmpl w:val="54A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7B4C"/>
    <w:multiLevelType w:val="hybridMultilevel"/>
    <w:tmpl w:val="DD98CAB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0CC5086"/>
    <w:multiLevelType w:val="hybridMultilevel"/>
    <w:tmpl w:val="B3D6B446"/>
    <w:lvl w:ilvl="0" w:tplc="1AB6FF1A">
      <w:start w:val="1"/>
      <w:numFmt w:val="bullet"/>
      <w:pStyle w:val="StyleLatinGaramondBoldAllcapsJustifiedBeforeAutoA"/>
      <w:lvlText w:val=""/>
      <w:lvlJc w:val="left"/>
      <w:pPr>
        <w:tabs>
          <w:tab w:val="num" w:pos="720"/>
        </w:tabs>
        <w:ind w:left="720" w:hanging="360"/>
      </w:pPr>
      <w:rPr>
        <w:rFonts w:ascii="Symbol" w:hAnsi="Symbol" w:hint="default"/>
      </w:rPr>
    </w:lvl>
    <w:lvl w:ilvl="1" w:tplc="3804749C">
      <w:start w:val="1"/>
      <w:numFmt w:val="bullet"/>
      <w:lvlText w:val="o"/>
      <w:lvlJc w:val="left"/>
      <w:pPr>
        <w:tabs>
          <w:tab w:val="num" w:pos="1440"/>
        </w:tabs>
        <w:ind w:left="1440" w:hanging="360"/>
      </w:pPr>
      <w:rPr>
        <w:rFonts w:ascii="Courier New" w:hAnsi="Courier New" w:cs="Arial" w:hint="default"/>
      </w:rPr>
    </w:lvl>
    <w:lvl w:ilvl="2" w:tplc="F2C29B08" w:tentative="1">
      <w:start w:val="1"/>
      <w:numFmt w:val="bullet"/>
      <w:lvlText w:val=""/>
      <w:lvlJc w:val="left"/>
      <w:pPr>
        <w:tabs>
          <w:tab w:val="num" w:pos="2160"/>
        </w:tabs>
        <w:ind w:left="2160" w:hanging="360"/>
      </w:pPr>
      <w:rPr>
        <w:rFonts w:ascii="Wingdings" w:hAnsi="Wingdings" w:hint="default"/>
      </w:rPr>
    </w:lvl>
    <w:lvl w:ilvl="3" w:tplc="FD7AED20" w:tentative="1">
      <w:start w:val="1"/>
      <w:numFmt w:val="bullet"/>
      <w:lvlText w:val=""/>
      <w:lvlJc w:val="left"/>
      <w:pPr>
        <w:tabs>
          <w:tab w:val="num" w:pos="2880"/>
        </w:tabs>
        <w:ind w:left="2880" w:hanging="360"/>
      </w:pPr>
      <w:rPr>
        <w:rFonts w:ascii="Symbol" w:hAnsi="Symbol" w:hint="default"/>
      </w:rPr>
    </w:lvl>
    <w:lvl w:ilvl="4" w:tplc="A52C1A58" w:tentative="1">
      <w:start w:val="1"/>
      <w:numFmt w:val="bullet"/>
      <w:lvlText w:val="o"/>
      <w:lvlJc w:val="left"/>
      <w:pPr>
        <w:tabs>
          <w:tab w:val="num" w:pos="3600"/>
        </w:tabs>
        <w:ind w:left="3600" w:hanging="360"/>
      </w:pPr>
      <w:rPr>
        <w:rFonts w:ascii="Courier New" w:hAnsi="Courier New" w:cs="Arial" w:hint="default"/>
      </w:rPr>
    </w:lvl>
    <w:lvl w:ilvl="5" w:tplc="0D9087E0" w:tentative="1">
      <w:start w:val="1"/>
      <w:numFmt w:val="bullet"/>
      <w:lvlText w:val=""/>
      <w:lvlJc w:val="left"/>
      <w:pPr>
        <w:tabs>
          <w:tab w:val="num" w:pos="4320"/>
        </w:tabs>
        <w:ind w:left="4320" w:hanging="360"/>
      </w:pPr>
      <w:rPr>
        <w:rFonts w:ascii="Wingdings" w:hAnsi="Wingdings" w:hint="default"/>
      </w:rPr>
    </w:lvl>
    <w:lvl w:ilvl="6" w:tplc="322E77F2" w:tentative="1">
      <w:start w:val="1"/>
      <w:numFmt w:val="bullet"/>
      <w:lvlText w:val=""/>
      <w:lvlJc w:val="left"/>
      <w:pPr>
        <w:tabs>
          <w:tab w:val="num" w:pos="5040"/>
        </w:tabs>
        <w:ind w:left="5040" w:hanging="360"/>
      </w:pPr>
      <w:rPr>
        <w:rFonts w:ascii="Symbol" w:hAnsi="Symbol" w:hint="default"/>
      </w:rPr>
    </w:lvl>
    <w:lvl w:ilvl="7" w:tplc="20060E14" w:tentative="1">
      <w:start w:val="1"/>
      <w:numFmt w:val="bullet"/>
      <w:lvlText w:val="o"/>
      <w:lvlJc w:val="left"/>
      <w:pPr>
        <w:tabs>
          <w:tab w:val="num" w:pos="5760"/>
        </w:tabs>
        <w:ind w:left="5760" w:hanging="360"/>
      </w:pPr>
      <w:rPr>
        <w:rFonts w:ascii="Courier New" w:hAnsi="Courier New" w:cs="Arial" w:hint="default"/>
      </w:rPr>
    </w:lvl>
    <w:lvl w:ilvl="8" w:tplc="9378EA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150E3"/>
    <w:multiLevelType w:val="hybridMultilevel"/>
    <w:tmpl w:val="91E69D24"/>
    <w:lvl w:ilvl="0" w:tplc="84E85FEE">
      <w:start w:val="1"/>
      <w:numFmt w:val="upperRoman"/>
      <w:pStyle w:val="Participantcategories"/>
      <w:lvlText w:val="%1."/>
      <w:lvlJc w:val="left"/>
      <w:pPr>
        <w:tabs>
          <w:tab w:val="num" w:pos="720"/>
        </w:tabs>
        <w:ind w:left="284" w:hanging="284"/>
      </w:pPr>
      <w:rPr>
        <w:rFonts w:hint="default"/>
      </w:rPr>
    </w:lvl>
    <w:lvl w:ilvl="1" w:tplc="8A2AE6C0" w:tentative="1">
      <w:start w:val="1"/>
      <w:numFmt w:val="lowerLetter"/>
      <w:lvlText w:val="%2."/>
      <w:lvlJc w:val="left"/>
      <w:pPr>
        <w:tabs>
          <w:tab w:val="num" w:pos="1440"/>
        </w:tabs>
        <w:ind w:left="1440" w:hanging="360"/>
      </w:pPr>
    </w:lvl>
    <w:lvl w:ilvl="2" w:tplc="EFCC0560" w:tentative="1">
      <w:start w:val="1"/>
      <w:numFmt w:val="lowerRoman"/>
      <w:lvlText w:val="%3."/>
      <w:lvlJc w:val="right"/>
      <w:pPr>
        <w:tabs>
          <w:tab w:val="num" w:pos="2160"/>
        </w:tabs>
        <w:ind w:left="2160" w:hanging="180"/>
      </w:pPr>
    </w:lvl>
    <w:lvl w:ilvl="3" w:tplc="AA343F1C" w:tentative="1">
      <w:start w:val="1"/>
      <w:numFmt w:val="decimal"/>
      <w:lvlText w:val="%4."/>
      <w:lvlJc w:val="left"/>
      <w:pPr>
        <w:tabs>
          <w:tab w:val="num" w:pos="2880"/>
        </w:tabs>
        <w:ind w:left="2880" w:hanging="360"/>
      </w:pPr>
    </w:lvl>
    <w:lvl w:ilvl="4" w:tplc="9154E244" w:tentative="1">
      <w:start w:val="1"/>
      <w:numFmt w:val="lowerLetter"/>
      <w:lvlText w:val="%5."/>
      <w:lvlJc w:val="left"/>
      <w:pPr>
        <w:tabs>
          <w:tab w:val="num" w:pos="3600"/>
        </w:tabs>
        <w:ind w:left="3600" w:hanging="360"/>
      </w:pPr>
    </w:lvl>
    <w:lvl w:ilvl="5" w:tplc="D7C645D8" w:tentative="1">
      <w:start w:val="1"/>
      <w:numFmt w:val="lowerRoman"/>
      <w:lvlText w:val="%6."/>
      <w:lvlJc w:val="right"/>
      <w:pPr>
        <w:tabs>
          <w:tab w:val="num" w:pos="4320"/>
        </w:tabs>
        <w:ind w:left="4320" w:hanging="180"/>
      </w:pPr>
    </w:lvl>
    <w:lvl w:ilvl="6" w:tplc="E4843F0C" w:tentative="1">
      <w:start w:val="1"/>
      <w:numFmt w:val="decimal"/>
      <w:lvlText w:val="%7."/>
      <w:lvlJc w:val="left"/>
      <w:pPr>
        <w:tabs>
          <w:tab w:val="num" w:pos="5040"/>
        </w:tabs>
        <w:ind w:left="5040" w:hanging="360"/>
      </w:pPr>
    </w:lvl>
    <w:lvl w:ilvl="7" w:tplc="241EECEA" w:tentative="1">
      <w:start w:val="1"/>
      <w:numFmt w:val="lowerLetter"/>
      <w:lvlText w:val="%8."/>
      <w:lvlJc w:val="left"/>
      <w:pPr>
        <w:tabs>
          <w:tab w:val="num" w:pos="5760"/>
        </w:tabs>
        <w:ind w:left="5760" w:hanging="360"/>
      </w:pPr>
    </w:lvl>
    <w:lvl w:ilvl="8" w:tplc="8EEA3894" w:tentative="1">
      <w:start w:val="1"/>
      <w:numFmt w:val="lowerRoman"/>
      <w:lvlText w:val="%9."/>
      <w:lvlJc w:val="right"/>
      <w:pPr>
        <w:tabs>
          <w:tab w:val="num" w:pos="6480"/>
        </w:tabs>
        <w:ind w:left="6480" w:hanging="180"/>
      </w:pPr>
    </w:lvl>
  </w:abstractNum>
  <w:abstractNum w:abstractNumId="13" w15:restartNumberingAfterBreak="0">
    <w:nsid w:val="36836D59"/>
    <w:multiLevelType w:val="hybridMultilevel"/>
    <w:tmpl w:val="8FF8AD50"/>
    <w:lvl w:ilvl="0" w:tplc="94EE1308">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84919"/>
    <w:multiLevelType w:val="hybridMultilevel"/>
    <w:tmpl w:val="F906F648"/>
    <w:lvl w:ilvl="0" w:tplc="8B302A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2587384"/>
    <w:multiLevelType w:val="multilevel"/>
    <w:tmpl w:val="B090070E"/>
    <w:lvl w:ilvl="0">
      <w:start w:val="1"/>
      <w:numFmt w:val="decimal"/>
      <w:pStyle w:val="Heading1"/>
      <w:lvlText w:val="%1."/>
      <w:lvlJc w:val="left"/>
      <w:pPr>
        <w:tabs>
          <w:tab w:val="num" w:pos="709"/>
        </w:tabs>
        <w:ind w:left="709" w:hanging="709"/>
      </w:pPr>
      <w:rPr>
        <w:rFonts w:ascii="Arial" w:hAnsi="Arial" w:cs="Arial" w:hint="default"/>
        <w:b/>
        <w:i w:val="0"/>
        <w:color w:val="000000"/>
        <w:sz w:val="22"/>
        <w:szCs w:val="22"/>
      </w:rPr>
    </w:lvl>
    <w:lvl w:ilvl="1">
      <w:start w:val="1"/>
      <w:numFmt w:val="decimal"/>
      <w:lvlText w:val="%1.%2"/>
      <w:lvlJc w:val="left"/>
      <w:pPr>
        <w:tabs>
          <w:tab w:val="num" w:pos="709"/>
        </w:tabs>
        <w:ind w:left="709" w:hanging="709"/>
      </w:pPr>
      <w:rPr>
        <w:rFonts w:ascii="Arial" w:hAnsi="Arial" w:cs="Arial" w:hint="default"/>
        <w:b w:val="0"/>
        <w:i w:val="0"/>
        <w:caps w:val="0"/>
        <w:strike w:val="0"/>
        <w:dstrike w:val="0"/>
        <w:vanish w:val="0"/>
        <w:color w:val="000000"/>
        <w:sz w:val="22"/>
        <w:szCs w:val="22"/>
        <w:vertAlign w:val="baseline"/>
      </w:rPr>
    </w:lvl>
    <w:lvl w:ilvl="2">
      <w:start w:val="1"/>
      <w:numFmt w:val="decimal"/>
      <w:lvlRestart w:val="1"/>
      <w:lvlText w:val="%2.%1.%3"/>
      <w:lvlJc w:val="left"/>
      <w:pPr>
        <w:tabs>
          <w:tab w:val="num" w:pos="709"/>
        </w:tabs>
        <w:ind w:left="709" w:hanging="709"/>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0A524C"/>
    <w:multiLevelType w:val="hybridMultilevel"/>
    <w:tmpl w:val="CC883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9A460DA"/>
    <w:multiLevelType w:val="hybridMultilevel"/>
    <w:tmpl w:val="744CE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85A94"/>
    <w:multiLevelType w:val="multilevel"/>
    <w:tmpl w:val="78B64F44"/>
    <w:lvl w:ilvl="0">
      <w:start w:val="1"/>
      <w:numFmt w:val="decimal"/>
      <w:lvlText w:val="%1."/>
      <w:lvlJc w:val="left"/>
      <w:pPr>
        <w:ind w:left="144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4A4F7C"/>
    <w:multiLevelType w:val="hybridMultilevel"/>
    <w:tmpl w:val="27BEE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60E23C4"/>
    <w:multiLevelType w:val="hybridMultilevel"/>
    <w:tmpl w:val="B5C02D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AE257D6"/>
    <w:multiLevelType w:val="multilevel"/>
    <w:tmpl w:val="028045B6"/>
    <w:lvl w:ilvl="0">
      <w:start w:val="1"/>
      <w:numFmt w:val="decimal"/>
      <w:lvlText w:val="%1."/>
      <w:lvlJc w:val="left"/>
      <w:pPr>
        <w:tabs>
          <w:tab w:val="num" w:pos="720"/>
        </w:tabs>
        <w:ind w:left="720" w:hanging="720"/>
      </w:pPr>
      <w:rPr>
        <w:rFonts w:hint="default"/>
        <w:b/>
        <w:i w:val="0"/>
      </w:rPr>
    </w:lvl>
    <w:lvl w:ilvl="1">
      <w:start w:val="2"/>
      <w:numFmt w:val="decimal"/>
      <w:lvlText w:val="%1.%2"/>
      <w:lvlJc w:val="left"/>
      <w:pPr>
        <w:tabs>
          <w:tab w:val="num" w:pos="576"/>
        </w:tabs>
        <w:ind w:left="576" w:hanging="576"/>
      </w:pPr>
      <w:rPr>
        <w:rFonts w:hint="default"/>
        <w:b w:val="0"/>
        <w:bCs w:val="0"/>
        <w:lang w:val="es-ES"/>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E63477F"/>
    <w:multiLevelType w:val="multilevel"/>
    <w:tmpl w:val="44806964"/>
    <w:lvl w:ilvl="0">
      <w:start w:val="1"/>
      <w:numFmt w:val="decimal"/>
      <w:lvlText w:val="%1."/>
      <w:lvlJc w:val="left"/>
      <w:pPr>
        <w:tabs>
          <w:tab w:val="num" w:pos="360"/>
        </w:tabs>
        <w:ind w:left="360" w:hanging="360"/>
      </w:pPr>
      <w:rPr>
        <w:rFonts w:cs="Times New Roman"/>
        <w:strike w:val="0"/>
      </w:rPr>
    </w:lvl>
    <w:lvl w:ilvl="1">
      <w:start w:val="1"/>
      <w:numFmt w:val="decimal"/>
      <w:lvlText w:val="%1.%2."/>
      <w:lvlJc w:val="left"/>
      <w:pPr>
        <w:tabs>
          <w:tab w:val="num" w:pos="8082"/>
        </w:tabs>
        <w:ind w:left="8082" w:hanging="432"/>
      </w:pPr>
      <w:rPr>
        <w:rFonts w:cs="Times New Roman" w:hint="default"/>
        <w:i w:val="0"/>
        <w:iCs w:val="0"/>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54B4DDA"/>
    <w:multiLevelType w:val="hybridMultilevel"/>
    <w:tmpl w:val="D658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57590"/>
    <w:multiLevelType w:val="hybridMultilevel"/>
    <w:tmpl w:val="D152DA10"/>
    <w:lvl w:ilvl="0" w:tplc="04070001">
      <w:start w:val="1"/>
      <w:numFmt w:val="decimal"/>
      <w:pStyle w:val="Paragrafonumerato"/>
      <w:lvlText w:val="%1"/>
      <w:lvlJc w:val="left"/>
      <w:pPr>
        <w:tabs>
          <w:tab w:val="num" w:pos="720"/>
        </w:tabs>
        <w:ind w:left="720" w:hanging="360"/>
      </w:pPr>
      <w:rPr>
        <w:rFonts w:hint="default"/>
        <w:b w:val="0"/>
        <w:i/>
      </w:rPr>
    </w:lvl>
    <w:lvl w:ilvl="1" w:tplc="04070003">
      <w:start w:val="1"/>
      <w:numFmt w:val="bullet"/>
      <w:lvlText w:val=""/>
      <w:lvlJc w:val="left"/>
      <w:pPr>
        <w:tabs>
          <w:tab w:val="num" w:pos="1440"/>
        </w:tabs>
        <w:ind w:left="1440" w:hanging="360"/>
      </w:pPr>
      <w:rPr>
        <w:rFonts w:ascii="Symbol" w:hAnsi="Symbol" w:hint="default"/>
        <w:b w:val="0"/>
        <w:i/>
      </w:r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5" w15:restartNumberingAfterBreak="0">
    <w:nsid w:val="7AEA3EB9"/>
    <w:multiLevelType w:val="hybridMultilevel"/>
    <w:tmpl w:val="92042E1E"/>
    <w:lvl w:ilvl="0" w:tplc="04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44929564">
    <w:abstractNumId w:val="13"/>
  </w:num>
  <w:num w:numId="2" w16cid:durableId="2027900208">
    <w:abstractNumId w:val="2"/>
  </w:num>
  <w:num w:numId="3" w16cid:durableId="1107890836">
    <w:abstractNumId w:val="6"/>
  </w:num>
  <w:num w:numId="4" w16cid:durableId="1125654934">
    <w:abstractNumId w:val="12"/>
  </w:num>
  <w:num w:numId="5" w16cid:durableId="537474441">
    <w:abstractNumId w:val="11"/>
  </w:num>
  <w:num w:numId="6" w16cid:durableId="905142587">
    <w:abstractNumId w:val="24"/>
  </w:num>
  <w:num w:numId="7" w16cid:durableId="706834259">
    <w:abstractNumId w:val="7"/>
  </w:num>
  <w:num w:numId="8" w16cid:durableId="1324241459">
    <w:abstractNumId w:val="0"/>
  </w:num>
  <w:num w:numId="9" w16cid:durableId="1682009871">
    <w:abstractNumId w:val="21"/>
  </w:num>
  <w:num w:numId="10" w16cid:durableId="327565905">
    <w:abstractNumId w:val="5"/>
  </w:num>
  <w:num w:numId="11" w16cid:durableId="962804914">
    <w:abstractNumId w:val="15"/>
  </w:num>
  <w:num w:numId="12" w16cid:durableId="809788177">
    <w:abstractNumId w:val="10"/>
  </w:num>
  <w:num w:numId="13" w16cid:durableId="876433327">
    <w:abstractNumId w:val="8"/>
  </w:num>
  <w:num w:numId="14" w16cid:durableId="292446692">
    <w:abstractNumId w:val="18"/>
  </w:num>
  <w:num w:numId="15" w16cid:durableId="1017539497">
    <w:abstractNumId w:val="1"/>
  </w:num>
  <w:num w:numId="16" w16cid:durableId="92289077">
    <w:abstractNumId w:val="19"/>
  </w:num>
  <w:num w:numId="17" w16cid:durableId="1330596467">
    <w:abstractNumId w:val="20"/>
  </w:num>
  <w:num w:numId="18" w16cid:durableId="2005010624">
    <w:abstractNumId w:val="3"/>
  </w:num>
  <w:num w:numId="19" w16cid:durableId="280651608">
    <w:abstractNumId w:val="25"/>
  </w:num>
  <w:num w:numId="20" w16cid:durableId="335499405">
    <w:abstractNumId w:val="16"/>
  </w:num>
  <w:num w:numId="21" w16cid:durableId="463499251">
    <w:abstractNumId w:val="23"/>
  </w:num>
  <w:num w:numId="22" w16cid:durableId="1743018236">
    <w:abstractNumId w:val="4"/>
  </w:num>
  <w:num w:numId="23" w16cid:durableId="698894429">
    <w:abstractNumId w:val="17"/>
  </w:num>
  <w:num w:numId="24" w16cid:durableId="304969592">
    <w:abstractNumId w:val="9"/>
  </w:num>
  <w:num w:numId="25" w16cid:durableId="1742554629">
    <w:abstractNumId w:val="14"/>
  </w:num>
  <w:num w:numId="26" w16cid:durableId="148053800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activeWritingStyle w:appName="MSWord" w:lang="es-ES" w:vendorID="64" w:dllVersion="6" w:nlCheck="1" w:checkStyle="0"/>
  <w:activeWritingStyle w:appName="MSWord" w:lang="es-SV"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SV" w:vendorID="64" w:dllVersion="0" w:nlCheck="1" w:checkStyle="0"/>
  <w:activeWritingStyle w:appName="MSWord" w:lang="es-MX" w:vendorID="64" w:dllVersion="0" w:nlCheck="1" w:checkStyle="0"/>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es-MX" w:vendorID="64" w:dllVersion="6" w:nlCheck="1" w:checkStyle="1"/>
  <w:activeWritingStyle w:appName="MSWord" w:lang="en-CA" w:vendorID="64" w:dllVersion="6" w:nlCheck="1" w:checkStyle="1"/>
  <w:activeWritingStyle w:appName="MSWord" w:lang="es-CR" w:vendorID="64" w:dllVersion="0" w:nlCheck="1" w:checkStyle="0"/>
  <w:activeWritingStyle w:appName="MSWord" w:lang="it-IT"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4A"/>
    <w:rsid w:val="000024D7"/>
    <w:rsid w:val="00003967"/>
    <w:rsid w:val="00007BD1"/>
    <w:rsid w:val="00011A1E"/>
    <w:rsid w:val="00012249"/>
    <w:rsid w:val="000150B5"/>
    <w:rsid w:val="00016070"/>
    <w:rsid w:val="000205F0"/>
    <w:rsid w:val="00027772"/>
    <w:rsid w:val="000326E9"/>
    <w:rsid w:val="00032700"/>
    <w:rsid w:val="00035934"/>
    <w:rsid w:val="00040316"/>
    <w:rsid w:val="00041FC4"/>
    <w:rsid w:val="000423E8"/>
    <w:rsid w:val="00043D1E"/>
    <w:rsid w:val="00044C07"/>
    <w:rsid w:val="00046E75"/>
    <w:rsid w:val="00050EBD"/>
    <w:rsid w:val="00053707"/>
    <w:rsid w:val="00054694"/>
    <w:rsid w:val="0005573B"/>
    <w:rsid w:val="0006008E"/>
    <w:rsid w:val="00062738"/>
    <w:rsid w:val="00066E9F"/>
    <w:rsid w:val="00073544"/>
    <w:rsid w:val="00073F2D"/>
    <w:rsid w:val="0007435B"/>
    <w:rsid w:val="00074B9D"/>
    <w:rsid w:val="000808FC"/>
    <w:rsid w:val="00084D12"/>
    <w:rsid w:val="00090E28"/>
    <w:rsid w:val="000A11ED"/>
    <w:rsid w:val="000A1D96"/>
    <w:rsid w:val="000A7EBD"/>
    <w:rsid w:val="000B4972"/>
    <w:rsid w:val="000C1BC3"/>
    <w:rsid w:val="000C2321"/>
    <w:rsid w:val="000C58CD"/>
    <w:rsid w:val="000C7388"/>
    <w:rsid w:val="000D03E3"/>
    <w:rsid w:val="000D08D6"/>
    <w:rsid w:val="000D0B7F"/>
    <w:rsid w:val="000D31A0"/>
    <w:rsid w:val="000D4B73"/>
    <w:rsid w:val="000D74E8"/>
    <w:rsid w:val="000E100B"/>
    <w:rsid w:val="000E31C5"/>
    <w:rsid w:val="000E4E0D"/>
    <w:rsid w:val="000F1C48"/>
    <w:rsid w:val="000F226C"/>
    <w:rsid w:val="000F2DA7"/>
    <w:rsid w:val="000F53DE"/>
    <w:rsid w:val="000F64A6"/>
    <w:rsid w:val="00100829"/>
    <w:rsid w:val="00102CB5"/>
    <w:rsid w:val="00103FAE"/>
    <w:rsid w:val="001046A9"/>
    <w:rsid w:val="00107CD5"/>
    <w:rsid w:val="00111918"/>
    <w:rsid w:val="00113606"/>
    <w:rsid w:val="00114D79"/>
    <w:rsid w:val="00115252"/>
    <w:rsid w:val="001158E6"/>
    <w:rsid w:val="00117779"/>
    <w:rsid w:val="00121423"/>
    <w:rsid w:val="0012580C"/>
    <w:rsid w:val="00140300"/>
    <w:rsid w:val="00144BCF"/>
    <w:rsid w:val="00144E6D"/>
    <w:rsid w:val="001458A9"/>
    <w:rsid w:val="00146CF3"/>
    <w:rsid w:val="00147A12"/>
    <w:rsid w:val="0015035E"/>
    <w:rsid w:val="00150D64"/>
    <w:rsid w:val="00153012"/>
    <w:rsid w:val="00153A73"/>
    <w:rsid w:val="0015436A"/>
    <w:rsid w:val="00157A66"/>
    <w:rsid w:val="001616F7"/>
    <w:rsid w:val="0016427B"/>
    <w:rsid w:val="00166D49"/>
    <w:rsid w:val="0016719F"/>
    <w:rsid w:val="001671E1"/>
    <w:rsid w:val="00167639"/>
    <w:rsid w:val="00167C2D"/>
    <w:rsid w:val="00174AFF"/>
    <w:rsid w:val="001754AD"/>
    <w:rsid w:val="00176D33"/>
    <w:rsid w:val="001822B1"/>
    <w:rsid w:val="001832F5"/>
    <w:rsid w:val="00184619"/>
    <w:rsid w:val="00186F89"/>
    <w:rsid w:val="00196ADA"/>
    <w:rsid w:val="00196B1E"/>
    <w:rsid w:val="001A02F0"/>
    <w:rsid w:val="001A1685"/>
    <w:rsid w:val="001A1C17"/>
    <w:rsid w:val="001A2812"/>
    <w:rsid w:val="001A7582"/>
    <w:rsid w:val="001B12C2"/>
    <w:rsid w:val="001B25E9"/>
    <w:rsid w:val="001C4AC6"/>
    <w:rsid w:val="001C6E2C"/>
    <w:rsid w:val="001D2037"/>
    <w:rsid w:val="001D55B8"/>
    <w:rsid w:val="001D668E"/>
    <w:rsid w:val="001E5C9E"/>
    <w:rsid w:val="001F343B"/>
    <w:rsid w:val="00202544"/>
    <w:rsid w:val="00202E57"/>
    <w:rsid w:val="00202EEC"/>
    <w:rsid w:val="00211C26"/>
    <w:rsid w:val="00211C79"/>
    <w:rsid w:val="002142DF"/>
    <w:rsid w:val="00217DF2"/>
    <w:rsid w:val="002229F6"/>
    <w:rsid w:val="00224EEB"/>
    <w:rsid w:val="002257F3"/>
    <w:rsid w:val="002345AA"/>
    <w:rsid w:val="00236F78"/>
    <w:rsid w:val="00237786"/>
    <w:rsid w:val="002404BD"/>
    <w:rsid w:val="00241F52"/>
    <w:rsid w:val="00246375"/>
    <w:rsid w:val="00246935"/>
    <w:rsid w:val="00247045"/>
    <w:rsid w:val="00247FA8"/>
    <w:rsid w:val="00250D45"/>
    <w:rsid w:val="002511B7"/>
    <w:rsid w:val="00262698"/>
    <w:rsid w:val="00262811"/>
    <w:rsid w:val="00264889"/>
    <w:rsid w:val="00267FBB"/>
    <w:rsid w:val="002773D6"/>
    <w:rsid w:val="00292787"/>
    <w:rsid w:val="00292A8A"/>
    <w:rsid w:val="00297753"/>
    <w:rsid w:val="002A0529"/>
    <w:rsid w:val="002A09AF"/>
    <w:rsid w:val="002B1394"/>
    <w:rsid w:val="002B319A"/>
    <w:rsid w:val="002B72E4"/>
    <w:rsid w:val="002C0C05"/>
    <w:rsid w:val="002C3313"/>
    <w:rsid w:val="002C50C3"/>
    <w:rsid w:val="002C6A81"/>
    <w:rsid w:val="002C7FA1"/>
    <w:rsid w:val="002D11C5"/>
    <w:rsid w:val="002D1CE0"/>
    <w:rsid w:val="002D1D50"/>
    <w:rsid w:val="002D4474"/>
    <w:rsid w:val="002D59AB"/>
    <w:rsid w:val="002D7936"/>
    <w:rsid w:val="002E0E8E"/>
    <w:rsid w:val="002E130A"/>
    <w:rsid w:val="002E2021"/>
    <w:rsid w:val="002E2C0F"/>
    <w:rsid w:val="002E4907"/>
    <w:rsid w:val="002E5354"/>
    <w:rsid w:val="002F103F"/>
    <w:rsid w:val="002F30D9"/>
    <w:rsid w:val="002F313F"/>
    <w:rsid w:val="002F35CC"/>
    <w:rsid w:val="002F684C"/>
    <w:rsid w:val="00315566"/>
    <w:rsid w:val="0031575B"/>
    <w:rsid w:val="00321E9C"/>
    <w:rsid w:val="00324E6F"/>
    <w:rsid w:val="0032531E"/>
    <w:rsid w:val="00326687"/>
    <w:rsid w:val="0033071C"/>
    <w:rsid w:val="00330DA5"/>
    <w:rsid w:val="0033537F"/>
    <w:rsid w:val="00335685"/>
    <w:rsid w:val="00337AE7"/>
    <w:rsid w:val="0034231A"/>
    <w:rsid w:val="003443C4"/>
    <w:rsid w:val="003450A4"/>
    <w:rsid w:val="00357259"/>
    <w:rsid w:val="003600A6"/>
    <w:rsid w:val="003609C6"/>
    <w:rsid w:val="00362CBA"/>
    <w:rsid w:val="00363049"/>
    <w:rsid w:val="003633C3"/>
    <w:rsid w:val="003664EE"/>
    <w:rsid w:val="00366B84"/>
    <w:rsid w:val="00367075"/>
    <w:rsid w:val="003710D5"/>
    <w:rsid w:val="00371E7C"/>
    <w:rsid w:val="003739E7"/>
    <w:rsid w:val="00374847"/>
    <w:rsid w:val="00374937"/>
    <w:rsid w:val="00376C7D"/>
    <w:rsid w:val="00377F90"/>
    <w:rsid w:val="00380386"/>
    <w:rsid w:val="00381818"/>
    <w:rsid w:val="003824E0"/>
    <w:rsid w:val="00382FC1"/>
    <w:rsid w:val="00385D27"/>
    <w:rsid w:val="00391850"/>
    <w:rsid w:val="003A0C6E"/>
    <w:rsid w:val="003A30A0"/>
    <w:rsid w:val="003A6567"/>
    <w:rsid w:val="003A6F79"/>
    <w:rsid w:val="003B227D"/>
    <w:rsid w:val="003B6926"/>
    <w:rsid w:val="003C5702"/>
    <w:rsid w:val="003C5F3E"/>
    <w:rsid w:val="003C60D4"/>
    <w:rsid w:val="003D3967"/>
    <w:rsid w:val="003E4825"/>
    <w:rsid w:val="003E7085"/>
    <w:rsid w:val="003F0A3D"/>
    <w:rsid w:val="003F2E18"/>
    <w:rsid w:val="00401C84"/>
    <w:rsid w:val="00405D29"/>
    <w:rsid w:val="004070AC"/>
    <w:rsid w:val="00415D82"/>
    <w:rsid w:val="00417EFF"/>
    <w:rsid w:val="00421DEA"/>
    <w:rsid w:val="00422E7D"/>
    <w:rsid w:val="00423E48"/>
    <w:rsid w:val="00430C9D"/>
    <w:rsid w:val="00431BCC"/>
    <w:rsid w:val="00434184"/>
    <w:rsid w:val="004373BB"/>
    <w:rsid w:val="00443D00"/>
    <w:rsid w:val="00444B8E"/>
    <w:rsid w:val="00446AB1"/>
    <w:rsid w:val="0045248D"/>
    <w:rsid w:val="004557E9"/>
    <w:rsid w:val="00456572"/>
    <w:rsid w:val="00463A9E"/>
    <w:rsid w:val="0046576B"/>
    <w:rsid w:val="00470E7E"/>
    <w:rsid w:val="004801AD"/>
    <w:rsid w:val="00480A7F"/>
    <w:rsid w:val="004849A1"/>
    <w:rsid w:val="004852FC"/>
    <w:rsid w:val="0049177D"/>
    <w:rsid w:val="00491A21"/>
    <w:rsid w:val="00492D81"/>
    <w:rsid w:val="0049337E"/>
    <w:rsid w:val="004945A5"/>
    <w:rsid w:val="00494E68"/>
    <w:rsid w:val="004962AE"/>
    <w:rsid w:val="00497ED0"/>
    <w:rsid w:val="004A021A"/>
    <w:rsid w:val="004A0C9A"/>
    <w:rsid w:val="004A14DF"/>
    <w:rsid w:val="004A16DE"/>
    <w:rsid w:val="004A27B3"/>
    <w:rsid w:val="004A29A5"/>
    <w:rsid w:val="004B4894"/>
    <w:rsid w:val="004B7615"/>
    <w:rsid w:val="004C1CED"/>
    <w:rsid w:val="004C2471"/>
    <w:rsid w:val="004C560B"/>
    <w:rsid w:val="004C7FC6"/>
    <w:rsid w:val="004D0B06"/>
    <w:rsid w:val="004D7C2B"/>
    <w:rsid w:val="004E646A"/>
    <w:rsid w:val="004F0D87"/>
    <w:rsid w:val="004F2ADE"/>
    <w:rsid w:val="004F436B"/>
    <w:rsid w:val="004F43EF"/>
    <w:rsid w:val="004F56DE"/>
    <w:rsid w:val="004F6829"/>
    <w:rsid w:val="00502CBA"/>
    <w:rsid w:val="0050551C"/>
    <w:rsid w:val="0050707F"/>
    <w:rsid w:val="0051048B"/>
    <w:rsid w:val="005106C6"/>
    <w:rsid w:val="00511347"/>
    <w:rsid w:val="00517636"/>
    <w:rsid w:val="00524820"/>
    <w:rsid w:val="00525EE5"/>
    <w:rsid w:val="00526031"/>
    <w:rsid w:val="00527854"/>
    <w:rsid w:val="00527A30"/>
    <w:rsid w:val="00532D1B"/>
    <w:rsid w:val="00540539"/>
    <w:rsid w:val="00541DE0"/>
    <w:rsid w:val="00543A1D"/>
    <w:rsid w:val="005532B5"/>
    <w:rsid w:val="0055378C"/>
    <w:rsid w:val="00557A46"/>
    <w:rsid w:val="0056025F"/>
    <w:rsid w:val="005661AE"/>
    <w:rsid w:val="0056665B"/>
    <w:rsid w:val="00573024"/>
    <w:rsid w:val="0057309F"/>
    <w:rsid w:val="005739C4"/>
    <w:rsid w:val="00577711"/>
    <w:rsid w:val="00577E70"/>
    <w:rsid w:val="00581335"/>
    <w:rsid w:val="00581C65"/>
    <w:rsid w:val="00582EFC"/>
    <w:rsid w:val="00586917"/>
    <w:rsid w:val="00587811"/>
    <w:rsid w:val="005B245E"/>
    <w:rsid w:val="005B2AFB"/>
    <w:rsid w:val="005B3628"/>
    <w:rsid w:val="005C13A6"/>
    <w:rsid w:val="005C4DA3"/>
    <w:rsid w:val="005C53F4"/>
    <w:rsid w:val="005D4388"/>
    <w:rsid w:val="005D4A0C"/>
    <w:rsid w:val="005D4FCD"/>
    <w:rsid w:val="005D5333"/>
    <w:rsid w:val="005D5D6A"/>
    <w:rsid w:val="005D67D5"/>
    <w:rsid w:val="005D6C8A"/>
    <w:rsid w:val="005D7418"/>
    <w:rsid w:val="005D741F"/>
    <w:rsid w:val="005E37E0"/>
    <w:rsid w:val="005E42BB"/>
    <w:rsid w:val="005E483D"/>
    <w:rsid w:val="005F3562"/>
    <w:rsid w:val="005F56D5"/>
    <w:rsid w:val="005F66B3"/>
    <w:rsid w:val="005F758D"/>
    <w:rsid w:val="005F7F99"/>
    <w:rsid w:val="00601475"/>
    <w:rsid w:val="006016DA"/>
    <w:rsid w:val="006076FC"/>
    <w:rsid w:val="0061259E"/>
    <w:rsid w:val="00620962"/>
    <w:rsid w:val="00621087"/>
    <w:rsid w:val="006229D6"/>
    <w:rsid w:val="006239C9"/>
    <w:rsid w:val="00626AF2"/>
    <w:rsid w:val="0062770D"/>
    <w:rsid w:val="00632CB2"/>
    <w:rsid w:val="006358A8"/>
    <w:rsid w:val="00637534"/>
    <w:rsid w:val="00654C9B"/>
    <w:rsid w:val="00656914"/>
    <w:rsid w:val="00660E47"/>
    <w:rsid w:val="00661A8C"/>
    <w:rsid w:val="006644E4"/>
    <w:rsid w:val="00671816"/>
    <w:rsid w:val="00673A62"/>
    <w:rsid w:val="00676F95"/>
    <w:rsid w:val="006772F5"/>
    <w:rsid w:val="00680D17"/>
    <w:rsid w:val="00684705"/>
    <w:rsid w:val="00684C66"/>
    <w:rsid w:val="00687C37"/>
    <w:rsid w:val="0069756A"/>
    <w:rsid w:val="006A075E"/>
    <w:rsid w:val="006A7ACF"/>
    <w:rsid w:val="006B2811"/>
    <w:rsid w:val="006C4F10"/>
    <w:rsid w:val="006C5DD8"/>
    <w:rsid w:val="006C6712"/>
    <w:rsid w:val="006C74F7"/>
    <w:rsid w:val="006D007C"/>
    <w:rsid w:val="006D5956"/>
    <w:rsid w:val="006E1606"/>
    <w:rsid w:val="006E477B"/>
    <w:rsid w:val="006E7FE1"/>
    <w:rsid w:val="006F1A1E"/>
    <w:rsid w:val="006F447E"/>
    <w:rsid w:val="006F7B00"/>
    <w:rsid w:val="0070087E"/>
    <w:rsid w:val="00702721"/>
    <w:rsid w:val="0070723C"/>
    <w:rsid w:val="0070765B"/>
    <w:rsid w:val="0071494A"/>
    <w:rsid w:val="00715AC0"/>
    <w:rsid w:val="00716918"/>
    <w:rsid w:val="00717A7E"/>
    <w:rsid w:val="00722C47"/>
    <w:rsid w:val="00723037"/>
    <w:rsid w:val="00726184"/>
    <w:rsid w:val="007343CA"/>
    <w:rsid w:val="00737CAF"/>
    <w:rsid w:val="00740001"/>
    <w:rsid w:val="0074178E"/>
    <w:rsid w:val="00741FE0"/>
    <w:rsid w:val="00743377"/>
    <w:rsid w:val="00744CC8"/>
    <w:rsid w:val="007557B5"/>
    <w:rsid w:val="0076141B"/>
    <w:rsid w:val="00761E43"/>
    <w:rsid w:val="00764486"/>
    <w:rsid w:val="00774AD1"/>
    <w:rsid w:val="007756C2"/>
    <w:rsid w:val="007756EB"/>
    <w:rsid w:val="0077637F"/>
    <w:rsid w:val="00777517"/>
    <w:rsid w:val="0078064D"/>
    <w:rsid w:val="00783298"/>
    <w:rsid w:val="00786F71"/>
    <w:rsid w:val="007877DB"/>
    <w:rsid w:val="00792A38"/>
    <w:rsid w:val="00794607"/>
    <w:rsid w:val="00797C4B"/>
    <w:rsid w:val="007A6574"/>
    <w:rsid w:val="007A761F"/>
    <w:rsid w:val="007B24AB"/>
    <w:rsid w:val="007B468A"/>
    <w:rsid w:val="007C003C"/>
    <w:rsid w:val="007C0A39"/>
    <w:rsid w:val="007C2292"/>
    <w:rsid w:val="007C2E17"/>
    <w:rsid w:val="007C6079"/>
    <w:rsid w:val="007C6136"/>
    <w:rsid w:val="007C686F"/>
    <w:rsid w:val="007C7429"/>
    <w:rsid w:val="007D007D"/>
    <w:rsid w:val="007D2A8B"/>
    <w:rsid w:val="007D3896"/>
    <w:rsid w:val="007D7429"/>
    <w:rsid w:val="007E28C0"/>
    <w:rsid w:val="007E52D1"/>
    <w:rsid w:val="007E6746"/>
    <w:rsid w:val="007E6FCE"/>
    <w:rsid w:val="007F0F94"/>
    <w:rsid w:val="007F1BD9"/>
    <w:rsid w:val="007F6622"/>
    <w:rsid w:val="007F6D53"/>
    <w:rsid w:val="00800DEC"/>
    <w:rsid w:val="0080510F"/>
    <w:rsid w:val="00805D35"/>
    <w:rsid w:val="00805E5C"/>
    <w:rsid w:val="00810B76"/>
    <w:rsid w:val="00815EDA"/>
    <w:rsid w:val="00817CFD"/>
    <w:rsid w:val="008227CE"/>
    <w:rsid w:val="00822855"/>
    <w:rsid w:val="0082787F"/>
    <w:rsid w:val="008361C5"/>
    <w:rsid w:val="00852202"/>
    <w:rsid w:val="00853680"/>
    <w:rsid w:val="008613EF"/>
    <w:rsid w:val="00862433"/>
    <w:rsid w:val="008647EC"/>
    <w:rsid w:val="00867043"/>
    <w:rsid w:val="00871117"/>
    <w:rsid w:val="00881D45"/>
    <w:rsid w:val="00886914"/>
    <w:rsid w:val="00896D78"/>
    <w:rsid w:val="008A4800"/>
    <w:rsid w:val="008B07C7"/>
    <w:rsid w:val="008B0EB4"/>
    <w:rsid w:val="008B1DF5"/>
    <w:rsid w:val="008B3378"/>
    <w:rsid w:val="008C1548"/>
    <w:rsid w:val="008C23E8"/>
    <w:rsid w:val="008C732C"/>
    <w:rsid w:val="008D2184"/>
    <w:rsid w:val="008D2AB7"/>
    <w:rsid w:val="008D3983"/>
    <w:rsid w:val="008D6C46"/>
    <w:rsid w:val="008E158E"/>
    <w:rsid w:val="008E2A1F"/>
    <w:rsid w:val="008E471E"/>
    <w:rsid w:val="008E5C49"/>
    <w:rsid w:val="008F112C"/>
    <w:rsid w:val="008F4B3B"/>
    <w:rsid w:val="008F6ADB"/>
    <w:rsid w:val="008F6E71"/>
    <w:rsid w:val="00905652"/>
    <w:rsid w:val="00910289"/>
    <w:rsid w:val="00910663"/>
    <w:rsid w:val="0091106F"/>
    <w:rsid w:val="00915223"/>
    <w:rsid w:val="0091598F"/>
    <w:rsid w:val="0091630C"/>
    <w:rsid w:val="00917048"/>
    <w:rsid w:val="00921DB9"/>
    <w:rsid w:val="009229D9"/>
    <w:rsid w:val="009230AB"/>
    <w:rsid w:val="0092570F"/>
    <w:rsid w:val="00930DF9"/>
    <w:rsid w:val="00931E8F"/>
    <w:rsid w:val="00943D29"/>
    <w:rsid w:val="00945BDA"/>
    <w:rsid w:val="0095159D"/>
    <w:rsid w:val="009516F1"/>
    <w:rsid w:val="00960FB1"/>
    <w:rsid w:val="00960FCB"/>
    <w:rsid w:val="0096577C"/>
    <w:rsid w:val="009674DE"/>
    <w:rsid w:val="00967C1A"/>
    <w:rsid w:val="00973D68"/>
    <w:rsid w:val="00974081"/>
    <w:rsid w:val="00982916"/>
    <w:rsid w:val="00983303"/>
    <w:rsid w:val="00984FA4"/>
    <w:rsid w:val="00994CD3"/>
    <w:rsid w:val="009962F7"/>
    <w:rsid w:val="00997415"/>
    <w:rsid w:val="009B17FE"/>
    <w:rsid w:val="009B2552"/>
    <w:rsid w:val="009B5B4A"/>
    <w:rsid w:val="009B6345"/>
    <w:rsid w:val="009B6F9B"/>
    <w:rsid w:val="009C16FC"/>
    <w:rsid w:val="009C4B75"/>
    <w:rsid w:val="009C69A8"/>
    <w:rsid w:val="009C7848"/>
    <w:rsid w:val="009D283B"/>
    <w:rsid w:val="009D4F2C"/>
    <w:rsid w:val="009D5347"/>
    <w:rsid w:val="009D6CCB"/>
    <w:rsid w:val="009E0620"/>
    <w:rsid w:val="009E0D14"/>
    <w:rsid w:val="009E4BB8"/>
    <w:rsid w:val="009F19C0"/>
    <w:rsid w:val="009F2444"/>
    <w:rsid w:val="009F3D0F"/>
    <w:rsid w:val="009F70C8"/>
    <w:rsid w:val="00A00C34"/>
    <w:rsid w:val="00A00DAD"/>
    <w:rsid w:val="00A01914"/>
    <w:rsid w:val="00A02168"/>
    <w:rsid w:val="00A0699B"/>
    <w:rsid w:val="00A07E28"/>
    <w:rsid w:val="00A122F8"/>
    <w:rsid w:val="00A23654"/>
    <w:rsid w:val="00A23B49"/>
    <w:rsid w:val="00A23E80"/>
    <w:rsid w:val="00A24D0F"/>
    <w:rsid w:val="00A25606"/>
    <w:rsid w:val="00A27791"/>
    <w:rsid w:val="00A3170A"/>
    <w:rsid w:val="00A3413F"/>
    <w:rsid w:val="00A3465B"/>
    <w:rsid w:val="00A34E16"/>
    <w:rsid w:val="00A3726B"/>
    <w:rsid w:val="00A43522"/>
    <w:rsid w:val="00A43537"/>
    <w:rsid w:val="00A453B1"/>
    <w:rsid w:val="00A45818"/>
    <w:rsid w:val="00A62176"/>
    <w:rsid w:val="00A6399F"/>
    <w:rsid w:val="00A70162"/>
    <w:rsid w:val="00A70C9C"/>
    <w:rsid w:val="00A75B07"/>
    <w:rsid w:val="00A7718A"/>
    <w:rsid w:val="00A77455"/>
    <w:rsid w:val="00A82BDF"/>
    <w:rsid w:val="00A944B4"/>
    <w:rsid w:val="00A950C1"/>
    <w:rsid w:val="00AA3789"/>
    <w:rsid w:val="00AA4ABD"/>
    <w:rsid w:val="00AA5605"/>
    <w:rsid w:val="00AA5F70"/>
    <w:rsid w:val="00AA6166"/>
    <w:rsid w:val="00AA633B"/>
    <w:rsid w:val="00AB0056"/>
    <w:rsid w:val="00AB2081"/>
    <w:rsid w:val="00AB3672"/>
    <w:rsid w:val="00AB52D9"/>
    <w:rsid w:val="00AB5B34"/>
    <w:rsid w:val="00AC1876"/>
    <w:rsid w:val="00AD3B29"/>
    <w:rsid w:val="00AD77CD"/>
    <w:rsid w:val="00AF5941"/>
    <w:rsid w:val="00AF5F38"/>
    <w:rsid w:val="00B01D9C"/>
    <w:rsid w:val="00B0360F"/>
    <w:rsid w:val="00B05DF9"/>
    <w:rsid w:val="00B061B0"/>
    <w:rsid w:val="00B06C28"/>
    <w:rsid w:val="00B07F43"/>
    <w:rsid w:val="00B100C7"/>
    <w:rsid w:val="00B14B58"/>
    <w:rsid w:val="00B204D6"/>
    <w:rsid w:val="00B21038"/>
    <w:rsid w:val="00B23ED0"/>
    <w:rsid w:val="00B3157C"/>
    <w:rsid w:val="00B33F57"/>
    <w:rsid w:val="00B472A7"/>
    <w:rsid w:val="00B4756B"/>
    <w:rsid w:val="00B47DD1"/>
    <w:rsid w:val="00B50A4B"/>
    <w:rsid w:val="00B51773"/>
    <w:rsid w:val="00B73DC5"/>
    <w:rsid w:val="00B756FA"/>
    <w:rsid w:val="00B770EC"/>
    <w:rsid w:val="00B81373"/>
    <w:rsid w:val="00B9027A"/>
    <w:rsid w:val="00B914C6"/>
    <w:rsid w:val="00B93CA3"/>
    <w:rsid w:val="00B943A4"/>
    <w:rsid w:val="00B95E4A"/>
    <w:rsid w:val="00BA7C8C"/>
    <w:rsid w:val="00BB667B"/>
    <w:rsid w:val="00BB6B00"/>
    <w:rsid w:val="00BC271D"/>
    <w:rsid w:val="00BC2BEE"/>
    <w:rsid w:val="00BC32AF"/>
    <w:rsid w:val="00BC4B46"/>
    <w:rsid w:val="00BD04D4"/>
    <w:rsid w:val="00BD10E4"/>
    <w:rsid w:val="00BD73E4"/>
    <w:rsid w:val="00BD7FC5"/>
    <w:rsid w:val="00BE5A5E"/>
    <w:rsid w:val="00BE6779"/>
    <w:rsid w:val="00BE68DC"/>
    <w:rsid w:val="00BE731E"/>
    <w:rsid w:val="00BE7871"/>
    <w:rsid w:val="00BF0AD6"/>
    <w:rsid w:val="00BF21AA"/>
    <w:rsid w:val="00BF2516"/>
    <w:rsid w:val="00BF271D"/>
    <w:rsid w:val="00C00A42"/>
    <w:rsid w:val="00C0317D"/>
    <w:rsid w:val="00C03667"/>
    <w:rsid w:val="00C0558F"/>
    <w:rsid w:val="00C11242"/>
    <w:rsid w:val="00C11D38"/>
    <w:rsid w:val="00C1541F"/>
    <w:rsid w:val="00C157CA"/>
    <w:rsid w:val="00C163DE"/>
    <w:rsid w:val="00C20417"/>
    <w:rsid w:val="00C22623"/>
    <w:rsid w:val="00C25AE6"/>
    <w:rsid w:val="00C273D1"/>
    <w:rsid w:val="00C27C49"/>
    <w:rsid w:val="00C30891"/>
    <w:rsid w:val="00C31D8B"/>
    <w:rsid w:val="00C40C01"/>
    <w:rsid w:val="00C45E7C"/>
    <w:rsid w:val="00C51312"/>
    <w:rsid w:val="00C5267D"/>
    <w:rsid w:val="00C54C76"/>
    <w:rsid w:val="00C62B0C"/>
    <w:rsid w:val="00C635D4"/>
    <w:rsid w:val="00C64F0C"/>
    <w:rsid w:val="00C6581F"/>
    <w:rsid w:val="00C749D9"/>
    <w:rsid w:val="00C760AA"/>
    <w:rsid w:val="00C80876"/>
    <w:rsid w:val="00C842F8"/>
    <w:rsid w:val="00C85F90"/>
    <w:rsid w:val="00C876B1"/>
    <w:rsid w:val="00C87EEE"/>
    <w:rsid w:val="00C93CBB"/>
    <w:rsid w:val="00C95C3E"/>
    <w:rsid w:val="00CA4F9F"/>
    <w:rsid w:val="00CA5ADC"/>
    <w:rsid w:val="00CA7895"/>
    <w:rsid w:val="00CA7AD7"/>
    <w:rsid w:val="00CB188F"/>
    <w:rsid w:val="00CB4788"/>
    <w:rsid w:val="00CC32CA"/>
    <w:rsid w:val="00CC417F"/>
    <w:rsid w:val="00CD0F93"/>
    <w:rsid w:val="00CD6DAD"/>
    <w:rsid w:val="00CD792F"/>
    <w:rsid w:val="00CE2231"/>
    <w:rsid w:val="00CE2F61"/>
    <w:rsid w:val="00CE4872"/>
    <w:rsid w:val="00CE74E4"/>
    <w:rsid w:val="00CE7FCA"/>
    <w:rsid w:val="00CF11E4"/>
    <w:rsid w:val="00CF3483"/>
    <w:rsid w:val="00CF3F24"/>
    <w:rsid w:val="00D00640"/>
    <w:rsid w:val="00D00BCB"/>
    <w:rsid w:val="00D027D1"/>
    <w:rsid w:val="00D03DA3"/>
    <w:rsid w:val="00D04341"/>
    <w:rsid w:val="00D073F9"/>
    <w:rsid w:val="00D109F6"/>
    <w:rsid w:val="00D11F33"/>
    <w:rsid w:val="00D14425"/>
    <w:rsid w:val="00D163AE"/>
    <w:rsid w:val="00D16927"/>
    <w:rsid w:val="00D20BDE"/>
    <w:rsid w:val="00D21CD5"/>
    <w:rsid w:val="00D221DE"/>
    <w:rsid w:val="00D25E61"/>
    <w:rsid w:val="00D26E59"/>
    <w:rsid w:val="00D36210"/>
    <w:rsid w:val="00D406B1"/>
    <w:rsid w:val="00D4319C"/>
    <w:rsid w:val="00D4609C"/>
    <w:rsid w:val="00D4797A"/>
    <w:rsid w:val="00D51D41"/>
    <w:rsid w:val="00D54BB8"/>
    <w:rsid w:val="00D555FD"/>
    <w:rsid w:val="00D56FDD"/>
    <w:rsid w:val="00D60B68"/>
    <w:rsid w:val="00D648B3"/>
    <w:rsid w:val="00D648DD"/>
    <w:rsid w:val="00D650AB"/>
    <w:rsid w:val="00D67977"/>
    <w:rsid w:val="00D717DD"/>
    <w:rsid w:val="00D77205"/>
    <w:rsid w:val="00D81D0F"/>
    <w:rsid w:val="00D836D8"/>
    <w:rsid w:val="00D83986"/>
    <w:rsid w:val="00D8548B"/>
    <w:rsid w:val="00D86985"/>
    <w:rsid w:val="00D87DD1"/>
    <w:rsid w:val="00D97E21"/>
    <w:rsid w:val="00DA0AF1"/>
    <w:rsid w:val="00DA0D16"/>
    <w:rsid w:val="00DA2E1C"/>
    <w:rsid w:val="00DA63D5"/>
    <w:rsid w:val="00DB24FA"/>
    <w:rsid w:val="00DC196E"/>
    <w:rsid w:val="00DD1EC7"/>
    <w:rsid w:val="00DE17AE"/>
    <w:rsid w:val="00DE2487"/>
    <w:rsid w:val="00DE2BE8"/>
    <w:rsid w:val="00DE4B78"/>
    <w:rsid w:val="00DE515E"/>
    <w:rsid w:val="00DE75C1"/>
    <w:rsid w:val="00DF3541"/>
    <w:rsid w:val="00DF524C"/>
    <w:rsid w:val="00DF6A72"/>
    <w:rsid w:val="00E02EAF"/>
    <w:rsid w:val="00E05172"/>
    <w:rsid w:val="00E0735E"/>
    <w:rsid w:val="00E073B4"/>
    <w:rsid w:val="00E13277"/>
    <w:rsid w:val="00E143EB"/>
    <w:rsid w:val="00E272A7"/>
    <w:rsid w:val="00E31AA6"/>
    <w:rsid w:val="00E338E0"/>
    <w:rsid w:val="00E35B1A"/>
    <w:rsid w:val="00E42E3D"/>
    <w:rsid w:val="00E42EE9"/>
    <w:rsid w:val="00E47473"/>
    <w:rsid w:val="00E55763"/>
    <w:rsid w:val="00E561D7"/>
    <w:rsid w:val="00E67DBF"/>
    <w:rsid w:val="00E709E6"/>
    <w:rsid w:val="00E70CC8"/>
    <w:rsid w:val="00E72DBF"/>
    <w:rsid w:val="00E80197"/>
    <w:rsid w:val="00E81B73"/>
    <w:rsid w:val="00E8235C"/>
    <w:rsid w:val="00E82BDE"/>
    <w:rsid w:val="00E83BFB"/>
    <w:rsid w:val="00E841BF"/>
    <w:rsid w:val="00E94D45"/>
    <w:rsid w:val="00E94FA9"/>
    <w:rsid w:val="00E9569A"/>
    <w:rsid w:val="00E96938"/>
    <w:rsid w:val="00EA0154"/>
    <w:rsid w:val="00EA0158"/>
    <w:rsid w:val="00EA06ED"/>
    <w:rsid w:val="00EA29B9"/>
    <w:rsid w:val="00EA3523"/>
    <w:rsid w:val="00EA507E"/>
    <w:rsid w:val="00EB1536"/>
    <w:rsid w:val="00EB3AAC"/>
    <w:rsid w:val="00EC0DDF"/>
    <w:rsid w:val="00EC3551"/>
    <w:rsid w:val="00EC37FE"/>
    <w:rsid w:val="00EC4AFF"/>
    <w:rsid w:val="00EC4EF2"/>
    <w:rsid w:val="00EC52B3"/>
    <w:rsid w:val="00EC5FF1"/>
    <w:rsid w:val="00ED38DC"/>
    <w:rsid w:val="00ED560A"/>
    <w:rsid w:val="00ED697F"/>
    <w:rsid w:val="00EE1B6E"/>
    <w:rsid w:val="00EE1CBD"/>
    <w:rsid w:val="00EE213F"/>
    <w:rsid w:val="00EE24A5"/>
    <w:rsid w:val="00EE38F6"/>
    <w:rsid w:val="00EE3A16"/>
    <w:rsid w:val="00EE5419"/>
    <w:rsid w:val="00EE6027"/>
    <w:rsid w:val="00EF35DF"/>
    <w:rsid w:val="00EF4D1D"/>
    <w:rsid w:val="00F000F8"/>
    <w:rsid w:val="00F00628"/>
    <w:rsid w:val="00F01455"/>
    <w:rsid w:val="00F02E0F"/>
    <w:rsid w:val="00F10B12"/>
    <w:rsid w:val="00F12C11"/>
    <w:rsid w:val="00F17ED1"/>
    <w:rsid w:val="00F20974"/>
    <w:rsid w:val="00F269EA"/>
    <w:rsid w:val="00F27BAA"/>
    <w:rsid w:val="00F35AAB"/>
    <w:rsid w:val="00F40A14"/>
    <w:rsid w:val="00F425A7"/>
    <w:rsid w:val="00F45525"/>
    <w:rsid w:val="00F456DE"/>
    <w:rsid w:val="00F50642"/>
    <w:rsid w:val="00F508C4"/>
    <w:rsid w:val="00F5129A"/>
    <w:rsid w:val="00F52658"/>
    <w:rsid w:val="00F56313"/>
    <w:rsid w:val="00F567AA"/>
    <w:rsid w:val="00F5752F"/>
    <w:rsid w:val="00F60F21"/>
    <w:rsid w:val="00F61E84"/>
    <w:rsid w:val="00F62B67"/>
    <w:rsid w:val="00F767FA"/>
    <w:rsid w:val="00F80E5D"/>
    <w:rsid w:val="00F83477"/>
    <w:rsid w:val="00F84AB7"/>
    <w:rsid w:val="00F85C36"/>
    <w:rsid w:val="00F8657D"/>
    <w:rsid w:val="00F94553"/>
    <w:rsid w:val="00FA06CD"/>
    <w:rsid w:val="00FA2DF1"/>
    <w:rsid w:val="00FA3E45"/>
    <w:rsid w:val="00FA4739"/>
    <w:rsid w:val="00FA6138"/>
    <w:rsid w:val="00FB2A28"/>
    <w:rsid w:val="00FB7B5E"/>
    <w:rsid w:val="00FC3453"/>
    <w:rsid w:val="00FC6481"/>
    <w:rsid w:val="00FD5265"/>
    <w:rsid w:val="00FD7D42"/>
    <w:rsid w:val="00FE0EE1"/>
    <w:rsid w:val="00FE5263"/>
    <w:rsid w:val="00FE579C"/>
    <w:rsid w:val="00FE5BBA"/>
    <w:rsid w:val="00FE79EF"/>
    <w:rsid w:val="00FF0BD3"/>
    <w:rsid w:val="00FF12CA"/>
  </w:rsids>
  <m:mathPr>
    <m:mathFont m:val="Cambria Math"/>
    <m:brkBin m:val="before"/>
    <m:brkBinSub m:val="--"/>
    <m:smallFrac/>
    <m:dispDef/>
    <m:lMargin m:val="0"/>
    <m:rMargin m:val="0"/>
    <m:defJc m:val="centerGroup"/>
    <m:wrapIndent m:val="1440"/>
    <m:intLim m:val="subSup"/>
    <m:naryLim m:val="undOvr"/>
  </m:mathPr>
  <w:themeFontLang w:val="es-S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3F81B"/>
  <w15:docId w15:val="{CF882BC3-60F4-4A63-A066-954E8BE9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B4A"/>
    <w:pPr>
      <w:tabs>
        <w:tab w:val="left" w:pos="709"/>
      </w:tabs>
      <w:snapToGrid w:val="0"/>
      <w:spacing w:after="0" w:line="240" w:lineRule="auto"/>
    </w:pPr>
    <w:rPr>
      <w:rFonts w:ascii="Times New Roman" w:eastAsia="SimSun" w:hAnsi="Times New Roman" w:cs="Times New Roman"/>
      <w:snapToGrid w:val="0"/>
      <w:sz w:val="24"/>
      <w:szCs w:val="24"/>
      <w:lang w:val="es-SV" w:eastAsia="zh-CN"/>
    </w:rPr>
  </w:style>
  <w:style w:type="paragraph" w:styleId="Heading1">
    <w:name w:val="heading 1"/>
    <w:basedOn w:val="Normal"/>
    <w:next w:val="Heading2"/>
    <w:link w:val="Heading1Char"/>
    <w:uiPriority w:val="9"/>
    <w:qFormat/>
    <w:rsid w:val="009B5B4A"/>
    <w:pPr>
      <w:keepNext/>
      <w:keepLines/>
      <w:numPr>
        <w:numId w:val="11"/>
      </w:numPr>
      <w:spacing w:before="480" w:after="240"/>
      <w:outlineLvl w:val="0"/>
    </w:pPr>
    <w:rPr>
      <w:rFonts w:eastAsia="Times New Roman"/>
      <w:b/>
      <w:bCs/>
      <w:caps/>
      <w:snapToGrid/>
      <w:kern w:val="28"/>
      <w:lang w:eastAsia="en-US"/>
    </w:rPr>
  </w:style>
  <w:style w:type="paragraph" w:styleId="Heading2">
    <w:name w:val="heading 2"/>
    <w:basedOn w:val="Normal"/>
    <w:next w:val="Normal"/>
    <w:link w:val="Heading2Char"/>
    <w:qFormat/>
    <w:rsid w:val="009B5B4A"/>
    <w:pPr>
      <w:keepNext/>
      <w:keepLines/>
      <w:tabs>
        <w:tab w:val="clear" w:pos="709"/>
      </w:tabs>
      <w:spacing w:before="100" w:beforeAutospacing="1" w:after="240"/>
      <w:outlineLvl w:val="1"/>
    </w:pPr>
    <w:rPr>
      <w:rFonts w:eastAsia="Times New Roman"/>
      <w:bCs/>
      <w:caps/>
      <w:snapToGrid/>
      <w:lang w:eastAsia="en-US"/>
    </w:rPr>
  </w:style>
  <w:style w:type="paragraph" w:styleId="Heading3">
    <w:name w:val="heading 3"/>
    <w:basedOn w:val="Normal"/>
    <w:next w:val="Normal"/>
    <w:link w:val="Heading3Char"/>
    <w:uiPriority w:val="9"/>
    <w:qFormat/>
    <w:rsid w:val="009B5B4A"/>
    <w:pPr>
      <w:keepNext/>
      <w:keepLines/>
      <w:tabs>
        <w:tab w:val="clear" w:pos="709"/>
      </w:tabs>
      <w:spacing w:before="100" w:beforeAutospacing="1" w:after="240"/>
      <w:outlineLvl w:val="2"/>
    </w:pPr>
    <w:rPr>
      <w:rFonts w:ascii="Arial" w:eastAsia="Times New Roman" w:hAnsi="Arial"/>
      <w:bCs/>
      <w:snapToGrid/>
      <w:sz w:val="22"/>
      <w:lang w:eastAsia="en-US"/>
    </w:rPr>
  </w:style>
  <w:style w:type="paragraph" w:styleId="Heading4">
    <w:name w:val="heading 4"/>
    <w:basedOn w:val="Normal"/>
    <w:next w:val="Normal"/>
    <w:link w:val="Heading4Char"/>
    <w:qFormat/>
    <w:rsid w:val="009B5B4A"/>
    <w:pPr>
      <w:keepNext/>
      <w:keepLines/>
      <w:numPr>
        <w:ilvl w:val="3"/>
        <w:numId w:val="9"/>
      </w:numPr>
      <w:tabs>
        <w:tab w:val="clear" w:pos="709"/>
      </w:tabs>
      <w:spacing w:before="100" w:beforeAutospacing="1" w:after="240"/>
      <w:outlineLvl w:val="3"/>
    </w:pPr>
    <w:rPr>
      <w:rFonts w:eastAsia="Times New Roman"/>
      <w:bCs/>
      <w:i/>
      <w:u w:color="000000"/>
      <w:lang w:eastAsia="en-US"/>
    </w:rPr>
  </w:style>
  <w:style w:type="paragraph" w:styleId="Heading5">
    <w:name w:val="heading 5"/>
    <w:basedOn w:val="Normal"/>
    <w:next w:val="Marge"/>
    <w:link w:val="Heading5Char"/>
    <w:qFormat/>
    <w:rsid w:val="009B5B4A"/>
    <w:pPr>
      <w:keepNext/>
      <w:keepLines/>
      <w:numPr>
        <w:ilvl w:val="4"/>
        <w:numId w:val="9"/>
      </w:numPr>
      <w:tabs>
        <w:tab w:val="clear" w:pos="709"/>
        <w:tab w:val="left" w:pos="1418"/>
      </w:tabs>
      <w:spacing w:after="240"/>
      <w:outlineLvl w:val="4"/>
    </w:pPr>
    <w:rPr>
      <w:rFonts w:eastAsia="Times New Roman"/>
      <w:b/>
      <w:bCs/>
      <w:lang w:eastAsia="en-US"/>
    </w:rPr>
  </w:style>
  <w:style w:type="paragraph" w:styleId="Heading6">
    <w:name w:val="heading 6"/>
    <w:basedOn w:val="Normal"/>
    <w:next w:val="Marge"/>
    <w:link w:val="Heading6Char"/>
    <w:qFormat/>
    <w:rsid w:val="009B5B4A"/>
    <w:pPr>
      <w:keepNext/>
      <w:keepLines/>
      <w:numPr>
        <w:ilvl w:val="5"/>
        <w:numId w:val="9"/>
      </w:numPr>
      <w:tabs>
        <w:tab w:val="clear" w:pos="709"/>
        <w:tab w:val="left" w:pos="1418"/>
      </w:tabs>
      <w:spacing w:after="240"/>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4A"/>
    <w:rPr>
      <w:rFonts w:ascii="Times New Roman" w:eastAsia="Times New Roman" w:hAnsi="Times New Roman" w:cs="Times New Roman"/>
      <w:b/>
      <w:bCs/>
      <w:caps/>
      <w:kern w:val="28"/>
      <w:sz w:val="24"/>
      <w:szCs w:val="24"/>
      <w:lang w:val="es-SV"/>
    </w:rPr>
  </w:style>
  <w:style w:type="character" w:customStyle="1" w:styleId="Heading2Char">
    <w:name w:val="Heading 2 Char"/>
    <w:basedOn w:val="DefaultParagraphFont"/>
    <w:link w:val="Heading2"/>
    <w:rsid w:val="009B5B4A"/>
    <w:rPr>
      <w:rFonts w:ascii="Times New Roman" w:eastAsia="Times New Roman" w:hAnsi="Times New Roman" w:cs="Times New Roman"/>
      <w:bCs/>
      <w:caps/>
      <w:sz w:val="24"/>
      <w:szCs w:val="24"/>
      <w:lang w:val="es-SV"/>
    </w:rPr>
  </w:style>
  <w:style w:type="character" w:customStyle="1" w:styleId="Heading3Char">
    <w:name w:val="Heading 3 Char"/>
    <w:basedOn w:val="DefaultParagraphFont"/>
    <w:link w:val="Heading3"/>
    <w:uiPriority w:val="9"/>
    <w:rsid w:val="009B5B4A"/>
    <w:rPr>
      <w:rFonts w:ascii="Arial" w:eastAsia="Times New Roman" w:hAnsi="Arial" w:cs="Times New Roman"/>
      <w:bCs/>
      <w:szCs w:val="24"/>
      <w:lang w:val="es-SV"/>
    </w:rPr>
  </w:style>
  <w:style w:type="character" w:customStyle="1" w:styleId="Heading4Char">
    <w:name w:val="Heading 4 Char"/>
    <w:basedOn w:val="DefaultParagraphFont"/>
    <w:link w:val="Heading4"/>
    <w:rsid w:val="009B5B4A"/>
    <w:rPr>
      <w:rFonts w:ascii="Times New Roman" w:eastAsia="Times New Roman" w:hAnsi="Times New Roman" w:cs="Times New Roman"/>
      <w:bCs/>
      <w:i/>
      <w:snapToGrid w:val="0"/>
      <w:sz w:val="24"/>
      <w:szCs w:val="24"/>
      <w:u w:color="000000"/>
      <w:lang w:val="es-SV"/>
    </w:rPr>
  </w:style>
  <w:style w:type="character" w:customStyle="1" w:styleId="Heading5Char">
    <w:name w:val="Heading 5 Char"/>
    <w:basedOn w:val="DefaultParagraphFont"/>
    <w:link w:val="Heading5"/>
    <w:rsid w:val="009B5B4A"/>
    <w:rPr>
      <w:rFonts w:ascii="Times New Roman" w:eastAsia="Times New Roman" w:hAnsi="Times New Roman" w:cs="Times New Roman"/>
      <w:b/>
      <w:bCs/>
      <w:snapToGrid w:val="0"/>
      <w:sz w:val="24"/>
      <w:szCs w:val="24"/>
      <w:lang w:val="es-SV"/>
    </w:rPr>
  </w:style>
  <w:style w:type="character" w:customStyle="1" w:styleId="Heading6Char">
    <w:name w:val="Heading 6 Char"/>
    <w:basedOn w:val="DefaultParagraphFont"/>
    <w:link w:val="Heading6"/>
    <w:rsid w:val="009B5B4A"/>
    <w:rPr>
      <w:rFonts w:ascii="Times New Roman" w:eastAsia="Times New Roman" w:hAnsi="Times New Roman" w:cs="Times New Roman"/>
      <w:b/>
      <w:iCs/>
      <w:snapToGrid w:val="0"/>
      <w:sz w:val="24"/>
      <w:lang w:val="es-SV"/>
    </w:rPr>
  </w:style>
  <w:style w:type="character" w:styleId="PageNumber">
    <w:name w:val="page number"/>
    <w:basedOn w:val="DefaultParagraphFont"/>
    <w:rsid w:val="009B5B4A"/>
  </w:style>
  <w:style w:type="paragraph" w:customStyle="1" w:styleId="Marge">
    <w:name w:val="Marge"/>
    <w:basedOn w:val="Normal"/>
    <w:rsid w:val="009B5B4A"/>
    <w:pPr>
      <w:spacing w:after="240"/>
      <w:jc w:val="both"/>
    </w:pPr>
    <w:rPr>
      <w:rFonts w:eastAsia="Times New Roman"/>
      <w:lang w:eastAsia="en-US"/>
    </w:rPr>
  </w:style>
  <w:style w:type="paragraph" w:customStyle="1" w:styleId="i">
    <w:name w:val="(i)"/>
    <w:basedOn w:val="Normal"/>
    <w:rsid w:val="009B5B4A"/>
    <w:pPr>
      <w:numPr>
        <w:numId w:val="3"/>
      </w:numPr>
      <w:tabs>
        <w:tab w:val="left" w:pos="-737"/>
      </w:tabs>
      <w:spacing w:before="100" w:beforeAutospacing="1" w:after="240"/>
      <w:jc w:val="both"/>
    </w:pPr>
    <w:rPr>
      <w:rFonts w:eastAsia="Times New Roman"/>
      <w:lang w:eastAsia="en-US"/>
    </w:rPr>
  </w:style>
  <w:style w:type="paragraph" w:styleId="Footer">
    <w:name w:val="footer"/>
    <w:basedOn w:val="Normal"/>
    <w:link w:val="FooterChar"/>
    <w:uiPriority w:val="99"/>
    <w:rsid w:val="009B5B4A"/>
    <w:rPr>
      <w:rFonts w:eastAsia="Times New Roman"/>
      <w:snapToGrid/>
      <w:lang w:eastAsia="en-US"/>
    </w:rPr>
  </w:style>
  <w:style w:type="character" w:customStyle="1" w:styleId="FooterChar">
    <w:name w:val="Footer Char"/>
    <w:basedOn w:val="DefaultParagraphFont"/>
    <w:link w:val="Footer"/>
    <w:uiPriority w:val="99"/>
    <w:rsid w:val="009B5B4A"/>
    <w:rPr>
      <w:rFonts w:ascii="Times New Roman" w:eastAsia="Times New Roman" w:hAnsi="Times New Roman" w:cs="Times New Roman"/>
      <w:sz w:val="24"/>
      <w:szCs w:val="24"/>
      <w:lang w:val="es-SV"/>
    </w:rPr>
  </w:style>
  <w:style w:type="character" w:styleId="FootnoteReference">
    <w:name w:val="footnote reference"/>
    <w:semiHidden/>
    <w:rsid w:val="009B5B4A"/>
    <w:rPr>
      <w:vertAlign w:val="superscript"/>
    </w:rPr>
  </w:style>
  <w:style w:type="paragraph" w:styleId="FootnoteText">
    <w:name w:val="footnote text"/>
    <w:basedOn w:val="Normal"/>
    <w:link w:val="FootnoteTextChar"/>
    <w:semiHidden/>
    <w:rsid w:val="009B5B4A"/>
    <w:pPr>
      <w:tabs>
        <w:tab w:val="clear" w:pos="709"/>
        <w:tab w:val="left" w:pos="720"/>
      </w:tabs>
      <w:spacing w:after="60"/>
      <w:ind w:left="720" w:hanging="720"/>
      <w:jc w:val="both"/>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9B5B4A"/>
    <w:rPr>
      <w:rFonts w:ascii="Arial" w:eastAsia="Times New Roman" w:hAnsi="Arial" w:cs="Times New Roman"/>
      <w:snapToGrid w:val="0"/>
      <w:sz w:val="20"/>
      <w:szCs w:val="20"/>
      <w:lang w:val="es-SV"/>
    </w:rPr>
  </w:style>
  <w:style w:type="paragraph" w:styleId="Header">
    <w:name w:val="header"/>
    <w:basedOn w:val="Normal"/>
    <w:link w:val="HeaderChar"/>
    <w:uiPriority w:val="99"/>
    <w:rsid w:val="009B5B4A"/>
    <w:pPr>
      <w:tabs>
        <w:tab w:val="clear" w:pos="709"/>
      </w:tabs>
    </w:pPr>
    <w:rPr>
      <w:rFonts w:eastAsia="Times New Roman"/>
      <w:snapToGrid/>
      <w:sz w:val="22"/>
      <w:lang w:eastAsia="en-US"/>
    </w:rPr>
  </w:style>
  <w:style w:type="character" w:customStyle="1" w:styleId="HeaderChar">
    <w:name w:val="Header Char"/>
    <w:basedOn w:val="DefaultParagraphFont"/>
    <w:link w:val="Header"/>
    <w:uiPriority w:val="99"/>
    <w:rsid w:val="009B5B4A"/>
    <w:rPr>
      <w:rFonts w:ascii="Times New Roman" w:eastAsia="Times New Roman" w:hAnsi="Times New Roman" w:cs="Times New Roman"/>
      <w:szCs w:val="24"/>
      <w:lang w:val="es-SV"/>
    </w:rPr>
  </w:style>
  <w:style w:type="paragraph" w:styleId="TOC1">
    <w:name w:val="toc 1"/>
    <w:basedOn w:val="Normal"/>
    <w:next w:val="Normal"/>
    <w:uiPriority w:val="39"/>
    <w:rsid w:val="009B5B4A"/>
    <w:pPr>
      <w:tabs>
        <w:tab w:val="clear" w:pos="709"/>
        <w:tab w:val="right" w:leader="dot" w:pos="9000"/>
      </w:tabs>
      <w:spacing w:before="120" w:after="120"/>
    </w:pPr>
    <w:rPr>
      <w:b/>
      <w:caps/>
    </w:rPr>
  </w:style>
  <w:style w:type="paragraph" w:customStyle="1" w:styleId="c">
    <w:name w:val="(c)"/>
    <w:basedOn w:val="Normal"/>
    <w:rsid w:val="009B5B4A"/>
    <w:pPr>
      <w:tabs>
        <w:tab w:val="clear" w:pos="709"/>
        <w:tab w:val="left" w:pos="2126"/>
      </w:tabs>
      <w:spacing w:after="240"/>
      <w:ind w:left="2127" w:hanging="709"/>
      <w:jc w:val="both"/>
    </w:pPr>
  </w:style>
  <w:style w:type="paragraph" w:customStyle="1" w:styleId="ii">
    <w:name w:val="(ii)"/>
    <w:basedOn w:val="i"/>
    <w:rsid w:val="009B5B4A"/>
    <w:pPr>
      <w:numPr>
        <w:numId w:val="0"/>
      </w:numPr>
      <w:tabs>
        <w:tab w:val="clear" w:pos="-737"/>
        <w:tab w:val="left" w:pos="1418"/>
      </w:tabs>
      <w:ind w:left="1440" w:hanging="720"/>
    </w:pPr>
  </w:style>
  <w:style w:type="paragraph" w:customStyle="1" w:styleId="TIRETbul">
    <w:name w:val="TIRET bul"/>
    <w:basedOn w:val="Normal"/>
    <w:rsid w:val="009B5B4A"/>
    <w:pPr>
      <w:numPr>
        <w:numId w:val="1"/>
      </w:numPr>
      <w:tabs>
        <w:tab w:val="clear" w:pos="709"/>
      </w:tabs>
      <w:adjustRightInd w:val="0"/>
      <w:spacing w:before="120" w:after="100" w:afterAutospacing="1"/>
      <w:jc w:val="both"/>
    </w:pPr>
  </w:style>
  <w:style w:type="paragraph" w:styleId="TOC2">
    <w:name w:val="toc 2"/>
    <w:basedOn w:val="Normal"/>
    <w:next w:val="Normal"/>
    <w:uiPriority w:val="39"/>
    <w:rsid w:val="009B5B4A"/>
    <w:pPr>
      <w:tabs>
        <w:tab w:val="right" w:leader="dot" w:pos="9000"/>
      </w:tabs>
      <w:spacing w:after="120"/>
      <w:ind w:left="706" w:hanging="706"/>
    </w:pPr>
    <w:rPr>
      <w:rFonts w:ascii="Arial" w:hAnsi="Arial"/>
      <w:caps/>
      <w:sz w:val="22"/>
    </w:rPr>
  </w:style>
  <w:style w:type="paragraph" w:styleId="TOC3">
    <w:name w:val="toc 3"/>
    <w:basedOn w:val="Normal"/>
    <w:next w:val="Normal"/>
    <w:uiPriority w:val="39"/>
    <w:rsid w:val="009B5B4A"/>
    <w:pPr>
      <w:tabs>
        <w:tab w:val="clear" w:pos="709"/>
        <w:tab w:val="left" w:pos="1418"/>
        <w:tab w:val="right" w:leader="dot" w:pos="9000"/>
      </w:tabs>
      <w:spacing w:after="120"/>
      <w:ind w:left="1412" w:hanging="706"/>
    </w:pPr>
    <w:rPr>
      <w:rFonts w:ascii="Arial" w:hAnsi="Arial"/>
      <w:sz w:val="22"/>
    </w:rPr>
  </w:style>
  <w:style w:type="paragraph" w:styleId="TOC4">
    <w:name w:val="toc 4"/>
    <w:basedOn w:val="Normal"/>
    <w:next w:val="Normal"/>
    <w:semiHidden/>
    <w:rsid w:val="009B5B4A"/>
    <w:pPr>
      <w:tabs>
        <w:tab w:val="clear" w:pos="709"/>
        <w:tab w:val="left" w:pos="1418"/>
      </w:tabs>
      <w:ind w:left="1418" w:hanging="709"/>
    </w:pPr>
  </w:style>
  <w:style w:type="paragraph" w:styleId="TOC5">
    <w:name w:val="toc 5"/>
    <w:basedOn w:val="Normal"/>
    <w:next w:val="Normal"/>
    <w:autoRedefine/>
    <w:semiHidden/>
    <w:rsid w:val="009B5B4A"/>
    <w:pPr>
      <w:tabs>
        <w:tab w:val="clear" w:pos="709"/>
      </w:tabs>
      <w:ind w:left="960"/>
    </w:pPr>
  </w:style>
  <w:style w:type="paragraph" w:styleId="TOC6">
    <w:name w:val="toc 6"/>
    <w:basedOn w:val="Normal"/>
    <w:next w:val="Normal"/>
    <w:autoRedefine/>
    <w:semiHidden/>
    <w:rsid w:val="009B5B4A"/>
    <w:pPr>
      <w:tabs>
        <w:tab w:val="clear" w:pos="709"/>
      </w:tabs>
      <w:ind w:left="1200"/>
    </w:pPr>
  </w:style>
  <w:style w:type="character" w:styleId="Hyperlink">
    <w:name w:val="Hyperlink"/>
    <w:uiPriority w:val="99"/>
    <w:rsid w:val="009B5B4A"/>
    <w:rPr>
      <w:color w:val="0000FF"/>
      <w:u w:val="none"/>
    </w:rPr>
  </w:style>
  <w:style w:type="paragraph" w:customStyle="1" w:styleId="Headingchapter">
    <w:name w:val="Heading chapter"/>
    <w:basedOn w:val="Heading1"/>
    <w:next w:val="Normal"/>
    <w:rsid w:val="009B5B4A"/>
    <w:pPr>
      <w:numPr>
        <w:numId w:val="0"/>
      </w:numPr>
      <w:spacing w:after="480"/>
      <w:jc w:val="center"/>
    </w:pPr>
    <w:rPr>
      <w:rFonts w:ascii="Times New Roman Bold" w:hAnsi="Times New Roman Bold"/>
    </w:rPr>
  </w:style>
  <w:style w:type="paragraph" w:customStyle="1" w:styleId="Seriestitle1">
    <w:name w:val="Series title 1"/>
    <w:basedOn w:val="Heading1"/>
    <w:rsid w:val="009B5B4A"/>
    <w:pPr>
      <w:numPr>
        <w:numId w:val="0"/>
      </w:numPr>
      <w:spacing w:before="0" w:after="0"/>
    </w:pPr>
    <w:rPr>
      <w:rFonts w:ascii="Arial" w:hAnsi="Arial" w:cs="Arial"/>
      <w:bCs w:val="0"/>
      <w:caps w:val="0"/>
      <w:sz w:val="36"/>
      <w:szCs w:val="36"/>
    </w:rPr>
  </w:style>
  <w:style w:type="paragraph" w:customStyle="1" w:styleId="Seriestitle2">
    <w:name w:val="Series title 2"/>
    <w:basedOn w:val="Seriestitle1"/>
    <w:rsid w:val="009B5B4A"/>
    <w:rPr>
      <w:b w:val="0"/>
      <w:i/>
      <w:iCs/>
    </w:rPr>
  </w:style>
  <w:style w:type="paragraph" w:customStyle="1" w:styleId="centretext">
    <w:name w:val="centre text"/>
    <w:basedOn w:val="Marge"/>
    <w:rsid w:val="009B5B4A"/>
    <w:pPr>
      <w:spacing w:after="0"/>
      <w:jc w:val="center"/>
    </w:pPr>
    <w:rPr>
      <w:bCs/>
    </w:rPr>
  </w:style>
  <w:style w:type="paragraph" w:customStyle="1" w:styleId="TIRET-">
    <w:name w:val="TIRET -"/>
    <w:basedOn w:val="TIRETbul"/>
    <w:rsid w:val="009B5B4A"/>
    <w:pPr>
      <w:numPr>
        <w:numId w:val="8"/>
      </w:numPr>
      <w:tabs>
        <w:tab w:val="clear" w:pos="720"/>
      </w:tabs>
      <w:ind w:left="1560" w:hanging="284"/>
    </w:pPr>
    <w:rPr>
      <w:rFonts w:ascii="Courier New" w:hAnsi="Courier New" w:cs="Courier New"/>
      <w:lang w:val="en-US"/>
    </w:rPr>
  </w:style>
  <w:style w:type="paragraph" w:customStyle="1" w:styleId="Indenta">
    <w:name w:val="Indent (a)"/>
    <w:basedOn w:val="ii"/>
    <w:rsid w:val="009B5B4A"/>
    <w:pPr>
      <w:tabs>
        <w:tab w:val="clear" w:pos="1418"/>
      </w:tabs>
      <w:ind w:left="0" w:firstLine="0"/>
    </w:pPr>
    <w:rPr>
      <w:b/>
      <w:bCs/>
    </w:rPr>
  </w:style>
  <w:style w:type="paragraph" w:customStyle="1" w:styleId="quotation">
    <w:name w:val="quotation"/>
    <w:basedOn w:val="Normal"/>
    <w:rsid w:val="009B5B4A"/>
    <w:pPr>
      <w:spacing w:before="120" w:after="120"/>
      <w:ind w:left="709" w:right="709"/>
      <w:jc w:val="both"/>
    </w:pPr>
    <w:rPr>
      <w:i/>
    </w:rPr>
  </w:style>
  <w:style w:type="paragraph" w:customStyle="1" w:styleId="ANNEX">
    <w:name w:val="ANNEX"/>
    <w:basedOn w:val="Headingchapter"/>
    <w:rsid w:val="009B5B4A"/>
    <w:pPr>
      <w:spacing w:before="240" w:after="100" w:afterAutospacing="1"/>
    </w:pPr>
    <w:rPr>
      <w:rFonts w:ascii="Times New Roman" w:hAnsi="Times New Roman"/>
      <w:b w:val="0"/>
      <w:bCs w:val="0"/>
      <w:lang w:val="en-US"/>
    </w:rPr>
  </w:style>
  <w:style w:type="paragraph" w:customStyle="1" w:styleId="Participantcategories">
    <w:name w:val="Participant categories"/>
    <w:basedOn w:val="Normal"/>
    <w:rsid w:val="009B5B4A"/>
    <w:pPr>
      <w:numPr>
        <w:numId w:val="4"/>
      </w:numPr>
      <w:spacing w:after="240"/>
    </w:pPr>
    <w:rPr>
      <w:rFonts w:ascii="Times New Roman Bold" w:hAnsi="Times New Roman Bold"/>
      <w:b/>
      <w:bCs/>
      <w:caps/>
      <w:sz w:val="22"/>
      <w:lang w:val="en-US"/>
    </w:rPr>
  </w:style>
  <w:style w:type="paragraph" w:customStyle="1" w:styleId="Participantaffiliation">
    <w:name w:val="Participant affiliation"/>
    <w:basedOn w:val="Normal"/>
    <w:rsid w:val="009B5B4A"/>
    <w:pPr>
      <w:spacing w:after="120"/>
    </w:pPr>
    <w:rPr>
      <w:rFonts w:ascii="Times New Roman Bold" w:hAnsi="Times New Roman Bold"/>
      <w:b/>
      <w:sz w:val="22"/>
      <w:lang w:val="en-US"/>
    </w:rPr>
  </w:style>
  <w:style w:type="paragraph" w:customStyle="1" w:styleId="Participantdetail">
    <w:name w:val="Participant detail"/>
    <w:basedOn w:val="Normal"/>
    <w:rsid w:val="009B5B4A"/>
    <w:pPr>
      <w:spacing w:after="240"/>
    </w:pPr>
    <w:rPr>
      <w:sz w:val="22"/>
      <w:lang w:val="en-US"/>
    </w:rPr>
  </w:style>
  <w:style w:type="paragraph" w:customStyle="1" w:styleId="Paragrafonumerato">
    <w:name w:val="Paragrafo numerato"/>
    <w:basedOn w:val="Normal"/>
    <w:rsid w:val="009B5B4A"/>
    <w:pPr>
      <w:numPr>
        <w:numId w:val="6"/>
      </w:numPr>
      <w:snapToGrid/>
      <w:spacing w:after="240"/>
      <w:jc w:val="both"/>
    </w:pPr>
    <w:rPr>
      <w:rFonts w:eastAsia="Times New Roman"/>
      <w:snapToGrid/>
      <w:lang w:val="en-US" w:eastAsia="en-US"/>
    </w:rPr>
  </w:style>
  <w:style w:type="paragraph" w:customStyle="1" w:styleId="Recommendation">
    <w:name w:val="Recommendation"/>
    <w:basedOn w:val="Headingchapter"/>
    <w:rsid w:val="009B5B4A"/>
    <w:pPr>
      <w:spacing w:after="240"/>
    </w:pPr>
    <w:rPr>
      <w:rFonts w:ascii="Times New Roman" w:eastAsia="SimSun" w:hAnsi="Times New Roman"/>
      <w:b w:val="0"/>
      <w:caps w:val="0"/>
      <w:u w:val="single"/>
      <w:lang w:val="en-US"/>
    </w:rPr>
  </w:style>
  <w:style w:type="paragraph" w:customStyle="1" w:styleId="Rectitle">
    <w:name w:val="Rec. title"/>
    <w:basedOn w:val="Normal"/>
    <w:rsid w:val="009B5B4A"/>
    <w:pPr>
      <w:spacing w:after="240"/>
      <w:jc w:val="center"/>
    </w:pPr>
    <w:rPr>
      <w:rFonts w:ascii="Times New Roman Bold" w:hAnsi="Times New Roman Bold"/>
      <w:b/>
      <w:caps/>
      <w:lang w:val="en-US"/>
    </w:rPr>
  </w:style>
  <w:style w:type="paragraph" w:customStyle="1" w:styleId="paragraph">
    <w:name w:val="paragraph"/>
    <w:basedOn w:val="Indenta"/>
    <w:link w:val="paragraphCharChar"/>
    <w:rsid w:val="009B5B4A"/>
    <w:pPr>
      <w:ind w:firstLine="720"/>
    </w:pPr>
    <w:rPr>
      <w:rFonts w:eastAsia="SimSun"/>
      <w:b w:val="0"/>
    </w:rPr>
  </w:style>
  <w:style w:type="paragraph" w:customStyle="1" w:styleId="Tiret">
    <w:name w:val="Tiret"/>
    <w:basedOn w:val="Normal"/>
    <w:rsid w:val="009B5B4A"/>
    <w:pPr>
      <w:numPr>
        <w:numId w:val="7"/>
      </w:numPr>
      <w:tabs>
        <w:tab w:val="clear" w:pos="709"/>
        <w:tab w:val="clear" w:pos="2062"/>
      </w:tabs>
      <w:spacing w:after="240"/>
      <w:ind w:left="851" w:hanging="284"/>
      <w:jc w:val="both"/>
    </w:pPr>
    <w:rPr>
      <w:lang w:val="fr-FR"/>
    </w:rPr>
  </w:style>
  <w:style w:type="paragraph" w:customStyle="1" w:styleId="TIRETbul1cm">
    <w:name w:val="TIRET bul 1cm"/>
    <w:basedOn w:val="Normal"/>
    <w:rsid w:val="009B5B4A"/>
    <w:pPr>
      <w:tabs>
        <w:tab w:val="clear" w:pos="709"/>
      </w:tabs>
      <w:adjustRightInd w:val="0"/>
      <w:spacing w:after="240"/>
      <w:ind w:left="851" w:hanging="284"/>
      <w:jc w:val="both"/>
    </w:pPr>
    <w:rPr>
      <w:lang w:val="fr-FR"/>
    </w:rPr>
  </w:style>
  <w:style w:type="paragraph" w:styleId="BodyText2">
    <w:name w:val="Body Text 2"/>
    <w:basedOn w:val="Normal"/>
    <w:link w:val="BodyText2Char"/>
    <w:rsid w:val="009B5B4A"/>
    <w:pPr>
      <w:tabs>
        <w:tab w:val="clear" w:pos="709"/>
      </w:tabs>
      <w:snapToGrid/>
      <w:spacing w:after="240"/>
      <w:jc w:val="both"/>
    </w:pPr>
    <w:rPr>
      <w:rFonts w:ascii="Arial" w:eastAsia="Times New Roman" w:hAnsi="Arial" w:cs="Arial"/>
      <w:snapToGrid/>
      <w:sz w:val="22"/>
      <w:szCs w:val="22"/>
      <w:lang w:val="es-ES_tradnl" w:eastAsia="pt-PT"/>
    </w:rPr>
  </w:style>
  <w:style w:type="character" w:customStyle="1" w:styleId="BodyText2Char">
    <w:name w:val="Body Text 2 Char"/>
    <w:basedOn w:val="DefaultParagraphFont"/>
    <w:link w:val="BodyText2"/>
    <w:rsid w:val="009B5B4A"/>
    <w:rPr>
      <w:rFonts w:ascii="Arial" w:eastAsia="Times New Roman" w:hAnsi="Arial" w:cs="Arial"/>
      <w:lang w:val="es-ES_tradnl" w:eastAsia="pt-PT"/>
    </w:rPr>
  </w:style>
  <w:style w:type="paragraph" w:styleId="Title">
    <w:name w:val="Title"/>
    <w:basedOn w:val="Normal"/>
    <w:link w:val="TitleChar"/>
    <w:qFormat/>
    <w:rsid w:val="009B5B4A"/>
    <w:pPr>
      <w:tabs>
        <w:tab w:val="clear" w:pos="709"/>
        <w:tab w:val="left" w:pos="3690"/>
        <w:tab w:val="center" w:pos="4665"/>
      </w:tabs>
      <w:snapToGrid/>
      <w:jc w:val="center"/>
    </w:pPr>
    <w:rPr>
      <w:rFonts w:eastAsia="Times New Roman"/>
      <w:b/>
      <w:bCs/>
      <w:snapToGrid/>
      <w:lang w:val="es-ES_tradnl" w:eastAsia="en-US"/>
    </w:rPr>
  </w:style>
  <w:style w:type="character" w:customStyle="1" w:styleId="TitleChar">
    <w:name w:val="Title Char"/>
    <w:basedOn w:val="DefaultParagraphFont"/>
    <w:link w:val="Title"/>
    <w:rsid w:val="009B5B4A"/>
    <w:rPr>
      <w:rFonts w:ascii="Times New Roman" w:eastAsia="Times New Roman" w:hAnsi="Times New Roman" w:cs="Times New Roman"/>
      <w:b/>
      <w:bCs/>
      <w:sz w:val="24"/>
      <w:szCs w:val="24"/>
      <w:lang w:val="es-ES_tradnl"/>
    </w:rPr>
  </w:style>
  <w:style w:type="paragraph" w:customStyle="1" w:styleId="indenttext1">
    <w:name w:val="indenttext1"/>
    <w:basedOn w:val="Normal"/>
    <w:rsid w:val="009B5B4A"/>
    <w:pPr>
      <w:tabs>
        <w:tab w:val="clear" w:pos="709"/>
      </w:tabs>
      <w:snapToGrid/>
      <w:spacing w:before="100" w:beforeAutospacing="1" w:after="100" w:afterAutospacing="1"/>
      <w:ind w:left="300" w:right="300"/>
    </w:pPr>
    <w:rPr>
      <w:rFonts w:ascii="Verdana" w:eastAsia="MS Mincho" w:hAnsi="Verdana"/>
      <w:snapToGrid/>
      <w:sz w:val="20"/>
      <w:szCs w:val="20"/>
      <w:lang w:val="en-US" w:eastAsia="ja-JP"/>
    </w:rPr>
  </w:style>
  <w:style w:type="table" w:styleId="TableGrid">
    <w:name w:val="Table Grid"/>
    <w:basedOn w:val="TableNormal"/>
    <w:uiPriority w:val="59"/>
    <w:rsid w:val="009B5B4A"/>
    <w:pPr>
      <w:tabs>
        <w:tab w:val="left" w:pos="709"/>
      </w:tabs>
      <w:snapToGrid w:val="0"/>
      <w:spacing w:after="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0">
    <w:name w:val="WW8Num5z0"/>
    <w:rsid w:val="009B5B4A"/>
    <w:rPr>
      <w:rFonts w:ascii="Symbol" w:hAnsi="Symbol"/>
    </w:rPr>
  </w:style>
  <w:style w:type="paragraph" w:customStyle="1" w:styleId="Char3CharCharChar">
    <w:name w:val="Char3 Char Char Char"/>
    <w:basedOn w:val="Normal"/>
    <w:rsid w:val="009B5B4A"/>
    <w:pPr>
      <w:tabs>
        <w:tab w:val="clear" w:pos="709"/>
      </w:tabs>
      <w:snapToGrid/>
      <w:spacing w:after="160" w:line="240" w:lineRule="exact"/>
    </w:pPr>
    <w:rPr>
      <w:rFonts w:ascii="Verdana" w:eastAsia="Times New Roman" w:hAnsi="Verdana"/>
      <w:snapToGrid/>
      <w:sz w:val="20"/>
      <w:szCs w:val="20"/>
      <w:lang w:eastAsia="en-US"/>
    </w:rPr>
  </w:style>
  <w:style w:type="paragraph" w:customStyle="1" w:styleId="Par">
    <w:name w:val="Par"/>
    <w:basedOn w:val="Normal"/>
    <w:rsid w:val="009B5B4A"/>
    <w:pPr>
      <w:tabs>
        <w:tab w:val="clear" w:pos="709"/>
        <w:tab w:val="left" w:pos="567"/>
      </w:tabs>
      <w:spacing w:after="240"/>
      <w:ind w:firstLine="567"/>
      <w:jc w:val="both"/>
    </w:pPr>
    <w:rPr>
      <w:rFonts w:eastAsia="Times New Roman"/>
      <w:lang w:val="fr-FR" w:eastAsia="en-US"/>
    </w:rPr>
  </w:style>
  <w:style w:type="character" w:customStyle="1" w:styleId="WW8Num5z2">
    <w:name w:val="WW8Num5z2"/>
    <w:rsid w:val="009B5B4A"/>
    <w:rPr>
      <w:rFonts w:ascii="Wingdings" w:hAnsi="Wingdings"/>
    </w:rPr>
  </w:style>
  <w:style w:type="paragraph" w:customStyle="1" w:styleId="agendaitem">
    <w:name w:val="agenda_item"/>
    <w:basedOn w:val="Normal"/>
    <w:rsid w:val="009B5B4A"/>
    <w:pPr>
      <w:tabs>
        <w:tab w:val="clear" w:pos="709"/>
      </w:tabs>
      <w:suppressAutoHyphens/>
      <w:snapToGrid/>
      <w:spacing w:before="280"/>
      <w:ind w:left="900" w:hanging="900"/>
    </w:pPr>
    <w:rPr>
      <w:rFonts w:ascii="Trebuchet MS" w:eastAsia="Times New Roman" w:hAnsi="Trebuchet MS"/>
      <w:snapToGrid/>
      <w:sz w:val="20"/>
      <w:szCs w:val="20"/>
      <w:lang w:val="en-AU" w:eastAsia="ar-SA"/>
    </w:rPr>
  </w:style>
  <w:style w:type="character" w:customStyle="1" w:styleId="Caractredenotedebasdepage">
    <w:name w:val="Caractère de note de bas de page"/>
    <w:rsid w:val="009B5B4A"/>
    <w:rPr>
      <w:position w:val="4"/>
      <w:sz w:val="16"/>
    </w:rPr>
  </w:style>
  <w:style w:type="paragraph" w:customStyle="1" w:styleId="StyleLatinGaramondBoldAllcapsJustifiedBeforeAutoA">
    <w:name w:val="Style (Latin) Garamond Bold All caps Justified Before:  Auto A..."/>
    <w:basedOn w:val="Normal"/>
    <w:rsid w:val="009B5B4A"/>
    <w:pPr>
      <w:numPr>
        <w:numId w:val="5"/>
      </w:numPr>
      <w:suppressAutoHyphens/>
      <w:snapToGrid/>
      <w:spacing w:before="240" w:after="120"/>
      <w:jc w:val="both"/>
    </w:pPr>
    <w:rPr>
      <w:rFonts w:ascii="Garamond" w:eastAsia="Times New Roman" w:hAnsi="Garamond"/>
      <w:b/>
      <w:bCs/>
      <w:snapToGrid/>
      <w:szCs w:val="20"/>
      <w:lang w:eastAsia="ar-SA"/>
    </w:rPr>
  </w:style>
  <w:style w:type="paragraph" w:styleId="DocumentMap">
    <w:name w:val="Document Map"/>
    <w:basedOn w:val="Normal"/>
    <w:link w:val="DocumentMapChar"/>
    <w:semiHidden/>
    <w:rsid w:val="009B5B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B5B4A"/>
    <w:rPr>
      <w:rFonts w:ascii="Tahoma" w:eastAsia="SimSun" w:hAnsi="Tahoma" w:cs="Tahoma"/>
      <w:snapToGrid w:val="0"/>
      <w:sz w:val="20"/>
      <w:szCs w:val="20"/>
      <w:shd w:val="clear" w:color="auto" w:fill="000080"/>
      <w:lang w:val="es-SV" w:eastAsia="zh-CN"/>
    </w:rPr>
  </w:style>
  <w:style w:type="paragraph" w:customStyle="1" w:styleId="StyleHeading2Arial11ptBold">
    <w:name w:val="Style Heading 2 + Arial 11 pt Bold"/>
    <w:basedOn w:val="Heading2"/>
    <w:rsid w:val="009B5B4A"/>
    <w:rPr>
      <w:rFonts w:ascii="Arial" w:hAnsi="Arial"/>
      <w:sz w:val="22"/>
    </w:rPr>
  </w:style>
  <w:style w:type="character" w:styleId="CommentReference">
    <w:name w:val="annotation reference"/>
    <w:uiPriority w:val="99"/>
    <w:semiHidden/>
    <w:rsid w:val="009B5B4A"/>
    <w:rPr>
      <w:sz w:val="16"/>
      <w:szCs w:val="16"/>
    </w:rPr>
  </w:style>
  <w:style w:type="paragraph" w:styleId="CommentText">
    <w:name w:val="annotation text"/>
    <w:basedOn w:val="Normal"/>
    <w:link w:val="CommentTextChar"/>
    <w:uiPriority w:val="99"/>
    <w:rsid w:val="009B5B4A"/>
    <w:rPr>
      <w:snapToGrid/>
      <w:sz w:val="20"/>
      <w:szCs w:val="20"/>
    </w:rPr>
  </w:style>
  <w:style w:type="character" w:customStyle="1" w:styleId="CommentTextChar">
    <w:name w:val="Comment Text Char"/>
    <w:basedOn w:val="DefaultParagraphFont"/>
    <w:link w:val="CommentText"/>
    <w:uiPriority w:val="99"/>
    <w:rsid w:val="009B5B4A"/>
    <w:rPr>
      <w:rFonts w:ascii="Times New Roman" w:eastAsia="SimSun" w:hAnsi="Times New Roman" w:cs="Times New Roman"/>
      <w:sz w:val="20"/>
      <w:szCs w:val="20"/>
      <w:lang w:val="es-SV" w:eastAsia="zh-CN"/>
    </w:rPr>
  </w:style>
  <w:style w:type="paragraph" w:styleId="CommentSubject">
    <w:name w:val="annotation subject"/>
    <w:basedOn w:val="CommentText"/>
    <w:next w:val="CommentText"/>
    <w:link w:val="CommentSubjectChar"/>
    <w:uiPriority w:val="99"/>
    <w:semiHidden/>
    <w:rsid w:val="009B5B4A"/>
    <w:rPr>
      <w:b/>
      <w:bCs/>
    </w:rPr>
  </w:style>
  <w:style w:type="character" w:customStyle="1" w:styleId="CommentSubjectChar">
    <w:name w:val="Comment Subject Char"/>
    <w:basedOn w:val="CommentTextChar"/>
    <w:link w:val="CommentSubject"/>
    <w:uiPriority w:val="99"/>
    <w:semiHidden/>
    <w:rsid w:val="009B5B4A"/>
    <w:rPr>
      <w:rFonts w:ascii="Times New Roman" w:eastAsia="SimSun" w:hAnsi="Times New Roman" w:cs="Times New Roman"/>
      <w:b/>
      <w:bCs/>
      <w:sz w:val="20"/>
      <w:szCs w:val="20"/>
      <w:lang w:val="es-SV" w:eastAsia="zh-CN"/>
    </w:rPr>
  </w:style>
  <w:style w:type="paragraph" w:styleId="BalloonText">
    <w:name w:val="Balloon Text"/>
    <w:basedOn w:val="Normal"/>
    <w:link w:val="BalloonTextChar"/>
    <w:uiPriority w:val="99"/>
    <w:semiHidden/>
    <w:rsid w:val="009B5B4A"/>
    <w:rPr>
      <w:rFonts w:ascii="Tahoma" w:hAnsi="Tahoma"/>
      <w:snapToGrid/>
      <w:sz w:val="16"/>
      <w:szCs w:val="16"/>
    </w:rPr>
  </w:style>
  <w:style w:type="character" w:customStyle="1" w:styleId="BalloonTextChar">
    <w:name w:val="Balloon Text Char"/>
    <w:basedOn w:val="DefaultParagraphFont"/>
    <w:link w:val="BalloonText"/>
    <w:uiPriority w:val="99"/>
    <w:semiHidden/>
    <w:rsid w:val="009B5B4A"/>
    <w:rPr>
      <w:rFonts w:ascii="Tahoma" w:eastAsia="SimSun" w:hAnsi="Tahoma" w:cs="Times New Roman"/>
      <w:sz w:val="16"/>
      <w:szCs w:val="16"/>
      <w:lang w:val="es-SV" w:eastAsia="zh-CN"/>
    </w:rPr>
  </w:style>
  <w:style w:type="paragraph" w:styleId="BodyText">
    <w:name w:val="Body Text"/>
    <w:basedOn w:val="Normal"/>
    <w:link w:val="BodyTextChar"/>
    <w:rsid w:val="009B5B4A"/>
    <w:pPr>
      <w:spacing w:after="120"/>
    </w:pPr>
  </w:style>
  <w:style w:type="character" w:customStyle="1" w:styleId="BodyTextChar">
    <w:name w:val="Body Text Char"/>
    <w:basedOn w:val="DefaultParagraphFont"/>
    <w:link w:val="BodyText"/>
    <w:rsid w:val="009B5B4A"/>
    <w:rPr>
      <w:rFonts w:ascii="Times New Roman" w:eastAsia="SimSun" w:hAnsi="Times New Roman" w:cs="Times New Roman"/>
      <w:snapToGrid w:val="0"/>
      <w:sz w:val="24"/>
      <w:szCs w:val="24"/>
      <w:lang w:val="es-SV" w:eastAsia="zh-CN"/>
    </w:rPr>
  </w:style>
  <w:style w:type="character" w:styleId="FollowedHyperlink">
    <w:name w:val="FollowedHyperlink"/>
    <w:uiPriority w:val="99"/>
    <w:rsid w:val="009B5B4A"/>
    <w:rPr>
      <w:color w:val="800080"/>
      <w:u w:val="single"/>
    </w:rPr>
  </w:style>
  <w:style w:type="paragraph" w:customStyle="1" w:styleId="Sinespaciado1">
    <w:name w:val="Sin espaciado1"/>
    <w:qFormat/>
    <w:rsid w:val="009B5B4A"/>
    <w:pPr>
      <w:spacing w:after="0" w:line="240" w:lineRule="auto"/>
    </w:pPr>
    <w:rPr>
      <w:rFonts w:ascii="Franklin Gothic Book" w:eastAsia="Franklin Gothic Book" w:hAnsi="Franklin Gothic Book" w:cs="Times New Roman"/>
      <w:lang w:val="es-NI"/>
    </w:rPr>
  </w:style>
  <w:style w:type="character" w:customStyle="1" w:styleId="longtext1">
    <w:name w:val="long_text1"/>
    <w:rsid w:val="009B5B4A"/>
    <w:rPr>
      <w:sz w:val="24"/>
      <w:szCs w:val="24"/>
    </w:rPr>
  </w:style>
  <w:style w:type="character" w:customStyle="1" w:styleId="mediumtext1">
    <w:name w:val="medium_text1"/>
    <w:rsid w:val="009B5B4A"/>
    <w:rPr>
      <w:sz w:val="30"/>
      <w:szCs w:val="30"/>
    </w:rPr>
  </w:style>
  <w:style w:type="paragraph" w:customStyle="1" w:styleId="paragraphi">
    <w:name w:val="paragraph (i)"/>
    <w:basedOn w:val="Normal"/>
    <w:autoRedefine/>
    <w:rsid w:val="009B5B4A"/>
    <w:pPr>
      <w:numPr>
        <w:numId w:val="2"/>
      </w:numPr>
      <w:tabs>
        <w:tab w:val="clear" w:pos="709"/>
      </w:tabs>
      <w:snapToGrid/>
      <w:spacing w:after="120"/>
      <w:jc w:val="both"/>
    </w:pPr>
    <w:rPr>
      <w:rFonts w:ascii="Arial" w:eastAsia="Batang" w:hAnsi="Arial" w:cs="Arial"/>
      <w:snapToGrid/>
      <w:sz w:val="22"/>
      <w:szCs w:val="22"/>
      <w:lang w:val="en-GB" w:eastAsia="en-US"/>
    </w:rPr>
  </w:style>
  <w:style w:type="paragraph" w:customStyle="1" w:styleId="paragraphbullet">
    <w:name w:val="paragraph (bullet)"/>
    <w:basedOn w:val="Normal"/>
    <w:next w:val="Normal"/>
    <w:autoRedefine/>
    <w:rsid w:val="009B5B4A"/>
    <w:pPr>
      <w:tabs>
        <w:tab w:val="clear" w:pos="709"/>
      </w:tabs>
      <w:snapToGrid/>
      <w:spacing w:after="120"/>
      <w:ind w:firstLine="851"/>
      <w:jc w:val="both"/>
    </w:pPr>
    <w:rPr>
      <w:rFonts w:ascii="Arial" w:eastAsia="Batang" w:hAnsi="Arial" w:cs="Arial"/>
      <w:snapToGrid/>
      <w:sz w:val="22"/>
      <w:szCs w:val="22"/>
      <w:lang w:val="en-GB" w:eastAsia="ko-KR"/>
    </w:rPr>
  </w:style>
  <w:style w:type="character" w:customStyle="1" w:styleId="paragraphCharChar">
    <w:name w:val="paragraph Char Char"/>
    <w:link w:val="paragraph"/>
    <w:rsid w:val="009B5B4A"/>
    <w:rPr>
      <w:rFonts w:ascii="Times New Roman" w:eastAsia="SimSun" w:hAnsi="Times New Roman" w:cs="Times New Roman"/>
      <w:bCs/>
      <w:snapToGrid w:val="0"/>
      <w:sz w:val="24"/>
      <w:szCs w:val="24"/>
      <w:lang w:val="es-SV"/>
    </w:rPr>
  </w:style>
  <w:style w:type="paragraph" w:customStyle="1" w:styleId="StyleAsianSimSunBoldFirstline0">
    <w:name w:val="Style (Asian) SimSun Bold First line:  0&quot;"/>
    <w:basedOn w:val="Normal"/>
    <w:rsid w:val="009B5B4A"/>
    <w:pPr>
      <w:tabs>
        <w:tab w:val="clear" w:pos="709"/>
      </w:tabs>
      <w:snapToGrid/>
      <w:jc w:val="both"/>
    </w:pPr>
    <w:rPr>
      <w:b/>
      <w:bCs/>
      <w:snapToGrid/>
      <w:sz w:val="22"/>
      <w:szCs w:val="20"/>
      <w:lang w:val="en-GB" w:eastAsia="en-US"/>
    </w:rPr>
  </w:style>
  <w:style w:type="character" w:styleId="Emphasis">
    <w:name w:val="Emphasis"/>
    <w:uiPriority w:val="20"/>
    <w:qFormat/>
    <w:rsid w:val="009B5B4A"/>
    <w:rPr>
      <w:i/>
      <w:iCs/>
    </w:rPr>
  </w:style>
  <w:style w:type="character" w:styleId="Strong">
    <w:name w:val="Strong"/>
    <w:uiPriority w:val="22"/>
    <w:qFormat/>
    <w:rsid w:val="009B5B4A"/>
    <w:rPr>
      <w:b/>
      <w:bCs/>
    </w:rPr>
  </w:style>
  <w:style w:type="character" w:customStyle="1" w:styleId="ft">
    <w:name w:val="ft"/>
    <w:basedOn w:val="DefaultParagraphFont"/>
    <w:rsid w:val="009B5B4A"/>
  </w:style>
  <w:style w:type="character" w:customStyle="1" w:styleId="skypepnhcontainer">
    <w:name w:val="skype_pnh_container"/>
    <w:basedOn w:val="DefaultParagraphFont"/>
    <w:rsid w:val="009B5B4A"/>
  </w:style>
  <w:style w:type="character" w:customStyle="1" w:styleId="skypepnhtextspan">
    <w:name w:val="skype_pnh_text_span"/>
    <w:basedOn w:val="DefaultParagraphFont"/>
    <w:rsid w:val="009B5B4A"/>
  </w:style>
  <w:style w:type="character" w:customStyle="1" w:styleId="skypepnhrightspan">
    <w:name w:val="skype_pnh_right_span"/>
    <w:basedOn w:val="DefaultParagraphFont"/>
    <w:rsid w:val="009B5B4A"/>
  </w:style>
  <w:style w:type="paragraph" w:styleId="ListParagraph">
    <w:name w:val="List Paragraph"/>
    <w:basedOn w:val="Normal"/>
    <w:uiPriority w:val="34"/>
    <w:qFormat/>
    <w:rsid w:val="009B5B4A"/>
    <w:pPr>
      <w:tabs>
        <w:tab w:val="clear" w:pos="709"/>
      </w:tabs>
      <w:snapToGrid/>
      <w:spacing w:after="200" w:line="276" w:lineRule="auto"/>
      <w:ind w:left="720"/>
      <w:contextualSpacing/>
    </w:pPr>
    <w:rPr>
      <w:rFonts w:ascii="Calibri" w:eastAsia="Calibri" w:hAnsi="Calibri"/>
      <w:snapToGrid/>
      <w:sz w:val="22"/>
      <w:szCs w:val="22"/>
      <w:lang w:val="es-ES_tradnl" w:eastAsia="en-US"/>
    </w:rPr>
  </w:style>
  <w:style w:type="paragraph" w:customStyle="1" w:styleId="indent">
    <w:name w:val="indent"/>
    <w:basedOn w:val="Normal"/>
    <w:rsid w:val="009B5B4A"/>
    <w:pPr>
      <w:tabs>
        <w:tab w:val="clear" w:pos="709"/>
      </w:tabs>
      <w:snapToGrid/>
      <w:spacing w:after="120"/>
      <w:ind w:left="567"/>
    </w:pPr>
    <w:rPr>
      <w:rFonts w:ascii="Arial" w:eastAsia="Times New Roman" w:hAnsi="Arial"/>
      <w:snapToGrid/>
      <w:sz w:val="22"/>
      <w:lang w:val="en-GB" w:eastAsia="en-GB"/>
    </w:rPr>
  </w:style>
  <w:style w:type="paragraph" w:styleId="Revision">
    <w:name w:val="Revision"/>
    <w:hidden/>
    <w:uiPriority w:val="99"/>
    <w:semiHidden/>
    <w:rsid w:val="009B5B4A"/>
    <w:pPr>
      <w:spacing w:after="0" w:line="240" w:lineRule="auto"/>
    </w:pPr>
    <w:rPr>
      <w:rFonts w:ascii="Calibri" w:eastAsia="Calibri" w:hAnsi="Calibri" w:cs="Times New Roman"/>
      <w:lang w:val="es-ES_tradnl"/>
    </w:rPr>
  </w:style>
  <w:style w:type="character" w:customStyle="1" w:styleId="UnresolvedMention1">
    <w:name w:val="Unresolved Mention1"/>
    <w:basedOn w:val="DefaultParagraphFont"/>
    <w:uiPriority w:val="99"/>
    <w:semiHidden/>
    <w:unhideWhenUsed/>
    <w:rsid w:val="00E82BDE"/>
    <w:rPr>
      <w:color w:val="605E5C"/>
      <w:shd w:val="clear" w:color="auto" w:fill="E1DFDD"/>
    </w:rPr>
  </w:style>
  <w:style w:type="character" w:customStyle="1" w:styleId="UnresolvedMention2">
    <w:name w:val="Unresolved Mention2"/>
    <w:basedOn w:val="DefaultParagraphFont"/>
    <w:uiPriority w:val="99"/>
    <w:semiHidden/>
    <w:unhideWhenUsed/>
    <w:rsid w:val="005106C6"/>
    <w:rPr>
      <w:color w:val="605E5C"/>
      <w:shd w:val="clear" w:color="auto" w:fill="E1DFDD"/>
    </w:rPr>
  </w:style>
  <w:style w:type="paragraph" w:styleId="NormalWeb">
    <w:name w:val="Normal (Web)"/>
    <w:basedOn w:val="Normal"/>
    <w:uiPriority w:val="99"/>
    <w:semiHidden/>
    <w:unhideWhenUsed/>
    <w:rsid w:val="00A27791"/>
    <w:pPr>
      <w:tabs>
        <w:tab w:val="clear" w:pos="709"/>
      </w:tabs>
      <w:snapToGrid/>
      <w:spacing w:before="100" w:beforeAutospacing="1" w:after="100" w:afterAutospacing="1"/>
    </w:pPr>
    <w:rPr>
      <w:rFonts w:eastAsia="Times New Roman"/>
      <w:snapToGrid/>
      <w:lang w:val="en-US" w:eastAsia="en-US"/>
    </w:rPr>
  </w:style>
  <w:style w:type="character" w:customStyle="1" w:styleId="address-line1">
    <w:name w:val="address-line1"/>
    <w:basedOn w:val="DefaultParagraphFont"/>
    <w:rsid w:val="00A27791"/>
  </w:style>
  <w:style w:type="character" w:customStyle="1" w:styleId="address-line2">
    <w:name w:val="address-line2"/>
    <w:basedOn w:val="DefaultParagraphFont"/>
    <w:rsid w:val="00A27791"/>
  </w:style>
  <w:style w:type="character" w:customStyle="1" w:styleId="locality">
    <w:name w:val="locality"/>
    <w:basedOn w:val="DefaultParagraphFont"/>
    <w:rsid w:val="00A27791"/>
  </w:style>
  <w:style w:type="character" w:customStyle="1" w:styleId="country">
    <w:name w:val="country"/>
    <w:basedOn w:val="DefaultParagraphFont"/>
    <w:rsid w:val="00A27791"/>
  </w:style>
  <w:style w:type="character" w:styleId="UnresolvedMention">
    <w:name w:val="Unresolved Mention"/>
    <w:basedOn w:val="DefaultParagraphFont"/>
    <w:uiPriority w:val="99"/>
    <w:rsid w:val="002F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7359">
      <w:bodyDiv w:val="1"/>
      <w:marLeft w:val="0"/>
      <w:marRight w:val="0"/>
      <w:marTop w:val="0"/>
      <w:marBottom w:val="0"/>
      <w:divBdr>
        <w:top w:val="none" w:sz="0" w:space="0" w:color="auto"/>
        <w:left w:val="none" w:sz="0" w:space="0" w:color="auto"/>
        <w:bottom w:val="none" w:sz="0" w:space="0" w:color="auto"/>
        <w:right w:val="none" w:sz="0" w:space="0" w:color="auto"/>
      </w:divBdr>
    </w:div>
    <w:div w:id="136849829">
      <w:bodyDiv w:val="1"/>
      <w:marLeft w:val="0"/>
      <w:marRight w:val="0"/>
      <w:marTop w:val="0"/>
      <w:marBottom w:val="0"/>
      <w:divBdr>
        <w:top w:val="none" w:sz="0" w:space="0" w:color="auto"/>
        <w:left w:val="none" w:sz="0" w:space="0" w:color="auto"/>
        <w:bottom w:val="none" w:sz="0" w:space="0" w:color="auto"/>
        <w:right w:val="none" w:sz="0" w:space="0" w:color="auto"/>
      </w:divBdr>
    </w:div>
    <w:div w:id="167407548">
      <w:bodyDiv w:val="1"/>
      <w:marLeft w:val="0"/>
      <w:marRight w:val="0"/>
      <w:marTop w:val="0"/>
      <w:marBottom w:val="0"/>
      <w:divBdr>
        <w:top w:val="none" w:sz="0" w:space="0" w:color="auto"/>
        <w:left w:val="none" w:sz="0" w:space="0" w:color="auto"/>
        <w:bottom w:val="none" w:sz="0" w:space="0" w:color="auto"/>
        <w:right w:val="none" w:sz="0" w:space="0" w:color="auto"/>
      </w:divBdr>
    </w:div>
    <w:div w:id="193619079">
      <w:bodyDiv w:val="1"/>
      <w:marLeft w:val="0"/>
      <w:marRight w:val="0"/>
      <w:marTop w:val="0"/>
      <w:marBottom w:val="0"/>
      <w:divBdr>
        <w:top w:val="none" w:sz="0" w:space="0" w:color="auto"/>
        <w:left w:val="none" w:sz="0" w:space="0" w:color="auto"/>
        <w:bottom w:val="none" w:sz="0" w:space="0" w:color="auto"/>
        <w:right w:val="none" w:sz="0" w:space="0" w:color="auto"/>
      </w:divBdr>
    </w:div>
    <w:div w:id="240334521">
      <w:bodyDiv w:val="1"/>
      <w:marLeft w:val="0"/>
      <w:marRight w:val="0"/>
      <w:marTop w:val="0"/>
      <w:marBottom w:val="0"/>
      <w:divBdr>
        <w:top w:val="none" w:sz="0" w:space="0" w:color="auto"/>
        <w:left w:val="none" w:sz="0" w:space="0" w:color="auto"/>
        <w:bottom w:val="none" w:sz="0" w:space="0" w:color="auto"/>
        <w:right w:val="none" w:sz="0" w:space="0" w:color="auto"/>
      </w:divBdr>
    </w:div>
    <w:div w:id="332954294">
      <w:bodyDiv w:val="1"/>
      <w:marLeft w:val="0"/>
      <w:marRight w:val="0"/>
      <w:marTop w:val="0"/>
      <w:marBottom w:val="0"/>
      <w:divBdr>
        <w:top w:val="none" w:sz="0" w:space="0" w:color="auto"/>
        <w:left w:val="none" w:sz="0" w:space="0" w:color="auto"/>
        <w:bottom w:val="none" w:sz="0" w:space="0" w:color="auto"/>
        <w:right w:val="none" w:sz="0" w:space="0" w:color="auto"/>
      </w:divBdr>
    </w:div>
    <w:div w:id="448358829">
      <w:bodyDiv w:val="1"/>
      <w:marLeft w:val="0"/>
      <w:marRight w:val="0"/>
      <w:marTop w:val="0"/>
      <w:marBottom w:val="0"/>
      <w:divBdr>
        <w:top w:val="none" w:sz="0" w:space="0" w:color="auto"/>
        <w:left w:val="none" w:sz="0" w:space="0" w:color="auto"/>
        <w:bottom w:val="none" w:sz="0" w:space="0" w:color="auto"/>
        <w:right w:val="none" w:sz="0" w:space="0" w:color="auto"/>
      </w:divBdr>
    </w:div>
    <w:div w:id="650448202">
      <w:bodyDiv w:val="1"/>
      <w:marLeft w:val="0"/>
      <w:marRight w:val="0"/>
      <w:marTop w:val="0"/>
      <w:marBottom w:val="0"/>
      <w:divBdr>
        <w:top w:val="none" w:sz="0" w:space="0" w:color="auto"/>
        <w:left w:val="none" w:sz="0" w:space="0" w:color="auto"/>
        <w:bottom w:val="none" w:sz="0" w:space="0" w:color="auto"/>
        <w:right w:val="none" w:sz="0" w:space="0" w:color="auto"/>
      </w:divBdr>
    </w:div>
    <w:div w:id="742028854">
      <w:bodyDiv w:val="1"/>
      <w:marLeft w:val="0"/>
      <w:marRight w:val="0"/>
      <w:marTop w:val="0"/>
      <w:marBottom w:val="0"/>
      <w:divBdr>
        <w:top w:val="none" w:sz="0" w:space="0" w:color="auto"/>
        <w:left w:val="none" w:sz="0" w:space="0" w:color="auto"/>
        <w:bottom w:val="none" w:sz="0" w:space="0" w:color="auto"/>
        <w:right w:val="none" w:sz="0" w:space="0" w:color="auto"/>
      </w:divBdr>
    </w:div>
    <w:div w:id="759108876">
      <w:bodyDiv w:val="1"/>
      <w:marLeft w:val="0"/>
      <w:marRight w:val="0"/>
      <w:marTop w:val="0"/>
      <w:marBottom w:val="0"/>
      <w:divBdr>
        <w:top w:val="none" w:sz="0" w:space="0" w:color="auto"/>
        <w:left w:val="none" w:sz="0" w:space="0" w:color="auto"/>
        <w:bottom w:val="none" w:sz="0" w:space="0" w:color="auto"/>
        <w:right w:val="none" w:sz="0" w:space="0" w:color="auto"/>
      </w:divBdr>
    </w:div>
    <w:div w:id="847404180">
      <w:bodyDiv w:val="1"/>
      <w:marLeft w:val="0"/>
      <w:marRight w:val="0"/>
      <w:marTop w:val="0"/>
      <w:marBottom w:val="0"/>
      <w:divBdr>
        <w:top w:val="none" w:sz="0" w:space="0" w:color="auto"/>
        <w:left w:val="none" w:sz="0" w:space="0" w:color="auto"/>
        <w:bottom w:val="none" w:sz="0" w:space="0" w:color="auto"/>
        <w:right w:val="none" w:sz="0" w:space="0" w:color="auto"/>
      </w:divBdr>
    </w:div>
    <w:div w:id="1144086861">
      <w:bodyDiv w:val="1"/>
      <w:marLeft w:val="0"/>
      <w:marRight w:val="0"/>
      <w:marTop w:val="0"/>
      <w:marBottom w:val="0"/>
      <w:divBdr>
        <w:top w:val="none" w:sz="0" w:space="0" w:color="auto"/>
        <w:left w:val="none" w:sz="0" w:space="0" w:color="auto"/>
        <w:bottom w:val="none" w:sz="0" w:space="0" w:color="auto"/>
        <w:right w:val="none" w:sz="0" w:space="0" w:color="auto"/>
      </w:divBdr>
    </w:div>
    <w:div w:id="1287467025">
      <w:bodyDiv w:val="1"/>
      <w:marLeft w:val="0"/>
      <w:marRight w:val="0"/>
      <w:marTop w:val="0"/>
      <w:marBottom w:val="0"/>
      <w:divBdr>
        <w:top w:val="none" w:sz="0" w:space="0" w:color="auto"/>
        <w:left w:val="none" w:sz="0" w:space="0" w:color="auto"/>
        <w:bottom w:val="none" w:sz="0" w:space="0" w:color="auto"/>
        <w:right w:val="none" w:sz="0" w:space="0" w:color="auto"/>
      </w:divBdr>
    </w:div>
    <w:div w:id="1437211221">
      <w:bodyDiv w:val="1"/>
      <w:marLeft w:val="0"/>
      <w:marRight w:val="0"/>
      <w:marTop w:val="0"/>
      <w:marBottom w:val="0"/>
      <w:divBdr>
        <w:top w:val="none" w:sz="0" w:space="0" w:color="auto"/>
        <w:left w:val="none" w:sz="0" w:space="0" w:color="auto"/>
        <w:bottom w:val="none" w:sz="0" w:space="0" w:color="auto"/>
        <w:right w:val="none" w:sz="0" w:space="0" w:color="auto"/>
      </w:divBdr>
    </w:div>
    <w:div w:id="1640256821">
      <w:bodyDiv w:val="1"/>
      <w:marLeft w:val="0"/>
      <w:marRight w:val="0"/>
      <w:marTop w:val="0"/>
      <w:marBottom w:val="0"/>
      <w:divBdr>
        <w:top w:val="none" w:sz="0" w:space="0" w:color="auto"/>
        <w:left w:val="none" w:sz="0" w:space="0" w:color="auto"/>
        <w:bottom w:val="none" w:sz="0" w:space="0" w:color="auto"/>
        <w:right w:val="none" w:sz="0" w:space="0" w:color="auto"/>
      </w:divBdr>
    </w:div>
    <w:div w:id="1669288312">
      <w:bodyDiv w:val="1"/>
      <w:marLeft w:val="0"/>
      <w:marRight w:val="0"/>
      <w:marTop w:val="0"/>
      <w:marBottom w:val="0"/>
      <w:divBdr>
        <w:top w:val="none" w:sz="0" w:space="0" w:color="auto"/>
        <w:left w:val="none" w:sz="0" w:space="0" w:color="auto"/>
        <w:bottom w:val="none" w:sz="0" w:space="0" w:color="auto"/>
        <w:right w:val="none" w:sz="0" w:space="0" w:color="auto"/>
      </w:divBdr>
      <w:divsChild>
        <w:div w:id="1537885185">
          <w:marLeft w:val="0"/>
          <w:marRight w:val="0"/>
          <w:marTop w:val="0"/>
          <w:marBottom w:val="0"/>
          <w:divBdr>
            <w:top w:val="none" w:sz="0" w:space="0" w:color="auto"/>
            <w:left w:val="none" w:sz="0" w:space="0" w:color="auto"/>
            <w:bottom w:val="none" w:sz="0" w:space="0" w:color="auto"/>
            <w:right w:val="none" w:sz="0" w:space="0" w:color="auto"/>
          </w:divBdr>
        </w:div>
        <w:div w:id="1810903036">
          <w:marLeft w:val="0"/>
          <w:marRight w:val="0"/>
          <w:marTop w:val="0"/>
          <w:marBottom w:val="0"/>
          <w:divBdr>
            <w:top w:val="none" w:sz="0" w:space="0" w:color="auto"/>
            <w:left w:val="none" w:sz="0" w:space="0" w:color="auto"/>
            <w:bottom w:val="none" w:sz="0" w:space="0" w:color="auto"/>
            <w:right w:val="none" w:sz="0" w:space="0" w:color="auto"/>
          </w:divBdr>
        </w:div>
        <w:div w:id="1860461825">
          <w:marLeft w:val="0"/>
          <w:marRight w:val="0"/>
          <w:marTop w:val="0"/>
          <w:marBottom w:val="0"/>
          <w:divBdr>
            <w:top w:val="none" w:sz="0" w:space="0" w:color="auto"/>
            <w:left w:val="none" w:sz="0" w:space="0" w:color="auto"/>
            <w:bottom w:val="none" w:sz="0" w:space="0" w:color="auto"/>
            <w:right w:val="none" w:sz="0" w:space="0" w:color="auto"/>
          </w:divBdr>
        </w:div>
        <w:div w:id="14892680">
          <w:marLeft w:val="0"/>
          <w:marRight w:val="0"/>
          <w:marTop w:val="0"/>
          <w:marBottom w:val="0"/>
          <w:divBdr>
            <w:top w:val="none" w:sz="0" w:space="0" w:color="auto"/>
            <w:left w:val="none" w:sz="0" w:space="0" w:color="auto"/>
            <w:bottom w:val="none" w:sz="0" w:space="0" w:color="auto"/>
            <w:right w:val="none" w:sz="0" w:space="0" w:color="auto"/>
          </w:divBdr>
        </w:div>
        <w:div w:id="301666518">
          <w:marLeft w:val="0"/>
          <w:marRight w:val="0"/>
          <w:marTop w:val="0"/>
          <w:marBottom w:val="0"/>
          <w:divBdr>
            <w:top w:val="none" w:sz="0" w:space="0" w:color="auto"/>
            <w:left w:val="none" w:sz="0" w:space="0" w:color="auto"/>
            <w:bottom w:val="none" w:sz="0" w:space="0" w:color="auto"/>
            <w:right w:val="none" w:sz="0" w:space="0" w:color="auto"/>
          </w:divBdr>
        </w:div>
      </w:divsChild>
    </w:div>
    <w:div w:id="1700930189">
      <w:bodyDiv w:val="1"/>
      <w:marLeft w:val="0"/>
      <w:marRight w:val="0"/>
      <w:marTop w:val="0"/>
      <w:marBottom w:val="0"/>
      <w:divBdr>
        <w:top w:val="none" w:sz="0" w:space="0" w:color="auto"/>
        <w:left w:val="none" w:sz="0" w:space="0" w:color="auto"/>
        <w:bottom w:val="none" w:sz="0" w:space="0" w:color="auto"/>
        <w:right w:val="none" w:sz="0" w:space="0" w:color="auto"/>
      </w:divBdr>
    </w:div>
    <w:div w:id="1745712816">
      <w:bodyDiv w:val="1"/>
      <w:marLeft w:val="0"/>
      <w:marRight w:val="0"/>
      <w:marTop w:val="0"/>
      <w:marBottom w:val="0"/>
      <w:divBdr>
        <w:top w:val="none" w:sz="0" w:space="0" w:color="auto"/>
        <w:left w:val="none" w:sz="0" w:space="0" w:color="auto"/>
        <w:bottom w:val="none" w:sz="0" w:space="0" w:color="auto"/>
        <w:right w:val="none" w:sz="0" w:space="0" w:color="auto"/>
      </w:divBdr>
    </w:div>
    <w:div w:id="1754355807">
      <w:bodyDiv w:val="1"/>
      <w:marLeft w:val="0"/>
      <w:marRight w:val="0"/>
      <w:marTop w:val="0"/>
      <w:marBottom w:val="0"/>
      <w:divBdr>
        <w:top w:val="none" w:sz="0" w:space="0" w:color="auto"/>
        <w:left w:val="none" w:sz="0" w:space="0" w:color="auto"/>
        <w:bottom w:val="none" w:sz="0" w:space="0" w:color="auto"/>
        <w:right w:val="none" w:sz="0" w:space="0" w:color="auto"/>
      </w:divBdr>
    </w:div>
    <w:div w:id="1872299198">
      <w:bodyDiv w:val="1"/>
      <w:marLeft w:val="0"/>
      <w:marRight w:val="0"/>
      <w:marTop w:val="0"/>
      <w:marBottom w:val="0"/>
      <w:divBdr>
        <w:top w:val="none" w:sz="0" w:space="0" w:color="auto"/>
        <w:left w:val="none" w:sz="0" w:space="0" w:color="auto"/>
        <w:bottom w:val="none" w:sz="0" w:space="0" w:color="auto"/>
        <w:right w:val="none" w:sz="0" w:space="0" w:color="auto"/>
      </w:divBdr>
    </w:div>
    <w:div w:id="1949115622">
      <w:bodyDiv w:val="1"/>
      <w:marLeft w:val="0"/>
      <w:marRight w:val="0"/>
      <w:marTop w:val="0"/>
      <w:marBottom w:val="0"/>
      <w:divBdr>
        <w:top w:val="none" w:sz="0" w:space="0" w:color="auto"/>
        <w:left w:val="none" w:sz="0" w:space="0" w:color="auto"/>
        <w:bottom w:val="none" w:sz="0" w:space="0" w:color="auto"/>
        <w:right w:val="none" w:sz="0" w:space="0" w:color="auto"/>
      </w:divBdr>
    </w:div>
    <w:div w:id="1950549619">
      <w:bodyDiv w:val="1"/>
      <w:marLeft w:val="0"/>
      <w:marRight w:val="0"/>
      <w:marTop w:val="0"/>
      <w:marBottom w:val="0"/>
      <w:divBdr>
        <w:top w:val="none" w:sz="0" w:space="0" w:color="auto"/>
        <w:left w:val="none" w:sz="0" w:space="0" w:color="auto"/>
        <w:bottom w:val="none" w:sz="0" w:space="0" w:color="auto"/>
        <w:right w:val="none" w:sz="0" w:space="0" w:color="auto"/>
      </w:divBdr>
    </w:div>
    <w:div w:id="1990404931">
      <w:bodyDiv w:val="1"/>
      <w:marLeft w:val="0"/>
      <w:marRight w:val="0"/>
      <w:marTop w:val="0"/>
      <w:marBottom w:val="0"/>
      <w:divBdr>
        <w:top w:val="none" w:sz="0" w:space="0" w:color="auto"/>
        <w:left w:val="none" w:sz="0" w:space="0" w:color="auto"/>
        <w:bottom w:val="none" w:sz="0" w:space="0" w:color="auto"/>
        <w:right w:val="none" w:sz="0" w:space="0" w:color="auto"/>
      </w:divBdr>
    </w:div>
    <w:div w:id="1993412576">
      <w:bodyDiv w:val="1"/>
      <w:marLeft w:val="0"/>
      <w:marRight w:val="0"/>
      <w:marTop w:val="0"/>
      <w:marBottom w:val="0"/>
      <w:divBdr>
        <w:top w:val="none" w:sz="0" w:space="0" w:color="auto"/>
        <w:left w:val="none" w:sz="0" w:space="0" w:color="auto"/>
        <w:bottom w:val="none" w:sz="0" w:space="0" w:color="auto"/>
        <w:right w:val="none" w:sz="0" w:space="0" w:color="auto"/>
      </w:divBdr>
    </w:div>
    <w:div w:id="213151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ceanexpert.org/document/34489"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oceanexpert.org/document/34486" TargetMode="Externa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yperlink" Target="https://es.unesco.org/"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yperlink" Target="http://www.unesco.org/new/en/natural-sciences/ioc-oceans/" TargetMode="Externa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yperlink" Target="https://oceanexpert.org/document/34488" TargetMode="Externa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63CA7311-2428-E648-BE6F-BF4B559773F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25</Pages>
  <Words>5813</Words>
  <Characters>33138</Characters>
  <Application>Microsoft Office Word</Application>
  <DocSecurity>0</DocSecurity>
  <Lines>276</Lines>
  <Paragraphs>77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dc:description/>
  <cp:lastModifiedBy>Ocal Necmioglu (UNESCO/IOC)</cp:lastModifiedBy>
  <cp:revision>5</cp:revision>
  <cp:lastPrinted>2025-02-25T12:03:00Z</cp:lastPrinted>
  <dcterms:created xsi:type="dcterms:W3CDTF">2025-03-04T15:50:00Z</dcterms:created>
  <dcterms:modified xsi:type="dcterms:W3CDTF">2025-03-04T17:07:00Z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a331c8d681379c89788ec735c2ab760e34b9f114419493af2a56a9ec7dde1292</vt:lpwstr>
  </property>
</Properties>
</file>