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2309D" w14:textId="412B7F53" w:rsidR="00D73504" w:rsidRPr="00C3584C" w:rsidRDefault="00D73504" w:rsidP="00D73504">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 w:val="left" w:pos="9000"/>
        </w:tabs>
        <w:ind w:right="112"/>
        <w:jc w:val="right"/>
        <w:rPr>
          <w:rFonts w:ascii="Times New Roman" w:hAnsi="Times New Roman" w:cs="Times New Roman"/>
          <w:b/>
        </w:rPr>
      </w:pPr>
      <w:bookmarkStart w:id="0" w:name="_Hlk192599351"/>
      <w:r w:rsidRPr="00C3584C">
        <w:rPr>
          <w:rFonts w:ascii="Times New Roman" w:hAnsi="Times New Roman" w:cs="Times New Roman"/>
          <w:b/>
        </w:rPr>
        <w:t>Restricted distribution</w:t>
      </w:r>
      <w:r>
        <w:rPr>
          <w:rFonts w:ascii="Times New Roman" w:hAnsi="Times New Roman" w:cs="Times New Roman"/>
          <w:b/>
        </w:rPr>
        <w:t xml:space="preserve"> </w:t>
      </w:r>
      <w:r>
        <w:rPr>
          <w:rFonts w:ascii="Times New Roman" w:hAnsi="Times New Roman" w:cs="Times New Roman"/>
          <w:b/>
        </w:rPr>
        <w:tab/>
      </w:r>
      <w:r w:rsidRPr="00C3584C">
        <w:rPr>
          <w:rFonts w:ascii="Times New Roman" w:hAnsi="Times New Roman" w:cs="Times New Roman"/>
          <w:b/>
        </w:rPr>
        <w:tab/>
      </w:r>
      <w:r w:rsidRPr="00C3584C">
        <w:rPr>
          <w:rFonts w:ascii="Times New Roman" w:hAnsi="Times New Roman" w:cs="Times New Roman"/>
          <w:b/>
        </w:rPr>
        <w:tab/>
      </w:r>
      <w:r w:rsidRPr="00C3584C">
        <w:rPr>
          <w:rFonts w:ascii="Times New Roman" w:hAnsi="Times New Roman" w:cs="Times New Roman"/>
          <w:b/>
        </w:rPr>
        <w:tab/>
      </w:r>
      <w:r w:rsidRPr="00C3584C">
        <w:rPr>
          <w:rFonts w:ascii="Times New Roman" w:hAnsi="Times New Roman" w:cs="Times New Roman"/>
          <w:b/>
        </w:rPr>
        <w:tab/>
        <w:t xml:space="preserve">          </w:t>
      </w:r>
      <w:r>
        <w:rPr>
          <w:rFonts w:ascii="Times New Roman" w:hAnsi="Times New Roman" w:cs="Times New Roman"/>
          <w:b/>
        </w:rPr>
        <w:t xml:space="preserve">                 </w:t>
      </w:r>
      <w:r w:rsidRPr="008B7C81">
        <w:rPr>
          <w:rFonts w:ascii="Times New Roman" w:hAnsi="Times New Roman" w:cs="Times New Roman"/>
          <w:b/>
        </w:rPr>
        <w:t>IOC-FAO/IPHAB-XV</w:t>
      </w:r>
      <w:r w:rsidR="004C3054">
        <w:rPr>
          <w:rFonts w:ascii="Times New Roman" w:hAnsi="Times New Roman" w:cs="Times New Roman" w:hint="eastAsia"/>
          <w:b/>
          <w:lang w:eastAsia="zh-CN"/>
        </w:rPr>
        <w:t>I</w:t>
      </w:r>
      <w:r>
        <w:rPr>
          <w:rFonts w:ascii="Times New Roman" w:hAnsi="Times New Roman" w:cs="Times New Roman"/>
          <w:b/>
        </w:rPr>
        <w:t>I</w:t>
      </w:r>
      <w:r w:rsidRPr="008B7C81">
        <w:rPr>
          <w:rFonts w:ascii="Times New Roman" w:hAnsi="Times New Roman" w:cs="Times New Roman"/>
          <w:b/>
        </w:rPr>
        <w:t>/Inf.</w:t>
      </w:r>
      <w:r>
        <w:rPr>
          <w:rFonts w:ascii="Times New Roman" w:hAnsi="Times New Roman" w:cs="Times New Roman"/>
          <w:b/>
        </w:rPr>
        <w:t>4</w:t>
      </w:r>
    </w:p>
    <w:p w14:paraId="047FB754" w14:textId="5F1FA816" w:rsidR="00D73504" w:rsidRDefault="00D73504" w:rsidP="00D73504">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 w:val="left" w:pos="9000"/>
        </w:tabs>
        <w:ind w:right="90"/>
        <w:jc w:val="right"/>
        <w:rPr>
          <w:rFonts w:ascii="Times New Roman" w:eastAsia="Calibri" w:hAnsi="Times New Roman" w:cs="Times New Roman"/>
          <w:sz w:val="20"/>
          <w:szCs w:val="20"/>
        </w:rPr>
      </w:pPr>
      <w:r w:rsidRPr="00ED6189">
        <w:rPr>
          <w:rFonts w:ascii="Times New Roman" w:eastAsia="Calibri" w:hAnsi="Times New Roman" w:cs="Times New Roman"/>
          <w:sz w:val="20"/>
          <w:szCs w:val="20"/>
        </w:rPr>
        <w:t xml:space="preserve">Paris, </w:t>
      </w:r>
      <w:r>
        <w:rPr>
          <w:rFonts w:ascii="Times New Roman" w:hAnsi="Times New Roman" w:cs="Times New Roman" w:hint="eastAsia"/>
          <w:sz w:val="20"/>
          <w:szCs w:val="20"/>
          <w:lang w:eastAsia="zh-CN"/>
        </w:rPr>
        <w:t>1</w:t>
      </w:r>
      <w:r w:rsidR="00201CF4">
        <w:rPr>
          <w:rFonts w:ascii="Times New Roman" w:hAnsi="Times New Roman" w:cs="Times New Roman" w:hint="eastAsia"/>
          <w:sz w:val="20"/>
          <w:szCs w:val="20"/>
          <w:lang w:eastAsia="zh-CN"/>
        </w:rPr>
        <w:t>1</w:t>
      </w:r>
      <w:r w:rsidRPr="00ED6189">
        <w:rPr>
          <w:rFonts w:ascii="Times New Roman" w:eastAsia="Calibri" w:hAnsi="Times New Roman" w:cs="Times New Roman"/>
          <w:sz w:val="20"/>
          <w:szCs w:val="20"/>
        </w:rPr>
        <w:t xml:space="preserve"> March </w:t>
      </w:r>
      <w:r>
        <w:rPr>
          <w:rFonts w:ascii="Times New Roman" w:eastAsia="Calibri" w:hAnsi="Times New Roman" w:cs="Times New Roman"/>
          <w:sz w:val="20"/>
          <w:szCs w:val="20"/>
        </w:rPr>
        <w:t>2025</w:t>
      </w:r>
    </w:p>
    <w:p w14:paraId="32A8BF26" w14:textId="77777777" w:rsidR="00D73504" w:rsidRPr="00C3584C" w:rsidRDefault="00D73504" w:rsidP="00D73504">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 w:val="left" w:pos="9000"/>
        </w:tabs>
        <w:ind w:right="90"/>
        <w:jc w:val="right"/>
        <w:rPr>
          <w:rFonts w:ascii="Times New Roman" w:hAnsi="Times New Roman" w:cs="Times New Roman"/>
        </w:rPr>
      </w:pPr>
      <w:r>
        <w:rPr>
          <w:rFonts w:ascii="Times New Roman" w:hAnsi="Times New Roman" w:cs="Times New Roman"/>
          <w:sz w:val="20"/>
          <w:szCs w:val="20"/>
        </w:rPr>
        <w:t>English only</w:t>
      </w:r>
    </w:p>
    <w:p w14:paraId="0EB9E009" w14:textId="77777777" w:rsidR="00D73504" w:rsidRDefault="00D73504" w:rsidP="00D73504">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s>
        <w:rPr>
          <w:rFonts w:ascii="Times New Roman" w:hAnsi="Times New Roman" w:cs="Times New Roman"/>
        </w:rPr>
      </w:pPr>
    </w:p>
    <w:p w14:paraId="0BD47AD6" w14:textId="77777777" w:rsidR="00D73504" w:rsidRDefault="00D73504" w:rsidP="00D73504">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s>
        <w:rPr>
          <w:rFonts w:ascii="Times New Roman" w:hAnsi="Times New Roman" w:cs="Times New Roman"/>
        </w:rPr>
      </w:pPr>
    </w:p>
    <w:p w14:paraId="717914BE" w14:textId="77777777" w:rsidR="00D73504" w:rsidRPr="00C3584C" w:rsidRDefault="00D73504" w:rsidP="00D73504">
      <w:pPr>
        <w:tabs>
          <w:tab w:val="left" w:pos="-1417"/>
          <w:tab w:val="left" w:pos="-708"/>
          <w:tab w:val="left" w:pos="1"/>
          <w:tab w:val="left" w:pos="710"/>
          <w:tab w:val="left" w:pos="1419"/>
          <w:tab w:val="left" w:pos="2128"/>
          <w:tab w:val="left" w:pos="2838"/>
          <w:tab w:val="left" w:pos="3547"/>
          <w:tab w:val="left" w:pos="4256"/>
          <w:tab w:val="left" w:pos="4965"/>
          <w:tab w:val="left" w:pos="5674"/>
          <w:tab w:val="left" w:pos="6384"/>
          <w:tab w:val="left" w:pos="7093"/>
          <w:tab w:val="left" w:pos="7802"/>
          <w:tab w:val="left" w:pos="8511"/>
        </w:tabs>
        <w:rPr>
          <w:rFonts w:ascii="Times New Roman" w:hAnsi="Times New Roman" w:cs="Times New Roman"/>
        </w:rPr>
      </w:pPr>
    </w:p>
    <w:p w14:paraId="4D1DB548" w14:textId="77777777" w:rsidR="00D73504" w:rsidRPr="00F552A9" w:rsidRDefault="00D73504" w:rsidP="00D73504">
      <w:pPr>
        <w:tabs>
          <w:tab w:val="center" w:pos="4536"/>
          <w:tab w:val="left" w:pos="4965"/>
          <w:tab w:val="left" w:pos="5674"/>
          <w:tab w:val="left" w:pos="6384"/>
          <w:tab w:val="left" w:pos="7093"/>
          <w:tab w:val="left" w:pos="7802"/>
          <w:tab w:val="left" w:pos="8511"/>
        </w:tabs>
        <w:jc w:val="center"/>
        <w:outlineLvl w:val="0"/>
        <w:rPr>
          <w:rFonts w:ascii="Times New Roman" w:hAnsi="Times New Roman" w:cs="Times New Roman"/>
          <w:b/>
          <w:sz w:val="32"/>
          <w:szCs w:val="32"/>
        </w:rPr>
      </w:pPr>
      <w:r w:rsidRPr="00ED6189">
        <w:rPr>
          <w:rFonts w:ascii="Times New Roman" w:eastAsia="Calibri" w:hAnsi="Times New Roman" w:cs="Times New Roman"/>
          <w:b/>
          <w:sz w:val="32"/>
          <w:szCs w:val="32"/>
        </w:rPr>
        <w:t>S</w:t>
      </w:r>
      <w:r>
        <w:rPr>
          <w:rFonts w:ascii="Times New Roman" w:eastAsia="Calibri" w:hAnsi="Times New Roman" w:cs="Times New Roman"/>
          <w:b/>
          <w:sz w:val="32"/>
          <w:szCs w:val="32"/>
        </w:rPr>
        <w:t>eventeenth</w:t>
      </w:r>
      <w:r w:rsidRPr="00ED6189">
        <w:rPr>
          <w:rFonts w:ascii="Times New Roman" w:eastAsia="Calibri" w:hAnsi="Times New Roman" w:cs="Times New Roman"/>
          <w:b/>
          <w:sz w:val="32"/>
          <w:szCs w:val="32"/>
        </w:rPr>
        <w:t xml:space="preserve"> Session </w:t>
      </w:r>
      <w:r w:rsidRPr="00F552A9">
        <w:rPr>
          <w:rFonts w:ascii="Times New Roman" w:hAnsi="Times New Roman" w:cs="Times New Roman"/>
          <w:b/>
          <w:sz w:val="32"/>
          <w:szCs w:val="32"/>
        </w:rPr>
        <w:t>of the IOC-FAO Intergovernmental Panel</w:t>
      </w:r>
    </w:p>
    <w:p w14:paraId="07C07988" w14:textId="77777777" w:rsidR="00D73504" w:rsidRPr="00F552A9" w:rsidRDefault="00D73504" w:rsidP="00D73504">
      <w:pPr>
        <w:tabs>
          <w:tab w:val="center" w:pos="4536"/>
          <w:tab w:val="left" w:pos="4965"/>
          <w:tab w:val="left" w:pos="5674"/>
          <w:tab w:val="left" w:pos="6384"/>
          <w:tab w:val="left" w:pos="7093"/>
          <w:tab w:val="left" w:pos="7802"/>
          <w:tab w:val="left" w:pos="8511"/>
        </w:tabs>
        <w:jc w:val="center"/>
        <w:outlineLvl w:val="0"/>
        <w:rPr>
          <w:rFonts w:ascii="Times New Roman" w:hAnsi="Times New Roman" w:cs="Times New Roman"/>
          <w:b/>
          <w:sz w:val="32"/>
          <w:szCs w:val="32"/>
        </w:rPr>
      </w:pPr>
      <w:r w:rsidRPr="00F552A9">
        <w:rPr>
          <w:rFonts w:ascii="Times New Roman" w:hAnsi="Times New Roman" w:cs="Times New Roman"/>
          <w:b/>
          <w:sz w:val="32"/>
          <w:szCs w:val="32"/>
        </w:rPr>
        <w:t>on Harmful Algal Blooms</w:t>
      </w:r>
    </w:p>
    <w:p w14:paraId="7E02F8DF" w14:textId="77777777" w:rsidR="00D73504" w:rsidRPr="00F552A9" w:rsidRDefault="00D73504" w:rsidP="00D73504">
      <w:pPr>
        <w:tabs>
          <w:tab w:val="left" w:pos="710"/>
          <w:tab w:val="center" w:pos="4536"/>
          <w:tab w:val="left" w:pos="4965"/>
          <w:tab w:val="left" w:pos="5674"/>
          <w:tab w:val="left" w:pos="6384"/>
          <w:tab w:val="left" w:pos="7093"/>
          <w:tab w:val="left" w:pos="7802"/>
          <w:tab w:val="left" w:pos="8511"/>
        </w:tabs>
        <w:jc w:val="center"/>
        <w:outlineLvl w:val="0"/>
        <w:rPr>
          <w:rFonts w:ascii="Times New Roman" w:hAnsi="Times New Roman" w:cs="Times New Roman"/>
          <w:szCs w:val="24"/>
        </w:rPr>
      </w:pPr>
      <w:r>
        <w:rPr>
          <w:rFonts w:ascii="Times New Roman" w:hAnsi="Times New Roman" w:cs="Times New Roman"/>
          <w:szCs w:val="24"/>
        </w:rPr>
        <w:t>Paris</w:t>
      </w:r>
      <w:r w:rsidRPr="00F552A9">
        <w:rPr>
          <w:rFonts w:ascii="Times New Roman" w:hAnsi="Times New Roman" w:cs="Times New Roman"/>
          <w:szCs w:val="24"/>
        </w:rPr>
        <w:t xml:space="preserve">, </w:t>
      </w:r>
      <w:r>
        <w:rPr>
          <w:rFonts w:ascii="Times New Roman" w:hAnsi="Times New Roman" w:cs="Times New Roman"/>
          <w:szCs w:val="24"/>
        </w:rPr>
        <w:t>18</w:t>
      </w:r>
      <w:r w:rsidRPr="00F552A9">
        <w:rPr>
          <w:rFonts w:ascii="Times New Roman" w:hAnsi="Times New Roman" w:cs="Times New Roman"/>
          <w:szCs w:val="24"/>
        </w:rPr>
        <w:t>-</w:t>
      </w:r>
      <w:r>
        <w:rPr>
          <w:rFonts w:ascii="Times New Roman" w:hAnsi="Times New Roman" w:cs="Times New Roman"/>
          <w:szCs w:val="24"/>
        </w:rPr>
        <w:t>20</w:t>
      </w:r>
      <w:r w:rsidRPr="00F552A9">
        <w:rPr>
          <w:rFonts w:ascii="Times New Roman" w:hAnsi="Times New Roman" w:cs="Times New Roman"/>
          <w:szCs w:val="24"/>
        </w:rPr>
        <w:t xml:space="preserve"> March </w:t>
      </w:r>
      <w:r>
        <w:rPr>
          <w:rFonts w:ascii="Times New Roman" w:hAnsi="Times New Roman" w:cs="Times New Roman"/>
          <w:szCs w:val="24"/>
        </w:rPr>
        <w:t>2025</w:t>
      </w:r>
    </w:p>
    <w:p w14:paraId="53127221" w14:textId="77777777" w:rsidR="00D73504" w:rsidRPr="00AF7E39" w:rsidRDefault="00D73504" w:rsidP="00D73504">
      <w:pPr>
        <w:tabs>
          <w:tab w:val="left" w:pos="710"/>
          <w:tab w:val="center" w:pos="4536"/>
          <w:tab w:val="left" w:pos="4965"/>
          <w:tab w:val="left" w:pos="5674"/>
          <w:tab w:val="left" w:pos="6384"/>
          <w:tab w:val="left" w:pos="7093"/>
          <w:tab w:val="left" w:pos="7802"/>
          <w:tab w:val="left" w:pos="8511"/>
        </w:tabs>
        <w:jc w:val="center"/>
        <w:outlineLvl w:val="0"/>
        <w:rPr>
          <w:rFonts w:ascii="Times New Roman" w:hAnsi="Times New Roman" w:cs="Times New Roman"/>
          <w:szCs w:val="24"/>
        </w:rPr>
      </w:pPr>
    </w:p>
    <w:p w14:paraId="05B14438" w14:textId="77777777" w:rsidR="00D73504" w:rsidRPr="00AF7E39" w:rsidRDefault="00D73504" w:rsidP="00D73504">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Cs w:val="24"/>
          <w:u w:val="single"/>
        </w:rPr>
      </w:pPr>
      <w:r w:rsidRPr="00AF7E39">
        <w:rPr>
          <w:rFonts w:ascii="Times New Roman" w:hAnsi="Times New Roman" w:cs="Times New Roman"/>
          <w:szCs w:val="24"/>
          <w:u w:val="single"/>
        </w:rPr>
        <w:t>Item 4.</w:t>
      </w:r>
      <w:r>
        <w:rPr>
          <w:rFonts w:ascii="Times New Roman" w:hAnsi="Times New Roman" w:cs="Times New Roman"/>
          <w:szCs w:val="24"/>
          <w:u w:val="single"/>
        </w:rPr>
        <w:t>3</w:t>
      </w:r>
      <w:r w:rsidRPr="00AF7E39">
        <w:rPr>
          <w:rFonts w:ascii="Times New Roman" w:hAnsi="Times New Roman" w:cs="Times New Roman"/>
          <w:szCs w:val="24"/>
          <w:u w:val="single"/>
        </w:rPr>
        <w:t>.</w:t>
      </w:r>
      <w:r>
        <w:rPr>
          <w:rFonts w:ascii="Times New Roman" w:hAnsi="Times New Roman" w:cs="Times New Roman"/>
          <w:szCs w:val="24"/>
          <w:u w:val="single"/>
        </w:rPr>
        <w:t>2</w:t>
      </w:r>
      <w:r w:rsidRPr="00AF7E39">
        <w:rPr>
          <w:rFonts w:ascii="Times New Roman" w:hAnsi="Times New Roman" w:cs="Times New Roman"/>
          <w:szCs w:val="24"/>
          <w:u w:val="single"/>
        </w:rPr>
        <w:t xml:space="preserve"> of the Provisional Agenda </w:t>
      </w:r>
    </w:p>
    <w:p w14:paraId="7C92BEDB" w14:textId="77777777" w:rsidR="00D73504" w:rsidRDefault="00D73504" w:rsidP="00D73504">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 w:val="20"/>
          <w:u w:val="single"/>
        </w:rPr>
      </w:pPr>
    </w:p>
    <w:p w14:paraId="24B0BF56" w14:textId="77777777" w:rsidR="00D73504" w:rsidRDefault="00D73504" w:rsidP="00D73504">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 w:val="20"/>
          <w:u w:val="single"/>
        </w:rPr>
      </w:pPr>
    </w:p>
    <w:p w14:paraId="2BA90FC0" w14:textId="77777777" w:rsidR="00D73504" w:rsidRDefault="00D73504" w:rsidP="00D73504">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 w:val="20"/>
          <w:u w:val="single"/>
        </w:rPr>
      </w:pPr>
    </w:p>
    <w:p w14:paraId="0FCDF37F" w14:textId="77777777" w:rsidR="00D73504" w:rsidRPr="00E91F56" w:rsidRDefault="00D73504" w:rsidP="00D73504">
      <w:pPr>
        <w:tabs>
          <w:tab w:val="left" w:pos="710"/>
          <w:tab w:val="center" w:pos="4536"/>
          <w:tab w:val="left" w:pos="4965"/>
          <w:tab w:val="left" w:pos="5674"/>
          <w:tab w:val="left" w:pos="6384"/>
          <w:tab w:val="left" w:pos="7093"/>
          <w:tab w:val="left" w:pos="7802"/>
          <w:tab w:val="left" w:pos="8511"/>
        </w:tabs>
        <w:outlineLvl w:val="0"/>
        <w:rPr>
          <w:rFonts w:ascii="Times New Roman" w:hAnsi="Times New Roman" w:cs="Times New Roman"/>
          <w:sz w:val="20"/>
          <w:u w:val="single"/>
        </w:rPr>
      </w:pPr>
    </w:p>
    <w:p w14:paraId="6B031232" w14:textId="77777777" w:rsidR="00D73504" w:rsidRDefault="00D73504" w:rsidP="00D73504">
      <w:pPr>
        <w:spacing w:before="240"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PROGRESS </w:t>
      </w:r>
      <w:r w:rsidRPr="00F552A9">
        <w:rPr>
          <w:rFonts w:ascii="Times New Roman" w:eastAsia="Times New Roman" w:hAnsi="Times New Roman" w:cs="Times New Roman"/>
          <w:b/>
          <w:sz w:val="28"/>
          <w:szCs w:val="28"/>
        </w:rPr>
        <w:t xml:space="preserve">REPORT </w:t>
      </w:r>
      <w:r w:rsidRPr="00753EFF">
        <w:rPr>
          <w:rFonts w:ascii="Times New Roman" w:eastAsia="Times New Roman" w:hAnsi="Times New Roman" w:cs="Times New Roman"/>
          <w:b/>
          <w:sz w:val="28"/>
          <w:szCs w:val="28"/>
        </w:rPr>
        <w:t>OF THE IOC REGIONAL WORKING GROUP ON HARMFUL ALGAL BLOOMS IN THE CARIBBEAN AND ADJACENT REGIONS</w:t>
      </w:r>
      <w:r>
        <w:rPr>
          <w:rFonts w:ascii="Times New Roman" w:eastAsia="Times New Roman" w:hAnsi="Times New Roman" w:cs="Times New Roman"/>
          <w:b/>
          <w:sz w:val="28"/>
          <w:szCs w:val="28"/>
        </w:rPr>
        <w:t xml:space="preserve"> (</w:t>
      </w:r>
      <w:r>
        <w:rPr>
          <w:rFonts w:ascii="Times New Roman" w:hAnsi="Times New Roman" w:cs="Times New Roman"/>
          <w:b/>
          <w:sz w:val="28"/>
          <w:szCs w:val="28"/>
        </w:rPr>
        <w:t>IOCARIBE-ANCA</w:t>
      </w:r>
      <w:r>
        <w:rPr>
          <w:rFonts w:ascii="Times New Roman" w:eastAsia="Times New Roman" w:hAnsi="Times New Roman" w:cs="Times New Roman"/>
          <w:b/>
          <w:sz w:val="28"/>
          <w:szCs w:val="28"/>
        </w:rPr>
        <w:t>)</w:t>
      </w:r>
    </w:p>
    <w:p w14:paraId="6FDDF7CE" w14:textId="77777777" w:rsidR="00D73504" w:rsidRDefault="00D73504" w:rsidP="00D73504">
      <w:pPr>
        <w:rPr>
          <w:rFonts w:ascii="Times New Roman" w:hAnsi="Times New Roman" w:cs="Times New Roman"/>
          <w:b/>
          <w:sz w:val="24"/>
        </w:rPr>
      </w:pPr>
    </w:p>
    <w:p w14:paraId="31788C8D" w14:textId="77777777" w:rsidR="00D73504" w:rsidRDefault="00D73504" w:rsidP="00D73504">
      <w:pPr>
        <w:rPr>
          <w:rFonts w:ascii="Times New Roman" w:hAnsi="Times New Roman" w:cs="Times New Roman"/>
          <w:b/>
          <w:sz w:val="24"/>
        </w:rPr>
      </w:pPr>
    </w:p>
    <w:p w14:paraId="78B4DAA8" w14:textId="77777777" w:rsidR="00D73504" w:rsidRDefault="00D73504" w:rsidP="00D73504">
      <w:pPr>
        <w:rPr>
          <w:rFonts w:ascii="Times New Roman" w:hAnsi="Times New Roman" w:cs="Times New Roman"/>
          <w:b/>
          <w:sz w:val="24"/>
        </w:rPr>
      </w:pPr>
    </w:p>
    <w:p w14:paraId="4D354C47" w14:textId="77777777" w:rsidR="00D73504" w:rsidRDefault="00D73504" w:rsidP="00D73504">
      <w:pPr>
        <w:rPr>
          <w:rFonts w:ascii="Times New Roman" w:hAnsi="Times New Roman" w:cs="Times New Roman"/>
          <w:b/>
          <w:sz w:val="24"/>
        </w:rPr>
      </w:pPr>
    </w:p>
    <w:p w14:paraId="10BC1357" w14:textId="77777777" w:rsidR="00D73504" w:rsidRPr="00F61F7C" w:rsidRDefault="00D73504" w:rsidP="00D73504">
      <w:pPr>
        <w:rPr>
          <w:rFonts w:ascii="Times New Roman" w:hAnsi="Times New Roman" w:cs="Times New Roman"/>
          <w:b/>
          <w:sz w:val="24"/>
        </w:rPr>
      </w:pPr>
    </w:p>
    <w:p w14:paraId="1A3EB864" w14:textId="77777777" w:rsidR="00D73504" w:rsidRPr="007C6CC7" w:rsidRDefault="00D73504" w:rsidP="00D73504">
      <w:pPr>
        <w:spacing w:after="0" w:line="240" w:lineRule="auto"/>
        <w:ind w:firstLine="357"/>
        <w:rPr>
          <w:rFonts w:ascii="Times New Roman" w:hAnsi="Times New Roman" w:cs="Times New Roman"/>
          <w:sz w:val="24"/>
          <w:szCs w:val="24"/>
        </w:rPr>
      </w:pPr>
    </w:p>
    <w:p w14:paraId="645E0243" w14:textId="77777777" w:rsidR="004B14F6" w:rsidRPr="009640CB" w:rsidRDefault="004B14F6" w:rsidP="004B14F6">
      <w:pPr>
        <w:pStyle w:val="ListParagraph"/>
        <w:numPr>
          <w:ilvl w:val="0"/>
          <w:numId w:val="38"/>
        </w:numPr>
        <w:spacing w:after="0" w:line="240" w:lineRule="auto"/>
        <w:ind w:left="284" w:hanging="284"/>
        <w:rPr>
          <w:rFonts w:ascii="Arial" w:hAnsi="Arial" w:cs="Arial"/>
          <w:sz w:val="24"/>
          <w:szCs w:val="24"/>
          <w:lang w:val="es-CO"/>
        </w:rPr>
      </w:pPr>
      <w:r w:rsidRPr="009640CB">
        <w:rPr>
          <w:rFonts w:ascii="Arial" w:hAnsi="Arial" w:cs="Arial"/>
          <w:b/>
          <w:bCs/>
          <w:sz w:val="24"/>
          <w:szCs w:val="24"/>
          <w:lang w:val="es-CO"/>
        </w:rPr>
        <w:t>Gustavo Arencibia Carballo</w:t>
      </w:r>
      <w:r w:rsidRPr="009640CB">
        <w:rPr>
          <w:rFonts w:ascii="Arial" w:hAnsi="Arial" w:cs="Arial"/>
          <w:sz w:val="24"/>
          <w:szCs w:val="24"/>
          <w:lang w:val="es-CO"/>
        </w:rPr>
        <w:t xml:space="preserve"> (Cuba) – Chair</w:t>
      </w:r>
    </w:p>
    <w:p w14:paraId="0589AD65" w14:textId="77777777" w:rsidR="004B14F6" w:rsidRPr="009640CB" w:rsidRDefault="004B14F6" w:rsidP="004B14F6">
      <w:pPr>
        <w:pStyle w:val="ListParagraph"/>
        <w:numPr>
          <w:ilvl w:val="0"/>
          <w:numId w:val="38"/>
        </w:numPr>
        <w:spacing w:after="0" w:line="240" w:lineRule="auto"/>
        <w:ind w:left="284" w:hanging="284"/>
        <w:rPr>
          <w:rFonts w:ascii="Arial" w:hAnsi="Arial" w:cs="Arial"/>
          <w:sz w:val="24"/>
          <w:szCs w:val="24"/>
          <w:lang w:val="es-CO"/>
        </w:rPr>
      </w:pPr>
      <w:r w:rsidRPr="009640CB">
        <w:rPr>
          <w:rFonts w:ascii="Arial" w:hAnsi="Arial" w:cs="Arial"/>
          <w:b/>
          <w:bCs/>
          <w:sz w:val="24"/>
          <w:szCs w:val="24"/>
          <w:lang w:val="es-CO"/>
        </w:rPr>
        <w:t>J. Ernesto Mancera Pineda</w:t>
      </w:r>
      <w:r w:rsidRPr="009640CB">
        <w:rPr>
          <w:rFonts w:ascii="Arial" w:hAnsi="Arial" w:cs="Arial"/>
          <w:sz w:val="24"/>
          <w:szCs w:val="24"/>
          <w:lang w:val="es-CO"/>
        </w:rPr>
        <w:t xml:space="preserve"> (Colombia) – Vicechair</w:t>
      </w:r>
    </w:p>
    <w:p w14:paraId="0DCDA222" w14:textId="77777777" w:rsidR="004B14F6" w:rsidRPr="009640CB" w:rsidRDefault="004B14F6" w:rsidP="004B14F6">
      <w:pPr>
        <w:pStyle w:val="ListParagraph"/>
        <w:numPr>
          <w:ilvl w:val="0"/>
          <w:numId w:val="38"/>
        </w:numPr>
        <w:spacing w:after="0" w:line="240" w:lineRule="auto"/>
        <w:ind w:left="284" w:hanging="284"/>
        <w:rPr>
          <w:rFonts w:ascii="Arial" w:hAnsi="Arial" w:cs="Arial"/>
          <w:sz w:val="24"/>
          <w:szCs w:val="24"/>
          <w:lang w:val="es-CO"/>
        </w:rPr>
      </w:pPr>
      <w:r w:rsidRPr="009640CB">
        <w:rPr>
          <w:rFonts w:ascii="Arial" w:hAnsi="Arial" w:cs="Arial"/>
          <w:b/>
          <w:bCs/>
          <w:sz w:val="24"/>
          <w:szCs w:val="24"/>
          <w:lang w:val="es-CO"/>
        </w:rPr>
        <w:t>Maribelle Vargas Montero</w:t>
      </w:r>
      <w:r w:rsidRPr="009640CB">
        <w:rPr>
          <w:rFonts w:ascii="Arial" w:hAnsi="Arial" w:cs="Arial"/>
          <w:sz w:val="24"/>
          <w:szCs w:val="24"/>
          <w:lang w:val="es-CO"/>
        </w:rPr>
        <w:t xml:space="preserve"> (Costa Rica)</w:t>
      </w:r>
    </w:p>
    <w:p w14:paraId="24D1ACCC" w14:textId="77777777" w:rsidR="004B14F6" w:rsidRPr="009640CB" w:rsidRDefault="004B14F6" w:rsidP="004B14F6">
      <w:pPr>
        <w:pStyle w:val="ListParagraph"/>
        <w:numPr>
          <w:ilvl w:val="0"/>
          <w:numId w:val="38"/>
        </w:numPr>
        <w:spacing w:after="0" w:line="240" w:lineRule="auto"/>
        <w:ind w:left="284" w:hanging="284"/>
        <w:rPr>
          <w:rFonts w:ascii="Arial" w:hAnsi="Arial" w:cs="Arial"/>
          <w:sz w:val="24"/>
          <w:szCs w:val="24"/>
          <w:lang w:val="es-CO"/>
        </w:rPr>
      </w:pPr>
      <w:r w:rsidRPr="009640CB">
        <w:rPr>
          <w:rFonts w:ascii="Arial" w:hAnsi="Arial" w:cs="Arial"/>
          <w:b/>
          <w:bCs/>
          <w:sz w:val="24"/>
          <w:szCs w:val="24"/>
          <w:lang w:val="es-CO"/>
        </w:rPr>
        <w:t>Carlos Seixas</w:t>
      </w:r>
      <w:r w:rsidRPr="009640CB">
        <w:rPr>
          <w:rFonts w:ascii="Arial" w:hAnsi="Arial" w:cs="Arial"/>
          <w:sz w:val="24"/>
          <w:szCs w:val="24"/>
          <w:lang w:val="es-CO"/>
        </w:rPr>
        <w:t xml:space="preserve"> (Panamá)</w:t>
      </w:r>
    </w:p>
    <w:p w14:paraId="1ADEDBAA" w14:textId="77777777" w:rsidR="004B14F6" w:rsidRPr="009640CB" w:rsidRDefault="004B14F6" w:rsidP="004B14F6">
      <w:pPr>
        <w:pStyle w:val="ListParagraph"/>
        <w:numPr>
          <w:ilvl w:val="0"/>
          <w:numId w:val="38"/>
        </w:numPr>
        <w:spacing w:after="0" w:line="240" w:lineRule="auto"/>
        <w:ind w:left="284" w:hanging="284"/>
        <w:rPr>
          <w:rFonts w:ascii="Arial" w:hAnsi="Arial" w:cs="Arial"/>
          <w:sz w:val="24"/>
          <w:szCs w:val="24"/>
          <w:lang w:val="es-CO"/>
        </w:rPr>
      </w:pPr>
      <w:r w:rsidRPr="009640CB">
        <w:rPr>
          <w:rFonts w:ascii="Arial" w:hAnsi="Arial" w:cs="Arial"/>
          <w:b/>
          <w:bCs/>
          <w:sz w:val="24"/>
          <w:szCs w:val="24"/>
          <w:lang w:val="es-CO"/>
        </w:rPr>
        <w:t>Oscar Armando Amaya Monterrosa</w:t>
      </w:r>
      <w:r w:rsidRPr="009640CB">
        <w:rPr>
          <w:rFonts w:ascii="Arial" w:hAnsi="Arial" w:cs="Arial"/>
          <w:sz w:val="24"/>
          <w:szCs w:val="24"/>
          <w:lang w:val="es-CO"/>
        </w:rPr>
        <w:t xml:space="preserve"> (El Salvador)</w:t>
      </w:r>
    </w:p>
    <w:p w14:paraId="729DBC28" w14:textId="77777777" w:rsidR="004B14F6" w:rsidRPr="009640CB" w:rsidRDefault="004B14F6" w:rsidP="004B14F6">
      <w:pPr>
        <w:pStyle w:val="ListParagraph"/>
        <w:numPr>
          <w:ilvl w:val="0"/>
          <w:numId w:val="38"/>
        </w:numPr>
        <w:spacing w:after="0" w:line="240" w:lineRule="auto"/>
        <w:ind w:left="284" w:hanging="284"/>
        <w:rPr>
          <w:rFonts w:ascii="Arial" w:hAnsi="Arial" w:cs="Arial"/>
          <w:sz w:val="24"/>
          <w:szCs w:val="24"/>
          <w:lang w:val="es-CO"/>
        </w:rPr>
      </w:pPr>
      <w:r w:rsidRPr="009640CB">
        <w:rPr>
          <w:rFonts w:ascii="Arial" w:hAnsi="Arial" w:cs="Arial"/>
          <w:b/>
          <w:bCs/>
          <w:sz w:val="24"/>
          <w:szCs w:val="24"/>
          <w:lang w:val="es-CO"/>
        </w:rPr>
        <w:t>Karla Evelyn Paz Cordón</w:t>
      </w:r>
      <w:r w:rsidRPr="009640CB">
        <w:rPr>
          <w:rFonts w:ascii="Arial" w:hAnsi="Arial" w:cs="Arial"/>
          <w:sz w:val="24"/>
          <w:szCs w:val="24"/>
          <w:lang w:val="es-CO"/>
        </w:rPr>
        <w:t xml:space="preserve"> (Guatemala)</w:t>
      </w:r>
    </w:p>
    <w:p w14:paraId="28483B9A" w14:textId="77777777" w:rsidR="004B14F6" w:rsidRPr="009640CB" w:rsidRDefault="004B14F6" w:rsidP="004B14F6">
      <w:pPr>
        <w:pStyle w:val="ListParagraph"/>
        <w:numPr>
          <w:ilvl w:val="0"/>
          <w:numId w:val="38"/>
        </w:numPr>
        <w:spacing w:after="0" w:line="240" w:lineRule="auto"/>
        <w:ind w:left="284" w:hanging="284"/>
        <w:rPr>
          <w:rFonts w:ascii="Arial" w:hAnsi="Arial" w:cs="Arial"/>
          <w:sz w:val="24"/>
          <w:szCs w:val="24"/>
          <w:lang w:val="es-CO"/>
        </w:rPr>
      </w:pPr>
      <w:r w:rsidRPr="009640CB">
        <w:rPr>
          <w:rFonts w:ascii="Arial" w:hAnsi="Arial" w:cs="Arial"/>
          <w:b/>
          <w:bCs/>
          <w:sz w:val="24"/>
          <w:szCs w:val="24"/>
          <w:lang w:val="es-CO"/>
        </w:rPr>
        <w:t>Ernesto García Mendoza</w:t>
      </w:r>
      <w:r w:rsidRPr="009640CB">
        <w:rPr>
          <w:rFonts w:ascii="Arial" w:hAnsi="Arial" w:cs="Arial"/>
          <w:sz w:val="24"/>
          <w:szCs w:val="24"/>
          <w:lang w:val="es-CO"/>
        </w:rPr>
        <w:t xml:space="preserve"> (México)</w:t>
      </w:r>
    </w:p>
    <w:p w14:paraId="76233A2A" w14:textId="77777777" w:rsidR="004B14F6" w:rsidRPr="009640CB" w:rsidRDefault="004B14F6" w:rsidP="004B14F6">
      <w:pPr>
        <w:pStyle w:val="ListParagraph"/>
        <w:numPr>
          <w:ilvl w:val="0"/>
          <w:numId w:val="38"/>
        </w:numPr>
        <w:spacing w:after="0" w:line="240" w:lineRule="auto"/>
        <w:ind w:left="284" w:hanging="284"/>
        <w:rPr>
          <w:rFonts w:ascii="Arial" w:hAnsi="Arial" w:cs="Arial"/>
          <w:b/>
          <w:sz w:val="24"/>
          <w:lang w:val="es-CO"/>
        </w:rPr>
      </w:pPr>
      <w:r w:rsidRPr="009640CB">
        <w:rPr>
          <w:rFonts w:ascii="Arial" w:hAnsi="Arial" w:cs="Arial"/>
          <w:b/>
          <w:bCs/>
          <w:sz w:val="24"/>
          <w:szCs w:val="24"/>
          <w:lang w:val="es-CO"/>
        </w:rPr>
        <w:t>Zoraida A. Zapata Lantigua</w:t>
      </w:r>
      <w:r w:rsidRPr="009640CB">
        <w:rPr>
          <w:rFonts w:ascii="Arial" w:hAnsi="Arial" w:cs="Arial"/>
          <w:sz w:val="24"/>
          <w:szCs w:val="24"/>
          <w:lang w:val="es-CO"/>
        </w:rPr>
        <w:t xml:space="preserve"> (República Dominicana)</w:t>
      </w:r>
    </w:p>
    <w:p w14:paraId="76444E7F" w14:textId="7E9356E5" w:rsidR="004D491D" w:rsidRPr="004B14F6" w:rsidRDefault="00D73504" w:rsidP="004B14F6">
      <w:pPr>
        <w:rPr>
          <w:rFonts w:asciiTheme="majorBidi" w:hAnsiTheme="majorBidi" w:cstheme="majorBidi"/>
          <w:b/>
          <w:bCs/>
          <w:sz w:val="24"/>
          <w:szCs w:val="24"/>
        </w:rPr>
      </w:pPr>
      <w:r w:rsidRPr="004C3054">
        <w:rPr>
          <w:rFonts w:ascii="Arial" w:hAnsi="Arial" w:cs="Arial"/>
          <w:b/>
          <w:sz w:val="28"/>
          <w:szCs w:val="28"/>
        </w:rPr>
        <w:br w:type="page"/>
      </w:r>
      <w:r w:rsidR="00C24766" w:rsidRPr="004B14F6">
        <w:rPr>
          <w:rFonts w:asciiTheme="majorBidi" w:hAnsiTheme="majorBidi" w:cstheme="majorBidi"/>
          <w:b/>
          <w:bCs/>
          <w:sz w:val="24"/>
          <w:szCs w:val="24"/>
        </w:rPr>
        <w:lastRenderedPageBreak/>
        <w:t xml:space="preserve">INTRODUCTION </w:t>
      </w:r>
    </w:p>
    <w:bookmarkEnd w:id="0"/>
    <w:p w14:paraId="357CE7C0" w14:textId="77777777" w:rsidR="00C24766" w:rsidRPr="00A0377F" w:rsidRDefault="00C24766" w:rsidP="007A325F">
      <w:pPr>
        <w:spacing w:after="0"/>
        <w:rPr>
          <w:rFonts w:ascii="Arial" w:hAnsi="Arial" w:cs="Arial"/>
          <w:lang w:eastAsia="es-ES"/>
        </w:rPr>
      </w:pPr>
    </w:p>
    <w:p w14:paraId="44C42F2B" w14:textId="02322A58" w:rsidR="007B0CB1" w:rsidRPr="007B0CB1" w:rsidRDefault="00FC25EF" w:rsidP="007B0CB1">
      <w:pPr>
        <w:spacing w:after="0"/>
        <w:jc w:val="both"/>
        <w:rPr>
          <w:rFonts w:ascii="Arial" w:hAnsi="Arial" w:cs="Arial"/>
          <w:sz w:val="24"/>
        </w:rPr>
      </w:pPr>
      <w:r w:rsidRPr="00FC25EF">
        <w:rPr>
          <w:rFonts w:ascii="Arial" w:hAnsi="Arial" w:cs="Arial"/>
          <w:sz w:val="24"/>
        </w:rPr>
        <w:t>The Caribbean Harmful Algae Network (ANCA), under the auspices of the Intergovernmental Oceanographic Commission of UNESCO (IOC) and its Sub-Commission for the Caribbean and Adjacent Regions (IOCARIBE), presents its Progress Report for the period 2023-2025. </w:t>
      </w:r>
      <w:r w:rsidR="007B0CB1" w:rsidRPr="007B0CB1">
        <w:rPr>
          <w:rFonts w:ascii="Arial" w:hAnsi="Arial" w:cs="Arial"/>
          <w:sz w:val="24"/>
        </w:rPr>
        <w:t>This report highlights the achievements, challenges, and ongoing efforts of the network to address the critical issues posed by harmful algal blooms (HABs) in the Caribbean and adjacent regions.</w:t>
      </w:r>
    </w:p>
    <w:p w14:paraId="35525E76" w14:textId="77777777" w:rsidR="007B0CB1" w:rsidRPr="007B0CB1" w:rsidRDefault="007B0CB1" w:rsidP="007B0CB1">
      <w:pPr>
        <w:spacing w:after="0"/>
        <w:jc w:val="both"/>
        <w:rPr>
          <w:rFonts w:ascii="Arial" w:hAnsi="Arial" w:cs="Arial"/>
          <w:sz w:val="24"/>
        </w:rPr>
      </w:pPr>
    </w:p>
    <w:p w14:paraId="33FEA68A" w14:textId="77777777" w:rsidR="007B0CB1" w:rsidRPr="007B0CB1" w:rsidRDefault="007B0CB1" w:rsidP="007B0CB1">
      <w:pPr>
        <w:spacing w:after="0"/>
        <w:jc w:val="both"/>
        <w:rPr>
          <w:rFonts w:ascii="Arial" w:hAnsi="Arial" w:cs="Arial"/>
          <w:sz w:val="24"/>
        </w:rPr>
      </w:pPr>
      <w:r w:rsidRPr="007B0CB1">
        <w:rPr>
          <w:rFonts w:ascii="Arial" w:hAnsi="Arial" w:cs="Arial"/>
          <w:sz w:val="24"/>
        </w:rPr>
        <w:t>During this period, ANCA has focused on expanding regional collaboration, advancing scientific research, and developing practical tools to mitigate the impacts of HABs. Key priorities have included addressing ciguatera food poisoning and red tides, which continue to pose significant threats to public health, fisheries, and coastal economies. The network has also made strides in enhancing early warning systems, increasing stakeholder visibility, and fostering capacity-building initiatives across the region.</w:t>
      </w:r>
    </w:p>
    <w:p w14:paraId="4B47D586" w14:textId="77777777" w:rsidR="007B0CB1" w:rsidRPr="007B0CB1" w:rsidRDefault="007B0CB1" w:rsidP="007B0CB1">
      <w:pPr>
        <w:spacing w:after="0"/>
        <w:jc w:val="both"/>
        <w:rPr>
          <w:rFonts w:ascii="Arial" w:hAnsi="Arial" w:cs="Arial"/>
          <w:sz w:val="24"/>
        </w:rPr>
      </w:pPr>
    </w:p>
    <w:p w14:paraId="1DD743E8" w14:textId="77777777" w:rsidR="007B0CB1" w:rsidRPr="007B0CB1" w:rsidRDefault="007B0CB1" w:rsidP="007B0CB1">
      <w:pPr>
        <w:spacing w:after="0"/>
        <w:jc w:val="both"/>
        <w:rPr>
          <w:rFonts w:ascii="Arial" w:hAnsi="Arial" w:cs="Arial"/>
          <w:sz w:val="24"/>
        </w:rPr>
      </w:pPr>
      <w:r w:rsidRPr="007B0CB1">
        <w:rPr>
          <w:rFonts w:ascii="Arial" w:hAnsi="Arial" w:cs="Arial"/>
          <w:sz w:val="24"/>
        </w:rPr>
        <w:t>This report outlines the progress made toward the network’s strategic objectives, including the publication of scientific research, the development of predictive indices, and the implementation of training programs. It also identifies the challenges that remain and proposes actionable steps to strengthen the region’s ability to monitor, manage, and mitigate the impacts of HABs.</w:t>
      </w:r>
    </w:p>
    <w:p w14:paraId="6654E708" w14:textId="77777777" w:rsidR="007B0CB1" w:rsidRPr="007B0CB1" w:rsidRDefault="007B0CB1" w:rsidP="007B0CB1">
      <w:pPr>
        <w:spacing w:after="0"/>
        <w:jc w:val="both"/>
        <w:rPr>
          <w:rFonts w:ascii="Arial" w:hAnsi="Arial" w:cs="Arial"/>
          <w:sz w:val="24"/>
        </w:rPr>
      </w:pPr>
    </w:p>
    <w:p w14:paraId="15BAD56B" w14:textId="6230103F" w:rsidR="00CA2B61" w:rsidRDefault="007B0CB1" w:rsidP="007B0CB1">
      <w:pPr>
        <w:spacing w:after="0"/>
        <w:jc w:val="both"/>
        <w:rPr>
          <w:rFonts w:ascii="Arial" w:hAnsi="Arial" w:cs="Arial"/>
          <w:sz w:val="24"/>
        </w:rPr>
      </w:pPr>
      <w:r w:rsidRPr="007B0CB1">
        <w:rPr>
          <w:rFonts w:ascii="Arial" w:hAnsi="Arial" w:cs="Arial"/>
          <w:sz w:val="24"/>
        </w:rPr>
        <w:t>By fostering collaboration among member countries and leveraging international cooperation, ANCA aims to ensure the sustainable management of marine resources and protect the livelihoods of coastal communities in the Caribbean.</w:t>
      </w:r>
    </w:p>
    <w:p w14:paraId="21BB18A3" w14:textId="3EE2ADE1" w:rsidR="00CA2B61" w:rsidRDefault="00CA2B61" w:rsidP="00CA2B61">
      <w:pPr>
        <w:pStyle w:val="Heading1"/>
        <w:numPr>
          <w:ilvl w:val="0"/>
          <w:numId w:val="25"/>
        </w:numPr>
        <w:rPr>
          <w:rFonts w:cs="Arial"/>
          <w:lang w:val="en-US"/>
        </w:rPr>
      </w:pPr>
      <w:r w:rsidRPr="00CA2B61">
        <w:rPr>
          <w:rFonts w:cs="Arial"/>
          <w:lang w:val="en-US"/>
        </w:rPr>
        <w:t>ANCA</w:t>
      </w:r>
      <w:r>
        <w:rPr>
          <w:rFonts w:cs="Arial"/>
          <w:lang w:val="en-US"/>
        </w:rPr>
        <w:t>,</w:t>
      </w:r>
      <w:r w:rsidRPr="00CA2B61">
        <w:rPr>
          <w:rFonts w:cs="Arial"/>
          <w:lang w:val="en-US"/>
        </w:rPr>
        <w:t xml:space="preserve"> A NETWORK OF THE IOCARIBE HAB PROGRAM - WORK PLAN 2023</w:t>
      </w:r>
      <w:r>
        <w:rPr>
          <w:rFonts w:cs="Arial"/>
          <w:lang w:val="en-US"/>
        </w:rPr>
        <w:t xml:space="preserve"> - </w:t>
      </w:r>
      <w:r w:rsidRPr="00CA2B61">
        <w:rPr>
          <w:rFonts w:cs="Arial"/>
          <w:lang w:val="en-US"/>
        </w:rPr>
        <w:t>2025</w:t>
      </w:r>
    </w:p>
    <w:p w14:paraId="2EA4F264" w14:textId="77777777" w:rsidR="00AD13C1" w:rsidRDefault="00AD13C1" w:rsidP="00BA59B5">
      <w:pPr>
        <w:spacing w:after="0"/>
        <w:rPr>
          <w:rFonts w:ascii="Arial" w:hAnsi="Arial" w:cs="Arial"/>
          <w:b/>
          <w:sz w:val="24"/>
          <w:szCs w:val="24"/>
        </w:rPr>
      </w:pPr>
    </w:p>
    <w:p w14:paraId="389BCA42" w14:textId="5CD3F429" w:rsidR="00AD13C1" w:rsidRPr="00AD13C1" w:rsidRDefault="00AD13C1" w:rsidP="00AD13C1">
      <w:pPr>
        <w:pStyle w:val="ListParagraph"/>
        <w:numPr>
          <w:ilvl w:val="1"/>
          <w:numId w:val="25"/>
        </w:numPr>
        <w:rPr>
          <w:rFonts w:ascii="Arial" w:hAnsi="Arial" w:cs="Arial"/>
          <w:b/>
          <w:sz w:val="24"/>
          <w:szCs w:val="24"/>
        </w:rPr>
      </w:pPr>
      <w:r w:rsidRPr="00AD13C1">
        <w:rPr>
          <w:rFonts w:ascii="Arial" w:hAnsi="Arial" w:cs="Arial"/>
          <w:b/>
          <w:sz w:val="24"/>
          <w:szCs w:val="24"/>
        </w:rPr>
        <w:t>Main Objective</w:t>
      </w:r>
    </w:p>
    <w:p w14:paraId="4BAB060A" w14:textId="77777777" w:rsidR="00AD13C1" w:rsidRDefault="00AD13C1" w:rsidP="00BA59B5">
      <w:pPr>
        <w:spacing w:after="0"/>
        <w:jc w:val="both"/>
        <w:rPr>
          <w:rFonts w:ascii="Arial" w:hAnsi="Arial" w:cs="Arial"/>
          <w:bCs/>
          <w:sz w:val="24"/>
          <w:szCs w:val="24"/>
        </w:rPr>
      </w:pPr>
      <w:r w:rsidRPr="00001913">
        <w:rPr>
          <w:rFonts w:ascii="Arial" w:hAnsi="Arial" w:cs="Arial"/>
          <w:bCs/>
          <w:sz w:val="24"/>
          <w:szCs w:val="24"/>
        </w:rPr>
        <w:t>Improve the understanding of harmful algal blooms in the Caribbean region and adjacent areas and our ability to cope with its impacts.</w:t>
      </w:r>
    </w:p>
    <w:p w14:paraId="0F241ACD" w14:textId="77777777" w:rsidR="00BA59B5" w:rsidRPr="00001913" w:rsidRDefault="00BA59B5" w:rsidP="00BA59B5">
      <w:pPr>
        <w:spacing w:after="0"/>
        <w:jc w:val="both"/>
        <w:rPr>
          <w:rFonts w:ascii="Arial" w:hAnsi="Arial" w:cs="Arial"/>
          <w:bCs/>
          <w:sz w:val="24"/>
          <w:szCs w:val="24"/>
        </w:rPr>
      </w:pPr>
    </w:p>
    <w:p w14:paraId="7B139315" w14:textId="118E6911" w:rsidR="00AD13C1" w:rsidRDefault="00AD13C1" w:rsidP="00AD13C1">
      <w:pPr>
        <w:pStyle w:val="ListParagraph"/>
        <w:numPr>
          <w:ilvl w:val="1"/>
          <w:numId w:val="25"/>
        </w:numPr>
        <w:rPr>
          <w:rFonts w:ascii="Arial" w:hAnsi="Arial" w:cs="Arial"/>
          <w:b/>
          <w:sz w:val="24"/>
          <w:szCs w:val="24"/>
        </w:rPr>
      </w:pPr>
      <w:r w:rsidRPr="00AD13C1">
        <w:rPr>
          <w:rFonts w:ascii="Arial" w:hAnsi="Arial" w:cs="Arial"/>
          <w:b/>
          <w:sz w:val="24"/>
          <w:szCs w:val="24"/>
        </w:rPr>
        <w:t>ANCA: Specific objectives</w:t>
      </w:r>
    </w:p>
    <w:p w14:paraId="2717C470" w14:textId="77777777" w:rsidR="00AD13C1" w:rsidRPr="00AD13C1" w:rsidRDefault="00AD13C1" w:rsidP="00BA59B5">
      <w:pPr>
        <w:pStyle w:val="ListParagraph"/>
        <w:spacing w:after="0"/>
        <w:ind w:left="1080"/>
        <w:rPr>
          <w:rFonts w:ascii="Arial" w:hAnsi="Arial" w:cs="Arial"/>
          <w:b/>
          <w:sz w:val="24"/>
          <w:szCs w:val="24"/>
        </w:rPr>
      </w:pPr>
    </w:p>
    <w:p w14:paraId="38FE8A96" w14:textId="77777777" w:rsidR="00AD13C1" w:rsidRDefault="00AD13C1" w:rsidP="00BA59B5">
      <w:pPr>
        <w:pStyle w:val="ListParagraph"/>
        <w:numPr>
          <w:ilvl w:val="0"/>
          <w:numId w:val="32"/>
        </w:numPr>
        <w:ind w:left="284" w:hanging="284"/>
        <w:jc w:val="both"/>
        <w:rPr>
          <w:rFonts w:ascii="Arial" w:hAnsi="Arial" w:cs="Arial"/>
          <w:sz w:val="24"/>
        </w:rPr>
      </w:pPr>
      <w:bookmarkStart w:id="1" w:name="_Hlk192148521"/>
      <w:r w:rsidRPr="00BA59B5">
        <w:rPr>
          <w:rFonts w:ascii="Arial" w:hAnsi="Arial" w:cs="Arial"/>
          <w:sz w:val="24"/>
        </w:rPr>
        <w:t xml:space="preserve">Collect and analyze information that allows making decisions related to HABs in the Caribbean region. </w:t>
      </w:r>
    </w:p>
    <w:p w14:paraId="6E5DC7A4" w14:textId="77777777" w:rsidR="008F5FC4" w:rsidRPr="00BA59B5" w:rsidRDefault="008F5FC4" w:rsidP="008F5FC4">
      <w:pPr>
        <w:pStyle w:val="ListParagraph"/>
        <w:ind w:left="284"/>
        <w:jc w:val="both"/>
        <w:rPr>
          <w:rFonts w:ascii="Arial" w:hAnsi="Arial" w:cs="Arial"/>
          <w:sz w:val="24"/>
        </w:rPr>
      </w:pPr>
    </w:p>
    <w:bookmarkEnd w:id="1"/>
    <w:p w14:paraId="18175D02" w14:textId="77777777" w:rsidR="00AD13C1" w:rsidRDefault="00AD13C1" w:rsidP="00BA59B5">
      <w:pPr>
        <w:pStyle w:val="ListParagraph"/>
        <w:numPr>
          <w:ilvl w:val="0"/>
          <w:numId w:val="32"/>
        </w:numPr>
        <w:ind w:left="284" w:hanging="284"/>
        <w:jc w:val="both"/>
        <w:rPr>
          <w:rFonts w:ascii="Arial" w:hAnsi="Arial" w:cs="Arial"/>
          <w:sz w:val="24"/>
        </w:rPr>
      </w:pPr>
      <w:r w:rsidRPr="00BA59B5">
        <w:rPr>
          <w:rFonts w:ascii="Arial" w:hAnsi="Arial" w:cs="Arial"/>
          <w:sz w:val="24"/>
        </w:rPr>
        <w:t>Train HAB researchers for the region, taking advantage of the existing knowledge in the Caribbean and the international cooperation.</w:t>
      </w:r>
    </w:p>
    <w:p w14:paraId="75F4ABC2" w14:textId="77777777" w:rsidR="008F5FC4" w:rsidRPr="008F5FC4" w:rsidRDefault="008F5FC4" w:rsidP="008F5FC4">
      <w:pPr>
        <w:pStyle w:val="ListParagraph"/>
        <w:rPr>
          <w:rFonts w:ascii="Arial" w:hAnsi="Arial" w:cs="Arial"/>
          <w:sz w:val="24"/>
        </w:rPr>
      </w:pPr>
    </w:p>
    <w:p w14:paraId="5357D843" w14:textId="77777777" w:rsidR="00AD13C1" w:rsidRDefault="00AD13C1" w:rsidP="00BA59B5">
      <w:pPr>
        <w:pStyle w:val="ListParagraph"/>
        <w:numPr>
          <w:ilvl w:val="0"/>
          <w:numId w:val="32"/>
        </w:numPr>
        <w:ind w:left="284" w:hanging="284"/>
        <w:jc w:val="both"/>
        <w:rPr>
          <w:rFonts w:ascii="Arial" w:hAnsi="Arial" w:cs="Arial"/>
          <w:sz w:val="24"/>
        </w:rPr>
      </w:pPr>
      <w:r w:rsidRPr="00BA59B5">
        <w:rPr>
          <w:rFonts w:ascii="Arial" w:hAnsi="Arial" w:cs="Arial"/>
          <w:sz w:val="24"/>
        </w:rPr>
        <w:t>Identify and characterize the microalgae responsible for the intoxications (PSP, DSP, ASP, NSP, Ciguatera), as well as the toxins vector species in the Caribbean and adjacent areas.</w:t>
      </w:r>
    </w:p>
    <w:p w14:paraId="2A520618" w14:textId="77777777" w:rsidR="008F5FC4" w:rsidRPr="008F5FC4" w:rsidRDefault="008F5FC4" w:rsidP="008F5FC4">
      <w:pPr>
        <w:pStyle w:val="ListParagraph"/>
        <w:rPr>
          <w:rFonts w:ascii="Arial" w:hAnsi="Arial" w:cs="Arial"/>
          <w:sz w:val="24"/>
        </w:rPr>
      </w:pPr>
    </w:p>
    <w:p w14:paraId="6C106791" w14:textId="77777777" w:rsidR="00AD13C1" w:rsidRDefault="00AD13C1" w:rsidP="00BA59B5">
      <w:pPr>
        <w:pStyle w:val="ListParagraph"/>
        <w:numPr>
          <w:ilvl w:val="0"/>
          <w:numId w:val="32"/>
        </w:numPr>
        <w:ind w:left="284" w:hanging="284"/>
        <w:jc w:val="both"/>
        <w:rPr>
          <w:rFonts w:ascii="Arial" w:hAnsi="Arial" w:cs="Arial"/>
          <w:sz w:val="24"/>
        </w:rPr>
      </w:pPr>
      <w:r w:rsidRPr="00BA59B5">
        <w:rPr>
          <w:rFonts w:ascii="Arial" w:hAnsi="Arial" w:cs="Arial"/>
          <w:sz w:val="24"/>
        </w:rPr>
        <w:lastRenderedPageBreak/>
        <w:t>Increased visibility among the different social stakeholders in the Caribbean region.</w:t>
      </w:r>
    </w:p>
    <w:p w14:paraId="45C4BA1E" w14:textId="77777777" w:rsidR="008F5FC4" w:rsidRPr="008F5FC4" w:rsidRDefault="008F5FC4" w:rsidP="008F5FC4">
      <w:pPr>
        <w:pStyle w:val="ListParagraph"/>
        <w:rPr>
          <w:rFonts w:ascii="Arial" w:hAnsi="Arial" w:cs="Arial"/>
          <w:sz w:val="24"/>
        </w:rPr>
      </w:pPr>
    </w:p>
    <w:p w14:paraId="4C620EBA" w14:textId="77777777" w:rsidR="00AD13C1" w:rsidRPr="00BA59B5" w:rsidRDefault="00AD13C1" w:rsidP="00BA59B5">
      <w:pPr>
        <w:pStyle w:val="ListParagraph"/>
        <w:numPr>
          <w:ilvl w:val="0"/>
          <w:numId w:val="32"/>
        </w:numPr>
        <w:ind w:left="284" w:hanging="284"/>
        <w:jc w:val="both"/>
        <w:rPr>
          <w:rFonts w:ascii="Arial" w:hAnsi="Arial" w:cs="Arial"/>
          <w:sz w:val="24"/>
        </w:rPr>
      </w:pPr>
      <w:r w:rsidRPr="00BA59B5">
        <w:rPr>
          <w:rFonts w:ascii="Arial" w:hAnsi="Arial" w:cs="Arial"/>
          <w:sz w:val="24"/>
        </w:rPr>
        <w:t>Progress in initiatives on HAB early warning systems.</w:t>
      </w:r>
    </w:p>
    <w:p w14:paraId="0F3AEAB2" w14:textId="77777777" w:rsidR="00AD13C1" w:rsidRPr="00F14900" w:rsidRDefault="00AD13C1" w:rsidP="00AD13C1">
      <w:pPr>
        <w:pStyle w:val="ListParagraph"/>
        <w:jc w:val="both"/>
        <w:rPr>
          <w:rFonts w:ascii="Arial" w:hAnsi="Arial" w:cs="Arial"/>
          <w:bCs/>
          <w:sz w:val="24"/>
          <w:szCs w:val="24"/>
          <w:highlight w:val="yellow"/>
        </w:rPr>
      </w:pPr>
    </w:p>
    <w:p w14:paraId="51C2570F" w14:textId="3CFD6312" w:rsidR="00AD13C1" w:rsidRDefault="00AD13C1" w:rsidP="00BA59B5">
      <w:pPr>
        <w:pStyle w:val="ListParagraph"/>
        <w:numPr>
          <w:ilvl w:val="1"/>
          <w:numId w:val="25"/>
        </w:numPr>
        <w:spacing w:after="0"/>
        <w:rPr>
          <w:rFonts w:ascii="Arial" w:hAnsi="Arial" w:cs="Arial"/>
          <w:b/>
          <w:bCs/>
          <w:sz w:val="24"/>
          <w:szCs w:val="24"/>
        </w:rPr>
      </w:pPr>
      <w:r w:rsidRPr="00AD13C1">
        <w:rPr>
          <w:rFonts w:ascii="Arial" w:hAnsi="Arial" w:cs="Arial"/>
          <w:b/>
          <w:bCs/>
          <w:sz w:val="24"/>
          <w:szCs w:val="24"/>
        </w:rPr>
        <w:t>Background</w:t>
      </w:r>
    </w:p>
    <w:p w14:paraId="3BE3F7E1" w14:textId="77777777" w:rsidR="00BA59B5" w:rsidRPr="00AD13C1" w:rsidRDefault="00BA59B5" w:rsidP="00BA59B5">
      <w:pPr>
        <w:pStyle w:val="ListParagraph"/>
        <w:spacing w:after="0"/>
        <w:ind w:left="1080"/>
        <w:rPr>
          <w:rFonts w:ascii="Arial" w:hAnsi="Arial" w:cs="Arial"/>
          <w:b/>
          <w:bCs/>
          <w:sz w:val="24"/>
          <w:szCs w:val="24"/>
        </w:rPr>
      </w:pPr>
    </w:p>
    <w:p w14:paraId="177D0640" w14:textId="77777777" w:rsidR="005D1425" w:rsidRDefault="005D1425" w:rsidP="00BA59B5">
      <w:pPr>
        <w:spacing w:after="0"/>
        <w:jc w:val="both"/>
        <w:rPr>
          <w:rFonts w:ascii="Arial" w:hAnsi="Arial" w:cs="Arial"/>
          <w:sz w:val="24"/>
          <w:szCs w:val="24"/>
        </w:rPr>
      </w:pPr>
      <w:r w:rsidRPr="005D1425">
        <w:rPr>
          <w:rFonts w:ascii="Arial" w:hAnsi="Arial" w:cs="Arial"/>
          <w:sz w:val="24"/>
          <w:szCs w:val="24"/>
        </w:rPr>
        <w:t>In recent years, the ANCA-IOCARIBE working group has developed proposals and initiatives that have led to tangible outcomes, which have been implemented in several Caribbean countries to advance research, management, and communication related to harmful algal blooms (HABs). As a result, the issue of HABs has evolved from being a largely anecdotal concern to a recognized problem, prompting a gradual shift from reactive measures to proactive policies in addressing these events.</w:t>
      </w:r>
    </w:p>
    <w:p w14:paraId="4568EDF8" w14:textId="77777777" w:rsidR="005D1425" w:rsidRPr="005D1425" w:rsidRDefault="005D1425" w:rsidP="005D1425">
      <w:pPr>
        <w:spacing w:after="0"/>
        <w:jc w:val="both"/>
        <w:rPr>
          <w:rFonts w:ascii="Arial" w:hAnsi="Arial" w:cs="Arial"/>
          <w:sz w:val="24"/>
          <w:szCs w:val="24"/>
        </w:rPr>
      </w:pPr>
    </w:p>
    <w:p w14:paraId="7AC3DE81" w14:textId="77777777" w:rsidR="005D1425" w:rsidRPr="005D1425" w:rsidRDefault="005D1425" w:rsidP="005D1425">
      <w:pPr>
        <w:spacing w:after="0"/>
        <w:jc w:val="both"/>
        <w:rPr>
          <w:rFonts w:ascii="Arial" w:hAnsi="Arial" w:cs="Arial"/>
          <w:sz w:val="24"/>
          <w:szCs w:val="24"/>
        </w:rPr>
      </w:pPr>
      <w:r w:rsidRPr="005D1425">
        <w:rPr>
          <w:rFonts w:ascii="Arial" w:hAnsi="Arial" w:cs="Arial"/>
          <w:sz w:val="24"/>
          <w:szCs w:val="24"/>
        </w:rPr>
        <w:t>However, the issue of HABs remains inadequately prioritized in a minority of IOCARIBE member countries. This underscores the need to reinforce regional efforts to raise awareness and foster greater engagement with HAB-related challenges. Unlike other threats to the marine environment, HABs are biologically driven, difficult to predict, and often occur sporadically, making them easily confused with other issues, such as bacterial contamination. Despite these complexities, HABs have significant socio-economic impacts, and their frequency and intensity are expected to increase in some areas due to climate change.</w:t>
      </w:r>
    </w:p>
    <w:p w14:paraId="473BFDD6" w14:textId="77777777" w:rsidR="005D1425" w:rsidRPr="005D1425" w:rsidRDefault="005D1425" w:rsidP="005D1425">
      <w:pPr>
        <w:spacing w:after="0"/>
        <w:jc w:val="both"/>
        <w:rPr>
          <w:rFonts w:ascii="Arial" w:hAnsi="Arial" w:cs="Arial"/>
          <w:sz w:val="24"/>
          <w:szCs w:val="24"/>
        </w:rPr>
      </w:pPr>
    </w:p>
    <w:p w14:paraId="0BE00DE3" w14:textId="6385E810" w:rsidR="00D63893" w:rsidRDefault="005D1425" w:rsidP="005D1425">
      <w:pPr>
        <w:spacing w:after="0"/>
        <w:jc w:val="both"/>
        <w:rPr>
          <w:rFonts w:ascii="Arial" w:hAnsi="Arial" w:cs="Arial"/>
          <w:sz w:val="24"/>
          <w:szCs w:val="24"/>
        </w:rPr>
      </w:pPr>
      <w:r w:rsidRPr="005D1425">
        <w:rPr>
          <w:rFonts w:ascii="Arial" w:hAnsi="Arial" w:cs="Arial"/>
          <w:sz w:val="24"/>
          <w:szCs w:val="24"/>
        </w:rPr>
        <w:t>Given these challenges, the ANCA-IOCARIBE group is committed to promoting cost-efficient, high-impact regional actions that align with national initiatives and complement other regional efforts across the Greater Caribbean. By focusing on collaborative and strategic approaches, the group aims to enhance the region’s capacity to manage and mitigate the impacts of HABs effectively.</w:t>
      </w:r>
    </w:p>
    <w:p w14:paraId="58D6CABB" w14:textId="77777777" w:rsidR="00D63893" w:rsidRPr="00506FAC" w:rsidRDefault="00D63893" w:rsidP="00BA59B5">
      <w:pPr>
        <w:spacing w:after="0"/>
        <w:rPr>
          <w:rFonts w:ascii="Arial" w:hAnsi="Arial" w:cs="Arial"/>
          <w:sz w:val="24"/>
          <w:szCs w:val="24"/>
        </w:rPr>
      </w:pPr>
    </w:p>
    <w:p w14:paraId="5FF1693E" w14:textId="52790019" w:rsidR="00AD13C1" w:rsidRDefault="00AD13C1" w:rsidP="0030418C">
      <w:pPr>
        <w:pStyle w:val="ListParagraph"/>
        <w:numPr>
          <w:ilvl w:val="1"/>
          <w:numId w:val="25"/>
        </w:numPr>
        <w:spacing w:after="0"/>
        <w:rPr>
          <w:rFonts w:ascii="Arial" w:hAnsi="Arial" w:cs="Arial"/>
          <w:b/>
          <w:bCs/>
          <w:sz w:val="24"/>
          <w:szCs w:val="24"/>
        </w:rPr>
      </w:pPr>
      <w:r w:rsidRPr="00AD13C1">
        <w:rPr>
          <w:rFonts w:ascii="Arial" w:hAnsi="Arial" w:cs="Arial"/>
          <w:b/>
          <w:bCs/>
          <w:sz w:val="24"/>
          <w:szCs w:val="24"/>
        </w:rPr>
        <w:t>Main activities:</w:t>
      </w:r>
    </w:p>
    <w:p w14:paraId="1EE30AA4" w14:textId="77777777" w:rsidR="0030418C" w:rsidRDefault="0030418C" w:rsidP="0030418C">
      <w:pPr>
        <w:pStyle w:val="ListParagraph"/>
        <w:spacing w:after="0"/>
        <w:ind w:left="1080"/>
        <w:rPr>
          <w:rFonts w:ascii="Arial" w:hAnsi="Arial" w:cs="Arial"/>
          <w:b/>
          <w:bCs/>
          <w:sz w:val="24"/>
          <w:szCs w:val="24"/>
        </w:rPr>
      </w:pPr>
    </w:p>
    <w:tbl>
      <w:tblPr>
        <w:tblStyle w:val="TableGrid"/>
        <w:tblW w:w="0" w:type="auto"/>
        <w:tblLook w:val="04A0" w:firstRow="1" w:lastRow="0" w:firstColumn="1" w:lastColumn="0" w:noHBand="0" w:noVBand="1"/>
      </w:tblPr>
      <w:tblGrid>
        <w:gridCol w:w="5949"/>
        <w:gridCol w:w="4111"/>
      </w:tblGrid>
      <w:tr w:rsidR="00D63893" w:rsidRPr="00506FAC" w14:paraId="1ECB9031" w14:textId="77777777" w:rsidTr="00D63893">
        <w:trPr>
          <w:trHeight w:val="20"/>
        </w:trPr>
        <w:tc>
          <w:tcPr>
            <w:tcW w:w="5949" w:type="dxa"/>
            <w:vAlign w:val="center"/>
          </w:tcPr>
          <w:p w14:paraId="2EA6DCED" w14:textId="19E95AB1" w:rsidR="00D63893" w:rsidRPr="00506FAC" w:rsidRDefault="00D63893" w:rsidP="0030418C">
            <w:pPr>
              <w:jc w:val="center"/>
              <w:rPr>
                <w:rFonts w:ascii="Arial" w:hAnsi="Arial" w:cs="Arial"/>
                <w:b/>
                <w:sz w:val="24"/>
                <w:szCs w:val="24"/>
              </w:rPr>
            </w:pPr>
            <w:r w:rsidRPr="00506FAC">
              <w:rPr>
                <w:rFonts w:ascii="Arial" w:hAnsi="Arial" w:cs="Arial"/>
                <w:b/>
                <w:sz w:val="24"/>
                <w:szCs w:val="24"/>
              </w:rPr>
              <w:t>Activity</w:t>
            </w:r>
          </w:p>
        </w:tc>
        <w:tc>
          <w:tcPr>
            <w:tcW w:w="4111" w:type="dxa"/>
            <w:vAlign w:val="center"/>
          </w:tcPr>
          <w:p w14:paraId="52764896" w14:textId="77777777" w:rsidR="00D63893" w:rsidRPr="00506FAC" w:rsidRDefault="00D63893" w:rsidP="0030418C">
            <w:pPr>
              <w:jc w:val="center"/>
              <w:rPr>
                <w:rFonts w:ascii="Arial" w:hAnsi="Arial" w:cs="Arial"/>
                <w:b/>
                <w:sz w:val="24"/>
                <w:szCs w:val="24"/>
              </w:rPr>
            </w:pPr>
            <w:r>
              <w:rPr>
                <w:rFonts w:ascii="Arial" w:hAnsi="Arial" w:cs="Arial"/>
                <w:b/>
                <w:sz w:val="24"/>
                <w:szCs w:val="24"/>
              </w:rPr>
              <w:t>Objective</w:t>
            </w:r>
          </w:p>
        </w:tc>
      </w:tr>
      <w:tr w:rsidR="00D63893" w:rsidRPr="00B05FB6" w14:paraId="495716FF" w14:textId="77777777" w:rsidTr="00D63893">
        <w:trPr>
          <w:trHeight w:val="20"/>
        </w:trPr>
        <w:tc>
          <w:tcPr>
            <w:tcW w:w="5949" w:type="dxa"/>
            <w:vAlign w:val="center"/>
          </w:tcPr>
          <w:p w14:paraId="02675849" w14:textId="77777777" w:rsidR="00D63893" w:rsidRPr="00553F81" w:rsidRDefault="00D63893" w:rsidP="00D63893">
            <w:pPr>
              <w:rPr>
                <w:rFonts w:ascii="Arial" w:hAnsi="Arial" w:cs="Arial"/>
                <w:bCs/>
                <w:sz w:val="24"/>
                <w:szCs w:val="24"/>
              </w:rPr>
            </w:pPr>
            <w:r w:rsidRPr="00553F81">
              <w:rPr>
                <w:rFonts w:ascii="Arial" w:hAnsi="Arial" w:cs="Arial"/>
                <w:bCs/>
                <w:sz w:val="24"/>
                <w:szCs w:val="24"/>
              </w:rPr>
              <w:t xml:space="preserve">Reactivate the current </w:t>
            </w:r>
            <w:r>
              <w:rPr>
                <w:rFonts w:ascii="Arial" w:hAnsi="Arial" w:cs="Arial"/>
                <w:bCs/>
                <w:sz w:val="24"/>
                <w:szCs w:val="24"/>
              </w:rPr>
              <w:t>HAB</w:t>
            </w:r>
            <w:r w:rsidRPr="00553F81">
              <w:rPr>
                <w:rFonts w:ascii="Arial" w:hAnsi="Arial" w:cs="Arial"/>
                <w:bCs/>
                <w:sz w:val="24"/>
                <w:szCs w:val="24"/>
              </w:rPr>
              <w:t xml:space="preserve"> introductory virtual reality course that is in the Play store</w:t>
            </w:r>
          </w:p>
        </w:tc>
        <w:tc>
          <w:tcPr>
            <w:tcW w:w="4111" w:type="dxa"/>
            <w:vAlign w:val="center"/>
          </w:tcPr>
          <w:p w14:paraId="51B289A3" w14:textId="77777777" w:rsidR="00D63893" w:rsidRPr="00B05FB6" w:rsidRDefault="00D63893" w:rsidP="00D63893">
            <w:pPr>
              <w:rPr>
                <w:rFonts w:ascii="Arial" w:hAnsi="Arial" w:cs="Arial"/>
                <w:bCs/>
                <w:sz w:val="24"/>
                <w:szCs w:val="24"/>
              </w:rPr>
            </w:pPr>
            <w:r w:rsidRPr="00B05FB6">
              <w:rPr>
                <w:rFonts w:ascii="Arial" w:hAnsi="Arial" w:cs="Arial"/>
                <w:bCs/>
                <w:sz w:val="24"/>
                <w:szCs w:val="24"/>
              </w:rPr>
              <w:t>Increased visibility among the different social stakeholders in the Caribbean region.</w:t>
            </w:r>
          </w:p>
        </w:tc>
      </w:tr>
      <w:tr w:rsidR="00D63893" w:rsidRPr="00B05FB6" w14:paraId="1B3DCA41" w14:textId="77777777" w:rsidTr="00D63893">
        <w:trPr>
          <w:trHeight w:val="20"/>
        </w:trPr>
        <w:tc>
          <w:tcPr>
            <w:tcW w:w="5949" w:type="dxa"/>
            <w:vAlign w:val="center"/>
          </w:tcPr>
          <w:p w14:paraId="2D1A0AE1" w14:textId="77777777" w:rsidR="00D63893" w:rsidRPr="00DC0250" w:rsidRDefault="00D63893" w:rsidP="00D63893">
            <w:pPr>
              <w:rPr>
                <w:rFonts w:ascii="Arial" w:hAnsi="Arial" w:cs="Arial"/>
                <w:bCs/>
                <w:sz w:val="24"/>
                <w:szCs w:val="24"/>
              </w:rPr>
            </w:pPr>
            <w:r w:rsidRPr="005900A5">
              <w:rPr>
                <w:rFonts w:ascii="Arial" w:hAnsi="Arial" w:cs="Arial"/>
                <w:bCs/>
                <w:sz w:val="24"/>
                <w:szCs w:val="24"/>
              </w:rPr>
              <w:t>Update of the IOC-UNESCO ANCA-HAEDAT platform</w:t>
            </w:r>
          </w:p>
        </w:tc>
        <w:tc>
          <w:tcPr>
            <w:tcW w:w="4111" w:type="dxa"/>
            <w:vAlign w:val="center"/>
          </w:tcPr>
          <w:p w14:paraId="7DCC21E8" w14:textId="10CC4406" w:rsidR="00D63893" w:rsidRPr="00B05FB6" w:rsidRDefault="00D63893" w:rsidP="00D63893">
            <w:pPr>
              <w:rPr>
                <w:rFonts w:ascii="Arial" w:hAnsi="Arial" w:cs="Arial"/>
                <w:bCs/>
                <w:sz w:val="24"/>
                <w:szCs w:val="24"/>
              </w:rPr>
            </w:pPr>
            <w:r w:rsidRPr="00B05FB6">
              <w:rPr>
                <w:rFonts w:ascii="Arial" w:hAnsi="Arial" w:cs="Arial"/>
                <w:bCs/>
                <w:sz w:val="24"/>
                <w:szCs w:val="24"/>
              </w:rPr>
              <w:t>Collect and analyze information that allows making decisions related to HABs in the Caribbean region.</w:t>
            </w:r>
          </w:p>
        </w:tc>
      </w:tr>
      <w:tr w:rsidR="00D63893" w:rsidRPr="00553F81" w14:paraId="4B9A972E" w14:textId="77777777" w:rsidTr="00D63893">
        <w:trPr>
          <w:trHeight w:val="20"/>
        </w:trPr>
        <w:tc>
          <w:tcPr>
            <w:tcW w:w="5949" w:type="dxa"/>
            <w:vAlign w:val="center"/>
          </w:tcPr>
          <w:p w14:paraId="2C84D497" w14:textId="77777777" w:rsidR="00D63893" w:rsidRDefault="00D63893" w:rsidP="00D63893">
            <w:pPr>
              <w:rPr>
                <w:rFonts w:ascii="Arial" w:hAnsi="Arial" w:cs="Arial"/>
                <w:bCs/>
                <w:sz w:val="24"/>
                <w:szCs w:val="24"/>
              </w:rPr>
            </w:pPr>
            <w:r w:rsidRPr="00DC0250">
              <w:rPr>
                <w:rFonts w:ascii="Arial" w:hAnsi="Arial" w:cs="Arial"/>
                <w:bCs/>
                <w:sz w:val="24"/>
                <w:szCs w:val="24"/>
              </w:rPr>
              <w:t xml:space="preserve">Conducting the </w:t>
            </w:r>
            <w:r>
              <w:rPr>
                <w:rFonts w:ascii="Arial" w:hAnsi="Arial" w:cs="Arial"/>
                <w:bCs/>
                <w:sz w:val="24"/>
                <w:szCs w:val="24"/>
              </w:rPr>
              <w:t>Workshop</w:t>
            </w:r>
            <w:r w:rsidRPr="00DC0250">
              <w:rPr>
                <w:rFonts w:ascii="Arial" w:hAnsi="Arial" w:cs="Arial"/>
                <w:bCs/>
                <w:sz w:val="24"/>
                <w:szCs w:val="24"/>
              </w:rPr>
              <w:t>: Ciguatera a</w:t>
            </w:r>
            <w:r>
              <w:rPr>
                <w:rFonts w:ascii="Arial" w:hAnsi="Arial" w:cs="Arial"/>
                <w:bCs/>
                <w:sz w:val="24"/>
                <w:szCs w:val="24"/>
              </w:rPr>
              <w:t>s a</w:t>
            </w:r>
            <w:r w:rsidRPr="00DC0250">
              <w:rPr>
                <w:rFonts w:ascii="Arial" w:hAnsi="Arial" w:cs="Arial"/>
                <w:bCs/>
                <w:sz w:val="24"/>
                <w:szCs w:val="24"/>
              </w:rPr>
              <w:t xml:space="preserve"> potential risk for the tourism industry</w:t>
            </w:r>
          </w:p>
          <w:p w14:paraId="7EDC6870" w14:textId="77777777" w:rsidR="00D63893" w:rsidRPr="00DC0250" w:rsidRDefault="00D63893" w:rsidP="00D63893">
            <w:pPr>
              <w:rPr>
                <w:rFonts w:ascii="Arial" w:hAnsi="Arial" w:cs="Arial"/>
                <w:bCs/>
                <w:sz w:val="24"/>
                <w:szCs w:val="24"/>
              </w:rPr>
            </w:pPr>
          </w:p>
        </w:tc>
        <w:tc>
          <w:tcPr>
            <w:tcW w:w="4111" w:type="dxa"/>
            <w:vAlign w:val="center"/>
          </w:tcPr>
          <w:p w14:paraId="689F8ABE" w14:textId="77777777" w:rsidR="00D63893" w:rsidRPr="00553F81" w:rsidRDefault="00D63893" w:rsidP="00D63893">
            <w:pPr>
              <w:rPr>
                <w:rFonts w:ascii="Arial" w:hAnsi="Arial" w:cs="Arial"/>
                <w:bCs/>
                <w:sz w:val="24"/>
                <w:szCs w:val="24"/>
              </w:rPr>
            </w:pPr>
            <w:r w:rsidRPr="00553F81">
              <w:rPr>
                <w:rFonts w:ascii="Arial" w:hAnsi="Arial" w:cs="Arial"/>
                <w:bCs/>
                <w:sz w:val="24"/>
                <w:szCs w:val="24"/>
              </w:rPr>
              <w:t>Increased visibility among the different social stakeholders in the Caribbean region.</w:t>
            </w:r>
          </w:p>
        </w:tc>
      </w:tr>
      <w:tr w:rsidR="00D63893" w:rsidRPr="00553F81" w14:paraId="102CA8C9" w14:textId="77777777" w:rsidTr="00D63893">
        <w:trPr>
          <w:trHeight w:val="20"/>
        </w:trPr>
        <w:tc>
          <w:tcPr>
            <w:tcW w:w="5949" w:type="dxa"/>
            <w:vAlign w:val="center"/>
          </w:tcPr>
          <w:p w14:paraId="04A698BB" w14:textId="77777777" w:rsidR="00D63893" w:rsidRPr="00DC0250" w:rsidRDefault="00D63893" w:rsidP="00D63893">
            <w:pPr>
              <w:rPr>
                <w:rFonts w:ascii="Arial" w:hAnsi="Arial" w:cs="Arial"/>
                <w:bCs/>
                <w:sz w:val="24"/>
                <w:szCs w:val="24"/>
              </w:rPr>
            </w:pPr>
            <w:r>
              <w:rPr>
                <w:rFonts w:ascii="Arial" w:hAnsi="Arial" w:cs="Arial"/>
                <w:bCs/>
                <w:sz w:val="24"/>
                <w:szCs w:val="24"/>
              </w:rPr>
              <w:t>ANCA`s Participation in Tourism working group meetings</w:t>
            </w:r>
          </w:p>
        </w:tc>
        <w:tc>
          <w:tcPr>
            <w:tcW w:w="4111" w:type="dxa"/>
            <w:vAlign w:val="center"/>
          </w:tcPr>
          <w:p w14:paraId="063DE952" w14:textId="77777777" w:rsidR="00D63893" w:rsidRPr="00553F81" w:rsidRDefault="00D63893" w:rsidP="00D63893">
            <w:pPr>
              <w:rPr>
                <w:rFonts w:ascii="Arial" w:hAnsi="Arial" w:cs="Arial"/>
                <w:bCs/>
                <w:sz w:val="24"/>
                <w:szCs w:val="24"/>
              </w:rPr>
            </w:pPr>
            <w:r w:rsidRPr="005900A5">
              <w:rPr>
                <w:rFonts w:ascii="Arial" w:hAnsi="Arial" w:cs="Arial"/>
                <w:bCs/>
                <w:sz w:val="24"/>
                <w:szCs w:val="24"/>
              </w:rPr>
              <w:t>Stakeholder’s engagements: HABs knowledge promotion to reduce vulnerability in the Caribbean to the threat of toxic events</w:t>
            </w:r>
          </w:p>
        </w:tc>
      </w:tr>
      <w:tr w:rsidR="00D63893" w:rsidRPr="00553F81" w14:paraId="286A931E" w14:textId="77777777" w:rsidTr="00AB4CB9">
        <w:trPr>
          <w:trHeight w:val="20"/>
        </w:trPr>
        <w:tc>
          <w:tcPr>
            <w:tcW w:w="5949" w:type="dxa"/>
            <w:vAlign w:val="center"/>
          </w:tcPr>
          <w:p w14:paraId="62F5ADCF" w14:textId="075A5D05" w:rsidR="00D63893" w:rsidRDefault="00D63893" w:rsidP="00D63893">
            <w:pPr>
              <w:rPr>
                <w:rFonts w:ascii="Arial" w:hAnsi="Arial" w:cs="Arial"/>
                <w:bCs/>
                <w:sz w:val="24"/>
                <w:szCs w:val="24"/>
              </w:rPr>
            </w:pPr>
            <w:r w:rsidRPr="00DC0250">
              <w:rPr>
                <w:rFonts w:ascii="Arial" w:hAnsi="Arial" w:cs="Arial"/>
                <w:bCs/>
                <w:sz w:val="24"/>
                <w:szCs w:val="24"/>
              </w:rPr>
              <w:lastRenderedPageBreak/>
              <w:t>Layout and publication in digital format of the Ciguatera book, already existing in Spanish and English</w:t>
            </w:r>
          </w:p>
        </w:tc>
        <w:tc>
          <w:tcPr>
            <w:tcW w:w="4111" w:type="dxa"/>
          </w:tcPr>
          <w:p w14:paraId="0619D770" w14:textId="183C4A6E" w:rsidR="00D63893" w:rsidRPr="005900A5" w:rsidRDefault="00D63893" w:rsidP="00AB4CB9">
            <w:pPr>
              <w:rPr>
                <w:rFonts w:ascii="Arial" w:hAnsi="Arial" w:cs="Arial"/>
                <w:bCs/>
                <w:sz w:val="24"/>
                <w:szCs w:val="24"/>
              </w:rPr>
            </w:pPr>
            <w:r w:rsidRPr="00553F81">
              <w:rPr>
                <w:rFonts w:ascii="Arial" w:hAnsi="Arial" w:cs="Arial"/>
                <w:bCs/>
                <w:sz w:val="24"/>
                <w:szCs w:val="24"/>
              </w:rPr>
              <w:t>Increased visibility among the different social stakeholders in the Caribbean region.</w:t>
            </w:r>
          </w:p>
        </w:tc>
      </w:tr>
    </w:tbl>
    <w:p w14:paraId="60DFAF93" w14:textId="77777777" w:rsidR="00D63893" w:rsidRDefault="00D63893" w:rsidP="0030418C">
      <w:pPr>
        <w:spacing w:after="0"/>
        <w:rPr>
          <w:rFonts w:ascii="Arial" w:hAnsi="Arial" w:cs="Arial"/>
          <w:b/>
          <w:bCs/>
          <w:sz w:val="24"/>
          <w:szCs w:val="24"/>
        </w:rPr>
      </w:pPr>
    </w:p>
    <w:p w14:paraId="39EF5F5E" w14:textId="7EAC9881" w:rsidR="009E2521" w:rsidRDefault="009E2521" w:rsidP="0030418C">
      <w:pPr>
        <w:pStyle w:val="ListParagraph"/>
        <w:numPr>
          <w:ilvl w:val="1"/>
          <w:numId w:val="25"/>
        </w:numPr>
        <w:spacing w:after="0"/>
        <w:rPr>
          <w:rFonts w:ascii="Arial" w:hAnsi="Arial" w:cs="Arial"/>
          <w:b/>
          <w:bCs/>
          <w:sz w:val="24"/>
          <w:szCs w:val="24"/>
        </w:rPr>
      </w:pPr>
      <w:r w:rsidRPr="009E2521">
        <w:rPr>
          <w:rFonts w:ascii="Arial" w:hAnsi="Arial" w:cs="Arial"/>
          <w:b/>
          <w:bCs/>
          <w:sz w:val="24"/>
          <w:szCs w:val="24"/>
        </w:rPr>
        <w:t xml:space="preserve">IOC-ANCA </w:t>
      </w:r>
      <w:r w:rsidR="000E66FC" w:rsidRPr="009E2521">
        <w:rPr>
          <w:rFonts w:ascii="Arial" w:hAnsi="Arial" w:cs="Arial"/>
          <w:b/>
          <w:bCs/>
          <w:sz w:val="24"/>
          <w:szCs w:val="24"/>
        </w:rPr>
        <w:t xml:space="preserve">List of Focal Points </w:t>
      </w:r>
      <w:r w:rsidRPr="009E2521">
        <w:rPr>
          <w:rFonts w:ascii="Arial" w:hAnsi="Arial" w:cs="Arial"/>
          <w:b/>
          <w:bCs/>
          <w:sz w:val="24"/>
          <w:szCs w:val="24"/>
        </w:rPr>
        <w:t>(2024)</w:t>
      </w:r>
    </w:p>
    <w:p w14:paraId="56B6B22C" w14:textId="77777777" w:rsidR="009E2521" w:rsidRDefault="009E2521" w:rsidP="0030418C">
      <w:pPr>
        <w:spacing w:after="0"/>
        <w:rPr>
          <w:rFonts w:ascii="Arial" w:hAnsi="Arial" w:cs="Arial"/>
          <w:b/>
          <w:bCs/>
          <w:sz w:val="24"/>
          <w:szCs w:val="24"/>
        </w:rPr>
      </w:pPr>
    </w:p>
    <w:p w14:paraId="570B2176" w14:textId="7EA39B86" w:rsidR="009E2521" w:rsidRPr="009E2521" w:rsidRDefault="009E2521" w:rsidP="00BA59B5">
      <w:pPr>
        <w:spacing w:after="0"/>
        <w:rPr>
          <w:rFonts w:ascii="Arial" w:hAnsi="Arial" w:cs="Arial"/>
          <w:b/>
          <w:bCs/>
          <w:sz w:val="24"/>
          <w:szCs w:val="24"/>
        </w:rPr>
        <w:sectPr w:rsidR="009E2521" w:rsidRPr="009E2521" w:rsidSect="004346F5">
          <w:headerReference w:type="default" r:id="rId8"/>
          <w:footerReference w:type="default" r:id="rId9"/>
          <w:type w:val="continuous"/>
          <w:pgSz w:w="12240" w:h="15840" w:code="1"/>
          <w:pgMar w:top="1440" w:right="1080" w:bottom="1440" w:left="1080" w:header="720" w:footer="720" w:gutter="0"/>
          <w:pgNumType w:start="0"/>
          <w:cols w:space="720"/>
          <w:titlePg/>
          <w:docGrid w:linePitch="360"/>
        </w:sectPr>
      </w:pPr>
    </w:p>
    <w:tbl>
      <w:tblPr>
        <w:tblStyle w:val="TableGrid"/>
        <w:tblW w:w="10060" w:type="dxa"/>
        <w:tblLayout w:type="fixed"/>
        <w:tblLook w:val="04A0" w:firstRow="1" w:lastRow="0" w:firstColumn="1" w:lastColumn="0" w:noHBand="0" w:noVBand="1"/>
      </w:tblPr>
      <w:tblGrid>
        <w:gridCol w:w="1271"/>
        <w:gridCol w:w="2693"/>
        <w:gridCol w:w="3402"/>
        <w:gridCol w:w="2694"/>
      </w:tblGrid>
      <w:tr w:rsidR="00977D30" w:rsidRPr="00977D30" w14:paraId="47E09531" w14:textId="77777777" w:rsidTr="00977D30">
        <w:trPr>
          <w:tblHeader/>
        </w:trPr>
        <w:tc>
          <w:tcPr>
            <w:tcW w:w="1271" w:type="dxa"/>
            <w:hideMark/>
          </w:tcPr>
          <w:p w14:paraId="3C08AE77" w14:textId="77777777" w:rsidR="00977D30" w:rsidRPr="00977D30" w:rsidRDefault="00977D30" w:rsidP="00977D30">
            <w:pPr>
              <w:jc w:val="center"/>
              <w:rPr>
                <w:rFonts w:ascii="Arial" w:hAnsi="Arial" w:cs="Arial"/>
                <w:b/>
                <w:bCs/>
                <w:sz w:val="24"/>
                <w:szCs w:val="24"/>
                <w:lang w:val="es-CO"/>
              </w:rPr>
            </w:pPr>
            <w:r w:rsidRPr="00977D30">
              <w:rPr>
                <w:rFonts w:ascii="Arial" w:hAnsi="Arial" w:cs="Arial"/>
                <w:b/>
                <w:bCs/>
                <w:sz w:val="24"/>
                <w:szCs w:val="24"/>
                <w:lang w:val="es-CO"/>
              </w:rPr>
              <w:t>Position</w:t>
            </w:r>
          </w:p>
        </w:tc>
        <w:tc>
          <w:tcPr>
            <w:tcW w:w="2693" w:type="dxa"/>
            <w:hideMark/>
          </w:tcPr>
          <w:p w14:paraId="3419F0FC" w14:textId="77777777" w:rsidR="00977D30" w:rsidRPr="00977D30" w:rsidRDefault="00977D30" w:rsidP="00977D30">
            <w:pPr>
              <w:jc w:val="center"/>
              <w:rPr>
                <w:rFonts w:ascii="Arial" w:hAnsi="Arial" w:cs="Arial"/>
                <w:b/>
                <w:bCs/>
                <w:sz w:val="24"/>
                <w:szCs w:val="24"/>
                <w:lang w:val="es-CO"/>
              </w:rPr>
            </w:pPr>
            <w:r w:rsidRPr="00977D30">
              <w:rPr>
                <w:rFonts w:ascii="Arial" w:hAnsi="Arial" w:cs="Arial"/>
                <w:b/>
                <w:bCs/>
                <w:sz w:val="24"/>
                <w:szCs w:val="24"/>
                <w:lang w:val="es-CO"/>
              </w:rPr>
              <w:t>Name</w:t>
            </w:r>
          </w:p>
        </w:tc>
        <w:tc>
          <w:tcPr>
            <w:tcW w:w="3402" w:type="dxa"/>
            <w:hideMark/>
          </w:tcPr>
          <w:p w14:paraId="623EC0A5" w14:textId="77777777" w:rsidR="00977D30" w:rsidRPr="00977D30" w:rsidRDefault="00977D30" w:rsidP="00977D30">
            <w:pPr>
              <w:jc w:val="center"/>
              <w:rPr>
                <w:rFonts w:ascii="Arial" w:hAnsi="Arial" w:cs="Arial"/>
                <w:b/>
                <w:bCs/>
                <w:sz w:val="24"/>
                <w:szCs w:val="24"/>
                <w:lang w:val="es-CO"/>
              </w:rPr>
            </w:pPr>
            <w:r w:rsidRPr="00977D30">
              <w:rPr>
                <w:rFonts w:ascii="Arial" w:hAnsi="Arial" w:cs="Arial"/>
                <w:b/>
                <w:bCs/>
                <w:sz w:val="24"/>
                <w:szCs w:val="24"/>
                <w:lang w:val="es-CO"/>
              </w:rPr>
              <w:t>Affiliation</w:t>
            </w:r>
          </w:p>
        </w:tc>
        <w:tc>
          <w:tcPr>
            <w:tcW w:w="2694" w:type="dxa"/>
            <w:hideMark/>
          </w:tcPr>
          <w:p w14:paraId="1C7176A0" w14:textId="77777777" w:rsidR="00977D30" w:rsidRPr="00977D30" w:rsidRDefault="00977D30" w:rsidP="00977D30">
            <w:pPr>
              <w:jc w:val="center"/>
              <w:rPr>
                <w:rFonts w:ascii="Arial" w:hAnsi="Arial" w:cs="Arial"/>
                <w:b/>
                <w:bCs/>
                <w:sz w:val="24"/>
                <w:szCs w:val="24"/>
                <w:lang w:val="es-CO"/>
              </w:rPr>
            </w:pPr>
            <w:r w:rsidRPr="00977D30">
              <w:rPr>
                <w:rFonts w:ascii="Arial" w:hAnsi="Arial" w:cs="Arial"/>
                <w:b/>
                <w:bCs/>
                <w:sz w:val="24"/>
                <w:szCs w:val="24"/>
                <w:lang w:val="es-CO"/>
              </w:rPr>
              <w:t>Contact Information</w:t>
            </w:r>
          </w:p>
        </w:tc>
      </w:tr>
      <w:tr w:rsidR="00977D30" w:rsidRPr="004C3054" w14:paraId="7E8FBE99" w14:textId="77777777" w:rsidTr="00977D30">
        <w:tc>
          <w:tcPr>
            <w:tcW w:w="1271" w:type="dxa"/>
            <w:hideMark/>
          </w:tcPr>
          <w:p w14:paraId="0DC85411"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Chair</w:t>
            </w:r>
          </w:p>
        </w:tc>
        <w:tc>
          <w:tcPr>
            <w:tcW w:w="2693" w:type="dxa"/>
            <w:hideMark/>
          </w:tcPr>
          <w:p w14:paraId="594DCCCB"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Gustavo ARENCIBIA CARBALLO</w:t>
            </w:r>
          </w:p>
        </w:tc>
        <w:tc>
          <w:tcPr>
            <w:tcW w:w="3402" w:type="dxa"/>
            <w:hideMark/>
          </w:tcPr>
          <w:p w14:paraId="18B65F91"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Centro de Investigaciones Pesqueras, La Habana, Cuba</w:t>
            </w:r>
          </w:p>
        </w:tc>
        <w:tc>
          <w:tcPr>
            <w:tcW w:w="2694" w:type="dxa"/>
            <w:hideMark/>
          </w:tcPr>
          <w:p w14:paraId="277CECA8"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Email: </w:t>
            </w:r>
            <w:hyperlink r:id="rId10" w:tgtFrame="_blank" w:history="1">
              <w:r w:rsidRPr="00977D30">
                <w:rPr>
                  <w:rStyle w:val="Hyperlink"/>
                  <w:rFonts w:ascii="Arial" w:hAnsi="Arial" w:cs="Arial"/>
                  <w:sz w:val="24"/>
                  <w:szCs w:val="24"/>
                  <w:lang w:val="es-CO"/>
                </w:rPr>
                <w:t>garen04@gmail.com</w:t>
              </w:r>
            </w:hyperlink>
            <w:r w:rsidRPr="00977D30">
              <w:rPr>
                <w:rFonts w:ascii="Arial" w:hAnsi="Arial" w:cs="Arial"/>
                <w:sz w:val="24"/>
                <w:szCs w:val="24"/>
                <w:lang w:val="es-CO"/>
              </w:rPr>
              <w:br/>
              <w:t>Phone: (+53) 52459973</w:t>
            </w:r>
          </w:p>
        </w:tc>
      </w:tr>
      <w:tr w:rsidR="00977D30" w:rsidRPr="00977D30" w14:paraId="00EEF5E2" w14:textId="77777777" w:rsidTr="00977D30">
        <w:tc>
          <w:tcPr>
            <w:tcW w:w="1271" w:type="dxa"/>
            <w:hideMark/>
          </w:tcPr>
          <w:p w14:paraId="6B8FDE0E"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Vicechair</w:t>
            </w:r>
          </w:p>
        </w:tc>
        <w:tc>
          <w:tcPr>
            <w:tcW w:w="2693" w:type="dxa"/>
            <w:hideMark/>
          </w:tcPr>
          <w:p w14:paraId="09469D46"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José Ernesto MANCERA PINEDA</w:t>
            </w:r>
          </w:p>
        </w:tc>
        <w:tc>
          <w:tcPr>
            <w:tcW w:w="3402" w:type="dxa"/>
            <w:hideMark/>
          </w:tcPr>
          <w:p w14:paraId="750C4657"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Universidad Nacional de Colombia, Sede Bogotá, Colombia</w:t>
            </w:r>
          </w:p>
        </w:tc>
        <w:tc>
          <w:tcPr>
            <w:tcW w:w="2694" w:type="dxa"/>
            <w:hideMark/>
          </w:tcPr>
          <w:p w14:paraId="72F3757B" w14:textId="77777777" w:rsidR="00977D30" w:rsidRPr="00977D30" w:rsidRDefault="00977D30" w:rsidP="00977D30">
            <w:pPr>
              <w:rPr>
                <w:rFonts w:ascii="Arial" w:hAnsi="Arial" w:cs="Arial"/>
                <w:sz w:val="24"/>
                <w:szCs w:val="24"/>
              </w:rPr>
            </w:pPr>
            <w:r w:rsidRPr="00977D30">
              <w:rPr>
                <w:rFonts w:ascii="Arial" w:hAnsi="Arial" w:cs="Arial"/>
                <w:sz w:val="24"/>
                <w:szCs w:val="24"/>
              </w:rPr>
              <w:t>Email: </w:t>
            </w:r>
            <w:hyperlink r:id="rId11" w:tgtFrame="_blank" w:history="1">
              <w:r w:rsidRPr="00977D30">
                <w:rPr>
                  <w:rStyle w:val="Hyperlink"/>
                  <w:rFonts w:ascii="Arial" w:hAnsi="Arial" w:cs="Arial"/>
                  <w:sz w:val="24"/>
                  <w:szCs w:val="24"/>
                </w:rPr>
                <w:t>jemancerap@unal.edu.co</w:t>
              </w:r>
            </w:hyperlink>
            <w:r w:rsidRPr="00977D30">
              <w:rPr>
                <w:rFonts w:ascii="Arial" w:hAnsi="Arial" w:cs="Arial"/>
                <w:sz w:val="24"/>
                <w:szCs w:val="24"/>
              </w:rPr>
              <w:br/>
              <w:t>Phone: (+57) 1 3165000 ext. 11320</w:t>
            </w:r>
            <w:r w:rsidRPr="00977D30">
              <w:rPr>
                <w:rFonts w:ascii="Arial" w:hAnsi="Arial" w:cs="Arial"/>
                <w:sz w:val="24"/>
                <w:szCs w:val="24"/>
              </w:rPr>
              <w:br/>
              <w:t>Cell: (+57) 316 331 3302</w:t>
            </w:r>
          </w:p>
        </w:tc>
      </w:tr>
      <w:tr w:rsidR="00977D30" w:rsidRPr="00977D30" w14:paraId="70AFC74F" w14:textId="77777777" w:rsidTr="00977D30">
        <w:tc>
          <w:tcPr>
            <w:tcW w:w="1271" w:type="dxa"/>
            <w:hideMark/>
          </w:tcPr>
          <w:p w14:paraId="6A5B9EDD"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Focal Point</w:t>
            </w:r>
          </w:p>
        </w:tc>
        <w:tc>
          <w:tcPr>
            <w:tcW w:w="2693" w:type="dxa"/>
            <w:hideMark/>
          </w:tcPr>
          <w:p w14:paraId="57EA743A"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Ernesto GARCIA MENDOZA</w:t>
            </w:r>
          </w:p>
        </w:tc>
        <w:tc>
          <w:tcPr>
            <w:tcW w:w="3402" w:type="dxa"/>
            <w:hideMark/>
          </w:tcPr>
          <w:p w14:paraId="5879C89C"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Biological Oceanography Department, Centro de Investigación Científica y de Educación Superior de Ensenada, México</w:t>
            </w:r>
          </w:p>
        </w:tc>
        <w:tc>
          <w:tcPr>
            <w:tcW w:w="2694" w:type="dxa"/>
            <w:hideMark/>
          </w:tcPr>
          <w:p w14:paraId="5311E5F5"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Email: </w:t>
            </w:r>
            <w:hyperlink r:id="rId12" w:tgtFrame="_blank" w:history="1">
              <w:r w:rsidRPr="00977D30">
                <w:rPr>
                  <w:rStyle w:val="Hyperlink"/>
                  <w:rFonts w:ascii="Arial" w:hAnsi="Arial" w:cs="Arial"/>
                  <w:sz w:val="24"/>
                  <w:szCs w:val="24"/>
                  <w:lang w:val="es-CO"/>
                </w:rPr>
                <w:t>ergarcia@cicese.mx</w:t>
              </w:r>
            </w:hyperlink>
          </w:p>
        </w:tc>
      </w:tr>
      <w:tr w:rsidR="00977D30" w:rsidRPr="004C3054" w14:paraId="03B26E5A" w14:textId="77777777" w:rsidTr="00977D30">
        <w:tc>
          <w:tcPr>
            <w:tcW w:w="1271" w:type="dxa"/>
            <w:hideMark/>
          </w:tcPr>
          <w:p w14:paraId="227E23B4"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Focal Point</w:t>
            </w:r>
          </w:p>
        </w:tc>
        <w:tc>
          <w:tcPr>
            <w:tcW w:w="2693" w:type="dxa"/>
            <w:hideMark/>
          </w:tcPr>
          <w:p w14:paraId="5C2C698F"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Carlos Emilio SEIXAS</w:t>
            </w:r>
          </w:p>
        </w:tc>
        <w:tc>
          <w:tcPr>
            <w:tcW w:w="3402" w:type="dxa"/>
            <w:hideMark/>
          </w:tcPr>
          <w:p w14:paraId="2EDA837E"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Centro Regional Universitario de Veraguas, Universidad de Panamá, Panamá</w:t>
            </w:r>
          </w:p>
        </w:tc>
        <w:tc>
          <w:tcPr>
            <w:tcW w:w="2694" w:type="dxa"/>
            <w:hideMark/>
          </w:tcPr>
          <w:p w14:paraId="0FF34BDF"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Email: </w:t>
            </w:r>
            <w:hyperlink r:id="rId13" w:tgtFrame="_blank" w:history="1">
              <w:r w:rsidRPr="00977D30">
                <w:rPr>
                  <w:rStyle w:val="Hyperlink"/>
                  <w:rFonts w:ascii="Arial" w:hAnsi="Arial" w:cs="Arial"/>
                  <w:sz w:val="24"/>
                  <w:szCs w:val="24"/>
                  <w:lang w:val="es-CO"/>
                </w:rPr>
                <w:t>carlosseix@hotmail.com</w:t>
              </w:r>
            </w:hyperlink>
            <w:r w:rsidRPr="00977D30">
              <w:rPr>
                <w:rFonts w:ascii="Arial" w:hAnsi="Arial" w:cs="Arial"/>
                <w:sz w:val="24"/>
                <w:szCs w:val="24"/>
                <w:lang w:val="es-CO"/>
              </w:rPr>
              <w:br/>
              <w:t>Phone: 507-958-7623</w:t>
            </w:r>
          </w:p>
        </w:tc>
      </w:tr>
      <w:tr w:rsidR="00977D30" w:rsidRPr="00977D30" w14:paraId="0C87EF76" w14:textId="77777777" w:rsidTr="00977D30">
        <w:tc>
          <w:tcPr>
            <w:tcW w:w="1271" w:type="dxa"/>
            <w:hideMark/>
          </w:tcPr>
          <w:p w14:paraId="6F4018FB"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Focal Point</w:t>
            </w:r>
          </w:p>
        </w:tc>
        <w:tc>
          <w:tcPr>
            <w:tcW w:w="2693" w:type="dxa"/>
            <w:hideMark/>
          </w:tcPr>
          <w:p w14:paraId="090B4E6C"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Maribelle VARGAS MONTERO</w:t>
            </w:r>
          </w:p>
        </w:tc>
        <w:tc>
          <w:tcPr>
            <w:tcW w:w="3402" w:type="dxa"/>
            <w:hideMark/>
          </w:tcPr>
          <w:p w14:paraId="11CC34D1"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Centro de Investigación en Estructuras Microscópicas, Universidad de Costa Rica, Costa Rica</w:t>
            </w:r>
          </w:p>
        </w:tc>
        <w:tc>
          <w:tcPr>
            <w:tcW w:w="2694" w:type="dxa"/>
            <w:hideMark/>
          </w:tcPr>
          <w:p w14:paraId="6212F683" w14:textId="77777777" w:rsidR="00977D30" w:rsidRPr="00977D30" w:rsidRDefault="00977D30" w:rsidP="00977D30">
            <w:pPr>
              <w:rPr>
                <w:rFonts w:ascii="Arial" w:hAnsi="Arial" w:cs="Arial"/>
                <w:sz w:val="24"/>
                <w:szCs w:val="24"/>
              </w:rPr>
            </w:pPr>
            <w:r w:rsidRPr="00977D30">
              <w:rPr>
                <w:rFonts w:ascii="Arial" w:hAnsi="Arial" w:cs="Arial"/>
                <w:sz w:val="24"/>
                <w:szCs w:val="24"/>
              </w:rPr>
              <w:t>Email: </w:t>
            </w:r>
            <w:hyperlink r:id="rId14" w:tgtFrame="_blank" w:history="1">
              <w:r w:rsidRPr="00977D30">
                <w:rPr>
                  <w:rStyle w:val="Hyperlink"/>
                  <w:rFonts w:ascii="Arial" w:hAnsi="Arial" w:cs="Arial"/>
                  <w:sz w:val="24"/>
                  <w:szCs w:val="24"/>
                </w:rPr>
                <w:t>maribelle.vargas@ucr.ac.cr</w:t>
              </w:r>
            </w:hyperlink>
            <w:r w:rsidRPr="00977D30">
              <w:rPr>
                <w:rFonts w:ascii="Arial" w:hAnsi="Arial" w:cs="Arial"/>
                <w:sz w:val="24"/>
                <w:szCs w:val="24"/>
              </w:rPr>
              <w:t>, </w:t>
            </w:r>
            <w:hyperlink r:id="rId15" w:tgtFrame="_blank" w:history="1">
              <w:r w:rsidRPr="00977D30">
                <w:rPr>
                  <w:rStyle w:val="Hyperlink"/>
                  <w:rFonts w:ascii="Arial" w:hAnsi="Arial" w:cs="Arial"/>
                  <w:sz w:val="24"/>
                  <w:szCs w:val="24"/>
                </w:rPr>
                <w:t>mvmontero@gmail.com</w:t>
              </w:r>
            </w:hyperlink>
            <w:r w:rsidRPr="00977D30">
              <w:rPr>
                <w:rFonts w:ascii="Arial" w:hAnsi="Arial" w:cs="Arial"/>
                <w:sz w:val="24"/>
                <w:szCs w:val="24"/>
              </w:rPr>
              <w:br/>
              <w:t>Phone: 506 3683620</w:t>
            </w:r>
            <w:r w:rsidRPr="00977D30">
              <w:rPr>
                <w:rFonts w:ascii="Arial" w:hAnsi="Arial" w:cs="Arial"/>
                <w:sz w:val="24"/>
                <w:szCs w:val="24"/>
              </w:rPr>
              <w:br/>
              <w:t>Cell: 390-3594</w:t>
            </w:r>
            <w:r w:rsidRPr="00977D30">
              <w:rPr>
                <w:rFonts w:ascii="Arial" w:hAnsi="Arial" w:cs="Arial"/>
                <w:sz w:val="24"/>
                <w:szCs w:val="24"/>
              </w:rPr>
              <w:br/>
              <w:t>Fax: 506 2073182</w:t>
            </w:r>
          </w:p>
        </w:tc>
      </w:tr>
      <w:tr w:rsidR="00977D30" w:rsidRPr="00977D30" w14:paraId="17079E14" w14:textId="77777777" w:rsidTr="00977D30">
        <w:tc>
          <w:tcPr>
            <w:tcW w:w="1271" w:type="dxa"/>
            <w:hideMark/>
          </w:tcPr>
          <w:p w14:paraId="55FA3C9C"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Focal Point</w:t>
            </w:r>
          </w:p>
        </w:tc>
        <w:tc>
          <w:tcPr>
            <w:tcW w:w="2693" w:type="dxa"/>
            <w:hideMark/>
          </w:tcPr>
          <w:p w14:paraId="7BF41618"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Mirna MARÍN</w:t>
            </w:r>
          </w:p>
        </w:tc>
        <w:tc>
          <w:tcPr>
            <w:tcW w:w="3402" w:type="dxa"/>
            <w:hideMark/>
          </w:tcPr>
          <w:p w14:paraId="5E00865C"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Universidad Nacional Autónoma de Honduras, Facultad de Ciencias, Honduras</w:t>
            </w:r>
          </w:p>
        </w:tc>
        <w:tc>
          <w:tcPr>
            <w:tcW w:w="2694" w:type="dxa"/>
            <w:hideMark/>
          </w:tcPr>
          <w:p w14:paraId="552F6A23" w14:textId="77777777" w:rsidR="00977D30" w:rsidRPr="00977D30" w:rsidRDefault="00977D30" w:rsidP="00977D30">
            <w:pPr>
              <w:rPr>
                <w:rFonts w:ascii="Arial" w:hAnsi="Arial" w:cs="Arial"/>
                <w:sz w:val="24"/>
                <w:szCs w:val="24"/>
              </w:rPr>
            </w:pPr>
            <w:r w:rsidRPr="00977D30">
              <w:rPr>
                <w:rFonts w:ascii="Arial" w:hAnsi="Arial" w:cs="Arial"/>
                <w:sz w:val="24"/>
                <w:szCs w:val="24"/>
              </w:rPr>
              <w:t>Email: </w:t>
            </w:r>
            <w:hyperlink r:id="rId16" w:tgtFrame="_blank" w:history="1">
              <w:r w:rsidRPr="00977D30">
                <w:rPr>
                  <w:rStyle w:val="Hyperlink"/>
                  <w:rFonts w:ascii="Arial" w:hAnsi="Arial" w:cs="Arial"/>
                  <w:sz w:val="24"/>
                  <w:szCs w:val="24"/>
                </w:rPr>
                <w:t>namirmarin@gmail.com</w:t>
              </w:r>
            </w:hyperlink>
            <w:r w:rsidRPr="00977D30">
              <w:rPr>
                <w:rFonts w:ascii="Arial" w:hAnsi="Arial" w:cs="Arial"/>
                <w:sz w:val="24"/>
                <w:szCs w:val="24"/>
              </w:rPr>
              <w:br/>
              <w:t>Phone: 504 22325832</w:t>
            </w:r>
            <w:r w:rsidRPr="00977D30">
              <w:rPr>
                <w:rFonts w:ascii="Arial" w:hAnsi="Arial" w:cs="Arial"/>
                <w:sz w:val="24"/>
                <w:szCs w:val="24"/>
              </w:rPr>
              <w:br/>
              <w:t>Cell: 504 99822292</w:t>
            </w:r>
          </w:p>
        </w:tc>
      </w:tr>
      <w:tr w:rsidR="00977D30" w:rsidRPr="004C3054" w14:paraId="2A309B12" w14:textId="77777777" w:rsidTr="00977D30">
        <w:tc>
          <w:tcPr>
            <w:tcW w:w="1271" w:type="dxa"/>
            <w:hideMark/>
          </w:tcPr>
          <w:p w14:paraId="1A48252F"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Focal Point</w:t>
            </w:r>
          </w:p>
        </w:tc>
        <w:tc>
          <w:tcPr>
            <w:tcW w:w="2693" w:type="dxa"/>
            <w:hideMark/>
          </w:tcPr>
          <w:p w14:paraId="5CC72D3A"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Oscar AMAYA</w:t>
            </w:r>
          </w:p>
        </w:tc>
        <w:tc>
          <w:tcPr>
            <w:tcW w:w="3402" w:type="dxa"/>
            <w:hideMark/>
          </w:tcPr>
          <w:p w14:paraId="601EE9E7"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Universidad El Salvador, El Salvador</w:t>
            </w:r>
          </w:p>
        </w:tc>
        <w:tc>
          <w:tcPr>
            <w:tcW w:w="2694" w:type="dxa"/>
            <w:hideMark/>
          </w:tcPr>
          <w:p w14:paraId="1D0028F9"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Email: </w:t>
            </w:r>
            <w:hyperlink r:id="rId17" w:tgtFrame="_blank" w:history="1">
              <w:r w:rsidRPr="00977D30">
                <w:rPr>
                  <w:rStyle w:val="Hyperlink"/>
                  <w:rFonts w:ascii="Arial" w:hAnsi="Arial" w:cs="Arial"/>
                  <w:sz w:val="24"/>
                  <w:szCs w:val="24"/>
                  <w:lang w:val="es-CO"/>
                </w:rPr>
                <w:t>oscar.amaya@ues.edu.sv</w:t>
              </w:r>
            </w:hyperlink>
          </w:p>
        </w:tc>
      </w:tr>
      <w:tr w:rsidR="00977D30" w:rsidRPr="00977D30" w14:paraId="7F33D05D" w14:textId="77777777" w:rsidTr="00977D30">
        <w:tc>
          <w:tcPr>
            <w:tcW w:w="1271" w:type="dxa"/>
            <w:hideMark/>
          </w:tcPr>
          <w:p w14:paraId="25B9C760"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Focal Point</w:t>
            </w:r>
          </w:p>
        </w:tc>
        <w:tc>
          <w:tcPr>
            <w:tcW w:w="2693" w:type="dxa"/>
            <w:hideMark/>
          </w:tcPr>
          <w:p w14:paraId="63226C70"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Lorelys VALERIO</w:t>
            </w:r>
          </w:p>
        </w:tc>
        <w:tc>
          <w:tcPr>
            <w:tcW w:w="3402" w:type="dxa"/>
            <w:hideMark/>
          </w:tcPr>
          <w:p w14:paraId="3AA6F83A"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Venezuela</w:t>
            </w:r>
          </w:p>
        </w:tc>
        <w:tc>
          <w:tcPr>
            <w:tcW w:w="2694" w:type="dxa"/>
            <w:hideMark/>
          </w:tcPr>
          <w:p w14:paraId="328DA65B"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Email: </w:t>
            </w:r>
            <w:hyperlink r:id="rId18" w:tgtFrame="_blank" w:history="1">
              <w:r w:rsidRPr="00977D30">
                <w:rPr>
                  <w:rStyle w:val="Hyperlink"/>
                  <w:rFonts w:ascii="Arial" w:hAnsi="Arial" w:cs="Arial"/>
                  <w:sz w:val="24"/>
                  <w:szCs w:val="24"/>
                  <w:lang w:val="es-CO"/>
                </w:rPr>
                <w:t>lorelysvalerio@gmail.com</w:t>
              </w:r>
            </w:hyperlink>
          </w:p>
        </w:tc>
      </w:tr>
      <w:tr w:rsidR="00977D30" w:rsidRPr="00977D30" w14:paraId="238B909B" w14:textId="77777777" w:rsidTr="00977D30">
        <w:tc>
          <w:tcPr>
            <w:tcW w:w="1271" w:type="dxa"/>
            <w:hideMark/>
          </w:tcPr>
          <w:p w14:paraId="01CD81CA"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Focal Point</w:t>
            </w:r>
          </w:p>
        </w:tc>
        <w:tc>
          <w:tcPr>
            <w:tcW w:w="2693" w:type="dxa"/>
            <w:hideMark/>
          </w:tcPr>
          <w:p w14:paraId="43F8DB8E"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Azra BLYTHE-MALLETT</w:t>
            </w:r>
          </w:p>
        </w:tc>
        <w:tc>
          <w:tcPr>
            <w:tcW w:w="3402" w:type="dxa"/>
            <w:hideMark/>
          </w:tcPr>
          <w:p w14:paraId="3D0BA0C5"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Jamaica</w:t>
            </w:r>
          </w:p>
        </w:tc>
        <w:tc>
          <w:tcPr>
            <w:tcW w:w="2694" w:type="dxa"/>
            <w:hideMark/>
          </w:tcPr>
          <w:p w14:paraId="0223694E"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Email: </w:t>
            </w:r>
            <w:hyperlink r:id="rId19" w:tgtFrame="_blank" w:history="1">
              <w:r w:rsidRPr="00977D30">
                <w:rPr>
                  <w:rStyle w:val="Hyperlink"/>
                  <w:rFonts w:ascii="Arial" w:hAnsi="Arial" w:cs="Arial"/>
                  <w:sz w:val="24"/>
                  <w:szCs w:val="24"/>
                  <w:lang w:val="es-CO"/>
                </w:rPr>
                <w:t>azzieb@hotmail.com</w:t>
              </w:r>
            </w:hyperlink>
          </w:p>
        </w:tc>
      </w:tr>
      <w:tr w:rsidR="00977D30" w:rsidRPr="00977D30" w14:paraId="6971BA16" w14:textId="77777777" w:rsidTr="00977D30">
        <w:tc>
          <w:tcPr>
            <w:tcW w:w="1271" w:type="dxa"/>
            <w:hideMark/>
          </w:tcPr>
          <w:p w14:paraId="3C3757CA"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Focal Point</w:t>
            </w:r>
          </w:p>
        </w:tc>
        <w:tc>
          <w:tcPr>
            <w:tcW w:w="2693" w:type="dxa"/>
            <w:hideMark/>
          </w:tcPr>
          <w:p w14:paraId="322FA3D2"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Karla Evelyn PAZ CORDÓN</w:t>
            </w:r>
          </w:p>
        </w:tc>
        <w:tc>
          <w:tcPr>
            <w:tcW w:w="3402" w:type="dxa"/>
            <w:hideMark/>
          </w:tcPr>
          <w:p w14:paraId="68AC750C"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Center for Studies of the Sea and Aquaculture (CEMA), Universidad de San Carlos de Guatemala, Guatemala</w:t>
            </w:r>
          </w:p>
        </w:tc>
        <w:tc>
          <w:tcPr>
            <w:tcW w:w="2694" w:type="dxa"/>
            <w:hideMark/>
          </w:tcPr>
          <w:p w14:paraId="3B132B52"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Email: </w:t>
            </w:r>
            <w:hyperlink r:id="rId20" w:tgtFrame="_blank" w:history="1">
              <w:r w:rsidRPr="00977D30">
                <w:rPr>
                  <w:rStyle w:val="Hyperlink"/>
                  <w:rFonts w:ascii="Arial" w:hAnsi="Arial" w:cs="Arial"/>
                  <w:sz w:val="24"/>
                  <w:szCs w:val="24"/>
                  <w:lang w:val="es-CO"/>
                </w:rPr>
                <w:t>kevelynpaz@gmail.com</w:t>
              </w:r>
            </w:hyperlink>
          </w:p>
        </w:tc>
      </w:tr>
      <w:tr w:rsidR="00977D30" w:rsidRPr="00977D30" w14:paraId="737F94B8" w14:textId="77777777" w:rsidTr="00977D30">
        <w:tc>
          <w:tcPr>
            <w:tcW w:w="1271" w:type="dxa"/>
            <w:hideMark/>
          </w:tcPr>
          <w:p w14:paraId="4AFCBAE7"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lastRenderedPageBreak/>
              <w:t>Focal Point</w:t>
            </w:r>
          </w:p>
        </w:tc>
        <w:tc>
          <w:tcPr>
            <w:tcW w:w="2693" w:type="dxa"/>
            <w:hideMark/>
          </w:tcPr>
          <w:p w14:paraId="5C9B12BF"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Zoraida ZAPATA</w:t>
            </w:r>
          </w:p>
        </w:tc>
        <w:tc>
          <w:tcPr>
            <w:tcW w:w="3402" w:type="dxa"/>
            <w:hideMark/>
          </w:tcPr>
          <w:p w14:paraId="442B19A1"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República Dominicana</w:t>
            </w:r>
          </w:p>
        </w:tc>
        <w:tc>
          <w:tcPr>
            <w:tcW w:w="2694" w:type="dxa"/>
            <w:hideMark/>
          </w:tcPr>
          <w:p w14:paraId="44831313" w14:textId="77777777" w:rsidR="00977D30" w:rsidRPr="00977D30" w:rsidRDefault="00977D30" w:rsidP="00977D30">
            <w:pPr>
              <w:rPr>
                <w:rFonts w:ascii="Arial" w:hAnsi="Arial" w:cs="Arial"/>
                <w:sz w:val="24"/>
                <w:szCs w:val="24"/>
                <w:lang w:val="es-CO"/>
              </w:rPr>
            </w:pPr>
          </w:p>
        </w:tc>
      </w:tr>
      <w:tr w:rsidR="00977D30" w:rsidRPr="00977D30" w14:paraId="4EC96B96" w14:textId="77777777" w:rsidTr="00977D30">
        <w:tc>
          <w:tcPr>
            <w:tcW w:w="1271" w:type="dxa"/>
            <w:hideMark/>
          </w:tcPr>
          <w:p w14:paraId="0079485D"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Focal Point</w:t>
            </w:r>
          </w:p>
        </w:tc>
        <w:tc>
          <w:tcPr>
            <w:tcW w:w="2693" w:type="dxa"/>
            <w:hideMark/>
          </w:tcPr>
          <w:p w14:paraId="47D9D274"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Julio MORELL</w:t>
            </w:r>
          </w:p>
        </w:tc>
        <w:tc>
          <w:tcPr>
            <w:tcW w:w="3402" w:type="dxa"/>
            <w:hideMark/>
          </w:tcPr>
          <w:p w14:paraId="0A6B8E9A" w14:textId="77777777" w:rsidR="00977D30" w:rsidRPr="00977D30" w:rsidRDefault="00977D30" w:rsidP="00977D30">
            <w:pPr>
              <w:rPr>
                <w:rFonts w:ascii="Arial" w:hAnsi="Arial" w:cs="Arial"/>
                <w:sz w:val="24"/>
                <w:szCs w:val="24"/>
                <w:lang w:val="es-CO"/>
              </w:rPr>
            </w:pPr>
            <w:r w:rsidRPr="00977D30">
              <w:rPr>
                <w:rFonts w:ascii="Arial" w:hAnsi="Arial" w:cs="Arial"/>
                <w:sz w:val="24"/>
                <w:szCs w:val="24"/>
                <w:lang w:val="es-CO"/>
              </w:rPr>
              <w:t>Puerto Rico</w:t>
            </w:r>
          </w:p>
        </w:tc>
        <w:tc>
          <w:tcPr>
            <w:tcW w:w="2694" w:type="dxa"/>
            <w:hideMark/>
          </w:tcPr>
          <w:p w14:paraId="5B4A5C72" w14:textId="77777777" w:rsidR="00977D30" w:rsidRPr="00977D30" w:rsidRDefault="00977D30" w:rsidP="00977D30">
            <w:pPr>
              <w:rPr>
                <w:rFonts w:ascii="Arial" w:hAnsi="Arial" w:cs="Arial"/>
                <w:sz w:val="24"/>
                <w:szCs w:val="24"/>
                <w:lang w:val="es-CO"/>
              </w:rPr>
            </w:pPr>
          </w:p>
        </w:tc>
      </w:tr>
    </w:tbl>
    <w:p w14:paraId="312A466E" w14:textId="77777777" w:rsidR="009640CB" w:rsidRDefault="009640CB" w:rsidP="00BA59B5">
      <w:pPr>
        <w:spacing w:after="0"/>
        <w:rPr>
          <w:rFonts w:ascii="Arial" w:hAnsi="Arial" w:cs="Arial"/>
          <w:b/>
          <w:bCs/>
          <w:sz w:val="24"/>
          <w:szCs w:val="24"/>
          <w:lang w:val="es-CO"/>
        </w:rPr>
        <w:sectPr w:rsidR="009640CB" w:rsidSect="009640CB">
          <w:type w:val="continuous"/>
          <w:pgSz w:w="12240" w:h="15840" w:code="1"/>
          <w:pgMar w:top="1440" w:right="1080" w:bottom="1440" w:left="1080" w:header="720" w:footer="720" w:gutter="0"/>
          <w:cols w:space="720"/>
          <w:docGrid w:linePitch="360"/>
        </w:sectPr>
      </w:pPr>
    </w:p>
    <w:p w14:paraId="5BF45FE9" w14:textId="6AD45F1A" w:rsidR="000E66FC" w:rsidRDefault="000E66FC" w:rsidP="0030418C">
      <w:pPr>
        <w:pStyle w:val="ListParagraph"/>
        <w:numPr>
          <w:ilvl w:val="1"/>
          <w:numId w:val="25"/>
        </w:numPr>
        <w:spacing w:after="0"/>
        <w:rPr>
          <w:rFonts w:ascii="Arial" w:hAnsi="Arial" w:cs="Arial"/>
          <w:b/>
          <w:bCs/>
          <w:sz w:val="24"/>
          <w:szCs w:val="24"/>
        </w:rPr>
      </w:pPr>
      <w:r w:rsidRPr="000E66FC">
        <w:rPr>
          <w:rFonts w:ascii="Arial" w:hAnsi="Arial" w:cs="Arial"/>
          <w:b/>
          <w:bCs/>
          <w:sz w:val="24"/>
          <w:szCs w:val="24"/>
        </w:rPr>
        <w:t>ANCA editors to HAIS – HAEDAT</w:t>
      </w:r>
    </w:p>
    <w:p w14:paraId="386F5556" w14:textId="77777777" w:rsidR="0030418C" w:rsidRPr="000E66FC" w:rsidRDefault="0030418C" w:rsidP="0030418C">
      <w:pPr>
        <w:pStyle w:val="ListParagraph"/>
        <w:spacing w:after="0"/>
        <w:ind w:left="1080"/>
        <w:rPr>
          <w:rFonts w:ascii="Arial" w:hAnsi="Arial" w:cs="Arial"/>
          <w:b/>
          <w:bCs/>
          <w:sz w:val="24"/>
          <w:szCs w:val="24"/>
        </w:rPr>
      </w:pPr>
    </w:p>
    <w:tbl>
      <w:tblPr>
        <w:tblW w:w="5000" w:type="pct"/>
        <w:tblInd w:w="-5" w:type="dxa"/>
        <w:tblCellMar>
          <w:left w:w="70" w:type="dxa"/>
          <w:right w:w="70" w:type="dxa"/>
        </w:tblCellMar>
        <w:tblLook w:val="04A0" w:firstRow="1" w:lastRow="0" w:firstColumn="1" w:lastColumn="0" w:noHBand="0" w:noVBand="1"/>
      </w:tblPr>
      <w:tblGrid>
        <w:gridCol w:w="527"/>
        <w:gridCol w:w="1888"/>
        <w:gridCol w:w="3855"/>
        <w:gridCol w:w="3800"/>
      </w:tblGrid>
      <w:tr w:rsidR="000E66FC" w:rsidRPr="000E66FC" w14:paraId="6097880E" w14:textId="77777777" w:rsidTr="005D1425">
        <w:trPr>
          <w:trHeight w:val="20"/>
          <w:tblHeader/>
        </w:trPr>
        <w:tc>
          <w:tcPr>
            <w:tcW w:w="262" w:type="pct"/>
            <w:tcBorders>
              <w:top w:val="single" w:sz="4" w:space="0" w:color="auto"/>
              <w:left w:val="single" w:sz="4" w:space="0" w:color="auto"/>
              <w:bottom w:val="single" w:sz="4" w:space="0" w:color="auto"/>
              <w:right w:val="single" w:sz="4" w:space="0" w:color="auto"/>
            </w:tcBorders>
            <w:vAlign w:val="center"/>
          </w:tcPr>
          <w:p w14:paraId="200DF570" w14:textId="77777777" w:rsidR="000E66FC" w:rsidRPr="000E66FC" w:rsidRDefault="000E66FC" w:rsidP="005D1425">
            <w:pPr>
              <w:spacing w:after="0" w:line="240" w:lineRule="auto"/>
              <w:jc w:val="center"/>
              <w:rPr>
                <w:rFonts w:ascii="Arial" w:eastAsia="Times New Roman" w:hAnsi="Arial" w:cs="Arial"/>
                <w:b/>
                <w:bCs/>
                <w:color w:val="000000"/>
                <w:sz w:val="24"/>
                <w:szCs w:val="24"/>
                <w:lang w:val="es-CO" w:eastAsia="es-CO"/>
              </w:rPr>
            </w:pPr>
            <w:r w:rsidRPr="000E66FC">
              <w:rPr>
                <w:rFonts w:ascii="Arial" w:eastAsia="Times New Roman" w:hAnsi="Arial" w:cs="Arial"/>
                <w:b/>
                <w:bCs/>
                <w:color w:val="000000"/>
                <w:sz w:val="24"/>
                <w:szCs w:val="24"/>
                <w:lang w:val="es-CO" w:eastAsia="es-CO"/>
              </w:rPr>
              <w:t>No.</w:t>
            </w:r>
          </w:p>
        </w:tc>
        <w:tc>
          <w:tcPr>
            <w:tcW w:w="9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D9EA8" w14:textId="77777777" w:rsidR="000E66FC" w:rsidRPr="000E66FC" w:rsidRDefault="000E66FC" w:rsidP="005D1425">
            <w:pPr>
              <w:spacing w:after="0" w:line="240" w:lineRule="auto"/>
              <w:jc w:val="center"/>
              <w:rPr>
                <w:rFonts w:ascii="Arial" w:eastAsia="Times New Roman" w:hAnsi="Arial" w:cs="Arial"/>
                <w:b/>
                <w:bCs/>
                <w:color w:val="000000"/>
                <w:sz w:val="24"/>
                <w:szCs w:val="24"/>
                <w:lang w:val="es-CO" w:eastAsia="es-CO"/>
              </w:rPr>
            </w:pPr>
            <w:r w:rsidRPr="000E66FC">
              <w:rPr>
                <w:rFonts w:ascii="Arial" w:eastAsia="Times New Roman" w:hAnsi="Arial" w:cs="Arial"/>
                <w:b/>
                <w:bCs/>
                <w:color w:val="000000"/>
                <w:sz w:val="24"/>
                <w:szCs w:val="24"/>
                <w:lang w:val="es-CO" w:eastAsia="es-CO"/>
              </w:rPr>
              <w:t>Country</w:t>
            </w:r>
          </w:p>
        </w:tc>
        <w:tc>
          <w:tcPr>
            <w:tcW w:w="2039" w:type="pct"/>
            <w:tcBorders>
              <w:top w:val="single" w:sz="4" w:space="0" w:color="auto"/>
              <w:left w:val="nil"/>
              <w:bottom w:val="single" w:sz="4" w:space="0" w:color="auto"/>
              <w:right w:val="single" w:sz="4" w:space="0" w:color="auto"/>
            </w:tcBorders>
            <w:shd w:val="clear" w:color="auto" w:fill="auto"/>
            <w:noWrap/>
            <w:vAlign w:val="center"/>
            <w:hideMark/>
          </w:tcPr>
          <w:p w14:paraId="1E0C6C20" w14:textId="77777777" w:rsidR="000E66FC" w:rsidRPr="000E66FC" w:rsidRDefault="000E66FC" w:rsidP="005D1425">
            <w:pPr>
              <w:spacing w:after="0" w:line="240" w:lineRule="auto"/>
              <w:jc w:val="center"/>
              <w:rPr>
                <w:rFonts w:ascii="Arial" w:eastAsia="Times New Roman" w:hAnsi="Arial" w:cs="Arial"/>
                <w:b/>
                <w:bCs/>
                <w:color w:val="000000"/>
                <w:sz w:val="24"/>
                <w:szCs w:val="24"/>
                <w:lang w:val="es-CO" w:eastAsia="es-CO"/>
              </w:rPr>
            </w:pPr>
            <w:r w:rsidRPr="000E66FC">
              <w:rPr>
                <w:rFonts w:ascii="Arial" w:eastAsia="Times New Roman" w:hAnsi="Arial" w:cs="Arial"/>
                <w:b/>
                <w:bCs/>
                <w:color w:val="000000"/>
                <w:sz w:val="24"/>
                <w:szCs w:val="24"/>
                <w:lang w:val="es-CO" w:eastAsia="es-CO"/>
              </w:rPr>
              <w:t>Editors</w:t>
            </w:r>
          </w:p>
        </w:tc>
        <w:tc>
          <w:tcPr>
            <w:tcW w:w="1762" w:type="pct"/>
            <w:tcBorders>
              <w:top w:val="single" w:sz="4" w:space="0" w:color="auto"/>
              <w:left w:val="nil"/>
              <w:bottom w:val="single" w:sz="4" w:space="0" w:color="auto"/>
              <w:right w:val="single" w:sz="4" w:space="0" w:color="auto"/>
            </w:tcBorders>
            <w:shd w:val="clear" w:color="auto" w:fill="auto"/>
            <w:noWrap/>
            <w:vAlign w:val="center"/>
            <w:hideMark/>
          </w:tcPr>
          <w:p w14:paraId="5D9CB9FA" w14:textId="77777777" w:rsidR="000E66FC" w:rsidRPr="000E66FC" w:rsidRDefault="000E66FC" w:rsidP="005D1425">
            <w:pPr>
              <w:spacing w:after="0" w:line="240" w:lineRule="auto"/>
              <w:jc w:val="center"/>
              <w:rPr>
                <w:rFonts w:ascii="Arial" w:eastAsia="Times New Roman" w:hAnsi="Arial" w:cs="Arial"/>
                <w:b/>
                <w:bCs/>
                <w:color w:val="000000"/>
                <w:sz w:val="24"/>
                <w:szCs w:val="24"/>
                <w:lang w:val="es-CO" w:eastAsia="es-CO"/>
              </w:rPr>
            </w:pPr>
            <w:r w:rsidRPr="000E66FC">
              <w:rPr>
                <w:rFonts w:ascii="Arial" w:eastAsia="Times New Roman" w:hAnsi="Arial" w:cs="Arial"/>
                <w:b/>
                <w:bCs/>
                <w:color w:val="000000"/>
                <w:sz w:val="24"/>
                <w:szCs w:val="24"/>
                <w:lang w:val="es-CO" w:eastAsia="es-CO"/>
              </w:rPr>
              <w:t>Contact</w:t>
            </w:r>
          </w:p>
        </w:tc>
      </w:tr>
      <w:tr w:rsidR="000E66FC" w:rsidRPr="000E66FC" w14:paraId="5E712B77" w14:textId="77777777" w:rsidTr="000E66FC">
        <w:trPr>
          <w:trHeight w:val="20"/>
        </w:trPr>
        <w:tc>
          <w:tcPr>
            <w:tcW w:w="262" w:type="pct"/>
            <w:tcBorders>
              <w:top w:val="nil"/>
              <w:left w:val="single" w:sz="4" w:space="0" w:color="auto"/>
              <w:bottom w:val="single" w:sz="4" w:space="0" w:color="auto"/>
              <w:right w:val="single" w:sz="4" w:space="0" w:color="auto"/>
            </w:tcBorders>
            <w:vAlign w:val="center"/>
          </w:tcPr>
          <w:p w14:paraId="304B71EE" w14:textId="77777777" w:rsidR="000E66FC" w:rsidRPr="000E66FC" w:rsidRDefault="000E66FC" w:rsidP="000E66FC">
            <w:pPr>
              <w:spacing w:after="0" w:line="240" w:lineRule="auto"/>
              <w:jc w:val="center"/>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1</w:t>
            </w:r>
          </w:p>
        </w:tc>
        <w:tc>
          <w:tcPr>
            <w:tcW w:w="937" w:type="pct"/>
            <w:tcBorders>
              <w:top w:val="nil"/>
              <w:left w:val="single" w:sz="4" w:space="0" w:color="auto"/>
              <w:bottom w:val="single" w:sz="4" w:space="0" w:color="auto"/>
              <w:right w:val="single" w:sz="4" w:space="0" w:color="auto"/>
            </w:tcBorders>
            <w:shd w:val="clear" w:color="auto" w:fill="auto"/>
            <w:noWrap/>
            <w:vAlign w:val="center"/>
            <w:hideMark/>
          </w:tcPr>
          <w:p w14:paraId="595E8011"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Venezuela</w:t>
            </w:r>
          </w:p>
        </w:tc>
        <w:tc>
          <w:tcPr>
            <w:tcW w:w="2039" w:type="pct"/>
            <w:tcBorders>
              <w:top w:val="nil"/>
              <w:left w:val="nil"/>
              <w:bottom w:val="single" w:sz="4" w:space="0" w:color="auto"/>
              <w:right w:val="single" w:sz="4" w:space="0" w:color="auto"/>
            </w:tcBorders>
            <w:shd w:val="clear" w:color="auto" w:fill="auto"/>
            <w:vAlign w:val="center"/>
            <w:hideMark/>
          </w:tcPr>
          <w:p w14:paraId="1963E664" w14:textId="64A31663" w:rsidR="000E66FC" w:rsidRPr="000E66FC" w:rsidRDefault="000E66FC" w:rsidP="000E66FC">
            <w:pPr>
              <w:spacing w:after="0" w:line="240" w:lineRule="auto"/>
              <w:rPr>
                <w:rFonts w:ascii="Arial" w:eastAsia="Times New Roman" w:hAnsi="Arial" w:cs="Arial"/>
                <w:color w:val="000000"/>
                <w:sz w:val="24"/>
                <w:szCs w:val="24"/>
                <w:lang w:eastAsia="es-CO"/>
              </w:rPr>
            </w:pPr>
            <w:r w:rsidRPr="000E66FC">
              <w:rPr>
                <w:rFonts w:ascii="Arial" w:eastAsia="Times New Roman" w:hAnsi="Arial" w:cs="Arial"/>
                <w:color w:val="000000"/>
                <w:sz w:val="24"/>
                <w:szCs w:val="24"/>
                <w:lang w:eastAsia="es-CO"/>
              </w:rPr>
              <w:t>Lorelys Valerio</w:t>
            </w:r>
            <w:r w:rsidR="008310B6">
              <w:rPr>
                <w:rFonts w:ascii="Arial" w:eastAsia="Times New Roman" w:hAnsi="Arial" w:cs="Arial"/>
                <w:color w:val="000000"/>
                <w:sz w:val="24"/>
                <w:szCs w:val="24"/>
                <w:lang w:eastAsia="es-CO"/>
              </w:rPr>
              <w:t xml:space="preserve"> </w:t>
            </w:r>
            <w:r w:rsidRPr="000E66FC">
              <w:rPr>
                <w:rFonts w:ascii="Arial" w:eastAsia="Times New Roman" w:hAnsi="Arial" w:cs="Arial"/>
                <w:color w:val="000000"/>
                <w:sz w:val="24"/>
                <w:szCs w:val="24"/>
                <w:lang w:eastAsia="es-CO"/>
              </w:rPr>
              <w:t xml:space="preserve">and Soraya Silva           </w:t>
            </w:r>
          </w:p>
        </w:tc>
        <w:tc>
          <w:tcPr>
            <w:tcW w:w="1762" w:type="pct"/>
            <w:tcBorders>
              <w:top w:val="nil"/>
              <w:left w:val="nil"/>
              <w:bottom w:val="single" w:sz="4" w:space="0" w:color="auto"/>
              <w:right w:val="single" w:sz="4" w:space="0" w:color="auto"/>
            </w:tcBorders>
            <w:shd w:val="clear" w:color="auto" w:fill="auto"/>
            <w:vAlign w:val="center"/>
            <w:hideMark/>
          </w:tcPr>
          <w:p w14:paraId="288A587B" w14:textId="77777777" w:rsidR="000E66FC" w:rsidRPr="000E66FC" w:rsidRDefault="000E66FC" w:rsidP="000E66FC">
            <w:pPr>
              <w:spacing w:after="0" w:line="240" w:lineRule="auto"/>
              <w:rPr>
                <w:rFonts w:ascii="Arial" w:eastAsia="Times New Roman" w:hAnsi="Arial" w:cs="Arial"/>
                <w:color w:val="0563C1"/>
                <w:sz w:val="24"/>
                <w:szCs w:val="24"/>
                <w:u w:val="single"/>
                <w:lang w:eastAsia="es-CO"/>
              </w:rPr>
            </w:pPr>
            <w:hyperlink r:id="rId21" w:history="1">
              <w:r w:rsidRPr="000E66FC">
                <w:rPr>
                  <w:rFonts w:ascii="Arial" w:eastAsia="Times New Roman" w:hAnsi="Arial" w:cs="Arial"/>
                  <w:color w:val="0563C1"/>
                  <w:sz w:val="24"/>
                  <w:szCs w:val="24"/>
                  <w:u w:val="single"/>
                  <w:lang w:eastAsia="es-CO"/>
                </w:rPr>
                <w:t>lorelysvalerio@gmail.com   soraya.j.silva@gmail.com</w:t>
              </w:r>
            </w:hyperlink>
          </w:p>
        </w:tc>
      </w:tr>
      <w:tr w:rsidR="000E66FC" w:rsidRPr="004C3054" w14:paraId="606BA859" w14:textId="77777777" w:rsidTr="000E66FC">
        <w:trPr>
          <w:trHeight w:val="20"/>
        </w:trPr>
        <w:tc>
          <w:tcPr>
            <w:tcW w:w="262" w:type="pct"/>
            <w:tcBorders>
              <w:top w:val="nil"/>
              <w:left w:val="single" w:sz="4" w:space="0" w:color="auto"/>
              <w:bottom w:val="single" w:sz="4" w:space="0" w:color="auto"/>
              <w:right w:val="single" w:sz="4" w:space="0" w:color="auto"/>
            </w:tcBorders>
            <w:vAlign w:val="center"/>
          </w:tcPr>
          <w:p w14:paraId="369D6AB1" w14:textId="77777777" w:rsidR="000E66FC" w:rsidRPr="000E66FC" w:rsidRDefault="000E66FC" w:rsidP="000E66FC">
            <w:pPr>
              <w:spacing w:after="0" w:line="240" w:lineRule="auto"/>
              <w:jc w:val="center"/>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2</w:t>
            </w:r>
          </w:p>
        </w:tc>
        <w:tc>
          <w:tcPr>
            <w:tcW w:w="937" w:type="pct"/>
            <w:tcBorders>
              <w:top w:val="nil"/>
              <w:left w:val="single" w:sz="4" w:space="0" w:color="auto"/>
              <w:bottom w:val="single" w:sz="4" w:space="0" w:color="auto"/>
              <w:right w:val="single" w:sz="4" w:space="0" w:color="auto"/>
            </w:tcBorders>
            <w:shd w:val="clear" w:color="auto" w:fill="auto"/>
            <w:noWrap/>
            <w:vAlign w:val="center"/>
            <w:hideMark/>
          </w:tcPr>
          <w:p w14:paraId="5012E8CF"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México</w:t>
            </w:r>
          </w:p>
        </w:tc>
        <w:tc>
          <w:tcPr>
            <w:tcW w:w="2039" w:type="pct"/>
            <w:tcBorders>
              <w:top w:val="nil"/>
              <w:left w:val="nil"/>
              <w:bottom w:val="single" w:sz="4" w:space="0" w:color="auto"/>
              <w:right w:val="single" w:sz="4" w:space="0" w:color="auto"/>
            </w:tcBorders>
            <w:shd w:val="clear" w:color="auto" w:fill="auto"/>
            <w:vAlign w:val="center"/>
            <w:hideMark/>
          </w:tcPr>
          <w:p w14:paraId="007A253F"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 xml:space="preserve">Rosalba Alonso      </w:t>
            </w:r>
          </w:p>
        </w:tc>
        <w:tc>
          <w:tcPr>
            <w:tcW w:w="1762" w:type="pct"/>
            <w:tcBorders>
              <w:top w:val="nil"/>
              <w:left w:val="nil"/>
              <w:bottom w:val="single" w:sz="4" w:space="0" w:color="auto"/>
              <w:right w:val="single" w:sz="4" w:space="0" w:color="auto"/>
            </w:tcBorders>
            <w:shd w:val="clear" w:color="auto" w:fill="auto"/>
            <w:vAlign w:val="center"/>
            <w:hideMark/>
          </w:tcPr>
          <w:p w14:paraId="68F37F68" w14:textId="6354EC5B" w:rsidR="000E66FC" w:rsidRPr="000E66FC" w:rsidRDefault="00D40DE7" w:rsidP="000E66FC">
            <w:pPr>
              <w:spacing w:after="0" w:line="240" w:lineRule="auto"/>
              <w:rPr>
                <w:rFonts w:ascii="Arial" w:eastAsia="Times New Roman" w:hAnsi="Arial" w:cs="Arial"/>
                <w:color w:val="000000"/>
                <w:sz w:val="24"/>
                <w:szCs w:val="24"/>
                <w:lang w:val="es-CO" w:eastAsia="es-CO"/>
              </w:rPr>
            </w:pPr>
            <w:hyperlink r:id="rId22" w:history="1">
              <w:r w:rsidRPr="00C76D1B">
                <w:rPr>
                  <w:rStyle w:val="Hyperlink"/>
                  <w:rFonts w:ascii="Arial" w:eastAsia="Times New Roman" w:hAnsi="Arial" w:cs="Arial"/>
                  <w:sz w:val="24"/>
                  <w:szCs w:val="24"/>
                  <w:lang w:val="es-CO" w:eastAsia="es-CO"/>
                </w:rPr>
                <w:t>rosalba@ola.icmyl.unam.mx</w:t>
              </w:r>
            </w:hyperlink>
            <w:r>
              <w:rPr>
                <w:rFonts w:ascii="Arial" w:eastAsia="Times New Roman" w:hAnsi="Arial" w:cs="Arial"/>
                <w:color w:val="000000"/>
                <w:sz w:val="24"/>
                <w:szCs w:val="24"/>
                <w:lang w:val="es-CO" w:eastAsia="es-CO"/>
              </w:rPr>
              <w:t xml:space="preserve"> </w:t>
            </w:r>
            <w:r w:rsidR="000E66FC" w:rsidRPr="000E66FC">
              <w:rPr>
                <w:rFonts w:ascii="Arial" w:eastAsia="Times New Roman" w:hAnsi="Arial" w:cs="Arial"/>
                <w:color w:val="000000"/>
                <w:sz w:val="24"/>
                <w:szCs w:val="24"/>
                <w:lang w:val="es-CO" w:eastAsia="es-CO"/>
              </w:rPr>
              <w:t xml:space="preserve">  </w:t>
            </w:r>
          </w:p>
        </w:tc>
      </w:tr>
      <w:tr w:rsidR="000E66FC" w:rsidRPr="004C3054" w14:paraId="21A9F888" w14:textId="77777777" w:rsidTr="000E66FC">
        <w:trPr>
          <w:trHeight w:val="20"/>
        </w:trPr>
        <w:tc>
          <w:tcPr>
            <w:tcW w:w="262" w:type="pct"/>
            <w:tcBorders>
              <w:top w:val="nil"/>
              <w:left w:val="single" w:sz="4" w:space="0" w:color="auto"/>
              <w:bottom w:val="single" w:sz="4" w:space="0" w:color="auto"/>
              <w:right w:val="single" w:sz="4" w:space="0" w:color="auto"/>
            </w:tcBorders>
            <w:vAlign w:val="center"/>
          </w:tcPr>
          <w:p w14:paraId="1D265565" w14:textId="77777777" w:rsidR="000E66FC" w:rsidRPr="000E66FC" w:rsidRDefault="000E66FC" w:rsidP="000E66FC">
            <w:pPr>
              <w:spacing w:after="0" w:line="240" w:lineRule="auto"/>
              <w:jc w:val="center"/>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3</w:t>
            </w:r>
          </w:p>
        </w:tc>
        <w:tc>
          <w:tcPr>
            <w:tcW w:w="937" w:type="pct"/>
            <w:tcBorders>
              <w:top w:val="nil"/>
              <w:left w:val="single" w:sz="4" w:space="0" w:color="auto"/>
              <w:bottom w:val="single" w:sz="4" w:space="0" w:color="auto"/>
              <w:right w:val="single" w:sz="4" w:space="0" w:color="auto"/>
            </w:tcBorders>
            <w:shd w:val="clear" w:color="auto" w:fill="auto"/>
            <w:noWrap/>
            <w:vAlign w:val="center"/>
            <w:hideMark/>
          </w:tcPr>
          <w:p w14:paraId="62A6CF38"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Panamá</w:t>
            </w:r>
          </w:p>
        </w:tc>
        <w:tc>
          <w:tcPr>
            <w:tcW w:w="2039" w:type="pct"/>
            <w:tcBorders>
              <w:top w:val="nil"/>
              <w:left w:val="nil"/>
              <w:bottom w:val="single" w:sz="4" w:space="0" w:color="auto"/>
              <w:right w:val="single" w:sz="4" w:space="0" w:color="auto"/>
            </w:tcBorders>
            <w:shd w:val="clear" w:color="auto" w:fill="auto"/>
            <w:vAlign w:val="center"/>
            <w:hideMark/>
          </w:tcPr>
          <w:p w14:paraId="346874C8" w14:textId="3F5C32C0"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Carlos Seixas and</w:t>
            </w:r>
            <w:r w:rsidR="008310B6">
              <w:rPr>
                <w:rFonts w:ascii="Arial" w:eastAsia="Times New Roman" w:hAnsi="Arial" w:cs="Arial"/>
                <w:color w:val="000000"/>
                <w:sz w:val="24"/>
                <w:szCs w:val="24"/>
                <w:lang w:val="es-CO" w:eastAsia="es-CO"/>
              </w:rPr>
              <w:t xml:space="preserve"> </w:t>
            </w:r>
            <w:r w:rsidRPr="000E66FC">
              <w:rPr>
                <w:rFonts w:ascii="Arial" w:eastAsia="Times New Roman" w:hAnsi="Arial" w:cs="Arial"/>
                <w:color w:val="000000"/>
                <w:sz w:val="24"/>
                <w:szCs w:val="24"/>
                <w:lang w:val="es-CO" w:eastAsia="es-CO"/>
              </w:rPr>
              <w:t xml:space="preserve">Kathia Broce               </w:t>
            </w:r>
          </w:p>
        </w:tc>
        <w:tc>
          <w:tcPr>
            <w:tcW w:w="1762" w:type="pct"/>
            <w:tcBorders>
              <w:top w:val="nil"/>
              <w:left w:val="nil"/>
              <w:bottom w:val="single" w:sz="4" w:space="0" w:color="auto"/>
              <w:right w:val="single" w:sz="4" w:space="0" w:color="auto"/>
            </w:tcBorders>
            <w:shd w:val="clear" w:color="auto" w:fill="auto"/>
            <w:vAlign w:val="center"/>
            <w:hideMark/>
          </w:tcPr>
          <w:p w14:paraId="2654E38A" w14:textId="77777777" w:rsidR="000E66FC" w:rsidRPr="000E66FC" w:rsidRDefault="000E66FC" w:rsidP="000E66FC">
            <w:pPr>
              <w:spacing w:after="0" w:line="240" w:lineRule="auto"/>
              <w:rPr>
                <w:rFonts w:ascii="Arial" w:eastAsia="Times New Roman" w:hAnsi="Arial" w:cs="Arial"/>
                <w:color w:val="0563C1"/>
                <w:sz w:val="24"/>
                <w:szCs w:val="24"/>
                <w:u w:val="single"/>
                <w:lang w:val="es-CO" w:eastAsia="es-CO"/>
              </w:rPr>
            </w:pPr>
            <w:hyperlink r:id="rId23" w:history="1">
              <w:r w:rsidRPr="000E66FC">
                <w:rPr>
                  <w:rFonts w:ascii="Arial" w:eastAsia="Times New Roman" w:hAnsi="Arial" w:cs="Arial"/>
                  <w:color w:val="0563C1"/>
                  <w:sz w:val="24"/>
                  <w:szCs w:val="24"/>
                  <w:u w:val="single"/>
                  <w:lang w:val="es-CO" w:eastAsia="es-CO"/>
                </w:rPr>
                <w:t>kathia.broce@utp.ac.pa  carlosseix@hotmail.com</w:t>
              </w:r>
            </w:hyperlink>
          </w:p>
        </w:tc>
      </w:tr>
      <w:tr w:rsidR="000E66FC" w:rsidRPr="004C3054" w14:paraId="12DF6393" w14:textId="77777777" w:rsidTr="000E66FC">
        <w:trPr>
          <w:trHeight w:val="20"/>
        </w:trPr>
        <w:tc>
          <w:tcPr>
            <w:tcW w:w="262" w:type="pct"/>
            <w:tcBorders>
              <w:top w:val="nil"/>
              <w:left w:val="single" w:sz="4" w:space="0" w:color="auto"/>
              <w:bottom w:val="single" w:sz="4" w:space="0" w:color="auto"/>
              <w:right w:val="single" w:sz="4" w:space="0" w:color="auto"/>
            </w:tcBorders>
            <w:vAlign w:val="center"/>
          </w:tcPr>
          <w:p w14:paraId="10B03341" w14:textId="77777777" w:rsidR="000E66FC" w:rsidRPr="000E66FC" w:rsidRDefault="000E66FC" w:rsidP="000E66FC">
            <w:pPr>
              <w:spacing w:after="0" w:line="240" w:lineRule="auto"/>
              <w:jc w:val="center"/>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4</w:t>
            </w:r>
          </w:p>
        </w:tc>
        <w:tc>
          <w:tcPr>
            <w:tcW w:w="937" w:type="pct"/>
            <w:tcBorders>
              <w:top w:val="nil"/>
              <w:left w:val="single" w:sz="4" w:space="0" w:color="auto"/>
              <w:bottom w:val="single" w:sz="4" w:space="0" w:color="auto"/>
              <w:right w:val="single" w:sz="4" w:space="0" w:color="auto"/>
            </w:tcBorders>
            <w:shd w:val="clear" w:color="auto" w:fill="auto"/>
            <w:noWrap/>
            <w:vAlign w:val="center"/>
            <w:hideMark/>
          </w:tcPr>
          <w:p w14:paraId="52AB00C8"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Jamaica</w:t>
            </w:r>
          </w:p>
        </w:tc>
        <w:tc>
          <w:tcPr>
            <w:tcW w:w="2039" w:type="pct"/>
            <w:tcBorders>
              <w:top w:val="nil"/>
              <w:left w:val="nil"/>
              <w:bottom w:val="single" w:sz="4" w:space="0" w:color="auto"/>
              <w:right w:val="single" w:sz="4" w:space="0" w:color="auto"/>
            </w:tcBorders>
            <w:shd w:val="clear" w:color="auto" w:fill="auto"/>
            <w:vAlign w:val="center"/>
            <w:hideMark/>
          </w:tcPr>
          <w:p w14:paraId="0549CD08"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 xml:space="preserve">Azra Blythe-Mallett    </w:t>
            </w:r>
          </w:p>
        </w:tc>
        <w:tc>
          <w:tcPr>
            <w:tcW w:w="1762" w:type="pct"/>
            <w:tcBorders>
              <w:top w:val="nil"/>
              <w:left w:val="nil"/>
              <w:bottom w:val="single" w:sz="4" w:space="0" w:color="auto"/>
              <w:right w:val="single" w:sz="4" w:space="0" w:color="auto"/>
            </w:tcBorders>
            <w:shd w:val="clear" w:color="auto" w:fill="auto"/>
            <w:vAlign w:val="center"/>
            <w:hideMark/>
          </w:tcPr>
          <w:p w14:paraId="7B4B4D3F" w14:textId="77777777" w:rsidR="000E66FC" w:rsidRPr="000E66FC" w:rsidRDefault="000E66FC" w:rsidP="000E66FC">
            <w:pPr>
              <w:spacing w:after="0" w:line="240" w:lineRule="auto"/>
              <w:rPr>
                <w:rFonts w:ascii="Arial" w:eastAsia="Times New Roman" w:hAnsi="Arial" w:cs="Arial"/>
                <w:color w:val="0563C1"/>
                <w:sz w:val="24"/>
                <w:szCs w:val="24"/>
                <w:u w:val="single"/>
                <w:lang w:val="es-CO" w:eastAsia="es-CO"/>
              </w:rPr>
            </w:pPr>
            <w:hyperlink r:id="rId24" w:history="1">
              <w:r w:rsidRPr="000E66FC">
                <w:rPr>
                  <w:rFonts w:ascii="Arial" w:eastAsia="Times New Roman" w:hAnsi="Arial" w:cs="Arial"/>
                  <w:color w:val="0563C1"/>
                  <w:sz w:val="24"/>
                  <w:szCs w:val="24"/>
                  <w:u w:val="single"/>
                  <w:lang w:val="es-CO" w:eastAsia="es-CO"/>
                </w:rPr>
                <w:t>azra.blythemallett@moa.gov.jm</w:t>
              </w:r>
            </w:hyperlink>
          </w:p>
        </w:tc>
      </w:tr>
      <w:tr w:rsidR="000E66FC" w:rsidRPr="000E66FC" w14:paraId="3FFB5370" w14:textId="77777777" w:rsidTr="000E66FC">
        <w:trPr>
          <w:trHeight w:val="20"/>
        </w:trPr>
        <w:tc>
          <w:tcPr>
            <w:tcW w:w="262" w:type="pct"/>
            <w:tcBorders>
              <w:top w:val="nil"/>
              <w:left w:val="single" w:sz="4" w:space="0" w:color="auto"/>
              <w:bottom w:val="single" w:sz="4" w:space="0" w:color="auto"/>
              <w:right w:val="single" w:sz="4" w:space="0" w:color="auto"/>
            </w:tcBorders>
            <w:vAlign w:val="center"/>
          </w:tcPr>
          <w:p w14:paraId="1EFBB148" w14:textId="77777777" w:rsidR="000E66FC" w:rsidRPr="000E66FC" w:rsidRDefault="000E66FC" w:rsidP="000E66FC">
            <w:pPr>
              <w:spacing w:after="0" w:line="240" w:lineRule="auto"/>
              <w:jc w:val="center"/>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5</w:t>
            </w:r>
          </w:p>
        </w:tc>
        <w:tc>
          <w:tcPr>
            <w:tcW w:w="937" w:type="pct"/>
            <w:tcBorders>
              <w:top w:val="nil"/>
              <w:left w:val="single" w:sz="4" w:space="0" w:color="auto"/>
              <w:bottom w:val="single" w:sz="4" w:space="0" w:color="auto"/>
              <w:right w:val="single" w:sz="4" w:space="0" w:color="auto"/>
            </w:tcBorders>
            <w:shd w:val="clear" w:color="auto" w:fill="auto"/>
            <w:noWrap/>
            <w:vAlign w:val="center"/>
            <w:hideMark/>
          </w:tcPr>
          <w:p w14:paraId="38CCD772"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Guatemala</w:t>
            </w:r>
          </w:p>
        </w:tc>
        <w:tc>
          <w:tcPr>
            <w:tcW w:w="2039" w:type="pct"/>
            <w:tcBorders>
              <w:top w:val="nil"/>
              <w:left w:val="nil"/>
              <w:bottom w:val="single" w:sz="4" w:space="0" w:color="auto"/>
              <w:right w:val="single" w:sz="4" w:space="0" w:color="auto"/>
            </w:tcBorders>
            <w:shd w:val="clear" w:color="auto" w:fill="auto"/>
            <w:vAlign w:val="center"/>
            <w:hideMark/>
          </w:tcPr>
          <w:p w14:paraId="25720469"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 xml:space="preserve">Leonel Carillo               </w:t>
            </w:r>
          </w:p>
        </w:tc>
        <w:tc>
          <w:tcPr>
            <w:tcW w:w="1762" w:type="pct"/>
            <w:tcBorders>
              <w:top w:val="nil"/>
              <w:left w:val="nil"/>
              <w:bottom w:val="single" w:sz="4" w:space="0" w:color="auto"/>
              <w:right w:val="single" w:sz="4" w:space="0" w:color="auto"/>
            </w:tcBorders>
            <w:shd w:val="clear" w:color="auto" w:fill="auto"/>
            <w:vAlign w:val="center"/>
            <w:hideMark/>
          </w:tcPr>
          <w:p w14:paraId="221FFB60" w14:textId="77777777" w:rsidR="000E66FC" w:rsidRPr="000E66FC" w:rsidRDefault="000E66FC" w:rsidP="000E66FC">
            <w:pPr>
              <w:spacing w:after="0" w:line="240" w:lineRule="auto"/>
              <w:rPr>
                <w:rFonts w:ascii="Arial" w:eastAsia="Times New Roman" w:hAnsi="Arial" w:cs="Arial"/>
                <w:color w:val="0563C1"/>
                <w:sz w:val="24"/>
                <w:szCs w:val="24"/>
                <w:u w:val="single"/>
                <w:lang w:val="es-CO" w:eastAsia="es-CO"/>
              </w:rPr>
            </w:pPr>
            <w:hyperlink r:id="rId25" w:history="1">
              <w:r w:rsidRPr="000E66FC">
                <w:rPr>
                  <w:rFonts w:ascii="Arial" w:eastAsia="Times New Roman" w:hAnsi="Arial" w:cs="Arial"/>
                  <w:color w:val="0563C1"/>
                  <w:sz w:val="24"/>
                  <w:szCs w:val="24"/>
                  <w:u w:val="single"/>
                  <w:lang w:val="es-CO" w:eastAsia="es-CO"/>
                </w:rPr>
                <w:t>leocarri1@yahoo.com</w:t>
              </w:r>
            </w:hyperlink>
          </w:p>
        </w:tc>
      </w:tr>
      <w:tr w:rsidR="000E66FC" w:rsidRPr="004C3054" w14:paraId="482E63BC" w14:textId="77777777" w:rsidTr="000E66FC">
        <w:trPr>
          <w:trHeight w:val="20"/>
        </w:trPr>
        <w:tc>
          <w:tcPr>
            <w:tcW w:w="262" w:type="pct"/>
            <w:tcBorders>
              <w:top w:val="nil"/>
              <w:left w:val="single" w:sz="4" w:space="0" w:color="auto"/>
              <w:bottom w:val="single" w:sz="4" w:space="0" w:color="auto"/>
              <w:right w:val="single" w:sz="4" w:space="0" w:color="auto"/>
            </w:tcBorders>
            <w:vAlign w:val="center"/>
          </w:tcPr>
          <w:p w14:paraId="27BCC70E" w14:textId="77777777" w:rsidR="000E66FC" w:rsidRPr="000E66FC" w:rsidRDefault="000E66FC" w:rsidP="000E66FC">
            <w:pPr>
              <w:spacing w:after="0" w:line="240" w:lineRule="auto"/>
              <w:jc w:val="center"/>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6</w:t>
            </w:r>
          </w:p>
        </w:tc>
        <w:tc>
          <w:tcPr>
            <w:tcW w:w="937" w:type="pct"/>
            <w:tcBorders>
              <w:top w:val="nil"/>
              <w:left w:val="single" w:sz="4" w:space="0" w:color="auto"/>
              <w:bottom w:val="single" w:sz="4" w:space="0" w:color="auto"/>
              <w:right w:val="single" w:sz="4" w:space="0" w:color="auto"/>
            </w:tcBorders>
            <w:shd w:val="clear" w:color="auto" w:fill="auto"/>
            <w:noWrap/>
            <w:vAlign w:val="center"/>
            <w:hideMark/>
          </w:tcPr>
          <w:p w14:paraId="102D35FC"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El Salvador</w:t>
            </w:r>
          </w:p>
        </w:tc>
        <w:tc>
          <w:tcPr>
            <w:tcW w:w="2039" w:type="pct"/>
            <w:tcBorders>
              <w:top w:val="nil"/>
              <w:left w:val="nil"/>
              <w:bottom w:val="single" w:sz="4" w:space="0" w:color="auto"/>
              <w:right w:val="single" w:sz="4" w:space="0" w:color="auto"/>
            </w:tcBorders>
            <w:shd w:val="clear" w:color="auto" w:fill="auto"/>
            <w:vAlign w:val="center"/>
            <w:hideMark/>
          </w:tcPr>
          <w:p w14:paraId="317CCC7B" w14:textId="2EF3089B"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 xml:space="preserve">Oscar Amaya and Rebeca Quintanilla              </w:t>
            </w:r>
          </w:p>
        </w:tc>
        <w:tc>
          <w:tcPr>
            <w:tcW w:w="1762" w:type="pct"/>
            <w:tcBorders>
              <w:top w:val="nil"/>
              <w:left w:val="nil"/>
              <w:bottom w:val="single" w:sz="4" w:space="0" w:color="auto"/>
              <w:right w:val="single" w:sz="4" w:space="0" w:color="auto"/>
            </w:tcBorders>
            <w:shd w:val="clear" w:color="auto" w:fill="auto"/>
            <w:vAlign w:val="center"/>
            <w:hideMark/>
          </w:tcPr>
          <w:p w14:paraId="1BBD4C8C" w14:textId="77777777" w:rsidR="000E66FC" w:rsidRPr="000E66FC" w:rsidRDefault="000E66FC" w:rsidP="000E66FC">
            <w:pPr>
              <w:spacing w:after="0" w:line="240" w:lineRule="auto"/>
              <w:rPr>
                <w:rFonts w:ascii="Arial" w:eastAsia="Times New Roman" w:hAnsi="Arial" w:cs="Arial"/>
                <w:color w:val="0563C1"/>
                <w:sz w:val="24"/>
                <w:szCs w:val="24"/>
                <w:u w:val="single"/>
                <w:lang w:val="es-CO" w:eastAsia="es-CO"/>
              </w:rPr>
            </w:pPr>
            <w:hyperlink r:id="rId26" w:history="1">
              <w:r w:rsidRPr="000E66FC">
                <w:rPr>
                  <w:rFonts w:ascii="Arial" w:eastAsia="Times New Roman" w:hAnsi="Arial" w:cs="Arial"/>
                  <w:color w:val="0563C1"/>
                  <w:sz w:val="24"/>
                  <w:szCs w:val="24"/>
                  <w:u w:val="single"/>
                  <w:lang w:val="es-CO" w:eastAsia="es-CO"/>
                </w:rPr>
                <w:t>cesiah.quintanilla@ues.edu.sv</w:t>
              </w:r>
            </w:hyperlink>
          </w:p>
        </w:tc>
      </w:tr>
      <w:tr w:rsidR="000E66FC" w:rsidRPr="000E66FC" w14:paraId="6AAC87E7" w14:textId="77777777" w:rsidTr="000E66FC">
        <w:trPr>
          <w:trHeight w:val="20"/>
        </w:trPr>
        <w:tc>
          <w:tcPr>
            <w:tcW w:w="262" w:type="pct"/>
            <w:tcBorders>
              <w:top w:val="nil"/>
              <w:left w:val="single" w:sz="4" w:space="0" w:color="auto"/>
              <w:bottom w:val="single" w:sz="4" w:space="0" w:color="auto"/>
              <w:right w:val="single" w:sz="4" w:space="0" w:color="auto"/>
            </w:tcBorders>
            <w:vAlign w:val="center"/>
          </w:tcPr>
          <w:p w14:paraId="36B50B13" w14:textId="77777777" w:rsidR="000E66FC" w:rsidRPr="000E66FC" w:rsidRDefault="000E66FC" w:rsidP="000E66FC">
            <w:pPr>
              <w:spacing w:after="0" w:line="240" w:lineRule="auto"/>
              <w:jc w:val="center"/>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7</w:t>
            </w:r>
          </w:p>
        </w:tc>
        <w:tc>
          <w:tcPr>
            <w:tcW w:w="937" w:type="pct"/>
            <w:tcBorders>
              <w:top w:val="nil"/>
              <w:left w:val="single" w:sz="4" w:space="0" w:color="auto"/>
              <w:bottom w:val="single" w:sz="4" w:space="0" w:color="auto"/>
              <w:right w:val="single" w:sz="4" w:space="0" w:color="auto"/>
            </w:tcBorders>
            <w:shd w:val="clear" w:color="auto" w:fill="auto"/>
            <w:noWrap/>
            <w:vAlign w:val="center"/>
            <w:hideMark/>
          </w:tcPr>
          <w:p w14:paraId="5A76A155"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Cuba</w:t>
            </w:r>
          </w:p>
        </w:tc>
        <w:tc>
          <w:tcPr>
            <w:tcW w:w="2039" w:type="pct"/>
            <w:tcBorders>
              <w:top w:val="nil"/>
              <w:left w:val="nil"/>
              <w:bottom w:val="single" w:sz="4" w:space="0" w:color="auto"/>
              <w:right w:val="single" w:sz="4" w:space="0" w:color="auto"/>
            </w:tcBorders>
            <w:shd w:val="clear" w:color="auto" w:fill="auto"/>
            <w:vAlign w:val="center"/>
            <w:hideMark/>
          </w:tcPr>
          <w:p w14:paraId="14181405"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 xml:space="preserve">Gustavo Arencibia     </w:t>
            </w:r>
          </w:p>
        </w:tc>
        <w:tc>
          <w:tcPr>
            <w:tcW w:w="1762" w:type="pct"/>
            <w:tcBorders>
              <w:top w:val="nil"/>
              <w:left w:val="nil"/>
              <w:bottom w:val="single" w:sz="4" w:space="0" w:color="auto"/>
              <w:right w:val="single" w:sz="4" w:space="0" w:color="auto"/>
            </w:tcBorders>
            <w:shd w:val="clear" w:color="auto" w:fill="auto"/>
            <w:vAlign w:val="center"/>
            <w:hideMark/>
          </w:tcPr>
          <w:p w14:paraId="7AC4CAFF" w14:textId="77777777" w:rsidR="000E66FC" w:rsidRPr="000E66FC" w:rsidRDefault="000E66FC" w:rsidP="000E66FC">
            <w:pPr>
              <w:spacing w:after="0" w:line="240" w:lineRule="auto"/>
              <w:rPr>
                <w:rFonts w:ascii="Arial" w:eastAsia="Times New Roman" w:hAnsi="Arial" w:cs="Arial"/>
                <w:color w:val="0563C1"/>
                <w:sz w:val="24"/>
                <w:szCs w:val="24"/>
                <w:u w:val="single"/>
                <w:lang w:val="es-CO" w:eastAsia="es-CO"/>
              </w:rPr>
            </w:pPr>
            <w:hyperlink r:id="rId27" w:history="1">
              <w:r w:rsidRPr="000E66FC">
                <w:rPr>
                  <w:rStyle w:val="Hyperlink"/>
                  <w:rFonts w:ascii="Arial" w:eastAsia="Times New Roman" w:hAnsi="Arial" w:cs="Arial"/>
                  <w:sz w:val="24"/>
                  <w:szCs w:val="24"/>
                  <w:lang w:val="es-CO" w:eastAsia="es-CO"/>
                </w:rPr>
                <w:t>garen04@gmail.com</w:t>
              </w:r>
            </w:hyperlink>
            <w:r w:rsidRPr="000E66FC">
              <w:rPr>
                <w:rFonts w:ascii="Arial" w:eastAsia="Times New Roman" w:hAnsi="Arial" w:cs="Arial"/>
                <w:color w:val="0563C1"/>
                <w:sz w:val="24"/>
                <w:szCs w:val="24"/>
                <w:u w:val="single"/>
                <w:lang w:val="es-CO" w:eastAsia="es-CO"/>
              </w:rPr>
              <w:t xml:space="preserve">  </w:t>
            </w:r>
          </w:p>
        </w:tc>
      </w:tr>
      <w:tr w:rsidR="000E66FC" w:rsidRPr="000E66FC" w14:paraId="74DF1E8F" w14:textId="77777777" w:rsidTr="000E66FC">
        <w:trPr>
          <w:trHeight w:val="20"/>
        </w:trPr>
        <w:tc>
          <w:tcPr>
            <w:tcW w:w="262" w:type="pct"/>
            <w:tcBorders>
              <w:top w:val="nil"/>
              <w:left w:val="single" w:sz="4" w:space="0" w:color="auto"/>
              <w:bottom w:val="single" w:sz="4" w:space="0" w:color="auto"/>
              <w:right w:val="single" w:sz="4" w:space="0" w:color="auto"/>
            </w:tcBorders>
            <w:vAlign w:val="center"/>
          </w:tcPr>
          <w:p w14:paraId="77E69F14" w14:textId="77777777" w:rsidR="000E66FC" w:rsidRPr="000E66FC" w:rsidRDefault="000E66FC" w:rsidP="000E66FC">
            <w:pPr>
              <w:spacing w:after="0" w:line="240" w:lineRule="auto"/>
              <w:jc w:val="center"/>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8</w:t>
            </w:r>
          </w:p>
        </w:tc>
        <w:tc>
          <w:tcPr>
            <w:tcW w:w="937" w:type="pct"/>
            <w:tcBorders>
              <w:top w:val="nil"/>
              <w:left w:val="single" w:sz="4" w:space="0" w:color="auto"/>
              <w:bottom w:val="single" w:sz="4" w:space="0" w:color="auto"/>
              <w:right w:val="single" w:sz="4" w:space="0" w:color="auto"/>
            </w:tcBorders>
            <w:shd w:val="clear" w:color="auto" w:fill="auto"/>
            <w:noWrap/>
            <w:vAlign w:val="center"/>
            <w:hideMark/>
          </w:tcPr>
          <w:p w14:paraId="6571AD43"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Costa Rica</w:t>
            </w:r>
          </w:p>
        </w:tc>
        <w:tc>
          <w:tcPr>
            <w:tcW w:w="2039" w:type="pct"/>
            <w:tcBorders>
              <w:top w:val="nil"/>
              <w:left w:val="nil"/>
              <w:bottom w:val="single" w:sz="4" w:space="0" w:color="auto"/>
              <w:right w:val="single" w:sz="4" w:space="0" w:color="auto"/>
            </w:tcBorders>
            <w:shd w:val="clear" w:color="auto" w:fill="auto"/>
            <w:vAlign w:val="center"/>
            <w:hideMark/>
          </w:tcPr>
          <w:p w14:paraId="5510CBDD"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 xml:space="preserve">Maribell Vargas           </w:t>
            </w:r>
          </w:p>
        </w:tc>
        <w:tc>
          <w:tcPr>
            <w:tcW w:w="1762" w:type="pct"/>
            <w:tcBorders>
              <w:top w:val="nil"/>
              <w:left w:val="nil"/>
              <w:bottom w:val="single" w:sz="4" w:space="0" w:color="auto"/>
              <w:right w:val="single" w:sz="4" w:space="0" w:color="auto"/>
            </w:tcBorders>
            <w:shd w:val="clear" w:color="auto" w:fill="auto"/>
            <w:vAlign w:val="center"/>
            <w:hideMark/>
          </w:tcPr>
          <w:p w14:paraId="0069C60A" w14:textId="77777777" w:rsidR="000E66FC" w:rsidRPr="000E66FC" w:rsidRDefault="000E66FC" w:rsidP="000E66FC">
            <w:pPr>
              <w:spacing w:after="0" w:line="240" w:lineRule="auto"/>
              <w:rPr>
                <w:rFonts w:ascii="Arial" w:eastAsia="Times New Roman" w:hAnsi="Arial" w:cs="Arial"/>
                <w:color w:val="0563C1"/>
                <w:sz w:val="24"/>
                <w:szCs w:val="24"/>
                <w:u w:val="single"/>
                <w:lang w:val="es-CO" w:eastAsia="es-CO"/>
              </w:rPr>
            </w:pPr>
            <w:hyperlink r:id="rId28" w:history="1">
              <w:r w:rsidRPr="000E66FC">
                <w:rPr>
                  <w:rFonts w:ascii="Arial" w:eastAsia="Times New Roman" w:hAnsi="Arial" w:cs="Arial"/>
                  <w:color w:val="0563C1"/>
                  <w:sz w:val="24"/>
                  <w:szCs w:val="24"/>
                  <w:u w:val="single"/>
                  <w:lang w:val="es-CO" w:eastAsia="es-CO"/>
                </w:rPr>
                <w:t>mvmontero@gmail.com</w:t>
              </w:r>
            </w:hyperlink>
          </w:p>
        </w:tc>
      </w:tr>
      <w:tr w:rsidR="000E66FC" w:rsidRPr="004C3054" w14:paraId="64F32FC7" w14:textId="77777777" w:rsidTr="000E66FC">
        <w:trPr>
          <w:trHeight w:val="20"/>
        </w:trPr>
        <w:tc>
          <w:tcPr>
            <w:tcW w:w="262" w:type="pct"/>
            <w:tcBorders>
              <w:top w:val="nil"/>
              <w:left w:val="single" w:sz="4" w:space="0" w:color="auto"/>
              <w:bottom w:val="single" w:sz="4" w:space="0" w:color="auto"/>
              <w:right w:val="single" w:sz="4" w:space="0" w:color="auto"/>
            </w:tcBorders>
            <w:vAlign w:val="center"/>
          </w:tcPr>
          <w:p w14:paraId="2EA4453E" w14:textId="77777777" w:rsidR="000E66FC" w:rsidRPr="000E66FC" w:rsidRDefault="000E66FC" w:rsidP="000E66FC">
            <w:pPr>
              <w:spacing w:after="0" w:line="240" w:lineRule="auto"/>
              <w:jc w:val="center"/>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9</w:t>
            </w:r>
          </w:p>
        </w:tc>
        <w:tc>
          <w:tcPr>
            <w:tcW w:w="937" w:type="pct"/>
            <w:tcBorders>
              <w:top w:val="nil"/>
              <w:left w:val="single" w:sz="4" w:space="0" w:color="auto"/>
              <w:bottom w:val="single" w:sz="4" w:space="0" w:color="auto"/>
              <w:right w:val="single" w:sz="4" w:space="0" w:color="auto"/>
            </w:tcBorders>
            <w:shd w:val="clear" w:color="auto" w:fill="auto"/>
            <w:noWrap/>
            <w:vAlign w:val="center"/>
            <w:hideMark/>
          </w:tcPr>
          <w:p w14:paraId="6F0135F6"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Colombia</w:t>
            </w:r>
          </w:p>
        </w:tc>
        <w:tc>
          <w:tcPr>
            <w:tcW w:w="2039" w:type="pct"/>
            <w:tcBorders>
              <w:top w:val="nil"/>
              <w:left w:val="nil"/>
              <w:bottom w:val="single" w:sz="4" w:space="0" w:color="auto"/>
              <w:right w:val="single" w:sz="4" w:space="0" w:color="auto"/>
            </w:tcBorders>
            <w:shd w:val="clear" w:color="auto" w:fill="auto"/>
            <w:vAlign w:val="center"/>
            <w:hideMark/>
          </w:tcPr>
          <w:p w14:paraId="1C80016D" w14:textId="56B99DF8"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Julián Franco</w:t>
            </w:r>
            <w:r w:rsidR="008310B6">
              <w:rPr>
                <w:rFonts w:ascii="Arial" w:eastAsia="Times New Roman" w:hAnsi="Arial" w:cs="Arial"/>
                <w:color w:val="000000"/>
                <w:sz w:val="24"/>
                <w:szCs w:val="24"/>
                <w:lang w:val="es-CO" w:eastAsia="es-CO"/>
              </w:rPr>
              <w:t xml:space="preserve"> </w:t>
            </w:r>
            <w:r w:rsidRPr="000E66FC">
              <w:rPr>
                <w:rFonts w:ascii="Arial" w:eastAsia="Times New Roman" w:hAnsi="Arial" w:cs="Arial"/>
                <w:color w:val="000000"/>
                <w:sz w:val="24"/>
                <w:szCs w:val="24"/>
                <w:lang w:val="es-CO" w:eastAsia="es-CO"/>
              </w:rPr>
              <w:t>and</w:t>
            </w:r>
            <w:r w:rsidR="008310B6">
              <w:rPr>
                <w:rFonts w:ascii="Arial" w:eastAsia="Times New Roman" w:hAnsi="Arial" w:cs="Arial"/>
                <w:color w:val="000000"/>
                <w:sz w:val="24"/>
                <w:szCs w:val="24"/>
                <w:lang w:val="es-CO" w:eastAsia="es-CO"/>
              </w:rPr>
              <w:t xml:space="preserve"> </w:t>
            </w:r>
            <w:r w:rsidRPr="000E66FC">
              <w:rPr>
                <w:rFonts w:ascii="Arial" w:eastAsia="Times New Roman" w:hAnsi="Arial" w:cs="Arial"/>
                <w:color w:val="000000"/>
                <w:sz w:val="24"/>
                <w:szCs w:val="24"/>
                <w:lang w:val="es-CO" w:eastAsia="es-CO"/>
              </w:rPr>
              <w:t xml:space="preserve">Edgar Arteaga               </w:t>
            </w:r>
          </w:p>
        </w:tc>
        <w:tc>
          <w:tcPr>
            <w:tcW w:w="1762" w:type="pct"/>
            <w:tcBorders>
              <w:top w:val="nil"/>
              <w:left w:val="nil"/>
              <w:bottom w:val="single" w:sz="4" w:space="0" w:color="auto"/>
              <w:right w:val="single" w:sz="4" w:space="0" w:color="auto"/>
            </w:tcBorders>
            <w:shd w:val="clear" w:color="auto" w:fill="auto"/>
            <w:vAlign w:val="center"/>
            <w:hideMark/>
          </w:tcPr>
          <w:p w14:paraId="75C36B2A" w14:textId="77777777" w:rsidR="000E66FC" w:rsidRPr="000E66FC" w:rsidRDefault="000E66FC" w:rsidP="000E66FC">
            <w:pPr>
              <w:spacing w:after="0" w:line="240" w:lineRule="auto"/>
              <w:rPr>
                <w:rFonts w:ascii="Arial" w:eastAsia="Times New Roman" w:hAnsi="Arial" w:cs="Arial"/>
                <w:color w:val="0563C1"/>
                <w:sz w:val="24"/>
                <w:szCs w:val="24"/>
                <w:u w:val="single"/>
                <w:lang w:val="es-CO" w:eastAsia="es-CO"/>
              </w:rPr>
            </w:pPr>
            <w:hyperlink r:id="rId29" w:history="1">
              <w:r w:rsidRPr="000E66FC">
                <w:rPr>
                  <w:rFonts w:ascii="Arial" w:eastAsia="Times New Roman" w:hAnsi="Arial" w:cs="Arial"/>
                  <w:color w:val="0563C1"/>
                  <w:sz w:val="24"/>
                  <w:szCs w:val="24"/>
                  <w:u w:val="single"/>
                  <w:lang w:val="es-CO" w:eastAsia="es-CO"/>
                </w:rPr>
                <w:t>julian.franco@invemar.org.co  edgar.arteaga@invemar.org.co</w:t>
              </w:r>
            </w:hyperlink>
          </w:p>
        </w:tc>
      </w:tr>
      <w:tr w:rsidR="000E66FC" w:rsidRPr="004C3054" w14:paraId="597B2957" w14:textId="77777777" w:rsidTr="000E66FC">
        <w:trPr>
          <w:trHeight w:val="20"/>
        </w:trPr>
        <w:tc>
          <w:tcPr>
            <w:tcW w:w="262" w:type="pct"/>
            <w:tcBorders>
              <w:top w:val="nil"/>
              <w:left w:val="single" w:sz="4" w:space="0" w:color="auto"/>
              <w:bottom w:val="single" w:sz="4" w:space="0" w:color="auto"/>
              <w:right w:val="single" w:sz="4" w:space="0" w:color="auto"/>
            </w:tcBorders>
            <w:vAlign w:val="center"/>
          </w:tcPr>
          <w:p w14:paraId="607CD981" w14:textId="77777777" w:rsidR="000E66FC" w:rsidRPr="000E66FC" w:rsidRDefault="000E66FC" w:rsidP="000E66FC">
            <w:pPr>
              <w:spacing w:after="0" w:line="240" w:lineRule="auto"/>
              <w:jc w:val="center"/>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10</w:t>
            </w:r>
          </w:p>
        </w:tc>
        <w:tc>
          <w:tcPr>
            <w:tcW w:w="937" w:type="pct"/>
            <w:tcBorders>
              <w:top w:val="nil"/>
              <w:left w:val="single" w:sz="4" w:space="0" w:color="auto"/>
              <w:bottom w:val="single" w:sz="4" w:space="0" w:color="auto"/>
              <w:right w:val="single" w:sz="4" w:space="0" w:color="auto"/>
            </w:tcBorders>
            <w:shd w:val="clear" w:color="auto" w:fill="auto"/>
            <w:noWrap/>
            <w:vAlign w:val="center"/>
            <w:hideMark/>
          </w:tcPr>
          <w:p w14:paraId="30B11F81"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R. Dominicana</w:t>
            </w:r>
          </w:p>
        </w:tc>
        <w:tc>
          <w:tcPr>
            <w:tcW w:w="2039" w:type="pct"/>
            <w:tcBorders>
              <w:top w:val="nil"/>
              <w:left w:val="nil"/>
              <w:bottom w:val="single" w:sz="4" w:space="0" w:color="auto"/>
              <w:right w:val="single" w:sz="4" w:space="0" w:color="auto"/>
            </w:tcBorders>
            <w:shd w:val="clear" w:color="auto" w:fill="auto"/>
            <w:vAlign w:val="center"/>
            <w:hideMark/>
          </w:tcPr>
          <w:p w14:paraId="16125216"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Zoraida A. Zapata L.</w:t>
            </w:r>
          </w:p>
        </w:tc>
        <w:tc>
          <w:tcPr>
            <w:tcW w:w="1762" w:type="pct"/>
            <w:tcBorders>
              <w:top w:val="nil"/>
              <w:left w:val="nil"/>
              <w:bottom w:val="single" w:sz="4" w:space="0" w:color="auto"/>
              <w:right w:val="single" w:sz="4" w:space="0" w:color="auto"/>
            </w:tcBorders>
            <w:shd w:val="clear" w:color="auto" w:fill="auto"/>
            <w:vAlign w:val="center"/>
            <w:hideMark/>
          </w:tcPr>
          <w:p w14:paraId="57E3CEA3" w14:textId="77777777" w:rsidR="000E66FC" w:rsidRPr="000E66FC" w:rsidRDefault="000E66FC" w:rsidP="000E66FC">
            <w:pPr>
              <w:spacing w:after="0" w:line="240" w:lineRule="auto"/>
              <w:rPr>
                <w:rFonts w:ascii="Arial" w:eastAsia="Times New Roman" w:hAnsi="Arial" w:cs="Arial"/>
                <w:color w:val="0563C1"/>
                <w:sz w:val="24"/>
                <w:szCs w:val="24"/>
                <w:u w:val="single"/>
                <w:lang w:val="es-CO" w:eastAsia="es-CO"/>
              </w:rPr>
            </w:pPr>
            <w:r w:rsidRPr="000E66FC">
              <w:rPr>
                <w:rFonts w:ascii="Arial" w:eastAsia="Times New Roman" w:hAnsi="Arial" w:cs="Arial"/>
                <w:color w:val="0563C1"/>
                <w:sz w:val="24"/>
                <w:szCs w:val="24"/>
                <w:u w:val="single"/>
                <w:lang w:val="es-CO" w:eastAsia="es-CO"/>
              </w:rPr>
              <w:t>Zoraida.Zapata@ambiente.gob.do</w:t>
            </w:r>
          </w:p>
        </w:tc>
      </w:tr>
      <w:tr w:rsidR="000E66FC" w:rsidRPr="000E66FC" w14:paraId="4CB2FFB2" w14:textId="77777777" w:rsidTr="000E66FC">
        <w:trPr>
          <w:trHeight w:val="20"/>
        </w:trPr>
        <w:tc>
          <w:tcPr>
            <w:tcW w:w="262" w:type="pct"/>
            <w:tcBorders>
              <w:top w:val="nil"/>
              <w:left w:val="single" w:sz="4" w:space="0" w:color="auto"/>
              <w:bottom w:val="single" w:sz="4" w:space="0" w:color="auto"/>
              <w:right w:val="single" w:sz="4" w:space="0" w:color="auto"/>
            </w:tcBorders>
            <w:vAlign w:val="center"/>
          </w:tcPr>
          <w:p w14:paraId="64EDDE8C" w14:textId="77777777" w:rsidR="000E66FC" w:rsidRPr="000E66FC" w:rsidRDefault="000E66FC" w:rsidP="000E66FC">
            <w:pPr>
              <w:spacing w:after="0" w:line="240" w:lineRule="auto"/>
              <w:jc w:val="center"/>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11</w:t>
            </w:r>
          </w:p>
        </w:tc>
        <w:tc>
          <w:tcPr>
            <w:tcW w:w="937" w:type="pct"/>
            <w:tcBorders>
              <w:top w:val="nil"/>
              <w:left w:val="single" w:sz="4" w:space="0" w:color="auto"/>
              <w:bottom w:val="single" w:sz="4" w:space="0" w:color="auto"/>
              <w:right w:val="single" w:sz="4" w:space="0" w:color="auto"/>
            </w:tcBorders>
            <w:shd w:val="clear" w:color="auto" w:fill="auto"/>
            <w:noWrap/>
            <w:vAlign w:val="center"/>
          </w:tcPr>
          <w:p w14:paraId="147F88F0"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Puerto Rico</w:t>
            </w:r>
          </w:p>
        </w:tc>
        <w:tc>
          <w:tcPr>
            <w:tcW w:w="2039" w:type="pct"/>
            <w:tcBorders>
              <w:top w:val="nil"/>
              <w:left w:val="nil"/>
              <w:bottom w:val="single" w:sz="4" w:space="0" w:color="auto"/>
              <w:right w:val="single" w:sz="4" w:space="0" w:color="auto"/>
            </w:tcBorders>
            <w:shd w:val="clear" w:color="auto" w:fill="auto"/>
            <w:vAlign w:val="center"/>
          </w:tcPr>
          <w:p w14:paraId="7BB51E20"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Julio Morell</w:t>
            </w:r>
          </w:p>
        </w:tc>
        <w:tc>
          <w:tcPr>
            <w:tcW w:w="1762" w:type="pct"/>
            <w:tcBorders>
              <w:top w:val="nil"/>
              <w:left w:val="nil"/>
              <w:bottom w:val="single" w:sz="4" w:space="0" w:color="auto"/>
              <w:right w:val="single" w:sz="4" w:space="0" w:color="auto"/>
            </w:tcBorders>
            <w:shd w:val="clear" w:color="auto" w:fill="auto"/>
            <w:vAlign w:val="center"/>
          </w:tcPr>
          <w:p w14:paraId="6E51A1A4" w14:textId="77777777" w:rsidR="000E66FC" w:rsidRPr="000E66FC" w:rsidRDefault="000E66FC" w:rsidP="000E66FC">
            <w:pPr>
              <w:spacing w:after="0" w:line="240" w:lineRule="auto"/>
              <w:rPr>
                <w:rFonts w:ascii="Arial" w:eastAsia="Times New Roman" w:hAnsi="Arial" w:cs="Arial"/>
                <w:color w:val="0563C1"/>
                <w:sz w:val="24"/>
                <w:szCs w:val="24"/>
                <w:u w:val="single"/>
                <w:lang w:val="es-CO" w:eastAsia="es-CO"/>
              </w:rPr>
            </w:pPr>
            <w:r w:rsidRPr="000E66FC">
              <w:rPr>
                <w:rFonts w:ascii="Arial" w:eastAsia="Times New Roman" w:hAnsi="Arial" w:cs="Arial"/>
                <w:color w:val="0563C1"/>
                <w:sz w:val="24"/>
                <w:szCs w:val="24"/>
                <w:u w:val="single"/>
                <w:lang w:val="es-CO" w:eastAsia="es-CO"/>
              </w:rPr>
              <w:t>jmorell55@gmail.com</w:t>
            </w:r>
          </w:p>
        </w:tc>
      </w:tr>
      <w:tr w:rsidR="000E66FC" w:rsidRPr="000E66FC" w14:paraId="1AF57ECF" w14:textId="77777777" w:rsidTr="000E66FC">
        <w:trPr>
          <w:trHeight w:val="20"/>
        </w:trPr>
        <w:tc>
          <w:tcPr>
            <w:tcW w:w="262" w:type="pct"/>
            <w:tcBorders>
              <w:top w:val="nil"/>
              <w:left w:val="single" w:sz="4" w:space="0" w:color="auto"/>
              <w:bottom w:val="single" w:sz="4" w:space="0" w:color="auto"/>
              <w:right w:val="single" w:sz="4" w:space="0" w:color="auto"/>
            </w:tcBorders>
            <w:vAlign w:val="center"/>
          </w:tcPr>
          <w:p w14:paraId="0A0837E5" w14:textId="77777777" w:rsidR="000E66FC" w:rsidRPr="000E66FC" w:rsidRDefault="000E66FC" w:rsidP="000E66FC">
            <w:pPr>
              <w:spacing w:after="0" w:line="240" w:lineRule="auto"/>
              <w:jc w:val="center"/>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12</w:t>
            </w:r>
          </w:p>
        </w:tc>
        <w:tc>
          <w:tcPr>
            <w:tcW w:w="937" w:type="pct"/>
            <w:tcBorders>
              <w:top w:val="nil"/>
              <w:left w:val="single" w:sz="4" w:space="0" w:color="auto"/>
              <w:bottom w:val="single" w:sz="4" w:space="0" w:color="auto"/>
              <w:right w:val="single" w:sz="4" w:space="0" w:color="auto"/>
            </w:tcBorders>
            <w:shd w:val="clear" w:color="auto" w:fill="auto"/>
            <w:noWrap/>
            <w:vAlign w:val="center"/>
          </w:tcPr>
          <w:p w14:paraId="7854F2B4"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r w:rsidRPr="000E66FC">
              <w:rPr>
                <w:rFonts w:ascii="Arial" w:eastAsia="Times New Roman" w:hAnsi="Arial" w:cs="Arial"/>
                <w:color w:val="000000"/>
                <w:sz w:val="24"/>
                <w:szCs w:val="24"/>
                <w:lang w:val="es-CO" w:eastAsia="es-CO"/>
              </w:rPr>
              <w:t>Trinidad Tobago</w:t>
            </w:r>
          </w:p>
        </w:tc>
        <w:tc>
          <w:tcPr>
            <w:tcW w:w="2039" w:type="pct"/>
            <w:tcBorders>
              <w:top w:val="nil"/>
              <w:left w:val="nil"/>
              <w:bottom w:val="single" w:sz="4" w:space="0" w:color="auto"/>
              <w:right w:val="single" w:sz="4" w:space="0" w:color="auto"/>
            </w:tcBorders>
            <w:shd w:val="clear" w:color="auto" w:fill="auto"/>
            <w:vAlign w:val="center"/>
          </w:tcPr>
          <w:p w14:paraId="6DEFCB2A" w14:textId="77777777" w:rsidR="000E66FC" w:rsidRPr="000E66FC" w:rsidRDefault="000E66FC" w:rsidP="000E66FC">
            <w:pPr>
              <w:spacing w:after="0" w:line="240" w:lineRule="auto"/>
              <w:rPr>
                <w:rFonts w:ascii="Arial" w:eastAsia="Times New Roman" w:hAnsi="Arial" w:cs="Arial"/>
                <w:color w:val="000000"/>
                <w:sz w:val="24"/>
                <w:szCs w:val="24"/>
                <w:lang w:val="es-CO" w:eastAsia="es-CO"/>
              </w:rPr>
            </w:pPr>
          </w:p>
        </w:tc>
        <w:tc>
          <w:tcPr>
            <w:tcW w:w="1762" w:type="pct"/>
            <w:tcBorders>
              <w:top w:val="nil"/>
              <w:left w:val="nil"/>
              <w:bottom w:val="single" w:sz="4" w:space="0" w:color="auto"/>
              <w:right w:val="single" w:sz="4" w:space="0" w:color="auto"/>
            </w:tcBorders>
            <w:shd w:val="clear" w:color="auto" w:fill="auto"/>
            <w:vAlign w:val="center"/>
          </w:tcPr>
          <w:p w14:paraId="2351FA21" w14:textId="77777777" w:rsidR="000E66FC" w:rsidRPr="000E66FC" w:rsidRDefault="000E66FC" w:rsidP="000E66FC">
            <w:pPr>
              <w:spacing w:after="0" w:line="240" w:lineRule="auto"/>
              <w:rPr>
                <w:rFonts w:ascii="Arial" w:eastAsia="Times New Roman" w:hAnsi="Arial" w:cs="Arial"/>
                <w:color w:val="0563C1"/>
                <w:sz w:val="24"/>
                <w:szCs w:val="24"/>
                <w:u w:val="single"/>
                <w:lang w:val="es-CO" w:eastAsia="es-CO"/>
              </w:rPr>
            </w:pPr>
          </w:p>
        </w:tc>
      </w:tr>
    </w:tbl>
    <w:p w14:paraId="1D1532EA" w14:textId="1ABB60D7" w:rsidR="00D36C93" w:rsidRPr="00D36C93" w:rsidRDefault="00D36C93" w:rsidP="00D36C93">
      <w:pPr>
        <w:pStyle w:val="Heading1"/>
        <w:numPr>
          <w:ilvl w:val="0"/>
          <w:numId w:val="25"/>
        </w:numPr>
        <w:rPr>
          <w:rFonts w:cs="Arial"/>
          <w:lang w:val="en-US"/>
        </w:rPr>
      </w:pPr>
      <w:r w:rsidRPr="00D36C93">
        <w:rPr>
          <w:rFonts w:cs="Arial"/>
          <w:lang w:val="en-US"/>
        </w:rPr>
        <w:t>ACTIVITIES CARRIED OUT WITHIN THE FRAMEWORK OF THE ANCA WORK PLAN 2023 - 2025</w:t>
      </w:r>
    </w:p>
    <w:p w14:paraId="77ADEC53" w14:textId="77777777" w:rsidR="00D36C93" w:rsidRPr="00D36C93" w:rsidRDefault="00D36C93" w:rsidP="0030418C">
      <w:pPr>
        <w:spacing w:after="0"/>
        <w:rPr>
          <w:lang w:eastAsia="es-ES"/>
        </w:rPr>
      </w:pPr>
    </w:p>
    <w:p w14:paraId="41243892" w14:textId="1E1FF681" w:rsidR="0059696C" w:rsidRPr="0030418C" w:rsidRDefault="0059696C" w:rsidP="0030418C">
      <w:pPr>
        <w:pStyle w:val="ListParagraph"/>
        <w:numPr>
          <w:ilvl w:val="1"/>
          <w:numId w:val="25"/>
        </w:numPr>
        <w:spacing w:after="0"/>
        <w:rPr>
          <w:rFonts w:ascii="Arial" w:hAnsi="Arial" w:cs="Arial"/>
          <w:bCs/>
          <w:sz w:val="24"/>
          <w:szCs w:val="24"/>
        </w:rPr>
      </w:pPr>
      <w:r w:rsidRPr="00D36C93">
        <w:rPr>
          <w:rFonts w:ascii="Arial" w:hAnsi="Arial" w:cs="Arial"/>
          <w:b/>
          <w:bCs/>
          <w:sz w:val="24"/>
          <w:szCs w:val="24"/>
        </w:rPr>
        <w:t>Activities to increase visibility among stakeholders</w:t>
      </w:r>
      <w:r w:rsidR="00986DA3">
        <w:rPr>
          <w:rFonts w:ascii="Arial" w:hAnsi="Arial" w:cs="Arial"/>
          <w:b/>
          <w:bCs/>
          <w:sz w:val="24"/>
          <w:szCs w:val="24"/>
        </w:rPr>
        <w:t xml:space="preserve"> </w:t>
      </w:r>
      <w:r w:rsidR="00986DA3" w:rsidRPr="00986DA3">
        <w:rPr>
          <w:rFonts w:ascii="Arial" w:hAnsi="Arial" w:cs="Arial"/>
          <w:b/>
          <w:bCs/>
          <w:sz w:val="24"/>
          <w:szCs w:val="24"/>
        </w:rPr>
        <w:t>&amp;</w:t>
      </w:r>
      <w:r w:rsidR="00986DA3">
        <w:rPr>
          <w:rFonts w:ascii="Arial" w:hAnsi="Arial" w:cs="Arial"/>
          <w:b/>
          <w:bCs/>
          <w:sz w:val="24"/>
          <w:szCs w:val="24"/>
        </w:rPr>
        <w:t xml:space="preserve"> t</w:t>
      </w:r>
      <w:r w:rsidR="00986DA3" w:rsidRPr="00986DA3">
        <w:rPr>
          <w:rFonts w:ascii="Arial" w:hAnsi="Arial" w:cs="Arial"/>
          <w:b/>
          <w:bCs/>
          <w:sz w:val="24"/>
          <w:szCs w:val="24"/>
        </w:rPr>
        <w:t>rain HAB researchers for the region</w:t>
      </w:r>
    </w:p>
    <w:p w14:paraId="2CCB609B" w14:textId="77777777" w:rsidR="0030418C" w:rsidRPr="00986DA3" w:rsidRDefault="0030418C" w:rsidP="0030418C">
      <w:pPr>
        <w:pStyle w:val="ListParagraph"/>
        <w:spacing w:after="0"/>
        <w:ind w:left="1080"/>
        <w:rPr>
          <w:rFonts w:ascii="Arial" w:hAnsi="Arial" w:cs="Arial"/>
          <w:bCs/>
          <w:sz w:val="24"/>
          <w:szCs w:val="24"/>
        </w:rPr>
      </w:pPr>
    </w:p>
    <w:p w14:paraId="14EA8AAD" w14:textId="77777777" w:rsidR="007551D4" w:rsidRPr="007551D4" w:rsidRDefault="007551D4" w:rsidP="007551D4">
      <w:pPr>
        <w:spacing w:after="0"/>
        <w:jc w:val="both"/>
        <w:rPr>
          <w:rFonts w:ascii="Arial" w:hAnsi="Arial" w:cs="Arial"/>
          <w:sz w:val="24"/>
        </w:rPr>
      </w:pPr>
      <w:r w:rsidRPr="007551D4">
        <w:rPr>
          <w:rFonts w:ascii="Arial" w:hAnsi="Arial" w:cs="Arial"/>
          <w:sz w:val="24"/>
        </w:rPr>
        <w:t>The achievements of ANCA for the 2023-2024 period are reflected in a range of impactful activities aimed at increasing visibility among stakeholders and enhancing the capacity of HAB researchers in the region. Key accomplishments include the publication of scientific research, the organization of training courses, active participation in workshops and seminars, and presentations at scientific conferences. Additionally, thematic conferences and outreach activities have been conducted at various academic and community levels to raise awareness and disseminate knowledge about harmful algal blooms (HABs).</w:t>
      </w:r>
    </w:p>
    <w:p w14:paraId="04D6D908" w14:textId="77777777" w:rsidR="007551D4" w:rsidRPr="007551D4" w:rsidRDefault="007551D4" w:rsidP="007551D4">
      <w:pPr>
        <w:spacing w:after="0"/>
        <w:jc w:val="both"/>
        <w:rPr>
          <w:rFonts w:ascii="Arial" w:hAnsi="Arial" w:cs="Arial"/>
          <w:sz w:val="24"/>
        </w:rPr>
      </w:pPr>
    </w:p>
    <w:p w14:paraId="2B307A1F" w14:textId="4150B4A4" w:rsidR="00747E2B" w:rsidRDefault="007551D4" w:rsidP="007551D4">
      <w:pPr>
        <w:spacing w:after="0"/>
        <w:jc w:val="both"/>
        <w:rPr>
          <w:rFonts w:ascii="Arial" w:hAnsi="Arial" w:cs="Arial"/>
          <w:sz w:val="24"/>
        </w:rPr>
      </w:pPr>
      <w:r w:rsidRPr="007551D4">
        <w:rPr>
          <w:rFonts w:ascii="Arial" w:hAnsi="Arial" w:cs="Arial"/>
          <w:sz w:val="24"/>
        </w:rPr>
        <w:t>The table below provides a summary of the most significant achievements during this period, highlighting the progress made in advancing research, training, and stakeholder engagement across the Caribbean region.</w:t>
      </w:r>
    </w:p>
    <w:p w14:paraId="7E06E4EF" w14:textId="77777777" w:rsidR="00B362CA" w:rsidRDefault="00B362CA" w:rsidP="00BA59B5">
      <w:pPr>
        <w:pStyle w:val="ListParagraph"/>
        <w:spacing w:after="0"/>
        <w:ind w:left="1080"/>
        <w:rPr>
          <w:rFonts w:ascii="Arial" w:hAnsi="Arial" w:cs="Arial"/>
          <w:b/>
          <w:bCs/>
          <w:sz w:val="24"/>
          <w:szCs w:val="24"/>
        </w:rPr>
      </w:pPr>
    </w:p>
    <w:tbl>
      <w:tblPr>
        <w:tblStyle w:val="TableGrid"/>
        <w:tblW w:w="0" w:type="auto"/>
        <w:tblLayout w:type="fixed"/>
        <w:tblLook w:val="04A0" w:firstRow="1" w:lastRow="0" w:firstColumn="1" w:lastColumn="0" w:noHBand="0" w:noVBand="1"/>
      </w:tblPr>
      <w:tblGrid>
        <w:gridCol w:w="1696"/>
        <w:gridCol w:w="5103"/>
        <w:gridCol w:w="1560"/>
        <w:gridCol w:w="1711"/>
      </w:tblGrid>
      <w:tr w:rsidR="00B362CA" w:rsidRPr="00B362CA" w14:paraId="277F0531" w14:textId="77777777" w:rsidTr="005F3C96">
        <w:trPr>
          <w:tblHeader/>
        </w:trPr>
        <w:tc>
          <w:tcPr>
            <w:tcW w:w="1696" w:type="dxa"/>
            <w:hideMark/>
          </w:tcPr>
          <w:p w14:paraId="184DDE2B" w14:textId="47E1B3BF" w:rsidR="00B362CA" w:rsidRPr="00B362CA" w:rsidRDefault="00AE2620" w:rsidP="00AE2620">
            <w:pPr>
              <w:jc w:val="center"/>
              <w:rPr>
                <w:rFonts w:ascii="Arial" w:eastAsia="Times New Roman" w:hAnsi="Arial" w:cs="Arial"/>
                <w:b/>
                <w:bCs/>
                <w:color w:val="404040"/>
                <w:sz w:val="20"/>
                <w:szCs w:val="20"/>
                <w:lang w:val="es-CO" w:eastAsia="es-CO"/>
              </w:rPr>
            </w:pPr>
            <w:r w:rsidRPr="005F3C96">
              <w:rPr>
                <w:rFonts w:ascii="Arial" w:eastAsia="Times New Roman" w:hAnsi="Arial" w:cs="Arial"/>
                <w:b/>
                <w:bCs/>
                <w:color w:val="404040"/>
                <w:sz w:val="20"/>
                <w:szCs w:val="20"/>
                <w:lang w:val="es-CO" w:eastAsia="es-CO"/>
              </w:rPr>
              <w:lastRenderedPageBreak/>
              <w:t>TYPE OF PRODUCT</w:t>
            </w:r>
          </w:p>
        </w:tc>
        <w:tc>
          <w:tcPr>
            <w:tcW w:w="5103" w:type="dxa"/>
            <w:hideMark/>
          </w:tcPr>
          <w:p w14:paraId="7E50D4C2" w14:textId="408456B7" w:rsidR="00B362CA" w:rsidRPr="00B362CA" w:rsidRDefault="00AE2620" w:rsidP="00AE2620">
            <w:pPr>
              <w:jc w:val="center"/>
              <w:rPr>
                <w:rFonts w:ascii="Arial" w:eastAsia="Times New Roman" w:hAnsi="Arial" w:cs="Arial"/>
                <w:b/>
                <w:bCs/>
                <w:color w:val="404040"/>
                <w:sz w:val="20"/>
                <w:szCs w:val="20"/>
                <w:lang w:val="es-CO" w:eastAsia="es-CO"/>
              </w:rPr>
            </w:pPr>
            <w:r w:rsidRPr="005F3C96">
              <w:rPr>
                <w:rFonts w:ascii="Arial" w:eastAsia="Times New Roman" w:hAnsi="Arial" w:cs="Arial"/>
                <w:b/>
                <w:bCs/>
                <w:color w:val="404040"/>
                <w:sz w:val="20"/>
                <w:szCs w:val="20"/>
                <w:lang w:val="es-CO" w:eastAsia="es-CO"/>
              </w:rPr>
              <w:t>DESCRIPTION</w:t>
            </w:r>
          </w:p>
        </w:tc>
        <w:tc>
          <w:tcPr>
            <w:tcW w:w="1560" w:type="dxa"/>
            <w:hideMark/>
          </w:tcPr>
          <w:p w14:paraId="7DFF1F11" w14:textId="78812F96" w:rsidR="00B362CA" w:rsidRPr="00B362CA" w:rsidRDefault="00AE2620" w:rsidP="00AE2620">
            <w:pPr>
              <w:jc w:val="center"/>
              <w:rPr>
                <w:rFonts w:ascii="Arial" w:eastAsia="Times New Roman" w:hAnsi="Arial" w:cs="Arial"/>
                <w:b/>
                <w:bCs/>
                <w:color w:val="404040"/>
                <w:sz w:val="20"/>
                <w:szCs w:val="20"/>
                <w:lang w:val="es-CO" w:eastAsia="es-CO"/>
              </w:rPr>
            </w:pPr>
            <w:r w:rsidRPr="00B362CA">
              <w:rPr>
                <w:rFonts w:ascii="Arial" w:eastAsia="Times New Roman" w:hAnsi="Arial" w:cs="Arial"/>
                <w:b/>
                <w:bCs/>
                <w:color w:val="404040"/>
                <w:sz w:val="20"/>
                <w:szCs w:val="20"/>
                <w:lang w:val="es-CO" w:eastAsia="es-CO"/>
              </w:rPr>
              <w:t>AUDIENCE</w:t>
            </w:r>
          </w:p>
        </w:tc>
        <w:tc>
          <w:tcPr>
            <w:tcW w:w="1711" w:type="dxa"/>
            <w:hideMark/>
          </w:tcPr>
          <w:p w14:paraId="3F57D479" w14:textId="49D49100" w:rsidR="00B362CA" w:rsidRPr="00B362CA" w:rsidRDefault="00AE2620" w:rsidP="00AE2620">
            <w:pPr>
              <w:jc w:val="center"/>
              <w:rPr>
                <w:rFonts w:ascii="Arial" w:eastAsia="Times New Roman" w:hAnsi="Arial" w:cs="Arial"/>
                <w:b/>
                <w:bCs/>
                <w:color w:val="404040"/>
                <w:sz w:val="20"/>
                <w:szCs w:val="20"/>
                <w:lang w:val="es-CO" w:eastAsia="es-CO"/>
              </w:rPr>
            </w:pPr>
            <w:r w:rsidRPr="00B362CA">
              <w:rPr>
                <w:rFonts w:ascii="Arial" w:eastAsia="Times New Roman" w:hAnsi="Arial" w:cs="Arial"/>
                <w:b/>
                <w:bCs/>
                <w:color w:val="404040"/>
                <w:sz w:val="20"/>
                <w:szCs w:val="20"/>
                <w:lang w:val="es-CO" w:eastAsia="es-CO"/>
              </w:rPr>
              <w:t>SUPPORTED BY</w:t>
            </w:r>
          </w:p>
        </w:tc>
      </w:tr>
      <w:tr w:rsidR="00B362CA" w:rsidRPr="00B362CA" w14:paraId="37336621" w14:textId="77777777" w:rsidTr="005F3C96">
        <w:trPr>
          <w:trHeight w:val="1220"/>
        </w:trPr>
        <w:tc>
          <w:tcPr>
            <w:tcW w:w="1696" w:type="dxa"/>
            <w:hideMark/>
          </w:tcPr>
          <w:p w14:paraId="4EF6FD78" w14:textId="77777777" w:rsidR="00B362CA" w:rsidRPr="00B362CA" w:rsidRDefault="00B362CA" w:rsidP="00B362CA">
            <w:pPr>
              <w:rPr>
                <w:rFonts w:ascii="Arial" w:eastAsia="Times New Roman" w:hAnsi="Arial" w:cs="Arial"/>
                <w:color w:val="404040"/>
                <w:sz w:val="20"/>
                <w:szCs w:val="20"/>
                <w:lang w:val="es-CO" w:eastAsia="es-CO"/>
              </w:rPr>
            </w:pPr>
            <w:r w:rsidRPr="00B362CA">
              <w:rPr>
                <w:rFonts w:ascii="Arial" w:eastAsia="Times New Roman" w:hAnsi="Arial" w:cs="Arial"/>
                <w:b/>
                <w:bCs/>
                <w:color w:val="404040"/>
                <w:sz w:val="20"/>
                <w:szCs w:val="20"/>
                <w:lang w:val="es-CO" w:eastAsia="es-CO"/>
              </w:rPr>
              <w:t>Research Papers</w:t>
            </w:r>
          </w:p>
        </w:tc>
        <w:tc>
          <w:tcPr>
            <w:tcW w:w="5103" w:type="dxa"/>
            <w:hideMark/>
          </w:tcPr>
          <w:p w14:paraId="10DF686E" w14:textId="77777777" w:rsidR="00B362CA" w:rsidRPr="005F3C96" w:rsidRDefault="00B362CA" w:rsidP="00B362CA">
            <w:pPr>
              <w:rPr>
                <w:rFonts w:ascii="Arial" w:eastAsia="Times New Roman" w:hAnsi="Arial" w:cs="Arial"/>
                <w:color w:val="404040"/>
                <w:sz w:val="20"/>
                <w:szCs w:val="20"/>
                <w:lang w:eastAsia="es-CO"/>
              </w:rPr>
            </w:pPr>
            <w:r w:rsidRPr="005F3C96">
              <w:rPr>
                <w:rFonts w:ascii="Arial" w:eastAsia="Times New Roman" w:hAnsi="Arial" w:cs="Arial"/>
                <w:color w:val="404040"/>
                <w:sz w:val="20"/>
                <w:szCs w:val="20"/>
                <w:lang w:eastAsia="es-CO"/>
              </w:rPr>
              <w:t>Multiple scientific publications on benthic harmful microalgae, ciguatera, and HAB-related topics. Examples include:</w:t>
            </w:r>
          </w:p>
          <w:p w14:paraId="6119F902" w14:textId="77777777" w:rsidR="00B362CA" w:rsidRPr="005F3C96" w:rsidRDefault="00B362CA" w:rsidP="00B362CA">
            <w:pPr>
              <w:pStyle w:val="ListParagraph"/>
              <w:ind w:left="319"/>
              <w:rPr>
                <w:rFonts w:ascii="Arial" w:eastAsia="Times New Roman" w:hAnsi="Arial" w:cs="Arial"/>
                <w:color w:val="404040"/>
                <w:sz w:val="20"/>
                <w:szCs w:val="20"/>
                <w:lang w:eastAsia="es-CO"/>
              </w:rPr>
            </w:pPr>
          </w:p>
          <w:p w14:paraId="65B610C3" w14:textId="2124D57E" w:rsidR="00B362CA" w:rsidRPr="005F3C96" w:rsidRDefault="00B362CA" w:rsidP="005F3C96">
            <w:pPr>
              <w:pStyle w:val="ListParagraph"/>
              <w:numPr>
                <w:ilvl w:val="1"/>
                <w:numId w:val="31"/>
              </w:numPr>
              <w:ind w:left="177" w:hanging="177"/>
              <w:rPr>
                <w:rFonts w:ascii="Arial" w:eastAsia="Times New Roman" w:hAnsi="Arial" w:cs="Arial"/>
                <w:color w:val="404040"/>
                <w:sz w:val="20"/>
                <w:szCs w:val="20"/>
                <w:lang w:eastAsia="es-CO"/>
              </w:rPr>
            </w:pPr>
            <w:r w:rsidRPr="005F3C96">
              <w:rPr>
                <w:rFonts w:ascii="Arial" w:eastAsia="Times New Roman" w:hAnsi="Arial" w:cs="Arial"/>
                <w:color w:val="404040"/>
                <w:sz w:val="20"/>
                <w:szCs w:val="20"/>
                <w:lang w:eastAsia="es-CO"/>
              </w:rPr>
              <w:t>Mafra et al. (2023): Benthic harmful microalgae and their impacts in South America. Harmful Algae. </w:t>
            </w:r>
            <w:r w:rsidR="00AE2620" w:rsidRPr="005F3C96">
              <w:rPr>
                <w:rFonts w:ascii="Arial" w:eastAsia="Times New Roman" w:hAnsi="Arial" w:cs="Arial"/>
                <w:color w:val="404040"/>
                <w:sz w:val="20"/>
                <w:szCs w:val="20"/>
                <w:lang w:eastAsia="es-CO"/>
              </w:rPr>
              <w:t xml:space="preserve"> </w:t>
            </w:r>
          </w:p>
          <w:p w14:paraId="1B8409D6" w14:textId="77777777" w:rsidR="00B362CA" w:rsidRPr="005F3C96" w:rsidRDefault="00B362CA" w:rsidP="005F3C96">
            <w:pPr>
              <w:pStyle w:val="ListParagraph"/>
              <w:ind w:left="177" w:hanging="177"/>
              <w:rPr>
                <w:rFonts w:ascii="Arial" w:eastAsia="Times New Roman" w:hAnsi="Arial" w:cs="Arial"/>
                <w:color w:val="404040"/>
                <w:sz w:val="20"/>
                <w:szCs w:val="20"/>
                <w:lang w:eastAsia="es-CO"/>
              </w:rPr>
            </w:pPr>
          </w:p>
          <w:p w14:paraId="14ADE9A6" w14:textId="72C95D11" w:rsidR="00B362CA" w:rsidRPr="005F3C96" w:rsidRDefault="00B362CA" w:rsidP="005F3C96">
            <w:pPr>
              <w:pStyle w:val="ListParagraph"/>
              <w:numPr>
                <w:ilvl w:val="1"/>
                <w:numId w:val="31"/>
              </w:numPr>
              <w:ind w:left="177" w:hanging="177"/>
              <w:rPr>
                <w:rFonts w:ascii="Arial" w:eastAsia="Times New Roman" w:hAnsi="Arial" w:cs="Arial"/>
                <w:color w:val="404040"/>
                <w:sz w:val="20"/>
                <w:szCs w:val="20"/>
                <w:lang w:eastAsia="es-CO"/>
              </w:rPr>
            </w:pPr>
            <w:r w:rsidRPr="005F3C96">
              <w:rPr>
                <w:rFonts w:ascii="Arial" w:eastAsia="Times New Roman" w:hAnsi="Arial" w:cs="Arial"/>
                <w:color w:val="404040"/>
                <w:sz w:val="20"/>
                <w:szCs w:val="20"/>
                <w:lang w:eastAsia="es-CO"/>
              </w:rPr>
              <w:t>Mancera-Pineda et al. (2025): Ciguatera in the Seaflower Biosphere Reserve: Projecting the Approach on HABs to Assess and Mitigate their Impacts on Public Health, Fisheries, and Tourism.</w:t>
            </w:r>
          </w:p>
          <w:p w14:paraId="46C955DA" w14:textId="77777777" w:rsidR="00B362CA" w:rsidRPr="005F3C96" w:rsidRDefault="00B362CA" w:rsidP="005F3C96">
            <w:pPr>
              <w:pStyle w:val="ListParagraph"/>
              <w:ind w:left="177" w:hanging="177"/>
              <w:rPr>
                <w:rFonts w:ascii="Arial" w:eastAsia="Times New Roman" w:hAnsi="Arial" w:cs="Arial"/>
                <w:color w:val="404040"/>
                <w:sz w:val="20"/>
                <w:szCs w:val="20"/>
                <w:lang w:eastAsia="es-CO"/>
              </w:rPr>
            </w:pPr>
          </w:p>
          <w:p w14:paraId="0C8F5F6F" w14:textId="577C216F" w:rsidR="00B362CA" w:rsidRPr="005F3C96" w:rsidRDefault="00B362CA" w:rsidP="005F3C96">
            <w:pPr>
              <w:pStyle w:val="ListParagraph"/>
              <w:numPr>
                <w:ilvl w:val="1"/>
                <w:numId w:val="31"/>
              </w:numPr>
              <w:ind w:left="177" w:hanging="177"/>
              <w:rPr>
                <w:rFonts w:ascii="Arial" w:eastAsia="Times New Roman" w:hAnsi="Arial" w:cs="Arial"/>
                <w:color w:val="404040"/>
                <w:sz w:val="20"/>
                <w:szCs w:val="20"/>
                <w:lang w:eastAsia="es-CO"/>
              </w:rPr>
            </w:pPr>
            <w:r w:rsidRPr="005F3C96">
              <w:rPr>
                <w:rFonts w:ascii="Arial" w:eastAsia="Times New Roman" w:hAnsi="Arial" w:cs="Arial"/>
                <w:color w:val="404040"/>
                <w:sz w:val="20"/>
                <w:szCs w:val="20"/>
                <w:lang w:val="es-CO" w:eastAsia="es-CO"/>
              </w:rPr>
              <w:t xml:space="preserve">Mancera-Pineda, J.E., Osorio-Arias, A., Toro, C., Velasquez-Calderón, C.S. (Eds.) </w:t>
            </w:r>
            <w:r w:rsidRPr="005F3C96">
              <w:rPr>
                <w:rFonts w:ascii="Arial" w:eastAsia="Times New Roman" w:hAnsi="Arial" w:cs="Arial"/>
                <w:color w:val="404040"/>
                <w:sz w:val="20"/>
                <w:szCs w:val="20"/>
                <w:lang w:eastAsia="es-CO"/>
              </w:rPr>
              <w:t>(2025): Climate Change Adaptation and Mitigation in the Seaflower Biosphere Reserve: From Local Thinking to Global Action. Springer Nature. </w:t>
            </w:r>
          </w:p>
          <w:p w14:paraId="3BD35988" w14:textId="77777777" w:rsidR="00AE2620" w:rsidRPr="005F3C96" w:rsidRDefault="00AE2620" w:rsidP="005F3C96">
            <w:pPr>
              <w:pStyle w:val="ListParagraph"/>
              <w:ind w:left="177" w:hanging="177"/>
              <w:rPr>
                <w:rFonts w:ascii="Arial" w:eastAsia="Times New Roman" w:hAnsi="Arial" w:cs="Arial"/>
                <w:color w:val="404040"/>
                <w:sz w:val="20"/>
                <w:szCs w:val="20"/>
                <w:lang w:eastAsia="es-CO"/>
              </w:rPr>
            </w:pPr>
          </w:p>
          <w:p w14:paraId="081C7554" w14:textId="730FE926" w:rsidR="00B362CA" w:rsidRPr="005F3C96" w:rsidRDefault="00B362CA"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Arteaga-Sogamoso et al. (2023): Morphology and phylogeny of Prorocentrum porosum sp. nov. (Dinophyceae): A new benthic toxic dinoflagellate from the Atlantic and Pacific Oceans. Harmful Algae.</w:t>
            </w:r>
            <w:r w:rsidR="00AE2620" w:rsidRPr="005F3C96">
              <w:rPr>
                <w:rFonts w:ascii="Arial" w:eastAsia="Times New Roman" w:hAnsi="Arial" w:cs="Arial"/>
                <w:color w:val="404040"/>
                <w:sz w:val="20"/>
                <w:szCs w:val="20"/>
                <w:lang w:eastAsia="es-CO"/>
              </w:rPr>
              <w:t xml:space="preserve"> </w:t>
            </w:r>
          </w:p>
          <w:p w14:paraId="71DD98CD" w14:textId="77777777" w:rsidR="00B362CA" w:rsidRPr="005F3C96" w:rsidRDefault="00B362CA" w:rsidP="005F3C96">
            <w:pPr>
              <w:pStyle w:val="ListParagraph"/>
              <w:ind w:left="177" w:hanging="177"/>
              <w:rPr>
                <w:rFonts w:ascii="Arial" w:eastAsia="Times New Roman" w:hAnsi="Arial" w:cs="Arial"/>
                <w:color w:val="404040"/>
                <w:sz w:val="20"/>
                <w:szCs w:val="20"/>
                <w:lang w:eastAsia="es-CO"/>
              </w:rPr>
            </w:pPr>
          </w:p>
          <w:p w14:paraId="46CDBC01" w14:textId="54194E78" w:rsidR="00B362CA" w:rsidRPr="005F3C96" w:rsidRDefault="00B362CA"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Díaz-Asencio et al. (2024): Establishing a Receptor Binding Assay for Ciguatoxins: Challenges, Assay Performance, and Application. Toxins.</w:t>
            </w:r>
            <w:r w:rsidR="00AE2620" w:rsidRPr="005F3C96">
              <w:rPr>
                <w:rFonts w:ascii="Arial" w:eastAsia="Times New Roman" w:hAnsi="Arial" w:cs="Arial"/>
                <w:color w:val="404040"/>
                <w:sz w:val="20"/>
                <w:szCs w:val="20"/>
                <w:lang w:eastAsia="es-CO"/>
              </w:rPr>
              <w:t xml:space="preserve"> </w:t>
            </w:r>
          </w:p>
          <w:p w14:paraId="0EE29D20" w14:textId="77777777" w:rsidR="00B362CA" w:rsidRPr="005F3C96" w:rsidRDefault="00B362CA" w:rsidP="005F3C96">
            <w:pPr>
              <w:pStyle w:val="ListParagraph"/>
              <w:ind w:left="177" w:hanging="177"/>
              <w:rPr>
                <w:rFonts w:ascii="Arial" w:eastAsia="Times New Roman" w:hAnsi="Arial" w:cs="Arial"/>
                <w:color w:val="404040"/>
                <w:sz w:val="20"/>
                <w:szCs w:val="20"/>
                <w:lang w:eastAsia="es-CO"/>
              </w:rPr>
            </w:pPr>
          </w:p>
          <w:p w14:paraId="5DB25DCF" w14:textId="112C411D" w:rsidR="00B362CA" w:rsidRPr="005F3C96" w:rsidRDefault="00B362CA"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Gómez-Luna et al. (2024): Catalogue of Cyanobacteria from Eastern Cuba.</w:t>
            </w:r>
            <w:r w:rsidR="00AE2620" w:rsidRPr="005F3C96">
              <w:rPr>
                <w:rFonts w:ascii="Arial" w:eastAsia="Times New Roman" w:hAnsi="Arial" w:cs="Arial"/>
                <w:color w:val="404040"/>
                <w:sz w:val="20"/>
                <w:szCs w:val="20"/>
                <w:lang w:eastAsia="es-CO"/>
              </w:rPr>
              <w:t xml:space="preserve"> </w:t>
            </w:r>
          </w:p>
          <w:p w14:paraId="0917DE3F" w14:textId="77777777" w:rsidR="00B362CA" w:rsidRPr="005F3C96" w:rsidRDefault="00B362CA" w:rsidP="005F3C96">
            <w:pPr>
              <w:pStyle w:val="ListParagraph"/>
              <w:ind w:left="177" w:hanging="177"/>
              <w:rPr>
                <w:rFonts w:ascii="Arial" w:eastAsia="Times New Roman" w:hAnsi="Arial" w:cs="Arial"/>
                <w:color w:val="404040"/>
                <w:sz w:val="20"/>
                <w:szCs w:val="20"/>
                <w:lang w:eastAsia="es-CO"/>
              </w:rPr>
            </w:pPr>
          </w:p>
          <w:p w14:paraId="1EC5BA2C" w14:textId="2C394CE7" w:rsidR="00B362CA" w:rsidRPr="005F3C96" w:rsidRDefault="00B362CA"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Arencibia-Carballo et al. (2024): Ciguatera outbreak caused by Mycteroperca bonaci in Baracoa, Cuba. Brazilian Journal of Animal and Environmental</w:t>
            </w:r>
            <w:r w:rsidR="00AE2620" w:rsidRPr="005F3C96">
              <w:rPr>
                <w:rFonts w:ascii="Arial" w:eastAsia="Times New Roman" w:hAnsi="Arial" w:cs="Arial"/>
                <w:color w:val="404040"/>
                <w:sz w:val="20"/>
                <w:szCs w:val="20"/>
                <w:lang w:eastAsia="es-CO"/>
              </w:rPr>
              <w:t xml:space="preserve"> </w:t>
            </w:r>
            <w:r w:rsidRPr="00B362CA">
              <w:rPr>
                <w:rFonts w:ascii="Arial" w:eastAsia="Times New Roman" w:hAnsi="Arial" w:cs="Arial"/>
                <w:color w:val="404040"/>
                <w:sz w:val="20"/>
                <w:szCs w:val="20"/>
                <w:lang w:eastAsia="es-CO"/>
              </w:rPr>
              <w:t>Research. </w:t>
            </w:r>
            <w:hyperlink r:id="rId30" w:tgtFrame="_blank" w:history="1"/>
          </w:p>
          <w:p w14:paraId="3C5B3869" w14:textId="77777777" w:rsidR="00B362CA" w:rsidRPr="005F3C96" w:rsidRDefault="00B362CA" w:rsidP="005F3C96">
            <w:pPr>
              <w:pStyle w:val="ListParagraph"/>
              <w:ind w:left="177" w:hanging="177"/>
              <w:rPr>
                <w:rFonts w:ascii="Arial" w:eastAsia="Times New Roman" w:hAnsi="Arial" w:cs="Arial"/>
                <w:color w:val="404040"/>
                <w:sz w:val="20"/>
                <w:szCs w:val="20"/>
                <w:lang w:eastAsia="es-CO"/>
              </w:rPr>
            </w:pPr>
          </w:p>
          <w:p w14:paraId="366938C0" w14:textId="0532255D" w:rsidR="00B362CA" w:rsidRPr="005F3C96" w:rsidRDefault="00B362CA"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 xml:space="preserve">Van Tussenbroek et al. (2023): Temporal Changes in the Composition of Beached Holopelagic Sargassum spp. along the Northwestern Coast of Cuba. </w:t>
            </w:r>
          </w:p>
          <w:p w14:paraId="6D1A5E82" w14:textId="77777777" w:rsidR="00AE2620" w:rsidRPr="005F3C96" w:rsidRDefault="00AE2620" w:rsidP="00AE2620">
            <w:pPr>
              <w:pStyle w:val="ListParagraph"/>
              <w:rPr>
                <w:rFonts w:ascii="Arial" w:eastAsia="Times New Roman" w:hAnsi="Arial" w:cs="Arial"/>
                <w:color w:val="404040"/>
                <w:sz w:val="20"/>
                <w:szCs w:val="20"/>
                <w:lang w:eastAsia="es-CO"/>
              </w:rPr>
            </w:pPr>
          </w:p>
          <w:p w14:paraId="3C1AF844" w14:textId="59904426" w:rsidR="00B362CA" w:rsidRPr="005F3C96" w:rsidRDefault="00B362CA"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Arteaga Sogamoso &amp; Mancera-Pineda (2024): Species behaviour affects recommended exposure times of artificial substrates to sample benthic dinoflagellates. HARMFUL ALGAE NEWS No. 77. </w:t>
            </w:r>
            <w:r w:rsidR="00AE2620" w:rsidRPr="005F3C96">
              <w:rPr>
                <w:rFonts w:ascii="Arial" w:eastAsia="Times New Roman" w:hAnsi="Arial" w:cs="Arial"/>
                <w:color w:val="404040"/>
                <w:sz w:val="20"/>
                <w:szCs w:val="20"/>
                <w:lang w:eastAsia="es-CO"/>
              </w:rPr>
              <w:t xml:space="preserve"> </w:t>
            </w:r>
          </w:p>
          <w:p w14:paraId="50D4D1AE" w14:textId="77777777" w:rsidR="00AE2620" w:rsidRPr="005F3C96" w:rsidRDefault="00AE2620" w:rsidP="005F3C96">
            <w:pPr>
              <w:pStyle w:val="ListParagraph"/>
              <w:ind w:left="177"/>
              <w:rPr>
                <w:rFonts w:ascii="Arial" w:eastAsia="Times New Roman" w:hAnsi="Arial" w:cs="Arial"/>
                <w:color w:val="404040"/>
                <w:sz w:val="20"/>
                <w:szCs w:val="20"/>
                <w:lang w:eastAsia="es-CO"/>
              </w:rPr>
            </w:pPr>
          </w:p>
          <w:p w14:paraId="4A6E5F5B" w14:textId="77777777" w:rsidR="00AE2620" w:rsidRPr="005F3C96" w:rsidRDefault="00B362CA" w:rsidP="005F3C96">
            <w:pPr>
              <w:pStyle w:val="ListParagraph"/>
              <w:numPr>
                <w:ilvl w:val="1"/>
                <w:numId w:val="31"/>
              </w:numPr>
              <w:ind w:left="177" w:hanging="177"/>
              <w:rPr>
                <w:rFonts w:ascii="Arial" w:eastAsia="Times New Roman" w:hAnsi="Arial" w:cs="Arial"/>
                <w:color w:val="404040"/>
                <w:sz w:val="20"/>
                <w:szCs w:val="20"/>
                <w:lang w:eastAsia="es-CO"/>
              </w:rPr>
            </w:pPr>
            <w:r w:rsidRPr="00F129FC">
              <w:rPr>
                <w:rFonts w:ascii="Arial" w:eastAsia="Times New Roman" w:hAnsi="Arial" w:cs="Arial"/>
                <w:color w:val="404040"/>
                <w:sz w:val="20"/>
                <w:szCs w:val="20"/>
                <w:lang w:val="es-ES" w:eastAsia="es-CO"/>
              </w:rPr>
              <w:t xml:space="preserve">Salzwedel &amp; Mancera-Pineda (2023): The Colombian Ecoregion Ciénaga Grande de Santa Marta in the Public Media, 1990-2020. </w:t>
            </w:r>
            <w:r w:rsidRPr="00B362CA">
              <w:rPr>
                <w:rFonts w:ascii="Arial" w:eastAsia="Times New Roman" w:hAnsi="Arial" w:cs="Arial"/>
                <w:color w:val="404040"/>
                <w:sz w:val="20"/>
                <w:szCs w:val="20"/>
                <w:lang w:eastAsia="es-CO"/>
              </w:rPr>
              <w:t>Editorial Unimagdalena. </w:t>
            </w:r>
          </w:p>
          <w:p w14:paraId="074CFE1A" w14:textId="77777777" w:rsidR="00AE2620" w:rsidRPr="005F3C96" w:rsidRDefault="00AE2620" w:rsidP="005F3C96">
            <w:pPr>
              <w:pStyle w:val="ListParagraph"/>
              <w:ind w:left="177"/>
              <w:rPr>
                <w:rFonts w:ascii="Arial" w:eastAsia="Times New Roman" w:hAnsi="Arial" w:cs="Arial"/>
                <w:color w:val="404040"/>
                <w:sz w:val="20"/>
                <w:szCs w:val="20"/>
                <w:lang w:eastAsia="es-CO"/>
              </w:rPr>
            </w:pPr>
          </w:p>
          <w:p w14:paraId="7466C82C" w14:textId="1462AB0D" w:rsidR="00B362CA" w:rsidRPr="005F3C96" w:rsidRDefault="00B362CA"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lastRenderedPageBreak/>
              <w:t>Pulgares-Balart &amp; Gómez-Luna (2024): Implementation of a risk management protocol for toxic cyanobacteria in San Blas Lagoon, Camagüey, Cuba. Vol. 44, No. 2, ISSN: 2224-6185.</w:t>
            </w:r>
          </w:p>
        </w:tc>
        <w:tc>
          <w:tcPr>
            <w:tcW w:w="1560" w:type="dxa"/>
            <w:hideMark/>
          </w:tcPr>
          <w:p w14:paraId="261A2930" w14:textId="77777777" w:rsidR="00B362CA" w:rsidRPr="00B362CA" w:rsidRDefault="00B362CA"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lastRenderedPageBreak/>
              <w:t>Academic sector, Research Institutes</w:t>
            </w:r>
          </w:p>
        </w:tc>
        <w:tc>
          <w:tcPr>
            <w:tcW w:w="1711" w:type="dxa"/>
            <w:hideMark/>
          </w:tcPr>
          <w:p w14:paraId="54AACAD0" w14:textId="77777777" w:rsidR="00B362CA" w:rsidRPr="00B362CA" w:rsidRDefault="00B362CA"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t>Universities, Research Institutes, IOCARIBE</w:t>
            </w:r>
          </w:p>
        </w:tc>
      </w:tr>
      <w:tr w:rsidR="00B362CA" w:rsidRPr="00B362CA" w14:paraId="4A3EA066" w14:textId="77777777" w:rsidTr="005F3C96">
        <w:tc>
          <w:tcPr>
            <w:tcW w:w="1696" w:type="dxa"/>
            <w:hideMark/>
          </w:tcPr>
          <w:p w14:paraId="3BC6325C" w14:textId="77777777" w:rsidR="00B362CA" w:rsidRPr="00B362CA" w:rsidRDefault="00B362CA" w:rsidP="00B362CA">
            <w:pPr>
              <w:rPr>
                <w:rFonts w:ascii="Arial" w:eastAsia="Times New Roman" w:hAnsi="Arial" w:cs="Arial"/>
                <w:color w:val="404040"/>
                <w:sz w:val="20"/>
                <w:szCs w:val="20"/>
                <w:lang w:val="es-CO" w:eastAsia="es-CO"/>
              </w:rPr>
            </w:pPr>
            <w:r w:rsidRPr="00B362CA">
              <w:rPr>
                <w:rFonts w:ascii="Arial" w:eastAsia="Times New Roman" w:hAnsi="Arial" w:cs="Arial"/>
                <w:b/>
                <w:bCs/>
                <w:color w:val="404040"/>
                <w:sz w:val="20"/>
                <w:szCs w:val="20"/>
                <w:lang w:val="es-CO" w:eastAsia="es-CO"/>
              </w:rPr>
              <w:t>Informative Book</w:t>
            </w:r>
          </w:p>
        </w:tc>
        <w:tc>
          <w:tcPr>
            <w:tcW w:w="5103" w:type="dxa"/>
            <w:hideMark/>
          </w:tcPr>
          <w:p w14:paraId="3D86BF66" w14:textId="77777777" w:rsidR="00B362CA" w:rsidRPr="00B362CA" w:rsidRDefault="00B362CA" w:rsidP="00B362CA">
            <w:pPr>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New edition of Ciguatera: A Potential Risk for Human Health – Frequently Asked Questions.</w:t>
            </w:r>
          </w:p>
        </w:tc>
        <w:tc>
          <w:tcPr>
            <w:tcW w:w="1560" w:type="dxa"/>
            <w:hideMark/>
          </w:tcPr>
          <w:p w14:paraId="75698CEF" w14:textId="77777777" w:rsidR="00B362CA" w:rsidRPr="00B362CA" w:rsidRDefault="00B362CA"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t>Environmental authorities, decision-makers</w:t>
            </w:r>
          </w:p>
        </w:tc>
        <w:tc>
          <w:tcPr>
            <w:tcW w:w="1711" w:type="dxa"/>
            <w:hideMark/>
          </w:tcPr>
          <w:p w14:paraId="6D50A7B4" w14:textId="77777777" w:rsidR="00B362CA" w:rsidRPr="00B362CA" w:rsidRDefault="00B362CA"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t>IOCARIBE</w:t>
            </w:r>
          </w:p>
        </w:tc>
      </w:tr>
      <w:tr w:rsidR="00AE2620" w:rsidRPr="00B362CA" w14:paraId="41CC2A55" w14:textId="77777777" w:rsidTr="005F3C96">
        <w:trPr>
          <w:trHeight w:val="1177"/>
        </w:trPr>
        <w:tc>
          <w:tcPr>
            <w:tcW w:w="1696" w:type="dxa"/>
            <w:hideMark/>
          </w:tcPr>
          <w:p w14:paraId="5F9C3435" w14:textId="77777777" w:rsidR="00AE2620" w:rsidRPr="00B362CA" w:rsidRDefault="00AE2620" w:rsidP="00B362CA">
            <w:pPr>
              <w:rPr>
                <w:rFonts w:ascii="Arial" w:eastAsia="Times New Roman" w:hAnsi="Arial" w:cs="Arial"/>
                <w:color w:val="404040"/>
                <w:sz w:val="20"/>
                <w:szCs w:val="20"/>
                <w:lang w:val="es-CO" w:eastAsia="es-CO"/>
              </w:rPr>
            </w:pPr>
            <w:r w:rsidRPr="00B362CA">
              <w:rPr>
                <w:rFonts w:ascii="Arial" w:eastAsia="Times New Roman" w:hAnsi="Arial" w:cs="Arial"/>
                <w:b/>
                <w:bCs/>
                <w:color w:val="404040"/>
                <w:sz w:val="20"/>
                <w:szCs w:val="20"/>
                <w:lang w:val="es-CO" w:eastAsia="es-CO"/>
              </w:rPr>
              <w:t>Catalog</w:t>
            </w:r>
          </w:p>
        </w:tc>
        <w:tc>
          <w:tcPr>
            <w:tcW w:w="5103" w:type="dxa"/>
            <w:hideMark/>
          </w:tcPr>
          <w:p w14:paraId="608D4EEE" w14:textId="247ADA2D" w:rsidR="00AE2620" w:rsidRPr="005F3C96" w:rsidRDefault="00AE2620"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Catalogue of Cyanobacteria from the Cerrón Grande Reservoir (Quintanilla et al., 2024).</w:t>
            </w:r>
          </w:p>
          <w:p w14:paraId="5D5DBF66" w14:textId="77777777" w:rsidR="00AE2620" w:rsidRPr="005F3C96" w:rsidRDefault="00AE2620" w:rsidP="005F3C96">
            <w:pPr>
              <w:pStyle w:val="ListParagraph"/>
              <w:ind w:left="177"/>
              <w:rPr>
                <w:rFonts w:ascii="Arial" w:eastAsia="Times New Roman" w:hAnsi="Arial" w:cs="Arial"/>
                <w:color w:val="404040"/>
                <w:sz w:val="20"/>
                <w:szCs w:val="20"/>
                <w:lang w:eastAsia="es-CO"/>
              </w:rPr>
            </w:pPr>
          </w:p>
          <w:p w14:paraId="068BB637" w14:textId="54CAE065" w:rsidR="00AE2620" w:rsidRPr="00B362CA" w:rsidRDefault="00AE2620"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Catalog of Planktonic Dinoflagellates in the Pacific of Guatemala (Paz Cordón et al., 2024).</w:t>
            </w:r>
          </w:p>
        </w:tc>
        <w:tc>
          <w:tcPr>
            <w:tcW w:w="1560" w:type="dxa"/>
            <w:hideMark/>
          </w:tcPr>
          <w:p w14:paraId="38DA111B" w14:textId="77777777" w:rsidR="00AE2620" w:rsidRPr="00B362CA" w:rsidRDefault="00AE2620"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t>Academic sector, Environmental authorities</w:t>
            </w:r>
          </w:p>
        </w:tc>
        <w:tc>
          <w:tcPr>
            <w:tcW w:w="1711" w:type="dxa"/>
            <w:hideMark/>
          </w:tcPr>
          <w:p w14:paraId="42B2BBE5" w14:textId="77777777" w:rsidR="00AE2620" w:rsidRDefault="00AE2620"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t>LABTOX-UES</w:t>
            </w:r>
          </w:p>
          <w:p w14:paraId="0D2CD200" w14:textId="77777777" w:rsidR="00AE2620" w:rsidRDefault="00AE2620" w:rsidP="00B362CA">
            <w:pPr>
              <w:rPr>
                <w:rFonts w:ascii="Arial" w:eastAsia="Times New Roman" w:hAnsi="Arial" w:cs="Arial"/>
                <w:color w:val="404040"/>
                <w:sz w:val="20"/>
                <w:szCs w:val="20"/>
                <w:lang w:val="es-CO" w:eastAsia="es-CO"/>
              </w:rPr>
            </w:pPr>
          </w:p>
          <w:p w14:paraId="6E49C5D6" w14:textId="77777777" w:rsidR="00AE2620" w:rsidRDefault="00AE2620" w:rsidP="00B362CA">
            <w:pPr>
              <w:rPr>
                <w:rFonts w:ascii="Arial" w:eastAsia="Times New Roman" w:hAnsi="Arial" w:cs="Arial"/>
                <w:color w:val="404040"/>
                <w:sz w:val="20"/>
                <w:szCs w:val="20"/>
                <w:lang w:val="es-CO" w:eastAsia="es-CO"/>
              </w:rPr>
            </w:pPr>
          </w:p>
          <w:p w14:paraId="20CF0A55" w14:textId="5DDF15AF" w:rsidR="00AE2620" w:rsidRPr="00B362CA" w:rsidRDefault="00AE2620"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t>USAC</w:t>
            </w:r>
          </w:p>
        </w:tc>
      </w:tr>
      <w:tr w:rsidR="00AE2620" w:rsidRPr="00B362CA" w14:paraId="01FA7521" w14:textId="77777777" w:rsidTr="005F3C96">
        <w:trPr>
          <w:trHeight w:val="2800"/>
        </w:trPr>
        <w:tc>
          <w:tcPr>
            <w:tcW w:w="1696" w:type="dxa"/>
            <w:hideMark/>
          </w:tcPr>
          <w:p w14:paraId="4EE1F48F" w14:textId="77777777" w:rsidR="00AE2620" w:rsidRPr="00B362CA" w:rsidRDefault="00AE2620" w:rsidP="00B362CA">
            <w:pPr>
              <w:rPr>
                <w:rFonts w:ascii="Arial" w:eastAsia="Times New Roman" w:hAnsi="Arial" w:cs="Arial"/>
                <w:color w:val="404040"/>
                <w:sz w:val="20"/>
                <w:szCs w:val="20"/>
                <w:lang w:val="es-CO" w:eastAsia="es-CO"/>
              </w:rPr>
            </w:pPr>
            <w:r w:rsidRPr="00B362CA">
              <w:rPr>
                <w:rFonts w:ascii="Arial" w:eastAsia="Times New Roman" w:hAnsi="Arial" w:cs="Arial"/>
                <w:b/>
                <w:bCs/>
                <w:color w:val="404040"/>
                <w:sz w:val="20"/>
                <w:szCs w:val="20"/>
                <w:lang w:val="es-CO" w:eastAsia="es-CO"/>
              </w:rPr>
              <w:t>Seminars, Congresses, Courses</w:t>
            </w:r>
          </w:p>
        </w:tc>
        <w:tc>
          <w:tcPr>
            <w:tcW w:w="5103" w:type="dxa"/>
            <w:hideMark/>
          </w:tcPr>
          <w:p w14:paraId="0128D9D5" w14:textId="77777777" w:rsidR="00AE2620" w:rsidRPr="005F3C96" w:rsidRDefault="00AE2620" w:rsidP="00B362CA">
            <w:pPr>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Participation in events such as:</w:t>
            </w:r>
          </w:p>
          <w:p w14:paraId="3D89E0AD" w14:textId="77777777" w:rsidR="00AE2620" w:rsidRPr="005F3C96" w:rsidRDefault="00AE2620" w:rsidP="00B362CA">
            <w:pPr>
              <w:rPr>
                <w:rFonts w:ascii="Arial" w:eastAsia="Times New Roman" w:hAnsi="Arial" w:cs="Arial"/>
                <w:color w:val="404040"/>
                <w:sz w:val="20"/>
                <w:szCs w:val="20"/>
                <w:lang w:eastAsia="es-CO"/>
              </w:rPr>
            </w:pPr>
          </w:p>
          <w:p w14:paraId="17397D00" w14:textId="370880D7" w:rsidR="00AE2620" w:rsidRPr="005F3C96" w:rsidRDefault="00AE2620"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XII Latin American and Caribbean Phycology Congress (October 2024, Costa Rica).</w:t>
            </w:r>
          </w:p>
          <w:p w14:paraId="043C994B" w14:textId="77777777" w:rsidR="00AE2620" w:rsidRPr="005F3C96" w:rsidRDefault="00AE2620" w:rsidP="005F3C96">
            <w:pPr>
              <w:pStyle w:val="ListParagraph"/>
              <w:ind w:left="177"/>
              <w:rPr>
                <w:rFonts w:ascii="Arial" w:eastAsia="Times New Roman" w:hAnsi="Arial" w:cs="Arial"/>
                <w:color w:val="404040"/>
                <w:sz w:val="20"/>
                <w:szCs w:val="20"/>
                <w:lang w:eastAsia="es-CO"/>
              </w:rPr>
            </w:pPr>
          </w:p>
          <w:p w14:paraId="137D1A75" w14:textId="259675DB" w:rsidR="00AE2620" w:rsidRPr="005F3C96" w:rsidRDefault="00AE2620"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XIV Symposium of the Center for Marine and Limnology Research (December 2024).</w:t>
            </w:r>
          </w:p>
          <w:p w14:paraId="1AB79A4E" w14:textId="77777777" w:rsidR="00AE2620" w:rsidRPr="005F3C96" w:rsidRDefault="00AE2620" w:rsidP="005F3C96">
            <w:pPr>
              <w:pStyle w:val="ListParagraph"/>
              <w:ind w:left="177"/>
              <w:rPr>
                <w:rFonts w:ascii="Arial" w:eastAsia="Times New Roman" w:hAnsi="Arial" w:cs="Arial"/>
                <w:color w:val="404040"/>
                <w:sz w:val="20"/>
                <w:szCs w:val="20"/>
                <w:lang w:eastAsia="es-CO"/>
              </w:rPr>
            </w:pPr>
          </w:p>
          <w:p w14:paraId="416CB4FC" w14:textId="248F771E" w:rsidR="00AE2620" w:rsidRPr="005F3C96" w:rsidRDefault="00AE2620"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Workshop: HABs and their repercussions on human and environmental health (October 2024, Panama).</w:t>
            </w:r>
          </w:p>
          <w:p w14:paraId="4EF774E6" w14:textId="77777777" w:rsidR="00AE2620" w:rsidRPr="005F3C96" w:rsidRDefault="00AE2620" w:rsidP="005F3C96">
            <w:pPr>
              <w:pStyle w:val="ListParagraph"/>
              <w:ind w:left="177"/>
              <w:rPr>
                <w:rFonts w:ascii="Arial" w:eastAsia="Times New Roman" w:hAnsi="Arial" w:cs="Arial"/>
                <w:color w:val="404040"/>
                <w:sz w:val="20"/>
                <w:szCs w:val="20"/>
                <w:lang w:eastAsia="es-CO"/>
              </w:rPr>
            </w:pPr>
          </w:p>
          <w:p w14:paraId="4D6FEB43" w14:textId="680ED8FB" w:rsidR="00AE2620" w:rsidRPr="00B362CA" w:rsidRDefault="00AE2620"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Workshop: Advances in research on water quality risk factors and remediation proposals for integrated water resource management in coastal areas (TOXICROP Project).</w:t>
            </w:r>
          </w:p>
        </w:tc>
        <w:tc>
          <w:tcPr>
            <w:tcW w:w="1560" w:type="dxa"/>
            <w:hideMark/>
          </w:tcPr>
          <w:p w14:paraId="59A156F5" w14:textId="77777777" w:rsidR="00AE2620" w:rsidRPr="00B362CA" w:rsidRDefault="00AE2620"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t>Academic sector, other sectors</w:t>
            </w:r>
          </w:p>
        </w:tc>
        <w:tc>
          <w:tcPr>
            <w:tcW w:w="1711" w:type="dxa"/>
            <w:hideMark/>
          </w:tcPr>
          <w:p w14:paraId="1D91EB3E" w14:textId="77777777" w:rsidR="00AE2620" w:rsidRPr="00B362CA" w:rsidRDefault="00AE2620" w:rsidP="00B362CA">
            <w:pPr>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Universities, Research Institutes, International Organizations</w:t>
            </w:r>
          </w:p>
        </w:tc>
      </w:tr>
      <w:tr w:rsidR="00B362CA" w:rsidRPr="004C3054" w14:paraId="48B649E8" w14:textId="77777777" w:rsidTr="005F3C96">
        <w:tc>
          <w:tcPr>
            <w:tcW w:w="1696" w:type="dxa"/>
            <w:hideMark/>
          </w:tcPr>
          <w:p w14:paraId="48E82592" w14:textId="77777777" w:rsidR="00B362CA" w:rsidRPr="00B362CA" w:rsidRDefault="00B362CA" w:rsidP="00B362CA">
            <w:pPr>
              <w:rPr>
                <w:rFonts w:ascii="Arial" w:eastAsia="Times New Roman" w:hAnsi="Arial" w:cs="Arial"/>
                <w:color w:val="404040"/>
                <w:sz w:val="20"/>
                <w:szCs w:val="20"/>
                <w:lang w:val="es-CO" w:eastAsia="es-CO"/>
              </w:rPr>
            </w:pPr>
            <w:r w:rsidRPr="00B362CA">
              <w:rPr>
                <w:rFonts w:ascii="Arial" w:eastAsia="Times New Roman" w:hAnsi="Arial" w:cs="Arial"/>
                <w:b/>
                <w:bCs/>
                <w:color w:val="404040"/>
                <w:sz w:val="20"/>
                <w:szCs w:val="20"/>
                <w:lang w:val="es-CO" w:eastAsia="es-CO"/>
              </w:rPr>
              <w:t>Free Virtual Reality Course</w:t>
            </w:r>
          </w:p>
        </w:tc>
        <w:tc>
          <w:tcPr>
            <w:tcW w:w="5103" w:type="dxa"/>
            <w:hideMark/>
          </w:tcPr>
          <w:p w14:paraId="0CF62417" w14:textId="77777777" w:rsidR="00B362CA" w:rsidRPr="00B362CA" w:rsidRDefault="00B362CA" w:rsidP="00B362CA">
            <w:pPr>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Introduction to HABs – A free virtual reality course available on the Play Store.</w:t>
            </w:r>
          </w:p>
        </w:tc>
        <w:tc>
          <w:tcPr>
            <w:tcW w:w="1560" w:type="dxa"/>
            <w:hideMark/>
          </w:tcPr>
          <w:p w14:paraId="59D335DC" w14:textId="77777777" w:rsidR="00B362CA" w:rsidRPr="00B362CA" w:rsidRDefault="00B362CA"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t>Young people, adolescents, children</w:t>
            </w:r>
          </w:p>
        </w:tc>
        <w:tc>
          <w:tcPr>
            <w:tcW w:w="1711" w:type="dxa"/>
            <w:hideMark/>
          </w:tcPr>
          <w:p w14:paraId="16C618E8" w14:textId="77777777" w:rsidR="00B362CA" w:rsidRPr="00B362CA" w:rsidRDefault="00B362CA"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t>IOCARIBE, Universidad Nacional de Colombia, INVEMAR</w:t>
            </w:r>
          </w:p>
        </w:tc>
      </w:tr>
      <w:tr w:rsidR="00AE2620" w:rsidRPr="004C3054" w14:paraId="645DD9F4" w14:textId="77777777" w:rsidTr="005F3C96">
        <w:trPr>
          <w:trHeight w:val="1420"/>
        </w:trPr>
        <w:tc>
          <w:tcPr>
            <w:tcW w:w="1696" w:type="dxa"/>
            <w:hideMark/>
          </w:tcPr>
          <w:p w14:paraId="143E2A04" w14:textId="77777777" w:rsidR="00AE2620" w:rsidRPr="00B362CA" w:rsidRDefault="00AE2620" w:rsidP="00B362CA">
            <w:pPr>
              <w:rPr>
                <w:rFonts w:ascii="Arial" w:eastAsia="Times New Roman" w:hAnsi="Arial" w:cs="Arial"/>
                <w:color w:val="404040"/>
                <w:sz w:val="20"/>
                <w:szCs w:val="20"/>
                <w:lang w:val="es-CO" w:eastAsia="es-CO"/>
              </w:rPr>
            </w:pPr>
            <w:r w:rsidRPr="00B362CA">
              <w:rPr>
                <w:rFonts w:ascii="Arial" w:eastAsia="Times New Roman" w:hAnsi="Arial" w:cs="Arial"/>
                <w:b/>
                <w:bCs/>
                <w:color w:val="404040"/>
                <w:sz w:val="20"/>
                <w:szCs w:val="20"/>
                <w:lang w:val="es-CO" w:eastAsia="es-CO"/>
              </w:rPr>
              <w:t>Training Courses</w:t>
            </w:r>
          </w:p>
        </w:tc>
        <w:tc>
          <w:tcPr>
            <w:tcW w:w="5103" w:type="dxa"/>
            <w:tcBorders>
              <w:bottom w:val="single" w:sz="4" w:space="0" w:color="auto"/>
            </w:tcBorders>
            <w:hideMark/>
          </w:tcPr>
          <w:p w14:paraId="78FE5A34" w14:textId="7CA65D19" w:rsidR="00AE2620" w:rsidRPr="005F3C96" w:rsidRDefault="00AE2620"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Taxonomy and Ecology of Continental Dinoflagellates (2023, Panama).</w:t>
            </w:r>
          </w:p>
          <w:p w14:paraId="6A1D27C0" w14:textId="77777777" w:rsidR="00AE2620" w:rsidRPr="005F3C96" w:rsidRDefault="00AE2620" w:rsidP="005F3C96">
            <w:pPr>
              <w:pStyle w:val="ListParagraph"/>
              <w:ind w:left="177"/>
              <w:rPr>
                <w:rFonts w:ascii="Arial" w:eastAsia="Times New Roman" w:hAnsi="Arial" w:cs="Arial"/>
                <w:color w:val="404040"/>
                <w:sz w:val="20"/>
                <w:szCs w:val="20"/>
                <w:lang w:eastAsia="es-CO"/>
              </w:rPr>
            </w:pPr>
          </w:p>
          <w:p w14:paraId="50C2C9FF" w14:textId="77777777" w:rsidR="00AE2620" w:rsidRPr="005F3C96" w:rsidRDefault="00AE2620"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Biochemical Pathways of Marine Biotoxin Intoxications (2024, Panama).</w:t>
            </w:r>
          </w:p>
          <w:p w14:paraId="001F04AA" w14:textId="77777777" w:rsidR="00AE2620" w:rsidRPr="005F3C96" w:rsidRDefault="00AE2620" w:rsidP="005F3C96">
            <w:pPr>
              <w:pStyle w:val="ListParagraph"/>
              <w:ind w:left="177"/>
              <w:rPr>
                <w:rFonts w:ascii="Arial" w:eastAsia="Times New Roman" w:hAnsi="Arial" w:cs="Arial"/>
                <w:color w:val="404040"/>
                <w:sz w:val="20"/>
                <w:szCs w:val="20"/>
                <w:lang w:eastAsia="es-CO"/>
              </w:rPr>
            </w:pPr>
          </w:p>
          <w:p w14:paraId="2FDEA209" w14:textId="7DD1A28D" w:rsidR="00AE2620" w:rsidRPr="00B362CA" w:rsidRDefault="00AE2620"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Marine Microalgae: Taxonomic Identification and Quantitative Analysis (2024).</w:t>
            </w:r>
          </w:p>
        </w:tc>
        <w:tc>
          <w:tcPr>
            <w:tcW w:w="1560" w:type="dxa"/>
            <w:tcBorders>
              <w:bottom w:val="single" w:sz="4" w:space="0" w:color="auto"/>
            </w:tcBorders>
            <w:hideMark/>
          </w:tcPr>
          <w:p w14:paraId="0AFB1129" w14:textId="77777777" w:rsidR="00AE2620" w:rsidRPr="00B362CA" w:rsidRDefault="00AE2620"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t>Students, professionals</w:t>
            </w:r>
          </w:p>
        </w:tc>
        <w:tc>
          <w:tcPr>
            <w:tcW w:w="1711" w:type="dxa"/>
            <w:tcBorders>
              <w:bottom w:val="single" w:sz="4" w:space="0" w:color="auto"/>
            </w:tcBorders>
            <w:hideMark/>
          </w:tcPr>
          <w:p w14:paraId="5CCDF5DC" w14:textId="77777777" w:rsidR="00AE2620" w:rsidRPr="00B362CA" w:rsidRDefault="00AE2620"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t>Private funding, Universidad de San Carlos de Guatemala</w:t>
            </w:r>
          </w:p>
        </w:tc>
      </w:tr>
      <w:tr w:rsidR="00AE2620" w:rsidRPr="00B362CA" w14:paraId="05F1FAE1" w14:textId="77777777" w:rsidTr="005F3C96">
        <w:trPr>
          <w:trHeight w:val="1739"/>
        </w:trPr>
        <w:tc>
          <w:tcPr>
            <w:tcW w:w="1696" w:type="dxa"/>
            <w:hideMark/>
          </w:tcPr>
          <w:p w14:paraId="438BF6CA" w14:textId="35EE3DBC" w:rsidR="00AE2620" w:rsidRPr="00B362CA" w:rsidRDefault="00AE2620" w:rsidP="00AE2620">
            <w:pPr>
              <w:rPr>
                <w:rFonts w:ascii="Arial" w:eastAsia="Times New Roman" w:hAnsi="Arial" w:cs="Arial"/>
                <w:color w:val="404040"/>
                <w:sz w:val="20"/>
                <w:szCs w:val="20"/>
                <w:lang w:eastAsia="es-CO"/>
              </w:rPr>
            </w:pPr>
            <w:r w:rsidRPr="00B362CA">
              <w:rPr>
                <w:rFonts w:ascii="Arial" w:eastAsia="Times New Roman" w:hAnsi="Arial" w:cs="Arial"/>
                <w:b/>
                <w:bCs/>
                <w:color w:val="404040"/>
                <w:sz w:val="20"/>
                <w:szCs w:val="20"/>
                <w:lang w:val="es-CO" w:eastAsia="es-CO"/>
              </w:rPr>
              <w:t>Thes</w:t>
            </w:r>
            <w:r w:rsidRPr="005F3C96">
              <w:rPr>
                <w:rFonts w:ascii="Arial" w:eastAsia="Times New Roman" w:hAnsi="Arial" w:cs="Arial"/>
                <w:b/>
                <w:bCs/>
                <w:color w:val="404040"/>
                <w:sz w:val="20"/>
                <w:szCs w:val="20"/>
                <w:lang w:val="es-CO" w:eastAsia="es-CO"/>
              </w:rPr>
              <w:t>i</w:t>
            </w:r>
            <w:r w:rsidRPr="00B362CA">
              <w:rPr>
                <w:rFonts w:ascii="Arial" w:eastAsia="Times New Roman" w:hAnsi="Arial" w:cs="Arial"/>
                <w:b/>
                <w:bCs/>
                <w:color w:val="404040"/>
                <w:sz w:val="20"/>
                <w:szCs w:val="20"/>
                <w:lang w:val="es-CO" w:eastAsia="es-CO"/>
              </w:rPr>
              <w:t>s</w:t>
            </w:r>
          </w:p>
        </w:tc>
        <w:tc>
          <w:tcPr>
            <w:tcW w:w="5103" w:type="dxa"/>
            <w:hideMark/>
          </w:tcPr>
          <w:p w14:paraId="1DA3D0E4" w14:textId="7CF5E301" w:rsidR="00AE2620" w:rsidRPr="005F3C96" w:rsidRDefault="00AE2620"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Doctoral Thesis: Influence of Resources and Regulators on the Population Abundance of Benthic Dinoflagellates in the Southwestern Caribbean on Daily Scales (Arteaga, 2023).</w:t>
            </w:r>
          </w:p>
          <w:p w14:paraId="2648358D" w14:textId="77777777" w:rsidR="00AE2620" w:rsidRPr="005F3C96" w:rsidRDefault="00AE2620" w:rsidP="005F3C96">
            <w:pPr>
              <w:pStyle w:val="ListParagraph"/>
              <w:ind w:left="177"/>
              <w:rPr>
                <w:rFonts w:ascii="Arial" w:eastAsia="Times New Roman" w:hAnsi="Arial" w:cs="Arial"/>
                <w:color w:val="404040"/>
                <w:sz w:val="20"/>
                <w:szCs w:val="20"/>
                <w:lang w:eastAsia="es-CO"/>
              </w:rPr>
            </w:pPr>
          </w:p>
          <w:p w14:paraId="6B878516" w14:textId="625C5637" w:rsidR="00AE2620" w:rsidRPr="00B362CA" w:rsidRDefault="00AE2620" w:rsidP="005F3C96">
            <w:pPr>
              <w:pStyle w:val="ListParagraph"/>
              <w:numPr>
                <w:ilvl w:val="1"/>
                <w:numId w:val="31"/>
              </w:numPr>
              <w:ind w:left="177" w:hanging="177"/>
              <w:rPr>
                <w:rFonts w:ascii="Arial" w:eastAsia="Times New Roman" w:hAnsi="Arial" w:cs="Arial"/>
                <w:color w:val="404040"/>
                <w:sz w:val="20"/>
                <w:szCs w:val="20"/>
                <w:lang w:eastAsia="es-CO"/>
              </w:rPr>
            </w:pPr>
            <w:r w:rsidRPr="00B362CA">
              <w:rPr>
                <w:rFonts w:ascii="Arial" w:eastAsia="Times New Roman" w:hAnsi="Arial" w:cs="Arial"/>
                <w:color w:val="404040"/>
                <w:sz w:val="20"/>
                <w:szCs w:val="20"/>
                <w:lang w:eastAsia="es-CO"/>
              </w:rPr>
              <w:t>Master’s Thesis: Tool for Predicting the Risk of Mass Fish Mortality Associated with Harmful Algal Blooms in Tropical Estuaries (Santos Becerra, 2024).</w:t>
            </w:r>
          </w:p>
        </w:tc>
        <w:tc>
          <w:tcPr>
            <w:tcW w:w="1560" w:type="dxa"/>
            <w:hideMark/>
          </w:tcPr>
          <w:p w14:paraId="490997CD" w14:textId="77777777" w:rsidR="00AE2620" w:rsidRPr="00B362CA" w:rsidRDefault="00AE2620"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t>Academic sector</w:t>
            </w:r>
          </w:p>
        </w:tc>
        <w:tc>
          <w:tcPr>
            <w:tcW w:w="1711" w:type="dxa"/>
            <w:hideMark/>
          </w:tcPr>
          <w:p w14:paraId="1011623A" w14:textId="77777777" w:rsidR="00AE2620" w:rsidRPr="00B362CA" w:rsidRDefault="00AE2620" w:rsidP="00B362CA">
            <w:pPr>
              <w:rPr>
                <w:rFonts w:ascii="Arial" w:eastAsia="Times New Roman" w:hAnsi="Arial" w:cs="Arial"/>
                <w:color w:val="404040"/>
                <w:sz w:val="20"/>
                <w:szCs w:val="20"/>
                <w:lang w:val="es-CO" w:eastAsia="es-CO"/>
              </w:rPr>
            </w:pPr>
            <w:r w:rsidRPr="00B362CA">
              <w:rPr>
                <w:rFonts w:ascii="Arial" w:eastAsia="Times New Roman" w:hAnsi="Arial" w:cs="Arial"/>
                <w:color w:val="404040"/>
                <w:sz w:val="20"/>
                <w:szCs w:val="20"/>
                <w:lang w:val="es-CO" w:eastAsia="es-CO"/>
              </w:rPr>
              <w:t>Universidad Nacional de Colombia</w:t>
            </w:r>
          </w:p>
        </w:tc>
      </w:tr>
    </w:tbl>
    <w:p w14:paraId="5E9B85BD" w14:textId="77777777" w:rsidR="00B362CA" w:rsidRDefault="00B362CA" w:rsidP="009E63A5">
      <w:pPr>
        <w:pStyle w:val="ListParagraph"/>
        <w:ind w:left="1080"/>
        <w:rPr>
          <w:rFonts w:ascii="Arial" w:hAnsi="Arial" w:cs="Arial"/>
          <w:b/>
          <w:bCs/>
          <w:sz w:val="24"/>
          <w:szCs w:val="24"/>
        </w:rPr>
      </w:pPr>
    </w:p>
    <w:p w14:paraId="31A6557B" w14:textId="79E7E060" w:rsidR="00215584" w:rsidRDefault="00D852F6" w:rsidP="00D2605A">
      <w:pPr>
        <w:pStyle w:val="ListParagraph"/>
        <w:numPr>
          <w:ilvl w:val="1"/>
          <w:numId w:val="25"/>
        </w:numPr>
        <w:rPr>
          <w:rFonts w:ascii="Arial" w:hAnsi="Arial" w:cs="Arial"/>
          <w:b/>
          <w:bCs/>
          <w:sz w:val="24"/>
          <w:szCs w:val="24"/>
        </w:rPr>
      </w:pPr>
      <w:r w:rsidRPr="00D2605A">
        <w:rPr>
          <w:rFonts w:ascii="Arial" w:hAnsi="Arial" w:cs="Arial"/>
          <w:b/>
          <w:bCs/>
          <w:sz w:val="24"/>
          <w:szCs w:val="24"/>
        </w:rPr>
        <w:lastRenderedPageBreak/>
        <w:t>Identify and characterize the microalgae responsible for</w:t>
      </w:r>
      <w:r w:rsidR="0008409C" w:rsidRPr="00D2605A">
        <w:rPr>
          <w:rFonts w:ascii="Arial" w:hAnsi="Arial" w:cs="Arial"/>
          <w:b/>
          <w:bCs/>
          <w:sz w:val="24"/>
          <w:szCs w:val="24"/>
        </w:rPr>
        <w:t xml:space="preserve"> </w:t>
      </w:r>
      <w:r w:rsidRPr="00D2605A">
        <w:rPr>
          <w:rFonts w:ascii="Arial" w:hAnsi="Arial" w:cs="Arial"/>
          <w:b/>
          <w:bCs/>
          <w:sz w:val="24"/>
          <w:szCs w:val="24"/>
        </w:rPr>
        <w:t>the intoxications (PSP, DSP, ASP, NSP, Ciguatera</w:t>
      </w:r>
      <w:r w:rsidR="0008409C" w:rsidRPr="00D2605A">
        <w:rPr>
          <w:rFonts w:ascii="Arial" w:hAnsi="Arial" w:cs="Arial"/>
          <w:b/>
          <w:bCs/>
          <w:sz w:val="24"/>
          <w:szCs w:val="24"/>
        </w:rPr>
        <w:t>, Cyanotoxins)</w:t>
      </w:r>
    </w:p>
    <w:p w14:paraId="2A6C9394" w14:textId="77777777" w:rsidR="006E4D9B" w:rsidRPr="00D2605A" w:rsidRDefault="006E4D9B" w:rsidP="00BA59B5">
      <w:pPr>
        <w:pStyle w:val="ListParagraph"/>
        <w:spacing w:after="0"/>
        <w:ind w:left="1080"/>
        <w:rPr>
          <w:rFonts w:ascii="Arial" w:hAnsi="Arial" w:cs="Arial"/>
          <w:b/>
          <w:bCs/>
          <w:sz w:val="24"/>
          <w:szCs w:val="24"/>
        </w:rPr>
      </w:pPr>
    </w:p>
    <w:p w14:paraId="607D85D5" w14:textId="77777777" w:rsidR="006E4D9B" w:rsidRPr="006E4D9B" w:rsidRDefault="006E4D9B" w:rsidP="006E4D9B">
      <w:pPr>
        <w:spacing w:after="0"/>
        <w:jc w:val="both"/>
        <w:rPr>
          <w:rFonts w:ascii="Arial" w:hAnsi="Arial" w:cs="Arial"/>
          <w:sz w:val="24"/>
        </w:rPr>
      </w:pPr>
      <w:r w:rsidRPr="006E4D9B">
        <w:rPr>
          <w:rFonts w:ascii="Arial" w:hAnsi="Arial" w:cs="Arial"/>
          <w:sz w:val="24"/>
        </w:rPr>
        <w:t>To achieve this objective, a variety of projects, theses, and monitoring programs are being carried out at both national and regional levels. These initiatives aim to identify and characterize microalgae responsible for harmful algal blooms (HABs) and their associated toxins, including paralytic shellfish poisoning (PSP), diarrhetic shellfish poisoning (DSP), amnesic shellfish poisoning (ASP), neurotoxic shellfish poisoning (NSP), ciguatera, and cyanotoxins.</w:t>
      </w:r>
    </w:p>
    <w:p w14:paraId="4A843264" w14:textId="77777777" w:rsidR="006E4D9B" w:rsidRPr="006E4D9B" w:rsidRDefault="006E4D9B" w:rsidP="005F3C96">
      <w:pPr>
        <w:pStyle w:val="ListParagraph"/>
        <w:spacing w:after="0"/>
        <w:jc w:val="both"/>
        <w:rPr>
          <w:rFonts w:ascii="Arial" w:hAnsi="Arial" w:cs="Arial"/>
          <w:sz w:val="24"/>
        </w:rPr>
      </w:pPr>
    </w:p>
    <w:p w14:paraId="4C8E0363" w14:textId="77777777" w:rsidR="006E4D9B" w:rsidRPr="006E4D9B" w:rsidRDefault="006E4D9B" w:rsidP="006E4D9B">
      <w:pPr>
        <w:spacing w:after="0"/>
        <w:jc w:val="both"/>
        <w:rPr>
          <w:rFonts w:ascii="Arial" w:hAnsi="Arial" w:cs="Arial"/>
          <w:sz w:val="24"/>
        </w:rPr>
      </w:pPr>
      <w:r w:rsidRPr="006E4D9B">
        <w:rPr>
          <w:rFonts w:ascii="Arial" w:hAnsi="Arial" w:cs="Arial"/>
          <w:sz w:val="24"/>
        </w:rPr>
        <w:t>Key projects financed by the International Atomic Energy Agency (IAEA) include:</w:t>
      </w:r>
    </w:p>
    <w:p w14:paraId="7F24DDBA" w14:textId="77777777" w:rsidR="006E4D9B" w:rsidRPr="006E4D9B" w:rsidRDefault="006E4D9B" w:rsidP="005F3C96">
      <w:pPr>
        <w:pStyle w:val="ListParagraph"/>
        <w:spacing w:after="0"/>
        <w:jc w:val="both"/>
        <w:rPr>
          <w:rFonts w:ascii="Arial" w:hAnsi="Arial" w:cs="Arial"/>
          <w:sz w:val="24"/>
        </w:rPr>
      </w:pPr>
    </w:p>
    <w:p w14:paraId="445B36EF" w14:textId="77777777" w:rsidR="006E4D9B" w:rsidRPr="006E4D9B" w:rsidRDefault="006E4D9B" w:rsidP="005F3C96">
      <w:pPr>
        <w:pStyle w:val="ListParagraph"/>
        <w:numPr>
          <w:ilvl w:val="0"/>
          <w:numId w:val="32"/>
        </w:numPr>
        <w:spacing w:after="0"/>
        <w:ind w:left="284" w:hanging="284"/>
        <w:jc w:val="both"/>
        <w:rPr>
          <w:rFonts w:ascii="Arial" w:hAnsi="Arial" w:cs="Arial"/>
          <w:sz w:val="24"/>
        </w:rPr>
      </w:pPr>
      <w:r w:rsidRPr="00BA59B5">
        <w:rPr>
          <w:rFonts w:ascii="Arial" w:hAnsi="Arial" w:cs="Arial"/>
          <w:b/>
          <w:bCs/>
          <w:sz w:val="24"/>
        </w:rPr>
        <w:t>RLA 7014:</w:t>
      </w:r>
      <w:r w:rsidRPr="006E4D9B">
        <w:rPr>
          <w:rFonts w:ascii="Arial" w:hAnsi="Arial" w:cs="Arial"/>
          <w:sz w:val="24"/>
        </w:rPr>
        <w:t xml:space="preserve"> Latin American regional proficiency test on the determination of trace elements and radionuclides in algae, soil, and spiked water.</w:t>
      </w:r>
    </w:p>
    <w:p w14:paraId="7A574D28" w14:textId="77777777" w:rsidR="006E4D9B" w:rsidRPr="006E4D9B" w:rsidRDefault="006E4D9B" w:rsidP="005F3C96">
      <w:pPr>
        <w:pStyle w:val="ListParagraph"/>
        <w:spacing w:after="0"/>
        <w:ind w:left="284" w:hanging="284"/>
        <w:jc w:val="both"/>
        <w:rPr>
          <w:rFonts w:ascii="Arial" w:hAnsi="Arial" w:cs="Arial"/>
          <w:sz w:val="24"/>
        </w:rPr>
      </w:pPr>
    </w:p>
    <w:p w14:paraId="0237EBAD" w14:textId="77777777" w:rsidR="006E4D9B" w:rsidRPr="006E4D9B" w:rsidRDefault="006E4D9B" w:rsidP="005F3C96">
      <w:pPr>
        <w:pStyle w:val="ListParagraph"/>
        <w:numPr>
          <w:ilvl w:val="0"/>
          <w:numId w:val="32"/>
        </w:numPr>
        <w:spacing w:after="0"/>
        <w:ind w:left="284" w:hanging="284"/>
        <w:jc w:val="both"/>
        <w:rPr>
          <w:rFonts w:ascii="Arial" w:hAnsi="Arial" w:cs="Arial"/>
          <w:sz w:val="24"/>
        </w:rPr>
      </w:pPr>
      <w:r w:rsidRPr="00BA59B5">
        <w:rPr>
          <w:rFonts w:ascii="Arial" w:hAnsi="Arial" w:cs="Arial"/>
          <w:b/>
          <w:bCs/>
          <w:sz w:val="24"/>
        </w:rPr>
        <w:t>RLA 7020:</w:t>
      </w:r>
      <w:r w:rsidRPr="006E4D9B">
        <w:rPr>
          <w:rFonts w:ascii="Arial" w:hAnsi="Arial" w:cs="Arial"/>
          <w:sz w:val="24"/>
        </w:rPr>
        <w:t xml:space="preserve"> Establishing the Caribbean Observing Network for Ocean Acidification and its impact on Harmful Algal Blooms, using nuclear and isotopic techniques.</w:t>
      </w:r>
    </w:p>
    <w:p w14:paraId="3658EDF1" w14:textId="77777777" w:rsidR="006E4D9B" w:rsidRPr="006E4D9B" w:rsidRDefault="006E4D9B" w:rsidP="005F3C96">
      <w:pPr>
        <w:pStyle w:val="ListParagraph"/>
        <w:spacing w:after="0"/>
        <w:ind w:left="284" w:hanging="284"/>
        <w:jc w:val="both"/>
        <w:rPr>
          <w:rFonts w:ascii="Arial" w:hAnsi="Arial" w:cs="Arial"/>
          <w:sz w:val="24"/>
        </w:rPr>
      </w:pPr>
    </w:p>
    <w:p w14:paraId="0CAD02D5" w14:textId="77777777" w:rsidR="006E4D9B" w:rsidRPr="006E4D9B" w:rsidRDefault="006E4D9B" w:rsidP="005F3C96">
      <w:pPr>
        <w:pStyle w:val="ListParagraph"/>
        <w:numPr>
          <w:ilvl w:val="0"/>
          <w:numId w:val="32"/>
        </w:numPr>
        <w:spacing w:after="0"/>
        <w:ind w:left="284" w:hanging="284"/>
        <w:jc w:val="both"/>
        <w:rPr>
          <w:rFonts w:ascii="Arial" w:hAnsi="Arial" w:cs="Arial"/>
          <w:sz w:val="24"/>
        </w:rPr>
      </w:pPr>
      <w:r w:rsidRPr="00BA59B5">
        <w:rPr>
          <w:rFonts w:ascii="Arial" w:hAnsi="Arial" w:cs="Arial"/>
          <w:b/>
          <w:bCs/>
          <w:sz w:val="24"/>
        </w:rPr>
        <w:t>RLA 7026:</w:t>
      </w:r>
      <w:r w:rsidRPr="006E4D9B">
        <w:rPr>
          <w:rFonts w:ascii="Arial" w:hAnsi="Arial" w:cs="Arial"/>
          <w:sz w:val="24"/>
        </w:rPr>
        <w:t xml:space="preserve"> Supporting the use of receptor binding assays (RBA) to reduce the adverse impacts of harmful algal toxins on seafood safety.</w:t>
      </w:r>
    </w:p>
    <w:p w14:paraId="64526C69" w14:textId="77777777" w:rsidR="006E4D9B" w:rsidRPr="006E4D9B" w:rsidRDefault="006E4D9B" w:rsidP="005F3C96">
      <w:pPr>
        <w:pStyle w:val="ListParagraph"/>
        <w:spacing w:after="0"/>
        <w:ind w:left="284" w:hanging="284"/>
        <w:jc w:val="both"/>
        <w:rPr>
          <w:rFonts w:ascii="Arial" w:hAnsi="Arial" w:cs="Arial"/>
          <w:sz w:val="24"/>
        </w:rPr>
      </w:pPr>
    </w:p>
    <w:p w14:paraId="4915D97A" w14:textId="77777777" w:rsidR="006E4D9B" w:rsidRPr="006E4D9B" w:rsidRDefault="006E4D9B" w:rsidP="005F3C96">
      <w:pPr>
        <w:pStyle w:val="ListParagraph"/>
        <w:numPr>
          <w:ilvl w:val="0"/>
          <w:numId w:val="32"/>
        </w:numPr>
        <w:spacing w:after="0"/>
        <w:ind w:left="284" w:hanging="284"/>
        <w:jc w:val="both"/>
        <w:rPr>
          <w:rFonts w:ascii="Arial" w:hAnsi="Arial" w:cs="Arial"/>
          <w:sz w:val="24"/>
        </w:rPr>
      </w:pPr>
      <w:r w:rsidRPr="00BA59B5">
        <w:rPr>
          <w:rFonts w:ascii="Arial" w:hAnsi="Arial" w:cs="Arial"/>
          <w:b/>
          <w:bCs/>
          <w:sz w:val="24"/>
        </w:rPr>
        <w:t>RL 7022:</w:t>
      </w:r>
      <w:r w:rsidRPr="006E4D9B">
        <w:rPr>
          <w:rFonts w:ascii="Arial" w:hAnsi="Arial" w:cs="Arial"/>
          <w:sz w:val="24"/>
        </w:rPr>
        <w:t xml:space="preserve"> Strengthening regional monitoring and response for sustainable marine and coastal environments.</w:t>
      </w:r>
    </w:p>
    <w:p w14:paraId="6644F549" w14:textId="77777777" w:rsidR="006E4D9B" w:rsidRPr="006E4D9B" w:rsidRDefault="006E4D9B" w:rsidP="005F3C96">
      <w:pPr>
        <w:pStyle w:val="ListParagraph"/>
        <w:spacing w:after="0"/>
        <w:ind w:left="284" w:hanging="284"/>
        <w:jc w:val="both"/>
        <w:rPr>
          <w:rFonts w:ascii="Arial" w:hAnsi="Arial" w:cs="Arial"/>
          <w:sz w:val="24"/>
        </w:rPr>
      </w:pPr>
    </w:p>
    <w:p w14:paraId="7E82D4CC" w14:textId="77777777" w:rsidR="006E4D9B" w:rsidRPr="006E4D9B" w:rsidRDefault="006E4D9B" w:rsidP="005F3C96">
      <w:pPr>
        <w:pStyle w:val="ListParagraph"/>
        <w:numPr>
          <w:ilvl w:val="0"/>
          <w:numId w:val="32"/>
        </w:numPr>
        <w:spacing w:after="0"/>
        <w:ind w:left="284" w:hanging="284"/>
        <w:jc w:val="both"/>
        <w:rPr>
          <w:rFonts w:ascii="Arial" w:hAnsi="Arial" w:cs="Arial"/>
          <w:sz w:val="24"/>
        </w:rPr>
      </w:pPr>
      <w:r w:rsidRPr="00BA59B5">
        <w:rPr>
          <w:rFonts w:ascii="Arial" w:hAnsi="Arial" w:cs="Arial"/>
          <w:b/>
          <w:bCs/>
          <w:sz w:val="24"/>
        </w:rPr>
        <w:t>ELS/7011:</w:t>
      </w:r>
      <w:r w:rsidRPr="006E4D9B">
        <w:rPr>
          <w:rFonts w:ascii="Arial" w:hAnsi="Arial" w:cs="Arial"/>
          <w:sz w:val="24"/>
        </w:rPr>
        <w:t xml:space="preserve"> Strengthening national capacities for sustainable environmental management in the context of climate change.</w:t>
      </w:r>
    </w:p>
    <w:p w14:paraId="7C2A89CC" w14:textId="77777777" w:rsidR="006E4D9B" w:rsidRPr="006E4D9B" w:rsidRDefault="006E4D9B" w:rsidP="005F3C96">
      <w:pPr>
        <w:pStyle w:val="ListParagraph"/>
        <w:spacing w:after="0"/>
        <w:ind w:left="284" w:hanging="284"/>
        <w:jc w:val="both"/>
        <w:rPr>
          <w:rFonts w:ascii="Arial" w:hAnsi="Arial" w:cs="Arial"/>
          <w:sz w:val="24"/>
        </w:rPr>
      </w:pPr>
    </w:p>
    <w:p w14:paraId="06F54256" w14:textId="77777777" w:rsidR="006E4D9B" w:rsidRPr="006E4D9B" w:rsidRDefault="006E4D9B" w:rsidP="005F3C96">
      <w:pPr>
        <w:pStyle w:val="ListParagraph"/>
        <w:numPr>
          <w:ilvl w:val="0"/>
          <w:numId w:val="32"/>
        </w:numPr>
        <w:spacing w:after="0"/>
        <w:ind w:left="284" w:hanging="284"/>
        <w:jc w:val="both"/>
        <w:rPr>
          <w:rFonts w:ascii="Arial" w:hAnsi="Arial" w:cs="Arial"/>
          <w:sz w:val="24"/>
        </w:rPr>
      </w:pPr>
      <w:r w:rsidRPr="00BA59B5">
        <w:rPr>
          <w:rFonts w:ascii="Arial" w:hAnsi="Arial" w:cs="Arial"/>
          <w:b/>
          <w:bCs/>
          <w:sz w:val="24"/>
        </w:rPr>
        <w:t>RLA/7028:</w:t>
      </w:r>
      <w:r w:rsidRPr="006E4D9B">
        <w:rPr>
          <w:rFonts w:ascii="Arial" w:hAnsi="Arial" w:cs="Arial"/>
          <w:sz w:val="24"/>
        </w:rPr>
        <w:t xml:space="preserve"> Strengthening regional capacities for the application of nuclear and isotopic techniques to enhance knowledge of stressors affecting sustainable marine and coastal management.</w:t>
      </w:r>
    </w:p>
    <w:p w14:paraId="09FE8E06" w14:textId="77777777" w:rsidR="006E4D9B" w:rsidRPr="006E4D9B" w:rsidRDefault="006E4D9B" w:rsidP="005F3C96">
      <w:pPr>
        <w:pStyle w:val="ListParagraph"/>
        <w:spacing w:after="0"/>
        <w:ind w:left="284" w:hanging="284"/>
        <w:jc w:val="both"/>
        <w:rPr>
          <w:rFonts w:ascii="Arial" w:hAnsi="Arial" w:cs="Arial"/>
          <w:sz w:val="24"/>
        </w:rPr>
      </w:pPr>
    </w:p>
    <w:p w14:paraId="059B392D" w14:textId="77777777" w:rsidR="006E4D9B" w:rsidRPr="006E4D9B" w:rsidRDefault="006E4D9B" w:rsidP="005F3C96">
      <w:pPr>
        <w:pStyle w:val="ListParagraph"/>
        <w:numPr>
          <w:ilvl w:val="0"/>
          <w:numId w:val="32"/>
        </w:numPr>
        <w:spacing w:after="0"/>
        <w:ind w:left="284" w:hanging="284"/>
        <w:jc w:val="both"/>
        <w:rPr>
          <w:rFonts w:ascii="Arial" w:hAnsi="Arial" w:cs="Arial"/>
          <w:sz w:val="24"/>
        </w:rPr>
      </w:pPr>
      <w:r w:rsidRPr="00BA59B5">
        <w:rPr>
          <w:rFonts w:ascii="Arial" w:hAnsi="Arial" w:cs="Arial"/>
          <w:b/>
          <w:bCs/>
          <w:sz w:val="24"/>
        </w:rPr>
        <w:t>RLA7026:</w:t>
      </w:r>
      <w:r w:rsidRPr="006E4D9B">
        <w:rPr>
          <w:rFonts w:ascii="Arial" w:hAnsi="Arial" w:cs="Arial"/>
          <w:sz w:val="24"/>
        </w:rPr>
        <w:t xml:space="preserve"> Assessing organic and inorganic environmental pollution in aquatic ecosystems in Latin America and the Caribbean, and its impact on the risk of cyanobacteria producing cyanotoxins.</w:t>
      </w:r>
    </w:p>
    <w:p w14:paraId="2EED2148" w14:textId="77777777" w:rsidR="006E4D9B" w:rsidRPr="006E4D9B" w:rsidRDefault="006E4D9B" w:rsidP="005F3C96">
      <w:pPr>
        <w:pStyle w:val="ListParagraph"/>
        <w:spacing w:after="0"/>
        <w:jc w:val="both"/>
        <w:rPr>
          <w:rFonts w:ascii="Arial" w:hAnsi="Arial" w:cs="Arial"/>
          <w:sz w:val="24"/>
        </w:rPr>
      </w:pPr>
    </w:p>
    <w:p w14:paraId="525A4BEE" w14:textId="5A2287E5" w:rsidR="00CC5FDE" w:rsidRDefault="006E4D9B" w:rsidP="005F3C96">
      <w:pPr>
        <w:spacing w:after="0"/>
        <w:jc w:val="both"/>
        <w:rPr>
          <w:rFonts w:ascii="Arial" w:hAnsi="Arial" w:cs="Arial"/>
          <w:sz w:val="24"/>
        </w:rPr>
      </w:pPr>
      <w:r w:rsidRPr="006E4D9B">
        <w:rPr>
          <w:rFonts w:ascii="Arial" w:hAnsi="Arial" w:cs="Arial"/>
          <w:sz w:val="24"/>
        </w:rPr>
        <w:t>These projects are part of a broader effort to improve the understanding of HABs, enhance monitoring capabilities, and develop strategies to mitigate their impacts on public health, fisheries, and coastal ecosystems.</w:t>
      </w:r>
    </w:p>
    <w:p w14:paraId="76FDA6B7" w14:textId="77777777" w:rsidR="006E4D9B" w:rsidRPr="006E4D9B" w:rsidRDefault="006E4D9B" w:rsidP="005F3C96">
      <w:pPr>
        <w:pStyle w:val="ListParagraph"/>
        <w:spacing w:after="0"/>
        <w:jc w:val="both"/>
        <w:rPr>
          <w:rFonts w:ascii="Arial" w:hAnsi="Arial" w:cs="Arial"/>
          <w:sz w:val="24"/>
        </w:rPr>
      </w:pPr>
    </w:p>
    <w:p w14:paraId="20BC273B" w14:textId="0AED20BE" w:rsidR="009B7506" w:rsidRPr="00F3766E" w:rsidRDefault="00747E2B" w:rsidP="009E63A5">
      <w:pPr>
        <w:pStyle w:val="ListParagraph"/>
        <w:numPr>
          <w:ilvl w:val="1"/>
          <w:numId w:val="25"/>
        </w:numPr>
        <w:spacing w:after="0"/>
        <w:rPr>
          <w:rFonts w:ascii="Arial" w:hAnsi="Arial" w:cs="Arial"/>
          <w:b/>
          <w:bCs/>
          <w:sz w:val="24"/>
        </w:rPr>
      </w:pPr>
      <w:r w:rsidRPr="009E63A5">
        <w:rPr>
          <w:rFonts w:ascii="Arial" w:hAnsi="Arial" w:cs="Arial"/>
          <w:b/>
          <w:bCs/>
          <w:sz w:val="24"/>
          <w:szCs w:val="24"/>
        </w:rPr>
        <w:t>Progress in initiatives on HAB early warning systems</w:t>
      </w:r>
      <w:r w:rsidR="009B7506" w:rsidRPr="00C24766">
        <w:rPr>
          <w:rFonts w:ascii="Arial" w:hAnsi="Arial" w:cs="Arial"/>
          <w:sz w:val="24"/>
        </w:rPr>
        <w:br/>
      </w:r>
    </w:p>
    <w:p w14:paraId="5D453653" w14:textId="77777777" w:rsidR="00F3766E" w:rsidRPr="00F3766E" w:rsidRDefault="00F3766E" w:rsidP="00F3766E">
      <w:pPr>
        <w:spacing w:after="0"/>
        <w:jc w:val="both"/>
        <w:rPr>
          <w:rFonts w:ascii="Arial" w:hAnsi="Arial" w:cs="Arial"/>
          <w:sz w:val="24"/>
        </w:rPr>
      </w:pPr>
      <w:r w:rsidRPr="00F3766E">
        <w:rPr>
          <w:rFonts w:ascii="Arial" w:hAnsi="Arial" w:cs="Arial"/>
          <w:sz w:val="24"/>
        </w:rPr>
        <w:t xml:space="preserve">The countries within the ANCA-IOCARIBE group continue to advance risk management of harmful algal blooms (HABs) through various projects and monitoring programs, supported by </w:t>
      </w:r>
      <w:r w:rsidRPr="00F3766E">
        <w:rPr>
          <w:rFonts w:ascii="Arial" w:hAnsi="Arial" w:cs="Arial"/>
          <w:sz w:val="24"/>
        </w:rPr>
        <w:lastRenderedPageBreak/>
        <w:t>partial and contracted funding opportunities. These efforts have led to the development of multi-parameter biotic and environmental databases, which are critical for understanding and mitigating the impacts of HABs.</w:t>
      </w:r>
    </w:p>
    <w:p w14:paraId="4341FEB2" w14:textId="77777777" w:rsidR="00F3766E" w:rsidRPr="00F3766E" w:rsidRDefault="00F3766E" w:rsidP="00F3766E">
      <w:pPr>
        <w:spacing w:after="0"/>
        <w:jc w:val="both"/>
        <w:rPr>
          <w:rFonts w:ascii="Arial" w:hAnsi="Arial" w:cs="Arial"/>
          <w:sz w:val="24"/>
        </w:rPr>
      </w:pPr>
    </w:p>
    <w:p w14:paraId="55D4C5C2" w14:textId="77777777" w:rsidR="00F3766E" w:rsidRPr="00F3766E" w:rsidRDefault="00F3766E" w:rsidP="00F3766E">
      <w:pPr>
        <w:spacing w:after="0"/>
        <w:jc w:val="both"/>
        <w:rPr>
          <w:rFonts w:ascii="Arial" w:hAnsi="Arial" w:cs="Arial"/>
          <w:sz w:val="24"/>
        </w:rPr>
      </w:pPr>
      <w:r w:rsidRPr="00F3766E">
        <w:rPr>
          <w:rFonts w:ascii="Arial" w:hAnsi="Arial" w:cs="Arial"/>
          <w:sz w:val="24"/>
        </w:rPr>
        <w:t>In several countries, the development and implementation of early warning systems (EWS) for HAB risk reduction are ongoing. These systems rely on active participation from at-risk communities, ensuring they receive timely information, training, and opportunities to exchange knowledge with other stakeholders. As part of its priority activities, ANCA has focused on disseminating actions and results to various social sectors, as outlined in Section I of this report.</w:t>
      </w:r>
    </w:p>
    <w:p w14:paraId="5EB38E2C" w14:textId="77777777" w:rsidR="00F3766E" w:rsidRPr="00F3766E" w:rsidRDefault="00F3766E" w:rsidP="00F3766E">
      <w:pPr>
        <w:spacing w:after="0"/>
        <w:jc w:val="both"/>
        <w:rPr>
          <w:rFonts w:ascii="Arial" w:hAnsi="Arial" w:cs="Arial"/>
          <w:sz w:val="24"/>
        </w:rPr>
      </w:pPr>
    </w:p>
    <w:p w14:paraId="29622100" w14:textId="77777777" w:rsidR="00F3766E" w:rsidRPr="00F3766E" w:rsidRDefault="00F3766E" w:rsidP="00F3766E">
      <w:pPr>
        <w:spacing w:after="0"/>
        <w:jc w:val="both"/>
        <w:rPr>
          <w:rFonts w:ascii="Arial" w:hAnsi="Arial" w:cs="Arial"/>
          <w:sz w:val="24"/>
        </w:rPr>
      </w:pPr>
      <w:r w:rsidRPr="00F3766E">
        <w:rPr>
          <w:rFonts w:ascii="Arial" w:hAnsi="Arial" w:cs="Arial"/>
          <w:sz w:val="24"/>
        </w:rPr>
        <w:t xml:space="preserve">To date, countries such as Colombia and Cuba have made significant progress in developing predictive indices as tools for their early warning systems. These include the </w:t>
      </w:r>
      <w:r w:rsidRPr="00F3766E">
        <w:rPr>
          <w:rFonts w:ascii="Arial" w:hAnsi="Arial" w:cs="Arial"/>
          <w:b/>
          <w:bCs/>
          <w:sz w:val="24"/>
        </w:rPr>
        <w:t>IRMA</w:t>
      </w:r>
      <w:r w:rsidRPr="00F3766E">
        <w:rPr>
          <w:rFonts w:ascii="Arial" w:hAnsi="Arial" w:cs="Arial"/>
          <w:sz w:val="24"/>
        </w:rPr>
        <w:t xml:space="preserve"> (Index for Risk of Mass Fish Mortality) in Colombia and the </w:t>
      </w:r>
      <w:r w:rsidRPr="00F3766E">
        <w:rPr>
          <w:rFonts w:ascii="Arial" w:hAnsi="Arial" w:cs="Arial"/>
          <w:b/>
          <w:bCs/>
          <w:sz w:val="24"/>
        </w:rPr>
        <w:t>IRCIGUA</w:t>
      </w:r>
      <w:r w:rsidRPr="00F3766E">
        <w:rPr>
          <w:rFonts w:ascii="Arial" w:hAnsi="Arial" w:cs="Arial"/>
          <w:sz w:val="24"/>
        </w:rPr>
        <w:t xml:space="preserve"> (Ciguatera Risk Index) in Cuba.</w:t>
      </w:r>
    </w:p>
    <w:p w14:paraId="3498CFDF" w14:textId="77777777" w:rsidR="00F3766E" w:rsidRPr="00F3766E" w:rsidRDefault="00F3766E" w:rsidP="00F3766E">
      <w:pPr>
        <w:spacing w:after="0"/>
        <w:jc w:val="both"/>
        <w:rPr>
          <w:rFonts w:ascii="Arial" w:hAnsi="Arial" w:cs="Arial"/>
          <w:sz w:val="24"/>
        </w:rPr>
      </w:pPr>
    </w:p>
    <w:p w14:paraId="656B73CD" w14:textId="77777777" w:rsidR="00F3766E" w:rsidRPr="00F3766E" w:rsidRDefault="00F3766E" w:rsidP="00F3766E">
      <w:pPr>
        <w:spacing w:after="0"/>
        <w:jc w:val="both"/>
        <w:rPr>
          <w:rFonts w:ascii="Arial" w:hAnsi="Arial" w:cs="Arial"/>
          <w:b/>
          <w:bCs/>
          <w:sz w:val="24"/>
        </w:rPr>
      </w:pPr>
      <w:r w:rsidRPr="00F3766E">
        <w:rPr>
          <w:rFonts w:ascii="Arial" w:hAnsi="Arial" w:cs="Arial"/>
          <w:b/>
          <w:bCs/>
          <w:sz w:val="24"/>
        </w:rPr>
        <w:t>IRMA: Index to Predict Mass Fish Mortality During Harmful Algal Blooms in Tropical Estuaries</w:t>
      </w:r>
    </w:p>
    <w:p w14:paraId="49E84041" w14:textId="77777777" w:rsidR="00F3766E" w:rsidRPr="00F3766E" w:rsidRDefault="00F3766E" w:rsidP="00F3766E">
      <w:pPr>
        <w:spacing w:after="0"/>
        <w:jc w:val="both"/>
        <w:rPr>
          <w:rFonts w:ascii="Arial" w:hAnsi="Arial" w:cs="Arial"/>
          <w:b/>
          <w:bCs/>
          <w:sz w:val="24"/>
        </w:rPr>
      </w:pPr>
    </w:p>
    <w:p w14:paraId="66467ED9" w14:textId="77777777" w:rsidR="00F3766E" w:rsidRPr="00F3766E" w:rsidRDefault="00F3766E" w:rsidP="00F3766E">
      <w:pPr>
        <w:spacing w:after="0"/>
        <w:jc w:val="both"/>
        <w:rPr>
          <w:rFonts w:ascii="Arial" w:hAnsi="Arial" w:cs="Arial"/>
          <w:sz w:val="24"/>
        </w:rPr>
      </w:pPr>
      <w:r w:rsidRPr="00F3766E">
        <w:rPr>
          <w:rFonts w:ascii="Arial" w:hAnsi="Arial" w:cs="Arial"/>
          <w:sz w:val="24"/>
        </w:rPr>
        <w:t>In the Ciénaga Grande de Santa Marta (CGSM), Colombia’s largest and most productive estuarine system, HAB events are frequent. To address this, the IRMA index was developed as part of an early warning system. The index is based on a conceptual model of HABs in the CGSM, which links increasing phosphate (PO</w:t>
      </w:r>
      <w:r w:rsidRPr="00F3766E">
        <w:rPr>
          <w:rFonts w:ascii="Cambria Math" w:hAnsi="Cambria Math" w:cs="Cambria Math"/>
          <w:sz w:val="24"/>
        </w:rPr>
        <w:t>₄</w:t>
      </w:r>
      <w:r w:rsidRPr="00F3766E">
        <w:rPr>
          <w:rFonts w:ascii="Arial" w:hAnsi="Arial" w:cs="Arial"/>
          <w:sz w:val="24"/>
        </w:rPr>
        <w:t>) levels to the massive growth of microalgae, particularly nitrogen-fixing cyanobacteria. These blooms eventually collapse, leading to hypoxia or anoxia.</w:t>
      </w:r>
    </w:p>
    <w:p w14:paraId="397D42F1" w14:textId="77777777" w:rsidR="00F3766E" w:rsidRPr="00F3766E" w:rsidRDefault="00F3766E" w:rsidP="00F3766E">
      <w:pPr>
        <w:spacing w:after="0"/>
        <w:jc w:val="both"/>
        <w:rPr>
          <w:rFonts w:ascii="Arial" w:hAnsi="Arial" w:cs="Arial"/>
          <w:sz w:val="24"/>
        </w:rPr>
      </w:pPr>
    </w:p>
    <w:p w14:paraId="157DF7E9" w14:textId="77777777" w:rsidR="00F3766E" w:rsidRPr="00F3766E" w:rsidRDefault="00F3766E" w:rsidP="00F3766E">
      <w:pPr>
        <w:spacing w:after="0"/>
        <w:jc w:val="both"/>
        <w:rPr>
          <w:rFonts w:ascii="Arial" w:hAnsi="Arial" w:cs="Arial"/>
          <w:sz w:val="24"/>
        </w:rPr>
      </w:pPr>
      <w:r w:rsidRPr="00F3766E">
        <w:rPr>
          <w:rFonts w:ascii="Arial" w:hAnsi="Arial" w:cs="Arial"/>
          <w:sz w:val="24"/>
        </w:rPr>
        <w:t>The IRMA algorithm was built using over 30 years of monitoring data and more than 4,000 records, incorporating parameters such as PO</w:t>
      </w:r>
      <w:r w:rsidRPr="00F3766E">
        <w:rPr>
          <w:rFonts w:ascii="Cambria Math" w:hAnsi="Cambria Math" w:cs="Cambria Math"/>
          <w:sz w:val="24"/>
        </w:rPr>
        <w:t>₄</w:t>
      </w:r>
      <w:r w:rsidRPr="00F3766E">
        <w:rPr>
          <w:rFonts w:ascii="Arial" w:hAnsi="Arial" w:cs="Arial"/>
          <w:sz w:val="24"/>
        </w:rPr>
        <w:t>, chlorophyll, and dissolved oxygen concentrations. The index was calibrated using historical fish mortality events and validated with additional physical and chemical variables. Given its high predictive accuracy, IRMA has significant potential as a tool for managing eutrophication and mitigating fish mortality in tropical estuaries.</w:t>
      </w:r>
    </w:p>
    <w:p w14:paraId="1C9C6FC0" w14:textId="77777777" w:rsidR="00F3766E" w:rsidRPr="00F3766E" w:rsidRDefault="00F3766E" w:rsidP="00F3766E">
      <w:pPr>
        <w:spacing w:after="0"/>
        <w:jc w:val="both"/>
        <w:rPr>
          <w:rFonts w:ascii="Arial" w:hAnsi="Arial" w:cs="Arial"/>
          <w:sz w:val="24"/>
        </w:rPr>
      </w:pPr>
    </w:p>
    <w:p w14:paraId="3877E4E1" w14:textId="77777777" w:rsidR="00F3766E" w:rsidRPr="00F3766E" w:rsidRDefault="00F3766E" w:rsidP="00F3766E">
      <w:pPr>
        <w:spacing w:after="0"/>
        <w:jc w:val="both"/>
        <w:rPr>
          <w:rFonts w:ascii="Arial" w:hAnsi="Arial" w:cs="Arial"/>
          <w:b/>
          <w:bCs/>
          <w:sz w:val="24"/>
        </w:rPr>
      </w:pPr>
      <w:r w:rsidRPr="00F3766E">
        <w:rPr>
          <w:rFonts w:ascii="Arial" w:hAnsi="Arial" w:cs="Arial"/>
          <w:b/>
          <w:bCs/>
          <w:sz w:val="24"/>
        </w:rPr>
        <w:t>IRCIGUA: Ciguatera Risk Index</w:t>
      </w:r>
    </w:p>
    <w:p w14:paraId="132E4524" w14:textId="77777777" w:rsidR="00F3766E" w:rsidRPr="00F3766E" w:rsidRDefault="00F3766E" w:rsidP="00F3766E">
      <w:pPr>
        <w:spacing w:after="0"/>
        <w:jc w:val="both"/>
        <w:rPr>
          <w:rFonts w:ascii="Arial" w:hAnsi="Arial" w:cs="Arial"/>
          <w:b/>
          <w:bCs/>
          <w:sz w:val="24"/>
        </w:rPr>
      </w:pPr>
    </w:p>
    <w:p w14:paraId="6A945431" w14:textId="77777777" w:rsidR="00F3766E" w:rsidRPr="00F3766E" w:rsidRDefault="00F3766E" w:rsidP="00F3766E">
      <w:pPr>
        <w:spacing w:after="0"/>
        <w:jc w:val="both"/>
        <w:rPr>
          <w:rFonts w:ascii="Arial" w:hAnsi="Arial" w:cs="Arial"/>
          <w:sz w:val="24"/>
        </w:rPr>
      </w:pPr>
      <w:r w:rsidRPr="00F3766E">
        <w:rPr>
          <w:rFonts w:ascii="Arial" w:hAnsi="Arial" w:cs="Arial"/>
          <w:sz w:val="24"/>
        </w:rPr>
        <w:t>In Cuba, the Fisheries Research Center (CIP) in Havana has continued developing the Ciguatera Risk Index (IRCIGUA) as part of its early warning system. This index establishes criteria for monitoring ecosystems to assess ciguatera risks. However, progress has been hindered by the country’s socioeconomic challenges, particularly in creating an automated database to consolidate and analyze available data for comprehensive ciguatera management in health centers.</w:t>
      </w:r>
    </w:p>
    <w:p w14:paraId="576ECE71" w14:textId="77777777" w:rsidR="00F3766E" w:rsidRPr="00F3766E" w:rsidRDefault="00F3766E" w:rsidP="00F3766E">
      <w:pPr>
        <w:spacing w:after="0"/>
        <w:jc w:val="both"/>
        <w:rPr>
          <w:rFonts w:ascii="Arial" w:hAnsi="Arial" w:cs="Arial"/>
          <w:sz w:val="24"/>
        </w:rPr>
      </w:pPr>
    </w:p>
    <w:p w14:paraId="54DC6628" w14:textId="77777777" w:rsidR="00F3766E" w:rsidRPr="00F3766E" w:rsidRDefault="00F3766E" w:rsidP="00F3766E">
      <w:pPr>
        <w:spacing w:after="0"/>
        <w:jc w:val="both"/>
        <w:rPr>
          <w:rFonts w:ascii="Arial" w:hAnsi="Arial" w:cs="Arial"/>
          <w:sz w:val="24"/>
        </w:rPr>
      </w:pPr>
      <w:r w:rsidRPr="00F3766E">
        <w:rPr>
          <w:rFonts w:ascii="Arial" w:hAnsi="Arial" w:cs="Arial"/>
          <w:sz w:val="24"/>
        </w:rPr>
        <w:t xml:space="preserve">Meanwhile, the Center for Environmental Studies in Cienfuegos has successfully consolidated its System for Monitoring and Managing HAB Events. This system emphasizes an integrative </w:t>
      </w:r>
      <w:r w:rsidRPr="00F3766E">
        <w:rPr>
          <w:rFonts w:ascii="Arial" w:hAnsi="Arial" w:cs="Arial"/>
          <w:sz w:val="24"/>
        </w:rPr>
        <w:lastRenderedPageBreak/>
        <w:t>approach to managing HAB phenomena in coastal areas and maintains a strong working relationship with the Fisheries Research Center. The process involves five key stages: Surveillance, Communication, System Activation, Direct Event Management, and Impact Assessment. Additionally, a project to identify areas with ciguatera biotoxin-producing microalgae has been operational since 2024.</w:t>
      </w:r>
    </w:p>
    <w:p w14:paraId="2E386960" w14:textId="77777777" w:rsidR="00F3766E" w:rsidRDefault="00F3766E" w:rsidP="00F3766E">
      <w:pPr>
        <w:spacing w:after="0"/>
        <w:jc w:val="both"/>
        <w:rPr>
          <w:rFonts w:ascii="Arial" w:hAnsi="Arial" w:cs="Arial"/>
          <w:sz w:val="24"/>
        </w:rPr>
      </w:pPr>
    </w:p>
    <w:p w14:paraId="34948001" w14:textId="2647DEBB" w:rsidR="00B92FCE" w:rsidRDefault="00B92FCE" w:rsidP="00F3766E">
      <w:pPr>
        <w:pStyle w:val="ListParagraph"/>
        <w:numPr>
          <w:ilvl w:val="1"/>
          <w:numId w:val="25"/>
        </w:numPr>
        <w:spacing w:after="0"/>
        <w:rPr>
          <w:rFonts w:ascii="Arial" w:hAnsi="Arial" w:cs="Arial"/>
          <w:b/>
          <w:bCs/>
          <w:sz w:val="24"/>
          <w:szCs w:val="24"/>
        </w:rPr>
      </w:pPr>
      <w:r w:rsidRPr="00B92FCE">
        <w:rPr>
          <w:rFonts w:ascii="Arial" w:hAnsi="Arial" w:cs="Arial"/>
          <w:b/>
          <w:bCs/>
          <w:sz w:val="24"/>
          <w:szCs w:val="24"/>
        </w:rPr>
        <w:t>Collect and analyze information that allows making decisions related to HABs in the Caribbean region</w:t>
      </w:r>
    </w:p>
    <w:p w14:paraId="5721D4DF" w14:textId="77777777" w:rsidR="00F3766E" w:rsidRPr="00B92FCE" w:rsidRDefault="00F3766E" w:rsidP="00F3766E">
      <w:pPr>
        <w:pStyle w:val="ListParagraph"/>
        <w:spacing w:after="0"/>
        <w:ind w:left="1080"/>
        <w:rPr>
          <w:rFonts w:ascii="Arial" w:hAnsi="Arial" w:cs="Arial"/>
          <w:b/>
          <w:bCs/>
          <w:sz w:val="24"/>
          <w:szCs w:val="24"/>
        </w:rPr>
      </w:pPr>
    </w:p>
    <w:p w14:paraId="76B8D2A8" w14:textId="77777777" w:rsidR="00F3766E" w:rsidRPr="00F3766E" w:rsidRDefault="00F3766E" w:rsidP="00F3766E">
      <w:pPr>
        <w:spacing w:after="0"/>
        <w:jc w:val="both"/>
        <w:rPr>
          <w:rFonts w:ascii="Arial" w:hAnsi="Arial" w:cs="Arial"/>
          <w:sz w:val="24"/>
        </w:rPr>
      </w:pPr>
      <w:r w:rsidRPr="00F3766E">
        <w:rPr>
          <w:rFonts w:ascii="Arial" w:hAnsi="Arial" w:cs="Arial"/>
          <w:sz w:val="24"/>
        </w:rPr>
        <w:t>A consultancy is currently underway to update the IOC-UNESCO ANCA-HAEDAT platform, conduct statistical analyses of harmful algal bloom (HAB) data, and support the training of regional stakeholders. As of now, the activities have progressed by 30%, with the completion of the first task: an initial review and diagnostic assessment of the HAEDAT database for IOCARIBE member countries.</w:t>
      </w:r>
    </w:p>
    <w:p w14:paraId="2B767AFB" w14:textId="77777777" w:rsidR="00F3766E" w:rsidRPr="00F3766E" w:rsidRDefault="00F3766E" w:rsidP="00F3766E">
      <w:pPr>
        <w:spacing w:after="0"/>
        <w:jc w:val="both"/>
        <w:rPr>
          <w:rFonts w:ascii="Arial" w:hAnsi="Arial" w:cs="Arial"/>
          <w:sz w:val="24"/>
        </w:rPr>
      </w:pPr>
    </w:p>
    <w:p w14:paraId="7B58C413" w14:textId="77777777" w:rsidR="00F3766E" w:rsidRPr="00F3766E" w:rsidRDefault="00F3766E" w:rsidP="00F3766E">
      <w:pPr>
        <w:spacing w:after="0"/>
        <w:jc w:val="both"/>
        <w:rPr>
          <w:rFonts w:ascii="Arial" w:hAnsi="Arial" w:cs="Arial"/>
          <w:sz w:val="24"/>
        </w:rPr>
      </w:pPr>
      <w:r w:rsidRPr="00F3766E">
        <w:rPr>
          <w:rFonts w:ascii="Arial" w:hAnsi="Arial" w:cs="Arial"/>
          <w:sz w:val="24"/>
        </w:rPr>
        <w:t>The initial report, submitted on February 15, 2025, provides a detailed analysis of the current state of the database, identifying key gaps and offering recommendations to enhance data quality, accessibility, and usability. This report also includes a statistical analysis of HAB event trends in the ANCA and CCA regions, highlighting geographical, temporal, and causative species patterns, as well as their associated impacts.</w:t>
      </w:r>
    </w:p>
    <w:p w14:paraId="17670564" w14:textId="77777777" w:rsidR="00F3766E" w:rsidRPr="00F3766E" w:rsidRDefault="00F3766E" w:rsidP="00F3766E">
      <w:pPr>
        <w:spacing w:after="0"/>
        <w:jc w:val="both"/>
        <w:rPr>
          <w:rFonts w:ascii="Arial" w:hAnsi="Arial" w:cs="Arial"/>
          <w:sz w:val="24"/>
        </w:rPr>
      </w:pPr>
    </w:p>
    <w:p w14:paraId="664683CD" w14:textId="77777777" w:rsidR="00F3766E" w:rsidRPr="00F3766E" w:rsidRDefault="00F3766E" w:rsidP="00F3766E">
      <w:pPr>
        <w:spacing w:after="0"/>
        <w:jc w:val="both"/>
        <w:rPr>
          <w:rFonts w:ascii="Arial" w:hAnsi="Arial" w:cs="Arial"/>
          <w:sz w:val="24"/>
        </w:rPr>
      </w:pPr>
      <w:r w:rsidRPr="00F3766E">
        <w:rPr>
          <w:rFonts w:ascii="Arial" w:hAnsi="Arial" w:cs="Arial"/>
          <w:sz w:val="24"/>
        </w:rPr>
        <w:t>The 30% progress milestone also marks the initiation of new data collection efforts through collaboration with ANCA-IOCARIBE focal points. This step is critical for ensuring the platform is updated with the most recent and accurate information. Additionally, technical challenges and opportunities for improving the database structure have been identified, such as the inclusion of metadata and the optimization of column organization to streamline data management and analysis.</w:t>
      </w:r>
    </w:p>
    <w:p w14:paraId="3A3B2B56" w14:textId="77777777" w:rsidR="00F3766E" w:rsidRPr="00F3766E" w:rsidRDefault="00F3766E" w:rsidP="00F3766E">
      <w:pPr>
        <w:spacing w:after="0"/>
        <w:jc w:val="both"/>
        <w:rPr>
          <w:rFonts w:ascii="Arial" w:hAnsi="Arial" w:cs="Arial"/>
          <w:sz w:val="24"/>
        </w:rPr>
      </w:pPr>
    </w:p>
    <w:p w14:paraId="0AFA503F" w14:textId="77777777" w:rsidR="00F3766E" w:rsidRPr="00F3766E" w:rsidRDefault="00F3766E" w:rsidP="00F3766E">
      <w:pPr>
        <w:spacing w:after="0"/>
        <w:jc w:val="both"/>
        <w:rPr>
          <w:rFonts w:ascii="Arial" w:hAnsi="Arial" w:cs="Arial"/>
          <w:sz w:val="24"/>
        </w:rPr>
      </w:pPr>
      <w:r w:rsidRPr="00F3766E">
        <w:rPr>
          <w:rFonts w:ascii="Arial" w:hAnsi="Arial" w:cs="Arial"/>
          <w:sz w:val="24"/>
        </w:rPr>
        <w:t>These advancements lay the foundation for the next phases of the consultancy, which include:</w:t>
      </w:r>
    </w:p>
    <w:p w14:paraId="3FE537BC" w14:textId="77777777" w:rsidR="00F3766E" w:rsidRPr="00F3766E" w:rsidRDefault="00F3766E" w:rsidP="00F3766E">
      <w:pPr>
        <w:spacing w:after="0"/>
        <w:jc w:val="both"/>
        <w:rPr>
          <w:rFonts w:ascii="Arial" w:hAnsi="Arial" w:cs="Arial"/>
          <w:sz w:val="24"/>
        </w:rPr>
      </w:pPr>
    </w:p>
    <w:p w14:paraId="5797FFA3" w14:textId="77777777" w:rsidR="00F3766E" w:rsidRPr="00F3766E" w:rsidRDefault="00F3766E" w:rsidP="008F5FC4">
      <w:pPr>
        <w:pStyle w:val="ListParagraph"/>
        <w:numPr>
          <w:ilvl w:val="0"/>
          <w:numId w:val="32"/>
        </w:numPr>
        <w:ind w:left="284" w:hanging="284"/>
        <w:jc w:val="both"/>
        <w:rPr>
          <w:rFonts w:ascii="Arial" w:hAnsi="Arial" w:cs="Arial"/>
          <w:sz w:val="24"/>
        </w:rPr>
      </w:pPr>
      <w:r w:rsidRPr="00F3766E">
        <w:rPr>
          <w:rFonts w:ascii="Arial" w:hAnsi="Arial" w:cs="Arial"/>
          <w:sz w:val="24"/>
        </w:rPr>
        <w:t>Uploading new and verified HAB records to the HAEDAT platform.</w:t>
      </w:r>
    </w:p>
    <w:p w14:paraId="3FA1028B" w14:textId="77777777" w:rsidR="00F3766E" w:rsidRPr="00F3766E" w:rsidRDefault="00F3766E" w:rsidP="008F5FC4">
      <w:pPr>
        <w:pStyle w:val="ListParagraph"/>
        <w:numPr>
          <w:ilvl w:val="0"/>
          <w:numId w:val="32"/>
        </w:numPr>
        <w:ind w:left="284" w:hanging="284"/>
        <w:jc w:val="both"/>
        <w:rPr>
          <w:rFonts w:ascii="Arial" w:hAnsi="Arial" w:cs="Arial"/>
          <w:sz w:val="24"/>
        </w:rPr>
      </w:pPr>
      <w:r w:rsidRPr="00F3766E">
        <w:rPr>
          <w:rFonts w:ascii="Arial" w:hAnsi="Arial" w:cs="Arial"/>
          <w:sz w:val="24"/>
        </w:rPr>
        <w:t>Conducting advanced statistical analyses to identify trends and inform decision-making.</w:t>
      </w:r>
    </w:p>
    <w:p w14:paraId="45345DC3" w14:textId="77777777" w:rsidR="00F3766E" w:rsidRDefault="00F3766E" w:rsidP="008F5FC4">
      <w:pPr>
        <w:pStyle w:val="ListParagraph"/>
        <w:numPr>
          <w:ilvl w:val="0"/>
          <w:numId w:val="32"/>
        </w:numPr>
        <w:spacing w:after="0"/>
        <w:ind w:left="284" w:hanging="284"/>
        <w:jc w:val="both"/>
        <w:rPr>
          <w:rFonts w:ascii="Arial" w:hAnsi="Arial" w:cs="Arial"/>
          <w:sz w:val="24"/>
        </w:rPr>
      </w:pPr>
      <w:r w:rsidRPr="00F3766E">
        <w:rPr>
          <w:rFonts w:ascii="Arial" w:hAnsi="Arial" w:cs="Arial"/>
          <w:sz w:val="24"/>
        </w:rPr>
        <w:t>Developing training materials and organizing capacity-building sessions for regional stakeholders.</w:t>
      </w:r>
    </w:p>
    <w:p w14:paraId="60BCFE5C" w14:textId="77777777" w:rsidR="008F5FC4" w:rsidRPr="008F5FC4" w:rsidRDefault="008F5FC4" w:rsidP="008F5FC4">
      <w:pPr>
        <w:pStyle w:val="ListParagraph"/>
        <w:spacing w:after="0"/>
        <w:rPr>
          <w:rFonts w:ascii="Arial" w:hAnsi="Arial" w:cs="Arial"/>
          <w:sz w:val="24"/>
        </w:rPr>
      </w:pPr>
    </w:p>
    <w:p w14:paraId="567387F5" w14:textId="77777777" w:rsidR="008F5FC4" w:rsidRDefault="00F3766E" w:rsidP="008F5FC4">
      <w:pPr>
        <w:spacing w:after="0"/>
        <w:jc w:val="both"/>
        <w:rPr>
          <w:rFonts w:ascii="Arial" w:hAnsi="Arial" w:cs="Arial"/>
          <w:sz w:val="24"/>
        </w:rPr>
      </w:pPr>
      <w:r w:rsidRPr="00F3766E">
        <w:rPr>
          <w:rFonts w:ascii="Arial" w:hAnsi="Arial" w:cs="Arial"/>
          <w:sz w:val="24"/>
        </w:rPr>
        <w:t>By addressing these tasks, the consultancy aims to strengthen the region’s ability to monitor, analyze, and respond to HAB events effectively, ultimately supporting sustainable management of marine resources in the Caribbean.</w:t>
      </w:r>
    </w:p>
    <w:p w14:paraId="6B66E247" w14:textId="1CCF1DD1" w:rsidR="00297F85" w:rsidRPr="009E63A5" w:rsidRDefault="009E63A5" w:rsidP="007867F3">
      <w:pPr>
        <w:pStyle w:val="Heading1"/>
        <w:numPr>
          <w:ilvl w:val="0"/>
          <w:numId w:val="25"/>
        </w:numPr>
        <w:rPr>
          <w:rFonts w:cs="Arial"/>
          <w:lang w:val="en-US"/>
        </w:rPr>
      </w:pPr>
      <w:r w:rsidRPr="009E63A5">
        <w:rPr>
          <w:rFonts w:cs="Arial"/>
          <w:lang w:val="en-US"/>
        </w:rPr>
        <w:t>NEEDS IDENTIFIED IN THE ANCA GROUP</w:t>
      </w:r>
    </w:p>
    <w:p w14:paraId="06F4D24D" w14:textId="77777777" w:rsidR="00512D96" w:rsidRPr="00C24766" w:rsidRDefault="00512D96" w:rsidP="009640CB">
      <w:pPr>
        <w:pStyle w:val="ListParagraph"/>
        <w:spacing w:after="0"/>
        <w:ind w:left="1080"/>
        <w:jc w:val="both"/>
        <w:rPr>
          <w:rFonts w:ascii="Arial" w:hAnsi="Arial" w:cs="Arial"/>
          <w:b/>
          <w:bCs/>
          <w:sz w:val="24"/>
        </w:rPr>
      </w:pPr>
    </w:p>
    <w:p w14:paraId="6EE1E46D" w14:textId="77777777" w:rsidR="008F5FC4" w:rsidRDefault="008F5FC4" w:rsidP="008F5FC4">
      <w:pPr>
        <w:spacing w:after="0"/>
        <w:jc w:val="both"/>
        <w:rPr>
          <w:rFonts w:ascii="Arial" w:hAnsi="Arial" w:cs="Arial"/>
          <w:sz w:val="24"/>
        </w:rPr>
      </w:pPr>
      <w:r w:rsidRPr="008F5FC4">
        <w:rPr>
          <w:rFonts w:ascii="Arial" w:hAnsi="Arial" w:cs="Arial"/>
          <w:sz w:val="24"/>
        </w:rPr>
        <w:lastRenderedPageBreak/>
        <w:t>To strengthen the capacity of the ANCA group and enhance its effectiveness in addressing harmful algal blooms (HABs) in the Caribbean and adjacent regions, the following needs have been identified:</w:t>
      </w:r>
    </w:p>
    <w:p w14:paraId="298F1617" w14:textId="77777777" w:rsidR="008F5FC4" w:rsidRPr="008F5FC4" w:rsidRDefault="008F5FC4" w:rsidP="008F5FC4">
      <w:pPr>
        <w:spacing w:after="0"/>
        <w:jc w:val="both"/>
        <w:rPr>
          <w:rFonts w:ascii="Arial" w:hAnsi="Arial" w:cs="Arial"/>
          <w:sz w:val="24"/>
        </w:rPr>
      </w:pPr>
    </w:p>
    <w:p w14:paraId="6B051B30" w14:textId="77777777" w:rsidR="008F5FC4" w:rsidRDefault="008F5FC4" w:rsidP="008F5FC4">
      <w:pPr>
        <w:pStyle w:val="ListParagraph"/>
        <w:numPr>
          <w:ilvl w:val="0"/>
          <w:numId w:val="32"/>
        </w:numPr>
        <w:ind w:left="284" w:hanging="284"/>
        <w:jc w:val="both"/>
        <w:rPr>
          <w:rFonts w:ascii="Arial" w:hAnsi="Arial" w:cs="Arial"/>
          <w:sz w:val="24"/>
        </w:rPr>
      </w:pPr>
      <w:r w:rsidRPr="008F5FC4">
        <w:rPr>
          <w:rFonts w:ascii="Arial" w:hAnsi="Arial" w:cs="Arial"/>
          <w:sz w:val="24"/>
        </w:rPr>
        <w:t>Expand Regional Participation: Increase the number of participating countries from the Caribbean and adjacent areas, and establish comprehensive monitoring plans for HABs, including investigations of unforeseen cases.</w:t>
      </w:r>
    </w:p>
    <w:p w14:paraId="3DF0E85D" w14:textId="77777777" w:rsidR="008F5FC4" w:rsidRDefault="008F5FC4" w:rsidP="008F5FC4">
      <w:pPr>
        <w:pStyle w:val="ListParagraph"/>
        <w:numPr>
          <w:ilvl w:val="0"/>
          <w:numId w:val="32"/>
        </w:numPr>
        <w:ind w:left="284" w:hanging="284"/>
        <w:jc w:val="both"/>
        <w:rPr>
          <w:rFonts w:ascii="Arial" w:hAnsi="Arial" w:cs="Arial"/>
          <w:sz w:val="24"/>
        </w:rPr>
      </w:pPr>
      <w:r w:rsidRPr="008F5FC4">
        <w:rPr>
          <w:rFonts w:ascii="Arial" w:hAnsi="Arial" w:cs="Arial"/>
          <w:sz w:val="24"/>
        </w:rPr>
        <w:t>Support Early Warning Systems: Provide technical and scientific inputs to develop and improve early warning systems for HABs, ensuring timely and accurate risk assessments.</w:t>
      </w:r>
    </w:p>
    <w:p w14:paraId="47F79E13" w14:textId="77777777" w:rsidR="008F5FC4" w:rsidRDefault="008F5FC4" w:rsidP="008F5FC4">
      <w:pPr>
        <w:pStyle w:val="ListParagraph"/>
        <w:ind w:left="284"/>
        <w:jc w:val="both"/>
        <w:rPr>
          <w:rFonts w:ascii="Arial" w:hAnsi="Arial" w:cs="Arial"/>
          <w:sz w:val="24"/>
        </w:rPr>
      </w:pPr>
    </w:p>
    <w:p w14:paraId="5E0F0F3A" w14:textId="77777777" w:rsidR="008F5FC4" w:rsidRDefault="008F5FC4" w:rsidP="008F5FC4">
      <w:pPr>
        <w:pStyle w:val="ListParagraph"/>
        <w:numPr>
          <w:ilvl w:val="0"/>
          <w:numId w:val="32"/>
        </w:numPr>
        <w:ind w:left="284" w:hanging="284"/>
        <w:jc w:val="both"/>
        <w:rPr>
          <w:rFonts w:ascii="Arial" w:hAnsi="Arial" w:cs="Arial"/>
          <w:sz w:val="24"/>
        </w:rPr>
      </w:pPr>
      <w:r w:rsidRPr="008F5FC4">
        <w:rPr>
          <w:rFonts w:ascii="Arial" w:hAnsi="Arial" w:cs="Arial"/>
          <w:sz w:val="24"/>
        </w:rPr>
        <w:t>Enhance Scientific Training: Strengthen scientific training programs on toxic algae and HABs, adopting an ecosystem-based approach to improve regional expertise and response capabilities.</w:t>
      </w:r>
    </w:p>
    <w:p w14:paraId="2F369F69" w14:textId="77777777" w:rsidR="008F5FC4" w:rsidRPr="008F5FC4" w:rsidRDefault="008F5FC4" w:rsidP="008F5FC4">
      <w:pPr>
        <w:pStyle w:val="ListParagraph"/>
        <w:rPr>
          <w:rFonts w:ascii="Arial" w:hAnsi="Arial" w:cs="Arial"/>
          <w:sz w:val="24"/>
        </w:rPr>
      </w:pPr>
    </w:p>
    <w:p w14:paraId="02C7FCF0" w14:textId="77777777" w:rsidR="008F5FC4" w:rsidRDefault="008F5FC4" w:rsidP="008F5FC4">
      <w:pPr>
        <w:pStyle w:val="ListParagraph"/>
        <w:numPr>
          <w:ilvl w:val="0"/>
          <w:numId w:val="32"/>
        </w:numPr>
        <w:ind w:left="284" w:hanging="284"/>
        <w:jc w:val="both"/>
        <w:rPr>
          <w:rFonts w:ascii="Arial" w:hAnsi="Arial" w:cs="Arial"/>
          <w:sz w:val="24"/>
        </w:rPr>
      </w:pPr>
      <w:r w:rsidRPr="008F5FC4">
        <w:rPr>
          <w:rFonts w:ascii="Arial" w:hAnsi="Arial" w:cs="Arial"/>
          <w:sz w:val="24"/>
        </w:rPr>
        <w:t>Facilitate Access to Certified Toxin Standards: Develop mechanisms to acquire certified toxin standards for analytical purposes, ensuring accurate and reliable toxin detection and quantification.</w:t>
      </w:r>
    </w:p>
    <w:p w14:paraId="653EE447" w14:textId="77777777" w:rsidR="008F5FC4" w:rsidRPr="008F5FC4" w:rsidRDefault="008F5FC4" w:rsidP="008F5FC4">
      <w:pPr>
        <w:pStyle w:val="ListParagraph"/>
        <w:rPr>
          <w:rFonts w:ascii="Arial" w:hAnsi="Arial" w:cs="Arial"/>
          <w:sz w:val="24"/>
        </w:rPr>
      </w:pPr>
    </w:p>
    <w:p w14:paraId="34B9D0E0" w14:textId="335CAA6D" w:rsidR="008F5FC4" w:rsidRDefault="008F5FC4" w:rsidP="007074FA">
      <w:pPr>
        <w:pStyle w:val="ListParagraph"/>
        <w:numPr>
          <w:ilvl w:val="0"/>
          <w:numId w:val="32"/>
        </w:numPr>
        <w:ind w:left="284" w:hanging="284"/>
        <w:jc w:val="both"/>
        <w:rPr>
          <w:rFonts w:ascii="Arial" w:hAnsi="Arial" w:cs="Arial"/>
          <w:sz w:val="24"/>
        </w:rPr>
      </w:pPr>
      <w:r w:rsidRPr="009640CB">
        <w:rPr>
          <w:rFonts w:ascii="Arial" w:hAnsi="Arial" w:cs="Arial"/>
          <w:sz w:val="24"/>
        </w:rPr>
        <w:t>Expand Outreach and Education: Broaden dissemination, outreach, and education strategies on HABs to reach all social sectors, with a particular focus on the tourism industry, which is highly vulnerable to HAB impacts.</w:t>
      </w:r>
    </w:p>
    <w:p w14:paraId="013894D4" w14:textId="77777777" w:rsidR="009640CB" w:rsidRPr="009640CB" w:rsidRDefault="009640CB" w:rsidP="009640CB">
      <w:pPr>
        <w:pStyle w:val="ListParagraph"/>
        <w:rPr>
          <w:rFonts w:ascii="Arial" w:hAnsi="Arial" w:cs="Arial"/>
          <w:sz w:val="24"/>
        </w:rPr>
      </w:pPr>
    </w:p>
    <w:p w14:paraId="0F938D3E" w14:textId="77777777" w:rsidR="008F5FC4" w:rsidRDefault="008F5FC4" w:rsidP="008F5FC4">
      <w:pPr>
        <w:pStyle w:val="ListParagraph"/>
        <w:numPr>
          <w:ilvl w:val="0"/>
          <w:numId w:val="32"/>
        </w:numPr>
        <w:ind w:left="284" w:hanging="284"/>
        <w:jc w:val="both"/>
        <w:rPr>
          <w:rFonts w:ascii="Arial" w:hAnsi="Arial" w:cs="Arial"/>
          <w:sz w:val="24"/>
        </w:rPr>
      </w:pPr>
      <w:r w:rsidRPr="008F5FC4">
        <w:rPr>
          <w:rFonts w:ascii="Arial" w:hAnsi="Arial" w:cs="Arial"/>
          <w:sz w:val="24"/>
        </w:rPr>
        <w:t>Secure Funding for Infrastructure: Increase access to international project calls that provide funding for research and monitoring infrastructure, enabling long-term sustainability of HAB monitoring efforts.</w:t>
      </w:r>
    </w:p>
    <w:p w14:paraId="5616AA98" w14:textId="77777777" w:rsidR="008F5FC4" w:rsidRPr="008F5FC4" w:rsidRDefault="008F5FC4" w:rsidP="008F5FC4">
      <w:pPr>
        <w:pStyle w:val="ListParagraph"/>
        <w:rPr>
          <w:rFonts w:ascii="Arial" w:hAnsi="Arial" w:cs="Arial"/>
          <w:sz w:val="24"/>
        </w:rPr>
      </w:pPr>
    </w:p>
    <w:p w14:paraId="2A9E3D85" w14:textId="77777777" w:rsidR="008F5FC4" w:rsidRDefault="008F5FC4" w:rsidP="008F5FC4">
      <w:pPr>
        <w:pStyle w:val="ListParagraph"/>
        <w:numPr>
          <w:ilvl w:val="0"/>
          <w:numId w:val="32"/>
        </w:numPr>
        <w:ind w:left="284" w:hanging="284"/>
        <w:jc w:val="both"/>
        <w:rPr>
          <w:rFonts w:ascii="Arial" w:hAnsi="Arial" w:cs="Arial"/>
          <w:sz w:val="24"/>
        </w:rPr>
      </w:pPr>
      <w:r w:rsidRPr="008F5FC4">
        <w:rPr>
          <w:rFonts w:ascii="Arial" w:hAnsi="Arial" w:cs="Arial"/>
          <w:sz w:val="24"/>
        </w:rPr>
        <w:t>Improve Communication and Collaboration: Establish mechanisms such as a dedicated website and stronger links with international groups to foster constant and effective communication among ongoing projects and stakeholders.</w:t>
      </w:r>
    </w:p>
    <w:p w14:paraId="7898B397" w14:textId="77777777" w:rsidR="008F5FC4" w:rsidRPr="008F5FC4" w:rsidRDefault="008F5FC4" w:rsidP="008F5FC4">
      <w:pPr>
        <w:pStyle w:val="ListParagraph"/>
        <w:rPr>
          <w:rFonts w:ascii="Arial" w:hAnsi="Arial" w:cs="Arial"/>
          <w:sz w:val="24"/>
        </w:rPr>
      </w:pPr>
    </w:p>
    <w:p w14:paraId="13AAE16C" w14:textId="77777777" w:rsidR="008F5FC4" w:rsidRDefault="008F5FC4" w:rsidP="008F5FC4">
      <w:pPr>
        <w:pStyle w:val="ListParagraph"/>
        <w:numPr>
          <w:ilvl w:val="0"/>
          <w:numId w:val="32"/>
        </w:numPr>
        <w:ind w:left="284" w:hanging="284"/>
        <w:jc w:val="both"/>
        <w:rPr>
          <w:rFonts w:ascii="Arial" w:hAnsi="Arial" w:cs="Arial"/>
          <w:sz w:val="24"/>
        </w:rPr>
      </w:pPr>
      <w:r w:rsidRPr="008F5FC4">
        <w:rPr>
          <w:rFonts w:ascii="Arial" w:hAnsi="Arial" w:cs="Arial"/>
          <w:sz w:val="24"/>
        </w:rPr>
        <w:t>Conclude Previous Period with a Face-to-Face Meeting: Organize an in-person meeting to finalize the outcomes of the previous work period, ensuring alignment and continuity in regional efforts.</w:t>
      </w:r>
    </w:p>
    <w:p w14:paraId="1080BD26" w14:textId="77777777" w:rsidR="008F5FC4" w:rsidRPr="008F5FC4" w:rsidRDefault="008F5FC4" w:rsidP="008F5FC4">
      <w:pPr>
        <w:pStyle w:val="ListParagraph"/>
        <w:rPr>
          <w:rFonts w:ascii="Arial" w:hAnsi="Arial" w:cs="Arial"/>
          <w:sz w:val="24"/>
        </w:rPr>
      </w:pPr>
    </w:p>
    <w:p w14:paraId="6EFAF5A4" w14:textId="1A6E5E97" w:rsidR="0008409C" w:rsidRPr="008F5FC4" w:rsidRDefault="008F5FC4" w:rsidP="008F5FC4">
      <w:pPr>
        <w:jc w:val="both"/>
        <w:rPr>
          <w:rFonts w:ascii="Arial" w:hAnsi="Arial" w:cs="Arial"/>
          <w:sz w:val="24"/>
        </w:rPr>
      </w:pPr>
      <w:r w:rsidRPr="008F5FC4">
        <w:rPr>
          <w:rFonts w:ascii="Arial" w:hAnsi="Arial" w:cs="Arial"/>
          <w:sz w:val="24"/>
        </w:rPr>
        <w:t>Addressing these needs will enhance the ANCA group’s ability to monitor, manage, and mitigate the impacts of HABs, ultimately contributing to the protection of public health, marine ecosystems, and coastal economies in the Caribbean region.</w:t>
      </w:r>
    </w:p>
    <w:p w14:paraId="6759854C" w14:textId="1D4ACA9B" w:rsidR="00F56785" w:rsidRDefault="007867F3" w:rsidP="007867F3">
      <w:pPr>
        <w:pStyle w:val="Heading1"/>
        <w:numPr>
          <w:ilvl w:val="0"/>
          <w:numId w:val="25"/>
        </w:numPr>
        <w:rPr>
          <w:rFonts w:cs="Arial"/>
          <w:bCs/>
        </w:rPr>
      </w:pPr>
      <w:r w:rsidRPr="007867F3">
        <w:rPr>
          <w:rFonts w:cs="Arial"/>
          <w:bCs/>
        </w:rPr>
        <w:t>APPENDIX</w:t>
      </w:r>
    </w:p>
    <w:p w14:paraId="040E92F2" w14:textId="77777777" w:rsidR="007867F3" w:rsidRPr="00C24766" w:rsidRDefault="007867F3" w:rsidP="007867F3">
      <w:pPr>
        <w:spacing w:after="0" w:line="240" w:lineRule="auto"/>
        <w:rPr>
          <w:rFonts w:ascii="Arial" w:hAnsi="Arial" w:cs="Arial"/>
          <w:b/>
          <w:sz w:val="24"/>
          <w:lang w:val="es-CO"/>
        </w:rPr>
      </w:pPr>
    </w:p>
    <w:p w14:paraId="3E281087" w14:textId="7137737A" w:rsidR="007867F3" w:rsidRDefault="007867F3" w:rsidP="007867F3">
      <w:pPr>
        <w:pStyle w:val="ListParagraph"/>
        <w:numPr>
          <w:ilvl w:val="1"/>
          <w:numId w:val="25"/>
        </w:numPr>
        <w:rPr>
          <w:rFonts w:ascii="Arial" w:hAnsi="Arial" w:cs="Arial"/>
          <w:b/>
          <w:bCs/>
          <w:sz w:val="24"/>
          <w:szCs w:val="24"/>
        </w:rPr>
      </w:pPr>
      <w:r w:rsidRPr="007867F3">
        <w:rPr>
          <w:rFonts w:ascii="Arial" w:hAnsi="Arial" w:cs="Arial"/>
          <w:b/>
          <w:bCs/>
          <w:sz w:val="24"/>
          <w:szCs w:val="24"/>
        </w:rPr>
        <w:t>Additional Information provided by the Countries</w:t>
      </w:r>
    </w:p>
    <w:p w14:paraId="59266069" w14:textId="77777777" w:rsidR="008F5FC4" w:rsidRDefault="008F5FC4" w:rsidP="008F5FC4">
      <w:pPr>
        <w:pStyle w:val="NormalWeb"/>
        <w:spacing w:before="0" w:beforeAutospacing="0" w:after="0" w:afterAutospacing="0"/>
        <w:jc w:val="both"/>
        <w:rPr>
          <w:rStyle w:val="Strong"/>
          <w:rFonts w:ascii="Arial" w:hAnsi="Arial" w:cs="Arial"/>
          <w:color w:val="404040"/>
        </w:rPr>
      </w:pPr>
    </w:p>
    <w:p w14:paraId="77CB73CE" w14:textId="014BEF42" w:rsidR="008F5FC4" w:rsidRPr="00DC7A68" w:rsidRDefault="008F5FC4" w:rsidP="008F5FC4">
      <w:pPr>
        <w:pStyle w:val="NormalWeb"/>
        <w:spacing w:before="0" w:beforeAutospacing="0" w:after="0" w:afterAutospacing="0"/>
        <w:jc w:val="both"/>
        <w:rPr>
          <w:rStyle w:val="Strong"/>
          <w:rFonts w:ascii="Arial" w:hAnsi="Arial" w:cs="Arial"/>
        </w:rPr>
      </w:pPr>
      <w:r w:rsidRPr="00DC7A68">
        <w:rPr>
          <w:rStyle w:val="Strong"/>
          <w:rFonts w:ascii="Arial" w:hAnsi="Arial" w:cs="Arial"/>
        </w:rPr>
        <w:t>Costa Rica</w:t>
      </w:r>
    </w:p>
    <w:p w14:paraId="29466412" w14:textId="77777777" w:rsidR="008F5FC4" w:rsidRPr="00DC7A68" w:rsidRDefault="008F5FC4" w:rsidP="008F5FC4">
      <w:pPr>
        <w:pStyle w:val="NormalWeb"/>
        <w:spacing w:before="0" w:beforeAutospacing="0" w:after="0" w:afterAutospacing="0"/>
        <w:jc w:val="both"/>
        <w:rPr>
          <w:rFonts w:ascii="Arial" w:hAnsi="Arial" w:cs="Arial"/>
        </w:rPr>
      </w:pPr>
    </w:p>
    <w:p w14:paraId="313E1C96" w14:textId="304D8725" w:rsidR="008F5FC4" w:rsidRPr="00DC7A68" w:rsidRDefault="008F5FC4" w:rsidP="008F5FC4">
      <w:pPr>
        <w:pStyle w:val="NormalWeb"/>
        <w:spacing w:before="0" w:beforeAutospacing="0" w:after="0" w:afterAutospacing="0"/>
        <w:jc w:val="both"/>
        <w:rPr>
          <w:rFonts w:ascii="Arial" w:hAnsi="Arial" w:cs="Arial"/>
        </w:rPr>
      </w:pPr>
      <w:r w:rsidRPr="00DC7A68">
        <w:rPr>
          <w:rFonts w:ascii="Arial" w:hAnsi="Arial" w:cs="Arial"/>
        </w:rPr>
        <w:t>Costa Rica has identified specific needs to strengthen its capacity to address harmful algal blooms (HABs). These include:</w:t>
      </w:r>
    </w:p>
    <w:p w14:paraId="6DC3882C" w14:textId="77777777" w:rsidR="008F5FC4" w:rsidRPr="00DC7A68" w:rsidRDefault="008F5FC4" w:rsidP="008F5FC4">
      <w:pPr>
        <w:pStyle w:val="NormalWeb"/>
        <w:spacing w:before="0" w:beforeAutospacing="0" w:after="0" w:afterAutospacing="0"/>
        <w:jc w:val="both"/>
        <w:rPr>
          <w:rFonts w:ascii="Arial" w:hAnsi="Arial" w:cs="Arial"/>
        </w:rPr>
      </w:pPr>
    </w:p>
    <w:p w14:paraId="79F85A73" w14:textId="77777777" w:rsidR="00DC7A68" w:rsidRDefault="008F5FC4" w:rsidP="00230F7C">
      <w:pPr>
        <w:pStyle w:val="ListParagraph"/>
        <w:numPr>
          <w:ilvl w:val="0"/>
          <w:numId w:val="32"/>
        </w:numPr>
        <w:ind w:left="284" w:hanging="284"/>
        <w:jc w:val="both"/>
        <w:rPr>
          <w:rFonts w:ascii="Arial" w:hAnsi="Arial" w:cs="Arial"/>
          <w:sz w:val="24"/>
        </w:rPr>
      </w:pPr>
      <w:r w:rsidRPr="00DC7A68">
        <w:rPr>
          <w:rFonts w:ascii="Arial" w:hAnsi="Arial" w:cs="Arial"/>
          <w:sz w:val="24"/>
        </w:rPr>
        <w:t>Training and equipment for the early detection of toxic events.</w:t>
      </w:r>
    </w:p>
    <w:p w14:paraId="1CFF7841" w14:textId="1FFAF792" w:rsidR="008F5FC4" w:rsidRPr="00DC7A68" w:rsidRDefault="008F5FC4" w:rsidP="00230F7C">
      <w:pPr>
        <w:pStyle w:val="ListParagraph"/>
        <w:numPr>
          <w:ilvl w:val="0"/>
          <w:numId w:val="32"/>
        </w:numPr>
        <w:ind w:left="284" w:hanging="284"/>
        <w:jc w:val="both"/>
        <w:rPr>
          <w:rFonts w:ascii="Arial" w:hAnsi="Arial" w:cs="Arial"/>
          <w:sz w:val="24"/>
        </w:rPr>
      </w:pPr>
      <w:r w:rsidRPr="00DC7A68">
        <w:rPr>
          <w:rFonts w:ascii="Arial" w:hAnsi="Arial" w:cs="Arial"/>
          <w:sz w:val="24"/>
        </w:rPr>
        <w:t>Support for the manipulation of cultures to extract toxins (PSP, ASP, DSP, NSP, ciguatera) using chemical methods.</w:t>
      </w:r>
    </w:p>
    <w:p w14:paraId="0FB50AD1" w14:textId="77777777" w:rsidR="008F5FC4" w:rsidRPr="00DC7A68" w:rsidRDefault="008F5FC4" w:rsidP="00DC7A68">
      <w:pPr>
        <w:pStyle w:val="ListParagraph"/>
        <w:numPr>
          <w:ilvl w:val="0"/>
          <w:numId w:val="32"/>
        </w:numPr>
        <w:ind w:left="284" w:hanging="284"/>
        <w:jc w:val="both"/>
        <w:rPr>
          <w:rFonts w:ascii="Arial" w:hAnsi="Arial" w:cs="Arial"/>
          <w:sz w:val="24"/>
        </w:rPr>
      </w:pPr>
      <w:r w:rsidRPr="00DC7A68">
        <w:rPr>
          <w:rFonts w:ascii="Arial" w:hAnsi="Arial" w:cs="Arial"/>
          <w:sz w:val="24"/>
        </w:rPr>
        <w:t>Assistance in conducting molecular analyses for species identification.</w:t>
      </w:r>
    </w:p>
    <w:p w14:paraId="2F6CA60E" w14:textId="77777777" w:rsidR="008F5FC4" w:rsidRPr="00DC7A68" w:rsidRDefault="008F5FC4" w:rsidP="00DC7A68">
      <w:pPr>
        <w:pStyle w:val="ListParagraph"/>
        <w:numPr>
          <w:ilvl w:val="0"/>
          <w:numId w:val="32"/>
        </w:numPr>
        <w:ind w:left="284" w:hanging="284"/>
        <w:jc w:val="both"/>
        <w:rPr>
          <w:rFonts w:ascii="Arial" w:hAnsi="Arial" w:cs="Arial"/>
          <w:sz w:val="24"/>
        </w:rPr>
      </w:pPr>
      <w:r w:rsidRPr="00DC7A68">
        <w:rPr>
          <w:rFonts w:ascii="Arial" w:hAnsi="Arial" w:cs="Arial"/>
          <w:sz w:val="24"/>
        </w:rPr>
        <w:t>Development of new methods for species identification.</w:t>
      </w:r>
    </w:p>
    <w:p w14:paraId="762B2E6A" w14:textId="77777777" w:rsidR="008F5FC4" w:rsidRPr="00DC7A68" w:rsidRDefault="008F5FC4" w:rsidP="00DC7A68">
      <w:pPr>
        <w:pStyle w:val="ListParagraph"/>
        <w:numPr>
          <w:ilvl w:val="0"/>
          <w:numId w:val="32"/>
        </w:numPr>
        <w:ind w:left="284" w:hanging="284"/>
        <w:jc w:val="both"/>
        <w:rPr>
          <w:rFonts w:ascii="Arial" w:hAnsi="Arial" w:cs="Arial"/>
          <w:sz w:val="24"/>
        </w:rPr>
      </w:pPr>
      <w:r w:rsidRPr="00DC7A68">
        <w:rPr>
          <w:rFonts w:ascii="Arial" w:hAnsi="Arial" w:cs="Arial"/>
          <w:sz w:val="24"/>
        </w:rPr>
        <w:t>Regional support for coastal monitoring efforts.</w:t>
      </w:r>
    </w:p>
    <w:p w14:paraId="49F36A46" w14:textId="77777777" w:rsidR="00DC7A68" w:rsidRPr="00DC7A68" w:rsidRDefault="00DC7A68" w:rsidP="00DC7A68">
      <w:pPr>
        <w:pStyle w:val="ListParagraph"/>
        <w:spacing w:after="0"/>
        <w:rPr>
          <w:rFonts w:ascii="Arial" w:hAnsi="Arial" w:cs="Arial"/>
          <w:sz w:val="24"/>
        </w:rPr>
      </w:pPr>
    </w:p>
    <w:p w14:paraId="6F1AD0FD" w14:textId="77777777" w:rsidR="00DC7A68" w:rsidRPr="00DC7A68" w:rsidRDefault="008F5FC4" w:rsidP="008F5FC4">
      <w:pPr>
        <w:pStyle w:val="NormalWeb"/>
        <w:spacing w:before="0" w:beforeAutospacing="0" w:after="0" w:afterAutospacing="0"/>
        <w:jc w:val="both"/>
        <w:rPr>
          <w:rStyle w:val="Strong"/>
          <w:rFonts w:ascii="Arial" w:hAnsi="Arial" w:cs="Arial"/>
        </w:rPr>
      </w:pPr>
      <w:r w:rsidRPr="00DC7A68">
        <w:rPr>
          <w:rStyle w:val="Strong"/>
          <w:rFonts w:ascii="Arial" w:hAnsi="Arial" w:cs="Arial"/>
        </w:rPr>
        <w:t>Panama</w:t>
      </w:r>
    </w:p>
    <w:p w14:paraId="71A095B6" w14:textId="3EE84138" w:rsidR="008F5FC4" w:rsidRPr="00DC7A68" w:rsidRDefault="008F5FC4" w:rsidP="008F5FC4">
      <w:pPr>
        <w:pStyle w:val="NormalWeb"/>
        <w:spacing w:before="0" w:beforeAutospacing="0" w:after="0" w:afterAutospacing="0"/>
        <w:jc w:val="both"/>
        <w:rPr>
          <w:rFonts w:ascii="Arial" w:hAnsi="Arial" w:cs="Arial"/>
        </w:rPr>
      </w:pPr>
      <w:r w:rsidRPr="00DC7A68">
        <w:rPr>
          <w:rFonts w:ascii="Arial" w:hAnsi="Arial" w:cs="Arial"/>
        </w:rPr>
        <w:br/>
        <w:t>The FAN-Panama group provides technical support to the Ministry of the Environment and the Aquatic Resources Authority of Panama in response to algal blooms and aquatic organism mortality events. The group is divided into three sections covering the eastern, central, and western Pacific regions of Panama.</w:t>
      </w:r>
    </w:p>
    <w:p w14:paraId="436516CC" w14:textId="77777777" w:rsidR="00DC7A68" w:rsidRPr="00DC7A68" w:rsidRDefault="00DC7A68" w:rsidP="008F5FC4">
      <w:pPr>
        <w:pStyle w:val="NormalWeb"/>
        <w:spacing w:before="0" w:beforeAutospacing="0" w:after="0" w:afterAutospacing="0"/>
        <w:jc w:val="both"/>
        <w:rPr>
          <w:rFonts w:ascii="Arial" w:hAnsi="Arial" w:cs="Arial"/>
        </w:rPr>
      </w:pPr>
    </w:p>
    <w:p w14:paraId="389C550A" w14:textId="77777777" w:rsidR="008F5FC4" w:rsidRPr="00DC7A68" w:rsidRDefault="008F5FC4" w:rsidP="008F5FC4">
      <w:pPr>
        <w:pStyle w:val="NormalWeb"/>
        <w:spacing w:before="0" w:beforeAutospacing="0" w:after="0" w:afterAutospacing="0"/>
        <w:jc w:val="both"/>
        <w:rPr>
          <w:rFonts w:ascii="Arial" w:hAnsi="Arial" w:cs="Arial"/>
        </w:rPr>
      </w:pPr>
      <w:r w:rsidRPr="00DC7A68">
        <w:rPr>
          <w:rFonts w:ascii="Arial" w:hAnsi="Arial" w:cs="Arial"/>
        </w:rPr>
        <w:t>A project monitoring dinoflagellates in the southern Azuero Peninsula evaluates physical-chemical water parameters and phytoplankton diversity. The presence of toxin-producing species, such as </w:t>
      </w:r>
      <w:r w:rsidRPr="00DC7A68">
        <w:rPr>
          <w:rStyle w:val="Emphasis"/>
          <w:rFonts w:ascii="Arial" w:hAnsi="Arial" w:cs="Arial"/>
        </w:rPr>
        <w:t>Alexandrium tamaerense</w:t>
      </w:r>
      <w:r w:rsidRPr="00DC7A68">
        <w:rPr>
          <w:rFonts w:ascii="Arial" w:hAnsi="Arial" w:cs="Arial"/>
        </w:rPr>
        <w:t>, </w:t>
      </w:r>
      <w:r w:rsidRPr="00DC7A68">
        <w:rPr>
          <w:rStyle w:val="Emphasis"/>
          <w:rFonts w:ascii="Arial" w:hAnsi="Arial" w:cs="Arial"/>
        </w:rPr>
        <w:t>Dinophysis caudata</w:t>
      </w:r>
      <w:r w:rsidRPr="00DC7A68">
        <w:rPr>
          <w:rFonts w:ascii="Arial" w:hAnsi="Arial" w:cs="Arial"/>
        </w:rPr>
        <w:t>, </w:t>
      </w:r>
      <w:r w:rsidRPr="00DC7A68">
        <w:rPr>
          <w:rStyle w:val="Emphasis"/>
          <w:rFonts w:ascii="Arial" w:hAnsi="Arial" w:cs="Arial"/>
        </w:rPr>
        <w:t>Dinophysis ovum</w:t>
      </w:r>
      <w:r w:rsidRPr="00DC7A68">
        <w:rPr>
          <w:rFonts w:ascii="Arial" w:hAnsi="Arial" w:cs="Arial"/>
        </w:rPr>
        <w:t>, and </w:t>
      </w:r>
      <w:r w:rsidRPr="00DC7A68">
        <w:rPr>
          <w:rStyle w:val="Emphasis"/>
          <w:rFonts w:ascii="Arial" w:hAnsi="Arial" w:cs="Arial"/>
        </w:rPr>
        <w:t>Dinophysis acuminata-ovum-sacculus</w:t>
      </w:r>
      <w:r w:rsidRPr="00DC7A68">
        <w:rPr>
          <w:rFonts w:ascii="Arial" w:hAnsi="Arial" w:cs="Arial"/>
        </w:rPr>
        <w:t>, has been documented. These species are linked to fish mortality events caused by anoxia or hypoxia.</w:t>
      </w:r>
    </w:p>
    <w:p w14:paraId="5FEE7289" w14:textId="77777777" w:rsidR="00DC7A68" w:rsidRPr="00DC7A68" w:rsidRDefault="00DC7A68" w:rsidP="008F5FC4">
      <w:pPr>
        <w:pStyle w:val="NormalWeb"/>
        <w:spacing w:before="0" w:beforeAutospacing="0" w:after="0" w:afterAutospacing="0"/>
        <w:jc w:val="both"/>
        <w:rPr>
          <w:rFonts w:ascii="Arial" w:hAnsi="Arial" w:cs="Arial"/>
        </w:rPr>
      </w:pPr>
    </w:p>
    <w:p w14:paraId="587B89C5" w14:textId="77777777" w:rsidR="00DC7A68" w:rsidRPr="00DC7A68" w:rsidRDefault="008F5FC4" w:rsidP="008F5FC4">
      <w:pPr>
        <w:pStyle w:val="NormalWeb"/>
        <w:spacing w:before="0" w:beforeAutospacing="0" w:after="0" w:afterAutospacing="0"/>
        <w:jc w:val="both"/>
        <w:rPr>
          <w:rStyle w:val="Strong"/>
          <w:rFonts w:ascii="Arial" w:hAnsi="Arial" w:cs="Arial"/>
        </w:rPr>
      </w:pPr>
      <w:r w:rsidRPr="00DC7A68">
        <w:rPr>
          <w:rStyle w:val="Strong"/>
          <w:rFonts w:ascii="Arial" w:hAnsi="Arial" w:cs="Arial"/>
        </w:rPr>
        <w:t>Cuba</w:t>
      </w:r>
    </w:p>
    <w:p w14:paraId="60772617" w14:textId="59ACE289" w:rsidR="008F5FC4" w:rsidRPr="00DC7A68" w:rsidRDefault="008F5FC4" w:rsidP="008F5FC4">
      <w:pPr>
        <w:pStyle w:val="NormalWeb"/>
        <w:spacing w:before="0" w:beforeAutospacing="0" w:after="0" w:afterAutospacing="0"/>
        <w:jc w:val="both"/>
        <w:rPr>
          <w:rFonts w:ascii="Arial" w:hAnsi="Arial" w:cs="Arial"/>
        </w:rPr>
      </w:pPr>
      <w:r w:rsidRPr="00DC7A68">
        <w:rPr>
          <w:rFonts w:ascii="Arial" w:hAnsi="Arial" w:cs="Arial"/>
        </w:rPr>
        <w:br/>
        <w:t>Cuba has established the first laboratory in Latin America and the Caribbean capable of detecting ciguatoxins in marine organisms, thanks to close cooperation with the IAEA. Ciguatoxins, responsible for ciguatera poisoning, cause numerous cases annually due to the consumption of contaminated seafood. The IAEA has supported capacity-building efforts to monitor ciguatera in the region using nuclear and isotopic techniques.</w:t>
      </w:r>
    </w:p>
    <w:p w14:paraId="1DD0C953" w14:textId="77777777" w:rsidR="00DC7A68" w:rsidRPr="00DC7A68" w:rsidRDefault="00DC7A68" w:rsidP="008F5FC4">
      <w:pPr>
        <w:pStyle w:val="NormalWeb"/>
        <w:spacing w:before="0" w:beforeAutospacing="0" w:after="0" w:afterAutospacing="0"/>
        <w:jc w:val="both"/>
        <w:rPr>
          <w:rFonts w:ascii="Arial" w:hAnsi="Arial" w:cs="Arial"/>
        </w:rPr>
      </w:pPr>
    </w:p>
    <w:p w14:paraId="3D83D629" w14:textId="05BBBAA4" w:rsidR="00DC7A68" w:rsidRPr="00DC7A68" w:rsidRDefault="00DC7A68" w:rsidP="00DC7A68">
      <w:pPr>
        <w:pStyle w:val="NormalWeb"/>
        <w:spacing w:before="0" w:beforeAutospacing="0" w:after="0" w:afterAutospacing="0"/>
        <w:jc w:val="center"/>
        <w:rPr>
          <w:rFonts w:ascii="Arial" w:hAnsi="Arial" w:cs="Arial"/>
        </w:rPr>
      </w:pPr>
      <w:r w:rsidRPr="00DC7A68">
        <w:rPr>
          <w:rFonts w:ascii="Arial" w:hAnsi="Arial" w:cs="Arial"/>
          <w:b/>
          <w:noProof/>
          <w:lang w:val="es-US" w:eastAsia="es-US"/>
        </w:rPr>
        <w:lastRenderedPageBreak/>
        <w:drawing>
          <wp:inline distT="0" distB="0" distL="0" distR="0" wp14:anchorId="0DF3CD98" wp14:editId="70C875E4">
            <wp:extent cx="6045922" cy="33556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78853" cy="3373953"/>
                    </a:xfrm>
                    <a:prstGeom prst="rect">
                      <a:avLst/>
                    </a:prstGeom>
                    <a:noFill/>
                  </pic:spPr>
                </pic:pic>
              </a:graphicData>
            </a:graphic>
          </wp:inline>
        </w:drawing>
      </w:r>
    </w:p>
    <w:p w14:paraId="324F4207" w14:textId="77777777" w:rsidR="009640CB" w:rsidRDefault="009640CB" w:rsidP="008F5FC4">
      <w:pPr>
        <w:pStyle w:val="NormalWeb"/>
        <w:spacing w:before="0" w:beforeAutospacing="0" w:after="0" w:afterAutospacing="0"/>
        <w:jc w:val="both"/>
        <w:rPr>
          <w:rStyle w:val="Strong"/>
          <w:rFonts w:ascii="Arial" w:hAnsi="Arial" w:cs="Arial"/>
        </w:rPr>
      </w:pPr>
    </w:p>
    <w:p w14:paraId="65250209" w14:textId="7DBF633E" w:rsidR="00DC7A68" w:rsidRDefault="008F5FC4" w:rsidP="008F5FC4">
      <w:pPr>
        <w:pStyle w:val="NormalWeb"/>
        <w:spacing w:before="0" w:beforeAutospacing="0" w:after="0" w:afterAutospacing="0"/>
        <w:jc w:val="both"/>
        <w:rPr>
          <w:rStyle w:val="Strong"/>
          <w:rFonts w:ascii="Arial" w:hAnsi="Arial" w:cs="Arial"/>
        </w:rPr>
      </w:pPr>
      <w:r w:rsidRPr="00DC7A68">
        <w:rPr>
          <w:rStyle w:val="Strong"/>
          <w:rFonts w:ascii="Arial" w:hAnsi="Arial" w:cs="Arial"/>
        </w:rPr>
        <w:t>Venezuela</w:t>
      </w:r>
    </w:p>
    <w:p w14:paraId="55FD28CE" w14:textId="5AD2D43D" w:rsidR="008F5FC4" w:rsidRDefault="008F5FC4" w:rsidP="008F5FC4">
      <w:pPr>
        <w:pStyle w:val="NormalWeb"/>
        <w:spacing w:before="0" w:beforeAutospacing="0" w:after="0" w:afterAutospacing="0"/>
        <w:jc w:val="both"/>
        <w:rPr>
          <w:rFonts w:ascii="Arial" w:hAnsi="Arial" w:cs="Arial"/>
        </w:rPr>
      </w:pPr>
      <w:r w:rsidRPr="00DC7A68">
        <w:rPr>
          <w:rFonts w:ascii="Arial" w:hAnsi="Arial" w:cs="Arial"/>
        </w:rPr>
        <w:br/>
        <w:t>As part of the ANCA-IOCARIBE program, Venezuela collaborates with Caribbean countries to exchange information on HABs, seafood poisoning events, and national HAB management protocols. Key institutions involved include:</w:t>
      </w:r>
    </w:p>
    <w:p w14:paraId="477EE3E2" w14:textId="77777777" w:rsidR="00DC7A68" w:rsidRPr="00DC7A68" w:rsidRDefault="00DC7A68" w:rsidP="008F5FC4">
      <w:pPr>
        <w:pStyle w:val="NormalWeb"/>
        <w:spacing w:before="0" w:beforeAutospacing="0" w:after="0" w:afterAutospacing="0"/>
        <w:jc w:val="both"/>
        <w:rPr>
          <w:rFonts w:ascii="Arial" w:hAnsi="Arial" w:cs="Arial"/>
        </w:rPr>
      </w:pPr>
    </w:p>
    <w:p w14:paraId="6C13489D" w14:textId="77777777" w:rsidR="008F5FC4" w:rsidRPr="00DC7A68" w:rsidRDefault="008F5FC4" w:rsidP="00DC7A68">
      <w:pPr>
        <w:pStyle w:val="ListParagraph"/>
        <w:numPr>
          <w:ilvl w:val="0"/>
          <w:numId w:val="32"/>
        </w:numPr>
        <w:ind w:left="284" w:hanging="284"/>
        <w:jc w:val="both"/>
        <w:rPr>
          <w:rFonts w:ascii="Arial" w:hAnsi="Arial" w:cs="Arial"/>
          <w:sz w:val="24"/>
        </w:rPr>
      </w:pPr>
      <w:r w:rsidRPr="00DC7A68">
        <w:rPr>
          <w:rFonts w:ascii="Arial" w:hAnsi="Arial" w:cs="Arial"/>
          <w:sz w:val="24"/>
        </w:rPr>
        <w:t>The School of Applied Marine Sciences of the Universidad de Oriente (ECAM-UDO).</w:t>
      </w:r>
    </w:p>
    <w:p w14:paraId="3AD5B0D0" w14:textId="77777777" w:rsidR="008F5FC4" w:rsidRPr="00DC7A68" w:rsidRDefault="008F5FC4" w:rsidP="00DC7A68">
      <w:pPr>
        <w:pStyle w:val="ListParagraph"/>
        <w:numPr>
          <w:ilvl w:val="0"/>
          <w:numId w:val="32"/>
        </w:numPr>
        <w:ind w:left="284" w:hanging="284"/>
        <w:jc w:val="both"/>
        <w:rPr>
          <w:rFonts w:ascii="Arial" w:hAnsi="Arial" w:cs="Arial"/>
          <w:sz w:val="24"/>
        </w:rPr>
      </w:pPr>
      <w:r w:rsidRPr="00DC7A68">
        <w:rPr>
          <w:rFonts w:ascii="Arial" w:hAnsi="Arial" w:cs="Arial"/>
          <w:sz w:val="24"/>
        </w:rPr>
        <w:t>The Venezuelan Institute for Scientific Research (IVIC).</w:t>
      </w:r>
    </w:p>
    <w:p w14:paraId="32ECE61E" w14:textId="77777777" w:rsidR="008F5FC4" w:rsidRPr="00DC7A68" w:rsidRDefault="008F5FC4" w:rsidP="00DC7A68">
      <w:pPr>
        <w:pStyle w:val="ListParagraph"/>
        <w:numPr>
          <w:ilvl w:val="0"/>
          <w:numId w:val="32"/>
        </w:numPr>
        <w:ind w:left="284" w:hanging="284"/>
        <w:jc w:val="both"/>
        <w:rPr>
          <w:rFonts w:ascii="Arial" w:hAnsi="Arial" w:cs="Arial"/>
          <w:sz w:val="24"/>
        </w:rPr>
      </w:pPr>
      <w:r w:rsidRPr="00DC7A68">
        <w:rPr>
          <w:rFonts w:ascii="Arial" w:hAnsi="Arial" w:cs="Arial"/>
          <w:sz w:val="24"/>
        </w:rPr>
        <w:t>The National Center for Fisheries and Aquaculture Research (CENIPA), under the Ministry of Fisheries and Aquaculture (MINPESCA).</w:t>
      </w:r>
    </w:p>
    <w:p w14:paraId="4544DC79" w14:textId="77777777" w:rsidR="008F5FC4" w:rsidRPr="00DC7A68" w:rsidRDefault="008F5FC4" w:rsidP="00DC7A68">
      <w:pPr>
        <w:pStyle w:val="ListParagraph"/>
        <w:numPr>
          <w:ilvl w:val="0"/>
          <w:numId w:val="32"/>
        </w:numPr>
        <w:ind w:left="284" w:hanging="284"/>
        <w:jc w:val="both"/>
        <w:rPr>
          <w:rFonts w:ascii="Arial" w:hAnsi="Arial" w:cs="Arial"/>
          <w:sz w:val="24"/>
        </w:rPr>
      </w:pPr>
      <w:r w:rsidRPr="00DC7A68">
        <w:rPr>
          <w:rFonts w:ascii="Arial" w:hAnsi="Arial" w:cs="Arial"/>
          <w:sz w:val="24"/>
        </w:rPr>
        <w:t>The Ministry of Ecosocialism (MINEC).</w:t>
      </w:r>
    </w:p>
    <w:p w14:paraId="7DCAE40C" w14:textId="77777777" w:rsidR="008F5FC4" w:rsidRDefault="008F5FC4" w:rsidP="008F5FC4">
      <w:pPr>
        <w:pStyle w:val="NormalWeb"/>
        <w:spacing w:before="0" w:beforeAutospacing="0" w:after="0" w:afterAutospacing="0"/>
        <w:jc w:val="both"/>
        <w:rPr>
          <w:rFonts w:ascii="Arial" w:hAnsi="Arial" w:cs="Arial"/>
        </w:rPr>
      </w:pPr>
      <w:r w:rsidRPr="00DC7A68">
        <w:rPr>
          <w:rFonts w:ascii="Arial" w:hAnsi="Arial" w:cs="Arial"/>
        </w:rPr>
        <w:t>These entities are working together to monitor and manage HAB events in Venezuelan waters.</w:t>
      </w:r>
    </w:p>
    <w:p w14:paraId="3776246F" w14:textId="77777777" w:rsidR="00DC7A68" w:rsidRPr="00DC7A68" w:rsidRDefault="00DC7A68" w:rsidP="008F5FC4">
      <w:pPr>
        <w:pStyle w:val="NormalWeb"/>
        <w:spacing w:before="0" w:beforeAutospacing="0" w:after="0" w:afterAutospacing="0"/>
        <w:jc w:val="both"/>
        <w:rPr>
          <w:rFonts w:ascii="Arial" w:hAnsi="Arial" w:cs="Arial"/>
        </w:rPr>
      </w:pPr>
    </w:p>
    <w:p w14:paraId="77227A6F" w14:textId="77777777" w:rsidR="00DC7A68" w:rsidRDefault="008F5FC4" w:rsidP="008F5FC4">
      <w:pPr>
        <w:pStyle w:val="NormalWeb"/>
        <w:spacing w:before="0" w:beforeAutospacing="0" w:after="0" w:afterAutospacing="0"/>
        <w:jc w:val="both"/>
        <w:rPr>
          <w:rStyle w:val="Strong"/>
          <w:rFonts w:ascii="Arial" w:hAnsi="Arial" w:cs="Arial"/>
        </w:rPr>
      </w:pPr>
      <w:r w:rsidRPr="00DC7A68">
        <w:rPr>
          <w:rStyle w:val="Strong"/>
          <w:rFonts w:ascii="Arial" w:hAnsi="Arial" w:cs="Arial"/>
        </w:rPr>
        <w:t>Colombia</w:t>
      </w:r>
    </w:p>
    <w:p w14:paraId="6B9B953F" w14:textId="4A609AE1" w:rsidR="008F5FC4" w:rsidRDefault="008F5FC4" w:rsidP="008F5FC4">
      <w:pPr>
        <w:pStyle w:val="NormalWeb"/>
        <w:spacing w:before="0" w:beforeAutospacing="0" w:after="0" w:afterAutospacing="0"/>
        <w:jc w:val="both"/>
        <w:rPr>
          <w:rFonts w:ascii="Arial" w:hAnsi="Arial" w:cs="Arial"/>
        </w:rPr>
      </w:pPr>
      <w:r w:rsidRPr="00DC7A68">
        <w:rPr>
          <w:rFonts w:ascii="Arial" w:hAnsi="Arial" w:cs="Arial"/>
        </w:rPr>
        <w:br/>
        <w:t>Research on potentially toxic epiphytic and benthic dinoflagellates in Colombia began following toxic events affecting tourists and residents on San Andrés Island in 2007. To date, 11 species of dinoflagellates associated with macroalgae and seagrass have been identified, including </w:t>
      </w:r>
      <w:r w:rsidRPr="00DC7A68">
        <w:rPr>
          <w:rStyle w:val="Emphasis"/>
          <w:rFonts w:ascii="Arial" w:hAnsi="Arial" w:cs="Arial"/>
        </w:rPr>
        <w:t>Dinophysis acuminata</w:t>
      </w:r>
      <w:r w:rsidRPr="00DC7A68">
        <w:rPr>
          <w:rFonts w:ascii="Arial" w:hAnsi="Arial" w:cs="Arial"/>
        </w:rPr>
        <w:t>, </w:t>
      </w:r>
      <w:r w:rsidRPr="00DC7A68">
        <w:rPr>
          <w:rStyle w:val="Emphasis"/>
          <w:rFonts w:ascii="Arial" w:hAnsi="Arial" w:cs="Arial"/>
        </w:rPr>
        <w:t>Gambierdiscus toxicus</w:t>
      </w:r>
      <w:r w:rsidRPr="00DC7A68">
        <w:rPr>
          <w:rFonts w:ascii="Arial" w:hAnsi="Arial" w:cs="Arial"/>
        </w:rPr>
        <w:t>, and </w:t>
      </w:r>
      <w:r w:rsidRPr="00DC7A68">
        <w:rPr>
          <w:rStyle w:val="Emphasis"/>
          <w:rFonts w:ascii="Arial" w:hAnsi="Arial" w:cs="Arial"/>
        </w:rPr>
        <w:t>Ostreopsis ovata</w:t>
      </w:r>
      <w:r w:rsidRPr="00DC7A68">
        <w:rPr>
          <w:rFonts w:ascii="Arial" w:hAnsi="Arial" w:cs="Arial"/>
        </w:rPr>
        <w:t>. Additionally, 12 species of dinoflagellates have been found on drifting substrates, highlighting their role as dispersal vectors for toxic species in the Caribbean.</w:t>
      </w:r>
    </w:p>
    <w:p w14:paraId="5CEFA96A" w14:textId="77777777" w:rsidR="00DC7A68" w:rsidRPr="00DC7A68" w:rsidRDefault="00DC7A68" w:rsidP="008F5FC4">
      <w:pPr>
        <w:pStyle w:val="NormalWeb"/>
        <w:spacing w:before="0" w:beforeAutospacing="0" w:after="0" w:afterAutospacing="0"/>
        <w:jc w:val="both"/>
        <w:rPr>
          <w:rFonts w:ascii="Arial" w:hAnsi="Arial" w:cs="Arial"/>
        </w:rPr>
      </w:pPr>
    </w:p>
    <w:p w14:paraId="3A4BAEF9" w14:textId="77777777" w:rsidR="00DC7A68" w:rsidRDefault="008F5FC4" w:rsidP="008F5FC4">
      <w:pPr>
        <w:pStyle w:val="NormalWeb"/>
        <w:spacing w:before="0" w:beforeAutospacing="0" w:after="0" w:afterAutospacing="0"/>
        <w:jc w:val="both"/>
        <w:rPr>
          <w:rStyle w:val="Strong"/>
          <w:rFonts w:ascii="Arial" w:hAnsi="Arial" w:cs="Arial"/>
        </w:rPr>
      </w:pPr>
      <w:r w:rsidRPr="00DC7A68">
        <w:rPr>
          <w:rStyle w:val="Strong"/>
          <w:rFonts w:ascii="Arial" w:hAnsi="Arial" w:cs="Arial"/>
        </w:rPr>
        <w:t>El Salvador</w:t>
      </w:r>
    </w:p>
    <w:p w14:paraId="4AB97983" w14:textId="714334C0" w:rsidR="008F5FC4" w:rsidRDefault="008F5FC4" w:rsidP="008F5FC4">
      <w:pPr>
        <w:pStyle w:val="NormalWeb"/>
        <w:spacing w:before="0" w:beforeAutospacing="0" w:after="0" w:afterAutospacing="0"/>
        <w:jc w:val="both"/>
        <w:rPr>
          <w:rFonts w:ascii="Arial" w:hAnsi="Arial" w:cs="Arial"/>
        </w:rPr>
      </w:pPr>
      <w:r w:rsidRPr="00DC7A68">
        <w:rPr>
          <w:rFonts w:ascii="Arial" w:hAnsi="Arial" w:cs="Arial"/>
        </w:rPr>
        <w:lastRenderedPageBreak/>
        <w:br/>
        <w:t>During the 2023-2024 period, LABTOX-UES operated through three specialized units:</w:t>
      </w:r>
    </w:p>
    <w:p w14:paraId="653597DE" w14:textId="77777777" w:rsidR="00DC7A68" w:rsidRPr="00DC7A68" w:rsidRDefault="00DC7A68" w:rsidP="008F5FC4">
      <w:pPr>
        <w:pStyle w:val="NormalWeb"/>
        <w:spacing w:before="0" w:beforeAutospacing="0" w:after="0" w:afterAutospacing="0"/>
        <w:jc w:val="both"/>
        <w:rPr>
          <w:rFonts w:ascii="Arial" w:hAnsi="Arial" w:cs="Arial"/>
        </w:rPr>
      </w:pPr>
    </w:p>
    <w:p w14:paraId="48777885" w14:textId="77777777" w:rsidR="008F5FC4" w:rsidRPr="00DC7A68" w:rsidRDefault="008F5FC4" w:rsidP="00DC7A68">
      <w:pPr>
        <w:pStyle w:val="ListParagraph"/>
        <w:numPr>
          <w:ilvl w:val="0"/>
          <w:numId w:val="32"/>
        </w:numPr>
        <w:ind w:left="284" w:hanging="284"/>
        <w:jc w:val="both"/>
        <w:rPr>
          <w:rFonts w:ascii="Arial" w:hAnsi="Arial" w:cs="Arial"/>
          <w:sz w:val="24"/>
        </w:rPr>
      </w:pPr>
      <w:r w:rsidRPr="00DC7A68">
        <w:rPr>
          <w:rFonts w:ascii="Arial" w:hAnsi="Arial" w:cs="Arial"/>
          <w:b/>
          <w:bCs/>
          <w:sz w:val="24"/>
        </w:rPr>
        <w:t>Microscopy Unit</w:t>
      </w:r>
      <w:r w:rsidRPr="00DC7A68">
        <w:rPr>
          <w:rFonts w:ascii="Arial" w:hAnsi="Arial" w:cs="Arial"/>
          <w:sz w:val="24"/>
        </w:rPr>
        <w:t>: Conducts research on toxic algal and cyanobacterial blooms.</w:t>
      </w:r>
    </w:p>
    <w:p w14:paraId="2A576FAB" w14:textId="77777777" w:rsidR="008F5FC4" w:rsidRPr="00DC7A68" w:rsidRDefault="008F5FC4" w:rsidP="00DC7A68">
      <w:pPr>
        <w:pStyle w:val="ListParagraph"/>
        <w:numPr>
          <w:ilvl w:val="0"/>
          <w:numId w:val="32"/>
        </w:numPr>
        <w:ind w:left="284" w:hanging="284"/>
        <w:jc w:val="both"/>
        <w:rPr>
          <w:rFonts w:ascii="Arial" w:hAnsi="Arial" w:cs="Arial"/>
          <w:sz w:val="24"/>
        </w:rPr>
      </w:pPr>
      <w:r w:rsidRPr="00DC7A68">
        <w:rPr>
          <w:rFonts w:ascii="Arial" w:hAnsi="Arial" w:cs="Arial"/>
          <w:b/>
          <w:bCs/>
          <w:sz w:val="24"/>
        </w:rPr>
        <w:t>Radioecology Unit</w:t>
      </w:r>
      <w:r w:rsidRPr="00DC7A68">
        <w:rPr>
          <w:rFonts w:ascii="Arial" w:hAnsi="Arial" w:cs="Arial"/>
          <w:sz w:val="24"/>
        </w:rPr>
        <w:t>: Applies nuclear and isotopic techniques for toxin quantification, sediment dating, and marine radioactivity analysis.</w:t>
      </w:r>
    </w:p>
    <w:p w14:paraId="7763B56E" w14:textId="77777777" w:rsidR="008F5FC4" w:rsidRPr="00DC7A68" w:rsidRDefault="008F5FC4" w:rsidP="00007EED">
      <w:pPr>
        <w:pStyle w:val="ListParagraph"/>
        <w:numPr>
          <w:ilvl w:val="0"/>
          <w:numId w:val="32"/>
        </w:numPr>
        <w:spacing w:after="0"/>
        <w:ind w:left="284" w:hanging="284"/>
        <w:jc w:val="both"/>
        <w:rPr>
          <w:rFonts w:ascii="Arial" w:hAnsi="Arial" w:cs="Arial"/>
          <w:sz w:val="24"/>
        </w:rPr>
      </w:pPr>
      <w:r w:rsidRPr="00DC7A68">
        <w:rPr>
          <w:rFonts w:ascii="Arial" w:hAnsi="Arial" w:cs="Arial"/>
          <w:b/>
          <w:bCs/>
          <w:sz w:val="24"/>
        </w:rPr>
        <w:t>Water Pollution Unit</w:t>
      </w:r>
      <w:r w:rsidRPr="00DC7A68">
        <w:rPr>
          <w:rFonts w:ascii="Arial" w:hAnsi="Arial" w:cs="Arial"/>
          <w:sz w:val="24"/>
        </w:rPr>
        <w:t>: Focuses on heavy metals, microplastics, and nutrient (phosphorus and nitrogen) monitoring.</w:t>
      </w:r>
    </w:p>
    <w:p w14:paraId="04AC3908" w14:textId="77777777" w:rsidR="00DC7A68" w:rsidRPr="00DC7A68" w:rsidRDefault="00DC7A68" w:rsidP="00DC7A68">
      <w:pPr>
        <w:pStyle w:val="NormalWeb"/>
        <w:spacing w:before="0" w:beforeAutospacing="0" w:after="0" w:afterAutospacing="0"/>
        <w:ind w:left="720"/>
        <w:jc w:val="both"/>
        <w:rPr>
          <w:rFonts w:ascii="Arial" w:hAnsi="Arial" w:cs="Arial"/>
        </w:rPr>
      </w:pPr>
    </w:p>
    <w:p w14:paraId="473433A6" w14:textId="77777777" w:rsidR="008F5FC4" w:rsidRDefault="008F5FC4" w:rsidP="008F5FC4">
      <w:pPr>
        <w:pStyle w:val="NormalWeb"/>
        <w:spacing w:before="0" w:beforeAutospacing="0" w:after="0" w:afterAutospacing="0"/>
        <w:jc w:val="both"/>
        <w:rPr>
          <w:rFonts w:ascii="Arial" w:hAnsi="Arial" w:cs="Arial"/>
        </w:rPr>
      </w:pPr>
      <w:r w:rsidRPr="00DC7A68">
        <w:rPr>
          <w:rFonts w:ascii="Arial" w:hAnsi="Arial" w:cs="Arial"/>
        </w:rPr>
        <w:t>LABTOX-UES remains a key center for developing scientific skills among students at the Faculty of Natural Sciences and Mathematics.</w:t>
      </w:r>
    </w:p>
    <w:p w14:paraId="5A4BB13C" w14:textId="77777777" w:rsidR="00DC7A68" w:rsidRPr="00DC7A68" w:rsidRDefault="00DC7A68" w:rsidP="008F5FC4">
      <w:pPr>
        <w:pStyle w:val="NormalWeb"/>
        <w:spacing w:before="0" w:beforeAutospacing="0" w:after="0" w:afterAutospacing="0"/>
        <w:jc w:val="both"/>
        <w:rPr>
          <w:rFonts w:ascii="Arial" w:hAnsi="Arial" w:cs="Arial"/>
        </w:rPr>
      </w:pPr>
    </w:p>
    <w:p w14:paraId="004A729D" w14:textId="77777777" w:rsidR="00DC7A68" w:rsidRDefault="008F5FC4" w:rsidP="008F5FC4">
      <w:pPr>
        <w:pStyle w:val="NormalWeb"/>
        <w:spacing w:before="0" w:beforeAutospacing="0" w:after="0" w:afterAutospacing="0"/>
        <w:jc w:val="both"/>
        <w:rPr>
          <w:rStyle w:val="Strong"/>
          <w:rFonts w:ascii="Arial" w:hAnsi="Arial" w:cs="Arial"/>
        </w:rPr>
      </w:pPr>
      <w:r w:rsidRPr="00DC7A68">
        <w:rPr>
          <w:rStyle w:val="Strong"/>
          <w:rFonts w:ascii="Arial" w:hAnsi="Arial" w:cs="Arial"/>
        </w:rPr>
        <w:t>Mexico</w:t>
      </w:r>
    </w:p>
    <w:p w14:paraId="38AE365B" w14:textId="6655AFE9" w:rsidR="008F5FC4" w:rsidRDefault="008F5FC4" w:rsidP="008F5FC4">
      <w:pPr>
        <w:pStyle w:val="NormalWeb"/>
        <w:spacing w:before="0" w:beforeAutospacing="0" w:after="0" w:afterAutospacing="0"/>
        <w:jc w:val="both"/>
        <w:rPr>
          <w:rFonts w:ascii="Arial" w:hAnsi="Arial" w:cs="Arial"/>
        </w:rPr>
      </w:pPr>
      <w:r w:rsidRPr="00DC7A68">
        <w:rPr>
          <w:rFonts w:ascii="Arial" w:hAnsi="Arial" w:cs="Arial"/>
        </w:rPr>
        <w:br/>
        <w:t>Mexico implements precautionary closures when algal cell abundance exceeds thresholds set by the Mexican Bivalve Mollusk Health Program (PMSMB) or when toxin screening tests yield positive results. These measures are primarily enforced on the northern coasts of the Gulf of California (Baja California and Sonora). Sanitary actions have increased significantly since 2020, with 24 of the 25 nationwide closures in 2024 occurring in Baja California.</w:t>
      </w:r>
    </w:p>
    <w:p w14:paraId="13DF85A8" w14:textId="77777777" w:rsidR="00DC7A68" w:rsidRPr="00DC7A68" w:rsidRDefault="00DC7A68" w:rsidP="008F5FC4">
      <w:pPr>
        <w:pStyle w:val="NormalWeb"/>
        <w:spacing w:before="0" w:beforeAutospacing="0" w:after="0" w:afterAutospacing="0"/>
        <w:jc w:val="both"/>
        <w:rPr>
          <w:rFonts w:ascii="Arial" w:hAnsi="Arial" w:cs="Arial"/>
        </w:rPr>
      </w:pPr>
    </w:p>
    <w:p w14:paraId="755111AD" w14:textId="77777777" w:rsidR="00DC7A68" w:rsidRDefault="008F5FC4" w:rsidP="008F5FC4">
      <w:pPr>
        <w:pStyle w:val="NormalWeb"/>
        <w:spacing w:before="0" w:beforeAutospacing="0" w:after="0" w:afterAutospacing="0"/>
        <w:jc w:val="both"/>
        <w:rPr>
          <w:rStyle w:val="Strong"/>
          <w:rFonts w:ascii="Arial" w:hAnsi="Arial" w:cs="Arial"/>
        </w:rPr>
      </w:pPr>
      <w:r w:rsidRPr="00DC7A68">
        <w:rPr>
          <w:rStyle w:val="Strong"/>
          <w:rFonts w:ascii="Arial" w:hAnsi="Arial" w:cs="Arial"/>
        </w:rPr>
        <w:t>General Considerations</w:t>
      </w:r>
    </w:p>
    <w:p w14:paraId="0E680CBD" w14:textId="011748D0" w:rsidR="008F5FC4" w:rsidRDefault="008F5FC4" w:rsidP="008F5FC4">
      <w:pPr>
        <w:pStyle w:val="NormalWeb"/>
        <w:spacing w:before="0" w:beforeAutospacing="0" w:after="0" w:afterAutospacing="0"/>
        <w:jc w:val="both"/>
        <w:rPr>
          <w:rFonts w:ascii="Arial" w:hAnsi="Arial" w:cs="Arial"/>
        </w:rPr>
      </w:pPr>
      <w:r w:rsidRPr="00DC7A68">
        <w:rPr>
          <w:rFonts w:ascii="Arial" w:hAnsi="Arial" w:cs="Arial"/>
        </w:rPr>
        <w:br/>
        <w:t>Despite the challenges faced by the IOCARIBE-UNESCO Caribbean Harmful Algae Group, significant achievements have been made. However, urgent needs remain, including:</w:t>
      </w:r>
    </w:p>
    <w:p w14:paraId="622A3DBD" w14:textId="77777777" w:rsidR="00DC7A68" w:rsidRPr="00DC7A68" w:rsidRDefault="00DC7A68" w:rsidP="008F5FC4">
      <w:pPr>
        <w:pStyle w:val="NormalWeb"/>
        <w:spacing w:before="0" w:beforeAutospacing="0" w:after="0" w:afterAutospacing="0"/>
        <w:jc w:val="both"/>
        <w:rPr>
          <w:rFonts w:ascii="Arial" w:hAnsi="Arial" w:cs="Arial"/>
        </w:rPr>
      </w:pPr>
    </w:p>
    <w:p w14:paraId="48BD73AB" w14:textId="77777777" w:rsidR="008F5FC4" w:rsidRPr="00DC7A68" w:rsidRDefault="008F5FC4" w:rsidP="00DC7A68">
      <w:pPr>
        <w:pStyle w:val="ListParagraph"/>
        <w:numPr>
          <w:ilvl w:val="0"/>
          <w:numId w:val="32"/>
        </w:numPr>
        <w:ind w:left="284" w:hanging="284"/>
        <w:jc w:val="both"/>
        <w:rPr>
          <w:rFonts w:ascii="Arial" w:hAnsi="Arial" w:cs="Arial"/>
          <w:sz w:val="24"/>
        </w:rPr>
      </w:pPr>
      <w:r w:rsidRPr="00DC7A68">
        <w:rPr>
          <w:rFonts w:ascii="Arial" w:hAnsi="Arial" w:cs="Arial"/>
          <w:sz w:val="24"/>
        </w:rPr>
        <w:t>Increasing participation from more countries in the region.</w:t>
      </w:r>
    </w:p>
    <w:p w14:paraId="270B4C20" w14:textId="77777777" w:rsidR="008F5FC4" w:rsidRPr="00DC7A68" w:rsidRDefault="008F5FC4" w:rsidP="00DC7A68">
      <w:pPr>
        <w:pStyle w:val="ListParagraph"/>
        <w:numPr>
          <w:ilvl w:val="0"/>
          <w:numId w:val="32"/>
        </w:numPr>
        <w:ind w:left="284" w:hanging="284"/>
        <w:jc w:val="both"/>
        <w:rPr>
          <w:rFonts w:ascii="Arial" w:hAnsi="Arial" w:cs="Arial"/>
          <w:sz w:val="24"/>
        </w:rPr>
      </w:pPr>
      <w:r w:rsidRPr="00DC7A68">
        <w:rPr>
          <w:rFonts w:ascii="Arial" w:hAnsi="Arial" w:cs="Arial"/>
          <w:sz w:val="24"/>
        </w:rPr>
        <w:t>Implementing comprehensive training and dissemination systems to strengthen regional capacity.</w:t>
      </w:r>
    </w:p>
    <w:p w14:paraId="77743BC4" w14:textId="77777777" w:rsidR="008F5FC4" w:rsidRPr="00DC7A68" w:rsidRDefault="008F5FC4" w:rsidP="00DC7A68">
      <w:pPr>
        <w:pStyle w:val="ListParagraph"/>
        <w:numPr>
          <w:ilvl w:val="0"/>
          <w:numId w:val="32"/>
        </w:numPr>
        <w:spacing w:after="0"/>
        <w:ind w:left="284" w:hanging="284"/>
        <w:jc w:val="both"/>
        <w:rPr>
          <w:rFonts w:ascii="Arial" w:hAnsi="Arial" w:cs="Arial"/>
          <w:sz w:val="24"/>
        </w:rPr>
      </w:pPr>
      <w:r w:rsidRPr="00DC7A68">
        <w:rPr>
          <w:rFonts w:ascii="Arial" w:hAnsi="Arial" w:cs="Arial"/>
          <w:sz w:val="24"/>
        </w:rPr>
        <w:t>Enhancing the impact of HAB management efforts on economic and tourism sectors.</w:t>
      </w:r>
    </w:p>
    <w:p w14:paraId="5B233D6C" w14:textId="77777777" w:rsidR="00DC7A68" w:rsidRPr="00DC7A68" w:rsidRDefault="00DC7A68" w:rsidP="00DC7A68">
      <w:pPr>
        <w:pStyle w:val="NormalWeb"/>
        <w:spacing w:before="0" w:beforeAutospacing="0" w:after="0" w:afterAutospacing="0"/>
        <w:ind w:left="720"/>
        <w:jc w:val="both"/>
        <w:rPr>
          <w:rFonts w:ascii="Arial" w:hAnsi="Arial" w:cs="Arial"/>
        </w:rPr>
      </w:pPr>
    </w:p>
    <w:p w14:paraId="4125CDBB" w14:textId="77777777" w:rsidR="008F5FC4" w:rsidRPr="00DC7A68" w:rsidRDefault="008F5FC4" w:rsidP="008F5FC4">
      <w:pPr>
        <w:pStyle w:val="NormalWeb"/>
        <w:spacing w:before="0" w:beforeAutospacing="0" w:after="0" w:afterAutospacing="0"/>
        <w:jc w:val="both"/>
        <w:rPr>
          <w:rFonts w:ascii="Arial" w:hAnsi="Arial" w:cs="Arial"/>
        </w:rPr>
      </w:pPr>
      <w:r w:rsidRPr="00DC7A68">
        <w:rPr>
          <w:rFonts w:ascii="Arial" w:hAnsi="Arial" w:cs="Arial"/>
        </w:rPr>
        <w:t>Regional integration projects are essential to demonstrate the group’s resilience and effectiveness, even amid socio-political and developmental challenges. By fostering collaboration and communication, the group can continue to address the threats posed by HABs and protect the Caribbean’s marine ecosystems and coastal communities.</w:t>
      </w:r>
    </w:p>
    <w:p w14:paraId="2D3762D1" w14:textId="0D86B61B" w:rsidR="007867F3" w:rsidRPr="007867F3" w:rsidRDefault="007867F3" w:rsidP="007867F3">
      <w:pPr>
        <w:pStyle w:val="ListParagraph"/>
        <w:numPr>
          <w:ilvl w:val="1"/>
          <w:numId w:val="25"/>
        </w:numPr>
        <w:rPr>
          <w:rFonts w:ascii="Arial" w:hAnsi="Arial" w:cs="Arial"/>
          <w:b/>
          <w:bCs/>
          <w:sz w:val="24"/>
          <w:szCs w:val="24"/>
        </w:rPr>
      </w:pPr>
      <w:r w:rsidRPr="007867F3">
        <w:rPr>
          <w:rFonts w:ascii="Arial" w:hAnsi="Arial" w:cs="Arial"/>
          <w:b/>
          <w:bCs/>
          <w:sz w:val="24"/>
          <w:szCs w:val="24"/>
        </w:rPr>
        <w:t>Conference “Ciguatera: a global threat”</w:t>
      </w:r>
    </w:p>
    <w:p w14:paraId="0B005B48" w14:textId="4EE64BD8" w:rsidR="007867F3" w:rsidRPr="007867F3" w:rsidRDefault="007867F3" w:rsidP="006E79AF">
      <w:pPr>
        <w:jc w:val="center"/>
        <w:rPr>
          <w:lang w:eastAsia="es-ES"/>
        </w:rPr>
      </w:pPr>
      <w:r w:rsidRPr="00C24766">
        <w:rPr>
          <w:rFonts w:ascii="Arial" w:hAnsi="Arial" w:cs="Arial"/>
          <w:b/>
          <w:noProof/>
          <w:lang w:val="es-US" w:eastAsia="es-US"/>
        </w:rPr>
        <w:lastRenderedPageBreak/>
        <w:drawing>
          <wp:inline distT="0" distB="0" distL="0" distR="0" wp14:anchorId="7600DBA7" wp14:editId="31E4D1B5">
            <wp:extent cx="5879911" cy="3165894"/>
            <wp:effectExtent l="0" t="0" r="6985" b="0"/>
            <wp:docPr id="1" name="Imagen 1" descr="Personas alrededor de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ersonas alrededor de una mesa&#10;&#10;El contenido generado por IA puede ser incorrecto."/>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72" t="1433" r="866" b="1862"/>
                    <a:stretch/>
                  </pic:blipFill>
                  <pic:spPr bwMode="auto">
                    <a:xfrm>
                      <a:off x="0" y="0"/>
                      <a:ext cx="6027195" cy="3245195"/>
                    </a:xfrm>
                    <a:prstGeom prst="rect">
                      <a:avLst/>
                    </a:prstGeom>
                    <a:noFill/>
                    <a:ln>
                      <a:noFill/>
                    </a:ln>
                    <a:extLst>
                      <a:ext uri="{53640926-AAD7-44D8-BBD7-CCE9431645EC}">
                        <a14:shadowObscured xmlns:a14="http://schemas.microsoft.com/office/drawing/2010/main"/>
                      </a:ext>
                    </a:extLst>
                  </pic:spPr>
                </pic:pic>
              </a:graphicData>
            </a:graphic>
          </wp:inline>
        </w:drawing>
      </w:r>
    </w:p>
    <w:p w14:paraId="45C88788" w14:textId="4FBC1BF6" w:rsidR="007867F3" w:rsidRPr="007867F3" w:rsidRDefault="007867F3" w:rsidP="007867F3">
      <w:pPr>
        <w:pStyle w:val="ListParagraph"/>
        <w:numPr>
          <w:ilvl w:val="1"/>
          <w:numId w:val="25"/>
        </w:numPr>
        <w:rPr>
          <w:rFonts w:ascii="Arial" w:hAnsi="Arial" w:cs="Arial"/>
          <w:b/>
          <w:bCs/>
          <w:sz w:val="24"/>
          <w:szCs w:val="24"/>
        </w:rPr>
      </w:pPr>
      <w:r w:rsidRPr="007867F3">
        <w:rPr>
          <w:rFonts w:ascii="Arial" w:hAnsi="Arial" w:cs="Arial"/>
          <w:b/>
          <w:bCs/>
          <w:sz w:val="24"/>
          <w:szCs w:val="24"/>
        </w:rPr>
        <w:t>Book and scientific publications</w:t>
      </w:r>
    </w:p>
    <w:p w14:paraId="22A8A49E" w14:textId="60EB88E7" w:rsidR="00D21E72" w:rsidRPr="00C24766" w:rsidRDefault="007867F3" w:rsidP="006E79AF">
      <w:pPr>
        <w:jc w:val="center"/>
        <w:rPr>
          <w:rFonts w:ascii="Arial" w:hAnsi="Arial" w:cs="Arial"/>
          <w:bCs/>
          <w:sz w:val="24"/>
          <w:lang w:val="pt-PT"/>
        </w:rPr>
      </w:pPr>
      <w:r w:rsidRPr="00C24766">
        <w:rPr>
          <w:rStyle w:val="fontstyle01"/>
          <w:rFonts w:ascii="Arial" w:hAnsi="Arial" w:cs="Arial"/>
          <w:noProof/>
          <w:lang w:val="es-US" w:eastAsia="es-US"/>
        </w:rPr>
        <w:drawing>
          <wp:inline distT="0" distB="0" distL="0" distR="0" wp14:anchorId="0E96D357" wp14:editId="6BF88D35">
            <wp:extent cx="5951236" cy="362309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374" r="2238"/>
                    <a:stretch/>
                  </pic:blipFill>
                  <pic:spPr bwMode="auto">
                    <a:xfrm>
                      <a:off x="0" y="0"/>
                      <a:ext cx="6041934" cy="3678310"/>
                    </a:xfrm>
                    <a:prstGeom prst="rect">
                      <a:avLst/>
                    </a:prstGeom>
                    <a:noFill/>
                    <a:ln>
                      <a:noFill/>
                    </a:ln>
                    <a:extLst>
                      <a:ext uri="{53640926-AAD7-44D8-BBD7-CCE9431645EC}">
                        <a14:shadowObscured xmlns:a14="http://schemas.microsoft.com/office/drawing/2010/main"/>
                      </a:ext>
                    </a:extLst>
                  </pic:spPr>
                </pic:pic>
              </a:graphicData>
            </a:graphic>
          </wp:inline>
        </w:drawing>
      </w:r>
    </w:p>
    <w:p w14:paraId="3742C490" w14:textId="6F1BF93F" w:rsidR="00E851CF" w:rsidRPr="006E79AF" w:rsidRDefault="00E851CF" w:rsidP="00DA4138">
      <w:pPr>
        <w:jc w:val="both"/>
        <w:rPr>
          <w:rFonts w:ascii="Arial" w:hAnsi="Arial" w:cs="Arial"/>
          <w:bCs/>
          <w:sz w:val="24"/>
        </w:rPr>
      </w:pPr>
    </w:p>
    <w:sectPr w:rsidR="00E851CF" w:rsidRPr="006E79AF" w:rsidSect="009E63A5">
      <w:type w:val="continuous"/>
      <w:pgSz w:w="12240" w:h="15840" w:code="1"/>
      <w:pgMar w:top="1701"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7BA56" w14:textId="77777777" w:rsidR="005D0A25" w:rsidRDefault="005D0A25" w:rsidP="00ED5F94">
      <w:pPr>
        <w:spacing w:after="0" w:line="240" w:lineRule="auto"/>
      </w:pPr>
      <w:r>
        <w:separator/>
      </w:r>
    </w:p>
  </w:endnote>
  <w:endnote w:type="continuationSeparator" w:id="0">
    <w:p w14:paraId="72FCD7E1" w14:textId="77777777" w:rsidR="005D0A25" w:rsidRDefault="005D0A25" w:rsidP="00ED5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layfairDisplay-Regular">
    <w:altName w:val="Times New Roman"/>
    <w:panose1 w:val="00000000000000000000"/>
    <w:charset w:val="00"/>
    <w:family w:val="roman"/>
    <w:notTrueType/>
    <w:pitch w:val="default"/>
  </w:font>
  <w:font w:name="AbrilFatface-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67123"/>
      <w:docPartObj>
        <w:docPartGallery w:val="Page Numbers (Bottom of Page)"/>
        <w:docPartUnique/>
      </w:docPartObj>
    </w:sdtPr>
    <w:sdtContent>
      <w:p w14:paraId="37F8E9A2" w14:textId="46C048FB" w:rsidR="0059696C" w:rsidRDefault="0059696C">
        <w:pPr>
          <w:pStyle w:val="Footer"/>
          <w:jc w:val="center"/>
        </w:pPr>
        <w:r>
          <w:fldChar w:fldCharType="begin"/>
        </w:r>
        <w:r>
          <w:instrText>PAGE   \* MERGEFORMAT</w:instrText>
        </w:r>
        <w:r>
          <w:fldChar w:fldCharType="separate"/>
        </w:r>
        <w:r w:rsidR="00712C7C" w:rsidRPr="00712C7C">
          <w:rPr>
            <w:noProof/>
            <w:lang w:val="es-ES"/>
          </w:rPr>
          <w:t>14</w:t>
        </w:r>
        <w:r>
          <w:fldChar w:fldCharType="end"/>
        </w:r>
      </w:p>
    </w:sdtContent>
  </w:sdt>
  <w:p w14:paraId="4E1AD754" w14:textId="77777777" w:rsidR="008D14FD" w:rsidRDefault="008D1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DC0F3" w14:textId="77777777" w:rsidR="005D0A25" w:rsidRDefault="005D0A25" w:rsidP="00ED5F94">
      <w:pPr>
        <w:spacing w:after="0" w:line="240" w:lineRule="auto"/>
      </w:pPr>
      <w:r>
        <w:separator/>
      </w:r>
    </w:p>
  </w:footnote>
  <w:footnote w:type="continuationSeparator" w:id="0">
    <w:p w14:paraId="68D6E5DD" w14:textId="77777777" w:rsidR="005D0A25" w:rsidRDefault="005D0A25" w:rsidP="00ED5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68305" w14:textId="239CE52D" w:rsidR="008D14FD" w:rsidRDefault="009E63A5">
    <w:pPr>
      <w:pStyle w:val="Header"/>
    </w:pPr>
    <w:r w:rsidRPr="00C24766">
      <w:rPr>
        <w:rFonts w:ascii="Arial" w:hAnsi="Arial" w:cs="Arial"/>
        <w:b/>
        <w:noProof/>
        <w:sz w:val="24"/>
        <w:szCs w:val="24"/>
        <w:lang w:val="es-US" w:eastAsia="es-US"/>
      </w:rPr>
      <w:drawing>
        <wp:anchor distT="0" distB="0" distL="114300" distR="114300" simplePos="0" relativeHeight="251659264" behindDoc="0" locked="0" layoutInCell="1" allowOverlap="1" wp14:anchorId="3305094B" wp14:editId="54BB1BEF">
          <wp:simplePos x="0" y="0"/>
          <wp:positionH relativeFrom="column">
            <wp:posOffset>2155727</wp:posOffset>
          </wp:positionH>
          <wp:positionV relativeFrom="paragraph">
            <wp:posOffset>-323850</wp:posOffset>
          </wp:positionV>
          <wp:extent cx="803275" cy="727710"/>
          <wp:effectExtent l="0" t="0" r="0" b="0"/>
          <wp:wrapNone/>
          <wp:docPr id="20566008" name="Imagen 68135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3275" cy="727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CD389B1" wp14:editId="004BD9BA">
          <wp:simplePos x="0" y="0"/>
          <wp:positionH relativeFrom="column">
            <wp:posOffset>-10551</wp:posOffset>
          </wp:positionH>
          <wp:positionV relativeFrom="paragraph">
            <wp:posOffset>-323557</wp:posOffset>
          </wp:positionV>
          <wp:extent cx="2025748" cy="753024"/>
          <wp:effectExtent l="0" t="0" r="0" b="9525"/>
          <wp:wrapNone/>
          <wp:docPr id="103197800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64041" name="Imagen 1" descr="Texto&#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9590" cy="7544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766">
      <w:rPr>
        <w:rFonts w:ascii="Arial" w:hAnsi="Arial" w:cs="Arial"/>
        <w:b/>
        <w:noProof/>
        <w:sz w:val="24"/>
        <w:szCs w:val="24"/>
        <w:lang w:val="es-US" w:eastAsia="es-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7029"/>
    <w:multiLevelType w:val="hybridMultilevel"/>
    <w:tmpl w:val="EBC80F68"/>
    <w:lvl w:ilvl="0" w:tplc="FFFFFFFF">
      <w:start w:val="1"/>
      <w:numFmt w:val="bullet"/>
      <w:lvlText w:val=""/>
      <w:lvlJc w:val="left"/>
      <w:pPr>
        <w:ind w:left="720" w:hanging="360"/>
      </w:pPr>
      <w:rPr>
        <w:rFonts w:ascii="Symbol" w:hAnsi="Symbol" w:hint="default"/>
      </w:rPr>
    </w:lvl>
    <w:lvl w:ilvl="1" w:tplc="EC08B146">
      <w:start w:val="1"/>
      <w:numFmt w:val="bullet"/>
      <w:lvlText w:val=""/>
      <w:lvlJc w:val="left"/>
      <w:pPr>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DE619C"/>
    <w:multiLevelType w:val="hybridMultilevel"/>
    <w:tmpl w:val="ADCE681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B5903E0"/>
    <w:multiLevelType w:val="hybridMultilevel"/>
    <w:tmpl w:val="98068E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912DFC"/>
    <w:multiLevelType w:val="multilevel"/>
    <w:tmpl w:val="C3E84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9D3E23"/>
    <w:multiLevelType w:val="multilevel"/>
    <w:tmpl w:val="D8E0C2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47B553B"/>
    <w:multiLevelType w:val="hybridMultilevel"/>
    <w:tmpl w:val="221CEB22"/>
    <w:lvl w:ilvl="0" w:tplc="240A0001">
      <w:start w:val="1"/>
      <w:numFmt w:val="bullet"/>
      <w:lvlText w:val=""/>
      <w:lvlJc w:val="left"/>
      <w:pPr>
        <w:ind w:left="900" w:hanging="360"/>
      </w:pPr>
      <w:rPr>
        <w:rFonts w:ascii="Symbol" w:hAnsi="Symbol"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6" w15:restartNumberingAfterBreak="0">
    <w:nsid w:val="159B7CDF"/>
    <w:multiLevelType w:val="hybridMultilevel"/>
    <w:tmpl w:val="7AB602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270A0E"/>
    <w:multiLevelType w:val="multilevel"/>
    <w:tmpl w:val="E550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E01FE5"/>
    <w:multiLevelType w:val="hybridMultilevel"/>
    <w:tmpl w:val="604E2490"/>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C937CBE"/>
    <w:multiLevelType w:val="hybridMultilevel"/>
    <w:tmpl w:val="577A554E"/>
    <w:lvl w:ilvl="0" w:tplc="240A0001">
      <w:start w:val="1"/>
      <w:numFmt w:val="bullet"/>
      <w:lvlText w:val=""/>
      <w:lvlJc w:val="left"/>
      <w:pPr>
        <w:ind w:left="720" w:hanging="360"/>
      </w:pPr>
      <w:rPr>
        <w:rFonts w:ascii="Symbol" w:hAnsi="Symbol" w:hint="default"/>
      </w:rPr>
    </w:lvl>
    <w:lvl w:ilvl="1" w:tplc="E6CCD508">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184D6A"/>
    <w:multiLevelType w:val="hybridMultilevel"/>
    <w:tmpl w:val="1D86E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4F2EB1"/>
    <w:multiLevelType w:val="hybridMultilevel"/>
    <w:tmpl w:val="06347B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10B5E2F"/>
    <w:multiLevelType w:val="hybridMultilevel"/>
    <w:tmpl w:val="EBC0AE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8E2C4E"/>
    <w:multiLevelType w:val="hybridMultilevel"/>
    <w:tmpl w:val="367698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40876BE"/>
    <w:multiLevelType w:val="hybridMultilevel"/>
    <w:tmpl w:val="4DF28CDA"/>
    <w:lvl w:ilvl="0" w:tplc="3E6E7880">
      <w:start w:val="3"/>
      <w:numFmt w:val="bullet"/>
      <w:lvlText w:val="-"/>
      <w:lvlJc w:val="left"/>
      <w:pPr>
        <w:ind w:left="720" w:hanging="360"/>
      </w:pPr>
      <w:rPr>
        <w:rFonts w:ascii="Times New Roman" w:eastAsiaTheme="minorHAnsi" w:hAnsi="Times New Roman"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5" w15:restartNumberingAfterBreak="0">
    <w:nsid w:val="257405C0"/>
    <w:multiLevelType w:val="hybridMultilevel"/>
    <w:tmpl w:val="1D5A47EE"/>
    <w:lvl w:ilvl="0" w:tplc="8DF8D8F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6472F9C"/>
    <w:multiLevelType w:val="hybridMultilevel"/>
    <w:tmpl w:val="4390530C"/>
    <w:lvl w:ilvl="0" w:tplc="B588A89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C027335"/>
    <w:multiLevelType w:val="multilevel"/>
    <w:tmpl w:val="0DA0F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B3619C"/>
    <w:multiLevelType w:val="hybridMultilevel"/>
    <w:tmpl w:val="C404853A"/>
    <w:lvl w:ilvl="0" w:tplc="EC08B146">
      <w:start w:val="1"/>
      <w:numFmt w:val="bullet"/>
      <w:lvlText w:val=""/>
      <w:lvlJc w:val="left"/>
      <w:pPr>
        <w:ind w:left="1440" w:hanging="360"/>
      </w:pPr>
      <w:rPr>
        <w:rFonts w:ascii="Symbol" w:hAnsi="Symbol"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3B671D17"/>
    <w:multiLevelType w:val="hybridMultilevel"/>
    <w:tmpl w:val="47A6F71A"/>
    <w:lvl w:ilvl="0" w:tplc="3E6E7880">
      <w:start w:val="3"/>
      <w:numFmt w:val="bullet"/>
      <w:lvlText w:val="-"/>
      <w:lvlJc w:val="left"/>
      <w:pPr>
        <w:ind w:left="720" w:hanging="360"/>
      </w:pPr>
      <w:rPr>
        <w:rFonts w:ascii="Times New Roman" w:eastAsiaTheme="minorHAnsi" w:hAnsi="Times New Roman" w:cs="Times New Roman"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0" w15:restartNumberingAfterBreak="0">
    <w:nsid w:val="3E4B02F0"/>
    <w:multiLevelType w:val="hybridMultilevel"/>
    <w:tmpl w:val="194025A2"/>
    <w:lvl w:ilvl="0" w:tplc="0C0A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EC9707E"/>
    <w:multiLevelType w:val="hybridMultilevel"/>
    <w:tmpl w:val="E8D2492E"/>
    <w:lvl w:ilvl="0" w:tplc="EC08B146">
      <w:start w:val="1"/>
      <w:numFmt w:val="bullet"/>
      <w:lvlText w:val=""/>
      <w:lvlJc w:val="left"/>
      <w:pPr>
        <w:ind w:left="1440" w:hanging="360"/>
      </w:pPr>
      <w:rPr>
        <w:rFonts w:ascii="Symbol" w:hAnsi="Symbol" w:hint="default"/>
        <w:color w:val="auto"/>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40BF16A5"/>
    <w:multiLevelType w:val="hybridMultilevel"/>
    <w:tmpl w:val="F496B8E4"/>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3" w15:restartNumberingAfterBreak="0">
    <w:nsid w:val="41714A0E"/>
    <w:multiLevelType w:val="multilevel"/>
    <w:tmpl w:val="CC5A35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46B847E6"/>
    <w:multiLevelType w:val="multilevel"/>
    <w:tmpl w:val="0DC6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E76C80"/>
    <w:multiLevelType w:val="hybridMultilevel"/>
    <w:tmpl w:val="3BCEC060"/>
    <w:lvl w:ilvl="0" w:tplc="59C084FC">
      <w:numFmt w:val="bullet"/>
      <w:lvlText w:val="•"/>
      <w:lvlJc w:val="left"/>
      <w:pPr>
        <w:ind w:left="540" w:hanging="360"/>
      </w:pPr>
      <w:rPr>
        <w:rFonts w:ascii="Arial" w:eastAsiaTheme="minorHAnsi" w:hAnsi="Arial" w:cs="Arial" w:hint="default"/>
      </w:rPr>
    </w:lvl>
    <w:lvl w:ilvl="1" w:tplc="240A0003" w:tentative="1">
      <w:start w:val="1"/>
      <w:numFmt w:val="bullet"/>
      <w:lvlText w:val="o"/>
      <w:lvlJc w:val="left"/>
      <w:pPr>
        <w:ind w:left="1260" w:hanging="360"/>
      </w:pPr>
      <w:rPr>
        <w:rFonts w:ascii="Courier New" w:hAnsi="Courier New" w:cs="Courier New" w:hint="default"/>
      </w:rPr>
    </w:lvl>
    <w:lvl w:ilvl="2" w:tplc="240A0005" w:tentative="1">
      <w:start w:val="1"/>
      <w:numFmt w:val="bullet"/>
      <w:lvlText w:val=""/>
      <w:lvlJc w:val="left"/>
      <w:pPr>
        <w:ind w:left="1980" w:hanging="360"/>
      </w:pPr>
      <w:rPr>
        <w:rFonts w:ascii="Wingdings" w:hAnsi="Wingdings" w:hint="default"/>
      </w:rPr>
    </w:lvl>
    <w:lvl w:ilvl="3" w:tplc="240A0001" w:tentative="1">
      <w:start w:val="1"/>
      <w:numFmt w:val="bullet"/>
      <w:lvlText w:val=""/>
      <w:lvlJc w:val="left"/>
      <w:pPr>
        <w:ind w:left="2700" w:hanging="360"/>
      </w:pPr>
      <w:rPr>
        <w:rFonts w:ascii="Symbol" w:hAnsi="Symbol" w:hint="default"/>
      </w:rPr>
    </w:lvl>
    <w:lvl w:ilvl="4" w:tplc="240A0003" w:tentative="1">
      <w:start w:val="1"/>
      <w:numFmt w:val="bullet"/>
      <w:lvlText w:val="o"/>
      <w:lvlJc w:val="left"/>
      <w:pPr>
        <w:ind w:left="3420" w:hanging="360"/>
      </w:pPr>
      <w:rPr>
        <w:rFonts w:ascii="Courier New" w:hAnsi="Courier New" w:cs="Courier New" w:hint="default"/>
      </w:rPr>
    </w:lvl>
    <w:lvl w:ilvl="5" w:tplc="240A0005" w:tentative="1">
      <w:start w:val="1"/>
      <w:numFmt w:val="bullet"/>
      <w:lvlText w:val=""/>
      <w:lvlJc w:val="left"/>
      <w:pPr>
        <w:ind w:left="4140" w:hanging="360"/>
      </w:pPr>
      <w:rPr>
        <w:rFonts w:ascii="Wingdings" w:hAnsi="Wingdings" w:hint="default"/>
      </w:rPr>
    </w:lvl>
    <w:lvl w:ilvl="6" w:tplc="240A0001" w:tentative="1">
      <w:start w:val="1"/>
      <w:numFmt w:val="bullet"/>
      <w:lvlText w:val=""/>
      <w:lvlJc w:val="left"/>
      <w:pPr>
        <w:ind w:left="4860" w:hanging="360"/>
      </w:pPr>
      <w:rPr>
        <w:rFonts w:ascii="Symbol" w:hAnsi="Symbol" w:hint="default"/>
      </w:rPr>
    </w:lvl>
    <w:lvl w:ilvl="7" w:tplc="240A0003" w:tentative="1">
      <w:start w:val="1"/>
      <w:numFmt w:val="bullet"/>
      <w:lvlText w:val="o"/>
      <w:lvlJc w:val="left"/>
      <w:pPr>
        <w:ind w:left="5580" w:hanging="360"/>
      </w:pPr>
      <w:rPr>
        <w:rFonts w:ascii="Courier New" w:hAnsi="Courier New" w:cs="Courier New" w:hint="default"/>
      </w:rPr>
    </w:lvl>
    <w:lvl w:ilvl="8" w:tplc="240A0005" w:tentative="1">
      <w:start w:val="1"/>
      <w:numFmt w:val="bullet"/>
      <w:lvlText w:val=""/>
      <w:lvlJc w:val="left"/>
      <w:pPr>
        <w:ind w:left="6300" w:hanging="360"/>
      </w:pPr>
      <w:rPr>
        <w:rFonts w:ascii="Wingdings" w:hAnsi="Wingdings" w:hint="default"/>
      </w:rPr>
    </w:lvl>
  </w:abstractNum>
  <w:abstractNum w:abstractNumId="26" w15:restartNumberingAfterBreak="0">
    <w:nsid w:val="55A737A8"/>
    <w:multiLevelType w:val="hybridMultilevel"/>
    <w:tmpl w:val="5B961358"/>
    <w:lvl w:ilvl="0" w:tplc="3E6E7880">
      <w:start w:val="3"/>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860219C"/>
    <w:multiLevelType w:val="hybridMultilevel"/>
    <w:tmpl w:val="2210064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8" w15:restartNumberingAfterBreak="0">
    <w:nsid w:val="59195367"/>
    <w:multiLevelType w:val="hybridMultilevel"/>
    <w:tmpl w:val="B28C41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BF22426"/>
    <w:multiLevelType w:val="hybridMultilevel"/>
    <w:tmpl w:val="E564C58E"/>
    <w:lvl w:ilvl="0" w:tplc="EC08B14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E331A1D"/>
    <w:multiLevelType w:val="hybridMultilevel"/>
    <w:tmpl w:val="E2D81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96F0577"/>
    <w:multiLevelType w:val="hybridMultilevel"/>
    <w:tmpl w:val="A6DCE028"/>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BB37EAA"/>
    <w:multiLevelType w:val="hybridMultilevel"/>
    <w:tmpl w:val="CA42E1EA"/>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3" w15:restartNumberingAfterBreak="0">
    <w:nsid w:val="6CC1710C"/>
    <w:multiLevelType w:val="multilevel"/>
    <w:tmpl w:val="D8E0C2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6F5552D"/>
    <w:multiLevelType w:val="hybridMultilevel"/>
    <w:tmpl w:val="7A84A184"/>
    <w:lvl w:ilvl="0" w:tplc="0E124306">
      <w:start w:val="20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81E5EB7"/>
    <w:multiLevelType w:val="hybridMultilevel"/>
    <w:tmpl w:val="5A1E9BA2"/>
    <w:lvl w:ilvl="0" w:tplc="7A3E37DC">
      <w:numFmt w:val="bullet"/>
      <w:lvlText w:val="-"/>
      <w:lvlJc w:val="left"/>
      <w:pPr>
        <w:ind w:left="717" w:hanging="360"/>
      </w:pPr>
      <w:rPr>
        <w:rFonts w:ascii="Times New Roman" w:eastAsiaTheme="minorHAnsi" w:hAnsi="Times New Roman" w:cs="Times New Roman" w:hint="default"/>
        <w:color w:val="auto"/>
      </w:rPr>
    </w:lvl>
    <w:lvl w:ilvl="1" w:tplc="540A0003" w:tentative="1">
      <w:start w:val="1"/>
      <w:numFmt w:val="bullet"/>
      <w:lvlText w:val="o"/>
      <w:lvlJc w:val="left"/>
      <w:pPr>
        <w:ind w:left="1437" w:hanging="360"/>
      </w:pPr>
      <w:rPr>
        <w:rFonts w:ascii="Courier New" w:hAnsi="Courier New" w:cs="Courier New" w:hint="default"/>
      </w:rPr>
    </w:lvl>
    <w:lvl w:ilvl="2" w:tplc="540A0005" w:tentative="1">
      <w:start w:val="1"/>
      <w:numFmt w:val="bullet"/>
      <w:lvlText w:val=""/>
      <w:lvlJc w:val="left"/>
      <w:pPr>
        <w:ind w:left="2157" w:hanging="360"/>
      </w:pPr>
      <w:rPr>
        <w:rFonts w:ascii="Wingdings" w:hAnsi="Wingdings" w:hint="default"/>
      </w:rPr>
    </w:lvl>
    <w:lvl w:ilvl="3" w:tplc="540A0001" w:tentative="1">
      <w:start w:val="1"/>
      <w:numFmt w:val="bullet"/>
      <w:lvlText w:val=""/>
      <w:lvlJc w:val="left"/>
      <w:pPr>
        <w:ind w:left="2877" w:hanging="360"/>
      </w:pPr>
      <w:rPr>
        <w:rFonts w:ascii="Symbol" w:hAnsi="Symbol" w:hint="default"/>
      </w:rPr>
    </w:lvl>
    <w:lvl w:ilvl="4" w:tplc="540A0003" w:tentative="1">
      <w:start w:val="1"/>
      <w:numFmt w:val="bullet"/>
      <w:lvlText w:val="o"/>
      <w:lvlJc w:val="left"/>
      <w:pPr>
        <w:ind w:left="3597" w:hanging="360"/>
      </w:pPr>
      <w:rPr>
        <w:rFonts w:ascii="Courier New" w:hAnsi="Courier New" w:cs="Courier New" w:hint="default"/>
      </w:rPr>
    </w:lvl>
    <w:lvl w:ilvl="5" w:tplc="540A0005" w:tentative="1">
      <w:start w:val="1"/>
      <w:numFmt w:val="bullet"/>
      <w:lvlText w:val=""/>
      <w:lvlJc w:val="left"/>
      <w:pPr>
        <w:ind w:left="4317" w:hanging="360"/>
      </w:pPr>
      <w:rPr>
        <w:rFonts w:ascii="Wingdings" w:hAnsi="Wingdings" w:hint="default"/>
      </w:rPr>
    </w:lvl>
    <w:lvl w:ilvl="6" w:tplc="540A0001" w:tentative="1">
      <w:start w:val="1"/>
      <w:numFmt w:val="bullet"/>
      <w:lvlText w:val=""/>
      <w:lvlJc w:val="left"/>
      <w:pPr>
        <w:ind w:left="5037" w:hanging="360"/>
      </w:pPr>
      <w:rPr>
        <w:rFonts w:ascii="Symbol" w:hAnsi="Symbol" w:hint="default"/>
      </w:rPr>
    </w:lvl>
    <w:lvl w:ilvl="7" w:tplc="540A0003" w:tentative="1">
      <w:start w:val="1"/>
      <w:numFmt w:val="bullet"/>
      <w:lvlText w:val="o"/>
      <w:lvlJc w:val="left"/>
      <w:pPr>
        <w:ind w:left="5757" w:hanging="360"/>
      </w:pPr>
      <w:rPr>
        <w:rFonts w:ascii="Courier New" w:hAnsi="Courier New" w:cs="Courier New" w:hint="default"/>
      </w:rPr>
    </w:lvl>
    <w:lvl w:ilvl="8" w:tplc="540A0005" w:tentative="1">
      <w:start w:val="1"/>
      <w:numFmt w:val="bullet"/>
      <w:lvlText w:val=""/>
      <w:lvlJc w:val="left"/>
      <w:pPr>
        <w:ind w:left="6477" w:hanging="360"/>
      </w:pPr>
      <w:rPr>
        <w:rFonts w:ascii="Wingdings" w:hAnsi="Wingdings" w:hint="default"/>
      </w:rPr>
    </w:lvl>
  </w:abstractNum>
  <w:abstractNum w:abstractNumId="36" w15:restartNumberingAfterBreak="0">
    <w:nsid w:val="792256A2"/>
    <w:multiLevelType w:val="hybridMultilevel"/>
    <w:tmpl w:val="B0A899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E8B65AB"/>
    <w:multiLevelType w:val="hybridMultilevel"/>
    <w:tmpl w:val="36D048AC"/>
    <w:lvl w:ilvl="0" w:tplc="1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331881247">
    <w:abstractNumId w:val="11"/>
  </w:num>
  <w:num w:numId="2" w16cid:durableId="1399666296">
    <w:abstractNumId w:val="16"/>
  </w:num>
  <w:num w:numId="3" w16cid:durableId="1888105523">
    <w:abstractNumId w:val="1"/>
  </w:num>
  <w:num w:numId="4" w16cid:durableId="155073992">
    <w:abstractNumId w:val="13"/>
  </w:num>
  <w:num w:numId="5" w16cid:durableId="130560088">
    <w:abstractNumId w:val="2"/>
  </w:num>
  <w:num w:numId="6" w16cid:durableId="2099210110">
    <w:abstractNumId w:val="37"/>
  </w:num>
  <w:num w:numId="7" w16cid:durableId="1894534227">
    <w:abstractNumId w:val="32"/>
  </w:num>
  <w:num w:numId="8" w16cid:durableId="184632673">
    <w:abstractNumId w:val="30"/>
  </w:num>
  <w:num w:numId="9" w16cid:durableId="1336154816">
    <w:abstractNumId w:val="15"/>
  </w:num>
  <w:num w:numId="10" w16cid:durableId="1651321714">
    <w:abstractNumId w:val="12"/>
  </w:num>
  <w:num w:numId="11" w16cid:durableId="1004239832">
    <w:abstractNumId w:val="6"/>
  </w:num>
  <w:num w:numId="12" w16cid:durableId="1431505527">
    <w:abstractNumId w:val="28"/>
  </w:num>
  <w:num w:numId="13" w16cid:durableId="680663751">
    <w:abstractNumId w:val="36"/>
  </w:num>
  <w:num w:numId="14" w16cid:durableId="991448562">
    <w:abstractNumId w:val="34"/>
  </w:num>
  <w:num w:numId="15" w16cid:durableId="270860731">
    <w:abstractNumId w:val="26"/>
  </w:num>
  <w:num w:numId="16" w16cid:durableId="419108396">
    <w:abstractNumId w:val="31"/>
  </w:num>
  <w:num w:numId="17" w16cid:durableId="165095186">
    <w:abstractNumId w:val="20"/>
  </w:num>
  <w:num w:numId="18" w16cid:durableId="466514716">
    <w:abstractNumId w:val="35"/>
  </w:num>
  <w:num w:numId="19" w16cid:durableId="1012335437">
    <w:abstractNumId w:val="22"/>
  </w:num>
  <w:num w:numId="20" w16cid:durableId="2034186228">
    <w:abstractNumId w:val="27"/>
  </w:num>
  <w:num w:numId="21" w16cid:durableId="775520013">
    <w:abstractNumId w:val="19"/>
  </w:num>
  <w:num w:numId="22" w16cid:durableId="1914508792">
    <w:abstractNumId w:val="14"/>
  </w:num>
  <w:num w:numId="23" w16cid:durableId="1125808609">
    <w:abstractNumId w:val="8"/>
  </w:num>
  <w:num w:numId="24" w16cid:durableId="709916120">
    <w:abstractNumId w:val="9"/>
  </w:num>
  <w:num w:numId="25" w16cid:durableId="1889753904">
    <w:abstractNumId w:val="4"/>
  </w:num>
  <w:num w:numId="26" w16cid:durableId="1116366348">
    <w:abstractNumId w:val="23"/>
  </w:num>
  <w:num w:numId="27" w16cid:durableId="589965946">
    <w:abstractNumId w:val="33"/>
  </w:num>
  <w:num w:numId="28" w16cid:durableId="800077147">
    <w:abstractNumId w:val="5"/>
  </w:num>
  <w:num w:numId="29" w16cid:durableId="2899562">
    <w:abstractNumId w:val="25"/>
  </w:num>
  <w:num w:numId="30" w16cid:durableId="915021085">
    <w:abstractNumId w:val="10"/>
  </w:num>
  <w:num w:numId="31" w16cid:durableId="424881210">
    <w:abstractNumId w:val="0"/>
  </w:num>
  <w:num w:numId="32" w16cid:durableId="689336151">
    <w:abstractNumId w:val="18"/>
  </w:num>
  <w:num w:numId="33" w16cid:durableId="959263531">
    <w:abstractNumId w:val="7"/>
  </w:num>
  <w:num w:numId="34" w16cid:durableId="1313220617">
    <w:abstractNumId w:val="24"/>
  </w:num>
  <w:num w:numId="35" w16cid:durableId="207492757">
    <w:abstractNumId w:val="17"/>
  </w:num>
  <w:num w:numId="36" w16cid:durableId="289632083">
    <w:abstractNumId w:val="3"/>
  </w:num>
  <w:num w:numId="37" w16cid:durableId="279848570">
    <w:abstractNumId w:val="21"/>
  </w:num>
  <w:num w:numId="38" w16cid:durableId="62319937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91D"/>
    <w:rsid w:val="00001289"/>
    <w:rsid w:val="00001D89"/>
    <w:rsid w:val="00007EED"/>
    <w:rsid w:val="0003038A"/>
    <w:rsid w:val="00053546"/>
    <w:rsid w:val="0008409C"/>
    <w:rsid w:val="000941C2"/>
    <w:rsid w:val="000A2767"/>
    <w:rsid w:val="000A3DFC"/>
    <w:rsid w:val="000B387F"/>
    <w:rsid w:val="000D12A6"/>
    <w:rsid w:val="000E521B"/>
    <w:rsid w:val="000E66FC"/>
    <w:rsid w:val="000E7C8B"/>
    <w:rsid w:val="00103DCD"/>
    <w:rsid w:val="00114174"/>
    <w:rsid w:val="00117AD2"/>
    <w:rsid w:val="001264F0"/>
    <w:rsid w:val="0013509F"/>
    <w:rsid w:val="001730B4"/>
    <w:rsid w:val="00186735"/>
    <w:rsid w:val="001B1277"/>
    <w:rsid w:val="001D0900"/>
    <w:rsid w:val="001E33E5"/>
    <w:rsid w:val="001E424A"/>
    <w:rsid w:val="001F52B7"/>
    <w:rsid w:val="00201CF4"/>
    <w:rsid w:val="00215584"/>
    <w:rsid w:val="00216467"/>
    <w:rsid w:val="00253EC8"/>
    <w:rsid w:val="0026255F"/>
    <w:rsid w:val="0026565B"/>
    <w:rsid w:val="00273AD3"/>
    <w:rsid w:val="002861C9"/>
    <w:rsid w:val="00286965"/>
    <w:rsid w:val="002948F1"/>
    <w:rsid w:val="00297F85"/>
    <w:rsid w:val="002A3AFD"/>
    <w:rsid w:val="002B1274"/>
    <w:rsid w:val="002B1542"/>
    <w:rsid w:val="002B7C77"/>
    <w:rsid w:val="002C0314"/>
    <w:rsid w:val="002C34DA"/>
    <w:rsid w:val="002E0756"/>
    <w:rsid w:val="002E122A"/>
    <w:rsid w:val="00300C94"/>
    <w:rsid w:val="0030418C"/>
    <w:rsid w:val="00315C8A"/>
    <w:rsid w:val="0032005F"/>
    <w:rsid w:val="00340FCC"/>
    <w:rsid w:val="003525E1"/>
    <w:rsid w:val="00385CEB"/>
    <w:rsid w:val="003A4173"/>
    <w:rsid w:val="003A46DE"/>
    <w:rsid w:val="003A5EDF"/>
    <w:rsid w:val="003D081E"/>
    <w:rsid w:val="003E4A6F"/>
    <w:rsid w:val="003E4E5B"/>
    <w:rsid w:val="003E579E"/>
    <w:rsid w:val="003F3AC8"/>
    <w:rsid w:val="003F4F8F"/>
    <w:rsid w:val="004006CE"/>
    <w:rsid w:val="0040228A"/>
    <w:rsid w:val="00402592"/>
    <w:rsid w:val="00407C16"/>
    <w:rsid w:val="00410501"/>
    <w:rsid w:val="00411270"/>
    <w:rsid w:val="00412551"/>
    <w:rsid w:val="00415329"/>
    <w:rsid w:val="004346F5"/>
    <w:rsid w:val="00437D44"/>
    <w:rsid w:val="0045782A"/>
    <w:rsid w:val="004635AE"/>
    <w:rsid w:val="004702B4"/>
    <w:rsid w:val="00473B57"/>
    <w:rsid w:val="004A2CF5"/>
    <w:rsid w:val="004A5EA2"/>
    <w:rsid w:val="004B14F6"/>
    <w:rsid w:val="004C3054"/>
    <w:rsid w:val="004C7C63"/>
    <w:rsid w:val="004D491D"/>
    <w:rsid w:val="004D552E"/>
    <w:rsid w:val="004E1E26"/>
    <w:rsid w:val="004F5D84"/>
    <w:rsid w:val="004F6466"/>
    <w:rsid w:val="00512D96"/>
    <w:rsid w:val="005405A8"/>
    <w:rsid w:val="00546DC8"/>
    <w:rsid w:val="00566937"/>
    <w:rsid w:val="0059696C"/>
    <w:rsid w:val="005A49CD"/>
    <w:rsid w:val="005B65FD"/>
    <w:rsid w:val="005D0A25"/>
    <w:rsid w:val="005D1425"/>
    <w:rsid w:val="005D32BD"/>
    <w:rsid w:val="005E78F2"/>
    <w:rsid w:val="005F3C96"/>
    <w:rsid w:val="00600727"/>
    <w:rsid w:val="00620B4B"/>
    <w:rsid w:val="006250FF"/>
    <w:rsid w:val="0062764E"/>
    <w:rsid w:val="006327A3"/>
    <w:rsid w:val="006406D1"/>
    <w:rsid w:val="006435BE"/>
    <w:rsid w:val="00652D97"/>
    <w:rsid w:val="00661180"/>
    <w:rsid w:val="006657F8"/>
    <w:rsid w:val="00695FC2"/>
    <w:rsid w:val="006A3E05"/>
    <w:rsid w:val="006B680B"/>
    <w:rsid w:val="006D23C1"/>
    <w:rsid w:val="006D4725"/>
    <w:rsid w:val="006E4D9B"/>
    <w:rsid w:val="006E79AF"/>
    <w:rsid w:val="007077AC"/>
    <w:rsid w:val="00711DDB"/>
    <w:rsid w:val="00712C7C"/>
    <w:rsid w:val="0072692B"/>
    <w:rsid w:val="0072774A"/>
    <w:rsid w:val="00747E2B"/>
    <w:rsid w:val="00750903"/>
    <w:rsid w:val="007551D4"/>
    <w:rsid w:val="00756C7D"/>
    <w:rsid w:val="0076370A"/>
    <w:rsid w:val="00770F8C"/>
    <w:rsid w:val="00782C18"/>
    <w:rsid w:val="007867F3"/>
    <w:rsid w:val="007A07C7"/>
    <w:rsid w:val="007A325F"/>
    <w:rsid w:val="007B0CB1"/>
    <w:rsid w:val="007B7B64"/>
    <w:rsid w:val="007C6CC7"/>
    <w:rsid w:val="007D1D74"/>
    <w:rsid w:val="007D596C"/>
    <w:rsid w:val="007E30E2"/>
    <w:rsid w:val="007F205E"/>
    <w:rsid w:val="00812D87"/>
    <w:rsid w:val="0082151D"/>
    <w:rsid w:val="00822B75"/>
    <w:rsid w:val="00827A35"/>
    <w:rsid w:val="008310B6"/>
    <w:rsid w:val="00834645"/>
    <w:rsid w:val="00834B61"/>
    <w:rsid w:val="00852927"/>
    <w:rsid w:val="00862C96"/>
    <w:rsid w:val="00871874"/>
    <w:rsid w:val="00872D62"/>
    <w:rsid w:val="00881857"/>
    <w:rsid w:val="00883166"/>
    <w:rsid w:val="00896D2B"/>
    <w:rsid w:val="008B2BC8"/>
    <w:rsid w:val="008C740D"/>
    <w:rsid w:val="008D14FD"/>
    <w:rsid w:val="008D4345"/>
    <w:rsid w:val="008E3761"/>
    <w:rsid w:val="008F3138"/>
    <w:rsid w:val="008F5FC4"/>
    <w:rsid w:val="009267E0"/>
    <w:rsid w:val="009341F7"/>
    <w:rsid w:val="00937CAC"/>
    <w:rsid w:val="00944C83"/>
    <w:rsid w:val="0095692A"/>
    <w:rsid w:val="009640CB"/>
    <w:rsid w:val="009764A1"/>
    <w:rsid w:val="00977D30"/>
    <w:rsid w:val="00986DA3"/>
    <w:rsid w:val="009A0F73"/>
    <w:rsid w:val="009A1492"/>
    <w:rsid w:val="009B7506"/>
    <w:rsid w:val="009C0153"/>
    <w:rsid w:val="009C7931"/>
    <w:rsid w:val="009D4810"/>
    <w:rsid w:val="009D687F"/>
    <w:rsid w:val="009E2521"/>
    <w:rsid w:val="009E39E7"/>
    <w:rsid w:val="009E63A5"/>
    <w:rsid w:val="00A0377F"/>
    <w:rsid w:val="00A259C7"/>
    <w:rsid w:val="00A5343A"/>
    <w:rsid w:val="00A56984"/>
    <w:rsid w:val="00A57D47"/>
    <w:rsid w:val="00A72163"/>
    <w:rsid w:val="00A92DA7"/>
    <w:rsid w:val="00AA0424"/>
    <w:rsid w:val="00AA64BB"/>
    <w:rsid w:val="00AB4CB9"/>
    <w:rsid w:val="00AD13C1"/>
    <w:rsid w:val="00AD3FF5"/>
    <w:rsid w:val="00AE19B5"/>
    <w:rsid w:val="00AE2620"/>
    <w:rsid w:val="00B02FC7"/>
    <w:rsid w:val="00B07F4F"/>
    <w:rsid w:val="00B23EC8"/>
    <w:rsid w:val="00B362CA"/>
    <w:rsid w:val="00B45793"/>
    <w:rsid w:val="00B47FEC"/>
    <w:rsid w:val="00B83462"/>
    <w:rsid w:val="00B875A5"/>
    <w:rsid w:val="00B92FCE"/>
    <w:rsid w:val="00B94052"/>
    <w:rsid w:val="00BA59B5"/>
    <w:rsid w:val="00BC11F1"/>
    <w:rsid w:val="00BC2137"/>
    <w:rsid w:val="00BC2D88"/>
    <w:rsid w:val="00BC3BA7"/>
    <w:rsid w:val="00BD347B"/>
    <w:rsid w:val="00BE0A4F"/>
    <w:rsid w:val="00BE1E42"/>
    <w:rsid w:val="00C13273"/>
    <w:rsid w:val="00C13537"/>
    <w:rsid w:val="00C14ABC"/>
    <w:rsid w:val="00C166D0"/>
    <w:rsid w:val="00C24766"/>
    <w:rsid w:val="00C43D58"/>
    <w:rsid w:val="00C458C5"/>
    <w:rsid w:val="00C727C9"/>
    <w:rsid w:val="00C8621B"/>
    <w:rsid w:val="00C86306"/>
    <w:rsid w:val="00C878A1"/>
    <w:rsid w:val="00CA2B61"/>
    <w:rsid w:val="00CB1DB8"/>
    <w:rsid w:val="00CC31DD"/>
    <w:rsid w:val="00CC5FDE"/>
    <w:rsid w:val="00CD2358"/>
    <w:rsid w:val="00CE6E13"/>
    <w:rsid w:val="00D15F9D"/>
    <w:rsid w:val="00D21E72"/>
    <w:rsid w:val="00D220D6"/>
    <w:rsid w:val="00D2605A"/>
    <w:rsid w:val="00D36C93"/>
    <w:rsid w:val="00D40713"/>
    <w:rsid w:val="00D40DE7"/>
    <w:rsid w:val="00D426D3"/>
    <w:rsid w:val="00D44CB2"/>
    <w:rsid w:val="00D51896"/>
    <w:rsid w:val="00D531CA"/>
    <w:rsid w:val="00D622B3"/>
    <w:rsid w:val="00D628CD"/>
    <w:rsid w:val="00D63893"/>
    <w:rsid w:val="00D64449"/>
    <w:rsid w:val="00D67654"/>
    <w:rsid w:val="00D73504"/>
    <w:rsid w:val="00D852F6"/>
    <w:rsid w:val="00DA1549"/>
    <w:rsid w:val="00DA4138"/>
    <w:rsid w:val="00DA545F"/>
    <w:rsid w:val="00DA5F88"/>
    <w:rsid w:val="00DC1080"/>
    <w:rsid w:val="00DC7A68"/>
    <w:rsid w:val="00DE6BE7"/>
    <w:rsid w:val="00DE7CBD"/>
    <w:rsid w:val="00DF1E00"/>
    <w:rsid w:val="00E247DE"/>
    <w:rsid w:val="00E50D1F"/>
    <w:rsid w:val="00E65B16"/>
    <w:rsid w:val="00E661CA"/>
    <w:rsid w:val="00E74951"/>
    <w:rsid w:val="00E851CF"/>
    <w:rsid w:val="00E85340"/>
    <w:rsid w:val="00E91B3F"/>
    <w:rsid w:val="00EB0B01"/>
    <w:rsid w:val="00EC781E"/>
    <w:rsid w:val="00ED1672"/>
    <w:rsid w:val="00ED2159"/>
    <w:rsid w:val="00ED5F94"/>
    <w:rsid w:val="00EF6791"/>
    <w:rsid w:val="00EF690F"/>
    <w:rsid w:val="00EF6FFB"/>
    <w:rsid w:val="00F05B3C"/>
    <w:rsid w:val="00F10C1B"/>
    <w:rsid w:val="00F111EB"/>
    <w:rsid w:val="00F11834"/>
    <w:rsid w:val="00F129FC"/>
    <w:rsid w:val="00F12CF1"/>
    <w:rsid w:val="00F20202"/>
    <w:rsid w:val="00F25139"/>
    <w:rsid w:val="00F3766E"/>
    <w:rsid w:val="00F45CEA"/>
    <w:rsid w:val="00F553EB"/>
    <w:rsid w:val="00F56785"/>
    <w:rsid w:val="00F61F7C"/>
    <w:rsid w:val="00F656C0"/>
    <w:rsid w:val="00FA0FBD"/>
    <w:rsid w:val="00FA63DF"/>
    <w:rsid w:val="00FA7AA6"/>
    <w:rsid w:val="00FB0ADE"/>
    <w:rsid w:val="00FB4A0B"/>
    <w:rsid w:val="00FC25EF"/>
    <w:rsid w:val="00FD0418"/>
    <w:rsid w:val="00FD421B"/>
    <w:rsid w:val="00FF17B2"/>
    <w:rsid w:val="00FF4C08"/>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B2B7E"/>
  <w15:chartTrackingRefBased/>
  <w15:docId w15:val="{6FE01861-7338-469C-B59E-9ED7F720C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C24766"/>
    <w:pPr>
      <w:keepNext/>
      <w:keepLines/>
      <w:spacing w:before="240" w:after="0"/>
      <w:outlineLvl w:val="0"/>
    </w:pPr>
    <w:rPr>
      <w:rFonts w:ascii="Arial" w:eastAsiaTheme="majorEastAsia" w:hAnsi="Arial" w:cstheme="majorBidi"/>
      <w:b/>
      <w:sz w:val="24"/>
      <w:szCs w:val="32"/>
      <w:lang w:val="es-U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5F9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D5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F94"/>
  </w:style>
  <w:style w:type="paragraph" w:styleId="Footer">
    <w:name w:val="footer"/>
    <w:basedOn w:val="Normal"/>
    <w:link w:val="FooterChar"/>
    <w:uiPriority w:val="99"/>
    <w:unhideWhenUsed/>
    <w:rsid w:val="00ED5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F94"/>
  </w:style>
  <w:style w:type="table" w:styleId="TableGrid">
    <w:name w:val="Table Grid"/>
    <w:basedOn w:val="TableNormal"/>
    <w:uiPriority w:val="39"/>
    <w:rsid w:val="00ED5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5F94"/>
    <w:pPr>
      <w:ind w:left="720"/>
      <w:contextualSpacing/>
    </w:pPr>
  </w:style>
  <w:style w:type="paragraph" w:customStyle="1" w:styleId="Default">
    <w:name w:val="Default"/>
    <w:rsid w:val="00437D44"/>
    <w:pPr>
      <w:autoSpaceDE w:val="0"/>
      <w:autoSpaceDN w:val="0"/>
      <w:adjustRightInd w:val="0"/>
      <w:spacing w:after="0" w:line="240" w:lineRule="auto"/>
    </w:pPr>
    <w:rPr>
      <w:rFonts w:ascii="Calibri" w:hAnsi="Calibri" w:cs="Calibri"/>
      <w:color w:val="000000"/>
      <w:sz w:val="24"/>
      <w:szCs w:val="24"/>
      <w:lang w:val="es-CR"/>
    </w:rPr>
  </w:style>
  <w:style w:type="character" w:customStyle="1" w:styleId="fontstyle01">
    <w:name w:val="fontstyle01"/>
    <w:basedOn w:val="DefaultParagraphFont"/>
    <w:rsid w:val="0026255F"/>
    <w:rPr>
      <w:rFonts w:ascii="PlayfairDisplay-Regular" w:hAnsi="PlayfairDisplay-Regular" w:hint="default"/>
      <w:b w:val="0"/>
      <w:bCs w:val="0"/>
      <w:i w:val="0"/>
      <w:iCs w:val="0"/>
      <w:color w:val="000000"/>
      <w:sz w:val="24"/>
      <w:szCs w:val="24"/>
    </w:rPr>
  </w:style>
  <w:style w:type="character" w:customStyle="1" w:styleId="fontstyle21">
    <w:name w:val="fontstyle21"/>
    <w:basedOn w:val="DefaultParagraphFont"/>
    <w:rsid w:val="0026255F"/>
    <w:rPr>
      <w:rFonts w:ascii="AbrilFatface-Regular" w:hAnsi="AbrilFatface-Regular" w:hint="default"/>
      <w:b w:val="0"/>
      <w:bCs w:val="0"/>
      <w:i w:val="0"/>
      <w:iCs w:val="0"/>
      <w:color w:val="000000"/>
      <w:sz w:val="34"/>
      <w:szCs w:val="34"/>
    </w:rPr>
  </w:style>
  <w:style w:type="character" w:styleId="Hyperlink">
    <w:name w:val="Hyperlink"/>
    <w:basedOn w:val="DefaultParagraphFont"/>
    <w:uiPriority w:val="99"/>
    <w:unhideWhenUsed/>
    <w:rsid w:val="00FD0418"/>
    <w:rPr>
      <w:color w:val="0563C1" w:themeColor="hyperlink"/>
      <w:u w:val="single"/>
    </w:rPr>
  </w:style>
  <w:style w:type="character" w:customStyle="1" w:styleId="Heading1Char">
    <w:name w:val="Heading 1 Char"/>
    <w:basedOn w:val="DefaultParagraphFont"/>
    <w:link w:val="Heading1"/>
    <w:uiPriority w:val="9"/>
    <w:rsid w:val="00C24766"/>
    <w:rPr>
      <w:rFonts w:ascii="Arial" w:eastAsiaTheme="majorEastAsia" w:hAnsi="Arial" w:cstheme="majorBidi"/>
      <w:b/>
      <w:sz w:val="24"/>
      <w:szCs w:val="32"/>
      <w:lang w:val="es-US" w:eastAsia="es-ES"/>
    </w:rPr>
  </w:style>
  <w:style w:type="character" w:customStyle="1" w:styleId="fontstyle11">
    <w:name w:val="fontstyle11"/>
    <w:basedOn w:val="DefaultParagraphFont"/>
    <w:rsid w:val="00A259C7"/>
    <w:rPr>
      <w:rFonts w:ascii="Times New Roman" w:hAnsi="Times New Roman" w:cs="Times New Roman" w:hint="default"/>
      <w:b w:val="0"/>
      <w:bCs w:val="0"/>
      <w:i w:val="0"/>
      <w:iCs w:val="0"/>
      <w:color w:val="000000"/>
      <w:sz w:val="22"/>
      <w:szCs w:val="22"/>
    </w:rPr>
  </w:style>
  <w:style w:type="character" w:customStyle="1" w:styleId="fontstyle31">
    <w:name w:val="fontstyle31"/>
    <w:basedOn w:val="DefaultParagraphFont"/>
    <w:rsid w:val="00A259C7"/>
    <w:rPr>
      <w:rFonts w:ascii="Arial" w:hAnsi="Arial" w:cs="Arial" w:hint="default"/>
      <w:b w:val="0"/>
      <w:bCs w:val="0"/>
      <w:i w:val="0"/>
      <w:iCs w:val="0"/>
      <w:color w:val="1155CC"/>
      <w:sz w:val="20"/>
      <w:szCs w:val="20"/>
    </w:rPr>
  </w:style>
  <w:style w:type="character" w:customStyle="1" w:styleId="fontstyle41">
    <w:name w:val="fontstyle41"/>
    <w:basedOn w:val="DefaultParagraphFont"/>
    <w:rsid w:val="00A259C7"/>
    <w:rPr>
      <w:rFonts w:ascii="Symbol" w:hAnsi="Symbol" w:hint="default"/>
      <w:b w:val="0"/>
      <w:bCs w:val="0"/>
      <w:i w:val="0"/>
      <w:iCs w:val="0"/>
      <w:color w:val="000000"/>
      <w:sz w:val="22"/>
      <w:szCs w:val="22"/>
    </w:rPr>
  </w:style>
  <w:style w:type="character" w:customStyle="1" w:styleId="fontstyle51">
    <w:name w:val="fontstyle51"/>
    <w:basedOn w:val="DefaultParagraphFont"/>
    <w:rsid w:val="00A259C7"/>
    <w:rPr>
      <w:rFonts w:ascii="Times New Roman" w:hAnsi="Times New Roman" w:cs="Times New Roman" w:hint="default"/>
      <w:b/>
      <w:bCs/>
      <w:i w:val="0"/>
      <w:iCs w:val="0"/>
      <w:color w:val="000000"/>
      <w:sz w:val="22"/>
      <w:szCs w:val="22"/>
    </w:rPr>
  </w:style>
  <w:style w:type="character" w:customStyle="1" w:styleId="fontstyle61">
    <w:name w:val="fontstyle61"/>
    <w:basedOn w:val="DefaultParagraphFont"/>
    <w:rsid w:val="00A259C7"/>
    <w:rPr>
      <w:rFonts w:ascii="Arial" w:hAnsi="Arial" w:cs="Arial" w:hint="default"/>
      <w:b/>
      <w:bCs/>
      <w:i w:val="0"/>
      <w:iCs w:val="0"/>
      <w:color w:val="222222"/>
      <w:sz w:val="24"/>
      <w:szCs w:val="24"/>
    </w:rPr>
  </w:style>
  <w:style w:type="paragraph" w:styleId="BodyText">
    <w:name w:val="Body Text"/>
    <w:basedOn w:val="Normal"/>
    <w:link w:val="BodyTextChar"/>
    <w:rsid w:val="0026565B"/>
    <w:pPr>
      <w:spacing w:before="100" w:beforeAutospacing="1" w:after="100" w:afterAutospacing="1" w:line="240" w:lineRule="auto"/>
    </w:pPr>
    <w:rPr>
      <w:rFonts w:ascii="Times New Roman" w:eastAsia="MS Mincho" w:hAnsi="Times New Roman" w:cs="Times New Roman"/>
      <w:sz w:val="24"/>
      <w:szCs w:val="24"/>
      <w:lang w:eastAsia="es-ES"/>
    </w:rPr>
  </w:style>
  <w:style w:type="character" w:customStyle="1" w:styleId="BodyTextChar">
    <w:name w:val="Body Text Char"/>
    <w:basedOn w:val="DefaultParagraphFont"/>
    <w:link w:val="BodyText"/>
    <w:rsid w:val="0026565B"/>
    <w:rPr>
      <w:rFonts w:ascii="Times New Roman" w:eastAsia="MS Mincho" w:hAnsi="Times New Roman" w:cs="Times New Roman"/>
      <w:sz w:val="24"/>
      <w:szCs w:val="24"/>
      <w:lang w:eastAsia="es-ES"/>
    </w:rPr>
  </w:style>
  <w:style w:type="character" w:customStyle="1" w:styleId="Mencinsinresolver1">
    <w:name w:val="Mención sin resolver1"/>
    <w:basedOn w:val="DefaultParagraphFont"/>
    <w:uiPriority w:val="99"/>
    <w:semiHidden/>
    <w:unhideWhenUsed/>
    <w:rsid w:val="000B387F"/>
    <w:rPr>
      <w:color w:val="605E5C"/>
      <w:shd w:val="clear" w:color="auto" w:fill="E1DFDD"/>
    </w:rPr>
  </w:style>
  <w:style w:type="character" w:styleId="FollowedHyperlink">
    <w:name w:val="FollowedHyperlink"/>
    <w:basedOn w:val="DefaultParagraphFont"/>
    <w:uiPriority w:val="99"/>
    <w:semiHidden/>
    <w:unhideWhenUsed/>
    <w:rsid w:val="000B387F"/>
    <w:rPr>
      <w:color w:val="954F72" w:themeColor="followedHyperlink"/>
      <w:u w:val="single"/>
    </w:rPr>
  </w:style>
  <w:style w:type="paragraph" w:styleId="BalloonText">
    <w:name w:val="Balloon Text"/>
    <w:basedOn w:val="Normal"/>
    <w:link w:val="BalloonTextChar"/>
    <w:uiPriority w:val="99"/>
    <w:semiHidden/>
    <w:unhideWhenUsed/>
    <w:rsid w:val="00AD3F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3FF5"/>
    <w:rPr>
      <w:rFonts w:ascii="Segoe UI" w:hAnsi="Segoe UI" w:cs="Segoe UI"/>
      <w:sz w:val="18"/>
      <w:szCs w:val="18"/>
      <w:lang w:val="en-US"/>
    </w:rPr>
  </w:style>
  <w:style w:type="paragraph" w:styleId="Revision">
    <w:name w:val="Revision"/>
    <w:hidden/>
    <w:uiPriority w:val="99"/>
    <w:semiHidden/>
    <w:rsid w:val="002E0756"/>
    <w:pPr>
      <w:spacing w:after="0" w:line="240" w:lineRule="auto"/>
    </w:pPr>
    <w:rPr>
      <w:lang w:val="en-US"/>
    </w:rPr>
  </w:style>
  <w:style w:type="character" w:styleId="UnresolvedMention">
    <w:name w:val="Unresolved Mention"/>
    <w:basedOn w:val="DefaultParagraphFont"/>
    <w:uiPriority w:val="99"/>
    <w:semiHidden/>
    <w:unhideWhenUsed/>
    <w:rsid w:val="00D36C93"/>
    <w:rPr>
      <w:color w:val="605E5C"/>
      <w:shd w:val="clear" w:color="auto" w:fill="E1DFDD"/>
    </w:rPr>
  </w:style>
  <w:style w:type="character" w:styleId="Strong">
    <w:name w:val="Strong"/>
    <w:basedOn w:val="DefaultParagraphFont"/>
    <w:uiPriority w:val="22"/>
    <w:qFormat/>
    <w:rsid w:val="008F5FC4"/>
    <w:rPr>
      <w:b/>
      <w:bCs/>
    </w:rPr>
  </w:style>
  <w:style w:type="character" w:styleId="Emphasis">
    <w:name w:val="Emphasis"/>
    <w:basedOn w:val="DefaultParagraphFont"/>
    <w:uiPriority w:val="20"/>
    <w:qFormat/>
    <w:rsid w:val="008F5F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24036">
      <w:bodyDiv w:val="1"/>
      <w:marLeft w:val="0"/>
      <w:marRight w:val="0"/>
      <w:marTop w:val="0"/>
      <w:marBottom w:val="0"/>
      <w:divBdr>
        <w:top w:val="none" w:sz="0" w:space="0" w:color="auto"/>
        <w:left w:val="none" w:sz="0" w:space="0" w:color="auto"/>
        <w:bottom w:val="none" w:sz="0" w:space="0" w:color="auto"/>
        <w:right w:val="none" w:sz="0" w:space="0" w:color="auto"/>
      </w:divBdr>
    </w:div>
    <w:div w:id="289170041">
      <w:bodyDiv w:val="1"/>
      <w:marLeft w:val="0"/>
      <w:marRight w:val="0"/>
      <w:marTop w:val="0"/>
      <w:marBottom w:val="0"/>
      <w:divBdr>
        <w:top w:val="none" w:sz="0" w:space="0" w:color="auto"/>
        <w:left w:val="none" w:sz="0" w:space="0" w:color="auto"/>
        <w:bottom w:val="none" w:sz="0" w:space="0" w:color="auto"/>
        <w:right w:val="none" w:sz="0" w:space="0" w:color="auto"/>
      </w:divBdr>
    </w:div>
    <w:div w:id="350110464">
      <w:bodyDiv w:val="1"/>
      <w:marLeft w:val="0"/>
      <w:marRight w:val="0"/>
      <w:marTop w:val="0"/>
      <w:marBottom w:val="0"/>
      <w:divBdr>
        <w:top w:val="none" w:sz="0" w:space="0" w:color="auto"/>
        <w:left w:val="none" w:sz="0" w:space="0" w:color="auto"/>
        <w:bottom w:val="none" w:sz="0" w:space="0" w:color="auto"/>
        <w:right w:val="none" w:sz="0" w:space="0" w:color="auto"/>
      </w:divBdr>
    </w:div>
    <w:div w:id="412162264">
      <w:bodyDiv w:val="1"/>
      <w:marLeft w:val="0"/>
      <w:marRight w:val="0"/>
      <w:marTop w:val="0"/>
      <w:marBottom w:val="0"/>
      <w:divBdr>
        <w:top w:val="none" w:sz="0" w:space="0" w:color="auto"/>
        <w:left w:val="none" w:sz="0" w:space="0" w:color="auto"/>
        <w:bottom w:val="none" w:sz="0" w:space="0" w:color="auto"/>
        <w:right w:val="none" w:sz="0" w:space="0" w:color="auto"/>
      </w:divBdr>
    </w:div>
    <w:div w:id="682434083">
      <w:bodyDiv w:val="1"/>
      <w:marLeft w:val="0"/>
      <w:marRight w:val="0"/>
      <w:marTop w:val="0"/>
      <w:marBottom w:val="0"/>
      <w:divBdr>
        <w:top w:val="none" w:sz="0" w:space="0" w:color="auto"/>
        <w:left w:val="none" w:sz="0" w:space="0" w:color="auto"/>
        <w:bottom w:val="none" w:sz="0" w:space="0" w:color="auto"/>
        <w:right w:val="none" w:sz="0" w:space="0" w:color="auto"/>
      </w:divBdr>
    </w:div>
    <w:div w:id="908148094">
      <w:bodyDiv w:val="1"/>
      <w:marLeft w:val="0"/>
      <w:marRight w:val="0"/>
      <w:marTop w:val="0"/>
      <w:marBottom w:val="0"/>
      <w:divBdr>
        <w:top w:val="none" w:sz="0" w:space="0" w:color="auto"/>
        <w:left w:val="none" w:sz="0" w:space="0" w:color="auto"/>
        <w:bottom w:val="none" w:sz="0" w:space="0" w:color="auto"/>
        <w:right w:val="none" w:sz="0" w:space="0" w:color="auto"/>
      </w:divBdr>
    </w:div>
    <w:div w:id="1303464583">
      <w:bodyDiv w:val="1"/>
      <w:marLeft w:val="0"/>
      <w:marRight w:val="0"/>
      <w:marTop w:val="0"/>
      <w:marBottom w:val="0"/>
      <w:divBdr>
        <w:top w:val="none" w:sz="0" w:space="0" w:color="auto"/>
        <w:left w:val="none" w:sz="0" w:space="0" w:color="auto"/>
        <w:bottom w:val="none" w:sz="0" w:space="0" w:color="auto"/>
        <w:right w:val="none" w:sz="0" w:space="0" w:color="auto"/>
      </w:divBdr>
      <w:divsChild>
        <w:div w:id="555513986">
          <w:marLeft w:val="0"/>
          <w:marRight w:val="0"/>
          <w:marTop w:val="0"/>
          <w:marBottom w:val="0"/>
          <w:divBdr>
            <w:top w:val="none" w:sz="0" w:space="0" w:color="auto"/>
            <w:left w:val="none" w:sz="0" w:space="0" w:color="auto"/>
            <w:bottom w:val="none" w:sz="0" w:space="0" w:color="auto"/>
            <w:right w:val="none" w:sz="0" w:space="0" w:color="auto"/>
          </w:divBdr>
          <w:divsChild>
            <w:div w:id="35933170">
              <w:marLeft w:val="0"/>
              <w:marRight w:val="0"/>
              <w:marTop w:val="0"/>
              <w:marBottom w:val="0"/>
              <w:divBdr>
                <w:top w:val="none" w:sz="0" w:space="0" w:color="auto"/>
                <w:left w:val="none" w:sz="0" w:space="0" w:color="auto"/>
                <w:bottom w:val="none" w:sz="0" w:space="0" w:color="auto"/>
                <w:right w:val="none" w:sz="0" w:space="0" w:color="auto"/>
              </w:divBdr>
              <w:divsChild>
                <w:div w:id="790589284">
                  <w:marLeft w:val="0"/>
                  <w:marRight w:val="0"/>
                  <w:marTop w:val="0"/>
                  <w:marBottom w:val="0"/>
                  <w:divBdr>
                    <w:top w:val="none" w:sz="0" w:space="0" w:color="auto"/>
                    <w:left w:val="none" w:sz="0" w:space="0" w:color="auto"/>
                    <w:bottom w:val="none" w:sz="0" w:space="0" w:color="auto"/>
                    <w:right w:val="none" w:sz="0" w:space="0" w:color="auto"/>
                  </w:divBdr>
                  <w:divsChild>
                    <w:div w:id="215167538">
                      <w:marLeft w:val="0"/>
                      <w:marRight w:val="0"/>
                      <w:marTop w:val="0"/>
                      <w:marBottom w:val="0"/>
                      <w:divBdr>
                        <w:top w:val="none" w:sz="0" w:space="0" w:color="auto"/>
                        <w:left w:val="none" w:sz="0" w:space="0" w:color="auto"/>
                        <w:bottom w:val="none" w:sz="0" w:space="0" w:color="auto"/>
                        <w:right w:val="none" w:sz="0" w:space="0" w:color="auto"/>
                      </w:divBdr>
                      <w:divsChild>
                        <w:div w:id="1270813477">
                          <w:marLeft w:val="0"/>
                          <w:marRight w:val="0"/>
                          <w:marTop w:val="0"/>
                          <w:marBottom w:val="0"/>
                          <w:divBdr>
                            <w:top w:val="none" w:sz="0" w:space="0" w:color="auto"/>
                            <w:left w:val="none" w:sz="0" w:space="0" w:color="auto"/>
                            <w:bottom w:val="none" w:sz="0" w:space="0" w:color="auto"/>
                            <w:right w:val="none" w:sz="0" w:space="0" w:color="auto"/>
                          </w:divBdr>
                          <w:divsChild>
                            <w:div w:id="1875926608">
                              <w:marLeft w:val="0"/>
                              <w:marRight w:val="0"/>
                              <w:marTop w:val="0"/>
                              <w:marBottom w:val="0"/>
                              <w:divBdr>
                                <w:top w:val="none" w:sz="0" w:space="0" w:color="auto"/>
                                <w:left w:val="none" w:sz="0" w:space="0" w:color="auto"/>
                                <w:bottom w:val="none" w:sz="0" w:space="0" w:color="auto"/>
                                <w:right w:val="none" w:sz="0" w:space="0" w:color="auto"/>
                              </w:divBdr>
                              <w:divsChild>
                                <w:div w:id="589050259">
                                  <w:marLeft w:val="0"/>
                                  <w:marRight w:val="0"/>
                                  <w:marTop w:val="0"/>
                                  <w:marBottom w:val="0"/>
                                  <w:divBdr>
                                    <w:top w:val="none" w:sz="0" w:space="0" w:color="auto"/>
                                    <w:left w:val="none" w:sz="0" w:space="0" w:color="auto"/>
                                    <w:bottom w:val="none" w:sz="0" w:space="0" w:color="auto"/>
                                    <w:right w:val="none" w:sz="0" w:space="0" w:color="auto"/>
                                  </w:divBdr>
                                  <w:divsChild>
                                    <w:div w:id="52902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842605">
      <w:bodyDiv w:val="1"/>
      <w:marLeft w:val="0"/>
      <w:marRight w:val="0"/>
      <w:marTop w:val="0"/>
      <w:marBottom w:val="0"/>
      <w:divBdr>
        <w:top w:val="none" w:sz="0" w:space="0" w:color="auto"/>
        <w:left w:val="none" w:sz="0" w:space="0" w:color="auto"/>
        <w:bottom w:val="none" w:sz="0" w:space="0" w:color="auto"/>
        <w:right w:val="none" w:sz="0" w:space="0" w:color="auto"/>
      </w:divBdr>
    </w:div>
    <w:div w:id="1587492351">
      <w:bodyDiv w:val="1"/>
      <w:marLeft w:val="0"/>
      <w:marRight w:val="0"/>
      <w:marTop w:val="0"/>
      <w:marBottom w:val="0"/>
      <w:divBdr>
        <w:top w:val="none" w:sz="0" w:space="0" w:color="auto"/>
        <w:left w:val="none" w:sz="0" w:space="0" w:color="auto"/>
        <w:bottom w:val="none" w:sz="0" w:space="0" w:color="auto"/>
        <w:right w:val="none" w:sz="0" w:space="0" w:color="auto"/>
      </w:divBdr>
      <w:divsChild>
        <w:div w:id="582495765">
          <w:marLeft w:val="0"/>
          <w:marRight w:val="0"/>
          <w:marTop w:val="0"/>
          <w:marBottom w:val="0"/>
          <w:divBdr>
            <w:top w:val="none" w:sz="0" w:space="0" w:color="auto"/>
            <w:left w:val="none" w:sz="0" w:space="0" w:color="auto"/>
            <w:bottom w:val="none" w:sz="0" w:space="0" w:color="auto"/>
            <w:right w:val="none" w:sz="0" w:space="0" w:color="auto"/>
          </w:divBdr>
          <w:divsChild>
            <w:div w:id="1608611399">
              <w:marLeft w:val="0"/>
              <w:marRight w:val="0"/>
              <w:marTop w:val="0"/>
              <w:marBottom w:val="0"/>
              <w:divBdr>
                <w:top w:val="none" w:sz="0" w:space="0" w:color="auto"/>
                <w:left w:val="none" w:sz="0" w:space="0" w:color="auto"/>
                <w:bottom w:val="none" w:sz="0" w:space="0" w:color="auto"/>
                <w:right w:val="none" w:sz="0" w:space="0" w:color="auto"/>
              </w:divBdr>
              <w:divsChild>
                <w:div w:id="1700164375">
                  <w:marLeft w:val="0"/>
                  <w:marRight w:val="0"/>
                  <w:marTop w:val="0"/>
                  <w:marBottom w:val="0"/>
                  <w:divBdr>
                    <w:top w:val="none" w:sz="0" w:space="0" w:color="auto"/>
                    <w:left w:val="none" w:sz="0" w:space="0" w:color="auto"/>
                    <w:bottom w:val="none" w:sz="0" w:space="0" w:color="auto"/>
                    <w:right w:val="none" w:sz="0" w:space="0" w:color="auto"/>
                  </w:divBdr>
                  <w:divsChild>
                    <w:div w:id="2061707760">
                      <w:marLeft w:val="0"/>
                      <w:marRight w:val="0"/>
                      <w:marTop w:val="0"/>
                      <w:marBottom w:val="0"/>
                      <w:divBdr>
                        <w:top w:val="none" w:sz="0" w:space="0" w:color="auto"/>
                        <w:left w:val="none" w:sz="0" w:space="0" w:color="auto"/>
                        <w:bottom w:val="none" w:sz="0" w:space="0" w:color="auto"/>
                        <w:right w:val="none" w:sz="0" w:space="0" w:color="auto"/>
                      </w:divBdr>
                      <w:divsChild>
                        <w:div w:id="1842546888">
                          <w:marLeft w:val="0"/>
                          <w:marRight w:val="0"/>
                          <w:marTop w:val="0"/>
                          <w:marBottom w:val="0"/>
                          <w:divBdr>
                            <w:top w:val="none" w:sz="0" w:space="0" w:color="auto"/>
                            <w:left w:val="none" w:sz="0" w:space="0" w:color="auto"/>
                            <w:bottom w:val="none" w:sz="0" w:space="0" w:color="auto"/>
                            <w:right w:val="none" w:sz="0" w:space="0" w:color="auto"/>
                          </w:divBdr>
                          <w:divsChild>
                            <w:div w:id="1292321376">
                              <w:marLeft w:val="0"/>
                              <w:marRight w:val="0"/>
                              <w:marTop w:val="0"/>
                              <w:marBottom w:val="0"/>
                              <w:divBdr>
                                <w:top w:val="none" w:sz="0" w:space="0" w:color="auto"/>
                                <w:left w:val="none" w:sz="0" w:space="0" w:color="auto"/>
                                <w:bottom w:val="none" w:sz="0" w:space="0" w:color="auto"/>
                                <w:right w:val="none" w:sz="0" w:space="0" w:color="auto"/>
                              </w:divBdr>
                              <w:divsChild>
                                <w:div w:id="1454517750">
                                  <w:marLeft w:val="0"/>
                                  <w:marRight w:val="0"/>
                                  <w:marTop w:val="0"/>
                                  <w:marBottom w:val="0"/>
                                  <w:divBdr>
                                    <w:top w:val="none" w:sz="0" w:space="0" w:color="auto"/>
                                    <w:left w:val="none" w:sz="0" w:space="0" w:color="auto"/>
                                    <w:bottom w:val="none" w:sz="0" w:space="0" w:color="auto"/>
                                    <w:right w:val="none" w:sz="0" w:space="0" w:color="auto"/>
                                  </w:divBdr>
                                  <w:divsChild>
                                    <w:div w:id="13853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mailto:carlosseix@hotmail.com/" TargetMode="External"/><Relationship Id="rId18" Type="http://schemas.openxmlformats.org/officeDocument/2006/relationships/hyperlink" Target="https://mailto:lorelysvalerio@gmail.com/" TargetMode="External"/><Relationship Id="rId26" Type="http://schemas.openxmlformats.org/officeDocument/2006/relationships/hyperlink" Target="mailto:cesiah.quintanilla@ues.edu.sv" TargetMode="External"/><Relationship Id="rId3" Type="http://schemas.openxmlformats.org/officeDocument/2006/relationships/styles" Target="styles.xml"/><Relationship Id="rId21" Type="http://schemas.openxmlformats.org/officeDocument/2006/relationships/hyperlink" Target="mailto:lorelysvalerio@g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ailto:ergarcia@cicese.mx/" TargetMode="External"/><Relationship Id="rId17" Type="http://schemas.openxmlformats.org/officeDocument/2006/relationships/hyperlink" Target="https://mailto:oscar.amaya@ues.edu.sv/" TargetMode="External"/><Relationship Id="rId25" Type="http://schemas.openxmlformats.org/officeDocument/2006/relationships/hyperlink" Target="mailto:leocarri1@yahoo.com" TargetMode="Externa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mailto:namirmarin@gmail.com/" TargetMode="External"/><Relationship Id="rId20" Type="http://schemas.openxmlformats.org/officeDocument/2006/relationships/hyperlink" Target="https://mailto:kevelynpaz@gmail.com/" TargetMode="External"/><Relationship Id="rId29" Type="http://schemas.openxmlformats.org/officeDocument/2006/relationships/hyperlink" Target="mailto:julian.franco@invemar.org.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ilto:jemancerap@unal.edu.co/" TargetMode="External"/><Relationship Id="rId24" Type="http://schemas.openxmlformats.org/officeDocument/2006/relationships/hyperlink" Target="mailto:azra.blythemallett@moa.gov.jm" TargetMode="Externa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mailto:mvmontero@gmail.com/" TargetMode="External"/><Relationship Id="rId23" Type="http://schemas.openxmlformats.org/officeDocument/2006/relationships/hyperlink" Target="mailto:kathia.broce@utp.ac.pa" TargetMode="External"/><Relationship Id="rId28" Type="http://schemas.openxmlformats.org/officeDocument/2006/relationships/hyperlink" Target="mailto:mvmontero@gmail.com" TargetMode="External"/><Relationship Id="rId10" Type="http://schemas.openxmlformats.org/officeDocument/2006/relationships/hyperlink" Target="https://mailto:garen04@gmail.com/" TargetMode="External"/><Relationship Id="rId19" Type="http://schemas.openxmlformats.org/officeDocument/2006/relationships/hyperlink" Target="https://mailto:azzieb@hotmail.com/"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ailto:maribelle.vargas@ucr.ac.cr/" TargetMode="External"/><Relationship Id="rId22" Type="http://schemas.openxmlformats.org/officeDocument/2006/relationships/hyperlink" Target="mailto:rosalba@ola.icmyl.unam.mx" TargetMode="External"/><Relationship Id="rId27" Type="http://schemas.openxmlformats.org/officeDocument/2006/relationships/hyperlink" Target="mailto:garen04@gmail.com" TargetMode="External"/><Relationship Id="rId30" Type="http://schemas.openxmlformats.org/officeDocument/2006/relationships/hyperlink" Target="https://doi.org/10.34188/bjaerv7n2-123"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33DC0-DC71-40B1-81B7-4C38618A9070}">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Normal.dotm</Template>
  <TotalTime>2762</TotalTime>
  <Pages>15</Pages>
  <Words>4200</Words>
  <Characters>23940</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dc:creator>
  <cp:keywords/>
  <dc:description/>
  <cp:lastModifiedBy>Sun, Yun</cp:lastModifiedBy>
  <cp:revision>48</cp:revision>
  <dcterms:created xsi:type="dcterms:W3CDTF">2025-03-01T05:10:00Z</dcterms:created>
  <dcterms:modified xsi:type="dcterms:W3CDTF">2025-03-11T16:04:00Z</dcterms:modified>
</cp:coreProperties>
</file>