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70"/>
        <w:rPr>
          <w:color w:val="20124d"/>
          <w:sz w:val="24"/>
          <w:szCs w:val="24"/>
        </w:rPr>
      </w:pPr>
      <w:r w:rsidDel="00000000" w:rsidR="00000000" w:rsidRPr="00000000">
        <w:rPr>
          <w:rtl w:val="0"/>
        </w:rPr>
      </w:r>
    </w:p>
    <w:p w:rsidR="00000000" w:rsidDel="00000000" w:rsidP="00000000" w:rsidRDefault="00000000" w:rsidRPr="00000000" w14:paraId="00000002">
      <w:pPr>
        <w:spacing w:before="200" w:lineRule="auto"/>
        <w:ind w:right="-270"/>
        <w:rPr>
          <w:b w:val="1"/>
          <w:color w:val="20124d"/>
          <w:sz w:val="34"/>
          <w:szCs w:val="34"/>
        </w:rPr>
      </w:pPr>
      <w:r w:rsidDel="00000000" w:rsidR="00000000" w:rsidRPr="00000000">
        <w:rPr>
          <w:b w:val="1"/>
          <w:color w:val="20124d"/>
          <w:sz w:val="34"/>
          <w:szCs w:val="34"/>
          <w:rtl w:val="0"/>
        </w:rPr>
        <w:t xml:space="preserve">Criteria for Accepting Methodological Documents submitted to the OBPS Repository</w:t>
      </w:r>
    </w:p>
    <w:p w:rsidR="00000000" w:rsidDel="00000000" w:rsidP="00000000" w:rsidRDefault="00000000" w:rsidRPr="00000000" w14:paraId="00000003">
      <w:pPr>
        <w:spacing w:before="200" w:lineRule="auto"/>
        <w:ind w:right="-270"/>
        <w:rPr>
          <w:b w:val="1"/>
          <w:color w:val="20124d"/>
          <w:sz w:val="36"/>
          <w:szCs w:val="36"/>
        </w:rPr>
      </w:pPr>
      <w:r w:rsidDel="00000000" w:rsidR="00000000" w:rsidRPr="00000000">
        <w:rPr>
          <w:b w:val="1"/>
          <w:color w:val="20124d"/>
          <w:rtl w:val="0"/>
        </w:rPr>
        <w:t xml:space="preserve">Version: 1.0:  2024-09-03</w:t>
      </w:r>
      <w:r w:rsidDel="00000000" w:rsidR="00000000" w:rsidRPr="00000000">
        <w:rPr>
          <w:rtl w:val="0"/>
        </w:rPr>
      </w:r>
    </w:p>
    <w:p w:rsidR="00000000" w:rsidDel="00000000" w:rsidP="00000000" w:rsidRDefault="00000000" w:rsidRPr="00000000" w14:paraId="00000004">
      <w:pPr>
        <w:ind w:right="-270"/>
        <w:rPr>
          <w:color w:val="20124d"/>
          <w:sz w:val="20"/>
          <w:szCs w:val="20"/>
        </w:rPr>
      </w:pPr>
      <w:r w:rsidDel="00000000" w:rsidR="00000000" w:rsidRPr="00000000">
        <w:rPr>
          <w:rtl w:val="0"/>
        </w:rPr>
      </w:r>
    </w:p>
    <w:p w:rsidR="00000000" w:rsidDel="00000000" w:rsidP="00000000" w:rsidRDefault="00000000" w:rsidRPr="00000000" w14:paraId="00000005">
      <w:pPr>
        <w:ind w:right="-270"/>
        <w:rPr>
          <w:color w:val="20124d"/>
        </w:rPr>
      </w:pPr>
      <w:r w:rsidDel="00000000" w:rsidR="00000000" w:rsidRPr="00000000">
        <w:rPr>
          <w:color w:val="20124d"/>
          <w:rtl w:val="0"/>
        </w:rPr>
        <w:t xml:space="preserve">OBPS SG Sub-Group: Frank Muller-Karger; Cristian Munoz Mas, Jay Pearlman, Ana Carolina Peralta, Pauline Simpson, Rebecca Zitoun </w:t>
      </w:r>
    </w:p>
    <w:p w:rsidR="00000000" w:rsidDel="00000000" w:rsidP="00000000" w:rsidRDefault="00000000" w:rsidRPr="00000000" w14:paraId="00000006">
      <w:pPr>
        <w:ind w:right="-270"/>
        <w:rPr>
          <w:color w:val="20124d"/>
        </w:rPr>
      </w:pPr>
      <w:r w:rsidDel="00000000" w:rsidR="00000000" w:rsidRPr="00000000">
        <w:rPr>
          <w:color w:val="20124d"/>
          <w:rtl w:val="0"/>
        </w:rPr>
        <w:t xml:space="preserve">___________________________________________________________________________</w:t>
      </w:r>
    </w:p>
    <w:p w:rsidR="00000000" w:rsidDel="00000000" w:rsidP="00000000" w:rsidRDefault="00000000" w:rsidRPr="00000000" w14:paraId="00000007">
      <w:pPr>
        <w:ind w:right="-27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8">
      <w:pPr>
        <w:ind w:right="-270"/>
        <w:jc w:val="both"/>
        <w:rPr>
          <w:i w:val="1"/>
        </w:rPr>
      </w:pPr>
      <w:r w:rsidDel="00000000" w:rsidR="00000000" w:rsidRPr="00000000">
        <w:rPr>
          <w:i w:val="1"/>
          <w:rtl w:val="0"/>
        </w:rPr>
        <w:t xml:space="preserve">A best practice is a methodology that has repeatedly produced superior results relative to other methodologies with the same objective: to be fully elevated to a best practice, a promising method will have been adopted and employed by multiple organisations.</w:t>
      </w:r>
    </w:p>
    <w:p w:rsidR="00000000" w:rsidDel="00000000" w:rsidP="00000000" w:rsidRDefault="00000000" w:rsidRPr="00000000" w14:paraId="00000009">
      <w:pPr>
        <w:ind w:right="-270"/>
        <w:jc w:val="both"/>
        <w:rPr/>
      </w:pPr>
      <w:r w:rsidDel="00000000" w:rsidR="00000000" w:rsidRPr="00000000">
        <w:rPr>
          <w:rtl w:val="0"/>
        </w:rPr>
      </w:r>
    </w:p>
    <w:p w:rsidR="00000000" w:rsidDel="00000000" w:rsidP="00000000" w:rsidRDefault="00000000" w:rsidRPr="00000000" w14:paraId="0000000A">
      <w:pPr>
        <w:ind w:right="-270"/>
        <w:jc w:val="both"/>
        <w:rPr/>
      </w:pPr>
      <w:r w:rsidDel="00000000" w:rsidR="00000000" w:rsidRPr="00000000">
        <w:rPr>
          <w:rtl w:val="0"/>
        </w:rPr>
        <w:t xml:space="preserve">The Ocean Best Practices System (OBPS) Repository accepts ocean/marine research and applications methodological documents at various levels of development, adoption and maturity; not all are ‘best’ practices’ as defined above. </w:t>
      </w:r>
      <w:r w:rsidDel="00000000" w:rsidR="00000000" w:rsidRPr="00000000">
        <w:rPr>
          <w:rtl w:val="0"/>
        </w:rPr>
        <w:t xml:space="preserve">This</w:t>
      </w:r>
      <w:r w:rsidDel="00000000" w:rsidR="00000000" w:rsidRPr="00000000">
        <w:rPr>
          <w:rtl w:val="0"/>
        </w:rPr>
        <w:t xml:space="preserve"> permits new practices to be published, tested, and used. It also enables practices tailored for a regional application to be accessible to interested users. The repository </w:t>
      </w:r>
      <w:r w:rsidDel="00000000" w:rsidR="00000000" w:rsidRPr="00000000">
        <w:rPr>
          <w:rtl w:val="0"/>
        </w:rPr>
        <w:t xml:space="preserve">is a global</w:t>
      </w:r>
      <w:r w:rsidDel="00000000" w:rsidR="00000000" w:rsidRPr="00000000">
        <w:rPr>
          <w:rtl w:val="0"/>
        </w:rPr>
        <w:t xml:space="preserve"> open access resource, serving the needs of a broad range of ocean stakeholders. </w:t>
      </w:r>
    </w:p>
    <w:p w:rsidR="00000000" w:rsidDel="00000000" w:rsidP="00000000" w:rsidRDefault="00000000" w:rsidRPr="00000000" w14:paraId="0000000B">
      <w:pPr>
        <w:ind w:right="-270"/>
        <w:jc w:val="both"/>
        <w:rPr/>
      </w:pPr>
      <w:r w:rsidDel="00000000" w:rsidR="00000000" w:rsidRPr="00000000">
        <w:rPr>
          <w:rtl w:val="0"/>
        </w:rPr>
      </w:r>
    </w:p>
    <w:p w:rsidR="00000000" w:rsidDel="00000000" w:rsidP="00000000" w:rsidRDefault="00000000" w:rsidRPr="00000000" w14:paraId="0000000C">
      <w:pPr>
        <w:ind w:right="-270"/>
        <w:jc w:val="both"/>
        <w:rPr/>
      </w:pPr>
      <w:r w:rsidDel="00000000" w:rsidR="00000000" w:rsidRPr="00000000">
        <w:rPr>
          <w:rtl w:val="0"/>
        </w:rPr>
        <w:t xml:space="preserve">To be effective, the repository’s search function must allow people to find methods that address their needs. People should be able to find practices at all stages of maturity as  defined in the maturity matrix published in</w:t>
      </w:r>
      <w:r w:rsidDel="00000000" w:rsidR="00000000" w:rsidRPr="00000000">
        <w:rPr>
          <w:rtl w:val="0"/>
        </w:rPr>
        <w:t xml:space="preserve"> </w:t>
      </w:r>
      <w:r w:rsidDel="00000000" w:rsidR="00000000" w:rsidRPr="00000000">
        <w:rPr>
          <w:i w:val="1"/>
          <w:rtl w:val="0"/>
        </w:rPr>
        <w:t xml:space="preserve">Fron</w:t>
      </w:r>
      <w:r w:rsidDel="00000000" w:rsidR="00000000" w:rsidRPr="00000000">
        <w:rPr>
          <w:rtl w:val="0"/>
        </w:rPr>
        <w:t xml:space="preserve">tiers </w:t>
      </w:r>
      <w:r w:rsidDel="00000000" w:rsidR="00000000" w:rsidRPr="00000000">
        <w:rPr>
          <w:i w:val="1"/>
          <w:rtl w:val="0"/>
        </w:rPr>
        <w:t xml:space="preserve">in Marine Science</w:t>
      </w:r>
      <w:r w:rsidDel="00000000" w:rsidR="00000000" w:rsidRPr="00000000">
        <w:rPr>
          <w:rtl w:val="0"/>
        </w:rPr>
        <w:t xml:space="preserve"> [</w:t>
      </w:r>
      <w:r w:rsidDel="00000000" w:rsidR="00000000" w:rsidRPr="00000000">
        <w:rPr>
          <w:rtl w:val="0"/>
        </w:rPr>
        <w:t xml:space="preserve">Mantovani C, et al (2024), </w:t>
      </w:r>
      <w:r w:rsidDel="00000000" w:rsidR="00000000" w:rsidRPr="00000000">
        <w:rPr>
          <w:sz w:val="18"/>
          <w:szCs w:val="18"/>
          <w:rtl w:val="0"/>
        </w:rPr>
        <w:t xml:space="preserve">doi: </w:t>
      </w:r>
      <w:hyperlink r:id="rId7">
        <w:r w:rsidDel="00000000" w:rsidR="00000000" w:rsidRPr="00000000">
          <w:rPr>
            <w:color w:val="1155cc"/>
            <w:sz w:val="18"/>
            <w:szCs w:val="18"/>
            <w:u w:val="single"/>
            <w:rtl w:val="0"/>
          </w:rPr>
          <w:t xml:space="preserve">https://doi.org/10.3389/fmars.2024.1415374</w:t>
        </w:r>
      </w:hyperlink>
      <w:r w:rsidDel="00000000" w:rsidR="00000000" w:rsidRPr="00000000">
        <w:rPr>
          <w:color w:val="1155cc"/>
          <w:sz w:val="18"/>
          <w:szCs w:val="18"/>
          <w:u w:val="single"/>
          <w:rtl w:val="0"/>
        </w:rPr>
        <w:t xml:space="preserve"> </w:t>
      </w:r>
      <w:r w:rsidDel="00000000" w:rsidR="00000000" w:rsidRPr="00000000">
        <w:rPr>
          <w:color w:val="1155cc"/>
          <w:sz w:val="18"/>
          <w:szCs w:val="18"/>
          <w:u w:val="single"/>
          <w:rtl w:val="0"/>
        </w:rPr>
        <w:t xml:space="preserve">]</w:t>
      </w:r>
      <w:r w:rsidDel="00000000" w:rsidR="00000000" w:rsidRPr="00000000">
        <w:rPr>
          <w:sz w:val="18"/>
          <w:szCs w:val="18"/>
          <w:rtl w:val="0"/>
        </w:rPr>
        <w:t xml:space="preserve">.</w:t>
      </w:r>
      <w:r w:rsidDel="00000000" w:rsidR="00000000" w:rsidRPr="00000000">
        <w:rPr>
          <w:i w:val="1"/>
          <w:rtl w:val="0"/>
        </w:rPr>
        <w:t xml:space="preserve"> </w:t>
      </w:r>
      <w:r w:rsidDel="00000000" w:rsidR="00000000" w:rsidRPr="00000000">
        <w:rPr>
          <w:rtl w:val="0"/>
        </w:rPr>
        <w:t xml:space="preserve">An attribute of a mature (i.e., “best”) practice hosted in a recognised open access repository is that it must be endorsed by an expert panel. The OBPS repository can be searched for such endorsed and other practices at different levels of maturity. </w:t>
      </w:r>
      <w:r w:rsidDel="00000000" w:rsidR="00000000" w:rsidRPr="00000000">
        <w:rPr>
          <w:rtl w:val="0"/>
        </w:rPr>
      </w:r>
    </w:p>
    <w:p w:rsidR="00000000" w:rsidDel="00000000" w:rsidP="00000000" w:rsidRDefault="00000000" w:rsidRPr="00000000" w14:paraId="0000000D">
      <w:pPr>
        <w:ind w:right="-270"/>
        <w:jc w:val="both"/>
        <w:rPr/>
      </w:pPr>
      <w:r w:rsidDel="00000000" w:rsidR="00000000" w:rsidRPr="00000000">
        <w:rPr>
          <w:rtl w:val="0"/>
        </w:rPr>
      </w:r>
    </w:p>
    <w:p w:rsidR="00000000" w:rsidDel="00000000" w:rsidP="00000000" w:rsidRDefault="00000000" w:rsidRPr="00000000" w14:paraId="0000000E">
      <w:pPr>
        <w:ind w:right="-270"/>
        <w:jc w:val="both"/>
        <w:rPr/>
      </w:pPr>
      <w:r w:rsidDel="00000000" w:rsidR="00000000" w:rsidRPr="00000000">
        <w:rPr>
          <w:rtl w:val="0"/>
        </w:rPr>
        <w:t xml:space="preserve">The decision on inclusion in the repository is not on the maturity of a practice, but whether the practice falls into the topical areas (i.e., subject  scope) of the repository and whether the practice document is a method description. If these attributes are not </w:t>
      </w:r>
      <w:r w:rsidDel="00000000" w:rsidR="00000000" w:rsidRPr="00000000">
        <w:rPr>
          <w:rtl w:val="0"/>
        </w:rPr>
        <w:t xml:space="preserve">reflected</w:t>
      </w:r>
      <w:r w:rsidDel="00000000" w:rsidR="00000000" w:rsidRPr="00000000">
        <w:rPr>
          <w:rtl w:val="0"/>
        </w:rPr>
        <w:t xml:space="preserve"> in the submitted document, then the document should not be in the repository and will be returned to the submitter with this feedback.</w:t>
      </w:r>
    </w:p>
    <w:p w:rsidR="00000000" w:rsidDel="00000000" w:rsidP="00000000" w:rsidRDefault="00000000" w:rsidRPr="00000000" w14:paraId="0000000F">
      <w:pPr>
        <w:ind w:right="-270"/>
        <w:rPr/>
      </w:pPr>
      <w:r w:rsidDel="00000000" w:rsidR="00000000" w:rsidRPr="00000000">
        <w:rPr>
          <w:rtl w:val="0"/>
        </w:rPr>
      </w:r>
    </w:p>
    <w:p w:rsidR="00000000" w:rsidDel="00000000" w:rsidP="00000000" w:rsidRDefault="00000000" w:rsidRPr="00000000" w14:paraId="00000010">
      <w:pPr>
        <w:ind w:right="-270"/>
        <w:jc w:val="both"/>
        <w:rPr/>
      </w:pPr>
      <w:r w:rsidDel="00000000" w:rsidR="00000000" w:rsidRPr="00000000">
        <w:rPr>
          <w:rtl w:val="0"/>
        </w:rPr>
        <w:t xml:space="preserve">The objective here is to have a consistent process for decisions on which documents to include in the OBPS and to reduce subjective evaluation of candidate practices for inclusion in OBPS. The decision criteria identified in this document do not relate to the quality of the practices or its maturity level. The decision </w:t>
      </w:r>
      <w:r w:rsidDel="00000000" w:rsidR="00000000" w:rsidRPr="00000000">
        <w:rPr>
          <w:rtl w:val="0"/>
        </w:rPr>
        <w:t xml:space="preserve">criteria</w:t>
      </w:r>
      <w:r w:rsidDel="00000000" w:rsidR="00000000" w:rsidRPr="00000000">
        <w:rPr>
          <w:rtl w:val="0"/>
        </w:rPr>
        <w:t xml:space="preserve"> here are solely about the fitness for inclusion in the repository as discussed above. Thus the review is not a technical or scientific peer review as may be done in a journal or by an expert panel.</w:t>
      </w:r>
    </w:p>
    <w:p w:rsidR="00000000" w:rsidDel="00000000" w:rsidP="00000000" w:rsidRDefault="00000000" w:rsidRPr="00000000" w14:paraId="00000011">
      <w:pPr>
        <w:ind w:right="-27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Deposits into the OBPS Repository are submitted by users </w:t>
      </w:r>
      <w:r w:rsidDel="00000000" w:rsidR="00000000" w:rsidRPr="00000000">
        <w:rPr>
          <w:rtl w:val="0"/>
        </w:rPr>
        <w:t xml:space="preserve">registered in the OBPS, </w:t>
      </w:r>
      <w:r w:rsidDel="00000000" w:rsidR="00000000" w:rsidRPr="00000000">
        <w:rPr>
          <w:rtl w:val="0"/>
        </w:rPr>
        <w:t xml:space="preserve">either as an individual or as a representative of an organisation, network, project or group, or as a  document recommendation which is supported by  the OBPS Repository Manager.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highlight w:val="white"/>
        </w:rPr>
      </w:pPr>
      <w:r w:rsidDel="00000000" w:rsidR="00000000" w:rsidRPr="00000000">
        <w:rPr>
          <w:rtl w:val="0"/>
        </w:rPr>
        <w:t xml:space="preserve">Proposed practices can be published as, for example, reports, documents or journal articles and can be described as guidelines, manuals, standard operating practices etc. officially issued </w:t>
      </w:r>
      <w:r w:rsidDel="00000000" w:rsidR="00000000" w:rsidRPr="00000000">
        <w:rPr>
          <w:highlight w:val="white"/>
          <w:rtl w:val="0"/>
        </w:rPr>
        <w:t xml:space="preserve">and acknowledged  b</w:t>
      </w:r>
      <w:r w:rsidDel="00000000" w:rsidR="00000000" w:rsidRPr="00000000">
        <w:rPr>
          <w:rtl w:val="0"/>
        </w:rPr>
        <w:t xml:space="preserve">y a Professional or Community organisation. Relevant laboratory and standard operating procedures (SOP) are also included</w:t>
      </w:r>
      <w:r w:rsidDel="00000000" w:rsidR="00000000" w:rsidRPr="00000000">
        <w:rPr>
          <w:highlight w:val="white"/>
          <w:rtl w:val="0"/>
        </w:rPr>
        <w:t xml:space="preserve">.  Commercial manuals may be included in the repository (provided it complies with criteria listed here)  as long as the Repository Disclaimer is included in the metadata.</w:t>
      </w:r>
      <w:r w:rsidDel="00000000" w:rsidR="00000000" w:rsidRPr="00000000">
        <w:rPr>
          <w:highlight w:val="white"/>
          <w:vertAlign w:val="superscript"/>
        </w:rPr>
        <w:footnoteReference w:customMarkFollows="0" w:id="0"/>
      </w:r>
      <w:r w:rsidDel="00000000" w:rsidR="00000000" w:rsidRPr="00000000">
        <w:rPr>
          <w:highlight w:val="white"/>
          <w:rtl w:val="0"/>
        </w:rPr>
        <w:t xml:space="preserve"> </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When submitted and prior to inclusion in the repository, each document must have its content evaluated through the process described in this document for suitability against criteria </w:t>
      </w:r>
    </w:p>
    <w:p w:rsidR="00000000" w:rsidDel="00000000" w:rsidP="00000000" w:rsidRDefault="00000000" w:rsidRPr="00000000" w14:paraId="0000001C">
      <w:pPr>
        <w:jc w:val="both"/>
        <w:rPr/>
      </w:pPr>
      <w:r w:rsidDel="00000000" w:rsidR="00000000" w:rsidRPr="00000000">
        <w:rPr>
          <w:rtl w:val="0"/>
        </w:rPr>
        <w:t xml:space="preserve">established below.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The following are the criteria: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rPr>
          <w:b w:val="1"/>
          <w:sz w:val="28"/>
          <w:szCs w:val="28"/>
        </w:rPr>
      </w:pPr>
      <w:r w:rsidDel="00000000" w:rsidR="00000000" w:rsidRPr="00000000">
        <w:rPr>
          <w:b w:val="1"/>
          <w:sz w:val="28"/>
          <w:szCs w:val="28"/>
          <w:rtl w:val="0"/>
        </w:rPr>
        <w:t xml:space="preserve">Is the document s</w:t>
      </w:r>
      <w:r w:rsidDel="00000000" w:rsidR="00000000" w:rsidRPr="00000000">
        <w:rPr>
          <w:b w:val="1"/>
          <w:sz w:val="28"/>
          <w:szCs w:val="28"/>
          <w:rtl w:val="0"/>
        </w:rPr>
        <w:t xml:space="preserve">ubject scope consistent with repository content guidelines? </w:t>
      </w: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i w:val="1"/>
          <w:sz w:val="24"/>
          <w:szCs w:val="24"/>
          <w:rtl w:val="0"/>
        </w:rPr>
        <w:t xml:space="preserve">Content Guidelines:</w:t>
      </w:r>
      <w:r w:rsidDel="00000000" w:rsidR="00000000" w:rsidRPr="00000000">
        <w:rPr>
          <w:i w:val="1"/>
          <w:rtl w:val="0"/>
        </w:rPr>
        <w:t xml:space="preserve"> </w:t>
      </w:r>
      <w:r w:rsidDel="00000000" w:rsidR="00000000" w:rsidRPr="00000000">
        <w:rPr>
          <w:rtl w:val="0"/>
        </w:rPr>
        <w:t xml:space="preserve"> The OBPS Repository content is a range of practices and standards covering ocean/marine </w:t>
      </w:r>
      <w:r w:rsidDel="00000000" w:rsidR="00000000" w:rsidRPr="00000000">
        <w:rPr>
          <w:b w:val="1"/>
          <w:u w:val="single"/>
          <w:rtl w:val="0"/>
        </w:rPr>
        <w:t xml:space="preserve">research and applications </w:t>
      </w:r>
      <w:r w:rsidDel="00000000" w:rsidR="00000000" w:rsidRPr="00000000">
        <w:rPr>
          <w:rtl w:val="0"/>
        </w:rPr>
        <w:t xml:space="preserve">topics,</w:t>
      </w:r>
      <w:r w:rsidDel="00000000" w:rsidR="00000000" w:rsidRPr="00000000">
        <w:rPr>
          <w:rtl w:val="0"/>
        </w:rPr>
        <w:t xml:space="preserve"> applicable in one or more  elements of the ocean “value chain”. Here the “value chain” includes observations</w:t>
      </w:r>
      <w:r w:rsidDel="00000000" w:rsidR="00000000" w:rsidRPr="00000000">
        <w:rPr>
          <w:rtl w:val="0"/>
        </w:rPr>
        <w:t xml:space="preserve"> </w:t>
      </w:r>
      <w:r w:rsidDel="00000000" w:rsidR="00000000" w:rsidRPr="00000000">
        <w:rPr>
          <w:rtl w:val="0"/>
        </w:rPr>
        <w:t xml:space="preserve">to operations</w:t>
      </w:r>
      <w:r w:rsidDel="00000000" w:rsidR="00000000" w:rsidRPr="00000000">
        <w:rPr>
          <w:rtl w:val="0"/>
        </w:rPr>
        <w:t xml:space="preserve"> through to applications, and also in cross-discipline topics, e.g., data management</w:t>
      </w:r>
      <w:r w:rsidDel="00000000" w:rsidR="00000000" w:rsidRPr="00000000">
        <w:rPr>
          <w:rtl w:val="0"/>
        </w:rPr>
        <w:t xml:space="preserve">. </w:t>
      </w:r>
    </w:p>
    <w:p w:rsidR="00000000" w:rsidDel="00000000" w:rsidP="00000000" w:rsidRDefault="00000000" w:rsidRPr="00000000" w14:paraId="00000023">
      <w:pPr>
        <w:ind w:left="720" w:firstLine="0"/>
        <w:jc w:val="both"/>
        <w:rPr>
          <w:i w:val="1"/>
        </w:rPr>
      </w:pPr>
      <w:r w:rsidDel="00000000" w:rsidR="00000000" w:rsidRPr="00000000">
        <w:rPr>
          <w:sz w:val="20"/>
          <w:szCs w:val="20"/>
          <w:rtl w:val="0"/>
        </w:rPr>
        <w:t xml:space="preserve">[</w:t>
      </w:r>
      <w:r w:rsidDel="00000000" w:rsidR="00000000" w:rsidRPr="00000000">
        <w:rPr>
          <w:i w:val="1"/>
          <w:sz w:val="20"/>
          <w:szCs w:val="20"/>
          <w:rtl w:val="0"/>
        </w:rPr>
        <w:t xml:space="preserve">NOT EXHAUSTIVE:</w:t>
      </w:r>
      <w:r w:rsidDel="00000000" w:rsidR="00000000" w:rsidRPr="00000000">
        <w:rPr>
          <w:i w:val="1"/>
          <w:rtl w:val="0"/>
        </w:rPr>
        <w:t xml:space="preserve"> To help the reviewer on appropriateness of the method to be in the repository, examples of ocean/marine</w:t>
      </w:r>
      <w:r w:rsidDel="00000000" w:rsidR="00000000" w:rsidRPr="00000000">
        <w:rPr>
          <w:b w:val="1"/>
          <w:i w:val="1"/>
          <w:rtl w:val="0"/>
        </w:rPr>
        <w:t xml:space="preserve"> research </w:t>
      </w:r>
      <w:r w:rsidDel="00000000" w:rsidR="00000000" w:rsidRPr="00000000">
        <w:rPr>
          <w:i w:val="1"/>
          <w:rtl w:val="0"/>
        </w:rPr>
        <w:t xml:space="preserve">related disciplines would be biology, biodiversity, ecology, chemistry/geochemistry, computing/data management, environment/pollution, geology/geophysics, meteorology/atmosphere, physical oceanography, research support, resources, sea </w:t>
      </w:r>
      <w:r w:rsidDel="00000000" w:rsidR="00000000" w:rsidRPr="00000000">
        <w:rPr>
          <w:i w:val="1"/>
          <w:rtl w:val="0"/>
        </w:rPr>
        <w:t xml:space="preserve">ice cover,</w:t>
      </w:r>
      <w:r w:rsidDel="00000000" w:rsidR="00000000" w:rsidRPr="00000000">
        <w:rPr>
          <w:i w:val="1"/>
          <w:rtl w:val="0"/>
        </w:rPr>
        <w:t xml:space="preserve"> fisheries/aquaculture, wave and wind energy, ocean technology/engineering, ocean policy and governance, ocean literacy and science communication, ocean economics and accounting, administration and social sciences such as ethics, interdisciplinary topics and methods which impact knowledge of the oceans and that the ocean may impact, and other topics relevant to marine, coastal, or other relevant research, technology, and applications.]</w:t>
      </w:r>
    </w:p>
    <w:p w:rsidR="00000000" w:rsidDel="00000000" w:rsidP="00000000" w:rsidRDefault="00000000" w:rsidRPr="00000000" w14:paraId="00000024">
      <w:pPr>
        <w:ind w:left="720" w:firstLine="0"/>
        <w:jc w:val="both"/>
        <w:rPr/>
      </w:pPr>
      <w:r w:rsidDel="00000000" w:rsidR="00000000" w:rsidRPr="00000000">
        <w:rPr>
          <w:rtl w:val="0"/>
        </w:rPr>
      </w:r>
    </w:p>
    <w:p w:rsidR="00000000" w:rsidDel="00000000" w:rsidP="00000000" w:rsidRDefault="00000000" w:rsidRPr="00000000" w14:paraId="00000025">
      <w:pPr>
        <w:ind w:left="720" w:firstLine="0"/>
        <w:jc w:val="both"/>
        <w:rPr/>
      </w:pPr>
      <w:r w:rsidDel="00000000" w:rsidR="00000000" w:rsidRPr="00000000">
        <w:rPr>
          <w:rtl w:val="0"/>
        </w:rPr>
        <w:t xml:space="preserve">The</w:t>
      </w:r>
      <w:r w:rsidDel="00000000" w:rsidR="00000000" w:rsidRPr="00000000">
        <w:rPr>
          <w:highlight w:val="white"/>
          <w:rtl w:val="0"/>
        </w:rPr>
        <w:t xml:space="preserve"> global</w:t>
      </w:r>
      <w:r w:rsidDel="00000000" w:rsidR="00000000" w:rsidRPr="00000000">
        <w:rPr>
          <w:rtl w:val="0"/>
        </w:rPr>
        <w:t xml:space="preserve"> scope for the repository extends from the deep waters of the open ocean, the air-sea interface and atmospheric processes relevant to air-sea interactions, to coastal, estuarine, brackish, and freshwater environments.</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ind w:left="720" w:firstLine="0"/>
        <w:jc w:val="both"/>
        <w:rPr/>
      </w:pPr>
      <w:r w:rsidDel="00000000" w:rsidR="00000000" w:rsidRPr="00000000">
        <w:rPr>
          <w:rtl w:val="0"/>
        </w:rPr>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jc w:val="both"/>
        <w:rPr>
          <w:b w:val="1"/>
          <w:color w:val="20124d"/>
          <w:sz w:val="26"/>
          <w:szCs w:val="26"/>
          <w:u w:val="single"/>
        </w:rPr>
      </w:pPr>
      <w:r w:rsidDel="00000000" w:rsidR="00000000" w:rsidRPr="00000000">
        <w:rPr>
          <w:b w:val="1"/>
          <w:color w:val="20124d"/>
          <w:sz w:val="26"/>
          <w:szCs w:val="26"/>
          <w:u w:val="single"/>
          <w:rtl w:val="0"/>
        </w:rPr>
        <w:t xml:space="preserve">DECISION: is the document topic consistent with the OBPS content guidelines? </w:t>
      </w:r>
    </w:p>
    <w:p w:rsidR="00000000" w:rsidDel="00000000" w:rsidP="00000000" w:rsidRDefault="00000000" w:rsidRPr="00000000" w14:paraId="0000002C">
      <w:pPr>
        <w:ind w:left="720" w:firstLine="0"/>
        <w:jc w:val="both"/>
        <w:rPr>
          <w:b w:val="1"/>
          <w:color w:val="20124d"/>
          <w:sz w:val="26"/>
          <w:szCs w:val="26"/>
          <w:u w:val="single"/>
        </w:rPr>
      </w:pPr>
      <w:r w:rsidDel="00000000" w:rsidR="00000000" w:rsidRPr="00000000">
        <w:rPr>
          <w:rtl w:val="0"/>
        </w:rPr>
      </w:r>
    </w:p>
    <w:p w:rsidR="00000000" w:rsidDel="00000000" w:rsidP="00000000" w:rsidRDefault="00000000" w:rsidRPr="00000000" w14:paraId="0000002D">
      <w:pPr>
        <w:spacing w:after="0" w:before="0" w:lineRule="auto"/>
        <w:ind w:firstLine="720"/>
        <w:jc w:val="both"/>
        <w:rPr>
          <w:b w:val="1"/>
          <w:color w:val="20124d"/>
        </w:rPr>
      </w:pPr>
      <w:r w:rsidDel="00000000" w:rsidR="00000000" w:rsidRPr="00000000">
        <w:rPr>
          <w:b w:val="1"/>
          <w:color w:val="20124d"/>
          <w:rtl w:val="0"/>
        </w:rPr>
        <w:t xml:space="preserve">If </w:t>
      </w:r>
      <w:r w:rsidDel="00000000" w:rsidR="00000000" w:rsidRPr="00000000">
        <w:rPr>
          <w:b w:val="1"/>
          <w:color w:val="20124d"/>
          <w:rtl w:val="0"/>
        </w:rPr>
        <w:t xml:space="preserve">NO,</w:t>
      </w:r>
      <w:r w:rsidDel="00000000" w:rsidR="00000000" w:rsidRPr="00000000">
        <w:rPr>
          <w:b w:val="1"/>
          <w:color w:val="20124d"/>
          <w:rtl w:val="0"/>
        </w:rPr>
        <w:t xml:space="preserve"> then</w:t>
      </w:r>
      <w:r w:rsidDel="00000000" w:rsidR="00000000" w:rsidRPr="00000000">
        <w:rPr>
          <w:b w:val="1"/>
          <w:color w:val="20124d"/>
          <w:rtl w:val="0"/>
        </w:rPr>
        <w:t xml:space="preserve"> </w:t>
      </w:r>
      <w:r w:rsidDel="00000000" w:rsidR="00000000" w:rsidRPr="00000000">
        <w:rPr>
          <w:b w:val="1"/>
          <w:color w:val="20124d"/>
          <w:rtl w:val="0"/>
        </w:rPr>
        <w:t xml:space="preserve">the subm</w:t>
      </w:r>
      <w:r w:rsidDel="00000000" w:rsidR="00000000" w:rsidRPr="00000000">
        <w:rPr>
          <w:b w:val="1"/>
          <w:color w:val="20124d"/>
          <w:rtl w:val="0"/>
        </w:rPr>
        <w:t xml:space="preserve">itter is informed the deposit topic does not comply with </w:t>
      </w:r>
    </w:p>
    <w:p w:rsidR="00000000" w:rsidDel="00000000" w:rsidP="00000000" w:rsidRDefault="00000000" w:rsidRPr="00000000" w14:paraId="0000002E">
      <w:pPr>
        <w:spacing w:after="0" w:before="0" w:lineRule="auto"/>
        <w:ind w:firstLine="720"/>
        <w:jc w:val="both"/>
        <w:rPr>
          <w:b w:val="1"/>
          <w:color w:val="20124d"/>
        </w:rPr>
      </w:pPr>
      <w:r w:rsidDel="00000000" w:rsidR="00000000" w:rsidRPr="00000000">
        <w:rPr>
          <w:b w:val="1"/>
          <w:color w:val="20124d"/>
          <w:rtl w:val="0"/>
        </w:rPr>
        <w:t xml:space="preserve">           OBPS Topic  scope and the record is returned to the submitters repository </w:t>
      </w:r>
    </w:p>
    <w:p w:rsidR="00000000" w:rsidDel="00000000" w:rsidP="00000000" w:rsidRDefault="00000000" w:rsidRPr="00000000" w14:paraId="0000002F">
      <w:pPr>
        <w:spacing w:after="0" w:before="0" w:lineRule="auto"/>
        <w:ind w:firstLine="720"/>
        <w:jc w:val="both"/>
        <w:rPr>
          <w:b w:val="1"/>
          <w:color w:val="20124d"/>
        </w:rPr>
      </w:pPr>
      <w:r w:rsidDel="00000000" w:rsidR="00000000" w:rsidRPr="00000000">
        <w:rPr>
          <w:b w:val="1"/>
          <w:color w:val="20124d"/>
          <w:rtl w:val="0"/>
        </w:rPr>
        <w:t xml:space="preserve">           </w:t>
      </w:r>
      <w:r w:rsidDel="00000000" w:rsidR="00000000" w:rsidRPr="00000000">
        <w:rPr>
          <w:b w:val="1"/>
          <w:color w:val="20124d"/>
          <w:rtl w:val="0"/>
        </w:rPr>
        <w:t xml:space="preserve">Workspace</w:t>
      </w:r>
      <w:r w:rsidDel="00000000" w:rsidR="00000000" w:rsidRPr="00000000">
        <w:rPr>
          <w:b w:val="1"/>
          <w:color w:val="20124d"/>
          <w:rtl w:val="0"/>
        </w:rPr>
        <w:t xml:space="preserve"> with the reasons</w:t>
      </w:r>
    </w:p>
    <w:p w:rsidR="00000000" w:rsidDel="00000000" w:rsidP="00000000" w:rsidRDefault="00000000" w:rsidRPr="00000000" w14:paraId="00000030">
      <w:pPr>
        <w:spacing w:after="240" w:before="240" w:lineRule="auto"/>
        <w:ind w:left="360" w:firstLine="0"/>
        <w:jc w:val="both"/>
        <w:rPr>
          <w:b w:val="1"/>
          <w:color w:val="20124d"/>
        </w:rPr>
      </w:pPr>
      <w:r w:rsidDel="00000000" w:rsidR="00000000" w:rsidRPr="00000000">
        <w:rPr>
          <w:b w:val="1"/>
          <w:color w:val="20124d"/>
          <w:rtl w:val="0"/>
        </w:rPr>
        <w:t xml:space="preserve"> </w:t>
        <w:tab/>
        <w:t xml:space="preserve">If </w:t>
      </w:r>
      <w:r w:rsidDel="00000000" w:rsidR="00000000" w:rsidRPr="00000000">
        <w:rPr>
          <w:b w:val="1"/>
          <w:color w:val="20124d"/>
          <w:rtl w:val="0"/>
        </w:rPr>
        <w:t xml:space="preserve">YES, then the review evaluation</w:t>
      </w:r>
      <w:r w:rsidDel="00000000" w:rsidR="00000000" w:rsidRPr="00000000">
        <w:rPr>
          <w:b w:val="1"/>
          <w:color w:val="20124d"/>
          <w:rtl w:val="0"/>
        </w:rPr>
        <w:t xml:space="preserve"> continues </w:t>
      </w:r>
    </w:p>
    <w:p w:rsidR="00000000" w:rsidDel="00000000" w:rsidP="00000000" w:rsidRDefault="00000000" w:rsidRPr="00000000" w14:paraId="00000031">
      <w:pPr>
        <w:spacing w:after="240" w:before="240" w:lineRule="auto"/>
        <w:ind w:left="360" w:firstLine="0"/>
        <w:jc w:val="both"/>
        <w:rPr>
          <w:b w:val="1"/>
          <w:color w:val="20124d"/>
        </w:rPr>
      </w:pPr>
      <w:r w:rsidDel="00000000" w:rsidR="00000000" w:rsidRPr="00000000">
        <w:rPr>
          <w:rtl w:val="0"/>
        </w:rPr>
      </w:r>
    </w:p>
    <w:p w:rsidR="00000000" w:rsidDel="00000000" w:rsidP="00000000" w:rsidRDefault="00000000" w:rsidRPr="00000000" w14:paraId="00000032">
      <w:pPr>
        <w:numPr>
          <w:ilvl w:val="0"/>
          <w:numId w:val="2"/>
        </w:numPr>
        <w:spacing w:after="240" w:lineRule="auto"/>
        <w:ind w:left="720" w:hanging="360"/>
        <w:jc w:val="both"/>
        <w:rPr>
          <w:sz w:val="28"/>
          <w:szCs w:val="28"/>
          <w:u w:val="none"/>
        </w:rPr>
      </w:pPr>
      <w:r w:rsidDel="00000000" w:rsidR="00000000" w:rsidRPr="00000000">
        <w:rPr>
          <w:b w:val="1"/>
          <w:sz w:val="28"/>
          <w:szCs w:val="28"/>
          <w:rtl w:val="0"/>
        </w:rPr>
        <w:t xml:space="preserve">I</w:t>
      </w:r>
      <w:r w:rsidDel="00000000" w:rsidR="00000000" w:rsidRPr="00000000">
        <w:rPr>
          <w:b w:val="1"/>
          <w:sz w:val="28"/>
          <w:szCs w:val="28"/>
          <w:rtl w:val="0"/>
        </w:rPr>
        <w:t xml:space="preserve">s the document being submitted as a methodological document </w:t>
      </w:r>
      <w:r w:rsidDel="00000000" w:rsidR="00000000" w:rsidRPr="00000000">
        <w:rPr>
          <w:b w:val="1"/>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33">
      <w:pPr>
        <w:spacing w:after="240" w:lineRule="auto"/>
        <w:ind w:left="720" w:firstLine="0"/>
        <w:jc w:val="both"/>
        <w:rPr/>
      </w:pPr>
      <w:r w:rsidDel="00000000" w:rsidR="00000000" w:rsidRPr="00000000">
        <w:rPr>
          <w:rtl w:val="0"/>
        </w:rPr>
        <w:t xml:space="preserve">Read and review the full text of the submitted method document - look for ‘trigger’ terms like method; practice; protocol; guidelines; manual; cookbook; standards; standard operating procedure; recommendations; solutions and also consider such characteristics as these below as contributing factors which could aid a review decision:</w:t>
      </w:r>
    </w:p>
    <w:p w:rsidR="00000000" w:rsidDel="00000000" w:rsidP="00000000" w:rsidRDefault="00000000" w:rsidRPr="00000000" w14:paraId="00000034">
      <w:pPr>
        <w:ind w:left="720" w:firstLine="0"/>
        <w:jc w:val="both"/>
        <w:rPr>
          <w:highlight w:val="white"/>
        </w:rPr>
      </w:pPr>
      <w:r w:rsidDel="00000000" w:rsidR="00000000" w:rsidRPr="00000000">
        <w:rPr>
          <w:b w:val="1"/>
          <w:highlight w:val="white"/>
          <w:rtl w:val="0"/>
        </w:rPr>
        <w:t xml:space="preserve">Document type: </w:t>
      </w:r>
      <w:r w:rsidDel="00000000" w:rsidR="00000000" w:rsidRPr="00000000">
        <w:rPr>
          <w:highlight w:val="white"/>
          <w:rtl w:val="0"/>
        </w:rPr>
        <w:t xml:space="preserve">journal, report, working document, etc.</w:t>
      </w:r>
    </w:p>
    <w:p w:rsidR="00000000" w:rsidDel="00000000" w:rsidP="00000000" w:rsidRDefault="00000000" w:rsidRPr="00000000" w14:paraId="00000035">
      <w:pPr>
        <w:ind w:left="720" w:firstLine="0"/>
        <w:jc w:val="both"/>
        <w:rPr>
          <w:highlight w:val="white"/>
        </w:rPr>
      </w:pPr>
      <w:r w:rsidDel="00000000" w:rsidR="00000000" w:rsidRPr="00000000">
        <w:rPr>
          <w:b w:val="1"/>
          <w:highlight w:val="white"/>
          <w:rtl w:val="0"/>
        </w:rPr>
        <w:t xml:space="preserve">Publisher provenance: </w:t>
      </w:r>
      <w:r w:rsidDel="00000000" w:rsidR="00000000" w:rsidRPr="00000000">
        <w:rPr>
          <w:highlight w:val="white"/>
          <w:rtl w:val="0"/>
        </w:rPr>
        <w:t xml:space="preserve"> journal title topic or marine research organisation</w:t>
      </w:r>
    </w:p>
    <w:p w:rsidR="00000000" w:rsidDel="00000000" w:rsidP="00000000" w:rsidRDefault="00000000" w:rsidRPr="00000000" w14:paraId="00000036">
      <w:pPr>
        <w:ind w:left="720" w:firstLine="0"/>
        <w:jc w:val="both"/>
        <w:rPr>
          <w:highlight w:val="white"/>
        </w:rPr>
      </w:pPr>
      <w:r w:rsidDel="00000000" w:rsidR="00000000" w:rsidRPr="00000000">
        <w:rPr>
          <w:b w:val="1"/>
          <w:highlight w:val="white"/>
          <w:rtl w:val="0"/>
        </w:rPr>
        <w:t xml:space="preserve">Author provenance:</w:t>
      </w:r>
      <w:r w:rsidDel="00000000" w:rsidR="00000000" w:rsidRPr="00000000">
        <w:rPr>
          <w:highlight w:val="white"/>
          <w:rtl w:val="0"/>
        </w:rPr>
        <w:t xml:space="preserve"> organisation, specialty  </w:t>
      </w:r>
    </w:p>
    <w:p w:rsidR="00000000" w:rsidDel="00000000" w:rsidP="00000000" w:rsidRDefault="00000000" w:rsidRPr="00000000" w14:paraId="00000037">
      <w:pPr>
        <w:widowControl w:val="0"/>
        <w:ind w:left="720" w:firstLine="0"/>
        <w:jc w:val="both"/>
        <w:rPr>
          <w:b w:val="1"/>
          <w:highlight w:val="white"/>
        </w:rPr>
      </w:pPr>
      <w:r w:rsidDel="00000000" w:rsidR="00000000" w:rsidRPr="00000000">
        <w:rPr>
          <w:b w:val="1"/>
          <w:highlight w:val="white"/>
          <w:rtl w:val="0"/>
        </w:rPr>
        <w:t xml:space="preserve">Title: </w:t>
      </w:r>
      <w:r w:rsidDel="00000000" w:rsidR="00000000" w:rsidRPr="00000000">
        <w:rPr>
          <w:rtl w:val="0"/>
        </w:rPr>
        <w:t xml:space="preserve"> not all methods papers have the words “methods”, “practices”, “guidelines”, etc. in the title</w:t>
      </w:r>
      <w:r w:rsidDel="00000000" w:rsidR="00000000" w:rsidRPr="00000000">
        <w:rPr>
          <w:rtl w:val="0"/>
        </w:rPr>
        <w:t xml:space="preserve">. Conversely, </w:t>
      </w:r>
      <w:r w:rsidDel="00000000" w:rsidR="00000000" w:rsidRPr="00000000">
        <w:rPr>
          <w:highlight w:val="white"/>
          <w:rtl w:val="0"/>
        </w:rPr>
        <w:t xml:space="preserve"> j</w:t>
      </w:r>
      <w:r w:rsidDel="00000000" w:rsidR="00000000" w:rsidRPr="00000000">
        <w:rPr>
          <w:rtl w:val="0"/>
        </w:rPr>
        <w:t xml:space="preserve">ust because “guideline”, “method”, or “manual” is in the title does not make it a methodology for inclusion in the OBPS. </w:t>
      </w:r>
      <w:r w:rsidDel="00000000" w:rsidR="00000000" w:rsidRPr="00000000">
        <w:rPr>
          <w:rtl w:val="0"/>
        </w:rPr>
      </w:r>
    </w:p>
    <w:p w:rsidR="00000000" w:rsidDel="00000000" w:rsidP="00000000" w:rsidRDefault="00000000" w:rsidRPr="00000000" w14:paraId="00000038">
      <w:pPr>
        <w:widowControl w:val="0"/>
        <w:ind w:left="720" w:firstLine="0"/>
        <w:jc w:val="both"/>
        <w:rPr/>
      </w:pPr>
      <w:r w:rsidDel="00000000" w:rsidR="00000000" w:rsidRPr="00000000">
        <w:rPr>
          <w:b w:val="1"/>
          <w:highlight w:val="white"/>
          <w:rtl w:val="0"/>
        </w:rPr>
        <w:t xml:space="preserve">Abstract: </w:t>
      </w:r>
      <w:r w:rsidDel="00000000" w:rsidR="00000000" w:rsidRPr="00000000">
        <w:rPr>
          <w:highlight w:val="white"/>
          <w:rtl w:val="0"/>
        </w:rPr>
        <w:t xml:space="preserve"> often where the authors present their main points.</w:t>
      </w:r>
      <w:r w:rsidDel="00000000" w:rsidR="00000000" w:rsidRPr="00000000">
        <w:rPr>
          <w:rtl w:val="0"/>
        </w:rPr>
      </w:r>
    </w:p>
    <w:p w:rsidR="00000000" w:rsidDel="00000000" w:rsidP="00000000" w:rsidRDefault="00000000" w:rsidRPr="00000000" w14:paraId="00000039">
      <w:pPr>
        <w:spacing w:line="240" w:lineRule="auto"/>
        <w:ind w:left="720" w:firstLine="0"/>
        <w:jc w:val="both"/>
        <w:rPr/>
      </w:pPr>
      <w:r w:rsidDel="00000000" w:rsidR="00000000" w:rsidRPr="00000000">
        <w:rPr>
          <w:rtl w:val="0"/>
        </w:rPr>
      </w:r>
    </w:p>
    <w:p w:rsidR="00000000" w:rsidDel="00000000" w:rsidP="00000000" w:rsidRDefault="00000000" w:rsidRPr="00000000" w14:paraId="0000003A">
      <w:pPr>
        <w:spacing w:line="240" w:lineRule="auto"/>
        <w:ind w:left="720" w:firstLine="0"/>
        <w:jc w:val="both"/>
        <w:rPr/>
      </w:pPr>
      <w:r w:rsidDel="00000000" w:rsidR="00000000" w:rsidRPr="00000000">
        <w:rPr>
          <w:rtl w:val="0"/>
        </w:rPr>
        <w:t xml:space="preserve">Then complete the checklist below.</w:t>
      </w:r>
    </w:p>
    <w:p w:rsidR="00000000" w:rsidDel="00000000" w:rsidP="00000000" w:rsidRDefault="00000000" w:rsidRPr="00000000" w14:paraId="0000003B">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3C">
      <w:pPr>
        <w:spacing w:line="240" w:lineRule="auto"/>
        <w:jc w:val="both"/>
        <w:rPr>
          <w:b w:val="1"/>
          <w:sz w:val="26"/>
          <w:szCs w:val="26"/>
        </w:rPr>
      </w:pPr>
      <w:r w:rsidDel="00000000" w:rsidR="00000000" w:rsidRPr="00000000">
        <w:rPr>
          <w:rtl w:val="0"/>
        </w:rPr>
      </w:r>
    </w:p>
    <w:p w:rsidR="00000000" w:rsidDel="00000000" w:rsidP="00000000" w:rsidRDefault="00000000" w:rsidRPr="00000000" w14:paraId="0000003D">
      <w:pPr>
        <w:spacing w:line="240" w:lineRule="auto"/>
        <w:jc w:val="both"/>
        <w:rPr>
          <w:b w:val="1"/>
          <w:sz w:val="28"/>
          <w:szCs w:val="28"/>
        </w:rPr>
      </w:pPr>
      <w:r w:rsidDel="00000000" w:rsidR="00000000" w:rsidRPr="00000000">
        <w:rPr>
          <w:b w:val="1"/>
          <w:sz w:val="28"/>
          <w:szCs w:val="28"/>
          <w:rtl w:val="0"/>
        </w:rPr>
        <w:t xml:space="preserve">Checklist</w:t>
      </w:r>
      <w:r w:rsidDel="00000000" w:rsidR="00000000" w:rsidRPr="00000000">
        <w:rPr>
          <w:b w:val="1"/>
          <w:sz w:val="28"/>
          <w:szCs w:val="28"/>
          <w:rtl w:val="0"/>
        </w:rPr>
        <w:t xml:space="preserve"> (categories and elements of a category)</w:t>
      </w:r>
    </w:p>
    <w:p w:rsidR="00000000" w:rsidDel="00000000" w:rsidP="00000000" w:rsidRDefault="00000000" w:rsidRPr="00000000" w14:paraId="0000003E">
      <w:pPr>
        <w:spacing w:line="240" w:lineRule="auto"/>
        <w:jc w:val="both"/>
        <w:rPr>
          <w:b w:val="1"/>
          <w:sz w:val="26"/>
          <w:szCs w:val="26"/>
        </w:rPr>
      </w:pPr>
      <w:r w:rsidDel="00000000" w:rsidR="00000000" w:rsidRPr="00000000">
        <w:rPr>
          <w:rtl w:val="0"/>
        </w:rPr>
      </w:r>
    </w:p>
    <w:p w:rsidR="00000000" w:rsidDel="00000000" w:rsidP="00000000" w:rsidRDefault="00000000" w:rsidRPr="00000000" w14:paraId="0000003F">
      <w:pPr>
        <w:jc w:val="both"/>
        <w:rPr>
          <w:sz w:val="26"/>
          <w:szCs w:val="26"/>
        </w:rPr>
      </w:pPr>
      <w:r w:rsidDel="00000000" w:rsidR="00000000" w:rsidRPr="00000000">
        <w:rPr>
          <w:sz w:val="26"/>
          <w:szCs w:val="26"/>
          <w:u w:val="single"/>
          <w:rtl w:val="0"/>
        </w:rPr>
        <w:t xml:space="preserve">To be acceptable as a practice to be included in the OBPS Repository, </w:t>
      </w:r>
      <w:r w:rsidDel="00000000" w:rsidR="00000000" w:rsidRPr="00000000">
        <w:rPr>
          <w:sz w:val="26"/>
          <w:szCs w:val="26"/>
          <w:u w:val="single"/>
          <w:rtl w:val="0"/>
        </w:rPr>
        <w:t xml:space="preserve">at least </w:t>
      </w:r>
      <w:r w:rsidDel="00000000" w:rsidR="00000000" w:rsidRPr="00000000">
        <w:rPr>
          <w:b w:val="1"/>
          <w:sz w:val="26"/>
          <w:szCs w:val="26"/>
          <w:u w:val="single"/>
          <w:rtl w:val="0"/>
        </w:rPr>
        <w:t xml:space="preserve">five of the seven elements below across the </w:t>
      </w:r>
      <w:r w:rsidDel="00000000" w:rsidR="00000000" w:rsidRPr="00000000">
        <w:rPr>
          <w:b w:val="1"/>
          <w:sz w:val="26"/>
          <w:szCs w:val="26"/>
          <w:u w:val="single"/>
          <w:rtl w:val="0"/>
        </w:rPr>
        <w:t xml:space="preserve">three categories </w:t>
      </w:r>
      <w:r w:rsidDel="00000000" w:rsidR="00000000" w:rsidRPr="00000000">
        <w:rPr>
          <w:sz w:val="26"/>
          <w:szCs w:val="26"/>
          <w:u w:val="single"/>
          <w:rtl w:val="0"/>
        </w:rPr>
        <w:t xml:space="preserve">must be checked and include at least one element from each category.  </w:t>
      </w:r>
      <w:r w:rsidDel="00000000" w:rsidR="00000000" w:rsidRPr="00000000">
        <w:rPr>
          <w:rtl w:val="0"/>
        </w:rPr>
      </w:r>
    </w:p>
    <w:p w:rsidR="00000000" w:rsidDel="00000000" w:rsidP="00000000" w:rsidRDefault="00000000" w:rsidRPr="00000000" w14:paraId="00000040">
      <w:pPr>
        <w:spacing w:line="240" w:lineRule="auto"/>
        <w:jc w:val="both"/>
        <w:rPr>
          <w:b w:val="1"/>
          <w:sz w:val="26"/>
          <w:szCs w:val="26"/>
        </w:rPr>
      </w:pPr>
      <w:r w:rsidDel="00000000" w:rsidR="00000000" w:rsidRPr="00000000">
        <w:rPr>
          <w:rtl w:val="0"/>
        </w:rPr>
      </w:r>
    </w:p>
    <w:p w:rsidR="00000000" w:rsidDel="00000000" w:rsidP="00000000" w:rsidRDefault="00000000" w:rsidRPr="00000000" w14:paraId="00000041">
      <w:pPr>
        <w:spacing w:line="240" w:lineRule="auto"/>
        <w:ind w:left="720" w:firstLine="0"/>
        <w:jc w:val="both"/>
        <w:rPr>
          <w:b w:val="1"/>
          <w:sz w:val="26"/>
          <w:szCs w:val="26"/>
        </w:rPr>
      </w:pPr>
      <w:r w:rsidDel="00000000" w:rsidR="00000000" w:rsidRPr="00000000">
        <w:rPr>
          <w:rtl w:val="0"/>
        </w:rPr>
      </w:r>
    </w:p>
    <w:p w:rsidR="00000000" w:rsidDel="00000000" w:rsidP="00000000" w:rsidRDefault="00000000" w:rsidRPr="00000000" w14:paraId="00000042">
      <w:pPr>
        <w:numPr>
          <w:ilvl w:val="0"/>
          <w:numId w:val="1"/>
        </w:numPr>
        <w:spacing w:line="276" w:lineRule="auto"/>
        <w:ind w:left="720" w:hanging="360"/>
        <w:jc w:val="both"/>
        <w:rPr>
          <w:b w:val="1"/>
          <w:sz w:val="24"/>
          <w:szCs w:val="24"/>
          <w:u w:val="none"/>
        </w:rPr>
      </w:pPr>
      <w:r w:rsidDel="00000000" w:rsidR="00000000" w:rsidRPr="00000000">
        <w:rPr>
          <w:b w:val="1"/>
          <w:sz w:val="24"/>
          <w:szCs w:val="24"/>
          <w:rtl w:val="0"/>
        </w:rPr>
        <w:t xml:space="preserve">Purpose and Objective</w:t>
      </w:r>
    </w:p>
    <w:p w:rsidR="00000000" w:rsidDel="00000000" w:rsidP="00000000" w:rsidRDefault="00000000" w:rsidRPr="00000000" w14:paraId="00000043">
      <w:pPr>
        <w:numPr>
          <w:ilvl w:val="0"/>
          <w:numId w:val="3"/>
        </w:numPr>
        <w:spacing w:line="276" w:lineRule="auto"/>
        <w:ind w:left="2160" w:hanging="360"/>
        <w:jc w:val="both"/>
        <w:rPr>
          <w:u w:val="none"/>
        </w:rPr>
      </w:pPr>
      <w:r w:rsidDel="00000000" w:rsidR="00000000" w:rsidRPr="00000000">
        <w:rPr>
          <w:rtl w:val="0"/>
        </w:rPr>
        <w:t xml:space="preserve">Does the document outline a specific practice or method? </w:t>
      </w:r>
    </w:p>
    <w:p w:rsidR="00000000" w:rsidDel="00000000" w:rsidP="00000000" w:rsidRDefault="00000000" w:rsidRPr="00000000" w14:paraId="00000044">
      <w:pPr>
        <w:numPr>
          <w:ilvl w:val="0"/>
          <w:numId w:val="3"/>
        </w:numPr>
        <w:spacing w:line="276" w:lineRule="auto"/>
        <w:ind w:left="2160" w:hanging="360"/>
        <w:jc w:val="both"/>
        <w:rPr>
          <w:u w:val="none"/>
        </w:rPr>
      </w:pPr>
      <w:r w:rsidDel="00000000" w:rsidR="00000000" w:rsidRPr="00000000">
        <w:rPr>
          <w:rtl w:val="0"/>
        </w:rPr>
        <w:t xml:space="preserve">Is a particular objective for the practice defined?</w:t>
      </w:r>
    </w:p>
    <w:p w:rsidR="00000000" w:rsidDel="00000000" w:rsidP="00000000" w:rsidRDefault="00000000" w:rsidRPr="00000000" w14:paraId="00000045">
      <w:pPr>
        <w:numPr>
          <w:ilvl w:val="0"/>
          <w:numId w:val="3"/>
        </w:numPr>
        <w:ind w:left="2160" w:hanging="360"/>
        <w:jc w:val="both"/>
      </w:pPr>
      <w:r w:rsidDel="00000000" w:rsidR="00000000" w:rsidRPr="00000000">
        <w:rPr>
          <w:rtl w:val="0"/>
        </w:rPr>
        <w:t xml:space="preserve">Does it clearly define what it covers and any limitations in obtaining the objective?</w:t>
      </w:r>
      <w:r w:rsidDel="00000000" w:rsidR="00000000" w:rsidRPr="00000000">
        <w:rPr>
          <w:rtl w:val="0"/>
        </w:rPr>
      </w:r>
    </w:p>
    <w:p w:rsidR="00000000" w:rsidDel="00000000" w:rsidP="00000000" w:rsidRDefault="00000000" w:rsidRPr="00000000" w14:paraId="00000046">
      <w:pPr>
        <w:numPr>
          <w:ilvl w:val="0"/>
          <w:numId w:val="3"/>
        </w:numPr>
        <w:spacing w:line="276" w:lineRule="auto"/>
        <w:ind w:left="2160" w:hanging="360"/>
        <w:jc w:val="both"/>
        <w:rPr>
          <w:u w:val="none"/>
        </w:rPr>
      </w:pPr>
      <w:r w:rsidDel="00000000" w:rsidR="00000000" w:rsidRPr="00000000">
        <w:rPr>
          <w:rtl w:val="0"/>
        </w:rPr>
        <w:t xml:space="preserve">Is there evidence by the creators or document authors that there is potential for use by others</w:t>
      </w:r>
      <w:r w:rsidDel="00000000" w:rsidR="00000000" w:rsidRPr="00000000">
        <w:rPr>
          <w:rtl w:val="0"/>
        </w:rPr>
        <w:t xml:space="preserve">?</w:t>
      </w:r>
    </w:p>
    <w:p w:rsidR="00000000" w:rsidDel="00000000" w:rsidP="00000000" w:rsidRDefault="00000000" w:rsidRPr="00000000" w14:paraId="00000047">
      <w:pPr>
        <w:spacing w:line="276" w:lineRule="auto"/>
        <w:ind w:left="720"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8">
      <w:pPr>
        <w:numPr>
          <w:ilvl w:val="0"/>
          <w:numId w:val="1"/>
        </w:numPr>
        <w:spacing w:line="276" w:lineRule="auto"/>
        <w:ind w:left="720" w:hanging="360"/>
        <w:jc w:val="both"/>
        <w:rPr>
          <w:b w:val="1"/>
          <w:sz w:val="24"/>
          <w:szCs w:val="24"/>
          <w:u w:val="none"/>
        </w:rPr>
      </w:pPr>
      <w:r w:rsidDel="00000000" w:rsidR="00000000" w:rsidRPr="00000000">
        <w:rPr>
          <w:b w:val="1"/>
          <w:sz w:val="24"/>
          <w:szCs w:val="24"/>
          <w:rtl w:val="0"/>
        </w:rPr>
        <w:t xml:space="preserve">Structured Steps or Instructions</w:t>
      </w:r>
    </w:p>
    <w:p w:rsidR="00000000" w:rsidDel="00000000" w:rsidP="00000000" w:rsidRDefault="00000000" w:rsidRPr="00000000" w14:paraId="00000049">
      <w:pPr>
        <w:numPr>
          <w:ilvl w:val="0"/>
          <w:numId w:val="3"/>
        </w:numPr>
        <w:spacing w:line="276" w:lineRule="auto"/>
        <w:ind w:left="2160" w:hanging="360"/>
        <w:jc w:val="both"/>
        <w:rPr>
          <w:u w:val="none"/>
        </w:rPr>
      </w:pPr>
      <w:r w:rsidDel="00000000" w:rsidR="00000000" w:rsidRPr="00000000">
        <w:rPr>
          <w:rtl w:val="0"/>
        </w:rPr>
        <w:t xml:space="preserve">Are there clear steps provided, or a well-defined and described process? </w:t>
      </w:r>
    </w:p>
    <w:p w:rsidR="00000000" w:rsidDel="00000000" w:rsidP="00000000" w:rsidRDefault="00000000" w:rsidRPr="00000000" w14:paraId="0000004A">
      <w:pPr>
        <w:numPr>
          <w:ilvl w:val="0"/>
          <w:numId w:val="3"/>
        </w:numPr>
        <w:spacing w:line="276" w:lineRule="auto"/>
        <w:ind w:left="2160" w:hanging="360"/>
        <w:jc w:val="both"/>
        <w:rPr>
          <w:u w:val="none"/>
        </w:rPr>
      </w:pPr>
      <w:r w:rsidDel="00000000" w:rsidR="00000000" w:rsidRPr="00000000">
        <w:rPr>
          <w:rtl w:val="0"/>
        </w:rPr>
        <w:t xml:space="preserve">Does the document include explanations for the process steps in the method?</w:t>
      </w:r>
    </w:p>
    <w:p w:rsidR="00000000" w:rsidDel="00000000" w:rsidP="00000000" w:rsidRDefault="00000000" w:rsidRPr="00000000" w14:paraId="0000004B">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4C">
      <w:pPr>
        <w:numPr>
          <w:ilvl w:val="0"/>
          <w:numId w:val="1"/>
        </w:numPr>
        <w:spacing w:line="276" w:lineRule="auto"/>
        <w:ind w:left="720" w:hanging="360"/>
        <w:jc w:val="both"/>
        <w:rPr>
          <w:b w:val="1"/>
          <w:sz w:val="24"/>
          <w:szCs w:val="24"/>
          <w:u w:val="none"/>
        </w:rPr>
      </w:pPr>
      <w:r w:rsidDel="00000000" w:rsidR="00000000" w:rsidRPr="00000000">
        <w:rPr>
          <w:b w:val="1"/>
          <w:sz w:val="24"/>
          <w:szCs w:val="24"/>
          <w:rtl w:val="0"/>
        </w:rPr>
        <w:t xml:space="preserve">Tools and Techniques</w:t>
      </w:r>
    </w:p>
    <w:p w:rsidR="00000000" w:rsidDel="00000000" w:rsidP="00000000" w:rsidRDefault="00000000" w:rsidRPr="00000000" w14:paraId="0000004D">
      <w:pPr>
        <w:numPr>
          <w:ilvl w:val="0"/>
          <w:numId w:val="3"/>
        </w:numPr>
        <w:spacing w:line="276" w:lineRule="auto"/>
        <w:ind w:left="2160" w:hanging="360"/>
        <w:jc w:val="both"/>
        <w:rPr>
          <w:u w:val="none"/>
        </w:rPr>
      </w:pPr>
      <w:r w:rsidDel="00000000" w:rsidR="00000000" w:rsidRPr="00000000">
        <w:rPr>
          <w:rtl w:val="0"/>
        </w:rPr>
        <w:t xml:space="preserve">Does the document specify any tools, equipment, instruments, </w:t>
      </w:r>
      <w:r w:rsidDel="00000000" w:rsidR="00000000" w:rsidRPr="00000000">
        <w:rPr>
          <w:rtl w:val="0"/>
        </w:rPr>
        <w:t xml:space="preserve">reagents, documents (such as guides, keys, or references documenting a scientific, engineering or technical basis), </w:t>
      </w:r>
      <w:r w:rsidDel="00000000" w:rsidR="00000000" w:rsidRPr="00000000">
        <w:rPr>
          <w:rtl w:val="0"/>
        </w:rPr>
        <w:t xml:space="preserve">or software required?</w:t>
      </w:r>
      <w:r w:rsidDel="00000000" w:rsidR="00000000" w:rsidRPr="00000000">
        <w:rPr>
          <w:rtl w:val="0"/>
        </w:rPr>
      </w:r>
    </w:p>
    <w:p w:rsidR="00000000" w:rsidDel="00000000" w:rsidP="00000000" w:rsidRDefault="00000000" w:rsidRPr="00000000" w14:paraId="0000004E">
      <w:pPr>
        <w:spacing w:after="240" w:before="240" w:lineRule="auto"/>
        <w:jc w:val="both"/>
        <w:rPr>
          <w:b w:val="1"/>
          <w:sz w:val="26"/>
          <w:szCs w:val="26"/>
          <w:highlight w:val="white"/>
        </w:rPr>
      </w:pPr>
      <w:r w:rsidDel="00000000" w:rsidR="00000000" w:rsidRPr="00000000">
        <w:rPr>
          <w:rtl w:val="0"/>
        </w:rPr>
      </w:r>
    </w:p>
    <w:p w:rsidR="00000000" w:rsidDel="00000000" w:rsidP="00000000" w:rsidRDefault="00000000" w:rsidRPr="00000000" w14:paraId="0000004F">
      <w:pPr>
        <w:spacing w:after="240" w:before="240" w:lineRule="auto"/>
        <w:jc w:val="both"/>
        <w:rPr>
          <w:b w:val="1"/>
          <w:color w:val="20124d"/>
          <w:sz w:val="26"/>
          <w:szCs w:val="26"/>
          <w:u w:val="single"/>
        </w:rPr>
      </w:pPr>
      <w:r w:rsidDel="00000000" w:rsidR="00000000" w:rsidRPr="00000000">
        <w:rPr>
          <w:b w:val="1"/>
          <w:color w:val="20124d"/>
          <w:sz w:val="26"/>
          <w:szCs w:val="26"/>
          <w:u w:val="single"/>
          <w:rtl w:val="0"/>
        </w:rPr>
        <w:t xml:space="preserve">DECISION: is the document methodological content consistent with the OBPS methodological guidelines?</w:t>
      </w:r>
    </w:p>
    <w:p w:rsidR="00000000" w:rsidDel="00000000" w:rsidP="00000000" w:rsidRDefault="00000000" w:rsidRPr="00000000" w14:paraId="00000050">
      <w:pPr>
        <w:ind w:firstLine="720"/>
        <w:jc w:val="both"/>
        <w:rPr>
          <w:b w:val="1"/>
          <w:color w:val="20124d"/>
        </w:rPr>
      </w:pPr>
      <w:r w:rsidDel="00000000" w:rsidR="00000000" w:rsidRPr="00000000">
        <w:rPr>
          <w:b w:val="1"/>
          <w:color w:val="20124d"/>
          <w:rtl w:val="0"/>
        </w:rPr>
        <w:t xml:space="preserve">If NO, then</w:t>
      </w:r>
      <w:r w:rsidDel="00000000" w:rsidR="00000000" w:rsidRPr="00000000">
        <w:rPr>
          <w:b w:val="1"/>
          <w:color w:val="20124d"/>
          <w:rtl w:val="0"/>
        </w:rPr>
        <w:t xml:space="preserve"> </w:t>
      </w:r>
      <w:r w:rsidDel="00000000" w:rsidR="00000000" w:rsidRPr="00000000">
        <w:rPr>
          <w:b w:val="1"/>
          <w:color w:val="20124d"/>
          <w:rtl w:val="0"/>
        </w:rPr>
        <w:t xml:space="preserve">submitter is informed the deposit does not comply with OBPS </w:t>
      </w:r>
    </w:p>
    <w:p w:rsidR="00000000" w:rsidDel="00000000" w:rsidP="00000000" w:rsidRDefault="00000000" w:rsidRPr="00000000" w14:paraId="00000051">
      <w:pPr>
        <w:ind w:firstLine="720"/>
        <w:jc w:val="both"/>
        <w:rPr>
          <w:b w:val="1"/>
          <w:color w:val="20124d"/>
        </w:rPr>
      </w:pPr>
      <w:r w:rsidDel="00000000" w:rsidR="00000000" w:rsidRPr="00000000">
        <w:rPr>
          <w:b w:val="1"/>
          <w:color w:val="20124d"/>
          <w:rtl w:val="0"/>
        </w:rPr>
        <w:t xml:space="preserve">               methodological  scope and the record is returned to the submitters </w:t>
      </w:r>
    </w:p>
    <w:p w:rsidR="00000000" w:rsidDel="00000000" w:rsidP="00000000" w:rsidRDefault="00000000" w:rsidRPr="00000000" w14:paraId="00000052">
      <w:pPr>
        <w:ind w:firstLine="720"/>
        <w:jc w:val="both"/>
        <w:rPr>
          <w:b w:val="1"/>
          <w:color w:val="20124d"/>
        </w:rPr>
      </w:pPr>
      <w:r w:rsidDel="00000000" w:rsidR="00000000" w:rsidRPr="00000000">
        <w:rPr>
          <w:b w:val="1"/>
          <w:color w:val="20124d"/>
          <w:rtl w:val="0"/>
        </w:rPr>
        <w:t xml:space="preserve">               repository workspace with the reasons</w:t>
      </w:r>
    </w:p>
    <w:p w:rsidR="00000000" w:rsidDel="00000000" w:rsidP="00000000" w:rsidRDefault="00000000" w:rsidRPr="00000000" w14:paraId="00000053">
      <w:pPr>
        <w:spacing w:after="240" w:before="240" w:lineRule="auto"/>
        <w:ind w:left="360" w:firstLine="0"/>
        <w:jc w:val="both"/>
        <w:rPr>
          <w:b w:val="1"/>
          <w:color w:val="20124d"/>
          <w:sz w:val="24"/>
          <w:szCs w:val="24"/>
        </w:rPr>
      </w:pPr>
      <w:r w:rsidDel="00000000" w:rsidR="00000000" w:rsidRPr="00000000">
        <w:rPr>
          <w:b w:val="1"/>
          <w:color w:val="20124d"/>
          <w:rtl w:val="0"/>
        </w:rPr>
        <w:t xml:space="preserve"> </w:t>
        <w:tab/>
        <w:t xml:space="preserve">If YES,</w:t>
      </w:r>
      <w:r w:rsidDel="00000000" w:rsidR="00000000" w:rsidRPr="00000000">
        <w:rPr>
          <w:b w:val="1"/>
          <w:color w:val="20124d"/>
          <w:sz w:val="32"/>
          <w:szCs w:val="32"/>
          <w:rtl w:val="0"/>
        </w:rPr>
        <w:t xml:space="preserve"> </w:t>
      </w:r>
      <w:r w:rsidDel="00000000" w:rsidR="00000000" w:rsidRPr="00000000">
        <w:rPr>
          <w:b w:val="1"/>
          <w:color w:val="20124d"/>
          <w:sz w:val="24"/>
          <w:szCs w:val="24"/>
          <w:rtl w:val="0"/>
        </w:rPr>
        <w:t xml:space="preserve">then Document submission proceeds</w:t>
      </w:r>
    </w:p>
    <w:tbl>
      <w:tblPr>
        <w:tblStyle w:val="Table1"/>
        <w:tblW w:w="98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0"/>
        <w:tblGridChange w:id="0">
          <w:tblGrid>
            <w:gridCol w:w="9810"/>
          </w:tblGrid>
        </w:tblGridChange>
      </w:tblGrid>
      <w:tr>
        <w:trPr>
          <w:cantSplit w:val="0"/>
          <w:trHeight w:val="79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both"/>
              <w:rPr>
                <w:b w:val="1"/>
              </w:rPr>
            </w:pPr>
            <w:r w:rsidDel="00000000" w:rsidR="00000000" w:rsidRPr="00000000">
              <w:rPr>
                <w:b w:val="1"/>
                <w:rtl w:val="0"/>
              </w:rPr>
              <w:t xml:space="preserve">The review process will be conducted with support from the Repository Manager who will curate the accepted record and the metadata and the document will pass into the live repository and the submitter will be informed.  </w:t>
            </w:r>
          </w:p>
        </w:tc>
      </w:tr>
    </w:tbl>
    <w:p w:rsidR="00000000" w:rsidDel="00000000" w:rsidP="00000000" w:rsidRDefault="00000000" w:rsidRPr="00000000" w14:paraId="00000055">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56">
      <w:pPr>
        <w:spacing w:after="240" w:before="240" w:lineRule="auto"/>
        <w:ind w:left="0" w:firstLine="0"/>
        <w:jc w:val="both"/>
        <w:rPr/>
      </w:pPr>
      <w:r w:rsidDel="00000000" w:rsidR="00000000" w:rsidRPr="00000000">
        <w:rPr>
          <w:rtl w:val="0"/>
        </w:rPr>
        <w:t xml:space="preserve">End of document</w:t>
      </w:r>
      <w:r w:rsidDel="00000000" w:rsidR="00000000" w:rsidRPr="00000000">
        <w:rPr>
          <w:rtl w:val="0"/>
        </w:rPr>
      </w:r>
    </w:p>
    <w:p w:rsidR="00000000" w:rsidDel="00000000" w:rsidP="00000000" w:rsidRDefault="00000000" w:rsidRPr="00000000" w14:paraId="00000057">
      <w:pPr>
        <w:spacing w:after="240" w:before="240" w:lineRule="auto"/>
        <w:ind w:left="0" w:firstLine="0"/>
        <w:jc w:val="both"/>
        <w:rPr>
          <w:b w:val="1"/>
        </w:rPr>
      </w:pPr>
      <w:r w:rsidDel="00000000" w:rsidR="00000000" w:rsidRPr="00000000">
        <w:rPr>
          <w:rtl w:val="0"/>
        </w:rPr>
      </w:r>
    </w:p>
    <w:p w:rsidR="00000000" w:rsidDel="00000000" w:rsidP="00000000" w:rsidRDefault="00000000" w:rsidRPr="00000000" w14:paraId="00000058">
      <w:pPr>
        <w:spacing w:after="240" w:before="240" w:lineRule="auto"/>
        <w:ind w:left="0" w:firstLine="0"/>
        <w:jc w:val="both"/>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059">
      <w:pPr>
        <w:jc w:val="both"/>
        <w:rPr>
          <w:b w:val="1"/>
        </w:rPr>
      </w:pPr>
      <w:r w:rsidDel="00000000" w:rsidR="00000000" w:rsidRPr="00000000">
        <w:rPr>
          <w:rtl w:val="0"/>
        </w:rPr>
      </w:r>
    </w:p>
    <w:p w:rsidR="00000000" w:rsidDel="00000000" w:rsidP="00000000" w:rsidRDefault="00000000" w:rsidRPr="00000000" w14:paraId="0000005A">
      <w:pPr>
        <w:jc w:val="both"/>
        <w:rPr>
          <w:b w:val="1"/>
          <w:sz w:val="30"/>
          <w:szCs w:val="30"/>
        </w:rPr>
      </w:pPr>
      <w:r w:rsidDel="00000000" w:rsidR="00000000" w:rsidRPr="00000000">
        <w:rPr>
          <w:rtl w:val="0"/>
        </w:rPr>
      </w:r>
    </w:p>
    <w:p w:rsidR="00000000" w:rsidDel="00000000" w:rsidP="00000000" w:rsidRDefault="00000000" w:rsidRPr="00000000" w14:paraId="0000005B">
      <w:pPr>
        <w:jc w:val="both"/>
        <w:rPr>
          <w:b w:val="1"/>
          <w:sz w:val="30"/>
          <w:szCs w:val="30"/>
        </w:rPr>
      </w:pPr>
      <w:r w:rsidDel="00000000" w:rsidR="00000000" w:rsidRPr="00000000">
        <w:rPr>
          <w:rtl w:val="0"/>
        </w:rPr>
      </w:r>
    </w:p>
    <w:p w:rsidR="00000000" w:rsidDel="00000000" w:rsidP="00000000" w:rsidRDefault="00000000" w:rsidRPr="00000000" w14:paraId="0000005C">
      <w:pPr>
        <w:jc w:val="both"/>
        <w:rPr>
          <w:b w:val="1"/>
          <w:sz w:val="30"/>
          <w:szCs w:val="30"/>
        </w:rPr>
      </w:pPr>
      <w:r w:rsidDel="00000000" w:rsidR="00000000" w:rsidRPr="00000000">
        <w:rPr>
          <w:rtl w:val="0"/>
        </w:rPr>
      </w:r>
    </w:p>
    <w:p w:rsidR="00000000" w:rsidDel="00000000" w:rsidP="00000000" w:rsidRDefault="00000000" w:rsidRPr="00000000" w14:paraId="0000005D">
      <w:pPr>
        <w:jc w:val="both"/>
        <w:rPr>
          <w:b w:val="1"/>
          <w:sz w:val="30"/>
          <w:szCs w:val="30"/>
        </w:rPr>
      </w:pPr>
      <w:r w:rsidDel="00000000" w:rsidR="00000000" w:rsidRPr="00000000">
        <w:rPr>
          <w:rtl w:val="0"/>
        </w:rPr>
      </w:r>
    </w:p>
    <w:p w:rsidR="00000000" w:rsidDel="00000000" w:rsidP="00000000" w:rsidRDefault="00000000" w:rsidRPr="00000000" w14:paraId="0000005E">
      <w:pPr>
        <w:jc w:val="both"/>
        <w:rPr>
          <w:b w:val="1"/>
          <w:sz w:val="30"/>
          <w:szCs w:val="30"/>
        </w:rPr>
      </w:pPr>
      <w:r w:rsidDel="00000000" w:rsidR="00000000" w:rsidRPr="00000000">
        <w:rPr>
          <w:rtl w:val="0"/>
        </w:rPr>
      </w:r>
    </w:p>
    <w:p w:rsidR="00000000" w:rsidDel="00000000" w:rsidP="00000000" w:rsidRDefault="00000000" w:rsidRPr="00000000" w14:paraId="0000005F">
      <w:pPr>
        <w:jc w:val="both"/>
        <w:rPr>
          <w:b w:val="1"/>
          <w:sz w:val="30"/>
          <w:szCs w:val="30"/>
        </w:rPr>
      </w:pPr>
      <w:r w:rsidDel="00000000" w:rsidR="00000000" w:rsidRPr="00000000">
        <w:rPr>
          <w:rtl w:val="0"/>
        </w:rPr>
      </w:r>
    </w:p>
    <w:p w:rsidR="00000000" w:rsidDel="00000000" w:rsidP="00000000" w:rsidRDefault="00000000" w:rsidRPr="00000000" w14:paraId="00000060">
      <w:pPr>
        <w:jc w:val="both"/>
        <w:rPr>
          <w:b w:val="1"/>
          <w:sz w:val="30"/>
          <w:szCs w:val="30"/>
        </w:rPr>
      </w:pPr>
      <w:r w:rsidDel="00000000" w:rsidR="00000000" w:rsidRPr="00000000">
        <w:rPr>
          <w:rtl w:val="0"/>
        </w:rPr>
      </w:r>
    </w:p>
    <w:p w:rsidR="00000000" w:rsidDel="00000000" w:rsidP="00000000" w:rsidRDefault="00000000" w:rsidRPr="00000000" w14:paraId="00000061">
      <w:pPr>
        <w:jc w:val="both"/>
        <w:rPr>
          <w:b w:val="1"/>
          <w:sz w:val="30"/>
          <w:szCs w:val="30"/>
        </w:rPr>
      </w:pPr>
      <w:r w:rsidDel="00000000" w:rsidR="00000000" w:rsidRPr="00000000">
        <w:rPr>
          <w:rtl w:val="0"/>
        </w:rPr>
      </w:r>
    </w:p>
    <w:p w:rsidR="00000000" w:rsidDel="00000000" w:rsidP="00000000" w:rsidRDefault="00000000" w:rsidRPr="00000000" w14:paraId="00000062">
      <w:pPr>
        <w:jc w:val="both"/>
        <w:rPr>
          <w:b w:val="1"/>
          <w:sz w:val="30"/>
          <w:szCs w:val="30"/>
        </w:rPr>
      </w:pPr>
      <w:r w:rsidDel="00000000" w:rsidR="00000000" w:rsidRPr="00000000">
        <w:rPr>
          <w:b w:val="1"/>
          <w:sz w:val="30"/>
          <w:szCs w:val="30"/>
          <w:rtl w:val="0"/>
        </w:rPr>
        <w:t xml:space="preserve">Decision Tree: New Submissions</w:t>
      </w:r>
    </w:p>
    <w:p w:rsidR="00000000" w:rsidDel="00000000" w:rsidP="00000000" w:rsidRDefault="00000000" w:rsidRPr="00000000" w14:paraId="00000063">
      <w:pPr>
        <w:jc w:val="both"/>
        <w:rPr>
          <w:b w:val="1"/>
          <w:sz w:val="30"/>
          <w:szCs w:val="30"/>
        </w:rPr>
      </w:pP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b w:val="1"/>
          <w:highlight w:val="black"/>
        </w:rPr>
      </w:pPr>
      <w:r w:rsidDel="00000000" w:rsidR="00000000" w:rsidRPr="00000000">
        <w:rPr>
          <w:b w:val="1"/>
          <w:highlight w:val="magenta"/>
        </w:rPr>
        <w:drawing>
          <wp:inline distB="114300" distT="114300" distL="114300" distR="114300">
            <wp:extent cx="5962650" cy="6745970"/>
            <wp:effectExtent b="12700" l="12700" r="12700" t="127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62650" cy="674597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ind w:left="720" w:firstLine="0"/>
        <w:jc w:val="both"/>
        <w:rPr/>
      </w:pPr>
      <w:r w:rsidDel="00000000" w:rsidR="00000000" w:rsidRPr="00000000">
        <w:rPr>
          <w:rtl w:val="0"/>
        </w:rPr>
      </w:r>
    </w:p>
    <w:p w:rsidR="00000000" w:rsidDel="00000000" w:rsidP="00000000" w:rsidRDefault="00000000" w:rsidRPr="00000000" w14:paraId="00000068">
      <w:pPr>
        <w:ind w:left="720" w:firstLine="0"/>
        <w:jc w:val="both"/>
        <w:rPr/>
      </w:pPr>
      <w:r w:rsidDel="00000000" w:rsidR="00000000" w:rsidRPr="00000000">
        <w:rPr>
          <w:rtl w:val="0"/>
        </w:rPr>
      </w:r>
    </w:p>
    <w:p w:rsidR="00000000" w:rsidDel="00000000" w:rsidP="00000000" w:rsidRDefault="00000000" w:rsidRPr="00000000" w14:paraId="00000069">
      <w:pPr>
        <w:ind w:left="720" w:firstLine="0"/>
        <w:jc w:val="both"/>
        <w:rPr/>
      </w:pPr>
      <w:r w:rsidDel="00000000" w:rsidR="00000000" w:rsidRPr="00000000">
        <w:rPr>
          <w:rtl w:val="0"/>
        </w:rPr>
      </w:r>
    </w:p>
    <w:p w:rsidR="00000000" w:rsidDel="00000000" w:rsidP="00000000" w:rsidRDefault="00000000" w:rsidRPr="00000000" w14:paraId="0000006A">
      <w:pPr>
        <w:ind w:left="0" w:firstLine="0"/>
        <w:jc w:val="both"/>
        <w:rPr>
          <w:b w:val="1"/>
          <w:sz w:val="30"/>
          <w:szCs w:val="30"/>
        </w:rPr>
      </w:pPr>
      <w:r w:rsidDel="00000000" w:rsidR="00000000" w:rsidRPr="00000000">
        <w:rPr>
          <w:b w:val="1"/>
          <w:sz w:val="30"/>
          <w:szCs w:val="30"/>
          <w:rtl w:val="0"/>
        </w:rPr>
        <w:t xml:space="preserve">Decision Tree - Retrospective</w:t>
      </w:r>
    </w:p>
    <w:p w:rsidR="00000000" w:rsidDel="00000000" w:rsidP="00000000" w:rsidRDefault="00000000" w:rsidRPr="00000000" w14:paraId="0000006B">
      <w:pPr>
        <w:ind w:left="0" w:firstLine="0"/>
        <w:jc w:val="both"/>
        <w:rPr>
          <w:b w:val="1"/>
          <w:sz w:val="30"/>
          <w:szCs w:val="30"/>
        </w:rPr>
      </w:pPr>
      <w:r w:rsidDel="00000000" w:rsidR="00000000" w:rsidRPr="00000000">
        <w:rPr>
          <w:rtl w:val="0"/>
        </w:rPr>
      </w:r>
    </w:p>
    <w:p w:rsidR="00000000" w:rsidDel="00000000" w:rsidP="00000000" w:rsidRDefault="00000000" w:rsidRPr="00000000" w14:paraId="0000006C">
      <w:pPr>
        <w:jc w:val="both"/>
        <w:rPr>
          <w:b w:val="1"/>
          <w:highlight w:val="black"/>
        </w:rPr>
      </w:pPr>
      <w:r w:rsidDel="00000000" w:rsidR="00000000" w:rsidRPr="00000000">
        <w:rPr>
          <w:b w:val="1"/>
          <w:highlight w:val="magenta"/>
          <w:rtl w:val="0"/>
        </w:rPr>
        <w:t xml:space="preserve">To be added</w:t>
      </w:r>
      <w:r w:rsidDel="00000000" w:rsidR="00000000" w:rsidRPr="00000000">
        <w:rPr>
          <w:rtl w:val="0"/>
        </w:rPr>
      </w:r>
    </w:p>
    <w:p w:rsidR="00000000" w:rsidDel="00000000" w:rsidP="00000000" w:rsidRDefault="00000000" w:rsidRPr="00000000" w14:paraId="0000006D">
      <w:pPr>
        <w:ind w:left="0" w:firstLine="0"/>
        <w:jc w:val="both"/>
        <w:rPr>
          <w:b w:val="1"/>
          <w:sz w:val="30"/>
          <w:szCs w:val="30"/>
        </w:rPr>
      </w:pPr>
      <w:r w:rsidDel="00000000" w:rsidR="00000000" w:rsidRPr="00000000">
        <w:rPr>
          <w:rtl w:val="0"/>
        </w:rPr>
      </w:r>
    </w:p>
    <w:sectPr>
      <w:headerReference r:id="rId9" w:type="default"/>
      <w:footerReference r:id="rId10" w:type="default"/>
      <w:pgSz w:h="16838" w:w="11906" w:orient="portrait"/>
      <w:pgMar w:bottom="1713.6" w:top="1440" w:left="1526.4" w:right="993.5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Mention of a commercial company or product within this repository content does not constitute an endorsement by UNESCO/IOC-IODE. Use of information from this repository for publicity or advertising purposes concerning proprietary products or the tests of such products is not authorised.</w:t>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114300</wp:posOffset>
          </wp:positionH>
          <wp:positionV relativeFrom="page">
            <wp:posOffset>66675</wp:posOffset>
          </wp:positionV>
          <wp:extent cx="1528763" cy="71282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7128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3389/fmars.2024.1415374"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