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53E10" w14:textId="77777777" w:rsidR="00191D20" w:rsidRDefault="00191D20">
      <w:pPr>
        <w:widowControl w:val="0"/>
        <w:pBdr>
          <w:top w:val="nil"/>
          <w:left w:val="nil"/>
          <w:bottom w:val="nil"/>
          <w:right w:val="nil"/>
          <w:between w:val="nil"/>
        </w:pBdr>
        <w:spacing w:after="0" w:line="276" w:lineRule="auto"/>
      </w:pPr>
    </w:p>
    <w:p w14:paraId="496AB4A4" w14:textId="77777777" w:rsidR="00191D20" w:rsidRDefault="00AF0B2F">
      <w:pPr>
        <w:pBdr>
          <w:top w:val="nil"/>
          <w:left w:val="nil"/>
          <w:bottom w:val="nil"/>
          <w:right w:val="nil"/>
          <w:between w:val="nil"/>
        </w:pBdr>
        <w:spacing w:after="0"/>
        <w:rPr>
          <w:rFonts w:ascii="Arial" w:eastAsia="Arial" w:hAnsi="Arial" w:cs="Arial"/>
          <w:color w:val="000000"/>
          <w:sz w:val="48"/>
          <w:szCs w:val="48"/>
        </w:rPr>
      </w:pPr>
      <w:r>
        <w:rPr>
          <w:rFonts w:ascii="Arial" w:eastAsia="Arial" w:hAnsi="Arial" w:cs="Arial"/>
          <w:color w:val="000000"/>
          <w:sz w:val="36"/>
          <w:szCs w:val="36"/>
        </w:rPr>
        <w:t>Intergovernmental Oceanographic Commission</w:t>
      </w:r>
      <w:r>
        <w:rPr>
          <w:rFonts w:ascii="Arial" w:eastAsia="Arial" w:hAnsi="Arial" w:cs="Arial"/>
          <w:color w:val="000000"/>
          <w:sz w:val="36"/>
          <w:szCs w:val="36"/>
        </w:rPr>
        <w:br/>
      </w:r>
      <w:r>
        <w:rPr>
          <w:rFonts w:ascii="Arial" w:eastAsia="Arial" w:hAnsi="Arial" w:cs="Arial"/>
          <w:i/>
          <w:color w:val="000000"/>
          <w:sz w:val="32"/>
          <w:szCs w:val="32"/>
        </w:rPr>
        <w:t>Reports of Meetings of Experts and Equivalent Bodies</w:t>
      </w:r>
      <w:r>
        <w:rPr>
          <w:rFonts w:ascii="Arial" w:eastAsia="Arial" w:hAnsi="Arial" w:cs="Arial"/>
          <w:color w:val="000000"/>
          <w:sz w:val="48"/>
          <w:szCs w:val="48"/>
        </w:rPr>
        <w:t xml:space="preserve"> </w:t>
      </w:r>
    </w:p>
    <w:p w14:paraId="1DA0E6B3" w14:textId="77777777" w:rsidR="00191D20" w:rsidRDefault="0031374F">
      <w:pPr>
        <w:jc w:val="center"/>
      </w:pPr>
      <w:r>
        <w:object w:dxaOrig="1440" w:dyaOrig="1440" w14:anchorId="7DB2C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6.45pt;margin-top:23pt;width:93.8pt;height:88.55pt;z-index:251674624;visibility:visible;mso-wrap-edited:f;mso-width-percent:0;mso-height-percent:0;mso-position-horizontal:absolute;mso-position-horizontal-relative:margin;mso-position-vertical:absolute;mso-position-vertical-relative:text;mso-width-percent:0;mso-height-percent:0">
            <v:imagedata r:id="rId8" o:title=""/>
            <w10:wrap anchorx="margin"/>
          </v:shape>
          <o:OLEObject Type="Embed" ProgID="Word.Picture.8" ShapeID="_x0000_s2050" DrawAspect="Content" ObjectID="_1780925498" r:id="rId9"/>
        </w:object>
      </w:r>
    </w:p>
    <w:p w14:paraId="40BF22D1" w14:textId="77777777" w:rsidR="00191D20" w:rsidRDefault="00191D20">
      <w:pPr>
        <w:jc w:val="center"/>
      </w:pPr>
    </w:p>
    <w:p w14:paraId="7FA771D5" w14:textId="77777777" w:rsidR="00191D20" w:rsidRDefault="00191D20">
      <w:pPr>
        <w:jc w:val="center"/>
      </w:pPr>
    </w:p>
    <w:p w14:paraId="55C6E446" w14:textId="77777777" w:rsidR="00191D20" w:rsidRDefault="00191D20">
      <w:pPr>
        <w:jc w:val="center"/>
      </w:pPr>
    </w:p>
    <w:p w14:paraId="4A3040D9" w14:textId="77777777" w:rsidR="00191D20" w:rsidRDefault="00191D20">
      <w:pPr>
        <w:jc w:val="center"/>
      </w:pPr>
    </w:p>
    <w:p w14:paraId="3834A27E" w14:textId="77777777" w:rsidR="00191D20" w:rsidRDefault="00191D20">
      <w:pPr>
        <w:jc w:val="center"/>
      </w:pPr>
    </w:p>
    <w:p w14:paraId="564A978F" w14:textId="77777777" w:rsidR="00191D20" w:rsidRDefault="00191D20">
      <w:pPr>
        <w:jc w:val="center"/>
      </w:pPr>
    </w:p>
    <w:p w14:paraId="06A53659" w14:textId="77777777" w:rsidR="00191D20" w:rsidRDefault="00191D20">
      <w:pPr>
        <w:jc w:val="center"/>
      </w:pPr>
    </w:p>
    <w:p w14:paraId="0B22AF4E" w14:textId="77777777" w:rsidR="00191D20" w:rsidRDefault="00191D20">
      <w:pPr>
        <w:jc w:val="center"/>
      </w:pPr>
    </w:p>
    <w:p w14:paraId="4CABF4F0" w14:textId="53BD4521" w:rsidR="00191D20" w:rsidRDefault="00AF0B2F">
      <w:pPr>
        <w:pBdr>
          <w:top w:val="nil"/>
          <w:left w:val="nil"/>
          <w:bottom w:val="nil"/>
          <w:right w:val="nil"/>
          <w:between w:val="nil"/>
        </w:pBdr>
        <w:spacing w:after="0"/>
        <w:rPr>
          <w:b/>
          <w:color w:val="000000"/>
          <w:sz w:val="56"/>
          <w:szCs w:val="56"/>
        </w:rPr>
      </w:pPr>
      <w:r>
        <w:rPr>
          <w:b/>
          <w:color w:val="000000"/>
          <w:sz w:val="56"/>
          <w:szCs w:val="56"/>
        </w:rPr>
        <w:t>IODE Steering Group for the OceanTeacher Global Academy project</w:t>
      </w:r>
      <w:r>
        <w:rPr>
          <w:b/>
          <w:color w:val="000000"/>
          <w:sz w:val="56"/>
          <w:szCs w:val="56"/>
        </w:rPr>
        <w:br/>
        <w:t>(SG-OTGA-I</w:t>
      </w:r>
      <w:r w:rsidR="009259B2">
        <w:rPr>
          <w:b/>
          <w:color w:val="000000"/>
          <w:sz w:val="56"/>
          <w:szCs w:val="56"/>
        </w:rPr>
        <w:t>V</w:t>
      </w:r>
      <w:r>
        <w:rPr>
          <w:b/>
          <w:color w:val="000000"/>
          <w:sz w:val="56"/>
          <w:szCs w:val="56"/>
        </w:rPr>
        <w:t xml:space="preserve">) </w:t>
      </w:r>
    </w:p>
    <w:p w14:paraId="7BE07E77" w14:textId="77777777" w:rsidR="00191D20" w:rsidRDefault="00191D20">
      <w:pPr>
        <w:pBdr>
          <w:top w:val="nil"/>
          <w:left w:val="nil"/>
          <w:bottom w:val="nil"/>
          <w:right w:val="nil"/>
          <w:between w:val="nil"/>
        </w:pBdr>
        <w:spacing w:after="0"/>
        <w:rPr>
          <w:rFonts w:ascii="Arial" w:eastAsia="Arial" w:hAnsi="Arial" w:cs="Arial"/>
          <w:color w:val="000000"/>
          <w:sz w:val="48"/>
          <w:szCs w:val="48"/>
        </w:rPr>
      </w:pPr>
    </w:p>
    <w:p w14:paraId="6E608EEB" w14:textId="6AE49C19" w:rsidR="00191D20" w:rsidRDefault="00207056">
      <w:pPr>
        <w:pBdr>
          <w:top w:val="nil"/>
          <w:left w:val="nil"/>
          <w:bottom w:val="nil"/>
          <w:right w:val="nil"/>
          <w:between w:val="nil"/>
        </w:pBdr>
        <w:spacing w:after="0"/>
        <w:rPr>
          <w:rFonts w:ascii="Arial" w:eastAsia="Arial" w:hAnsi="Arial" w:cs="Arial"/>
          <w:color w:val="000000"/>
          <w:sz w:val="48"/>
          <w:szCs w:val="48"/>
        </w:rPr>
      </w:pPr>
      <w:r>
        <w:rPr>
          <w:rFonts w:ascii="Arial" w:eastAsia="Arial" w:hAnsi="Arial" w:cs="Arial"/>
          <w:color w:val="000000"/>
          <w:sz w:val="48"/>
          <w:szCs w:val="48"/>
        </w:rPr>
        <w:t>Fourth</w:t>
      </w:r>
      <w:r w:rsidR="00AF0B2F">
        <w:rPr>
          <w:rFonts w:ascii="Arial" w:eastAsia="Arial" w:hAnsi="Arial" w:cs="Arial"/>
          <w:color w:val="000000"/>
          <w:sz w:val="48"/>
          <w:szCs w:val="48"/>
        </w:rPr>
        <w:t xml:space="preserve"> Session (</w:t>
      </w:r>
      <w:r w:rsidR="00AF0B2F">
        <w:rPr>
          <w:rFonts w:ascii="Arial" w:eastAsia="Arial" w:hAnsi="Arial" w:cs="Arial"/>
          <w:sz w:val="48"/>
          <w:szCs w:val="48"/>
        </w:rPr>
        <w:t>hybrid</w:t>
      </w:r>
      <w:r w:rsidR="00AF0B2F">
        <w:rPr>
          <w:rFonts w:ascii="Arial" w:eastAsia="Arial" w:hAnsi="Arial" w:cs="Arial"/>
          <w:color w:val="000000"/>
          <w:sz w:val="48"/>
          <w:szCs w:val="48"/>
        </w:rPr>
        <w:t>)</w:t>
      </w:r>
    </w:p>
    <w:p w14:paraId="0957B899" w14:textId="0763BB6B" w:rsidR="00191D20" w:rsidRDefault="00E44FE7">
      <w:p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color w:val="000000"/>
          <w:sz w:val="28"/>
          <w:szCs w:val="28"/>
        </w:rPr>
        <w:t>1</w:t>
      </w:r>
      <w:r w:rsidR="00AF0B2F">
        <w:rPr>
          <w:rFonts w:ascii="Arial" w:eastAsia="Arial" w:hAnsi="Arial" w:cs="Arial"/>
          <w:color w:val="000000"/>
          <w:sz w:val="28"/>
          <w:szCs w:val="28"/>
        </w:rPr>
        <w:t>1-</w:t>
      </w:r>
      <w:r>
        <w:rPr>
          <w:rFonts w:ascii="Arial" w:eastAsia="Arial" w:hAnsi="Arial" w:cs="Arial"/>
          <w:color w:val="000000"/>
          <w:sz w:val="28"/>
          <w:szCs w:val="28"/>
        </w:rPr>
        <w:t>1</w:t>
      </w:r>
      <w:r w:rsidR="00AF0B2F">
        <w:rPr>
          <w:rFonts w:ascii="Arial" w:eastAsia="Arial" w:hAnsi="Arial" w:cs="Arial"/>
          <w:color w:val="000000"/>
          <w:sz w:val="28"/>
          <w:szCs w:val="28"/>
        </w:rPr>
        <w:t xml:space="preserve">3 </w:t>
      </w:r>
      <w:r>
        <w:rPr>
          <w:rFonts w:ascii="Arial" w:eastAsia="Arial" w:hAnsi="Arial" w:cs="Arial"/>
          <w:color w:val="000000"/>
          <w:sz w:val="28"/>
          <w:szCs w:val="28"/>
        </w:rPr>
        <w:t>June 2024</w:t>
      </w:r>
    </w:p>
    <w:p w14:paraId="0551765D" w14:textId="77777777" w:rsidR="00191D20" w:rsidRDefault="00191D20"/>
    <w:p w14:paraId="21368AC7" w14:textId="77777777" w:rsidR="00191D20" w:rsidRDefault="00191D20"/>
    <w:p w14:paraId="4476C896" w14:textId="77777777" w:rsidR="00191D20" w:rsidRDefault="00191D20"/>
    <w:p w14:paraId="1BFA0999" w14:textId="77777777" w:rsidR="00191D20" w:rsidRDefault="00191D20"/>
    <w:p w14:paraId="624EE3A9" w14:textId="77777777" w:rsidR="00191D20" w:rsidRDefault="00191D20"/>
    <w:p w14:paraId="0780A343" w14:textId="77777777" w:rsidR="00191D20" w:rsidRDefault="00191D20"/>
    <w:p w14:paraId="6D040526" w14:textId="77777777" w:rsidR="00191D20" w:rsidRDefault="00191D20"/>
    <w:p w14:paraId="4E466B67" w14:textId="77777777" w:rsidR="00191D20" w:rsidRDefault="00191D20"/>
    <w:p w14:paraId="7E933E22" w14:textId="77777777" w:rsidR="00191D20" w:rsidRDefault="00191D20"/>
    <w:p w14:paraId="77A6AAEA" w14:textId="77777777" w:rsidR="00191D20" w:rsidRDefault="00191D20"/>
    <w:p w14:paraId="4FF7CFEA" w14:textId="77777777" w:rsidR="00191D20" w:rsidRDefault="00191D20">
      <w:pPr>
        <w:jc w:val="right"/>
        <w:rPr>
          <w:b/>
          <w:sz w:val="28"/>
          <w:szCs w:val="28"/>
        </w:rPr>
      </w:pPr>
    </w:p>
    <w:p w14:paraId="70F0160D" w14:textId="2A95F51A" w:rsidR="00191D20" w:rsidRDefault="00AF0B2F">
      <w:pPr>
        <w:jc w:val="right"/>
        <w:rPr>
          <w:sz w:val="28"/>
          <w:szCs w:val="28"/>
        </w:rPr>
      </w:pPr>
      <w:r>
        <w:rPr>
          <w:b/>
          <w:sz w:val="28"/>
          <w:szCs w:val="28"/>
        </w:rPr>
        <w:t>UNESCO 202</w:t>
      </w:r>
      <w:r w:rsidR="00E44FE7">
        <w:rPr>
          <w:b/>
          <w:sz w:val="28"/>
          <w:szCs w:val="28"/>
        </w:rPr>
        <w:t>4</w:t>
      </w:r>
    </w:p>
    <w:p w14:paraId="458AECF4" w14:textId="77777777" w:rsidR="00191D20" w:rsidRDefault="00AF0B2F">
      <w:pPr>
        <w:spacing w:after="0"/>
        <w:rPr>
          <w:sz w:val="22"/>
          <w:szCs w:val="22"/>
        </w:rPr>
      </w:pPr>
      <w:r>
        <w:br w:type="page"/>
      </w:r>
    </w:p>
    <w:p w14:paraId="7DB12CC5" w14:textId="6AF44319" w:rsidR="00191D20" w:rsidRDefault="00AF0B2F">
      <w:pPr>
        <w:spacing w:after="0"/>
        <w:jc w:val="center"/>
      </w:pPr>
      <w:r>
        <w:lastRenderedPageBreak/>
        <w:t>IOC/IODE-SG-OTGA-I</w:t>
      </w:r>
      <w:r w:rsidR="00E44FE7">
        <w:t>V</w:t>
      </w:r>
    </w:p>
    <w:p w14:paraId="110F837F" w14:textId="521398F7" w:rsidR="00191D20" w:rsidRDefault="00AF0B2F">
      <w:pPr>
        <w:spacing w:after="0"/>
        <w:jc w:val="center"/>
      </w:pPr>
      <w:r>
        <w:t xml:space="preserve">Oostende, </w:t>
      </w:r>
      <w:r w:rsidR="00E63637">
        <w:t>1</w:t>
      </w:r>
      <w:r w:rsidR="00167C60">
        <w:t>4</w:t>
      </w:r>
      <w:r>
        <w:t xml:space="preserve"> </w:t>
      </w:r>
      <w:r w:rsidR="00E44FE7">
        <w:t>June</w:t>
      </w:r>
      <w:r>
        <w:t xml:space="preserve"> 202</w:t>
      </w:r>
      <w:r w:rsidR="00E44FE7">
        <w:t>4</w:t>
      </w:r>
    </w:p>
    <w:p w14:paraId="1B34516B" w14:textId="77777777" w:rsidR="00191D20" w:rsidRDefault="00AF0B2F">
      <w:pPr>
        <w:spacing w:after="0"/>
        <w:jc w:val="center"/>
      </w:pPr>
      <w:r>
        <w:t xml:space="preserve">English </w:t>
      </w:r>
    </w:p>
    <w:p w14:paraId="412424C7" w14:textId="77777777" w:rsidR="00191D20" w:rsidRDefault="00191D20">
      <w:pPr>
        <w:jc w:val="center"/>
      </w:pPr>
    </w:p>
    <w:p w14:paraId="22A3B4E5" w14:textId="01B383AF" w:rsidR="00191D20" w:rsidRDefault="00191D20">
      <w:pPr>
        <w:jc w:val="center"/>
      </w:pPr>
    </w:p>
    <w:p w14:paraId="5ECF8625" w14:textId="03934E18" w:rsidR="006B0E5B" w:rsidRDefault="001D6F06">
      <w:pPr>
        <w:jc w:val="center"/>
      </w:pPr>
      <w:r>
        <w:rPr>
          <w:noProof/>
        </w:rPr>
        <w:drawing>
          <wp:inline distT="0" distB="0" distL="0" distR="0" wp14:anchorId="45279229" wp14:editId="7A7AE439">
            <wp:extent cx="5731510" cy="4298950"/>
            <wp:effectExtent l="0" t="0" r="0" b="6350"/>
            <wp:docPr id="1911471655" name="Picture 1" descr="A group of people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71655" name="Picture 1" descr="A group of people standing in front of a build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51A78006" w14:textId="21E735D5" w:rsidR="006B0E5B" w:rsidRDefault="006B0E5B">
      <w:pPr>
        <w:jc w:val="center"/>
      </w:pPr>
    </w:p>
    <w:p w14:paraId="3E08E314" w14:textId="77777777" w:rsidR="006B0E5B" w:rsidRDefault="006B0E5B">
      <w:pPr>
        <w:jc w:val="center"/>
      </w:pPr>
    </w:p>
    <w:p w14:paraId="7D5F7D6B" w14:textId="2C816732" w:rsidR="00191D20" w:rsidRDefault="00191D20">
      <w:pPr>
        <w:jc w:val="center"/>
      </w:pPr>
    </w:p>
    <w:p w14:paraId="6B85028E" w14:textId="77777777" w:rsidR="00191D20" w:rsidRDefault="00191D20">
      <w:pPr>
        <w:jc w:val="center"/>
      </w:pPr>
    </w:p>
    <w:p w14:paraId="26F94F41" w14:textId="77777777" w:rsidR="001D6F06" w:rsidRDefault="001D6F06">
      <w:pPr>
        <w:jc w:val="center"/>
      </w:pPr>
    </w:p>
    <w:p w14:paraId="629EE60D" w14:textId="77777777" w:rsidR="001D6F06" w:rsidRDefault="001D6F06">
      <w:pPr>
        <w:jc w:val="center"/>
      </w:pPr>
    </w:p>
    <w:p w14:paraId="7AAE743B" w14:textId="77777777" w:rsidR="001D6F06" w:rsidRDefault="001D6F06">
      <w:pPr>
        <w:jc w:val="center"/>
      </w:pPr>
    </w:p>
    <w:p w14:paraId="2CAFF463" w14:textId="77777777" w:rsidR="001D6F06" w:rsidRDefault="001D6F06">
      <w:pPr>
        <w:jc w:val="center"/>
      </w:pPr>
    </w:p>
    <w:p w14:paraId="68BFE457" w14:textId="77777777" w:rsidR="00191D20" w:rsidRDefault="00191D20">
      <w:pPr>
        <w:jc w:val="center"/>
      </w:pPr>
    </w:p>
    <w:p w14:paraId="24A7C708" w14:textId="77777777" w:rsidR="00191D20" w:rsidRDefault="00AF0B2F">
      <w:pPr>
        <w:pBdr>
          <w:top w:val="nil"/>
          <w:left w:val="nil"/>
          <w:bottom w:val="nil"/>
          <w:right w:val="nil"/>
          <w:between w:val="nil"/>
        </w:pBdr>
        <w:spacing w:before="120" w:after="0"/>
        <w:rPr>
          <w:rFonts w:ascii="Arial" w:eastAsia="Arial" w:hAnsi="Arial" w:cs="Arial"/>
          <w:color w:val="000000"/>
          <w:sz w:val="20"/>
          <w:szCs w:val="20"/>
        </w:rPr>
      </w:pPr>
      <w:r>
        <w:rPr>
          <w:rFonts w:ascii="Arial" w:eastAsia="Arial" w:hAnsi="Arial" w:cs="Arial"/>
          <w:color w:val="000000"/>
          <w:sz w:val="20"/>
          <w:szCs w:val="20"/>
        </w:rPr>
        <w:t xml:space="preserve">For bibliographic purposes this document should be cited as follows: </w:t>
      </w:r>
    </w:p>
    <w:p w14:paraId="538B472F" w14:textId="14C1DD72" w:rsidR="00191D20" w:rsidRDefault="00004AB6">
      <w:pPr>
        <w:rPr>
          <w:sz w:val="20"/>
          <w:szCs w:val="20"/>
        </w:rPr>
      </w:pPr>
      <w:r>
        <w:rPr>
          <w:sz w:val="20"/>
          <w:szCs w:val="20"/>
        </w:rPr>
        <w:t>Fourth</w:t>
      </w:r>
      <w:r w:rsidR="00AF0B2F">
        <w:rPr>
          <w:sz w:val="20"/>
          <w:szCs w:val="20"/>
        </w:rPr>
        <w:t xml:space="preserve"> Session of the IODE Steering Group for the OceanTeacher Global Academy project (SG-OTGA-I</w:t>
      </w:r>
      <w:r w:rsidR="00E44FE7">
        <w:rPr>
          <w:sz w:val="20"/>
          <w:szCs w:val="20"/>
        </w:rPr>
        <w:t>V</w:t>
      </w:r>
      <w:r w:rsidR="00AF0B2F">
        <w:rPr>
          <w:sz w:val="20"/>
          <w:szCs w:val="20"/>
        </w:rPr>
        <w:t xml:space="preserve">), </w:t>
      </w:r>
      <w:r w:rsidR="00E44FE7">
        <w:rPr>
          <w:sz w:val="20"/>
          <w:szCs w:val="20"/>
        </w:rPr>
        <w:t>1</w:t>
      </w:r>
      <w:r w:rsidR="00AF0B2F">
        <w:rPr>
          <w:sz w:val="20"/>
          <w:szCs w:val="20"/>
        </w:rPr>
        <w:t>1-</w:t>
      </w:r>
      <w:r w:rsidR="00E44FE7">
        <w:rPr>
          <w:sz w:val="20"/>
          <w:szCs w:val="20"/>
        </w:rPr>
        <w:t>1</w:t>
      </w:r>
      <w:r w:rsidR="00AF0B2F">
        <w:rPr>
          <w:sz w:val="20"/>
          <w:szCs w:val="20"/>
        </w:rPr>
        <w:t xml:space="preserve">3 </w:t>
      </w:r>
      <w:r w:rsidR="00E44FE7">
        <w:rPr>
          <w:sz w:val="20"/>
          <w:szCs w:val="20"/>
        </w:rPr>
        <w:t>June</w:t>
      </w:r>
      <w:r w:rsidR="00AF0B2F">
        <w:rPr>
          <w:sz w:val="20"/>
          <w:szCs w:val="20"/>
        </w:rPr>
        <w:t xml:space="preserve"> 202</w:t>
      </w:r>
      <w:r w:rsidR="00E44FE7">
        <w:rPr>
          <w:sz w:val="20"/>
          <w:szCs w:val="20"/>
        </w:rPr>
        <w:t>4</w:t>
      </w:r>
      <w:r w:rsidR="00AF0B2F">
        <w:rPr>
          <w:sz w:val="20"/>
          <w:szCs w:val="20"/>
        </w:rPr>
        <w:t xml:space="preserve">. Paris, UNESCO, </w:t>
      </w:r>
      <w:r w:rsidR="002B0368">
        <w:rPr>
          <w:sz w:val="20"/>
          <w:szCs w:val="20"/>
        </w:rPr>
        <w:t>3</w:t>
      </w:r>
      <w:r w:rsidR="00167C60">
        <w:rPr>
          <w:sz w:val="20"/>
          <w:szCs w:val="20"/>
        </w:rPr>
        <w:t>9</w:t>
      </w:r>
      <w:r w:rsidR="00AF0B2F">
        <w:rPr>
          <w:sz w:val="20"/>
          <w:szCs w:val="20"/>
        </w:rPr>
        <w:t>pp. Reports of Meetings of Experts and Equivalent Bodies (IOC/IODE-SG-OTGA-I</w:t>
      </w:r>
      <w:r w:rsidR="00E44FE7">
        <w:rPr>
          <w:sz w:val="20"/>
          <w:szCs w:val="20"/>
        </w:rPr>
        <w:t>V</w:t>
      </w:r>
      <w:r w:rsidR="00AF0B2F">
        <w:rPr>
          <w:sz w:val="20"/>
          <w:szCs w:val="20"/>
        </w:rPr>
        <w:t>) (English)</w:t>
      </w:r>
    </w:p>
    <w:p w14:paraId="2136C8A4" w14:textId="658A239E" w:rsidR="00191D20" w:rsidRDefault="00AF0B2F">
      <w:pPr>
        <w:tabs>
          <w:tab w:val="left" w:pos="5400"/>
        </w:tabs>
        <w:rPr>
          <w:sz w:val="22"/>
          <w:szCs w:val="22"/>
        </w:rPr>
      </w:pPr>
      <w:r>
        <w:rPr>
          <w:sz w:val="22"/>
          <w:szCs w:val="22"/>
        </w:rPr>
        <w:t>© UNESCO 202</w:t>
      </w:r>
      <w:r w:rsidR="00E44FE7">
        <w:rPr>
          <w:sz w:val="22"/>
          <w:szCs w:val="22"/>
        </w:rPr>
        <w:t>4</w:t>
      </w:r>
    </w:p>
    <w:p w14:paraId="4DBC0B00" w14:textId="77777777" w:rsidR="00191D20" w:rsidRDefault="00191D20">
      <w:pPr>
        <w:tabs>
          <w:tab w:val="left" w:pos="5400"/>
        </w:tabs>
        <w:rPr>
          <w:sz w:val="22"/>
          <w:szCs w:val="22"/>
        </w:rPr>
        <w:sectPr w:rsidR="00191D20">
          <w:headerReference w:type="default" r:id="rId11"/>
          <w:pgSz w:w="11906" w:h="16838"/>
          <w:pgMar w:top="1440" w:right="1440" w:bottom="1440" w:left="1440" w:header="709" w:footer="709" w:gutter="0"/>
          <w:pgNumType w:start="1"/>
          <w:cols w:space="720"/>
          <w:titlePg/>
        </w:sectPr>
      </w:pPr>
    </w:p>
    <w:p w14:paraId="6BEADE15" w14:textId="77777777" w:rsidR="00191D20" w:rsidRDefault="00AF0B2F">
      <w:pPr>
        <w:pBdr>
          <w:top w:val="nil"/>
          <w:left w:val="nil"/>
          <w:bottom w:val="nil"/>
          <w:right w:val="nil"/>
          <w:between w:val="nil"/>
        </w:pBdr>
        <w:spacing w:after="0" w:line="276" w:lineRule="auto"/>
        <w:jc w:val="center"/>
        <w:rPr>
          <w:b/>
          <w:smallCaps/>
          <w:color w:val="000000"/>
        </w:rPr>
      </w:pPr>
      <w:bookmarkStart w:id="0" w:name="_heading=h.gjdgxs" w:colFirst="0" w:colLast="0"/>
      <w:bookmarkEnd w:id="0"/>
      <w:r>
        <w:rPr>
          <w:b/>
          <w:smallCaps/>
          <w:color w:val="000000"/>
        </w:rPr>
        <w:lastRenderedPageBreak/>
        <w:t>Table of Contents</w:t>
      </w:r>
    </w:p>
    <w:sdt>
      <w:sdtPr>
        <w:rPr>
          <w:noProof w:val="0"/>
          <w:sz w:val="22"/>
          <w:szCs w:val="22"/>
        </w:rPr>
        <w:id w:val="964704687"/>
        <w:docPartObj>
          <w:docPartGallery w:val="Table of Contents"/>
          <w:docPartUnique/>
        </w:docPartObj>
      </w:sdtPr>
      <w:sdtEndPr>
        <w:rPr>
          <w:sz w:val="24"/>
          <w:szCs w:val="24"/>
        </w:rPr>
      </w:sdtEndPr>
      <w:sdtContent>
        <w:p w14:paraId="6E91F384" w14:textId="4CCA7F82" w:rsidR="00E942EC" w:rsidRDefault="00AF0B2F">
          <w:pPr>
            <w:pStyle w:val="TOC1"/>
            <w:rPr>
              <w:rFonts w:asciiTheme="minorHAnsi" w:eastAsiaTheme="minorEastAsia" w:hAnsiTheme="minorHAnsi" w:cstheme="minorBidi"/>
              <w:kern w:val="2"/>
              <w14:ligatures w14:val="standardContextual"/>
            </w:rPr>
          </w:pPr>
          <w:r w:rsidRPr="006E008B">
            <w:rPr>
              <w:sz w:val="22"/>
              <w:szCs w:val="22"/>
            </w:rPr>
            <w:fldChar w:fldCharType="begin"/>
          </w:r>
          <w:r w:rsidRPr="006E008B">
            <w:rPr>
              <w:sz w:val="22"/>
              <w:szCs w:val="22"/>
            </w:rPr>
            <w:instrText xml:space="preserve"> TOC \h \u \z </w:instrText>
          </w:r>
          <w:r w:rsidRPr="006E008B">
            <w:rPr>
              <w:sz w:val="22"/>
              <w:szCs w:val="22"/>
            </w:rPr>
            <w:fldChar w:fldCharType="separate"/>
          </w:r>
          <w:hyperlink w:anchor="_Toc169375178" w:history="1">
            <w:r w:rsidR="00E942EC" w:rsidRPr="00BD627A">
              <w:rPr>
                <w:rStyle w:val="Hyperlink"/>
              </w:rPr>
              <w:t>1.</w:t>
            </w:r>
            <w:r w:rsidR="00E942EC">
              <w:rPr>
                <w:rFonts w:asciiTheme="minorHAnsi" w:eastAsiaTheme="minorEastAsia" w:hAnsiTheme="minorHAnsi" w:cstheme="minorBidi"/>
                <w:kern w:val="2"/>
                <w14:ligatures w14:val="standardContextual"/>
              </w:rPr>
              <w:tab/>
            </w:r>
            <w:r w:rsidR="00E942EC" w:rsidRPr="00BD627A">
              <w:rPr>
                <w:rStyle w:val="Hyperlink"/>
              </w:rPr>
              <w:t>OPENING OF THE MEETING</w:t>
            </w:r>
            <w:r w:rsidR="00E942EC">
              <w:rPr>
                <w:webHidden/>
              </w:rPr>
              <w:tab/>
            </w:r>
            <w:r w:rsidR="00E942EC">
              <w:rPr>
                <w:webHidden/>
              </w:rPr>
              <w:fldChar w:fldCharType="begin"/>
            </w:r>
            <w:r w:rsidR="00E942EC">
              <w:rPr>
                <w:webHidden/>
              </w:rPr>
              <w:instrText xml:space="preserve"> PAGEREF _Toc169375178 \h </w:instrText>
            </w:r>
            <w:r w:rsidR="00E942EC">
              <w:rPr>
                <w:webHidden/>
              </w:rPr>
            </w:r>
            <w:r w:rsidR="00E942EC">
              <w:rPr>
                <w:webHidden/>
              </w:rPr>
              <w:fldChar w:fldCharType="separate"/>
            </w:r>
            <w:r w:rsidR="00E942EC">
              <w:rPr>
                <w:webHidden/>
              </w:rPr>
              <w:t>3</w:t>
            </w:r>
            <w:r w:rsidR="00E942EC">
              <w:rPr>
                <w:webHidden/>
              </w:rPr>
              <w:fldChar w:fldCharType="end"/>
            </w:r>
          </w:hyperlink>
        </w:p>
        <w:p w14:paraId="7037FCA5" w14:textId="70D9D26C" w:rsidR="00E942EC" w:rsidRDefault="00000000">
          <w:pPr>
            <w:pStyle w:val="TOC2"/>
            <w:rPr>
              <w:rFonts w:asciiTheme="minorHAnsi" w:eastAsiaTheme="minorEastAsia" w:hAnsiTheme="minorHAnsi" w:cstheme="minorBidi"/>
              <w:kern w:val="2"/>
              <w:sz w:val="24"/>
              <w14:ligatures w14:val="standardContextual"/>
            </w:rPr>
          </w:pPr>
          <w:hyperlink w:anchor="_Toc169375179" w:history="1">
            <w:r w:rsidR="00E942EC" w:rsidRPr="00BD627A">
              <w:rPr>
                <w:rStyle w:val="Hyperlink"/>
                <w:lang w:bidi="en-US"/>
              </w:rPr>
              <w:t>1.1</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Welcome by the IOC  representatives</w:t>
            </w:r>
            <w:r w:rsidR="00E942EC">
              <w:rPr>
                <w:webHidden/>
              </w:rPr>
              <w:tab/>
            </w:r>
            <w:r w:rsidR="00E942EC">
              <w:rPr>
                <w:webHidden/>
              </w:rPr>
              <w:fldChar w:fldCharType="begin"/>
            </w:r>
            <w:r w:rsidR="00E942EC">
              <w:rPr>
                <w:webHidden/>
              </w:rPr>
              <w:instrText xml:space="preserve"> PAGEREF _Toc169375179 \h </w:instrText>
            </w:r>
            <w:r w:rsidR="00E942EC">
              <w:rPr>
                <w:webHidden/>
              </w:rPr>
            </w:r>
            <w:r w:rsidR="00E942EC">
              <w:rPr>
                <w:webHidden/>
              </w:rPr>
              <w:fldChar w:fldCharType="separate"/>
            </w:r>
            <w:r w:rsidR="00E942EC">
              <w:rPr>
                <w:webHidden/>
              </w:rPr>
              <w:t>3</w:t>
            </w:r>
            <w:r w:rsidR="00E942EC">
              <w:rPr>
                <w:webHidden/>
              </w:rPr>
              <w:fldChar w:fldCharType="end"/>
            </w:r>
          </w:hyperlink>
        </w:p>
        <w:p w14:paraId="2EE44326" w14:textId="40E598B8" w:rsidR="00E942EC" w:rsidRDefault="00000000">
          <w:pPr>
            <w:pStyle w:val="TOC2"/>
            <w:rPr>
              <w:rFonts w:asciiTheme="minorHAnsi" w:eastAsiaTheme="minorEastAsia" w:hAnsiTheme="minorHAnsi" w:cstheme="minorBidi"/>
              <w:kern w:val="2"/>
              <w:sz w:val="24"/>
              <w14:ligatures w14:val="standardContextual"/>
            </w:rPr>
          </w:pPr>
          <w:hyperlink w:anchor="_Toc169375180" w:history="1">
            <w:r w:rsidR="00E942EC" w:rsidRPr="00BD627A">
              <w:rPr>
                <w:rStyle w:val="Hyperlink"/>
                <w:lang w:bidi="en-US"/>
              </w:rPr>
              <w:t>1.2</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Address by the donor representative</w:t>
            </w:r>
            <w:r w:rsidR="00E942EC">
              <w:rPr>
                <w:webHidden/>
              </w:rPr>
              <w:tab/>
            </w:r>
            <w:r w:rsidR="00E942EC">
              <w:rPr>
                <w:webHidden/>
              </w:rPr>
              <w:fldChar w:fldCharType="begin"/>
            </w:r>
            <w:r w:rsidR="00E942EC">
              <w:rPr>
                <w:webHidden/>
              </w:rPr>
              <w:instrText xml:space="preserve"> PAGEREF _Toc169375180 \h </w:instrText>
            </w:r>
            <w:r w:rsidR="00E942EC">
              <w:rPr>
                <w:webHidden/>
              </w:rPr>
            </w:r>
            <w:r w:rsidR="00E942EC">
              <w:rPr>
                <w:webHidden/>
              </w:rPr>
              <w:fldChar w:fldCharType="separate"/>
            </w:r>
            <w:r w:rsidR="00E942EC">
              <w:rPr>
                <w:webHidden/>
              </w:rPr>
              <w:t>4</w:t>
            </w:r>
            <w:r w:rsidR="00E942EC">
              <w:rPr>
                <w:webHidden/>
              </w:rPr>
              <w:fldChar w:fldCharType="end"/>
            </w:r>
          </w:hyperlink>
        </w:p>
        <w:p w14:paraId="05F0D05D" w14:textId="5446E6E9" w:rsidR="00E942EC" w:rsidRDefault="00000000">
          <w:pPr>
            <w:pStyle w:val="TOC2"/>
            <w:rPr>
              <w:rFonts w:asciiTheme="minorHAnsi" w:eastAsiaTheme="minorEastAsia" w:hAnsiTheme="minorHAnsi" w:cstheme="minorBidi"/>
              <w:kern w:val="2"/>
              <w:sz w:val="24"/>
              <w14:ligatures w14:val="standardContextual"/>
            </w:rPr>
          </w:pPr>
          <w:hyperlink w:anchor="_Toc169375181" w:history="1">
            <w:r w:rsidR="00E942EC" w:rsidRPr="00BD627A">
              <w:rPr>
                <w:rStyle w:val="Hyperlink"/>
                <w:lang w:bidi="en-US"/>
              </w:rPr>
              <w:t>1.3</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Adoption of the agenda and timetable</w:t>
            </w:r>
            <w:r w:rsidR="00E942EC">
              <w:rPr>
                <w:webHidden/>
              </w:rPr>
              <w:tab/>
            </w:r>
            <w:r w:rsidR="00E942EC">
              <w:rPr>
                <w:webHidden/>
              </w:rPr>
              <w:fldChar w:fldCharType="begin"/>
            </w:r>
            <w:r w:rsidR="00E942EC">
              <w:rPr>
                <w:webHidden/>
              </w:rPr>
              <w:instrText xml:space="preserve"> PAGEREF _Toc169375181 \h </w:instrText>
            </w:r>
            <w:r w:rsidR="00E942EC">
              <w:rPr>
                <w:webHidden/>
              </w:rPr>
            </w:r>
            <w:r w:rsidR="00E942EC">
              <w:rPr>
                <w:webHidden/>
              </w:rPr>
              <w:fldChar w:fldCharType="separate"/>
            </w:r>
            <w:r w:rsidR="00E942EC">
              <w:rPr>
                <w:webHidden/>
              </w:rPr>
              <w:t>4</w:t>
            </w:r>
            <w:r w:rsidR="00E942EC">
              <w:rPr>
                <w:webHidden/>
              </w:rPr>
              <w:fldChar w:fldCharType="end"/>
            </w:r>
          </w:hyperlink>
        </w:p>
        <w:p w14:paraId="0276452C" w14:textId="68578F65" w:rsidR="00E942EC" w:rsidRDefault="00000000">
          <w:pPr>
            <w:pStyle w:val="TOC2"/>
            <w:rPr>
              <w:rFonts w:asciiTheme="minorHAnsi" w:eastAsiaTheme="minorEastAsia" w:hAnsiTheme="minorHAnsi" w:cstheme="minorBidi"/>
              <w:kern w:val="2"/>
              <w:sz w:val="24"/>
              <w14:ligatures w14:val="standardContextual"/>
            </w:rPr>
          </w:pPr>
          <w:hyperlink w:anchor="_Toc169375182" w:history="1">
            <w:r w:rsidR="00E942EC" w:rsidRPr="00BD627A">
              <w:rPr>
                <w:rStyle w:val="Hyperlink"/>
                <w:lang w:bidi="en-US"/>
              </w:rPr>
              <w:t>1.4</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Introduction of participants</w:t>
            </w:r>
            <w:r w:rsidR="00E942EC">
              <w:rPr>
                <w:webHidden/>
              </w:rPr>
              <w:tab/>
            </w:r>
            <w:r w:rsidR="00E942EC">
              <w:rPr>
                <w:webHidden/>
              </w:rPr>
              <w:fldChar w:fldCharType="begin"/>
            </w:r>
            <w:r w:rsidR="00E942EC">
              <w:rPr>
                <w:webHidden/>
              </w:rPr>
              <w:instrText xml:space="preserve"> PAGEREF _Toc169375182 \h </w:instrText>
            </w:r>
            <w:r w:rsidR="00E942EC">
              <w:rPr>
                <w:webHidden/>
              </w:rPr>
            </w:r>
            <w:r w:rsidR="00E942EC">
              <w:rPr>
                <w:webHidden/>
              </w:rPr>
              <w:fldChar w:fldCharType="separate"/>
            </w:r>
            <w:r w:rsidR="00E942EC">
              <w:rPr>
                <w:webHidden/>
              </w:rPr>
              <w:t>4</w:t>
            </w:r>
            <w:r w:rsidR="00E942EC">
              <w:rPr>
                <w:webHidden/>
              </w:rPr>
              <w:fldChar w:fldCharType="end"/>
            </w:r>
          </w:hyperlink>
        </w:p>
        <w:p w14:paraId="0E48641B" w14:textId="0678A166" w:rsidR="00E942EC" w:rsidRDefault="00000000">
          <w:pPr>
            <w:pStyle w:val="TOC1"/>
            <w:rPr>
              <w:rFonts w:asciiTheme="minorHAnsi" w:eastAsiaTheme="minorEastAsia" w:hAnsiTheme="minorHAnsi" w:cstheme="minorBidi"/>
              <w:kern w:val="2"/>
              <w14:ligatures w14:val="standardContextual"/>
            </w:rPr>
          </w:pPr>
          <w:hyperlink w:anchor="_Toc169375183" w:history="1">
            <w:r w:rsidR="00E942EC" w:rsidRPr="00BD627A">
              <w:rPr>
                <w:rStyle w:val="Hyperlink"/>
              </w:rPr>
              <w:t>2.</w:t>
            </w:r>
            <w:r w:rsidR="00E942EC">
              <w:rPr>
                <w:rFonts w:asciiTheme="minorHAnsi" w:eastAsiaTheme="minorEastAsia" w:hAnsiTheme="minorHAnsi" w:cstheme="minorBidi"/>
                <w:kern w:val="2"/>
                <w14:ligatures w14:val="standardContextual"/>
              </w:rPr>
              <w:tab/>
            </w:r>
            <w:r w:rsidR="00E942EC" w:rsidRPr="00BD627A">
              <w:rPr>
                <w:rStyle w:val="Hyperlink"/>
              </w:rPr>
              <w:t>OTGA PROJECT STATUS</w:t>
            </w:r>
            <w:r w:rsidR="00E942EC">
              <w:rPr>
                <w:webHidden/>
              </w:rPr>
              <w:tab/>
            </w:r>
            <w:r w:rsidR="00E942EC">
              <w:rPr>
                <w:webHidden/>
              </w:rPr>
              <w:fldChar w:fldCharType="begin"/>
            </w:r>
            <w:r w:rsidR="00E942EC">
              <w:rPr>
                <w:webHidden/>
              </w:rPr>
              <w:instrText xml:space="preserve"> PAGEREF _Toc169375183 \h </w:instrText>
            </w:r>
            <w:r w:rsidR="00E942EC">
              <w:rPr>
                <w:webHidden/>
              </w:rPr>
            </w:r>
            <w:r w:rsidR="00E942EC">
              <w:rPr>
                <w:webHidden/>
              </w:rPr>
              <w:fldChar w:fldCharType="separate"/>
            </w:r>
            <w:r w:rsidR="00E942EC">
              <w:rPr>
                <w:webHidden/>
              </w:rPr>
              <w:t>4</w:t>
            </w:r>
            <w:r w:rsidR="00E942EC">
              <w:rPr>
                <w:webHidden/>
              </w:rPr>
              <w:fldChar w:fldCharType="end"/>
            </w:r>
          </w:hyperlink>
        </w:p>
        <w:p w14:paraId="0A351F5B" w14:textId="2F7B7DB6" w:rsidR="00E942EC" w:rsidRDefault="00000000">
          <w:pPr>
            <w:pStyle w:val="TOC2"/>
            <w:rPr>
              <w:rFonts w:asciiTheme="minorHAnsi" w:eastAsiaTheme="minorEastAsia" w:hAnsiTheme="minorHAnsi" w:cstheme="minorBidi"/>
              <w:kern w:val="2"/>
              <w:sz w:val="24"/>
              <w14:ligatures w14:val="standardContextual"/>
            </w:rPr>
          </w:pPr>
          <w:hyperlink w:anchor="_Toc169375184" w:history="1">
            <w:r w:rsidR="00E942EC" w:rsidRPr="00BD627A">
              <w:rPr>
                <w:rStyle w:val="Hyperlink"/>
                <w:lang w:bidi="en-US"/>
              </w:rPr>
              <w:t>2.1</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Review of Project Activities</w:t>
            </w:r>
            <w:r w:rsidR="00E942EC">
              <w:rPr>
                <w:webHidden/>
              </w:rPr>
              <w:tab/>
            </w:r>
            <w:r w:rsidR="00E942EC">
              <w:rPr>
                <w:webHidden/>
              </w:rPr>
              <w:fldChar w:fldCharType="begin"/>
            </w:r>
            <w:r w:rsidR="00E942EC">
              <w:rPr>
                <w:webHidden/>
              </w:rPr>
              <w:instrText xml:space="preserve"> PAGEREF _Toc169375184 \h </w:instrText>
            </w:r>
            <w:r w:rsidR="00E942EC">
              <w:rPr>
                <w:webHidden/>
              </w:rPr>
            </w:r>
            <w:r w:rsidR="00E942EC">
              <w:rPr>
                <w:webHidden/>
              </w:rPr>
              <w:fldChar w:fldCharType="separate"/>
            </w:r>
            <w:r w:rsidR="00E942EC">
              <w:rPr>
                <w:webHidden/>
              </w:rPr>
              <w:t>4</w:t>
            </w:r>
            <w:r w:rsidR="00E942EC">
              <w:rPr>
                <w:webHidden/>
              </w:rPr>
              <w:fldChar w:fldCharType="end"/>
            </w:r>
          </w:hyperlink>
        </w:p>
        <w:p w14:paraId="33008B60" w14:textId="4FAADA69" w:rsidR="00E942EC" w:rsidRDefault="00000000">
          <w:pPr>
            <w:pStyle w:val="TOC1"/>
            <w:rPr>
              <w:rFonts w:asciiTheme="minorHAnsi" w:eastAsiaTheme="minorEastAsia" w:hAnsiTheme="minorHAnsi" w:cstheme="minorBidi"/>
              <w:kern w:val="2"/>
              <w14:ligatures w14:val="standardContextual"/>
            </w:rPr>
          </w:pPr>
          <w:hyperlink w:anchor="_Toc169375185" w:history="1">
            <w:r w:rsidR="00E942EC" w:rsidRPr="00BD627A">
              <w:rPr>
                <w:rStyle w:val="Hyperlink"/>
              </w:rPr>
              <w:t>3.</w:t>
            </w:r>
            <w:r w:rsidR="00E942EC">
              <w:rPr>
                <w:rFonts w:asciiTheme="minorHAnsi" w:eastAsiaTheme="minorEastAsia" w:hAnsiTheme="minorHAnsi" w:cstheme="minorBidi"/>
                <w:kern w:val="2"/>
                <w14:ligatures w14:val="standardContextual"/>
              </w:rPr>
              <w:tab/>
            </w:r>
            <w:r w:rsidR="00E942EC" w:rsidRPr="00BD627A">
              <w:rPr>
                <w:rStyle w:val="Hyperlink"/>
              </w:rPr>
              <w:t>REVIEW OF RTC/STC ACTIVITIES 2023-24</w:t>
            </w:r>
            <w:r w:rsidR="00E942EC">
              <w:rPr>
                <w:webHidden/>
              </w:rPr>
              <w:tab/>
            </w:r>
            <w:r w:rsidR="00E942EC">
              <w:rPr>
                <w:webHidden/>
              </w:rPr>
              <w:fldChar w:fldCharType="begin"/>
            </w:r>
            <w:r w:rsidR="00E942EC">
              <w:rPr>
                <w:webHidden/>
              </w:rPr>
              <w:instrText xml:space="preserve"> PAGEREF _Toc169375185 \h </w:instrText>
            </w:r>
            <w:r w:rsidR="00E942EC">
              <w:rPr>
                <w:webHidden/>
              </w:rPr>
            </w:r>
            <w:r w:rsidR="00E942EC">
              <w:rPr>
                <w:webHidden/>
              </w:rPr>
              <w:fldChar w:fldCharType="separate"/>
            </w:r>
            <w:r w:rsidR="00E942EC">
              <w:rPr>
                <w:webHidden/>
              </w:rPr>
              <w:t>6</w:t>
            </w:r>
            <w:r w:rsidR="00E942EC">
              <w:rPr>
                <w:webHidden/>
              </w:rPr>
              <w:fldChar w:fldCharType="end"/>
            </w:r>
          </w:hyperlink>
        </w:p>
        <w:p w14:paraId="36EFA6E3" w14:textId="0EBD159F" w:rsidR="00E942EC" w:rsidRDefault="00000000">
          <w:pPr>
            <w:pStyle w:val="TOC2"/>
            <w:rPr>
              <w:rFonts w:asciiTheme="minorHAnsi" w:eastAsiaTheme="minorEastAsia" w:hAnsiTheme="minorHAnsi" w:cstheme="minorBidi"/>
              <w:kern w:val="2"/>
              <w:sz w:val="24"/>
              <w14:ligatures w14:val="standardContextual"/>
            </w:rPr>
          </w:pPr>
          <w:hyperlink w:anchor="_Toc169375186" w:history="1">
            <w:r w:rsidR="00E942EC" w:rsidRPr="00BD627A">
              <w:rPr>
                <w:rStyle w:val="Hyperlink"/>
                <w:lang w:bidi="en-US"/>
              </w:rPr>
              <w:t>3.1</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Summary of OTGA RTC/STC activities</w:t>
            </w:r>
            <w:r w:rsidR="00E942EC">
              <w:rPr>
                <w:webHidden/>
              </w:rPr>
              <w:tab/>
            </w:r>
            <w:r w:rsidR="00E942EC">
              <w:rPr>
                <w:webHidden/>
              </w:rPr>
              <w:fldChar w:fldCharType="begin"/>
            </w:r>
            <w:r w:rsidR="00E942EC">
              <w:rPr>
                <w:webHidden/>
              </w:rPr>
              <w:instrText xml:space="preserve"> PAGEREF _Toc169375186 \h </w:instrText>
            </w:r>
            <w:r w:rsidR="00E942EC">
              <w:rPr>
                <w:webHidden/>
              </w:rPr>
            </w:r>
            <w:r w:rsidR="00E942EC">
              <w:rPr>
                <w:webHidden/>
              </w:rPr>
              <w:fldChar w:fldCharType="separate"/>
            </w:r>
            <w:r w:rsidR="00E942EC">
              <w:rPr>
                <w:webHidden/>
              </w:rPr>
              <w:t>6</w:t>
            </w:r>
            <w:r w:rsidR="00E942EC">
              <w:rPr>
                <w:webHidden/>
              </w:rPr>
              <w:fldChar w:fldCharType="end"/>
            </w:r>
          </w:hyperlink>
        </w:p>
        <w:p w14:paraId="22E2111B" w14:textId="5253F82F" w:rsidR="00E942EC" w:rsidRDefault="00000000">
          <w:pPr>
            <w:pStyle w:val="TOC3"/>
            <w:rPr>
              <w:rFonts w:asciiTheme="minorHAnsi" w:eastAsiaTheme="minorEastAsia" w:hAnsiTheme="minorHAnsi" w:cstheme="minorBidi"/>
              <w:noProof/>
              <w:kern w:val="2"/>
              <w:sz w:val="24"/>
              <w14:ligatures w14:val="standardContextual"/>
            </w:rPr>
          </w:pPr>
          <w:hyperlink w:anchor="_Toc169375187" w:history="1">
            <w:r w:rsidR="00E942EC" w:rsidRPr="00BD627A">
              <w:rPr>
                <w:rStyle w:val="Hyperlink"/>
                <w:noProof/>
              </w:rPr>
              <w:t>3.1.1. STC Argentina</w:t>
            </w:r>
            <w:r w:rsidR="00E942EC">
              <w:rPr>
                <w:noProof/>
                <w:webHidden/>
              </w:rPr>
              <w:tab/>
            </w:r>
            <w:r w:rsidR="00E942EC">
              <w:rPr>
                <w:noProof/>
                <w:webHidden/>
              </w:rPr>
              <w:fldChar w:fldCharType="begin"/>
            </w:r>
            <w:r w:rsidR="00E942EC">
              <w:rPr>
                <w:noProof/>
                <w:webHidden/>
              </w:rPr>
              <w:instrText xml:space="preserve"> PAGEREF _Toc169375187 \h </w:instrText>
            </w:r>
            <w:r w:rsidR="00E942EC">
              <w:rPr>
                <w:noProof/>
                <w:webHidden/>
              </w:rPr>
            </w:r>
            <w:r w:rsidR="00E942EC">
              <w:rPr>
                <w:noProof/>
                <w:webHidden/>
              </w:rPr>
              <w:fldChar w:fldCharType="separate"/>
            </w:r>
            <w:r w:rsidR="00E942EC">
              <w:rPr>
                <w:noProof/>
                <w:webHidden/>
              </w:rPr>
              <w:t>6</w:t>
            </w:r>
            <w:r w:rsidR="00E942EC">
              <w:rPr>
                <w:noProof/>
                <w:webHidden/>
              </w:rPr>
              <w:fldChar w:fldCharType="end"/>
            </w:r>
          </w:hyperlink>
        </w:p>
        <w:p w14:paraId="55B70CF4" w14:textId="61F429A8" w:rsidR="00E942EC" w:rsidRDefault="00000000">
          <w:pPr>
            <w:pStyle w:val="TOC3"/>
            <w:rPr>
              <w:rFonts w:asciiTheme="minorHAnsi" w:eastAsiaTheme="minorEastAsia" w:hAnsiTheme="minorHAnsi" w:cstheme="minorBidi"/>
              <w:noProof/>
              <w:kern w:val="2"/>
              <w:sz w:val="24"/>
              <w14:ligatures w14:val="standardContextual"/>
            </w:rPr>
          </w:pPr>
          <w:hyperlink w:anchor="_Toc169375188" w:history="1">
            <w:r w:rsidR="00E942EC" w:rsidRPr="00BD627A">
              <w:rPr>
                <w:rStyle w:val="Hyperlink"/>
                <w:noProof/>
              </w:rPr>
              <w:t>3.1.2. RTC Belgium</w:t>
            </w:r>
            <w:r w:rsidR="00E942EC">
              <w:rPr>
                <w:noProof/>
                <w:webHidden/>
              </w:rPr>
              <w:tab/>
            </w:r>
            <w:r w:rsidR="00E942EC">
              <w:rPr>
                <w:noProof/>
                <w:webHidden/>
              </w:rPr>
              <w:fldChar w:fldCharType="begin"/>
            </w:r>
            <w:r w:rsidR="00E942EC">
              <w:rPr>
                <w:noProof/>
                <w:webHidden/>
              </w:rPr>
              <w:instrText xml:space="preserve"> PAGEREF _Toc169375188 \h </w:instrText>
            </w:r>
            <w:r w:rsidR="00E942EC">
              <w:rPr>
                <w:noProof/>
                <w:webHidden/>
              </w:rPr>
            </w:r>
            <w:r w:rsidR="00E942EC">
              <w:rPr>
                <w:noProof/>
                <w:webHidden/>
              </w:rPr>
              <w:fldChar w:fldCharType="separate"/>
            </w:r>
            <w:r w:rsidR="00E942EC">
              <w:rPr>
                <w:noProof/>
                <w:webHidden/>
              </w:rPr>
              <w:t>7</w:t>
            </w:r>
            <w:r w:rsidR="00E942EC">
              <w:rPr>
                <w:noProof/>
                <w:webHidden/>
              </w:rPr>
              <w:fldChar w:fldCharType="end"/>
            </w:r>
          </w:hyperlink>
        </w:p>
        <w:p w14:paraId="6A78C5CE" w14:textId="1F55E7C2" w:rsidR="00E942EC" w:rsidRDefault="00000000">
          <w:pPr>
            <w:pStyle w:val="TOC3"/>
            <w:rPr>
              <w:rFonts w:asciiTheme="minorHAnsi" w:eastAsiaTheme="minorEastAsia" w:hAnsiTheme="minorHAnsi" w:cstheme="minorBidi"/>
              <w:noProof/>
              <w:kern w:val="2"/>
              <w:sz w:val="24"/>
              <w14:ligatures w14:val="standardContextual"/>
            </w:rPr>
          </w:pPr>
          <w:hyperlink w:anchor="_Toc169375189" w:history="1">
            <w:r w:rsidR="00E942EC" w:rsidRPr="00BD627A">
              <w:rPr>
                <w:rStyle w:val="Hyperlink"/>
                <w:noProof/>
              </w:rPr>
              <w:t>3.1.3. RTC China</w:t>
            </w:r>
            <w:r w:rsidR="00E942EC">
              <w:rPr>
                <w:noProof/>
                <w:webHidden/>
              </w:rPr>
              <w:tab/>
            </w:r>
            <w:r w:rsidR="00E942EC">
              <w:rPr>
                <w:noProof/>
                <w:webHidden/>
              </w:rPr>
              <w:fldChar w:fldCharType="begin"/>
            </w:r>
            <w:r w:rsidR="00E942EC">
              <w:rPr>
                <w:noProof/>
                <w:webHidden/>
              </w:rPr>
              <w:instrText xml:space="preserve"> PAGEREF _Toc169375189 \h </w:instrText>
            </w:r>
            <w:r w:rsidR="00E942EC">
              <w:rPr>
                <w:noProof/>
                <w:webHidden/>
              </w:rPr>
            </w:r>
            <w:r w:rsidR="00E942EC">
              <w:rPr>
                <w:noProof/>
                <w:webHidden/>
              </w:rPr>
              <w:fldChar w:fldCharType="separate"/>
            </w:r>
            <w:r w:rsidR="00E942EC">
              <w:rPr>
                <w:noProof/>
                <w:webHidden/>
              </w:rPr>
              <w:t>7</w:t>
            </w:r>
            <w:r w:rsidR="00E942EC">
              <w:rPr>
                <w:noProof/>
                <w:webHidden/>
              </w:rPr>
              <w:fldChar w:fldCharType="end"/>
            </w:r>
          </w:hyperlink>
        </w:p>
        <w:p w14:paraId="36494F85" w14:textId="036A3FC5" w:rsidR="00E942EC" w:rsidRDefault="00000000">
          <w:pPr>
            <w:pStyle w:val="TOC3"/>
            <w:rPr>
              <w:rFonts w:asciiTheme="minorHAnsi" w:eastAsiaTheme="minorEastAsia" w:hAnsiTheme="minorHAnsi" w:cstheme="minorBidi"/>
              <w:noProof/>
              <w:kern w:val="2"/>
              <w:sz w:val="24"/>
              <w14:ligatures w14:val="standardContextual"/>
            </w:rPr>
          </w:pPr>
          <w:hyperlink w:anchor="_Toc169375190" w:history="1">
            <w:r w:rsidR="00E942EC" w:rsidRPr="00BD627A">
              <w:rPr>
                <w:rStyle w:val="Hyperlink"/>
                <w:noProof/>
              </w:rPr>
              <w:t>3.1.4. RTC Colombia</w:t>
            </w:r>
            <w:r w:rsidR="00E942EC">
              <w:rPr>
                <w:noProof/>
                <w:webHidden/>
              </w:rPr>
              <w:tab/>
            </w:r>
            <w:r w:rsidR="00E942EC">
              <w:rPr>
                <w:noProof/>
                <w:webHidden/>
              </w:rPr>
              <w:fldChar w:fldCharType="begin"/>
            </w:r>
            <w:r w:rsidR="00E942EC">
              <w:rPr>
                <w:noProof/>
                <w:webHidden/>
              </w:rPr>
              <w:instrText xml:space="preserve"> PAGEREF _Toc169375190 \h </w:instrText>
            </w:r>
            <w:r w:rsidR="00E942EC">
              <w:rPr>
                <w:noProof/>
                <w:webHidden/>
              </w:rPr>
            </w:r>
            <w:r w:rsidR="00E942EC">
              <w:rPr>
                <w:noProof/>
                <w:webHidden/>
              </w:rPr>
              <w:fldChar w:fldCharType="separate"/>
            </w:r>
            <w:r w:rsidR="00E942EC">
              <w:rPr>
                <w:noProof/>
                <w:webHidden/>
              </w:rPr>
              <w:t>8</w:t>
            </w:r>
            <w:r w:rsidR="00E942EC">
              <w:rPr>
                <w:noProof/>
                <w:webHidden/>
              </w:rPr>
              <w:fldChar w:fldCharType="end"/>
            </w:r>
          </w:hyperlink>
        </w:p>
        <w:p w14:paraId="357C796F" w14:textId="50E48FF2" w:rsidR="00E942EC" w:rsidRDefault="00000000">
          <w:pPr>
            <w:pStyle w:val="TOC3"/>
            <w:rPr>
              <w:rFonts w:asciiTheme="minorHAnsi" w:eastAsiaTheme="minorEastAsia" w:hAnsiTheme="minorHAnsi" w:cstheme="minorBidi"/>
              <w:noProof/>
              <w:kern w:val="2"/>
              <w:sz w:val="24"/>
              <w14:ligatures w14:val="standardContextual"/>
            </w:rPr>
          </w:pPr>
          <w:hyperlink w:anchor="_Toc169375191" w:history="1">
            <w:r w:rsidR="00E942EC" w:rsidRPr="00BD627A">
              <w:rPr>
                <w:rStyle w:val="Hyperlink"/>
                <w:noProof/>
              </w:rPr>
              <w:t>3.1.5. RTC Cono Sur</w:t>
            </w:r>
            <w:r w:rsidR="00E942EC">
              <w:rPr>
                <w:noProof/>
                <w:webHidden/>
              </w:rPr>
              <w:tab/>
            </w:r>
            <w:r w:rsidR="00E942EC">
              <w:rPr>
                <w:noProof/>
                <w:webHidden/>
              </w:rPr>
              <w:fldChar w:fldCharType="begin"/>
            </w:r>
            <w:r w:rsidR="00E942EC">
              <w:rPr>
                <w:noProof/>
                <w:webHidden/>
              </w:rPr>
              <w:instrText xml:space="preserve"> PAGEREF _Toc169375191 \h </w:instrText>
            </w:r>
            <w:r w:rsidR="00E942EC">
              <w:rPr>
                <w:noProof/>
                <w:webHidden/>
              </w:rPr>
            </w:r>
            <w:r w:rsidR="00E942EC">
              <w:rPr>
                <w:noProof/>
                <w:webHidden/>
              </w:rPr>
              <w:fldChar w:fldCharType="separate"/>
            </w:r>
            <w:r w:rsidR="00E942EC">
              <w:rPr>
                <w:noProof/>
                <w:webHidden/>
              </w:rPr>
              <w:t>10</w:t>
            </w:r>
            <w:r w:rsidR="00E942EC">
              <w:rPr>
                <w:noProof/>
                <w:webHidden/>
              </w:rPr>
              <w:fldChar w:fldCharType="end"/>
            </w:r>
          </w:hyperlink>
        </w:p>
        <w:p w14:paraId="034B622E" w14:textId="3E3739A0" w:rsidR="00E942EC" w:rsidRDefault="00000000">
          <w:pPr>
            <w:pStyle w:val="TOC3"/>
            <w:rPr>
              <w:rFonts w:asciiTheme="minorHAnsi" w:eastAsiaTheme="minorEastAsia" w:hAnsiTheme="minorHAnsi" w:cstheme="minorBidi"/>
              <w:noProof/>
              <w:kern w:val="2"/>
              <w:sz w:val="24"/>
              <w14:ligatures w14:val="standardContextual"/>
            </w:rPr>
          </w:pPr>
          <w:hyperlink w:anchor="_Toc169375192" w:history="1">
            <w:r w:rsidR="00E942EC" w:rsidRPr="00BD627A">
              <w:rPr>
                <w:rStyle w:val="Hyperlink"/>
                <w:noProof/>
              </w:rPr>
              <w:t>3.1.6. RTC Ecuador</w:t>
            </w:r>
            <w:r w:rsidR="00E942EC">
              <w:rPr>
                <w:noProof/>
                <w:webHidden/>
              </w:rPr>
              <w:tab/>
            </w:r>
            <w:r w:rsidR="00E942EC">
              <w:rPr>
                <w:noProof/>
                <w:webHidden/>
              </w:rPr>
              <w:fldChar w:fldCharType="begin"/>
            </w:r>
            <w:r w:rsidR="00E942EC">
              <w:rPr>
                <w:noProof/>
                <w:webHidden/>
              </w:rPr>
              <w:instrText xml:space="preserve"> PAGEREF _Toc169375192 \h </w:instrText>
            </w:r>
            <w:r w:rsidR="00E942EC">
              <w:rPr>
                <w:noProof/>
                <w:webHidden/>
              </w:rPr>
            </w:r>
            <w:r w:rsidR="00E942EC">
              <w:rPr>
                <w:noProof/>
                <w:webHidden/>
              </w:rPr>
              <w:fldChar w:fldCharType="separate"/>
            </w:r>
            <w:r w:rsidR="00E942EC">
              <w:rPr>
                <w:noProof/>
                <w:webHidden/>
              </w:rPr>
              <w:t>11</w:t>
            </w:r>
            <w:r w:rsidR="00E942EC">
              <w:rPr>
                <w:noProof/>
                <w:webHidden/>
              </w:rPr>
              <w:fldChar w:fldCharType="end"/>
            </w:r>
          </w:hyperlink>
        </w:p>
        <w:p w14:paraId="7E0243CB" w14:textId="0D74F54C" w:rsidR="00E942EC" w:rsidRDefault="00000000">
          <w:pPr>
            <w:pStyle w:val="TOC3"/>
            <w:rPr>
              <w:rFonts w:asciiTheme="minorHAnsi" w:eastAsiaTheme="minorEastAsia" w:hAnsiTheme="minorHAnsi" w:cstheme="minorBidi"/>
              <w:noProof/>
              <w:kern w:val="2"/>
              <w:sz w:val="24"/>
              <w14:ligatures w14:val="standardContextual"/>
            </w:rPr>
          </w:pPr>
          <w:hyperlink w:anchor="_Toc169375193" w:history="1">
            <w:r w:rsidR="00E942EC" w:rsidRPr="00BD627A">
              <w:rPr>
                <w:rStyle w:val="Hyperlink"/>
                <w:noProof/>
              </w:rPr>
              <w:t>3.1.7. RTC Ghana</w:t>
            </w:r>
            <w:r w:rsidR="00E942EC">
              <w:rPr>
                <w:noProof/>
                <w:webHidden/>
              </w:rPr>
              <w:tab/>
            </w:r>
            <w:r w:rsidR="00E942EC">
              <w:rPr>
                <w:noProof/>
                <w:webHidden/>
              </w:rPr>
              <w:fldChar w:fldCharType="begin"/>
            </w:r>
            <w:r w:rsidR="00E942EC">
              <w:rPr>
                <w:noProof/>
                <w:webHidden/>
              </w:rPr>
              <w:instrText xml:space="preserve"> PAGEREF _Toc169375193 \h </w:instrText>
            </w:r>
            <w:r w:rsidR="00E942EC">
              <w:rPr>
                <w:noProof/>
                <w:webHidden/>
              </w:rPr>
            </w:r>
            <w:r w:rsidR="00E942EC">
              <w:rPr>
                <w:noProof/>
                <w:webHidden/>
              </w:rPr>
              <w:fldChar w:fldCharType="separate"/>
            </w:r>
            <w:r w:rsidR="00E942EC">
              <w:rPr>
                <w:noProof/>
                <w:webHidden/>
              </w:rPr>
              <w:t>11</w:t>
            </w:r>
            <w:r w:rsidR="00E942EC">
              <w:rPr>
                <w:noProof/>
                <w:webHidden/>
              </w:rPr>
              <w:fldChar w:fldCharType="end"/>
            </w:r>
          </w:hyperlink>
        </w:p>
        <w:p w14:paraId="37EFAEB9" w14:textId="62E42885" w:rsidR="00E942EC" w:rsidRDefault="00000000">
          <w:pPr>
            <w:pStyle w:val="TOC3"/>
            <w:rPr>
              <w:rFonts w:asciiTheme="minorHAnsi" w:eastAsiaTheme="minorEastAsia" w:hAnsiTheme="minorHAnsi" w:cstheme="minorBidi"/>
              <w:noProof/>
              <w:kern w:val="2"/>
              <w:sz w:val="24"/>
              <w14:ligatures w14:val="standardContextual"/>
            </w:rPr>
          </w:pPr>
          <w:hyperlink w:anchor="_Toc169375194" w:history="1">
            <w:r w:rsidR="00E942EC" w:rsidRPr="00BD627A">
              <w:rPr>
                <w:rStyle w:val="Hyperlink"/>
                <w:noProof/>
              </w:rPr>
              <w:t>3.1.8. STC HAB</w:t>
            </w:r>
            <w:r w:rsidR="00E942EC">
              <w:rPr>
                <w:noProof/>
                <w:webHidden/>
              </w:rPr>
              <w:tab/>
            </w:r>
            <w:r w:rsidR="00E942EC">
              <w:rPr>
                <w:noProof/>
                <w:webHidden/>
              </w:rPr>
              <w:fldChar w:fldCharType="begin"/>
            </w:r>
            <w:r w:rsidR="00E942EC">
              <w:rPr>
                <w:noProof/>
                <w:webHidden/>
              </w:rPr>
              <w:instrText xml:space="preserve"> PAGEREF _Toc169375194 \h </w:instrText>
            </w:r>
            <w:r w:rsidR="00E942EC">
              <w:rPr>
                <w:noProof/>
                <w:webHidden/>
              </w:rPr>
            </w:r>
            <w:r w:rsidR="00E942EC">
              <w:rPr>
                <w:noProof/>
                <w:webHidden/>
              </w:rPr>
              <w:fldChar w:fldCharType="separate"/>
            </w:r>
            <w:r w:rsidR="00E942EC">
              <w:rPr>
                <w:noProof/>
                <w:webHidden/>
              </w:rPr>
              <w:t>12</w:t>
            </w:r>
            <w:r w:rsidR="00E942EC">
              <w:rPr>
                <w:noProof/>
                <w:webHidden/>
              </w:rPr>
              <w:fldChar w:fldCharType="end"/>
            </w:r>
          </w:hyperlink>
        </w:p>
        <w:p w14:paraId="010EAFE0" w14:textId="3B12F51D" w:rsidR="00E942EC" w:rsidRDefault="00000000">
          <w:pPr>
            <w:pStyle w:val="TOC3"/>
            <w:rPr>
              <w:rFonts w:asciiTheme="minorHAnsi" w:eastAsiaTheme="minorEastAsia" w:hAnsiTheme="minorHAnsi" w:cstheme="minorBidi"/>
              <w:noProof/>
              <w:kern w:val="2"/>
              <w:sz w:val="24"/>
              <w14:ligatures w14:val="standardContextual"/>
            </w:rPr>
          </w:pPr>
          <w:hyperlink w:anchor="_Toc169375195" w:history="1">
            <w:r w:rsidR="00E942EC" w:rsidRPr="00BD627A">
              <w:rPr>
                <w:rStyle w:val="Hyperlink"/>
                <w:noProof/>
              </w:rPr>
              <w:t>3.1.9. RTC India</w:t>
            </w:r>
            <w:r w:rsidR="00E942EC">
              <w:rPr>
                <w:noProof/>
                <w:webHidden/>
              </w:rPr>
              <w:tab/>
            </w:r>
            <w:r w:rsidR="00E942EC">
              <w:rPr>
                <w:noProof/>
                <w:webHidden/>
              </w:rPr>
              <w:fldChar w:fldCharType="begin"/>
            </w:r>
            <w:r w:rsidR="00E942EC">
              <w:rPr>
                <w:noProof/>
                <w:webHidden/>
              </w:rPr>
              <w:instrText xml:space="preserve"> PAGEREF _Toc169375195 \h </w:instrText>
            </w:r>
            <w:r w:rsidR="00E942EC">
              <w:rPr>
                <w:noProof/>
                <w:webHidden/>
              </w:rPr>
            </w:r>
            <w:r w:rsidR="00E942EC">
              <w:rPr>
                <w:noProof/>
                <w:webHidden/>
              </w:rPr>
              <w:fldChar w:fldCharType="separate"/>
            </w:r>
            <w:r w:rsidR="00E942EC">
              <w:rPr>
                <w:noProof/>
                <w:webHidden/>
              </w:rPr>
              <w:t>12</w:t>
            </w:r>
            <w:r w:rsidR="00E942EC">
              <w:rPr>
                <w:noProof/>
                <w:webHidden/>
              </w:rPr>
              <w:fldChar w:fldCharType="end"/>
            </w:r>
          </w:hyperlink>
        </w:p>
        <w:p w14:paraId="2B7DCE7C" w14:textId="78619258" w:rsidR="00E942EC" w:rsidRDefault="00000000">
          <w:pPr>
            <w:pStyle w:val="TOC3"/>
            <w:rPr>
              <w:rFonts w:asciiTheme="minorHAnsi" w:eastAsiaTheme="minorEastAsia" w:hAnsiTheme="minorHAnsi" w:cstheme="minorBidi"/>
              <w:noProof/>
              <w:kern w:val="2"/>
              <w:sz w:val="24"/>
              <w14:ligatures w14:val="standardContextual"/>
            </w:rPr>
          </w:pPr>
          <w:hyperlink w:anchor="_Toc169375196" w:history="1">
            <w:r w:rsidR="00E942EC" w:rsidRPr="00BD627A">
              <w:rPr>
                <w:rStyle w:val="Hyperlink"/>
                <w:noProof/>
              </w:rPr>
              <w:t>3.1.10. STC Indonesia</w:t>
            </w:r>
            <w:r w:rsidR="00E942EC">
              <w:rPr>
                <w:noProof/>
                <w:webHidden/>
              </w:rPr>
              <w:tab/>
            </w:r>
            <w:r w:rsidR="00E942EC">
              <w:rPr>
                <w:noProof/>
                <w:webHidden/>
              </w:rPr>
              <w:fldChar w:fldCharType="begin"/>
            </w:r>
            <w:r w:rsidR="00E942EC">
              <w:rPr>
                <w:noProof/>
                <w:webHidden/>
              </w:rPr>
              <w:instrText xml:space="preserve"> PAGEREF _Toc169375196 \h </w:instrText>
            </w:r>
            <w:r w:rsidR="00E942EC">
              <w:rPr>
                <w:noProof/>
                <w:webHidden/>
              </w:rPr>
            </w:r>
            <w:r w:rsidR="00E942EC">
              <w:rPr>
                <w:noProof/>
                <w:webHidden/>
              </w:rPr>
              <w:fldChar w:fldCharType="separate"/>
            </w:r>
            <w:r w:rsidR="00E942EC">
              <w:rPr>
                <w:noProof/>
                <w:webHidden/>
              </w:rPr>
              <w:t>12</w:t>
            </w:r>
            <w:r w:rsidR="00E942EC">
              <w:rPr>
                <w:noProof/>
                <w:webHidden/>
              </w:rPr>
              <w:fldChar w:fldCharType="end"/>
            </w:r>
          </w:hyperlink>
        </w:p>
        <w:p w14:paraId="14674809" w14:textId="7E989B94" w:rsidR="00E942EC" w:rsidRDefault="00000000">
          <w:pPr>
            <w:pStyle w:val="TOC3"/>
            <w:rPr>
              <w:rFonts w:asciiTheme="minorHAnsi" w:eastAsiaTheme="minorEastAsia" w:hAnsiTheme="minorHAnsi" w:cstheme="minorBidi"/>
              <w:noProof/>
              <w:kern w:val="2"/>
              <w:sz w:val="24"/>
              <w14:ligatures w14:val="standardContextual"/>
            </w:rPr>
          </w:pPr>
          <w:hyperlink w:anchor="_Toc169375197" w:history="1">
            <w:r w:rsidR="00E942EC" w:rsidRPr="00BD627A">
              <w:rPr>
                <w:rStyle w:val="Hyperlink"/>
                <w:noProof/>
              </w:rPr>
              <w:t>3.1.11. RTC Kenya</w:t>
            </w:r>
            <w:r w:rsidR="00E942EC">
              <w:rPr>
                <w:noProof/>
                <w:webHidden/>
              </w:rPr>
              <w:tab/>
            </w:r>
            <w:r w:rsidR="00E942EC">
              <w:rPr>
                <w:noProof/>
                <w:webHidden/>
              </w:rPr>
              <w:fldChar w:fldCharType="begin"/>
            </w:r>
            <w:r w:rsidR="00E942EC">
              <w:rPr>
                <w:noProof/>
                <w:webHidden/>
              </w:rPr>
              <w:instrText xml:space="preserve"> PAGEREF _Toc169375197 \h </w:instrText>
            </w:r>
            <w:r w:rsidR="00E942EC">
              <w:rPr>
                <w:noProof/>
                <w:webHidden/>
              </w:rPr>
            </w:r>
            <w:r w:rsidR="00E942EC">
              <w:rPr>
                <w:noProof/>
                <w:webHidden/>
              </w:rPr>
              <w:fldChar w:fldCharType="separate"/>
            </w:r>
            <w:r w:rsidR="00E942EC">
              <w:rPr>
                <w:noProof/>
                <w:webHidden/>
              </w:rPr>
              <w:t>13</w:t>
            </w:r>
            <w:r w:rsidR="00E942EC">
              <w:rPr>
                <w:noProof/>
                <w:webHidden/>
              </w:rPr>
              <w:fldChar w:fldCharType="end"/>
            </w:r>
          </w:hyperlink>
        </w:p>
        <w:p w14:paraId="59435035" w14:textId="428C8E8D" w:rsidR="00E942EC" w:rsidRDefault="00000000">
          <w:pPr>
            <w:pStyle w:val="TOC3"/>
            <w:rPr>
              <w:rFonts w:asciiTheme="minorHAnsi" w:eastAsiaTheme="minorEastAsia" w:hAnsiTheme="minorHAnsi" w:cstheme="minorBidi"/>
              <w:noProof/>
              <w:kern w:val="2"/>
              <w:sz w:val="24"/>
              <w14:ligatures w14:val="standardContextual"/>
            </w:rPr>
          </w:pPr>
          <w:hyperlink w:anchor="_Toc169375198" w:history="1">
            <w:r w:rsidR="00E942EC" w:rsidRPr="00BD627A">
              <w:rPr>
                <w:rStyle w:val="Hyperlink"/>
                <w:noProof/>
              </w:rPr>
              <w:t>3.1.12. RTC Malaysia</w:t>
            </w:r>
            <w:r w:rsidR="00E942EC">
              <w:rPr>
                <w:noProof/>
                <w:webHidden/>
              </w:rPr>
              <w:tab/>
            </w:r>
            <w:r w:rsidR="00E942EC">
              <w:rPr>
                <w:noProof/>
                <w:webHidden/>
              </w:rPr>
              <w:fldChar w:fldCharType="begin"/>
            </w:r>
            <w:r w:rsidR="00E942EC">
              <w:rPr>
                <w:noProof/>
                <w:webHidden/>
              </w:rPr>
              <w:instrText xml:space="preserve"> PAGEREF _Toc169375198 \h </w:instrText>
            </w:r>
            <w:r w:rsidR="00E942EC">
              <w:rPr>
                <w:noProof/>
                <w:webHidden/>
              </w:rPr>
            </w:r>
            <w:r w:rsidR="00E942EC">
              <w:rPr>
                <w:noProof/>
                <w:webHidden/>
              </w:rPr>
              <w:fldChar w:fldCharType="separate"/>
            </w:r>
            <w:r w:rsidR="00E942EC">
              <w:rPr>
                <w:noProof/>
                <w:webHidden/>
              </w:rPr>
              <w:t>13</w:t>
            </w:r>
            <w:r w:rsidR="00E942EC">
              <w:rPr>
                <w:noProof/>
                <w:webHidden/>
              </w:rPr>
              <w:fldChar w:fldCharType="end"/>
            </w:r>
          </w:hyperlink>
        </w:p>
        <w:p w14:paraId="0668D5AA" w14:textId="6A978CE0" w:rsidR="00E942EC" w:rsidRDefault="00000000">
          <w:pPr>
            <w:pStyle w:val="TOC3"/>
            <w:rPr>
              <w:rFonts w:asciiTheme="minorHAnsi" w:eastAsiaTheme="minorEastAsia" w:hAnsiTheme="minorHAnsi" w:cstheme="minorBidi"/>
              <w:noProof/>
              <w:kern w:val="2"/>
              <w:sz w:val="24"/>
              <w14:ligatures w14:val="standardContextual"/>
            </w:rPr>
          </w:pPr>
          <w:hyperlink w:anchor="_Toc169375199" w:history="1">
            <w:r w:rsidR="00E942EC" w:rsidRPr="00BD627A">
              <w:rPr>
                <w:rStyle w:val="Hyperlink"/>
                <w:noProof/>
              </w:rPr>
              <w:t>3.1.13. RTC Mozambique</w:t>
            </w:r>
            <w:r w:rsidR="00E942EC">
              <w:rPr>
                <w:noProof/>
                <w:webHidden/>
              </w:rPr>
              <w:tab/>
            </w:r>
            <w:r w:rsidR="00E942EC">
              <w:rPr>
                <w:noProof/>
                <w:webHidden/>
              </w:rPr>
              <w:fldChar w:fldCharType="begin"/>
            </w:r>
            <w:r w:rsidR="00E942EC">
              <w:rPr>
                <w:noProof/>
                <w:webHidden/>
              </w:rPr>
              <w:instrText xml:space="preserve"> PAGEREF _Toc169375199 \h </w:instrText>
            </w:r>
            <w:r w:rsidR="00E942EC">
              <w:rPr>
                <w:noProof/>
                <w:webHidden/>
              </w:rPr>
            </w:r>
            <w:r w:rsidR="00E942EC">
              <w:rPr>
                <w:noProof/>
                <w:webHidden/>
              </w:rPr>
              <w:fldChar w:fldCharType="separate"/>
            </w:r>
            <w:r w:rsidR="00E942EC">
              <w:rPr>
                <w:noProof/>
                <w:webHidden/>
              </w:rPr>
              <w:t>14</w:t>
            </w:r>
            <w:r w:rsidR="00E942EC">
              <w:rPr>
                <w:noProof/>
                <w:webHidden/>
              </w:rPr>
              <w:fldChar w:fldCharType="end"/>
            </w:r>
          </w:hyperlink>
        </w:p>
        <w:p w14:paraId="7ED992CD" w14:textId="1DF9D31C" w:rsidR="00E942EC" w:rsidRDefault="00000000">
          <w:pPr>
            <w:pStyle w:val="TOC3"/>
            <w:rPr>
              <w:rFonts w:asciiTheme="minorHAnsi" w:eastAsiaTheme="minorEastAsia" w:hAnsiTheme="minorHAnsi" w:cstheme="minorBidi"/>
              <w:noProof/>
              <w:kern w:val="2"/>
              <w:sz w:val="24"/>
              <w14:ligatures w14:val="standardContextual"/>
            </w:rPr>
          </w:pPr>
          <w:hyperlink w:anchor="_Toc169375200" w:history="1">
            <w:r w:rsidR="00E942EC" w:rsidRPr="00BD627A">
              <w:rPr>
                <w:rStyle w:val="Hyperlink"/>
                <w:noProof/>
              </w:rPr>
              <w:t>3.1.14. STC Norway</w:t>
            </w:r>
            <w:r w:rsidR="00E942EC">
              <w:rPr>
                <w:noProof/>
                <w:webHidden/>
              </w:rPr>
              <w:tab/>
            </w:r>
            <w:r w:rsidR="00E942EC">
              <w:rPr>
                <w:noProof/>
                <w:webHidden/>
              </w:rPr>
              <w:fldChar w:fldCharType="begin"/>
            </w:r>
            <w:r w:rsidR="00E942EC">
              <w:rPr>
                <w:noProof/>
                <w:webHidden/>
              </w:rPr>
              <w:instrText xml:space="preserve"> PAGEREF _Toc169375200 \h </w:instrText>
            </w:r>
            <w:r w:rsidR="00E942EC">
              <w:rPr>
                <w:noProof/>
                <w:webHidden/>
              </w:rPr>
            </w:r>
            <w:r w:rsidR="00E942EC">
              <w:rPr>
                <w:noProof/>
                <w:webHidden/>
              </w:rPr>
              <w:fldChar w:fldCharType="separate"/>
            </w:r>
            <w:r w:rsidR="00E942EC">
              <w:rPr>
                <w:noProof/>
                <w:webHidden/>
              </w:rPr>
              <w:t>15</w:t>
            </w:r>
            <w:r w:rsidR="00E942EC">
              <w:rPr>
                <w:noProof/>
                <w:webHidden/>
              </w:rPr>
              <w:fldChar w:fldCharType="end"/>
            </w:r>
          </w:hyperlink>
        </w:p>
        <w:p w14:paraId="7BE1BD94" w14:textId="736C7B36" w:rsidR="00E942EC" w:rsidRDefault="00000000">
          <w:pPr>
            <w:pStyle w:val="TOC3"/>
            <w:rPr>
              <w:rFonts w:asciiTheme="minorHAnsi" w:eastAsiaTheme="minorEastAsia" w:hAnsiTheme="minorHAnsi" w:cstheme="minorBidi"/>
              <w:noProof/>
              <w:kern w:val="2"/>
              <w:sz w:val="24"/>
              <w14:ligatures w14:val="standardContextual"/>
            </w:rPr>
          </w:pPr>
          <w:hyperlink w:anchor="_Toc169375201" w:history="1">
            <w:r w:rsidR="00E942EC" w:rsidRPr="00BD627A">
              <w:rPr>
                <w:rStyle w:val="Hyperlink"/>
                <w:noProof/>
              </w:rPr>
              <w:t>3.1.15. RTC Pacific Community</w:t>
            </w:r>
            <w:r w:rsidR="00E942EC">
              <w:rPr>
                <w:noProof/>
                <w:webHidden/>
              </w:rPr>
              <w:tab/>
            </w:r>
            <w:r w:rsidR="00E942EC">
              <w:rPr>
                <w:noProof/>
                <w:webHidden/>
              </w:rPr>
              <w:fldChar w:fldCharType="begin"/>
            </w:r>
            <w:r w:rsidR="00E942EC">
              <w:rPr>
                <w:noProof/>
                <w:webHidden/>
              </w:rPr>
              <w:instrText xml:space="preserve"> PAGEREF _Toc169375201 \h </w:instrText>
            </w:r>
            <w:r w:rsidR="00E942EC">
              <w:rPr>
                <w:noProof/>
                <w:webHidden/>
              </w:rPr>
            </w:r>
            <w:r w:rsidR="00E942EC">
              <w:rPr>
                <w:noProof/>
                <w:webHidden/>
              </w:rPr>
              <w:fldChar w:fldCharType="separate"/>
            </w:r>
            <w:r w:rsidR="00E942EC">
              <w:rPr>
                <w:noProof/>
                <w:webHidden/>
              </w:rPr>
              <w:t>15</w:t>
            </w:r>
            <w:r w:rsidR="00E942EC">
              <w:rPr>
                <w:noProof/>
                <w:webHidden/>
              </w:rPr>
              <w:fldChar w:fldCharType="end"/>
            </w:r>
          </w:hyperlink>
        </w:p>
        <w:p w14:paraId="1E32C164" w14:textId="4C7186B5" w:rsidR="00E942EC" w:rsidRDefault="00000000">
          <w:pPr>
            <w:pStyle w:val="TOC3"/>
            <w:rPr>
              <w:rFonts w:asciiTheme="minorHAnsi" w:eastAsiaTheme="minorEastAsia" w:hAnsiTheme="minorHAnsi" w:cstheme="minorBidi"/>
              <w:noProof/>
              <w:kern w:val="2"/>
              <w:sz w:val="24"/>
              <w14:ligatures w14:val="standardContextual"/>
            </w:rPr>
          </w:pPr>
          <w:hyperlink w:anchor="_Toc169375202" w:history="1">
            <w:r w:rsidR="00E942EC" w:rsidRPr="00BD627A">
              <w:rPr>
                <w:rStyle w:val="Hyperlink"/>
                <w:noProof/>
              </w:rPr>
              <w:t>3.1.16. RTC Portugal</w:t>
            </w:r>
            <w:r w:rsidR="00E942EC">
              <w:rPr>
                <w:noProof/>
                <w:webHidden/>
              </w:rPr>
              <w:tab/>
            </w:r>
            <w:r w:rsidR="00E942EC">
              <w:rPr>
                <w:noProof/>
                <w:webHidden/>
              </w:rPr>
              <w:fldChar w:fldCharType="begin"/>
            </w:r>
            <w:r w:rsidR="00E942EC">
              <w:rPr>
                <w:noProof/>
                <w:webHidden/>
              </w:rPr>
              <w:instrText xml:space="preserve"> PAGEREF _Toc169375202 \h </w:instrText>
            </w:r>
            <w:r w:rsidR="00E942EC">
              <w:rPr>
                <w:noProof/>
                <w:webHidden/>
              </w:rPr>
            </w:r>
            <w:r w:rsidR="00E942EC">
              <w:rPr>
                <w:noProof/>
                <w:webHidden/>
              </w:rPr>
              <w:fldChar w:fldCharType="separate"/>
            </w:r>
            <w:r w:rsidR="00E942EC">
              <w:rPr>
                <w:noProof/>
                <w:webHidden/>
              </w:rPr>
              <w:t>15</w:t>
            </w:r>
            <w:r w:rsidR="00E942EC">
              <w:rPr>
                <w:noProof/>
                <w:webHidden/>
              </w:rPr>
              <w:fldChar w:fldCharType="end"/>
            </w:r>
          </w:hyperlink>
        </w:p>
        <w:p w14:paraId="1C31DF17" w14:textId="1DDC2EF2" w:rsidR="00E942EC" w:rsidRDefault="00000000">
          <w:pPr>
            <w:pStyle w:val="TOC3"/>
            <w:rPr>
              <w:rFonts w:asciiTheme="minorHAnsi" w:eastAsiaTheme="minorEastAsia" w:hAnsiTheme="minorHAnsi" w:cstheme="minorBidi"/>
              <w:noProof/>
              <w:kern w:val="2"/>
              <w:sz w:val="24"/>
              <w14:ligatures w14:val="standardContextual"/>
            </w:rPr>
          </w:pPr>
          <w:hyperlink w:anchor="_Toc169375203" w:history="1">
            <w:r w:rsidR="00E942EC" w:rsidRPr="00BD627A">
              <w:rPr>
                <w:rStyle w:val="Hyperlink"/>
                <w:noProof/>
              </w:rPr>
              <w:t>3.1.17. STC ITIC</w:t>
            </w:r>
            <w:r w:rsidR="00E942EC">
              <w:rPr>
                <w:noProof/>
                <w:webHidden/>
              </w:rPr>
              <w:tab/>
            </w:r>
            <w:r w:rsidR="00E942EC">
              <w:rPr>
                <w:noProof/>
                <w:webHidden/>
              </w:rPr>
              <w:fldChar w:fldCharType="begin"/>
            </w:r>
            <w:r w:rsidR="00E942EC">
              <w:rPr>
                <w:noProof/>
                <w:webHidden/>
              </w:rPr>
              <w:instrText xml:space="preserve"> PAGEREF _Toc169375203 \h </w:instrText>
            </w:r>
            <w:r w:rsidR="00E942EC">
              <w:rPr>
                <w:noProof/>
                <w:webHidden/>
              </w:rPr>
            </w:r>
            <w:r w:rsidR="00E942EC">
              <w:rPr>
                <w:noProof/>
                <w:webHidden/>
              </w:rPr>
              <w:fldChar w:fldCharType="separate"/>
            </w:r>
            <w:r w:rsidR="00E942EC">
              <w:rPr>
                <w:noProof/>
                <w:webHidden/>
              </w:rPr>
              <w:t>16</w:t>
            </w:r>
            <w:r w:rsidR="00E942EC">
              <w:rPr>
                <w:noProof/>
                <w:webHidden/>
              </w:rPr>
              <w:fldChar w:fldCharType="end"/>
            </w:r>
          </w:hyperlink>
        </w:p>
        <w:p w14:paraId="40482CF4" w14:textId="349DC1F4" w:rsidR="00E942EC" w:rsidRDefault="00000000">
          <w:pPr>
            <w:pStyle w:val="TOC1"/>
            <w:rPr>
              <w:rFonts w:asciiTheme="minorHAnsi" w:eastAsiaTheme="minorEastAsia" w:hAnsiTheme="minorHAnsi" w:cstheme="minorBidi"/>
              <w:kern w:val="2"/>
              <w14:ligatures w14:val="standardContextual"/>
            </w:rPr>
          </w:pPr>
          <w:hyperlink w:anchor="_Toc169375204" w:history="1">
            <w:r w:rsidR="00E942EC" w:rsidRPr="00BD627A">
              <w:rPr>
                <w:rStyle w:val="Hyperlink"/>
              </w:rPr>
              <w:t>4</w:t>
            </w:r>
            <w:r w:rsidR="00E942EC">
              <w:rPr>
                <w:rFonts w:asciiTheme="minorHAnsi" w:eastAsiaTheme="minorEastAsia" w:hAnsiTheme="minorHAnsi" w:cstheme="minorBidi"/>
                <w:kern w:val="2"/>
                <w14:ligatures w14:val="standardContextual"/>
              </w:rPr>
              <w:tab/>
            </w:r>
            <w:r w:rsidR="00E942EC" w:rsidRPr="00BD627A">
              <w:rPr>
                <w:rStyle w:val="Hyperlink"/>
              </w:rPr>
              <w:t>OTGA OPERATIONS</w:t>
            </w:r>
            <w:r w:rsidR="00E942EC">
              <w:rPr>
                <w:webHidden/>
              </w:rPr>
              <w:tab/>
            </w:r>
            <w:r w:rsidR="00E942EC">
              <w:rPr>
                <w:webHidden/>
              </w:rPr>
              <w:fldChar w:fldCharType="begin"/>
            </w:r>
            <w:r w:rsidR="00E942EC">
              <w:rPr>
                <w:webHidden/>
              </w:rPr>
              <w:instrText xml:space="preserve"> PAGEREF _Toc169375204 \h </w:instrText>
            </w:r>
            <w:r w:rsidR="00E942EC">
              <w:rPr>
                <w:webHidden/>
              </w:rPr>
            </w:r>
            <w:r w:rsidR="00E942EC">
              <w:rPr>
                <w:webHidden/>
              </w:rPr>
              <w:fldChar w:fldCharType="separate"/>
            </w:r>
            <w:r w:rsidR="00E942EC">
              <w:rPr>
                <w:webHidden/>
              </w:rPr>
              <w:t>17</w:t>
            </w:r>
            <w:r w:rsidR="00E942EC">
              <w:rPr>
                <w:webHidden/>
              </w:rPr>
              <w:fldChar w:fldCharType="end"/>
            </w:r>
          </w:hyperlink>
        </w:p>
        <w:p w14:paraId="2BF15DF0" w14:textId="082CB224" w:rsidR="00E942EC" w:rsidRDefault="00000000">
          <w:pPr>
            <w:pStyle w:val="TOC2"/>
            <w:rPr>
              <w:rFonts w:asciiTheme="minorHAnsi" w:eastAsiaTheme="minorEastAsia" w:hAnsiTheme="minorHAnsi" w:cstheme="minorBidi"/>
              <w:kern w:val="2"/>
              <w:sz w:val="24"/>
              <w14:ligatures w14:val="standardContextual"/>
            </w:rPr>
          </w:pPr>
          <w:hyperlink w:anchor="_Toc169375205" w:history="1">
            <w:r w:rsidR="00E942EC" w:rsidRPr="00BD627A">
              <w:rPr>
                <w:rStyle w:val="Hyperlink"/>
                <w:lang w:bidi="en-US"/>
              </w:rPr>
              <w:t>4.1</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OTGA Website and E-Learning Platform</w:t>
            </w:r>
            <w:r w:rsidR="00E942EC">
              <w:rPr>
                <w:webHidden/>
              </w:rPr>
              <w:tab/>
            </w:r>
            <w:r w:rsidR="00E942EC">
              <w:rPr>
                <w:webHidden/>
              </w:rPr>
              <w:fldChar w:fldCharType="begin"/>
            </w:r>
            <w:r w:rsidR="00E942EC">
              <w:rPr>
                <w:webHidden/>
              </w:rPr>
              <w:instrText xml:space="preserve"> PAGEREF _Toc169375205 \h </w:instrText>
            </w:r>
            <w:r w:rsidR="00E942EC">
              <w:rPr>
                <w:webHidden/>
              </w:rPr>
            </w:r>
            <w:r w:rsidR="00E942EC">
              <w:rPr>
                <w:webHidden/>
              </w:rPr>
              <w:fldChar w:fldCharType="separate"/>
            </w:r>
            <w:r w:rsidR="00E942EC">
              <w:rPr>
                <w:webHidden/>
              </w:rPr>
              <w:t>17</w:t>
            </w:r>
            <w:r w:rsidR="00E942EC">
              <w:rPr>
                <w:webHidden/>
              </w:rPr>
              <w:fldChar w:fldCharType="end"/>
            </w:r>
          </w:hyperlink>
        </w:p>
        <w:p w14:paraId="65AD9D19" w14:textId="68EAD8C0" w:rsidR="00E942EC" w:rsidRDefault="00000000">
          <w:pPr>
            <w:pStyle w:val="TOC2"/>
            <w:rPr>
              <w:rFonts w:asciiTheme="minorHAnsi" w:eastAsiaTheme="minorEastAsia" w:hAnsiTheme="minorHAnsi" w:cstheme="minorBidi"/>
              <w:kern w:val="2"/>
              <w:sz w:val="24"/>
              <w14:ligatures w14:val="standardContextual"/>
            </w:rPr>
          </w:pPr>
          <w:hyperlink w:anchor="_Toc169375206" w:history="1">
            <w:r w:rsidR="00E942EC" w:rsidRPr="00BD627A">
              <w:rPr>
                <w:rStyle w:val="Hyperlink"/>
                <w:lang w:bidi="en-US"/>
              </w:rPr>
              <w:t>4.2</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OTGA Communication and Outreach</w:t>
            </w:r>
            <w:r w:rsidR="00E942EC">
              <w:rPr>
                <w:webHidden/>
              </w:rPr>
              <w:tab/>
            </w:r>
            <w:r w:rsidR="00E942EC">
              <w:rPr>
                <w:webHidden/>
              </w:rPr>
              <w:fldChar w:fldCharType="begin"/>
            </w:r>
            <w:r w:rsidR="00E942EC">
              <w:rPr>
                <w:webHidden/>
              </w:rPr>
              <w:instrText xml:space="preserve"> PAGEREF _Toc169375206 \h </w:instrText>
            </w:r>
            <w:r w:rsidR="00E942EC">
              <w:rPr>
                <w:webHidden/>
              </w:rPr>
            </w:r>
            <w:r w:rsidR="00E942EC">
              <w:rPr>
                <w:webHidden/>
              </w:rPr>
              <w:fldChar w:fldCharType="separate"/>
            </w:r>
            <w:r w:rsidR="00E942EC">
              <w:rPr>
                <w:webHidden/>
              </w:rPr>
              <w:t>19</w:t>
            </w:r>
            <w:r w:rsidR="00E942EC">
              <w:rPr>
                <w:webHidden/>
              </w:rPr>
              <w:fldChar w:fldCharType="end"/>
            </w:r>
          </w:hyperlink>
        </w:p>
        <w:p w14:paraId="5070AAE9" w14:textId="2EB3865B" w:rsidR="00E942EC" w:rsidRDefault="00000000">
          <w:pPr>
            <w:pStyle w:val="TOC2"/>
            <w:rPr>
              <w:rFonts w:asciiTheme="minorHAnsi" w:eastAsiaTheme="minorEastAsia" w:hAnsiTheme="minorHAnsi" w:cstheme="minorBidi"/>
              <w:kern w:val="2"/>
              <w:sz w:val="24"/>
              <w14:ligatures w14:val="standardContextual"/>
            </w:rPr>
          </w:pPr>
          <w:hyperlink w:anchor="_Toc169375207" w:history="1">
            <w:r w:rsidR="00E942EC" w:rsidRPr="00BD627A">
              <w:rPr>
                <w:rStyle w:val="Hyperlink"/>
                <w:lang w:bidi="en-US"/>
              </w:rPr>
              <w:t>4.3</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Review of OTGA Course Management Guidelines</w:t>
            </w:r>
            <w:r w:rsidR="00E942EC">
              <w:rPr>
                <w:webHidden/>
              </w:rPr>
              <w:tab/>
            </w:r>
            <w:r w:rsidR="00E942EC">
              <w:rPr>
                <w:webHidden/>
              </w:rPr>
              <w:fldChar w:fldCharType="begin"/>
            </w:r>
            <w:r w:rsidR="00E942EC">
              <w:rPr>
                <w:webHidden/>
              </w:rPr>
              <w:instrText xml:space="preserve"> PAGEREF _Toc169375207 \h </w:instrText>
            </w:r>
            <w:r w:rsidR="00E942EC">
              <w:rPr>
                <w:webHidden/>
              </w:rPr>
            </w:r>
            <w:r w:rsidR="00E942EC">
              <w:rPr>
                <w:webHidden/>
              </w:rPr>
              <w:fldChar w:fldCharType="separate"/>
            </w:r>
            <w:r w:rsidR="00E942EC">
              <w:rPr>
                <w:webHidden/>
              </w:rPr>
              <w:t>20</w:t>
            </w:r>
            <w:r w:rsidR="00E942EC">
              <w:rPr>
                <w:webHidden/>
              </w:rPr>
              <w:fldChar w:fldCharType="end"/>
            </w:r>
          </w:hyperlink>
        </w:p>
        <w:p w14:paraId="0D599CE4" w14:textId="178BA8F0" w:rsidR="00E942EC" w:rsidRDefault="00000000">
          <w:pPr>
            <w:pStyle w:val="TOC2"/>
            <w:rPr>
              <w:rFonts w:asciiTheme="minorHAnsi" w:eastAsiaTheme="minorEastAsia" w:hAnsiTheme="minorHAnsi" w:cstheme="minorBidi"/>
              <w:kern w:val="2"/>
              <w:sz w:val="24"/>
              <w14:ligatures w14:val="standardContextual"/>
            </w:rPr>
          </w:pPr>
          <w:hyperlink w:anchor="_Toc169375208" w:history="1">
            <w:r w:rsidR="00E942EC" w:rsidRPr="00BD627A">
              <w:rPr>
                <w:rStyle w:val="Hyperlink"/>
                <w:lang w:bidi="en-US"/>
              </w:rPr>
              <w:t>4.4</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OTGA BUDGET</w:t>
            </w:r>
            <w:r w:rsidR="00E942EC">
              <w:rPr>
                <w:webHidden/>
              </w:rPr>
              <w:tab/>
            </w:r>
            <w:r w:rsidR="00E942EC">
              <w:rPr>
                <w:webHidden/>
              </w:rPr>
              <w:fldChar w:fldCharType="begin"/>
            </w:r>
            <w:r w:rsidR="00E942EC">
              <w:rPr>
                <w:webHidden/>
              </w:rPr>
              <w:instrText xml:space="preserve"> PAGEREF _Toc169375208 \h </w:instrText>
            </w:r>
            <w:r w:rsidR="00E942EC">
              <w:rPr>
                <w:webHidden/>
              </w:rPr>
            </w:r>
            <w:r w:rsidR="00E942EC">
              <w:rPr>
                <w:webHidden/>
              </w:rPr>
              <w:fldChar w:fldCharType="separate"/>
            </w:r>
            <w:r w:rsidR="00E942EC">
              <w:rPr>
                <w:webHidden/>
              </w:rPr>
              <w:t>21</w:t>
            </w:r>
            <w:r w:rsidR="00E942EC">
              <w:rPr>
                <w:webHidden/>
              </w:rPr>
              <w:fldChar w:fldCharType="end"/>
            </w:r>
          </w:hyperlink>
        </w:p>
        <w:p w14:paraId="41E48E0D" w14:textId="5843AEBC" w:rsidR="00E942EC" w:rsidRDefault="00000000">
          <w:pPr>
            <w:pStyle w:val="TOC1"/>
            <w:rPr>
              <w:rFonts w:asciiTheme="minorHAnsi" w:eastAsiaTheme="minorEastAsia" w:hAnsiTheme="minorHAnsi" w:cstheme="minorBidi"/>
              <w:kern w:val="2"/>
              <w14:ligatures w14:val="standardContextual"/>
            </w:rPr>
          </w:pPr>
          <w:hyperlink w:anchor="_Toc169375209" w:history="1">
            <w:r w:rsidR="00E942EC" w:rsidRPr="00BD627A">
              <w:rPr>
                <w:rStyle w:val="Hyperlink"/>
              </w:rPr>
              <w:t>5</w:t>
            </w:r>
            <w:r w:rsidR="00E942EC">
              <w:rPr>
                <w:rFonts w:asciiTheme="minorHAnsi" w:eastAsiaTheme="minorEastAsia" w:hAnsiTheme="minorHAnsi" w:cstheme="minorBidi"/>
                <w:kern w:val="2"/>
                <w14:ligatures w14:val="standardContextual"/>
              </w:rPr>
              <w:tab/>
            </w:r>
            <w:r w:rsidR="00E942EC" w:rsidRPr="00BD627A">
              <w:rPr>
                <w:rStyle w:val="Hyperlink"/>
              </w:rPr>
              <w:t>OTGA WORK PLAN 2024-25</w:t>
            </w:r>
            <w:r w:rsidR="00E942EC">
              <w:rPr>
                <w:webHidden/>
              </w:rPr>
              <w:tab/>
            </w:r>
            <w:r w:rsidR="00E942EC">
              <w:rPr>
                <w:webHidden/>
              </w:rPr>
              <w:fldChar w:fldCharType="begin"/>
            </w:r>
            <w:r w:rsidR="00E942EC">
              <w:rPr>
                <w:webHidden/>
              </w:rPr>
              <w:instrText xml:space="preserve"> PAGEREF _Toc169375209 \h </w:instrText>
            </w:r>
            <w:r w:rsidR="00E942EC">
              <w:rPr>
                <w:webHidden/>
              </w:rPr>
            </w:r>
            <w:r w:rsidR="00E942EC">
              <w:rPr>
                <w:webHidden/>
              </w:rPr>
              <w:fldChar w:fldCharType="separate"/>
            </w:r>
            <w:r w:rsidR="00E942EC">
              <w:rPr>
                <w:webHidden/>
              </w:rPr>
              <w:t>22</w:t>
            </w:r>
            <w:r w:rsidR="00E942EC">
              <w:rPr>
                <w:webHidden/>
              </w:rPr>
              <w:fldChar w:fldCharType="end"/>
            </w:r>
          </w:hyperlink>
        </w:p>
        <w:p w14:paraId="782A5D8A" w14:textId="13B6A82F" w:rsidR="00E942EC" w:rsidRDefault="00000000">
          <w:pPr>
            <w:pStyle w:val="TOC2"/>
            <w:rPr>
              <w:rFonts w:asciiTheme="minorHAnsi" w:eastAsiaTheme="minorEastAsia" w:hAnsiTheme="minorHAnsi" w:cstheme="minorBidi"/>
              <w:kern w:val="2"/>
              <w:sz w:val="24"/>
              <w14:ligatures w14:val="standardContextual"/>
            </w:rPr>
          </w:pPr>
          <w:hyperlink w:anchor="_Toc169375210" w:history="1">
            <w:r w:rsidR="00E942EC" w:rsidRPr="00BD627A">
              <w:rPr>
                <w:rStyle w:val="Hyperlink"/>
                <w:lang w:bidi="en-US"/>
              </w:rPr>
              <w:t>5.1</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Training needs identified by IOC Programmes and Regions</w:t>
            </w:r>
            <w:r w:rsidR="00E942EC">
              <w:rPr>
                <w:webHidden/>
              </w:rPr>
              <w:tab/>
            </w:r>
            <w:r w:rsidR="00E942EC">
              <w:rPr>
                <w:webHidden/>
              </w:rPr>
              <w:fldChar w:fldCharType="begin"/>
            </w:r>
            <w:r w:rsidR="00E942EC">
              <w:rPr>
                <w:webHidden/>
              </w:rPr>
              <w:instrText xml:space="preserve"> PAGEREF _Toc169375210 \h </w:instrText>
            </w:r>
            <w:r w:rsidR="00E942EC">
              <w:rPr>
                <w:webHidden/>
              </w:rPr>
            </w:r>
            <w:r w:rsidR="00E942EC">
              <w:rPr>
                <w:webHidden/>
              </w:rPr>
              <w:fldChar w:fldCharType="separate"/>
            </w:r>
            <w:r w:rsidR="00E942EC">
              <w:rPr>
                <w:webHidden/>
              </w:rPr>
              <w:t>22</w:t>
            </w:r>
            <w:r w:rsidR="00E942EC">
              <w:rPr>
                <w:webHidden/>
              </w:rPr>
              <w:fldChar w:fldCharType="end"/>
            </w:r>
          </w:hyperlink>
        </w:p>
        <w:p w14:paraId="0C5368A7" w14:textId="341275AC" w:rsidR="00E942EC" w:rsidRDefault="00000000">
          <w:pPr>
            <w:pStyle w:val="TOC2"/>
            <w:rPr>
              <w:rFonts w:asciiTheme="minorHAnsi" w:eastAsiaTheme="minorEastAsia" w:hAnsiTheme="minorHAnsi" w:cstheme="minorBidi"/>
              <w:kern w:val="2"/>
              <w:sz w:val="24"/>
              <w14:ligatures w14:val="standardContextual"/>
            </w:rPr>
          </w:pPr>
          <w:hyperlink w:anchor="_Toc169375211" w:history="1">
            <w:r w:rsidR="00E942EC" w:rsidRPr="00BD627A">
              <w:rPr>
                <w:rStyle w:val="Hyperlink"/>
                <w:lang w:bidi="en-US"/>
              </w:rPr>
              <w:t>5.2</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Other OTGA Activities</w:t>
            </w:r>
            <w:r w:rsidR="00E942EC">
              <w:rPr>
                <w:webHidden/>
              </w:rPr>
              <w:tab/>
            </w:r>
            <w:r w:rsidR="00E942EC">
              <w:rPr>
                <w:webHidden/>
              </w:rPr>
              <w:fldChar w:fldCharType="begin"/>
            </w:r>
            <w:r w:rsidR="00E942EC">
              <w:rPr>
                <w:webHidden/>
              </w:rPr>
              <w:instrText xml:space="preserve"> PAGEREF _Toc169375211 \h </w:instrText>
            </w:r>
            <w:r w:rsidR="00E942EC">
              <w:rPr>
                <w:webHidden/>
              </w:rPr>
            </w:r>
            <w:r w:rsidR="00E942EC">
              <w:rPr>
                <w:webHidden/>
              </w:rPr>
              <w:fldChar w:fldCharType="separate"/>
            </w:r>
            <w:r w:rsidR="00E942EC">
              <w:rPr>
                <w:webHidden/>
              </w:rPr>
              <w:t>23</w:t>
            </w:r>
            <w:r w:rsidR="00E942EC">
              <w:rPr>
                <w:webHidden/>
              </w:rPr>
              <w:fldChar w:fldCharType="end"/>
            </w:r>
          </w:hyperlink>
        </w:p>
        <w:p w14:paraId="76E28955" w14:textId="559F4073" w:rsidR="00E942EC" w:rsidRDefault="00000000">
          <w:pPr>
            <w:pStyle w:val="TOC2"/>
            <w:rPr>
              <w:rFonts w:asciiTheme="minorHAnsi" w:eastAsiaTheme="minorEastAsia" w:hAnsiTheme="minorHAnsi" w:cstheme="minorBidi"/>
              <w:kern w:val="2"/>
              <w:sz w:val="24"/>
              <w14:ligatures w14:val="standardContextual"/>
            </w:rPr>
          </w:pPr>
          <w:hyperlink w:anchor="_Toc169375212" w:history="1">
            <w:r w:rsidR="00E942EC" w:rsidRPr="00BD627A">
              <w:rPr>
                <w:rStyle w:val="Hyperlink"/>
                <w:lang w:bidi="en-US"/>
              </w:rPr>
              <w:t>5.3</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OTGA Workplan for 2024-25</w:t>
            </w:r>
            <w:r w:rsidR="00E942EC">
              <w:rPr>
                <w:webHidden/>
              </w:rPr>
              <w:tab/>
            </w:r>
            <w:r w:rsidR="00E942EC">
              <w:rPr>
                <w:webHidden/>
              </w:rPr>
              <w:fldChar w:fldCharType="begin"/>
            </w:r>
            <w:r w:rsidR="00E942EC">
              <w:rPr>
                <w:webHidden/>
              </w:rPr>
              <w:instrText xml:space="preserve"> PAGEREF _Toc169375212 \h </w:instrText>
            </w:r>
            <w:r w:rsidR="00E942EC">
              <w:rPr>
                <w:webHidden/>
              </w:rPr>
            </w:r>
            <w:r w:rsidR="00E942EC">
              <w:rPr>
                <w:webHidden/>
              </w:rPr>
              <w:fldChar w:fldCharType="separate"/>
            </w:r>
            <w:r w:rsidR="00E942EC">
              <w:rPr>
                <w:webHidden/>
              </w:rPr>
              <w:t>25</w:t>
            </w:r>
            <w:r w:rsidR="00E942EC">
              <w:rPr>
                <w:webHidden/>
              </w:rPr>
              <w:fldChar w:fldCharType="end"/>
            </w:r>
          </w:hyperlink>
        </w:p>
        <w:p w14:paraId="6BBB8AB2" w14:textId="1A1DBB01" w:rsidR="00E942EC" w:rsidRDefault="00000000">
          <w:pPr>
            <w:pStyle w:val="TOC1"/>
            <w:rPr>
              <w:rFonts w:asciiTheme="minorHAnsi" w:eastAsiaTheme="minorEastAsia" w:hAnsiTheme="minorHAnsi" w:cstheme="minorBidi"/>
              <w:kern w:val="2"/>
              <w14:ligatures w14:val="standardContextual"/>
            </w:rPr>
          </w:pPr>
          <w:hyperlink w:anchor="_Toc169375213" w:history="1">
            <w:r w:rsidR="00E942EC" w:rsidRPr="00BD627A">
              <w:rPr>
                <w:rStyle w:val="Hyperlink"/>
              </w:rPr>
              <w:t>6</w:t>
            </w:r>
            <w:r w:rsidR="00E942EC">
              <w:rPr>
                <w:rFonts w:asciiTheme="minorHAnsi" w:eastAsiaTheme="minorEastAsia" w:hAnsiTheme="minorHAnsi" w:cstheme="minorBidi"/>
                <w:kern w:val="2"/>
                <w14:ligatures w14:val="standardContextual"/>
              </w:rPr>
              <w:tab/>
            </w:r>
            <w:r w:rsidR="00E942EC" w:rsidRPr="00BD627A">
              <w:rPr>
                <w:rStyle w:val="Hyperlink"/>
              </w:rPr>
              <w:t>FUTURE OF OTGA</w:t>
            </w:r>
            <w:r w:rsidR="00E942EC">
              <w:rPr>
                <w:webHidden/>
              </w:rPr>
              <w:tab/>
            </w:r>
            <w:r w:rsidR="00E942EC">
              <w:rPr>
                <w:webHidden/>
              </w:rPr>
              <w:fldChar w:fldCharType="begin"/>
            </w:r>
            <w:r w:rsidR="00E942EC">
              <w:rPr>
                <w:webHidden/>
              </w:rPr>
              <w:instrText xml:space="preserve"> PAGEREF _Toc169375213 \h </w:instrText>
            </w:r>
            <w:r w:rsidR="00E942EC">
              <w:rPr>
                <w:webHidden/>
              </w:rPr>
            </w:r>
            <w:r w:rsidR="00E942EC">
              <w:rPr>
                <w:webHidden/>
              </w:rPr>
              <w:fldChar w:fldCharType="separate"/>
            </w:r>
            <w:r w:rsidR="00E942EC">
              <w:rPr>
                <w:webHidden/>
              </w:rPr>
              <w:t>25</w:t>
            </w:r>
            <w:r w:rsidR="00E942EC">
              <w:rPr>
                <w:webHidden/>
              </w:rPr>
              <w:fldChar w:fldCharType="end"/>
            </w:r>
          </w:hyperlink>
        </w:p>
        <w:p w14:paraId="14C4C295" w14:textId="496140D7" w:rsidR="00E942EC" w:rsidRDefault="00000000">
          <w:pPr>
            <w:pStyle w:val="TOC2"/>
            <w:rPr>
              <w:rFonts w:asciiTheme="minorHAnsi" w:eastAsiaTheme="minorEastAsia" w:hAnsiTheme="minorHAnsi" w:cstheme="minorBidi"/>
              <w:kern w:val="2"/>
              <w:sz w:val="24"/>
              <w14:ligatures w14:val="standardContextual"/>
            </w:rPr>
          </w:pPr>
          <w:hyperlink w:anchor="_Toc169375214" w:history="1">
            <w:r w:rsidR="00E942EC" w:rsidRPr="00BD627A">
              <w:rPr>
                <w:rStyle w:val="Hyperlink"/>
                <w:lang w:bidi="en-US"/>
              </w:rPr>
              <w:t>6.1</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Review of Evaluation Matrix and performance assessment framework</w:t>
            </w:r>
            <w:r w:rsidR="00E942EC">
              <w:rPr>
                <w:webHidden/>
              </w:rPr>
              <w:tab/>
            </w:r>
            <w:r w:rsidR="00E942EC">
              <w:rPr>
                <w:webHidden/>
              </w:rPr>
              <w:fldChar w:fldCharType="begin"/>
            </w:r>
            <w:r w:rsidR="00E942EC">
              <w:rPr>
                <w:webHidden/>
              </w:rPr>
              <w:instrText xml:space="preserve"> PAGEREF _Toc169375214 \h </w:instrText>
            </w:r>
            <w:r w:rsidR="00E942EC">
              <w:rPr>
                <w:webHidden/>
              </w:rPr>
            </w:r>
            <w:r w:rsidR="00E942EC">
              <w:rPr>
                <w:webHidden/>
              </w:rPr>
              <w:fldChar w:fldCharType="separate"/>
            </w:r>
            <w:r w:rsidR="00E942EC">
              <w:rPr>
                <w:webHidden/>
              </w:rPr>
              <w:t>25</w:t>
            </w:r>
            <w:r w:rsidR="00E942EC">
              <w:rPr>
                <w:webHidden/>
              </w:rPr>
              <w:fldChar w:fldCharType="end"/>
            </w:r>
          </w:hyperlink>
        </w:p>
        <w:p w14:paraId="5B69819A" w14:textId="041C22E1" w:rsidR="00E942EC" w:rsidRDefault="00000000">
          <w:pPr>
            <w:pStyle w:val="TOC2"/>
            <w:rPr>
              <w:rFonts w:asciiTheme="minorHAnsi" w:eastAsiaTheme="minorEastAsia" w:hAnsiTheme="minorHAnsi" w:cstheme="minorBidi"/>
              <w:kern w:val="2"/>
              <w:sz w:val="24"/>
              <w14:ligatures w14:val="standardContextual"/>
            </w:rPr>
          </w:pPr>
          <w:hyperlink w:anchor="_Toc169375215" w:history="1">
            <w:r w:rsidR="00E942EC" w:rsidRPr="00BD627A">
              <w:rPr>
                <w:rStyle w:val="Hyperlink"/>
                <w:lang w:bidi="en-US"/>
              </w:rPr>
              <w:t>6.2</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Identification of challenges and expectations of the network</w:t>
            </w:r>
            <w:r w:rsidR="00E942EC">
              <w:rPr>
                <w:webHidden/>
              </w:rPr>
              <w:tab/>
            </w:r>
            <w:r w:rsidR="00E942EC">
              <w:rPr>
                <w:webHidden/>
              </w:rPr>
              <w:fldChar w:fldCharType="begin"/>
            </w:r>
            <w:r w:rsidR="00E942EC">
              <w:rPr>
                <w:webHidden/>
              </w:rPr>
              <w:instrText xml:space="preserve"> PAGEREF _Toc169375215 \h </w:instrText>
            </w:r>
            <w:r w:rsidR="00E942EC">
              <w:rPr>
                <w:webHidden/>
              </w:rPr>
            </w:r>
            <w:r w:rsidR="00E942EC">
              <w:rPr>
                <w:webHidden/>
              </w:rPr>
              <w:fldChar w:fldCharType="separate"/>
            </w:r>
            <w:r w:rsidR="00E942EC">
              <w:rPr>
                <w:webHidden/>
              </w:rPr>
              <w:t>26</w:t>
            </w:r>
            <w:r w:rsidR="00E942EC">
              <w:rPr>
                <w:webHidden/>
              </w:rPr>
              <w:fldChar w:fldCharType="end"/>
            </w:r>
          </w:hyperlink>
        </w:p>
        <w:p w14:paraId="799DE8FA" w14:textId="658C5C01" w:rsidR="00E942EC" w:rsidRDefault="00000000">
          <w:pPr>
            <w:pStyle w:val="TOC2"/>
            <w:rPr>
              <w:rFonts w:asciiTheme="minorHAnsi" w:eastAsiaTheme="minorEastAsia" w:hAnsiTheme="minorHAnsi" w:cstheme="minorBidi"/>
              <w:kern w:val="2"/>
              <w:sz w:val="24"/>
              <w14:ligatures w14:val="standardContextual"/>
            </w:rPr>
          </w:pPr>
          <w:hyperlink w:anchor="_Toc169375216" w:history="1">
            <w:r w:rsidR="00E942EC" w:rsidRPr="00BD627A">
              <w:rPr>
                <w:rStyle w:val="Hyperlink"/>
                <w:lang w:bidi="en-US"/>
              </w:rPr>
              <w:t>6.3</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Discussion on the future of OTGA and new project proposal.</w:t>
            </w:r>
            <w:r w:rsidR="00E942EC">
              <w:rPr>
                <w:webHidden/>
              </w:rPr>
              <w:tab/>
            </w:r>
            <w:r w:rsidR="00E942EC">
              <w:rPr>
                <w:webHidden/>
              </w:rPr>
              <w:fldChar w:fldCharType="begin"/>
            </w:r>
            <w:r w:rsidR="00E942EC">
              <w:rPr>
                <w:webHidden/>
              </w:rPr>
              <w:instrText xml:space="preserve"> PAGEREF _Toc169375216 \h </w:instrText>
            </w:r>
            <w:r w:rsidR="00E942EC">
              <w:rPr>
                <w:webHidden/>
              </w:rPr>
            </w:r>
            <w:r w:rsidR="00E942EC">
              <w:rPr>
                <w:webHidden/>
              </w:rPr>
              <w:fldChar w:fldCharType="separate"/>
            </w:r>
            <w:r w:rsidR="00E942EC">
              <w:rPr>
                <w:webHidden/>
              </w:rPr>
              <w:t>27</w:t>
            </w:r>
            <w:r w:rsidR="00E942EC">
              <w:rPr>
                <w:webHidden/>
              </w:rPr>
              <w:fldChar w:fldCharType="end"/>
            </w:r>
          </w:hyperlink>
        </w:p>
        <w:p w14:paraId="39FFBE93" w14:textId="24792470" w:rsidR="00E942EC" w:rsidRDefault="00000000">
          <w:pPr>
            <w:pStyle w:val="TOC1"/>
            <w:rPr>
              <w:rFonts w:asciiTheme="minorHAnsi" w:eastAsiaTheme="minorEastAsia" w:hAnsiTheme="minorHAnsi" w:cstheme="minorBidi"/>
              <w:kern w:val="2"/>
              <w14:ligatures w14:val="standardContextual"/>
            </w:rPr>
          </w:pPr>
          <w:hyperlink w:anchor="_Toc169375217" w:history="1">
            <w:r w:rsidR="00E942EC" w:rsidRPr="00BD627A">
              <w:rPr>
                <w:rStyle w:val="Hyperlink"/>
              </w:rPr>
              <w:t>7</w:t>
            </w:r>
            <w:r w:rsidR="00E942EC">
              <w:rPr>
                <w:rFonts w:asciiTheme="minorHAnsi" w:eastAsiaTheme="minorEastAsia" w:hAnsiTheme="minorHAnsi" w:cstheme="minorBidi"/>
                <w:kern w:val="2"/>
                <w14:ligatures w14:val="standardContextual"/>
              </w:rPr>
              <w:tab/>
            </w:r>
            <w:r w:rsidR="00E942EC" w:rsidRPr="00BD627A">
              <w:rPr>
                <w:rStyle w:val="Hyperlink"/>
              </w:rPr>
              <w:t>SUMMARY AND DISCUSSION</w:t>
            </w:r>
            <w:r w:rsidR="00E942EC">
              <w:rPr>
                <w:webHidden/>
              </w:rPr>
              <w:tab/>
            </w:r>
            <w:r w:rsidR="00E942EC">
              <w:rPr>
                <w:webHidden/>
              </w:rPr>
              <w:fldChar w:fldCharType="begin"/>
            </w:r>
            <w:r w:rsidR="00E942EC">
              <w:rPr>
                <w:webHidden/>
              </w:rPr>
              <w:instrText xml:space="preserve"> PAGEREF _Toc169375217 \h </w:instrText>
            </w:r>
            <w:r w:rsidR="00E942EC">
              <w:rPr>
                <w:webHidden/>
              </w:rPr>
            </w:r>
            <w:r w:rsidR="00E942EC">
              <w:rPr>
                <w:webHidden/>
              </w:rPr>
              <w:fldChar w:fldCharType="separate"/>
            </w:r>
            <w:r w:rsidR="00E942EC">
              <w:rPr>
                <w:webHidden/>
              </w:rPr>
              <w:t>27</w:t>
            </w:r>
            <w:r w:rsidR="00E942EC">
              <w:rPr>
                <w:webHidden/>
              </w:rPr>
              <w:fldChar w:fldCharType="end"/>
            </w:r>
          </w:hyperlink>
        </w:p>
        <w:p w14:paraId="233EDBB4" w14:textId="22B8846A" w:rsidR="00E942EC" w:rsidRDefault="00000000">
          <w:pPr>
            <w:pStyle w:val="TOC2"/>
            <w:rPr>
              <w:rFonts w:asciiTheme="minorHAnsi" w:eastAsiaTheme="minorEastAsia" w:hAnsiTheme="minorHAnsi" w:cstheme="minorBidi"/>
              <w:kern w:val="2"/>
              <w:sz w:val="24"/>
              <w14:ligatures w14:val="standardContextual"/>
            </w:rPr>
          </w:pPr>
          <w:hyperlink w:anchor="_Toc169375218" w:history="1">
            <w:r w:rsidR="00E942EC" w:rsidRPr="00BD627A">
              <w:rPr>
                <w:rStyle w:val="Hyperlink"/>
                <w:lang w:bidi="en-US"/>
              </w:rPr>
              <w:t>7.1</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Any other business</w:t>
            </w:r>
            <w:r w:rsidR="00E942EC">
              <w:rPr>
                <w:webHidden/>
              </w:rPr>
              <w:tab/>
            </w:r>
            <w:r w:rsidR="00E942EC">
              <w:rPr>
                <w:webHidden/>
              </w:rPr>
              <w:fldChar w:fldCharType="begin"/>
            </w:r>
            <w:r w:rsidR="00E942EC">
              <w:rPr>
                <w:webHidden/>
              </w:rPr>
              <w:instrText xml:space="preserve"> PAGEREF _Toc169375218 \h </w:instrText>
            </w:r>
            <w:r w:rsidR="00E942EC">
              <w:rPr>
                <w:webHidden/>
              </w:rPr>
            </w:r>
            <w:r w:rsidR="00E942EC">
              <w:rPr>
                <w:webHidden/>
              </w:rPr>
              <w:fldChar w:fldCharType="separate"/>
            </w:r>
            <w:r w:rsidR="00E942EC">
              <w:rPr>
                <w:webHidden/>
              </w:rPr>
              <w:t>27</w:t>
            </w:r>
            <w:r w:rsidR="00E942EC">
              <w:rPr>
                <w:webHidden/>
              </w:rPr>
              <w:fldChar w:fldCharType="end"/>
            </w:r>
          </w:hyperlink>
        </w:p>
        <w:p w14:paraId="3D7F5B1D" w14:textId="0DDC516F" w:rsidR="00E942EC" w:rsidRDefault="00000000">
          <w:pPr>
            <w:pStyle w:val="TOC2"/>
            <w:rPr>
              <w:rFonts w:asciiTheme="minorHAnsi" w:eastAsiaTheme="minorEastAsia" w:hAnsiTheme="minorHAnsi" w:cstheme="minorBidi"/>
              <w:kern w:val="2"/>
              <w:sz w:val="24"/>
              <w14:ligatures w14:val="standardContextual"/>
            </w:rPr>
          </w:pPr>
          <w:hyperlink w:anchor="_Toc169375219" w:history="1">
            <w:r w:rsidR="00E942EC" w:rsidRPr="00BD627A">
              <w:rPr>
                <w:rStyle w:val="Hyperlink"/>
                <w:lang w:bidi="en-US"/>
              </w:rPr>
              <w:t>7.2</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Review of the main decisions agreed during the meeting</w:t>
            </w:r>
            <w:r w:rsidR="00E942EC">
              <w:rPr>
                <w:webHidden/>
              </w:rPr>
              <w:tab/>
            </w:r>
            <w:r w:rsidR="00E942EC">
              <w:rPr>
                <w:webHidden/>
              </w:rPr>
              <w:fldChar w:fldCharType="begin"/>
            </w:r>
            <w:r w:rsidR="00E942EC">
              <w:rPr>
                <w:webHidden/>
              </w:rPr>
              <w:instrText xml:space="preserve"> PAGEREF _Toc169375219 \h </w:instrText>
            </w:r>
            <w:r w:rsidR="00E942EC">
              <w:rPr>
                <w:webHidden/>
              </w:rPr>
            </w:r>
            <w:r w:rsidR="00E942EC">
              <w:rPr>
                <w:webHidden/>
              </w:rPr>
              <w:fldChar w:fldCharType="separate"/>
            </w:r>
            <w:r w:rsidR="00E942EC">
              <w:rPr>
                <w:webHidden/>
              </w:rPr>
              <w:t>27</w:t>
            </w:r>
            <w:r w:rsidR="00E942EC">
              <w:rPr>
                <w:webHidden/>
              </w:rPr>
              <w:fldChar w:fldCharType="end"/>
            </w:r>
          </w:hyperlink>
        </w:p>
        <w:p w14:paraId="59D72F64" w14:textId="77021436" w:rsidR="00E942EC" w:rsidRDefault="00000000">
          <w:pPr>
            <w:pStyle w:val="TOC2"/>
            <w:rPr>
              <w:rFonts w:asciiTheme="minorHAnsi" w:eastAsiaTheme="minorEastAsia" w:hAnsiTheme="minorHAnsi" w:cstheme="minorBidi"/>
              <w:kern w:val="2"/>
              <w:sz w:val="24"/>
              <w14:ligatures w14:val="standardContextual"/>
            </w:rPr>
          </w:pPr>
          <w:hyperlink w:anchor="_Toc169375220" w:history="1">
            <w:r w:rsidR="00E942EC" w:rsidRPr="00BD627A">
              <w:rPr>
                <w:rStyle w:val="Hyperlink"/>
                <w:lang w:bidi="en-US"/>
              </w:rPr>
              <w:t>7.3</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Adoption of the work plan and summary report</w:t>
            </w:r>
            <w:r w:rsidR="00E942EC">
              <w:rPr>
                <w:webHidden/>
              </w:rPr>
              <w:tab/>
            </w:r>
            <w:r w:rsidR="00E942EC">
              <w:rPr>
                <w:webHidden/>
              </w:rPr>
              <w:fldChar w:fldCharType="begin"/>
            </w:r>
            <w:r w:rsidR="00E942EC">
              <w:rPr>
                <w:webHidden/>
              </w:rPr>
              <w:instrText xml:space="preserve"> PAGEREF _Toc169375220 \h </w:instrText>
            </w:r>
            <w:r w:rsidR="00E942EC">
              <w:rPr>
                <w:webHidden/>
              </w:rPr>
            </w:r>
            <w:r w:rsidR="00E942EC">
              <w:rPr>
                <w:webHidden/>
              </w:rPr>
              <w:fldChar w:fldCharType="separate"/>
            </w:r>
            <w:r w:rsidR="00E942EC">
              <w:rPr>
                <w:webHidden/>
              </w:rPr>
              <w:t>28</w:t>
            </w:r>
            <w:r w:rsidR="00E942EC">
              <w:rPr>
                <w:webHidden/>
              </w:rPr>
              <w:fldChar w:fldCharType="end"/>
            </w:r>
          </w:hyperlink>
        </w:p>
        <w:p w14:paraId="2F41F096" w14:textId="5AB02A89" w:rsidR="00E942EC" w:rsidRDefault="00000000">
          <w:pPr>
            <w:pStyle w:val="TOC2"/>
            <w:rPr>
              <w:rFonts w:asciiTheme="minorHAnsi" w:eastAsiaTheme="minorEastAsia" w:hAnsiTheme="minorHAnsi" w:cstheme="minorBidi"/>
              <w:kern w:val="2"/>
              <w:sz w:val="24"/>
              <w14:ligatures w14:val="standardContextual"/>
            </w:rPr>
          </w:pPr>
          <w:hyperlink w:anchor="_Toc169375221" w:history="1">
            <w:r w:rsidR="00E942EC" w:rsidRPr="00BD627A">
              <w:rPr>
                <w:rStyle w:val="Hyperlink"/>
                <w:lang w:bidi="en-US"/>
              </w:rPr>
              <w:t>7.4</w:t>
            </w:r>
            <w:r w:rsidR="00E942EC">
              <w:rPr>
                <w:rFonts w:asciiTheme="minorHAnsi" w:eastAsiaTheme="minorEastAsia" w:hAnsiTheme="minorHAnsi" w:cstheme="minorBidi"/>
                <w:kern w:val="2"/>
                <w:sz w:val="24"/>
                <w14:ligatures w14:val="standardContextual"/>
              </w:rPr>
              <w:tab/>
            </w:r>
            <w:r w:rsidR="00E942EC" w:rsidRPr="00BD627A">
              <w:rPr>
                <w:rStyle w:val="Hyperlink"/>
                <w:lang w:bidi="en-US"/>
              </w:rPr>
              <w:t>Designation of SG Chair</w:t>
            </w:r>
            <w:r w:rsidR="00E942EC">
              <w:rPr>
                <w:webHidden/>
              </w:rPr>
              <w:tab/>
            </w:r>
            <w:r w:rsidR="00E942EC">
              <w:rPr>
                <w:webHidden/>
              </w:rPr>
              <w:fldChar w:fldCharType="begin"/>
            </w:r>
            <w:r w:rsidR="00E942EC">
              <w:rPr>
                <w:webHidden/>
              </w:rPr>
              <w:instrText xml:space="preserve"> PAGEREF _Toc169375221 \h </w:instrText>
            </w:r>
            <w:r w:rsidR="00E942EC">
              <w:rPr>
                <w:webHidden/>
              </w:rPr>
            </w:r>
            <w:r w:rsidR="00E942EC">
              <w:rPr>
                <w:webHidden/>
              </w:rPr>
              <w:fldChar w:fldCharType="separate"/>
            </w:r>
            <w:r w:rsidR="00E942EC">
              <w:rPr>
                <w:webHidden/>
              </w:rPr>
              <w:t>28</w:t>
            </w:r>
            <w:r w:rsidR="00E942EC">
              <w:rPr>
                <w:webHidden/>
              </w:rPr>
              <w:fldChar w:fldCharType="end"/>
            </w:r>
          </w:hyperlink>
        </w:p>
        <w:p w14:paraId="0FB77B7E" w14:textId="17C15CDE" w:rsidR="00E942EC" w:rsidRDefault="00000000">
          <w:pPr>
            <w:pStyle w:val="TOC1"/>
            <w:rPr>
              <w:rFonts w:asciiTheme="minorHAnsi" w:eastAsiaTheme="minorEastAsia" w:hAnsiTheme="minorHAnsi" w:cstheme="minorBidi"/>
              <w:kern w:val="2"/>
              <w14:ligatures w14:val="standardContextual"/>
            </w:rPr>
          </w:pPr>
          <w:hyperlink w:anchor="_Toc169375222" w:history="1">
            <w:r w:rsidR="00E942EC" w:rsidRPr="00BD627A">
              <w:rPr>
                <w:rStyle w:val="Hyperlink"/>
              </w:rPr>
              <w:t>8</w:t>
            </w:r>
            <w:r w:rsidR="00E942EC">
              <w:rPr>
                <w:rFonts w:asciiTheme="minorHAnsi" w:eastAsiaTheme="minorEastAsia" w:hAnsiTheme="minorHAnsi" w:cstheme="minorBidi"/>
                <w:kern w:val="2"/>
                <w14:ligatures w14:val="standardContextual"/>
              </w:rPr>
              <w:tab/>
            </w:r>
            <w:r w:rsidR="00E942EC" w:rsidRPr="00BD627A">
              <w:rPr>
                <w:rStyle w:val="Hyperlink"/>
              </w:rPr>
              <w:t>CLOSING</w:t>
            </w:r>
            <w:r w:rsidR="00E942EC">
              <w:rPr>
                <w:webHidden/>
              </w:rPr>
              <w:tab/>
            </w:r>
            <w:r w:rsidR="00E942EC">
              <w:rPr>
                <w:webHidden/>
              </w:rPr>
              <w:fldChar w:fldCharType="begin"/>
            </w:r>
            <w:r w:rsidR="00E942EC">
              <w:rPr>
                <w:webHidden/>
              </w:rPr>
              <w:instrText xml:space="preserve"> PAGEREF _Toc169375222 \h </w:instrText>
            </w:r>
            <w:r w:rsidR="00E942EC">
              <w:rPr>
                <w:webHidden/>
              </w:rPr>
            </w:r>
            <w:r w:rsidR="00E942EC">
              <w:rPr>
                <w:webHidden/>
              </w:rPr>
              <w:fldChar w:fldCharType="separate"/>
            </w:r>
            <w:r w:rsidR="00E942EC">
              <w:rPr>
                <w:webHidden/>
              </w:rPr>
              <w:t>28</w:t>
            </w:r>
            <w:r w:rsidR="00E942EC">
              <w:rPr>
                <w:webHidden/>
              </w:rPr>
              <w:fldChar w:fldCharType="end"/>
            </w:r>
          </w:hyperlink>
        </w:p>
        <w:p w14:paraId="0D0951D1" w14:textId="0237CD89" w:rsidR="00E942EC" w:rsidRDefault="00000000">
          <w:pPr>
            <w:pStyle w:val="TOC1"/>
            <w:rPr>
              <w:rFonts w:asciiTheme="minorHAnsi" w:eastAsiaTheme="minorEastAsia" w:hAnsiTheme="minorHAnsi" w:cstheme="minorBidi"/>
              <w:kern w:val="2"/>
              <w14:ligatures w14:val="standardContextual"/>
            </w:rPr>
          </w:pPr>
          <w:hyperlink w:anchor="_Toc169375223" w:history="1">
            <w:r w:rsidR="00E942EC" w:rsidRPr="00BD627A">
              <w:rPr>
                <w:rStyle w:val="Hyperlink"/>
              </w:rPr>
              <w:t>Annex I. Agenda of the Meeting</w:t>
            </w:r>
            <w:r w:rsidR="00E942EC">
              <w:rPr>
                <w:webHidden/>
              </w:rPr>
              <w:tab/>
            </w:r>
            <w:r w:rsidR="00E942EC">
              <w:rPr>
                <w:webHidden/>
              </w:rPr>
              <w:fldChar w:fldCharType="begin"/>
            </w:r>
            <w:r w:rsidR="00E942EC">
              <w:rPr>
                <w:webHidden/>
              </w:rPr>
              <w:instrText xml:space="preserve"> PAGEREF _Toc169375223 \h </w:instrText>
            </w:r>
            <w:r w:rsidR="00E942EC">
              <w:rPr>
                <w:webHidden/>
              </w:rPr>
            </w:r>
            <w:r w:rsidR="00E942EC">
              <w:rPr>
                <w:webHidden/>
              </w:rPr>
              <w:fldChar w:fldCharType="separate"/>
            </w:r>
            <w:r w:rsidR="00E942EC">
              <w:rPr>
                <w:webHidden/>
              </w:rPr>
              <w:t>29</w:t>
            </w:r>
            <w:r w:rsidR="00E942EC">
              <w:rPr>
                <w:webHidden/>
              </w:rPr>
              <w:fldChar w:fldCharType="end"/>
            </w:r>
          </w:hyperlink>
        </w:p>
        <w:p w14:paraId="39946584" w14:textId="67F15064" w:rsidR="00E942EC" w:rsidRDefault="00000000">
          <w:pPr>
            <w:pStyle w:val="TOC1"/>
            <w:rPr>
              <w:rFonts w:asciiTheme="minorHAnsi" w:eastAsiaTheme="minorEastAsia" w:hAnsiTheme="minorHAnsi" w:cstheme="minorBidi"/>
              <w:kern w:val="2"/>
              <w14:ligatures w14:val="standardContextual"/>
            </w:rPr>
          </w:pPr>
          <w:hyperlink w:anchor="_Toc169375224" w:history="1">
            <w:r w:rsidR="00E942EC" w:rsidRPr="00BD627A">
              <w:rPr>
                <w:rStyle w:val="Hyperlink"/>
              </w:rPr>
              <w:t>Annex II. List of Participants</w:t>
            </w:r>
            <w:r w:rsidR="00E942EC">
              <w:rPr>
                <w:webHidden/>
              </w:rPr>
              <w:tab/>
            </w:r>
            <w:r w:rsidR="00E942EC">
              <w:rPr>
                <w:webHidden/>
              </w:rPr>
              <w:fldChar w:fldCharType="begin"/>
            </w:r>
            <w:r w:rsidR="00E942EC">
              <w:rPr>
                <w:webHidden/>
              </w:rPr>
              <w:instrText xml:space="preserve"> PAGEREF _Toc169375224 \h </w:instrText>
            </w:r>
            <w:r w:rsidR="00E942EC">
              <w:rPr>
                <w:webHidden/>
              </w:rPr>
            </w:r>
            <w:r w:rsidR="00E942EC">
              <w:rPr>
                <w:webHidden/>
              </w:rPr>
              <w:fldChar w:fldCharType="separate"/>
            </w:r>
            <w:r w:rsidR="00E942EC">
              <w:rPr>
                <w:webHidden/>
              </w:rPr>
              <w:t>30</w:t>
            </w:r>
            <w:r w:rsidR="00E942EC">
              <w:rPr>
                <w:webHidden/>
              </w:rPr>
              <w:fldChar w:fldCharType="end"/>
            </w:r>
          </w:hyperlink>
        </w:p>
        <w:p w14:paraId="0D074156" w14:textId="66550E10" w:rsidR="00E942EC" w:rsidRDefault="00000000">
          <w:pPr>
            <w:pStyle w:val="TOC1"/>
            <w:rPr>
              <w:rFonts w:asciiTheme="minorHAnsi" w:eastAsiaTheme="minorEastAsia" w:hAnsiTheme="minorHAnsi" w:cstheme="minorBidi"/>
              <w:kern w:val="2"/>
              <w14:ligatures w14:val="standardContextual"/>
            </w:rPr>
          </w:pPr>
          <w:hyperlink w:anchor="_Toc169375225" w:history="1">
            <w:r w:rsidR="00E942EC" w:rsidRPr="00BD627A">
              <w:rPr>
                <w:rStyle w:val="Hyperlink"/>
              </w:rPr>
              <w:t>Annex III. OTGA Competency Assessment Form</w:t>
            </w:r>
            <w:r w:rsidR="00E942EC">
              <w:rPr>
                <w:webHidden/>
              </w:rPr>
              <w:tab/>
            </w:r>
            <w:r w:rsidR="00E942EC">
              <w:rPr>
                <w:webHidden/>
              </w:rPr>
              <w:fldChar w:fldCharType="begin"/>
            </w:r>
            <w:r w:rsidR="00E942EC">
              <w:rPr>
                <w:webHidden/>
              </w:rPr>
              <w:instrText xml:space="preserve"> PAGEREF _Toc169375225 \h </w:instrText>
            </w:r>
            <w:r w:rsidR="00E942EC">
              <w:rPr>
                <w:webHidden/>
              </w:rPr>
            </w:r>
            <w:r w:rsidR="00E942EC">
              <w:rPr>
                <w:webHidden/>
              </w:rPr>
              <w:fldChar w:fldCharType="separate"/>
            </w:r>
            <w:r w:rsidR="00E942EC">
              <w:rPr>
                <w:webHidden/>
              </w:rPr>
              <w:t>34</w:t>
            </w:r>
            <w:r w:rsidR="00E942EC">
              <w:rPr>
                <w:webHidden/>
              </w:rPr>
              <w:fldChar w:fldCharType="end"/>
            </w:r>
          </w:hyperlink>
        </w:p>
        <w:p w14:paraId="6A62458C" w14:textId="4AB46711" w:rsidR="00E942EC" w:rsidRDefault="00000000">
          <w:pPr>
            <w:pStyle w:val="TOC1"/>
            <w:rPr>
              <w:rFonts w:asciiTheme="minorHAnsi" w:eastAsiaTheme="minorEastAsia" w:hAnsiTheme="minorHAnsi" w:cstheme="minorBidi"/>
              <w:kern w:val="2"/>
              <w14:ligatures w14:val="standardContextual"/>
            </w:rPr>
          </w:pPr>
          <w:hyperlink w:anchor="_Toc169375226" w:history="1">
            <w:r w:rsidR="00E942EC" w:rsidRPr="00BD627A">
              <w:rPr>
                <w:rStyle w:val="Hyperlink"/>
              </w:rPr>
              <w:t>Annex IV. BUDGET 2025-26</w:t>
            </w:r>
            <w:r w:rsidR="00E942EC">
              <w:rPr>
                <w:webHidden/>
              </w:rPr>
              <w:tab/>
            </w:r>
            <w:r w:rsidR="00E942EC">
              <w:rPr>
                <w:webHidden/>
              </w:rPr>
              <w:fldChar w:fldCharType="begin"/>
            </w:r>
            <w:r w:rsidR="00E942EC">
              <w:rPr>
                <w:webHidden/>
              </w:rPr>
              <w:instrText xml:space="preserve"> PAGEREF _Toc169375226 \h </w:instrText>
            </w:r>
            <w:r w:rsidR="00E942EC">
              <w:rPr>
                <w:webHidden/>
              </w:rPr>
            </w:r>
            <w:r w:rsidR="00E942EC">
              <w:rPr>
                <w:webHidden/>
              </w:rPr>
              <w:fldChar w:fldCharType="separate"/>
            </w:r>
            <w:r w:rsidR="00E942EC">
              <w:rPr>
                <w:webHidden/>
              </w:rPr>
              <w:t>35</w:t>
            </w:r>
            <w:r w:rsidR="00E942EC">
              <w:rPr>
                <w:webHidden/>
              </w:rPr>
              <w:fldChar w:fldCharType="end"/>
            </w:r>
          </w:hyperlink>
        </w:p>
        <w:p w14:paraId="57130CBC" w14:textId="227C7B48" w:rsidR="00E942EC" w:rsidRDefault="00000000">
          <w:pPr>
            <w:pStyle w:val="TOC1"/>
            <w:rPr>
              <w:rFonts w:asciiTheme="minorHAnsi" w:eastAsiaTheme="minorEastAsia" w:hAnsiTheme="minorHAnsi" w:cstheme="minorBidi"/>
              <w:kern w:val="2"/>
              <w14:ligatures w14:val="standardContextual"/>
            </w:rPr>
          </w:pPr>
          <w:hyperlink w:anchor="_Toc169375227" w:history="1">
            <w:r w:rsidR="00E942EC" w:rsidRPr="00BD627A">
              <w:rPr>
                <w:rStyle w:val="Hyperlink"/>
              </w:rPr>
              <w:t>Annex V. Proposed Work Plan 2024-25</w:t>
            </w:r>
            <w:r w:rsidR="00E942EC">
              <w:rPr>
                <w:webHidden/>
              </w:rPr>
              <w:tab/>
            </w:r>
            <w:r w:rsidR="00E942EC">
              <w:rPr>
                <w:webHidden/>
              </w:rPr>
              <w:fldChar w:fldCharType="begin"/>
            </w:r>
            <w:r w:rsidR="00E942EC">
              <w:rPr>
                <w:webHidden/>
              </w:rPr>
              <w:instrText xml:space="preserve"> PAGEREF _Toc169375227 \h </w:instrText>
            </w:r>
            <w:r w:rsidR="00E942EC">
              <w:rPr>
                <w:webHidden/>
              </w:rPr>
            </w:r>
            <w:r w:rsidR="00E942EC">
              <w:rPr>
                <w:webHidden/>
              </w:rPr>
              <w:fldChar w:fldCharType="separate"/>
            </w:r>
            <w:r w:rsidR="00E942EC">
              <w:rPr>
                <w:webHidden/>
              </w:rPr>
              <w:t>36</w:t>
            </w:r>
            <w:r w:rsidR="00E942EC">
              <w:rPr>
                <w:webHidden/>
              </w:rPr>
              <w:fldChar w:fldCharType="end"/>
            </w:r>
          </w:hyperlink>
        </w:p>
        <w:p w14:paraId="41A31D41" w14:textId="10DC7253" w:rsidR="00191D20" w:rsidRDefault="00AF0B2F">
          <w:pPr>
            <w:spacing w:after="0"/>
            <w:rPr>
              <w:b/>
            </w:rPr>
          </w:pPr>
          <w:r w:rsidRPr="006E008B">
            <w:rPr>
              <w:sz w:val="22"/>
              <w:szCs w:val="22"/>
            </w:rPr>
            <w:fldChar w:fldCharType="end"/>
          </w:r>
        </w:p>
      </w:sdtContent>
    </w:sdt>
    <w:p w14:paraId="29A62074" w14:textId="77777777" w:rsidR="00191D20" w:rsidRDefault="00191D20">
      <w:pPr>
        <w:sectPr w:rsidR="00191D20">
          <w:headerReference w:type="even" r:id="rId12"/>
          <w:headerReference w:type="first" r:id="rId13"/>
          <w:pgSz w:w="11906" w:h="16838"/>
          <w:pgMar w:top="1440" w:right="1701" w:bottom="1440" w:left="1701" w:header="709" w:footer="709" w:gutter="0"/>
          <w:pgNumType w:start="1"/>
          <w:cols w:space="720"/>
          <w:titlePg/>
        </w:sectPr>
      </w:pPr>
    </w:p>
    <w:p w14:paraId="0DC8D551" w14:textId="77777777" w:rsidR="00CD18E8" w:rsidRPr="00B75E17" w:rsidRDefault="00CD18E8" w:rsidP="00C55C27">
      <w:pPr>
        <w:pStyle w:val="Heading1"/>
        <w:numPr>
          <w:ilvl w:val="0"/>
          <w:numId w:val="8"/>
        </w:numPr>
        <w:ind w:left="709" w:hanging="709"/>
      </w:pPr>
      <w:bookmarkStart w:id="1" w:name="bookmark=id.1fob9te" w:colFirst="0" w:colLast="0"/>
      <w:bookmarkStart w:id="2" w:name="_Toc25876608"/>
      <w:bookmarkStart w:id="3" w:name="_Toc88813425"/>
      <w:bookmarkStart w:id="4" w:name="_Toc169375178"/>
      <w:bookmarkEnd w:id="1"/>
      <w:r w:rsidRPr="00B75E17">
        <w:lastRenderedPageBreak/>
        <w:t>OPENING OF THE MEETING</w:t>
      </w:r>
      <w:bookmarkEnd w:id="2"/>
      <w:bookmarkEnd w:id="3"/>
      <w:bookmarkEnd w:id="4"/>
    </w:p>
    <w:p w14:paraId="38A9E274" w14:textId="77777777" w:rsidR="00C55C27" w:rsidRPr="006C7DEB" w:rsidRDefault="00C55C27" w:rsidP="00C55C27">
      <w:r w:rsidRPr="006C7DEB">
        <w:t>The meeting was opened by Mr Aidy Muslim (RTC Malaysia), Co-Chair of the Steering Group for the OceanTeacher Global Academy Project. He welcomed participants to this session of the Steering Group and informed the Group that the meeting would be held both onsite and online. Co-Chair Mr Udaya Bhaskar (RTC India) joined the meeting remotely.</w:t>
      </w:r>
    </w:p>
    <w:p w14:paraId="68615C75" w14:textId="77777777" w:rsidR="00C55C27" w:rsidRPr="006C7DEB" w:rsidRDefault="00C55C27" w:rsidP="00C55C27">
      <w:r w:rsidRPr="006C7DEB">
        <w:t>The Co-Chair outlined the objectives of the Steering Group meeting:</w:t>
      </w:r>
    </w:p>
    <w:p w14:paraId="7A24F4A1" w14:textId="77777777" w:rsidR="00C55C27" w:rsidRPr="006C7DEB" w:rsidRDefault="00C55C27" w:rsidP="00C55C27">
      <w:pPr>
        <w:numPr>
          <w:ilvl w:val="0"/>
          <w:numId w:val="51"/>
        </w:numPr>
        <w:pBdr>
          <w:top w:val="nil"/>
          <w:left w:val="nil"/>
          <w:bottom w:val="nil"/>
          <w:right w:val="nil"/>
          <w:between w:val="nil"/>
        </w:pBdr>
        <w:spacing w:after="0"/>
      </w:pPr>
      <w:r w:rsidRPr="006C7DEB">
        <w:t xml:space="preserve">To review the current status of OTGA </w:t>
      </w:r>
    </w:p>
    <w:p w14:paraId="76C9B58D" w14:textId="77777777" w:rsidR="00C55C27" w:rsidRPr="006C7DEB" w:rsidRDefault="00C55C27" w:rsidP="00C55C27">
      <w:pPr>
        <w:numPr>
          <w:ilvl w:val="0"/>
          <w:numId w:val="51"/>
        </w:numPr>
        <w:pBdr>
          <w:top w:val="nil"/>
          <w:left w:val="nil"/>
          <w:bottom w:val="nil"/>
          <w:right w:val="nil"/>
          <w:between w:val="nil"/>
        </w:pBdr>
        <w:spacing w:after="0"/>
      </w:pPr>
      <w:r w:rsidRPr="006C7DEB">
        <w:t>To review the training courses delivered by the Regional and Specialized Training Centres for the last intersessional period</w:t>
      </w:r>
    </w:p>
    <w:p w14:paraId="3346E62C" w14:textId="77777777" w:rsidR="00C55C27" w:rsidRPr="006C7DEB" w:rsidRDefault="00C55C27" w:rsidP="00C55C27">
      <w:pPr>
        <w:numPr>
          <w:ilvl w:val="0"/>
          <w:numId w:val="51"/>
        </w:numPr>
        <w:pBdr>
          <w:top w:val="nil"/>
          <w:left w:val="nil"/>
          <w:bottom w:val="nil"/>
          <w:right w:val="nil"/>
          <w:between w:val="nil"/>
        </w:pBdr>
        <w:spacing w:after="0"/>
      </w:pPr>
      <w:r w:rsidRPr="006C7DEB">
        <w:t>To discuss the operations of the OTGA</w:t>
      </w:r>
    </w:p>
    <w:p w14:paraId="41F8FAE1" w14:textId="77777777" w:rsidR="00C55C27" w:rsidRPr="006C7DEB" w:rsidRDefault="00C55C27" w:rsidP="00C55C27">
      <w:pPr>
        <w:numPr>
          <w:ilvl w:val="0"/>
          <w:numId w:val="51"/>
        </w:numPr>
        <w:pBdr>
          <w:top w:val="nil"/>
          <w:left w:val="nil"/>
          <w:bottom w:val="nil"/>
          <w:right w:val="nil"/>
          <w:between w:val="nil"/>
        </w:pBdr>
        <w:spacing w:after="0"/>
      </w:pPr>
      <w:r w:rsidRPr="006C7DEB">
        <w:t xml:space="preserve">To discuss the Project work plan for 2024-25, including proposed courses </w:t>
      </w:r>
    </w:p>
    <w:p w14:paraId="07BD5BDD" w14:textId="77777777" w:rsidR="00C55C27" w:rsidRPr="006C7DEB" w:rsidRDefault="00C55C27" w:rsidP="00C55C27">
      <w:pPr>
        <w:numPr>
          <w:ilvl w:val="0"/>
          <w:numId w:val="51"/>
        </w:numPr>
        <w:pBdr>
          <w:top w:val="nil"/>
          <w:left w:val="nil"/>
          <w:bottom w:val="nil"/>
          <w:right w:val="nil"/>
          <w:between w:val="nil"/>
        </w:pBdr>
      </w:pPr>
      <w:r w:rsidRPr="006C7DEB">
        <w:t>To discuss the future of OTGA</w:t>
      </w:r>
    </w:p>
    <w:p w14:paraId="0679E3C3" w14:textId="77777777" w:rsidR="00C55C27" w:rsidRPr="006C7DEB" w:rsidRDefault="00C55C27" w:rsidP="00C55C27">
      <w:bookmarkStart w:id="5" w:name="_3znysh7" w:colFirst="0" w:colLast="0"/>
      <w:bookmarkEnd w:id="5"/>
      <w:r w:rsidRPr="006C7DEB">
        <w:t>The Co-Chair informed the Group that nominations for Chair of the Steering Group for the next intersessional period would be accepted until the end of the meeting and should be sent to the OTGA Secretariat. RTC/STC coordinators can vote for the Chair (one vote per RTC/STC) and results will be announced on the final day of the meeting.</w:t>
      </w:r>
    </w:p>
    <w:p w14:paraId="56C1069E" w14:textId="0E48348F" w:rsidR="00191D20" w:rsidRDefault="00AF0B2F" w:rsidP="00C55C27">
      <w:pPr>
        <w:pStyle w:val="Heading2"/>
        <w:numPr>
          <w:ilvl w:val="1"/>
          <w:numId w:val="6"/>
        </w:numPr>
        <w:ind w:left="709" w:hanging="709"/>
      </w:pPr>
      <w:bookmarkStart w:id="6" w:name="_Toc169375179"/>
      <w:r>
        <w:t>Welcome by the IOC  representative</w:t>
      </w:r>
      <w:r w:rsidR="00DA5508">
        <w:t>s</w:t>
      </w:r>
      <w:bookmarkEnd w:id="6"/>
    </w:p>
    <w:p w14:paraId="09AF9CCB" w14:textId="77777777" w:rsidR="001F17B3" w:rsidRDefault="00DA1933" w:rsidP="00DA1933">
      <w:pPr>
        <w:rPr>
          <w:lang w:bidi="en-US"/>
        </w:rPr>
      </w:pPr>
      <w:r w:rsidRPr="001774CA">
        <w:rPr>
          <w:lang w:bidi="en-US"/>
        </w:rPr>
        <w:t>Mr Peter Pissierssens, IOC Capacity Building Coordinator and Head of the UNESCO/IOC Project Office for IODE, welcomed the meeting participants</w:t>
      </w:r>
      <w:r>
        <w:rPr>
          <w:lang w:bidi="en-US"/>
        </w:rPr>
        <w:t>,</w:t>
      </w:r>
      <w:r w:rsidRPr="001774CA">
        <w:rPr>
          <w:lang w:bidi="en-US"/>
        </w:rPr>
        <w:t xml:space="preserve"> and reflected on the history of OceanTeacher.</w:t>
      </w:r>
      <w:r w:rsidR="00334EBE">
        <w:rPr>
          <w:lang w:bidi="en-US"/>
        </w:rPr>
        <w:t xml:space="preserve"> </w:t>
      </w:r>
    </w:p>
    <w:p w14:paraId="54232B14" w14:textId="77777777" w:rsidR="007B2466" w:rsidRPr="00C55C27" w:rsidRDefault="0025432C" w:rsidP="007B2466">
      <w:pPr>
        <w:rPr>
          <w:lang w:bidi="en-US"/>
        </w:rPr>
      </w:pPr>
      <w:r w:rsidRPr="00C55C27">
        <w:rPr>
          <w:lang w:bidi="en-US"/>
        </w:rPr>
        <w:t>IODE training efforts go back decades</w:t>
      </w:r>
      <w:r w:rsidR="005B4EDE" w:rsidRPr="00C55C27">
        <w:rPr>
          <w:lang w:bidi="en-US"/>
        </w:rPr>
        <w:t xml:space="preserve"> and this year marks the</w:t>
      </w:r>
      <w:r w:rsidRPr="00C55C27">
        <w:rPr>
          <w:lang w:bidi="en-US"/>
        </w:rPr>
        <w:t xml:space="preserve"> 25</w:t>
      </w:r>
      <w:r w:rsidRPr="00C55C27">
        <w:rPr>
          <w:vertAlign w:val="superscript"/>
          <w:lang w:bidi="en-US"/>
        </w:rPr>
        <w:t>th</w:t>
      </w:r>
      <w:r w:rsidRPr="00C55C27">
        <w:rPr>
          <w:lang w:bidi="en-US"/>
        </w:rPr>
        <w:t xml:space="preserve"> anniversary of collaboration </w:t>
      </w:r>
      <w:r w:rsidR="005B4EDE" w:rsidRPr="00C55C27">
        <w:rPr>
          <w:lang w:bidi="en-US"/>
        </w:rPr>
        <w:t>between UNESCO and</w:t>
      </w:r>
      <w:r w:rsidRPr="00C55C27">
        <w:rPr>
          <w:lang w:bidi="en-US"/>
        </w:rPr>
        <w:t xml:space="preserve"> FUST. </w:t>
      </w:r>
      <w:r w:rsidR="005B4EDE" w:rsidRPr="00C55C27">
        <w:rPr>
          <w:lang w:bidi="en-US"/>
        </w:rPr>
        <w:t xml:space="preserve">The </w:t>
      </w:r>
      <w:r w:rsidRPr="00C55C27">
        <w:rPr>
          <w:lang w:bidi="en-US"/>
        </w:rPr>
        <w:t xml:space="preserve">IODE </w:t>
      </w:r>
      <w:r w:rsidR="005B4EDE" w:rsidRPr="00C55C27">
        <w:rPr>
          <w:lang w:bidi="en-US"/>
        </w:rPr>
        <w:t xml:space="preserve">programme </w:t>
      </w:r>
      <w:r w:rsidRPr="00C55C27">
        <w:rPr>
          <w:lang w:bidi="en-US"/>
        </w:rPr>
        <w:t>has a rich training background</w:t>
      </w:r>
      <w:r w:rsidR="001F17B3" w:rsidRPr="00C55C27">
        <w:rPr>
          <w:lang w:bidi="en-US"/>
        </w:rPr>
        <w:t xml:space="preserve"> w</w:t>
      </w:r>
      <w:r w:rsidR="00F518BE" w:rsidRPr="00C55C27">
        <w:rPr>
          <w:lang w:bidi="en-US"/>
        </w:rPr>
        <w:t xml:space="preserve">hich has evolved into the OTGA with its dedicated e-learning platform and network of Regional and </w:t>
      </w:r>
      <w:r w:rsidR="001F17B3" w:rsidRPr="00C55C27">
        <w:rPr>
          <w:lang w:bidi="en-US"/>
        </w:rPr>
        <w:t>S</w:t>
      </w:r>
      <w:r w:rsidR="00F518BE" w:rsidRPr="00C55C27">
        <w:rPr>
          <w:lang w:bidi="en-US"/>
        </w:rPr>
        <w:t xml:space="preserve">pecialised Training Centres </w:t>
      </w:r>
      <w:r w:rsidR="001F17B3" w:rsidRPr="00C55C27">
        <w:rPr>
          <w:lang w:bidi="en-US"/>
        </w:rPr>
        <w:t>providing online and onsite training in local languages meeting regional needs.</w:t>
      </w:r>
      <w:r w:rsidR="007B2466" w:rsidRPr="00C55C27">
        <w:rPr>
          <w:lang w:bidi="en-US"/>
        </w:rPr>
        <w:t xml:space="preserve"> </w:t>
      </w:r>
      <w:r w:rsidR="001F17B3" w:rsidRPr="00C55C27">
        <w:rPr>
          <w:lang w:bidi="en-US"/>
        </w:rPr>
        <w:t>OTGA is one of the flagships of IOC and supports the IOC CD strategy.</w:t>
      </w:r>
      <w:r w:rsidR="007B2466" w:rsidRPr="00C55C27">
        <w:rPr>
          <w:lang w:bidi="en-US"/>
        </w:rPr>
        <w:t xml:space="preserve"> IOC has now commenced the Ocean Training intern programme where trainees will gain hands on experience by working for a short period with an established centre.</w:t>
      </w:r>
      <w:r w:rsidR="001F17B3" w:rsidRPr="00C55C27">
        <w:rPr>
          <w:lang w:bidi="en-US"/>
        </w:rPr>
        <w:t xml:space="preserve"> </w:t>
      </w:r>
    </w:p>
    <w:p w14:paraId="0C5DF5DA" w14:textId="6641F8D0" w:rsidR="007B2466" w:rsidRPr="00C55C27" w:rsidRDefault="007B2466" w:rsidP="007B2466">
      <w:pPr>
        <w:rPr>
          <w:lang w:bidi="en-US"/>
        </w:rPr>
      </w:pPr>
      <w:r w:rsidRPr="00C55C27">
        <w:rPr>
          <w:lang w:bidi="en-US"/>
        </w:rPr>
        <w:t xml:space="preserve">Direct support for OTGA through FUST will end this year. </w:t>
      </w:r>
      <w:r w:rsidR="001F17B3" w:rsidRPr="00C55C27">
        <w:rPr>
          <w:lang w:bidi="en-US"/>
        </w:rPr>
        <w:t xml:space="preserve">OTGA </w:t>
      </w:r>
      <w:r w:rsidRPr="00C55C27">
        <w:rPr>
          <w:lang w:bidi="en-US"/>
        </w:rPr>
        <w:t>has been designated as</w:t>
      </w:r>
      <w:r w:rsidR="001F17B3" w:rsidRPr="00C55C27">
        <w:rPr>
          <w:lang w:bidi="en-US"/>
        </w:rPr>
        <w:t xml:space="preserve"> an IODE </w:t>
      </w:r>
      <w:r w:rsidRPr="00C55C27">
        <w:rPr>
          <w:lang w:bidi="en-US"/>
        </w:rPr>
        <w:t>P</w:t>
      </w:r>
      <w:r w:rsidR="001F17B3" w:rsidRPr="00C55C27">
        <w:rPr>
          <w:lang w:bidi="en-US"/>
        </w:rPr>
        <w:t xml:space="preserve">rogramme </w:t>
      </w:r>
      <w:r w:rsidRPr="00C55C27">
        <w:rPr>
          <w:lang w:bidi="en-US"/>
        </w:rPr>
        <w:t>C</w:t>
      </w:r>
      <w:r w:rsidR="001F17B3" w:rsidRPr="00C55C27">
        <w:rPr>
          <w:lang w:bidi="en-US"/>
        </w:rPr>
        <w:t xml:space="preserve">omponent with a budget adopted by the Management Group providing $100k each year. OTGA needs to develop a work plan and budget by December to be submitted to </w:t>
      </w:r>
      <w:r w:rsidR="001D6F06">
        <w:rPr>
          <w:lang w:bidi="en-US"/>
        </w:rPr>
        <w:t xml:space="preserve">the </w:t>
      </w:r>
      <w:r w:rsidR="001F17B3" w:rsidRPr="00C55C27">
        <w:rPr>
          <w:lang w:bidi="en-US"/>
        </w:rPr>
        <w:t xml:space="preserve">IODE committee in 2025. </w:t>
      </w:r>
    </w:p>
    <w:p w14:paraId="7C29081C" w14:textId="2B1BDB9A" w:rsidR="001F17B3" w:rsidRPr="00C55C27" w:rsidRDefault="001F17B3" w:rsidP="001F17B3">
      <w:pPr>
        <w:rPr>
          <w:lang w:bidi="en-US"/>
        </w:rPr>
      </w:pPr>
      <w:r w:rsidRPr="00C55C27">
        <w:rPr>
          <w:lang w:bidi="en-US"/>
        </w:rPr>
        <w:t>Mr Pissierssens welcomed Ana Carolina Mazzuco as new IO</w:t>
      </w:r>
      <w:r w:rsidR="001D6F06">
        <w:rPr>
          <w:lang w:bidi="en-US"/>
        </w:rPr>
        <w:t>D</w:t>
      </w:r>
      <w:r w:rsidRPr="00C55C27">
        <w:rPr>
          <w:lang w:bidi="en-US"/>
        </w:rPr>
        <w:t>E training coordinat</w:t>
      </w:r>
      <w:r w:rsidR="007B2466" w:rsidRPr="00C55C27">
        <w:rPr>
          <w:lang w:bidi="en-US"/>
        </w:rPr>
        <w:t xml:space="preserve">or and </w:t>
      </w:r>
      <w:r w:rsidRPr="00C55C27">
        <w:rPr>
          <w:lang w:bidi="en-US"/>
        </w:rPr>
        <w:t>manager of OTGA</w:t>
      </w:r>
      <w:r w:rsidR="007B2466" w:rsidRPr="00C55C27">
        <w:rPr>
          <w:lang w:bidi="en-US"/>
        </w:rPr>
        <w:t xml:space="preserve"> project. He noted that Mr Reed, who has supported the OTGA project for many years, will retire at the end of 2024.</w:t>
      </w:r>
    </w:p>
    <w:p w14:paraId="62584C07" w14:textId="188946E6" w:rsidR="0025432C" w:rsidRPr="00C55C27" w:rsidRDefault="00F518BE" w:rsidP="00DA1933">
      <w:pPr>
        <w:rPr>
          <w:lang w:bidi="en-US"/>
        </w:rPr>
      </w:pPr>
      <w:r w:rsidRPr="00C55C27">
        <w:rPr>
          <w:lang w:bidi="en-US"/>
        </w:rPr>
        <w:t>Finally, Mr Pissierssens expressed his g</w:t>
      </w:r>
      <w:r w:rsidR="0025432C" w:rsidRPr="00C55C27">
        <w:rPr>
          <w:lang w:bidi="en-US"/>
        </w:rPr>
        <w:t xml:space="preserve">ratitude to Flanders for </w:t>
      </w:r>
      <w:r w:rsidRPr="00C55C27">
        <w:rPr>
          <w:lang w:bidi="en-US"/>
        </w:rPr>
        <w:t>its l</w:t>
      </w:r>
      <w:r w:rsidR="0025432C" w:rsidRPr="00C55C27">
        <w:rPr>
          <w:lang w:bidi="en-US"/>
        </w:rPr>
        <w:t>ong term support</w:t>
      </w:r>
      <w:r w:rsidRPr="00C55C27">
        <w:rPr>
          <w:lang w:bidi="en-US"/>
        </w:rPr>
        <w:t xml:space="preserve"> of OTGA</w:t>
      </w:r>
      <w:r w:rsidR="0025432C" w:rsidRPr="00C55C27">
        <w:rPr>
          <w:lang w:bidi="en-US"/>
        </w:rPr>
        <w:t xml:space="preserve">. </w:t>
      </w:r>
    </w:p>
    <w:p w14:paraId="65AD173C" w14:textId="77777777" w:rsidR="00191D20" w:rsidRDefault="00AF0B2F" w:rsidP="00C55C27">
      <w:pPr>
        <w:pStyle w:val="Heading2"/>
        <w:numPr>
          <w:ilvl w:val="1"/>
          <w:numId w:val="6"/>
        </w:numPr>
        <w:ind w:left="709" w:hanging="709"/>
      </w:pPr>
      <w:bookmarkStart w:id="7" w:name="_Toc169375180"/>
      <w:r>
        <w:lastRenderedPageBreak/>
        <w:t>Address by the donor representative</w:t>
      </w:r>
      <w:bookmarkEnd w:id="7"/>
    </w:p>
    <w:p w14:paraId="73109D12" w14:textId="5E6928E3" w:rsidR="00A926BE" w:rsidRDefault="00AF0B2F" w:rsidP="00A926BE">
      <w:r>
        <w:t>Mr Gert Verreet, Policy Officer from the Flanders Department of Economy, Science and Innovation, Belgium addressed the meeting</w:t>
      </w:r>
      <w:r w:rsidR="009237BB">
        <w:t xml:space="preserve"> and</w:t>
      </w:r>
      <w:r w:rsidR="00D01B0E">
        <w:t xml:space="preserve"> </w:t>
      </w:r>
      <w:r w:rsidR="00720C73">
        <w:t>noted t</w:t>
      </w:r>
      <w:r w:rsidR="00D01B0E">
        <w:t xml:space="preserve">he </w:t>
      </w:r>
      <w:r w:rsidR="009237BB">
        <w:t>FUST funding for OTGA will finish in December 2024</w:t>
      </w:r>
      <w:r w:rsidR="006E008B">
        <w:t xml:space="preserve"> and mentioned</w:t>
      </w:r>
      <w:r w:rsidR="00A926BE">
        <w:t xml:space="preserve"> that</w:t>
      </w:r>
      <w:r w:rsidR="00996D56">
        <w:t xml:space="preserve"> </w:t>
      </w:r>
      <w:r w:rsidR="009237BB">
        <w:t>there has been a substantial</w:t>
      </w:r>
      <w:r w:rsidR="00996D56">
        <w:t xml:space="preserve"> increase</w:t>
      </w:r>
      <w:r w:rsidR="009237BB">
        <w:t xml:space="preserve"> in</w:t>
      </w:r>
      <w:r w:rsidR="00996D56">
        <w:t xml:space="preserve"> the resources </w:t>
      </w:r>
      <w:r w:rsidR="00A926BE">
        <w:t>for</w:t>
      </w:r>
      <w:r w:rsidR="00996D56">
        <w:t xml:space="preserve"> IOC programmes </w:t>
      </w:r>
      <w:r w:rsidR="00A926BE">
        <w:t xml:space="preserve">with an increased allocation to </w:t>
      </w:r>
      <w:r w:rsidR="00996D56">
        <w:t xml:space="preserve">IODE </w:t>
      </w:r>
      <w:r w:rsidR="00A926BE">
        <w:t xml:space="preserve">which will benefit OTGA which is a flagship programme component of IODE. All RTC and STC coordinators </w:t>
      </w:r>
      <w:r w:rsidR="006E008B">
        <w:t>should</w:t>
      </w:r>
      <w:r w:rsidR="00996D56">
        <w:t xml:space="preserve"> </w:t>
      </w:r>
      <w:r w:rsidR="00A926BE">
        <w:t>talk</w:t>
      </w:r>
      <w:r w:rsidR="00996D56">
        <w:t xml:space="preserve"> with </w:t>
      </w:r>
      <w:r w:rsidR="00A926BE">
        <w:t>their national colleagues</w:t>
      </w:r>
      <w:r w:rsidR="00996D56">
        <w:t xml:space="preserve"> </w:t>
      </w:r>
      <w:r w:rsidR="00A926BE">
        <w:t xml:space="preserve">who attend the IOC Executive Council </w:t>
      </w:r>
      <w:r w:rsidR="00996D56">
        <w:t>and Assembly</w:t>
      </w:r>
      <w:r w:rsidR="00A926BE">
        <w:t xml:space="preserve"> so they can </w:t>
      </w:r>
      <w:r w:rsidR="00996D56">
        <w:t xml:space="preserve">showcase </w:t>
      </w:r>
      <w:r w:rsidR="00A926BE">
        <w:t xml:space="preserve">OTGA </w:t>
      </w:r>
      <w:r w:rsidR="00996D56">
        <w:t xml:space="preserve">activities </w:t>
      </w:r>
      <w:r w:rsidR="00A926BE">
        <w:t>and demonstrate how OTGA supports Member States.</w:t>
      </w:r>
    </w:p>
    <w:p w14:paraId="6A842A66" w14:textId="77777777" w:rsidR="00191D20" w:rsidRDefault="00AF0B2F" w:rsidP="00C55C27">
      <w:pPr>
        <w:pStyle w:val="Heading2"/>
        <w:numPr>
          <w:ilvl w:val="1"/>
          <w:numId w:val="6"/>
        </w:numPr>
        <w:ind w:left="709" w:hanging="709"/>
      </w:pPr>
      <w:bookmarkStart w:id="8" w:name="_Toc169375181"/>
      <w:r>
        <w:t>Adoption of the agenda and timetable</w:t>
      </w:r>
      <w:bookmarkEnd w:id="8"/>
    </w:p>
    <w:p w14:paraId="6B5B88DB" w14:textId="038C6508" w:rsidR="00191D20" w:rsidRPr="00C55C27" w:rsidRDefault="00AF0B2F">
      <w:pPr>
        <w:shd w:val="clear" w:color="auto" w:fill="FFFFFF"/>
        <w:spacing w:before="280" w:after="280"/>
        <w:rPr>
          <w:rFonts w:ascii="Times New Roman" w:eastAsia="Times New Roman" w:hAnsi="Times New Roman" w:cs="Times New Roman"/>
        </w:rPr>
      </w:pPr>
      <w:r w:rsidRPr="00C55C27">
        <w:t xml:space="preserve">This agenda item was introduced by the Chair. The Steering Group adopted the agenda which is attached as </w:t>
      </w:r>
      <w:hyperlink w:anchor="_Annex_I._Agenda">
        <w:r w:rsidRPr="00C55C27">
          <w:rPr>
            <w:u w:val="single"/>
          </w:rPr>
          <w:t>Annex I</w:t>
        </w:r>
      </w:hyperlink>
      <w:r w:rsidRPr="00C55C27">
        <w:t>. The Chair informed the Group that all documents and presentations of the meeting are available online on the OTGA e-learning platform (</w:t>
      </w:r>
      <w:hyperlink r:id="rId14" w:history="1">
        <w:r w:rsidR="0088614D" w:rsidRPr="00C55C27">
          <w:rPr>
            <w:rStyle w:val="Hyperlink"/>
            <w:color w:val="auto"/>
          </w:rPr>
          <w:t>https://classroom.oceanteacher.org/course/view.php?id=1019</w:t>
        </w:r>
      </w:hyperlink>
      <w:r w:rsidR="0088614D" w:rsidRPr="00C55C27">
        <w:t xml:space="preserve"> </w:t>
      </w:r>
      <w:r w:rsidRPr="00C55C27">
        <w:t xml:space="preserve">available to </w:t>
      </w:r>
      <w:r w:rsidR="00A54A67" w:rsidRPr="00C55C27">
        <w:t>SG-</w:t>
      </w:r>
      <w:r w:rsidRPr="00C55C27">
        <w:t>OTGA</w:t>
      </w:r>
      <w:r w:rsidR="00A54A67" w:rsidRPr="00C55C27">
        <w:t xml:space="preserve"> members</w:t>
      </w:r>
      <w:r w:rsidRPr="00C55C27">
        <w:t xml:space="preserve"> only). </w:t>
      </w:r>
    </w:p>
    <w:p w14:paraId="319E38CA" w14:textId="77777777" w:rsidR="00191D20" w:rsidRDefault="00AF0B2F" w:rsidP="00C55C27">
      <w:pPr>
        <w:pStyle w:val="Heading2"/>
        <w:numPr>
          <w:ilvl w:val="1"/>
          <w:numId w:val="6"/>
        </w:numPr>
        <w:ind w:left="709" w:hanging="709"/>
      </w:pPr>
      <w:bookmarkStart w:id="9" w:name="_Toc169375182"/>
      <w:r>
        <w:t>Introduction of participants</w:t>
      </w:r>
      <w:bookmarkEnd w:id="9"/>
      <w:r>
        <w:t xml:space="preserve"> </w:t>
      </w:r>
    </w:p>
    <w:p w14:paraId="1DF56158" w14:textId="2A605B5F" w:rsidR="00191D20" w:rsidRPr="00C55C27" w:rsidRDefault="00AF0B2F">
      <w:pPr>
        <w:shd w:val="clear" w:color="auto" w:fill="FFFFFF"/>
        <w:spacing w:before="280" w:after="280"/>
      </w:pPr>
      <w:r w:rsidRPr="00C55C27">
        <w:t>This agenda item was introduced by the C</w:t>
      </w:r>
      <w:r w:rsidR="00D5099F" w:rsidRPr="00C55C27">
        <w:t>o-C</w:t>
      </w:r>
      <w:r w:rsidRPr="00C55C27">
        <w:t xml:space="preserve">hair. All participants were invited to introduce themselves. The full list of participants is available as </w:t>
      </w:r>
      <w:hyperlink w:anchor="_Annex_II._List" w:history="1">
        <w:r w:rsidRPr="00C55C27">
          <w:rPr>
            <w:rStyle w:val="Hyperlink"/>
            <w:color w:val="auto"/>
          </w:rPr>
          <w:t>Annex II</w:t>
        </w:r>
      </w:hyperlink>
      <w:r w:rsidRPr="00C55C27">
        <w:t xml:space="preserve">. </w:t>
      </w:r>
    </w:p>
    <w:p w14:paraId="3033BC70" w14:textId="70E1C595" w:rsidR="00191D20" w:rsidRPr="00D25E5B" w:rsidRDefault="00D25E5B" w:rsidP="00D25E5B">
      <w:pPr>
        <w:pStyle w:val="Heading1"/>
        <w:numPr>
          <w:ilvl w:val="0"/>
          <w:numId w:val="0"/>
        </w:numPr>
        <w:ind w:left="709" w:hanging="709"/>
      </w:pPr>
      <w:bookmarkStart w:id="10" w:name="_Toc169375183"/>
      <w:r>
        <w:t>2.</w:t>
      </w:r>
      <w:r>
        <w:tab/>
      </w:r>
      <w:r w:rsidR="00AF0B2F" w:rsidRPr="00D25E5B">
        <w:t>OTGA PROJECT STATUS</w:t>
      </w:r>
      <w:bookmarkEnd w:id="10"/>
    </w:p>
    <w:p w14:paraId="4BD0D5F3" w14:textId="72116A11" w:rsidR="00191D20" w:rsidRPr="007B4740" w:rsidRDefault="00D36619" w:rsidP="00C55C27">
      <w:pPr>
        <w:pStyle w:val="Heading2"/>
        <w:numPr>
          <w:ilvl w:val="1"/>
          <w:numId w:val="11"/>
        </w:numPr>
        <w:ind w:left="709" w:hanging="709"/>
      </w:pPr>
      <w:bookmarkStart w:id="11" w:name="_Toc169375184"/>
      <w:r>
        <w:t>R</w:t>
      </w:r>
      <w:r w:rsidR="00720C73">
        <w:t>e</w:t>
      </w:r>
      <w:r w:rsidR="00AF0B2F" w:rsidRPr="007B4740">
        <w:t>view of Project Activities</w:t>
      </w:r>
      <w:bookmarkEnd w:id="11"/>
    </w:p>
    <w:p w14:paraId="781D3585" w14:textId="4AB99002" w:rsidR="0088614D" w:rsidRPr="00C55C27" w:rsidRDefault="00AF0B2F">
      <w:r w:rsidRPr="00C55C27">
        <w:t xml:space="preserve">This agenda item was introduced by </w:t>
      </w:r>
      <w:r w:rsidR="0088614D" w:rsidRPr="00C55C27">
        <w:t>Mr Greg Reed</w:t>
      </w:r>
      <w:r w:rsidRPr="00C55C27">
        <w:t xml:space="preserve">, </w:t>
      </w:r>
      <w:r w:rsidR="0088614D" w:rsidRPr="00C55C27">
        <w:t>OTGA Project Manager</w:t>
      </w:r>
      <w:r w:rsidRPr="00C55C27">
        <w:t xml:space="preserve">. </w:t>
      </w:r>
      <w:r w:rsidR="0088614D" w:rsidRPr="00C55C27">
        <w:t>He</w:t>
      </w:r>
      <w:r w:rsidRPr="00C55C27">
        <w:t xml:space="preserve"> informed the Steering Group that </w:t>
      </w:r>
      <w:r w:rsidR="0088614D" w:rsidRPr="00C55C27">
        <w:t>in 2023:</w:t>
      </w:r>
    </w:p>
    <w:p w14:paraId="4E9D477B" w14:textId="77777777" w:rsidR="0088614D" w:rsidRPr="00C55C27" w:rsidRDefault="0088614D" w:rsidP="00C55C27">
      <w:pPr>
        <w:pStyle w:val="ListParagraph"/>
        <w:numPr>
          <w:ilvl w:val="0"/>
          <w:numId w:val="18"/>
        </w:numPr>
      </w:pPr>
      <w:r w:rsidRPr="00C55C27">
        <w:t xml:space="preserve">50 training courses delivered by OTGA Regional and Specialized Training Centres (online, onsite, blended). </w:t>
      </w:r>
    </w:p>
    <w:p w14:paraId="02CC1ACB" w14:textId="77777777" w:rsidR="0088614D" w:rsidRPr="00C55C27" w:rsidRDefault="0088614D" w:rsidP="00C55C27">
      <w:pPr>
        <w:pStyle w:val="ListParagraph"/>
        <w:numPr>
          <w:ilvl w:val="0"/>
          <w:numId w:val="18"/>
        </w:numPr>
      </w:pPr>
      <w:r w:rsidRPr="00C55C27">
        <w:t>9 training courses hosted by the OTGA on behalf of partner organizations (ECOPs, MEDIN, AWI, NF-POGO Centre of Excellence, VLIZ, EMODnet).</w:t>
      </w:r>
    </w:p>
    <w:p w14:paraId="6B2CA0CE" w14:textId="7BCE7583" w:rsidR="0088614D" w:rsidRPr="00C55C27" w:rsidRDefault="0088614D" w:rsidP="00C55C27">
      <w:pPr>
        <w:pStyle w:val="ListParagraph"/>
        <w:numPr>
          <w:ilvl w:val="0"/>
          <w:numId w:val="18"/>
        </w:numPr>
      </w:pPr>
      <w:r w:rsidRPr="00C55C27">
        <w:t>19 courses directly supporting IOC programmes to deliver training to serve the IOC community.</w:t>
      </w:r>
    </w:p>
    <w:p w14:paraId="2A21EE7C" w14:textId="77777777" w:rsidR="0088614D" w:rsidRPr="00C55C27" w:rsidRDefault="0088614D" w:rsidP="00C55C27">
      <w:pPr>
        <w:pStyle w:val="ListParagraph"/>
        <w:numPr>
          <w:ilvl w:val="0"/>
          <w:numId w:val="18"/>
        </w:numPr>
      </w:pPr>
      <w:r w:rsidRPr="00C55C27">
        <w:t>13 online self-paced training courses, in 4 languages, co-designed and delivered on a continuous basis, promoting more accessibility, reuse and replication of core training.</w:t>
      </w:r>
    </w:p>
    <w:p w14:paraId="72C6C7F6" w14:textId="77777777" w:rsidR="0088614D" w:rsidRPr="00C55C27" w:rsidRDefault="0088614D" w:rsidP="00C55C27">
      <w:pPr>
        <w:pStyle w:val="ListParagraph"/>
        <w:numPr>
          <w:ilvl w:val="0"/>
          <w:numId w:val="18"/>
        </w:numPr>
      </w:pPr>
      <w:r w:rsidRPr="00C55C27">
        <w:t>Over 2,300 learners from 129 countries enrolled in courses, promoting knowledge exchange within and beyond the course host institution with gender-balanced participation.</w:t>
      </w:r>
    </w:p>
    <w:p w14:paraId="3F955FDD" w14:textId="4EF21C0E" w:rsidR="0088614D" w:rsidRPr="00C55C27" w:rsidRDefault="0088614D" w:rsidP="00C55C27">
      <w:pPr>
        <w:pStyle w:val="ListParagraph"/>
        <w:numPr>
          <w:ilvl w:val="0"/>
          <w:numId w:val="18"/>
        </w:numPr>
      </w:pPr>
      <w:r w:rsidRPr="00C55C27">
        <w:t>290 trainers and subject matter experts contributed to course delivery.</w:t>
      </w:r>
    </w:p>
    <w:p w14:paraId="3BDF26A0" w14:textId="1C6064A6" w:rsidR="0088614D" w:rsidRPr="00C55C27" w:rsidRDefault="0088614D" w:rsidP="0088614D">
      <w:r w:rsidRPr="00C55C27">
        <w:t xml:space="preserve">In 2024 (to 1 June) 23 training courses were delivered by OTGA Regional and Specialized Training Centres (online, onsite, blended) in 4 languages, including 11 online self-paced training courses, which were co-designed and delivered on a continuous basis promoting more accessibility, reuse and replication of core training. </w:t>
      </w:r>
      <w:r w:rsidRPr="00C55C27">
        <w:lastRenderedPageBreak/>
        <w:t>More than 20 courses are planned for remainder of 2024 including the MSPGlobal 2.0 Online Training Course, the Co-design for the Ocean Decade course and the Tsunami Awareness course.</w:t>
      </w:r>
    </w:p>
    <w:p w14:paraId="4622C0A8" w14:textId="2F5C5686" w:rsidR="0088614D" w:rsidRPr="00C55C27" w:rsidRDefault="0088614D" w:rsidP="0088614D">
      <w:r w:rsidRPr="00C55C27">
        <w:t>Other activities implemented include:</w:t>
      </w:r>
    </w:p>
    <w:p w14:paraId="630E5547" w14:textId="08F90200" w:rsidR="0088614D" w:rsidRPr="00C55C27" w:rsidRDefault="0088614D" w:rsidP="00C55C27">
      <w:pPr>
        <w:pStyle w:val="ListParagraph"/>
        <w:numPr>
          <w:ilvl w:val="0"/>
          <w:numId w:val="19"/>
        </w:numPr>
      </w:pPr>
      <w:r w:rsidRPr="00C55C27">
        <w:t>Standard Course Templates updated (in English, Spanish, French and Portuguese)</w:t>
      </w:r>
    </w:p>
    <w:p w14:paraId="37036A17" w14:textId="477185D4" w:rsidR="0088614D" w:rsidRPr="00C55C27" w:rsidRDefault="0088614D" w:rsidP="00C55C27">
      <w:pPr>
        <w:pStyle w:val="ListParagraph"/>
        <w:numPr>
          <w:ilvl w:val="0"/>
          <w:numId w:val="19"/>
        </w:numPr>
      </w:pPr>
      <w:r w:rsidRPr="00C55C27">
        <w:t>Tutorial on Introduction to designing and teaching online courses for RTC/STC all administrators and instructors</w:t>
      </w:r>
    </w:p>
    <w:p w14:paraId="1909CECC" w14:textId="4E7DB40F" w:rsidR="0088614D" w:rsidRPr="00C55C27" w:rsidRDefault="0088614D" w:rsidP="00C55C27">
      <w:pPr>
        <w:pStyle w:val="ListParagraph"/>
        <w:numPr>
          <w:ilvl w:val="0"/>
          <w:numId w:val="19"/>
        </w:numPr>
      </w:pPr>
      <w:r w:rsidRPr="00C55C27">
        <w:t>Tutorial on OTGA Copyright Rules</w:t>
      </w:r>
    </w:p>
    <w:p w14:paraId="284F24CE" w14:textId="22EA8EE4" w:rsidR="0088614D" w:rsidRPr="00C55C27" w:rsidRDefault="0088614D" w:rsidP="00C55C27">
      <w:pPr>
        <w:pStyle w:val="ListParagraph"/>
        <w:numPr>
          <w:ilvl w:val="0"/>
          <w:numId w:val="19"/>
        </w:numPr>
      </w:pPr>
      <w:r w:rsidRPr="00C55C27">
        <w:t>Alumni system reporting</w:t>
      </w:r>
    </w:p>
    <w:p w14:paraId="7F43AB41" w14:textId="5F1E1848" w:rsidR="0088614D" w:rsidRPr="00C55C27" w:rsidRDefault="0088614D" w:rsidP="00C55C27">
      <w:pPr>
        <w:pStyle w:val="ListParagraph"/>
        <w:numPr>
          <w:ilvl w:val="0"/>
          <w:numId w:val="19"/>
        </w:numPr>
      </w:pPr>
      <w:r w:rsidRPr="00C55C27">
        <w:t>Updated course certificate</w:t>
      </w:r>
    </w:p>
    <w:p w14:paraId="620DD432" w14:textId="77777777" w:rsidR="0088614D" w:rsidRPr="00C55C27" w:rsidRDefault="0088614D" w:rsidP="00C55C27">
      <w:pPr>
        <w:pStyle w:val="ListParagraph"/>
        <w:numPr>
          <w:ilvl w:val="0"/>
          <w:numId w:val="19"/>
        </w:numPr>
      </w:pPr>
      <w:r w:rsidRPr="00C55C27">
        <w:t>ISO 29993 Certification</w:t>
      </w:r>
    </w:p>
    <w:p w14:paraId="47927E78" w14:textId="371FB87D" w:rsidR="0088614D" w:rsidRPr="00C55C27" w:rsidRDefault="0088614D" w:rsidP="00C55C27">
      <w:pPr>
        <w:pStyle w:val="ListParagraph"/>
        <w:numPr>
          <w:ilvl w:val="0"/>
          <w:numId w:val="19"/>
        </w:numPr>
      </w:pPr>
      <w:r w:rsidRPr="00C55C27">
        <w:t>External review of OTGA</w:t>
      </w:r>
    </w:p>
    <w:p w14:paraId="5A0AA88B" w14:textId="77777777" w:rsidR="0088614D" w:rsidRPr="00C55C27" w:rsidRDefault="0088614D" w:rsidP="00C55C27">
      <w:pPr>
        <w:pStyle w:val="ListParagraph"/>
        <w:numPr>
          <w:ilvl w:val="0"/>
          <w:numId w:val="19"/>
        </w:numPr>
      </w:pPr>
      <w:r w:rsidRPr="00C55C27">
        <w:t>UN Ocean Decade Action</w:t>
      </w:r>
    </w:p>
    <w:p w14:paraId="25ACAD23" w14:textId="3E27F787" w:rsidR="00191D20" w:rsidRPr="00C55C27" w:rsidRDefault="00AF0B2F">
      <w:r w:rsidRPr="00C55C27">
        <w:t>29 training courses were delivered by OTGA Regional and Specialized Training Centres (online and blended) during 202</w:t>
      </w:r>
      <w:r w:rsidR="00387731">
        <w:t>3</w:t>
      </w:r>
      <w:r w:rsidRPr="00C55C27">
        <w:t xml:space="preserve">. In addition, 17 online training courses were hosted by the OTGA on behalf of partner organizations. Over 2200 applications (for 29 </w:t>
      </w:r>
      <w:r w:rsidR="00A0516F" w:rsidRPr="00C55C27">
        <w:t xml:space="preserve">OTGA </w:t>
      </w:r>
      <w:r w:rsidRPr="00C55C27">
        <w:t xml:space="preserve">courses) were received and more than 1300 learners enrolled in courses which were delivered in English, Spanish and Portuguese. There are more than </w:t>
      </w:r>
      <w:r w:rsidR="00387731">
        <w:t>12</w:t>
      </w:r>
      <w:r w:rsidR="001D6F06">
        <w:t>,</w:t>
      </w:r>
      <w:r w:rsidRPr="00C55C27">
        <w:t>000 registered users on the OTGA e-learning platform. The main activities implemented in 202</w:t>
      </w:r>
      <w:r w:rsidR="00387731">
        <w:t>3</w:t>
      </w:r>
      <w:r w:rsidRPr="00C55C27">
        <w:t xml:space="preserve"> include</w:t>
      </w:r>
    </w:p>
    <w:p w14:paraId="6C7AD3BB" w14:textId="40622199" w:rsidR="00191D20" w:rsidRPr="00C55C27" w:rsidRDefault="00AF0B2F">
      <w:pPr>
        <w:numPr>
          <w:ilvl w:val="0"/>
          <w:numId w:val="5"/>
        </w:numPr>
        <w:pBdr>
          <w:top w:val="nil"/>
          <w:left w:val="nil"/>
          <w:bottom w:val="nil"/>
          <w:right w:val="nil"/>
          <w:between w:val="nil"/>
        </w:pBdr>
        <w:spacing w:after="0"/>
      </w:pPr>
      <w:r w:rsidRPr="00C55C27">
        <w:t>Standard Course Templates in English, Spanish</w:t>
      </w:r>
      <w:r w:rsidR="00A0516F" w:rsidRPr="00C55C27">
        <w:t xml:space="preserve">, </w:t>
      </w:r>
      <w:r w:rsidRPr="00C55C27">
        <w:t xml:space="preserve">Portuguese </w:t>
      </w:r>
      <w:r w:rsidR="00A0516F" w:rsidRPr="00C55C27">
        <w:t>and</w:t>
      </w:r>
      <w:r w:rsidRPr="00C55C27">
        <w:t xml:space="preserve"> French</w:t>
      </w:r>
    </w:p>
    <w:p w14:paraId="3F1999BB" w14:textId="1C499443" w:rsidR="00191D20" w:rsidRPr="00C55C27" w:rsidRDefault="00AF0B2F">
      <w:pPr>
        <w:numPr>
          <w:ilvl w:val="0"/>
          <w:numId w:val="5"/>
        </w:numPr>
        <w:pBdr>
          <w:top w:val="nil"/>
          <w:left w:val="nil"/>
          <w:bottom w:val="nil"/>
          <w:right w:val="nil"/>
          <w:between w:val="nil"/>
        </w:pBdr>
        <w:spacing w:after="0"/>
      </w:pPr>
      <w:r w:rsidRPr="00C55C27">
        <w:t xml:space="preserve">Training course on </w:t>
      </w:r>
      <w:r w:rsidRPr="00C55C27">
        <w:rPr>
          <w:i/>
          <w:iCs/>
        </w:rPr>
        <w:t>Designing and Teaching Online Courses for RTC/STC administrators and instructors</w:t>
      </w:r>
      <w:r w:rsidRPr="00C55C27">
        <w:t xml:space="preserve"> </w:t>
      </w:r>
      <w:r w:rsidR="00A0516F" w:rsidRPr="00C55C27">
        <w:t>implemented</w:t>
      </w:r>
    </w:p>
    <w:p w14:paraId="542B6AE2" w14:textId="77777777" w:rsidR="00191D20" w:rsidRPr="00C55C27" w:rsidRDefault="00AF0B2F">
      <w:pPr>
        <w:numPr>
          <w:ilvl w:val="0"/>
          <w:numId w:val="5"/>
        </w:numPr>
        <w:pBdr>
          <w:top w:val="nil"/>
          <w:left w:val="nil"/>
          <w:bottom w:val="nil"/>
          <w:right w:val="nil"/>
          <w:between w:val="nil"/>
        </w:pBdr>
        <w:spacing w:after="0"/>
      </w:pPr>
      <w:r w:rsidRPr="00C55C27">
        <w:t xml:space="preserve">A short tutorial on Copyright developed </w:t>
      </w:r>
    </w:p>
    <w:p w14:paraId="20B032AD" w14:textId="77777777" w:rsidR="00191D20" w:rsidRPr="00C55C27" w:rsidRDefault="00AF0B2F">
      <w:pPr>
        <w:numPr>
          <w:ilvl w:val="0"/>
          <w:numId w:val="5"/>
        </w:numPr>
        <w:pBdr>
          <w:top w:val="nil"/>
          <w:left w:val="nil"/>
          <w:bottom w:val="nil"/>
          <w:right w:val="nil"/>
          <w:between w:val="nil"/>
        </w:pBdr>
        <w:spacing w:after="0"/>
      </w:pPr>
      <w:r w:rsidRPr="00C55C27">
        <w:t>OTGA Course Design Rubric</w:t>
      </w:r>
    </w:p>
    <w:p w14:paraId="2294D0C5" w14:textId="77777777" w:rsidR="00191D20" w:rsidRPr="00C55C27" w:rsidRDefault="00AF0B2F">
      <w:pPr>
        <w:numPr>
          <w:ilvl w:val="0"/>
          <w:numId w:val="5"/>
        </w:numPr>
        <w:pBdr>
          <w:top w:val="nil"/>
          <w:left w:val="nil"/>
          <w:bottom w:val="nil"/>
          <w:right w:val="nil"/>
          <w:between w:val="nil"/>
        </w:pBdr>
        <w:spacing w:after="0"/>
      </w:pPr>
      <w:r w:rsidRPr="00C55C27">
        <w:t>OceanTeacher Global Academy Alumni System</w:t>
      </w:r>
    </w:p>
    <w:p w14:paraId="22B5A528" w14:textId="05F1C55E" w:rsidR="0088614D" w:rsidRPr="00C55C27" w:rsidRDefault="00AF0B2F" w:rsidP="00D674B8">
      <w:pPr>
        <w:numPr>
          <w:ilvl w:val="0"/>
          <w:numId w:val="5"/>
        </w:numPr>
        <w:pBdr>
          <w:top w:val="nil"/>
          <w:left w:val="nil"/>
          <w:bottom w:val="nil"/>
          <w:right w:val="nil"/>
          <w:between w:val="nil"/>
        </w:pBdr>
      </w:pPr>
      <w:r w:rsidRPr="00C55C27">
        <w:t>ISO 29993 Certification</w:t>
      </w:r>
    </w:p>
    <w:p w14:paraId="31F1E484" w14:textId="0AFAAAC7" w:rsidR="0088614D" w:rsidRPr="00C55C27" w:rsidRDefault="0088614D" w:rsidP="0088614D">
      <w:r w:rsidRPr="00C55C27">
        <w:t>The OTGA Alumni System provides a single sign-on using OceanExpert credentials and allows the OTGA alumni to link directly to the IOC communities of practice via OceanExpert. The Alumni System has implemented standard reports which will provide accurate statistics for reporting for OTGA and UNESCO. The following standard reports are available:</w:t>
      </w:r>
    </w:p>
    <w:tbl>
      <w:tblPr>
        <w:tblW w:w="2980" w:type="dxa"/>
        <w:jc w:val="center"/>
        <w:tblLook w:val="04A0" w:firstRow="1" w:lastRow="0" w:firstColumn="1" w:lastColumn="0" w:noHBand="0" w:noVBand="1"/>
      </w:tblPr>
      <w:tblGrid>
        <w:gridCol w:w="728"/>
        <w:gridCol w:w="2252"/>
      </w:tblGrid>
      <w:tr w:rsidR="00C55C27" w:rsidRPr="00C55C27" w14:paraId="2329C8BC" w14:textId="77777777" w:rsidTr="0088614D">
        <w:trPr>
          <w:trHeight w:val="320"/>
          <w:jc w:val="center"/>
        </w:trPr>
        <w:tc>
          <w:tcPr>
            <w:tcW w:w="617" w:type="dxa"/>
            <w:tcBorders>
              <w:top w:val="nil"/>
              <w:left w:val="nil"/>
              <w:bottom w:val="nil"/>
              <w:right w:val="nil"/>
            </w:tcBorders>
            <w:shd w:val="clear" w:color="auto" w:fill="auto"/>
            <w:vAlign w:val="center"/>
            <w:hideMark/>
          </w:tcPr>
          <w:p w14:paraId="1DED7D0A" w14:textId="77777777" w:rsidR="0088614D" w:rsidRPr="00C55C27" w:rsidRDefault="0088614D" w:rsidP="0088614D">
            <w:pPr>
              <w:spacing w:after="0"/>
              <w:ind w:firstLineChars="100" w:firstLine="200"/>
              <w:rPr>
                <w:rFonts w:eastAsia="Times New Roman"/>
                <w:sz w:val="20"/>
                <w:szCs w:val="20"/>
              </w:rPr>
            </w:pPr>
            <w:r w:rsidRPr="00C55C27">
              <w:rPr>
                <w:rFonts w:eastAsia="Times New Roman"/>
                <w:sz w:val="20"/>
                <w:szCs w:val="20"/>
              </w:rPr>
              <w:t xml:space="preserve">R01 </w:t>
            </w:r>
          </w:p>
        </w:tc>
        <w:tc>
          <w:tcPr>
            <w:tcW w:w="2363" w:type="dxa"/>
            <w:tcBorders>
              <w:top w:val="nil"/>
              <w:left w:val="nil"/>
              <w:bottom w:val="nil"/>
              <w:right w:val="nil"/>
            </w:tcBorders>
            <w:shd w:val="clear" w:color="auto" w:fill="auto"/>
            <w:vAlign w:val="center"/>
            <w:hideMark/>
          </w:tcPr>
          <w:p w14:paraId="3AE2A03B" w14:textId="77777777" w:rsidR="0088614D" w:rsidRPr="00C55C27" w:rsidRDefault="0088614D" w:rsidP="0088614D">
            <w:pPr>
              <w:spacing w:after="0"/>
              <w:ind w:firstLineChars="100" w:firstLine="200"/>
              <w:rPr>
                <w:rFonts w:eastAsia="Times New Roman"/>
                <w:sz w:val="20"/>
                <w:szCs w:val="20"/>
              </w:rPr>
            </w:pPr>
            <w:r w:rsidRPr="00C55C27">
              <w:rPr>
                <w:rFonts w:eastAsia="Times New Roman"/>
                <w:sz w:val="20"/>
                <w:szCs w:val="20"/>
              </w:rPr>
              <w:t>Registered learners</w:t>
            </w:r>
          </w:p>
        </w:tc>
      </w:tr>
      <w:tr w:rsidR="00C55C27" w:rsidRPr="00C55C27" w14:paraId="7E334AD9" w14:textId="77777777" w:rsidTr="0088614D">
        <w:trPr>
          <w:trHeight w:val="320"/>
          <w:jc w:val="center"/>
        </w:trPr>
        <w:tc>
          <w:tcPr>
            <w:tcW w:w="617" w:type="dxa"/>
            <w:tcBorders>
              <w:top w:val="nil"/>
              <w:left w:val="nil"/>
              <w:bottom w:val="nil"/>
              <w:right w:val="nil"/>
            </w:tcBorders>
            <w:shd w:val="clear" w:color="000000" w:fill="EBF1E9"/>
            <w:vAlign w:val="center"/>
            <w:hideMark/>
          </w:tcPr>
          <w:p w14:paraId="15068AD9" w14:textId="77777777" w:rsidR="0088614D" w:rsidRPr="00C55C27" w:rsidRDefault="0088614D" w:rsidP="0088614D">
            <w:pPr>
              <w:spacing w:after="0"/>
              <w:ind w:firstLineChars="100" w:firstLine="200"/>
              <w:rPr>
                <w:rFonts w:eastAsia="Times New Roman"/>
                <w:sz w:val="20"/>
                <w:szCs w:val="20"/>
              </w:rPr>
            </w:pPr>
            <w:r w:rsidRPr="00C55C27">
              <w:rPr>
                <w:rFonts w:eastAsia="Times New Roman"/>
                <w:sz w:val="20"/>
                <w:szCs w:val="20"/>
              </w:rPr>
              <w:t>R02</w:t>
            </w:r>
          </w:p>
        </w:tc>
        <w:tc>
          <w:tcPr>
            <w:tcW w:w="2363" w:type="dxa"/>
            <w:tcBorders>
              <w:top w:val="nil"/>
              <w:left w:val="nil"/>
              <w:bottom w:val="nil"/>
              <w:right w:val="nil"/>
            </w:tcBorders>
            <w:shd w:val="clear" w:color="000000" w:fill="EBF1E9"/>
            <w:vAlign w:val="center"/>
            <w:hideMark/>
          </w:tcPr>
          <w:p w14:paraId="3709634D" w14:textId="77777777" w:rsidR="0088614D" w:rsidRPr="00C55C27" w:rsidRDefault="0088614D" w:rsidP="0088614D">
            <w:pPr>
              <w:spacing w:after="0"/>
              <w:ind w:firstLineChars="100" w:firstLine="200"/>
              <w:rPr>
                <w:rFonts w:eastAsia="Times New Roman"/>
                <w:sz w:val="20"/>
                <w:szCs w:val="20"/>
              </w:rPr>
            </w:pPr>
            <w:r w:rsidRPr="00C55C27">
              <w:rPr>
                <w:rFonts w:eastAsia="Times New Roman"/>
                <w:sz w:val="20"/>
                <w:szCs w:val="20"/>
              </w:rPr>
              <w:t>Course details</w:t>
            </w:r>
          </w:p>
        </w:tc>
      </w:tr>
      <w:tr w:rsidR="00C55C27" w:rsidRPr="00C55C27" w14:paraId="4714A658" w14:textId="77777777" w:rsidTr="0088614D">
        <w:trPr>
          <w:trHeight w:val="320"/>
          <w:jc w:val="center"/>
        </w:trPr>
        <w:tc>
          <w:tcPr>
            <w:tcW w:w="617" w:type="dxa"/>
            <w:tcBorders>
              <w:top w:val="nil"/>
              <w:left w:val="nil"/>
              <w:bottom w:val="nil"/>
              <w:right w:val="nil"/>
            </w:tcBorders>
            <w:shd w:val="clear" w:color="auto" w:fill="auto"/>
            <w:vAlign w:val="center"/>
            <w:hideMark/>
          </w:tcPr>
          <w:p w14:paraId="10CB6AC9" w14:textId="77777777" w:rsidR="0088614D" w:rsidRPr="00C55C27" w:rsidRDefault="0088614D" w:rsidP="0088614D">
            <w:pPr>
              <w:spacing w:after="0"/>
              <w:ind w:firstLineChars="100" w:firstLine="200"/>
              <w:rPr>
                <w:rFonts w:eastAsia="Times New Roman"/>
                <w:sz w:val="20"/>
                <w:szCs w:val="20"/>
              </w:rPr>
            </w:pPr>
            <w:r w:rsidRPr="00C55C27">
              <w:rPr>
                <w:rFonts w:eastAsia="Times New Roman"/>
                <w:sz w:val="20"/>
                <w:szCs w:val="20"/>
              </w:rPr>
              <w:t>R03</w:t>
            </w:r>
          </w:p>
        </w:tc>
        <w:tc>
          <w:tcPr>
            <w:tcW w:w="2363" w:type="dxa"/>
            <w:tcBorders>
              <w:top w:val="nil"/>
              <w:left w:val="nil"/>
              <w:bottom w:val="nil"/>
              <w:right w:val="nil"/>
            </w:tcBorders>
            <w:shd w:val="clear" w:color="auto" w:fill="auto"/>
            <w:vAlign w:val="center"/>
            <w:hideMark/>
          </w:tcPr>
          <w:p w14:paraId="66CC4F8C" w14:textId="77777777" w:rsidR="0088614D" w:rsidRPr="00C55C27" w:rsidRDefault="0088614D" w:rsidP="0088614D">
            <w:pPr>
              <w:spacing w:after="0"/>
              <w:ind w:firstLineChars="100" w:firstLine="200"/>
              <w:rPr>
                <w:rFonts w:eastAsia="Times New Roman"/>
                <w:sz w:val="20"/>
                <w:szCs w:val="20"/>
              </w:rPr>
            </w:pPr>
            <w:r w:rsidRPr="00C55C27">
              <w:rPr>
                <w:rFonts w:eastAsia="Times New Roman"/>
                <w:sz w:val="20"/>
                <w:szCs w:val="20"/>
              </w:rPr>
              <w:t>Success rate</w:t>
            </w:r>
          </w:p>
        </w:tc>
      </w:tr>
      <w:tr w:rsidR="00C55C27" w:rsidRPr="00C55C27" w14:paraId="450CDD2D" w14:textId="77777777" w:rsidTr="0088614D">
        <w:trPr>
          <w:trHeight w:val="320"/>
          <w:jc w:val="center"/>
        </w:trPr>
        <w:tc>
          <w:tcPr>
            <w:tcW w:w="617" w:type="dxa"/>
            <w:tcBorders>
              <w:top w:val="nil"/>
              <w:left w:val="nil"/>
              <w:bottom w:val="nil"/>
              <w:right w:val="nil"/>
            </w:tcBorders>
            <w:shd w:val="clear" w:color="000000" w:fill="EBF1E9"/>
            <w:vAlign w:val="center"/>
            <w:hideMark/>
          </w:tcPr>
          <w:p w14:paraId="7E3E5ACD" w14:textId="77777777" w:rsidR="0088614D" w:rsidRPr="00C55C27" w:rsidRDefault="0088614D" w:rsidP="0088614D">
            <w:pPr>
              <w:spacing w:after="0"/>
              <w:ind w:firstLineChars="100" w:firstLine="200"/>
              <w:rPr>
                <w:rFonts w:eastAsia="Times New Roman"/>
                <w:sz w:val="20"/>
                <w:szCs w:val="20"/>
              </w:rPr>
            </w:pPr>
            <w:r w:rsidRPr="00C55C27">
              <w:rPr>
                <w:rFonts w:eastAsia="Times New Roman"/>
                <w:sz w:val="20"/>
                <w:szCs w:val="20"/>
              </w:rPr>
              <w:t>R04</w:t>
            </w:r>
          </w:p>
        </w:tc>
        <w:tc>
          <w:tcPr>
            <w:tcW w:w="2363" w:type="dxa"/>
            <w:tcBorders>
              <w:top w:val="nil"/>
              <w:left w:val="nil"/>
              <w:bottom w:val="nil"/>
              <w:right w:val="nil"/>
            </w:tcBorders>
            <w:shd w:val="clear" w:color="000000" w:fill="EBF1E9"/>
            <w:vAlign w:val="center"/>
            <w:hideMark/>
          </w:tcPr>
          <w:p w14:paraId="392E6CB3" w14:textId="77777777" w:rsidR="0088614D" w:rsidRPr="00C55C27" w:rsidRDefault="0088614D" w:rsidP="0088614D">
            <w:pPr>
              <w:spacing w:after="0"/>
              <w:ind w:firstLineChars="100" w:firstLine="200"/>
              <w:rPr>
                <w:rFonts w:eastAsia="Times New Roman"/>
                <w:sz w:val="20"/>
                <w:szCs w:val="20"/>
              </w:rPr>
            </w:pPr>
            <w:r w:rsidRPr="00C55C27">
              <w:rPr>
                <w:rFonts w:eastAsia="Times New Roman"/>
                <w:sz w:val="20"/>
                <w:szCs w:val="20"/>
              </w:rPr>
              <w:t>Course organiser</w:t>
            </w:r>
          </w:p>
        </w:tc>
      </w:tr>
      <w:tr w:rsidR="00C55C27" w:rsidRPr="00C55C27" w14:paraId="19D4584F" w14:textId="77777777" w:rsidTr="0088614D">
        <w:trPr>
          <w:trHeight w:val="320"/>
          <w:jc w:val="center"/>
        </w:trPr>
        <w:tc>
          <w:tcPr>
            <w:tcW w:w="617" w:type="dxa"/>
            <w:tcBorders>
              <w:top w:val="nil"/>
              <w:left w:val="nil"/>
              <w:bottom w:val="nil"/>
              <w:right w:val="nil"/>
            </w:tcBorders>
            <w:shd w:val="clear" w:color="auto" w:fill="auto"/>
            <w:vAlign w:val="center"/>
            <w:hideMark/>
          </w:tcPr>
          <w:p w14:paraId="198DF27F" w14:textId="77777777" w:rsidR="0088614D" w:rsidRPr="00C55C27" w:rsidRDefault="0088614D" w:rsidP="0088614D">
            <w:pPr>
              <w:spacing w:after="0"/>
              <w:ind w:firstLineChars="100" w:firstLine="200"/>
              <w:rPr>
                <w:rFonts w:eastAsia="Times New Roman"/>
                <w:sz w:val="20"/>
                <w:szCs w:val="20"/>
              </w:rPr>
            </w:pPr>
            <w:r w:rsidRPr="00C55C27">
              <w:rPr>
                <w:rFonts w:eastAsia="Times New Roman"/>
                <w:sz w:val="20"/>
                <w:szCs w:val="20"/>
              </w:rPr>
              <w:t>R05</w:t>
            </w:r>
          </w:p>
        </w:tc>
        <w:tc>
          <w:tcPr>
            <w:tcW w:w="2363" w:type="dxa"/>
            <w:tcBorders>
              <w:top w:val="nil"/>
              <w:left w:val="nil"/>
              <w:bottom w:val="nil"/>
              <w:right w:val="nil"/>
            </w:tcBorders>
            <w:shd w:val="clear" w:color="auto" w:fill="auto"/>
            <w:vAlign w:val="center"/>
            <w:hideMark/>
          </w:tcPr>
          <w:p w14:paraId="759CC23B" w14:textId="77777777" w:rsidR="0088614D" w:rsidRPr="00C55C27" w:rsidRDefault="0088614D" w:rsidP="0088614D">
            <w:pPr>
              <w:spacing w:after="0"/>
              <w:ind w:firstLineChars="100" w:firstLine="200"/>
              <w:rPr>
                <w:rFonts w:eastAsia="Times New Roman"/>
                <w:sz w:val="20"/>
                <w:szCs w:val="20"/>
              </w:rPr>
            </w:pPr>
            <w:r w:rsidRPr="00C55C27">
              <w:rPr>
                <w:rFonts w:eastAsia="Times New Roman"/>
                <w:sz w:val="20"/>
                <w:szCs w:val="20"/>
              </w:rPr>
              <w:t>Course delivery</w:t>
            </w:r>
          </w:p>
        </w:tc>
      </w:tr>
      <w:tr w:rsidR="00C55C27" w:rsidRPr="00C55C27" w14:paraId="49FB0DD5" w14:textId="77777777" w:rsidTr="0088614D">
        <w:trPr>
          <w:trHeight w:val="320"/>
          <w:jc w:val="center"/>
        </w:trPr>
        <w:tc>
          <w:tcPr>
            <w:tcW w:w="617" w:type="dxa"/>
            <w:tcBorders>
              <w:top w:val="nil"/>
              <w:left w:val="nil"/>
              <w:bottom w:val="nil"/>
              <w:right w:val="nil"/>
            </w:tcBorders>
            <w:shd w:val="clear" w:color="000000" w:fill="EBF1E9"/>
            <w:vAlign w:val="center"/>
            <w:hideMark/>
          </w:tcPr>
          <w:p w14:paraId="024C8061" w14:textId="77777777" w:rsidR="0088614D" w:rsidRPr="00C55C27" w:rsidRDefault="0088614D" w:rsidP="0088614D">
            <w:pPr>
              <w:spacing w:after="0"/>
              <w:ind w:firstLineChars="100" w:firstLine="200"/>
              <w:rPr>
                <w:rFonts w:eastAsia="Times New Roman"/>
                <w:sz w:val="20"/>
                <w:szCs w:val="20"/>
              </w:rPr>
            </w:pPr>
            <w:r w:rsidRPr="00C55C27">
              <w:rPr>
                <w:rFonts w:eastAsia="Times New Roman"/>
                <w:sz w:val="20"/>
                <w:szCs w:val="20"/>
              </w:rPr>
              <w:t>R06</w:t>
            </w:r>
          </w:p>
        </w:tc>
        <w:tc>
          <w:tcPr>
            <w:tcW w:w="2363" w:type="dxa"/>
            <w:tcBorders>
              <w:top w:val="nil"/>
              <w:left w:val="nil"/>
              <w:bottom w:val="nil"/>
              <w:right w:val="nil"/>
            </w:tcBorders>
            <w:shd w:val="clear" w:color="000000" w:fill="EBF1E9"/>
            <w:vAlign w:val="center"/>
            <w:hideMark/>
          </w:tcPr>
          <w:p w14:paraId="4BE5CD1F" w14:textId="77777777" w:rsidR="0088614D" w:rsidRPr="00C55C27" w:rsidRDefault="0088614D" w:rsidP="0088614D">
            <w:pPr>
              <w:spacing w:after="0"/>
              <w:ind w:firstLineChars="100" w:firstLine="200"/>
              <w:rPr>
                <w:rFonts w:eastAsia="Times New Roman"/>
                <w:sz w:val="20"/>
                <w:szCs w:val="20"/>
              </w:rPr>
            </w:pPr>
            <w:r w:rsidRPr="00C55C27">
              <w:rPr>
                <w:rFonts w:eastAsia="Times New Roman"/>
                <w:sz w:val="20"/>
                <w:szCs w:val="20"/>
              </w:rPr>
              <w:t>Course language</w:t>
            </w:r>
          </w:p>
        </w:tc>
      </w:tr>
      <w:tr w:rsidR="00C55C27" w:rsidRPr="00C55C27" w14:paraId="0A3A3B59" w14:textId="77777777" w:rsidTr="0088614D">
        <w:trPr>
          <w:trHeight w:val="320"/>
          <w:jc w:val="center"/>
        </w:trPr>
        <w:tc>
          <w:tcPr>
            <w:tcW w:w="617" w:type="dxa"/>
            <w:tcBorders>
              <w:top w:val="nil"/>
              <w:left w:val="nil"/>
              <w:bottom w:val="nil"/>
              <w:right w:val="nil"/>
            </w:tcBorders>
            <w:shd w:val="clear" w:color="auto" w:fill="auto"/>
            <w:vAlign w:val="center"/>
            <w:hideMark/>
          </w:tcPr>
          <w:p w14:paraId="3F4E809E" w14:textId="77777777" w:rsidR="0088614D" w:rsidRPr="00C55C27" w:rsidRDefault="0088614D" w:rsidP="0088614D">
            <w:pPr>
              <w:spacing w:after="0"/>
              <w:ind w:firstLineChars="100" w:firstLine="200"/>
              <w:rPr>
                <w:rFonts w:eastAsia="Times New Roman"/>
                <w:sz w:val="20"/>
                <w:szCs w:val="20"/>
              </w:rPr>
            </w:pPr>
            <w:r w:rsidRPr="00C55C27">
              <w:rPr>
                <w:rFonts w:eastAsia="Times New Roman"/>
                <w:sz w:val="20"/>
                <w:szCs w:val="20"/>
              </w:rPr>
              <w:t>R07</w:t>
            </w:r>
          </w:p>
        </w:tc>
        <w:tc>
          <w:tcPr>
            <w:tcW w:w="2363" w:type="dxa"/>
            <w:tcBorders>
              <w:top w:val="nil"/>
              <w:left w:val="nil"/>
              <w:bottom w:val="nil"/>
              <w:right w:val="nil"/>
            </w:tcBorders>
            <w:shd w:val="clear" w:color="auto" w:fill="auto"/>
            <w:vAlign w:val="center"/>
            <w:hideMark/>
          </w:tcPr>
          <w:p w14:paraId="41A8F7E1" w14:textId="77777777" w:rsidR="0088614D" w:rsidRPr="00C55C27" w:rsidRDefault="0088614D" w:rsidP="0088614D">
            <w:pPr>
              <w:spacing w:after="0"/>
              <w:ind w:firstLineChars="100" w:firstLine="200"/>
              <w:rPr>
                <w:rFonts w:eastAsia="Times New Roman"/>
                <w:sz w:val="20"/>
                <w:szCs w:val="20"/>
              </w:rPr>
            </w:pPr>
            <w:r w:rsidRPr="00C55C27">
              <w:rPr>
                <w:rFonts w:eastAsia="Times New Roman"/>
                <w:sz w:val="20"/>
                <w:szCs w:val="20"/>
              </w:rPr>
              <w:t>SIDS learners</w:t>
            </w:r>
          </w:p>
        </w:tc>
      </w:tr>
    </w:tbl>
    <w:p w14:paraId="1CF4F1E5" w14:textId="77777777" w:rsidR="00C55C27" w:rsidRPr="00C55C27" w:rsidRDefault="00C55C27"/>
    <w:p w14:paraId="2B72A015" w14:textId="3B6496AB" w:rsidR="0088614D" w:rsidRPr="00C55C27" w:rsidRDefault="0088614D">
      <w:r w:rsidRPr="00C55C27">
        <w:t>Mr Reed</w:t>
      </w:r>
      <w:r w:rsidR="00AF0B2F" w:rsidRPr="00C55C27">
        <w:t xml:space="preserve"> recalled </w:t>
      </w:r>
      <w:r w:rsidRPr="00C55C27">
        <w:t>the UNESCO/IOC Project Office for IODE, host of the OTGA, is an ISO certified Learning Service Provider. In April</w:t>
      </w:r>
      <w:r w:rsidR="00AF0B2F" w:rsidRPr="00C55C27">
        <w:t xml:space="preserve"> 202</w:t>
      </w:r>
      <w:r w:rsidRPr="00C55C27">
        <w:t>4</w:t>
      </w:r>
      <w:r w:rsidR="00AF0B2F" w:rsidRPr="00C55C27">
        <w:t xml:space="preserve"> the Project Office was successfully </w:t>
      </w:r>
      <w:r w:rsidR="00AF0B2F" w:rsidRPr="00C55C27">
        <w:lastRenderedPageBreak/>
        <w:t xml:space="preserve">audited for certification for ISO 29993 </w:t>
      </w:r>
      <w:r w:rsidRPr="00C55C27">
        <w:t>new international standard and this certification is recognition of the quality of learning opportunities offered by OTGA and the high standard of quality learning services delivered.</w:t>
      </w:r>
    </w:p>
    <w:p w14:paraId="0CF93D04" w14:textId="12794E57" w:rsidR="0088614D" w:rsidRPr="00C55C27" w:rsidRDefault="0088614D" w:rsidP="0088614D">
      <w:r w:rsidRPr="00C55C27">
        <w:t xml:space="preserve">Finally, Mr Reed informed the Group that OTGA is an endorsed action for the UN Decade of Ocean Science for Sustainable Development. OTGA is working with Decade partners to further develop, host and deliver Decade related capacity development products and activities to meet capacity development priorities. As a result of this collaboration, a new OTGA self-paced course on Co-design for the Ocean Decade has been developed and is now available. </w:t>
      </w:r>
    </w:p>
    <w:p w14:paraId="0F7A718C" w14:textId="3EEBB860" w:rsidR="00191D20" w:rsidRPr="00C55C27" w:rsidRDefault="006507C5" w:rsidP="006507C5">
      <w:pPr>
        <w:pStyle w:val="Heading1"/>
        <w:numPr>
          <w:ilvl w:val="0"/>
          <w:numId w:val="0"/>
        </w:numPr>
        <w:ind w:left="709" w:hanging="709"/>
      </w:pPr>
      <w:bookmarkStart w:id="12" w:name="_Toc169375185"/>
      <w:r w:rsidRPr="00C55C27">
        <w:t>3.</w:t>
      </w:r>
      <w:r w:rsidRPr="00C55C27">
        <w:tab/>
      </w:r>
      <w:r w:rsidR="00AF0B2F" w:rsidRPr="00C55C27">
        <w:t>REVIEW OF RTC/STC ACTIVITIES 202</w:t>
      </w:r>
      <w:r w:rsidR="00720C73" w:rsidRPr="00C55C27">
        <w:t>3</w:t>
      </w:r>
      <w:r w:rsidR="00F05C48" w:rsidRPr="00C55C27">
        <w:t>-24</w:t>
      </w:r>
      <w:bookmarkEnd w:id="12"/>
    </w:p>
    <w:p w14:paraId="6762B26B" w14:textId="77777777" w:rsidR="00191D20" w:rsidRPr="00C55C27" w:rsidRDefault="00AF0B2F">
      <w:r w:rsidRPr="00C55C27">
        <w:t>Representatives of each RTC/STC provided a presentation focusing on:</w:t>
      </w:r>
    </w:p>
    <w:p w14:paraId="4863F793" w14:textId="12D4CC50" w:rsidR="00F05C48" w:rsidRPr="00C55C27" w:rsidRDefault="00F05C48" w:rsidP="00C55C27">
      <w:pPr>
        <w:pStyle w:val="ListParagraph"/>
        <w:numPr>
          <w:ilvl w:val="0"/>
          <w:numId w:val="14"/>
        </w:numPr>
        <w:pBdr>
          <w:top w:val="nil"/>
          <w:left w:val="nil"/>
          <w:bottom w:val="nil"/>
          <w:right w:val="nil"/>
          <w:between w:val="nil"/>
        </w:pBdr>
      </w:pPr>
      <w:r w:rsidRPr="00C55C27">
        <w:t>summary of OTGA courses delivered since November 202</w:t>
      </w:r>
      <w:r w:rsidR="003E19A5">
        <w:t>3</w:t>
      </w:r>
      <w:r w:rsidRPr="00C55C27">
        <w:t xml:space="preserve"> and proposed courses for 2024</w:t>
      </w:r>
      <w:r w:rsidR="00D5099F" w:rsidRPr="00C55C27">
        <w:t>-25</w:t>
      </w:r>
    </w:p>
    <w:p w14:paraId="3E1D94C0" w14:textId="2E3252AE" w:rsidR="00F05C48" w:rsidRPr="00C55C27" w:rsidRDefault="00F05C48" w:rsidP="00C55C27">
      <w:pPr>
        <w:pStyle w:val="ListParagraph"/>
        <w:numPr>
          <w:ilvl w:val="0"/>
          <w:numId w:val="14"/>
        </w:numPr>
        <w:pBdr>
          <w:top w:val="nil"/>
          <w:left w:val="nil"/>
          <w:bottom w:val="nil"/>
          <w:right w:val="nil"/>
          <w:between w:val="nil"/>
        </w:pBdr>
      </w:pPr>
      <w:r w:rsidRPr="00C55C27">
        <w:t>sustainability of your RTC/STC to continue to deliver OTGA courses</w:t>
      </w:r>
    </w:p>
    <w:p w14:paraId="64DECC26" w14:textId="3D37F3BF" w:rsidR="00191D20" w:rsidRPr="00C55C27" w:rsidRDefault="00F05C48" w:rsidP="00C55C27">
      <w:pPr>
        <w:pStyle w:val="ListParagraph"/>
        <w:numPr>
          <w:ilvl w:val="0"/>
          <w:numId w:val="14"/>
        </w:numPr>
        <w:pBdr>
          <w:top w:val="nil"/>
          <w:left w:val="nil"/>
          <w:bottom w:val="nil"/>
          <w:right w:val="nil"/>
          <w:between w:val="nil"/>
        </w:pBdr>
      </w:pPr>
      <w:r w:rsidRPr="00C55C27">
        <w:t>external funding sources for onsite OTGA course delivery</w:t>
      </w:r>
    </w:p>
    <w:p w14:paraId="524ABCFF" w14:textId="1162B2EF" w:rsidR="00191D20" w:rsidRPr="00C55C27" w:rsidRDefault="00AF0B2F" w:rsidP="00C55C27">
      <w:pPr>
        <w:pStyle w:val="Heading2"/>
        <w:numPr>
          <w:ilvl w:val="1"/>
          <w:numId w:val="12"/>
        </w:numPr>
        <w:ind w:left="709" w:hanging="709"/>
      </w:pPr>
      <w:bookmarkStart w:id="13" w:name="_Toc169375186"/>
      <w:r w:rsidRPr="00C55C27">
        <w:t>Summary of OTGA RTC/STC activit</w:t>
      </w:r>
      <w:sdt>
        <w:sdtPr>
          <w:tag w:val="goog_rdk_108"/>
          <w:id w:val="-1126925538"/>
        </w:sdtPr>
        <w:sdtContent>
          <w:r w:rsidRPr="00C55C27">
            <w:t>i</w:t>
          </w:r>
        </w:sdtContent>
      </w:sdt>
      <w:r w:rsidRPr="00C55C27">
        <w:t>es</w:t>
      </w:r>
      <w:bookmarkEnd w:id="13"/>
      <w:r w:rsidRPr="00C55C27">
        <w:t xml:space="preserve"> </w:t>
      </w:r>
    </w:p>
    <w:p w14:paraId="184171C2" w14:textId="57FF9F75" w:rsidR="00191D20" w:rsidRPr="00C55C27" w:rsidRDefault="00AF0B2F">
      <w:r w:rsidRPr="00C55C27">
        <w:t xml:space="preserve">All presentations </w:t>
      </w:r>
      <w:r w:rsidR="00D5099F" w:rsidRPr="00C55C27">
        <w:t xml:space="preserve">received </w:t>
      </w:r>
      <w:r w:rsidRPr="00C55C27">
        <w:t>from the RTCs/STCs have been uploaded to the meeting site.</w:t>
      </w:r>
    </w:p>
    <w:p w14:paraId="21B5E144" w14:textId="77777777" w:rsidR="00191D20" w:rsidRPr="00C55C27" w:rsidRDefault="00AF0B2F" w:rsidP="006507C5">
      <w:pPr>
        <w:pStyle w:val="Heading3"/>
        <w:rPr>
          <w:rFonts w:ascii="Times New Roman" w:eastAsia="Times New Roman" w:hAnsi="Times New Roman" w:cs="Times New Roman"/>
        </w:rPr>
      </w:pPr>
      <w:bookmarkStart w:id="14" w:name="_Toc169375187"/>
      <w:r w:rsidRPr="00C55C27">
        <w:t>3.1.1. STC Argentina</w:t>
      </w:r>
      <w:bookmarkEnd w:id="14"/>
      <w:r w:rsidRPr="00C55C27">
        <w:t xml:space="preserve"> </w:t>
      </w:r>
    </w:p>
    <w:p w14:paraId="0949D052" w14:textId="3F9C2085" w:rsidR="00A94095" w:rsidRPr="00C55C27" w:rsidRDefault="00AF0B2F" w:rsidP="00A94095">
      <w:r w:rsidRPr="00C55C27">
        <w:t xml:space="preserve">Ms Nancy Correa, STC coordinator, </w:t>
      </w:r>
      <w:r w:rsidR="006F5482" w:rsidRPr="00C55C27">
        <w:t>outlined</w:t>
      </w:r>
      <w:r w:rsidRPr="00C55C27">
        <w:t xml:space="preserve"> </w:t>
      </w:r>
      <w:r w:rsidR="006F5482" w:rsidRPr="00C55C27">
        <w:t xml:space="preserve">courses </w:t>
      </w:r>
      <w:r w:rsidRPr="00C55C27">
        <w:t>offered during 202</w:t>
      </w:r>
      <w:r w:rsidR="00A94095" w:rsidRPr="00C55C27">
        <w:t>3 which were:</w:t>
      </w:r>
    </w:p>
    <w:p w14:paraId="25B5BCD1" w14:textId="71F14E12" w:rsidR="00A94095" w:rsidRPr="00C55C27" w:rsidRDefault="00A94095" w:rsidP="00C55C27">
      <w:pPr>
        <w:pStyle w:val="ListParagraph"/>
        <w:numPr>
          <w:ilvl w:val="0"/>
          <w:numId w:val="21"/>
        </w:numPr>
      </w:pPr>
      <w:r w:rsidRPr="00C55C27">
        <w:t>Marine Microbiology and Biogeochemistry</w:t>
      </w:r>
    </w:p>
    <w:p w14:paraId="48195C0B" w14:textId="4145FA2A" w:rsidR="00A94095" w:rsidRPr="00C55C27" w:rsidRDefault="00A94095" w:rsidP="00C55C27">
      <w:pPr>
        <w:pStyle w:val="ListParagraph"/>
        <w:numPr>
          <w:ilvl w:val="0"/>
          <w:numId w:val="21"/>
        </w:numPr>
      </w:pPr>
      <w:r w:rsidRPr="00C55C27">
        <w:t>Methods in Geological and Physical Oceanography in Coastal Environments</w:t>
      </w:r>
    </w:p>
    <w:p w14:paraId="0FECDBBB" w14:textId="10F82369" w:rsidR="00A94095" w:rsidRPr="00C55C27" w:rsidRDefault="00A94095" w:rsidP="00C55C27">
      <w:pPr>
        <w:pStyle w:val="ListParagraph"/>
        <w:numPr>
          <w:ilvl w:val="0"/>
          <w:numId w:val="21"/>
        </w:numPr>
      </w:pPr>
      <w:r w:rsidRPr="00C55C27">
        <w:t xml:space="preserve">Sea Ice and Iceberg Observer </w:t>
      </w:r>
    </w:p>
    <w:p w14:paraId="318A679D" w14:textId="7B3EE6AD" w:rsidR="00A94095" w:rsidRPr="00C55C27" w:rsidRDefault="00A94095" w:rsidP="00C55C27">
      <w:pPr>
        <w:pStyle w:val="ListParagraph"/>
        <w:numPr>
          <w:ilvl w:val="0"/>
          <w:numId w:val="21"/>
        </w:numPr>
      </w:pPr>
      <w:r w:rsidRPr="00C55C27">
        <w:t>Determining the Outer Limit of the Continental Shelf</w:t>
      </w:r>
    </w:p>
    <w:p w14:paraId="4D820272" w14:textId="22807DD3" w:rsidR="00A94095" w:rsidRPr="00C55C27" w:rsidRDefault="00A94095" w:rsidP="00A94095">
      <w:r w:rsidRPr="00C55C27">
        <w:t>The courses to be offered in 2024 will include:</w:t>
      </w:r>
    </w:p>
    <w:p w14:paraId="07328270" w14:textId="15609517" w:rsidR="00A94095" w:rsidRPr="00C55C27" w:rsidRDefault="00A94095" w:rsidP="00C55C27">
      <w:pPr>
        <w:pStyle w:val="ListParagraph"/>
        <w:numPr>
          <w:ilvl w:val="0"/>
          <w:numId w:val="22"/>
        </w:numPr>
      </w:pPr>
      <w:r w:rsidRPr="00C55C27">
        <w:t>Determining the Outer Limit of the Continental Shelf</w:t>
      </w:r>
    </w:p>
    <w:p w14:paraId="37C2B53A" w14:textId="0AB8CCE6" w:rsidR="00A94095" w:rsidRPr="00C55C27" w:rsidRDefault="00A94095" w:rsidP="00C55C27">
      <w:pPr>
        <w:pStyle w:val="ListParagraph"/>
        <w:numPr>
          <w:ilvl w:val="0"/>
          <w:numId w:val="22"/>
        </w:numPr>
      </w:pPr>
      <w:r w:rsidRPr="00C55C27">
        <w:t xml:space="preserve">Sea Ice and Iceberg Observer   </w:t>
      </w:r>
    </w:p>
    <w:p w14:paraId="3DD07A56" w14:textId="1751FFAA" w:rsidR="00A94095" w:rsidRPr="00C55C27" w:rsidRDefault="00A94095" w:rsidP="00C55C27">
      <w:pPr>
        <w:pStyle w:val="ListParagraph"/>
        <w:numPr>
          <w:ilvl w:val="0"/>
          <w:numId w:val="22"/>
        </w:numPr>
      </w:pPr>
      <w:r w:rsidRPr="00C55C27">
        <w:t>Introduction to the Geology and Mining of the Seafloor</w:t>
      </w:r>
    </w:p>
    <w:p w14:paraId="46F62999" w14:textId="35210860" w:rsidR="00A94095" w:rsidRPr="00C55C27" w:rsidRDefault="00A94095" w:rsidP="00A94095">
      <w:r w:rsidRPr="00C55C27">
        <w:t xml:space="preserve">Ms Correa confirmed STC Argentina will continue to offer courses using qualified professionals for the task and the Naval Hydrography Service and the School of Marine Sciences will continue to </w:t>
      </w:r>
      <w:r w:rsidR="003801FD" w:rsidRPr="00C55C27">
        <w:t>provide</w:t>
      </w:r>
      <w:r w:rsidRPr="00C55C27">
        <w:t xml:space="preserve"> </w:t>
      </w:r>
      <w:r w:rsidR="003801FD" w:rsidRPr="00C55C27">
        <w:t>there are</w:t>
      </w:r>
      <w:r w:rsidRPr="00C55C27">
        <w:t xml:space="preserve"> funds for this purpose. </w:t>
      </w:r>
    </w:p>
    <w:p w14:paraId="07CC9259" w14:textId="38CB4314" w:rsidR="00A94095" w:rsidRPr="00C55C27" w:rsidRDefault="00A94095" w:rsidP="00A94095">
      <w:r w:rsidRPr="00C55C27">
        <w:t xml:space="preserve">Resourcing external funding sources </w:t>
      </w:r>
      <w:r w:rsidR="006F5482" w:rsidRPr="00C55C27">
        <w:t>to</w:t>
      </w:r>
      <w:r w:rsidRPr="00C55C27">
        <w:t xml:space="preserve"> cover the onsite delivery of OTGA courses </w:t>
      </w:r>
      <w:r w:rsidR="006F5482" w:rsidRPr="00C55C27">
        <w:t xml:space="preserve">will be </w:t>
      </w:r>
      <w:r w:rsidR="003801FD" w:rsidRPr="00C55C27">
        <w:t>challenging</w:t>
      </w:r>
      <w:r w:rsidR="006F5482" w:rsidRPr="00C55C27">
        <w:t xml:space="preserve"> due to</w:t>
      </w:r>
      <w:r w:rsidRPr="00C55C27">
        <w:t xml:space="preserve"> the difficult economic situation </w:t>
      </w:r>
      <w:r w:rsidR="00387731">
        <w:t xml:space="preserve">in </w:t>
      </w:r>
      <w:r w:rsidRPr="00C55C27">
        <w:t xml:space="preserve">the country, </w:t>
      </w:r>
      <w:r w:rsidR="006F5482" w:rsidRPr="00C55C27">
        <w:t xml:space="preserve">however the STC will </w:t>
      </w:r>
      <w:r w:rsidRPr="00C55C27">
        <w:t xml:space="preserve">continue to make efforts to </w:t>
      </w:r>
      <w:r w:rsidR="006F5482" w:rsidRPr="00C55C27">
        <w:t>find</w:t>
      </w:r>
      <w:r w:rsidRPr="00C55C27">
        <w:t xml:space="preserve"> both national and international funding sources</w:t>
      </w:r>
      <w:r w:rsidR="006F5482" w:rsidRPr="00C55C27">
        <w:t>.</w:t>
      </w:r>
    </w:p>
    <w:p w14:paraId="5CF7A5C0" w14:textId="2FC7DAD5" w:rsidR="003801FD" w:rsidRPr="00C55C27" w:rsidRDefault="00DF05FB" w:rsidP="00A94095">
      <w:r w:rsidRPr="00C55C27">
        <w:t xml:space="preserve">The Group discussed options for seeking external funding to support onsite or blended courses. One option would be to prepare a </w:t>
      </w:r>
      <w:r w:rsidR="007560FC" w:rsidRPr="00C55C27">
        <w:t xml:space="preserve">detailed </w:t>
      </w:r>
      <w:r w:rsidRPr="00C55C27">
        <w:t>proposal for an onsite course</w:t>
      </w:r>
      <w:r w:rsidR="007560FC" w:rsidRPr="00C55C27">
        <w:t>, including course description, learning outcomes and budget, which can be submitted to a funder in response to a call.</w:t>
      </w:r>
    </w:p>
    <w:p w14:paraId="51014A6C" w14:textId="77777777" w:rsidR="00191D20" w:rsidRPr="00C55C27" w:rsidRDefault="00AF0B2F">
      <w:pPr>
        <w:pStyle w:val="Heading3"/>
      </w:pPr>
      <w:bookmarkStart w:id="15" w:name="_Toc169375188"/>
      <w:r w:rsidRPr="00C55C27">
        <w:lastRenderedPageBreak/>
        <w:t>3.1.2. RTC Belgium</w:t>
      </w:r>
      <w:bookmarkEnd w:id="15"/>
      <w:r w:rsidRPr="00C55C27">
        <w:t xml:space="preserve"> </w:t>
      </w:r>
    </w:p>
    <w:p w14:paraId="25F51A20" w14:textId="77777777" w:rsidR="00794A62" w:rsidRPr="00C55C27" w:rsidRDefault="00794A62" w:rsidP="00794A62">
      <w:r w:rsidRPr="00C55C27">
        <w:t xml:space="preserve">Ms Carol Mazzuco, RTC coordinator and IODE Training Coordinator, reported 17 courses were delivered in 2023. For 2024, 12 courses have been delivered in Q1/Q2 and these are mostly online (82% self-paced) and the courses are global and data focused. There was one onsite course delivered by the RTC. </w:t>
      </w:r>
    </w:p>
    <w:p w14:paraId="0DD03BBC" w14:textId="6569C69B" w:rsidR="00794A62" w:rsidRPr="00C55C27" w:rsidRDefault="00794A62" w:rsidP="00794A62">
      <w:r w:rsidRPr="00C55C27">
        <w:t>Ms Mazzuco informed the group that the self-paced courses have a high interest with a large impact range. Some of the challenges faced include:</w:t>
      </w:r>
    </w:p>
    <w:p w14:paraId="08904FFA" w14:textId="77777777" w:rsidR="00794A62" w:rsidRPr="00C55C27" w:rsidRDefault="00794A62" w:rsidP="00C55C27">
      <w:pPr>
        <w:pStyle w:val="ListParagraph"/>
        <w:numPr>
          <w:ilvl w:val="0"/>
          <w:numId w:val="23"/>
        </w:numPr>
      </w:pPr>
      <w:r w:rsidRPr="00C55C27">
        <w:t>Increase engagement and success rate for self-paced courses</w:t>
      </w:r>
    </w:p>
    <w:p w14:paraId="2358D189" w14:textId="77777777" w:rsidR="00794A62" w:rsidRPr="00C55C27" w:rsidRDefault="00794A62" w:rsidP="00C55C27">
      <w:pPr>
        <w:pStyle w:val="ListParagraph"/>
        <w:numPr>
          <w:ilvl w:val="0"/>
          <w:numId w:val="23"/>
        </w:numPr>
      </w:pPr>
      <w:r w:rsidRPr="00C55C27">
        <w:t>Need to keep courses up-to-date</w:t>
      </w:r>
    </w:p>
    <w:p w14:paraId="216B3296" w14:textId="70F893FA" w:rsidR="00794A62" w:rsidRPr="00C55C27" w:rsidRDefault="00794A62" w:rsidP="00C55C27">
      <w:pPr>
        <w:pStyle w:val="ListParagraph"/>
        <w:numPr>
          <w:ilvl w:val="0"/>
          <w:numId w:val="23"/>
        </w:numPr>
      </w:pPr>
      <w:r w:rsidRPr="00C55C27">
        <w:t>Important to include practical components for courses</w:t>
      </w:r>
    </w:p>
    <w:p w14:paraId="65F4F7CD" w14:textId="288078B7" w:rsidR="00794A62" w:rsidRPr="00C55C27" w:rsidRDefault="00794A62" w:rsidP="00C55C27">
      <w:pPr>
        <w:pStyle w:val="ListParagraph"/>
        <w:numPr>
          <w:ilvl w:val="0"/>
          <w:numId w:val="23"/>
        </w:numPr>
      </w:pPr>
      <w:r w:rsidRPr="00C55C27">
        <w:t>The need to deliver more courses onsite</w:t>
      </w:r>
    </w:p>
    <w:p w14:paraId="78B32C2C" w14:textId="17A6C157" w:rsidR="00794A62" w:rsidRPr="00C55C27" w:rsidRDefault="00794A62" w:rsidP="00794A62">
      <w:r w:rsidRPr="00C55C27">
        <w:t>The RTC will prepare a list of courses to be developed with affiliated partners - Blue skills and Sustainable Blue Economy and leverage local infrastructure for courses with practical components, such as science park, offshore infrastructure, etc. She reported that currently there is no external funding for 2025. The RTC will create a vision statement for 2025-2030  in the form of a concept note and brochure and will create and implement a resource mobilization and funding strategy.</w:t>
      </w:r>
    </w:p>
    <w:p w14:paraId="7E6CB6EA" w14:textId="0B51CA05" w:rsidR="00191D20" w:rsidRPr="00C55C27" w:rsidRDefault="00AF0B2F">
      <w:pPr>
        <w:pStyle w:val="Heading3"/>
      </w:pPr>
      <w:bookmarkStart w:id="16" w:name="_Toc169375189"/>
      <w:r w:rsidRPr="00C55C27">
        <w:t>3.1.3. RTC China</w:t>
      </w:r>
      <w:bookmarkEnd w:id="16"/>
      <w:r w:rsidRPr="00C55C27">
        <w:t xml:space="preserve"> </w:t>
      </w:r>
    </w:p>
    <w:p w14:paraId="2BB22C37" w14:textId="2C963821" w:rsidR="00191D20" w:rsidRPr="00C55C27" w:rsidRDefault="00AF0B2F">
      <w:r w:rsidRPr="00C55C27">
        <w:t>Ms Dian Xu, representing the RTC China, reported the Ocea</w:t>
      </w:r>
      <w:r w:rsidR="003E19A5">
        <w:t>n</w:t>
      </w:r>
      <w:r w:rsidRPr="00C55C27">
        <w:t xml:space="preserve">Teacher Global Academy (OTGA) Regional Training Center-Tianjin is co-hosted by the National Marine Data and Information Service (NMDIS) and National Center for Ocean Standards and Metrology (NCOSM). </w:t>
      </w:r>
    </w:p>
    <w:p w14:paraId="1C14A514" w14:textId="77777777" w:rsidR="00D5099F" w:rsidRPr="00C55C27" w:rsidRDefault="00D5099F" w:rsidP="00D5099F">
      <w:r w:rsidRPr="00C55C27">
        <w:t>RTC China delivered an online training Course on Marine Information Technologies, May 15-30 2023. The course was attended by 45 Participants from 21 countries. The course topics included:</w:t>
      </w:r>
    </w:p>
    <w:p w14:paraId="5F0DA2EA" w14:textId="14933380" w:rsidR="00D5099F" w:rsidRPr="00C55C27" w:rsidRDefault="00D5099F" w:rsidP="00C55C27">
      <w:pPr>
        <w:pStyle w:val="ListParagraph"/>
        <w:numPr>
          <w:ilvl w:val="0"/>
          <w:numId w:val="24"/>
        </w:numPr>
      </w:pPr>
      <w:r w:rsidRPr="00C55C27">
        <w:t>Ocean data management within the IODE framework</w:t>
      </w:r>
    </w:p>
    <w:p w14:paraId="292FE31F" w14:textId="0461C116" w:rsidR="00D5099F" w:rsidRPr="00C55C27" w:rsidRDefault="00D5099F" w:rsidP="00C55C27">
      <w:pPr>
        <w:pStyle w:val="ListParagraph"/>
        <w:numPr>
          <w:ilvl w:val="0"/>
          <w:numId w:val="24"/>
        </w:numPr>
      </w:pPr>
      <w:r w:rsidRPr="00C55C27">
        <w:t>Marine big data management and application in China</w:t>
      </w:r>
    </w:p>
    <w:p w14:paraId="12B06C15" w14:textId="4C093F19" w:rsidR="00D5099F" w:rsidRPr="00C55C27" w:rsidRDefault="00D5099F" w:rsidP="00C55C27">
      <w:pPr>
        <w:pStyle w:val="ListParagraph"/>
        <w:numPr>
          <w:ilvl w:val="0"/>
          <w:numId w:val="24"/>
        </w:numPr>
      </w:pPr>
      <w:r w:rsidRPr="00C55C27">
        <w:t>Calibration of wave buoys in a lab and the practices on</w:t>
      </w:r>
      <w:r w:rsidR="00D82BBB" w:rsidRPr="00C55C27">
        <w:t xml:space="preserve"> </w:t>
      </w:r>
      <w:r w:rsidRPr="00C55C27">
        <w:t>in-situ comparison/test</w:t>
      </w:r>
    </w:p>
    <w:p w14:paraId="152F2DC2" w14:textId="7058C9B6" w:rsidR="00D5099F" w:rsidRPr="00C55C27" w:rsidRDefault="00D5099F" w:rsidP="00C55C27">
      <w:pPr>
        <w:pStyle w:val="ListParagraph"/>
        <w:numPr>
          <w:ilvl w:val="0"/>
          <w:numId w:val="24"/>
        </w:numPr>
      </w:pPr>
      <w:r w:rsidRPr="00C55C27">
        <w:t>Marine economic statistics</w:t>
      </w:r>
    </w:p>
    <w:p w14:paraId="0B496FA9" w14:textId="77777777" w:rsidR="00D82BBB" w:rsidRPr="00C55C27" w:rsidRDefault="00D5099F" w:rsidP="00C55C27">
      <w:pPr>
        <w:pStyle w:val="ListParagraph"/>
        <w:numPr>
          <w:ilvl w:val="0"/>
          <w:numId w:val="24"/>
        </w:numPr>
      </w:pPr>
      <w:r w:rsidRPr="00C55C27">
        <w:t>the European marine data products publication service</w:t>
      </w:r>
    </w:p>
    <w:p w14:paraId="55CB76DB" w14:textId="77777777" w:rsidR="00D82BBB" w:rsidRPr="00C55C27" w:rsidRDefault="00D5099F" w:rsidP="00C55C27">
      <w:pPr>
        <w:pStyle w:val="ListParagraph"/>
        <w:numPr>
          <w:ilvl w:val="0"/>
          <w:numId w:val="24"/>
        </w:numPr>
      </w:pPr>
      <w:r w:rsidRPr="00C55C27">
        <w:t>Asian Summer Monsoon and its Social and Ecological</w:t>
      </w:r>
      <w:r w:rsidR="00D82BBB" w:rsidRPr="00C55C27">
        <w:t xml:space="preserve"> </w:t>
      </w:r>
      <w:r w:rsidRPr="00C55C27">
        <w:t>Impacts</w:t>
      </w:r>
    </w:p>
    <w:p w14:paraId="4C384F38" w14:textId="6EBBC083" w:rsidR="00D5099F" w:rsidRPr="00C55C27" w:rsidRDefault="00D5099F" w:rsidP="00C55C27">
      <w:pPr>
        <w:pStyle w:val="ListParagraph"/>
        <w:numPr>
          <w:ilvl w:val="0"/>
          <w:numId w:val="24"/>
        </w:numPr>
      </w:pPr>
      <w:r w:rsidRPr="00C55C27">
        <w:t>Marine dual evaluation key technology and practice</w:t>
      </w:r>
    </w:p>
    <w:p w14:paraId="75F57952" w14:textId="5405A96A" w:rsidR="00D5099F" w:rsidRPr="00C55C27" w:rsidRDefault="00D5099F" w:rsidP="00D5099F">
      <w:r w:rsidRPr="00C55C27">
        <w:t xml:space="preserve">RTC China is proposing an online course on </w:t>
      </w:r>
      <w:r w:rsidR="00D82BBB" w:rsidRPr="00C55C27">
        <w:t>o</w:t>
      </w:r>
      <w:r w:rsidRPr="00C55C27">
        <w:t>bservation technique</w:t>
      </w:r>
      <w:r w:rsidR="00D82BBB" w:rsidRPr="00C55C27">
        <w:t>s</w:t>
      </w:r>
      <w:r w:rsidRPr="00C55C27">
        <w:t xml:space="preserve"> about blue carbon. The training course will be delivered in November 2024 as part of the activities of the Xiamen International Ocean Week.</w:t>
      </w:r>
      <w:r w:rsidR="00D82BBB" w:rsidRPr="00C55C27">
        <w:t xml:space="preserve"> The m</w:t>
      </w:r>
      <w:r w:rsidRPr="00C55C27">
        <w:t>ain Learning Outcome</w:t>
      </w:r>
      <w:r w:rsidR="00D82BBB" w:rsidRPr="00C55C27">
        <w:t>s for the course will include:</w:t>
      </w:r>
    </w:p>
    <w:p w14:paraId="653C25E3" w14:textId="187747D3" w:rsidR="00D5099F" w:rsidRPr="00C55C27" w:rsidRDefault="00D5099F" w:rsidP="00C55C27">
      <w:pPr>
        <w:pStyle w:val="ListParagraph"/>
        <w:numPr>
          <w:ilvl w:val="0"/>
          <w:numId w:val="25"/>
        </w:numPr>
      </w:pPr>
      <w:r w:rsidRPr="00C55C27">
        <w:t>Have</w:t>
      </w:r>
      <w:r w:rsidR="00D82BBB" w:rsidRPr="00C55C27">
        <w:t xml:space="preserve"> </w:t>
      </w:r>
      <w:r w:rsidRPr="00C55C27">
        <w:t>a</w:t>
      </w:r>
      <w:r w:rsidR="00D82BBB" w:rsidRPr="00C55C27">
        <w:t xml:space="preserve"> </w:t>
      </w:r>
      <w:r w:rsidRPr="00C55C27">
        <w:t>comprehensive</w:t>
      </w:r>
      <w:r w:rsidR="00D82BBB" w:rsidRPr="00C55C27">
        <w:t xml:space="preserve"> </w:t>
      </w:r>
      <w:r w:rsidRPr="00C55C27">
        <w:t>understanding</w:t>
      </w:r>
      <w:r w:rsidR="00D82BBB" w:rsidRPr="00C55C27">
        <w:t xml:space="preserve"> </w:t>
      </w:r>
      <w:r w:rsidRPr="00C55C27">
        <w:t>of</w:t>
      </w:r>
      <w:r w:rsidR="00D82BBB" w:rsidRPr="00C55C27">
        <w:t xml:space="preserve"> </w:t>
      </w:r>
      <w:r w:rsidRPr="00C55C27">
        <w:t>ecosystem</w:t>
      </w:r>
      <w:r w:rsidR="00D82BBB" w:rsidRPr="00C55C27">
        <w:t xml:space="preserve"> </w:t>
      </w:r>
      <w:r w:rsidRPr="00C55C27">
        <w:t>observation,</w:t>
      </w:r>
      <w:r w:rsidR="00D82BBB" w:rsidRPr="00C55C27">
        <w:t xml:space="preserve"> </w:t>
      </w:r>
      <w:r w:rsidRPr="00C55C27">
        <w:t>specifically</w:t>
      </w:r>
      <w:r w:rsidR="00D82BBB" w:rsidRPr="00C55C27">
        <w:t xml:space="preserve"> </w:t>
      </w:r>
      <w:r w:rsidRPr="00C55C27">
        <w:t>considering</w:t>
      </w:r>
      <w:r w:rsidR="00D82BBB" w:rsidRPr="00C55C27">
        <w:t xml:space="preserve"> </w:t>
      </w:r>
      <w:r w:rsidRPr="00C55C27">
        <w:t>aspects</w:t>
      </w:r>
      <w:r w:rsidR="00D82BBB" w:rsidRPr="00C55C27">
        <w:t xml:space="preserve"> </w:t>
      </w:r>
      <w:r w:rsidRPr="00C55C27">
        <w:t>focusing</w:t>
      </w:r>
      <w:r w:rsidR="00D82BBB" w:rsidRPr="00C55C27">
        <w:t xml:space="preserve"> </w:t>
      </w:r>
      <w:r w:rsidRPr="00C55C27">
        <w:t>on blue carbon</w:t>
      </w:r>
    </w:p>
    <w:p w14:paraId="4F867345" w14:textId="330B2E5D" w:rsidR="00D5099F" w:rsidRPr="00C55C27" w:rsidRDefault="00D5099F" w:rsidP="00C55C27">
      <w:pPr>
        <w:pStyle w:val="ListParagraph"/>
        <w:numPr>
          <w:ilvl w:val="0"/>
          <w:numId w:val="25"/>
        </w:numPr>
      </w:pPr>
      <w:r w:rsidRPr="00C55C27">
        <w:t>Explain</w:t>
      </w:r>
      <w:r w:rsidR="00D82BBB" w:rsidRPr="00C55C27">
        <w:t xml:space="preserve"> </w:t>
      </w:r>
      <w:r w:rsidRPr="00C55C27">
        <w:t>the</w:t>
      </w:r>
      <w:r w:rsidR="00D82BBB" w:rsidRPr="00C55C27">
        <w:t xml:space="preserve"> </w:t>
      </w:r>
      <w:r w:rsidRPr="00C55C27">
        <w:t>role</w:t>
      </w:r>
      <w:r w:rsidR="00D82BBB" w:rsidRPr="00C55C27">
        <w:t xml:space="preserve"> </w:t>
      </w:r>
      <w:r w:rsidRPr="00C55C27">
        <w:t>of</w:t>
      </w:r>
      <w:r w:rsidR="00D82BBB" w:rsidRPr="00C55C27">
        <w:t xml:space="preserve"> </w:t>
      </w:r>
      <w:r w:rsidRPr="00C55C27">
        <w:t>standardization</w:t>
      </w:r>
      <w:r w:rsidR="00D82BBB" w:rsidRPr="00C55C27">
        <w:t xml:space="preserve"> </w:t>
      </w:r>
      <w:r w:rsidRPr="00C55C27">
        <w:t>towards</w:t>
      </w:r>
      <w:r w:rsidR="00D82BBB" w:rsidRPr="00C55C27">
        <w:t xml:space="preserve"> </w:t>
      </w:r>
      <w:r w:rsidRPr="00C55C27">
        <w:t>facilitating</w:t>
      </w:r>
      <w:r w:rsidR="00D82BBB" w:rsidRPr="00C55C27">
        <w:t xml:space="preserve"> </w:t>
      </w:r>
      <w:r w:rsidRPr="00C55C27">
        <w:t>technology</w:t>
      </w:r>
      <w:r w:rsidR="00D82BBB" w:rsidRPr="00C55C27">
        <w:t xml:space="preserve"> </w:t>
      </w:r>
      <w:r w:rsidRPr="00C55C27">
        <w:t>transfer</w:t>
      </w:r>
      <w:r w:rsidR="00D82BBB" w:rsidRPr="00C55C27">
        <w:t xml:space="preserve"> </w:t>
      </w:r>
      <w:r w:rsidRPr="00C55C27">
        <w:t>and</w:t>
      </w:r>
      <w:r w:rsidR="00D82BBB" w:rsidRPr="00C55C27">
        <w:t xml:space="preserve"> </w:t>
      </w:r>
      <w:r w:rsidRPr="00C55C27">
        <w:t>work</w:t>
      </w:r>
      <w:r w:rsidR="00D82BBB" w:rsidRPr="00C55C27">
        <w:t xml:space="preserve"> </w:t>
      </w:r>
      <w:r w:rsidRPr="00C55C27">
        <w:t>efficiency</w:t>
      </w:r>
    </w:p>
    <w:p w14:paraId="7400F6EE" w14:textId="78413C3E" w:rsidR="00D5099F" w:rsidRPr="00C55C27" w:rsidRDefault="00D5099F" w:rsidP="00C55C27">
      <w:pPr>
        <w:pStyle w:val="ListParagraph"/>
        <w:numPr>
          <w:ilvl w:val="0"/>
          <w:numId w:val="25"/>
        </w:numPr>
      </w:pPr>
      <w:r w:rsidRPr="00C55C27">
        <w:lastRenderedPageBreak/>
        <w:t>Further explain the benefits of international standards and best practices on blue carbon and facilitate its adoption and implementation at Regional level</w:t>
      </w:r>
    </w:p>
    <w:p w14:paraId="68D1F21F" w14:textId="577838BD" w:rsidR="00D5099F" w:rsidRPr="00C55C27" w:rsidRDefault="00D5099F" w:rsidP="00D5099F">
      <w:r w:rsidRPr="00C55C27">
        <w:t>The target audience for the course will include researchers and management staff on marine ecological observation</w:t>
      </w:r>
      <w:r w:rsidR="00D82BBB" w:rsidRPr="00C55C27">
        <w:t>.</w:t>
      </w:r>
    </w:p>
    <w:p w14:paraId="74118927" w14:textId="1F2ECB76" w:rsidR="00D82BBB" w:rsidRPr="00C55C27" w:rsidRDefault="00D82BBB" w:rsidP="00D5099F">
      <w:r w:rsidRPr="00C55C27">
        <w:t>RTC China has requested more financial support from OTGA for the face to face training and more support from the OTGA Secretariat in inviting world famous lecturers</w:t>
      </w:r>
      <w:r w:rsidR="00C55C27" w:rsidRPr="00C55C27">
        <w:t>.</w:t>
      </w:r>
    </w:p>
    <w:p w14:paraId="3DE2D084" w14:textId="77777777" w:rsidR="00191D20" w:rsidRDefault="00AF0B2F">
      <w:pPr>
        <w:pStyle w:val="Heading3"/>
      </w:pPr>
      <w:bookmarkStart w:id="17" w:name="_Toc169375190"/>
      <w:r>
        <w:t>3.1.4. RTC Colombia</w:t>
      </w:r>
      <w:bookmarkEnd w:id="17"/>
      <w:r>
        <w:t xml:space="preserve"> </w:t>
      </w:r>
    </w:p>
    <w:p w14:paraId="484BCE10" w14:textId="68D9211E" w:rsidR="005439EB" w:rsidRPr="00C55C27" w:rsidRDefault="005439EB" w:rsidP="005439EB">
      <w:r w:rsidRPr="00C55C27">
        <w:t>Ms Carolina García Valencia, representing the RTC-Colombia Coordinator, provide a summary of training courses delivered between November 2023 and June 2024. Four courses were delivered for 72 participants from 19 countries. The gender bre</w:t>
      </w:r>
      <w:r w:rsidR="00387731">
        <w:t>a</w:t>
      </w:r>
      <w:r w:rsidRPr="00C55C27">
        <w:t>kdown was 66% female and 44% male. The following courses were delivered, or are planned, in 2024</w:t>
      </w:r>
    </w:p>
    <w:p w14:paraId="75AC50AF" w14:textId="77777777" w:rsidR="00F44E24" w:rsidRPr="00C55C27" w:rsidRDefault="00F44E24" w:rsidP="00C55C27">
      <w:pPr>
        <w:pStyle w:val="ListParagraph"/>
        <w:numPr>
          <w:ilvl w:val="0"/>
          <w:numId w:val="40"/>
        </w:numPr>
      </w:pPr>
      <w:r w:rsidRPr="00C55C27">
        <w:t>Marine GIS: 26 Feb-15 March, Virtual</w:t>
      </w:r>
    </w:p>
    <w:p w14:paraId="6EA040B5" w14:textId="77777777" w:rsidR="00F44E24" w:rsidRPr="00C55C27" w:rsidRDefault="00F44E24" w:rsidP="00C55C27">
      <w:pPr>
        <w:pStyle w:val="ListParagraph"/>
        <w:numPr>
          <w:ilvl w:val="0"/>
          <w:numId w:val="40"/>
        </w:numPr>
      </w:pPr>
      <w:r w:rsidRPr="00C55C27">
        <w:t>Datos relevantes para reportar el indicador 14.3.1 Acidificación de los océanos: 6-10May Onsite, IAEA partner</w:t>
      </w:r>
    </w:p>
    <w:p w14:paraId="14DF58C4" w14:textId="77777777" w:rsidR="00F44E24" w:rsidRPr="00C55C27" w:rsidRDefault="00F44E24" w:rsidP="00C55C27">
      <w:pPr>
        <w:pStyle w:val="ListParagraph"/>
        <w:numPr>
          <w:ilvl w:val="0"/>
          <w:numId w:val="40"/>
        </w:numPr>
      </w:pPr>
      <w:r w:rsidRPr="00C55C27">
        <w:t>¿Cómo contribuir a la base global de datos de vida marina? July - December Virtual (self-paced)</w:t>
      </w:r>
    </w:p>
    <w:p w14:paraId="575D182A" w14:textId="77777777" w:rsidR="00F44E24" w:rsidRPr="00C55C27" w:rsidRDefault="00F44E24" w:rsidP="00C55C27">
      <w:pPr>
        <w:pStyle w:val="ListParagraph"/>
        <w:numPr>
          <w:ilvl w:val="0"/>
          <w:numId w:val="40"/>
        </w:numPr>
      </w:pPr>
      <w:r w:rsidRPr="00C55C27">
        <w:t>ADAPT Caribbean training: August Blended, OBP- INVEMAR – ST George U. partners</w:t>
      </w:r>
    </w:p>
    <w:p w14:paraId="2974EF9B" w14:textId="77777777" w:rsidR="00F44E24" w:rsidRPr="00C55C27" w:rsidRDefault="00F44E24" w:rsidP="00C55C27">
      <w:pPr>
        <w:pStyle w:val="ListParagraph"/>
        <w:numPr>
          <w:ilvl w:val="0"/>
          <w:numId w:val="40"/>
        </w:numPr>
      </w:pPr>
      <w:r w:rsidRPr="00C55C27">
        <w:t>Integrated Coastal Zone Management - MSP: 3 - 5 September, Onsite</w:t>
      </w:r>
    </w:p>
    <w:p w14:paraId="0618D9D0" w14:textId="77777777" w:rsidR="00F44E24" w:rsidRPr="00C55C27" w:rsidRDefault="00F44E24" w:rsidP="00C55C27">
      <w:pPr>
        <w:pStyle w:val="ListParagraph"/>
        <w:numPr>
          <w:ilvl w:val="0"/>
          <w:numId w:val="40"/>
        </w:numPr>
      </w:pPr>
      <w:r w:rsidRPr="00C55C27">
        <w:t>Estresores marinos y costeros: énfasis en caracterización de fuentes de contaminación microplásticos: 16 to 26 September Virtual</w:t>
      </w:r>
    </w:p>
    <w:p w14:paraId="0268C580" w14:textId="77777777" w:rsidR="00F44E24" w:rsidRPr="00C55C27" w:rsidRDefault="00F44E24" w:rsidP="00C55C27">
      <w:pPr>
        <w:pStyle w:val="ListParagraph"/>
        <w:numPr>
          <w:ilvl w:val="0"/>
          <w:numId w:val="40"/>
        </w:numPr>
      </w:pPr>
      <w:r w:rsidRPr="00C55C27">
        <w:t>Conservación, restauración y manejo de ecosistemas carbono azul, énfasis en manglares: 1 Nov. to 15 Dec. 2024, Virtual, April 2025 Onsite, MangRES partner</w:t>
      </w:r>
    </w:p>
    <w:p w14:paraId="086D772D" w14:textId="77777777" w:rsidR="00F44E24" w:rsidRPr="00C55C27" w:rsidRDefault="00F44E24" w:rsidP="00C55C27">
      <w:pPr>
        <w:pStyle w:val="ListParagraph"/>
        <w:numPr>
          <w:ilvl w:val="0"/>
          <w:numId w:val="40"/>
        </w:numPr>
      </w:pPr>
      <w:r w:rsidRPr="00C55C27">
        <w:t>Datos e información para el manejo de Áreas Marinas Protegidas: 5 - 29 November, Virtual</w:t>
      </w:r>
    </w:p>
    <w:p w14:paraId="70308BD8" w14:textId="6E453B41" w:rsidR="00191D20" w:rsidRPr="00C55C27" w:rsidRDefault="007D5215" w:rsidP="00720C73">
      <w:r w:rsidRPr="00C55C27">
        <w:t>Courses proposed for 2025</w:t>
      </w:r>
      <w:r w:rsidR="003E1539" w:rsidRPr="00C55C27">
        <w:t xml:space="preserve"> are: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164"/>
        <w:gridCol w:w="2387"/>
        <w:gridCol w:w="1826"/>
        <w:gridCol w:w="992"/>
        <w:gridCol w:w="2115"/>
      </w:tblGrid>
      <w:tr w:rsidR="00C55C27" w:rsidRPr="00C55C27" w14:paraId="3F37F6B5" w14:textId="77777777" w:rsidTr="007D5215">
        <w:trPr>
          <w:trHeight w:val="300"/>
        </w:trPr>
        <w:tc>
          <w:tcPr>
            <w:tcW w:w="1164" w:type="dxa"/>
            <w:shd w:val="clear" w:color="auto" w:fill="auto"/>
            <w:hideMark/>
          </w:tcPr>
          <w:p w14:paraId="3FC633FB" w14:textId="77777777" w:rsidR="0095325E" w:rsidRPr="00C55C27" w:rsidRDefault="0095325E" w:rsidP="0095325E">
            <w:pPr>
              <w:spacing w:after="0"/>
              <w:jc w:val="center"/>
              <w:rPr>
                <w:rFonts w:eastAsia="Times New Roman"/>
                <w:b/>
                <w:bCs/>
                <w:sz w:val="20"/>
                <w:szCs w:val="20"/>
              </w:rPr>
            </w:pPr>
            <w:r w:rsidRPr="00C55C27">
              <w:rPr>
                <w:rFonts w:eastAsia="Times New Roman"/>
                <w:b/>
                <w:bCs/>
                <w:sz w:val="20"/>
                <w:szCs w:val="20"/>
                <w:lang w:val="en-US"/>
              </w:rPr>
              <w:t>Name</w:t>
            </w:r>
          </w:p>
        </w:tc>
        <w:tc>
          <w:tcPr>
            <w:tcW w:w="2387" w:type="dxa"/>
            <w:shd w:val="clear" w:color="auto" w:fill="auto"/>
            <w:hideMark/>
          </w:tcPr>
          <w:p w14:paraId="31C4F7F4" w14:textId="77777777" w:rsidR="0095325E" w:rsidRPr="00C55C27" w:rsidRDefault="0095325E" w:rsidP="0095325E">
            <w:pPr>
              <w:spacing w:after="0"/>
              <w:jc w:val="center"/>
              <w:rPr>
                <w:rFonts w:eastAsia="Times New Roman"/>
                <w:b/>
                <w:bCs/>
                <w:sz w:val="20"/>
                <w:szCs w:val="20"/>
              </w:rPr>
            </w:pPr>
            <w:r w:rsidRPr="00C55C27">
              <w:rPr>
                <w:rFonts w:eastAsia="Times New Roman"/>
                <w:b/>
                <w:bCs/>
                <w:sz w:val="20"/>
                <w:szCs w:val="20"/>
                <w:lang w:val="en-US"/>
              </w:rPr>
              <w:t>Description</w:t>
            </w:r>
          </w:p>
        </w:tc>
        <w:tc>
          <w:tcPr>
            <w:tcW w:w="1826" w:type="dxa"/>
            <w:shd w:val="clear" w:color="auto" w:fill="auto"/>
            <w:hideMark/>
          </w:tcPr>
          <w:p w14:paraId="6C692853" w14:textId="77777777" w:rsidR="0095325E" w:rsidRPr="00C55C27" w:rsidRDefault="0095325E" w:rsidP="0095325E">
            <w:pPr>
              <w:spacing w:after="0"/>
              <w:jc w:val="center"/>
              <w:rPr>
                <w:rFonts w:eastAsia="Times New Roman"/>
                <w:b/>
                <w:bCs/>
                <w:sz w:val="20"/>
                <w:szCs w:val="20"/>
              </w:rPr>
            </w:pPr>
            <w:r w:rsidRPr="00C55C27">
              <w:rPr>
                <w:rFonts w:eastAsia="Times New Roman"/>
                <w:b/>
                <w:bCs/>
                <w:sz w:val="20"/>
                <w:szCs w:val="20"/>
                <w:lang w:val="en-US"/>
              </w:rPr>
              <w:t>Funds</w:t>
            </w:r>
          </w:p>
        </w:tc>
        <w:tc>
          <w:tcPr>
            <w:tcW w:w="992" w:type="dxa"/>
            <w:shd w:val="clear" w:color="auto" w:fill="auto"/>
            <w:hideMark/>
          </w:tcPr>
          <w:p w14:paraId="193CEC72" w14:textId="77777777" w:rsidR="0095325E" w:rsidRPr="00C55C27" w:rsidRDefault="0095325E" w:rsidP="0095325E">
            <w:pPr>
              <w:spacing w:after="0"/>
              <w:jc w:val="center"/>
              <w:rPr>
                <w:rFonts w:eastAsia="Times New Roman"/>
                <w:b/>
                <w:bCs/>
                <w:sz w:val="20"/>
                <w:szCs w:val="20"/>
              </w:rPr>
            </w:pPr>
            <w:r w:rsidRPr="00C55C27">
              <w:rPr>
                <w:rFonts w:eastAsia="Times New Roman"/>
                <w:b/>
                <w:bCs/>
                <w:sz w:val="20"/>
                <w:szCs w:val="20"/>
                <w:lang w:val="en-US"/>
              </w:rPr>
              <w:t>Date</w:t>
            </w:r>
          </w:p>
        </w:tc>
        <w:tc>
          <w:tcPr>
            <w:tcW w:w="2115" w:type="dxa"/>
            <w:shd w:val="clear" w:color="auto" w:fill="auto"/>
            <w:hideMark/>
          </w:tcPr>
          <w:p w14:paraId="5147814B" w14:textId="77777777" w:rsidR="0095325E" w:rsidRPr="00C55C27" w:rsidRDefault="0095325E" w:rsidP="0095325E">
            <w:pPr>
              <w:spacing w:after="0"/>
              <w:jc w:val="center"/>
              <w:rPr>
                <w:rFonts w:eastAsia="Times New Roman"/>
                <w:b/>
                <w:bCs/>
                <w:sz w:val="20"/>
                <w:szCs w:val="20"/>
              </w:rPr>
            </w:pPr>
            <w:r w:rsidRPr="00C55C27">
              <w:rPr>
                <w:rFonts w:eastAsia="Times New Roman"/>
                <w:b/>
                <w:bCs/>
                <w:sz w:val="20"/>
                <w:szCs w:val="20"/>
                <w:lang w:val="en-US"/>
              </w:rPr>
              <w:t>Mode</w:t>
            </w:r>
          </w:p>
        </w:tc>
      </w:tr>
      <w:tr w:rsidR="00C55C27" w:rsidRPr="00C55C27" w14:paraId="79E5C38A" w14:textId="77777777" w:rsidTr="007D5215">
        <w:trPr>
          <w:trHeight w:val="600"/>
        </w:trPr>
        <w:tc>
          <w:tcPr>
            <w:tcW w:w="1164" w:type="dxa"/>
            <w:shd w:val="clear" w:color="auto" w:fill="auto"/>
            <w:hideMark/>
          </w:tcPr>
          <w:p w14:paraId="61005D23" w14:textId="77777777" w:rsidR="0095325E" w:rsidRPr="00C55C27" w:rsidRDefault="0095325E" w:rsidP="0095325E">
            <w:pPr>
              <w:spacing w:after="0"/>
              <w:rPr>
                <w:rFonts w:eastAsia="Times New Roman"/>
                <w:b/>
                <w:bCs/>
                <w:sz w:val="20"/>
                <w:szCs w:val="20"/>
              </w:rPr>
            </w:pPr>
            <w:r w:rsidRPr="00C55C27">
              <w:rPr>
                <w:rFonts w:eastAsia="Times New Roman"/>
                <w:b/>
                <w:bCs/>
                <w:sz w:val="20"/>
                <w:szCs w:val="20"/>
                <w:lang w:val="en-US"/>
              </w:rPr>
              <w:t>Marine GIS</w:t>
            </w:r>
          </w:p>
        </w:tc>
        <w:tc>
          <w:tcPr>
            <w:tcW w:w="2387" w:type="dxa"/>
            <w:shd w:val="clear" w:color="auto" w:fill="auto"/>
            <w:hideMark/>
          </w:tcPr>
          <w:p w14:paraId="6601EA52" w14:textId="2C9B0283" w:rsidR="0095325E" w:rsidRPr="00C55C27" w:rsidRDefault="0095325E" w:rsidP="007D5215">
            <w:pPr>
              <w:spacing w:after="0"/>
              <w:rPr>
                <w:rFonts w:eastAsia="Times New Roman"/>
                <w:sz w:val="20"/>
                <w:szCs w:val="20"/>
              </w:rPr>
            </w:pPr>
            <w:r w:rsidRPr="00C55C27">
              <w:rPr>
                <w:rFonts w:eastAsia="Times New Roman"/>
                <w:sz w:val="20"/>
                <w:szCs w:val="20"/>
                <w:lang w:val="en-US"/>
              </w:rPr>
              <w:t>Tecnologías de</w:t>
            </w:r>
            <w:r w:rsidR="007D5215" w:rsidRPr="00C55C27">
              <w:rPr>
                <w:rFonts w:eastAsia="Times New Roman"/>
                <w:sz w:val="20"/>
                <w:szCs w:val="20"/>
                <w:lang w:val="en-US"/>
              </w:rPr>
              <w:t xml:space="preserve"> </w:t>
            </w:r>
            <w:r w:rsidRPr="00C55C27">
              <w:rPr>
                <w:rFonts w:eastAsia="Times New Roman"/>
                <w:sz w:val="20"/>
                <w:szCs w:val="20"/>
                <w:lang w:val="en-US"/>
              </w:rPr>
              <w:t>información (SIG) aplicado al medio marino y costero 2024</w:t>
            </w:r>
          </w:p>
        </w:tc>
        <w:tc>
          <w:tcPr>
            <w:tcW w:w="1826" w:type="dxa"/>
            <w:shd w:val="clear" w:color="auto" w:fill="auto"/>
            <w:hideMark/>
          </w:tcPr>
          <w:p w14:paraId="72872720" w14:textId="77777777" w:rsidR="0095325E" w:rsidRPr="00C55C27" w:rsidRDefault="0095325E" w:rsidP="0095325E">
            <w:pPr>
              <w:spacing w:after="0"/>
              <w:rPr>
                <w:rFonts w:eastAsia="Times New Roman"/>
                <w:sz w:val="20"/>
                <w:szCs w:val="20"/>
              </w:rPr>
            </w:pPr>
            <w:r w:rsidRPr="00C55C27">
              <w:rPr>
                <w:rFonts w:eastAsia="Times New Roman"/>
                <w:sz w:val="20"/>
                <w:szCs w:val="20"/>
                <w:lang w:val="en-US"/>
              </w:rPr>
              <w:t>INVEMAR – (looking for funds)</w:t>
            </w:r>
          </w:p>
        </w:tc>
        <w:tc>
          <w:tcPr>
            <w:tcW w:w="992" w:type="dxa"/>
            <w:shd w:val="clear" w:color="auto" w:fill="auto"/>
            <w:hideMark/>
          </w:tcPr>
          <w:p w14:paraId="45F4E093" w14:textId="77777777" w:rsidR="0095325E" w:rsidRPr="00C55C27" w:rsidRDefault="0095325E" w:rsidP="0095325E">
            <w:pPr>
              <w:spacing w:after="0"/>
              <w:rPr>
                <w:rFonts w:eastAsia="Times New Roman"/>
                <w:sz w:val="20"/>
                <w:szCs w:val="20"/>
              </w:rPr>
            </w:pPr>
            <w:r w:rsidRPr="00C55C27">
              <w:rPr>
                <w:rFonts w:eastAsia="Times New Roman"/>
                <w:sz w:val="20"/>
                <w:szCs w:val="20"/>
                <w:lang w:val="en-US"/>
              </w:rPr>
              <w:t>To define</w:t>
            </w:r>
          </w:p>
        </w:tc>
        <w:tc>
          <w:tcPr>
            <w:tcW w:w="2115" w:type="dxa"/>
            <w:shd w:val="clear" w:color="auto" w:fill="auto"/>
            <w:hideMark/>
          </w:tcPr>
          <w:p w14:paraId="5E583B3F" w14:textId="77777777" w:rsidR="0095325E" w:rsidRPr="00C55C27" w:rsidRDefault="0095325E" w:rsidP="0095325E">
            <w:pPr>
              <w:spacing w:after="0"/>
              <w:rPr>
                <w:rFonts w:eastAsia="Times New Roman"/>
                <w:sz w:val="20"/>
                <w:szCs w:val="20"/>
              </w:rPr>
            </w:pPr>
            <w:r w:rsidRPr="00C55C27">
              <w:rPr>
                <w:rFonts w:eastAsia="Times New Roman"/>
                <w:sz w:val="20"/>
                <w:szCs w:val="20"/>
                <w:lang w:val="en-US"/>
              </w:rPr>
              <w:t>Onsite (according to funds availability)</w:t>
            </w:r>
          </w:p>
        </w:tc>
      </w:tr>
      <w:tr w:rsidR="00C55C27" w:rsidRPr="00C55C27" w14:paraId="7556C736" w14:textId="77777777" w:rsidTr="007D5215">
        <w:trPr>
          <w:trHeight w:val="600"/>
        </w:trPr>
        <w:tc>
          <w:tcPr>
            <w:tcW w:w="1164" w:type="dxa"/>
            <w:shd w:val="clear" w:color="auto" w:fill="auto"/>
            <w:hideMark/>
          </w:tcPr>
          <w:p w14:paraId="7E8B754C" w14:textId="77777777" w:rsidR="0095325E" w:rsidRPr="00C55C27" w:rsidRDefault="0095325E" w:rsidP="0095325E">
            <w:pPr>
              <w:spacing w:after="0"/>
              <w:rPr>
                <w:rFonts w:eastAsia="Times New Roman"/>
                <w:b/>
                <w:bCs/>
                <w:sz w:val="20"/>
                <w:szCs w:val="20"/>
              </w:rPr>
            </w:pPr>
            <w:r w:rsidRPr="00C55C27">
              <w:rPr>
                <w:rFonts w:eastAsia="Times New Roman"/>
                <w:b/>
                <w:bCs/>
                <w:sz w:val="20"/>
                <w:szCs w:val="20"/>
                <w:lang w:val="en-US"/>
              </w:rPr>
              <w:t>MangRES</w:t>
            </w:r>
          </w:p>
        </w:tc>
        <w:tc>
          <w:tcPr>
            <w:tcW w:w="2387" w:type="dxa"/>
            <w:shd w:val="clear" w:color="auto" w:fill="auto"/>
            <w:hideMark/>
          </w:tcPr>
          <w:p w14:paraId="471FE1AA" w14:textId="77777777" w:rsidR="0095325E" w:rsidRPr="00C55C27" w:rsidRDefault="0095325E" w:rsidP="0095325E">
            <w:pPr>
              <w:spacing w:after="0"/>
              <w:rPr>
                <w:rFonts w:eastAsia="Times New Roman"/>
                <w:sz w:val="20"/>
                <w:szCs w:val="20"/>
              </w:rPr>
            </w:pPr>
            <w:r w:rsidRPr="00C55C27">
              <w:rPr>
                <w:rFonts w:eastAsia="Times New Roman"/>
                <w:sz w:val="20"/>
                <w:szCs w:val="20"/>
              </w:rPr>
              <w:t>Conservation and restoration of mangroves in biosphere reserves</w:t>
            </w:r>
          </w:p>
        </w:tc>
        <w:tc>
          <w:tcPr>
            <w:tcW w:w="1826" w:type="dxa"/>
            <w:shd w:val="clear" w:color="auto" w:fill="auto"/>
            <w:noWrap/>
            <w:hideMark/>
          </w:tcPr>
          <w:p w14:paraId="2D2116BE" w14:textId="77777777" w:rsidR="0095325E" w:rsidRPr="00C55C27" w:rsidRDefault="0095325E" w:rsidP="0095325E">
            <w:pPr>
              <w:spacing w:after="0"/>
              <w:rPr>
                <w:rFonts w:eastAsia="Times New Roman"/>
                <w:sz w:val="20"/>
                <w:szCs w:val="20"/>
              </w:rPr>
            </w:pPr>
            <w:r w:rsidRPr="00C55C27">
              <w:rPr>
                <w:rFonts w:eastAsia="Times New Roman"/>
                <w:sz w:val="20"/>
                <w:szCs w:val="20"/>
              </w:rPr>
              <w:t>UNESCO, INVEMAR, OTGA, VLIZ</w:t>
            </w:r>
          </w:p>
        </w:tc>
        <w:tc>
          <w:tcPr>
            <w:tcW w:w="992" w:type="dxa"/>
            <w:shd w:val="clear" w:color="auto" w:fill="auto"/>
            <w:hideMark/>
          </w:tcPr>
          <w:p w14:paraId="697244A6" w14:textId="77777777" w:rsidR="0095325E" w:rsidRPr="00C55C27" w:rsidRDefault="0095325E" w:rsidP="0095325E">
            <w:pPr>
              <w:spacing w:after="0"/>
              <w:rPr>
                <w:rFonts w:eastAsia="Times New Roman"/>
                <w:sz w:val="20"/>
                <w:szCs w:val="20"/>
              </w:rPr>
            </w:pPr>
            <w:r w:rsidRPr="00C55C27">
              <w:rPr>
                <w:rFonts w:eastAsia="Times New Roman"/>
                <w:sz w:val="20"/>
                <w:szCs w:val="20"/>
                <w:lang w:val="en-US"/>
              </w:rPr>
              <w:t>April</w:t>
            </w:r>
          </w:p>
        </w:tc>
        <w:tc>
          <w:tcPr>
            <w:tcW w:w="2115" w:type="dxa"/>
            <w:shd w:val="clear" w:color="auto" w:fill="auto"/>
            <w:hideMark/>
          </w:tcPr>
          <w:p w14:paraId="5FC07509" w14:textId="77777777" w:rsidR="0095325E" w:rsidRPr="00C55C27" w:rsidRDefault="0095325E" w:rsidP="0095325E">
            <w:pPr>
              <w:spacing w:after="0"/>
              <w:rPr>
                <w:rFonts w:eastAsia="Times New Roman"/>
                <w:sz w:val="20"/>
                <w:szCs w:val="20"/>
              </w:rPr>
            </w:pPr>
            <w:r w:rsidRPr="00C55C27">
              <w:rPr>
                <w:rFonts w:eastAsia="Times New Roman"/>
                <w:sz w:val="20"/>
                <w:szCs w:val="20"/>
                <w:lang w:val="en-US"/>
              </w:rPr>
              <w:t>Blended (2025 onsite)</w:t>
            </w:r>
          </w:p>
        </w:tc>
      </w:tr>
      <w:tr w:rsidR="005B4EDE" w:rsidRPr="00C55C27" w14:paraId="16799DBD" w14:textId="77777777" w:rsidTr="007D5215">
        <w:trPr>
          <w:trHeight w:val="600"/>
        </w:trPr>
        <w:tc>
          <w:tcPr>
            <w:tcW w:w="1164" w:type="dxa"/>
            <w:shd w:val="clear" w:color="auto" w:fill="auto"/>
            <w:noWrap/>
            <w:hideMark/>
          </w:tcPr>
          <w:p w14:paraId="1D2566DE" w14:textId="77777777" w:rsidR="0095325E" w:rsidRPr="00C55C27" w:rsidRDefault="0095325E" w:rsidP="0095325E">
            <w:pPr>
              <w:spacing w:after="0"/>
              <w:rPr>
                <w:rFonts w:eastAsia="Times New Roman"/>
                <w:b/>
                <w:bCs/>
                <w:sz w:val="20"/>
                <w:szCs w:val="20"/>
              </w:rPr>
            </w:pPr>
            <w:r w:rsidRPr="00C55C27">
              <w:rPr>
                <w:rFonts w:eastAsia="Times New Roman"/>
                <w:b/>
                <w:bCs/>
                <w:sz w:val="20"/>
                <w:szCs w:val="20"/>
                <w:lang w:val="en-US"/>
              </w:rPr>
              <w:t>OBIS for CMAR</w:t>
            </w:r>
          </w:p>
        </w:tc>
        <w:tc>
          <w:tcPr>
            <w:tcW w:w="2387" w:type="dxa"/>
            <w:shd w:val="clear" w:color="auto" w:fill="auto"/>
            <w:hideMark/>
          </w:tcPr>
          <w:p w14:paraId="3EE81D0D" w14:textId="77777777" w:rsidR="0095325E" w:rsidRPr="00C55C27" w:rsidRDefault="0095325E" w:rsidP="0095325E">
            <w:pPr>
              <w:spacing w:after="0"/>
              <w:rPr>
                <w:rFonts w:eastAsia="Times New Roman"/>
                <w:sz w:val="20"/>
                <w:szCs w:val="20"/>
              </w:rPr>
            </w:pPr>
            <w:r w:rsidRPr="00C55C27">
              <w:rPr>
                <w:rFonts w:eastAsia="Times New Roman"/>
                <w:sz w:val="20"/>
                <w:szCs w:val="20"/>
                <w:lang w:val="en-US"/>
              </w:rPr>
              <w:t>OBIS data mobilization training for CMAR, member states</w:t>
            </w:r>
          </w:p>
        </w:tc>
        <w:tc>
          <w:tcPr>
            <w:tcW w:w="1826" w:type="dxa"/>
            <w:shd w:val="clear" w:color="auto" w:fill="auto"/>
            <w:hideMark/>
          </w:tcPr>
          <w:p w14:paraId="69AF63B9" w14:textId="07CDAA81" w:rsidR="0095325E" w:rsidRPr="00C55C27" w:rsidRDefault="0095325E" w:rsidP="007D5215">
            <w:pPr>
              <w:spacing w:after="0"/>
              <w:rPr>
                <w:rFonts w:eastAsia="Times New Roman"/>
                <w:sz w:val="20"/>
                <w:szCs w:val="20"/>
              </w:rPr>
            </w:pPr>
            <w:r w:rsidRPr="00C55C27">
              <w:rPr>
                <w:rFonts w:eastAsia="Times New Roman"/>
                <w:sz w:val="20"/>
                <w:szCs w:val="20"/>
                <w:lang w:val="en-US"/>
              </w:rPr>
              <w:t>Friends of the Charles, Darwin foundation/ Bezos, Earth Fund</w:t>
            </w:r>
          </w:p>
        </w:tc>
        <w:tc>
          <w:tcPr>
            <w:tcW w:w="992" w:type="dxa"/>
            <w:shd w:val="clear" w:color="auto" w:fill="auto"/>
            <w:hideMark/>
          </w:tcPr>
          <w:p w14:paraId="08918E8C" w14:textId="77777777" w:rsidR="0095325E" w:rsidRPr="00C55C27" w:rsidRDefault="0095325E" w:rsidP="0095325E">
            <w:pPr>
              <w:spacing w:after="0"/>
              <w:rPr>
                <w:rFonts w:eastAsia="Times New Roman"/>
                <w:sz w:val="20"/>
                <w:szCs w:val="20"/>
              </w:rPr>
            </w:pPr>
            <w:r w:rsidRPr="00C55C27">
              <w:rPr>
                <w:rFonts w:eastAsia="Times New Roman"/>
                <w:sz w:val="20"/>
                <w:szCs w:val="20"/>
                <w:lang w:val="en-US"/>
              </w:rPr>
              <w:t>February</w:t>
            </w:r>
          </w:p>
        </w:tc>
        <w:tc>
          <w:tcPr>
            <w:tcW w:w="2115" w:type="dxa"/>
            <w:shd w:val="clear" w:color="auto" w:fill="auto"/>
            <w:noWrap/>
            <w:hideMark/>
          </w:tcPr>
          <w:p w14:paraId="53163845" w14:textId="77777777" w:rsidR="0095325E" w:rsidRPr="00C55C27" w:rsidRDefault="0095325E" w:rsidP="0095325E">
            <w:pPr>
              <w:spacing w:after="0"/>
              <w:rPr>
                <w:rFonts w:eastAsia="Times New Roman"/>
                <w:sz w:val="20"/>
                <w:szCs w:val="20"/>
              </w:rPr>
            </w:pPr>
            <w:r w:rsidRPr="00C55C27">
              <w:rPr>
                <w:rFonts w:eastAsia="Times New Roman"/>
                <w:sz w:val="20"/>
                <w:szCs w:val="20"/>
              </w:rPr>
              <w:t>Onsite</w:t>
            </w:r>
          </w:p>
        </w:tc>
      </w:tr>
    </w:tbl>
    <w:p w14:paraId="5A65E8C9" w14:textId="77777777" w:rsidR="009505B0" w:rsidRPr="00C55C27" w:rsidRDefault="009505B0" w:rsidP="00720C73"/>
    <w:p w14:paraId="20FD8BD8" w14:textId="097312C1" w:rsidR="007D5215" w:rsidRPr="00C55C27" w:rsidRDefault="007D5215" w:rsidP="007D5215">
      <w:r w:rsidRPr="00C55C27">
        <w:t>Ms García reported on feedback from the 2024 courses</w:t>
      </w:r>
      <w:r w:rsidR="00C55C27" w:rsidRPr="00C55C27">
        <w:t>:</w:t>
      </w:r>
    </w:p>
    <w:p w14:paraId="2F53C90F" w14:textId="77777777" w:rsidR="007D5215" w:rsidRPr="00C55C27" w:rsidRDefault="007D5215" w:rsidP="00C55C27">
      <w:pPr>
        <w:pStyle w:val="ListParagraph"/>
        <w:numPr>
          <w:ilvl w:val="0"/>
          <w:numId w:val="39"/>
        </w:numPr>
      </w:pPr>
      <w:r w:rsidRPr="00C55C27">
        <w:lastRenderedPageBreak/>
        <w:t>Marine GIS course had a call for submission with very high response, well feedback and improvement opportunities related to online material (100% virtual).</w:t>
      </w:r>
    </w:p>
    <w:p w14:paraId="7BFD2993" w14:textId="64B796CD" w:rsidR="007D5215" w:rsidRPr="00C55C27" w:rsidRDefault="007D5215" w:rsidP="00C55C27">
      <w:pPr>
        <w:pStyle w:val="ListParagraph"/>
        <w:numPr>
          <w:ilvl w:val="0"/>
          <w:numId w:val="39"/>
        </w:numPr>
      </w:pPr>
      <w:r w:rsidRPr="00C55C27">
        <w:t>Ocean Acidification course, successful onsite training courses in the RTC . Regional researchers working together in field, laboratory and data analysis and report of SDG 14.3.1. Funds from OTGA, INVEMAR and Int. Atomic Energy Agency IAEA funds. (Blended)</w:t>
      </w:r>
    </w:p>
    <w:p w14:paraId="02C67E7D" w14:textId="684F60C6" w:rsidR="007D5215" w:rsidRPr="00C55C27" w:rsidRDefault="00C55C27" w:rsidP="007D5215">
      <w:r w:rsidRPr="00C55C27">
        <w:t xml:space="preserve">Ms García discussed the platform </w:t>
      </w:r>
      <w:r w:rsidR="007D5215" w:rsidRPr="00C55C27">
        <w:t>performance:</w:t>
      </w:r>
    </w:p>
    <w:p w14:paraId="13EF3D5B" w14:textId="70FF2A1E" w:rsidR="007D5215" w:rsidRPr="00C55C27" w:rsidRDefault="007D5215" w:rsidP="00C55C27">
      <w:pPr>
        <w:pStyle w:val="ListParagraph"/>
        <w:numPr>
          <w:ilvl w:val="0"/>
          <w:numId w:val="41"/>
        </w:numPr>
      </w:pPr>
      <w:r w:rsidRPr="00C55C27">
        <w:t>Remain difficulties with OceanExpert-OTGA user profiles duplication (with different courses associated in each one)</w:t>
      </w:r>
    </w:p>
    <w:p w14:paraId="5C118B86" w14:textId="755005DA" w:rsidR="007D5215" w:rsidRPr="00C55C27" w:rsidRDefault="007D5215" w:rsidP="00C55C27">
      <w:pPr>
        <w:pStyle w:val="ListParagraph"/>
        <w:numPr>
          <w:ilvl w:val="0"/>
          <w:numId w:val="41"/>
        </w:numPr>
      </w:pPr>
      <w:r w:rsidRPr="00C55C27">
        <w:t>Inconvenient with content uploaded (lack of configuration), probably during language update (Spanish language activation)</w:t>
      </w:r>
    </w:p>
    <w:p w14:paraId="2635DE27" w14:textId="0ED7CA9A" w:rsidR="007D5215" w:rsidRPr="00C55C27" w:rsidRDefault="007D5215" w:rsidP="00C55C27">
      <w:pPr>
        <w:pStyle w:val="ListParagraph"/>
        <w:numPr>
          <w:ilvl w:val="0"/>
          <w:numId w:val="41"/>
        </w:numPr>
      </w:pPr>
      <w:r w:rsidRPr="00C55C27">
        <w:t xml:space="preserve">Limited edition tools in Moodle (use of </w:t>
      </w:r>
      <w:r w:rsidR="003E1539" w:rsidRPr="00C55C27">
        <w:t>colours</w:t>
      </w:r>
      <w:r w:rsidRPr="00C55C27">
        <w:t xml:space="preserve"> and several fonts blocked). </w:t>
      </w:r>
      <w:r w:rsidR="003E1539" w:rsidRPr="00C55C27">
        <w:t>Sometimes</w:t>
      </w:r>
      <w:r w:rsidRPr="00C55C27">
        <w:t xml:space="preserve"> needed to maintain style content coming</w:t>
      </w:r>
      <w:r w:rsidR="003E1539" w:rsidRPr="00C55C27">
        <w:t xml:space="preserve"> </w:t>
      </w:r>
      <w:r w:rsidRPr="00C55C27">
        <w:t>from guides/publications already existed (</w:t>
      </w:r>
      <w:r w:rsidR="003E1539" w:rsidRPr="00C55C27">
        <w:t>colours</w:t>
      </w:r>
      <w:r w:rsidRPr="00C55C27">
        <w:t xml:space="preserve"> or style).</w:t>
      </w:r>
    </w:p>
    <w:p w14:paraId="7B9855D5" w14:textId="282F6988" w:rsidR="007D5215" w:rsidRPr="00C55C27" w:rsidRDefault="00C55C27" w:rsidP="007D5215">
      <w:r w:rsidRPr="00C55C27">
        <w:t xml:space="preserve">Regarding </w:t>
      </w:r>
      <w:r w:rsidR="007D5215" w:rsidRPr="00C55C27">
        <w:t>OTGA Team support:</w:t>
      </w:r>
    </w:p>
    <w:p w14:paraId="0EEF21B1" w14:textId="7A123E43" w:rsidR="007D5215" w:rsidRPr="00C55C27" w:rsidRDefault="007D5215" w:rsidP="00C55C27">
      <w:pPr>
        <w:pStyle w:val="ListParagraph"/>
        <w:numPr>
          <w:ilvl w:val="0"/>
          <w:numId w:val="42"/>
        </w:numPr>
      </w:pPr>
      <w:r w:rsidRPr="00C55C27">
        <w:t>Remain the excellent facilitation and support from OTGA Project Coordinator IODE-Belgium to planning, content structure, and</w:t>
      </w:r>
      <w:r w:rsidR="003E1539" w:rsidRPr="00C55C27">
        <w:t xml:space="preserve"> </w:t>
      </w:r>
      <w:r w:rsidRPr="00C55C27">
        <w:t>content uploading in each course, as well as support for the student</w:t>
      </w:r>
      <w:r w:rsidR="0015297B" w:rsidRPr="00C55C27">
        <w:t xml:space="preserve"> </w:t>
      </w:r>
      <w:r w:rsidRPr="00C55C27">
        <w:t>activation on platform</w:t>
      </w:r>
    </w:p>
    <w:p w14:paraId="06EC4DA2" w14:textId="50DAEA9B" w:rsidR="007D5215" w:rsidRPr="00C55C27" w:rsidRDefault="007D5215" w:rsidP="00C55C27">
      <w:pPr>
        <w:pStyle w:val="ListParagraph"/>
        <w:numPr>
          <w:ilvl w:val="0"/>
          <w:numId w:val="42"/>
        </w:numPr>
      </w:pPr>
      <w:r w:rsidRPr="00C55C27">
        <w:t>Very useful feedback summary from OTGA Project Coordinator at the end of each course, for improvement new edition of courses (continuous improvement)</w:t>
      </w:r>
    </w:p>
    <w:p w14:paraId="6649BACB" w14:textId="77777777" w:rsidR="003E1539" w:rsidRPr="00C55C27" w:rsidRDefault="003E1539" w:rsidP="003E1539">
      <w:r w:rsidRPr="00C55C27">
        <w:t>Challenges identified include</w:t>
      </w:r>
    </w:p>
    <w:p w14:paraId="358FFCAD" w14:textId="27C112DC" w:rsidR="003E1539" w:rsidRPr="00C55C27" w:rsidRDefault="00C55C27" w:rsidP="00C55C27">
      <w:pPr>
        <w:pStyle w:val="ListParagraph"/>
        <w:numPr>
          <w:ilvl w:val="0"/>
          <w:numId w:val="43"/>
        </w:numPr>
      </w:pPr>
      <w:r w:rsidRPr="00C55C27">
        <w:t>Need to r</w:t>
      </w:r>
      <w:r w:rsidR="003E1539" w:rsidRPr="00C55C27">
        <w:t>eturn to blended courses as much as possible</w:t>
      </w:r>
    </w:p>
    <w:p w14:paraId="6FDD4725" w14:textId="77777777" w:rsidR="003E1539" w:rsidRPr="00C55C27" w:rsidRDefault="003E1539" w:rsidP="00C55C27">
      <w:pPr>
        <w:pStyle w:val="ListParagraph"/>
        <w:numPr>
          <w:ilvl w:val="0"/>
          <w:numId w:val="43"/>
        </w:numPr>
      </w:pPr>
      <w:r w:rsidRPr="00C55C27">
        <w:t>Increase funds for training onsite opportunities</w:t>
      </w:r>
    </w:p>
    <w:p w14:paraId="16FF4F87" w14:textId="77777777" w:rsidR="003E1539" w:rsidRPr="00C55C27" w:rsidRDefault="003E1539" w:rsidP="00C55C27">
      <w:pPr>
        <w:pStyle w:val="ListParagraph"/>
        <w:numPr>
          <w:ilvl w:val="0"/>
          <w:numId w:val="43"/>
        </w:numPr>
      </w:pPr>
      <w:r w:rsidRPr="00C55C27">
        <w:t>Continue AMP course with RTCs Cooperation (Portugal – LAC). Increase cooperation between RTCs, in order to contributes to vision interchange among regions, in a very interesting way (students appreciate this opportunity)</w:t>
      </w:r>
    </w:p>
    <w:p w14:paraId="594119CF" w14:textId="2AC2C340" w:rsidR="003E1539" w:rsidRPr="00C55C27" w:rsidRDefault="003E1539" w:rsidP="00C55C27">
      <w:pPr>
        <w:pStyle w:val="ListParagraph"/>
        <w:numPr>
          <w:ilvl w:val="0"/>
          <w:numId w:val="43"/>
        </w:numPr>
      </w:pPr>
      <w:r w:rsidRPr="00C55C27">
        <w:t>Increase the cooperation between formal (Universities) and non-formal training courses</w:t>
      </w:r>
    </w:p>
    <w:p w14:paraId="31881190" w14:textId="77777777" w:rsidR="003E1539" w:rsidRPr="00C55C27" w:rsidRDefault="003E1539" w:rsidP="00C55C27">
      <w:pPr>
        <w:pStyle w:val="ListParagraph"/>
        <w:numPr>
          <w:ilvl w:val="0"/>
          <w:numId w:val="43"/>
        </w:numPr>
      </w:pPr>
      <w:r w:rsidRPr="00C55C27">
        <w:t>Establish cooperation between “Science Sector” with “Private sector”</w:t>
      </w:r>
    </w:p>
    <w:p w14:paraId="4C16825A" w14:textId="77777777" w:rsidR="003E1539" w:rsidRPr="00C55C27" w:rsidRDefault="003E1539" w:rsidP="00C55C27">
      <w:pPr>
        <w:pStyle w:val="ListParagraph"/>
        <w:numPr>
          <w:ilvl w:val="0"/>
          <w:numId w:val="43"/>
        </w:numPr>
      </w:pPr>
      <w:r w:rsidRPr="00C55C27">
        <w:t>Establish cooperation between “Science” to “Media”</w:t>
      </w:r>
    </w:p>
    <w:p w14:paraId="135FECBD" w14:textId="5F2F9231" w:rsidR="003E1539" w:rsidRPr="00C55C27" w:rsidRDefault="003E1539" w:rsidP="00C55C27">
      <w:pPr>
        <w:pStyle w:val="ListParagraph"/>
        <w:numPr>
          <w:ilvl w:val="0"/>
          <w:numId w:val="43"/>
        </w:numPr>
      </w:pPr>
      <w:r w:rsidRPr="00C55C27">
        <w:t>Training priorities according to region</w:t>
      </w:r>
      <w:r w:rsidR="001D6F06">
        <w:t>al</w:t>
      </w:r>
      <w:r w:rsidRPr="00C55C27">
        <w:t xml:space="preserve"> needs</w:t>
      </w:r>
    </w:p>
    <w:p w14:paraId="79AF7FBD" w14:textId="518E8CDD" w:rsidR="00082475" w:rsidRPr="00C55C27" w:rsidRDefault="00082475" w:rsidP="00082475">
      <w:r w:rsidRPr="00C55C27">
        <w:t>Future training topics include:</w:t>
      </w:r>
    </w:p>
    <w:p w14:paraId="5CC4684D" w14:textId="77777777" w:rsidR="00082475" w:rsidRPr="00C55C27" w:rsidRDefault="00082475" w:rsidP="00C55C27">
      <w:pPr>
        <w:pStyle w:val="ListParagraph"/>
        <w:numPr>
          <w:ilvl w:val="0"/>
          <w:numId w:val="44"/>
        </w:numPr>
      </w:pPr>
      <w:r w:rsidRPr="00C55C27">
        <w:t>Disaster Risk Reduction</w:t>
      </w:r>
    </w:p>
    <w:p w14:paraId="75E22883" w14:textId="77777777" w:rsidR="00082475" w:rsidRPr="00C55C27" w:rsidRDefault="00082475" w:rsidP="00C55C27">
      <w:pPr>
        <w:pStyle w:val="ListParagraph"/>
        <w:numPr>
          <w:ilvl w:val="0"/>
          <w:numId w:val="44"/>
        </w:numPr>
      </w:pPr>
      <w:r w:rsidRPr="00C55C27">
        <w:t>Tsunami / Coastal Inundation</w:t>
      </w:r>
    </w:p>
    <w:p w14:paraId="003921EE" w14:textId="77777777" w:rsidR="00082475" w:rsidRPr="00C55C27" w:rsidRDefault="00082475" w:rsidP="00C55C27">
      <w:pPr>
        <w:pStyle w:val="ListParagraph"/>
        <w:numPr>
          <w:ilvl w:val="0"/>
          <w:numId w:val="44"/>
        </w:numPr>
      </w:pPr>
      <w:r w:rsidRPr="00C55C27">
        <w:t>Sargassum</w:t>
      </w:r>
    </w:p>
    <w:p w14:paraId="2AD75026" w14:textId="77777777" w:rsidR="00082475" w:rsidRPr="00C55C27" w:rsidRDefault="00082475" w:rsidP="00C55C27">
      <w:pPr>
        <w:pStyle w:val="ListParagraph"/>
        <w:numPr>
          <w:ilvl w:val="0"/>
          <w:numId w:val="44"/>
        </w:numPr>
      </w:pPr>
      <w:r w:rsidRPr="00C55C27">
        <w:t>Management / Sargassum sciences/ Monitoring and modelling / Forecasting / Best practices</w:t>
      </w:r>
    </w:p>
    <w:p w14:paraId="212A8D7C" w14:textId="77777777" w:rsidR="00082475" w:rsidRPr="00C55C27" w:rsidRDefault="00082475" w:rsidP="00C55C27">
      <w:pPr>
        <w:pStyle w:val="ListParagraph"/>
        <w:numPr>
          <w:ilvl w:val="0"/>
          <w:numId w:val="44"/>
        </w:numPr>
      </w:pPr>
      <w:r w:rsidRPr="00C55C27">
        <w:t>HAB</w:t>
      </w:r>
    </w:p>
    <w:p w14:paraId="7882A170" w14:textId="77777777" w:rsidR="00082475" w:rsidRPr="00C55C27" w:rsidRDefault="00082475" w:rsidP="00C55C27">
      <w:pPr>
        <w:pStyle w:val="ListParagraph"/>
        <w:numPr>
          <w:ilvl w:val="0"/>
          <w:numId w:val="44"/>
        </w:numPr>
      </w:pPr>
      <w:r w:rsidRPr="00C55C27">
        <w:t>Ciguatera / Phytoplankton</w:t>
      </w:r>
    </w:p>
    <w:p w14:paraId="46784C42" w14:textId="77777777" w:rsidR="00082475" w:rsidRPr="00C55C27" w:rsidRDefault="00082475" w:rsidP="00C55C27">
      <w:pPr>
        <w:pStyle w:val="ListParagraph"/>
        <w:numPr>
          <w:ilvl w:val="0"/>
          <w:numId w:val="44"/>
        </w:numPr>
      </w:pPr>
      <w:r w:rsidRPr="00C55C27">
        <w:t>Marine Spatial Planning &amp; ICAM</w:t>
      </w:r>
    </w:p>
    <w:p w14:paraId="10126283" w14:textId="77777777" w:rsidR="00082475" w:rsidRPr="00C55C27" w:rsidRDefault="00082475" w:rsidP="00C55C27">
      <w:pPr>
        <w:pStyle w:val="ListParagraph"/>
        <w:numPr>
          <w:ilvl w:val="0"/>
          <w:numId w:val="44"/>
        </w:numPr>
      </w:pPr>
      <w:r w:rsidRPr="00C55C27">
        <w:t>Marine Biodiversity OBIS</w:t>
      </w:r>
    </w:p>
    <w:p w14:paraId="2C59E999" w14:textId="77777777" w:rsidR="00082475" w:rsidRPr="00C55C27" w:rsidRDefault="00082475" w:rsidP="00C55C27">
      <w:pPr>
        <w:pStyle w:val="ListParagraph"/>
        <w:numPr>
          <w:ilvl w:val="0"/>
          <w:numId w:val="44"/>
        </w:numPr>
      </w:pPr>
      <w:r w:rsidRPr="00C55C27">
        <w:lastRenderedPageBreak/>
        <w:t>Ocean Acidification</w:t>
      </w:r>
    </w:p>
    <w:p w14:paraId="10635A4B" w14:textId="77777777" w:rsidR="00082475" w:rsidRPr="00C55C27" w:rsidRDefault="00082475" w:rsidP="00C55C27">
      <w:pPr>
        <w:pStyle w:val="ListParagraph"/>
        <w:numPr>
          <w:ilvl w:val="0"/>
          <w:numId w:val="44"/>
        </w:numPr>
      </w:pPr>
      <w:r w:rsidRPr="00C55C27">
        <w:t>Blue Carbon</w:t>
      </w:r>
    </w:p>
    <w:p w14:paraId="4E8B9C34" w14:textId="77777777" w:rsidR="00082475" w:rsidRPr="00C55C27" w:rsidRDefault="00082475" w:rsidP="00C55C27">
      <w:pPr>
        <w:pStyle w:val="ListParagraph"/>
        <w:numPr>
          <w:ilvl w:val="0"/>
          <w:numId w:val="44"/>
        </w:numPr>
      </w:pPr>
      <w:r w:rsidRPr="00C55C27">
        <w:t>Marine Protected Areas (MPA) and – BBNJ</w:t>
      </w:r>
    </w:p>
    <w:p w14:paraId="5CF45021" w14:textId="77777777" w:rsidR="00082475" w:rsidRPr="00C55C27" w:rsidRDefault="00082475" w:rsidP="00C55C27">
      <w:pPr>
        <w:pStyle w:val="ListParagraph"/>
        <w:numPr>
          <w:ilvl w:val="0"/>
          <w:numId w:val="44"/>
        </w:numPr>
      </w:pPr>
      <w:r w:rsidRPr="00C55C27">
        <w:t>Ocean Decade UN</w:t>
      </w:r>
    </w:p>
    <w:p w14:paraId="23B2E8A4" w14:textId="77777777" w:rsidR="00082475" w:rsidRPr="00C55C27" w:rsidRDefault="00082475" w:rsidP="00C55C27">
      <w:pPr>
        <w:pStyle w:val="ListParagraph"/>
        <w:numPr>
          <w:ilvl w:val="0"/>
          <w:numId w:val="44"/>
        </w:numPr>
      </w:pPr>
      <w:r w:rsidRPr="00C55C27">
        <w:t>Pollution -micro plastic</w:t>
      </w:r>
    </w:p>
    <w:p w14:paraId="2193AF93" w14:textId="77777777" w:rsidR="00082475" w:rsidRPr="00C55C27" w:rsidRDefault="00082475" w:rsidP="00C55C27">
      <w:pPr>
        <w:pStyle w:val="ListParagraph"/>
        <w:numPr>
          <w:ilvl w:val="0"/>
          <w:numId w:val="44"/>
        </w:numPr>
      </w:pPr>
      <w:r w:rsidRPr="00C55C27">
        <w:t>Information technologies – marine GIS</w:t>
      </w:r>
    </w:p>
    <w:p w14:paraId="39C365A2" w14:textId="77777777" w:rsidR="00082475" w:rsidRPr="00C55C27" w:rsidRDefault="00082475" w:rsidP="00C55C27">
      <w:pPr>
        <w:pStyle w:val="ListParagraph"/>
        <w:numPr>
          <w:ilvl w:val="0"/>
          <w:numId w:val="44"/>
        </w:numPr>
      </w:pPr>
      <w:r w:rsidRPr="00C55C27">
        <w:t>Statistics – Data Science</w:t>
      </w:r>
    </w:p>
    <w:p w14:paraId="181EB96B" w14:textId="77777777" w:rsidR="00082475" w:rsidRPr="00C55C27" w:rsidRDefault="00082475" w:rsidP="00C55C27">
      <w:pPr>
        <w:pStyle w:val="ListParagraph"/>
        <w:numPr>
          <w:ilvl w:val="0"/>
          <w:numId w:val="44"/>
        </w:numPr>
      </w:pPr>
      <w:r w:rsidRPr="00C55C27">
        <w:t>Data management and publication through the Global Genome Biodiversity Network (GGBN)</w:t>
      </w:r>
    </w:p>
    <w:p w14:paraId="6DBBEEDF" w14:textId="77777777" w:rsidR="00082475" w:rsidRPr="00C55C27" w:rsidRDefault="00082475" w:rsidP="00C55C27">
      <w:pPr>
        <w:pStyle w:val="ListParagraph"/>
        <w:numPr>
          <w:ilvl w:val="0"/>
          <w:numId w:val="44"/>
        </w:numPr>
      </w:pPr>
      <w:r w:rsidRPr="00C55C27">
        <w:t>Ocean governance</w:t>
      </w:r>
    </w:p>
    <w:p w14:paraId="5B970708" w14:textId="5DC7D945" w:rsidR="00082475" w:rsidRPr="00C55C27" w:rsidRDefault="00082475" w:rsidP="00C55C27">
      <w:pPr>
        <w:pStyle w:val="ListParagraph"/>
        <w:numPr>
          <w:ilvl w:val="0"/>
          <w:numId w:val="44"/>
        </w:numPr>
      </w:pPr>
      <w:r w:rsidRPr="00C55C27">
        <w:t>Data and information management (NODC – ADU)</w:t>
      </w:r>
    </w:p>
    <w:p w14:paraId="431FD209" w14:textId="552ADB5B" w:rsidR="00082475" w:rsidRPr="00C55C27" w:rsidRDefault="00082475" w:rsidP="00082475">
      <w:r w:rsidRPr="00C55C27">
        <w:t xml:space="preserve">Ms García outlined funding opportunities and sustainability. In 2020-2024, RTC Colombia developed 27 virtual and 1 blended courses with 835 students from 23 countries using 100% funds from INVEMAR (around UDS100.000) representing licences and software, internet, content virtualization, scientific, technical and administrative staff (partial time dedication excluding partners invited as a lecturers) to prepare classes/exercises, training courses coordination, information system functionalities, and RTC facilitation. For 2023 there </w:t>
      </w:r>
      <w:r w:rsidR="005B4EDE" w:rsidRPr="00C55C27">
        <w:t xml:space="preserve">was a continuation of </w:t>
      </w:r>
      <w:r w:rsidRPr="00C55C27">
        <w:t xml:space="preserve">virtual training </w:t>
      </w:r>
      <w:r w:rsidR="005B4EDE" w:rsidRPr="00C55C27">
        <w:t>providing</w:t>
      </w:r>
      <w:r w:rsidRPr="00C55C27">
        <w:t xml:space="preserve"> an opportunity </w:t>
      </w:r>
      <w:r w:rsidR="005B4EDE" w:rsidRPr="00C55C27">
        <w:t xml:space="preserve">for many professionals from governments </w:t>
      </w:r>
      <w:r w:rsidRPr="00C55C27">
        <w:t>to follow training courses avoiding out of office for a long time.</w:t>
      </w:r>
      <w:r w:rsidR="00C55C27" w:rsidRPr="00C55C27">
        <w:t xml:space="preserve"> </w:t>
      </w:r>
      <w:r w:rsidR="005B4EDE" w:rsidRPr="00C55C27">
        <w:t>In</w:t>
      </w:r>
      <w:r w:rsidRPr="00C55C27">
        <w:t xml:space="preserve"> 2024 the</w:t>
      </w:r>
      <w:r w:rsidR="005B4EDE" w:rsidRPr="00C55C27">
        <w:t>re was still an</w:t>
      </w:r>
      <w:r w:rsidRPr="00C55C27">
        <w:t xml:space="preserve"> interest </w:t>
      </w:r>
      <w:r w:rsidR="005B4EDE" w:rsidRPr="00C55C27">
        <w:t>in</w:t>
      </w:r>
      <w:r w:rsidRPr="00C55C27">
        <w:t xml:space="preserve"> virtual training, </w:t>
      </w:r>
      <w:r w:rsidR="005B4EDE" w:rsidRPr="00C55C27">
        <w:t>with a p</w:t>
      </w:r>
      <w:r w:rsidRPr="00C55C27">
        <w:t xml:space="preserve">references </w:t>
      </w:r>
      <w:r w:rsidR="005B4EDE" w:rsidRPr="00C55C27">
        <w:t>for</w:t>
      </w:r>
      <w:r w:rsidRPr="00C55C27">
        <w:t xml:space="preserve"> s</w:t>
      </w:r>
      <w:r w:rsidR="005B4EDE" w:rsidRPr="00C55C27">
        <w:t>y</w:t>
      </w:r>
      <w:r w:rsidRPr="00C55C27">
        <w:t>nchron</w:t>
      </w:r>
      <w:r w:rsidR="005B4EDE" w:rsidRPr="00C55C27">
        <w:t>ous</w:t>
      </w:r>
      <w:r w:rsidRPr="00C55C27">
        <w:t xml:space="preserve"> sessions as well as activities for interaction among students.</w:t>
      </w:r>
      <w:r w:rsidR="005B4EDE" w:rsidRPr="00C55C27">
        <w:t xml:space="preserve"> </w:t>
      </w:r>
      <w:r w:rsidR="0015297B" w:rsidRPr="00C55C27">
        <w:t>Technical training and courses requiring f</w:t>
      </w:r>
      <w:r w:rsidRPr="00C55C27">
        <w:t xml:space="preserve">ieldwork and lab </w:t>
      </w:r>
      <w:r w:rsidR="0015297B" w:rsidRPr="00C55C27">
        <w:t xml:space="preserve">work </w:t>
      </w:r>
      <w:r w:rsidRPr="00C55C27">
        <w:t>for some topics, demand face-to-face training</w:t>
      </w:r>
      <w:r w:rsidR="005439EB" w:rsidRPr="00C55C27">
        <w:t>.</w:t>
      </w:r>
    </w:p>
    <w:p w14:paraId="499CBCC8" w14:textId="2BAB572B" w:rsidR="005439EB" w:rsidRPr="00C55C27" w:rsidRDefault="00C55C27" w:rsidP="00082475">
      <w:r w:rsidRPr="00C55C27">
        <w:t>Ms García agreed to provide examples of the different content styles(colours, styles, fonts) needed to maintain document style content to the Secretariat to investigate editing options.</w:t>
      </w:r>
    </w:p>
    <w:p w14:paraId="58773F79" w14:textId="59E0232F" w:rsidR="00191D20" w:rsidRDefault="00AF0B2F">
      <w:pPr>
        <w:pStyle w:val="Heading3"/>
      </w:pPr>
      <w:bookmarkStart w:id="18" w:name="_Toc169375191"/>
      <w:r>
        <w:t>3.1.5. RTC Cono Sur</w:t>
      </w:r>
      <w:bookmarkEnd w:id="18"/>
      <w:r>
        <w:t xml:space="preserve"> </w:t>
      </w:r>
    </w:p>
    <w:p w14:paraId="41E33B29" w14:textId="21188C55" w:rsidR="006052D8" w:rsidRDefault="00AF0B2F">
      <w:r>
        <w:t>M</w:t>
      </w:r>
      <w:r w:rsidR="004D253C">
        <w:t>r Daniel Conde</w:t>
      </w:r>
      <w:r>
        <w:t xml:space="preserve">, RTC Cono Sur coordinator, informed the Group that the RTC coordinated by two universities (Universidad de la Republica - UDELAR, Federal University of Santa Catarina – UFSC) and two governments from two neighbouring countries, making the proposal a true regional. </w:t>
      </w:r>
    </w:p>
    <w:p w14:paraId="155A8874" w14:textId="436BB427" w:rsidR="004D253C" w:rsidRPr="00C55C27" w:rsidRDefault="004D253C">
      <w:pPr>
        <w:rPr>
          <w:iCs/>
        </w:rPr>
      </w:pPr>
      <w:r w:rsidRPr="00C55C27">
        <w:rPr>
          <w:iCs/>
        </w:rPr>
        <w:t xml:space="preserve">Between 2021 and 2023, RTC Cono Sur delivered 4 OTGA courses on </w:t>
      </w:r>
      <w:r w:rsidRPr="00C55C27">
        <w:t xml:space="preserve">Coastal and Marine Spatial Planning (CMSP) </w:t>
      </w:r>
      <w:r w:rsidRPr="00C55C27">
        <w:rPr>
          <w:iCs/>
        </w:rPr>
        <w:t>with 120 participants from non-academic institutions from 22 countries and taught by 25 professors from 10 universities. The 4</w:t>
      </w:r>
      <w:r w:rsidRPr="00C55C27">
        <w:rPr>
          <w:iCs/>
          <w:vertAlign w:val="superscript"/>
        </w:rPr>
        <w:t>th</w:t>
      </w:r>
      <w:r w:rsidRPr="00C55C27">
        <w:rPr>
          <w:iCs/>
        </w:rPr>
        <w:t xml:space="preserve"> edition of the CMSP course will be delivered in November 2024.</w:t>
      </w:r>
    </w:p>
    <w:p w14:paraId="4AD6B744" w14:textId="75F0A840" w:rsidR="00D82BBB" w:rsidRPr="00C55C27" w:rsidRDefault="004D253C" w:rsidP="00AA1BE9">
      <w:pPr>
        <w:rPr>
          <w:iCs/>
        </w:rPr>
      </w:pPr>
      <w:r w:rsidRPr="00C55C27">
        <w:rPr>
          <w:iCs/>
        </w:rPr>
        <w:t xml:space="preserve">He </w:t>
      </w:r>
      <w:r w:rsidR="00AA1BE9" w:rsidRPr="00C55C27">
        <w:rPr>
          <w:iCs/>
        </w:rPr>
        <w:t xml:space="preserve">reported that the sustainability of RTC is based on the commitment from UdelaR and UFSC to continue delivering courses. The RTC </w:t>
      </w:r>
      <w:r w:rsidR="00720C73" w:rsidRPr="00C55C27">
        <w:rPr>
          <w:iCs/>
        </w:rPr>
        <w:t xml:space="preserve">is </w:t>
      </w:r>
      <w:r w:rsidR="00AA1BE9" w:rsidRPr="00C55C27">
        <w:rPr>
          <w:iCs/>
        </w:rPr>
        <w:t>support</w:t>
      </w:r>
      <w:r w:rsidR="00B02471" w:rsidRPr="00C55C27">
        <w:rPr>
          <w:iCs/>
        </w:rPr>
        <w:t>ed</w:t>
      </w:r>
      <w:r w:rsidR="00AA1BE9" w:rsidRPr="00C55C27">
        <w:rPr>
          <w:iCs/>
        </w:rPr>
        <w:t xml:space="preserve"> </w:t>
      </w:r>
      <w:r w:rsidR="00720C73" w:rsidRPr="00C55C27">
        <w:rPr>
          <w:iCs/>
        </w:rPr>
        <w:t>by</w:t>
      </w:r>
      <w:r w:rsidR="00AA1BE9" w:rsidRPr="00C55C27">
        <w:rPr>
          <w:iCs/>
        </w:rPr>
        <w:t xml:space="preserve"> teaching staff </w:t>
      </w:r>
      <w:r w:rsidR="00720C73" w:rsidRPr="00C55C27">
        <w:rPr>
          <w:iCs/>
        </w:rPr>
        <w:t xml:space="preserve">from the universities, </w:t>
      </w:r>
      <w:r w:rsidR="00B02471" w:rsidRPr="00C55C27">
        <w:rPr>
          <w:iCs/>
        </w:rPr>
        <w:t xml:space="preserve">which </w:t>
      </w:r>
      <w:r w:rsidR="00720C73" w:rsidRPr="00C55C27">
        <w:rPr>
          <w:iCs/>
        </w:rPr>
        <w:t>includ</w:t>
      </w:r>
      <w:r w:rsidR="00B02471" w:rsidRPr="00C55C27">
        <w:rPr>
          <w:iCs/>
        </w:rPr>
        <w:t>es</w:t>
      </w:r>
      <w:r w:rsidR="00720C73" w:rsidRPr="00C55C27">
        <w:rPr>
          <w:iCs/>
        </w:rPr>
        <w:t xml:space="preserve"> a</w:t>
      </w:r>
      <w:r w:rsidR="00DA5508" w:rsidRPr="00C55C27">
        <w:rPr>
          <w:iCs/>
        </w:rPr>
        <w:t>nnouncement</w:t>
      </w:r>
      <w:r w:rsidR="00720C73" w:rsidRPr="00C55C27">
        <w:rPr>
          <w:iCs/>
        </w:rPr>
        <w:t xml:space="preserve">s and </w:t>
      </w:r>
      <w:r w:rsidR="00AA1BE9" w:rsidRPr="00C55C27">
        <w:rPr>
          <w:iCs/>
        </w:rPr>
        <w:t>communication</w:t>
      </w:r>
      <w:r w:rsidR="00720C73" w:rsidRPr="00C55C27">
        <w:rPr>
          <w:iCs/>
        </w:rPr>
        <w:t xml:space="preserve"> for the</w:t>
      </w:r>
      <w:r w:rsidR="00AA1BE9" w:rsidRPr="00C55C27">
        <w:rPr>
          <w:iCs/>
        </w:rPr>
        <w:t xml:space="preserve"> OTGA network.</w:t>
      </w:r>
      <w:r w:rsidRPr="00C55C27">
        <w:rPr>
          <w:iCs/>
        </w:rPr>
        <w:t xml:space="preserve"> A planned</w:t>
      </w:r>
      <w:r w:rsidR="00AA1BE9" w:rsidRPr="00C55C27">
        <w:rPr>
          <w:iCs/>
        </w:rPr>
        <w:t xml:space="preserve"> onsite OTGA course on PMEC and ICM using the MSP challenge game</w:t>
      </w:r>
      <w:r w:rsidRPr="00C55C27">
        <w:rPr>
          <w:iCs/>
        </w:rPr>
        <w:t xml:space="preserve"> will be delivered in 2025</w:t>
      </w:r>
      <w:r w:rsidR="00AA1BE9" w:rsidRPr="00C55C27">
        <w:rPr>
          <w:iCs/>
        </w:rPr>
        <w:t>. Funds will be needed for transportation of  participants and staff and for accommodation and per</w:t>
      </w:r>
      <w:r w:rsidR="00720C73" w:rsidRPr="00C55C27">
        <w:rPr>
          <w:iCs/>
        </w:rPr>
        <w:t xml:space="preserve"> </w:t>
      </w:r>
      <w:r w:rsidR="00AA1BE9" w:rsidRPr="00C55C27">
        <w:rPr>
          <w:iCs/>
        </w:rPr>
        <w:t>diem.</w:t>
      </w:r>
    </w:p>
    <w:p w14:paraId="00570126" w14:textId="44E07105" w:rsidR="004D253C" w:rsidRPr="00C55C27" w:rsidRDefault="004D253C" w:rsidP="004D253C">
      <w:pPr>
        <w:rPr>
          <w:iCs/>
        </w:rPr>
      </w:pPr>
      <w:r w:rsidRPr="00C55C27">
        <w:rPr>
          <w:iCs/>
        </w:rPr>
        <w:t xml:space="preserve">Over the past four-years the RTC </w:t>
      </w:r>
      <w:r w:rsidR="00B02471" w:rsidRPr="00C55C27">
        <w:rPr>
          <w:iCs/>
        </w:rPr>
        <w:t xml:space="preserve">has </w:t>
      </w:r>
      <w:r w:rsidRPr="00C55C27">
        <w:rPr>
          <w:iCs/>
        </w:rPr>
        <w:t>maintain</w:t>
      </w:r>
      <w:r w:rsidR="00B02471" w:rsidRPr="00C55C27">
        <w:rPr>
          <w:iCs/>
        </w:rPr>
        <w:t>ed</w:t>
      </w:r>
      <w:r w:rsidRPr="00C55C27">
        <w:rPr>
          <w:iCs/>
        </w:rPr>
        <w:t xml:space="preserve"> the CMSP</w:t>
      </w:r>
      <w:r w:rsidR="00B02471" w:rsidRPr="00C55C27">
        <w:rPr>
          <w:iCs/>
        </w:rPr>
        <w:t xml:space="preserve"> </w:t>
      </w:r>
      <w:r w:rsidR="001D6F06" w:rsidRPr="00C55C27">
        <w:rPr>
          <w:iCs/>
        </w:rPr>
        <w:t>course but</w:t>
      </w:r>
      <w:r w:rsidRPr="00C55C27">
        <w:rPr>
          <w:iCs/>
        </w:rPr>
        <w:t xml:space="preserve"> have fall</w:t>
      </w:r>
      <w:r w:rsidR="00387731">
        <w:rPr>
          <w:iCs/>
        </w:rPr>
        <w:t>en</w:t>
      </w:r>
      <w:r w:rsidRPr="00C55C27">
        <w:rPr>
          <w:iCs/>
        </w:rPr>
        <w:t xml:space="preserve"> short of what was</w:t>
      </w:r>
      <w:r w:rsidR="00B02471" w:rsidRPr="00C55C27">
        <w:rPr>
          <w:iCs/>
        </w:rPr>
        <w:t xml:space="preserve"> </w:t>
      </w:r>
      <w:r w:rsidRPr="00C55C27">
        <w:rPr>
          <w:iCs/>
        </w:rPr>
        <w:t>originally planned in 2020.</w:t>
      </w:r>
    </w:p>
    <w:p w14:paraId="69A34368" w14:textId="4C3BB592" w:rsidR="004D253C" w:rsidRPr="00C55C27" w:rsidRDefault="00B02471" w:rsidP="004D253C">
      <w:pPr>
        <w:rPr>
          <w:iCs/>
        </w:rPr>
      </w:pPr>
      <w:r w:rsidRPr="00C55C27">
        <w:rPr>
          <w:iCs/>
        </w:rPr>
        <w:lastRenderedPageBreak/>
        <w:t>To</w:t>
      </w:r>
      <w:r w:rsidR="004D253C" w:rsidRPr="00C55C27">
        <w:rPr>
          <w:iCs/>
        </w:rPr>
        <w:t xml:space="preserve"> improv</w:t>
      </w:r>
      <w:r w:rsidRPr="00C55C27">
        <w:rPr>
          <w:iCs/>
        </w:rPr>
        <w:t xml:space="preserve">e the performance of the will require </w:t>
      </w:r>
      <w:r w:rsidR="004D253C" w:rsidRPr="00C55C27">
        <w:rPr>
          <w:iCs/>
        </w:rPr>
        <w:t xml:space="preserve">extra efforts </w:t>
      </w:r>
      <w:r w:rsidRPr="00C55C27">
        <w:rPr>
          <w:iCs/>
        </w:rPr>
        <w:t>to</w:t>
      </w:r>
      <w:r w:rsidR="004D253C" w:rsidRPr="00C55C27">
        <w:rPr>
          <w:iCs/>
        </w:rPr>
        <w:t>:</w:t>
      </w:r>
    </w:p>
    <w:p w14:paraId="274B48E3" w14:textId="6589785F" w:rsidR="004D253C" w:rsidRPr="00C55C27" w:rsidRDefault="00B02471" w:rsidP="00C55C27">
      <w:pPr>
        <w:pStyle w:val="ListParagraph"/>
        <w:numPr>
          <w:ilvl w:val="0"/>
          <w:numId w:val="49"/>
        </w:numPr>
        <w:rPr>
          <w:iCs/>
        </w:rPr>
      </w:pPr>
      <w:r w:rsidRPr="00C55C27">
        <w:rPr>
          <w:iCs/>
        </w:rPr>
        <w:t>Increase</w:t>
      </w:r>
      <w:r w:rsidR="004D253C" w:rsidRPr="00C55C27">
        <w:rPr>
          <w:iCs/>
        </w:rPr>
        <w:t xml:space="preserve"> the time dedication to the</w:t>
      </w:r>
      <w:r w:rsidRPr="00C55C27">
        <w:rPr>
          <w:iCs/>
        </w:rPr>
        <w:t xml:space="preserve"> </w:t>
      </w:r>
      <w:r w:rsidR="004D253C" w:rsidRPr="00C55C27">
        <w:rPr>
          <w:iCs/>
        </w:rPr>
        <w:t>RTC coordination.</w:t>
      </w:r>
    </w:p>
    <w:p w14:paraId="144E676B" w14:textId="76D75D13" w:rsidR="004D253C" w:rsidRPr="00C55C27" w:rsidRDefault="00B02471" w:rsidP="00C55C27">
      <w:pPr>
        <w:pStyle w:val="ListParagraph"/>
        <w:numPr>
          <w:ilvl w:val="0"/>
          <w:numId w:val="49"/>
        </w:numPr>
        <w:rPr>
          <w:iCs/>
        </w:rPr>
      </w:pPr>
      <w:r w:rsidRPr="00C55C27">
        <w:rPr>
          <w:iCs/>
        </w:rPr>
        <w:t>F</w:t>
      </w:r>
      <w:r w:rsidR="004D253C" w:rsidRPr="00C55C27">
        <w:rPr>
          <w:iCs/>
        </w:rPr>
        <w:t>i</w:t>
      </w:r>
      <w:r w:rsidRPr="00C55C27">
        <w:rPr>
          <w:iCs/>
        </w:rPr>
        <w:t xml:space="preserve">nd </w:t>
      </w:r>
      <w:r w:rsidR="004D253C" w:rsidRPr="00C55C27">
        <w:rPr>
          <w:iCs/>
        </w:rPr>
        <w:t>new staff and new topics for</w:t>
      </w:r>
      <w:r w:rsidRPr="00C55C27">
        <w:rPr>
          <w:iCs/>
        </w:rPr>
        <w:t xml:space="preserve"> </w:t>
      </w:r>
      <w:r w:rsidR="004D253C" w:rsidRPr="00C55C27">
        <w:rPr>
          <w:iCs/>
        </w:rPr>
        <w:t>courses.</w:t>
      </w:r>
    </w:p>
    <w:p w14:paraId="6787966C" w14:textId="0A8B1499" w:rsidR="004D253C" w:rsidRPr="00C55C27" w:rsidRDefault="00B02471" w:rsidP="00C55C27">
      <w:pPr>
        <w:pStyle w:val="ListParagraph"/>
        <w:numPr>
          <w:ilvl w:val="0"/>
          <w:numId w:val="49"/>
        </w:numPr>
        <w:rPr>
          <w:iCs/>
        </w:rPr>
      </w:pPr>
      <w:r w:rsidRPr="00C55C27">
        <w:rPr>
          <w:iCs/>
        </w:rPr>
        <w:t>S</w:t>
      </w:r>
      <w:r w:rsidR="004D253C" w:rsidRPr="00C55C27">
        <w:rPr>
          <w:iCs/>
        </w:rPr>
        <w:t>eek</w:t>
      </w:r>
      <w:r w:rsidRPr="00C55C27">
        <w:rPr>
          <w:iCs/>
        </w:rPr>
        <w:t xml:space="preserve"> </w:t>
      </w:r>
      <w:r w:rsidR="004D253C" w:rsidRPr="00C55C27">
        <w:rPr>
          <w:iCs/>
        </w:rPr>
        <w:t>new sources of financial</w:t>
      </w:r>
      <w:r w:rsidRPr="00C55C27">
        <w:rPr>
          <w:iCs/>
        </w:rPr>
        <w:t xml:space="preserve"> </w:t>
      </w:r>
      <w:r w:rsidR="004D253C" w:rsidRPr="00C55C27">
        <w:rPr>
          <w:iCs/>
        </w:rPr>
        <w:t>support for face to face courses.</w:t>
      </w:r>
    </w:p>
    <w:p w14:paraId="57A29097" w14:textId="1A97C9C1" w:rsidR="004D253C" w:rsidRPr="00C55C27" w:rsidRDefault="00B02471" w:rsidP="004D253C">
      <w:pPr>
        <w:rPr>
          <w:iCs/>
        </w:rPr>
      </w:pPr>
      <w:r w:rsidRPr="00C55C27">
        <w:rPr>
          <w:iCs/>
        </w:rPr>
        <w:t xml:space="preserve">Mr Conde confirmed the RTC will be </w:t>
      </w:r>
      <w:r w:rsidR="004D253C" w:rsidRPr="00C55C27">
        <w:rPr>
          <w:iCs/>
        </w:rPr>
        <w:t xml:space="preserve">part of </w:t>
      </w:r>
      <w:r w:rsidRPr="00C55C27">
        <w:rPr>
          <w:iCs/>
        </w:rPr>
        <w:t>the next phase of the OTGA project.</w:t>
      </w:r>
    </w:p>
    <w:p w14:paraId="12390299" w14:textId="77777777" w:rsidR="00191D20" w:rsidRDefault="00AF0B2F">
      <w:pPr>
        <w:pStyle w:val="Heading3"/>
      </w:pPr>
      <w:bookmarkStart w:id="19" w:name="_Toc169375192"/>
      <w:r>
        <w:t>3.1.6. RTC Ecuador</w:t>
      </w:r>
      <w:bookmarkEnd w:id="19"/>
      <w:r>
        <w:t xml:space="preserve"> </w:t>
      </w:r>
    </w:p>
    <w:p w14:paraId="3B4BE3B1" w14:textId="77777777" w:rsidR="00490D09" w:rsidRPr="00C55C27" w:rsidRDefault="00AF0B2F">
      <w:r w:rsidRPr="00C55C27">
        <w:t xml:space="preserve">Mr Jonathan Cedeño, RTC Ecuador coordinator, informed the Group the RTC is hosted by the Escuela Superior Politécnica del Litoral (ESPOL) and the Faculty of Maritime Engineering and Marine Sciences (FIMCM) which delivers the Oceanographic Engineering (OE) programme consisting of Ocean Sciences, Coastal Engineering and Coastal Resources Management. </w:t>
      </w:r>
    </w:p>
    <w:p w14:paraId="6419AC9C" w14:textId="6795670E" w:rsidR="00490D09" w:rsidRPr="00C55C27" w:rsidRDefault="00490D09" w:rsidP="00490D09">
      <w:r w:rsidRPr="00C55C27">
        <w:t>He reported that RTS Ecuador delivered one online training course in 2023 El Niño-Southern Oscillation: Definition and Impacts from 4-15 September 2023. This was a 40 hour course with 30% synchronous and 70% asynchronous delivered through OceanTeacher platform. Video conference facilities used Zoom (main) with BigBlueButton as a backup. One course is planned for 2024 - Climate Change for Management of Protected Areas - to be confirmed and developed with Climred Project (Climatic Resilience for Galápagos - ESPOL). Regarding sustainability of the RTC, Mr Cedeño reported RTC/ESPOL Ecuador is supported by the academic activities of the program (BSC Oceanographic Engineering – OE) and their staff. This includes the availability of LMS-type platform (AulaVirtual), video-platform (MS Teams), physical classrooms and laboratories. RTC courses enhance the capacity of the centre's researchers to deliver courses.</w:t>
      </w:r>
    </w:p>
    <w:p w14:paraId="61547113" w14:textId="7161D84C" w:rsidR="00490D09" w:rsidRPr="00C55C27" w:rsidRDefault="00490D09" w:rsidP="00490D09">
      <w:r w:rsidRPr="00C55C27">
        <w:t xml:space="preserve">Potential external funding sources include IRD (France) which has opened a call to organize “summer schools”. ESPOL will participate on this call by 2024-2025 and there is a MoU between IRD and ESPOL. As example, ESPOL organized in 2018 a Summer School on Natural hazards and </w:t>
      </w:r>
      <w:r w:rsidR="00613628" w:rsidRPr="00C55C27">
        <w:t>anthropogenic</w:t>
      </w:r>
      <w:r w:rsidRPr="00C55C27">
        <w:t xml:space="preserve"> pressure (in person). He noted that ESPOL is the best public </w:t>
      </w:r>
      <w:r w:rsidR="00613628" w:rsidRPr="00C55C27">
        <w:t>university</w:t>
      </w:r>
      <w:r w:rsidRPr="00C55C27">
        <w:t xml:space="preserve"> of Ecuador with an Oceanographic Engineering (OE) program and the Faculty of Maritime Engineering and Marine Sciences are the national references in Marine Sciences &amp; related themes. ESPOL is </w:t>
      </w:r>
      <w:r w:rsidR="00613628" w:rsidRPr="00C55C27">
        <w:t>honoured</w:t>
      </w:r>
      <w:r w:rsidRPr="00C55C27">
        <w:t xml:space="preserve"> to be part of OTGA-2 Project.</w:t>
      </w:r>
    </w:p>
    <w:p w14:paraId="26ACC2E5" w14:textId="597D769A" w:rsidR="00191D20" w:rsidRDefault="00AF0B2F">
      <w:pPr>
        <w:pStyle w:val="Heading3"/>
      </w:pPr>
      <w:bookmarkStart w:id="20" w:name="_Toc169375193"/>
      <w:r>
        <w:t>3.1.7. RTC Ghana</w:t>
      </w:r>
      <w:bookmarkEnd w:id="20"/>
    </w:p>
    <w:p w14:paraId="169207D8" w14:textId="46486059" w:rsidR="00AA1BE9" w:rsidRPr="00C55C27" w:rsidRDefault="00AF0B2F" w:rsidP="00AA1BE9">
      <w:r w:rsidRPr="00C55C27">
        <w:t xml:space="preserve">Mr Benjamin Botwe, RTC coordinator, informed the Group that the RTC Ghana is hosted by the Department of Marine and Fisheries Sciences, University of Ghana. </w:t>
      </w:r>
      <w:r w:rsidR="00AA1BE9" w:rsidRPr="00C55C27">
        <w:t>Two courses were delivered since November 2023</w:t>
      </w:r>
    </w:p>
    <w:p w14:paraId="7B43A0FD" w14:textId="2BFC9BE5" w:rsidR="00AA1BE9" w:rsidRPr="00C55C27" w:rsidRDefault="00AA1BE9" w:rsidP="00C55C27">
      <w:pPr>
        <w:pStyle w:val="ListParagraph"/>
        <w:numPr>
          <w:ilvl w:val="0"/>
          <w:numId w:val="24"/>
        </w:numPr>
      </w:pPr>
      <w:r w:rsidRPr="00C55C27">
        <w:t>Earth observation data and techniques for fisheries management</w:t>
      </w:r>
    </w:p>
    <w:p w14:paraId="6C84061A" w14:textId="62400E50" w:rsidR="00AA1BE9" w:rsidRPr="00C55C27" w:rsidRDefault="00AA1BE9" w:rsidP="00C55C27">
      <w:pPr>
        <w:pStyle w:val="ListParagraph"/>
        <w:numPr>
          <w:ilvl w:val="0"/>
          <w:numId w:val="24"/>
        </w:numPr>
      </w:pPr>
      <w:r w:rsidRPr="00C55C27">
        <w:t>Ocean acidification</w:t>
      </w:r>
    </w:p>
    <w:p w14:paraId="1FEB032A" w14:textId="498DF475" w:rsidR="00AA1BE9" w:rsidRPr="00C55C27" w:rsidRDefault="00AA1BE9" w:rsidP="00AA1BE9">
      <w:r w:rsidRPr="00C55C27">
        <w:t>The RTC proposes to deliver these two courses again in 2024.</w:t>
      </w:r>
    </w:p>
    <w:p w14:paraId="1C20B2C6" w14:textId="3D3BDC32" w:rsidR="00AA1BE9" w:rsidRPr="00C55C27" w:rsidRDefault="00AA1BE9" w:rsidP="00AA1BE9">
      <w:r w:rsidRPr="00C55C27">
        <w:t>Regarding sustainability, Mr Botwe advised the RTC will continue to deliver OTGA courses but will require funding support from the OTGA Secretariat. Currently</w:t>
      </w:r>
      <w:r w:rsidR="00387731">
        <w:t>,</w:t>
      </w:r>
      <w:r w:rsidRPr="00C55C27">
        <w:t xml:space="preserve"> there is </w:t>
      </w:r>
      <w:r w:rsidRPr="00C55C27">
        <w:lastRenderedPageBreak/>
        <w:t>no external funding sources available to sustain course delivery. Payment of course fees by participants for in-person course delivery should be considered</w:t>
      </w:r>
    </w:p>
    <w:p w14:paraId="3B78A2FC" w14:textId="77777777" w:rsidR="00191D20" w:rsidRDefault="00AF0B2F">
      <w:pPr>
        <w:pStyle w:val="Heading3"/>
      </w:pPr>
      <w:bookmarkStart w:id="21" w:name="_Toc169375194"/>
      <w:r>
        <w:t>3.1.8. STC HAB</w:t>
      </w:r>
      <w:bookmarkEnd w:id="21"/>
      <w:r>
        <w:t xml:space="preserve"> </w:t>
      </w:r>
    </w:p>
    <w:p w14:paraId="6F864160" w14:textId="47BB8088" w:rsidR="00301F8A" w:rsidRDefault="00B02471" w:rsidP="00301F8A">
      <w:r>
        <w:t xml:space="preserve">Ms Carol Mazzuco </w:t>
      </w:r>
      <w:r w:rsidR="00301F8A">
        <w:t>informed the Group that the Harmful Algal Bloom (HAB) Programme of the IOC helps Member States develop the research and management capacity needed to understand the causes of these blooms, predict their occurrences, and mitigate their effects. Since 1993 the IOC has conducted training courses on harmful microalgae. The purpose has been to improve the taxonomic and identification skills of the participants for research purposes and for practical monitoring of harmful algal blooms. STC HAB courses delivered in 2023 were:</w:t>
      </w:r>
    </w:p>
    <w:p w14:paraId="4360100B" w14:textId="77777777" w:rsidR="00301F8A" w:rsidRDefault="00301F8A" w:rsidP="00301F8A">
      <w:pPr>
        <w:pStyle w:val="ListParagraph"/>
        <w:numPr>
          <w:ilvl w:val="0"/>
          <w:numId w:val="52"/>
        </w:numPr>
        <w:pBdr>
          <w:top w:val="nil"/>
          <w:left w:val="nil"/>
          <w:bottom w:val="nil"/>
          <w:right w:val="nil"/>
          <w:between w:val="nil"/>
        </w:pBdr>
      </w:pPr>
      <w:r>
        <w:t>HAB-IPI 2023: IOC Science and Communication Centre on Harmful Algae International Phytoplankton Intercomparison (IPI) test 2023</w:t>
      </w:r>
    </w:p>
    <w:p w14:paraId="5754512F" w14:textId="77777777" w:rsidR="00301F8A" w:rsidRDefault="00301F8A" w:rsidP="00301F8A">
      <w:pPr>
        <w:pStyle w:val="ListParagraph"/>
        <w:numPr>
          <w:ilvl w:val="0"/>
          <w:numId w:val="52"/>
        </w:numPr>
        <w:pBdr>
          <w:top w:val="nil"/>
          <w:left w:val="nil"/>
          <w:bottom w:val="nil"/>
          <w:right w:val="nil"/>
          <w:between w:val="nil"/>
        </w:pBdr>
      </w:pPr>
      <w:r>
        <w:t>IOC/OTGA/HAB: Training Course and Identification Qualification in Harmful Marine Microalgae</w:t>
      </w:r>
    </w:p>
    <w:p w14:paraId="0F2C59B8" w14:textId="58BB5416" w:rsidR="00CE2578" w:rsidRDefault="00301F8A" w:rsidP="00301F8A">
      <w:pPr>
        <w:pStyle w:val="ListParagraph"/>
        <w:numPr>
          <w:ilvl w:val="0"/>
          <w:numId w:val="52"/>
        </w:numPr>
        <w:pBdr>
          <w:top w:val="nil"/>
          <w:left w:val="nil"/>
          <w:bottom w:val="nil"/>
          <w:right w:val="nil"/>
          <w:between w:val="nil"/>
        </w:pBdr>
      </w:pPr>
      <w:r>
        <w:t>Culturing and microscopy techniques for the analysis of phytoplankton diversity 2023</w:t>
      </w:r>
    </w:p>
    <w:p w14:paraId="7993AD28" w14:textId="77777777" w:rsidR="00191D20" w:rsidRDefault="00AF0B2F">
      <w:pPr>
        <w:pStyle w:val="Heading3"/>
      </w:pPr>
      <w:bookmarkStart w:id="22" w:name="_Toc169375195"/>
      <w:r>
        <w:t>3.1.9. RTC India</w:t>
      </w:r>
      <w:bookmarkEnd w:id="22"/>
      <w:r>
        <w:t xml:space="preserve"> </w:t>
      </w:r>
    </w:p>
    <w:p w14:paraId="1376378C" w14:textId="1653E750" w:rsidR="00836FA8" w:rsidRPr="00301F8A" w:rsidRDefault="00AF0B2F" w:rsidP="00836FA8">
      <w:r w:rsidRPr="00301F8A">
        <w:t xml:space="preserve">Mr Udaya Bhaskar, RTC  Coordinator, informed the Group that </w:t>
      </w:r>
      <w:r w:rsidR="00836FA8" w:rsidRPr="00301F8A">
        <w:t>ITCOOcean has conducted long-term (6 months) training for Navy Officials and 3 seminars on different aspects of Oceanography using  YouTube for webinar series. He reported that ITCOOcean has partnered with POGO, ITEC and RIMES to conduct 4 training courses using the Moodle platform for self-paced training courses. Talks are planned with Indian Ocean Rim Alliance (IORA) for conducting training to IOR nations.</w:t>
      </w:r>
    </w:p>
    <w:p w14:paraId="48A148A9" w14:textId="77875079" w:rsidR="00836FA8" w:rsidRPr="00301F8A" w:rsidRDefault="00836FA8" w:rsidP="00836FA8">
      <w:r w:rsidRPr="00301F8A">
        <w:t xml:space="preserve">RTC India is ready to provide in-kind support in terms of all local facilities but relies on OTGA to provided funding for international travel for the participants. Courses that need </w:t>
      </w:r>
      <w:r w:rsidR="00E319C6" w:rsidRPr="00301F8A">
        <w:t xml:space="preserve">a </w:t>
      </w:r>
      <w:r w:rsidRPr="00301F8A">
        <w:t xml:space="preserve">hands-on </w:t>
      </w:r>
      <w:r w:rsidR="00E319C6" w:rsidRPr="00301F8A">
        <w:t xml:space="preserve">component </w:t>
      </w:r>
      <w:r w:rsidRPr="00301F8A">
        <w:t xml:space="preserve">cannot be conducted </w:t>
      </w:r>
      <w:r w:rsidR="00E319C6" w:rsidRPr="00301F8A">
        <w:t xml:space="preserve">in </w:t>
      </w:r>
      <w:r w:rsidRPr="00301F8A">
        <w:t>online mode. One possibility is to fund trainers to visit other RTCs so expertise can be shared.</w:t>
      </w:r>
      <w:r w:rsidR="00E319C6" w:rsidRPr="00301F8A">
        <w:t xml:space="preserve"> One possibility is to </w:t>
      </w:r>
      <w:r w:rsidRPr="00301F8A">
        <w:t>compile information of OTGA alumni and use their time/resources for sustaining OTGA.</w:t>
      </w:r>
    </w:p>
    <w:p w14:paraId="1F2D75DE" w14:textId="77777777" w:rsidR="00613628" w:rsidRPr="00301F8A" w:rsidRDefault="00613628" w:rsidP="00836FA8">
      <w:r w:rsidRPr="00301F8A">
        <w:t>Ms Mazzuco noted that IORA</w:t>
      </w:r>
      <w:r w:rsidR="008D2BD3" w:rsidRPr="00301F8A">
        <w:t xml:space="preserve"> has calls open </w:t>
      </w:r>
      <w:r w:rsidRPr="00301F8A">
        <w:t>and there is a possibility for joint application for funding from the RTC and the OTGA Secretariat.</w:t>
      </w:r>
    </w:p>
    <w:p w14:paraId="4F38D298" w14:textId="77777777" w:rsidR="00191D20" w:rsidRPr="00301F8A" w:rsidRDefault="00AF0B2F">
      <w:pPr>
        <w:pStyle w:val="Heading3"/>
      </w:pPr>
      <w:bookmarkStart w:id="23" w:name="_Toc169375196"/>
      <w:r w:rsidRPr="00301F8A">
        <w:t>3.1.10. STC Indonesia</w:t>
      </w:r>
      <w:bookmarkEnd w:id="23"/>
    </w:p>
    <w:p w14:paraId="7EA172CA" w14:textId="23C5B927" w:rsidR="00BB7318" w:rsidRPr="00301F8A" w:rsidRDefault="00AF0B2F" w:rsidP="00BB7318">
      <w:r w:rsidRPr="00301F8A">
        <w:t>M</w:t>
      </w:r>
      <w:r w:rsidR="007D5215" w:rsidRPr="00301F8A">
        <w:t>s Madona Madona,</w:t>
      </w:r>
      <w:sdt>
        <w:sdtPr>
          <w:tag w:val="goog_rdk_110"/>
          <w:id w:val="-422954477"/>
        </w:sdtPr>
        <w:sdtContent>
          <w:r w:rsidRPr="00301F8A">
            <w:t xml:space="preserve"> </w:t>
          </w:r>
        </w:sdtContent>
      </w:sdt>
      <w:r w:rsidRPr="00301F8A">
        <w:t xml:space="preserve">representing the STC coordinator, reported that the STC is hosted by BMKG (Agency for Meteorology, Climatology and Geophysics). </w:t>
      </w:r>
      <w:r w:rsidR="00BB7318" w:rsidRPr="00301F8A">
        <w:t xml:space="preserve">She explained that the BMKG Indonesia Regional Training Centre was recognized in 2012 by the WMO Executive Council and provides education opportunities, access to education and training resources, competency and capability frameworks, qualifications, collaboration program and initial and ongoing training activities. In 2024 RTC Indonesia is planning a course on Marine Satellite Training in November 2024. The goal of the course is to improve capabilities to utilize weather &amp; climate information for fisherman activities. Trainers will be BMKG experts, especially Marine </w:t>
      </w:r>
      <w:r w:rsidR="00BB7318" w:rsidRPr="00301F8A">
        <w:lastRenderedPageBreak/>
        <w:t>Meteorological field. This course will be a collaboration between BMKG, OTGA and WMO with OTGA and WMO covering international flight &amp; meals and BMKG will cover accommodation at the onsite venue at Citeko, West Java, Indonesia.</w:t>
      </w:r>
    </w:p>
    <w:p w14:paraId="2335560B" w14:textId="77777777" w:rsidR="00BB7318" w:rsidRPr="00301F8A" w:rsidRDefault="00BB7318" w:rsidP="00BB7318">
      <w:r w:rsidRPr="00301F8A">
        <w:t xml:space="preserve">Course planned for 2025 include Ocean Forecast System Training (May), Tsunami Community Preparedness Training (August) and Evaluation Level 3-4 (February to November). </w:t>
      </w:r>
    </w:p>
    <w:p w14:paraId="53DDE15B" w14:textId="77777777" w:rsidR="00BB7318" w:rsidRPr="00301F8A" w:rsidRDefault="00BB7318" w:rsidP="00C55C27">
      <w:pPr>
        <w:pStyle w:val="ListParagraph"/>
        <w:numPr>
          <w:ilvl w:val="0"/>
          <w:numId w:val="46"/>
        </w:numPr>
      </w:pPr>
      <w:r w:rsidRPr="00301F8A">
        <w:t>The objective of the Ocean Forecast System Training course is to improve understanding of ocean models for operational marine weather information and services. The target audience will include Meteorologist/Oceanographers, researchers, marine data analyst, marine forecaster, people who have responsibility for ocean/ coastal modelling. The duration of the course is two weeks.</w:t>
      </w:r>
    </w:p>
    <w:p w14:paraId="5D0ADCF6" w14:textId="77777777" w:rsidR="00BB7318" w:rsidRPr="00301F8A" w:rsidRDefault="00BB7318" w:rsidP="00C55C27">
      <w:pPr>
        <w:pStyle w:val="ListParagraph"/>
        <w:numPr>
          <w:ilvl w:val="0"/>
          <w:numId w:val="46"/>
        </w:numPr>
      </w:pPr>
      <w:r w:rsidRPr="00301F8A">
        <w:t>The objective of the Tsunami Community Preparedness Training course is to build the capacity of facilitators who are able to provide assistance in building the tsunami ready community. The target audience include disaster management officers (national and local), government agencies or non-government organizations (NGOs) in disaster management field, and researcher (tsunami science). The duration of the course is three weeks.</w:t>
      </w:r>
    </w:p>
    <w:p w14:paraId="7DFD3AC3" w14:textId="13B2A0B1" w:rsidR="00BB7318" w:rsidRPr="00301F8A" w:rsidRDefault="00BB7318" w:rsidP="00C55C27">
      <w:pPr>
        <w:pStyle w:val="ListParagraph"/>
        <w:numPr>
          <w:ilvl w:val="0"/>
          <w:numId w:val="46"/>
        </w:numPr>
      </w:pPr>
      <w:r w:rsidRPr="00301F8A">
        <w:t xml:space="preserve">The Evaluation Level 3-4 (Post Training) will be a </w:t>
      </w:r>
      <w:r w:rsidR="00301F8A" w:rsidRPr="00301F8A">
        <w:t>6-month</w:t>
      </w:r>
      <w:r w:rsidRPr="00301F8A">
        <w:t xml:space="preserve"> training targeting alumnus and managerial leaders and comprises distributing surveys and interviews.</w:t>
      </w:r>
    </w:p>
    <w:p w14:paraId="620D76FD" w14:textId="6B3B3ED0" w:rsidR="003E19A5" w:rsidRDefault="00BB7318">
      <w:r w:rsidRPr="00301F8A">
        <w:t xml:space="preserve">Ms Madona </w:t>
      </w:r>
      <w:r w:rsidR="003E19A5">
        <w:t xml:space="preserve">reported that BMKG conducts post evaluation survey for their alumni six months after the training. </w:t>
      </w:r>
      <w:r w:rsidR="003E19A5" w:rsidRPr="003E19A5">
        <w:t xml:space="preserve">Ms De Baenst suggested the possibility of incorporating post-assessment of participant performance and knowledge uptake inspired by </w:t>
      </w:r>
      <w:r w:rsidR="003E19A5">
        <w:t>S</w:t>
      </w:r>
      <w:r w:rsidR="003E19A5" w:rsidRPr="003E19A5">
        <w:t>TC Indonesia</w:t>
      </w:r>
      <w:r w:rsidR="003E19A5">
        <w:t>’s</w:t>
      </w:r>
      <w:r w:rsidR="003E19A5" w:rsidRPr="003E19A5">
        <w:t xml:space="preserve"> assessment procedures. OTGA secretariat will consider this possibility under the Performance Assessment Framework.</w:t>
      </w:r>
    </w:p>
    <w:p w14:paraId="0629CED7" w14:textId="77777777" w:rsidR="003E19A5" w:rsidRDefault="003E19A5" w:rsidP="003E19A5">
      <w:r w:rsidRPr="00301F8A">
        <w:t>Ms Madona explained that RTC Indonesia cannot support travel for international courses but can support local cost for training courses.</w:t>
      </w:r>
    </w:p>
    <w:p w14:paraId="6A1F6604" w14:textId="77777777" w:rsidR="003E19A5" w:rsidRPr="00301F8A" w:rsidRDefault="003E19A5"/>
    <w:p w14:paraId="6405B4AF" w14:textId="77777777" w:rsidR="00191D20" w:rsidRDefault="00AF0B2F">
      <w:pPr>
        <w:pStyle w:val="Heading3"/>
      </w:pPr>
      <w:bookmarkStart w:id="24" w:name="_Toc169375197"/>
      <w:r>
        <w:t>3.1.11. RTC Kenya</w:t>
      </w:r>
      <w:bookmarkEnd w:id="24"/>
      <w:r>
        <w:t xml:space="preserve"> </w:t>
      </w:r>
    </w:p>
    <w:p w14:paraId="49F190F7" w14:textId="3894ED58" w:rsidR="00191D20" w:rsidRDefault="00D40879">
      <w:r>
        <w:t>No report received.</w:t>
      </w:r>
    </w:p>
    <w:p w14:paraId="7AA0C4BA" w14:textId="77777777" w:rsidR="00191D20" w:rsidRPr="00301F8A" w:rsidRDefault="00AF0B2F">
      <w:pPr>
        <w:pStyle w:val="Heading3"/>
      </w:pPr>
      <w:bookmarkStart w:id="25" w:name="_Toc169375198"/>
      <w:r w:rsidRPr="00301F8A">
        <w:t>3.1.12. RTC Malaysia</w:t>
      </w:r>
      <w:bookmarkEnd w:id="25"/>
    </w:p>
    <w:p w14:paraId="3486D864" w14:textId="3C34986C" w:rsidR="0090767B" w:rsidRPr="00301F8A" w:rsidRDefault="00AF0B2F" w:rsidP="0090767B">
      <w:pPr>
        <w:tabs>
          <w:tab w:val="left" w:pos="709"/>
        </w:tabs>
      </w:pPr>
      <w:r w:rsidRPr="00301F8A">
        <w:t xml:space="preserve">Mr Aidy Muslim, RTC Malaysia coordinator, </w:t>
      </w:r>
      <w:r w:rsidR="0090767B" w:rsidRPr="00301F8A">
        <w:t xml:space="preserve">informed the Group that INOS is a leading marine-focussed institution that: </w:t>
      </w:r>
    </w:p>
    <w:p w14:paraId="34285151" w14:textId="6D97BB39" w:rsidR="0090767B" w:rsidRPr="00301F8A" w:rsidRDefault="0090767B" w:rsidP="00C55C27">
      <w:pPr>
        <w:pStyle w:val="ListParagraph"/>
        <w:numPr>
          <w:ilvl w:val="0"/>
          <w:numId w:val="47"/>
        </w:numPr>
        <w:tabs>
          <w:tab w:val="left" w:pos="709"/>
        </w:tabs>
      </w:pPr>
      <w:r w:rsidRPr="00301F8A">
        <w:t>Undertake oceanography and marine-related research with a long-term focus for high societal benefit</w:t>
      </w:r>
    </w:p>
    <w:p w14:paraId="09C453DD" w14:textId="576E946C" w:rsidR="0090767B" w:rsidRPr="00301F8A" w:rsidRDefault="0090767B" w:rsidP="00C55C27">
      <w:pPr>
        <w:pStyle w:val="ListParagraph"/>
        <w:numPr>
          <w:ilvl w:val="0"/>
          <w:numId w:val="47"/>
        </w:numPr>
        <w:tabs>
          <w:tab w:val="left" w:pos="709"/>
        </w:tabs>
      </w:pPr>
      <w:r w:rsidRPr="00301F8A">
        <w:t>Encourage advanced knowledge in ocean and marine system through multi-disciplinary research at national and regional levels.</w:t>
      </w:r>
    </w:p>
    <w:p w14:paraId="4BD20B0B" w14:textId="231079D5" w:rsidR="0090767B" w:rsidRPr="00301F8A" w:rsidRDefault="0090767B" w:rsidP="00C55C27">
      <w:pPr>
        <w:pStyle w:val="ListParagraph"/>
        <w:numPr>
          <w:ilvl w:val="0"/>
          <w:numId w:val="47"/>
        </w:numPr>
        <w:tabs>
          <w:tab w:val="left" w:pos="709"/>
        </w:tabs>
      </w:pPr>
      <w:r w:rsidRPr="00301F8A">
        <w:t>Provide constructive and continuous trainings and research programs at postgraduate levels.</w:t>
      </w:r>
    </w:p>
    <w:p w14:paraId="65F2C24D" w14:textId="1DACE57A" w:rsidR="0090767B" w:rsidRPr="00301F8A" w:rsidRDefault="0090767B" w:rsidP="00C55C27">
      <w:pPr>
        <w:pStyle w:val="ListParagraph"/>
        <w:numPr>
          <w:ilvl w:val="0"/>
          <w:numId w:val="47"/>
        </w:numPr>
        <w:tabs>
          <w:tab w:val="left" w:pos="709"/>
        </w:tabs>
      </w:pPr>
      <w:r w:rsidRPr="00301F8A">
        <w:lastRenderedPageBreak/>
        <w:t>Manage, develop and coordinate marine data information and oceanographic facilities and infrastructures to benefit the Malaysian scientific community, policy makers and industries.</w:t>
      </w:r>
    </w:p>
    <w:p w14:paraId="16659AFA" w14:textId="77777777" w:rsidR="0090767B" w:rsidRPr="00301F8A" w:rsidRDefault="0090767B" w:rsidP="0090767B">
      <w:pPr>
        <w:tabs>
          <w:tab w:val="left" w:pos="709"/>
        </w:tabs>
      </w:pPr>
      <w:r w:rsidRPr="00301F8A">
        <w:t xml:space="preserve">One courses was delivered in 2023: </w:t>
      </w:r>
    </w:p>
    <w:p w14:paraId="1FB23BF5" w14:textId="77777777" w:rsidR="0090767B" w:rsidRPr="00301F8A" w:rsidRDefault="0090767B" w:rsidP="00C55C27">
      <w:pPr>
        <w:pStyle w:val="ListParagraph"/>
        <w:numPr>
          <w:ilvl w:val="0"/>
          <w:numId w:val="48"/>
        </w:numPr>
        <w:tabs>
          <w:tab w:val="left" w:pos="709"/>
        </w:tabs>
      </w:pPr>
      <w:r w:rsidRPr="00301F8A">
        <w:t>Integrated Data Analysis Approach for Coastal Upwelling Studies</w:t>
      </w:r>
    </w:p>
    <w:p w14:paraId="5A703AB4" w14:textId="36EF919E" w:rsidR="0090767B" w:rsidRPr="00301F8A" w:rsidRDefault="0090767B" w:rsidP="0090767B">
      <w:pPr>
        <w:tabs>
          <w:tab w:val="left" w:pos="709"/>
        </w:tabs>
      </w:pPr>
      <w:r w:rsidRPr="00301F8A">
        <w:t>Two courses planned for 2024 are:</w:t>
      </w:r>
    </w:p>
    <w:p w14:paraId="1E88E8FA" w14:textId="0EA61773" w:rsidR="0090767B" w:rsidRPr="00301F8A" w:rsidRDefault="0090767B" w:rsidP="00C55C27">
      <w:pPr>
        <w:pStyle w:val="ListParagraph"/>
        <w:numPr>
          <w:ilvl w:val="0"/>
          <w:numId w:val="48"/>
        </w:numPr>
        <w:tabs>
          <w:tab w:val="left" w:pos="709"/>
        </w:tabs>
      </w:pPr>
      <w:r w:rsidRPr="00301F8A">
        <w:t>Integrated Data Analysis Approach for Coastal Upwelling Studies</w:t>
      </w:r>
    </w:p>
    <w:p w14:paraId="055E93A5" w14:textId="146BD9DF" w:rsidR="0090767B" w:rsidRPr="00301F8A" w:rsidRDefault="0090767B" w:rsidP="00C55C27">
      <w:pPr>
        <w:pStyle w:val="ListParagraph"/>
        <w:numPr>
          <w:ilvl w:val="0"/>
          <w:numId w:val="48"/>
        </w:numPr>
        <w:tabs>
          <w:tab w:val="left" w:pos="709"/>
        </w:tabs>
      </w:pPr>
      <w:r w:rsidRPr="00301F8A">
        <w:t>Regional Ocean Governance and Introduction to Marine Spatial Planning</w:t>
      </w:r>
    </w:p>
    <w:p w14:paraId="0CF7A56B" w14:textId="7C30ADFB" w:rsidR="0090767B" w:rsidRPr="00301F8A" w:rsidRDefault="0090767B" w:rsidP="0090767B">
      <w:pPr>
        <w:tabs>
          <w:tab w:val="left" w:pos="709"/>
        </w:tabs>
      </w:pPr>
      <w:r w:rsidRPr="00301F8A">
        <w:t>He reported the current approach is integrating funding opportunities through Project proposals which require capacity building / Training/ Workshop. INOS is currently applying for funding through several sources including APN Capacity Development Programme (CAPaBLE) and Swiss National Science Foundation(Training as a project component).</w:t>
      </w:r>
      <w:r w:rsidR="005D1A9E" w:rsidRPr="00301F8A">
        <w:t xml:space="preserve"> </w:t>
      </w:r>
      <w:r w:rsidRPr="00301F8A">
        <w:t xml:space="preserve">Issues faced by the RTC include lack of </w:t>
      </w:r>
      <w:r w:rsidR="005D1A9E" w:rsidRPr="00301F8A">
        <w:t>fu</w:t>
      </w:r>
      <w:r w:rsidRPr="00301F8A">
        <w:t xml:space="preserve">nding for international participants. This year INOS is involved in various Ocean Decade activities with less priority for online OTGA courses. Key </w:t>
      </w:r>
      <w:r w:rsidR="00387731" w:rsidRPr="00301F8A">
        <w:t>person</w:t>
      </w:r>
      <w:r w:rsidR="00387731">
        <w:t>n</w:t>
      </w:r>
      <w:r w:rsidR="00387731" w:rsidRPr="00301F8A">
        <w:t>el</w:t>
      </w:r>
      <w:r w:rsidRPr="00301F8A">
        <w:t xml:space="preserve"> are involved in Ocean Decade-related meetings and working groups.</w:t>
      </w:r>
    </w:p>
    <w:p w14:paraId="417D939F" w14:textId="77777777" w:rsidR="00191D20" w:rsidRDefault="00AF0B2F">
      <w:pPr>
        <w:pStyle w:val="Heading3"/>
      </w:pPr>
      <w:bookmarkStart w:id="26" w:name="_Toc169375199"/>
      <w:r>
        <w:t>3.1.13. RTC Mozambique</w:t>
      </w:r>
      <w:bookmarkEnd w:id="26"/>
      <w:r>
        <w:t xml:space="preserve"> </w:t>
      </w:r>
    </w:p>
    <w:p w14:paraId="0995073B" w14:textId="73541544" w:rsidR="00191D20" w:rsidRPr="00301F8A" w:rsidRDefault="00AF0B2F">
      <w:r w:rsidRPr="00301F8A">
        <w:t xml:space="preserve">Ms </w:t>
      </w:r>
      <w:sdt>
        <w:sdtPr>
          <w:tag w:val="goog_rdk_123"/>
          <w:id w:val="-642109677"/>
        </w:sdtPr>
        <w:sdtContent>
          <w:r w:rsidRPr="00301F8A">
            <w:t xml:space="preserve">Clousa Maueua, </w:t>
          </w:r>
        </w:sdtContent>
      </w:sdt>
      <w:r w:rsidRPr="00301F8A">
        <w:t xml:space="preserve">representing the RTC Mozambique, reported the RTC is hosted by the Centre for Marine Research and Technology affiliated to the University of Eduardo Mondlane University (UEM). </w:t>
      </w:r>
    </w:p>
    <w:p w14:paraId="537668C4" w14:textId="77777777" w:rsidR="00BF28D3" w:rsidRPr="00301F8A" w:rsidRDefault="00BF28D3" w:rsidP="00BF28D3">
      <w:r w:rsidRPr="00301F8A">
        <w:t>RTC Mozambique delivered the following courses:</w:t>
      </w:r>
    </w:p>
    <w:p w14:paraId="009DFD60" w14:textId="77777777" w:rsidR="00BF28D3" w:rsidRPr="00301F8A" w:rsidRDefault="00BF28D3" w:rsidP="00C55C27">
      <w:pPr>
        <w:pStyle w:val="ListParagraph"/>
        <w:numPr>
          <w:ilvl w:val="0"/>
          <w:numId w:val="26"/>
        </w:numPr>
      </w:pPr>
      <w:r w:rsidRPr="00301F8A">
        <w:t>Remote sensing data visualization, processing and analysis using GIS from 21-25 May 2023. The course was held onsite and attended by 20 participants from Angola and Mozambique and was financed by OTGA.</w:t>
      </w:r>
    </w:p>
    <w:p w14:paraId="480DFB01" w14:textId="77777777" w:rsidR="00BF28D3" w:rsidRPr="00301F8A" w:rsidRDefault="00BF28D3" w:rsidP="00C55C27">
      <w:pPr>
        <w:pStyle w:val="ListParagraph"/>
        <w:numPr>
          <w:ilvl w:val="0"/>
          <w:numId w:val="26"/>
        </w:numPr>
      </w:pPr>
      <w:r w:rsidRPr="00301F8A">
        <w:t>Data analysis for coastal management from 27-31 May 2024. The course was held onsite and attended by 20 participants from Angola and Mozambique and was financed by OTGA.</w:t>
      </w:r>
    </w:p>
    <w:p w14:paraId="4D926270" w14:textId="7836F837" w:rsidR="00BF28D3" w:rsidRPr="00301F8A" w:rsidRDefault="00BF28D3" w:rsidP="00BF28D3">
      <w:r w:rsidRPr="00301F8A">
        <w:t xml:space="preserve">An online course on Marine and </w:t>
      </w:r>
      <w:r w:rsidR="003B6BCA" w:rsidRPr="00301F8A">
        <w:t>C</w:t>
      </w:r>
      <w:r w:rsidRPr="00301F8A">
        <w:t xml:space="preserve">oastal </w:t>
      </w:r>
      <w:r w:rsidR="003B6BCA" w:rsidRPr="00301F8A">
        <w:t>D</w:t>
      </w:r>
      <w:r w:rsidRPr="00301F8A">
        <w:t xml:space="preserve">ata </w:t>
      </w:r>
      <w:r w:rsidR="003B6BCA" w:rsidRPr="00301F8A">
        <w:t>M</w:t>
      </w:r>
      <w:r w:rsidRPr="00301F8A">
        <w:t>anagement is planned for October 2024.</w:t>
      </w:r>
    </w:p>
    <w:p w14:paraId="096AA88F" w14:textId="5A1FFF68" w:rsidR="003E5285" w:rsidRPr="00301F8A" w:rsidRDefault="003E5285" w:rsidP="003E5285">
      <w:r w:rsidRPr="00301F8A">
        <w:t>The mission of the RTC Mozambique is to provide short courses. As the RTC is affiliated with the Eduardo Mondlane University, the focus is on courses related to marine research and innovation</w:t>
      </w:r>
      <w:r w:rsidR="003B6BCA" w:rsidRPr="00301F8A">
        <w:t>.</w:t>
      </w:r>
      <w:r w:rsidRPr="00301F8A">
        <w:t xml:space="preserve"> Ms Maueua noted that there is few African Portuguese speaking</w:t>
      </w:r>
      <w:r w:rsidR="003E1539" w:rsidRPr="00301F8A">
        <w:t>.</w:t>
      </w:r>
    </w:p>
    <w:p w14:paraId="46AEC984" w14:textId="70C76B3A" w:rsidR="00082475" w:rsidRPr="003E19A5" w:rsidRDefault="00082475" w:rsidP="003E5285">
      <w:r w:rsidRPr="003E19A5">
        <w:t xml:space="preserve">Low number of participants from Portuguese countries in Africa. </w:t>
      </w:r>
      <w:r w:rsidR="003E1539" w:rsidRPr="003E19A5">
        <w:t xml:space="preserve">Need to promote OTGA courses for Portuguese speaking countries in Africa. </w:t>
      </w:r>
      <w:r w:rsidRPr="003E19A5">
        <w:t xml:space="preserve">Lica Krug </w:t>
      </w:r>
      <w:r w:rsidR="00301F8A" w:rsidRPr="003E19A5">
        <w:t xml:space="preserve">(POGO) </w:t>
      </w:r>
      <w:r w:rsidRPr="003E19A5">
        <w:t>suggested promoting OTGA course in universities in the Portuguese speaking countries. S</w:t>
      </w:r>
      <w:r w:rsidR="00301F8A" w:rsidRPr="003E19A5">
        <w:t>om</w:t>
      </w:r>
      <w:r w:rsidRPr="003E19A5">
        <w:t>e countries, such as Guinea Bissau, São Tomé and Angola, have poor internet connection which may prevent full participation of students.</w:t>
      </w:r>
      <w:r w:rsidR="003E19A5" w:rsidRPr="003E19A5">
        <w:t xml:space="preserve"> The representative form IOC Africa suggested </w:t>
      </w:r>
      <w:r w:rsidR="003E19A5" w:rsidRPr="003E19A5">
        <w:rPr>
          <w:lang w:val="en-GB"/>
        </w:rPr>
        <w:t>that the RT</w:t>
      </w:r>
      <w:r w:rsidR="003E19A5">
        <w:rPr>
          <w:lang w:val="en-GB"/>
        </w:rPr>
        <w:t xml:space="preserve">Cs in Africa </w:t>
      </w:r>
      <w:r w:rsidR="003E19A5" w:rsidRPr="003E19A5">
        <w:rPr>
          <w:lang w:val="en-GB"/>
        </w:rPr>
        <w:t xml:space="preserve"> should have a closer connection to IOC</w:t>
      </w:r>
      <w:r w:rsidR="003E19A5">
        <w:rPr>
          <w:lang w:val="en-GB"/>
        </w:rPr>
        <w:t xml:space="preserve"> </w:t>
      </w:r>
      <w:r w:rsidR="003E19A5" w:rsidRPr="003E19A5">
        <w:rPr>
          <w:lang w:val="en-GB"/>
        </w:rPr>
        <w:t>Africa</w:t>
      </w:r>
      <w:r w:rsidR="003E19A5">
        <w:rPr>
          <w:lang w:val="en-GB"/>
        </w:rPr>
        <w:t xml:space="preserve">. There should also be a focus on ECOPs in the region. </w:t>
      </w:r>
    </w:p>
    <w:p w14:paraId="42A2B158" w14:textId="77777777" w:rsidR="00191D20" w:rsidRPr="00301F8A" w:rsidRDefault="00AF0B2F">
      <w:pPr>
        <w:pStyle w:val="Heading3"/>
      </w:pPr>
      <w:bookmarkStart w:id="27" w:name="_Toc169375200"/>
      <w:r w:rsidRPr="00301F8A">
        <w:lastRenderedPageBreak/>
        <w:t>3.1.14. STC Norway</w:t>
      </w:r>
      <w:bookmarkEnd w:id="27"/>
      <w:r w:rsidRPr="00301F8A">
        <w:t xml:space="preserve"> </w:t>
      </w:r>
    </w:p>
    <w:p w14:paraId="2CB51322" w14:textId="0542A8D7" w:rsidR="000E7188" w:rsidRPr="00301F8A" w:rsidRDefault="00AF0B2F" w:rsidP="000E7188">
      <w:pPr>
        <w:tabs>
          <w:tab w:val="left" w:pos="709"/>
        </w:tabs>
      </w:pPr>
      <w:r w:rsidRPr="00301F8A">
        <w:t>No report was received from STC Norway.</w:t>
      </w:r>
      <w:r w:rsidR="00961FD3" w:rsidRPr="00301F8A">
        <w:t xml:space="preserve"> </w:t>
      </w:r>
    </w:p>
    <w:p w14:paraId="4BAF33E9" w14:textId="6492A5E8" w:rsidR="00191D20" w:rsidRPr="00301F8A" w:rsidRDefault="00AF0B2F">
      <w:pPr>
        <w:pStyle w:val="Heading3"/>
      </w:pPr>
      <w:bookmarkStart w:id="28" w:name="_Toc169375201"/>
      <w:r w:rsidRPr="00301F8A">
        <w:t>3.1.15. RTC Pacific Community</w:t>
      </w:r>
      <w:bookmarkEnd w:id="28"/>
      <w:r w:rsidRPr="00301F8A">
        <w:t xml:space="preserve"> </w:t>
      </w:r>
    </w:p>
    <w:p w14:paraId="6EDBD6D9" w14:textId="1CCE9FB2" w:rsidR="00301F8A" w:rsidRPr="00301F8A" w:rsidRDefault="00301F8A" w:rsidP="00301F8A">
      <w:pPr>
        <w:tabs>
          <w:tab w:val="left" w:pos="709"/>
        </w:tabs>
      </w:pPr>
      <w:r w:rsidRPr="00301F8A">
        <w:t xml:space="preserve">No report was received from </w:t>
      </w:r>
      <w:r w:rsidR="00387731">
        <w:t>RTC Pacific Community</w:t>
      </w:r>
      <w:r w:rsidRPr="00301F8A">
        <w:t xml:space="preserve">. </w:t>
      </w:r>
    </w:p>
    <w:p w14:paraId="637A34B8" w14:textId="3710357E" w:rsidR="00191D20" w:rsidRPr="00301F8A" w:rsidRDefault="00AF0B2F">
      <w:pPr>
        <w:pStyle w:val="Heading3"/>
      </w:pPr>
      <w:bookmarkStart w:id="29" w:name="_Toc169375202"/>
      <w:r w:rsidRPr="00301F8A">
        <w:t>3.1.16. RTC Portugal</w:t>
      </w:r>
      <w:bookmarkEnd w:id="29"/>
    </w:p>
    <w:p w14:paraId="43D2A8C0" w14:textId="03E0FFB1" w:rsidR="004B6DF3" w:rsidRPr="00301F8A" w:rsidRDefault="006E008B">
      <w:r w:rsidRPr="00301F8A">
        <w:rPr>
          <w:noProof/>
        </w:rPr>
        <w:drawing>
          <wp:anchor distT="0" distB="0" distL="114300" distR="114300" simplePos="0" relativeHeight="251675648" behindDoc="0" locked="0" layoutInCell="1" allowOverlap="1" wp14:anchorId="47FBFE7D" wp14:editId="6F0C6240">
            <wp:simplePos x="0" y="0"/>
            <wp:positionH relativeFrom="column">
              <wp:posOffset>3455670</wp:posOffset>
            </wp:positionH>
            <wp:positionV relativeFrom="paragraph">
              <wp:posOffset>12700</wp:posOffset>
            </wp:positionV>
            <wp:extent cx="1916430" cy="2320290"/>
            <wp:effectExtent l="0" t="0" r="1270" b="3810"/>
            <wp:wrapSquare wrapText="bothSides"/>
            <wp:docPr id="1143155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55681" name="Picture 114315568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16430" cy="2320290"/>
                    </a:xfrm>
                    <a:prstGeom prst="rect">
                      <a:avLst/>
                    </a:prstGeom>
                  </pic:spPr>
                </pic:pic>
              </a:graphicData>
            </a:graphic>
            <wp14:sizeRelH relativeFrom="page">
              <wp14:pctWidth>0</wp14:pctWidth>
            </wp14:sizeRelH>
            <wp14:sizeRelV relativeFrom="page">
              <wp14:pctHeight>0</wp14:pctHeight>
            </wp14:sizeRelV>
          </wp:anchor>
        </w:drawing>
      </w:r>
      <w:r w:rsidR="00AF0B2F" w:rsidRPr="00301F8A">
        <w:t xml:space="preserve">Ms Filomena Cardoso Martins, RTC coordinator, informed the Group the RTC is a consortium of universities in Portugal with a coordination committee and the RTC Portugal coordinator. </w:t>
      </w:r>
    </w:p>
    <w:p w14:paraId="50CBB339" w14:textId="69BDD668" w:rsidR="006E008B" w:rsidRDefault="006E008B">
      <w:r w:rsidRPr="00301F8A">
        <w:t>The RTC Portugal consortium will be formally documented with a Memorandum of Understanding which is under development.</w:t>
      </w:r>
    </w:p>
    <w:p w14:paraId="05FDA76B" w14:textId="77777777" w:rsidR="006E008B" w:rsidRDefault="006E008B"/>
    <w:p w14:paraId="16655297" w14:textId="5DE486F4" w:rsidR="006E008B" w:rsidRDefault="006E008B" w:rsidP="006E008B">
      <w:r w:rsidRPr="00301F8A">
        <w:t xml:space="preserve">Ms Martins informed the Group that </w:t>
      </w:r>
      <w:r w:rsidR="00E942EC">
        <w:t>t</w:t>
      </w:r>
      <w:r w:rsidRPr="00301F8A">
        <w:t xml:space="preserve">he </w:t>
      </w:r>
      <w:r w:rsidR="00E942EC">
        <w:t>RTC</w:t>
      </w:r>
      <w:r w:rsidRPr="00301F8A">
        <w:t xml:space="preserve"> delivered three courses in 2023:</w:t>
      </w:r>
    </w:p>
    <w:p w14:paraId="68AB4E46" w14:textId="77777777" w:rsidR="00301F8A" w:rsidRPr="00301F8A" w:rsidRDefault="00301F8A"/>
    <w:tbl>
      <w:tblPr>
        <w:tblW w:w="0" w:type="auto"/>
        <w:tblLook w:val="04A0" w:firstRow="1" w:lastRow="0" w:firstColumn="1" w:lastColumn="0" w:noHBand="0" w:noVBand="1"/>
      </w:tblPr>
      <w:tblGrid>
        <w:gridCol w:w="2575"/>
        <w:gridCol w:w="1109"/>
        <w:gridCol w:w="920"/>
        <w:gridCol w:w="966"/>
        <w:gridCol w:w="1004"/>
        <w:gridCol w:w="1920"/>
      </w:tblGrid>
      <w:tr w:rsidR="00301F8A" w:rsidRPr="00301F8A" w14:paraId="527642C2" w14:textId="77777777" w:rsidTr="00FE4F9C">
        <w:trPr>
          <w:trHeight w:val="320"/>
        </w:trPr>
        <w:tc>
          <w:tcPr>
            <w:tcW w:w="10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92605" w14:textId="77777777" w:rsidR="00DC4527" w:rsidRPr="00301F8A" w:rsidRDefault="00DC4527" w:rsidP="00FE4F9C">
            <w:pPr>
              <w:spacing w:after="0"/>
              <w:jc w:val="center"/>
              <w:rPr>
                <w:rFonts w:eastAsia="Times New Roman"/>
                <w:b/>
                <w:bCs/>
                <w:sz w:val="16"/>
                <w:szCs w:val="16"/>
              </w:rPr>
            </w:pPr>
            <w:r w:rsidRPr="00301F8A">
              <w:rPr>
                <w:rFonts w:eastAsia="Times New Roman"/>
                <w:b/>
                <w:bCs/>
                <w:sz w:val="16"/>
                <w:szCs w:val="16"/>
              </w:rPr>
              <w:t>COURSE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9A46915" w14:textId="77777777" w:rsidR="00DC4527" w:rsidRPr="00301F8A" w:rsidRDefault="00DC4527" w:rsidP="00FE4F9C">
            <w:pPr>
              <w:spacing w:after="0"/>
              <w:jc w:val="center"/>
              <w:rPr>
                <w:rFonts w:eastAsia="Times New Roman"/>
                <w:b/>
                <w:bCs/>
                <w:sz w:val="16"/>
                <w:szCs w:val="16"/>
              </w:rPr>
            </w:pPr>
            <w:r w:rsidRPr="00301F8A">
              <w:rPr>
                <w:rFonts w:eastAsia="Times New Roman"/>
                <w:b/>
                <w:bCs/>
                <w:sz w:val="16"/>
                <w:szCs w:val="16"/>
              </w:rPr>
              <w:t>CANDIDATES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360073F" w14:textId="77777777" w:rsidR="00DC4527" w:rsidRPr="00301F8A" w:rsidRDefault="00DC4527" w:rsidP="00FE4F9C">
            <w:pPr>
              <w:spacing w:after="0"/>
              <w:jc w:val="center"/>
              <w:rPr>
                <w:rFonts w:eastAsia="Times New Roman"/>
                <w:b/>
                <w:bCs/>
                <w:sz w:val="16"/>
                <w:szCs w:val="16"/>
              </w:rPr>
            </w:pPr>
            <w:r w:rsidRPr="00301F8A">
              <w:rPr>
                <w:rFonts w:eastAsia="Times New Roman"/>
                <w:b/>
                <w:bCs/>
                <w:sz w:val="16"/>
                <w:szCs w:val="16"/>
              </w:rPr>
              <w:t>SELECTED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602D3B4" w14:textId="77777777" w:rsidR="00DC4527" w:rsidRPr="00301F8A" w:rsidRDefault="00DC4527" w:rsidP="00FE4F9C">
            <w:pPr>
              <w:spacing w:after="0"/>
              <w:jc w:val="center"/>
              <w:rPr>
                <w:rFonts w:eastAsia="Times New Roman"/>
                <w:b/>
                <w:bCs/>
                <w:sz w:val="16"/>
                <w:szCs w:val="16"/>
              </w:rPr>
            </w:pPr>
            <w:r w:rsidRPr="00301F8A">
              <w:rPr>
                <w:rFonts w:eastAsia="Times New Roman"/>
                <w:b/>
                <w:bCs/>
                <w:sz w:val="16"/>
                <w:szCs w:val="16"/>
              </w:rPr>
              <w:t>ENROLLED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58075BC" w14:textId="77777777" w:rsidR="00DC4527" w:rsidRPr="00301F8A" w:rsidRDefault="00DC4527" w:rsidP="00FE4F9C">
            <w:pPr>
              <w:spacing w:after="0"/>
              <w:jc w:val="center"/>
              <w:rPr>
                <w:rFonts w:eastAsia="Times New Roman"/>
                <w:b/>
                <w:bCs/>
                <w:sz w:val="16"/>
                <w:szCs w:val="16"/>
              </w:rPr>
            </w:pPr>
            <w:r w:rsidRPr="00301F8A">
              <w:rPr>
                <w:rFonts w:eastAsia="Times New Roman"/>
                <w:b/>
                <w:bCs/>
                <w:sz w:val="16"/>
                <w:szCs w:val="16"/>
              </w:rPr>
              <w:t>APPROVED</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14:paraId="3C3182DE" w14:textId="683DFCE7" w:rsidR="00DC4527" w:rsidRPr="00301F8A" w:rsidRDefault="00DC4527" w:rsidP="00FE4F9C">
            <w:pPr>
              <w:spacing w:after="0"/>
              <w:jc w:val="center"/>
              <w:rPr>
                <w:rFonts w:eastAsia="Times New Roman"/>
                <w:b/>
                <w:bCs/>
                <w:sz w:val="16"/>
                <w:szCs w:val="16"/>
              </w:rPr>
            </w:pPr>
            <w:r w:rsidRPr="00301F8A">
              <w:rPr>
                <w:rFonts w:eastAsia="Times New Roman"/>
                <w:b/>
                <w:bCs/>
                <w:sz w:val="16"/>
                <w:szCs w:val="16"/>
              </w:rPr>
              <w:t>NATIONALITIES</w:t>
            </w:r>
          </w:p>
        </w:tc>
      </w:tr>
      <w:tr w:rsidR="00301F8A" w:rsidRPr="00301F8A" w14:paraId="53912968" w14:textId="77777777" w:rsidTr="00FE4F9C">
        <w:trPr>
          <w:trHeight w:val="320"/>
        </w:trPr>
        <w:tc>
          <w:tcPr>
            <w:tcW w:w="10360" w:type="dxa"/>
            <w:tcBorders>
              <w:top w:val="nil"/>
              <w:left w:val="single" w:sz="4" w:space="0" w:color="auto"/>
              <w:bottom w:val="single" w:sz="4" w:space="0" w:color="auto"/>
              <w:right w:val="single" w:sz="4" w:space="0" w:color="auto"/>
            </w:tcBorders>
            <w:shd w:val="clear" w:color="auto" w:fill="auto"/>
            <w:vAlign w:val="center"/>
            <w:hideMark/>
          </w:tcPr>
          <w:p w14:paraId="1DEBEA97" w14:textId="77777777" w:rsidR="00DC4527" w:rsidRPr="00301F8A" w:rsidRDefault="00DC4527" w:rsidP="00FE4F9C">
            <w:pPr>
              <w:spacing w:after="0"/>
              <w:rPr>
                <w:rFonts w:eastAsia="Times New Roman"/>
                <w:sz w:val="16"/>
                <w:szCs w:val="16"/>
              </w:rPr>
            </w:pPr>
            <w:r w:rsidRPr="00301F8A">
              <w:rPr>
                <w:rFonts w:eastAsia="Times New Roman"/>
                <w:sz w:val="16"/>
                <w:szCs w:val="16"/>
              </w:rPr>
              <w:t>OCEAN LITERACY - 1ª ed. / LITERACIA OCEÂNICA (Laura Guimarães, CIIMA; Zara Teixeira, MARE)</w:t>
            </w:r>
          </w:p>
        </w:tc>
        <w:tc>
          <w:tcPr>
            <w:tcW w:w="1300" w:type="dxa"/>
            <w:tcBorders>
              <w:top w:val="nil"/>
              <w:left w:val="nil"/>
              <w:bottom w:val="single" w:sz="4" w:space="0" w:color="auto"/>
              <w:right w:val="single" w:sz="4" w:space="0" w:color="auto"/>
            </w:tcBorders>
            <w:shd w:val="clear" w:color="auto" w:fill="auto"/>
            <w:vAlign w:val="center"/>
            <w:hideMark/>
          </w:tcPr>
          <w:p w14:paraId="7E935BB9" w14:textId="77777777" w:rsidR="00DC4527" w:rsidRPr="00301F8A" w:rsidRDefault="00DC4527" w:rsidP="00FE4F9C">
            <w:pPr>
              <w:spacing w:after="0"/>
              <w:jc w:val="center"/>
              <w:rPr>
                <w:rFonts w:eastAsia="Times New Roman"/>
                <w:sz w:val="16"/>
                <w:szCs w:val="16"/>
              </w:rPr>
            </w:pPr>
            <w:r w:rsidRPr="00301F8A">
              <w:rPr>
                <w:rFonts w:eastAsia="Times New Roman"/>
                <w:sz w:val="16"/>
                <w:szCs w:val="16"/>
              </w:rPr>
              <w:t>128</w:t>
            </w:r>
          </w:p>
        </w:tc>
        <w:tc>
          <w:tcPr>
            <w:tcW w:w="1300" w:type="dxa"/>
            <w:tcBorders>
              <w:top w:val="nil"/>
              <w:left w:val="nil"/>
              <w:bottom w:val="single" w:sz="4" w:space="0" w:color="auto"/>
              <w:right w:val="single" w:sz="4" w:space="0" w:color="auto"/>
            </w:tcBorders>
            <w:shd w:val="clear" w:color="auto" w:fill="auto"/>
            <w:vAlign w:val="center"/>
            <w:hideMark/>
          </w:tcPr>
          <w:p w14:paraId="7632C33C" w14:textId="77777777" w:rsidR="00DC4527" w:rsidRPr="00301F8A" w:rsidRDefault="00DC4527" w:rsidP="00FE4F9C">
            <w:pPr>
              <w:spacing w:after="0"/>
              <w:jc w:val="center"/>
              <w:rPr>
                <w:rFonts w:eastAsia="Times New Roman"/>
                <w:sz w:val="16"/>
                <w:szCs w:val="16"/>
              </w:rPr>
            </w:pPr>
            <w:r w:rsidRPr="00301F8A">
              <w:rPr>
                <w:rFonts w:eastAsia="Times New Roman"/>
                <w:sz w:val="16"/>
                <w:szCs w:val="16"/>
              </w:rPr>
              <w:t>40</w:t>
            </w:r>
          </w:p>
        </w:tc>
        <w:tc>
          <w:tcPr>
            <w:tcW w:w="1300" w:type="dxa"/>
            <w:tcBorders>
              <w:top w:val="nil"/>
              <w:left w:val="nil"/>
              <w:bottom w:val="single" w:sz="4" w:space="0" w:color="auto"/>
              <w:right w:val="single" w:sz="4" w:space="0" w:color="auto"/>
            </w:tcBorders>
            <w:shd w:val="clear" w:color="auto" w:fill="auto"/>
            <w:vAlign w:val="center"/>
            <w:hideMark/>
          </w:tcPr>
          <w:p w14:paraId="1478DEE5" w14:textId="77777777" w:rsidR="00DC4527" w:rsidRPr="00301F8A" w:rsidRDefault="00DC4527" w:rsidP="00FE4F9C">
            <w:pPr>
              <w:spacing w:after="0"/>
              <w:jc w:val="center"/>
              <w:rPr>
                <w:rFonts w:eastAsia="Times New Roman"/>
                <w:sz w:val="16"/>
                <w:szCs w:val="16"/>
              </w:rPr>
            </w:pPr>
            <w:r w:rsidRPr="00301F8A">
              <w:rPr>
                <w:rFonts w:eastAsia="Times New Roman"/>
                <w:sz w:val="16"/>
                <w:szCs w:val="16"/>
              </w:rPr>
              <w:t>30</w:t>
            </w:r>
          </w:p>
        </w:tc>
        <w:tc>
          <w:tcPr>
            <w:tcW w:w="1300" w:type="dxa"/>
            <w:tcBorders>
              <w:top w:val="nil"/>
              <w:left w:val="nil"/>
              <w:bottom w:val="single" w:sz="4" w:space="0" w:color="auto"/>
              <w:right w:val="single" w:sz="4" w:space="0" w:color="auto"/>
            </w:tcBorders>
            <w:shd w:val="clear" w:color="auto" w:fill="auto"/>
            <w:vAlign w:val="center"/>
            <w:hideMark/>
          </w:tcPr>
          <w:p w14:paraId="7C0BA1AC" w14:textId="0A4F124D" w:rsidR="00DC4527" w:rsidRPr="00301F8A" w:rsidRDefault="00DC4527" w:rsidP="00FE4F9C">
            <w:pPr>
              <w:spacing w:after="0"/>
              <w:jc w:val="center"/>
              <w:rPr>
                <w:rFonts w:eastAsia="Times New Roman"/>
                <w:sz w:val="16"/>
                <w:szCs w:val="16"/>
              </w:rPr>
            </w:pPr>
            <w:r w:rsidRPr="00301F8A">
              <w:rPr>
                <w:rFonts w:eastAsia="Times New Roman"/>
                <w:sz w:val="16"/>
                <w:szCs w:val="16"/>
              </w:rPr>
              <w:t>11</w:t>
            </w:r>
          </w:p>
        </w:tc>
        <w:tc>
          <w:tcPr>
            <w:tcW w:w="6180" w:type="dxa"/>
            <w:tcBorders>
              <w:top w:val="nil"/>
              <w:left w:val="nil"/>
              <w:bottom w:val="single" w:sz="4" w:space="0" w:color="auto"/>
              <w:right w:val="single" w:sz="4" w:space="0" w:color="auto"/>
            </w:tcBorders>
            <w:shd w:val="clear" w:color="auto" w:fill="auto"/>
            <w:vAlign w:val="center"/>
            <w:hideMark/>
          </w:tcPr>
          <w:p w14:paraId="6546434F" w14:textId="05ED97AB" w:rsidR="00DC4527" w:rsidRPr="00301F8A" w:rsidRDefault="00DC4527" w:rsidP="00FE4F9C">
            <w:pPr>
              <w:spacing w:after="0"/>
              <w:rPr>
                <w:rFonts w:eastAsia="Times New Roman"/>
                <w:sz w:val="16"/>
                <w:szCs w:val="16"/>
              </w:rPr>
            </w:pPr>
            <w:r w:rsidRPr="00301F8A">
              <w:rPr>
                <w:rFonts w:eastAsia="Times New Roman"/>
                <w:sz w:val="16"/>
                <w:szCs w:val="16"/>
              </w:rPr>
              <w:t>Angola, Brazil, Cape Verde, Guinea Bissau, Mozambique, Portugal</w:t>
            </w:r>
          </w:p>
        </w:tc>
      </w:tr>
      <w:tr w:rsidR="00301F8A" w:rsidRPr="00301F8A" w14:paraId="5796EF7C" w14:textId="77777777" w:rsidTr="00FE4F9C">
        <w:trPr>
          <w:trHeight w:val="780"/>
        </w:trPr>
        <w:tc>
          <w:tcPr>
            <w:tcW w:w="10360" w:type="dxa"/>
            <w:tcBorders>
              <w:top w:val="nil"/>
              <w:left w:val="single" w:sz="4" w:space="0" w:color="auto"/>
              <w:bottom w:val="single" w:sz="4" w:space="0" w:color="auto"/>
              <w:right w:val="single" w:sz="4" w:space="0" w:color="auto"/>
            </w:tcBorders>
            <w:shd w:val="clear" w:color="auto" w:fill="auto"/>
            <w:vAlign w:val="center"/>
            <w:hideMark/>
          </w:tcPr>
          <w:p w14:paraId="02EE505A" w14:textId="77777777" w:rsidR="00DC4527" w:rsidRPr="00301F8A" w:rsidRDefault="00DC4527" w:rsidP="00FE4F9C">
            <w:pPr>
              <w:spacing w:after="0"/>
              <w:rPr>
                <w:rFonts w:eastAsia="Times New Roman"/>
                <w:sz w:val="16"/>
                <w:szCs w:val="16"/>
              </w:rPr>
            </w:pPr>
            <w:r w:rsidRPr="00301F8A">
              <w:rPr>
                <w:rFonts w:eastAsia="Times New Roman"/>
                <w:sz w:val="16"/>
                <w:szCs w:val="16"/>
              </w:rPr>
              <w:t>OBSERVATIONAL OCEANOGRAPHY AND ONLINE RESOURCES FOR MARINE ECOSYSTEM ANALYSIS – 2ª ed. / OCEANOGRAFIA OBSERVACIONAL E RECURSOS ONLINE PARA ANÁLISE DE ECOSSISTEMAS MARINHO (Lilian Krug, UAlg - CIMA)</w:t>
            </w:r>
          </w:p>
        </w:tc>
        <w:tc>
          <w:tcPr>
            <w:tcW w:w="1300" w:type="dxa"/>
            <w:tcBorders>
              <w:top w:val="nil"/>
              <w:left w:val="nil"/>
              <w:bottom w:val="single" w:sz="4" w:space="0" w:color="auto"/>
              <w:right w:val="single" w:sz="4" w:space="0" w:color="auto"/>
            </w:tcBorders>
            <w:shd w:val="clear" w:color="auto" w:fill="auto"/>
            <w:vAlign w:val="center"/>
            <w:hideMark/>
          </w:tcPr>
          <w:p w14:paraId="0B8D50CF" w14:textId="504A3051" w:rsidR="00DC4527" w:rsidRPr="00301F8A" w:rsidRDefault="00DC4527" w:rsidP="00FE4F9C">
            <w:pPr>
              <w:spacing w:after="0"/>
              <w:jc w:val="center"/>
              <w:rPr>
                <w:rFonts w:eastAsia="Times New Roman"/>
                <w:sz w:val="16"/>
                <w:szCs w:val="16"/>
              </w:rPr>
            </w:pPr>
            <w:r w:rsidRPr="00301F8A">
              <w:rPr>
                <w:rFonts w:eastAsia="Times New Roman"/>
                <w:sz w:val="16"/>
                <w:szCs w:val="16"/>
              </w:rPr>
              <w:t>182</w:t>
            </w:r>
          </w:p>
        </w:tc>
        <w:tc>
          <w:tcPr>
            <w:tcW w:w="1300" w:type="dxa"/>
            <w:tcBorders>
              <w:top w:val="nil"/>
              <w:left w:val="nil"/>
              <w:bottom w:val="single" w:sz="4" w:space="0" w:color="auto"/>
              <w:right w:val="single" w:sz="4" w:space="0" w:color="auto"/>
            </w:tcBorders>
            <w:shd w:val="clear" w:color="auto" w:fill="auto"/>
            <w:vAlign w:val="center"/>
            <w:hideMark/>
          </w:tcPr>
          <w:p w14:paraId="4761CCF3" w14:textId="3349E578" w:rsidR="00DC4527" w:rsidRPr="00301F8A" w:rsidRDefault="00DC4527" w:rsidP="00FE4F9C">
            <w:pPr>
              <w:spacing w:after="0"/>
              <w:jc w:val="center"/>
              <w:rPr>
                <w:rFonts w:eastAsia="Times New Roman"/>
                <w:sz w:val="16"/>
                <w:szCs w:val="16"/>
              </w:rPr>
            </w:pPr>
            <w:r w:rsidRPr="00301F8A">
              <w:rPr>
                <w:rFonts w:eastAsia="Times New Roman"/>
                <w:sz w:val="16"/>
                <w:szCs w:val="16"/>
              </w:rPr>
              <w:t>30</w:t>
            </w:r>
          </w:p>
        </w:tc>
        <w:tc>
          <w:tcPr>
            <w:tcW w:w="1300" w:type="dxa"/>
            <w:tcBorders>
              <w:top w:val="nil"/>
              <w:left w:val="nil"/>
              <w:bottom w:val="single" w:sz="4" w:space="0" w:color="auto"/>
              <w:right w:val="single" w:sz="4" w:space="0" w:color="auto"/>
            </w:tcBorders>
            <w:shd w:val="clear" w:color="auto" w:fill="auto"/>
            <w:vAlign w:val="center"/>
            <w:hideMark/>
          </w:tcPr>
          <w:p w14:paraId="0E005625" w14:textId="5F0833B5" w:rsidR="00DC4527" w:rsidRPr="00301F8A" w:rsidRDefault="00DC4527" w:rsidP="00FE4F9C">
            <w:pPr>
              <w:spacing w:after="0"/>
              <w:jc w:val="center"/>
              <w:rPr>
                <w:rFonts w:eastAsia="Times New Roman"/>
                <w:sz w:val="16"/>
                <w:szCs w:val="16"/>
              </w:rPr>
            </w:pPr>
            <w:r w:rsidRPr="00301F8A">
              <w:rPr>
                <w:rFonts w:eastAsia="Times New Roman"/>
                <w:sz w:val="16"/>
                <w:szCs w:val="16"/>
              </w:rPr>
              <w:t> </w:t>
            </w:r>
          </w:p>
        </w:tc>
        <w:tc>
          <w:tcPr>
            <w:tcW w:w="1300" w:type="dxa"/>
            <w:tcBorders>
              <w:top w:val="nil"/>
              <w:left w:val="nil"/>
              <w:bottom w:val="single" w:sz="4" w:space="0" w:color="auto"/>
              <w:right w:val="single" w:sz="4" w:space="0" w:color="auto"/>
            </w:tcBorders>
            <w:shd w:val="clear" w:color="auto" w:fill="auto"/>
            <w:vAlign w:val="center"/>
            <w:hideMark/>
          </w:tcPr>
          <w:p w14:paraId="3DF585C2" w14:textId="77777777" w:rsidR="00DC4527" w:rsidRPr="00301F8A" w:rsidRDefault="00DC4527" w:rsidP="00FE4F9C">
            <w:pPr>
              <w:spacing w:after="0"/>
              <w:jc w:val="center"/>
              <w:rPr>
                <w:rFonts w:eastAsia="Times New Roman"/>
                <w:sz w:val="16"/>
                <w:szCs w:val="16"/>
              </w:rPr>
            </w:pPr>
            <w:r w:rsidRPr="00301F8A">
              <w:rPr>
                <w:rFonts w:eastAsia="Times New Roman"/>
                <w:sz w:val="16"/>
                <w:szCs w:val="16"/>
              </w:rPr>
              <w:t> </w:t>
            </w:r>
          </w:p>
        </w:tc>
        <w:tc>
          <w:tcPr>
            <w:tcW w:w="6180" w:type="dxa"/>
            <w:tcBorders>
              <w:top w:val="nil"/>
              <w:left w:val="nil"/>
              <w:bottom w:val="single" w:sz="4" w:space="0" w:color="auto"/>
              <w:right w:val="single" w:sz="4" w:space="0" w:color="auto"/>
            </w:tcBorders>
            <w:shd w:val="clear" w:color="auto" w:fill="auto"/>
            <w:vAlign w:val="center"/>
            <w:hideMark/>
          </w:tcPr>
          <w:p w14:paraId="0F1945C9" w14:textId="43D47C12" w:rsidR="00DC4527" w:rsidRPr="00301F8A" w:rsidRDefault="00DC4527" w:rsidP="00FE4F9C">
            <w:pPr>
              <w:spacing w:after="0"/>
              <w:rPr>
                <w:rFonts w:eastAsia="Times New Roman"/>
                <w:sz w:val="16"/>
                <w:szCs w:val="16"/>
              </w:rPr>
            </w:pPr>
            <w:r w:rsidRPr="00301F8A">
              <w:rPr>
                <w:rFonts w:eastAsia="Times New Roman"/>
                <w:sz w:val="16"/>
                <w:szCs w:val="16"/>
              </w:rPr>
              <w:t xml:space="preserve">Angola, </w:t>
            </w:r>
            <w:r w:rsidR="003B6BCA" w:rsidRPr="00301F8A">
              <w:rPr>
                <w:rFonts w:eastAsia="Times New Roman"/>
                <w:sz w:val="16"/>
                <w:szCs w:val="16"/>
              </w:rPr>
              <w:t>Brazil</w:t>
            </w:r>
            <w:r w:rsidRPr="00301F8A">
              <w:rPr>
                <w:rFonts w:eastAsia="Times New Roman"/>
                <w:sz w:val="16"/>
                <w:szCs w:val="16"/>
              </w:rPr>
              <w:t xml:space="preserve">, Cabo Verde, </w:t>
            </w:r>
            <w:r w:rsidR="003B6BCA" w:rsidRPr="00301F8A">
              <w:rPr>
                <w:rFonts w:eastAsia="Times New Roman"/>
                <w:sz w:val="16"/>
                <w:szCs w:val="16"/>
              </w:rPr>
              <w:t>Mozambique</w:t>
            </w:r>
            <w:r w:rsidRPr="00301F8A">
              <w:rPr>
                <w:rFonts w:eastAsia="Times New Roman"/>
                <w:sz w:val="16"/>
                <w:szCs w:val="16"/>
              </w:rPr>
              <w:t>, Portugal, São Tomé e Príncipe</w:t>
            </w:r>
          </w:p>
        </w:tc>
      </w:tr>
      <w:tr w:rsidR="003B6BCA" w:rsidRPr="00301F8A" w14:paraId="0817856A" w14:textId="77777777" w:rsidTr="00FE4F9C">
        <w:trPr>
          <w:trHeight w:val="600"/>
        </w:trPr>
        <w:tc>
          <w:tcPr>
            <w:tcW w:w="10360" w:type="dxa"/>
            <w:tcBorders>
              <w:top w:val="nil"/>
              <w:left w:val="single" w:sz="4" w:space="0" w:color="auto"/>
              <w:bottom w:val="single" w:sz="4" w:space="0" w:color="auto"/>
              <w:right w:val="single" w:sz="4" w:space="0" w:color="auto"/>
            </w:tcBorders>
            <w:shd w:val="clear" w:color="auto" w:fill="auto"/>
            <w:vAlign w:val="center"/>
            <w:hideMark/>
          </w:tcPr>
          <w:p w14:paraId="546E3C1E" w14:textId="77777777" w:rsidR="00DC4527" w:rsidRPr="00301F8A" w:rsidRDefault="00DC4527" w:rsidP="00FE4F9C">
            <w:pPr>
              <w:spacing w:after="0"/>
              <w:rPr>
                <w:rFonts w:eastAsia="Times New Roman"/>
                <w:sz w:val="16"/>
                <w:szCs w:val="16"/>
              </w:rPr>
            </w:pPr>
            <w:r w:rsidRPr="00301F8A">
              <w:rPr>
                <w:rFonts w:eastAsia="Times New Roman"/>
                <w:sz w:val="16"/>
                <w:szCs w:val="16"/>
              </w:rPr>
              <w:t>MANAGEMENT AND MITIGATION OFCOASTAL EROSION - 1ª ed. / GESTÃO E MITIGAÇÃO DE EROSÃO COSTEIRA (Carlos Coelho, UAv - RISCOS)</w:t>
            </w:r>
          </w:p>
        </w:tc>
        <w:tc>
          <w:tcPr>
            <w:tcW w:w="1300" w:type="dxa"/>
            <w:tcBorders>
              <w:top w:val="nil"/>
              <w:left w:val="nil"/>
              <w:bottom w:val="single" w:sz="4" w:space="0" w:color="auto"/>
              <w:right w:val="single" w:sz="4" w:space="0" w:color="auto"/>
            </w:tcBorders>
            <w:shd w:val="clear" w:color="auto" w:fill="auto"/>
            <w:vAlign w:val="center"/>
            <w:hideMark/>
          </w:tcPr>
          <w:p w14:paraId="24051D19" w14:textId="77777777" w:rsidR="00DC4527" w:rsidRPr="00301F8A" w:rsidRDefault="00DC4527" w:rsidP="00FE4F9C">
            <w:pPr>
              <w:spacing w:after="0"/>
              <w:jc w:val="center"/>
              <w:rPr>
                <w:rFonts w:eastAsia="Times New Roman"/>
                <w:sz w:val="16"/>
                <w:szCs w:val="16"/>
              </w:rPr>
            </w:pPr>
            <w:r w:rsidRPr="00301F8A">
              <w:rPr>
                <w:rFonts w:eastAsia="Times New Roman"/>
                <w:sz w:val="16"/>
                <w:szCs w:val="16"/>
              </w:rPr>
              <w:t>25</w:t>
            </w:r>
          </w:p>
        </w:tc>
        <w:tc>
          <w:tcPr>
            <w:tcW w:w="1300" w:type="dxa"/>
            <w:tcBorders>
              <w:top w:val="nil"/>
              <w:left w:val="nil"/>
              <w:bottom w:val="single" w:sz="4" w:space="0" w:color="auto"/>
              <w:right w:val="single" w:sz="4" w:space="0" w:color="auto"/>
            </w:tcBorders>
            <w:shd w:val="clear" w:color="auto" w:fill="auto"/>
            <w:vAlign w:val="center"/>
            <w:hideMark/>
          </w:tcPr>
          <w:p w14:paraId="733A0585" w14:textId="77777777" w:rsidR="00DC4527" w:rsidRPr="00301F8A" w:rsidRDefault="00DC4527" w:rsidP="00FE4F9C">
            <w:pPr>
              <w:spacing w:after="0"/>
              <w:jc w:val="center"/>
              <w:rPr>
                <w:rFonts w:eastAsia="Times New Roman"/>
                <w:sz w:val="16"/>
                <w:szCs w:val="16"/>
              </w:rPr>
            </w:pPr>
            <w:r w:rsidRPr="00301F8A">
              <w:rPr>
                <w:rFonts w:eastAsia="Times New Roman"/>
                <w:sz w:val="16"/>
                <w:szCs w:val="16"/>
              </w:rPr>
              <w:t>25</w:t>
            </w:r>
          </w:p>
        </w:tc>
        <w:tc>
          <w:tcPr>
            <w:tcW w:w="1300" w:type="dxa"/>
            <w:tcBorders>
              <w:top w:val="nil"/>
              <w:left w:val="nil"/>
              <w:bottom w:val="single" w:sz="4" w:space="0" w:color="auto"/>
              <w:right w:val="single" w:sz="4" w:space="0" w:color="auto"/>
            </w:tcBorders>
            <w:shd w:val="clear" w:color="auto" w:fill="auto"/>
            <w:vAlign w:val="center"/>
            <w:hideMark/>
          </w:tcPr>
          <w:p w14:paraId="13F2BD6C" w14:textId="77777777" w:rsidR="00DC4527" w:rsidRPr="00301F8A" w:rsidRDefault="00DC4527" w:rsidP="00FE4F9C">
            <w:pPr>
              <w:spacing w:after="0"/>
              <w:jc w:val="center"/>
              <w:rPr>
                <w:rFonts w:eastAsia="Times New Roman"/>
                <w:sz w:val="16"/>
                <w:szCs w:val="16"/>
              </w:rPr>
            </w:pPr>
            <w:r w:rsidRPr="00301F8A">
              <w:rPr>
                <w:rFonts w:eastAsia="Times New Roman"/>
                <w:sz w:val="16"/>
                <w:szCs w:val="16"/>
              </w:rPr>
              <w:t>20</w:t>
            </w:r>
          </w:p>
        </w:tc>
        <w:tc>
          <w:tcPr>
            <w:tcW w:w="1300" w:type="dxa"/>
            <w:tcBorders>
              <w:top w:val="nil"/>
              <w:left w:val="nil"/>
              <w:bottom w:val="single" w:sz="4" w:space="0" w:color="auto"/>
              <w:right w:val="single" w:sz="4" w:space="0" w:color="auto"/>
            </w:tcBorders>
            <w:shd w:val="clear" w:color="auto" w:fill="auto"/>
            <w:vAlign w:val="center"/>
            <w:hideMark/>
          </w:tcPr>
          <w:p w14:paraId="6259A6AF" w14:textId="77777777" w:rsidR="00DC4527" w:rsidRPr="00301F8A" w:rsidRDefault="00DC4527" w:rsidP="00FE4F9C">
            <w:pPr>
              <w:spacing w:after="0"/>
              <w:jc w:val="center"/>
              <w:rPr>
                <w:rFonts w:eastAsia="Times New Roman"/>
                <w:sz w:val="16"/>
                <w:szCs w:val="16"/>
              </w:rPr>
            </w:pPr>
            <w:r w:rsidRPr="00301F8A">
              <w:rPr>
                <w:rFonts w:eastAsia="Times New Roman"/>
                <w:sz w:val="16"/>
                <w:szCs w:val="16"/>
              </w:rPr>
              <w:t>13</w:t>
            </w:r>
          </w:p>
        </w:tc>
        <w:tc>
          <w:tcPr>
            <w:tcW w:w="6180" w:type="dxa"/>
            <w:tcBorders>
              <w:top w:val="nil"/>
              <w:left w:val="nil"/>
              <w:bottom w:val="single" w:sz="4" w:space="0" w:color="auto"/>
              <w:right w:val="single" w:sz="4" w:space="0" w:color="auto"/>
            </w:tcBorders>
            <w:shd w:val="clear" w:color="auto" w:fill="auto"/>
            <w:vAlign w:val="center"/>
            <w:hideMark/>
          </w:tcPr>
          <w:p w14:paraId="245C683C" w14:textId="77777777" w:rsidR="00DC4527" w:rsidRPr="00301F8A" w:rsidRDefault="00DC4527" w:rsidP="00FE4F9C">
            <w:pPr>
              <w:spacing w:after="0"/>
              <w:rPr>
                <w:rFonts w:eastAsia="Times New Roman"/>
                <w:sz w:val="16"/>
                <w:szCs w:val="16"/>
              </w:rPr>
            </w:pPr>
            <w:r w:rsidRPr="00301F8A">
              <w:rPr>
                <w:rFonts w:eastAsia="Times New Roman"/>
                <w:sz w:val="16"/>
                <w:szCs w:val="16"/>
              </w:rPr>
              <w:t>Albania, Argentina, Colombia, Ecuador, India, Indonesia, Jordan, Mauritius, Mozambique, Peru, Portugal, Romania, Tunisia, Sri Lanka, USA</w:t>
            </w:r>
          </w:p>
        </w:tc>
      </w:tr>
    </w:tbl>
    <w:p w14:paraId="031DA4F0" w14:textId="77777777" w:rsidR="00DC4527" w:rsidRPr="00301F8A" w:rsidRDefault="00DC4527" w:rsidP="003B6BCA"/>
    <w:p w14:paraId="25B4E6AC" w14:textId="355DDBE9" w:rsidR="00DC4527" w:rsidRPr="00301F8A" w:rsidRDefault="00DC4527" w:rsidP="003B6BCA">
      <w:r w:rsidRPr="00301F8A">
        <w:t xml:space="preserve">In 2024, </w:t>
      </w:r>
      <w:r w:rsidR="003B6BCA" w:rsidRPr="00301F8A">
        <w:t xml:space="preserve">the following </w:t>
      </w:r>
      <w:r w:rsidRPr="00301F8A">
        <w:t xml:space="preserve">two course </w:t>
      </w:r>
      <w:r w:rsidR="003B6BCA" w:rsidRPr="00301F8A">
        <w:t>have been delivered:</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611"/>
        <w:gridCol w:w="1078"/>
        <w:gridCol w:w="939"/>
        <w:gridCol w:w="957"/>
        <w:gridCol w:w="1044"/>
        <w:gridCol w:w="1855"/>
      </w:tblGrid>
      <w:tr w:rsidR="00301F8A" w:rsidRPr="00301F8A" w14:paraId="361FB7B7" w14:textId="77777777" w:rsidTr="003B6BCA">
        <w:trPr>
          <w:trHeight w:val="360"/>
        </w:trPr>
        <w:tc>
          <w:tcPr>
            <w:tcW w:w="2684" w:type="dxa"/>
            <w:shd w:val="clear" w:color="000000" w:fill="auto"/>
            <w:vAlign w:val="center"/>
            <w:hideMark/>
          </w:tcPr>
          <w:p w14:paraId="389B4C69" w14:textId="77777777" w:rsidR="003B6BCA" w:rsidRPr="00301F8A" w:rsidRDefault="003B6BCA" w:rsidP="00FE4F9C">
            <w:pPr>
              <w:spacing w:after="0"/>
              <w:jc w:val="center"/>
              <w:rPr>
                <w:rFonts w:eastAsia="Times New Roman"/>
                <w:b/>
                <w:bCs/>
                <w:sz w:val="16"/>
                <w:szCs w:val="16"/>
              </w:rPr>
            </w:pPr>
            <w:r w:rsidRPr="00301F8A">
              <w:rPr>
                <w:rFonts w:eastAsia="Times New Roman"/>
                <w:b/>
                <w:bCs/>
                <w:sz w:val="16"/>
                <w:szCs w:val="16"/>
              </w:rPr>
              <w:t>COURSE</w:t>
            </w:r>
          </w:p>
        </w:tc>
        <w:tc>
          <w:tcPr>
            <w:tcW w:w="956" w:type="dxa"/>
            <w:shd w:val="clear" w:color="000000" w:fill="auto"/>
            <w:vAlign w:val="center"/>
            <w:hideMark/>
          </w:tcPr>
          <w:p w14:paraId="38CF1C08" w14:textId="77777777" w:rsidR="003B6BCA" w:rsidRPr="00301F8A" w:rsidRDefault="003B6BCA" w:rsidP="00FE4F9C">
            <w:pPr>
              <w:spacing w:after="0"/>
              <w:jc w:val="center"/>
              <w:rPr>
                <w:rFonts w:eastAsia="Times New Roman"/>
                <w:b/>
                <w:bCs/>
                <w:sz w:val="16"/>
                <w:szCs w:val="16"/>
              </w:rPr>
            </w:pPr>
            <w:r w:rsidRPr="00301F8A">
              <w:rPr>
                <w:rFonts w:eastAsia="Times New Roman"/>
                <w:b/>
                <w:bCs/>
                <w:sz w:val="16"/>
                <w:szCs w:val="16"/>
              </w:rPr>
              <w:t>CANDIDATES</w:t>
            </w:r>
          </w:p>
        </w:tc>
        <w:tc>
          <w:tcPr>
            <w:tcW w:w="944" w:type="dxa"/>
            <w:shd w:val="clear" w:color="000000" w:fill="auto"/>
            <w:vAlign w:val="center"/>
            <w:hideMark/>
          </w:tcPr>
          <w:p w14:paraId="7C73281C" w14:textId="77777777" w:rsidR="003B6BCA" w:rsidRPr="00301F8A" w:rsidRDefault="003B6BCA" w:rsidP="00FE4F9C">
            <w:pPr>
              <w:spacing w:after="0"/>
              <w:jc w:val="center"/>
              <w:rPr>
                <w:rFonts w:eastAsia="Times New Roman"/>
                <w:b/>
                <w:bCs/>
                <w:sz w:val="16"/>
                <w:szCs w:val="16"/>
              </w:rPr>
            </w:pPr>
            <w:r w:rsidRPr="00301F8A">
              <w:rPr>
                <w:rFonts w:eastAsia="Times New Roman"/>
                <w:b/>
                <w:bCs/>
                <w:sz w:val="16"/>
                <w:szCs w:val="16"/>
              </w:rPr>
              <w:t>SELECTED</w:t>
            </w:r>
          </w:p>
        </w:tc>
        <w:tc>
          <w:tcPr>
            <w:tcW w:w="960" w:type="dxa"/>
            <w:shd w:val="clear" w:color="000000" w:fill="auto"/>
            <w:vAlign w:val="center"/>
            <w:hideMark/>
          </w:tcPr>
          <w:p w14:paraId="68D6A5C4" w14:textId="77777777" w:rsidR="003B6BCA" w:rsidRPr="00301F8A" w:rsidRDefault="003B6BCA" w:rsidP="00FE4F9C">
            <w:pPr>
              <w:spacing w:after="0"/>
              <w:jc w:val="center"/>
              <w:rPr>
                <w:rFonts w:eastAsia="Times New Roman"/>
                <w:b/>
                <w:bCs/>
                <w:sz w:val="16"/>
                <w:szCs w:val="16"/>
              </w:rPr>
            </w:pPr>
            <w:r w:rsidRPr="00301F8A">
              <w:rPr>
                <w:rFonts w:eastAsia="Times New Roman"/>
                <w:b/>
                <w:bCs/>
                <w:sz w:val="16"/>
                <w:szCs w:val="16"/>
              </w:rPr>
              <w:t>ENROLLED</w:t>
            </w:r>
          </w:p>
        </w:tc>
        <w:tc>
          <w:tcPr>
            <w:tcW w:w="1049" w:type="dxa"/>
            <w:shd w:val="clear" w:color="000000" w:fill="auto"/>
            <w:vAlign w:val="center"/>
            <w:hideMark/>
          </w:tcPr>
          <w:p w14:paraId="0DA24A1D" w14:textId="77777777" w:rsidR="003B6BCA" w:rsidRPr="00301F8A" w:rsidRDefault="003B6BCA" w:rsidP="00FE4F9C">
            <w:pPr>
              <w:spacing w:after="0"/>
              <w:jc w:val="center"/>
              <w:rPr>
                <w:rFonts w:eastAsia="Times New Roman"/>
                <w:b/>
                <w:bCs/>
                <w:sz w:val="16"/>
                <w:szCs w:val="16"/>
              </w:rPr>
            </w:pPr>
            <w:r w:rsidRPr="00301F8A">
              <w:rPr>
                <w:rFonts w:eastAsia="Times New Roman"/>
                <w:b/>
                <w:bCs/>
                <w:sz w:val="16"/>
                <w:szCs w:val="16"/>
              </w:rPr>
              <w:t>APPROVED</w:t>
            </w:r>
          </w:p>
        </w:tc>
        <w:tc>
          <w:tcPr>
            <w:tcW w:w="1891" w:type="dxa"/>
            <w:shd w:val="clear" w:color="000000" w:fill="auto"/>
            <w:vAlign w:val="center"/>
            <w:hideMark/>
          </w:tcPr>
          <w:p w14:paraId="26020252" w14:textId="77777777" w:rsidR="003B6BCA" w:rsidRPr="00301F8A" w:rsidRDefault="003B6BCA" w:rsidP="00FE4F9C">
            <w:pPr>
              <w:spacing w:after="0"/>
              <w:jc w:val="center"/>
              <w:rPr>
                <w:rFonts w:eastAsia="Times New Roman"/>
                <w:b/>
                <w:bCs/>
                <w:sz w:val="16"/>
                <w:szCs w:val="16"/>
              </w:rPr>
            </w:pPr>
            <w:r w:rsidRPr="00301F8A">
              <w:rPr>
                <w:rFonts w:eastAsia="Times New Roman"/>
                <w:b/>
                <w:bCs/>
                <w:sz w:val="16"/>
                <w:szCs w:val="16"/>
              </w:rPr>
              <w:t>NATIONALITIES</w:t>
            </w:r>
          </w:p>
        </w:tc>
      </w:tr>
      <w:tr w:rsidR="00301F8A" w:rsidRPr="00301F8A" w14:paraId="0E6EAC4B" w14:textId="77777777" w:rsidTr="003B6BCA">
        <w:trPr>
          <w:trHeight w:val="1236"/>
        </w:trPr>
        <w:tc>
          <w:tcPr>
            <w:tcW w:w="2684" w:type="dxa"/>
            <w:shd w:val="clear" w:color="000000" w:fill="auto"/>
            <w:vAlign w:val="center"/>
            <w:hideMark/>
          </w:tcPr>
          <w:p w14:paraId="79D7BC99" w14:textId="77777777" w:rsidR="003B6BCA" w:rsidRPr="00301F8A" w:rsidRDefault="003B6BCA" w:rsidP="00FE4F9C">
            <w:pPr>
              <w:spacing w:after="0"/>
              <w:rPr>
                <w:rFonts w:eastAsia="Times New Roman"/>
                <w:sz w:val="16"/>
                <w:szCs w:val="16"/>
              </w:rPr>
            </w:pPr>
            <w:r w:rsidRPr="00301F8A">
              <w:rPr>
                <w:rFonts w:eastAsia="Times New Roman"/>
                <w:sz w:val="16"/>
                <w:szCs w:val="16"/>
              </w:rPr>
              <w:t>HARMFUL ALGAL BLOOMS</w:t>
            </w:r>
          </w:p>
          <w:p w14:paraId="646B209B" w14:textId="77777777" w:rsidR="003B6BCA" w:rsidRPr="00301F8A" w:rsidRDefault="003B6BCA" w:rsidP="00FE4F9C">
            <w:pPr>
              <w:spacing w:after="0"/>
              <w:rPr>
                <w:rFonts w:eastAsia="Times New Roman"/>
                <w:sz w:val="16"/>
                <w:szCs w:val="16"/>
              </w:rPr>
            </w:pPr>
            <w:r w:rsidRPr="00301F8A">
              <w:rPr>
                <w:rFonts w:eastAsia="Times New Roman"/>
                <w:spacing w:val="-2"/>
                <w:sz w:val="16"/>
                <w:szCs w:val="16"/>
              </w:rPr>
              <w:t>(HABS): ENVIRONMENTAL DRIVERS, IMPACTS, AND PREDICTION - 1ª ed. / FLORESCÊNCIAS NOCIVAS DE ALGAS: REGULAÇÃO, IMPACTOS E PREVISÃO (Ana Barbosa, CIMA)</w:t>
            </w:r>
          </w:p>
        </w:tc>
        <w:tc>
          <w:tcPr>
            <w:tcW w:w="956" w:type="dxa"/>
            <w:shd w:val="clear" w:color="000000" w:fill="auto"/>
            <w:vAlign w:val="center"/>
            <w:hideMark/>
          </w:tcPr>
          <w:p w14:paraId="7CCED137" w14:textId="77777777" w:rsidR="003B6BCA" w:rsidRPr="00301F8A" w:rsidRDefault="003B6BCA" w:rsidP="00FE4F9C">
            <w:pPr>
              <w:spacing w:after="0"/>
              <w:jc w:val="center"/>
              <w:rPr>
                <w:rFonts w:eastAsia="Times New Roman"/>
                <w:sz w:val="16"/>
                <w:szCs w:val="16"/>
              </w:rPr>
            </w:pPr>
            <w:r w:rsidRPr="00301F8A">
              <w:rPr>
                <w:rFonts w:eastAsia="Times New Roman"/>
                <w:sz w:val="16"/>
                <w:szCs w:val="16"/>
              </w:rPr>
              <w:t>49</w:t>
            </w:r>
          </w:p>
        </w:tc>
        <w:tc>
          <w:tcPr>
            <w:tcW w:w="944" w:type="dxa"/>
            <w:shd w:val="clear" w:color="000000" w:fill="auto"/>
            <w:vAlign w:val="center"/>
            <w:hideMark/>
          </w:tcPr>
          <w:p w14:paraId="253D354D" w14:textId="77777777" w:rsidR="003B6BCA" w:rsidRPr="00301F8A" w:rsidRDefault="003B6BCA" w:rsidP="00FE4F9C">
            <w:pPr>
              <w:spacing w:after="0"/>
              <w:jc w:val="center"/>
              <w:rPr>
                <w:rFonts w:eastAsia="Times New Roman"/>
                <w:sz w:val="16"/>
                <w:szCs w:val="16"/>
              </w:rPr>
            </w:pPr>
            <w:r w:rsidRPr="00301F8A">
              <w:rPr>
                <w:rFonts w:eastAsia="Times New Roman"/>
                <w:sz w:val="16"/>
                <w:szCs w:val="16"/>
              </w:rPr>
              <w:t>25</w:t>
            </w:r>
          </w:p>
        </w:tc>
        <w:tc>
          <w:tcPr>
            <w:tcW w:w="960" w:type="dxa"/>
            <w:shd w:val="clear" w:color="000000" w:fill="auto"/>
            <w:vAlign w:val="center"/>
            <w:hideMark/>
          </w:tcPr>
          <w:p w14:paraId="38328A70" w14:textId="77777777" w:rsidR="003B6BCA" w:rsidRPr="00301F8A" w:rsidRDefault="003B6BCA" w:rsidP="00FE4F9C">
            <w:pPr>
              <w:spacing w:after="0"/>
              <w:jc w:val="center"/>
              <w:rPr>
                <w:rFonts w:eastAsia="Times New Roman"/>
                <w:sz w:val="16"/>
                <w:szCs w:val="16"/>
              </w:rPr>
            </w:pPr>
            <w:r w:rsidRPr="00301F8A">
              <w:rPr>
                <w:rFonts w:eastAsia="Times New Roman"/>
                <w:sz w:val="16"/>
                <w:szCs w:val="16"/>
              </w:rPr>
              <w:t>18</w:t>
            </w:r>
          </w:p>
        </w:tc>
        <w:tc>
          <w:tcPr>
            <w:tcW w:w="1049" w:type="dxa"/>
            <w:shd w:val="clear" w:color="000000" w:fill="auto"/>
            <w:vAlign w:val="center"/>
            <w:hideMark/>
          </w:tcPr>
          <w:p w14:paraId="05F5BEC3" w14:textId="77777777" w:rsidR="003B6BCA" w:rsidRPr="00301F8A" w:rsidRDefault="003B6BCA" w:rsidP="00FE4F9C">
            <w:pPr>
              <w:spacing w:after="0"/>
              <w:jc w:val="center"/>
              <w:rPr>
                <w:rFonts w:eastAsia="Times New Roman"/>
                <w:sz w:val="16"/>
                <w:szCs w:val="16"/>
              </w:rPr>
            </w:pPr>
            <w:r w:rsidRPr="00301F8A">
              <w:rPr>
                <w:rFonts w:eastAsia="Times New Roman"/>
                <w:sz w:val="16"/>
                <w:szCs w:val="16"/>
              </w:rPr>
              <w:t>12</w:t>
            </w:r>
          </w:p>
        </w:tc>
        <w:tc>
          <w:tcPr>
            <w:tcW w:w="1891" w:type="dxa"/>
            <w:shd w:val="clear" w:color="000000" w:fill="auto"/>
            <w:vAlign w:val="center"/>
            <w:hideMark/>
          </w:tcPr>
          <w:p w14:paraId="3FA3EAAC" w14:textId="3B8E5D61" w:rsidR="003B6BCA" w:rsidRPr="00301F8A" w:rsidRDefault="003B6BCA" w:rsidP="00FE4F9C">
            <w:pPr>
              <w:spacing w:after="0"/>
              <w:jc w:val="both"/>
              <w:rPr>
                <w:rFonts w:eastAsia="Times New Roman"/>
                <w:sz w:val="16"/>
                <w:szCs w:val="16"/>
              </w:rPr>
            </w:pPr>
            <w:r w:rsidRPr="00301F8A">
              <w:rPr>
                <w:rFonts w:eastAsia="Times New Roman"/>
                <w:sz w:val="16"/>
                <w:szCs w:val="16"/>
              </w:rPr>
              <w:t>Angola, Brazil, Ecuador, Mozambique, Peru, Portugal, Spain</w:t>
            </w:r>
          </w:p>
        </w:tc>
      </w:tr>
      <w:tr w:rsidR="00301F8A" w:rsidRPr="00301F8A" w14:paraId="20BFF224" w14:textId="77777777" w:rsidTr="003B6BCA">
        <w:trPr>
          <w:trHeight w:val="700"/>
        </w:trPr>
        <w:tc>
          <w:tcPr>
            <w:tcW w:w="2684" w:type="dxa"/>
            <w:shd w:val="clear" w:color="000000" w:fill="auto"/>
            <w:vAlign w:val="center"/>
            <w:hideMark/>
          </w:tcPr>
          <w:p w14:paraId="46D46AA0" w14:textId="77777777" w:rsidR="003B6BCA" w:rsidRPr="00301F8A" w:rsidRDefault="003B6BCA" w:rsidP="00FE4F9C">
            <w:pPr>
              <w:spacing w:after="0"/>
              <w:rPr>
                <w:rFonts w:eastAsia="Times New Roman"/>
                <w:sz w:val="16"/>
                <w:szCs w:val="16"/>
              </w:rPr>
            </w:pPr>
            <w:r w:rsidRPr="00301F8A">
              <w:rPr>
                <w:rFonts w:eastAsia="Times New Roman"/>
                <w:sz w:val="16"/>
                <w:szCs w:val="16"/>
              </w:rPr>
              <w:t>OCEAN LITERACY - 2ª ED. / LITEARIA OCEÂNICA  (Patrícia Conceição – EMPEC; Laura Guimarães, CIIMA)</w:t>
            </w:r>
          </w:p>
        </w:tc>
        <w:tc>
          <w:tcPr>
            <w:tcW w:w="956" w:type="dxa"/>
            <w:shd w:val="clear" w:color="000000" w:fill="auto"/>
            <w:vAlign w:val="center"/>
            <w:hideMark/>
          </w:tcPr>
          <w:p w14:paraId="5E0B4A80" w14:textId="77777777" w:rsidR="003B6BCA" w:rsidRPr="00301F8A" w:rsidRDefault="003B6BCA" w:rsidP="00FE4F9C">
            <w:pPr>
              <w:spacing w:after="0"/>
              <w:rPr>
                <w:rFonts w:ascii="Times New Roman" w:eastAsia="Times New Roman" w:hAnsi="Times New Roman" w:cs="Times New Roman"/>
                <w:sz w:val="16"/>
                <w:szCs w:val="16"/>
              </w:rPr>
            </w:pPr>
            <w:r w:rsidRPr="00301F8A">
              <w:rPr>
                <w:rFonts w:ascii="Times New Roman" w:eastAsia="Times New Roman" w:hAnsi="Times New Roman" w:cs="Times New Roman"/>
                <w:sz w:val="16"/>
                <w:szCs w:val="16"/>
              </w:rPr>
              <w:t> </w:t>
            </w:r>
          </w:p>
        </w:tc>
        <w:tc>
          <w:tcPr>
            <w:tcW w:w="944" w:type="dxa"/>
            <w:shd w:val="clear" w:color="000000" w:fill="auto"/>
            <w:vAlign w:val="center"/>
            <w:hideMark/>
          </w:tcPr>
          <w:p w14:paraId="7235EA30" w14:textId="77777777" w:rsidR="003B6BCA" w:rsidRPr="00301F8A" w:rsidRDefault="003B6BCA" w:rsidP="00FE4F9C">
            <w:pPr>
              <w:spacing w:after="0"/>
              <w:jc w:val="center"/>
              <w:rPr>
                <w:rFonts w:eastAsia="Times New Roman"/>
                <w:sz w:val="16"/>
                <w:szCs w:val="16"/>
              </w:rPr>
            </w:pPr>
            <w:r w:rsidRPr="00301F8A">
              <w:rPr>
                <w:rFonts w:eastAsia="Times New Roman"/>
                <w:sz w:val="16"/>
                <w:szCs w:val="16"/>
              </w:rPr>
              <w:t>72</w:t>
            </w:r>
          </w:p>
        </w:tc>
        <w:tc>
          <w:tcPr>
            <w:tcW w:w="960" w:type="dxa"/>
            <w:shd w:val="clear" w:color="000000" w:fill="auto"/>
            <w:vAlign w:val="center"/>
            <w:hideMark/>
          </w:tcPr>
          <w:p w14:paraId="19661D8A" w14:textId="77777777" w:rsidR="003B6BCA" w:rsidRPr="00301F8A" w:rsidRDefault="003B6BCA" w:rsidP="00FE4F9C">
            <w:pPr>
              <w:spacing w:after="0"/>
              <w:jc w:val="center"/>
              <w:rPr>
                <w:rFonts w:eastAsia="Times New Roman"/>
                <w:sz w:val="16"/>
                <w:szCs w:val="16"/>
              </w:rPr>
            </w:pPr>
            <w:r w:rsidRPr="00301F8A">
              <w:rPr>
                <w:rFonts w:eastAsia="Times New Roman"/>
                <w:sz w:val="16"/>
                <w:szCs w:val="16"/>
              </w:rPr>
              <w:t>52</w:t>
            </w:r>
          </w:p>
        </w:tc>
        <w:tc>
          <w:tcPr>
            <w:tcW w:w="1049" w:type="dxa"/>
            <w:shd w:val="clear" w:color="000000" w:fill="auto"/>
            <w:vAlign w:val="center"/>
            <w:hideMark/>
          </w:tcPr>
          <w:p w14:paraId="7D87F266" w14:textId="77777777" w:rsidR="003B6BCA" w:rsidRPr="00301F8A" w:rsidRDefault="003B6BCA" w:rsidP="00FE4F9C">
            <w:pPr>
              <w:spacing w:after="0"/>
              <w:jc w:val="center"/>
              <w:rPr>
                <w:rFonts w:eastAsia="Times New Roman"/>
                <w:sz w:val="16"/>
                <w:szCs w:val="16"/>
              </w:rPr>
            </w:pPr>
            <w:r w:rsidRPr="00301F8A">
              <w:rPr>
                <w:rFonts w:eastAsia="Times New Roman"/>
                <w:sz w:val="16"/>
                <w:szCs w:val="16"/>
              </w:rPr>
              <w:t>37</w:t>
            </w:r>
          </w:p>
        </w:tc>
        <w:tc>
          <w:tcPr>
            <w:tcW w:w="1891" w:type="dxa"/>
            <w:shd w:val="clear" w:color="000000" w:fill="auto"/>
            <w:vAlign w:val="center"/>
            <w:hideMark/>
          </w:tcPr>
          <w:p w14:paraId="636B26E4" w14:textId="77777777" w:rsidR="003B6BCA" w:rsidRPr="00301F8A" w:rsidRDefault="003B6BCA" w:rsidP="00FE4F9C">
            <w:pPr>
              <w:spacing w:after="0"/>
              <w:rPr>
                <w:rFonts w:ascii="Times New Roman" w:eastAsia="Times New Roman" w:hAnsi="Times New Roman" w:cs="Times New Roman"/>
                <w:sz w:val="16"/>
                <w:szCs w:val="16"/>
              </w:rPr>
            </w:pPr>
            <w:r w:rsidRPr="00301F8A">
              <w:rPr>
                <w:rFonts w:ascii="Times New Roman" w:eastAsia="Times New Roman" w:hAnsi="Times New Roman" w:cs="Times New Roman"/>
                <w:sz w:val="16"/>
                <w:szCs w:val="16"/>
              </w:rPr>
              <w:t> </w:t>
            </w:r>
          </w:p>
        </w:tc>
      </w:tr>
    </w:tbl>
    <w:p w14:paraId="4D4C6062" w14:textId="77777777" w:rsidR="003B6BCA" w:rsidRPr="00301F8A" w:rsidRDefault="003B6BCA"/>
    <w:p w14:paraId="27188FC3" w14:textId="399966C2" w:rsidR="00DC4527" w:rsidRPr="00301F8A" w:rsidRDefault="003B6BCA">
      <w:r w:rsidRPr="00301F8A">
        <w:lastRenderedPageBreak/>
        <w:t>In addition, three courses are planned for 2024:</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28"/>
        <w:gridCol w:w="4158"/>
        <w:gridCol w:w="2398"/>
      </w:tblGrid>
      <w:tr w:rsidR="00301F8A" w:rsidRPr="00301F8A" w14:paraId="00887D2F" w14:textId="77777777" w:rsidTr="003B6BCA">
        <w:trPr>
          <w:trHeight w:val="340"/>
        </w:trPr>
        <w:tc>
          <w:tcPr>
            <w:tcW w:w="1928" w:type="dxa"/>
            <w:shd w:val="clear" w:color="auto" w:fill="auto"/>
            <w:vAlign w:val="center"/>
            <w:hideMark/>
          </w:tcPr>
          <w:p w14:paraId="68A25DBA" w14:textId="77777777" w:rsidR="003B6BCA" w:rsidRPr="00301F8A" w:rsidRDefault="003B6BCA" w:rsidP="00FE4F9C">
            <w:pPr>
              <w:spacing w:after="0"/>
              <w:jc w:val="center"/>
              <w:rPr>
                <w:rFonts w:eastAsia="Times New Roman"/>
                <w:b/>
                <w:bCs/>
                <w:sz w:val="16"/>
                <w:szCs w:val="16"/>
              </w:rPr>
            </w:pPr>
            <w:r w:rsidRPr="00301F8A">
              <w:rPr>
                <w:rFonts w:eastAsia="Times New Roman"/>
                <w:b/>
                <w:bCs/>
                <w:sz w:val="16"/>
                <w:szCs w:val="16"/>
              </w:rPr>
              <w:t>DATE</w:t>
            </w:r>
          </w:p>
        </w:tc>
        <w:tc>
          <w:tcPr>
            <w:tcW w:w="4158" w:type="dxa"/>
            <w:shd w:val="clear" w:color="auto" w:fill="auto"/>
            <w:vAlign w:val="center"/>
            <w:hideMark/>
          </w:tcPr>
          <w:p w14:paraId="37F2A6D3" w14:textId="77777777" w:rsidR="003B6BCA" w:rsidRPr="00301F8A" w:rsidRDefault="003B6BCA" w:rsidP="00FE4F9C">
            <w:pPr>
              <w:spacing w:after="0"/>
              <w:jc w:val="center"/>
              <w:rPr>
                <w:rFonts w:eastAsia="Times New Roman"/>
                <w:b/>
                <w:bCs/>
                <w:sz w:val="16"/>
                <w:szCs w:val="16"/>
              </w:rPr>
            </w:pPr>
            <w:r w:rsidRPr="00301F8A">
              <w:rPr>
                <w:rFonts w:eastAsia="Times New Roman"/>
                <w:b/>
                <w:bCs/>
                <w:sz w:val="16"/>
                <w:szCs w:val="16"/>
              </w:rPr>
              <w:t>COURSE</w:t>
            </w:r>
          </w:p>
        </w:tc>
        <w:tc>
          <w:tcPr>
            <w:tcW w:w="2398" w:type="dxa"/>
            <w:shd w:val="clear" w:color="auto" w:fill="auto"/>
            <w:vAlign w:val="center"/>
            <w:hideMark/>
          </w:tcPr>
          <w:p w14:paraId="72F6C8F6" w14:textId="70328659" w:rsidR="003B6BCA" w:rsidRPr="00301F8A" w:rsidRDefault="003B6BCA" w:rsidP="003B6BCA">
            <w:pPr>
              <w:spacing w:after="0"/>
              <w:jc w:val="center"/>
              <w:rPr>
                <w:rFonts w:eastAsia="Times New Roman"/>
                <w:b/>
                <w:bCs/>
                <w:sz w:val="16"/>
                <w:szCs w:val="16"/>
              </w:rPr>
            </w:pPr>
            <w:r w:rsidRPr="00301F8A">
              <w:rPr>
                <w:rFonts w:eastAsia="Times New Roman"/>
                <w:b/>
                <w:bCs/>
                <w:sz w:val="16"/>
                <w:szCs w:val="16"/>
              </w:rPr>
              <w:t>RESPONSIBLE</w:t>
            </w:r>
          </w:p>
        </w:tc>
      </w:tr>
      <w:tr w:rsidR="00301F8A" w:rsidRPr="00301F8A" w14:paraId="476E6BF4" w14:textId="77777777" w:rsidTr="003B6BCA">
        <w:trPr>
          <w:trHeight w:val="640"/>
        </w:trPr>
        <w:tc>
          <w:tcPr>
            <w:tcW w:w="1928" w:type="dxa"/>
            <w:shd w:val="clear" w:color="auto" w:fill="auto"/>
            <w:vAlign w:val="center"/>
            <w:hideMark/>
          </w:tcPr>
          <w:p w14:paraId="0F371246" w14:textId="77777777" w:rsidR="003B6BCA" w:rsidRPr="00301F8A" w:rsidRDefault="003B6BCA" w:rsidP="00FE4F9C">
            <w:pPr>
              <w:spacing w:after="0"/>
              <w:rPr>
                <w:rFonts w:eastAsia="Times New Roman"/>
                <w:sz w:val="16"/>
                <w:szCs w:val="16"/>
              </w:rPr>
            </w:pPr>
            <w:r w:rsidRPr="00301F8A">
              <w:rPr>
                <w:rFonts w:eastAsia="Times New Roman"/>
                <w:sz w:val="16"/>
                <w:szCs w:val="16"/>
              </w:rPr>
              <w:t>15 September-15 October</w:t>
            </w:r>
          </w:p>
        </w:tc>
        <w:tc>
          <w:tcPr>
            <w:tcW w:w="4158" w:type="dxa"/>
            <w:shd w:val="clear" w:color="auto" w:fill="auto"/>
            <w:vAlign w:val="center"/>
            <w:hideMark/>
          </w:tcPr>
          <w:p w14:paraId="4EC4C2A0" w14:textId="77777777" w:rsidR="003B6BCA" w:rsidRPr="00301F8A" w:rsidRDefault="003B6BCA" w:rsidP="00FE4F9C">
            <w:pPr>
              <w:spacing w:after="0"/>
              <w:rPr>
                <w:rFonts w:eastAsia="Times New Roman"/>
                <w:sz w:val="16"/>
                <w:szCs w:val="16"/>
              </w:rPr>
            </w:pPr>
            <w:r w:rsidRPr="00301F8A">
              <w:rPr>
                <w:rFonts w:eastAsia="Times New Roman"/>
                <w:sz w:val="16"/>
                <w:szCs w:val="16"/>
              </w:rPr>
              <w:t>DEEP SEA NATURAL RESOURCES IN THE FRAMEWORK OF THE UNITED NATIONS CONVENTION ON THE LAW OF THE SEA</w:t>
            </w:r>
          </w:p>
        </w:tc>
        <w:tc>
          <w:tcPr>
            <w:tcW w:w="2398" w:type="dxa"/>
            <w:shd w:val="clear" w:color="auto" w:fill="auto"/>
            <w:vAlign w:val="center"/>
            <w:hideMark/>
          </w:tcPr>
          <w:p w14:paraId="6D6B4622" w14:textId="77777777" w:rsidR="003B6BCA" w:rsidRPr="00301F8A" w:rsidRDefault="003B6BCA" w:rsidP="00FE4F9C">
            <w:pPr>
              <w:spacing w:after="0"/>
              <w:rPr>
                <w:rFonts w:eastAsia="Times New Roman"/>
                <w:sz w:val="16"/>
                <w:szCs w:val="16"/>
              </w:rPr>
            </w:pPr>
            <w:r w:rsidRPr="00301F8A">
              <w:rPr>
                <w:rFonts w:eastAsia="Times New Roman"/>
                <w:sz w:val="16"/>
                <w:szCs w:val="16"/>
              </w:rPr>
              <w:t>Luísa Pinto Ribeiro EMEPC</w:t>
            </w:r>
          </w:p>
        </w:tc>
      </w:tr>
      <w:tr w:rsidR="00301F8A" w:rsidRPr="00301F8A" w14:paraId="216E6261" w14:textId="77777777" w:rsidTr="003B6BCA">
        <w:trPr>
          <w:trHeight w:val="667"/>
        </w:trPr>
        <w:tc>
          <w:tcPr>
            <w:tcW w:w="1928" w:type="dxa"/>
            <w:shd w:val="clear" w:color="000000" w:fill="auto"/>
            <w:vAlign w:val="center"/>
            <w:hideMark/>
          </w:tcPr>
          <w:p w14:paraId="7230552A" w14:textId="77777777" w:rsidR="003B6BCA" w:rsidRPr="00301F8A" w:rsidRDefault="003B6BCA" w:rsidP="00FE4F9C">
            <w:pPr>
              <w:spacing w:after="0"/>
              <w:rPr>
                <w:rFonts w:eastAsia="Times New Roman"/>
                <w:sz w:val="16"/>
                <w:szCs w:val="16"/>
              </w:rPr>
            </w:pPr>
            <w:r w:rsidRPr="00301F8A">
              <w:rPr>
                <w:rFonts w:eastAsia="Times New Roman"/>
                <w:sz w:val="16"/>
                <w:szCs w:val="16"/>
              </w:rPr>
              <w:t>15 September-15 October</w:t>
            </w:r>
          </w:p>
        </w:tc>
        <w:tc>
          <w:tcPr>
            <w:tcW w:w="4158" w:type="dxa"/>
            <w:shd w:val="clear" w:color="000000" w:fill="auto"/>
            <w:vAlign w:val="center"/>
            <w:hideMark/>
          </w:tcPr>
          <w:p w14:paraId="4340312E" w14:textId="77777777" w:rsidR="003B6BCA" w:rsidRPr="00301F8A" w:rsidRDefault="003B6BCA" w:rsidP="00FE4F9C">
            <w:pPr>
              <w:spacing w:after="0"/>
              <w:rPr>
                <w:rFonts w:eastAsia="Times New Roman"/>
                <w:sz w:val="16"/>
                <w:szCs w:val="16"/>
              </w:rPr>
            </w:pPr>
            <w:r w:rsidRPr="00301F8A">
              <w:rPr>
                <w:rFonts w:eastAsia="Times New Roman"/>
                <w:sz w:val="16"/>
                <w:szCs w:val="16"/>
              </w:rPr>
              <w:t>BIOMONITORING OF HAZARDOUS SUBSTANCES IN COASTAL ECOSYSTEMS / Biomonitorização de substâncias perigosas em ecossistemas costeiros</w:t>
            </w:r>
          </w:p>
        </w:tc>
        <w:tc>
          <w:tcPr>
            <w:tcW w:w="2398" w:type="dxa"/>
            <w:shd w:val="clear" w:color="000000" w:fill="auto"/>
            <w:vAlign w:val="center"/>
            <w:hideMark/>
          </w:tcPr>
          <w:p w14:paraId="10AB948B" w14:textId="77777777" w:rsidR="003B6BCA" w:rsidRPr="00301F8A" w:rsidRDefault="003B6BCA" w:rsidP="00FE4F9C">
            <w:pPr>
              <w:spacing w:after="0"/>
              <w:rPr>
                <w:rFonts w:eastAsia="Times New Roman"/>
                <w:sz w:val="16"/>
                <w:szCs w:val="16"/>
              </w:rPr>
            </w:pPr>
            <w:r w:rsidRPr="00301F8A">
              <w:rPr>
                <w:rFonts w:eastAsia="Times New Roman"/>
                <w:sz w:val="16"/>
                <w:szCs w:val="16"/>
              </w:rPr>
              <w:t>Laura Guimarães CIIMAR</w:t>
            </w:r>
          </w:p>
        </w:tc>
      </w:tr>
      <w:tr w:rsidR="00301F8A" w:rsidRPr="00301F8A" w14:paraId="5D6D0F50" w14:textId="77777777" w:rsidTr="003B6BCA">
        <w:trPr>
          <w:trHeight w:val="600"/>
        </w:trPr>
        <w:tc>
          <w:tcPr>
            <w:tcW w:w="1928" w:type="dxa"/>
            <w:shd w:val="clear" w:color="000000" w:fill="auto"/>
            <w:vAlign w:val="center"/>
            <w:hideMark/>
          </w:tcPr>
          <w:p w14:paraId="22C0DA76" w14:textId="77777777" w:rsidR="003B6BCA" w:rsidRPr="00301F8A" w:rsidRDefault="003B6BCA" w:rsidP="00FE4F9C">
            <w:pPr>
              <w:spacing w:after="0"/>
              <w:rPr>
                <w:rFonts w:eastAsia="Times New Roman"/>
                <w:sz w:val="16"/>
                <w:szCs w:val="16"/>
              </w:rPr>
            </w:pPr>
            <w:r w:rsidRPr="00301F8A">
              <w:rPr>
                <w:rFonts w:eastAsia="Times New Roman"/>
                <w:sz w:val="16"/>
                <w:szCs w:val="16"/>
              </w:rPr>
              <w:t>15 October-15 November</w:t>
            </w:r>
          </w:p>
        </w:tc>
        <w:tc>
          <w:tcPr>
            <w:tcW w:w="4158" w:type="dxa"/>
            <w:shd w:val="clear" w:color="000000" w:fill="auto"/>
            <w:vAlign w:val="center"/>
            <w:hideMark/>
          </w:tcPr>
          <w:p w14:paraId="5B89B5AF" w14:textId="77777777" w:rsidR="003B6BCA" w:rsidRPr="00301F8A" w:rsidRDefault="003B6BCA" w:rsidP="00FE4F9C">
            <w:pPr>
              <w:spacing w:after="0"/>
              <w:rPr>
                <w:rFonts w:eastAsia="Times New Roman"/>
                <w:sz w:val="16"/>
                <w:szCs w:val="16"/>
              </w:rPr>
            </w:pPr>
            <w:r w:rsidRPr="00301F8A">
              <w:rPr>
                <w:rFonts w:eastAsia="Times New Roman"/>
                <w:sz w:val="16"/>
                <w:szCs w:val="16"/>
              </w:rPr>
              <w:t>MANAGEMENT AND MITIGATION OF COASTAL EROSION / Gestão e Mitigação dde Erosão Costeira 2ª ed.</w:t>
            </w:r>
          </w:p>
        </w:tc>
        <w:tc>
          <w:tcPr>
            <w:tcW w:w="2398" w:type="dxa"/>
            <w:shd w:val="clear" w:color="000000" w:fill="auto"/>
            <w:vAlign w:val="center"/>
            <w:hideMark/>
          </w:tcPr>
          <w:p w14:paraId="4D0BEC17" w14:textId="77777777" w:rsidR="003B6BCA" w:rsidRPr="00301F8A" w:rsidRDefault="003B6BCA" w:rsidP="00FE4F9C">
            <w:pPr>
              <w:spacing w:after="0"/>
              <w:rPr>
                <w:rFonts w:eastAsia="Times New Roman"/>
                <w:sz w:val="16"/>
                <w:szCs w:val="16"/>
              </w:rPr>
            </w:pPr>
            <w:r w:rsidRPr="00301F8A">
              <w:rPr>
                <w:rFonts w:eastAsia="Times New Roman"/>
                <w:sz w:val="16"/>
                <w:szCs w:val="16"/>
              </w:rPr>
              <w:t>Carlos Coelho UAv, RISCOS</w:t>
            </w:r>
          </w:p>
        </w:tc>
      </w:tr>
    </w:tbl>
    <w:p w14:paraId="44A2380A" w14:textId="0D45A3AB" w:rsidR="003B6BCA" w:rsidRPr="00301F8A" w:rsidRDefault="003B6BCA"/>
    <w:p w14:paraId="03B9DC2B" w14:textId="0453C083" w:rsidR="00301F8A" w:rsidRPr="00301F8A" w:rsidRDefault="00301F8A" w:rsidP="00301F8A">
      <w:r w:rsidRPr="00301F8A">
        <w:t xml:space="preserve">RTC Portugal has estimated the cost of delivering an OTGA course, for example the Ocean Literacy course for 13 learners, cost 7000 </w:t>
      </w:r>
      <w:r w:rsidR="00E942EC">
        <w:t>EUR</w:t>
      </w:r>
      <w:r w:rsidRPr="00301F8A">
        <w:t xml:space="preserve">. Included is the voluntary effort by RTC facilitators. The Steering Group discussed the need to have accurate estimates of the amount of in kind support from RTC/STC for the delivery of courses. The Group agreed to provide an estimated cost of their centre’s contribution for each course. This should include documenting the cost of providing the service from the Secretariat. Include hours needed for course preparation, hours for delivery, technical support, logistics, licences, etc. RTC Colombia </w:t>
      </w:r>
      <w:r w:rsidR="001D6F06">
        <w:t>can</w:t>
      </w:r>
      <w:r w:rsidRPr="00301F8A">
        <w:t xml:space="preserve"> share the template they use.</w:t>
      </w:r>
    </w:p>
    <w:p w14:paraId="59039FFB" w14:textId="023435E7" w:rsidR="00191D20" w:rsidRDefault="00AF0B2F">
      <w:pPr>
        <w:pStyle w:val="Heading3"/>
      </w:pPr>
      <w:bookmarkStart w:id="30" w:name="_Toc169375203"/>
      <w:r>
        <w:t>3.1.17. STC ITIC</w:t>
      </w:r>
      <w:bookmarkEnd w:id="30"/>
      <w:r>
        <w:t xml:space="preserve"> </w:t>
      </w:r>
    </w:p>
    <w:p w14:paraId="66BA976F" w14:textId="071C95BD" w:rsidR="0017505F" w:rsidRPr="0017505F" w:rsidRDefault="0017505F" w:rsidP="0017505F">
      <w:r w:rsidRPr="0017505F">
        <w:t>Ms Laura Kong, STC coordinator, described the ITIC and the IOC's Global Tsunami Warning and Mitigation Systems and the IOC Tsunami Information Systems. ITIC has delivered more than 160 training courses between 2005-2024. The main societal outcome is to make 100% of communities at risk of tsunamis prepared and resilient to tsunamis by 2030. The history of the tsunami ready programme started in 2001 when the US National Weather Service established a Tsunami</w:t>
      </w:r>
      <w:r w:rsidR="00126728">
        <w:t xml:space="preserve"> </w:t>
      </w:r>
      <w:r w:rsidRPr="0017505F">
        <w:t>Ready Programme in its states and territories. In 2015 the IOC Assembly approved the Tsunami Ready Pilot Project to be implemented in other regions. In 2021 the IOC Assembly approved the establishment of the IOC Ocean Decade Tsunami Programme including Tsunami Ready and in 2022 UNESCO-IOC established the Tsunami Ready Recognition Programme.</w:t>
      </w:r>
    </w:p>
    <w:p w14:paraId="1F50604F" w14:textId="77777777" w:rsidR="0017505F" w:rsidRPr="0017505F" w:rsidRDefault="0017505F" w:rsidP="0017505F">
      <w:r w:rsidRPr="0017505F">
        <w:t>ITIC STC is developing a series of UNESCO-IOC Tsunami Courses in collaboration with IOC-TSR. Two courses are self-paced with no trainer interaction:</w:t>
      </w:r>
    </w:p>
    <w:p w14:paraId="698B6826" w14:textId="77777777" w:rsidR="0017505F" w:rsidRPr="0017505F" w:rsidRDefault="0017505F" w:rsidP="0017505F">
      <w:pPr>
        <w:numPr>
          <w:ilvl w:val="0"/>
          <w:numId w:val="55"/>
        </w:numPr>
        <w:spacing w:after="0"/>
      </w:pPr>
      <w:r w:rsidRPr="0017505F">
        <w:t>UNESCO-IOC Tsunami Awareness (</w:t>
      </w:r>
      <w:hyperlink r:id="rId16">
        <w:r w:rsidRPr="0017505F">
          <w:rPr>
            <w:u w:val="single"/>
          </w:rPr>
          <w:t>https://classroom.oceanteacher.org/course/view.php?id=707</w:t>
        </w:r>
      </w:hyperlink>
      <w:r w:rsidRPr="0017505F">
        <w:t>)</w:t>
      </w:r>
    </w:p>
    <w:p w14:paraId="24277583" w14:textId="77777777" w:rsidR="0017505F" w:rsidRPr="0017505F" w:rsidRDefault="0017505F" w:rsidP="0017505F">
      <w:pPr>
        <w:numPr>
          <w:ilvl w:val="0"/>
          <w:numId w:val="55"/>
        </w:numPr>
      </w:pPr>
      <w:r w:rsidRPr="0017505F">
        <w:t xml:space="preserve">UNESCO-IOC Tsunami Ready </w:t>
      </w:r>
    </w:p>
    <w:p w14:paraId="18D3F829" w14:textId="77777777" w:rsidR="0017505F" w:rsidRPr="0017505F" w:rsidRDefault="0017505F" w:rsidP="0017505F">
      <w:r w:rsidRPr="0017505F">
        <w:t>One Hybrid and/or in-person course:</w:t>
      </w:r>
    </w:p>
    <w:p w14:paraId="16E40102" w14:textId="77777777" w:rsidR="0017505F" w:rsidRPr="0017505F" w:rsidRDefault="0017505F" w:rsidP="0017505F">
      <w:pPr>
        <w:numPr>
          <w:ilvl w:val="0"/>
          <w:numId w:val="54"/>
        </w:numPr>
      </w:pPr>
      <w:r w:rsidRPr="0017505F">
        <w:t>Tsunami Warning Center Operations</w:t>
      </w:r>
    </w:p>
    <w:p w14:paraId="44076179" w14:textId="77777777" w:rsidR="0017505F" w:rsidRPr="0017505F" w:rsidRDefault="0017505F" w:rsidP="0017505F">
      <w:r w:rsidRPr="0017505F">
        <w:t>The OTGA Tsunami Awareness certificate is a prerequisite to enrol in the Tsunami Ready.</w:t>
      </w:r>
    </w:p>
    <w:p w14:paraId="6A333E30" w14:textId="77777777" w:rsidR="0017505F" w:rsidRPr="0017505F" w:rsidRDefault="0017505F" w:rsidP="0017505F">
      <w:r w:rsidRPr="0017505F">
        <w:t xml:space="preserve">PTWS Tsunami Warning Centre Staff minimum competencies training pilot is being developed by ITIC with country partners (USA NOAA-PTWC/PMEL, NZ, Australia, Japan, Chile with Pacific Island Countries (PIC)) with funding from USAID and IOC Ocean Intern (Q3 2024). The pilot should be finished by late Dec 2025/early 2026 with 1 small cohort </w:t>
      </w:r>
      <w:r w:rsidRPr="0017505F">
        <w:lastRenderedPageBreak/>
        <w:t>(PIC) with three online modules (Core and Advanced Knowledge, Core and Advanced Operations (multiple Lessons, Core Agency) and a final in-person training session at ITIC/PTWC.</w:t>
      </w:r>
    </w:p>
    <w:p w14:paraId="74B483A8" w14:textId="3EFEBCE2" w:rsidR="00191D20" w:rsidRDefault="00AF0B2F" w:rsidP="00C55C27">
      <w:pPr>
        <w:pStyle w:val="Heading1"/>
        <w:numPr>
          <w:ilvl w:val="0"/>
          <w:numId w:val="12"/>
        </w:numPr>
        <w:rPr>
          <w:sz w:val="24"/>
          <w:szCs w:val="24"/>
        </w:rPr>
      </w:pPr>
      <w:bookmarkStart w:id="31" w:name="_Toc169375204"/>
      <w:r>
        <w:rPr>
          <w:sz w:val="24"/>
          <w:szCs w:val="24"/>
        </w:rPr>
        <w:t xml:space="preserve">OTGA </w:t>
      </w:r>
      <w:r w:rsidR="00684B93">
        <w:rPr>
          <w:sz w:val="24"/>
          <w:szCs w:val="24"/>
        </w:rPr>
        <w:t>OPERATIONS</w:t>
      </w:r>
      <w:bookmarkEnd w:id="31"/>
      <w:r w:rsidR="00684B93">
        <w:rPr>
          <w:sz w:val="24"/>
          <w:szCs w:val="24"/>
        </w:rPr>
        <w:t xml:space="preserve"> </w:t>
      </w:r>
    </w:p>
    <w:p w14:paraId="4C2BB8C5" w14:textId="797E79C6" w:rsidR="00191D20" w:rsidRDefault="00AF0B2F" w:rsidP="00C55C27">
      <w:pPr>
        <w:pStyle w:val="Heading2"/>
        <w:numPr>
          <w:ilvl w:val="1"/>
          <w:numId w:val="12"/>
        </w:numPr>
        <w:ind w:left="709" w:hanging="709"/>
      </w:pPr>
      <w:bookmarkStart w:id="32" w:name="_Toc169375205"/>
      <w:r>
        <w:t>OTGA Website and E</w:t>
      </w:r>
      <w:r w:rsidR="00EE48A5">
        <w:t>-</w:t>
      </w:r>
      <w:r>
        <w:t>Learning Platform</w:t>
      </w:r>
      <w:bookmarkEnd w:id="32"/>
      <w:r>
        <w:t xml:space="preserve"> </w:t>
      </w:r>
    </w:p>
    <w:p w14:paraId="505F1CAB" w14:textId="408BA975" w:rsidR="00876613" w:rsidRPr="0017505F" w:rsidRDefault="00876613" w:rsidP="00876613">
      <w:pPr>
        <w:rPr>
          <w:lang w:bidi="en-US"/>
        </w:rPr>
      </w:pPr>
      <w:r w:rsidRPr="0017505F">
        <w:rPr>
          <w:lang w:bidi="en-US"/>
        </w:rPr>
        <w:t>This agenda item was introduced by  Ms Carol Mazzuco who reviewed the process for organizing and managing training courses within the framework of the OTGA Project.</w:t>
      </w:r>
    </w:p>
    <w:p w14:paraId="0DCB7589" w14:textId="6DA71D27" w:rsidR="00876613" w:rsidRPr="0017505F" w:rsidRDefault="00876613" w:rsidP="00876613">
      <w:pPr>
        <w:rPr>
          <w:lang w:bidi="en-US"/>
        </w:rPr>
      </w:pPr>
      <w:r w:rsidRPr="0017505F">
        <w:rPr>
          <w:lang w:bidi="en-US"/>
        </w:rPr>
        <w:t>OTGA Project has adopted standard procedures to organize and manage training course delivery, tracked by a shared task manager, official announcements and communication, and common e-Learning Platform, regardless of the format of the training (online, face-to-face, and blended).</w:t>
      </w:r>
    </w:p>
    <w:p w14:paraId="5168B786" w14:textId="77777777" w:rsidR="00876613" w:rsidRPr="0017505F" w:rsidRDefault="00876613" w:rsidP="00876613">
      <w:pPr>
        <w:rPr>
          <w:lang w:bidi="en-US"/>
        </w:rPr>
      </w:pPr>
      <w:r w:rsidRPr="0017505F">
        <w:rPr>
          <w:lang w:bidi="en-US"/>
        </w:rPr>
        <w:t>Steps included in the process are:</w:t>
      </w:r>
    </w:p>
    <w:p w14:paraId="395576B5" w14:textId="4828E18F" w:rsidR="00876613" w:rsidRPr="0017505F" w:rsidRDefault="00876613" w:rsidP="00C55C27">
      <w:pPr>
        <w:pStyle w:val="ListParagraph"/>
        <w:numPr>
          <w:ilvl w:val="0"/>
          <w:numId w:val="15"/>
        </w:numPr>
        <w:rPr>
          <w:lang w:bidi="en-US"/>
        </w:rPr>
      </w:pPr>
      <w:r w:rsidRPr="0017505F">
        <w:rPr>
          <w:lang w:bidi="en-US"/>
        </w:rPr>
        <w:t>Review course proposal form</w:t>
      </w:r>
    </w:p>
    <w:p w14:paraId="1EB7CE3B" w14:textId="3CB1B3D4" w:rsidR="00876613" w:rsidRPr="0017505F" w:rsidRDefault="00876613" w:rsidP="00C55C27">
      <w:pPr>
        <w:pStyle w:val="ListParagraph"/>
        <w:numPr>
          <w:ilvl w:val="0"/>
          <w:numId w:val="15"/>
        </w:numPr>
        <w:rPr>
          <w:lang w:bidi="en-US"/>
        </w:rPr>
      </w:pPr>
      <w:r w:rsidRPr="0017505F">
        <w:rPr>
          <w:lang w:bidi="en-US"/>
        </w:rPr>
        <w:t>Meeting with facilitators and course organizers</w:t>
      </w:r>
    </w:p>
    <w:p w14:paraId="0C6F640F" w14:textId="7234C18A" w:rsidR="00876613" w:rsidRPr="0017505F" w:rsidRDefault="00876613" w:rsidP="00C55C27">
      <w:pPr>
        <w:pStyle w:val="ListParagraph"/>
        <w:numPr>
          <w:ilvl w:val="0"/>
          <w:numId w:val="15"/>
        </w:numPr>
        <w:rPr>
          <w:lang w:bidi="en-US"/>
        </w:rPr>
      </w:pPr>
      <w:r w:rsidRPr="0017505F">
        <w:rPr>
          <w:lang w:bidi="en-US"/>
        </w:rPr>
        <w:t>Create a course page in OTGA e-Learning Platform</w:t>
      </w:r>
    </w:p>
    <w:p w14:paraId="285E56E3" w14:textId="1F0C2CEA" w:rsidR="00876613" w:rsidRPr="0017505F" w:rsidRDefault="00876613" w:rsidP="00C55C27">
      <w:pPr>
        <w:pStyle w:val="ListParagraph"/>
        <w:numPr>
          <w:ilvl w:val="0"/>
          <w:numId w:val="15"/>
        </w:numPr>
        <w:rPr>
          <w:lang w:bidi="en-US"/>
        </w:rPr>
      </w:pPr>
      <w:r w:rsidRPr="0017505F">
        <w:rPr>
          <w:lang w:bidi="en-US"/>
        </w:rPr>
        <w:t>Enrol trainers in OTGA preparation courses (DTOL/Copyright)</w:t>
      </w:r>
    </w:p>
    <w:p w14:paraId="46380839" w14:textId="44ADFE32" w:rsidR="00876613" w:rsidRPr="0017505F" w:rsidRDefault="00876613" w:rsidP="00C55C27">
      <w:pPr>
        <w:pStyle w:val="ListParagraph"/>
        <w:numPr>
          <w:ilvl w:val="0"/>
          <w:numId w:val="15"/>
        </w:numPr>
        <w:rPr>
          <w:lang w:bidi="en-US"/>
        </w:rPr>
      </w:pPr>
      <w:r w:rsidRPr="0017505F">
        <w:rPr>
          <w:lang w:bidi="en-US"/>
        </w:rPr>
        <w:t>Announce course on OceanExpert once approved and dates confirmed.</w:t>
      </w:r>
    </w:p>
    <w:p w14:paraId="6EA050AA" w14:textId="56A1AADB" w:rsidR="00876613" w:rsidRPr="0017505F" w:rsidRDefault="00876613" w:rsidP="00C55C27">
      <w:pPr>
        <w:pStyle w:val="ListParagraph"/>
        <w:numPr>
          <w:ilvl w:val="0"/>
          <w:numId w:val="15"/>
        </w:numPr>
        <w:rPr>
          <w:lang w:bidi="en-US"/>
        </w:rPr>
      </w:pPr>
      <w:r w:rsidRPr="0017505F">
        <w:rPr>
          <w:lang w:bidi="en-US"/>
        </w:rPr>
        <w:t>Outreach through multiple channels</w:t>
      </w:r>
    </w:p>
    <w:p w14:paraId="1743816C" w14:textId="68C8E6D2" w:rsidR="00876613" w:rsidRPr="0017505F" w:rsidRDefault="00876613" w:rsidP="00C55C27">
      <w:pPr>
        <w:pStyle w:val="ListParagraph"/>
        <w:numPr>
          <w:ilvl w:val="0"/>
          <w:numId w:val="15"/>
        </w:numPr>
        <w:rPr>
          <w:lang w:bidi="en-US"/>
        </w:rPr>
      </w:pPr>
      <w:r w:rsidRPr="0017505F">
        <w:rPr>
          <w:lang w:bidi="en-US"/>
        </w:rPr>
        <w:t>Prepare application form and open applications in accordance to announcements.</w:t>
      </w:r>
    </w:p>
    <w:p w14:paraId="13C8C2DC" w14:textId="263EFEE6" w:rsidR="00876613" w:rsidRPr="0017505F" w:rsidRDefault="00876613" w:rsidP="00C55C27">
      <w:pPr>
        <w:pStyle w:val="ListParagraph"/>
        <w:numPr>
          <w:ilvl w:val="0"/>
          <w:numId w:val="15"/>
        </w:numPr>
        <w:rPr>
          <w:lang w:bidi="en-US"/>
        </w:rPr>
      </w:pPr>
      <w:r w:rsidRPr="0017505F">
        <w:rPr>
          <w:lang w:bidi="en-US"/>
        </w:rPr>
        <w:t>Inform organizers of applications</w:t>
      </w:r>
    </w:p>
    <w:p w14:paraId="17E8355C" w14:textId="1FDC53C8" w:rsidR="00876613" w:rsidRPr="0017505F" w:rsidRDefault="00876613" w:rsidP="00C55C27">
      <w:pPr>
        <w:pStyle w:val="ListParagraph"/>
        <w:numPr>
          <w:ilvl w:val="0"/>
          <w:numId w:val="15"/>
        </w:numPr>
        <w:rPr>
          <w:lang w:bidi="en-US"/>
        </w:rPr>
      </w:pPr>
      <w:r w:rsidRPr="0017505F">
        <w:rPr>
          <w:lang w:bidi="en-US"/>
        </w:rPr>
        <w:t>Inform selected and not selected applicants</w:t>
      </w:r>
    </w:p>
    <w:p w14:paraId="4253D02E" w14:textId="44A2E99D" w:rsidR="00876613" w:rsidRPr="0017505F" w:rsidRDefault="00876613" w:rsidP="00C55C27">
      <w:pPr>
        <w:pStyle w:val="ListParagraph"/>
        <w:numPr>
          <w:ilvl w:val="0"/>
          <w:numId w:val="15"/>
        </w:numPr>
        <w:rPr>
          <w:lang w:bidi="en-US"/>
        </w:rPr>
      </w:pPr>
      <w:r w:rsidRPr="0017505F">
        <w:rPr>
          <w:lang w:bidi="en-US"/>
        </w:rPr>
        <w:t>Instruct select participants on how to enrol and access the e-Learning Platform</w:t>
      </w:r>
    </w:p>
    <w:p w14:paraId="246652AC" w14:textId="3AD1F7D2" w:rsidR="00876613" w:rsidRPr="0017505F" w:rsidRDefault="00876613" w:rsidP="00C55C27">
      <w:pPr>
        <w:pStyle w:val="ListParagraph"/>
        <w:numPr>
          <w:ilvl w:val="0"/>
          <w:numId w:val="15"/>
        </w:numPr>
        <w:rPr>
          <w:lang w:bidi="en-US"/>
        </w:rPr>
      </w:pPr>
      <w:r w:rsidRPr="0017505F">
        <w:rPr>
          <w:lang w:bidi="en-US"/>
        </w:rPr>
        <w:t>Upload content or assist</w:t>
      </w:r>
    </w:p>
    <w:p w14:paraId="047E61C9" w14:textId="7E1F0C64" w:rsidR="00876613" w:rsidRPr="0017505F" w:rsidRDefault="00876613" w:rsidP="00C55C27">
      <w:pPr>
        <w:pStyle w:val="ListParagraph"/>
        <w:numPr>
          <w:ilvl w:val="0"/>
          <w:numId w:val="15"/>
        </w:numPr>
        <w:rPr>
          <w:lang w:bidi="en-US"/>
        </w:rPr>
      </w:pPr>
      <w:r w:rsidRPr="0017505F">
        <w:rPr>
          <w:lang w:bidi="en-US"/>
        </w:rPr>
        <w:t>Check content format and organization</w:t>
      </w:r>
    </w:p>
    <w:p w14:paraId="7F7A1290" w14:textId="279A1C27" w:rsidR="00876613" w:rsidRPr="0017505F" w:rsidRDefault="00876613" w:rsidP="00C55C27">
      <w:pPr>
        <w:pStyle w:val="ListParagraph"/>
        <w:numPr>
          <w:ilvl w:val="0"/>
          <w:numId w:val="15"/>
        </w:numPr>
        <w:rPr>
          <w:lang w:bidi="en-US"/>
        </w:rPr>
      </w:pPr>
      <w:r w:rsidRPr="0017505F">
        <w:rPr>
          <w:lang w:bidi="en-US"/>
        </w:rPr>
        <w:t>Set up course completion</w:t>
      </w:r>
    </w:p>
    <w:p w14:paraId="09272783" w14:textId="482E499A" w:rsidR="00876613" w:rsidRPr="0017505F" w:rsidRDefault="00876613" w:rsidP="00C55C27">
      <w:pPr>
        <w:pStyle w:val="ListParagraph"/>
        <w:numPr>
          <w:ilvl w:val="0"/>
          <w:numId w:val="15"/>
        </w:numPr>
        <w:rPr>
          <w:lang w:bidi="en-US"/>
        </w:rPr>
      </w:pPr>
      <w:r w:rsidRPr="0017505F">
        <w:rPr>
          <w:lang w:bidi="en-US"/>
        </w:rPr>
        <w:t>Set up automatic certificates and feedback survey</w:t>
      </w:r>
    </w:p>
    <w:p w14:paraId="3E23702E" w14:textId="4B831A8D" w:rsidR="00876613" w:rsidRPr="0017505F" w:rsidRDefault="00876613" w:rsidP="00C55C27">
      <w:pPr>
        <w:pStyle w:val="ListParagraph"/>
        <w:numPr>
          <w:ilvl w:val="0"/>
          <w:numId w:val="15"/>
        </w:numPr>
        <w:rPr>
          <w:lang w:bidi="en-US"/>
        </w:rPr>
      </w:pPr>
      <w:r w:rsidRPr="0017505F">
        <w:rPr>
          <w:lang w:bidi="en-US"/>
        </w:rPr>
        <w:t>Final verification before the course starts</w:t>
      </w:r>
    </w:p>
    <w:p w14:paraId="70937943" w14:textId="47677498" w:rsidR="00876613" w:rsidRPr="0017505F" w:rsidRDefault="00876613" w:rsidP="00C55C27">
      <w:pPr>
        <w:pStyle w:val="ListParagraph"/>
        <w:numPr>
          <w:ilvl w:val="0"/>
          <w:numId w:val="15"/>
        </w:numPr>
        <w:rPr>
          <w:lang w:bidi="en-US"/>
        </w:rPr>
      </w:pPr>
      <w:r w:rsidRPr="0017505F">
        <w:rPr>
          <w:lang w:bidi="en-US"/>
        </w:rPr>
        <w:t>Follow up with participants during the course</w:t>
      </w:r>
    </w:p>
    <w:p w14:paraId="649FF666" w14:textId="0201CFE1" w:rsidR="00876613" w:rsidRPr="0017505F" w:rsidRDefault="00876613" w:rsidP="00C55C27">
      <w:pPr>
        <w:pStyle w:val="ListParagraph"/>
        <w:numPr>
          <w:ilvl w:val="0"/>
          <w:numId w:val="15"/>
        </w:numPr>
        <w:rPr>
          <w:lang w:bidi="en-US"/>
        </w:rPr>
      </w:pPr>
      <w:r w:rsidRPr="0017505F">
        <w:rPr>
          <w:lang w:bidi="en-US"/>
        </w:rPr>
        <w:t>Attend the first or final live session</w:t>
      </w:r>
    </w:p>
    <w:p w14:paraId="67BC9905" w14:textId="6953E27F" w:rsidR="00876613" w:rsidRPr="0017505F" w:rsidRDefault="00876613" w:rsidP="00C55C27">
      <w:pPr>
        <w:pStyle w:val="ListParagraph"/>
        <w:numPr>
          <w:ilvl w:val="0"/>
          <w:numId w:val="15"/>
        </w:numPr>
        <w:rPr>
          <w:lang w:bidi="en-US"/>
        </w:rPr>
      </w:pPr>
      <w:r w:rsidRPr="0017505F">
        <w:rPr>
          <w:lang w:bidi="en-US"/>
        </w:rPr>
        <w:t>Follow up on learners enrolment</w:t>
      </w:r>
    </w:p>
    <w:p w14:paraId="0684917A" w14:textId="0E846CBF" w:rsidR="00876613" w:rsidRPr="0017505F" w:rsidRDefault="00876613" w:rsidP="00876613">
      <w:pPr>
        <w:rPr>
          <w:lang w:bidi="en-US"/>
        </w:rPr>
      </w:pPr>
      <w:r w:rsidRPr="0017505F">
        <w:rPr>
          <w:lang w:bidi="en-US"/>
        </w:rPr>
        <w:t>For onsite courses, OTGA</w:t>
      </w:r>
      <w:r w:rsidR="00167C60">
        <w:rPr>
          <w:lang w:bidi="en-US"/>
        </w:rPr>
        <w:t xml:space="preserve"> S</w:t>
      </w:r>
      <w:r w:rsidRPr="0017505F">
        <w:rPr>
          <w:lang w:bidi="en-US"/>
        </w:rPr>
        <w:t>ecretariat also requests from organizers classroom information, arranges and monitors contracts in case of budget allocation, and tracks attendance list.</w:t>
      </w:r>
      <w:r w:rsidR="00167C60">
        <w:rPr>
          <w:lang w:bidi="en-US"/>
        </w:rPr>
        <w:t xml:space="preserve"> </w:t>
      </w:r>
      <w:r w:rsidRPr="0017505F">
        <w:rPr>
          <w:lang w:bidi="en-US"/>
        </w:rPr>
        <w:t>After the course is delivered, a course review is prepared by OTGA</w:t>
      </w:r>
      <w:r w:rsidR="00167C60">
        <w:rPr>
          <w:lang w:bidi="en-US"/>
        </w:rPr>
        <w:t xml:space="preserve"> S</w:t>
      </w:r>
      <w:r w:rsidRPr="0017505F">
        <w:rPr>
          <w:lang w:bidi="en-US"/>
        </w:rPr>
        <w:t>ecretariat and results of the course are sent to organizers. The final participants list is added to OceanExpert.</w:t>
      </w:r>
    </w:p>
    <w:p w14:paraId="67CF1758" w14:textId="13203F02" w:rsidR="00876613" w:rsidRPr="0017505F" w:rsidRDefault="00876613" w:rsidP="00876613">
      <w:pPr>
        <w:rPr>
          <w:lang w:bidi="en-US"/>
        </w:rPr>
      </w:pPr>
      <w:r w:rsidRPr="0017505F">
        <w:rPr>
          <w:lang w:bidi="en-US"/>
        </w:rPr>
        <w:t>The order of these tasks may vary depending on the course type and confirmation/information provided by organizers. These tasks are monitored in the ISO audit and OTGA</w:t>
      </w:r>
      <w:r w:rsidR="00167C60">
        <w:rPr>
          <w:lang w:bidi="en-US"/>
        </w:rPr>
        <w:t xml:space="preserve"> S</w:t>
      </w:r>
      <w:r w:rsidRPr="0017505F">
        <w:rPr>
          <w:lang w:bidi="en-US"/>
        </w:rPr>
        <w:t>ecretariat must ensure procedures are followed. For instance, the completion of preparation courses by trainers (or at least main facilitators) should be closely monitored from this year on.</w:t>
      </w:r>
    </w:p>
    <w:p w14:paraId="7329935D" w14:textId="31966892" w:rsidR="00876613" w:rsidRPr="0017505F" w:rsidRDefault="00876613" w:rsidP="00876613">
      <w:pPr>
        <w:rPr>
          <w:lang w:bidi="en-US"/>
        </w:rPr>
      </w:pPr>
      <w:r w:rsidRPr="0017505F">
        <w:rPr>
          <w:lang w:bidi="en-US"/>
        </w:rPr>
        <w:lastRenderedPageBreak/>
        <w:t xml:space="preserve">All the course information and learning resources are stored online using OceanExpert (by OTGA </w:t>
      </w:r>
      <w:r w:rsidR="00167C60">
        <w:rPr>
          <w:lang w:bidi="en-US"/>
        </w:rPr>
        <w:t>S</w:t>
      </w:r>
      <w:r w:rsidRPr="0017505F">
        <w:rPr>
          <w:lang w:bidi="en-US"/>
        </w:rPr>
        <w:t>ecretariat) including announcements, course details, agenda, and participants list. There is a tentative standard format for the presentation of this information for all OTGA courses, and the language of the announcement may vary (but the use of course instruction language is prioritized).</w:t>
      </w:r>
    </w:p>
    <w:p w14:paraId="7C695B63" w14:textId="1B7A4B09" w:rsidR="00876613" w:rsidRPr="0017505F" w:rsidRDefault="00876613" w:rsidP="00876613">
      <w:pPr>
        <w:rPr>
          <w:lang w:bidi="en-US"/>
        </w:rPr>
      </w:pPr>
      <w:r w:rsidRPr="0017505F">
        <w:rPr>
          <w:lang w:bidi="en-US"/>
        </w:rPr>
        <w:t>In the e-Learning Platform, all OTGA courses are strongly recommended to use an updated course template to organize learning materials. These templates are provided in four languages (English, Spanish, French, and Portuguese) and include a standard layout. These templates are adapted according to the course outline, and some sessions must be present in all courses such as Start Here</w:t>
      </w:r>
      <w:r w:rsidR="00387731">
        <w:rPr>
          <w:lang w:bidi="en-US"/>
        </w:rPr>
        <w:t>.</w:t>
      </w:r>
    </w:p>
    <w:p w14:paraId="3F8AB86F" w14:textId="2F75ECDA" w:rsidR="00876613" w:rsidRPr="0017505F" w:rsidRDefault="00876613" w:rsidP="00876613">
      <w:pPr>
        <w:rPr>
          <w:lang w:bidi="en-US"/>
        </w:rPr>
      </w:pPr>
      <w:r w:rsidRPr="0017505F">
        <w:rPr>
          <w:lang w:bidi="en-US"/>
        </w:rPr>
        <w:t xml:space="preserve">Announcements, Forum, Feedback survey, Certificates, and Back Office. The use of a common e-Learning Platform has facilitated the storage and reuse of learning materials as well as access to students during and after the course. It also provides means of automatic reporting and interoperability with other IOC platforms (such as OceanExpert). Moodle is widely used by the training community. It is free of charge and has several tools to diversity the training experience. OTGA pays an external consulting company to develop new tools within the platform, but all maintenance and management are hosted by IODE. OTGA has identified that many facilitators and trainers do not have familiarity with Moodle, so most courses rely on the </w:t>
      </w:r>
      <w:r w:rsidR="00167C60">
        <w:rPr>
          <w:lang w:bidi="en-US"/>
        </w:rPr>
        <w:t>S</w:t>
      </w:r>
      <w:r w:rsidRPr="0017505F">
        <w:rPr>
          <w:lang w:bidi="en-US"/>
        </w:rPr>
        <w:t>ecretariat support to format the online materials. OTGA envisions implementing and using more interactive tools for learning activities, particularly for the courses that have programming.</w:t>
      </w:r>
    </w:p>
    <w:p w14:paraId="3D3023E1" w14:textId="56C4450B" w:rsidR="00876613" w:rsidRPr="0017505F" w:rsidRDefault="00876613" w:rsidP="00876613">
      <w:pPr>
        <w:rPr>
          <w:lang w:bidi="en-US"/>
        </w:rPr>
      </w:pPr>
      <w:r w:rsidRPr="0017505F">
        <w:rPr>
          <w:lang w:bidi="en-US"/>
        </w:rPr>
        <w:t>During 2023, the OTGA project has updated and implemented the use of tools and online training for facilitators to assist in improving the design and delivery of training courses. These include:</w:t>
      </w:r>
    </w:p>
    <w:p w14:paraId="59C1E2CF" w14:textId="7A965B0F" w:rsidR="00876613" w:rsidRPr="0017505F" w:rsidRDefault="00876613" w:rsidP="00C55C27">
      <w:pPr>
        <w:pStyle w:val="ListParagraph"/>
        <w:numPr>
          <w:ilvl w:val="0"/>
          <w:numId w:val="17"/>
        </w:numPr>
        <w:rPr>
          <w:lang w:bidi="en-US"/>
        </w:rPr>
      </w:pPr>
      <w:r w:rsidRPr="0017505F">
        <w:rPr>
          <w:lang w:bidi="en-US"/>
        </w:rPr>
        <w:t xml:space="preserve">Standard course templates. Course templates were developed in 2022 (in English, Spanish, </w:t>
      </w:r>
      <w:r w:rsidR="00E942EC">
        <w:rPr>
          <w:lang w:bidi="en-US"/>
        </w:rPr>
        <w:t xml:space="preserve">French </w:t>
      </w:r>
      <w:r w:rsidRPr="0017505F">
        <w:rPr>
          <w:lang w:bidi="en-US"/>
        </w:rPr>
        <w:t>and Portuguese) and updated in 2023. These templates can be customised to the specific needs of the OTGA target audience and its training centres. A video presentation to explain the use of the OTGA course template for training activities has also been developed. The templates were used for all new courses developed in 2023, to be continued for the following years.</w:t>
      </w:r>
    </w:p>
    <w:p w14:paraId="4C4F1F98" w14:textId="33297D8A" w:rsidR="00876613" w:rsidRPr="0017505F" w:rsidRDefault="00876613" w:rsidP="00C55C27">
      <w:pPr>
        <w:pStyle w:val="ListParagraph"/>
        <w:numPr>
          <w:ilvl w:val="0"/>
          <w:numId w:val="17"/>
        </w:numPr>
        <w:ind w:left="357" w:hanging="357"/>
        <w:rPr>
          <w:lang w:bidi="en-US"/>
        </w:rPr>
      </w:pPr>
      <w:r w:rsidRPr="0017505F">
        <w:rPr>
          <w:lang w:bidi="en-US"/>
        </w:rPr>
        <w:t xml:space="preserve">Guidance and preparation for facilitators and instructors </w:t>
      </w:r>
    </w:p>
    <w:p w14:paraId="0B08C2CD" w14:textId="77777777" w:rsidR="00876613" w:rsidRPr="0017505F" w:rsidRDefault="00876613" w:rsidP="00C55C27">
      <w:pPr>
        <w:pStyle w:val="ListParagraph"/>
        <w:numPr>
          <w:ilvl w:val="0"/>
          <w:numId w:val="16"/>
        </w:numPr>
        <w:rPr>
          <w:lang w:bidi="en-US"/>
        </w:rPr>
      </w:pPr>
      <w:r w:rsidRPr="0017505F">
        <w:rPr>
          <w:lang w:bidi="en-US"/>
        </w:rPr>
        <w:t>Designing and Teaching Online Courses for RTC/STC administrators and instructors. This customised training course has been designed as an introductory course for RTCs/STCs facilitators on designing and delivering online courses using an e-learning Management System. The training provides facilitators with an introduction to designing online courses and to the concepts and capabilities of the Moodle LMS. The focus is on course design and uses a project-based approach in which participants are guided as they build a unit of instruction that they could use as a template for their course. The course content was reviewed and updated in 2023.</w:t>
      </w:r>
    </w:p>
    <w:p w14:paraId="5CBCE42B" w14:textId="77777777" w:rsidR="00876613" w:rsidRPr="0017505F" w:rsidRDefault="00876613" w:rsidP="00C55C27">
      <w:pPr>
        <w:pStyle w:val="ListParagraph"/>
        <w:numPr>
          <w:ilvl w:val="0"/>
          <w:numId w:val="16"/>
        </w:numPr>
        <w:rPr>
          <w:lang w:bidi="en-US"/>
        </w:rPr>
      </w:pPr>
      <w:r w:rsidRPr="0017505F">
        <w:rPr>
          <w:lang w:bidi="en-US"/>
        </w:rPr>
        <w:t xml:space="preserve">Design and develop a short tutorial on Copyright. To assist all OTGA facilitators (including RTC/STC trainers and Subject Matter Experts) in identifying what they can and cannot do when using third-party materials for their online courses, the OTGA has developed the Copyright Rules tutorial. The goal of this </w:t>
      </w:r>
      <w:r w:rsidRPr="0017505F">
        <w:rPr>
          <w:lang w:bidi="en-US"/>
        </w:rPr>
        <w:lastRenderedPageBreak/>
        <w:t>tutorial is to define copyright and examine the guidelines for posting material to OTGA courses and identify some misconceptions related to copyright. The course content was reviewed and updated in 2023.</w:t>
      </w:r>
    </w:p>
    <w:p w14:paraId="7F5DDC5B" w14:textId="77777777" w:rsidR="00876613" w:rsidRPr="0017505F" w:rsidRDefault="00876613" w:rsidP="00C55C27">
      <w:pPr>
        <w:pStyle w:val="ListParagraph"/>
        <w:numPr>
          <w:ilvl w:val="0"/>
          <w:numId w:val="16"/>
        </w:numPr>
        <w:ind w:left="357" w:hanging="357"/>
        <w:rPr>
          <w:lang w:bidi="en-US"/>
        </w:rPr>
      </w:pPr>
      <w:r w:rsidRPr="0017505F">
        <w:rPr>
          <w:lang w:bidi="en-US"/>
        </w:rPr>
        <w:t>OTGA Course Design Rubric. This rubric is used to evaluate and improve instructor-led or self-paced OTGA courses. All courses will be reviewed annually by the OTGA Secretariat against the criteria and must achieve an overall score of 80% of the possible points to attain endorsement as an OTGA course.</w:t>
      </w:r>
    </w:p>
    <w:p w14:paraId="0DFB1B39" w14:textId="77777777" w:rsidR="00876613" w:rsidRPr="0017505F" w:rsidRDefault="00876613" w:rsidP="00C55C27">
      <w:pPr>
        <w:pStyle w:val="ListParagraph"/>
        <w:numPr>
          <w:ilvl w:val="0"/>
          <w:numId w:val="16"/>
        </w:numPr>
        <w:ind w:left="357" w:hanging="357"/>
        <w:rPr>
          <w:lang w:bidi="en-US"/>
        </w:rPr>
      </w:pPr>
      <w:r w:rsidRPr="0017505F">
        <w:rPr>
          <w:lang w:bidi="en-US"/>
        </w:rPr>
        <w:t>OceanTeacher Global Academy Alumni System. This system provides a single sign-on for OTGA course participants, with improved reporting templates and implementation of a communication component that links OTGA alumni to OceanExpert providing enhanced communication and reporting.</w:t>
      </w:r>
    </w:p>
    <w:p w14:paraId="4A1549B5" w14:textId="50C26A2F" w:rsidR="00876613" w:rsidRPr="0017505F" w:rsidRDefault="00876613" w:rsidP="00C55C27">
      <w:pPr>
        <w:pStyle w:val="ListParagraph"/>
        <w:numPr>
          <w:ilvl w:val="0"/>
          <w:numId w:val="16"/>
        </w:numPr>
        <w:ind w:left="357" w:hanging="357"/>
        <w:rPr>
          <w:lang w:bidi="en-US"/>
        </w:rPr>
      </w:pPr>
      <w:r w:rsidRPr="0017505F">
        <w:rPr>
          <w:lang w:bidi="en-US"/>
        </w:rPr>
        <w:t>Implement standard reports for the OTGA Alumni System. Reports customisation has been introduced to provide accurate statistics for reporting to UNESCO, the IOC, and the OTGA donor. Accurate reporting will also contribute to monitoring the long-term impact of the training activities. The following standard report templates are currently available: (i) List of registered users, (ii) Course details, (iii) Success rate, (iv) Course organiser, (v) Course delivery (online, self-paced, blended, face-to-face), (vi) Course language, (vii) SIDS learners.</w:t>
      </w:r>
    </w:p>
    <w:p w14:paraId="20C66275" w14:textId="18495F3D" w:rsidR="00191D20" w:rsidRPr="0017505F" w:rsidRDefault="00AF0B2F" w:rsidP="00C55C27">
      <w:pPr>
        <w:pStyle w:val="Heading2"/>
        <w:numPr>
          <w:ilvl w:val="1"/>
          <w:numId w:val="12"/>
        </w:numPr>
        <w:ind w:left="709" w:hanging="709"/>
      </w:pPr>
      <w:bookmarkStart w:id="33" w:name="_Toc169375206"/>
      <w:r w:rsidRPr="0017505F">
        <w:t xml:space="preserve">OTGA </w:t>
      </w:r>
      <w:r w:rsidR="00BF28D3" w:rsidRPr="0017505F">
        <w:t>Communication and Outreach</w:t>
      </w:r>
      <w:bookmarkEnd w:id="33"/>
    </w:p>
    <w:p w14:paraId="1F35A81A" w14:textId="14A41BF6" w:rsidR="00727DA0" w:rsidRPr="0017505F" w:rsidRDefault="00AF0B2F" w:rsidP="00727DA0">
      <w:r w:rsidRPr="0017505F">
        <w:t xml:space="preserve">This agenda item was introduced by </w:t>
      </w:r>
      <w:r w:rsidR="00727DA0" w:rsidRPr="0017505F">
        <w:t>Ms Sofie De Baenst</w:t>
      </w:r>
      <w:r w:rsidRPr="0017505F">
        <w:t xml:space="preserve"> from the OTGA Secretariat w</w:t>
      </w:r>
      <w:r w:rsidRPr="0017505F">
        <w:rPr>
          <w:highlight w:val="white"/>
        </w:rPr>
        <w:t xml:space="preserve">ho </w:t>
      </w:r>
      <w:r w:rsidR="00727DA0" w:rsidRPr="0017505F">
        <w:t>reported on the integration of OceanExpert and OceanTeacher using a single sign-on (SSO). The introduction of the single sign-on to access the OTGA platform allows users to use their OceanExpert credentials to access the platform and enrol in a OTGA course. This has resulted in improved reporting/statistics/quality control. A further enhancement being implemented will populate the OceanExpert course event with all participants enrolled in a course. The OceanExpert maintains a calendar of all IOC events and participants at www.oceanexpert.org.</w:t>
      </w:r>
    </w:p>
    <w:p w14:paraId="13CA184B" w14:textId="11B3109F" w:rsidR="00DA5508" w:rsidRPr="0017505F" w:rsidRDefault="00727DA0" w:rsidP="00DA5508">
      <w:r w:rsidRPr="0017505F">
        <w:t>Ms De Baenst informed the Group about the OTGA communication and outreach activities including website and social media presence, statistics and presentations at conferences.</w:t>
      </w:r>
      <w:r w:rsidR="00DA5508" w:rsidRPr="0017505F">
        <w:t xml:space="preserve"> Social media presence is available on Facebook (</w:t>
      </w:r>
      <w:hyperlink r:id="rId17" w:history="1">
        <w:r w:rsidR="003E5285" w:rsidRPr="0017505F">
          <w:rPr>
            <w:rStyle w:val="Hyperlink"/>
            <w:color w:val="auto"/>
          </w:rPr>
          <w:t>https://www.facebook.com/IODE.Oceanteacher</w:t>
        </w:r>
      </w:hyperlink>
      <w:r w:rsidR="003E5285" w:rsidRPr="0017505F">
        <w:t>)</w:t>
      </w:r>
      <w:r w:rsidR="00DA5508" w:rsidRPr="0017505F">
        <w:t>, LinkedIn (</w:t>
      </w:r>
      <w:hyperlink r:id="rId18" w:history="1">
        <w:r w:rsidR="003E5285" w:rsidRPr="0017505F">
          <w:rPr>
            <w:rStyle w:val="Hyperlink"/>
            <w:color w:val="auto"/>
          </w:rPr>
          <w:t>https://www.linkedin.com/company/otga-learning</w:t>
        </w:r>
      </w:hyperlink>
      <w:r w:rsidR="003E5285" w:rsidRPr="0017505F">
        <w:t>)</w:t>
      </w:r>
      <w:r w:rsidR="00DA5508" w:rsidRPr="0017505F">
        <w:t xml:space="preserve"> and X (</w:t>
      </w:r>
      <w:hyperlink r:id="rId19" w:history="1">
        <w:r w:rsidR="003E5285" w:rsidRPr="0017505F">
          <w:rPr>
            <w:rStyle w:val="Hyperlink"/>
            <w:color w:val="auto"/>
          </w:rPr>
          <w:t>https://x.com/OceanteacherA</w:t>
        </w:r>
      </w:hyperlink>
      <w:r w:rsidR="003E5285" w:rsidRPr="0017505F">
        <w:t>)</w:t>
      </w:r>
      <w:r w:rsidR="00DA5508" w:rsidRPr="0017505F">
        <w:t>. All courses are launched with general information on OTGA. The social media strategy includes scheduled posts every 2 weeks with posts in English, French, Spanish, Portuguese.</w:t>
      </w:r>
    </w:p>
    <w:p w14:paraId="4B12B203" w14:textId="77777777" w:rsidR="00DA5508" w:rsidRPr="0017505F" w:rsidRDefault="00DA5508" w:rsidP="00DA5508">
      <w:r w:rsidRPr="0017505F">
        <w:t>Social media statistics for 2023 are:</w:t>
      </w:r>
    </w:p>
    <w:p w14:paraId="274402D8" w14:textId="79B61F5E" w:rsidR="00DA5508" w:rsidRPr="0017505F" w:rsidRDefault="00DA5508" w:rsidP="00C55C27">
      <w:pPr>
        <w:pStyle w:val="ListParagraph"/>
        <w:numPr>
          <w:ilvl w:val="0"/>
          <w:numId w:val="27"/>
        </w:numPr>
      </w:pPr>
      <w:r w:rsidRPr="0017505F">
        <w:t>Facebook: 224 postings (own and reposts) -followers: 4558</w:t>
      </w:r>
    </w:p>
    <w:p w14:paraId="772DE591" w14:textId="172CE9DF" w:rsidR="00DA5508" w:rsidRPr="0017505F" w:rsidRDefault="00DA5508" w:rsidP="00C55C27">
      <w:pPr>
        <w:pStyle w:val="ListParagraph"/>
        <w:numPr>
          <w:ilvl w:val="0"/>
          <w:numId w:val="27"/>
        </w:numPr>
      </w:pPr>
      <w:r w:rsidRPr="0017505F">
        <w:t>X: 198 postings (own and retweets)-followers: 832</w:t>
      </w:r>
    </w:p>
    <w:p w14:paraId="36CCE85B" w14:textId="590DEF9E" w:rsidR="00DA5508" w:rsidRPr="0017505F" w:rsidRDefault="00DA5508" w:rsidP="00C55C27">
      <w:pPr>
        <w:pStyle w:val="ListParagraph"/>
        <w:numPr>
          <w:ilvl w:val="0"/>
          <w:numId w:val="27"/>
        </w:numPr>
      </w:pPr>
      <w:r w:rsidRPr="0017505F">
        <w:t>LinkedIn: 82 (own and reposts)- followers: 2267</w:t>
      </w:r>
    </w:p>
    <w:p w14:paraId="1651F2BB" w14:textId="05209E23" w:rsidR="00DA5508" w:rsidRPr="0017505F" w:rsidRDefault="00DA5508" w:rsidP="00DA5508">
      <w:r w:rsidRPr="0017505F">
        <w:t>The social media audience is composed of mostly people between 25-34 years old ; 49.4% female, 50.6% male from education-research and science-environmental services.</w:t>
      </w:r>
    </w:p>
    <w:p w14:paraId="3BA553F0" w14:textId="08D3D91A" w:rsidR="00DA5508" w:rsidRPr="0017505F" w:rsidRDefault="00DA5508" w:rsidP="00DA5508">
      <w:r w:rsidRPr="0017505F">
        <w:lastRenderedPageBreak/>
        <w:t>Ms De Baenst informed the Group on OTGA presentations delivered in the first 6 months of 2024:</w:t>
      </w:r>
    </w:p>
    <w:p w14:paraId="5091EBAA" w14:textId="77777777" w:rsidR="00DA5508" w:rsidRPr="0017505F" w:rsidRDefault="00DA5508" w:rsidP="00C55C27">
      <w:pPr>
        <w:pStyle w:val="ListParagraph"/>
        <w:numPr>
          <w:ilvl w:val="0"/>
          <w:numId w:val="28"/>
        </w:numPr>
      </w:pPr>
      <w:r w:rsidRPr="0017505F">
        <w:t>IODE management meeting (January 2024)</w:t>
      </w:r>
    </w:p>
    <w:p w14:paraId="090AAB8F" w14:textId="77777777" w:rsidR="00DA5508" w:rsidRPr="0017505F" w:rsidRDefault="00DA5508" w:rsidP="00C55C27">
      <w:pPr>
        <w:pStyle w:val="ListParagraph"/>
        <w:numPr>
          <w:ilvl w:val="0"/>
          <w:numId w:val="28"/>
        </w:numPr>
      </w:pPr>
      <w:r w:rsidRPr="0017505F">
        <w:t>Decade Coordination Office for Ocean Data sharing webinar (January 2024)</w:t>
      </w:r>
    </w:p>
    <w:p w14:paraId="79643568" w14:textId="77777777" w:rsidR="00DA5508" w:rsidRPr="0017505F" w:rsidRDefault="00DA5508" w:rsidP="00C55C27">
      <w:pPr>
        <w:pStyle w:val="ListParagraph"/>
        <w:numPr>
          <w:ilvl w:val="0"/>
          <w:numId w:val="28"/>
        </w:numPr>
      </w:pPr>
      <w:r w:rsidRPr="0017505F">
        <w:t>IOC Group of Experts on Capacity Development (February 2024)</w:t>
      </w:r>
    </w:p>
    <w:p w14:paraId="1461DA49" w14:textId="77777777" w:rsidR="00DA5508" w:rsidRPr="0017505F" w:rsidRDefault="00DA5508" w:rsidP="00C55C27">
      <w:pPr>
        <w:pStyle w:val="ListParagraph"/>
        <w:numPr>
          <w:ilvl w:val="0"/>
          <w:numId w:val="28"/>
        </w:numPr>
      </w:pPr>
      <w:r w:rsidRPr="0017505F">
        <w:t>VLIZ Marine Science Day (March 2024)</w:t>
      </w:r>
    </w:p>
    <w:p w14:paraId="08FFCD9B" w14:textId="77777777" w:rsidR="00DA5508" w:rsidRPr="0017505F" w:rsidRDefault="00DA5508" w:rsidP="00C55C27">
      <w:pPr>
        <w:pStyle w:val="ListParagraph"/>
        <w:numPr>
          <w:ilvl w:val="0"/>
          <w:numId w:val="28"/>
        </w:numPr>
      </w:pPr>
      <w:r w:rsidRPr="0017505F">
        <w:t>Ocean Data Conference – Barcelona (April 2024) Booth and side events</w:t>
      </w:r>
    </w:p>
    <w:p w14:paraId="587F77CB" w14:textId="77777777" w:rsidR="00DA5508" w:rsidRPr="0017505F" w:rsidRDefault="00DA5508" w:rsidP="00C55C27">
      <w:pPr>
        <w:pStyle w:val="ListParagraph"/>
        <w:numPr>
          <w:ilvl w:val="0"/>
          <w:numId w:val="28"/>
        </w:numPr>
      </w:pPr>
      <w:r w:rsidRPr="0017505F">
        <w:t>Ocean Decade meets Mission Ocean (April 2024)</w:t>
      </w:r>
    </w:p>
    <w:p w14:paraId="2D238156" w14:textId="77777777" w:rsidR="00DA5508" w:rsidRPr="0017505F" w:rsidRDefault="00DA5508" w:rsidP="00C55C27">
      <w:pPr>
        <w:pStyle w:val="ListParagraph"/>
        <w:numPr>
          <w:ilvl w:val="0"/>
          <w:numId w:val="28"/>
        </w:numPr>
      </w:pPr>
      <w:r w:rsidRPr="0017505F">
        <w:t>MSP Global Workshop (April 2024)</w:t>
      </w:r>
    </w:p>
    <w:p w14:paraId="46258ADF" w14:textId="77777777" w:rsidR="00DA5508" w:rsidRPr="0017505F" w:rsidRDefault="00DA5508" w:rsidP="00C55C27">
      <w:pPr>
        <w:pStyle w:val="ListParagraph"/>
        <w:numPr>
          <w:ilvl w:val="0"/>
          <w:numId w:val="28"/>
        </w:numPr>
      </w:pPr>
      <w:r w:rsidRPr="0017505F">
        <w:t>BlueCloud – 2026 (May 2024)</w:t>
      </w:r>
    </w:p>
    <w:p w14:paraId="49A04D78" w14:textId="77777777" w:rsidR="00DA5508" w:rsidRPr="0017505F" w:rsidRDefault="00DA5508" w:rsidP="00C55C27">
      <w:pPr>
        <w:pStyle w:val="ListParagraph"/>
        <w:numPr>
          <w:ilvl w:val="0"/>
          <w:numId w:val="28"/>
        </w:numPr>
      </w:pPr>
      <w:r w:rsidRPr="0017505F">
        <w:t>13th IHO IMOWMO IOC IALA IAEA FIG IMPA Capacity Building coordination meeting (May 2024)</w:t>
      </w:r>
    </w:p>
    <w:p w14:paraId="1357D39B" w14:textId="25C8DEC5" w:rsidR="00DA5508" w:rsidRPr="0017505F" w:rsidRDefault="00DA5508" w:rsidP="00C55C27">
      <w:pPr>
        <w:pStyle w:val="ListParagraph"/>
        <w:numPr>
          <w:ilvl w:val="0"/>
          <w:numId w:val="28"/>
        </w:numPr>
      </w:pPr>
      <w:r w:rsidRPr="0017505F">
        <w:t>Blue Economy Science summit (May 2024)</w:t>
      </w:r>
    </w:p>
    <w:p w14:paraId="4F37D9C5" w14:textId="6D3ED6C0" w:rsidR="00DA5508" w:rsidRPr="0017505F" w:rsidRDefault="00DA5508" w:rsidP="00727DA0">
      <w:r w:rsidRPr="0017505F">
        <w:t xml:space="preserve">Ms De Baenst also informed the Group about the correct use of logos. All courses and documents should use the new UNESCO-IOC logo and the correct OTGA logo. All logos are available from the OTGA Project Management site at </w:t>
      </w:r>
      <w:hyperlink r:id="rId20" w:history="1">
        <w:r w:rsidRPr="0017505F">
          <w:rPr>
            <w:rStyle w:val="Hyperlink"/>
            <w:color w:val="auto"/>
          </w:rPr>
          <w:t>https://classroom.oceanteacher.org/course/view.php?id=717</w:t>
        </w:r>
      </w:hyperlink>
      <w:r w:rsidRPr="0017505F">
        <w:t>.</w:t>
      </w:r>
    </w:p>
    <w:p w14:paraId="4533C4A4" w14:textId="60A115D9" w:rsidR="0017505F" w:rsidRPr="0017505F" w:rsidRDefault="0017505F" w:rsidP="0017505F">
      <w:r w:rsidRPr="0017505F">
        <w:t>The RTC coordinator from Colombia requested that UNESCO-IOC logos be made available in all languages. The Group requested the Secretariat create an Instagram account to promote the OTGA courses.</w:t>
      </w:r>
    </w:p>
    <w:p w14:paraId="41FB90A2" w14:textId="77777777" w:rsidR="00191D20" w:rsidRDefault="00AF0B2F" w:rsidP="00C55C27">
      <w:pPr>
        <w:pStyle w:val="Heading2"/>
        <w:numPr>
          <w:ilvl w:val="1"/>
          <w:numId w:val="12"/>
        </w:numPr>
        <w:ind w:left="709" w:hanging="709"/>
      </w:pPr>
      <w:bookmarkStart w:id="34" w:name="_Toc169375207"/>
      <w:r>
        <w:t>Review of OTGA Course Management Guidelines</w:t>
      </w:r>
      <w:bookmarkEnd w:id="34"/>
      <w:r>
        <w:t xml:space="preserve"> </w:t>
      </w:r>
    </w:p>
    <w:p w14:paraId="0D9E8911" w14:textId="77777777" w:rsidR="007237DB" w:rsidRPr="0017505F" w:rsidRDefault="00AF0B2F">
      <w:r w:rsidRPr="0017505F">
        <w:t>This agenda item was introduced by Greg Reed w</w:t>
      </w:r>
      <w:r w:rsidRPr="0017505F">
        <w:rPr>
          <w:highlight w:val="white"/>
        </w:rPr>
        <w:t xml:space="preserve">ho informed the Group that the OTGA Course Management Guidelines describe the process for organizing and managing training courses within the framework of the OTGA. The guidelines can also be used as a guide for organizing and hosting other training courses. </w:t>
      </w:r>
      <w:r w:rsidR="007237DB" w:rsidRPr="0017505F">
        <w:t xml:space="preserve">A revised version of the guidelines will be issued in Q3 2024. </w:t>
      </w:r>
    </w:p>
    <w:p w14:paraId="6AE8629A" w14:textId="49AD04D0" w:rsidR="00191D20" w:rsidRPr="0017505F" w:rsidRDefault="00AF0B2F">
      <w:r w:rsidRPr="0017505F">
        <w:rPr>
          <w:highlight w:val="white"/>
        </w:rPr>
        <w:t>The guidelines are intended to support the RTC/STC network by:</w:t>
      </w:r>
    </w:p>
    <w:p w14:paraId="701BA049" w14:textId="77777777" w:rsidR="00191D20" w:rsidRPr="0017505F" w:rsidRDefault="00AF0B2F" w:rsidP="00C55C27">
      <w:pPr>
        <w:pStyle w:val="ListParagraph"/>
        <w:numPr>
          <w:ilvl w:val="0"/>
          <w:numId w:val="30"/>
        </w:numPr>
        <w:rPr>
          <w:highlight w:val="white"/>
        </w:rPr>
      </w:pPr>
      <w:r w:rsidRPr="0017505F">
        <w:rPr>
          <w:highlight w:val="white"/>
        </w:rPr>
        <w:t>Providing procedures on how to plan and design a course</w:t>
      </w:r>
    </w:p>
    <w:p w14:paraId="6EE0F18D" w14:textId="77777777" w:rsidR="00191D20" w:rsidRPr="0017505F" w:rsidRDefault="00AF0B2F" w:rsidP="00C55C27">
      <w:pPr>
        <w:pStyle w:val="ListParagraph"/>
        <w:numPr>
          <w:ilvl w:val="0"/>
          <w:numId w:val="30"/>
        </w:numPr>
        <w:rPr>
          <w:highlight w:val="white"/>
        </w:rPr>
      </w:pPr>
      <w:r w:rsidRPr="0017505F">
        <w:rPr>
          <w:highlight w:val="white"/>
        </w:rPr>
        <w:t>Providing recommendations on how to use the OceanTeacher Learning Management System</w:t>
      </w:r>
    </w:p>
    <w:p w14:paraId="469F90C1" w14:textId="77777777" w:rsidR="00191D20" w:rsidRPr="0017505F" w:rsidRDefault="00AF0B2F" w:rsidP="00C55C27">
      <w:pPr>
        <w:pStyle w:val="ListParagraph"/>
        <w:numPr>
          <w:ilvl w:val="0"/>
          <w:numId w:val="30"/>
        </w:numPr>
        <w:rPr>
          <w:highlight w:val="white"/>
        </w:rPr>
      </w:pPr>
      <w:r w:rsidRPr="0017505F">
        <w:rPr>
          <w:highlight w:val="white"/>
        </w:rPr>
        <w:t>Providing instruction on administrative procedures for organizing OTGA courses</w:t>
      </w:r>
    </w:p>
    <w:p w14:paraId="15DAEBE0" w14:textId="6DFB9047" w:rsidR="007237DB" w:rsidRPr="0017505F" w:rsidRDefault="007237DB" w:rsidP="007237DB">
      <w:r w:rsidRPr="0017505F">
        <w:t>Mr Reed informed the Group the OTGA Training Course Proposal Form must be completed for all proposals for courses. This Form includes:</w:t>
      </w:r>
    </w:p>
    <w:p w14:paraId="0A97BDA1" w14:textId="77777777" w:rsidR="007237DB" w:rsidRPr="0017505F" w:rsidRDefault="007237DB" w:rsidP="00C55C27">
      <w:pPr>
        <w:pStyle w:val="ListParagraph"/>
        <w:numPr>
          <w:ilvl w:val="0"/>
          <w:numId w:val="29"/>
        </w:numPr>
      </w:pPr>
      <w:r w:rsidRPr="0017505F">
        <w:t>Course objectives describe what will be covered in the course and focus on the intended results of learning.</w:t>
      </w:r>
    </w:p>
    <w:p w14:paraId="365F84AF" w14:textId="4188A8C6" w:rsidR="007237DB" w:rsidRPr="0017505F" w:rsidRDefault="007237DB" w:rsidP="00C55C27">
      <w:pPr>
        <w:pStyle w:val="ListParagraph"/>
        <w:numPr>
          <w:ilvl w:val="0"/>
          <w:numId w:val="29"/>
        </w:numPr>
      </w:pPr>
      <w:r w:rsidRPr="0017505F">
        <w:t>Learning outcomes describe the knowledge, skills and understanding students will achieve as a result of the course. Learning outcomes should be measurable items</w:t>
      </w:r>
      <w:r w:rsidR="009E69D3" w:rsidRPr="0017505F">
        <w:t>.</w:t>
      </w:r>
    </w:p>
    <w:p w14:paraId="799D5103" w14:textId="02769B5F" w:rsidR="009E69D3" w:rsidRPr="0017505F" w:rsidRDefault="007237DB" w:rsidP="007237DB">
      <w:r w:rsidRPr="0017505F">
        <w:t>All Course Facilitators must demonstrate competencies that meet the learning outcomes of the course and demonstrate competency to support online and/or onsite learning.</w:t>
      </w:r>
      <w:r w:rsidR="00832A79" w:rsidRPr="0017505F">
        <w:t xml:space="preserve"> </w:t>
      </w:r>
      <w:r w:rsidRPr="0017505F">
        <w:t>Facilitators must be registered on OceanExpert and enrolled in the course</w:t>
      </w:r>
      <w:r w:rsidR="00832A79" w:rsidRPr="0017505F">
        <w:t xml:space="preserve"> and must </w:t>
      </w:r>
      <w:r w:rsidRPr="0017505F">
        <w:t xml:space="preserve">provide a description of their professional experience appropriate to the </w:t>
      </w:r>
      <w:r w:rsidRPr="0017505F">
        <w:lastRenderedPageBreak/>
        <w:t>course</w:t>
      </w:r>
      <w:r w:rsidR="00832A79" w:rsidRPr="0017505F">
        <w:t xml:space="preserve">. </w:t>
      </w:r>
      <w:r w:rsidRPr="0017505F">
        <w:t>A new form for course facilitators has been implemented and all course facilitators must complete the OTGA Competency Assessment Form</w:t>
      </w:r>
      <w:r w:rsidR="00D674B8" w:rsidRPr="0017505F">
        <w:t xml:space="preserve"> (see </w:t>
      </w:r>
      <w:hyperlink w:anchor="_Annex_III._Proposed" w:history="1">
        <w:r w:rsidR="00D674B8" w:rsidRPr="0017505F">
          <w:rPr>
            <w:rStyle w:val="Hyperlink"/>
            <w:color w:val="auto"/>
          </w:rPr>
          <w:t>Annex III</w:t>
        </w:r>
      </w:hyperlink>
      <w:r w:rsidR="00D674B8" w:rsidRPr="0017505F">
        <w:t>)</w:t>
      </w:r>
      <w:r w:rsidRPr="0017505F">
        <w:t>. The Competency Assessment Form is to be</w:t>
      </w:r>
      <w:r w:rsidR="00832A79" w:rsidRPr="0017505F">
        <w:t xml:space="preserve"> </w:t>
      </w:r>
      <w:r w:rsidRPr="0017505F">
        <w:t xml:space="preserve">submitted together with Course Proposal Form. </w:t>
      </w:r>
      <w:r w:rsidR="009E69D3" w:rsidRPr="0017505F">
        <w:t>It is recommended that a</w:t>
      </w:r>
      <w:r w:rsidRPr="0017505F">
        <w:t xml:space="preserve">ll course facilitators complete </w:t>
      </w:r>
      <w:r w:rsidR="009E69D3" w:rsidRPr="0017505F">
        <w:t xml:space="preserve">a Moodle training </w:t>
      </w:r>
      <w:r w:rsidRPr="0017505F">
        <w:t xml:space="preserve">course, so they understand the Moodle tools available for use during a course. </w:t>
      </w:r>
      <w:r w:rsidR="009E69D3" w:rsidRPr="0017505F">
        <w:t xml:space="preserve">An example is the Moodle Teaching Basics program </w:t>
      </w:r>
      <w:r w:rsidR="005D49F6" w:rsidRPr="0017505F">
        <w:t xml:space="preserve">which </w:t>
      </w:r>
      <w:r w:rsidR="009E69D3" w:rsidRPr="0017505F">
        <w:t>is a free program of short courses designed to help understand the basics of teaching with Moodle (</w:t>
      </w:r>
      <w:hyperlink r:id="rId21" w:history="1">
        <w:r w:rsidR="009E69D3" w:rsidRPr="0017505F">
          <w:rPr>
            <w:rStyle w:val="Hyperlink"/>
            <w:color w:val="auto"/>
          </w:rPr>
          <w:t>https://moodle.academy/enrol/index.php?id=57</w:t>
        </w:r>
      </w:hyperlink>
      <w:r w:rsidR="009E69D3" w:rsidRPr="0017505F">
        <w:t>).</w:t>
      </w:r>
    </w:p>
    <w:p w14:paraId="25385CE5" w14:textId="4EF8430A" w:rsidR="007237DB" w:rsidRPr="0017505F" w:rsidRDefault="007237DB" w:rsidP="007237DB">
      <w:pPr>
        <w:rPr>
          <w:highlight w:val="white"/>
        </w:rPr>
      </w:pPr>
      <w:r w:rsidRPr="0017505F">
        <w:t xml:space="preserve">The reason for this new </w:t>
      </w:r>
      <w:r w:rsidR="009E69D3" w:rsidRPr="0017505F">
        <w:t>form</w:t>
      </w:r>
      <w:r w:rsidRPr="0017505F">
        <w:t xml:space="preserve"> is to ensure OTGA compl</w:t>
      </w:r>
      <w:r w:rsidR="009E69D3" w:rsidRPr="0017505F">
        <w:t>ies</w:t>
      </w:r>
      <w:r w:rsidRPr="0017505F">
        <w:t xml:space="preserve"> with ISO 29993</w:t>
      </w:r>
      <w:r w:rsidR="00832A79" w:rsidRPr="0017505F">
        <w:t xml:space="preserve"> </w:t>
      </w:r>
      <w:r w:rsidRPr="0017505F">
        <w:t>requirements: "</w:t>
      </w:r>
      <w:r w:rsidRPr="0017505F">
        <w:rPr>
          <w:i/>
          <w:iCs/>
        </w:rPr>
        <w:t>the results of the evaluation of the learning service and the facilitators’ own views about their professional development needs</w:t>
      </w:r>
      <w:r w:rsidRPr="0017505F">
        <w:t>"</w:t>
      </w:r>
      <w:r w:rsidR="00832A79" w:rsidRPr="0017505F">
        <w:t>.</w:t>
      </w:r>
    </w:p>
    <w:p w14:paraId="113DC872" w14:textId="4DB8CF99" w:rsidR="00832A79" w:rsidRPr="0017505F" w:rsidRDefault="00832A79" w:rsidP="00832A79">
      <w:r w:rsidRPr="0017505F">
        <w:rPr>
          <w:u w:val="single"/>
        </w:rPr>
        <w:t>Web conferencing</w:t>
      </w:r>
      <w:r w:rsidRPr="0017505F">
        <w:t>. OTGA recommends the use of BigBlueButton (BBB) for Web conferencing. BBB supports real-time sharing of slides, webcams, whiteboard, chat and presenter's desktop. BBB is limited to 100 or less users and recorded session will appear at the same location in the course. Other web conferencing tools can also be used if needed.</w:t>
      </w:r>
    </w:p>
    <w:p w14:paraId="7B9FE220" w14:textId="46E9F72F" w:rsidR="00832A79" w:rsidRPr="0017505F" w:rsidRDefault="00832A79" w:rsidP="00832A79">
      <w:r w:rsidRPr="0017505F">
        <w:rPr>
          <w:u w:val="single"/>
        </w:rPr>
        <w:t>Course attendance</w:t>
      </w:r>
      <w:r w:rsidRPr="0017505F">
        <w:t>. For all onsite courses, the attendance of all learners should be recorded. This is a requirement when a learner is receiving financial support to confirm attendance but should be applied to all learners in a course. Use Moodle Attendance activity to register attendance during class and this will generate an attendance report.</w:t>
      </w:r>
    </w:p>
    <w:p w14:paraId="0FA011DB" w14:textId="63727C88" w:rsidR="00832A79" w:rsidRPr="0017505F" w:rsidRDefault="00832A79" w:rsidP="00832A79">
      <w:r w:rsidRPr="0017505F">
        <w:rPr>
          <w:u w:val="single"/>
        </w:rPr>
        <w:t>Course feedback</w:t>
      </w:r>
      <w:r w:rsidRPr="0017505F">
        <w:t>. All learners are required to complete the feedback survey at the completion of each course. The feedback survey is made available on last day of the course and must be completed by all learners. Results of the feedback survey are available to the course organisers, RTC/STC coordinator and the OTGA Secretariat.</w:t>
      </w:r>
    </w:p>
    <w:p w14:paraId="5CA1670F" w14:textId="460109DB" w:rsidR="000532FD" w:rsidRPr="0017505F" w:rsidRDefault="00832A79">
      <w:r w:rsidRPr="0017505F">
        <w:rPr>
          <w:u w:val="single"/>
        </w:rPr>
        <w:t>Course evaluation</w:t>
      </w:r>
      <w:r w:rsidRPr="0017505F">
        <w:t>. All OTGA courses will be reviewed by OTGA Secretariat against the criteria in the OTGA Course Design Rubric. Feedback and recommendations for improvement will be provided to the RTC/STC responsible for the course delivery. These should be applied for future editions of the course. The results are used for continuous improvement for future training courses. This will be covered in detail at agenda 6.1.</w:t>
      </w:r>
    </w:p>
    <w:p w14:paraId="569DA6E5" w14:textId="2BBF6541" w:rsidR="0017505F" w:rsidRPr="0017505F" w:rsidRDefault="0017505F">
      <w:r w:rsidRPr="0017505F">
        <w:t>The Group agreed , starting from 1 July, all new course proposals require the OTGA Competency Assessment Form to be submitted together with the Course Proposal Form. If the names of facilitators are not known at the time of submitting the Course Proposal Form, the Competency Assessment Form can be submitted before the start of the course.</w:t>
      </w:r>
    </w:p>
    <w:p w14:paraId="037410B2" w14:textId="39CD9988" w:rsidR="00191D20" w:rsidRDefault="00AF0B2F" w:rsidP="00C55C27">
      <w:pPr>
        <w:pStyle w:val="Heading2"/>
        <w:numPr>
          <w:ilvl w:val="1"/>
          <w:numId w:val="12"/>
        </w:numPr>
        <w:ind w:left="709" w:hanging="709"/>
      </w:pPr>
      <w:bookmarkStart w:id="35" w:name="_Toc169375208"/>
      <w:r>
        <w:t xml:space="preserve">OTGA </w:t>
      </w:r>
      <w:r w:rsidR="0088614D">
        <w:t>BUDGET</w:t>
      </w:r>
      <w:bookmarkEnd w:id="35"/>
    </w:p>
    <w:p w14:paraId="30710F12" w14:textId="76F06E95" w:rsidR="0088614D" w:rsidRPr="0017505F" w:rsidRDefault="00AF0B2F" w:rsidP="0088614D">
      <w:r w:rsidRPr="0017505F">
        <w:t xml:space="preserve">This agenda item was introduced by Mr </w:t>
      </w:r>
      <w:r w:rsidR="0088614D" w:rsidRPr="0017505F">
        <w:t>Greg Reed who informed the Group that the FUST-funded OTGA project has been extended until 31 December 2024 after formal approval. OTGA will continue to deliver courses up to December 2024 using the current funding. Future funding will be provided by (i) the UNESCO Regular Programme, (ii) co-funding from Regional and Specialized Training Centres for delivery of onsite training, and (iii) mobilization of extra-budgetary funds.</w:t>
      </w:r>
    </w:p>
    <w:p w14:paraId="6239C3A6" w14:textId="04393F2D" w:rsidR="0088614D" w:rsidRPr="0017505F" w:rsidRDefault="0088614D" w:rsidP="0088614D">
      <w:r w:rsidRPr="0017505F">
        <w:lastRenderedPageBreak/>
        <w:t>In 2023 OTGA was designated as IODE Programme Component by the IODE Committee. A Programme Component is an action with core UNESCO</w:t>
      </w:r>
      <w:r w:rsidR="0017505F">
        <w:t>-</w:t>
      </w:r>
      <w:r w:rsidRPr="0017505F">
        <w:t>IOC Regular Programme funding and staff support, supplemented by in-kind and/or extra-budgetary support, that enables the activity to operate on a sustainable basis. OTGA will receive a significant increase in RP funding for the next years (2025-202</w:t>
      </w:r>
      <w:r w:rsidR="007D4CEF" w:rsidRPr="0017505F">
        <w:t>6</w:t>
      </w:r>
      <w:r w:rsidRPr="0017505F">
        <w:t>) and this will provide baseline continuous support on training activities and stability for further funding mobilization.</w:t>
      </w:r>
    </w:p>
    <w:p w14:paraId="288F82E3" w14:textId="445D15A4" w:rsidR="0088614D" w:rsidRPr="0017505F" w:rsidRDefault="0088614D" w:rsidP="0088614D">
      <w:r w:rsidRPr="0017505F">
        <w:t>To support OTGA training activities in 2024, the following extra-budgetary funds have been mobilized:</w:t>
      </w:r>
    </w:p>
    <w:p w14:paraId="249D1A07" w14:textId="301EC2D7" w:rsidR="0088614D" w:rsidRPr="0017505F" w:rsidRDefault="0088614D" w:rsidP="00C55C27">
      <w:pPr>
        <w:pStyle w:val="ListParagraph"/>
        <w:numPr>
          <w:ilvl w:val="0"/>
          <w:numId w:val="20"/>
        </w:numPr>
      </w:pPr>
      <w:r w:rsidRPr="0017505F">
        <w:t>GEF/UNDP Small Grants Program to support marine litter training and monitoring in Cape Verde (Pilot project total fund raised: USD34,000 allocated to the local partner). Deliverable: 1 new online training course in OTGA.</w:t>
      </w:r>
    </w:p>
    <w:p w14:paraId="39FC5709" w14:textId="180C1E5F" w:rsidR="0088614D" w:rsidRPr="0017505F" w:rsidRDefault="0088614D" w:rsidP="00C55C27">
      <w:pPr>
        <w:pStyle w:val="ListParagraph"/>
        <w:numPr>
          <w:ilvl w:val="0"/>
          <w:numId w:val="20"/>
        </w:numPr>
      </w:pPr>
      <w:r w:rsidRPr="0017505F">
        <w:t>European Union’s Horizon Europe – Blue Cloud project 2026 to develop the training component online (Blue Cloud Training Academy; EUR15</w:t>
      </w:r>
      <w:r w:rsidR="00127175" w:rsidRPr="0017505F">
        <w:t>,</w:t>
      </w:r>
      <w:r w:rsidRPr="0017505F">
        <w:t>000).</w:t>
      </w:r>
    </w:p>
    <w:p w14:paraId="20A3BB9A" w14:textId="3D9D67D8" w:rsidR="0088614D" w:rsidRPr="0017505F" w:rsidRDefault="0088614D" w:rsidP="00C55C27">
      <w:pPr>
        <w:pStyle w:val="ListParagraph"/>
        <w:numPr>
          <w:ilvl w:val="0"/>
          <w:numId w:val="20"/>
        </w:numPr>
      </w:pPr>
      <w:r w:rsidRPr="0017505F">
        <w:t>UNESCO IOC NORAD FUND OceanTraining Internship Program, a join</w:t>
      </w:r>
      <w:r w:rsidR="00387731">
        <w:t>t</w:t>
      </w:r>
      <w:r w:rsidRPr="0017505F">
        <w:t xml:space="preserve"> initiative with IOC Capacity Development to promote national and international exchange of professionals to acquire expertise related to the IOC mandate (research, services, and capacity-building) (USD85,000).</w:t>
      </w:r>
    </w:p>
    <w:p w14:paraId="788C0BA1" w14:textId="3BF808FD" w:rsidR="0088614D" w:rsidRPr="0017505F" w:rsidRDefault="0088614D" w:rsidP="00C55C27">
      <w:pPr>
        <w:pStyle w:val="ListParagraph"/>
        <w:numPr>
          <w:ilvl w:val="0"/>
          <w:numId w:val="20"/>
        </w:numPr>
      </w:pPr>
      <w:r w:rsidRPr="0017505F">
        <w:t>UNESCO IOC NORAD FUND to support on-site and online training courses on ocean best practices in the Caribbean, a joint project with IOC Ocean Best Practices System (USD99,577).</w:t>
      </w:r>
    </w:p>
    <w:p w14:paraId="5C6CE273" w14:textId="7C3DD039" w:rsidR="0017505F" w:rsidRPr="0017505F" w:rsidRDefault="0017505F" w:rsidP="0017505F">
      <w:r>
        <w:t xml:space="preserve">The Steering Group discussed the budget required from the </w:t>
      </w:r>
      <w:r w:rsidRPr="0017505F">
        <w:t>UNESCO</w:t>
      </w:r>
      <w:r>
        <w:rPr>
          <w:u w:val="single"/>
        </w:rPr>
        <w:t xml:space="preserve"> </w:t>
      </w:r>
      <w:r>
        <w:t>Regular Programme which will be submitted to the IODE Committee in March 202</w:t>
      </w:r>
      <w:r w:rsidR="00167C60">
        <w:t>5</w:t>
      </w:r>
      <w:r w:rsidR="00A50464">
        <w:t xml:space="preserve"> and</w:t>
      </w:r>
      <w:r>
        <w:t xml:space="preserve"> decided to submit a budget with two scenarios: Scenario 1 for a budget allocation of $100,000 per year and Scenario 2 for a budget allocation of $200,000 per year.</w:t>
      </w:r>
      <w:r w:rsidR="00A50464">
        <w:t xml:space="preserve"> The proposed budget is attached at </w:t>
      </w:r>
      <w:hyperlink w:anchor="_Annex_IV._BUDGET" w:history="1">
        <w:r w:rsidR="00A50464" w:rsidRPr="006E2B0A">
          <w:rPr>
            <w:rStyle w:val="Hyperlink"/>
          </w:rPr>
          <w:t xml:space="preserve">Annex </w:t>
        </w:r>
        <w:r w:rsidR="00F346C1" w:rsidRPr="006E2B0A">
          <w:rPr>
            <w:rStyle w:val="Hyperlink"/>
          </w:rPr>
          <w:t>IV</w:t>
        </w:r>
      </w:hyperlink>
      <w:r w:rsidR="00F346C1">
        <w:t>.</w:t>
      </w:r>
    </w:p>
    <w:p w14:paraId="095A3795" w14:textId="7F5CD4E9" w:rsidR="00191D20" w:rsidRDefault="00AF0B2F" w:rsidP="00C55C27">
      <w:pPr>
        <w:pStyle w:val="Heading1"/>
        <w:numPr>
          <w:ilvl w:val="0"/>
          <w:numId w:val="12"/>
        </w:numPr>
        <w:rPr>
          <w:sz w:val="24"/>
          <w:szCs w:val="24"/>
        </w:rPr>
      </w:pPr>
      <w:bookmarkStart w:id="36" w:name="_Toc169375209"/>
      <w:r>
        <w:rPr>
          <w:sz w:val="24"/>
          <w:szCs w:val="24"/>
        </w:rPr>
        <w:t xml:space="preserve">OTGA </w:t>
      </w:r>
      <w:r w:rsidR="00684B93">
        <w:rPr>
          <w:sz w:val="24"/>
          <w:szCs w:val="24"/>
        </w:rPr>
        <w:t>WORK PLAN</w:t>
      </w:r>
      <w:r>
        <w:rPr>
          <w:sz w:val="24"/>
          <w:szCs w:val="24"/>
        </w:rPr>
        <w:t xml:space="preserve"> 202</w:t>
      </w:r>
      <w:r w:rsidR="00F05C48">
        <w:rPr>
          <w:sz w:val="24"/>
          <w:szCs w:val="24"/>
        </w:rPr>
        <w:t>4</w:t>
      </w:r>
      <w:r>
        <w:rPr>
          <w:sz w:val="24"/>
          <w:szCs w:val="24"/>
        </w:rPr>
        <w:t>-2</w:t>
      </w:r>
      <w:r w:rsidR="00F05C48">
        <w:rPr>
          <w:sz w:val="24"/>
          <w:szCs w:val="24"/>
        </w:rPr>
        <w:t>5</w:t>
      </w:r>
      <w:bookmarkEnd w:id="36"/>
    </w:p>
    <w:p w14:paraId="6512FC75" w14:textId="77777777" w:rsidR="00191D20" w:rsidRDefault="00AF0B2F" w:rsidP="00C55C27">
      <w:pPr>
        <w:pStyle w:val="Heading2"/>
        <w:numPr>
          <w:ilvl w:val="1"/>
          <w:numId w:val="12"/>
        </w:numPr>
        <w:tabs>
          <w:tab w:val="left" w:pos="993"/>
        </w:tabs>
        <w:ind w:left="709" w:hanging="709"/>
      </w:pPr>
      <w:bookmarkStart w:id="37" w:name="_Toc169375210"/>
      <w:r>
        <w:t>Training needs identified by IOC Programmes and Regions</w:t>
      </w:r>
      <w:bookmarkEnd w:id="37"/>
    </w:p>
    <w:p w14:paraId="017DC310" w14:textId="1EE725D7" w:rsidR="006C44A4" w:rsidRPr="00A50464" w:rsidRDefault="00AF0B2F">
      <w:bookmarkStart w:id="38" w:name="_heading=h.vx1227" w:colFirst="0" w:colLast="0"/>
      <w:bookmarkEnd w:id="38"/>
      <w:r w:rsidRPr="00A50464">
        <w:t xml:space="preserve">Proposed OTGA training courses to support IOC Programmes and Regions were discussed. </w:t>
      </w:r>
      <w:r w:rsidR="006C44A4" w:rsidRPr="00A50464">
        <w:t xml:space="preserve">OBIS has </w:t>
      </w:r>
      <w:r w:rsidR="00387731">
        <w:t xml:space="preserve">a </w:t>
      </w:r>
      <w:r w:rsidR="006C44A4" w:rsidRPr="00A50464">
        <w:t>consultant responsible for training</w:t>
      </w:r>
      <w:r w:rsidR="00066E97" w:rsidRPr="00A50464">
        <w:t xml:space="preserve">, </w:t>
      </w:r>
      <w:r w:rsidR="006C44A4" w:rsidRPr="00A50464">
        <w:t xml:space="preserve">funded </w:t>
      </w:r>
      <w:r w:rsidR="00066E97" w:rsidRPr="00A50464">
        <w:t>from</w:t>
      </w:r>
      <w:r w:rsidR="006C44A4" w:rsidRPr="00A50464">
        <w:t xml:space="preserve"> NORA</w:t>
      </w:r>
      <w:r w:rsidR="00066E97" w:rsidRPr="00A50464">
        <w:t>D extra-budgetary source</w:t>
      </w:r>
      <w:r w:rsidR="006C44A4" w:rsidRPr="00A50464">
        <w:t xml:space="preserve">. </w:t>
      </w:r>
      <w:r w:rsidR="00461E83" w:rsidRPr="00A50464">
        <w:t xml:space="preserve">The </w:t>
      </w:r>
      <w:r w:rsidR="006C44A4" w:rsidRPr="00A50464">
        <w:t xml:space="preserve">OBIS/OTGA master course </w:t>
      </w:r>
      <w:r w:rsidR="00461E83" w:rsidRPr="00A50464">
        <w:t>Contributing and publishing datasets to OBIS (</w:t>
      </w:r>
      <w:hyperlink r:id="rId22" w:history="1">
        <w:r w:rsidR="00461E83" w:rsidRPr="00A50464">
          <w:rPr>
            <w:rStyle w:val="Hyperlink"/>
            <w:color w:val="auto"/>
          </w:rPr>
          <w:t>https://classroom.oceanteacher.org/course/view.php?id=907</w:t>
        </w:r>
      </w:hyperlink>
      <w:r w:rsidR="006C44A4" w:rsidRPr="00A50464">
        <w:t xml:space="preserve">) </w:t>
      </w:r>
      <w:r w:rsidR="00066E97" w:rsidRPr="00A50464">
        <w:t xml:space="preserve">has been developed as a self-pace course and was open from 02 October 2023 to 16 February 2024. More than 200 learners enrolled in the course </w:t>
      </w:r>
      <w:r w:rsidR="003C6554" w:rsidRPr="00A50464">
        <w:t xml:space="preserve">and 41 completed and were certified with only 6 successful learners from OBIS nodes. </w:t>
      </w:r>
      <w:r w:rsidR="006C44A4" w:rsidRPr="00A50464">
        <w:t>Future shorter refresher course</w:t>
      </w:r>
      <w:r w:rsidR="003C6554" w:rsidRPr="00A50464">
        <w:t>s for OBIS are planned</w:t>
      </w:r>
      <w:r w:rsidR="006C44A4" w:rsidRPr="00A50464">
        <w:t xml:space="preserve">. </w:t>
      </w:r>
    </w:p>
    <w:p w14:paraId="25E33B86" w14:textId="2DA0903B" w:rsidR="003C6554" w:rsidRPr="00A50464" w:rsidRDefault="003C6554" w:rsidP="003C6554">
      <w:r w:rsidRPr="00A50464">
        <w:t xml:space="preserve">The group discussed the possibility of charging for training courses. The Steering Group requested guidance from the OTGA </w:t>
      </w:r>
      <w:r w:rsidR="00167C60">
        <w:t>Se</w:t>
      </w:r>
      <w:r w:rsidRPr="00A50464">
        <w:t>cretariat on the costs to maintain e-learning platform and to provide the administrative services to support OTGA. These costs could be used to define a fee for service that could be charged for supporting external projects. Priority is to be given to providing training for IOC programmes and regions.</w:t>
      </w:r>
    </w:p>
    <w:p w14:paraId="4256BB73" w14:textId="24A36A5F" w:rsidR="003C6554" w:rsidRPr="00A50464" w:rsidRDefault="003C6554" w:rsidP="006C44A4">
      <w:r w:rsidRPr="00A50464">
        <w:lastRenderedPageBreak/>
        <w:t xml:space="preserve">The Steering Group requested the </w:t>
      </w:r>
      <w:r w:rsidR="00167C60">
        <w:t>S</w:t>
      </w:r>
      <w:r w:rsidRPr="00A50464">
        <w:t>ecretariat to provide detail</w:t>
      </w:r>
      <w:r w:rsidR="00387731">
        <w:t>s</w:t>
      </w:r>
      <w:r w:rsidRPr="00A50464">
        <w:t xml:space="preserve"> of the cost of delivering courses</w:t>
      </w:r>
      <w:r w:rsidR="00E66777" w:rsidRPr="00A50464">
        <w:t xml:space="preserve"> (refer to the action item from 3.1.16)</w:t>
      </w:r>
    </w:p>
    <w:p w14:paraId="5C148141" w14:textId="6497CB52" w:rsidR="00413EBB" w:rsidRDefault="002568DE" w:rsidP="00413EBB">
      <w:r w:rsidRPr="00A50464">
        <w:t xml:space="preserve">Ms Mazzuco reported on the courses hosted by OTGA to support IOC programmes. In 2023, </w:t>
      </w:r>
      <w:r w:rsidR="00413EBB" w:rsidRPr="00A50464">
        <w:t xml:space="preserve">19 courses </w:t>
      </w:r>
      <w:r w:rsidRPr="00A50464">
        <w:t>were delivered</w:t>
      </w:r>
      <w:r w:rsidR="00413EBB" w:rsidRPr="00A50464">
        <w:t xml:space="preserve"> supporting IOC Programmes and regions</w:t>
      </w:r>
      <w:r w:rsidRPr="00A50464">
        <w:t xml:space="preserve"> and in 2024 25 </w:t>
      </w:r>
      <w:r w:rsidR="00413EBB" w:rsidRPr="00A50464">
        <w:t xml:space="preserve">courses </w:t>
      </w:r>
      <w:r w:rsidRPr="00A50464">
        <w:t xml:space="preserve">are proposed. These courses are mostly online and are delivered in English, Spanish, French and Portuguese. </w:t>
      </w:r>
      <w:r w:rsidR="00387731">
        <w:t>Examples of some of</w:t>
      </w:r>
      <w:r w:rsidRPr="00A50464">
        <w:t xml:space="preserve"> courses are:</w:t>
      </w:r>
    </w:p>
    <w:p w14:paraId="79DA891B" w14:textId="77777777" w:rsidR="00075410" w:rsidRPr="00A50464" w:rsidRDefault="00075410" w:rsidP="00413EBB"/>
    <w:tbl>
      <w:tblPr>
        <w:tblStyle w:val="TableGrid"/>
        <w:tblW w:w="8784" w:type="dxa"/>
        <w:tblLook w:val="04A0" w:firstRow="1" w:lastRow="0" w:firstColumn="1" w:lastColumn="0" w:noHBand="0" w:noVBand="1"/>
      </w:tblPr>
      <w:tblGrid>
        <w:gridCol w:w="2726"/>
        <w:gridCol w:w="6058"/>
      </w:tblGrid>
      <w:tr w:rsidR="00A50464" w:rsidRPr="00A50464" w14:paraId="70C36994" w14:textId="77777777" w:rsidTr="00C724AF">
        <w:tc>
          <w:tcPr>
            <w:tcW w:w="2726" w:type="dxa"/>
          </w:tcPr>
          <w:p w14:paraId="561410D4" w14:textId="77777777" w:rsidR="00413EBB" w:rsidRPr="00A50464" w:rsidRDefault="00413EBB" w:rsidP="009A6BF3">
            <w:pPr>
              <w:rPr>
                <w:b/>
                <w:bCs/>
                <w:sz w:val="20"/>
                <w:szCs w:val="20"/>
              </w:rPr>
            </w:pPr>
            <w:r w:rsidRPr="00A50464">
              <w:rPr>
                <w:b/>
                <w:bCs/>
                <w:sz w:val="20"/>
                <w:szCs w:val="20"/>
              </w:rPr>
              <w:t>IODE</w:t>
            </w:r>
          </w:p>
        </w:tc>
        <w:tc>
          <w:tcPr>
            <w:tcW w:w="6058" w:type="dxa"/>
          </w:tcPr>
          <w:p w14:paraId="5AD677EB" w14:textId="77777777" w:rsidR="00413EBB" w:rsidRPr="00A50464" w:rsidRDefault="00413EBB" w:rsidP="00413EBB">
            <w:pPr>
              <w:rPr>
                <w:sz w:val="20"/>
                <w:szCs w:val="20"/>
              </w:rPr>
            </w:pPr>
            <w:r w:rsidRPr="00A50464">
              <w:rPr>
                <w:sz w:val="20"/>
                <w:szCs w:val="20"/>
              </w:rPr>
              <w:t>Ocean Data Management</w:t>
            </w:r>
          </w:p>
        </w:tc>
      </w:tr>
      <w:tr w:rsidR="00A50464" w:rsidRPr="00A50464" w14:paraId="02EA77E2" w14:textId="77777777" w:rsidTr="00C724AF">
        <w:tc>
          <w:tcPr>
            <w:tcW w:w="2726" w:type="dxa"/>
          </w:tcPr>
          <w:p w14:paraId="13B65299" w14:textId="5A7194D8" w:rsidR="00413EBB" w:rsidRPr="00A50464" w:rsidRDefault="00413EBB" w:rsidP="00413EBB">
            <w:pPr>
              <w:rPr>
                <w:sz w:val="20"/>
                <w:szCs w:val="20"/>
              </w:rPr>
            </w:pPr>
          </w:p>
        </w:tc>
        <w:tc>
          <w:tcPr>
            <w:tcW w:w="6058" w:type="dxa"/>
          </w:tcPr>
          <w:p w14:paraId="548B6690" w14:textId="526803BA" w:rsidR="00413EBB" w:rsidRPr="00A50464" w:rsidRDefault="00413EBB" w:rsidP="009A6BF3">
            <w:pPr>
              <w:rPr>
                <w:b/>
                <w:bCs/>
                <w:sz w:val="20"/>
                <w:szCs w:val="20"/>
              </w:rPr>
            </w:pPr>
            <w:r w:rsidRPr="00A50464">
              <w:rPr>
                <w:sz w:val="20"/>
                <w:szCs w:val="20"/>
              </w:rPr>
              <w:t>Quality Management System Essentials for NODCs and ADUs</w:t>
            </w:r>
          </w:p>
        </w:tc>
      </w:tr>
      <w:tr w:rsidR="0055250C" w:rsidRPr="0055250C" w14:paraId="21948ADF" w14:textId="77777777" w:rsidTr="0055250C">
        <w:tc>
          <w:tcPr>
            <w:tcW w:w="2726" w:type="dxa"/>
          </w:tcPr>
          <w:p w14:paraId="37BE2945" w14:textId="77777777" w:rsidR="0055250C" w:rsidRPr="0055250C" w:rsidRDefault="0055250C" w:rsidP="00413EBB">
            <w:pPr>
              <w:rPr>
                <w:sz w:val="20"/>
                <w:szCs w:val="20"/>
              </w:rPr>
            </w:pPr>
          </w:p>
        </w:tc>
        <w:tc>
          <w:tcPr>
            <w:tcW w:w="6058" w:type="dxa"/>
            <w:vAlign w:val="center"/>
          </w:tcPr>
          <w:p w14:paraId="15420A5F" w14:textId="5AA054DE" w:rsidR="0055250C" w:rsidRPr="0055250C" w:rsidRDefault="0055250C" w:rsidP="009A6BF3">
            <w:pPr>
              <w:rPr>
                <w:sz w:val="20"/>
                <w:szCs w:val="20"/>
              </w:rPr>
            </w:pPr>
            <w:r w:rsidRPr="005F3B6F">
              <w:rPr>
                <w:rFonts w:eastAsia="Times New Roman"/>
                <w:sz w:val="20"/>
                <w:szCs w:val="20"/>
              </w:rPr>
              <w:t>Biological Data Management 2024 (self-paced)</w:t>
            </w:r>
          </w:p>
        </w:tc>
      </w:tr>
      <w:tr w:rsidR="00A50464" w:rsidRPr="00A50464" w14:paraId="628A558B" w14:textId="77777777" w:rsidTr="00C724AF">
        <w:tc>
          <w:tcPr>
            <w:tcW w:w="2726" w:type="dxa"/>
          </w:tcPr>
          <w:p w14:paraId="5C547EB9" w14:textId="2DBAD7EC" w:rsidR="00413EBB" w:rsidRPr="00A50464" w:rsidRDefault="00413EBB" w:rsidP="00413EBB">
            <w:pPr>
              <w:rPr>
                <w:sz w:val="20"/>
                <w:szCs w:val="20"/>
              </w:rPr>
            </w:pPr>
            <w:r w:rsidRPr="00A50464">
              <w:rPr>
                <w:b/>
                <w:bCs/>
                <w:sz w:val="20"/>
                <w:szCs w:val="20"/>
              </w:rPr>
              <w:t>OBIS/ODIS</w:t>
            </w:r>
          </w:p>
        </w:tc>
        <w:tc>
          <w:tcPr>
            <w:tcW w:w="6058" w:type="dxa"/>
          </w:tcPr>
          <w:p w14:paraId="308E6A22" w14:textId="4609E095" w:rsidR="00413EBB" w:rsidRPr="00A50464" w:rsidRDefault="00413EBB" w:rsidP="009A6BF3">
            <w:pPr>
              <w:rPr>
                <w:b/>
                <w:bCs/>
                <w:sz w:val="20"/>
                <w:szCs w:val="20"/>
              </w:rPr>
            </w:pPr>
            <w:r w:rsidRPr="00A50464">
              <w:rPr>
                <w:sz w:val="20"/>
                <w:szCs w:val="20"/>
              </w:rPr>
              <w:t>Contributing and publishing datasets to OBIS</w:t>
            </w:r>
          </w:p>
        </w:tc>
      </w:tr>
      <w:tr w:rsidR="00A50464" w:rsidRPr="00A50464" w14:paraId="4A177C38" w14:textId="77777777" w:rsidTr="00C724AF">
        <w:tc>
          <w:tcPr>
            <w:tcW w:w="2726" w:type="dxa"/>
          </w:tcPr>
          <w:p w14:paraId="190C78CB" w14:textId="77777777" w:rsidR="00413EBB" w:rsidRPr="00A50464" w:rsidRDefault="00413EBB" w:rsidP="00413EBB">
            <w:pPr>
              <w:rPr>
                <w:sz w:val="20"/>
                <w:szCs w:val="20"/>
              </w:rPr>
            </w:pPr>
          </w:p>
        </w:tc>
        <w:tc>
          <w:tcPr>
            <w:tcW w:w="6058" w:type="dxa"/>
          </w:tcPr>
          <w:p w14:paraId="0E82C6F6" w14:textId="75D53EF6" w:rsidR="00413EBB" w:rsidRPr="00A50464" w:rsidRDefault="00413EBB" w:rsidP="009A6BF3">
            <w:pPr>
              <w:rPr>
                <w:b/>
                <w:bCs/>
                <w:sz w:val="20"/>
                <w:szCs w:val="20"/>
              </w:rPr>
            </w:pPr>
            <w:r w:rsidRPr="00A50464">
              <w:rPr>
                <w:sz w:val="20"/>
                <w:szCs w:val="20"/>
              </w:rPr>
              <w:t>Implementing the Ocean Data and Information System (ODIS) architecture</w:t>
            </w:r>
          </w:p>
        </w:tc>
      </w:tr>
      <w:tr w:rsidR="00A50464" w:rsidRPr="00A50464" w14:paraId="1E0DA4B5" w14:textId="77777777" w:rsidTr="00C724AF">
        <w:tc>
          <w:tcPr>
            <w:tcW w:w="2726" w:type="dxa"/>
          </w:tcPr>
          <w:p w14:paraId="23BCBFAD" w14:textId="77777777" w:rsidR="00413EBB" w:rsidRPr="00A50464" w:rsidRDefault="00413EBB" w:rsidP="009A6BF3">
            <w:pPr>
              <w:rPr>
                <w:sz w:val="20"/>
                <w:szCs w:val="20"/>
              </w:rPr>
            </w:pPr>
            <w:r w:rsidRPr="00A50464">
              <w:rPr>
                <w:b/>
                <w:bCs/>
                <w:sz w:val="20"/>
                <w:szCs w:val="20"/>
              </w:rPr>
              <w:t>HAB</w:t>
            </w:r>
          </w:p>
        </w:tc>
        <w:tc>
          <w:tcPr>
            <w:tcW w:w="6058" w:type="dxa"/>
          </w:tcPr>
          <w:p w14:paraId="1B1209C6" w14:textId="77777777" w:rsidR="00413EBB" w:rsidRPr="00A50464" w:rsidRDefault="00413EBB" w:rsidP="00413EBB">
            <w:pPr>
              <w:rPr>
                <w:sz w:val="20"/>
                <w:szCs w:val="20"/>
              </w:rPr>
            </w:pPr>
            <w:r w:rsidRPr="00A50464">
              <w:rPr>
                <w:sz w:val="20"/>
                <w:szCs w:val="20"/>
              </w:rPr>
              <w:t>Training Course and Identification Qualification in Harmful Marine Microalgae</w:t>
            </w:r>
          </w:p>
        </w:tc>
      </w:tr>
      <w:tr w:rsidR="00A50464" w:rsidRPr="00A50464" w14:paraId="3E15E6BD" w14:textId="77777777" w:rsidTr="00C724AF">
        <w:tc>
          <w:tcPr>
            <w:tcW w:w="2726" w:type="dxa"/>
          </w:tcPr>
          <w:p w14:paraId="59C94830" w14:textId="77777777" w:rsidR="00413EBB" w:rsidRPr="00A50464" w:rsidRDefault="00413EBB" w:rsidP="009A6BF3">
            <w:pPr>
              <w:rPr>
                <w:b/>
                <w:bCs/>
                <w:sz w:val="20"/>
                <w:szCs w:val="20"/>
              </w:rPr>
            </w:pPr>
          </w:p>
        </w:tc>
        <w:tc>
          <w:tcPr>
            <w:tcW w:w="6058" w:type="dxa"/>
          </w:tcPr>
          <w:p w14:paraId="19E33FDE" w14:textId="52D7BA1C" w:rsidR="00413EBB" w:rsidRPr="00A50464" w:rsidRDefault="00413EBB" w:rsidP="00413EBB">
            <w:pPr>
              <w:rPr>
                <w:sz w:val="20"/>
                <w:szCs w:val="20"/>
              </w:rPr>
            </w:pPr>
            <w:r w:rsidRPr="00A50464">
              <w:rPr>
                <w:sz w:val="20"/>
                <w:szCs w:val="20"/>
              </w:rPr>
              <w:t>International Phytoplankton Intercomparison (IPI)</w:t>
            </w:r>
          </w:p>
        </w:tc>
      </w:tr>
      <w:tr w:rsidR="00A50464" w:rsidRPr="00A50464" w14:paraId="07517AB4" w14:textId="77777777" w:rsidTr="00C724AF">
        <w:tc>
          <w:tcPr>
            <w:tcW w:w="2726" w:type="dxa"/>
          </w:tcPr>
          <w:p w14:paraId="35557AA4" w14:textId="5BDCF07B" w:rsidR="00413EBB" w:rsidRPr="00A50464" w:rsidRDefault="00413EBB" w:rsidP="009A6BF3">
            <w:pPr>
              <w:rPr>
                <w:b/>
                <w:bCs/>
                <w:sz w:val="20"/>
                <w:szCs w:val="20"/>
              </w:rPr>
            </w:pPr>
            <w:r w:rsidRPr="00A50464">
              <w:rPr>
                <w:b/>
                <w:bCs/>
                <w:sz w:val="20"/>
                <w:szCs w:val="20"/>
              </w:rPr>
              <w:t>Ocean Literacy</w:t>
            </w:r>
          </w:p>
        </w:tc>
        <w:tc>
          <w:tcPr>
            <w:tcW w:w="6058" w:type="dxa"/>
          </w:tcPr>
          <w:p w14:paraId="2B4EC111" w14:textId="4EEE3ED0" w:rsidR="00413EBB" w:rsidRPr="00A50464" w:rsidRDefault="00413EBB" w:rsidP="00413EBB">
            <w:pPr>
              <w:rPr>
                <w:sz w:val="20"/>
                <w:szCs w:val="20"/>
              </w:rPr>
            </w:pPr>
            <w:r w:rsidRPr="00A50464">
              <w:rPr>
                <w:sz w:val="20"/>
                <w:szCs w:val="20"/>
              </w:rPr>
              <w:t>iSea Stories: Understanding the Ocean for Media and Press</w:t>
            </w:r>
          </w:p>
        </w:tc>
      </w:tr>
      <w:tr w:rsidR="00A50464" w:rsidRPr="00A50464" w14:paraId="03CBF272" w14:textId="77777777" w:rsidTr="00C724AF">
        <w:tc>
          <w:tcPr>
            <w:tcW w:w="2726" w:type="dxa"/>
          </w:tcPr>
          <w:p w14:paraId="0C747AF0" w14:textId="6F198B89" w:rsidR="00413EBB" w:rsidRPr="00A50464" w:rsidRDefault="00413EBB" w:rsidP="00413EBB">
            <w:pPr>
              <w:rPr>
                <w:sz w:val="20"/>
                <w:szCs w:val="20"/>
              </w:rPr>
            </w:pPr>
          </w:p>
        </w:tc>
        <w:tc>
          <w:tcPr>
            <w:tcW w:w="6058" w:type="dxa"/>
          </w:tcPr>
          <w:p w14:paraId="6B9D1217" w14:textId="6FD479C1" w:rsidR="00413EBB" w:rsidRPr="00A50464" w:rsidRDefault="00413EBB" w:rsidP="009A6BF3">
            <w:pPr>
              <w:rPr>
                <w:b/>
                <w:bCs/>
                <w:sz w:val="20"/>
                <w:szCs w:val="20"/>
              </w:rPr>
            </w:pPr>
            <w:r w:rsidRPr="00A50464">
              <w:rPr>
                <w:sz w:val="20"/>
                <w:szCs w:val="20"/>
              </w:rPr>
              <w:t>A mudança que precisamos para o Oceano que queremos - Literacia do Oceano com escolas – RTC Portugal</w:t>
            </w:r>
          </w:p>
        </w:tc>
      </w:tr>
      <w:tr w:rsidR="00A50464" w:rsidRPr="00A50464" w14:paraId="7892F73F" w14:textId="77777777" w:rsidTr="00C724AF">
        <w:tc>
          <w:tcPr>
            <w:tcW w:w="2726" w:type="dxa"/>
          </w:tcPr>
          <w:p w14:paraId="0F0975B5" w14:textId="77777777" w:rsidR="00413EBB" w:rsidRPr="00A50464" w:rsidRDefault="00413EBB" w:rsidP="009A6BF3">
            <w:pPr>
              <w:rPr>
                <w:b/>
                <w:bCs/>
                <w:sz w:val="20"/>
                <w:szCs w:val="20"/>
              </w:rPr>
            </w:pPr>
            <w:r w:rsidRPr="00A50464">
              <w:rPr>
                <w:b/>
                <w:bCs/>
                <w:sz w:val="20"/>
                <w:szCs w:val="20"/>
              </w:rPr>
              <w:t>Tsunami</w:t>
            </w:r>
          </w:p>
        </w:tc>
        <w:tc>
          <w:tcPr>
            <w:tcW w:w="6058" w:type="dxa"/>
          </w:tcPr>
          <w:p w14:paraId="78F560E4" w14:textId="77777777" w:rsidR="00413EBB" w:rsidRPr="00A50464" w:rsidRDefault="00413EBB" w:rsidP="00413EBB">
            <w:pPr>
              <w:rPr>
                <w:sz w:val="20"/>
                <w:szCs w:val="20"/>
              </w:rPr>
            </w:pPr>
            <w:r w:rsidRPr="00A50464">
              <w:rPr>
                <w:sz w:val="20"/>
                <w:szCs w:val="20"/>
              </w:rPr>
              <w:t>UNESCO-IOC Tsunami Awareness</w:t>
            </w:r>
          </w:p>
        </w:tc>
      </w:tr>
      <w:tr w:rsidR="00A50464" w:rsidRPr="00A50464" w14:paraId="10D946FE" w14:textId="77777777" w:rsidTr="00C724AF">
        <w:tc>
          <w:tcPr>
            <w:tcW w:w="2726" w:type="dxa"/>
          </w:tcPr>
          <w:p w14:paraId="392425CC" w14:textId="77777777" w:rsidR="00413EBB" w:rsidRPr="00A50464" w:rsidRDefault="00413EBB" w:rsidP="009A6BF3">
            <w:pPr>
              <w:rPr>
                <w:b/>
                <w:bCs/>
                <w:sz w:val="20"/>
                <w:szCs w:val="20"/>
              </w:rPr>
            </w:pPr>
            <w:r w:rsidRPr="00A50464">
              <w:rPr>
                <w:b/>
                <w:bCs/>
                <w:sz w:val="20"/>
                <w:szCs w:val="20"/>
              </w:rPr>
              <w:t>Ocean Decade</w:t>
            </w:r>
          </w:p>
        </w:tc>
        <w:tc>
          <w:tcPr>
            <w:tcW w:w="6058" w:type="dxa"/>
          </w:tcPr>
          <w:p w14:paraId="3ACACAF7" w14:textId="77777777" w:rsidR="00413EBB" w:rsidRPr="00A50464" w:rsidRDefault="00413EBB" w:rsidP="00413EBB">
            <w:pPr>
              <w:rPr>
                <w:sz w:val="20"/>
                <w:szCs w:val="20"/>
              </w:rPr>
            </w:pPr>
            <w:r w:rsidRPr="00A50464">
              <w:rPr>
                <w:sz w:val="20"/>
                <w:szCs w:val="20"/>
              </w:rPr>
              <w:t>Co-design for the Ocean Decade</w:t>
            </w:r>
          </w:p>
        </w:tc>
      </w:tr>
      <w:tr w:rsidR="00A50464" w:rsidRPr="00A50464" w14:paraId="7B3FF3B5" w14:textId="77777777" w:rsidTr="00C724AF">
        <w:tc>
          <w:tcPr>
            <w:tcW w:w="2726" w:type="dxa"/>
          </w:tcPr>
          <w:p w14:paraId="47CCC0EE" w14:textId="77777777" w:rsidR="00C724AF" w:rsidRPr="00A50464" w:rsidRDefault="00C724AF" w:rsidP="009A6BF3">
            <w:pPr>
              <w:rPr>
                <w:b/>
                <w:bCs/>
                <w:sz w:val="20"/>
                <w:szCs w:val="20"/>
              </w:rPr>
            </w:pPr>
          </w:p>
        </w:tc>
        <w:tc>
          <w:tcPr>
            <w:tcW w:w="6058" w:type="dxa"/>
          </w:tcPr>
          <w:p w14:paraId="1512547D" w14:textId="00B5D817" w:rsidR="00C724AF" w:rsidRPr="00A50464" w:rsidRDefault="00C724AF" w:rsidP="00413EBB">
            <w:pPr>
              <w:rPr>
                <w:sz w:val="20"/>
                <w:szCs w:val="20"/>
              </w:rPr>
            </w:pPr>
            <w:r w:rsidRPr="00A50464">
              <w:rPr>
                <w:sz w:val="20"/>
                <w:szCs w:val="20"/>
              </w:rPr>
              <w:t>Todos por una causa: El Océano que queremos – RTC Colombia</w:t>
            </w:r>
          </w:p>
        </w:tc>
      </w:tr>
      <w:tr w:rsidR="00A50464" w:rsidRPr="00A50464" w14:paraId="67EE8D86" w14:textId="77777777" w:rsidTr="00C724AF">
        <w:tc>
          <w:tcPr>
            <w:tcW w:w="2726" w:type="dxa"/>
          </w:tcPr>
          <w:p w14:paraId="7A8528E8" w14:textId="473D23BF" w:rsidR="00413EBB" w:rsidRPr="00A50464" w:rsidRDefault="00C724AF" w:rsidP="00C724AF">
            <w:pPr>
              <w:rPr>
                <w:b/>
                <w:bCs/>
                <w:sz w:val="20"/>
                <w:szCs w:val="20"/>
              </w:rPr>
            </w:pPr>
            <w:r w:rsidRPr="00A50464">
              <w:rPr>
                <w:b/>
                <w:bCs/>
                <w:sz w:val="20"/>
                <w:szCs w:val="20"/>
              </w:rPr>
              <w:t>Ocean Acidification</w:t>
            </w:r>
          </w:p>
        </w:tc>
        <w:tc>
          <w:tcPr>
            <w:tcW w:w="6058" w:type="dxa"/>
          </w:tcPr>
          <w:p w14:paraId="617F33AE" w14:textId="2820141E" w:rsidR="00413EBB" w:rsidRPr="00A50464" w:rsidRDefault="00413EBB" w:rsidP="00C724AF">
            <w:pPr>
              <w:rPr>
                <w:sz w:val="20"/>
                <w:szCs w:val="20"/>
              </w:rPr>
            </w:pPr>
            <w:r w:rsidRPr="00A50464">
              <w:rPr>
                <w:sz w:val="20"/>
                <w:szCs w:val="20"/>
              </w:rPr>
              <w:t>Ocean Acidification</w:t>
            </w:r>
            <w:r w:rsidR="0055250C">
              <w:rPr>
                <w:sz w:val="20"/>
                <w:szCs w:val="20"/>
              </w:rPr>
              <w:t xml:space="preserve"> (self-paced)</w:t>
            </w:r>
          </w:p>
        </w:tc>
      </w:tr>
      <w:tr w:rsidR="00A50464" w:rsidRPr="00A50464" w14:paraId="33CD633B" w14:textId="77777777" w:rsidTr="00C724AF">
        <w:tc>
          <w:tcPr>
            <w:tcW w:w="2726" w:type="dxa"/>
          </w:tcPr>
          <w:p w14:paraId="7BCD42C2" w14:textId="77777777" w:rsidR="00C724AF" w:rsidRPr="00A50464" w:rsidRDefault="00C724AF" w:rsidP="00C724AF">
            <w:pPr>
              <w:rPr>
                <w:b/>
                <w:bCs/>
                <w:sz w:val="20"/>
                <w:szCs w:val="20"/>
              </w:rPr>
            </w:pPr>
          </w:p>
        </w:tc>
        <w:tc>
          <w:tcPr>
            <w:tcW w:w="6058" w:type="dxa"/>
          </w:tcPr>
          <w:p w14:paraId="0C870B69" w14:textId="05061BFC" w:rsidR="00C724AF" w:rsidRPr="00A50464" w:rsidRDefault="00C724AF" w:rsidP="00C724AF">
            <w:pPr>
              <w:rPr>
                <w:sz w:val="20"/>
                <w:szCs w:val="20"/>
              </w:rPr>
            </w:pPr>
            <w:r w:rsidRPr="00A50464">
              <w:rPr>
                <w:sz w:val="20"/>
                <w:szCs w:val="20"/>
              </w:rPr>
              <w:t>Ocean Acidification – RTC Ghana</w:t>
            </w:r>
          </w:p>
        </w:tc>
      </w:tr>
      <w:tr w:rsidR="00A50464" w:rsidRPr="00A50464" w14:paraId="39A999DC" w14:textId="77777777" w:rsidTr="00C724AF">
        <w:tc>
          <w:tcPr>
            <w:tcW w:w="2726" w:type="dxa"/>
          </w:tcPr>
          <w:p w14:paraId="4DC34335" w14:textId="03FCFB51" w:rsidR="00C724AF" w:rsidRPr="00A50464" w:rsidRDefault="00C724AF" w:rsidP="00C724AF">
            <w:pPr>
              <w:rPr>
                <w:sz w:val="20"/>
                <w:szCs w:val="20"/>
              </w:rPr>
            </w:pPr>
            <w:r w:rsidRPr="00A50464">
              <w:rPr>
                <w:b/>
                <w:bCs/>
                <w:sz w:val="20"/>
                <w:szCs w:val="20"/>
              </w:rPr>
              <w:t>MSP</w:t>
            </w:r>
          </w:p>
        </w:tc>
        <w:tc>
          <w:tcPr>
            <w:tcW w:w="6058" w:type="dxa"/>
          </w:tcPr>
          <w:p w14:paraId="56F615A7" w14:textId="694B198C" w:rsidR="00C724AF" w:rsidRPr="00A50464" w:rsidRDefault="00C724AF" w:rsidP="009A6BF3">
            <w:pPr>
              <w:rPr>
                <w:b/>
                <w:bCs/>
                <w:sz w:val="20"/>
                <w:szCs w:val="20"/>
              </w:rPr>
            </w:pPr>
            <w:r w:rsidRPr="00A50464">
              <w:rPr>
                <w:sz w:val="20"/>
                <w:szCs w:val="20"/>
              </w:rPr>
              <w:t>MSPGlobal 2.0 Online Training Course</w:t>
            </w:r>
          </w:p>
        </w:tc>
      </w:tr>
      <w:tr w:rsidR="00A50464" w:rsidRPr="00A50464" w14:paraId="2EB7222F" w14:textId="77777777" w:rsidTr="00C724AF">
        <w:tc>
          <w:tcPr>
            <w:tcW w:w="2726" w:type="dxa"/>
          </w:tcPr>
          <w:p w14:paraId="787051C4" w14:textId="6B605288" w:rsidR="00413EBB" w:rsidRPr="00A50464" w:rsidRDefault="00413EBB" w:rsidP="00C724AF">
            <w:pPr>
              <w:rPr>
                <w:sz w:val="20"/>
                <w:szCs w:val="20"/>
              </w:rPr>
            </w:pPr>
          </w:p>
        </w:tc>
        <w:tc>
          <w:tcPr>
            <w:tcW w:w="6058" w:type="dxa"/>
          </w:tcPr>
          <w:p w14:paraId="07FDCD3C" w14:textId="77777777" w:rsidR="00413EBB" w:rsidRPr="00A50464" w:rsidRDefault="00413EBB" w:rsidP="00C724AF">
            <w:pPr>
              <w:rPr>
                <w:sz w:val="20"/>
                <w:szCs w:val="20"/>
              </w:rPr>
            </w:pPr>
            <w:r w:rsidRPr="00A50464">
              <w:rPr>
                <w:sz w:val="20"/>
                <w:szCs w:val="20"/>
              </w:rPr>
              <w:t>Planificación Espacial Marina y Costera (PEMC)/Planejamento Espacial Marinho e Costeiro (PEMC) 2023 – RTC ConoSur</w:t>
            </w:r>
          </w:p>
        </w:tc>
      </w:tr>
      <w:tr w:rsidR="002568DE" w:rsidRPr="00A50464" w14:paraId="1447E912" w14:textId="77777777" w:rsidTr="00C724AF">
        <w:tc>
          <w:tcPr>
            <w:tcW w:w="2726" w:type="dxa"/>
          </w:tcPr>
          <w:p w14:paraId="42A71F12" w14:textId="77777777" w:rsidR="00413EBB" w:rsidRPr="00A50464" w:rsidRDefault="00413EBB" w:rsidP="009A6BF3">
            <w:pPr>
              <w:rPr>
                <w:b/>
                <w:bCs/>
                <w:sz w:val="20"/>
                <w:szCs w:val="20"/>
              </w:rPr>
            </w:pPr>
            <w:r w:rsidRPr="00A50464">
              <w:rPr>
                <w:b/>
                <w:bCs/>
                <w:sz w:val="20"/>
                <w:szCs w:val="20"/>
              </w:rPr>
              <w:t>IOCAFRICA, IOCARIBE, ECOPs</w:t>
            </w:r>
          </w:p>
        </w:tc>
        <w:tc>
          <w:tcPr>
            <w:tcW w:w="6058" w:type="dxa"/>
          </w:tcPr>
          <w:p w14:paraId="205FBFA5" w14:textId="77777777" w:rsidR="00413EBB" w:rsidRPr="00A50464" w:rsidRDefault="00413EBB" w:rsidP="00C724AF">
            <w:pPr>
              <w:rPr>
                <w:sz w:val="20"/>
                <w:szCs w:val="20"/>
              </w:rPr>
            </w:pPr>
            <w:r w:rsidRPr="00A50464">
              <w:rPr>
                <w:sz w:val="20"/>
                <w:szCs w:val="20"/>
              </w:rPr>
              <w:t>Ocean Data Analysis with R Programming for Early Career Ocean Professionals (ECOPs)</w:t>
            </w:r>
          </w:p>
        </w:tc>
      </w:tr>
    </w:tbl>
    <w:p w14:paraId="684192C7" w14:textId="77777777" w:rsidR="00C724AF" w:rsidRPr="00A50464" w:rsidRDefault="00C724AF" w:rsidP="00413EBB"/>
    <w:p w14:paraId="39B9FC8A" w14:textId="2E21164F" w:rsidR="00AF6E75" w:rsidRPr="00A50464" w:rsidRDefault="00AF0B2F" w:rsidP="00C55C27">
      <w:pPr>
        <w:pStyle w:val="Heading2"/>
        <w:numPr>
          <w:ilvl w:val="1"/>
          <w:numId w:val="12"/>
        </w:numPr>
        <w:ind w:left="709" w:hanging="709"/>
      </w:pPr>
      <w:bookmarkStart w:id="39" w:name="_Toc169375211"/>
      <w:r w:rsidRPr="00A50464">
        <w:t>Other OTGA Activities</w:t>
      </w:r>
      <w:bookmarkEnd w:id="39"/>
    </w:p>
    <w:p w14:paraId="6C74EFA6" w14:textId="7BB57D68" w:rsidR="00AF6E75" w:rsidRPr="00A50464" w:rsidRDefault="00AF6E75" w:rsidP="00AF6E75">
      <w:pPr>
        <w:rPr>
          <w:lang w:bidi="en-US"/>
        </w:rPr>
      </w:pPr>
      <w:r w:rsidRPr="00A50464">
        <w:rPr>
          <w:lang w:bidi="en-US"/>
        </w:rPr>
        <w:t xml:space="preserve">Ms Carol Mazzuco, OTGA Secretariat, reviewed OTGA course delivered with other partners. OTGA has worked with several affiliated partners, including different institutions, networks, and programs, to co-design and deliver training courses to a broad community. Current OTGA affiliated partners include Flanders Marine Institute (VLIZ), Nippon Foundation-POGO Centre of Excellence (NF-POGO), Early Career Ocean Professional Network Programme (ECOPs), European Marine Observation and Data Network (EMODnet), Alfred Wegener Institute (AWI), Marine Environmental Data and Information Network (MEDIN), International Association of Marine Aids to Navigation and Lighthouse Authorities (IALA), Marine Biodiversity Observation Network (MBON), European Commission Directorate General Joint Research Centre of Geel (JRC-Geel), </w:t>
      </w:r>
      <w:r w:rsidRPr="00A50464">
        <w:rPr>
          <w:lang w:bidi="en-US"/>
        </w:rPr>
        <w:lastRenderedPageBreak/>
        <w:t>the Ocean Decade Collaborative Centres (OD DCC) and Coordination O7ices (DCO), the Ocean Decade Capacity Development Facility (CDF), Flanders Inter-University Council (VLIR), UNESCO Man and Biosphere Programme (MAB), Scientific Committee on Oceanic Research (SCOR) Working Groups,</w:t>
      </w:r>
    </w:p>
    <w:p w14:paraId="5D1A9815" w14:textId="77777777" w:rsidR="00AF6E75" w:rsidRPr="00A50464" w:rsidRDefault="00AF6E75" w:rsidP="00AF6E75">
      <w:pPr>
        <w:rPr>
          <w:lang w:bidi="en-US"/>
        </w:rPr>
      </w:pPr>
      <w:r w:rsidRPr="00A50464">
        <w:rPr>
          <w:lang w:bidi="en-US"/>
        </w:rPr>
        <w:t>Partner UN Agencies in the co-organization of training World Meteorological Organization (WMO), International Maritime Organization (IMO), International Atomic Energy Agency (IAEA), United Nations Development Programme (UNDP), and United Nations Environment Programme (UNEP).</w:t>
      </w:r>
    </w:p>
    <w:p w14:paraId="136EF696" w14:textId="372F0EA5" w:rsidR="00AF6E75" w:rsidRPr="00A50464" w:rsidRDefault="00AF6E75" w:rsidP="00CD7EDA">
      <w:pPr>
        <w:rPr>
          <w:lang w:bidi="en-US"/>
        </w:rPr>
      </w:pPr>
      <w:r w:rsidRPr="00A50464">
        <w:rPr>
          <w:lang w:bidi="en-US"/>
        </w:rPr>
        <w:t>A total of 9 courses were hosted by OTGA from December 2022 to December 2023, and 7 from January to May 2024 on behalf of partner organizations. Until this date, OTGA expects to open 12 new courses in the second semester of 2024 and the first semester of 2025 from a</w:t>
      </w:r>
      <w:r w:rsidR="002C540B" w:rsidRPr="00A50464">
        <w:rPr>
          <w:lang w:bidi="en-US"/>
        </w:rPr>
        <w:t>ff</w:t>
      </w:r>
      <w:r w:rsidRPr="00A50464">
        <w:rPr>
          <w:lang w:bidi="en-US"/>
        </w:rPr>
        <w:t>iliated partners. This number is expected to increase as 2025 partner workplans are requested.</w:t>
      </w:r>
    </w:p>
    <w:p w14:paraId="6E0BD9F3" w14:textId="79E6AB11" w:rsidR="002C540B" w:rsidRPr="00A50464" w:rsidRDefault="002C540B" w:rsidP="00CD7EDA">
      <w:pPr>
        <w:pStyle w:val="BodyText"/>
        <w:autoSpaceDE/>
        <w:autoSpaceDN/>
        <w:adjustRightInd/>
        <w:spacing w:before="0" w:after="120"/>
        <w:rPr>
          <w:rFonts w:ascii="Calibri" w:hAnsi="Calibri"/>
        </w:rPr>
      </w:pPr>
      <w:r w:rsidRPr="00A50464">
        <w:rPr>
          <w:rFonts w:ascii="Calibri" w:hAnsi="Calibri"/>
          <w:b/>
          <w:spacing w:val="-2"/>
        </w:rPr>
        <w:t>Table</w:t>
      </w:r>
      <w:r w:rsidRPr="00A50464">
        <w:rPr>
          <w:rFonts w:ascii="Calibri" w:hAnsi="Calibri"/>
          <w:b/>
          <w:spacing w:val="-21"/>
        </w:rPr>
        <w:t xml:space="preserve"> </w:t>
      </w:r>
      <w:r w:rsidRPr="00A50464">
        <w:rPr>
          <w:rFonts w:ascii="Calibri" w:hAnsi="Calibri"/>
          <w:b/>
          <w:spacing w:val="-1"/>
        </w:rPr>
        <w:t>1</w:t>
      </w:r>
      <w:r w:rsidRPr="00A50464">
        <w:rPr>
          <w:rFonts w:ascii="Calibri" w:hAnsi="Calibri"/>
          <w:spacing w:val="-1"/>
        </w:rPr>
        <w:t>:</w:t>
      </w:r>
      <w:r w:rsidRPr="00A50464">
        <w:rPr>
          <w:rFonts w:ascii="Calibri" w:hAnsi="Calibri"/>
          <w:spacing w:val="-23"/>
        </w:rPr>
        <w:t xml:space="preserve"> </w:t>
      </w:r>
      <w:r w:rsidRPr="00A50464">
        <w:rPr>
          <w:rFonts w:ascii="Calibri" w:hAnsi="Calibri"/>
          <w:spacing w:val="-1"/>
        </w:rPr>
        <w:t>Courses</w:t>
      </w:r>
      <w:r w:rsidRPr="00A50464">
        <w:rPr>
          <w:rFonts w:ascii="Calibri" w:hAnsi="Calibri"/>
          <w:spacing w:val="-23"/>
        </w:rPr>
        <w:t xml:space="preserve"> </w:t>
      </w:r>
      <w:r w:rsidRPr="00A50464">
        <w:rPr>
          <w:rFonts w:ascii="Calibri" w:hAnsi="Calibri"/>
          <w:spacing w:val="-1"/>
        </w:rPr>
        <w:t>hosted</w:t>
      </w:r>
      <w:r w:rsidRPr="00A50464">
        <w:rPr>
          <w:rFonts w:ascii="Calibri" w:hAnsi="Calibri"/>
          <w:spacing w:val="-23"/>
        </w:rPr>
        <w:t xml:space="preserve"> </w:t>
      </w:r>
      <w:r w:rsidRPr="00A50464">
        <w:rPr>
          <w:rFonts w:ascii="Calibri" w:hAnsi="Calibri"/>
          <w:spacing w:val="-1"/>
        </w:rPr>
        <w:t>by</w:t>
      </w:r>
      <w:r w:rsidRPr="00A50464">
        <w:rPr>
          <w:rFonts w:ascii="Calibri" w:hAnsi="Calibri"/>
          <w:spacing w:val="-23"/>
        </w:rPr>
        <w:t xml:space="preserve"> </w:t>
      </w:r>
      <w:r w:rsidRPr="00A50464">
        <w:rPr>
          <w:rFonts w:ascii="Calibri" w:hAnsi="Calibri"/>
          <w:spacing w:val="-1"/>
        </w:rPr>
        <w:t>the</w:t>
      </w:r>
      <w:r w:rsidRPr="00A50464">
        <w:rPr>
          <w:rFonts w:ascii="Calibri" w:hAnsi="Calibri"/>
          <w:spacing w:val="-23"/>
        </w:rPr>
        <w:t xml:space="preserve"> </w:t>
      </w:r>
      <w:r w:rsidRPr="00A50464">
        <w:rPr>
          <w:rFonts w:ascii="Calibri" w:hAnsi="Calibri"/>
          <w:spacing w:val="-1"/>
        </w:rPr>
        <w:t>OTGA</w:t>
      </w:r>
      <w:r w:rsidRPr="00A50464">
        <w:rPr>
          <w:rFonts w:ascii="Calibri" w:hAnsi="Calibri"/>
          <w:spacing w:val="-23"/>
        </w:rPr>
        <w:t xml:space="preserve"> </w:t>
      </w:r>
      <w:r w:rsidRPr="00A50464">
        <w:rPr>
          <w:rFonts w:ascii="Calibri" w:hAnsi="Calibri"/>
          <w:spacing w:val="-1"/>
        </w:rPr>
        <w:t>from</w:t>
      </w:r>
      <w:r w:rsidRPr="00A50464">
        <w:rPr>
          <w:rFonts w:ascii="Calibri" w:hAnsi="Calibri"/>
          <w:spacing w:val="-24"/>
        </w:rPr>
        <w:t xml:space="preserve"> </w:t>
      </w:r>
      <w:r w:rsidRPr="00A50464">
        <w:rPr>
          <w:rFonts w:ascii="Calibri" w:hAnsi="Calibri"/>
          <w:spacing w:val="-1"/>
        </w:rPr>
        <w:t>December</w:t>
      </w:r>
      <w:r w:rsidRPr="00A50464">
        <w:rPr>
          <w:rFonts w:ascii="Calibri" w:hAnsi="Calibri"/>
          <w:spacing w:val="-23"/>
        </w:rPr>
        <w:t xml:space="preserve"> </w:t>
      </w:r>
      <w:r w:rsidRPr="00A50464">
        <w:rPr>
          <w:rFonts w:ascii="Calibri" w:hAnsi="Calibri"/>
          <w:spacing w:val="-1"/>
        </w:rPr>
        <w:t>2022</w:t>
      </w:r>
      <w:r w:rsidRPr="00A50464">
        <w:rPr>
          <w:rFonts w:ascii="Calibri" w:hAnsi="Calibri"/>
          <w:spacing w:val="-23"/>
        </w:rPr>
        <w:t xml:space="preserve"> </w:t>
      </w:r>
      <w:r w:rsidRPr="00A50464">
        <w:rPr>
          <w:rFonts w:ascii="Calibri" w:hAnsi="Calibri"/>
          <w:spacing w:val="-1"/>
        </w:rPr>
        <w:t>to</w:t>
      </w:r>
      <w:r w:rsidRPr="00A50464">
        <w:rPr>
          <w:rFonts w:ascii="Calibri" w:hAnsi="Calibri"/>
          <w:spacing w:val="-23"/>
        </w:rPr>
        <w:t xml:space="preserve"> </w:t>
      </w:r>
      <w:r w:rsidRPr="00A50464">
        <w:rPr>
          <w:rFonts w:ascii="Calibri" w:hAnsi="Calibri"/>
          <w:spacing w:val="-1"/>
        </w:rPr>
        <w:t>December</w:t>
      </w:r>
      <w:r w:rsidRPr="00A50464">
        <w:rPr>
          <w:rFonts w:ascii="Calibri" w:hAnsi="Calibri"/>
          <w:spacing w:val="-23"/>
        </w:rPr>
        <w:t xml:space="preserve"> </w:t>
      </w:r>
      <w:r w:rsidRPr="00A50464">
        <w:rPr>
          <w:rFonts w:ascii="Calibri" w:hAnsi="Calibri"/>
          <w:spacing w:val="-1"/>
        </w:rPr>
        <w:t>2023</w:t>
      </w:r>
      <w:r w:rsidRPr="00A50464">
        <w:rPr>
          <w:rFonts w:ascii="Calibri" w:hAnsi="Calibri"/>
          <w:spacing w:val="-23"/>
        </w:rPr>
        <w:t xml:space="preserve"> </w:t>
      </w:r>
      <w:r w:rsidRPr="00A50464">
        <w:rPr>
          <w:rFonts w:ascii="Calibri" w:hAnsi="Calibri"/>
          <w:spacing w:val="-1"/>
        </w:rPr>
        <w:t>on</w:t>
      </w:r>
      <w:r w:rsidRPr="00A50464">
        <w:rPr>
          <w:rFonts w:ascii="Calibri" w:hAnsi="Calibri"/>
          <w:spacing w:val="-23"/>
        </w:rPr>
        <w:t xml:space="preserve"> </w:t>
      </w:r>
      <w:r w:rsidRPr="00A50464">
        <w:rPr>
          <w:rFonts w:ascii="Calibri" w:hAnsi="Calibri"/>
          <w:spacing w:val="-1"/>
        </w:rPr>
        <w:t>behalf</w:t>
      </w:r>
      <w:r w:rsidRPr="00A50464">
        <w:rPr>
          <w:rFonts w:ascii="Calibri" w:hAnsi="Calibri"/>
          <w:spacing w:val="-23"/>
        </w:rPr>
        <w:t xml:space="preserve"> </w:t>
      </w:r>
      <w:r w:rsidRPr="00A50464">
        <w:rPr>
          <w:rFonts w:ascii="Calibri" w:hAnsi="Calibri"/>
          <w:spacing w:val="-1"/>
        </w:rPr>
        <w:t>of</w:t>
      </w:r>
      <w:r w:rsidRPr="00A50464">
        <w:rPr>
          <w:rFonts w:ascii="Calibri" w:hAnsi="Calibri"/>
          <w:spacing w:val="-23"/>
        </w:rPr>
        <w:t xml:space="preserve"> </w:t>
      </w:r>
      <w:r w:rsidR="0055250C" w:rsidRPr="00A50464">
        <w:rPr>
          <w:rFonts w:ascii="Calibri" w:hAnsi="Calibri"/>
          <w:spacing w:val="-1"/>
        </w:rPr>
        <w:t>partner</w:t>
      </w:r>
      <w:r w:rsidR="0055250C">
        <w:rPr>
          <w:rFonts w:ascii="Calibri" w:hAnsi="Calibri"/>
          <w:spacing w:val="-1"/>
        </w:rPr>
        <w:t xml:space="preserve"> organisations</w:t>
      </w:r>
      <w:r w:rsidRPr="00A50464">
        <w:rPr>
          <w:rFonts w:ascii="Calibri" w:hAnsi="Calibri"/>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6"/>
        <w:gridCol w:w="3261"/>
        <w:gridCol w:w="851"/>
        <w:gridCol w:w="992"/>
        <w:gridCol w:w="1134"/>
        <w:gridCol w:w="821"/>
      </w:tblGrid>
      <w:tr w:rsidR="00A50464" w:rsidRPr="00A50464" w14:paraId="128300EC" w14:textId="77777777" w:rsidTr="00E55139">
        <w:tc>
          <w:tcPr>
            <w:tcW w:w="1586" w:type="dxa"/>
            <w:shd w:val="clear" w:color="auto" w:fill="D9D9D9"/>
          </w:tcPr>
          <w:p w14:paraId="29705207" w14:textId="77777777" w:rsidR="002C540B" w:rsidRPr="00A50464" w:rsidRDefault="002C540B" w:rsidP="00CD7EDA">
            <w:pPr>
              <w:pStyle w:val="TableParagraph"/>
              <w:spacing w:before="97"/>
              <w:ind w:left="57"/>
              <w:jc w:val="center"/>
              <w:rPr>
                <w:rFonts w:ascii="Calibri" w:hAnsi="Calibri"/>
                <w:sz w:val="20"/>
                <w:szCs w:val="20"/>
              </w:rPr>
            </w:pPr>
            <w:r w:rsidRPr="00A50464">
              <w:rPr>
                <w:rFonts w:ascii="Calibri" w:hAnsi="Calibri"/>
                <w:sz w:val="20"/>
                <w:szCs w:val="20"/>
              </w:rPr>
              <w:t>Date</w:t>
            </w:r>
          </w:p>
        </w:tc>
        <w:tc>
          <w:tcPr>
            <w:tcW w:w="3261" w:type="dxa"/>
            <w:shd w:val="clear" w:color="auto" w:fill="D9D9D9"/>
          </w:tcPr>
          <w:p w14:paraId="5507A36B" w14:textId="77777777" w:rsidR="002C540B" w:rsidRPr="00A50464" w:rsidRDefault="002C540B" w:rsidP="00CD7EDA">
            <w:pPr>
              <w:pStyle w:val="TableParagraph"/>
              <w:spacing w:before="97"/>
              <w:ind w:left="57"/>
              <w:jc w:val="center"/>
              <w:rPr>
                <w:rFonts w:ascii="Calibri" w:hAnsi="Calibri"/>
                <w:sz w:val="20"/>
                <w:szCs w:val="20"/>
              </w:rPr>
            </w:pPr>
            <w:r w:rsidRPr="00A50464">
              <w:rPr>
                <w:rFonts w:ascii="Calibri" w:hAnsi="Calibri"/>
                <w:w w:val="105"/>
                <w:sz w:val="20"/>
                <w:szCs w:val="20"/>
              </w:rPr>
              <w:t>Course</w:t>
            </w:r>
          </w:p>
        </w:tc>
        <w:tc>
          <w:tcPr>
            <w:tcW w:w="851" w:type="dxa"/>
            <w:shd w:val="clear" w:color="auto" w:fill="D9D9D9"/>
          </w:tcPr>
          <w:p w14:paraId="211527A6" w14:textId="77777777" w:rsidR="002C540B" w:rsidRPr="00A50464" w:rsidRDefault="002C540B" w:rsidP="00CD7EDA">
            <w:pPr>
              <w:pStyle w:val="TableParagraph"/>
              <w:spacing w:before="97"/>
              <w:ind w:left="58"/>
              <w:jc w:val="center"/>
              <w:rPr>
                <w:rFonts w:ascii="Calibri" w:hAnsi="Calibri"/>
                <w:sz w:val="20"/>
                <w:szCs w:val="20"/>
              </w:rPr>
            </w:pPr>
            <w:r w:rsidRPr="00A50464">
              <w:rPr>
                <w:rFonts w:ascii="Calibri" w:hAnsi="Calibri"/>
                <w:sz w:val="20"/>
                <w:szCs w:val="20"/>
              </w:rPr>
              <w:t>Mode</w:t>
            </w:r>
          </w:p>
        </w:tc>
        <w:tc>
          <w:tcPr>
            <w:tcW w:w="992" w:type="dxa"/>
            <w:shd w:val="clear" w:color="auto" w:fill="D9D9D9"/>
          </w:tcPr>
          <w:p w14:paraId="439ED4BC" w14:textId="77777777" w:rsidR="002C540B" w:rsidRPr="00A50464" w:rsidRDefault="002C540B" w:rsidP="00CD7EDA">
            <w:pPr>
              <w:pStyle w:val="TableParagraph"/>
              <w:spacing w:before="97"/>
              <w:ind w:left="99"/>
              <w:jc w:val="center"/>
              <w:rPr>
                <w:rFonts w:ascii="Calibri" w:hAnsi="Calibri"/>
                <w:sz w:val="20"/>
                <w:szCs w:val="20"/>
              </w:rPr>
            </w:pPr>
            <w:r w:rsidRPr="00A50464">
              <w:rPr>
                <w:rFonts w:ascii="Calibri" w:hAnsi="Calibri"/>
                <w:w w:val="105"/>
                <w:sz w:val="20"/>
                <w:szCs w:val="20"/>
              </w:rPr>
              <w:t>Affiliate</w:t>
            </w:r>
          </w:p>
        </w:tc>
        <w:tc>
          <w:tcPr>
            <w:tcW w:w="1134" w:type="dxa"/>
            <w:shd w:val="clear" w:color="auto" w:fill="D9D9D9"/>
          </w:tcPr>
          <w:p w14:paraId="3F540A70" w14:textId="77777777" w:rsidR="002C540B" w:rsidRPr="00A50464" w:rsidRDefault="002C540B" w:rsidP="00CD7EDA">
            <w:pPr>
              <w:pStyle w:val="TableParagraph"/>
              <w:spacing w:before="97"/>
              <w:ind w:left="59"/>
              <w:jc w:val="center"/>
              <w:rPr>
                <w:rFonts w:ascii="Calibri" w:hAnsi="Calibri"/>
                <w:sz w:val="20"/>
                <w:szCs w:val="20"/>
              </w:rPr>
            </w:pPr>
            <w:r w:rsidRPr="00A50464">
              <w:rPr>
                <w:rFonts w:ascii="Calibri" w:hAnsi="Calibri"/>
                <w:sz w:val="20"/>
                <w:szCs w:val="20"/>
              </w:rPr>
              <w:t>Language</w:t>
            </w:r>
          </w:p>
        </w:tc>
        <w:tc>
          <w:tcPr>
            <w:tcW w:w="821" w:type="dxa"/>
            <w:shd w:val="clear" w:color="auto" w:fill="D9D9D9"/>
          </w:tcPr>
          <w:p w14:paraId="162131DF" w14:textId="77777777" w:rsidR="002C540B" w:rsidRPr="00A50464" w:rsidRDefault="002C540B" w:rsidP="00CD7EDA">
            <w:pPr>
              <w:pStyle w:val="TableParagraph"/>
              <w:spacing w:before="97"/>
              <w:ind w:left="59"/>
              <w:jc w:val="center"/>
              <w:rPr>
                <w:rFonts w:ascii="Calibri" w:hAnsi="Calibri"/>
                <w:sz w:val="20"/>
                <w:szCs w:val="20"/>
              </w:rPr>
            </w:pPr>
            <w:r w:rsidRPr="00A50464">
              <w:rPr>
                <w:rFonts w:ascii="Calibri" w:hAnsi="Calibri"/>
                <w:spacing w:val="-1"/>
                <w:w w:val="105"/>
                <w:sz w:val="20"/>
                <w:szCs w:val="20"/>
              </w:rPr>
              <w:t>Enrolled</w:t>
            </w:r>
          </w:p>
        </w:tc>
      </w:tr>
      <w:tr w:rsidR="00A50464" w:rsidRPr="00A50464" w14:paraId="645C41AA" w14:textId="77777777" w:rsidTr="00E55139">
        <w:tc>
          <w:tcPr>
            <w:tcW w:w="1586" w:type="dxa"/>
          </w:tcPr>
          <w:p w14:paraId="46C70718" w14:textId="2E820773" w:rsidR="002C540B" w:rsidRPr="00A50464" w:rsidRDefault="00CD7EDA" w:rsidP="00FE4F9C">
            <w:pPr>
              <w:pStyle w:val="TableParagraph"/>
              <w:ind w:left="57"/>
              <w:rPr>
                <w:rFonts w:ascii="Calibri" w:hAnsi="Calibri"/>
                <w:sz w:val="20"/>
                <w:szCs w:val="20"/>
              </w:rPr>
            </w:pPr>
            <w:r w:rsidRPr="00A50464">
              <w:rPr>
                <w:rFonts w:ascii="Calibri" w:hAnsi="Calibri"/>
                <w:spacing w:val="-2"/>
                <w:sz w:val="20"/>
                <w:szCs w:val="20"/>
              </w:rPr>
              <w:t xml:space="preserve">06 </w:t>
            </w:r>
            <w:r w:rsidRPr="00A50464">
              <w:rPr>
                <w:rFonts w:ascii="Calibri" w:hAnsi="Calibri"/>
                <w:spacing w:val="-23"/>
                <w:sz w:val="20"/>
                <w:szCs w:val="20"/>
              </w:rPr>
              <w:t>Feb</w:t>
            </w:r>
            <w:r w:rsidR="002C540B" w:rsidRPr="00A50464">
              <w:rPr>
                <w:rFonts w:ascii="Calibri" w:hAnsi="Calibri"/>
                <w:spacing w:val="-22"/>
                <w:sz w:val="20"/>
                <w:szCs w:val="20"/>
              </w:rPr>
              <w:t xml:space="preserve"> </w:t>
            </w:r>
            <w:r w:rsidRPr="00A50464">
              <w:rPr>
                <w:rFonts w:ascii="Calibri" w:hAnsi="Calibri"/>
                <w:spacing w:val="-1"/>
                <w:sz w:val="20"/>
                <w:szCs w:val="20"/>
              </w:rPr>
              <w:t>–</w:t>
            </w:r>
            <w:r w:rsidR="002C540B" w:rsidRPr="00A50464">
              <w:rPr>
                <w:rFonts w:ascii="Calibri" w:hAnsi="Calibri"/>
                <w:spacing w:val="-23"/>
                <w:sz w:val="20"/>
                <w:szCs w:val="20"/>
              </w:rPr>
              <w:t xml:space="preserve"> </w:t>
            </w:r>
            <w:r w:rsidR="002C540B" w:rsidRPr="00A50464">
              <w:rPr>
                <w:rFonts w:ascii="Calibri" w:hAnsi="Calibri"/>
                <w:spacing w:val="-1"/>
                <w:sz w:val="20"/>
                <w:szCs w:val="20"/>
              </w:rPr>
              <w:t>24</w:t>
            </w:r>
            <w:r w:rsidR="002C540B" w:rsidRPr="00A50464">
              <w:rPr>
                <w:rFonts w:ascii="Calibri" w:hAnsi="Calibri"/>
                <w:spacing w:val="-22"/>
                <w:sz w:val="20"/>
                <w:szCs w:val="20"/>
              </w:rPr>
              <w:t xml:space="preserve"> </w:t>
            </w:r>
            <w:r w:rsidR="002C540B" w:rsidRPr="00A50464">
              <w:rPr>
                <w:rFonts w:ascii="Calibri" w:hAnsi="Calibri"/>
                <w:spacing w:val="-1"/>
                <w:sz w:val="20"/>
                <w:szCs w:val="20"/>
              </w:rPr>
              <w:t>Feb</w:t>
            </w:r>
          </w:p>
        </w:tc>
        <w:tc>
          <w:tcPr>
            <w:tcW w:w="3261" w:type="dxa"/>
          </w:tcPr>
          <w:p w14:paraId="5C6807BF" w14:textId="77777777" w:rsidR="002C540B" w:rsidRPr="00A50464" w:rsidRDefault="002C540B" w:rsidP="00FE4F9C">
            <w:pPr>
              <w:pStyle w:val="TableParagraph"/>
              <w:spacing w:before="44" w:line="242" w:lineRule="auto"/>
              <w:ind w:left="57" w:right="69"/>
              <w:rPr>
                <w:rFonts w:ascii="Calibri" w:hAnsi="Calibri"/>
                <w:sz w:val="20"/>
                <w:szCs w:val="20"/>
              </w:rPr>
            </w:pPr>
            <w:r w:rsidRPr="00A50464">
              <w:rPr>
                <w:rFonts w:ascii="Calibri" w:hAnsi="Calibri"/>
                <w:spacing w:val="-1"/>
                <w:sz w:val="20"/>
                <w:szCs w:val="20"/>
              </w:rPr>
              <w:t>IOC/OTGA/ECOPs</w:t>
            </w:r>
            <w:r w:rsidRPr="00A50464">
              <w:rPr>
                <w:rFonts w:ascii="Calibri" w:hAnsi="Calibri"/>
                <w:spacing w:val="-23"/>
                <w:sz w:val="20"/>
                <w:szCs w:val="20"/>
              </w:rPr>
              <w:t xml:space="preserve"> </w:t>
            </w:r>
            <w:r w:rsidRPr="00A50464">
              <w:rPr>
                <w:rFonts w:ascii="Calibri" w:hAnsi="Calibri"/>
                <w:spacing w:val="-1"/>
                <w:sz w:val="20"/>
                <w:szCs w:val="20"/>
              </w:rPr>
              <w:t>:</w:t>
            </w:r>
            <w:r w:rsidRPr="00A50464">
              <w:rPr>
                <w:rFonts w:ascii="Calibri" w:hAnsi="Calibri"/>
                <w:spacing w:val="-23"/>
                <w:sz w:val="20"/>
                <w:szCs w:val="20"/>
              </w:rPr>
              <w:t xml:space="preserve"> </w:t>
            </w:r>
            <w:r w:rsidRPr="00A50464">
              <w:rPr>
                <w:rFonts w:ascii="Calibri" w:hAnsi="Calibri"/>
                <w:spacing w:val="-1"/>
                <w:sz w:val="20"/>
                <w:szCs w:val="20"/>
              </w:rPr>
              <w:t>Ocean</w:t>
            </w:r>
            <w:r w:rsidRPr="00A50464">
              <w:rPr>
                <w:rFonts w:ascii="Calibri" w:hAnsi="Calibri"/>
                <w:spacing w:val="-22"/>
                <w:sz w:val="20"/>
                <w:szCs w:val="20"/>
              </w:rPr>
              <w:t xml:space="preserve"> </w:t>
            </w:r>
            <w:r w:rsidRPr="00A50464">
              <w:rPr>
                <w:rFonts w:ascii="Calibri" w:hAnsi="Calibri"/>
                <w:sz w:val="20"/>
                <w:szCs w:val="20"/>
              </w:rPr>
              <w:t>Data</w:t>
            </w:r>
            <w:r w:rsidRPr="00A50464">
              <w:rPr>
                <w:rFonts w:ascii="Calibri" w:hAnsi="Calibri"/>
                <w:spacing w:val="-23"/>
                <w:sz w:val="20"/>
                <w:szCs w:val="20"/>
              </w:rPr>
              <w:t xml:space="preserve"> </w:t>
            </w:r>
            <w:r w:rsidRPr="00A50464">
              <w:rPr>
                <w:rFonts w:ascii="Calibri" w:hAnsi="Calibri"/>
                <w:sz w:val="20"/>
                <w:szCs w:val="20"/>
              </w:rPr>
              <w:t>Analysis</w:t>
            </w:r>
            <w:r w:rsidRPr="00A50464">
              <w:rPr>
                <w:rFonts w:ascii="Calibri" w:hAnsi="Calibri"/>
                <w:spacing w:val="-23"/>
                <w:sz w:val="20"/>
                <w:szCs w:val="20"/>
              </w:rPr>
              <w:t xml:space="preserve"> </w:t>
            </w:r>
            <w:r w:rsidRPr="00A50464">
              <w:rPr>
                <w:rFonts w:ascii="Calibri" w:hAnsi="Calibri"/>
                <w:sz w:val="20"/>
                <w:szCs w:val="20"/>
              </w:rPr>
              <w:t>with</w:t>
            </w:r>
            <w:r w:rsidRPr="00A50464">
              <w:rPr>
                <w:rFonts w:ascii="Calibri" w:hAnsi="Calibri"/>
                <w:spacing w:val="-59"/>
                <w:sz w:val="20"/>
                <w:szCs w:val="20"/>
              </w:rPr>
              <w:t xml:space="preserve"> </w:t>
            </w:r>
            <w:r w:rsidRPr="00A50464">
              <w:rPr>
                <w:rFonts w:ascii="Calibri" w:hAnsi="Calibri"/>
                <w:spacing w:val="-2"/>
                <w:sz w:val="20"/>
                <w:szCs w:val="20"/>
              </w:rPr>
              <w:t xml:space="preserve">R Programming </w:t>
            </w:r>
            <w:r w:rsidRPr="00A50464">
              <w:rPr>
                <w:rFonts w:ascii="Calibri" w:hAnsi="Calibri"/>
                <w:spacing w:val="-1"/>
                <w:sz w:val="20"/>
                <w:szCs w:val="20"/>
              </w:rPr>
              <w:t>for Early Career Ocean</w:t>
            </w:r>
            <w:r w:rsidRPr="00A50464">
              <w:rPr>
                <w:rFonts w:ascii="Calibri" w:hAnsi="Calibri"/>
                <w:sz w:val="20"/>
                <w:szCs w:val="20"/>
              </w:rPr>
              <w:t xml:space="preserve"> Professionals</w:t>
            </w:r>
            <w:r w:rsidRPr="00A50464">
              <w:rPr>
                <w:rFonts w:ascii="Calibri" w:hAnsi="Calibri"/>
                <w:spacing w:val="-23"/>
                <w:sz w:val="20"/>
                <w:szCs w:val="20"/>
              </w:rPr>
              <w:t xml:space="preserve"> </w:t>
            </w:r>
            <w:r w:rsidRPr="00A50464">
              <w:rPr>
                <w:rFonts w:ascii="Calibri" w:hAnsi="Calibri"/>
                <w:sz w:val="20"/>
                <w:szCs w:val="20"/>
              </w:rPr>
              <w:t>(ECOPs)</w:t>
            </w:r>
          </w:p>
        </w:tc>
        <w:tc>
          <w:tcPr>
            <w:tcW w:w="851" w:type="dxa"/>
          </w:tcPr>
          <w:p w14:paraId="1DFE1709" w14:textId="77777777" w:rsidR="002C540B" w:rsidRPr="00A50464" w:rsidRDefault="002C540B" w:rsidP="00FE4F9C">
            <w:pPr>
              <w:pStyle w:val="TableParagraph"/>
              <w:ind w:left="58"/>
              <w:rPr>
                <w:rFonts w:ascii="Calibri" w:hAnsi="Calibri"/>
                <w:sz w:val="20"/>
                <w:szCs w:val="20"/>
              </w:rPr>
            </w:pPr>
            <w:r w:rsidRPr="00A50464">
              <w:rPr>
                <w:rFonts w:ascii="Calibri" w:hAnsi="Calibri"/>
                <w:w w:val="105"/>
                <w:sz w:val="20"/>
                <w:szCs w:val="20"/>
              </w:rPr>
              <w:t>online</w:t>
            </w:r>
          </w:p>
        </w:tc>
        <w:tc>
          <w:tcPr>
            <w:tcW w:w="992" w:type="dxa"/>
          </w:tcPr>
          <w:p w14:paraId="37C67648" w14:textId="77777777" w:rsidR="002C540B" w:rsidRPr="00A50464" w:rsidRDefault="002C540B" w:rsidP="00FE4F9C">
            <w:pPr>
              <w:pStyle w:val="TableParagraph"/>
              <w:ind w:left="58"/>
              <w:rPr>
                <w:rFonts w:ascii="Calibri" w:hAnsi="Calibri"/>
                <w:sz w:val="20"/>
                <w:szCs w:val="20"/>
              </w:rPr>
            </w:pPr>
            <w:r w:rsidRPr="00A50464">
              <w:rPr>
                <w:rFonts w:ascii="Calibri" w:hAnsi="Calibri"/>
                <w:w w:val="105"/>
                <w:sz w:val="20"/>
                <w:szCs w:val="20"/>
              </w:rPr>
              <w:t>ECOPs</w:t>
            </w:r>
          </w:p>
        </w:tc>
        <w:tc>
          <w:tcPr>
            <w:tcW w:w="1134" w:type="dxa"/>
          </w:tcPr>
          <w:p w14:paraId="53B482F8" w14:textId="77777777" w:rsidR="002C540B" w:rsidRPr="00A50464" w:rsidRDefault="002C540B" w:rsidP="00FE4F9C">
            <w:pPr>
              <w:pStyle w:val="TableParagraph"/>
              <w:ind w:left="59"/>
              <w:rPr>
                <w:rFonts w:ascii="Calibri" w:hAnsi="Calibri"/>
                <w:sz w:val="20"/>
                <w:szCs w:val="20"/>
              </w:rPr>
            </w:pPr>
            <w:r w:rsidRPr="00A50464">
              <w:rPr>
                <w:rFonts w:ascii="Calibri" w:hAnsi="Calibri"/>
                <w:sz w:val="20"/>
                <w:szCs w:val="20"/>
              </w:rPr>
              <w:t>English</w:t>
            </w:r>
          </w:p>
        </w:tc>
        <w:tc>
          <w:tcPr>
            <w:tcW w:w="821" w:type="dxa"/>
          </w:tcPr>
          <w:p w14:paraId="4F1143A0" w14:textId="77777777" w:rsidR="002C540B" w:rsidRPr="00A50464" w:rsidRDefault="002C540B" w:rsidP="00FE4F9C">
            <w:pPr>
              <w:pStyle w:val="TableParagraph"/>
              <w:ind w:left="59"/>
              <w:rPr>
                <w:rFonts w:ascii="Calibri" w:hAnsi="Calibri"/>
                <w:sz w:val="20"/>
                <w:szCs w:val="20"/>
              </w:rPr>
            </w:pPr>
            <w:r w:rsidRPr="00A50464">
              <w:rPr>
                <w:rFonts w:ascii="Calibri" w:hAnsi="Calibri"/>
                <w:sz w:val="20"/>
                <w:szCs w:val="20"/>
              </w:rPr>
              <w:t>46</w:t>
            </w:r>
          </w:p>
        </w:tc>
      </w:tr>
      <w:tr w:rsidR="00A50464" w:rsidRPr="00A50464" w14:paraId="6D5B9865" w14:textId="77777777" w:rsidTr="00E55139">
        <w:tc>
          <w:tcPr>
            <w:tcW w:w="1586" w:type="dxa"/>
          </w:tcPr>
          <w:p w14:paraId="148AF8AE" w14:textId="7D07FC91" w:rsidR="002C540B" w:rsidRPr="00A50464" w:rsidRDefault="002C540B" w:rsidP="002C540B">
            <w:pPr>
              <w:pStyle w:val="TableParagraph"/>
              <w:spacing w:before="39"/>
              <w:ind w:left="57"/>
              <w:rPr>
                <w:rFonts w:ascii="Calibri" w:hAnsi="Calibri"/>
                <w:sz w:val="20"/>
                <w:szCs w:val="20"/>
              </w:rPr>
            </w:pPr>
            <w:r w:rsidRPr="00A50464">
              <w:rPr>
                <w:rFonts w:ascii="Calibri" w:hAnsi="Calibri"/>
                <w:w w:val="95"/>
                <w:sz w:val="20"/>
                <w:szCs w:val="20"/>
              </w:rPr>
              <w:t>15</w:t>
            </w:r>
            <w:r w:rsidRPr="00A50464">
              <w:rPr>
                <w:rFonts w:ascii="Calibri" w:hAnsi="Calibri"/>
                <w:spacing w:val="-15"/>
                <w:w w:val="95"/>
                <w:sz w:val="20"/>
                <w:szCs w:val="20"/>
              </w:rPr>
              <w:t xml:space="preserve"> </w:t>
            </w:r>
            <w:r w:rsidRPr="00A50464">
              <w:rPr>
                <w:rFonts w:ascii="Calibri" w:hAnsi="Calibri"/>
                <w:w w:val="95"/>
                <w:sz w:val="20"/>
                <w:szCs w:val="20"/>
              </w:rPr>
              <w:t>May</w:t>
            </w:r>
            <w:r w:rsidRPr="00A50464">
              <w:rPr>
                <w:rFonts w:ascii="Calibri" w:hAnsi="Calibri"/>
                <w:spacing w:val="-14"/>
                <w:w w:val="95"/>
                <w:sz w:val="20"/>
                <w:szCs w:val="20"/>
              </w:rPr>
              <w:t xml:space="preserve"> </w:t>
            </w:r>
            <w:r w:rsidRPr="00A50464">
              <w:rPr>
                <w:rFonts w:ascii="Calibri" w:hAnsi="Calibri"/>
                <w:w w:val="95"/>
                <w:sz w:val="20"/>
                <w:szCs w:val="20"/>
              </w:rPr>
              <w:t>–</w:t>
            </w:r>
            <w:r w:rsidRPr="00A50464">
              <w:rPr>
                <w:rFonts w:ascii="Calibri" w:hAnsi="Calibri"/>
                <w:spacing w:val="-15"/>
                <w:w w:val="95"/>
                <w:sz w:val="20"/>
                <w:szCs w:val="20"/>
              </w:rPr>
              <w:t xml:space="preserve"> </w:t>
            </w:r>
            <w:r w:rsidRPr="00A50464">
              <w:rPr>
                <w:rFonts w:ascii="Calibri" w:hAnsi="Calibri"/>
                <w:w w:val="95"/>
                <w:sz w:val="20"/>
                <w:szCs w:val="20"/>
              </w:rPr>
              <w:t xml:space="preserve">19 </w:t>
            </w:r>
            <w:r w:rsidRPr="00A50464">
              <w:rPr>
                <w:rFonts w:ascii="Calibri" w:hAnsi="Calibri"/>
                <w:sz w:val="20"/>
                <w:szCs w:val="20"/>
              </w:rPr>
              <w:t>May</w:t>
            </w:r>
          </w:p>
        </w:tc>
        <w:tc>
          <w:tcPr>
            <w:tcW w:w="3261" w:type="dxa"/>
          </w:tcPr>
          <w:p w14:paraId="3272F7DD" w14:textId="77777777" w:rsidR="002C540B" w:rsidRPr="00A50464" w:rsidRDefault="002C540B" w:rsidP="00FE4F9C">
            <w:pPr>
              <w:pStyle w:val="TableParagraph"/>
              <w:spacing w:before="39" w:line="242" w:lineRule="auto"/>
              <w:ind w:left="57" w:right="230"/>
              <w:rPr>
                <w:rFonts w:ascii="Calibri" w:hAnsi="Calibri"/>
                <w:sz w:val="20"/>
                <w:szCs w:val="20"/>
              </w:rPr>
            </w:pPr>
            <w:r w:rsidRPr="00A50464">
              <w:rPr>
                <w:rFonts w:ascii="Calibri" w:hAnsi="Calibri"/>
                <w:spacing w:val="-1"/>
                <w:sz w:val="20"/>
                <w:szCs w:val="20"/>
              </w:rPr>
              <w:t>Marine</w:t>
            </w:r>
            <w:r w:rsidRPr="00A50464">
              <w:rPr>
                <w:rFonts w:ascii="Calibri" w:hAnsi="Calibri"/>
                <w:spacing w:val="-22"/>
                <w:sz w:val="20"/>
                <w:szCs w:val="20"/>
              </w:rPr>
              <w:t xml:space="preserve"> </w:t>
            </w:r>
            <w:r w:rsidRPr="00A50464">
              <w:rPr>
                <w:rFonts w:ascii="Calibri" w:hAnsi="Calibri"/>
                <w:spacing w:val="-1"/>
                <w:sz w:val="20"/>
                <w:szCs w:val="20"/>
              </w:rPr>
              <w:t>Data</w:t>
            </w:r>
            <w:r w:rsidRPr="00A50464">
              <w:rPr>
                <w:rFonts w:ascii="Calibri" w:hAnsi="Calibri"/>
                <w:spacing w:val="-22"/>
                <w:sz w:val="20"/>
                <w:szCs w:val="20"/>
              </w:rPr>
              <w:t xml:space="preserve"> </w:t>
            </w:r>
            <w:r w:rsidRPr="00A50464">
              <w:rPr>
                <w:rFonts w:ascii="Calibri" w:hAnsi="Calibri"/>
                <w:spacing w:val="-1"/>
                <w:sz w:val="20"/>
                <w:szCs w:val="20"/>
              </w:rPr>
              <w:t>Management,</w:t>
            </w:r>
            <w:r w:rsidRPr="00A50464">
              <w:rPr>
                <w:rFonts w:ascii="Calibri" w:hAnsi="Calibri"/>
                <w:spacing w:val="-22"/>
                <w:sz w:val="20"/>
                <w:szCs w:val="20"/>
              </w:rPr>
              <w:t xml:space="preserve"> </w:t>
            </w:r>
            <w:r w:rsidRPr="00A50464">
              <w:rPr>
                <w:rFonts w:ascii="Calibri" w:hAnsi="Calibri"/>
                <w:sz w:val="20"/>
                <w:szCs w:val="20"/>
              </w:rPr>
              <w:t>Governance</w:t>
            </w:r>
            <w:r w:rsidRPr="00A50464">
              <w:rPr>
                <w:rFonts w:ascii="Calibri" w:hAnsi="Calibri"/>
                <w:spacing w:val="-21"/>
                <w:sz w:val="20"/>
                <w:szCs w:val="20"/>
              </w:rPr>
              <w:t xml:space="preserve"> </w:t>
            </w:r>
            <w:r w:rsidRPr="00A50464">
              <w:rPr>
                <w:rFonts w:ascii="Calibri" w:hAnsi="Calibri"/>
                <w:sz w:val="20"/>
                <w:szCs w:val="20"/>
              </w:rPr>
              <w:t>and</w:t>
            </w:r>
            <w:r w:rsidRPr="00A50464">
              <w:rPr>
                <w:rFonts w:ascii="Calibri" w:hAnsi="Calibri"/>
                <w:spacing w:val="-60"/>
                <w:sz w:val="20"/>
                <w:szCs w:val="20"/>
              </w:rPr>
              <w:t xml:space="preserve"> </w:t>
            </w:r>
            <w:r w:rsidRPr="00A50464">
              <w:rPr>
                <w:rFonts w:ascii="Calibri" w:hAnsi="Calibri"/>
                <w:w w:val="95"/>
                <w:sz w:val="20"/>
                <w:szCs w:val="20"/>
              </w:rPr>
              <w:t>the</w:t>
            </w:r>
            <w:r w:rsidRPr="00A50464">
              <w:rPr>
                <w:rFonts w:ascii="Calibri" w:hAnsi="Calibri"/>
                <w:spacing w:val="-18"/>
                <w:w w:val="95"/>
                <w:sz w:val="20"/>
                <w:szCs w:val="20"/>
              </w:rPr>
              <w:t xml:space="preserve"> </w:t>
            </w:r>
            <w:r w:rsidRPr="00A50464">
              <w:rPr>
                <w:rFonts w:ascii="Calibri" w:hAnsi="Calibri"/>
                <w:w w:val="95"/>
                <w:sz w:val="20"/>
                <w:szCs w:val="20"/>
              </w:rPr>
              <w:t>MEDIN</w:t>
            </w:r>
            <w:r w:rsidRPr="00A50464">
              <w:rPr>
                <w:rFonts w:ascii="Calibri" w:hAnsi="Calibri"/>
                <w:spacing w:val="-18"/>
                <w:w w:val="95"/>
                <w:sz w:val="20"/>
                <w:szCs w:val="20"/>
              </w:rPr>
              <w:t xml:space="preserve"> </w:t>
            </w:r>
            <w:r w:rsidRPr="00A50464">
              <w:rPr>
                <w:rFonts w:ascii="Calibri" w:hAnsi="Calibri"/>
                <w:w w:val="95"/>
                <w:sz w:val="20"/>
                <w:szCs w:val="20"/>
              </w:rPr>
              <w:t>toolset</w:t>
            </w:r>
            <w:r w:rsidRPr="00A50464">
              <w:rPr>
                <w:rFonts w:ascii="Calibri" w:hAnsi="Calibri"/>
                <w:spacing w:val="-18"/>
                <w:w w:val="95"/>
                <w:sz w:val="20"/>
                <w:szCs w:val="20"/>
              </w:rPr>
              <w:t xml:space="preserve"> </w:t>
            </w:r>
            <w:r w:rsidRPr="00A50464">
              <w:rPr>
                <w:rFonts w:ascii="Calibri" w:hAnsi="Calibri"/>
                <w:w w:val="95"/>
                <w:sz w:val="20"/>
                <w:szCs w:val="20"/>
              </w:rPr>
              <w:t>(May</w:t>
            </w:r>
            <w:r w:rsidRPr="00A50464">
              <w:rPr>
                <w:rFonts w:ascii="Calibri" w:hAnsi="Calibri"/>
                <w:spacing w:val="-18"/>
                <w:w w:val="95"/>
                <w:sz w:val="20"/>
                <w:szCs w:val="20"/>
              </w:rPr>
              <w:t xml:space="preserve"> </w:t>
            </w:r>
            <w:r w:rsidRPr="00A50464">
              <w:rPr>
                <w:rFonts w:ascii="Calibri" w:hAnsi="Calibri"/>
                <w:w w:val="95"/>
                <w:sz w:val="20"/>
                <w:szCs w:val="20"/>
              </w:rPr>
              <w:t>2023)</w:t>
            </w:r>
          </w:p>
        </w:tc>
        <w:tc>
          <w:tcPr>
            <w:tcW w:w="851" w:type="dxa"/>
          </w:tcPr>
          <w:p w14:paraId="7F9BAC27" w14:textId="77777777" w:rsidR="002C540B" w:rsidRPr="00A50464" w:rsidRDefault="002C540B" w:rsidP="00FE4F9C">
            <w:pPr>
              <w:pStyle w:val="TableParagraph"/>
              <w:spacing w:before="1"/>
              <w:ind w:left="58"/>
              <w:rPr>
                <w:rFonts w:ascii="Calibri" w:hAnsi="Calibri"/>
                <w:sz w:val="20"/>
                <w:szCs w:val="20"/>
              </w:rPr>
            </w:pPr>
            <w:r w:rsidRPr="00A50464">
              <w:rPr>
                <w:rFonts w:ascii="Calibri" w:hAnsi="Calibri"/>
                <w:w w:val="105"/>
                <w:sz w:val="20"/>
                <w:szCs w:val="20"/>
              </w:rPr>
              <w:t>online</w:t>
            </w:r>
          </w:p>
        </w:tc>
        <w:tc>
          <w:tcPr>
            <w:tcW w:w="992" w:type="dxa"/>
          </w:tcPr>
          <w:p w14:paraId="12285054" w14:textId="77777777" w:rsidR="002C540B" w:rsidRPr="00A50464" w:rsidRDefault="002C540B" w:rsidP="00FE4F9C">
            <w:pPr>
              <w:pStyle w:val="TableParagraph"/>
              <w:spacing w:before="1"/>
              <w:ind w:left="58"/>
              <w:rPr>
                <w:rFonts w:ascii="Calibri" w:hAnsi="Calibri"/>
                <w:sz w:val="20"/>
                <w:szCs w:val="20"/>
              </w:rPr>
            </w:pPr>
            <w:r w:rsidRPr="00A50464">
              <w:rPr>
                <w:rFonts w:ascii="Calibri" w:hAnsi="Calibri"/>
                <w:sz w:val="20"/>
                <w:szCs w:val="20"/>
              </w:rPr>
              <w:t>MEDIN</w:t>
            </w:r>
          </w:p>
        </w:tc>
        <w:tc>
          <w:tcPr>
            <w:tcW w:w="1134" w:type="dxa"/>
          </w:tcPr>
          <w:p w14:paraId="2F9E593E" w14:textId="77777777" w:rsidR="002C540B" w:rsidRPr="00A50464" w:rsidRDefault="002C540B" w:rsidP="00FE4F9C">
            <w:pPr>
              <w:pStyle w:val="TableParagraph"/>
              <w:spacing w:before="1"/>
              <w:ind w:left="59"/>
              <w:rPr>
                <w:rFonts w:ascii="Calibri" w:hAnsi="Calibri"/>
                <w:sz w:val="20"/>
                <w:szCs w:val="20"/>
              </w:rPr>
            </w:pPr>
            <w:r w:rsidRPr="00A50464">
              <w:rPr>
                <w:rFonts w:ascii="Calibri" w:hAnsi="Calibri"/>
                <w:sz w:val="20"/>
                <w:szCs w:val="20"/>
              </w:rPr>
              <w:t>English</w:t>
            </w:r>
          </w:p>
        </w:tc>
        <w:tc>
          <w:tcPr>
            <w:tcW w:w="821" w:type="dxa"/>
          </w:tcPr>
          <w:p w14:paraId="68D2783D" w14:textId="77777777" w:rsidR="002C540B" w:rsidRPr="00A50464" w:rsidRDefault="002C540B" w:rsidP="00FE4F9C">
            <w:pPr>
              <w:pStyle w:val="TableParagraph"/>
              <w:spacing w:before="1"/>
              <w:ind w:left="59"/>
              <w:rPr>
                <w:rFonts w:ascii="Calibri" w:hAnsi="Calibri"/>
                <w:sz w:val="20"/>
                <w:szCs w:val="20"/>
              </w:rPr>
            </w:pPr>
            <w:r w:rsidRPr="00A50464">
              <w:rPr>
                <w:rFonts w:ascii="Calibri" w:hAnsi="Calibri"/>
                <w:sz w:val="20"/>
                <w:szCs w:val="20"/>
              </w:rPr>
              <w:t>63</w:t>
            </w:r>
          </w:p>
        </w:tc>
      </w:tr>
      <w:tr w:rsidR="00A50464" w:rsidRPr="00A50464" w14:paraId="4D91728F" w14:textId="77777777" w:rsidTr="00E55139">
        <w:tc>
          <w:tcPr>
            <w:tcW w:w="1586" w:type="dxa"/>
          </w:tcPr>
          <w:p w14:paraId="6DF24B88" w14:textId="77777777" w:rsidR="002C540B" w:rsidRPr="00A50464" w:rsidRDefault="002C540B" w:rsidP="00FE4F9C">
            <w:pPr>
              <w:pStyle w:val="TableParagraph"/>
              <w:ind w:left="57"/>
              <w:rPr>
                <w:rFonts w:ascii="Calibri" w:hAnsi="Calibri"/>
                <w:sz w:val="20"/>
                <w:szCs w:val="20"/>
              </w:rPr>
            </w:pPr>
            <w:r w:rsidRPr="00A50464">
              <w:rPr>
                <w:rFonts w:ascii="Calibri" w:hAnsi="Calibri"/>
                <w:w w:val="95"/>
                <w:sz w:val="20"/>
                <w:szCs w:val="20"/>
              </w:rPr>
              <w:t>05</w:t>
            </w:r>
            <w:r w:rsidRPr="00A50464">
              <w:rPr>
                <w:rFonts w:ascii="Calibri" w:hAnsi="Calibri"/>
                <w:spacing w:val="-19"/>
                <w:w w:val="95"/>
                <w:sz w:val="20"/>
                <w:szCs w:val="20"/>
              </w:rPr>
              <w:t xml:space="preserve"> </w:t>
            </w:r>
            <w:r w:rsidRPr="00A50464">
              <w:rPr>
                <w:rFonts w:ascii="Calibri" w:hAnsi="Calibri"/>
                <w:w w:val="95"/>
                <w:sz w:val="20"/>
                <w:szCs w:val="20"/>
              </w:rPr>
              <w:t>Jun</w:t>
            </w:r>
            <w:r w:rsidRPr="00A50464">
              <w:rPr>
                <w:rFonts w:ascii="Calibri" w:hAnsi="Calibri"/>
                <w:spacing w:val="-18"/>
                <w:w w:val="95"/>
                <w:sz w:val="20"/>
                <w:szCs w:val="20"/>
              </w:rPr>
              <w:t xml:space="preserve"> </w:t>
            </w:r>
            <w:r w:rsidRPr="00A50464">
              <w:rPr>
                <w:rFonts w:ascii="Calibri" w:hAnsi="Calibri"/>
                <w:w w:val="95"/>
                <w:sz w:val="20"/>
                <w:szCs w:val="20"/>
              </w:rPr>
              <w:t>-</w:t>
            </w:r>
            <w:r w:rsidRPr="00A50464">
              <w:rPr>
                <w:rFonts w:ascii="Calibri" w:hAnsi="Calibri"/>
                <w:spacing w:val="-19"/>
                <w:w w:val="95"/>
                <w:sz w:val="20"/>
                <w:szCs w:val="20"/>
              </w:rPr>
              <w:t xml:space="preserve"> </w:t>
            </w:r>
            <w:r w:rsidRPr="00A50464">
              <w:rPr>
                <w:rFonts w:ascii="Calibri" w:hAnsi="Calibri"/>
                <w:w w:val="95"/>
                <w:sz w:val="20"/>
                <w:szCs w:val="20"/>
              </w:rPr>
              <w:t>15</w:t>
            </w:r>
            <w:r w:rsidRPr="00A50464">
              <w:rPr>
                <w:rFonts w:ascii="Calibri" w:hAnsi="Calibri"/>
                <w:spacing w:val="-18"/>
                <w:w w:val="95"/>
                <w:sz w:val="20"/>
                <w:szCs w:val="20"/>
              </w:rPr>
              <w:t xml:space="preserve"> </w:t>
            </w:r>
            <w:r w:rsidRPr="00A50464">
              <w:rPr>
                <w:rFonts w:ascii="Calibri" w:hAnsi="Calibri"/>
                <w:w w:val="95"/>
                <w:sz w:val="20"/>
                <w:szCs w:val="20"/>
              </w:rPr>
              <w:t>Jun</w:t>
            </w:r>
          </w:p>
        </w:tc>
        <w:tc>
          <w:tcPr>
            <w:tcW w:w="3261" w:type="dxa"/>
          </w:tcPr>
          <w:p w14:paraId="03488F87" w14:textId="77777777" w:rsidR="002C540B" w:rsidRPr="00A50464" w:rsidRDefault="002C540B" w:rsidP="00FE4F9C">
            <w:pPr>
              <w:pStyle w:val="TableParagraph"/>
              <w:spacing w:before="44" w:line="242" w:lineRule="auto"/>
              <w:ind w:left="57"/>
              <w:rPr>
                <w:rFonts w:ascii="Calibri" w:hAnsi="Calibri"/>
                <w:sz w:val="20"/>
                <w:szCs w:val="20"/>
              </w:rPr>
            </w:pPr>
            <w:r w:rsidRPr="00A50464">
              <w:rPr>
                <w:rFonts w:ascii="Calibri" w:hAnsi="Calibri"/>
                <w:sz w:val="20"/>
                <w:szCs w:val="20"/>
              </w:rPr>
              <w:t>NF-POGO</w:t>
            </w:r>
            <w:r w:rsidRPr="00A50464">
              <w:rPr>
                <w:rFonts w:ascii="Calibri" w:hAnsi="Calibri"/>
                <w:spacing w:val="-14"/>
                <w:sz w:val="20"/>
                <w:szCs w:val="20"/>
              </w:rPr>
              <w:t xml:space="preserve"> </w:t>
            </w:r>
            <w:r w:rsidRPr="00A50464">
              <w:rPr>
                <w:rFonts w:ascii="Calibri" w:hAnsi="Calibri"/>
                <w:sz w:val="20"/>
                <w:szCs w:val="20"/>
              </w:rPr>
              <w:t>Centre</w:t>
            </w:r>
            <w:r w:rsidRPr="00A50464">
              <w:rPr>
                <w:rFonts w:ascii="Calibri" w:hAnsi="Calibri"/>
                <w:spacing w:val="-13"/>
                <w:sz w:val="20"/>
                <w:szCs w:val="20"/>
              </w:rPr>
              <w:t xml:space="preserve"> </w:t>
            </w:r>
            <w:r w:rsidRPr="00A50464">
              <w:rPr>
                <w:rFonts w:ascii="Calibri" w:hAnsi="Calibri"/>
                <w:sz w:val="20"/>
                <w:szCs w:val="20"/>
              </w:rPr>
              <w:t>of</w:t>
            </w:r>
            <w:r w:rsidRPr="00A50464">
              <w:rPr>
                <w:rFonts w:ascii="Calibri" w:hAnsi="Calibri"/>
                <w:spacing w:val="-14"/>
                <w:sz w:val="20"/>
                <w:szCs w:val="20"/>
              </w:rPr>
              <w:t xml:space="preserve"> </w:t>
            </w:r>
            <w:r w:rsidRPr="00A50464">
              <w:rPr>
                <w:rFonts w:ascii="Calibri" w:hAnsi="Calibri"/>
                <w:sz w:val="20"/>
                <w:szCs w:val="20"/>
              </w:rPr>
              <w:t>Excellence.</w:t>
            </w:r>
            <w:r w:rsidRPr="00A50464">
              <w:rPr>
                <w:rFonts w:ascii="Calibri" w:hAnsi="Calibri"/>
                <w:spacing w:val="-13"/>
                <w:sz w:val="20"/>
                <w:szCs w:val="20"/>
              </w:rPr>
              <w:t xml:space="preserve"> </w:t>
            </w:r>
            <w:r w:rsidRPr="00A50464">
              <w:rPr>
                <w:rFonts w:ascii="Calibri" w:hAnsi="Calibri"/>
                <w:sz w:val="20"/>
                <w:szCs w:val="20"/>
              </w:rPr>
              <w:t>Ocean</w:t>
            </w:r>
            <w:r w:rsidRPr="00A50464">
              <w:rPr>
                <w:rFonts w:ascii="Calibri" w:hAnsi="Calibri"/>
                <w:spacing w:val="-14"/>
                <w:sz w:val="20"/>
                <w:szCs w:val="20"/>
              </w:rPr>
              <w:t xml:space="preserve"> </w:t>
            </w:r>
            <w:r w:rsidRPr="00A50464">
              <w:rPr>
                <w:rFonts w:ascii="Calibri" w:hAnsi="Calibri"/>
                <w:sz w:val="20"/>
                <w:szCs w:val="20"/>
              </w:rPr>
              <w:t>Data</w:t>
            </w:r>
            <w:r w:rsidRPr="00A50464">
              <w:rPr>
                <w:rFonts w:ascii="Calibri" w:hAnsi="Calibri"/>
                <w:spacing w:val="-59"/>
                <w:sz w:val="20"/>
                <w:szCs w:val="20"/>
              </w:rPr>
              <w:t xml:space="preserve"> </w:t>
            </w:r>
            <w:r w:rsidRPr="00A50464">
              <w:rPr>
                <w:rFonts w:ascii="Calibri" w:hAnsi="Calibri"/>
                <w:spacing w:val="-2"/>
                <w:sz w:val="20"/>
                <w:szCs w:val="20"/>
              </w:rPr>
              <w:t>Management</w:t>
            </w:r>
            <w:r w:rsidRPr="00A50464">
              <w:rPr>
                <w:rFonts w:ascii="Calibri" w:hAnsi="Calibri"/>
                <w:spacing w:val="-23"/>
                <w:sz w:val="20"/>
                <w:szCs w:val="20"/>
              </w:rPr>
              <w:t xml:space="preserve"> </w:t>
            </w:r>
            <w:r w:rsidRPr="00A50464">
              <w:rPr>
                <w:rFonts w:ascii="Calibri" w:hAnsi="Calibri"/>
                <w:spacing w:val="-1"/>
                <w:sz w:val="20"/>
                <w:szCs w:val="20"/>
              </w:rPr>
              <w:t>2023</w:t>
            </w:r>
          </w:p>
        </w:tc>
        <w:tc>
          <w:tcPr>
            <w:tcW w:w="851" w:type="dxa"/>
          </w:tcPr>
          <w:p w14:paraId="11B6EFE8" w14:textId="77777777" w:rsidR="002C540B" w:rsidRPr="00A50464" w:rsidRDefault="002C540B" w:rsidP="00FE4F9C">
            <w:pPr>
              <w:pStyle w:val="TableParagraph"/>
              <w:ind w:left="58"/>
              <w:rPr>
                <w:rFonts w:ascii="Calibri" w:hAnsi="Calibri"/>
                <w:sz w:val="20"/>
                <w:szCs w:val="20"/>
              </w:rPr>
            </w:pPr>
            <w:r w:rsidRPr="00A50464">
              <w:rPr>
                <w:rFonts w:ascii="Calibri" w:hAnsi="Calibri"/>
                <w:sz w:val="20"/>
                <w:szCs w:val="20"/>
              </w:rPr>
              <w:t>onsite</w:t>
            </w:r>
          </w:p>
        </w:tc>
        <w:tc>
          <w:tcPr>
            <w:tcW w:w="992" w:type="dxa"/>
          </w:tcPr>
          <w:p w14:paraId="321E6429" w14:textId="77777777" w:rsidR="002C540B" w:rsidRPr="00A50464" w:rsidRDefault="002C540B" w:rsidP="00FE4F9C">
            <w:pPr>
              <w:pStyle w:val="TableParagraph"/>
              <w:ind w:left="58"/>
              <w:rPr>
                <w:rFonts w:ascii="Calibri" w:hAnsi="Calibri"/>
                <w:sz w:val="20"/>
                <w:szCs w:val="20"/>
              </w:rPr>
            </w:pPr>
            <w:r w:rsidRPr="00A50464">
              <w:rPr>
                <w:rFonts w:ascii="Calibri" w:hAnsi="Calibri"/>
                <w:w w:val="105"/>
                <w:sz w:val="20"/>
                <w:szCs w:val="20"/>
              </w:rPr>
              <w:t>POGO</w:t>
            </w:r>
          </w:p>
        </w:tc>
        <w:tc>
          <w:tcPr>
            <w:tcW w:w="1134" w:type="dxa"/>
          </w:tcPr>
          <w:p w14:paraId="52F5514F" w14:textId="77777777" w:rsidR="002C540B" w:rsidRPr="00A50464" w:rsidRDefault="002C540B" w:rsidP="00FE4F9C">
            <w:pPr>
              <w:pStyle w:val="TableParagraph"/>
              <w:ind w:left="59"/>
              <w:rPr>
                <w:rFonts w:ascii="Calibri" w:hAnsi="Calibri"/>
                <w:sz w:val="20"/>
                <w:szCs w:val="20"/>
              </w:rPr>
            </w:pPr>
            <w:r w:rsidRPr="00A50464">
              <w:rPr>
                <w:rFonts w:ascii="Calibri" w:hAnsi="Calibri"/>
                <w:sz w:val="20"/>
                <w:szCs w:val="20"/>
              </w:rPr>
              <w:t>English</w:t>
            </w:r>
          </w:p>
        </w:tc>
        <w:tc>
          <w:tcPr>
            <w:tcW w:w="821" w:type="dxa"/>
          </w:tcPr>
          <w:p w14:paraId="283D2A6D" w14:textId="77777777" w:rsidR="002C540B" w:rsidRPr="00A50464" w:rsidRDefault="002C540B" w:rsidP="00FE4F9C">
            <w:pPr>
              <w:pStyle w:val="TableParagraph"/>
              <w:ind w:left="59"/>
              <w:rPr>
                <w:rFonts w:ascii="Calibri" w:hAnsi="Calibri"/>
                <w:sz w:val="20"/>
                <w:szCs w:val="20"/>
              </w:rPr>
            </w:pPr>
            <w:r w:rsidRPr="00A50464">
              <w:rPr>
                <w:rFonts w:ascii="Calibri" w:hAnsi="Calibri"/>
                <w:sz w:val="20"/>
                <w:szCs w:val="20"/>
              </w:rPr>
              <w:t>10</w:t>
            </w:r>
          </w:p>
        </w:tc>
      </w:tr>
      <w:tr w:rsidR="00A50464" w:rsidRPr="00A50464" w14:paraId="6233B33C" w14:textId="77777777" w:rsidTr="00E55139">
        <w:tc>
          <w:tcPr>
            <w:tcW w:w="1586" w:type="dxa"/>
          </w:tcPr>
          <w:p w14:paraId="6676822B" w14:textId="7B18BE3C" w:rsidR="002C540B" w:rsidRPr="00A50464" w:rsidRDefault="002C540B" w:rsidP="002C540B">
            <w:pPr>
              <w:pStyle w:val="TableParagraph"/>
              <w:spacing w:before="44" w:line="241" w:lineRule="exact"/>
              <w:ind w:left="57"/>
              <w:rPr>
                <w:rFonts w:ascii="Calibri" w:hAnsi="Calibri"/>
                <w:sz w:val="20"/>
                <w:szCs w:val="20"/>
              </w:rPr>
            </w:pPr>
            <w:r w:rsidRPr="00A50464">
              <w:rPr>
                <w:rFonts w:ascii="Calibri" w:hAnsi="Calibri"/>
                <w:w w:val="95"/>
                <w:sz w:val="20"/>
                <w:szCs w:val="20"/>
              </w:rPr>
              <w:t>04</w:t>
            </w:r>
            <w:r w:rsidRPr="00A50464">
              <w:rPr>
                <w:rFonts w:ascii="Calibri" w:hAnsi="Calibri"/>
                <w:spacing w:val="-13"/>
                <w:w w:val="95"/>
                <w:sz w:val="20"/>
                <w:szCs w:val="20"/>
              </w:rPr>
              <w:t xml:space="preserve"> </w:t>
            </w:r>
            <w:r w:rsidRPr="00A50464">
              <w:rPr>
                <w:rFonts w:ascii="Calibri" w:hAnsi="Calibri"/>
                <w:w w:val="95"/>
                <w:sz w:val="20"/>
                <w:szCs w:val="20"/>
              </w:rPr>
              <w:t>Sep</w:t>
            </w:r>
            <w:r w:rsidRPr="00A50464">
              <w:rPr>
                <w:rFonts w:ascii="Calibri" w:hAnsi="Calibri"/>
                <w:spacing w:val="-12"/>
                <w:w w:val="95"/>
                <w:sz w:val="20"/>
                <w:szCs w:val="20"/>
              </w:rPr>
              <w:t xml:space="preserve"> </w:t>
            </w:r>
            <w:r w:rsidRPr="00A50464">
              <w:rPr>
                <w:rFonts w:ascii="Calibri" w:hAnsi="Calibri"/>
                <w:w w:val="95"/>
                <w:sz w:val="20"/>
                <w:szCs w:val="20"/>
              </w:rPr>
              <w:t>–</w:t>
            </w:r>
            <w:r w:rsidRPr="00A50464">
              <w:rPr>
                <w:rFonts w:ascii="Calibri" w:hAnsi="Calibri"/>
                <w:spacing w:val="-13"/>
                <w:w w:val="95"/>
                <w:sz w:val="20"/>
                <w:szCs w:val="20"/>
              </w:rPr>
              <w:t xml:space="preserve"> </w:t>
            </w:r>
            <w:r w:rsidRPr="00A50464">
              <w:rPr>
                <w:rFonts w:ascii="Calibri" w:hAnsi="Calibri"/>
                <w:w w:val="95"/>
                <w:sz w:val="20"/>
                <w:szCs w:val="20"/>
              </w:rPr>
              <w:t xml:space="preserve">08 </w:t>
            </w:r>
            <w:r w:rsidRPr="00A50464">
              <w:rPr>
                <w:rFonts w:ascii="Calibri" w:hAnsi="Calibri"/>
                <w:sz w:val="20"/>
                <w:szCs w:val="20"/>
              </w:rPr>
              <w:t>Sep</w:t>
            </w:r>
          </w:p>
        </w:tc>
        <w:tc>
          <w:tcPr>
            <w:tcW w:w="3261" w:type="dxa"/>
          </w:tcPr>
          <w:p w14:paraId="6B6CA5D4" w14:textId="77777777" w:rsidR="002C540B" w:rsidRPr="00A50464" w:rsidRDefault="002C540B" w:rsidP="00FE4F9C">
            <w:pPr>
              <w:pStyle w:val="TableParagraph"/>
              <w:spacing w:before="44"/>
              <w:ind w:left="57" w:right="230"/>
              <w:rPr>
                <w:rFonts w:ascii="Calibri" w:hAnsi="Calibri"/>
                <w:sz w:val="20"/>
                <w:szCs w:val="20"/>
              </w:rPr>
            </w:pPr>
            <w:r w:rsidRPr="00A50464">
              <w:rPr>
                <w:rFonts w:ascii="Calibri" w:hAnsi="Calibri"/>
                <w:spacing w:val="-1"/>
                <w:sz w:val="20"/>
                <w:szCs w:val="20"/>
              </w:rPr>
              <w:t>Marine</w:t>
            </w:r>
            <w:r w:rsidRPr="00A50464">
              <w:rPr>
                <w:rFonts w:ascii="Calibri" w:hAnsi="Calibri"/>
                <w:spacing w:val="-22"/>
                <w:sz w:val="20"/>
                <w:szCs w:val="20"/>
              </w:rPr>
              <w:t xml:space="preserve"> </w:t>
            </w:r>
            <w:r w:rsidRPr="00A50464">
              <w:rPr>
                <w:rFonts w:ascii="Calibri" w:hAnsi="Calibri"/>
                <w:spacing w:val="-1"/>
                <w:sz w:val="20"/>
                <w:szCs w:val="20"/>
              </w:rPr>
              <w:t>Data</w:t>
            </w:r>
            <w:r w:rsidRPr="00A50464">
              <w:rPr>
                <w:rFonts w:ascii="Calibri" w:hAnsi="Calibri"/>
                <w:spacing w:val="-22"/>
                <w:sz w:val="20"/>
                <w:szCs w:val="20"/>
              </w:rPr>
              <w:t xml:space="preserve"> </w:t>
            </w:r>
            <w:r w:rsidRPr="00A50464">
              <w:rPr>
                <w:rFonts w:ascii="Calibri" w:hAnsi="Calibri"/>
                <w:spacing w:val="-1"/>
                <w:sz w:val="20"/>
                <w:szCs w:val="20"/>
              </w:rPr>
              <w:t>Management,</w:t>
            </w:r>
            <w:r w:rsidRPr="00A50464">
              <w:rPr>
                <w:rFonts w:ascii="Calibri" w:hAnsi="Calibri"/>
                <w:spacing w:val="-22"/>
                <w:sz w:val="20"/>
                <w:szCs w:val="20"/>
              </w:rPr>
              <w:t xml:space="preserve"> </w:t>
            </w:r>
            <w:r w:rsidRPr="00A50464">
              <w:rPr>
                <w:rFonts w:ascii="Calibri" w:hAnsi="Calibri"/>
                <w:sz w:val="20"/>
                <w:szCs w:val="20"/>
              </w:rPr>
              <w:t>Governance</w:t>
            </w:r>
            <w:r w:rsidRPr="00A50464">
              <w:rPr>
                <w:rFonts w:ascii="Calibri" w:hAnsi="Calibri"/>
                <w:spacing w:val="-21"/>
                <w:sz w:val="20"/>
                <w:szCs w:val="20"/>
              </w:rPr>
              <w:t xml:space="preserve"> </w:t>
            </w:r>
            <w:r w:rsidRPr="00A50464">
              <w:rPr>
                <w:rFonts w:ascii="Calibri" w:hAnsi="Calibri"/>
                <w:sz w:val="20"/>
                <w:szCs w:val="20"/>
              </w:rPr>
              <w:t>and</w:t>
            </w:r>
            <w:r w:rsidRPr="00A50464">
              <w:rPr>
                <w:rFonts w:ascii="Calibri" w:hAnsi="Calibri"/>
                <w:spacing w:val="-60"/>
                <w:sz w:val="20"/>
                <w:szCs w:val="20"/>
              </w:rPr>
              <w:t xml:space="preserve"> </w:t>
            </w:r>
            <w:r w:rsidRPr="00A50464">
              <w:rPr>
                <w:rFonts w:ascii="Calibri" w:hAnsi="Calibri"/>
                <w:spacing w:val="-1"/>
                <w:sz w:val="20"/>
                <w:szCs w:val="20"/>
              </w:rPr>
              <w:t>the</w:t>
            </w:r>
            <w:r w:rsidRPr="00A50464">
              <w:rPr>
                <w:rFonts w:ascii="Calibri" w:hAnsi="Calibri"/>
                <w:spacing w:val="-23"/>
                <w:sz w:val="20"/>
                <w:szCs w:val="20"/>
              </w:rPr>
              <w:t xml:space="preserve"> </w:t>
            </w:r>
            <w:r w:rsidRPr="00A50464">
              <w:rPr>
                <w:rFonts w:ascii="Calibri" w:hAnsi="Calibri"/>
                <w:spacing w:val="-1"/>
                <w:sz w:val="20"/>
                <w:szCs w:val="20"/>
              </w:rPr>
              <w:t>MEDIN</w:t>
            </w:r>
            <w:r w:rsidRPr="00A50464">
              <w:rPr>
                <w:rFonts w:ascii="Calibri" w:hAnsi="Calibri"/>
                <w:spacing w:val="-23"/>
                <w:sz w:val="20"/>
                <w:szCs w:val="20"/>
              </w:rPr>
              <w:t xml:space="preserve"> </w:t>
            </w:r>
            <w:r w:rsidRPr="00A50464">
              <w:rPr>
                <w:rFonts w:ascii="Calibri" w:hAnsi="Calibri"/>
                <w:sz w:val="20"/>
                <w:szCs w:val="20"/>
              </w:rPr>
              <w:t>toolset</w:t>
            </w:r>
          </w:p>
        </w:tc>
        <w:tc>
          <w:tcPr>
            <w:tcW w:w="851" w:type="dxa"/>
          </w:tcPr>
          <w:p w14:paraId="422299AC" w14:textId="77777777" w:rsidR="002C540B" w:rsidRPr="00A50464" w:rsidRDefault="002C540B" w:rsidP="00FE4F9C">
            <w:pPr>
              <w:pStyle w:val="TableParagraph"/>
              <w:spacing w:before="1"/>
              <w:ind w:left="58"/>
              <w:rPr>
                <w:rFonts w:ascii="Calibri" w:hAnsi="Calibri"/>
                <w:sz w:val="20"/>
                <w:szCs w:val="20"/>
              </w:rPr>
            </w:pPr>
            <w:r w:rsidRPr="00A50464">
              <w:rPr>
                <w:rFonts w:ascii="Calibri" w:hAnsi="Calibri"/>
                <w:w w:val="105"/>
                <w:sz w:val="20"/>
                <w:szCs w:val="20"/>
              </w:rPr>
              <w:t>online</w:t>
            </w:r>
          </w:p>
        </w:tc>
        <w:tc>
          <w:tcPr>
            <w:tcW w:w="992" w:type="dxa"/>
          </w:tcPr>
          <w:p w14:paraId="446E2570" w14:textId="77777777" w:rsidR="002C540B" w:rsidRPr="00A50464" w:rsidRDefault="002C540B" w:rsidP="00FE4F9C">
            <w:pPr>
              <w:pStyle w:val="TableParagraph"/>
              <w:spacing w:before="1"/>
              <w:ind w:left="58"/>
              <w:rPr>
                <w:rFonts w:ascii="Calibri" w:hAnsi="Calibri"/>
                <w:sz w:val="20"/>
                <w:szCs w:val="20"/>
              </w:rPr>
            </w:pPr>
            <w:r w:rsidRPr="00A50464">
              <w:rPr>
                <w:rFonts w:ascii="Calibri" w:hAnsi="Calibri"/>
                <w:sz w:val="20"/>
                <w:szCs w:val="20"/>
              </w:rPr>
              <w:t>MEDIN</w:t>
            </w:r>
          </w:p>
        </w:tc>
        <w:tc>
          <w:tcPr>
            <w:tcW w:w="1134" w:type="dxa"/>
          </w:tcPr>
          <w:p w14:paraId="509F1E3E" w14:textId="77777777" w:rsidR="002C540B" w:rsidRPr="00A50464" w:rsidRDefault="002C540B" w:rsidP="00FE4F9C">
            <w:pPr>
              <w:pStyle w:val="TableParagraph"/>
              <w:spacing w:before="1"/>
              <w:ind w:left="59"/>
              <w:rPr>
                <w:rFonts w:ascii="Calibri" w:hAnsi="Calibri"/>
                <w:sz w:val="20"/>
                <w:szCs w:val="20"/>
              </w:rPr>
            </w:pPr>
            <w:r w:rsidRPr="00A50464">
              <w:rPr>
                <w:rFonts w:ascii="Calibri" w:hAnsi="Calibri"/>
                <w:sz w:val="20"/>
                <w:szCs w:val="20"/>
              </w:rPr>
              <w:t>English</w:t>
            </w:r>
          </w:p>
        </w:tc>
        <w:tc>
          <w:tcPr>
            <w:tcW w:w="821" w:type="dxa"/>
          </w:tcPr>
          <w:p w14:paraId="0358013A" w14:textId="77777777" w:rsidR="002C540B" w:rsidRPr="00A50464" w:rsidRDefault="002C540B" w:rsidP="00FE4F9C">
            <w:pPr>
              <w:pStyle w:val="TableParagraph"/>
              <w:spacing w:before="1"/>
              <w:ind w:left="59"/>
              <w:rPr>
                <w:rFonts w:ascii="Calibri" w:hAnsi="Calibri"/>
                <w:sz w:val="20"/>
                <w:szCs w:val="20"/>
              </w:rPr>
            </w:pPr>
            <w:r w:rsidRPr="00A50464">
              <w:rPr>
                <w:rFonts w:ascii="Calibri" w:hAnsi="Calibri"/>
                <w:sz w:val="20"/>
                <w:szCs w:val="20"/>
              </w:rPr>
              <w:t>31</w:t>
            </w:r>
          </w:p>
        </w:tc>
      </w:tr>
      <w:tr w:rsidR="00A50464" w:rsidRPr="00A50464" w14:paraId="7192DE25" w14:textId="77777777" w:rsidTr="00E55139">
        <w:tc>
          <w:tcPr>
            <w:tcW w:w="1586" w:type="dxa"/>
          </w:tcPr>
          <w:p w14:paraId="0346DEAF" w14:textId="12B3660B" w:rsidR="002C540B" w:rsidRPr="00A50464" w:rsidRDefault="002C540B" w:rsidP="002C540B">
            <w:pPr>
              <w:pStyle w:val="TableParagraph"/>
              <w:ind w:left="57"/>
              <w:rPr>
                <w:rFonts w:ascii="Calibri" w:hAnsi="Calibri"/>
                <w:sz w:val="20"/>
                <w:szCs w:val="20"/>
              </w:rPr>
            </w:pPr>
            <w:r w:rsidRPr="00A50464">
              <w:rPr>
                <w:rFonts w:ascii="Calibri" w:hAnsi="Calibri"/>
                <w:w w:val="95"/>
                <w:sz w:val="20"/>
                <w:szCs w:val="20"/>
              </w:rPr>
              <w:t>09</w:t>
            </w:r>
            <w:r w:rsidRPr="00A50464">
              <w:rPr>
                <w:rFonts w:ascii="Calibri" w:hAnsi="Calibri"/>
                <w:spacing w:val="-13"/>
                <w:w w:val="95"/>
                <w:sz w:val="20"/>
                <w:szCs w:val="20"/>
              </w:rPr>
              <w:t xml:space="preserve"> </w:t>
            </w:r>
            <w:r w:rsidRPr="00A50464">
              <w:rPr>
                <w:rFonts w:ascii="Calibri" w:hAnsi="Calibri"/>
                <w:w w:val="95"/>
                <w:sz w:val="20"/>
                <w:szCs w:val="20"/>
              </w:rPr>
              <w:t>Sep</w:t>
            </w:r>
            <w:r w:rsidRPr="00A50464">
              <w:rPr>
                <w:rFonts w:ascii="Calibri" w:hAnsi="Calibri"/>
                <w:spacing w:val="-12"/>
                <w:w w:val="95"/>
                <w:sz w:val="20"/>
                <w:szCs w:val="20"/>
              </w:rPr>
              <w:t xml:space="preserve"> </w:t>
            </w:r>
            <w:r w:rsidRPr="00A50464">
              <w:rPr>
                <w:rFonts w:ascii="Calibri" w:hAnsi="Calibri"/>
                <w:w w:val="95"/>
                <w:sz w:val="20"/>
                <w:szCs w:val="20"/>
              </w:rPr>
              <w:t>–</w:t>
            </w:r>
            <w:r w:rsidRPr="00A50464">
              <w:rPr>
                <w:rFonts w:ascii="Calibri" w:hAnsi="Calibri"/>
                <w:spacing w:val="-13"/>
                <w:w w:val="95"/>
                <w:sz w:val="20"/>
                <w:szCs w:val="20"/>
              </w:rPr>
              <w:t xml:space="preserve"> </w:t>
            </w:r>
            <w:r w:rsidRPr="00A50464">
              <w:rPr>
                <w:rFonts w:ascii="Calibri" w:hAnsi="Calibri"/>
                <w:w w:val="95"/>
                <w:sz w:val="20"/>
                <w:szCs w:val="20"/>
              </w:rPr>
              <w:t xml:space="preserve">09 </w:t>
            </w:r>
            <w:r w:rsidRPr="00A50464">
              <w:rPr>
                <w:rFonts w:ascii="Calibri" w:hAnsi="Calibri"/>
                <w:sz w:val="20"/>
                <w:szCs w:val="20"/>
              </w:rPr>
              <w:t>Sep</w:t>
            </w:r>
          </w:p>
        </w:tc>
        <w:tc>
          <w:tcPr>
            <w:tcW w:w="3261" w:type="dxa"/>
          </w:tcPr>
          <w:p w14:paraId="50D98CC1" w14:textId="77777777" w:rsidR="002C540B" w:rsidRPr="00A50464" w:rsidRDefault="002C540B" w:rsidP="00FE4F9C">
            <w:pPr>
              <w:pStyle w:val="TableParagraph"/>
              <w:spacing w:before="44" w:line="242" w:lineRule="auto"/>
              <w:ind w:left="57" w:right="69"/>
              <w:rPr>
                <w:rFonts w:ascii="Calibri" w:hAnsi="Calibri"/>
                <w:sz w:val="20"/>
                <w:szCs w:val="20"/>
              </w:rPr>
            </w:pPr>
            <w:r w:rsidRPr="00A50464">
              <w:rPr>
                <w:rFonts w:ascii="Calibri" w:hAnsi="Calibri"/>
                <w:w w:val="95"/>
                <w:sz w:val="20"/>
                <w:szCs w:val="20"/>
              </w:rPr>
              <w:t>VUB/UG/ULB/UL/UA/VLIZ/OTGA</w:t>
            </w:r>
            <w:r w:rsidRPr="00A50464">
              <w:rPr>
                <w:rFonts w:ascii="Calibri" w:hAnsi="Calibri"/>
                <w:spacing w:val="17"/>
                <w:w w:val="95"/>
                <w:sz w:val="20"/>
                <w:szCs w:val="20"/>
              </w:rPr>
              <w:t xml:space="preserve"> </w:t>
            </w:r>
            <w:r w:rsidRPr="00A50464">
              <w:rPr>
                <w:rFonts w:ascii="Calibri" w:hAnsi="Calibri"/>
                <w:w w:val="95"/>
                <w:sz w:val="20"/>
                <w:szCs w:val="20"/>
              </w:rPr>
              <w:t>:</w:t>
            </w:r>
            <w:r w:rsidRPr="00A50464">
              <w:rPr>
                <w:rFonts w:ascii="Calibri" w:hAnsi="Calibri"/>
                <w:spacing w:val="18"/>
                <w:w w:val="95"/>
                <w:sz w:val="20"/>
                <w:szCs w:val="20"/>
              </w:rPr>
              <w:t xml:space="preserve"> </w:t>
            </w:r>
            <w:r w:rsidRPr="00A50464">
              <w:rPr>
                <w:rFonts w:ascii="Calibri" w:hAnsi="Calibri"/>
                <w:w w:val="95"/>
                <w:sz w:val="20"/>
                <w:szCs w:val="20"/>
              </w:rPr>
              <w:t>Catching</w:t>
            </w:r>
            <w:r w:rsidRPr="00A50464">
              <w:rPr>
                <w:rFonts w:ascii="Calibri" w:hAnsi="Calibri"/>
                <w:spacing w:val="-57"/>
                <w:w w:val="95"/>
                <w:sz w:val="20"/>
                <w:szCs w:val="20"/>
              </w:rPr>
              <w:t xml:space="preserve"> </w:t>
            </w:r>
            <w:r w:rsidRPr="00A50464">
              <w:rPr>
                <w:rFonts w:ascii="Calibri" w:hAnsi="Calibri"/>
                <w:spacing w:val="-1"/>
                <w:sz w:val="20"/>
                <w:szCs w:val="20"/>
              </w:rPr>
              <w:t xml:space="preserve">the waves in the </w:t>
            </w:r>
            <w:r w:rsidRPr="00A50464">
              <w:rPr>
                <w:rFonts w:ascii="Calibri" w:hAnsi="Calibri"/>
                <w:sz w:val="20"/>
                <w:szCs w:val="20"/>
              </w:rPr>
              <w:t>ocean decade – Marine,</w:t>
            </w:r>
            <w:r w:rsidRPr="00A50464">
              <w:rPr>
                <w:rFonts w:ascii="Calibri" w:hAnsi="Calibri"/>
                <w:spacing w:val="1"/>
                <w:sz w:val="20"/>
                <w:szCs w:val="20"/>
              </w:rPr>
              <w:t xml:space="preserve"> </w:t>
            </w:r>
            <w:r w:rsidRPr="00A50464">
              <w:rPr>
                <w:rFonts w:ascii="Calibri" w:hAnsi="Calibri"/>
                <w:spacing w:val="-1"/>
                <w:sz w:val="20"/>
                <w:szCs w:val="20"/>
              </w:rPr>
              <w:t>freshwater</w:t>
            </w:r>
            <w:r w:rsidRPr="00A50464">
              <w:rPr>
                <w:rFonts w:ascii="Calibri" w:hAnsi="Calibri"/>
                <w:spacing w:val="-23"/>
                <w:sz w:val="20"/>
                <w:szCs w:val="20"/>
              </w:rPr>
              <w:t xml:space="preserve"> </w:t>
            </w:r>
            <w:r w:rsidRPr="00A50464">
              <w:rPr>
                <w:rFonts w:ascii="Calibri" w:hAnsi="Calibri"/>
                <w:spacing w:val="-1"/>
                <w:sz w:val="20"/>
                <w:szCs w:val="20"/>
              </w:rPr>
              <w:t>&amp;</w:t>
            </w:r>
            <w:r w:rsidRPr="00A50464">
              <w:rPr>
                <w:rFonts w:ascii="Calibri" w:hAnsi="Calibri"/>
                <w:spacing w:val="-23"/>
                <w:sz w:val="20"/>
                <w:szCs w:val="20"/>
              </w:rPr>
              <w:t xml:space="preserve"> </w:t>
            </w:r>
            <w:r w:rsidRPr="00A50464">
              <w:rPr>
                <w:rFonts w:ascii="Calibri" w:hAnsi="Calibri"/>
                <w:spacing w:val="-1"/>
                <w:sz w:val="20"/>
                <w:szCs w:val="20"/>
              </w:rPr>
              <w:t>tropical</w:t>
            </w:r>
            <w:r w:rsidRPr="00A50464">
              <w:rPr>
                <w:rFonts w:ascii="Calibri" w:hAnsi="Calibri"/>
                <w:spacing w:val="-22"/>
                <w:sz w:val="20"/>
                <w:szCs w:val="20"/>
              </w:rPr>
              <w:t xml:space="preserve"> </w:t>
            </w:r>
            <w:r w:rsidRPr="00A50464">
              <w:rPr>
                <w:rFonts w:ascii="Calibri" w:hAnsi="Calibri"/>
                <w:spacing w:val="-1"/>
                <w:sz w:val="20"/>
                <w:szCs w:val="20"/>
              </w:rPr>
              <w:t>master</w:t>
            </w:r>
            <w:r w:rsidRPr="00A50464">
              <w:rPr>
                <w:rFonts w:ascii="Calibri" w:hAnsi="Calibri"/>
                <w:spacing w:val="-23"/>
                <w:sz w:val="20"/>
                <w:szCs w:val="20"/>
              </w:rPr>
              <w:t xml:space="preserve"> </w:t>
            </w:r>
            <w:r w:rsidRPr="00A50464">
              <w:rPr>
                <w:rFonts w:ascii="Calibri" w:hAnsi="Calibri"/>
                <w:spacing w:val="-1"/>
                <w:sz w:val="20"/>
                <w:szCs w:val="20"/>
              </w:rPr>
              <w:t>programmes</w:t>
            </w:r>
          </w:p>
        </w:tc>
        <w:tc>
          <w:tcPr>
            <w:tcW w:w="851" w:type="dxa"/>
          </w:tcPr>
          <w:p w14:paraId="44F9B643" w14:textId="77777777" w:rsidR="002C540B" w:rsidRPr="00A50464" w:rsidRDefault="002C540B" w:rsidP="00FE4F9C">
            <w:pPr>
              <w:pStyle w:val="TableParagraph"/>
              <w:ind w:left="58"/>
              <w:rPr>
                <w:rFonts w:ascii="Calibri" w:hAnsi="Calibri"/>
                <w:sz w:val="20"/>
                <w:szCs w:val="20"/>
              </w:rPr>
            </w:pPr>
            <w:r w:rsidRPr="00A50464">
              <w:rPr>
                <w:rFonts w:ascii="Calibri" w:hAnsi="Calibri"/>
                <w:w w:val="105"/>
                <w:sz w:val="20"/>
                <w:szCs w:val="20"/>
              </w:rPr>
              <w:t>online</w:t>
            </w:r>
          </w:p>
        </w:tc>
        <w:tc>
          <w:tcPr>
            <w:tcW w:w="992" w:type="dxa"/>
          </w:tcPr>
          <w:p w14:paraId="3AD1F345" w14:textId="77777777" w:rsidR="002C540B" w:rsidRPr="00A50464" w:rsidRDefault="002C540B" w:rsidP="00FE4F9C">
            <w:pPr>
              <w:pStyle w:val="TableParagraph"/>
              <w:ind w:left="58"/>
              <w:rPr>
                <w:rFonts w:ascii="Calibri" w:hAnsi="Calibri"/>
                <w:sz w:val="20"/>
                <w:szCs w:val="20"/>
              </w:rPr>
            </w:pPr>
            <w:r w:rsidRPr="00A50464">
              <w:rPr>
                <w:rFonts w:ascii="Calibri" w:hAnsi="Calibri"/>
                <w:sz w:val="20"/>
                <w:szCs w:val="20"/>
              </w:rPr>
              <w:t>VLIZ</w:t>
            </w:r>
          </w:p>
        </w:tc>
        <w:tc>
          <w:tcPr>
            <w:tcW w:w="1134" w:type="dxa"/>
          </w:tcPr>
          <w:p w14:paraId="236E6A1F" w14:textId="77777777" w:rsidR="002C540B" w:rsidRPr="00A50464" w:rsidRDefault="002C540B" w:rsidP="00FE4F9C">
            <w:pPr>
              <w:pStyle w:val="TableParagraph"/>
              <w:ind w:left="59"/>
              <w:rPr>
                <w:rFonts w:ascii="Calibri" w:hAnsi="Calibri"/>
                <w:sz w:val="20"/>
                <w:szCs w:val="20"/>
              </w:rPr>
            </w:pPr>
            <w:r w:rsidRPr="00A50464">
              <w:rPr>
                <w:rFonts w:ascii="Calibri" w:hAnsi="Calibri"/>
                <w:sz w:val="20"/>
                <w:szCs w:val="20"/>
              </w:rPr>
              <w:t>English</w:t>
            </w:r>
          </w:p>
        </w:tc>
        <w:tc>
          <w:tcPr>
            <w:tcW w:w="821" w:type="dxa"/>
          </w:tcPr>
          <w:p w14:paraId="5DE9E8BF" w14:textId="77777777" w:rsidR="002C540B" w:rsidRPr="00A50464" w:rsidRDefault="002C540B" w:rsidP="00FE4F9C">
            <w:pPr>
              <w:pStyle w:val="TableParagraph"/>
              <w:ind w:left="59"/>
              <w:rPr>
                <w:rFonts w:ascii="Calibri" w:hAnsi="Calibri"/>
                <w:sz w:val="20"/>
                <w:szCs w:val="20"/>
              </w:rPr>
            </w:pPr>
            <w:r w:rsidRPr="00A50464">
              <w:rPr>
                <w:rFonts w:ascii="Calibri" w:hAnsi="Calibri"/>
                <w:sz w:val="20"/>
                <w:szCs w:val="20"/>
              </w:rPr>
              <w:t>92</w:t>
            </w:r>
          </w:p>
        </w:tc>
      </w:tr>
      <w:tr w:rsidR="00A50464" w:rsidRPr="00A50464" w14:paraId="0FD649E5" w14:textId="77777777" w:rsidTr="00E55139">
        <w:tc>
          <w:tcPr>
            <w:tcW w:w="1586" w:type="dxa"/>
          </w:tcPr>
          <w:p w14:paraId="2A612DD3" w14:textId="77777777" w:rsidR="002C540B" w:rsidRPr="00A50464" w:rsidRDefault="002C540B" w:rsidP="00FE4F9C">
            <w:pPr>
              <w:pStyle w:val="TableParagraph"/>
              <w:ind w:left="57"/>
              <w:rPr>
                <w:rFonts w:ascii="Calibri" w:hAnsi="Calibri"/>
                <w:sz w:val="20"/>
                <w:szCs w:val="20"/>
              </w:rPr>
            </w:pPr>
            <w:r w:rsidRPr="00A50464">
              <w:rPr>
                <w:rFonts w:ascii="Calibri" w:hAnsi="Calibri"/>
                <w:sz w:val="20"/>
                <w:szCs w:val="20"/>
              </w:rPr>
              <w:t>09</w:t>
            </w:r>
            <w:r w:rsidRPr="00A50464">
              <w:rPr>
                <w:rFonts w:ascii="Calibri" w:hAnsi="Calibri"/>
                <w:spacing w:val="-20"/>
                <w:sz w:val="20"/>
                <w:szCs w:val="20"/>
              </w:rPr>
              <w:t xml:space="preserve"> </w:t>
            </w:r>
            <w:r w:rsidRPr="00A50464">
              <w:rPr>
                <w:rFonts w:ascii="Calibri" w:hAnsi="Calibri"/>
                <w:sz w:val="20"/>
                <w:szCs w:val="20"/>
              </w:rPr>
              <w:t>Oct</w:t>
            </w:r>
            <w:r w:rsidRPr="00A50464">
              <w:rPr>
                <w:rFonts w:ascii="Calibri" w:hAnsi="Calibri"/>
                <w:spacing w:val="-20"/>
                <w:sz w:val="20"/>
                <w:szCs w:val="20"/>
              </w:rPr>
              <w:t xml:space="preserve"> </w:t>
            </w:r>
            <w:r w:rsidRPr="00A50464">
              <w:rPr>
                <w:rFonts w:ascii="Calibri" w:hAnsi="Calibri"/>
                <w:sz w:val="20"/>
                <w:szCs w:val="20"/>
              </w:rPr>
              <w:t>-</w:t>
            </w:r>
            <w:r w:rsidRPr="00A50464">
              <w:rPr>
                <w:rFonts w:ascii="Calibri" w:hAnsi="Calibri"/>
                <w:spacing w:val="-20"/>
                <w:sz w:val="20"/>
                <w:szCs w:val="20"/>
              </w:rPr>
              <w:t xml:space="preserve"> </w:t>
            </w:r>
            <w:r w:rsidRPr="00A50464">
              <w:rPr>
                <w:rFonts w:ascii="Calibri" w:hAnsi="Calibri"/>
                <w:sz w:val="20"/>
                <w:szCs w:val="20"/>
              </w:rPr>
              <w:t>31</w:t>
            </w:r>
            <w:r w:rsidRPr="00A50464">
              <w:rPr>
                <w:rFonts w:ascii="Calibri" w:hAnsi="Calibri"/>
                <w:spacing w:val="-20"/>
                <w:sz w:val="20"/>
                <w:szCs w:val="20"/>
              </w:rPr>
              <w:t xml:space="preserve"> </w:t>
            </w:r>
            <w:r w:rsidRPr="00A50464">
              <w:rPr>
                <w:rFonts w:ascii="Calibri" w:hAnsi="Calibri"/>
                <w:sz w:val="20"/>
                <w:szCs w:val="20"/>
              </w:rPr>
              <w:t>Oct</w:t>
            </w:r>
          </w:p>
        </w:tc>
        <w:tc>
          <w:tcPr>
            <w:tcW w:w="3261" w:type="dxa"/>
          </w:tcPr>
          <w:p w14:paraId="6D27BF35" w14:textId="77777777" w:rsidR="002C540B" w:rsidRPr="00A50464" w:rsidRDefault="002C540B" w:rsidP="00FE4F9C">
            <w:pPr>
              <w:pStyle w:val="TableParagraph"/>
              <w:spacing w:before="39" w:line="242" w:lineRule="auto"/>
              <w:ind w:left="57" w:right="69"/>
              <w:rPr>
                <w:rFonts w:ascii="Calibri" w:hAnsi="Calibri"/>
                <w:sz w:val="20"/>
                <w:szCs w:val="20"/>
              </w:rPr>
            </w:pPr>
            <w:r w:rsidRPr="00A50464">
              <w:rPr>
                <w:rFonts w:ascii="Calibri" w:hAnsi="Calibri"/>
                <w:spacing w:val="-1"/>
                <w:sz w:val="20"/>
                <w:szCs w:val="20"/>
              </w:rPr>
              <w:t>IOC/OTGA/ECOPs</w:t>
            </w:r>
            <w:r w:rsidRPr="00A50464">
              <w:rPr>
                <w:rFonts w:ascii="Calibri" w:hAnsi="Calibri"/>
                <w:spacing w:val="-23"/>
                <w:sz w:val="20"/>
                <w:szCs w:val="20"/>
              </w:rPr>
              <w:t xml:space="preserve"> </w:t>
            </w:r>
            <w:r w:rsidRPr="00A50464">
              <w:rPr>
                <w:rFonts w:ascii="Calibri" w:hAnsi="Calibri"/>
                <w:spacing w:val="-1"/>
                <w:sz w:val="20"/>
                <w:szCs w:val="20"/>
              </w:rPr>
              <w:t>:</w:t>
            </w:r>
            <w:r w:rsidRPr="00A50464">
              <w:rPr>
                <w:rFonts w:ascii="Calibri" w:hAnsi="Calibri"/>
                <w:spacing w:val="-23"/>
                <w:sz w:val="20"/>
                <w:szCs w:val="20"/>
              </w:rPr>
              <w:t xml:space="preserve"> </w:t>
            </w:r>
            <w:r w:rsidRPr="00A50464">
              <w:rPr>
                <w:rFonts w:ascii="Calibri" w:hAnsi="Calibri"/>
                <w:spacing w:val="-1"/>
                <w:sz w:val="20"/>
                <w:szCs w:val="20"/>
              </w:rPr>
              <w:t>Ocean</w:t>
            </w:r>
            <w:r w:rsidRPr="00A50464">
              <w:rPr>
                <w:rFonts w:ascii="Calibri" w:hAnsi="Calibri"/>
                <w:spacing w:val="-22"/>
                <w:sz w:val="20"/>
                <w:szCs w:val="20"/>
              </w:rPr>
              <w:t xml:space="preserve"> </w:t>
            </w:r>
            <w:r w:rsidRPr="00A50464">
              <w:rPr>
                <w:rFonts w:ascii="Calibri" w:hAnsi="Calibri"/>
                <w:sz w:val="20"/>
                <w:szCs w:val="20"/>
              </w:rPr>
              <w:t>Data</w:t>
            </w:r>
            <w:r w:rsidRPr="00A50464">
              <w:rPr>
                <w:rFonts w:ascii="Calibri" w:hAnsi="Calibri"/>
                <w:spacing w:val="-23"/>
                <w:sz w:val="20"/>
                <w:szCs w:val="20"/>
              </w:rPr>
              <w:t xml:space="preserve"> </w:t>
            </w:r>
            <w:r w:rsidRPr="00A50464">
              <w:rPr>
                <w:rFonts w:ascii="Calibri" w:hAnsi="Calibri"/>
                <w:sz w:val="20"/>
                <w:szCs w:val="20"/>
              </w:rPr>
              <w:t>Analysis</w:t>
            </w:r>
            <w:r w:rsidRPr="00A50464">
              <w:rPr>
                <w:rFonts w:ascii="Calibri" w:hAnsi="Calibri"/>
                <w:spacing w:val="-23"/>
                <w:sz w:val="20"/>
                <w:szCs w:val="20"/>
              </w:rPr>
              <w:t xml:space="preserve"> </w:t>
            </w:r>
            <w:r w:rsidRPr="00A50464">
              <w:rPr>
                <w:rFonts w:ascii="Calibri" w:hAnsi="Calibri"/>
                <w:sz w:val="20"/>
                <w:szCs w:val="20"/>
              </w:rPr>
              <w:t>with</w:t>
            </w:r>
            <w:r w:rsidRPr="00A50464">
              <w:rPr>
                <w:rFonts w:ascii="Calibri" w:hAnsi="Calibri"/>
                <w:spacing w:val="-59"/>
                <w:sz w:val="20"/>
                <w:szCs w:val="20"/>
              </w:rPr>
              <w:t xml:space="preserve"> </w:t>
            </w:r>
            <w:r w:rsidRPr="00A50464">
              <w:rPr>
                <w:rFonts w:ascii="Calibri" w:hAnsi="Calibri"/>
                <w:spacing w:val="-2"/>
                <w:sz w:val="20"/>
                <w:szCs w:val="20"/>
              </w:rPr>
              <w:t xml:space="preserve">R Programming </w:t>
            </w:r>
            <w:r w:rsidRPr="00A50464">
              <w:rPr>
                <w:rFonts w:ascii="Calibri" w:hAnsi="Calibri"/>
                <w:spacing w:val="-1"/>
                <w:sz w:val="20"/>
                <w:szCs w:val="20"/>
              </w:rPr>
              <w:t>for Early Career Ocean</w:t>
            </w:r>
            <w:r w:rsidRPr="00A50464">
              <w:rPr>
                <w:rFonts w:ascii="Calibri" w:hAnsi="Calibri"/>
                <w:sz w:val="20"/>
                <w:szCs w:val="20"/>
              </w:rPr>
              <w:t xml:space="preserve"> </w:t>
            </w:r>
            <w:r w:rsidRPr="00A50464">
              <w:rPr>
                <w:rFonts w:ascii="Calibri" w:hAnsi="Calibri"/>
                <w:spacing w:val="-1"/>
                <w:sz w:val="20"/>
                <w:szCs w:val="20"/>
              </w:rPr>
              <w:t>Professionals</w:t>
            </w:r>
            <w:r w:rsidRPr="00A50464">
              <w:rPr>
                <w:rFonts w:ascii="Calibri" w:hAnsi="Calibri"/>
                <w:spacing w:val="-23"/>
                <w:sz w:val="20"/>
                <w:szCs w:val="20"/>
              </w:rPr>
              <w:t xml:space="preserve"> </w:t>
            </w:r>
            <w:r w:rsidRPr="00A50464">
              <w:rPr>
                <w:rFonts w:ascii="Calibri" w:hAnsi="Calibri"/>
                <w:spacing w:val="-1"/>
                <w:sz w:val="20"/>
                <w:szCs w:val="20"/>
              </w:rPr>
              <w:t>(ECOPs)</w:t>
            </w:r>
            <w:r w:rsidRPr="00A50464">
              <w:rPr>
                <w:rFonts w:ascii="Calibri" w:hAnsi="Calibri"/>
                <w:spacing w:val="-23"/>
                <w:sz w:val="20"/>
                <w:szCs w:val="20"/>
              </w:rPr>
              <w:t xml:space="preserve"> </w:t>
            </w:r>
            <w:r w:rsidRPr="00A50464">
              <w:rPr>
                <w:rFonts w:ascii="Calibri" w:hAnsi="Calibri"/>
                <w:spacing w:val="-1"/>
                <w:sz w:val="20"/>
                <w:szCs w:val="20"/>
              </w:rPr>
              <w:t>-</w:t>
            </w:r>
            <w:r w:rsidRPr="00A50464">
              <w:rPr>
                <w:rFonts w:ascii="Calibri" w:hAnsi="Calibri"/>
                <w:spacing w:val="-23"/>
                <w:sz w:val="20"/>
                <w:szCs w:val="20"/>
              </w:rPr>
              <w:t xml:space="preserve"> </w:t>
            </w:r>
            <w:r w:rsidRPr="00A50464">
              <w:rPr>
                <w:rFonts w:ascii="Calibri" w:hAnsi="Calibri"/>
                <w:spacing w:val="-1"/>
                <w:sz w:val="20"/>
                <w:szCs w:val="20"/>
              </w:rPr>
              <w:t>Asia</w:t>
            </w:r>
            <w:r w:rsidRPr="00A50464">
              <w:rPr>
                <w:rFonts w:ascii="Calibri" w:hAnsi="Calibri"/>
                <w:spacing w:val="-23"/>
                <w:sz w:val="20"/>
                <w:szCs w:val="20"/>
              </w:rPr>
              <w:t xml:space="preserve"> </w:t>
            </w:r>
            <w:r w:rsidRPr="00A50464">
              <w:rPr>
                <w:rFonts w:ascii="Calibri" w:hAnsi="Calibri"/>
                <w:spacing w:val="-1"/>
                <w:sz w:val="20"/>
                <w:szCs w:val="20"/>
              </w:rPr>
              <w:t>[ONLINE]</w:t>
            </w:r>
          </w:p>
        </w:tc>
        <w:tc>
          <w:tcPr>
            <w:tcW w:w="851" w:type="dxa"/>
          </w:tcPr>
          <w:p w14:paraId="28DF4001" w14:textId="77777777" w:rsidR="002C540B" w:rsidRPr="00A50464" w:rsidRDefault="002C540B" w:rsidP="00FE4F9C">
            <w:pPr>
              <w:pStyle w:val="TableParagraph"/>
              <w:ind w:left="58"/>
              <w:rPr>
                <w:rFonts w:ascii="Calibri" w:hAnsi="Calibri"/>
                <w:sz w:val="20"/>
                <w:szCs w:val="20"/>
              </w:rPr>
            </w:pPr>
            <w:r w:rsidRPr="00A50464">
              <w:rPr>
                <w:rFonts w:ascii="Calibri" w:hAnsi="Calibri"/>
                <w:w w:val="105"/>
                <w:sz w:val="20"/>
                <w:szCs w:val="20"/>
              </w:rPr>
              <w:t>online</w:t>
            </w:r>
          </w:p>
        </w:tc>
        <w:tc>
          <w:tcPr>
            <w:tcW w:w="992" w:type="dxa"/>
          </w:tcPr>
          <w:p w14:paraId="17A721A2" w14:textId="77777777" w:rsidR="002C540B" w:rsidRPr="00A50464" w:rsidRDefault="002C540B" w:rsidP="00FE4F9C">
            <w:pPr>
              <w:pStyle w:val="TableParagraph"/>
              <w:ind w:left="58"/>
              <w:rPr>
                <w:rFonts w:ascii="Calibri" w:hAnsi="Calibri"/>
                <w:sz w:val="20"/>
                <w:szCs w:val="20"/>
              </w:rPr>
            </w:pPr>
            <w:r w:rsidRPr="00A50464">
              <w:rPr>
                <w:rFonts w:ascii="Calibri" w:hAnsi="Calibri"/>
                <w:w w:val="105"/>
                <w:sz w:val="20"/>
                <w:szCs w:val="20"/>
              </w:rPr>
              <w:t>ECOPs</w:t>
            </w:r>
          </w:p>
        </w:tc>
        <w:tc>
          <w:tcPr>
            <w:tcW w:w="1134" w:type="dxa"/>
          </w:tcPr>
          <w:p w14:paraId="01C21155" w14:textId="77777777" w:rsidR="002C540B" w:rsidRPr="00A50464" w:rsidRDefault="002C540B" w:rsidP="00FE4F9C">
            <w:pPr>
              <w:pStyle w:val="TableParagraph"/>
              <w:ind w:left="59"/>
              <w:rPr>
                <w:rFonts w:ascii="Calibri" w:hAnsi="Calibri"/>
                <w:sz w:val="20"/>
                <w:szCs w:val="20"/>
              </w:rPr>
            </w:pPr>
            <w:r w:rsidRPr="00A50464">
              <w:rPr>
                <w:rFonts w:ascii="Calibri" w:hAnsi="Calibri"/>
                <w:sz w:val="20"/>
                <w:szCs w:val="20"/>
              </w:rPr>
              <w:t>English</w:t>
            </w:r>
          </w:p>
        </w:tc>
        <w:tc>
          <w:tcPr>
            <w:tcW w:w="821" w:type="dxa"/>
          </w:tcPr>
          <w:p w14:paraId="0D1F9651" w14:textId="77777777" w:rsidR="002C540B" w:rsidRPr="00A50464" w:rsidRDefault="002C540B" w:rsidP="00FE4F9C">
            <w:pPr>
              <w:pStyle w:val="TableParagraph"/>
              <w:ind w:left="59"/>
              <w:rPr>
                <w:rFonts w:ascii="Calibri" w:hAnsi="Calibri"/>
                <w:sz w:val="20"/>
                <w:szCs w:val="20"/>
              </w:rPr>
            </w:pPr>
            <w:r w:rsidRPr="00A50464">
              <w:rPr>
                <w:rFonts w:ascii="Calibri" w:hAnsi="Calibri"/>
                <w:sz w:val="20"/>
                <w:szCs w:val="20"/>
              </w:rPr>
              <w:t>62</w:t>
            </w:r>
          </w:p>
        </w:tc>
      </w:tr>
      <w:tr w:rsidR="00A50464" w:rsidRPr="00A50464" w14:paraId="4C60542A" w14:textId="77777777" w:rsidTr="00E55139">
        <w:tc>
          <w:tcPr>
            <w:tcW w:w="1586" w:type="dxa"/>
          </w:tcPr>
          <w:p w14:paraId="0E280FA5" w14:textId="5733E229" w:rsidR="002C540B" w:rsidRPr="00A50464" w:rsidRDefault="002C540B" w:rsidP="002C540B">
            <w:pPr>
              <w:pStyle w:val="TableParagraph"/>
              <w:spacing w:before="44"/>
              <w:ind w:left="57"/>
              <w:rPr>
                <w:rFonts w:ascii="Calibri" w:hAnsi="Calibri"/>
                <w:sz w:val="20"/>
                <w:szCs w:val="20"/>
              </w:rPr>
            </w:pPr>
            <w:r w:rsidRPr="00A50464">
              <w:rPr>
                <w:rFonts w:ascii="Calibri" w:hAnsi="Calibri"/>
                <w:w w:val="95"/>
                <w:sz w:val="20"/>
                <w:szCs w:val="20"/>
              </w:rPr>
              <w:t>13</w:t>
            </w:r>
            <w:r w:rsidRPr="00A50464">
              <w:rPr>
                <w:rFonts w:ascii="Calibri" w:hAnsi="Calibri"/>
                <w:spacing w:val="-14"/>
                <w:w w:val="95"/>
                <w:sz w:val="20"/>
                <w:szCs w:val="20"/>
              </w:rPr>
              <w:t xml:space="preserve"> </w:t>
            </w:r>
            <w:r w:rsidRPr="00A50464">
              <w:rPr>
                <w:rFonts w:ascii="Calibri" w:hAnsi="Calibri"/>
                <w:w w:val="95"/>
                <w:sz w:val="20"/>
                <w:szCs w:val="20"/>
              </w:rPr>
              <w:t>Nov</w:t>
            </w:r>
            <w:r w:rsidRPr="00A50464">
              <w:rPr>
                <w:rFonts w:ascii="Calibri" w:hAnsi="Calibri"/>
                <w:spacing w:val="-14"/>
                <w:w w:val="95"/>
                <w:sz w:val="20"/>
                <w:szCs w:val="20"/>
              </w:rPr>
              <w:t xml:space="preserve"> </w:t>
            </w:r>
            <w:r w:rsidRPr="00A50464">
              <w:rPr>
                <w:rFonts w:ascii="Calibri" w:hAnsi="Calibri"/>
                <w:w w:val="95"/>
                <w:sz w:val="20"/>
                <w:szCs w:val="20"/>
              </w:rPr>
              <w:t>–</w:t>
            </w:r>
            <w:r w:rsidRPr="00A50464">
              <w:rPr>
                <w:rFonts w:ascii="Calibri" w:hAnsi="Calibri"/>
                <w:spacing w:val="-14"/>
                <w:w w:val="95"/>
                <w:sz w:val="20"/>
                <w:szCs w:val="20"/>
              </w:rPr>
              <w:t xml:space="preserve"> </w:t>
            </w:r>
            <w:r w:rsidRPr="00A50464">
              <w:rPr>
                <w:rFonts w:ascii="Calibri" w:hAnsi="Calibri"/>
                <w:w w:val="95"/>
                <w:sz w:val="20"/>
                <w:szCs w:val="20"/>
              </w:rPr>
              <w:t xml:space="preserve">17 </w:t>
            </w:r>
            <w:r w:rsidRPr="00A50464">
              <w:rPr>
                <w:rFonts w:ascii="Calibri" w:hAnsi="Calibri"/>
                <w:sz w:val="20"/>
                <w:szCs w:val="20"/>
              </w:rPr>
              <w:t>Nov</w:t>
            </w:r>
          </w:p>
        </w:tc>
        <w:tc>
          <w:tcPr>
            <w:tcW w:w="3261" w:type="dxa"/>
          </w:tcPr>
          <w:p w14:paraId="31ECD97D" w14:textId="77777777" w:rsidR="002C540B" w:rsidRPr="00A50464" w:rsidRDefault="002C540B" w:rsidP="00FE4F9C">
            <w:pPr>
              <w:pStyle w:val="TableParagraph"/>
              <w:spacing w:before="44" w:line="242" w:lineRule="auto"/>
              <w:ind w:left="57" w:right="230"/>
              <w:rPr>
                <w:rFonts w:ascii="Calibri" w:hAnsi="Calibri"/>
                <w:sz w:val="20"/>
                <w:szCs w:val="20"/>
              </w:rPr>
            </w:pPr>
            <w:r w:rsidRPr="00A50464">
              <w:rPr>
                <w:rFonts w:ascii="Calibri" w:hAnsi="Calibri"/>
                <w:spacing w:val="-1"/>
                <w:sz w:val="20"/>
                <w:szCs w:val="20"/>
              </w:rPr>
              <w:t>Marine</w:t>
            </w:r>
            <w:r w:rsidRPr="00A50464">
              <w:rPr>
                <w:rFonts w:ascii="Calibri" w:hAnsi="Calibri"/>
                <w:spacing w:val="-22"/>
                <w:sz w:val="20"/>
                <w:szCs w:val="20"/>
              </w:rPr>
              <w:t xml:space="preserve"> </w:t>
            </w:r>
            <w:r w:rsidRPr="00A50464">
              <w:rPr>
                <w:rFonts w:ascii="Calibri" w:hAnsi="Calibri"/>
                <w:spacing w:val="-1"/>
                <w:sz w:val="20"/>
                <w:szCs w:val="20"/>
              </w:rPr>
              <w:t>Data</w:t>
            </w:r>
            <w:r w:rsidRPr="00A50464">
              <w:rPr>
                <w:rFonts w:ascii="Calibri" w:hAnsi="Calibri"/>
                <w:spacing w:val="-22"/>
                <w:sz w:val="20"/>
                <w:szCs w:val="20"/>
              </w:rPr>
              <w:t xml:space="preserve"> </w:t>
            </w:r>
            <w:r w:rsidRPr="00A50464">
              <w:rPr>
                <w:rFonts w:ascii="Calibri" w:hAnsi="Calibri"/>
                <w:spacing w:val="-1"/>
                <w:sz w:val="20"/>
                <w:szCs w:val="20"/>
              </w:rPr>
              <w:t>Management,</w:t>
            </w:r>
            <w:r w:rsidRPr="00A50464">
              <w:rPr>
                <w:rFonts w:ascii="Calibri" w:hAnsi="Calibri"/>
                <w:spacing w:val="-22"/>
                <w:sz w:val="20"/>
                <w:szCs w:val="20"/>
              </w:rPr>
              <w:t xml:space="preserve"> </w:t>
            </w:r>
            <w:r w:rsidRPr="00A50464">
              <w:rPr>
                <w:rFonts w:ascii="Calibri" w:hAnsi="Calibri"/>
                <w:sz w:val="20"/>
                <w:szCs w:val="20"/>
              </w:rPr>
              <w:t>Governance</w:t>
            </w:r>
            <w:r w:rsidRPr="00A50464">
              <w:rPr>
                <w:rFonts w:ascii="Calibri" w:hAnsi="Calibri"/>
                <w:spacing w:val="-21"/>
                <w:sz w:val="20"/>
                <w:szCs w:val="20"/>
              </w:rPr>
              <w:t xml:space="preserve"> </w:t>
            </w:r>
            <w:r w:rsidRPr="00A50464">
              <w:rPr>
                <w:rFonts w:ascii="Calibri" w:hAnsi="Calibri"/>
                <w:sz w:val="20"/>
                <w:szCs w:val="20"/>
              </w:rPr>
              <w:t>and</w:t>
            </w:r>
            <w:r w:rsidRPr="00A50464">
              <w:rPr>
                <w:rFonts w:ascii="Calibri" w:hAnsi="Calibri"/>
                <w:spacing w:val="-60"/>
                <w:sz w:val="20"/>
                <w:szCs w:val="20"/>
              </w:rPr>
              <w:t xml:space="preserve"> </w:t>
            </w:r>
            <w:r w:rsidRPr="00A50464">
              <w:rPr>
                <w:rFonts w:ascii="Calibri" w:hAnsi="Calibri"/>
                <w:w w:val="95"/>
                <w:sz w:val="20"/>
                <w:szCs w:val="20"/>
              </w:rPr>
              <w:t>the</w:t>
            </w:r>
            <w:r w:rsidRPr="00A50464">
              <w:rPr>
                <w:rFonts w:ascii="Calibri" w:hAnsi="Calibri"/>
                <w:spacing w:val="-19"/>
                <w:w w:val="95"/>
                <w:sz w:val="20"/>
                <w:szCs w:val="20"/>
              </w:rPr>
              <w:t xml:space="preserve"> </w:t>
            </w:r>
            <w:r w:rsidRPr="00A50464">
              <w:rPr>
                <w:rFonts w:ascii="Calibri" w:hAnsi="Calibri"/>
                <w:w w:val="95"/>
                <w:sz w:val="20"/>
                <w:szCs w:val="20"/>
              </w:rPr>
              <w:t>MEDIN</w:t>
            </w:r>
            <w:r w:rsidRPr="00A50464">
              <w:rPr>
                <w:rFonts w:ascii="Calibri" w:hAnsi="Calibri"/>
                <w:spacing w:val="-19"/>
                <w:w w:val="95"/>
                <w:sz w:val="20"/>
                <w:szCs w:val="20"/>
              </w:rPr>
              <w:t xml:space="preserve"> </w:t>
            </w:r>
            <w:r w:rsidRPr="00A50464">
              <w:rPr>
                <w:rFonts w:ascii="Calibri" w:hAnsi="Calibri"/>
                <w:w w:val="95"/>
                <w:sz w:val="20"/>
                <w:szCs w:val="20"/>
              </w:rPr>
              <w:t>toolset</w:t>
            </w:r>
            <w:r w:rsidRPr="00A50464">
              <w:rPr>
                <w:rFonts w:ascii="Calibri" w:hAnsi="Calibri"/>
                <w:spacing w:val="-19"/>
                <w:w w:val="95"/>
                <w:sz w:val="20"/>
                <w:szCs w:val="20"/>
              </w:rPr>
              <w:t xml:space="preserve"> </w:t>
            </w:r>
            <w:r w:rsidRPr="00A50464">
              <w:rPr>
                <w:rFonts w:ascii="Calibri" w:hAnsi="Calibri"/>
                <w:w w:val="95"/>
                <w:sz w:val="20"/>
                <w:szCs w:val="20"/>
              </w:rPr>
              <w:t>(Nov)</w:t>
            </w:r>
          </w:p>
        </w:tc>
        <w:tc>
          <w:tcPr>
            <w:tcW w:w="851" w:type="dxa"/>
          </w:tcPr>
          <w:p w14:paraId="66605681" w14:textId="77777777" w:rsidR="002C540B" w:rsidRPr="00A50464" w:rsidRDefault="002C540B" w:rsidP="00FE4F9C">
            <w:pPr>
              <w:pStyle w:val="TableParagraph"/>
              <w:ind w:left="58"/>
              <w:rPr>
                <w:rFonts w:ascii="Calibri" w:hAnsi="Calibri"/>
                <w:sz w:val="20"/>
                <w:szCs w:val="20"/>
              </w:rPr>
            </w:pPr>
            <w:r w:rsidRPr="00A50464">
              <w:rPr>
                <w:rFonts w:ascii="Calibri" w:hAnsi="Calibri"/>
                <w:w w:val="105"/>
                <w:sz w:val="20"/>
                <w:szCs w:val="20"/>
              </w:rPr>
              <w:t>online</w:t>
            </w:r>
          </w:p>
        </w:tc>
        <w:tc>
          <w:tcPr>
            <w:tcW w:w="992" w:type="dxa"/>
          </w:tcPr>
          <w:p w14:paraId="18E37D00" w14:textId="77777777" w:rsidR="002C540B" w:rsidRPr="00A50464" w:rsidRDefault="002C540B" w:rsidP="00FE4F9C">
            <w:pPr>
              <w:pStyle w:val="TableParagraph"/>
              <w:ind w:left="58"/>
              <w:rPr>
                <w:rFonts w:ascii="Calibri" w:hAnsi="Calibri"/>
                <w:sz w:val="20"/>
                <w:szCs w:val="20"/>
              </w:rPr>
            </w:pPr>
            <w:r w:rsidRPr="00A50464">
              <w:rPr>
                <w:rFonts w:ascii="Calibri" w:hAnsi="Calibri"/>
                <w:sz w:val="20"/>
                <w:szCs w:val="20"/>
              </w:rPr>
              <w:t>MEDIN</w:t>
            </w:r>
          </w:p>
        </w:tc>
        <w:tc>
          <w:tcPr>
            <w:tcW w:w="1134" w:type="dxa"/>
          </w:tcPr>
          <w:p w14:paraId="6A3F3AF8" w14:textId="77777777" w:rsidR="002C540B" w:rsidRPr="00A50464" w:rsidRDefault="002C540B" w:rsidP="00FE4F9C">
            <w:pPr>
              <w:pStyle w:val="TableParagraph"/>
              <w:ind w:left="59"/>
              <w:rPr>
                <w:rFonts w:ascii="Calibri" w:hAnsi="Calibri"/>
                <w:sz w:val="20"/>
                <w:szCs w:val="20"/>
              </w:rPr>
            </w:pPr>
            <w:r w:rsidRPr="00A50464">
              <w:rPr>
                <w:rFonts w:ascii="Calibri" w:hAnsi="Calibri"/>
                <w:sz w:val="20"/>
                <w:szCs w:val="20"/>
              </w:rPr>
              <w:t>English</w:t>
            </w:r>
          </w:p>
        </w:tc>
        <w:tc>
          <w:tcPr>
            <w:tcW w:w="821" w:type="dxa"/>
          </w:tcPr>
          <w:p w14:paraId="16C6315C" w14:textId="77777777" w:rsidR="002C540B" w:rsidRPr="00A50464" w:rsidRDefault="002C540B" w:rsidP="00FE4F9C">
            <w:pPr>
              <w:pStyle w:val="TableParagraph"/>
              <w:ind w:left="59"/>
              <w:rPr>
                <w:rFonts w:ascii="Calibri" w:hAnsi="Calibri"/>
                <w:sz w:val="20"/>
                <w:szCs w:val="20"/>
              </w:rPr>
            </w:pPr>
            <w:r w:rsidRPr="00A50464">
              <w:rPr>
                <w:rFonts w:ascii="Calibri" w:hAnsi="Calibri"/>
                <w:sz w:val="20"/>
                <w:szCs w:val="20"/>
              </w:rPr>
              <w:t>62</w:t>
            </w:r>
          </w:p>
        </w:tc>
      </w:tr>
      <w:tr w:rsidR="00A50464" w:rsidRPr="00A50464" w14:paraId="7A48D397" w14:textId="77777777" w:rsidTr="00E55139">
        <w:tc>
          <w:tcPr>
            <w:tcW w:w="1586" w:type="dxa"/>
          </w:tcPr>
          <w:p w14:paraId="08460B7C" w14:textId="0D3ABA72" w:rsidR="002C540B" w:rsidRPr="00A50464" w:rsidRDefault="002C540B" w:rsidP="002C540B">
            <w:pPr>
              <w:pStyle w:val="TableParagraph"/>
              <w:spacing w:before="39"/>
              <w:ind w:left="57"/>
              <w:rPr>
                <w:rFonts w:ascii="Calibri" w:hAnsi="Calibri"/>
                <w:sz w:val="20"/>
                <w:szCs w:val="20"/>
              </w:rPr>
            </w:pPr>
            <w:r w:rsidRPr="00A50464">
              <w:rPr>
                <w:rFonts w:ascii="Calibri" w:hAnsi="Calibri"/>
                <w:w w:val="95"/>
                <w:sz w:val="20"/>
                <w:szCs w:val="20"/>
              </w:rPr>
              <w:t>21</w:t>
            </w:r>
            <w:r w:rsidRPr="00A50464">
              <w:rPr>
                <w:rFonts w:ascii="Calibri" w:hAnsi="Calibri"/>
                <w:spacing w:val="-14"/>
                <w:w w:val="95"/>
                <w:sz w:val="20"/>
                <w:szCs w:val="20"/>
              </w:rPr>
              <w:t xml:space="preserve"> </w:t>
            </w:r>
            <w:r w:rsidRPr="00A50464">
              <w:rPr>
                <w:rFonts w:ascii="Calibri" w:hAnsi="Calibri"/>
                <w:w w:val="95"/>
                <w:sz w:val="20"/>
                <w:szCs w:val="20"/>
              </w:rPr>
              <w:t>Nov</w:t>
            </w:r>
            <w:r w:rsidRPr="00A50464">
              <w:rPr>
                <w:rFonts w:ascii="Calibri" w:hAnsi="Calibri"/>
                <w:spacing w:val="-14"/>
                <w:w w:val="95"/>
                <w:sz w:val="20"/>
                <w:szCs w:val="20"/>
              </w:rPr>
              <w:t xml:space="preserve"> </w:t>
            </w:r>
            <w:r w:rsidRPr="00A50464">
              <w:rPr>
                <w:rFonts w:ascii="Calibri" w:hAnsi="Calibri"/>
                <w:w w:val="95"/>
                <w:sz w:val="20"/>
                <w:szCs w:val="20"/>
              </w:rPr>
              <w:t>–</w:t>
            </w:r>
            <w:r w:rsidRPr="00A50464">
              <w:rPr>
                <w:rFonts w:ascii="Calibri" w:hAnsi="Calibri"/>
                <w:spacing w:val="-14"/>
                <w:w w:val="95"/>
                <w:sz w:val="20"/>
                <w:szCs w:val="20"/>
              </w:rPr>
              <w:t xml:space="preserve"> </w:t>
            </w:r>
            <w:r w:rsidRPr="00A50464">
              <w:rPr>
                <w:rFonts w:ascii="Calibri" w:hAnsi="Calibri"/>
                <w:w w:val="95"/>
                <w:sz w:val="20"/>
                <w:szCs w:val="20"/>
              </w:rPr>
              <w:t xml:space="preserve">24 </w:t>
            </w:r>
            <w:r w:rsidRPr="00A50464">
              <w:rPr>
                <w:rFonts w:ascii="Calibri" w:hAnsi="Calibri"/>
                <w:sz w:val="20"/>
                <w:szCs w:val="20"/>
              </w:rPr>
              <w:t>Nov</w:t>
            </w:r>
          </w:p>
        </w:tc>
        <w:tc>
          <w:tcPr>
            <w:tcW w:w="3261" w:type="dxa"/>
          </w:tcPr>
          <w:p w14:paraId="023348E0" w14:textId="77777777" w:rsidR="002C540B" w:rsidRPr="00A50464" w:rsidRDefault="002C540B" w:rsidP="00FE4F9C">
            <w:pPr>
              <w:pStyle w:val="TableParagraph"/>
              <w:spacing w:before="39" w:line="242" w:lineRule="auto"/>
              <w:ind w:left="57" w:right="146"/>
              <w:rPr>
                <w:rFonts w:ascii="Calibri" w:hAnsi="Calibri"/>
                <w:sz w:val="20"/>
                <w:szCs w:val="20"/>
              </w:rPr>
            </w:pPr>
            <w:r w:rsidRPr="00A50464">
              <w:rPr>
                <w:rFonts w:ascii="Calibri" w:hAnsi="Calibri"/>
                <w:sz w:val="20"/>
                <w:szCs w:val="20"/>
              </w:rPr>
              <w:t>Culturing</w:t>
            </w:r>
            <w:r w:rsidRPr="00A50464">
              <w:rPr>
                <w:rFonts w:ascii="Calibri" w:hAnsi="Calibri"/>
                <w:spacing w:val="-19"/>
                <w:sz w:val="20"/>
                <w:szCs w:val="20"/>
              </w:rPr>
              <w:t xml:space="preserve"> </w:t>
            </w:r>
            <w:r w:rsidRPr="00A50464">
              <w:rPr>
                <w:rFonts w:ascii="Calibri" w:hAnsi="Calibri"/>
                <w:sz w:val="20"/>
                <w:szCs w:val="20"/>
              </w:rPr>
              <w:t>and</w:t>
            </w:r>
            <w:r w:rsidRPr="00A50464">
              <w:rPr>
                <w:rFonts w:ascii="Calibri" w:hAnsi="Calibri"/>
                <w:spacing w:val="-18"/>
                <w:sz w:val="20"/>
                <w:szCs w:val="20"/>
              </w:rPr>
              <w:t xml:space="preserve"> </w:t>
            </w:r>
            <w:r w:rsidRPr="00A50464">
              <w:rPr>
                <w:rFonts w:ascii="Calibri" w:hAnsi="Calibri"/>
                <w:sz w:val="20"/>
                <w:szCs w:val="20"/>
              </w:rPr>
              <w:t>microscopy</w:t>
            </w:r>
            <w:r w:rsidRPr="00A50464">
              <w:rPr>
                <w:rFonts w:ascii="Calibri" w:hAnsi="Calibri"/>
                <w:spacing w:val="-18"/>
                <w:sz w:val="20"/>
                <w:szCs w:val="20"/>
              </w:rPr>
              <w:t xml:space="preserve"> </w:t>
            </w:r>
            <w:r w:rsidRPr="00A50464">
              <w:rPr>
                <w:rFonts w:ascii="Calibri" w:hAnsi="Calibri"/>
                <w:sz w:val="20"/>
                <w:szCs w:val="20"/>
              </w:rPr>
              <w:t>techniques</w:t>
            </w:r>
            <w:r w:rsidRPr="00A50464">
              <w:rPr>
                <w:rFonts w:ascii="Calibri" w:hAnsi="Calibri"/>
                <w:spacing w:val="-18"/>
                <w:sz w:val="20"/>
                <w:szCs w:val="20"/>
              </w:rPr>
              <w:t xml:space="preserve"> </w:t>
            </w:r>
            <w:r w:rsidRPr="00A50464">
              <w:rPr>
                <w:rFonts w:ascii="Calibri" w:hAnsi="Calibri"/>
                <w:sz w:val="20"/>
                <w:szCs w:val="20"/>
              </w:rPr>
              <w:t>for</w:t>
            </w:r>
            <w:r w:rsidRPr="00A50464">
              <w:rPr>
                <w:rFonts w:ascii="Calibri" w:hAnsi="Calibri"/>
                <w:spacing w:val="-19"/>
                <w:sz w:val="20"/>
                <w:szCs w:val="20"/>
              </w:rPr>
              <w:t xml:space="preserve"> </w:t>
            </w:r>
            <w:r w:rsidRPr="00A50464">
              <w:rPr>
                <w:rFonts w:ascii="Calibri" w:hAnsi="Calibri"/>
                <w:sz w:val="20"/>
                <w:szCs w:val="20"/>
              </w:rPr>
              <w:t>the</w:t>
            </w:r>
            <w:r w:rsidRPr="00A50464">
              <w:rPr>
                <w:rFonts w:ascii="Calibri" w:hAnsi="Calibri"/>
                <w:spacing w:val="-59"/>
                <w:sz w:val="20"/>
                <w:szCs w:val="20"/>
              </w:rPr>
              <w:t xml:space="preserve"> </w:t>
            </w:r>
            <w:r w:rsidRPr="00A50464">
              <w:rPr>
                <w:rFonts w:ascii="Calibri" w:hAnsi="Calibri"/>
                <w:spacing w:val="-1"/>
                <w:sz w:val="20"/>
                <w:szCs w:val="20"/>
              </w:rPr>
              <w:t>analysis</w:t>
            </w:r>
            <w:r w:rsidRPr="00A50464">
              <w:rPr>
                <w:rFonts w:ascii="Calibri" w:hAnsi="Calibri"/>
                <w:spacing w:val="-23"/>
                <w:sz w:val="20"/>
                <w:szCs w:val="20"/>
              </w:rPr>
              <w:t xml:space="preserve"> </w:t>
            </w:r>
            <w:r w:rsidRPr="00A50464">
              <w:rPr>
                <w:rFonts w:ascii="Calibri" w:hAnsi="Calibri"/>
                <w:spacing w:val="-1"/>
                <w:sz w:val="20"/>
                <w:szCs w:val="20"/>
              </w:rPr>
              <w:t>of</w:t>
            </w:r>
            <w:r w:rsidRPr="00A50464">
              <w:rPr>
                <w:rFonts w:ascii="Calibri" w:hAnsi="Calibri"/>
                <w:spacing w:val="-23"/>
                <w:sz w:val="20"/>
                <w:szCs w:val="20"/>
              </w:rPr>
              <w:t xml:space="preserve"> </w:t>
            </w:r>
            <w:r w:rsidRPr="00A50464">
              <w:rPr>
                <w:rFonts w:ascii="Calibri" w:hAnsi="Calibri"/>
                <w:spacing w:val="-1"/>
                <w:sz w:val="20"/>
                <w:szCs w:val="20"/>
              </w:rPr>
              <w:t>phytoplankton</w:t>
            </w:r>
            <w:r w:rsidRPr="00A50464">
              <w:rPr>
                <w:rFonts w:ascii="Calibri" w:hAnsi="Calibri"/>
                <w:spacing w:val="-22"/>
                <w:sz w:val="20"/>
                <w:szCs w:val="20"/>
              </w:rPr>
              <w:t xml:space="preserve"> </w:t>
            </w:r>
            <w:r w:rsidRPr="00A50464">
              <w:rPr>
                <w:rFonts w:ascii="Calibri" w:hAnsi="Calibri"/>
                <w:spacing w:val="-1"/>
                <w:sz w:val="20"/>
                <w:szCs w:val="20"/>
              </w:rPr>
              <w:t>diversity</w:t>
            </w:r>
            <w:r w:rsidRPr="00A50464">
              <w:rPr>
                <w:rFonts w:ascii="Calibri" w:hAnsi="Calibri"/>
                <w:spacing w:val="-23"/>
                <w:sz w:val="20"/>
                <w:szCs w:val="20"/>
              </w:rPr>
              <w:t xml:space="preserve"> </w:t>
            </w:r>
            <w:r w:rsidRPr="00A50464">
              <w:rPr>
                <w:rFonts w:ascii="Calibri" w:hAnsi="Calibri"/>
                <w:sz w:val="20"/>
                <w:szCs w:val="20"/>
              </w:rPr>
              <w:t>2023</w:t>
            </w:r>
          </w:p>
        </w:tc>
        <w:tc>
          <w:tcPr>
            <w:tcW w:w="851" w:type="dxa"/>
          </w:tcPr>
          <w:p w14:paraId="047F6F07" w14:textId="77777777" w:rsidR="002C540B" w:rsidRPr="00A50464" w:rsidRDefault="002C540B" w:rsidP="00FE4F9C">
            <w:pPr>
              <w:pStyle w:val="TableParagraph"/>
              <w:spacing w:before="1"/>
              <w:ind w:left="58"/>
              <w:rPr>
                <w:rFonts w:ascii="Calibri" w:hAnsi="Calibri"/>
                <w:sz w:val="20"/>
                <w:szCs w:val="20"/>
              </w:rPr>
            </w:pPr>
            <w:r w:rsidRPr="00A50464">
              <w:rPr>
                <w:rFonts w:ascii="Calibri" w:hAnsi="Calibri"/>
                <w:sz w:val="20"/>
                <w:szCs w:val="20"/>
              </w:rPr>
              <w:t>onsite</w:t>
            </w:r>
          </w:p>
        </w:tc>
        <w:tc>
          <w:tcPr>
            <w:tcW w:w="992" w:type="dxa"/>
          </w:tcPr>
          <w:p w14:paraId="27D3151F" w14:textId="77777777" w:rsidR="002C540B" w:rsidRPr="00A50464" w:rsidRDefault="002C540B" w:rsidP="00FE4F9C">
            <w:pPr>
              <w:pStyle w:val="TableParagraph"/>
              <w:spacing w:before="1"/>
              <w:ind w:left="58"/>
              <w:rPr>
                <w:rFonts w:ascii="Calibri" w:hAnsi="Calibri"/>
                <w:sz w:val="20"/>
                <w:szCs w:val="20"/>
              </w:rPr>
            </w:pPr>
            <w:r w:rsidRPr="00A50464">
              <w:rPr>
                <w:rFonts w:ascii="Calibri" w:hAnsi="Calibri"/>
                <w:sz w:val="20"/>
                <w:szCs w:val="20"/>
              </w:rPr>
              <w:t>AWI</w:t>
            </w:r>
          </w:p>
        </w:tc>
        <w:tc>
          <w:tcPr>
            <w:tcW w:w="1134" w:type="dxa"/>
          </w:tcPr>
          <w:p w14:paraId="67DE0BDC" w14:textId="77777777" w:rsidR="002C540B" w:rsidRPr="00A50464" w:rsidRDefault="002C540B" w:rsidP="00FE4F9C">
            <w:pPr>
              <w:pStyle w:val="TableParagraph"/>
              <w:spacing w:before="1"/>
              <w:ind w:left="59"/>
              <w:rPr>
                <w:rFonts w:ascii="Calibri" w:hAnsi="Calibri"/>
                <w:sz w:val="20"/>
                <w:szCs w:val="20"/>
              </w:rPr>
            </w:pPr>
            <w:r w:rsidRPr="00A50464">
              <w:rPr>
                <w:rFonts w:ascii="Calibri" w:hAnsi="Calibri"/>
                <w:sz w:val="20"/>
                <w:szCs w:val="20"/>
              </w:rPr>
              <w:t>English</w:t>
            </w:r>
          </w:p>
        </w:tc>
        <w:tc>
          <w:tcPr>
            <w:tcW w:w="821" w:type="dxa"/>
          </w:tcPr>
          <w:p w14:paraId="4C79DE0F" w14:textId="77777777" w:rsidR="002C540B" w:rsidRPr="00A50464" w:rsidRDefault="002C540B" w:rsidP="00FE4F9C">
            <w:pPr>
              <w:pStyle w:val="TableParagraph"/>
              <w:spacing w:before="1"/>
              <w:ind w:left="59"/>
              <w:rPr>
                <w:rFonts w:ascii="Calibri" w:hAnsi="Calibri"/>
                <w:sz w:val="20"/>
                <w:szCs w:val="20"/>
              </w:rPr>
            </w:pPr>
            <w:r w:rsidRPr="00A50464">
              <w:rPr>
                <w:rFonts w:ascii="Calibri" w:hAnsi="Calibri"/>
                <w:w w:val="98"/>
                <w:sz w:val="20"/>
                <w:szCs w:val="20"/>
              </w:rPr>
              <w:t>7</w:t>
            </w:r>
          </w:p>
        </w:tc>
      </w:tr>
      <w:tr w:rsidR="006052D8" w:rsidRPr="00A50464" w14:paraId="735A6532" w14:textId="77777777" w:rsidTr="00E55139">
        <w:tc>
          <w:tcPr>
            <w:tcW w:w="1586" w:type="dxa"/>
          </w:tcPr>
          <w:p w14:paraId="74EC786B" w14:textId="10506148" w:rsidR="002C540B" w:rsidRPr="00A50464" w:rsidRDefault="002C540B" w:rsidP="002C540B">
            <w:pPr>
              <w:pStyle w:val="TableParagraph"/>
              <w:spacing w:before="44"/>
              <w:ind w:left="57"/>
              <w:rPr>
                <w:rFonts w:ascii="Calibri" w:hAnsi="Calibri"/>
                <w:sz w:val="20"/>
                <w:szCs w:val="20"/>
              </w:rPr>
            </w:pPr>
            <w:r w:rsidRPr="00A50464">
              <w:rPr>
                <w:rFonts w:ascii="Calibri" w:hAnsi="Calibri"/>
                <w:w w:val="95"/>
                <w:sz w:val="20"/>
                <w:szCs w:val="20"/>
              </w:rPr>
              <w:t>24</w:t>
            </w:r>
            <w:r w:rsidRPr="00A50464">
              <w:rPr>
                <w:rFonts w:ascii="Calibri" w:hAnsi="Calibri"/>
                <w:spacing w:val="-14"/>
                <w:w w:val="95"/>
                <w:sz w:val="20"/>
                <w:szCs w:val="20"/>
              </w:rPr>
              <w:t xml:space="preserve"> </w:t>
            </w:r>
            <w:r w:rsidRPr="00A50464">
              <w:rPr>
                <w:rFonts w:ascii="Calibri" w:hAnsi="Calibri"/>
                <w:w w:val="95"/>
                <w:sz w:val="20"/>
                <w:szCs w:val="20"/>
              </w:rPr>
              <w:t>Nov</w:t>
            </w:r>
            <w:r w:rsidRPr="00A50464">
              <w:rPr>
                <w:rFonts w:ascii="Calibri" w:hAnsi="Calibri"/>
                <w:spacing w:val="-14"/>
                <w:w w:val="95"/>
                <w:sz w:val="20"/>
                <w:szCs w:val="20"/>
              </w:rPr>
              <w:t xml:space="preserve"> </w:t>
            </w:r>
            <w:r w:rsidRPr="00A50464">
              <w:rPr>
                <w:rFonts w:ascii="Calibri" w:hAnsi="Calibri"/>
                <w:w w:val="95"/>
                <w:sz w:val="20"/>
                <w:szCs w:val="20"/>
              </w:rPr>
              <w:t>–</w:t>
            </w:r>
            <w:r w:rsidRPr="00A50464">
              <w:rPr>
                <w:rFonts w:ascii="Calibri" w:hAnsi="Calibri"/>
                <w:spacing w:val="-14"/>
                <w:w w:val="95"/>
                <w:sz w:val="20"/>
                <w:szCs w:val="20"/>
              </w:rPr>
              <w:t xml:space="preserve"> </w:t>
            </w:r>
            <w:r w:rsidRPr="00A50464">
              <w:rPr>
                <w:rFonts w:ascii="Calibri" w:hAnsi="Calibri"/>
                <w:w w:val="95"/>
                <w:sz w:val="20"/>
                <w:szCs w:val="20"/>
              </w:rPr>
              <w:t>09 May</w:t>
            </w:r>
            <w:r w:rsidRPr="00A50464">
              <w:rPr>
                <w:rFonts w:ascii="Calibri" w:hAnsi="Calibri"/>
                <w:spacing w:val="-13"/>
                <w:w w:val="95"/>
                <w:sz w:val="20"/>
                <w:szCs w:val="20"/>
              </w:rPr>
              <w:t xml:space="preserve"> </w:t>
            </w:r>
            <w:r w:rsidRPr="00A50464">
              <w:rPr>
                <w:rFonts w:ascii="Calibri" w:hAnsi="Calibri"/>
                <w:w w:val="95"/>
                <w:sz w:val="20"/>
                <w:szCs w:val="20"/>
              </w:rPr>
              <w:t>25</w:t>
            </w:r>
          </w:p>
        </w:tc>
        <w:tc>
          <w:tcPr>
            <w:tcW w:w="3261" w:type="dxa"/>
          </w:tcPr>
          <w:p w14:paraId="2ED48EDE" w14:textId="77777777" w:rsidR="002C540B" w:rsidRPr="00A50464" w:rsidRDefault="002C540B" w:rsidP="00FE4F9C">
            <w:pPr>
              <w:pStyle w:val="TableParagraph"/>
              <w:spacing w:before="44" w:line="242" w:lineRule="auto"/>
              <w:ind w:left="57"/>
              <w:rPr>
                <w:rFonts w:ascii="Calibri" w:hAnsi="Calibri"/>
                <w:sz w:val="20"/>
                <w:szCs w:val="20"/>
              </w:rPr>
            </w:pPr>
            <w:r w:rsidRPr="00A50464">
              <w:rPr>
                <w:rFonts w:ascii="Calibri" w:hAnsi="Calibri"/>
                <w:spacing w:val="-1"/>
                <w:sz w:val="20"/>
                <w:szCs w:val="20"/>
              </w:rPr>
              <w:t>Contributing</w:t>
            </w:r>
            <w:r w:rsidRPr="00A50464">
              <w:rPr>
                <w:rFonts w:ascii="Calibri" w:hAnsi="Calibri"/>
                <w:spacing w:val="-21"/>
                <w:sz w:val="20"/>
                <w:szCs w:val="20"/>
              </w:rPr>
              <w:t xml:space="preserve"> </w:t>
            </w:r>
            <w:r w:rsidRPr="00A50464">
              <w:rPr>
                <w:rFonts w:ascii="Calibri" w:hAnsi="Calibri"/>
                <w:sz w:val="20"/>
                <w:szCs w:val="20"/>
              </w:rPr>
              <w:t>datasets</w:t>
            </w:r>
            <w:r w:rsidRPr="00A50464">
              <w:rPr>
                <w:rFonts w:ascii="Calibri" w:hAnsi="Calibri"/>
                <w:spacing w:val="-21"/>
                <w:sz w:val="20"/>
                <w:szCs w:val="20"/>
              </w:rPr>
              <w:t xml:space="preserve"> </w:t>
            </w:r>
            <w:r w:rsidRPr="00A50464">
              <w:rPr>
                <w:rFonts w:ascii="Calibri" w:hAnsi="Calibri"/>
                <w:sz w:val="20"/>
                <w:szCs w:val="20"/>
              </w:rPr>
              <w:t>to</w:t>
            </w:r>
            <w:r w:rsidRPr="00A50464">
              <w:rPr>
                <w:rFonts w:ascii="Calibri" w:hAnsi="Calibri"/>
                <w:spacing w:val="-21"/>
                <w:sz w:val="20"/>
                <w:szCs w:val="20"/>
              </w:rPr>
              <w:t xml:space="preserve"> </w:t>
            </w:r>
            <w:r w:rsidRPr="00A50464">
              <w:rPr>
                <w:rFonts w:ascii="Calibri" w:hAnsi="Calibri"/>
                <w:sz w:val="20"/>
                <w:szCs w:val="20"/>
              </w:rPr>
              <w:t>EMODnet</w:t>
            </w:r>
            <w:r w:rsidRPr="00A50464">
              <w:rPr>
                <w:rFonts w:ascii="Calibri" w:hAnsi="Calibri"/>
                <w:spacing w:val="-21"/>
                <w:sz w:val="20"/>
                <w:szCs w:val="20"/>
              </w:rPr>
              <w:t xml:space="preserve"> </w:t>
            </w:r>
            <w:r w:rsidRPr="00A50464">
              <w:rPr>
                <w:rFonts w:ascii="Calibri" w:hAnsi="Calibri"/>
                <w:sz w:val="20"/>
                <w:szCs w:val="20"/>
              </w:rPr>
              <w:t>Biology</w:t>
            </w:r>
            <w:r w:rsidRPr="00A50464">
              <w:rPr>
                <w:rFonts w:ascii="Calibri" w:hAnsi="Calibri"/>
                <w:spacing w:val="-59"/>
                <w:sz w:val="20"/>
                <w:szCs w:val="20"/>
              </w:rPr>
              <w:t xml:space="preserve"> </w:t>
            </w:r>
            <w:r w:rsidRPr="00A50464">
              <w:rPr>
                <w:rFonts w:ascii="Calibri" w:hAnsi="Calibri"/>
                <w:sz w:val="20"/>
                <w:szCs w:val="20"/>
              </w:rPr>
              <w:t>2023</w:t>
            </w:r>
          </w:p>
        </w:tc>
        <w:tc>
          <w:tcPr>
            <w:tcW w:w="851" w:type="dxa"/>
          </w:tcPr>
          <w:p w14:paraId="2B79A700" w14:textId="77777777" w:rsidR="002C540B" w:rsidRPr="00A50464" w:rsidRDefault="002C540B" w:rsidP="00FE4F9C">
            <w:pPr>
              <w:pStyle w:val="TableParagraph"/>
              <w:spacing w:before="44" w:line="242" w:lineRule="auto"/>
              <w:ind w:left="58" w:right="194"/>
              <w:rPr>
                <w:rFonts w:ascii="Calibri" w:hAnsi="Calibri"/>
                <w:sz w:val="20"/>
                <w:szCs w:val="20"/>
              </w:rPr>
            </w:pPr>
            <w:r w:rsidRPr="00A50464">
              <w:rPr>
                <w:rFonts w:ascii="Calibri" w:hAnsi="Calibri"/>
                <w:w w:val="105"/>
                <w:sz w:val="20"/>
                <w:szCs w:val="20"/>
              </w:rPr>
              <w:t>self-</w:t>
            </w:r>
            <w:r w:rsidRPr="00A50464">
              <w:rPr>
                <w:rFonts w:ascii="Calibri" w:hAnsi="Calibri"/>
                <w:spacing w:val="1"/>
                <w:w w:val="105"/>
                <w:sz w:val="20"/>
                <w:szCs w:val="20"/>
              </w:rPr>
              <w:t xml:space="preserve"> </w:t>
            </w:r>
            <w:r w:rsidRPr="00A50464">
              <w:rPr>
                <w:rFonts w:ascii="Calibri" w:hAnsi="Calibri"/>
                <w:sz w:val="20"/>
                <w:szCs w:val="20"/>
              </w:rPr>
              <w:t>paced</w:t>
            </w:r>
          </w:p>
        </w:tc>
        <w:tc>
          <w:tcPr>
            <w:tcW w:w="992" w:type="dxa"/>
          </w:tcPr>
          <w:p w14:paraId="7508885C" w14:textId="77777777" w:rsidR="002C540B" w:rsidRPr="00A50464" w:rsidRDefault="002C540B" w:rsidP="00FE4F9C">
            <w:pPr>
              <w:pStyle w:val="TableParagraph"/>
              <w:ind w:left="58"/>
              <w:rPr>
                <w:rFonts w:ascii="Calibri" w:hAnsi="Calibri"/>
                <w:sz w:val="20"/>
                <w:szCs w:val="20"/>
              </w:rPr>
            </w:pPr>
            <w:r w:rsidRPr="00A50464">
              <w:rPr>
                <w:rFonts w:ascii="Calibri" w:hAnsi="Calibri"/>
                <w:sz w:val="20"/>
                <w:szCs w:val="20"/>
              </w:rPr>
              <w:t>EMODNET</w:t>
            </w:r>
          </w:p>
        </w:tc>
        <w:tc>
          <w:tcPr>
            <w:tcW w:w="1134" w:type="dxa"/>
          </w:tcPr>
          <w:p w14:paraId="636417B2" w14:textId="77777777" w:rsidR="002C540B" w:rsidRPr="00A50464" w:rsidRDefault="002C540B" w:rsidP="00FE4F9C">
            <w:pPr>
              <w:pStyle w:val="TableParagraph"/>
              <w:ind w:left="59"/>
              <w:rPr>
                <w:rFonts w:ascii="Calibri" w:hAnsi="Calibri"/>
                <w:sz w:val="20"/>
                <w:szCs w:val="20"/>
              </w:rPr>
            </w:pPr>
            <w:r w:rsidRPr="00A50464">
              <w:rPr>
                <w:rFonts w:ascii="Calibri" w:hAnsi="Calibri"/>
                <w:sz w:val="20"/>
                <w:szCs w:val="20"/>
              </w:rPr>
              <w:t>English</w:t>
            </w:r>
          </w:p>
        </w:tc>
        <w:tc>
          <w:tcPr>
            <w:tcW w:w="821" w:type="dxa"/>
          </w:tcPr>
          <w:p w14:paraId="11EE059F" w14:textId="77777777" w:rsidR="002C540B" w:rsidRPr="00A50464" w:rsidRDefault="002C540B" w:rsidP="00FE4F9C">
            <w:pPr>
              <w:pStyle w:val="TableParagraph"/>
              <w:ind w:left="59"/>
              <w:rPr>
                <w:rFonts w:ascii="Calibri" w:hAnsi="Calibri"/>
                <w:sz w:val="20"/>
                <w:szCs w:val="20"/>
              </w:rPr>
            </w:pPr>
            <w:r w:rsidRPr="00A50464">
              <w:rPr>
                <w:rFonts w:ascii="Calibri" w:hAnsi="Calibri"/>
                <w:sz w:val="20"/>
                <w:szCs w:val="20"/>
              </w:rPr>
              <w:t>41</w:t>
            </w:r>
          </w:p>
        </w:tc>
      </w:tr>
    </w:tbl>
    <w:p w14:paraId="138F25E7" w14:textId="77777777" w:rsidR="00AF6E75" w:rsidRPr="00A50464" w:rsidRDefault="00AF6E75" w:rsidP="00AF6E75">
      <w:pPr>
        <w:rPr>
          <w:lang w:bidi="en-US"/>
        </w:rPr>
      </w:pPr>
    </w:p>
    <w:p w14:paraId="20892A40" w14:textId="1C40B644" w:rsidR="002C540B" w:rsidRPr="00A50464" w:rsidRDefault="002C540B" w:rsidP="00CD7EDA">
      <w:pPr>
        <w:pStyle w:val="BodyText"/>
        <w:autoSpaceDE/>
        <w:autoSpaceDN/>
        <w:adjustRightInd/>
        <w:spacing w:before="0" w:after="120"/>
        <w:rPr>
          <w:rFonts w:ascii="Calibri" w:hAnsi="Calibri"/>
        </w:rPr>
      </w:pPr>
      <w:r w:rsidRPr="00A50464">
        <w:rPr>
          <w:rFonts w:ascii="Calibri" w:hAnsi="Calibri"/>
          <w:b/>
          <w:spacing w:val="-2"/>
        </w:rPr>
        <w:t>Table</w:t>
      </w:r>
      <w:r w:rsidRPr="00A50464">
        <w:rPr>
          <w:rFonts w:ascii="Calibri" w:hAnsi="Calibri"/>
          <w:b/>
          <w:spacing w:val="-21"/>
        </w:rPr>
        <w:t xml:space="preserve"> </w:t>
      </w:r>
      <w:r w:rsidRPr="00A50464">
        <w:rPr>
          <w:rFonts w:ascii="Calibri" w:hAnsi="Calibri"/>
          <w:b/>
          <w:spacing w:val="-2"/>
        </w:rPr>
        <w:t>2</w:t>
      </w:r>
      <w:r w:rsidRPr="00A50464">
        <w:rPr>
          <w:rFonts w:ascii="Calibri" w:hAnsi="Calibri"/>
          <w:spacing w:val="-2"/>
        </w:rPr>
        <w:t>.</w:t>
      </w:r>
      <w:r w:rsidRPr="00A50464">
        <w:rPr>
          <w:rFonts w:ascii="Calibri" w:hAnsi="Calibri"/>
          <w:spacing w:val="-23"/>
        </w:rPr>
        <w:t xml:space="preserve"> </w:t>
      </w:r>
      <w:r w:rsidRPr="00A50464">
        <w:rPr>
          <w:rFonts w:ascii="Calibri" w:hAnsi="Calibri"/>
          <w:spacing w:val="-2"/>
        </w:rPr>
        <w:t>Courses</w:t>
      </w:r>
      <w:r w:rsidRPr="00A50464">
        <w:rPr>
          <w:rFonts w:ascii="Calibri" w:hAnsi="Calibri"/>
          <w:spacing w:val="-23"/>
        </w:rPr>
        <w:t xml:space="preserve"> </w:t>
      </w:r>
      <w:r w:rsidRPr="00A50464">
        <w:rPr>
          <w:rFonts w:ascii="Calibri" w:hAnsi="Calibri"/>
          <w:spacing w:val="-2"/>
        </w:rPr>
        <w:t>hosted</w:t>
      </w:r>
      <w:r w:rsidRPr="00A50464">
        <w:rPr>
          <w:rFonts w:ascii="Calibri" w:hAnsi="Calibri"/>
          <w:spacing w:val="-23"/>
        </w:rPr>
        <w:t xml:space="preserve"> </w:t>
      </w:r>
      <w:r w:rsidRPr="00A50464">
        <w:rPr>
          <w:rFonts w:ascii="Calibri" w:hAnsi="Calibri"/>
          <w:spacing w:val="-2"/>
        </w:rPr>
        <w:t>by</w:t>
      </w:r>
      <w:r w:rsidRPr="00A50464">
        <w:rPr>
          <w:rFonts w:ascii="Calibri" w:hAnsi="Calibri"/>
          <w:spacing w:val="-23"/>
        </w:rPr>
        <w:t xml:space="preserve"> </w:t>
      </w:r>
      <w:r w:rsidRPr="00A50464">
        <w:rPr>
          <w:rFonts w:ascii="Calibri" w:hAnsi="Calibri"/>
          <w:spacing w:val="-2"/>
        </w:rPr>
        <w:t>the</w:t>
      </w:r>
      <w:r w:rsidRPr="00A50464">
        <w:rPr>
          <w:rFonts w:ascii="Calibri" w:hAnsi="Calibri"/>
          <w:spacing w:val="-23"/>
        </w:rPr>
        <w:t xml:space="preserve"> </w:t>
      </w:r>
      <w:r w:rsidRPr="00A50464">
        <w:rPr>
          <w:rFonts w:ascii="Calibri" w:hAnsi="Calibri"/>
          <w:spacing w:val="-2"/>
        </w:rPr>
        <w:t>OTGA</w:t>
      </w:r>
      <w:r w:rsidRPr="00A50464">
        <w:rPr>
          <w:rFonts w:ascii="Calibri" w:hAnsi="Calibri"/>
          <w:spacing w:val="-23"/>
        </w:rPr>
        <w:t xml:space="preserve"> </w:t>
      </w:r>
      <w:r w:rsidRPr="00A50464">
        <w:rPr>
          <w:rFonts w:ascii="Calibri" w:hAnsi="Calibri"/>
          <w:spacing w:val="-2"/>
        </w:rPr>
        <w:t>Project</w:t>
      </w:r>
      <w:r w:rsidRPr="00A50464">
        <w:rPr>
          <w:rFonts w:ascii="Calibri" w:hAnsi="Calibri"/>
          <w:spacing w:val="-24"/>
        </w:rPr>
        <w:t xml:space="preserve"> </w:t>
      </w:r>
      <w:r w:rsidRPr="00A50464">
        <w:rPr>
          <w:rFonts w:ascii="Calibri" w:hAnsi="Calibri"/>
          <w:spacing w:val="-2"/>
        </w:rPr>
        <w:t>from</w:t>
      </w:r>
      <w:r w:rsidRPr="00A50464">
        <w:rPr>
          <w:rFonts w:ascii="Calibri" w:hAnsi="Calibri"/>
          <w:spacing w:val="-24"/>
        </w:rPr>
        <w:t xml:space="preserve"> </w:t>
      </w:r>
      <w:r w:rsidRPr="00A50464">
        <w:rPr>
          <w:rFonts w:ascii="Calibri" w:hAnsi="Calibri"/>
          <w:spacing w:val="-2"/>
        </w:rPr>
        <w:t>January</w:t>
      </w:r>
      <w:r w:rsidRPr="00A50464">
        <w:rPr>
          <w:rFonts w:ascii="Calibri" w:hAnsi="Calibri"/>
          <w:spacing w:val="-23"/>
        </w:rPr>
        <w:t xml:space="preserve"> </w:t>
      </w:r>
      <w:r w:rsidRPr="00A50464">
        <w:rPr>
          <w:rFonts w:ascii="Calibri" w:hAnsi="Calibri"/>
          <w:spacing w:val="-1"/>
        </w:rPr>
        <w:t>to</w:t>
      </w:r>
      <w:r w:rsidRPr="00A50464">
        <w:rPr>
          <w:rFonts w:ascii="Calibri" w:hAnsi="Calibri"/>
          <w:spacing w:val="-23"/>
        </w:rPr>
        <w:t xml:space="preserve"> </w:t>
      </w:r>
      <w:r w:rsidRPr="00A50464">
        <w:rPr>
          <w:rFonts w:ascii="Calibri" w:hAnsi="Calibri"/>
          <w:spacing w:val="-1"/>
        </w:rPr>
        <w:t>May</w:t>
      </w:r>
      <w:r w:rsidRPr="00A50464">
        <w:rPr>
          <w:rFonts w:ascii="Calibri" w:hAnsi="Calibri"/>
          <w:spacing w:val="-23"/>
        </w:rPr>
        <w:t xml:space="preserve"> </w:t>
      </w:r>
      <w:r w:rsidRPr="00A50464">
        <w:rPr>
          <w:rFonts w:ascii="Calibri" w:hAnsi="Calibri"/>
          <w:spacing w:val="-1"/>
        </w:rPr>
        <w:t>2024</w:t>
      </w:r>
      <w:r w:rsidRPr="00A50464">
        <w:rPr>
          <w:rFonts w:ascii="Calibri" w:hAnsi="Calibri"/>
          <w:spacing w:val="-23"/>
        </w:rPr>
        <w:t xml:space="preserve"> </w:t>
      </w:r>
      <w:r w:rsidRPr="00A50464">
        <w:rPr>
          <w:rFonts w:ascii="Calibri" w:hAnsi="Calibri"/>
          <w:spacing w:val="-1"/>
        </w:rPr>
        <w:t>on</w:t>
      </w:r>
      <w:r w:rsidRPr="00A50464">
        <w:rPr>
          <w:rFonts w:ascii="Calibri" w:hAnsi="Calibri"/>
          <w:spacing w:val="-23"/>
        </w:rPr>
        <w:t xml:space="preserve"> </w:t>
      </w:r>
      <w:r w:rsidRPr="00A50464">
        <w:rPr>
          <w:rFonts w:ascii="Calibri" w:hAnsi="Calibri"/>
          <w:spacing w:val="-1"/>
        </w:rPr>
        <w:t>behalf</w:t>
      </w:r>
      <w:r w:rsidRPr="00A50464">
        <w:rPr>
          <w:rFonts w:ascii="Calibri" w:hAnsi="Calibri"/>
          <w:spacing w:val="-23"/>
        </w:rPr>
        <w:t xml:space="preserve"> </w:t>
      </w:r>
      <w:r w:rsidRPr="00A50464">
        <w:rPr>
          <w:rFonts w:ascii="Calibri" w:hAnsi="Calibri"/>
          <w:spacing w:val="-1"/>
        </w:rPr>
        <w:t>of</w:t>
      </w:r>
      <w:r w:rsidRPr="00A50464">
        <w:rPr>
          <w:rFonts w:ascii="Calibri" w:hAnsi="Calibri"/>
          <w:spacing w:val="-23"/>
        </w:rPr>
        <w:t xml:space="preserve"> </w:t>
      </w:r>
      <w:r w:rsidR="00CD7EDA" w:rsidRPr="00A50464">
        <w:rPr>
          <w:rFonts w:ascii="Calibri" w:hAnsi="Calibri"/>
          <w:spacing w:val="-1"/>
        </w:rPr>
        <w:t>partner organizations.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3"/>
        <w:gridCol w:w="3260"/>
        <w:gridCol w:w="850"/>
        <w:gridCol w:w="993"/>
        <w:gridCol w:w="1116"/>
        <w:gridCol w:w="820"/>
      </w:tblGrid>
      <w:tr w:rsidR="00A50464" w:rsidRPr="00A50464" w14:paraId="3834909E" w14:textId="77777777" w:rsidTr="00E55139">
        <w:trPr>
          <w:trHeight w:val="412"/>
        </w:trPr>
        <w:tc>
          <w:tcPr>
            <w:tcW w:w="1583" w:type="dxa"/>
            <w:shd w:val="clear" w:color="auto" w:fill="D9D9D9"/>
          </w:tcPr>
          <w:p w14:paraId="24F1E198" w14:textId="77777777" w:rsidR="002C540B" w:rsidRPr="00A50464" w:rsidRDefault="002C540B" w:rsidP="00FE4F9C">
            <w:pPr>
              <w:pStyle w:val="TableParagraph"/>
              <w:spacing w:before="97"/>
              <w:ind w:left="57"/>
              <w:rPr>
                <w:rFonts w:ascii="Calibri" w:hAnsi="Calibri"/>
                <w:sz w:val="20"/>
                <w:szCs w:val="20"/>
              </w:rPr>
            </w:pPr>
            <w:r w:rsidRPr="00A50464">
              <w:rPr>
                <w:rFonts w:ascii="Calibri" w:hAnsi="Calibri"/>
                <w:sz w:val="20"/>
                <w:szCs w:val="20"/>
              </w:rPr>
              <w:t>Date</w:t>
            </w:r>
          </w:p>
        </w:tc>
        <w:tc>
          <w:tcPr>
            <w:tcW w:w="3260" w:type="dxa"/>
            <w:shd w:val="clear" w:color="auto" w:fill="D9D9D9"/>
          </w:tcPr>
          <w:p w14:paraId="6E684B2C" w14:textId="77777777" w:rsidR="002C540B" w:rsidRPr="00A50464" w:rsidRDefault="002C540B" w:rsidP="00FE4F9C">
            <w:pPr>
              <w:pStyle w:val="TableParagraph"/>
              <w:spacing w:before="97"/>
              <w:ind w:left="57"/>
              <w:rPr>
                <w:rFonts w:ascii="Calibri" w:hAnsi="Calibri"/>
                <w:sz w:val="20"/>
                <w:szCs w:val="20"/>
              </w:rPr>
            </w:pPr>
            <w:r w:rsidRPr="00A50464">
              <w:rPr>
                <w:rFonts w:ascii="Calibri" w:hAnsi="Calibri"/>
                <w:sz w:val="20"/>
                <w:szCs w:val="20"/>
              </w:rPr>
              <w:t>Course</w:t>
            </w:r>
          </w:p>
        </w:tc>
        <w:tc>
          <w:tcPr>
            <w:tcW w:w="850" w:type="dxa"/>
            <w:shd w:val="clear" w:color="auto" w:fill="D9D9D9"/>
          </w:tcPr>
          <w:p w14:paraId="3218D7B6" w14:textId="77777777" w:rsidR="002C540B" w:rsidRPr="00A50464" w:rsidRDefault="002C540B" w:rsidP="00FE4F9C">
            <w:pPr>
              <w:pStyle w:val="TableParagraph"/>
              <w:spacing w:before="97"/>
              <w:ind w:left="57"/>
              <w:rPr>
                <w:rFonts w:ascii="Calibri" w:hAnsi="Calibri"/>
                <w:sz w:val="20"/>
                <w:szCs w:val="20"/>
              </w:rPr>
            </w:pPr>
            <w:r w:rsidRPr="00A50464">
              <w:rPr>
                <w:rFonts w:ascii="Calibri" w:hAnsi="Calibri"/>
                <w:sz w:val="20"/>
                <w:szCs w:val="20"/>
              </w:rPr>
              <w:t>Mode</w:t>
            </w:r>
          </w:p>
        </w:tc>
        <w:tc>
          <w:tcPr>
            <w:tcW w:w="993" w:type="dxa"/>
            <w:shd w:val="clear" w:color="auto" w:fill="D9D9D9"/>
          </w:tcPr>
          <w:p w14:paraId="7E183D5A" w14:textId="77777777" w:rsidR="002C540B" w:rsidRPr="00A50464" w:rsidRDefault="002C540B" w:rsidP="00FE4F9C">
            <w:pPr>
              <w:pStyle w:val="TableParagraph"/>
              <w:spacing w:before="97"/>
              <w:ind w:left="98"/>
              <w:rPr>
                <w:rFonts w:ascii="Calibri" w:hAnsi="Calibri"/>
                <w:sz w:val="20"/>
                <w:szCs w:val="20"/>
              </w:rPr>
            </w:pPr>
            <w:r w:rsidRPr="00A50464">
              <w:rPr>
                <w:rFonts w:ascii="Calibri" w:hAnsi="Calibri"/>
                <w:sz w:val="20"/>
                <w:szCs w:val="20"/>
              </w:rPr>
              <w:t>Affiliate</w:t>
            </w:r>
          </w:p>
        </w:tc>
        <w:tc>
          <w:tcPr>
            <w:tcW w:w="1116" w:type="dxa"/>
            <w:shd w:val="clear" w:color="auto" w:fill="D9D9D9"/>
          </w:tcPr>
          <w:p w14:paraId="02F6968B" w14:textId="77777777" w:rsidR="002C540B" w:rsidRPr="00A50464" w:rsidRDefault="002C540B" w:rsidP="00FE4F9C">
            <w:pPr>
              <w:pStyle w:val="TableParagraph"/>
              <w:spacing w:before="97"/>
              <w:ind w:left="58"/>
              <w:rPr>
                <w:rFonts w:ascii="Calibri" w:hAnsi="Calibri"/>
                <w:sz w:val="20"/>
                <w:szCs w:val="20"/>
              </w:rPr>
            </w:pPr>
            <w:r w:rsidRPr="00A50464">
              <w:rPr>
                <w:rFonts w:ascii="Calibri" w:hAnsi="Calibri"/>
                <w:sz w:val="20"/>
                <w:szCs w:val="20"/>
              </w:rPr>
              <w:t>Language</w:t>
            </w:r>
          </w:p>
        </w:tc>
        <w:tc>
          <w:tcPr>
            <w:tcW w:w="820" w:type="dxa"/>
            <w:shd w:val="clear" w:color="auto" w:fill="D9D9D9"/>
          </w:tcPr>
          <w:p w14:paraId="48F9F4E3" w14:textId="77777777" w:rsidR="002C540B" w:rsidRPr="00A50464" w:rsidRDefault="002C540B" w:rsidP="00FE4F9C">
            <w:pPr>
              <w:pStyle w:val="TableParagraph"/>
              <w:spacing w:before="97"/>
              <w:ind w:left="58"/>
              <w:rPr>
                <w:rFonts w:ascii="Calibri" w:hAnsi="Calibri"/>
                <w:sz w:val="20"/>
                <w:szCs w:val="20"/>
              </w:rPr>
            </w:pPr>
            <w:r w:rsidRPr="00A50464">
              <w:rPr>
                <w:rFonts w:ascii="Calibri" w:hAnsi="Calibri"/>
                <w:sz w:val="20"/>
                <w:szCs w:val="20"/>
              </w:rPr>
              <w:t>Enrolled</w:t>
            </w:r>
          </w:p>
        </w:tc>
      </w:tr>
      <w:tr w:rsidR="00A50464" w:rsidRPr="00A50464" w14:paraId="6A096388" w14:textId="77777777" w:rsidTr="00E55139">
        <w:trPr>
          <w:trHeight w:val="1578"/>
        </w:trPr>
        <w:tc>
          <w:tcPr>
            <w:tcW w:w="1583" w:type="dxa"/>
          </w:tcPr>
          <w:p w14:paraId="539CDA4F" w14:textId="77777777" w:rsidR="002C540B" w:rsidRPr="00A50464" w:rsidRDefault="002C540B" w:rsidP="00FE4F9C">
            <w:pPr>
              <w:pStyle w:val="TableParagraph"/>
              <w:ind w:left="57"/>
              <w:rPr>
                <w:rFonts w:ascii="Calibri" w:hAnsi="Calibri"/>
                <w:sz w:val="20"/>
                <w:szCs w:val="20"/>
              </w:rPr>
            </w:pPr>
            <w:r w:rsidRPr="00A50464">
              <w:rPr>
                <w:rFonts w:ascii="Calibri" w:hAnsi="Calibri"/>
                <w:sz w:val="20"/>
                <w:szCs w:val="20"/>
              </w:rPr>
              <w:lastRenderedPageBreak/>
              <w:t>22 Jan – 26 Jan</w:t>
            </w:r>
          </w:p>
        </w:tc>
        <w:tc>
          <w:tcPr>
            <w:tcW w:w="3260" w:type="dxa"/>
          </w:tcPr>
          <w:p w14:paraId="436FEB88" w14:textId="77777777" w:rsidR="002C540B" w:rsidRPr="00A50464" w:rsidRDefault="002C540B" w:rsidP="00FE4F9C">
            <w:pPr>
              <w:pStyle w:val="TableParagraph"/>
              <w:spacing w:before="44" w:line="242" w:lineRule="auto"/>
              <w:ind w:left="57" w:right="144"/>
              <w:rPr>
                <w:rFonts w:ascii="Calibri" w:hAnsi="Calibri"/>
                <w:sz w:val="20"/>
                <w:szCs w:val="20"/>
              </w:rPr>
            </w:pPr>
            <w:r w:rsidRPr="00A50464">
              <w:rPr>
                <w:rFonts w:ascii="Calibri" w:hAnsi="Calibri"/>
                <w:sz w:val="20"/>
                <w:szCs w:val="20"/>
              </w:rPr>
              <w:t>2nd Taller de la Red de Monitoreo de Biodiversidad Marina Polo a Polo de las Américas: implementación de monitoreos de biodiversidad en litoral rocoso con uso de foto-cuadrantes y herramientas de Inteligencia Artiﬁcial</w:t>
            </w:r>
          </w:p>
        </w:tc>
        <w:tc>
          <w:tcPr>
            <w:tcW w:w="850" w:type="dxa"/>
          </w:tcPr>
          <w:p w14:paraId="37AB8A49" w14:textId="77777777" w:rsidR="002C540B" w:rsidRPr="00A50464" w:rsidRDefault="002C540B" w:rsidP="00FE4F9C">
            <w:pPr>
              <w:pStyle w:val="TableParagraph"/>
              <w:ind w:left="57"/>
              <w:rPr>
                <w:rFonts w:ascii="Calibri" w:hAnsi="Calibri"/>
                <w:sz w:val="20"/>
                <w:szCs w:val="20"/>
              </w:rPr>
            </w:pPr>
            <w:r w:rsidRPr="00A50464">
              <w:rPr>
                <w:rFonts w:ascii="Calibri" w:hAnsi="Calibri"/>
                <w:sz w:val="20"/>
                <w:szCs w:val="20"/>
              </w:rPr>
              <w:t>onsite</w:t>
            </w:r>
          </w:p>
        </w:tc>
        <w:tc>
          <w:tcPr>
            <w:tcW w:w="993" w:type="dxa"/>
          </w:tcPr>
          <w:p w14:paraId="4AE4F01B" w14:textId="77777777" w:rsidR="002C540B" w:rsidRPr="00A50464" w:rsidRDefault="002C540B" w:rsidP="00FE4F9C">
            <w:pPr>
              <w:pStyle w:val="TableParagraph"/>
              <w:ind w:left="57"/>
              <w:rPr>
                <w:rFonts w:ascii="Calibri" w:hAnsi="Calibri"/>
                <w:sz w:val="20"/>
                <w:szCs w:val="20"/>
              </w:rPr>
            </w:pPr>
            <w:r w:rsidRPr="00A50464">
              <w:rPr>
                <w:rFonts w:ascii="Calibri" w:hAnsi="Calibri"/>
                <w:sz w:val="20"/>
                <w:szCs w:val="20"/>
              </w:rPr>
              <w:t>MBON</w:t>
            </w:r>
          </w:p>
        </w:tc>
        <w:tc>
          <w:tcPr>
            <w:tcW w:w="1116" w:type="dxa"/>
          </w:tcPr>
          <w:p w14:paraId="4BDC10A1" w14:textId="77777777" w:rsidR="002C540B" w:rsidRPr="00A50464" w:rsidRDefault="002C540B" w:rsidP="00FE4F9C">
            <w:pPr>
              <w:pStyle w:val="TableParagraph"/>
              <w:ind w:left="58"/>
              <w:rPr>
                <w:rFonts w:ascii="Calibri" w:hAnsi="Calibri"/>
                <w:sz w:val="20"/>
                <w:szCs w:val="20"/>
              </w:rPr>
            </w:pPr>
            <w:r w:rsidRPr="00A50464">
              <w:rPr>
                <w:rFonts w:ascii="Calibri" w:hAnsi="Calibri"/>
                <w:sz w:val="20"/>
                <w:szCs w:val="20"/>
              </w:rPr>
              <w:t>Spanish</w:t>
            </w:r>
          </w:p>
        </w:tc>
        <w:tc>
          <w:tcPr>
            <w:tcW w:w="820" w:type="dxa"/>
          </w:tcPr>
          <w:p w14:paraId="5476BBA4" w14:textId="77777777" w:rsidR="002C540B" w:rsidRPr="00A50464" w:rsidRDefault="002C540B" w:rsidP="00FE4F9C">
            <w:pPr>
              <w:pStyle w:val="TableParagraph"/>
              <w:ind w:left="58"/>
              <w:rPr>
                <w:rFonts w:ascii="Calibri" w:hAnsi="Calibri"/>
                <w:sz w:val="20"/>
                <w:szCs w:val="20"/>
              </w:rPr>
            </w:pPr>
            <w:r w:rsidRPr="00A50464">
              <w:rPr>
                <w:rFonts w:ascii="Calibri" w:hAnsi="Calibri"/>
                <w:sz w:val="20"/>
                <w:szCs w:val="20"/>
              </w:rPr>
              <w:t>28</w:t>
            </w:r>
          </w:p>
        </w:tc>
      </w:tr>
      <w:tr w:rsidR="00A50464" w:rsidRPr="00A50464" w14:paraId="2B3549E2" w14:textId="77777777" w:rsidTr="00E55139">
        <w:trPr>
          <w:trHeight w:val="844"/>
        </w:trPr>
        <w:tc>
          <w:tcPr>
            <w:tcW w:w="1583" w:type="dxa"/>
          </w:tcPr>
          <w:p w14:paraId="775F677F" w14:textId="291B5198" w:rsidR="002C540B" w:rsidRPr="00A50464" w:rsidRDefault="002C540B" w:rsidP="00CD7EDA">
            <w:pPr>
              <w:pStyle w:val="TableParagraph"/>
              <w:spacing w:line="241" w:lineRule="exact"/>
              <w:ind w:left="57"/>
              <w:rPr>
                <w:rFonts w:ascii="Calibri" w:hAnsi="Calibri"/>
                <w:sz w:val="20"/>
                <w:szCs w:val="20"/>
              </w:rPr>
            </w:pPr>
            <w:r w:rsidRPr="00A50464">
              <w:rPr>
                <w:rFonts w:ascii="Calibri" w:hAnsi="Calibri"/>
                <w:sz w:val="20"/>
                <w:szCs w:val="20"/>
              </w:rPr>
              <w:t>15 Feb-15</w:t>
            </w:r>
            <w:r w:rsidR="00CD7EDA" w:rsidRPr="00A50464">
              <w:rPr>
                <w:rFonts w:ascii="Calibri" w:hAnsi="Calibri"/>
                <w:sz w:val="20"/>
                <w:szCs w:val="20"/>
              </w:rPr>
              <w:t xml:space="preserve"> </w:t>
            </w:r>
            <w:r w:rsidRPr="00A50464">
              <w:rPr>
                <w:rFonts w:ascii="Calibri" w:hAnsi="Calibri"/>
                <w:sz w:val="20"/>
                <w:szCs w:val="20"/>
              </w:rPr>
              <w:t>March</w:t>
            </w:r>
          </w:p>
        </w:tc>
        <w:tc>
          <w:tcPr>
            <w:tcW w:w="3260" w:type="dxa"/>
          </w:tcPr>
          <w:p w14:paraId="221264F4" w14:textId="77777777" w:rsidR="002C540B" w:rsidRPr="00A50464" w:rsidRDefault="002C540B" w:rsidP="00FE4F9C">
            <w:pPr>
              <w:pStyle w:val="TableParagraph"/>
              <w:spacing w:before="44"/>
              <w:ind w:left="57" w:right="91"/>
              <w:rPr>
                <w:rFonts w:ascii="Calibri" w:hAnsi="Calibri"/>
                <w:sz w:val="20"/>
                <w:szCs w:val="20"/>
              </w:rPr>
            </w:pPr>
            <w:r w:rsidRPr="00A50464">
              <w:rPr>
                <w:rFonts w:ascii="Calibri" w:hAnsi="Calibri"/>
                <w:sz w:val="20"/>
                <w:szCs w:val="20"/>
              </w:rPr>
              <w:t>Microplástico: natureza, impacto e aplicação prática para monitoramento costeiro e marinho</w:t>
            </w:r>
          </w:p>
        </w:tc>
        <w:tc>
          <w:tcPr>
            <w:tcW w:w="850" w:type="dxa"/>
          </w:tcPr>
          <w:p w14:paraId="36B7BB2F" w14:textId="77777777" w:rsidR="002C540B" w:rsidRPr="00A50464" w:rsidRDefault="002C540B" w:rsidP="00FE4F9C">
            <w:pPr>
              <w:pStyle w:val="TableParagraph"/>
              <w:ind w:left="57"/>
              <w:rPr>
                <w:rFonts w:ascii="Calibri" w:hAnsi="Calibri"/>
                <w:sz w:val="20"/>
                <w:szCs w:val="20"/>
              </w:rPr>
            </w:pPr>
            <w:r w:rsidRPr="00A50464">
              <w:rPr>
                <w:rFonts w:ascii="Calibri" w:hAnsi="Calibri"/>
                <w:sz w:val="20"/>
                <w:szCs w:val="20"/>
              </w:rPr>
              <w:t>online</w:t>
            </w:r>
          </w:p>
        </w:tc>
        <w:tc>
          <w:tcPr>
            <w:tcW w:w="993" w:type="dxa"/>
          </w:tcPr>
          <w:p w14:paraId="4194CC0C" w14:textId="77777777" w:rsidR="002C540B" w:rsidRPr="00A50464" w:rsidRDefault="002C540B" w:rsidP="00FE4F9C">
            <w:pPr>
              <w:pStyle w:val="TableParagraph"/>
              <w:ind w:left="57"/>
              <w:rPr>
                <w:rFonts w:ascii="Calibri" w:hAnsi="Calibri"/>
                <w:sz w:val="20"/>
                <w:szCs w:val="20"/>
              </w:rPr>
            </w:pPr>
            <w:r w:rsidRPr="00A50464">
              <w:rPr>
                <w:rFonts w:ascii="Calibri" w:hAnsi="Calibri"/>
                <w:sz w:val="20"/>
                <w:szCs w:val="20"/>
              </w:rPr>
              <w:t>UNDP-CV</w:t>
            </w:r>
          </w:p>
        </w:tc>
        <w:tc>
          <w:tcPr>
            <w:tcW w:w="1116" w:type="dxa"/>
          </w:tcPr>
          <w:p w14:paraId="0464B743" w14:textId="77777777" w:rsidR="002C540B" w:rsidRPr="00A50464" w:rsidRDefault="002C540B" w:rsidP="00FE4F9C">
            <w:pPr>
              <w:pStyle w:val="TableParagraph"/>
              <w:ind w:left="58"/>
              <w:rPr>
                <w:rFonts w:ascii="Calibri" w:hAnsi="Calibri"/>
                <w:sz w:val="20"/>
                <w:szCs w:val="20"/>
              </w:rPr>
            </w:pPr>
            <w:r w:rsidRPr="00A50464">
              <w:rPr>
                <w:rFonts w:ascii="Calibri" w:hAnsi="Calibri"/>
                <w:sz w:val="20"/>
                <w:szCs w:val="20"/>
              </w:rPr>
              <w:t>Portuguese</w:t>
            </w:r>
          </w:p>
        </w:tc>
        <w:tc>
          <w:tcPr>
            <w:tcW w:w="820" w:type="dxa"/>
          </w:tcPr>
          <w:p w14:paraId="26D74315" w14:textId="77777777" w:rsidR="002C540B" w:rsidRPr="00A50464" w:rsidRDefault="002C540B" w:rsidP="00FE4F9C">
            <w:pPr>
              <w:pStyle w:val="TableParagraph"/>
              <w:ind w:left="58"/>
              <w:rPr>
                <w:rFonts w:ascii="Calibri" w:hAnsi="Calibri"/>
                <w:sz w:val="20"/>
                <w:szCs w:val="20"/>
              </w:rPr>
            </w:pPr>
            <w:r w:rsidRPr="00A50464">
              <w:rPr>
                <w:rFonts w:ascii="Calibri" w:hAnsi="Calibri"/>
                <w:sz w:val="20"/>
                <w:szCs w:val="20"/>
              </w:rPr>
              <w:t>79</w:t>
            </w:r>
          </w:p>
        </w:tc>
      </w:tr>
      <w:tr w:rsidR="00A50464" w:rsidRPr="00A50464" w14:paraId="364C97DC" w14:textId="77777777" w:rsidTr="00E55139">
        <w:trPr>
          <w:trHeight w:val="1094"/>
        </w:trPr>
        <w:tc>
          <w:tcPr>
            <w:tcW w:w="1583" w:type="dxa"/>
          </w:tcPr>
          <w:p w14:paraId="366020FE" w14:textId="77777777" w:rsidR="002C540B" w:rsidRPr="00A50464" w:rsidRDefault="002C540B" w:rsidP="00FE4F9C">
            <w:pPr>
              <w:pStyle w:val="TableParagraph"/>
              <w:spacing w:before="199"/>
              <w:ind w:left="57"/>
              <w:rPr>
                <w:rFonts w:ascii="Calibri" w:hAnsi="Calibri"/>
                <w:sz w:val="20"/>
                <w:szCs w:val="20"/>
              </w:rPr>
            </w:pPr>
            <w:r w:rsidRPr="00A50464">
              <w:rPr>
                <w:rFonts w:ascii="Calibri" w:hAnsi="Calibri"/>
                <w:sz w:val="20"/>
                <w:szCs w:val="20"/>
              </w:rPr>
              <w:t>23 Feb</w:t>
            </w:r>
          </w:p>
        </w:tc>
        <w:tc>
          <w:tcPr>
            <w:tcW w:w="3260" w:type="dxa"/>
          </w:tcPr>
          <w:p w14:paraId="20DE8B77" w14:textId="77777777" w:rsidR="002C540B" w:rsidRPr="00A50464" w:rsidRDefault="002C540B" w:rsidP="00FE4F9C">
            <w:pPr>
              <w:pStyle w:val="TableParagraph"/>
              <w:spacing w:before="44"/>
              <w:ind w:left="57"/>
              <w:rPr>
                <w:rFonts w:ascii="Calibri" w:hAnsi="Calibri"/>
                <w:sz w:val="20"/>
                <w:szCs w:val="20"/>
              </w:rPr>
            </w:pPr>
            <w:r w:rsidRPr="00A50464">
              <w:rPr>
                <w:rFonts w:ascii="Calibri" w:hAnsi="Calibri"/>
                <w:sz w:val="20"/>
                <w:szCs w:val="20"/>
              </w:rPr>
              <w:t>IOC/OTGA/VLIZ/VLIR: NAGOYA</w:t>
            </w:r>
          </w:p>
          <w:p w14:paraId="149909E2" w14:textId="77777777" w:rsidR="002C540B" w:rsidRPr="00A50464" w:rsidRDefault="002C540B" w:rsidP="00FE4F9C">
            <w:pPr>
              <w:pStyle w:val="TableParagraph"/>
              <w:spacing w:before="4" w:line="242" w:lineRule="auto"/>
              <w:ind w:left="57" w:right="61"/>
              <w:rPr>
                <w:rFonts w:ascii="Calibri" w:hAnsi="Calibri"/>
                <w:sz w:val="20"/>
                <w:szCs w:val="20"/>
              </w:rPr>
            </w:pPr>
            <w:r w:rsidRPr="00A50464">
              <w:rPr>
                <w:rFonts w:ascii="Calibri" w:hAnsi="Calibri"/>
                <w:sz w:val="20"/>
                <w:szCs w:val="20"/>
              </w:rPr>
              <w:t>Protocol and Access and Beneﬁt Sharing (ABS) under the Convention on Biological Diversity (CBD)</w:t>
            </w:r>
          </w:p>
        </w:tc>
        <w:tc>
          <w:tcPr>
            <w:tcW w:w="850" w:type="dxa"/>
          </w:tcPr>
          <w:p w14:paraId="4E1CD8AD" w14:textId="77777777" w:rsidR="002C540B" w:rsidRPr="00A50464" w:rsidRDefault="002C540B" w:rsidP="00FE4F9C">
            <w:pPr>
              <w:pStyle w:val="TableParagraph"/>
              <w:spacing w:before="199"/>
              <w:ind w:left="57"/>
              <w:rPr>
                <w:rFonts w:ascii="Calibri" w:hAnsi="Calibri"/>
                <w:sz w:val="20"/>
                <w:szCs w:val="20"/>
              </w:rPr>
            </w:pPr>
            <w:r w:rsidRPr="00A50464">
              <w:rPr>
                <w:rFonts w:ascii="Calibri" w:hAnsi="Calibri"/>
                <w:sz w:val="20"/>
                <w:szCs w:val="20"/>
              </w:rPr>
              <w:t>onsite</w:t>
            </w:r>
          </w:p>
        </w:tc>
        <w:tc>
          <w:tcPr>
            <w:tcW w:w="993" w:type="dxa"/>
          </w:tcPr>
          <w:p w14:paraId="43B139D1" w14:textId="35C77451" w:rsidR="002C540B" w:rsidRPr="00A50464" w:rsidRDefault="002C540B" w:rsidP="00FE4F9C">
            <w:pPr>
              <w:pStyle w:val="TableParagraph"/>
              <w:spacing w:line="242" w:lineRule="auto"/>
              <w:ind w:left="98" w:right="524" w:hanging="41"/>
              <w:rPr>
                <w:rFonts w:ascii="Calibri" w:hAnsi="Calibri"/>
                <w:sz w:val="20"/>
                <w:szCs w:val="20"/>
              </w:rPr>
            </w:pPr>
            <w:r w:rsidRPr="00A50464">
              <w:rPr>
                <w:rFonts w:ascii="Calibri" w:hAnsi="Calibri"/>
                <w:sz w:val="20"/>
                <w:szCs w:val="20"/>
              </w:rPr>
              <w:t>VLI</w:t>
            </w:r>
            <w:r w:rsidR="00CD7EDA" w:rsidRPr="00A50464">
              <w:rPr>
                <w:rFonts w:ascii="Calibri" w:hAnsi="Calibri"/>
                <w:sz w:val="20"/>
                <w:szCs w:val="20"/>
              </w:rPr>
              <w:t xml:space="preserve"> V</w:t>
            </w:r>
            <w:r w:rsidRPr="00A50464">
              <w:rPr>
                <w:rFonts w:ascii="Calibri" w:hAnsi="Calibri"/>
                <w:sz w:val="20"/>
                <w:szCs w:val="20"/>
              </w:rPr>
              <w:t>LIZ</w:t>
            </w:r>
          </w:p>
        </w:tc>
        <w:tc>
          <w:tcPr>
            <w:tcW w:w="1116" w:type="dxa"/>
          </w:tcPr>
          <w:p w14:paraId="0103E005" w14:textId="77777777" w:rsidR="002C540B" w:rsidRPr="00A50464" w:rsidRDefault="002C540B" w:rsidP="00FE4F9C">
            <w:pPr>
              <w:pStyle w:val="TableParagraph"/>
              <w:spacing w:before="199"/>
              <w:ind w:left="58"/>
              <w:rPr>
                <w:rFonts w:ascii="Calibri" w:hAnsi="Calibri"/>
                <w:sz w:val="20"/>
                <w:szCs w:val="20"/>
              </w:rPr>
            </w:pPr>
            <w:r w:rsidRPr="00A50464">
              <w:rPr>
                <w:rFonts w:ascii="Calibri" w:hAnsi="Calibri"/>
                <w:sz w:val="20"/>
                <w:szCs w:val="20"/>
              </w:rPr>
              <w:t>English</w:t>
            </w:r>
          </w:p>
        </w:tc>
        <w:tc>
          <w:tcPr>
            <w:tcW w:w="820" w:type="dxa"/>
          </w:tcPr>
          <w:p w14:paraId="0CB5D22C" w14:textId="77777777" w:rsidR="002C540B" w:rsidRPr="00A50464" w:rsidRDefault="002C540B" w:rsidP="00FE4F9C">
            <w:pPr>
              <w:pStyle w:val="TableParagraph"/>
              <w:spacing w:before="199"/>
              <w:ind w:left="58"/>
              <w:rPr>
                <w:rFonts w:ascii="Calibri" w:hAnsi="Calibri"/>
                <w:sz w:val="20"/>
                <w:szCs w:val="20"/>
              </w:rPr>
            </w:pPr>
            <w:r w:rsidRPr="00A50464">
              <w:rPr>
                <w:rFonts w:ascii="Calibri" w:hAnsi="Calibri"/>
                <w:sz w:val="20"/>
                <w:szCs w:val="20"/>
              </w:rPr>
              <w:t>31</w:t>
            </w:r>
          </w:p>
        </w:tc>
      </w:tr>
      <w:tr w:rsidR="00A50464" w:rsidRPr="00A50464" w14:paraId="08E77D32" w14:textId="77777777" w:rsidTr="00E55139">
        <w:trPr>
          <w:trHeight w:val="844"/>
        </w:trPr>
        <w:tc>
          <w:tcPr>
            <w:tcW w:w="1583" w:type="dxa"/>
          </w:tcPr>
          <w:p w14:paraId="1DDE7D23" w14:textId="1E8E3C00" w:rsidR="002C540B" w:rsidRPr="00A50464" w:rsidRDefault="002C540B" w:rsidP="00CD7EDA">
            <w:pPr>
              <w:pStyle w:val="TableParagraph"/>
              <w:spacing w:before="1"/>
              <w:ind w:left="57"/>
              <w:rPr>
                <w:rFonts w:ascii="Calibri" w:hAnsi="Calibri"/>
                <w:sz w:val="20"/>
                <w:szCs w:val="20"/>
              </w:rPr>
            </w:pPr>
            <w:r w:rsidRPr="00A50464">
              <w:rPr>
                <w:rFonts w:ascii="Calibri" w:hAnsi="Calibri"/>
                <w:sz w:val="20"/>
                <w:szCs w:val="20"/>
              </w:rPr>
              <w:t>26 Feb – 19</w:t>
            </w:r>
            <w:r w:rsidR="00CD7EDA" w:rsidRPr="00A50464">
              <w:rPr>
                <w:rFonts w:ascii="Calibri" w:hAnsi="Calibri"/>
                <w:sz w:val="20"/>
                <w:szCs w:val="20"/>
              </w:rPr>
              <w:t xml:space="preserve"> </w:t>
            </w:r>
            <w:r w:rsidRPr="00A50464">
              <w:rPr>
                <w:rFonts w:ascii="Calibri" w:hAnsi="Calibri"/>
                <w:sz w:val="20"/>
                <w:szCs w:val="20"/>
              </w:rPr>
              <w:t>Mar</w:t>
            </w:r>
          </w:p>
        </w:tc>
        <w:tc>
          <w:tcPr>
            <w:tcW w:w="3260" w:type="dxa"/>
          </w:tcPr>
          <w:p w14:paraId="7B736BAC" w14:textId="77777777" w:rsidR="002C540B" w:rsidRPr="00A50464" w:rsidRDefault="002C540B" w:rsidP="00FE4F9C">
            <w:pPr>
              <w:pStyle w:val="TableParagraph"/>
              <w:spacing w:before="39" w:line="242" w:lineRule="auto"/>
              <w:ind w:left="57" w:right="253"/>
              <w:rPr>
                <w:rFonts w:ascii="Calibri" w:hAnsi="Calibri"/>
                <w:sz w:val="20"/>
                <w:szCs w:val="20"/>
              </w:rPr>
            </w:pPr>
            <w:r w:rsidRPr="00A50464">
              <w:rPr>
                <w:rFonts w:ascii="Calibri" w:hAnsi="Calibri"/>
                <w:sz w:val="20"/>
                <w:szCs w:val="20"/>
              </w:rPr>
              <w:t>Data Analysis with Python Programming for Early Career Ocean Professionals (ECOPs)</w:t>
            </w:r>
          </w:p>
        </w:tc>
        <w:tc>
          <w:tcPr>
            <w:tcW w:w="850" w:type="dxa"/>
          </w:tcPr>
          <w:p w14:paraId="15F69C06" w14:textId="77777777" w:rsidR="002C540B" w:rsidRPr="00A50464" w:rsidRDefault="002C540B" w:rsidP="00FE4F9C">
            <w:pPr>
              <w:pStyle w:val="TableParagraph"/>
              <w:ind w:left="57"/>
              <w:rPr>
                <w:rFonts w:ascii="Calibri" w:hAnsi="Calibri"/>
                <w:sz w:val="20"/>
                <w:szCs w:val="20"/>
              </w:rPr>
            </w:pPr>
            <w:r w:rsidRPr="00A50464">
              <w:rPr>
                <w:rFonts w:ascii="Calibri" w:hAnsi="Calibri"/>
                <w:sz w:val="20"/>
                <w:szCs w:val="20"/>
              </w:rPr>
              <w:t>online</w:t>
            </w:r>
          </w:p>
        </w:tc>
        <w:tc>
          <w:tcPr>
            <w:tcW w:w="993" w:type="dxa"/>
          </w:tcPr>
          <w:p w14:paraId="30CC5372" w14:textId="77777777" w:rsidR="002C540B" w:rsidRPr="00A50464" w:rsidRDefault="002C540B" w:rsidP="00FE4F9C">
            <w:pPr>
              <w:pStyle w:val="TableParagraph"/>
              <w:ind w:left="57"/>
              <w:rPr>
                <w:rFonts w:ascii="Calibri" w:hAnsi="Calibri"/>
                <w:sz w:val="20"/>
                <w:szCs w:val="20"/>
              </w:rPr>
            </w:pPr>
            <w:r w:rsidRPr="00A50464">
              <w:rPr>
                <w:rFonts w:ascii="Calibri" w:hAnsi="Calibri"/>
                <w:sz w:val="20"/>
                <w:szCs w:val="20"/>
              </w:rPr>
              <w:t>ECOPs</w:t>
            </w:r>
          </w:p>
        </w:tc>
        <w:tc>
          <w:tcPr>
            <w:tcW w:w="1116" w:type="dxa"/>
          </w:tcPr>
          <w:p w14:paraId="29A9F7E9" w14:textId="254523AC" w:rsidR="002C540B" w:rsidRPr="00A50464" w:rsidRDefault="002C540B" w:rsidP="00FE4F9C">
            <w:pPr>
              <w:pStyle w:val="TableParagraph"/>
              <w:ind w:left="58"/>
              <w:rPr>
                <w:rFonts w:ascii="Calibri" w:hAnsi="Calibri"/>
                <w:sz w:val="20"/>
                <w:szCs w:val="20"/>
              </w:rPr>
            </w:pPr>
            <w:r w:rsidRPr="00A50464">
              <w:rPr>
                <w:rFonts w:ascii="Calibri" w:hAnsi="Calibri"/>
                <w:sz w:val="20"/>
                <w:szCs w:val="20"/>
              </w:rPr>
              <w:t>English</w:t>
            </w:r>
            <w:r w:rsidR="00CD7EDA" w:rsidRPr="00A50464">
              <w:rPr>
                <w:rFonts w:ascii="Calibri" w:hAnsi="Calibri"/>
                <w:sz w:val="20"/>
                <w:szCs w:val="20"/>
              </w:rPr>
              <w:br/>
            </w:r>
            <w:r w:rsidRPr="00A50464">
              <w:rPr>
                <w:rFonts w:ascii="Calibri" w:hAnsi="Calibri"/>
                <w:sz w:val="20"/>
                <w:szCs w:val="20"/>
              </w:rPr>
              <w:t>Spanish</w:t>
            </w:r>
          </w:p>
        </w:tc>
        <w:tc>
          <w:tcPr>
            <w:tcW w:w="820" w:type="dxa"/>
          </w:tcPr>
          <w:p w14:paraId="789861A9" w14:textId="77777777" w:rsidR="002C540B" w:rsidRPr="00A50464" w:rsidRDefault="002C540B" w:rsidP="00FE4F9C">
            <w:pPr>
              <w:pStyle w:val="TableParagraph"/>
              <w:ind w:left="58"/>
              <w:rPr>
                <w:rFonts w:ascii="Calibri" w:hAnsi="Calibri"/>
                <w:sz w:val="20"/>
                <w:szCs w:val="20"/>
              </w:rPr>
            </w:pPr>
            <w:r w:rsidRPr="00A50464">
              <w:rPr>
                <w:rFonts w:ascii="Calibri" w:hAnsi="Calibri"/>
                <w:sz w:val="20"/>
                <w:szCs w:val="20"/>
              </w:rPr>
              <w:t>32</w:t>
            </w:r>
          </w:p>
        </w:tc>
      </w:tr>
      <w:tr w:rsidR="00A50464" w:rsidRPr="00A50464" w14:paraId="0FE24F03" w14:textId="77777777" w:rsidTr="00E55139">
        <w:trPr>
          <w:trHeight w:val="604"/>
        </w:trPr>
        <w:tc>
          <w:tcPr>
            <w:tcW w:w="1583" w:type="dxa"/>
          </w:tcPr>
          <w:p w14:paraId="174FE853" w14:textId="4A706DF1" w:rsidR="002C540B" w:rsidRPr="00A50464" w:rsidRDefault="002C540B" w:rsidP="00CD7EDA">
            <w:pPr>
              <w:pStyle w:val="TableParagraph"/>
              <w:spacing w:before="44"/>
              <w:ind w:left="57"/>
              <w:rPr>
                <w:rFonts w:ascii="Calibri" w:hAnsi="Calibri"/>
                <w:sz w:val="20"/>
                <w:szCs w:val="20"/>
              </w:rPr>
            </w:pPr>
            <w:r w:rsidRPr="00A50464">
              <w:rPr>
                <w:rFonts w:ascii="Calibri" w:hAnsi="Calibri"/>
                <w:sz w:val="20"/>
                <w:szCs w:val="20"/>
              </w:rPr>
              <w:t>18 Mar – 22</w:t>
            </w:r>
            <w:r w:rsidR="00CD7EDA" w:rsidRPr="00A50464">
              <w:rPr>
                <w:rFonts w:ascii="Calibri" w:hAnsi="Calibri"/>
                <w:sz w:val="20"/>
                <w:szCs w:val="20"/>
              </w:rPr>
              <w:t xml:space="preserve"> </w:t>
            </w:r>
            <w:r w:rsidRPr="00A50464">
              <w:rPr>
                <w:rFonts w:ascii="Calibri" w:hAnsi="Calibri"/>
                <w:sz w:val="20"/>
                <w:szCs w:val="20"/>
              </w:rPr>
              <w:t>Mar</w:t>
            </w:r>
          </w:p>
        </w:tc>
        <w:tc>
          <w:tcPr>
            <w:tcW w:w="3260" w:type="dxa"/>
          </w:tcPr>
          <w:p w14:paraId="6F907212" w14:textId="77777777" w:rsidR="002C540B" w:rsidRPr="00A50464" w:rsidRDefault="002C540B" w:rsidP="00FE4F9C">
            <w:pPr>
              <w:pStyle w:val="TableParagraph"/>
              <w:spacing w:before="44" w:line="242" w:lineRule="auto"/>
              <w:ind w:left="57" w:right="361"/>
              <w:rPr>
                <w:rFonts w:ascii="Calibri" w:hAnsi="Calibri"/>
                <w:sz w:val="20"/>
                <w:szCs w:val="20"/>
              </w:rPr>
            </w:pPr>
            <w:r w:rsidRPr="00A50464">
              <w:rPr>
                <w:rFonts w:ascii="Calibri" w:hAnsi="Calibri"/>
                <w:sz w:val="20"/>
                <w:szCs w:val="20"/>
              </w:rPr>
              <w:t>Marine Data Management, Governance and the MEDIN toolset</w:t>
            </w:r>
          </w:p>
        </w:tc>
        <w:tc>
          <w:tcPr>
            <w:tcW w:w="850" w:type="dxa"/>
          </w:tcPr>
          <w:p w14:paraId="1375060B" w14:textId="77777777" w:rsidR="002C540B" w:rsidRPr="00A50464" w:rsidRDefault="002C540B" w:rsidP="00FE4F9C">
            <w:pPr>
              <w:pStyle w:val="TableParagraph"/>
              <w:ind w:left="57"/>
              <w:rPr>
                <w:rFonts w:ascii="Calibri" w:hAnsi="Calibri"/>
                <w:sz w:val="20"/>
                <w:szCs w:val="20"/>
              </w:rPr>
            </w:pPr>
            <w:r w:rsidRPr="00A50464">
              <w:rPr>
                <w:rFonts w:ascii="Calibri" w:hAnsi="Calibri"/>
                <w:sz w:val="20"/>
                <w:szCs w:val="20"/>
              </w:rPr>
              <w:t>online</w:t>
            </w:r>
          </w:p>
        </w:tc>
        <w:tc>
          <w:tcPr>
            <w:tcW w:w="993" w:type="dxa"/>
          </w:tcPr>
          <w:p w14:paraId="0B757DE2" w14:textId="77777777" w:rsidR="002C540B" w:rsidRPr="00A50464" w:rsidRDefault="002C540B" w:rsidP="00FE4F9C">
            <w:pPr>
              <w:pStyle w:val="TableParagraph"/>
              <w:ind w:left="57"/>
              <w:rPr>
                <w:rFonts w:ascii="Calibri" w:hAnsi="Calibri"/>
                <w:sz w:val="20"/>
                <w:szCs w:val="20"/>
              </w:rPr>
            </w:pPr>
            <w:r w:rsidRPr="00A50464">
              <w:rPr>
                <w:rFonts w:ascii="Calibri" w:hAnsi="Calibri"/>
                <w:sz w:val="20"/>
                <w:szCs w:val="20"/>
              </w:rPr>
              <w:t>MEDIN</w:t>
            </w:r>
          </w:p>
        </w:tc>
        <w:tc>
          <w:tcPr>
            <w:tcW w:w="1116" w:type="dxa"/>
          </w:tcPr>
          <w:p w14:paraId="356B0F2F" w14:textId="77777777" w:rsidR="002C540B" w:rsidRPr="00A50464" w:rsidRDefault="002C540B" w:rsidP="00FE4F9C">
            <w:pPr>
              <w:pStyle w:val="TableParagraph"/>
              <w:ind w:left="58"/>
              <w:rPr>
                <w:rFonts w:ascii="Calibri" w:hAnsi="Calibri"/>
                <w:sz w:val="20"/>
                <w:szCs w:val="20"/>
              </w:rPr>
            </w:pPr>
            <w:r w:rsidRPr="00A50464">
              <w:rPr>
                <w:rFonts w:ascii="Calibri" w:hAnsi="Calibri"/>
                <w:sz w:val="20"/>
                <w:szCs w:val="20"/>
              </w:rPr>
              <w:t>English</w:t>
            </w:r>
          </w:p>
        </w:tc>
        <w:tc>
          <w:tcPr>
            <w:tcW w:w="820" w:type="dxa"/>
          </w:tcPr>
          <w:p w14:paraId="67324DDF" w14:textId="77777777" w:rsidR="002C540B" w:rsidRPr="00A50464" w:rsidRDefault="002C540B" w:rsidP="00FE4F9C">
            <w:pPr>
              <w:pStyle w:val="TableParagraph"/>
              <w:ind w:left="58"/>
              <w:rPr>
                <w:rFonts w:ascii="Calibri" w:hAnsi="Calibri"/>
                <w:sz w:val="20"/>
                <w:szCs w:val="20"/>
              </w:rPr>
            </w:pPr>
            <w:r w:rsidRPr="00A50464">
              <w:rPr>
                <w:rFonts w:ascii="Calibri" w:hAnsi="Calibri"/>
                <w:sz w:val="20"/>
                <w:szCs w:val="20"/>
              </w:rPr>
              <w:t>29</w:t>
            </w:r>
          </w:p>
        </w:tc>
      </w:tr>
      <w:tr w:rsidR="00A50464" w:rsidRPr="00A50464" w14:paraId="1233B00B" w14:textId="77777777" w:rsidTr="00E55139">
        <w:trPr>
          <w:trHeight w:val="1333"/>
        </w:trPr>
        <w:tc>
          <w:tcPr>
            <w:tcW w:w="1583" w:type="dxa"/>
          </w:tcPr>
          <w:p w14:paraId="77FDE840" w14:textId="77777777" w:rsidR="002C540B" w:rsidRPr="00A50464" w:rsidRDefault="002C540B" w:rsidP="00FE4F9C">
            <w:pPr>
              <w:pStyle w:val="TableParagraph"/>
              <w:spacing w:before="150"/>
              <w:ind w:left="57"/>
              <w:rPr>
                <w:rFonts w:ascii="Calibri" w:hAnsi="Calibri"/>
                <w:sz w:val="20"/>
                <w:szCs w:val="20"/>
              </w:rPr>
            </w:pPr>
            <w:r w:rsidRPr="00A50464">
              <w:rPr>
                <w:rFonts w:ascii="Calibri" w:hAnsi="Calibri"/>
                <w:sz w:val="20"/>
                <w:szCs w:val="20"/>
              </w:rPr>
              <w:t>6 May – 10 May</w:t>
            </w:r>
          </w:p>
        </w:tc>
        <w:tc>
          <w:tcPr>
            <w:tcW w:w="3260" w:type="dxa"/>
          </w:tcPr>
          <w:p w14:paraId="62C3C7FF" w14:textId="77777777" w:rsidR="002C540B" w:rsidRPr="00A50464" w:rsidRDefault="002C540B" w:rsidP="00FE4F9C">
            <w:pPr>
              <w:pStyle w:val="TableParagraph"/>
              <w:spacing w:before="39" w:line="242" w:lineRule="auto"/>
              <w:ind w:left="57" w:right="415"/>
              <w:rPr>
                <w:rFonts w:ascii="Calibri" w:hAnsi="Calibri"/>
                <w:sz w:val="20"/>
                <w:szCs w:val="20"/>
              </w:rPr>
            </w:pPr>
            <w:r w:rsidRPr="00A50464">
              <w:rPr>
                <w:rFonts w:ascii="Calibri" w:hAnsi="Calibri"/>
                <w:sz w:val="20"/>
                <w:szCs w:val="20"/>
              </w:rPr>
              <w:t>Curso regional de capacitación y entrenamiento sobre medición del sistema de carbonatos para la evaluación del indicador de acidez media del mar (ODS 14.3.1)</w:t>
            </w:r>
          </w:p>
        </w:tc>
        <w:tc>
          <w:tcPr>
            <w:tcW w:w="850" w:type="dxa"/>
          </w:tcPr>
          <w:p w14:paraId="0BDC7F72" w14:textId="77777777" w:rsidR="002C540B" w:rsidRPr="00A50464" w:rsidRDefault="002C540B" w:rsidP="00FE4F9C">
            <w:pPr>
              <w:pStyle w:val="TableParagraph"/>
              <w:spacing w:before="150"/>
              <w:ind w:left="57"/>
              <w:rPr>
                <w:rFonts w:ascii="Calibri" w:hAnsi="Calibri"/>
                <w:sz w:val="20"/>
                <w:szCs w:val="20"/>
              </w:rPr>
            </w:pPr>
            <w:r w:rsidRPr="00A50464">
              <w:rPr>
                <w:rFonts w:ascii="Calibri" w:hAnsi="Calibri"/>
                <w:sz w:val="20"/>
                <w:szCs w:val="20"/>
              </w:rPr>
              <w:t>onsite</w:t>
            </w:r>
          </w:p>
        </w:tc>
        <w:tc>
          <w:tcPr>
            <w:tcW w:w="993" w:type="dxa"/>
          </w:tcPr>
          <w:p w14:paraId="3B6DFD2F" w14:textId="1B7D254E" w:rsidR="002C540B" w:rsidRPr="00A50464" w:rsidRDefault="002C540B" w:rsidP="00CD7EDA">
            <w:pPr>
              <w:pStyle w:val="TableParagraph"/>
              <w:ind w:left="57"/>
              <w:rPr>
                <w:rFonts w:ascii="Calibri" w:hAnsi="Calibri"/>
                <w:sz w:val="20"/>
                <w:szCs w:val="20"/>
              </w:rPr>
            </w:pPr>
            <w:r w:rsidRPr="00A50464">
              <w:rPr>
                <w:rFonts w:ascii="Calibri" w:hAnsi="Calibri"/>
                <w:sz w:val="20"/>
                <w:szCs w:val="20"/>
              </w:rPr>
              <w:t>RTC</w:t>
            </w:r>
            <w:r w:rsidR="00CD7EDA" w:rsidRPr="00A50464">
              <w:rPr>
                <w:rFonts w:ascii="Calibri" w:hAnsi="Calibri"/>
                <w:sz w:val="20"/>
                <w:szCs w:val="20"/>
              </w:rPr>
              <w:t xml:space="preserve"> </w:t>
            </w:r>
            <w:r w:rsidRPr="00A50464">
              <w:rPr>
                <w:rFonts w:ascii="Calibri" w:hAnsi="Calibri"/>
                <w:sz w:val="20"/>
                <w:szCs w:val="20"/>
              </w:rPr>
              <w:t>Colombia &amp; IAEA</w:t>
            </w:r>
          </w:p>
        </w:tc>
        <w:tc>
          <w:tcPr>
            <w:tcW w:w="1116" w:type="dxa"/>
          </w:tcPr>
          <w:p w14:paraId="0596B651" w14:textId="77777777" w:rsidR="002C540B" w:rsidRPr="00A50464" w:rsidRDefault="002C540B" w:rsidP="00FE4F9C">
            <w:pPr>
              <w:pStyle w:val="TableParagraph"/>
              <w:spacing w:before="150"/>
              <w:ind w:left="58"/>
              <w:rPr>
                <w:rFonts w:ascii="Calibri" w:hAnsi="Calibri"/>
                <w:sz w:val="20"/>
                <w:szCs w:val="20"/>
              </w:rPr>
            </w:pPr>
            <w:r w:rsidRPr="00A50464">
              <w:rPr>
                <w:rFonts w:ascii="Calibri" w:hAnsi="Calibri"/>
                <w:sz w:val="20"/>
                <w:szCs w:val="20"/>
              </w:rPr>
              <w:t>Spanish</w:t>
            </w:r>
          </w:p>
        </w:tc>
        <w:tc>
          <w:tcPr>
            <w:tcW w:w="820" w:type="dxa"/>
          </w:tcPr>
          <w:p w14:paraId="01DCE46C" w14:textId="77777777" w:rsidR="002C540B" w:rsidRPr="00A50464" w:rsidRDefault="002C540B" w:rsidP="00FE4F9C">
            <w:pPr>
              <w:pStyle w:val="TableParagraph"/>
              <w:spacing w:before="150"/>
              <w:ind w:left="58"/>
              <w:rPr>
                <w:rFonts w:ascii="Calibri" w:hAnsi="Calibri"/>
                <w:sz w:val="20"/>
                <w:szCs w:val="20"/>
              </w:rPr>
            </w:pPr>
            <w:r w:rsidRPr="00A50464">
              <w:rPr>
                <w:rFonts w:ascii="Calibri" w:hAnsi="Calibri"/>
                <w:sz w:val="20"/>
                <w:szCs w:val="20"/>
              </w:rPr>
              <w:t>13</w:t>
            </w:r>
          </w:p>
        </w:tc>
      </w:tr>
      <w:tr w:rsidR="006052D8" w:rsidRPr="00A50464" w14:paraId="08BF7276" w14:textId="77777777" w:rsidTr="00E55139">
        <w:trPr>
          <w:trHeight w:val="844"/>
        </w:trPr>
        <w:tc>
          <w:tcPr>
            <w:tcW w:w="1583" w:type="dxa"/>
          </w:tcPr>
          <w:p w14:paraId="63F5614D" w14:textId="77777777" w:rsidR="002C540B" w:rsidRPr="00A50464" w:rsidRDefault="002C540B" w:rsidP="00FE4F9C">
            <w:pPr>
              <w:pStyle w:val="TableParagraph"/>
              <w:ind w:left="57"/>
              <w:rPr>
                <w:rFonts w:ascii="Calibri" w:hAnsi="Calibri"/>
                <w:sz w:val="20"/>
                <w:szCs w:val="20"/>
              </w:rPr>
            </w:pPr>
            <w:r w:rsidRPr="00A50464">
              <w:rPr>
                <w:rFonts w:ascii="Calibri" w:hAnsi="Calibri"/>
                <w:sz w:val="20"/>
                <w:szCs w:val="20"/>
              </w:rPr>
              <w:t>27 May-cont</w:t>
            </w:r>
          </w:p>
        </w:tc>
        <w:tc>
          <w:tcPr>
            <w:tcW w:w="3260" w:type="dxa"/>
          </w:tcPr>
          <w:p w14:paraId="57A2A681" w14:textId="77777777" w:rsidR="002C540B" w:rsidRPr="00A50464" w:rsidRDefault="002C540B" w:rsidP="00FE4F9C">
            <w:pPr>
              <w:pStyle w:val="TableParagraph"/>
              <w:spacing w:before="1" w:line="242" w:lineRule="auto"/>
              <w:ind w:left="57" w:right="361"/>
              <w:rPr>
                <w:rFonts w:ascii="Calibri" w:hAnsi="Calibri"/>
                <w:sz w:val="20"/>
                <w:szCs w:val="20"/>
              </w:rPr>
            </w:pPr>
            <w:r w:rsidRPr="00A50464">
              <w:rPr>
                <w:rFonts w:ascii="Calibri" w:hAnsi="Calibri"/>
                <w:sz w:val="20"/>
                <w:szCs w:val="20"/>
              </w:rPr>
              <w:t>IOC/OTGA/Co design for the Ocean Decade [Self-paced online course]</w:t>
            </w:r>
          </w:p>
        </w:tc>
        <w:tc>
          <w:tcPr>
            <w:tcW w:w="850" w:type="dxa"/>
          </w:tcPr>
          <w:p w14:paraId="15DA9369" w14:textId="77777777" w:rsidR="002C540B" w:rsidRPr="00A50464" w:rsidRDefault="002C540B" w:rsidP="00FE4F9C">
            <w:pPr>
              <w:pStyle w:val="TableParagraph"/>
              <w:spacing w:before="1" w:line="242" w:lineRule="auto"/>
              <w:ind w:left="57"/>
              <w:rPr>
                <w:rFonts w:ascii="Calibri" w:hAnsi="Calibri"/>
                <w:sz w:val="20"/>
                <w:szCs w:val="20"/>
              </w:rPr>
            </w:pPr>
            <w:r w:rsidRPr="00A50464">
              <w:rPr>
                <w:rFonts w:ascii="Calibri" w:hAnsi="Calibri"/>
                <w:sz w:val="20"/>
                <w:szCs w:val="20"/>
              </w:rPr>
              <w:t>self- paced</w:t>
            </w:r>
          </w:p>
        </w:tc>
        <w:tc>
          <w:tcPr>
            <w:tcW w:w="993" w:type="dxa"/>
          </w:tcPr>
          <w:p w14:paraId="7D55CFE0" w14:textId="77777777" w:rsidR="002C540B" w:rsidRPr="00A50464" w:rsidRDefault="002C540B" w:rsidP="00FE4F9C">
            <w:pPr>
              <w:pStyle w:val="TableParagraph"/>
              <w:spacing w:before="44"/>
              <w:ind w:left="57" w:right="276"/>
              <w:rPr>
                <w:rFonts w:ascii="Calibri" w:hAnsi="Calibri"/>
                <w:sz w:val="20"/>
                <w:szCs w:val="20"/>
              </w:rPr>
            </w:pPr>
            <w:r w:rsidRPr="00A50464">
              <w:rPr>
                <w:rFonts w:ascii="Calibri" w:hAnsi="Calibri"/>
                <w:sz w:val="20"/>
                <w:szCs w:val="20"/>
              </w:rPr>
              <w:t>Ocean Decade CDF</w:t>
            </w:r>
          </w:p>
        </w:tc>
        <w:tc>
          <w:tcPr>
            <w:tcW w:w="1116" w:type="dxa"/>
          </w:tcPr>
          <w:p w14:paraId="6014AF12" w14:textId="77777777" w:rsidR="002C540B" w:rsidRPr="00A50464" w:rsidRDefault="002C540B" w:rsidP="00FE4F9C">
            <w:pPr>
              <w:pStyle w:val="TableParagraph"/>
              <w:ind w:left="58"/>
              <w:rPr>
                <w:rFonts w:ascii="Calibri" w:hAnsi="Calibri"/>
                <w:sz w:val="20"/>
                <w:szCs w:val="20"/>
              </w:rPr>
            </w:pPr>
            <w:r w:rsidRPr="00A50464">
              <w:rPr>
                <w:rFonts w:ascii="Calibri" w:hAnsi="Calibri"/>
                <w:sz w:val="20"/>
                <w:szCs w:val="20"/>
              </w:rPr>
              <w:t>English</w:t>
            </w:r>
          </w:p>
        </w:tc>
        <w:tc>
          <w:tcPr>
            <w:tcW w:w="820" w:type="dxa"/>
          </w:tcPr>
          <w:p w14:paraId="148D388F" w14:textId="77777777" w:rsidR="002C540B" w:rsidRPr="00A50464" w:rsidRDefault="002C540B" w:rsidP="00FE4F9C">
            <w:pPr>
              <w:pStyle w:val="TableParagraph"/>
              <w:spacing w:before="1" w:line="242" w:lineRule="auto"/>
              <w:ind w:left="58" w:right="30"/>
              <w:rPr>
                <w:rFonts w:ascii="Calibri" w:hAnsi="Calibri"/>
                <w:sz w:val="20"/>
                <w:szCs w:val="20"/>
              </w:rPr>
            </w:pPr>
            <w:r w:rsidRPr="00A50464">
              <w:rPr>
                <w:rFonts w:ascii="Calibri" w:hAnsi="Calibri"/>
                <w:sz w:val="20"/>
                <w:szCs w:val="20"/>
              </w:rPr>
              <w:t>To be reported</w:t>
            </w:r>
          </w:p>
        </w:tc>
      </w:tr>
    </w:tbl>
    <w:p w14:paraId="17688A2A" w14:textId="77777777" w:rsidR="002C540B" w:rsidRPr="00A50464" w:rsidRDefault="002C540B" w:rsidP="00AF6E75">
      <w:pPr>
        <w:rPr>
          <w:lang w:bidi="en-US"/>
        </w:rPr>
      </w:pPr>
    </w:p>
    <w:p w14:paraId="5577C42C" w14:textId="2E4FF388" w:rsidR="00191D20" w:rsidRPr="00A50464" w:rsidRDefault="00AF0B2F" w:rsidP="00C55C27">
      <w:pPr>
        <w:pStyle w:val="Heading2"/>
        <w:numPr>
          <w:ilvl w:val="1"/>
          <w:numId w:val="12"/>
        </w:numPr>
        <w:ind w:left="709" w:hanging="709"/>
      </w:pPr>
      <w:bookmarkStart w:id="40" w:name="_Toc169375212"/>
      <w:r w:rsidRPr="00A50464">
        <w:t>OTGA Workplan for 202</w:t>
      </w:r>
      <w:r w:rsidR="00E55139" w:rsidRPr="00A50464">
        <w:t>4</w:t>
      </w:r>
      <w:r w:rsidRPr="00A50464">
        <w:t>-2</w:t>
      </w:r>
      <w:r w:rsidR="00E55139" w:rsidRPr="00A50464">
        <w:t>5</w:t>
      </w:r>
      <w:bookmarkEnd w:id="40"/>
    </w:p>
    <w:p w14:paraId="2A45F82D" w14:textId="6B32BD18" w:rsidR="007A665D" w:rsidRPr="00A50464" w:rsidRDefault="00AF0B2F" w:rsidP="00977A23">
      <w:r w:rsidRPr="00A50464">
        <w:t>All RTCs and STCs were requested to nominate training courses to be delivered for 202</w:t>
      </w:r>
      <w:r w:rsidR="003B3BD4" w:rsidRPr="00A50464">
        <w:t>4</w:t>
      </w:r>
      <w:r w:rsidRPr="00A50464">
        <w:t>-2</w:t>
      </w:r>
      <w:r w:rsidR="003B3BD4" w:rsidRPr="00A50464">
        <w:t>5</w:t>
      </w:r>
      <w:r w:rsidRPr="00A50464">
        <w:t xml:space="preserve"> to be included in the </w:t>
      </w:r>
      <w:r w:rsidR="007A665D" w:rsidRPr="00A50464">
        <w:t>OTGA</w:t>
      </w:r>
      <w:r w:rsidRPr="00A50464">
        <w:t xml:space="preserve"> work plan. The Steering Group </w:t>
      </w:r>
      <w:r w:rsidR="00A934AD" w:rsidRPr="00A50464">
        <w:t>review</w:t>
      </w:r>
      <w:r w:rsidR="00387731">
        <w:t>ed</w:t>
      </w:r>
      <w:r w:rsidR="00A934AD" w:rsidRPr="00A50464">
        <w:t xml:space="preserve"> the training course for 2024</w:t>
      </w:r>
      <w:r w:rsidR="007A665D" w:rsidRPr="00A50464">
        <w:t>. A</w:t>
      </w:r>
      <w:r w:rsidRPr="00A50464">
        <w:t xml:space="preserve"> total of </w:t>
      </w:r>
      <w:r w:rsidR="007A665D" w:rsidRPr="00A50464">
        <w:t>53</w:t>
      </w:r>
      <w:r w:rsidRPr="00A50464">
        <w:t xml:space="preserve"> courses </w:t>
      </w:r>
      <w:r w:rsidR="007A665D" w:rsidRPr="00A50464">
        <w:t>were submitted, 22 courses were confirmed, 13 course are ongoing, 5 course</w:t>
      </w:r>
      <w:r w:rsidR="00387731">
        <w:t>s</w:t>
      </w:r>
      <w:r w:rsidR="007A665D" w:rsidRPr="00A50464">
        <w:t xml:space="preserve"> are planned and 11 courses on hold. For 2025 11 courses have been nominated so far. All courses are </w:t>
      </w:r>
      <w:r w:rsidRPr="00A50464">
        <w:t xml:space="preserve">listed in </w:t>
      </w:r>
      <w:hyperlink w:anchor="_Annex_V._Proposed">
        <w:r w:rsidRPr="00A50464">
          <w:rPr>
            <w:u w:val="single"/>
          </w:rPr>
          <w:t xml:space="preserve">Annex </w:t>
        </w:r>
        <w:r w:rsidR="00A04567" w:rsidRPr="00A50464">
          <w:rPr>
            <w:u w:val="single"/>
          </w:rPr>
          <w:t>V</w:t>
        </w:r>
      </w:hyperlink>
      <w:r w:rsidRPr="00A50464">
        <w:t xml:space="preserve">. </w:t>
      </w:r>
      <w:r w:rsidR="002B0368" w:rsidRPr="00A50464">
        <w:t xml:space="preserve">The Secretariat will discuss </w:t>
      </w:r>
      <w:r w:rsidR="002F14A7" w:rsidRPr="00A50464">
        <w:t>details of nominated courses in the work plan with</w:t>
      </w:r>
      <w:r w:rsidR="002B0368" w:rsidRPr="00A50464">
        <w:t xml:space="preserve"> each training centre. </w:t>
      </w:r>
      <w:r w:rsidR="00BE6C95" w:rsidRPr="00A50464">
        <w:t xml:space="preserve">All RTCs and STCs were reminded to </w:t>
      </w:r>
      <w:r w:rsidR="007A665D" w:rsidRPr="00A50464">
        <w:t>ensure the Course Proposal form is submitted for all courses.</w:t>
      </w:r>
    </w:p>
    <w:p w14:paraId="6979E31D" w14:textId="1BDB58BC" w:rsidR="00191D20" w:rsidRPr="00A50464" w:rsidRDefault="00D864A2" w:rsidP="00C55C27">
      <w:pPr>
        <w:pStyle w:val="Heading1"/>
        <w:numPr>
          <w:ilvl w:val="0"/>
          <w:numId w:val="12"/>
        </w:numPr>
        <w:rPr>
          <w:sz w:val="24"/>
          <w:szCs w:val="24"/>
        </w:rPr>
      </w:pPr>
      <w:bookmarkStart w:id="41" w:name="_Toc169375213"/>
      <w:r w:rsidRPr="00A50464">
        <w:rPr>
          <w:sz w:val="24"/>
          <w:szCs w:val="24"/>
        </w:rPr>
        <w:t>FUTURE OF</w:t>
      </w:r>
      <w:r w:rsidR="00AF0B2F" w:rsidRPr="00A50464">
        <w:rPr>
          <w:sz w:val="24"/>
          <w:szCs w:val="24"/>
        </w:rPr>
        <w:t xml:space="preserve"> OTGA</w:t>
      </w:r>
      <w:bookmarkEnd w:id="41"/>
    </w:p>
    <w:p w14:paraId="1BC21442" w14:textId="0B1498DE" w:rsidR="00AE5033" w:rsidRPr="00DB52C9" w:rsidRDefault="00AE5033" w:rsidP="00C55C27">
      <w:pPr>
        <w:pStyle w:val="Heading2"/>
        <w:numPr>
          <w:ilvl w:val="1"/>
          <w:numId w:val="12"/>
        </w:numPr>
        <w:ind w:left="709" w:hanging="709"/>
      </w:pPr>
      <w:bookmarkStart w:id="42" w:name="_Toc169375214"/>
      <w:r w:rsidRPr="00DB52C9">
        <w:rPr>
          <w:rStyle w:val="Strong"/>
          <w:b/>
          <w:bCs/>
        </w:rPr>
        <w:t>Review of Evaluation Matrix and performance assessment framework</w:t>
      </w:r>
      <w:bookmarkEnd w:id="42"/>
    </w:p>
    <w:p w14:paraId="23470D50" w14:textId="1B9A48D0" w:rsidR="001C0698" w:rsidRDefault="001C0698" w:rsidP="00AE5033">
      <w:r>
        <w:t xml:space="preserve">Ms </w:t>
      </w:r>
      <w:r w:rsidR="00D46A5B" w:rsidRPr="00DB52C9">
        <w:t>Carol</w:t>
      </w:r>
      <w:r>
        <w:t xml:space="preserve"> Mazzuco</w:t>
      </w:r>
      <w:r w:rsidR="00D46A5B" w:rsidRPr="00DB52C9">
        <w:t xml:space="preserve"> present</w:t>
      </w:r>
      <w:r w:rsidR="00A50464">
        <w:t xml:space="preserve">ed the </w:t>
      </w:r>
      <w:r w:rsidR="00583D37" w:rsidRPr="00DB52C9">
        <w:t>evaluation matrix</w:t>
      </w:r>
      <w:r w:rsidR="009C04D0">
        <w:t xml:space="preserve"> </w:t>
      </w:r>
      <w:r w:rsidR="00A50464">
        <w:t xml:space="preserve">and performance assessment </w:t>
      </w:r>
      <w:r w:rsidR="009C04D0">
        <w:t>which resulted from the r</w:t>
      </w:r>
      <w:r w:rsidRPr="001C0698">
        <w:t xml:space="preserve">equest to develop a qualitative-quantitative framework to assess the performance of training centres and courses to enable real-time result </w:t>
      </w:r>
      <w:r w:rsidRPr="001C0698">
        <w:lastRenderedPageBreak/>
        <w:t>assessment, timely improvement of its activities, strategic planning, and response to IOC Member states and Programmes.</w:t>
      </w:r>
    </w:p>
    <w:p w14:paraId="067CD1C9" w14:textId="05E1BC7F" w:rsidR="006E0C07" w:rsidRDefault="006E0C07" w:rsidP="006E0C07">
      <w:r>
        <w:t>The evaluation matrix uses a baseline matrix which includes:</w:t>
      </w:r>
    </w:p>
    <w:p w14:paraId="7D88B2FB" w14:textId="1A0D0187" w:rsidR="006E0C07" w:rsidRDefault="006E0C07" w:rsidP="006E0C07">
      <w:r>
        <w:t>Performance Indicators</w:t>
      </w:r>
    </w:p>
    <w:p w14:paraId="00473269" w14:textId="31374FA7" w:rsidR="006E0C07" w:rsidRDefault="006E0C07" w:rsidP="00C55C27">
      <w:pPr>
        <w:pStyle w:val="ListParagraph"/>
        <w:numPr>
          <w:ilvl w:val="0"/>
          <w:numId w:val="50"/>
        </w:numPr>
      </w:pPr>
      <w:r>
        <w:t xml:space="preserve">Capacity to develop and deliver training </w:t>
      </w:r>
    </w:p>
    <w:p w14:paraId="466596EC" w14:textId="3EC49DBB" w:rsidR="006E0C07" w:rsidRDefault="006E0C07" w:rsidP="00C55C27">
      <w:pPr>
        <w:pStyle w:val="ListParagraph"/>
        <w:numPr>
          <w:ilvl w:val="0"/>
          <w:numId w:val="50"/>
        </w:numPr>
      </w:pPr>
      <w:r>
        <w:t>Impact of training activities</w:t>
      </w:r>
    </w:p>
    <w:p w14:paraId="425BBF17" w14:textId="50F8DE94" w:rsidR="006E0C07" w:rsidRDefault="006E0C07" w:rsidP="00C55C27">
      <w:pPr>
        <w:pStyle w:val="ListParagraph"/>
        <w:numPr>
          <w:ilvl w:val="0"/>
          <w:numId w:val="50"/>
        </w:numPr>
      </w:pPr>
      <w:r>
        <w:t>Mobilization of experts and staff</w:t>
      </w:r>
    </w:p>
    <w:p w14:paraId="54BEB809" w14:textId="77777777" w:rsidR="006E0C07" w:rsidRDefault="006E0C07" w:rsidP="006E0C07">
      <w:r>
        <w:t>Training quality &amp; results</w:t>
      </w:r>
    </w:p>
    <w:p w14:paraId="6D51D1EE" w14:textId="77777777" w:rsidR="006E0C07" w:rsidRDefault="006E0C07" w:rsidP="00C55C27">
      <w:pPr>
        <w:pStyle w:val="ListParagraph"/>
        <w:numPr>
          <w:ilvl w:val="0"/>
          <w:numId w:val="50"/>
        </w:numPr>
      </w:pPr>
      <w:r>
        <w:t xml:space="preserve">Course Design Rubric </w:t>
      </w:r>
    </w:p>
    <w:p w14:paraId="2BA6D43B" w14:textId="1A02826A" w:rsidR="006E0C07" w:rsidRDefault="006E0C07" w:rsidP="00C55C27">
      <w:pPr>
        <w:pStyle w:val="ListParagraph"/>
        <w:numPr>
          <w:ilvl w:val="0"/>
          <w:numId w:val="50"/>
        </w:numPr>
      </w:pPr>
      <w:r>
        <w:t>Feedback Survey</w:t>
      </w:r>
    </w:p>
    <w:p w14:paraId="3A28AF81" w14:textId="77777777" w:rsidR="006E0C07" w:rsidRDefault="006E0C07" w:rsidP="006E0C07">
      <w:r>
        <w:t>Demand and Alignment</w:t>
      </w:r>
    </w:p>
    <w:p w14:paraId="45E1BA0F" w14:textId="0F1E89D8" w:rsidR="006E0C07" w:rsidRDefault="006E0C07" w:rsidP="00C55C27">
      <w:pPr>
        <w:pStyle w:val="ListParagraph"/>
        <w:numPr>
          <w:ilvl w:val="0"/>
          <w:numId w:val="50"/>
        </w:numPr>
      </w:pPr>
      <w:r>
        <w:t>Applications</w:t>
      </w:r>
    </w:p>
    <w:p w14:paraId="7FABB540" w14:textId="5FD2AE77" w:rsidR="006E0C07" w:rsidRDefault="006E0C07" w:rsidP="00C55C27">
      <w:pPr>
        <w:pStyle w:val="ListParagraph"/>
        <w:numPr>
          <w:ilvl w:val="0"/>
          <w:numId w:val="50"/>
        </w:numPr>
      </w:pPr>
      <w:r>
        <w:t>Requests from IOC Programmes and Region</w:t>
      </w:r>
    </w:p>
    <w:p w14:paraId="7955565A" w14:textId="77777777" w:rsidR="006E0C07" w:rsidRDefault="006E0C07" w:rsidP="006E0C07">
      <w:r>
        <w:t>Quality Audit Programme</w:t>
      </w:r>
    </w:p>
    <w:p w14:paraId="59DEAF82" w14:textId="4C34B3BD" w:rsidR="006E0C07" w:rsidRDefault="006E0C07" w:rsidP="00C55C27">
      <w:pPr>
        <w:pStyle w:val="ListParagraph"/>
        <w:numPr>
          <w:ilvl w:val="0"/>
          <w:numId w:val="50"/>
        </w:numPr>
      </w:pPr>
      <w:r>
        <w:t>Quality assurance procedures and standards for Learning Services Providers</w:t>
      </w:r>
    </w:p>
    <w:p w14:paraId="4EFFEEF5" w14:textId="77777777" w:rsidR="006E0C07" w:rsidRDefault="006E0C07" w:rsidP="006E0C07">
      <w:r>
        <w:t>Standard Reports Alumni System</w:t>
      </w:r>
    </w:p>
    <w:p w14:paraId="0934E6A8" w14:textId="7E727C7F" w:rsidR="00A50464" w:rsidRDefault="006E0C07" w:rsidP="001C0698">
      <w:pPr>
        <w:pStyle w:val="ListParagraph"/>
        <w:numPr>
          <w:ilvl w:val="0"/>
          <w:numId w:val="50"/>
        </w:numPr>
      </w:pPr>
      <w:r>
        <w:t>Registered Learners, Course details, Success rate, Course organizer, Course delivery, Course language, SIDS learners</w:t>
      </w:r>
    </w:p>
    <w:p w14:paraId="6F2FA063" w14:textId="77B8CAF0" w:rsidR="009C04D0" w:rsidRDefault="001C0698" w:rsidP="001C0698">
      <w:r>
        <w:t xml:space="preserve">The Steering Group discussed the idea of producing a newsletter (twice/year) to connect to </w:t>
      </w:r>
      <w:r w:rsidR="00A50464">
        <w:t>alumni</w:t>
      </w:r>
      <w:r>
        <w:t xml:space="preserve"> </w:t>
      </w:r>
      <w:r w:rsidR="00A50464">
        <w:t xml:space="preserve">but </w:t>
      </w:r>
      <w:r>
        <w:t>agreed that people get too many newsletters</w:t>
      </w:r>
      <w:r w:rsidR="00A50464">
        <w:t>,</w:t>
      </w:r>
      <w:r>
        <w:t xml:space="preserve"> particularly since the Ocean Decade</w:t>
      </w:r>
      <w:r w:rsidR="00A50464">
        <w:t>,</w:t>
      </w:r>
      <w:r>
        <w:t xml:space="preserve"> and that prod</w:t>
      </w:r>
      <w:r w:rsidR="00F514D8">
        <w:t xml:space="preserve">ucing a newsletter would require too </w:t>
      </w:r>
      <w:r w:rsidR="009C04D0">
        <w:t>many resources.</w:t>
      </w:r>
      <w:r w:rsidR="00387731">
        <w:t xml:space="preserve"> </w:t>
      </w:r>
    </w:p>
    <w:p w14:paraId="3D754D74" w14:textId="5EB63BE4" w:rsidR="00CE2578" w:rsidRPr="00A50E7A" w:rsidRDefault="00AE5033" w:rsidP="00C55C27">
      <w:pPr>
        <w:pStyle w:val="Heading2"/>
        <w:numPr>
          <w:ilvl w:val="1"/>
          <w:numId w:val="12"/>
        </w:numPr>
        <w:ind w:left="709" w:hanging="709"/>
        <w:rPr>
          <w:rStyle w:val="Strong"/>
          <w:b/>
          <w:bCs/>
        </w:rPr>
      </w:pPr>
      <w:bookmarkStart w:id="43" w:name="_Toc169375215"/>
      <w:r w:rsidRPr="00A50E7A">
        <w:rPr>
          <w:rStyle w:val="Strong"/>
          <w:b/>
          <w:bCs/>
        </w:rPr>
        <w:t>Identification of challenges and expectations of the network</w:t>
      </w:r>
      <w:bookmarkEnd w:id="43"/>
    </w:p>
    <w:p w14:paraId="63B55294" w14:textId="1F21D25B" w:rsidR="00075410" w:rsidRDefault="00075410" w:rsidP="00075410">
      <w:r w:rsidRPr="00E37677">
        <w:t xml:space="preserve">The Steering Group discussed the need to formalise relationships between IOC and the  RTCs/STCs to define obligations and entitlements. This could be in the form of exchange of letters or a MOU which could include two parts: part one- intentions, identify subject area of expertise, languages and part two- annual workplan for organising courses. However it was </w:t>
      </w:r>
      <w:r w:rsidR="00B27D01" w:rsidRPr="00E37677">
        <w:t>decided</w:t>
      </w:r>
      <w:r w:rsidRPr="00E37677">
        <w:t xml:space="preserve"> that an MOU with training centres would be challenging and agreed to establish minimum requirements to operate as an OTGA RTC or </w:t>
      </w:r>
      <w:r w:rsidR="00B27D01">
        <w:t>S</w:t>
      </w:r>
      <w:r w:rsidRPr="00E37677">
        <w:t xml:space="preserve">TC. These </w:t>
      </w:r>
      <w:r w:rsidR="00E37677" w:rsidRPr="00E37677">
        <w:t xml:space="preserve">requirements </w:t>
      </w:r>
      <w:r w:rsidR="00E37677">
        <w:t>include:</w:t>
      </w:r>
    </w:p>
    <w:p w14:paraId="6373DDEC" w14:textId="73BAE29F" w:rsidR="00E37677" w:rsidRDefault="00E37677" w:rsidP="00E37677">
      <w:pPr>
        <w:pStyle w:val="ListParagraph"/>
        <w:numPr>
          <w:ilvl w:val="0"/>
          <w:numId w:val="59"/>
        </w:numPr>
      </w:pPr>
      <w:r>
        <w:t>Deliver at least one course per year or collaborate with another RTC to deliver a course</w:t>
      </w:r>
    </w:p>
    <w:p w14:paraId="1D46152E" w14:textId="7DC90F43" w:rsidR="00E37677" w:rsidRPr="00E37677" w:rsidRDefault="00E37677" w:rsidP="00E37677">
      <w:pPr>
        <w:pStyle w:val="ListParagraph"/>
        <w:numPr>
          <w:ilvl w:val="0"/>
          <w:numId w:val="59"/>
        </w:numPr>
      </w:pPr>
      <w:r>
        <w:t>Provide a</w:t>
      </w:r>
      <w:r w:rsidR="00B27D01">
        <w:t>n</w:t>
      </w:r>
      <w:r>
        <w:t xml:space="preserve"> annual report</w:t>
      </w:r>
      <w:r w:rsidR="00B27D01">
        <w:t xml:space="preserve"> </w:t>
      </w:r>
      <w:r>
        <w:t>(template needed)</w:t>
      </w:r>
    </w:p>
    <w:p w14:paraId="277972FF" w14:textId="7A205B5B" w:rsidR="00E37677" w:rsidRDefault="00E37677" w:rsidP="00E37677">
      <w:pPr>
        <w:pStyle w:val="ListParagraph"/>
        <w:numPr>
          <w:ilvl w:val="0"/>
          <w:numId w:val="59"/>
        </w:numPr>
      </w:pPr>
      <w:r>
        <w:t>Share expertise across training centres</w:t>
      </w:r>
    </w:p>
    <w:p w14:paraId="59BE47F7" w14:textId="78DFCC8A" w:rsidR="00E942EC" w:rsidRDefault="00E942EC" w:rsidP="00E37677">
      <w:pPr>
        <w:pStyle w:val="ListParagraph"/>
        <w:numPr>
          <w:ilvl w:val="0"/>
          <w:numId w:val="59"/>
        </w:numPr>
      </w:pPr>
      <w:r>
        <w:t xml:space="preserve">Where relevant, work closely with the IOC Regional Body </w:t>
      </w:r>
    </w:p>
    <w:p w14:paraId="43C419F4" w14:textId="68ED6034" w:rsidR="00E942EC" w:rsidRPr="00F346C1" w:rsidRDefault="00E37677" w:rsidP="00E942EC">
      <w:r>
        <w:t>For those training centres which do not meet the minimum requirements, assistance may be required to learn the reasons and to set targets</w:t>
      </w:r>
      <w:r w:rsidR="00B27D01">
        <w:t xml:space="preserve">. The Secretariat agreed to prepare a document defining the </w:t>
      </w:r>
      <w:r w:rsidR="00B27D01" w:rsidRPr="00F346C1">
        <w:t>minimum requirements for RTCs/STCs. Refer</w:t>
      </w:r>
      <w:r w:rsidR="00B27D01">
        <w:t>ence will be made to the I</w:t>
      </w:r>
      <w:r w:rsidR="00B27D01" w:rsidRPr="00F346C1">
        <w:t xml:space="preserve">ODE NODC </w:t>
      </w:r>
      <w:r w:rsidR="00B27D01">
        <w:t>h</w:t>
      </w:r>
      <w:r w:rsidR="00B27D01" w:rsidRPr="00F346C1">
        <w:t xml:space="preserve">ealth </w:t>
      </w:r>
      <w:r w:rsidR="00B27D01">
        <w:t xml:space="preserve">status checklist. </w:t>
      </w:r>
      <w:r w:rsidR="00E942EC">
        <w:t xml:space="preserve">The OTGA Secretariat will prepare a </w:t>
      </w:r>
      <w:r w:rsidR="00E942EC">
        <w:lastRenderedPageBreak/>
        <w:t xml:space="preserve">document describing the </w:t>
      </w:r>
      <w:r w:rsidR="00E942EC" w:rsidRPr="00F346C1">
        <w:t>minimum requirements</w:t>
      </w:r>
      <w:r w:rsidR="00E942EC">
        <w:t>, r</w:t>
      </w:r>
      <w:r w:rsidR="00E942EC" w:rsidRPr="00F346C1">
        <w:t>efer</w:t>
      </w:r>
      <w:r w:rsidR="00E942EC">
        <w:t>ring</w:t>
      </w:r>
      <w:r w:rsidR="00E942EC" w:rsidRPr="00F346C1">
        <w:t xml:space="preserve"> to </w:t>
      </w:r>
      <w:r w:rsidR="00E942EC">
        <w:t xml:space="preserve">the </w:t>
      </w:r>
      <w:r w:rsidR="00E942EC" w:rsidRPr="00F346C1">
        <w:t>IODE NODC Health check</w:t>
      </w:r>
      <w:r w:rsidR="00E942EC">
        <w:t xml:space="preserve"> criteria, and submit this the Steering Group by the end of October</w:t>
      </w:r>
      <w:r w:rsidR="00E942EC" w:rsidRPr="00F346C1">
        <w:t xml:space="preserve"> 2024</w:t>
      </w:r>
      <w:r w:rsidR="00E942EC">
        <w:t>.</w:t>
      </w:r>
    </w:p>
    <w:p w14:paraId="7B7E75F6" w14:textId="764AE1C4" w:rsidR="00075410" w:rsidRDefault="00075410" w:rsidP="00D46A5B">
      <w:pPr>
        <w:rPr>
          <w:rStyle w:val="Strong"/>
          <w:b w:val="0"/>
          <w:bCs w:val="0"/>
          <w:highlight w:val="yellow"/>
        </w:rPr>
      </w:pPr>
      <w:r w:rsidRPr="00E37677">
        <w:t xml:space="preserve">Training </w:t>
      </w:r>
      <w:r w:rsidR="00E37677">
        <w:t>c</w:t>
      </w:r>
      <w:r w:rsidRPr="00E37677">
        <w:t>entres need to be able to define the benefits of being an RTC/STC and how they can be further recognised within the regions.</w:t>
      </w:r>
      <w:r w:rsidR="00E37677">
        <w:t xml:space="preserve"> Training centres should be more connected and share expertise and courses to reduce effort. </w:t>
      </w:r>
    </w:p>
    <w:p w14:paraId="24E93700" w14:textId="67F4C82C" w:rsidR="00D87306" w:rsidRPr="005B5AD8" w:rsidRDefault="00D87306" w:rsidP="00C55C27">
      <w:pPr>
        <w:pStyle w:val="Heading2"/>
        <w:numPr>
          <w:ilvl w:val="1"/>
          <w:numId w:val="12"/>
        </w:numPr>
        <w:ind w:left="709" w:hanging="709"/>
      </w:pPr>
      <w:bookmarkStart w:id="44" w:name="_Toc169375216"/>
      <w:r w:rsidRPr="005B5AD8">
        <w:rPr>
          <w:rStyle w:val="Strong"/>
          <w:b/>
          <w:bCs/>
        </w:rPr>
        <w:t>Discussion on the future of OTGA and new project proposal.</w:t>
      </w:r>
      <w:bookmarkEnd w:id="44"/>
      <w:r w:rsidRPr="005B5AD8">
        <w:t xml:space="preserve"> </w:t>
      </w:r>
    </w:p>
    <w:p w14:paraId="56DC13CB" w14:textId="01C14E96" w:rsidR="005B5AD8" w:rsidRPr="00737AE2" w:rsidRDefault="00E876A2" w:rsidP="00E876A2">
      <w:pPr>
        <w:rPr>
          <w:rStyle w:val="Strong"/>
          <w:b w:val="0"/>
          <w:bCs w:val="0"/>
        </w:rPr>
      </w:pPr>
      <w:r w:rsidRPr="00737AE2">
        <w:rPr>
          <w:rStyle w:val="Strong"/>
          <w:b w:val="0"/>
          <w:bCs w:val="0"/>
        </w:rPr>
        <w:t xml:space="preserve">Ms </w:t>
      </w:r>
      <w:r w:rsidR="00D87306" w:rsidRPr="00737AE2">
        <w:rPr>
          <w:rStyle w:val="Strong"/>
          <w:b w:val="0"/>
          <w:bCs w:val="0"/>
        </w:rPr>
        <w:t xml:space="preserve">Carol </w:t>
      </w:r>
      <w:r w:rsidRPr="00737AE2">
        <w:rPr>
          <w:rStyle w:val="Strong"/>
          <w:b w:val="0"/>
          <w:bCs w:val="0"/>
        </w:rPr>
        <w:t xml:space="preserve">Mazzuco </w:t>
      </w:r>
      <w:r w:rsidR="00D87306" w:rsidRPr="00737AE2">
        <w:rPr>
          <w:rStyle w:val="Strong"/>
          <w:b w:val="0"/>
          <w:bCs w:val="0"/>
        </w:rPr>
        <w:t xml:space="preserve">presented the new OceanTeacher Global Academy brochure which defines the OTGA Vision 2025-2030:  </w:t>
      </w:r>
      <w:r w:rsidR="00D87306" w:rsidRPr="00737AE2">
        <w:rPr>
          <w:rStyle w:val="Strong"/>
          <w:b w:val="0"/>
          <w:bCs w:val="0"/>
          <w:i/>
          <w:iCs/>
        </w:rPr>
        <w:t>A global network of Regional and Specialised Centres and affiliated partners creating unique innovative learning experiences, enhancing the capacity to share multiple knowledge systems, and offering instruction on the most updated technology in ocean sciences</w:t>
      </w:r>
      <w:r w:rsidR="00D87306" w:rsidRPr="00737AE2">
        <w:rPr>
          <w:rStyle w:val="Strong"/>
          <w:b w:val="0"/>
          <w:bCs w:val="0"/>
        </w:rPr>
        <w:t>.</w:t>
      </w:r>
      <w:r w:rsidRPr="00737AE2">
        <w:rPr>
          <w:rStyle w:val="Strong"/>
          <w:b w:val="0"/>
          <w:bCs w:val="0"/>
        </w:rPr>
        <w:t xml:space="preserve"> The Steering Group comments on the brochure design include revising the </w:t>
      </w:r>
      <w:r w:rsidR="00D87306" w:rsidRPr="00737AE2">
        <w:rPr>
          <w:rStyle w:val="Strong"/>
          <w:b w:val="0"/>
          <w:bCs w:val="0"/>
        </w:rPr>
        <w:t>graphic design to show more “ocean” graphics</w:t>
      </w:r>
      <w:r w:rsidRPr="00737AE2">
        <w:rPr>
          <w:rStyle w:val="Strong"/>
          <w:b w:val="0"/>
          <w:bCs w:val="0"/>
        </w:rPr>
        <w:t xml:space="preserve"> (possibly to depict </w:t>
      </w:r>
      <w:r w:rsidR="005B5AD8" w:rsidRPr="00737AE2">
        <w:rPr>
          <w:rStyle w:val="Strong"/>
          <w:b w:val="0"/>
          <w:bCs w:val="0"/>
        </w:rPr>
        <w:t>climate change</w:t>
      </w:r>
      <w:r w:rsidRPr="00737AE2">
        <w:rPr>
          <w:rStyle w:val="Strong"/>
          <w:b w:val="0"/>
          <w:bCs w:val="0"/>
        </w:rPr>
        <w:t>)</w:t>
      </w:r>
      <w:r w:rsidR="005B5AD8" w:rsidRPr="00737AE2">
        <w:rPr>
          <w:rStyle w:val="Strong"/>
          <w:b w:val="0"/>
          <w:bCs w:val="0"/>
        </w:rPr>
        <w:t xml:space="preserve">, </w:t>
      </w:r>
      <w:r w:rsidRPr="00737AE2">
        <w:rPr>
          <w:rStyle w:val="Strong"/>
          <w:b w:val="0"/>
          <w:bCs w:val="0"/>
        </w:rPr>
        <w:t xml:space="preserve">include </w:t>
      </w:r>
      <w:r w:rsidR="005B5AD8" w:rsidRPr="00737AE2">
        <w:rPr>
          <w:rStyle w:val="Strong"/>
          <w:b w:val="0"/>
          <w:bCs w:val="0"/>
        </w:rPr>
        <w:t>traditional knowledge</w:t>
      </w:r>
      <w:r w:rsidRPr="00737AE2">
        <w:rPr>
          <w:rStyle w:val="Strong"/>
          <w:b w:val="0"/>
          <w:bCs w:val="0"/>
        </w:rPr>
        <w:t>, r</w:t>
      </w:r>
      <w:r w:rsidR="005B5AD8" w:rsidRPr="00737AE2">
        <w:rPr>
          <w:rStyle w:val="Strong"/>
          <w:b w:val="0"/>
          <w:bCs w:val="0"/>
        </w:rPr>
        <w:t xml:space="preserve">eplace </w:t>
      </w:r>
      <w:r w:rsidRPr="00737AE2">
        <w:rPr>
          <w:rStyle w:val="Strong"/>
          <w:b w:val="0"/>
          <w:bCs w:val="0"/>
        </w:rPr>
        <w:t xml:space="preserve">the </w:t>
      </w:r>
      <w:r w:rsidR="005B5AD8" w:rsidRPr="00737AE2">
        <w:rPr>
          <w:rStyle w:val="Strong"/>
          <w:b w:val="0"/>
          <w:bCs w:val="0"/>
        </w:rPr>
        <w:t>classroom photo with something more recent</w:t>
      </w:r>
      <w:r w:rsidRPr="00737AE2">
        <w:rPr>
          <w:rStyle w:val="Strong"/>
          <w:b w:val="0"/>
          <w:bCs w:val="0"/>
        </w:rPr>
        <w:t>, include a catch phrase</w:t>
      </w:r>
      <w:r w:rsidR="005B5AD8" w:rsidRPr="00737AE2">
        <w:rPr>
          <w:rStyle w:val="Strong"/>
          <w:b w:val="0"/>
          <w:bCs w:val="0"/>
        </w:rPr>
        <w:t xml:space="preserve">. </w:t>
      </w:r>
      <w:r w:rsidRPr="00737AE2">
        <w:rPr>
          <w:rStyle w:val="Strong"/>
          <w:b w:val="0"/>
          <w:bCs w:val="0"/>
        </w:rPr>
        <w:t xml:space="preserve">The Steering Group were requested to submit their comments and suggestions to the OTGA Secretariat </w:t>
      </w:r>
      <w:r w:rsidR="005B5AD8" w:rsidRPr="00737AE2">
        <w:rPr>
          <w:rStyle w:val="Strong"/>
          <w:b w:val="0"/>
          <w:bCs w:val="0"/>
        </w:rPr>
        <w:t>by 21 June</w:t>
      </w:r>
      <w:r w:rsidR="006F7DF6" w:rsidRPr="00737AE2">
        <w:rPr>
          <w:rStyle w:val="Strong"/>
          <w:b w:val="0"/>
          <w:bCs w:val="0"/>
        </w:rPr>
        <w:t>.</w:t>
      </w:r>
    </w:p>
    <w:p w14:paraId="689E4CBB" w14:textId="1DEE4C50" w:rsidR="00354715" w:rsidRDefault="00E876A2" w:rsidP="00D87306">
      <w:r w:rsidRPr="00737AE2">
        <w:t xml:space="preserve">Ms Mazzuco presented the OTGA concept note which is a template that can be used to submit </w:t>
      </w:r>
      <w:r w:rsidR="00502B01" w:rsidRPr="00737AE2">
        <w:t xml:space="preserve">a response </w:t>
      </w:r>
      <w:r w:rsidRPr="00737AE2">
        <w:t xml:space="preserve">for calls for proposals </w:t>
      </w:r>
      <w:r w:rsidR="00502B01" w:rsidRPr="00737AE2">
        <w:t>for</w:t>
      </w:r>
      <w:r w:rsidRPr="00737AE2">
        <w:t xml:space="preserve"> funding opportunities</w:t>
      </w:r>
      <w:r w:rsidR="00D87306" w:rsidRPr="00737AE2">
        <w:t>.</w:t>
      </w:r>
      <w:r w:rsidRPr="00737AE2">
        <w:t xml:space="preserve"> The concept not</w:t>
      </w:r>
      <w:r w:rsidR="00502B01" w:rsidRPr="00737AE2">
        <w:t>e</w:t>
      </w:r>
      <w:r w:rsidRPr="00737AE2">
        <w:t xml:space="preserve"> is not a full project proposal but a brief 2-page summary.</w:t>
      </w:r>
      <w:r w:rsidR="00DB52C9" w:rsidRPr="00737AE2">
        <w:t xml:space="preserve"> The Steering Group commented on the concept note and suggested the budget summary be replaced by an indicative budget only. The concept note should highlight the importance of the platform to build networks of ocean professionals. </w:t>
      </w:r>
      <w:r w:rsidR="00DB52C9" w:rsidRPr="00737AE2">
        <w:rPr>
          <w:rStyle w:val="Strong"/>
          <w:b w:val="0"/>
          <w:bCs w:val="0"/>
        </w:rPr>
        <w:t>The Steering Group were requested to submit their comments and suggestions to the OTGA Secretariat by 21 June</w:t>
      </w:r>
      <w:r w:rsidR="00354715" w:rsidRPr="00737AE2">
        <w:t>.</w:t>
      </w:r>
    </w:p>
    <w:p w14:paraId="2DA81925" w14:textId="77777777" w:rsidR="00191D20" w:rsidRDefault="00AF0B2F" w:rsidP="00C55C27">
      <w:pPr>
        <w:pStyle w:val="Heading1"/>
        <w:numPr>
          <w:ilvl w:val="0"/>
          <w:numId w:val="12"/>
        </w:numPr>
        <w:rPr>
          <w:sz w:val="24"/>
          <w:szCs w:val="24"/>
        </w:rPr>
      </w:pPr>
      <w:bookmarkStart w:id="45" w:name="_Toc169375217"/>
      <w:r>
        <w:rPr>
          <w:sz w:val="24"/>
          <w:szCs w:val="24"/>
        </w:rPr>
        <w:t>SUMMARY AND DISCUSSION</w:t>
      </w:r>
      <w:bookmarkEnd w:id="45"/>
    </w:p>
    <w:p w14:paraId="24D966CD" w14:textId="77777777" w:rsidR="00191D20" w:rsidRDefault="00AF0B2F" w:rsidP="00C55C27">
      <w:pPr>
        <w:pStyle w:val="Heading2"/>
        <w:numPr>
          <w:ilvl w:val="1"/>
          <w:numId w:val="12"/>
        </w:numPr>
        <w:ind w:left="709" w:hanging="709"/>
      </w:pPr>
      <w:bookmarkStart w:id="46" w:name="_Toc169375218"/>
      <w:r>
        <w:t>Any other business</w:t>
      </w:r>
      <w:bookmarkEnd w:id="46"/>
    </w:p>
    <w:p w14:paraId="5EBF511E" w14:textId="77777777" w:rsidR="00191D20" w:rsidRDefault="00AF0B2F" w:rsidP="00C55C27">
      <w:pPr>
        <w:pStyle w:val="Heading2"/>
        <w:numPr>
          <w:ilvl w:val="1"/>
          <w:numId w:val="12"/>
        </w:numPr>
        <w:ind w:left="709" w:hanging="709"/>
      </w:pPr>
      <w:bookmarkStart w:id="47" w:name="_Toc169375219"/>
      <w:r>
        <w:t>Review of the main decisions agreed during the meeting</w:t>
      </w:r>
      <w:bookmarkEnd w:id="47"/>
      <w:r>
        <w:t xml:space="preserve"> </w:t>
      </w:r>
    </w:p>
    <w:p w14:paraId="6C97CD4E" w14:textId="77777777" w:rsidR="00191D20" w:rsidRDefault="00AF0B2F">
      <w:r>
        <w:t>The following decisions and actions were agreed by the Group:</w:t>
      </w:r>
    </w:p>
    <w:p w14:paraId="71FBF95B" w14:textId="77777777" w:rsidR="003C7C7A" w:rsidRPr="00F346C1" w:rsidRDefault="003C7C7A" w:rsidP="00C55C27">
      <w:pPr>
        <w:pStyle w:val="ListParagraph"/>
        <w:numPr>
          <w:ilvl w:val="0"/>
          <w:numId w:val="50"/>
        </w:numPr>
        <w:ind w:left="567" w:hanging="567"/>
      </w:pPr>
      <w:r w:rsidRPr="00A52A65">
        <w:rPr>
          <w:u w:val="single"/>
        </w:rPr>
        <w:t>Action 1</w:t>
      </w:r>
      <w:r w:rsidRPr="00F346C1">
        <w:t>. OTGA Steering Group to develop a work plan and budget to be submitted to the IODE committee in 2025. Action by Steering Group members, coordinated by Secretariat. Due by 1 December 2024.</w:t>
      </w:r>
    </w:p>
    <w:p w14:paraId="2E39443A" w14:textId="77777777" w:rsidR="003C7C7A" w:rsidRPr="00F346C1" w:rsidRDefault="003C7C7A" w:rsidP="00C55C27">
      <w:pPr>
        <w:pStyle w:val="ListParagraph"/>
        <w:numPr>
          <w:ilvl w:val="0"/>
          <w:numId w:val="50"/>
        </w:numPr>
        <w:ind w:left="567" w:hanging="567"/>
      </w:pPr>
      <w:r w:rsidRPr="00A52A65">
        <w:rPr>
          <w:u w:val="single"/>
        </w:rPr>
        <w:t>Action 2.</w:t>
      </w:r>
      <w:r w:rsidRPr="00F346C1">
        <w:t xml:space="preserve"> Prepare a proposal for an onsite course, including course description, learning outcomes and budget, which can be submitted to a funder in response to a call. Action by STC Argentina. Due by 30 November 2024.</w:t>
      </w:r>
    </w:p>
    <w:p w14:paraId="4DEA678E" w14:textId="77777777" w:rsidR="003C7C7A" w:rsidRPr="00F346C1" w:rsidRDefault="003C7C7A" w:rsidP="00C55C27">
      <w:pPr>
        <w:pStyle w:val="ListParagraph"/>
        <w:numPr>
          <w:ilvl w:val="0"/>
          <w:numId w:val="50"/>
        </w:numPr>
        <w:ind w:left="567" w:hanging="567"/>
      </w:pPr>
      <w:r w:rsidRPr="00A52A65">
        <w:rPr>
          <w:u w:val="single"/>
        </w:rPr>
        <w:t>Action 3</w:t>
      </w:r>
      <w:r w:rsidRPr="00F346C1">
        <w:t>. Provide examples of the different content styles (colours, styles, fonts) needed to maintain document style content to the Secretariat to investigate. Action by RTC Colombia. Due by 1 July 2024</w:t>
      </w:r>
    </w:p>
    <w:p w14:paraId="62BA41C4" w14:textId="77777777" w:rsidR="003C7C7A" w:rsidRPr="00F346C1" w:rsidRDefault="003C7C7A" w:rsidP="00C55C27">
      <w:pPr>
        <w:pStyle w:val="ListParagraph"/>
        <w:numPr>
          <w:ilvl w:val="0"/>
          <w:numId w:val="50"/>
        </w:numPr>
        <w:ind w:left="567" w:hanging="567"/>
      </w:pPr>
      <w:r w:rsidRPr="00A52A65">
        <w:rPr>
          <w:u w:val="single"/>
        </w:rPr>
        <w:t>Action 4</w:t>
      </w:r>
      <w:r w:rsidRPr="00F346C1">
        <w:t>. All new course proposals will include the OTGA Competency Assessment Form to be submitted together with the Course Proposal Form. Action by all RTC/STC. Starting from 1 July.</w:t>
      </w:r>
    </w:p>
    <w:p w14:paraId="7B8CAC45" w14:textId="77777777" w:rsidR="003C7C7A" w:rsidRPr="00F346C1" w:rsidRDefault="003C7C7A" w:rsidP="00C55C27">
      <w:pPr>
        <w:pStyle w:val="ListParagraph"/>
        <w:numPr>
          <w:ilvl w:val="0"/>
          <w:numId w:val="50"/>
        </w:numPr>
        <w:ind w:left="567" w:hanging="567"/>
      </w:pPr>
      <w:r w:rsidRPr="00A52A65">
        <w:rPr>
          <w:u w:val="single"/>
        </w:rPr>
        <w:t>Action 5</w:t>
      </w:r>
      <w:r w:rsidRPr="00F346C1">
        <w:t>. Create an OTGA Instagram account. Action by OTGA Secretariat. Due by 30 June 2024</w:t>
      </w:r>
    </w:p>
    <w:p w14:paraId="2888CECE" w14:textId="77777777" w:rsidR="003C7C7A" w:rsidRPr="00F346C1" w:rsidRDefault="003C7C7A" w:rsidP="00C55C27">
      <w:pPr>
        <w:pStyle w:val="ListParagraph"/>
        <w:numPr>
          <w:ilvl w:val="0"/>
          <w:numId w:val="50"/>
        </w:numPr>
        <w:ind w:left="567" w:hanging="567"/>
      </w:pPr>
      <w:r w:rsidRPr="00A52A65">
        <w:rPr>
          <w:u w:val="single"/>
        </w:rPr>
        <w:lastRenderedPageBreak/>
        <w:t>Action 6</w:t>
      </w:r>
      <w:r w:rsidRPr="00F346C1">
        <w:t>. Add UNESCO-IOC logos in all IOC languages to the OTGA Project Management site. Action by OTGA Secretariat. Due 1 August 2024</w:t>
      </w:r>
    </w:p>
    <w:p w14:paraId="6F5BC82C" w14:textId="14F39348" w:rsidR="003C7C7A" w:rsidRPr="00F346C1" w:rsidRDefault="003C7C7A" w:rsidP="00C55C27">
      <w:pPr>
        <w:pStyle w:val="ListParagraph"/>
        <w:numPr>
          <w:ilvl w:val="0"/>
          <w:numId w:val="50"/>
        </w:numPr>
        <w:ind w:left="567" w:hanging="567"/>
      </w:pPr>
      <w:r w:rsidRPr="00A52A65">
        <w:rPr>
          <w:u w:val="single"/>
        </w:rPr>
        <w:t>Action 7</w:t>
      </w:r>
      <w:r w:rsidRPr="00F346C1">
        <w:t xml:space="preserve">. Provide an estimated cost of RTC/STC contribution for delivering each course. This should include documenting the cost of providing the service from the Secretariat. Include hours needed for course preparation, hours for delivery, technical support, logistics, licences, etc. Action by all RTC/STCs and </w:t>
      </w:r>
      <w:r w:rsidR="00167C60">
        <w:t>S</w:t>
      </w:r>
      <w:r w:rsidRPr="00F346C1">
        <w:t>ecretariat. RTC Colombia could share the template they use. Due by 1 September 2024</w:t>
      </w:r>
    </w:p>
    <w:p w14:paraId="20A82E21" w14:textId="77777777" w:rsidR="003C7C7A" w:rsidRPr="00F346C1" w:rsidRDefault="003C7C7A" w:rsidP="00C55C27">
      <w:pPr>
        <w:pStyle w:val="ListParagraph"/>
        <w:numPr>
          <w:ilvl w:val="0"/>
          <w:numId w:val="50"/>
        </w:numPr>
        <w:ind w:left="567" w:hanging="567"/>
      </w:pPr>
      <w:r w:rsidRPr="00A52A65">
        <w:rPr>
          <w:u w:val="single"/>
        </w:rPr>
        <w:t>Action 8</w:t>
      </w:r>
      <w:r w:rsidRPr="00F346C1">
        <w:t>. Submit comments and suggestions on the OTGA Vision 2025-2030 brochure to the OTGA Secretariat (to be shared in Gdoc). Action by Steering Group members. Due by 21 June 2024</w:t>
      </w:r>
    </w:p>
    <w:p w14:paraId="54B923A3" w14:textId="52BCC241" w:rsidR="003C7C7A" w:rsidRPr="00F346C1" w:rsidRDefault="003C7C7A" w:rsidP="00C55C27">
      <w:pPr>
        <w:pStyle w:val="ListParagraph"/>
        <w:numPr>
          <w:ilvl w:val="0"/>
          <w:numId w:val="50"/>
        </w:numPr>
        <w:ind w:left="567" w:hanging="567"/>
      </w:pPr>
      <w:r w:rsidRPr="00A52A65">
        <w:rPr>
          <w:u w:val="single"/>
        </w:rPr>
        <w:t>Action 9</w:t>
      </w:r>
      <w:r w:rsidRPr="00F346C1">
        <w:t>. Submit comments and suggestions on the Concept Note for Project Proposals to the OTGA Secretariat (to be shared on Gdoc). Action by Steering Group Due by 21 June</w:t>
      </w:r>
      <w:r w:rsidR="00B27D01">
        <w:t xml:space="preserve"> 2024</w:t>
      </w:r>
      <w:r w:rsidRPr="00F346C1">
        <w:t>.</w:t>
      </w:r>
    </w:p>
    <w:p w14:paraId="47E28A53" w14:textId="5DC0AE93" w:rsidR="003C7C7A" w:rsidRPr="00F346C1" w:rsidRDefault="003C7C7A" w:rsidP="00C55C27">
      <w:pPr>
        <w:pStyle w:val="ListParagraph"/>
        <w:numPr>
          <w:ilvl w:val="0"/>
          <w:numId w:val="50"/>
        </w:numPr>
        <w:ind w:left="567" w:hanging="567"/>
      </w:pPr>
      <w:r w:rsidRPr="00A52A65">
        <w:rPr>
          <w:u w:val="single"/>
        </w:rPr>
        <w:t>Action 10</w:t>
      </w:r>
      <w:r w:rsidRPr="00F346C1">
        <w:t>. Define minimum requirements for RTCs/STCs. Refer to IODE NODC Health check. Action for the OTGA Secretariat. by 3</w:t>
      </w:r>
      <w:r w:rsidR="00B27D01">
        <w:t>1</w:t>
      </w:r>
      <w:r w:rsidRPr="00F346C1">
        <w:t xml:space="preserve"> </w:t>
      </w:r>
      <w:r w:rsidR="00B27D01">
        <w:t>October</w:t>
      </w:r>
      <w:r w:rsidRPr="00F346C1">
        <w:t xml:space="preserve"> 2024</w:t>
      </w:r>
    </w:p>
    <w:p w14:paraId="521ABBA4" w14:textId="77777777" w:rsidR="003C7C7A" w:rsidRPr="00F346C1" w:rsidRDefault="003C7C7A" w:rsidP="00C55C27">
      <w:pPr>
        <w:pStyle w:val="ListParagraph"/>
        <w:numPr>
          <w:ilvl w:val="0"/>
          <w:numId w:val="50"/>
        </w:numPr>
        <w:ind w:left="567" w:hanging="567"/>
      </w:pPr>
      <w:r w:rsidRPr="00A52A65">
        <w:rPr>
          <w:u w:val="single"/>
        </w:rPr>
        <w:t>Action 11</w:t>
      </w:r>
      <w:r w:rsidRPr="00F346C1">
        <w:t>. OTGA landing page to include descriptions of training centres. Action by Sec by 31 October 2024.</w:t>
      </w:r>
    </w:p>
    <w:p w14:paraId="6041CDE4" w14:textId="2D9F7B2C" w:rsidR="0070719A" w:rsidRPr="00F346C1" w:rsidRDefault="003C7C7A" w:rsidP="00C55C27">
      <w:pPr>
        <w:pStyle w:val="ListParagraph"/>
        <w:numPr>
          <w:ilvl w:val="0"/>
          <w:numId w:val="50"/>
        </w:numPr>
        <w:ind w:left="567" w:hanging="567"/>
      </w:pPr>
      <w:r w:rsidRPr="00A52A65">
        <w:rPr>
          <w:u w:val="single"/>
        </w:rPr>
        <w:t>Action 12</w:t>
      </w:r>
      <w:r w:rsidRPr="00F346C1">
        <w:t xml:space="preserve">. Mapping the local and regional funding opportunities and assess needs </w:t>
      </w:r>
      <w:r w:rsidR="00B27D01">
        <w:t>and</w:t>
      </w:r>
      <w:r w:rsidRPr="00F346C1">
        <w:t xml:space="preserve"> ga</w:t>
      </w:r>
      <w:r w:rsidR="00B27D01">
        <w:t>p</w:t>
      </w:r>
      <w:r w:rsidRPr="00F346C1">
        <w:t>s within the region. Action by STCs/RTCs and OTGA secretariat and Regional Subsidiary Bodies by 30 September 2024.</w:t>
      </w:r>
    </w:p>
    <w:p w14:paraId="32A72B29" w14:textId="77777777" w:rsidR="00191D20" w:rsidRPr="00F346C1" w:rsidRDefault="00AF0B2F" w:rsidP="00C55C27">
      <w:pPr>
        <w:pStyle w:val="Heading2"/>
        <w:numPr>
          <w:ilvl w:val="1"/>
          <w:numId w:val="12"/>
        </w:numPr>
        <w:ind w:left="709" w:hanging="709"/>
      </w:pPr>
      <w:bookmarkStart w:id="48" w:name="_Toc169375220"/>
      <w:r w:rsidRPr="00F346C1">
        <w:t>Adoption of the work plan and summary report</w:t>
      </w:r>
      <w:bookmarkEnd w:id="48"/>
    </w:p>
    <w:p w14:paraId="522F86BB" w14:textId="585BFEF2" w:rsidR="00191D20" w:rsidRPr="00737AE2" w:rsidRDefault="00AF0B2F">
      <w:r w:rsidRPr="00737AE2">
        <w:t xml:space="preserve">The </w:t>
      </w:r>
      <w:r w:rsidR="00BE3A90" w:rsidRPr="00737AE2">
        <w:t xml:space="preserve">Secretariat will finalise the </w:t>
      </w:r>
      <w:r w:rsidR="00463C66" w:rsidRPr="00737AE2">
        <w:t xml:space="preserve">proposed </w:t>
      </w:r>
      <w:r w:rsidR="00BE3A90" w:rsidRPr="00737AE2">
        <w:t>workplan for 202</w:t>
      </w:r>
      <w:r w:rsidR="00F05C48" w:rsidRPr="00737AE2">
        <w:t>5</w:t>
      </w:r>
      <w:r w:rsidR="00BE3A90" w:rsidRPr="00737AE2">
        <w:t xml:space="preserve"> </w:t>
      </w:r>
      <w:r w:rsidR="00463C66" w:rsidRPr="00737AE2">
        <w:t>to be included in the s</w:t>
      </w:r>
      <w:r w:rsidRPr="00737AE2">
        <w:t>ummary report</w:t>
      </w:r>
      <w:r w:rsidR="00463C66" w:rsidRPr="00737AE2">
        <w:t xml:space="preserve">. The summary report </w:t>
      </w:r>
      <w:r w:rsidRPr="00737AE2">
        <w:t>will be circulated to the Steering Group for comment</w:t>
      </w:r>
      <w:r w:rsidR="00463C66" w:rsidRPr="00737AE2">
        <w:t>.</w:t>
      </w:r>
    </w:p>
    <w:p w14:paraId="04508EAD" w14:textId="77777777" w:rsidR="00191D20" w:rsidRDefault="00AF0B2F" w:rsidP="00C55C27">
      <w:pPr>
        <w:pStyle w:val="Heading2"/>
        <w:numPr>
          <w:ilvl w:val="1"/>
          <w:numId w:val="12"/>
        </w:numPr>
        <w:ind w:left="709" w:hanging="709"/>
      </w:pPr>
      <w:bookmarkStart w:id="49" w:name="_Toc169375221"/>
      <w:r>
        <w:t>Designation of SG Chair</w:t>
      </w:r>
      <w:bookmarkEnd w:id="49"/>
    </w:p>
    <w:p w14:paraId="217E350D" w14:textId="12E90365" w:rsidR="00191D20" w:rsidRPr="00737AE2" w:rsidRDefault="00AF0B2F">
      <w:r w:rsidRPr="00737AE2">
        <w:t xml:space="preserve">Nominations for Chair of the Steering Group for the next intersessional period were open during the meeting and two nominations were received from </w:t>
      </w:r>
      <w:r w:rsidR="003C7C7A" w:rsidRPr="00737AE2">
        <w:t xml:space="preserve">Ms Filomena Martins </w:t>
      </w:r>
      <w:r w:rsidR="00737AE2">
        <w:t xml:space="preserve">RTC Portugal) </w:t>
      </w:r>
      <w:r w:rsidR="003C7C7A" w:rsidRPr="00737AE2">
        <w:t>and Ms Carolina Garcia</w:t>
      </w:r>
      <w:r w:rsidR="00737AE2">
        <w:t xml:space="preserve"> (RTC Colombia)</w:t>
      </w:r>
      <w:r w:rsidR="003C7C7A" w:rsidRPr="00737AE2">
        <w:t>. The Steering Group agreed to have co-chairs and duly elected Ms Martins and Ms Garcia as co-chairs for the next intersessional period.</w:t>
      </w:r>
    </w:p>
    <w:p w14:paraId="01C60207" w14:textId="77777777" w:rsidR="00191D20" w:rsidRDefault="00AF0B2F" w:rsidP="00C55C27">
      <w:pPr>
        <w:pStyle w:val="Heading1"/>
        <w:numPr>
          <w:ilvl w:val="0"/>
          <w:numId w:val="12"/>
        </w:numPr>
        <w:ind w:left="709" w:hanging="709"/>
        <w:rPr>
          <w:sz w:val="24"/>
          <w:szCs w:val="24"/>
        </w:rPr>
      </w:pPr>
      <w:bookmarkStart w:id="50" w:name="_Toc169375222"/>
      <w:r>
        <w:rPr>
          <w:sz w:val="24"/>
          <w:szCs w:val="24"/>
        </w:rPr>
        <w:t>CLOSING</w:t>
      </w:r>
      <w:bookmarkEnd w:id="50"/>
    </w:p>
    <w:p w14:paraId="244872E7" w14:textId="39D96BC4" w:rsidR="00191D20" w:rsidRPr="00737AE2" w:rsidRDefault="00AF0B2F">
      <w:r w:rsidRPr="00737AE2">
        <w:t>The Chair thanked all participants for their active participation in the meeting. He also thanked the OTGA Secretariat for their assistance in organising the hybrid meeting.</w:t>
      </w:r>
    </w:p>
    <w:p w14:paraId="0A6CCFC8" w14:textId="1F979AAA" w:rsidR="00191D20" w:rsidRPr="00737AE2" w:rsidRDefault="00AF0B2F">
      <w:r w:rsidRPr="00737AE2">
        <w:t>The meeting closed at 12:</w:t>
      </w:r>
      <w:r w:rsidR="003C7C7A" w:rsidRPr="00737AE2">
        <w:t>0</w:t>
      </w:r>
      <w:r w:rsidRPr="00737AE2">
        <w:t xml:space="preserve">0 on </w:t>
      </w:r>
      <w:r w:rsidR="00F05C48" w:rsidRPr="00737AE2">
        <w:t>1</w:t>
      </w:r>
      <w:r w:rsidRPr="00737AE2">
        <w:t xml:space="preserve">3 </w:t>
      </w:r>
      <w:r w:rsidR="00E942EC">
        <w:t>June</w:t>
      </w:r>
      <w:r w:rsidRPr="00737AE2">
        <w:t xml:space="preserve"> 202</w:t>
      </w:r>
      <w:r w:rsidR="00F05C48" w:rsidRPr="00737AE2">
        <w:t>4</w:t>
      </w:r>
      <w:r w:rsidRPr="00737AE2">
        <w:t>.</w:t>
      </w:r>
    </w:p>
    <w:p w14:paraId="0B6BD731" w14:textId="77777777" w:rsidR="00191D20" w:rsidRDefault="00AF0B2F">
      <w:pPr>
        <w:spacing w:after="0"/>
        <w:rPr>
          <w:sz w:val="22"/>
          <w:szCs w:val="22"/>
        </w:rPr>
      </w:pPr>
      <w:r>
        <w:br w:type="page"/>
      </w:r>
    </w:p>
    <w:p w14:paraId="432B3ABB" w14:textId="77777777" w:rsidR="00191D20" w:rsidRDefault="00AF0B2F" w:rsidP="003158F5">
      <w:pPr>
        <w:pStyle w:val="Heading1"/>
        <w:numPr>
          <w:ilvl w:val="0"/>
          <w:numId w:val="0"/>
        </w:numPr>
        <w:ind w:left="357" w:hanging="357"/>
      </w:pPr>
      <w:bookmarkStart w:id="51" w:name="_Annex_I._Agenda"/>
      <w:bookmarkStart w:id="52" w:name="_Toc169375223"/>
      <w:bookmarkEnd w:id="51"/>
      <w:r w:rsidRPr="003158F5">
        <w:lastRenderedPageBreak/>
        <w:t>Annex I. Agenda of the Meeting</w:t>
      </w:r>
      <w:bookmarkEnd w:id="52"/>
    </w:p>
    <w:p w14:paraId="6C790028" w14:textId="416D2B72" w:rsidR="00191D20" w:rsidRPr="003158F5" w:rsidRDefault="003158F5" w:rsidP="00475AB0">
      <w:pPr>
        <w:spacing w:before="120"/>
        <w:ind w:left="357" w:right="278" w:hanging="357"/>
        <w:rPr>
          <w:b/>
          <w:bCs/>
        </w:rPr>
      </w:pPr>
      <w:r w:rsidRPr="003158F5">
        <w:rPr>
          <w:b/>
          <w:bCs/>
        </w:rPr>
        <w:t>1.</w:t>
      </w:r>
      <w:r w:rsidR="00475AB0">
        <w:rPr>
          <w:b/>
          <w:bCs/>
        </w:rPr>
        <w:tab/>
      </w:r>
      <w:r w:rsidR="00AF0B2F" w:rsidRPr="003158F5">
        <w:rPr>
          <w:b/>
          <w:bCs/>
        </w:rPr>
        <w:t>OPENING OF THE MEETING.</w:t>
      </w:r>
    </w:p>
    <w:p w14:paraId="7907F1C5" w14:textId="031A9C75" w:rsidR="00191D20" w:rsidRPr="003158F5" w:rsidRDefault="00AF0B2F" w:rsidP="00C55C27">
      <w:pPr>
        <w:numPr>
          <w:ilvl w:val="0"/>
          <w:numId w:val="6"/>
        </w:numPr>
        <w:pBdr>
          <w:top w:val="nil"/>
          <w:left w:val="nil"/>
          <w:bottom w:val="nil"/>
          <w:right w:val="nil"/>
          <w:between w:val="nil"/>
        </w:pBdr>
        <w:spacing w:before="120"/>
        <w:ind w:left="357" w:right="278" w:hanging="357"/>
        <w:rPr>
          <w:b/>
          <w:color w:val="000000"/>
        </w:rPr>
      </w:pPr>
      <w:r w:rsidRPr="003158F5">
        <w:rPr>
          <w:b/>
          <w:color w:val="000000"/>
        </w:rPr>
        <w:t>OTGA PROJECT STATUS</w:t>
      </w:r>
    </w:p>
    <w:p w14:paraId="40D2FA7E" w14:textId="7BC49433" w:rsidR="00191D20" w:rsidRPr="003158F5" w:rsidRDefault="00AF0B2F" w:rsidP="00C55C27">
      <w:pPr>
        <w:numPr>
          <w:ilvl w:val="0"/>
          <w:numId w:val="6"/>
        </w:numPr>
        <w:pBdr>
          <w:top w:val="nil"/>
          <w:left w:val="nil"/>
          <w:bottom w:val="nil"/>
          <w:right w:val="nil"/>
          <w:between w:val="nil"/>
        </w:pBdr>
        <w:spacing w:before="120"/>
        <w:ind w:left="357" w:right="278" w:hanging="357"/>
        <w:rPr>
          <w:b/>
        </w:rPr>
      </w:pPr>
      <w:r w:rsidRPr="003158F5">
        <w:rPr>
          <w:b/>
          <w:smallCaps/>
          <w:color w:val="000000"/>
        </w:rPr>
        <w:t>REVIEW OF RTC/STC ACTIVITIES 202</w:t>
      </w:r>
      <w:r w:rsidR="00F05C48">
        <w:rPr>
          <w:b/>
          <w:smallCaps/>
          <w:color w:val="000000"/>
        </w:rPr>
        <w:t>3-24</w:t>
      </w:r>
      <w:r w:rsidRPr="003158F5">
        <w:rPr>
          <w:b/>
          <w:smallCaps/>
          <w:color w:val="000000"/>
        </w:rPr>
        <w:t xml:space="preserve"> </w:t>
      </w:r>
    </w:p>
    <w:p w14:paraId="61A48D2E" w14:textId="77777777" w:rsidR="003158F5" w:rsidRDefault="00AF0B2F" w:rsidP="00C55C27">
      <w:pPr>
        <w:numPr>
          <w:ilvl w:val="0"/>
          <w:numId w:val="6"/>
        </w:numPr>
        <w:pBdr>
          <w:top w:val="nil"/>
          <w:left w:val="nil"/>
          <w:bottom w:val="nil"/>
          <w:right w:val="nil"/>
          <w:between w:val="nil"/>
        </w:pBdr>
        <w:spacing w:before="120"/>
        <w:ind w:left="357" w:right="278" w:hanging="357"/>
        <w:rPr>
          <w:b/>
          <w:smallCaps/>
          <w:color w:val="000000"/>
        </w:rPr>
      </w:pPr>
      <w:r>
        <w:rPr>
          <w:b/>
          <w:smallCaps/>
          <w:color w:val="000000"/>
        </w:rPr>
        <w:t>OTGA OPERATIONS</w:t>
      </w:r>
    </w:p>
    <w:p w14:paraId="12ED36F6" w14:textId="24672A53" w:rsidR="003158F5" w:rsidRDefault="00AF0B2F" w:rsidP="00C55C27">
      <w:pPr>
        <w:numPr>
          <w:ilvl w:val="0"/>
          <w:numId w:val="6"/>
        </w:numPr>
        <w:pBdr>
          <w:top w:val="nil"/>
          <w:left w:val="nil"/>
          <w:bottom w:val="nil"/>
          <w:right w:val="nil"/>
          <w:between w:val="nil"/>
        </w:pBdr>
        <w:spacing w:before="120"/>
        <w:ind w:left="357" w:right="278" w:hanging="357"/>
        <w:rPr>
          <w:b/>
          <w:smallCaps/>
          <w:color w:val="000000"/>
        </w:rPr>
      </w:pPr>
      <w:r w:rsidRPr="003158F5">
        <w:rPr>
          <w:b/>
          <w:smallCaps/>
          <w:color w:val="000000"/>
        </w:rPr>
        <w:t>RTC/STC WORK PLAN 202</w:t>
      </w:r>
      <w:r w:rsidR="00F05C48">
        <w:rPr>
          <w:b/>
          <w:smallCaps/>
          <w:color w:val="000000"/>
        </w:rPr>
        <w:t>4</w:t>
      </w:r>
      <w:r w:rsidRPr="003158F5">
        <w:rPr>
          <w:b/>
          <w:smallCaps/>
          <w:color w:val="000000"/>
        </w:rPr>
        <w:t>-2</w:t>
      </w:r>
      <w:r w:rsidR="00F05C48">
        <w:rPr>
          <w:b/>
          <w:smallCaps/>
          <w:color w:val="000000"/>
        </w:rPr>
        <w:t>5</w:t>
      </w:r>
    </w:p>
    <w:p w14:paraId="770669CA" w14:textId="4B4AE2D7" w:rsidR="00191D20" w:rsidRPr="003158F5" w:rsidRDefault="00AF0B2F" w:rsidP="00C55C27">
      <w:pPr>
        <w:numPr>
          <w:ilvl w:val="0"/>
          <w:numId w:val="6"/>
        </w:numPr>
        <w:pBdr>
          <w:top w:val="nil"/>
          <w:left w:val="nil"/>
          <w:bottom w:val="nil"/>
          <w:right w:val="nil"/>
          <w:between w:val="nil"/>
        </w:pBdr>
        <w:spacing w:before="120"/>
        <w:ind w:left="357" w:right="278" w:hanging="357"/>
        <w:rPr>
          <w:b/>
          <w:smallCaps/>
          <w:color w:val="000000"/>
        </w:rPr>
      </w:pPr>
      <w:r w:rsidRPr="003158F5">
        <w:rPr>
          <w:b/>
          <w:smallCaps/>
          <w:color w:val="000000"/>
        </w:rPr>
        <w:t>FUTURE OF OTGA</w:t>
      </w:r>
    </w:p>
    <w:p w14:paraId="4C1560EB" w14:textId="77777777" w:rsidR="00191D20" w:rsidRPr="003158F5" w:rsidRDefault="00AF0B2F" w:rsidP="00C55C27">
      <w:pPr>
        <w:numPr>
          <w:ilvl w:val="0"/>
          <w:numId w:val="6"/>
        </w:numPr>
        <w:pBdr>
          <w:top w:val="nil"/>
          <w:left w:val="nil"/>
          <w:bottom w:val="nil"/>
          <w:right w:val="nil"/>
          <w:between w:val="nil"/>
        </w:pBdr>
        <w:spacing w:before="120"/>
        <w:ind w:left="357" w:right="278" w:hanging="357"/>
        <w:rPr>
          <w:b/>
          <w:color w:val="000000"/>
        </w:rPr>
      </w:pPr>
      <w:r w:rsidRPr="003158F5">
        <w:rPr>
          <w:b/>
          <w:color w:val="000000"/>
        </w:rPr>
        <w:t>SUMMARY AND DISCUSSION</w:t>
      </w:r>
    </w:p>
    <w:p w14:paraId="6B33FEFF" w14:textId="77777777" w:rsidR="00191D20" w:rsidRDefault="00AF0B2F" w:rsidP="00C55C27">
      <w:pPr>
        <w:numPr>
          <w:ilvl w:val="0"/>
          <w:numId w:val="6"/>
        </w:numPr>
        <w:pBdr>
          <w:top w:val="nil"/>
          <w:left w:val="nil"/>
          <w:bottom w:val="nil"/>
          <w:right w:val="nil"/>
          <w:between w:val="nil"/>
        </w:pBdr>
        <w:spacing w:before="120"/>
        <w:ind w:left="357" w:right="278" w:hanging="357"/>
        <w:rPr>
          <w:color w:val="000000"/>
        </w:rPr>
      </w:pPr>
      <w:r>
        <w:rPr>
          <w:b/>
          <w:color w:val="000000"/>
        </w:rPr>
        <w:t>CLOSING OF MEETING</w:t>
      </w:r>
    </w:p>
    <w:p w14:paraId="44CA5E7E" w14:textId="77777777" w:rsidR="00191D20" w:rsidRDefault="00AF0B2F">
      <w:pPr>
        <w:spacing w:after="0"/>
      </w:pPr>
      <w:r>
        <w:br w:type="page"/>
      </w:r>
    </w:p>
    <w:p w14:paraId="2297EA4E" w14:textId="77777777" w:rsidR="00191D20" w:rsidRDefault="00AF0B2F" w:rsidP="003158F5">
      <w:pPr>
        <w:pStyle w:val="Heading1"/>
        <w:numPr>
          <w:ilvl w:val="0"/>
          <w:numId w:val="0"/>
        </w:numPr>
        <w:ind w:left="357" w:hanging="357"/>
      </w:pPr>
      <w:bookmarkStart w:id="53" w:name="_Annex_II._List"/>
      <w:bookmarkStart w:id="54" w:name="_Toc169375224"/>
      <w:bookmarkEnd w:id="53"/>
      <w:r>
        <w:lastRenderedPageBreak/>
        <w:t>Annex II. List of Participants</w:t>
      </w:r>
      <w:bookmarkEnd w:id="54"/>
    </w:p>
    <w:p w14:paraId="390486B5" w14:textId="77777777" w:rsidR="00191D20" w:rsidRDefault="00191D20">
      <w:pPr>
        <w:sectPr w:rsidR="00191D20">
          <w:headerReference w:type="first" r:id="rId23"/>
          <w:pgSz w:w="11906" w:h="16838"/>
          <w:pgMar w:top="1440" w:right="1701" w:bottom="1440" w:left="1701" w:header="709" w:footer="709" w:gutter="0"/>
          <w:cols w:space="720"/>
          <w:titlePg/>
        </w:sectPr>
      </w:pPr>
    </w:p>
    <w:p w14:paraId="7A97D2FE" w14:textId="3BDEB159" w:rsidR="00191D20" w:rsidRPr="00E63637" w:rsidRDefault="00AF0B2F" w:rsidP="00307EB5">
      <w:pPr>
        <w:spacing w:after="0"/>
        <w:rPr>
          <w:color w:val="000000"/>
        </w:rPr>
      </w:pPr>
      <w:r w:rsidRPr="00E63637">
        <w:rPr>
          <w:b/>
          <w:color w:val="000000"/>
        </w:rPr>
        <w:t>OTGA RTC/STC Representative</w:t>
      </w:r>
    </w:p>
    <w:p w14:paraId="2D866185" w14:textId="77777777" w:rsidR="00191D20" w:rsidRPr="00E63637" w:rsidRDefault="00191D20">
      <w:pPr>
        <w:spacing w:after="0"/>
      </w:pPr>
    </w:p>
    <w:p w14:paraId="4C71ADC0" w14:textId="1B07678B" w:rsidR="006A2588" w:rsidRPr="00E63637" w:rsidRDefault="006A2588" w:rsidP="00533368">
      <w:pPr>
        <w:spacing w:after="0"/>
        <w:rPr>
          <w:rFonts w:eastAsia="Times New Roman"/>
        </w:rPr>
      </w:pPr>
      <w:r w:rsidRPr="00E63637">
        <w:rPr>
          <w:rFonts w:eastAsia="Times New Roman"/>
        </w:rPr>
        <w:t>Ms. Fangfang CHEN</w:t>
      </w:r>
      <w:r w:rsidRPr="00E63637">
        <w:rPr>
          <w:rFonts w:eastAsia="Times New Roman"/>
        </w:rPr>
        <w:br/>
        <w:t>Business Planning Department</w:t>
      </w:r>
      <w:r w:rsidR="00533368" w:rsidRPr="00E63637">
        <w:rPr>
          <w:rFonts w:eastAsia="Times New Roman"/>
        </w:rPr>
        <w:br/>
      </w:r>
      <w:r w:rsidRPr="00E63637">
        <w:rPr>
          <w:rFonts w:eastAsia="Times New Roman"/>
        </w:rPr>
        <w:t>No.219, the Western Jieyuan RoadNankai District</w:t>
      </w:r>
      <w:r w:rsidRPr="00E63637">
        <w:rPr>
          <w:rFonts w:eastAsia="Times New Roman"/>
        </w:rPr>
        <w:br/>
        <w:t>Tianjin</w:t>
      </w:r>
      <w:r w:rsidR="00F346C1" w:rsidRPr="00E63637">
        <w:rPr>
          <w:rFonts w:eastAsia="Times New Roman"/>
        </w:rPr>
        <w:t xml:space="preserve"> </w:t>
      </w:r>
      <w:r w:rsidRPr="00E63637">
        <w:rPr>
          <w:rFonts w:eastAsia="Times New Roman"/>
        </w:rPr>
        <w:t xml:space="preserve">300112 </w:t>
      </w:r>
      <w:r w:rsidRPr="00E63637">
        <w:rPr>
          <w:rFonts w:eastAsia="Times New Roman"/>
        </w:rPr>
        <w:br/>
        <w:t xml:space="preserve">China </w:t>
      </w:r>
      <w:r w:rsidR="00A72CB3" w:rsidRPr="00E63637">
        <w:rPr>
          <w:rFonts w:eastAsia="Times New Roman"/>
        </w:rPr>
        <w:br/>
      </w:r>
      <w:r w:rsidRPr="00E63637">
        <w:rPr>
          <w:rFonts w:eastAsia="Times New Roman"/>
        </w:rPr>
        <w:t>Email: chenfangfang@ncosm.org.cn</w:t>
      </w:r>
      <w:r w:rsidRPr="00E63637">
        <w:rPr>
          <w:rFonts w:eastAsia="Times New Roman"/>
        </w:rPr>
        <w:br/>
      </w:r>
      <w:r w:rsidRPr="00E63637">
        <w:rPr>
          <w:rFonts w:eastAsia="Times New Roman"/>
        </w:rPr>
        <w:br/>
        <w:t>Mr. Daniel CONDE</w:t>
      </w:r>
      <w:r w:rsidRPr="00E63637">
        <w:rPr>
          <w:rFonts w:eastAsia="Times New Roman"/>
        </w:rPr>
        <w:br/>
        <w:t>Professor</w:t>
      </w:r>
      <w:r w:rsidRPr="00E63637">
        <w:rPr>
          <w:rFonts w:eastAsia="Times New Roman"/>
        </w:rPr>
        <w:br/>
        <w:t>Facultad de Ciencias</w:t>
      </w:r>
      <w:r w:rsidRPr="00E63637">
        <w:rPr>
          <w:rFonts w:eastAsia="Times New Roman"/>
        </w:rPr>
        <w:br/>
        <w:t xml:space="preserve">Universidad de la República </w:t>
      </w:r>
      <w:r w:rsidRPr="00E63637">
        <w:rPr>
          <w:rFonts w:eastAsia="Times New Roman"/>
        </w:rPr>
        <w:br/>
        <w:t>Montevideo</w:t>
      </w:r>
      <w:r w:rsidRPr="00E63637">
        <w:rPr>
          <w:rFonts w:eastAsia="Times New Roman"/>
        </w:rPr>
        <w:br/>
        <w:t xml:space="preserve">Uruguay </w:t>
      </w:r>
      <w:r w:rsidR="006E2B0A">
        <w:rPr>
          <w:rFonts w:eastAsia="Times New Roman"/>
        </w:rPr>
        <w:br/>
      </w:r>
      <w:r w:rsidRPr="00E63637">
        <w:rPr>
          <w:rFonts w:eastAsia="Times New Roman"/>
        </w:rPr>
        <w:t>Email: vladddcc@gmail.com</w:t>
      </w:r>
      <w:r w:rsidRPr="00E63637">
        <w:rPr>
          <w:rFonts w:eastAsia="Times New Roman"/>
        </w:rPr>
        <w:br/>
      </w:r>
      <w:r w:rsidRPr="00E63637">
        <w:rPr>
          <w:rFonts w:eastAsia="Times New Roman"/>
        </w:rPr>
        <w:br/>
        <w:t>Ms. Nancy CORREA</w:t>
      </w:r>
      <w:r w:rsidRPr="00E63637">
        <w:rPr>
          <w:rFonts w:eastAsia="Times New Roman"/>
        </w:rPr>
        <w:br/>
        <w:t>Scientist</w:t>
      </w:r>
      <w:r w:rsidRPr="00E63637">
        <w:rPr>
          <w:rFonts w:eastAsia="Times New Roman"/>
        </w:rPr>
        <w:br/>
        <w:t>Oceanografía</w:t>
      </w:r>
      <w:r w:rsidRPr="00E63637">
        <w:rPr>
          <w:rFonts w:eastAsia="Times New Roman"/>
        </w:rPr>
        <w:br/>
        <w:t xml:space="preserve">Servicio de Hdrografía Naval </w:t>
      </w:r>
      <w:r w:rsidR="00533368" w:rsidRPr="00E63637">
        <w:rPr>
          <w:rFonts w:eastAsia="Times New Roman"/>
        </w:rPr>
        <w:br/>
      </w:r>
      <w:r w:rsidRPr="00E63637">
        <w:rPr>
          <w:rFonts w:eastAsia="Times New Roman"/>
        </w:rPr>
        <w:t>Avda. Montes de Oca 2124</w:t>
      </w:r>
      <w:r w:rsidRPr="00E63637">
        <w:rPr>
          <w:rFonts w:eastAsia="Times New Roman"/>
        </w:rPr>
        <w:br/>
        <w:t>C1270ABV Buenos Aires</w:t>
      </w:r>
      <w:r w:rsidRPr="00E63637">
        <w:rPr>
          <w:rFonts w:eastAsia="Times New Roman"/>
        </w:rPr>
        <w:br/>
        <w:t xml:space="preserve">Argentina </w:t>
      </w:r>
      <w:r w:rsidR="006E2B0A">
        <w:rPr>
          <w:rFonts w:eastAsia="Times New Roman"/>
        </w:rPr>
        <w:br/>
      </w:r>
      <w:r w:rsidRPr="00E63637">
        <w:rPr>
          <w:rFonts w:eastAsia="Times New Roman"/>
        </w:rPr>
        <w:t>Email: ncorrea59@gmail.com</w:t>
      </w:r>
      <w:r w:rsidRPr="00E63637">
        <w:rPr>
          <w:rFonts w:eastAsia="Times New Roman"/>
        </w:rPr>
        <w:br/>
      </w:r>
      <w:r w:rsidRPr="00E63637">
        <w:rPr>
          <w:rFonts w:eastAsia="Times New Roman"/>
        </w:rPr>
        <w:br/>
        <w:t>Ms. Carolina GARCIA VALENCIA</w:t>
      </w:r>
      <w:r w:rsidRPr="00E63637">
        <w:rPr>
          <w:rFonts w:eastAsia="Times New Roman"/>
        </w:rPr>
        <w:br/>
        <w:t>Information Analysis for Planning Chief</w:t>
      </w:r>
      <w:r w:rsidRPr="00E63637">
        <w:rPr>
          <w:rFonts w:eastAsia="Times New Roman"/>
        </w:rPr>
        <w:br/>
        <w:t>Research and Information for Marine and Coastal Management</w:t>
      </w:r>
      <w:r w:rsidRPr="00E63637">
        <w:rPr>
          <w:rFonts w:eastAsia="Times New Roman"/>
        </w:rPr>
        <w:br/>
        <w:t xml:space="preserve">Instituto de Investigaciones Marinas y Costeras José Benito Vives de Andreis </w:t>
      </w:r>
      <w:r w:rsidR="00533368" w:rsidRPr="00E63637">
        <w:rPr>
          <w:rFonts w:eastAsia="Times New Roman"/>
        </w:rPr>
        <w:br/>
      </w:r>
      <w:r w:rsidRPr="00E63637">
        <w:rPr>
          <w:rFonts w:eastAsia="Times New Roman"/>
        </w:rPr>
        <w:t>Calle 25 No. 2-55, Playa Salguero, Rodadero</w:t>
      </w:r>
      <w:r w:rsidRPr="00E63637">
        <w:rPr>
          <w:rFonts w:eastAsia="Times New Roman"/>
        </w:rPr>
        <w:br/>
        <w:t>Santa Marta D.T.C.H., Magdalena,</w:t>
      </w:r>
      <w:r w:rsidRPr="00E63637">
        <w:rPr>
          <w:rFonts w:eastAsia="Times New Roman"/>
        </w:rPr>
        <w:br/>
        <w:t>Colombi</w:t>
      </w:r>
      <w:r w:rsidR="006E2B0A">
        <w:rPr>
          <w:rFonts w:eastAsia="Times New Roman"/>
        </w:rPr>
        <w:t>a</w:t>
      </w:r>
      <w:r w:rsidR="006E2B0A">
        <w:rPr>
          <w:rFonts w:eastAsia="Times New Roman"/>
        </w:rPr>
        <w:br/>
      </w:r>
      <w:r w:rsidRPr="00E63637">
        <w:rPr>
          <w:rFonts w:eastAsia="Times New Roman"/>
        </w:rPr>
        <w:t>Email: carolina.garcia@invemar.org.co</w:t>
      </w:r>
      <w:r w:rsidRPr="00E63637">
        <w:rPr>
          <w:rFonts w:eastAsia="Times New Roman"/>
        </w:rPr>
        <w:br/>
      </w:r>
      <w:r w:rsidRPr="00E63637">
        <w:rPr>
          <w:rFonts w:eastAsia="Times New Roman"/>
        </w:rPr>
        <w:br/>
        <w:t>Ms. Laura KONG</w:t>
      </w:r>
      <w:r w:rsidRPr="00E63637">
        <w:rPr>
          <w:rFonts w:eastAsia="Times New Roman"/>
        </w:rPr>
        <w:br/>
        <w:t>Director ITIC</w:t>
      </w:r>
      <w:r w:rsidRPr="00E63637">
        <w:rPr>
          <w:rFonts w:eastAsia="Times New Roman"/>
        </w:rPr>
        <w:br/>
        <w:t xml:space="preserve">UNESCO IOC NOAA International Tsunami Information Centre </w:t>
      </w:r>
      <w:r w:rsidR="00533368" w:rsidRPr="00E63637">
        <w:rPr>
          <w:rFonts w:eastAsia="Times New Roman"/>
        </w:rPr>
        <w:br/>
      </w:r>
      <w:r w:rsidRPr="00E63637">
        <w:rPr>
          <w:rFonts w:eastAsia="Times New Roman"/>
        </w:rPr>
        <w:t>1845 Wasp Blvd, Bldg 176</w:t>
      </w:r>
      <w:r w:rsidRPr="00E63637">
        <w:rPr>
          <w:rFonts w:eastAsia="Times New Roman"/>
        </w:rPr>
        <w:br/>
      </w:r>
      <w:r w:rsidRPr="00E63637">
        <w:rPr>
          <w:rFonts w:eastAsia="Times New Roman"/>
        </w:rPr>
        <w:t>Honolulu, Hawaii 96818 USA</w:t>
      </w:r>
      <w:r w:rsidRPr="00E63637">
        <w:rPr>
          <w:rFonts w:eastAsia="Times New Roman"/>
        </w:rPr>
        <w:br/>
        <w:t xml:space="preserve">United States </w:t>
      </w:r>
    </w:p>
    <w:p w14:paraId="58173DE5" w14:textId="6927CD85" w:rsidR="006A2588" w:rsidRPr="00E63637" w:rsidRDefault="006A2588" w:rsidP="00533368">
      <w:pPr>
        <w:spacing w:after="0"/>
        <w:rPr>
          <w:rFonts w:eastAsia="Times New Roman"/>
        </w:rPr>
      </w:pPr>
      <w:r w:rsidRPr="00E63637">
        <w:rPr>
          <w:rFonts w:eastAsia="Times New Roman"/>
        </w:rPr>
        <w:t>Email: laura.kong@noaa.gov</w:t>
      </w:r>
      <w:r w:rsidRPr="00E63637">
        <w:rPr>
          <w:rFonts w:eastAsia="Times New Roman"/>
        </w:rPr>
        <w:br/>
      </w:r>
      <w:r w:rsidRPr="00E63637">
        <w:rPr>
          <w:rFonts w:eastAsia="Times New Roman"/>
        </w:rPr>
        <w:br/>
        <w:t>Mr. Aidy M MUSLIM</w:t>
      </w:r>
      <w:r w:rsidRPr="00E63637">
        <w:rPr>
          <w:rFonts w:eastAsia="Times New Roman"/>
        </w:rPr>
        <w:br/>
        <w:t xml:space="preserve">Professor </w:t>
      </w:r>
      <w:r w:rsidRPr="00E63637">
        <w:rPr>
          <w:rFonts w:eastAsia="Times New Roman"/>
        </w:rPr>
        <w:br/>
        <w:t>Institute of Oceanography and Environment (INOS)</w:t>
      </w:r>
      <w:r w:rsidRPr="00E63637">
        <w:rPr>
          <w:rFonts w:eastAsia="Times New Roman"/>
        </w:rPr>
        <w:br/>
        <w:t xml:space="preserve">Institute of Oceanography and Environment </w:t>
      </w:r>
      <w:r w:rsidR="00533368" w:rsidRPr="00E63637">
        <w:rPr>
          <w:rFonts w:eastAsia="Times New Roman"/>
        </w:rPr>
        <w:br/>
      </w:r>
      <w:r w:rsidRPr="00E63637">
        <w:rPr>
          <w:rFonts w:eastAsia="Times New Roman"/>
        </w:rPr>
        <w:t>Universiti Malaysia Terengganu (UMT),</w:t>
      </w:r>
      <w:r w:rsidR="00533368" w:rsidRPr="00E63637">
        <w:rPr>
          <w:rFonts w:eastAsia="Times New Roman"/>
        </w:rPr>
        <w:br/>
      </w:r>
      <w:r w:rsidRPr="00E63637">
        <w:rPr>
          <w:rFonts w:eastAsia="Times New Roman"/>
        </w:rPr>
        <w:t>Mengabang Telipot</w:t>
      </w:r>
      <w:r w:rsidRPr="00E63637">
        <w:rPr>
          <w:rFonts w:eastAsia="Times New Roman"/>
        </w:rPr>
        <w:br/>
        <w:t>21030 Kuala Terengganu</w:t>
      </w:r>
      <w:r w:rsidRPr="00E63637">
        <w:rPr>
          <w:rFonts w:eastAsia="Times New Roman"/>
        </w:rPr>
        <w:br/>
        <w:t>Terengganu</w:t>
      </w:r>
      <w:r w:rsidRPr="00E63637">
        <w:rPr>
          <w:rFonts w:eastAsia="Times New Roman"/>
        </w:rPr>
        <w:br/>
        <w:t xml:space="preserve">Malaysia </w:t>
      </w:r>
      <w:r w:rsidR="00A72CB3" w:rsidRPr="00E63637">
        <w:rPr>
          <w:rFonts w:eastAsia="Times New Roman"/>
        </w:rPr>
        <w:br/>
      </w:r>
      <w:r w:rsidRPr="00E63637">
        <w:rPr>
          <w:rFonts w:eastAsia="Times New Roman"/>
        </w:rPr>
        <w:t>Email: aidy@umt.edu.my</w:t>
      </w:r>
      <w:r w:rsidRPr="00E63637">
        <w:rPr>
          <w:rFonts w:eastAsia="Times New Roman"/>
        </w:rPr>
        <w:br/>
      </w:r>
      <w:r w:rsidRPr="00E63637">
        <w:rPr>
          <w:rFonts w:eastAsia="Times New Roman"/>
        </w:rPr>
        <w:br/>
        <w:t>Ms. Madona MADONA</w:t>
      </w:r>
      <w:r w:rsidRPr="00E63637">
        <w:rPr>
          <w:rFonts w:eastAsia="Times New Roman"/>
        </w:rPr>
        <w:br/>
        <w:t>Trainer</w:t>
      </w:r>
      <w:r w:rsidRPr="00E63637">
        <w:rPr>
          <w:rFonts w:eastAsia="Times New Roman"/>
        </w:rPr>
        <w:br/>
        <w:t>The Education and Training Center</w:t>
      </w:r>
      <w:r w:rsidRPr="00E63637">
        <w:rPr>
          <w:rFonts w:eastAsia="Times New Roman"/>
        </w:rPr>
        <w:br/>
        <w:t xml:space="preserve">BADAN METEOROLOGI, KLIMATOLOGI, DAN GEOFISIKA </w:t>
      </w:r>
      <w:r w:rsidR="00533368" w:rsidRPr="00E63637">
        <w:rPr>
          <w:rFonts w:eastAsia="Times New Roman"/>
        </w:rPr>
        <w:br/>
      </w:r>
      <w:r w:rsidRPr="00E63637">
        <w:rPr>
          <w:rFonts w:eastAsia="Times New Roman"/>
        </w:rPr>
        <w:t>P.O. Box 3540 Jkt.</w:t>
      </w:r>
      <w:r w:rsidRPr="00E63637">
        <w:rPr>
          <w:rFonts w:eastAsia="Times New Roman"/>
        </w:rPr>
        <w:br/>
        <w:t>Jl. Angkasa I No.2 Kemayoran Jakarta Pusat</w:t>
      </w:r>
      <w:r w:rsidRPr="00E63637">
        <w:rPr>
          <w:rFonts w:eastAsia="Times New Roman"/>
        </w:rPr>
        <w:br/>
        <w:t>DKI Jakarta</w:t>
      </w:r>
      <w:r w:rsidR="00533368" w:rsidRPr="00E63637">
        <w:rPr>
          <w:rFonts w:eastAsia="Times New Roman"/>
        </w:rPr>
        <w:t xml:space="preserve"> </w:t>
      </w:r>
      <w:r w:rsidRPr="00E63637">
        <w:rPr>
          <w:rFonts w:eastAsia="Times New Roman"/>
        </w:rPr>
        <w:t>10720</w:t>
      </w:r>
      <w:r w:rsidRPr="00E63637">
        <w:rPr>
          <w:rFonts w:eastAsia="Times New Roman"/>
        </w:rPr>
        <w:br/>
        <w:t>Indonesia</w:t>
      </w:r>
      <w:r w:rsidR="006E2B0A">
        <w:rPr>
          <w:rFonts w:eastAsia="Times New Roman"/>
        </w:rPr>
        <w:br/>
      </w:r>
      <w:r w:rsidRPr="00E63637">
        <w:rPr>
          <w:rFonts w:eastAsia="Times New Roman"/>
        </w:rPr>
        <w:t>Email: donazahra@gmail.com</w:t>
      </w:r>
      <w:r w:rsidRPr="00E63637">
        <w:rPr>
          <w:rFonts w:eastAsia="Times New Roman"/>
        </w:rPr>
        <w:br/>
      </w:r>
      <w:r w:rsidRPr="00E63637">
        <w:rPr>
          <w:rFonts w:eastAsia="Times New Roman"/>
        </w:rPr>
        <w:br/>
        <w:t>Ms. Filomena MARTINS</w:t>
      </w:r>
      <w:r w:rsidRPr="00E63637">
        <w:rPr>
          <w:rFonts w:eastAsia="Times New Roman"/>
        </w:rPr>
        <w:br/>
        <w:t>Associate Professor</w:t>
      </w:r>
      <w:r w:rsidRPr="00E63637">
        <w:rPr>
          <w:rFonts w:eastAsia="Times New Roman"/>
        </w:rPr>
        <w:br/>
        <w:t>Department of Environment and Planning and GOVCOPP</w:t>
      </w:r>
      <w:r w:rsidRPr="00E63637">
        <w:rPr>
          <w:rFonts w:eastAsia="Times New Roman"/>
        </w:rPr>
        <w:br/>
        <w:t>Universidade de Aveiro, Departamento de Ambiente e Ordenamento, Unidade de Investigação em Governança, Competitividade e Políticas Públicas</w:t>
      </w:r>
      <w:r w:rsidR="00533368" w:rsidRPr="00E63637">
        <w:rPr>
          <w:rFonts w:eastAsia="Times New Roman"/>
        </w:rPr>
        <w:br/>
      </w:r>
      <w:r w:rsidRPr="00E63637">
        <w:rPr>
          <w:rFonts w:eastAsia="Times New Roman"/>
        </w:rPr>
        <w:t xml:space="preserve"> Ordenamento</w:t>
      </w:r>
      <w:r w:rsidRPr="00E63637">
        <w:rPr>
          <w:rFonts w:eastAsia="Times New Roman"/>
        </w:rPr>
        <w:br/>
        <w:t>3810-193 Aveiro</w:t>
      </w:r>
      <w:r w:rsidRPr="00E63637">
        <w:rPr>
          <w:rFonts w:eastAsia="Times New Roman"/>
        </w:rPr>
        <w:br/>
        <w:t>Portugal</w:t>
      </w:r>
      <w:r w:rsidR="00A72CB3" w:rsidRPr="00E63637">
        <w:rPr>
          <w:rFonts w:eastAsia="Times New Roman"/>
        </w:rPr>
        <w:br/>
      </w:r>
      <w:r w:rsidRPr="00E63637">
        <w:rPr>
          <w:rFonts w:eastAsia="Times New Roman"/>
        </w:rPr>
        <w:t>Email: filomena@ua.pt</w:t>
      </w:r>
      <w:r w:rsidRPr="00E63637">
        <w:rPr>
          <w:rFonts w:eastAsia="Times New Roman"/>
        </w:rPr>
        <w:br/>
      </w:r>
      <w:r w:rsidRPr="00E63637">
        <w:rPr>
          <w:rFonts w:eastAsia="Times New Roman"/>
        </w:rPr>
        <w:br/>
        <w:t>Ms. Clousa MAUEUA</w:t>
      </w:r>
      <w:r w:rsidRPr="00E63637">
        <w:rPr>
          <w:rFonts w:eastAsia="Times New Roman"/>
        </w:rPr>
        <w:br/>
        <w:t>Data manager</w:t>
      </w:r>
      <w:r w:rsidRPr="00E63637">
        <w:rPr>
          <w:rFonts w:eastAsia="Times New Roman"/>
        </w:rPr>
        <w:br/>
        <w:t>Oceanography</w:t>
      </w:r>
      <w:r w:rsidRPr="00E63637">
        <w:rPr>
          <w:rFonts w:eastAsia="Times New Roman"/>
        </w:rPr>
        <w:br/>
      </w:r>
      <w:r w:rsidRPr="00E63637">
        <w:rPr>
          <w:rFonts w:eastAsia="Times New Roman"/>
        </w:rPr>
        <w:lastRenderedPageBreak/>
        <w:t xml:space="preserve">Insituto Nacional de Hidrografia e Navegaco </w:t>
      </w:r>
      <w:r w:rsidR="00533368" w:rsidRPr="00E63637">
        <w:rPr>
          <w:rFonts w:eastAsia="Times New Roman"/>
        </w:rPr>
        <w:br/>
      </w:r>
      <w:r w:rsidRPr="00E63637">
        <w:rPr>
          <w:rFonts w:eastAsia="Times New Roman"/>
        </w:rPr>
        <w:t>PO Box 2098</w:t>
      </w:r>
      <w:r w:rsidRPr="00E63637">
        <w:rPr>
          <w:rFonts w:eastAsia="Times New Roman"/>
        </w:rPr>
        <w:br/>
        <w:t>Karl Marx Avenue 153</w:t>
      </w:r>
      <w:r w:rsidRPr="00E63637">
        <w:rPr>
          <w:rFonts w:eastAsia="Times New Roman"/>
        </w:rPr>
        <w:br/>
        <w:t>Maputo</w:t>
      </w:r>
      <w:r w:rsidRPr="00E63637">
        <w:rPr>
          <w:rFonts w:eastAsia="Times New Roman"/>
        </w:rPr>
        <w:br/>
        <w:t xml:space="preserve">Mozambique </w:t>
      </w:r>
      <w:r w:rsidR="00A72CB3" w:rsidRPr="00E63637">
        <w:rPr>
          <w:rFonts w:eastAsia="Times New Roman"/>
        </w:rPr>
        <w:br/>
      </w:r>
      <w:r w:rsidRPr="00E63637">
        <w:rPr>
          <w:rFonts w:eastAsia="Times New Roman"/>
        </w:rPr>
        <w:t>Email: clousamaueua@gmail.com</w:t>
      </w:r>
      <w:r w:rsidRPr="00E63637">
        <w:rPr>
          <w:rFonts w:eastAsia="Times New Roman"/>
        </w:rPr>
        <w:br/>
      </w:r>
      <w:r w:rsidRPr="00E63637">
        <w:rPr>
          <w:rFonts w:eastAsia="Times New Roman"/>
        </w:rPr>
        <w:br/>
        <w:t>Ms. Ana Carolina MAZZUCO</w:t>
      </w:r>
      <w:r w:rsidRPr="00E63637">
        <w:rPr>
          <w:rFonts w:eastAsia="Times New Roman"/>
        </w:rPr>
        <w:br/>
        <w:t>IODE Training Coordinator – OTGA Project Coordinator</w:t>
      </w:r>
      <w:r w:rsidRPr="00E63637">
        <w:rPr>
          <w:rFonts w:eastAsia="Times New Roman"/>
        </w:rPr>
        <w:br/>
        <w:t xml:space="preserve">UNESCO / IOC Project Office for IODE </w:t>
      </w:r>
      <w:r w:rsidR="00533368" w:rsidRPr="00E63637">
        <w:rPr>
          <w:rFonts w:eastAsia="Times New Roman"/>
        </w:rPr>
        <w:br/>
      </w:r>
      <w:r w:rsidRPr="00E63637">
        <w:rPr>
          <w:rFonts w:eastAsia="Times New Roman"/>
        </w:rPr>
        <w:t>InnovOcean Campus</w:t>
      </w:r>
      <w:r w:rsidRPr="00E63637">
        <w:rPr>
          <w:rFonts w:eastAsia="Times New Roman"/>
        </w:rPr>
        <w:br/>
        <w:t>Jacobsenstraat 1</w:t>
      </w:r>
      <w:r w:rsidRPr="00E63637">
        <w:rPr>
          <w:rFonts w:eastAsia="Times New Roman"/>
        </w:rPr>
        <w:br/>
        <w:t>8400 Oostende</w:t>
      </w:r>
      <w:r w:rsidRPr="00E63637">
        <w:rPr>
          <w:rFonts w:eastAsia="Times New Roman"/>
        </w:rPr>
        <w:br/>
        <w:t xml:space="preserve">Belgium </w:t>
      </w:r>
    </w:p>
    <w:p w14:paraId="101980C5" w14:textId="1BD347FC" w:rsidR="00A72CB3" w:rsidRPr="00A72CB3" w:rsidRDefault="006A2588" w:rsidP="00A72CB3">
      <w:pPr>
        <w:spacing w:after="0"/>
        <w:rPr>
          <w:rFonts w:eastAsia="Times New Roman"/>
        </w:rPr>
      </w:pPr>
      <w:r w:rsidRPr="00E63637">
        <w:rPr>
          <w:rFonts w:eastAsia="Times New Roman"/>
        </w:rPr>
        <w:t xml:space="preserve">Email: </w:t>
      </w:r>
      <w:hyperlink r:id="rId24" w:history="1">
        <w:r w:rsidR="00A72CB3" w:rsidRPr="00E63637">
          <w:rPr>
            <w:rStyle w:val="Hyperlink"/>
            <w:rFonts w:eastAsia="Times New Roman"/>
          </w:rPr>
          <w:t>ac.mazzuco@unesco.org</w:t>
        </w:r>
      </w:hyperlink>
      <w:r w:rsidR="00A72CB3" w:rsidRPr="00E63637">
        <w:rPr>
          <w:rFonts w:eastAsia="Times New Roman"/>
        </w:rPr>
        <w:br/>
      </w:r>
      <w:r w:rsidR="00A72CB3" w:rsidRPr="00E63637">
        <w:rPr>
          <w:rFonts w:eastAsia="Times New Roman"/>
        </w:rPr>
        <w:br/>
      </w:r>
      <w:r w:rsidR="00A72CB3" w:rsidRPr="00A72CB3">
        <w:rPr>
          <w:rFonts w:eastAsia="Times New Roman"/>
        </w:rPr>
        <w:t>Mr. Kumar NIMIT</w:t>
      </w:r>
      <w:r w:rsidR="00A72CB3" w:rsidRPr="00A72CB3">
        <w:rPr>
          <w:rFonts w:eastAsia="Times New Roman"/>
        </w:rPr>
        <w:br/>
        <w:t>Scientist</w:t>
      </w:r>
      <w:r w:rsidR="00A72CB3" w:rsidRPr="00A72CB3">
        <w:rPr>
          <w:rFonts w:eastAsia="Times New Roman"/>
        </w:rPr>
        <w:br/>
        <w:t>Ministry of Earth Sciences</w:t>
      </w:r>
      <w:r w:rsidR="00A72CB3" w:rsidRPr="00A72CB3">
        <w:rPr>
          <w:rFonts w:eastAsia="Times New Roman"/>
        </w:rPr>
        <w:br/>
        <w:t>Indian National Centre for Ocean Information Services Ocean Valley, Pragathi Nagar , Nizampet</w:t>
      </w:r>
      <w:r w:rsidR="00A72CB3" w:rsidRPr="00A72CB3">
        <w:rPr>
          <w:rFonts w:eastAsia="Times New Roman"/>
        </w:rPr>
        <w:br/>
        <w:t>Hyderabad 500 090</w:t>
      </w:r>
      <w:r w:rsidR="00A72CB3" w:rsidRPr="00A72CB3">
        <w:rPr>
          <w:rFonts w:eastAsia="Times New Roman"/>
        </w:rPr>
        <w:br/>
        <w:t>Telangana</w:t>
      </w:r>
      <w:r w:rsidR="00A72CB3" w:rsidRPr="00A72CB3">
        <w:rPr>
          <w:rFonts w:eastAsia="Times New Roman"/>
        </w:rPr>
        <w:br/>
        <w:t xml:space="preserve">India </w:t>
      </w:r>
    </w:p>
    <w:p w14:paraId="07E516EF" w14:textId="3D6DBA8B" w:rsidR="00A72CB3" w:rsidRPr="00E63637" w:rsidRDefault="00A72CB3" w:rsidP="00A72CB3">
      <w:pPr>
        <w:spacing w:after="0"/>
        <w:rPr>
          <w:rFonts w:eastAsia="Times New Roman"/>
        </w:rPr>
      </w:pPr>
      <w:r w:rsidRPr="00E63637">
        <w:rPr>
          <w:rFonts w:eastAsia="Times New Roman"/>
        </w:rPr>
        <w:t>Email: nimitkumar.j@incois.gov.in</w:t>
      </w:r>
    </w:p>
    <w:p w14:paraId="0F7AD5A3" w14:textId="6033D3E9" w:rsidR="006A2588" w:rsidRPr="00A52A65" w:rsidRDefault="006A2588" w:rsidP="00533368">
      <w:pPr>
        <w:spacing w:after="0"/>
        <w:rPr>
          <w:rFonts w:eastAsia="Times New Roman"/>
        </w:rPr>
      </w:pPr>
      <w:r w:rsidRPr="00E63637">
        <w:rPr>
          <w:rFonts w:eastAsia="Times New Roman"/>
        </w:rPr>
        <w:br/>
        <w:t>Mr. Tata VS UDAYA BHASKAR</w:t>
      </w:r>
      <w:r w:rsidRPr="00E63637">
        <w:rPr>
          <w:rFonts w:eastAsia="Times New Roman"/>
        </w:rPr>
        <w:br/>
        <w:t>Head, Ocean Data Management (ODM)</w:t>
      </w:r>
      <w:r w:rsidRPr="00E63637">
        <w:rPr>
          <w:rFonts w:eastAsia="Times New Roman"/>
        </w:rPr>
        <w:br/>
        <w:t>Ocean Data Management (ODM) Division</w:t>
      </w:r>
      <w:r w:rsidRPr="00E63637">
        <w:rPr>
          <w:rFonts w:eastAsia="Times New Roman"/>
        </w:rPr>
        <w:br/>
        <w:t xml:space="preserve">Indian National Centre for Ocean Information Services </w:t>
      </w:r>
      <w:r w:rsidR="00533368" w:rsidRPr="00E63637">
        <w:rPr>
          <w:rFonts w:eastAsia="Times New Roman"/>
        </w:rPr>
        <w:br/>
      </w:r>
      <w:r w:rsidRPr="00E63637">
        <w:rPr>
          <w:rFonts w:eastAsia="Times New Roman"/>
        </w:rPr>
        <w:t>INCOIS, &amp;amp;amp;quot;Ocean Valley&amp;amp;amp;quot;, Pragathinagar (BO), Nizampet (SO)</w:t>
      </w:r>
      <w:r w:rsidRPr="00E63637">
        <w:rPr>
          <w:rFonts w:eastAsia="Times New Roman"/>
        </w:rPr>
        <w:br/>
        <w:t>Hyderabad 500090</w:t>
      </w:r>
      <w:r w:rsidRPr="00E63637">
        <w:rPr>
          <w:rFonts w:eastAsia="Times New Roman"/>
        </w:rPr>
        <w:br/>
        <w:t>Telangana</w:t>
      </w:r>
      <w:r w:rsidRPr="00E63637">
        <w:rPr>
          <w:rFonts w:eastAsia="Times New Roman"/>
        </w:rPr>
        <w:br/>
        <w:t xml:space="preserve">India </w:t>
      </w:r>
      <w:r w:rsidR="00A72CB3" w:rsidRPr="00E63637">
        <w:rPr>
          <w:rFonts w:eastAsia="Times New Roman"/>
        </w:rPr>
        <w:br/>
      </w:r>
      <w:r w:rsidRPr="00E63637">
        <w:rPr>
          <w:rFonts w:eastAsia="Times New Roman"/>
        </w:rPr>
        <w:t>Email: uday@incois.gov.in</w:t>
      </w:r>
      <w:r w:rsidRPr="00E63637">
        <w:rPr>
          <w:rFonts w:eastAsia="Times New Roman"/>
        </w:rPr>
        <w:br/>
      </w:r>
      <w:r w:rsidR="00A72CB3" w:rsidRPr="00E63637">
        <w:rPr>
          <w:rFonts w:eastAsia="Times New Roman"/>
        </w:rPr>
        <w:br/>
        <w:t>Ms. Dian XU</w:t>
      </w:r>
      <w:r w:rsidR="00A72CB3" w:rsidRPr="00E63637">
        <w:rPr>
          <w:rFonts w:eastAsia="Times New Roman"/>
        </w:rPr>
        <w:br/>
        <w:t>Assistant Engineer</w:t>
      </w:r>
      <w:r w:rsidR="00A72CB3" w:rsidRPr="00E63637">
        <w:rPr>
          <w:rFonts w:eastAsia="Times New Roman"/>
        </w:rPr>
        <w:br/>
        <w:t>ministry of natural resources of the peoples republic of china</w:t>
      </w:r>
      <w:r w:rsidR="00A72CB3" w:rsidRPr="00E63637">
        <w:rPr>
          <w:rFonts w:eastAsia="Times New Roman"/>
        </w:rPr>
        <w:br/>
      </w:r>
      <w:r w:rsidR="00A72CB3" w:rsidRPr="00E63637">
        <w:rPr>
          <w:rFonts w:eastAsia="Times New Roman"/>
        </w:rPr>
        <w:t xml:space="preserve">National Center for Ocean Standards and Metrology  </w:t>
      </w:r>
      <w:r w:rsidR="00A72CB3" w:rsidRPr="00A72CB3">
        <w:rPr>
          <w:rFonts w:eastAsia="Times New Roman"/>
        </w:rPr>
        <w:t>219 W. Jieyuan Rd</w:t>
      </w:r>
      <w:r w:rsidR="00A72CB3" w:rsidRPr="00A72CB3">
        <w:rPr>
          <w:rFonts w:eastAsia="Times New Roman"/>
        </w:rPr>
        <w:br/>
        <w:t>Nankai, Tianjin</w:t>
      </w:r>
      <w:r w:rsidR="00FF2BF1" w:rsidRPr="00E63637">
        <w:rPr>
          <w:rFonts w:eastAsia="Times New Roman"/>
        </w:rPr>
        <w:t xml:space="preserve"> </w:t>
      </w:r>
      <w:r w:rsidR="00A72CB3" w:rsidRPr="00A72CB3">
        <w:rPr>
          <w:rFonts w:eastAsia="Times New Roman"/>
        </w:rPr>
        <w:t>300112</w:t>
      </w:r>
      <w:r w:rsidR="00A72CB3" w:rsidRPr="00A72CB3">
        <w:rPr>
          <w:rFonts w:eastAsia="Times New Roman"/>
        </w:rPr>
        <w:br/>
        <w:t xml:space="preserve">China </w:t>
      </w:r>
      <w:r w:rsidR="00A72CB3" w:rsidRPr="00E63637">
        <w:rPr>
          <w:rFonts w:eastAsia="Times New Roman"/>
        </w:rPr>
        <w:br/>
        <w:t>Email: xudian@ncosm.org.cn</w:t>
      </w:r>
      <w:r w:rsidRPr="00E63637">
        <w:rPr>
          <w:rFonts w:eastAsia="Times New Roman"/>
        </w:rPr>
        <w:br/>
      </w:r>
      <w:r w:rsidRPr="00E63637">
        <w:rPr>
          <w:rFonts w:eastAsia="Times New Roman"/>
        </w:rPr>
        <w:br/>
      </w:r>
      <w:r w:rsidRPr="00E63637">
        <w:rPr>
          <w:rFonts w:eastAsia="Times New Roman"/>
          <w:b/>
          <w:bCs/>
        </w:rPr>
        <w:t>IOC Secretariat</w:t>
      </w:r>
      <w:r w:rsidRPr="00E63637">
        <w:rPr>
          <w:rFonts w:eastAsia="Times New Roman"/>
        </w:rPr>
        <w:br/>
      </w:r>
      <w:r w:rsidRPr="00E63637">
        <w:rPr>
          <w:rFonts w:eastAsia="Times New Roman"/>
        </w:rPr>
        <w:br/>
        <w:t>Ms. Johanna DIWA-ACALLAR</w:t>
      </w:r>
      <w:r w:rsidRPr="00E63637">
        <w:rPr>
          <w:rFonts w:eastAsia="Times New Roman"/>
        </w:rPr>
        <w:br/>
        <w:t>IOC Capacity Development Facility, Acting Manager</w:t>
      </w:r>
      <w:r w:rsidRPr="00E63637">
        <w:rPr>
          <w:rFonts w:eastAsia="Times New Roman"/>
        </w:rPr>
        <w:br/>
        <w:t>Capacity Development</w:t>
      </w:r>
      <w:r w:rsidRPr="00E63637">
        <w:rPr>
          <w:rFonts w:eastAsia="Times New Roman"/>
        </w:rPr>
        <w:br/>
        <w:t xml:space="preserve">UNESCO / IOC Project Office for IODE </w:t>
      </w:r>
      <w:r w:rsidR="00533368" w:rsidRPr="00E63637">
        <w:rPr>
          <w:rFonts w:eastAsia="Times New Roman"/>
        </w:rPr>
        <w:br/>
      </w:r>
      <w:r w:rsidRPr="00E63637">
        <w:rPr>
          <w:rFonts w:eastAsia="Times New Roman"/>
        </w:rPr>
        <w:t>InnovOcean Campus</w:t>
      </w:r>
      <w:r w:rsidRPr="00E63637">
        <w:rPr>
          <w:rFonts w:eastAsia="Times New Roman"/>
        </w:rPr>
        <w:br/>
        <w:t>Jacobsenstraat 1</w:t>
      </w:r>
      <w:r w:rsidRPr="00E63637">
        <w:rPr>
          <w:rFonts w:eastAsia="Times New Roman"/>
        </w:rPr>
        <w:br/>
        <w:t>8400 Oostende</w:t>
      </w:r>
      <w:r w:rsidRPr="00E63637">
        <w:rPr>
          <w:rFonts w:eastAsia="Times New Roman"/>
        </w:rPr>
        <w:br/>
        <w:t xml:space="preserve">Belgium </w:t>
      </w:r>
      <w:r w:rsidR="00A72CB3" w:rsidRPr="00E63637">
        <w:rPr>
          <w:rFonts w:eastAsia="Times New Roman"/>
        </w:rPr>
        <w:t xml:space="preserve"> </w:t>
      </w:r>
      <w:r w:rsidR="00A72CB3" w:rsidRPr="00E63637">
        <w:rPr>
          <w:rFonts w:eastAsia="Times New Roman"/>
        </w:rPr>
        <w:br/>
      </w:r>
      <w:r w:rsidRPr="00E63637">
        <w:rPr>
          <w:rFonts w:eastAsia="Times New Roman"/>
        </w:rPr>
        <w:t>Email: jp.diwa@unesco.org</w:t>
      </w:r>
      <w:r w:rsidRPr="00E63637">
        <w:rPr>
          <w:rFonts w:eastAsia="Times New Roman"/>
        </w:rPr>
        <w:br/>
      </w:r>
      <w:r w:rsidRPr="00E63637">
        <w:rPr>
          <w:rFonts w:eastAsia="Times New Roman"/>
        </w:rPr>
        <w:br/>
        <w:t>Mr. John NDARATHI</w:t>
      </w:r>
      <w:r w:rsidRPr="00E63637">
        <w:rPr>
          <w:rFonts w:eastAsia="Times New Roman"/>
        </w:rPr>
        <w:br/>
        <w:t>Research and Data Cordinator</w:t>
      </w:r>
      <w:r w:rsidRPr="00E63637">
        <w:rPr>
          <w:rFonts w:eastAsia="Times New Roman"/>
        </w:rPr>
        <w:br/>
        <w:t>IOC’s Sub Commission for Africa &amp; the Adjacent Island States (IOCAFRICA)</w:t>
      </w:r>
      <w:r w:rsidRPr="00E63637">
        <w:rPr>
          <w:rFonts w:eastAsia="Times New Roman"/>
        </w:rPr>
        <w:br/>
        <w:t xml:space="preserve">UNESCO/IOC Sub Commission for Africa and the Adjacent Island States </w:t>
      </w:r>
      <w:r w:rsidR="00533368" w:rsidRPr="00E63637">
        <w:rPr>
          <w:rFonts w:eastAsia="Times New Roman"/>
        </w:rPr>
        <w:br/>
      </w:r>
      <w:r w:rsidRPr="00E63637">
        <w:rPr>
          <w:rFonts w:eastAsia="Times New Roman"/>
        </w:rPr>
        <w:t>UNESCO Nairobi Office</w:t>
      </w:r>
      <w:r w:rsidRPr="00E63637">
        <w:rPr>
          <w:rFonts w:eastAsia="Times New Roman"/>
        </w:rPr>
        <w:br/>
        <w:t>UN Gigiri Complex Block CP.O. Box 30592</w:t>
      </w:r>
      <w:r w:rsidRPr="00E63637">
        <w:rPr>
          <w:rFonts w:eastAsia="Times New Roman"/>
        </w:rPr>
        <w:br/>
        <w:t>Nairobi</w:t>
      </w:r>
      <w:r w:rsidR="00533368" w:rsidRPr="00E63637">
        <w:rPr>
          <w:rFonts w:eastAsia="Times New Roman"/>
        </w:rPr>
        <w:t xml:space="preserve"> </w:t>
      </w:r>
      <w:r w:rsidRPr="00E63637">
        <w:rPr>
          <w:rFonts w:eastAsia="Times New Roman"/>
        </w:rPr>
        <w:t>00100</w:t>
      </w:r>
      <w:r w:rsidRPr="00E63637">
        <w:rPr>
          <w:rFonts w:eastAsia="Times New Roman"/>
        </w:rPr>
        <w:br/>
        <w:t>Kenya</w:t>
      </w:r>
      <w:r w:rsidR="00A72CB3" w:rsidRPr="00E63637">
        <w:rPr>
          <w:rFonts w:eastAsia="Times New Roman"/>
        </w:rPr>
        <w:br/>
      </w:r>
      <w:r w:rsidRPr="00E63637">
        <w:rPr>
          <w:rFonts w:eastAsia="Times New Roman"/>
        </w:rPr>
        <w:t>Email: nngatia@gmail.com</w:t>
      </w:r>
      <w:r w:rsidRPr="00E63637">
        <w:rPr>
          <w:rFonts w:eastAsia="Times New Roman"/>
        </w:rPr>
        <w:br/>
      </w:r>
      <w:r w:rsidRPr="00E63637">
        <w:rPr>
          <w:rFonts w:eastAsia="Times New Roman"/>
        </w:rPr>
        <w:br/>
      </w:r>
      <w:r w:rsidRPr="00E63637">
        <w:rPr>
          <w:rFonts w:eastAsia="Times New Roman"/>
          <w:b/>
          <w:bCs/>
        </w:rPr>
        <w:t>FUST Representative</w:t>
      </w:r>
      <w:r w:rsidRPr="00E63637">
        <w:rPr>
          <w:rFonts w:eastAsia="Times New Roman"/>
        </w:rPr>
        <w:br/>
      </w:r>
      <w:r w:rsidRPr="00E63637">
        <w:rPr>
          <w:rFonts w:eastAsia="Times New Roman"/>
        </w:rPr>
        <w:br/>
        <w:t>Ms. Juana JIMENEZ</w:t>
      </w:r>
      <w:r w:rsidRPr="00E63637">
        <w:rPr>
          <w:rFonts w:eastAsia="Times New Roman"/>
        </w:rPr>
        <w:br/>
        <w:t>International Liaison Officer</w:t>
      </w:r>
      <w:r w:rsidRPr="00E63637">
        <w:rPr>
          <w:rFonts w:eastAsia="Times New Roman"/>
        </w:rPr>
        <w:br/>
        <w:t xml:space="preserve">Vlaams Instituut voor de Zee </w:t>
      </w:r>
      <w:r w:rsidR="00533368" w:rsidRPr="00E63637">
        <w:rPr>
          <w:rFonts w:eastAsia="Times New Roman"/>
        </w:rPr>
        <w:br/>
      </w:r>
      <w:r w:rsidRPr="00E63637">
        <w:rPr>
          <w:rFonts w:eastAsia="Times New Roman"/>
        </w:rPr>
        <w:t>InnovOcean Campus</w:t>
      </w:r>
      <w:r w:rsidRPr="00E63637">
        <w:rPr>
          <w:rFonts w:eastAsia="Times New Roman"/>
        </w:rPr>
        <w:br/>
        <w:t>Jacobsenstraat 1</w:t>
      </w:r>
      <w:r w:rsidRPr="00E63637">
        <w:rPr>
          <w:rFonts w:eastAsia="Times New Roman"/>
        </w:rPr>
        <w:br/>
        <w:t>8400 Oostende</w:t>
      </w:r>
      <w:r w:rsidRPr="00E63637">
        <w:rPr>
          <w:rFonts w:eastAsia="Times New Roman"/>
        </w:rPr>
        <w:br/>
        <w:t xml:space="preserve">Belgium </w:t>
      </w:r>
      <w:r w:rsidR="00A72CB3" w:rsidRPr="00E63637">
        <w:rPr>
          <w:rFonts w:eastAsia="Times New Roman"/>
        </w:rPr>
        <w:br/>
      </w:r>
      <w:r w:rsidRPr="00E63637">
        <w:rPr>
          <w:rFonts w:eastAsia="Times New Roman"/>
        </w:rPr>
        <w:t>Email: juana.jimenez@vliz.be</w:t>
      </w:r>
      <w:r w:rsidRPr="00E63637">
        <w:rPr>
          <w:rFonts w:eastAsia="Times New Roman"/>
        </w:rPr>
        <w:br/>
      </w:r>
      <w:r w:rsidRPr="00E63637">
        <w:rPr>
          <w:rFonts w:eastAsia="Times New Roman"/>
        </w:rPr>
        <w:br/>
        <w:t>Ms. Ann-Katrien LESCRAUWAET</w:t>
      </w:r>
      <w:r w:rsidRPr="00E63637">
        <w:rPr>
          <w:rFonts w:eastAsia="Times New Roman"/>
        </w:rPr>
        <w:br/>
        <w:t>Director International Relations</w:t>
      </w:r>
      <w:r w:rsidRPr="00E63637">
        <w:rPr>
          <w:rFonts w:eastAsia="Times New Roman"/>
        </w:rPr>
        <w:br/>
        <w:t>International Relations</w:t>
      </w:r>
      <w:r w:rsidRPr="00E63637">
        <w:rPr>
          <w:rFonts w:eastAsia="Times New Roman"/>
        </w:rPr>
        <w:br/>
        <w:t xml:space="preserve">Vlaams Instituut voor de Zee </w:t>
      </w:r>
      <w:r w:rsidR="00533368" w:rsidRPr="00E63637">
        <w:rPr>
          <w:rFonts w:eastAsia="Times New Roman"/>
        </w:rPr>
        <w:br/>
      </w:r>
      <w:r w:rsidRPr="00E63637">
        <w:rPr>
          <w:rFonts w:eastAsia="Times New Roman"/>
        </w:rPr>
        <w:lastRenderedPageBreak/>
        <w:t>InnovOcean Campus</w:t>
      </w:r>
      <w:r w:rsidRPr="00E63637">
        <w:rPr>
          <w:rFonts w:eastAsia="Times New Roman"/>
        </w:rPr>
        <w:br/>
        <w:t>Jacobsenstraat 1</w:t>
      </w:r>
      <w:r w:rsidRPr="00E63637">
        <w:rPr>
          <w:rFonts w:eastAsia="Times New Roman"/>
        </w:rPr>
        <w:br/>
        <w:t>8400 Oostende</w:t>
      </w:r>
      <w:r w:rsidRPr="00E63637">
        <w:rPr>
          <w:rFonts w:eastAsia="Times New Roman"/>
        </w:rPr>
        <w:br/>
        <w:t xml:space="preserve">Belgium </w:t>
      </w:r>
      <w:r w:rsidR="00A72CB3" w:rsidRPr="00E63637">
        <w:rPr>
          <w:rFonts w:eastAsia="Times New Roman"/>
        </w:rPr>
        <w:br/>
      </w:r>
      <w:r w:rsidRPr="00E63637">
        <w:rPr>
          <w:rFonts w:eastAsia="Times New Roman"/>
        </w:rPr>
        <w:t>Email: annkatrien.lescrauwaet@vliz.be</w:t>
      </w:r>
      <w:r w:rsidRPr="00E63637">
        <w:rPr>
          <w:rFonts w:eastAsia="Times New Roman"/>
        </w:rPr>
        <w:br/>
      </w:r>
      <w:r w:rsidRPr="00E63637">
        <w:rPr>
          <w:rFonts w:eastAsia="Times New Roman"/>
        </w:rPr>
        <w:br/>
        <w:t>Mr. Gert VERREET</w:t>
      </w:r>
      <w:r w:rsidRPr="00E63637">
        <w:rPr>
          <w:rFonts w:eastAsia="Times New Roman"/>
        </w:rPr>
        <w:br/>
        <w:t>Policy Advisor</w:t>
      </w:r>
      <w:r w:rsidRPr="00E63637">
        <w:rPr>
          <w:rFonts w:eastAsia="Times New Roman"/>
        </w:rPr>
        <w:br/>
        <w:t xml:space="preserve">Vlaamse Overheid - Departement Economie, Wetenschap &amp; Innovatie, Afdeling Onderzoek </w:t>
      </w:r>
      <w:r w:rsidR="00A72CB3" w:rsidRPr="00E63637">
        <w:rPr>
          <w:rFonts w:eastAsia="Times New Roman"/>
        </w:rPr>
        <w:br/>
      </w:r>
      <w:r w:rsidRPr="00E63637">
        <w:rPr>
          <w:rFonts w:eastAsia="Times New Roman"/>
        </w:rPr>
        <w:t>Koning Albert II-laan 35 bus 10</w:t>
      </w:r>
      <w:r w:rsidRPr="00E63637">
        <w:rPr>
          <w:rFonts w:eastAsia="Times New Roman"/>
        </w:rPr>
        <w:br/>
        <w:t>1030 Brussel</w:t>
      </w:r>
      <w:r w:rsidRPr="00E63637">
        <w:rPr>
          <w:rFonts w:eastAsia="Times New Roman"/>
        </w:rPr>
        <w:br/>
        <w:t xml:space="preserve">Belgium </w:t>
      </w:r>
      <w:r w:rsidR="00533368" w:rsidRPr="00E63637">
        <w:rPr>
          <w:rFonts w:eastAsia="Times New Roman"/>
        </w:rPr>
        <w:br/>
      </w:r>
      <w:r w:rsidRPr="00E63637">
        <w:rPr>
          <w:rFonts w:eastAsia="Times New Roman"/>
        </w:rPr>
        <w:t>Email: gert.verreet@vlaanderen.be</w:t>
      </w:r>
      <w:r w:rsidRPr="00E63637">
        <w:rPr>
          <w:rFonts w:eastAsia="Times New Roman"/>
        </w:rPr>
        <w:br/>
      </w:r>
      <w:r w:rsidRPr="00E63637">
        <w:rPr>
          <w:rFonts w:eastAsia="Times New Roman"/>
        </w:rPr>
        <w:br/>
      </w:r>
      <w:r w:rsidRPr="00E63637">
        <w:rPr>
          <w:rFonts w:eastAsia="Times New Roman"/>
          <w:b/>
          <w:bCs/>
        </w:rPr>
        <w:t>IODE Secretariat</w:t>
      </w:r>
      <w:r w:rsidRPr="00E63637">
        <w:rPr>
          <w:rFonts w:eastAsia="Times New Roman"/>
        </w:rPr>
        <w:br/>
      </w:r>
      <w:r w:rsidRPr="00E63637">
        <w:rPr>
          <w:rFonts w:eastAsia="Times New Roman"/>
        </w:rPr>
        <w:br/>
        <w:t>Mr. Ward APPELTANS</w:t>
      </w:r>
      <w:r w:rsidRPr="00E63637">
        <w:rPr>
          <w:rFonts w:eastAsia="Times New Roman"/>
        </w:rPr>
        <w:br/>
        <w:t>Programme manager OBIS</w:t>
      </w:r>
      <w:r w:rsidRPr="00E63637">
        <w:rPr>
          <w:rFonts w:eastAsia="Times New Roman"/>
        </w:rPr>
        <w:br/>
        <w:t xml:space="preserve">UNESCO / IOC Project Office for IODE </w:t>
      </w:r>
      <w:r w:rsidR="00533368" w:rsidRPr="00E63637">
        <w:rPr>
          <w:rFonts w:eastAsia="Times New Roman"/>
        </w:rPr>
        <w:br/>
      </w:r>
      <w:r w:rsidRPr="00E63637">
        <w:rPr>
          <w:rFonts w:eastAsia="Times New Roman"/>
        </w:rPr>
        <w:t>InnovOcean Campus</w:t>
      </w:r>
      <w:r w:rsidRPr="00E63637">
        <w:rPr>
          <w:rFonts w:eastAsia="Times New Roman"/>
        </w:rPr>
        <w:br/>
        <w:t>Jacobsenstraat 1</w:t>
      </w:r>
      <w:r w:rsidRPr="00E63637">
        <w:rPr>
          <w:rFonts w:eastAsia="Times New Roman"/>
        </w:rPr>
        <w:br/>
        <w:t>8400 Oostende</w:t>
      </w:r>
      <w:r w:rsidRPr="00E63637">
        <w:rPr>
          <w:rFonts w:eastAsia="Times New Roman"/>
        </w:rPr>
        <w:br/>
        <w:t>Belgium</w:t>
      </w:r>
      <w:r w:rsidR="00533368" w:rsidRPr="00E63637">
        <w:rPr>
          <w:rFonts w:eastAsia="Times New Roman"/>
        </w:rPr>
        <w:br/>
      </w:r>
      <w:r w:rsidRPr="00E63637">
        <w:rPr>
          <w:rFonts w:eastAsia="Times New Roman"/>
        </w:rPr>
        <w:t>Email: w.appeltans@unesco.org</w:t>
      </w:r>
      <w:r w:rsidRPr="00E63637">
        <w:rPr>
          <w:rFonts w:eastAsia="Times New Roman"/>
        </w:rPr>
        <w:br/>
      </w:r>
      <w:r w:rsidRPr="00E63637">
        <w:rPr>
          <w:rFonts w:eastAsia="Times New Roman"/>
        </w:rPr>
        <w:br/>
        <w:t>Ms. Sofie DE BAENST</w:t>
      </w:r>
      <w:r w:rsidRPr="00E63637">
        <w:rPr>
          <w:rFonts w:eastAsia="Times New Roman"/>
        </w:rPr>
        <w:br/>
        <w:t xml:space="preserve">Administrative Assistant/ OceanExpert Project Manager/ OceanTeacher </w:t>
      </w:r>
      <w:r w:rsidRPr="00E63637">
        <w:rPr>
          <w:rFonts w:eastAsia="Times New Roman"/>
        </w:rPr>
        <w:br/>
        <w:t>UNESCO / IOC Project Office for IODE</w:t>
      </w:r>
      <w:r w:rsidR="00533368" w:rsidRPr="00E63637">
        <w:rPr>
          <w:rFonts w:eastAsia="Times New Roman"/>
        </w:rPr>
        <w:br/>
      </w:r>
      <w:r w:rsidRPr="00E63637">
        <w:rPr>
          <w:rFonts w:eastAsia="Times New Roman"/>
        </w:rPr>
        <w:t>InnovOcean Campus</w:t>
      </w:r>
      <w:r w:rsidRPr="00E63637">
        <w:rPr>
          <w:rFonts w:eastAsia="Times New Roman"/>
        </w:rPr>
        <w:br/>
        <w:t>Jacobsenstraat 1</w:t>
      </w:r>
      <w:r w:rsidRPr="00E63637">
        <w:rPr>
          <w:rFonts w:eastAsia="Times New Roman"/>
        </w:rPr>
        <w:br/>
        <w:t>8400 Oostende</w:t>
      </w:r>
      <w:r w:rsidRPr="00E63637">
        <w:rPr>
          <w:rFonts w:eastAsia="Times New Roman"/>
        </w:rPr>
        <w:br/>
        <w:t xml:space="preserve">Belgium </w:t>
      </w:r>
      <w:r w:rsidR="00533368" w:rsidRPr="00E63637">
        <w:rPr>
          <w:rFonts w:eastAsia="Times New Roman"/>
        </w:rPr>
        <w:br/>
      </w:r>
      <w:r w:rsidRPr="00E63637">
        <w:rPr>
          <w:rFonts w:eastAsia="Times New Roman"/>
        </w:rPr>
        <w:t>Email: s.de-baenst@unesco.org</w:t>
      </w:r>
      <w:r w:rsidRPr="00E63637">
        <w:rPr>
          <w:rFonts w:eastAsia="Times New Roman"/>
        </w:rPr>
        <w:br/>
      </w:r>
      <w:r w:rsidRPr="00E63637">
        <w:rPr>
          <w:rFonts w:eastAsia="Times New Roman"/>
        </w:rPr>
        <w:br/>
        <w:t>Ms. Kristin DE LICHTERVELDE</w:t>
      </w:r>
      <w:r w:rsidRPr="00E63637">
        <w:rPr>
          <w:rFonts w:eastAsia="Times New Roman"/>
        </w:rPr>
        <w:br/>
        <w:t>Administrative Services Manager</w:t>
      </w:r>
      <w:r w:rsidRPr="00E63637">
        <w:rPr>
          <w:rFonts w:eastAsia="Times New Roman"/>
        </w:rPr>
        <w:br/>
        <w:t xml:space="preserve">UNESCO / IOC Project Office for IODE </w:t>
      </w:r>
      <w:r w:rsidR="00533368" w:rsidRPr="00E63637">
        <w:rPr>
          <w:rFonts w:eastAsia="Times New Roman"/>
        </w:rPr>
        <w:br/>
      </w:r>
      <w:r w:rsidRPr="00E63637">
        <w:rPr>
          <w:rFonts w:eastAsia="Times New Roman"/>
        </w:rPr>
        <w:t>InnovOcean Campus</w:t>
      </w:r>
      <w:r w:rsidRPr="00A52A65">
        <w:rPr>
          <w:rFonts w:eastAsia="Times New Roman"/>
        </w:rPr>
        <w:br/>
        <w:t>Jacobsenstraat 1</w:t>
      </w:r>
      <w:r w:rsidRPr="00A52A65">
        <w:rPr>
          <w:rFonts w:eastAsia="Times New Roman"/>
        </w:rPr>
        <w:br/>
        <w:t>8400 Oostende</w:t>
      </w:r>
      <w:r w:rsidRPr="00A52A65">
        <w:rPr>
          <w:rFonts w:eastAsia="Times New Roman"/>
        </w:rPr>
        <w:br/>
        <w:t xml:space="preserve">Belgium </w:t>
      </w:r>
      <w:r w:rsidR="00533368" w:rsidRPr="00A52A65">
        <w:rPr>
          <w:rFonts w:eastAsia="Times New Roman"/>
        </w:rPr>
        <w:br/>
      </w:r>
      <w:r w:rsidRPr="00A52A65">
        <w:rPr>
          <w:rFonts w:eastAsia="Times New Roman"/>
        </w:rPr>
        <w:t>Email: k.de-lichtervelde@unesco.org</w:t>
      </w:r>
      <w:r w:rsidRPr="00A52A65">
        <w:rPr>
          <w:rFonts w:eastAsia="Times New Roman"/>
        </w:rPr>
        <w:br/>
      </w:r>
      <w:r w:rsidRPr="00A52A65">
        <w:rPr>
          <w:rFonts w:eastAsia="Times New Roman"/>
        </w:rPr>
        <w:br/>
        <w:t>Mr. Peter PISSIERSSENS</w:t>
      </w:r>
      <w:r w:rsidRPr="00A52A65">
        <w:rPr>
          <w:rFonts w:eastAsia="Times New Roman"/>
        </w:rPr>
        <w:br/>
      </w:r>
      <w:r w:rsidRPr="00A52A65">
        <w:rPr>
          <w:rFonts w:eastAsia="Times New Roman"/>
        </w:rPr>
        <w:t>Head, IOC Project Office for IODE, Oostende, Belgium and IOC capacity development coordinator</w:t>
      </w:r>
      <w:r w:rsidRPr="00A52A65">
        <w:rPr>
          <w:rFonts w:eastAsia="Times New Roman"/>
        </w:rPr>
        <w:br/>
        <w:t xml:space="preserve">UNESCO / IOC Project Office for IODE </w:t>
      </w:r>
      <w:r w:rsidR="00533368" w:rsidRPr="00A52A65">
        <w:rPr>
          <w:rFonts w:eastAsia="Times New Roman"/>
        </w:rPr>
        <w:br/>
      </w:r>
      <w:r w:rsidRPr="00A52A65">
        <w:rPr>
          <w:rFonts w:eastAsia="Times New Roman"/>
        </w:rPr>
        <w:t>InnovOcean Campus</w:t>
      </w:r>
      <w:r w:rsidRPr="00A52A65">
        <w:rPr>
          <w:rFonts w:eastAsia="Times New Roman"/>
        </w:rPr>
        <w:br/>
        <w:t>Jacobsenstraat 1</w:t>
      </w:r>
      <w:r w:rsidRPr="00A52A65">
        <w:rPr>
          <w:rFonts w:eastAsia="Times New Roman"/>
        </w:rPr>
        <w:br/>
        <w:t>8400 Oostende</w:t>
      </w:r>
      <w:r w:rsidRPr="00A52A65">
        <w:rPr>
          <w:rFonts w:eastAsia="Times New Roman"/>
        </w:rPr>
        <w:br/>
        <w:t xml:space="preserve">Belgium </w:t>
      </w:r>
      <w:r w:rsidR="00737AE2" w:rsidRPr="00A52A65">
        <w:rPr>
          <w:rFonts w:eastAsia="Times New Roman"/>
        </w:rPr>
        <w:br/>
      </w:r>
      <w:r w:rsidRPr="00A52A65">
        <w:rPr>
          <w:rFonts w:eastAsia="Times New Roman"/>
        </w:rPr>
        <w:t>Email: p.pissierssens@unesco.org</w:t>
      </w:r>
      <w:r w:rsidRPr="00A52A65">
        <w:rPr>
          <w:rFonts w:eastAsia="Times New Roman"/>
        </w:rPr>
        <w:br/>
      </w:r>
      <w:r w:rsidRPr="00A52A65">
        <w:rPr>
          <w:rFonts w:eastAsia="Times New Roman"/>
        </w:rPr>
        <w:br/>
        <w:t>Mr. Greg REED</w:t>
      </w:r>
      <w:r w:rsidRPr="00A52A65">
        <w:rPr>
          <w:rFonts w:eastAsia="Times New Roman"/>
        </w:rPr>
        <w:br/>
        <w:t>IOC consultant</w:t>
      </w:r>
      <w:r w:rsidRPr="00A52A65">
        <w:rPr>
          <w:rFonts w:eastAsia="Times New Roman"/>
        </w:rPr>
        <w:br/>
        <w:t xml:space="preserve">UNESCO / IOC Project Office for IODE </w:t>
      </w:r>
      <w:r w:rsidR="00533368" w:rsidRPr="00A52A65">
        <w:rPr>
          <w:rFonts w:eastAsia="Times New Roman"/>
        </w:rPr>
        <w:br/>
      </w:r>
      <w:r w:rsidRPr="00A52A65">
        <w:rPr>
          <w:rFonts w:eastAsia="Times New Roman"/>
        </w:rPr>
        <w:t>InnovOcean Campus</w:t>
      </w:r>
      <w:r w:rsidRPr="00A52A65">
        <w:rPr>
          <w:rFonts w:eastAsia="Times New Roman"/>
        </w:rPr>
        <w:br/>
        <w:t>Jacobsenstraat 1</w:t>
      </w:r>
      <w:r w:rsidRPr="00A52A65">
        <w:rPr>
          <w:rFonts w:eastAsia="Times New Roman"/>
        </w:rPr>
        <w:br/>
        <w:t>8400 Oostende</w:t>
      </w:r>
      <w:r w:rsidRPr="00A52A65">
        <w:rPr>
          <w:rFonts w:eastAsia="Times New Roman"/>
        </w:rPr>
        <w:br/>
        <w:t xml:space="preserve">Belgium </w:t>
      </w:r>
      <w:r w:rsidR="00737AE2" w:rsidRPr="00A52A65">
        <w:rPr>
          <w:rFonts w:eastAsia="Times New Roman"/>
        </w:rPr>
        <w:br/>
      </w:r>
      <w:r w:rsidRPr="00A52A65">
        <w:rPr>
          <w:rFonts w:eastAsia="Times New Roman"/>
        </w:rPr>
        <w:t>Email: g.reed@unesco.org</w:t>
      </w:r>
      <w:r w:rsidRPr="00A52A65">
        <w:rPr>
          <w:rFonts w:eastAsia="Times New Roman"/>
        </w:rPr>
        <w:br/>
      </w:r>
      <w:r w:rsidRPr="00A52A65">
        <w:rPr>
          <w:rFonts w:eastAsia="Times New Roman"/>
        </w:rPr>
        <w:br/>
      </w:r>
      <w:r w:rsidRPr="00A52A65">
        <w:rPr>
          <w:rFonts w:eastAsia="Times New Roman"/>
          <w:b/>
          <w:bCs/>
        </w:rPr>
        <w:t>Invited Expert</w:t>
      </w:r>
      <w:r w:rsidRPr="00A52A65">
        <w:rPr>
          <w:rFonts w:eastAsia="Times New Roman"/>
        </w:rPr>
        <w:br/>
      </w:r>
      <w:r w:rsidRPr="00A52A65">
        <w:rPr>
          <w:rFonts w:eastAsia="Times New Roman"/>
        </w:rPr>
        <w:br/>
        <w:t>Ms. Cláudia DELGADO</w:t>
      </w:r>
      <w:r w:rsidRPr="00A52A65">
        <w:rPr>
          <w:rFonts w:eastAsia="Times New Roman"/>
        </w:rPr>
        <w:br/>
        <w:t>Marine Training Unit Coordinator</w:t>
      </w:r>
      <w:r w:rsidRPr="00A52A65">
        <w:rPr>
          <w:rFonts w:eastAsia="Times New Roman"/>
        </w:rPr>
        <w:br/>
        <w:t xml:space="preserve">Universiteit Gent, Marine Biology research group </w:t>
      </w:r>
      <w:r w:rsidR="00533368" w:rsidRPr="00A52A65">
        <w:rPr>
          <w:rFonts w:eastAsia="Times New Roman"/>
        </w:rPr>
        <w:br/>
      </w:r>
      <w:r w:rsidRPr="00A52A65">
        <w:rPr>
          <w:rFonts w:eastAsia="Times New Roman"/>
        </w:rPr>
        <w:t>Campus Sterre - S8</w:t>
      </w:r>
      <w:r w:rsidRPr="00A52A65">
        <w:rPr>
          <w:rFonts w:eastAsia="Times New Roman"/>
        </w:rPr>
        <w:br/>
        <w:t xml:space="preserve">Krijgslaan 281 </w:t>
      </w:r>
      <w:r w:rsidRPr="00A52A65">
        <w:rPr>
          <w:rFonts w:eastAsia="Times New Roman"/>
        </w:rPr>
        <w:br/>
        <w:t>9000 Gent</w:t>
      </w:r>
      <w:r w:rsidRPr="00A52A65">
        <w:rPr>
          <w:rFonts w:eastAsia="Times New Roman"/>
        </w:rPr>
        <w:br/>
        <w:t xml:space="preserve">Belgium </w:t>
      </w:r>
      <w:r w:rsidR="00737AE2" w:rsidRPr="00A52A65">
        <w:rPr>
          <w:rFonts w:eastAsia="Times New Roman"/>
        </w:rPr>
        <w:br/>
      </w:r>
      <w:r w:rsidRPr="00A52A65">
        <w:rPr>
          <w:rFonts w:eastAsia="Times New Roman"/>
        </w:rPr>
        <w:t>Email: claudia.delgado@ugent.be</w:t>
      </w:r>
      <w:r w:rsidRPr="00A52A65">
        <w:rPr>
          <w:rFonts w:eastAsia="Times New Roman"/>
        </w:rPr>
        <w:br/>
      </w:r>
      <w:r w:rsidRPr="00A52A65">
        <w:rPr>
          <w:rFonts w:eastAsia="Times New Roman"/>
        </w:rPr>
        <w:br/>
        <w:t>Ms. Lilian KRUG</w:t>
      </w:r>
      <w:r w:rsidRPr="00A52A65">
        <w:rPr>
          <w:rFonts w:eastAsia="Times New Roman"/>
        </w:rPr>
        <w:br/>
        <w:t>Scientific Coordinator</w:t>
      </w:r>
      <w:r w:rsidRPr="00A52A65">
        <w:rPr>
          <w:rFonts w:eastAsia="Times New Roman"/>
        </w:rPr>
        <w:br/>
        <w:t xml:space="preserve">Partnership for Observation of the Global Ocean </w:t>
      </w:r>
      <w:r w:rsidR="00533368" w:rsidRPr="00A52A65">
        <w:rPr>
          <w:rFonts w:eastAsia="Times New Roman"/>
        </w:rPr>
        <w:br/>
      </w:r>
      <w:r w:rsidRPr="00A52A65">
        <w:rPr>
          <w:rFonts w:eastAsia="Times New Roman"/>
        </w:rPr>
        <w:t>Plymouth Marine Laboratory</w:t>
      </w:r>
      <w:r w:rsidRPr="00A52A65">
        <w:rPr>
          <w:rFonts w:eastAsia="Times New Roman"/>
        </w:rPr>
        <w:br/>
        <w:t>Prospect Place, The Hoe</w:t>
      </w:r>
      <w:r w:rsidRPr="00A52A65">
        <w:rPr>
          <w:rFonts w:eastAsia="Times New Roman"/>
        </w:rPr>
        <w:br/>
        <w:t>Plymouth</w:t>
      </w:r>
      <w:r w:rsidR="00FF2BF1" w:rsidRPr="00A52A65">
        <w:rPr>
          <w:rFonts w:eastAsia="Times New Roman"/>
        </w:rPr>
        <w:t xml:space="preserve"> </w:t>
      </w:r>
      <w:r w:rsidRPr="00A52A65">
        <w:rPr>
          <w:rFonts w:eastAsia="Times New Roman"/>
        </w:rPr>
        <w:t>PL1 3DH</w:t>
      </w:r>
      <w:r w:rsidRPr="00A52A65">
        <w:rPr>
          <w:rFonts w:eastAsia="Times New Roman"/>
        </w:rPr>
        <w:br/>
        <w:t xml:space="preserve">United Kingdom </w:t>
      </w:r>
      <w:r w:rsidR="00A72CB3" w:rsidRPr="00A52A65">
        <w:rPr>
          <w:rFonts w:eastAsia="Times New Roman"/>
        </w:rPr>
        <w:br/>
      </w:r>
      <w:r w:rsidRPr="00A52A65">
        <w:rPr>
          <w:rFonts w:eastAsia="Times New Roman"/>
        </w:rPr>
        <w:t>Email: licakrug@yahoo.com.br</w:t>
      </w:r>
      <w:r w:rsidRPr="00A52A65">
        <w:rPr>
          <w:rFonts w:eastAsia="Times New Roman"/>
        </w:rPr>
        <w:br/>
      </w:r>
      <w:r w:rsidRPr="00A52A65">
        <w:rPr>
          <w:rFonts w:eastAsia="Times New Roman"/>
        </w:rPr>
        <w:br/>
      </w:r>
      <w:r w:rsidRPr="00A52A65">
        <w:rPr>
          <w:rFonts w:eastAsia="Times New Roman"/>
          <w:b/>
          <w:bCs/>
        </w:rPr>
        <w:t>IODE Programme</w:t>
      </w:r>
      <w:r w:rsidRPr="00A52A65">
        <w:rPr>
          <w:rFonts w:eastAsia="Times New Roman"/>
        </w:rPr>
        <w:br/>
      </w:r>
      <w:r w:rsidRPr="00A52A65">
        <w:rPr>
          <w:rFonts w:eastAsia="Times New Roman"/>
        </w:rPr>
        <w:br/>
        <w:t>Ms. Katarina Lotta FYRBERG</w:t>
      </w:r>
      <w:r w:rsidRPr="00A52A65">
        <w:rPr>
          <w:rFonts w:eastAsia="Times New Roman"/>
        </w:rPr>
        <w:br/>
        <w:t>Co-Chair IODE 2023-2025 &amp; Marine Data Manager</w:t>
      </w:r>
      <w:r w:rsidRPr="00A52A65">
        <w:rPr>
          <w:rFonts w:eastAsia="Times New Roman"/>
        </w:rPr>
        <w:br/>
        <w:t>Oceanographic Unit</w:t>
      </w:r>
      <w:r w:rsidRPr="00A52A65">
        <w:rPr>
          <w:rFonts w:eastAsia="Times New Roman"/>
        </w:rPr>
        <w:br/>
      </w:r>
      <w:r w:rsidRPr="00A52A65">
        <w:rPr>
          <w:rFonts w:eastAsia="Times New Roman"/>
        </w:rPr>
        <w:lastRenderedPageBreak/>
        <w:t xml:space="preserve">Sveriges meteorologiska och hydrologiska institut </w:t>
      </w:r>
      <w:r w:rsidR="00533368" w:rsidRPr="00A52A65">
        <w:rPr>
          <w:rFonts w:eastAsia="Times New Roman"/>
        </w:rPr>
        <w:br/>
      </w:r>
      <w:r w:rsidRPr="00A52A65">
        <w:rPr>
          <w:rFonts w:eastAsia="Times New Roman"/>
        </w:rPr>
        <w:t>Folkborgsvägen 1</w:t>
      </w:r>
      <w:r w:rsidRPr="00A52A65">
        <w:rPr>
          <w:rFonts w:eastAsia="Times New Roman"/>
        </w:rPr>
        <w:br/>
        <w:t>SE-601 76 Norrköping</w:t>
      </w:r>
      <w:r w:rsidRPr="00A52A65">
        <w:rPr>
          <w:rFonts w:eastAsia="Times New Roman"/>
        </w:rPr>
        <w:br/>
        <w:t>Sweden</w:t>
      </w:r>
      <w:r w:rsidR="00A72CB3" w:rsidRPr="00A52A65">
        <w:rPr>
          <w:rFonts w:eastAsia="Times New Roman"/>
        </w:rPr>
        <w:br/>
      </w:r>
      <w:r w:rsidRPr="00A52A65">
        <w:rPr>
          <w:rFonts w:eastAsia="Times New Roman"/>
        </w:rPr>
        <w:t>Email: Lotta.Fyrberg@smhi.se</w:t>
      </w:r>
      <w:r w:rsidRPr="00A52A65">
        <w:rPr>
          <w:rFonts w:eastAsia="Times New Roman"/>
        </w:rPr>
        <w:br/>
      </w:r>
      <w:r w:rsidRPr="00A52A65">
        <w:rPr>
          <w:rFonts w:eastAsia="Times New Roman"/>
        </w:rPr>
        <w:br/>
        <w:t>Ms. Lucy SCOTT</w:t>
      </w:r>
      <w:r w:rsidRPr="00A52A65">
        <w:rPr>
          <w:rFonts w:eastAsia="Times New Roman"/>
        </w:rPr>
        <w:br/>
        <w:t>Ocean InfoHub Project Manager; Marine Scientist</w:t>
      </w:r>
      <w:r w:rsidRPr="00A52A65">
        <w:rPr>
          <w:rFonts w:eastAsia="Times New Roman"/>
        </w:rPr>
        <w:br/>
        <w:t xml:space="preserve">UNESCO / IOC Project Office for IODE </w:t>
      </w:r>
      <w:r w:rsidR="00533368" w:rsidRPr="00A52A65">
        <w:rPr>
          <w:rFonts w:eastAsia="Times New Roman"/>
        </w:rPr>
        <w:br/>
      </w:r>
      <w:r w:rsidRPr="00A52A65">
        <w:rPr>
          <w:rFonts w:eastAsia="Times New Roman"/>
        </w:rPr>
        <w:t>InnovOcean Campus</w:t>
      </w:r>
      <w:r w:rsidRPr="00A52A65">
        <w:rPr>
          <w:rFonts w:eastAsia="Times New Roman"/>
        </w:rPr>
        <w:br/>
        <w:t>Jacobsenstraat 1</w:t>
      </w:r>
      <w:r w:rsidRPr="00A52A65">
        <w:rPr>
          <w:rFonts w:eastAsia="Times New Roman"/>
        </w:rPr>
        <w:br/>
        <w:t>8400 Oostende</w:t>
      </w:r>
      <w:r w:rsidRPr="00A52A65">
        <w:rPr>
          <w:rFonts w:eastAsia="Times New Roman"/>
        </w:rPr>
        <w:br/>
        <w:t xml:space="preserve">Belgium </w:t>
      </w:r>
      <w:r w:rsidRPr="00A52A65">
        <w:rPr>
          <w:rFonts w:eastAsia="Times New Roman"/>
        </w:rPr>
        <w:br/>
        <w:t>Email: l.scott@unesco.org</w:t>
      </w:r>
    </w:p>
    <w:p w14:paraId="28073F2E" w14:textId="77777777" w:rsidR="006A2588" w:rsidRPr="00A52A65" w:rsidRDefault="006A2588">
      <w:pPr>
        <w:spacing w:after="0"/>
        <w:rPr>
          <w:color w:val="000000"/>
        </w:rPr>
      </w:pPr>
    </w:p>
    <w:p w14:paraId="2BAEC905" w14:textId="36852FEC" w:rsidR="00191D20" w:rsidRPr="00A52A65" w:rsidRDefault="00191D20">
      <w:pPr>
        <w:spacing w:after="0"/>
        <w:sectPr w:rsidR="00191D20" w:rsidRPr="00A52A65">
          <w:type w:val="continuous"/>
          <w:pgSz w:w="11906" w:h="16838"/>
          <w:pgMar w:top="1440" w:right="1701" w:bottom="1440" w:left="1701" w:header="709" w:footer="709" w:gutter="0"/>
          <w:cols w:num="2" w:space="720" w:equalWidth="0">
            <w:col w:w="3968" w:space="567"/>
            <w:col w:w="3968" w:space="0"/>
          </w:cols>
          <w:titlePg/>
        </w:sectPr>
      </w:pPr>
    </w:p>
    <w:p w14:paraId="6F4C8799" w14:textId="75FF8DE7" w:rsidR="00D20971" w:rsidRDefault="00D20971" w:rsidP="00D20971">
      <w:pPr>
        <w:pStyle w:val="Heading1"/>
        <w:numPr>
          <w:ilvl w:val="0"/>
          <w:numId w:val="0"/>
        </w:numPr>
        <w:ind w:left="357" w:hanging="357"/>
      </w:pPr>
      <w:bookmarkStart w:id="55" w:name="_Annex_III._Proposed"/>
      <w:bookmarkStart w:id="56" w:name="_Annex_III._OTGA"/>
      <w:bookmarkStart w:id="57" w:name="_Toc169375225"/>
      <w:bookmarkEnd w:id="55"/>
      <w:bookmarkEnd w:id="56"/>
      <w:r>
        <w:lastRenderedPageBreak/>
        <w:t>Annex III. OTGA C</w:t>
      </w:r>
      <w:r w:rsidR="002F14A7">
        <w:t xml:space="preserve">ompetency </w:t>
      </w:r>
      <w:r w:rsidR="00D674B8">
        <w:t>Assessment</w:t>
      </w:r>
      <w:r w:rsidR="002F14A7">
        <w:t xml:space="preserve"> Form</w:t>
      </w:r>
      <w:bookmarkEnd w:id="57"/>
    </w:p>
    <w:tbl>
      <w:tblPr>
        <w:tblStyle w:val="GridTable1Light1"/>
        <w:tblW w:w="5000" w:type="pct"/>
        <w:tblInd w:w="57" w:type="dxa"/>
        <w:tblLayout w:type="fixed"/>
        <w:tblLook w:val="04A0" w:firstRow="1" w:lastRow="0" w:firstColumn="1" w:lastColumn="0" w:noHBand="0" w:noVBand="1"/>
      </w:tblPr>
      <w:tblGrid>
        <w:gridCol w:w="1640"/>
        <w:gridCol w:w="1292"/>
        <w:gridCol w:w="2250"/>
        <w:gridCol w:w="795"/>
        <w:gridCol w:w="2183"/>
        <w:gridCol w:w="2296"/>
      </w:tblGrid>
      <w:tr w:rsidR="005211B9" w:rsidRPr="005211B9" w14:paraId="2BE46479" w14:textId="77777777" w:rsidTr="00F34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2" w:type="pct"/>
            <w:gridSpan w:val="5"/>
            <w:shd w:val="clear" w:color="auto" w:fill="auto"/>
          </w:tcPr>
          <w:p w14:paraId="4711EFBC" w14:textId="77777777" w:rsidR="005211B9" w:rsidRPr="005211B9" w:rsidRDefault="005211B9" w:rsidP="00FE4F9C">
            <w:pPr>
              <w:rPr>
                <w:rFonts w:ascii="Calibri" w:hAnsi="Calibri" w:cs="Calibri"/>
                <w:szCs w:val="22"/>
              </w:rPr>
            </w:pPr>
            <w:r w:rsidRPr="005211B9">
              <w:rPr>
                <w:rFonts w:ascii="Calibri" w:hAnsi="Calibri" w:cs="Calibri"/>
                <w:szCs w:val="22"/>
              </w:rPr>
              <w:t>OTGA Competency Assessment Form</w:t>
            </w:r>
          </w:p>
          <w:p w14:paraId="1626DE75" w14:textId="77777777" w:rsidR="005211B9" w:rsidRPr="005211B9" w:rsidRDefault="005211B9" w:rsidP="00FE4F9C">
            <w:pPr>
              <w:ind w:firstLine="284"/>
              <w:rPr>
                <w:rFonts w:ascii="Calibri" w:hAnsi="Calibri" w:cs="Calibri"/>
                <w:bCs w:val="0"/>
                <w:sz w:val="20"/>
                <w:szCs w:val="20"/>
                <w:lang w:val="en-AU"/>
              </w:rPr>
            </w:pPr>
            <w:r w:rsidRPr="005211B9">
              <w:rPr>
                <w:rFonts w:ascii="Calibri" w:hAnsi="Calibri" w:cs="Calibri"/>
                <w:b w:val="0"/>
                <w:sz w:val="20"/>
                <w:szCs w:val="20"/>
                <w:lang w:val="en-AU"/>
              </w:rPr>
              <w:t xml:space="preserve">The competency framework for personnel involved in providing learning services for the OceanTeacher Global Academy is structured around two core competences. </w:t>
            </w:r>
            <w:r w:rsidRPr="005211B9">
              <w:rPr>
                <w:rFonts w:ascii="Calibri" w:hAnsi="Calibri" w:cs="Calibri"/>
                <w:b w:val="0"/>
                <w:sz w:val="20"/>
                <w:szCs w:val="20"/>
                <w:lang w:val="en-AU" w:eastAsia="en-AU"/>
              </w:rPr>
              <w:t>Facilitators directly responsible for the delivery of an OTGA learning event s</w:t>
            </w:r>
            <w:r w:rsidRPr="005211B9">
              <w:rPr>
                <w:rFonts w:ascii="Calibri" w:hAnsi="Calibri" w:cs="Calibri"/>
                <w:b w:val="0"/>
                <w:sz w:val="20"/>
                <w:szCs w:val="20"/>
                <w:lang w:val="en-AU"/>
              </w:rPr>
              <w:t xml:space="preserve">hould meet </w:t>
            </w:r>
            <w:r w:rsidRPr="005211B9">
              <w:rPr>
                <w:rFonts w:ascii="Calibri" w:hAnsi="Calibri" w:cs="Calibri"/>
                <w:sz w:val="20"/>
                <w:szCs w:val="20"/>
                <w:lang w:val="en-AU"/>
              </w:rPr>
              <w:t>Core Competences A and B</w:t>
            </w:r>
            <w:r w:rsidRPr="005211B9">
              <w:rPr>
                <w:rFonts w:ascii="Calibri" w:hAnsi="Calibri" w:cs="Calibri"/>
                <w:b w:val="0"/>
                <w:sz w:val="20"/>
                <w:szCs w:val="20"/>
                <w:lang w:val="en-AU"/>
              </w:rPr>
              <w:t xml:space="preserve">. </w:t>
            </w:r>
          </w:p>
          <w:p w14:paraId="6C30FC34" w14:textId="77777777" w:rsidR="005211B9" w:rsidRPr="005211B9" w:rsidRDefault="005211B9" w:rsidP="00FE4F9C">
            <w:pPr>
              <w:spacing w:after="120"/>
              <w:ind w:firstLine="284"/>
              <w:rPr>
                <w:rFonts w:ascii="Calibri" w:hAnsi="Calibri" w:cs="Calibri"/>
                <w:b w:val="0"/>
                <w:bCs w:val="0"/>
                <w:szCs w:val="22"/>
              </w:rPr>
            </w:pPr>
            <w:r w:rsidRPr="005211B9">
              <w:rPr>
                <w:rFonts w:ascii="Calibri" w:hAnsi="Calibri" w:cs="Calibri"/>
                <w:b w:val="0"/>
                <w:sz w:val="20"/>
                <w:szCs w:val="20"/>
                <w:lang w:val="en-AU"/>
              </w:rPr>
              <w:t>Evaluation of competences requires assessment based on the key qualifications and experience</w:t>
            </w:r>
            <w:r w:rsidRPr="005211B9">
              <w:rPr>
                <w:rFonts w:ascii="Calibri" w:hAnsi="Calibri" w:cs="Calibri"/>
                <w:b w:val="0"/>
                <w:sz w:val="20"/>
                <w:szCs w:val="20"/>
              </w:rPr>
              <w:t xml:space="preserve">. Complete this </w:t>
            </w:r>
            <w:r w:rsidRPr="005211B9">
              <w:rPr>
                <w:rFonts w:ascii="Calibri" w:hAnsi="Calibri" w:cs="Calibri"/>
                <w:sz w:val="20"/>
                <w:szCs w:val="20"/>
              </w:rPr>
              <w:t>Competency Assessment Form</w:t>
            </w:r>
            <w:r w:rsidRPr="005211B9">
              <w:rPr>
                <w:rFonts w:ascii="Calibri" w:hAnsi="Calibri" w:cs="Calibri"/>
                <w:b w:val="0"/>
                <w:sz w:val="20"/>
                <w:szCs w:val="20"/>
              </w:rPr>
              <w:t xml:space="preserve"> indicating how you meet the Core Competences then submit to the OTGA Coordinator (</w:t>
            </w:r>
            <w:hyperlink r:id="rId25" w:history="1">
              <w:r w:rsidRPr="005211B9">
                <w:rPr>
                  <w:rStyle w:val="Hyperlink"/>
                  <w:rFonts w:ascii="Calibri" w:hAnsi="Calibri" w:cs="Calibri"/>
                  <w:b w:val="0"/>
                  <w:sz w:val="20"/>
                  <w:szCs w:val="20"/>
                </w:rPr>
                <w:t>ioc.training@unesco.org</w:t>
              </w:r>
            </w:hyperlink>
            <w:r w:rsidRPr="005211B9">
              <w:rPr>
                <w:rFonts w:ascii="Calibri" w:hAnsi="Calibri" w:cs="Calibri"/>
                <w:b w:val="0"/>
                <w:sz w:val="20"/>
                <w:szCs w:val="20"/>
              </w:rPr>
              <w:t>).</w:t>
            </w:r>
          </w:p>
        </w:tc>
        <w:tc>
          <w:tcPr>
            <w:tcW w:w="1098" w:type="pct"/>
            <w:shd w:val="clear" w:color="auto" w:fill="auto"/>
          </w:tcPr>
          <w:p w14:paraId="2E483E98" w14:textId="77777777" w:rsidR="005211B9" w:rsidRPr="005211B9" w:rsidRDefault="005211B9" w:rsidP="00FE4F9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2"/>
              </w:rPr>
            </w:pPr>
          </w:p>
          <w:p w14:paraId="24960FAF" w14:textId="77777777" w:rsidR="005211B9" w:rsidRPr="005211B9" w:rsidRDefault="005211B9" w:rsidP="00FE4F9C">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Cs w:val="22"/>
              </w:rPr>
            </w:pPr>
            <w:r w:rsidRPr="005211B9">
              <w:rPr>
                <w:noProof/>
                <w:szCs w:val="22"/>
              </w:rPr>
              <w:drawing>
                <wp:inline distT="0" distB="0" distL="0" distR="0" wp14:anchorId="7659A75A" wp14:editId="551765E2">
                  <wp:extent cx="1308680" cy="650623"/>
                  <wp:effectExtent l="0" t="0" r="0" b="0"/>
                  <wp:docPr id="1420655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55623" name="Picture 1420655623"/>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59635" cy="675956"/>
                          </a:xfrm>
                          <a:prstGeom prst="rect">
                            <a:avLst/>
                          </a:prstGeom>
                        </pic:spPr>
                      </pic:pic>
                    </a:graphicData>
                  </a:graphic>
                </wp:inline>
              </w:drawing>
            </w:r>
          </w:p>
        </w:tc>
      </w:tr>
      <w:tr w:rsidR="005211B9" w:rsidRPr="005211B9" w14:paraId="7BB9D884" w14:textId="77777777" w:rsidTr="00F346C1">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14:paraId="73EF3CC3" w14:textId="77777777" w:rsidR="005211B9" w:rsidRPr="005211B9" w:rsidRDefault="005211B9" w:rsidP="005211B9">
            <w:pPr>
              <w:rPr>
                <w:rFonts w:ascii="Calibri" w:hAnsi="Calibri" w:cs="Calibri"/>
                <w:iCs/>
                <w:sz w:val="20"/>
                <w:szCs w:val="20"/>
              </w:rPr>
            </w:pPr>
            <w:r w:rsidRPr="005211B9">
              <w:rPr>
                <w:rFonts w:ascii="Calibri" w:hAnsi="Calibri" w:cs="Calibri"/>
                <w:i/>
                <w:sz w:val="20"/>
                <w:szCs w:val="20"/>
              </w:rPr>
              <w:t xml:space="preserve">Name: </w:t>
            </w:r>
          </w:p>
          <w:p w14:paraId="3BFAF7A1" w14:textId="77777777" w:rsidR="005211B9" w:rsidRPr="005211B9" w:rsidRDefault="005211B9" w:rsidP="005211B9">
            <w:pPr>
              <w:rPr>
                <w:rFonts w:ascii="Calibri" w:hAnsi="Calibri" w:cs="Calibri"/>
                <w:iCs/>
                <w:sz w:val="20"/>
                <w:szCs w:val="20"/>
              </w:rPr>
            </w:pPr>
            <w:r w:rsidRPr="005211B9">
              <w:rPr>
                <w:rFonts w:ascii="Calibri" w:hAnsi="Calibri" w:cs="Calibri"/>
                <w:i/>
                <w:sz w:val="20"/>
                <w:szCs w:val="20"/>
              </w:rPr>
              <w:t xml:space="preserve">Date: </w:t>
            </w:r>
          </w:p>
          <w:p w14:paraId="25FABFD2" w14:textId="77777777" w:rsidR="005211B9" w:rsidRPr="005211B9" w:rsidRDefault="005211B9" w:rsidP="005211B9">
            <w:pPr>
              <w:rPr>
                <w:rFonts w:ascii="Calibri" w:hAnsi="Calibri" w:cs="Calibri"/>
                <w:b w:val="0"/>
                <w:bCs w:val="0"/>
                <w:iCs/>
                <w:sz w:val="20"/>
                <w:szCs w:val="20"/>
              </w:rPr>
            </w:pPr>
            <w:r w:rsidRPr="005211B9">
              <w:rPr>
                <w:rFonts w:ascii="Calibri" w:hAnsi="Calibri" w:cs="Calibri"/>
                <w:i/>
                <w:sz w:val="20"/>
                <w:szCs w:val="20"/>
              </w:rPr>
              <w:t xml:space="preserve">Affiliation: </w:t>
            </w:r>
          </w:p>
          <w:p w14:paraId="1F9D9716" w14:textId="77777777" w:rsidR="005211B9" w:rsidRPr="005211B9" w:rsidRDefault="005211B9" w:rsidP="005211B9">
            <w:pPr>
              <w:rPr>
                <w:rFonts w:ascii="Calibri" w:hAnsi="Calibri" w:cs="Calibri"/>
                <w:i/>
                <w:sz w:val="20"/>
                <w:szCs w:val="20"/>
              </w:rPr>
            </w:pPr>
            <w:r w:rsidRPr="005211B9">
              <w:rPr>
                <w:rFonts w:ascii="Calibri" w:hAnsi="Calibri" w:cs="Calibri"/>
                <w:i/>
                <w:sz w:val="20"/>
                <w:szCs w:val="20"/>
              </w:rPr>
              <w:t>Training Course (Name/Date):</w:t>
            </w:r>
            <w:r w:rsidRPr="005211B9">
              <w:rPr>
                <w:rFonts w:ascii="Calibri" w:hAnsi="Calibri" w:cs="Calibri"/>
                <w:iCs/>
                <w:sz w:val="20"/>
                <w:szCs w:val="20"/>
              </w:rPr>
              <w:t xml:space="preserve">  </w:t>
            </w:r>
          </w:p>
        </w:tc>
      </w:tr>
      <w:tr w:rsidR="00F346C1" w:rsidRPr="005211B9" w14:paraId="00088A89" w14:textId="77777777" w:rsidTr="00F346C1">
        <w:tc>
          <w:tcPr>
            <w:cnfStyle w:val="001000000000" w:firstRow="0" w:lastRow="0" w:firstColumn="1" w:lastColumn="0" w:oddVBand="0" w:evenVBand="0" w:oddHBand="0" w:evenHBand="0" w:firstRowFirstColumn="0" w:firstRowLastColumn="0" w:lastRowFirstColumn="0" w:lastRowLastColumn="0"/>
            <w:tcW w:w="784" w:type="pct"/>
            <w:tcBorders>
              <w:top w:val="single" w:sz="12" w:space="0" w:color="666666" w:themeColor="text1" w:themeTint="99"/>
            </w:tcBorders>
            <w:shd w:val="clear" w:color="auto" w:fill="auto"/>
          </w:tcPr>
          <w:p w14:paraId="23B442A1" w14:textId="77777777" w:rsidR="005211B9" w:rsidRPr="005211B9" w:rsidRDefault="005211B9" w:rsidP="00FE4F9C">
            <w:pPr>
              <w:spacing w:before="60" w:after="60"/>
              <w:jc w:val="center"/>
              <w:rPr>
                <w:rFonts w:ascii="Calibri" w:hAnsi="Calibri" w:cs="Calibri"/>
                <w:sz w:val="16"/>
                <w:szCs w:val="16"/>
              </w:rPr>
            </w:pPr>
            <w:r w:rsidRPr="005211B9">
              <w:rPr>
                <w:rFonts w:ascii="Calibri" w:hAnsi="Calibri" w:cs="Calibri"/>
                <w:sz w:val="16"/>
                <w:szCs w:val="16"/>
              </w:rPr>
              <w:t>Core Competence</w:t>
            </w:r>
          </w:p>
        </w:tc>
        <w:tc>
          <w:tcPr>
            <w:tcW w:w="1694" w:type="pct"/>
            <w:gridSpan w:val="2"/>
            <w:tcBorders>
              <w:top w:val="single" w:sz="12" w:space="0" w:color="666666" w:themeColor="text1" w:themeTint="99"/>
            </w:tcBorders>
            <w:shd w:val="clear" w:color="auto" w:fill="auto"/>
          </w:tcPr>
          <w:p w14:paraId="556CEBEF" w14:textId="77777777" w:rsidR="005211B9" w:rsidRPr="005211B9" w:rsidRDefault="005211B9" w:rsidP="00FE4F9C">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6"/>
                <w:szCs w:val="16"/>
              </w:rPr>
            </w:pPr>
            <w:r w:rsidRPr="005211B9">
              <w:rPr>
                <w:rFonts w:ascii="Calibri" w:hAnsi="Calibri" w:cs="Calibri"/>
                <w:b/>
                <w:sz w:val="16"/>
                <w:szCs w:val="16"/>
              </w:rPr>
              <w:t>Competence performance criteria</w:t>
            </w:r>
          </w:p>
        </w:tc>
        <w:tc>
          <w:tcPr>
            <w:tcW w:w="1424" w:type="pct"/>
            <w:gridSpan w:val="2"/>
            <w:tcBorders>
              <w:top w:val="single" w:sz="12" w:space="0" w:color="666666" w:themeColor="text1" w:themeTint="99"/>
            </w:tcBorders>
            <w:shd w:val="clear" w:color="auto" w:fill="auto"/>
          </w:tcPr>
          <w:p w14:paraId="4EA41AAC" w14:textId="77777777" w:rsidR="005211B9" w:rsidRPr="005211B9" w:rsidRDefault="005211B9" w:rsidP="00FE4F9C">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6"/>
                <w:szCs w:val="16"/>
              </w:rPr>
            </w:pPr>
            <w:r w:rsidRPr="005211B9">
              <w:rPr>
                <w:rFonts w:ascii="Calibri" w:hAnsi="Calibri" w:cs="Calibri"/>
                <w:b/>
                <w:sz w:val="16"/>
                <w:szCs w:val="16"/>
              </w:rPr>
              <w:t>Knowledge requirements</w:t>
            </w:r>
          </w:p>
        </w:tc>
        <w:tc>
          <w:tcPr>
            <w:tcW w:w="1098" w:type="pct"/>
            <w:tcBorders>
              <w:top w:val="single" w:sz="12" w:space="0" w:color="666666" w:themeColor="text1" w:themeTint="99"/>
            </w:tcBorders>
            <w:shd w:val="clear" w:color="auto" w:fill="auto"/>
          </w:tcPr>
          <w:p w14:paraId="08A01314" w14:textId="77777777" w:rsidR="005211B9" w:rsidRPr="005211B9" w:rsidRDefault="005211B9" w:rsidP="00FE4F9C">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6"/>
                <w:szCs w:val="16"/>
              </w:rPr>
            </w:pPr>
            <w:r w:rsidRPr="005211B9">
              <w:rPr>
                <w:rFonts w:ascii="Calibri" w:hAnsi="Calibri" w:cs="Calibri"/>
                <w:b/>
                <w:sz w:val="16"/>
                <w:szCs w:val="16"/>
              </w:rPr>
              <w:t>Evidence provided competency assessment</w:t>
            </w:r>
          </w:p>
        </w:tc>
      </w:tr>
      <w:tr w:rsidR="00F346C1" w:rsidRPr="005211B9" w14:paraId="6308DAA4" w14:textId="77777777" w:rsidTr="00F346C1">
        <w:trPr>
          <w:trHeight w:val="2194"/>
        </w:trPr>
        <w:tc>
          <w:tcPr>
            <w:cnfStyle w:val="001000000000" w:firstRow="0" w:lastRow="0" w:firstColumn="1" w:lastColumn="0" w:oddVBand="0" w:evenVBand="0" w:oddHBand="0" w:evenHBand="0" w:firstRowFirstColumn="0" w:firstRowLastColumn="0" w:lastRowFirstColumn="0" w:lastRowLastColumn="0"/>
            <w:tcW w:w="784" w:type="pct"/>
            <w:tcBorders>
              <w:bottom w:val="single" w:sz="4" w:space="0" w:color="A6A6A6" w:themeColor="background1" w:themeShade="A6"/>
            </w:tcBorders>
          </w:tcPr>
          <w:p w14:paraId="62B759F2" w14:textId="77777777" w:rsidR="005211B9" w:rsidRPr="005211B9" w:rsidRDefault="005211B9" w:rsidP="00F346C1">
            <w:pPr>
              <w:pStyle w:val="ListParagraph"/>
              <w:numPr>
                <w:ilvl w:val="0"/>
                <w:numId w:val="35"/>
              </w:numPr>
              <w:tabs>
                <w:tab w:val="left" w:pos="400"/>
              </w:tabs>
              <w:ind w:left="0" w:firstLine="0"/>
              <w:rPr>
                <w:rFonts w:ascii="Calibri" w:hAnsi="Calibri" w:cs="Calibri"/>
                <w:sz w:val="16"/>
                <w:szCs w:val="16"/>
                <w:lang w:val="en-AU"/>
              </w:rPr>
            </w:pPr>
            <w:r w:rsidRPr="005211B9">
              <w:rPr>
                <w:rFonts w:ascii="Calibri" w:hAnsi="Calibri" w:cs="Calibri"/>
                <w:sz w:val="16"/>
                <w:szCs w:val="16"/>
                <w:lang w:val="en-AU"/>
              </w:rPr>
              <w:t>Competences related to the delivery of learning services</w:t>
            </w:r>
          </w:p>
        </w:tc>
        <w:tc>
          <w:tcPr>
            <w:tcW w:w="1694" w:type="pct"/>
            <w:gridSpan w:val="2"/>
            <w:tcBorders>
              <w:bottom w:val="single" w:sz="4" w:space="0" w:color="A6A6A6" w:themeColor="background1" w:themeShade="A6"/>
            </w:tcBorders>
          </w:tcPr>
          <w:p w14:paraId="2F029140" w14:textId="77777777" w:rsidR="005211B9" w:rsidRPr="005211B9" w:rsidRDefault="005211B9" w:rsidP="00C55C27">
            <w:pPr>
              <w:pStyle w:val="ListParagraph"/>
              <w:numPr>
                <w:ilvl w:val="0"/>
                <w:numId w:val="36"/>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b/>
                <w:sz w:val="16"/>
                <w:szCs w:val="16"/>
                <w:lang w:val="en-AU"/>
              </w:rPr>
            </w:pPr>
            <w:r w:rsidRPr="005211B9">
              <w:rPr>
                <w:rFonts w:ascii="Calibri" w:hAnsi="Calibri" w:cs="Calibri"/>
                <w:b/>
                <w:sz w:val="16"/>
                <w:szCs w:val="16"/>
                <w:lang w:val="en-AU"/>
              </w:rPr>
              <w:t>Teach and/or support learning</w:t>
            </w:r>
          </w:p>
          <w:p w14:paraId="108B20CA"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AU"/>
              </w:rPr>
            </w:pPr>
            <w:r w:rsidRPr="005211B9">
              <w:rPr>
                <w:rFonts w:ascii="Calibri" w:hAnsi="Calibri" w:cs="Calibri"/>
                <w:sz w:val="16"/>
                <w:szCs w:val="16"/>
                <w:lang w:val="en-AU"/>
              </w:rPr>
              <w:t>Demonstrate a current and ongoing awareness of different approaches and methods of teaching and supporting learning. Ability to provide direct engagement and interaction with learners, whether in groups or individually, remotely or face-to-face. This may involve activities such as:</w:t>
            </w:r>
          </w:p>
          <w:p w14:paraId="4475A55F" w14:textId="77777777" w:rsidR="005211B9" w:rsidRPr="005211B9" w:rsidRDefault="005211B9" w:rsidP="00C55C27">
            <w:pPr>
              <w:pStyle w:val="ListParagraph"/>
              <w:numPr>
                <w:ilvl w:val="0"/>
                <w:numId w:val="31"/>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val="en-AU"/>
              </w:rPr>
            </w:pPr>
            <w:r w:rsidRPr="005211B9">
              <w:rPr>
                <w:rFonts w:ascii="Calibri" w:hAnsi="Calibri" w:cs="Calibri"/>
                <w:color w:val="000000"/>
                <w:sz w:val="16"/>
                <w:szCs w:val="16"/>
                <w:lang w:val="en-AU"/>
              </w:rPr>
              <w:t>Instruction and teaching</w:t>
            </w:r>
          </w:p>
          <w:p w14:paraId="70560BFE" w14:textId="77777777" w:rsidR="005211B9" w:rsidRPr="005211B9" w:rsidRDefault="005211B9" w:rsidP="00C55C27">
            <w:pPr>
              <w:pStyle w:val="ListParagraph"/>
              <w:numPr>
                <w:ilvl w:val="0"/>
                <w:numId w:val="32"/>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val="en-AU"/>
              </w:rPr>
            </w:pPr>
            <w:r w:rsidRPr="005211B9">
              <w:rPr>
                <w:rFonts w:ascii="Calibri" w:hAnsi="Calibri" w:cs="Calibri"/>
                <w:color w:val="000000"/>
                <w:sz w:val="16"/>
                <w:szCs w:val="16"/>
                <w:lang w:val="en-AU"/>
              </w:rPr>
              <w:t>Distance learning</w:t>
            </w:r>
          </w:p>
          <w:p w14:paraId="3017115A" w14:textId="77777777" w:rsidR="005211B9" w:rsidRPr="005211B9" w:rsidRDefault="005211B9" w:rsidP="00C55C27">
            <w:pPr>
              <w:pStyle w:val="ListParagraph"/>
              <w:numPr>
                <w:ilvl w:val="0"/>
                <w:numId w:val="32"/>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val="en-AU"/>
              </w:rPr>
            </w:pPr>
            <w:r w:rsidRPr="005211B9">
              <w:rPr>
                <w:rFonts w:ascii="Calibri" w:hAnsi="Calibri" w:cs="Calibri"/>
                <w:color w:val="000000"/>
                <w:sz w:val="16"/>
                <w:szCs w:val="16"/>
                <w:lang w:val="en-AU"/>
              </w:rPr>
              <w:t>Use of virtual learning environments</w:t>
            </w:r>
          </w:p>
          <w:p w14:paraId="000169C3" w14:textId="77777777" w:rsidR="005211B9" w:rsidRPr="005211B9" w:rsidRDefault="005211B9" w:rsidP="00C55C27">
            <w:pPr>
              <w:pStyle w:val="ListParagraph"/>
              <w:numPr>
                <w:ilvl w:val="0"/>
                <w:numId w:val="32"/>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6"/>
                <w:szCs w:val="16"/>
                <w:lang w:val="en-AU"/>
              </w:rPr>
            </w:pPr>
            <w:r w:rsidRPr="005211B9">
              <w:rPr>
                <w:rFonts w:ascii="Calibri" w:hAnsi="Calibri" w:cs="Calibri"/>
                <w:color w:val="000000"/>
                <w:sz w:val="16"/>
                <w:szCs w:val="16"/>
                <w:lang w:val="en-AU"/>
              </w:rPr>
              <w:t>Supervision and mentoring</w:t>
            </w:r>
          </w:p>
        </w:tc>
        <w:tc>
          <w:tcPr>
            <w:tcW w:w="1424" w:type="pct"/>
            <w:gridSpan w:val="2"/>
            <w:tcBorders>
              <w:bottom w:val="single" w:sz="4" w:space="0" w:color="A6A6A6" w:themeColor="background1" w:themeShade="A6"/>
            </w:tcBorders>
          </w:tcPr>
          <w:p w14:paraId="51431CEE" w14:textId="77777777" w:rsidR="005211B9" w:rsidRPr="005211B9" w:rsidRDefault="005211B9" w:rsidP="00FE4F9C">
            <w:pPr>
              <w:autoSpaceDE w:val="0"/>
              <w:autoSpaceDN w:val="0"/>
              <w:adjustRightInd w:val="0"/>
              <w:ind w:left="284" w:hanging="284"/>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5211B9">
              <w:rPr>
                <w:rFonts w:ascii="Calibri" w:hAnsi="Calibri" w:cs="Calibri"/>
                <w:color w:val="000000"/>
                <w:sz w:val="16"/>
                <w:szCs w:val="16"/>
              </w:rPr>
              <w:t>Knowledge and</w:t>
            </w:r>
            <w:r w:rsidRPr="005211B9">
              <w:rPr>
                <w:rFonts w:ascii="Calibri" w:hAnsi="Calibri" w:cs="Calibri"/>
                <w:color w:val="000000"/>
                <w:sz w:val="16"/>
                <w:szCs w:val="16"/>
                <w:lang w:val="en-AU"/>
              </w:rPr>
              <w:t xml:space="preserve"> understanding of: </w:t>
            </w:r>
          </w:p>
          <w:p w14:paraId="16B9AE0E" w14:textId="77777777" w:rsidR="005211B9" w:rsidRPr="005211B9" w:rsidRDefault="005211B9" w:rsidP="00C55C27">
            <w:pPr>
              <w:pStyle w:val="ListParagraph"/>
              <w:numPr>
                <w:ilvl w:val="0"/>
                <w:numId w:val="33"/>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val="en-AU"/>
              </w:rPr>
            </w:pPr>
            <w:r w:rsidRPr="005211B9">
              <w:rPr>
                <w:rFonts w:ascii="Calibri" w:hAnsi="Calibri" w:cs="Calibri"/>
                <w:color w:val="000000"/>
                <w:sz w:val="16"/>
                <w:szCs w:val="16"/>
                <w:lang w:val="en-AU"/>
              </w:rPr>
              <w:t>The subject material</w:t>
            </w:r>
          </w:p>
          <w:p w14:paraId="6C571D62" w14:textId="77777777" w:rsidR="005211B9" w:rsidRPr="005211B9" w:rsidRDefault="005211B9" w:rsidP="00C55C27">
            <w:pPr>
              <w:pStyle w:val="ListParagraph"/>
              <w:numPr>
                <w:ilvl w:val="0"/>
                <w:numId w:val="32"/>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val="en-AU"/>
              </w:rPr>
            </w:pPr>
            <w:r w:rsidRPr="005211B9">
              <w:rPr>
                <w:rFonts w:ascii="Calibri" w:hAnsi="Calibri" w:cs="Calibri"/>
                <w:color w:val="000000"/>
                <w:sz w:val="16"/>
                <w:szCs w:val="16"/>
                <w:lang w:val="en-AU"/>
              </w:rPr>
              <w:t xml:space="preserve">Appropriate methods for teaching and assessing in the subject area </w:t>
            </w:r>
          </w:p>
          <w:p w14:paraId="650F31AF" w14:textId="77777777" w:rsidR="005211B9" w:rsidRPr="005211B9" w:rsidRDefault="005211B9" w:rsidP="00C55C27">
            <w:pPr>
              <w:pStyle w:val="ListParagraph"/>
              <w:numPr>
                <w:ilvl w:val="0"/>
                <w:numId w:val="32"/>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val="en-AU"/>
              </w:rPr>
            </w:pPr>
            <w:r w:rsidRPr="005211B9">
              <w:rPr>
                <w:rFonts w:ascii="Calibri" w:hAnsi="Calibri" w:cs="Calibri"/>
                <w:color w:val="000000"/>
                <w:sz w:val="16"/>
                <w:szCs w:val="16"/>
                <w:lang w:val="en-AU"/>
              </w:rPr>
              <w:t>The use of appropriate learning technologies, for example Moodle</w:t>
            </w:r>
          </w:p>
          <w:p w14:paraId="12F1F4CC" w14:textId="77777777" w:rsidR="005211B9" w:rsidRPr="005211B9" w:rsidRDefault="005211B9" w:rsidP="00C55C27">
            <w:pPr>
              <w:pStyle w:val="ListParagraph"/>
              <w:numPr>
                <w:ilvl w:val="0"/>
                <w:numId w:val="32"/>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val="en-AU"/>
              </w:rPr>
            </w:pPr>
            <w:r w:rsidRPr="005211B9">
              <w:rPr>
                <w:rFonts w:ascii="Calibri" w:hAnsi="Calibri" w:cs="Calibri"/>
                <w:color w:val="000000"/>
                <w:sz w:val="16"/>
                <w:szCs w:val="16"/>
                <w:lang w:val="en-AU"/>
              </w:rPr>
              <w:t>Methods for evaluating the effectiveness of teaching</w:t>
            </w:r>
          </w:p>
        </w:tc>
        <w:tc>
          <w:tcPr>
            <w:tcW w:w="1098" w:type="pct"/>
            <w:tcBorders>
              <w:bottom w:val="single" w:sz="4" w:space="0" w:color="A6A6A6" w:themeColor="background1" w:themeShade="A6"/>
            </w:tcBorders>
          </w:tcPr>
          <w:p w14:paraId="6748F100"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7452845C"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1CACA4D3"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263BFF9B"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66C9A5B0"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60E63C9C"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7BB0072F"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655E65DA"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717650DB"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F346C1" w:rsidRPr="005211B9" w14:paraId="46E93949" w14:textId="77777777" w:rsidTr="00F346C1">
        <w:tc>
          <w:tcPr>
            <w:cnfStyle w:val="001000000000" w:firstRow="0" w:lastRow="0" w:firstColumn="1" w:lastColumn="0" w:oddVBand="0" w:evenVBand="0" w:oddHBand="0" w:evenHBand="0" w:firstRowFirstColumn="0" w:firstRowLastColumn="0" w:lastRowFirstColumn="0" w:lastRowLastColumn="0"/>
            <w:tcW w:w="7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B8B3CC" w14:textId="77777777" w:rsidR="005211B9" w:rsidRPr="005211B9" w:rsidRDefault="005211B9" w:rsidP="00FE4F9C">
            <w:pPr>
              <w:rPr>
                <w:rFonts w:ascii="Calibri" w:hAnsi="Calibri" w:cs="Calibri"/>
                <w:sz w:val="16"/>
                <w:szCs w:val="16"/>
                <w:lang w:val="en-AU"/>
              </w:rPr>
            </w:pPr>
          </w:p>
        </w:tc>
        <w:tc>
          <w:tcPr>
            <w:tcW w:w="1694"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D67A5D" w14:textId="77777777" w:rsidR="005211B9" w:rsidRPr="005211B9" w:rsidRDefault="005211B9" w:rsidP="00C55C27">
            <w:pPr>
              <w:pStyle w:val="ListParagraph"/>
              <w:numPr>
                <w:ilvl w:val="0"/>
                <w:numId w:val="36"/>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b/>
                <w:sz w:val="16"/>
                <w:szCs w:val="16"/>
                <w:lang w:val="en-AU"/>
              </w:rPr>
            </w:pPr>
            <w:r w:rsidRPr="005211B9">
              <w:rPr>
                <w:rFonts w:ascii="Calibri" w:hAnsi="Calibri" w:cs="Calibri"/>
                <w:b/>
                <w:sz w:val="16"/>
                <w:szCs w:val="16"/>
                <w:lang w:val="en-AU"/>
              </w:rPr>
              <w:t>Assess and give feedback to learners</w:t>
            </w:r>
          </w:p>
          <w:p w14:paraId="34213926"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val="en-AU"/>
              </w:rPr>
            </w:pPr>
            <w:r w:rsidRPr="005211B9">
              <w:rPr>
                <w:rFonts w:ascii="Calibri" w:hAnsi="Calibri" w:cs="Calibri"/>
                <w:sz w:val="16"/>
                <w:szCs w:val="16"/>
                <w:lang w:val="en-AU"/>
              </w:rPr>
              <w:t>Demonstrated ability</w:t>
            </w:r>
            <w:r w:rsidRPr="005211B9">
              <w:rPr>
                <w:rFonts w:ascii="Calibri" w:hAnsi="Calibri" w:cs="Calibri"/>
                <w:color w:val="000000"/>
                <w:sz w:val="16"/>
                <w:szCs w:val="16"/>
                <w:lang w:val="en-AU"/>
              </w:rPr>
              <w:t xml:space="preserve"> to assess and provide feedback to learners to </w:t>
            </w:r>
            <w:r w:rsidRPr="005211B9">
              <w:rPr>
                <w:rFonts w:ascii="Calibri" w:hAnsi="Calibri" w:cs="Calibri"/>
                <w:sz w:val="16"/>
                <w:szCs w:val="16"/>
                <w:lang w:val="en-AU"/>
              </w:rPr>
              <w:t>meet the intended learning outcomes and to ensure the effectiveness of teaching practices</w:t>
            </w:r>
            <w:r w:rsidRPr="005211B9">
              <w:rPr>
                <w:rFonts w:ascii="Calibri" w:hAnsi="Calibri" w:cs="Calibri"/>
                <w:color w:val="000000"/>
                <w:sz w:val="16"/>
                <w:szCs w:val="16"/>
                <w:lang w:val="en-AU"/>
              </w:rPr>
              <w:t>. L</w:t>
            </w:r>
            <w:r w:rsidRPr="005211B9">
              <w:rPr>
                <w:rFonts w:ascii="Calibri" w:hAnsi="Calibri" w:cs="Calibri"/>
                <w:sz w:val="16"/>
                <w:szCs w:val="16"/>
                <w:lang w:val="en-AU"/>
              </w:rPr>
              <w:t xml:space="preserve">earner assessment may be formal or informal. Feedback may be face-to-face, written, or using electronic means. Ability to </w:t>
            </w:r>
            <w:r w:rsidRPr="005211B9">
              <w:rPr>
                <w:rFonts w:ascii="Calibri" w:hAnsi="Calibri" w:cs="Calibri"/>
                <w:color w:val="000000"/>
                <w:sz w:val="16"/>
                <w:szCs w:val="16"/>
                <w:lang w:val="en-AU"/>
              </w:rPr>
              <w:t xml:space="preserve">demonstrate an understanding of: </w:t>
            </w:r>
          </w:p>
          <w:p w14:paraId="799A27EA" w14:textId="77777777" w:rsidR="005211B9" w:rsidRPr="005211B9" w:rsidRDefault="005211B9" w:rsidP="00C55C27">
            <w:pPr>
              <w:pStyle w:val="ListParagraph"/>
              <w:numPr>
                <w:ilvl w:val="0"/>
                <w:numId w:val="32"/>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val="en-AU"/>
              </w:rPr>
            </w:pPr>
            <w:r w:rsidRPr="005211B9">
              <w:rPr>
                <w:rFonts w:ascii="Calibri" w:hAnsi="Calibri" w:cs="Calibri"/>
                <w:color w:val="000000"/>
                <w:sz w:val="16"/>
                <w:szCs w:val="16"/>
                <w:lang w:val="en-AU"/>
              </w:rPr>
              <w:t>Importance of assessment and feedback in the context of working with learners</w:t>
            </w:r>
          </w:p>
          <w:p w14:paraId="29FA364B" w14:textId="77777777" w:rsidR="005211B9" w:rsidRPr="005211B9" w:rsidRDefault="005211B9" w:rsidP="00C55C27">
            <w:pPr>
              <w:pStyle w:val="ListParagraph"/>
              <w:numPr>
                <w:ilvl w:val="0"/>
                <w:numId w:val="32"/>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val="en-AU"/>
              </w:rPr>
            </w:pPr>
            <w:r w:rsidRPr="005211B9">
              <w:rPr>
                <w:rFonts w:ascii="Calibri" w:hAnsi="Calibri" w:cs="Calibri"/>
                <w:color w:val="000000"/>
                <w:sz w:val="16"/>
                <w:szCs w:val="16"/>
                <w:lang w:val="en-AU"/>
              </w:rPr>
              <w:t>How to make informed, formative judgements about learners’ work</w:t>
            </w:r>
          </w:p>
          <w:p w14:paraId="7F019F81" w14:textId="77777777" w:rsidR="005211B9" w:rsidRPr="005211B9" w:rsidRDefault="005211B9" w:rsidP="00C55C27">
            <w:pPr>
              <w:pStyle w:val="ListParagraph"/>
              <w:numPr>
                <w:ilvl w:val="0"/>
                <w:numId w:val="32"/>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6"/>
                <w:szCs w:val="16"/>
                <w:lang w:val="en-AU"/>
              </w:rPr>
            </w:pPr>
            <w:r w:rsidRPr="005211B9">
              <w:rPr>
                <w:rFonts w:ascii="Calibri" w:hAnsi="Calibri" w:cs="Calibri"/>
                <w:color w:val="000000"/>
                <w:sz w:val="16"/>
                <w:szCs w:val="16"/>
                <w:lang w:val="en-AU"/>
              </w:rPr>
              <w:t>Appropriateness of the assessment approaches and feedback techniques</w:t>
            </w:r>
          </w:p>
        </w:tc>
        <w:tc>
          <w:tcPr>
            <w:tcW w:w="1424"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5103E8" w14:textId="77777777" w:rsidR="005211B9" w:rsidRPr="005211B9" w:rsidRDefault="005211B9" w:rsidP="00FE4F9C">
            <w:pPr>
              <w:autoSpaceDE w:val="0"/>
              <w:autoSpaceDN w:val="0"/>
              <w:adjustRightInd w:val="0"/>
              <w:ind w:left="284" w:hanging="284"/>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val="en-AU"/>
              </w:rPr>
            </w:pPr>
            <w:r w:rsidRPr="005211B9">
              <w:rPr>
                <w:rFonts w:ascii="Calibri" w:hAnsi="Calibri" w:cs="Calibri"/>
                <w:color w:val="000000"/>
                <w:sz w:val="16"/>
                <w:szCs w:val="16"/>
              </w:rPr>
              <w:t>Knowledge and understanding of</w:t>
            </w:r>
            <w:r w:rsidRPr="005211B9">
              <w:rPr>
                <w:rFonts w:ascii="Calibri" w:hAnsi="Calibri" w:cs="Calibri"/>
                <w:color w:val="000000"/>
                <w:sz w:val="16"/>
                <w:szCs w:val="16"/>
                <w:lang w:val="en-AU"/>
              </w:rPr>
              <w:t xml:space="preserve">: </w:t>
            </w:r>
          </w:p>
          <w:p w14:paraId="4B0FD8C9" w14:textId="77777777" w:rsidR="005211B9" w:rsidRPr="005211B9" w:rsidRDefault="005211B9" w:rsidP="00C55C27">
            <w:pPr>
              <w:pStyle w:val="ListParagraph"/>
              <w:numPr>
                <w:ilvl w:val="0"/>
                <w:numId w:val="32"/>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AU" w:eastAsia="en-AU"/>
              </w:rPr>
            </w:pPr>
            <w:r w:rsidRPr="005211B9">
              <w:rPr>
                <w:rFonts w:ascii="Calibri" w:hAnsi="Calibri" w:cs="Calibri"/>
                <w:color w:val="000000"/>
                <w:sz w:val="16"/>
                <w:szCs w:val="16"/>
                <w:lang w:val="en-AU"/>
              </w:rPr>
              <w:t xml:space="preserve">Importance of feedback </w:t>
            </w:r>
            <w:r w:rsidRPr="005211B9">
              <w:rPr>
                <w:rFonts w:ascii="Calibri" w:hAnsi="Calibri" w:cs="Calibri"/>
                <w:sz w:val="16"/>
                <w:szCs w:val="16"/>
                <w:lang w:eastAsia="en-AU"/>
              </w:rPr>
              <w:t>for</w:t>
            </w:r>
            <w:r w:rsidRPr="005211B9">
              <w:rPr>
                <w:rFonts w:ascii="Calibri" w:hAnsi="Calibri" w:cs="Calibri"/>
                <w:sz w:val="16"/>
                <w:szCs w:val="16"/>
                <w:lang w:val="en-AU" w:eastAsia="en-AU"/>
              </w:rPr>
              <w:t xml:space="preserve"> achieving learning outcomes </w:t>
            </w:r>
          </w:p>
          <w:p w14:paraId="39FC7A73" w14:textId="77777777" w:rsidR="005211B9" w:rsidRPr="005211B9" w:rsidRDefault="005211B9" w:rsidP="00C55C27">
            <w:pPr>
              <w:pStyle w:val="ListParagraph"/>
              <w:numPr>
                <w:ilvl w:val="0"/>
                <w:numId w:val="32"/>
              </w:numPr>
              <w:tabs>
                <w:tab w:val="left" w:pos="1534"/>
                <w:tab w:val="left" w:pos="9224"/>
              </w:tabs>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5211B9">
              <w:rPr>
                <w:rFonts w:ascii="Calibri" w:hAnsi="Calibri" w:cs="Calibri"/>
                <w:sz w:val="16"/>
                <w:szCs w:val="16"/>
              </w:rPr>
              <w:t>Tools supporting assessment</w:t>
            </w:r>
            <w:r w:rsidRPr="005211B9">
              <w:rPr>
                <w:rFonts w:ascii="Calibri" w:hAnsi="Calibri" w:cs="Calibri"/>
                <w:sz w:val="16"/>
                <w:szCs w:val="16"/>
                <w:lang w:val="en-AU"/>
              </w:rPr>
              <w:t xml:space="preserve"> for providing formative feedback to learners</w:t>
            </w:r>
          </w:p>
          <w:p w14:paraId="25F2690B" w14:textId="77777777" w:rsidR="005211B9" w:rsidRPr="005211B9" w:rsidRDefault="005211B9" w:rsidP="00C55C27">
            <w:pPr>
              <w:pStyle w:val="ListParagraph"/>
              <w:numPr>
                <w:ilvl w:val="0"/>
                <w:numId w:val="32"/>
              </w:numPr>
              <w:tabs>
                <w:tab w:val="left" w:pos="1534"/>
                <w:tab w:val="left" w:pos="9224"/>
              </w:tabs>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5211B9">
              <w:rPr>
                <w:rFonts w:ascii="Calibri" w:hAnsi="Calibri" w:cs="Calibri"/>
                <w:color w:val="000000"/>
                <w:sz w:val="16"/>
                <w:szCs w:val="16"/>
                <w:lang w:val="en-AU"/>
              </w:rPr>
              <w:t>Respect for individual learners and diverse learning communities</w:t>
            </w:r>
          </w:p>
        </w:tc>
        <w:tc>
          <w:tcPr>
            <w:tcW w:w="109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B4879D"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2BC369DA"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02C0A58B"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339B74B4"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6DD8E180"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7768BD46"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08322942"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5C3EB5FB"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6CD857A4"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42A71947"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1F818572"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F346C1" w:rsidRPr="005211B9" w14:paraId="62B95F73" w14:textId="77777777" w:rsidTr="00F346C1">
        <w:tc>
          <w:tcPr>
            <w:cnfStyle w:val="001000000000" w:firstRow="0" w:lastRow="0" w:firstColumn="1" w:lastColumn="0" w:oddVBand="0" w:evenVBand="0" w:oddHBand="0" w:evenHBand="0" w:firstRowFirstColumn="0" w:firstRowLastColumn="0" w:lastRowFirstColumn="0" w:lastRowLastColumn="0"/>
            <w:tcW w:w="7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477B4F" w14:textId="77777777" w:rsidR="005211B9" w:rsidRPr="005211B9" w:rsidRDefault="005211B9" w:rsidP="00F346C1">
            <w:pPr>
              <w:pStyle w:val="ListParagraph"/>
              <w:numPr>
                <w:ilvl w:val="0"/>
                <w:numId w:val="35"/>
              </w:numPr>
              <w:tabs>
                <w:tab w:val="left" w:pos="400"/>
              </w:tabs>
              <w:ind w:left="0" w:firstLine="0"/>
              <w:rPr>
                <w:rFonts w:ascii="Calibri" w:hAnsi="Calibri" w:cs="Calibri"/>
                <w:sz w:val="16"/>
                <w:szCs w:val="16"/>
                <w:lang w:val="en-AU"/>
              </w:rPr>
            </w:pPr>
            <w:r w:rsidRPr="005211B9">
              <w:rPr>
                <w:rFonts w:ascii="Calibri" w:hAnsi="Calibri" w:cs="Calibri"/>
                <w:sz w:val="16"/>
                <w:szCs w:val="16"/>
              </w:rPr>
              <w:t>Personal competences</w:t>
            </w:r>
            <w:r w:rsidRPr="005211B9">
              <w:rPr>
                <w:rFonts w:ascii="Calibri" w:hAnsi="Calibri" w:cs="Calibri"/>
                <w:sz w:val="16"/>
                <w:szCs w:val="16"/>
                <w:lang w:val="en-AU"/>
              </w:rPr>
              <w:t xml:space="preserve"> </w:t>
            </w:r>
          </w:p>
          <w:p w14:paraId="5D528513" w14:textId="77777777" w:rsidR="005211B9" w:rsidRPr="005211B9" w:rsidRDefault="005211B9" w:rsidP="00FE4F9C">
            <w:pPr>
              <w:pStyle w:val="Default"/>
              <w:spacing w:after="120"/>
              <w:rPr>
                <w:rFonts w:ascii="Calibri" w:hAnsi="Calibri" w:cs="Calibri"/>
                <w:sz w:val="16"/>
                <w:szCs w:val="16"/>
              </w:rPr>
            </w:pPr>
          </w:p>
        </w:tc>
        <w:tc>
          <w:tcPr>
            <w:tcW w:w="1694"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C82203" w14:textId="77777777" w:rsidR="005211B9" w:rsidRPr="005211B9" w:rsidRDefault="005211B9" w:rsidP="00C55C27">
            <w:pPr>
              <w:pStyle w:val="ListParagraph"/>
              <w:numPr>
                <w:ilvl w:val="0"/>
                <w:numId w:val="37"/>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b/>
                <w:sz w:val="16"/>
                <w:szCs w:val="16"/>
                <w:lang w:val="en-AU"/>
              </w:rPr>
            </w:pPr>
            <w:r w:rsidRPr="005211B9">
              <w:rPr>
                <w:rFonts w:ascii="Calibri" w:hAnsi="Calibri" w:cs="Calibri"/>
                <w:b/>
                <w:sz w:val="16"/>
                <w:szCs w:val="16"/>
                <w:lang w:val="en-AU"/>
              </w:rPr>
              <w:t>The subject material</w:t>
            </w:r>
          </w:p>
          <w:p w14:paraId="35CDAD73" w14:textId="77777777" w:rsidR="005211B9" w:rsidRPr="005211B9" w:rsidRDefault="005211B9" w:rsidP="00FE4F9C">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b/>
                <w:sz w:val="16"/>
                <w:szCs w:val="16"/>
                <w:lang w:val="en-AU"/>
              </w:rPr>
            </w:pPr>
            <w:r w:rsidRPr="005211B9">
              <w:rPr>
                <w:rFonts w:ascii="Calibri" w:hAnsi="Calibri" w:cs="Calibri"/>
                <w:sz w:val="16"/>
                <w:szCs w:val="16"/>
                <w:lang w:val="en-AU"/>
              </w:rPr>
              <w:t>Demonstrate how an understanding of the nature of the subject is used to inform the design and planning of learning activities, the teaching strategies, the assessment and feedback.</w:t>
            </w:r>
          </w:p>
        </w:tc>
        <w:tc>
          <w:tcPr>
            <w:tcW w:w="1424"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83DEE2" w14:textId="77777777" w:rsidR="005211B9" w:rsidRPr="005211B9" w:rsidRDefault="005211B9" w:rsidP="00FE4F9C">
            <w:pPr>
              <w:autoSpaceDE w:val="0"/>
              <w:autoSpaceDN w:val="0"/>
              <w:adjustRightInd w:val="0"/>
              <w:ind w:left="284" w:hanging="284"/>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AU"/>
              </w:rPr>
            </w:pPr>
            <w:r w:rsidRPr="005211B9">
              <w:rPr>
                <w:rFonts w:ascii="Calibri" w:hAnsi="Calibri" w:cs="Calibri"/>
                <w:sz w:val="16"/>
                <w:szCs w:val="16"/>
              </w:rPr>
              <w:t>Knowledge</w:t>
            </w:r>
            <w:r w:rsidRPr="005211B9">
              <w:rPr>
                <w:rFonts w:ascii="Calibri" w:hAnsi="Calibri" w:cs="Calibri"/>
                <w:sz w:val="16"/>
                <w:szCs w:val="16"/>
                <w:lang w:val="en-AU"/>
              </w:rPr>
              <w:t xml:space="preserve"> and understanding of: </w:t>
            </w:r>
          </w:p>
          <w:p w14:paraId="140A503B" w14:textId="77777777" w:rsidR="005211B9" w:rsidRPr="005211B9" w:rsidRDefault="005211B9" w:rsidP="00C55C27">
            <w:pPr>
              <w:pStyle w:val="ListParagraph"/>
              <w:numPr>
                <w:ilvl w:val="0"/>
                <w:numId w:val="34"/>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5211B9">
              <w:rPr>
                <w:rFonts w:ascii="Calibri" w:hAnsi="Calibri" w:cs="Calibri"/>
                <w:sz w:val="16"/>
                <w:szCs w:val="16"/>
              </w:rPr>
              <w:t>The subject area</w:t>
            </w:r>
          </w:p>
          <w:p w14:paraId="6AB4AFE3" w14:textId="77777777" w:rsidR="005211B9" w:rsidRPr="005211B9" w:rsidRDefault="005211B9" w:rsidP="00C55C27">
            <w:pPr>
              <w:pStyle w:val="ListParagraph"/>
              <w:numPr>
                <w:ilvl w:val="0"/>
                <w:numId w:val="34"/>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5211B9">
              <w:rPr>
                <w:rFonts w:ascii="Calibri" w:hAnsi="Calibri" w:cs="Calibri"/>
                <w:sz w:val="16"/>
                <w:szCs w:val="16"/>
              </w:rPr>
              <w:t>Linking</w:t>
            </w:r>
            <w:r w:rsidRPr="005211B9">
              <w:rPr>
                <w:rFonts w:ascii="Calibri" w:hAnsi="Calibri" w:cs="Calibri"/>
                <w:sz w:val="16"/>
                <w:szCs w:val="16"/>
                <w:lang w:val="en-AU"/>
              </w:rPr>
              <w:t xml:space="preserve"> learning and teaching methods to assessment and feedback</w:t>
            </w:r>
          </w:p>
          <w:p w14:paraId="30CC8A1B" w14:textId="77777777" w:rsidR="005211B9" w:rsidRPr="005211B9" w:rsidRDefault="005211B9" w:rsidP="00C55C27">
            <w:pPr>
              <w:pStyle w:val="ListParagraph"/>
              <w:numPr>
                <w:ilvl w:val="0"/>
                <w:numId w:val="34"/>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5211B9">
              <w:rPr>
                <w:rFonts w:ascii="Calibri" w:hAnsi="Calibri" w:cs="Calibri"/>
                <w:sz w:val="16"/>
                <w:szCs w:val="16"/>
              </w:rPr>
              <w:t>Aligning</w:t>
            </w:r>
            <w:r w:rsidRPr="005211B9">
              <w:rPr>
                <w:rFonts w:ascii="Calibri" w:hAnsi="Calibri" w:cs="Calibri"/>
                <w:sz w:val="16"/>
                <w:szCs w:val="16"/>
                <w:lang w:val="en-AU"/>
              </w:rPr>
              <w:t xml:space="preserve"> subject matter with appropriate method</w:t>
            </w:r>
            <w:r w:rsidRPr="005211B9">
              <w:rPr>
                <w:rFonts w:ascii="Calibri" w:hAnsi="Calibri" w:cs="Calibri"/>
                <w:sz w:val="16"/>
                <w:szCs w:val="16"/>
              </w:rPr>
              <w:t>s</w:t>
            </w:r>
            <w:r w:rsidRPr="005211B9">
              <w:rPr>
                <w:rFonts w:ascii="Calibri" w:hAnsi="Calibri" w:cs="Calibri"/>
                <w:sz w:val="16"/>
                <w:szCs w:val="16"/>
                <w:lang w:val="en-AU"/>
              </w:rPr>
              <w:t xml:space="preserve">, course design and assessment </w:t>
            </w:r>
          </w:p>
        </w:tc>
        <w:tc>
          <w:tcPr>
            <w:tcW w:w="109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DB0434"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3A3D02ED"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51A6153D"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1B12A440"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3533EC10"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23F40039"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F346C1" w:rsidRPr="005211B9" w14:paraId="6654BC94" w14:textId="77777777" w:rsidTr="00F346C1">
        <w:trPr>
          <w:trHeight w:val="1950"/>
        </w:trPr>
        <w:tc>
          <w:tcPr>
            <w:cnfStyle w:val="001000000000" w:firstRow="0" w:lastRow="0" w:firstColumn="1" w:lastColumn="0" w:oddVBand="0" w:evenVBand="0" w:oddHBand="0" w:evenHBand="0" w:firstRowFirstColumn="0" w:firstRowLastColumn="0" w:lastRowFirstColumn="0" w:lastRowLastColumn="0"/>
            <w:tcW w:w="7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8FA952" w14:textId="77777777" w:rsidR="005211B9" w:rsidRPr="005211B9" w:rsidRDefault="005211B9" w:rsidP="00FE4F9C">
            <w:pPr>
              <w:rPr>
                <w:rFonts w:ascii="Calibri" w:hAnsi="Calibri" w:cs="Calibri"/>
                <w:b w:val="0"/>
                <w:bCs w:val="0"/>
                <w:sz w:val="16"/>
                <w:szCs w:val="16"/>
              </w:rPr>
            </w:pPr>
          </w:p>
        </w:tc>
        <w:tc>
          <w:tcPr>
            <w:tcW w:w="1694"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5FBA3B" w14:textId="77777777" w:rsidR="005211B9" w:rsidRPr="005211B9" w:rsidRDefault="005211B9" w:rsidP="00F346C1">
            <w:pPr>
              <w:pStyle w:val="ListParagraph"/>
              <w:numPr>
                <w:ilvl w:val="0"/>
                <w:numId w:val="37"/>
              </w:numPr>
              <w:tabs>
                <w:tab w:val="left" w:pos="319"/>
              </w:tabs>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Calibri" w:hAnsi="Calibri" w:cs="Calibri"/>
                <w:b/>
                <w:sz w:val="16"/>
                <w:szCs w:val="16"/>
                <w:lang w:val="en-AU"/>
              </w:rPr>
            </w:pPr>
            <w:r w:rsidRPr="005211B9">
              <w:rPr>
                <w:rFonts w:ascii="Calibri" w:hAnsi="Calibri" w:cs="Calibri"/>
                <w:b/>
                <w:sz w:val="16"/>
                <w:szCs w:val="16"/>
                <w:lang w:val="en-AU"/>
              </w:rPr>
              <w:t>Engage in continuing professional development in subjects/disciplines and professional practices.</w:t>
            </w:r>
          </w:p>
          <w:p w14:paraId="2978449F"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AU"/>
              </w:rPr>
            </w:pPr>
            <w:r w:rsidRPr="005211B9">
              <w:rPr>
                <w:rFonts w:ascii="Calibri" w:hAnsi="Calibri" w:cs="Calibri"/>
                <w:sz w:val="16"/>
                <w:szCs w:val="16"/>
                <w:lang w:val="en-AU"/>
              </w:rPr>
              <w:t>Facilitators should participate in continuing professional development activities such as:</w:t>
            </w:r>
          </w:p>
          <w:p w14:paraId="05ED63C7" w14:textId="77777777" w:rsidR="005211B9" w:rsidRPr="005211B9" w:rsidRDefault="005211B9" w:rsidP="00C55C27">
            <w:pPr>
              <w:pStyle w:val="ListParagraph"/>
              <w:numPr>
                <w:ilvl w:val="0"/>
                <w:numId w:val="38"/>
              </w:numPr>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AU"/>
              </w:rPr>
            </w:pPr>
            <w:r w:rsidRPr="005211B9">
              <w:rPr>
                <w:rFonts w:ascii="Calibri" w:hAnsi="Calibri" w:cs="Calibri"/>
                <w:sz w:val="16"/>
                <w:szCs w:val="16"/>
                <w:lang w:val="en-AU"/>
              </w:rPr>
              <w:t>learning and teaching principles</w:t>
            </w:r>
          </w:p>
          <w:p w14:paraId="7F197EDD" w14:textId="77777777" w:rsidR="005211B9" w:rsidRPr="005211B9" w:rsidRDefault="005211B9" w:rsidP="00C55C27">
            <w:pPr>
              <w:pStyle w:val="ListParagraph"/>
              <w:numPr>
                <w:ilvl w:val="0"/>
                <w:numId w:val="38"/>
              </w:num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AU"/>
              </w:rPr>
            </w:pPr>
            <w:r w:rsidRPr="005211B9">
              <w:rPr>
                <w:rFonts w:ascii="Calibri" w:hAnsi="Calibri" w:cs="Calibri"/>
                <w:sz w:val="16"/>
                <w:szCs w:val="16"/>
                <w:lang w:val="en-AU"/>
              </w:rPr>
              <w:t>competence in using learning resources relevant to the learning services</w:t>
            </w:r>
          </w:p>
          <w:p w14:paraId="1024DF9F" w14:textId="77777777" w:rsidR="005211B9" w:rsidRPr="005211B9" w:rsidRDefault="005211B9" w:rsidP="00C55C27">
            <w:pPr>
              <w:pStyle w:val="ListParagraph"/>
              <w:numPr>
                <w:ilvl w:val="0"/>
                <w:numId w:val="38"/>
              </w:num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AU"/>
              </w:rPr>
            </w:pPr>
            <w:r w:rsidRPr="005211B9">
              <w:rPr>
                <w:rFonts w:ascii="Calibri" w:hAnsi="Calibri" w:cs="Calibri"/>
                <w:sz w:val="16"/>
                <w:szCs w:val="16"/>
                <w:lang w:val="en-AU"/>
              </w:rPr>
              <w:t>practical experience in subject matter</w:t>
            </w:r>
          </w:p>
          <w:p w14:paraId="71A389A3" w14:textId="77777777" w:rsidR="005211B9" w:rsidRPr="005211B9" w:rsidRDefault="005211B9" w:rsidP="00FE4F9C">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AU"/>
              </w:rPr>
            </w:pPr>
            <w:r w:rsidRPr="005211B9">
              <w:rPr>
                <w:rFonts w:ascii="Calibri" w:hAnsi="Calibri" w:cs="Calibri"/>
                <w:sz w:val="16"/>
                <w:szCs w:val="16"/>
                <w:lang w:val="en-AU"/>
              </w:rPr>
              <w:t>Provide evidence of continuing professional development and demonstrate how continuing professional development has improved the ability to deliver learning and/or support activities.</w:t>
            </w:r>
          </w:p>
        </w:tc>
        <w:tc>
          <w:tcPr>
            <w:tcW w:w="1424"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E418DE" w14:textId="77777777" w:rsidR="005211B9" w:rsidRPr="005211B9" w:rsidRDefault="005211B9" w:rsidP="00FE4F9C">
            <w:pPr>
              <w:autoSpaceDE w:val="0"/>
              <w:autoSpaceDN w:val="0"/>
              <w:adjustRightInd w:val="0"/>
              <w:ind w:left="42" w:hanging="42"/>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val="en-AU"/>
              </w:rPr>
            </w:pPr>
            <w:r w:rsidRPr="005211B9">
              <w:rPr>
                <w:rFonts w:ascii="Calibri" w:hAnsi="Calibri" w:cs="Calibri"/>
                <w:color w:val="000000"/>
                <w:sz w:val="16"/>
                <w:szCs w:val="16"/>
              </w:rPr>
              <w:t>Continue</w:t>
            </w:r>
            <w:r w:rsidRPr="005211B9">
              <w:rPr>
                <w:rFonts w:ascii="Calibri" w:hAnsi="Calibri" w:cs="Calibri"/>
                <w:color w:val="000000"/>
                <w:sz w:val="16"/>
                <w:szCs w:val="16"/>
                <w:lang w:val="en-AU"/>
              </w:rPr>
              <w:t xml:space="preserve"> to develop capability in teaching and learning support including: </w:t>
            </w:r>
          </w:p>
          <w:p w14:paraId="2E9AD0CB" w14:textId="77777777" w:rsidR="005211B9" w:rsidRPr="005211B9" w:rsidRDefault="005211B9" w:rsidP="00C55C27">
            <w:pPr>
              <w:pStyle w:val="ListParagraph"/>
              <w:numPr>
                <w:ilvl w:val="0"/>
                <w:numId w:val="32"/>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5211B9">
              <w:rPr>
                <w:rFonts w:ascii="Calibri" w:hAnsi="Calibri" w:cs="Calibri"/>
                <w:color w:val="000000"/>
                <w:sz w:val="16"/>
                <w:szCs w:val="16"/>
                <w:lang w:val="en-AU"/>
              </w:rPr>
              <w:t>Relevant continued professional development activities relevant to provision of learning services</w:t>
            </w:r>
          </w:p>
          <w:p w14:paraId="0448D4EA" w14:textId="77777777" w:rsidR="005211B9" w:rsidRPr="005211B9" w:rsidRDefault="005211B9" w:rsidP="00C55C27">
            <w:pPr>
              <w:pStyle w:val="ListParagraph"/>
              <w:numPr>
                <w:ilvl w:val="0"/>
                <w:numId w:val="32"/>
              </w:numPr>
              <w:autoSpaceDE w:val="0"/>
              <w:autoSpaceDN w:val="0"/>
              <w:adjustRightInd w:val="0"/>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5211B9">
              <w:rPr>
                <w:rFonts w:ascii="Calibri" w:hAnsi="Calibri" w:cs="Calibri"/>
                <w:color w:val="000000"/>
                <w:sz w:val="16"/>
                <w:szCs w:val="16"/>
                <w:lang w:val="en-AU"/>
              </w:rPr>
              <w:t>Incorporate subject and research within professional practice to support learning</w:t>
            </w:r>
          </w:p>
        </w:tc>
        <w:tc>
          <w:tcPr>
            <w:tcW w:w="109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1CCE53"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612444A1"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4769C5B4"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3FD275D7"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07FF7EB8"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6FAD0280"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5B45E867"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7E50A860"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77585F63"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14504431"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5211B9" w:rsidRPr="005211B9" w14:paraId="0A3BBF62" w14:textId="77777777" w:rsidTr="00F346C1">
        <w:tc>
          <w:tcPr>
            <w:cnfStyle w:val="001000000000" w:firstRow="0" w:lastRow="0" w:firstColumn="1" w:lastColumn="0" w:oddVBand="0" w:evenVBand="0" w:oddHBand="0" w:evenHBand="0" w:firstRowFirstColumn="0" w:firstRowLastColumn="0" w:lastRowFirstColumn="0" w:lastRowLastColumn="0"/>
            <w:tcW w:w="1402" w:type="pct"/>
            <w:gridSpan w:val="2"/>
            <w:vMerge w:val="restart"/>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D9D9D9" w:themeFill="background1" w:themeFillShade="D9"/>
          </w:tcPr>
          <w:p w14:paraId="5BD35D1F" w14:textId="77777777" w:rsidR="005211B9" w:rsidRPr="005211B9" w:rsidRDefault="005211B9" w:rsidP="00FE4F9C">
            <w:pPr>
              <w:autoSpaceDE w:val="0"/>
              <w:autoSpaceDN w:val="0"/>
              <w:adjustRightInd w:val="0"/>
              <w:rPr>
                <w:rFonts w:ascii="Calibri" w:hAnsi="Calibri" w:cs="Calibri"/>
                <w:b w:val="0"/>
                <w:bCs w:val="0"/>
                <w:i/>
                <w:iCs/>
                <w:sz w:val="20"/>
                <w:szCs w:val="20"/>
                <w:lang w:val="en-AU"/>
              </w:rPr>
            </w:pPr>
            <w:r w:rsidRPr="005211B9">
              <w:rPr>
                <w:rFonts w:ascii="Calibri" w:hAnsi="Calibri" w:cs="Calibri"/>
                <w:b w:val="0"/>
                <w:bCs w:val="0"/>
                <w:i/>
                <w:iCs/>
                <w:sz w:val="20"/>
                <w:szCs w:val="20"/>
                <w:lang w:val="en-AU"/>
              </w:rPr>
              <w:t>OTGA use.</w:t>
            </w:r>
          </w:p>
        </w:tc>
        <w:tc>
          <w:tcPr>
            <w:tcW w:w="1456"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6A8428E" w14:textId="77777777" w:rsidR="005211B9" w:rsidRPr="005211B9" w:rsidRDefault="005211B9" w:rsidP="00FE4F9C">
            <w:pPr>
              <w:autoSpaceDE w:val="0"/>
              <w:autoSpaceDN w:val="0"/>
              <w:adjustRightInd w:val="0"/>
              <w:ind w:left="42" w:hanging="42"/>
              <w:contextualSpacing/>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sz w:val="20"/>
                <w:szCs w:val="20"/>
              </w:rPr>
            </w:pPr>
            <w:r w:rsidRPr="005211B9">
              <w:rPr>
                <w:rFonts w:ascii="Calibri" w:hAnsi="Calibri" w:cs="Calibri"/>
                <w:i/>
                <w:iCs/>
                <w:color w:val="000000"/>
                <w:sz w:val="20"/>
                <w:szCs w:val="20"/>
              </w:rPr>
              <w:t>Date received:</w:t>
            </w:r>
          </w:p>
        </w:tc>
        <w:tc>
          <w:tcPr>
            <w:tcW w:w="214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00E28B1"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5211B9">
              <w:rPr>
                <w:rFonts w:ascii="Calibri" w:hAnsi="Calibri" w:cs="Calibri"/>
                <w:i/>
                <w:iCs/>
                <w:sz w:val="20"/>
                <w:szCs w:val="20"/>
              </w:rPr>
              <w:t>Date approved:</w:t>
            </w:r>
          </w:p>
        </w:tc>
      </w:tr>
      <w:tr w:rsidR="005211B9" w:rsidRPr="005211B9" w14:paraId="5A3675FF" w14:textId="77777777" w:rsidTr="00F346C1">
        <w:tc>
          <w:tcPr>
            <w:cnfStyle w:val="001000000000" w:firstRow="0" w:lastRow="0" w:firstColumn="1" w:lastColumn="0" w:oddVBand="0" w:evenVBand="0" w:oddHBand="0" w:evenHBand="0" w:firstRowFirstColumn="0" w:firstRowLastColumn="0" w:lastRowFirstColumn="0" w:lastRowLastColumn="0"/>
            <w:tcW w:w="1402" w:type="pct"/>
            <w:gridSpan w:val="2"/>
            <w:vMerge/>
            <w:tcBorders>
              <w:top w:val="single" w:sz="4" w:space="0" w:color="auto"/>
              <w:right w:val="single" w:sz="4" w:space="0" w:color="A6A6A6" w:themeColor="background1" w:themeShade="A6"/>
            </w:tcBorders>
            <w:shd w:val="clear" w:color="auto" w:fill="D9D9D9" w:themeFill="background1" w:themeFillShade="D9"/>
          </w:tcPr>
          <w:p w14:paraId="3129C51B" w14:textId="77777777" w:rsidR="005211B9" w:rsidRPr="005211B9" w:rsidRDefault="005211B9" w:rsidP="00FE4F9C">
            <w:pPr>
              <w:autoSpaceDE w:val="0"/>
              <w:autoSpaceDN w:val="0"/>
              <w:adjustRightInd w:val="0"/>
              <w:rPr>
                <w:rFonts w:ascii="Calibri" w:hAnsi="Calibri" w:cs="Calibri"/>
                <w:i/>
                <w:iCs/>
                <w:sz w:val="20"/>
                <w:szCs w:val="20"/>
                <w:lang w:val="en-AU"/>
              </w:rPr>
            </w:pPr>
          </w:p>
        </w:tc>
        <w:tc>
          <w:tcPr>
            <w:tcW w:w="3598"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A7B609F" w14:textId="77777777" w:rsidR="005211B9" w:rsidRPr="005211B9" w:rsidRDefault="005211B9" w:rsidP="00FE4F9C">
            <w:pPr>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5211B9">
              <w:rPr>
                <w:rFonts w:ascii="Calibri" w:hAnsi="Calibri" w:cs="Calibri"/>
                <w:i/>
                <w:iCs/>
                <w:color w:val="000000"/>
                <w:sz w:val="20"/>
                <w:szCs w:val="20"/>
              </w:rPr>
              <w:t>RTC/STC:</w:t>
            </w:r>
          </w:p>
        </w:tc>
      </w:tr>
    </w:tbl>
    <w:p w14:paraId="2ACABBBC" w14:textId="77777777" w:rsidR="00D20971" w:rsidRDefault="00D20971" w:rsidP="00D20971">
      <w:pPr>
        <w:spacing w:before="100" w:beforeAutospacing="1" w:after="100" w:afterAutospacing="1"/>
      </w:pPr>
    </w:p>
    <w:p w14:paraId="5E891D7C" w14:textId="77777777" w:rsidR="00F346C1" w:rsidRPr="00F346C1" w:rsidRDefault="00F346C1" w:rsidP="00F346C1">
      <w:pPr>
        <w:sectPr w:rsidR="00F346C1" w:rsidRPr="00F346C1" w:rsidSect="00F346C1">
          <w:headerReference w:type="first" r:id="rId27"/>
          <w:pgSz w:w="11906" w:h="16838"/>
          <w:pgMar w:top="624" w:right="720" w:bottom="624" w:left="720" w:header="709" w:footer="709" w:gutter="0"/>
          <w:cols w:space="720"/>
          <w:titlePg/>
          <w:docGrid w:linePitch="326"/>
        </w:sectPr>
      </w:pPr>
    </w:p>
    <w:p w14:paraId="55127CDC" w14:textId="57F75BC3" w:rsidR="00F346C1" w:rsidRDefault="00F346C1" w:rsidP="00F346C1">
      <w:pPr>
        <w:pStyle w:val="Heading1"/>
        <w:numPr>
          <w:ilvl w:val="0"/>
          <w:numId w:val="0"/>
        </w:numPr>
        <w:ind w:left="357" w:hanging="357"/>
      </w:pPr>
      <w:bookmarkStart w:id="58" w:name="_Annex_IV._Proposed"/>
      <w:bookmarkStart w:id="59" w:name="_Annex_IV._BUDGET"/>
      <w:bookmarkStart w:id="60" w:name="_Toc169375226"/>
      <w:bookmarkEnd w:id="58"/>
      <w:bookmarkEnd w:id="59"/>
      <w:r>
        <w:lastRenderedPageBreak/>
        <w:t>Annex IV. BUDGET 2025-26</w:t>
      </w:r>
      <w:bookmarkEnd w:id="60"/>
    </w:p>
    <w:p w14:paraId="5851DDEA" w14:textId="6F6C87C2" w:rsidR="00075410" w:rsidRDefault="00075410" w:rsidP="00075410">
      <w:r>
        <w:t>Scenario 1: $100,000 p.a. each year from RP</w:t>
      </w:r>
    </w:p>
    <w:p w14:paraId="0A3C2DB9" w14:textId="0ABA5851" w:rsidR="00075410" w:rsidRPr="00075410" w:rsidRDefault="00075410" w:rsidP="00075410">
      <w:r>
        <w:t>Scenario 2: $200,000 p.a. each year from RP</w:t>
      </w:r>
    </w:p>
    <w:tbl>
      <w:tblPr>
        <w:tblW w:w="0" w:type="auto"/>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4A0" w:firstRow="1" w:lastRow="0" w:firstColumn="1" w:lastColumn="0" w:noHBand="0" w:noVBand="1"/>
      </w:tblPr>
      <w:tblGrid>
        <w:gridCol w:w="1380"/>
        <w:gridCol w:w="5131"/>
        <w:gridCol w:w="1075"/>
        <w:gridCol w:w="958"/>
        <w:gridCol w:w="953"/>
        <w:gridCol w:w="949"/>
      </w:tblGrid>
      <w:tr w:rsidR="00395D91" w:rsidRPr="00395D91" w14:paraId="1218D8B0" w14:textId="77777777" w:rsidTr="00395D91">
        <w:trPr>
          <w:trHeight w:val="220"/>
        </w:trPr>
        <w:tc>
          <w:tcPr>
            <w:tcW w:w="10446" w:type="dxa"/>
            <w:gridSpan w:val="6"/>
            <w:shd w:val="clear" w:color="auto" w:fill="auto"/>
            <w:noWrap/>
            <w:hideMark/>
          </w:tcPr>
          <w:p w14:paraId="0C2A21B9" w14:textId="77777777" w:rsidR="00395D91" w:rsidRPr="00395D91" w:rsidRDefault="00395D91" w:rsidP="00395D91">
            <w:pPr>
              <w:spacing w:after="0"/>
              <w:jc w:val="center"/>
              <w:rPr>
                <w:rFonts w:asciiTheme="majorHAnsi" w:eastAsia="Times New Roman" w:hAnsiTheme="majorHAnsi" w:cstheme="majorHAnsi"/>
                <w:b/>
                <w:bCs/>
                <w:sz w:val="16"/>
                <w:szCs w:val="16"/>
              </w:rPr>
            </w:pPr>
            <w:r w:rsidRPr="00395D91">
              <w:rPr>
                <w:rFonts w:asciiTheme="majorHAnsi" w:eastAsia="Times New Roman" w:hAnsiTheme="majorHAnsi" w:cstheme="majorHAnsi"/>
                <w:b/>
                <w:bCs/>
                <w:sz w:val="16"/>
                <w:szCs w:val="16"/>
              </w:rPr>
              <w:t>OTGA PROGRAMME COMPONENT: BUDGET BY OUTCOME, OUTPUT, ACTIVITY (2025-26)</w:t>
            </w:r>
          </w:p>
          <w:p w14:paraId="5431B5D0" w14:textId="2080E6FC"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xml:space="preserve"> </w:t>
            </w:r>
          </w:p>
        </w:tc>
      </w:tr>
      <w:tr w:rsidR="00395D91" w:rsidRPr="00395D91" w14:paraId="52790B88" w14:textId="77777777" w:rsidTr="00075410">
        <w:trPr>
          <w:trHeight w:val="268"/>
        </w:trPr>
        <w:tc>
          <w:tcPr>
            <w:tcW w:w="1380" w:type="dxa"/>
            <w:vMerge w:val="restart"/>
            <w:shd w:val="clear" w:color="000000" w:fill="F2F2F2"/>
            <w:noWrap/>
            <w:hideMark/>
          </w:tcPr>
          <w:p w14:paraId="5E3D8F88"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 </w:t>
            </w:r>
          </w:p>
        </w:tc>
        <w:tc>
          <w:tcPr>
            <w:tcW w:w="5131" w:type="dxa"/>
            <w:vMerge w:val="restart"/>
            <w:shd w:val="clear" w:color="000000" w:fill="F2F2F2"/>
            <w:hideMark/>
          </w:tcPr>
          <w:p w14:paraId="7AB84C10" w14:textId="77777777" w:rsidR="00395D91" w:rsidRPr="00395D91" w:rsidRDefault="00395D91" w:rsidP="00395D91">
            <w:pPr>
              <w:spacing w:after="0"/>
              <w:jc w:val="center"/>
              <w:rPr>
                <w:rFonts w:asciiTheme="majorHAnsi" w:eastAsia="Times New Roman" w:hAnsiTheme="majorHAnsi" w:cstheme="majorHAnsi"/>
                <w:b/>
                <w:bCs/>
                <w:sz w:val="16"/>
                <w:szCs w:val="16"/>
              </w:rPr>
            </w:pPr>
            <w:r w:rsidRPr="00395D91">
              <w:rPr>
                <w:rFonts w:asciiTheme="majorHAnsi" w:eastAsia="Times New Roman" w:hAnsiTheme="majorHAnsi" w:cstheme="majorHAnsi"/>
                <w:b/>
                <w:bCs/>
                <w:sz w:val="16"/>
                <w:szCs w:val="16"/>
              </w:rPr>
              <w:t>Outcome, output and key activity</w:t>
            </w:r>
          </w:p>
        </w:tc>
        <w:tc>
          <w:tcPr>
            <w:tcW w:w="2033" w:type="dxa"/>
            <w:gridSpan w:val="2"/>
            <w:shd w:val="clear" w:color="000000" w:fill="F2F2F2"/>
            <w:hideMark/>
          </w:tcPr>
          <w:p w14:paraId="0B4B0517" w14:textId="77777777" w:rsidR="00395D91" w:rsidRPr="00395D91" w:rsidRDefault="00395D91" w:rsidP="00395D91">
            <w:pPr>
              <w:spacing w:after="0"/>
              <w:jc w:val="center"/>
              <w:rPr>
                <w:rFonts w:asciiTheme="majorHAnsi" w:eastAsia="Times New Roman" w:hAnsiTheme="majorHAnsi" w:cstheme="majorHAnsi"/>
                <w:b/>
                <w:bCs/>
                <w:sz w:val="16"/>
                <w:szCs w:val="16"/>
              </w:rPr>
            </w:pPr>
            <w:r w:rsidRPr="00395D91">
              <w:rPr>
                <w:rFonts w:asciiTheme="majorHAnsi" w:eastAsia="Times New Roman" w:hAnsiTheme="majorHAnsi" w:cstheme="majorHAnsi"/>
                <w:b/>
                <w:bCs/>
                <w:sz w:val="16"/>
                <w:szCs w:val="16"/>
              </w:rPr>
              <w:t>2025</w:t>
            </w:r>
          </w:p>
        </w:tc>
        <w:tc>
          <w:tcPr>
            <w:tcW w:w="1902" w:type="dxa"/>
            <w:gridSpan w:val="2"/>
            <w:shd w:val="clear" w:color="000000" w:fill="F2F2F2"/>
            <w:hideMark/>
          </w:tcPr>
          <w:p w14:paraId="580EFFD2" w14:textId="77777777" w:rsidR="00395D91" w:rsidRPr="00395D91" w:rsidRDefault="00395D91" w:rsidP="00395D91">
            <w:pPr>
              <w:spacing w:after="0"/>
              <w:jc w:val="center"/>
              <w:rPr>
                <w:rFonts w:asciiTheme="majorHAnsi" w:eastAsia="Times New Roman" w:hAnsiTheme="majorHAnsi" w:cstheme="majorHAnsi"/>
                <w:b/>
                <w:bCs/>
                <w:sz w:val="16"/>
                <w:szCs w:val="16"/>
              </w:rPr>
            </w:pPr>
            <w:r w:rsidRPr="00395D91">
              <w:rPr>
                <w:rFonts w:asciiTheme="majorHAnsi" w:eastAsia="Times New Roman" w:hAnsiTheme="majorHAnsi" w:cstheme="majorHAnsi"/>
                <w:b/>
                <w:bCs/>
                <w:sz w:val="16"/>
                <w:szCs w:val="16"/>
              </w:rPr>
              <w:t>2026</w:t>
            </w:r>
          </w:p>
        </w:tc>
      </w:tr>
      <w:tr w:rsidR="00395D91" w:rsidRPr="00395D91" w14:paraId="7650701E" w14:textId="77777777" w:rsidTr="00075410">
        <w:trPr>
          <w:trHeight w:val="152"/>
        </w:trPr>
        <w:tc>
          <w:tcPr>
            <w:tcW w:w="1380" w:type="dxa"/>
            <w:vMerge/>
            <w:hideMark/>
          </w:tcPr>
          <w:p w14:paraId="08BC3DFF" w14:textId="77777777" w:rsidR="00395D91" w:rsidRPr="00395D91" w:rsidRDefault="00395D91" w:rsidP="00395D91">
            <w:pPr>
              <w:spacing w:after="0"/>
              <w:rPr>
                <w:rFonts w:asciiTheme="majorHAnsi" w:eastAsia="Times New Roman" w:hAnsiTheme="majorHAnsi" w:cstheme="majorHAnsi"/>
                <w:color w:val="000000"/>
                <w:sz w:val="16"/>
                <w:szCs w:val="16"/>
              </w:rPr>
            </w:pPr>
          </w:p>
        </w:tc>
        <w:tc>
          <w:tcPr>
            <w:tcW w:w="5131" w:type="dxa"/>
            <w:vMerge/>
            <w:hideMark/>
          </w:tcPr>
          <w:p w14:paraId="38A30E18" w14:textId="77777777" w:rsidR="00395D91" w:rsidRPr="00395D91" w:rsidRDefault="00395D91" w:rsidP="00395D91">
            <w:pPr>
              <w:spacing w:after="0"/>
              <w:rPr>
                <w:rFonts w:asciiTheme="majorHAnsi" w:eastAsia="Times New Roman" w:hAnsiTheme="majorHAnsi" w:cstheme="majorHAnsi"/>
                <w:b/>
                <w:bCs/>
                <w:sz w:val="16"/>
                <w:szCs w:val="16"/>
              </w:rPr>
            </w:pPr>
          </w:p>
        </w:tc>
        <w:tc>
          <w:tcPr>
            <w:tcW w:w="1075" w:type="dxa"/>
            <w:shd w:val="clear" w:color="000000" w:fill="F2F2F2"/>
            <w:hideMark/>
          </w:tcPr>
          <w:p w14:paraId="626079DF" w14:textId="77777777" w:rsidR="00395D91" w:rsidRPr="00395D91" w:rsidRDefault="00395D91" w:rsidP="00395D91">
            <w:pPr>
              <w:spacing w:after="0"/>
              <w:jc w:val="center"/>
              <w:rPr>
                <w:rFonts w:asciiTheme="majorHAnsi" w:eastAsia="Times New Roman" w:hAnsiTheme="majorHAnsi" w:cstheme="majorHAnsi"/>
                <w:b/>
                <w:bCs/>
                <w:color w:val="000000"/>
                <w:sz w:val="16"/>
                <w:szCs w:val="16"/>
              </w:rPr>
            </w:pPr>
            <w:r w:rsidRPr="00395D91">
              <w:rPr>
                <w:rFonts w:asciiTheme="majorHAnsi" w:eastAsia="Times New Roman" w:hAnsiTheme="majorHAnsi" w:cstheme="majorHAnsi"/>
                <w:b/>
                <w:bCs/>
                <w:color w:val="000000"/>
                <w:sz w:val="16"/>
                <w:szCs w:val="16"/>
              </w:rPr>
              <w:t>Scenario 1</w:t>
            </w:r>
          </w:p>
        </w:tc>
        <w:tc>
          <w:tcPr>
            <w:tcW w:w="958" w:type="dxa"/>
            <w:shd w:val="clear" w:color="000000" w:fill="F2F2F2"/>
            <w:hideMark/>
          </w:tcPr>
          <w:p w14:paraId="2A3040F8" w14:textId="77777777" w:rsidR="00395D91" w:rsidRPr="00395D91" w:rsidRDefault="00395D91" w:rsidP="00395D91">
            <w:pPr>
              <w:spacing w:after="0"/>
              <w:jc w:val="center"/>
              <w:rPr>
                <w:rFonts w:asciiTheme="majorHAnsi" w:eastAsia="Times New Roman" w:hAnsiTheme="majorHAnsi" w:cstheme="majorHAnsi"/>
                <w:b/>
                <w:bCs/>
                <w:color w:val="000000"/>
                <w:sz w:val="16"/>
                <w:szCs w:val="16"/>
              </w:rPr>
            </w:pPr>
            <w:r w:rsidRPr="00395D91">
              <w:rPr>
                <w:rFonts w:asciiTheme="majorHAnsi" w:eastAsia="Times New Roman" w:hAnsiTheme="majorHAnsi" w:cstheme="majorHAnsi"/>
                <w:b/>
                <w:bCs/>
                <w:color w:val="000000"/>
                <w:sz w:val="16"/>
                <w:szCs w:val="16"/>
              </w:rPr>
              <w:t>Scenario 2</w:t>
            </w:r>
          </w:p>
        </w:tc>
        <w:tc>
          <w:tcPr>
            <w:tcW w:w="953" w:type="dxa"/>
            <w:shd w:val="clear" w:color="000000" w:fill="F2F2F2"/>
            <w:hideMark/>
          </w:tcPr>
          <w:p w14:paraId="18394595" w14:textId="77777777" w:rsidR="00395D91" w:rsidRPr="00395D91" w:rsidRDefault="00395D91" w:rsidP="00395D91">
            <w:pPr>
              <w:spacing w:after="0"/>
              <w:jc w:val="center"/>
              <w:rPr>
                <w:rFonts w:asciiTheme="majorHAnsi" w:eastAsia="Times New Roman" w:hAnsiTheme="majorHAnsi" w:cstheme="majorHAnsi"/>
                <w:b/>
                <w:bCs/>
                <w:color w:val="000000"/>
                <w:sz w:val="16"/>
                <w:szCs w:val="16"/>
              </w:rPr>
            </w:pPr>
            <w:r w:rsidRPr="00395D91">
              <w:rPr>
                <w:rFonts w:asciiTheme="majorHAnsi" w:eastAsia="Times New Roman" w:hAnsiTheme="majorHAnsi" w:cstheme="majorHAnsi"/>
                <w:b/>
                <w:bCs/>
                <w:color w:val="000000"/>
                <w:sz w:val="16"/>
                <w:szCs w:val="16"/>
              </w:rPr>
              <w:t>Scenario 1</w:t>
            </w:r>
          </w:p>
        </w:tc>
        <w:tc>
          <w:tcPr>
            <w:tcW w:w="949" w:type="dxa"/>
            <w:shd w:val="clear" w:color="000000" w:fill="F2F2F2"/>
            <w:hideMark/>
          </w:tcPr>
          <w:p w14:paraId="682F36A6" w14:textId="77777777" w:rsidR="00395D91" w:rsidRPr="00395D91" w:rsidRDefault="00395D91" w:rsidP="00395D91">
            <w:pPr>
              <w:spacing w:after="0"/>
              <w:jc w:val="center"/>
              <w:rPr>
                <w:rFonts w:asciiTheme="majorHAnsi" w:eastAsia="Times New Roman" w:hAnsiTheme="majorHAnsi" w:cstheme="majorHAnsi"/>
                <w:b/>
                <w:bCs/>
                <w:color w:val="000000"/>
                <w:sz w:val="16"/>
                <w:szCs w:val="16"/>
              </w:rPr>
            </w:pPr>
            <w:r w:rsidRPr="00395D91">
              <w:rPr>
                <w:rFonts w:asciiTheme="majorHAnsi" w:eastAsia="Times New Roman" w:hAnsiTheme="majorHAnsi" w:cstheme="majorHAnsi"/>
                <w:b/>
                <w:bCs/>
                <w:color w:val="000000"/>
                <w:sz w:val="16"/>
                <w:szCs w:val="16"/>
              </w:rPr>
              <w:t>Scenario 2</w:t>
            </w:r>
          </w:p>
        </w:tc>
      </w:tr>
      <w:tr w:rsidR="00395D91" w:rsidRPr="00395D91" w14:paraId="2BE5EA8A" w14:textId="77777777" w:rsidTr="00075410">
        <w:trPr>
          <w:trHeight w:val="400"/>
        </w:trPr>
        <w:tc>
          <w:tcPr>
            <w:tcW w:w="1380" w:type="dxa"/>
            <w:shd w:val="clear" w:color="000000" w:fill="DAF2D0"/>
            <w:noWrap/>
            <w:hideMark/>
          </w:tcPr>
          <w:p w14:paraId="06EA2BBC" w14:textId="77777777" w:rsidR="00395D91" w:rsidRPr="00395D91" w:rsidRDefault="00395D91" w:rsidP="00395D91">
            <w:pPr>
              <w:spacing w:after="0"/>
              <w:rPr>
                <w:rFonts w:asciiTheme="majorHAnsi" w:eastAsia="Times New Roman" w:hAnsiTheme="majorHAnsi" w:cstheme="majorHAnsi"/>
                <w:b/>
                <w:bCs/>
                <w:sz w:val="16"/>
                <w:szCs w:val="16"/>
              </w:rPr>
            </w:pPr>
            <w:r w:rsidRPr="00395D91">
              <w:rPr>
                <w:rFonts w:asciiTheme="majorHAnsi" w:eastAsia="Times New Roman" w:hAnsiTheme="majorHAnsi" w:cstheme="majorHAnsi"/>
                <w:b/>
                <w:bCs/>
                <w:sz w:val="16"/>
                <w:szCs w:val="16"/>
              </w:rPr>
              <w:t>Outcome 1</w:t>
            </w:r>
          </w:p>
        </w:tc>
        <w:tc>
          <w:tcPr>
            <w:tcW w:w="5131" w:type="dxa"/>
            <w:shd w:val="clear" w:color="000000" w:fill="DAF2D0"/>
            <w:hideMark/>
          </w:tcPr>
          <w:p w14:paraId="609C7016" w14:textId="77777777" w:rsidR="00395D91" w:rsidRPr="00395D91" w:rsidRDefault="00395D91" w:rsidP="00395D91">
            <w:pPr>
              <w:spacing w:after="0"/>
              <w:jc w:val="both"/>
              <w:rPr>
                <w:rFonts w:asciiTheme="majorHAnsi" w:eastAsia="Times New Roman" w:hAnsiTheme="majorHAnsi" w:cstheme="majorHAnsi"/>
                <w:b/>
                <w:bCs/>
                <w:sz w:val="16"/>
                <w:szCs w:val="16"/>
              </w:rPr>
            </w:pPr>
            <w:r w:rsidRPr="00395D91">
              <w:rPr>
                <w:rFonts w:asciiTheme="majorHAnsi" w:eastAsia="Times New Roman" w:hAnsiTheme="majorHAnsi" w:cstheme="majorHAnsi"/>
                <w:b/>
                <w:bCs/>
                <w:sz w:val="16"/>
                <w:szCs w:val="16"/>
              </w:rPr>
              <w:t>Increased capacity and skills by ocean specialists to use standards and best practices tools towards achieving SDG 14.</w:t>
            </w:r>
          </w:p>
        </w:tc>
        <w:tc>
          <w:tcPr>
            <w:tcW w:w="1075" w:type="dxa"/>
            <w:shd w:val="clear" w:color="000000" w:fill="DAF2D0"/>
            <w:hideMark/>
          </w:tcPr>
          <w:p w14:paraId="6C84DCF2"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58" w:type="dxa"/>
            <w:shd w:val="clear" w:color="000000" w:fill="DAF2D0"/>
            <w:hideMark/>
          </w:tcPr>
          <w:p w14:paraId="401D31C4"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53" w:type="dxa"/>
            <w:shd w:val="clear" w:color="000000" w:fill="DAF2D0"/>
            <w:hideMark/>
          </w:tcPr>
          <w:p w14:paraId="3B0AFDCD"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49" w:type="dxa"/>
            <w:shd w:val="clear" w:color="000000" w:fill="DAF2D0"/>
            <w:hideMark/>
          </w:tcPr>
          <w:p w14:paraId="2FB773E5"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r>
      <w:tr w:rsidR="00395D91" w:rsidRPr="00395D91" w14:paraId="635DF3C0" w14:textId="77777777" w:rsidTr="00075410">
        <w:trPr>
          <w:trHeight w:val="732"/>
        </w:trPr>
        <w:tc>
          <w:tcPr>
            <w:tcW w:w="1380" w:type="dxa"/>
            <w:shd w:val="clear" w:color="000000" w:fill="DAE9F8"/>
            <w:noWrap/>
            <w:hideMark/>
          </w:tcPr>
          <w:p w14:paraId="2E637B83"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Output 1</w:t>
            </w:r>
          </w:p>
        </w:tc>
        <w:tc>
          <w:tcPr>
            <w:tcW w:w="5131" w:type="dxa"/>
            <w:shd w:val="clear" w:color="000000" w:fill="DAE9F8"/>
            <w:hideMark/>
          </w:tcPr>
          <w:p w14:paraId="39862017"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Learners empowered to apply the skills learned and influencing the implementation and the use of standards and best practices widely accepted</w:t>
            </w:r>
          </w:p>
        </w:tc>
        <w:tc>
          <w:tcPr>
            <w:tcW w:w="1075" w:type="dxa"/>
            <w:shd w:val="clear" w:color="000000" w:fill="DAE9F8"/>
            <w:hideMark/>
          </w:tcPr>
          <w:p w14:paraId="6989E17A"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58" w:type="dxa"/>
            <w:shd w:val="clear" w:color="000000" w:fill="DAE9F8"/>
            <w:hideMark/>
          </w:tcPr>
          <w:p w14:paraId="699BFE54"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53" w:type="dxa"/>
            <w:shd w:val="clear" w:color="000000" w:fill="DAE9F8"/>
            <w:hideMark/>
          </w:tcPr>
          <w:p w14:paraId="2078C3C5"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49" w:type="dxa"/>
            <w:shd w:val="clear" w:color="000000" w:fill="DAE9F8"/>
            <w:hideMark/>
          </w:tcPr>
          <w:p w14:paraId="53FB1B95"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r>
      <w:tr w:rsidR="00395D91" w:rsidRPr="00395D91" w14:paraId="252E6036" w14:textId="77777777" w:rsidTr="00075410">
        <w:trPr>
          <w:trHeight w:val="400"/>
        </w:trPr>
        <w:tc>
          <w:tcPr>
            <w:tcW w:w="1380" w:type="dxa"/>
            <w:shd w:val="clear" w:color="auto" w:fill="auto"/>
            <w:noWrap/>
            <w:hideMark/>
          </w:tcPr>
          <w:p w14:paraId="265CF7AD"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Activity 1</w:t>
            </w:r>
          </w:p>
        </w:tc>
        <w:tc>
          <w:tcPr>
            <w:tcW w:w="5131" w:type="dxa"/>
            <w:shd w:val="clear" w:color="auto" w:fill="auto"/>
            <w:hideMark/>
          </w:tcPr>
          <w:p w14:paraId="5796630A"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 xml:space="preserve">Organize and host training courses relevant to the Regions </w:t>
            </w:r>
          </w:p>
        </w:tc>
        <w:tc>
          <w:tcPr>
            <w:tcW w:w="1075" w:type="dxa"/>
            <w:shd w:val="clear" w:color="auto" w:fill="auto"/>
            <w:hideMark/>
          </w:tcPr>
          <w:p w14:paraId="3F626381"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5,000</w:t>
            </w:r>
          </w:p>
        </w:tc>
        <w:tc>
          <w:tcPr>
            <w:tcW w:w="958" w:type="dxa"/>
            <w:shd w:val="clear" w:color="auto" w:fill="auto"/>
            <w:hideMark/>
          </w:tcPr>
          <w:p w14:paraId="3C9022C8"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10,000</w:t>
            </w:r>
          </w:p>
        </w:tc>
        <w:tc>
          <w:tcPr>
            <w:tcW w:w="953" w:type="dxa"/>
            <w:shd w:val="clear" w:color="auto" w:fill="auto"/>
            <w:hideMark/>
          </w:tcPr>
          <w:p w14:paraId="0093211C"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5,000</w:t>
            </w:r>
          </w:p>
        </w:tc>
        <w:tc>
          <w:tcPr>
            <w:tcW w:w="949" w:type="dxa"/>
            <w:shd w:val="clear" w:color="auto" w:fill="auto"/>
            <w:hideMark/>
          </w:tcPr>
          <w:p w14:paraId="2769E978"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10,000</w:t>
            </w:r>
          </w:p>
        </w:tc>
      </w:tr>
      <w:tr w:rsidR="00395D91" w:rsidRPr="00395D91" w14:paraId="747C8956" w14:textId="77777777" w:rsidTr="00075410">
        <w:trPr>
          <w:trHeight w:val="400"/>
        </w:trPr>
        <w:tc>
          <w:tcPr>
            <w:tcW w:w="1380" w:type="dxa"/>
            <w:shd w:val="clear" w:color="auto" w:fill="auto"/>
            <w:noWrap/>
            <w:hideMark/>
          </w:tcPr>
          <w:p w14:paraId="7F2DBEC2"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Activity 2</w:t>
            </w:r>
          </w:p>
        </w:tc>
        <w:tc>
          <w:tcPr>
            <w:tcW w:w="5131" w:type="dxa"/>
            <w:shd w:val="clear" w:color="auto" w:fill="auto"/>
            <w:hideMark/>
          </w:tcPr>
          <w:p w14:paraId="18FC1772"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Provide travel grants to facilitate attendance at training courses</w:t>
            </w:r>
          </w:p>
        </w:tc>
        <w:tc>
          <w:tcPr>
            <w:tcW w:w="1075" w:type="dxa"/>
            <w:shd w:val="clear" w:color="auto" w:fill="auto"/>
            <w:hideMark/>
          </w:tcPr>
          <w:p w14:paraId="1A1C2F22"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35,000</w:t>
            </w:r>
          </w:p>
        </w:tc>
        <w:tc>
          <w:tcPr>
            <w:tcW w:w="958" w:type="dxa"/>
            <w:shd w:val="clear" w:color="auto" w:fill="auto"/>
            <w:hideMark/>
          </w:tcPr>
          <w:p w14:paraId="4648E01A"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100,000</w:t>
            </w:r>
          </w:p>
        </w:tc>
        <w:tc>
          <w:tcPr>
            <w:tcW w:w="953" w:type="dxa"/>
            <w:shd w:val="clear" w:color="auto" w:fill="auto"/>
            <w:hideMark/>
          </w:tcPr>
          <w:p w14:paraId="74CA1A7C"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35,000</w:t>
            </w:r>
          </w:p>
        </w:tc>
        <w:tc>
          <w:tcPr>
            <w:tcW w:w="949" w:type="dxa"/>
            <w:shd w:val="clear" w:color="auto" w:fill="auto"/>
            <w:hideMark/>
          </w:tcPr>
          <w:p w14:paraId="08670D79"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100,000</w:t>
            </w:r>
          </w:p>
        </w:tc>
      </w:tr>
      <w:tr w:rsidR="00395D91" w:rsidRPr="00395D91" w14:paraId="773EB4A0" w14:textId="77777777" w:rsidTr="00075410">
        <w:trPr>
          <w:trHeight w:val="400"/>
        </w:trPr>
        <w:tc>
          <w:tcPr>
            <w:tcW w:w="1380" w:type="dxa"/>
            <w:shd w:val="clear" w:color="auto" w:fill="auto"/>
            <w:noWrap/>
            <w:hideMark/>
          </w:tcPr>
          <w:p w14:paraId="68AD92CA"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Activity 3</w:t>
            </w:r>
          </w:p>
        </w:tc>
        <w:tc>
          <w:tcPr>
            <w:tcW w:w="5131" w:type="dxa"/>
            <w:shd w:val="clear" w:color="auto" w:fill="auto"/>
            <w:hideMark/>
          </w:tcPr>
          <w:p w14:paraId="65E5349C"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 xml:space="preserve">Provide technical support eLearning platform </w:t>
            </w:r>
          </w:p>
        </w:tc>
        <w:tc>
          <w:tcPr>
            <w:tcW w:w="1075" w:type="dxa"/>
            <w:shd w:val="clear" w:color="auto" w:fill="auto"/>
            <w:hideMark/>
          </w:tcPr>
          <w:p w14:paraId="25202DB9"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12,000</w:t>
            </w:r>
          </w:p>
        </w:tc>
        <w:tc>
          <w:tcPr>
            <w:tcW w:w="958" w:type="dxa"/>
            <w:shd w:val="clear" w:color="auto" w:fill="auto"/>
            <w:hideMark/>
          </w:tcPr>
          <w:p w14:paraId="5E86DF02"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12,000</w:t>
            </w:r>
          </w:p>
        </w:tc>
        <w:tc>
          <w:tcPr>
            <w:tcW w:w="953" w:type="dxa"/>
            <w:shd w:val="clear" w:color="auto" w:fill="auto"/>
            <w:hideMark/>
          </w:tcPr>
          <w:p w14:paraId="77263088"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12,000</w:t>
            </w:r>
          </w:p>
        </w:tc>
        <w:tc>
          <w:tcPr>
            <w:tcW w:w="949" w:type="dxa"/>
            <w:shd w:val="clear" w:color="auto" w:fill="auto"/>
            <w:hideMark/>
          </w:tcPr>
          <w:p w14:paraId="0F20C553"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12,000</w:t>
            </w:r>
          </w:p>
        </w:tc>
      </w:tr>
      <w:tr w:rsidR="00395D91" w:rsidRPr="00395D91" w14:paraId="261F3381" w14:textId="77777777" w:rsidTr="00075410">
        <w:trPr>
          <w:trHeight w:val="400"/>
        </w:trPr>
        <w:tc>
          <w:tcPr>
            <w:tcW w:w="1380" w:type="dxa"/>
            <w:shd w:val="clear" w:color="auto" w:fill="auto"/>
            <w:noWrap/>
            <w:hideMark/>
          </w:tcPr>
          <w:p w14:paraId="3BA45629"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Activity 4</w:t>
            </w:r>
          </w:p>
        </w:tc>
        <w:tc>
          <w:tcPr>
            <w:tcW w:w="5131" w:type="dxa"/>
            <w:shd w:val="clear" w:color="auto" w:fill="auto"/>
            <w:hideMark/>
          </w:tcPr>
          <w:p w14:paraId="2A8A3C6F"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Confirm certification of the Project Office as LSP (April)</w:t>
            </w:r>
          </w:p>
        </w:tc>
        <w:tc>
          <w:tcPr>
            <w:tcW w:w="1075" w:type="dxa"/>
            <w:shd w:val="clear" w:color="auto" w:fill="auto"/>
            <w:hideMark/>
          </w:tcPr>
          <w:p w14:paraId="143D4A7D"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3,500</w:t>
            </w:r>
          </w:p>
        </w:tc>
        <w:tc>
          <w:tcPr>
            <w:tcW w:w="958" w:type="dxa"/>
            <w:shd w:val="clear" w:color="auto" w:fill="auto"/>
            <w:hideMark/>
          </w:tcPr>
          <w:p w14:paraId="0E5F60ED"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3,500</w:t>
            </w:r>
          </w:p>
        </w:tc>
        <w:tc>
          <w:tcPr>
            <w:tcW w:w="953" w:type="dxa"/>
            <w:shd w:val="clear" w:color="auto" w:fill="auto"/>
            <w:hideMark/>
          </w:tcPr>
          <w:p w14:paraId="7C160A75"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3,500</w:t>
            </w:r>
          </w:p>
        </w:tc>
        <w:tc>
          <w:tcPr>
            <w:tcW w:w="949" w:type="dxa"/>
            <w:shd w:val="clear" w:color="auto" w:fill="auto"/>
            <w:hideMark/>
          </w:tcPr>
          <w:p w14:paraId="749C2AB4"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3,500</w:t>
            </w:r>
          </w:p>
        </w:tc>
      </w:tr>
      <w:tr w:rsidR="00395D91" w:rsidRPr="00395D91" w14:paraId="125BC556" w14:textId="77777777" w:rsidTr="00075410">
        <w:trPr>
          <w:trHeight w:val="312"/>
        </w:trPr>
        <w:tc>
          <w:tcPr>
            <w:tcW w:w="1380" w:type="dxa"/>
            <w:shd w:val="clear" w:color="000000" w:fill="DAE9F8"/>
            <w:noWrap/>
            <w:hideMark/>
          </w:tcPr>
          <w:p w14:paraId="160795F0"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Output 2</w:t>
            </w:r>
          </w:p>
        </w:tc>
        <w:tc>
          <w:tcPr>
            <w:tcW w:w="5131" w:type="dxa"/>
            <w:shd w:val="clear" w:color="000000" w:fill="DAE9F8"/>
            <w:hideMark/>
          </w:tcPr>
          <w:p w14:paraId="3C0FC2E6"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Production of new knowledge and training resources</w:t>
            </w:r>
          </w:p>
        </w:tc>
        <w:tc>
          <w:tcPr>
            <w:tcW w:w="1075" w:type="dxa"/>
            <w:shd w:val="clear" w:color="000000" w:fill="DAE9F8"/>
            <w:hideMark/>
          </w:tcPr>
          <w:p w14:paraId="43B4B990"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58" w:type="dxa"/>
            <w:shd w:val="clear" w:color="000000" w:fill="DAE9F8"/>
            <w:hideMark/>
          </w:tcPr>
          <w:p w14:paraId="073F9226"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53" w:type="dxa"/>
            <w:shd w:val="clear" w:color="000000" w:fill="DAE9F8"/>
            <w:hideMark/>
          </w:tcPr>
          <w:p w14:paraId="2CD65E33"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49" w:type="dxa"/>
            <w:shd w:val="clear" w:color="000000" w:fill="DAE9F8"/>
            <w:hideMark/>
          </w:tcPr>
          <w:p w14:paraId="36E88C51"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r>
      <w:tr w:rsidR="00395D91" w:rsidRPr="00395D91" w14:paraId="3B3B4E70" w14:textId="77777777" w:rsidTr="00075410">
        <w:trPr>
          <w:trHeight w:val="400"/>
        </w:trPr>
        <w:tc>
          <w:tcPr>
            <w:tcW w:w="1380" w:type="dxa"/>
            <w:shd w:val="clear" w:color="auto" w:fill="auto"/>
            <w:noWrap/>
            <w:hideMark/>
          </w:tcPr>
          <w:p w14:paraId="65AE39C6"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Activity 1</w:t>
            </w:r>
          </w:p>
        </w:tc>
        <w:tc>
          <w:tcPr>
            <w:tcW w:w="5131" w:type="dxa"/>
            <w:shd w:val="clear" w:color="auto" w:fill="auto"/>
            <w:hideMark/>
          </w:tcPr>
          <w:p w14:paraId="67EB5059"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Design and develop new or existing course content to address the capacity needs of IOC Programmes</w:t>
            </w:r>
          </w:p>
        </w:tc>
        <w:tc>
          <w:tcPr>
            <w:tcW w:w="1075" w:type="dxa"/>
            <w:shd w:val="clear" w:color="auto" w:fill="auto"/>
            <w:hideMark/>
          </w:tcPr>
          <w:p w14:paraId="497643FE"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15,000</w:t>
            </w:r>
          </w:p>
        </w:tc>
        <w:tc>
          <w:tcPr>
            <w:tcW w:w="958" w:type="dxa"/>
            <w:shd w:val="clear" w:color="auto" w:fill="auto"/>
            <w:hideMark/>
          </w:tcPr>
          <w:p w14:paraId="591B430F"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30,000</w:t>
            </w:r>
          </w:p>
        </w:tc>
        <w:tc>
          <w:tcPr>
            <w:tcW w:w="953" w:type="dxa"/>
            <w:shd w:val="clear" w:color="auto" w:fill="auto"/>
            <w:hideMark/>
          </w:tcPr>
          <w:p w14:paraId="05E883D9"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15,000</w:t>
            </w:r>
          </w:p>
        </w:tc>
        <w:tc>
          <w:tcPr>
            <w:tcW w:w="949" w:type="dxa"/>
            <w:shd w:val="clear" w:color="auto" w:fill="auto"/>
            <w:hideMark/>
          </w:tcPr>
          <w:p w14:paraId="4416D6CD"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30,000</w:t>
            </w:r>
          </w:p>
        </w:tc>
      </w:tr>
      <w:tr w:rsidR="00395D91" w:rsidRPr="00395D91" w14:paraId="039B64AD" w14:textId="77777777" w:rsidTr="00075410">
        <w:trPr>
          <w:trHeight w:val="400"/>
        </w:trPr>
        <w:tc>
          <w:tcPr>
            <w:tcW w:w="1380" w:type="dxa"/>
            <w:shd w:val="clear" w:color="auto" w:fill="auto"/>
            <w:noWrap/>
            <w:hideMark/>
          </w:tcPr>
          <w:p w14:paraId="6D3D01F7"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Activity 2</w:t>
            </w:r>
          </w:p>
        </w:tc>
        <w:tc>
          <w:tcPr>
            <w:tcW w:w="5131" w:type="dxa"/>
            <w:shd w:val="clear" w:color="auto" w:fill="auto"/>
            <w:hideMark/>
          </w:tcPr>
          <w:p w14:paraId="5881546B"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Update existing OTGA content to ensure it meets current OTGA course management guidelines</w:t>
            </w:r>
          </w:p>
        </w:tc>
        <w:tc>
          <w:tcPr>
            <w:tcW w:w="1075" w:type="dxa"/>
            <w:shd w:val="clear" w:color="auto" w:fill="auto"/>
            <w:hideMark/>
          </w:tcPr>
          <w:p w14:paraId="74907817"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5,000</w:t>
            </w:r>
          </w:p>
        </w:tc>
        <w:tc>
          <w:tcPr>
            <w:tcW w:w="958" w:type="dxa"/>
            <w:shd w:val="clear" w:color="auto" w:fill="auto"/>
            <w:hideMark/>
          </w:tcPr>
          <w:p w14:paraId="655C07C9"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5,000</w:t>
            </w:r>
          </w:p>
        </w:tc>
        <w:tc>
          <w:tcPr>
            <w:tcW w:w="953" w:type="dxa"/>
            <w:shd w:val="clear" w:color="auto" w:fill="auto"/>
            <w:hideMark/>
          </w:tcPr>
          <w:p w14:paraId="16A3868F"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5,000</w:t>
            </w:r>
          </w:p>
        </w:tc>
        <w:tc>
          <w:tcPr>
            <w:tcW w:w="949" w:type="dxa"/>
            <w:shd w:val="clear" w:color="auto" w:fill="auto"/>
            <w:hideMark/>
          </w:tcPr>
          <w:p w14:paraId="1A6DDBF1"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5,000</w:t>
            </w:r>
          </w:p>
        </w:tc>
      </w:tr>
      <w:tr w:rsidR="00395D91" w:rsidRPr="00395D91" w14:paraId="6F3DEF94" w14:textId="77777777" w:rsidTr="00075410">
        <w:trPr>
          <w:trHeight w:val="400"/>
        </w:trPr>
        <w:tc>
          <w:tcPr>
            <w:tcW w:w="1380" w:type="dxa"/>
            <w:shd w:val="clear" w:color="auto" w:fill="auto"/>
            <w:noWrap/>
            <w:hideMark/>
          </w:tcPr>
          <w:p w14:paraId="7B71F631"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Activity 3</w:t>
            </w:r>
          </w:p>
        </w:tc>
        <w:tc>
          <w:tcPr>
            <w:tcW w:w="5131" w:type="dxa"/>
            <w:shd w:val="clear" w:color="auto" w:fill="auto"/>
            <w:hideMark/>
          </w:tcPr>
          <w:p w14:paraId="5DFEC297"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Upload training resources on the OTGA e-Learning Platform</w:t>
            </w:r>
          </w:p>
        </w:tc>
        <w:tc>
          <w:tcPr>
            <w:tcW w:w="1075" w:type="dxa"/>
            <w:shd w:val="clear" w:color="auto" w:fill="auto"/>
            <w:hideMark/>
          </w:tcPr>
          <w:p w14:paraId="117C0063"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2,500</w:t>
            </w:r>
          </w:p>
        </w:tc>
        <w:tc>
          <w:tcPr>
            <w:tcW w:w="958" w:type="dxa"/>
            <w:shd w:val="clear" w:color="auto" w:fill="auto"/>
            <w:hideMark/>
          </w:tcPr>
          <w:p w14:paraId="5D278E29"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2,500</w:t>
            </w:r>
          </w:p>
        </w:tc>
        <w:tc>
          <w:tcPr>
            <w:tcW w:w="953" w:type="dxa"/>
            <w:shd w:val="clear" w:color="auto" w:fill="auto"/>
            <w:hideMark/>
          </w:tcPr>
          <w:p w14:paraId="51859D93"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2,500</w:t>
            </w:r>
          </w:p>
        </w:tc>
        <w:tc>
          <w:tcPr>
            <w:tcW w:w="949" w:type="dxa"/>
            <w:shd w:val="clear" w:color="auto" w:fill="auto"/>
            <w:hideMark/>
          </w:tcPr>
          <w:p w14:paraId="0DFAF2B6"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2,500</w:t>
            </w:r>
          </w:p>
        </w:tc>
      </w:tr>
      <w:tr w:rsidR="00395D91" w:rsidRPr="00395D91" w14:paraId="31D85A63" w14:textId="77777777" w:rsidTr="00075410">
        <w:trPr>
          <w:trHeight w:val="400"/>
        </w:trPr>
        <w:tc>
          <w:tcPr>
            <w:tcW w:w="1380" w:type="dxa"/>
            <w:shd w:val="clear" w:color="auto" w:fill="auto"/>
            <w:noWrap/>
            <w:hideMark/>
          </w:tcPr>
          <w:p w14:paraId="361CFB33"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Activity 4</w:t>
            </w:r>
          </w:p>
        </w:tc>
        <w:tc>
          <w:tcPr>
            <w:tcW w:w="5131" w:type="dxa"/>
            <w:shd w:val="clear" w:color="auto" w:fill="auto"/>
            <w:hideMark/>
          </w:tcPr>
          <w:p w14:paraId="10DDA5E0"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Liaise with content providers on course design and presentation</w:t>
            </w:r>
          </w:p>
        </w:tc>
        <w:tc>
          <w:tcPr>
            <w:tcW w:w="1075" w:type="dxa"/>
            <w:shd w:val="clear" w:color="auto" w:fill="auto"/>
            <w:hideMark/>
          </w:tcPr>
          <w:p w14:paraId="22314DC1"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w:t>
            </w:r>
          </w:p>
        </w:tc>
        <w:tc>
          <w:tcPr>
            <w:tcW w:w="958" w:type="dxa"/>
            <w:shd w:val="clear" w:color="auto" w:fill="auto"/>
            <w:hideMark/>
          </w:tcPr>
          <w:p w14:paraId="5880B49C"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w:t>
            </w:r>
          </w:p>
        </w:tc>
        <w:tc>
          <w:tcPr>
            <w:tcW w:w="953" w:type="dxa"/>
            <w:shd w:val="clear" w:color="auto" w:fill="auto"/>
            <w:hideMark/>
          </w:tcPr>
          <w:p w14:paraId="5C9DBA28"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w:t>
            </w:r>
          </w:p>
        </w:tc>
        <w:tc>
          <w:tcPr>
            <w:tcW w:w="949" w:type="dxa"/>
            <w:shd w:val="clear" w:color="auto" w:fill="auto"/>
            <w:hideMark/>
          </w:tcPr>
          <w:p w14:paraId="29FB898B"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w:t>
            </w:r>
          </w:p>
        </w:tc>
      </w:tr>
      <w:tr w:rsidR="00395D91" w:rsidRPr="00395D91" w14:paraId="09E81DF1" w14:textId="77777777" w:rsidTr="00075410">
        <w:trPr>
          <w:trHeight w:val="400"/>
        </w:trPr>
        <w:tc>
          <w:tcPr>
            <w:tcW w:w="1380" w:type="dxa"/>
            <w:shd w:val="clear" w:color="000000" w:fill="DAE9F8"/>
            <w:noWrap/>
            <w:hideMark/>
          </w:tcPr>
          <w:p w14:paraId="541046FB"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Output 3</w:t>
            </w:r>
          </w:p>
        </w:tc>
        <w:tc>
          <w:tcPr>
            <w:tcW w:w="5131" w:type="dxa"/>
            <w:shd w:val="clear" w:color="000000" w:fill="DAE9F8"/>
            <w:hideMark/>
          </w:tcPr>
          <w:p w14:paraId="0F7FDBCF"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Promote a network of support and community building</w:t>
            </w:r>
          </w:p>
        </w:tc>
        <w:tc>
          <w:tcPr>
            <w:tcW w:w="1075" w:type="dxa"/>
            <w:shd w:val="clear" w:color="000000" w:fill="DAE9F8"/>
            <w:hideMark/>
          </w:tcPr>
          <w:p w14:paraId="372058C2"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58" w:type="dxa"/>
            <w:shd w:val="clear" w:color="000000" w:fill="DAE9F8"/>
            <w:hideMark/>
          </w:tcPr>
          <w:p w14:paraId="6EF9EC08"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53" w:type="dxa"/>
            <w:shd w:val="clear" w:color="000000" w:fill="DAE9F8"/>
            <w:hideMark/>
          </w:tcPr>
          <w:p w14:paraId="04E0DBC8"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49" w:type="dxa"/>
            <w:shd w:val="clear" w:color="000000" w:fill="DAE9F8"/>
            <w:hideMark/>
          </w:tcPr>
          <w:p w14:paraId="415C3849"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r>
      <w:tr w:rsidR="00395D91" w:rsidRPr="00395D91" w14:paraId="286984ED" w14:textId="77777777" w:rsidTr="00075410">
        <w:trPr>
          <w:trHeight w:val="400"/>
        </w:trPr>
        <w:tc>
          <w:tcPr>
            <w:tcW w:w="1380" w:type="dxa"/>
            <w:shd w:val="clear" w:color="auto" w:fill="auto"/>
            <w:noWrap/>
            <w:hideMark/>
          </w:tcPr>
          <w:p w14:paraId="28D15CBA"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Activity 1</w:t>
            </w:r>
          </w:p>
        </w:tc>
        <w:tc>
          <w:tcPr>
            <w:tcW w:w="5131" w:type="dxa"/>
            <w:shd w:val="clear" w:color="auto" w:fill="auto"/>
            <w:hideMark/>
          </w:tcPr>
          <w:p w14:paraId="02DF0B90"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Publish regular CD communication through social media, newsletters and other communication</w:t>
            </w:r>
          </w:p>
        </w:tc>
        <w:tc>
          <w:tcPr>
            <w:tcW w:w="1075" w:type="dxa"/>
            <w:shd w:val="clear" w:color="auto" w:fill="auto"/>
            <w:hideMark/>
          </w:tcPr>
          <w:p w14:paraId="41CB4B6F"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w:t>
            </w:r>
          </w:p>
        </w:tc>
        <w:tc>
          <w:tcPr>
            <w:tcW w:w="958" w:type="dxa"/>
            <w:shd w:val="clear" w:color="auto" w:fill="auto"/>
            <w:hideMark/>
          </w:tcPr>
          <w:p w14:paraId="2F19BD0A"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w:t>
            </w:r>
          </w:p>
        </w:tc>
        <w:tc>
          <w:tcPr>
            <w:tcW w:w="953" w:type="dxa"/>
            <w:shd w:val="clear" w:color="auto" w:fill="auto"/>
            <w:hideMark/>
          </w:tcPr>
          <w:p w14:paraId="0975FFB4"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w:t>
            </w:r>
          </w:p>
        </w:tc>
        <w:tc>
          <w:tcPr>
            <w:tcW w:w="949" w:type="dxa"/>
            <w:shd w:val="clear" w:color="auto" w:fill="auto"/>
            <w:hideMark/>
          </w:tcPr>
          <w:p w14:paraId="0EDF526B"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w:t>
            </w:r>
          </w:p>
        </w:tc>
      </w:tr>
      <w:tr w:rsidR="00395D91" w:rsidRPr="00395D91" w14:paraId="23A582E8" w14:textId="77777777" w:rsidTr="00075410">
        <w:trPr>
          <w:trHeight w:val="400"/>
        </w:trPr>
        <w:tc>
          <w:tcPr>
            <w:tcW w:w="1380" w:type="dxa"/>
            <w:shd w:val="clear" w:color="000000" w:fill="DAF2D0"/>
            <w:noWrap/>
            <w:hideMark/>
          </w:tcPr>
          <w:p w14:paraId="731D3875" w14:textId="77777777" w:rsidR="00395D91" w:rsidRPr="00395D91" w:rsidRDefault="00395D91" w:rsidP="00395D91">
            <w:pPr>
              <w:spacing w:after="0"/>
              <w:rPr>
                <w:rFonts w:asciiTheme="majorHAnsi" w:eastAsia="Times New Roman" w:hAnsiTheme="majorHAnsi" w:cstheme="majorHAnsi"/>
                <w:b/>
                <w:bCs/>
                <w:sz w:val="16"/>
                <w:szCs w:val="16"/>
              </w:rPr>
            </w:pPr>
            <w:r w:rsidRPr="00395D91">
              <w:rPr>
                <w:rFonts w:asciiTheme="majorHAnsi" w:eastAsia="Times New Roman" w:hAnsiTheme="majorHAnsi" w:cstheme="majorHAnsi"/>
                <w:b/>
                <w:bCs/>
                <w:sz w:val="16"/>
                <w:szCs w:val="16"/>
              </w:rPr>
              <w:t>Outcome 2</w:t>
            </w:r>
          </w:p>
        </w:tc>
        <w:tc>
          <w:tcPr>
            <w:tcW w:w="5131" w:type="dxa"/>
            <w:shd w:val="clear" w:color="000000" w:fill="DAF2D0"/>
            <w:hideMark/>
          </w:tcPr>
          <w:p w14:paraId="430BE1D5" w14:textId="77777777" w:rsidR="00395D91" w:rsidRPr="00395D91" w:rsidRDefault="00395D91" w:rsidP="00395D91">
            <w:pPr>
              <w:spacing w:after="0"/>
              <w:jc w:val="both"/>
              <w:rPr>
                <w:rFonts w:asciiTheme="majorHAnsi" w:eastAsia="Times New Roman" w:hAnsiTheme="majorHAnsi" w:cstheme="majorHAnsi"/>
                <w:b/>
                <w:bCs/>
                <w:sz w:val="16"/>
                <w:szCs w:val="16"/>
              </w:rPr>
            </w:pPr>
            <w:r w:rsidRPr="00395D91">
              <w:rPr>
                <w:rFonts w:asciiTheme="majorHAnsi" w:eastAsia="Times New Roman" w:hAnsiTheme="majorHAnsi" w:cstheme="majorHAnsi"/>
                <w:b/>
                <w:bCs/>
                <w:sz w:val="16"/>
                <w:szCs w:val="16"/>
              </w:rPr>
              <w:t>Regional and Specialized Training Centres efficiently develop and manage the training programme</w:t>
            </w:r>
          </w:p>
        </w:tc>
        <w:tc>
          <w:tcPr>
            <w:tcW w:w="1075" w:type="dxa"/>
            <w:shd w:val="clear" w:color="000000" w:fill="DAF2D0"/>
            <w:hideMark/>
          </w:tcPr>
          <w:p w14:paraId="39E36FA3"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58" w:type="dxa"/>
            <w:shd w:val="clear" w:color="000000" w:fill="DAF2D0"/>
            <w:hideMark/>
          </w:tcPr>
          <w:p w14:paraId="653E9016"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53" w:type="dxa"/>
            <w:shd w:val="clear" w:color="000000" w:fill="DAF2D0"/>
            <w:hideMark/>
          </w:tcPr>
          <w:p w14:paraId="2C2A8DF6"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49" w:type="dxa"/>
            <w:shd w:val="clear" w:color="000000" w:fill="DAF2D0"/>
            <w:hideMark/>
          </w:tcPr>
          <w:p w14:paraId="7794D468"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r>
      <w:tr w:rsidR="00395D91" w:rsidRPr="00395D91" w14:paraId="674346EA" w14:textId="77777777" w:rsidTr="00075410">
        <w:trPr>
          <w:trHeight w:val="400"/>
        </w:trPr>
        <w:tc>
          <w:tcPr>
            <w:tcW w:w="1380" w:type="dxa"/>
            <w:shd w:val="clear" w:color="000000" w:fill="DAE9F8"/>
            <w:noWrap/>
            <w:hideMark/>
          </w:tcPr>
          <w:p w14:paraId="1F9BD221"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Output 1</w:t>
            </w:r>
          </w:p>
        </w:tc>
        <w:tc>
          <w:tcPr>
            <w:tcW w:w="5131" w:type="dxa"/>
            <w:shd w:val="clear" w:color="000000" w:fill="DAE9F8"/>
            <w:hideMark/>
          </w:tcPr>
          <w:p w14:paraId="37D8F948"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Increase capacity of Regional and Specialized Training Centres to develop and implement relevant training programmes</w:t>
            </w:r>
          </w:p>
        </w:tc>
        <w:tc>
          <w:tcPr>
            <w:tcW w:w="1075" w:type="dxa"/>
            <w:shd w:val="clear" w:color="000000" w:fill="DAE9F8"/>
            <w:hideMark/>
          </w:tcPr>
          <w:p w14:paraId="19E008F7"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58" w:type="dxa"/>
            <w:shd w:val="clear" w:color="000000" w:fill="DAE9F8"/>
            <w:hideMark/>
          </w:tcPr>
          <w:p w14:paraId="42C49BFC"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53" w:type="dxa"/>
            <w:shd w:val="clear" w:color="000000" w:fill="DAE9F8"/>
            <w:hideMark/>
          </w:tcPr>
          <w:p w14:paraId="0BA0EB7E"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c>
          <w:tcPr>
            <w:tcW w:w="949" w:type="dxa"/>
            <w:shd w:val="clear" w:color="000000" w:fill="DAE9F8"/>
            <w:hideMark/>
          </w:tcPr>
          <w:p w14:paraId="3776E530" w14:textId="77777777" w:rsidR="00395D91" w:rsidRPr="00395D91" w:rsidRDefault="00395D91" w:rsidP="00395D91">
            <w:pPr>
              <w:spacing w:after="0"/>
              <w:rPr>
                <w:rFonts w:asciiTheme="majorHAnsi" w:eastAsia="Times New Roman" w:hAnsiTheme="majorHAnsi" w:cstheme="majorHAnsi"/>
                <w:sz w:val="16"/>
                <w:szCs w:val="16"/>
              </w:rPr>
            </w:pPr>
            <w:r w:rsidRPr="00395D91">
              <w:rPr>
                <w:rFonts w:asciiTheme="majorHAnsi" w:eastAsia="Times New Roman" w:hAnsiTheme="majorHAnsi" w:cstheme="majorHAnsi"/>
                <w:sz w:val="16"/>
                <w:szCs w:val="16"/>
              </w:rPr>
              <w:t> </w:t>
            </w:r>
          </w:p>
        </w:tc>
      </w:tr>
      <w:tr w:rsidR="00395D91" w:rsidRPr="00395D91" w14:paraId="373FF363" w14:textId="77777777" w:rsidTr="00075410">
        <w:trPr>
          <w:trHeight w:val="400"/>
        </w:trPr>
        <w:tc>
          <w:tcPr>
            <w:tcW w:w="1380" w:type="dxa"/>
            <w:shd w:val="clear" w:color="auto" w:fill="auto"/>
            <w:noWrap/>
            <w:hideMark/>
          </w:tcPr>
          <w:p w14:paraId="1B046F1A"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Activity 1</w:t>
            </w:r>
          </w:p>
        </w:tc>
        <w:tc>
          <w:tcPr>
            <w:tcW w:w="5131" w:type="dxa"/>
            <w:shd w:val="clear" w:color="auto" w:fill="auto"/>
            <w:hideMark/>
          </w:tcPr>
          <w:p w14:paraId="14270819"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Provide project governance framework through a steering group (November)</w:t>
            </w:r>
          </w:p>
        </w:tc>
        <w:tc>
          <w:tcPr>
            <w:tcW w:w="1075" w:type="dxa"/>
            <w:shd w:val="clear" w:color="auto" w:fill="auto"/>
            <w:hideMark/>
          </w:tcPr>
          <w:p w14:paraId="386E5DC8"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20,000</w:t>
            </w:r>
          </w:p>
        </w:tc>
        <w:tc>
          <w:tcPr>
            <w:tcW w:w="958" w:type="dxa"/>
            <w:shd w:val="clear" w:color="auto" w:fill="auto"/>
            <w:hideMark/>
          </w:tcPr>
          <w:p w14:paraId="7D108C0F"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20,000</w:t>
            </w:r>
          </w:p>
        </w:tc>
        <w:tc>
          <w:tcPr>
            <w:tcW w:w="953" w:type="dxa"/>
            <w:shd w:val="clear" w:color="auto" w:fill="auto"/>
            <w:hideMark/>
          </w:tcPr>
          <w:p w14:paraId="7EDA0372"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20,000</w:t>
            </w:r>
          </w:p>
        </w:tc>
        <w:tc>
          <w:tcPr>
            <w:tcW w:w="949" w:type="dxa"/>
            <w:shd w:val="clear" w:color="auto" w:fill="auto"/>
            <w:hideMark/>
          </w:tcPr>
          <w:p w14:paraId="0CC3311E"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20,000</w:t>
            </w:r>
          </w:p>
        </w:tc>
      </w:tr>
      <w:tr w:rsidR="00395D91" w:rsidRPr="00395D91" w14:paraId="48386C53" w14:textId="77777777" w:rsidTr="00075410">
        <w:trPr>
          <w:trHeight w:val="400"/>
        </w:trPr>
        <w:tc>
          <w:tcPr>
            <w:tcW w:w="1380" w:type="dxa"/>
            <w:shd w:val="clear" w:color="auto" w:fill="auto"/>
            <w:noWrap/>
            <w:hideMark/>
          </w:tcPr>
          <w:p w14:paraId="2B68EC3E"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Activity 2</w:t>
            </w:r>
          </w:p>
        </w:tc>
        <w:tc>
          <w:tcPr>
            <w:tcW w:w="5131" w:type="dxa"/>
            <w:shd w:val="clear" w:color="auto" w:fill="auto"/>
            <w:hideMark/>
          </w:tcPr>
          <w:p w14:paraId="733BC0BD"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Create and deliver online training for RTC/STC personnel</w:t>
            </w:r>
          </w:p>
        </w:tc>
        <w:tc>
          <w:tcPr>
            <w:tcW w:w="1075" w:type="dxa"/>
            <w:shd w:val="clear" w:color="auto" w:fill="auto"/>
            <w:hideMark/>
          </w:tcPr>
          <w:p w14:paraId="565E1808"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w:t>
            </w:r>
          </w:p>
        </w:tc>
        <w:tc>
          <w:tcPr>
            <w:tcW w:w="958" w:type="dxa"/>
            <w:shd w:val="clear" w:color="auto" w:fill="auto"/>
            <w:hideMark/>
          </w:tcPr>
          <w:p w14:paraId="72CCD108"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4,000</w:t>
            </w:r>
          </w:p>
        </w:tc>
        <w:tc>
          <w:tcPr>
            <w:tcW w:w="953" w:type="dxa"/>
            <w:shd w:val="clear" w:color="auto" w:fill="auto"/>
            <w:hideMark/>
          </w:tcPr>
          <w:p w14:paraId="367C0FDA"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w:t>
            </w:r>
          </w:p>
        </w:tc>
        <w:tc>
          <w:tcPr>
            <w:tcW w:w="949" w:type="dxa"/>
            <w:shd w:val="clear" w:color="auto" w:fill="auto"/>
            <w:hideMark/>
          </w:tcPr>
          <w:p w14:paraId="5078E00E"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4,000</w:t>
            </w:r>
          </w:p>
        </w:tc>
      </w:tr>
      <w:tr w:rsidR="00395D91" w:rsidRPr="00395D91" w14:paraId="79681AC7" w14:textId="77777777" w:rsidTr="00075410">
        <w:trPr>
          <w:trHeight w:val="400"/>
        </w:trPr>
        <w:tc>
          <w:tcPr>
            <w:tcW w:w="1380" w:type="dxa"/>
            <w:shd w:val="clear" w:color="auto" w:fill="auto"/>
            <w:noWrap/>
            <w:hideMark/>
          </w:tcPr>
          <w:p w14:paraId="37A093EE"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Activity 3</w:t>
            </w:r>
          </w:p>
        </w:tc>
        <w:tc>
          <w:tcPr>
            <w:tcW w:w="5131" w:type="dxa"/>
            <w:shd w:val="clear" w:color="auto" w:fill="auto"/>
            <w:hideMark/>
          </w:tcPr>
          <w:p w14:paraId="2657DAE4"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Update and publish OTGA Guidelines and Best Practices documentation</w:t>
            </w:r>
          </w:p>
        </w:tc>
        <w:tc>
          <w:tcPr>
            <w:tcW w:w="1075" w:type="dxa"/>
            <w:shd w:val="clear" w:color="auto" w:fill="auto"/>
            <w:hideMark/>
          </w:tcPr>
          <w:p w14:paraId="137536F8"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w:t>
            </w:r>
          </w:p>
        </w:tc>
        <w:tc>
          <w:tcPr>
            <w:tcW w:w="958" w:type="dxa"/>
            <w:shd w:val="clear" w:color="auto" w:fill="auto"/>
            <w:hideMark/>
          </w:tcPr>
          <w:p w14:paraId="12CA8F47"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w:t>
            </w:r>
          </w:p>
        </w:tc>
        <w:tc>
          <w:tcPr>
            <w:tcW w:w="953" w:type="dxa"/>
            <w:shd w:val="clear" w:color="auto" w:fill="auto"/>
            <w:hideMark/>
          </w:tcPr>
          <w:p w14:paraId="7FE75FB2"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w:t>
            </w:r>
          </w:p>
        </w:tc>
        <w:tc>
          <w:tcPr>
            <w:tcW w:w="949" w:type="dxa"/>
            <w:shd w:val="clear" w:color="auto" w:fill="auto"/>
            <w:hideMark/>
          </w:tcPr>
          <w:p w14:paraId="6A4F25C0"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2,000</w:t>
            </w:r>
          </w:p>
        </w:tc>
      </w:tr>
      <w:tr w:rsidR="00395D91" w:rsidRPr="00395D91" w14:paraId="5BAAA26E" w14:textId="77777777" w:rsidTr="00075410">
        <w:trPr>
          <w:trHeight w:val="400"/>
        </w:trPr>
        <w:tc>
          <w:tcPr>
            <w:tcW w:w="1380" w:type="dxa"/>
            <w:shd w:val="clear" w:color="000000" w:fill="DAE9F8"/>
            <w:noWrap/>
            <w:hideMark/>
          </w:tcPr>
          <w:p w14:paraId="29D830F1"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Output 2</w:t>
            </w:r>
          </w:p>
        </w:tc>
        <w:tc>
          <w:tcPr>
            <w:tcW w:w="5131" w:type="dxa"/>
            <w:shd w:val="clear" w:color="000000" w:fill="DAE9F8"/>
            <w:hideMark/>
          </w:tcPr>
          <w:p w14:paraId="65DA4FB6"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Increase awareness and understanding by MS on the benefits of supporting and promoting  OTGA and the network of Training Centres</w:t>
            </w:r>
          </w:p>
        </w:tc>
        <w:tc>
          <w:tcPr>
            <w:tcW w:w="1075" w:type="dxa"/>
            <w:shd w:val="clear" w:color="000000" w:fill="DAE9F8"/>
            <w:hideMark/>
          </w:tcPr>
          <w:p w14:paraId="0330E1DF"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 xml:space="preserve"> </w:t>
            </w:r>
          </w:p>
        </w:tc>
        <w:tc>
          <w:tcPr>
            <w:tcW w:w="958" w:type="dxa"/>
            <w:shd w:val="clear" w:color="000000" w:fill="DAE9F8"/>
            <w:hideMark/>
          </w:tcPr>
          <w:p w14:paraId="0555D8F2"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 </w:t>
            </w:r>
          </w:p>
        </w:tc>
        <w:tc>
          <w:tcPr>
            <w:tcW w:w="953" w:type="dxa"/>
            <w:shd w:val="clear" w:color="000000" w:fill="DAE9F8"/>
            <w:hideMark/>
          </w:tcPr>
          <w:p w14:paraId="4970607B"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 xml:space="preserve"> </w:t>
            </w:r>
          </w:p>
        </w:tc>
        <w:tc>
          <w:tcPr>
            <w:tcW w:w="949" w:type="dxa"/>
            <w:shd w:val="clear" w:color="000000" w:fill="DAE9F8"/>
            <w:hideMark/>
          </w:tcPr>
          <w:p w14:paraId="773231BA"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 </w:t>
            </w:r>
          </w:p>
        </w:tc>
      </w:tr>
      <w:tr w:rsidR="00395D91" w:rsidRPr="00395D91" w14:paraId="27E2FC6A" w14:textId="77777777" w:rsidTr="00075410">
        <w:tc>
          <w:tcPr>
            <w:tcW w:w="1380" w:type="dxa"/>
            <w:shd w:val="clear" w:color="auto" w:fill="auto"/>
            <w:noWrap/>
            <w:hideMark/>
          </w:tcPr>
          <w:p w14:paraId="3C264B86"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Activity 1</w:t>
            </w:r>
          </w:p>
        </w:tc>
        <w:tc>
          <w:tcPr>
            <w:tcW w:w="5131" w:type="dxa"/>
            <w:shd w:val="clear" w:color="auto" w:fill="auto"/>
            <w:hideMark/>
          </w:tcPr>
          <w:p w14:paraId="242C2D4C" w14:textId="77777777" w:rsidR="00395D91" w:rsidRPr="00395D91" w:rsidRDefault="00395D91" w:rsidP="00395D91">
            <w:pPr>
              <w:spacing w:after="0"/>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 xml:space="preserve">Participate in conferences, meetings to promote OTGA </w:t>
            </w:r>
          </w:p>
        </w:tc>
        <w:tc>
          <w:tcPr>
            <w:tcW w:w="1075" w:type="dxa"/>
            <w:shd w:val="clear" w:color="auto" w:fill="auto"/>
            <w:hideMark/>
          </w:tcPr>
          <w:p w14:paraId="4DD27960"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5,000</w:t>
            </w:r>
          </w:p>
        </w:tc>
        <w:tc>
          <w:tcPr>
            <w:tcW w:w="958" w:type="dxa"/>
            <w:shd w:val="clear" w:color="auto" w:fill="auto"/>
            <w:hideMark/>
          </w:tcPr>
          <w:p w14:paraId="1E873DA1"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5,000</w:t>
            </w:r>
          </w:p>
        </w:tc>
        <w:tc>
          <w:tcPr>
            <w:tcW w:w="953" w:type="dxa"/>
            <w:shd w:val="clear" w:color="auto" w:fill="auto"/>
            <w:hideMark/>
          </w:tcPr>
          <w:p w14:paraId="45541697"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5,000</w:t>
            </w:r>
          </w:p>
        </w:tc>
        <w:tc>
          <w:tcPr>
            <w:tcW w:w="949" w:type="dxa"/>
            <w:shd w:val="clear" w:color="auto" w:fill="auto"/>
            <w:hideMark/>
          </w:tcPr>
          <w:p w14:paraId="45F3752C" w14:textId="77777777" w:rsidR="00395D91" w:rsidRPr="00395D91" w:rsidRDefault="00395D91" w:rsidP="00395D91">
            <w:pPr>
              <w:spacing w:after="0"/>
              <w:jc w:val="right"/>
              <w:rPr>
                <w:rFonts w:asciiTheme="majorHAnsi" w:eastAsia="Times New Roman" w:hAnsiTheme="majorHAnsi" w:cstheme="majorHAnsi"/>
                <w:color w:val="000000"/>
                <w:sz w:val="16"/>
                <w:szCs w:val="16"/>
              </w:rPr>
            </w:pPr>
            <w:r w:rsidRPr="00395D91">
              <w:rPr>
                <w:rFonts w:asciiTheme="majorHAnsi" w:eastAsia="Times New Roman" w:hAnsiTheme="majorHAnsi" w:cstheme="majorHAnsi"/>
                <w:color w:val="000000"/>
                <w:sz w:val="16"/>
                <w:szCs w:val="16"/>
              </w:rPr>
              <w:t>5,000</w:t>
            </w:r>
          </w:p>
        </w:tc>
      </w:tr>
      <w:tr w:rsidR="00395D91" w:rsidRPr="00395D91" w14:paraId="64D3ABDF" w14:textId="77777777" w:rsidTr="00075410">
        <w:tc>
          <w:tcPr>
            <w:tcW w:w="1380" w:type="dxa"/>
            <w:shd w:val="clear" w:color="auto" w:fill="auto"/>
            <w:noWrap/>
            <w:hideMark/>
          </w:tcPr>
          <w:p w14:paraId="49FA49C5" w14:textId="77777777" w:rsidR="00395D91" w:rsidRPr="00395D91" w:rsidRDefault="00395D91" w:rsidP="00395D91">
            <w:pPr>
              <w:spacing w:after="0"/>
              <w:jc w:val="right"/>
              <w:rPr>
                <w:rFonts w:asciiTheme="majorHAnsi" w:eastAsia="Times New Roman" w:hAnsiTheme="majorHAnsi" w:cstheme="majorHAnsi"/>
                <w:color w:val="000000"/>
                <w:sz w:val="16"/>
                <w:szCs w:val="16"/>
              </w:rPr>
            </w:pPr>
          </w:p>
        </w:tc>
        <w:tc>
          <w:tcPr>
            <w:tcW w:w="5131" w:type="dxa"/>
            <w:shd w:val="clear" w:color="auto" w:fill="auto"/>
            <w:hideMark/>
          </w:tcPr>
          <w:p w14:paraId="21ECED8D" w14:textId="77777777" w:rsidR="00395D91" w:rsidRPr="00395D91" w:rsidRDefault="00395D91" w:rsidP="00395D91">
            <w:pPr>
              <w:spacing w:after="0"/>
              <w:jc w:val="right"/>
              <w:rPr>
                <w:rFonts w:asciiTheme="majorHAnsi" w:eastAsia="Times New Roman" w:hAnsiTheme="majorHAnsi" w:cstheme="majorHAnsi"/>
                <w:b/>
                <w:bCs/>
                <w:color w:val="000000"/>
                <w:sz w:val="16"/>
                <w:szCs w:val="16"/>
              </w:rPr>
            </w:pPr>
            <w:r w:rsidRPr="00395D91">
              <w:rPr>
                <w:rFonts w:asciiTheme="majorHAnsi" w:eastAsia="Times New Roman" w:hAnsiTheme="majorHAnsi" w:cstheme="majorHAnsi"/>
                <w:b/>
                <w:bCs/>
                <w:color w:val="000000"/>
                <w:sz w:val="16"/>
                <w:szCs w:val="16"/>
              </w:rPr>
              <w:t>TOTAL</w:t>
            </w:r>
          </w:p>
        </w:tc>
        <w:tc>
          <w:tcPr>
            <w:tcW w:w="1075" w:type="dxa"/>
            <w:shd w:val="clear" w:color="auto" w:fill="auto"/>
            <w:hideMark/>
          </w:tcPr>
          <w:p w14:paraId="1961EBAE" w14:textId="77777777" w:rsidR="00395D91" w:rsidRPr="00395D91" w:rsidRDefault="00395D91" w:rsidP="00395D91">
            <w:pPr>
              <w:spacing w:after="0"/>
              <w:jc w:val="right"/>
              <w:rPr>
                <w:rFonts w:asciiTheme="majorHAnsi" w:eastAsia="Times New Roman" w:hAnsiTheme="majorHAnsi" w:cstheme="majorHAnsi"/>
                <w:b/>
                <w:bCs/>
                <w:color w:val="000000"/>
                <w:sz w:val="16"/>
                <w:szCs w:val="16"/>
              </w:rPr>
            </w:pPr>
            <w:r w:rsidRPr="00395D91">
              <w:rPr>
                <w:rFonts w:asciiTheme="majorHAnsi" w:eastAsia="Times New Roman" w:hAnsiTheme="majorHAnsi" w:cstheme="majorHAnsi"/>
                <w:b/>
                <w:bCs/>
                <w:color w:val="000000"/>
                <w:sz w:val="16"/>
                <w:szCs w:val="16"/>
              </w:rPr>
              <w:t>111,000</w:t>
            </w:r>
          </w:p>
        </w:tc>
        <w:tc>
          <w:tcPr>
            <w:tcW w:w="958" w:type="dxa"/>
            <w:shd w:val="clear" w:color="auto" w:fill="auto"/>
            <w:hideMark/>
          </w:tcPr>
          <w:p w14:paraId="5C9B2131" w14:textId="77777777" w:rsidR="00395D91" w:rsidRPr="00395D91" w:rsidRDefault="00395D91" w:rsidP="00395D91">
            <w:pPr>
              <w:spacing w:after="0"/>
              <w:jc w:val="right"/>
              <w:rPr>
                <w:rFonts w:asciiTheme="majorHAnsi" w:eastAsia="Times New Roman" w:hAnsiTheme="majorHAnsi" w:cstheme="majorHAnsi"/>
                <w:b/>
                <w:bCs/>
                <w:color w:val="000000"/>
                <w:sz w:val="16"/>
                <w:szCs w:val="16"/>
              </w:rPr>
            </w:pPr>
            <w:r w:rsidRPr="00395D91">
              <w:rPr>
                <w:rFonts w:asciiTheme="majorHAnsi" w:eastAsia="Times New Roman" w:hAnsiTheme="majorHAnsi" w:cstheme="majorHAnsi"/>
                <w:b/>
                <w:bCs/>
                <w:color w:val="000000"/>
                <w:sz w:val="16"/>
                <w:szCs w:val="16"/>
              </w:rPr>
              <w:t>198,000</w:t>
            </w:r>
          </w:p>
        </w:tc>
        <w:tc>
          <w:tcPr>
            <w:tcW w:w="953" w:type="dxa"/>
            <w:shd w:val="clear" w:color="auto" w:fill="auto"/>
            <w:hideMark/>
          </w:tcPr>
          <w:p w14:paraId="46552A5E" w14:textId="77777777" w:rsidR="00395D91" w:rsidRPr="00395D91" w:rsidRDefault="00395D91" w:rsidP="00395D91">
            <w:pPr>
              <w:spacing w:after="0"/>
              <w:jc w:val="right"/>
              <w:rPr>
                <w:rFonts w:asciiTheme="majorHAnsi" w:eastAsia="Times New Roman" w:hAnsiTheme="majorHAnsi" w:cstheme="majorHAnsi"/>
                <w:b/>
                <w:bCs/>
                <w:color w:val="000000"/>
                <w:sz w:val="16"/>
                <w:szCs w:val="16"/>
              </w:rPr>
            </w:pPr>
            <w:r w:rsidRPr="00395D91">
              <w:rPr>
                <w:rFonts w:asciiTheme="majorHAnsi" w:eastAsia="Times New Roman" w:hAnsiTheme="majorHAnsi" w:cstheme="majorHAnsi"/>
                <w:b/>
                <w:bCs/>
                <w:color w:val="000000"/>
                <w:sz w:val="16"/>
                <w:szCs w:val="16"/>
              </w:rPr>
              <w:t>111,000</w:t>
            </w:r>
          </w:p>
        </w:tc>
        <w:tc>
          <w:tcPr>
            <w:tcW w:w="949" w:type="dxa"/>
            <w:shd w:val="clear" w:color="auto" w:fill="auto"/>
            <w:hideMark/>
          </w:tcPr>
          <w:p w14:paraId="4C47429F" w14:textId="77777777" w:rsidR="00395D91" w:rsidRPr="00395D91" w:rsidRDefault="00395D91" w:rsidP="00395D91">
            <w:pPr>
              <w:spacing w:after="0"/>
              <w:jc w:val="right"/>
              <w:rPr>
                <w:rFonts w:asciiTheme="majorHAnsi" w:eastAsia="Times New Roman" w:hAnsiTheme="majorHAnsi" w:cstheme="majorHAnsi"/>
                <w:b/>
                <w:bCs/>
                <w:color w:val="000000"/>
                <w:sz w:val="16"/>
                <w:szCs w:val="16"/>
              </w:rPr>
            </w:pPr>
            <w:r w:rsidRPr="00395D91">
              <w:rPr>
                <w:rFonts w:asciiTheme="majorHAnsi" w:eastAsia="Times New Roman" w:hAnsiTheme="majorHAnsi" w:cstheme="majorHAnsi"/>
                <w:b/>
                <w:bCs/>
                <w:color w:val="000000"/>
                <w:sz w:val="16"/>
                <w:szCs w:val="16"/>
              </w:rPr>
              <w:t>198,000</w:t>
            </w:r>
          </w:p>
        </w:tc>
      </w:tr>
    </w:tbl>
    <w:p w14:paraId="4C4A4457" w14:textId="77777777" w:rsidR="00F346C1" w:rsidRDefault="00F346C1" w:rsidP="00F346C1"/>
    <w:p w14:paraId="41E5E025" w14:textId="77777777" w:rsidR="00F346C1" w:rsidRPr="00F346C1" w:rsidRDefault="00F346C1" w:rsidP="00F346C1"/>
    <w:p w14:paraId="6C6A4ED1" w14:textId="77777777" w:rsidR="00F346C1" w:rsidRDefault="00F346C1" w:rsidP="003158F5">
      <w:pPr>
        <w:pStyle w:val="Heading1"/>
        <w:numPr>
          <w:ilvl w:val="0"/>
          <w:numId w:val="0"/>
        </w:numPr>
        <w:ind w:left="357" w:hanging="357"/>
        <w:sectPr w:rsidR="00F346C1" w:rsidSect="001C3D8E">
          <w:pgSz w:w="11906" w:h="16838"/>
          <w:pgMar w:top="720" w:right="720" w:bottom="720" w:left="720" w:header="709" w:footer="709" w:gutter="0"/>
          <w:cols w:space="720"/>
          <w:titlePg/>
          <w:docGrid w:linePitch="326"/>
        </w:sectPr>
      </w:pPr>
    </w:p>
    <w:p w14:paraId="6B62900B" w14:textId="5FC25DD2" w:rsidR="00191D20" w:rsidRDefault="00AF0B2F" w:rsidP="003158F5">
      <w:pPr>
        <w:pStyle w:val="Heading1"/>
        <w:numPr>
          <w:ilvl w:val="0"/>
          <w:numId w:val="0"/>
        </w:numPr>
        <w:ind w:left="357" w:hanging="357"/>
      </w:pPr>
      <w:bookmarkStart w:id="61" w:name="_Annex_V._Proposed"/>
      <w:bookmarkStart w:id="62" w:name="_Toc169375227"/>
      <w:bookmarkEnd w:id="61"/>
      <w:r>
        <w:lastRenderedPageBreak/>
        <w:t xml:space="preserve">Annex </w:t>
      </w:r>
      <w:r w:rsidR="00A04567">
        <w:t>V</w:t>
      </w:r>
      <w:r>
        <w:t>. Proposed Work Plan 202</w:t>
      </w:r>
      <w:r w:rsidR="0088614D">
        <w:t>4-</w:t>
      </w:r>
      <w:r w:rsidR="00A52A65">
        <w:t>2</w:t>
      </w:r>
      <w:r w:rsidR="0088614D">
        <w:t>5</w:t>
      </w:r>
      <w:bookmarkEnd w:id="62"/>
    </w:p>
    <w:p w14:paraId="37A7A648" w14:textId="25D1C004" w:rsidR="00A52A65" w:rsidRPr="00395D91" w:rsidRDefault="00323126" w:rsidP="00A52A65">
      <w:pPr>
        <w:pStyle w:val="ListParagraph"/>
        <w:numPr>
          <w:ilvl w:val="0"/>
          <w:numId w:val="13"/>
        </w:numPr>
      </w:pPr>
      <w:r w:rsidRPr="00395D91">
        <w:t>OTGA courses</w:t>
      </w:r>
      <w:r w:rsidR="002B0368" w:rsidRPr="00395D91">
        <w:t xml:space="preserve"> to be delivered by RTCs/STCs</w:t>
      </w:r>
      <w:r w:rsidR="004B2C29">
        <w:t>:</w:t>
      </w:r>
      <w:r w:rsidR="00A52A65" w:rsidRPr="00395D91">
        <w:t xml:space="preserve"> 2024</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71"/>
        <w:gridCol w:w="1074"/>
        <w:gridCol w:w="6452"/>
        <w:gridCol w:w="914"/>
        <w:gridCol w:w="1035"/>
      </w:tblGrid>
      <w:tr w:rsidR="005F3B6F" w:rsidRPr="005F3B6F" w14:paraId="55E3753C" w14:textId="77777777" w:rsidTr="00A52A65">
        <w:trPr>
          <w:trHeight w:val="320"/>
        </w:trPr>
        <w:tc>
          <w:tcPr>
            <w:tcW w:w="971" w:type="dxa"/>
            <w:shd w:val="clear" w:color="auto" w:fill="auto"/>
            <w:noWrap/>
            <w:hideMark/>
          </w:tcPr>
          <w:p w14:paraId="511EB85B" w14:textId="14C29093" w:rsidR="005F3B6F" w:rsidRPr="005F3B6F" w:rsidRDefault="005F3B6F" w:rsidP="005F3B6F">
            <w:pPr>
              <w:spacing w:after="0"/>
              <w:jc w:val="center"/>
              <w:rPr>
                <w:rFonts w:eastAsia="Times New Roman"/>
                <w:b/>
                <w:bCs/>
                <w:color w:val="000000"/>
                <w:sz w:val="16"/>
                <w:szCs w:val="16"/>
              </w:rPr>
            </w:pPr>
            <w:r>
              <w:rPr>
                <w:rFonts w:eastAsia="Times New Roman"/>
                <w:b/>
                <w:bCs/>
                <w:color w:val="000000"/>
                <w:sz w:val="16"/>
                <w:szCs w:val="16"/>
              </w:rPr>
              <w:t>Status</w:t>
            </w:r>
          </w:p>
        </w:tc>
        <w:tc>
          <w:tcPr>
            <w:tcW w:w="1074" w:type="dxa"/>
            <w:shd w:val="clear" w:color="auto" w:fill="auto"/>
            <w:noWrap/>
            <w:hideMark/>
          </w:tcPr>
          <w:p w14:paraId="229368AE" w14:textId="77777777" w:rsidR="005F3B6F" w:rsidRPr="005F3B6F" w:rsidRDefault="005F3B6F" w:rsidP="005F3B6F">
            <w:pPr>
              <w:spacing w:after="0"/>
              <w:jc w:val="center"/>
              <w:rPr>
                <w:rFonts w:eastAsia="Times New Roman"/>
                <w:b/>
                <w:bCs/>
                <w:color w:val="000000"/>
                <w:sz w:val="16"/>
                <w:szCs w:val="16"/>
              </w:rPr>
            </w:pPr>
            <w:r w:rsidRPr="005F3B6F">
              <w:rPr>
                <w:rFonts w:eastAsia="Times New Roman"/>
                <w:b/>
                <w:bCs/>
                <w:color w:val="000000"/>
                <w:sz w:val="16"/>
                <w:szCs w:val="16"/>
              </w:rPr>
              <w:t>RTC/STC</w:t>
            </w:r>
          </w:p>
        </w:tc>
        <w:tc>
          <w:tcPr>
            <w:tcW w:w="6452" w:type="dxa"/>
            <w:shd w:val="clear" w:color="auto" w:fill="auto"/>
            <w:noWrap/>
            <w:hideMark/>
          </w:tcPr>
          <w:p w14:paraId="0C23AB17" w14:textId="77777777" w:rsidR="005F3B6F" w:rsidRPr="005F3B6F" w:rsidRDefault="005F3B6F" w:rsidP="005F3B6F">
            <w:pPr>
              <w:spacing w:after="0"/>
              <w:jc w:val="center"/>
              <w:rPr>
                <w:rFonts w:eastAsia="Times New Roman"/>
                <w:b/>
                <w:bCs/>
                <w:color w:val="000000"/>
                <w:sz w:val="16"/>
                <w:szCs w:val="16"/>
              </w:rPr>
            </w:pPr>
            <w:r w:rsidRPr="005F3B6F">
              <w:rPr>
                <w:rFonts w:eastAsia="Times New Roman"/>
                <w:b/>
                <w:bCs/>
                <w:color w:val="000000"/>
                <w:sz w:val="16"/>
                <w:szCs w:val="16"/>
              </w:rPr>
              <w:t>Course name</w:t>
            </w:r>
          </w:p>
        </w:tc>
        <w:tc>
          <w:tcPr>
            <w:tcW w:w="914" w:type="dxa"/>
            <w:shd w:val="clear" w:color="auto" w:fill="auto"/>
            <w:noWrap/>
            <w:hideMark/>
          </w:tcPr>
          <w:p w14:paraId="2B6AC767" w14:textId="110EFC28" w:rsidR="005F3B6F" w:rsidRDefault="005F3B6F" w:rsidP="005F3B6F">
            <w:pPr>
              <w:spacing w:after="0"/>
              <w:jc w:val="center"/>
              <w:rPr>
                <w:rFonts w:eastAsia="Times New Roman"/>
                <w:b/>
                <w:bCs/>
                <w:color w:val="000000"/>
                <w:sz w:val="16"/>
                <w:szCs w:val="16"/>
              </w:rPr>
            </w:pPr>
            <w:r w:rsidRPr="005F3B6F">
              <w:rPr>
                <w:rFonts w:eastAsia="Times New Roman"/>
                <w:b/>
                <w:bCs/>
                <w:color w:val="000000"/>
                <w:sz w:val="16"/>
                <w:szCs w:val="16"/>
              </w:rPr>
              <w:t>Online</w:t>
            </w:r>
            <w:r>
              <w:rPr>
                <w:rFonts w:eastAsia="Times New Roman"/>
                <w:b/>
                <w:bCs/>
                <w:color w:val="000000"/>
                <w:sz w:val="16"/>
                <w:szCs w:val="16"/>
              </w:rPr>
              <w:t>/</w:t>
            </w:r>
          </w:p>
          <w:p w14:paraId="4F673698" w14:textId="5B582E37" w:rsidR="005F3B6F" w:rsidRPr="005F3B6F" w:rsidRDefault="005F3B6F" w:rsidP="005F3B6F">
            <w:pPr>
              <w:spacing w:after="0"/>
              <w:jc w:val="center"/>
              <w:rPr>
                <w:rFonts w:eastAsia="Times New Roman"/>
                <w:b/>
                <w:bCs/>
                <w:color w:val="000000"/>
                <w:sz w:val="16"/>
                <w:szCs w:val="16"/>
              </w:rPr>
            </w:pPr>
            <w:r>
              <w:rPr>
                <w:rFonts w:eastAsia="Times New Roman"/>
                <w:b/>
                <w:bCs/>
                <w:color w:val="000000"/>
                <w:sz w:val="16"/>
                <w:szCs w:val="16"/>
              </w:rPr>
              <w:t>Self-paced Onsite</w:t>
            </w:r>
          </w:p>
        </w:tc>
        <w:tc>
          <w:tcPr>
            <w:tcW w:w="1035" w:type="dxa"/>
            <w:shd w:val="clear" w:color="auto" w:fill="auto"/>
            <w:noWrap/>
            <w:hideMark/>
          </w:tcPr>
          <w:p w14:paraId="45A6499F" w14:textId="77777777" w:rsidR="005F3B6F" w:rsidRPr="005F3B6F" w:rsidRDefault="005F3B6F" w:rsidP="005F3B6F">
            <w:pPr>
              <w:spacing w:after="0"/>
              <w:jc w:val="center"/>
              <w:rPr>
                <w:rFonts w:eastAsia="Times New Roman"/>
                <w:b/>
                <w:bCs/>
                <w:color w:val="000000"/>
                <w:sz w:val="16"/>
                <w:szCs w:val="16"/>
              </w:rPr>
            </w:pPr>
            <w:r w:rsidRPr="005F3B6F">
              <w:rPr>
                <w:rFonts w:eastAsia="Times New Roman"/>
                <w:b/>
                <w:bCs/>
                <w:color w:val="000000"/>
                <w:sz w:val="16"/>
                <w:szCs w:val="16"/>
              </w:rPr>
              <w:t>Date</w:t>
            </w:r>
          </w:p>
        </w:tc>
      </w:tr>
      <w:tr w:rsidR="005F3B6F" w:rsidRPr="005F3B6F" w14:paraId="5A3D79D0" w14:textId="77777777" w:rsidTr="00A52A65">
        <w:trPr>
          <w:trHeight w:val="320"/>
        </w:trPr>
        <w:tc>
          <w:tcPr>
            <w:tcW w:w="971" w:type="dxa"/>
            <w:shd w:val="clear" w:color="auto" w:fill="auto"/>
            <w:noWrap/>
            <w:hideMark/>
          </w:tcPr>
          <w:p w14:paraId="12155B7C"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586371F9"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Argentina</w:t>
            </w:r>
          </w:p>
        </w:tc>
        <w:tc>
          <w:tcPr>
            <w:tcW w:w="6452" w:type="dxa"/>
            <w:shd w:val="clear" w:color="auto" w:fill="auto"/>
            <w:noWrap/>
            <w:hideMark/>
          </w:tcPr>
          <w:p w14:paraId="7A1833B2"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IOC/OTGA/STC Argentina : Determinación del Límite Exterior de la Plataforma Continental</w:t>
            </w:r>
          </w:p>
        </w:tc>
        <w:tc>
          <w:tcPr>
            <w:tcW w:w="914" w:type="dxa"/>
            <w:shd w:val="clear" w:color="auto" w:fill="auto"/>
            <w:noWrap/>
            <w:hideMark/>
          </w:tcPr>
          <w:p w14:paraId="0D84367E"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242B38F2"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18 June-5 July</w:t>
            </w:r>
          </w:p>
        </w:tc>
      </w:tr>
      <w:tr w:rsidR="005F3B6F" w:rsidRPr="005F3B6F" w14:paraId="06A50F10" w14:textId="77777777" w:rsidTr="00A52A65">
        <w:trPr>
          <w:trHeight w:val="320"/>
        </w:trPr>
        <w:tc>
          <w:tcPr>
            <w:tcW w:w="971" w:type="dxa"/>
            <w:shd w:val="clear" w:color="auto" w:fill="auto"/>
            <w:noWrap/>
            <w:hideMark/>
          </w:tcPr>
          <w:p w14:paraId="03770B44"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08F7D5FF"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Argentina</w:t>
            </w:r>
          </w:p>
        </w:tc>
        <w:tc>
          <w:tcPr>
            <w:tcW w:w="6452" w:type="dxa"/>
            <w:shd w:val="clear" w:color="auto" w:fill="auto"/>
            <w:noWrap/>
            <w:hideMark/>
          </w:tcPr>
          <w:p w14:paraId="26D94425"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 xml:space="preserve">IOC/OTGA/STC Argentina : Observador de Hielo Marino y Témpanos </w:t>
            </w:r>
          </w:p>
        </w:tc>
        <w:tc>
          <w:tcPr>
            <w:tcW w:w="914" w:type="dxa"/>
            <w:shd w:val="clear" w:color="auto" w:fill="auto"/>
            <w:noWrap/>
            <w:hideMark/>
          </w:tcPr>
          <w:p w14:paraId="7818153B"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4EF377D0"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19 Aug - 23 Aug</w:t>
            </w:r>
          </w:p>
        </w:tc>
      </w:tr>
      <w:tr w:rsidR="005F3B6F" w:rsidRPr="005F3B6F" w14:paraId="2DE61703" w14:textId="77777777" w:rsidTr="00A52A65">
        <w:trPr>
          <w:trHeight w:val="320"/>
        </w:trPr>
        <w:tc>
          <w:tcPr>
            <w:tcW w:w="971" w:type="dxa"/>
            <w:shd w:val="clear" w:color="auto" w:fill="auto"/>
            <w:noWrap/>
            <w:hideMark/>
          </w:tcPr>
          <w:p w14:paraId="053F7CB5"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6F9FDF74"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Argentina</w:t>
            </w:r>
          </w:p>
        </w:tc>
        <w:tc>
          <w:tcPr>
            <w:tcW w:w="6452" w:type="dxa"/>
            <w:shd w:val="clear" w:color="auto" w:fill="auto"/>
            <w:noWrap/>
            <w:hideMark/>
          </w:tcPr>
          <w:p w14:paraId="634C4BB7"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IOC/OTGA/STC Argentina : Introducción a la geologia y mineria de fondos marinos</w:t>
            </w:r>
          </w:p>
        </w:tc>
        <w:tc>
          <w:tcPr>
            <w:tcW w:w="914" w:type="dxa"/>
            <w:shd w:val="clear" w:color="auto" w:fill="auto"/>
            <w:noWrap/>
            <w:hideMark/>
          </w:tcPr>
          <w:p w14:paraId="01019EF3"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363B803B"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12-15 November 2024</w:t>
            </w:r>
          </w:p>
        </w:tc>
      </w:tr>
      <w:tr w:rsidR="005F3B6F" w:rsidRPr="005F3B6F" w14:paraId="46D9908B" w14:textId="77777777" w:rsidTr="00A52A65">
        <w:trPr>
          <w:trHeight w:val="320"/>
        </w:trPr>
        <w:tc>
          <w:tcPr>
            <w:tcW w:w="971" w:type="dxa"/>
            <w:shd w:val="clear" w:color="auto" w:fill="auto"/>
            <w:noWrap/>
            <w:hideMark/>
          </w:tcPr>
          <w:p w14:paraId="6F0DA90D"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7A1B4531"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033A512E"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 xml:space="preserve">IOC/OTGA/MEDIN : Marine Data Management, Governance and the MEDIN toolset </w:t>
            </w:r>
          </w:p>
        </w:tc>
        <w:tc>
          <w:tcPr>
            <w:tcW w:w="914" w:type="dxa"/>
            <w:shd w:val="clear" w:color="auto" w:fill="auto"/>
            <w:noWrap/>
            <w:hideMark/>
          </w:tcPr>
          <w:p w14:paraId="6F49063C" w14:textId="77777777" w:rsidR="005F3B6F" w:rsidRPr="005F3B6F" w:rsidRDefault="005F3B6F" w:rsidP="005F3B6F">
            <w:pPr>
              <w:spacing w:after="0"/>
              <w:rPr>
                <w:rFonts w:eastAsia="Times New Roman"/>
                <w:sz w:val="16"/>
                <w:szCs w:val="16"/>
              </w:rPr>
            </w:pPr>
            <w:r w:rsidRPr="005F3B6F">
              <w:rPr>
                <w:rFonts w:eastAsia="Times New Roman"/>
                <w:sz w:val="16"/>
                <w:szCs w:val="16"/>
              </w:rPr>
              <w:t>OL</w:t>
            </w:r>
          </w:p>
        </w:tc>
        <w:tc>
          <w:tcPr>
            <w:tcW w:w="1035" w:type="dxa"/>
            <w:shd w:val="clear" w:color="auto" w:fill="auto"/>
            <w:noWrap/>
            <w:hideMark/>
          </w:tcPr>
          <w:p w14:paraId="5F81124D"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3 Jun - 7 Jun</w:t>
            </w:r>
          </w:p>
        </w:tc>
      </w:tr>
      <w:tr w:rsidR="005F3B6F" w:rsidRPr="005F3B6F" w14:paraId="20BFD3A7" w14:textId="77777777" w:rsidTr="00A52A65">
        <w:trPr>
          <w:trHeight w:val="320"/>
        </w:trPr>
        <w:tc>
          <w:tcPr>
            <w:tcW w:w="971" w:type="dxa"/>
            <w:shd w:val="clear" w:color="auto" w:fill="auto"/>
            <w:noWrap/>
            <w:hideMark/>
          </w:tcPr>
          <w:p w14:paraId="238B0887"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27D2E954"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614DFD87"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 xml:space="preserve">IOC/OTGA/MEDIN : Marine Data Management, Governance and the MEDIN toolset </w:t>
            </w:r>
          </w:p>
        </w:tc>
        <w:tc>
          <w:tcPr>
            <w:tcW w:w="914" w:type="dxa"/>
            <w:shd w:val="clear" w:color="auto" w:fill="auto"/>
            <w:noWrap/>
            <w:hideMark/>
          </w:tcPr>
          <w:p w14:paraId="0803FEDC"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1C54F718"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2 Sep - 6 Sep</w:t>
            </w:r>
          </w:p>
        </w:tc>
      </w:tr>
      <w:tr w:rsidR="005F3B6F" w:rsidRPr="005F3B6F" w14:paraId="76831647" w14:textId="77777777" w:rsidTr="00A52A65">
        <w:trPr>
          <w:trHeight w:val="320"/>
        </w:trPr>
        <w:tc>
          <w:tcPr>
            <w:tcW w:w="971" w:type="dxa"/>
            <w:shd w:val="clear" w:color="auto" w:fill="auto"/>
            <w:noWrap/>
            <w:hideMark/>
          </w:tcPr>
          <w:p w14:paraId="7A277200"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564D7404"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7468ADC5"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 xml:space="preserve">IOC/OTGA/MEDIN : Marine Data Management, Governance and the MEDIN toolset </w:t>
            </w:r>
          </w:p>
        </w:tc>
        <w:tc>
          <w:tcPr>
            <w:tcW w:w="914" w:type="dxa"/>
            <w:shd w:val="clear" w:color="auto" w:fill="auto"/>
            <w:noWrap/>
            <w:hideMark/>
          </w:tcPr>
          <w:p w14:paraId="6EDF431E"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061ECD1D"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4 Nov - 8 Nov</w:t>
            </w:r>
          </w:p>
        </w:tc>
      </w:tr>
      <w:tr w:rsidR="005F3B6F" w:rsidRPr="005F3B6F" w14:paraId="1CA59F07" w14:textId="77777777" w:rsidTr="00A52A65">
        <w:trPr>
          <w:trHeight w:val="320"/>
        </w:trPr>
        <w:tc>
          <w:tcPr>
            <w:tcW w:w="971" w:type="dxa"/>
            <w:shd w:val="clear" w:color="auto" w:fill="auto"/>
            <w:noWrap/>
            <w:hideMark/>
          </w:tcPr>
          <w:p w14:paraId="1DFA8BAB"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2FCCEBED"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Colombia</w:t>
            </w:r>
          </w:p>
        </w:tc>
        <w:tc>
          <w:tcPr>
            <w:tcW w:w="6452" w:type="dxa"/>
            <w:shd w:val="clear" w:color="auto" w:fill="auto"/>
            <w:noWrap/>
            <w:hideMark/>
          </w:tcPr>
          <w:p w14:paraId="63839D8A"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IOC/OTGA/OBPS/ADAPT : Ocean best practices (Colombia)</w:t>
            </w:r>
          </w:p>
        </w:tc>
        <w:tc>
          <w:tcPr>
            <w:tcW w:w="914" w:type="dxa"/>
            <w:shd w:val="clear" w:color="auto" w:fill="auto"/>
            <w:noWrap/>
            <w:hideMark/>
          </w:tcPr>
          <w:p w14:paraId="4B3FAB0C"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OS</w:t>
            </w:r>
          </w:p>
        </w:tc>
        <w:tc>
          <w:tcPr>
            <w:tcW w:w="1035" w:type="dxa"/>
            <w:shd w:val="clear" w:color="auto" w:fill="auto"/>
            <w:noWrap/>
            <w:hideMark/>
          </w:tcPr>
          <w:p w14:paraId="6491C51F"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August</w:t>
            </w:r>
          </w:p>
        </w:tc>
      </w:tr>
      <w:tr w:rsidR="005F3B6F" w:rsidRPr="005F3B6F" w14:paraId="6CF71A1A" w14:textId="77777777" w:rsidTr="00A52A65">
        <w:trPr>
          <w:trHeight w:val="320"/>
        </w:trPr>
        <w:tc>
          <w:tcPr>
            <w:tcW w:w="971" w:type="dxa"/>
            <w:shd w:val="clear" w:color="auto" w:fill="auto"/>
            <w:noWrap/>
            <w:hideMark/>
          </w:tcPr>
          <w:p w14:paraId="18D29D65"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62ECFAF7"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Colombia</w:t>
            </w:r>
          </w:p>
        </w:tc>
        <w:tc>
          <w:tcPr>
            <w:tcW w:w="6452" w:type="dxa"/>
            <w:shd w:val="clear" w:color="auto" w:fill="auto"/>
            <w:noWrap/>
            <w:hideMark/>
          </w:tcPr>
          <w:p w14:paraId="3864B650"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IOC/OTGA/RTC Colombia : Desarrollo de capacidades para el manejo de datos e información oceanográfica bajo estándares internacionales en las instituciones de investigación de LAC</w:t>
            </w:r>
          </w:p>
        </w:tc>
        <w:tc>
          <w:tcPr>
            <w:tcW w:w="914" w:type="dxa"/>
            <w:shd w:val="clear" w:color="auto" w:fill="auto"/>
            <w:noWrap/>
            <w:hideMark/>
          </w:tcPr>
          <w:p w14:paraId="0AB2FA13"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SP</w:t>
            </w:r>
          </w:p>
        </w:tc>
        <w:tc>
          <w:tcPr>
            <w:tcW w:w="1035" w:type="dxa"/>
            <w:shd w:val="clear" w:color="auto" w:fill="auto"/>
            <w:noWrap/>
            <w:hideMark/>
          </w:tcPr>
          <w:p w14:paraId="0F306AAB"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July</w:t>
            </w:r>
          </w:p>
        </w:tc>
      </w:tr>
      <w:tr w:rsidR="005F3B6F" w:rsidRPr="005F3B6F" w14:paraId="39800002" w14:textId="77777777" w:rsidTr="00A52A65">
        <w:trPr>
          <w:trHeight w:val="320"/>
        </w:trPr>
        <w:tc>
          <w:tcPr>
            <w:tcW w:w="971" w:type="dxa"/>
            <w:shd w:val="clear" w:color="auto" w:fill="auto"/>
            <w:noWrap/>
            <w:hideMark/>
          </w:tcPr>
          <w:p w14:paraId="5EB13CBF"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50745B67"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Colombia</w:t>
            </w:r>
          </w:p>
        </w:tc>
        <w:tc>
          <w:tcPr>
            <w:tcW w:w="6452" w:type="dxa"/>
            <w:shd w:val="clear" w:color="auto" w:fill="auto"/>
            <w:noWrap/>
            <w:hideMark/>
          </w:tcPr>
          <w:p w14:paraId="1AE36D77"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IOC/OTGA/RTC Colombia : Curso Taller RedCAM</w:t>
            </w:r>
          </w:p>
        </w:tc>
        <w:tc>
          <w:tcPr>
            <w:tcW w:w="914" w:type="dxa"/>
            <w:shd w:val="clear" w:color="auto" w:fill="auto"/>
            <w:noWrap/>
            <w:hideMark/>
          </w:tcPr>
          <w:p w14:paraId="21EB290D"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5592A1C0"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September</w:t>
            </w:r>
          </w:p>
        </w:tc>
      </w:tr>
      <w:tr w:rsidR="005F3B6F" w:rsidRPr="005F3B6F" w14:paraId="629E2EB9" w14:textId="77777777" w:rsidTr="00A52A65">
        <w:trPr>
          <w:trHeight w:val="320"/>
        </w:trPr>
        <w:tc>
          <w:tcPr>
            <w:tcW w:w="971" w:type="dxa"/>
            <w:shd w:val="clear" w:color="auto" w:fill="auto"/>
            <w:noWrap/>
            <w:hideMark/>
          </w:tcPr>
          <w:p w14:paraId="7E8D18C6"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05FC7226"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ConoSur</w:t>
            </w:r>
          </w:p>
        </w:tc>
        <w:tc>
          <w:tcPr>
            <w:tcW w:w="6452" w:type="dxa"/>
            <w:shd w:val="clear" w:color="auto" w:fill="auto"/>
            <w:noWrap/>
            <w:hideMark/>
          </w:tcPr>
          <w:p w14:paraId="40B3C5FD"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IOC/OTGA/RTC ConoSur : Coastal and Marine Spatial Planning (CMSP 4th edition)</w:t>
            </w:r>
          </w:p>
        </w:tc>
        <w:tc>
          <w:tcPr>
            <w:tcW w:w="914" w:type="dxa"/>
            <w:shd w:val="clear" w:color="auto" w:fill="auto"/>
            <w:noWrap/>
            <w:hideMark/>
          </w:tcPr>
          <w:p w14:paraId="4BBF5EDD"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07A729F7"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14 Sep - 8 Nov</w:t>
            </w:r>
          </w:p>
        </w:tc>
      </w:tr>
      <w:tr w:rsidR="005F3B6F" w:rsidRPr="005F3B6F" w14:paraId="37E9A74F" w14:textId="77777777" w:rsidTr="00A52A65">
        <w:trPr>
          <w:trHeight w:val="320"/>
        </w:trPr>
        <w:tc>
          <w:tcPr>
            <w:tcW w:w="971" w:type="dxa"/>
            <w:shd w:val="clear" w:color="auto" w:fill="auto"/>
            <w:noWrap/>
            <w:hideMark/>
          </w:tcPr>
          <w:p w14:paraId="69735243"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0827B321"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HAB</w:t>
            </w:r>
          </w:p>
        </w:tc>
        <w:tc>
          <w:tcPr>
            <w:tcW w:w="6452" w:type="dxa"/>
            <w:shd w:val="clear" w:color="auto" w:fill="auto"/>
            <w:noWrap/>
            <w:hideMark/>
          </w:tcPr>
          <w:p w14:paraId="760FA3D8"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 xml:space="preserve">IOC/OTGA/HMM : IOC Training Course and Identification Qualification in Harmful Marine Microalgae 2024 – ‘Brush-up’ </w:t>
            </w:r>
          </w:p>
        </w:tc>
        <w:tc>
          <w:tcPr>
            <w:tcW w:w="914" w:type="dxa"/>
            <w:shd w:val="clear" w:color="auto" w:fill="auto"/>
            <w:noWrap/>
            <w:hideMark/>
          </w:tcPr>
          <w:p w14:paraId="510D91C6"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109E3FF6"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1 Jul - 30 Sep</w:t>
            </w:r>
          </w:p>
        </w:tc>
      </w:tr>
      <w:tr w:rsidR="005F3B6F" w:rsidRPr="005F3B6F" w14:paraId="7FD5AA89" w14:textId="77777777" w:rsidTr="00A52A65">
        <w:trPr>
          <w:trHeight w:val="320"/>
        </w:trPr>
        <w:tc>
          <w:tcPr>
            <w:tcW w:w="971" w:type="dxa"/>
            <w:shd w:val="clear" w:color="auto" w:fill="auto"/>
            <w:noWrap/>
            <w:hideMark/>
          </w:tcPr>
          <w:p w14:paraId="19C44523"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199D157A"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HAB</w:t>
            </w:r>
          </w:p>
        </w:tc>
        <w:tc>
          <w:tcPr>
            <w:tcW w:w="6452" w:type="dxa"/>
            <w:shd w:val="clear" w:color="auto" w:fill="auto"/>
            <w:noWrap/>
            <w:hideMark/>
          </w:tcPr>
          <w:p w14:paraId="3A4DA0EB"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 xml:space="preserve">IOC/OTGA/STC HAB : International Phytoplankton Intercalabration, IPI </w:t>
            </w:r>
          </w:p>
        </w:tc>
        <w:tc>
          <w:tcPr>
            <w:tcW w:w="914" w:type="dxa"/>
            <w:shd w:val="clear" w:color="auto" w:fill="auto"/>
            <w:noWrap/>
            <w:hideMark/>
          </w:tcPr>
          <w:p w14:paraId="4F2328AB"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BL</w:t>
            </w:r>
          </w:p>
        </w:tc>
        <w:tc>
          <w:tcPr>
            <w:tcW w:w="1035" w:type="dxa"/>
            <w:shd w:val="clear" w:color="auto" w:fill="auto"/>
            <w:noWrap/>
            <w:hideMark/>
          </w:tcPr>
          <w:p w14:paraId="12DC0509"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September-December</w:t>
            </w:r>
          </w:p>
        </w:tc>
      </w:tr>
      <w:tr w:rsidR="005F3B6F" w:rsidRPr="005F3B6F" w14:paraId="5F671BEE" w14:textId="77777777" w:rsidTr="00A52A65">
        <w:trPr>
          <w:trHeight w:val="320"/>
        </w:trPr>
        <w:tc>
          <w:tcPr>
            <w:tcW w:w="971" w:type="dxa"/>
            <w:shd w:val="clear" w:color="auto" w:fill="auto"/>
            <w:noWrap/>
            <w:hideMark/>
          </w:tcPr>
          <w:p w14:paraId="42FC4DB8"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643E60BC"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HAB</w:t>
            </w:r>
          </w:p>
        </w:tc>
        <w:tc>
          <w:tcPr>
            <w:tcW w:w="6452" w:type="dxa"/>
            <w:shd w:val="clear" w:color="auto" w:fill="auto"/>
            <w:noWrap/>
            <w:hideMark/>
          </w:tcPr>
          <w:p w14:paraId="481204C8"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IOC/OTGA/HAB : Advanced Phytoplankton Course, APC 13, Naples, Italy</w:t>
            </w:r>
          </w:p>
        </w:tc>
        <w:tc>
          <w:tcPr>
            <w:tcW w:w="914" w:type="dxa"/>
            <w:shd w:val="clear" w:color="auto" w:fill="auto"/>
            <w:noWrap/>
            <w:hideMark/>
          </w:tcPr>
          <w:p w14:paraId="764E497D"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OS</w:t>
            </w:r>
          </w:p>
        </w:tc>
        <w:tc>
          <w:tcPr>
            <w:tcW w:w="1035" w:type="dxa"/>
            <w:shd w:val="clear" w:color="auto" w:fill="auto"/>
            <w:noWrap/>
            <w:hideMark/>
          </w:tcPr>
          <w:p w14:paraId="346642A3"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6 Oct - 26 Oct</w:t>
            </w:r>
          </w:p>
        </w:tc>
      </w:tr>
      <w:tr w:rsidR="005F3B6F" w:rsidRPr="005F3B6F" w14:paraId="015D498E" w14:textId="77777777" w:rsidTr="00A52A65">
        <w:trPr>
          <w:trHeight w:val="320"/>
        </w:trPr>
        <w:tc>
          <w:tcPr>
            <w:tcW w:w="971" w:type="dxa"/>
            <w:shd w:val="clear" w:color="auto" w:fill="auto"/>
            <w:noWrap/>
            <w:hideMark/>
          </w:tcPr>
          <w:p w14:paraId="11A76FED"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5F7D913E"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India</w:t>
            </w:r>
          </w:p>
        </w:tc>
        <w:tc>
          <w:tcPr>
            <w:tcW w:w="6452" w:type="dxa"/>
            <w:shd w:val="clear" w:color="auto" w:fill="auto"/>
            <w:noWrap/>
            <w:hideMark/>
          </w:tcPr>
          <w:p w14:paraId="6F39CF90"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IOC/OTGA/RTC India : Ocean Color Remote Sensing - Data, Processing and Analysis</w:t>
            </w:r>
          </w:p>
        </w:tc>
        <w:tc>
          <w:tcPr>
            <w:tcW w:w="914" w:type="dxa"/>
            <w:shd w:val="clear" w:color="auto" w:fill="auto"/>
            <w:noWrap/>
            <w:hideMark/>
          </w:tcPr>
          <w:p w14:paraId="17DCB190"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BL</w:t>
            </w:r>
          </w:p>
        </w:tc>
        <w:tc>
          <w:tcPr>
            <w:tcW w:w="1035" w:type="dxa"/>
            <w:shd w:val="clear" w:color="auto" w:fill="auto"/>
            <w:noWrap/>
            <w:hideMark/>
          </w:tcPr>
          <w:p w14:paraId="0894AAAC"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Nov/Dec 2024</w:t>
            </w:r>
          </w:p>
        </w:tc>
      </w:tr>
      <w:tr w:rsidR="005F3B6F" w:rsidRPr="005F3B6F" w14:paraId="77488C52" w14:textId="77777777" w:rsidTr="00A52A65">
        <w:trPr>
          <w:trHeight w:val="320"/>
        </w:trPr>
        <w:tc>
          <w:tcPr>
            <w:tcW w:w="971" w:type="dxa"/>
            <w:shd w:val="clear" w:color="auto" w:fill="auto"/>
            <w:noWrap/>
            <w:hideMark/>
          </w:tcPr>
          <w:p w14:paraId="72DB6EC0"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6734B55C"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India</w:t>
            </w:r>
          </w:p>
        </w:tc>
        <w:tc>
          <w:tcPr>
            <w:tcW w:w="6452" w:type="dxa"/>
            <w:shd w:val="clear" w:color="auto" w:fill="auto"/>
            <w:noWrap/>
            <w:hideMark/>
          </w:tcPr>
          <w:p w14:paraId="6C1E684E"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IOC/OTGA/RTC India : Coastal Vulnerability Mapping and analysis using QGIS</w:t>
            </w:r>
          </w:p>
        </w:tc>
        <w:tc>
          <w:tcPr>
            <w:tcW w:w="914" w:type="dxa"/>
            <w:shd w:val="clear" w:color="auto" w:fill="auto"/>
            <w:noWrap/>
            <w:hideMark/>
          </w:tcPr>
          <w:p w14:paraId="65946907"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BL</w:t>
            </w:r>
          </w:p>
        </w:tc>
        <w:tc>
          <w:tcPr>
            <w:tcW w:w="1035" w:type="dxa"/>
            <w:shd w:val="clear" w:color="auto" w:fill="auto"/>
            <w:noWrap/>
            <w:hideMark/>
          </w:tcPr>
          <w:p w14:paraId="098E1294"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Nov/Dec 2024</w:t>
            </w:r>
          </w:p>
        </w:tc>
      </w:tr>
      <w:tr w:rsidR="005F3B6F" w:rsidRPr="005F3B6F" w14:paraId="7A5EC12A" w14:textId="77777777" w:rsidTr="00A52A65">
        <w:trPr>
          <w:trHeight w:val="320"/>
        </w:trPr>
        <w:tc>
          <w:tcPr>
            <w:tcW w:w="971" w:type="dxa"/>
            <w:shd w:val="clear" w:color="auto" w:fill="auto"/>
            <w:noWrap/>
            <w:hideMark/>
          </w:tcPr>
          <w:p w14:paraId="353C17FB"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5D70CB21"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ITIC</w:t>
            </w:r>
          </w:p>
        </w:tc>
        <w:tc>
          <w:tcPr>
            <w:tcW w:w="6452" w:type="dxa"/>
            <w:shd w:val="clear" w:color="auto" w:fill="auto"/>
            <w:noWrap/>
            <w:hideMark/>
          </w:tcPr>
          <w:p w14:paraId="4B2D8DC0"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IOC/OTGA/STC ITIC : Tsunami Ready</w:t>
            </w:r>
          </w:p>
        </w:tc>
        <w:tc>
          <w:tcPr>
            <w:tcW w:w="914" w:type="dxa"/>
            <w:shd w:val="clear" w:color="auto" w:fill="auto"/>
            <w:noWrap/>
            <w:hideMark/>
          </w:tcPr>
          <w:p w14:paraId="2DA3D3A5"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SP</w:t>
            </w:r>
          </w:p>
        </w:tc>
        <w:tc>
          <w:tcPr>
            <w:tcW w:w="1035" w:type="dxa"/>
            <w:shd w:val="clear" w:color="auto" w:fill="auto"/>
            <w:noWrap/>
            <w:hideMark/>
          </w:tcPr>
          <w:p w14:paraId="00FB3311" w14:textId="77777777" w:rsidR="005F3B6F" w:rsidRPr="005F3B6F" w:rsidRDefault="005F3B6F" w:rsidP="00A52A65">
            <w:pPr>
              <w:spacing w:after="0"/>
              <w:rPr>
                <w:rFonts w:eastAsia="Times New Roman"/>
                <w:color w:val="000000"/>
                <w:sz w:val="16"/>
                <w:szCs w:val="16"/>
              </w:rPr>
            </w:pPr>
          </w:p>
        </w:tc>
      </w:tr>
      <w:tr w:rsidR="005F3B6F" w:rsidRPr="005F3B6F" w14:paraId="2B0CE0D0" w14:textId="77777777" w:rsidTr="00A52A65">
        <w:trPr>
          <w:trHeight w:val="320"/>
        </w:trPr>
        <w:tc>
          <w:tcPr>
            <w:tcW w:w="971" w:type="dxa"/>
            <w:shd w:val="clear" w:color="auto" w:fill="auto"/>
            <w:noWrap/>
            <w:hideMark/>
          </w:tcPr>
          <w:p w14:paraId="20256816"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5616E956"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ITIC</w:t>
            </w:r>
          </w:p>
        </w:tc>
        <w:tc>
          <w:tcPr>
            <w:tcW w:w="6452" w:type="dxa"/>
            <w:shd w:val="clear" w:color="auto" w:fill="auto"/>
            <w:noWrap/>
            <w:hideMark/>
          </w:tcPr>
          <w:p w14:paraId="48025DCF"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IOC/OTGA/STC ITIC : Tsunami Awareness</w:t>
            </w:r>
          </w:p>
        </w:tc>
        <w:tc>
          <w:tcPr>
            <w:tcW w:w="914" w:type="dxa"/>
            <w:shd w:val="clear" w:color="auto" w:fill="auto"/>
            <w:noWrap/>
            <w:hideMark/>
          </w:tcPr>
          <w:p w14:paraId="1DD5B8AD"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SP</w:t>
            </w:r>
          </w:p>
        </w:tc>
        <w:tc>
          <w:tcPr>
            <w:tcW w:w="1035" w:type="dxa"/>
            <w:shd w:val="clear" w:color="auto" w:fill="auto"/>
            <w:noWrap/>
            <w:hideMark/>
          </w:tcPr>
          <w:p w14:paraId="2B1A7C99"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July-Dec</w:t>
            </w:r>
          </w:p>
        </w:tc>
      </w:tr>
      <w:tr w:rsidR="005F3B6F" w:rsidRPr="005F3B6F" w14:paraId="558FF43F" w14:textId="77777777" w:rsidTr="00A52A65">
        <w:trPr>
          <w:trHeight w:val="320"/>
        </w:trPr>
        <w:tc>
          <w:tcPr>
            <w:tcW w:w="971" w:type="dxa"/>
            <w:shd w:val="clear" w:color="auto" w:fill="auto"/>
            <w:noWrap/>
            <w:hideMark/>
          </w:tcPr>
          <w:p w14:paraId="281948C8"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6D09E37D"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ITIC</w:t>
            </w:r>
          </w:p>
        </w:tc>
        <w:tc>
          <w:tcPr>
            <w:tcW w:w="6452" w:type="dxa"/>
            <w:shd w:val="clear" w:color="auto" w:fill="auto"/>
            <w:noWrap/>
            <w:hideMark/>
          </w:tcPr>
          <w:p w14:paraId="2F693383"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IOC/OTGA/STC ITIC : Tsunami Warning Centre Competency</w:t>
            </w:r>
          </w:p>
        </w:tc>
        <w:tc>
          <w:tcPr>
            <w:tcW w:w="914" w:type="dxa"/>
            <w:shd w:val="clear" w:color="auto" w:fill="auto"/>
            <w:noWrap/>
            <w:hideMark/>
          </w:tcPr>
          <w:p w14:paraId="71EA013A"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SP</w:t>
            </w:r>
          </w:p>
        </w:tc>
        <w:tc>
          <w:tcPr>
            <w:tcW w:w="1035" w:type="dxa"/>
            <w:shd w:val="clear" w:color="auto" w:fill="auto"/>
            <w:noWrap/>
            <w:hideMark/>
          </w:tcPr>
          <w:p w14:paraId="393E09B4"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2025</w:t>
            </w:r>
          </w:p>
        </w:tc>
      </w:tr>
      <w:tr w:rsidR="005F3B6F" w:rsidRPr="005F3B6F" w14:paraId="06C0EF74" w14:textId="77777777" w:rsidTr="00A52A65">
        <w:trPr>
          <w:trHeight w:val="320"/>
        </w:trPr>
        <w:tc>
          <w:tcPr>
            <w:tcW w:w="971" w:type="dxa"/>
            <w:shd w:val="clear" w:color="auto" w:fill="auto"/>
            <w:noWrap/>
            <w:hideMark/>
          </w:tcPr>
          <w:p w14:paraId="0E99EA62"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41C16EBE"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Kenya</w:t>
            </w:r>
          </w:p>
        </w:tc>
        <w:tc>
          <w:tcPr>
            <w:tcW w:w="6452" w:type="dxa"/>
            <w:shd w:val="clear" w:color="auto" w:fill="auto"/>
            <w:noWrap/>
            <w:hideMark/>
          </w:tcPr>
          <w:p w14:paraId="34C25141"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IOC/OTGA/IOCAFRICA/ICAN/ODIS : Regional Africa Coastal and Marine Atlas Training 2024</w:t>
            </w:r>
          </w:p>
        </w:tc>
        <w:tc>
          <w:tcPr>
            <w:tcW w:w="914" w:type="dxa"/>
            <w:shd w:val="clear" w:color="auto" w:fill="auto"/>
            <w:noWrap/>
            <w:hideMark/>
          </w:tcPr>
          <w:p w14:paraId="1DB4097A"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BL</w:t>
            </w:r>
          </w:p>
        </w:tc>
        <w:tc>
          <w:tcPr>
            <w:tcW w:w="1035" w:type="dxa"/>
            <w:shd w:val="clear" w:color="auto" w:fill="auto"/>
            <w:noWrap/>
            <w:hideMark/>
          </w:tcPr>
          <w:p w14:paraId="1EDC3F26"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August-September</w:t>
            </w:r>
          </w:p>
        </w:tc>
      </w:tr>
      <w:tr w:rsidR="005F3B6F" w:rsidRPr="005F3B6F" w14:paraId="0B133CC4" w14:textId="77777777" w:rsidTr="00A52A65">
        <w:trPr>
          <w:trHeight w:val="320"/>
        </w:trPr>
        <w:tc>
          <w:tcPr>
            <w:tcW w:w="971" w:type="dxa"/>
            <w:shd w:val="clear" w:color="auto" w:fill="auto"/>
            <w:noWrap/>
            <w:hideMark/>
          </w:tcPr>
          <w:p w14:paraId="32AEFB21"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7DE4DE1E"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Mozambique</w:t>
            </w:r>
          </w:p>
        </w:tc>
        <w:tc>
          <w:tcPr>
            <w:tcW w:w="6452" w:type="dxa"/>
            <w:shd w:val="clear" w:color="auto" w:fill="auto"/>
            <w:noWrap/>
            <w:hideMark/>
          </w:tcPr>
          <w:p w14:paraId="502A1E3F"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 xml:space="preserve">IOC/OTGA/RTC Mozambique : coastal-marine Data management </w:t>
            </w:r>
          </w:p>
        </w:tc>
        <w:tc>
          <w:tcPr>
            <w:tcW w:w="914" w:type="dxa"/>
            <w:shd w:val="clear" w:color="auto" w:fill="auto"/>
            <w:noWrap/>
            <w:hideMark/>
          </w:tcPr>
          <w:p w14:paraId="7AD723FC"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2A8C773B"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7-18 October</w:t>
            </w:r>
          </w:p>
        </w:tc>
      </w:tr>
      <w:tr w:rsidR="005F3B6F" w:rsidRPr="005F3B6F" w14:paraId="5E7DBA14" w14:textId="77777777" w:rsidTr="00A52A65">
        <w:trPr>
          <w:trHeight w:val="320"/>
        </w:trPr>
        <w:tc>
          <w:tcPr>
            <w:tcW w:w="971" w:type="dxa"/>
            <w:shd w:val="clear" w:color="auto" w:fill="auto"/>
            <w:noWrap/>
            <w:hideMark/>
          </w:tcPr>
          <w:p w14:paraId="7C0EE7D1"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62E03B1A"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Portugal</w:t>
            </w:r>
          </w:p>
        </w:tc>
        <w:tc>
          <w:tcPr>
            <w:tcW w:w="6452" w:type="dxa"/>
            <w:shd w:val="clear" w:color="auto" w:fill="auto"/>
            <w:noWrap/>
            <w:hideMark/>
          </w:tcPr>
          <w:p w14:paraId="4F485027"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IOC/OTGA/RTC Portugal : Biomonitoring of hazardous substances in coastal ecosystems</w:t>
            </w:r>
          </w:p>
        </w:tc>
        <w:tc>
          <w:tcPr>
            <w:tcW w:w="914" w:type="dxa"/>
            <w:shd w:val="clear" w:color="auto" w:fill="auto"/>
            <w:noWrap/>
            <w:hideMark/>
          </w:tcPr>
          <w:p w14:paraId="2437BDBD"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0976BFC6"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15 Sep - 15 Oct</w:t>
            </w:r>
          </w:p>
        </w:tc>
      </w:tr>
      <w:tr w:rsidR="005F3B6F" w:rsidRPr="005F3B6F" w14:paraId="77B15C32" w14:textId="77777777" w:rsidTr="00A52A65">
        <w:trPr>
          <w:trHeight w:val="340"/>
        </w:trPr>
        <w:tc>
          <w:tcPr>
            <w:tcW w:w="971" w:type="dxa"/>
            <w:shd w:val="clear" w:color="auto" w:fill="auto"/>
            <w:noWrap/>
            <w:hideMark/>
          </w:tcPr>
          <w:p w14:paraId="18588C4D"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180B2331"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Portugal</w:t>
            </w:r>
          </w:p>
        </w:tc>
        <w:tc>
          <w:tcPr>
            <w:tcW w:w="6452" w:type="dxa"/>
            <w:shd w:val="clear" w:color="auto" w:fill="auto"/>
            <w:hideMark/>
          </w:tcPr>
          <w:p w14:paraId="7E51D1A2"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IOC/OTGA/RTC Portugal : Deep Sea Natural Resources in the Framework of The United Nations Convention on The Law of The Sea</w:t>
            </w:r>
          </w:p>
        </w:tc>
        <w:tc>
          <w:tcPr>
            <w:tcW w:w="914" w:type="dxa"/>
            <w:shd w:val="clear" w:color="auto" w:fill="auto"/>
            <w:noWrap/>
            <w:hideMark/>
          </w:tcPr>
          <w:p w14:paraId="23E434F4"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04D04D49"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15 Sep - 15 Oct</w:t>
            </w:r>
          </w:p>
        </w:tc>
      </w:tr>
      <w:tr w:rsidR="005F3B6F" w:rsidRPr="005F3B6F" w14:paraId="1739E721" w14:textId="77777777" w:rsidTr="00A52A65">
        <w:trPr>
          <w:trHeight w:val="340"/>
        </w:trPr>
        <w:tc>
          <w:tcPr>
            <w:tcW w:w="971" w:type="dxa"/>
            <w:shd w:val="clear" w:color="auto" w:fill="auto"/>
            <w:noWrap/>
            <w:hideMark/>
          </w:tcPr>
          <w:p w14:paraId="6A2AD8C2"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Confirmed</w:t>
            </w:r>
          </w:p>
        </w:tc>
        <w:tc>
          <w:tcPr>
            <w:tcW w:w="1074" w:type="dxa"/>
            <w:shd w:val="clear" w:color="auto" w:fill="auto"/>
            <w:noWrap/>
            <w:hideMark/>
          </w:tcPr>
          <w:p w14:paraId="08CA6837"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Portugal</w:t>
            </w:r>
          </w:p>
        </w:tc>
        <w:tc>
          <w:tcPr>
            <w:tcW w:w="6452" w:type="dxa"/>
            <w:shd w:val="clear" w:color="auto" w:fill="auto"/>
            <w:noWrap/>
            <w:hideMark/>
          </w:tcPr>
          <w:p w14:paraId="580CC25F"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IOC/OTGA/RTC Portugal : Management and mitigation of coastal erosion</w:t>
            </w:r>
          </w:p>
        </w:tc>
        <w:tc>
          <w:tcPr>
            <w:tcW w:w="914" w:type="dxa"/>
            <w:shd w:val="clear" w:color="auto" w:fill="auto"/>
            <w:noWrap/>
            <w:hideMark/>
          </w:tcPr>
          <w:p w14:paraId="7C899FC8"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hideMark/>
          </w:tcPr>
          <w:p w14:paraId="46C3C3BA"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15 October-15 November</w:t>
            </w:r>
          </w:p>
        </w:tc>
      </w:tr>
      <w:tr w:rsidR="005F3B6F" w:rsidRPr="005F3B6F" w14:paraId="1BD6A404" w14:textId="77777777" w:rsidTr="00A52A65">
        <w:trPr>
          <w:trHeight w:val="320"/>
        </w:trPr>
        <w:tc>
          <w:tcPr>
            <w:tcW w:w="971" w:type="dxa"/>
            <w:shd w:val="clear" w:color="auto" w:fill="auto"/>
            <w:noWrap/>
            <w:hideMark/>
          </w:tcPr>
          <w:p w14:paraId="2364AC31"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 hold</w:t>
            </w:r>
          </w:p>
        </w:tc>
        <w:tc>
          <w:tcPr>
            <w:tcW w:w="1074" w:type="dxa"/>
            <w:shd w:val="clear" w:color="auto" w:fill="auto"/>
            <w:noWrap/>
            <w:hideMark/>
          </w:tcPr>
          <w:p w14:paraId="682E870D"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5BFFE0DA"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IOC/OTGA/ECOPs : ECOPS Malta</w:t>
            </w:r>
          </w:p>
        </w:tc>
        <w:tc>
          <w:tcPr>
            <w:tcW w:w="914" w:type="dxa"/>
            <w:shd w:val="clear" w:color="auto" w:fill="auto"/>
            <w:noWrap/>
            <w:hideMark/>
          </w:tcPr>
          <w:p w14:paraId="0261F0F4"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OS</w:t>
            </w:r>
          </w:p>
        </w:tc>
        <w:tc>
          <w:tcPr>
            <w:tcW w:w="1035" w:type="dxa"/>
            <w:shd w:val="clear" w:color="auto" w:fill="auto"/>
            <w:noWrap/>
            <w:hideMark/>
          </w:tcPr>
          <w:p w14:paraId="02656762"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October</w:t>
            </w:r>
          </w:p>
        </w:tc>
      </w:tr>
      <w:tr w:rsidR="005F3B6F" w:rsidRPr="005F3B6F" w14:paraId="25212E73" w14:textId="77777777" w:rsidTr="00A52A65">
        <w:trPr>
          <w:trHeight w:val="320"/>
        </w:trPr>
        <w:tc>
          <w:tcPr>
            <w:tcW w:w="971" w:type="dxa"/>
            <w:shd w:val="clear" w:color="auto" w:fill="auto"/>
            <w:noWrap/>
            <w:hideMark/>
          </w:tcPr>
          <w:p w14:paraId="145EF807"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 hold</w:t>
            </w:r>
          </w:p>
        </w:tc>
        <w:tc>
          <w:tcPr>
            <w:tcW w:w="1074" w:type="dxa"/>
            <w:shd w:val="clear" w:color="auto" w:fill="auto"/>
            <w:noWrap/>
            <w:hideMark/>
          </w:tcPr>
          <w:p w14:paraId="1A5DEC41"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203D2693"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IOC/OTGA/OBPS/ADAPT : Ocean best practices (Grenada)</w:t>
            </w:r>
          </w:p>
        </w:tc>
        <w:tc>
          <w:tcPr>
            <w:tcW w:w="914" w:type="dxa"/>
            <w:shd w:val="clear" w:color="auto" w:fill="auto"/>
            <w:noWrap/>
            <w:hideMark/>
          </w:tcPr>
          <w:p w14:paraId="64FD8847"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OS</w:t>
            </w:r>
          </w:p>
        </w:tc>
        <w:tc>
          <w:tcPr>
            <w:tcW w:w="1035" w:type="dxa"/>
            <w:shd w:val="clear" w:color="auto" w:fill="auto"/>
            <w:noWrap/>
            <w:hideMark/>
          </w:tcPr>
          <w:p w14:paraId="6D61F271"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November</w:t>
            </w:r>
          </w:p>
        </w:tc>
      </w:tr>
      <w:tr w:rsidR="005F3B6F" w:rsidRPr="005F3B6F" w14:paraId="1F9AE6FF" w14:textId="77777777" w:rsidTr="00A52A65">
        <w:trPr>
          <w:trHeight w:val="320"/>
        </w:trPr>
        <w:tc>
          <w:tcPr>
            <w:tcW w:w="971" w:type="dxa"/>
            <w:shd w:val="clear" w:color="auto" w:fill="auto"/>
            <w:noWrap/>
            <w:hideMark/>
          </w:tcPr>
          <w:p w14:paraId="04FFBA50"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 hold</w:t>
            </w:r>
          </w:p>
        </w:tc>
        <w:tc>
          <w:tcPr>
            <w:tcW w:w="1074" w:type="dxa"/>
            <w:shd w:val="clear" w:color="auto" w:fill="auto"/>
            <w:noWrap/>
            <w:hideMark/>
          </w:tcPr>
          <w:p w14:paraId="619B3BF1"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1B578530"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IOC/OTGA/ODDCC-CR : Coastal Resilience</w:t>
            </w:r>
          </w:p>
        </w:tc>
        <w:tc>
          <w:tcPr>
            <w:tcW w:w="914" w:type="dxa"/>
            <w:shd w:val="clear" w:color="auto" w:fill="auto"/>
            <w:noWrap/>
            <w:hideMark/>
          </w:tcPr>
          <w:p w14:paraId="079D46DA"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BL</w:t>
            </w:r>
          </w:p>
        </w:tc>
        <w:tc>
          <w:tcPr>
            <w:tcW w:w="1035" w:type="dxa"/>
            <w:shd w:val="clear" w:color="auto" w:fill="auto"/>
            <w:noWrap/>
            <w:hideMark/>
          </w:tcPr>
          <w:p w14:paraId="37B3C674"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 xml:space="preserve">December </w:t>
            </w:r>
          </w:p>
        </w:tc>
      </w:tr>
      <w:tr w:rsidR="005F3B6F" w:rsidRPr="005F3B6F" w14:paraId="1A901934" w14:textId="77777777" w:rsidTr="00A52A65">
        <w:trPr>
          <w:trHeight w:val="320"/>
        </w:trPr>
        <w:tc>
          <w:tcPr>
            <w:tcW w:w="971" w:type="dxa"/>
            <w:shd w:val="clear" w:color="auto" w:fill="auto"/>
            <w:noWrap/>
            <w:hideMark/>
          </w:tcPr>
          <w:p w14:paraId="149C9A22"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 hold</w:t>
            </w:r>
          </w:p>
        </w:tc>
        <w:tc>
          <w:tcPr>
            <w:tcW w:w="1074" w:type="dxa"/>
            <w:shd w:val="clear" w:color="auto" w:fill="auto"/>
            <w:noWrap/>
            <w:hideMark/>
          </w:tcPr>
          <w:p w14:paraId="56D1C77E"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48DF0F01"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IOC/OTGA/BlueCloud2026 : VRE</w:t>
            </w:r>
          </w:p>
        </w:tc>
        <w:tc>
          <w:tcPr>
            <w:tcW w:w="914" w:type="dxa"/>
            <w:shd w:val="clear" w:color="auto" w:fill="auto"/>
            <w:noWrap/>
            <w:hideMark/>
          </w:tcPr>
          <w:p w14:paraId="304F7839"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73C3FAE5"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TBC</w:t>
            </w:r>
          </w:p>
        </w:tc>
      </w:tr>
      <w:tr w:rsidR="005F3B6F" w:rsidRPr="005F3B6F" w14:paraId="5B2A9C77" w14:textId="77777777" w:rsidTr="00A52A65">
        <w:trPr>
          <w:trHeight w:val="320"/>
        </w:trPr>
        <w:tc>
          <w:tcPr>
            <w:tcW w:w="971" w:type="dxa"/>
            <w:shd w:val="clear" w:color="auto" w:fill="auto"/>
            <w:noWrap/>
            <w:hideMark/>
          </w:tcPr>
          <w:p w14:paraId="2523A5E0"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 hold</w:t>
            </w:r>
          </w:p>
        </w:tc>
        <w:tc>
          <w:tcPr>
            <w:tcW w:w="1074" w:type="dxa"/>
            <w:shd w:val="clear" w:color="auto" w:fill="auto"/>
            <w:noWrap/>
            <w:hideMark/>
          </w:tcPr>
          <w:p w14:paraId="639F4EE0"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71A1D2AB"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IOC/OTGA/OA : Ocean Acidification (Individuel)</w:t>
            </w:r>
          </w:p>
        </w:tc>
        <w:tc>
          <w:tcPr>
            <w:tcW w:w="914" w:type="dxa"/>
            <w:shd w:val="clear" w:color="auto" w:fill="auto"/>
            <w:noWrap/>
            <w:hideMark/>
          </w:tcPr>
          <w:p w14:paraId="681BEE84"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SP</w:t>
            </w:r>
          </w:p>
        </w:tc>
        <w:tc>
          <w:tcPr>
            <w:tcW w:w="1035" w:type="dxa"/>
            <w:shd w:val="clear" w:color="auto" w:fill="auto"/>
            <w:noWrap/>
            <w:hideMark/>
          </w:tcPr>
          <w:p w14:paraId="129A3CA9" w14:textId="75D4CC16" w:rsidR="005F3B6F" w:rsidRPr="005F3B6F" w:rsidRDefault="00A52A65" w:rsidP="00A52A65">
            <w:pPr>
              <w:spacing w:after="0"/>
              <w:rPr>
                <w:rFonts w:eastAsia="Times New Roman"/>
                <w:color w:val="000000"/>
                <w:sz w:val="16"/>
                <w:szCs w:val="16"/>
              </w:rPr>
            </w:pPr>
            <w:r>
              <w:rPr>
                <w:rFonts w:eastAsia="Times New Roman"/>
                <w:color w:val="000000"/>
                <w:sz w:val="16"/>
                <w:szCs w:val="16"/>
              </w:rPr>
              <w:t>TBC</w:t>
            </w:r>
          </w:p>
        </w:tc>
      </w:tr>
      <w:tr w:rsidR="005F3B6F" w:rsidRPr="005F3B6F" w14:paraId="437B151B" w14:textId="77777777" w:rsidTr="00A52A65">
        <w:trPr>
          <w:trHeight w:val="320"/>
        </w:trPr>
        <w:tc>
          <w:tcPr>
            <w:tcW w:w="971" w:type="dxa"/>
            <w:shd w:val="clear" w:color="auto" w:fill="auto"/>
            <w:noWrap/>
            <w:hideMark/>
          </w:tcPr>
          <w:p w14:paraId="0CC16E54"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 hold</w:t>
            </w:r>
          </w:p>
        </w:tc>
        <w:tc>
          <w:tcPr>
            <w:tcW w:w="1074" w:type="dxa"/>
            <w:shd w:val="clear" w:color="auto" w:fill="auto"/>
            <w:noWrap/>
            <w:hideMark/>
          </w:tcPr>
          <w:p w14:paraId="73B251F9"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China</w:t>
            </w:r>
          </w:p>
        </w:tc>
        <w:tc>
          <w:tcPr>
            <w:tcW w:w="6452" w:type="dxa"/>
            <w:shd w:val="clear" w:color="auto" w:fill="auto"/>
            <w:noWrap/>
            <w:hideMark/>
          </w:tcPr>
          <w:p w14:paraId="1AFFA5E9"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IOC/OTGA/RTC China : Observation technique about blue carbon</w:t>
            </w:r>
          </w:p>
        </w:tc>
        <w:tc>
          <w:tcPr>
            <w:tcW w:w="914" w:type="dxa"/>
            <w:shd w:val="clear" w:color="auto" w:fill="auto"/>
            <w:noWrap/>
            <w:hideMark/>
          </w:tcPr>
          <w:p w14:paraId="5C8C9736"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1891DBF8"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November</w:t>
            </w:r>
          </w:p>
        </w:tc>
      </w:tr>
      <w:tr w:rsidR="005F3B6F" w:rsidRPr="005F3B6F" w14:paraId="6E825F69" w14:textId="77777777" w:rsidTr="00A52A65">
        <w:trPr>
          <w:trHeight w:val="320"/>
        </w:trPr>
        <w:tc>
          <w:tcPr>
            <w:tcW w:w="971" w:type="dxa"/>
            <w:shd w:val="clear" w:color="auto" w:fill="auto"/>
            <w:noWrap/>
            <w:hideMark/>
          </w:tcPr>
          <w:p w14:paraId="63E57BDB"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 hold</w:t>
            </w:r>
          </w:p>
        </w:tc>
        <w:tc>
          <w:tcPr>
            <w:tcW w:w="1074" w:type="dxa"/>
            <w:shd w:val="clear" w:color="auto" w:fill="auto"/>
            <w:noWrap/>
            <w:hideMark/>
          </w:tcPr>
          <w:p w14:paraId="75CD7299"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HAB</w:t>
            </w:r>
          </w:p>
        </w:tc>
        <w:tc>
          <w:tcPr>
            <w:tcW w:w="6452" w:type="dxa"/>
            <w:shd w:val="clear" w:color="auto" w:fill="auto"/>
            <w:noWrap/>
            <w:hideMark/>
          </w:tcPr>
          <w:p w14:paraId="65B242F4"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IOC/OTGA/HAB : course, /regular), Denmark</w:t>
            </w:r>
          </w:p>
        </w:tc>
        <w:tc>
          <w:tcPr>
            <w:tcW w:w="914" w:type="dxa"/>
            <w:shd w:val="clear" w:color="auto" w:fill="auto"/>
            <w:noWrap/>
            <w:hideMark/>
          </w:tcPr>
          <w:p w14:paraId="02BF6FB9"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BL</w:t>
            </w:r>
          </w:p>
        </w:tc>
        <w:tc>
          <w:tcPr>
            <w:tcW w:w="1035" w:type="dxa"/>
            <w:shd w:val="clear" w:color="auto" w:fill="auto"/>
            <w:noWrap/>
            <w:hideMark/>
          </w:tcPr>
          <w:p w14:paraId="052DC0F6"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Q3/Q4 2024</w:t>
            </w:r>
          </w:p>
        </w:tc>
      </w:tr>
      <w:tr w:rsidR="005F3B6F" w:rsidRPr="005F3B6F" w14:paraId="53E50AED" w14:textId="77777777" w:rsidTr="00A52A65">
        <w:trPr>
          <w:trHeight w:val="320"/>
        </w:trPr>
        <w:tc>
          <w:tcPr>
            <w:tcW w:w="971" w:type="dxa"/>
            <w:shd w:val="clear" w:color="auto" w:fill="auto"/>
            <w:noWrap/>
            <w:hideMark/>
          </w:tcPr>
          <w:p w14:paraId="1A9321C1"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 hold</w:t>
            </w:r>
          </w:p>
        </w:tc>
        <w:tc>
          <w:tcPr>
            <w:tcW w:w="1074" w:type="dxa"/>
            <w:shd w:val="clear" w:color="auto" w:fill="auto"/>
            <w:noWrap/>
            <w:hideMark/>
          </w:tcPr>
          <w:p w14:paraId="19829E17"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Indonesia</w:t>
            </w:r>
          </w:p>
        </w:tc>
        <w:tc>
          <w:tcPr>
            <w:tcW w:w="6452" w:type="dxa"/>
            <w:shd w:val="clear" w:color="auto" w:fill="auto"/>
            <w:noWrap/>
            <w:hideMark/>
          </w:tcPr>
          <w:p w14:paraId="42F79BF1"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IOC/OTGA/STC Indonesia :  Ocean Tsunami models</w:t>
            </w:r>
          </w:p>
        </w:tc>
        <w:tc>
          <w:tcPr>
            <w:tcW w:w="914" w:type="dxa"/>
            <w:shd w:val="clear" w:color="auto" w:fill="auto"/>
            <w:noWrap/>
            <w:hideMark/>
          </w:tcPr>
          <w:p w14:paraId="3026403F"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467B869B"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2025</w:t>
            </w:r>
          </w:p>
        </w:tc>
      </w:tr>
      <w:tr w:rsidR="005F3B6F" w:rsidRPr="005F3B6F" w14:paraId="2A14935A" w14:textId="77777777" w:rsidTr="00A52A65">
        <w:trPr>
          <w:trHeight w:val="61"/>
        </w:trPr>
        <w:tc>
          <w:tcPr>
            <w:tcW w:w="971" w:type="dxa"/>
            <w:shd w:val="clear" w:color="auto" w:fill="auto"/>
            <w:noWrap/>
            <w:hideMark/>
          </w:tcPr>
          <w:p w14:paraId="14E10615"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 hold</w:t>
            </w:r>
          </w:p>
        </w:tc>
        <w:tc>
          <w:tcPr>
            <w:tcW w:w="1074" w:type="dxa"/>
            <w:shd w:val="clear" w:color="auto" w:fill="auto"/>
            <w:noWrap/>
            <w:hideMark/>
          </w:tcPr>
          <w:p w14:paraId="17B32142"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Indonesia</w:t>
            </w:r>
          </w:p>
        </w:tc>
        <w:tc>
          <w:tcPr>
            <w:tcW w:w="6452" w:type="dxa"/>
            <w:shd w:val="clear" w:color="auto" w:fill="auto"/>
            <w:noWrap/>
            <w:hideMark/>
          </w:tcPr>
          <w:p w14:paraId="4E0F9B58"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IOC/OTGA/STC Indonesia :  Marine services, Phase 2</w:t>
            </w:r>
          </w:p>
        </w:tc>
        <w:tc>
          <w:tcPr>
            <w:tcW w:w="914" w:type="dxa"/>
            <w:shd w:val="clear" w:color="auto" w:fill="auto"/>
            <w:noWrap/>
            <w:hideMark/>
          </w:tcPr>
          <w:p w14:paraId="47C76BEA"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OS</w:t>
            </w:r>
          </w:p>
        </w:tc>
        <w:tc>
          <w:tcPr>
            <w:tcW w:w="1035" w:type="dxa"/>
            <w:shd w:val="clear" w:color="auto" w:fill="auto"/>
            <w:noWrap/>
            <w:hideMark/>
          </w:tcPr>
          <w:p w14:paraId="4883CDE5"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Q3 2024</w:t>
            </w:r>
          </w:p>
        </w:tc>
      </w:tr>
      <w:tr w:rsidR="005F3B6F" w:rsidRPr="005F3B6F" w14:paraId="4D61B4AC" w14:textId="77777777" w:rsidTr="00A52A65">
        <w:trPr>
          <w:trHeight w:val="320"/>
        </w:trPr>
        <w:tc>
          <w:tcPr>
            <w:tcW w:w="971" w:type="dxa"/>
            <w:shd w:val="clear" w:color="auto" w:fill="auto"/>
            <w:noWrap/>
            <w:hideMark/>
          </w:tcPr>
          <w:p w14:paraId="72659FC9"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 hold</w:t>
            </w:r>
          </w:p>
        </w:tc>
        <w:tc>
          <w:tcPr>
            <w:tcW w:w="1074" w:type="dxa"/>
            <w:shd w:val="clear" w:color="auto" w:fill="auto"/>
            <w:noWrap/>
            <w:hideMark/>
          </w:tcPr>
          <w:p w14:paraId="3FAFD5C9"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Malaysia</w:t>
            </w:r>
          </w:p>
        </w:tc>
        <w:tc>
          <w:tcPr>
            <w:tcW w:w="6452" w:type="dxa"/>
            <w:shd w:val="clear" w:color="auto" w:fill="auto"/>
            <w:hideMark/>
          </w:tcPr>
          <w:p w14:paraId="57A94BEC" w14:textId="77777777" w:rsidR="005F3B6F" w:rsidRPr="005F3B6F" w:rsidRDefault="005F3B6F" w:rsidP="005F3B6F">
            <w:pPr>
              <w:spacing w:after="0"/>
              <w:rPr>
                <w:rFonts w:eastAsia="Times New Roman"/>
                <w:color w:val="1F1F1F"/>
                <w:sz w:val="16"/>
                <w:szCs w:val="16"/>
              </w:rPr>
            </w:pPr>
            <w:r w:rsidRPr="005F3B6F">
              <w:rPr>
                <w:rFonts w:eastAsia="Times New Roman"/>
                <w:color w:val="1F1F1F"/>
                <w:sz w:val="16"/>
                <w:szCs w:val="16"/>
              </w:rPr>
              <w:t>IOC/OTGA/RTC Malaysia : Integrated Data Analysis Approach for Coastal Upwelling Studies (online course)</w:t>
            </w:r>
          </w:p>
        </w:tc>
        <w:tc>
          <w:tcPr>
            <w:tcW w:w="914" w:type="dxa"/>
            <w:shd w:val="clear" w:color="auto" w:fill="auto"/>
            <w:noWrap/>
            <w:hideMark/>
          </w:tcPr>
          <w:p w14:paraId="14D276A7"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691E96F1"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Sep-24</w:t>
            </w:r>
          </w:p>
        </w:tc>
      </w:tr>
      <w:tr w:rsidR="005F3B6F" w:rsidRPr="005F3B6F" w14:paraId="3F453907" w14:textId="77777777" w:rsidTr="00A52A65">
        <w:trPr>
          <w:trHeight w:val="320"/>
        </w:trPr>
        <w:tc>
          <w:tcPr>
            <w:tcW w:w="971" w:type="dxa"/>
            <w:shd w:val="clear" w:color="auto" w:fill="auto"/>
            <w:noWrap/>
            <w:hideMark/>
          </w:tcPr>
          <w:p w14:paraId="385D1914"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lastRenderedPageBreak/>
              <w:t>On hold</w:t>
            </w:r>
          </w:p>
        </w:tc>
        <w:tc>
          <w:tcPr>
            <w:tcW w:w="1074" w:type="dxa"/>
            <w:shd w:val="clear" w:color="auto" w:fill="auto"/>
            <w:noWrap/>
            <w:hideMark/>
          </w:tcPr>
          <w:p w14:paraId="6697F200"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Malaysia</w:t>
            </w:r>
          </w:p>
        </w:tc>
        <w:tc>
          <w:tcPr>
            <w:tcW w:w="6452" w:type="dxa"/>
            <w:shd w:val="clear" w:color="auto" w:fill="auto"/>
            <w:noWrap/>
            <w:hideMark/>
          </w:tcPr>
          <w:p w14:paraId="6E2BCCC1"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IOC/OTGA/RTC Malaysia : Regional Ocean Governance and Introduction to Marine Spatial Planning</w:t>
            </w:r>
          </w:p>
        </w:tc>
        <w:tc>
          <w:tcPr>
            <w:tcW w:w="914" w:type="dxa"/>
            <w:shd w:val="clear" w:color="auto" w:fill="auto"/>
            <w:noWrap/>
            <w:hideMark/>
          </w:tcPr>
          <w:p w14:paraId="215AF164"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38EB44BF" w14:textId="77777777" w:rsidR="005F3B6F" w:rsidRPr="005F3B6F" w:rsidRDefault="005F3B6F" w:rsidP="00A52A65">
            <w:pPr>
              <w:spacing w:after="0"/>
              <w:rPr>
                <w:rFonts w:eastAsia="Times New Roman"/>
                <w:color w:val="000000"/>
                <w:sz w:val="16"/>
                <w:szCs w:val="16"/>
              </w:rPr>
            </w:pPr>
            <w:r w:rsidRPr="005F3B6F">
              <w:rPr>
                <w:rFonts w:eastAsia="Times New Roman"/>
                <w:color w:val="000000"/>
                <w:sz w:val="16"/>
                <w:szCs w:val="16"/>
              </w:rPr>
              <w:t>Nov-24</w:t>
            </w:r>
          </w:p>
        </w:tc>
      </w:tr>
      <w:tr w:rsidR="005F3B6F" w:rsidRPr="005F3B6F" w14:paraId="01B8698D" w14:textId="77777777" w:rsidTr="00A52A65">
        <w:trPr>
          <w:trHeight w:val="320"/>
        </w:trPr>
        <w:tc>
          <w:tcPr>
            <w:tcW w:w="971" w:type="dxa"/>
            <w:shd w:val="clear" w:color="auto" w:fill="auto"/>
            <w:noWrap/>
            <w:hideMark/>
          </w:tcPr>
          <w:p w14:paraId="5DA9911E"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Ongoing</w:t>
            </w:r>
          </w:p>
        </w:tc>
        <w:tc>
          <w:tcPr>
            <w:tcW w:w="1074" w:type="dxa"/>
            <w:shd w:val="clear" w:color="auto" w:fill="auto"/>
            <w:noWrap/>
            <w:hideMark/>
          </w:tcPr>
          <w:p w14:paraId="4D3101FE"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6C263BCC" w14:textId="77777777" w:rsidR="005F3B6F" w:rsidRPr="005F3B6F" w:rsidRDefault="005F3B6F" w:rsidP="005F3B6F">
            <w:pPr>
              <w:spacing w:after="0"/>
              <w:rPr>
                <w:rFonts w:eastAsia="Times New Roman"/>
                <w:sz w:val="16"/>
                <w:szCs w:val="16"/>
              </w:rPr>
            </w:pPr>
            <w:r w:rsidRPr="005F3B6F">
              <w:rPr>
                <w:rFonts w:eastAsia="Times New Roman"/>
                <w:sz w:val="16"/>
                <w:szCs w:val="16"/>
              </w:rPr>
              <w:t>IOC/OTGA/OL Why the ocean should matter to us all (self-paced)</w:t>
            </w:r>
          </w:p>
        </w:tc>
        <w:tc>
          <w:tcPr>
            <w:tcW w:w="914" w:type="dxa"/>
            <w:shd w:val="clear" w:color="auto" w:fill="auto"/>
            <w:noWrap/>
            <w:hideMark/>
          </w:tcPr>
          <w:p w14:paraId="11D0E8BD" w14:textId="77777777" w:rsidR="005F3B6F" w:rsidRPr="005F3B6F" w:rsidRDefault="005F3B6F" w:rsidP="005F3B6F">
            <w:pPr>
              <w:spacing w:after="0"/>
              <w:rPr>
                <w:rFonts w:eastAsia="Times New Roman"/>
                <w:sz w:val="16"/>
                <w:szCs w:val="16"/>
              </w:rPr>
            </w:pPr>
            <w:r w:rsidRPr="005F3B6F">
              <w:rPr>
                <w:rFonts w:eastAsia="Times New Roman"/>
                <w:sz w:val="16"/>
                <w:szCs w:val="16"/>
              </w:rPr>
              <w:t>SP</w:t>
            </w:r>
          </w:p>
        </w:tc>
        <w:tc>
          <w:tcPr>
            <w:tcW w:w="1035" w:type="dxa"/>
            <w:shd w:val="clear" w:color="auto" w:fill="auto"/>
            <w:noWrap/>
            <w:hideMark/>
          </w:tcPr>
          <w:p w14:paraId="167D563B"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1 Jan - 30 Dec</w:t>
            </w:r>
          </w:p>
        </w:tc>
      </w:tr>
      <w:tr w:rsidR="005F3B6F" w:rsidRPr="005F3B6F" w14:paraId="640FCD8A" w14:textId="77777777" w:rsidTr="00A52A65">
        <w:trPr>
          <w:trHeight w:val="320"/>
        </w:trPr>
        <w:tc>
          <w:tcPr>
            <w:tcW w:w="971" w:type="dxa"/>
            <w:shd w:val="clear" w:color="auto" w:fill="auto"/>
            <w:noWrap/>
            <w:hideMark/>
          </w:tcPr>
          <w:p w14:paraId="1AB5F02F"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Ongoing</w:t>
            </w:r>
          </w:p>
        </w:tc>
        <w:tc>
          <w:tcPr>
            <w:tcW w:w="1074" w:type="dxa"/>
            <w:shd w:val="clear" w:color="auto" w:fill="auto"/>
            <w:noWrap/>
            <w:hideMark/>
          </w:tcPr>
          <w:p w14:paraId="50CC0A20"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3EAD504E" w14:textId="77777777" w:rsidR="005F3B6F" w:rsidRPr="005F3B6F" w:rsidRDefault="005F3B6F" w:rsidP="005F3B6F">
            <w:pPr>
              <w:spacing w:after="0"/>
              <w:rPr>
                <w:rFonts w:eastAsia="Times New Roman"/>
                <w:sz w:val="16"/>
                <w:szCs w:val="16"/>
              </w:rPr>
            </w:pPr>
            <w:r w:rsidRPr="005F3B6F">
              <w:rPr>
                <w:rFonts w:eastAsia="Times New Roman"/>
                <w:sz w:val="16"/>
                <w:szCs w:val="16"/>
              </w:rPr>
              <w:t>IOC/OTGA/OL Mainstreaming Ocean Literacy in Governance (self-paced)</w:t>
            </w:r>
          </w:p>
        </w:tc>
        <w:tc>
          <w:tcPr>
            <w:tcW w:w="914" w:type="dxa"/>
            <w:shd w:val="clear" w:color="auto" w:fill="auto"/>
            <w:noWrap/>
            <w:hideMark/>
          </w:tcPr>
          <w:p w14:paraId="19EEA2A5" w14:textId="77777777" w:rsidR="005F3B6F" w:rsidRPr="005F3B6F" w:rsidRDefault="005F3B6F" w:rsidP="005F3B6F">
            <w:pPr>
              <w:spacing w:after="0"/>
              <w:rPr>
                <w:rFonts w:eastAsia="Times New Roman"/>
                <w:sz w:val="16"/>
                <w:szCs w:val="16"/>
              </w:rPr>
            </w:pPr>
            <w:r w:rsidRPr="005F3B6F">
              <w:rPr>
                <w:rFonts w:eastAsia="Times New Roman"/>
                <w:sz w:val="16"/>
                <w:szCs w:val="16"/>
              </w:rPr>
              <w:t>SP</w:t>
            </w:r>
          </w:p>
        </w:tc>
        <w:tc>
          <w:tcPr>
            <w:tcW w:w="1035" w:type="dxa"/>
            <w:shd w:val="clear" w:color="auto" w:fill="auto"/>
            <w:noWrap/>
            <w:hideMark/>
          </w:tcPr>
          <w:p w14:paraId="72E25367"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1 Jan - 30 Dec</w:t>
            </w:r>
          </w:p>
        </w:tc>
      </w:tr>
      <w:tr w:rsidR="005F3B6F" w:rsidRPr="005F3B6F" w14:paraId="106FA224" w14:textId="77777777" w:rsidTr="00A52A65">
        <w:trPr>
          <w:trHeight w:val="320"/>
        </w:trPr>
        <w:tc>
          <w:tcPr>
            <w:tcW w:w="971" w:type="dxa"/>
            <w:shd w:val="clear" w:color="auto" w:fill="auto"/>
            <w:noWrap/>
            <w:hideMark/>
          </w:tcPr>
          <w:p w14:paraId="4D4D18F3"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Ongoing</w:t>
            </w:r>
          </w:p>
        </w:tc>
        <w:tc>
          <w:tcPr>
            <w:tcW w:w="1074" w:type="dxa"/>
            <w:shd w:val="clear" w:color="auto" w:fill="auto"/>
            <w:noWrap/>
            <w:hideMark/>
          </w:tcPr>
          <w:p w14:paraId="21C2F8BF"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4FCD8264" w14:textId="77777777" w:rsidR="005F3B6F" w:rsidRPr="005F3B6F" w:rsidRDefault="005F3B6F" w:rsidP="005F3B6F">
            <w:pPr>
              <w:spacing w:after="0"/>
              <w:rPr>
                <w:rFonts w:eastAsia="Times New Roman"/>
                <w:sz w:val="16"/>
                <w:szCs w:val="16"/>
              </w:rPr>
            </w:pPr>
            <w:r w:rsidRPr="005F3B6F">
              <w:rPr>
                <w:rFonts w:eastAsia="Times New Roman"/>
                <w:sz w:val="16"/>
                <w:szCs w:val="16"/>
              </w:rPr>
              <w:t>IOC/OTGA/OL Educating about the Ocean: Waves of change (self-paced)</w:t>
            </w:r>
          </w:p>
        </w:tc>
        <w:tc>
          <w:tcPr>
            <w:tcW w:w="914" w:type="dxa"/>
            <w:shd w:val="clear" w:color="auto" w:fill="auto"/>
            <w:noWrap/>
            <w:hideMark/>
          </w:tcPr>
          <w:p w14:paraId="1A10095A" w14:textId="77777777" w:rsidR="005F3B6F" w:rsidRPr="005F3B6F" w:rsidRDefault="005F3B6F" w:rsidP="005F3B6F">
            <w:pPr>
              <w:spacing w:after="0"/>
              <w:rPr>
                <w:rFonts w:eastAsia="Times New Roman"/>
                <w:sz w:val="16"/>
                <w:szCs w:val="16"/>
              </w:rPr>
            </w:pPr>
            <w:r w:rsidRPr="005F3B6F">
              <w:rPr>
                <w:rFonts w:eastAsia="Times New Roman"/>
                <w:sz w:val="16"/>
                <w:szCs w:val="16"/>
              </w:rPr>
              <w:t>SP</w:t>
            </w:r>
          </w:p>
        </w:tc>
        <w:tc>
          <w:tcPr>
            <w:tcW w:w="1035" w:type="dxa"/>
            <w:shd w:val="clear" w:color="auto" w:fill="auto"/>
            <w:noWrap/>
            <w:hideMark/>
          </w:tcPr>
          <w:p w14:paraId="74437F0F"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1 Jan - 30 Dec</w:t>
            </w:r>
          </w:p>
        </w:tc>
      </w:tr>
      <w:tr w:rsidR="005F3B6F" w:rsidRPr="005F3B6F" w14:paraId="49F973C3" w14:textId="77777777" w:rsidTr="00A52A65">
        <w:trPr>
          <w:trHeight w:val="320"/>
        </w:trPr>
        <w:tc>
          <w:tcPr>
            <w:tcW w:w="971" w:type="dxa"/>
            <w:shd w:val="clear" w:color="auto" w:fill="auto"/>
            <w:noWrap/>
            <w:hideMark/>
          </w:tcPr>
          <w:p w14:paraId="25ABFFF8"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Ongoing</w:t>
            </w:r>
          </w:p>
        </w:tc>
        <w:tc>
          <w:tcPr>
            <w:tcW w:w="1074" w:type="dxa"/>
            <w:shd w:val="clear" w:color="auto" w:fill="auto"/>
            <w:noWrap/>
            <w:hideMark/>
          </w:tcPr>
          <w:p w14:paraId="52878C1C"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3516DECC" w14:textId="77777777" w:rsidR="005F3B6F" w:rsidRPr="005F3B6F" w:rsidRDefault="005F3B6F" w:rsidP="005F3B6F">
            <w:pPr>
              <w:spacing w:after="0"/>
              <w:rPr>
                <w:rFonts w:eastAsia="Times New Roman"/>
                <w:sz w:val="16"/>
                <w:szCs w:val="16"/>
              </w:rPr>
            </w:pPr>
            <w:r w:rsidRPr="005F3B6F">
              <w:rPr>
                <w:rFonts w:eastAsia="Times New Roman"/>
                <w:sz w:val="16"/>
                <w:szCs w:val="16"/>
              </w:rPr>
              <w:t>IOC/OTGA/OL iSea Stories: Understanding the Ocean for Media and Press (self-paced)</w:t>
            </w:r>
          </w:p>
        </w:tc>
        <w:tc>
          <w:tcPr>
            <w:tcW w:w="914" w:type="dxa"/>
            <w:shd w:val="clear" w:color="auto" w:fill="auto"/>
            <w:noWrap/>
            <w:hideMark/>
          </w:tcPr>
          <w:p w14:paraId="496DFCAB" w14:textId="77777777" w:rsidR="005F3B6F" w:rsidRPr="005F3B6F" w:rsidRDefault="005F3B6F" w:rsidP="005F3B6F">
            <w:pPr>
              <w:spacing w:after="0"/>
              <w:rPr>
                <w:rFonts w:eastAsia="Times New Roman"/>
                <w:sz w:val="16"/>
                <w:szCs w:val="16"/>
              </w:rPr>
            </w:pPr>
            <w:r w:rsidRPr="005F3B6F">
              <w:rPr>
                <w:rFonts w:eastAsia="Times New Roman"/>
                <w:sz w:val="16"/>
                <w:szCs w:val="16"/>
              </w:rPr>
              <w:t>SP</w:t>
            </w:r>
          </w:p>
        </w:tc>
        <w:tc>
          <w:tcPr>
            <w:tcW w:w="1035" w:type="dxa"/>
            <w:shd w:val="clear" w:color="auto" w:fill="auto"/>
            <w:noWrap/>
            <w:hideMark/>
          </w:tcPr>
          <w:p w14:paraId="1B830DAE"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1 Jan - 30 Dec</w:t>
            </w:r>
          </w:p>
        </w:tc>
      </w:tr>
      <w:tr w:rsidR="005F3B6F" w:rsidRPr="005F3B6F" w14:paraId="4AAD80C0" w14:textId="77777777" w:rsidTr="00A52A65">
        <w:trPr>
          <w:trHeight w:val="320"/>
        </w:trPr>
        <w:tc>
          <w:tcPr>
            <w:tcW w:w="971" w:type="dxa"/>
            <w:shd w:val="clear" w:color="auto" w:fill="auto"/>
            <w:noWrap/>
            <w:hideMark/>
          </w:tcPr>
          <w:p w14:paraId="01DACE4B"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Ongoing</w:t>
            </w:r>
          </w:p>
        </w:tc>
        <w:tc>
          <w:tcPr>
            <w:tcW w:w="1074" w:type="dxa"/>
            <w:shd w:val="clear" w:color="auto" w:fill="auto"/>
            <w:noWrap/>
            <w:hideMark/>
          </w:tcPr>
          <w:p w14:paraId="4228CD8A"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32620D1D" w14:textId="77777777" w:rsidR="005F3B6F" w:rsidRPr="005F3B6F" w:rsidRDefault="005F3B6F" w:rsidP="005F3B6F">
            <w:pPr>
              <w:spacing w:after="0"/>
              <w:rPr>
                <w:rFonts w:eastAsia="Times New Roman"/>
                <w:sz w:val="16"/>
                <w:szCs w:val="16"/>
              </w:rPr>
            </w:pPr>
            <w:r w:rsidRPr="005F3B6F">
              <w:rPr>
                <w:rFonts w:eastAsia="Times New Roman"/>
                <w:sz w:val="16"/>
                <w:szCs w:val="16"/>
              </w:rPr>
              <w:t xml:space="preserve">IOC/OTGA/OL: Ocean Literacy Training for architects and urban planners (self-paced) </w:t>
            </w:r>
          </w:p>
        </w:tc>
        <w:tc>
          <w:tcPr>
            <w:tcW w:w="914" w:type="dxa"/>
            <w:shd w:val="clear" w:color="auto" w:fill="auto"/>
            <w:noWrap/>
            <w:hideMark/>
          </w:tcPr>
          <w:p w14:paraId="769DE42E" w14:textId="77777777" w:rsidR="005F3B6F" w:rsidRPr="005F3B6F" w:rsidRDefault="005F3B6F" w:rsidP="005F3B6F">
            <w:pPr>
              <w:spacing w:after="0"/>
              <w:rPr>
                <w:rFonts w:eastAsia="Times New Roman"/>
                <w:sz w:val="16"/>
                <w:szCs w:val="16"/>
              </w:rPr>
            </w:pPr>
            <w:r w:rsidRPr="005F3B6F">
              <w:rPr>
                <w:rFonts w:eastAsia="Times New Roman"/>
                <w:sz w:val="16"/>
                <w:szCs w:val="16"/>
              </w:rPr>
              <w:t>SP</w:t>
            </w:r>
          </w:p>
        </w:tc>
        <w:tc>
          <w:tcPr>
            <w:tcW w:w="1035" w:type="dxa"/>
            <w:shd w:val="clear" w:color="auto" w:fill="auto"/>
            <w:noWrap/>
            <w:hideMark/>
          </w:tcPr>
          <w:p w14:paraId="22479FF7"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1 Jan - 30 Dec</w:t>
            </w:r>
          </w:p>
        </w:tc>
      </w:tr>
      <w:tr w:rsidR="005F3B6F" w:rsidRPr="005F3B6F" w14:paraId="484D6038" w14:textId="77777777" w:rsidTr="00A52A65">
        <w:trPr>
          <w:trHeight w:val="320"/>
        </w:trPr>
        <w:tc>
          <w:tcPr>
            <w:tcW w:w="971" w:type="dxa"/>
            <w:shd w:val="clear" w:color="auto" w:fill="auto"/>
            <w:noWrap/>
            <w:hideMark/>
          </w:tcPr>
          <w:p w14:paraId="7D31286D"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Ongoing</w:t>
            </w:r>
          </w:p>
        </w:tc>
        <w:tc>
          <w:tcPr>
            <w:tcW w:w="1074" w:type="dxa"/>
            <w:shd w:val="clear" w:color="auto" w:fill="auto"/>
            <w:noWrap/>
            <w:hideMark/>
          </w:tcPr>
          <w:p w14:paraId="61E8E644"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3ED6A488" w14:textId="77777777" w:rsidR="005F3B6F" w:rsidRPr="005F3B6F" w:rsidRDefault="005F3B6F" w:rsidP="005F3B6F">
            <w:pPr>
              <w:spacing w:after="0"/>
              <w:rPr>
                <w:rFonts w:eastAsia="Times New Roman"/>
                <w:sz w:val="16"/>
                <w:szCs w:val="16"/>
              </w:rPr>
            </w:pPr>
            <w:r w:rsidRPr="005F3B6F">
              <w:rPr>
                <w:rFonts w:eastAsia="Times New Roman"/>
                <w:sz w:val="16"/>
                <w:szCs w:val="16"/>
              </w:rPr>
              <w:t>IOC/OTGA/OIH/ODIS : Implementing the Ocean Data and Information System (ODIS) architecture (self-paced)</w:t>
            </w:r>
          </w:p>
        </w:tc>
        <w:tc>
          <w:tcPr>
            <w:tcW w:w="914" w:type="dxa"/>
            <w:shd w:val="clear" w:color="auto" w:fill="auto"/>
            <w:noWrap/>
            <w:hideMark/>
          </w:tcPr>
          <w:p w14:paraId="4B72C97A" w14:textId="77777777" w:rsidR="005F3B6F" w:rsidRPr="005F3B6F" w:rsidRDefault="005F3B6F" w:rsidP="005F3B6F">
            <w:pPr>
              <w:spacing w:after="0"/>
              <w:rPr>
                <w:rFonts w:eastAsia="Times New Roman"/>
                <w:sz w:val="16"/>
                <w:szCs w:val="16"/>
              </w:rPr>
            </w:pPr>
            <w:r w:rsidRPr="005F3B6F">
              <w:rPr>
                <w:rFonts w:eastAsia="Times New Roman"/>
                <w:sz w:val="16"/>
                <w:szCs w:val="16"/>
              </w:rPr>
              <w:t>SP</w:t>
            </w:r>
          </w:p>
        </w:tc>
        <w:tc>
          <w:tcPr>
            <w:tcW w:w="1035" w:type="dxa"/>
            <w:shd w:val="clear" w:color="auto" w:fill="auto"/>
            <w:noWrap/>
            <w:hideMark/>
          </w:tcPr>
          <w:p w14:paraId="0DA81F85"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5 Feb - 15 Dec</w:t>
            </w:r>
          </w:p>
        </w:tc>
      </w:tr>
      <w:tr w:rsidR="005F3B6F" w:rsidRPr="005F3B6F" w14:paraId="15695335" w14:textId="77777777" w:rsidTr="00A52A65">
        <w:trPr>
          <w:trHeight w:val="320"/>
        </w:trPr>
        <w:tc>
          <w:tcPr>
            <w:tcW w:w="971" w:type="dxa"/>
            <w:shd w:val="clear" w:color="auto" w:fill="auto"/>
            <w:noWrap/>
            <w:hideMark/>
          </w:tcPr>
          <w:p w14:paraId="5B7112B8"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Ongoing</w:t>
            </w:r>
          </w:p>
        </w:tc>
        <w:tc>
          <w:tcPr>
            <w:tcW w:w="1074" w:type="dxa"/>
            <w:shd w:val="clear" w:color="auto" w:fill="auto"/>
            <w:noWrap/>
            <w:hideMark/>
          </w:tcPr>
          <w:p w14:paraId="1BE7F689"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2CE9A982" w14:textId="77777777" w:rsidR="005F3B6F" w:rsidRPr="005F3B6F" w:rsidRDefault="005F3B6F" w:rsidP="005F3B6F">
            <w:pPr>
              <w:spacing w:after="0"/>
              <w:rPr>
                <w:rFonts w:eastAsia="Times New Roman"/>
                <w:sz w:val="16"/>
                <w:szCs w:val="16"/>
              </w:rPr>
            </w:pPr>
            <w:r w:rsidRPr="005F3B6F">
              <w:rPr>
                <w:rFonts w:eastAsia="Times New Roman"/>
                <w:sz w:val="16"/>
                <w:szCs w:val="16"/>
              </w:rPr>
              <w:t>IOC/OTGA/OIH/ODIS : Implementación de la arquitectura del Sistema de información y datos oceánicos [Ritmo propio]</w:t>
            </w:r>
          </w:p>
        </w:tc>
        <w:tc>
          <w:tcPr>
            <w:tcW w:w="914" w:type="dxa"/>
            <w:shd w:val="clear" w:color="auto" w:fill="auto"/>
            <w:noWrap/>
            <w:hideMark/>
          </w:tcPr>
          <w:p w14:paraId="1B189B7F" w14:textId="77777777" w:rsidR="005F3B6F" w:rsidRPr="005F3B6F" w:rsidRDefault="005F3B6F" w:rsidP="005F3B6F">
            <w:pPr>
              <w:spacing w:after="0"/>
              <w:rPr>
                <w:rFonts w:eastAsia="Times New Roman"/>
                <w:sz w:val="16"/>
                <w:szCs w:val="16"/>
              </w:rPr>
            </w:pPr>
            <w:r w:rsidRPr="005F3B6F">
              <w:rPr>
                <w:rFonts w:eastAsia="Times New Roman"/>
                <w:sz w:val="16"/>
                <w:szCs w:val="16"/>
              </w:rPr>
              <w:t>SP</w:t>
            </w:r>
          </w:p>
        </w:tc>
        <w:tc>
          <w:tcPr>
            <w:tcW w:w="1035" w:type="dxa"/>
            <w:shd w:val="clear" w:color="auto" w:fill="auto"/>
            <w:noWrap/>
            <w:hideMark/>
          </w:tcPr>
          <w:p w14:paraId="1A12249D"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5 Feb - 15 Dec</w:t>
            </w:r>
          </w:p>
        </w:tc>
      </w:tr>
      <w:tr w:rsidR="005F3B6F" w:rsidRPr="005F3B6F" w14:paraId="70039777" w14:textId="77777777" w:rsidTr="00A52A65">
        <w:trPr>
          <w:trHeight w:val="320"/>
        </w:trPr>
        <w:tc>
          <w:tcPr>
            <w:tcW w:w="971" w:type="dxa"/>
            <w:shd w:val="clear" w:color="auto" w:fill="auto"/>
            <w:noWrap/>
            <w:hideMark/>
          </w:tcPr>
          <w:p w14:paraId="04A9CF08"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Ongoing</w:t>
            </w:r>
          </w:p>
        </w:tc>
        <w:tc>
          <w:tcPr>
            <w:tcW w:w="1074" w:type="dxa"/>
            <w:shd w:val="clear" w:color="auto" w:fill="auto"/>
            <w:noWrap/>
            <w:hideMark/>
          </w:tcPr>
          <w:p w14:paraId="017810EB"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762DC4E2" w14:textId="77777777" w:rsidR="005F3B6F" w:rsidRPr="005F3B6F" w:rsidRDefault="005F3B6F" w:rsidP="005F3B6F">
            <w:pPr>
              <w:spacing w:after="0"/>
              <w:rPr>
                <w:rFonts w:eastAsia="Times New Roman"/>
                <w:sz w:val="16"/>
                <w:szCs w:val="16"/>
              </w:rPr>
            </w:pPr>
            <w:r w:rsidRPr="005F3B6F">
              <w:rPr>
                <w:rFonts w:eastAsia="Times New Roman"/>
                <w:sz w:val="16"/>
                <w:szCs w:val="16"/>
              </w:rPr>
              <w:t>IOC/OTGA/OIH/ODIS : Mise en œuvre de l'architecture du Système de données et d'informations océanographiques [individuel]</w:t>
            </w:r>
          </w:p>
        </w:tc>
        <w:tc>
          <w:tcPr>
            <w:tcW w:w="914" w:type="dxa"/>
            <w:shd w:val="clear" w:color="auto" w:fill="auto"/>
            <w:noWrap/>
            <w:hideMark/>
          </w:tcPr>
          <w:p w14:paraId="54E7172D" w14:textId="77777777" w:rsidR="005F3B6F" w:rsidRPr="005F3B6F" w:rsidRDefault="005F3B6F" w:rsidP="005F3B6F">
            <w:pPr>
              <w:spacing w:after="0"/>
              <w:rPr>
                <w:rFonts w:eastAsia="Times New Roman"/>
                <w:sz w:val="16"/>
                <w:szCs w:val="16"/>
              </w:rPr>
            </w:pPr>
            <w:r w:rsidRPr="005F3B6F">
              <w:rPr>
                <w:rFonts w:eastAsia="Times New Roman"/>
                <w:sz w:val="16"/>
                <w:szCs w:val="16"/>
              </w:rPr>
              <w:t>SP</w:t>
            </w:r>
          </w:p>
        </w:tc>
        <w:tc>
          <w:tcPr>
            <w:tcW w:w="1035" w:type="dxa"/>
            <w:shd w:val="clear" w:color="auto" w:fill="auto"/>
            <w:noWrap/>
            <w:hideMark/>
          </w:tcPr>
          <w:p w14:paraId="4070EF24"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5 Feb - 15 Dec</w:t>
            </w:r>
          </w:p>
        </w:tc>
      </w:tr>
      <w:tr w:rsidR="005F3B6F" w:rsidRPr="005F3B6F" w14:paraId="3D28F754" w14:textId="77777777" w:rsidTr="00A52A65">
        <w:trPr>
          <w:trHeight w:val="320"/>
        </w:trPr>
        <w:tc>
          <w:tcPr>
            <w:tcW w:w="971" w:type="dxa"/>
            <w:shd w:val="clear" w:color="auto" w:fill="auto"/>
            <w:noWrap/>
            <w:hideMark/>
          </w:tcPr>
          <w:p w14:paraId="54D69096"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Ongoing</w:t>
            </w:r>
          </w:p>
        </w:tc>
        <w:tc>
          <w:tcPr>
            <w:tcW w:w="1074" w:type="dxa"/>
            <w:shd w:val="clear" w:color="auto" w:fill="auto"/>
            <w:noWrap/>
            <w:hideMark/>
          </w:tcPr>
          <w:p w14:paraId="4675BB1C"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2D97FB3D" w14:textId="77777777" w:rsidR="005F3B6F" w:rsidRPr="005F3B6F" w:rsidRDefault="005F3B6F" w:rsidP="005F3B6F">
            <w:pPr>
              <w:spacing w:after="0"/>
              <w:rPr>
                <w:rFonts w:eastAsia="Times New Roman"/>
                <w:sz w:val="16"/>
                <w:szCs w:val="16"/>
              </w:rPr>
            </w:pPr>
            <w:r w:rsidRPr="005F3B6F">
              <w:rPr>
                <w:rFonts w:eastAsia="Times New Roman"/>
                <w:sz w:val="16"/>
                <w:szCs w:val="16"/>
              </w:rPr>
              <w:t>IOC/OTGA/OIH/ODIS : Implementação da arquitetura do Sistema de Dados e Informações Oceânicas (ODIS) [individualizado]</w:t>
            </w:r>
          </w:p>
        </w:tc>
        <w:tc>
          <w:tcPr>
            <w:tcW w:w="914" w:type="dxa"/>
            <w:shd w:val="clear" w:color="auto" w:fill="auto"/>
            <w:noWrap/>
            <w:hideMark/>
          </w:tcPr>
          <w:p w14:paraId="3A8E1360" w14:textId="77777777" w:rsidR="005F3B6F" w:rsidRPr="005F3B6F" w:rsidRDefault="005F3B6F" w:rsidP="005F3B6F">
            <w:pPr>
              <w:spacing w:after="0"/>
              <w:rPr>
                <w:rFonts w:eastAsia="Times New Roman"/>
                <w:sz w:val="16"/>
                <w:szCs w:val="16"/>
              </w:rPr>
            </w:pPr>
            <w:r w:rsidRPr="005F3B6F">
              <w:rPr>
                <w:rFonts w:eastAsia="Times New Roman"/>
                <w:sz w:val="16"/>
                <w:szCs w:val="16"/>
              </w:rPr>
              <w:t>SP</w:t>
            </w:r>
          </w:p>
        </w:tc>
        <w:tc>
          <w:tcPr>
            <w:tcW w:w="1035" w:type="dxa"/>
            <w:shd w:val="clear" w:color="auto" w:fill="auto"/>
            <w:noWrap/>
            <w:hideMark/>
          </w:tcPr>
          <w:p w14:paraId="778A16E6"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5 Feb - 15 Dec</w:t>
            </w:r>
          </w:p>
        </w:tc>
      </w:tr>
      <w:tr w:rsidR="005F3B6F" w:rsidRPr="005F3B6F" w14:paraId="7A2184A8" w14:textId="77777777" w:rsidTr="00A52A65">
        <w:trPr>
          <w:trHeight w:val="320"/>
        </w:trPr>
        <w:tc>
          <w:tcPr>
            <w:tcW w:w="971" w:type="dxa"/>
            <w:shd w:val="clear" w:color="auto" w:fill="auto"/>
            <w:noWrap/>
            <w:hideMark/>
          </w:tcPr>
          <w:p w14:paraId="67A5335F"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Ongoing</w:t>
            </w:r>
          </w:p>
        </w:tc>
        <w:tc>
          <w:tcPr>
            <w:tcW w:w="1074" w:type="dxa"/>
            <w:shd w:val="clear" w:color="auto" w:fill="auto"/>
            <w:noWrap/>
            <w:hideMark/>
          </w:tcPr>
          <w:p w14:paraId="47B0A5E4"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5ED9089F" w14:textId="77777777" w:rsidR="005F3B6F" w:rsidRPr="005F3B6F" w:rsidRDefault="005F3B6F" w:rsidP="005F3B6F">
            <w:pPr>
              <w:spacing w:after="0"/>
              <w:rPr>
                <w:rFonts w:eastAsia="Times New Roman"/>
                <w:sz w:val="16"/>
                <w:szCs w:val="16"/>
              </w:rPr>
            </w:pPr>
            <w:r w:rsidRPr="005F3B6F">
              <w:rPr>
                <w:rFonts w:eastAsia="Times New Roman"/>
                <w:sz w:val="16"/>
                <w:szCs w:val="16"/>
              </w:rPr>
              <w:t xml:space="preserve">IOC/OTGA/VLIZ : Biological Data Management 2024 (self-paced) </w:t>
            </w:r>
          </w:p>
        </w:tc>
        <w:tc>
          <w:tcPr>
            <w:tcW w:w="914" w:type="dxa"/>
            <w:shd w:val="clear" w:color="auto" w:fill="auto"/>
            <w:noWrap/>
            <w:hideMark/>
          </w:tcPr>
          <w:p w14:paraId="472CB213" w14:textId="77777777" w:rsidR="005F3B6F" w:rsidRPr="005F3B6F" w:rsidRDefault="005F3B6F" w:rsidP="005F3B6F">
            <w:pPr>
              <w:spacing w:after="0"/>
              <w:rPr>
                <w:rFonts w:eastAsia="Times New Roman"/>
                <w:sz w:val="16"/>
                <w:szCs w:val="16"/>
              </w:rPr>
            </w:pPr>
            <w:r w:rsidRPr="005F3B6F">
              <w:rPr>
                <w:rFonts w:eastAsia="Times New Roman"/>
                <w:sz w:val="16"/>
                <w:szCs w:val="16"/>
              </w:rPr>
              <w:t>SP</w:t>
            </w:r>
          </w:p>
        </w:tc>
        <w:tc>
          <w:tcPr>
            <w:tcW w:w="1035" w:type="dxa"/>
            <w:shd w:val="clear" w:color="auto" w:fill="auto"/>
            <w:noWrap/>
            <w:hideMark/>
          </w:tcPr>
          <w:p w14:paraId="18B8557A"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1 May - 30 Aug</w:t>
            </w:r>
          </w:p>
        </w:tc>
      </w:tr>
      <w:tr w:rsidR="005F3B6F" w:rsidRPr="005F3B6F" w14:paraId="2529E165" w14:textId="77777777" w:rsidTr="00A52A65">
        <w:trPr>
          <w:trHeight w:val="320"/>
        </w:trPr>
        <w:tc>
          <w:tcPr>
            <w:tcW w:w="971" w:type="dxa"/>
            <w:shd w:val="clear" w:color="auto" w:fill="auto"/>
            <w:noWrap/>
            <w:hideMark/>
          </w:tcPr>
          <w:p w14:paraId="72EB17A4"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Ongoing</w:t>
            </w:r>
          </w:p>
        </w:tc>
        <w:tc>
          <w:tcPr>
            <w:tcW w:w="1074" w:type="dxa"/>
            <w:shd w:val="clear" w:color="auto" w:fill="auto"/>
            <w:noWrap/>
            <w:hideMark/>
          </w:tcPr>
          <w:p w14:paraId="3FF6DD19"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7C8CDEEC" w14:textId="77777777" w:rsidR="005F3B6F" w:rsidRPr="005F3B6F" w:rsidRDefault="005F3B6F" w:rsidP="005F3B6F">
            <w:pPr>
              <w:spacing w:after="0"/>
              <w:rPr>
                <w:rFonts w:eastAsia="Times New Roman"/>
                <w:sz w:val="16"/>
                <w:szCs w:val="16"/>
              </w:rPr>
            </w:pPr>
            <w:r w:rsidRPr="005F3B6F">
              <w:rPr>
                <w:rFonts w:eastAsia="Times New Roman"/>
                <w:sz w:val="16"/>
                <w:szCs w:val="16"/>
              </w:rPr>
              <w:t>IOC/OTGA/OD-Codesign : IOC/OTGA/Co design for the Ocean Decade (self-paced)</w:t>
            </w:r>
          </w:p>
        </w:tc>
        <w:tc>
          <w:tcPr>
            <w:tcW w:w="914" w:type="dxa"/>
            <w:shd w:val="clear" w:color="auto" w:fill="auto"/>
            <w:noWrap/>
            <w:hideMark/>
          </w:tcPr>
          <w:p w14:paraId="4350F194" w14:textId="77777777" w:rsidR="005F3B6F" w:rsidRPr="005F3B6F" w:rsidRDefault="005F3B6F" w:rsidP="005F3B6F">
            <w:pPr>
              <w:spacing w:after="0"/>
              <w:rPr>
                <w:rFonts w:eastAsia="Times New Roman"/>
                <w:sz w:val="16"/>
                <w:szCs w:val="16"/>
              </w:rPr>
            </w:pPr>
            <w:r w:rsidRPr="005F3B6F">
              <w:rPr>
                <w:rFonts w:eastAsia="Times New Roman"/>
                <w:sz w:val="16"/>
                <w:szCs w:val="16"/>
              </w:rPr>
              <w:t>SP</w:t>
            </w:r>
          </w:p>
        </w:tc>
        <w:tc>
          <w:tcPr>
            <w:tcW w:w="1035" w:type="dxa"/>
            <w:shd w:val="clear" w:color="auto" w:fill="auto"/>
            <w:noWrap/>
            <w:hideMark/>
          </w:tcPr>
          <w:p w14:paraId="13509FB2" w14:textId="77777777" w:rsidR="005F3B6F" w:rsidRPr="005F3B6F" w:rsidRDefault="005F3B6F" w:rsidP="005F3B6F">
            <w:pPr>
              <w:spacing w:after="0"/>
              <w:rPr>
                <w:rFonts w:eastAsia="Times New Roman"/>
                <w:color w:val="000000"/>
                <w:sz w:val="16"/>
                <w:szCs w:val="16"/>
              </w:rPr>
            </w:pPr>
            <w:r w:rsidRPr="005F3B6F">
              <w:rPr>
                <w:rFonts w:eastAsia="Times New Roman"/>
                <w:color w:val="000000"/>
                <w:sz w:val="16"/>
                <w:szCs w:val="16"/>
              </w:rPr>
              <w:t>24 May - 15 Dec</w:t>
            </w:r>
          </w:p>
        </w:tc>
      </w:tr>
      <w:tr w:rsidR="00A52A65" w:rsidRPr="005F3B6F" w14:paraId="1FF4CA07" w14:textId="77777777" w:rsidTr="00A52A65">
        <w:trPr>
          <w:trHeight w:val="238"/>
        </w:trPr>
        <w:tc>
          <w:tcPr>
            <w:tcW w:w="971" w:type="dxa"/>
            <w:shd w:val="clear" w:color="auto" w:fill="auto"/>
            <w:noWrap/>
          </w:tcPr>
          <w:p w14:paraId="6BAAFC6D" w14:textId="0E9816A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Ongoing</w:t>
            </w:r>
          </w:p>
        </w:tc>
        <w:tc>
          <w:tcPr>
            <w:tcW w:w="1074" w:type="dxa"/>
            <w:shd w:val="clear" w:color="auto" w:fill="auto"/>
            <w:noWrap/>
          </w:tcPr>
          <w:p w14:paraId="19A2C27C" w14:textId="3099E199"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tcPr>
          <w:p w14:paraId="140BBD48" w14:textId="1A706780" w:rsidR="00A52A65" w:rsidRPr="005F3B6F" w:rsidRDefault="00A52A65" w:rsidP="00A52A65">
            <w:pPr>
              <w:spacing w:after="0"/>
              <w:rPr>
                <w:rFonts w:eastAsia="Times New Roman"/>
                <w:sz w:val="16"/>
                <w:szCs w:val="16"/>
              </w:rPr>
            </w:pPr>
            <w:r w:rsidRPr="005F3B6F">
              <w:rPr>
                <w:rFonts w:eastAsia="Times New Roman"/>
                <w:sz w:val="16"/>
                <w:szCs w:val="16"/>
              </w:rPr>
              <w:t>OC/OTGA/EMODnet : Contributing datasets to EMODnet Biology (self-paced)</w:t>
            </w:r>
          </w:p>
        </w:tc>
        <w:tc>
          <w:tcPr>
            <w:tcW w:w="914" w:type="dxa"/>
            <w:shd w:val="clear" w:color="auto" w:fill="auto"/>
            <w:noWrap/>
          </w:tcPr>
          <w:p w14:paraId="21692968" w14:textId="653F66D3" w:rsidR="00A52A65" w:rsidRPr="005F3B6F" w:rsidRDefault="00A52A65" w:rsidP="00A52A65">
            <w:pPr>
              <w:spacing w:after="0"/>
              <w:rPr>
                <w:rFonts w:eastAsia="Times New Roman"/>
                <w:sz w:val="16"/>
                <w:szCs w:val="16"/>
              </w:rPr>
            </w:pPr>
            <w:r w:rsidRPr="005F3B6F">
              <w:rPr>
                <w:rFonts w:eastAsia="Times New Roman"/>
                <w:sz w:val="16"/>
                <w:szCs w:val="16"/>
              </w:rPr>
              <w:t>SP</w:t>
            </w:r>
          </w:p>
        </w:tc>
        <w:tc>
          <w:tcPr>
            <w:tcW w:w="1035" w:type="dxa"/>
            <w:shd w:val="clear" w:color="auto" w:fill="auto"/>
            <w:noWrap/>
          </w:tcPr>
          <w:p w14:paraId="5A6641BD" w14:textId="00E412D2" w:rsidR="00A52A65" w:rsidRPr="00A52A65" w:rsidRDefault="00A52A65" w:rsidP="00A52A65">
            <w:pPr>
              <w:rPr>
                <w:color w:val="000000"/>
                <w:sz w:val="16"/>
                <w:szCs w:val="16"/>
              </w:rPr>
            </w:pPr>
            <w:r w:rsidRPr="00A52A65">
              <w:rPr>
                <w:color w:val="000000"/>
                <w:sz w:val="16"/>
                <w:szCs w:val="16"/>
              </w:rPr>
              <w:t>24 Nov 2023 - 09 May 2025</w:t>
            </w:r>
          </w:p>
        </w:tc>
      </w:tr>
      <w:tr w:rsidR="00A52A65" w:rsidRPr="005F3B6F" w14:paraId="1352724A" w14:textId="77777777" w:rsidTr="00A52A65">
        <w:trPr>
          <w:trHeight w:val="320"/>
        </w:trPr>
        <w:tc>
          <w:tcPr>
            <w:tcW w:w="971" w:type="dxa"/>
            <w:shd w:val="clear" w:color="auto" w:fill="auto"/>
            <w:noWrap/>
            <w:hideMark/>
          </w:tcPr>
          <w:p w14:paraId="09AE22B9"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Ongoing</w:t>
            </w:r>
          </w:p>
        </w:tc>
        <w:tc>
          <w:tcPr>
            <w:tcW w:w="1074" w:type="dxa"/>
            <w:shd w:val="clear" w:color="auto" w:fill="auto"/>
            <w:noWrap/>
            <w:hideMark/>
          </w:tcPr>
          <w:p w14:paraId="7876D451"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Ghana</w:t>
            </w:r>
          </w:p>
        </w:tc>
        <w:tc>
          <w:tcPr>
            <w:tcW w:w="6452" w:type="dxa"/>
            <w:shd w:val="clear" w:color="auto" w:fill="auto"/>
            <w:noWrap/>
            <w:hideMark/>
          </w:tcPr>
          <w:p w14:paraId="01BC21B6"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IOC/OTGA/OA/RTC Ghana : Ocean Acidification (BIOTTA)</w:t>
            </w:r>
          </w:p>
        </w:tc>
        <w:tc>
          <w:tcPr>
            <w:tcW w:w="914" w:type="dxa"/>
            <w:shd w:val="clear" w:color="auto" w:fill="auto"/>
            <w:noWrap/>
            <w:hideMark/>
          </w:tcPr>
          <w:p w14:paraId="29660761"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SP</w:t>
            </w:r>
          </w:p>
        </w:tc>
        <w:tc>
          <w:tcPr>
            <w:tcW w:w="1035" w:type="dxa"/>
            <w:shd w:val="clear" w:color="auto" w:fill="auto"/>
            <w:noWrap/>
            <w:hideMark/>
          </w:tcPr>
          <w:p w14:paraId="4A35D9EC"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6 May - 12 July</w:t>
            </w:r>
          </w:p>
        </w:tc>
      </w:tr>
      <w:tr w:rsidR="00A52A65" w:rsidRPr="005F3B6F" w14:paraId="25639662" w14:textId="77777777" w:rsidTr="00A52A65">
        <w:trPr>
          <w:trHeight w:val="320"/>
        </w:trPr>
        <w:tc>
          <w:tcPr>
            <w:tcW w:w="971" w:type="dxa"/>
            <w:shd w:val="clear" w:color="auto" w:fill="auto"/>
            <w:noWrap/>
            <w:hideMark/>
          </w:tcPr>
          <w:p w14:paraId="5CF737E1"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Planned</w:t>
            </w:r>
          </w:p>
        </w:tc>
        <w:tc>
          <w:tcPr>
            <w:tcW w:w="1074" w:type="dxa"/>
            <w:shd w:val="clear" w:color="auto" w:fill="auto"/>
            <w:noWrap/>
            <w:hideMark/>
          </w:tcPr>
          <w:p w14:paraId="13279905"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Belgium</w:t>
            </w:r>
          </w:p>
        </w:tc>
        <w:tc>
          <w:tcPr>
            <w:tcW w:w="6452" w:type="dxa"/>
            <w:shd w:val="clear" w:color="auto" w:fill="auto"/>
            <w:noWrap/>
            <w:hideMark/>
          </w:tcPr>
          <w:p w14:paraId="712605F7"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IOC/OTGA/Erasmus Maris: Erasmus Maris Week - Microplastics</w:t>
            </w:r>
          </w:p>
        </w:tc>
        <w:tc>
          <w:tcPr>
            <w:tcW w:w="914" w:type="dxa"/>
            <w:shd w:val="clear" w:color="auto" w:fill="auto"/>
            <w:noWrap/>
            <w:hideMark/>
          </w:tcPr>
          <w:p w14:paraId="5ABFDAED"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OS</w:t>
            </w:r>
          </w:p>
        </w:tc>
        <w:tc>
          <w:tcPr>
            <w:tcW w:w="1035" w:type="dxa"/>
            <w:shd w:val="clear" w:color="auto" w:fill="auto"/>
            <w:noWrap/>
            <w:hideMark/>
          </w:tcPr>
          <w:p w14:paraId="0D3E9C3A"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9 Sep - 13 Sep</w:t>
            </w:r>
          </w:p>
        </w:tc>
      </w:tr>
      <w:tr w:rsidR="00A52A65" w:rsidRPr="005F3B6F" w14:paraId="5DE0F233" w14:textId="77777777" w:rsidTr="00A52A65">
        <w:trPr>
          <w:trHeight w:val="320"/>
        </w:trPr>
        <w:tc>
          <w:tcPr>
            <w:tcW w:w="971" w:type="dxa"/>
            <w:shd w:val="clear" w:color="auto" w:fill="auto"/>
            <w:noWrap/>
            <w:hideMark/>
          </w:tcPr>
          <w:p w14:paraId="788CEC8A"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Planned</w:t>
            </w:r>
          </w:p>
        </w:tc>
        <w:tc>
          <w:tcPr>
            <w:tcW w:w="1074" w:type="dxa"/>
            <w:shd w:val="clear" w:color="auto" w:fill="auto"/>
            <w:noWrap/>
            <w:hideMark/>
          </w:tcPr>
          <w:p w14:paraId="515B5A26"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China</w:t>
            </w:r>
          </w:p>
        </w:tc>
        <w:tc>
          <w:tcPr>
            <w:tcW w:w="6452" w:type="dxa"/>
            <w:shd w:val="clear" w:color="auto" w:fill="auto"/>
            <w:noWrap/>
            <w:hideMark/>
          </w:tcPr>
          <w:p w14:paraId="389E52ED"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 xml:space="preserve">IOC/OTGA/NCOSM/NMDIS : Quality assurance of marine blue carbon and measurements inter-comparison </w:t>
            </w:r>
          </w:p>
        </w:tc>
        <w:tc>
          <w:tcPr>
            <w:tcW w:w="914" w:type="dxa"/>
            <w:shd w:val="clear" w:color="auto" w:fill="auto"/>
            <w:noWrap/>
            <w:hideMark/>
          </w:tcPr>
          <w:p w14:paraId="2CE00FE3"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2ACE3D60"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November</w:t>
            </w:r>
          </w:p>
        </w:tc>
      </w:tr>
      <w:tr w:rsidR="00A52A65" w:rsidRPr="005F3B6F" w14:paraId="299FA10C" w14:textId="77777777" w:rsidTr="00A52A65">
        <w:trPr>
          <w:trHeight w:val="320"/>
        </w:trPr>
        <w:tc>
          <w:tcPr>
            <w:tcW w:w="971" w:type="dxa"/>
            <w:shd w:val="clear" w:color="auto" w:fill="auto"/>
            <w:noWrap/>
            <w:hideMark/>
          </w:tcPr>
          <w:p w14:paraId="19B86C31"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Planned</w:t>
            </w:r>
          </w:p>
        </w:tc>
        <w:tc>
          <w:tcPr>
            <w:tcW w:w="1074" w:type="dxa"/>
            <w:shd w:val="clear" w:color="auto" w:fill="auto"/>
            <w:noWrap/>
            <w:hideMark/>
          </w:tcPr>
          <w:p w14:paraId="531B4939"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Colombia</w:t>
            </w:r>
          </w:p>
        </w:tc>
        <w:tc>
          <w:tcPr>
            <w:tcW w:w="6452" w:type="dxa"/>
            <w:shd w:val="clear" w:color="auto" w:fill="auto"/>
            <w:noWrap/>
            <w:hideMark/>
          </w:tcPr>
          <w:p w14:paraId="58D4FD1A"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UNESCO/IOC/OTGA/MAB/RTC Colombia/VLIZ : Conservación y restauración de manglares en reservas de biosfera (Conservation and restoration of mangroves in biosphere reserves)</w:t>
            </w:r>
          </w:p>
        </w:tc>
        <w:tc>
          <w:tcPr>
            <w:tcW w:w="914" w:type="dxa"/>
            <w:shd w:val="clear" w:color="auto" w:fill="auto"/>
            <w:noWrap/>
            <w:hideMark/>
          </w:tcPr>
          <w:p w14:paraId="7DFEAFC6"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OL</w:t>
            </w:r>
          </w:p>
        </w:tc>
        <w:tc>
          <w:tcPr>
            <w:tcW w:w="1035" w:type="dxa"/>
            <w:shd w:val="clear" w:color="auto" w:fill="auto"/>
            <w:noWrap/>
            <w:hideMark/>
          </w:tcPr>
          <w:p w14:paraId="2EAA3D43"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1 Nov 2024 - 15 Feb 2025</w:t>
            </w:r>
          </w:p>
        </w:tc>
      </w:tr>
      <w:tr w:rsidR="00A52A65" w:rsidRPr="005F3B6F" w14:paraId="5EF70BDB" w14:textId="77777777" w:rsidTr="00A52A65">
        <w:trPr>
          <w:trHeight w:val="320"/>
        </w:trPr>
        <w:tc>
          <w:tcPr>
            <w:tcW w:w="971" w:type="dxa"/>
            <w:shd w:val="clear" w:color="auto" w:fill="auto"/>
            <w:noWrap/>
            <w:hideMark/>
          </w:tcPr>
          <w:p w14:paraId="6BF205F9"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Planned</w:t>
            </w:r>
          </w:p>
        </w:tc>
        <w:tc>
          <w:tcPr>
            <w:tcW w:w="1074" w:type="dxa"/>
            <w:shd w:val="clear" w:color="auto" w:fill="auto"/>
            <w:noWrap/>
            <w:hideMark/>
          </w:tcPr>
          <w:p w14:paraId="3EDC1FA3"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Colombia</w:t>
            </w:r>
          </w:p>
        </w:tc>
        <w:tc>
          <w:tcPr>
            <w:tcW w:w="6452" w:type="dxa"/>
            <w:shd w:val="clear" w:color="auto" w:fill="auto"/>
            <w:noWrap/>
            <w:hideMark/>
          </w:tcPr>
          <w:p w14:paraId="1DB68590"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IOC/OTGA/RTC Colombia : GODAR Course? Está pendiente información de Hernan García</w:t>
            </w:r>
          </w:p>
        </w:tc>
        <w:tc>
          <w:tcPr>
            <w:tcW w:w="914" w:type="dxa"/>
            <w:shd w:val="clear" w:color="auto" w:fill="auto"/>
            <w:noWrap/>
            <w:hideMark/>
          </w:tcPr>
          <w:p w14:paraId="7E2E9484"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 xml:space="preserve"> </w:t>
            </w:r>
          </w:p>
        </w:tc>
        <w:tc>
          <w:tcPr>
            <w:tcW w:w="1035" w:type="dxa"/>
            <w:shd w:val="clear" w:color="auto" w:fill="auto"/>
            <w:noWrap/>
            <w:hideMark/>
          </w:tcPr>
          <w:p w14:paraId="5C04766D" w14:textId="6E2EC091" w:rsidR="00A52A65" w:rsidRPr="005F3B6F" w:rsidRDefault="00A52A65" w:rsidP="00A52A65">
            <w:pPr>
              <w:spacing w:after="0"/>
              <w:rPr>
                <w:rFonts w:eastAsia="Times New Roman"/>
                <w:color w:val="000000"/>
                <w:sz w:val="16"/>
                <w:szCs w:val="16"/>
              </w:rPr>
            </w:pPr>
            <w:r>
              <w:rPr>
                <w:rFonts w:eastAsia="Times New Roman"/>
                <w:color w:val="000000"/>
                <w:sz w:val="16"/>
                <w:szCs w:val="16"/>
              </w:rPr>
              <w:t>TBC</w:t>
            </w:r>
          </w:p>
        </w:tc>
      </w:tr>
      <w:tr w:rsidR="00A52A65" w:rsidRPr="005F3B6F" w14:paraId="57F21856" w14:textId="77777777" w:rsidTr="00A52A65">
        <w:trPr>
          <w:trHeight w:val="320"/>
        </w:trPr>
        <w:tc>
          <w:tcPr>
            <w:tcW w:w="971" w:type="dxa"/>
            <w:shd w:val="clear" w:color="auto" w:fill="auto"/>
            <w:noWrap/>
            <w:hideMark/>
          </w:tcPr>
          <w:p w14:paraId="468EC778"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Planned</w:t>
            </w:r>
          </w:p>
        </w:tc>
        <w:tc>
          <w:tcPr>
            <w:tcW w:w="1074" w:type="dxa"/>
            <w:shd w:val="clear" w:color="auto" w:fill="auto"/>
            <w:noWrap/>
            <w:hideMark/>
          </w:tcPr>
          <w:p w14:paraId="6E872A8C"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Indonesia</w:t>
            </w:r>
          </w:p>
        </w:tc>
        <w:tc>
          <w:tcPr>
            <w:tcW w:w="6452" w:type="dxa"/>
            <w:shd w:val="clear" w:color="auto" w:fill="auto"/>
            <w:noWrap/>
            <w:hideMark/>
          </w:tcPr>
          <w:p w14:paraId="52782289"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IOC/OTGA/STC Indonesia :  Satellite Altimetry Data for Operational Metocean Services: Wave Height and Sea Surface Height</w:t>
            </w:r>
          </w:p>
        </w:tc>
        <w:tc>
          <w:tcPr>
            <w:tcW w:w="914" w:type="dxa"/>
            <w:shd w:val="clear" w:color="auto" w:fill="auto"/>
            <w:noWrap/>
            <w:hideMark/>
          </w:tcPr>
          <w:p w14:paraId="65D1CE57"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BL</w:t>
            </w:r>
          </w:p>
        </w:tc>
        <w:tc>
          <w:tcPr>
            <w:tcW w:w="1035" w:type="dxa"/>
            <w:shd w:val="clear" w:color="auto" w:fill="auto"/>
            <w:noWrap/>
            <w:hideMark/>
          </w:tcPr>
          <w:p w14:paraId="3CE5C103" w14:textId="77777777" w:rsidR="00A52A65" w:rsidRPr="005F3B6F" w:rsidRDefault="00A52A65" w:rsidP="00A52A65">
            <w:pPr>
              <w:spacing w:after="0"/>
              <w:rPr>
                <w:rFonts w:eastAsia="Times New Roman"/>
                <w:color w:val="000000"/>
                <w:sz w:val="16"/>
                <w:szCs w:val="16"/>
              </w:rPr>
            </w:pPr>
            <w:r w:rsidRPr="005F3B6F">
              <w:rPr>
                <w:rFonts w:eastAsia="Times New Roman"/>
                <w:color w:val="000000"/>
                <w:sz w:val="16"/>
                <w:szCs w:val="16"/>
              </w:rPr>
              <w:t>18 Nov - 2 Dec</w:t>
            </w:r>
          </w:p>
        </w:tc>
      </w:tr>
    </w:tbl>
    <w:p w14:paraId="53D0DF6B" w14:textId="6EA93226" w:rsidR="00A52A65" w:rsidRPr="00395D91" w:rsidRDefault="00A52A65" w:rsidP="00A52A65">
      <w:pPr>
        <w:pStyle w:val="ListParagraph"/>
        <w:numPr>
          <w:ilvl w:val="0"/>
          <w:numId w:val="13"/>
        </w:numPr>
        <w:spacing w:before="120"/>
        <w:ind w:left="1077"/>
      </w:pPr>
      <w:r w:rsidRPr="00395D91">
        <w:t>OTGA courses planned to be delivered by RTCs/STCs</w:t>
      </w:r>
      <w:r w:rsidR="004B2C29">
        <w:t>:</w:t>
      </w:r>
      <w:r w:rsidRPr="00395D91">
        <w:t>2025</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14"/>
        <w:gridCol w:w="833"/>
        <w:gridCol w:w="4580"/>
        <w:gridCol w:w="998"/>
        <w:gridCol w:w="914"/>
        <w:gridCol w:w="2307"/>
      </w:tblGrid>
      <w:tr w:rsidR="00A52A65" w:rsidRPr="00A52A65" w14:paraId="0029593B" w14:textId="77777777" w:rsidTr="00A52A65">
        <w:trPr>
          <w:trHeight w:val="320"/>
        </w:trPr>
        <w:tc>
          <w:tcPr>
            <w:tcW w:w="815" w:type="dxa"/>
            <w:shd w:val="clear" w:color="auto" w:fill="auto"/>
            <w:noWrap/>
            <w:vAlign w:val="bottom"/>
            <w:hideMark/>
          </w:tcPr>
          <w:p w14:paraId="7B602C6D" w14:textId="54A4A304" w:rsidR="00A52A65" w:rsidRPr="00A52A65" w:rsidRDefault="00A52A65" w:rsidP="00A52A65">
            <w:pPr>
              <w:spacing w:after="0"/>
              <w:jc w:val="center"/>
              <w:rPr>
                <w:rFonts w:eastAsia="Times New Roman"/>
                <w:b/>
                <w:bCs/>
                <w:color w:val="000000"/>
                <w:sz w:val="16"/>
                <w:szCs w:val="16"/>
              </w:rPr>
            </w:pPr>
            <w:r>
              <w:rPr>
                <w:rFonts w:eastAsia="Times New Roman"/>
                <w:b/>
                <w:bCs/>
                <w:color w:val="000000"/>
                <w:sz w:val="16"/>
                <w:szCs w:val="16"/>
              </w:rPr>
              <w:t>Status</w:t>
            </w:r>
          </w:p>
        </w:tc>
        <w:tc>
          <w:tcPr>
            <w:tcW w:w="832" w:type="dxa"/>
            <w:shd w:val="clear" w:color="auto" w:fill="auto"/>
            <w:noWrap/>
            <w:vAlign w:val="bottom"/>
            <w:hideMark/>
          </w:tcPr>
          <w:p w14:paraId="33953D0C" w14:textId="77777777" w:rsidR="00A52A65" w:rsidRPr="00A52A65" w:rsidRDefault="00A52A65" w:rsidP="00A52A65">
            <w:pPr>
              <w:spacing w:after="0"/>
              <w:jc w:val="center"/>
              <w:rPr>
                <w:rFonts w:eastAsia="Times New Roman"/>
                <w:b/>
                <w:bCs/>
                <w:color w:val="000000"/>
                <w:sz w:val="16"/>
                <w:szCs w:val="16"/>
              </w:rPr>
            </w:pPr>
            <w:r w:rsidRPr="00A52A65">
              <w:rPr>
                <w:rFonts w:eastAsia="Times New Roman"/>
                <w:b/>
                <w:bCs/>
                <w:color w:val="000000"/>
                <w:sz w:val="16"/>
                <w:szCs w:val="16"/>
              </w:rPr>
              <w:t>RTC/STC</w:t>
            </w:r>
          </w:p>
        </w:tc>
        <w:tc>
          <w:tcPr>
            <w:tcW w:w="4580" w:type="dxa"/>
            <w:shd w:val="clear" w:color="auto" w:fill="auto"/>
            <w:noWrap/>
            <w:vAlign w:val="bottom"/>
            <w:hideMark/>
          </w:tcPr>
          <w:p w14:paraId="7F53BB1D" w14:textId="77777777" w:rsidR="00A52A65" w:rsidRPr="00A52A65" w:rsidRDefault="00A52A65" w:rsidP="00A52A65">
            <w:pPr>
              <w:spacing w:after="0"/>
              <w:jc w:val="center"/>
              <w:rPr>
                <w:rFonts w:eastAsia="Times New Roman"/>
                <w:b/>
                <w:bCs/>
                <w:color w:val="000000"/>
                <w:sz w:val="16"/>
                <w:szCs w:val="16"/>
              </w:rPr>
            </w:pPr>
            <w:r w:rsidRPr="00A52A65">
              <w:rPr>
                <w:rFonts w:eastAsia="Times New Roman"/>
                <w:b/>
                <w:bCs/>
                <w:color w:val="000000"/>
                <w:sz w:val="16"/>
                <w:szCs w:val="16"/>
              </w:rPr>
              <w:t>Course name</w:t>
            </w:r>
          </w:p>
        </w:tc>
        <w:tc>
          <w:tcPr>
            <w:tcW w:w="998" w:type="dxa"/>
            <w:shd w:val="clear" w:color="auto" w:fill="auto"/>
            <w:noWrap/>
            <w:vAlign w:val="bottom"/>
            <w:hideMark/>
          </w:tcPr>
          <w:p w14:paraId="1EC94694" w14:textId="77777777" w:rsidR="00A52A65" w:rsidRDefault="00A52A65" w:rsidP="00A52A65">
            <w:pPr>
              <w:spacing w:after="0"/>
              <w:jc w:val="center"/>
              <w:rPr>
                <w:rFonts w:eastAsia="Times New Roman"/>
                <w:b/>
                <w:bCs/>
                <w:color w:val="000000"/>
                <w:sz w:val="16"/>
                <w:szCs w:val="16"/>
              </w:rPr>
            </w:pPr>
            <w:r w:rsidRPr="005F3B6F">
              <w:rPr>
                <w:rFonts w:eastAsia="Times New Roman"/>
                <w:b/>
                <w:bCs/>
                <w:color w:val="000000"/>
                <w:sz w:val="16"/>
                <w:szCs w:val="16"/>
              </w:rPr>
              <w:t>Online</w:t>
            </w:r>
            <w:r>
              <w:rPr>
                <w:rFonts w:eastAsia="Times New Roman"/>
                <w:b/>
                <w:bCs/>
                <w:color w:val="000000"/>
                <w:sz w:val="16"/>
                <w:szCs w:val="16"/>
              </w:rPr>
              <w:t>/</w:t>
            </w:r>
          </w:p>
          <w:p w14:paraId="4A3E4BDC" w14:textId="2AA56B0B" w:rsidR="00A52A65" w:rsidRPr="00A52A65" w:rsidRDefault="00A52A65" w:rsidP="00A52A65">
            <w:pPr>
              <w:spacing w:after="0"/>
              <w:jc w:val="center"/>
              <w:rPr>
                <w:rFonts w:eastAsia="Times New Roman"/>
                <w:b/>
                <w:bCs/>
                <w:color w:val="000000"/>
                <w:sz w:val="16"/>
                <w:szCs w:val="16"/>
              </w:rPr>
            </w:pPr>
            <w:r>
              <w:rPr>
                <w:rFonts w:eastAsia="Times New Roman"/>
                <w:b/>
                <w:bCs/>
                <w:color w:val="000000"/>
                <w:sz w:val="16"/>
                <w:szCs w:val="16"/>
              </w:rPr>
              <w:t>Self-paced Onsite</w:t>
            </w:r>
          </w:p>
        </w:tc>
        <w:tc>
          <w:tcPr>
            <w:tcW w:w="914" w:type="dxa"/>
            <w:shd w:val="clear" w:color="auto" w:fill="auto"/>
            <w:noWrap/>
            <w:vAlign w:val="bottom"/>
            <w:hideMark/>
          </w:tcPr>
          <w:p w14:paraId="52F1085E" w14:textId="77777777" w:rsidR="00A52A65" w:rsidRPr="00A52A65" w:rsidRDefault="00A52A65" w:rsidP="00A52A65">
            <w:pPr>
              <w:spacing w:after="0"/>
              <w:jc w:val="center"/>
              <w:rPr>
                <w:rFonts w:eastAsia="Times New Roman"/>
                <w:b/>
                <w:bCs/>
                <w:color w:val="000000"/>
                <w:sz w:val="16"/>
                <w:szCs w:val="16"/>
              </w:rPr>
            </w:pPr>
            <w:r w:rsidRPr="00A52A65">
              <w:rPr>
                <w:rFonts w:eastAsia="Times New Roman"/>
                <w:b/>
                <w:bCs/>
                <w:color w:val="000000"/>
                <w:sz w:val="16"/>
                <w:szCs w:val="16"/>
              </w:rPr>
              <w:t>Date</w:t>
            </w:r>
          </w:p>
        </w:tc>
        <w:tc>
          <w:tcPr>
            <w:tcW w:w="2307" w:type="dxa"/>
            <w:shd w:val="clear" w:color="auto" w:fill="auto"/>
            <w:noWrap/>
            <w:vAlign w:val="bottom"/>
            <w:hideMark/>
          </w:tcPr>
          <w:p w14:paraId="03DAE900" w14:textId="77777777" w:rsidR="00A52A65" w:rsidRPr="00A52A65" w:rsidRDefault="00A52A65" w:rsidP="00A52A65">
            <w:pPr>
              <w:spacing w:after="0"/>
              <w:jc w:val="center"/>
              <w:rPr>
                <w:rFonts w:eastAsia="Times New Roman"/>
                <w:b/>
                <w:bCs/>
                <w:color w:val="000000"/>
                <w:sz w:val="16"/>
                <w:szCs w:val="16"/>
              </w:rPr>
            </w:pPr>
            <w:r w:rsidRPr="00A52A65">
              <w:rPr>
                <w:rFonts w:eastAsia="Times New Roman"/>
                <w:b/>
                <w:bCs/>
                <w:color w:val="000000"/>
                <w:sz w:val="16"/>
                <w:szCs w:val="16"/>
              </w:rPr>
              <w:t>Funds</w:t>
            </w:r>
          </w:p>
        </w:tc>
      </w:tr>
      <w:tr w:rsidR="00A52A65" w:rsidRPr="00A52A65" w14:paraId="4DE05D7E" w14:textId="77777777" w:rsidTr="00A52A65">
        <w:trPr>
          <w:trHeight w:val="320"/>
        </w:trPr>
        <w:tc>
          <w:tcPr>
            <w:tcW w:w="815" w:type="dxa"/>
            <w:shd w:val="clear" w:color="auto" w:fill="auto"/>
            <w:noWrap/>
            <w:vAlign w:val="bottom"/>
            <w:hideMark/>
          </w:tcPr>
          <w:p w14:paraId="4D50D0B3"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Ongoing</w:t>
            </w:r>
          </w:p>
        </w:tc>
        <w:tc>
          <w:tcPr>
            <w:tcW w:w="832" w:type="dxa"/>
            <w:shd w:val="clear" w:color="auto" w:fill="auto"/>
            <w:noWrap/>
            <w:vAlign w:val="bottom"/>
            <w:hideMark/>
          </w:tcPr>
          <w:p w14:paraId="30633992"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Belgium</w:t>
            </w:r>
          </w:p>
        </w:tc>
        <w:tc>
          <w:tcPr>
            <w:tcW w:w="4580" w:type="dxa"/>
            <w:shd w:val="clear" w:color="auto" w:fill="auto"/>
            <w:noWrap/>
            <w:vAlign w:val="bottom"/>
            <w:hideMark/>
          </w:tcPr>
          <w:p w14:paraId="69A47665" w14:textId="77777777" w:rsidR="00A52A65" w:rsidRPr="00A52A65" w:rsidRDefault="00A52A65" w:rsidP="00A52A65">
            <w:pPr>
              <w:spacing w:after="0"/>
              <w:rPr>
                <w:rFonts w:eastAsia="Times New Roman"/>
                <w:sz w:val="16"/>
                <w:szCs w:val="16"/>
              </w:rPr>
            </w:pPr>
            <w:r w:rsidRPr="00A52A65">
              <w:rPr>
                <w:rFonts w:eastAsia="Times New Roman"/>
                <w:sz w:val="16"/>
                <w:szCs w:val="16"/>
              </w:rPr>
              <w:t>IOC/OTGA/OD-Codesign : IOC/OTGA/Co design for the Ocean Decade (self-paced)</w:t>
            </w:r>
          </w:p>
        </w:tc>
        <w:tc>
          <w:tcPr>
            <w:tcW w:w="998" w:type="dxa"/>
            <w:shd w:val="clear" w:color="auto" w:fill="auto"/>
            <w:noWrap/>
            <w:vAlign w:val="bottom"/>
            <w:hideMark/>
          </w:tcPr>
          <w:p w14:paraId="655EF128" w14:textId="77777777" w:rsidR="00A52A65" w:rsidRPr="00A52A65" w:rsidRDefault="00A52A65" w:rsidP="00A52A65">
            <w:pPr>
              <w:spacing w:after="0"/>
              <w:rPr>
                <w:rFonts w:eastAsia="Times New Roman"/>
                <w:sz w:val="16"/>
                <w:szCs w:val="16"/>
              </w:rPr>
            </w:pPr>
            <w:r w:rsidRPr="00A52A65">
              <w:rPr>
                <w:rFonts w:eastAsia="Times New Roman"/>
                <w:sz w:val="16"/>
                <w:szCs w:val="16"/>
              </w:rPr>
              <w:t>SP</w:t>
            </w:r>
          </w:p>
        </w:tc>
        <w:tc>
          <w:tcPr>
            <w:tcW w:w="914" w:type="dxa"/>
            <w:shd w:val="clear" w:color="auto" w:fill="auto"/>
            <w:noWrap/>
            <w:vAlign w:val="bottom"/>
            <w:hideMark/>
          </w:tcPr>
          <w:p w14:paraId="06567E07"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Jan-Dec</w:t>
            </w:r>
          </w:p>
        </w:tc>
        <w:tc>
          <w:tcPr>
            <w:tcW w:w="2307" w:type="dxa"/>
            <w:shd w:val="clear" w:color="auto" w:fill="auto"/>
            <w:noWrap/>
            <w:vAlign w:val="bottom"/>
            <w:hideMark/>
          </w:tcPr>
          <w:p w14:paraId="3F2D74A3" w14:textId="77777777" w:rsidR="00A52A65" w:rsidRPr="00A52A65" w:rsidRDefault="00A52A65" w:rsidP="00A52A65">
            <w:pPr>
              <w:spacing w:after="0"/>
              <w:rPr>
                <w:rFonts w:eastAsia="Times New Roman"/>
                <w:color w:val="000000"/>
                <w:sz w:val="16"/>
                <w:szCs w:val="16"/>
              </w:rPr>
            </w:pPr>
          </w:p>
        </w:tc>
      </w:tr>
      <w:tr w:rsidR="00A52A65" w:rsidRPr="00A52A65" w14:paraId="314D0479" w14:textId="77777777" w:rsidTr="00A52A65">
        <w:trPr>
          <w:trHeight w:val="320"/>
        </w:trPr>
        <w:tc>
          <w:tcPr>
            <w:tcW w:w="815" w:type="dxa"/>
            <w:shd w:val="clear" w:color="auto" w:fill="auto"/>
            <w:noWrap/>
            <w:vAlign w:val="bottom"/>
            <w:hideMark/>
          </w:tcPr>
          <w:p w14:paraId="336F812B"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Ongoing</w:t>
            </w:r>
          </w:p>
        </w:tc>
        <w:tc>
          <w:tcPr>
            <w:tcW w:w="832" w:type="dxa"/>
            <w:shd w:val="clear" w:color="auto" w:fill="auto"/>
            <w:noWrap/>
            <w:vAlign w:val="bottom"/>
            <w:hideMark/>
          </w:tcPr>
          <w:p w14:paraId="57BB12A8"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Belgium</w:t>
            </w:r>
          </w:p>
        </w:tc>
        <w:tc>
          <w:tcPr>
            <w:tcW w:w="4580" w:type="dxa"/>
            <w:shd w:val="clear" w:color="auto" w:fill="auto"/>
            <w:noWrap/>
            <w:vAlign w:val="bottom"/>
            <w:hideMark/>
          </w:tcPr>
          <w:p w14:paraId="3EC78E2C" w14:textId="77777777" w:rsidR="00A52A65" w:rsidRPr="00A52A65" w:rsidRDefault="00A52A65" w:rsidP="00A52A65">
            <w:pPr>
              <w:spacing w:after="0"/>
              <w:rPr>
                <w:rFonts w:eastAsia="Times New Roman"/>
                <w:sz w:val="16"/>
                <w:szCs w:val="16"/>
              </w:rPr>
            </w:pPr>
            <w:r w:rsidRPr="00A52A65">
              <w:rPr>
                <w:rFonts w:eastAsia="Times New Roman"/>
                <w:sz w:val="16"/>
                <w:szCs w:val="16"/>
              </w:rPr>
              <w:t>IOC/OTGA/EMODnet : Contributing datasets to EMODnet Biology (self-paced)</w:t>
            </w:r>
          </w:p>
        </w:tc>
        <w:tc>
          <w:tcPr>
            <w:tcW w:w="998" w:type="dxa"/>
            <w:shd w:val="clear" w:color="auto" w:fill="auto"/>
            <w:noWrap/>
            <w:vAlign w:val="bottom"/>
            <w:hideMark/>
          </w:tcPr>
          <w:p w14:paraId="08A61158" w14:textId="77777777" w:rsidR="00A52A65" w:rsidRPr="00A52A65" w:rsidRDefault="00A52A65" w:rsidP="00A52A65">
            <w:pPr>
              <w:spacing w:after="0"/>
              <w:rPr>
                <w:rFonts w:eastAsia="Times New Roman"/>
                <w:sz w:val="16"/>
                <w:szCs w:val="16"/>
              </w:rPr>
            </w:pPr>
            <w:r w:rsidRPr="00A52A65">
              <w:rPr>
                <w:rFonts w:eastAsia="Times New Roman"/>
                <w:sz w:val="16"/>
                <w:szCs w:val="16"/>
              </w:rPr>
              <w:t>SP</w:t>
            </w:r>
          </w:p>
        </w:tc>
        <w:tc>
          <w:tcPr>
            <w:tcW w:w="914" w:type="dxa"/>
            <w:shd w:val="clear" w:color="auto" w:fill="auto"/>
            <w:noWrap/>
            <w:vAlign w:val="bottom"/>
            <w:hideMark/>
          </w:tcPr>
          <w:p w14:paraId="65F40AE6"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24 Nov 2023 - 09 May 2025</w:t>
            </w:r>
          </w:p>
        </w:tc>
        <w:tc>
          <w:tcPr>
            <w:tcW w:w="2307" w:type="dxa"/>
            <w:shd w:val="clear" w:color="auto" w:fill="auto"/>
            <w:noWrap/>
            <w:vAlign w:val="bottom"/>
            <w:hideMark/>
          </w:tcPr>
          <w:p w14:paraId="5E5300A8" w14:textId="77777777" w:rsidR="00A52A65" w:rsidRPr="00A52A65" w:rsidRDefault="00A52A65" w:rsidP="00A52A65">
            <w:pPr>
              <w:spacing w:after="0"/>
              <w:rPr>
                <w:rFonts w:eastAsia="Times New Roman"/>
                <w:color w:val="000000"/>
                <w:sz w:val="16"/>
                <w:szCs w:val="16"/>
              </w:rPr>
            </w:pPr>
          </w:p>
        </w:tc>
      </w:tr>
      <w:tr w:rsidR="00A52A65" w:rsidRPr="00A52A65" w14:paraId="758BC887" w14:textId="77777777" w:rsidTr="00A52A65">
        <w:trPr>
          <w:trHeight w:val="320"/>
        </w:trPr>
        <w:tc>
          <w:tcPr>
            <w:tcW w:w="815" w:type="dxa"/>
            <w:shd w:val="clear" w:color="auto" w:fill="auto"/>
            <w:noWrap/>
            <w:vAlign w:val="bottom"/>
            <w:hideMark/>
          </w:tcPr>
          <w:p w14:paraId="72B16ED2"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Planned</w:t>
            </w:r>
          </w:p>
        </w:tc>
        <w:tc>
          <w:tcPr>
            <w:tcW w:w="832" w:type="dxa"/>
            <w:shd w:val="clear" w:color="auto" w:fill="auto"/>
            <w:noWrap/>
            <w:vAlign w:val="bottom"/>
            <w:hideMark/>
          </w:tcPr>
          <w:p w14:paraId="1BF55877"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Colombia</w:t>
            </w:r>
          </w:p>
        </w:tc>
        <w:tc>
          <w:tcPr>
            <w:tcW w:w="4580" w:type="dxa"/>
            <w:shd w:val="clear" w:color="auto" w:fill="auto"/>
            <w:noWrap/>
            <w:vAlign w:val="bottom"/>
            <w:hideMark/>
          </w:tcPr>
          <w:p w14:paraId="2E4F8F8B"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MangRES Conservation and restoration of mangroves in biosphere reserves</w:t>
            </w:r>
          </w:p>
        </w:tc>
        <w:tc>
          <w:tcPr>
            <w:tcW w:w="998" w:type="dxa"/>
            <w:shd w:val="clear" w:color="auto" w:fill="auto"/>
            <w:noWrap/>
            <w:vAlign w:val="bottom"/>
            <w:hideMark/>
          </w:tcPr>
          <w:p w14:paraId="3D4297D2"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BL</w:t>
            </w:r>
          </w:p>
        </w:tc>
        <w:tc>
          <w:tcPr>
            <w:tcW w:w="914" w:type="dxa"/>
            <w:shd w:val="clear" w:color="auto" w:fill="auto"/>
            <w:noWrap/>
            <w:vAlign w:val="bottom"/>
            <w:hideMark/>
          </w:tcPr>
          <w:p w14:paraId="3EC72257"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 xml:space="preserve">April </w:t>
            </w:r>
          </w:p>
        </w:tc>
        <w:tc>
          <w:tcPr>
            <w:tcW w:w="2307" w:type="dxa"/>
            <w:shd w:val="clear" w:color="auto" w:fill="auto"/>
            <w:noWrap/>
            <w:vAlign w:val="bottom"/>
            <w:hideMark/>
          </w:tcPr>
          <w:p w14:paraId="787D2F48"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UNESCO, INVEMAR, OTGA, VLIZ</w:t>
            </w:r>
          </w:p>
        </w:tc>
      </w:tr>
      <w:tr w:rsidR="00A52A65" w:rsidRPr="00A52A65" w14:paraId="55A06CB0" w14:textId="77777777" w:rsidTr="00A52A65">
        <w:trPr>
          <w:trHeight w:val="320"/>
        </w:trPr>
        <w:tc>
          <w:tcPr>
            <w:tcW w:w="815" w:type="dxa"/>
            <w:shd w:val="clear" w:color="auto" w:fill="auto"/>
            <w:noWrap/>
            <w:vAlign w:val="bottom"/>
            <w:hideMark/>
          </w:tcPr>
          <w:p w14:paraId="0E98C820"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Planned</w:t>
            </w:r>
          </w:p>
        </w:tc>
        <w:tc>
          <w:tcPr>
            <w:tcW w:w="832" w:type="dxa"/>
            <w:shd w:val="clear" w:color="auto" w:fill="auto"/>
            <w:noWrap/>
            <w:vAlign w:val="bottom"/>
            <w:hideMark/>
          </w:tcPr>
          <w:p w14:paraId="16422874"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Colombia</w:t>
            </w:r>
          </w:p>
        </w:tc>
        <w:tc>
          <w:tcPr>
            <w:tcW w:w="4580" w:type="dxa"/>
            <w:shd w:val="clear" w:color="auto" w:fill="auto"/>
            <w:noWrap/>
            <w:vAlign w:val="bottom"/>
            <w:hideMark/>
          </w:tcPr>
          <w:p w14:paraId="03169FCB"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Marine GIS Tecnologías de información (SIG) aplicado al medio marino y costero 2024/Marine GIS</w:t>
            </w:r>
          </w:p>
        </w:tc>
        <w:tc>
          <w:tcPr>
            <w:tcW w:w="998" w:type="dxa"/>
            <w:shd w:val="clear" w:color="auto" w:fill="auto"/>
            <w:noWrap/>
            <w:vAlign w:val="bottom"/>
            <w:hideMark/>
          </w:tcPr>
          <w:p w14:paraId="15FCE453"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OS</w:t>
            </w:r>
          </w:p>
        </w:tc>
        <w:tc>
          <w:tcPr>
            <w:tcW w:w="914" w:type="dxa"/>
            <w:shd w:val="clear" w:color="auto" w:fill="auto"/>
            <w:noWrap/>
            <w:vAlign w:val="bottom"/>
            <w:hideMark/>
          </w:tcPr>
          <w:p w14:paraId="21CFF2C3"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to be defined</w:t>
            </w:r>
          </w:p>
        </w:tc>
        <w:tc>
          <w:tcPr>
            <w:tcW w:w="2307" w:type="dxa"/>
            <w:shd w:val="clear" w:color="auto" w:fill="auto"/>
            <w:noWrap/>
            <w:vAlign w:val="bottom"/>
            <w:hideMark/>
          </w:tcPr>
          <w:p w14:paraId="41A0EC92"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(looking for funds)</w:t>
            </w:r>
          </w:p>
        </w:tc>
      </w:tr>
      <w:tr w:rsidR="00A52A65" w:rsidRPr="00A52A65" w14:paraId="7DFB3F22" w14:textId="77777777" w:rsidTr="00A52A65">
        <w:trPr>
          <w:trHeight w:val="320"/>
        </w:trPr>
        <w:tc>
          <w:tcPr>
            <w:tcW w:w="815" w:type="dxa"/>
            <w:shd w:val="clear" w:color="auto" w:fill="auto"/>
            <w:noWrap/>
            <w:vAlign w:val="bottom"/>
            <w:hideMark/>
          </w:tcPr>
          <w:p w14:paraId="06767901"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Planned</w:t>
            </w:r>
          </w:p>
        </w:tc>
        <w:tc>
          <w:tcPr>
            <w:tcW w:w="832" w:type="dxa"/>
            <w:shd w:val="clear" w:color="auto" w:fill="auto"/>
            <w:noWrap/>
            <w:vAlign w:val="bottom"/>
            <w:hideMark/>
          </w:tcPr>
          <w:p w14:paraId="0A0CBF68"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Colombia</w:t>
            </w:r>
          </w:p>
        </w:tc>
        <w:tc>
          <w:tcPr>
            <w:tcW w:w="4580" w:type="dxa"/>
            <w:shd w:val="clear" w:color="auto" w:fill="auto"/>
            <w:noWrap/>
            <w:vAlign w:val="bottom"/>
            <w:hideMark/>
          </w:tcPr>
          <w:p w14:paraId="2617BA6C"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OBIS for CMAR  OBIS data mobilization training for CMAR member states</w:t>
            </w:r>
          </w:p>
        </w:tc>
        <w:tc>
          <w:tcPr>
            <w:tcW w:w="998" w:type="dxa"/>
            <w:shd w:val="clear" w:color="auto" w:fill="auto"/>
            <w:noWrap/>
            <w:vAlign w:val="bottom"/>
            <w:hideMark/>
          </w:tcPr>
          <w:p w14:paraId="77577934"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OS</w:t>
            </w:r>
          </w:p>
        </w:tc>
        <w:tc>
          <w:tcPr>
            <w:tcW w:w="914" w:type="dxa"/>
            <w:shd w:val="clear" w:color="auto" w:fill="auto"/>
            <w:noWrap/>
            <w:vAlign w:val="bottom"/>
            <w:hideMark/>
          </w:tcPr>
          <w:p w14:paraId="71D1B407"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February</w:t>
            </w:r>
          </w:p>
        </w:tc>
        <w:tc>
          <w:tcPr>
            <w:tcW w:w="2307" w:type="dxa"/>
            <w:shd w:val="clear" w:color="auto" w:fill="auto"/>
            <w:noWrap/>
            <w:vAlign w:val="bottom"/>
            <w:hideMark/>
          </w:tcPr>
          <w:p w14:paraId="14F45F5D" w14:textId="2CF725BE"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Friends of the Charles Darwin foundation /  Bezos Earth Fund</w:t>
            </w:r>
          </w:p>
        </w:tc>
      </w:tr>
      <w:tr w:rsidR="00A52A65" w:rsidRPr="00A52A65" w14:paraId="64403013" w14:textId="77777777" w:rsidTr="00A52A65">
        <w:trPr>
          <w:trHeight w:val="320"/>
        </w:trPr>
        <w:tc>
          <w:tcPr>
            <w:tcW w:w="815" w:type="dxa"/>
            <w:shd w:val="clear" w:color="auto" w:fill="auto"/>
            <w:noWrap/>
            <w:vAlign w:val="bottom"/>
            <w:hideMark/>
          </w:tcPr>
          <w:p w14:paraId="2AB1FF14"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Planned</w:t>
            </w:r>
          </w:p>
        </w:tc>
        <w:tc>
          <w:tcPr>
            <w:tcW w:w="832" w:type="dxa"/>
            <w:shd w:val="clear" w:color="auto" w:fill="auto"/>
            <w:noWrap/>
            <w:vAlign w:val="bottom"/>
            <w:hideMark/>
          </w:tcPr>
          <w:p w14:paraId="09936255"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Belgium</w:t>
            </w:r>
          </w:p>
        </w:tc>
        <w:tc>
          <w:tcPr>
            <w:tcW w:w="4580" w:type="dxa"/>
            <w:shd w:val="clear" w:color="auto" w:fill="auto"/>
            <w:noWrap/>
            <w:vAlign w:val="bottom"/>
            <w:hideMark/>
          </w:tcPr>
          <w:p w14:paraId="763015F7"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IOC/OTGA/CoNCENSUS : Underwater fish observation research</w:t>
            </w:r>
          </w:p>
        </w:tc>
        <w:tc>
          <w:tcPr>
            <w:tcW w:w="998" w:type="dxa"/>
            <w:shd w:val="clear" w:color="auto" w:fill="auto"/>
            <w:noWrap/>
            <w:vAlign w:val="bottom"/>
            <w:hideMark/>
          </w:tcPr>
          <w:p w14:paraId="2DC7A2B0"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SP</w:t>
            </w:r>
          </w:p>
        </w:tc>
        <w:tc>
          <w:tcPr>
            <w:tcW w:w="914" w:type="dxa"/>
            <w:shd w:val="clear" w:color="auto" w:fill="auto"/>
            <w:noWrap/>
            <w:vAlign w:val="bottom"/>
            <w:hideMark/>
          </w:tcPr>
          <w:p w14:paraId="5EB8FA73"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Jan-25</w:t>
            </w:r>
          </w:p>
        </w:tc>
        <w:tc>
          <w:tcPr>
            <w:tcW w:w="2307" w:type="dxa"/>
            <w:shd w:val="clear" w:color="auto" w:fill="auto"/>
            <w:noWrap/>
            <w:vAlign w:val="bottom"/>
            <w:hideMark/>
          </w:tcPr>
          <w:p w14:paraId="796CF6AC" w14:textId="77777777" w:rsidR="00A52A65" w:rsidRPr="00A52A65" w:rsidRDefault="00A52A65" w:rsidP="00A52A65">
            <w:pPr>
              <w:spacing w:after="0"/>
              <w:rPr>
                <w:rFonts w:eastAsia="Times New Roman"/>
                <w:color w:val="000000"/>
                <w:sz w:val="16"/>
                <w:szCs w:val="16"/>
              </w:rPr>
            </w:pPr>
          </w:p>
        </w:tc>
      </w:tr>
      <w:tr w:rsidR="00A52A65" w:rsidRPr="00A52A65" w14:paraId="72E8EC4F" w14:textId="77777777" w:rsidTr="00A52A65">
        <w:trPr>
          <w:trHeight w:val="320"/>
        </w:trPr>
        <w:tc>
          <w:tcPr>
            <w:tcW w:w="815" w:type="dxa"/>
            <w:shd w:val="clear" w:color="auto" w:fill="auto"/>
            <w:noWrap/>
            <w:vAlign w:val="bottom"/>
            <w:hideMark/>
          </w:tcPr>
          <w:p w14:paraId="0D813208"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On hold</w:t>
            </w:r>
          </w:p>
        </w:tc>
        <w:tc>
          <w:tcPr>
            <w:tcW w:w="832" w:type="dxa"/>
            <w:shd w:val="clear" w:color="auto" w:fill="auto"/>
            <w:noWrap/>
            <w:vAlign w:val="bottom"/>
            <w:hideMark/>
          </w:tcPr>
          <w:p w14:paraId="30690A50" w14:textId="759695A1" w:rsidR="00A52A65" w:rsidRPr="00A52A65" w:rsidRDefault="00A52A65" w:rsidP="00A52A65">
            <w:pPr>
              <w:spacing w:after="0"/>
              <w:rPr>
                <w:rFonts w:eastAsia="Times New Roman"/>
                <w:color w:val="000000"/>
                <w:sz w:val="16"/>
                <w:szCs w:val="16"/>
              </w:rPr>
            </w:pPr>
            <w:r>
              <w:rPr>
                <w:rFonts w:eastAsia="Times New Roman"/>
                <w:color w:val="000000"/>
                <w:sz w:val="16"/>
                <w:szCs w:val="16"/>
              </w:rPr>
              <w:t>P</w:t>
            </w:r>
            <w:r w:rsidRPr="00A52A65">
              <w:rPr>
                <w:rFonts w:eastAsia="Times New Roman"/>
                <w:color w:val="000000"/>
                <w:sz w:val="16"/>
                <w:szCs w:val="16"/>
              </w:rPr>
              <w:t>ortugal</w:t>
            </w:r>
          </w:p>
        </w:tc>
        <w:tc>
          <w:tcPr>
            <w:tcW w:w="4580" w:type="dxa"/>
            <w:shd w:val="clear" w:color="auto" w:fill="auto"/>
            <w:noWrap/>
            <w:vAlign w:val="bottom"/>
            <w:hideMark/>
          </w:tcPr>
          <w:p w14:paraId="48BD7BC0"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IOC/OTGA/RTC Portugal : Proliferações Nocivas de Algas: regulação, impactos e previsão</w:t>
            </w:r>
          </w:p>
        </w:tc>
        <w:tc>
          <w:tcPr>
            <w:tcW w:w="998" w:type="dxa"/>
            <w:shd w:val="clear" w:color="auto" w:fill="auto"/>
            <w:noWrap/>
            <w:vAlign w:val="bottom"/>
            <w:hideMark/>
          </w:tcPr>
          <w:p w14:paraId="284142AD"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OL</w:t>
            </w:r>
          </w:p>
        </w:tc>
        <w:tc>
          <w:tcPr>
            <w:tcW w:w="914" w:type="dxa"/>
            <w:shd w:val="clear" w:color="auto" w:fill="auto"/>
            <w:noWrap/>
            <w:vAlign w:val="bottom"/>
            <w:hideMark/>
          </w:tcPr>
          <w:p w14:paraId="6AA7BD16"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Q1 2025</w:t>
            </w:r>
          </w:p>
        </w:tc>
        <w:tc>
          <w:tcPr>
            <w:tcW w:w="2307" w:type="dxa"/>
            <w:shd w:val="clear" w:color="auto" w:fill="auto"/>
            <w:noWrap/>
            <w:vAlign w:val="bottom"/>
            <w:hideMark/>
          </w:tcPr>
          <w:p w14:paraId="400DF7D1" w14:textId="77777777" w:rsidR="00A52A65" w:rsidRPr="00A52A65" w:rsidRDefault="00A52A65" w:rsidP="00A52A65">
            <w:pPr>
              <w:spacing w:after="0"/>
              <w:rPr>
                <w:rFonts w:eastAsia="Times New Roman"/>
                <w:color w:val="000000"/>
                <w:sz w:val="16"/>
                <w:szCs w:val="16"/>
              </w:rPr>
            </w:pPr>
          </w:p>
        </w:tc>
      </w:tr>
      <w:tr w:rsidR="00A52A65" w:rsidRPr="00A52A65" w14:paraId="256A6B2A" w14:textId="77777777" w:rsidTr="00A52A65">
        <w:trPr>
          <w:trHeight w:val="320"/>
        </w:trPr>
        <w:tc>
          <w:tcPr>
            <w:tcW w:w="815" w:type="dxa"/>
            <w:shd w:val="clear" w:color="auto" w:fill="auto"/>
            <w:noWrap/>
            <w:vAlign w:val="bottom"/>
            <w:hideMark/>
          </w:tcPr>
          <w:p w14:paraId="6CBE754D"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On hold</w:t>
            </w:r>
          </w:p>
        </w:tc>
        <w:tc>
          <w:tcPr>
            <w:tcW w:w="832" w:type="dxa"/>
            <w:shd w:val="clear" w:color="auto" w:fill="auto"/>
            <w:noWrap/>
            <w:vAlign w:val="bottom"/>
            <w:hideMark/>
          </w:tcPr>
          <w:p w14:paraId="61A70CAC"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Belgium</w:t>
            </w:r>
          </w:p>
        </w:tc>
        <w:tc>
          <w:tcPr>
            <w:tcW w:w="4580" w:type="dxa"/>
            <w:shd w:val="clear" w:color="auto" w:fill="auto"/>
            <w:noWrap/>
            <w:vAlign w:val="bottom"/>
            <w:hideMark/>
          </w:tcPr>
          <w:p w14:paraId="609E0C82"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IOC/OTGA/Copernicus : Supporting Marine Earth Observation Educators</w:t>
            </w:r>
          </w:p>
        </w:tc>
        <w:tc>
          <w:tcPr>
            <w:tcW w:w="998" w:type="dxa"/>
            <w:shd w:val="clear" w:color="auto" w:fill="auto"/>
            <w:noWrap/>
            <w:vAlign w:val="bottom"/>
            <w:hideMark/>
          </w:tcPr>
          <w:p w14:paraId="2A52B1E4"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OL</w:t>
            </w:r>
          </w:p>
        </w:tc>
        <w:tc>
          <w:tcPr>
            <w:tcW w:w="914" w:type="dxa"/>
            <w:shd w:val="clear" w:color="auto" w:fill="auto"/>
            <w:noWrap/>
            <w:vAlign w:val="bottom"/>
            <w:hideMark/>
          </w:tcPr>
          <w:p w14:paraId="417F496D"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Q3/Q4 2025</w:t>
            </w:r>
          </w:p>
        </w:tc>
        <w:tc>
          <w:tcPr>
            <w:tcW w:w="2307" w:type="dxa"/>
            <w:shd w:val="clear" w:color="auto" w:fill="auto"/>
            <w:noWrap/>
            <w:vAlign w:val="bottom"/>
            <w:hideMark/>
          </w:tcPr>
          <w:p w14:paraId="4B30AD05" w14:textId="77777777" w:rsidR="00A52A65" w:rsidRPr="00A52A65" w:rsidRDefault="00A52A65" w:rsidP="00A52A65">
            <w:pPr>
              <w:spacing w:after="0"/>
              <w:rPr>
                <w:rFonts w:eastAsia="Times New Roman"/>
                <w:color w:val="000000"/>
                <w:sz w:val="16"/>
                <w:szCs w:val="16"/>
              </w:rPr>
            </w:pPr>
          </w:p>
        </w:tc>
      </w:tr>
      <w:tr w:rsidR="00A52A65" w:rsidRPr="00A52A65" w14:paraId="358EB83F" w14:textId="77777777" w:rsidTr="00A52A65">
        <w:trPr>
          <w:trHeight w:val="320"/>
        </w:trPr>
        <w:tc>
          <w:tcPr>
            <w:tcW w:w="815" w:type="dxa"/>
            <w:shd w:val="clear" w:color="auto" w:fill="auto"/>
            <w:noWrap/>
            <w:vAlign w:val="bottom"/>
            <w:hideMark/>
          </w:tcPr>
          <w:p w14:paraId="7E9DF5A2"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On hold</w:t>
            </w:r>
          </w:p>
        </w:tc>
        <w:tc>
          <w:tcPr>
            <w:tcW w:w="832" w:type="dxa"/>
            <w:shd w:val="clear" w:color="auto" w:fill="auto"/>
            <w:noWrap/>
            <w:vAlign w:val="bottom"/>
            <w:hideMark/>
          </w:tcPr>
          <w:p w14:paraId="0CE53DB8"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 xml:space="preserve">Belgium </w:t>
            </w:r>
          </w:p>
        </w:tc>
        <w:tc>
          <w:tcPr>
            <w:tcW w:w="4580" w:type="dxa"/>
            <w:shd w:val="clear" w:color="auto" w:fill="auto"/>
            <w:noWrap/>
            <w:vAlign w:val="bottom"/>
            <w:hideMark/>
          </w:tcPr>
          <w:p w14:paraId="517D64AE"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IOC/OTGA/MixONET : Mixotrophy in the oceans</w:t>
            </w:r>
          </w:p>
        </w:tc>
        <w:tc>
          <w:tcPr>
            <w:tcW w:w="998" w:type="dxa"/>
            <w:shd w:val="clear" w:color="auto" w:fill="auto"/>
            <w:noWrap/>
            <w:vAlign w:val="bottom"/>
            <w:hideMark/>
          </w:tcPr>
          <w:p w14:paraId="528C40D3"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SP</w:t>
            </w:r>
          </w:p>
        </w:tc>
        <w:tc>
          <w:tcPr>
            <w:tcW w:w="914" w:type="dxa"/>
            <w:shd w:val="clear" w:color="auto" w:fill="auto"/>
            <w:noWrap/>
            <w:vAlign w:val="bottom"/>
            <w:hideMark/>
          </w:tcPr>
          <w:p w14:paraId="699FC1C8"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Q1/Q2 2025</w:t>
            </w:r>
          </w:p>
        </w:tc>
        <w:tc>
          <w:tcPr>
            <w:tcW w:w="2307" w:type="dxa"/>
            <w:shd w:val="clear" w:color="auto" w:fill="auto"/>
            <w:noWrap/>
            <w:vAlign w:val="bottom"/>
            <w:hideMark/>
          </w:tcPr>
          <w:p w14:paraId="30D9FB69" w14:textId="77777777" w:rsidR="00A52A65" w:rsidRPr="00A52A65" w:rsidRDefault="00A52A65" w:rsidP="00A52A65">
            <w:pPr>
              <w:spacing w:after="0"/>
              <w:rPr>
                <w:rFonts w:eastAsia="Times New Roman"/>
                <w:color w:val="000000"/>
                <w:sz w:val="16"/>
                <w:szCs w:val="16"/>
              </w:rPr>
            </w:pPr>
          </w:p>
        </w:tc>
      </w:tr>
      <w:tr w:rsidR="00A52A65" w:rsidRPr="00A52A65" w14:paraId="559FE58E" w14:textId="77777777" w:rsidTr="00A52A65">
        <w:trPr>
          <w:trHeight w:val="320"/>
        </w:trPr>
        <w:tc>
          <w:tcPr>
            <w:tcW w:w="815" w:type="dxa"/>
            <w:shd w:val="clear" w:color="auto" w:fill="auto"/>
            <w:noWrap/>
            <w:vAlign w:val="bottom"/>
            <w:hideMark/>
          </w:tcPr>
          <w:p w14:paraId="3F3F1F34"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On hold</w:t>
            </w:r>
          </w:p>
        </w:tc>
        <w:tc>
          <w:tcPr>
            <w:tcW w:w="832" w:type="dxa"/>
            <w:shd w:val="clear" w:color="auto" w:fill="auto"/>
            <w:noWrap/>
            <w:vAlign w:val="bottom"/>
            <w:hideMark/>
          </w:tcPr>
          <w:p w14:paraId="739CF151"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 xml:space="preserve">Belgium </w:t>
            </w:r>
          </w:p>
        </w:tc>
        <w:tc>
          <w:tcPr>
            <w:tcW w:w="4580" w:type="dxa"/>
            <w:shd w:val="clear" w:color="auto" w:fill="auto"/>
            <w:noWrap/>
            <w:vAlign w:val="bottom"/>
            <w:hideMark/>
          </w:tcPr>
          <w:p w14:paraId="66E2B20D"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 xml:space="preserve">IOC/OTGA/GS4 SEAS : </w:t>
            </w:r>
          </w:p>
        </w:tc>
        <w:tc>
          <w:tcPr>
            <w:tcW w:w="998" w:type="dxa"/>
            <w:shd w:val="clear" w:color="auto" w:fill="auto"/>
            <w:noWrap/>
            <w:vAlign w:val="bottom"/>
            <w:hideMark/>
          </w:tcPr>
          <w:p w14:paraId="21D57FDB"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SP</w:t>
            </w:r>
          </w:p>
        </w:tc>
        <w:tc>
          <w:tcPr>
            <w:tcW w:w="914" w:type="dxa"/>
            <w:shd w:val="clear" w:color="auto" w:fill="auto"/>
            <w:noWrap/>
            <w:vAlign w:val="bottom"/>
            <w:hideMark/>
          </w:tcPr>
          <w:p w14:paraId="1696B3F3" w14:textId="77777777" w:rsidR="00A52A65" w:rsidRPr="00A52A65" w:rsidRDefault="00A52A65" w:rsidP="00A52A65">
            <w:pPr>
              <w:spacing w:after="0"/>
              <w:rPr>
                <w:rFonts w:eastAsia="Times New Roman"/>
                <w:color w:val="000000"/>
                <w:sz w:val="16"/>
                <w:szCs w:val="16"/>
              </w:rPr>
            </w:pPr>
          </w:p>
        </w:tc>
        <w:tc>
          <w:tcPr>
            <w:tcW w:w="2307" w:type="dxa"/>
            <w:shd w:val="clear" w:color="auto" w:fill="auto"/>
            <w:noWrap/>
            <w:vAlign w:val="bottom"/>
            <w:hideMark/>
          </w:tcPr>
          <w:p w14:paraId="2E823E61" w14:textId="77777777" w:rsidR="00A52A65" w:rsidRPr="00A52A65" w:rsidRDefault="00A52A65" w:rsidP="00A52A65">
            <w:pPr>
              <w:spacing w:after="0"/>
              <w:rPr>
                <w:rFonts w:eastAsia="Times New Roman"/>
                <w:sz w:val="16"/>
                <w:szCs w:val="16"/>
              </w:rPr>
            </w:pPr>
          </w:p>
        </w:tc>
      </w:tr>
      <w:tr w:rsidR="00A52A65" w:rsidRPr="00A52A65" w14:paraId="3C5C6766" w14:textId="77777777" w:rsidTr="00A52A65">
        <w:trPr>
          <w:trHeight w:val="320"/>
        </w:trPr>
        <w:tc>
          <w:tcPr>
            <w:tcW w:w="815" w:type="dxa"/>
            <w:shd w:val="clear" w:color="auto" w:fill="auto"/>
            <w:noWrap/>
            <w:vAlign w:val="bottom"/>
            <w:hideMark/>
          </w:tcPr>
          <w:p w14:paraId="72365C03"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On hold</w:t>
            </w:r>
          </w:p>
        </w:tc>
        <w:tc>
          <w:tcPr>
            <w:tcW w:w="832" w:type="dxa"/>
            <w:shd w:val="clear" w:color="auto" w:fill="auto"/>
            <w:noWrap/>
            <w:vAlign w:val="bottom"/>
            <w:hideMark/>
          </w:tcPr>
          <w:p w14:paraId="2A74E0B8"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 xml:space="preserve">Belgium </w:t>
            </w:r>
          </w:p>
        </w:tc>
        <w:tc>
          <w:tcPr>
            <w:tcW w:w="4580" w:type="dxa"/>
            <w:shd w:val="clear" w:color="auto" w:fill="auto"/>
            <w:noWrap/>
            <w:vAlign w:val="bottom"/>
            <w:hideMark/>
          </w:tcPr>
          <w:p w14:paraId="60DDAF9C"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 xml:space="preserve">IOC/OTGA/OBAMA-NEXT : </w:t>
            </w:r>
          </w:p>
        </w:tc>
        <w:tc>
          <w:tcPr>
            <w:tcW w:w="998" w:type="dxa"/>
            <w:shd w:val="clear" w:color="auto" w:fill="auto"/>
            <w:noWrap/>
            <w:vAlign w:val="bottom"/>
            <w:hideMark/>
          </w:tcPr>
          <w:p w14:paraId="33A6D96D" w14:textId="77777777" w:rsidR="00A52A65" w:rsidRPr="00A52A65" w:rsidRDefault="00A52A65" w:rsidP="00A52A65">
            <w:pPr>
              <w:spacing w:after="0"/>
              <w:rPr>
                <w:rFonts w:eastAsia="Times New Roman"/>
                <w:color w:val="000000"/>
                <w:sz w:val="16"/>
                <w:szCs w:val="16"/>
              </w:rPr>
            </w:pPr>
            <w:r w:rsidRPr="00A52A65">
              <w:rPr>
                <w:rFonts w:eastAsia="Times New Roman"/>
                <w:color w:val="000000"/>
                <w:sz w:val="16"/>
                <w:szCs w:val="16"/>
              </w:rPr>
              <w:t>SP</w:t>
            </w:r>
          </w:p>
        </w:tc>
        <w:tc>
          <w:tcPr>
            <w:tcW w:w="914" w:type="dxa"/>
            <w:shd w:val="clear" w:color="auto" w:fill="auto"/>
            <w:noWrap/>
            <w:vAlign w:val="bottom"/>
            <w:hideMark/>
          </w:tcPr>
          <w:p w14:paraId="22EFF7B3" w14:textId="77777777" w:rsidR="00A52A65" w:rsidRPr="00A52A65" w:rsidRDefault="00A52A65" w:rsidP="00A52A65">
            <w:pPr>
              <w:spacing w:after="0"/>
              <w:rPr>
                <w:rFonts w:eastAsia="Times New Roman"/>
                <w:color w:val="000000"/>
                <w:sz w:val="16"/>
                <w:szCs w:val="16"/>
              </w:rPr>
            </w:pPr>
          </w:p>
        </w:tc>
        <w:tc>
          <w:tcPr>
            <w:tcW w:w="2307" w:type="dxa"/>
            <w:shd w:val="clear" w:color="auto" w:fill="auto"/>
            <w:noWrap/>
            <w:vAlign w:val="bottom"/>
            <w:hideMark/>
          </w:tcPr>
          <w:p w14:paraId="6AFE6458" w14:textId="77777777" w:rsidR="00A52A65" w:rsidRPr="00A52A65" w:rsidRDefault="00A52A65" w:rsidP="00A52A65">
            <w:pPr>
              <w:spacing w:after="0"/>
              <w:rPr>
                <w:rFonts w:eastAsia="Times New Roman"/>
                <w:sz w:val="16"/>
                <w:szCs w:val="16"/>
              </w:rPr>
            </w:pPr>
          </w:p>
        </w:tc>
      </w:tr>
    </w:tbl>
    <w:p w14:paraId="62AF33F0" w14:textId="77777777" w:rsidR="005F3B6F" w:rsidRPr="005F3B6F" w:rsidRDefault="005F3B6F" w:rsidP="005F3B6F">
      <w:pPr>
        <w:rPr>
          <w:b/>
          <w:bCs/>
        </w:rPr>
      </w:pPr>
    </w:p>
    <w:sectPr w:rsidR="005F3B6F" w:rsidRPr="005F3B6F" w:rsidSect="001C3D8E">
      <w:pgSz w:w="11906" w:h="16838"/>
      <w:pgMar w:top="720" w:right="720" w:bottom="720" w:left="72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02D3" w14:textId="77777777" w:rsidR="0031374F" w:rsidRDefault="0031374F">
      <w:pPr>
        <w:spacing w:after="0"/>
      </w:pPr>
      <w:r>
        <w:separator/>
      </w:r>
    </w:p>
  </w:endnote>
  <w:endnote w:type="continuationSeparator" w:id="0">
    <w:p w14:paraId="6A9A2A2C" w14:textId="77777777" w:rsidR="0031374F" w:rsidRDefault="003137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oneSerif">
    <w:altName w:val="Times New Roman"/>
    <w:panose1 w:val="020B0604020202020204"/>
    <w:charset w:val="4D"/>
    <w:family w:val="auto"/>
    <w:notTrueType/>
    <w:pitch w:val="default"/>
    <w:sig w:usb0="00000003" w:usb1="09060000" w:usb2="00000010" w:usb3="00000000" w:csb0="00080001" w:csb1="00000000"/>
  </w:font>
  <w:font w:name="MS ??">
    <w:altName w:val="MS Mincho"/>
    <w:panose1 w:val="020B0604020202020204"/>
    <w:charset w:val="80"/>
    <w:family w:val="auto"/>
    <w:notTrueType/>
    <w:pitch w:val="variable"/>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DBGBE+Arial,Bold">
    <w:altName w:val="Arial"/>
    <w:panose1 w:val="020B0604020202020204"/>
    <w:charset w:val="00"/>
    <w:family w:val="swiss"/>
    <w:notTrueType/>
    <w:pitch w:val="default"/>
    <w:sig w:usb0="00000003" w:usb1="00000000" w:usb2="00000000" w:usb3="00000000" w:csb0="00000001" w:csb1="00000000"/>
  </w:font>
  <w:font w:name="KDBGMC+TimesNewRoman">
    <w:altName w:val="Times New Roman"/>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OENNM+Arial,Bold">
    <w:altName w:val="Arial"/>
    <w:panose1 w:val="020B0604020202020204"/>
    <w:charset w:val="00"/>
    <w:family w:val="swiss"/>
    <w:notTrueType/>
    <w:pitch w:val="default"/>
    <w:sig w:usb0="00000003" w:usb1="00000000" w:usb2="00000000" w:usb3="00000000" w:csb0="00000001" w:csb1="00000000"/>
  </w:font>
  <w:font w:name="DejaVu Sans">
    <w:altName w:val="Times New Roman"/>
    <w:panose1 w:val="020B0604020202020204"/>
    <w:charset w:val="00"/>
    <w:family w:val="auto"/>
    <w:pitch w:val="variable"/>
  </w:font>
  <w:font w:name="HOENNM+Arial">
    <w:altName w:val="Arial"/>
    <w:panose1 w:val="020B0604020202020204"/>
    <w:charset w:val="00"/>
    <w:family w:val="swiss"/>
    <w:pitch w:val="default"/>
  </w:font>
  <w:font w:name="Times">
    <w:altName w:val="Times New Roma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F6141" w14:textId="77777777" w:rsidR="0031374F" w:rsidRDefault="0031374F">
      <w:pPr>
        <w:spacing w:after="0"/>
      </w:pPr>
      <w:r>
        <w:separator/>
      </w:r>
    </w:p>
  </w:footnote>
  <w:footnote w:type="continuationSeparator" w:id="0">
    <w:p w14:paraId="6502C7CB" w14:textId="77777777" w:rsidR="0031374F" w:rsidRDefault="003137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A42B" w14:textId="607D5378" w:rsidR="00191D20" w:rsidRDefault="00AF0B2F">
    <w:pPr>
      <w:pBdr>
        <w:top w:val="nil"/>
        <w:left w:val="nil"/>
        <w:bottom w:val="nil"/>
        <w:right w:val="nil"/>
        <w:between w:val="nil"/>
      </w:pBdr>
      <w:tabs>
        <w:tab w:val="center" w:pos="4513"/>
        <w:tab w:val="right" w:pos="9026"/>
      </w:tabs>
      <w:spacing w:after="0"/>
      <w:jc w:val="right"/>
      <w:rPr>
        <w:color w:val="000000"/>
        <w:sz w:val="20"/>
        <w:szCs w:val="20"/>
      </w:rPr>
    </w:pPr>
    <w:r>
      <w:rPr>
        <w:color w:val="000000"/>
        <w:sz w:val="20"/>
        <w:szCs w:val="20"/>
      </w:rPr>
      <w:t>IOC/IODE-SG-OTGA-I</w:t>
    </w:r>
    <w:r w:rsidR="00E44FE7">
      <w:rPr>
        <w:color w:val="000000"/>
        <w:sz w:val="20"/>
        <w:szCs w:val="20"/>
      </w:rPr>
      <w:t>V</w:t>
    </w:r>
  </w:p>
  <w:p w14:paraId="009BBBF3" w14:textId="77777777" w:rsidR="00191D20" w:rsidRDefault="00AF0B2F">
    <w:pPr>
      <w:pBdr>
        <w:top w:val="nil"/>
        <w:left w:val="nil"/>
        <w:bottom w:val="nil"/>
        <w:right w:val="nil"/>
        <w:between w:val="nil"/>
      </w:pBdr>
      <w:tabs>
        <w:tab w:val="center" w:pos="4513"/>
        <w:tab w:val="right" w:pos="9026"/>
      </w:tabs>
      <w:spacing w:after="0"/>
      <w:jc w:val="right"/>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7B4740">
      <w:rPr>
        <w:noProof/>
        <w:color w:val="000000"/>
        <w:sz w:val="20"/>
        <w:szCs w:val="20"/>
      </w:rPr>
      <w:t>3</w:t>
    </w:r>
    <w:r>
      <w:rPr>
        <w:color w:val="000000"/>
        <w:sz w:val="20"/>
        <w:szCs w:val="20"/>
      </w:rPr>
      <w:fldChar w:fldCharType="end"/>
    </w:r>
  </w:p>
  <w:p w14:paraId="718600D6" w14:textId="77777777" w:rsidR="00191D20" w:rsidRDefault="00191D20">
    <w:pPr>
      <w:widowControl w:val="0"/>
      <w:pBdr>
        <w:top w:val="nil"/>
        <w:left w:val="nil"/>
        <w:bottom w:val="nil"/>
        <w:right w:val="nil"/>
        <w:between w:val="nil"/>
      </w:pBdr>
      <w:spacing w:after="0" w:line="276"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5468" w14:textId="3F53ABD7" w:rsidR="00191D20" w:rsidRDefault="00AF0B2F">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IOC/IODE-SG-OTGA-I</w:t>
    </w:r>
    <w:r w:rsidR="00E44FE7">
      <w:rPr>
        <w:color w:val="000000"/>
        <w:sz w:val="20"/>
        <w:szCs w:val="20"/>
      </w:rPr>
      <w:t>V</w:t>
    </w:r>
  </w:p>
  <w:p w14:paraId="4C2CFF15" w14:textId="4F587A98" w:rsidR="00191D20" w:rsidRDefault="00AF0B2F">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7B4740">
      <w:rPr>
        <w:noProof/>
        <w:color w:val="000000"/>
        <w:sz w:val="20"/>
        <w:szCs w:val="20"/>
      </w:rPr>
      <w:t>2</w:t>
    </w:r>
    <w:r>
      <w:rPr>
        <w:color w:val="000000"/>
        <w:sz w:val="20"/>
        <w:szCs w:val="20"/>
      </w:rPr>
      <w:fldChar w:fldCharType="end"/>
    </w:r>
  </w:p>
  <w:p w14:paraId="7542B8A5" w14:textId="77777777" w:rsidR="00191D20" w:rsidRDefault="00191D20">
    <w:pPr>
      <w:widowControl w:val="0"/>
      <w:pBdr>
        <w:top w:val="nil"/>
        <w:left w:val="nil"/>
        <w:bottom w:val="nil"/>
        <w:right w:val="nil"/>
        <w:between w:val="nil"/>
      </w:pBdr>
      <w:spacing w:after="0" w:line="276"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24E1" w14:textId="67F1E4C3" w:rsidR="00191D20" w:rsidRDefault="00AF0B2F">
    <w:pPr>
      <w:pBdr>
        <w:top w:val="nil"/>
        <w:left w:val="nil"/>
        <w:bottom w:val="nil"/>
        <w:right w:val="nil"/>
        <w:between w:val="nil"/>
      </w:pBdr>
      <w:tabs>
        <w:tab w:val="center" w:pos="4513"/>
        <w:tab w:val="right" w:pos="9026"/>
      </w:tabs>
      <w:spacing w:after="0"/>
      <w:jc w:val="right"/>
      <w:rPr>
        <w:color w:val="000000"/>
        <w:sz w:val="20"/>
        <w:szCs w:val="20"/>
      </w:rPr>
    </w:pPr>
    <w:r>
      <w:rPr>
        <w:color w:val="000000"/>
        <w:sz w:val="20"/>
        <w:szCs w:val="20"/>
      </w:rPr>
      <w:t>IOC/IODE-SG-OTGA-I</w:t>
    </w:r>
    <w:r w:rsidR="00E44FE7">
      <w:rPr>
        <w:color w:val="000000"/>
        <w:sz w:val="20"/>
        <w:szCs w:val="20"/>
      </w:rPr>
      <w:t>V</w:t>
    </w:r>
  </w:p>
  <w:p w14:paraId="0892A3B5" w14:textId="5100B0DE" w:rsidR="00191D20" w:rsidRDefault="00191D20">
    <w:pPr>
      <w:pBdr>
        <w:top w:val="nil"/>
        <w:left w:val="nil"/>
        <w:bottom w:val="nil"/>
        <w:right w:val="nil"/>
        <w:between w:val="nil"/>
      </w:pBdr>
      <w:tabs>
        <w:tab w:val="center" w:pos="4513"/>
        <w:tab w:val="right" w:pos="9026"/>
      </w:tabs>
      <w:spacing w:after="0"/>
      <w:jc w:val="right"/>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9B6B" w14:textId="77777777" w:rsidR="00C55C27" w:rsidRDefault="00C55C27">
    <w:pPr>
      <w:pBdr>
        <w:top w:val="nil"/>
        <w:left w:val="nil"/>
        <w:bottom w:val="nil"/>
        <w:right w:val="nil"/>
        <w:between w:val="nil"/>
      </w:pBdr>
      <w:tabs>
        <w:tab w:val="center" w:pos="4513"/>
        <w:tab w:val="right" w:pos="9026"/>
      </w:tabs>
      <w:spacing w:after="0"/>
      <w:jc w:val="right"/>
      <w:rPr>
        <w:color w:val="000000"/>
        <w:sz w:val="20"/>
        <w:szCs w:val="20"/>
      </w:rPr>
    </w:pPr>
    <w:r>
      <w:rPr>
        <w:color w:val="000000"/>
        <w:sz w:val="20"/>
        <w:szCs w:val="20"/>
      </w:rPr>
      <w:t>IOC/IODE-SG-OTGA-IV</w:t>
    </w:r>
  </w:p>
  <w:p w14:paraId="50101EE7" w14:textId="3D015FF4" w:rsidR="00C55C27" w:rsidRDefault="00E63637" w:rsidP="00E63637">
    <w:pPr>
      <w:pBdr>
        <w:top w:val="nil"/>
        <w:left w:val="nil"/>
        <w:bottom w:val="nil"/>
        <w:right w:val="nil"/>
        <w:between w:val="nil"/>
      </w:pBdr>
      <w:tabs>
        <w:tab w:val="center" w:pos="4513"/>
        <w:tab w:val="right" w:pos="9026"/>
      </w:tabs>
      <w:spacing w:after="0"/>
      <w:jc w:val="right"/>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5</w:t>
    </w:r>
    <w:r>
      <w:rPr>
        <w:color w:val="00000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7ACF" w14:textId="548300A9" w:rsidR="00191D20" w:rsidRDefault="00AF0B2F">
    <w:pPr>
      <w:pBdr>
        <w:top w:val="nil"/>
        <w:left w:val="nil"/>
        <w:bottom w:val="nil"/>
        <w:right w:val="nil"/>
        <w:between w:val="nil"/>
      </w:pBdr>
      <w:tabs>
        <w:tab w:val="center" w:pos="4513"/>
        <w:tab w:val="right" w:pos="9026"/>
      </w:tabs>
      <w:spacing w:after="0"/>
      <w:jc w:val="right"/>
      <w:rPr>
        <w:color w:val="000000"/>
        <w:sz w:val="20"/>
        <w:szCs w:val="20"/>
      </w:rPr>
    </w:pPr>
    <w:r>
      <w:rPr>
        <w:color w:val="000000"/>
        <w:sz w:val="20"/>
        <w:szCs w:val="20"/>
      </w:rPr>
      <w:t>IOC/IODE-SG-OTGA-I</w:t>
    </w:r>
    <w:r w:rsidR="00533368">
      <w:rPr>
        <w:color w:val="000000"/>
        <w:sz w:val="20"/>
        <w:szCs w:val="20"/>
      </w:rPr>
      <w:t>V</w:t>
    </w:r>
  </w:p>
  <w:p w14:paraId="28EE426C" w14:textId="106406FE" w:rsidR="00191D20" w:rsidRDefault="00AF0B2F">
    <w:pPr>
      <w:pBdr>
        <w:top w:val="nil"/>
        <w:left w:val="nil"/>
        <w:bottom w:val="nil"/>
        <w:right w:val="nil"/>
        <w:between w:val="nil"/>
      </w:pBdr>
      <w:tabs>
        <w:tab w:val="center" w:pos="4513"/>
        <w:tab w:val="right" w:pos="9026"/>
      </w:tabs>
      <w:spacing w:after="0"/>
      <w:jc w:val="right"/>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7B4740">
      <w:rPr>
        <w:noProof/>
        <w:color w:val="000000"/>
        <w:sz w:val="20"/>
        <w:szCs w:val="20"/>
      </w:rPr>
      <w:t>27</w:t>
    </w:r>
    <w:r>
      <w:rPr>
        <w:color w:val="000000"/>
        <w:sz w:val="20"/>
        <w:szCs w:val="20"/>
      </w:rPr>
      <w:fldChar w:fldCharType="end"/>
    </w:r>
  </w:p>
  <w:p w14:paraId="57770060" w14:textId="77777777" w:rsidR="00191D20" w:rsidRDefault="00191D20">
    <w:pPr>
      <w:widowControl w:val="0"/>
      <w:pBdr>
        <w:top w:val="nil"/>
        <w:left w:val="nil"/>
        <w:bottom w:val="nil"/>
        <w:right w:val="nil"/>
        <w:between w:val="nil"/>
      </w:pBdr>
      <w:spacing w:after="0" w:line="276"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44D"/>
    <w:multiLevelType w:val="hybridMultilevel"/>
    <w:tmpl w:val="65480E70"/>
    <w:lvl w:ilvl="0" w:tplc="FBEE7CD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886568"/>
    <w:multiLevelType w:val="hybridMultilevel"/>
    <w:tmpl w:val="2B76A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55B77"/>
    <w:multiLevelType w:val="hybridMultilevel"/>
    <w:tmpl w:val="4C82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A077B"/>
    <w:multiLevelType w:val="multilevel"/>
    <w:tmpl w:val="1F509F8C"/>
    <w:styleLink w:val="CurrentList3"/>
    <w:lvl w:ilvl="0">
      <w:start w:val="1"/>
      <w:numFmt w:val="decimal"/>
      <w:lvlText w:val="%1."/>
      <w:lvlJc w:val="left"/>
      <w:pPr>
        <w:ind w:left="2913" w:hanging="360"/>
      </w:pPr>
    </w:lvl>
    <w:lvl w:ilvl="1">
      <w:start w:val="1"/>
      <w:numFmt w:val="decimal"/>
      <w:lvlText w:val="%1.%2"/>
      <w:lvlJc w:val="left"/>
      <w:pPr>
        <w:ind w:left="700" w:hanging="7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2AA611D"/>
    <w:multiLevelType w:val="hybridMultilevel"/>
    <w:tmpl w:val="A63A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8659BE"/>
    <w:multiLevelType w:val="multilevel"/>
    <w:tmpl w:val="F09AEBB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7585C2C"/>
    <w:multiLevelType w:val="hybridMultilevel"/>
    <w:tmpl w:val="B4860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F7E80"/>
    <w:multiLevelType w:val="hybridMultilevel"/>
    <w:tmpl w:val="A790D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633E3E"/>
    <w:multiLevelType w:val="multilevel"/>
    <w:tmpl w:val="B0342AE2"/>
    <w:lvl w:ilvl="0">
      <w:start w:val="1"/>
      <w:numFmt w:val="decimal"/>
      <w:lvlText w:val="%1."/>
      <w:lvlJc w:val="left"/>
      <w:pPr>
        <w:ind w:left="2913" w:hanging="360"/>
      </w:pPr>
      <w:rPr>
        <w:rFonts w:hint="default"/>
      </w:rPr>
    </w:lvl>
    <w:lvl w:ilvl="1">
      <w:start w:val="1"/>
      <w:numFmt w:val="decimal"/>
      <w:isLgl/>
      <w:lvlText w:val="%1.%2"/>
      <w:lvlJc w:val="left"/>
      <w:pPr>
        <w:ind w:left="700" w:hanging="7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E492B48"/>
    <w:multiLevelType w:val="multilevel"/>
    <w:tmpl w:val="60AAF3D4"/>
    <w:lvl w:ilvl="0">
      <w:start w:val="1"/>
      <w:numFmt w:val="bullet"/>
      <w:pStyle w:val="paranumbered"/>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F195F6F"/>
    <w:multiLevelType w:val="multilevel"/>
    <w:tmpl w:val="C4720028"/>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07871E6"/>
    <w:multiLevelType w:val="hybridMultilevel"/>
    <w:tmpl w:val="9830DC10"/>
    <w:lvl w:ilvl="0" w:tplc="552A9180">
      <w:start w:val="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A95037"/>
    <w:multiLevelType w:val="multilevel"/>
    <w:tmpl w:val="27A8BE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0751E6"/>
    <w:multiLevelType w:val="hybridMultilevel"/>
    <w:tmpl w:val="757A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18243B"/>
    <w:multiLevelType w:val="hybridMultilevel"/>
    <w:tmpl w:val="B1E423E4"/>
    <w:lvl w:ilvl="0" w:tplc="08090001">
      <w:start w:val="1"/>
      <w:numFmt w:val="bullet"/>
      <w:lvlText w:val=""/>
      <w:lvlJc w:val="left"/>
      <w:pPr>
        <w:ind w:left="720" w:hanging="360"/>
      </w:pPr>
      <w:rPr>
        <w:rFonts w:ascii="Symbol" w:hAnsi="Symbol" w:hint="default"/>
      </w:rPr>
    </w:lvl>
    <w:lvl w:ilvl="1" w:tplc="50DA36A6">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BE0CB0"/>
    <w:multiLevelType w:val="multilevel"/>
    <w:tmpl w:val="1F509F8C"/>
    <w:styleLink w:val="CurrentList1"/>
    <w:lvl w:ilvl="0">
      <w:start w:val="1"/>
      <w:numFmt w:val="decimal"/>
      <w:lvlText w:val="%1."/>
      <w:lvlJc w:val="left"/>
      <w:pPr>
        <w:ind w:left="2913" w:hanging="360"/>
      </w:pPr>
    </w:lvl>
    <w:lvl w:ilvl="1">
      <w:start w:val="1"/>
      <w:numFmt w:val="decimal"/>
      <w:lvlText w:val="%1.%2"/>
      <w:lvlJc w:val="left"/>
      <w:pPr>
        <w:ind w:left="700" w:hanging="7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1A893601"/>
    <w:multiLevelType w:val="multilevel"/>
    <w:tmpl w:val="E3D867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02B82"/>
    <w:multiLevelType w:val="multilevel"/>
    <w:tmpl w:val="A3BA8C34"/>
    <w:lvl w:ilvl="0">
      <w:start w:val="1"/>
      <w:numFmt w:val="bullet"/>
      <w:pStyle w:val="Bul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DB319AC"/>
    <w:multiLevelType w:val="hybridMultilevel"/>
    <w:tmpl w:val="16DC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F07B0E"/>
    <w:multiLevelType w:val="hybridMultilevel"/>
    <w:tmpl w:val="5A9C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3E1652"/>
    <w:multiLevelType w:val="hybridMultilevel"/>
    <w:tmpl w:val="E7A41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4575403"/>
    <w:multiLevelType w:val="hybridMultilevel"/>
    <w:tmpl w:val="830E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CB46D0"/>
    <w:multiLevelType w:val="multilevel"/>
    <w:tmpl w:val="1F509F8C"/>
    <w:styleLink w:val="CurrentList2"/>
    <w:lvl w:ilvl="0">
      <w:start w:val="1"/>
      <w:numFmt w:val="decimal"/>
      <w:lvlText w:val="%1."/>
      <w:lvlJc w:val="left"/>
      <w:pPr>
        <w:ind w:left="2913" w:hanging="360"/>
      </w:pPr>
    </w:lvl>
    <w:lvl w:ilvl="1">
      <w:start w:val="1"/>
      <w:numFmt w:val="decimal"/>
      <w:lvlText w:val="%1.%2"/>
      <w:lvlJc w:val="left"/>
      <w:pPr>
        <w:ind w:left="700" w:hanging="7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84B0EA7"/>
    <w:multiLevelType w:val="hybridMultilevel"/>
    <w:tmpl w:val="B244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BA203D"/>
    <w:multiLevelType w:val="hybridMultilevel"/>
    <w:tmpl w:val="3DC87A7A"/>
    <w:lvl w:ilvl="0" w:tplc="08090001">
      <w:start w:val="1"/>
      <w:numFmt w:val="bullet"/>
      <w:lvlText w:val=""/>
      <w:lvlJc w:val="left"/>
      <w:pPr>
        <w:ind w:left="720" w:hanging="360"/>
      </w:pPr>
      <w:rPr>
        <w:rFonts w:ascii="Symbol" w:hAnsi="Symbol" w:hint="default"/>
      </w:rPr>
    </w:lvl>
    <w:lvl w:ilvl="1" w:tplc="238C11C0">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06408C"/>
    <w:multiLevelType w:val="hybridMultilevel"/>
    <w:tmpl w:val="1CFE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93501"/>
    <w:multiLevelType w:val="hybridMultilevel"/>
    <w:tmpl w:val="89924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B91CF4"/>
    <w:multiLevelType w:val="multilevel"/>
    <w:tmpl w:val="F0F817B0"/>
    <w:lvl w:ilvl="0">
      <w:start w:val="1"/>
      <w:numFmt w:val="decimal"/>
      <w:pStyle w:val="Heading1"/>
      <w:lvlText w:val="%1."/>
      <w:lvlJc w:val="left"/>
      <w:pPr>
        <w:ind w:left="360" w:hanging="360"/>
      </w:pPr>
      <w:rPr>
        <w:b w:val="0"/>
        <w:i w:val="0"/>
        <w:smallCaps w:val="0"/>
        <w:strike w:val="0"/>
        <w:color w:val="000000"/>
        <w:sz w:val="22"/>
        <w:szCs w:val="22"/>
        <w:shd w:val="clear" w:color="auto" w:fill="auto"/>
        <w:vertAlign w:val="baseline"/>
      </w:rPr>
    </w:lvl>
    <w:lvl w:ilvl="1">
      <w:start w:val="1"/>
      <w:numFmt w:val="decimal"/>
      <w:pStyle w:val="Heading2"/>
      <w:lvlText w:val="%1.%2."/>
      <w:lvlJc w:val="left"/>
      <w:pPr>
        <w:ind w:left="792" w:hanging="432"/>
      </w:pPr>
      <w:rPr>
        <w:b w:val="0"/>
        <w:i w:val="0"/>
        <w:smallCaps w:val="0"/>
        <w:strike w:val="0"/>
        <w:color w:val="000000"/>
        <w:sz w:val="22"/>
        <w:szCs w:val="22"/>
        <w:shd w:val="clear" w:color="auto" w:fill="auto"/>
        <w:vertAlign w:val="baseline"/>
      </w:rPr>
    </w:lvl>
    <w:lvl w:ilvl="2">
      <w:start w:val="1"/>
      <w:numFmt w:val="decimal"/>
      <w:lvlText w:val="%1.%2.%3."/>
      <w:lvlJc w:val="left"/>
      <w:pPr>
        <w:ind w:left="1224" w:hanging="504"/>
      </w:pPr>
      <w:rPr>
        <w:b/>
        <w:i w:val="0"/>
        <w:smallCaps w:val="0"/>
        <w:strike w:val="0"/>
        <w:color w:val="CD1C00"/>
        <w:shd w:val="clear" w:color="auto" w:fill="auto"/>
        <w:vertAlign w:val="baseline"/>
      </w:rPr>
    </w:lvl>
    <w:lvl w:ilvl="3">
      <w:start w:val="1"/>
      <w:numFmt w:val="decimal"/>
      <w:lvlText w:val="%1.%2.%3.%4."/>
      <w:lvlJc w:val="left"/>
      <w:pPr>
        <w:ind w:left="1728" w:hanging="647"/>
      </w:pPr>
      <w:rPr>
        <w:b/>
        <w:i w:val="0"/>
        <w:smallCaps w:val="0"/>
        <w:strike w:val="0"/>
        <w:color w:val="CD1C00"/>
        <w:shd w:val="clear" w:color="auto" w:fill="auto"/>
        <w:vertAlign w:val="baseline"/>
      </w:rPr>
    </w:lvl>
    <w:lvl w:ilvl="4">
      <w:start w:val="1"/>
      <w:numFmt w:val="decimal"/>
      <w:lvlText w:val="%1.%2.%3.%4.%5."/>
      <w:lvlJc w:val="left"/>
      <w:pPr>
        <w:ind w:left="2232" w:hanging="792"/>
      </w:pPr>
      <w:rPr>
        <w:b/>
        <w:i w:val="0"/>
        <w:smallCaps w:val="0"/>
        <w:strike w:val="0"/>
        <w:color w:val="CD1C00"/>
        <w:shd w:val="clear" w:color="auto" w:fill="auto"/>
        <w:vertAlign w:val="baseline"/>
      </w:rPr>
    </w:lvl>
    <w:lvl w:ilvl="5">
      <w:start w:val="1"/>
      <w:numFmt w:val="decimal"/>
      <w:lvlText w:val="%1.%2.%3.%4.%5.%6."/>
      <w:lvlJc w:val="left"/>
      <w:pPr>
        <w:ind w:left="2736" w:hanging="935"/>
      </w:pPr>
      <w:rPr>
        <w:b/>
        <w:i w:val="0"/>
        <w:smallCaps w:val="0"/>
        <w:strike w:val="0"/>
        <w:color w:val="CD1C00"/>
        <w:shd w:val="clear" w:color="auto" w:fill="auto"/>
        <w:vertAlign w:val="baseline"/>
      </w:rPr>
    </w:lvl>
    <w:lvl w:ilvl="6">
      <w:start w:val="1"/>
      <w:numFmt w:val="decimal"/>
      <w:lvlText w:val="%1.%2.%3.%4.%5.%6.%7."/>
      <w:lvlJc w:val="left"/>
      <w:pPr>
        <w:ind w:left="3240" w:hanging="1080"/>
      </w:pPr>
      <w:rPr>
        <w:b/>
        <w:i w:val="0"/>
        <w:smallCaps w:val="0"/>
        <w:strike w:val="0"/>
        <w:color w:val="CD1C00"/>
        <w:shd w:val="clear" w:color="auto" w:fill="auto"/>
        <w:vertAlign w:val="baseline"/>
      </w:rPr>
    </w:lvl>
    <w:lvl w:ilvl="7">
      <w:start w:val="1"/>
      <w:numFmt w:val="decimal"/>
      <w:lvlText w:val="%1.%2.%3.%4.%5.%6.%7.%8."/>
      <w:lvlJc w:val="left"/>
      <w:pPr>
        <w:ind w:left="3744" w:hanging="1224"/>
      </w:pPr>
      <w:rPr>
        <w:b/>
        <w:i w:val="0"/>
        <w:smallCaps w:val="0"/>
        <w:strike w:val="0"/>
        <w:color w:val="CD1C00"/>
        <w:shd w:val="clear" w:color="auto" w:fill="auto"/>
        <w:vertAlign w:val="baseline"/>
      </w:rPr>
    </w:lvl>
    <w:lvl w:ilvl="8">
      <w:start w:val="1"/>
      <w:numFmt w:val="decimal"/>
      <w:lvlText w:val="%1.%2.%3.%4.%5.%6.%7.%8.%9."/>
      <w:lvlJc w:val="left"/>
      <w:pPr>
        <w:ind w:left="4320" w:hanging="1440"/>
      </w:pPr>
      <w:rPr>
        <w:b/>
        <w:i w:val="0"/>
        <w:smallCaps w:val="0"/>
        <w:strike w:val="0"/>
        <w:color w:val="CD1C00"/>
        <w:shd w:val="clear" w:color="auto" w:fill="auto"/>
        <w:vertAlign w:val="baseline"/>
      </w:rPr>
    </w:lvl>
  </w:abstractNum>
  <w:abstractNum w:abstractNumId="28" w15:restartNumberingAfterBreak="0">
    <w:nsid w:val="3380719E"/>
    <w:multiLevelType w:val="hybridMultilevel"/>
    <w:tmpl w:val="1D140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DF0153"/>
    <w:multiLevelType w:val="hybridMultilevel"/>
    <w:tmpl w:val="FF6A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5C2423"/>
    <w:multiLevelType w:val="hybridMultilevel"/>
    <w:tmpl w:val="2CB4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CA292A"/>
    <w:multiLevelType w:val="hybridMultilevel"/>
    <w:tmpl w:val="C86C692A"/>
    <w:lvl w:ilvl="0" w:tplc="C160001A">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B8E6CD4"/>
    <w:multiLevelType w:val="hybridMultilevel"/>
    <w:tmpl w:val="73FCE90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F153765"/>
    <w:multiLevelType w:val="multilevel"/>
    <w:tmpl w:val="A2842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10761E8"/>
    <w:multiLevelType w:val="multilevel"/>
    <w:tmpl w:val="F09AEBB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3F2662B"/>
    <w:multiLevelType w:val="hybridMultilevel"/>
    <w:tmpl w:val="40882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4F36966"/>
    <w:multiLevelType w:val="hybridMultilevel"/>
    <w:tmpl w:val="9598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FC523E"/>
    <w:multiLevelType w:val="hybridMultilevel"/>
    <w:tmpl w:val="478A0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89B17FE"/>
    <w:multiLevelType w:val="hybridMultilevel"/>
    <w:tmpl w:val="3DD69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ADF1838"/>
    <w:multiLevelType w:val="hybridMultilevel"/>
    <w:tmpl w:val="C2E459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1640E5"/>
    <w:multiLevelType w:val="hybridMultilevel"/>
    <w:tmpl w:val="CB843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0E5973"/>
    <w:multiLevelType w:val="hybridMultilevel"/>
    <w:tmpl w:val="9E4E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313263"/>
    <w:multiLevelType w:val="hybridMultilevel"/>
    <w:tmpl w:val="C59473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4115068"/>
    <w:multiLevelType w:val="multilevel"/>
    <w:tmpl w:val="F86AB95C"/>
    <w:styleLink w:val="CurrentList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87E1D80"/>
    <w:multiLevelType w:val="hybridMultilevel"/>
    <w:tmpl w:val="F86AB95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99A2948"/>
    <w:multiLevelType w:val="hybridMultilevel"/>
    <w:tmpl w:val="F9D4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EF6F9A"/>
    <w:multiLevelType w:val="hybridMultilevel"/>
    <w:tmpl w:val="F39AFE8E"/>
    <w:lvl w:ilvl="0" w:tplc="08090001">
      <w:start w:val="1"/>
      <w:numFmt w:val="bullet"/>
      <w:lvlText w:val=""/>
      <w:lvlJc w:val="left"/>
      <w:pPr>
        <w:ind w:left="720" w:hanging="360"/>
      </w:pPr>
      <w:rPr>
        <w:rFonts w:ascii="Symbol" w:hAnsi="Symbol" w:hint="default"/>
      </w:rPr>
    </w:lvl>
    <w:lvl w:ilvl="1" w:tplc="3326AE88">
      <w:start w:val="4"/>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3059FF"/>
    <w:multiLevelType w:val="multilevel"/>
    <w:tmpl w:val="CA6C1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48" w15:restartNumberingAfterBreak="0">
    <w:nsid w:val="60AD291A"/>
    <w:multiLevelType w:val="hybridMultilevel"/>
    <w:tmpl w:val="EE64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032E1F"/>
    <w:multiLevelType w:val="hybridMultilevel"/>
    <w:tmpl w:val="43881478"/>
    <w:lvl w:ilvl="0" w:tplc="08090001">
      <w:start w:val="1"/>
      <w:numFmt w:val="bullet"/>
      <w:lvlText w:val=""/>
      <w:lvlJc w:val="left"/>
      <w:pPr>
        <w:ind w:left="720" w:hanging="360"/>
      </w:pPr>
      <w:rPr>
        <w:rFonts w:ascii="Symbol" w:hAnsi="Symbol" w:hint="default"/>
      </w:rPr>
    </w:lvl>
    <w:lvl w:ilvl="1" w:tplc="B48E484C">
      <w:start w:val="4"/>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164AB5"/>
    <w:multiLevelType w:val="hybridMultilevel"/>
    <w:tmpl w:val="A1EE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2B7303"/>
    <w:multiLevelType w:val="hybridMultilevel"/>
    <w:tmpl w:val="107007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CC342F"/>
    <w:multiLevelType w:val="hybridMultilevel"/>
    <w:tmpl w:val="F86AB95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4400EE5"/>
    <w:multiLevelType w:val="multilevel"/>
    <w:tmpl w:val="1F509F8C"/>
    <w:lvl w:ilvl="0">
      <w:start w:val="1"/>
      <w:numFmt w:val="decimal"/>
      <w:lvlText w:val="%1."/>
      <w:lvlJc w:val="left"/>
      <w:pPr>
        <w:ind w:left="2913" w:hanging="360"/>
      </w:pPr>
    </w:lvl>
    <w:lvl w:ilvl="1">
      <w:start w:val="1"/>
      <w:numFmt w:val="decimal"/>
      <w:lvlText w:val="%1.%2"/>
      <w:lvlJc w:val="left"/>
      <w:pPr>
        <w:ind w:left="700" w:hanging="7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744F4CC8"/>
    <w:multiLevelType w:val="multilevel"/>
    <w:tmpl w:val="8E860F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F91A03"/>
    <w:multiLevelType w:val="hybridMultilevel"/>
    <w:tmpl w:val="4C5E0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64D486B"/>
    <w:multiLevelType w:val="hybridMultilevel"/>
    <w:tmpl w:val="DD98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96776B"/>
    <w:multiLevelType w:val="hybridMultilevel"/>
    <w:tmpl w:val="6C14C766"/>
    <w:lvl w:ilvl="0" w:tplc="5CB04E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FB174E2"/>
    <w:multiLevelType w:val="hybridMultilevel"/>
    <w:tmpl w:val="9BD4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4499923">
    <w:abstractNumId w:val="9"/>
  </w:num>
  <w:num w:numId="2" w16cid:durableId="1005326089">
    <w:abstractNumId w:val="47"/>
  </w:num>
  <w:num w:numId="3" w16cid:durableId="927928239">
    <w:abstractNumId w:val="27"/>
  </w:num>
  <w:num w:numId="4" w16cid:durableId="1335575712">
    <w:abstractNumId w:val="17"/>
  </w:num>
  <w:num w:numId="5" w16cid:durableId="1404526924">
    <w:abstractNumId w:val="10"/>
  </w:num>
  <w:num w:numId="6" w16cid:durableId="1161890848">
    <w:abstractNumId w:val="53"/>
  </w:num>
  <w:num w:numId="7" w16cid:durableId="1467119431">
    <w:abstractNumId w:val="15"/>
  </w:num>
  <w:num w:numId="8" w16cid:durableId="1386642963">
    <w:abstractNumId w:val="8"/>
  </w:num>
  <w:num w:numId="9" w16cid:durableId="495388373">
    <w:abstractNumId w:val="22"/>
  </w:num>
  <w:num w:numId="10" w16cid:durableId="1434859690">
    <w:abstractNumId w:val="3"/>
  </w:num>
  <w:num w:numId="11" w16cid:durableId="649673838">
    <w:abstractNumId w:val="12"/>
  </w:num>
  <w:num w:numId="12" w16cid:durableId="2094663690">
    <w:abstractNumId w:val="16"/>
  </w:num>
  <w:num w:numId="13" w16cid:durableId="1696736598">
    <w:abstractNumId w:val="57"/>
  </w:num>
  <w:num w:numId="14" w16cid:durableId="1875271136">
    <w:abstractNumId w:val="18"/>
  </w:num>
  <w:num w:numId="15" w16cid:durableId="1655403289">
    <w:abstractNumId w:val="45"/>
  </w:num>
  <w:num w:numId="16" w16cid:durableId="1386293384">
    <w:abstractNumId w:val="24"/>
  </w:num>
  <w:num w:numId="17" w16cid:durableId="1494834767">
    <w:abstractNumId w:val="38"/>
  </w:num>
  <w:num w:numId="18" w16cid:durableId="737826269">
    <w:abstractNumId w:val="41"/>
  </w:num>
  <w:num w:numId="19" w16cid:durableId="817502670">
    <w:abstractNumId w:val="29"/>
  </w:num>
  <w:num w:numId="20" w16cid:durableId="714735621">
    <w:abstractNumId w:val="49"/>
  </w:num>
  <w:num w:numId="21" w16cid:durableId="1222402135">
    <w:abstractNumId w:val="26"/>
  </w:num>
  <w:num w:numId="22" w16cid:durableId="763064875">
    <w:abstractNumId w:val="35"/>
  </w:num>
  <w:num w:numId="23" w16cid:durableId="486678346">
    <w:abstractNumId w:val="13"/>
  </w:num>
  <w:num w:numId="24" w16cid:durableId="1777365066">
    <w:abstractNumId w:val="14"/>
  </w:num>
  <w:num w:numId="25" w16cid:durableId="685400840">
    <w:abstractNumId w:val="2"/>
  </w:num>
  <w:num w:numId="26" w16cid:durableId="1504852091">
    <w:abstractNumId w:val="58"/>
  </w:num>
  <w:num w:numId="27" w16cid:durableId="696468273">
    <w:abstractNumId w:val="50"/>
  </w:num>
  <w:num w:numId="28" w16cid:durableId="1956595400">
    <w:abstractNumId w:val="19"/>
  </w:num>
  <w:num w:numId="29" w16cid:durableId="336807107">
    <w:abstractNumId w:val="28"/>
  </w:num>
  <w:num w:numId="30" w16cid:durableId="1846240181">
    <w:abstractNumId w:val="48"/>
  </w:num>
  <w:num w:numId="31" w16cid:durableId="916403989">
    <w:abstractNumId w:val="39"/>
  </w:num>
  <w:num w:numId="32" w16cid:durableId="256520982">
    <w:abstractNumId w:val="51"/>
  </w:num>
  <w:num w:numId="33" w16cid:durableId="1459181894">
    <w:abstractNumId w:val="31"/>
  </w:num>
  <w:num w:numId="34" w16cid:durableId="804930141">
    <w:abstractNumId w:val="20"/>
  </w:num>
  <w:num w:numId="35" w16cid:durableId="1172141912">
    <w:abstractNumId w:val="32"/>
  </w:num>
  <w:num w:numId="36" w16cid:durableId="1812595715">
    <w:abstractNumId w:val="42"/>
  </w:num>
  <w:num w:numId="37" w16cid:durableId="1380861776">
    <w:abstractNumId w:val="0"/>
  </w:num>
  <w:num w:numId="38" w16cid:durableId="264965199">
    <w:abstractNumId w:val="55"/>
  </w:num>
  <w:num w:numId="39" w16cid:durableId="1569072516">
    <w:abstractNumId w:val="4"/>
  </w:num>
  <w:num w:numId="40" w16cid:durableId="562176645">
    <w:abstractNumId w:val="6"/>
  </w:num>
  <w:num w:numId="41" w16cid:durableId="1847984506">
    <w:abstractNumId w:val="40"/>
  </w:num>
  <w:num w:numId="42" w16cid:durableId="161355466">
    <w:abstractNumId w:val="56"/>
  </w:num>
  <w:num w:numId="43" w16cid:durableId="1736200006">
    <w:abstractNumId w:val="1"/>
  </w:num>
  <w:num w:numId="44" w16cid:durableId="946815654">
    <w:abstractNumId w:val="21"/>
  </w:num>
  <w:num w:numId="45" w16cid:durableId="82916893">
    <w:abstractNumId w:val="36"/>
  </w:num>
  <w:num w:numId="46" w16cid:durableId="1272667907">
    <w:abstractNumId w:val="25"/>
  </w:num>
  <w:num w:numId="47" w16cid:durableId="1601142626">
    <w:abstractNumId w:val="37"/>
  </w:num>
  <w:num w:numId="48" w16cid:durableId="281084145">
    <w:abstractNumId w:val="46"/>
  </w:num>
  <w:num w:numId="49" w16cid:durableId="1669745132">
    <w:abstractNumId w:val="23"/>
  </w:num>
  <w:num w:numId="50" w16cid:durableId="820578711">
    <w:abstractNumId w:val="11"/>
  </w:num>
  <w:num w:numId="51" w16cid:durableId="398671686">
    <w:abstractNumId w:val="54"/>
  </w:num>
  <w:num w:numId="52" w16cid:durableId="606038100">
    <w:abstractNumId w:val="30"/>
  </w:num>
  <w:num w:numId="53" w16cid:durableId="724261325">
    <w:abstractNumId w:val="33"/>
  </w:num>
  <w:num w:numId="54" w16cid:durableId="622153069">
    <w:abstractNumId w:val="34"/>
  </w:num>
  <w:num w:numId="55" w16cid:durableId="231090167">
    <w:abstractNumId w:val="5"/>
  </w:num>
  <w:num w:numId="56" w16cid:durableId="1020549100">
    <w:abstractNumId w:val="52"/>
  </w:num>
  <w:num w:numId="57" w16cid:durableId="1627808156">
    <w:abstractNumId w:val="44"/>
  </w:num>
  <w:num w:numId="58" w16cid:durableId="2067298731">
    <w:abstractNumId w:val="43"/>
  </w:num>
  <w:num w:numId="59" w16cid:durableId="944382540">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hideGrammaticalErrors/>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D20"/>
    <w:rsid w:val="00004AB6"/>
    <w:rsid w:val="00016C93"/>
    <w:rsid w:val="00031965"/>
    <w:rsid w:val="000532FD"/>
    <w:rsid w:val="00066E97"/>
    <w:rsid w:val="000714F8"/>
    <w:rsid w:val="00075410"/>
    <w:rsid w:val="00082475"/>
    <w:rsid w:val="00092266"/>
    <w:rsid w:val="000E1587"/>
    <w:rsid w:val="000E7188"/>
    <w:rsid w:val="00126728"/>
    <w:rsid w:val="00127175"/>
    <w:rsid w:val="00142E79"/>
    <w:rsid w:val="0015297B"/>
    <w:rsid w:val="00167C60"/>
    <w:rsid w:val="0017505F"/>
    <w:rsid w:val="00191D20"/>
    <w:rsid w:val="001933A0"/>
    <w:rsid w:val="00194648"/>
    <w:rsid w:val="001A5035"/>
    <w:rsid w:val="001B4906"/>
    <w:rsid w:val="001C0698"/>
    <w:rsid w:val="001C3D8E"/>
    <w:rsid w:val="001D0BA8"/>
    <w:rsid w:val="001D6F06"/>
    <w:rsid w:val="001F17B3"/>
    <w:rsid w:val="00207056"/>
    <w:rsid w:val="00207419"/>
    <w:rsid w:val="00227702"/>
    <w:rsid w:val="00240B2D"/>
    <w:rsid w:val="0025432C"/>
    <w:rsid w:val="002568DE"/>
    <w:rsid w:val="00280B63"/>
    <w:rsid w:val="002B0368"/>
    <w:rsid w:val="002C540B"/>
    <w:rsid w:val="002F14A7"/>
    <w:rsid w:val="00301F8A"/>
    <w:rsid w:val="00307EB5"/>
    <w:rsid w:val="003122A6"/>
    <w:rsid w:val="0031374F"/>
    <w:rsid w:val="003158F5"/>
    <w:rsid w:val="00323126"/>
    <w:rsid w:val="00334EBE"/>
    <w:rsid w:val="0034349C"/>
    <w:rsid w:val="00346C12"/>
    <w:rsid w:val="00346E17"/>
    <w:rsid w:val="00354715"/>
    <w:rsid w:val="00357ACA"/>
    <w:rsid w:val="00364BE2"/>
    <w:rsid w:val="003746AB"/>
    <w:rsid w:val="00375F15"/>
    <w:rsid w:val="003801FD"/>
    <w:rsid w:val="0038283B"/>
    <w:rsid w:val="00387731"/>
    <w:rsid w:val="00395D91"/>
    <w:rsid w:val="003A67D0"/>
    <w:rsid w:val="003B3BD4"/>
    <w:rsid w:val="003B43FF"/>
    <w:rsid w:val="003B6BCA"/>
    <w:rsid w:val="003C6554"/>
    <w:rsid w:val="003C7C7A"/>
    <w:rsid w:val="003E1539"/>
    <w:rsid w:val="003E16E7"/>
    <w:rsid w:val="003E19A5"/>
    <w:rsid w:val="003E5285"/>
    <w:rsid w:val="003E540A"/>
    <w:rsid w:val="003F446C"/>
    <w:rsid w:val="004122C5"/>
    <w:rsid w:val="00413EBB"/>
    <w:rsid w:val="00453413"/>
    <w:rsid w:val="004568E9"/>
    <w:rsid w:val="00456FC4"/>
    <w:rsid w:val="00461E83"/>
    <w:rsid w:val="00463C66"/>
    <w:rsid w:val="00475AB0"/>
    <w:rsid w:val="00490D09"/>
    <w:rsid w:val="004B2C29"/>
    <w:rsid w:val="004B6DF3"/>
    <w:rsid w:val="004D253C"/>
    <w:rsid w:val="00502A4C"/>
    <w:rsid w:val="00502B01"/>
    <w:rsid w:val="00503535"/>
    <w:rsid w:val="005211B9"/>
    <w:rsid w:val="00525B71"/>
    <w:rsid w:val="005325A5"/>
    <w:rsid w:val="00533368"/>
    <w:rsid w:val="005439EB"/>
    <w:rsid w:val="0055250C"/>
    <w:rsid w:val="00582C7C"/>
    <w:rsid w:val="00583D37"/>
    <w:rsid w:val="00585C6E"/>
    <w:rsid w:val="005A2D50"/>
    <w:rsid w:val="005B2FC2"/>
    <w:rsid w:val="005B3FF7"/>
    <w:rsid w:val="005B4EDE"/>
    <w:rsid w:val="005B5AD8"/>
    <w:rsid w:val="005D12D9"/>
    <w:rsid w:val="005D1A9E"/>
    <w:rsid w:val="005D49F6"/>
    <w:rsid w:val="005F3B6F"/>
    <w:rsid w:val="0060396F"/>
    <w:rsid w:val="006052D8"/>
    <w:rsid w:val="00613628"/>
    <w:rsid w:val="006144C1"/>
    <w:rsid w:val="006507C5"/>
    <w:rsid w:val="00684B93"/>
    <w:rsid w:val="006A2588"/>
    <w:rsid w:val="006B0E5B"/>
    <w:rsid w:val="006C44A4"/>
    <w:rsid w:val="006D0AB8"/>
    <w:rsid w:val="006E008B"/>
    <w:rsid w:val="006E0C07"/>
    <w:rsid w:val="006E2B0A"/>
    <w:rsid w:val="006F1A41"/>
    <w:rsid w:val="006F4866"/>
    <w:rsid w:val="006F5482"/>
    <w:rsid w:val="006F7DF6"/>
    <w:rsid w:val="0070719A"/>
    <w:rsid w:val="00720C73"/>
    <w:rsid w:val="007237DB"/>
    <w:rsid w:val="00727DA0"/>
    <w:rsid w:val="00730836"/>
    <w:rsid w:val="00737AE2"/>
    <w:rsid w:val="007450AD"/>
    <w:rsid w:val="007560FC"/>
    <w:rsid w:val="00775D3F"/>
    <w:rsid w:val="007913C7"/>
    <w:rsid w:val="00794A62"/>
    <w:rsid w:val="007A665D"/>
    <w:rsid w:val="007B2466"/>
    <w:rsid w:val="007B4367"/>
    <w:rsid w:val="007B4740"/>
    <w:rsid w:val="007D09CA"/>
    <w:rsid w:val="007D4CEF"/>
    <w:rsid w:val="007D5215"/>
    <w:rsid w:val="007E13BB"/>
    <w:rsid w:val="007E2507"/>
    <w:rsid w:val="007F70F0"/>
    <w:rsid w:val="0081003E"/>
    <w:rsid w:val="00820616"/>
    <w:rsid w:val="00832A79"/>
    <w:rsid w:val="00836FA8"/>
    <w:rsid w:val="008427E2"/>
    <w:rsid w:val="0084571B"/>
    <w:rsid w:val="00846E12"/>
    <w:rsid w:val="00854694"/>
    <w:rsid w:val="00876613"/>
    <w:rsid w:val="0088614D"/>
    <w:rsid w:val="008D2BD3"/>
    <w:rsid w:val="008F7847"/>
    <w:rsid w:val="00900CE4"/>
    <w:rsid w:val="0090767B"/>
    <w:rsid w:val="009237BB"/>
    <w:rsid w:val="009259B2"/>
    <w:rsid w:val="00932F84"/>
    <w:rsid w:val="009505B0"/>
    <w:rsid w:val="0095325E"/>
    <w:rsid w:val="00961FD3"/>
    <w:rsid w:val="00977A23"/>
    <w:rsid w:val="00993B76"/>
    <w:rsid w:val="00996D56"/>
    <w:rsid w:val="00997DFF"/>
    <w:rsid w:val="009A4804"/>
    <w:rsid w:val="009C04D0"/>
    <w:rsid w:val="009E47CF"/>
    <w:rsid w:val="009E481F"/>
    <w:rsid w:val="009E69D3"/>
    <w:rsid w:val="009F0002"/>
    <w:rsid w:val="00A04567"/>
    <w:rsid w:val="00A0516F"/>
    <w:rsid w:val="00A50464"/>
    <w:rsid w:val="00A50E7A"/>
    <w:rsid w:val="00A52A65"/>
    <w:rsid w:val="00A54A67"/>
    <w:rsid w:val="00A70839"/>
    <w:rsid w:val="00A72CB3"/>
    <w:rsid w:val="00A926BE"/>
    <w:rsid w:val="00A934AD"/>
    <w:rsid w:val="00A94095"/>
    <w:rsid w:val="00AA1BE9"/>
    <w:rsid w:val="00AC435E"/>
    <w:rsid w:val="00AD25CB"/>
    <w:rsid w:val="00AD358E"/>
    <w:rsid w:val="00AE5033"/>
    <w:rsid w:val="00AF0B2F"/>
    <w:rsid w:val="00AF21B4"/>
    <w:rsid w:val="00AF6E75"/>
    <w:rsid w:val="00B00B7C"/>
    <w:rsid w:val="00B02471"/>
    <w:rsid w:val="00B263B3"/>
    <w:rsid w:val="00B27D01"/>
    <w:rsid w:val="00B561C3"/>
    <w:rsid w:val="00BB7318"/>
    <w:rsid w:val="00BD728E"/>
    <w:rsid w:val="00BE3A90"/>
    <w:rsid w:val="00BE6C95"/>
    <w:rsid w:val="00BF28D3"/>
    <w:rsid w:val="00BF7275"/>
    <w:rsid w:val="00C3466B"/>
    <w:rsid w:val="00C52A18"/>
    <w:rsid w:val="00C55C27"/>
    <w:rsid w:val="00C60951"/>
    <w:rsid w:val="00C724AF"/>
    <w:rsid w:val="00C72D5C"/>
    <w:rsid w:val="00C90BF0"/>
    <w:rsid w:val="00C95FEB"/>
    <w:rsid w:val="00CB6327"/>
    <w:rsid w:val="00CC219E"/>
    <w:rsid w:val="00CD18E8"/>
    <w:rsid w:val="00CD7EDA"/>
    <w:rsid w:val="00CE2578"/>
    <w:rsid w:val="00D01B0E"/>
    <w:rsid w:val="00D11307"/>
    <w:rsid w:val="00D20971"/>
    <w:rsid w:val="00D25E5B"/>
    <w:rsid w:val="00D27575"/>
    <w:rsid w:val="00D27AF0"/>
    <w:rsid w:val="00D32A45"/>
    <w:rsid w:val="00D36619"/>
    <w:rsid w:val="00D37087"/>
    <w:rsid w:val="00D40684"/>
    <w:rsid w:val="00D40879"/>
    <w:rsid w:val="00D40ABC"/>
    <w:rsid w:val="00D4681C"/>
    <w:rsid w:val="00D46A5B"/>
    <w:rsid w:val="00D5099F"/>
    <w:rsid w:val="00D53C81"/>
    <w:rsid w:val="00D576E9"/>
    <w:rsid w:val="00D57945"/>
    <w:rsid w:val="00D62254"/>
    <w:rsid w:val="00D674B8"/>
    <w:rsid w:val="00D6794A"/>
    <w:rsid w:val="00D7481D"/>
    <w:rsid w:val="00D80C57"/>
    <w:rsid w:val="00D82BBB"/>
    <w:rsid w:val="00D864A2"/>
    <w:rsid w:val="00D87306"/>
    <w:rsid w:val="00D87ED6"/>
    <w:rsid w:val="00DA1933"/>
    <w:rsid w:val="00DA5508"/>
    <w:rsid w:val="00DB52C9"/>
    <w:rsid w:val="00DC3D43"/>
    <w:rsid w:val="00DC4527"/>
    <w:rsid w:val="00DD199D"/>
    <w:rsid w:val="00DE1A7B"/>
    <w:rsid w:val="00DF05FB"/>
    <w:rsid w:val="00DF27A8"/>
    <w:rsid w:val="00E17C5F"/>
    <w:rsid w:val="00E319C6"/>
    <w:rsid w:val="00E37677"/>
    <w:rsid w:val="00E44FE7"/>
    <w:rsid w:val="00E55139"/>
    <w:rsid w:val="00E63637"/>
    <w:rsid w:val="00E66777"/>
    <w:rsid w:val="00E710B2"/>
    <w:rsid w:val="00E75D13"/>
    <w:rsid w:val="00E763E3"/>
    <w:rsid w:val="00E876A2"/>
    <w:rsid w:val="00E942EC"/>
    <w:rsid w:val="00E96258"/>
    <w:rsid w:val="00EB47DC"/>
    <w:rsid w:val="00EE48A5"/>
    <w:rsid w:val="00EE513B"/>
    <w:rsid w:val="00F05C48"/>
    <w:rsid w:val="00F15620"/>
    <w:rsid w:val="00F346C1"/>
    <w:rsid w:val="00F44E24"/>
    <w:rsid w:val="00F514D8"/>
    <w:rsid w:val="00F518BE"/>
    <w:rsid w:val="00F92CE0"/>
    <w:rsid w:val="00FD7EFA"/>
    <w:rsid w:val="00FE6DD5"/>
    <w:rsid w:val="00FF071E"/>
    <w:rsid w:val="00FF2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3863C6"/>
  <w15:docId w15:val="{78CE93EE-0F39-AE4D-864A-95393863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9B7"/>
  </w:style>
  <w:style w:type="paragraph" w:styleId="Heading1">
    <w:name w:val="heading 1"/>
    <w:basedOn w:val="Normal"/>
    <w:next w:val="Normal"/>
    <w:link w:val="Heading1Char5"/>
    <w:qFormat/>
    <w:rsid w:val="000532FD"/>
    <w:pPr>
      <w:numPr>
        <w:numId w:val="3"/>
      </w:numPr>
      <w:spacing w:before="360"/>
      <w:ind w:left="357" w:hanging="357"/>
      <w:outlineLvl w:val="0"/>
    </w:pPr>
    <w:rPr>
      <w:rFonts w:eastAsiaTheme="majorEastAsia" w:cs="Times New Roman (Headings CS)"/>
      <w:b/>
      <w:bCs/>
      <w:caps/>
      <w:sz w:val="28"/>
      <w:szCs w:val="28"/>
    </w:rPr>
  </w:style>
  <w:style w:type="paragraph" w:styleId="Heading2">
    <w:name w:val="heading 2"/>
    <w:basedOn w:val="Normal"/>
    <w:next w:val="Normal"/>
    <w:link w:val="Heading2Char2"/>
    <w:unhideWhenUsed/>
    <w:qFormat/>
    <w:rsid w:val="00364BE2"/>
    <w:pPr>
      <w:keepNext/>
      <w:keepLines/>
      <w:numPr>
        <w:ilvl w:val="1"/>
        <w:numId w:val="3"/>
      </w:numPr>
      <w:tabs>
        <w:tab w:val="left" w:pos="709"/>
      </w:tabs>
      <w:spacing w:before="240"/>
      <w:ind w:left="567" w:hanging="567"/>
      <w:outlineLvl w:val="1"/>
    </w:pPr>
    <w:rPr>
      <w:rFonts w:eastAsiaTheme="majorEastAsia" w:cstheme="majorBidi"/>
      <w:b/>
      <w:bCs/>
      <w:caps/>
      <w:shd w:val="clear" w:color="auto" w:fill="FFFFFF"/>
      <w:lang w:bidi="en-US"/>
    </w:rPr>
  </w:style>
  <w:style w:type="paragraph" w:styleId="Heading3">
    <w:name w:val="heading 3"/>
    <w:basedOn w:val="Normal"/>
    <w:next w:val="Normal"/>
    <w:link w:val="Heading3Char2"/>
    <w:uiPriority w:val="9"/>
    <w:unhideWhenUsed/>
    <w:qFormat/>
    <w:rsid w:val="006B0B75"/>
    <w:pPr>
      <w:keepNext/>
      <w:keepLines/>
      <w:tabs>
        <w:tab w:val="left" w:pos="709"/>
      </w:tabs>
      <w:spacing w:before="240" w:after="240"/>
      <w:outlineLvl w:val="2"/>
    </w:pPr>
    <w:rPr>
      <w:rFonts w:eastAsiaTheme="majorEastAsia" w:cstheme="majorBidi"/>
      <w:b/>
      <w:bCs/>
      <w:caps/>
      <w:snapToGrid w:val="0"/>
    </w:rPr>
  </w:style>
  <w:style w:type="paragraph" w:styleId="Heading4">
    <w:name w:val="heading 4"/>
    <w:basedOn w:val="Normal"/>
    <w:next w:val="Normal"/>
    <w:link w:val="Heading4Char"/>
    <w:uiPriority w:val="9"/>
    <w:semiHidden/>
    <w:unhideWhenUsed/>
    <w:qFormat/>
    <w:rsid w:val="001F3E46"/>
    <w:pPr>
      <w:keepNext/>
      <w:numPr>
        <w:ilvl w:val="3"/>
        <w:numId w:val="2"/>
      </w:numPr>
      <w:spacing w:before="240" w:after="60"/>
      <w:outlineLvl w:val="3"/>
    </w:pPr>
    <w:rPr>
      <w:rFonts w:eastAsia="SimSun"/>
      <w:b/>
      <w:bCs/>
      <w:sz w:val="28"/>
      <w:szCs w:val="28"/>
      <w:lang w:eastAsia="zh-CN"/>
    </w:rPr>
  </w:style>
  <w:style w:type="paragraph" w:styleId="Heading5">
    <w:name w:val="heading 5"/>
    <w:basedOn w:val="Normal"/>
    <w:next w:val="Normal"/>
    <w:link w:val="Heading5Char"/>
    <w:uiPriority w:val="9"/>
    <w:semiHidden/>
    <w:unhideWhenUsed/>
    <w:qFormat/>
    <w:rsid w:val="001F3E46"/>
    <w:pPr>
      <w:numPr>
        <w:ilvl w:val="4"/>
        <w:numId w:val="2"/>
      </w:numPr>
      <w:spacing w:before="240" w:after="60"/>
      <w:outlineLvl w:val="4"/>
    </w:pPr>
    <w:rPr>
      <w:rFonts w:eastAsia="SimSun"/>
      <w:b/>
      <w:bCs/>
      <w:i/>
      <w:iCs/>
      <w:sz w:val="26"/>
      <w:szCs w:val="26"/>
      <w:lang w:eastAsia="zh-CN"/>
    </w:rPr>
  </w:style>
  <w:style w:type="paragraph" w:styleId="Heading6">
    <w:name w:val="heading 6"/>
    <w:basedOn w:val="Normal"/>
    <w:next w:val="Normal"/>
    <w:link w:val="Heading6Char"/>
    <w:uiPriority w:val="9"/>
    <w:semiHidden/>
    <w:unhideWhenUsed/>
    <w:qFormat/>
    <w:rsid w:val="001F3E46"/>
    <w:pPr>
      <w:numPr>
        <w:ilvl w:val="5"/>
        <w:numId w:val="2"/>
      </w:numPr>
      <w:spacing w:before="240" w:after="60"/>
      <w:outlineLvl w:val="5"/>
    </w:pPr>
    <w:rPr>
      <w:rFonts w:eastAsia="SimSun"/>
      <w:b/>
      <w:bCs/>
      <w:sz w:val="22"/>
      <w:szCs w:val="22"/>
      <w:lang w:eastAsia="zh-CN"/>
    </w:rPr>
  </w:style>
  <w:style w:type="paragraph" w:styleId="Heading7">
    <w:name w:val="heading 7"/>
    <w:basedOn w:val="Normal"/>
    <w:next w:val="Normal"/>
    <w:link w:val="Heading7Char"/>
    <w:qFormat/>
    <w:rsid w:val="001F3E46"/>
    <w:pPr>
      <w:numPr>
        <w:ilvl w:val="6"/>
        <w:numId w:val="2"/>
      </w:numPr>
      <w:spacing w:before="240" w:after="60"/>
      <w:outlineLvl w:val="6"/>
    </w:pPr>
    <w:rPr>
      <w:rFonts w:eastAsia="SimSun"/>
      <w:sz w:val="22"/>
      <w:lang w:eastAsia="zh-CN"/>
    </w:rPr>
  </w:style>
  <w:style w:type="paragraph" w:styleId="Heading8">
    <w:name w:val="heading 8"/>
    <w:basedOn w:val="Normal"/>
    <w:next w:val="Normal"/>
    <w:link w:val="Heading8Char"/>
    <w:qFormat/>
    <w:rsid w:val="001F3E46"/>
    <w:pPr>
      <w:numPr>
        <w:ilvl w:val="7"/>
        <w:numId w:val="2"/>
      </w:numPr>
      <w:spacing w:before="240" w:after="60"/>
      <w:outlineLvl w:val="7"/>
    </w:pPr>
    <w:rPr>
      <w:rFonts w:eastAsia="SimSun"/>
      <w:i/>
      <w:iCs/>
      <w:sz w:val="22"/>
      <w:lang w:eastAsia="zh-CN"/>
    </w:rPr>
  </w:style>
  <w:style w:type="paragraph" w:styleId="Heading9">
    <w:name w:val="heading 9"/>
    <w:basedOn w:val="Normal"/>
    <w:next w:val="Normal"/>
    <w:link w:val="Heading9Char"/>
    <w:qFormat/>
    <w:rsid w:val="001F3E46"/>
    <w:pPr>
      <w:numPr>
        <w:ilvl w:val="8"/>
        <w:numId w:val="2"/>
      </w:numPr>
      <w:spacing w:before="240" w:after="60"/>
      <w:outlineLvl w:val="8"/>
    </w:pPr>
    <w:rPr>
      <w:rFonts w:ascii="Arial" w:eastAsia="SimSun"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0A0A"/>
    <w:pPr>
      <w:spacing w:before="240" w:after="60"/>
      <w:jc w:val="center"/>
      <w:outlineLvl w:val="0"/>
    </w:pPr>
    <w:rPr>
      <w:rFonts w:ascii="Cambria" w:hAnsi="Cambria"/>
      <w:b/>
      <w:bCs/>
      <w:kern w:val="28"/>
      <w:sz w:val="32"/>
      <w:szCs w:val="32"/>
      <w:lang w:val="en-US" w:eastAsia="ko-KR"/>
    </w:rPr>
  </w:style>
  <w:style w:type="paragraph" w:styleId="NormalWeb">
    <w:name w:val="Normal (Web)"/>
    <w:basedOn w:val="Normal"/>
    <w:link w:val="NormalWebChar"/>
    <w:uiPriority w:val="99"/>
    <w:rsid w:val="00646EEF"/>
    <w:rPr>
      <w:rFonts w:ascii="Times New Roman" w:hAnsi="Times New Roman"/>
    </w:rPr>
  </w:style>
  <w:style w:type="character" w:customStyle="1" w:styleId="NormalWebChar">
    <w:name w:val="Normal (Web) Char"/>
    <w:basedOn w:val="DefaultParagraphFont"/>
    <w:link w:val="NormalWeb"/>
    <w:rsid w:val="00C33481"/>
    <w:rPr>
      <w:sz w:val="24"/>
      <w:szCs w:val="24"/>
      <w:lang w:val="en-AU" w:eastAsia="en-AU" w:bidi="ar-SA"/>
    </w:rPr>
  </w:style>
  <w:style w:type="character" w:customStyle="1" w:styleId="apple-converted-space">
    <w:name w:val="apple-converted-space"/>
    <w:basedOn w:val="DefaultParagraphFont"/>
    <w:rsid w:val="00AB6981"/>
  </w:style>
  <w:style w:type="character" w:styleId="Strong">
    <w:name w:val="Strong"/>
    <w:basedOn w:val="DefaultParagraphFont"/>
    <w:uiPriority w:val="22"/>
    <w:qFormat/>
    <w:rsid w:val="00B17212"/>
    <w:rPr>
      <w:b/>
      <w:bCs/>
    </w:rPr>
  </w:style>
  <w:style w:type="character" w:customStyle="1" w:styleId="Heading1Char4">
    <w:name w:val="Heading 1 Char4"/>
    <w:basedOn w:val="DefaultParagraphFont"/>
    <w:rsid w:val="00077C58"/>
    <w:rPr>
      <w:rFonts w:ascii="Calibri" w:eastAsiaTheme="majorEastAsia" w:hAnsi="Calibri" w:cstheme="majorBidi"/>
      <w:b/>
      <w:bCs/>
      <w:caps/>
      <w:sz w:val="28"/>
      <w:szCs w:val="28"/>
    </w:rPr>
  </w:style>
  <w:style w:type="paragraph" w:styleId="ListParagraph">
    <w:name w:val="List Paragraph"/>
    <w:basedOn w:val="Normal"/>
    <w:uiPriority w:val="34"/>
    <w:qFormat/>
    <w:rsid w:val="00030EF7"/>
    <w:pPr>
      <w:ind w:left="720"/>
      <w:contextualSpacing/>
    </w:pPr>
    <w:rPr>
      <w:lang w:val="en-GB"/>
    </w:rPr>
  </w:style>
  <w:style w:type="paragraph" w:customStyle="1" w:styleId="BodyTxt">
    <w:name w:val="Body Txt"/>
    <w:basedOn w:val="Normal"/>
    <w:rsid w:val="00830C4D"/>
    <w:pPr>
      <w:widowControl w:val="0"/>
      <w:autoSpaceDE w:val="0"/>
      <w:autoSpaceDN w:val="0"/>
      <w:adjustRightInd w:val="0"/>
      <w:spacing w:after="170" w:line="200" w:lineRule="atLeast"/>
      <w:textAlignment w:val="center"/>
    </w:pPr>
    <w:rPr>
      <w:rFonts w:ascii="StoneSerif" w:hAnsi="StoneSerif" w:cs="StoneSerif"/>
      <w:color w:val="000000"/>
      <w:sz w:val="19"/>
      <w:szCs w:val="19"/>
      <w:lang w:val="en-GB" w:bidi="en-US"/>
    </w:rPr>
  </w:style>
  <w:style w:type="paragraph" w:customStyle="1" w:styleId="BodyTxt-NOspaceafter">
    <w:name w:val="Body Txt - NO space after"/>
    <w:basedOn w:val="Normal"/>
    <w:rsid w:val="00830C4D"/>
    <w:pPr>
      <w:widowControl w:val="0"/>
      <w:autoSpaceDE w:val="0"/>
      <w:autoSpaceDN w:val="0"/>
      <w:adjustRightInd w:val="0"/>
      <w:spacing w:line="200" w:lineRule="atLeast"/>
      <w:textAlignment w:val="center"/>
    </w:pPr>
    <w:rPr>
      <w:rFonts w:ascii="StoneSerif" w:hAnsi="StoneSerif" w:cs="StoneSerif"/>
      <w:color w:val="000000"/>
      <w:sz w:val="19"/>
      <w:szCs w:val="19"/>
      <w:lang w:val="en-GB" w:bidi="en-US"/>
    </w:rPr>
  </w:style>
  <w:style w:type="paragraph" w:customStyle="1" w:styleId="a">
    <w:name w:val="(a)"/>
    <w:basedOn w:val="Normal"/>
    <w:rsid w:val="00830C4D"/>
    <w:pPr>
      <w:widowControl w:val="0"/>
      <w:tabs>
        <w:tab w:val="left" w:pos="1134"/>
      </w:tabs>
      <w:autoSpaceDE w:val="0"/>
      <w:autoSpaceDN w:val="0"/>
      <w:adjustRightInd w:val="0"/>
      <w:spacing w:line="200" w:lineRule="atLeast"/>
      <w:ind w:left="480" w:hanging="460"/>
      <w:textAlignment w:val="center"/>
    </w:pPr>
    <w:rPr>
      <w:rFonts w:ascii="StoneSerif" w:hAnsi="StoneSerif" w:cs="StoneSerif"/>
      <w:color w:val="000000"/>
      <w:sz w:val="19"/>
      <w:szCs w:val="19"/>
      <w:lang w:val="en-GB" w:bidi="en-US"/>
    </w:rPr>
  </w:style>
  <w:style w:type="paragraph" w:customStyle="1" w:styleId="aspaceafter">
    <w:name w:val="(a) + space after"/>
    <w:basedOn w:val="a"/>
    <w:rsid w:val="00830C4D"/>
    <w:pPr>
      <w:spacing w:after="170"/>
    </w:pPr>
  </w:style>
  <w:style w:type="character" w:customStyle="1" w:styleId="st">
    <w:name w:val="st"/>
    <w:basedOn w:val="DefaultParagraphFont"/>
    <w:rsid w:val="00F56BBD"/>
  </w:style>
  <w:style w:type="character" w:customStyle="1" w:styleId="editsection">
    <w:name w:val="editsection"/>
    <w:basedOn w:val="DefaultParagraphFont"/>
    <w:rsid w:val="00C10922"/>
  </w:style>
  <w:style w:type="paragraph" w:customStyle="1" w:styleId="StyleLeft286cm">
    <w:name w:val="Style Left:  2.86 cm"/>
    <w:basedOn w:val="Normal"/>
    <w:rsid w:val="004E7E02"/>
    <w:pPr>
      <w:ind w:left="1620"/>
    </w:pPr>
    <w:rPr>
      <w:rFonts w:ascii="Times New Roman" w:eastAsia="SimSun" w:hAnsi="Times New Roman"/>
      <w:sz w:val="22"/>
      <w:szCs w:val="20"/>
      <w:lang w:val="en-GB" w:eastAsia="zh-CN"/>
    </w:rPr>
  </w:style>
  <w:style w:type="character" w:customStyle="1" w:styleId="Heading2Char1">
    <w:name w:val="Heading 2 Char1"/>
    <w:basedOn w:val="DefaultParagraphFont"/>
    <w:rsid w:val="00077C58"/>
    <w:rPr>
      <w:rFonts w:asciiTheme="majorHAnsi" w:eastAsiaTheme="majorEastAsia" w:hAnsiTheme="majorHAnsi" w:cstheme="majorBidi"/>
      <w:b/>
      <w:bCs/>
      <w:caps/>
      <w:sz w:val="26"/>
      <w:szCs w:val="26"/>
    </w:rPr>
  </w:style>
  <w:style w:type="character" w:customStyle="1" w:styleId="Heading2Char2">
    <w:name w:val="Heading 2 Char2"/>
    <w:basedOn w:val="DefaultParagraphFont"/>
    <w:link w:val="Heading2"/>
    <w:rsid w:val="00364BE2"/>
    <w:rPr>
      <w:rFonts w:eastAsiaTheme="majorEastAsia" w:cstheme="majorBidi"/>
      <w:b/>
      <w:bCs/>
      <w:caps/>
      <w:lang w:bidi="en-US"/>
    </w:rPr>
  </w:style>
  <w:style w:type="paragraph" w:styleId="HTMLPreformatted">
    <w:name w:val="HTML Preformatted"/>
    <w:basedOn w:val="Normal"/>
    <w:link w:val="HTMLPreformattedChar"/>
    <w:uiPriority w:val="99"/>
    <w:rsid w:val="00D1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basedOn w:val="DefaultParagraphFont"/>
    <w:uiPriority w:val="20"/>
    <w:qFormat/>
    <w:rsid w:val="00161E1D"/>
    <w:rPr>
      <w:i/>
      <w:iCs/>
    </w:rPr>
  </w:style>
  <w:style w:type="character" w:customStyle="1" w:styleId="StyleArial135ptBoldBlack">
    <w:name w:val="Style Arial 13.5 pt Bold Black"/>
    <w:basedOn w:val="DefaultParagraphFont"/>
    <w:rsid w:val="00F963A4"/>
    <w:rPr>
      <w:rFonts w:ascii="Calibri" w:hAnsi="Calibri"/>
      <w:b/>
      <w:bCs/>
      <w:color w:val="000000"/>
      <w:sz w:val="27"/>
    </w:rPr>
  </w:style>
  <w:style w:type="paragraph" w:customStyle="1" w:styleId="StyleHeading2Before5ptAfter5pt">
    <w:name w:val="Style Heading 2 + Before:  5 pt After:  5 pt"/>
    <w:basedOn w:val="Normal"/>
    <w:rsid w:val="00F963A4"/>
    <w:rPr>
      <w:szCs w:val="20"/>
    </w:rPr>
  </w:style>
  <w:style w:type="paragraph" w:customStyle="1" w:styleId="StyleHeading1Before5pt">
    <w:name w:val="Style Heading 1 + Before:  5 pt"/>
    <w:basedOn w:val="Normal"/>
    <w:rsid w:val="00F963A4"/>
    <w:rPr>
      <w:szCs w:val="20"/>
    </w:rPr>
  </w:style>
  <w:style w:type="paragraph" w:styleId="Caption">
    <w:name w:val="caption"/>
    <w:basedOn w:val="Normal"/>
    <w:next w:val="Normal"/>
    <w:qFormat/>
    <w:rsid w:val="004A27E0"/>
    <w:pPr>
      <w:spacing w:after="200"/>
    </w:pPr>
    <w:rPr>
      <w:rFonts w:ascii="Cambria" w:eastAsia="MS ??" w:hAnsi="Cambria"/>
      <w:b/>
      <w:bCs/>
      <w:color w:val="4F81BD"/>
      <w:sz w:val="18"/>
      <w:szCs w:val="18"/>
      <w:lang w:val="en-GB" w:eastAsia="ja-JP"/>
    </w:rPr>
  </w:style>
  <w:style w:type="character" w:customStyle="1" w:styleId="Heading3Char">
    <w:name w:val="Heading 3 Char"/>
    <w:basedOn w:val="DefaultParagraphFont"/>
    <w:rsid w:val="00270511"/>
    <w:rPr>
      <w:rFonts w:ascii="Calibri" w:hAnsi="Calibri" w:cs="Arial"/>
      <w:b/>
      <w:bCs/>
      <w:caps/>
      <w:sz w:val="26"/>
      <w:szCs w:val="26"/>
    </w:rPr>
  </w:style>
  <w:style w:type="paragraph" w:customStyle="1" w:styleId="paranumbered">
    <w:name w:val="paranumbered"/>
    <w:basedOn w:val="Normal"/>
    <w:link w:val="paranumberedChar"/>
    <w:qFormat/>
    <w:rsid w:val="00B04114"/>
    <w:pPr>
      <w:widowControl w:val="0"/>
      <w:numPr>
        <w:numId w:val="1"/>
      </w:numPr>
      <w:tabs>
        <w:tab w:val="num" w:pos="720"/>
      </w:tabs>
      <w:spacing w:before="120"/>
      <w:ind w:left="0" w:hanging="539"/>
    </w:pPr>
    <w:rPr>
      <w:rFonts w:ascii="Times New Roman" w:hAnsi="Times New Roman"/>
      <w:bCs/>
      <w:snapToGrid w:val="0"/>
      <w:sz w:val="22"/>
      <w:szCs w:val="32"/>
      <w:lang w:val="en-US"/>
    </w:rPr>
  </w:style>
  <w:style w:type="character" w:customStyle="1" w:styleId="paranumberedChar">
    <w:name w:val="paranumbered Char"/>
    <w:basedOn w:val="DefaultParagraphFont"/>
    <w:link w:val="paranumbered"/>
    <w:rsid w:val="00B04114"/>
    <w:rPr>
      <w:rFonts w:ascii="Times New Roman" w:hAnsi="Times New Roman"/>
      <w:bCs/>
      <w:snapToGrid w:val="0"/>
      <w:sz w:val="22"/>
      <w:szCs w:val="32"/>
      <w:lang w:val="en-US"/>
    </w:rPr>
  </w:style>
  <w:style w:type="paragraph" w:styleId="Revision">
    <w:name w:val="Revision"/>
    <w:hidden/>
    <w:uiPriority w:val="99"/>
    <w:semiHidden/>
    <w:rsid w:val="00301E35"/>
  </w:style>
  <w:style w:type="paragraph" w:customStyle="1" w:styleId="Char">
    <w:name w:val="Char"/>
    <w:basedOn w:val="Normal"/>
    <w:rsid w:val="00F82B94"/>
    <w:pPr>
      <w:spacing w:after="160" w:line="240" w:lineRule="exact"/>
    </w:pPr>
    <w:rPr>
      <w:rFonts w:ascii="Arial" w:hAnsi="Arial"/>
      <w:sz w:val="20"/>
      <w:lang w:val="fr-FR" w:eastAsia="fr-FR"/>
    </w:rPr>
  </w:style>
  <w:style w:type="paragraph" w:customStyle="1" w:styleId="CarCar">
    <w:name w:val="Car Car"/>
    <w:basedOn w:val="Normal"/>
    <w:rsid w:val="007D4A6A"/>
    <w:pPr>
      <w:spacing w:after="160" w:line="240" w:lineRule="exact"/>
    </w:pPr>
    <w:rPr>
      <w:rFonts w:ascii="Book Antiqua" w:hAnsi="Book Antiqua"/>
      <w:sz w:val="20"/>
      <w:szCs w:val="20"/>
      <w:lang w:val="en-US"/>
    </w:rPr>
  </w:style>
  <w:style w:type="paragraph" w:customStyle="1" w:styleId="bulleteditem">
    <w:name w:val="bulleteditem"/>
    <w:basedOn w:val="Normal"/>
    <w:rsid w:val="0091220F"/>
    <w:rPr>
      <w:rFonts w:ascii="Times New Roman" w:hAnsi="Times New Roman"/>
    </w:rPr>
  </w:style>
  <w:style w:type="character" w:customStyle="1" w:styleId="Heading1Char5">
    <w:name w:val="Heading 1 Char5"/>
    <w:basedOn w:val="DefaultParagraphFont"/>
    <w:link w:val="Heading1"/>
    <w:rsid w:val="000532FD"/>
    <w:rPr>
      <w:rFonts w:eastAsiaTheme="majorEastAsia" w:cs="Times New Roman (Headings CS)"/>
      <w:b/>
      <w:bCs/>
      <w:caps/>
      <w:sz w:val="28"/>
      <w:szCs w:val="28"/>
    </w:rPr>
  </w:style>
  <w:style w:type="character" w:styleId="HTMLCite">
    <w:name w:val="HTML Cite"/>
    <w:basedOn w:val="DefaultParagraphFont"/>
    <w:rsid w:val="004E3ADB"/>
    <w:rPr>
      <w:i/>
      <w:iCs/>
    </w:rPr>
  </w:style>
  <w:style w:type="character" w:styleId="FollowedHyperlink">
    <w:name w:val="FollowedHyperlink"/>
    <w:basedOn w:val="DefaultParagraphFont"/>
    <w:rsid w:val="004162AB"/>
    <w:rPr>
      <w:color w:val="800080"/>
      <w:u w:val="single"/>
    </w:rPr>
  </w:style>
  <w:style w:type="paragraph" w:styleId="BalloonText">
    <w:name w:val="Balloon Text"/>
    <w:basedOn w:val="Normal"/>
    <w:link w:val="BalloonTextChar"/>
    <w:uiPriority w:val="99"/>
    <w:rsid w:val="00E53019"/>
    <w:rPr>
      <w:rFonts w:ascii="Tahoma" w:hAnsi="Tahoma" w:cs="Tahoma"/>
      <w:sz w:val="16"/>
      <w:szCs w:val="16"/>
    </w:rPr>
  </w:style>
  <w:style w:type="paragraph" w:customStyle="1" w:styleId="Char1">
    <w:name w:val="Char1"/>
    <w:basedOn w:val="Normal"/>
    <w:rsid w:val="00E53019"/>
    <w:rPr>
      <w:rFonts w:ascii="Times New Roman" w:hAnsi="Times New Roman"/>
      <w:lang w:val="pl-PL" w:eastAsia="pl-PL"/>
    </w:rPr>
  </w:style>
  <w:style w:type="character" w:styleId="CommentReference">
    <w:name w:val="annotation reference"/>
    <w:basedOn w:val="DefaultParagraphFont"/>
    <w:rsid w:val="006F2394"/>
    <w:rPr>
      <w:sz w:val="16"/>
      <w:szCs w:val="16"/>
    </w:rPr>
  </w:style>
  <w:style w:type="character" w:customStyle="1" w:styleId="CommentTextChar">
    <w:name w:val="Comment Text Char"/>
    <w:basedOn w:val="DefaultParagraphFont"/>
    <w:uiPriority w:val="99"/>
    <w:rsid w:val="00036379"/>
    <w:rPr>
      <w:rFonts w:ascii="Calibri" w:hAnsi="Calibri"/>
    </w:rPr>
  </w:style>
  <w:style w:type="paragraph" w:styleId="CommentSubject">
    <w:name w:val="annotation subject"/>
    <w:basedOn w:val="Normal"/>
    <w:link w:val="CommentSubjectChar"/>
    <w:rsid w:val="006F2394"/>
    <w:rPr>
      <w:b/>
      <w:bCs/>
    </w:rPr>
  </w:style>
  <w:style w:type="character" w:customStyle="1" w:styleId="CommentSubjectChar">
    <w:name w:val="Comment Subject Char"/>
    <w:basedOn w:val="CommentTextChar"/>
    <w:link w:val="CommentSubject"/>
    <w:rsid w:val="006F2394"/>
    <w:rPr>
      <w:rFonts w:ascii="Calibri" w:hAnsi="Calibri"/>
      <w:b/>
      <w:bCs/>
    </w:rPr>
  </w:style>
  <w:style w:type="character" w:customStyle="1" w:styleId="Heading1Char">
    <w:name w:val="Heading 1 Char"/>
    <w:basedOn w:val="DefaultParagraphFont"/>
    <w:rsid w:val="00380C8A"/>
    <w:rPr>
      <w:rFonts w:ascii="Calibri" w:eastAsiaTheme="majorEastAsia" w:hAnsi="Calibri" w:cstheme="majorBidi"/>
      <w:b/>
      <w:bCs/>
      <w:caps/>
      <w:sz w:val="28"/>
      <w:szCs w:val="28"/>
    </w:rPr>
  </w:style>
  <w:style w:type="character" w:customStyle="1" w:styleId="Heading1Char1">
    <w:name w:val="Heading 1 Char1"/>
    <w:basedOn w:val="DefaultParagraphFont"/>
    <w:rsid w:val="009C5323"/>
    <w:rPr>
      <w:rFonts w:ascii="Calibri" w:eastAsiaTheme="majorEastAsia" w:hAnsi="Calibri" w:cstheme="majorBidi"/>
      <w:b/>
      <w:bCs/>
      <w:caps/>
      <w:sz w:val="28"/>
      <w:szCs w:val="28"/>
    </w:rPr>
  </w:style>
  <w:style w:type="character" w:customStyle="1" w:styleId="Heading4Char">
    <w:name w:val="Heading 4 Char"/>
    <w:basedOn w:val="DefaultParagraphFont"/>
    <w:link w:val="Heading4"/>
    <w:uiPriority w:val="9"/>
    <w:semiHidden/>
    <w:rsid w:val="001F3E46"/>
    <w:rPr>
      <w:rFonts w:eastAsia="SimSun"/>
      <w:b/>
      <w:bCs/>
      <w:sz w:val="28"/>
      <w:szCs w:val="28"/>
      <w:lang w:eastAsia="zh-CN"/>
    </w:rPr>
  </w:style>
  <w:style w:type="character" w:customStyle="1" w:styleId="Heading5Char">
    <w:name w:val="Heading 5 Char"/>
    <w:basedOn w:val="DefaultParagraphFont"/>
    <w:link w:val="Heading5"/>
    <w:uiPriority w:val="9"/>
    <w:semiHidden/>
    <w:rsid w:val="001F3E46"/>
    <w:rPr>
      <w:rFonts w:eastAsia="SimSun"/>
      <w:b/>
      <w:bCs/>
      <w:i/>
      <w:iCs/>
      <w:sz w:val="26"/>
      <w:szCs w:val="26"/>
      <w:lang w:eastAsia="zh-CN"/>
    </w:rPr>
  </w:style>
  <w:style w:type="character" w:customStyle="1" w:styleId="Heading6Char">
    <w:name w:val="Heading 6 Char"/>
    <w:basedOn w:val="DefaultParagraphFont"/>
    <w:link w:val="Heading6"/>
    <w:uiPriority w:val="9"/>
    <w:semiHidden/>
    <w:rsid w:val="001F3E46"/>
    <w:rPr>
      <w:rFonts w:eastAsia="SimSun"/>
      <w:b/>
      <w:bCs/>
      <w:sz w:val="22"/>
      <w:szCs w:val="22"/>
      <w:lang w:eastAsia="zh-CN"/>
    </w:rPr>
  </w:style>
  <w:style w:type="character" w:customStyle="1" w:styleId="Heading7Char">
    <w:name w:val="Heading 7 Char"/>
    <w:basedOn w:val="DefaultParagraphFont"/>
    <w:link w:val="Heading7"/>
    <w:rsid w:val="001F3E46"/>
    <w:rPr>
      <w:rFonts w:eastAsia="SimSun"/>
      <w:sz w:val="22"/>
      <w:lang w:eastAsia="zh-CN"/>
    </w:rPr>
  </w:style>
  <w:style w:type="character" w:customStyle="1" w:styleId="Heading8Char">
    <w:name w:val="Heading 8 Char"/>
    <w:basedOn w:val="DefaultParagraphFont"/>
    <w:link w:val="Heading8"/>
    <w:rsid w:val="001F3E46"/>
    <w:rPr>
      <w:rFonts w:eastAsia="SimSun"/>
      <w:i/>
      <w:iCs/>
      <w:sz w:val="22"/>
      <w:lang w:eastAsia="zh-CN"/>
    </w:rPr>
  </w:style>
  <w:style w:type="character" w:customStyle="1" w:styleId="Heading9Char">
    <w:name w:val="Heading 9 Char"/>
    <w:basedOn w:val="DefaultParagraphFont"/>
    <w:link w:val="Heading9"/>
    <w:rsid w:val="001F3E46"/>
    <w:rPr>
      <w:rFonts w:ascii="Arial" w:eastAsia="SimSun" w:hAnsi="Arial" w:cs="Arial"/>
      <w:sz w:val="22"/>
      <w:szCs w:val="22"/>
      <w:lang w:eastAsia="zh-CN"/>
    </w:rPr>
  </w:style>
  <w:style w:type="paragraph" w:customStyle="1" w:styleId="StyleHeading1LatinCalibri14ptBoldAllcaps">
    <w:name w:val="Style Heading 1 + (Latin) Calibri 14 pt Bold All caps"/>
    <w:basedOn w:val="Normal"/>
    <w:rsid w:val="009C5323"/>
    <w:pPr>
      <w:ind w:left="709" w:hanging="709"/>
    </w:pPr>
    <w:rPr>
      <w:rFonts w:eastAsia="SimSun" w:cs="Arial"/>
      <w:szCs w:val="32"/>
      <w:lang w:eastAsia="zh-CN"/>
    </w:rPr>
  </w:style>
  <w:style w:type="character" w:customStyle="1" w:styleId="Heading1Char2">
    <w:name w:val="Heading 1 Char2"/>
    <w:basedOn w:val="DefaultParagraphFont"/>
    <w:rsid w:val="009C5323"/>
    <w:rPr>
      <w:rFonts w:ascii="Calibri" w:eastAsiaTheme="majorEastAsia" w:hAnsi="Calibri" w:cstheme="majorBidi"/>
      <w:b/>
      <w:bCs/>
      <w:caps/>
      <w:sz w:val="28"/>
      <w:szCs w:val="28"/>
    </w:rPr>
  </w:style>
  <w:style w:type="character" w:customStyle="1" w:styleId="Heading1Char3">
    <w:name w:val="Heading 1 Char3"/>
    <w:basedOn w:val="DefaultParagraphFont"/>
    <w:rsid w:val="00077C58"/>
    <w:rPr>
      <w:rFonts w:ascii="Calibri" w:eastAsiaTheme="majorEastAsia" w:hAnsi="Calibri" w:cstheme="majorBidi"/>
      <w:b/>
      <w:bCs/>
      <w:caps/>
      <w:sz w:val="28"/>
      <w:szCs w:val="28"/>
    </w:rPr>
  </w:style>
  <w:style w:type="character" w:customStyle="1" w:styleId="Heading2Char">
    <w:name w:val="Heading 2 Char"/>
    <w:basedOn w:val="DefaultParagraphFont"/>
    <w:rsid w:val="00077C58"/>
    <w:rPr>
      <w:rFonts w:ascii="Calibri" w:eastAsiaTheme="majorEastAsia" w:hAnsi="Calibri" w:cstheme="majorBidi"/>
      <w:b/>
      <w:bCs/>
      <w:caps/>
      <w:sz w:val="26"/>
      <w:szCs w:val="26"/>
    </w:rPr>
  </w:style>
  <w:style w:type="character" w:customStyle="1" w:styleId="Heading3Char1">
    <w:name w:val="Heading 3 Char1"/>
    <w:basedOn w:val="DefaultParagraphFont"/>
    <w:rsid w:val="003548F7"/>
    <w:rPr>
      <w:rFonts w:ascii="Calibri" w:eastAsiaTheme="majorEastAsia" w:hAnsi="Calibri" w:cstheme="majorBidi"/>
      <w:b/>
      <w:bCs/>
      <w:caps/>
      <w:sz w:val="26"/>
      <w:szCs w:val="24"/>
    </w:rPr>
  </w:style>
  <w:style w:type="paragraph" w:styleId="TOCHeading">
    <w:name w:val="TOC Heading"/>
    <w:basedOn w:val="Normal"/>
    <w:next w:val="Normal"/>
    <w:autoRedefine/>
    <w:uiPriority w:val="39"/>
    <w:unhideWhenUsed/>
    <w:qFormat/>
    <w:rsid w:val="00AB30B1"/>
    <w:pPr>
      <w:spacing w:after="0" w:line="276" w:lineRule="auto"/>
      <w:jc w:val="center"/>
    </w:pPr>
    <w:rPr>
      <w:b/>
      <w:caps/>
      <w:lang w:val="en-US" w:eastAsia="ja-JP"/>
    </w:rPr>
  </w:style>
  <w:style w:type="character" w:customStyle="1" w:styleId="Heading3Char2">
    <w:name w:val="Heading 3 Char2"/>
    <w:basedOn w:val="DefaultParagraphFont"/>
    <w:link w:val="Heading3"/>
    <w:rsid w:val="006B0B75"/>
    <w:rPr>
      <w:rFonts w:ascii="Calibri" w:eastAsiaTheme="majorEastAsia" w:hAnsi="Calibri" w:cstheme="majorBidi"/>
      <w:b/>
      <w:bCs/>
      <w:caps/>
      <w:snapToGrid w:val="0"/>
      <w:sz w:val="24"/>
      <w:szCs w:val="24"/>
      <w:lang w:eastAsia="en-GB"/>
    </w:rPr>
  </w:style>
  <w:style w:type="character" w:styleId="Hyperlink">
    <w:name w:val="Hyperlink"/>
    <w:basedOn w:val="DefaultParagraphFont"/>
    <w:uiPriority w:val="99"/>
    <w:rsid w:val="0018199D"/>
    <w:rPr>
      <w:color w:val="0000FF" w:themeColor="hyperlink"/>
      <w:u w:val="single"/>
    </w:rPr>
  </w:style>
  <w:style w:type="paragraph" w:styleId="TOC1">
    <w:name w:val="toc 1"/>
    <w:basedOn w:val="Normal"/>
    <w:next w:val="Normal"/>
    <w:autoRedefine/>
    <w:uiPriority w:val="39"/>
    <w:qFormat/>
    <w:rsid w:val="009C7BC3"/>
    <w:pPr>
      <w:tabs>
        <w:tab w:val="left" w:pos="480"/>
        <w:tab w:val="left" w:pos="1100"/>
        <w:tab w:val="right" w:leader="dot" w:pos="8494"/>
      </w:tabs>
      <w:spacing w:before="60" w:after="0"/>
    </w:pPr>
    <w:rPr>
      <w:noProof/>
    </w:rPr>
  </w:style>
  <w:style w:type="paragraph" w:styleId="TOC2">
    <w:name w:val="toc 2"/>
    <w:basedOn w:val="Normal"/>
    <w:next w:val="Normal"/>
    <w:autoRedefine/>
    <w:uiPriority w:val="39"/>
    <w:qFormat/>
    <w:rsid w:val="003674C4"/>
    <w:pPr>
      <w:tabs>
        <w:tab w:val="left" w:pos="880"/>
        <w:tab w:val="right" w:leader="dot" w:pos="8494"/>
      </w:tabs>
      <w:spacing w:after="0"/>
      <w:ind w:left="238"/>
    </w:pPr>
    <w:rPr>
      <w:noProof/>
      <w:sz w:val="22"/>
    </w:rPr>
  </w:style>
  <w:style w:type="paragraph" w:styleId="TOC3">
    <w:name w:val="toc 3"/>
    <w:basedOn w:val="Normal"/>
    <w:next w:val="Normal"/>
    <w:autoRedefine/>
    <w:uiPriority w:val="39"/>
    <w:qFormat/>
    <w:rsid w:val="00407A70"/>
    <w:pPr>
      <w:tabs>
        <w:tab w:val="left" w:pos="1320"/>
        <w:tab w:val="right" w:leader="dot" w:pos="8494"/>
      </w:tabs>
      <w:spacing w:after="0"/>
      <w:ind w:left="482"/>
    </w:pPr>
    <w:rPr>
      <w:sz w:val="22"/>
    </w:rPr>
  </w:style>
  <w:style w:type="paragraph" w:styleId="Header">
    <w:name w:val="header"/>
    <w:basedOn w:val="Normal"/>
    <w:link w:val="HeaderChar"/>
    <w:uiPriority w:val="99"/>
    <w:rsid w:val="005B2C44"/>
    <w:pPr>
      <w:tabs>
        <w:tab w:val="center" w:pos="4513"/>
        <w:tab w:val="right" w:pos="9026"/>
      </w:tabs>
      <w:spacing w:after="0"/>
    </w:pPr>
  </w:style>
  <w:style w:type="character" w:customStyle="1" w:styleId="HeaderChar">
    <w:name w:val="Header Char"/>
    <w:basedOn w:val="DefaultParagraphFont"/>
    <w:link w:val="Header"/>
    <w:uiPriority w:val="99"/>
    <w:rsid w:val="005B2C44"/>
    <w:rPr>
      <w:rFonts w:ascii="Calibri" w:hAnsi="Calibri"/>
      <w:sz w:val="24"/>
      <w:szCs w:val="24"/>
    </w:rPr>
  </w:style>
  <w:style w:type="paragraph" w:styleId="Footer">
    <w:name w:val="footer"/>
    <w:basedOn w:val="Normal"/>
    <w:link w:val="FooterChar"/>
    <w:uiPriority w:val="99"/>
    <w:rsid w:val="005B2C44"/>
    <w:pPr>
      <w:tabs>
        <w:tab w:val="center" w:pos="4513"/>
        <w:tab w:val="right" w:pos="9026"/>
      </w:tabs>
      <w:spacing w:after="0"/>
    </w:pPr>
  </w:style>
  <w:style w:type="character" w:customStyle="1" w:styleId="FooterChar">
    <w:name w:val="Footer Char"/>
    <w:basedOn w:val="DefaultParagraphFont"/>
    <w:link w:val="Footer"/>
    <w:uiPriority w:val="99"/>
    <w:rsid w:val="005B2C44"/>
    <w:rPr>
      <w:rFonts w:ascii="Calibri" w:hAnsi="Calibri"/>
      <w:sz w:val="24"/>
      <w:szCs w:val="24"/>
    </w:rPr>
  </w:style>
  <w:style w:type="paragraph" w:styleId="CommentText">
    <w:name w:val="annotation text"/>
    <w:basedOn w:val="Normal"/>
    <w:link w:val="CommentTextChar1"/>
    <w:rsid w:val="009D4D38"/>
  </w:style>
  <w:style w:type="character" w:customStyle="1" w:styleId="CommentTextChar1">
    <w:name w:val="Comment Text Char1"/>
    <w:basedOn w:val="DefaultParagraphFont"/>
    <w:link w:val="CommentText"/>
    <w:rsid w:val="009D4D38"/>
    <w:rPr>
      <w:rFonts w:ascii="Calibri" w:hAnsi="Calibri"/>
      <w:sz w:val="24"/>
      <w:szCs w:val="24"/>
    </w:rPr>
  </w:style>
  <w:style w:type="paragraph" w:customStyle="1" w:styleId="Default">
    <w:name w:val="Default"/>
    <w:rsid w:val="00264907"/>
    <w:pPr>
      <w:autoSpaceDE w:val="0"/>
      <w:autoSpaceDN w:val="0"/>
      <w:adjustRightInd w:val="0"/>
    </w:pPr>
    <w:rPr>
      <w:color w:val="000000"/>
    </w:rPr>
  </w:style>
  <w:style w:type="character" w:customStyle="1" w:styleId="UnresolvedMention1">
    <w:name w:val="Unresolved Mention1"/>
    <w:basedOn w:val="DefaultParagraphFont"/>
    <w:uiPriority w:val="99"/>
    <w:semiHidden/>
    <w:unhideWhenUsed/>
    <w:rsid w:val="00716B4B"/>
    <w:rPr>
      <w:color w:val="605E5C"/>
      <w:shd w:val="clear" w:color="auto" w:fill="E1DFDD"/>
    </w:rPr>
  </w:style>
  <w:style w:type="character" w:styleId="PageNumber">
    <w:name w:val="page number"/>
    <w:basedOn w:val="DefaultParagraphFont"/>
    <w:unhideWhenUsed/>
    <w:rsid w:val="00F24EFA"/>
  </w:style>
  <w:style w:type="paragraph" w:customStyle="1" w:styleId="Bulllets">
    <w:name w:val="Bulllets"/>
    <w:basedOn w:val="Normal"/>
    <w:rsid w:val="00B60BE3"/>
    <w:pPr>
      <w:numPr>
        <w:numId w:val="4"/>
      </w:numPr>
    </w:pPr>
  </w:style>
  <w:style w:type="paragraph" w:styleId="FootnoteText">
    <w:name w:val="footnote text"/>
    <w:basedOn w:val="Normal"/>
    <w:link w:val="FootnoteTextChar"/>
    <w:unhideWhenUsed/>
    <w:rsid w:val="00C87207"/>
    <w:pPr>
      <w:spacing w:after="0"/>
    </w:pPr>
    <w:rPr>
      <w:sz w:val="20"/>
      <w:szCs w:val="20"/>
    </w:rPr>
  </w:style>
  <w:style w:type="character" w:customStyle="1" w:styleId="FootnoteTextChar">
    <w:name w:val="Footnote Text Char"/>
    <w:basedOn w:val="DefaultParagraphFont"/>
    <w:link w:val="FootnoteText"/>
    <w:rsid w:val="00C87207"/>
    <w:rPr>
      <w:rFonts w:asciiTheme="majorHAnsi" w:hAnsiTheme="majorHAnsi"/>
      <w:lang w:eastAsia="en-US"/>
    </w:rPr>
  </w:style>
  <w:style w:type="character" w:styleId="FootnoteReference">
    <w:name w:val="footnote reference"/>
    <w:basedOn w:val="DefaultParagraphFont"/>
    <w:uiPriority w:val="99"/>
    <w:unhideWhenUsed/>
    <w:rsid w:val="00C87207"/>
    <w:rPr>
      <w:vertAlign w:val="superscript"/>
    </w:rPr>
  </w:style>
  <w:style w:type="table" w:styleId="TableGrid">
    <w:name w:val="Table Grid"/>
    <w:basedOn w:val="TableNormal"/>
    <w:uiPriority w:val="39"/>
    <w:rsid w:val="004D5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4D583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ColourfulGridAccent6">
    <w:name w:val="Colorful Grid Accent 6"/>
    <w:basedOn w:val="TableNormal"/>
    <w:uiPriority w:val="73"/>
    <w:rsid w:val="004D583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GridTable5Dark-Accent51">
    <w:name w:val="Grid Table 5 Dark - Accent 51"/>
    <w:basedOn w:val="TableNormal"/>
    <w:uiPriority w:val="50"/>
    <w:rsid w:val="004D5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UnresolvedMention">
    <w:name w:val="Unresolved Mention"/>
    <w:basedOn w:val="DefaultParagraphFont"/>
    <w:uiPriority w:val="99"/>
    <w:semiHidden/>
    <w:unhideWhenUsed/>
    <w:rsid w:val="00C9425D"/>
    <w:rPr>
      <w:color w:val="605E5C"/>
      <w:shd w:val="clear" w:color="auto" w:fill="E1DFDD"/>
    </w:rPr>
  </w:style>
  <w:style w:type="paragraph" w:styleId="BodyText">
    <w:name w:val="Body Text"/>
    <w:basedOn w:val="Normal"/>
    <w:next w:val="Normal"/>
    <w:link w:val="BodyTextChar"/>
    <w:uiPriority w:val="1"/>
    <w:qFormat/>
    <w:rsid w:val="00022E81"/>
    <w:pPr>
      <w:autoSpaceDE w:val="0"/>
      <w:autoSpaceDN w:val="0"/>
      <w:adjustRightInd w:val="0"/>
      <w:spacing w:before="120" w:after="0"/>
    </w:pPr>
    <w:rPr>
      <w:rFonts w:ascii="KDBGBE+Arial,Bold" w:hAnsi="KDBGBE+Arial,Bold"/>
      <w:lang w:val="en-GB"/>
    </w:rPr>
  </w:style>
  <w:style w:type="character" w:customStyle="1" w:styleId="BodyTextChar">
    <w:name w:val="Body Text Char"/>
    <w:basedOn w:val="DefaultParagraphFont"/>
    <w:link w:val="BodyText"/>
    <w:uiPriority w:val="99"/>
    <w:rsid w:val="00022E81"/>
    <w:rPr>
      <w:rFonts w:ascii="KDBGBE+Arial,Bold" w:eastAsia="Calibri" w:hAnsi="KDBGBE+Arial,Bold"/>
      <w:sz w:val="24"/>
      <w:szCs w:val="24"/>
      <w:lang w:val="en-GB" w:eastAsia="en-US"/>
    </w:rPr>
  </w:style>
  <w:style w:type="paragraph" w:customStyle="1" w:styleId="govbodytitle">
    <w:name w:val="govbody title"/>
    <w:basedOn w:val="Normal"/>
    <w:qFormat/>
    <w:rsid w:val="00022E81"/>
    <w:pPr>
      <w:spacing w:after="0"/>
    </w:pPr>
    <w:rPr>
      <w:rFonts w:ascii="Arial" w:hAnsi="Arial"/>
      <w:bCs/>
      <w:sz w:val="48"/>
      <w:szCs w:val="22"/>
      <w:lang w:val="en-GB"/>
    </w:rPr>
  </w:style>
  <w:style w:type="paragraph" w:customStyle="1" w:styleId="standard">
    <w:name w:val="standard"/>
    <w:basedOn w:val="Normal"/>
    <w:next w:val="Normal"/>
    <w:rsid w:val="001349BE"/>
    <w:pPr>
      <w:autoSpaceDE w:val="0"/>
      <w:autoSpaceDN w:val="0"/>
      <w:adjustRightInd w:val="0"/>
      <w:spacing w:before="120" w:after="0"/>
    </w:pPr>
    <w:rPr>
      <w:rFonts w:ascii="KDBGMC+TimesNewRoman" w:hAnsi="KDBGMC+TimesNewRoman"/>
      <w:lang w:val="en-GB"/>
    </w:rPr>
  </w:style>
  <w:style w:type="paragraph" w:customStyle="1" w:styleId="ColorfulList-Accent11">
    <w:name w:val="Colorful List - Accent 11"/>
    <w:basedOn w:val="Normal"/>
    <w:qFormat/>
    <w:rsid w:val="00496F71"/>
    <w:pPr>
      <w:spacing w:before="120" w:after="0"/>
      <w:ind w:left="720"/>
    </w:pPr>
    <w:rPr>
      <w:rFonts w:ascii="Arial" w:hAnsi="Arial"/>
      <w:sz w:val="22"/>
      <w:szCs w:val="22"/>
      <w:lang w:val="en-GB"/>
    </w:rPr>
  </w:style>
  <w:style w:type="character" w:customStyle="1" w:styleId="BalloonTextChar">
    <w:name w:val="Balloon Text Char"/>
    <w:link w:val="BalloonText"/>
    <w:uiPriority w:val="99"/>
    <w:rsid w:val="00650A0A"/>
    <w:rPr>
      <w:rFonts w:ascii="Tahoma" w:hAnsi="Tahoma" w:cs="Tahoma"/>
      <w:sz w:val="16"/>
      <w:szCs w:val="16"/>
      <w:lang w:eastAsia="en-US"/>
    </w:rPr>
  </w:style>
  <w:style w:type="paragraph" w:customStyle="1" w:styleId="Heading21">
    <w:name w:val="Heading 21"/>
    <w:basedOn w:val="Normal"/>
    <w:next w:val="Normal"/>
    <w:unhideWhenUsed/>
    <w:qFormat/>
    <w:rsid w:val="007E18F0"/>
    <w:pPr>
      <w:keepNext/>
      <w:spacing w:before="240"/>
      <w:outlineLvl w:val="1"/>
    </w:pPr>
    <w:rPr>
      <w:bCs/>
      <w:iCs/>
      <w:caps/>
      <w:szCs w:val="28"/>
      <w:lang w:val="en-GB"/>
    </w:rPr>
  </w:style>
  <w:style w:type="paragraph" w:customStyle="1" w:styleId="MediumGrid1-Accent21">
    <w:name w:val="Medium Grid 1 - Accent 21"/>
    <w:basedOn w:val="Normal"/>
    <w:qFormat/>
    <w:rsid w:val="00650A0A"/>
    <w:pPr>
      <w:spacing w:before="120" w:after="0"/>
      <w:ind w:left="720"/>
    </w:pPr>
    <w:rPr>
      <w:rFonts w:ascii="Arial" w:hAnsi="Arial"/>
      <w:sz w:val="22"/>
      <w:szCs w:val="22"/>
      <w:lang w:val="en-GB"/>
    </w:rPr>
  </w:style>
  <w:style w:type="paragraph" w:styleId="TOC4">
    <w:name w:val="toc 4"/>
    <w:basedOn w:val="Normal"/>
    <w:next w:val="Normal"/>
    <w:autoRedefine/>
    <w:uiPriority w:val="39"/>
    <w:unhideWhenUsed/>
    <w:rsid w:val="00650A0A"/>
    <w:pPr>
      <w:spacing w:after="0"/>
      <w:ind w:left="660"/>
    </w:pPr>
    <w:rPr>
      <w:sz w:val="18"/>
      <w:szCs w:val="18"/>
      <w:lang w:val="en-GB"/>
    </w:rPr>
  </w:style>
  <w:style w:type="paragraph" w:styleId="TOC5">
    <w:name w:val="toc 5"/>
    <w:basedOn w:val="Normal"/>
    <w:next w:val="Normal"/>
    <w:autoRedefine/>
    <w:uiPriority w:val="39"/>
    <w:unhideWhenUsed/>
    <w:rsid w:val="00650A0A"/>
    <w:pPr>
      <w:spacing w:after="0"/>
      <w:ind w:left="880"/>
    </w:pPr>
    <w:rPr>
      <w:sz w:val="18"/>
      <w:szCs w:val="18"/>
      <w:lang w:val="en-GB"/>
    </w:rPr>
  </w:style>
  <w:style w:type="paragraph" w:styleId="TOC6">
    <w:name w:val="toc 6"/>
    <w:basedOn w:val="Normal"/>
    <w:next w:val="Normal"/>
    <w:autoRedefine/>
    <w:uiPriority w:val="39"/>
    <w:unhideWhenUsed/>
    <w:rsid w:val="00650A0A"/>
    <w:pPr>
      <w:spacing w:after="0"/>
      <w:ind w:left="1100"/>
    </w:pPr>
    <w:rPr>
      <w:sz w:val="18"/>
      <w:szCs w:val="18"/>
      <w:lang w:val="en-GB"/>
    </w:rPr>
  </w:style>
  <w:style w:type="paragraph" w:styleId="TOC7">
    <w:name w:val="toc 7"/>
    <w:basedOn w:val="Normal"/>
    <w:next w:val="Normal"/>
    <w:autoRedefine/>
    <w:uiPriority w:val="39"/>
    <w:unhideWhenUsed/>
    <w:rsid w:val="00650A0A"/>
    <w:pPr>
      <w:spacing w:after="0"/>
      <w:ind w:left="1320"/>
    </w:pPr>
    <w:rPr>
      <w:sz w:val="18"/>
      <w:szCs w:val="18"/>
      <w:lang w:val="en-GB"/>
    </w:rPr>
  </w:style>
  <w:style w:type="paragraph" w:styleId="TOC8">
    <w:name w:val="toc 8"/>
    <w:basedOn w:val="Normal"/>
    <w:next w:val="Normal"/>
    <w:autoRedefine/>
    <w:uiPriority w:val="39"/>
    <w:unhideWhenUsed/>
    <w:rsid w:val="00650A0A"/>
    <w:pPr>
      <w:spacing w:after="0"/>
      <w:ind w:left="1540"/>
    </w:pPr>
    <w:rPr>
      <w:sz w:val="18"/>
      <w:szCs w:val="18"/>
      <w:lang w:val="en-GB"/>
    </w:rPr>
  </w:style>
  <w:style w:type="paragraph" w:styleId="TOC9">
    <w:name w:val="toc 9"/>
    <w:basedOn w:val="Normal"/>
    <w:next w:val="Normal"/>
    <w:autoRedefine/>
    <w:uiPriority w:val="39"/>
    <w:unhideWhenUsed/>
    <w:rsid w:val="00650A0A"/>
    <w:pPr>
      <w:spacing w:after="0"/>
      <w:ind w:left="1760"/>
    </w:pPr>
    <w:rPr>
      <w:sz w:val="18"/>
      <w:szCs w:val="18"/>
      <w:lang w:val="en-GB"/>
    </w:rPr>
  </w:style>
  <w:style w:type="character" w:customStyle="1" w:styleId="MediumGrid2Char">
    <w:name w:val="Medium Grid 2 Char"/>
    <w:link w:val="MediumGrid2"/>
    <w:uiPriority w:val="1"/>
    <w:semiHidden/>
    <w:rsid w:val="00650A0A"/>
    <w:rPr>
      <w:rFonts w:ascii="Times New Roman" w:hAnsi="Times New Roman"/>
      <w:sz w:val="22"/>
      <w:szCs w:val="22"/>
      <w:lang w:val="en-US" w:eastAsia="en-US" w:bidi="ar-SA"/>
    </w:rPr>
  </w:style>
  <w:style w:type="paragraph" w:styleId="Subtitle">
    <w:name w:val="Subtitle"/>
    <w:basedOn w:val="Normal"/>
    <w:next w:val="Normal"/>
    <w:link w:val="SubtitleChar"/>
    <w:uiPriority w:val="11"/>
    <w:qFormat/>
    <w:pPr>
      <w:spacing w:before="120" w:after="60"/>
      <w:jc w:val="center"/>
    </w:pPr>
    <w:rPr>
      <w:rFonts w:ascii="Cambria" w:eastAsia="Cambria" w:hAnsi="Cambria" w:cs="Cambria"/>
    </w:rPr>
  </w:style>
  <w:style w:type="character" w:customStyle="1" w:styleId="SubtitleChar">
    <w:name w:val="Subtitle Char"/>
    <w:basedOn w:val="DefaultParagraphFont"/>
    <w:link w:val="Subtitle"/>
    <w:rsid w:val="00650A0A"/>
    <w:rPr>
      <w:rFonts w:ascii="Cambria" w:hAnsi="Cambria"/>
      <w:sz w:val="24"/>
      <w:szCs w:val="24"/>
      <w:lang w:val="en-GB" w:eastAsia="en-US"/>
    </w:rPr>
  </w:style>
  <w:style w:type="paragraph" w:customStyle="1" w:styleId="tables">
    <w:name w:val="tables"/>
    <w:link w:val="tablesChar"/>
    <w:qFormat/>
    <w:rsid w:val="00650A0A"/>
    <w:rPr>
      <w:rFonts w:ascii="Arial Narrow" w:hAnsi="Arial Narrow"/>
      <w:lang w:val="en-US" w:eastAsia="en-US"/>
    </w:rPr>
  </w:style>
  <w:style w:type="character" w:customStyle="1" w:styleId="tablesChar">
    <w:name w:val="tables Char"/>
    <w:link w:val="tables"/>
    <w:rsid w:val="00650A0A"/>
    <w:rPr>
      <w:rFonts w:ascii="Arial Narrow" w:hAnsi="Arial Narrow"/>
      <w:lang w:val="en-US" w:eastAsia="en-US"/>
    </w:rPr>
  </w:style>
  <w:style w:type="paragraph" w:customStyle="1" w:styleId="PlaceholderText1">
    <w:name w:val="Placeholder Text1"/>
    <w:basedOn w:val="Normal"/>
    <w:rsid w:val="00650A0A"/>
    <w:pPr>
      <w:keepNext/>
      <w:tabs>
        <w:tab w:val="num" w:pos="1080"/>
      </w:tabs>
      <w:spacing w:before="120" w:after="0"/>
      <w:ind w:left="1080" w:hanging="720"/>
      <w:contextualSpacing/>
      <w:outlineLvl w:val="0"/>
    </w:pPr>
    <w:rPr>
      <w:rFonts w:ascii="Verdana" w:eastAsia="MS Gothic" w:hAnsi="Verdana"/>
      <w:sz w:val="22"/>
      <w:szCs w:val="22"/>
      <w:lang w:val="en-GB"/>
    </w:rPr>
  </w:style>
  <w:style w:type="character" w:customStyle="1" w:styleId="hw1">
    <w:name w:val="hw1"/>
    <w:rsid w:val="00650A0A"/>
    <w:rPr>
      <w:b/>
      <w:bCs/>
      <w:sz w:val="24"/>
      <w:szCs w:val="24"/>
    </w:rPr>
  </w:style>
  <w:style w:type="paragraph" w:customStyle="1" w:styleId="ColorfulShading-Accent11">
    <w:name w:val="Colorful Shading - Accent 11"/>
    <w:hidden/>
    <w:rsid w:val="00650A0A"/>
    <w:rPr>
      <w:sz w:val="22"/>
      <w:szCs w:val="22"/>
      <w:lang w:val="en-GB" w:eastAsia="en-US"/>
    </w:rPr>
  </w:style>
  <w:style w:type="paragraph" w:styleId="List">
    <w:name w:val="List"/>
    <w:basedOn w:val="Normal"/>
    <w:rsid w:val="00650A0A"/>
    <w:pPr>
      <w:spacing w:before="120" w:after="0"/>
      <w:ind w:left="283" w:hanging="283"/>
    </w:pPr>
    <w:rPr>
      <w:rFonts w:ascii="Arial" w:hAnsi="Arial"/>
      <w:lang w:val="en-CA"/>
    </w:rPr>
  </w:style>
  <w:style w:type="paragraph" w:customStyle="1" w:styleId="MediumGrid1-Accent23">
    <w:name w:val="Medium Grid 1 - Accent 23"/>
    <w:basedOn w:val="Normal"/>
    <w:uiPriority w:val="34"/>
    <w:qFormat/>
    <w:rsid w:val="00650A0A"/>
    <w:pPr>
      <w:spacing w:before="120" w:after="0"/>
      <w:ind w:left="720"/>
      <w:contextualSpacing/>
    </w:pPr>
    <w:rPr>
      <w:rFonts w:ascii="Cambria" w:eastAsia="Cambria" w:hAnsi="Cambria"/>
      <w:sz w:val="22"/>
      <w:szCs w:val="22"/>
      <w:lang w:val="es-ES"/>
    </w:rPr>
  </w:style>
  <w:style w:type="paragraph" w:customStyle="1" w:styleId="ColorfulList-Accent12">
    <w:name w:val="Colorful List - Accent 12"/>
    <w:basedOn w:val="Normal"/>
    <w:qFormat/>
    <w:rsid w:val="00650A0A"/>
    <w:pPr>
      <w:spacing w:before="120" w:after="0"/>
      <w:ind w:left="720"/>
      <w:contextualSpacing/>
    </w:pPr>
    <w:rPr>
      <w:rFonts w:ascii="Arial" w:eastAsia="Batang" w:hAnsi="Arial"/>
      <w:lang w:val="en-US" w:eastAsia="ko-KR"/>
    </w:rPr>
  </w:style>
  <w:style w:type="character" w:customStyle="1" w:styleId="TitleChar">
    <w:name w:val="Title Char"/>
    <w:basedOn w:val="DefaultParagraphFont"/>
    <w:link w:val="Title"/>
    <w:rsid w:val="00650A0A"/>
    <w:rPr>
      <w:rFonts w:ascii="Cambria" w:hAnsi="Cambria"/>
      <w:b/>
      <w:bCs/>
      <w:kern w:val="28"/>
      <w:sz w:val="32"/>
      <w:szCs w:val="32"/>
      <w:lang w:val="en-US" w:eastAsia="ko-KR"/>
    </w:rPr>
  </w:style>
  <w:style w:type="character" w:customStyle="1" w:styleId="Hypertext">
    <w:name w:val="Hypertext"/>
    <w:rsid w:val="00650A0A"/>
    <w:rPr>
      <w:color w:val="0000FF"/>
      <w:u w:val="single"/>
    </w:rPr>
  </w:style>
  <w:style w:type="paragraph" w:customStyle="1" w:styleId="Level1">
    <w:name w:val="Level 1"/>
    <w:basedOn w:val="Normal"/>
    <w:rsid w:val="00650A0A"/>
    <w:pPr>
      <w:widowControl w:val="0"/>
      <w:autoSpaceDE w:val="0"/>
      <w:autoSpaceDN w:val="0"/>
      <w:adjustRightInd w:val="0"/>
      <w:spacing w:before="120" w:after="0"/>
      <w:ind w:left="360" w:hanging="360"/>
      <w:outlineLvl w:val="0"/>
    </w:pPr>
    <w:rPr>
      <w:rFonts w:ascii="Arial" w:eastAsia="MS Mincho" w:hAnsi="Arial"/>
      <w:lang w:val="en-US" w:eastAsia="ja-JP"/>
    </w:rPr>
  </w:style>
  <w:style w:type="character" w:customStyle="1" w:styleId="RefList">
    <w:name w:val="[RefList]"/>
    <w:rsid w:val="00650A0A"/>
  </w:style>
  <w:style w:type="paragraph" w:customStyle="1" w:styleId="Level2">
    <w:name w:val="Level 2"/>
    <w:basedOn w:val="Normal"/>
    <w:rsid w:val="00650A0A"/>
    <w:pPr>
      <w:widowControl w:val="0"/>
      <w:autoSpaceDE w:val="0"/>
      <w:autoSpaceDN w:val="0"/>
      <w:adjustRightInd w:val="0"/>
      <w:spacing w:before="120" w:after="0"/>
      <w:ind w:left="720" w:hanging="360"/>
    </w:pPr>
    <w:rPr>
      <w:rFonts w:ascii="Arial" w:eastAsia="MS Mincho" w:hAnsi="Arial"/>
      <w:lang w:val="en-US" w:eastAsia="ja-JP"/>
    </w:rPr>
  </w:style>
  <w:style w:type="character" w:customStyle="1" w:styleId="Citation">
    <w:name w:val="[Citation]"/>
    <w:rsid w:val="00650A0A"/>
  </w:style>
  <w:style w:type="paragraph" w:styleId="PlainText">
    <w:name w:val="Plain Text"/>
    <w:basedOn w:val="Normal"/>
    <w:link w:val="PlainTextChar"/>
    <w:rsid w:val="00650A0A"/>
    <w:pPr>
      <w:spacing w:before="120" w:after="0"/>
    </w:pPr>
    <w:rPr>
      <w:rFonts w:ascii="Courier New" w:hAnsi="Courier New" w:cs="Courier New"/>
      <w:sz w:val="20"/>
      <w:szCs w:val="20"/>
      <w:lang w:val="en-US"/>
    </w:rPr>
  </w:style>
  <w:style w:type="character" w:customStyle="1" w:styleId="PlainTextChar">
    <w:name w:val="Plain Text Char"/>
    <w:basedOn w:val="DefaultParagraphFont"/>
    <w:link w:val="PlainText"/>
    <w:rsid w:val="00650A0A"/>
    <w:rPr>
      <w:rFonts w:ascii="Courier New" w:hAnsi="Courier New" w:cs="Courier New"/>
      <w:lang w:val="en-US" w:eastAsia="en-US"/>
    </w:rPr>
  </w:style>
  <w:style w:type="paragraph" w:customStyle="1" w:styleId="TimesNewRoman">
    <w:name w:val="Times New Roman"/>
    <w:aliases w:val="12 pt,Bold"/>
    <w:basedOn w:val="PlainText"/>
    <w:rsid w:val="00650A0A"/>
    <w:rPr>
      <w:rFonts w:ascii="Times New Roman" w:hAnsi="Times New Roman" w:cs="Times New Roman"/>
      <w:b/>
      <w:sz w:val="24"/>
      <w:szCs w:val="24"/>
    </w:rPr>
  </w:style>
  <w:style w:type="paragraph" w:customStyle="1" w:styleId="Style1">
    <w:name w:val="Style1"/>
    <w:basedOn w:val="Heading1"/>
    <w:rsid w:val="00650A0A"/>
    <w:pPr>
      <w:widowControl w:val="0"/>
      <w:numPr>
        <w:numId w:val="0"/>
      </w:numPr>
      <w:autoSpaceDE w:val="0"/>
      <w:autoSpaceDN w:val="0"/>
      <w:adjustRightInd w:val="0"/>
      <w:spacing w:after="60"/>
    </w:pPr>
    <w:rPr>
      <w:rFonts w:ascii="Arial" w:eastAsia="MS Mincho" w:hAnsi="Arial" w:cs="Arial"/>
      <w:kern w:val="32"/>
      <w:sz w:val="32"/>
      <w:szCs w:val="32"/>
      <w:lang w:val="en-US" w:eastAsia="ja-JP"/>
    </w:rPr>
  </w:style>
  <w:style w:type="paragraph" w:customStyle="1" w:styleId="Style2">
    <w:name w:val="Style2"/>
    <w:basedOn w:val="Heading1"/>
    <w:rsid w:val="00650A0A"/>
    <w:pPr>
      <w:widowControl w:val="0"/>
      <w:numPr>
        <w:numId w:val="0"/>
      </w:numPr>
      <w:autoSpaceDE w:val="0"/>
      <w:autoSpaceDN w:val="0"/>
      <w:adjustRightInd w:val="0"/>
      <w:spacing w:after="60"/>
    </w:pPr>
    <w:rPr>
      <w:rFonts w:ascii="Arial" w:eastAsia="MS Mincho" w:hAnsi="Arial" w:cs="Arial"/>
      <w:kern w:val="32"/>
      <w:sz w:val="24"/>
      <w:szCs w:val="24"/>
      <w:lang w:val="en-US" w:eastAsia="ja-JP"/>
    </w:rPr>
  </w:style>
  <w:style w:type="paragraph" w:customStyle="1" w:styleId="StyleHeading112pt">
    <w:name w:val="Style Heading 1 + 12 pt"/>
    <w:basedOn w:val="Heading1"/>
    <w:rsid w:val="00650A0A"/>
    <w:pPr>
      <w:widowControl w:val="0"/>
      <w:numPr>
        <w:numId w:val="0"/>
      </w:numPr>
      <w:autoSpaceDE w:val="0"/>
      <w:autoSpaceDN w:val="0"/>
      <w:adjustRightInd w:val="0"/>
      <w:spacing w:after="60"/>
    </w:pPr>
    <w:rPr>
      <w:rFonts w:ascii="Arial" w:eastAsia="MS Mincho" w:hAnsi="Arial" w:cs="Arial"/>
      <w:kern w:val="32"/>
      <w:sz w:val="20"/>
      <w:szCs w:val="32"/>
      <w:lang w:val="en-US" w:eastAsia="ja-JP"/>
    </w:rPr>
  </w:style>
  <w:style w:type="character" w:customStyle="1" w:styleId="StyleHeading112ptChar">
    <w:name w:val="Style Heading 1 + 12 pt Char"/>
    <w:rsid w:val="00650A0A"/>
    <w:rPr>
      <w:rFonts w:ascii="Arial" w:eastAsia="MS Mincho" w:hAnsi="Arial" w:cs="Arial"/>
      <w:b/>
      <w:bCs/>
      <w:kern w:val="32"/>
      <w:sz w:val="32"/>
      <w:szCs w:val="32"/>
      <w:lang w:val="en-US" w:eastAsia="ja-JP" w:bidi="ar-SA"/>
    </w:rPr>
  </w:style>
  <w:style w:type="character" w:customStyle="1" w:styleId="HTMLPreformattedChar">
    <w:name w:val="HTML Preformatted Char"/>
    <w:link w:val="HTMLPreformatted"/>
    <w:uiPriority w:val="99"/>
    <w:rsid w:val="00650A0A"/>
    <w:rPr>
      <w:rFonts w:ascii="Courier New" w:hAnsi="Courier New" w:cs="Courier New"/>
      <w:lang w:eastAsia="en-US"/>
    </w:rPr>
  </w:style>
  <w:style w:type="paragraph" w:customStyle="1" w:styleId="CM10">
    <w:name w:val="CM10"/>
    <w:basedOn w:val="Default"/>
    <w:next w:val="Default"/>
    <w:rsid w:val="00650A0A"/>
    <w:pPr>
      <w:widowControl w:val="0"/>
      <w:spacing w:after="280"/>
    </w:pPr>
    <w:rPr>
      <w:rFonts w:ascii="HOENNM+Arial,Bold" w:hAnsi="HOENNM+Arial,Bold" w:cs="HOENNM+Arial,Bold"/>
      <w:color w:val="auto"/>
      <w:lang w:val="en-US" w:eastAsia="en-US"/>
    </w:rPr>
  </w:style>
  <w:style w:type="paragraph" w:customStyle="1" w:styleId="CM3">
    <w:name w:val="CM3"/>
    <w:basedOn w:val="Default"/>
    <w:next w:val="Default"/>
    <w:rsid w:val="00650A0A"/>
    <w:pPr>
      <w:widowControl w:val="0"/>
      <w:spacing w:line="278" w:lineRule="atLeast"/>
    </w:pPr>
    <w:rPr>
      <w:rFonts w:ascii="HOENNM+Arial,Bold" w:hAnsi="HOENNM+Arial,Bold" w:cs="HOENNM+Arial,Bold"/>
      <w:color w:val="auto"/>
      <w:lang w:val="en-US" w:eastAsia="en-US"/>
    </w:rPr>
  </w:style>
  <w:style w:type="paragraph" w:customStyle="1" w:styleId="CM7">
    <w:name w:val="CM7"/>
    <w:basedOn w:val="Default"/>
    <w:next w:val="Default"/>
    <w:rsid w:val="00650A0A"/>
    <w:pPr>
      <w:widowControl w:val="0"/>
    </w:pPr>
    <w:rPr>
      <w:rFonts w:ascii="HOENNM+Arial,Bold" w:hAnsi="HOENNM+Arial,Bold" w:cs="HOENNM+Arial,Bold"/>
      <w:color w:val="auto"/>
      <w:lang w:val="en-US" w:eastAsia="en-US"/>
    </w:rPr>
  </w:style>
  <w:style w:type="paragraph" w:customStyle="1" w:styleId="CM13">
    <w:name w:val="CM13"/>
    <w:basedOn w:val="Default"/>
    <w:next w:val="Default"/>
    <w:rsid w:val="00650A0A"/>
    <w:pPr>
      <w:widowControl w:val="0"/>
      <w:spacing w:after="113"/>
    </w:pPr>
    <w:rPr>
      <w:rFonts w:ascii="HOENNM+Arial,Bold" w:hAnsi="HOENNM+Arial,Bold" w:cs="HOENNM+Arial,Bold"/>
      <w:color w:val="auto"/>
      <w:lang w:val="en-US" w:eastAsia="en-US"/>
    </w:rPr>
  </w:style>
  <w:style w:type="paragraph" w:customStyle="1" w:styleId="CM9">
    <w:name w:val="CM9"/>
    <w:basedOn w:val="Default"/>
    <w:next w:val="Default"/>
    <w:rsid w:val="00650A0A"/>
    <w:pPr>
      <w:widowControl w:val="0"/>
      <w:spacing w:line="360" w:lineRule="atLeast"/>
    </w:pPr>
    <w:rPr>
      <w:rFonts w:ascii="HOENNM+Arial,Bold" w:hAnsi="HOENNM+Arial,Bold" w:cs="HOENNM+Arial,Bold"/>
      <w:color w:val="auto"/>
      <w:lang w:val="en-US" w:eastAsia="en-US"/>
    </w:rPr>
  </w:style>
  <w:style w:type="paragraph" w:customStyle="1" w:styleId="Heading412pt">
    <w:name w:val="Heading 4 + 12 pt"/>
    <w:basedOn w:val="Heading3"/>
    <w:rsid w:val="00650A0A"/>
    <w:pPr>
      <w:keepLines w:val="0"/>
      <w:widowControl w:val="0"/>
      <w:tabs>
        <w:tab w:val="clear" w:pos="709"/>
      </w:tabs>
      <w:suppressAutoHyphens/>
      <w:autoSpaceDE w:val="0"/>
      <w:autoSpaceDN w:val="0"/>
      <w:adjustRightInd w:val="0"/>
      <w:spacing w:after="60"/>
    </w:pPr>
    <w:rPr>
      <w:rFonts w:ascii="Arial" w:eastAsia="MS Mincho" w:hAnsi="Arial" w:cs="Arial"/>
      <w:caps w:val="0"/>
      <w:snapToGrid/>
      <w:lang w:val="en-US" w:eastAsia="ja-JP"/>
    </w:rPr>
  </w:style>
  <w:style w:type="character" w:customStyle="1" w:styleId="TimesNewRomanChar">
    <w:name w:val="Times New Roman Char"/>
    <w:aliases w:val="12 pt Char,Bold Char"/>
    <w:rsid w:val="00650A0A"/>
    <w:rPr>
      <w:rFonts w:ascii="Courier New" w:eastAsia="Times New Roman" w:hAnsi="Courier New" w:cs="Courier New"/>
      <w:b/>
      <w:bCs/>
      <w:kern w:val="28"/>
      <w:sz w:val="24"/>
      <w:szCs w:val="24"/>
      <w:lang w:val="en-US" w:eastAsia="en-US" w:bidi="ar-SA"/>
    </w:rPr>
  </w:style>
  <w:style w:type="character" w:customStyle="1" w:styleId="WW8Num1z0">
    <w:name w:val="WW8Num1z0"/>
    <w:rsid w:val="00650A0A"/>
    <w:rPr>
      <w:rFonts w:ascii="Symbol" w:hAnsi="Symbol"/>
    </w:rPr>
  </w:style>
  <w:style w:type="character" w:customStyle="1" w:styleId="WW8Num1z2">
    <w:name w:val="WW8Num1z2"/>
    <w:rsid w:val="00650A0A"/>
    <w:rPr>
      <w:rFonts w:ascii="Courier New" w:hAnsi="Courier New"/>
    </w:rPr>
  </w:style>
  <w:style w:type="character" w:customStyle="1" w:styleId="WW8Num1z3">
    <w:name w:val="WW8Num1z3"/>
    <w:rsid w:val="00650A0A"/>
    <w:rPr>
      <w:rFonts w:ascii="Wingdings" w:hAnsi="Wingdings"/>
    </w:rPr>
  </w:style>
  <w:style w:type="character" w:customStyle="1" w:styleId="WW8Num2z0">
    <w:name w:val="WW8Num2z0"/>
    <w:rsid w:val="00650A0A"/>
    <w:rPr>
      <w:rFonts w:ascii="Symbol" w:hAnsi="Symbol"/>
    </w:rPr>
  </w:style>
  <w:style w:type="character" w:customStyle="1" w:styleId="WW8Num4z0">
    <w:name w:val="WW8Num4z0"/>
    <w:rsid w:val="00650A0A"/>
    <w:rPr>
      <w:rFonts w:ascii="Symbol" w:eastAsia="Calibri" w:hAnsi="Symbol" w:cs="Times New Roman"/>
    </w:rPr>
  </w:style>
  <w:style w:type="character" w:customStyle="1" w:styleId="WW8Num4z1">
    <w:name w:val="WW8Num4z1"/>
    <w:rsid w:val="00650A0A"/>
    <w:rPr>
      <w:rFonts w:ascii="Times New Roman" w:eastAsia="Calibri" w:hAnsi="Times New Roman" w:cs="Times New Roman"/>
    </w:rPr>
  </w:style>
  <w:style w:type="character" w:customStyle="1" w:styleId="WW8Num4z2">
    <w:name w:val="WW8Num4z2"/>
    <w:rsid w:val="00650A0A"/>
    <w:rPr>
      <w:rFonts w:ascii="Wingdings" w:hAnsi="Wingdings"/>
    </w:rPr>
  </w:style>
  <w:style w:type="character" w:customStyle="1" w:styleId="WW8Num4z3">
    <w:name w:val="WW8Num4z3"/>
    <w:rsid w:val="00650A0A"/>
    <w:rPr>
      <w:rFonts w:ascii="Symbol" w:hAnsi="Symbol"/>
    </w:rPr>
  </w:style>
  <w:style w:type="character" w:customStyle="1" w:styleId="WW8Num4z4">
    <w:name w:val="WW8Num4z4"/>
    <w:rsid w:val="00650A0A"/>
    <w:rPr>
      <w:rFonts w:ascii="Courier New" w:hAnsi="Courier New"/>
    </w:rPr>
  </w:style>
  <w:style w:type="character" w:customStyle="1" w:styleId="WW8Num5z0">
    <w:name w:val="WW8Num5z0"/>
    <w:rsid w:val="00650A0A"/>
    <w:rPr>
      <w:rFonts w:ascii="Symbol" w:hAnsi="Symbol"/>
    </w:rPr>
  </w:style>
  <w:style w:type="character" w:customStyle="1" w:styleId="WW8Num6z0">
    <w:name w:val="WW8Num6z0"/>
    <w:rsid w:val="00650A0A"/>
    <w:rPr>
      <w:rFonts w:ascii="Symbol" w:hAnsi="Symbol"/>
    </w:rPr>
  </w:style>
  <w:style w:type="character" w:customStyle="1" w:styleId="WW8Num7z0">
    <w:name w:val="WW8Num7z0"/>
    <w:rsid w:val="00650A0A"/>
    <w:rPr>
      <w:rFonts w:ascii="Symbol" w:hAnsi="Symbol"/>
    </w:rPr>
  </w:style>
  <w:style w:type="character" w:customStyle="1" w:styleId="WW8Num8z1">
    <w:name w:val="WW8Num8z1"/>
    <w:rsid w:val="00650A0A"/>
    <w:rPr>
      <w:rFonts w:ascii="Times New Roman" w:eastAsia="Calibri" w:hAnsi="Times New Roman" w:cs="Times New Roman"/>
    </w:rPr>
  </w:style>
  <w:style w:type="character" w:customStyle="1" w:styleId="WW8Num9z0">
    <w:name w:val="WW8Num9z0"/>
    <w:rsid w:val="00650A0A"/>
    <w:rPr>
      <w:rFonts w:ascii="Symbol" w:hAnsi="Symbol"/>
    </w:rPr>
  </w:style>
  <w:style w:type="character" w:customStyle="1" w:styleId="WW8Num9z1">
    <w:name w:val="WW8Num9z1"/>
    <w:rsid w:val="00650A0A"/>
    <w:rPr>
      <w:rFonts w:ascii="Courier New" w:hAnsi="Courier New"/>
    </w:rPr>
  </w:style>
  <w:style w:type="character" w:customStyle="1" w:styleId="WW8Num9z2">
    <w:name w:val="WW8Num9z2"/>
    <w:rsid w:val="00650A0A"/>
    <w:rPr>
      <w:rFonts w:ascii="Wingdings" w:hAnsi="Wingdings"/>
    </w:rPr>
  </w:style>
  <w:style w:type="character" w:customStyle="1" w:styleId="WW8Num10z0">
    <w:name w:val="WW8Num10z0"/>
    <w:rsid w:val="00650A0A"/>
    <w:rPr>
      <w:rFonts w:ascii="Wingdings" w:hAnsi="Wingdings"/>
    </w:rPr>
  </w:style>
  <w:style w:type="character" w:customStyle="1" w:styleId="WW8Num11z0">
    <w:name w:val="WW8Num11z0"/>
    <w:rsid w:val="00650A0A"/>
    <w:rPr>
      <w:rFonts w:ascii="Symbol" w:hAnsi="Symbol"/>
    </w:rPr>
  </w:style>
  <w:style w:type="character" w:customStyle="1" w:styleId="WW8Num12z0">
    <w:name w:val="WW8Num12z0"/>
    <w:rsid w:val="00650A0A"/>
    <w:rPr>
      <w:rFonts w:ascii="Symbol" w:hAnsi="Symbol"/>
    </w:rPr>
  </w:style>
  <w:style w:type="character" w:customStyle="1" w:styleId="WW8Num13z0">
    <w:name w:val="WW8Num13z0"/>
    <w:rsid w:val="00650A0A"/>
    <w:rPr>
      <w:rFonts w:ascii="Symbol" w:hAnsi="Symbol"/>
    </w:rPr>
  </w:style>
  <w:style w:type="character" w:customStyle="1" w:styleId="WW8Num14z0">
    <w:name w:val="WW8Num14z0"/>
    <w:rsid w:val="00650A0A"/>
    <w:rPr>
      <w:rFonts w:ascii="Symbol" w:hAnsi="Symbol"/>
    </w:rPr>
  </w:style>
  <w:style w:type="character" w:customStyle="1" w:styleId="WW8Num15z0">
    <w:name w:val="WW8Num15z0"/>
    <w:rsid w:val="00650A0A"/>
    <w:rPr>
      <w:rFonts w:ascii="Symbol" w:hAnsi="Symbol"/>
    </w:rPr>
  </w:style>
  <w:style w:type="character" w:customStyle="1" w:styleId="WW8Num17z0">
    <w:name w:val="WW8Num17z0"/>
    <w:rsid w:val="00650A0A"/>
    <w:rPr>
      <w:rFonts w:ascii="Symbol" w:hAnsi="Symbol"/>
    </w:rPr>
  </w:style>
  <w:style w:type="character" w:customStyle="1" w:styleId="WW8Num19z1">
    <w:name w:val="WW8Num19z1"/>
    <w:rsid w:val="00650A0A"/>
    <w:rPr>
      <w:rFonts w:ascii="Times New Roman" w:eastAsia="Calibri" w:hAnsi="Times New Roman" w:cs="Times New Roman"/>
    </w:rPr>
  </w:style>
  <w:style w:type="character" w:customStyle="1" w:styleId="WW8Num20z0">
    <w:name w:val="WW8Num20z0"/>
    <w:rsid w:val="00650A0A"/>
    <w:rPr>
      <w:rFonts w:ascii="Wingdings" w:hAnsi="Wingdings"/>
    </w:rPr>
  </w:style>
  <w:style w:type="character" w:customStyle="1" w:styleId="WW8Num20z1">
    <w:name w:val="WW8Num20z1"/>
    <w:rsid w:val="00650A0A"/>
    <w:rPr>
      <w:rFonts w:ascii="Times New Roman" w:eastAsia="Calibri" w:hAnsi="Times New Roman" w:cs="Times New Roman"/>
    </w:rPr>
  </w:style>
  <w:style w:type="character" w:customStyle="1" w:styleId="WW8Num21z0">
    <w:name w:val="WW8Num21z0"/>
    <w:rsid w:val="00650A0A"/>
    <w:rPr>
      <w:rFonts w:ascii="Symbol" w:hAnsi="Symbol"/>
    </w:rPr>
  </w:style>
  <w:style w:type="character" w:customStyle="1" w:styleId="WW8Num21z1">
    <w:name w:val="WW8Num21z1"/>
    <w:rsid w:val="00650A0A"/>
    <w:rPr>
      <w:rFonts w:ascii="Courier New" w:hAnsi="Courier New"/>
    </w:rPr>
  </w:style>
  <w:style w:type="character" w:customStyle="1" w:styleId="WW8Num21z2">
    <w:name w:val="WW8Num21z2"/>
    <w:rsid w:val="00650A0A"/>
    <w:rPr>
      <w:rFonts w:ascii="Wingdings" w:hAnsi="Wingdings"/>
    </w:rPr>
  </w:style>
  <w:style w:type="character" w:customStyle="1" w:styleId="WW8Num22z0">
    <w:name w:val="WW8Num22z0"/>
    <w:rsid w:val="00650A0A"/>
    <w:rPr>
      <w:rFonts w:ascii="Symbol" w:hAnsi="Symbol"/>
    </w:rPr>
  </w:style>
  <w:style w:type="character" w:customStyle="1" w:styleId="WW8Num26z0">
    <w:name w:val="WW8Num26z0"/>
    <w:rsid w:val="00650A0A"/>
    <w:rPr>
      <w:rFonts w:ascii="Symbol" w:hAnsi="Symbol"/>
    </w:rPr>
  </w:style>
  <w:style w:type="character" w:customStyle="1" w:styleId="WW8Num27z0">
    <w:name w:val="WW8Num27z0"/>
    <w:rsid w:val="00650A0A"/>
    <w:rPr>
      <w:rFonts w:ascii="Symbol" w:eastAsia="Calibri" w:hAnsi="Symbol" w:cs="Times New Roman"/>
    </w:rPr>
  </w:style>
  <w:style w:type="character" w:customStyle="1" w:styleId="WW8Num27z1">
    <w:name w:val="WW8Num27z1"/>
    <w:rsid w:val="00650A0A"/>
    <w:rPr>
      <w:rFonts w:ascii="Courier New" w:hAnsi="Courier New"/>
    </w:rPr>
  </w:style>
  <w:style w:type="character" w:customStyle="1" w:styleId="WW8Num27z2">
    <w:name w:val="WW8Num27z2"/>
    <w:rsid w:val="00650A0A"/>
    <w:rPr>
      <w:rFonts w:ascii="Wingdings" w:hAnsi="Wingdings"/>
    </w:rPr>
  </w:style>
  <w:style w:type="character" w:customStyle="1" w:styleId="WW8Num27z3">
    <w:name w:val="WW8Num27z3"/>
    <w:rsid w:val="00650A0A"/>
    <w:rPr>
      <w:rFonts w:ascii="Symbol" w:hAnsi="Symbol"/>
    </w:rPr>
  </w:style>
  <w:style w:type="character" w:customStyle="1" w:styleId="WW8Num28z0">
    <w:name w:val="WW8Num28z0"/>
    <w:rsid w:val="00650A0A"/>
    <w:rPr>
      <w:rFonts w:ascii="Wingdings" w:hAnsi="Wingdings"/>
    </w:rPr>
  </w:style>
  <w:style w:type="character" w:customStyle="1" w:styleId="WW8Num28z1">
    <w:name w:val="WW8Num28z1"/>
    <w:rsid w:val="00650A0A"/>
    <w:rPr>
      <w:rFonts w:ascii="Courier New" w:hAnsi="Courier New"/>
    </w:rPr>
  </w:style>
  <w:style w:type="character" w:customStyle="1" w:styleId="WW8Num28z3">
    <w:name w:val="WW8Num28z3"/>
    <w:rsid w:val="00650A0A"/>
    <w:rPr>
      <w:rFonts w:ascii="Symbol" w:hAnsi="Symbol"/>
    </w:rPr>
  </w:style>
  <w:style w:type="character" w:customStyle="1" w:styleId="WW8Num29z0">
    <w:name w:val="WW8Num29z0"/>
    <w:rsid w:val="00650A0A"/>
    <w:rPr>
      <w:rFonts w:ascii="Arial" w:hAnsi="Arial"/>
    </w:rPr>
  </w:style>
  <w:style w:type="character" w:customStyle="1" w:styleId="WW8Num29z1">
    <w:name w:val="WW8Num29z1"/>
    <w:rsid w:val="00650A0A"/>
    <w:rPr>
      <w:rFonts w:ascii="Symbol" w:hAnsi="Symbol"/>
    </w:rPr>
  </w:style>
  <w:style w:type="character" w:customStyle="1" w:styleId="WW8Num31z0">
    <w:name w:val="WW8Num31z0"/>
    <w:rsid w:val="00650A0A"/>
    <w:rPr>
      <w:rFonts w:ascii="Symbol" w:hAnsi="Symbol"/>
    </w:rPr>
  </w:style>
  <w:style w:type="character" w:customStyle="1" w:styleId="WW8Num33z0">
    <w:name w:val="WW8Num33z0"/>
    <w:rsid w:val="00650A0A"/>
    <w:rPr>
      <w:rFonts w:ascii="Symbol" w:hAnsi="Symbol"/>
    </w:rPr>
  </w:style>
  <w:style w:type="character" w:customStyle="1" w:styleId="WW8Num33z1">
    <w:name w:val="WW8Num33z1"/>
    <w:rsid w:val="00650A0A"/>
    <w:rPr>
      <w:rFonts w:ascii="Courier New" w:hAnsi="Courier New"/>
    </w:rPr>
  </w:style>
  <w:style w:type="character" w:customStyle="1" w:styleId="WW8Num33z2">
    <w:name w:val="WW8Num33z2"/>
    <w:rsid w:val="00650A0A"/>
    <w:rPr>
      <w:rFonts w:ascii="Wingdings" w:hAnsi="Wingdings"/>
    </w:rPr>
  </w:style>
  <w:style w:type="character" w:customStyle="1" w:styleId="WW8Num34z0">
    <w:name w:val="WW8Num34z0"/>
    <w:rsid w:val="00650A0A"/>
    <w:rPr>
      <w:rFonts w:ascii="Symbol" w:hAnsi="Symbol"/>
    </w:rPr>
  </w:style>
  <w:style w:type="character" w:customStyle="1" w:styleId="WW8Num35z0">
    <w:name w:val="WW8Num35z0"/>
    <w:rsid w:val="00650A0A"/>
    <w:rPr>
      <w:rFonts w:ascii="Symbol" w:hAnsi="Symbol"/>
    </w:rPr>
  </w:style>
  <w:style w:type="character" w:customStyle="1" w:styleId="WW8Num37z0">
    <w:name w:val="WW8Num37z0"/>
    <w:rsid w:val="00650A0A"/>
    <w:rPr>
      <w:rFonts w:ascii="Symbol" w:hAnsi="Symbol"/>
    </w:rPr>
  </w:style>
  <w:style w:type="character" w:customStyle="1" w:styleId="WW8Num39z0">
    <w:name w:val="WW8Num39z0"/>
    <w:rsid w:val="00650A0A"/>
    <w:rPr>
      <w:rFonts w:ascii="Symbol" w:hAnsi="Symbol"/>
    </w:rPr>
  </w:style>
  <w:style w:type="character" w:customStyle="1" w:styleId="WW8Num39z1">
    <w:name w:val="WW8Num39z1"/>
    <w:rsid w:val="00650A0A"/>
    <w:rPr>
      <w:rFonts w:ascii="Courier New" w:hAnsi="Courier New"/>
    </w:rPr>
  </w:style>
  <w:style w:type="character" w:customStyle="1" w:styleId="WW8Num39z2">
    <w:name w:val="WW8Num39z2"/>
    <w:rsid w:val="00650A0A"/>
    <w:rPr>
      <w:rFonts w:ascii="Wingdings" w:hAnsi="Wingdings"/>
    </w:rPr>
  </w:style>
  <w:style w:type="character" w:customStyle="1" w:styleId="WW8Num40z0">
    <w:name w:val="WW8Num40z0"/>
    <w:rsid w:val="00650A0A"/>
    <w:rPr>
      <w:rFonts w:ascii="Symbol" w:hAnsi="Symbol"/>
    </w:rPr>
  </w:style>
  <w:style w:type="character" w:customStyle="1" w:styleId="WW8Num42z0">
    <w:name w:val="WW8Num42z0"/>
    <w:rsid w:val="00650A0A"/>
    <w:rPr>
      <w:rFonts w:ascii="Symbol" w:hAnsi="Symbol"/>
    </w:rPr>
  </w:style>
  <w:style w:type="character" w:customStyle="1" w:styleId="WW8Num42z1">
    <w:name w:val="WW8Num42z1"/>
    <w:rsid w:val="00650A0A"/>
    <w:rPr>
      <w:rFonts w:ascii="Courier New" w:hAnsi="Courier New"/>
    </w:rPr>
  </w:style>
  <w:style w:type="character" w:customStyle="1" w:styleId="WW8Num42z2">
    <w:name w:val="WW8Num42z2"/>
    <w:rsid w:val="00650A0A"/>
    <w:rPr>
      <w:rFonts w:ascii="Wingdings" w:hAnsi="Wingdings"/>
    </w:rPr>
  </w:style>
  <w:style w:type="character" w:customStyle="1" w:styleId="WW8Num43z0">
    <w:name w:val="WW8Num43z0"/>
    <w:rsid w:val="00650A0A"/>
    <w:rPr>
      <w:rFonts w:ascii="Symbol" w:hAnsi="Symbol"/>
    </w:rPr>
  </w:style>
  <w:style w:type="character" w:customStyle="1" w:styleId="WW8Num43z1">
    <w:name w:val="WW8Num43z1"/>
    <w:rsid w:val="00650A0A"/>
    <w:rPr>
      <w:rFonts w:ascii="Courier New" w:hAnsi="Courier New"/>
    </w:rPr>
  </w:style>
  <w:style w:type="character" w:customStyle="1" w:styleId="WW8Num43z2">
    <w:name w:val="WW8Num43z2"/>
    <w:rsid w:val="00650A0A"/>
    <w:rPr>
      <w:rFonts w:ascii="Wingdings" w:hAnsi="Wingdings"/>
    </w:rPr>
  </w:style>
  <w:style w:type="character" w:customStyle="1" w:styleId="FootnoteCharacters">
    <w:name w:val="Footnote Characters"/>
    <w:rsid w:val="00650A0A"/>
    <w:rPr>
      <w:vertAlign w:val="superscript"/>
    </w:rPr>
  </w:style>
  <w:style w:type="paragraph" w:customStyle="1" w:styleId="Heading">
    <w:name w:val="Heading"/>
    <w:basedOn w:val="Normal"/>
    <w:next w:val="BodyText"/>
    <w:rsid w:val="00650A0A"/>
    <w:pPr>
      <w:keepNext/>
      <w:suppressAutoHyphens/>
      <w:spacing w:before="240"/>
    </w:pPr>
    <w:rPr>
      <w:rFonts w:ascii="Arial" w:eastAsia="DejaVu Sans" w:hAnsi="Arial" w:cs="DejaVu Sans"/>
      <w:sz w:val="28"/>
      <w:szCs w:val="28"/>
      <w:lang w:val="en-GB" w:eastAsia="ar-SA"/>
    </w:rPr>
  </w:style>
  <w:style w:type="paragraph" w:customStyle="1" w:styleId="Index">
    <w:name w:val="Index"/>
    <w:basedOn w:val="Normal"/>
    <w:rsid w:val="00650A0A"/>
    <w:pPr>
      <w:suppressLineNumbers/>
      <w:suppressAutoHyphens/>
      <w:spacing w:before="120" w:after="0"/>
    </w:pPr>
    <w:rPr>
      <w:rFonts w:ascii="Arial" w:hAnsi="Arial"/>
      <w:sz w:val="22"/>
      <w:szCs w:val="22"/>
      <w:lang w:val="en-GB" w:eastAsia="ar-SA"/>
    </w:rPr>
  </w:style>
  <w:style w:type="paragraph" w:customStyle="1" w:styleId="MediumGrid1-Accent22">
    <w:name w:val="Medium Grid 1 - Accent 22"/>
    <w:basedOn w:val="Normal"/>
    <w:rsid w:val="00650A0A"/>
    <w:pPr>
      <w:suppressAutoHyphens/>
      <w:spacing w:before="120" w:after="0"/>
      <w:ind w:left="720"/>
    </w:pPr>
    <w:rPr>
      <w:rFonts w:ascii="Cambria" w:eastAsia="Cambria" w:hAnsi="Cambria"/>
      <w:sz w:val="22"/>
      <w:szCs w:val="22"/>
      <w:lang w:val="es-ES" w:eastAsia="ar-SA"/>
    </w:rPr>
  </w:style>
  <w:style w:type="paragraph" w:customStyle="1" w:styleId="WW-Default">
    <w:name w:val="WW-Default"/>
    <w:rsid w:val="00650A0A"/>
    <w:pPr>
      <w:widowControl w:val="0"/>
      <w:suppressAutoHyphens/>
      <w:autoSpaceDE w:val="0"/>
    </w:pPr>
    <w:rPr>
      <w:rFonts w:ascii="HOENNM+Arial" w:hAnsi="HOENNM+Arial" w:cs="HOENNM+Arial"/>
      <w:color w:val="000000"/>
      <w:lang w:val="en-US" w:eastAsia="ar-SA"/>
    </w:rPr>
  </w:style>
  <w:style w:type="paragraph" w:customStyle="1" w:styleId="Contents10">
    <w:name w:val="Contents 10"/>
    <w:basedOn w:val="Index"/>
    <w:rsid w:val="00650A0A"/>
    <w:pPr>
      <w:tabs>
        <w:tab w:val="right" w:leader="dot" w:pos="7425"/>
      </w:tabs>
      <w:ind w:left="2547"/>
    </w:pPr>
  </w:style>
  <w:style w:type="paragraph" w:customStyle="1" w:styleId="TableContents">
    <w:name w:val="Table Contents"/>
    <w:basedOn w:val="Normal"/>
    <w:rsid w:val="00650A0A"/>
    <w:pPr>
      <w:suppressLineNumbers/>
      <w:suppressAutoHyphens/>
      <w:spacing w:before="120" w:after="0"/>
    </w:pPr>
    <w:rPr>
      <w:rFonts w:ascii="Arial" w:hAnsi="Arial"/>
      <w:sz w:val="22"/>
      <w:szCs w:val="22"/>
      <w:lang w:val="en-GB" w:eastAsia="ar-SA"/>
    </w:rPr>
  </w:style>
  <w:style w:type="paragraph" w:customStyle="1" w:styleId="TableHeading">
    <w:name w:val="Table Heading"/>
    <w:basedOn w:val="TableContents"/>
    <w:rsid w:val="00650A0A"/>
    <w:pPr>
      <w:jc w:val="center"/>
    </w:pPr>
    <w:rPr>
      <w:b/>
      <w:bCs/>
    </w:rPr>
  </w:style>
  <w:style w:type="paragraph" w:styleId="DocumentMap">
    <w:name w:val="Document Map"/>
    <w:basedOn w:val="Normal"/>
    <w:link w:val="DocumentMapChar"/>
    <w:rsid w:val="00650A0A"/>
    <w:pPr>
      <w:shd w:val="clear" w:color="auto" w:fill="000080"/>
      <w:spacing w:before="120" w:after="0"/>
    </w:pPr>
    <w:rPr>
      <w:rFonts w:ascii="Tahoma" w:eastAsia="MS Mincho" w:hAnsi="Tahoma" w:cs="Tahoma"/>
      <w:szCs w:val="20"/>
      <w:lang w:val="en-US"/>
    </w:rPr>
  </w:style>
  <w:style w:type="character" w:customStyle="1" w:styleId="DocumentMapChar">
    <w:name w:val="Document Map Char"/>
    <w:basedOn w:val="DefaultParagraphFont"/>
    <w:link w:val="DocumentMap"/>
    <w:rsid w:val="00650A0A"/>
    <w:rPr>
      <w:rFonts w:ascii="Tahoma" w:eastAsia="MS Mincho" w:hAnsi="Tahoma" w:cs="Tahoma"/>
      <w:sz w:val="24"/>
      <w:shd w:val="clear" w:color="auto" w:fill="000080"/>
      <w:lang w:val="en-US" w:eastAsia="en-US"/>
    </w:rPr>
  </w:style>
  <w:style w:type="character" w:customStyle="1" w:styleId="BodyTextChar1">
    <w:name w:val="Body Text Char1"/>
    <w:rsid w:val="00650A0A"/>
    <w:rPr>
      <w:rFonts w:eastAsia="Times"/>
      <w:lang w:val="en-US" w:eastAsia="en-US" w:bidi="ar-SA"/>
    </w:rPr>
  </w:style>
  <w:style w:type="paragraph" w:customStyle="1" w:styleId="abstract">
    <w:name w:val="abstract"/>
    <w:basedOn w:val="Normal"/>
    <w:next w:val="Normal"/>
    <w:link w:val="abstractChar"/>
    <w:autoRedefine/>
    <w:rsid w:val="00650A0A"/>
    <w:pPr>
      <w:overflowPunct w:val="0"/>
      <w:autoSpaceDE w:val="0"/>
      <w:autoSpaceDN w:val="0"/>
      <w:adjustRightInd w:val="0"/>
      <w:spacing w:before="120" w:after="0" w:line="360" w:lineRule="auto"/>
      <w:textAlignment w:val="baseline"/>
    </w:pPr>
    <w:rPr>
      <w:rFonts w:ascii="Arial" w:eastAsia="MS Mincho" w:hAnsi="Arial"/>
      <w:szCs w:val="20"/>
      <w:lang w:val="de-DE"/>
    </w:rPr>
  </w:style>
  <w:style w:type="character" w:customStyle="1" w:styleId="abstractChar">
    <w:name w:val="abstract Char"/>
    <w:link w:val="abstract"/>
    <w:rsid w:val="00650A0A"/>
    <w:rPr>
      <w:rFonts w:ascii="Arial" w:eastAsia="MS Mincho" w:hAnsi="Arial"/>
      <w:sz w:val="24"/>
      <w:lang w:val="de-DE" w:eastAsia="en-US"/>
    </w:rPr>
  </w:style>
  <w:style w:type="paragraph" w:styleId="List2">
    <w:name w:val="List 2"/>
    <w:basedOn w:val="Normal"/>
    <w:rsid w:val="00650A0A"/>
    <w:pPr>
      <w:widowControl w:val="0"/>
      <w:spacing w:before="120" w:after="0"/>
      <w:ind w:left="566" w:hanging="283"/>
    </w:pPr>
    <w:rPr>
      <w:rFonts w:ascii="Arial" w:hAnsi="Arial"/>
      <w:szCs w:val="20"/>
      <w:lang w:val="fr-FR" w:eastAsia="fr-FR"/>
    </w:rPr>
  </w:style>
  <w:style w:type="paragraph" w:styleId="ListNumber">
    <w:name w:val="List Number"/>
    <w:basedOn w:val="Normal"/>
    <w:rsid w:val="00650A0A"/>
    <w:pPr>
      <w:numPr>
        <w:numId w:val="5"/>
      </w:numPr>
      <w:spacing w:before="120" w:after="0"/>
    </w:pPr>
    <w:rPr>
      <w:rFonts w:ascii="Arial" w:hAnsi="Arial"/>
      <w:sz w:val="22"/>
      <w:lang w:val="nl-NL" w:eastAsia="nl-NL"/>
    </w:rPr>
  </w:style>
  <w:style w:type="paragraph" w:customStyle="1" w:styleId="TableParagraph">
    <w:name w:val="Table Paragraph"/>
    <w:basedOn w:val="Normal"/>
    <w:uiPriority w:val="1"/>
    <w:qFormat/>
    <w:rsid w:val="00650A0A"/>
    <w:pPr>
      <w:widowControl w:val="0"/>
      <w:autoSpaceDE w:val="0"/>
      <w:autoSpaceDN w:val="0"/>
      <w:adjustRightInd w:val="0"/>
      <w:spacing w:before="120" w:after="0"/>
    </w:pPr>
    <w:rPr>
      <w:rFonts w:ascii="Times New Roman" w:hAnsi="Times New Roman"/>
      <w:lang w:val="en-US"/>
    </w:rPr>
  </w:style>
  <w:style w:type="paragraph" w:customStyle="1" w:styleId="h">
    <w:name w:val="h"/>
    <w:basedOn w:val="Normal"/>
    <w:rsid w:val="00650A0A"/>
    <w:pPr>
      <w:spacing w:before="120" w:after="0"/>
    </w:pPr>
    <w:rPr>
      <w:rFonts w:ascii="Arial" w:hAnsi="Arial"/>
      <w:sz w:val="20"/>
      <w:szCs w:val="20"/>
      <w:u w:val="single"/>
      <w:lang w:val="en-US"/>
    </w:rPr>
  </w:style>
  <w:style w:type="character" w:customStyle="1" w:styleId="address-line1">
    <w:name w:val="address-line1"/>
    <w:rsid w:val="00650A0A"/>
  </w:style>
  <w:style w:type="character" w:customStyle="1" w:styleId="address-line2">
    <w:name w:val="address-line2"/>
    <w:rsid w:val="00650A0A"/>
  </w:style>
  <w:style w:type="character" w:customStyle="1" w:styleId="postal-code">
    <w:name w:val="postal-code"/>
    <w:rsid w:val="00650A0A"/>
  </w:style>
  <w:style w:type="character" w:customStyle="1" w:styleId="locality">
    <w:name w:val="locality"/>
    <w:rsid w:val="00650A0A"/>
  </w:style>
  <w:style w:type="character" w:customStyle="1" w:styleId="country">
    <w:name w:val="country"/>
    <w:rsid w:val="00650A0A"/>
  </w:style>
  <w:style w:type="character" w:customStyle="1" w:styleId="administrative-area">
    <w:name w:val="administrative-area"/>
    <w:rsid w:val="00650A0A"/>
  </w:style>
  <w:style w:type="paragraph" w:styleId="Index1">
    <w:name w:val="index 1"/>
    <w:basedOn w:val="Normal"/>
    <w:next w:val="Normal"/>
    <w:autoRedefine/>
    <w:rsid w:val="00650A0A"/>
    <w:pPr>
      <w:spacing w:after="0"/>
      <w:ind w:left="220" w:hanging="220"/>
    </w:pPr>
    <w:rPr>
      <w:sz w:val="20"/>
      <w:szCs w:val="20"/>
      <w:lang w:val="en-GB"/>
    </w:rPr>
  </w:style>
  <w:style w:type="paragraph" w:styleId="Index2">
    <w:name w:val="index 2"/>
    <w:basedOn w:val="Normal"/>
    <w:next w:val="Normal"/>
    <w:autoRedefine/>
    <w:rsid w:val="00650A0A"/>
    <w:pPr>
      <w:spacing w:after="0"/>
      <w:ind w:left="440" w:hanging="220"/>
    </w:pPr>
    <w:rPr>
      <w:sz w:val="20"/>
      <w:szCs w:val="20"/>
      <w:lang w:val="en-GB"/>
    </w:rPr>
  </w:style>
  <w:style w:type="paragraph" w:styleId="Index3">
    <w:name w:val="index 3"/>
    <w:basedOn w:val="Normal"/>
    <w:next w:val="Normal"/>
    <w:autoRedefine/>
    <w:rsid w:val="00650A0A"/>
    <w:pPr>
      <w:spacing w:after="0"/>
      <w:ind w:left="660" w:hanging="220"/>
    </w:pPr>
    <w:rPr>
      <w:sz w:val="20"/>
      <w:szCs w:val="20"/>
      <w:lang w:val="en-GB"/>
    </w:rPr>
  </w:style>
  <w:style w:type="paragraph" w:styleId="Index4">
    <w:name w:val="index 4"/>
    <w:basedOn w:val="Normal"/>
    <w:next w:val="Normal"/>
    <w:autoRedefine/>
    <w:rsid w:val="00650A0A"/>
    <w:pPr>
      <w:spacing w:after="0"/>
      <w:ind w:left="880" w:hanging="220"/>
    </w:pPr>
    <w:rPr>
      <w:sz w:val="20"/>
      <w:szCs w:val="20"/>
      <w:lang w:val="en-GB"/>
    </w:rPr>
  </w:style>
  <w:style w:type="paragraph" w:styleId="Index5">
    <w:name w:val="index 5"/>
    <w:basedOn w:val="Normal"/>
    <w:next w:val="Normal"/>
    <w:autoRedefine/>
    <w:rsid w:val="00650A0A"/>
    <w:pPr>
      <w:spacing w:after="0"/>
      <w:ind w:left="1100" w:hanging="220"/>
    </w:pPr>
    <w:rPr>
      <w:sz w:val="20"/>
      <w:szCs w:val="20"/>
      <w:lang w:val="en-GB"/>
    </w:rPr>
  </w:style>
  <w:style w:type="paragraph" w:styleId="Index6">
    <w:name w:val="index 6"/>
    <w:basedOn w:val="Normal"/>
    <w:next w:val="Normal"/>
    <w:autoRedefine/>
    <w:rsid w:val="00650A0A"/>
    <w:pPr>
      <w:spacing w:after="0"/>
      <w:ind w:left="1320" w:hanging="220"/>
    </w:pPr>
    <w:rPr>
      <w:sz w:val="20"/>
      <w:szCs w:val="20"/>
      <w:lang w:val="en-GB"/>
    </w:rPr>
  </w:style>
  <w:style w:type="paragraph" w:styleId="Index7">
    <w:name w:val="index 7"/>
    <w:basedOn w:val="Normal"/>
    <w:next w:val="Normal"/>
    <w:autoRedefine/>
    <w:rsid w:val="00650A0A"/>
    <w:pPr>
      <w:spacing w:after="0"/>
      <w:ind w:left="1540" w:hanging="220"/>
    </w:pPr>
    <w:rPr>
      <w:sz w:val="20"/>
      <w:szCs w:val="20"/>
      <w:lang w:val="en-GB"/>
    </w:rPr>
  </w:style>
  <w:style w:type="paragraph" w:styleId="Index8">
    <w:name w:val="index 8"/>
    <w:basedOn w:val="Normal"/>
    <w:next w:val="Normal"/>
    <w:autoRedefine/>
    <w:rsid w:val="00650A0A"/>
    <w:pPr>
      <w:spacing w:after="0"/>
      <w:ind w:left="1760" w:hanging="220"/>
    </w:pPr>
    <w:rPr>
      <w:sz w:val="20"/>
      <w:szCs w:val="20"/>
      <w:lang w:val="en-GB"/>
    </w:rPr>
  </w:style>
  <w:style w:type="paragraph" w:styleId="Index9">
    <w:name w:val="index 9"/>
    <w:basedOn w:val="Normal"/>
    <w:next w:val="Normal"/>
    <w:autoRedefine/>
    <w:rsid w:val="00650A0A"/>
    <w:pPr>
      <w:spacing w:after="0"/>
      <w:ind w:left="1980" w:hanging="220"/>
    </w:pPr>
    <w:rPr>
      <w:sz w:val="20"/>
      <w:szCs w:val="20"/>
      <w:lang w:val="en-GB"/>
    </w:rPr>
  </w:style>
  <w:style w:type="paragraph" w:styleId="IndexHeading">
    <w:name w:val="index heading"/>
    <w:basedOn w:val="Normal"/>
    <w:next w:val="Index1"/>
    <w:rsid w:val="00650A0A"/>
    <w:pPr>
      <w:spacing w:before="120"/>
    </w:pPr>
    <w:rPr>
      <w:b/>
      <w:bCs/>
      <w:i/>
      <w:iCs/>
      <w:sz w:val="20"/>
      <w:szCs w:val="20"/>
      <w:lang w:val="en-GB"/>
    </w:rPr>
  </w:style>
  <w:style w:type="table" w:styleId="MediumGrid2">
    <w:name w:val="Medium Grid 2"/>
    <w:basedOn w:val="TableNormal"/>
    <w:link w:val="MediumGrid2Char"/>
    <w:uiPriority w:val="1"/>
    <w:semiHidden/>
    <w:unhideWhenUsed/>
    <w:rsid w:val="00650A0A"/>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default0">
    <w:name w:val="default"/>
    <w:basedOn w:val="Normal"/>
    <w:rsid w:val="00957E00"/>
    <w:rPr>
      <w:rFonts w:ascii="Times New Roman" w:hAnsi="Times New Roman"/>
    </w:rPr>
  </w:style>
  <w:style w:type="paragraph" w:customStyle="1" w:styleId="activity">
    <w:name w:val="activity"/>
    <w:basedOn w:val="Normal"/>
    <w:rsid w:val="00CF64C0"/>
    <w:pPr>
      <w:spacing w:before="100" w:beforeAutospacing="1" w:after="100" w:afterAutospacing="1"/>
    </w:pPr>
    <w:rPr>
      <w:rFonts w:ascii="Times New Roman" w:hAnsi="Times New Roman"/>
    </w:rPr>
  </w:style>
  <w:style w:type="paragraph" w:customStyle="1" w:styleId="hyperlink--z65vcg">
    <w:name w:val="hyperlink--z65vcg"/>
    <w:basedOn w:val="Normal"/>
    <w:rsid w:val="00CA1820"/>
    <w:pPr>
      <w:spacing w:before="100" w:beforeAutospacing="1" w:after="100" w:afterAutospacing="1"/>
    </w:pPr>
    <w:rPr>
      <w:rFonts w:ascii="Times New Roman" w:hAnsi="Times New Roman"/>
    </w:rPr>
  </w:style>
  <w:style w:type="paragraph" w:customStyle="1" w:styleId="message--cefiw">
    <w:name w:val="message--cefiw"/>
    <w:basedOn w:val="Normal"/>
    <w:rsid w:val="00BE7BA7"/>
    <w:pPr>
      <w:spacing w:before="100" w:beforeAutospacing="1" w:after="100" w:afterAutospacing="1"/>
    </w:pPr>
    <w:rPr>
      <w:rFonts w:ascii="Times New Roman" w:hAnsi="Times New Roman"/>
    </w:rPr>
  </w:style>
  <w:style w:type="table" w:customStyle="1" w:styleId="TableGrid0">
    <w:name w:val="TableGrid"/>
    <w:rsid w:val="003A60DA"/>
    <w:rPr>
      <w:rFonts w:asciiTheme="minorHAnsi" w:eastAsiaTheme="minorEastAsia" w:hAnsiTheme="minorHAnsi" w:cstheme="minorBidi"/>
    </w:rPr>
    <w:tblPr>
      <w:tblCellMar>
        <w:top w:w="0" w:type="dxa"/>
        <w:left w:w="0" w:type="dxa"/>
        <w:bottom w:w="0" w:type="dxa"/>
        <w:right w:w="0" w:type="dxa"/>
      </w:tblCellMar>
    </w:tblPr>
  </w:style>
  <w:style w:type="table" w:customStyle="1" w:styleId="a0">
    <w:basedOn w:val="TableNormal"/>
    <w:tblPr>
      <w:tblStyleRowBandSize w:val="1"/>
      <w:tblStyleColBandSize w:val="1"/>
      <w:tblCellMar>
        <w:left w:w="0" w:type="dxa"/>
        <w:right w:w="0" w:type="dxa"/>
      </w:tblCellMar>
    </w:tblPr>
  </w:style>
  <w:style w:type="numbering" w:customStyle="1" w:styleId="CurrentList1">
    <w:name w:val="Current List1"/>
    <w:uiPriority w:val="99"/>
    <w:rsid w:val="00D25E5B"/>
    <w:pPr>
      <w:numPr>
        <w:numId w:val="7"/>
      </w:numPr>
    </w:pPr>
  </w:style>
  <w:style w:type="numbering" w:customStyle="1" w:styleId="CurrentList2">
    <w:name w:val="Current List2"/>
    <w:uiPriority w:val="99"/>
    <w:rsid w:val="00CD18E8"/>
    <w:pPr>
      <w:numPr>
        <w:numId w:val="9"/>
      </w:numPr>
    </w:pPr>
  </w:style>
  <w:style w:type="numbering" w:customStyle="1" w:styleId="CurrentList3">
    <w:name w:val="Current List3"/>
    <w:uiPriority w:val="99"/>
    <w:rsid w:val="006507C5"/>
    <w:pPr>
      <w:numPr>
        <w:numId w:val="10"/>
      </w:numPr>
    </w:pPr>
  </w:style>
  <w:style w:type="table" w:customStyle="1" w:styleId="GridTable1Light1">
    <w:name w:val="Grid Table 1 Light1"/>
    <w:basedOn w:val="TableNormal"/>
    <w:uiPriority w:val="46"/>
    <w:rsid w:val="005211B9"/>
    <w:pPr>
      <w:spacing w:after="0"/>
    </w:pPr>
    <w:rPr>
      <w:rFonts w:asciiTheme="minorHAnsi" w:eastAsiaTheme="minorHAnsi" w:hAnsiTheme="minorHAnsi" w:cstheme="minorBidi"/>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CurrentList4">
    <w:name w:val="Current List4"/>
    <w:uiPriority w:val="99"/>
    <w:rsid w:val="00A52A65"/>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547">
      <w:bodyDiv w:val="1"/>
      <w:marLeft w:val="0"/>
      <w:marRight w:val="0"/>
      <w:marTop w:val="0"/>
      <w:marBottom w:val="0"/>
      <w:divBdr>
        <w:top w:val="none" w:sz="0" w:space="0" w:color="auto"/>
        <w:left w:val="none" w:sz="0" w:space="0" w:color="auto"/>
        <w:bottom w:val="none" w:sz="0" w:space="0" w:color="auto"/>
        <w:right w:val="none" w:sz="0" w:space="0" w:color="auto"/>
      </w:divBdr>
    </w:div>
    <w:div w:id="86193734">
      <w:bodyDiv w:val="1"/>
      <w:marLeft w:val="0"/>
      <w:marRight w:val="0"/>
      <w:marTop w:val="0"/>
      <w:marBottom w:val="0"/>
      <w:divBdr>
        <w:top w:val="none" w:sz="0" w:space="0" w:color="auto"/>
        <w:left w:val="none" w:sz="0" w:space="0" w:color="auto"/>
        <w:bottom w:val="none" w:sz="0" w:space="0" w:color="auto"/>
        <w:right w:val="none" w:sz="0" w:space="0" w:color="auto"/>
      </w:divBdr>
    </w:div>
    <w:div w:id="149179160">
      <w:bodyDiv w:val="1"/>
      <w:marLeft w:val="0"/>
      <w:marRight w:val="0"/>
      <w:marTop w:val="0"/>
      <w:marBottom w:val="0"/>
      <w:divBdr>
        <w:top w:val="none" w:sz="0" w:space="0" w:color="auto"/>
        <w:left w:val="none" w:sz="0" w:space="0" w:color="auto"/>
        <w:bottom w:val="none" w:sz="0" w:space="0" w:color="auto"/>
        <w:right w:val="none" w:sz="0" w:space="0" w:color="auto"/>
      </w:divBdr>
    </w:div>
    <w:div w:id="296880332">
      <w:bodyDiv w:val="1"/>
      <w:marLeft w:val="0"/>
      <w:marRight w:val="0"/>
      <w:marTop w:val="0"/>
      <w:marBottom w:val="0"/>
      <w:divBdr>
        <w:top w:val="none" w:sz="0" w:space="0" w:color="auto"/>
        <w:left w:val="none" w:sz="0" w:space="0" w:color="auto"/>
        <w:bottom w:val="none" w:sz="0" w:space="0" w:color="auto"/>
        <w:right w:val="none" w:sz="0" w:space="0" w:color="auto"/>
      </w:divBdr>
    </w:div>
    <w:div w:id="474569194">
      <w:bodyDiv w:val="1"/>
      <w:marLeft w:val="0"/>
      <w:marRight w:val="0"/>
      <w:marTop w:val="0"/>
      <w:marBottom w:val="0"/>
      <w:divBdr>
        <w:top w:val="none" w:sz="0" w:space="0" w:color="auto"/>
        <w:left w:val="none" w:sz="0" w:space="0" w:color="auto"/>
        <w:bottom w:val="none" w:sz="0" w:space="0" w:color="auto"/>
        <w:right w:val="none" w:sz="0" w:space="0" w:color="auto"/>
      </w:divBdr>
    </w:div>
    <w:div w:id="650132908">
      <w:bodyDiv w:val="1"/>
      <w:marLeft w:val="0"/>
      <w:marRight w:val="0"/>
      <w:marTop w:val="0"/>
      <w:marBottom w:val="0"/>
      <w:divBdr>
        <w:top w:val="none" w:sz="0" w:space="0" w:color="auto"/>
        <w:left w:val="none" w:sz="0" w:space="0" w:color="auto"/>
        <w:bottom w:val="none" w:sz="0" w:space="0" w:color="auto"/>
        <w:right w:val="none" w:sz="0" w:space="0" w:color="auto"/>
      </w:divBdr>
    </w:div>
    <w:div w:id="683046339">
      <w:bodyDiv w:val="1"/>
      <w:marLeft w:val="0"/>
      <w:marRight w:val="0"/>
      <w:marTop w:val="0"/>
      <w:marBottom w:val="0"/>
      <w:divBdr>
        <w:top w:val="none" w:sz="0" w:space="0" w:color="auto"/>
        <w:left w:val="none" w:sz="0" w:space="0" w:color="auto"/>
        <w:bottom w:val="none" w:sz="0" w:space="0" w:color="auto"/>
        <w:right w:val="none" w:sz="0" w:space="0" w:color="auto"/>
      </w:divBdr>
      <w:divsChild>
        <w:div w:id="583733247">
          <w:marLeft w:val="0"/>
          <w:marRight w:val="0"/>
          <w:marTop w:val="0"/>
          <w:marBottom w:val="0"/>
          <w:divBdr>
            <w:top w:val="none" w:sz="0" w:space="0" w:color="auto"/>
            <w:left w:val="none" w:sz="0" w:space="0" w:color="auto"/>
            <w:bottom w:val="none" w:sz="0" w:space="0" w:color="auto"/>
            <w:right w:val="none" w:sz="0" w:space="0" w:color="auto"/>
          </w:divBdr>
          <w:divsChild>
            <w:div w:id="1985700662">
              <w:marLeft w:val="0"/>
              <w:marRight w:val="0"/>
              <w:marTop w:val="0"/>
              <w:marBottom w:val="0"/>
              <w:divBdr>
                <w:top w:val="none" w:sz="0" w:space="0" w:color="auto"/>
                <w:left w:val="none" w:sz="0" w:space="0" w:color="auto"/>
                <w:bottom w:val="none" w:sz="0" w:space="0" w:color="auto"/>
                <w:right w:val="none" w:sz="0" w:space="0" w:color="auto"/>
              </w:divBdr>
              <w:divsChild>
                <w:div w:id="1362975650">
                  <w:marLeft w:val="0"/>
                  <w:marRight w:val="0"/>
                  <w:marTop w:val="0"/>
                  <w:marBottom w:val="0"/>
                  <w:divBdr>
                    <w:top w:val="none" w:sz="0" w:space="0" w:color="auto"/>
                    <w:left w:val="none" w:sz="0" w:space="0" w:color="auto"/>
                    <w:bottom w:val="none" w:sz="0" w:space="0" w:color="auto"/>
                    <w:right w:val="none" w:sz="0" w:space="0" w:color="auto"/>
                  </w:divBdr>
                  <w:divsChild>
                    <w:div w:id="929117877">
                      <w:marLeft w:val="0"/>
                      <w:marRight w:val="0"/>
                      <w:marTop w:val="0"/>
                      <w:marBottom w:val="0"/>
                      <w:divBdr>
                        <w:top w:val="none" w:sz="0" w:space="0" w:color="auto"/>
                        <w:left w:val="none" w:sz="0" w:space="0" w:color="auto"/>
                        <w:bottom w:val="none" w:sz="0" w:space="0" w:color="auto"/>
                        <w:right w:val="none" w:sz="0" w:space="0" w:color="auto"/>
                      </w:divBdr>
                    </w:div>
                  </w:divsChild>
                </w:div>
                <w:div w:id="1758596068">
                  <w:marLeft w:val="0"/>
                  <w:marRight w:val="0"/>
                  <w:marTop w:val="0"/>
                  <w:marBottom w:val="0"/>
                  <w:divBdr>
                    <w:top w:val="none" w:sz="0" w:space="0" w:color="auto"/>
                    <w:left w:val="none" w:sz="0" w:space="0" w:color="auto"/>
                    <w:bottom w:val="none" w:sz="0" w:space="0" w:color="auto"/>
                    <w:right w:val="none" w:sz="0" w:space="0" w:color="auto"/>
                  </w:divBdr>
                  <w:divsChild>
                    <w:div w:id="57020690">
                      <w:marLeft w:val="0"/>
                      <w:marRight w:val="0"/>
                      <w:marTop w:val="0"/>
                      <w:marBottom w:val="0"/>
                      <w:divBdr>
                        <w:top w:val="none" w:sz="0" w:space="0" w:color="auto"/>
                        <w:left w:val="none" w:sz="0" w:space="0" w:color="auto"/>
                        <w:bottom w:val="none" w:sz="0" w:space="0" w:color="auto"/>
                        <w:right w:val="none" w:sz="0" w:space="0" w:color="auto"/>
                      </w:divBdr>
                    </w:div>
                  </w:divsChild>
                </w:div>
                <w:div w:id="1686902820">
                  <w:marLeft w:val="0"/>
                  <w:marRight w:val="0"/>
                  <w:marTop w:val="0"/>
                  <w:marBottom w:val="0"/>
                  <w:divBdr>
                    <w:top w:val="none" w:sz="0" w:space="0" w:color="auto"/>
                    <w:left w:val="none" w:sz="0" w:space="0" w:color="auto"/>
                    <w:bottom w:val="none" w:sz="0" w:space="0" w:color="auto"/>
                    <w:right w:val="none" w:sz="0" w:space="0" w:color="auto"/>
                  </w:divBdr>
                  <w:divsChild>
                    <w:div w:id="660886129">
                      <w:marLeft w:val="0"/>
                      <w:marRight w:val="0"/>
                      <w:marTop w:val="0"/>
                      <w:marBottom w:val="0"/>
                      <w:divBdr>
                        <w:top w:val="none" w:sz="0" w:space="0" w:color="auto"/>
                        <w:left w:val="none" w:sz="0" w:space="0" w:color="auto"/>
                        <w:bottom w:val="none" w:sz="0" w:space="0" w:color="auto"/>
                        <w:right w:val="none" w:sz="0" w:space="0" w:color="auto"/>
                      </w:divBdr>
                    </w:div>
                  </w:divsChild>
                </w:div>
                <w:div w:id="876546392">
                  <w:marLeft w:val="0"/>
                  <w:marRight w:val="0"/>
                  <w:marTop w:val="0"/>
                  <w:marBottom w:val="0"/>
                  <w:divBdr>
                    <w:top w:val="none" w:sz="0" w:space="0" w:color="auto"/>
                    <w:left w:val="none" w:sz="0" w:space="0" w:color="auto"/>
                    <w:bottom w:val="none" w:sz="0" w:space="0" w:color="auto"/>
                    <w:right w:val="none" w:sz="0" w:space="0" w:color="auto"/>
                  </w:divBdr>
                  <w:divsChild>
                    <w:div w:id="840393162">
                      <w:marLeft w:val="0"/>
                      <w:marRight w:val="0"/>
                      <w:marTop w:val="0"/>
                      <w:marBottom w:val="0"/>
                      <w:divBdr>
                        <w:top w:val="none" w:sz="0" w:space="0" w:color="auto"/>
                        <w:left w:val="none" w:sz="0" w:space="0" w:color="auto"/>
                        <w:bottom w:val="none" w:sz="0" w:space="0" w:color="auto"/>
                        <w:right w:val="none" w:sz="0" w:space="0" w:color="auto"/>
                      </w:divBdr>
                    </w:div>
                  </w:divsChild>
                </w:div>
                <w:div w:id="1668903808">
                  <w:marLeft w:val="0"/>
                  <w:marRight w:val="0"/>
                  <w:marTop w:val="0"/>
                  <w:marBottom w:val="0"/>
                  <w:divBdr>
                    <w:top w:val="none" w:sz="0" w:space="0" w:color="auto"/>
                    <w:left w:val="none" w:sz="0" w:space="0" w:color="auto"/>
                    <w:bottom w:val="none" w:sz="0" w:space="0" w:color="auto"/>
                    <w:right w:val="none" w:sz="0" w:space="0" w:color="auto"/>
                  </w:divBdr>
                  <w:divsChild>
                    <w:div w:id="209001797">
                      <w:marLeft w:val="0"/>
                      <w:marRight w:val="0"/>
                      <w:marTop w:val="0"/>
                      <w:marBottom w:val="0"/>
                      <w:divBdr>
                        <w:top w:val="none" w:sz="0" w:space="0" w:color="auto"/>
                        <w:left w:val="none" w:sz="0" w:space="0" w:color="auto"/>
                        <w:bottom w:val="none" w:sz="0" w:space="0" w:color="auto"/>
                        <w:right w:val="none" w:sz="0" w:space="0" w:color="auto"/>
                      </w:divBdr>
                    </w:div>
                  </w:divsChild>
                </w:div>
                <w:div w:id="619607875">
                  <w:marLeft w:val="0"/>
                  <w:marRight w:val="0"/>
                  <w:marTop w:val="0"/>
                  <w:marBottom w:val="0"/>
                  <w:divBdr>
                    <w:top w:val="none" w:sz="0" w:space="0" w:color="auto"/>
                    <w:left w:val="none" w:sz="0" w:space="0" w:color="auto"/>
                    <w:bottom w:val="none" w:sz="0" w:space="0" w:color="auto"/>
                    <w:right w:val="none" w:sz="0" w:space="0" w:color="auto"/>
                  </w:divBdr>
                  <w:divsChild>
                    <w:div w:id="249316661">
                      <w:marLeft w:val="0"/>
                      <w:marRight w:val="0"/>
                      <w:marTop w:val="0"/>
                      <w:marBottom w:val="0"/>
                      <w:divBdr>
                        <w:top w:val="none" w:sz="0" w:space="0" w:color="auto"/>
                        <w:left w:val="none" w:sz="0" w:space="0" w:color="auto"/>
                        <w:bottom w:val="none" w:sz="0" w:space="0" w:color="auto"/>
                        <w:right w:val="none" w:sz="0" w:space="0" w:color="auto"/>
                      </w:divBdr>
                    </w:div>
                  </w:divsChild>
                </w:div>
                <w:div w:id="1240947987">
                  <w:marLeft w:val="0"/>
                  <w:marRight w:val="0"/>
                  <w:marTop w:val="0"/>
                  <w:marBottom w:val="0"/>
                  <w:divBdr>
                    <w:top w:val="none" w:sz="0" w:space="0" w:color="auto"/>
                    <w:left w:val="none" w:sz="0" w:space="0" w:color="auto"/>
                    <w:bottom w:val="none" w:sz="0" w:space="0" w:color="auto"/>
                    <w:right w:val="none" w:sz="0" w:space="0" w:color="auto"/>
                  </w:divBdr>
                  <w:divsChild>
                    <w:div w:id="2103917434">
                      <w:marLeft w:val="0"/>
                      <w:marRight w:val="0"/>
                      <w:marTop w:val="0"/>
                      <w:marBottom w:val="0"/>
                      <w:divBdr>
                        <w:top w:val="none" w:sz="0" w:space="0" w:color="auto"/>
                        <w:left w:val="none" w:sz="0" w:space="0" w:color="auto"/>
                        <w:bottom w:val="none" w:sz="0" w:space="0" w:color="auto"/>
                        <w:right w:val="none" w:sz="0" w:space="0" w:color="auto"/>
                      </w:divBdr>
                    </w:div>
                  </w:divsChild>
                </w:div>
                <w:div w:id="422380540">
                  <w:marLeft w:val="0"/>
                  <w:marRight w:val="0"/>
                  <w:marTop w:val="0"/>
                  <w:marBottom w:val="0"/>
                  <w:divBdr>
                    <w:top w:val="none" w:sz="0" w:space="0" w:color="auto"/>
                    <w:left w:val="none" w:sz="0" w:space="0" w:color="auto"/>
                    <w:bottom w:val="none" w:sz="0" w:space="0" w:color="auto"/>
                    <w:right w:val="none" w:sz="0" w:space="0" w:color="auto"/>
                  </w:divBdr>
                  <w:divsChild>
                    <w:div w:id="1925872601">
                      <w:marLeft w:val="0"/>
                      <w:marRight w:val="0"/>
                      <w:marTop w:val="0"/>
                      <w:marBottom w:val="0"/>
                      <w:divBdr>
                        <w:top w:val="none" w:sz="0" w:space="0" w:color="auto"/>
                        <w:left w:val="none" w:sz="0" w:space="0" w:color="auto"/>
                        <w:bottom w:val="none" w:sz="0" w:space="0" w:color="auto"/>
                        <w:right w:val="none" w:sz="0" w:space="0" w:color="auto"/>
                      </w:divBdr>
                    </w:div>
                    <w:div w:id="1820027346">
                      <w:marLeft w:val="0"/>
                      <w:marRight w:val="0"/>
                      <w:marTop w:val="0"/>
                      <w:marBottom w:val="0"/>
                      <w:divBdr>
                        <w:top w:val="none" w:sz="0" w:space="0" w:color="auto"/>
                        <w:left w:val="none" w:sz="0" w:space="0" w:color="auto"/>
                        <w:bottom w:val="none" w:sz="0" w:space="0" w:color="auto"/>
                        <w:right w:val="none" w:sz="0" w:space="0" w:color="auto"/>
                      </w:divBdr>
                    </w:div>
                    <w:div w:id="1024405465">
                      <w:marLeft w:val="0"/>
                      <w:marRight w:val="0"/>
                      <w:marTop w:val="0"/>
                      <w:marBottom w:val="0"/>
                      <w:divBdr>
                        <w:top w:val="none" w:sz="0" w:space="0" w:color="auto"/>
                        <w:left w:val="none" w:sz="0" w:space="0" w:color="auto"/>
                        <w:bottom w:val="none" w:sz="0" w:space="0" w:color="auto"/>
                        <w:right w:val="none" w:sz="0" w:space="0" w:color="auto"/>
                      </w:divBdr>
                    </w:div>
                    <w:div w:id="6060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287">
          <w:marLeft w:val="0"/>
          <w:marRight w:val="0"/>
          <w:marTop w:val="0"/>
          <w:marBottom w:val="0"/>
          <w:divBdr>
            <w:top w:val="none" w:sz="0" w:space="0" w:color="auto"/>
            <w:left w:val="none" w:sz="0" w:space="0" w:color="auto"/>
            <w:bottom w:val="none" w:sz="0" w:space="0" w:color="auto"/>
            <w:right w:val="none" w:sz="0" w:space="0" w:color="auto"/>
          </w:divBdr>
          <w:divsChild>
            <w:div w:id="205798445">
              <w:marLeft w:val="0"/>
              <w:marRight w:val="0"/>
              <w:marTop w:val="0"/>
              <w:marBottom w:val="0"/>
              <w:divBdr>
                <w:top w:val="none" w:sz="0" w:space="0" w:color="auto"/>
                <w:left w:val="none" w:sz="0" w:space="0" w:color="auto"/>
                <w:bottom w:val="none" w:sz="0" w:space="0" w:color="auto"/>
                <w:right w:val="none" w:sz="0" w:space="0" w:color="auto"/>
              </w:divBdr>
              <w:divsChild>
                <w:div w:id="664011032">
                  <w:marLeft w:val="0"/>
                  <w:marRight w:val="0"/>
                  <w:marTop w:val="0"/>
                  <w:marBottom w:val="0"/>
                  <w:divBdr>
                    <w:top w:val="none" w:sz="0" w:space="0" w:color="auto"/>
                    <w:left w:val="none" w:sz="0" w:space="0" w:color="auto"/>
                    <w:bottom w:val="none" w:sz="0" w:space="0" w:color="auto"/>
                    <w:right w:val="none" w:sz="0" w:space="0" w:color="auto"/>
                  </w:divBdr>
                </w:div>
              </w:divsChild>
            </w:div>
            <w:div w:id="1471359884">
              <w:marLeft w:val="0"/>
              <w:marRight w:val="0"/>
              <w:marTop w:val="0"/>
              <w:marBottom w:val="0"/>
              <w:divBdr>
                <w:top w:val="none" w:sz="0" w:space="0" w:color="auto"/>
                <w:left w:val="none" w:sz="0" w:space="0" w:color="auto"/>
                <w:bottom w:val="none" w:sz="0" w:space="0" w:color="auto"/>
                <w:right w:val="none" w:sz="0" w:space="0" w:color="auto"/>
              </w:divBdr>
              <w:divsChild>
                <w:div w:id="799033241">
                  <w:marLeft w:val="0"/>
                  <w:marRight w:val="0"/>
                  <w:marTop w:val="0"/>
                  <w:marBottom w:val="0"/>
                  <w:divBdr>
                    <w:top w:val="none" w:sz="0" w:space="0" w:color="auto"/>
                    <w:left w:val="none" w:sz="0" w:space="0" w:color="auto"/>
                    <w:bottom w:val="none" w:sz="0" w:space="0" w:color="auto"/>
                    <w:right w:val="none" w:sz="0" w:space="0" w:color="auto"/>
                  </w:divBdr>
                </w:div>
              </w:divsChild>
            </w:div>
            <w:div w:id="720784668">
              <w:marLeft w:val="0"/>
              <w:marRight w:val="0"/>
              <w:marTop w:val="0"/>
              <w:marBottom w:val="0"/>
              <w:divBdr>
                <w:top w:val="none" w:sz="0" w:space="0" w:color="auto"/>
                <w:left w:val="none" w:sz="0" w:space="0" w:color="auto"/>
                <w:bottom w:val="none" w:sz="0" w:space="0" w:color="auto"/>
                <w:right w:val="none" w:sz="0" w:space="0" w:color="auto"/>
              </w:divBdr>
              <w:divsChild>
                <w:div w:id="759567349">
                  <w:marLeft w:val="0"/>
                  <w:marRight w:val="0"/>
                  <w:marTop w:val="0"/>
                  <w:marBottom w:val="0"/>
                  <w:divBdr>
                    <w:top w:val="none" w:sz="0" w:space="0" w:color="auto"/>
                    <w:left w:val="none" w:sz="0" w:space="0" w:color="auto"/>
                    <w:bottom w:val="none" w:sz="0" w:space="0" w:color="auto"/>
                    <w:right w:val="none" w:sz="0" w:space="0" w:color="auto"/>
                  </w:divBdr>
                </w:div>
              </w:divsChild>
            </w:div>
            <w:div w:id="1805854036">
              <w:marLeft w:val="0"/>
              <w:marRight w:val="0"/>
              <w:marTop w:val="0"/>
              <w:marBottom w:val="0"/>
              <w:divBdr>
                <w:top w:val="none" w:sz="0" w:space="0" w:color="auto"/>
                <w:left w:val="none" w:sz="0" w:space="0" w:color="auto"/>
                <w:bottom w:val="none" w:sz="0" w:space="0" w:color="auto"/>
                <w:right w:val="none" w:sz="0" w:space="0" w:color="auto"/>
              </w:divBdr>
              <w:divsChild>
                <w:div w:id="1282998788">
                  <w:marLeft w:val="0"/>
                  <w:marRight w:val="0"/>
                  <w:marTop w:val="0"/>
                  <w:marBottom w:val="0"/>
                  <w:divBdr>
                    <w:top w:val="none" w:sz="0" w:space="0" w:color="auto"/>
                    <w:left w:val="none" w:sz="0" w:space="0" w:color="auto"/>
                    <w:bottom w:val="none" w:sz="0" w:space="0" w:color="auto"/>
                    <w:right w:val="none" w:sz="0" w:space="0" w:color="auto"/>
                  </w:divBdr>
                </w:div>
              </w:divsChild>
            </w:div>
            <w:div w:id="207034698">
              <w:marLeft w:val="0"/>
              <w:marRight w:val="0"/>
              <w:marTop w:val="0"/>
              <w:marBottom w:val="0"/>
              <w:divBdr>
                <w:top w:val="none" w:sz="0" w:space="0" w:color="auto"/>
                <w:left w:val="none" w:sz="0" w:space="0" w:color="auto"/>
                <w:bottom w:val="none" w:sz="0" w:space="0" w:color="auto"/>
                <w:right w:val="none" w:sz="0" w:space="0" w:color="auto"/>
              </w:divBdr>
              <w:divsChild>
                <w:div w:id="709380218">
                  <w:marLeft w:val="0"/>
                  <w:marRight w:val="0"/>
                  <w:marTop w:val="0"/>
                  <w:marBottom w:val="0"/>
                  <w:divBdr>
                    <w:top w:val="none" w:sz="0" w:space="0" w:color="auto"/>
                    <w:left w:val="none" w:sz="0" w:space="0" w:color="auto"/>
                    <w:bottom w:val="none" w:sz="0" w:space="0" w:color="auto"/>
                    <w:right w:val="none" w:sz="0" w:space="0" w:color="auto"/>
                  </w:divBdr>
                </w:div>
              </w:divsChild>
            </w:div>
            <w:div w:id="1622028011">
              <w:marLeft w:val="0"/>
              <w:marRight w:val="0"/>
              <w:marTop w:val="0"/>
              <w:marBottom w:val="0"/>
              <w:divBdr>
                <w:top w:val="none" w:sz="0" w:space="0" w:color="auto"/>
                <w:left w:val="none" w:sz="0" w:space="0" w:color="auto"/>
                <w:bottom w:val="none" w:sz="0" w:space="0" w:color="auto"/>
                <w:right w:val="none" w:sz="0" w:space="0" w:color="auto"/>
              </w:divBdr>
              <w:divsChild>
                <w:div w:id="1162888029">
                  <w:marLeft w:val="0"/>
                  <w:marRight w:val="0"/>
                  <w:marTop w:val="0"/>
                  <w:marBottom w:val="0"/>
                  <w:divBdr>
                    <w:top w:val="none" w:sz="0" w:space="0" w:color="auto"/>
                    <w:left w:val="none" w:sz="0" w:space="0" w:color="auto"/>
                    <w:bottom w:val="none" w:sz="0" w:space="0" w:color="auto"/>
                    <w:right w:val="none" w:sz="0" w:space="0" w:color="auto"/>
                  </w:divBdr>
                </w:div>
              </w:divsChild>
            </w:div>
            <w:div w:id="699936490">
              <w:marLeft w:val="0"/>
              <w:marRight w:val="0"/>
              <w:marTop w:val="0"/>
              <w:marBottom w:val="0"/>
              <w:divBdr>
                <w:top w:val="none" w:sz="0" w:space="0" w:color="auto"/>
                <w:left w:val="none" w:sz="0" w:space="0" w:color="auto"/>
                <w:bottom w:val="none" w:sz="0" w:space="0" w:color="auto"/>
                <w:right w:val="none" w:sz="0" w:space="0" w:color="auto"/>
              </w:divBdr>
              <w:divsChild>
                <w:div w:id="165872938">
                  <w:marLeft w:val="0"/>
                  <w:marRight w:val="0"/>
                  <w:marTop w:val="0"/>
                  <w:marBottom w:val="0"/>
                  <w:divBdr>
                    <w:top w:val="none" w:sz="0" w:space="0" w:color="auto"/>
                    <w:left w:val="none" w:sz="0" w:space="0" w:color="auto"/>
                    <w:bottom w:val="none" w:sz="0" w:space="0" w:color="auto"/>
                    <w:right w:val="none" w:sz="0" w:space="0" w:color="auto"/>
                  </w:divBdr>
                </w:div>
              </w:divsChild>
            </w:div>
            <w:div w:id="928344359">
              <w:marLeft w:val="0"/>
              <w:marRight w:val="0"/>
              <w:marTop w:val="0"/>
              <w:marBottom w:val="0"/>
              <w:divBdr>
                <w:top w:val="none" w:sz="0" w:space="0" w:color="auto"/>
                <w:left w:val="none" w:sz="0" w:space="0" w:color="auto"/>
                <w:bottom w:val="none" w:sz="0" w:space="0" w:color="auto"/>
                <w:right w:val="none" w:sz="0" w:space="0" w:color="auto"/>
              </w:divBdr>
              <w:divsChild>
                <w:div w:id="1381244254">
                  <w:marLeft w:val="0"/>
                  <w:marRight w:val="0"/>
                  <w:marTop w:val="0"/>
                  <w:marBottom w:val="0"/>
                  <w:divBdr>
                    <w:top w:val="none" w:sz="0" w:space="0" w:color="auto"/>
                    <w:left w:val="none" w:sz="0" w:space="0" w:color="auto"/>
                    <w:bottom w:val="none" w:sz="0" w:space="0" w:color="auto"/>
                    <w:right w:val="none" w:sz="0" w:space="0" w:color="auto"/>
                  </w:divBdr>
                </w:div>
              </w:divsChild>
            </w:div>
            <w:div w:id="1825047549">
              <w:marLeft w:val="0"/>
              <w:marRight w:val="0"/>
              <w:marTop w:val="0"/>
              <w:marBottom w:val="0"/>
              <w:divBdr>
                <w:top w:val="none" w:sz="0" w:space="0" w:color="auto"/>
                <w:left w:val="none" w:sz="0" w:space="0" w:color="auto"/>
                <w:bottom w:val="none" w:sz="0" w:space="0" w:color="auto"/>
                <w:right w:val="none" w:sz="0" w:space="0" w:color="auto"/>
              </w:divBdr>
              <w:divsChild>
                <w:div w:id="723917271">
                  <w:marLeft w:val="0"/>
                  <w:marRight w:val="0"/>
                  <w:marTop w:val="0"/>
                  <w:marBottom w:val="0"/>
                  <w:divBdr>
                    <w:top w:val="none" w:sz="0" w:space="0" w:color="auto"/>
                    <w:left w:val="none" w:sz="0" w:space="0" w:color="auto"/>
                    <w:bottom w:val="none" w:sz="0" w:space="0" w:color="auto"/>
                    <w:right w:val="none" w:sz="0" w:space="0" w:color="auto"/>
                  </w:divBdr>
                </w:div>
              </w:divsChild>
            </w:div>
            <w:div w:id="1270157906">
              <w:marLeft w:val="0"/>
              <w:marRight w:val="0"/>
              <w:marTop w:val="0"/>
              <w:marBottom w:val="0"/>
              <w:divBdr>
                <w:top w:val="none" w:sz="0" w:space="0" w:color="auto"/>
                <w:left w:val="none" w:sz="0" w:space="0" w:color="auto"/>
                <w:bottom w:val="none" w:sz="0" w:space="0" w:color="auto"/>
                <w:right w:val="none" w:sz="0" w:space="0" w:color="auto"/>
              </w:divBdr>
              <w:divsChild>
                <w:div w:id="2090303155">
                  <w:marLeft w:val="0"/>
                  <w:marRight w:val="0"/>
                  <w:marTop w:val="0"/>
                  <w:marBottom w:val="0"/>
                  <w:divBdr>
                    <w:top w:val="none" w:sz="0" w:space="0" w:color="auto"/>
                    <w:left w:val="none" w:sz="0" w:space="0" w:color="auto"/>
                    <w:bottom w:val="none" w:sz="0" w:space="0" w:color="auto"/>
                    <w:right w:val="none" w:sz="0" w:space="0" w:color="auto"/>
                  </w:divBdr>
                </w:div>
              </w:divsChild>
            </w:div>
            <w:div w:id="949511729">
              <w:marLeft w:val="0"/>
              <w:marRight w:val="0"/>
              <w:marTop w:val="0"/>
              <w:marBottom w:val="0"/>
              <w:divBdr>
                <w:top w:val="none" w:sz="0" w:space="0" w:color="auto"/>
                <w:left w:val="none" w:sz="0" w:space="0" w:color="auto"/>
                <w:bottom w:val="none" w:sz="0" w:space="0" w:color="auto"/>
                <w:right w:val="none" w:sz="0" w:space="0" w:color="auto"/>
              </w:divBdr>
              <w:divsChild>
                <w:div w:id="1514954323">
                  <w:marLeft w:val="0"/>
                  <w:marRight w:val="0"/>
                  <w:marTop w:val="0"/>
                  <w:marBottom w:val="0"/>
                  <w:divBdr>
                    <w:top w:val="none" w:sz="0" w:space="0" w:color="auto"/>
                    <w:left w:val="none" w:sz="0" w:space="0" w:color="auto"/>
                    <w:bottom w:val="none" w:sz="0" w:space="0" w:color="auto"/>
                    <w:right w:val="none" w:sz="0" w:space="0" w:color="auto"/>
                  </w:divBdr>
                </w:div>
              </w:divsChild>
            </w:div>
            <w:div w:id="192420284">
              <w:marLeft w:val="0"/>
              <w:marRight w:val="0"/>
              <w:marTop w:val="0"/>
              <w:marBottom w:val="0"/>
              <w:divBdr>
                <w:top w:val="none" w:sz="0" w:space="0" w:color="auto"/>
                <w:left w:val="none" w:sz="0" w:space="0" w:color="auto"/>
                <w:bottom w:val="none" w:sz="0" w:space="0" w:color="auto"/>
                <w:right w:val="none" w:sz="0" w:space="0" w:color="auto"/>
              </w:divBdr>
              <w:divsChild>
                <w:div w:id="290131996">
                  <w:marLeft w:val="0"/>
                  <w:marRight w:val="0"/>
                  <w:marTop w:val="0"/>
                  <w:marBottom w:val="0"/>
                  <w:divBdr>
                    <w:top w:val="none" w:sz="0" w:space="0" w:color="auto"/>
                    <w:left w:val="none" w:sz="0" w:space="0" w:color="auto"/>
                    <w:bottom w:val="none" w:sz="0" w:space="0" w:color="auto"/>
                    <w:right w:val="none" w:sz="0" w:space="0" w:color="auto"/>
                  </w:divBdr>
                </w:div>
              </w:divsChild>
            </w:div>
            <w:div w:id="764763561">
              <w:marLeft w:val="0"/>
              <w:marRight w:val="0"/>
              <w:marTop w:val="0"/>
              <w:marBottom w:val="0"/>
              <w:divBdr>
                <w:top w:val="none" w:sz="0" w:space="0" w:color="auto"/>
                <w:left w:val="none" w:sz="0" w:space="0" w:color="auto"/>
                <w:bottom w:val="none" w:sz="0" w:space="0" w:color="auto"/>
                <w:right w:val="none" w:sz="0" w:space="0" w:color="auto"/>
              </w:divBdr>
              <w:divsChild>
                <w:div w:id="1518739009">
                  <w:marLeft w:val="0"/>
                  <w:marRight w:val="0"/>
                  <w:marTop w:val="0"/>
                  <w:marBottom w:val="0"/>
                  <w:divBdr>
                    <w:top w:val="none" w:sz="0" w:space="0" w:color="auto"/>
                    <w:left w:val="none" w:sz="0" w:space="0" w:color="auto"/>
                    <w:bottom w:val="none" w:sz="0" w:space="0" w:color="auto"/>
                    <w:right w:val="none" w:sz="0" w:space="0" w:color="auto"/>
                  </w:divBdr>
                </w:div>
              </w:divsChild>
            </w:div>
            <w:div w:id="1990087108">
              <w:marLeft w:val="0"/>
              <w:marRight w:val="0"/>
              <w:marTop w:val="0"/>
              <w:marBottom w:val="0"/>
              <w:divBdr>
                <w:top w:val="none" w:sz="0" w:space="0" w:color="auto"/>
                <w:left w:val="none" w:sz="0" w:space="0" w:color="auto"/>
                <w:bottom w:val="none" w:sz="0" w:space="0" w:color="auto"/>
                <w:right w:val="none" w:sz="0" w:space="0" w:color="auto"/>
              </w:divBdr>
              <w:divsChild>
                <w:div w:id="800809590">
                  <w:marLeft w:val="0"/>
                  <w:marRight w:val="0"/>
                  <w:marTop w:val="0"/>
                  <w:marBottom w:val="0"/>
                  <w:divBdr>
                    <w:top w:val="none" w:sz="0" w:space="0" w:color="auto"/>
                    <w:left w:val="none" w:sz="0" w:space="0" w:color="auto"/>
                    <w:bottom w:val="none" w:sz="0" w:space="0" w:color="auto"/>
                    <w:right w:val="none" w:sz="0" w:space="0" w:color="auto"/>
                  </w:divBdr>
                </w:div>
              </w:divsChild>
            </w:div>
            <w:div w:id="762150072">
              <w:marLeft w:val="0"/>
              <w:marRight w:val="0"/>
              <w:marTop w:val="0"/>
              <w:marBottom w:val="0"/>
              <w:divBdr>
                <w:top w:val="none" w:sz="0" w:space="0" w:color="auto"/>
                <w:left w:val="none" w:sz="0" w:space="0" w:color="auto"/>
                <w:bottom w:val="none" w:sz="0" w:space="0" w:color="auto"/>
                <w:right w:val="none" w:sz="0" w:space="0" w:color="auto"/>
              </w:divBdr>
              <w:divsChild>
                <w:div w:id="1478957368">
                  <w:marLeft w:val="0"/>
                  <w:marRight w:val="0"/>
                  <w:marTop w:val="0"/>
                  <w:marBottom w:val="0"/>
                  <w:divBdr>
                    <w:top w:val="none" w:sz="0" w:space="0" w:color="auto"/>
                    <w:left w:val="none" w:sz="0" w:space="0" w:color="auto"/>
                    <w:bottom w:val="none" w:sz="0" w:space="0" w:color="auto"/>
                    <w:right w:val="none" w:sz="0" w:space="0" w:color="auto"/>
                  </w:divBdr>
                </w:div>
                <w:div w:id="2099213478">
                  <w:marLeft w:val="0"/>
                  <w:marRight w:val="0"/>
                  <w:marTop w:val="0"/>
                  <w:marBottom w:val="0"/>
                  <w:divBdr>
                    <w:top w:val="none" w:sz="0" w:space="0" w:color="auto"/>
                    <w:left w:val="none" w:sz="0" w:space="0" w:color="auto"/>
                    <w:bottom w:val="none" w:sz="0" w:space="0" w:color="auto"/>
                    <w:right w:val="none" w:sz="0" w:space="0" w:color="auto"/>
                  </w:divBdr>
                </w:div>
                <w:div w:id="817916442">
                  <w:marLeft w:val="0"/>
                  <w:marRight w:val="0"/>
                  <w:marTop w:val="0"/>
                  <w:marBottom w:val="0"/>
                  <w:divBdr>
                    <w:top w:val="none" w:sz="0" w:space="0" w:color="auto"/>
                    <w:left w:val="none" w:sz="0" w:space="0" w:color="auto"/>
                    <w:bottom w:val="none" w:sz="0" w:space="0" w:color="auto"/>
                    <w:right w:val="none" w:sz="0" w:space="0" w:color="auto"/>
                  </w:divBdr>
                </w:div>
                <w:div w:id="117644912">
                  <w:marLeft w:val="0"/>
                  <w:marRight w:val="0"/>
                  <w:marTop w:val="0"/>
                  <w:marBottom w:val="0"/>
                  <w:divBdr>
                    <w:top w:val="none" w:sz="0" w:space="0" w:color="auto"/>
                    <w:left w:val="none" w:sz="0" w:space="0" w:color="auto"/>
                    <w:bottom w:val="none" w:sz="0" w:space="0" w:color="auto"/>
                    <w:right w:val="none" w:sz="0" w:space="0" w:color="auto"/>
                  </w:divBdr>
                </w:div>
                <w:div w:id="1075518083">
                  <w:marLeft w:val="0"/>
                  <w:marRight w:val="0"/>
                  <w:marTop w:val="0"/>
                  <w:marBottom w:val="0"/>
                  <w:divBdr>
                    <w:top w:val="none" w:sz="0" w:space="0" w:color="auto"/>
                    <w:left w:val="none" w:sz="0" w:space="0" w:color="auto"/>
                    <w:bottom w:val="none" w:sz="0" w:space="0" w:color="auto"/>
                    <w:right w:val="none" w:sz="0" w:space="0" w:color="auto"/>
                  </w:divBdr>
                </w:div>
              </w:divsChild>
            </w:div>
            <w:div w:id="1228808420">
              <w:marLeft w:val="0"/>
              <w:marRight w:val="0"/>
              <w:marTop w:val="0"/>
              <w:marBottom w:val="0"/>
              <w:divBdr>
                <w:top w:val="none" w:sz="0" w:space="0" w:color="auto"/>
                <w:left w:val="none" w:sz="0" w:space="0" w:color="auto"/>
                <w:bottom w:val="none" w:sz="0" w:space="0" w:color="auto"/>
                <w:right w:val="none" w:sz="0" w:space="0" w:color="auto"/>
              </w:divBdr>
              <w:divsChild>
                <w:div w:id="1115903437">
                  <w:marLeft w:val="0"/>
                  <w:marRight w:val="0"/>
                  <w:marTop w:val="0"/>
                  <w:marBottom w:val="0"/>
                  <w:divBdr>
                    <w:top w:val="none" w:sz="0" w:space="0" w:color="auto"/>
                    <w:left w:val="none" w:sz="0" w:space="0" w:color="auto"/>
                    <w:bottom w:val="none" w:sz="0" w:space="0" w:color="auto"/>
                    <w:right w:val="none" w:sz="0" w:space="0" w:color="auto"/>
                  </w:divBdr>
                </w:div>
              </w:divsChild>
            </w:div>
            <w:div w:id="716397826">
              <w:marLeft w:val="0"/>
              <w:marRight w:val="0"/>
              <w:marTop w:val="0"/>
              <w:marBottom w:val="0"/>
              <w:divBdr>
                <w:top w:val="none" w:sz="0" w:space="0" w:color="auto"/>
                <w:left w:val="none" w:sz="0" w:space="0" w:color="auto"/>
                <w:bottom w:val="none" w:sz="0" w:space="0" w:color="auto"/>
                <w:right w:val="none" w:sz="0" w:space="0" w:color="auto"/>
              </w:divBdr>
              <w:divsChild>
                <w:div w:id="1783184279">
                  <w:marLeft w:val="0"/>
                  <w:marRight w:val="0"/>
                  <w:marTop w:val="0"/>
                  <w:marBottom w:val="0"/>
                  <w:divBdr>
                    <w:top w:val="none" w:sz="0" w:space="0" w:color="auto"/>
                    <w:left w:val="none" w:sz="0" w:space="0" w:color="auto"/>
                    <w:bottom w:val="none" w:sz="0" w:space="0" w:color="auto"/>
                    <w:right w:val="none" w:sz="0" w:space="0" w:color="auto"/>
                  </w:divBdr>
                </w:div>
              </w:divsChild>
            </w:div>
            <w:div w:id="281113891">
              <w:marLeft w:val="0"/>
              <w:marRight w:val="0"/>
              <w:marTop w:val="0"/>
              <w:marBottom w:val="0"/>
              <w:divBdr>
                <w:top w:val="none" w:sz="0" w:space="0" w:color="auto"/>
                <w:left w:val="none" w:sz="0" w:space="0" w:color="auto"/>
                <w:bottom w:val="none" w:sz="0" w:space="0" w:color="auto"/>
                <w:right w:val="none" w:sz="0" w:space="0" w:color="auto"/>
              </w:divBdr>
              <w:divsChild>
                <w:div w:id="943270168">
                  <w:marLeft w:val="0"/>
                  <w:marRight w:val="0"/>
                  <w:marTop w:val="0"/>
                  <w:marBottom w:val="0"/>
                  <w:divBdr>
                    <w:top w:val="none" w:sz="0" w:space="0" w:color="auto"/>
                    <w:left w:val="none" w:sz="0" w:space="0" w:color="auto"/>
                    <w:bottom w:val="none" w:sz="0" w:space="0" w:color="auto"/>
                    <w:right w:val="none" w:sz="0" w:space="0" w:color="auto"/>
                  </w:divBdr>
                </w:div>
              </w:divsChild>
            </w:div>
            <w:div w:id="751463425">
              <w:marLeft w:val="0"/>
              <w:marRight w:val="0"/>
              <w:marTop w:val="0"/>
              <w:marBottom w:val="0"/>
              <w:divBdr>
                <w:top w:val="none" w:sz="0" w:space="0" w:color="auto"/>
                <w:left w:val="none" w:sz="0" w:space="0" w:color="auto"/>
                <w:bottom w:val="none" w:sz="0" w:space="0" w:color="auto"/>
                <w:right w:val="none" w:sz="0" w:space="0" w:color="auto"/>
              </w:divBdr>
              <w:divsChild>
                <w:div w:id="1929271026">
                  <w:marLeft w:val="0"/>
                  <w:marRight w:val="0"/>
                  <w:marTop w:val="0"/>
                  <w:marBottom w:val="0"/>
                  <w:divBdr>
                    <w:top w:val="none" w:sz="0" w:space="0" w:color="auto"/>
                    <w:left w:val="none" w:sz="0" w:space="0" w:color="auto"/>
                    <w:bottom w:val="none" w:sz="0" w:space="0" w:color="auto"/>
                    <w:right w:val="none" w:sz="0" w:space="0" w:color="auto"/>
                  </w:divBdr>
                </w:div>
              </w:divsChild>
            </w:div>
            <w:div w:id="2117745643">
              <w:marLeft w:val="0"/>
              <w:marRight w:val="0"/>
              <w:marTop w:val="0"/>
              <w:marBottom w:val="0"/>
              <w:divBdr>
                <w:top w:val="none" w:sz="0" w:space="0" w:color="auto"/>
                <w:left w:val="none" w:sz="0" w:space="0" w:color="auto"/>
                <w:bottom w:val="none" w:sz="0" w:space="0" w:color="auto"/>
                <w:right w:val="none" w:sz="0" w:space="0" w:color="auto"/>
              </w:divBdr>
              <w:divsChild>
                <w:div w:id="2043092764">
                  <w:marLeft w:val="0"/>
                  <w:marRight w:val="0"/>
                  <w:marTop w:val="0"/>
                  <w:marBottom w:val="0"/>
                  <w:divBdr>
                    <w:top w:val="none" w:sz="0" w:space="0" w:color="auto"/>
                    <w:left w:val="none" w:sz="0" w:space="0" w:color="auto"/>
                    <w:bottom w:val="none" w:sz="0" w:space="0" w:color="auto"/>
                    <w:right w:val="none" w:sz="0" w:space="0" w:color="auto"/>
                  </w:divBdr>
                </w:div>
              </w:divsChild>
            </w:div>
            <w:div w:id="1662849323">
              <w:marLeft w:val="0"/>
              <w:marRight w:val="0"/>
              <w:marTop w:val="0"/>
              <w:marBottom w:val="0"/>
              <w:divBdr>
                <w:top w:val="none" w:sz="0" w:space="0" w:color="auto"/>
                <w:left w:val="none" w:sz="0" w:space="0" w:color="auto"/>
                <w:bottom w:val="none" w:sz="0" w:space="0" w:color="auto"/>
                <w:right w:val="none" w:sz="0" w:space="0" w:color="auto"/>
              </w:divBdr>
              <w:divsChild>
                <w:div w:id="1189484365">
                  <w:marLeft w:val="0"/>
                  <w:marRight w:val="0"/>
                  <w:marTop w:val="0"/>
                  <w:marBottom w:val="0"/>
                  <w:divBdr>
                    <w:top w:val="none" w:sz="0" w:space="0" w:color="auto"/>
                    <w:left w:val="none" w:sz="0" w:space="0" w:color="auto"/>
                    <w:bottom w:val="none" w:sz="0" w:space="0" w:color="auto"/>
                    <w:right w:val="none" w:sz="0" w:space="0" w:color="auto"/>
                  </w:divBdr>
                </w:div>
              </w:divsChild>
            </w:div>
            <w:div w:id="526214374">
              <w:marLeft w:val="0"/>
              <w:marRight w:val="0"/>
              <w:marTop w:val="0"/>
              <w:marBottom w:val="0"/>
              <w:divBdr>
                <w:top w:val="none" w:sz="0" w:space="0" w:color="auto"/>
                <w:left w:val="none" w:sz="0" w:space="0" w:color="auto"/>
                <w:bottom w:val="none" w:sz="0" w:space="0" w:color="auto"/>
                <w:right w:val="none" w:sz="0" w:space="0" w:color="auto"/>
              </w:divBdr>
              <w:divsChild>
                <w:div w:id="464549707">
                  <w:marLeft w:val="0"/>
                  <w:marRight w:val="0"/>
                  <w:marTop w:val="0"/>
                  <w:marBottom w:val="0"/>
                  <w:divBdr>
                    <w:top w:val="none" w:sz="0" w:space="0" w:color="auto"/>
                    <w:left w:val="none" w:sz="0" w:space="0" w:color="auto"/>
                    <w:bottom w:val="none" w:sz="0" w:space="0" w:color="auto"/>
                    <w:right w:val="none" w:sz="0" w:space="0" w:color="auto"/>
                  </w:divBdr>
                </w:div>
              </w:divsChild>
            </w:div>
            <w:div w:id="132019138">
              <w:marLeft w:val="0"/>
              <w:marRight w:val="0"/>
              <w:marTop w:val="0"/>
              <w:marBottom w:val="0"/>
              <w:divBdr>
                <w:top w:val="none" w:sz="0" w:space="0" w:color="auto"/>
                <w:left w:val="none" w:sz="0" w:space="0" w:color="auto"/>
                <w:bottom w:val="none" w:sz="0" w:space="0" w:color="auto"/>
                <w:right w:val="none" w:sz="0" w:space="0" w:color="auto"/>
              </w:divBdr>
              <w:divsChild>
                <w:div w:id="1140614948">
                  <w:marLeft w:val="0"/>
                  <w:marRight w:val="0"/>
                  <w:marTop w:val="0"/>
                  <w:marBottom w:val="0"/>
                  <w:divBdr>
                    <w:top w:val="none" w:sz="0" w:space="0" w:color="auto"/>
                    <w:left w:val="none" w:sz="0" w:space="0" w:color="auto"/>
                    <w:bottom w:val="none" w:sz="0" w:space="0" w:color="auto"/>
                    <w:right w:val="none" w:sz="0" w:space="0" w:color="auto"/>
                  </w:divBdr>
                </w:div>
              </w:divsChild>
            </w:div>
            <w:div w:id="873929314">
              <w:marLeft w:val="0"/>
              <w:marRight w:val="0"/>
              <w:marTop w:val="0"/>
              <w:marBottom w:val="0"/>
              <w:divBdr>
                <w:top w:val="none" w:sz="0" w:space="0" w:color="auto"/>
                <w:left w:val="none" w:sz="0" w:space="0" w:color="auto"/>
                <w:bottom w:val="none" w:sz="0" w:space="0" w:color="auto"/>
                <w:right w:val="none" w:sz="0" w:space="0" w:color="auto"/>
              </w:divBdr>
              <w:divsChild>
                <w:div w:id="86005173">
                  <w:marLeft w:val="0"/>
                  <w:marRight w:val="0"/>
                  <w:marTop w:val="0"/>
                  <w:marBottom w:val="0"/>
                  <w:divBdr>
                    <w:top w:val="none" w:sz="0" w:space="0" w:color="auto"/>
                    <w:left w:val="none" w:sz="0" w:space="0" w:color="auto"/>
                    <w:bottom w:val="none" w:sz="0" w:space="0" w:color="auto"/>
                    <w:right w:val="none" w:sz="0" w:space="0" w:color="auto"/>
                  </w:divBdr>
                </w:div>
              </w:divsChild>
            </w:div>
            <w:div w:id="1117791514">
              <w:marLeft w:val="0"/>
              <w:marRight w:val="0"/>
              <w:marTop w:val="0"/>
              <w:marBottom w:val="0"/>
              <w:divBdr>
                <w:top w:val="none" w:sz="0" w:space="0" w:color="auto"/>
                <w:left w:val="none" w:sz="0" w:space="0" w:color="auto"/>
                <w:bottom w:val="none" w:sz="0" w:space="0" w:color="auto"/>
                <w:right w:val="none" w:sz="0" w:space="0" w:color="auto"/>
              </w:divBdr>
              <w:divsChild>
                <w:div w:id="941259296">
                  <w:marLeft w:val="0"/>
                  <w:marRight w:val="0"/>
                  <w:marTop w:val="0"/>
                  <w:marBottom w:val="0"/>
                  <w:divBdr>
                    <w:top w:val="none" w:sz="0" w:space="0" w:color="auto"/>
                    <w:left w:val="none" w:sz="0" w:space="0" w:color="auto"/>
                    <w:bottom w:val="none" w:sz="0" w:space="0" w:color="auto"/>
                    <w:right w:val="none" w:sz="0" w:space="0" w:color="auto"/>
                  </w:divBdr>
                </w:div>
              </w:divsChild>
            </w:div>
            <w:div w:id="283779242">
              <w:marLeft w:val="0"/>
              <w:marRight w:val="0"/>
              <w:marTop w:val="0"/>
              <w:marBottom w:val="0"/>
              <w:divBdr>
                <w:top w:val="none" w:sz="0" w:space="0" w:color="auto"/>
                <w:left w:val="none" w:sz="0" w:space="0" w:color="auto"/>
                <w:bottom w:val="none" w:sz="0" w:space="0" w:color="auto"/>
                <w:right w:val="none" w:sz="0" w:space="0" w:color="auto"/>
              </w:divBdr>
              <w:divsChild>
                <w:div w:id="1673679691">
                  <w:marLeft w:val="0"/>
                  <w:marRight w:val="0"/>
                  <w:marTop w:val="0"/>
                  <w:marBottom w:val="0"/>
                  <w:divBdr>
                    <w:top w:val="none" w:sz="0" w:space="0" w:color="auto"/>
                    <w:left w:val="none" w:sz="0" w:space="0" w:color="auto"/>
                    <w:bottom w:val="none" w:sz="0" w:space="0" w:color="auto"/>
                    <w:right w:val="none" w:sz="0" w:space="0" w:color="auto"/>
                  </w:divBdr>
                </w:div>
              </w:divsChild>
            </w:div>
            <w:div w:id="1786535214">
              <w:marLeft w:val="0"/>
              <w:marRight w:val="0"/>
              <w:marTop w:val="0"/>
              <w:marBottom w:val="0"/>
              <w:divBdr>
                <w:top w:val="none" w:sz="0" w:space="0" w:color="auto"/>
                <w:left w:val="none" w:sz="0" w:space="0" w:color="auto"/>
                <w:bottom w:val="none" w:sz="0" w:space="0" w:color="auto"/>
                <w:right w:val="none" w:sz="0" w:space="0" w:color="auto"/>
              </w:divBdr>
              <w:divsChild>
                <w:div w:id="951665818">
                  <w:marLeft w:val="0"/>
                  <w:marRight w:val="0"/>
                  <w:marTop w:val="0"/>
                  <w:marBottom w:val="0"/>
                  <w:divBdr>
                    <w:top w:val="none" w:sz="0" w:space="0" w:color="auto"/>
                    <w:left w:val="none" w:sz="0" w:space="0" w:color="auto"/>
                    <w:bottom w:val="none" w:sz="0" w:space="0" w:color="auto"/>
                    <w:right w:val="none" w:sz="0" w:space="0" w:color="auto"/>
                  </w:divBdr>
                </w:div>
              </w:divsChild>
            </w:div>
            <w:div w:id="2032488563">
              <w:marLeft w:val="0"/>
              <w:marRight w:val="0"/>
              <w:marTop w:val="0"/>
              <w:marBottom w:val="0"/>
              <w:divBdr>
                <w:top w:val="none" w:sz="0" w:space="0" w:color="auto"/>
                <w:left w:val="none" w:sz="0" w:space="0" w:color="auto"/>
                <w:bottom w:val="none" w:sz="0" w:space="0" w:color="auto"/>
                <w:right w:val="none" w:sz="0" w:space="0" w:color="auto"/>
              </w:divBdr>
              <w:divsChild>
                <w:div w:id="1102648531">
                  <w:marLeft w:val="0"/>
                  <w:marRight w:val="0"/>
                  <w:marTop w:val="0"/>
                  <w:marBottom w:val="0"/>
                  <w:divBdr>
                    <w:top w:val="none" w:sz="0" w:space="0" w:color="auto"/>
                    <w:left w:val="none" w:sz="0" w:space="0" w:color="auto"/>
                    <w:bottom w:val="none" w:sz="0" w:space="0" w:color="auto"/>
                    <w:right w:val="none" w:sz="0" w:space="0" w:color="auto"/>
                  </w:divBdr>
                </w:div>
              </w:divsChild>
            </w:div>
            <w:div w:id="886723546">
              <w:marLeft w:val="0"/>
              <w:marRight w:val="0"/>
              <w:marTop w:val="0"/>
              <w:marBottom w:val="0"/>
              <w:divBdr>
                <w:top w:val="none" w:sz="0" w:space="0" w:color="auto"/>
                <w:left w:val="none" w:sz="0" w:space="0" w:color="auto"/>
                <w:bottom w:val="none" w:sz="0" w:space="0" w:color="auto"/>
                <w:right w:val="none" w:sz="0" w:space="0" w:color="auto"/>
              </w:divBdr>
              <w:divsChild>
                <w:div w:id="12888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51288">
      <w:bodyDiv w:val="1"/>
      <w:marLeft w:val="0"/>
      <w:marRight w:val="0"/>
      <w:marTop w:val="0"/>
      <w:marBottom w:val="0"/>
      <w:divBdr>
        <w:top w:val="none" w:sz="0" w:space="0" w:color="auto"/>
        <w:left w:val="none" w:sz="0" w:space="0" w:color="auto"/>
        <w:bottom w:val="none" w:sz="0" w:space="0" w:color="auto"/>
        <w:right w:val="none" w:sz="0" w:space="0" w:color="auto"/>
      </w:divBdr>
    </w:div>
    <w:div w:id="896480425">
      <w:bodyDiv w:val="1"/>
      <w:marLeft w:val="0"/>
      <w:marRight w:val="0"/>
      <w:marTop w:val="0"/>
      <w:marBottom w:val="0"/>
      <w:divBdr>
        <w:top w:val="none" w:sz="0" w:space="0" w:color="auto"/>
        <w:left w:val="none" w:sz="0" w:space="0" w:color="auto"/>
        <w:bottom w:val="none" w:sz="0" w:space="0" w:color="auto"/>
        <w:right w:val="none" w:sz="0" w:space="0" w:color="auto"/>
      </w:divBdr>
    </w:div>
    <w:div w:id="913203015">
      <w:bodyDiv w:val="1"/>
      <w:marLeft w:val="0"/>
      <w:marRight w:val="0"/>
      <w:marTop w:val="0"/>
      <w:marBottom w:val="0"/>
      <w:divBdr>
        <w:top w:val="none" w:sz="0" w:space="0" w:color="auto"/>
        <w:left w:val="none" w:sz="0" w:space="0" w:color="auto"/>
        <w:bottom w:val="none" w:sz="0" w:space="0" w:color="auto"/>
        <w:right w:val="none" w:sz="0" w:space="0" w:color="auto"/>
      </w:divBdr>
    </w:div>
    <w:div w:id="1128281455">
      <w:bodyDiv w:val="1"/>
      <w:marLeft w:val="0"/>
      <w:marRight w:val="0"/>
      <w:marTop w:val="0"/>
      <w:marBottom w:val="0"/>
      <w:divBdr>
        <w:top w:val="none" w:sz="0" w:space="0" w:color="auto"/>
        <w:left w:val="none" w:sz="0" w:space="0" w:color="auto"/>
        <w:bottom w:val="none" w:sz="0" w:space="0" w:color="auto"/>
        <w:right w:val="none" w:sz="0" w:space="0" w:color="auto"/>
      </w:divBdr>
    </w:div>
    <w:div w:id="1155684749">
      <w:bodyDiv w:val="1"/>
      <w:marLeft w:val="0"/>
      <w:marRight w:val="0"/>
      <w:marTop w:val="0"/>
      <w:marBottom w:val="0"/>
      <w:divBdr>
        <w:top w:val="none" w:sz="0" w:space="0" w:color="auto"/>
        <w:left w:val="none" w:sz="0" w:space="0" w:color="auto"/>
        <w:bottom w:val="none" w:sz="0" w:space="0" w:color="auto"/>
        <w:right w:val="none" w:sz="0" w:space="0" w:color="auto"/>
      </w:divBdr>
    </w:div>
    <w:div w:id="1208760884">
      <w:bodyDiv w:val="1"/>
      <w:marLeft w:val="0"/>
      <w:marRight w:val="0"/>
      <w:marTop w:val="0"/>
      <w:marBottom w:val="0"/>
      <w:divBdr>
        <w:top w:val="none" w:sz="0" w:space="0" w:color="auto"/>
        <w:left w:val="none" w:sz="0" w:space="0" w:color="auto"/>
        <w:bottom w:val="none" w:sz="0" w:space="0" w:color="auto"/>
        <w:right w:val="none" w:sz="0" w:space="0" w:color="auto"/>
      </w:divBdr>
    </w:div>
    <w:div w:id="1257983252">
      <w:bodyDiv w:val="1"/>
      <w:marLeft w:val="0"/>
      <w:marRight w:val="0"/>
      <w:marTop w:val="0"/>
      <w:marBottom w:val="0"/>
      <w:divBdr>
        <w:top w:val="none" w:sz="0" w:space="0" w:color="auto"/>
        <w:left w:val="none" w:sz="0" w:space="0" w:color="auto"/>
        <w:bottom w:val="none" w:sz="0" w:space="0" w:color="auto"/>
        <w:right w:val="none" w:sz="0" w:space="0" w:color="auto"/>
      </w:divBdr>
    </w:div>
    <w:div w:id="1449161481">
      <w:bodyDiv w:val="1"/>
      <w:marLeft w:val="0"/>
      <w:marRight w:val="0"/>
      <w:marTop w:val="0"/>
      <w:marBottom w:val="0"/>
      <w:divBdr>
        <w:top w:val="none" w:sz="0" w:space="0" w:color="auto"/>
        <w:left w:val="none" w:sz="0" w:space="0" w:color="auto"/>
        <w:bottom w:val="none" w:sz="0" w:space="0" w:color="auto"/>
        <w:right w:val="none" w:sz="0" w:space="0" w:color="auto"/>
      </w:divBdr>
    </w:div>
    <w:div w:id="1677030769">
      <w:bodyDiv w:val="1"/>
      <w:marLeft w:val="0"/>
      <w:marRight w:val="0"/>
      <w:marTop w:val="0"/>
      <w:marBottom w:val="0"/>
      <w:divBdr>
        <w:top w:val="none" w:sz="0" w:space="0" w:color="auto"/>
        <w:left w:val="none" w:sz="0" w:space="0" w:color="auto"/>
        <w:bottom w:val="none" w:sz="0" w:space="0" w:color="auto"/>
        <w:right w:val="none" w:sz="0" w:space="0" w:color="auto"/>
      </w:divBdr>
    </w:div>
    <w:div w:id="1781409288">
      <w:bodyDiv w:val="1"/>
      <w:marLeft w:val="0"/>
      <w:marRight w:val="0"/>
      <w:marTop w:val="0"/>
      <w:marBottom w:val="0"/>
      <w:divBdr>
        <w:top w:val="none" w:sz="0" w:space="0" w:color="auto"/>
        <w:left w:val="none" w:sz="0" w:space="0" w:color="auto"/>
        <w:bottom w:val="none" w:sz="0" w:space="0" w:color="auto"/>
        <w:right w:val="none" w:sz="0" w:space="0" w:color="auto"/>
      </w:divBdr>
      <w:divsChild>
        <w:div w:id="1983196593">
          <w:marLeft w:val="0"/>
          <w:marRight w:val="0"/>
          <w:marTop w:val="0"/>
          <w:marBottom w:val="0"/>
          <w:divBdr>
            <w:top w:val="none" w:sz="0" w:space="0" w:color="auto"/>
            <w:left w:val="none" w:sz="0" w:space="0" w:color="auto"/>
            <w:bottom w:val="none" w:sz="0" w:space="0" w:color="auto"/>
            <w:right w:val="none" w:sz="0" w:space="0" w:color="auto"/>
          </w:divBdr>
          <w:divsChild>
            <w:div w:id="640887347">
              <w:marLeft w:val="0"/>
              <w:marRight w:val="0"/>
              <w:marTop w:val="0"/>
              <w:marBottom w:val="0"/>
              <w:divBdr>
                <w:top w:val="none" w:sz="0" w:space="0" w:color="auto"/>
                <w:left w:val="none" w:sz="0" w:space="0" w:color="auto"/>
                <w:bottom w:val="none" w:sz="0" w:space="0" w:color="auto"/>
                <w:right w:val="none" w:sz="0" w:space="0" w:color="auto"/>
              </w:divBdr>
              <w:divsChild>
                <w:div w:id="896164381">
                  <w:marLeft w:val="0"/>
                  <w:marRight w:val="0"/>
                  <w:marTop w:val="0"/>
                  <w:marBottom w:val="0"/>
                  <w:divBdr>
                    <w:top w:val="none" w:sz="0" w:space="0" w:color="auto"/>
                    <w:left w:val="none" w:sz="0" w:space="0" w:color="auto"/>
                    <w:bottom w:val="none" w:sz="0" w:space="0" w:color="auto"/>
                    <w:right w:val="none" w:sz="0" w:space="0" w:color="auto"/>
                  </w:divBdr>
                  <w:divsChild>
                    <w:div w:id="11653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32794">
      <w:bodyDiv w:val="1"/>
      <w:marLeft w:val="0"/>
      <w:marRight w:val="0"/>
      <w:marTop w:val="0"/>
      <w:marBottom w:val="0"/>
      <w:divBdr>
        <w:top w:val="none" w:sz="0" w:space="0" w:color="auto"/>
        <w:left w:val="none" w:sz="0" w:space="0" w:color="auto"/>
        <w:bottom w:val="none" w:sz="0" w:space="0" w:color="auto"/>
        <w:right w:val="none" w:sz="0" w:space="0" w:color="auto"/>
      </w:divBdr>
    </w:div>
    <w:div w:id="1937130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yperlink" Target="https://www.linkedin.com/company/otga-learning"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moodle.academy/enrol/index.php?id=57"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facebook.com/IODE.Oceanteacher" TargetMode="External"/><Relationship Id="rId25" Type="http://schemas.openxmlformats.org/officeDocument/2006/relationships/hyperlink" Target="mailto:ioc.training@unesco.org" TargetMode="External"/><Relationship Id="rId2" Type="http://schemas.openxmlformats.org/officeDocument/2006/relationships/numbering" Target="numbering.xml"/><Relationship Id="rId16" Type="http://schemas.openxmlformats.org/officeDocument/2006/relationships/hyperlink" Target="https://classroom.oceanteacher.org/course/view.php?id=707" TargetMode="External"/><Relationship Id="rId20" Type="http://schemas.openxmlformats.org/officeDocument/2006/relationships/hyperlink" Target="https://classroom.oceanteacher.org/course/view.php?id=71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ac.mazzuco@unesco.org"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x.com/Oceanteacher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classroom.oceanteacher.org/course/view.php?id=1019" TargetMode="External"/><Relationship Id="rId22" Type="http://schemas.openxmlformats.org/officeDocument/2006/relationships/hyperlink" Target="https://classroom.oceanteacher.org/course/view.php?id=907" TargetMode="External"/><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tWlY6nTQXcfm9kUb0tsh7/ZCPQ==">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39</Pages>
  <Words>13468</Words>
  <Characters>76774</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Reed</dc:creator>
  <cp:lastModifiedBy>De Baenst, Sofie</cp:lastModifiedBy>
  <cp:revision>2</cp:revision>
  <dcterms:created xsi:type="dcterms:W3CDTF">2024-06-26T14:45:00Z</dcterms:created>
  <dcterms:modified xsi:type="dcterms:W3CDTF">2024-06-26T14:45:00Z</dcterms:modified>
</cp:coreProperties>
</file>