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AE25D" w14:textId="77777777" w:rsidR="008C1833" w:rsidRPr="009A1546" w:rsidRDefault="008C1833" w:rsidP="004D5151">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2"/>
      </w:tblGrid>
      <w:tr w:rsidR="008C1833" w:rsidRPr="00617A06" w14:paraId="74D27380" w14:textId="77777777" w:rsidTr="00A169DC">
        <w:trPr>
          <w:jc w:val="center"/>
        </w:trPr>
        <w:tc>
          <w:tcPr>
            <w:tcW w:w="7792" w:type="dxa"/>
            <w:tcMar>
              <w:top w:w="170" w:type="dxa"/>
              <w:left w:w="170" w:type="dxa"/>
              <w:bottom w:w="170" w:type="dxa"/>
              <w:right w:w="170" w:type="dxa"/>
            </w:tcMar>
          </w:tcPr>
          <w:p w14:paraId="3EEAD683" w14:textId="77777777" w:rsidR="008C1833" w:rsidRPr="004D5151" w:rsidRDefault="008C1833" w:rsidP="004D5151">
            <w:pPr>
              <w:pStyle w:val="Marge"/>
              <w:jc w:val="center"/>
              <w:rPr>
                <w:rFonts w:ascii="Arial" w:hAnsi="Arial" w:cs="Arial"/>
                <w:sz w:val="22"/>
                <w:szCs w:val="22"/>
                <w:lang w:val="ru-RU"/>
              </w:rPr>
            </w:pPr>
            <w:r w:rsidRPr="004D5151">
              <w:rPr>
                <w:rFonts w:ascii="Arial" w:hAnsi="Arial" w:cs="Arial"/>
                <w:sz w:val="22"/>
                <w:szCs w:val="22"/>
                <w:u w:val="single"/>
                <w:lang w:val="ru-RU"/>
              </w:rPr>
              <w:t>Резюме</w:t>
            </w:r>
          </w:p>
          <w:p w14:paraId="5234396E" w14:textId="33DCD7AC" w:rsidR="008C1833" w:rsidRPr="004D5151" w:rsidRDefault="008C1833" w:rsidP="004D5151">
            <w:pPr>
              <w:pStyle w:val="Marge"/>
              <w:spacing w:after="120"/>
              <w:rPr>
                <w:rFonts w:ascii="Arial" w:hAnsi="Arial" w:cs="Arial"/>
                <w:i/>
                <w:iCs/>
                <w:sz w:val="22"/>
                <w:szCs w:val="22"/>
                <w:lang w:val="ru-RU"/>
              </w:rPr>
            </w:pPr>
            <w:r w:rsidRPr="004D5151">
              <w:rPr>
                <w:rFonts w:ascii="Arial" w:hAnsi="Arial" w:cs="Arial"/>
                <w:sz w:val="22"/>
                <w:szCs w:val="22"/>
                <w:lang w:val="ru-RU"/>
              </w:rPr>
              <w:t xml:space="preserve">Циркулярным письмом МОК № </w:t>
            </w:r>
            <w:hyperlink r:id="rId7" w:history="1">
              <w:r w:rsidRPr="004D5151">
                <w:rPr>
                  <w:rStyle w:val="Hyperlink"/>
                  <w:rFonts w:ascii="Arial" w:hAnsi="Arial" w:cs="Arial"/>
                  <w:sz w:val="22"/>
                  <w:szCs w:val="22"/>
                  <w:lang w:val="ru-RU"/>
                </w:rPr>
                <w:t>2981</w:t>
              </w:r>
            </w:hyperlink>
            <w:r w:rsidRPr="004D5151">
              <w:rPr>
                <w:rFonts w:ascii="Arial" w:hAnsi="Arial" w:cs="Arial"/>
                <w:sz w:val="22"/>
                <w:szCs w:val="22"/>
                <w:lang w:val="ru-RU"/>
              </w:rPr>
              <w:t xml:space="preserve"> была вновь учреждена рабочая группа по потребностям пользователей и их участию в создании продуктов ГЕБКО для проведения регулярной оценки потребностей пользователей ГЕБКО в соответствии с решениями EC-XLIX/Реш.4.4 (2016 г.) и A</w:t>
            </w:r>
            <w:r w:rsidR="004D5151" w:rsidRPr="004D5151">
              <w:rPr>
                <w:rFonts w:ascii="Arial" w:hAnsi="Arial" w:cs="Arial"/>
                <w:sz w:val="22"/>
                <w:szCs w:val="22"/>
                <w:lang w:val="ru-RU"/>
              </w:rPr>
              <w:noBreakHyphen/>
            </w:r>
            <w:r w:rsidRPr="004D5151">
              <w:rPr>
                <w:rFonts w:ascii="Arial" w:hAnsi="Arial" w:cs="Arial"/>
                <w:sz w:val="22"/>
                <w:szCs w:val="22"/>
                <w:lang w:val="ru-RU"/>
              </w:rPr>
              <w:t xml:space="preserve">31/3.5.1 (2021 г.). </w:t>
            </w:r>
          </w:p>
          <w:p w14:paraId="388C02A2" w14:textId="77777777" w:rsidR="008C1833" w:rsidRPr="004D5151" w:rsidRDefault="008C1833" w:rsidP="004D5151">
            <w:pPr>
              <w:pStyle w:val="Marge"/>
              <w:spacing w:after="120"/>
              <w:rPr>
                <w:rFonts w:ascii="Arial" w:hAnsi="Arial" w:cs="Arial"/>
                <w:sz w:val="22"/>
                <w:szCs w:val="22"/>
                <w:lang w:val="ru-RU"/>
              </w:rPr>
            </w:pPr>
            <w:r w:rsidRPr="004D5151">
              <w:rPr>
                <w:rFonts w:ascii="Arial" w:hAnsi="Arial" w:cs="Arial"/>
                <w:sz w:val="22"/>
                <w:szCs w:val="22"/>
                <w:lang w:val="ru-RU"/>
              </w:rPr>
              <w:t>Основные задачи рабочей группы заключаются в: (i) сборе, учете и оценке потребностей пользователей для разработки текущих и будущих продуктов GEBCO и (ii) изучение возможностей расширения вклада программ МОК и мероприятий ее государств-членов в создание наборов батиметрических данных и продуктов ГЕБКО. Для сбора информации был проведен опрос, результаты которого обобщены в настоящем документе.</w:t>
            </w:r>
          </w:p>
          <w:p w14:paraId="6E4DDA3D" w14:textId="77777777" w:rsidR="008C1833" w:rsidRPr="004D5151" w:rsidRDefault="008C1833" w:rsidP="004D5151">
            <w:pPr>
              <w:pStyle w:val="Marge"/>
              <w:spacing w:after="120"/>
              <w:rPr>
                <w:rFonts w:ascii="Arial" w:hAnsi="Arial" w:cs="Arial"/>
                <w:sz w:val="22"/>
                <w:szCs w:val="22"/>
                <w:lang w:val="ru-RU"/>
              </w:rPr>
            </w:pPr>
            <w:r w:rsidRPr="004D5151">
              <w:rPr>
                <w:rFonts w:ascii="Arial" w:hAnsi="Arial" w:cs="Arial"/>
                <w:sz w:val="22"/>
                <w:szCs w:val="22"/>
                <w:lang w:val="ru-RU"/>
              </w:rPr>
              <w:t>После надлежащего рассмотрения руководящими органами МГО и МОК выводы настоящего доклада будут доведены до сведения МГО и руководящего комитета ГЕБКО для принятия дальнейших мер.</w:t>
            </w:r>
          </w:p>
          <w:p w14:paraId="3BBA4AC0" w14:textId="60E4469B" w:rsidR="008C1833" w:rsidRPr="004D5151" w:rsidRDefault="008C1833" w:rsidP="004D5151">
            <w:pPr>
              <w:pStyle w:val="Marge"/>
              <w:rPr>
                <w:rFonts w:ascii="Arial" w:hAnsi="Arial" w:cs="Arial"/>
                <w:sz w:val="22"/>
                <w:szCs w:val="22"/>
                <w:u w:val="single"/>
                <w:lang w:val="ru-RU"/>
              </w:rPr>
            </w:pPr>
            <w:r w:rsidRPr="004D5151">
              <w:rPr>
                <w:rFonts w:ascii="Arial" w:hAnsi="Arial" w:cs="Arial"/>
                <w:sz w:val="22"/>
                <w:szCs w:val="22"/>
                <w:u w:val="single"/>
                <w:lang w:val="ru-RU"/>
              </w:rPr>
              <w:t>Предлагаемое решение</w:t>
            </w:r>
            <w:r w:rsidRPr="004D5151">
              <w:rPr>
                <w:rFonts w:ascii="Arial" w:hAnsi="Arial" w:cs="Arial"/>
                <w:sz w:val="22"/>
                <w:szCs w:val="22"/>
                <w:lang w:val="ru-RU"/>
              </w:rPr>
              <w:t xml:space="preserve"> приводится в документе о принятых и предлагаемых мерах (документ IOC/EC-57/AP </w:t>
            </w:r>
            <w:proofErr w:type="spellStart"/>
            <w:r w:rsidRPr="004D5151">
              <w:rPr>
                <w:rFonts w:ascii="Arial" w:hAnsi="Arial" w:cs="Arial"/>
                <w:sz w:val="22"/>
                <w:szCs w:val="22"/>
                <w:lang w:val="ru-RU"/>
              </w:rPr>
              <w:t>Prov.Rev</w:t>
            </w:r>
            <w:proofErr w:type="spellEnd"/>
            <w:r w:rsidRPr="004D5151">
              <w:rPr>
                <w:rFonts w:ascii="Arial" w:hAnsi="Arial" w:cs="Arial"/>
                <w:sz w:val="22"/>
                <w:szCs w:val="22"/>
                <w:lang w:val="ru-RU"/>
              </w:rPr>
              <w:t>.) под номером EC</w:t>
            </w:r>
            <w:r w:rsidR="004D5151" w:rsidRPr="004D5151">
              <w:rPr>
                <w:rFonts w:ascii="Arial" w:hAnsi="Arial" w:cs="Arial"/>
                <w:sz w:val="22"/>
                <w:szCs w:val="22"/>
                <w:lang w:val="ru-RU"/>
              </w:rPr>
              <w:noBreakHyphen/>
            </w:r>
            <w:r w:rsidRPr="004D5151">
              <w:rPr>
                <w:rFonts w:ascii="Arial" w:hAnsi="Arial" w:cs="Arial"/>
                <w:sz w:val="22"/>
                <w:szCs w:val="22"/>
                <w:lang w:val="ru-RU"/>
              </w:rPr>
              <w:t>57/Реш.4.4.</w:t>
            </w:r>
          </w:p>
        </w:tc>
      </w:tr>
    </w:tbl>
    <w:p w14:paraId="48A5E7D7" w14:textId="77777777" w:rsidR="008C1833" w:rsidRPr="004D5151" w:rsidRDefault="008C1833" w:rsidP="004D5151">
      <w:pPr>
        <w:rPr>
          <w:rFonts w:ascii="Arial" w:hAnsi="Arial" w:cs="Arial"/>
          <w:sz w:val="22"/>
          <w:szCs w:val="22"/>
          <w:lang w:val="ru-RU"/>
        </w:rPr>
      </w:pPr>
    </w:p>
    <w:p w14:paraId="1FBC0424" w14:textId="77777777" w:rsidR="008C1833" w:rsidRPr="004D5151" w:rsidRDefault="008C1833" w:rsidP="004D5151">
      <w:pPr>
        <w:pStyle w:val="Heading2"/>
        <w:keepNext w:val="0"/>
        <w:keepLines w:val="0"/>
        <w:snapToGrid w:val="0"/>
        <w:spacing w:before="0" w:after="240"/>
        <w:rPr>
          <w:rFonts w:ascii="Arial" w:hAnsi="Arial" w:cs="Arial"/>
          <w:sz w:val="22"/>
          <w:szCs w:val="22"/>
          <w:lang w:val="ru-RU"/>
        </w:rPr>
      </w:pPr>
      <w:r w:rsidRPr="004D5151">
        <w:rPr>
          <w:rFonts w:ascii="Arial" w:hAnsi="Arial" w:cs="Arial"/>
          <w:sz w:val="22"/>
          <w:szCs w:val="22"/>
          <w:lang w:val="ru-RU"/>
        </w:rPr>
        <w:br w:type="page"/>
      </w:r>
    </w:p>
    <w:p w14:paraId="0AF7952D" w14:textId="77777777" w:rsidR="008C1833" w:rsidRPr="004D5151" w:rsidRDefault="008C1833" w:rsidP="004D5151">
      <w:pPr>
        <w:pStyle w:val="Heading3"/>
        <w:tabs>
          <w:tab w:val="clear" w:pos="567"/>
          <w:tab w:val="clear" w:pos="9638"/>
        </w:tabs>
        <w:rPr>
          <w:rFonts w:cs="Arial"/>
        </w:rPr>
      </w:pPr>
      <w:r w:rsidRPr="004D5151">
        <w:rPr>
          <w:rFonts w:cs="Arial"/>
          <w:lang w:val="ru-RU"/>
        </w:rPr>
        <w:lastRenderedPageBreak/>
        <w:t xml:space="preserve">Введение </w:t>
      </w:r>
    </w:p>
    <w:p w14:paraId="57228662" w14:textId="21AB6462" w:rsidR="008C1833" w:rsidRPr="004D5151" w:rsidRDefault="008C1833" w:rsidP="004D5151">
      <w:pPr>
        <w:pStyle w:val="COI"/>
        <w:tabs>
          <w:tab w:val="clear" w:pos="709"/>
        </w:tabs>
        <w:rPr>
          <w:rFonts w:cs="Arial"/>
          <w:lang w:val="ru-RU"/>
        </w:rPr>
      </w:pPr>
      <w:r w:rsidRPr="004D5151">
        <w:rPr>
          <w:rFonts w:cs="Arial"/>
          <w:lang w:val="ru-RU"/>
        </w:rPr>
        <w:t xml:space="preserve">Проект МГО-МОК </w:t>
      </w:r>
      <w:r w:rsidR="004D5151">
        <w:rPr>
          <w:rFonts w:cs="Arial"/>
          <w:lang w:val="ru-RU"/>
        </w:rPr>
        <w:t>«</w:t>
      </w:r>
      <w:r w:rsidRPr="004D5151">
        <w:rPr>
          <w:rFonts w:cs="Arial"/>
          <w:lang w:val="ru-RU"/>
        </w:rPr>
        <w:t>Генеральная батиметрическая карта океанов</w:t>
      </w:r>
      <w:r w:rsidR="004D5151">
        <w:rPr>
          <w:rFonts w:cs="Arial"/>
          <w:lang w:val="ru-RU"/>
        </w:rPr>
        <w:t>»</w:t>
      </w:r>
      <w:r w:rsidRPr="004D5151">
        <w:rPr>
          <w:rFonts w:cs="Arial"/>
          <w:lang w:val="ru-RU"/>
        </w:rPr>
        <w:t xml:space="preserve"> (ГЕБКО)</w:t>
      </w:r>
      <w:r w:rsidR="004D5151">
        <w:rPr>
          <w:rFonts w:cs="Arial"/>
          <w:lang w:val="ru-RU"/>
        </w:rPr>
        <w:t xml:space="preserve"> – </w:t>
      </w:r>
      <w:r w:rsidRPr="004D5151">
        <w:rPr>
          <w:rFonts w:cs="Arial"/>
          <w:lang w:val="ru-RU"/>
        </w:rPr>
        <w:t xml:space="preserve">это совместный проект Международной гидрографической организации (МГО) и МОК ЮНЕСКО. Его цель заключается в том, чтобы сформировать размещаемый в публичном доступе самый надежный глобальный справочный набор батиметрических данных на основе всей имеющейся в настоящее время информации, получаемой благодаря заинтересованности, участию, поддержке и усилиям ученых, институтов, исследовательских центров, частных лиц, промышленных предприятий и национальных гидрографических служб, которые предоставляют данные и опыт для этой программы на безвозмездной основе в интересах науки, безопасности и охраны окружающей среды. Более подробную информацию об управлении и деятельности ГЕБКО можно найти на сайте </w:t>
      </w:r>
      <w:hyperlink r:id="rId8" w:history="1">
        <w:r w:rsidRPr="004D5151">
          <w:rPr>
            <w:rStyle w:val="Hyperlink"/>
            <w:rFonts w:cs="Arial"/>
            <w:lang w:val="ru-RU"/>
          </w:rPr>
          <w:t>https://www.gebco.net/</w:t>
        </w:r>
      </w:hyperlink>
      <w:r w:rsidRPr="004D5151">
        <w:rPr>
          <w:rFonts w:cs="Arial"/>
          <w:lang w:val="ru-RU"/>
        </w:rPr>
        <w:t>.</w:t>
      </w:r>
    </w:p>
    <w:p w14:paraId="628A4FCA" w14:textId="77777777" w:rsidR="008C1833" w:rsidRPr="004D5151" w:rsidRDefault="008C1833" w:rsidP="004D5151">
      <w:pPr>
        <w:pStyle w:val="COI"/>
        <w:tabs>
          <w:tab w:val="clear" w:pos="709"/>
        </w:tabs>
        <w:rPr>
          <w:rFonts w:cs="Arial"/>
          <w:lang w:val="ru-RU"/>
        </w:rPr>
      </w:pPr>
      <w:r w:rsidRPr="004D5151">
        <w:rPr>
          <w:rFonts w:cs="Arial"/>
          <w:lang w:val="ru-RU"/>
        </w:rPr>
        <w:t xml:space="preserve">ГЕБКО предоставляет глобальные батиметрические данные, которые крайне важны для понимания рельефа морского дна. Эта информация необходима для различных океанографических исследований, включая морскую геологию, схемы океанских течений, картирование </w:t>
      </w:r>
      <w:proofErr w:type="gramStart"/>
      <w:r w:rsidRPr="004D5151">
        <w:rPr>
          <w:rFonts w:cs="Arial"/>
          <w:lang w:val="ru-RU"/>
        </w:rPr>
        <w:t>ареалов обитания</w:t>
      </w:r>
      <w:proofErr w:type="gramEnd"/>
      <w:r w:rsidRPr="004D5151">
        <w:rPr>
          <w:rFonts w:cs="Arial"/>
          <w:lang w:val="ru-RU"/>
        </w:rPr>
        <w:t xml:space="preserve"> и многие другие. МОК использует точные батиметрические данные для поддержки своей научно-исследовательской деятельности. В свою очередь, многие проводимые под эгидой МОК океанические наблюдения и исследования позволяют расширить сбор батиметрических данных, внося свой вклад в продукты и услуги ГЕБКО. Такая совместная работа способствует развитию научных знаний, устойчивому управлению в сфере океана и решению проблем, связанных с морской средой.</w:t>
      </w:r>
    </w:p>
    <w:p w14:paraId="6F23F1B0" w14:textId="491917D5" w:rsidR="008C1833" w:rsidRPr="004D5151" w:rsidRDefault="008C1833" w:rsidP="004D5151">
      <w:pPr>
        <w:pStyle w:val="COI"/>
        <w:tabs>
          <w:tab w:val="clear" w:pos="709"/>
        </w:tabs>
        <w:rPr>
          <w:rFonts w:cs="Arial"/>
          <w:lang w:val="ru-RU"/>
        </w:rPr>
      </w:pPr>
      <w:r w:rsidRPr="004D5151">
        <w:rPr>
          <w:rFonts w:cs="Arial"/>
          <w:lang w:val="ru-RU"/>
        </w:rPr>
        <w:t>В 2014 г. государства</w:t>
      </w:r>
      <w:r w:rsidR="003F354C">
        <w:rPr>
          <w:rFonts w:cs="Arial"/>
          <w:lang w:val="ru-RU"/>
        </w:rPr>
        <w:t xml:space="preserve"> – </w:t>
      </w:r>
      <w:r w:rsidRPr="004D5151">
        <w:rPr>
          <w:rFonts w:cs="Arial"/>
          <w:lang w:val="ru-RU"/>
        </w:rPr>
        <w:t>члены МОК приняли решение о том, что Комиссии следует расширить свое участие в проекте ГЕБКО, а затем в 2016 г., было согласовано создание механизма для регулярной оценки потребностей пользователей в отношении продуктов ГЕБКО с точки зрения МОК и определения возможностей  расширения потенциального вклада МОК в данные и продукты ГЕБКО от лица океанографического сообщества и более широкого сообщества конечных пользователей в морской сфере (решение Исполнительного совета МОК EC-XLIX/Реш.4.4).</w:t>
      </w:r>
    </w:p>
    <w:p w14:paraId="50FBF010" w14:textId="30E73ADA" w:rsidR="008C1833" w:rsidRPr="004D5151" w:rsidRDefault="008C1833" w:rsidP="004D5151">
      <w:pPr>
        <w:pStyle w:val="COI"/>
        <w:tabs>
          <w:tab w:val="clear" w:pos="709"/>
        </w:tabs>
        <w:rPr>
          <w:rFonts w:cs="Arial"/>
          <w:u w:val="single"/>
          <w:shd w:val="clear" w:color="auto" w:fill="FFFFFF"/>
          <w:lang w:val="ru-RU"/>
        </w:rPr>
      </w:pPr>
      <w:r w:rsidRPr="004D5151">
        <w:rPr>
          <w:rFonts w:cs="Arial"/>
          <w:lang w:val="ru-RU"/>
        </w:rPr>
        <w:t>Первая оценка была проведена в 2017 г. (документ IOC/EC-LI/2 Annex 7), следующая</w:t>
      </w:r>
      <w:r w:rsidR="00F669FF">
        <w:rPr>
          <w:rFonts w:cs="Arial"/>
          <w:lang w:val="ru-RU"/>
        </w:rPr>
        <w:t xml:space="preserve"> – в</w:t>
      </w:r>
      <w:r w:rsidRPr="004D5151">
        <w:rPr>
          <w:rFonts w:cs="Arial"/>
          <w:lang w:val="ru-RU"/>
        </w:rPr>
        <w:t xml:space="preserve"> 2021 г. (</w:t>
      </w:r>
      <w:hyperlink r:id="rId9" w:history="1">
        <w:r w:rsidRPr="004D5151">
          <w:rPr>
            <w:rStyle w:val="Hyperlink"/>
            <w:rFonts w:cs="Arial"/>
            <w:lang w:val="ru-RU"/>
          </w:rPr>
          <w:t>документ IOC/A-31/3.5.1.Doc</w:t>
        </w:r>
      </w:hyperlink>
      <w:r w:rsidRPr="004D5151">
        <w:rPr>
          <w:rFonts w:cs="Arial"/>
          <w:lang w:val="ru-RU"/>
        </w:rPr>
        <w:t>) и последняя</w:t>
      </w:r>
      <w:r w:rsidR="00F669FF">
        <w:rPr>
          <w:rFonts w:cs="Arial"/>
          <w:lang w:val="ru-RU"/>
        </w:rPr>
        <w:t xml:space="preserve"> – </w:t>
      </w:r>
      <w:r w:rsidRPr="004D5151">
        <w:rPr>
          <w:rFonts w:cs="Arial"/>
          <w:lang w:val="ru-RU"/>
        </w:rPr>
        <w:t xml:space="preserve">настоящее время, в 2024 г. При проведении оценки в этом году (см. приложение I) особое внимание было уделено определению потребностей пользователей из государств-членов и правительственных организаций, заинтересованных в продуктах ГЕБКО, а также представителей промышленного сектора/организаций гражданского общества. Циркулярным письмом МОК № 2981 была создана рабочая группа для проведения оценки потребностей пользователей ГЕБКО один раз в три года. Рабочую группу возглавил заместитель председателя МОК Хуан Камило </w:t>
      </w:r>
      <w:proofErr w:type="spellStart"/>
      <w:r w:rsidRPr="004D5151">
        <w:rPr>
          <w:rFonts w:cs="Arial"/>
          <w:lang w:val="ru-RU"/>
        </w:rPr>
        <w:t>Фореро</w:t>
      </w:r>
      <w:proofErr w:type="spellEnd"/>
      <w:r w:rsidRPr="004D5151">
        <w:rPr>
          <w:rFonts w:cs="Arial"/>
          <w:lang w:val="ru-RU"/>
        </w:rPr>
        <w:t xml:space="preserve"> Хаузер. Список членов рабочей группы представлен в приложении II к настоящему документу.</w:t>
      </w:r>
    </w:p>
    <w:p w14:paraId="6C356ADB" w14:textId="335BD4FB" w:rsidR="008C1833" w:rsidRPr="004D5151" w:rsidRDefault="008C1833" w:rsidP="004D5151">
      <w:pPr>
        <w:pStyle w:val="COI"/>
        <w:tabs>
          <w:tab w:val="clear" w:pos="709"/>
        </w:tabs>
        <w:rPr>
          <w:rFonts w:cs="Arial"/>
          <w:lang w:val="ru-RU"/>
        </w:rPr>
      </w:pPr>
      <w:r w:rsidRPr="004D5151">
        <w:rPr>
          <w:rFonts w:cs="Arial"/>
          <w:lang w:val="ru-RU"/>
        </w:rPr>
        <w:t xml:space="preserve">Для сбора информации был подготовлен вопросник, который был распространен в циркулярном письме МОК № </w:t>
      </w:r>
      <w:r w:rsidR="00617A06">
        <w:fldChar w:fldCharType="begin"/>
      </w:r>
      <w:r w:rsidR="00617A06">
        <w:instrText>HYPERLINK</w:instrText>
      </w:r>
      <w:r w:rsidR="00617A06" w:rsidRPr="00617A06">
        <w:rPr>
          <w:lang w:val="ru-RU"/>
        </w:rPr>
        <w:instrText xml:space="preserve"> "</w:instrText>
      </w:r>
      <w:r w:rsidR="00617A06">
        <w:instrText>https</w:instrText>
      </w:r>
      <w:r w:rsidR="00617A06" w:rsidRPr="00617A06">
        <w:rPr>
          <w:lang w:val="ru-RU"/>
        </w:rPr>
        <w:instrText>://</w:instrText>
      </w:r>
      <w:r w:rsidR="00617A06">
        <w:instrText>oceanexpert</w:instrText>
      </w:r>
      <w:r w:rsidR="00617A06" w:rsidRPr="00617A06">
        <w:rPr>
          <w:lang w:val="ru-RU"/>
        </w:rPr>
        <w:instrText>.</w:instrText>
      </w:r>
      <w:r w:rsidR="00617A06">
        <w:instrText>org</w:instrText>
      </w:r>
      <w:r w:rsidR="00617A06" w:rsidRPr="00617A06">
        <w:rPr>
          <w:lang w:val="ru-RU"/>
        </w:rPr>
        <w:instrText>/</w:instrText>
      </w:r>
      <w:r w:rsidR="00617A06">
        <w:instrText>document</w:instrText>
      </w:r>
      <w:r w:rsidR="00617A06" w:rsidRPr="00617A06">
        <w:rPr>
          <w:lang w:val="ru-RU"/>
        </w:rPr>
        <w:instrText>/33985"</w:instrText>
      </w:r>
      <w:r w:rsidR="00617A06">
        <w:fldChar w:fldCharType="separate"/>
      </w:r>
      <w:r w:rsidRPr="004D5151">
        <w:rPr>
          <w:rStyle w:val="Hyperlink"/>
          <w:rFonts w:cs="Arial"/>
          <w:lang w:val="ru-RU"/>
        </w:rPr>
        <w:t>2989</w:t>
      </w:r>
      <w:r w:rsidR="00617A06">
        <w:rPr>
          <w:rStyle w:val="Hyperlink"/>
          <w:rFonts w:cs="Arial"/>
          <w:lang w:val="ru-RU"/>
        </w:rPr>
        <w:fldChar w:fldCharType="end"/>
      </w:r>
      <w:r w:rsidRPr="004D5151">
        <w:rPr>
          <w:rFonts w:cs="Arial"/>
          <w:lang w:val="ru-RU"/>
        </w:rPr>
        <w:t xml:space="preserve">. Вопросник предназначался для представителей государств-членов и учреждений, работающих с продуктами картирования океана, а также для должностных лиц и экспертов соответствующих технических и региональных вспомогательных органов МОК и региональных альянсов ГСНО. Кроме того, вопросник был распространен по обширной сети инициативы Фонда </w:t>
      </w:r>
      <w:r w:rsidR="004D5151">
        <w:rPr>
          <w:rFonts w:cs="Arial"/>
          <w:lang w:val="ru-RU"/>
        </w:rPr>
        <w:t>«</w:t>
      </w:r>
      <w:r w:rsidRPr="004D5151">
        <w:rPr>
          <w:rFonts w:cs="Arial"/>
          <w:lang w:val="ru-RU"/>
        </w:rPr>
        <w:t>Ниппон</w:t>
      </w:r>
      <w:r w:rsidR="004D5151">
        <w:rPr>
          <w:rFonts w:cs="Arial"/>
          <w:lang w:val="ru-RU"/>
        </w:rPr>
        <w:t>»</w:t>
      </w:r>
      <w:r w:rsidRPr="004D5151">
        <w:rPr>
          <w:rFonts w:cs="Arial"/>
          <w:lang w:val="ru-RU"/>
        </w:rPr>
        <w:t xml:space="preserve">/ГЕБКО/Морское дно-2030, с тем чтобы охватить неправительственные учреждения и промышленный сектор. Представленные в настоящем документе ответы на вопросник были обобщены сотрудниками инициативы Фонда </w:t>
      </w:r>
      <w:r w:rsidR="004D5151">
        <w:rPr>
          <w:rFonts w:cs="Arial"/>
          <w:lang w:val="ru-RU"/>
        </w:rPr>
        <w:t>«</w:t>
      </w:r>
      <w:r w:rsidRPr="004D5151">
        <w:rPr>
          <w:rFonts w:cs="Arial"/>
          <w:lang w:val="ru-RU"/>
        </w:rPr>
        <w:t>Ниппон</w:t>
      </w:r>
      <w:r w:rsidR="004D5151">
        <w:rPr>
          <w:rFonts w:cs="Arial"/>
          <w:lang w:val="ru-RU"/>
        </w:rPr>
        <w:t>»</w:t>
      </w:r>
      <w:r w:rsidRPr="004D5151">
        <w:rPr>
          <w:rFonts w:cs="Arial"/>
          <w:lang w:val="ru-RU"/>
        </w:rPr>
        <w:t>/ГЕБКО/Морское дно-2030, которые оказывали поддержку на протяжении всего процесса опроса, и представлены рабочей группе в ходе онлайнового совещания, состоявшегося 16</w:t>
      </w:r>
      <w:r w:rsidR="003F354C">
        <w:rPr>
          <w:rFonts w:cs="Arial"/>
          <w:lang w:val="ru-RU"/>
        </w:rPr>
        <w:t> </w:t>
      </w:r>
      <w:r w:rsidRPr="004D5151">
        <w:rPr>
          <w:rFonts w:cs="Arial"/>
          <w:lang w:val="ru-RU"/>
        </w:rPr>
        <w:t>мая 2024 г. Выводы настоящего доклада будут доведены до сведения МГО и руководящего комитета ГЕБКО для принятия дальнейших мер.</w:t>
      </w:r>
    </w:p>
    <w:p w14:paraId="5851339E" w14:textId="77777777" w:rsidR="008C1833" w:rsidRPr="004D5151" w:rsidRDefault="008C1833" w:rsidP="004D5151">
      <w:pPr>
        <w:pStyle w:val="Heading3"/>
        <w:tabs>
          <w:tab w:val="clear" w:pos="567"/>
          <w:tab w:val="clear" w:pos="9638"/>
        </w:tabs>
        <w:rPr>
          <w:rFonts w:cs="Arial"/>
        </w:rPr>
      </w:pPr>
      <w:r w:rsidRPr="004D5151">
        <w:rPr>
          <w:rFonts w:cs="Arial"/>
          <w:lang w:val="ru-RU"/>
        </w:rPr>
        <w:lastRenderedPageBreak/>
        <w:t>Краткое изложение основных выводов</w:t>
      </w:r>
    </w:p>
    <w:p w14:paraId="3E360925" w14:textId="77777777" w:rsidR="008C1833" w:rsidRPr="004D5151" w:rsidRDefault="008C1833" w:rsidP="004D5151">
      <w:pPr>
        <w:pStyle w:val="COI"/>
        <w:tabs>
          <w:tab w:val="clear" w:pos="709"/>
        </w:tabs>
        <w:rPr>
          <w:rFonts w:cs="Arial"/>
          <w:lang w:val="ru-RU"/>
        </w:rPr>
      </w:pPr>
      <w:r w:rsidRPr="004D5151">
        <w:rPr>
          <w:rFonts w:cs="Arial"/>
          <w:lang w:val="ru-RU"/>
        </w:rPr>
        <w:t>Прием ответов на вопросник был закрыт 19 апреля 2024 г., в общей сложности поступило 59 ответов из 39 стран, представляющих мнения широкого международного круга правительственных учреждений, ученых, представителей промышленного сектора и частных лиц. Список учреждений, представивших свои ответы, приводится в приложении III к настоящему документу.</w:t>
      </w:r>
    </w:p>
    <w:p w14:paraId="3A0994A0" w14:textId="77777777" w:rsidR="008C1833" w:rsidRPr="004D5151" w:rsidRDefault="008C1833" w:rsidP="004D5151">
      <w:pPr>
        <w:pStyle w:val="COI"/>
        <w:tabs>
          <w:tab w:val="clear" w:pos="709"/>
        </w:tabs>
        <w:rPr>
          <w:rFonts w:cs="Arial"/>
          <w:lang w:val="ru-RU"/>
        </w:rPr>
      </w:pPr>
      <w:r w:rsidRPr="004D5151">
        <w:rPr>
          <w:rFonts w:cs="Arial"/>
          <w:lang w:val="ru-RU"/>
        </w:rPr>
        <w:t>Ниже приводятся данные по разнообразным категориям респондентов (тип организации и регионы происхождения):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1"/>
        <w:gridCol w:w="5103"/>
      </w:tblGrid>
      <w:tr w:rsidR="008C1833" w:rsidRPr="00F669FF" w14:paraId="7ADA0012" w14:textId="77777777" w:rsidTr="003F354C">
        <w:tc>
          <w:tcPr>
            <w:tcW w:w="4531" w:type="dxa"/>
            <w:shd w:val="clear" w:color="auto" w:fill="F2F2F2"/>
          </w:tcPr>
          <w:p w14:paraId="005CDD02" w14:textId="77777777" w:rsidR="008C1833" w:rsidRPr="00F669FF" w:rsidRDefault="008C1833" w:rsidP="004D5151">
            <w:pPr>
              <w:rPr>
                <w:rFonts w:ascii="Arial" w:hAnsi="Arial" w:cs="Arial"/>
                <w:color w:val="000000"/>
                <w:sz w:val="22"/>
                <w:szCs w:val="22"/>
              </w:rPr>
            </w:pPr>
            <w:r w:rsidRPr="00F669FF">
              <w:rPr>
                <w:rFonts w:ascii="Arial" w:hAnsi="Arial" w:cs="Arial"/>
                <w:sz w:val="22"/>
                <w:szCs w:val="22"/>
                <w:lang w:val="ru-RU"/>
              </w:rPr>
              <w:t>Тип организации</w:t>
            </w:r>
          </w:p>
          <w:p w14:paraId="05974469" w14:textId="77777777" w:rsidR="008C1833" w:rsidRPr="00F669FF" w:rsidRDefault="008C1833" w:rsidP="004D5151">
            <w:pPr>
              <w:rPr>
                <w:rFonts w:ascii="Arial" w:hAnsi="Arial" w:cs="Arial"/>
                <w:color w:val="000000"/>
                <w:sz w:val="22"/>
                <w:szCs w:val="22"/>
              </w:rPr>
            </w:pPr>
          </w:p>
        </w:tc>
        <w:tc>
          <w:tcPr>
            <w:tcW w:w="5103" w:type="dxa"/>
            <w:shd w:val="clear" w:color="auto" w:fill="F2F2F2"/>
          </w:tcPr>
          <w:p w14:paraId="172829D8" w14:textId="77777777" w:rsidR="008C1833" w:rsidRPr="00F669FF" w:rsidRDefault="008C1833" w:rsidP="004D5151">
            <w:pPr>
              <w:rPr>
                <w:rFonts w:ascii="Arial" w:hAnsi="Arial" w:cs="Arial"/>
                <w:color w:val="000000"/>
                <w:sz w:val="22"/>
                <w:szCs w:val="22"/>
              </w:rPr>
            </w:pPr>
            <w:r w:rsidRPr="00F669FF">
              <w:rPr>
                <w:rFonts w:ascii="Arial" w:hAnsi="Arial" w:cs="Arial"/>
                <w:sz w:val="22"/>
                <w:szCs w:val="22"/>
                <w:lang w:val="ru-RU"/>
              </w:rPr>
              <w:t>Географическое происхождение (группы МОК)</w:t>
            </w:r>
          </w:p>
        </w:tc>
      </w:tr>
      <w:tr w:rsidR="008C1833" w:rsidRPr="00617A06" w14:paraId="42BE4DAF" w14:textId="77777777" w:rsidTr="003F354C">
        <w:tc>
          <w:tcPr>
            <w:tcW w:w="4531" w:type="dxa"/>
          </w:tcPr>
          <w:p w14:paraId="184199D5" w14:textId="77777777" w:rsidR="008C1833" w:rsidRPr="00F669FF" w:rsidRDefault="008C1833" w:rsidP="00F669FF">
            <w:pPr>
              <w:spacing w:after="120"/>
              <w:ind w:left="-57" w:right="-57"/>
              <w:rPr>
                <w:rFonts w:ascii="Arial" w:hAnsi="Arial" w:cs="Arial"/>
                <w:color w:val="000000"/>
                <w:sz w:val="22"/>
                <w:szCs w:val="22"/>
                <w:lang w:val="ru-RU"/>
              </w:rPr>
            </w:pPr>
            <w:r w:rsidRPr="00F669FF">
              <w:rPr>
                <w:rFonts w:ascii="Arial" w:hAnsi="Arial" w:cs="Arial"/>
                <w:sz w:val="22"/>
                <w:szCs w:val="22"/>
                <w:lang w:val="ru-RU"/>
              </w:rPr>
              <w:t>Другие государственные организации (24)</w:t>
            </w:r>
          </w:p>
          <w:p w14:paraId="27B72FCF" w14:textId="77777777" w:rsidR="008C1833" w:rsidRPr="00F669FF" w:rsidRDefault="008C1833" w:rsidP="00F669FF">
            <w:pPr>
              <w:spacing w:after="120"/>
              <w:ind w:left="-57" w:right="-57"/>
              <w:rPr>
                <w:rFonts w:ascii="Arial" w:hAnsi="Arial" w:cs="Arial"/>
                <w:color w:val="000000"/>
                <w:sz w:val="22"/>
                <w:szCs w:val="22"/>
                <w:lang w:val="ru-RU"/>
              </w:rPr>
            </w:pPr>
            <w:r w:rsidRPr="00F669FF">
              <w:rPr>
                <w:rFonts w:ascii="Arial" w:hAnsi="Arial" w:cs="Arial"/>
                <w:sz w:val="22"/>
                <w:szCs w:val="22"/>
                <w:lang w:val="ru-RU"/>
              </w:rPr>
              <w:t>Государственные гидрографические агентства (10)</w:t>
            </w:r>
          </w:p>
          <w:p w14:paraId="39B1F137" w14:textId="77777777" w:rsidR="008C1833" w:rsidRPr="00F669FF" w:rsidRDefault="008C1833" w:rsidP="00F669FF">
            <w:pPr>
              <w:spacing w:after="120"/>
              <w:ind w:left="-57" w:right="-57"/>
              <w:rPr>
                <w:rFonts w:ascii="Arial" w:hAnsi="Arial" w:cs="Arial"/>
                <w:color w:val="000000"/>
                <w:sz w:val="22"/>
                <w:szCs w:val="22"/>
                <w:lang w:val="ru-RU"/>
              </w:rPr>
            </w:pPr>
            <w:r w:rsidRPr="00F669FF">
              <w:rPr>
                <w:rFonts w:ascii="Arial" w:hAnsi="Arial" w:cs="Arial"/>
                <w:sz w:val="22"/>
                <w:szCs w:val="22"/>
                <w:lang w:val="ru-RU"/>
              </w:rPr>
              <w:t>Университеты (12)</w:t>
            </w:r>
          </w:p>
          <w:p w14:paraId="7A7F9CB9" w14:textId="77777777" w:rsidR="008C1833" w:rsidRPr="00F669FF" w:rsidRDefault="008C1833" w:rsidP="00F669FF">
            <w:pPr>
              <w:spacing w:after="120"/>
              <w:ind w:left="-57" w:right="-57"/>
              <w:rPr>
                <w:rFonts w:ascii="Arial" w:hAnsi="Arial" w:cs="Arial"/>
                <w:color w:val="000000"/>
                <w:sz w:val="22"/>
                <w:szCs w:val="22"/>
                <w:lang w:val="ru-RU"/>
              </w:rPr>
            </w:pPr>
            <w:r w:rsidRPr="00F669FF">
              <w:rPr>
                <w:rFonts w:ascii="Arial" w:hAnsi="Arial" w:cs="Arial"/>
                <w:sz w:val="22"/>
                <w:szCs w:val="22"/>
                <w:lang w:val="ru-RU"/>
              </w:rPr>
              <w:t>Промышленные предприятия (8)</w:t>
            </w:r>
          </w:p>
          <w:p w14:paraId="0CAC6BEE" w14:textId="77777777" w:rsidR="008C1833" w:rsidRPr="00F669FF" w:rsidRDefault="008C1833" w:rsidP="00F669FF">
            <w:pPr>
              <w:spacing w:after="120"/>
              <w:ind w:left="-57" w:right="-57"/>
              <w:rPr>
                <w:rFonts w:ascii="Arial" w:hAnsi="Arial" w:cs="Arial"/>
                <w:color w:val="000000"/>
                <w:sz w:val="22"/>
                <w:szCs w:val="22"/>
                <w:lang w:val="ru-RU"/>
              </w:rPr>
            </w:pPr>
            <w:r w:rsidRPr="00F669FF">
              <w:rPr>
                <w:rFonts w:ascii="Arial" w:hAnsi="Arial" w:cs="Arial"/>
                <w:sz w:val="22"/>
                <w:szCs w:val="22"/>
                <w:lang w:val="ru-RU"/>
              </w:rPr>
              <w:t>НПО (4)</w:t>
            </w:r>
          </w:p>
          <w:p w14:paraId="40596D8B" w14:textId="5F0C639C" w:rsidR="008C1833" w:rsidRPr="00F669FF" w:rsidRDefault="008C1833" w:rsidP="00F669FF">
            <w:pPr>
              <w:spacing w:after="120"/>
              <w:ind w:left="-57" w:right="-57"/>
              <w:rPr>
                <w:rFonts w:ascii="Arial" w:hAnsi="Arial" w:cs="Arial"/>
                <w:color w:val="000000"/>
                <w:sz w:val="22"/>
                <w:szCs w:val="22"/>
                <w:lang w:val="ru-RU"/>
              </w:rPr>
            </w:pPr>
            <w:r w:rsidRPr="00F669FF">
              <w:rPr>
                <w:rFonts w:ascii="Arial" w:hAnsi="Arial" w:cs="Arial"/>
                <w:sz w:val="22"/>
                <w:szCs w:val="22"/>
                <w:lang w:val="ru-RU"/>
              </w:rPr>
              <w:t>Другие (1)</w:t>
            </w:r>
          </w:p>
        </w:tc>
        <w:tc>
          <w:tcPr>
            <w:tcW w:w="5103" w:type="dxa"/>
          </w:tcPr>
          <w:p w14:paraId="41CC5413" w14:textId="77777777" w:rsidR="008C1833" w:rsidRPr="00F669FF" w:rsidRDefault="008C1833" w:rsidP="00F669FF">
            <w:pPr>
              <w:spacing w:after="120"/>
              <w:ind w:left="-57" w:right="-57"/>
              <w:rPr>
                <w:rFonts w:ascii="Arial" w:hAnsi="Arial" w:cs="Arial"/>
                <w:color w:val="000000"/>
                <w:sz w:val="22"/>
                <w:szCs w:val="22"/>
                <w:lang w:val="ru-RU"/>
              </w:rPr>
            </w:pPr>
            <w:r w:rsidRPr="00F669FF">
              <w:rPr>
                <w:rFonts w:ascii="Arial" w:hAnsi="Arial" w:cs="Arial"/>
                <w:sz w:val="22"/>
                <w:szCs w:val="22"/>
                <w:lang w:val="ru-RU"/>
              </w:rPr>
              <w:t>Группа 1 (Северная Америка и Западная Европа) 23</w:t>
            </w:r>
          </w:p>
          <w:p w14:paraId="56C229ED" w14:textId="7AECDDCD" w:rsidR="008C1833" w:rsidRPr="00F669FF" w:rsidRDefault="008C1833" w:rsidP="00F669FF">
            <w:pPr>
              <w:spacing w:after="120"/>
              <w:ind w:left="-57" w:right="-57"/>
              <w:rPr>
                <w:rFonts w:ascii="Arial" w:hAnsi="Arial" w:cs="Arial"/>
                <w:color w:val="000000"/>
                <w:sz w:val="22"/>
                <w:szCs w:val="22"/>
                <w:lang w:val="ru-RU"/>
              </w:rPr>
            </w:pPr>
            <w:r w:rsidRPr="00F669FF">
              <w:rPr>
                <w:rFonts w:ascii="Arial" w:hAnsi="Arial" w:cs="Arial"/>
                <w:sz w:val="22"/>
                <w:szCs w:val="22"/>
                <w:lang w:val="ru-RU"/>
              </w:rPr>
              <w:t xml:space="preserve">Группа 2 (Восточная Европа/Российская Федерация) 1 </w:t>
            </w:r>
          </w:p>
          <w:p w14:paraId="71CF5ECF" w14:textId="77777777" w:rsidR="008C1833" w:rsidRPr="00F669FF" w:rsidRDefault="008C1833" w:rsidP="00F669FF">
            <w:pPr>
              <w:spacing w:after="120"/>
              <w:ind w:left="-57" w:right="-57"/>
              <w:rPr>
                <w:rFonts w:ascii="Arial" w:hAnsi="Arial" w:cs="Arial"/>
                <w:color w:val="000000"/>
                <w:sz w:val="22"/>
                <w:szCs w:val="22"/>
                <w:lang w:val="ru-RU"/>
              </w:rPr>
            </w:pPr>
            <w:r w:rsidRPr="00F669FF">
              <w:rPr>
                <w:rFonts w:ascii="Arial" w:hAnsi="Arial" w:cs="Arial"/>
                <w:sz w:val="22"/>
                <w:szCs w:val="22"/>
                <w:lang w:val="ru-RU"/>
              </w:rPr>
              <w:t>Группа 3 (Центральная и Южная Америка, Карибский бассейн) 8</w:t>
            </w:r>
          </w:p>
          <w:p w14:paraId="3B7512C0" w14:textId="77777777" w:rsidR="008C1833" w:rsidRPr="00F669FF" w:rsidRDefault="008C1833" w:rsidP="00F669FF">
            <w:pPr>
              <w:spacing w:after="120"/>
              <w:ind w:left="-57" w:right="-57"/>
              <w:rPr>
                <w:rFonts w:ascii="Arial" w:hAnsi="Arial" w:cs="Arial"/>
                <w:color w:val="000000"/>
                <w:sz w:val="22"/>
                <w:szCs w:val="22"/>
                <w:lang w:val="ru-RU"/>
              </w:rPr>
            </w:pPr>
            <w:r w:rsidRPr="00F669FF">
              <w:rPr>
                <w:rFonts w:ascii="Arial" w:hAnsi="Arial" w:cs="Arial"/>
                <w:sz w:val="22"/>
                <w:szCs w:val="22"/>
                <w:lang w:val="ru-RU"/>
              </w:rPr>
              <w:t>Группа 4 (Азия и Океания) 12</w:t>
            </w:r>
          </w:p>
          <w:p w14:paraId="323F5576" w14:textId="696F2AFE" w:rsidR="008C1833" w:rsidRPr="00F669FF" w:rsidRDefault="008C1833" w:rsidP="00F669FF">
            <w:pPr>
              <w:spacing w:after="120"/>
              <w:ind w:left="-57" w:right="-57"/>
              <w:rPr>
                <w:rFonts w:ascii="Arial" w:hAnsi="Arial" w:cs="Arial"/>
                <w:color w:val="000000"/>
                <w:sz w:val="22"/>
                <w:szCs w:val="22"/>
                <w:lang w:val="ru-RU"/>
              </w:rPr>
            </w:pPr>
            <w:r w:rsidRPr="00F669FF">
              <w:rPr>
                <w:rFonts w:ascii="Arial" w:hAnsi="Arial" w:cs="Arial"/>
                <w:sz w:val="22"/>
                <w:szCs w:val="22"/>
                <w:lang w:val="ru-RU"/>
              </w:rPr>
              <w:t>Группа 5 (Африка и Ближний Восток) 13</w:t>
            </w:r>
          </w:p>
        </w:tc>
      </w:tr>
    </w:tbl>
    <w:p w14:paraId="19B706CC" w14:textId="77777777" w:rsidR="008C1833" w:rsidRPr="004D5151" w:rsidRDefault="008C1833" w:rsidP="004D5151">
      <w:pPr>
        <w:jc w:val="both"/>
        <w:rPr>
          <w:rFonts w:ascii="Arial" w:hAnsi="Arial" w:cs="Arial"/>
          <w:sz w:val="22"/>
          <w:szCs w:val="22"/>
          <w:lang w:val="ru-RU"/>
        </w:rPr>
      </w:pPr>
    </w:p>
    <w:p w14:paraId="1D8C79E2" w14:textId="0FF688A7" w:rsidR="008C1833" w:rsidRPr="004D5151" w:rsidRDefault="008C1833" w:rsidP="004D5151">
      <w:pPr>
        <w:pStyle w:val="COI"/>
        <w:tabs>
          <w:tab w:val="clear" w:pos="709"/>
        </w:tabs>
        <w:rPr>
          <w:rFonts w:cs="Arial"/>
          <w:lang w:val="ru-RU"/>
        </w:rPr>
      </w:pPr>
      <w:r w:rsidRPr="004D5151">
        <w:rPr>
          <w:rFonts w:cs="Arial"/>
          <w:lang w:val="ru-RU"/>
        </w:rPr>
        <w:t xml:space="preserve">В целом респонденты в высшей степени поддерживают работу ГЕБКО: более 90% высоко оценивают наборы батиметрических данных с привязкой к координатам, более 70% </w:t>
      </w:r>
      <w:r w:rsidR="00BA4544">
        <w:rPr>
          <w:rFonts w:cs="Arial"/>
          <w:lang w:val="ru-RU"/>
        </w:rPr>
        <w:t>–</w:t>
      </w:r>
      <w:r w:rsidRPr="004D5151">
        <w:rPr>
          <w:rFonts w:cs="Arial"/>
          <w:lang w:val="ru-RU"/>
        </w:rPr>
        <w:t xml:space="preserve"> интернет-услуги ГЕБКО, более 60%</w:t>
      </w:r>
      <w:r w:rsidR="00BA4544">
        <w:rPr>
          <w:rFonts w:cs="Arial"/>
          <w:lang w:val="ru-RU"/>
        </w:rPr>
        <w:t xml:space="preserve"> – </w:t>
      </w:r>
      <w:r w:rsidRPr="004D5151">
        <w:rPr>
          <w:rFonts w:cs="Arial"/>
          <w:lang w:val="ru-RU"/>
        </w:rPr>
        <w:t>наименования подводных физико-географических объектов и аспекты работы ГЕБКО, касающиеся развития потенциала.</w:t>
      </w:r>
    </w:p>
    <w:p w14:paraId="312C884D" w14:textId="51C49236" w:rsidR="008C1833" w:rsidRPr="004D5151" w:rsidRDefault="008C1833" w:rsidP="004D5151">
      <w:pPr>
        <w:pStyle w:val="COI"/>
        <w:tabs>
          <w:tab w:val="clear" w:pos="709"/>
        </w:tabs>
        <w:rPr>
          <w:rFonts w:cs="Arial"/>
          <w:lang w:val="ru-RU"/>
        </w:rPr>
      </w:pPr>
      <w:r w:rsidRPr="004D5151">
        <w:rPr>
          <w:rFonts w:cs="Arial"/>
          <w:lang w:val="ru-RU"/>
        </w:rPr>
        <w:t xml:space="preserve">Гораздо меньший интерес был проявлен к возможности публикации продуктов в печатной форме или публикации </w:t>
      </w:r>
      <w:r w:rsidR="004D5151">
        <w:rPr>
          <w:rFonts w:cs="Arial"/>
          <w:lang w:val="ru-RU"/>
        </w:rPr>
        <w:t>«</w:t>
      </w:r>
      <w:r w:rsidRPr="004D5151">
        <w:rPr>
          <w:rFonts w:cs="Arial"/>
          <w:lang w:val="ru-RU"/>
        </w:rPr>
        <w:t>Истории проекта ГЕБКО</w:t>
      </w:r>
      <w:r w:rsidR="004D5151">
        <w:rPr>
          <w:rFonts w:cs="Arial"/>
          <w:lang w:val="ru-RU"/>
        </w:rPr>
        <w:t>»</w:t>
      </w:r>
      <w:r w:rsidRPr="004D5151">
        <w:rPr>
          <w:rFonts w:cs="Arial"/>
          <w:lang w:val="ru-RU"/>
        </w:rPr>
        <w:t>.</w:t>
      </w:r>
    </w:p>
    <w:p w14:paraId="1475CA77" w14:textId="7F8EBEA7" w:rsidR="008C1833" w:rsidRPr="004D5151" w:rsidRDefault="008C1833" w:rsidP="004D5151">
      <w:pPr>
        <w:pStyle w:val="COI"/>
        <w:tabs>
          <w:tab w:val="clear" w:pos="709"/>
        </w:tabs>
        <w:rPr>
          <w:rFonts w:cs="Arial"/>
        </w:rPr>
      </w:pPr>
      <w:r w:rsidRPr="004D5151">
        <w:rPr>
          <w:rFonts w:cs="Arial"/>
          <w:lang w:val="ru-RU"/>
        </w:rPr>
        <w:t>Значительная часть респондентов хотела бы получать продукты с более высоким разрешением, а также проявила серьезный интерес к расширению сферы охвата продуктов данных ГЕБКО за счет включения большего числа параметров и уровней данных несмотря на то, что некоторые из них в настоящее время не входят в компетенцию ГЕБКО.</w:t>
      </w:r>
    </w:p>
    <w:p w14:paraId="05E4FE91" w14:textId="52DB9056" w:rsidR="008C1833" w:rsidRPr="004D5151" w:rsidRDefault="008C1833" w:rsidP="004D5151">
      <w:pPr>
        <w:pStyle w:val="COI"/>
        <w:tabs>
          <w:tab w:val="clear" w:pos="709"/>
        </w:tabs>
        <w:rPr>
          <w:rFonts w:cs="Arial"/>
          <w:lang w:val="ru-RU"/>
        </w:rPr>
      </w:pPr>
      <w:r w:rsidRPr="004D5151">
        <w:rPr>
          <w:rFonts w:cs="Arial"/>
          <w:lang w:val="ru-RU"/>
        </w:rPr>
        <w:t xml:space="preserve">Респонденты хотели бы иметь более широкий выбор форматов файлов, более совместимых с самыми современными программными продуктами, используемыми в </w:t>
      </w:r>
      <w:proofErr w:type="spellStart"/>
      <w:r w:rsidRPr="004D5151">
        <w:rPr>
          <w:rFonts w:cs="Arial"/>
          <w:lang w:val="ru-RU"/>
        </w:rPr>
        <w:t>геопространственном</w:t>
      </w:r>
      <w:proofErr w:type="spellEnd"/>
      <w:r w:rsidRPr="004D5151">
        <w:rPr>
          <w:rFonts w:cs="Arial"/>
          <w:lang w:val="ru-RU"/>
        </w:rPr>
        <w:t xml:space="preserve"> секторе, включая более совершенные средства визуализации. Большинство респондентов обеспокоены безопасностью в прибрежных зонах и ИЭЗ, при этом они хотели бы получать больше информации о рисках для подводной инфраструктуры со стороны недоброжелателей.</w:t>
      </w:r>
    </w:p>
    <w:p w14:paraId="3D06B128" w14:textId="77777777" w:rsidR="008C1833" w:rsidRPr="004D5151" w:rsidRDefault="008C1833" w:rsidP="004D5151">
      <w:pPr>
        <w:pStyle w:val="COI"/>
        <w:tabs>
          <w:tab w:val="clear" w:pos="709"/>
        </w:tabs>
        <w:rPr>
          <w:rFonts w:cs="Arial"/>
          <w:lang w:val="ru-RU"/>
        </w:rPr>
      </w:pPr>
      <w:r w:rsidRPr="004D5151">
        <w:rPr>
          <w:rFonts w:cs="Arial"/>
          <w:lang w:val="ru-RU"/>
        </w:rPr>
        <w:t>Часто встречается запрос о создании международной группы пользователей данных о морском дне, что будет способствовать передаче навыков, обмену знаниями и развитию потенциала. Кроме того, респонденты приветствовали идею проведения специализированных учебных курсов и семинаров.</w:t>
      </w:r>
    </w:p>
    <w:p w14:paraId="44C71303" w14:textId="77777777" w:rsidR="008C1833" w:rsidRPr="004D5151" w:rsidRDefault="008C1833" w:rsidP="004D5151">
      <w:pPr>
        <w:pStyle w:val="COI"/>
        <w:tabs>
          <w:tab w:val="clear" w:pos="709"/>
        </w:tabs>
        <w:rPr>
          <w:rFonts w:cs="Arial"/>
          <w:lang w:val="ru-RU"/>
        </w:rPr>
      </w:pPr>
      <w:r w:rsidRPr="004D5151">
        <w:rPr>
          <w:rFonts w:cs="Arial"/>
          <w:lang w:val="ru-RU"/>
        </w:rPr>
        <w:t>Некоторые респонденты высказали пожелание о введении поощрений и стимулов для обмена данными, особенно в тех случаях, когда это может подтолкнуть промышленный сектор к более широкому обмену данными.</w:t>
      </w:r>
    </w:p>
    <w:p w14:paraId="24313EDF" w14:textId="797B0F0F" w:rsidR="008C1833" w:rsidRPr="004D5151" w:rsidRDefault="008C1833" w:rsidP="004D5151">
      <w:pPr>
        <w:pStyle w:val="COI"/>
        <w:tabs>
          <w:tab w:val="clear" w:pos="709"/>
        </w:tabs>
        <w:rPr>
          <w:rFonts w:cs="Arial"/>
          <w:lang w:val="ru-RU"/>
        </w:rPr>
      </w:pPr>
      <w:r w:rsidRPr="004D5151">
        <w:rPr>
          <w:rFonts w:cs="Arial"/>
          <w:lang w:val="ru-RU"/>
        </w:rPr>
        <w:t xml:space="preserve">В ходе совещания рабочей группы были сформулированы дополнительные рекомендации по учету потребностей и приоритетов ГЕБКО в области развития потенциала в стратегии МОК по развитию потенциала и механизмах ее реализации, таких как Глобальная академия </w:t>
      </w:r>
      <w:r w:rsidR="004D5151">
        <w:rPr>
          <w:rFonts w:cs="Arial"/>
          <w:lang w:val="ru-RU"/>
        </w:rPr>
        <w:lastRenderedPageBreak/>
        <w:t>«</w:t>
      </w:r>
      <w:r w:rsidRPr="004D5151">
        <w:rPr>
          <w:rFonts w:cs="Arial"/>
          <w:lang w:val="ru-RU"/>
        </w:rPr>
        <w:t>Океан-инструктор</w:t>
      </w:r>
      <w:r w:rsidR="004D5151">
        <w:rPr>
          <w:rFonts w:cs="Arial"/>
          <w:lang w:val="ru-RU"/>
        </w:rPr>
        <w:t>»</w:t>
      </w:r>
      <w:r w:rsidRPr="004D5151">
        <w:rPr>
          <w:rFonts w:cs="Arial"/>
          <w:lang w:val="ru-RU"/>
        </w:rPr>
        <w:t xml:space="preserve">. Были также освещены вопросы подключения инфраструктуры данных ГЕБКО к Системе океанографических данных и информации МОК. </w:t>
      </w:r>
    </w:p>
    <w:p w14:paraId="1045B041" w14:textId="77777777" w:rsidR="008C1833" w:rsidRPr="004D5151" w:rsidRDefault="008C1833" w:rsidP="004D5151">
      <w:pPr>
        <w:pStyle w:val="COI"/>
        <w:tabs>
          <w:tab w:val="clear" w:pos="709"/>
        </w:tabs>
        <w:rPr>
          <w:rFonts w:cs="Arial"/>
          <w:lang w:val="ru-RU"/>
        </w:rPr>
      </w:pPr>
      <w:r w:rsidRPr="004D5151">
        <w:rPr>
          <w:rFonts w:cs="Arial"/>
          <w:lang w:val="ru-RU"/>
        </w:rPr>
        <w:t>Рабочая группа рекомендовала более подробно формулировать выводы будущих оценок потребностей пользователей ГЕБКО с распределением потребностей по типам пользователей или по региональным группам.</w:t>
      </w:r>
    </w:p>
    <w:p w14:paraId="5C876CC7" w14:textId="77777777" w:rsidR="008C1833" w:rsidRDefault="008C1833" w:rsidP="004D5151">
      <w:pPr>
        <w:pStyle w:val="COI"/>
        <w:tabs>
          <w:tab w:val="clear" w:pos="709"/>
        </w:tabs>
        <w:rPr>
          <w:rFonts w:cs="Arial"/>
          <w:lang w:val="ru-RU"/>
        </w:rPr>
      </w:pPr>
      <w:r w:rsidRPr="004D5151">
        <w:rPr>
          <w:rFonts w:cs="Arial"/>
          <w:lang w:val="ru-RU"/>
        </w:rPr>
        <w:t>Рабочая группа приветствовала рост разнообразия респондентов по сравнению с предыдущим обзором 2021 г., однако обратила внимание на отсутствие ответов от конкретных программ МОК.</w:t>
      </w:r>
    </w:p>
    <w:p w14:paraId="15614B59" w14:textId="5094510D" w:rsidR="00BA4544" w:rsidRDefault="00BA4544">
      <w:pPr>
        <w:rPr>
          <w:rFonts w:ascii="Arial" w:eastAsia="Calibri" w:hAnsi="Arial" w:cs="Arial"/>
          <w:sz w:val="22"/>
          <w:szCs w:val="22"/>
          <w:lang w:val="ru-RU" w:eastAsia="fr-FR"/>
        </w:rPr>
      </w:pPr>
      <w:r>
        <w:rPr>
          <w:rFonts w:cs="Arial"/>
          <w:lang w:val="ru-RU"/>
        </w:rPr>
        <w:br w:type="page"/>
      </w:r>
    </w:p>
    <w:p w14:paraId="17B8849A" w14:textId="77777777" w:rsidR="00BA4544" w:rsidRPr="00677843" w:rsidRDefault="00BA4544" w:rsidP="00BA4544">
      <w:pPr>
        <w:pStyle w:val="Heading3"/>
        <w:rPr>
          <w:b w:val="0"/>
          <w:bCs w:val="0"/>
          <w:i/>
          <w:iCs/>
        </w:rPr>
      </w:pPr>
      <w:r>
        <w:lastRenderedPageBreak/>
        <w:t xml:space="preserve">ANNEX I – </w:t>
      </w:r>
      <w:r w:rsidRPr="007542AD">
        <w:t>Detailed Analysis</w:t>
      </w:r>
      <w:r>
        <w:t xml:space="preserve"> </w:t>
      </w:r>
      <w:r>
        <w:tab/>
      </w:r>
      <w:r w:rsidRPr="00677843">
        <w:rPr>
          <w:b w:val="0"/>
          <w:bCs w:val="0"/>
          <w:i/>
          <w:iCs/>
        </w:rPr>
        <w:t>(English only)</w:t>
      </w:r>
    </w:p>
    <w:p w14:paraId="1CC3D2CD" w14:textId="77777777" w:rsidR="00BA4544" w:rsidRPr="007542AD" w:rsidRDefault="00BA4544" w:rsidP="00BA4544">
      <w:pPr>
        <w:pStyle w:val="ListParagraph"/>
        <w:numPr>
          <w:ilvl w:val="0"/>
          <w:numId w:val="27"/>
        </w:numPr>
        <w:snapToGrid w:val="0"/>
        <w:spacing w:after="240"/>
        <w:contextualSpacing w:val="0"/>
        <w:jc w:val="both"/>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 xml:space="preserve">GEBCO User Requirements. Ranking of products/services of the GEBCO project that offers </w:t>
      </w:r>
      <w:proofErr w:type="gramStart"/>
      <w:r w:rsidRPr="007542AD">
        <w:rPr>
          <w:rFonts w:ascii="Arial" w:eastAsia="Arial" w:hAnsi="Arial" w:cs="Arial"/>
          <w:b/>
          <w:bCs/>
          <w:color w:val="000000" w:themeColor="text1"/>
          <w:sz w:val="20"/>
          <w:szCs w:val="20"/>
        </w:rPr>
        <w:t>particular value</w:t>
      </w:r>
      <w:proofErr w:type="gramEnd"/>
      <w:r w:rsidRPr="007542AD">
        <w:rPr>
          <w:rFonts w:ascii="Arial" w:eastAsia="Arial" w:hAnsi="Arial" w:cs="Arial"/>
          <w:b/>
          <w:bCs/>
          <w:color w:val="000000" w:themeColor="text1"/>
          <w:sz w:val="20"/>
          <w:szCs w:val="20"/>
        </w:rPr>
        <w:t xml:space="preserve"> to end-users. </w:t>
      </w:r>
    </w:p>
    <w:p w14:paraId="1F7AC78F" w14:textId="77777777" w:rsidR="00BA4544" w:rsidRPr="007542AD" w:rsidRDefault="00BA4544" w:rsidP="00BA4544">
      <w:pPr>
        <w:snapToGrid w:val="0"/>
        <w:spacing w:after="240"/>
        <w:jc w:val="center"/>
        <w:rPr>
          <w:rFonts w:ascii="Arial" w:eastAsia="Arial" w:hAnsi="Arial" w:cs="Arial"/>
          <w:color w:val="808080"/>
          <w:sz w:val="20"/>
          <w:szCs w:val="20"/>
        </w:rPr>
      </w:pPr>
      <w:r w:rsidRPr="007542AD">
        <w:rPr>
          <w:rFonts w:ascii="Arial" w:eastAsia="Arial" w:hAnsi="Arial" w:cs="Arial"/>
          <w:b/>
          <w:noProof/>
          <w:color w:val="333E48"/>
          <w:sz w:val="20"/>
          <w:szCs w:val="20"/>
        </w:rPr>
        <w:br/>
      </w:r>
      <w:r w:rsidRPr="007542AD">
        <w:rPr>
          <w:rFonts w:ascii="Arial" w:eastAsia="Arial" w:hAnsi="Arial" w:cs="Arial"/>
          <w:b/>
          <w:noProof/>
          <w:color w:val="333E48"/>
          <w:sz w:val="20"/>
          <w:szCs w:val="20"/>
        </w:rPr>
        <w:drawing>
          <wp:inline distT="0" distB="0" distL="0" distR="0" wp14:anchorId="1F4FDB26" wp14:editId="55971300">
            <wp:extent cx="5349342" cy="4632452"/>
            <wp:effectExtent l="19050" t="19050" r="22860" b="15875"/>
            <wp:docPr id="3" name="image1.png" descr="A graph of different colored bars&#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1.png" descr="A graph of different colored bars&#10;&#10;Description automatically generated"/>
                    <pic:cNvPicPr preferRelativeResize="0"/>
                  </pic:nvPicPr>
                  <pic:blipFill>
                    <a:blip r:embed="rId10"/>
                    <a:srcRect/>
                    <a:stretch>
                      <a:fillRect/>
                    </a:stretch>
                  </pic:blipFill>
                  <pic:spPr>
                    <a:xfrm>
                      <a:off x="0" y="0"/>
                      <a:ext cx="5366486" cy="4647298"/>
                    </a:xfrm>
                    <a:prstGeom prst="rect">
                      <a:avLst/>
                    </a:prstGeom>
                    <a:ln>
                      <a:solidFill>
                        <a:schemeClr val="bg1">
                          <a:lumMod val="50000"/>
                        </a:schemeClr>
                      </a:solidFill>
                    </a:ln>
                  </pic:spPr>
                </pic:pic>
              </a:graphicData>
            </a:graphic>
          </wp:inline>
        </w:drawing>
      </w:r>
    </w:p>
    <w:p w14:paraId="44467E8F" w14:textId="77777777" w:rsidR="00BA4544" w:rsidRPr="007542AD" w:rsidRDefault="00BA4544" w:rsidP="00BA4544">
      <w:pPr>
        <w:snapToGrid w:val="0"/>
        <w:spacing w:after="240"/>
        <w:jc w:val="both"/>
        <w:rPr>
          <w:rFonts w:ascii="Arial" w:eastAsia="Arial" w:hAnsi="Arial" w:cs="Arial"/>
          <w:color w:val="333E48"/>
          <w:sz w:val="20"/>
          <w:szCs w:val="20"/>
        </w:rPr>
      </w:pPr>
    </w:p>
    <w:p w14:paraId="5F7203F9" w14:textId="77777777" w:rsidR="00BA4544" w:rsidRPr="007542AD" w:rsidRDefault="00BA4544" w:rsidP="00BA4544">
      <w:pPr>
        <w:snapToGrid w:val="0"/>
        <w:spacing w:after="240"/>
        <w:jc w:val="both"/>
        <w:rPr>
          <w:rFonts w:ascii="Arial" w:eastAsia="Arial" w:hAnsi="Arial" w:cs="Arial"/>
          <w:color w:val="333E48"/>
          <w:sz w:val="20"/>
          <w:szCs w:val="20"/>
        </w:rPr>
      </w:pPr>
      <w:r w:rsidRPr="007542AD">
        <w:rPr>
          <w:rFonts w:ascii="Arial" w:eastAsia="Arial" w:hAnsi="Arial" w:cs="Arial"/>
          <w:color w:val="333E48"/>
          <w:sz w:val="20"/>
          <w:szCs w:val="20"/>
        </w:rPr>
        <w:t xml:space="preserve">The survey responses were plotted, the graph above indicates the most used GEBCO product are: </w:t>
      </w:r>
    </w:p>
    <w:p w14:paraId="340F40FF" w14:textId="77777777" w:rsidR="00BA4544" w:rsidRPr="007542AD" w:rsidRDefault="00BA4544" w:rsidP="00BA4544">
      <w:pPr>
        <w:snapToGrid w:val="0"/>
        <w:spacing w:after="240"/>
        <w:jc w:val="both"/>
        <w:rPr>
          <w:rFonts w:ascii="Arial" w:eastAsia="Arial" w:hAnsi="Arial" w:cs="Arial"/>
          <w:color w:val="404040"/>
          <w:sz w:val="20"/>
          <w:szCs w:val="20"/>
        </w:rPr>
      </w:pPr>
      <w:r w:rsidRPr="007542AD">
        <w:rPr>
          <w:rFonts w:ascii="Arial" w:eastAsia="Arial" w:hAnsi="Arial" w:cs="Arial"/>
          <w:color w:val="333E48"/>
          <w:sz w:val="20"/>
          <w:szCs w:val="20"/>
        </w:rPr>
        <w:t xml:space="preserve">1. </w:t>
      </w:r>
      <w:r w:rsidRPr="007542AD">
        <w:rPr>
          <w:rFonts w:ascii="Arial" w:eastAsia="Arial" w:hAnsi="Arial" w:cs="Arial"/>
          <w:color w:val="404040"/>
          <w:sz w:val="20"/>
          <w:szCs w:val="20"/>
          <w:highlight w:val="white"/>
        </w:rPr>
        <w:t xml:space="preserve">GEBCO’s gridded bathymetric data sets </w:t>
      </w:r>
    </w:p>
    <w:p w14:paraId="483D52CC" w14:textId="77777777" w:rsidR="00BA4544" w:rsidRPr="007542AD" w:rsidRDefault="001A5C19" w:rsidP="00BA4544">
      <w:pPr>
        <w:snapToGrid w:val="0"/>
        <w:spacing w:after="240"/>
        <w:jc w:val="both"/>
        <w:rPr>
          <w:rFonts w:ascii="Arial" w:eastAsia="Arial" w:hAnsi="Arial" w:cs="Arial"/>
          <w:color w:val="808080"/>
          <w:sz w:val="20"/>
          <w:szCs w:val="20"/>
        </w:rPr>
      </w:pPr>
      <w:hyperlink r:id="rId11" w:history="1">
        <w:r w:rsidR="00BA4544" w:rsidRPr="007542AD">
          <w:rPr>
            <w:rStyle w:val="Hyperlink"/>
            <w:rFonts w:ascii="Arial" w:eastAsia="Arial" w:hAnsi="Arial" w:cs="Arial"/>
            <w:sz w:val="20"/>
            <w:szCs w:val="20"/>
            <w:highlight w:val="white"/>
          </w:rPr>
          <w:t>https://www.gebco.net/data_and_products/gridded_bathymetry_data/</w:t>
        </w:r>
      </w:hyperlink>
    </w:p>
    <w:p w14:paraId="739E45FB" w14:textId="77777777" w:rsidR="00BA4544" w:rsidRPr="007542AD" w:rsidRDefault="00BA4544" w:rsidP="00BA4544">
      <w:pPr>
        <w:snapToGrid w:val="0"/>
        <w:spacing w:after="240"/>
        <w:rPr>
          <w:rFonts w:ascii="Arial" w:eastAsia="Arial" w:hAnsi="Arial" w:cs="Arial"/>
          <w:sz w:val="20"/>
          <w:szCs w:val="20"/>
          <w:highlight w:val="white"/>
        </w:rPr>
      </w:pPr>
      <w:r w:rsidRPr="007542AD">
        <w:rPr>
          <w:rFonts w:ascii="Arial" w:eastAsia="Arial" w:hAnsi="Arial" w:cs="Arial"/>
          <w:sz w:val="20"/>
          <w:szCs w:val="20"/>
        </w:rPr>
        <w:t xml:space="preserve">2. Followed by </w:t>
      </w:r>
      <w:r w:rsidRPr="007542AD">
        <w:rPr>
          <w:rFonts w:ascii="Arial" w:eastAsia="Arial" w:hAnsi="Arial" w:cs="Arial"/>
          <w:color w:val="404040"/>
          <w:sz w:val="20"/>
          <w:szCs w:val="20"/>
          <w:highlight w:val="white"/>
        </w:rPr>
        <w:t>GEBCO web services</w:t>
      </w:r>
      <w:r w:rsidRPr="007542AD">
        <w:rPr>
          <w:rFonts w:ascii="Arial" w:eastAsia="Arial" w:hAnsi="Arial" w:cs="Arial"/>
          <w:color w:val="404040"/>
          <w:sz w:val="20"/>
          <w:szCs w:val="20"/>
        </w:rPr>
        <w:br/>
      </w:r>
      <w:hyperlink r:id="rId12">
        <w:r w:rsidRPr="007542AD">
          <w:rPr>
            <w:rFonts w:ascii="Arial" w:eastAsia="Arial" w:hAnsi="Arial" w:cs="Arial"/>
            <w:color w:val="0563C1"/>
            <w:sz w:val="20"/>
            <w:szCs w:val="20"/>
            <w:highlight w:val="white"/>
            <w:u w:val="single"/>
          </w:rPr>
          <w:t>https://www.gebco.net/data_and_products/gebco_web_services/</w:t>
        </w:r>
      </w:hyperlink>
      <w:r w:rsidRPr="007542AD">
        <w:rPr>
          <w:rFonts w:ascii="Arial" w:eastAsia="Arial" w:hAnsi="Arial" w:cs="Arial"/>
          <w:sz w:val="20"/>
          <w:szCs w:val="20"/>
          <w:highlight w:val="white"/>
        </w:rPr>
        <w:t xml:space="preserve"> and </w:t>
      </w:r>
    </w:p>
    <w:p w14:paraId="19EFA147" w14:textId="77777777" w:rsidR="00BA4544" w:rsidRPr="007542AD" w:rsidRDefault="00BA4544" w:rsidP="00BA4544">
      <w:pPr>
        <w:snapToGrid w:val="0"/>
        <w:spacing w:after="240"/>
        <w:rPr>
          <w:rFonts w:ascii="Arial" w:eastAsia="Arial" w:hAnsi="Arial" w:cs="Arial"/>
          <w:sz w:val="20"/>
          <w:szCs w:val="20"/>
          <w:highlight w:val="white"/>
        </w:rPr>
      </w:pPr>
      <w:r w:rsidRPr="007542AD">
        <w:rPr>
          <w:rFonts w:ascii="Arial" w:eastAsia="Arial" w:hAnsi="Arial" w:cs="Arial"/>
          <w:sz w:val="20"/>
          <w:szCs w:val="20"/>
          <w:highlight w:val="white"/>
        </w:rPr>
        <w:t xml:space="preserve">3. Undersea Feature Names </w:t>
      </w:r>
    </w:p>
    <w:p w14:paraId="190AD445" w14:textId="77777777" w:rsidR="00BA4544" w:rsidRPr="007542AD" w:rsidRDefault="001A5C19" w:rsidP="00BA4544">
      <w:pPr>
        <w:snapToGrid w:val="0"/>
        <w:spacing w:after="240"/>
        <w:rPr>
          <w:rFonts w:ascii="Arial" w:eastAsia="Arial" w:hAnsi="Arial" w:cs="Arial"/>
          <w:color w:val="0563C1"/>
          <w:sz w:val="20"/>
          <w:szCs w:val="20"/>
          <w:u w:val="single"/>
        </w:rPr>
      </w:pPr>
      <w:hyperlink r:id="rId13">
        <w:r w:rsidR="00BA4544" w:rsidRPr="007542AD">
          <w:rPr>
            <w:rFonts w:ascii="Arial" w:eastAsia="Arial" w:hAnsi="Arial" w:cs="Arial"/>
            <w:color w:val="0563C1"/>
            <w:sz w:val="20"/>
            <w:szCs w:val="20"/>
            <w:u w:val="single"/>
          </w:rPr>
          <w:t>https://www.gebco.net/data_and_products/undersea_feature_names/</w:t>
        </w:r>
      </w:hyperlink>
    </w:p>
    <w:p w14:paraId="4F7E2CBD" w14:textId="77777777" w:rsidR="00BA4544" w:rsidRPr="009A1546" w:rsidRDefault="00BA4544" w:rsidP="00BA4544">
      <w:pPr>
        <w:pStyle w:val="Heading4"/>
        <w:numPr>
          <w:ilvl w:val="0"/>
          <w:numId w:val="27"/>
        </w:numPr>
        <w:shd w:val="clear" w:color="auto" w:fill="FFFFFF"/>
        <w:snapToGrid w:val="0"/>
        <w:spacing w:before="0" w:after="240" w:line="240" w:lineRule="auto"/>
        <w:jc w:val="both"/>
        <w:rPr>
          <w:rFonts w:ascii="Arial" w:eastAsia="Arial" w:hAnsi="Arial" w:cs="Arial"/>
          <w:b/>
          <w:bCs/>
          <w:i w:val="0"/>
          <w:color w:val="000000" w:themeColor="text1"/>
          <w:sz w:val="20"/>
          <w:szCs w:val="20"/>
          <w:lang w:val="en-GB"/>
        </w:rPr>
      </w:pPr>
      <w:r w:rsidRPr="009A1546">
        <w:rPr>
          <w:rFonts w:ascii="Arial" w:eastAsia="Arial" w:hAnsi="Arial" w:cs="Arial"/>
          <w:b/>
          <w:bCs/>
          <w:i w:val="0"/>
          <w:color w:val="000000" w:themeColor="text1"/>
          <w:sz w:val="20"/>
          <w:szCs w:val="20"/>
          <w:lang w:val="en-GB"/>
        </w:rPr>
        <w:t xml:space="preserve">Order of priority for existing products of the GEBCO project that your Program/IOC Subsidiary Body/Organization/Industry Sector is most inclined to utilize, and least inclined to </w:t>
      </w:r>
      <w:proofErr w:type="gramStart"/>
      <w:r w:rsidRPr="009A1546">
        <w:rPr>
          <w:rFonts w:ascii="Arial" w:eastAsia="Arial" w:hAnsi="Arial" w:cs="Arial"/>
          <w:b/>
          <w:bCs/>
          <w:i w:val="0"/>
          <w:color w:val="000000" w:themeColor="text1"/>
          <w:sz w:val="20"/>
          <w:szCs w:val="20"/>
          <w:lang w:val="en-GB"/>
        </w:rPr>
        <w:t>utilize</w:t>
      </w:r>
      <w:proofErr w:type="gramEnd"/>
    </w:p>
    <w:p w14:paraId="3687280D" w14:textId="77777777" w:rsidR="00BA4544" w:rsidRPr="007542AD" w:rsidRDefault="00BA4544" w:rsidP="00BA4544">
      <w:pPr>
        <w:snapToGrid w:val="0"/>
        <w:spacing w:after="240"/>
        <w:rPr>
          <w:rFonts w:ascii="Arial" w:eastAsia="Arial" w:hAnsi="Arial" w:cs="Arial"/>
          <w:sz w:val="20"/>
          <w:szCs w:val="20"/>
        </w:rPr>
      </w:pPr>
      <w:r w:rsidRPr="007542AD">
        <w:rPr>
          <w:rFonts w:ascii="Arial" w:eastAsia="Arial" w:hAnsi="Arial" w:cs="Arial"/>
          <w:sz w:val="20"/>
          <w:szCs w:val="20"/>
        </w:rPr>
        <w:t xml:space="preserve">The respondents listed their preference in order of utilization. The table below summarises the </w:t>
      </w:r>
      <w:proofErr w:type="gramStart"/>
      <w:r w:rsidRPr="007542AD">
        <w:rPr>
          <w:rFonts w:ascii="Arial" w:eastAsia="Arial" w:hAnsi="Arial" w:cs="Arial"/>
          <w:sz w:val="20"/>
          <w:szCs w:val="20"/>
        </w:rPr>
        <w:t>findings</w:t>
      </w:r>
      <w:proofErr w:type="gramEnd"/>
      <w:r w:rsidRPr="007542AD">
        <w:rPr>
          <w:rFonts w:ascii="Arial" w:eastAsia="Arial" w:hAnsi="Arial" w:cs="Arial"/>
          <w:sz w:val="20"/>
          <w:szCs w:val="20"/>
        </w:rPr>
        <w:t xml:space="preserve"> </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BA4544" w:rsidRPr="007542AD" w14:paraId="4C2B24F5" w14:textId="77777777" w:rsidTr="00537C08">
        <w:tc>
          <w:tcPr>
            <w:tcW w:w="2405" w:type="dxa"/>
          </w:tcPr>
          <w:p w14:paraId="7A1848F2" w14:textId="77777777" w:rsidR="00BA4544" w:rsidRPr="007542AD" w:rsidRDefault="00BA4544" w:rsidP="00537C08">
            <w:pPr>
              <w:snapToGrid w:val="0"/>
              <w:spacing w:after="240"/>
              <w:rPr>
                <w:rFonts w:ascii="Arial" w:eastAsia="Arial" w:hAnsi="Arial" w:cs="Arial"/>
                <w:sz w:val="20"/>
                <w:szCs w:val="20"/>
              </w:rPr>
            </w:pPr>
            <w:r w:rsidRPr="007542AD">
              <w:rPr>
                <w:rFonts w:ascii="Arial" w:eastAsia="Arial" w:hAnsi="Arial" w:cs="Arial"/>
                <w:sz w:val="20"/>
                <w:szCs w:val="20"/>
              </w:rPr>
              <w:t>Most 1</w:t>
            </w:r>
          </w:p>
        </w:tc>
        <w:tc>
          <w:tcPr>
            <w:tcW w:w="6611" w:type="dxa"/>
          </w:tcPr>
          <w:p w14:paraId="10B35E08" w14:textId="77777777" w:rsidR="00BA4544" w:rsidRPr="007542AD" w:rsidRDefault="00BA4544" w:rsidP="00537C08">
            <w:pPr>
              <w:snapToGrid w:val="0"/>
              <w:spacing w:after="240"/>
              <w:rPr>
                <w:rFonts w:ascii="Arial" w:eastAsia="Arial" w:hAnsi="Arial" w:cs="Arial"/>
                <w:sz w:val="20"/>
                <w:szCs w:val="20"/>
              </w:rPr>
            </w:pPr>
            <w:r w:rsidRPr="007542AD">
              <w:rPr>
                <w:rFonts w:ascii="Arial" w:eastAsia="Arial" w:hAnsi="Arial" w:cs="Arial"/>
                <w:sz w:val="20"/>
                <w:szCs w:val="20"/>
              </w:rPr>
              <w:t>GEBCO’s gridded bathymetric data sets</w:t>
            </w:r>
          </w:p>
        </w:tc>
      </w:tr>
      <w:tr w:rsidR="00BA4544" w:rsidRPr="007542AD" w14:paraId="7B3DCC05" w14:textId="77777777" w:rsidTr="00537C08">
        <w:tc>
          <w:tcPr>
            <w:tcW w:w="2405" w:type="dxa"/>
          </w:tcPr>
          <w:p w14:paraId="2E35B2DB" w14:textId="77777777" w:rsidR="00BA4544" w:rsidRPr="007542AD" w:rsidRDefault="00BA4544" w:rsidP="00537C08">
            <w:pPr>
              <w:snapToGrid w:val="0"/>
              <w:spacing w:after="240"/>
              <w:rPr>
                <w:rFonts w:ascii="Arial" w:eastAsia="Arial" w:hAnsi="Arial" w:cs="Arial"/>
                <w:sz w:val="20"/>
                <w:szCs w:val="20"/>
              </w:rPr>
            </w:pPr>
            <w:r w:rsidRPr="007542AD">
              <w:rPr>
                <w:rFonts w:ascii="Arial" w:eastAsia="Arial" w:hAnsi="Arial" w:cs="Arial"/>
                <w:sz w:val="20"/>
                <w:szCs w:val="20"/>
              </w:rPr>
              <w:lastRenderedPageBreak/>
              <w:t>Most 2</w:t>
            </w:r>
          </w:p>
        </w:tc>
        <w:tc>
          <w:tcPr>
            <w:tcW w:w="6611" w:type="dxa"/>
          </w:tcPr>
          <w:p w14:paraId="5D1B4BF5" w14:textId="77777777" w:rsidR="00BA4544" w:rsidRPr="007542AD" w:rsidRDefault="00BA4544" w:rsidP="00537C08">
            <w:pPr>
              <w:snapToGrid w:val="0"/>
              <w:spacing w:after="240"/>
              <w:rPr>
                <w:rFonts w:ascii="Arial" w:eastAsia="Arial" w:hAnsi="Arial" w:cs="Arial"/>
                <w:sz w:val="20"/>
                <w:szCs w:val="20"/>
              </w:rPr>
            </w:pPr>
            <w:r w:rsidRPr="007542AD">
              <w:rPr>
                <w:rFonts w:ascii="Arial" w:eastAsia="Arial" w:hAnsi="Arial" w:cs="Arial"/>
                <w:sz w:val="20"/>
                <w:szCs w:val="20"/>
              </w:rPr>
              <w:t>Undersea Feature Names</w:t>
            </w:r>
          </w:p>
        </w:tc>
      </w:tr>
      <w:tr w:rsidR="00BA4544" w:rsidRPr="007542AD" w14:paraId="4F99F059" w14:textId="77777777" w:rsidTr="00537C08">
        <w:tc>
          <w:tcPr>
            <w:tcW w:w="2405" w:type="dxa"/>
          </w:tcPr>
          <w:p w14:paraId="0CC8C9BD" w14:textId="77777777" w:rsidR="00BA4544" w:rsidRPr="007542AD" w:rsidRDefault="00BA4544" w:rsidP="00537C08">
            <w:pPr>
              <w:snapToGrid w:val="0"/>
              <w:spacing w:after="240"/>
              <w:rPr>
                <w:rFonts w:ascii="Arial" w:eastAsia="Arial" w:hAnsi="Arial" w:cs="Arial"/>
                <w:sz w:val="20"/>
                <w:szCs w:val="20"/>
              </w:rPr>
            </w:pPr>
            <w:r w:rsidRPr="007542AD">
              <w:rPr>
                <w:rFonts w:ascii="Arial" w:eastAsia="Arial" w:hAnsi="Arial" w:cs="Arial"/>
                <w:sz w:val="20"/>
                <w:szCs w:val="20"/>
              </w:rPr>
              <w:t>Most 3</w:t>
            </w:r>
          </w:p>
        </w:tc>
        <w:tc>
          <w:tcPr>
            <w:tcW w:w="6611" w:type="dxa"/>
          </w:tcPr>
          <w:p w14:paraId="0DF01D1F" w14:textId="77777777" w:rsidR="00BA4544" w:rsidRPr="007542AD" w:rsidRDefault="00BA4544" w:rsidP="00537C08">
            <w:pPr>
              <w:snapToGrid w:val="0"/>
              <w:spacing w:after="240"/>
              <w:rPr>
                <w:rFonts w:ascii="Arial" w:eastAsia="Arial" w:hAnsi="Arial" w:cs="Arial"/>
                <w:sz w:val="20"/>
                <w:szCs w:val="20"/>
              </w:rPr>
            </w:pPr>
            <w:r w:rsidRPr="007542AD">
              <w:rPr>
                <w:rFonts w:ascii="Arial" w:eastAsia="Arial" w:hAnsi="Arial" w:cs="Arial"/>
                <w:sz w:val="20"/>
                <w:szCs w:val="20"/>
              </w:rPr>
              <w:t xml:space="preserve">GEBCO Web Services </w:t>
            </w:r>
          </w:p>
        </w:tc>
      </w:tr>
      <w:tr w:rsidR="00BA4544" w:rsidRPr="007542AD" w14:paraId="0A7263D6" w14:textId="77777777" w:rsidTr="00537C08">
        <w:tc>
          <w:tcPr>
            <w:tcW w:w="2405" w:type="dxa"/>
          </w:tcPr>
          <w:p w14:paraId="5FA6681D" w14:textId="77777777" w:rsidR="00BA4544" w:rsidRPr="007542AD" w:rsidRDefault="00BA4544" w:rsidP="00537C08">
            <w:pPr>
              <w:snapToGrid w:val="0"/>
              <w:spacing w:after="240"/>
              <w:rPr>
                <w:rFonts w:ascii="Arial" w:eastAsia="Arial" w:hAnsi="Arial" w:cs="Arial"/>
                <w:sz w:val="20"/>
                <w:szCs w:val="20"/>
              </w:rPr>
            </w:pPr>
            <w:r w:rsidRPr="007542AD">
              <w:rPr>
                <w:rFonts w:ascii="Arial" w:eastAsia="Arial" w:hAnsi="Arial" w:cs="Arial"/>
                <w:sz w:val="20"/>
                <w:szCs w:val="20"/>
              </w:rPr>
              <w:t>Most 4</w:t>
            </w:r>
          </w:p>
        </w:tc>
        <w:tc>
          <w:tcPr>
            <w:tcW w:w="6611" w:type="dxa"/>
          </w:tcPr>
          <w:p w14:paraId="0DF4FBF3" w14:textId="77777777" w:rsidR="00BA4544" w:rsidRPr="007542AD" w:rsidRDefault="00BA4544" w:rsidP="00537C08">
            <w:pPr>
              <w:snapToGrid w:val="0"/>
              <w:spacing w:after="240"/>
              <w:rPr>
                <w:rFonts w:ascii="Arial" w:eastAsia="Arial" w:hAnsi="Arial" w:cs="Arial"/>
                <w:sz w:val="20"/>
                <w:szCs w:val="20"/>
              </w:rPr>
            </w:pPr>
            <w:r w:rsidRPr="007542AD">
              <w:rPr>
                <w:rFonts w:ascii="Arial" w:eastAsia="Arial" w:hAnsi="Arial" w:cs="Arial"/>
                <w:sz w:val="20"/>
                <w:szCs w:val="20"/>
              </w:rPr>
              <w:t>IHO-IOC GEBCO '</w:t>
            </w:r>
            <w:proofErr w:type="gramStart"/>
            <w:r w:rsidRPr="007542AD">
              <w:rPr>
                <w:rFonts w:ascii="Arial" w:eastAsia="Arial" w:hAnsi="Arial" w:cs="Arial"/>
                <w:sz w:val="20"/>
                <w:szCs w:val="20"/>
              </w:rPr>
              <w:t>Cook Book</w:t>
            </w:r>
            <w:proofErr w:type="gramEnd"/>
            <w:r w:rsidRPr="007542AD">
              <w:rPr>
                <w:rFonts w:ascii="Arial" w:eastAsia="Arial" w:hAnsi="Arial" w:cs="Arial"/>
                <w:sz w:val="20"/>
                <w:szCs w:val="20"/>
              </w:rPr>
              <w:t>'</w:t>
            </w:r>
          </w:p>
        </w:tc>
      </w:tr>
      <w:tr w:rsidR="00BA4544" w:rsidRPr="007542AD" w14:paraId="1D4301D3" w14:textId="77777777" w:rsidTr="00537C08">
        <w:tc>
          <w:tcPr>
            <w:tcW w:w="2405" w:type="dxa"/>
          </w:tcPr>
          <w:p w14:paraId="616CB1F3" w14:textId="77777777" w:rsidR="00BA4544" w:rsidRPr="007542AD" w:rsidRDefault="00BA4544" w:rsidP="00537C08">
            <w:pPr>
              <w:snapToGrid w:val="0"/>
              <w:spacing w:after="240"/>
              <w:rPr>
                <w:rFonts w:ascii="Arial" w:eastAsia="Arial" w:hAnsi="Arial" w:cs="Arial"/>
                <w:sz w:val="20"/>
                <w:szCs w:val="20"/>
              </w:rPr>
            </w:pPr>
            <w:r w:rsidRPr="007542AD">
              <w:rPr>
                <w:rFonts w:ascii="Arial" w:eastAsia="Arial" w:hAnsi="Arial" w:cs="Arial"/>
                <w:sz w:val="20"/>
                <w:szCs w:val="20"/>
              </w:rPr>
              <w:t>Least 1</w:t>
            </w:r>
          </w:p>
        </w:tc>
        <w:tc>
          <w:tcPr>
            <w:tcW w:w="6611" w:type="dxa"/>
          </w:tcPr>
          <w:p w14:paraId="21F3B3BC" w14:textId="77777777" w:rsidR="00BA4544" w:rsidRPr="007542AD" w:rsidRDefault="00BA4544" w:rsidP="00537C08">
            <w:pPr>
              <w:snapToGrid w:val="0"/>
              <w:spacing w:after="240"/>
              <w:rPr>
                <w:rFonts w:ascii="Arial" w:eastAsia="Arial" w:hAnsi="Arial" w:cs="Arial"/>
                <w:sz w:val="20"/>
                <w:szCs w:val="20"/>
              </w:rPr>
            </w:pPr>
            <w:r w:rsidRPr="007542AD">
              <w:rPr>
                <w:rFonts w:ascii="Arial" w:eastAsia="Arial" w:hAnsi="Arial" w:cs="Arial"/>
                <w:sz w:val="20"/>
                <w:szCs w:val="20"/>
              </w:rPr>
              <w:t>History of GEBCO</w:t>
            </w:r>
          </w:p>
        </w:tc>
      </w:tr>
      <w:tr w:rsidR="00BA4544" w:rsidRPr="007542AD" w14:paraId="509586AA" w14:textId="77777777" w:rsidTr="00537C08">
        <w:tc>
          <w:tcPr>
            <w:tcW w:w="2405" w:type="dxa"/>
          </w:tcPr>
          <w:p w14:paraId="2EA9BCEB" w14:textId="77777777" w:rsidR="00BA4544" w:rsidRPr="007542AD" w:rsidRDefault="00BA4544" w:rsidP="00537C08">
            <w:pPr>
              <w:snapToGrid w:val="0"/>
              <w:spacing w:after="240"/>
              <w:rPr>
                <w:rFonts w:ascii="Arial" w:eastAsia="Arial" w:hAnsi="Arial" w:cs="Arial"/>
                <w:sz w:val="20"/>
                <w:szCs w:val="20"/>
              </w:rPr>
            </w:pPr>
            <w:r w:rsidRPr="007542AD">
              <w:rPr>
                <w:rFonts w:ascii="Arial" w:eastAsia="Arial" w:hAnsi="Arial" w:cs="Arial"/>
                <w:sz w:val="20"/>
                <w:szCs w:val="20"/>
              </w:rPr>
              <w:t>Least 2</w:t>
            </w:r>
          </w:p>
        </w:tc>
        <w:tc>
          <w:tcPr>
            <w:tcW w:w="6611" w:type="dxa"/>
          </w:tcPr>
          <w:p w14:paraId="40C13EDD" w14:textId="77777777" w:rsidR="00BA4544" w:rsidRPr="007542AD" w:rsidRDefault="00BA4544" w:rsidP="00537C08">
            <w:pPr>
              <w:snapToGrid w:val="0"/>
              <w:spacing w:after="240"/>
              <w:rPr>
                <w:rFonts w:ascii="Arial" w:eastAsia="Arial" w:hAnsi="Arial" w:cs="Arial"/>
                <w:sz w:val="20"/>
                <w:szCs w:val="20"/>
              </w:rPr>
            </w:pPr>
            <w:r w:rsidRPr="007542AD">
              <w:rPr>
                <w:rFonts w:ascii="Arial" w:eastAsia="Arial" w:hAnsi="Arial" w:cs="Arial"/>
                <w:sz w:val="20"/>
                <w:szCs w:val="20"/>
              </w:rPr>
              <w:t>Historical datasets</w:t>
            </w:r>
          </w:p>
        </w:tc>
      </w:tr>
      <w:tr w:rsidR="00BA4544" w:rsidRPr="007542AD" w14:paraId="1FFD6958" w14:textId="77777777" w:rsidTr="00537C08">
        <w:tc>
          <w:tcPr>
            <w:tcW w:w="2405" w:type="dxa"/>
          </w:tcPr>
          <w:p w14:paraId="135C148F" w14:textId="77777777" w:rsidR="00BA4544" w:rsidRPr="007542AD" w:rsidRDefault="00BA4544" w:rsidP="00537C08">
            <w:pPr>
              <w:snapToGrid w:val="0"/>
              <w:spacing w:after="240"/>
              <w:rPr>
                <w:rFonts w:ascii="Arial" w:eastAsia="Arial" w:hAnsi="Arial" w:cs="Arial"/>
                <w:sz w:val="20"/>
                <w:szCs w:val="20"/>
              </w:rPr>
            </w:pPr>
            <w:r w:rsidRPr="007542AD">
              <w:rPr>
                <w:rFonts w:ascii="Arial" w:eastAsia="Arial" w:hAnsi="Arial" w:cs="Arial"/>
                <w:sz w:val="20"/>
                <w:szCs w:val="20"/>
              </w:rPr>
              <w:t>Least 3</w:t>
            </w:r>
          </w:p>
        </w:tc>
        <w:tc>
          <w:tcPr>
            <w:tcW w:w="6611" w:type="dxa"/>
          </w:tcPr>
          <w:p w14:paraId="4E8D5B89" w14:textId="77777777" w:rsidR="00BA4544" w:rsidRPr="007542AD" w:rsidRDefault="00BA4544" w:rsidP="00537C08">
            <w:pPr>
              <w:snapToGrid w:val="0"/>
              <w:spacing w:after="240"/>
              <w:rPr>
                <w:rFonts w:ascii="Arial" w:eastAsia="Arial" w:hAnsi="Arial" w:cs="Arial"/>
                <w:sz w:val="20"/>
                <w:szCs w:val="20"/>
              </w:rPr>
            </w:pPr>
            <w:r w:rsidRPr="007542AD">
              <w:rPr>
                <w:rFonts w:ascii="Arial" w:eastAsia="Arial" w:hAnsi="Arial" w:cs="Arial"/>
                <w:sz w:val="20"/>
                <w:szCs w:val="20"/>
              </w:rPr>
              <w:t>Historical charts</w:t>
            </w:r>
          </w:p>
        </w:tc>
      </w:tr>
      <w:tr w:rsidR="00BA4544" w:rsidRPr="007542AD" w14:paraId="56C3EAFA" w14:textId="77777777" w:rsidTr="00537C08">
        <w:tc>
          <w:tcPr>
            <w:tcW w:w="2405" w:type="dxa"/>
          </w:tcPr>
          <w:p w14:paraId="57BF0EE3" w14:textId="77777777" w:rsidR="00BA4544" w:rsidRPr="007542AD" w:rsidRDefault="00BA4544" w:rsidP="00537C08">
            <w:pPr>
              <w:snapToGrid w:val="0"/>
              <w:spacing w:after="240"/>
              <w:rPr>
                <w:rFonts w:ascii="Arial" w:eastAsia="Arial" w:hAnsi="Arial" w:cs="Arial"/>
                <w:sz w:val="20"/>
                <w:szCs w:val="20"/>
              </w:rPr>
            </w:pPr>
            <w:r w:rsidRPr="007542AD">
              <w:rPr>
                <w:rFonts w:ascii="Arial" w:eastAsia="Arial" w:hAnsi="Arial" w:cs="Arial"/>
                <w:sz w:val="20"/>
                <w:szCs w:val="20"/>
              </w:rPr>
              <w:t>Least 4</w:t>
            </w:r>
          </w:p>
        </w:tc>
        <w:tc>
          <w:tcPr>
            <w:tcW w:w="6611" w:type="dxa"/>
          </w:tcPr>
          <w:p w14:paraId="57AB03F6" w14:textId="77777777" w:rsidR="00BA4544" w:rsidRPr="007542AD" w:rsidRDefault="00BA4544" w:rsidP="00537C08">
            <w:pPr>
              <w:snapToGrid w:val="0"/>
              <w:spacing w:after="240"/>
              <w:rPr>
                <w:rFonts w:ascii="Arial" w:eastAsia="Arial" w:hAnsi="Arial" w:cs="Arial"/>
                <w:sz w:val="20"/>
                <w:szCs w:val="20"/>
              </w:rPr>
            </w:pPr>
            <w:r w:rsidRPr="007542AD">
              <w:rPr>
                <w:rFonts w:ascii="Arial" w:eastAsia="Arial" w:hAnsi="Arial" w:cs="Arial"/>
                <w:sz w:val="20"/>
                <w:szCs w:val="20"/>
              </w:rPr>
              <w:t>Hard copy charts</w:t>
            </w:r>
          </w:p>
        </w:tc>
      </w:tr>
    </w:tbl>
    <w:p w14:paraId="351A6744" w14:textId="77777777" w:rsidR="00BA4544" w:rsidRPr="007542AD" w:rsidRDefault="00BA4544" w:rsidP="00BA4544">
      <w:pPr>
        <w:snapToGrid w:val="0"/>
        <w:spacing w:after="240"/>
        <w:rPr>
          <w:rFonts w:ascii="Arial" w:eastAsia="Arial" w:hAnsi="Arial" w:cs="Arial"/>
          <w:sz w:val="20"/>
          <w:szCs w:val="20"/>
        </w:rPr>
      </w:pPr>
    </w:p>
    <w:p w14:paraId="50F86B80" w14:textId="77777777" w:rsidR="00BA4544" w:rsidRPr="007542AD" w:rsidRDefault="00BA4544" w:rsidP="00BA4544">
      <w:pPr>
        <w:pStyle w:val="ListParagraph"/>
        <w:numPr>
          <w:ilvl w:val="0"/>
          <w:numId w:val="27"/>
        </w:numPr>
        <w:snapToGrid w:val="0"/>
        <w:spacing w:after="240"/>
        <w:contextualSpacing w:val="0"/>
        <w:jc w:val="both"/>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Improvement of GEBCO products – Areas where specific GEBCO products might warrant enhancement from a technical standpoint. This could pertain to aspects such as accessibility, format, coverage, spatial resolutions, and supplementary services, among others.</w:t>
      </w: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BA4544" w:rsidRPr="007542AD" w14:paraId="1D7060EE" w14:textId="77777777" w:rsidTr="00537C08">
        <w:trPr>
          <w:jc w:val="center"/>
        </w:trPr>
        <w:tc>
          <w:tcPr>
            <w:tcW w:w="2405" w:type="dxa"/>
          </w:tcPr>
          <w:p w14:paraId="6540F87F" w14:textId="77777777" w:rsidR="00BA4544" w:rsidRPr="007542AD" w:rsidRDefault="00BA4544" w:rsidP="00537C08">
            <w:p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GEBCO’s gridded bathymetric data sets</w:t>
            </w:r>
          </w:p>
        </w:tc>
        <w:tc>
          <w:tcPr>
            <w:tcW w:w="6611" w:type="dxa"/>
          </w:tcPr>
          <w:p w14:paraId="088A08AA" w14:textId="77777777" w:rsidR="00BA4544" w:rsidRPr="007542AD" w:rsidRDefault="00BA4544" w:rsidP="00537C08">
            <w:pPr>
              <w:numPr>
                <w:ilvl w:val="0"/>
                <w:numId w:val="18"/>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 xml:space="preserve">Improve the spatial resolution and accuracy of the gridded </w:t>
            </w:r>
            <w:proofErr w:type="gramStart"/>
            <w:r w:rsidRPr="007542AD">
              <w:rPr>
                <w:rFonts w:ascii="Arial" w:eastAsia="Arial" w:hAnsi="Arial" w:cs="Arial"/>
                <w:sz w:val="20"/>
                <w:szCs w:val="20"/>
              </w:rPr>
              <w:t>datasets</w:t>
            </w:r>
            <w:proofErr w:type="gramEnd"/>
          </w:p>
          <w:p w14:paraId="327B2425" w14:textId="77777777" w:rsidR="00BA4544" w:rsidRPr="007542AD" w:rsidRDefault="00BA4544" w:rsidP="00537C08">
            <w:pPr>
              <w:numPr>
                <w:ilvl w:val="0"/>
                <w:numId w:val="18"/>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 xml:space="preserve">Additional effort is needed in improving data quality and resolution in shallow </w:t>
            </w:r>
            <w:proofErr w:type="gramStart"/>
            <w:r w:rsidRPr="007542AD">
              <w:rPr>
                <w:rFonts w:ascii="Arial" w:eastAsia="Arial" w:hAnsi="Arial" w:cs="Arial"/>
                <w:sz w:val="20"/>
                <w:szCs w:val="20"/>
              </w:rPr>
              <w:t>areas</w:t>
            </w:r>
            <w:proofErr w:type="gramEnd"/>
          </w:p>
          <w:p w14:paraId="392676BC" w14:textId="77777777" w:rsidR="00BA4544" w:rsidRPr="007542AD" w:rsidRDefault="00BA4544" w:rsidP="00537C08">
            <w:pPr>
              <w:numPr>
                <w:ilvl w:val="0"/>
                <w:numId w:val="18"/>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 xml:space="preserve">Enhance accessibility by providing more user-friendly interfaces for data download and </w:t>
            </w:r>
            <w:proofErr w:type="gramStart"/>
            <w:r w:rsidRPr="007542AD">
              <w:rPr>
                <w:rFonts w:ascii="Arial" w:eastAsia="Arial" w:hAnsi="Arial" w:cs="Arial"/>
                <w:sz w:val="20"/>
                <w:szCs w:val="20"/>
              </w:rPr>
              <w:t>visualization</w:t>
            </w:r>
            <w:proofErr w:type="gramEnd"/>
          </w:p>
          <w:p w14:paraId="13A5D53A" w14:textId="77777777" w:rsidR="00BA4544" w:rsidRPr="007542AD" w:rsidRDefault="00BA4544" w:rsidP="00537C08">
            <w:pPr>
              <w:numPr>
                <w:ilvl w:val="0"/>
                <w:numId w:val="18"/>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The gridded bathymetric datasets could be made available in other commonly used file formats.</w:t>
            </w:r>
          </w:p>
          <w:p w14:paraId="5BF1DE1F" w14:textId="77777777" w:rsidR="00BA4544" w:rsidRPr="007542AD" w:rsidRDefault="00BA4544" w:rsidP="00537C08">
            <w:pPr>
              <w:numPr>
                <w:ilvl w:val="0"/>
                <w:numId w:val="18"/>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Where higher quality aggregated surfaces are available (e.g. from national or continental programs), they should be included.</w:t>
            </w:r>
          </w:p>
          <w:p w14:paraId="68E3331C" w14:textId="77777777" w:rsidR="00BA4544" w:rsidRPr="007542AD" w:rsidRDefault="00BA4544" w:rsidP="00537C08">
            <w:pPr>
              <w:numPr>
                <w:ilvl w:val="0"/>
                <w:numId w:val="18"/>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 xml:space="preserve">More data validation is required by directly measure </w:t>
            </w:r>
            <w:proofErr w:type="gramStart"/>
            <w:r w:rsidRPr="007542AD">
              <w:rPr>
                <w:rFonts w:ascii="Arial" w:eastAsia="Arial" w:hAnsi="Arial" w:cs="Arial"/>
                <w:sz w:val="20"/>
                <w:szCs w:val="20"/>
              </w:rPr>
              <w:t>depths</w:t>
            </w:r>
            <w:proofErr w:type="gramEnd"/>
          </w:p>
          <w:p w14:paraId="6F2CAFEE" w14:textId="77777777" w:rsidR="00BA4544" w:rsidRPr="007542AD" w:rsidRDefault="00BA4544" w:rsidP="00537C08">
            <w:pPr>
              <w:numPr>
                <w:ilvl w:val="0"/>
                <w:numId w:val="18"/>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 xml:space="preserve">Provide more metadata e.g. (number of soundings per grid node, standard deviation, </w:t>
            </w:r>
            <w:proofErr w:type="gramStart"/>
            <w:r w:rsidRPr="007542AD">
              <w:rPr>
                <w:rFonts w:ascii="Arial" w:eastAsia="Arial" w:hAnsi="Arial" w:cs="Arial"/>
                <w:sz w:val="20"/>
                <w:szCs w:val="20"/>
              </w:rPr>
              <w:t>number</w:t>
            </w:r>
            <w:proofErr w:type="gramEnd"/>
            <w:r w:rsidRPr="007542AD">
              <w:rPr>
                <w:rFonts w:ascii="Arial" w:eastAsia="Arial" w:hAnsi="Arial" w:cs="Arial"/>
                <w:sz w:val="20"/>
                <w:szCs w:val="20"/>
              </w:rPr>
              <w:t xml:space="preserve"> or data sources per grid node)</w:t>
            </w:r>
          </w:p>
          <w:p w14:paraId="206639D8" w14:textId="77777777" w:rsidR="00BA4544" w:rsidRPr="007542AD" w:rsidRDefault="00BA4544" w:rsidP="00537C08">
            <w:pPr>
              <w:numPr>
                <w:ilvl w:val="0"/>
                <w:numId w:val="18"/>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 xml:space="preserve">Areas of data gaps needs to be clearly </w:t>
            </w:r>
            <w:proofErr w:type="gramStart"/>
            <w:r w:rsidRPr="007542AD">
              <w:rPr>
                <w:rFonts w:ascii="Arial" w:eastAsia="Arial" w:hAnsi="Arial" w:cs="Arial"/>
                <w:sz w:val="20"/>
                <w:szCs w:val="20"/>
              </w:rPr>
              <w:t>identified</w:t>
            </w:r>
            <w:proofErr w:type="gramEnd"/>
          </w:p>
          <w:p w14:paraId="0CC5DB07" w14:textId="77777777" w:rsidR="00BA4544" w:rsidRPr="007542AD" w:rsidRDefault="00BA4544" w:rsidP="00537C08">
            <w:pPr>
              <w:numPr>
                <w:ilvl w:val="0"/>
                <w:numId w:val="18"/>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 xml:space="preserve">Other supplementary services to be considered to </w:t>
            </w:r>
            <w:proofErr w:type="gramStart"/>
            <w:r w:rsidRPr="007542AD">
              <w:rPr>
                <w:rFonts w:ascii="Arial" w:eastAsia="Arial" w:hAnsi="Arial" w:cs="Arial"/>
                <w:sz w:val="20"/>
                <w:szCs w:val="20"/>
              </w:rPr>
              <w:t>add  value</w:t>
            </w:r>
            <w:proofErr w:type="gramEnd"/>
            <w:r w:rsidRPr="007542AD">
              <w:rPr>
                <w:rFonts w:ascii="Arial" w:eastAsia="Arial" w:hAnsi="Arial" w:cs="Arial"/>
                <w:sz w:val="20"/>
                <w:szCs w:val="20"/>
              </w:rPr>
              <w:t xml:space="preserve"> bathymetric dataset</w:t>
            </w:r>
          </w:p>
        </w:tc>
      </w:tr>
      <w:tr w:rsidR="00BA4544" w:rsidRPr="007542AD" w14:paraId="6418E5F8" w14:textId="77777777" w:rsidTr="00537C08">
        <w:trPr>
          <w:jc w:val="center"/>
        </w:trPr>
        <w:tc>
          <w:tcPr>
            <w:tcW w:w="2405" w:type="dxa"/>
          </w:tcPr>
          <w:p w14:paraId="7B434593" w14:textId="77777777" w:rsidR="00BA4544" w:rsidRPr="007542AD" w:rsidRDefault="00BA4544" w:rsidP="00537C08">
            <w:p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GEBCO Historical Datasets</w:t>
            </w:r>
          </w:p>
        </w:tc>
        <w:tc>
          <w:tcPr>
            <w:tcW w:w="6611" w:type="dxa"/>
          </w:tcPr>
          <w:p w14:paraId="5ED124AB" w14:textId="77777777" w:rsidR="00BA4544" w:rsidRPr="007542AD" w:rsidRDefault="00BA4544" w:rsidP="00537C08">
            <w:pPr>
              <w:numPr>
                <w:ilvl w:val="0"/>
                <w:numId w:val="19"/>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 xml:space="preserve">Standardize historical data formats to ensure compatibility with modern data processing tools and systems. </w:t>
            </w:r>
          </w:p>
          <w:p w14:paraId="18788F29" w14:textId="77777777" w:rsidR="00BA4544" w:rsidRPr="007542AD" w:rsidRDefault="00BA4544" w:rsidP="00537C08">
            <w:pPr>
              <w:numPr>
                <w:ilvl w:val="0"/>
                <w:numId w:val="19"/>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Provide comprehensive documentation and metadata for historical datasets to facilitate proper utilization and interpretation</w:t>
            </w:r>
          </w:p>
        </w:tc>
      </w:tr>
      <w:tr w:rsidR="00BA4544" w:rsidRPr="007542AD" w14:paraId="7D0AC7BD" w14:textId="77777777" w:rsidTr="00537C08">
        <w:trPr>
          <w:jc w:val="center"/>
        </w:trPr>
        <w:tc>
          <w:tcPr>
            <w:tcW w:w="2405" w:type="dxa"/>
          </w:tcPr>
          <w:p w14:paraId="2A3B3F46" w14:textId="77777777" w:rsidR="00BA4544" w:rsidRPr="007542AD" w:rsidRDefault="00BA4544" w:rsidP="00537C08">
            <w:p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Undersea Feature Names</w:t>
            </w:r>
          </w:p>
        </w:tc>
        <w:tc>
          <w:tcPr>
            <w:tcW w:w="6611" w:type="dxa"/>
          </w:tcPr>
          <w:p w14:paraId="3DF734A6" w14:textId="77777777" w:rsidR="00BA4544" w:rsidRPr="007542AD" w:rsidRDefault="00BA4544" w:rsidP="00537C08">
            <w:pPr>
              <w:numPr>
                <w:ilvl w:val="0"/>
                <w:numId w:val="2"/>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 xml:space="preserve">Ensure consistency and accuracy in undersea feature names across different datasets and versions. </w:t>
            </w:r>
          </w:p>
          <w:p w14:paraId="4FABA470" w14:textId="77777777" w:rsidR="00BA4544" w:rsidRPr="007542AD" w:rsidRDefault="00BA4544" w:rsidP="00537C08">
            <w:pPr>
              <w:numPr>
                <w:ilvl w:val="0"/>
                <w:numId w:val="2"/>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 xml:space="preserve">Include polygon vector layer for larger </w:t>
            </w:r>
            <w:proofErr w:type="gramStart"/>
            <w:r w:rsidRPr="007542AD">
              <w:rPr>
                <w:rFonts w:ascii="Arial" w:eastAsia="Arial" w:hAnsi="Arial" w:cs="Arial"/>
                <w:sz w:val="20"/>
                <w:szCs w:val="20"/>
              </w:rPr>
              <w:t>areas</w:t>
            </w:r>
            <w:proofErr w:type="gramEnd"/>
          </w:p>
          <w:p w14:paraId="06D03841" w14:textId="77777777" w:rsidR="00BA4544" w:rsidRPr="007542AD" w:rsidRDefault="00BA4544" w:rsidP="00537C08">
            <w:pPr>
              <w:numPr>
                <w:ilvl w:val="0"/>
                <w:numId w:val="2"/>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Implement standardized naming conventions and guidelines for undersea features to enhance clarity and interoperability</w:t>
            </w:r>
          </w:p>
        </w:tc>
      </w:tr>
      <w:tr w:rsidR="00BA4544" w:rsidRPr="007542AD" w14:paraId="4B147D66" w14:textId="77777777" w:rsidTr="00537C08">
        <w:trPr>
          <w:jc w:val="center"/>
        </w:trPr>
        <w:tc>
          <w:tcPr>
            <w:tcW w:w="2405" w:type="dxa"/>
          </w:tcPr>
          <w:p w14:paraId="219D8B5B" w14:textId="77777777" w:rsidR="00BA4544" w:rsidRPr="007542AD" w:rsidRDefault="00BA4544" w:rsidP="00537C08">
            <w:p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lastRenderedPageBreak/>
              <w:t>GEBCO web services</w:t>
            </w:r>
          </w:p>
        </w:tc>
        <w:tc>
          <w:tcPr>
            <w:tcW w:w="6611" w:type="dxa"/>
          </w:tcPr>
          <w:p w14:paraId="33F7F8E7" w14:textId="77777777" w:rsidR="00BA4544" w:rsidRPr="007542AD" w:rsidRDefault="00BA4544" w:rsidP="00537C08">
            <w:pPr>
              <w:numPr>
                <w:ilvl w:val="0"/>
                <w:numId w:val="8"/>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Web Services could be improved my offering more services such as (masked WMS of source data to determine coverage, and higher resolution display)</w:t>
            </w:r>
          </w:p>
        </w:tc>
      </w:tr>
      <w:tr w:rsidR="00BA4544" w:rsidRPr="007542AD" w14:paraId="63469CC0" w14:textId="77777777" w:rsidTr="00537C08">
        <w:trPr>
          <w:jc w:val="center"/>
        </w:trPr>
        <w:tc>
          <w:tcPr>
            <w:tcW w:w="2405" w:type="dxa"/>
          </w:tcPr>
          <w:p w14:paraId="6C1B96D5" w14:textId="77777777" w:rsidR="00BA4544" w:rsidRPr="007542AD" w:rsidRDefault="00BA4544" w:rsidP="00537C08">
            <w:p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Printable maps</w:t>
            </w:r>
          </w:p>
        </w:tc>
        <w:tc>
          <w:tcPr>
            <w:tcW w:w="6611" w:type="dxa"/>
          </w:tcPr>
          <w:p w14:paraId="79764EFA" w14:textId="77777777" w:rsidR="00BA4544" w:rsidRPr="007542AD" w:rsidRDefault="00BA4544" w:rsidP="00537C08">
            <w:pPr>
              <w:numPr>
                <w:ilvl w:val="0"/>
                <w:numId w:val="5"/>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Recommended to improve the quality and resolution of printable maps to support high-quality printouts.</w:t>
            </w:r>
          </w:p>
          <w:p w14:paraId="4AC0D8B6" w14:textId="77777777" w:rsidR="00BA4544" w:rsidRPr="007542AD" w:rsidRDefault="00BA4544" w:rsidP="00537C08">
            <w:pPr>
              <w:numPr>
                <w:ilvl w:val="0"/>
                <w:numId w:val="5"/>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Enable customization options for printable maps, allowing users to select specific regions, layers, and information to be included</w:t>
            </w:r>
          </w:p>
        </w:tc>
      </w:tr>
      <w:tr w:rsidR="00BA4544" w:rsidRPr="007542AD" w14:paraId="346548E9" w14:textId="77777777" w:rsidTr="00537C08">
        <w:trPr>
          <w:trHeight w:val="448"/>
          <w:jc w:val="center"/>
        </w:trPr>
        <w:tc>
          <w:tcPr>
            <w:tcW w:w="2405" w:type="dxa"/>
          </w:tcPr>
          <w:p w14:paraId="26F85B67" w14:textId="77777777" w:rsidR="00BA4544" w:rsidRPr="007542AD" w:rsidRDefault="00BA4544" w:rsidP="00537C08">
            <w:p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 xml:space="preserve">The IHO-IOC GEBCO </w:t>
            </w:r>
            <w:proofErr w:type="gramStart"/>
            <w:r w:rsidRPr="007542AD">
              <w:rPr>
                <w:rFonts w:ascii="Arial" w:eastAsia="Arial" w:hAnsi="Arial" w:cs="Arial"/>
                <w:sz w:val="20"/>
                <w:szCs w:val="20"/>
              </w:rPr>
              <w:t>Cook Book</w:t>
            </w:r>
            <w:proofErr w:type="gramEnd"/>
          </w:p>
        </w:tc>
        <w:tc>
          <w:tcPr>
            <w:tcW w:w="6611" w:type="dxa"/>
          </w:tcPr>
          <w:p w14:paraId="20D7363E" w14:textId="77777777" w:rsidR="00BA4544" w:rsidRPr="007542AD" w:rsidRDefault="00BA4544" w:rsidP="00537C08">
            <w:pPr>
              <w:numPr>
                <w:ilvl w:val="0"/>
                <w:numId w:val="3"/>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 xml:space="preserve">The </w:t>
            </w:r>
            <w:proofErr w:type="gramStart"/>
            <w:r w:rsidRPr="007542AD">
              <w:rPr>
                <w:rFonts w:ascii="Arial" w:eastAsia="Arial" w:hAnsi="Arial" w:cs="Arial"/>
                <w:sz w:val="20"/>
                <w:szCs w:val="20"/>
              </w:rPr>
              <w:t>Cook book</w:t>
            </w:r>
            <w:proofErr w:type="gramEnd"/>
            <w:r w:rsidRPr="007542AD">
              <w:rPr>
                <w:rFonts w:ascii="Arial" w:eastAsia="Arial" w:hAnsi="Arial" w:cs="Arial"/>
                <w:sz w:val="20"/>
                <w:szCs w:val="20"/>
              </w:rPr>
              <w:t xml:space="preserve"> is to be updated more frequently</w:t>
            </w:r>
          </w:p>
          <w:p w14:paraId="7B48A85C" w14:textId="77777777" w:rsidR="00BA4544" w:rsidRPr="007542AD" w:rsidRDefault="00BA4544" w:rsidP="00537C08">
            <w:pPr>
              <w:numPr>
                <w:ilvl w:val="0"/>
                <w:numId w:val="3"/>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 xml:space="preserve">Update the </w:t>
            </w:r>
            <w:proofErr w:type="gramStart"/>
            <w:r w:rsidRPr="007542AD">
              <w:rPr>
                <w:rFonts w:ascii="Arial" w:eastAsia="Arial" w:hAnsi="Arial" w:cs="Arial"/>
                <w:sz w:val="20"/>
                <w:szCs w:val="20"/>
              </w:rPr>
              <w:t>Cook Book</w:t>
            </w:r>
            <w:proofErr w:type="gramEnd"/>
            <w:r w:rsidRPr="007542AD">
              <w:rPr>
                <w:rFonts w:ascii="Arial" w:eastAsia="Arial" w:hAnsi="Arial" w:cs="Arial"/>
                <w:sz w:val="20"/>
                <w:szCs w:val="20"/>
              </w:rPr>
              <w:t xml:space="preserve"> with the latest methodologies and best practices for bathymetric data processing and analysis. </w:t>
            </w:r>
          </w:p>
          <w:p w14:paraId="2D6FC856" w14:textId="77777777" w:rsidR="00BA4544" w:rsidRPr="007542AD" w:rsidRDefault="00BA4544" w:rsidP="00537C08">
            <w:pPr>
              <w:numPr>
                <w:ilvl w:val="0"/>
                <w:numId w:val="3"/>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Provide tutorials and training materials to help users effectively utilize the '</w:t>
            </w:r>
            <w:proofErr w:type="gramStart"/>
            <w:r w:rsidRPr="007542AD">
              <w:rPr>
                <w:rFonts w:ascii="Arial" w:eastAsia="Arial" w:hAnsi="Arial" w:cs="Arial"/>
                <w:sz w:val="20"/>
                <w:szCs w:val="20"/>
              </w:rPr>
              <w:t>Cook Book</w:t>
            </w:r>
            <w:proofErr w:type="gramEnd"/>
            <w:r w:rsidRPr="007542AD">
              <w:rPr>
                <w:rFonts w:ascii="Arial" w:eastAsia="Arial" w:hAnsi="Arial" w:cs="Arial"/>
                <w:sz w:val="20"/>
                <w:szCs w:val="20"/>
              </w:rPr>
              <w:t>' resources</w:t>
            </w:r>
          </w:p>
        </w:tc>
      </w:tr>
      <w:tr w:rsidR="00BA4544" w:rsidRPr="007542AD" w14:paraId="0889B0A1" w14:textId="77777777" w:rsidTr="00537C08">
        <w:trPr>
          <w:jc w:val="center"/>
        </w:trPr>
        <w:tc>
          <w:tcPr>
            <w:tcW w:w="2405" w:type="dxa"/>
          </w:tcPr>
          <w:p w14:paraId="2CAAD8EE" w14:textId="77777777" w:rsidR="00BA4544" w:rsidRPr="007542AD" w:rsidRDefault="00BA4544" w:rsidP="00537C08">
            <w:pPr>
              <w:snapToGrid w:val="0"/>
              <w:spacing w:after="240"/>
              <w:rPr>
                <w:rFonts w:ascii="Arial" w:eastAsia="Arial" w:hAnsi="Arial" w:cs="Arial"/>
                <w:sz w:val="20"/>
                <w:szCs w:val="20"/>
              </w:rPr>
            </w:pPr>
            <w:r w:rsidRPr="007542AD">
              <w:rPr>
                <w:rFonts w:ascii="Arial" w:eastAsia="Arial" w:hAnsi="Arial" w:cs="Arial"/>
                <w:sz w:val="20"/>
                <w:szCs w:val="20"/>
              </w:rPr>
              <w:t>Historical GEBCO Charts</w:t>
            </w:r>
          </w:p>
        </w:tc>
        <w:tc>
          <w:tcPr>
            <w:tcW w:w="6611" w:type="dxa"/>
          </w:tcPr>
          <w:p w14:paraId="3150E479" w14:textId="77777777" w:rsidR="00BA4544" w:rsidRPr="007542AD" w:rsidRDefault="00BA4544" w:rsidP="00537C08">
            <w:pPr>
              <w:numPr>
                <w:ilvl w:val="0"/>
                <w:numId w:val="11"/>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Digitizing and geo-referencing historical charts to facilitate their integration with modern GIS software and analysis workflows.</w:t>
            </w:r>
          </w:p>
          <w:p w14:paraId="0759D0C6" w14:textId="77777777" w:rsidR="00BA4544" w:rsidRPr="007542AD" w:rsidRDefault="00BA4544" w:rsidP="00537C08">
            <w:pPr>
              <w:numPr>
                <w:ilvl w:val="0"/>
                <w:numId w:val="3"/>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 xml:space="preserve">Improving metadata to meticulously document the origin and precision of historical chart </w:t>
            </w:r>
            <w:proofErr w:type="gramStart"/>
            <w:r w:rsidRPr="007542AD">
              <w:rPr>
                <w:rFonts w:ascii="Arial" w:eastAsia="Arial" w:hAnsi="Arial" w:cs="Arial"/>
                <w:sz w:val="20"/>
                <w:szCs w:val="20"/>
              </w:rPr>
              <w:t>data, and</w:t>
            </w:r>
            <w:proofErr w:type="gramEnd"/>
            <w:r w:rsidRPr="007542AD">
              <w:rPr>
                <w:rFonts w:ascii="Arial" w:eastAsia="Arial" w:hAnsi="Arial" w:cs="Arial"/>
                <w:sz w:val="20"/>
                <w:szCs w:val="20"/>
              </w:rPr>
              <w:t xml:space="preserve"> creating tools for comparative analysis between historical charts and contemporary datasets. </w:t>
            </w:r>
          </w:p>
          <w:p w14:paraId="1BAAF51A" w14:textId="77777777" w:rsidR="00BA4544" w:rsidRPr="007542AD" w:rsidRDefault="00BA4544" w:rsidP="00537C08">
            <w:pPr>
              <w:numPr>
                <w:ilvl w:val="0"/>
                <w:numId w:val="3"/>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 xml:space="preserve">Access to historical datasets in </w:t>
            </w:r>
            <w:proofErr w:type="gramStart"/>
            <w:r w:rsidRPr="007542AD">
              <w:rPr>
                <w:rFonts w:ascii="Arial" w:eastAsia="Arial" w:hAnsi="Arial" w:cs="Arial"/>
                <w:sz w:val="20"/>
                <w:szCs w:val="20"/>
              </w:rPr>
              <w:t>easy to use</w:t>
            </w:r>
            <w:proofErr w:type="gramEnd"/>
            <w:r w:rsidRPr="007542AD">
              <w:rPr>
                <w:rFonts w:ascii="Arial" w:eastAsia="Arial" w:hAnsi="Arial" w:cs="Arial"/>
                <w:sz w:val="20"/>
                <w:szCs w:val="20"/>
              </w:rPr>
              <w:t xml:space="preserve"> formats</w:t>
            </w:r>
          </w:p>
        </w:tc>
      </w:tr>
      <w:tr w:rsidR="00BA4544" w:rsidRPr="007542AD" w14:paraId="037E3F19" w14:textId="77777777" w:rsidTr="00537C08">
        <w:trPr>
          <w:jc w:val="center"/>
        </w:trPr>
        <w:tc>
          <w:tcPr>
            <w:tcW w:w="2405" w:type="dxa"/>
          </w:tcPr>
          <w:p w14:paraId="2549BD39" w14:textId="77777777" w:rsidR="00BA4544" w:rsidRPr="007542AD" w:rsidRDefault="00BA4544" w:rsidP="00537C08">
            <w:pPr>
              <w:snapToGrid w:val="0"/>
              <w:spacing w:after="240"/>
              <w:rPr>
                <w:rFonts w:ascii="Arial" w:eastAsia="Arial" w:hAnsi="Arial" w:cs="Arial"/>
                <w:sz w:val="20"/>
                <w:szCs w:val="20"/>
              </w:rPr>
            </w:pPr>
            <w:r w:rsidRPr="007542AD">
              <w:rPr>
                <w:rFonts w:ascii="Arial" w:eastAsia="Arial" w:hAnsi="Arial" w:cs="Arial"/>
                <w:sz w:val="20"/>
                <w:szCs w:val="20"/>
              </w:rPr>
              <w:t>Imagery</w:t>
            </w:r>
          </w:p>
        </w:tc>
        <w:tc>
          <w:tcPr>
            <w:tcW w:w="6611" w:type="dxa"/>
          </w:tcPr>
          <w:p w14:paraId="18ECF80B" w14:textId="77777777" w:rsidR="00BA4544" w:rsidRPr="007542AD" w:rsidRDefault="00BA4544" w:rsidP="00537C08">
            <w:pPr>
              <w:numPr>
                <w:ilvl w:val="0"/>
                <w:numId w:val="3"/>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 xml:space="preserve">Improve the spatial resolution and </w:t>
            </w:r>
            <w:proofErr w:type="gramStart"/>
            <w:r w:rsidRPr="007542AD">
              <w:rPr>
                <w:rFonts w:ascii="Arial" w:eastAsia="Arial" w:hAnsi="Arial" w:cs="Arial"/>
                <w:sz w:val="20"/>
                <w:szCs w:val="20"/>
              </w:rPr>
              <w:t>accuracy</w:t>
            </w:r>
            <w:proofErr w:type="gramEnd"/>
          </w:p>
          <w:p w14:paraId="55F48AA6" w14:textId="77777777" w:rsidR="00BA4544" w:rsidRPr="007542AD" w:rsidRDefault="00BA4544" w:rsidP="00537C08">
            <w:pPr>
              <w:numPr>
                <w:ilvl w:val="0"/>
                <w:numId w:val="3"/>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 xml:space="preserve">Integrate high-resolution satellite imagery with bathymetric data to provide a comprehensive view of the </w:t>
            </w:r>
            <w:proofErr w:type="gramStart"/>
            <w:r w:rsidRPr="007542AD">
              <w:rPr>
                <w:rFonts w:ascii="Arial" w:eastAsia="Arial" w:hAnsi="Arial" w:cs="Arial"/>
                <w:sz w:val="20"/>
                <w:szCs w:val="20"/>
              </w:rPr>
              <w:t>seafloor</w:t>
            </w:r>
            <w:proofErr w:type="gramEnd"/>
          </w:p>
          <w:p w14:paraId="2177D52D" w14:textId="77777777" w:rsidR="00BA4544" w:rsidRPr="007542AD" w:rsidRDefault="00BA4544" w:rsidP="00537C08">
            <w:pPr>
              <w:numPr>
                <w:ilvl w:val="0"/>
                <w:numId w:val="3"/>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 xml:space="preserve">Imagery to be made available in other commonly used file </w:t>
            </w:r>
            <w:proofErr w:type="gramStart"/>
            <w:r w:rsidRPr="007542AD">
              <w:rPr>
                <w:rFonts w:ascii="Arial" w:eastAsia="Arial" w:hAnsi="Arial" w:cs="Arial"/>
                <w:sz w:val="20"/>
                <w:szCs w:val="20"/>
              </w:rPr>
              <w:t>formats</w:t>
            </w:r>
            <w:proofErr w:type="gramEnd"/>
          </w:p>
          <w:p w14:paraId="0D39F525" w14:textId="77777777" w:rsidR="00BA4544" w:rsidRPr="007542AD" w:rsidRDefault="00BA4544" w:rsidP="00537C08">
            <w:pPr>
              <w:numPr>
                <w:ilvl w:val="0"/>
                <w:numId w:val="3"/>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Provide more metadata on imagery</w:t>
            </w:r>
          </w:p>
        </w:tc>
      </w:tr>
      <w:tr w:rsidR="00BA4544" w:rsidRPr="007542AD" w14:paraId="5082D597" w14:textId="77777777" w:rsidTr="00537C08">
        <w:trPr>
          <w:jc w:val="center"/>
        </w:trPr>
        <w:tc>
          <w:tcPr>
            <w:tcW w:w="2405" w:type="dxa"/>
          </w:tcPr>
          <w:p w14:paraId="1D474D78" w14:textId="77777777" w:rsidR="00BA4544" w:rsidRPr="007542AD" w:rsidRDefault="00BA4544" w:rsidP="00537C08">
            <w:pPr>
              <w:snapToGrid w:val="0"/>
              <w:spacing w:after="240"/>
              <w:rPr>
                <w:rFonts w:ascii="Arial" w:eastAsia="Arial" w:hAnsi="Arial" w:cs="Arial"/>
                <w:sz w:val="20"/>
                <w:szCs w:val="20"/>
              </w:rPr>
            </w:pPr>
            <w:r w:rsidRPr="007542AD">
              <w:rPr>
                <w:rFonts w:ascii="Arial" w:eastAsia="Arial" w:hAnsi="Arial" w:cs="Arial"/>
                <w:sz w:val="20"/>
                <w:szCs w:val="20"/>
              </w:rPr>
              <w:t>Hard Copy Charts</w:t>
            </w:r>
          </w:p>
        </w:tc>
        <w:tc>
          <w:tcPr>
            <w:tcW w:w="6611" w:type="dxa"/>
          </w:tcPr>
          <w:p w14:paraId="5373AE96" w14:textId="77777777" w:rsidR="00BA4544" w:rsidRPr="007542AD" w:rsidRDefault="00BA4544" w:rsidP="00537C08">
            <w:pPr>
              <w:numPr>
                <w:ilvl w:val="0"/>
                <w:numId w:val="9"/>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Ensuring consistency and accuracy between digital and hard copy chart versions</w:t>
            </w:r>
          </w:p>
          <w:p w14:paraId="17FDA0F6" w14:textId="77777777" w:rsidR="00BA4544" w:rsidRPr="007542AD" w:rsidRDefault="00BA4544" w:rsidP="00537C08">
            <w:pPr>
              <w:numPr>
                <w:ilvl w:val="0"/>
                <w:numId w:val="6"/>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 xml:space="preserve">Include relevant metadata and information on chart sources and data quality. </w:t>
            </w:r>
          </w:p>
          <w:p w14:paraId="7814C97E" w14:textId="77777777" w:rsidR="00BA4544" w:rsidRPr="007542AD" w:rsidRDefault="00BA4544" w:rsidP="00537C08">
            <w:pPr>
              <w:numPr>
                <w:ilvl w:val="0"/>
                <w:numId w:val="6"/>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 xml:space="preserve">Provide guidelines for chart interpretation </w:t>
            </w:r>
          </w:p>
        </w:tc>
      </w:tr>
      <w:tr w:rsidR="00BA4544" w:rsidRPr="007542AD" w14:paraId="365AC955" w14:textId="77777777" w:rsidTr="00537C08">
        <w:trPr>
          <w:jc w:val="center"/>
        </w:trPr>
        <w:tc>
          <w:tcPr>
            <w:tcW w:w="2405" w:type="dxa"/>
          </w:tcPr>
          <w:p w14:paraId="4648F492" w14:textId="77777777" w:rsidR="00BA4544" w:rsidRPr="007542AD" w:rsidRDefault="00BA4544" w:rsidP="00537C08">
            <w:pPr>
              <w:snapToGrid w:val="0"/>
              <w:spacing w:after="240"/>
              <w:rPr>
                <w:rFonts w:ascii="Arial" w:eastAsia="Arial" w:hAnsi="Arial" w:cs="Arial"/>
                <w:sz w:val="20"/>
                <w:szCs w:val="20"/>
              </w:rPr>
            </w:pPr>
            <w:r w:rsidRPr="007542AD">
              <w:rPr>
                <w:rFonts w:ascii="Arial" w:eastAsia="Arial" w:hAnsi="Arial" w:cs="Arial"/>
                <w:sz w:val="20"/>
                <w:szCs w:val="20"/>
              </w:rPr>
              <w:t>History of GEBCO</w:t>
            </w:r>
          </w:p>
        </w:tc>
        <w:tc>
          <w:tcPr>
            <w:tcW w:w="6611" w:type="dxa"/>
          </w:tcPr>
          <w:p w14:paraId="77DB6266" w14:textId="77777777" w:rsidR="00BA4544" w:rsidRPr="007542AD" w:rsidRDefault="00BA4544" w:rsidP="00537C08">
            <w:pPr>
              <w:numPr>
                <w:ilvl w:val="0"/>
                <w:numId w:val="12"/>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 xml:space="preserve">Incorporate multimedia elements such as archival photos and videos to enrich the </w:t>
            </w:r>
            <w:proofErr w:type="gramStart"/>
            <w:r w:rsidRPr="007542AD">
              <w:rPr>
                <w:rFonts w:ascii="Arial" w:eastAsia="Arial" w:hAnsi="Arial" w:cs="Arial"/>
                <w:sz w:val="20"/>
                <w:szCs w:val="20"/>
              </w:rPr>
              <w:t>narrative, and</w:t>
            </w:r>
            <w:proofErr w:type="gramEnd"/>
            <w:r w:rsidRPr="007542AD">
              <w:rPr>
                <w:rFonts w:ascii="Arial" w:eastAsia="Arial" w:hAnsi="Arial" w:cs="Arial"/>
                <w:sz w:val="20"/>
                <w:szCs w:val="20"/>
              </w:rPr>
              <w:t xml:space="preserve"> highlighting key milestones and achievements in GEBCO's history.</w:t>
            </w:r>
          </w:p>
        </w:tc>
      </w:tr>
    </w:tbl>
    <w:p w14:paraId="53EA9978" w14:textId="77777777" w:rsidR="00BA4544" w:rsidRPr="007542AD" w:rsidRDefault="00BA4544" w:rsidP="00BA4544">
      <w:pPr>
        <w:pStyle w:val="ListParagraph"/>
        <w:snapToGrid w:val="0"/>
        <w:spacing w:after="240"/>
        <w:contextualSpacing w:val="0"/>
        <w:jc w:val="both"/>
        <w:rPr>
          <w:rFonts w:ascii="Arial" w:eastAsia="Arial" w:hAnsi="Arial" w:cs="Arial"/>
          <w:color w:val="000000" w:themeColor="text1"/>
          <w:sz w:val="20"/>
          <w:szCs w:val="20"/>
        </w:rPr>
      </w:pPr>
    </w:p>
    <w:p w14:paraId="6A0E7765" w14:textId="77777777" w:rsidR="00BA4544" w:rsidRPr="007542AD" w:rsidRDefault="00BA4544" w:rsidP="00BA4544">
      <w:pPr>
        <w:pStyle w:val="ListParagraph"/>
        <w:numPr>
          <w:ilvl w:val="0"/>
          <w:numId w:val="27"/>
        </w:numPr>
        <w:snapToGrid w:val="0"/>
        <w:spacing w:after="240"/>
        <w:ind w:left="714" w:hanging="357"/>
        <w:contextualSpacing w:val="0"/>
        <w:jc w:val="both"/>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Among areas of enhancement suggested above, which ones do you think that IOC needs to provide additional resources or capacity?</w:t>
      </w:r>
    </w:p>
    <w:p w14:paraId="48073F9F" w14:textId="77777777" w:rsidR="00BA4544" w:rsidRPr="007542AD" w:rsidRDefault="00BA4544" w:rsidP="00BA4544">
      <w:pPr>
        <w:numPr>
          <w:ilvl w:val="0"/>
          <w:numId w:val="12"/>
        </w:numPr>
        <w:pBdr>
          <w:top w:val="nil"/>
          <w:left w:val="nil"/>
          <w:bottom w:val="nil"/>
          <w:right w:val="nil"/>
          <w:between w:val="nil"/>
        </w:pBdr>
        <w:snapToGrid w:val="0"/>
        <w:spacing w:after="240"/>
        <w:ind w:left="714" w:hanging="357"/>
        <w:jc w:val="both"/>
        <w:rPr>
          <w:rFonts w:ascii="Arial" w:eastAsia="Arial" w:hAnsi="Arial" w:cs="Arial"/>
          <w:color w:val="000000"/>
          <w:sz w:val="20"/>
          <w:szCs w:val="20"/>
        </w:rPr>
      </w:pPr>
      <w:r w:rsidRPr="007542AD">
        <w:rPr>
          <w:rFonts w:ascii="Arial" w:eastAsia="Arial" w:hAnsi="Arial" w:cs="Arial"/>
          <w:color w:val="000000"/>
          <w:sz w:val="20"/>
          <w:szCs w:val="20"/>
        </w:rPr>
        <w:t>Expanding coverage and improving accessibility of bathymetric data sets, especially in remote and less explored regions,</w:t>
      </w:r>
    </w:p>
    <w:p w14:paraId="5920A01C" w14:textId="77777777" w:rsidR="00BA4544" w:rsidRPr="007542AD" w:rsidRDefault="00BA4544" w:rsidP="00BA4544">
      <w:pPr>
        <w:numPr>
          <w:ilvl w:val="0"/>
          <w:numId w:val="12"/>
        </w:numPr>
        <w:pBdr>
          <w:top w:val="nil"/>
          <w:left w:val="nil"/>
          <w:bottom w:val="nil"/>
          <w:right w:val="nil"/>
          <w:between w:val="nil"/>
        </w:pBdr>
        <w:snapToGrid w:val="0"/>
        <w:spacing w:after="240"/>
        <w:ind w:left="714" w:hanging="357"/>
        <w:jc w:val="both"/>
        <w:rPr>
          <w:rFonts w:ascii="Arial" w:eastAsia="Arial" w:hAnsi="Arial" w:cs="Arial"/>
          <w:color w:val="000000"/>
          <w:sz w:val="20"/>
          <w:szCs w:val="20"/>
        </w:rPr>
      </w:pPr>
      <w:r w:rsidRPr="007542AD">
        <w:rPr>
          <w:rFonts w:ascii="Arial" w:eastAsia="Arial" w:hAnsi="Arial" w:cs="Arial"/>
          <w:color w:val="000000"/>
          <w:sz w:val="20"/>
          <w:szCs w:val="20"/>
        </w:rPr>
        <w:t>Expanding web services and developing interactive tools for data visualization and analysis</w:t>
      </w:r>
    </w:p>
    <w:p w14:paraId="53AB3AD9" w14:textId="77777777" w:rsidR="00BA4544" w:rsidRPr="007542AD" w:rsidRDefault="00BA4544" w:rsidP="00BA4544">
      <w:pPr>
        <w:numPr>
          <w:ilvl w:val="0"/>
          <w:numId w:val="12"/>
        </w:numPr>
        <w:pBdr>
          <w:top w:val="nil"/>
          <w:left w:val="nil"/>
          <w:bottom w:val="nil"/>
          <w:right w:val="nil"/>
          <w:between w:val="nil"/>
        </w:pBdr>
        <w:snapToGrid w:val="0"/>
        <w:spacing w:after="240"/>
        <w:jc w:val="both"/>
        <w:rPr>
          <w:rFonts w:ascii="Arial" w:eastAsia="Arial" w:hAnsi="Arial" w:cs="Arial"/>
          <w:color w:val="000000"/>
          <w:sz w:val="20"/>
          <w:szCs w:val="20"/>
        </w:rPr>
      </w:pPr>
      <w:r w:rsidRPr="007542AD">
        <w:rPr>
          <w:rFonts w:ascii="Arial" w:eastAsia="Arial" w:hAnsi="Arial" w:cs="Arial"/>
          <w:color w:val="000000"/>
          <w:sz w:val="20"/>
          <w:szCs w:val="20"/>
        </w:rPr>
        <w:lastRenderedPageBreak/>
        <w:t xml:space="preserve">Standardizing naming conventions and maintaining a comprehensive feature </w:t>
      </w:r>
      <w:proofErr w:type="gramStart"/>
      <w:r w:rsidRPr="007542AD">
        <w:rPr>
          <w:rFonts w:ascii="Arial" w:eastAsia="Arial" w:hAnsi="Arial" w:cs="Arial"/>
          <w:color w:val="000000"/>
          <w:sz w:val="20"/>
          <w:szCs w:val="20"/>
        </w:rPr>
        <w:t>names</w:t>
      </w:r>
      <w:proofErr w:type="gramEnd"/>
      <w:r w:rsidRPr="007542AD">
        <w:rPr>
          <w:rFonts w:ascii="Arial" w:eastAsia="Arial" w:hAnsi="Arial" w:cs="Arial"/>
          <w:color w:val="000000"/>
          <w:sz w:val="20"/>
          <w:szCs w:val="20"/>
        </w:rPr>
        <w:t xml:space="preserve"> database</w:t>
      </w:r>
    </w:p>
    <w:p w14:paraId="6AFD6727" w14:textId="77777777" w:rsidR="00BA4544" w:rsidRPr="007542AD" w:rsidRDefault="00BA4544" w:rsidP="00BA4544">
      <w:pPr>
        <w:pStyle w:val="ListParagraph"/>
        <w:numPr>
          <w:ilvl w:val="0"/>
          <w:numId w:val="27"/>
        </w:numPr>
        <w:snapToGrid w:val="0"/>
        <w:spacing w:after="240"/>
        <w:ind w:left="714" w:hanging="357"/>
        <w:contextualSpacing w:val="0"/>
        <w:jc w:val="both"/>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Details on the users of GEBCO products within your Program/IOC Subsidiary Body/national authorities/Organization/Industry Sector. Please describe for which activities users currently use GEBCO products? Describe your requisites and specifications regarding GEBCO products. This may include delineating mapping needs in specific maritime areas, specifying desired product types, resolution criteria, preferences for web services, and any additional datasets deemed pertinent.</w:t>
      </w:r>
    </w:p>
    <w:p w14:paraId="166B3895" w14:textId="77777777" w:rsidR="00BA4544" w:rsidRPr="007542AD" w:rsidRDefault="00BA4544" w:rsidP="00BA4544">
      <w:pPr>
        <w:pStyle w:val="ListParagraph"/>
        <w:numPr>
          <w:ilvl w:val="0"/>
          <w:numId w:val="26"/>
        </w:numPr>
        <w:snapToGrid w:val="0"/>
        <w:spacing w:after="240"/>
        <w:ind w:left="714" w:hanging="357"/>
        <w:contextualSpacing w:val="0"/>
        <w:jc w:val="both"/>
        <w:rPr>
          <w:rFonts w:ascii="Arial" w:eastAsia="Arial" w:hAnsi="Arial" w:cs="Arial"/>
          <w:sz w:val="20"/>
          <w:szCs w:val="20"/>
        </w:rPr>
      </w:pPr>
      <w:r w:rsidRPr="007542AD">
        <w:rPr>
          <w:rFonts w:ascii="Arial" w:eastAsia="Arial" w:hAnsi="Arial" w:cs="Arial"/>
          <w:sz w:val="20"/>
          <w:szCs w:val="20"/>
        </w:rPr>
        <w:t>GEBCO grid is used as an input for various kinds of modelling e.g. tsunami and hydrodynamic. The grid is also useful in survey planning and environmental management activities.</w:t>
      </w:r>
    </w:p>
    <w:p w14:paraId="2A6677E2" w14:textId="77777777" w:rsidR="00BA4544" w:rsidRPr="007542AD" w:rsidRDefault="00BA4544" w:rsidP="00BA4544">
      <w:pPr>
        <w:pStyle w:val="ListParagraph"/>
        <w:numPr>
          <w:ilvl w:val="0"/>
          <w:numId w:val="26"/>
        </w:numPr>
        <w:snapToGrid w:val="0"/>
        <w:spacing w:after="240"/>
        <w:ind w:left="714" w:hanging="357"/>
        <w:contextualSpacing w:val="0"/>
        <w:jc w:val="both"/>
        <w:rPr>
          <w:rFonts w:ascii="Arial" w:eastAsia="Arial" w:hAnsi="Arial" w:cs="Arial"/>
          <w:color w:val="0D0D0D"/>
          <w:sz w:val="20"/>
          <w:szCs w:val="20"/>
          <w:highlight w:val="white"/>
        </w:rPr>
      </w:pPr>
      <w:r w:rsidRPr="007542AD">
        <w:rPr>
          <w:rFonts w:ascii="Arial" w:eastAsia="Arial" w:hAnsi="Arial" w:cs="Arial"/>
          <w:color w:val="0D0D0D"/>
          <w:sz w:val="20"/>
          <w:szCs w:val="20"/>
          <w:highlight w:val="white"/>
        </w:rPr>
        <w:t>Another application involves incorporating both the GEBCO grid and undersea feature names into the cartographic production process.</w:t>
      </w:r>
    </w:p>
    <w:p w14:paraId="3811E514" w14:textId="77777777" w:rsidR="00BA4544" w:rsidRPr="007542AD" w:rsidRDefault="00BA4544" w:rsidP="00BA4544">
      <w:pPr>
        <w:snapToGrid w:val="0"/>
        <w:spacing w:after="240"/>
        <w:ind w:left="709" w:hanging="349"/>
        <w:rPr>
          <w:rFonts w:ascii="Arial" w:eastAsia="Arial" w:hAnsi="Arial" w:cs="Arial"/>
          <w:color w:val="000000" w:themeColor="text1"/>
          <w:sz w:val="20"/>
          <w:szCs w:val="20"/>
          <w:highlight w:val="white"/>
        </w:rPr>
      </w:pPr>
      <w:r w:rsidRPr="007542AD">
        <w:rPr>
          <w:rFonts w:ascii="Arial" w:eastAsia="Arial" w:hAnsi="Arial" w:cs="Arial"/>
          <w:color w:val="000000" w:themeColor="text1"/>
          <w:sz w:val="20"/>
          <w:szCs w:val="20"/>
          <w:highlight w:val="white"/>
        </w:rPr>
        <w:t xml:space="preserve">6. </w:t>
      </w:r>
      <w:r w:rsidRPr="007542AD">
        <w:rPr>
          <w:rFonts w:ascii="Arial" w:eastAsia="Arial" w:hAnsi="Arial" w:cs="Arial"/>
          <w:color w:val="000000" w:themeColor="text1"/>
          <w:sz w:val="20"/>
          <w:szCs w:val="20"/>
          <w:highlight w:val="white"/>
        </w:rPr>
        <w:tab/>
      </w:r>
      <w:r w:rsidRPr="007542AD">
        <w:rPr>
          <w:rFonts w:ascii="Arial" w:eastAsia="Arial" w:hAnsi="Arial" w:cs="Arial"/>
          <w:b/>
          <w:bCs/>
          <w:color w:val="000000" w:themeColor="text1"/>
          <w:sz w:val="20"/>
          <w:szCs w:val="20"/>
          <w:highlight w:val="white"/>
        </w:rPr>
        <w:t>Perception of how users would like to use GEBCO products in future. [Are there new, emerging activities where GEBCO products can be used in innovative ways?]</w:t>
      </w:r>
    </w:p>
    <w:p w14:paraId="218E1126" w14:textId="77777777" w:rsidR="00BA4544" w:rsidRPr="007542AD" w:rsidRDefault="00BA4544" w:rsidP="00BA4544">
      <w:pPr>
        <w:numPr>
          <w:ilvl w:val="0"/>
          <w:numId w:val="14"/>
        </w:numPr>
        <w:pBdr>
          <w:top w:val="nil"/>
          <w:left w:val="nil"/>
          <w:bottom w:val="nil"/>
          <w:right w:val="nil"/>
          <w:between w:val="nil"/>
        </w:pBdr>
        <w:snapToGrid w:val="0"/>
        <w:spacing w:after="240"/>
        <w:jc w:val="both"/>
        <w:rPr>
          <w:rFonts w:ascii="Arial" w:eastAsia="Arial" w:hAnsi="Arial" w:cs="Arial"/>
          <w:color w:val="000000"/>
          <w:sz w:val="20"/>
          <w:szCs w:val="20"/>
          <w:highlight w:val="white"/>
        </w:rPr>
      </w:pPr>
      <w:r w:rsidRPr="007542AD">
        <w:rPr>
          <w:rFonts w:ascii="Arial" w:eastAsia="Arial" w:hAnsi="Arial" w:cs="Arial"/>
          <w:color w:val="000000"/>
          <w:sz w:val="20"/>
          <w:szCs w:val="20"/>
          <w:highlight w:val="white"/>
        </w:rPr>
        <w:t xml:space="preserve">Having a more interactive web service with more data layers with the ability to easily extract various datasets in different </w:t>
      </w:r>
      <w:proofErr w:type="gramStart"/>
      <w:r w:rsidRPr="007542AD">
        <w:rPr>
          <w:rFonts w:ascii="Arial" w:eastAsia="Arial" w:hAnsi="Arial" w:cs="Arial"/>
          <w:color w:val="000000"/>
          <w:sz w:val="20"/>
          <w:szCs w:val="20"/>
          <w:highlight w:val="white"/>
        </w:rPr>
        <w:t>formats</w:t>
      </w:r>
      <w:proofErr w:type="gramEnd"/>
    </w:p>
    <w:p w14:paraId="6234B352" w14:textId="77777777" w:rsidR="00BA4544" w:rsidRPr="007542AD" w:rsidRDefault="00BA4544" w:rsidP="00BA4544">
      <w:pPr>
        <w:numPr>
          <w:ilvl w:val="0"/>
          <w:numId w:val="14"/>
        </w:numPr>
        <w:pBdr>
          <w:top w:val="nil"/>
          <w:left w:val="nil"/>
          <w:bottom w:val="nil"/>
          <w:right w:val="nil"/>
          <w:between w:val="nil"/>
        </w:pBdr>
        <w:snapToGrid w:val="0"/>
        <w:spacing w:after="240"/>
        <w:jc w:val="both"/>
        <w:rPr>
          <w:rFonts w:ascii="Arial" w:eastAsia="Arial" w:hAnsi="Arial" w:cs="Arial"/>
          <w:color w:val="000000"/>
          <w:sz w:val="20"/>
          <w:szCs w:val="20"/>
          <w:highlight w:val="white"/>
        </w:rPr>
      </w:pPr>
      <w:r w:rsidRPr="007542AD">
        <w:rPr>
          <w:rFonts w:ascii="Arial" w:eastAsia="Arial" w:hAnsi="Arial" w:cs="Arial"/>
          <w:color w:val="000000"/>
          <w:sz w:val="20"/>
          <w:szCs w:val="20"/>
          <w:highlight w:val="white"/>
        </w:rPr>
        <w:t xml:space="preserve">High-resolution bathymetric data sets can be helpful in identifying suitable locations for marine protected areas, offshore infrastructure projects, and aquaculture zones while minimizing environmental </w:t>
      </w:r>
      <w:proofErr w:type="gramStart"/>
      <w:r w:rsidRPr="007542AD">
        <w:rPr>
          <w:rFonts w:ascii="Arial" w:eastAsia="Arial" w:hAnsi="Arial" w:cs="Arial"/>
          <w:color w:val="000000"/>
          <w:sz w:val="20"/>
          <w:szCs w:val="20"/>
          <w:highlight w:val="white"/>
        </w:rPr>
        <w:t>impacts</w:t>
      </w:r>
      <w:proofErr w:type="gramEnd"/>
    </w:p>
    <w:p w14:paraId="1AD04CCC" w14:textId="77777777" w:rsidR="00BA4544" w:rsidRPr="007542AD" w:rsidRDefault="00BA4544" w:rsidP="00BA4544">
      <w:pPr>
        <w:numPr>
          <w:ilvl w:val="0"/>
          <w:numId w:val="14"/>
        </w:numPr>
        <w:pBdr>
          <w:top w:val="nil"/>
          <w:left w:val="nil"/>
          <w:bottom w:val="nil"/>
          <w:right w:val="nil"/>
          <w:between w:val="nil"/>
        </w:pBdr>
        <w:snapToGrid w:val="0"/>
        <w:spacing w:after="240"/>
        <w:ind w:left="714" w:hanging="357"/>
        <w:jc w:val="both"/>
        <w:rPr>
          <w:rFonts w:ascii="Arial" w:eastAsia="Arial" w:hAnsi="Arial" w:cs="Arial"/>
          <w:color w:val="000000"/>
          <w:sz w:val="20"/>
          <w:szCs w:val="20"/>
          <w:highlight w:val="white"/>
        </w:rPr>
      </w:pPr>
      <w:r w:rsidRPr="007542AD">
        <w:rPr>
          <w:rFonts w:ascii="Arial" w:eastAsia="Arial" w:hAnsi="Arial" w:cs="Arial"/>
          <w:color w:val="000000"/>
          <w:sz w:val="20"/>
          <w:szCs w:val="20"/>
          <w:highlight w:val="white"/>
        </w:rPr>
        <w:t xml:space="preserve">Ability to utilise GEBCO grid as inputs to machine learning (AI) systems for event </w:t>
      </w:r>
      <w:proofErr w:type="gramStart"/>
      <w:r w:rsidRPr="007542AD">
        <w:rPr>
          <w:rFonts w:ascii="Arial" w:eastAsia="Arial" w:hAnsi="Arial" w:cs="Arial"/>
          <w:color w:val="000000"/>
          <w:sz w:val="20"/>
          <w:szCs w:val="20"/>
          <w:highlight w:val="white"/>
        </w:rPr>
        <w:t>predictions</w:t>
      </w:r>
      <w:proofErr w:type="gramEnd"/>
      <w:r w:rsidRPr="007542AD">
        <w:rPr>
          <w:rFonts w:ascii="Arial" w:eastAsia="Arial" w:hAnsi="Arial" w:cs="Arial"/>
          <w:color w:val="000000"/>
          <w:sz w:val="20"/>
          <w:szCs w:val="20"/>
          <w:highlight w:val="white"/>
        </w:rPr>
        <w:t xml:space="preserve"> </w:t>
      </w:r>
    </w:p>
    <w:p w14:paraId="441EF930" w14:textId="77777777" w:rsidR="00BA4544" w:rsidRPr="007542AD" w:rsidRDefault="00BA4544" w:rsidP="00BA4544">
      <w:pPr>
        <w:pStyle w:val="ListParagraph"/>
        <w:numPr>
          <w:ilvl w:val="0"/>
          <w:numId w:val="28"/>
        </w:numPr>
        <w:pBdr>
          <w:top w:val="nil"/>
          <w:left w:val="nil"/>
          <w:bottom w:val="nil"/>
          <w:right w:val="nil"/>
          <w:between w:val="nil"/>
        </w:pBdr>
        <w:snapToGrid w:val="0"/>
        <w:spacing w:after="240"/>
        <w:ind w:left="714" w:hanging="357"/>
        <w:contextualSpacing w:val="0"/>
        <w:jc w:val="both"/>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GEBCO is now providing data products for waters of less than 200m depth, as well as the long-established deep-water data. For data shallower than 200m, who are the key users of GEBCO products, and for what activities do they use GEBCO products in your Program/Subsidiary Body/Organization/Industry Sector?</w:t>
      </w:r>
    </w:p>
    <w:p w14:paraId="734A806C" w14:textId="77777777" w:rsidR="00BA4544" w:rsidRPr="007542AD" w:rsidRDefault="00BA4544" w:rsidP="00BA4544">
      <w:pPr>
        <w:numPr>
          <w:ilvl w:val="0"/>
          <w:numId w:val="16"/>
        </w:numPr>
        <w:pBdr>
          <w:top w:val="nil"/>
          <w:left w:val="nil"/>
          <w:bottom w:val="nil"/>
          <w:right w:val="nil"/>
          <w:between w:val="nil"/>
        </w:pBdr>
        <w:snapToGrid w:val="0"/>
        <w:spacing w:after="240"/>
        <w:ind w:left="714" w:hanging="357"/>
        <w:jc w:val="both"/>
        <w:rPr>
          <w:rFonts w:ascii="Arial" w:eastAsia="Arial" w:hAnsi="Arial" w:cs="Arial"/>
          <w:color w:val="000000"/>
          <w:sz w:val="20"/>
          <w:szCs w:val="20"/>
        </w:rPr>
      </w:pPr>
      <w:r w:rsidRPr="007542AD">
        <w:rPr>
          <w:rFonts w:ascii="Arial" w:eastAsia="Arial" w:hAnsi="Arial" w:cs="Arial"/>
          <w:color w:val="000000"/>
          <w:sz w:val="20"/>
          <w:szCs w:val="20"/>
        </w:rPr>
        <w:t xml:space="preserve">The data shallower than 200m are critical for tsunami assessment, hazard maps and numerical modelling of coastal </w:t>
      </w:r>
      <w:proofErr w:type="gramStart"/>
      <w:r w:rsidRPr="007542AD">
        <w:rPr>
          <w:rFonts w:ascii="Arial" w:eastAsia="Arial" w:hAnsi="Arial" w:cs="Arial"/>
          <w:color w:val="000000"/>
          <w:sz w:val="20"/>
          <w:szCs w:val="20"/>
        </w:rPr>
        <w:t>processes</w:t>
      </w:r>
      <w:proofErr w:type="gramEnd"/>
    </w:p>
    <w:p w14:paraId="0C2DB536" w14:textId="77777777" w:rsidR="00BA4544" w:rsidRPr="007542AD" w:rsidRDefault="00BA4544" w:rsidP="00BA4544">
      <w:pPr>
        <w:numPr>
          <w:ilvl w:val="0"/>
          <w:numId w:val="16"/>
        </w:numPr>
        <w:pBdr>
          <w:top w:val="nil"/>
          <w:left w:val="nil"/>
          <w:bottom w:val="nil"/>
          <w:right w:val="nil"/>
          <w:between w:val="nil"/>
        </w:pBdr>
        <w:snapToGrid w:val="0"/>
        <w:spacing w:after="240"/>
        <w:ind w:left="714" w:hanging="357"/>
        <w:jc w:val="both"/>
        <w:rPr>
          <w:rFonts w:ascii="Arial" w:eastAsia="Arial" w:hAnsi="Arial" w:cs="Arial"/>
          <w:color w:val="000000"/>
          <w:sz w:val="20"/>
          <w:szCs w:val="20"/>
        </w:rPr>
      </w:pPr>
      <w:r w:rsidRPr="007542AD">
        <w:rPr>
          <w:rFonts w:ascii="Arial" w:eastAsia="Arial" w:hAnsi="Arial" w:cs="Arial"/>
          <w:color w:val="000000"/>
          <w:sz w:val="20"/>
          <w:szCs w:val="20"/>
        </w:rPr>
        <w:t>GEBCO products for various activities such as navigation during research cruises, environmental monitoring, identification of Undersea features, and identification of trawl able areas.</w:t>
      </w:r>
    </w:p>
    <w:p w14:paraId="508D8367" w14:textId="77777777" w:rsidR="00BA4544" w:rsidRPr="007542AD" w:rsidRDefault="00BA4544" w:rsidP="00BA4544">
      <w:pPr>
        <w:numPr>
          <w:ilvl w:val="0"/>
          <w:numId w:val="16"/>
        </w:numPr>
        <w:pBdr>
          <w:top w:val="nil"/>
          <w:left w:val="nil"/>
          <w:bottom w:val="nil"/>
          <w:right w:val="nil"/>
          <w:between w:val="nil"/>
        </w:pBdr>
        <w:snapToGrid w:val="0"/>
        <w:spacing w:after="240"/>
        <w:jc w:val="both"/>
        <w:rPr>
          <w:rFonts w:ascii="Arial" w:eastAsia="Arial" w:hAnsi="Arial" w:cs="Arial"/>
          <w:color w:val="000000"/>
          <w:sz w:val="20"/>
          <w:szCs w:val="20"/>
        </w:rPr>
      </w:pPr>
      <w:r w:rsidRPr="007542AD">
        <w:rPr>
          <w:rFonts w:ascii="Arial" w:eastAsia="Arial" w:hAnsi="Arial" w:cs="Arial"/>
          <w:color w:val="000000"/>
          <w:sz w:val="20"/>
          <w:szCs w:val="20"/>
        </w:rPr>
        <w:t xml:space="preserve">Data products are also used by hydrographic offices, offshore windfarms, </w:t>
      </w:r>
      <w:proofErr w:type="gramStart"/>
      <w:r w:rsidRPr="007542AD">
        <w:rPr>
          <w:rFonts w:ascii="Arial" w:eastAsia="Arial" w:hAnsi="Arial" w:cs="Arial"/>
          <w:color w:val="000000"/>
          <w:sz w:val="20"/>
          <w:szCs w:val="20"/>
        </w:rPr>
        <w:t>cables</w:t>
      </w:r>
      <w:proofErr w:type="gramEnd"/>
      <w:r w:rsidRPr="007542AD">
        <w:rPr>
          <w:rFonts w:ascii="Arial" w:eastAsia="Arial" w:hAnsi="Arial" w:cs="Arial"/>
          <w:color w:val="000000"/>
          <w:sz w:val="20"/>
          <w:szCs w:val="20"/>
        </w:rPr>
        <w:t xml:space="preserve"> and pipeline companies for survey planning. </w:t>
      </w:r>
    </w:p>
    <w:p w14:paraId="5FF6D564" w14:textId="77777777" w:rsidR="00BA4544" w:rsidRPr="007542AD" w:rsidRDefault="00BA4544" w:rsidP="00BA4544">
      <w:pPr>
        <w:pStyle w:val="ListParagraph"/>
        <w:numPr>
          <w:ilvl w:val="0"/>
          <w:numId w:val="28"/>
        </w:numPr>
        <w:pBdr>
          <w:top w:val="nil"/>
          <w:left w:val="nil"/>
          <w:bottom w:val="nil"/>
          <w:right w:val="nil"/>
          <w:between w:val="nil"/>
        </w:pBdr>
        <w:snapToGrid w:val="0"/>
        <w:spacing w:after="240"/>
        <w:ind w:left="714" w:hanging="357"/>
        <w:contextualSpacing w:val="0"/>
        <w:jc w:val="both"/>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How do the users intend to utilize shallow water GEBCO products? What specific types of products related to shallow waters would you envision the GEBCO project generating? Please add detail on the requisites, specifications, and impediments concerning GEBCO products. This may include delineating mapping needs in particular maritime regions, desired product types, product resolution requirements, web services preferences, among others.</w:t>
      </w:r>
    </w:p>
    <w:p w14:paraId="1B654867" w14:textId="77777777" w:rsidR="00BA4544" w:rsidRPr="007542AD" w:rsidRDefault="00BA4544" w:rsidP="00BA4544">
      <w:pPr>
        <w:numPr>
          <w:ilvl w:val="0"/>
          <w:numId w:val="22"/>
        </w:numPr>
        <w:pBdr>
          <w:top w:val="nil"/>
          <w:left w:val="nil"/>
          <w:bottom w:val="nil"/>
          <w:right w:val="nil"/>
          <w:between w:val="nil"/>
        </w:pBdr>
        <w:snapToGrid w:val="0"/>
        <w:spacing w:after="240"/>
        <w:ind w:left="714" w:hanging="357"/>
        <w:rPr>
          <w:rFonts w:ascii="Arial" w:eastAsia="Arial" w:hAnsi="Arial" w:cs="Arial"/>
          <w:color w:val="000000"/>
          <w:sz w:val="20"/>
          <w:szCs w:val="20"/>
        </w:rPr>
      </w:pPr>
      <w:r w:rsidRPr="007542AD">
        <w:rPr>
          <w:rFonts w:ascii="Arial" w:eastAsia="Arial" w:hAnsi="Arial" w:cs="Arial"/>
          <w:color w:val="000000"/>
          <w:sz w:val="20"/>
          <w:szCs w:val="20"/>
        </w:rPr>
        <w:t>Data products utilised in c</w:t>
      </w:r>
      <w:r w:rsidRPr="007542AD">
        <w:rPr>
          <w:rFonts w:ascii="Arial" w:eastAsia="Arial" w:hAnsi="Arial" w:cs="Arial"/>
          <w:color w:val="323D48"/>
          <w:sz w:val="20"/>
          <w:szCs w:val="20"/>
        </w:rPr>
        <w:t xml:space="preserve">oastline definition and maritime boundaries, S-130 connection to web services will be very </w:t>
      </w:r>
      <w:proofErr w:type="gramStart"/>
      <w:r w:rsidRPr="007542AD">
        <w:rPr>
          <w:rFonts w:ascii="Arial" w:eastAsia="Arial" w:hAnsi="Arial" w:cs="Arial"/>
          <w:color w:val="323D48"/>
          <w:sz w:val="20"/>
          <w:szCs w:val="20"/>
        </w:rPr>
        <w:t>beneficial</w:t>
      </w:r>
      <w:proofErr w:type="gramEnd"/>
    </w:p>
    <w:p w14:paraId="1797608D" w14:textId="77777777" w:rsidR="00BA4544" w:rsidRPr="007542AD" w:rsidRDefault="00BA4544" w:rsidP="00BA4544">
      <w:pPr>
        <w:numPr>
          <w:ilvl w:val="0"/>
          <w:numId w:val="20"/>
        </w:numPr>
        <w:pBdr>
          <w:top w:val="nil"/>
          <w:left w:val="nil"/>
          <w:bottom w:val="nil"/>
          <w:right w:val="nil"/>
          <w:between w:val="nil"/>
        </w:pBdr>
        <w:snapToGrid w:val="0"/>
        <w:spacing w:after="240"/>
        <w:ind w:left="714" w:hanging="357"/>
        <w:rPr>
          <w:rFonts w:ascii="Arial" w:eastAsia="Arial" w:hAnsi="Arial" w:cs="Arial"/>
          <w:color w:val="000000"/>
          <w:sz w:val="20"/>
          <w:szCs w:val="20"/>
        </w:rPr>
      </w:pPr>
      <w:r w:rsidRPr="007542AD">
        <w:rPr>
          <w:rFonts w:ascii="Arial" w:eastAsia="Arial" w:hAnsi="Arial" w:cs="Arial"/>
          <w:color w:val="000000"/>
          <w:sz w:val="20"/>
          <w:szCs w:val="20"/>
          <w:highlight w:val="white"/>
        </w:rPr>
        <w:t xml:space="preserve">Data is utilized for pre-survey studies where enhanced resolution of the bathymetric data holds </w:t>
      </w:r>
      <w:proofErr w:type="gramStart"/>
      <w:r w:rsidRPr="007542AD">
        <w:rPr>
          <w:rFonts w:ascii="Arial" w:eastAsia="Arial" w:hAnsi="Arial" w:cs="Arial"/>
          <w:color w:val="000000"/>
          <w:sz w:val="20"/>
          <w:szCs w:val="20"/>
          <w:highlight w:val="white"/>
        </w:rPr>
        <w:t>significance</w:t>
      </w:r>
      <w:proofErr w:type="gramEnd"/>
    </w:p>
    <w:p w14:paraId="255FBF7D" w14:textId="77777777" w:rsidR="00BA4544" w:rsidRPr="007542AD" w:rsidRDefault="00BA4544" w:rsidP="00BA4544">
      <w:pPr>
        <w:numPr>
          <w:ilvl w:val="0"/>
          <w:numId w:val="20"/>
        </w:numPr>
        <w:pBdr>
          <w:top w:val="nil"/>
          <w:left w:val="nil"/>
          <w:bottom w:val="nil"/>
          <w:right w:val="nil"/>
          <w:between w:val="nil"/>
        </w:pBdr>
        <w:snapToGrid w:val="0"/>
        <w:spacing w:after="240"/>
        <w:rPr>
          <w:rFonts w:ascii="Arial" w:eastAsia="Arial" w:hAnsi="Arial" w:cs="Arial"/>
          <w:color w:val="000000"/>
          <w:sz w:val="20"/>
          <w:szCs w:val="20"/>
        </w:rPr>
      </w:pPr>
      <w:r w:rsidRPr="007542AD">
        <w:rPr>
          <w:rFonts w:ascii="Arial" w:eastAsia="Arial" w:hAnsi="Arial" w:cs="Arial"/>
          <w:color w:val="000000"/>
          <w:sz w:val="20"/>
          <w:szCs w:val="20"/>
        </w:rPr>
        <w:t xml:space="preserve">With shallower and more precise data, tsunami and coastal models will be more </w:t>
      </w:r>
      <w:proofErr w:type="gramStart"/>
      <w:r w:rsidRPr="007542AD">
        <w:rPr>
          <w:rFonts w:ascii="Arial" w:eastAsia="Arial" w:hAnsi="Arial" w:cs="Arial"/>
          <w:color w:val="000000"/>
          <w:sz w:val="20"/>
          <w:szCs w:val="20"/>
        </w:rPr>
        <w:t>accurate</w:t>
      </w:r>
      <w:proofErr w:type="gramEnd"/>
    </w:p>
    <w:p w14:paraId="6541F613" w14:textId="77777777" w:rsidR="00BA4544" w:rsidRPr="004D6E22" w:rsidRDefault="00BA4544" w:rsidP="00BA4544">
      <w:pPr>
        <w:numPr>
          <w:ilvl w:val="0"/>
          <w:numId w:val="20"/>
        </w:numPr>
        <w:pBdr>
          <w:top w:val="nil"/>
          <w:left w:val="nil"/>
          <w:bottom w:val="nil"/>
          <w:right w:val="nil"/>
          <w:between w:val="nil"/>
        </w:pBdr>
        <w:snapToGrid w:val="0"/>
        <w:spacing w:after="240"/>
        <w:rPr>
          <w:rFonts w:ascii="Arial" w:eastAsia="Arial" w:hAnsi="Arial" w:cs="Arial"/>
          <w:color w:val="000000"/>
          <w:sz w:val="20"/>
          <w:szCs w:val="20"/>
        </w:rPr>
      </w:pPr>
      <w:r w:rsidRPr="004D6E22">
        <w:rPr>
          <w:rFonts w:ascii="Arial" w:eastAsia="Arial" w:hAnsi="Arial" w:cs="Arial"/>
          <w:color w:val="000000"/>
          <w:sz w:val="20"/>
          <w:szCs w:val="20"/>
        </w:rPr>
        <w:t>Perhaps GEBCO would consider incorporating mechanisms to integrate higher-resolution national products into the GEBCO product suite, such as multi-resolution products or tiled zoom features.</w:t>
      </w:r>
    </w:p>
    <w:p w14:paraId="2E8A24AC" w14:textId="77777777" w:rsidR="00BA4544" w:rsidRPr="007542AD" w:rsidRDefault="00BA4544" w:rsidP="00BA4544">
      <w:pPr>
        <w:pBdr>
          <w:top w:val="nil"/>
          <w:left w:val="nil"/>
          <w:bottom w:val="nil"/>
          <w:right w:val="nil"/>
          <w:between w:val="nil"/>
        </w:pBdr>
        <w:snapToGrid w:val="0"/>
        <w:spacing w:after="240"/>
        <w:ind w:left="720"/>
        <w:rPr>
          <w:rFonts w:ascii="Arial" w:eastAsia="Arial" w:hAnsi="Arial" w:cs="Arial"/>
          <w:sz w:val="20"/>
          <w:szCs w:val="20"/>
        </w:rPr>
      </w:pPr>
    </w:p>
    <w:p w14:paraId="04ADB84C" w14:textId="77777777" w:rsidR="00BA4544" w:rsidRPr="007542AD" w:rsidRDefault="00BA4544" w:rsidP="00BA4544">
      <w:pPr>
        <w:pStyle w:val="ListParagraph"/>
        <w:numPr>
          <w:ilvl w:val="0"/>
          <w:numId w:val="28"/>
        </w:numPr>
        <w:pBdr>
          <w:top w:val="nil"/>
          <w:left w:val="nil"/>
          <w:bottom w:val="nil"/>
          <w:right w:val="nil"/>
          <w:between w:val="nil"/>
        </w:pBdr>
        <w:snapToGrid w:val="0"/>
        <w:spacing w:after="240"/>
        <w:contextualSpacing w:val="0"/>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lastRenderedPageBreak/>
        <w:t>Does your country and / or organization have any concerns over accessing or sharing data that was collected from inside the Exclusive Economic Zone?</w:t>
      </w:r>
    </w:p>
    <w:p w14:paraId="1783FEF9" w14:textId="77777777" w:rsidR="00BA4544" w:rsidRPr="007542AD" w:rsidRDefault="00BA4544" w:rsidP="00BA4544">
      <w:pPr>
        <w:pBdr>
          <w:top w:val="nil"/>
          <w:left w:val="nil"/>
          <w:bottom w:val="nil"/>
          <w:right w:val="nil"/>
          <w:between w:val="nil"/>
        </w:pBdr>
        <w:snapToGrid w:val="0"/>
        <w:spacing w:after="240"/>
        <w:rPr>
          <w:rFonts w:ascii="Arial" w:eastAsia="Arial" w:hAnsi="Arial" w:cs="Arial"/>
          <w:color w:val="000000"/>
          <w:sz w:val="20"/>
          <w:szCs w:val="20"/>
        </w:rPr>
      </w:pPr>
      <w:r w:rsidRPr="007542AD">
        <w:rPr>
          <w:rFonts w:ascii="Arial" w:eastAsia="Arial" w:hAnsi="Arial" w:cs="Arial"/>
          <w:color w:val="000000"/>
          <w:sz w:val="20"/>
          <w:szCs w:val="20"/>
        </w:rPr>
        <w:t xml:space="preserve">Most of the respondents had concerns about data collected in EEZ due to national security issues. </w:t>
      </w:r>
    </w:p>
    <w:p w14:paraId="3DD9553F" w14:textId="77777777" w:rsidR="00BA4544" w:rsidRPr="007542AD" w:rsidRDefault="00BA4544" w:rsidP="00BA4544">
      <w:pPr>
        <w:pStyle w:val="ListParagraph"/>
        <w:numPr>
          <w:ilvl w:val="0"/>
          <w:numId w:val="28"/>
        </w:numPr>
        <w:pBdr>
          <w:top w:val="nil"/>
          <w:left w:val="nil"/>
          <w:bottom w:val="nil"/>
          <w:right w:val="nil"/>
          <w:between w:val="nil"/>
        </w:pBdr>
        <w:snapToGrid w:val="0"/>
        <w:spacing w:after="240"/>
        <w:contextualSpacing w:val="0"/>
        <w:jc w:val="both"/>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Are there any products of ocean mapping activities from which your Program/Subsidiary Body/Organization/Industry Sector would benefit other than those already currently developed under GEBCO data and products? Is there a desire for access to processed point data sets beyond those that GEBCO currently provide?</w:t>
      </w:r>
    </w:p>
    <w:p w14:paraId="55A833F8" w14:textId="77777777" w:rsidR="00BA4544" w:rsidRPr="007542AD" w:rsidRDefault="00BA4544" w:rsidP="00BA4544">
      <w:pPr>
        <w:pBdr>
          <w:top w:val="nil"/>
          <w:left w:val="nil"/>
          <w:bottom w:val="nil"/>
          <w:right w:val="nil"/>
          <w:between w:val="nil"/>
        </w:pBdr>
        <w:snapToGrid w:val="0"/>
        <w:spacing w:after="240"/>
        <w:rPr>
          <w:rFonts w:ascii="Arial" w:eastAsia="Arial" w:hAnsi="Arial" w:cs="Arial"/>
          <w:color w:val="000000"/>
          <w:sz w:val="20"/>
          <w:szCs w:val="20"/>
        </w:rPr>
      </w:pPr>
      <w:r w:rsidRPr="007542AD">
        <w:rPr>
          <w:rFonts w:ascii="Arial" w:eastAsia="Arial" w:hAnsi="Arial" w:cs="Arial"/>
          <w:color w:val="000000"/>
          <w:sz w:val="20"/>
          <w:szCs w:val="20"/>
        </w:rPr>
        <w:t>Respondents have either answered YES, NO and some have skipped this question.</w:t>
      </w:r>
    </w:p>
    <w:p w14:paraId="30DE8204" w14:textId="77777777" w:rsidR="00BA4544" w:rsidRPr="007542AD" w:rsidRDefault="00BA4544" w:rsidP="00BA4544">
      <w:pPr>
        <w:pStyle w:val="ListParagraph"/>
        <w:numPr>
          <w:ilvl w:val="0"/>
          <w:numId w:val="28"/>
        </w:numPr>
        <w:pBdr>
          <w:top w:val="nil"/>
          <w:left w:val="nil"/>
          <w:bottom w:val="nil"/>
          <w:right w:val="nil"/>
          <w:between w:val="nil"/>
        </w:pBdr>
        <w:snapToGrid w:val="0"/>
        <w:spacing w:after="240"/>
        <w:contextualSpacing w:val="0"/>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 xml:space="preserve">If </w:t>
      </w:r>
      <w:proofErr w:type="gramStart"/>
      <w:r w:rsidRPr="007542AD">
        <w:rPr>
          <w:rFonts w:ascii="Arial" w:eastAsia="Arial" w:hAnsi="Arial" w:cs="Arial"/>
          <w:b/>
          <w:bCs/>
          <w:color w:val="000000" w:themeColor="text1"/>
          <w:sz w:val="20"/>
          <w:szCs w:val="20"/>
        </w:rPr>
        <w:t>Yes</w:t>
      </w:r>
      <w:proofErr w:type="gramEnd"/>
      <w:r w:rsidRPr="007542AD">
        <w:rPr>
          <w:rFonts w:ascii="Arial" w:eastAsia="Arial" w:hAnsi="Arial" w:cs="Arial"/>
          <w:b/>
          <w:bCs/>
          <w:color w:val="000000" w:themeColor="text1"/>
          <w:sz w:val="20"/>
          <w:szCs w:val="20"/>
        </w:rPr>
        <w:t xml:space="preserve"> to above, please describe what kind of new products you would like to see.</w:t>
      </w:r>
    </w:p>
    <w:p w14:paraId="632EB3E2" w14:textId="77777777" w:rsidR="00BA4544" w:rsidRPr="007542AD" w:rsidRDefault="00BA4544" w:rsidP="00BA4544">
      <w:pPr>
        <w:numPr>
          <w:ilvl w:val="0"/>
          <w:numId w:val="23"/>
        </w:numPr>
        <w:pBdr>
          <w:top w:val="nil"/>
          <w:left w:val="nil"/>
          <w:bottom w:val="nil"/>
          <w:right w:val="nil"/>
          <w:between w:val="nil"/>
        </w:pBdr>
        <w:snapToGrid w:val="0"/>
        <w:spacing w:after="240"/>
        <w:ind w:left="709" w:hanging="426"/>
        <w:jc w:val="both"/>
        <w:rPr>
          <w:rFonts w:ascii="Arial" w:eastAsia="Arial" w:hAnsi="Arial" w:cs="Arial"/>
          <w:sz w:val="20"/>
          <w:szCs w:val="20"/>
        </w:rPr>
      </w:pPr>
      <w:r w:rsidRPr="007542AD">
        <w:rPr>
          <w:rFonts w:ascii="Arial" w:eastAsia="Arial" w:hAnsi="Arial" w:cs="Arial"/>
          <w:sz w:val="20"/>
          <w:szCs w:val="20"/>
          <w:highlight w:val="white"/>
        </w:rPr>
        <w:t xml:space="preserve">It would be highly beneficial to have the capability to effortlessly download processed, cleaned point data at the maximum available resolution for user-defined areas of </w:t>
      </w:r>
      <w:proofErr w:type="gramStart"/>
      <w:r w:rsidRPr="007542AD">
        <w:rPr>
          <w:rFonts w:ascii="Arial" w:eastAsia="Arial" w:hAnsi="Arial" w:cs="Arial"/>
          <w:sz w:val="20"/>
          <w:szCs w:val="20"/>
          <w:highlight w:val="white"/>
        </w:rPr>
        <w:t>interest</w:t>
      </w:r>
      <w:proofErr w:type="gramEnd"/>
    </w:p>
    <w:p w14:paraId="11B7DC8A" w14:textId="77777777" w:rsidR="00BA4544" w:rsidRPr="007542AD" w:rsidRDefault="00BA4544" w:rsidP="00BA4544">
      <w:pPr>
        <w:numPr>
          <w:ilvl w:val="0"/>
          <w:numId w:val="23"/>
        </w:numPr>
        <w:pBdr>
          <w:top w:val="nil"/>
          <w:left w:val="nil"/>
          <w:bottom w:val="nil"/>
          <w:right w:val="nil"/>
          <w:between w:val="nil"/>
        </w:pBdr>
        <w:snapToGrid w:val="0"/>
        <w:spacing w:after="240"/>
        <w:ind w:left="709" w:hanging="426"/>
        <w:jc w:val="both"/>
        <w:rPr>
          <w:rFonts w:ascii="Arial" w:eastAsia="Arial" w:hAnsi="Arial" w:cs="Arial"/>
          <w:sz w:val="20"/>
          <w:szCs w:val="20"/>
        </w:rPr>
      </w:pPr>
      <w:r w:rsidRPr="007542AD">
        <w:rPr>
          <w:rFonts w:ascii="Arial" w:eastAsia="Arial" w:hAnsi="Arial" w:cs="Arial"/>
          <w:sz w:val="20"/>
          <w:szCs w:val="20"/>
          <w:highlight w:val="white"/>
        </w:rPr>
        <w:t xml:space="preserve">Would be helpful to have </w:t>
      </w:r>
      <w:r w:rsidRPr="007542AD">
        <w:rPr>
          <w:rFonts w:ascii="Arial" w:eastAsia="Arial" w:hAnsi="Arial" w:cs="Arial"/>
          <w:sz w:val="20"/>
          <w:szCs w:val="20"/>
        </w:rPr>
        <w:t xml:space="preserve">seafloor classification maps that provide information about the composition and characteristics of the seafloor </w:t>
      </w:r>
      <w:proofErr w:type="gramStart"/>
      <w:r w:rsidRPr="007542AD">
        <w:rPr>
          <w:rFonts w:ascii="Arial" w:eastAsia="Arial" w:hAnsi="Arial" w:cs="Arial"/>
          <w:sz w:val="20"/>
          <w:szCs w:val="20"/>
        </w:rPr>
        <w:t>substrate</w:t>
      </w:r>
      <w:proofErr w:type="gramEnd"/>
    </w:p>
    <w:p w14:paraId="55946223" w14:textId="77777777" w:rsidR="00BA4544" w:rsidRPr="007542AD" w:rsidRDefault="00BA4544" w:rsidP="00BA4544">
      <w:pPr>
        <w:numPr>
          <w:ilvl w:val="0"/>
          <w:numId w:val="23"/>
        </w:numPr>
        <w:pBdr>
          <w:top w:val="nil"/>
          <w:left w:val="nil"/>
          <w:bottom w:val="nil"/>
          <w:right w:val="nil"/>
          <w:between w:val="nil"/>
        </w:pBdr>
        <w:snapToGrid w:val="0"/>
        <w:spacing w:after="240"/>
        <w:ind w:left="709" w:hanging="426"/>
        <w:jc w:val="both"/>
        <w:rPr>
          <w:rFonts w:ascii="Arial" w:eastAsia="Arial" w:hAnsi="Arial" w:cs="Arial"/>
          <w:color w:val="000000"/>
          <w:sz w:val="20"/>
          <w:szCs w:val="20"/>
        </w:rPr>
      </w:pPr>
      <w:r w:rsidRPr="007542AD">
        <w:rPr>
          <w:rFonts w:ascii="Arial" w:eastAsia="Arial" w:hAnsi="Arial" w:cs="Arial"/>
          <w:color w:val="0D0D0D"/>
          <w:sz w:val="20"/>
          <w:szCs w:val="20"/>
          <w:highlight w:val="white"/>
        </w:rPr>
        <w:t xml:space="preserve">Interactive maps and virtual reality environments offer immersive experiences for users to explore underwater landscapes and features in three dimensions (3D). These visualization products play a crucial role in enhancing public outreach and education and facilitating marine science </w:t>
      </w:r>
      <w:proofErr w:type="gramStart"/>
      <w:r w:rsidRPr="007542AD">
        <w:rPr>
          <w:rFonts w:ascii="Arial" w:eastAsia="Arial" w:hAnsi="Arial" w:cs="Arial"/>
          <w:color w:val="0D0D0D"/>
          <w:sz w:val="20"/>
          <w:szCs w:val="20"/>
          <w:highlight w:val="white"/>
        </w:rPr>
        <w:t>communication</w:t>
      </w:r>
      <w:proofErr w:type="gramEnd"/>
    </w:p>
    <w:p w14:paraId="3885C7E9" w14:textId="77777777" w:rsidR="00BA4544" w:rsidRPr="007542AD" w:rsidRDefault="00BA4544" w:rsidP="00BA4544">
      <w:pPr>
        <w:pStyle w:val="ListParagraph"/>
        <w:numPr>
          <w:ilvl w:val="0"/>
          <w:numId w:val="28"/>
        </w:numPr>
        <w:pBdr>
          <w:top w:val="nil"/>
          <w:left w:val="nil"/>
          <w:bottom w:val="nil"/>
          <w:right w:val="nil"/>
          <w:between w:val="nil"/>
        </w:pBdr>
        <w:snapToGrid w:val="0"/>
        <w:spacing w:after="240"/>
        <w:contextualSpacing w:val="0"/>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Apart from the IOC consultation process, kindly propose any mechanisms for discerning user needs and requirements regarding GEBCO data and products, and subsequently conveying them to GEBCO, from the perspective of your Program/Subsidiary Body/Industry Sector? This may encompass mechanisms for enhancing collaboration with GEBCO as well.</w:t>
      </w:r>
    </w:p>
    <w:p w14:paraId="7F52FE65" w14:textId="77777777" w:rsidR="00BA4544" w:rsidRPr="007542AD" w:rsidRDefault="00BA4544" w:rsidP="00BA4544">
      <w:pPr>
        <w:numPr>
          <w:ilvl w:val="0"/>
          <w:numId w:val="23"/>
        </w:numPr>
        <w:pBdr>
          <w:top w:val="nil"/>
          <w:left w:val="nil"/>
          <w:bottom w:val="nil"/>
          <w:right w:val="nil"/>
          <w:between w:val="nil"/>
        </w:pBdr>
        <w:snapToGrid w:val="0"/>
        <w:spacing w:after="240"/>
        <w:ind w:left="709" w:hanging="426"/>
        <w:jc w:val="both"/>
        <w:rPr>
          <w:rFonts w:ascii="Arial" w:eastAsia="Arial" w:hAnsi="Arial" w:cs="Arial"/>
          <w:color w:val="808080"/>
          <w:sz w:val="20"/>
          <w:szCs w:val="20"/>
        </w:rPr>
      </w:pPr>
      <w:r w:rsidRPr="007542AD">
        <w:rPr>
          <w:rFonts w:ascii="Arial" w:eastAsia="Arial" w:hAnsi="Arial" w:cs="Arial"/>
          <w:sz w:val="20"/>
          <w:szCs w:val="20"/>
          <w:highlight w:val="white"/>
        </w:rPr>
        <w:t xml:space="preserve">Creating a specialized User Advisory Group consisting of representatives from your Program/Subsidiary Body/Industry Sector, along with other pertinent stakeholders such as scientists, researchers, government agencies, and industry partners. This group will provide a </w:t>
      </w:r>
      <w:r w:rsidRPr="007542AD">
        <w:rPr>
          <w:rFonts w:ascii="Arial" w:eastAsia="Arial" w:hAnsi="Arial" w:cs="Arial"/>
          <w:color w:val="0D0D0D"/>
          <w:sz w:val="20"/>
          <w:szCs w:val="20"/>
          <w:highlight w:val="white"/>
        </w:rPr>
        <w:t>forum for stakeholders to express their needs, requirements, and feedback regarding GEBCO data and products. Regular meetings, workshops, and surveys will be organized to collect input and insights from members of the advisory group.</w:t>
      </w:r>
    </w:p>
    <w:p w14:paraId="2DF67735" w14:textId="77777777" w:rsidR="00BA4544" w:rsidRPr="007542AD" w:rsidRDefault="00BA4544" w:rsidP="00BA4544">
      <w:pPr>
        <w:numPr>
          <w:ilvl w:val="0"/>
          <w:numId w:val="23"/>
        </w:numPr>
        <w:pBdr>
          <w:top w:val="nil"/>
          <w:left w:val="nil"/>
          <w:bottom w:val="nil"/>
          <w:right w:val="nil"/>
          <w:between w:val="nil"/>
        </w:pBdr>
        <w:snapToGrid w:val="0"/>
        <w:spacing w:after="240"/>
        <w:ind w:left="709" w:hanging="426"/>
        <w:jc w:val="both"/>
        <w:rPr>
          <w:rFonts w:ascii="Arial" w:eastAsia="Arial" w:hAnsi="Arial" w:cs="Arial"/>
          <w:color w:val="808080"/>
          <w:sz w:val="20"/>
          <w:szCs w:val="20"/>
        </w:rPr>
      </w:pPr>
      <w:r w:rsidRPr="009A1546">
        <w:rPr>
          <w:rFonts w:ascii="Arial" w:eastAsia="Arial" w:hAnsi="Arial" w:cs="Arial"/>
          <w:sz w:val="20"/>
          <w:szCs w:val="20"/>
          <w:highlight w:val="white"/>
        </w:rPr>
        <w:t>Formalizing</w:t>
      </w:r>
      <w:r w:rsidRPr="007542AD">
        <w:rPr>
          <w:rFonts w:ascii="Arial" w:eastAsia="Arial" w:hAnsi="Arial" w:cs="Arial"/>
          <w:color w:val="0D0D0D"/>
          <w:sz w:val="20"/>
          <w:szCs w:val="20"/>
          <w:highlight w:val="white"/>
        </w:rPr>
        <w:t xml:space="preserve"> partnership and collaboration agreements between your Program/Subsidiary Body/Industry Sector and GEBCO to promote enhanced collaboration and communication. These agreements will delineate mutual objectives, roles, responsibilities, and commitments for both parties, including frameworks for sharing data, resources, and expertise, as well as coordinating joint initiatives and projects.</w:t>
      </w:r>
    </w:p>
    <w:p w14:paraId="6347F24F" w14:textId="77777777" w:rsidR="00BA4544" w:rsidRPr="007542AD" w:rsidRDefault="00BA4544" w:rsidP="00BA4544">
      <w:pPr>
        <w:pStyle w:val="ListParagraph"/>
        <w:numPr>
          <w:ilvl w:val="0"/>
          <w:numId w:val="28"/>
        </w:numPr>
        <w:pBdr>
          <w:top w:val="nil"/>
          <w:left w:val="nil"/>
          <w:bottom w:val="nil"/>
          <w:right w:val="nil"/>
          <w:between w:val="nil"/>
        </w:pBdr>
        <w:snapToGrid w:val="0"/>
        <w:spacing w:after="240"/>
        <w:contextualSpacing w:val="0"/>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Contributions to GEBCO Products. Has your Program/IOC Subsidiary Body/Country/Organization/Industry Sector contributed towards GEBCO data and products?</w:t>
      </w:r>
    </w:p>
    <w:p w14:paraId="5A27BA88" w14:textId="77777777" w:rsidR="00BA4544" w:rsidRPr="007542AD" w:rsidRDefault="00BA4544" w:rsidP="00BA4544">
      <w:pPr>
        <w:pBdr>
          <w:top w:val="nil"/>
          <w:left w:val="nil"/>
          <w:bottom w:val="nil"/>
          <w:right w:val="nil"/>
          <w:between w:val="nil"/>
        </w:pBdr>
        <w:snapToGrid w:val="0"/>
        <w:spacing w:after="240"/>
        <w:rPr>
          <w:rFonts w:ascii="Arial" w:eastAsia="Arial" w:hAnsi="Arial" w:cs="Arial"/>
          <w:color w:val="000000"/>
          <w:sz w:val="20"/>
          <w:szCs w:val="20"/>
        </w:rPr>
      </w:pPr>
      <w:r w:rsidRPr="007542AD">
        <w:rPr>
          <w:rFonts w:ascii="Arial" w:eastAsia="Arial" w:hAnsi="Arial" w:cs="Arial"/>
          <w:color w:val="000000"/>
          <w:sz w:val="20"/>
          <w:szCs w:val="20"/>
        </w:rPr>
        <w:t>Respondents have either answered YES, NO and some have skipped this question.</w:t>
      </w:r>
    </w:p>
    <w:p w14:paraId="412BDA95" w14:textId="77777777" w:rsidR="00BA4544" w:rsidRPr="007542AD" w:rsidRDefault="00BA4544" w:rsidP="00BA4544">
      <w:pPr>
        <w:pStyle w:val="ListParagraph"/>
        <w:numPr>
          <w:ilvl w:val="0"/>
          <w:numId w:val="28"/>
        </w:numPr>
        <w:pBdr>
          <w:top w:val="nil"/>
          <w:left w:val="nil"/>
          <w:bottom w:val="nil"/>
          <w:right w:val="nil"/>
          <w:between w:val="nil"/>
        </w:pBdr>
        <w:snapToGrid w:val="0"/>
        <w:spacing w:after="240"/>
        <w:ind w:left="714" w:hanging="357"/>
        <w:contextualSpacing w:val="0"/>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 xml:space="preserve">If </w:t>
      </w:r>
      <w:proofErr w:type="gramStart"/>
      <w:r w:rsidRPr="007542AD">
        <w:rPr>
          <w:rFonts w:ascii="Arial" w:eastAsia="Arial" w:hAnsi="Arial" w:cs="Arial"/>
          <w:b/>
          <w:bCs/>
          <w:color w:val="000000" w:themeColor="text1"/>
          <w:sz w:val="20"/>
          <w:szCs w:val="20"/>
        </w:rPr>
        <w:t>Yes</w:t>
      </w:r>
      <w:proofErr w:type="gramEnd"/>
      <w:r w:rsidRPr="007542AD">
        <w:rPr>
          <w:rFonts w:ascii="Arial" w:eastAsia="Arial" w:hAnsi="Arial" w:cs="Arial"/>
          <w:b/>
          <w:bCs/>
          <w:color w:val="000000" w:themeColor="text1"/>
          <w:sz w:val="20"/>
          <w:szCs w:val="20"/>
        </w:rPr>
        <w:t xml:space="preserve"> to above, please describe in more detail what has been contributed.</w:t>
      </w:r>
    </w:p>
    <w:p w14:paraId="4A6D648A" w14:textId="77777777" w:rsidR="00BA4544" w:rsidRPr="007542AD" w:rsidRDefault="00BA4544" w:rsidP="00BA4544">
      <w:pPr>
        <w:numPr>
          <w:ilvl w:val="0"/>
          <w:numId w:val="25"/>
        </w:numPr>
        <w:pBdr>
          <w:top w:val="nil"/>
          <w:left w:val="nil"/>
          <w:bottom w:val="nil"/>
          <w:right w:val="nil"/>
          <w:between w:val="nil"/>
        </w:pBdr>
        <w:snapToGrid w:val="0"/>
        <w:spacing w:after="240"/>
        <w:ind w:left="714" w:hanging="357"/>
        <w:jc w:val="both"/>
        <w:rPr>
          <w:rFonts w:ascii="Arial" w:eastAsia="Arial" w:hAnsi="Arial" w:cs="Arial"/>
          <w:color w:val="000000"/>
          <w:sz w:val="20"/>
          <w:szCs w:val="20"/>
        </w:rPr>
      </w:pPr>
      <w:r w:rsidRPr="007542AD">
        <w:rPr>
          <w:rFonts w:ascii="Arial" w:eastAsia="Arial" w:hAnsi="Arial" w:cs="Arial"/>
          <w:color w:val="000000"/>
          <w:sz w:val="20"/>
          <w:szCs w:val="20"/>
        </w:rPr>
        <w:t>Crowd Source Bathymetry</w:t>
      </w:r>
    </w:p>
    <w:p w14:paraId="61B6D6E0" w14:textId="77777777" w:rsidR="00BA4544" w:rsidRPr="007542AD" w:rsidRDefault="00BA4544" w:rsidP="00BA4544">
      <w:pPr>
        <w:numPr>
          <w:ilvl w:val="0"/>
          <w:numId w:val="25"/>
        </w:numPr>
        <w:pBdr>
          <w:top w:val="nil"/>
          <w:left w:val="nil"/>
          <w:bottom w:val="nil"/>
          <w:right w:val="nil"/>
          <w:between w:val="nil"/>
        </w:pBdr>
        <w:snapToGrid w:val="0"/>
        <w:spacing w:after="240"/>
        <w:ind w:left="714" w:hanging="357"/>
        <w:jc w:val="both"/>
        <w:rPr>
          <w:rFonts w:ascii="Arial" w:eastAsia="Arial" w:hAnsi="Arial" w:cs="Arial"/>
          <w:color w:val="000000"/>
          <w:sz w:val="20"/>
          <w:szCs w:val="20"/>
        </w:rPr>
      </w:pPr>
      <w:r w:rsidRPr="007542AD">
        <w:rPr>
          <w:rFonts w:ascii="Arial" w:eastAsia="Arial" w:hAnsi="Arial" w:cs="Arial"/>
          <w:color w:val="000000"/>
          <w:sz w:val="20"/>
          <w:szCs w:val="20"/>
        </w:rPr>
        <w:t>Bathymetric data (indirectly in EEZ in European and Caribbean Seas) through EMODnet contribution</w:t>
      </w:r>
    </w:p>
    <w:p w14:paraId="3E5E39EC" w14:textId="77777777" w:rsidR="00BA4544" w:rsidRPr="007542AD" w:rsidRDefault="00BA4544" w:rsidP="00BA4544">
      <w:pPr>
        <w:numPr>
          <w:ilvl w:val="0"/>
          <w:numId w:val="25"/>
        </w:numPr>
        <w:pBdr>
          <w:top w:val="nil"/>
          <w:left w:val="nil"/>
          <w:bottom w:val="nil"/>
          <w:right w:val="nil"/>
          <w:between w:val="nil"/>
        </w:pBdr>
        <w:snapToGrid w:val="0"/>
        <w:spacing w:after="240"/>
        <w:ind w:left="714" w:hanging="357"/>
        <w:jc w:val="both"/>
        <w:rPr>
          <w:rFonts w:ascii="Arial" w:eastAsia="Arial" w:hAnsi="Arial" w:cs="Arial"/>
          <w:color w:val="000000"/>
          <w:sz w:val="20"/>
          <w:szCs w:val="20"/>
        </w:rPr>
      </w:pPr>
      <w:r w:rsidRPr="007542AD">
        <w:rPr>
          <w:rFonts w:ascii="Arial" w:eastAsia="Arial" w:hAnsi="Arial" w:cs="Arial"/>
          <w:color w:val="000000"/>
          <w:sz w:val="20"/>
          <w:szCs w:val="20"/>
        </w:rPr>
        <w:t>Private sector data sharing through Seabed 2030</w:t>
      </w:r>
    </w:p>
    <w:p w14:paraId="3FE0F7D0" w14:textId="77777777" w:rsidR="00BA4544" w:rsidRPr="007542AD" w:rsidRDefault="00BA4544" w:rsidP="00BA4544">
      <w:pPr>
        <w:numPr>
          <w:ilvl w:val="0"/>
          <w:numId w:val="25"/>
        </w:numPr>
        <w:pBdr>
          <w:top w:val="nil"/>
          <w:left w:val="nil"/>
          <w:bottom w:val="nil"/>
          <w:right w:val="nil"/>
          <w:between w:val="nil"/>
        </w:pBdr>
        <w:snapToGrid w:val="0"/>
        <w:spacing w:after="240"/>
        <w:ind w:left="714" w:hanging="357"/>
        <w:jc w:val="both"/>
        <w:rPr>
          <w:rFonts w:ascii="Arial" w:eastAsia="Arial" w:hAnsi="Arial" w:cs="Arial"/>
          <w:color w:val="000000"/>
          <w:sz w:val="20"/>
          <w:szCs w:val="20"/>
        </w:rPr>
      </w:pPr>
      <w:r w:rsidRPr="007542AD">
        <w:rPr>
          <w:rFonts w:ascii="Arial" w:eastAsia="Arial" w:hAnsi="Arial" w:cs="Arial"/>
          <w:color w:val="000000"/>
          <w:sz w:val="20"/>
          <w:szCs w:val="20"/>
        </w:rPr>
        <w:t>Printable maps are created by GEBCO folks with financial support of Korean Government</w:t>
      </w:r>
    </w:p>
    <w:p w14:paraId="348FC1AD" w14:textId="77777777" w:rsidR="00BA4544" w:rsidRPr="007542AD" w:rsidRDefault="00BA4544" w:rsidP="00BA4544">
      <w:pPr>
        <w:numPr>
          <w:ilvl w:val="0"/>
          <w:numId w:val="25"/>
        </w:numPr>
        <w:pBdr>
          <w:top w:val="nil"/>
          <w:left w:val="nil"/>
          <w:bottom w:val="nil"/>
          <w:right w:val="nil"/>
          <w:between w:val="nil"/>
        </w:pBdr>
        <w:snapToGrid w:val="0"/>
        <w:spacing w:after="240"/>
        <w:ind w:left="714" w:hanging="357"/>
        <w:jc w:val="both"/>
        <w:rPr>
          <w:rFonts w:ascii="Arial" w:eastAsia="Arial" w:hAnsi="Arial" w:cs="Arial"/>
          <w:color w:val="000000"/>
          <w:sz w:val="20"/>
          <w:szCs w:val="20"/>
        </w:rPr>
      </w:pPr>
      <w:r w:rsidRPr="007542AD">
        <w:rPr>
          <w:rFonts w:ascii="Arial" w:eastAsia="Arial" w:hAnsi="Arial" w:cs="Arial"/>
          <w:color w:val="000000"/>
          <w:sz w:val="20"/>
          <w:szCs w:val="20"/>
        </w:rPr>
        <w:t xml:space="preserve">Each country of the OCEATLAN Regional Alliance is contributing in different ways to </w:t>
      </w:r>
      <w:proofErr w:type="gramStart"/>
      <w:r w:rsidRPr="007542AD">
        <w:rPr>
          <w:rFonts w:ascii="Arial" w:eastAsia="Arial" w:hAnsi="Arial" w:cs="Arial"/>
          <w:color w:val="000000"/>
          <w:sz w:val="20"/>
          <w:szCs w:val="20"/>
        </w:rPr>
        <w:t>GEBCO</w:t>
      </w:r>
      <w:proofErr w:type="gramEnd"/>
    </w:p>
    <w:p w14:paraId="0A05DEE5" w14:textId="77777777" w:rsidR="00BA4544" w:rsidRPr="007542AD" w:rsidRDefault="00BA4544" w:rsidP="00BA4544">
      <w:pPr>
        <w:numPr>
          <w:ilvl w:val="0"/>
          <w:numId w:val="25"/>
        </w:numPr>
        <w:pBdr>
          <w:top w:val="nil"/>
          <w:left w:val="nil"/>
          <w:bottom w:val="nil"/>
          <w:right w:val="nil"/>
          <w:between w:val="nil"/>
        </w:pBdr>
        <w:snapToGrid w:val="0"/>
        <w:spacing w:after="240"/>
        <w:ind w:left="714" w:hanging="357"/>
        <w:jc w:val="both"/>
        <w:rPr>
          <w:rFonts w:ascii="Arial" w:eastAsia="Arial" w:hAnsi="Arial" w:cs="Arial"/>
          <w:color w:val="000000"/>
          <w:sz w:val="20"/>
          <w:szCs w:val="20"/>
        </w:rPr>
      </w:pPr>
      <w:r w:rsidRPr="007542AD">
        <w:rPr>
          <w:rFonts w:ascii="Arial" w:eastAsia="Arial" w:hAnsi="Arial" w:cs="Arial"/>
          <w:color w:val="000000"/>
          <w:sz w:val="20"/>
          <w:szCs w:val="20"/>
        </w:rPr>
        <w:lastRenderedPageBreak/>
        <w:t xml:space="preserve">SHOA nautical charts (2010) Basin delimitation polygons (2018) SHOA nautical charts for Magallanes (2019) Track of navigation 2014 and 2015 years (2020) High resolution bathymetry, Piloto Pardo Mount (2022) High resolution bathymetry, </w:t>
      </w:r>
      <w:proofErr w:type="gramStart"/>
      <w:r w:rsidRPr="007542AD">
        <w:rPr>
          <w:rFonts w:ascii="Arial" w:eastAsia="Arial" w:hAnsi="Arial" w:cs="Arial"/>
          <w:color w:val="000000"/>
          <w:sz w:val="20"/>
          <w:szCs w:val="20"/>
        </w:rPr>
        <w:t>Guyot</w:t>
      </w:r>
      <w:proofErr w:type="gramEnd"/>
      <w:r w:rsidRPr="007542AD">
        <w:rPr>
          <w:rFonts w:ascii="Arial" w:eastAsia="Arial" w:hAnsi="Arial" w:cs="Arial"/>
          <w:color w:val="000000"/>
          <w:sz w:val="20"/>
          <w:szCs w:val="20"/>
        </w:rPr>
        <w:t xml:space="preserve"> and Mount O'Higgins (2024)</w:t>
      </w:r>
    </w:p>
    <w:p w14:paraId="1E44B0E3" w14:textId="77777777" w:rsidR="00BA4544" w:rsidRPr="007542AD" w:rsidRDefault="00BA4544" w:rsidP="00BA4544">
      <w:pPr>
        <w:numPr>
          <w:ilvl w:val="0"/>
          <w:numId w:val="25"/>
        </w:numPr>
        <w:pBdr>
          <w:top w:val="nil"/>
          <w:left w:val="nil"/>
          <w:bottom w:val="nil"/>
          <w:right w:val="nil"/>
          <w:between w:val="nil"/>
        </w:pBdr>
        <w:snapToGrid w:val="0"/>
        <w:spacing w:after="240"/>
        <w:ind w:left="714" w:hanging="357"/>
        <w:jc w:val="both"/>
        <w:rPr>
          <w:rFonts w:ascii="Arial" w:eastAsia="Arial" w:hAnsi="Arial" w:cs="Arial"/>
          <w:color w:val="000000"/>
          <w:sz w:val="20"/>
          <w:szCs w:val="20"/>
        </w:rPr>
      </w:pPr>
      <w:r w:rsidRPr="007542AD">
        <w:rPr>
          <w:rFonts w:ascii="Arial" w:eastAsia="Arial" w:hAnsi="Arial" w:cs="Arial"/>
          <w:color w:val="000000"/>
          <w:sz w:val="20"/>
          <w:szCs w:val="20"/>
        </w:rPr>
        <w:t xml:space="preserve">Most of the deep-water survey data from NOAA scientific field programs are shared back to IHO to be included in GEBCO </w:t>
      </w:r>
      <w:proofErr w:type="gramStart"/>
      <w:r w:rsidRPr="007542AD">
        <w:rPr>
          <w:rFonts w:ascii="Arial" w:eastAsia="Arial" w:hAnsi="Arial" w:cs="Arial"/>
          <w:color w:val="000000"/>
          <w:sz w:val="20"/>
          <w:szCs w:val="20"/>
        </w:rPr>
        <w:t>products</w:t>
      </w:r>
      <w:proofErr w:type="gramEnd"/>
    </w:p>
    <w:p w14:paraId="4C42C90F" w14:textId="77777777" w:rsidR="00BA4544" w:rsidRPr="007542AD" w:rsidRDefault="00BA4544" w:rsidP="00BA4544">
      <w:pPr>
        <w:numPr>
          <w:ilvl w:val="0"/>
          <w:numId w:val="25"/>
        </w:numPr>
        <w:pBdr>
          <w:top w:val="nil"/>
          <w:left w:val="nil"/>
          <w:bottom w:val="nil"/>
          <w:right w:val="nil"/>
          <w:between w:val="nil"/>
        </w:pBdr>
        <w:snapToGrid w:val="0"/>
        <w:spacing w:after="240"/>
        <w:jc w:val="both"/>
        <w:rPr>
          <w:rFonts w:ascii="Arial" w:eastAsia="Arial" w:hAnsi="Arial" w:cs="Arial"/>
          <w:b/>
          <w:bCs/>
          <w:color w:val="000000" w:themeColor="text1"/>
          <w:sz w:val="20"/>
          <w:szCs w:val="20"/>
        </w:rPr>
      </w:pPr>
      <w:r w:rsidRPr="007542AD">
        <w:rPr>
          <w:rFonts w:ascii="Arial" w:eastAsia="Arial" w:hAnsi="Arial" w:cs="Arial"/>
          <w:color w:val="000000"/>
          <w:sz w:val="20"/>
          <w:szCs w:val="20"/>
        </w:rPr>
        <w:t xml:space="preserve">Some entities/individuals conduct annual quality control checks and offer feedback on the Undersea Feature Names product, while also actively engaging in various working groups </w:t>
      </w:r>
      <w:r w:rsidRPr="007542AD">
        <w:rPr>
          <w:rFonts w:ascii="Arial" w:eastAsia="Arial" w:hAnsi="Arial" w:cs="Arial"/>
          <w:color w:val="000000" w:themeColor="text1"/>
          <w:sz w:val="20"/>
          <w:szCs w:val="20"/>
        </w:rPr>
        <w:t>dedicated to advancing SCUFN's initiatives.</w:t>
      </w:r>
    </w:p>
    <w:p w14:paraId="39282110" w14:textId="77777777" w:rsidR="00BA4544" w:rsidRPr="007542AD" w:rsidRDefault="00BA4544" w:rsidP="00BA4544">
      <w:pPr>
        <w:pStyle w:val="ListParagraph"/>
        <w:numPr>
          <w:ilvl w:val="0"/>
          <w:numId w:val="28"/>
        </w:numPr>
        <w:pBdr>
          <w:top w:val="nil"/>
          <w:left w:val="nil"/>
          <w:bottom w:val="nil"/>
          <w:right w:val="nil"/>
          <w:between w:val="nil"/>
        </w:pBdr>
        <w:snapToGrid w:val="0"/>
        <w:spacing w:after="240"/>
        <w:contextualSpacing w:val="0"/>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If you contributed data to GEBCO, which options did you choose for data sharing?</w:t>
      </w:r>
    </w:p>
    <w:p w14:paraId="538929C5" w14:textId="77777777" w:rsidR="00BA4544" w:rsidRPr="007542AD" w:rsidRDefault="00BA4544" w:rsidP="00BA4544">
      <w:pPr>
        <w:pBdr>
          <w:top w:val="nil"/>
          <w:left w:val="nil"/>
          <w:bottom w:val="nil"/>
          <w:right w:val="nil"/>
          <w:between w:val="nil"/>
        </w:pBdr>
        <w:snapToGrid w:val="0"/>
        <w:spacing w:after="240"/>
        <w:rPr>
          <w:rFonts w:ascii="Arial" w:eastAsia="Arial" w:hAnsi="Arial" w:cs="Arial"/>
          <w:color w:val="000000"/>
          <w:sz w:val="20"/>
          <w:szCs w:val="20"/>
        </w:rPr>
      </w:pPr>
      <w:r w:rsidRPr="007542AD">
        <w:rPr>
          <w:rFonts w:ascii="Arial" w:eastAsia="Arial" w:hAnsi="Arial" w:cs="Arial"/>
          <w:color w:val="000000"/>
          <w:sz w:val="20"/>
          <w:szCs w:val="20"/>
        </w:rPr>
        <w:t>Most common selections were</w:t>
      </w:r>
      <w:r>
        <w:rPr>
          <w:rFonts w:ascii="Arial" w:eastAsia="Arial" w:hAnsi="Arial" w:cs="Arial"/>
          <w:color w:val="000000"/>
          <w:sz w:val="20"/>
          <w:szCs w:val="20"/>
        </w:rPr>
        <w:t>:</w:t>
      </w:r>
    </w:p>
    <w:p w14:paraId="501444EE" w14:textId="77777777" w:rsidR="00BA4544" w:rsidRPr="007542AD" w:rsidRDefault="00BA4544" w:rsidP="00BA4544">
      <w:pPr>
        <w:numPr>
          <w:ilvl w:val="0"/>
          <w:numId w:val="4"/>
        </w:numPr>
        <w:pBdr>
          <w:top w:val="nil"/>
          <w:left w:val="nil"/>
          <w:bottom w:val="nil"/>
          <w:right w:val="nil"/>
          <w:between w:val="nil"/>
        </w:pBdr>
        <w:snapToGrid w:val="0"/>
        <w:spacing w:after="240"/>
        <w:jc w:val="both"/>
        <w:rPr>
          <w:rFonts w:ascii="Arial" w:eastAsia="Arial" w:hAnsi="Arial" w:cs="Arial"/>
          <w:sz w:val="20"/>
          <w:szCs w:val="20"/>
        </w:rPr>
      </w:pPr>
      <w:r w:rsidRPr="007542AD">
        <w:rPr>
          <w:rFonts w:ascii="Arial" w:eastAsia="Arial" w:hAnsi="Arial" w:cs="Arial"/>
          <w:sz w:val="20"/>
          <w:szCs w:val="20"/>
        </w:rPr>
        <w:t xml:space="preserve">Data for public access - Data sent direct to the IHO Data Centre for Digital Bathymetry hosted by </w:t>
      </w:r>
      <w:proofErr w:type="gramStart"/>
      <w:r w:rsidRPr="007542AD">
        <w:rPr>
          <w:rFonts w:ascii="Arial" w:eastAsia="Arial" w:hAnsi="Arial" w:cs="Arial"/>
          <w:sz w:val="20"/>
          <w:szCs w:val="20"/>
        </w:rPr>
        <w:t>NOAA</w:t>
      </w:r>
      <w:proofErr w:type="gramEnd"/>
    </w:p>
    <w:p w14:paraId="34A53A8C" w14:textId="77777777" w:rsidR="00BA4544" w:rsidRPr="007542AD" w:rsidRDefault="00BA4544" w:rsidP="00BA4544">
      <w:pPr>
        <w:numPr>
          <w:ilvl w:val="0"/>
          <w:numId w:val="4"/>
        </w:numPr>
        <w:pBdr>
          <w:top w:val="nil"/>
          <w:left w:val="nil"/>
          <w:bottom w:val="nil"/>
          <w:right w:val="nil"/>
          <w:between w:val="nil"/>
        </w:pBdr>
        <w:snapToGrid w:val="0"/>
        <w:spacing w:after="240"/>
        <w:jc w:val="both"/>
        <w:rPr>
          <w:rFonts w:ascii="Arial" w:eastAsia="Arial" w:hAnsi="Arial" w:cs="Arial"/>
          <w:sz w:val="20"/>
          <w:szCs w:val="20"/>
        </w:rPr>
      </w:pPr>
      <w:r w:rsidRPr="007542AD">
        <w:rPr>
          <w:rFonts w:ascii="Arial" w:eastAsia="Arial" w:hAnsi="Arial" w:cs="Arial"/>
          <w:sz w:val="20"/>
          <w:szCs w:val="20"/>
        </w:rPr>
        <w:t xml:space="preserve">Data for public access - Data sent via Seabed 2030 </w:t>
      </w:r>
      <w:proofErr w:type="gramStart"/>
      <w:r w:rsidRPr="007542AD">
        <w:rPr>
          <w:rFonts w:ascii="Arial" w:eastAsia="Arial" w:hAnsi="Arial" w:cs="Arial"/>
          <w:sz w:val="20"/>
          <w:szCs w:val="20"/>
        </w:rPr>
        <w:t>centres</w:t>
      </w:r>
      <w:proofErr w:type="gramEnd"/>
    </w:p>
    <w:p w14:paraId="41C3EFC4" w14:textId="77777777" w:rsidR="00BA4544" w:rsidRPr="007542AD" w:rsidRDefault="00BA4544" w:rsidP="00BA4544">
      <w:pPr>
        <w:numPr>
          <w:ilvl w:val="0"/>
          <w:numId w:val="4"/>
        </w:numPr>
        <w:pBdr>
          <w:top w:val="nil"/>
          <w:left w:val="nil"/>
          <w:bottom w:val="nil"/>
          <w:right w:val="nil"/>
          <w:between w:val="nil"/>
        </w:pBdr>
        <w:snapToGrid w:val="0"/>
        <w:spacing w:after="240"/>
        <w:jc w:val="both"/>
        <w:rPr>
          <w:rFonts w:ascii="Arial" w:eastAsia="Arial" w:hAnsi="Arial" w:cs="Arial"/>
          <w:sz w:val="20"/>
          <w:szCs w:val="20"/>
        </w:rPr>
      </w:pPr>
      <w:r w:rsidRPr="007542AD">
        <w:rPr>
          <w:rFonts w:ascii="Arial" w:eastAsia="Arial" w:hAnsi="Arial" w:cs="Arial"/>
          <w:sz w:val="20"/>
          <w:szCs w:val="20"/>
        </w:rPr>
        <w:t>Followed by Data for GEBCO use only - data provided via GEBCO's data holding centre at the British Oceanographic Data Centre (BODC</w:t>
      </w:r>
      <w:r w:rsidRPr="007542AD">
        <w:rPr>
          <w:rFonts w:ascii="Arial" w:eastAsia="Arial" w:hAnsi="Arial" w:cs="Arial"/>
          <w:b/>
          <w:sz w:val="20"/>
          <w:szCs w:val="20"/>
        </w:rPr>
        <w:t>)</w:t>
      </w:r>
    </w:p>
    <w:p w14:paraId="14D2030E" w14:textId="77777777" w:rsidR="00BA4544" w:rsidRPr="007542AD" w:rsidRDefault="00BA4544" w:rsidP="00BA4544">
      <w:pPr>
        <w:pStyle w:val="ListParagraph"/>
        <w:numPr>
          <w:ilvl w:val="0"/>
          <w:numId w:val="28"/>
        </w:numPr>
        <w:pBdr>
          <w:top w:val="nil"/>
          <w:left w:val="nil"/>
          <w:bottom w:val="nil"/>
          <w:right w:val="nil"/>
          <w:between w:val="nil"/>
        </w:pBdr>
        <w:snapToGrid w:val="0"/>
        <w:spacing w:after="240"/>
        <w:contextualSpacing w:val="0"/>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If 'other'- please describe</w:t>
      </w:r>
    </w:p>
    <w:p w14:paraId="57CBE330" w14:textId="77777777" w:rsidR="00BA4544" w:rsidRPr="007542AD" w:rsidRDefault="00BA4544" w:rsidP="00BA4544">
      <w:pPr>
        <w:numPr>
          <w:ilvl w:val="0"/>
          <w:numId w:val="7"/>
        </w:numPr>
        <w:pBdr>
          <w:top w:val="nil"/>
          <w:left w:val="nil"/>
          <w:bottom w:val="nil"/>
          <w:right w:val="nil"/>
          <w:between w:val="nil"/>
        </w:pBdr>
        <w:snapToGrid w:val="0"/>
        <w:spacing w:after="240"/>
        <w:ind w:left="714" w:hanging="357"/>
        <w:rPr>
          <w:rFonts w:ascii="Arial" w:eastAsia="Arial" w:hAnsi="Arial" w:cs="Arial"/>
          <w:color w:val="000000"/>
          <w:sz w:val="20"/>
          <w:szCs w:val="20"/>
        </w:rPr>
      </w:pPr>
      <w:r w:rsidRPr="007542AD">
        <w:rPr>
          <w:rFonts w:ascii="Arial" w:eastAsia="Arial" w:hAnsi="Arial" w:cs="Arial"/>
          <w:color w:val="323D48"/>
          <w:sz w:val="20"/>
          <w:szCs w:val="20"/>
        </w:rPr>
        <w:t xml:space="preserve">Seabed 2030 routinely download data from the </w:t>
      </w:r>
      <w:proofErr w:type="spellStart"/>
      <w:r w:rsidRPr="007542AD">
        <w:rPr>
          <w:rFonts w:ascii="Arial" w:eastAsia="Arial" w:hAnsi="Arial" w:cs="Arial"/>
          <w:color w:val="323D48"/>
          <w:sz w:val="20"/>
          <w:szCs w:val="20"/>
        </w:rPr>
        <w:t>AusSeabed</w:t>
      </w:r>
      <w:proofErr w:type="spellEnd"/>
      <w:r w:rsidRPr="007542AD">
        <w:rPr>
          <w:rFonts w:ascii="Arial" w:eastAsia="Arial" w:hAnsi="Arial" w:cs="Arial"/>
          <w:color w:val="323D48"/>
          <w:sz w:val="20"/>
          <w:szCs w:val="20"/>
        </w:rPr>
        <w:t xml:space="preserve"> data portal.</w:t>
      </w:r>
    </w:p>
    <w:p w14:paraId="43D77DA2" w14:textId="77777777" w:rsidR="00BA4544" w:rsidRPr="007542AD" w:rsidRDefault="00BA4544" w:rsidP="00BA4544">
      <w:pPr>
        <w:numPr>
          <w:ilvl w:val="0"/>
          <w:numId w:val="7"/>
        </w:numPr>
        <w:pBdr>
          <w:top w:val="nil"/>
          <w:left w:val="nil"/>
          <w:bottom w:val="nil"/>
          <w:right w:val="nil"/>
          <w:between w:val="nil"/>
        </w:pBdr>
        <w:snapToGrid w:val="0"/>
        <w:spacing w:after="240"/>
        <w:ind w:left="714" w:hanging="357"/>
        <w:rPr>
          <w:rFonts w:ascii="Arial" w:eastAsia="Arial" w:hAnsi="Arial" w:cs="Arial"/>
          <w:color w:val="000000"/>
          <w:sz w:val="20"/>
          <w:szCs w:val="20"/>
        </w:rPr>
      </w:pPr>
      <w:r w:rsidRPr="007542AD">
        <w:rPr>
          <w:rFonts w:ascii="Arial" w:eastAsia="Arial" w:hAnsi="Arial" w:cs="Arial"/>
          <w:color w:val="000000"/>
          <w:sz w:val="20"/>
          <w:szCs w:val="20"/>
        </w:rPr>
        <w:t>EMODnet contribution</w:t>
      </w:r>
    </w:p>
    <w:p w14:paraId="3CFB777C" w14:textId="77777777" w:rsidR="00BA4544" w:rsidRPr="007542AD" w:rsidRDefault="00BA4544" w:rsidP="00BA4544">
      <w:pPr>
        <w:numPr>
          <w:ilvl w:val="0"/>
          <w:numId w:val="7"/>
        </w:numPr>
        <w:pBdr>
          <w:top w:val="nil"/>
          <w:left w:val="nil"/>
          <w:bottom w:val="nil"/>
          <w:right w:val="nil"/>
          <w:between w:val="nil"/>
        </w:pBdr>
        <w:snapToGrid w:val="0"/>
        <w:spacing w:after="240"/>
        <w:rPr>
          <w:rFonts w:ascii="Arial" w:eastAsia="Arial" w:hAnsi="Arial" w:cs="Arial"/>
          <w:color w:val="000000"/>
          <w:sz w:val="20"/>
          <w:szCs w:val="20"/>
        </w:rPr>
      </w:pPr>
      <w:r w:rsidRPr="007542AD">
        <w:rPr>
          <w:rFonts w:ascii="Arial" w:eastAsia="Arial" w:hAnsi="Arial" w:cs="Arial"/>
          <w:color w:val="000000"/>
          <w:sz w:val="20"/>
          <w:szCs w:val="20"/>
        </w:rPr>
        <w:t>UN Entities and Intergovernmental Organisations</w:t>
      </w:r>
    </w:p>
    <w:p w14:paraId="16239C67" w14:textId="77777777" w:rsidR="00BA4544" w:rsidRPr="007542AD" w:rsidRDefault="00BA4544" w:rsidP="00BA4544">
      <w:pPr>
        <w:pStyle w:val="ListParagraph"/>
        <w:numPr>
          <w:ilvl w:val="0"/>
          <w:numId w:val="28"/>
        </w:numPr>
        <w:snapToGrid w:val="0"/>
        <w:spacing w:after="240"/>
        <w:ind w:left="714" w:hanging="357"/>
        <w:contextualSpacing w:val="0"/>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 xml:space="preserve">If you do not currently contribute data, is there any potential for you to contribute </w:t>
      </w:r>
      <w:proofErr w:type="gramStart"/>
      <w:r w:rsidRPr="007542AD">
        <w:rPr>
          <w:rFonts w:ascii="Arial" w:eastAsia="Arial" w:hAnsi="Arial" w:cs="Arial"/>
          <w:b/>
          <w:bCs/>
          <w:color w:val="000000" w:themeColor="text1"/>
          <w:sz w:val="20"/>
          <w:szCs w:val="20"/>
        </w:rPr>
        <w:t>in</w:t>
      </w:r>
      <w:proofErr w:type="gramEnd"/>
      <w:r w:rsidRPr="007542AD">
        <w:rPr>
          <w:rFonts w:ascii="Arial" w:eastAsia="Arial" w:hAnsi="Arial" w:cs="Arial"/>
          <w:b/>
          <w:bCs/>
          <w:color w:val="000000" w:themeColor="text1"/>
          <w:sz w:val="20"/>
          <w:szCs w:val="20"/>
        </w:rPr>
        <w:t xml:space="preserve"> the future? If no, please explain why. Please also provide suggestions/requirements to facilitate future </w:t>
      </w:r>
      <w:proofErr w:type="gramStart"/>
      <w:r w:rsidRPr="007542AD">
        <w:rPr>
          <w:rFonts w:ascii="Arial" w:eastAsia="Arial" w:hAnsi="Arial" w:cs="Arial"/>
          <w:b/>
          <w:bCs/>
          <w:color w:val="000000" w:themeColor="text1"/>
          <w:sz w:val="20"/>
          <w:szCs w:val="20"/>
        </w:rPr>
        <w:t>contributions</w:t>
      </w:r>
      <w:proofErr w:type="gramEnd"/>
      <w:r w:rsidRPr="007542AD">
        <w:rPr>
          <w:rFonts w:ascii="Arial" w:eastAsia="Arial" w:hAnsi="Arial" w:cs="Arial"/>
          <w:b/>
          <w:bCs/>
          <w:color w:val="000000" w:themeColor="text1"/>
          <w:sz w:val="20"/>
          <w:szCs w:val="20"/>
        </w:rPr>
        <w:t xml:space="preserve"> </w:t>
      </w:r>
    </w:p>
    <w:p w14:paraId="6F33D26A" w14:textId="77777777" w:rsidR="00BA4544" w:rsidRPr="007542AD" w:rsidRDefault="00BA4544" w:rsidP="00BA4544">
      <w:pPr>
        <w:numPr>
          <w:ilvl w:val="0"/>
          <w:numId w:val="10"/>
        </w:numPr>
        <w:pBdr>
          <w:top w:val="nil"/>
          <w:left w:val="nil"/>
          <w:bottom w:val="nil"/>
          <w:right w:val="nil"/>
          <w:between w:val="nil"/>
        </w:pBdr>
        <w:snapToGrid w:val="0"/>
        <w:spacing w:after="240"/>
        <w:ind w:left="714" w:hanging="357"/>
        <w:jc w:val="both"/>
        <w:rPr>
          <w:rFonts w:ascii="Arial" w:eastAsia="Arial" w:hAnsi="Arial" w:cs="Arial"/>
          <w:sz w:val="20"/>
          <w:szCs w:val="20"/>
        </w:rPr>
      </w:pPr>
      <w:r w:rsidRPr="007542AD">
        <w:rPr>
          <w:rFonts w:ascii="Arial" w:eastAsia="Arial" w:hAnsi="Arial" w:cs="Arial"/>
          <w:sz w:val="20"/>
          <w:szCs w:val="20"/>
          <w:highlight w:val="white"/>
        </w:rPr>
        <w:t xml:space="preserve">Enhanced future contributions could be facilitated by ensuring that data providers perceive the process as rewarding, with clear identification of their </w:t>
      </w:r>
      <w:proofErr w:type="gramStart"/>
      <w:r w:rsidRPr="007542AD">
        <w:rPr>
          <w:rFonts w:ascii="Arial" w:eastAsia="Arial" w:hAnsi="Arial" w:cs="Arial"/>
          <w:sz w:val="20"/>
          <w:szCs w:val="20"/>
          <w:highlight w:val="white"/>
        </w:rPr>
        <w:t>contribution</w:t>
      </w:r>
      <w:proofErr w:type="gramEnd"/>
    </w:p>
    <w:p w14:paraId="321C12C9" w14:textId="77777777" w:rsidR="00BA4544" w:rsidRPr="007542AD" w:rsidRDefault="00BA4544" w:rsidP="00BA4544">
      <w:pPr>
        <w:numPr>
          <w:ilvl w:val="0"/>
          <w:numId w:val="10"/>
        </w:numPr>
        <w:pBdr>
          <w:top w:val="nil"/>
          <w:left w:val="nil"/>
          <w:bottom w:val="nil"/>
          <w:right w:val="nil"/>
          <w:between w:val="nil"/>
        </w:pBdr>
        <w:snapToGrid w:val="0"/>
        <w:spacing w:after="240"/>
        <w:ind w:left="714" w:hanging="357"/>
        <w:jc w:val="both"/>
        <w:rPr>
          <w:rFonts w:ascii="Arial" w:eastAsia="Arial" w:hAnsi="Arial" w:cs="Arial"/>
          <w:sz w:val="20"/>
          <w:szCs w:val="20"/>
        </w:rPr>
      </w:pPr>
      <w:r w:rsidRPr="007542AD">
        <w:rPr>
          <w:rFonts w:ascii="Arial" w:eastAsia="Arial" w:hAnsi="Arial" w:cs="Arial"/>
          <w:sz w:val="20"/>
          <w:szCs w:val="20"/>
          <w:highlight w:val="white"/>
        </w:rPr>
        <w:t>Possibility to s</w:t>
      </w:r>
      <w:r w:rsidRPr="007542AD">
        <w:rPr>
          <w:rFonts w:ascii="Arial" w:eastAsia="Arial" w:hAnsi="Arial" w:cs="Arial"/>
          <w:sz w:val="20"/>
          <w:szCs w:val="20"/>
        </w:rPr>
        <w:t xml:space="preserve">hare some data collected during transit during hydrographic surveys </w:t>
      </w:r>
      <w:proofErr w:type="gramStart"/>
      <w:r w:rsidRPr="007542AD">
        <w:rPr>
          <w:rFonts w:ascii="Arial" w:eastAsia="Arial" w:hAnsi="Arial" w:cs="Arial"/>
          <w:sz w:val="20"/>
          <w:szCs w:val="20"/>
        </w:rPr>
        <w:t>in order to</w:t>
      </w:r>
      <w:proofErr w:type="gramEnd"/>
      <w:r w:rsidRPr="007542AD">
        <w:rPr>
          <w:rFonts w:ascii="Arial" w:eastAsia="Arial" w:hAnsi="Arial" w:cs="Arial"/>
          <w:sz w:val="20"/>
          <w:szCs w:val="20"/>
        </w:rPr>
        <w:t xml:space="preserve"> improve GEBCO data quality (Royal Moroccan Navy)</w:t>
      </w:r>
    </w:p>
    <w:p w14:paraId="7A09809C" w14:textId="77777777" w:rsidR="00BA4544" w:rsidRPr="007542AD" w:rsidRDefault="00BA4544" w:rsidP="00BA4544">
      <w:pPr>
        <w:numPr>
          <w:ilvl w:val="0"/>
          <w:numId w:val="10"/>
        </w:numPr>
        <w:pBdr>
          <w:top w:val="nil"/>
          <w:left w:val="nil"/>
          <w:bottom w:val="nil"/>
          <w:right w:val="nil"/>
          <w:between w:val="nil"/>
        </w:pBdr>
        <w:snapToGrid w:val="0"/>
        <w:spacing w:after="240"/>
        <w:rPr>
          <w:rFonts w:ascii="Arial" w:eastAsia="Arial" w:hAnsi="Arial" w:cs="Arial"/>
          <w:color w:val="000000"/>
          <w:sz w:val="20"/>
          <w:szCs w:val="20"/>
        </w:rPr>
      </w:pPr>
      <w:r w:rsidRPr="007542AD">
        <w:rPr>
          <w:rFonts w:ascii="Arial" w:eastAsia="Arial" w:hAnsi="Arial" w:cs="Arial"/>
          <w:color w:val="000000"/>
          <w:sz w:val="20"/>
          <w:szCs w:val="20"/>
        </w:rPr>
        <w:t xml:space="preserve">This topic is predominately under review as hydrographic office or navy in certain countries have the authority to permit data release and </w:t>
      </w:r>
      <w:proofErr w:type="gramStart"/>
      <w:r w:rsidRPr="007542AD">
        <w:rPr>
          <w:rFonts w:ascii="Arial" w:eastAsia="Arial" w:hAnsi="Arial" w:cs="Arial"/>
          <w:color w:val="000000"/>
          <w:sz w:val="20"/>
          <w:szCs w:val="20"/>
        </w:rPr>
        <w:t>sharing</w:t>
      </w:r>
      <w:proofErr w:type="gramEnd"/>
    </w:p>
    <w:p w14:paraId="5997C779" w14:textId="77777777" w:rsidR="00BA4544" w:rsidRPr="007542AD" w:rsidRDefault="00BA4544" w:rsidP="00BA4544">
      <w:pPr>
        <w:pStyle w:val="ListParagraph"/>
        <w:numPr>
          <w:ilvl w:val="0"/>
          <w:numId w:val="28"/>
        </w:numPr>
        <w:snapToGrid w:val="0"/>
        <w:spacing w:after="240"/>
        <w:ind w:left="714" w:hanging="357"/>
        <w:contextualSpacing w:val="0"/>
        <w:jc w:val="both"/>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Please suggest any potential new approaches that could be tried to facilitate and augment the contribution of bathymetric data collected by scientific or other endeavours to GEBCO.</w:t>
      </w:r>
    </w:p>
    <w:p w14:paraId="2ECC4EE4" w14:textId="77777777" w:rsidR="00BA4544" w:rsidRPr="007542AD" w:rsidRDefault="00BA4544" w:rsidP="00BA4544">
      <w:pPr>
        <w:numPr>
          <w:ilvl w:val="0"/>
          <w:numId w:val="13"/>
        </w:numPr>
        <w:pBdr>
          <w:top w:val="nil"/>
          <w:left w:val="nil"/>
          <w:bottom w:val="nil"/>
          <w:right w:val="nil"/>
          <w:between w:val="nil"/>
        </w:pBdr>
        <w:snapToGrid w:val="0"/>
        <w:spacing w:after="240"/>
        <w:ind w:left="714" w:hanging="357"/>
        <w:jc w:val="both"/>
        <w:rPr>
          <w:rFonts w:ascii="Arial" w:eastAsia="Arial" w:hAnsi="Arial" w:cs="Arial"/>
          <w:sz w:val="20"/>
          <w:szCs w:val="20"/>
        </w:rPr>
      </w:pPr>
      <w:r w:rsidRPr="007542AD">
        <w:rPr>
          <w:rFonts w:ascii="Arial" w:eastAsia="Arial" w:hAnsi="Arial" w:cs="Arial"/>
          <w:sz w:val="20"/>
          <w:szCs w:val="20"/>
          <w:highlight w:val="white"/>
        </w:rPr>
        <w:t>Promote collaboration among scientific communities, industry partners, and government agencies to undertake collaborative bathymetric mapping initiatives in underexplored or remote marine areas. Combine resources, expertise, and equipment to gather high-resolution bathymetric data through ship-based surveys, autonomous underwater vehicles (AUVs), unmanned surface vessels (USVs), or airborne LiDAR systems. Coordinate data collection endeavours to achieve comprehensive coverage and avoid redundant efforts.</w:t>
      </w:r>
    </w:p>
    <w:p w14:paraId="6EFB43D0" w14:textId="77777777" w:rsidR="00BA4544" w:rsidRPr="007542AD" w:rsidRDefault="00BA4544" w:rsidP="00BA4544">
      <w:pPr>
        <w:numPr>
          <w:ilvl w:val="0"/>
          <w:numId w:val="13"/>
        </w:numPr>
        <w:pBdr>
          <w:top w:val="nil"/>
          <w:left w:val="nil"/>
          <w:bottom w:val="nil"/>
          <w:right w:val="nil"/>
          <w:between w:val="nil"/>
        </w:pBdr>
        <w:snapToGrid w:val="0"/>
        <w:spacing w:after="240"/>
        <w:ind w:left="714" w:hanging="357"/>
        <w:jc w:val="both"/>
        <w:rPr>
          <w:rFonts w:ascii="Arial" w:eastAsia="Arial" w:hAnsi="Arial" w:cs="Arial"/>
          <w:sz w:val="20"/>
          <w:szCs w:val="20"/>
        </w:rPr>
      </w:pPr>
      <w:r w:rsidRPr="007542AD">
        <w:rPr>
          <w:rFonts w:ascii="Arial" w:eastAsia="Arial" w:hAnsi="Arial" w:cs="Arial"/>
          <w:sz w:val="20"/>
          <w:szCs w:val="20"/>
        </w:rPr>
        <w:t>Establish incentives and rewards for organizations and individuals to contribute bathymetric data to GEBCO. Recognize and acknowledge data contributors through citation, co-authorship, or awards. Provide financial support, research grants, or access to GEBCO resources and services as incentives for sharing high-quality bathymetric data. Foster a culture of collaboration and knowledge sharing within the bathymetric mapping community to promote data exchange and cooperation.</w:t>
      </w:r>
    </w:p>
    <w:p w14:paraId="38656B3D" w14:textId="77777777" w:rsidR="00BA4544" w:rsidRPr="007542AD" w:rsidRDefault="00BA4544" w:rsidP="00BA4544">
      <w:pPr>
        <w:numPr>
          <w:ilvl w:val="0"/>
          <w:numId w:val="13"/>
        </w:numPr>
        <w:pBdr>
          <w:top w:val="nil"/>
          <w:left w:val="nil"/>
          <w:bottom w:val="nil"/>
          <w:right w:val="nil"/>
          <w:between w:val="nil"/>
        </w:pBdr>
        <w:snapToGrid w:val="0"/>
        <w:spacing w:after="240"/>
        <w:jc w:val="both"/>
        <w:rPr>
          <w:rFonts w:ascii="Arial" w:eastAsia="Arial" w:hAnsi="Arial" w:cs="Arial"/>
          <w:color w:val="000000"/>
          <w:sz w:val="20"/>
          <w:szCs w:val="20"/>
        </w:rPr>
      </w:pPr>
      <w:r w:rsidRPr="007542AD">
        <w:rPr>
          <w:rFonts w:ascii="Arial" w:eastAsia="Arial" w:hAnsi="Arial" w:cs="Arial"/>
          <w:sz w:val="20"/>
          <w:szCs w:val="20"/>
        </w:rPr>
        <w:lastRenderedPageBreak/>
        <w:t xml:space="preserve">Allocate resources to capacity building initiatives aimed at strengthening the skills, knowledge, and capabilities of scientists, researchers, and marine professionals engaged in bathymetric data collection and processing. Deliver training workshops, seminars, and online courses </w:t>
      </w:r>
      <w:r w:rsidRPr="007542AD">
        <w:rPr>
          <w:rFonts w:ascii="Arial" w:eastAsia="Arial" w:hAnsi="Arial" w:cs="Arial"/>
          <w:color w:val="000000"/>
          <w:sz w:val="20"/>
          <w:szCs w:val="20"/>
        </w:rPr>
        <w:t>covering bathymetric mapping techniques, data management practices, and quality assurance protocols. Facilitate access to cutting-edge bathymetric surveying equipment, software tools, and analytical resources to bolster capacity development endeavours.</w:t>
      </w:r>
    </w:p>
    <w:p w14:paraId="25CFD38F" w14:textId="77777777" w:rsidR="00BA4544" w:rsidRPr="007542AD" w:rsidRDefault="00BA4544" w:rsidP="00BA4544">
      <w:pPr>
        <w:pStyle w:val="ListParagraph"/>
        <w:numPr>
          <w:ilvl w:val="0"/>
          <w:numId w:val="28"/>
        </w:numPr>
        <w:snapToGrid w:val="0"/>
        <w:spacing w:after="240"/>
        <w:contextualSpacing w:val="0"/>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Please suggest any potential requirements and type of capacity development regarding GEBCO products from the perspective of your Program/Subsidiary Body/Industry Sector.</w:t>
      </w:r>
    </w:p>
    <w:p w14:paraId="30F3EAF8" w14:textId="77777777" w:rsidR="00BA4544" w:rsidRPr="007542AD" w:rsidRDefault="00BA4544" w:rsidP="00BA4544">
      <w:pPr>
        <w:snapToGrid w:val="0"/>
        <w:spacing w:after="240"/>
        <w:rPr>
          <w:rFonts w:ascii="Arial" w:eastAsia="Arial" w:hAnsi="Arial" w:cs="Arial"/>
          <w:sz w:val="20"/>
          <w:szCs w:val="20"/>
        </w:rPr>
      </w:pPr>
      <w:r w:rsidRPr="007542AD">
        <w:rPr>
          <w:rFonts w:ascii="Arial" w:eastAsia="Arial" w:hAnsi="Arial" w:cs="Arial"/>
          <w:sz w:val="20"/>
          <w:szCs w:val="20"/>
        </w:rPr>
        <w:t>Though most of the respondents have skipped this question, the following were identified by some respondents:</w:t>
      </w:r>
    </w:p>
    <w:p w14:paraId="1889F3A7" w14:textId="77777777" w:rsidR="00BA4544" w:rsidRPr="007542AD" w:rsidRDefault="00BA4544" w:rsidP="00BA4544">
      <w:pPr>
        <w:numPr>
          <w:ilvl w:val="0"/>
          <w:numId w:val="15"/>
        </w:numPr>
        <w:pBdr>
          <w:top w:val="nil"/>
          <w:left w:val="nil"/>
          <w:bottom w:val="nil"/>
          <w:right w:val="nil"/>
          <w:between w:val="nil"/>
        </w:pBdr>
        <w:snapToGrid w:val="0"/>
        <w:spacing w:after="240"/>
        <w:jc w:val="both"/>
        <w:rPr>
          <w:rFonts w:ascii="Arial" w:eastAsia="Arial" w:hAnsi="Arial" w:cs="Arial"/>
          <w:color w:val="000000"/>
          <w:sz w:val="20"/>
          <w:szCs w:val="20"/>
        </w:rPr>
      </w:pPr>
      <w:r w:rsidRPr="007542AD">
        <w:rPr>
          <w:rFonts w:ascii="Arial" w:eastAsia="Arial" w:hAnsi="Arial" w:cs="Arial"/>
          <w:color w:val="000000"/>
          <w:sz w:val="20"/>
          <w:szCs w:val="20"/>
        </w:rPr>
        <w:t>Provide training programs and workshops to enhance the technical skills and knowledge of professionals involved in bathymetric data collection, processing, and analysis.</w:t>
      </w:r>
    </w:p>
    <w:p w14:paraId="7F55130C" w14:textId="77777777" w:rsidR="00BA4544" w:rsidRPr="007542AD" w:rsidRDefault="00BA4544" w:rsidP="00BA4544">
      <w:pPr>
        <w:numPr>
          <w:ilvl w:val="0"/>
          <w:numId w:val="15"/>
        </w:numPr>
        <w:pBdr>
          <w:top w:val="nil"/>
          <w:left w:val="nil"/>
          <w:bottom w:val="nil"/>
          <w:right w:val="nil"/>
          <w:between w:val="nil"/>
        </w:pBdr>
        <w:snapToGrid w:val="0"/>
        <w:spacing w:after="240"/>
        <w:jc w:val="both"/>
        <w:rPr>
          <w:rFonts w:ascii="Arial" w:eastAsia="Arial" w:hAnsi="Arial" w:cs="Arial"/>
          <w:color w:val="000000"/>
          <w:sz w:val="20"/>
          <w:szCs w:val="20"/>
        </w:rPr>
      </w:pPr>
      <w:bookmarkStart w:id="0" w:name="_heading=h.gjdgxs" w:colFirst="0" w:colLast="0"/>
      <w:bookmarkEnd w:id="0"/>
      <w:r w:rsidRPr="007542AD">
        <w:rPr>
          <w:rFonts w:ascii="Arial" w:eastAsia="Arial" w:hAnsi="Arial" w:cs="Arial"/>
          <w:color w:val="0D0D0D"/>
          <w:sz w:val="20"/>
          <w:szCs w:val="20"/>
          <w:highlight w:val="white"/>
        </w:rPr>
        <w:t>These programs could encompass workshops or courses focusing on GIS (Geographic Information Systems) software utilization, data processing techniques, and spatial analysis methods pertinent to GEBCO datasets. Facilitating collaborative research and knowledge-sharing initiatives cantered around GEBCO products would further enhance value. This could entail fostering partnerships and collaborations among stakeholders to undertake joint research projects or exchange experiences and best practices in leveraging GEBCO datasets.</w:t>
      </w:r>
    </w:p>
    <w:p w14:paraId="7DC8BB33" w14:textId="77777777" w:rsidR="00BA4544" w:rsidRPr="007542AD" w:rsidRDefault="00BA4544" w:rsidP="00BA4544">
      <w:pPr>
        <w:pStyle w:val="ListParagraph"/>
        <w:numPr>
          <w:ilvl w:val="0"/>
          <w:numId w:val="28"/>
        </w:numPr>
        <w:pBdr>
          <w:top w:val="nil"/>
          <w:left w:val="nil"/>
          <w:bottom w:val="nil"/>
          <w:right w:val="nil"/>
          <w:between w:val="nil"/>
        </w:pBdr>
        <w:snapToGrid w:val="0"/>
        <w:spacing w:after="240"/>
        <w:contextualSpacing w:val="0"/>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Please suggest any supplementary factors for the assessment of contributions to GEBCO's data and products from the standpoint of your Program/Subsidiary Body/Organization/Industry Sector</w:t>
      </w:r>
    </w:p>
    <w:p w14:paraId="18C29FDF" w14:textId="77777777" w:rsidR="00BA4544" w:rsidRPr="007542AD" w:rsidRDefault="00BA4544" w:rsidP="00BA4544">
      <w:pPr>
        <w:snapToGrid w:val="0"/>
        <w:spacing w:after="240"/>
        <w:rPr>
          <w:rFonts w:ascii="Arial" w:eastAsia="Arial" w:hAnsi="Arial" w:cs="Arial"/>
          <w:sz w:val="20"/>
          <w:szCs w:val="20"/>
        </w:rPr>
      </w:pPr>
      <w:r w:rsidRPr="007542AD">
        <w:rPr>
          <w:rFonts w:ascii="Arial" w:eastAsia="Arial" w:hAnsi="Arial" w:cs="Arial"/>
          <w:sz w:val="20"/>
          <w:szCs w:val="20"/>
        </w:rPr>
        <w:t>Though most of the respondents have skipped this question, the following were identified by some respondents:</w:t>
      </w:r>
    </w:p>
    <w:p w14:paraId="7D7BE9BA" w14:textId="77777777" w:rsidR="00BA4544" w:rsidRPr="007542AD" w:rsidRDefault="00BA4544" w:rsidP="00BA4544">
      <w:pPr>
        <w:numPr>
          <w:ilvl w:val="0"/>
          <w:numId w:val="17"/>
        </w:numPr>
        <w:pBdr>
          <w:top w:val="nil"/>
          <w:left w:val="nil"/>
          <w:bottom w:val="nil"/>
          <w:right w:val="nil"/>
          <w:between w:val="nil"/>
        </w:pBdr>
        <w:snapToGrid w:val="0"/>
        <w:spacing w:after="240"/>
        <w:rPr>
          <w:rFonts w:ascii="Arial" w:eastAsia="Arial" w:hAnsi="Arial" w:cs="Arial"/>
          <w:color w:val="000000"/>
          <w:sz w:val="20"/>
          <w:szCs w:val="20"/>
        </w:rPr>
      </w:pPr>
      <w:r w:rsidRPr="007542AD">
        <w:rPr>
          <w:rFonts w:ascii="Arial" w:eastAsia="Arial" w:hAnsi="Arial" w:cs="Arial"/>
          <w:color w:val="000000"/>
          <w:sz w:val="20"/>
          <w:szCs w:val="20"/>
        </w:rPr>
        <w:t>In the past, TSCOM provided reports indicating the annual number of scientific articles citing GEBCO grid data and maps. It would be prudent to maintain these statistics for future reference.</w:t>
      </w:r>
    </w:p>
    <w:p w14:paraId="15C27BDC" w14:textId="77777777" w:rsidR="00BA4544" w:rsidRPr="007542AD" w:rsidRDefault="00BA4544" w:rsidP="00BA4544">
      <w:pPr>
        <w:numPr>
          <w:ilvl w:val="0"/>
          <w:numId w:val="17"/>
        </w:numPr>
        <w:pBdr>
          <w:top w:val="nil"/>
          <w:left w:val="nil"/>
          <w:bottom w:val="nil"/>
          <w:right w:val="nil"/>
          <w:between w:val="nil"/>
        </w:pBdr>
        <w:snapToGrid w:val="0"/>
        <w:spacing w:after="240"/>
        <w:rPr>
          <w:rFonts w:ascii="Arial" w:eastAsia="Arial" w:hAnsi="Arial" w:cs="Arial"/>
          <w:color w:val="000000"/>
          <w:sz w:val="20"/>
          <w:szCs w:val="20"/>
        </w:rPr>
      </w:pPr>
      <w:r w:rsidRPr="007542AD">
        <w:rPr>
          <w:rFonts w:ascii="Arial" w:eastAsia="Arial" w:hAnsi="Arial" w:cs="Arial"/>
          <w:color w:val="000000"/>
          <w:sz w:val="20"/>
          <w:szCs w:val="20"/>
        </w:rPr>
        <w:t>Implementing a more effective mechanism for crediting data contributors when utilizing GEBCO products.</w:t>
      </w:r>
    </w:p>
    <w:p w14:paraId="611660FD" w14:textId="77777777" w:rsidR="00BA4544" w:rsidRPr="007542AD" w:rsidRDefault="00BA4544" w:rsidP="00BA4544">
      <w:pPr>
        <w:pStyle w:val="ListParagraph"/>
        <w:numPr>
          <w:ilvl w:val="0"/>
          <w:numId w:val="28"/>
        </w:numPr>
        <w:pBdr>
          <w:top w:val="nil"/>
          <w:left w:val="nil"/>
          <w:bottom w:val="nil"/>
          <w:right w:val="nil"/>
          <w:between w:val="nil"/>
        </w:pBdr>
        <w:snapToGrid w:val="0"/>
        <w:spacing w:after="240"/>
        <w:contextualSpacing w:val="0"/>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 xml:space="preserve"> Key recommendation for enhancing the GEBCO efficacy of its dissemination of seabed data to relevant </w:t>
      </w:r>
      <w:proofErr w:type="gramStart"/>
      <w:r w:rsidRPr="007542AD">
        <w:rPr>
          <w:rFonts w:ascii="Arial" w:eastAsia="Arial" w:hAnsi="Arial" w:cs="Arial"/>
          <w:b/>
          <w:bCs/>
          <w:color w:val="000000" w:themeColor="text1"/>
          <w:sz w:val="20"/>
          <w:szCs w:val="20"/>
        </w:rPr>
        <w:t>stakeholders</w:t>
      </w:r>
      <w:proofErr w:type="gramEnd"/>
    </w:p>
    <w:p w14:paraId="3293C159" w14:textId="77777777" w:rsidR="00BA4544" w:rsidRPr="007542AD" w:rsidRDefault="00BA4544" w:rsidP="00BA4544">
      <w:pPr>
        <w:numPr>
          <w:ilvl w:val="0"/>
          <w:numId w:val="21"/>
        </w:numPr>
        <w:pBdr>
          <w:top w:val="nil"/>
          <w:left w:val="nil"/>
          <w:bottom w:val="nil"/>
          <w:right w:val="nil"/>
          <w:between w:val="nil"/>
        </w:pBdr>
        <w:snapToGrid w:val="0"/>
        <w:spacing w:after="240"/>
        <w:jc w:val="both"/>
        <w:rPr>
          <w:rFonts w:ascii="Arial" w:eastAsia="Arial" w:hAnsi="Arial" w:cs="Arial"/>
          <w:color w:val="000000"/>
          <w:sz w:val="20"/>
          <w:szCs w:val="20"/>
        </w:rPr>
      </w:pPr>
      <w:r w:rsidRPr="007542AD">
        <w:rPr>
          <w:rFonts w:ascii="Arial" w:eastAsia="Arial" w:hAnsi="Arial" w:cs="Arial"/>
          <w:color w:val="000000"/>
          <w:sz w:val="20"/>
          <w:szCs w:val="20"/>
          <w:highlight w:val="white"/>
        </w:rPr>
        <w:t>Continuously enhance accuracy and coverage while advocating for data sharing and open access.</w:t>
      </w:r>
    </w:p>
    <w:p w14:paraId="696D3B56" w14:textId="77777777" w:rsidR="00BA4544" w:rsidRPr="007542AD" w:rsidRDefault="00BA4544" w:rsidP="00BA4544">
      <w:pPr>
        <w:numPr>
          <w:ilvl w:val="0"/>
          <w:numId w:val="21"/>
        </w:numPr>
        <w:pBdr>
          <w:top w:val="nil"/>
          <w:left w:val="nil"/>
          <w:bottom w:val="nil"/>
          <w:right w:val="nil"/>
          <w:between w:val="nil"/>
        </w:pBdr>
        <w:snapToGrid w:val="0"/>
        <w:spacing w:after="240"/>
        <w:jc w:val="both"/>
        <w:rPr>
          <w:rFonts w:ascii="Arial" w:eastAsia="Arial" w:hAnsi="Arial" w:cs="Arial"/>
          <w:color w:val="000000"/>
          <w:sz w:val="20"/>
          <w:szCs w:val="20"/>
        </w:rPr>
      </w:pPr>
      <w:r w:rsidRPr="007542AD">
        <w:rPr>
          <w:rFonts w:ascii="Arial" w:eastAsia="Arial" w:hAnsi="Arial" w:cs="Arial"/>
          <w:color w:val="000000"/>
          <w:sz w:val="20"/>
          <w:szCs w:val="20"/>
          <w:highlight w:val="white"/>
        </w:rPr>
        <w:t>Utilize all communication channels and engage a broad range of stakeholders by leveraging GEBCO members or points of contact (POCs) in each region/country. This could involve organizing workshops or meetings across different countries to showcase improvements and products. In-person meetings are particularly effective for this purpose</w:t>
      </w:r>
    </w:p>
    <w:p w14:paraId="1E8A4170" w14:textId="77777777" w:rsidR="00BA4544" w:rsidRPr="007542AD" w:rsidRDefault="00BA4544" w:rsidP="00BA4544">
      <w:pPr>
        <w:numPr>
          <w:ilvl w:val="0"/>
          <w:numId w:val="21"/>
        </w:numPr>
        <w:pBdr>
          <w:top w:val="nil"/>
          <w:left w:val="nil"/>
          <w:bottom w:val="nil"/>
          <w:right w:val="nil"/>
          <w:between w:val="nil"/>
        </w:pBdr>
        <w:snapToGrid w:val="0"/>
        <w:spacing w:after="240"/>
        <w:jc w:val="both"/>
        <w:rPr>
          <w:rFonts w:ascii="Arial" w:eastAsia="Arial" w:hAnsi="Arial" w:cs="Arial"/>
          <w:color w:val="000000"/>
          <w:sz w:val="20"/>
          <w:szCs w:val="20"/>
        </w:rPr>
      </w:pPr>
      <w:r w:rsidRPr="007542AD">
        <w:rPr>
          <w:rFonts w:ascii="Arial" w:eastAsia="Arial" w:hAnsi="Arial" w:cs="Arial"/>
          <w:color w:val="000000"/>
          <w:sz w:val="20"/>
          <w:szCs w:val="20"/>
        </w:rPr>
        <w:t>GEBCO could introduce online workshops or short-term courses, removing geographical barriers and enabling broader dissemination to individuals</w:t>
      </w:r>
      <w:r>
        <w:rPr>
          <w:rFonts w:ascii="Arial" w:eastAsia="Arial" w:hAnsi="Arial" w:cs="Arial"/>
          <w:color w:val="000000"/>
          <w:sz w:val="20"/>
          <w:szCs w:val="20"/>
        </w:rPr>
        <w:t>.</w:t>
      </w:r>
    </w:p>
    <w:p w14:paraId="38FD2E72" w14:textId="77777777" w:rsidR="00BA4544" w:rsidRDefault="00BA4544" w:rsidP="00BA4544">
      <w:pPr>
        <w:snapToGrid w:val="0"/>
        <w:spacing w:after="240"/>
        <w:rPr>
          <w:rFonts w:ascii="Arial" w:hAnsi="Arial" w:cs="Arial"/>
          <w:b/>
          <w:bCs/>
          <w:sz w:val="22"/>
          <w:szCs w:val="22"/>
        </w:rPr>
      </w:pPr>
      <w:r>
        <w:rPr>
          <w:rFonts w:ascii="Arial" w:hAnsi="Arial" w:cs="Arial"/>
          <w:b/>
          <w:bCs/>
          <w:sz w:val="22"/>
          <w:szCs w:val="22"/>
        </w:rPr>
        <w:br w:type="page"/>
      </w:r>
    </w:p>
    <w:p w14:paraId="63EB8D33" w14:textId="77777777" w:rsidR="00BA4544" w:rsidRPr="007542AD" w:rsidRDefault="00BA4544" w:rsidP="00BA4544">
      <w:pPr>
        <w:pBdr>
          <w:bottom w:val="single" w:sz="4" w:space="1" w:color="auto"/>
        </w:pBdr>
        <w:snapToGrid w:val="0"/>
        <w:spacing w:after="240"/>
        <w:rPr>
          <w:rFonts w:ascii="Arial" w:hAnsi="Arial" w:cs="Arial"/>
          <w:b/>
          <w:bCs/>
          <w:sz w:val="22"/>
          <w:szCs w:val="22"/>
        </w:rPr>
      </w:pPr>
      <w:r w:rsidRPr="007542AD">
        <w:rPr>
          <w:rFonts w:ascii="Arial" w:hAnsi="Arial" w:cs="Arial"/>
          <w:b/>
          <w:bCs/>
          <w:sz w:val="22"/>
          <w:szCs w:val="22"/>
        </w:rPr>
        <w:lastRenderedPageBreak/>
        <w:t xml:space="preserve">ANNEX I – List of Members of the IOC Working Group </w:t>
      </w:r>
      <w:r w:rsidRPr="007542AD">
        <w:rPr>
          <w:rFonts w:ascii="Arial" w:hAnsi="Arial" w:cs="Arial"/>
          <w:b/>
          <w:bCs/>
          <w:color w:val="000000"/>
          <w:sz w:val="22"/>
          <w:szCs w:val="22"/>
        </w:rPr>
        <w:t>on User Requirements and Contributions to GEBCO Products</w:t>
      </w:r>
    </w:p>
    <w:tbl>
      <w:tblPr>
        <w:tblW w:w="9634" w:type="dxa"/>
        <w:tblCellMar>
          <w:top w:w="15" w:type="dxa"/>
          <w:bottom w:w="15" w:type="dxa"/>
        </w:tblCellMar>
        <w:tblLook w:val="04A0" w:firstRow="1" w:lastRow="0" w:firstColumn="1" w:lastColumn="0" w:noHBand="0" w:noVBand="1"/>
      </w:tblPr>
      <w:tblGrid>
        <w:gridCol w:w="1555"/>
        <w:gridCol w:w="3660"/>
        <w:gridCol w:w="4419"/>
      </w:tblGrid>
      <w:tr w:rsidR="00BA4544" w:rsidRPr="00D4393E" w14:paraId="14255252" w14:textId="77777777" w:rsidTr="00537C08">
        <w:trPr>
          <w:trHeight w:val="395"/>
        </w:trPr>
        <w:tc>
          <w:tcPr>
            <w:tcW w:w="1555"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noWrap/>
            <w:vAlign w:val="bottom"/>
            <w:hideMark/>
          </w:tcPr>
          <w:p w14:paraId="5E94C9CC" w14:textId="77777777" w:rsidR="00BA4544" w:rsidRPr="00D4393E" w:rsidRDefault="00BA4544" w:rsidP="00537C08">
            <w:pPr>
              <w:snapToGrid w:val="0"/>
              <w:spacing w:after="240"/>
              <w:jc w:val="center"/>
              <w:rPr>
                <w:rFonts w:ascii="Arial" w:hAnsi="Arial" w:cs="Arial"/>
                <w:sz w:val="20"/>
                <w:szCs w:val="20"/>
                <w:lang w:val="en-US"/>
              </w:rPr>
            </w:pPr>
            <w:r w:rsidRPr="00D4393E">
              <w:rPr>
                <w:rFonts w:ascii="Arial" w:hAnsi="Arial" w:cs="Arial"/>
                <w:sz w:val="20"/>
                <w:szCs w:val="20"/>
                <w:lang w:val="en-US"/>
              </w:rPr>
              <w:t>Country</w:t>
            </w:r>
          </w:p>
        </w:tc>
        <w:tc>
          <w:tcPr>
            <w:tcW w:w="366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noWrap/>
            <w:vAlign w:val="bottom"/>
            <w:hideMark/>
          </w:tcPr>
          <w:p w14:paraId="0D0E8302" w14:textId="77777777" w:rsidR="00BA4544" w:rsidRPr="00D4393E" w:rsidRDefault="00BA4544" w:rsidP="00537C08">
            <w:pPr>
              <w:snapToGrid w:val="0"/>
              <w:spacing w:after="240"/>
              <w:jc w:val="center"/>
              <w:rPr>
                <w:rFonts w:ascii="Arial" w:hAnsi="Arial" w:cs="Arial"/>
                <w:sz w:val="20"/>
                <w:szCs w:val="20"/>
                <w:lang w:val="en-US"/>
              </w:rPr>
            </w:pPr>
            <w:r w:rsidRPr="00D4393E">
              <w:rPr>
                <w:rFonts w:ascii="Arial" w:hAnsi="Arial" w:cs="Arial"/>
                <w:sz w:val="20"/>
                <w:szCs w:val="20"/>
                <w:lang w:val="en-US"/>
              </w:rPr>
              <w:t>Name</w:t>
            </w:r>
          </w:p>
        </w:tc>
        <w:tc>
          <w:tcPr>
            <w:tcW w:w="4419"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noWrap/>
            <w:vAlign w:val="bottom"/>
            <w:hideMark/>
          </w:tcPr>
          <w:p w14:paraId="00C4ACC9" w14:textId="77777777" w:rsidR="00BA4544" w:rsidRPr="00D4393E" w:rsidRDefault="00BA4544" w:rsidP="00537C08">
            <w:pPr>
              <w:snapToGrid w:val="0"/>
              <w:spacing w:after="240"/>
              <w:jc w:val="center"/>
              <w:rPr>
                <w:rFonts w:ascii="Arial" w:hAnsi="Arial" w:cs="Arial"/>
                <w:sz w:val="20"/>
                <w:szCs w:val="20"/>
                <w:lang w:val="en-US"/>
              </w:rPr>
            </w:pPr>
            <w:r w:rsidRPr="00D4393E">
              <w:rPr>
                <w:rFonts w:ascii="Arial" w:hAnsi="Arial" w:cs="Arial"/>
                <w:sz w:val="20"/>
                <w:szCs w:val="20"/>
                <w:lang w:val="en-US"/>
              </w:rPr>
              <w:t>Institution</w:t>
            </w:r>
          </w:p>
        </w:tc>
      </w:tr>
      <w:tr w:rsidR="00BA4544" w:rsidRPr="00D4393E" w14:paraId="7E035359" w14:textId="77777777" w:rsidTr="00537C08">
        <w:trPr>
          <w:trHeight w:val="395"/>
        </w:trPr>
        <w:tc>
          <w:tcPr>
            <w:tcW w:w="1555" w:type="dxa"/>
            <w:tcBorders>
              <w:top w:val="single" w:sz="4" w:space="0" w:color="000000"/>
              <w:left w:val="single" w:sz="4" w:space="0" w:color="000000"/>
              <w:bottom w:val="single" w:sz="4" w:space="0" w:color="000000"/>
              <w:right w:val="single" w:sz="4" w:space="0" w:color="000000"/>
            </w:tcBorders>
            <w:noWrap/>
            <w:vAlign w:val="bottom"/>
            <w:hideMark/>
          </w:tcPr>
          <w:p w14:paraId="76D3C936" w14:textId="77777777" w:rsidR="00BA4544" w:rsidRPr="00D4393E" w:rsidRDefault="00BA4544" w:rsidP="00537C08">
            <w:pPr>
              <w:snapToGrid w:val="0"/>
              <w:spacing w:after="240"/>
              <w:rPr>
                <w:rFonts w:ascii="Arial" w:hAnsi="Arial" w:cs="Arial"/>
                <w:sz w:val="20"/>
                <w:szCs w:val="20"/>
                <w:lang w:val="en-US"/>
              </w:rPr>
            </w:pPr>
            <w:r w:rsidRPr="00D4393E">
              <w:rPr>
                <w:rFonts w:ascii="Arial" w:hAnsi="Arial" w:cs="Arial"/>
                <w:sz w:val="20"/>
                <w:szCs w:val="20"/>
                <w:lang w:val="en-US"/>
              </w:rPr>
              <w:t>Australia</w:t>
            </w:r>
          </w:p>
        </w:tc>
        <w:tc>
          <w:tcPr>
            <w:tcW w:w="3660" w:type="dxa"/>
            <w:tcBorders>
              <w:top w:val="single" w:sz="4" w:space="0" w:color="000000"/>
              <w:left w:val="single" w:sz="4" w:space="0" w:color="000000"/>
              <w:bottom w:val="single" w:sz="4" w:space="0" w:color="000000"/>
              <w:right w:val="single" w:sz="4" w:space="0" w:color="000000"/>
            </w:tcBorders>
            <w:noWrap/>
            <w:vAlign w:val="bottom"/>
            <w:hideMark/>
          </w:tcPr>
          <w:p w14:paraId="35DB1584" w14:textId="77777777" w:rsidR="00BA4544" w:rsidRPr="00D4393E" w:rsidRDefault="00BA4544" w:rsidP="00537C08">
            <w:pPr>
              <w:snapToGrid w:val="0"/>
              <w:spacing w:after="240"/>
              <w:rPr>
                <w:rFonts w:ascii="Arial" w:hAnsi="Arial" w:cs="Arial"/>
                <w:sz w:val="20"/>
                <w:szCs w:val="20"/>
                <w:lang w:val="en-US"/>
              </w:rPr>
            </w:pPr>
            <w:r w:rsidRPr="00D4393E">
              <w:rPr>
                <w:rFonts w:ascii="Arial" w:hAnsi="Arial" w:cs="Arial"/>
                <w:sz w:val="20"/>
                <w:szCs w:val="20"/>
                <w:lang w:val="en-US"/>
              </w:rPr>
              <w:t>Ms Philippa Bricher</w:t>
            </w:r>
          </w:p>
        </w:tc>
        <w:tc>
          <w:tcPr>
            <w:tcW w:w="4419" w:type="dxa"/>
            <w:tcBorders>
              <w:top w:val="single" w:sz="4" w:space="0" w:color="000000"/>
              <w:left w:val="single" w:sz="4" w:space="0" w:color="000000"/>
              <w:bottom w:val="single" w:sz="4" w:space="0" w:color="000000"/>
              <w:right w:val="single" w:sz="4" w:space="0" w:color="000000"/>
            </w:tcBorders>
            <w:noWrap/>
            <w:vAlign w:val="bottom"/>
            <w:hideMark/>
          </w:tcPr>
          <w:p w14:paraId="30D5329C" w14:textId="77777777" w:rsidR="00BA4544" w:rsidRPr="00D4393E" w:rsidRDefault="00BA4544" w:rsidP="00537C08">
            <w:pPr>
              <w:snapToGrid w:val="0"/>
              <w:spacing w:after="240"/>
              <w:rPr>
                <w:rFonts w:ascii="Arial" w:hAnsi="Arial" w:cs="Arial"/>
                <w:sz w:val="20"/>
                <w:szCs w:val="20"/>
                <w:lang w:val="en-US"/>
              </w:rPr>
            </w:pPr>
            <w:r w:rsidRPr="00D4393E">
              <w:rPr>
                <w:rFonts w:ascii="Arial" w:hAnsi="Arial" w:cs="Arial"/>
                <w:sz w:val="20"/>
                <w:szCs w:val="20"/>
                <w:lang w:val="en-US"/>
              </w:rPr>
              <w:t>National Seabed Mapping. Geoscience Australia</w:t>
            </w:r>
          </w:p>
        </w:tc>
      </w:tr>
      <w:tr w:rsidR="00BA4544" w:rsidRPr="00D4393E" w14:paraId="78CFD509" w14:textId="77777777" w:rsidTr="00537C08">
        <w:trPr>
          <w:trHeight w:val="395"/>
        </w:trPr>
        <w:tc>
          <w:tcPr>
            <w:tcW w:w="1555" w:type="dxa"/>
            <w:tcBorders>
              <w:top w:val="single" w:sz="4" w:space="0" w:color="000000"/>
              <w:left w:val="single" w:sz="4" w:space="0" w:color="000000"/>
              <w:bottom w:val="single" w:sz="4" w:space="0" w:color="000000"/>
              <w:right w:val="single" w:sz="4" w:space="0" w:color="000000"/>
            </w:tcBorders>
            <w:noWrap/>
            <w:vAlign w:val="bottom"/>
            <w:hideMark/>
          </w:tcPr>
          <w:p w14:paraId="60A184E0" w14:textId="77777777" w:rsidR="00BA4544" w:rsidRPr="00D4393E" w:rsidRDefault="00BA4544" w:rsidP="00537C08">
            <w:pPr>
              <w:snapToGrid w:val="0"/>
              <w:spacing w:after="240"/>
              <w:rPr>
                <w:rFonts w:ascii="Arial" w:hAnsi="Arial" w:cs="Arial"/>
                <w:sz w:val="20"/>
                <w:szCs w:val="20"/>
                <w:lang w:val="en-US"/>
              </w:rPr>
            </w:pPr>
            <w:r w:rsidRPr="00D4393E">
              <w:rPr>
                <w:rFonts w:ascii="Arial" w:hAnsi="Arial" w:cs="Arial"/>
                <w:sz w:val="20"/>
                <w:szCs w:val="20"/>
                <w:lang w:val="en-US"/>
              </w:rPr>
              <w:t>Bangladesh</w:t>
            </w:r>
          </w:p>
        </w:tc>
        <w:tc>
          <w:tcPr>
            <w:tcW w:w="3660" w:type="dxa"/>
            <w:tcBorders>
              <w:top w:val="single" w:sz="4" w:space="0" w:color="000000"/>
              <w:left w:val="single" w:sz="4" w:space="0" w:color="000000"/>
              <w:bottom w:val="single" w:sz="4" w:space="0" w:color="000000"/>
              <w:right w:val="single" w:sz="4" w:space="0" w:color="000000"/>
            </w:tcBorders>
            <w:noWrap/>
            <w:vAlign w:val="bottom"/>
            <w:hideMark/>
          </w:tcPr>
          <w:p w14:paraId="2F7375D8" w14:textId="77777777" w:rsidR="00BA4544" w:rsidRPr="00D4393E" w:rsidRDefault="00BA4544" w:rsidP="00537C08">
            <w:pPr>
              <w:snapToGrid w:val="0"/>
              <w:spacing w:after="240"/>
              <w:rPr>
                <w:rFonts w:ascii="Arial" w:hAnsi="Arial" w:cs="Arial"/>
                <w:sz w:val="20"/>
                <w:szCs w:val="20"/>
                <w:lang w:val="en-US"/>
              </w:rPr>
            </w:pPr>
            <w:r w:rsidRPr="00D4393E">
              <w:rPr>
                <w:rFonts w:ascii="Arial" w:hAnsi="Arial" w:cs="Arial"/>
                <w:sz w:val="20"/>
                <w:szCs w:val="20"/>
                <w:lang w:val="en-US"/>
              </w:rPr>
              <w:t>Captain Habib-</w:t>
            </w:r>
            <w:proofErr w:type="spellStart"/>
            <w:r w:rsidRPr="00D4393E">
              <w:rPr>
                <w:rFonts w:ascii="Arial" w:hAnsi="Arial" w:cs="Arial"/>
                <w:sz w:val="20"/>
                <w:szCs w:val="20"/>
                <w:lang w:val="en-US"/>
              </w:rPr>
              <w:t>Ul</w:t>
            </w:r>
            <w:proofErr w:type="spellEnd"/>
            <w:r w:rsidRPr="00D4393E">
              <w:rPr>
                <w:rFonts w:ascii="Arial" w:hAnsi="Arial" w:cs="Arial"/>
                <w:sz w:val="20"/>
                <w:szCs w:val="20"/>
                <w:lang w:val="en-US"/>
              </w:rPr>
              <w:t xml:space="preserve">-Alam, (HI), NUP, PCGM, </w:t>
            </w:r>
            <w:proofErr w:type="spellStart"/>
            <w:r w:rsidRPr="00D4393E">
              <w:rPr>
                <w:rFonts w:ascii="Arial" w:hAnsi="Arial" w:cs="Arial"/>
                <w:sz w:val="20"/>
                <w:szCs w:val="20"/>
                <w:lang w:val="en-US"/>
              </w:rPr>
              <w:t>psc</w:t>
            </w:r>
            <w:proofErr w:type="spellEnd"/>
            <w:r w:rsidRPr="00D4393E">
              <w:rPr>
                <w:rFonts w:ascii="Arial" w:hAnsi="Arial" w:cs="Arial"/>
                <w:sz w:val="20"/>
                <w:szCs w:val="20"/>
                <w:lang w:val="en-US"/>
              </w:rPr>
              <w:t>, BN</w:t>
            </w:r>
          </w:p>
        </w:tc>
        <w:tc>
          <w:tcPr>
            <w:tcW w:w="4419" w:type="dxa"/>
            <w:tcBorders>
              <w:top w:val="single" w:sz="4" w:space="0" w:color="000000"/>
              <w:left w:val="single" w:sz="4" w:space="0" w:color="000000"/>
              <w:bottom w:val="single" w:sz="4" w:space="0" w:color="000000"/>
              <w:right w:val="single" w:sz="4" w:space="0" w:color="000000"/>
            </w:tcBorders>
            <w:noWrap/>
            <w:vAlign w:val="bottom"/>
            <w:hideMark/>
          </w:tcPr>
          <w:p w14:paraId="7B7CAB98" w14:textId="77777777" w:rsidR="00BA4544" w:rsidRPr="00D4393E" w:rsidRDefault="00BA4544" w:rsidP="00537C08">
            <w:pPr>
              <w:snapToGrid w:val="0"/>
              <w:spacing w:after="240"/>
              <w:rPr>
                <w:rFonts w:ascii="Arial" w:hAnsi="Arial" w:cs="Arial"/>
                <w:sz w:val="20"/>
                <w:szCs w:val="20"/>
                <w:lang w:val="en-US"/>
              </w:rPr>
            </w:pPr>
            <w:r w:rsidRPr="00D4393E">
              <w:rPr>
                <w:rFonts w:ascii="Arial" w:hAnsi="Arial" w:cs="Arial"/>
                <w:sz w:val="20"/>
                <w:szCs w:val="20"/>
                <w:lang w:val="en-US"/>
              </w:rPr>
              <w:t>Bangladesh Navy Hydrographic and Oceanographic Centre (BNHOC)</w:t>
            </w:r>
          </w:p>
        </w:tc>
      </w:tr>
      <w:tr w:rsidR="00BA4544" w:rsidRPr="00D4393E" w14:paraId="7B146D5A" w14:textId="77777777" w:rsidTr="00537C08">
        <w:trPr>
          <w:trHeight w:val="395"/>
        </w:trPr>
        <w:tc>
          <w:tcPr>
            <w:tcW w:w="1555" w:type="dxa"/>
            <w:tcBorders>
              <w:top w:val="single" w:sz="4" w:space="0" w:color="000000"/>
              <w:left w:val="single" w:sz="4" w:space="0" w:color="000000"/>
              <w:bottom w:val="single" w:sz="4" w:space="0" w:color="000000"/>
              <w:right w:val="single" w:sz="4" w:space="0" w:color="000000"/>
            </w:tcBorders>
            <w:noWrap/>
            <w:vAlign w:val="bottom"/>
            <w:hideMark/>
          </w:tcPr>
          <w:p w14:paraId="582CACFC" w14:textId="77777777" w:rsidR="00BA4544" w:rsidRPr="00D4393E" w:rsidRDefault="00BA4544" w:rsidP="00537C08">
            <w:pPr>
              <w:snapToGrid w:val="0"/>
              <w:spacing w:after="240"/>
              <w:rPr>
                <w:rFonts w:ascii="Arial" w:hAnsi="Arial" w:cs="Arial"/>
                <w:sz w:val="20"/>
                <w:szCs w:val="20"/>
                <w:lang w:val="en-US"/>
              </w:rPr>
            </w:pPr>
            <w:r w:rsidRPr="00D4393E">
              <w:rPr>
                <w:rFonts w:ascii="Arial" w:hAnsi="Arial" w:cs="Arial"/>
                <w:sz w:val="20"/>
                <w:szCs w:val="20"/>
                <w:lang w:val="en-US"/>
              </w:rPr>
              <w:t>China</w:t>
            </w:r>
          </w:p>
        </w:tc>
        <w:tc>
          <w:tcPr>
            <w:tcW w:w="3660" w:type="dxa"/>
            <w:tcBorders>
              <w:top w:val="single" w:sz="4" w:space="0" w:color="000000"/>
              <w:left w:val="single" w:sz="4" w:space="0" w:color="000000"/>
              <w:bottom w:val="single" w:sz="4" w:space="0" w:color="000000"/>
              <w:right w:val="single" w:sz="4" w:space="0" w:color="000000"/>
            </w:tcBorders>
            <w:noWrap/>
            <w:vAlign w:val="bottom"/>
            <w:hideMark/>
          </w:tcPr>
          <w:p w14:paraId="44F51CFC" w14:textId="77777777" w:rsidR="00BA4544" w:rsidRPr="00D4393E" w:rsidRDefault="00BA4544" w:rsidP="00537C08">
            <w:pPr>
              <w:snapToGrid w:val="0"/>
              <w:spacing w:after="240"/>
              <w:rPr>
                <w:rFonts w:ascii="Arial" w:hAnsi="Arial" w:cs="Arial"/>
                <w:sz w:val="20"/>
                <w:szCs w:val="20"/>
                <w:lang w:val="en-US"/>
              </w:rPr>
            </w:pPr>
            <w:r w:rsidRPr="00D4393E">
              <w:rPr>
                <w:rFonts w:ascii="Arial" w:hAnsi="Arial" w:cs="Arial"/>
                <w:sz w:val="20"/>
                <w:szCs w:val="20"/>
                <w:lang w:val="en-US"/>
              </w:rPr>
              <w:t>Ms Fan Miao</w:t>
            </w:r>
          </w:p>
        </w:tc>
        <w:tc>
          <w:tcPr>
            <w:tcW w:w="4419" w:type="dxa"/>
            <w:tcBorders>
              <w:top w:val="single" w:sz="4" w:space="0" w:color="000000"/>
              <w:left w:val="single" w:sz="4" w:space="0" w:color="000000"/>
              <w:bottom w:val="single" w:sz="4" w:space="0" w:color="000000"/>
              <w:right w:val="single" w:sz="4" w:space="0" w:color="000000"/>
            </w:tcBorders>
            <w:noWrap/>
            <w:vAlign w:val="bottom"/>
            <w:hideMark/>
          </w:tcPr>
          <w:p w14:paraId="0A65B66F" w14:textId="77777777" w:rsidR="00BA4544" w:rsidRPr="00D4393E" w:rsidRDefault="00BA4544" w:rsidP="00537C08">
            <w:pPr>
              <w:snapToGrid w:val="0"/>
              <w:spacing w:after="240"/>
              <w:rPr>
                <w:rFonts w:ascii="Arial" w:hAnsi="Arial" w:cs="Arial"/>
                <w:sz w:val="20"/>
                <w:szCs w:val="20"/>
                <w:lang w:val="en-US"/>
              </w:rPr>
            </w:pPr>
            <w:r w:rsidRPr="00D4393E">
              <w:rPr>
                <w:rFonts w:ascii="Arial" w:hAnsi="Arial" w:cs="Arial"/>
                <w:sz w:val="20"/>
                <w:szCs w:val="20"/>
                <w:lang w:val="en-US"/>
              </w:rPr>
              <w:t>National Marine Data and Information Service (NMDIS)</w:t>
            </w:r>
          </w:p>
        </w:tc>
      </w:tr>
      <w:tr w:rsidR="00BA4544" w:rsidRPr="00D4393E" w14:paraId="34B5FA7A" w14:textId="77777777" w:rsidTr="00537C08">
        <w:trPr>
          <w:trHeight w:val="810"/>
        </w:trPr>
        <w:tc>
          <w:tcPr>
            <w:tcW w:w="1555" w:type="dxa"/>
            <w:tcBorders>
              <w:top w:val="single" w:sz="4" w:space="0" w:color="000000"/>
              <w:left w:val="single" w:sz="4" w:space="0" w:color="000000"/>
              <w:bottom w:val="single" w:sz="4" w:space="0" w:color="000000"/>
              <w:right w:val="single" w:sz="4" w:space="0" w:color="000000"/>
            </w:tcBorders>
            <w:noWrap/>
            <w:vAlign w:val="bottom"/>
            <w:hideMark/>
          </w:tcPr>
          <w:p w14:paraId="59B41C44" w14:textId="77777777" w:rsidR="00BA4544" w:rsidRPr="00D4393E" w:rsidRDefault="00BA4544" w:rsidP="00537C08">
            <w:pPr>
              <w:snapToGrid w:val="0"/>
              <w:spacing w:after="240"/>
              <w:rPr>
                <w:rFonts w:ascii="Arial" w:hAnsi="Arial" w:cs="Arial"/>
                <w:sz w:val="20"/>
                <w:szCs w:val="20"/>
                <w:lang w:val="en-US"/>
              </w:rPr>
            </w:pPr>
            <w:r w:rsidRPr="00D4393E">
              <w:rPr>
                <w:rFonts w:ascii="Arial" w:hAnsi="Arial" w:cs="Arial"/>
                <w:sz w:val="20"/>
                <w:szCs w:val="20"/>
                <w:lang w:val="en-US"/>
              </w:rPr>
              <w:t>Colombia</w:t>
            </w:r>
          </w:p>
        </w:tc>
        <w:tc>
          <w:tcPr>
            <w:tcW w:w="3660" w:type="dxa"/>
            <w:tcBorders>
              <w:top w:val="single" w:sz="4" w:space="0" w:color="000000"/>
              <w:left w:val="single" w:sz="4" w:space="0" w:color="000000"/>
              <w:bottom w:val="single" w:sz="4" w:space="0" w:color="000000"/>
              <w:right w:val="single" w:sz="4" w:space="0" w:color="000000"/>
            </w:tcBorders>
            <w:noWrap/>
            <w:vAlign w:val="bottom"/>
            <w:hideMark/>
          </w:tcPr>
          <w:p w14:paraId="6DAD3F3B" w14:textId="77777777" w:rsidR="00BA4544" w:rsidRPr="00D4393E" w:rsidRDefault="00BA4544" w:rsidP="00537C08">
            <w:pPr>
              <w:snapToGrid w:val="0"/>
              <w:spacing w:after="240"/>
              <w:rPr>
                <w:rFonts w:ascii="Arial" w:hAnsi="Arial" w:cs="Arial"/>
                <w:sz w:val="20"/>
                <w:szCs w:val="20"/>
                <w:lang w:val="en-US"/>
              </w:rPr>
            </w:pPr>
            <w:r w:rsidRPr="00D4393E">
              <w:rPr>
                <w:rFonts w:ascii="Arial" w:hAnsi="Arial" w:cs="Arial"/>
                <w:sz w:val="20"/>
                <w:szCs w:val="20"/>
                <w:lang w:val="en-US"/>
              </w:rPr>
              <w:t xml:space="preserve">Ms </w:t>
            </w:r>
            <w:proofErr w:type="spellStart"/>
            <w:r w:rsidRPr="00D4393E">
              <w:rPr>
                <w:rFonts w:ascii="Arial" w:hAnsi="Arial" w:cs="Arial"/>
                <w:sz w:val="20"/>
                <w:szCs w:val="20"/>
                <w:lang w:val="en-US"/>
              </w:rPr>
              <w:t>Yerynelys</w:t>
            </w:r>
            <w:proofErr w:type="spellEnd"/>
            <w:r w:rsidRPr="00D4393E">
              <w:rPr>
                <w:rFonts w:ascii="Arial" w:hAnsi="Arial" w:cs="Arial"/>
                <w:sz w:val="20"/>
                <w:szCs w:val="20"/>
                <w:lang w:val="en-US"/>
              </w:rPr>
              <w:t xml:space="preserve"> Santos Barrera</w:t>
            </w:r>
          </w:p>
        </w:tc>
        <w:tc>
          <w:tcPr>
            <w:tcW w:w="4419" w:type="dxa"/>
            <w:tcBorders>
              <w:top w:val="single" w:sz="4" w:space="0" w:color="000000"/>
              <w:left w:val="single" w:sz="4" w:space="0" w:color="000000"/>
              <w:bottom w:val="single" w:sz="4" w:space="0" w:color="000000"/>
              <w:right w:val="single" w:sz="4" w:space="0" w:color="000000"/>
            </w:tcBorders>
            <w:vAlign w:val="bottom"/>
            <w:hideMark/>
          </w:tcPr>
          <w:p w14:paraId="2A5FB52B" w14:textId="77777777" w:rsidR="00BA4544" w:rsidRPr="00D4393E" w:rsidRDefault="00BA4544" w:rsidP="00537C08">
            <w:pPr>
              <w:snapToGrid w:val="0"/>
              <w:spacing w:after="240"/>
              <w:rPr>
                <w:rFonts w:ascii="Arial" w:hAnsi="Arial" w:cs="Arial"/>
                <w:sz w:val="20"/>
                <w:szCs w:val="20"/>
                <w:lang w:val="en-US"/>
              </w:rPr>
            </w:pPr>
            <w:r w:rsidRPr="00D4393E">
              <w:rPr>
                <w:rFonts w:ascii="Arial" w:hAnsi="Arial" w:cs="Arial"/>
                <w:sz w:val="20"/>
                <w:szCs w:val="20"/>
                <w:lang w:val="en-US"/>
              </w:rPr>
              <w:t xml:space="preserve">Caribbean Oceanographic and Hydrographic Research Centre. General Maritime Directorate </w:t>
            </w:r>
          </w:p>
        </w:tc>
      </w:tr>
      <w:tr w:rsidR="00BA4544" w:rsidRPr="00D4393E" w14:paraId="0AEE0C7A" w14:textId="77777777" w:rsidTr="00537C08">
        <w:trPr>
          <w:trHeight w:val="395"/>
        </w:trPr>
        <w:tc>
          <w:tcPr>
            <w:tcW w:w="1555" w:type="dxa"/>
            <w:tcBorders>
              <w:top w:val="single" w:sz="4" w:space="0" w:color="000000"/>
              <w:left w:val="single" w:sz="4" w:space="0" w:color="000000"/>
              <w:bottom w:val="single" w:sz="4" w:space="0" w:color="000000"/>
              <w:right w:val="single" w:sz="4" w:space="0" w:color="000000"/>
            </w:tcBorders>
            <w:noWrap/>
            <w:vAlign w:val="bottom"/>
            <w:hideMark/>
          </w:tcPr>
          <w:p w14:paraId="4456FB94" w14:textId="77777777" w:rsidR="00BA4544" w:rsidRPr="00D4393E" w:rsidRDefault="00BA4544" w:rsidP="00537C08">
            <w:pPr>
              <w:snapToGrid w:val="0"/>
              <w:spacing w:after="240"/>
              <w:rPr>
                <w:rFonts w:ascii="Arial" w:hAnsi="Arial" w:cs="Arial"/>
                <w:sz w:val="20"/>
                <w:szCs w:val="20"/>
                <w:lang w:val="en-US"/>
              </w:rPr>
            </w:pPr>
            <w:r w:rsidRPr="00D4393E">
              <w:rPr>
                <w:rFonts w:ascii="Arial" w:hAnsi="Arial" w:cs="Arial"/>
                <w:sz w:val="20"/>
                <w:szCs w:val="20"/>
                <w:lang w:val="en-US"/>
              </w:rPr>
              <w:t>Colombia</w:t>
            </w:r>
          </w:p>
        </w:tc>
        <w:tc>
          <w:tcPr>
            <w:tcW w:w="3660" w:type="dxa"/>
            <w:tcBorders>
              <w:top w:val="single" w:sz="4" w:space="0" w:color="000000"/>
              <w:left w:val="single" w:sz="4" w:space="0" w:color="000000"/>
              <w:bottom w:val="single" w:sz="4" w:space="0" w:color="000000"/>
              <w:right w:val="single" w:sz="4" w:space="0" w:color="000000"/>
            </w:tcBorders>
            <w:noWrap/>
            <w:vAlign w:val="bottom"/>
            <w:hideMark/>
          </w:tcPr>
          <w:p w14:paraId="57FE2DC3" w14:textId="77777777" w:rsidR="00BA4544" w:rsidRPr="00D4393E" w:rsidRDefault="00BA4544" w:rsidP="00537C08">
            <w:pPr>
              <w:snapToGrid w:val="0"/>
              <w:spacing w:after="240"/>
              <w:rPr>
                <w:rFonts w:ascii="Arial" w:hAnsi="Arial" w:cs="Arial"/>
                <w:sz w:val="20"/>
                <w:szCs w:val="20"/>
                <w:lang w:val="es-MX"/>
              </w:rPr>
            </w:pPr>
            <w:r w:rsidRPr="00AB3B29">
              <w:rPr>
                <w:rFonts w:ascii="Arial" w:hAnsi="Arial" w:cs="Arial"/>
                <w:sz w:val="20"/>
                <w:szCs w:val="20"/>
                <w:lang w:val="es-MX"/>
              </w:rPr>
              <w:t xml:space="preserve">Mr </w:t>
            </w:r>
            <w:r w:rsidRPr="00D4393E">
              <w:rPr>
                <w:rFonts w:ascii="Arial" w:hAnsi="Arial" w:cs="Arial"/>
                <w:sz w:val="20"/>
                <w:szCs w:val="20"/>
                <w:lang w:val="es-MX"/>
              </w:rPr>
              <w:t xml:space="preserve">Juan Camilo Forero </w:t>
            </w:r>
            <w:proofErr w:type="spellStart"/>
            <w:r w:rsidRPr="00D4393E">
              <w:rPr>
                <w:rFonts w:ascii="Arial" w:hAnsi="Arial" w:cs="Arial"/>
                <w:sz w:val="20"/>
                <w:szCs w:val="20"/>
                <w:lang w:val="es-MX"/>
              </w:rPr>
              <w:t>Hauzeur</w:t>
            </w:r>
            <w:proofErr w:type="spellEnd"/>
          </w:p>
        </w:tc>
        <w:tc>
          <w:tcPr>
            <w:tcW w:w="4419" w:type="dxa"/>
            <w:tcBorders>
              <w:top w:val="single" w:sz="4" w:space="0" w:color="000000"/>
              <w:left w:val="single" w:sz="4" w:space="0" w:color="000000"/>
              <w:bottom w:val="single" w:sz="4" w:space="0" w:color="000000"/>
              <w:right w:val="single" w:sz="4" w:space="0" w:color="000000"/>
            </w:tcBorders>
            <w:noWrap/>
            <w:vAlign w:val="bottom"/>
            <w:hideMark/>
          </w:tcPr>
          <w:p w14:paraId="4D2E793E" w14:textId="77777777" w:rsidR="00BA4544" w:rsidRPr="00D4393E" w:rsidRDefault="00BA4544" w:rsidP="00537C08">
            <w:pPr>
              <w:snapToGrid w:val="0"/>
              <w:spacing w:after="240"/>
              <w:rPr>
                <w:rFonts w:ascii="Arial" w:hAnsi="Arial" w:cs="Arial"/>
                <w:sz w:val="20"/>
                <w:szCs w:val="20"/>
                <w:lang w:val="en-US"/>
              </w:rPr>
            </w:pPr>
            <w:r w:rsidRPr="00AB3B29">
              <w:rPr>
                <w:rFonts w:ascii="Arial" w:hAnsi="Arial" w:cs="Arial"/>
                <w:sz w:val="20"/>
                <w:szCs w:val="20"/>
                <w:lang w:val="es-MX"/>
              </w:rPr>
              <w:t>Comisión Colombiana del Océano</w:t>
            </w:r>
            <w:r>
              <w:rPr>
                <w:rFonts w:ascii="Arial" w:hAnsi="Arial" w:cs="Arial"/>
                <w:sz w:val="20"/>
                <w:szCs w:val="20"/>
                <w:lang w:val="es-MX"/>
              </w:rPr>
              <w:t xml:space="preserve"> (</w:t>
            </w:r>
            <w:proofErr w:type="spellStart"/>
            <w:r>
              <w:rPr>
                <w:rFonts w:ascii="Arial" w:hAnsi="Arial" w:cs="Arial"/>
                <w:sz w:val="20"/>
                <w:szCs w:val="20"/>
                <w:lang w:val="es-MX"/>
              </w:rPr>
              <w:t>Working</w:t>
            </w:r>
            <w:proofErr w:type="spellEnd"/>
            <w:r>
              <w:rPr>
                <w:rFonts w:ascii="Arial" w:hAnsi="Arial" w:cs="Arial"/>
                <w:sz w:val="20"/>
                <w:szCs w:val="20"/>
                <w:lang w:val="es-MX"/>
              </w:rPr>
              <w:t xml:space="preserve"> </w:t>
            </w:r>
            <w:proofErr w:type="spellStart"/>
            <w:r>
              <w:rPr>
                <w:rFonts w:ascii="Arial" w:hAnsi="Arial" w:cs="Arial"/>
                <w:sz w:val="20"/>
                <w:szCs w:val="20"/>
                <w:lang w:val="es-MX"/>
              </w:rPr>
              <w:t>Group</w:t>
            </w:r>
            <w:proofErr w:type="spellEnd"/>
            <w:r>
              <w:rPr>
                <w:rFonts w:ascii="Arial" w:hAnsi="Arial" w:cs="Arial"/>
                <w:sz w:val="20"/>
                <w:szCs w:val="20"/>
                <w:lang w:val="es-MX"/>
              </w:rPr>
              <w:t xml:space="preserve"> Chair)</w:t>
            </w:r>
          </w:p>
        </w:tc>
      </w:tr>
      <w:tr w:rsidR="00BA4544" w:rsidRPr="00617A06" w14:paraId="76FABB27" w14:textId="77777777" w:rsidTr="00537C08">
        <w:trPr>
          <w:trHeight w:val="810"/>
        </w:trPr>
        <w:tc>
          <w:tcPr>
            <w:tcW w:w="1555" w:type="dxa"/>
            <w:tcBorders>
              <w:top w:val="single" w:sz="4" w:space="0" w:color="000000"/>
              <w:left w:val="single" w:sz="4" w:space="0" w:color="000000"/>
              <w:bottom w:val="single" w:sz="4" w:space="0" w:color="000000"/>
              <w:right w:val="single" w:sz="4" w:space="0" w:color="000000"/>
            </w:tcBorders>
            <w:noWrap/>
            <w:vAlign w:val="bottom"/>
            <w:hideMark/>
          </w:tcPr>
          <w:p w14:paraId="69616CB3" w14:textId="77777777" w:rsidR="00BA4544" w:rsidRPr="00D4393E" w:rsidRDefault="00BA4544" w:rsidP="00537C08">
            <w:pPr>
              <w:snapToGrid w:val="0"/>
              <w:spacing w:after="240"/>
              <w:rPr>
                <w:rFonts w:ascii="Arial" w:hAnsi="Arial" w:cs="Arial"/>
                <w:sz w:val="20"/>
                <w:szCs w:val="20"/>
                <w:lang w:val="en-US"/>
              </w:rPr>
            </w:pPr>
            <w:r w:rsidRPr="00D4393E">
              <w:rPr>
                <w:rFonts w:ascii="Arial" w:hAnsi="Arial" w:cs="Arial"/>
                <w:sz w:val="20"/>
                <w:szCs w:val="20"/>
                <w:lang w:val="en-US"/>
              </w:rPr>
              <w:t>Ecuador</w:t>
            </w:r>
          </w:p>
        </w:tc>
        <w:tc>
          <w:tcPr>
            <w:tcW w:w="3660" w:type="dxa"/>
            <w:tcBorders>
              <w:top w:val="single" w:sz="4" w:space="0" w:color="000000"/>
              <w:left w:val="single" w:sz="4" w:space="0" w:color="000000"/>
              <w:bottom w:val="single" w:sz="4" w:space="0" w:color="000000"/>
              <w:right w:val="single" w:sz="4" w:space="0" w:color="000000"/>
            </w:tcBorders>
            <w:noWrap/>
            <w:vAlign w:val="bottom"/>
            <w:hideMark/>
          </w:tcPr>
          <w:p w14:paraId="5993FAB3" w14:textId="77777777" w:rsidR="00BA4544" w:rsidRPr="00D4393E" w:rsidRDefault="00BA4544" w:rsidP="00537C08">
            <w:pPr>
              <w:snapToGrid w:val="0"/>
              <w:spacing w:after="240"/>
              <w:rPr>
                <w:rFonts w:ascii="Arial" w:hAnsi="Arial" w:cs="Arial"/>
                <w:sz w:val="20"/>
                <w:szCs w:val="20"/>
                <w:lang w:val="en-US"/>
              </w:rPr>
            </w:pPr>
            <w:r w:rsidRPr="00D4393E">
              <w:rPr>
                <w:rFonts w:ascii="Arial" w:hAnsi="Arial" w:cs="Arial"/>
                <w:sz w:val="20"/>
                <w:szCs w:val="20"/>
                <w:lang w:val="en-US"/>
              </w:rPr>
              <w:t>Mr Freddy Guzmán</w:t>
            </w:r>
          </w:p>
        </w:tc>
        <w:tc>
          <w:tcPr>
            <w:tcW w:w="4419" w:type="dxa"/>
            <w:tcBorders>
              <w:top w:val="single" w:sz="4" w:space="0" w:color="000000"/>
              <w:left w:val="single" w:sz="4" w:space="0" w:color="000000"/>
              <w:bottom w:val="single" w:sz="4" w:space="0" w:color="000000"/>
              <w:right w:val="single" w:sz="4" w:space="0" w:color="000000"/>
            </w:tcBorders>
            <w:vAlign w:val="bottom"/>
            <w:hideMark/>
          </w:tcPr>
          <w:p w14:paraId="1D057F8B" w14:textId="77777777" w:rsidR="00BA4544" w:rsidRPr="00D4393E" w:rsidRDefault="00BA4544" w:rsidP="00537C08">
            <w:pPr>
              <w:snapToGrid w:val="0"/>
              <w:spacing w:after="240"/>
              <w:rPr>
                <w:rFonts w:ascii="Arial" w:hAnsi="Arial" w:cs="Arial"/>
                <w:sz w:val="20"/>
                <w:szCs w:val="20"/>
                <w:lang w:val="es-MX"/>
              </w:rPr>
            </w:pPr>
            <w:r w:rsidRPr="00D4393E">
              <w:rPr>
                <w:rFonts w:ascii="Arial" w:hAnsi="Arial" w:cs="Arial"/>
                <w:sz w:val="20"/>
                <w:szCs w:val="20"/>
                <w:lang w:val="es-MX"/>
              </w:rPr>
              <w:t>Dirección de Hidrografía y Cartografía. Instituto Oceanográfico y Antártico de la Armada</w:t>
            </w:r>
          </w:p>
        </w:tc>
      </w:tr>
      <w:tr w:rsidR="00BA4544" w:rsidRPr="00D4393E" w14:paraId="45A69E78" w14:textId="77777777" w:rsidTr="00537C08">
        <w:trPr>
          <w:trHeight w:val="395"/>
        </w:trPr>
        <w:tc>
          <w:tcPr>
            <w:tcW w:w="1555" w:type="dxa"/>
            <w:tcBorders>
              <w:top w:val="single" w:sz="4" w:space="0" w:color="000000"/>
              <w:left w:val="single" w:sz="4" w:space="0" w:color="000000"/>
              <w:bottom w:val="single" w:sz="4" w:space="0" w:color="000000"/>
              <w:right w:val="single" w:sz="4" w:space="0" w:color="000000"/>
            </w:tcBorders>
            <w:noWrap/>
            <w:vAlign w:val="bottom"/>
            <w:hideMark/>
          </w:tcPr>
          <w:p w14:paraId="0BEAC833" w14:textId="77777777" w:rsidR="00BA4544" w:rsidRPr="00D4393E" w:rsidRDefault="00BA4544" w:rsidP="00537C08">
            <w:pPr>
              <w:snapToGrid w:val="0"/>
              <w:spacing w:after="240"/>
              <w:rPr>
                <w:rFonts w:ascii="Arial" w:hAnsi="Arial" w:cs="Arial"/>
                <w:sz w:val="20"/>
                <w:szCs w:val="20"/>
                <w:lang w:val="en-US"/>
              </w:rPr>
            </w:pPr>
            <w:r w:rsidRPr="00D4393E">
              <w:rPr>
                <w:rFonts w:ascii="Arial" w:hAnsi="Arial" w:cs="Arial"/>
                <w:sz w:val="20"/>
                <w:szCs w:val="20"/>
                <w:lang w:val="en-US"/>
              </w:rPr>
              <w:t>Egypt</w:t>
            </w:r>
          </w:p>
        </w:tc>
        <w:tc>
          <w:tcPr>
            <w:tcW w:w="3660" w:type="dxa"/>
            <w:tcBorders>
              <w:top w:val="single" w:sz="4" w:space="0" w:color="000000"/>
              <w:left w:val="single" w:sz="4" w:space="0" w:color="000000"/>
              <w:bottom w:val="single" w:sz="4" w:space="0" w:color="000000"/>
              <w:right w:val="single" w:sz="4" w:space="0" w:color="000000"/>
            </w:tcBorders>
            <w:noWrap/>
            <w:vAlign w:val="bottom"/>
            <w:hideMark/>
          </w:tcPr>
          <w:p w14:paraId="490EF7E9" w14:textId="77777777" w:rsidR="00BA4544" w:rsidRPr="00D4393E" w:rsidRDefault="00BA4544" w:rsidP="00537C08">
            <w:pPr>
              <w:snapToGrid w:val="0"/>
              <w:spacing w:after="240"/>
              <w:rPr>
                <w:rFonts w:ascii="Arial" w:hAnsi="Arial" w:cs="Arial"/>
                <w:sz w:val="20"/>
                <w:szCs w:val="20"/>
                <w:lang w:val="es-MX"/>
              </w:rPr>
            </w:pPr>
            <w:r w:rsidRPr="00D4393E">
              <w:rPr>
                <w:rFonts w:ascii="Arial" w:hAnsi="Arial" w:cs="Arial"/>
                <w:sz w:val="20"/>
                <w:szCs w:val="20"/>
                <w:lang w:val="es-MX"/>
              </w:rPr>
              <w:t xml:space="preserve">Ms </w:t>
            </w:r>
            <w:proofErr w:type="spellStart"/>
            <w:r w:rsidRPr="00D4393E">
              <w:rPr>
                <w:rFonts w:ascii="Arial" w:hAnsi="Arial" w:cs="Arial"/>
                <w:sz w:val="20"/>
                <w:szCs w:val="20"/>
                <w:lang w:val="es-MX"/>
              </w:rPr>
              <w:t>Suxan</w:t>
            </w:r>
            <w:proofErr w:type="spellEnd"/>
            <w:r w:rsidRPr="00D4393E">
              <w:rPr>
                <w:rFonts w:ascii="Arial" w:hAnsi="Arial" w:cs="Arial"/>
                <w:sz w:val="20"/>
                <w:szCs w:val="20"/>
                <w:lang w:val="es-MX"/>
              </w:rPr>
              <w:t xml:space="preserve"> Mohamed El </w:t>
            </w:r>
            <w:proofErr w:type="spellStart"/>
            <w:r w:rsidRPr="00D4393E">
              <w:rPr>
                <w:rFonts w:ascii="Arial" w:hAnsi="Arial" w:cs="Arial"/>
                <w:sz w:val="20"/>
                <w:szCs w:val="20"/>
                <w:lang w:val="es-MX"/>
              </w:rPr>
              <w:t>Gharabawy</w:t>
            </w:r>
            <w:proofErr w:type="spellEnd"/>
          </w:p>
        </w:tc>
        <w:tc>
          <w:tcPr>
            <w:tcW w:w="4419" w:type="dxa"/>
            <w:tcBorders>
              <w:top w:val="single" w:sz="4" w:space="0" w:color="000000"/>
              <w:left w:val="single" w:sz="4" w:space="0" w:color="000000"/>
              <w:bottom w:val="single" w:sz="4" w:space="0" w:color="000000"/>
              <w:right w:val="single" w:sz="4" w:space="0" w:color="000000"/>
            </w:tcBorders>
            <w:noWrap/>
            <w:vAlign w:val="bottom"/>
            <w:hideMark/>
          </w:tcPr>
          <w:p w14:paraId="5E498600" w14:textId="77777777" w:rsidR="00BA4544" w:rsidRPr="00D4393E" w:rsidRDefault="00BA4544" w:rsidP="00537C08">
            <w:pPr>
              <w:snapToGrid w:val="0"/>
              <w:spacing w:after="240"/>
              <w:rPr>
                <w:rFonts w:ascii="Arial" w:hAnsi="Arial" w:cs="Arial"/>
                <w:sz w:val="20"/>
                <w:szCs w:val="20"/>
                <w:lang w:val="en-US"/>
              </w:rPr>
            </w:pPr>
            <w:r w:rsidRPr="00D4393E">
              <w:rPr>
                <w:rFonts w:ascii="Arial" w:hAnsi="Arial" w:cs="Arial"/>
                <w:sz w:val="20"/>
                <w:szCs w:val="20"/>
                <w:lang w:val="en-US"/>
              </w:rPr>
              <w:t>National Institute of Oceanography &amp; Fisheries</w:t>
            </w:r>
          </w:p>
        </w:tc>
      </w:tr>
      <w:tr w:rsidR="00BA4544" w:rsidRPr="00617A06" w14:paraId="5E0EC7A9" w14:textId="77777777" w:rsidTr="00537C08">
        <w:trPr>
          <w:trHeight w:val="810"/>
        </w:trPr>
        <w:tc>
          <w:tcPr>
            <w:tcW w:w="1555" w:type="dxa"/>
            <w:tcBorders>
              <w:top w:val="single" w:sz="4" w:space="0" w:color="000000"/>
              <w:left w:val="single" w:sz="4" w:space="0" w:color="000000"/>
              <w:bottom w:val="single" w:sz="4" w:space="0" w:color="000000"/>
              <w:right w:val="single" w:sz="4" w:space="0" w:color="000000"/>
            </w:tcBorders>
            <w:noWrap/>
            <w:vAlign w:val="bottom"/>
            <w:hideMark/>
          </w:tcPr>
          <w:p w14:paraId="241A2DB9" w14:textId="77777777" w:rsidR="00BA4544" w:rsidRPr="00D4393E" w:rsidRDefault="00BA4544" w:rsidP="00537C08">
            <w:pPr>
              <w:snapToGrid w:val="0"/>
              <w:spacing w:after="240"/>
              <w:rPr>
                <w:rFonts w:ascii="Arial" w:hAnsi="Arial" w:cs="Arial"/>
                <w:sz w:val="20"/>
                <w:szCs w:val="20"/>
                <w:lang w:val="en-US"/>
              </w:rPr>
            </w:pPr>
            <w:r w:rsidRPr="00D4393E">
              <w:rPr>
                <w:rFonts w:ascii="Arial" w:hAnsi="Arial" w:cs="Arial"/>
                <w:sz w:val="20"/>
                <w:szCs w:val="20"/>
                <w:lang w:val="en-US"/>
              </w:rPr>
              <w:t>Mexico</w:t>
            </w:r>
          </w:p>
        </w:tc>
        <w:tc>
          <w:tcPr>
            <w:tcW w:w="3660" w:type="dxa"/>
            <w:tcBorders>
              <w:top w:val="single" w:sz="4" w:space="0" w:color="000000"/>
              <w:left w:val="single" w:sz="4" w:space="0" w:color="000000"/>
              <w:bottom w:val="single" w:sz="4" w:space="0" w:color="000000"/>
              <w:right w:val="single" w:sz="4" w:space="0" w:color="000000"/>
            </w:tcBorders>
            <w:noWrap/>
            <w:vAlign w:val="bottom"/>
            <w:hideMark/>
          </w:tcPr>
          <w:p w14:paraId="1B58DAAA" w14:textId="77777777" w:rsidR="00BA4544" w:rsidRPr="00D4393E" w:rsidRDefault="00BA4544" w:rsidP="00537C08">
            <w:pPr>
              <w:snapToGrid w:val="0"/>
              <w:spacing w:after="240"/>
              <w:rPr>
                <w:rFonts w:ascii="Arial" w:hAnsi="Arial" w:cs="Arial"/>
                <w:sz w:val="20"/>
                <w:szCs w:val="20"/>
                <w:lang w:val="es-MX"/>
              </w:rPr>
            </w:pPr>
            <w:r w:rsidRPr="00D4393E">
              <w:rPr>
                <w:rFonts w:ascii="Arial" w:hAnsi="Arial" w:cs="Arial"/>
                <w:sz w:val="20"/>
                <w:szCs w:val="20"/>
                <w:lang w:val="es-MX"/>
              </w:rPr>
              <w:t xml:space="preserve">Ms Amaia Ruiz de Alegría </w:t>
            </w:r>
            <w:proofErr w:type="spellStart"/>
            <w:r w:rsidRPr="00D4393E">
              <w:rPr>
                <w:rFonts w:ascii="Arial" w:hAnsi="Arial" w:cs="Arial"/>
                <w:sz w:val="20"/>
                <w:szCs w:val="20"/>
                <w:lang w:val="es-MX"/>
              </w:rPr>
              <w:t>Arzaburu</w:t>
            </w:r>
            <w:proofErr w:type="spellEnd"/>
          </w:p>
        </w:tc>
        <w:tc>
          <w:tcPr>
            <w:tcW w:w="4419" w:type="dxa"/>
            <w:tcBorders>
              <w:top w:val="single" w:sz="4" w:space="0" w:color="000000"/>
              <w:left w:val="single" w:sz="4" w:space="0" w:color="000000"/>
              <w:bottom w:val="single" w:sz="4" w:space="0" w:color="000000"/>
              <w:right w:val="single" w:sz="4" w:space="0" w:color="000000"/>
            </w:tcBorders>
            <w:vAlign w:val="bottom"/>
            <w:hideMark/>
          </w:tcPr>
          <w:p w14:paraId="3AC97809" w14:textId="77777777" w:rsidR="00BA4544" w:rsidRPr="00D4393E" w:rsidRDefault="00BA4544" w:rsidP="00537C08">
            <w:pPr>
              <w:snapToGrid w:val="0"/>
              <w:spacing w:after="240"/>
              <w:rPr>
                <w:rFonts w:ascii="Arial" w:hAnsi="Arial" w:cs="Arial"/>
                <w:sz w:val="20"/>
                <w:szCs w:val="20"/>
                <w:lang w:val="es-MX"/>
              </w:rPr>
            </w:pPr>
            <w:r w:rsidRPr="00D4393E">
              <w:rPr>
                <w:rFonts w:ascii="Arial" w:hAnsi="Arial" w:cs="Arial"/>
                <w:sz w:val="20"/>
                <w:szCs w:val="20"/>
                <w:lang w:val="es-MX"/>
              </w:rPr>
              <w:t xml:space="preserve">Grupo de Procesos Litorales del Instituto de Investigaciones </w:t>
            </w:r>
            <w:proofErr w:type="spellStart"/>
            <w:r w:rsidRPr="00D4393E">
              <w:rPr>
                <w:rFonts w:ascii="Arial" w:hAnsi="Arial" w:cs="Arial"/>
                <w:sz w:val="20"/>
                <w:szCs w:val="20"/>
                <w:lang w:val="es-MX"/>
              </w:rPr>
              <w:t>Oceanológicas</w:t>
            </w:r>
            <w:proofErr w:type="spellEnd"/>
            <w:r w:rsidRPr="00D4393E">
              <w:rPr>
                <w:rFonts w:ascii="Arial" w:hAnsi="Arial" w:cs="Arial"/>
                <w:sz w:val="20"/>
                <w:szCs w:val="20"/>
                <w:lang w:val="es-MX"/>
              </w:rPr>
              <w:t xml:space="preserve"> de la Universidad Autónoma de Baja California</w:t>
            </w:r>
          </w:p>
        </w:tc>
      </w:tr>
      <w:tr w:rsidR="00BA4544" w:rsidRPr="00617A06" w14:paraId="3EBC9174" w14:textId="77777777" w:rsidTr="00537C08">
        <w:trPr>
          <w:trHeight w:val="810"/>
        </w:trPr>
        <w:tc>
          <w:tcPr>
            <w:tcW w:w="1555" w:type="dxa"/>
            <w:tcBorders>
              <w:top w:val="single" w:sz="4" w:space="0" w:color="000000"/>
              <w:left w:val="single" w:sz="4" w:space="0" w:color="000000"/>
              <w:bottom w:val="single" w:sz="4" w:space="0" w:color="000000"/>
              <w:right w:val="single" w:sz="4" w:space="0" w:color="000000"/>
            </w:tcBorders>
            <w:noWrap/>
            <w:vAlign w:val="bottom"/>
            <w:hideMark/>
          </w:tcPr>
          <w:p w14:paraId="780E88CA" w14:textId="77777777" w:rsidR="00BA4544" w:rsidRPr="00D4393E" w:rsidRDefault="00BA4544" w:rsidP="00537C08">
            <w:pPr>
              <w:snapToGrid w:val="0"/>
              <w:spacing w:after="240"/>
              <w:rPr>
                <w:rFonts w:ascii="Arial" w:hAnsi="Arial" w:cs="Arial"/>
                <w:sz w:val="20"/>
                <w:szCs w:val="20"/>
                <w:lang w:val="en-US"/>
              </w:rPr>
            </w:pPr>
            <w:r w:rsidRPr="00D4393E">
              <w:rPr>
                <w:rFonts w:ascii="Arial" w:hAnsi="Arial" w:cs="Arial"/>
                <w:sz w:val="20"/>
                <w:szCs w:val="20"/>
                <w:lang w:val="en-US"/>
              </w:rPr>
              <w:t>Mexico</w:t>
            </w:r>
          </w:p>
        </w:tc>
        <w:tc>
          <w:tcPr>
            <w:tcW w:w="3660" w:type="dxa"/>
            <w:tcBorders>
              <w:top w:val="single" w:sz="4" w:space="0" w:color="000000"/>
              <w:left w:val="single" w:sz="4" w:space="0" w:color="000000"/>
              <w:bottom w:val="single" w:sz="4" w:space="0" w:color="000000"/>
              <w:right w:val="single" w:sz="4" w:space="0" w:color="000000"/>
            </w:tcBorders>
            <w:noWrap/>
            <w:vAlign w:val="bottom"/>
            <w:hideMark/>
          </w:tcPr>
          <w:p w14:paraId="60A2AAE3" w14:textId="77777777" w:rsidR="00BA4544" w:rsidRPr="00D4393E" w:rsidRDefault="00BA4544" w:rsidP="00537C08">
            <w:pPr>
              <w:snapToGrid w:val="0"/>
              <w:spacing w:after="240"/>
              <w:rPr>
                <w:rFonts w:ascii="Arial" w:hAnsi="Arial" w:cs="Arial"/>
                <w:sz w:val="20"/>
                <w:szCs w:val="20"/>
                <w:lang w:val="en-US"/>
              </w:rPr>
            </w:pPr>
            <w:r w:rsidRPr="00D4393E">
              <w:rPr>
                <w:rFonts w:ascii="Arial" w:hAnsi="Arial" w:cs="Arial"/>
                <w:sz w:val="20"/>
                <w:szCs w:val="20"/>
                <w:lang w:val="en-US"/>
              </w:rPr>
              <w:t xml:space="preserve">Mr Isaac Rodríguez Padilla </w:t>
            </w:r>
          </w:p>
        </w:tc>
        <w:tc>
          <w:tcPr>
            <w:tcW w:w="4419" w:type="dxa"/>
            <w:tcBorders>
              <w:top w:val="single" w:sz="4" w:space="0" w:color="000000"/>
              <w:left w:val="single" w:sz="4" w:space="0" w:color="000000"/>
              <w:bottom w:val="single" w:sz="4" w:space="0" w:color="000000"/>
              <w:right w:val="single" w:sz="4" w:space="0" w:color="000000"/>
            </w:tcBorders>
            <w:vAlign w:val="bottom"/>
            <w:hideMark/>
          </w:tcPr>
          <w:p w14:paraId="5B82A9E5" w14:textId="77777777" w:rsidR="00BA4544" w:rsidRPr="00D4393E" w:rsidRDefault="00BA4544" w:rsidP="00537C08">
            <w:pPr>
              <w:snapToGrid w:val="0"/>
              <w:spacing w:after="240"/>
              <w:rPr>
                <w:rFonts w:ascii="Arial" w:hAnsi="Arial" w:cs="Arial"/>
                <w:sz w:val="20"/>
                <w:szCs w:val="20"/>
                <w:lang w:val="es-MX"/>
              </w:rPr>
            </w:pPr>
            <w:r w:rsidRPr="00D4393E">
              <w:rPr>
                <w:rFonts w:ascii="Arial" w:hAnsi="Arial" w:cs="Arial"/>
                <w:sz w:val="20"/>
                <w:szCs w:val="20"/>
                <w:lang w:val="es-MX"/>
              </w:rPr>
              <w:t xml:space="preserve">Grupo de Procesos Litorales del Instituto de Investigaciones </w:t>
            </w:r>
            <w:proofErr w:type="spellStart"/>
            <w:r w:rsidRPr="00D4393E">
              <w:rPr>
                <w:rFonts w:ascii="Arial" w:hAnsi="Arial" w:cs="Arial"/>
                <w:sz w:val="20"/>
                <w:szCs w:val="20"/>
                <w:lang w:val="es-MX"/>
              </w:rPr>
              <w:t>Oceanológicas</w:t>
            </w:r>
            <w:proofErr w:type="spellEnd"/>
            <w:r w:rsidRPr="00D4393E">
              <w:rPr>
                <w:rFonts w:ascii="Arial" w:hAnsi="Arial" w:cs="Arial"/>
                <w:sz w:val="20"/>
                <w:szCs w:val="20"/>
                <w:lang w:val="es-MX"/>
              </w:rPr>
              <w:t xml:space="preserve"> de la Universidad Autónoma de Baja California</w:t>
            </w:r>
          </w:p>
        </w:tc>
      </w:tr>
      <w:tr w:rsidR="00BA4544" w:rsidRPr="00617A06" w14:paraId="7929193D" w14:textId="77777777" w:rsidTr="00537C08">
        <w:trPr>
          <w:trHeight w:val="395"/>
        </w:trPr>
        <w:tc>
          <w:tcPr>
            <w:tcW w:w="1555" w:type="dxa"/>
            <w:tcBorders>
              <w:top w:val="single" w:sz="4" w:space="0" w:color="000000"/>
              <w:left w:val="single" w:sz="4" w:space="0" w:color="000000"/>
              <w:bottom w:val="single" w:sz="4" w:space="0" w:color="000000"/>
              <w:right w:val="single" w:sz="4" w:space="0" w:color="000000"/>
            </w:tcBorders>
            <w:noWrap/>
            <w:vAlign w:val="bottom"/>
            <w:hideMark/>
          </w:tcPr>
          <w:p w14:paraId="6324F21E" w14:textId="77777777" w:rsidR="00BA4544" w:rsidRPr="00D4393E" w:rsidRDefault="00BA4544" w:rsidP="00537C08">
            <w:pPr>
              <w:snapToGrid w:val="0"/>
              <w:spacing w:after="240"/>
              <w:rPr>
                <w:rFonts w:ascii="Arial" w:hAnsi="Arial" w:cs="Arial"/>
                <w:sz w:val="20"/>
                <w:szCs w:val="20"/>
                <w:lang w:val="en-US"/>
              </w:rPr>
            </w:pPr>
            <w:r w:rsidRPr="00D4393E">
              <w:rPr>
                <w:rFonts w:ascii="Arial" w:hAnsi="Arial" w:cs="Arial"/>
                <w:sz w:val="20"/>
                <w:szCs w:val="20"/>
                <w:lang w:val="en-US"/>
              </w:rPr>
              <w:t>Morocco</w:t>
            </w:r>
          </w:p>
        </w:tc>
        <w:tc>
          <w:tcPr>
            <w:tcW w:w="3660" w:type="dxa"/>
            <w:tcBorders>
              <w:top w:val="single" w:sz="4" w:space="0" w:color="000000"/>
              <w:left w:val="single" w:sz="4" w:space="0" w:color="000000"/>
              <w:bottom w:val="single" w:sz="4" w:space="0" w:color="000000"/>
              <w:right w:val="single" w:sz="4" w:space="0" w:color="000000"/>
            </w:tcBorders>
            <w:noWrap/>
            <w:vAlign w:val="bottom"/>
            <w:hideMark/>
          </w:tcPr>
          <w:p w14:paraId="1B696715" w14:textId="77777777" w:rsidR="00BA4544" w:rsidRPr="00D4393E" w:rsidRDefault="00BA4544" w:rsidP="00537C08">
            <w:pPr>
              <w:snapToGrid w:val="0"/>
              <w:spacing w:after="240"/>
              <w:rPr>
                <w:rFonts w:ascii="Arial" w:hAnsi="Arial" w:cs="Arial"/>
                <w:sz w:val="20"/>
                <w:szCs w:val="20"/>
                <w:lang w:val="en-US"/>
              </w:rPr>
            </w:pPr>
            <w:r w:rsidRPr="00D4393E">
              <w:rPr>
                <w:rFonts w:ascii="Arial" w:hAnsi="Arial" w:cs="Arial"/>
                <w:sz w:val="20"/>
                <w:szCs w:val="20"/>
                <w:lang w:val="en-US"/>
              </w:rPr>
              <w:t>Captain Ayoub BELATTMANIA</w:t>
            </w:r>
          </w:p>
        </w:tc>
        <w:tc>
          <w:tcPr>
            <w:tcW w:w="4419" w:type="dxa"/>
            <w:tcBorders>
              <w:top w:val="single" w:sz="4" w:space="0" w:color="000000"/>
              <w:left w:val="single" w:sz="4" w:space="0" w:color="000000"/>
              <w:bottom w:val="single" w:sz="4" w:space="0" w:color="000000"/>
              <w:right w:val="single" w:sz="4" w:space="0" w:color="000000"/>
            </w:tcBorders>
            <w:noWrap/>
            <w:vAlign w:val="bottom"/>
            <w:hideMark/>
          </w:tcPr>
          <w:p w14:paraId="35A43F9C" w14:textId="77777777" w:rsidR="00BA4544" w:rsidRPr="00D4393E" w:rsidRDefault="00BA4544" w:rsidP="00537C08">
            <w:pPr>
              <w:snapToGrid w:val="0"/>
              <w:spacing w:after="240"/>
              <w:rPr>
                <w:rFonts w:ascii="Arial" w:hAnsi="Arial" w:cs="Arial"/>
                <w:sz w:val="20"/>
                <w:szCs w:val="20"/>
                <w:lang w:val="fr-FR"/>
              </w:rPr>
            </w:pPr>
            <w:r w:rsidRPr="00D4393E">
              <w:rPr>
                <w:rFonts w:ascii="Arial" w:hAnsi="Arial" w:cs="Arial"/>
                <w:sz w:val="20"/>
                <w:szCs w:val="20"/>
                <w:lang w:val="fr-FR"/>
              </w:rPr>
              <w:t>Inspection de la Marine Royale</w:t>
            </w:r>
          </w:p>
        </w:tc>
      </w:tr>
      <w:tr w:rsidR="00BA4544" w:rsidRPr="00617A06" w14:paraId="441B9181" w14:textId="77777777" w:rsidTr="00537C08">
        <w:trPr>
          <w:trHeight w:val="395"/>
        </w:trPr>
        <w:tc>
          <w:tcPr>
            <w:tcW w:w="1555" w:type="dxa"/>
            <w:tcBorders>
              <w:top w:val="single" w:sz="4" w:space="0" w:color="000000"/>
              <w:left w:val="single" w:sz="4" w:space="0" w:color="000000"/>
              <w:bottom w:val="single" w:sz="4" w:space="0" w:color="000000"/>
              <w:right w:val="single" w:sz="4" w:space="0" w:color="000000"/>
            </w:tcBorders>
            <w:noWrap/>
            <w:vAlign w:val="bottom"/>
            <w:hideMark/>
          </w:tcPr>
          <w:p w14:paraId="38BA23A2" w14:textId="77777777" w:rsidR="00BA4544" w:rsidRPr="00D4393E" w:rsidRDefault="00BA4544" w:rsidP="00537C08">
            <w:pPr>
              <w:snapToGrid w:val="0"/>
              <w:spacing w:after="240"/>
              <w:rPr>
                <w:rFonts w:ascii="Arial" w:hAnsi="Arial" w:cs="Arial"/>
                <w:sz w:val="20"/>
                <w:szCs w:val="20"/>
                <w:lang w:val="en-US"/>
              </w:rPr>
            </w:pPr>
            <w:r w:rsidRPr="00D4393E">
              <w:rPr>
                <w:rFonts w:ascii="Arial" w:hAnsi="Arial" w:cs="Arial"/>
                <w:sz w:val="20"/>
                <w:szCs w:val="20"/>
                <w:lang w:val="en-US"/>
              </w:rPr>
              <w:t>Morocco</w:t>
            </w:r>
          </w:p>
        </w:tc>
        <w:tc>
          <w:tcPr>
            <w:tcW w:w="3660" w:type="dxa"/>
            <w:tcBorders>
              <w:top w:val="single" w:sz="4" w:space="0" w:color="000000"/>
              <w:left w:val="single" w:sz="4" w:space="0" w:color="000000"/>
              <w:bottom w:val="single" w:sz="4" w:space="0" w:color="000000"/>
              <w:right w:val="single" w:sz="4" w:space="0" w:color="000000"/>
            </w:tcBorders>
            <w:noWrap/>
            <w:vAlign w:val="bottom"/>
            <w:hideMark/>
          </w:tcPr>
          <w:p w14:paraId="57F5DC09" w14:textId="77777777" w:rsidR="00BA4544" w:rsidRPr="00D4393E" w:rsidRDefault="00BA4544" w:rsidP="00537C08">
            <w:pPr>
              <w:snapToGrid w:val="0"/>
              <w:spacing w:after="240"/>
              <w:rPr>
                <w:rFonts w:ascii="Arial" w:hAnsi="Arial" w:cs="Arial"/>
                <w:sz w:val="20"/>
                <w:szCs w:val="20"/>
                <w:lang w:val="fr-FR"/>
              </w:rPr>
            </w:pPr>
            <w:r w:rsidRPr="00D4393E">
              <w:rPr>
                <w:rFonts w:ascii="Arial" w:hAnsi="Arial" w:cs="Arial"/>
                <w:sz w:val="20"/>
                <w:szCs w:val="20"/>
                <w:lang w:val="fr-FR"/>
              </w:rPr>
              <w:t>Lieutenant de Vaisseau El Mehdi LATNI</w:t>
            </w:r>
          </w:p>
        </w:tc>
        <w:tc>
          <w:tcPr>
            <w:tcW w:w="4419" w:type="dxa"/>
            <w:tcBorders>
              <w:top w:val="single" w:sz="4" w:space="0" w:color="000000"/>
              <w:left w:val="single" w:sz="4" w:space="0" w:color="000000"/>
              <w:bottom w:val="single" w:sz="4" w:space="0" w:color="000000"/>
              <w:right w:val="single" w:sz="4" w:space="0" w:color="000000"/>
            </w:tcBorders>
            <w:noWrap/>
            <w:vAlign w:val="bottom"/>
            <w:hideMark/>
          </w:tcPr>
          <w:p w14:paraId="0E072B7A" w14:textId="77777777" w:rsidR="00BA4544" w:rsidRPr="00D4393E" w:rsidRDefault="00BA4544" w:rsidP="00537C08">
            <w:pPr>
              <w:snapToGrid w:val="0"/>
              <w:spacing w:after="240"/>
              <w:rPr>
                <w:rFonts w:ascii="Arial" w:hAnsi="Arial" w:cs="Arial"/>
                <w:sz w:val="20"/>
                <w:szCs w:val="20"/>
                <w:lang w:val="fr-FR"/>
              </w:rPr>
            </w:pPr>
            <w:r w:rsidRPr="00D4393E">
              <w:rPr>
                <w:rFonts w:ascii="Arial" w:hAnsi="Arial" w:cs="Arial"/>
                <w:sz w:val="20"/>
                <w:szCs w:val="20"/>
                <w:lang w:val="fr-FR"/>
              </w:rPr>
              <w:t>Inspection de la Marine Royale</w:t>
            </w:r>
          </w:p>
        </w:tc>
      </w:tr>
      <w:tr w:rsidR="00BA4544" w:rsidRPr="00D4393E" w14:paraId="7FC0515B" w14:textId="77777777" w:rsidTr="00537C08">
        <w:trPr>
          <w:trHeight w:val="395"/>
        </w:trPr>
        <w:tc>
          <w:tcPr>
            <w:tcW w:w="1555" w:type="dxa"/>
            <w:tcBorders>
              <w:top w:val="single" w:sz="4" w:space="0" w:color="000000"/>
              <w:left w:val="single" w:sz="4" w:space="0" w:color="000000"/>
              <w:bottom w:val="single" w:sz="4" w:space="0" w:color="000000"/>
              <w:right w:val="single" w:sz="4" w:space="0" w:color="000000"/>
            </w:tcBorders>
            <w:noWrap/>
            <w:vAlign w:val="bottom"/>
            <w:hideMark/>
          </w:tcPr>
          <w:p w14:paraId="70A9E5D1" w14:textId="77777777" w:rsidR="00BA4544" w:rsidRPr="00D4393E" w:rsidRDefault="00BA4544" w:rsidP="00537C08">
            <w:pPr>
              <w:snapToGrid w:val="0"/>
              <w:spacing w:after="240"/>
              <w:rPr>
                <w:rFonts w:ascii="Arial" w:hAnsi="Arial" w:cs="Arial"/>
                <w:sz w:val="20"/>
                <w:szCs w:val="20"/>
                <w:lang w:val="en-US"/>
              </w:rPr>
            </w:pPr>
            <w:r w:rsidRPr="00D4393E">
              <w:rPr>
                <w:rFonts w:ascii="Arial" w:hAnsi="Arial" w:cs="Arial"/>
                <w:sz w:val="20"/>
                <w:szCs w:val="20"/>
                <w:lang w:val="en-US"/>
              </w:rPr>
              <w:t>Norway</w:t>
            </w:r>
          </w:p>
        </w:tc>
        <w:tc>
          <w:tcPr>
            <w:tcW w:w="3660" w:type="dxa"/>
            <w:tcBorders>
              <w:top w:val="single" w:sz="4" w:space="0" w:color="000000"/>
              <w:left w:val="single" w:sz="4" w:space="0" w:color="000000"/>
              <w:bottom w:val="single" w:sz="4" w:space="0" w:color="000000"/>
              <w:right w:val="single" w:sz="4" w:space="0" w:color="000000"/>
            </w:tcBorders>
            <w:noWrap/>
            <w:vAlign w:val="bottom"/>
            <w:hideMark/>
          </w:tcPr>
          <w:p w14:paraId="40E2689B" w14:textId="77777777" w:rsidR="00BA4544" w:rsidRPr="00D4393E" w:rsidRDefault="00BA4544" w:rsidP="00537C08">
            <w:pPr>
              <w:snapToGrid w:val="0"/>
              <w:spacing w:after="240"/>
              <w:rPr>
                <w:rFonts w:ascii="Arial" w:hAnsi="Arial" w:cs="Arial"/>
                <w:sz w:val="20"/>
                <w:szCs w:val="20"/>
                <w:lang w:val="en-US"/>
              </w:rPr>
            </w:pPr>
            <w:r w:rsidRPr="00D4393E">
              <w:rPr>
                <w:rFonts w:ascii="Arial" w:hAnsi="Arial" w:cs="Arial"/>
                <w:sz w:val="20"/>
                <w:szCs w:val="20"/>
                <w:lang w:val="en-US"/>
              </w:rPr>
              <w:t>Mr Helge Sagen</w:t>
            </w:r>
          </w:p>
        </w:tc>
        <w:tc>
          <w:tcPr>
            <w:tcW w:w="4419" w:type="dxa"/>
            <w:tcBorders>
              <w:top w:val="single" w:sz="4" w:space="0" w:color="000000"/>
              <w:left w:val="single" w:sz="4" w:space="0" w:color="000000"/>
              <w:bottom w:val="single" w:sz="4" w:space="0" w:color="000000"/>
              <w:right w:val="single" w:sz="4" w:space="0" w:color="000000"/>
            </w:tcBorders>
            <w:noWrap/>
            <w:vAlign w:val="bottom"/>
            <w:hideMark/>
          </w:tcPr>
          <w:p w14:paraId="48D3C884" w14:textId="77777777" w:rsidR="00BA4544" w:rsidRPr="00D4393E" w:rsidRDefault="00BA4544" w:rsidP="00537C08">
            <w:pPr>
              <w:snapToGrid w:val="0"/>
              <w:spacing w:after="240"/>
              <w:rPr>
                <w:rFonts w:ascii="Arial" w:hAnsi="Arial" w:cs="Arial"/>
                <w:sz w:val="20"/>
                <w:szCs w:val="20"/>
                <w:lang w:val="en-US"/>
              </w:rPr>
            </w:pPr>
            <w:r w:rsidRPr="00D4393E">
              <w:rPr>
                <w:rFonts w:ascii="Arial" w:hAnsi="Arial" w:cs="Arial"/>
                <w:sz w:val="20"/>
                <w:szCs w:val="20"/>
                <w:lang w:val="en-US"/>
              </w:rPr>
              <w:t>Norwegian Marine Data Centre. Institute of Marine Research</w:t>
            </w:r>
          </w:p>
        </w:tc>
      </w:tr>
      <w:tr w:rsidR="00BA4544" w:rsidRPr="00D4393E" w14:paraId="7C9C9C96" w14:textId="77777777" w:rsidTr="00537C08">
        <w:trPr>
          <w:trHeight w:val="395"/>
        </w:trPr>
        <w:tc>
          <w:tcPr>
            <w:tcW w:w="1555" w:type="dxa"/>
            <w:tcBorders>
              <w:top w:val="single" w:sz="4" w:space="0" w:color="000000"/>
              <w:left w:val="single" w:sz="4" w:space="0" w:color="000000"/>
              <w:bottom w:val="single" w:sz="4" w:space="0" w:color="000000"/>
              <w:right w:val="single" w:sz="4" w:space="0" w:color="000000"/>
            </w:tcBorders>
            <w:noWrap/>
            <w:vAlign w:val="bottom"/>
            <w:hideMark/>
          </w:tcPr>
          <w:p w14:paraId="0FFE155C" w14:textId="77777777" w:rsidR="00BA4544" w:rsidRPr="00D4393E" w:rsidRDefault="00BA4544" w:rsidP="00537C08">
            <w:pPr>
              <w:snapToGrid w:val="0"/>
              <w:spacing w:after="240"/>
              <w:rPr>
                <w:rFonts w:ascii="Arial" w:hAnsi="Arial" w:cs="Arial"/>
                <w:sz w:val="20"/>
                <w:szCs w:val="20"/>
                <w:lang w:val="en-US"/>
              </w:rPr>
            </w:pPr>
            <w:r w:rsidRPr="00D4393E">
              <w:rPr>
                <w:rFonts w:ascii="Arial" w:hAnsi="Arial" w:cs="Arial"/>
                <w:sz w:val="20"/>
                <w:szCs w:val="20"/>
                <w:lang w:val="en-US"/>
              </w:rPr>
              <w:t>Norway</w:t>
            </w:r>
          </w:p>
        </w:tc>
        <w:tc>
          <w:tcPr>
            <w:tcW w:w="3660" w:type="dxa"/>
            <w:tcBorders>
              <w:top w:val="single" w:sz="4" w:space="0" w:color="000000"/>
              <w:left w:val="single" w:sz="4" w:space="0" w:color="000000"/>
              <w:bottom w:val="single" w:sz="4" w:space="0" w:color="000000"/>
              <w:right w:val="single" w:sz="4" w:space="0" w:color="000000"/>
            </w:tcBorders>
            <w:noWrap/>
            <w:vAlign w:val="bottom"/>
            <w:hideMark/>
          </w:tcPr>
          <w:p w14:paraId="2186234B" w14:textId="77777777" w:rsidR="00BA4544" w:rsidRPr="00D4393E" w:rsidRDefault="00BA4544" w:rsidP="00537C08">
            <w:pPr>
              <w:snapToGrid w:val="0"/>
              <w:spacing w:after="240"/>
              <w:rPr>
                <w:rFonts w:ascii="Arial" w:hAnsi="Arial" w:cs="Arial"/>
                <w:sz w:val="20"/>
                <w:szCs w:val="20"/>
                <w:lang w:val="en-US"/>
              </w:rPr>
            </w:pPr>
            <w:r w:rsidRPr="00D4393E">
              <w:rPr>
                <w:rFonts w:ascii="Arial" w:hAnsi="Arial" w:cs="Arial"/>
                <w:sz w:val="20"/>
                <w:szCs w:val="20"/>
                <w:lang w:val="en-US"/>
              </w:rPr>
              <w:t>Mr Cristian Muñoz Mas</w:t>
            </w:r>
          </w:p>
        </w:tc>
        <w:tc>
          <w:tcPr>
            <w:tcW w:w="4419" w:type="dxa"/>
            <w:tcBorders>
              <w:top w:val="single" w:sz="4" w:space="0" w:color="000000"/>
              <w:left w:val="single" w:sz="4" w:space="0" w:color="000000"/>
              <w:bottom w:val="single" w:sz="4" w:space="0" w:color="000000"/>
              <w:right w:val="single" w:sz="4" w:space="0" w:color="000000"/>
            </w:tcBorders>
            <w:noWrap/>
            <w:vAlign w:val="bottom"/>
            <w:hideMark/>
          </w:tcPr>
          <w:p w14:paraId="3204C8EB" w14:textId="77777777" w:rsidR="00BA4544" w:rsidRPr="00D4393E" w:rsidRDefault="00BA4544" w:rsidP="00537C08">
            <w:pPr>
              <w:snapToGrid w:val="0"/>
              <w:spacing w:after="240"/>
              <w:rPr>
                <w:rFonts w:ascii="Arial" w:hAnsi="Arial" w:cs="Arial"/>
                <w:sz w:val="20"/>
                <w:szCs w:val="20"/>
                <w:lang w:val="en-US"/>
              </w:rPr>
            </w:pPr>
            <w:r w:rsidRPr="00D4393E">
              <w:rPr>
                <w:rFonts w:ascii="Arial" w:hAnsi="Arial" w:cs="Arial"/>
                <w:sz w:val="20"/>
                <w:szCs w:val="20"/>
                <w:lang w:val="en-US"/>
              </w:rPr>
              <w:t xml:space="preserve">Institute of Marine Research </w:t>
            </w:r>
          </w:p>
        </w:tc>
      </w:tr>
      <w:tr w:rsidR="00BA4544" w:rsidRPr="00D4393E" w14:paraId="588ADED4" w14:textId="77777777" w:rsidTr="00537C08">
        <w:trPr>
          <w:trHeight w:val="395"/>
        </w:trPr>
        <w:tc>
          <w:tcPr>
            <w:tcW w:w="1555" w:type="dxa"/>
            <w:tcBorders>
              <w:top w:val="single" w:sz="4" w:space="0" w:color="000000"/>
              <w:left w:val="single" w:sz="4" w:space="0" w:color="000000"/>
              <w:bottom w:val="single" w:sz="4" w:space="0" w:color="000000"/>
              <w:right w:val="single" w:sz="4" w:space="0" w:color="000000"/>
            </w:tcBorders>
            <w:noWrap/>
            <w:vAlign w:val="bottom"/>
            <w:hideMark/>
          </w:tcPr>
          <w:p w14:paraId="1F300FB2" w14:textId="77777777" w:rsidR="00BA4544" w:rsidRPr="00D4393E" w:rsidRDefault="00BA4544" w:rsidP="00537C08">
            <w:pPr>
              <w:snapToGrid w:val="0"/>
              <w:spacing w:after="240"/>
              <w:rPr>
                <w:rFonts w:ascii="Arial" w:hAnsi="Arial" w:cs="Arial"/>
                <w:sz w:val="20"/>
                <w:szCs w:val="20"/>
                <w:lang w:val="en-US"/>
              </w:rPr>
            </w:pPr>
            <w:r w:rsidRPr="00D4393E">
              <w:rPr>
                <w:rFonts w:ascii="Arial" w:hAnsi="Arial" w:cs="Arial"/>
                <w:sz w:val="20"/>
                <w:szCs w:val="20"/>
                <w:lang w:val="en-US"/>
              </w:rPr>
              <w:t>Qatar</w:t>
            </w:r>
          </w:p>
        </w:tc>
        <w:tc>
          <w:tcPr>
            <w:tcW w:w="3660" w:type="dxa"/>
            <w:tcBorders>
              <w:top w:val="single" w:sz="4" w:space="0" w:color="000000"/>
              <w:left w:val="single" w:sz="4" w:space="0" w:color="000000"/>
              <w:bottom w:val="single" w:sz="4" w:space="0" w:color="000000"/>
              <w:right w:val="single" w:sz="4" w:space="0" w:color="000000"/>
            </w:tcBorders>
            <w:noWrap/>
            <w:vAlign w:val="bottom"/>
            <w:hideMark/>
          </w:tcPr>
          <w:p w14:paraId="11D6D40B" w14:textId="77777777" w:rsidR="00BA4544" w:rsidRPr="00D4393E" w:rsidRDefault="00BA4544" w:rsidP="00537C08">
            <w:pPr>
              <w:snapToGrid w:val="0"/>
              <w:spacing w:after="240"/>
              <w:rPr>
                <w:rFonts w:ascii="Arial" w:hAnsi="Arial" w:cs="Arial"/>
                <w:sz w:val="20"/>
                <w:szCs w:val="20"/>
                <w:lang w:val="en-US"/>
              </w:rPr>
            </w:pPr>
            <w:r w:rsidRPr="00D4393E">
              <w:rPr>
                <w:rFonts w:ascii="Arial" w:hAnsi="Arial" w:cs="Arial"/>
                <w:sz w:val="20"/>
                <w:szCs w:val="20"/>
                <w:lang w:val="en-US"/>
              </w:rPr>
              <w:t xml:space="preserve">Mr. </w:t>
            </w:r>
            <w:proofErr w:type="spellStart"/>
            <w:r w:rsidRPr="00D4393E">
              <w:rPr>
                <w:rFonts w:ascii="Arial" w:hAnsi="Arial" w:cs="Arial"/>
                <w:sz w:val="20"/>
                <w:szCs w:val="20"/>
                <w:lang w:val="en-US"/>
              </w:rPr>
              <w:t>Moahemd</w:t>
            </w:r>
            <w:proofErr w:type="spellEnd"/>
            <w:r w:rsidRPr="00D4393E">
              <w:rPr>
                <w:rFonts w:ascii="Arial" w:hAnsi="Arial" w:cs="Arial"/>
                <w:sz w:val="20"/>
                <w:szCs w:val="20"/>
                <w:lang w:val="en-US"/>
              </w:rPr>
              <w:t xml:space="preserve"> Ahmed Al </w:t>
            </w:r>
            <w:proofErr w:type="spellStart"/>
            <w:r w:rsidRPr="00D4393E">
              <w:rPr>
                <w:rFonts w:ascii="Arial" w:hAnsi="Arial" w:cs="Arial"/>
                <w:sz w:val="20"/>
                <w:szCs w:val="20"/>
                <w:lang w:val="en-US"/>
              </w:rPr>
              <w:t>Khenji</w:t>
            </w:r>
            <w:proofErr w:type="spellEnd"/>
          </w:p>
        </w:tc>
        <w:tc>
          <w:tcPr>
            <w:tcW w:w="4419" w:type="dxa"/>
            <w:tcBorders>
              <w:top w:val="single" w:sz="4" w:space="0" w:color="000000"/>
              <w:left w:val="single" w:sz="4" w:space="0" w:color="000000"/>
              <w:bottom w:val="single" w:sz="4" w:space="0" w:color="000000"/>
              <w:right w:val="single" w:sz="4" w:space="0" w:color="000000"/>
            </w:tcBorders>
            <w:noWrap/>
            <w:vAlign w:val="bottom"/>
            <w:hideMark/>
          </w:tcPr>
          <w:p w14:paraId="79915C32" w14:textId="77777777" w:rsidR="00BA4544" w:rsidRPr="00D4393E" w:rsidRDefault="00BA4544" w:rsidP="00537C08">
            <w:pPr>
              <w:snapToGrid w:val="0"/>
              <w:spacing w:after="240"/>
              <w:rPr>
                <w:rFonts w:ascii="Arial" w:hAnsi="Arial" w:cs="Arial"/>
                <w:sz w:val="20"/>
                <w:szCs w:val="20"/>
                <w:lang w:val="en-US"/>
              </w:rPr>
            </w:pPr>
            <w:r w:rsidRPr="00D4393E">
              <w:rPr>
                <w:rFonts w:ascii="Arial" w:hAnsi="Arial" w:cs="Arial"/>
                <w:sz w:val="20"/>
                <w:szCs w:val="20"/>
                <w:lang w:val="en-US"/>
              </w:rPr>
              <w:t>Ministry of environment and climate change</w:t>
            </w:r>
          </w:p>
        </w:tc>
      </w:tr>
      <w:tr w:rsidR="00BA4544" w:rsidRPr="00D4393E" w14:paraId="1F5438D2" w14:textId="77777777" w:rsidTr="00537C08">
        <w:trPr>
          <w:trHeight w:val="395"/>
        </w:trPr>
        <w:tc>
          <w:tcPr>
            <w:tcW w:w="1555" w:type="dxa"/>
            <w:tcBorders>
              <w:top w:val="single" w:sz="4" w:space="0" w:color="000000"/>
              <w:left w:val="single" w:sz="4" w:space="0" w:color="000000"/>
              <w:bottom w:val="nil"/>
              <w:right w:val="single" w:sz="4" w:space="0" w:color="000000"/>
            </w:tcBorders>
            <w:noWrap/>
            <w:vAlign w:val="bottom"/>
            <w:hideMark/>
          </w:tcPr>
          <w:p w14:paraId="62933DCF" w14:textId="77777777" w:rsidR="00BA4544" w:rsidRPr="00D4393E" w:rsidRDefault="00BA4544" w:rsidP="00537C08">
            <w:pPr>
              <w:snapToGrid w:val="0"/>
              <w:spacing w:after="240"/>
              <w:rPr>
                <w:rFonts w:ascii="Arial" w:hAnsi="Arial" w:cs="Arial"/>
                <w:sz w:val="20"/>
                <w:szCs w:val="20"/>
                <w:lang w:val="en-US"/>
              </w:rPr>
            </w:pPr>
            <w:r w:rsidRPr="00D4393E">
              <w:rPr>
                <w:rFonts w:ascii="Arial" w:hAnsi="Arial" w:cs="Arial"/>
                <w:sz w:val="20"/>
                <w:szCs w:val="20"/>
                <w:lang w:val="en-US"/>
              </w:rPr>
              <w:t>Republic of Korea</w:t>
            </w:r>
          </w:p>
        </w:tc>
        <w:tc>
          <w:tcPr>
            <w:tcW w:w="3660" w:type="dxa"/>
            <w:tcBorders>
              <w:top w:val="single" w:sz="4" w:space="0" w:color="000000"/>
              <w:left w:val="single" w:sz="4" w:space="0" w:color="000000"/>
              <w:bottom w:val="nil"/>
              <w:right w:val="single" w:sz="4" w:space="0" w:color="000000"/>
            </w:tcBorders>
            <w:noWrap/>
            <w:vAlign w:val="bottom"/>
            <w:hideMark/>
          </w:tcPr>
          <w:p w14:paraId="45B72363" w14:textId="77777777" w:rsidR="00BA4544" w:rsidRPr="00D4393E" w:rsidRDefault="00BA4544" w:rsidP="00537C08">
            <w:pPr>
              <w:snapToGrid w:val="0"/>
              <w:spacing w:after="240"/>
              <w:rPr>
                <w:rFonts w:ascii="Arial" w:hAnsi="Arial" w:cs="Arial"/>
                <w:sz w:val="20"/>
                <w:szCs w:val="20"/>
                <w:lang w:val="en-US"/>
              </w:rPr>
            </w:pPr>
            <w:r w:rsidRPr="00D4393E">
              <w:rPr>
                <w:rFonts w:ascii="Arial" w:hAnsi="Arial" w:cs="Arial"/>
                <w:sz w:val="20"/>
                <w:szCs w:val="20"/>
                <w:lang w:val="en-US"/>
              </w:rPr>
              <w:t xml:space="preserve">Ms Jinju </w:t>
            </w:r>
            <w:proofErr w:type="spellStart"/>
            <w:r w:rsidRPr="00D4393E">
              <w:rPr>
                <w:rFonts w:ascii="Arial" w:hAnsi="Arial" w:cs="Arial"/>
                <w:sz w:val="20"/>
                <w:szCs w:val="20"/>
                <w:lang w:val="en-US"/>
              </w:rPr>
              <w:t>Im</w:t>
            </w:r>
            <w:proofErr w:type="spellEnd"/>
          </w:p>
        </w:tc>
        <w:tc>
          <w:tcPr>
            <w:tcW w:w="4419" w:type="dxa"/>
            <w:tcBorders>
              <w:top w:val="single" w:sz="4" w:space="0" w:color="000000"/>
              <w:left w:val="single" w:sz="4" w:space="0" w:color="000000"/>
              <w:bottom w:val="nil"/>
              <w:right w:val="single" w:sz="4" w:space="0" w:color="000000"/>
            </w:tcBorders>
            <w:noWrap/>
            <w:vAlign w:val="bottom"/>
            <w:hideMark/>
          </w:tcPr>
          <w:p w14:paraId="1DD56A1A" w14:textId="77777777" w:rsidR="00BA4544" w:rsidRPr="00D4393E" w:rsidRDefault="00BA4544" w:rsidP="00537C08">
            <w:pPr>
              <w:snapToGrid w:val="0"/>
              <w:spacing w:after="240"/>
              <w:rPr>
                <w:rFonts w:ascii="Arial" w:hAnsi="Arial" w:cs="Arial"/>
                <w:sz w:val="20"/>
                <w:szCs w:val="20"/>
                <w:lang w:val="en-US"/>
              </w:rPr>
            </w:pPr>
            <w:r w:rsidRPr="00D4393E">
              <w:rPr>
                <w:rFonts w:ascii="Arial" w:hAnsi="Arial" w:cs="Arial"/>
                <w:sz w:val="20"/>
                <w:szCs w:val="20"/>
                <w:lang w:val="en-US"/>
              </w:rPr>
              <w:t>Korea Hydrographic and Oceanographic Agency</w:t>
            </w:r>
          </w:p>
        </w:tc>
      </w:tr>
      <w:tr w:rsidR="00BA4544" w:rsidRPr="00D4393E" w14:paraId="5302E999" w14:textId="77777777" w:rsidTr="00537C08">
        <w:trPr>
          <w:trHeight w:val="395"/>
        </w:trPr>
        <w:tc>
          <w:tcPr>
            <w:tcW w:w="1555" w:type="dxa"/>
            <w:tcBorders>
              <w:top w:val="single" w:sz="4" w:space="0" w:color="000000"/>
              <w:left w:val="single" w:sz="4" w:space="0" w:color="000000"/>
              <w:bottom w:val="single" w:sz="4" w:space="0" w:color="000000"/>
              <w:right w:val="single" w:sz="4" w:space="0" w:color="000000"/>
            </w:tcBorders>
            <w:noWrap/>
            <w:vAlign w:val="bottom"/>
            <w:hideMark/>
          </w:tcPr>
          <w:p w14:paraId="7D148DCD" w14:textId="77777777" w:rsidR="00BA4544" w:rsidRPr="00D4393E" w:rsidRDefault="00BA4544" w:rsidP="00537C08">
            <w:pPr>
              <w:snapToGrid w:val="0"/>
              <w:spacing w:after="240"/>
              <w:rPr>
                <w:rFonts w:ascii="Arial" w:hAnsi="Arial" w:cs="Arial"/>
                <w:sz w:val="20"/>
                <w:szCs w:val="20"/>
                <w:lang w:val="en-US"/>
              </w:rPr>
            </w:pPr>
            <w:r w:rsidRPr="00D4393E">
              <w:rPr>
                <w:rFonts w:ascii="Arial" w:hAnsi="Arial" w:cs="Arial"/>
                <w:sz w:val="20"/>
                <w:szCs w:val="20"/>
                <w:lang w:val="en-US"/>
              </w:rPr>
              <w:t>Russian Federation</w:t>
            </w:r>
          </w:p>
        </w:tc>
        <w:tc>
          <w:tcPr>
            <w:tcW w:w="3660" w:type="dxa"/>
            <w:tcBorders>
              <w:top w:val="single" w:sz="4" w:space="0" w:color="000000"/>
              <w:left w:val="single" w:sz="4" w:space="0" w:color="000000"/>
              <w:bottom w:val="single" w:sz="4" w:space="0" w:color="000000"/>
              <w:right w:val="single" w:sz="4" w:space="0" w:color="000000"/>
            </w:tcBorders>
            <w:noWrap/>
            <w:vAlign w:val="bottom"/>
            <w:hideMark/>
          </w:tcPr>
          <w:p w14:paraId="1890F68C" w14:textId="77777777" w:rsidR="00BA4544" w:rsidRPr="00D4393E" w:rsidRDefault="00BA4544" w:rsidP="00537C08">
            <w:pPr>
              <w:snapToGrid w:val="0"/>
              <w:spacing w:after="240"/>
              <w:rPr>
                <w:rFonts w:ascii="Arial" w:hAnsi="Arial" w:cs="Arial"/>
                <w:sz w:val="20"/>
                <w:szCs w:val="20"/>
                <w:lang w:val="en-US"/>
              </w:rPr>
            </w:pPr>
            <w:r w:rsidRPr="00D4393E">
              <w:rPr>
                <w:rFonts w:ascii="Arial" w:hAnsi="Arial" w:cs="Arial"/>
                <w:sz w:val="20"/>
                <w:szCs w:val="20"/>
                <w:lang w:val="en-US"/>
              </w:rPr>
              <w:t xml:space="preserve">Ms Anastasia Abramova </w:t>
            </w:r>
          </w:p>
        </w:tc>
        <w:tc>
          <w:tcPr>
            <w:tcW w:w="4419" w:type="dxa"/>
            <w:tcBorders>
              <w:top w:val="single" w:sz="4" w:space="0" w:color="000000"/>
              <w:left w:val="single" w:sz="4" w:space="0" w:color="000000"/>
              <w:bottom w:val="single" w:sz="4" w:space="0" w:color="000000"/>
              <w:right w:val="single" w:sz="4" w:space="0" w:color="000000"/>
            </w:tcBorders>
            <w:noWrap/>
            <w:vAlign w:val="bottom"/>
            <w:hideMark/>
          </w:tcPr>
          <w:p w14:paraId="0C4F231E" w14:textId="77777777" w:rsidR="00BA4544" w:rsidRPr="00D4393E" w:rsidRDefault="00BA4544" w:rsidP="00537C08">
            <w:pPr>
              <w:snapToGrid w:val="0"/>
              <w:spacing w:after="240"/>
              <w:rPr>
                <w:rFonts w:ascii="Arial" w:hAnsi="Arial" w:cs="Arial"/>
                <w:sz w:val="20"/>
                <w:szCs w:val="20"/>
                <w:lang w:val="en-US"/>
              </w:rPr>
            </w:pPr>
            <w:r w:rsidRPr="00D4393E">
              <w:rPr>
                <w:rFonts w:ascii="Arial" w:hAnsi="Arial" w:cs="Arial"/>
                <w:sz w:val="20"/>
                <w:szCs w:val="20"/>
                <w:lang w:val="en-US"/>
              </w:rPr>
              <w:t xml:space="preserve">Geological Institute of the Russian Academy of Sciences </w:t>
            </w:r>
          </w:p>
        </w:tc>
      </w:tr>
      <w:tr w:rsidR="00BA4544" w:rsidRPr="00617A06" w14:paraId="017CFC42" w14:textId="77777777" w:rsidTr="00537C08">
        <w:trPr>
          <w:trHeight w:val="395"/>
        </w:trPr>
        <w:tc>
          <w:tcPr>
            <w:tcW w:w="1555" w:type="dxa"/>
            <w:tcBorders>
              <w:top w:val="single" w:sz="4" w:space="0" w:color="000000"/>
              <w:left w:val="single" w:sz="4" w:space="0" w:color="000000"/>
              <w:bottom w:val="nil"/>
              <w:right w:val="single" w:sz="4" w:space="0" w:color="000000"/>
            </w:tcBorders>
            <w:noWrap/>
            <w:vAlign w:val="bottom"/>
            <w:hideMark/>
          </w:tcPr>
          <w:p w14:paraId="31C87929" w14:textId="77777777" w:rsidR="00BA4544" w:rsidRPr="00D4393E" w:rsidRDefault="00BA4544" w:rsidP="00537C08">
            <w:pPr>
              <w:snapToGrid w:val="0"/>
              <w:spacing w:after="240"/>
              <w:rPr>
                <w:rFonts w:ascii="Arial" w:hAnsi="Arial" w:cs="Arial"/>
                <w:sz w:val="20"/>
                <w:szCs w:val="20"/>
                <w:lang w:val="en-US"/>
              </w:rPr>
            </w:pPr>
            <w:r w:rsidRPr="00D4393E">
              <w:rPr>
                <w:rFonts w:ascii="Arial" w:hAnsi="Arial" w:cs="Arial"/>
                <w:sz w:val="20"/>
                <w:szCs w:val="20"/>
                <w:lang w:val="en-US"/>
              </w:rPr>
              <w:t>Senegal</w:t>
            </w:r>
          </w:p>
        </w:tc>
        <w:tc>
          <w:tcPr>
            <w:tcW w:w="3660" w:type="dxa"/>
            <w:tcBorders>
              <w:top w:val="single" w:sz="4" w:space="0" w:color="000000"/>
              <w:left w:val="single" w:sz="4" w:space="0" w:color="000000"/>
              <w:bottom w:val="nil"/>
              <w:right w:val="single" w:sz="4" w:space="0" w:color="000000"/>
            </w:tcBorders>
            <w:noWrap/>
            <w:vAlign w:val="bottom"/>
            <w:hideMark/>
          </w:tcPr>
          <w:p w14:paraId="72DCE6EB" w14:textId="77777777" w:rsidR="00BA4544" w:rsidRPr="00D4393E" w:rsidRDefault="00BA4544" w:rsidP="00537C08">
            <w:pPr>
              <w:snapToGrid w:val="0"/>
              <w:spacing w:after="240"/>
              <w:rPr>
                <w:rFonts w:ascii="Arial" w:hAnsi="Arial" w:cs="Arial"/>
                <w:sz w:val="20"/>
                <w:szCs w:val="20"/>
                <w:lang w:val="en-US"/>
              </w:rPr>
            </w:pPr>
            <w:r w:rsidRPr="00D4393E">
              <w:rPr>
                <w:rFonts w:ascii="Arial" w:hAnsi="Arial" w:cs="Arial"/>
                <w:sz w:val="20"/>
                <w:szCs w:val="20"/>
                <w:lang w:val="en-US"/>
              </w:rPr>
              <w:t>Mr Abdoul Tanor Diaw</w:t>
            </w:r>
          </w:p>
        </w:tc>
        <w:tc>
          <w:tcPr>
            <w:tcW w:w="4419" w:type="dxa"/>
            <w:tcBorders>
              <w:top w:val="single" w:sz="4" w:space="0" w:color="000000"/>
              <w:left w:val="single" w:sz="4" w:space="0" w:color="000000"/>
              <w:bottom w:val="nil"/>
              <w:right w:val="single" w:sz="4" w:space="0" w:color="000000"/>
            </w:tcBorders>
            <w:noWrap/>
            <w:vAlign w:val="bottom"/>
            <w:hideMark/>
          </w:tcPr>
          <w:p w14:paraId="1F93BB16" w14:textId="77777777" w:rsidR="00BA4544" w:rsidRPr="00D4393E" w:rsidRDefault="00BA4544" w:rsidP="00537C08">
            <w:pPr>
              <w:snapToGrid w:val="0"/>
              <w:spacing w:after="240"/>
              <w:rPr>
                <w:rFonts w:ascii="Arial" w:hAnsi="Arial" w:cs="Arial"/>
                <w:sz w:val="20"/>
                <w:szCs w:val="20"/>
                <w:lang w:val="fr-FR"/>
              </w:rPr>
            </w:pPr>
            <w:r w:rsidRPr="00D4393E">
              <w:rPr>
                <w:rFonts w:ascii="Arial" w:hAnsi="Arial" w:cs="Arial"/>
                <w:sz w:val="20"/>
                <w:szCs w:val="20"/>
                <w:lang w:val="fr-FR"/>
              </w:rPr>
              <w:t xml:space="preserve">Agence nationale des Affaires maritimes </w:t>
            </w:r>
          </w:p>
        </w:tc>
      </w:tr>
      <w:tr w:rsidR="00BA4544" w:rsidRPr="00D4393E" w14:paraId="2B994EAD" w14:textId="77777777" w:rsidTr="00537C08">
        <w:trPr>
          <w:trHeight w:val="395"/>
        </w:trPr>
        <w:tc>
          <w:tcPr>
            <w:tcW w:w="1555" w:type="dxa"/>
            <w:tcBorders>
              <w:top w:val="single" w:sz="4" w:space="0" w:color="000000"/>
              <w:left w:val="single" w:sz="4" w:space="0" w:color="000000"/>
              <w:bottom w:val="single" w:sz="4" w:space="0" w:color="000000"/>
              <w:right w:val="single" w:sz="4" w:space="0" w:color="000000"/>
            </w:tcBorders>
            <w:noWrap/>
            <w:vAlign w:val="bottom"/>
            <w:hideMark/>
          </w:tcPr>
          <w:p w14:paraId="32E62B79" w14:textId="77777777" w:rsidR="00BA4544" w:rsidRPr="00D4393E" w:rsidRDefault="00BA4544" w:rsidP="00537C08">
            <w:pPr>
              <w:snapToGrid w:val="0"/>
              <w:spacing w:after="240"/>
              <w:rPr>
                <w:rFonts w:ascii="Arial" w:hAnsi="Arial" w:cs="Arial"/>
                <w:sz w:val="20"/>
                <w:szCs w:val="20"/>
                <w:lang w:val="en-US"/>
              </w:rPr>
            </w:pPr>
            <w:r w:rsidRPr="00D4393E">
              <w:rPr>
                <w:rFonts w:ascii="Arial" w:hAnsi="Arial" w:cs="Arial"/>
                <w:sz w:val="20"/>
                <w:szCs w:val="20"/>
                <w:lang w:val="en-US"/>
              </w:rPr>
              <w:t>USA</w:t>
            </w:r>
          </w:p>
        </w:tc>
        <w:tc>
          <w:tcPr>
            <w:tcW w:w="3660" w:type="dxa"/>
            <w:tcBorders>
              <w:top w:val="single" w:sz="4" w:space="0" w:color="000000"/>
              <w:left w:val="single" w:sz="4" w:space="0" w:color="000000"/>
              <w:bottom w:val="single" w:sz="4" w:space="0" w:color="000000"/>
              <w:right w:val="single" w:sz="4" w:space="0" w:color="000000"/>
            </w:tcBorders>
            <w:noWrap/>
            <w:vAlign w:val="bottom"/>
            <w:hideMark/>
          </w:tcPr>
          <w:p w14:paraId="431E7CFA" w14:textId="77777777" w:rsidR="00BA4544" w:rsidRPr="00D4393E" w:rsidRDefault="00BA4544" w:rsidP="00537C08">
            <w:pPr>
              <w:snapToGrid w:val="0"/>
              <w:spacing w:after="240"/>
              <w:rPr>
                <w:rFonts w:ascii="Arial" w:hAnsi="Arial" w:cs="Arial"/>
                <w:sz w:val="20"/>
                <w:szCs w:val="20"/>
                <w:lang w:val="en-US"/>
              </w:rPr>
            </w:pPr>
            <w:r w:rsidRPr="00D4393E">
              <w:rPr>
                <w:rFonts w:ascii="Arial" w:hAnsi="Arial" w:cs="Arial"/>
                <w:sz w:val="20"/>
                <w:szCs w:val="20"/>
                <w:lang w:val="en-US"/>
              </w:rPr>
              <w:t>Ms Shannon Hoy</w:t>
            </w:r>
          </w:p>
        </w:tc>
        <w:tc>
          <w:tcPr>
            <w:tcW w:w="4419" w:type="dxa"/>
            <w:tcBorders>
              <w:top w:val="single" w:sz="4" w:space="0" w:color="000000"/>
              <w:left w:val="single" w:sz="4" w:space="0" w:color="000000"/>
              <w:bottom w:val="single" w:sz="4" w:space="0" w:color="000000"/>
              <w:right w:val="single" w:sz="4" w:space="0" w:color="000000"/>
            </w:tcBorders>
            <w:noWrap/>
            <w:vAlign w:val="bottom"/>
            <w:hideMark/>
          </w:tcPr>
          <w:p w14:paraId="03AD54C2" w14:textId="77777777" w:rsidR="00BA4544" w:rsidRPr="00D4393E" w:rsidRDefault="00BA4544" w:rsidP="00537C08">
            <w:pPr>
              <w:snapToGrid w:val="0"/>
              <w:spacing w:after="240"/>
              <w:rPr>
                <w:rFonts w:ascii="Arial" w:hAnsi="Arial" w:cs="Arial"/>
                <w:sz w:val="20"/>
                <w:szCs w:val="20"/>
                <w:lang w:val="en-US"/>
              </w:rPr>
            </w:pPr>
            <w:r w:rsidRPr="00D4393E">
              <w:rPr>
                <w:rFonts w:ascii="Arial" w:hAnsi="Arial" w:cs="Arial"/>
                <w:sz w:val="20"/>
                <w:szCs w:val="20"/>
                <w:lang w:val="en-US"/>
              </w:rPr>
              <w:t>NOAA Ocean Exploration</w:t>
            </w:r>
          </w:p>
        </w:tc>
      </w:tr>
    </w:tbl>
    <w:p w14:paraId="336BFF2B" w14:textId="77777777" w:rsidR="00BA4544" w:rsidRDefault="00BA4544" w:rsidP="00BA4544">
      <w:pPr>
        <w:snapToGrid w:val="0"/>
        <w:spacing w:after="240"/>
        <w:rPr>
          <w:rFonts w:ascii="Arial" w:hAnsi="Arial" w:cs="Arial"/>
          <w:b/>
          <w:bCs/>
        </w:rPr>
      </w:pPr>
      <w:r>
        <w:rPr>
          <w:rFonts w:ascii="Arial" w:hAnsi="Arial" w:cs="Arial"/>
          <w:b/>
          <w:bCs/>
        </w:rPr>
        <w:br w:type="page"/>
      </w:r>
    </w:p>
    <w:p w14:paraId="5128D090" w14:textId="77777777" w:rsidR="00BA4544" w:rsidRPr="007542AD" w:rsidRDefault="00BA4544" w:rsidP="00BA4544">
      <w:pPr>
        <w:pBdr>
          <w:bottom w:val="single" w:sz="4" w:space="1" w:color="auto"/>
        </w:pBdr>
        <w:snapToGrid w:val="0"/>
        <w:spacing w:after="240"/>
        <w:rPr>
          <w:rFonts w:ascii="Arial" w:hAnsi="Arial" w:cs="Arial"/>
          <w:b/>
          <w:bCs/>
        </w:rPr>
      </w:pPr>
      <w:r w:rsidRPr="007542AD">
        <w:rPr>
          <w:rFonts w:ascii="Arial" w:hAnsi="Arial" w:cs="Arial"/>
          <w:b/>
          <w:bCs/>
        </w:rPr>
        <w:lastRenderedPageBreak/>
        <w:t xml:space="preserve">Annex II – List of Responding </w:t>
      </w:r>
      <w:proofErr w:type="gramStart"/>
      <w:r w:rsidRPr="007542AD">
        <w:rPr>
          <w:rFonts w:ascii="Arial" w:hAnsi="Arial" w:cs="Arial"/>
          <w:b/>
          <w:bCs/>
        </w:rPr>
        <w:t>institutions</w:t>
      </w:r>
      <w:proofErr w:type="gramEnd"/>
    </w:p>
    <w:p w14:paraId="25D60A24" w14:textId="77777777" w:rsidR="00BA4544" w:rsidRPr="007542AD" w:rsidRDefault="00BA4544" w:rsidP="00BA4544">
      <w:pPr>
        <w:snapToGrid w:val="0"/>
        <w:spacing w:after="240"/>
        <w:rPr>
          <w:rFonts w:ascii="Arial" w:hAnsi="Arial" w:cs="Arial"/>
          <w:b/>
          <w:bCs/>
        </w:rPr>
      </w:pPr>
      <w:r w:rsidRPr="007542AD">
        <w:rPr>
          <w:rFonts w:ascii="Arial" w:hAnsi="Arial" w:cs="Arial"/>
          <w:b/>
          <w:bCs/>
          <w:noProof/>
        </w:rPr>
        <w:object w:dxaOrig="14260" w:dyaOrig="18020" w14:anchorId="25E330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4.35pt;height:611.55pt;mso-width-percent:0;mso-height-percent:0;mso-width-percent:0;mso-height-percent:0" o:ole="">
            <v:imagedata r:id="rId14" o:title=""/>
          </v:shape>
          <o:OLEObject Type="Embed" ProgID="Excel.Sheet.12" ShapeID="_x0000_i1025" DrawAspect="Content" ObjectID="_1780245186" r:id="rId15"/>
        </w:object>
      </w:r>
    </w:p>
    <w:p w14:paraId="58577DBE" w14:textId="70513485" w:rsidR="00BA4544" w:rsidRPr="00617A06" w:rsidRDefault="00BA4544" w:rsidP="00617A06">
      <w:pPr>
        <w:rPr>
          <w:rFonts w:ascii="Arial" w:eastAsia="Calibri" w:hAnsi="Arial" w:cs="Arial"/>
          <w:sz w:val="22"/>
          <w:szCs w:val="22"/>
          <w:lang w:val="fr-FR" w:eastAsia="fr-FR"/>
        </w:rPr>
      </w:pPr>
    </w:p>
    <w:sectPr w:rsidR="00BA4544" w:rsidRPr="00617A06" w:rsidSect="009A1546">
      <w:headerReference w:type="even" r:id="rId16"/>
      <w:headerReference w:type="default" r:id="rId17"/>
      <w:headerReference w:type="first" r:id="rId18"/>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12174" w14:textId="77777777" w:rsidR="00EF7F81" w:rsidRDefault="00EF7F81" w:rsidP="002C2AA1">
      <w:r>
        <w:separator/>
      </w:r>
    </w:p>
  </w:endnote>
  <w:endnote w:type="continuationSeparator" w:id="0">
    <w:p w14:paraId="3B89FCB6" w14:textId="77777777" w:rsidR="00EF7F81" w:rsidRDefault="00EF7F81" w:rsidP="002C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 Light">
    <w:altName w:val="MS Mincho"/>
    <w:panose1 w:val="00000000000000000000"/>
    <w:charset w:val="8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06198" w14:textId="77777777" w:rsidR="00EF7F81" w:rsidRDefault="00EF7F81" w:rsidP="002C2AA1">
      <w:r>
        <w:separator/>
      </w:r>
    </w:p>
  </w:footnote>
  <w:footnote w:type="continuationSeparator" w:id="0">
    <w:p w14:paraId="74B6FC8D" w14:textId="77777777" w:rsidR="00EF7F81" w:rsidRDefault="00EF7F81" w:rsidP="002C2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044BB" w14:textId="77777777" w:rsidR="008C1833" w:rsidRPr="009A1546" w:rsidRDefault="008C1833">
    <w:pPr>
      <w:pStyle w:val="Header"/>
      <w:rPr>
        <w:rFonts w:ascii="Arial" w:hAnsi="Arial" w:cs="Arial"/>
        <w:sz w:val="22"/>
        <w:szCs w:val="22"/>
      </w:rPr>
    </w:pPr>
    <w:r w:rsidRPr="009A1546">
      <w:rPr>
        <w:rFonts w:ascii="Arial" w:hAnsi="Arial" w:cs="Arial"/>
        <w:sz w:val="22"/>
        <w:szCs w:val="22"/>
      </w:rPr>
      <w:t>IOC/EC-57/4.</w:t>
    </w:r>
    <w:proofErr w:type="gramStart"/>
    <w:r w:rsidRPr="009A1546">
      <w:rPr>
        <w:rFonts w:ascii="Arial" w:hAnsi="Arial" w:cs="Arial"/>
        <w:sz w:val="22"/>
        <w:szCs w:val="22"/>
      </w:rPr>
      <w:t>4.Doc</w:t>
    </w:r>
    <w:proofErr w:type="gramEnd"/>
    <w:r w:rsidRPr="009A1546">
      <w:rPr>
        <w:rFonts w:ascii="Arial" w:hAnsi="Arial" w:cs="Arial"/>
        <w:sz w:val="22"/>
        <w:szCs w:val="22"/>
      </w:rPr>
      <w:t>(2)</w:t>
    </w:r>
    <w:r>
      <w:rPr>
        <w:rFonts w:ascii="Arial" w:hAnsi="Arial" w:cs="Arial"/>
        <w:sz w:val="22"/>
        <w:szCs w:val="22"/>
      </w:rPr>
      <w:t xml:space="preserve"> – page </w:t>
    </w:r>
    <w:r w:rsidRPr="00535F5B">
      <w:rPr>
        <w:rFonts w:ascii="Arial" w:hAnsi="Arial" w:cs="Arial"/>
        <w:sz w:val="22"/>
        <w:szCs w:val="22"/>
      </w:rPr>
      <w:fldChar w:fldCharType="begin"/>
    </w:r>
    <w:r w:rsidRPr="00535F5B">
      <w:rPr>
        <w:rFonts w:ascii="Arial" w:hAnsi="Arial" w:cs="Arial"/>
        <w:sz w:val="22"/>
        <w:szCs w:val="22"/>
      </w:rPr>
      <w:instrText xml:space="preserve"> PAGE   \* MERGEFORMAT </w:instrText>
    </w:r>
    <w:r w:rsidRPr="00535F5B">
      <w:rPr>
        <w:rFonts w:ascii="Arial" w:hAnsi="Arial" w:cs="Arial"/>
        <w:sz w:val="22"/>
        <w:szCs w:val="22"/>
      </w:rPr>
      <w:fldChar w:fldCharType="separate"/>
    </w:r>
    <w:r>
      <w:rPr>
        <w:rFonts w:ascii="Arial" w:hAnsi="Arial" w:cs="Arial"/>
        <w:noProof/>
        <w:sz w:val="22"/>
        <w:szCs w:val="22"/>
      </w:rPr>
      <w:t>4</w:t>
    </w:r>
    <w:r w:rsidRPr="00535F5B">
      <w:rPr>
        <w:rFonts w:ascii="Arial" w:hAnsi="Arial" w:cs="Arial"/>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46C4E" w14:textId="77777777" w:rsidR="008C1833" w:rsidRDefault="008C1833" w:rsidP="009A1546">
    <w:pPr>
      <w:pStyle w:val="Header"/>
      <w:jc w:val="right"/>
    </w:pPr>
    <w:r w:rsidRPr="00D376B6">
      <w:rPr>
        <w:rFonts w:ascii="Arial" w:hAnsi="Arial" w:cs="Arial"/>
        <w:sz w:val="22"/>
        <w:szCs w:val="22"/>
      </w:rPr>
      <w:t>IOC/EC-57/4.</w:t>
    </w:r>
    <w:proofErr w:type="gramStart"/>
    <w:r w:rsidRPr="00D376B6">
      <w:rPr>
        <w:rFonts w:ascii="Arial" w:hAnsi="Arial" w:cs="Arial"/>
        <w:sz w:val="22"/>
        <w:szCs w:val="22"/>
      </w:rPr>
      <w:t>4.Doc</w:t>
    </w:r>
    <w:proofErr w:type="gramEnd"/>
    <w:r w:rsidRPr="00D376B6">
      <w:rPr>
        <w:rFonts w:ascii="Arial" w:hAnsi="Arial" w:cs="Arial"/>
        <w:sz w:val="22"/>
        <w:szCs w:val="22"/>
      </w:rPr>
      <w:t>(2)</w:t>
    </w:r>
    <w:r>
      <w:rPr>
        <w:rFonts w:ascii="Arial" w:hAnsi="Arial" w:cs="Arial"/>
        <w:sz w:val="22"/>
        <w:szCs w:val="22"/>
      </w:rPr>
      <w:t xml:space="preserve"> – page </w:t>
    </w:r>
    <w:r w:rsidRPr="00535F5B">
      <w:rPr>
        <w:rFonts w:ascii="Arial" w:hAnsi="Arial" w:cs="Arial"/>
        <w:sz w:val="22"/>
        <w:szCs w:val="22"/>
      </w:rPr>
      <w:fldChar w:fldCharType="begin"/>
    </w:r>
    <w:r w:rsidRPr="00535F5B">
      <w:rPr>
        <w:rFonts w:ascii="Arial" w:hAnsi="Arial" w:cs="Arial"/>
        <w:sz w:val="22"/>
        <w:szCs w:val="22"/>
      </w:rPr>
      <w:instrText xml:space="preserve"> PAGE   \* MERGEFORMAT </w:instrText>
    </w:r>
    <w:r w:rsidRPr="00535F5B">
      <w:rPr>
        <w:rFonts w:ascii="Arial" w:hAnsi="Arial" w:cs="Arial"/>
        <w:sz w:val="22"/>
        <w:szCs w:val="22"/>
      </w:rPr>
      <w:fldChar w:fldCharType="separate"/>
    </w:r>
    <w:r>
      <w:rPr>
        <w:rFonts w:ascii="Arial" w:hAnsi="Arial" w:cs="Arial"/>
        <w:noProof/>
        <w:sz w:val="22"/>
        <w:szCs w:val="22"/>
      </w:rPr>
      <w:t>3</w:t>
    </w:r>
    <w:r w:rsidRPr="00535F5B">
      <w:rPr>
        <w:rFonts w:ascii="Arial" w:hAnsi="Arial" w:cs="Aria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DA038" w14:textId="77777777" w:rsidR="008C1833" w:rsidRPr="004D5151" w:rsidRDefault="008C1833" w:rsidP="004D5151">
    <w:pPr>
      <w:pStyle w:val="Marge"/>
      <w:tabs>
        <w:tab w:val="left" w:pos="6804"/>
      </w:tabs>
      <w:spacing w:after="0"/>
      <w:rPr>
        <w:rFonts w:ascii="Arial" w:hAnsi="Arial" w:cs="Arial"/>
        <w:b/>
        <w:bCs/>
        <w:color w:val="000000"/>
        <w:sz w:val="28"/>
        <w:szCs w:val="28"/>
        <w:lang w:val="ru-RU"/>
      </w:rPr>
    </w:pPr>
    <w:r w:rsidRPr="004D5151">
      <w:rPr>
        <w:rFonts w:ascii="Arial" w:hAnsi="Arial" w:cs="Arial"/>
        <w:sz w:val="22"/>
        <w:szCs w:val="22"/>
        <w:lang w:val="ru-RU"/>
      </w:rPr>
      <w:t>Рассылается по списку</w:t>
    </w:r>
    <w:r w:rsidRPr="004D5151">
      <w:rPr>
        <w:rFonts w:ascii="Arial" w:hAnsi="Arial" w:cs="Arial"/>
        <w:sz w:val="22"/>
        <w:szCs w:val="22"/>
        <w:lang w:val="ru-RU"/>
      </w:rPr>
      <w:tab/>
    </w:r>
    <w:r w:rsidRPr="004D5151">
      <w:rPr>
        <w:rFonts w:ascii="Arial" w:hAnsi="Arial" w:cs="Arial"/>
        <w:b/>
        <w:bCs/>
        <w:sz w:val="28"/>
        <w:szCs w:val="28"/>
        <w:lang w:val="ru-RU"/>
      </w:rPr>
      <w:t>IOC/EC-57/4.</w:t>
    </w:r>
    <w:proofErr w:type="gramStart"/>
    <w:r w:rsidRPr="004D5151">
      <w:rPr>
        <w:rFonts w:ascii="Arial" w:hAnsi="Arial" w:cs="Arial"/>
        <w:b/>
        <w:bCs/>
        <w:sz w:val="28"/>
        <w:szCs w:val="28"/>
        <w:lang w:val="ru-RU"/>
      </w:rPr>
      <w:t>4.Doc</w:t>
    </w:r>
    <w:proofErr w:type="gramEnd"/>
    <w:r w:rsidRPr="004D5151">
      <w:rPr>
        <w:rFonts w:ascii="Arial" w:hAnsi="Arial" w:cs="Arial"/>
        <w:b/>
        <w:bCs/>
        <w:sz w:val="28"/>
        <w:szCs w:val="28"/>
        <w:lang w:val="ru-RU"/>
      </w:rPr>
      <w:t>(2)</w:t>
    </w:r>
  </w:p>
  <w:p w14:paraId="10A85711" w14:textId="77777777" w:rsidR="008C1833" w:rsidRPr="004D5151" w:rsidRDefault="008C1833" w:rsidP="004D5151">
    <w:pPr>
      <w:pStyle w:val="Marge"/>
      <w:tabs>
        <w:tab w:val="left" w:pos="6804"/>
      </w:tabs>
      <w:spacing w:after="0"/>
      <w:rPr>
        <w:rFonts w:ascii="Arial" w:hAnsi="Arial" w:cs="Arial"/>
        <w:sz w:val="22"/>
        <w:szCs w:val="22"/>
        <w:lang w:val="ru-RU"/>
      </w:rPr>
    </w:pPr>
    <w:r w:rsidRPr="004D5151">
      <w:rPr>
        <w:rFonts w:ascii="Arial" w:hAnsi="Arial" w:cs="Arial"/>
        <w:sz w:val="22"/>
        <w:szCs w:val="22"/>
        <w:lang w:val="ru-RU"/>
      </w:rPr>
      <w:tab/>
      <w:t>Париж, 5 июня 2024 г.</w:t>
    </w:r>
  </w:p>
  <w:p w14:paraId="2520EF09" w14:textId="143C543E" w:rsidR="008C1833" w:rsidRPr="004D5151" w:rsidRDefault="006E79B5" w:rsidP="004D5151">
    <w:pPr>
      <w:tabs>
        <w:tab w:val="left" w:pos="6804"/>
      </w:tabs>
      <w:jc w:val="both"/>
      <w:rPr>
        <w:rFonts w:ascii="Arial" w:hAnsi="Arial" w:cs="Arial"/>
        <w:sz w:val="22"/>
        <w:szCs w:val="22"/>
        <w:lang w:val="ru-RU"/>
      </w:rPr>
    </w:pPr>
    <w:r w:rsidRPr="004D5151">
      <w:rPr>
        <w:rFonts w:ascii="Arial" w:hAnsi="Arial" w:cs="Arial"/>
        <w:noProof/>
        <w:sz w:val="22"/>
        <w:szCs w:val="22"/>
        <w:lang w:val="ru-RU" w:eastAsia="fr-FR"/>
      </w:rPr>
      <w:drawing>
        <wp:anchor distT="0" distB="0" distL="114300" distR="114300" simplePos="0" relativeHeight="251657728" behindDoc="0" locked="0" layoutInCell="1" allowOverlap="1" wp14:anchorId="1286FF60" wp14:editId="37535DA5">
          <wp:simplePos x="0" y="0"/>
          <wp:positionH relativeFrom="column">
            <wp:posOffset>-88900</wp:posOffset>
          </wp:positionH>
          <wp:positionV relativeFrom="paragraph">
            <wp:posOffset>83820</wp:posOffset>
          </wp:positionV>
          <wp:extent cx="1578610" cy="1047115"/>
          <wp:effectExtent l="0" t="0" r="0" b="0"/>
          <wp:wrapSquare wrapText="bothSides"/>
          <wp:docPr id="1" name="Picture 1" descr="Logo, company nam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pic:spPr>
              </pic:pic>
            </a:graphicData>
          </a:graphic>
          <wp14:sizeRelH relativeFrom="page">
            <wp14:pctWidth>0</wp14:pctWidth>
          </wp14:sizeRelH>
          <wp14:sizeRelV relativeFrom="page">
            <wp14:pctHeight>0</wp14:pctHeight>
          </wp14:sizeRelV>
        </wp:anchor>
      </w:drawing>
    </w:r>
    <w:r w:rsidR="008C1833" w:rsidRPr="004D5151">
      <w:rPr>
        <w:rFonts w:ascii="Arial" w:hAnsi="Arial" w:cs="Arial"/>
        <w:sz w:val="22"/>
        <w:szCs w:val="22"/>
        <w:lang w:val="ru-RU"/>
      </w:rPr>
      <w:tab/>
      <w:t>Оригинал: английский</w:t>
    </w:r>
  </w:p>
  <w:p w14:paraId="7B7EE729" w14:textId="77777777" w:rsidR="008C1833" w:rsidRPr="004D5151" w:rsidRDefault="008C1833" w:rsidP="002C2AA1">
    <w:pPr>
      <w:tabs>
        <w:tab w:val="left" w:pos="-144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6660"/>
        <w:tab w:val="left" w:pos="7020"/>
      </w:tabs>
      <w:jc w:val="both"/>
      <w:rPr>
        <w:rFonts w:ascii="Arial" w:hAnsi="Arial" w:cs="Arial"/>
        <w:b/>
        <w:szCs w:val="22"/>
        <w:lang w:val="ru-RU"/>
      </w:rPr>
    </w:pPr>
  </w:p>
  <w:p w14:paraId="4E770741" w14:textId="77777777" w:rsidR="008C1833" w:rsidRPr="004D5151" w:rsidRDefault="008C1833" w:rsidP="002C2AA1">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ascii="Arial" w:hAnsi="Arial" w:cs="Arial"/>
        <w:b/>
        <w:szCs w:val="22"/>
        <w:lang w:val="ru-RU"/>
      </w:rPr>
    </w:pPr>
  </w:p>
  <w:p w14:paraId="475E3017" w14:textId="77777777" w:rsidR="008C1833" w:rsidRPr="004D5151" w:rsidRDefault="008C1833" w:rsidP="002C2AA1">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ascii="Arial" w:hAnsi="Arial" w:cs="Arial"/>
        <w:b/>
        <w:szCs w:val="22"/>
        <w:lang w:val="ru-RU"/>
      </w:rPr>
    </w:pPr>
  </w:p>
  <w:p w14:paraId="0367B647" w14:textId="77777777" w:rsidR="008C1833" w:rsidRPr="004D5151" w:rsidRDefault="008C1833" w:rsidP="002C2AA1">
    <w:pPr>
      <w:tabs>
        <w:tab w:val="left" w:pos="-1440"/>
        <w:tab w:val="left" w:pos="-720"/>
        <w:tab w:val="left" w:pos="0"/>
        <w:tab w:val="left" w:pos="4320"/>
      </w:tabs>
      <w:jc w:val="both"/>
      <w:rPr>
        <w:rFonts w:ascii="Arial" w:hAnsi="Arial" w:cs="Arial"/>
        <w:b/>
        <w:szCs w:val="22"/>
        <w:lang w:val="ru-RU"/>
      </w:rPr>
    </w:pPr>
    <w:r w:rsidRPr="004D5151">
      <w:rPr>
        <w:rFonts w:ascii="Arial" w:hAnsi="Arial" w:cs="Arial"/>
        <w:b/>
        <w:szCs w:val="22"/>
        <w:lang w:val="ru-RU"/>
      </w:rPr>
      <w:tab/>
    </w:r>
  </w:p>
  <w:p w14:paraId="3CC8860E" w14:textId="77777777" w:rsidR="008C1833" w:rsidRPr="004D5151" w:rsidRDefault="008C1833" w:rsidP="002C2AA1">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ascii="Arial" w:hAnsi="Arial" w:cs="Arial"/>
        <w:b/>
        <w:szCs w:val="22"/>
        <w:lang w:val="ru-RU"/>
      </w:rPr>
    </w:pPr>
  </w:p>
  <w:p w14:paraId="73CB8CC4" w14:textId="77777777" w:rsidR="008C1833" w:rsidRPr="004D5151" w:rsidRDefault="008C1833" w:rsidP="002C2AA1">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ascii="Arial" w:hAnsi="Arial" w:cs="Arial"/>
        <w:b/>
        <w:szCs w:val="22"/>
        <w:lang w:val="ru-RU"/>
      </w:rPr>
    </w:pPr>
  </w:p>
  <w:p w14:paraId="62E4388E" w14:textId="77777777" w:rsidR="008C1833" w:rsidRPr="004D5151" w:rsidRDefault="008C1833" w:rsidP="002C2AA1">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ascii="Arial" w:hAnsi="Arial" w:cs="Arial"/>
        <w:b/>
        <w:szCs w:val="22"/>
        <w:lang w:val="ru-RU"/>
      </w:rPr>
    </w:pPr>
  </w:p>
  <w:p w14:paraId="685A9B71" w14:textId="31989783" w:rsidR="008C1833" w:rsidRPr="004D5151" w:rsidRDefault="004D5151" w:rsidP="002C2AA1">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
        <w:sz w:val="22"/>
        <w:szCs w:val="22"/>
        <w:lang w:val="ru-RU"/>
      </w:rPr>
    </w:pPr>
    <w:r w:rsidRPr="004D5151">
      <w:rPr>
        <w:rFonts w:ascii="Arial" w:hAnsi="Arial" w:cs="Arial"/>
        <w:b/>
        <w:bCs/>
        <w:sz w:val="22"/>
        <w:szCs w:val="22"/>
        <w:lang w:val="ru-RU"/>
      </w:rPr>
      <w:t>МЕЖПРАВИТЕЛЬСТВЕННАЯ ОКЕАНОГРАФИЧЕСКАЯ КОМИССИЯ</w:t>
    </w:r>
  </w:p>
  <w:p w14:paraId="770A218D" w14:textId="77777777" w:rsidR="008C1833" w:rsidRPr="004D5151" w:rsidRDefault="008C1833" w:rsidP="002C2AA1">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Cs/>
        <w:sz w:val="22"/>
        <w:szCs w:val="22"/>
        <w:lang w:val="ru-RU"/>
      </w:rPr>
    </w:pPr>
    <w:r w:rsidRPr="004D5151">
      <w:rPr>
        <w:rFonts w:ascii="Arial" w:hAnsi="Arial" w:cs="Arial"/>
        <w:sz w:val="22"/>
        <w:szCs w:val="22"/>
        <w:lang w:val="ru-RU"/>
      </w:rPr>
      <w:t>(ЮНЕСКО)</w:t>
    </w:r>
  </w:p>
  <w:p w14:paraId="5AB626D1" w14:textId="77777777" w:rsidR="008C1833" w:rsidRPr="004D5151" w:rsidRDefault="008C1833" w:rsidP="002C2AA1">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Cs w:val="22"/>
        <w:lang w:val="ru-RU"/>
      </w:rPr>
    </w:pPr>
  </w:p>
  <w:p w14:paraId="18FBFEDD" w14:textId="77777777" w:rsidR="008C1833" w:rsidRPr="004D5151" w:rsidRDefault="008C1833" w:rsidP="002C2AA1">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ascii="Arial" w:hAnsi="Arial" w:cs="Arial"/>
        <w:b/>
        <w:sz w:val="22"/>
        <w:szCs w:val="22"/>
        <w:lang w:val="ru-RU"/>
      </w:rPr>
    </w:pPr>
    <w:r w:rsidRPr="004D5151">
      <w:rPr>
        <w:rFonts w:ascii="Arial" w:hAnsi="Arial" w:cs="Arial"/>
        <w:b/>
        <w:bCs/>
        <w:sz w:val="22"/>
        <w:szCs w:val="22"/>
        <w:lang w:val="ru-RU"/>
      </w:rPr>
      <w:t>Пятьдесят седьмая сессия Исполнительного совета</w:t>
    </w:r>
  </w:p>
  <w:p w14:paraId="166D1D15" w14:textId="77777777" w:rsidR="008C1833" w:rsidRPr="004D5151" w:rsidRDefault="008C1833" w:rsidP="002C2AA1">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lang w:val="ru-RU"/>
      </w:rPr>
    </w:pPr>
    <w:r w:rsidRPr="004D5151">
      <w:rPr>
        <w:rFonts w:ascii="Arial" w:hAnsi="Arial" w:cs="Arial"/>
        <w:sz w:val="22"/>
        <w:szCs w:val="22"/>
        <w:lang w:val="ru-RU"/>
      </w:rPr>
      <w:t xml:space="preserve">ЮНЕСКО, Париж, </w:t>
    </w:r>
    <w:proofErr w:type="gramStart"/>
    <w:r w:rsidRPr="004D5151">
      <w:rPr>
        <w:rFonts w:ascii="Arial" w:hAnsi="Arial" w:cs="Arial"/>
        <w:sz w:val="22"/>
        <w:szCs w:val="22"/>
        <w:lang w:val="ru-RU"/>
      </w:rPr>
      <w:t>25-28</w:t>
    </w:r>
    <w:proofErr w:type="gramEnd"/>
    <w:r w:rsidRPr="004D5151">
      <w:rPr>
        <w:rFonts w:ascii="Arial" w:hAnsi="Arial" w:cs="Arial"/>
        <w:sz w:val="22"/>
        <w:szCs w:val="22"/>
        <w:lang w:val="ru-RU"/>
      </w:rPr>
      <w:t xml:space="preserve"> июня 2024 г.</w:t>
    </w:r>
  </w:p>
  <w:p w14:paraId="73017C54" w14:textId="77777777" w:rsidR="008C1833" w:rsidRPr="004D5151" w:rsidRDefault="008C1833" w:rsidP="007E41D4">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Cs/>
        <w:sz w:val="22"/>
        <w:szCs w:val="22"/>
        <w:lang w:val="ru-RU"/>
      </w:rPr>
    </w:pPr>
  </w:p>
  <w:p w14:paraId="1B0B8A38" w14:textId="77777777" w:rsidR="008C1833" w:rsidRPr="004D5151" w:rsidRDefault="008C1833" w:rsidP="007E41D4">
    <w:pPr>
      <w:jc w:val="center"/>
      <w:rPr>
        <w:rFonts w:ascii="Arial" w:hAnsi="Arial" w:cs="Arial"/>
        <w:sz w:val="22"/>
        <w:szCs w:val="22"/>
        <w:lang w:val="ru-RU"/>
      </w:rPr>
    </w:pPr>
  </w:p>
  <w:p w14:paraId="24C248CF" w14:textId="77777777" w:rsidR="008C1833" w:rsidRPr="004D5151" w:rsidRDefault="008C1833" w:rsidP="007E41D4">
    <w:pPr>
      <w:jc w:val="center"/>
      <w:rPr>
        <w:rFonts w:ascii="Arial" w:hAnsi="Arial" w:cs="Arial"/>
        <w:szCs w:val="22"/>
        <w:lang w:val="ru-RU"/>
      </w:rPr>
    </w:pPr>
  </w:p>
  <w:p w14:paraId="4C6FE518" w14:textId="77777777" w:rsidR="008C1833" w:rsidRPr="004D5151" w:rsidRDefault="008C1833" w:rsidP="007E41D4">
    <w:pPr>
      <w:jc w:val="center"/>
      <w:rPr>
        <w:rFonts w:ascii="Arial" w:hAnsi="Arial" w:cs="Arial"/>
        <w:szCs w:val="22"/>
        <w:lang w:val="ru-RU"/>
      </w:rPr>
    </w:pPr>
  </w:p>
  <w:p w14:paraId="7BB4B6E3" w14:textId="77777777" w:rsidR="008C1833" w:rsidRPr="004D5151" w:rsidRDefault="008C1833" w:rsidP="007E41D4">
    <w:pPr>
      <w:pStyle w:val="Heading7"/>
      <w:tabs>
        <w:tab w:val="right" w:pos="9540"/>
      </w:tabs>
      <w:ind w:left="0"/>
      <w:rPr>
        <w:rFonts w:ascii="Arial" w:hAnsi="Arial" w:cs="Arial"/>
        <w:b w:val="0"/>
        <w:bCs w:val="0"/>
        <w:sz w:val="22"/>
        <w:szCs w:val="22"/>
        <w:u w:val="single"/>
        <w:lang w:val="ru-RU"/>
      </w:rPr>
    </w:pPr>
    <w:r w:rsidRPr="004D5151">
      <w:rPr>
        <w:rFonts w:ascii="Arial" w:hAnsi="Arial" w:cs="Arial"/>
        <w:b w:val="0"/>
        <w:bCs w:val="0"/>
        <w:sz w:val="22"/>
        <w:szCs w:val="22"/>
        <w:u w:val="single"/>
        <w:lang w:val="ru-RU"/>
      </w:rPr>
      <w:t xml:space="preserve">Пункт </w:t>
    </w:r>
    <w:r w:rsidRPr="004D5151">
      <w:rPr>
        <w:rFonts w:ascii="Arial" w:hAnsi="Arial" w:cs="Arial"/>
        <w:sz w:val="22"/>
        <w:szCs w:val="22"/>
        <w:u w:val="single"/>
        <w:lang w:val="ru-RU"/>
      </w:rPr>
      <w:t>4.4</w:t>
    </w:r>
    <w:r w:rsidRPr="004D5151">
      <w:rPr>
        <w:rFonts w:ascii="Arial" w:hAnsi="Arial" w:cs="Arial"/>
        <w:b w:val="0"/>
        <w:bCs w:val="0"/>
        <w:sz w:val="22"/>
        <w:szCs w:val="22"/>
        <w:u w:val="single"/>
        <w:lang w:val="ru-RU"/>
      </w:rPr>
      <w:t xml:space="preserve"> предварительной повестки дня</w:t>
    </w:r>
  </w:p>
  <w:p w14:paraId="5ED91541" w14:textId="77777777" w:rsidR="008C1833" w:rsidRPr="004D5151" w:rsidRDefault="008C1833" w:rsidP="007E41D4">
    <w:pPr>
      <w:rPr>
        <w:rFonts w:ascii="Arial" w:hAnsi="Arial" w:cs="Arial"/>
        <w:szCs w:val="22"/>
        <w:lang w:val="ru-RU"/>
      </w:rPr>
    </w:pPr>
  </w:p>
  <w:p w14:paraId="491142F1" w14:textId="77777777" w:rsidR="008C1833" w:rsidRPr="004D5151" w:rsidRDefault="008C1833" w:rsidP="007E41D4">
    <w:pPr>
      <w:rPr>
        <w:rFonts w:ascii="Arial" w:hAnsi="Arial" w:cs="Arial"/>
        <w:szCs w:val="22"/>
        <w:lang w:val="ru-RU"/>
      </w:rPr>
    </w:pPr>
  </w:p>
  <w:p w14:paraId="3641F9B5" w14:textId="77777777" w:rsidR="008C1833" w:rsidRPr="004D5151" w:rsidRDefault="008C1833" w:rsidP="002C2AA1">
    <w:pPr>
      <w:jc w:val="center"/>
      <w:rPr>
        <w:rFonts w:ascii="Arial" w:hAnsi="Arial" w:cs="Arial"/>
        <w:b/>
        <w:bCs/>
        <w:sz w:val="28"/>
        <w:szCs w:val="28"/>
        <w:lang w:val="ru-RU"/>
      </w:rPr>
    </w:pPr>
    <w:r w:rsidRPr="004D5151">
      <w:rPr>
        <w:rFonts w:ascii="Arial" w:hAnsi="Arial" w:cs="Arial"/>
        <w:b/>
        <w:bCs/>
        <w:sz w:val="28"/>
        <w:szCs w:val="28"/>
        <w:lang w:val="ru-RU"/>
      </w:rPr>
      <w:t>Трехлетний обзор рабочей группы по потребностям пользователей и их участию в создании продуктов ГЕБКО (2024 г.)</w:t>
    </w:r>
  </w:p>
  <w:p w14:paraId="1C156CA6" w14:textId="77777777" w:rsidR="008C1833" w:rsidRPr="004D5151" w:rsidRDefault="008C1833" w:rsidP="002C2AA1">
    <w:pPr>
      <w:pStyle w:val="Header"/>
      <w:rPr>
        <w:rFonts w:ascii="Arial" w:hAnsi="Arial" w:cs="Arial"/>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0E53"/>
    <w:multiLevelType w:val="multilevel"/>
    <w:tmpl w:val="5F40A678"/>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 w15:restartNumberingAfterBreak="0">
    <w:nsid w:val="031737EF"/>
    <w:multiLevelType w:val="hybridMultilevel"/>
    <w:tmpl w:val="C0F02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921639"/>
    <w:multiLevelType w:val="multilevel"/>
    <w:tmpl w:val="92180D84"/>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 w15:restartNumberingAfterBreak="0">
    <w:nsid w:val="07533283"/>
    <w:multiLevelType w:val="hybridMultilevel"/>
    <w:tmpl w:val="733ADB30"/>
    <w:lvl w:ilvl="0" w:tplc="3896640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78E7882"/>
    <w:multiLevelType w:val="multilevel"/>
    <w:tmpl w:val="B2DE82D0"/>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5" w15:restartNumberingAfterBreak="0">
    <w:nsid w:val="0B590B9A"/>
    <w:multiLevelType w:val="multilevel"/>
    <w:tmpl w:val="9C32CE34"/>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6" w15:restartNumberingAfterBreak="0">
    <w:nsid w:val="0C6E0B2B"/>
    <w:multiLevelType w:val="multilevel"/>
    <w:tmpl w:val="234A2D56"/>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7" w15:restartNumberingAfterBreak="0">
    <w:nsid w:val="0DEA798D"/>
    <w:multiLevelType w:val="multilevel"/>
    <w:tmpl w:val="D4600E92"/>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8" w15:restartNumberingAfterBreak="0">
    <w:nsid w:val="1C6A40C4"/>
    <w:multiLevelType w:val="hybridMultilevel"/>
    <w:tmpl w:val="A080E9F6"/>
    <w:lvl w:ilvl="0" w:tplc="00A2C400">
      <w:start w:val="1"/>
      <w:numFmt w:val="decimal"/>
      <w:lvlText w:val="%1."/>
      <w:lvlJc w:val="left"/>
      <w:pPr>
        <w:ind w:left="720" w:hanging="360"/>
      </w:pPr>
      <w:rPr>
        <w:rFonts w:cs="Times New Roman" w:hint="default"/>
        <w:b/>
        <w:bCs/>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26622C1D"/>
    <w:multiLevelType w:val="multilevel"/>
    <w:tmpl w:val="1764D580"/>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0" w15:restartNumberingAfterBreak="0">
    <w:nsid w:val="27AE7968"/>
    <w:multiLevelType w:val="multilevel"/>
    <w:tmpl w:val="94840F6C"/>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1" w15:restartNumberingAfterBreak="0">
    <w:nsid w:val="29402585"/>
    <w:multiLevelType w:val="multilevel"/>
    <w:tmpl w:val="52FE2CB8"/>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2" w15:restartNumberingAfterBreak="0">
    <w:nsid w:val="2C47650E"/>
    <w:multiLevelType w:val="multilevel"/>
    <w:tmpl w:val="36B8A5B0"/>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3" w15:restartNumberingAfterBreak="0">
    <w:nsid w:val="2FF92D33"/>
    <w:multiLevelType w:val="multilevel"/>
    <w:tmpl w:val="784EECEC"/>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4" w15:restartNumberingAfterBreak="0">
    <w:nsid w:val="36470755"/>
    <w:multiLevelType w:val="multilevel"/>
    <w:tmpl w:val="EF7ABCDC"/>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5" w15:restartNumberingAfterBreak="0">
    <w:nsid w:val="3A4B7EC4"/>
    <w:multiLevelType w:val="multilevel"/>
    <w:tmpl w:val="FA74FC50"/>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6" w15:restartNumberingAfterBreak="0">
    <w:nsid w:val="40DC6A5A"/>
    <w:multiLevelType w:val="hybridMultilevel"/>
    <w:tmpl w:val="D982CED2"/>
    <w:lvl w:ilvl="0" w:tplc="0809000F">
      <w:start w:val="7"/>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42847A87"/>
    <w:multiLevelType w:val="multilevel"/>
    <w:tmpl w:val="DF7AF138"/>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8" w15:restartNumberingAfterBreak="0">
    <w:nsid w:val="436A79EF"/>
    <w:multiLevelType w:val="multilevel"/>
    <w:tmpl w:val="7DB297F4"/>
    <w:lvl w:ilvl="0">
      <w:start w:val="1"/>
      <w:numFmt w:val="bullet"/>
      <w:lvlText w:val="●"/>
      <w:lvlJc w:val="left"/>
      <w:pPr>
        <w:ind w:left="720" w:hanging="360"/>
      </w:pPr>
      <w:rPr>
        <w:rFonts w:ascii="Noto Sans Symbols" w:eastAsia="Times New Roman" w:hAnsi="Noto Sans Symbols"/>
        <w:color w:val="7B7B7B"/>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9" w15:restartNumberingAfterBreak="0">
    <w:nsid w:val="5C335AF1"/>
    <w:multiLevelType w:val="multilevel"/>
    <w:tmpl w:val="3F8A1610"/>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0" w15:restartNumberingAfterBreak="0">
    <w:nsid w:val="5DEC60BB"/>
    <w:multiLevelType w:val="multilevel"/>
    <w:tmpl w:val="56320FAA"/>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1" w15:restartNumberingAfterBreak="0">
    <w:nsid w:val="5FF05581"/>
    <w:multiLevelType w:val="multilevel"/>
    <w:tmpl w:val="F3D28A7A"/>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2" w15:restartNumberingAfterBreak="0">
    <w:nsid w:val="62A352B3"/>
    <w:multiLevelType w:val="multilevel"/>
    <w:tmpl w:val="AC26D8B0"/>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3" w15:restartNumberingAfterBreak="0">
    <w:nsid w:val="6AF04D99"/>
    <w:multiLevelType w:val="multilevel"/>
    <w:tmpl w:val="38A09D1C"/>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4" w15:restartNumberingAfterBreak="0">
    <w:nsid w:val="6EAC0480"/>
    <w:multiLevelType w:val="multilevel"/>
    <w:tmpl w:val="B644F5FC"/>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5" w15:restartNumberingAfterBreak="0">
    <w:nsid w:val="6F670568"/>
    <w:multiLevelType w:val="multilevel"/>
    <w:tmpl w:val="16565048"/>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6" w15:restartNumberingAfterBreak="0">
    <w:nsid w:val="6F99180B"/>
    <w:multiLevelType w:val="multilevel"/>
    <w:tmpl w:val="05B415F4"/>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7" w15:restartNumberingAfterBreak="0">
    <w:nsid w:val="766B3458"/>
    <w:multiLevelType w:val="multilevel"/>
    <w:tmpl w:val="A842857E"/>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8" w15:restartNumberingAfterBreak="0">
    <w:nsid w:val="789F4C33"/>
    <w:multiLevelType w:val="hybridMultilevel"/>
    <w:tmpl w:val="A5BCAC66"/>
    <w:lvl w:ilvl="0" w:tplc="58005CF2">
      <w:start w:val="1"/>
      <w:numFmt w:val="decimal"/>
      <w:pStyle w:val="COI"/>
      <w:lvlText w:val="%1."/>
      <w:lvlJc w:val="left"/>
      <w:pPr>
        <w:ind w:left="360"/>
      </w:pPr>
      <w:rPr>
        <w:rFonts w:ascii="Arial" w:eastAsia="Times New Roman" w:hAnsi="Arial"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032271414">
    <w:abstractNumId w:val="3"/>
  </w:num>
  <w:num w:numId="2" w16cid:durableId="1217280927">
    <w:abstractNumId w:val="7"/>
  </w:num>
  <w:num w:numId="3" w16cid:durableId="1853294580">
    <w:abstractNumId w:val="15"/>
  </w:num>
  <w:num w:numId="4" w16cid:durableId="402218966">
    <w:abstractNumId w:val="5"/>
  </w:num>
  <w:num w:numId="5" w16cid:durableId="210580608">
    <w:abstractNumId w:val="9"/>
  </w:num>
  <w:num w:numId="6" w16cid:durableId="1528180538">
    <w:abstractNumId w:val="2"/>
  </w:num>
  <w:num w:numId="7" w16cid:durableId="667557517">
    <w:abstractNumId w:val="27"/>
  </w:num>
  <w:num w:numId="8" w16cid:durableId="860584191">
    <w:abstractNumId w:val="23"/>
  </w:num>
  <w:num w:numId="9" w16cid:durableId="651713785">
    <w:abstractNumId w:val="22"/>
  </w:num>
  <w:num w:numId="10" w16cid:durableId="122433275">
    <w:abstractNumId w:val="13"/>
  </w:num>
  <w:num w:numId="11" w16cid:durableId="804853978">
    <w:abstractNumId w:val="19"/>
  </w:num>
  <w:num w:numId="12" w16cid:durableId="634214446">
    <w:abstractNumId w:val="20"/>
  </w:num>
  <w:num w:numId="13" w16cid:durableId="412971371">
    <w:abstractNumId w:val="11"/>
  </w:num>
  <w:num w:numId="14" w16cid:durableId="1341784743">
    <w:abstractNumId w:val="4"/>
  </w:num>
  <w:num w:numId="15" w16cid:durableId="806557620">
    <w:abstractNumId w:val="0"/>
  </w:num>
  <w:num w:numId="16" w16cid:durableId="1914313956">
    <w:abstractNumId w:val="24"/>
  </w:num>
  <w:num w:numId="17" w16cid:durableId="430930020">
    <w:abstractNumId w:val="10"/>
  </w:num>
  <w:num w:numId="18" w16cid:durableId="486440747">
    <w:abstractNumId w:val="6"/>
  </w:num>
  <w:num w:numId="19" w16cid:durableId="147870791">
    <w:abstractNumId w:val="21"/>
  </w:num>
  <w:num w:numId="20" w16cid:durableId="684475318">
    <w:abstractNumId w:val="25"/>
  </w:num>
  <w:num w:numId="21" w16cid:durableId="1510753851">
    <w:abstractNumId w:val="14"/>
  </w:num>
  <w:num w:numId="22" w16cid:durableId="1057826429">
    <w:abstractNumId w:val="26"/>
  </w:num>
  <w:num w:numId="23" w16cid:durableId="1539777081">
    <w:abstractNumId w:val="17"/>
  </w:num>
  <w:num w:numId="24" w16cid:durableId="1810202255">
    <w:abstractNumId w:val="18"/>
  </w:num>
  <w:num w:numId="25" w16cid:durableId="1454129671">
    <w:abstractNumId w:val="12"/>
  </w:num>
  <w:num w:numId="26" w16cid:durableId="1185897009">
    <w:abstractNumId w:val="1"/>
  </w:num>
  <w:num w:numId="27" w16cid:durableId="963199431">
    <w:abstractNumId w:val="8"/>
  </w:num>
  <w:num w:numId="28" w16cid:durableId="1022785527">
    <w:abstractNumId w:val="16"/>
  </w:num>
  <w:num w:numId="29" w16cid:durableId="636761768">
    <w:abstractNumId w:val="28"/>
  </w:num>
  <w:num w:numId="30" w16cid:durableId="1201088006">
    <w:abstractNumId w:val="28"/>
  </w:num>
  <w:num w:numId="31" w16cid:durableId="773671881">
    <w:abstractNumId w:val="28"/>
  </w:num>
  <w:num w:numId="32" w16cid:durableId="914245061">
    <w:abstractNumId w:val="28"/>
  </w:num>
  <w:num w:numId="33" w16cid:durableId="1733699018">
    <w:abstractNumId w:val="28"/>
  </w:num>
  <w:num w:numId="34" w16cid:durableId="1823427407">
    <w:abstractNumId w:val="28"/>
  </w:num>
  <w:num w:numId="35" w16cid:durableId="575746478">
    <w:abstractNumId w:val="28"/>
  </w:num>
  <w:num w:numId="36" w16cid:durableId="171997206">
    <w:abstractNumId w:val="28"/>
  </w:num>
  <w:num w:numId="37" w16cid:durableId="831216359">
    <w:abstractNumId w:val="28"/>
  </w:num>
  <w:num w:numId="38" w16cid:durableId="1522694947">
    <w:abstractNumId w:val="28"/>
  </w:num>
  <w:num w:numId="39" w16cid:durableId="1877349570">
    <w:abstractNumId w:val="28"/>
  </w:num>
  <w:num w:numId="40" w16cid:durableId="1980454927">
    <w:abstractNumId w:val="28"/>
  </w:num>
  <w:num w:numId="41" w16cid:durableId="454181451">
    <w:abstractNumId w:val="28"/>
  </w:num>
  <w:num w:numId="42" w16cid:durableId="1109473016">
    <w:abstractNumId w:val="28"/>
  </w:num>
  <w:num w:numId="43" w16cid:durableId="536702512">
    <w:abstractNumId w:val="28"/>
  </w:num>
  <w:num w:numId="44" w16cid:durableId="931279143">
    <w:abstractNumId w:val="28"/>
  </w:num>
  <w:num w:numId="45" w16cid:durableId="1817379640">
    <w:abstractNumId w:val="28"/>
  </w:num>
  <w:num w:numId="46" w16cid:durableId="64146881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567"/>
  <w:autoHyphenation/>
  <w:hyphenationZone w:val="425"/>
  <w:doNotHyphenateCaps/>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AA1"/>
    <w:rsid w:val="000B16DA"/>
    <w:rsid w:val="000C0BC7"/>
    <w:rsid w:val="000C143D"/>
    <w:rsid w:val="000E52A7"/>
    <w:rsid w:val="00136AD2"/>
    <w:rsid w:val="001A5C19"/>
    <w:rsid w:val="001B7129"/>
    <w:rsid w:val="002344AC"/>
    <w:rsid w:val="00241215"/>
    <w:rsid w:val="002952F3"/>
    <w:rsid w:val="002C2AA1"/>
    <w:rsid w:val="002F3C65"/>
    <w:rsid w:val="00356C07"/>
    <w:rsid w:val="003F354C"/>
    <w:rsid w:val="00494022"/>
    <w:rsid w:val="0049718E"/>
    <w:rsid w:val="004A4946"/>
    <w:rsid w:val="004D5151"/>
    <w:rsid w:val="00503788"/>
    <w:rsid w:val="00534828"/>
    <w:rsid w:val="00535F5B"/>
    <w:rsid w:val="005458C4"/>
    <w:rsid w:val="0057601B"/>
    <w:rsid w:val="005E544C"/>
    <w:rsid w:val="00617A06"/>
    <w:rsid w:val="00677843"/>
    <w:rsid w:val="006A5994"/>
    <w:rsid w:val="006E79B5"/>
    <w:rsid w:val="00712E88"/>
    <w:rsid w:val="00716ED5"/>
    <w:rsid w:val="00720B5C"/>
    <w:rsid w:val="007542AD"/>
    <w:rsid w:val="007671F0"/>
    <w:rsid w:val="007E41D4"/>
    <w:rsid w:val="00821B0F"/>
    <w:rsid w:val="008260FA"/>
    <w:rsid w:val="008B1050"/>
    <w:rsid w:val="008B6926"/>
    <w:rsid w:val="008C1833"/>
    <w:rsid w:val="00901626"/>
    <w:rsid w:val="00926E45"/>
    <w:rsid w:val="00966356"/>
    <w:rsid w:val="00983DF6"/>
    <w:rsid w:val="0099236B"/>
    <w:rsid w:val="009A1546"/>
    <w:rsid w:val="00A169DC"/>
    <w:rsid w:val="00A6017D"/>
    <w:rsid w:val="00A863E4"/>
    <w:rsid w:val="00AB3B29"/>
    <w:rsid w:val="00B201D1"/>
    <w:rsid w:val="00BA4544"/>
    <w:rsid w:val="00BB2886"/>
    <w:rsid w:val="00BB3918"/>
    <w:rsid w:val="00C400E3"/>
    <w:rsid w:val="00C611C1"/>
    <w:rsid w:val="00C8586F"/>
    <w:rsid w:val="00CC328B"/>
    <w:rsid w:val="00D16FFD"/>
    <w:rsid w:val="00D376B6"/>
    <w:rsid w:val="00D4393E"/>
    <w:rsid w:val="00E05273"/>
    <w:rsid w:val="00EF7F81"/>
    <w:rsid w:val="00F05C3C"/>
    <w:rsid w:val="00F310C9"/>
    <w:rsid w:val="00F669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1A175EA"/>
  <w15:docId w15:val="{0FAF1DCC-49DC-4CE1-9CF2-55B0E8907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AA1"/>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9"/>
    <w:qFormat/>
    <w:rsid w:val="00983DF6"/>
    <w:pPr>
      <w:keepNext/>
      <w:keepLines/>
      <w:spacing w:before="240"/>
      <w:outlineLvl w:val="0"/>
    </w:pPr>
    <w:rPr>
      <w:rFonts w:ascii="Calibri Light" w:eastAsia="等? Light" w:hAnsi="Calibri Light"/>
      <w:color w:val="2F5496"/>
      <w:sz w:val="32"/>
      <w:szCs w:val="32"/>
    </w:rPr>
  </w:style>
  <w:style w:type="paragraph" w:styleId="Heading2">
    <w:name w:val="heading 2"/>
    <w:basedOn w:val="Normal"/>
    <w:next w:val="Normal"/>
    <w:link w:val="Heading2Char"/>
    <w:uiPriority w:val="99"/>
    <w:qFormat/>
    <w:rsid w:val="002C2AA1"/>
    <w:pPr>
      <w:keepNext/>
      <w:keepLines/>
      <w:spacing w:before="40"/>
      <w:outlineLvl w:val="1"/>
    </w:pPr>
    <w:rPr>
      <w:rFonts w:ascii="Calibri Light" w:eastAsia="等? Light" w:hAnsi="Calibri Light"/>
      <w:color w:val="2F5496"/>
      <w:sz w:val="26"/>
      <w:szCs w:val="26"/>
    </w:rPr>
  </w:style>
  <w:style w:type="paragraph" w:styleId="Heading3">
    <w:name w:val="heading 3"/>
    <w:basedOn w:val="Normal"/>
    <w:next w:val="Marge"/>
    <w:link w:val="Heading3Char"/>
    <w:autoRedefine/>
    <w:uiPriority w:val="99"/>
    <w:qFormat/>
    <w:rsid w:val="00677843"/>
    <w:pPr>
      <w:keepNext/>
      <w:keepLines/>
      <w:pBdr>
        <w:bottom w:val="single" w:sz="4" w:space="1" w:color="auto"/>
      </w:pBdr>
      <w:tabs>
        <w:tab w:val="left" w:pos="567"/>
        <w:tab w:val="right" w:pos="9638"/>
      </w:tabs>
      <w:snapToGrid w:val="0"/>
      <w:spacing w:after="240"/>
      <w:outlineLvl w:val="2"/>
    </w:pPr>
    <w:rPr>
      <w:rFonts w:ascii="Arial" w:eastAsia="Calibri" w:hAnsi="Arial"/>
      <w:b/>
      <w:bCs/>
      <w:sz w:val="22"/>
      <w:szCs w:val="22"/>
      <w:lang w:eastAsia="en-US"/>
    </w:rPr>
  </w:style>
  <w:style w:type="paragraph" w:styleId="Heading4">
    <w:name w:val="heading 4"/>
    <w:basedOn w:val="Normal"/>
    <w:next w:val="Normal"/>
    <w:link w:val="Heading4Char"/>
    <w:uiPriority w:val="99"/>
    <w:qFormat/>
    <w:rsid w:val="00983DF6"/>
    <w:pPr>
      <w:keepNext/>
      <w:keepLines/>
      <w:spacing w:before="40" w:line="259" w:lineRule="auto"/>
      <w:outlineLvl w:val="3"/>
    </w:pPr>
    <w:rPr>
      <w:rFonts w:ascii="Calibri Light" w:eastAsia="等? Light" w:hAnsi="Calibri Light"/>
      <w:i/>
      <w:iCs/>
      <w:color w:val="2F5496"/>
      <w:sz w:val="22"/>
      <w:szCs w:val="22"/>
      <w:lang w:val="en-AU" w:eastAsia="en-AU"/>
    </w:rPr>
  </w:style>
  <w:style w:type="paragraph" w:styleId="Heading7">
    <w:name w:val="heading 7"/>
    <w:basedOn w:val="Normal"/>
    <w:next w:val="Normal"/>
    <w:link w:val="Heading7Char"/>
    <w:uiPriority w:val="99"/>
    <w:qFormat/>
    <w:rsid w:val="002C2AA1"/>
    <w:pPr>
      <w:keepNext/>
      <w:ind w:left="54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83DF6"/>
    <w:rPr>
      <w:rFonts w:ascii="Calibri Light" w:eastAsia="等? Light" w:hAnsi="Calibri Light" w:cs="Times New Roman"/>
      <w:color w:val="2F5496"/>
      <w:sz w:val="32"/>
      <w:szCs w:val="32"/>
      <w:lang w:val="en-GB" w:eastAsia="en-GB"/>
    </w:rPr>
  </w:style>
  <w:style w:type="character" w:customStyle="1" w:styleId="Heading2Char">
    <w:name w:val="Heading 2 Char"/>
    <w:link w:val="Heading2"/>
    <w:uiPriority w:val="99"/>
    <w:locked/>
    <w:rsid w:val="002C2AA1"/>
    <w:rPr>
      <w:rFonts w:ascii="Calibri Light" w:eastAsia="等? Light" w:hAnsi="Calibri Light" w:cs="Times New Roman"/>
      <w:color w:val="2F5496"/>
      <w:sz w:val="26"/>
      <w:szCs w:val="26"/>
      <w:lang w:val="en-GB" w:eastAsia="en-GB"/>
    </w:rPr>
  </w:style>
  <w:style w:type="character" w:customStyle="1" w:styleId="Heading3Char">
    <w:name w:val="Heading 3 Char"/>
    <w:link w:val="Heading3"/>
    <w:uiPriority w:val="99"/>
    <w:locked/>
    <w:rsid w:val="00677843"/>
    <w:rPr>
      <w:rFonts w:ascii="Arial" w:eastAsia="Times New Roman" w:hAnsi="Arial" w:cs="Times New Roman"/>
      <w:b/>
      <w:bCs/>
      <w:snapToGrid w:val="0"/>
      <w:sz w:val="22"/>
      <w:szCs w:val="22"/>
    </w:rPr>
  </w:style>
  <w:style w:type="character" w:customStyle="1" w:styleId="Heading4Char">
    <w:name w:val="Heading 4 Char"/>
    <w:link w:val="Heading4"/>
    <w:uiPriority w:val="99"/>
    <w:locked/>
    <w:rsid w:val="00983DF6"/>
    <w:rPr>
      <w:rFonts w:ascii="Calibri Light" w:eastAsia="等? Light" w:hAnsi="Calibri Light" w:cs="Times New Roman"/>
      <w:i/>
      <w:iCs/>
      <w:color w:val="2F5496"/>
      <w:sz w:val="22"/>
      <w:szCs w:val="22"/>
      <w:lang w:val="en-AU" w:eastAsia="en-AU"/>
    </w:rPr>
  </w:style>
  <w:style w:type="character" w:customStyle="1" w:styleId="Heading7Char">
    <w:name w:val="Heading 7 Char"/>
    <w:link w:val="Heading7"/>
    <w:uiPriority w:val="99"/>
    <w:locked/>
    <w:rsid w:val="002C2AA1"/>
    <w:rPr>
      <w:rFonts w:ascii="Times New Roman" w:hAnsi="Times New Roman" w:cs="Times New Roman"/>
      <w:b/>
      <w:bCs/>
      <w:lang w:val="en-GB" w:eastAsia="en-GB"/>
    </w:rPr>
  </w:style>
  <w:style w:type="paragraph" w:customStyle="1" w:styleId="Marge">
    <w:name w:val="Marge"/>
    <w:basedOn w:val="Normal"/>
    <w:link w:val="MargeChar"/>
    <w:uiPriority w:val="99"/>
    <w:rsid w:val="002C2AA1"/>
    <w:pPr>
      <w:spacing w:after="240"/>
      <w:jc w:val="both"/>
    </w:pPr>
    <w:rPr>
      <w:sz w:val="20"/>
      <w:szCs w:val="20"/>
      <w:lang w:eastAsia="fr-FR"/>
    </w:rPr>
  </w:style>
  <w:style w:type="character" w:customStyle="1" w:styleId="MargeChar">
    <w:name w:val="Marge Char"/>
    <w:link w:val="Marge"/>
    <w:uiPriority w:val="99"/>
    <w:locked/>
    <w:rsid w:val="002C2AA1"/>
    <w:rPr>
      <w:rFonts w:ascii="Times New Roman" w:hAnsi="Times New Roman"/>
      <w:lang w:val="en-GB"/>
    </w:rPr>
  </w:style>
  <w:style w:type="paragraph" w:styleId="Header">
    <w:name w:val="header"/>
    <w:basedOn w:val="Normal"/>
    <w:link w:val="HeaderChar"/>
    <w:uiPriority w:val="99"/>
    <w:rsid w:val="002C2AA1"/>
    <w:pPr>
      <w:tabs>
        <w:tab w:val="center" w:pos="4513"/>
        <w:tab w:val="right" w:pos="9026"/>
      </w:tabs>
    </w:pPr>
  </w:style>
  <w:style w:type="character" w:customStyle="1" w:styleId="HeaderChar">
    <w:name w:val="Header Char"/>
    <w:link w:val="Header"/>
    <w:uiPriority w:val="99"/>
    <w:locked/>
    <w:rsid w:val="002C2AA1"/>
    <w:rPr>
      <w:rFonts w:ascii="Times New Roman" w:hAnsi="Times New Roman" w:cs="Times New Roman"/>
      <w:lang w:val="en-GB" w:eastAsia="en-GB"/>
    </w:rPr>
  </w:style>
  <w:style w:type="paragraph" w:styleId="Footer">
    <w:name w:val="footer"/>
    <w:basedOn w:val="Normal"/>
    <w:link w:val="FooterChar"/>
    <w:uiPriority w:val="99"/>
    <w:rsid w:val="002C2AA1"/>
    <w:pPr>
      <w:tabs>
        <w:tab w:val="center" w:pos="4513"/>
        <w:tab w:val="right" w:pos="9026"/>
      </w:tabs>
    </w:pPr>
  </w:style>
  <w:style w:type="character" w:customStyle="1" w:styleId="FooterChar">
    <w:name w:val="Footer Char"/>
    <w:link w:val="Footer"/>
    <w:uiPriority w:val="99"/>
    <w:locked/>
    <w:rsid w:val="002C2AA1"/>
    <w:rPr>
      <w:rFonts w:ascii="Times New Roman" w:hAnsi="Times New Roman" w:cs="Times New Roman"/>
      <w:lang w:val="en-GB" w:eastAsia="en-GB"/>
    </w:rPr>
  </w:style>
  <w:style w:type="paragraph" w:styleId="ListParagraph">
    <w:name w:val="List Paragraph"/>
    <w:basedOn w:val="Normal"/>
    <w:uiPriority w:val="34"/>
    <w:qFormat/>
    <w:rsid w:val="002C2AA1"/>
    <w:pPr>
      <w:ind w:left="720"/>
      <w:contextualSpacing/>
    </w:pPr>
  </w:style>
  <w:style w:type="character" w:styleId="Hyperlink">
    <w:name w:val="Hyperlink"/>
    <w:uiPriority w:val="99"/>
    <w:rsid w:val="005458C4"/>
    <w:rPr>
      <w:rFonts w:cs="Times New Roman"/>
      <w:color w:val="0563C1"/>
      <w:u w:val="single"/>
    </w:rPr>
  </w:style>
  <w:style w:type="character" w:customStyle="1" w:styleId="UnresolvedMention1">
    <w:name w:val="Unresolved Mention1"/>
    <w:uiPriority w:val="99"/>
    <w:semiHidden/>
    <w:rsid w:val="005458C4"/>
    <w:rPr>
      <w:rFonts w:cs="Times New Roman"/>
      <w:color w:val="605E5C"/>
      <w:shd w:val="clear" w:color="auto" w:fill="E1DFDD"/>
    </w:rPr>
  </w:style>
  <w:style w:type="character" w:customStyle="1" w:styleId="apple-converted-space">
    <w:name w:val="apple-converted-space"/>
    <w:uiPriority w:val="99"/>
    <w:rsid w:val="00A6017D"/>
    <w:rPr>
      <w:rFonts w:cs="Times New Roman"/>
    </w:rPr>
  </w:style>
  <w:style w:type="table" w:styleId="TableGrid">
    <w:name w:val="Table Grid"/>
    <w:basedOn w:val="TableNormal"/>
    <w:uiPriority w:val="99"/>
    <w:rsid w:val="000C0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7671F0"/>
    <w:rPr>
      <w:rFonts w:cs="Times New Roman"/>
      <w:i/>
      <w:iCs/>
    </w:rPr>
  </w:style>
  <w:style w:type="paragraph" w:styleId="Revision">
    <w:name w:val="Revision"/>
    <w:hidden/>
    <w:uiPriority w:val="99"/>
    <w:semiHidden/>
    <w:rsid w:val="00535F5B"/>
    <w:rPr>
      <w:rFonts w:ascii="Times New Roman" w:eastAsia="Times New Roman" w:hAnsi="Times New Roman" w:cs="Times New Roman"/>
      <w:sz w:val="24"/>
      <w:szCs w:val="24"/>
      <w:lang w:val="en-GB" w:eastAsia="en-GB"/>
    </w:rPr>
  </w:style>
  <w:style w:type="paragraph" w:customStyle="1" w:styleId="COI">
    <w:name w:val="COI"/>
    <w:basedOn w:val="Marge"/>
    <w:link w:val="COIChar"/>
    <w:autoRedefine/>
    <w:uiPriority w:val="99"/>
    <w:rsid w:val="000B16DA"/>
    <w:pPr>
      <w:numPr>
        <w:numId w:val="29"/>
      </w:numPr>
      <w:tabs>
        <w:tab w:val="left" w:pos="709"/>
      </w:tabs>
      <w:snapToGrid w:val="0"/>
      <w:ind w:left="0"/>
    </w:pPr>
    <w:rPr>
      <w:rFonts w:ascii="Arial" w:eastAsia="Calibri" w:hAnsi="Arial"/>
      <w:sz w:val="22"/>
      <w:szCs w:val="22"/>
      <w:lang w:val="fr-FR"/>
    </w:rPr>
  </w:style>
  <w:style w:type="character" w:customStyle="1" w:styleId="COIChar">
    <w:name w:val="COI Char"/>
    <w:link w:val="COI"/>
    <w:uiPriority w:val="99"/>
    <w:locked/>
    <w:rsid w:val="000B16DA"/>
    <w:rPr>
      <w:rFonts w:ascii="Arial" w:eastAsia="Times New Roman" w:hAnsi="Arial"/>
      <w:snapToGrid w:val="0"/>
      <w:sz w:val="22"/>
    </w:rPr>
  </w:style>
  <w:style w:type="character" w:styleId="FollowedHyperlink">
    <w:name w:val="FollowedHyperlink"/>
    <w:uiPriority w:val="99"/>
    <w:semiHidden/>
    <w:rsid w:val="0057601B"/>
    <w:rPr>
      <w:rFonts w:cs="Times New Roman"/>
      <w:color w:val="954F72"/>
      <w:u w:val="single"/>
    </w:rPr>
  </w:style>
  <w:style w:type="character" w:styleId="UnresolvedMention">
    <w:name w:val="Unresolved Mention"/>
    <w:uiPriority w:val="99"/>
    <w:semiHidden/>
    <w:unhideWhenUsed/>
    <w:rsid w:val="004940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84275">
      <w:marLeft w:val="0"/>
      <w:marRight w:val="0"/>
      <w:marTop w:val="0"/>
      <w:marBottom w:val="0"/>
      <w:divBdr>
        <w:top w:val="none" w:sz="0" w:space="0" w:color="auto"/>
        <w:left w:val="none" w:sz="0" w:space="0" w:color="auto"/>
        <w:bottom w:val="none" w:sz="0" w:space="0" w:color="auto"/>
        <w:right w:val="none" w:sz="0" w:space="0" w:color="auto"/>
      </w:divBdr>
    </w:div>
    <w:div w:id="67584278">
      <w:marLeft w:val="0"/>
      <w:marRight w:val="0"/>
      <w:marTop w:val="0"/>
      <w:marBottom w:val="0"/>
      <w:divBdr>
        <w:top w:val="none" w:sz="0" w:space="0" w:color="auto"/>
        <w:left w:val="none" w:sz="0" w:space="0" w:color="auto"/>
        <w:bottom w:val="none" w:sz="0" w:space="0" w:color="auto"/>
        <w:right w:val="none" w:sz="0" w:space="0" w:color="auto"/>
      </w:divBdr>
    </w:div>
    <w:div w:id="67584282">
      <w:marLeft w:val="0"/>
      <w:marRight w:val="0"/>
      <w:marTop w:val="0"/>
      <w:marBottom w:val="0"/>
      <w:divBdr>
        <w:top w:val="none" w:sz="0" w:space="0" w:color="auto"/>
        <w:left w:val="none" w:sz="0" w:space="0" w:color="auto"/>
        <w:bottom w:val="none" w:sz="0" w:space="0" w:color="auto"/>
        <w:right w:val="none" w:sz="0" w:space="0" w:color="auto"/>
      </w:divBdr>
    </w:div>
    <w:div w:id="67584283">
      <w:marLeft w:val="0"/>
      <w:marRight w:val="0"/>
      <w:marTop w:val="0"/>
      <w:marBottom w:val="0"/>
      <w:divBdr>
        <w:top w:val="none" w:sz="0" w:space="0" w:color="auto"/>
        <w:left w:val="none" w:sz="0" w:space="0" w:color="auto"/>
        <w:bottom w:val="none" w:sz="0" w:space="0" w:color="auto"/>
        <w:right w:val="none" w:sz="0" w:space="0" w:color="auto"/>
      </w:divBdr>
      <w:divsChild>
        <w:div w:id="67584272">
          <w:marLeft w:val="0"/>
          <w:marRight w:val="0"/>
          <w:marTop w:val="0"/>
          <w:marBottom w:val="0"/>
          <w:divBdr>
            <w:top w:val="none" w:sz="0" w:space="0" w:color="auto"/>
            <w:left w:val="none" w:sz="0" w:space="0" w:color="auto"/>
            <w:bottom w:val="none" w:sz="0" w:space="0" w:color="auto"/>
            <w:right w:val="none" w:sz="0" w:space="0" w:color="auto"/>
          </w:divBdr>
        </w:div>
        <w:div w:id="67584273">
          <w:marLeft w:val="0"/>
          <w:marRight w:val="0"/>
          <w:marTop w:val="0"/>
          <w:marBottom w:val="0"/>
          <w:divBdr>
            <w:top w:val="none" w:sz="0" w:space="0" w:color="auto"/>
            <w:left w:val="none" w:sz="0" w:space="0" w:color="auto"/>
            <w:bottom w:val="none" w:sz="0" w:space="0" w:color="auto"/>
            <w:right w:val="none" w:sz="0" w:space="0" w:color="auto"/>
          </w:divBdr>
        </w:div>
        <w:div w:id="67584274">
          <w:marLeft w:val="0"/>
          <w:marRight w:val="0"/>
          <w:marTop w:val="0"/>
          <w:marBottom w:val="0"/>
          <w:divBdr>
            <w:top w:val="none" w:sz="0" w:space="0" w:color="auto"/>
            <w:left w:val="none" w:sz="0" w:space="0" w:color="auto"/>
            <w:bottom w:val="none" w:sz="0" w:space="0" w:color="auto"/>
            <w:right w:val="none" w:sz="0" w:space="0" w:color="auto"/>
          </w:divBdr>
        </w:div>
        <w:div w:id="67584276">
          <w:marLeft w:val="0"/>
          <w:marRight w:val="0"/>
          <w:marTop w:val="0"/>
          <w:marBottom w:val="0"/>
          <w:divBdr>
            <w:top w:val="none" w:sz="0" w:space="0" w:color="auto"/>
            <w:left w:val="none" w:sz="0" w:space="0" w:color="auto"/>
            <w:bottom w:val="none" w:sz="0" w:space="0" w:color="auto"/>
            <w:right w:val="none" w:sz="0" w:space="0" w:color="auto"/>
          </w:divBdr>
        </w:div>
        <w:div w:id="67584277">
          <w:marLeft w:val="0"/>
          <w:marRight w:val="0"/>
          <w:marTop w:val="0"/>
          <w:marBottom w:val="0"/>
          <w:divBdr>
            <w:top w:val="none" w:sz="0" w:space="0" w:color="auto"/>
            <w:left w:val="none" w:sz="0" w:space="0" w:color="auto"/>
            <w:bottom w:val="none" w:sz="0" w:space="0" w:color="auto"/>
            <w:right w:val="none" w:sz="0" w:space="0" w:color="auto"/>
          </w:divBdr>
        </w:div>
        <w:div w:id="67584279">
          <w:marLeft w:val="0"/>
          <w:marRight w:val="0"/>
          <w:marTop w:val="0"/>
          <w:marBottom w:val="0"/>
          <w:divBdr>
            <w:top w:val="none" w:sz="0" w:space="0" w:color="auto"/>
            <w:left w:val="none" w:sz="0" w:space="0" w:color="auto"/>
            <w:bottom w:val="none" w:sz="0" w:space="0" w:color="auto"/>
            <w:right w:val="none" w:sz="0" w:space="0" w:color="auto"/>
          </w:divBdr>
        </w:div>
        <w:div w:id="67584280">
          <w:marLeft w:val="0"/>
          <w:marRight w:val="0"/>
          <w:marTop w:val="0"/>
          <w:marBottom w:val="0"/>
          <w:divBdr>
            <w:top w:val="none" w:sz="0" w:space="0" w:color="auto"/>
            <w:left w:val="none" w:sz="0" w:space="0" w:color="auto"/>
            <w:bottom w:val="none" w:sz="0" w:space="0" w:color="auto"/>
            <w:right w:val="none" w:sz="0" w:space="0" w:color="auto"/>
          </w:divBdr>
        </w:div>
        <w:div w:id="67584281">
          <w:marLeft w:val="0"/>
          <w:marRight w:val="0"/>
          <w:marTop w:val="0"/>
          <w:marBottom w:val="0"/>
          <w:divBdr>
            <w:top w:val="none" w:sz="0" w:space="0" w:color="auto"/>
            <w:left w:val="none" w:sz="0" w:space="0" w:color="auto"/>
            <w:bottom w:val="none" w:sz="0" w:space="0" w:color="auto"/>
            <w:right w:val="none" w:sz="0" w:space="0" w:color="auto"/>
          </w:divBdr>
        </w:div>
        <w:div w:id="67584284">
          <w:marLeft w:val="0"/>
          <w:marRight w:val="0"/>
          <w:marTop w:val="0"/>
          <w:marBottom w:val="0"/>
          <w:divBdr>
            <w:top w:val="none" w:sz="0" w:space="0" w:color="auto"/>
            <w:left w:val="none" w:sz="0" w:space="0" w:color="auto"/>
            <w:bottom w:val="none" w:sz="0" w:space="0" w:color="auto"/>
            <w:right w:val="none" w:sz="0" w:space="0" w:color="auto"/>
          </w:divBdr>
        </w:div>
        <w:div w:id="67584285">
          <w:marLeft w:val="0"/>
          <w:marRight w:val="0"/>
          <w:marTop w:val="0"/>
          <w:marBottom w:val="0"/>
          <w:divBdr>
            <w:top w:val="none" w:sz="0" w:space="0" w:color="auto"/>
            <w:left w:val="none" w:sz="0" w:space="0" w:color="auto"/>
            <w:bottom w:val="none" w:sz="0" w:space="0" w:color="auto"/>
            <w:right w:val="none" w:sz="0" w:space="0" w:color="auto"/>
          </w:divBdr>
        </w:div>
        <w:div w:id="67584286">
          <w:marLeft w:val="0"/>
          <w:marRight w:val="0"/>
          <w:marTop w:val="0"/>
          <w:marBottom w:val="0"/>
          <w:divBdr>
            <w:top w:val="none" w:sz="0" w:space="0" w:color="auto"/>
            <w:left w:val="none" w:sz="0" w:space="0" w:color="auto"/>
            <w:bottom w:val="none" w:sz="0" w:space="0" w:color="auto"/>
            <w:right w:val="none" w:sz="0" w:space="0" w:color="auto"/>
          </w:divBdr>
        </w:div>
        <w:div w:id="67584287">
          <w:marLeft w:val="0"/>
          <w:marRight w:val="0"/>
          <w:marTop w:val="0"/>
          <w:marBottom w:val="0"/>
          <w:divBdr>
            <w:top w:val="none" w:sz="0" w:space="0" w:color="auto"/>
            <w:left w:val="none" w:sz="0" w:space="0" w:color="auto"/>
            <w:bottom w:val="none" w:sz="0" w:space="0" w:color="auto"/>
            <w:right w:val="none" w:sz="0" w:space="0" w:color="auto"/>
          </w:divBdr>
        </w:div>
        <w:div w:id="67584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ebco.net/" TargetMode="External"/><Relationship Id="rId13" Type="http://schemas.openxmlformats.org/officeDocument/2006/relationships/hyperlink" Target="https://www.gebco.net/data_and_products/undersea_feature_names/"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oceanexpert.org/document/33527" TargetMode="External"/><Relationship Id="rId12" Type="http://schemas.openxmlformats.org/officeDocument/2006/relationships/hyperlink" Target="https://www.gebco.net/data_and_products/gebco_web_servi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ebco.net/data_and_products/gridded_bathymetry_data/" TargetMode="External"/><Relationship Id="rId5" Type="http://schemas.openxmlformats.org/officeDocument/2006/relationships/footnotes" Target="footnotes.xml"/><Relationship Id="rId15" Type="http://schemas.openxmlformats.org/officeDocument/2006/relationships/package" Target="embeddings/Microsoft_Excel_Worksheet.xlsx"/><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ceanexpert.org/document/28487" TargetMode="External"/><Relationship Id="rId14"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3716</Words>
  <Characters>23755</Characters>
  <Application>Microsoft Office Word</Application>
  <DocSecurity>0</DocSecurity>
  <Lines>197</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Трехлетний обзор рабочей группы по потребностям пользовате-лей и их участию в создании продуктов ГЕБКО (2024 г.)</dc:title>
  <dc:subject>IOC/EC-57/4.4.Doc(2)</dc:subject>
  <dc:creator>Julian Barbiere</dc:creator>
  <cp:keywords/>
  <dc:description/>
  <cp:lastModifiedBy>Boned, Patrice</cp:lastModifiedBy>
  <cp:revision>2</cp:revision>
  <cp:lastPrinted>2024-06-05T19:01:00Z</cp:lastPrinted>
  <dcterms:created xsi:type="dcterms:W3CDTF">2024-06-18T17:45:00Z</dcterms:created>
  <dcterms:modified xsi:type="dcterms:W3CDTF">2024-06-18T17:45:00Z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With">
    <vt:lpwstr>Mercury</vt:lpwstr>
  </property>
  <property fmtid="{D5CDD505-2E9C-101B-9397-08002B2CF9AE}" pid="3" name="GeneratedBy">
    <vt:lpwstr>n_bogdanova</vt:lpwstr>
  </property>
  <property fmtid="{D5CDD505-2E9C-101B-9397-08002B2CF9AE}" pid="4" name="GeneratedDate">
    <vt:lpwstr>06/12/2024 10:34:27</vt:lpwstr>
  </property>
  <property fmtid="{D5CDD505-2E9C-101B-9397-08002B2CF9AE}" pid="5" name="OriginalDocID">
    <vt:lpwstr>df1c51d0-573e-4579-ab50-d8f653a0bedc</vt:lpwstr>
  </property>
  <property fmtid="{D5CDD505-2E9C-101B-9397-08002B2CF9AE}" pid="6" name="JobDCPMS">
    <vt:lpwstr>2402851</vt:lpwstr>
  </property>
  <property fmtid="{D5CDD505-2E9C-101B-9397-08002B2CF9AE}" pid="7" name="Language">
    <vt:lpwstr>R</vt:lpwstr>
  </property>
</Properties>
</file>