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2610B" w14:textId="77777777" w:rsidR="002C2AA1" w:rsidRPr="009A1546" w:rsidRDefault="002C2AA1" w:rsidP="002C2AA1">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2"/>
      </w:tblGrid>
      <w:tr w:rsidR="002C2AA1" w:rsidRPr="007542AD" w14:paraId="0D5F8855" w14:textId="77777777" w:rsidTr="00A169DC">
        <w:trPr>
          <w:jc w:val="center"/>
        </w:trPr>
        <w:tc>
          <w:tcPr>
            <w:tcW w:w="7792" w:type="dxa"/>
            <w:tcMar>
              <w:top w:w="170" w:type="dxa"/>
              <w:left w:w="170" w:type="dxa"/>
              <w:bottom w:w="170" w:type="dxa"/>
              <w:right w:w="170" w:type="dxa"/>
            </w:tcMar>
          </w:tcPr>
          <w:p w14:paraId="38C1B472" w14:textId="77777777" w:rsidR="002C2AA1" w:rsidRPr="007542AD" w:rsidRDefault="002C2AA1">
            <w:pPr>
              <w:pStyle w:val="Marge"/>
              <w:jc w:val="center"/>
              <w:rPr>
                <w:rFonts w:ascii="Arial" w:hAnsi="Arial" w:cs="Arial"/>
                <w:sz w:val="22"/>
                <w:szCs w:val="22"/>
              </w:rPr>
            </w:pPr>
            <w:r w:rsidRPr="007542AD">
              <w:rPr>
                <w:rFonts w:ascii="Arial" w:hAnsi="Arial" w:cs="Arial"/>
                <w:sz w:val="22"/>
                <w:szCs w:val="22"/>
                <w:u w:val="single"/>
              </w:rPr>
              <w:t>Summary</w:t>
            </w:r>
          </w:p>
          <w:p w14:paraId="589AEEB6" w14:textId="77777777" w:rsidR="002952F3" w:rsidRDefault="00926E45">
            <w:pPr>
              <w:pStyle w:val="Marge"/>
              <w:spacing w:after="120"/>
              <w:rPr>
                <w:rFonts w:ascii="Arial" w:eastAsiaTheme="minorHAnsi" w:hAnsi="Arial" w:cs="Arial"/>
                <w:i/>
                <w:iCs/>
                <w:sz w:val="22"/>
                <w:szCs w:val="22"/>
              </w:rPr>
            </w:pPr>
            <w:r w:rsidRPr="007542AD">
              <w:rPr>
                <w:rFonts w:ascii="Arial" w:hAnsi="Arial" w:cs="Arial"/>
                <w:sz w:val="22"/>
                <w:szCs w:val="22"/>
              </w:rPr>
              <w:t xml:space="preserve">Through </w:t>
            </w:r>
            <w:r w:rsidR="007671F0" w:rsidRPr="007542AD">
              <w:rPr>
                <w:rFonts w:ascii="Arial" w:eastAsiaTheme="minorHAnsi" w:hAnsi="Arial" w:cs="Arial"/>
                <w:sz w:val="22"/>
                <w:szCs w:val="22"/>
              </w:rPr>
              <w:t>IOC Circular Letter</w:t>
            </w:r>
            <w:r w:rsidR="00A169DC" w:rsidRPr="007542AD">
              <w:rPr>
                <w:rFonts w:ascii="Arial" w:eastAsiaTheme="minorHAnsi" w:hAnsi="Arial" w:cs="Arial"/>
                <w:sz w:val="22"/>
                <w:szCs w:val="22"/>
              </w:rPr>
              <w:t xml:space="preserve"> </w:t>
            </w:r>
            <w:hyperlink r:id="rId8" w:history="1">
              <w:r w:rsidR="007671F0" w:rsidRPr="007542AD">
                <w:rPr>
                  <w:rStyle w:val="Hyperlink"/>
                  <w:rFonts w:ascii="Arial" w:eastAsiaTheme="minorHAnsi" w:hAnsi="Arial" w:cs="Arial"/>
                  <w:sz w:val="22"/>
                  <w:szCs w:val="22"/>
                </w:rPr>
                <w:t>2981</w:t>
              </w:r>
            </w:hyperlink>
            <w:r w:rsidR="007671F0" w:rsidRPr="009A1546">
              <w:rPr>
                <w:rFonts w:ascii="Arial" w:hAnsi="Arial" w:cs="Arial"/>
                <w:sz w:val="22"/>
                <w:szCs w:val="22"/>
              </w:rPr>
              <w:t xml:space="preserve">, the </w:t>
            </w:r>
            <w:r w:rsidR="007671F0" w:rsidRPr="007542AD">
              <w:rPr>
                <w:rFonts w:ascii="Arial" w:eastAsia="Arial" w:hAnsi="Arial" w:cs="Arial"/>
                <w:sz w:val="22"/>
                <w:szCs w:val="22"/>
              </w:rPr>
              <w:t xml:space="preserve">Working Group </w:t>
            </w:r>
            <w:r w:rsidR="007671F0" w:rsidRPr="007542AD">
              <w:rPr>
                <w:rFonts w:ascii="Arial" w:hAnsi="Arial" w:cs="Arial"/>
                <w:color w:val="000000"/>
                <w:sz w:val="22"/>
                <w:szCs w:val="22"/>
              </w:rPr>
              <w:t xml:space="preserve">on User Requirements and Contributions to GEBCO Products </w:t>
            </w:r>
            <w:r w:rsidR="007671F0" w:rsidRPr="007542AD">
              <w:rPr>
                <w:rFonts w:ascii="Arial" w:eastAsia="Arial" w:hAnsi="Arial" w:cs="Arial"/>
                <w:sz w:val="22"/>
                <w:szCs w:val="22"/>
              </w:rPr>
              <w:t xml:space="preserve">was re-constituted to undertake the regular GEBCO assessment of user requirements in accordance with Decision </w:t>
            </w:r>
            <w:r w:rsidR="00535F5B" w:rsidRPr="007542AD">
              <w:rPr>
                <w:rFonts w:ascii="Arial" w:eastAsia="Arial" w:hAnsi="Arial" w:cs="Arial"/>
                <w:sz w:val="22"/>
                <w:szCs w:val="22"/>
              </w:rPr>
              <w:t>EC-</w:t>
            </w:r>
            <w:r w:rsidR="007671F0" w:rsidRPr="007542AD">
              <w:rPr>
                <w:rFonts w:ascii="Arial" w:hAnsi="Arial" w:cs="Arial"/>
                <w:sz w:val="22"/>
                <w:szCs w:val="22"/>
                <w:lang w:eastAsia="zh-CN"/>
              </w:rPr>
              <w:t xml:space="preserve">XLIX/Dec.4.4 </w:t>
            </w:r>
            <w:r w:rsidR="00535F5B" w:rsidRPr="007542AD">
              <w:rPr>
                <w:rFonts w:ascii="Arial" w:hAnsi="Arial" w:cs="Arial"/>
                <w:sz w:val="22"/>
                <w:szCs w:val="22"/>
                <w:lang w:eastAsia="zh-CN"/>
              </w:rPr>
              <w:t xml:space="preserve">(2016) </w:t>
            </w:r>
            <w:r w:rsidR="007671F0" w:rsidRPr="007542AD">
              <w:rPr>
                <w:rFonts w:ascii="Arial" w:hAnsi="Arial" w:cs="Arial"/>
                <w:sz w:val="22"/>
                <w:szCs w:val="22"/>
                <w:lang w:eastAsia="zh-CN"/>
              </w:rPr>
              <w:t xml:space="preserve">and </w:t>
            </w:r>
            <w:r w:rsidR="007671F0" w:rsidRPr="007542AD">
              <w:rPr>
                <w:rFonts w:ascii="Arial" w:eastAsiaTheme="minorHAnsi" w:hAnsi="Arial" w:cs="Arial"/>
                <w:sz w:val="22"/>
                <w:szCs w:val="22"/>
              </w:rPr>
              <w:t>Decision A-31/3.5.1</w:t>
            </w:r>
            <w:r w:rsidR="00535F5B" w:rsidRPr="007542AD">
              <w:rPr>
                <w:rFonts w:ascii="Arial" w:eastAsiaTheme="minorHAnsi" w:hAnsi="Arial" w:cs="Arial"/>
                <w:sz w:val="22"/>
                <w:szCs w:val="22"/>
              </w:rPr>
              <w:t xml:space="preserve"> (2021)</w:t>
            </w:r>
            <w:r w:rsidR="007671F0" w:rsidRPr="007542AD">
              <w:rPr>
                <w:rFonts w:ascii="Arial" w:eastAsiaTheme="minorHAnsi" w:hAnsi="Arial" w:cs="Arial"/>
                <w:i/>
                <w:iCs/>
                <w:sz w:val="22"/>
                <w:szCs w:val="22"/>
              </w:rPr>
              <w:t xml:space="preserve">. </w:t>
            </w:r>
          </w:p>
          <w:p w14:paraId="5773812E" w14:textId="147A256D" w:rsidR="002952F3" w:rsidRDefault="007671F0" w:rsidP="002952F3">
            <w:pPr>
              <w:pStyle w:val="Marge"/>
              <w:spacing w:after="120"/>
              <w:rPr>
                <w:rFonts w:ascii="Arial" w:hAnsi="Arial" w:cs="Arial"/>
                <w:sz w:val="22"/>
                <w:szCs w:val="22"/>
                <w:lang w:eastAsia="zh-CN"/>
              </w:rPr>
            </w:pPr>
            <w:r w:rsidRPr="007542AD">
              <w:rPr>
                <w:rFonts w:ascii="Arial" w:hAnsi="Arial" w:cs="Arial"/>
                <w:sz w:val="22"/>
                <w:szCs w:val="22"/>
              </w:rPr>
              <w:t>The main task of the Working Group is to</w:t>
            </w:r>
            <w:r w:rsidR="00535F5B" w:rsidRPr="007542AD">
              <w:rPr>
                <w:rFonts w:ascii="Arial" w:hAnsi="Arial" w:cs="Arial"/>
                <w:sz w:val="22"/>
                <w:szCs w:val="22"/>
              </w:rPr>
              <w:t>:</w:t>
            </w:r>
            <w:r w:rsidRPr="007542AD">
              <w:rPr>
                <w:rFonts w:ascii="Arial" w:hAnsi="Arial" w:cs="Arial"/>
                <w:sz w:val="22"/>
                <w:szCs w:val="22"/>
                <w:lang w:eastAsia="zh-CN"/>
              </w:rPr>
              <w:t xml:space="preserve"> </w:t>
            </w:r>
            <w:r w:rsidR="002C2AA1" w:rsidRPr="007542AD">
              <w:rPr>
                <w:rFonts w:ascii="Arial" w:hAnsi="Arial" w:cs="Arial"/>
                <w:sz w:val="22"/>
                <w:szCs w:val="22"/>
                <w:lang w:eastAsia="zh-CN"/>
              </w:rPr>
              <w:t xml:space="preserve">(i) collect, </w:t>
            </w:r>
            <w:proofErr w:type="gramStart"/>
            <w:r w:rsidR="002C2AA1" w:rsidRPr="007542AD">
              <w:rPr>
                <w:rFonts w:ascii="Arial" w:hAnsi="Arial" w:cs="Arial"/>
                <w:sz w:val="22"/>
                <w:szCs w:val="22"/>
                <w:lang w:eastAsia="zh-CN"/>
              </w:rPr>
              <w:t>integrate</w:t>
            </w:r>
            <w:proofErr w:type="gramEnd"/>
            <w:r w:rsidR="002C2AA1" w:rsidRPr="007542AD">
              <w:rPr>
                <w:rFonts w:ascii="Arial" w:hAnsi="Arial" w:cs="Arial"/>
                <w:sz w:val="22"/>
                <w:szCs w:val="22"/>
                <w:lang w:eastAsia="zh-CN"/>
              </w:rPr>
              <w:t xml:space="preserve"> and assess user requirements to inform the development of present and future GEBCO products; and (ii) address ways for strengthening the contributions of IOC programmes and Member States activities to GEBCO data and products</w:t>
            </w:r>
            <w:r w:rsidRPr="007542AD">
              <w:rPr>
                <w:rFonts w:ascii="Arial" w:hAnsi="Arial" w:cs="Arial"/>
                <w:sz w:val="22"/>
                <w:szCs w:val="22"/>
                <w:lang w:eastAsia="zh-CN"/>
              </w:rPr>
              <w:t xml:space="preserve">. A </w:t>
            </w:r>
            <w:r w:rsidR="002952F3">
              <w:rPr>
                <w:rFonts w:ascii="Arial" w:hAnsi="Arial" w:cs="Arial"/>
                <w:sz w:val="22"/>
                <w:szCs w:val="22"/>
                <w:lang w:eastAsia="zh-CN"/>
              </w:rPr>
              <w:t>s</w:t>
            </w:r>
            <w:r w:rsidRPr="007542AD">
              <w:rPr>
                <w:rFonts w:ascii="Arial" w:hAnsi="Arial" w:cs="Arial"/>
                <w:sz w:val="22"/>
                <w:szCs w:val="22"/>
                <w:lang w:eastAsia="zh-CN"/>
              </w:rPr>
              <w:t>urvey was designed to collect information, the results of which are synthesised in this document.</w:t>
            </w:r>
          </w:p>
          <w:p w14:paraId="27C6B09B" w14:textId="569DE14A" w:rsidR="0057601B" w:rsidRPr="009A1546" w:rsidRDefault="002952F3" w:rsidP="002952F3">
            <w:pPr>
              <w:pStyle w:val="Marge"/>
              <w:spacing w:after="120"/>
              <w:rPr>
                <w:rFonts w:asciiTheme="minorBidi" w:hAnsiTheme="minorBidi" w:cstheme="minorBidi"/>
                <w:sz w:val="20"/>
                <w:szCs w:val="20"/>
                <w:lang w:eastAsia="zh-CN"/>
              </w:rPr>
            </w:pPr>
            <w:r>
              <w:rPr>
                <w:rFonts w:asciiTheme="minorBidi" w:eastAsia="Arial" w:hAnsiTheme="minorBidi" w:cstheme="minorBidi"/>
                <w:sz w:val="22"/>
                <w:szCs w:val="22"/>
              </w:rPr>
              <w:t>After due consideration by the governing bodies of IHO and IOC, t</w:t>
            </w:r>
            <w:r w:rsidR="0057601B" w:rsidRPr="009A1546">
              <w:rPr>
                <w:rFonts w:asciiTheme="minorBidi" w:eastAsia="Arial" w:hAnsiTheme="minorBidi" w:cstheme="minorBidi"/>
                <w:sz w:val="22"/>
                <w:szCs w:val="22"/>
              </w:rPr>
              <w:t>he findings of this report will be shared with the IHO and GEBCO Guiding Committee for their follow up actions.</w:t>
            </w:r>
          </w:p>
          <w:p w14:paraId="46ED0181" w14:textId="1E86AB9D" w:rsidR="002C2AA1" w:rsidRPr="007542AD" w:rsidRDefault="002C2AA1">
            <w:pPr>
              <w:pStyle w:val="Marge"/>
              <w:rPr>
                <w:rFonts w:ascii="Arial" w:hAnsi="Arial" w:cs="Arial"/>
                <w:sz w:val="22"/>
                <w:szCs w:val="22"/>
                <w:u w:val="single"/>
              </w:rPr>
            </w:pPr>
            <w:r w:rsidRPr="007542AD">
              <w:rPr>
                <w:rFonts w:ascii="Arial" w:hAnsi="Arial" w:cs="Arial"/>
                <w:sz w:val="22"/>
                <w:szCs w:val="22"/>
                <w:u w:val="single"/>
              </w:rPr>
              <w:t>The proposed decision</w:t>
            </w:r>
            <w:r w:rsidRPr="007542AD">
              <w:rPr>
                <w:rFonts w:ascii="Arial" w:hAnsi="Arial" w:cs="Arial"/>
                <w:sz w:val="22"/>
                <w:szCs w:val="22"/>
              </w:rPr>
              <w:t xml:space="preserve"> is referenced as EC-57/Dec.4.4 in the </w:t>
            </w:r>
            <w:r w:rsidR="007542AD" w:rsidRPr="007542AD">
              <w:rPr>
                <w:rFonts w:ascii="Arial" w:hAnsi="Arial" w:cs="Arial"/>
                <w:sz w:val="22"/>
                <w:szCs w:val="22"/>
              </w:rPr>
              <w:t xml:space="preserve">Revised </w:t>
            </w:r>
            <w:r w:rsidRPr="007542AD">
              <w:rPr>
                <w:rFonts w:ascii="Arial" w:hAnsi="Arial" w:cs="Arial"/>
                <w:sz w:val="22"/>
                <w:szCs w:val="22"/>
              </w:rPr>
              <w:t>Action Paper for the session (document IOC</w:t>
            </w:r>
            <w:r w:rsidRPr="009A1546">
              <w:rPr>
                <w:rFonts w:ascii="Arial" w:hAnsi="Arial" w:cs="Arial"/>
                <w:sz w:val="22"/>
                <w:szCs w:val="22"/>
              </w:rPr>
              <w:t>/EC-57/AP Prov.</w:t>
            </w:r>
            <w:r w:rsidR="007542AD">
              <w:rPr>
                <w:rFonts w:ascii="Arial" w:hAnsi="Arial" w:cs="Arial"/>
                <w:sz w:val="22"/>
                <w:szCs w:val="22"/>
              </w:rPr>
              <w:t xml:space="preserve"> </w:t>
            </w:r>
            <w:r w:rsidR="007542AD" w:rsidRPr="009A1546">
              <w:rPr>
                <w:rFonts w:ascii="Arial" w:hAnsi="Arial" w:cs="Arial"/>
                <w:sz w:val="22"/>
                <w:szCs w:val="22"/>
              </w:rPr>
              <w:t>Rev.</w:t>
            </w:r>
            <w:r w:rsidRPr="007542AD">
              <w:rPr>
                <w:rFonts w:ascii="Arial" w:hAnsi="Arial" w:cs="Arial"/>
                <w:sz w:val="22"/>
                <w:szCs w:val="22"/>
              </w:rPr>
              <w:t>).</w:t>
            </w:r>
          </w:p>
        </w:tc>
      </w:tr>
    </w:tbl>
    <w:p w14:paraId="24FDEFE2" w14:textId="77777777" w:rsidR="002C2AA1" w:rsidRPr="009A1546" w:rsidRDefault="002C2AA1" w:rsidP="002C2AA1">
      <w:pPr>
        <w:rPr>
          <w:rFonts w:ascii="Arial" w:hAnsi="Arial" w:cs="Arial"/>
        </w:rPr>
      </w:pPr>
    </w:p>
    <w:p w14:paraId="3CE8841F" w14:textId="77777777" w:rsidR="002C2AA1" w:rsidRPr="009A1546" w:rsidRDefault="002C2AA1" w:rsidP="006A5994">
      <w:pPr>
        <w:pStyle w:val="Heading2"/>
        <w:tabs>
          <w:tab w:val="left" w:pos="737"/>
        </w:tabs>
        <w:snapToGrid w:val="0"/>
        <w:spacing w:before="0" w:after="240"/>
        <w:rPr>
          <w:rFonts w:ascii="Arial" w:hAnsi="Arial" w:cs="Arial"/>
        </w:rPr>
      </w:pPr>
      <w:r w:rsidRPr="009A1546">
        <w:rPr>
          <w:rFonts w:ascii="Arial" w:hAnsi="Arial" w:cs="Arial"/>
        </w:rPr>
        <w:br w:type="page"/>
      </w:r>
    </w:p>
    <w:p w14:paraId="02C4ED0D" w14:textId="77777777" w:rsidR="002C2AA1" w:rsidRPr="009A1546" w:rsidRDefault="002C2AA1" w:rsidP="00677843">
      <w:pPr>
        <w:pStyle w:val="Heading3"/>
      </w:pPr>
      <w:r w:rsidRPr="009A1546">
        <w:lastRenderedPageBreak/>
        <w:t xml:space="preserve">Introduction </w:t>
      </w:r>
    </w:p>
    <w:p w14:paraId="7D8825DF" w14:textId="2CFA8610" w:rsidR="002C2AA1" w:rsidRPr="009A1546" w:rsidRDefault="002C2AA1" w:rsidP="009A1546">
      <w:pPr>
        <w:pStyle w:val="COI"/>
      </w:pPr>
      <w:r w:rsidRPr="009A1546">
        <w:t>The IHO-IOC General Bathymetric Chart of the Oceans (GEBCO) project is a joint project of the International Hydrographic Organization (IHO) and the IOC</w:t>
      </w:r>
      <w:r w:rsidR="007542AD">
        <w:t xml:space="preserve"> of UNESCO</w:t>
      </w:r>
      <w:r w:rsidRPr="009A1546">
        <w:t xml:space="preserve">. Its aim is to provide the most authoritative public domain global reference bathymetric dataset, based on all available information provided through the interest, participation, support and effort of scientists, institutes, research </w:t>
      </w:r>
      <w:r w:rsidR="007542AD" w:rsidRPr="007542AD">
        <w:t>centres</w:t>
      </w:r>
      <w:r w:rsidRPr="009A1546">
        <w:t xml:space="preserve">, individuals, </w:t>
      </w:r>
      <w:proofErr w:type="gramStart"/>
      <w:r w:rsidRPr="009A1546">
        <w:t>industry</w:t>
      </w:r>
      <w:proofErr w:type="gramEnd"/>
      <w:r w:rsidRPr="009A1546">
        <w:t xml:space="preserve"> and national Hydrographic Services who provide data and expertise to the program</w:t>
      </w:r>
      <w:r w:rsidR="00BB2886">
        <w:t>me</w:t>
      </w:r>
      <w:r w:rsidRPr="009A1546">
        <w:t xml:space="preserve"> at no cost in the interest of science, safety and the environment. More information on the GEBCO governance and activities can be found at </w:t>
      </w:r>
      <w:hyperlink r:id="rId9" w:history="1">
        <w:r w:rsidR="005458C4" w:rsidRPr="007542AD">
          <w:rPr>
            <w:rStyle w:val="Hyperlink"/>
            <w:rFonts w:ascii="Arial" w:eastAsia="Arial" w:hAnsi="Arial" w:cs="Arial"/>
          </w:rPr>
          <w:t>https://www.gebco.net/</w:t>
        </w:r>
      </w:hyperlink>
      <w:r w:rsidR="007542AD" w:rsidRPr="009A1546">
        <w:rPr>
          <w:rStyle w:val="Hyperlink"/>
          <w:rFonts w:ascii="Arial" w:eastAsia="Arial" w:hAnsi="Arial" w:cs="Arial"/>
          <w:color w:val="7B7B7B" w:themeColor="accent3" w:themeShade="BF"/>
          <w:u w:val="none"/>
        </w:rPr>
        <w:t>.</w:t>
      </w:r>
    </w:p>
    <w:p w14:paraId="0DB3942D" w14:textId="77777777" w:rsidR="002C2AA1" w:rsidRPr="009A1546" w:rsidRDefault="002C2AA1" w:rsidP="009A1546">
      <w:pPr>
        <w:pStyle w:val="COI"/>
      </w:pPr>
      <w:r w:rsidRPr="009A1546">
        <w:t>GEBCO provides global bathymetric data, which is crucial for understanding the topography of the ocean floor. This information is essential for various oceanographic studies, including marine geology, ocean circulation patterns, and habitat mapping, amongst a few. The IOC relies on accurate bathymetric data to support its scientific and research activities. In return, many ocean observation and research activities conducted under the IOC have the benefit to increase bathymetric data collection and enrich the GEBCO products and services. This collaboration helps advance scientific understanding, promote sustainable ocean management, and address challenges related to the marine environment.</w:t>
      </w:r>
    </w:p>
    <w:p w14:paraId="165CB04B" w14:textId="4653BA8F" w:rsidR="002344AC" w:rsidRPr="009A1546" w:rsidRDefault="002344AC" w:rsidP="009A1546">
      <w:pPr>
        <w:pStyle w:val="COI"/>
      </w:pPr>
      <w:r w:rsidRPr="009A1546">
        <w:t>In 2014, IOC Member States decided that IOC should increase its engagement in GEBCO and later in 2016 it was decided to have a regular mechanism established to assess user requirements needs as it relates to GEBCO products, from the IOC perspective, and identify ways to strengthen potential IOC contributions to GEBCO data and products from the oceanographic community, and broader maritime end-users’ perspective</w:t>
      </w:r>
      <w:r w:rsidR="00926E45" w:rsidRPr="009A1546">
        <w:t xml:space="preserve"> (</w:t>
      </w:r>
      <w:r w:rsidR="00926E45" w:rsidRPr="007542AD">
        <w:rPr>
          <w:lang w:eastAsia="zh-CN"/>
        </w:rPr>
        <w:t>Executive Council Decision EC-XLIX/Dec.4.4).</w:t>
      </w:r>
    </w:p>
    <w:p w14:paraId="4DEEA258" w14:textId="71CD9B4C" w:rsidR="002344AC" w:rsidRPr="009A1546" w:rsidRDefault="002344AC" w:rsidP="009A1546">
      <w:pPr>
        <w:pStyle w:val="COI"/>
        <w:rPr>
          <w:sz w:val="20"/>
          <w:szCs w:val="20"/>
          <w:u w:val="single"/>
          <w:shd w:val="clear" w:color="auto" w:fill="FFFFFF"/>
        </w:rPr>
      </w:pPr>
      <w:r w:rsidRPr="009A1546">
        <w:t>An initial assessment was conducted in 2017</w:t>
      </w:r>
      <w:r w:rsidR="00B201D1" w:rsidRPr="009A1546">
        <w:t xml:space="preserve"> (</w:t>
      </w:r>
      <w:hyperlink r:id="rId10" w:history="1">
        <w:r w:rsidR="00B201D1" w:rsidRPr="009A1546">
          <w:t>IOC/EC-LI/2 Annex 7</w:t>
        </w:r>
      </w:hyperlink>
      <w:r w:rsidR="00B201D1" w:rsidRPr="009A1546">
        <w:t>)</w:t>
      </w:r>
      <w:r w:rsidRPr="009A1546">
        <w:t>, then in 2021</w:t>
      </w:r>
      <w:r w:rsidR="0057601B" w:rsidRPr="009A1546">
        <w:t xml:space="preserve"> (</w:t>
      </w:r>
      <w:hyperlink r:id="rId11" w:history="1">
        <w:r w:rsidR="0057601B" w:rsidRPr="009A1546">
          <w:rPr>
            <w:rStyle w:val="Hyperlink"/>
          </w:rPr>
          <w:t>IOC/A-31/3.5.1.Doc</w:t>
        </w:r>
      </w:hyperlink>
      <w:r w:rsidR="0057601B">
        <w:t xml:space="preserve">) </w:t>
      </w:r>
      <w:r w:rsidRPr="009A1546">
        <w:rPr>
          <w:rFonts w:eastAsia="Arial"/>
        </w:rPr>
        <w:t xml:space="preserve">and now in 2024. </w:t>
      </w:r>
      <w:r w:rsidRPr="009A1546">
        <w:t>In this year assessment</w:t>
      </w:r>
      <w:r w:rsidR="00A863E4">
        <w:t xml:space="preserve"> (Annex I)</w:t>
      </w:r>
      <w:r w:rsidRPr="009A1546">
        <w:t xml:space="preserve">, particular efforts have been made to capture the user requirements of </w:t>
      </w:r>
      <w:r w:rsidR="00B201D1" w:rsidRPr="00B201D1">
        <w:t xml:space="preserve">Member States </w:t>
      </w:r>
      <w:r w:rsidRPr="009A1546">
        <w:t>and governmental organizations that have interest in GEBCO products, as well as those from industry/civil society organization</w:t>
      </w:r>
      <w:r w:rsidR="00B201D1">
        <w:t>s</w:t>
      </w:r>
      <w:r w:rsidRPr="009A1546">
        <w:t xml:space="preserve">. Through </w:t>
      </w:r>
      <w:r w:rsidR="006A5994" w:rsidRPr="009A1546">
        <w:rPr>
          <w:rFonts w:eastAsiaTheme="minorHAnsi"/>
        </w:rPr>
        <w:t xml:space="preserve">IOC Circular Letter </w:t>
      </w:r>
      <w:r w:rsidR="007542AD" w:rsidRPr="0057601B">
        <w:rPr>
          <w:rFonts w:eastAsiaTheme="minorHAnsi"/>
        </w:rPr>
        <w:t>2</w:t>
      </w:r>
      <w:r w:rsidR="006A5994" w:rsidRPr="009A1546">
        <w:rPr>
          <w:rFonts w:eastAsiaTheme="minorHAnsi"/>
        </w:rPr>
        <w:t>981</w:t>
      </w:r>
      <w:r w:rsidRPr="009A1546">
        <w:t xml:space="preserve">, a </w:t>
      </w:r>
      <w:r w:rsidRPr="0057601B">
        <w:rPr>
          <w:rFonts w:eastAsia="Arial"/>
        </w:rPr>
        <w:t>Working Group was constituted to undertake the GEBCO assessment of user requirements</w:t>
      </w:r>
      <w:r w:rsidR="0057601B">
        <w:rPr>
          <w:rFonts w:eastAsia="Arial"/>
        </w:rPr>
        <w:t xml:space="preserve"> on a triennial basis</w:t>
      </w:r>
      <w:r w:rsidRPr="0057601B">
        <w:rPr>
          <w:rFonts w:eastAsia="Arial"/>
        </w:rPr>
        <w:t xml:space="preserve">. </w:t>
      </w:r>
      <w:r w:rsidR="008B1050" w:rsidRPr="0057601B">
        <w:rPr>
          <w:rFonts w:eastAsia="Arial"/>
        </w:rPr>
        <w:t xml:space="preserve">The Working Group was chaired by IOC Vice Chair </w:t>
      </w:r>
      <w:r w:rsidR="007671F0" w:rsidRPr="009A1546">
        <w:rPr>
          <w:rStyle w:val="Emphasis"/>
          <w:rFonts w:ascii="Arial" w:hAnsi="Arial" w:cs="Arial"/>
          <w:i w:val="0"/>
          <w:iCs w:val="0"/>
          <w:shd w:val="clear" w:color="auto" w:fill="FFFFFF"/>
        </w:rPr>
        <w:t xml:space="preserve">Juan Camilo Forero </w:t>
      </w:r>
      <w:proofErr w:type="spellStart"/>
      <w:r w:rsidR="007671F0" w:rsidRPr="009A1546">
        <w:rPr>
          <w:rStyle w:val="Emphasis"/>
          <w:rFonts w:ascii="Arial" w:hAnsi="Arial" w:cs="Arial"/>
          <w:i w:val="0"/>
          <w:iCs w:val="0"/>
          <w:shd w:val="clear" w:color="auto" w:fill="FFFFFF"/>
        </w:rPr>
        <w:t>Hauzeur</w:t>
      </w:r>
      <w:proofErr w:type="spellEnd"/>
      <w:r w:rsidR="007671F0" w:rsidRPr="009A1546">
        <w:rPr>
          <w:rFonts w:eastAsia="Arial"/>
        </w:rPr>
        <w:t xml:space="preserve">. </w:t>
      </w:r>
      <w:r w:rsidRPr="0057601B">
        <w:rPr>
          <w:rFonts w:eastAsia="Arial"/>
        </w:rPr>
        <w:t xml:space="preserve">The membership of the Working Group </w:t>
      </w:r>
      <w:r w:rsidR="006A5994" w:rsidRPr="0057601B">
        <w:rPr>
          <w:rFonts w:eastAsia="Arial"/>
        </w:rPr>
        <w:t xml:space="preserve">is presented in </w:t>
      </w:r>
      <w:r w:rsidR="006A5994" w:rsidRPr="00A863E4">
        <w:rPr>
          <w:rFonts w:eastAsia="Arial"/>
        </w:rPr>
        <w:t xml:space="preserve">Annex </w:t>
      </w:r>
      <w:r w:rsidR="00A863E4" w:rsidRPr="009A1546">
        <w:rPr>
          <w:rFonts w:eastAsia="Arial"/>
        </w:rPr>
        <w:t>I</w:t>
      </w:r>
      <w:r w:rsidR="006A5994" w:rsidRPr="00A863E4">
        <w:rPr>
          <w:rFonts w:eastAsia="Arial"/>
        </w:rPr>
        <w:t>I</w:t>
      </w:r>
      <w:r w:rsidR="006A5994" w:rsidRPr="0057601B">
        <w:rPr>
          <w:rFonts w:eastAsia="Arial"/>
        </w:rPr>
        <w:t xml:space="preserve"> of this document.</w:t>
      </w:r>
    </w:p>
    <w:p w14:paraId="0C58D499" w14:textId="7EB8BDB2" w:rsidR="00BB3918" w:rsidRPr="009A1546" w:rsidRDefault="006A5994" w:rsidP="009A1546">
      <w:pPr>
        <w:pStyle w:val="COI"/>
      </w:pPr>
      <w:r w:rsidRPr="009A1546">
        <w:t xml:space="preserve">To support the collection of information, a questionnaire was developed and deployed through IOC Circular Letter </w:t>
      </w:r>
      <w:hyperlink r:id="rId12" w:history="1">
        <w:r w:rsidR="00983DF6" w:rsidRPr="009A1546">
          <w:rPr>
            <w:rStyle w:val="Hyperlink"/>
          </w:rPr>
          <w:t>2989</w:t>
        </w:r>
      </w:hyperlink>
      <w:r w:rsidRPr="009A1546">
        <w:t xml:space="preserve">. The recipients of the questionnaire targeted were Member State representatives and institutions working with ocean mapping products as well as </w:t>
      </w:r>
      <w:r w:rsidR="0057601B" w:rsidRPr="0057601B">
        <w:t xml:space="preserve">Officers </w:t>
      </w:r>
      <w:r w:rsidR="0057601B">
        <w:t>and</w:t>
      </w:r>
      <w:r w:rsidR="0057601B" w:rsidRPr="009A1546">
        <w:t xml:space="preserve"> </w:t>
      </w:r>
      <w:r w:rsidRPr="009A1546">
        <w:t xml:space="preserve">experts of relevant IOC technical and regional subsidiary bodies and GOOS Regional Alliances. Furthermore, the questionnaire </w:t>
      </w:r>
      <w:r w:rsidR="002344AC" w:rsidRPr="009A1546">
        <w:t>was circulated throughout the extensive network of the Nippon Foundation/GEBCO/Seabed 2030 project</w:t>
      </w:r>
      <w:r w:rsidRPr="009A1546">
        <w:t xml:space="preserve"> </w:t>
      </w:r>
      <w:proofErr w:type="gramStart"/>
      <w:r w:rsidRPr="009A1546">
        <w:t>in order to</w:t>
      </w:r>
      <w:proofErr w:type="gramEnd"/>
      <w:r w:rsidRPr="009A1546">
        <w:t xml:space="preserve"> reach out to non-governmental institutions and industry. The results of the </w:t>
      </w:r>
      <w:r w:rsidR="0057601B">
        <w:t>s</w:t>
      </w:r>
      <w:r w:rsidRPr="009A1546">
        <w:t xml:space="preserve">urvey presented in this document were synthesized by Nippon Foundation/GEBCO/Seabed 2030 project team </w:t>
      </w:r>
      <w:r w:rsidR="00983DF6" w:rsidRPr="009A1546">
        <w:t xml:space="preserve">who provided support throughout the process </w:t>
      </w:r>
      <w:r w:rsidRPr="009A1546">
        <w:t xml:space="preserve">and presented to the </w:t>
      </w:r>
      <w:r w:rsidR="00BB3918" w:rsidRPr="009A1546">
        <w:t xml:space="preserve">Working Group </w:t>
      </w:r>
      <w:r w:rsidRPr="009A1546">
        <w:t xml:space="preserve">though an online meeting that </w:t>
      </w:r>
      <w:r w:rsidR="00BB3918" w:rsidRPr="009A1546">
        <w:t xml:space="preserve">took place on </w:t>
      </w:r>
      <w:r w:rsidRPr="009A1546">
        <w:t>16 May 2024</w:t>
      </w:r>
      <w:r w:rsidR="00BB3918" w:rsidRPr="009A1546">
        <w:t>.</w:t>
      </w:r>
      <w:r w:rsidR="00983DF6" w:rsidRPr="009A1546">
        <w:t xml:space="preserve"> The findings of this report will be shared with the IHO and GEBCO Guiding Committee</w:t>
      </w:r>
      <w:r w:rsidR="007671F0" w:rsidRPr="009A1546">
        <w:t xml:space="preserve"> for their follow up actions.</w:t>
      </w:r>
    </w:p>
    <w:p w14:paraId="6C20D481" w14:textId="77777777" w:rsidR="002C2AA1" w:rsidRPr="007542AD" w:rsidRDefault="00BB3918" w:rsidP="00677843">
      <w:pPr>
        <w:pStyle w:val="Heading3"/>
      </w:pPr>
      <w:r w:rsidRPr="007542AD">
        <w:t>Summary of the main findings</w:t>
      </w:r>
    </w:p>
    <w:p w14:paraId="0E3B6F95" w14:textId="7F249EDD" w:rsidR="00BB3918" w:rsidRPr="009A1546" w:rsidRDefault="00BB3918" w:rsidP="009A1546">
      <w:pPr>
        <w:pStyle w:val="COI"/>
      </w:pPr>
      <w:r w:rsidRPr="009A1546">
        <w:t xml:space="preserve">A total of </w:t>
      </w:r>
      <w:r w:rsidR="00926E45" w:rsidRPr="009A1546">
        <w:t xml:space="preserve">59 </w:t>
      </w:r>
      <w:r w:rsidRPr="009A1546">
        <w:t>responses from 3</w:t>
      </w:r>
      <w:r w:rsidR="00A6017D" w:rsidRPr="009A1546">
        <w:t>9</w:t>
      </w:r>
      <w:r w:rsidRPr="009A1546">
        <w:t xml:space="preserve"> countries were received, to the questionnaire closing on 19</w:t>
      </w:r>
      <w:r w:rsidR="0057601B">
        <w:t> </w:t>
      </w:r>
      <w:r w:rsidRPr="009A1546">
        <w:t xml:space="preserve">April 2024, representing </w:t>
      </w:r>
      <w:r w:rsidR="0057601B">
        <w:t xml:space="preserve">the </w:t>
      </w:r>
      <w:r w:rsidRPr="009A1546">
        <w:t xml:space="preserve">views </w:t>
      </w:r>
      <w:r w:rsidR="0057601B">
        <w:t>of</w:t>
      </w:r>
      <w:r w:rsidR="0057601B" w:rsidRPr="009A1546">
        <w:t xml:space="preserve"> </w:t>
      </w:r>
      <w:r w:rsidRPr="009A1546">
        <w:t xml:space="preserve">a broad international community of government agencies, academics, </w:t>
      </w:r>
      <w:proofErr w:type="gramStart"/>
      <w:r w:rsidR="007671F0" w:rsidRPr="009A1546">
        <w:t>industry</w:t>
      </w:r>
      <w:proofErr w:type="gramEnd"/>
      <w:r w:rsidRPr="009A1546">
        <w:t xml:space="preserve"> and individuals.</w:t>
      </w:r>
      <w:r w:rsidR="006A5994" w:rsidRPr="009A1546">
        <w:t xml:space="preserve"> The list of </w:t>
      </w:r>
      <w:r w:rsidR="0057601B">
        <w:t xml:space="preserve">responding </w:t>
      </w:r>
      <w:r w:rsidR="006A5994" w:rsidRPr="009A1546">
        <w:t xml:space="preserve">institutions </w:t>
      </w:r>
      <w:r w:rsidR="0057601B">
        <w:t>is</w:t>
      </w:r>
      <w:r w:rsidR="006A5994" w:rsidRPr="009A1546">
        <w:t xml:space="preserve"> presented in Annex </w:t>
      </w:r>
      <w:r w:rsidR="00A863E4" w:rsidRPr="009A1546">
        <w:t>I</w:t>
      </w:r>
      <w:r w:rsidR="006A5994" w:rsidRPr="009A1546">
        <w:t>II of th</w:t>
      </w:r>
      <w:r w:rsidR="0057601B">
        <w:t>is</w:t>
      </w:r>
      <w:r w:rsidR="006A5994" w:rsidRPr="009A1546">
        <w:t xml:space="preserve"> document.</w:t>
      </w:r>
    </w:p>
    <w:p w14:paraId="090BD7E8" w14:textId="40BFFDB9" w:rsidR="00A6017D" w:rsidRPr="007542AD" w:rsidRDefault="00A6017D" w:rsidP="009A1546">
      <w:pPr>
        <w:pStyle w:val="COI"/>
      </w:pPr>
      <w:r w:rsidRPr="007542AD">
        <w:t>In terms of the diversity (type of organisation and regions of origin), the following data is available:</w:t>
      </w:r>
    </w:p>
    <w:p w14:paraId="207585B7" w14:textId="57977959" w:rsidR="000C0BC7" w:rsidRPr="009A1546" w:rsidRDefault="000C0BC7" w:rsidP="00A6017D">
      <w:pPr>
        <w:rPr>
          <w:rFonts w:ascii="Arial" w:hAnsi="Arial" w:cs="Arial"/>
          <w:color w:val="000000"/>
        </w:rPr>
      </w:pPr>
    </w:p>
    <w:tbl>
      <w:tblPr>
        <w:tblStyle w:val="TableGrid"/>
        <w:tblW w:w="9634" w:type="dxa"/>
        <w:tblLook w:val="04A0" w:firstRow="1" w:lastRow="0" w:firstColumn="1" w:lastColumn="0" w:noHBand="0" w:noVBand="1"/>
      </w:tblPr>
      <w:tblGrid>
        <w:gridCol w:w="4390"/>
        <w:gridCol w:w="5244"/>
      </w:tblGrid>
      <w:tr w:rsidR="000C0BC7" w:rsidRPr="007542AD" w14:paraId="514849C3" w14:textId="77777777" w:rsidTr="009A1546">
        <w:tc>
          <w:tcPr>
            <w:tcW w:w="4390" w:type="dxa"/>
            <w:shd w:val="clear" w:color="auto" w:fill="F2F2F2" w:themeFill="background1" w:themeFillShade="F2"/>
          </w:tcPr>
          <w:p w14:paraId="48CD187C" w14:textId="3AEF92E0" w:rsidR="000C0BC7" w:rsidRDefault="000C0BC7" w:rsidP="00A6017D">
            <w:pPr>
              <w:rPr>
                <w:rFonts w:ascii="Arial" w:hAnsi="Arial" w:cs="Arial"/>
                <w:color w:val="000000"/>
                <w:sz w:val="22"/>
                <w:szCs w:val="22"/>
              </w:rPr>
            </w:pPr>
            <w:r w:rsidRPr="007542AD">
              <w:rPr>
                <w:rFonts w:ascii="Arial" w:hAnsi="Arial" w:cs="Arial"/>
                <w:color w:val="000000"/>
                <w:sz w:val="22"/>
                <w:szCs w:val="22"/>
              </w:rPr>
              <w:t>Type of organisations</w:t>
            </w:r>
          </w:p>
          <w:p w14:paraId="20E25081" w14:textId="0470D8F9" w:rsidR="00E05273" w:rsidRPr="007542AD" w:rsidRDefault="00E05273" w:rsidP="00A6017D">
            <w:pPr>
              <w:rPr>
                <w:rFonts w:ascii="Arial" w:hAnsi="Arial" w:cs="Arial"/>
                <w:color w:val="000000"/>
                <w:sz w:val="22"/>
                <w:szCs w:val="22"/>
              </w:rPr>
            </w:pPr>
          </w:p>
        </w:tc>
        <w:tc>
          <w:tcPr>
            <w:tcW w:w="5244" w:type="dxa"/>
            <w:shd w:val="clear" w:color="auto" w:fill="F2F2F2" w:themeFill="background1" w:themeFillShade="F2"/>
          </w:tcPr>
          <w:p w14:paraId="25373065" w14:textId="006D226A" w:rsidR="000C0BC7" w:rsidRPr="007542AD" w:rsidRDefault="000C0BC7" w:rsidP="00A6017D">
            <w:pPr>
              <w:rPr>
                <w:rFonts w:ascii="Arial" w:hAnsi="Arial" w:cs="Arial"/>
                <w:color w:val="000000"/>
                <w:sz w:val="22"/>
                <w:szCs w:val="22"/>
              </w:rPr>
            </w:pPr>
            <w:r w:rsidRPr="007542AD">
              <w:rPr>
                <w:rFonts w:ascii="Arial" w:hAnsi="Arial" w:cs="Arial"/>
                <w:color w:val="000000"/>
                <w:sz w:val="22"/>
                <w:szCs w:val="22"/>
              </w:rPr>
              <w:t>Geographical origin (IOC Groups)</w:t>
            </w:r>
          </w:p>
        </w:tc>
      </w:tr>
      <w:tr w:rsidR="000C0BC7" w:rsidRPr="007542AD" w14:paraId="5B283C2C" w14:textId="77777777" w:rsidTr="009A1546">
        <w:tc>
          <w:tcPr>
            <w:tcW w:w="4390" w:type="dxa"/>
          </w:tcPr>
          <w:p w14:paraId="48B5818A" w14:textId="77777777" w:rsidR="000C0BC7" w:rsidRPr="007542AD" w:rsidRDefault="000C0BC7" w:rsidP="000C0BC7">
            <w:pPr>
              <w:rPr>
                <w:rFonts w:ascii="Arial" w:hAnsi="Arial" w:cs="Arial"/>
                <w:color w:val="000000"/>
                <w:sz w:val="22"/>
                <w:szCs w:val="22"/>
              </w:rPr>
            </w:pPr>
            <w:r w:rsidRPr="007542AD">
              <w:rPr>
                <w:rFonts w:ascii="Arial" w:hAnsi="Arial" w:cs="Arial"/>
                <w:color w:val="000000"/>
                <w:sz w:val="22"/>
                <w:szCs w:val="22"/>
              </w:rPr>
              <w:t>Government other (24)</w:t>
            </w:r>
          </w:p>
          <w:p w14:paraId="7637595B" w14:textId="77777777" w:rsidR="000C0BC7" w:rsidRPr="007542AD" w:rsidRDefault="000C0BC7" w:rsidP="000C0BC7">
            <w:pPr>
              <w:rPr>
                <w:rFonts w:ascii="Arial" w:hAnsi="Arial" w:cs="Arial"/>
                <w:color w:val="000000"/>
                <w:sz w:val="22"/>
                <w:szCs w:val="22"/>
              </w:rPr>
            </w:pPr>
            <w:r w:rsidRPr="007542AD">
              <w:rPr>
                <w:rFonts w:ascii="Arial" w:hAnsi="Arial" w:cs="Arial"/>
                <w:color w:val="000000"/>
                <w:sz w:val="22"/>
                <w:szCs w:val="22"/>
              </w:rPr>
              <w:t>Government hydrographic agencies (10)</w:t>
            </w:r>
          </w:p>
          <w:p w14:paraId="446BEA2D" w14:textId="77777777" w:rsidR="000C0BC7" w:rsidRPr="007542AD" w:rsidRDefault="000C0BC7" w:rsidP="000C0BC7">
            <w:pPr>
              <w:rPr>
                <w:rFonts w:ascii="Arial" w:hAnsi="Arial" w:cs="Arial"/>
                <w:color w:val="000000"/>
                <w:sz w:val="22"/>
                <w:szCs w:val="22"/>
              </w:rPr>
            </w:pPr>
            <w:r w:rsidRPr="007542AD">
              <w:rPr>
                <w:rFonts w:ascii="Arial" w:hAnsi="Arial" w:cs="Arial"/>
                <w:color w:val="000000"/>
                <w:sz w:val="22"/>
                <w:szCs w:val="22"/>
              </w:rPr>
              <w:t>University (12)</w:t>
            </w:r>
          </w:p>
          <w:p w14:paraId="7B038C66" w14:textId="77777777" w:rsidR="000C0BC7" w:rsidRPr="007542AD" w:rsidRDefault="000C0BC7" w:rsidP="000C0BC7">
            <w:pPr>
              <w:rPr>
                <w:rFonts w:ascii="Arial" w:hAnsi="Arial" w:cs="Arial"/>
                <w:color w:val="000000"/>
                <w:sz w:val="22"/>
                <w:szCs w:val="22"/>
              </w:rPr>
            </w:pPr>
            <w:r w:rsidRPr="007542AD">
              <w:rPr>
                <w:rFonts w:ascii="Arial" w:hAnsi="Arial" w:cs="Arial"/>
                <w:color w:val="000000"/>
                <w:sz w:val="22"/>
                <w:szCs w:val="22"/>
              </w:rPr>
              <w:t>Industry (8)</w:t>
            </w:r>
          </w:p>
          <w:p w14:paraId="522E0CE8" w14:textId="77777777" w:rsidR="000C0BC7" w:rsidRPr="007542AD" w:rsidRDefault="000C0BC7" w:rsidP="000C0BC7">
            <w:pPr>
              <w:rPr>
                <w:rFonts w:ascii="Arial" w:hAnsi="Arial" w:cs="Arial"/>
                <w:color w:val="000000"/>
                <w:sz w:val="22"/>
                <w:szCs w:val="22"/>
              </w:rPr>
            </w:pPr>
            <w:r w:rsidRPr="007542AD">
              <w:rPr>
                <w:rFonts w:ascii="Arial" w:hAnsi="Arial" w:cs="Arial"/>
                <w:color w:val="000000"/>
                <w:sz w:val="22"/>
                <w:szCs w:val="22"/>
              </w:rPr>
              <w:t>NGO (4)</w:t>
            </w:r>
          </w:p>
          <w:p w14:paraId="4BB1F0D4" w14:textId="77777777" w:rsidR="000C0BC7" w:rsidRPr="007542AD" w:rsidRDefault="000C0BC7" w:rsidP="000C0BC7">
            <w:pPr>
              <w:rPr>
                <w:rFonts w:ascii="Arial" w:hAnsi="Arial" w:cs="Arial"/>
                <w:color w:val="000000"/>
                <w:sz w:val="22"/>
                <w:szCs w:val="22"/>
              </w:rPr>
            </w:pPr>
            <w:r w:rsidRPr="007542AD">
              <w:rPr>
                <w:rFonts w:ascii="Arial" w:hAnsi="Arial" w:cs="Arial"/>
                <w:color w:val="000000"/>
                <w:sz w:val="22"/>
                <w:szCs w:val="22"/>
              </w:rPr>
              <w:t>Other (1)</w:t>
            </w:r>
          </w:p>
          <w:p w14:paraId="5D42AB15" w14:textId="77777777" w:rsidR="000C0BC7" w:rsidRPr="007542AD" w:rsidRDefault="000C0BC7" w:rsidP="00A6017D">
            <w:pPr>
              <w:rPr>
                <w:rFonts w:ascii="Arial" w:hAnsi="Arial" w:cs="Arial"/>
                <w:color w:val="000000"/>
                <w:sz w:val="22"/>
                <w:szCs w:val="22"/>
              </w:rPr>
            </w:pPr>
          </w:p>
        </w:tc>
        <w:tc>
          <w:tcPr>
            <w:tcW w:w="5244" w:type="dxa"/>
          </w:tcPr>
          <w:p w14:paraId="796981C0" w14:textId="77777777" w:rsidR="000C0BC7" w:rsidRPr="007542AD" w:rsidRDefault="000C0BC7" w:rsidP="000C0BC7">
            <w:pPr>
              <w:rPr>
                <w:rFonts w:ascii="Arial" w:hAnsi="Arial" w:cs="Arial"/>
                <w:color w:val="000000"/>
                <w:sz w:val="22"/>
                <w:szCs w:val="22"/>
              </w:rPr>
            </w:pPr>
            <w:r w:rsidRPr="007542AD">
              <w:rPr>
                <w:rFonts w:ascii="Arial" w:hAnsi="Arial" w:cs="Arial"/>
                <w:color w:val="000000"/>
                <w:sz w:val="22"/>
                <w:szCs w:val="22"/>
              </w:rPr>
              <w:t>Group 1 (North America &amp; Western Europe) 23</w:t>
            </w:r>
          </w:p>
          <w:p w14:paraId="5FA3A87F" w14:textId="6453F141" w:rsidR="000C0BC7" w:rsidRPr="007542AD" w:rsidRDefault="000C0BC7" w:rsidP="000C0BC7">
            <w:pPr>
              <w:rPr>
                <w:rFonts w:ascii="Arial" w:hAnsi="Arial" w:cs="Arial"/>
                <w:color w:val="000000"/>
                <w:sz w:val="22"/>
                <w:szCs w:val="22"/>
              </w:rPr>
            </w:pPr>
            <w:r w:rsidRPr="007542AD">
              <w:rPr>
                <w:rFonts w:ascii="Arial" w:hAnsi="Arial" w:cs="Arial"/>
                <w:color w:val="000000"/>
                <w:sz w:val="22"/>
                <w:szCs w:val="22"/>
              </w:rPr>
              <w:t xml:space="preserve">Group 2 (Eastern Europe / Russian Federation) 1 </w:t>
            </w:r>
          </w:p>
          <w:p w14:paraId="2483F2D2" w14:textId="77777777" w:rsidR="000C0BC7" w:rsidRPr="007542AD" w:rsidRDefault="000C0BC7" w:rsidP="000C0BC7">
            <w:pPr>
              <w:rPr>
                <w:rFonts w:ascii="Arial" w:hAnsi="Arial" w:cs="Arial"/>
                <w:color w:val="000000"/>
                <w:sz w:val="22"/>
                <w:szCs w:val="22"/>
              </w:rPr>
            </w:pPr>
            <w:r w:rsidRPr="007542AD">
              <w:rPr>
                <w:rFonts w:ascii="Arial" w:hAnsi="Arial" w:cs="Arial"/>
                <w:color w:val="000000"/>
                <w:sz w:val="22"/>
                <w:szCs w:val="22"/>
              </w:rPr>
              <w:t>Group 3 (Central &amp; South America, Caribbean) 8</w:t>
            </w:r>
          </w:p>
          <w:p w14:paraId="75071E3B" w14:textId="77777777" w:rsidR="000C0BC7" w:rsidRPr="007542AD" w:rsidRDefault="000C0BC7" w:rsidP="000C0BC7">
            <w:pPr>
              <w:rPr>
                <w:rFonts w:ascii="Arial" w:hAnsi="Arial" w:cs="Arial"/>
                <w:color w:val="000000"/>
                <w:sz w:val="22"/>
                <w:szCs w:val="22"/>
              </w:rPr>
            </w:pPr>
            <w:r w:rsidRPr="007542AD">
              <w:rPr>
                <w:rFonts w:ascii="Arial" w:hAnsi="Arial" w:cs="Arial"/>
                <w:color w:val="000000"/>
                <w:sz w:val="22"/>
                <w:szCs w:val="22"/>
              </w:rPr>
              <w:t>Group 4 (Asia &amp; Oceania) 12</w:t>
            </w:r>
          </w:p>
          <w:p w14:paraId="2D1FA343" w14:textId="77777777" w:rsidR="000C0BC7" w:rsidRPr="007542AD" w:rsidRDefault="000C0BC7" w:rsidP="000C0BC7">
            <w:pPr>
              <w:rPr>
                <w:rFonts w:ascii="Arial" w:hAnsi="Arial" w:cs="Arial"/>
                <w:color w:val="000000"/>
                <w:sz w:val="22"/>
                <w:szCs w:val="22"/>
              </w:rPr>
            </w:pPr>
            <w:r w:rsidRPr="007542AD">
              <w:rPr>
                <w:rFonts w:ascii="Arial" w:hAnsi="Arial" w:cs="Arial"/>
                <w:color w:val="000000"/>
                <w:sz w:val="22"/>
                <w:szCs w:val="22"/>
              </w:rPr>
              <w:t>Group 5 (Africa &amp; Middle East) 13</w:t>
            </w:r>
          </w:p>
          <w:p w14:paraId="61AA3E63" w14:textId="77777777" w:rsidR="000C0BC7" w:rsidRPr="007542AD" w:rsidRDefault="000C0BC7" w:rsidP="00A6017D">
            <w:pPr>
              <w:rPr>
                <w:rFonts w:ascii="Arial" w:hAnsi="Arial" w:cs="Arial"/>
                <w:color w:val="000000"/>
                <w:sz w:val="22"/>
                <w:szCs w:val="22"/>
              </w:rPr>
            </w:pPr>
          </w:p>
        </w:tc>
      </w:tr>
    </w:tbl>
    <w:p w14:paraId="41C011D3" w14:textId="77777777" w:rsidR="00BB3918" w:rsidRPr="007542AD" w:rsidRDefault="00BB3918" w:rsidP="00BB3918">
      <w:pPr>
        <w:jc w:val="both"/>
        <w:rPr>
          <w:rFonts w:ascii="Arial" w:eastAsia="Arial" w:hAnsi="Arial" w:cs="Arial"/>
          <w:sz w:val="22"/>
          <w:szCs w:val="22"/>
        </w:rPr>
      </w:pPr>
    </w:p>
    <w:p w14:paraId="0078A306" w14:textId="41C49B0E" w:rsidR="00BB3918" w:rsidRPr="009A1546" w:rsidRDefault="00BB3918" w:rsidP="009A1546">
      <w:pPr>
        <w:pStyle w:val="COI"/>
      </w:pPr>
      <w:r w:rsidRPr="00E05273">
        <w:t>Broadly the respondents are highly supportive of GEBCO, with over 90% valuing the GEBCO gridded</w:t>
      </w:r>
      <w:r w:rsidR="00983DF6" w:rsidRPr="00E05273">
        <w:t xml:space="preserve"> </w:t>
      </w:r>
      <w:r w:rsidRPr="00E05273">
        <w:t>bathymetry datasets, over 70%</w:t>
      </w:r>
      <w:r w:rsidRPr="009A1546">
        <w:t xml:space="preserve"> </w:t>
      </w:r>
      <w:r w:rsidR="00E05273">
        <w:t xml:space="preserve">valuing </w:t>
      </w:r>
      <w:r w:rsidRPr="009A1546">
        <w:t>the GEBCO web services, and over 60% valuing the undersea feature</w:t>
      </w:r>
      <w:r w:rsidR="00983DF6" w:rsidRPr="009A1546">
        <w:t xml:space="preserve"> </w:t>
      </w:r>
      <w:r w:rsidRPr="009A1546">
        <w:t>names and capacity development aspects of GEBCO’s work.</w:t>
      </w:r>
    </w:p>
    <w:p w14:paraId="7EAADC69" w14:textId="47566154" w:rsidR="00BB3918" w:rsidRPr="009A1546" w:rsidRDefault="00BB3918" w:rsidP="009A1546">
      <w:pPr>
        <w:pStyle w:val="COI"/>
      </w:pPr>
      <w:r w:rsidRPr="009A1546">
        <w:t xml:space="preserve">There was much less interest in availability of hard copy products or in the </w:t>
      </w:r>
      <w:r w:rsidR="00E05273" w:rsidRPr="009A1546">
        <w:rPr>
          <w:i/>
          <w:iCs/>
        </w:rPr>
        <w:t xml:space="preserve">History </w:t>
      </w:r>
      <w:r w:rsidRPr="009A1546">
        <w:rPr>
          <w:i/>
          <w:iCs/>
        </w:rPr>
        <w:t>of GEBCO</w:t>
      </w:r>
      <w:r w:rsidRPr="009A1546">
        <w:t>.</w:t>
      </w:r>
    </w:p>
    <w:p w14:paraId="732695A5" w14:textId="77777777" w:rsidR="00BB3918" w:rsidRPr="009A1546" w:rsidRDefault="00BB3918" w:rsidP="009A1546">
      <w:pPr>
        <w:pStyle w:val="COI"/>
      </w:pPr>
      <w:r w:rsidRPr="009A1546">
        <w:t>A high proportion of respondents wanted to see higher resolution products, with considerable interest</w:t>
      </w:r>
      <w:r w:rsidR="00983DF6" w:rsidRPr="009A1546">
        <w:t xml:space="preserve"> </w:t>
      </w:r>
      <w:r w:rsidRPr="009A1546">
        <w:t>in expanding the scope of GECO data products to include a larger number of parameters and data</w:t>
      </w:r>
      <w:r w:rsidR="00983DF6" w:rsidRPr="009A1546">
        <w:t xml:space="preserve"> </w:t>
      </w:r>
      <w:r w:rsidRPr="009A1546">
        <w:t xml:space="preserve">layers, notwithstanding that some of </w:t>
      </w:r>
      <w:r w:rsidR="00983DF6" w:rsidRPr="009A1546">
        <w:t>these lies</w:t>
      </w:r>
      <w:r w:rsidRPr="009A1546">
        <w:t xml:space="preserve"> outside GEBCO’s current remit.</w:t>
      </w:r>
    </w:p>
    <w:p w14:paraId="2289625D" w14:textId="13E26854" w:rsidR="00BB3918" w:rsidRPr="009A1546" w:rsidRDefault="00BB3918" w:rsidP="009A1546">
      <w:pPr>
        <w:pStyle w:val="COI"/>
      </w:pPr>
      <w:r w:rsidRPr="009A1546">
        <w:t>Respondents wanted to see a greater choice of file formats and improved compatibility with state-of-the-art software products used in the geospatial sector, including better visualisation tools.</w:t>
      </w:r>
      <w:r w:rsidR="00983DF6" w:rsidRPr="009A1546">
        <w:t xml:space="preserve"> </w:t>
      </w:r>
      <w:r w:rsidRPr="009A1546">
        <w:t>Most respondents were concerned about security within coastal zones and EEZs, with a greater</w:t>
      </w:r>
      <w:r w:rsidR="00983DF6" w:rsidRPr="009A1546">
        <w:t xml:space="preserve"> </w:t>
      </w:r>
      <w:r w:rsidRPr="009A1546">
        <w:t>awareness of risks to subsea infrastructure from malevolent actors.</w:t>
      </w:r>
    </w:p>
    <w:p w14:paraId="1136A4A0" w14:textId="0A3523C6" w:rsidR="00BB3918" w:rsidRPr="009A1546" w:rsidRDefault="00BB3918" w:rsidP="009A1546">
      <w:pPr>
        <w:pStyle w:val="COI"/>
      </w:pPr>
      <w:r w:rsidRPr="009A1546">
        <w:t xml:space="preserve">The creation of an international seabed data </w:t>
      </w:r>
      <w:proofErr w:type="gramStart"/>
      <w:r w:rsidRPr="009A1546">
        <w:t>users</w:t>
      </w:r>
      <w:proofErr w:type="gramEnd"/>
      <w:r w:rsidRPr="009A1546">
        <w:t xml:space="preserve"> group is a commonly requested feature, that would</w:t>
      </w:r>
      <w:r w:rsidR="00983DF6" w:rsidRPr="009A1546">
        <w:t xml:space="preserve"> </w:t>
      </w:r>
      <w:r w:rsidRPr="009A1546">
        <w:t>help transfer skills and promote knowledge exchange and capacity development. In addition, the</w:t>
      </w:r>
      <w:r w:rsidR="00983DF6" w:rsidRPr="009A1546">
        <w:t xml:space="preserve"> </w:t>
      </w:r>
      <w:r w:rsidRPr="009A1546">
        <w:t>provision of specialist training sessions and workshops would be welcomed.</w:t>
      </w:r>
    </w:p>
    <w:p w14:paraId="23F3B685" w14:textId="16B1F644" w:rsidR="00BB3918" w:rsidRPr="009A1546" w:rsidRDefault="00BB3918" w:rsidP="009A1546">
      <w:pPr>
        <w:pStyle w:val="COI"/>
      </w:pPr>
      <w:r w:rsidRPr="009A1546">
        <w:t>The idea of rewards and incentives for sharing data emerged from several respondents, particularly</w:t>
      </w:r>
      <w:r w:rsidR="00983DF6" w:rsidRPr="009A1546">
        <w:t xml:space="preserve"> </w:t>
      </w:r>
      <w:r w:rsidRPr="009A1546">
        <w:t>where this might encourage industry to share data more widely.</w:t>
      </w:r>
    </w:p>
    <w:p w14:paraId="72863F32" w14:textId="7EF68539" w:rsidR="000C143D" w:rsidRPr="009A1546" w:rsidRDefault="000C143D" w:rsidP="009A1546">
      <w:pPr>
        <w:pStyle w:val="COI"/>
      </w:pPr>
      <w:r w:rsidRPr="009A1546">
        <w:t xml:space="preserve">During the meeting of the Working Group, further recommendations were made to integrate the GEBCO capacity development needs and priorities within the IOC Capacity Development Strategy and delivery mechanism such as the Ocean Teacher Global Academy. Connecting the GEBCO data infrastructure with the IOC Ocean Data Information System was also highlighted. </w:t>
      </w:r>
    </w:p>
    <w:p w14:paraId="665E69C4" w14:textId="6FC926E5" w:rsidR="00C400E3" w:rsidRPr="009A1546" w:rsidRDefault="000C143D" w:rsidP="009A1546">
      <w:pPr>
        <w:pStyle w:val="COI"/>
      </w:pPr>
      <w:r w:rsidRPr="009A1546">
        <w:t>For future assessment</w:t>
      </w:r>
      <w:r w:rsidR="00E05273">
        <w:t>s</w:t>
      </w:r>
      <w:r w:rsidRPr="009A1546">
        <w:t xml:space="preserve"> of GEBCO user needs, the Working Group recommended that </w:t>
      </w:r>
      <w:r w:rsidR="00E05273">
        <w:t xml:space="preserve">the </w:t>
      </w:r>
      <w:r w:rsidRPr="009A1546">
        <w:t xml:space="preserve">results </w:t>
      </w:r>
      <w:r w:rsidR="00C400E3" w:rsidRPr="009A1546">
        <w:t xml:space="preserve">should be more granular </w:t>
      </w:r>
      <w:proofErr w:type="gramStart"/>
      <w:r w:rsidR="00C400E3" w:rsidRPr="009A1546">
        <w:t>in order to</w:t>
      </w:r>
      <w:proofErr w:type="gramEnd"/>
      <w:r w:rsidR="00C400E3" w:rsidRPr="009A1546">
        <w:t xml:space="preserve"> identify needs </w:t>
      </w:r>
      <w:r w:rsidR="00E05273">
        <w:t>by</w:t>
      </w:r>
      <w:r w:rsidR="00E05273" w:rsidRPr="009A1546">
        <w:t xml:space="preserve"> </w:t>
      </w:r>
      <w:r w:rsidR="00C400E3" w:rsidRPr="009A1546">
        <w:t xml:space="preserve">type of users or </w:t>
      </w:r>
      <w:r w:rsidR="00E05273">
        <w:t xml:space="preserve">by </w:t>
      </w:r>
      <w:r w:rsidR="00C400E3" w:rsidRPr="009A1546">
        <w:t>regional groups.</w:t>
      </w:r>
    </w:p>
    <w:p w14:paraId="2247022B" w14:textId="6CBD407A" w:rsidR="00C400E3" w:rsidRPr="009A1546" w:rsidRDefault="00C400E3" w:rsidP="009A1546">
      <w:pPr>
        <w:pStyle w:val="COI"/>
      </w:pPr>
      <w:r w:rsidRPr="009A1546">
        <w:t>The Working Group welcomed the increased diversity of respondents compared to the 2021 previous exercise but highlighted the lack of responses from specific IOC programmes.</w:t>
      </w:r>
    </w:p>
    <w:p w14:paraId="3D7C3C61" w14:textId="69342732" w:rsidR="007542AD" w:rsidRDefault="007542AD">
      <w:pPr>
        <w:rPr>
          <w:rFonts w:ascii="Arial" w:eastAsia="Arial Unicode MS" w:hAnsi="Arial" w:cs="Arial"/>
          <w:b/>
          <w:bCs/>
          <w:snapToGrid w:val="0"/>
          <w:sz w:val="22"/>
          <w:szCs w:val="22"/>
          <w:lang w:eastAsia="en-US"/>
        </w:rPr>
      </w:pPr>
      <w:r>
        <w:rPr>
          <w:rFonts w:cs="Arial"/>
        </w:rPr>
        <w:br w:type="page"/>
      </w:r>
    </w:p>
    <w:p w14:paraId="41B4889F" w14:textId="10B4ABFB" w:rsidR="002C2AA1" w:rsidRPr="00677843" w:rsidRDefault="00CC328B" w:rsidP="00677843">
      <w:pPr>
        <w:pStyle w:val="Heading3"/>
        <w:rPr>
          <w:b w:val="0"/>
          <w:bCs w:val="0"/>
          <w:i/>
          <w:iCs/>
        </w:rPr>
      </w:pPr>
      <w:r>
        <w:lastRenderedPageBreak/>
        <w:t xml:space="preserve">ANNEX I – </w:t>
      </w:r>
      <w:r w:rsidR="00983DF6" w:rsidRPr="007542AD">
        <w:t>Detailed Analysis</w:t>
      </w:r>
      <w:r w:rsidR="00677843">
        <w:t xml:space="preserve"> </w:t>
      </w:r>
      <w:r w:rsidR="00677843">
        <w:tab/>
      </w:r>
      <w:r w:rsidR="00677843" w:rsidRPr="00677843">
        <w:rPr>
          <w:b w:val="0"/>
          <w:bCs w:val="0"/>
          <w:i/>
          <w:iCs/>
        </w:rPr>
        <w:t>(English only)</w:t>
      </w:r>
    </w:p>
    <w:p w14:paraId="419337E0" w14:textId="44F9F46A" w:rsidR="00720B5C" w:rsidRPr="007542AD" w:rsidRDefault="00983DF6" w:rsidP="00720B5C">
      <w:pPr>
        <w:pStyle w:val="ListParagraph"/>
        <w:numPr>
          <w:ilvl w:val="0"/>
          <w:numId w:val="27"/>
        </w:numPr>
        <w:jc w:val="both"/>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 xml:space="preserve">GEBCO User Requirements. </w:t>
      </w:r>
      <w:r w:rsidR="00720B5C" w:rsidRPr="007542AD">
        <w:rPr>
          <w:rFonts w:ascii="Arial" w:eastAsia="Arial" w:hAnsi="Arial" w:cs="Arial"/>
          <w:b/>
          <w:bCs/>
          <w:color w:val="000000" w:themeColor="text1"/>
          <w:sz w:val="20"/>
          <w:szCs w:val="20"/>
        </w:rPr>
        <w:t xml:space="preserve">Ranking of </w:t>
      </w:r>
      <w:r w:rsidRPr="007542AD">
        <w:rPr>
          <w:rFonts w:ascii="Arial" w:eastAsia="Arial" w:hAnsi="Arial" w:cs="Arial"/>
          <w:b/>
          <w:bCs/>
          <w:color w:val="000000" w:themeColor="text1"/>
          <w:sz w:val="20"/>
          <w:szCs w:val="20"/>
        </w:rPr>
        <w:t>products/services of the GEBCO project that offer</w:t>
      </w:r>
      <w:r w:rsidR="00720B5C" w:rsidRPr="007542AD">
        <w:rPr>
          <w:rFonts w:ascii="Arial" w:eastAsia="Arial" w:hAnsi="Arial" w:cs="Arial"/>
          <w:b/>
          <w:bCs/>
          <w:color w:val="000000" w:themeColor="text1"/>
          <w:sz w:val="20"/>
          <w:szCs w:val="20"/>
        </w:rPr>
        <w:t>s</w:t>
      </w:r>
      <w:r w:rsidRPr="007542AD">
        <w:rPr>
          <w:rFonts w:ascii="Arial" w:eastAsia="Arial" w:hAnsi="Arial" w:cs="Arial"/>
          <w:b/>
          <w:bCs/>
          <w:color w:val="000000" w:themeColor="text1"/>
          <w:sz w:val="20"/>
          <w:szCs w:val="20"/>
        </w:rPr>
        <w:t xml:space="preserve"> </w:t>
      </w:r>
      <w:proofErr w:type="gramStart"/>
      <w:r w:rsidRPr="007542AD">
        <w:rPr>
          <w:rFonts w:ascii="Arial" w:eastAsia="Arial" w:hAnsi="Arial" w:cs="Arial"/>
          <w:b/>
          <w:bCs/>
          <w:color w:val="000000" w:themeColor="text1"/>
          <w:sz w:val="20"/>
          <w:szCs w:val="20"/>
        </w:rPr>
        <w:t>particular value</w:t>
      </w:r>
      <w:proofErr w:type="gramEnd"/>
      <w:r w:rsidRPr="007542AD">
        <w:rPr>
          <w:rFonts w:ascii="Arial" w:eastAsia="Arial" w:hAnsi="Arial" w:cs="Arial"/>
          <w:b/>
          <w:bCs/>
          <w:color w:val="000000" w:themeColor="text1"/>
          <w:sz w:val="20"/>
          <w:szCs w:val="20"/>
        </w:rPr>
        <w:t xml:space="preserve"> </w:t>
      </w:r>
      <w:r w:rsidR="00720B5C" w:rsidRPr="007542AD">
        <w:rPr>
          <w:rFonts w:ascii="Arial" w:eastAsia="Arial" w:hAnsi="Arial" w:cs="Arial"/>
          <w:b/>
          <w:bCs/>
          <w:color w:val="000000" w:themeColor="text1"/>
          <w:sz w:val="20"/>
          <w:szCs w:val="20"/>
        </w:rPr>
        <w:t>to end-users</w:t>
      </w:r>
      <w:r w:rsidRPr="007542AD">
        <w:rPr>
          <w:rFonts w:ascii="Arial" w:eastAsia="Arial" w:hAnsi="Arial" w:cs="Arial"/>
          <w:b/>
          <w:bCs/>
          <w:color w:val="000000" w:themeColor="text1"/>
          <w:sz w:val="20"/>
          <w:szCs w:val="20"/>
        </w:rPr>
        <w:t xml:space="preserve">. </w:t>
      </w:r>
    </w:p>
    <w:p w14:paraId="47D35C53" w14:textId="77777777" w:rsidR="00983DF6" w:rsidRPr="007542AD" w:rsidRDefault="00983DF6" w:rsidP="009A1546">
      <w:pPr>
        <w:jc w:val="center"/>
        <w:rPr>
          <w:rFonts w:ascii="Arial" w:eastAsia="Arial" w:hAnsi="Arial" w:cs="Arial"/>
          <w:color w:val="808080"/>
          <w:sz w:val="20"/>
          <w:szCs w:val="20"/>
        </w:rPr>
      </w:pPr>
      <w:r w:rsidRPr="007542AD">
        <w:rPr>
          <w:rFonts w:ascii="Arial" w:eastAsia="Arial" w:hAnsi="Arial" w:cs="Arial"/>
          <w:b/>
          <w:noProof/>
          <w:color w:val="333E48"/>
          <w:sz w:val="20"/>
          <w:szCs w:val="20"/>
        </w:rPr>
        <w:br/>
      </w:r>
      <w:r w:rsidRPr="007542AD">
        <w:rPr>
          <w:rFonts w:ascii="Arial" w:eastAsia="Arial" w:hAnsi="Arial" w:cs="Arial"/>
          <w:b/>
          <w:noProof/>
          <w:color w:val="333E48"/>
          <w:sz w:val="20"/>
          <w:szCs w:val="20"/>
        </w:rPr>
        <w:drawing>
          <wp:inline distT="0" distB="0" distL="0" distR="0" wp14:anchorId="6513BBA5" wp14:editId="5B196FFA">
            <wp:extent cx="5349342" cy="4632452"/>
            <wp:effectExtent l="19050" t="19050" r="22860" b="15875"/>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366486" cy="4647298"/>
                    </a:xfrm>
                    <a:prstGeom prst="rect">
                      <a:avLst/>
                    </a:prstGeom>
                    <a:ln>
                      <a:solidFill>
                        <a:schemeClr val="bg1">
                          <a:lumMod val="50000"/>
                        </a:schemeClr>
                      </a:solidFill>
                    </a:ln>
                  </pic:spPr>
                </pic:pic>
              </a:graphicData>
            </a:graphic>
          </wp:inline>
        </w:drawing>
      </w:r>
    </w:p>
    <w:p w14:paraId="1289AEBA" w14:textId="77777777" w:rsidR="00983DF6" w:rsidRPr="007542AD" w:rsidRDefault="00983DF6" w:rsidP="00983DF6">
      <w:pPr>
        <w:jc w:val="both"/>
        <w:rPr>
          <w:rFonts w:ascii="Arial" w:eastAsia="Arial" w:hAnsi="Arial" w:cs="Arial"/>
          <w:color w:val="333E48"/>
          <w:sz w:val="20"/>
          <w:szCs w:val="20"/>
        </w:rPr>
      </w:pPr>
    </w:p>
    <w:p w14:paraId="4700CF7D" w14:textId="4422503D" w:rsidR="00983DF6" w:rsidRPr="007542AD" w:rsidRDefault="00983DF6" w:rsidP="009A1546">
      <w:pPr>
        <w:spacing w:after="120"/>
        <w:jc w:val="both"/>
        <w:rPr>
          <w:rFonts w:ascii="Arial" w:eastAsia="Arial" w:hAnsi="Arial" w:cs="Arial"/>
          <w:color w:val="333E48"/>
          <w:sz w:val="20"/>
          <w:szCs w:val="20"/>
        </w:rPr>
      </w:pPr>
      <w:r w:rsidRPr="007542AD">
        <w:rPr>
          <w:rFonts w:ascii="Arial" w:eastAsia="Arial" w:hAnsi="Arial" w:cs="Arial"/>
          <w:color w:val="333E48"/>
          <w:sz w:val="20"/>
          <w:szCs w:val="20"/>
        </w:rPr>
        <w:t xml:space="preserve">The survey responses were plotted, the graph above indicates the most used GEBCO product are: </w:t>
      </w:r>
    </w:p>
    <w:p w14:paraId="0524D7EA" w14:textId="77777777" w:rsidR="00983DF6" w:rsidRPr="007542AD" w:rsidRDefault="00983DF6" w:rsidP="00983DF6">
      <w:pPr>
        <w:jc w:val="both"/>
        <w:rPr>
          <w:rFonts w:ascii="Arial" w:eastAsia="Arial" w:hAnsi="Arial" w:cs="Arial"/>
          <w:color w:val="404040"/>
          <w:sz w:val="20"/>
          <w:szCs w:val="20"/>
        </w:rPr>
      </w:pPr>
      <w:r w:rsidRPr="007542AD">
        <w:rPr>
          <w:rFonts w:ascii="Arial" w:eastAsia="Arial" w:hAnsi="Arial" w:cs="Arial"/>
          <w:color w:val="333E48"/>
          <w:sz w:val="20"/>
          <w:szCs w:val="20"/>
        </w:rPr>
        <w:t xml:space="preserve">1. </w:t>
      </w:r>
      <w:r w:rsidRPr="007542AD">
        <w:rPr>
          <w:rFonts w:ascii="Arial" w:eastAsia="Arial" w:hAnsi="Arial" w:cs="Arial"/>
          <w:color w:val="404040"/>
          <w:sz w:val="20"/>
          <w:szCs w:val="20"/>
          <w:highlight w:val="white"/>
        </w:rPr>
        <w:t xml:space="preserve">GEBCO’s gridded bathymetric data sets </w:t>
      </w:r>
    </w:p>
    <w:p w14:paraId="717BD5E4" w14:textId="77777777" w:rsidR="00983DF6" w:rsidRPr="007542AD" w:rsidRDefault="002952F3" w:rsidP="009A1546">
      <w:pPr>
        <w:spacing w:after="120"/>
        <w:jc w:val="both"/>
        <w:rPr>
          <w:rFonts w:ascii="Arial" w:eastAsia="Arial" w:hAnsi="Arial" w:cs="Arial"/>
          <w:color w:val="808080"/>
          <w:sz w:val="20"/>
          <w:szCs w:val="20"/>
        </w:rPr>
      </w:pPr>
      <w:hyperlink r:id="rId14" w:history="1">
        <w:r w:rsidR="00983DF6" w:rsidRPr="007542AD">
          <w:rPr>
            <w:rStyle w:val="Hyperlink"/>
            <w:rFonts w:ascii="Arial" w:eastAsia="Arial" w:hAnsi="Arial" w:cs="Arial"/>
            <w:sz w:val="20"/>
            <w:szCs w:val="20"/>
            <w:highlight w:val="white"/>
          </w:rPr>
          <w:t>https://www.gebco.net/data_and_products/gridded_bathymetry_data/</w:t>
        </w:r>
      </w:hyperlink>
    </w:p>
    <w:p w14:paraId="36C97A46" w14:textId="77777777" w:rsidR="00983DF6" w:rsidRPr="007542AD" w:rsidRDefault="00983DF6" w:rsidP="009A1546">
      <w:pPr>
        <w:spacing w:after="120"/>
        <w:rPr>
          <w:rFonts w:ascii="Arial" w:eastAsia="Arial" w:hAnsi="Arial" w:cs="Arial"/>
          <w:sz w:val="20"/>
          <w:szCs w:val="20"/>
          <w:highlight w:val="white"/>
        </w:rPr>
      </w:pPr>
      <w:r w:rsidRPr="007542AD">
        <w:rPr>
          <w:rFonts w:ascii="Arial" w:eastAsia="Arial" w:hAnsi="Arial" w:cs="Arial"/>
          <w:sz w:val="20"/>
          <w:szCs w:val="20"/>
        </w:rPr>
        <w:t xml:space="preserve">2. Followed by </w:t>
      </w:r>
      <w:r w:rsidRPr="007542AD">
        <w:rPr>
          <w:rFonts w:ascii="Arial" w:eastAsia="Arial" w:hAnsi="Arial" w:cs="Arial"/>
          <w:color w:val="404040"/>
          <w:sz w:val="20"/>
          <w:szCs w:val="20"/>
          <w:highlight w:val="white"/>
        </w:rPr>
        <w:t>GEBCO web services</w:t>
      </w:r>
      <w:r w:rsidRPr="007542AD">
        <w:rPr>
          <w:rFonts w:ascii="Arial" w:eastAsia="Arial" w:hAnsi="Arial" w:cs="Arial"/>
          <w:color w:val="404040"/>
          <w:sz w:val="20"/>
          <w:szCs w:val="20"/>
        </w:rPr>
        <w:br/>
      </w:r>
      <w:hyperlink r:id="rId15">
        <w:r w:rsidRPr="007542AD">
          <w:rPr>
            <w:rFonts w:ascii="Arial" w:eastAsia="Arial" w:hAnsi="Arial" w:cs="Arial"/>
            <w:color w:val="0563C1"/>
            <w:sz w:val="20"/>
            <w:szCs w:val="20"/>
            <w:highlight w:val="white"/>
            <w:u w:val="single"/>
          </w:rPr>
          <w:t>https://www.gebco.net/data_and_products/gebco_web_services/</w:t>
        </w:r>
      </w:hyperlink>
      <w:r w:rsidRPr="007542AD">
        <w:rPr>
          <w:rFonts w:ascii="Arial" w:eastAsia="Arial" w:hAnsi="Arial" w:cs="Arial"/>
          <w:sz w:val="20"/>
          <w:szCs w:val="20"/>
          <w:highlight w:val="white"/>
        </w:rPr>
        <w:t xml:space="preserve"> and </w:t>
      </w:r>
    </w:p>
    <w:p w14:paraId="6A649F60" w14:textId="77777777" w:rsidR="00983DF6" w:rsidRPr="007542AD" w:rsidRDefault="00983DF6" w:rsidP="00983DF6">
      <w:pPr>
        <w:rPr>
          <w:rFonts w:ascii="Arial" w:eastAsia="Arial" w:hAnsi="Arial" w:cs="Arial"/>
          <w:sz w:val="20"/>
          <w:szCs w:val="20"/>
          <w:highlight w:val="white"/>
        </w:rPr>
      </w:pPr>
      <w:r w:rsidRPr="007542AD">
        <w:rPr>
          <w:rFonts w:ascii="Arial" w:eastAsia="Arial" w:hAnsi="Arial" w:cs="Arial"/>
          <w:sz w:val="20"/>
          <w:szCs w:val="20"/>
          <w:highlight w:val="white"/>
        </w:rPr>
        <w:t xml:space="preserve">3. Undersea Feature Names </w:t>
      </w:r>
    </w:p>
    <w:p w14:paraId="31431ECF" w14:textId="77777777" w:rsidR="00983DF6" w:rsidRPr="007542AD" w:rsidRDefault="002952F3" w:rsidP="009A1546">
      <w:pPr>
        <w:spacing w:after="120"/>
        <w:rPr>
          <w:rFonts w:ascii="Arial" w:eastAsia="Arial" w:hAnsi="Arial" w:cs="Arial"/>
          <w:color w:val="0563C1"/>
          <w:sz w:val="20"/>
          <w:szCs w:val="20"/>
          <w:u w:val="single"/>
        </w:rPr>
      </w:pPr>
      <w:hyperlink r:id="rId16">
        <w:r w:rsidR="00983DF6" w:rsidRPr="007542AD">
          <w:rPr>
            <w:rFonts w:ascii="Arial" w:eastAsia="Arial" w:hAnsi="Arial" w:cs="Arial"/>
            <w:color w:val="0563C1"/>
            <w:sz w:val="20"/>
            <w:szCs w:val="20"/>
            <w:u w:val="single"/>
          </w:rPr>
          <w:t>https://www.gebco.net/data_and_products/undersea_feature_names/</w:t>
        </w:r>
      </w:hyperlink>
    </w:p>
    <w:p w14:paraId="1AE8172F" w14:textId="77777777" w:rsidR="00983DF6" w:rsidRPr="009A1546" w:rsidRDefault="00983DF6" w:rsidP="00983DF6">
      <w:pPr>
        <w:rPr>
          <w:rFonts w:ascii="Arial" w:eastAsia="Arial" w:hAnsi="Arial" w:cs="Arial"/>
          <w:lang w:eastAsia="en-AU"/>
        </w:rPr>
      </w:pPr>
    </w:p>
    <w:p w14:paraId="54CE3652" w14:textId="77777777" w:rsidR="00983DF6" w:rsidRPr="009A1546" w:rsidRDefault="00720B5C" w:rsidP="00720B5C">
      <w:pPr>
        <w:pStyle w:val="Heading4"/>
        <w:numPr>
          <w:ilvl w:val="0"/>
          <w:numId w:val="27"/>
        </w:numPr>
        <w:shd w:val="clear" w:color="auto" w:fill="FFFFFF"/>
        <w:spacing w:before="0" w:line="240" w:lineRule="auto"/>
        <w:jc w:val="both"/>
        <w:rPr>
          <w:rFonts w:ascii="Arial" w:eastAsia="Arial" w:hAnsi="Arial" w:cs="Arial"/>
          <w:b/>
          <w:bCs/>
          <w:i w:val="0"/>
          <w:color w:val="000000" w:themeColor="text1"/>
          <w:sz w:val="20"/>
          <w:szCs w:val="20"/>
          <w:lang w:val="en-GB"/>
        </w:rPr>
      </w:pPr>
      <w:r w:rsidRPr="009A1546">
        <w:rPr>
          <w:rFonts w:ascii="Arial" w:eastAsia="Arial" w:hAnsi="Arial" w:cs="Arial"/>
          <w:b/>
          <w:bCs/>
          <w:i w:val="0"/>
          <w:color w:val="000000" w:themeColor="text1"/>
          <w:sz w:val="20"/>
          <w:szCs w:val="20"/>
          <w:lang w:val="en-GB"/>
        </w:rPr>
        <w:t>O</w:t>
      </w:r>
      <w:r w:rsidR="00983DF6" w:rsidRPr="009A1546">
        <w:rPr>
          <w:rFonts w:ascii="Arial" w:eastAsia="Arial" w:hAnsi="Arial" w:cs="Arial"/>
          <w:b/>
          <w:bCs/>
          <w:i w:val="0"/>
          <w:color w:val="000000" w:themeColor="text1"/>
          <w:sz w:val="20"/>
          <w:szCs w:val="20"/>
          <w:lang w:val="en-GB"/>
        </w:rPr>
        <w:t>rder of priority</w:t>
      </w:r>
      <w:r w:rsidRPr="009A1546">
        <w:rPr>
          <w:rFonts w:ascii="Arial" w:eastAsia="Arial" w:hAnsi="Arial" w:cs="Arial"/>
          <w:b/>
          <w:bCs/>
          <w:i w:val="0"/>
          <w:color w:val="000000" w:themeColor="text1"/>
          <w:sz w:val="20"/>
          <w:szCs w:val="20"/>
          <w:lang w:val="en-GB"/>
        </w:rPr>
        <w:t xml:space="preserve"> for </w:t>
      </w:r>
      <w:r w:rsidR="00983DF6" w:rsidRPr="009A1546">
        <w:rPr>
          <w:rFonts w:ascii="Arial" w:eastAsia="Arial" w:hAnsi="Arial" w:cs="Arial"/>
          <w:b/>
          <w:bCs/>
          <w:i w:val="0"/>
          <w:color w:val="000000" w:themeColor="text1"/>
          <w:sz w:val="20"/>
          <w:szCs w:val="20"/>
          <w:lang w:val="en-GB"/>
        </w:rPr>
        <w:t>existing products of the GEBCO project that your Program/IOC Subsidiary Body/Organization/Industry Sector is most inclined to utilize, and least inclined to utilize</w:t>
      </w:r>
    </w:p>
    <w:p w14:paraId="0606D63D" w14:textId="77777777" w:rsidR="00983DF6" w:rsidRPr="007542AD" w:rsidRDefault="00983DF6" w:rsidP="00983DF6">
      <w:pPr>
        <w:rPr>
          <w:rFonts w:ascii="Arial" w:eastAsia="Arial" w:hAnsi="Arial" w:cs="Arial"/>
          <w:color w:val="000000"/>
          <w:sz w:val="20"/>
          <w:szCs w:val="20"/>
          <w:u w:val="single"/>
        </w:rPr>
      </w:pPr>
    </w:p>
    <w:p w14:paraId="4F558B98" w14:textId="77777777" w:rsidR="00983DF6" w:rsidRPr="007542AD" w:rsidRDefault="00983DF6" w:rsidP="00983DF6">
      <w:pPr>
        <w:rPr>
          <w:rFonts w:ascii="Arial" w:eastAsia="Arial" w:hAnsi="Arial" w:cs="Arial"/>
          <w:sz w:val="20"/>
          <w:szCs w:val="20"/>
        </w:rPr>
      </w:pPr>
      <w:r w:rsidRPr="007542AD">
        <w:rPr>
          <w:rFonts w:ascii="Arial" w:eastAsia="Arial" w:hAnsi="Arial" w:cs="Arial"/>
          <w:sz w:val="20"/>
          <w:szCs w:val="20"/>
        </w:rPr>
        <w:t xml:space="preserve">The respondents listed their preference in order of utilization. The table below summarises the findings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983DF6" w:rsidRPr="007542AD" w14:paraId="7F27849C" w14:textId="77777777">
        <w:tc>
          <w:tcPr>
            <w:tcW w:w="2405" w:type="dxa"/>
          </w:tcPr>
          <w:p w14:paraId="1FD93138" w14:textId="77777777" w:rsidR="00983DF6" w:rsidRPr="007542AD" w:rsidRDefault="00983DF6" w:rsidP="00983DF6">
            <w:pPr>
              <w:rPr>
                <w:rFonts w:ascii="Arial" w:eastAsia="Arial" w:hAnsi="Arial" w:cs="Arial"/>
                <w:sz w:val="20"/>
                <w:szCs w:val="20"/>
              </w:rPr>
            </w:pPr>
            <w:r w:rsidRPr="007542AD">
              <w:rPr>
                <w:rFonts w:ascii="Arial" w:eastAsia="Arial" w:hAnsi="Arial" w:cs="Arial"/>
                <w:sz w:val="20"/>
                <w:szCs w:val="20"/>
              </w:rPr>
              <w:t>Most 1</w:t>
            </w:r>
          </w:p>
        </w:tc>
        <w:tc>
          <w:tcPr>
            <w:tcW w:w="6611" w:type="dxa"/>
          </w:tcPr>
          <w:p w14:paraId="6A41F381" w14:textId="77777777" w:rsidR="00983DF6" w:rsidRPr="007542AD" w:rsidRDefault="00983DF6" w:rsidP="00983DF6">
            <w:pPr>
              <w:rPr>
                <w:rFonts w:ascii="Arial" w:eastAsia="Arial" w:hAnsi="Arial" w:cs="Arial"/>
                <w:sz w:val="20"/>
                <w:szCs w:val="20"/>
              </w:rPr>
            </w:pPr>
            <w:r w:rsidRPr="007542AD">
              <w:rPr>
                <w:rFonts w:ascii="Arial" w:eastAsia="Arial" w:hAnsi="Arial" w:cs="Arial"/>
                <w:sz w:val="20"/>
                <w:szCs w:val="20"/>
              </w:rPr>
              <w:t>GEBCO’s gridded bathymetric data sets</w:t>
            </w:r>
          </w:p>
        </w:tc>
      </w:tr>
      <w:tr w:rsidR="00983DF6" w:rsidRPr="007542AD" w14:paraId="29986057" w14:textId="77777777">
        <w:tc>
          <w:tcPr>
            <w:tcW w:w="2405" w:type="dxa"/>
          </w:tcPr>
          <w:p w14:paraId="2A175254" w14:textId="77777777" w:rsidR="00983DF6" w:rsidRPr="007542AD" w:rsidRDefault="00983DF6" w:rsidP="00983DF6">
            <w:pPr>
              <w:rPr>
                <w:rFonts w:ascii="Arial" w:eastAsia="Arial" w:hAnsi="Arial" w:cs="Arial"/>
                <w:sz w:val="20"/>
                <w:szCs w:val="20"/>
              </w:rPr>
            </w:pPr>
            <w:r w:rsidRPr="007542AD">
              <w:rPr>
                <w:rFonts w:ascii="Arial" w:eastAsia="Arial" w:hAnsi="Arial" w:cs="Arial"/>
                <w:sz w:val="20"/>
                <w:szCs w:val="20"/>
              </w:rPr>
              <w:t>Most 2</w:t>
            </w:r>
          </w:p>
        </w:tc>
        <w:tc>
          <w:tcPr>
            <w:tcW w:w="6611" w:type="dxa"/>
          </w:tcPr>
          <w:p w14:paraId="5BBE2B84" w14:textId="77777777" w:rsidR="00983DF6" w:rsidRPr="007542AD" w:rsidRDefault="00983DF6" w:rsidP="00983DF6">
            <w:pPr>
              <w:rPr>
                <w:rFonts w:ascii="Arial" w:eastAsia="Arial" w:hAnsi="Arial" w:cs="Arial"/>
                <w:sz w:val="20"/>
                <w:szCs w:val="20"/>
              </w:rPr>
            </w:pPr>
            <w:r w:rsidRPr="007542AD">
              <w:rPr>
                <w:rFonts w:ascii="Arial" w:eastAsia="Arial" w:hAnsi="Arial" w:cs="Arial"/>
                <w:sz w:val="20"/>
                <w:szCs w:val="20"/>
              </w:rPr>
              <w:t>Undersea Feature Names</w:t>
            </w:r>
          </w:p>
        </w:tc>
      </w:tr>
      <w:tr w:rsidR="00983DF6" w:rsidRPr="007542AD" w14:paraId="7095FCED" w14:textId="77777777">
        <w:tc>
          <w:tcPr>
            <w:tcW w:w="2405" w:type="dxa"/>
          </w:tcPr>
          <w:p w14:paraId="55B4A6F9" w14:textId="77777777" w:rsidR="00983DF6" w:rsidRPr="007542AD" w:rsidRDefault="00983DF6" w:rsidP="00983DF6">
            <w:pPr>
              <w:rPr>
                <w:rFonts w:ascii="Arial" w:eastAsia="Arial" w:hAnsi="Arial" w:cs="Arial"/>
                <w:sz w:val="20"/>
                <w:szCs w:val="20"/>
              </w:rPr>
            </w:pPr>
            <w:r w:rsidRPr="007542AD">
              <w:rPr>
                <w:rFonts w:ascii="Arial" w:eastAsia="Arial" w:hAnsi="Arial" w:cs="Arial"/>
                <w:sz w:val="20"/>
                <w:szCs w:val="20"/>
              </w:rPr>
              <w:t>Most 3</w:t>
            </w:r>
          </w:p>
        </w:tc>
        <w:tc>
          <w:tcPr>
            <w:tcW w:w="6611" w:type="dxa"/>
          </w:tcPr>
          <w:p w14:paraId="0E766F3C" w14:textId="77777777" w:rsidR="00983DF6" w:rsidRPr="007542AD" w:rsidRDefault="00983DF6" w:rsidP="00983DF6">
            <w:pPr>
              <w:rPr>
                <w:rFonts w:ascii="Arial" w:eastAsia="Arial" w:hAnsi="Arial" w:cs="Arial"/>
                <w:sz w:val="20"/>
                <w:szCs w:val="20"/>
              </w:rPr>
            </w:pPr>
            <w:r w:rsidRPr="007542AD">
              <w:rPr>
                <w:rFonts w:ascii="Arial" w:eastAsia="Arial" w:hAnsi="Arial" w:cs="Arial"/>
                <w:sz w:val="20"/>
                <w:szCs w:val="20"/>
              </w:rPr>
              <w:t xml:space="preserve">GEBCO Web Services </w:t>
            </w:r>
          </w:p>
        </w:tc>
      </w:tr>
      <w:tr w:rsidR="00983DF6" w:rsidRPr="007542AD" w14:paraId="46ED4D19" w14:textId="77777777">
        <w:tc>
          <w:tcPr>
            <w:tcW w:w="2405" w:type="dxa"/>
          </w:tcPr>
          <w:p w14:paraId="45150FC7" w14:textId="77777777" w:rsidR="00983DF6" w:rsidRPr="007542AD" w:rsidRDefault="00983DF6" w:rsidP="00983DF6">
            <w:pPr>
              <w:rPr>
                <w:rFonts w:ascii="Arial" w:eastAsia="Arial" w:hAnsi="Arial" w:cs="Arial"/>
                <w:sz w:val="20"/>
                <w:szCs w:val="20"/>
              </w:rPr>
            </w:pPr>
            <w:r w:rsidRPr="007542AD">
              <w:rPr>
                <w:rFonts w:ascii="Arial" w:eastAsia="Arial" w:hAnsi="Arial" w:cs="Arial"/>
                <w:sz w:val="20"/>
                <w:szCs w:val="20"/>
              </w:rPr>
              <w:t>Most 4</w:t>
            </w:r>
          </w:p>
        </w:tc>
        <w:tc>
          <w:tcPr>
            <w:tcW w:w="6611" w:type="dxa"/>
          </w:tcPr>
          <w:p w14:paraId="540B0C8D" w14:textId="77777777" w:rsidR="00983DF6" w:rsidRPr="007542AD" w:rsidRDefault="00983DF6" w:rsidP="00983DF6">
            <w:pPr>
              <w:rPr>
                <w:rFonts w:ascii="Arial" w:eastAsia="Arial" w:hAnsi="Arial" w:cs="Arial"/>
                <w:sz w:val="20"/>
                <w:szCs w:val="20"/>
              </w:rPr>
            </w:pPr>
            <w:r w:rsidRPr="007542AD">
              <w:rPr>
                <w:rFonts w:ascii="Arial" w:eastAsia="Arial" w:hAnsi="Arial" w:cs="Arial"/>
                <w:sz w:val="20"/>
                <w:szCs w:val="20"/>
              </w:rPr>
              <w:t>IHO-IOC GEBCO '</w:t>
            </w:r>
            <w:proofErr w:type="gramStart"/>
            <w:r w:rsidRPr="007542AD">
              <w:rPr>
                <w:rFonts w:ascii="Arial" w:eastAsia="Arial" w:hAnsi="Arial" w:cs="Arial"/>
                <w:sz w:val="20"/>
                <w:szCs w:val="20"/>
              </w:rPr>
              <w:t>Cook Book</w:t>
            </w:r>
            <w:proofErr w:type="gramEnd"/>
            <w:r w:rsidRPr="007542AD">
              <w:rPr>
                <w:rFonts w:ascii="Arial" w:eastAsia="Arial" w:hAnsi="Arial" w:cs="Arial"/>
                <w:sz w:val="20"/>
                <w:szCs w:val="20"/>
              </w:rPr>
              <w:t>'</w:t>
            </w:r>
          </w:p>
        </w:tc>
      </w:tr>
      <w:tr w:rsidR="00983DF6" w:rsidRPr="007542AD" w14:paraId="705EC3F1" w14:textId="77777777">
        <w:tc>
          <w:tcPr>
            <w:tcW w:w="2405" w:type="dxa"/>
          </w:tcPr>
          <w:p w14:paraId="18B383B0" w14:textId="77777777" w:rsidR="00983DF6" w:rsidRPr="007542AD" w:rsidRDefault="00983DF6" w:rsidP="00983DF6">
            <w:pPr>
              <w:rPr>
                <w:rFonts w:ascii="Arial" w:eastAsia="Arial" w:hAnsi="Arial" w:cs="Arial"/>
                <w:sz w:val="20"/>
                <w:szCs w:val="20"/>
              </w:rPr>
            </w:pPr>
            <w:r w:rsidRPr="007542AD">
              <w:rPr>
                <w:rFonts w:ascii="Arial" w:eastAsia="Arial" w:hAnsi="Arial" w:cs="Arial"/>
                <w:sz w:val="20"/>
                <w:szCs w:val="20"/>
              </w:rPr>
              <w:t>Least 1</w:t>
            </w:r>
          </w:p>
        </w:tc>
        <w:tc>
          <w:tcPr>
            <w:tcW w:w="6611" w:type="dxa"/>
          </w:tcPr>
          <w:p w14:paraId="39CFB4FB" w14:textId="77777777" w:rsidR="00983DF6" w:rsidRPr="007542AD" w:rsidRDefault="00983DF6" w:rsidP="00983DF6">
            <w:pPr>
              <w:rPr>
                <w:rFonts w:ascii="Arial" w:eastAsia="Arial" w:hAnsi="Arial" w:cs="Arial"/>
                <w:sz w:val="20"/>
                <w:szCs w:val="20"/>
              </w:rPr>
            </w:pPr>
            <w:r w:rsidRPr="007542AD">
              <w:rPr>
                <w:rFonts w:ascii="Arial" w:eastAsia="Arial" w:hAnsi="Arial" w:cs="Arial"/>
                <w:sz w:val="20"/>
                <w:szCs w:val="20"/>
              </w:rPr>
              <w:t>History of GEBCO</w:t>
            </w:r>
          </w:p>
        </w:tc>
      </w:tr>
      <w:tr w:rsidR="00983DF6" w:rsidRPr="007542AD" w14:paraId="794B7414" w14:textId="77777777">
        <w:tc>
          <w:tcPr>
            <w:tcW w:w="2405" w:type="dxa"/>
          </w:tcPr>
          <w:p w14:paraId="7E8FEEAE" w14:textId="77777777" w:rsidR="00983DF6" w:rsidRPr="007542AD" w:rsidRDefault="00983DF6" w:rsidP="00983DF6">
            <w:pPr>
              <w:rPr>
                <w:rFonts w:ascii="Arial" w:eastAsia="Arial" w:hAnsi="Arial" w:cs="Arial"/>
                <w:sz w:val="20"/>
                <w:szCs w:val="20"/>
              </w:rPr>
            </w:pPr>
            <w:r w:rsidRPr="007542AD">
              <w:rPr>
                <w:rFonts w:ascii="Arial" w:eastAsia="Arial" w:hAnsi="Arial" w:cs="Arial"/>
                <w:sz w:val="20"/>
                <w:szCs w:val="20"/>
              </w:rPr>
              <w:t>Least 2</w:t>
            </w:r>
          </w:p>
        </w:tc>
        <w:tc>
          <w:tcPr>
            <w:tcW w:w="6611" w:type="dxa"/>
          </w:tcPr>
          <w:p w14:paraId="72C48C68" w14:textId="77777777" w:rsidR="00983DF6" w:rsidRPr="007542AD" w:rsidRDefault="00983DF6" w:rsidP="00983DF6">
            <w:pPr>
              <w:rPr>
                <w:rFonts w:ascii="Arial" w:eastAsia="Arial" w:hAnsi="Arial" w:cs="Arial"/>
                <w:sz w:val="20"/>
                <w:szCs w:val="20"/>
              </w:rPr>
            </w:pPr>
            <w:r w:rsidRPr="007542AD">
              <w:rPr>
                <w:rFonts w:ascii="Arial" w:eastAsia="Arial" w:hAnsi="Arial" w:cs="Arial"/>
                <w:sz w:val="20"/>
                <w:szCs w:val="20"/>
              </w:rPr>
              <w:t>Historical datasets</w:t>
            </w:r>
          </w:p>
        </w:tc>
      </w:tr>
      <w:tr w:rsidR="00983DF6" w:rsidRPr="007542AD" w14:paraId="330964F6" w14:textId="77777777">
        <w:tc>
          <w:tcPr>
            <w:tcW w:w="2405" w:type="dxa"/>
          </w:tcPr>
          <w:p w14:paraId="5EB11EAC" w14:textId="77777777" w:rsidR="00983DF6" w:rsidRPr="007542AD" w:rsidRDefault="00983DF6" w:rsidP="00983DF6">
            <w:pPr>
              <w:rPr>
                <w:rFonts w:ascii="Arial" w:eastAsia="Arial" w:hAnsi="Arial" w:cs="Arial"/>
                <w:sz w:val="20"/>
                <w:szCs w:val="20"/>
              </w:rPr>
            </w:pPr>
            <w:r w:rsidRPr="007542AD">
              <w:rPr>
                <w:rFonts w:ascii="Arial" w:eastAsia="Arial" w:hAnsi="Arial" w:cs="Arial"/>
                <w:sz w:val="20"/>
                <w:szCs w:val="20"/>
              </w:rPr>
              <w:t>Least 3</w:t>
            </w:r>
          </w:p>
        </w:tc>
        <w:tc>
          <w:tcPr>
            <w:tcW w:w="6611" w:type="dxa"/>
          </w:tcPr>
          <w:p w14:paraId="4BF28C9E" w14:textId="77777777" w:rsidR="00983DF6" w:rsidRPr="007542AD" w:rsidRDefault="00983DF6" w:rsidP="00983DF6">
            <w:pPr>
              <w:rPr>
                <w:rFonts w:ascii="Arial" w:eastAsia="Arial" w:hAnsi="Arial" w:cs="Arial"/>
                <w:sz w:val="20"/>
                <w:szCs w:val="20"/>
              </w:rPr>
            </w:pPr>
            <w:r w:rsidRPr="007542AD">
              <w:rPr>
                <w:rFonts w:ascii="Arial" w:eastAsia="Arial" w:hAnsi="Arial" w:cs="Arial"/>
                <w:sz w:val="20"/>
                <w:szCs w:val="20"/>
              </w:rPr>
              <w:t>Historical charts</w:t>
            </w:r>
          </w:p>
        </w:tc>
      </w:tr>
      <w:tr w:rsidR="00983DF6" w:rsidRPr="007542AD" w14:paraId="1E060875" w14:textId="77777777">
        <w:tc>
          <w:tcPr>
            <w:tcW w:w="2405" w:type="dxa"/>
          </w:tcPr>
          <w:p w14:paraId="0A7309DC" w14:textId="77777777" w:rsidR="00983DF6" w:rsidRPr="007542AD" w:rsidRDefault="00983DF6" w:rsidP="00983DF6">
            <w:pPr>
              <w:rPr>
                <w:rFonts w:ascii="Arial" w:eastAsia="Arial" w:hAnsi="Arial" w:cs="Arial"/>
                <w:sz w:val="20"/>
                <w:szCs w:val="20"/>
              </w:rPr>
            </w:pPr>
            <w:r w:rsidRPr="007542AD">
              <w:rPr>
                <w:rFonts w:ascii="Arial" w:eastAsia="Arial" w:hAnsi="Arial" w:cs="Arial"/>
                <w:sz w:val="20"/>
                <w:szCs w:val="20"/>
              </w:rPr>
              <w:t>Least 4</w:t>
            </w:r>
          </w:p>
        </w:tc>
        <w:tc>
          <w:tcPr>
            <w:tcW w:w="6611" w:type="dxa"/>
          </w:tcPr>
          <w:p w14:paraId="7A4E0440" w14:textId="77777777" w:rsidR="00983DF6" w:rsidRPr="007542AD" w:rsidRDefault="00983DF6" w:rsidP="00983DF6">
            <w:pPr>
              <w:rPr>
                <w:rFonts w:ascii="Arial" w:eastAsia="Arial" w:hAnsi="Arial" w:cs="Arial"/>
                <w:sz w:val="20"/>
                <w:szCs w:val="20"/>
              </w:rPr>
            </w:pPr>
            <w:r w:rsidRPr="007542AD">
              <w:rPr>
                <w:rFonts w:ascii="Arial" w:eastAsia="Arial" w:hAnsi="Arial" w:cs="Arial"/>
                <w:sz w:val="20"/>
                <w:szCs w:val="20"/>
              </w:rPr>
              <w:t>Hard copy charts</w:t>
            </w:r>
          </w:p>
        </w:tc>
      </w:tr>
    </w:tbl>
    <w:p w14:paraId="687F380F" w14:textId="77777777" w:rsidR="00983DF6" w:rsidRPr="007542AD" w:rsidRDefault="00983DF6" w:rsidP="00983DF6">
      <w:pPr>
        <w:rPr>
          <w:rFonts w:ascii="Arial" w:eastAsia="Arial" w:hAnsi="Arial" w:cs="Arial"/>
          <w:sz w:val="20"/>
          <w:szCs w:val="20"/>
        </w:rPr>
      </w:pPr>
    </w:p>
    <w:p w14:paraId="73968331" w14:textId="77777777" w:rsidR="00983DF6" w:rsidRPr="007542AD" w:rsidRDefault="00983DF6" w:rsidP="00720B5C">
      <w:pPr>
        <w:pStyle w:val="ListParagraph"/>
        <w:numPr>
          <w:ilvl w:val="0"/>
          <w:numId w:val="27"/>
        </w:numPr>
        <w:jc w:val="both"/>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lastRenderedPageBreak/>
        <w:t xml:space="preserve">Improvement of GEBCO products </w:t>
      </w:r>
      <w:r w:rsidR="00720B5C" w:rsidRPr="007542AD">
        <w:rPr>
          <w:rFonts w:ascii="Arial" w:eastAsia="Arial" w:hAnsi="Arial" w:cs="Arial"/>
          <w:b/>
          <w:bCs/>
          <w:color w:val="000000" w:themeColor="text1"/>
          <w:sz w:val="20"/>
          <w:szCs w:val="20"/>
        </w:rPr>
        <w:t>–</w:t>
      </w:r>
      <w:r w:rsidRPr="007542AD">
        <w:rPr>
          <w:rFonts w:ascii="Arial" w:eastAsia="Arial" w:hAnsi="Arial" w:cs="Arial"/>
          <w:b/>
          <w:bCs/>
          <w:color w:val="000000" w:themeColor="text1"/>
          <w:sz w:val="20"/>
          <w:szCs w:val="20"/>
        </w:rPr>
        <w:t xml:space="preserve"> </w:t>
      </w:r>
      <w:r w:rsidR="00720B5C" w:rsidRPr="007542AD">
        <w:rPr>
          <w:rFonts w:ascii="Arial" w:eastAsia="Arial" w:hAnsi="Arial" w:cs="Arial"/>
          <w:b/>
          <w:bCs/>
          <w:color w:val="000000" w:themeColor="text1"/>
          <w:sz w:val="20"/>
          <w:szCs w:val="20"/>
        </w:rPr>
        <w:t>Areas where</w:t>
      </w:r>
      <w:r w:rsidRPr="007542AD">
        <w:rPr>
          <w:rFonts w:ascii="Arial" w:eastAsia="Arial" w:hAnsi="Arial" w:cs="Arial"/>
          <w:b/>
          <w:bCs/>
          <w:color w:val="000000" w:themeColor="text1"/>
          <w:sz w:val="20"/>
          <w:szCs w:val="20"/>
        </w:rPr>
        <w:t xml:space="preserve"> </w:t>
      </w:r>
      <w:r w:rsidR="00720B5C" w:rsidRPr="007542AD">
        <w:rPr>
          <w:rFonts w:ascii="Arial" w:eastAsia="Arial" w:hAnsi="Arial" w:cs="Arial"/>
          <w:b/>
          <w:bCs/>
          <w:color w:val="000000" w:themeColor="text1"/>
          <w:sz w:val="20"/>
          <w:szCs w:val="20"/>
        </w:rPr>
        <w:t xml:space="preserve">specific </w:t>
      </w:r>
      <w:r w:rsidRPr="007542AD">
        <w:rPr>
          <w:rFonts w:ascii="Arial" w:eastAsia="Arial" w:hAnsi="Arial" w:cs="Arial"/>
          <w:b/>
          <w:bCs/>
          <w:color w:val="000000" w:themeColor="text1"/>
          <w:sz w:val="20"/>
          <w:szCs w:val="20"/>
        </w:rPr>
        <w:t>GEBCO products might warrant enhancement from a technical standpoint. This could pertain to aspects such as accessibility, format, coverage, spatial resolutions, and supplementary services, among others</w:t>
      </w:r>
      <w:r w:rsidR="00720B5C" w:rsidRPr="007542AD">
        <w:rPr>
          <w:rFonts w:ascii="Arial" w:eastAsia="Arial" w:hAnsi="Arial" w:cs="Arial"/>
          <w:b/>
          <w:bCs/>
          <w:color w:val="000000" w:themeColor="text1"/>
          <w:sz w:val="20"/>
          <w:szCs w:val="20"/>
        </w:rPr>
        <w:t>.</w:t>
      </w:r>
    </w:p>
    <w:p w14:paraId="7033F6A5" w14:textId="77777777" w:rsidR="00983DF6" w:rsidRPr="007542AD" w:rsidRDefault="00983DF6" w:rsidP="00983DF6">
      <w:pPr>
        <w:rPr>
          <w:rFonts w:ascii="Arial" w:eastAsia="Arial" w:hAnsi="Arial" w:cs="Arial"/>
          <w:color w:val="808080"/>
          <w:sz w:val="20"/>
          <w:szCs w:val="20"/>
        </w:rPr>
      </w:pP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983DF6" w:rsidRPr="007542AD" w14:paraId="39735BB6" w14:textId="77777777" w:rsidTr="009A1546">
        <w:trPr>
          <w:jc w:val="center"/>
        </w:trPr>
        <w:tc>
          <w:tcPr>
            <w:tcW w:w="2405" w:type="dxa"/>
          </w:tcPr>
          <w:p w14:paraId="1489FDEC" w14:textId="77777777" w:rsidR="00983DF6" w:rsidRPr="007542AD" w:rsidRDefault="00983DF6" w:rsidP="00983DF6">
            <w:pPr>
              <w:pBdr>
                <w:top w:val="nil"/>
                <w:left w:val="nil"/>
                <w:bottom w:val="nil"/>
                <w:right w:val="nil"/>
                <w:between w:val="nil"/>
              </w:pBdr>
              <w:rPr>
                <w:rFonts w:ascii="Arial" w:eastAsia="Arial" w:hAnsi="Arial" w:cs="Arial"/>
                <w:sz w:val="20"/>
                <w:szCs w:val="20"/>
              </w:rPr>
            </w:pPr>
            <w:r w:rsidRPr="007542AD">
              <w:rPr>
                <w:rFonts w:ascii="Arial" w:eastAsia="Arial" w:hAnsi="Arial" w:cs="Arial"/>
                <w:sz w:val="20"/>
                <w:szCs w:val="20"/>
              </w:rPr>
              <w:t>GEBCO’s gridded bathymetric data sets</w:t>
            </w:r>
          </w:p>
        </w:tc>
        <w:tc>
          <w:tcPr>
            <w:tcW w:w="6611" w:type="dxa"/>
          </w:tcPr>
          <w:p w14:paraId="0CDF0275" w14:textId="77777777" w:rsidR="00983DF6" w:rsidRPr="007542AD" w:rsidRDefault="00983DF6" w:rsidP="00983DF6">
            <w:pPr>
              <w:numPr>
                <w:ilvl w:val="0"/>
                <w:numId w:val="18"/>
              </w:numPr>
              <w:pBdr>
                <w:top w:val="nil"/>
                <w:left w:val="nil"/>
                <w:bottom w:val="nil"/>
                <w:right w:val="nil"/>
                <w:between w:val="nil"/>
              </w:pBdr>
              <w:rPr>
                <w:rFonts w:ascii="Arial" w:eastAsia="Arial" w:hAnsi="Arial" w:cs="Arial"/>
                <w:sz w:val="20"/>
                <w:szCs w:val="20"/>
              </w:rPr>
            </w:pPr>
            <w:r w:rsidRPr="007542AD">
              <w:rPr>
                <w:rFonts w:ascii="Arial" w:eastAsia="Arial" w:hAnsi="Arial" w:cs="Arial"/>
                <w:sz w:val="20"/>
                <w:szCs w:val="20"/>
              </w:rPr>
              <w:t>Improve the spatial resolution and accuracy of the gridded datasets</w:t>
            </w:r>
          </w:p>
          <w:p w14:paraId="626DED10" w14:textId="77777777" w:rsidR="00983DF6" w:rsidRPr="007542AD" w:rsidRDefault="00983DF6" w:rsidP="00983DF6">
            <w:pPr>
              <w:numPr>
                <w:ilvl w:val="0"/>
                <w:numId w:val="18"/>
              </w:numPr>
              <w:pBdr>
                <w:top w:val="nil"/>
                <w:left w:val="nil"/>
                <w:bottom w:val="nil"/>
                <w:right w:val="nil"/>
                <w:between w:val="nil"/>
              </w:pBdr>
              <w:rPr>
                <w:rFonts w:ascii="Arial" w:eastAsia="Arial" w:hAnsi="Arial" w:cs="Arial"/>
                <w:sz w:val="20"/>
                <w:szCs w:val="20"/>
              </w:rPr>
            </w:pPr>
            <w:r w:rsidRPr="007542AD">
              <w:rPr>
                <w:rFonts w:ascii="Arial" w:eastAsia="Arial" w:hAnsi="Arial" w:cs="Arial"/>
                <w:sz w:val="20"/>
                <w:szCs w:val="20"/>
              </w:rPr>
              <w:t>Additional effort is needed in improving data quality and resolution in shallow areas</w:t>
            </w:r>
          </w:p>
          <w:p w14:paraId="2E2C5F3F" w14:textId="77777777" w:rsidR="00983DF6" w:rsidRPr="007542AD" w:rsidRDefault="00983DF6" w:rsidP="00983DF6">
            <w:pPr>
              <w:numPr>
                <w:ilvl w:val="0"/>
                <w:numId w:val="18"/>
              </w:numPr>
              <w:pBdr>
                <w:top w:val="nil"/>
                <w:left w:val="nil"/>
                <w:bottom w:val="nil"/>
                <w:right w:val="nil"/>
                <w:between w:val="nil"/>
              </w:pBdr>
              <w:rPr>
                <w:rFonts w:ascii="Arial" w:eastAsia="Arial" w:hAnsi="Arial" w:cs="Arial"/>
                <w:sz w:val="20"/>
                <w:szCs w:val="20"/>
              </w:rPr>
            </w:pPr>
            <w:r w:rsidRPr="007542AD">
              <w:rPr>
                <w:rFonts w:ascii="Arial" w:eastAsia="Arial" w:hAnsi="Arial" w:cs="Arial"/>
                <w:sz w:val="20"/>
                <w:szCs w:val="20"/>
              </w:rPr>
              <w:t>Enhance accessibility by providing more user-friendly interfaces for data download and visualization</w:t>
            </w:r>
          </w:p>
          <w:p w14:paraId="774EC4F5" w14:textId="77777777" w:rsidR="00983DF6" w:rsidRPr="007542AD" w:rsidRDefault="00983DF6" w:rsidP="00983DF6">
            <w:pPr>
              <w:numPr>
                <w:ilvl w:val="0"/>
                <w:numId w:val="18"/>
              </w:numPr>
              <w:pBdr>
                <w:top w:val="nil"/>
                <w:left w:val="nil"/>
                <w:bottom w:val="nil"/>
                <w:right w:val="nil"/>
                <w:between w:val="nil"/>
              </w:pBdr>
              <w:rPr>
                <w:rFonts w:ascii="Arial" w:eastAsia="Arial" w:hAnsi="Arial" w:cs="Arial"/>
                <w:sz w:val="20"/>
                <w:szCs w:val="20"/>
              </w:rPr>
            </w:pPr>
            <w:r w:rsidRPr="007542AD">
              <w:rPr>
                <w:rFonts w:ascii="Arial" w:eastAsia="Arial" w:hAnsi="Arial" w:cs="Arial"/>
                <w:sz w:val="20"/>
                <w:szCs w:val="20"/>
              </w:rPr>
              <w:t>The gridded bathymetric datasets could be made available in other commonly used file formats.</w:t>
            </w:r>
          </w:p>
          <w:p w14:paraId="23E6D960" w14:textId="77777777" w:rsidR="00983DF6" w:rsidRPr="007542AD" w:rsidRDefault="00983DF6" w:rsidP="00983DF6">
            <w:pPr>
              <w:numPr>
                <w:ilvl w:val="0"/>
                <w:numId w:val="18"/>
              </w:numPr>
              <w:pBdr>
                <w:top w:val="nil"/>
                <w:left w:val="nil"/>
                <w:bottom w:val="nil"/>
                <w:right w:val="nil"/>
                <w:between w:val="nil"/>
              </w:pBdr>
              <w:rPr>
                <w:rFonts w:ascii="Arial" w:eastAsia="Arial" w:hAnsi="Arial" w:cs="Arial"/>
                <w:sz w:val="20"/>
                <w:szCs w:val="20"/>
              </w:rPr>
            </w:pPr>
            <w:r w:rsidRPr="007542AD">
              <w:rPr>
                <w:rFonts w:ascii="Arial" w:eastAsia="Arial" w:hAnsi="Arial" w:cs="Arial"/>
                <w:sz w:val="20"/>
                <w:szCs w:val="20"/>
              </w:rPr>
              <w:t>Where higher quality aggregated surfaces are available (e.g. from national or continental programs), they should be included.</w:t>
            </w:r>
          </w:p>
          <w:p w14:paraId="6A2E00C7" w14:textId="77777777" w:rsidR="00983DF6" w:rsidRPr="007542AD" w:rsidRDefault="00983DF6" w:rsidP="00983DF6">
            <w:pPr>
              <w:numPr>
                <w:ilvl w:val="0"/>
                <w:numId w:val="18"/>
              </w:numPr>
              <w:pBdr>
                <w:top w:val="nil"/>
                <w:left w:val="nil"/>
                <w:bottom w:val="nil"/>
                <w:right w:val="nil"/>
                <w:between w:val="nil"/>
              </w:pBdr>
              <w:rPr>
                <w:rFonts w:ascii="Arial" w:eastAsia="Arial" w:hAnsi="Arial" w:cs="Arial"/>
                <w:sz w:val="20"/>
                <w:szCs w:val="20"/>
              </w:rPr>
            </w:pPr>
            <w:r w:rsidRPr="007542AD">
              <w:rPr>
                <w:rFonts w:ascii="Arial" w:eastAsia="Arial" w:hAnsi="Arial" w:cs="Arial"/>
                <w:sz w:val="20"/>
                <w:szCs w:val="20"/>
              </w:rPr>
              <w:t>More data validation is required by directly measure depths</w:t>
            </w:r>
          </w:p>
          <w:p w14:paraId="01E0C862" w14:textId="77777777" w:rsidR="00983DF6" w:rsidRPr="007542AD" w:rsidRDefault="00983DF6" w:rsidP="00983DF6">
            <w:pPr>
              <w:numPr>
                <w:ilvl w:val="0"/>
                <w:numId w:val="18"/>
              </w:numPr>
              <w:pBdr>
                <w:top w:val="nil"/>
                <w:left w:val="nil"/>
                <w:bottom w:val="nil"/>
                <w:right w:val="nil"/>
                <w:between w:val="nil"/>
              </w:pBdr>
              <w:rPr>
                <w:rFonts w:ascii="Arial" w:eastAsia="Arial" w:hAnsi="Arial" w:cs="Arial"/>
                <w:sz w:val="20"/>
                <w:szCs w:val="20"/>
              </w:rPr>
            </w:pPr>
            <w:r w:rsidRPr="007542AD">
              <w:rPr>
                <w:rFonts w:ascii="Arial" w:eastAsia="Arial" w:hAnsi="Arial" w:cs="Arial"/>
                <w:sz w:val="20"/>
                <w:szCs w:val="20"/>
              </w:rPr>
              <w:t xml:space="preserve">Provide more metadata e.g. (number of soundings per grid node, standard deviation, </w:t>
            </w:r>
            <w:proofErr w:type="gramStart"/>
            <w:r w:rsidRPr="007542AD">
              <w:rPr>
                <w:rFonts w:ascii="Arial" w:eastAsia="Arial" w:hAnsi="Arial" w:cs="Arial"/>
                <w:sz w:val="20"/>
                <w:szCs w:val="20"/>
              </w:rPr>
              <w:t>number</w:t>
            </w:r>
            <w:proofErr w:type="gramEnd"/>
            <w:r w:rsidRPr="007542AD">
              <w:rPr>
                <w:rFonts w:ascii="Arial" w:eastAsia="Arial" w:hAnsi="Arial" w:cs="Arial"/>
                <w:sz w:val="20"/>
                <w:szCs w:val="20"/>
              </w:rPr>
              <w:t xml:space="preserve"> or data sources per grid node)</w:t>
            </w:r>
          </w:p>
          <w:p w14:paraId="27741545" w14:textId="77777777" w:rsidR="00983DF6" w:rsidRPr="007542AD" w:rsidRDefault="00983DF6" w:rsidP="00983DF6">
            <w:pPr>
              <w:numPr>
                <w:ilvl w:val="0"/>
                <w:numId w:val="18"/>
              </w:numPr>
              <w:pBdr>
                <w:top w:val="nil"/>
                <w:left w:val="nil"/>
                <w:bottom w:val="nil"/>
                <w:right w:val="nil"/>
                <w:between w:val="nil"/>
              </w:pBdr>
              <w:rPr>
                <w:rFonts w:ascii="Arial" w:eastAsia="Arial" w:hAnsi="Arial" w:cs="Arial"/>
                <w:sz w:val="20"/>
                <w:szCs w:val="20"/>
              </w:rPr>
            </w:pPr>
            <w:r w:rsidRPr="007542AD">
              <w:rPr>
                <w:rFonts w:ascii="Arial" w:eastAsia="Arial" w:hAnsi="Arial" w:cs="Arial"/>
                <w:sz w:val="20"/>
                <w:szCs w:val="20"/>
              </w:rPr>
              <w:t>Areas of data gaps needs to be clearly identified</w:t>
            </w:r>
          </w:p>
          <w:p w14:paraId="2B60BE5A" w14:textId="77777777" w:rsidR="00983DF6" w:rsidRPr="007542AD" w:rsidRDefault="00983DF6" w:rsidP="00983DF6">
            <w:pPr>
              <w:numPr>
                <w:ilvl w:val="0"/>
                <w:numId w:val="18"/>
              </w:numPr>
              <w:pBdr>
                <w:top w:val="nil"/>
                <w:left w:val="nil"/>
                <w:bottom w:val="nil"/>
                <w:right w:val="nil"/>
                <w:between w:val="nil"/>
              </w:pBdr>
              <w:spacing w:after="160"/>
              <w:rPr>
                <w:rFonts w:ascii="Arial" w:eastAsia="Arial" w:hAnsi="Arial" w:cs="Arial"/>
                <w:sz w:val="20"/>
                <w:szCs w:val="20"/>
              </w:rPr>
            </w:pPr>
            <w:r w:rsidRPr="007542AD">
              <w:rPr>
                <w:rFonts w:ascii="Arial" w:eastAsia="Arial" w:hAnsi="Arial" w:cs="Arial"/>
                <w:sz w:val="20"/>
                <w:szCs w:val="20"/>
              </w:rPr>
              <w:t xml:space="preserve">Other supplementary services to be considered to </w:t>
            </w:r>
            <w:proofErr w:type="gramStart"/>
            <w:r w:rsidRPr="007542AD">
              <w:rPr>
                <w:rFonts w:ascii="Arial" w:eastAsia="Arial" w:hAnsi="Arial" w:cs="Arial"/>
                <w:sz w:val="20"/>
                <w:szCs w:val="20"/>
              </w:rPr>
              <w:t>add  value</w:t>
            </w:r>
            <w:proofErr w:type="gramEnd"/>
            <w:r w:rsidRPr="007542AD">
              <w:rPr>
                <w:rFonts w:ascii="Arial" w:eastAsia="Arial" w:hAnsi="Arial" w:cs="Arial"/>
                <w:sz w:val="20"/>
                <w:szCs w:val="20"/>
              </w:rPr>
              <w:t xml:space="preserve"> bathymetric dataset</w:t>
            </w:r>
          </w:p>
        </w:tc>
      </w:tr>
      <w:tr w:rsidR="00983DF6" w:rsidRPr="007542AD" w14:paraId="5674B87C" w14:textId="77777777" w:rsidTr="009A1546">
        <w:trPr>
          <w:jc w:val="center"/>
        </w:trPr>
        <w:tc>
          <w:tcPr>
            <w:tcW w:w="2405" w:type="dxa"/>
          </w:tcPr>
          <w:p w14:paraId="199226DE" w14:textId="77777777" w:rsidR="00983DF6" w:rsidRPr="007542AD" w:rsidRDefault="00983DF6" w:rsidP="00983DF6">
            <w:pPr>
              <w:pBdr>
                <w:top w:val="nil"/>
                <w:left w:val="nil"/>
                <w:bottom w:val="nil"/>
                <w:right w:val="nil"/>
                <w:between w:val="nil"/>
              </w:pBdr>
              <w:rPr>
                <w:rFonts w:ascii="Arial" w:eastAsia="Arial" w:hAnsi="Arial" w:cs="Arial"/>
                <w:sz w:val="20"/>
                <w:szCs w:val="20"/>
              </w:rPr>
            </w:pPr>
            <w:r w:rsidRPr="007542AD">
              <w:rPr>
                <w:rFonts w:ascii="Arial" w:eastAsia="Arial" w:hAnsi="Arial" w:cs="Arial"/>
                <w:sz w:val="20"/>
                <w:szCs w:val="20"/>
              </w:rPr>
              <w:t>GEBCO Historical Datasets</w:t>
            </w:r>
          </w:p>
        </w:tc>
        <w:tc>
          <w:tcPr>
            <w:tcW w:w="6611" w:type="dxa"/>
          </w:tcPr>
          <w:p w14:paraId="16E9CCA5" w14:textId="77777777" w:rsidR="00983DF6" w:rsidRPr="007542AD" w:rsidRDefault="00983DF6" w:rsidP="00983DF6">
            <w:pPr>
              <w:numPr>
                <w:ilvl w:val="0"/>
                <w:numId w:val="19"/>
              </w:numPr>
              <w:pBdr>
                <w:top w:val="nil"/>
                <w:left w:val="nil"/>
                <w:bottom w:val="nil"/>
                <w:right w:val="nil"/>
                <w:between w:val="nil"/>
              </w:pBdr>
              <w:rPr>
                <w:rFonts w:ascii="Arial" w:eastAsia="Arial" w:hAnsi="Arial" w:cs="Arial"/>
                <w:sz w:val="20"/>
                <w:szCs w:val="20"/>
              </w:rPr>
            </w:pPr>
            <w:r w:rsidRPr="007542AD">
              <w:rPr>
                <w:rFonts w:ascii="Arial" w:eastAsia="Arial" w:hAnsi="Arial" w:cs="Arial"/>
                <w:sz w:val="20"/>
                <w:szCs w:val="20"/>
              </w:rPr>
              <w:t xml:space="preserve">Standardize historical data formats to ensure compatibility with modern data processing tools and systems. </w:t>
            </w:r>
          </w:p>
          <w:p w14:paraId="225CA00C" w14:textId="77777777" w:rsidR="00983DF6" w:rsidRPr="007542AD" w:rsidRDefault="00983DF6" w:rsidP="00983DF6">
            <w:pPr>
              <w:numPr>
                <w:ilvl w:val="0"/>
                <w:numId w:val="19"/>
              </w:numPr>
              <w:pBdr>
                <w:top w:val="nil"/>
                <w:left w:val="nil"/>
                <w:bottom w:val="nil"/>
                <w:right w:val="nil"/>
                <w:between w:val="nil"/>
              </w:pBdr>
              <w:spacing w:after="160"/>
              <w:rPr>
                <w:rFonts w:ascii="Arial" w:eastAsia="Arial" w:hAnsi="Arial" w:cs="Arial"/>
                <w:sz w:val="20"/>
                <w:szCs w:val="20"/>
              </w:rPr>
            </w:pPr>
            <w:r w:rsidRPr="007542AD">
              <w:rPr>
                <w:rFonts w:ascii="Arial" w:eastAsia="Arial" w:hAnsi="Arial" w:cs="Arial"/>
                <w:sz w:val="20"/>
                <w:szCs w:val="20"/>
              </w:rPr>
              <w:t>Provide comprehensive documentation and metadata for historical datasets to facilitate proper utilization and interpretation</w:t>
            </w:r>
          </w:p>
        </w:tc>
      </w:tr>
      <w:tr w:rsidR="00983DF6" w:rsidRPr="007542AD" w14:paraId="1197F237" w14:textId="77777777" w:rsidTr="009A1546">
        <w:trPr>
          <w:jc w:val="center"/>
        </w:trPr>
        <w:tc>
          <w:tcPr>
            <w:tcW w:w="2405" w:type="dxa"/>
          </w:tcPr>
          <w:p w14:paraId="56D65BDD" w14:textId="77777777" w:rsidR="00983DF6" w:rsidRPr="007542AD" w:rsidRDefault="00983DF6" w:rsidP="00983DF6">
            <w:pPr>
              <w:pBdr>
                <w:top w:val="nil"/>
                <w:left w:val="nil"/>
                <w:bottom w:val="nil"/>
                <w:right w:val="nil"/>
                <w:between w:val="nil"/>
              </w:pBdr>
              <w:rPr>
                <w:rFonts w:ascii="Arial" w:eastAsia="Arial" w:hAnsi="Arial" w:cs="Arial"/>
                <w:sz w:val="20"/>
                <w:szCs w:val="20"/>
              </w:rPr>
            </w:pPr>
            <w:r w:rsidRPr="007542AD">
              <w:rPr>
                <w:rFonts w:ascii="Arial" w:eastAsia="Arial" w:hAnsi="Arial" w:cs="Arial"/>
                <w:sz w:val="20"/>
                <w:szCs w:val="20"/>
              </w:rPr>
              <w:t>Undersea Feature Names</w:t>
            </w:r>
          </w:p>
        </w:tc>
        <w:tc>
          <w:tcPr>
            <w:tcW w:w="6611" w:type="dxa"/>
          </w:tcPr>
          <w:p w14:paraId="788F1FEC" w14:textId="77777777" w:rsidR="00983DF6" w:rsidRPr="007542AD" w:rsidRDefault="00983DF6" w:rsidP="00983DF6">
            <w:pPr>
              <w:numPr>
                <w:ilvl w:val="0"/>
                <w:numId w:val="2"/>
              </w:numPr>
              <w:pBdr>
                <w:top w:val="nil"/>
                <w:left w:val="nil"/>
                <w:bottom w:val="nil"/>
                <w:right w:val="nil"/>
                <w:between w:val="nil"/>
              </w:pBdr>
              <w:rPr>
                <w:rFonts w:ascii="Arial" w:eastAsia="Arial" w:hAnsi="Arial" w:cs="Arial"/>
                <w:sz w:val="20"/>
                <w:szCs w:val="20"/>
              </w:rPr>
            </w:pPr>
            <w:r w:rsidRPr="007542AD">
              <w:rPr>
                <w:rFonts w:ascii="Arial" w:eastAsia="Arial" w:hAnsi="Arial" w:cs="Arial"/>
                <w:sz w:val="20"/>
                <w:szCs w:val="20"/>
              </w:rPr>
              <w:t xml:space="preserve">Ensure consistency and accuracy in undersea feature names across different datasets and versions. </w:t>
            </w:r>
          </w:p>
          <w:p w14:paraId="25C89D7E" w14:textId="77777777" w:rsidR="00983DF6" w:rsidRPr="007542AD" w:rsidRDefault="00983DF6" w:rsidP="00983DF6">
            <w:pPr>
              <w:numPr>
                <w:ilvl w:val="0"/>
                <w:numId w:val="2"/>
              </w:numPr>
              <w:pBdr>
                <w:top w:val="nil"/>
                <w:left w:val="nil"/>
                <w:bottom w:val="nil"/>
                <w:right w:val="nil"/>
                <w:between w:val="nil"/>
              </w:pBdr>
              <w:rPr>
                <w:rFonts w:ascii="Arial" w:eastAsia="Arial" w:hAnsi="Arial" w:cs="Arial"/>
                <w:sz w:val="20"/>
                <w:szCs w:val="20"/>
              </w:rPr>
            </w:pPr>
            <w:r w:rsidRPr="007542AD">
              <w:rPr>
                <w:rFonts w:ascii="Arial" w:eastAsia="Arial" w:hAnsi="Arial" w:cs="Arial"/>
                <w:sz w:val="20"/>
                <w:szCs w:val="20"/>
              </w:rPr>
              <w:t>Include polygon vector layer for larger areas</w:t>
            </w:r>
          </w:p>
          <w:p w14:paraId="1C4EAEE3" w14:textId="77777777" w:rsidR="00983DF6" w:rsidRPr="007542AD" w:rsidRDefault="00983DF6" w:rsidP="00983DF6">
            <w:pPr>
              <w:numPr>
                <w:ilvl w:val="0"/>
                <w:numId w:val="2"/>
              </w:numPr>
              <w:pBdr>
                <w:top w:val="nil"/>
                <w:left w:val="nil"/>
                <w:bottom w:val="nil"/>
                <w:right w:val="nil"/>
                <w:between w:val="nil"/>
              </w:pBdr>
              <w:spacing w:after="160"/>
              <w:rPr>
                <w:rFonts w:ascii="Arial" w:eastAsia="Arial" w:hAnsi="Arial" w:cs="Arial"/>
                <w:sz w:val="20"/>
                <w:szCs w:val="20"/>
              </w:rPr>
            </w:pPr>
            <w:r w:rsidRPr="007542AD">
              <w:rPr>
                <w:rFonts w:ascii="Arial" w:eastAsia="Arial" w:hAnsi="Arial" w:cs="Arial"/>
                <w:sz w:val="20"/>
                <w:szCs w:val="20"/>
              </w:rPr>
              <w:t>Implement standardized naming conventions and guidelines for undersea features to enhance clarity and interoperability</w:t>
            </w:r>
          </w:p>
        </w:tc>
      </w:tr>
      <w:tr w:rsidR="00983DF6" w:rsidRPr="007542AD" w14:paraId="05AA04DE" w14:textId="77777777" w:rsidTr="009A1546">
        <w:trPr>
          <w:jc w:val="center"/>
        </w:trPr>
        <w:tc>
          <w:tcPr>
            <w:tcW w:w="2405" w:type="dxa"/>
          </w:tcPr>
          <w:p w14:paraId="0D33E0DB" w14:textId="77777777" w:rsidR="00983DF6" w:rsidRPr="007542AD" w:rsidRDefault="00983DF6" w:rsidP="00983DF6">
            <w:pPr>
              <w:pBdr>
                <w:top w:val="nil"/>
                <w:left w:val="nil"/>
                <w:bottom w:val="nil"/>
                <w:right w:val="nil"/>
                <w:between w:val="nil"/>
              </w:pBdr>
              <w:rPr>
                <w:rFonts w:ascii="Arial" w:eastAsia="Arial" w:hAnsi="Arial" w:cs="Arial"/>
                <w:sz w:val="20"/>
                <w:szCs w:val="20"/>
              </w:rPr>
            </w:pPr>
            <w:r w:rsidRPr="007542AD">
              <w:rPr>
                <w:rFonts w:ascii="Arial" w:eastAsia="Arial" w:hAnsi="Arial" w:cs="Arial"/>
                <w:sz w:val="20"/>
                <w:szCs w:val="20"/>
              </w:rPr>
              <w:t>GEBCO web services</w:t>
            </w:r>
          </w:p>
        </w:tc>
        <w:tc>
          <w:tcPr>
            <w:tcW w:w="6611" w:type="dxa"/>
          </w:tcPr>
          <w:p w14:paraId="1A45DFDE" w14:textId="77777777" w:rsidR="00983DF6" w:rsidRPr="007542AD" w:rsidRDefault="00983DF6" w:rsidP="00983DF6">
            <w:pPr>
              <w:numPr>
                <w:ilvl w:val="0"/>
                <w:numId w:val="8"/>
              </w:numPr>
              <w:pBdr>
                <w:top w:val="nil"/>
                <w:left w:val="nil"/>
                <w:bottom w:val="nil"/>
                <w:right w:val="nil"/>
                <w:between w:val="nil"/>
              </w:pBdr>
              <w:spacing w:after="160"/>
              <w:rPr>
                <w:rFonts w:ascii="Arial" w:eastAsia="Arial" w:hAnsi="Arial" w:cs="Arial"/>
                <w:sz w:val="20"/>
                <w:szCs w:val="20"/>
              </w:rPr>
            </w:pPr>
            <w:r w:rsidRPr="007542AD">
              <w:rPr>
                <w:rFonts w:ascii="Arial" w:eastAsia="Arial" w:hAnsi="Arial" w:cs="Arial"/>
                <w:sz w:val="20"/>
                <w:szCs w:val="20"/>
              </w:rPr>
              <w:t>Web Services could be improved my offering more services such as (masked WMS of source data to determine coverage, and higher resolution display)</w:t>
            </w:r>
          </w:p>
        </w:tc>
      </w:tr>
      <w:tr w:rsidR="00983DF6" w:rsidRPr="007542AD" w14:paraId="75D191CA" w14:textId="77777777" w:rsidTr="009A1546">
        <w:trPr>
          <w:jc w:val="center"/>
        </w:trPr>
        <w:tc>
          <w:tcPr>
            <w:tcW w:w="2405" w:type="dxa"/>
          </w:tcPr>
          <w:p w14:paraId="66897B7C" w14:textId="77777777" w:rsidR="00983DF6" w:rsidRPr="007542AD" w:rsidRDefault="00983DF6" w:rsidP="00983DF6">
            <w:pPr>
              <w:pBdr>
                <w:top w:val="nil"/>
                <w:left w:val="nil"/>
                <w:bottom w:val="nil"/>
                <w:right w:val="nil"/>
                <w:between w:val="nil"/>
              </w:pBdr>
              <w:rPr>
                <w:rFonts w:ascii="Arial" w:eastAsia="Arial" w:hAnsi="Arial" w:cs="Arial"/>
                <w:sz w:val="20"/>
                <w:szCs w:val="20"/>
              </w:rPr>
            </w:pPr>
            <w:r w:rsidRPr="007542AD">
              <w:rPr>
                <w:rFonts w:ascii="Arial" w:eastAsia="Arial" w:hAnsi="Arial" w:cs="Arial"/>
                <w:sz w:val="20"/>
                <w:szCs w:val="20"/>
              </w:rPr>
              <w:t>Printable maps</w:t>
            </w:r>
          </w:p>
        </w:tc>
        <w:tc>
          <w:tcPr>
            <w:tcW w:w="6611" w:type="dxa"/>
          </w:tcPr>
          <w:p w14:paraId="43531EC9" w14:textId="77777777" w:rsidR="00983DF6" w:rsidRPr="007542AD" w:rsidRDefault="00983DF6" w:rsidP="00983DF6">
            <w:pPr>
              <w:numPr>
                <w:ilvl w:val="0"/>
                <w:numId w:val="5"/>
              </w:numPr>
              <w:pBdr>
                <w:top w:val="nil"/>
                <w:left w:val="nil"/>
                <w:bottom w:val="nil"/>
                <w:right w:val="nil"/>
                <w:between w:val="nil"/>
              </w:pBdr>
              <w:rPr>
                <w:rFonts w:ascii="Arial" w:eastAsia="Arial" w:hAnsi="Arial" w:cs="Arial"/>
                <w:sz w:val="20"/>
                <w:szCs w:val="20"/>
              </w:rPr>
            </w:pPr>
            <w:r w:rsidRPr="007542AD">
              <w:rPr>
                <w:rFonts w:ascii="Arial" w:eastAsia="Arial" w:hAnsi="Arial" w:cs="Arial"/>
                <w:sz w:val="20"/>
                <w:szCs w:val="20"/>
              </w:rPr>
              <w:t>Recommended to improve the quality and resolution of printable maps to support high-quality printouts.</w:t>
            </w:r>
          </w:p>
          <w:p w14:paraId="66D0DD95" w14:textId="77777777" w:rsidR="00983DF6" w:rsidRPr="007542AD" w:rsidRDefault="00983DF6" w:rsidP="00983DF6">
            <w:pPr>
              <w:numPr>
                <w:ilvl w:val="0"/>
                <w:numId w:val="5"/>
              </w:numPr>
              <w:pBdr>
                <w:top w:val="nil"/>
                <w:left w:val="nil"/>
                <w:bottom w:val="nil"/>
                <w:right w:val="nil"/>
                <w:between w:val="nil"/>
              </w:pBdr>
              <w:rPr>
                <w:rFonts w:ascii="Arial" w:eastAsia="Arial" w:hAnsi="Arial" w:cs="Arial"/>
                <w:sz w:val="20"/>
                <w:szCs w:val="20"/>
              </w:rPr>
            </w:pPr>
            <w:r w:rsidRPr="007542AD">
              <w:rPr>
                <w:rFonts w:ascii="Arial" w:eastAsia="Arial" w:hAnsi="Arial" w:cs="Arial"/>
                <w:sz w:val="20"/>
                <w:szCs w:val="20"/>
              </w:rPr>
              <w:t>Enable customization options for printable maps, allowing users to select specific regions, layers, and information to be included</w:t>
            </w:r>
          </w:p>
        </w:tc>
      </w:tr>
      <w:tr w:rsidR="00983DF6" w:rsidRPr="007542AD" w14:paraId="5736C91A" w14:textId="77777777" w:rsidTr="009A1546">
        <w:trPr>
          <w:trHeight w:val="448"/>
          <w:jc w:val="center"/>
        </w:trPr>
        <w:tc>
          <w:tcPr>
            <w:tcW w:w="2405" w:type="dxa"/>
          </w:tcPr>
          <w:p w14:paraId="03D2EB79" w14:textId="77777777" w:rsidR="00983DF6" w:rsidRPr="007542AD" w:rsidRDefault="00983DF6" w:rsidP="00983DF6">
            <w:pPr>
              <w:pBdr>
                <w:top w:val="nil"/>
                <w:left w:val="nil"/>
                <w:bottom w:val="nil"/>
                <w:right w:val="nil"/>
                <w:between w:val="nil"/>
              </w:pBdr>
              <w:rPr>
                <w:rFonts w:ascii="Arial" w:eastAsia="Arial" w:hAnsi="Arial" w:cs="Arial"/>
                <w:sz w:val="20"/>
                <w:szCs w:val="20"/>
              </w:rPr>
            </w:pPr>
            <w:r w:rsidRPr="007542AD">
              <w:rPr>
                <w:rFonts w:ascii="Arial" w:eastAsia="Arial" w:hAnsi="Arial" w:cs="Arial"/>
                <w:sz w:val="20"/>
                <w:szCs w:val="20"/>
              </w:rPr>
              <w:t xml:space="preserve">The IHO-IOC GEBCO </w:t>
            </w:r>
            <w:proofErr w:type="gramStart"/>
            <w:r w:rsidRPr="007542AD">
              <w:rPr>
                <w:rFonts w:ascii="Arial" w:eastAsia="Arial" w:hAnsi="Arial" w:cs="Arial"/>
                <w:sz w:val="20"/>
                <w:szCs w:val="20"/>
              </w:rPr>
              <w:t>Cook Book</w:t>
            </w:r>
            <w:proofErr w:type="gramEnd"/>
          </w:p>
        </w:tc>
        <w:tc>
          <w:tcPr>
            <w:tcW w:w="6611" w:type="dxa"/>
          </w:tcPr>
          <w:p w14:paraId="4DA02273" w14:textId="77777777" w:rsidR="00983DF6" w:rsidRPr="007542AD" w:rsidRDefault="00983DF6" w:rsidP="00983DF6">
            <w:pPr>
              <w:numPr>
                <w:ilvl w:val="0"/>
                <w:numId w:val="3"/>
              </w:numPr>
              <w:pBdr>
                <w:top w:val="nil"/>
                <w:left w:val="nil"/>
                <w:bottom w:val="nil"/>
                <w:right w:val="nil"/>
                <w:between w:val="nil"/>
              </w:pBdr>
              <w:rPr>
                <w:rFonts w:ascii="Arial" w:eastAsia="Arial" w:hAnsi="Arial" w:cs="Arial"/>
                <w:sz w:val="20"/>
                <w:szCs w:val="20"/>
              </w:rPr>
            </w:pPr>
            <w:r w:rsidRPr="007542AD">
              <w:rPr>
                <w:rFonts w:ascii="Arial" w:eastAsia="Arial" w:hAnsi="Arial" w:cs="Arial"/>
                <w:sz w:val="20"/>
                <w:szCs w:val="20"/>
              </w:rPr>
              <w:t xml:space="preserve">The </w:t>
            </w:r>
            <w:proofErr w:type="gramStart"/>
            <w:r w:rsidRPr="007542AD">
              <w:rPr>
                <w:rFonts w:ascii="Arial" w:eastAsia="Arial" w:hAnsi="Arial" w:cs="Arial"/>
                <w:sz w:val="20"/>
                <w:szCs w:val="20"/>
              </w:rPr>
              <w:t>Cook book</w:t>
            </w:r>
            <w:proofErr w:type="gramEnd"/>
            <w:r w:rsidRPr="007542AD">
              <w:rPr>
                <w:rFonts w:ascii="Arial" w:eastAsia="Arial" w:hAnsi="Arial" w:cs="Arial"/>
                <w:sz w:val="20"/>
                <w:szCs w:val="20"/>
              </w:rPr>
              <w:t xml:space="preserve"> is to be updated more frequently</w:t>
            </w:r>
          </w:p>
          <w:p w14:paraId="1356770A" w14:textId="77777777" w:rsidR="00983DF6" w:rsidRPr="007542AD" w:rsidRDefault="00983DF6" w:rsidP="00983DF6">
            <w:pPr>
              <w:numPr>
                <w:ilvl w:val="0"/>
                <w:numId w:val="3"/>
              </w:numPr>
              <w:pBdr>
                <w:top w:val="nil"/>
                <w:left w:val="nil"/>
                <w:bottom w:val="nil"/>
                <w:right w:val="nil"/>
                <w:between w:val="nil"/>
              </w:pBdr>
              <w:rPr>
                <w:rFonts w:ascii="Arial" w:eastAsia="Arial" w:hAnsi="Arial" w:cs="Arial"/>
                <w:sz w:val="20"/>
                <w:szCs w:val="20"/>
              </w:rPr>
            </w:pPr>
            <w:r w:rsidRPr="007542AD">
              <w:rPr>
                <w:rFonts w:ascii="Arial" w:eastAsia="Arial" w:hAnsi="Arial" w:cs="Arial"/>
                <w:sz w:val="20"/>
                <w:szCs w:val="20"/>
              </w:rPr>
              <w:t xml:space="preserve">Update the </w:t>
            </w:r>
            <w:proofErr w:type="gramStart"/>
            <w:r w:rsidRPr="007542AD">
              <w:rPr>
                <w:rFonts w:ascii="Arial" w:eastAsia="Arial" w:hAnsi="Arial" w:cs="Arial"/>
                <w:sz w:val="20"/>
                <w:szCs w:val="20"/>
              </w:rPr>
              <w:t>Cook Book</w:t>
            </w:r>
            <w:proofErr w:type="gramEnd"/>
            <w:r w:rsidRPr="007542AD">
              <w:rPr>
                <w:rFonts w:ascii="Arial" w:eastAsia="Arial" w:hAnsi="Arial" w:cs="Arial"/>
                <w:sz w:val="20"/>
                <w:szCs w:val="20"/>
              </w:rPr>
              <w:t xml:space="preserve"> with the latest methodologies and best practices for bathymetric data processing and analysis. </w:t>
            </w:r>
          </w:p>
          <w:p w14:paraId="77216544" w14:textId="77777777" w:rsidR="00983DF6" w:rsidRPr="007542AD" w:rsidRDefault="00983DF6" w:rsidP="00983DF6">
            <w:pPr>
              <w:numPr>
                <w:ilvl w:val="0"/>
                <w:numId w:val="3"/>
              </w:numPr>
              <w:pBdr>
                <w:top w:val="nil"/>
                <w:left w:val="nil"/>
                <w:bottom w:val="nil"/>
                <w:right w:val="nil"/>
                <w:between w:val="nil"/>
              </w:pBdr>
              <w:rPr>
                <w:rFonts w:ascii="Arial" w:eastAsia="Arial" w:hAnsi="Arial" w:cs="Arial"/>
                <w:sz w:val="20"/>
                <w:szCs w:val="20"/>
              </w:rPr>
            </w:pPr>
            <w:r w:rsidRPr="007542AD">
              <w:rPr>
                <w:rFonts w:ascii="Arial" w:eastAsia="Arial" w:hAnsi="Arial" w:cs="Arial"/>
                <w:sz w:val="20"/>
                <w:szCs w:val="20"/>
              </w:rPr>
              <w:t>Provide tutorials and training materials to help users effectively utilize the '</w:t>
            </w:r>
            <w:proofErr w:type="gramStart"/>
            <w:r w:rsidRPr="007542AD">
              <w:rPr>
                <w:rFonts w:ascii="Arial" w:eastAsia="Arial" w:hAnsi="Arial" w:cs="Arial"/>
                <w:sz w:val="20"/>
                <w:szCs w:val="20"/>
              </w:rPr>
              <w:t>Cook Book</w:t>
            </w:r>
            <w:proofErr w:type="gramEnd"/>
            <w:r w:rsidRPr="007542AD">
              <w:rPr>
                <w:rFonts w:ascii="Arial" w:eastAsia="Arial" w:hAnsi="Arial" w:cs="Arial"/>
                <w:sz w:val="20"/>
                <w:szCs w:val="20"/>
              </w:rPr>
              <w:t>' resources</w:t>
            </w:r>
          </w:p>
        </w:tc>
      </w:tr>
      <w:tr w:rsidR="00983DF6" w:rsidRPr="007542AD" w14:paraId="1D15CA8A" w14:textId="77777777" w:rsidTr="009A1546">
        <w:trPr>
          <w:jc w:val="center"/>
        </w:trPr>
        <w:tc>
          <w:tcPr>
            <w:tcW w:w="2405" w:type="dxa"/>
          </w:tcPr>
          <w:p w14:paraId="6BCDDDC2" w14:textId="77777777" w:rsidR="00983DF6" w:rsidRPr="007542AD" w:rsidRDefault="00983DF6" w:rsidP="00983DF6">
            <w:pPr>
              <w:rPr>
                <w:rFonts w:ascii="Arial" w:eastAsia="Arial" w:hAnsi="Arial" w:cs="Arial"/>
                <w:sz w:val="20"/>
                <w:szCs w:val="20"/>
              </w:rPr>
            </w:pPr>
            <w:r w:rsidRPr="007542AD">
              <w:rPr>
                <w:rFonts w:ascii="Arial" w:eastAsia="Arial" w:hAnsi="Arial" w:cs="Arial"/>
                <w:sz w:val="20"/>
                <w:szCs w:val="20"/>
              </w:rPr>
              <w:t>Historical GEBCO Charts</w:t>
            </w:r>
          </w:p>
        </w:tc>
        <w:tc>
          <w:tcPr>
            <w:tcW w:w="6611" w:type="dxa"/>
          </w:tcPr>
          <w:p w14:paraId="53C14A38" w14:textId="77777777" w:rsidR="00983DF6" w:rsidRPr="007542AD" w:rsidRDefault="00983DF6" w:rsidP="00983DF6">
            <w:pPr>
              <w:numPr>
                <w:ilvl w:val="0"/>
                <w:numId w:val="11"/>
              </w:numPr>
              <w:pBdr>
                <w:top w:val="nil"/>
                <w:left w:val="nil"/>
                <w:bottom w:val="nil"/>
                <w:right w:val="nil"/>
                <w:between w:val="nil"/>
              </w:pBdr>
              <w:rPr>
                <w:rFonts w:ascii="Arial" w:eastAsia="Arial" w:hAnsi="Arial" w:cs="Arial"/>
                <w:sz w:val="20"/>
                <w:szCs w:val="20"/>
              </w:rPr>
            </w:pPr>
            <w:r w:rsidRPr="007542AD">
              <w:rPr>
                <w:rFonts w:ascii="Arial" w:eastAsia="Arial" w:hAnsi="Arial" w:cs="Arial"/>
                <w:sz w:val="20"/>
                <w:szCs w:val="20"/>
              </w:rPr>
              <w:t>Digitizing and geo-referencing historical charts to facilitate their integration with modern GIS software and analysis workflows.</w:t>
            </w:r>
          </w:p>
          <w:p w14:paraId="3949322B" w14:textId="77777777" w:rsidR="00983DF6" w:rsidRPr="007542AD" w:rsidRDefault="00983DF6" w:rsidP="00983DF6">
            <w:pPr>
              <w:numPr>
                <w:ilvl w:val="0"/>
                <w:numId w:val="3"/>
              </w:numPr>
              <w:pBdr>
                <w:top w:val="nil"/>
                <w:left w:val="nil"/>
                <w:bottom w:val="nil"/>
                <w:right w:val="nil"/>
                <w:between w:val="nil"/>
              </w:pBdr>
              <w:rPr>
                <w:rFonts w:ascii="Arial" w:eastAsia="Arial" w:hAnsi="Arial" w:cs="Arial"/>
                <w:sz w:val="20"/>
                <w:szCs w:val="20"/>
              </w:rPr>
            </w:pPr>
            <w:r w:rsidRPr="007542AD">
              <w:rPr>
                <w:rFonts w:ascii="Arial" w:eastAsia="Arial" w:hAnsi="Arial" w:cs="Arial"/>
                <w:sz w:val="20"/>
                <w:szCs w:val="20"/>
              </w:rPr>
              <w:t xml:space="preserve">Improving metadata to meticulously document the origin and precision of historical chart </w:t>
            </w:r>
            <w:proofErr w:type="gramStart"/>
            <w:r w:rsidRPr="007542AD">
              <w:rPr>
                <w:rFonts w:ascii="Arial" w:eastAsia="Arial" w:hAnsi="Arial" w:cs="Arial"/>
                <w:sz w:val="20"/>
                <w:szCs w:val="20"/>
              </w:rPr>
              <w:t>data, and</w:t>
            </w:r>
            <w:proofErr w:type="gramEnd"/>
            <w:r w:rsidRPr="007542AD">
              <w:rPr>
                <w:rFonts w:ascii="Arial" w:eastAsia="Arial" w:hAnsi="Arial" w:cs="Arial"/>
                <w:sz w:val="20"/>
                <w:szCs w:val="20"/>
              </w:rPr>
              <w:t xml:space="preserve"> creating tools for comparative analysis between historical charts and contemporary datasets. </w:t>
            </w:r>
          </w:p>
          <w:p w14:paraId="48165DB5" w14:textId="77777777" w:rsidR="00983DF6" w:rsidRPr="007542AD" w:rsidRDefault="00983DF6" w:rsidP="00983DF6">
            <w:pPr>
              <w:numPr>
                <w:ilvl w:val="0"/>
                <w:numId w:val="3"/>
              </w:numPr>
              <w:pBdr>
                <w:top w:val="nil"/>
                <w:left w:val="nil"/>
                <w:bottom w:val="nil"/>
                <w:right w:val="nil"/>
                <w:between w:val="nil"/>
              </w:pBdr>
              <w:spacing w:after="160"/>
              <w:rPr>
                <w:rFonts w:ascii="Arial" w:eastAsia="Arial" w:hAnsi="Arial" w:cs="Arial"/>
                <w:sz w:val="20"/>
                <w:szCs w:val="20"/>
              </w:rPr>
            </w:pPr>
            <w:r w:rsidRPr="007542AD">
              <w:rPr>
                <w:rFonts w:ascii="Arial" w:eastAsia="Arial" w:hAnsi="Arial" w:cs="Arial"/>
                <w:sz w:val="20"/>
                <w:szCs w:val="20"/>
              </w:rPr>
              <w:t xml:space="preserve">Access to historical datasets in </w:t>
            </w:r>
            <w:proofErr w:type="gramStart"/>
            <w:r w:rsidRPr="007542AD">
              <w:rPr>
                <w:rFonts w:ascii="Arial" w:eastAsia="Arial" w:hAnsi="Arial" w:cs="Arial"/>
                <w:sz w:val="20"/>
                <w:szCs w:val="20"/>
              </w:rPr>
              <w:t>easy to use</w:t>
            </w:r>
            <w:proofErr w:type="gramEnd"/>
            <w:r w:rsidRPr="007542AD">
              <w:rPr>
                <w:rFonts w:ascii="Arial" w:eastAsia="Arial" w:hAnsi="Arial" w:cs="Arial"/>
                <w:sz w:val="20"/>
                <w:szCs w:val="20"/>
              </w:rPr>
              <w:t xml:space="preserve"> formats</w:t>
            </w:r>
          </w:p>
        </w:tc>
      </w:tr>
      <w:tr w:rsidR="00983DF6" w:rsidRPr="007542AD" w14:paraId="609E1976" w14:textId="77777777" w:rsidTr="009A1546">
        <w:trPr>
          <w:jc w:val="center"/>
        </w:trPr>
        <w:tc>
          <w:tcPr>
            <w:tcW w:w="2405" w:type="dxa"/>
          </w:tcPr>
          <w:p w14:paraId="6807C52E" w14:textId="77777777" w:rsidR="00983DF6" w:rsidRPr="007542AD" w:rsidRDefault="00983DF6" w:rsidP="00983DF6">
            <w:pPr>
              <w:rPr>
                <w:rFonts w:ascii="Arial" w:eastAsia="Arial" w:hAnsi="Arial" w:cs="Arial"/>
                <w:sz w:val="20"/>
                <w:szCs w:val="20"/>
              </w:rPr>
            </w:pPr>
            <w:r w:rsidRPr="007542AD">
              <w:rPr>
                <w:rFonts w:ascii="Arial" w:eastAsia="Arial" w:hAnsi="Arial" w:cs="Arial"/>
                <w:sz w:val="20"/>
                <w:szCs w:val="20"/>
              </w:rPr>
              <w:t>Imagery</w:t>
            </w:r>
          </w:p>
        </w:tc>
        <w:tc>
          <w:tcPr>
            <w:tcW w:w="6611" w:type="dxa"/>
          </w:tcPr>
          <w:p w14:paraId="0D2466A2" w14:textId="77777777" w:rsidR="00983DF6" w:rsidRPr="007542AD" w:rsidRDefault="00983DF6" w:rsidP="00983DF6">
            <w:pPr>
              <w:numPr>
                <w:ilvl w:val="0"/>
                <w:numId w:val="3"/>
              </w:numPr>
              <w:pBdr>
                <w:top w:val="nil"/>
                <w:left w:val="nil"/>
                <w:bottom w:val="nil"/>
                <w:right w:val="nil"/>
                <w:between w:val="nil"/>
              </w:pBdr>
              <w:rPr>
                <w:rFonts w:ascii="Arial" w:eastAsia="Arial" w:hAnsi="Arial" w:cs="Arial"/>
                <w:sz w:val="20"/>
                <w:szCs w:val="20"/>
              </w:rPr>
            </w:pPr>
            <w:r w:rsidRPr="007542AD">
              <w:rPr>
                <w:rFonts w:ascii="Arial" w:eastAsia="Arial" w:hAnsi="Arial" w:cs="Arial"/>
                <w:sz w:val="20"/>
                <w:szCs w:val="20"/>
              </w:rPr>
              <w:t>Improve the spatial resolution and accuracy</w:t>
            </w:r>
          </w:p>
          <w:p w14:paraId="4881FE10" w14:textId="77777777" w:rsidR="00983DF6" w:rsidRPr="007542AD" w:rsidRDefault="00983DF6" w:rsidP="00983DF6">
            <w:pPr>
              <w:numPr>
                <w:ilvl w:val="0"/>
                <w:numId w:val="3"/>
              </w:numPr>
              <w:pBdr>
                <w:top w:val="nil"/>
                <w:left w:val="nil"/>
                <w:bottom w:val="nil"/>
                <w:right w:val="nil"/>
                <w:between w:val="nil"/>
              </w:pBdr>
              <w:rPr>
                <w:rFonts w:ascii="Arial" w:eastAsia="Arial" w:hAnsi="Arial" w:cs="Arial"/>
                <w:sz w:val="20"/>
                <w:szCs w:val="20"/>
              </w:rPr>
            </w:pPr>
            <w:r w:rsidRPr="007542AD">
              <w:rPr>
                <w:rFonts w:ascii="Arial" w:eastAsia="Arial" w:hAnsi="Arial" w:cs="Arial"/>
                <w:sz w:val="20"/>
                <w:szCs w:val="20"/>
              </w:rPr>
              <w:t>Integrate high-resolution satellite imagery with bathymetric data to provide a comprehensive view of the seafloor</w:t>
            </w:r>
          </w:p>
          <w:p w14:paraId="3DFC81E8" w14:textId="77777777" w:rsidR="00983DF6" w:rsidRPr="007542AD" w:rsidRDefault="00983DF6" w:rsidP="00983DF6">
            <w:pPr>
              <w:numPr>
                <w:ilvl w:val="0"/>
                <w:numId w:val="3"/>
              </w:numPr>
              <w:pBdr>
                <w:top w:val="nil"/>
                <w:left w:val="nil"/>
                <w:bottom w:val="nil"/>
                <w:right w:val="nil"/>
                <w:between w:val="nil"/>
              </w:pBdr>
              <w:rPr>
                <w:rFonts w:ascii="Arial" w:eastAsia="Arial" w:hAnsi="Arial" w:cs="Arial"/>
                <w:sz w:val="20"/>
                <w:szCs w:val="20"/>
              </w:rPr>
            </w:pPr>
            <w:r w:rsidRPr="007542AD">
              <w:rPr>
                <w:rFonts w:ascii="Arial" w:eastAsia="Arial" w:hAnsi="Arial" w:cs="Arial"/>
                <w:sz w:val="20"/>
                <w:szCs w:val="20"/>
              </w:rPr>
              <w:t>Imagery to be made available in other commonly used file formats</w:t>
            </w:r>
          </w:p>
          <w:p w14:paraId="1B106FCF" w14:textId="77777777" w:rsidR="00983DF6" w:rsidRPr="007542AD" w:rsidRDefault="00983DF6" w:rsidP="00983DF6">
            <w:pPr>
              <w:numPr>
                <w:ilvl w:val="0"/>
                <w:numId w:val="3"/>
              </w:numPr>
              <w:pBdr>
                <w:top w:val="nil"/>
                <w:left w:val="nil"/>
                <w:bottom w:val="nil"/>
                <w:right w:val="nil"/>
                <w:between w:val="nil"/>
              </w:pBdr>
              <w:spacing w:after="160"/>
              <w:rPr>
                <w:rFonts w:ascii="Arial" w:eastAsia="Arial" w:hAnsi="Arial" w:cs="Arial"/>
                <w:sz w:val="20"/>
                <w:szCs w:val="20"/>
              </w:rPr>
            </w:pPr>
            <w:r w:rsidRPr="007542AD">
              <w:rPr>
                <w:rFonts w:ascii="Arial" w:eastAsia="Arial" w:hAnsi="Arial" w:cs="Arial"/>
                <w:sz w:val="20"/>
                <w:szCs w:val="20"/>
              </w:rPr>
              <w:t>Provide more metadata on imagery</w:t>
            </w:r>
          </w:p>
        </w:tc>
      </w:tr>
      <w:tr w:rsidR="00983DF6" w:rsidRPr="007542AD" w14:paraId="4655E6F3" w14:textId="77777777" w:rsidTr="009A1546">
        <w:trPr>
          <w:jc w:val="center"/>
        </w:trPr>
        <w:tc>
          <w:tcPr>
            <w:tcW w:w="2405" w:type="dxa"/>
          </w:tcPr>
          <w:p w14:paraId="2C43A5BA" w14:textId="77777777" w:rsidR="00983DF6" w:rsidRPr="007542AD" w:rsidRDefault="00983DF6" w:rsidP="00983DF6">
            <w:pPr>
              <w:rPr>
                <w:rFonts w:ascii="Arial" w:eastAsia="Arial" w:hAnsi="Arial" w:cs="Arial"/>
                <w:sz w:val="20"/>
                <w:szCs w:val="20"/>
              </w:rPr>
            </w:pPr>
            <w:r w:rsidRPr="007542AD">
              <w:rPr>
                <w:rFonts w:ascii="Arial" w:eastAsia="Arial" w:hAnsi="Arial" w:cs="Arial"/>
                <w:sz w:val="20"/>
                <w:szCs w:val="20"/>
              </w:rPr>
              <w:lastRenderedPageBreak/>
              <w:t>Hard Copy Charts</w:t>
            </w:r>
          </w:p>
        </w:tc>
        <w:tc>
          <w:tcPr>
            <w:tcW w:w="6611" w:type="dxa"/>
          </w:tcPr>
          <w:p w14:paraId="3A398C97" w14:textId="77777777" w:rsidR="00983DF6" w:rsidRPr="007542AD" w:rsidRDefault="00983DF6" w:rsidP="00983DF6">
            <w:pPr>
              <w:numPr>
                <w:ilvl w:val="0"/>
                <w:numId w:val="9"/>
              </w:numPr>
              <w:pBdr>
                <w:top w:val="nil"/>
                <w:left w:val="nil"/>
                <w:bottom w:val="nil"/>
                <w:right w:val="nil"/>
                <w:between w:val="nil"/>
              </w:pBdr>
              <w:rPr>
                <w:rFonts w:ascii="Arial" w:eastAsia="Arial" w:hAnsi="Arial" w:cs="Arial"/>
                <w:sz w:val="20"/>
                <w:szCs w:val="20"/>
              </w:rPr>
            </w:pPr>
            <w:r w:rsidRPr="007542AD">
              <w:rPr>
                <w:rFonts w:ascii="Arial" w:eastAsia="Arial" w:hAnsi="Arial" w:cs="Arial"/>
                <w:sz w:val="20"/>
                <w:szCs w:val="20"/>
              </w:rPr>
              <w:t>Ensuring consistency and accuracy between digital and hard copy chart versions</w:t>
            </w:r>
          </w:p>
          <w:p w14:paraId="4CD3434A" w14:textId="77777777" w:rsidR="00983DF6" w:rsidRPr="007542AD" w:rsidRDefault="00983DF6" w:rsidP="00983DF6">
            <w:pPr>
              <w:numPr>
                <w:ilvl w:val="0"/>
                <w:numId w:val="6"/>
              </w:numPr>
              <w:pBdr>
                <w:top w:val="nil"/>
                <w:left w:val="nil"/>
                <w:bottom w:val="nil"/>
                <w:right w:val="nil"/>
                <w:between w:val="nil"/>
              </w:pBdr>
              <w:rPr>
                <w:rFonts w:ascii="Arial" w:eastAsia="Arial" w:hAnsi="Arial" w:cs="Arial"/>
                <w:sz w:val="20"/>
                <w:szCs w:val="20"/>
              </w:rPr>
            </w:pPr>
            <w:r w:rsidRPr="007542AD">
              <w:rPr>
                <w:rFonts w:ascii="Arial" w:eastAsia="Arial" w:hAnsi="Arial" w:cs="Arial"/>
                <w:sz w:val="20"/>
                <w:szCs w:val="20"/>
              </w:rPr>
              <w:t xml:space="preserve">Include relevant metadata and information on chart sources and data quality. </w:t>
            </w:r>
          </w:p>
          <w:p w14:paraId="5FC93DD4" w14:textId="77777777" w:rsidR="00983DF6" w:rsidRPr="007542AD" w:rsidRDefault="00983DF6" w:rsidP="00983DF6">
            <w:pPr>
              <w:numPr>
                <w:ilvl w:val="0"/>
                <w:numId w:val="6"/>
              </w:numPr>
              <w:pBdr>
                <w:top w:val="nil"/>
                <w:left w:val="nil"/>
                <w:bottom w:val="nil"/>
                <w:right w:val="nil"/>
                <w:between w:val="nil"/>
              </w:pBdr>
              <w:spacing w:after="160"/>
              <w:rPr>
                <w:rFonts w:ascii="Arial" w:eastAsia="Arial" w:hAnsi="Arial" w:cs="Arial"/>
                <w:sz w:val="20"/>
                <w:szCs w:val="20"/>
              </w:rPr>
            </w:pPr>
            <w:r w:rsidRPr="007542AD">
              <w:rPr>
                <w:rFonts w:ascii="Arial" w:eastAsia="Arial" w:hAnsi="Arial" w:cs="Arial"/>
                <w:sz w:val="20"/>
                <w:szCs w:val="20"/>
              </w:rPr>
              <w:t xml:space="preserve">Provide guidelines for chart interpretation </w:t>
            </w:r>
          </w:p>
        </w:tc>
      </w:tr>
      <w:tr w:rsidR="00983DF6" w:rsidRPr="007542AD" w14:paraId="10343F07" w14:textId="77777777" w:rsidTr="009A1546">
        <w:trPr>
          <w:jc w:val="center"/>
        </w:trPr>
        <w:tc>
          <w:tcPr>
            <w:tcW w:w="2405" w:type="dxa"/>
          </w:tcPr>
          <w:p w14:paraId="6889D88F" w14:textId="77777777" w:rsidR="00983DF6" w:rsidRPr="007542AD" w:rsidRDefault="00983DF6" w:rsidP="00983DF6">
            <w:pPr>
              <w:rPr>
                <w:rFonts w:ascii="Arial" w:eastAsia="Arial" w:hAnsi="Arial" w:cs="Arial"/>
                <w:sz w:val="20"/>
                <w:szCs w:val="20"/>
              </w:rPr>
            </w:pPr>
            <w:r w:rsidRPr="007542AD">
              <w:rPr>
                <w:rFonts w:ascii="Arial" w:eastAsia="Arial" w:hAnsi="Arial" w:cs="Arial"/>
                <w:sz w:val="20"/>
                <w:szCs w:val="20"/>
              </w:rPr>
              <w:t>History of GEBCO</w:t>
            </w:r>
          </w:p>
        </w:tc>
        <w:tc>
          <w:tcPr>
            <w:tcW w:w="6611" w:type="dxa"/>
          </w:tcPr>
          <w:p w14:paraId="0B45CF74" w14:textId="77777777" w:rsidR="00983DF6" w:rsidRPr="007542AD" w:rsidRDefault="00983DF6" w:rsidP="00983DF6">
            <w:pPr>
              <w:numPr>
                <w:ilvl w:val="0"/>
                <w:numId w:val="12"/>
              </w:numPr>
              <w:pBdr>
                <w:top w:val="nil"/>
                <w:left w:val="nil"/>
                <w:bottom w:val="nil"/>
                <w:right w:val="nil"/>
                <w:between w:val="nil"/>
              </w:pBdr>
              <w:spacing w:after="160"/>
              <w:rPr>
                <w:rFonts w:ascii="Arial" w:eastAsia="Arial" w:hAnsi="Arial" w:cs="Arial"/>
                <w:sz w:val="20"/>
                <w:szCs w:val="20"/>
              </w:rPr>
            </w:pPr>
            <w:r w:rsidRPr="007542AD">
              <w:rPr>
                <w:rFonts w:ascii="Arial" w:eastAsia="Arial" w:hAnsi="Arial" w:cs="Arial"/>
                <w:sz w:val="20"/>
                <w:szCs w:val="20"/>
              </w:rPr>
              <w:t xml:space="preserve">Incorporate multimedia elements such as archival photos and videos to enrich the </w:t>
            </w:r>
            <w:proofErr w:type="gramStart"/>
            <w:r w:rsidRPr="007542AD">
              <w:rPr>
                <w:rFonts w:ascii="Arial" w:eastAsia="Arial" w:hAnsi="Arial" w:cs="Arial"/>
                <w:sz w:val="20"/>
                <w:szCs w:val="20"/>
              </w:rPr>
              <w:t>narrative, and</w:t>
            </w:r>
            <w:proofErr w:type="gramEnd"/>
            <w:r w:rsidRPr="007542AD">
              <w:rPr>
                <w:rFonts w:ascii="Arial" w:eastAsia="Arial" w:hAnsi="Arial" w:cs="Arial"/>
                <w:sz w:val="20"/>
                <w:szCs w:val="20"/>
              </w:rPr>
              <w:t xml:space="preserve"> highlighting key milestones and achievements in GEBCO's history.</w:t>
            </w:r>
          </w:p>
        </w:tc>
      </w:tr>
    </w:tbl>
    <w:p w14:paraId="3F62B7A0" w14:textId="77777777" w:rsidR="00720B5C" w:rsidRPr="007542AD" w:rsidRDefault="00720B5C" w:rsidP="00720B5C">
      <w:pPr>
        <w:pStyle w:val="ListParagraph"/>
        <w:jc w:val="both"/>
        <w:rPr>
          <w:rFonts w:ascii="Arial" w:eastAsia="Arial" w:hAnsi="Arial" w:cs="Arial"/>
          <w:color w:val="000000" w:themeColor="text1"/>
          <w:sz w:val="20"/>
          <w:szCs w:val="20"/>
        </w:rPr>
      </w:pPr>
    </w:p>
    <w:p w14:paraId="492B44EC" w14:textId="77777777" w:rsidR="00983DF6" w:rsidRPr="007542AD" w:rsidRDefault="00720B5C" w:rsidP="009A1546">
      <w:pPr>
        <w:pStyle w:val="ListParagraph"/>
        <w:numPr>
          <w:ilvl w:val="0"/>
          <w:numId w:val="27"/>
        </w:numPr>
        <w:spacing w:after="120"/>
        <w:ind w:left="714" w:hanging="357"/>
        <w:contextualSpacing w:val="0"/>
        <w:jc w:val="both"/>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Among</w:t>
      </w:r>
      <w:r w:rsidR="00983DF6" w:rsidRPr="007542AD">
        <w:rPr>
          <w:rFonts w:ascii="Arial" w:eastAsia="Arial" w:hAnsi="Arial" w:cs="Arial"/>
          <w:b/>
          <w:bCs/>
          <w:color w:val="000000" w:themeColor="text1"/>
          <w:sz w:val="20"/>
          <w:szCs w:val="20"/>
        </w:rPr>
        <w:t xml:space="preserve"> areas of enhancement suggested above, which ones do you think that IOC needs to provide additional resources or capacity?</w:t>
      </w:r>
    </w:p>
    <w:p w14:paraId="468F7A75" w14:textId="77777777" w:rsidR="00983DF6" w:rsidRPr="007542AD" w:rsidRDefault="00983DF6" w:rsidP="009A1546">
      <w:pPr>
        <w:numPr>
          <w:ilvl w:val="0"/>
          <w:numId w:val="12"/>
        </w:numPr>
        <w:pBdr>
          <w:top w:val="nil"/>
          <w:left w:val="nil"/>
          <w:bottom w:val="nil"/>
          <w:right w:val="nil"/>
          <w:between w:val="nil"/>
        </w:pBdr>
        <w:spacing w:after="12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t>Expanding coverage and improving accessibility of bathymetric data sets, especially in remote and less explored regions,</w:t>
      </w:r>
    </w:p>
    <w:p w14:paraId="0959C342" w14:textId="77777777" w:rsidR="00983DF6" w:rsidRPr="007542AD" w:rsidRDefault="00983DF6" w:rsidP="009A1546">
      <w:pPr>
        <w:numPr>
          <w:ilvl w:val="0"/>
          <w:numId w:val="12"/>
        </w:numPr>
        <w:pBdr>
          <w:top w:val="nil"/>
          <w:left w:val="nil"/>
          <w:bottom w:val="nil"/>
          <w:right w:val="nil"/>
          <w:between w:val="nil"/>
        </w:pBdr>
        <w:spacing w:after="12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t>Expanding web services and developing interactive tools for data visualization and analysis</w:t>
      </w:r>
    </w:p>
    <w:p w14:paraId="53A46BE7" w14:textId="77777777" w:rsidR="00983DF6" w:rsidRPr="007542AD" w:rsidRDefault="00983DF6" w:rsidP="00983DF6">
      <w:pPr>
        <w:numPr>
          <w:ilvl w:val="0"/>
          <w:numId w:val="12"/>
        </w:numPr>
        <w:pBdr>
          <w:top w:val="nil"/>
          <w:left w:val="nil"/>
          <w:bottom w:val="nil"/>
          <w:right w:val="nil"/>
          <w:between w:val="nil"/>
        </w:pBdr>
        <w:jc w:val="both"/>
        <w:rPr>
          <w:rFonts w:ascii="Arial" w:eastAsia="Arial" w:hAnsi="Arial" w:cs="Arial"/>
          <w:color w:val="000000"/>
          <w:sz w:val="20"/>
          <w:szCs w:val="20"/>
        </w:rPr>
      </w:pPr>
      <w:r w:rsidRPr="007542AD">
        <w:rPr>
          <w:rFonts w:ascii="Arial" w:eastAsia="Arial" w:hAnsi="Arial" w:cs="Arial"/>
          <w:color w:val="000000"/>
          <w:sz w:val="20"/>
          <w:szCs w:val="20"/>
        </w:rPr>
        <w:t>Standardizing naming conventions and maintaining a comprehensive feature names database</w:t>
      </w:r>
    </w:p>
    <w:p w14:paraId="65CC6E35" w14:textId="77777777" w:rsidR="00983DF6" w:rsidRPr="007542AD" w:rsidRDefault="00983DF6" w:rsidP="00983DF6">
      <w:pPr>
        <w:pBdr>
          <w:top w:val="nil"/>
          <w:left w:val="nil"/>
          <w:bottom w:val="nil"/>
          <w:right w:val="nil"/>
          <w:between w:val="nil"/>
        </w:pBdr>
        <w:rPr>
          <w:rFonts w:ascii="Arial" w:eastAsia="Arial" w:hAnsi="Arial" w:cs="Arial"/>
          <w:sz w:val="20"/>
          <w:szCs w:val="20"/>
        </w:rPr>
      </w:pPr>
    </w:p>
    <w:p w14:paraId="6EACD9AB" w14:textId="77777777" w:rsidR="00983DF6" w:rsidRPr="007542AD" w:rsidRDefault="00720B5C" w:rsidP="009A1546">
      <w:pPr>
        <w:pStyle w:val="ListParagraph"/>
        <w:numPr>
          <w:ilvl w:val="0"/>
          <w:numId w:val="27"/>
        </w:numPr>
        <w:spacing w:after="120"/>
        <w:ind w:left="714" w:hanging="357"/>
        <w:contextualSpacing w:val="0"/>
        <w:jc w:val="both"/>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Details</w:t>
      </w:r>
      <w:r w:rsidR="00983DF6" w:rsidRPr="007542AD">
        <w:rPr>
          <w:rFonts w:ascii="Arial" w:eastAsia="Arial" w:hAnsi="Arial" w:cs="Arial"/>
          <w:b/>
          <w:bCs/>
          <w:color w:val="000000" w:themeColor="text1"/>
          <w:sz w:val="20"/>
          <w:szCs w:val="20"/>
        </w:rPr>
        <w:t xml:space="preserve"> on the users of GEBCO products within your Program/IOC Subsidiary Body/national authorities/Organization/Industry Sector. Please describe for which activities users currently use GEBCO products? Describe your requisites and specifications regarding GEBCO products. This may include delineating mapping needs in specific maritime areas, specifying desired product types, resolution criteria, preferences for web services, and any additional datasets deemed pertinent.</w:t>
      </w:r>
    </w:p>
    <w:p w14:paraId="19268D02" w14:textId="77777777" w:rsidR="00983DF6" w:rsidRPr="007542AD" w:rsidRDefault="00983DF6" w:rsidP="009A1546">
      <w:pPr>
        <w:pStyle w:val="ListParagraph"/>
        <w:numPr>
          <w:ilvl w:val="0"/>
          <w:numId w:val="26"/>
        </w:numPr>
        <w:spacing w:after="120"/>
        <w:ind w:left="714" w:hanging="357"/>
        <w:contextualSpacing w:val="0"/>
        <w:jc w:val="both"/>
        <w:rPr>
          <w:rFonts w:ascii="Arial" w:eastAsia="Arial" w:hAnsi="Arial" w:cs="Arial"/>
          <w:sz w:val="20"/>
          <w:szCs w:val="20"/>
        </w:rPr>
      </w:pPr>
      <w:r w:rsidRPr="007542AD">
        <w:rPr>
          <w:rFonts w:ascii="Arial" w:eastAsia="Arial" w:hAnsi="Arial" w:cs="Arial"/>
          <w:sz w:val="20"/>
          <w:szCs w:val="20"/>
        </w:rPr>
        <w:t>GEBCO grid is used as an input for various kinds of modelling e.g. tsunami and hydrodynamic. The grid is also useful in survey planning and environmental management activities.</w:t>
      </w:r>
    </w:p>
    <w:p w14:paraId="76FC4364" w14:textId="77777777" w:rsidR="00983DF6" w:rsidRPr="007542AD" w:rsidRDefault="00983DF6" w:rsidP="009A1546">
      <w:pPr>
        <w:pStyle w:val="ListParagraph"/>
        <w:numPr>
          <w:ilvl w:val="0"/>
          <w:numId w:val="26"/>
        </w:numPr>
        <w:ind w:left="714" w:hanging="357"/>
        <w:contextualSpacing w:val="0"/>
        <w:jc w:val="both"/>
        <w:rPr>
          <w:rFonts w:ascii="Arial" w:eastAsia="Arial" w:hAnsi="Arial" w:cs="Arial"/>
          <w:color w:val="0D0D0D"/>
          <w:sz w:val="20"/>
          <w:szCs w:val="20"/>
          <w:highlight w:val="white"/>
        </w:rPr>
      </w:pPr>
      <w:r w:rsidRPr="007542AD">
        <w:rPr>
          <w:rFonts w:ascii="Arial" w:eastAsia="Arial" w:hAnsi="Arial" w:cs="Arial"/>
          <w:color w:val="0D0D0D"/>
          <w:sz w:val="20"/>
          <w:szCs w:val="20"/>
          <w:highlight w:val="white"/>
        </w:rPr>
        <w:t>Another application involves incorporating both the GEBCO grid and undersea feature names into the cartographic production process.</w:t>
      </w:r>
    </w:p>
    <w:p w14:paraId="46B23FF9" w14:textId="77777777" w:rsidR="00983DF6" w:rsidRPr="007542AD" w:rsidRDefault="00983DF6" w:rsidP="00983DF6">
      <w:pPr>
        <w:jc w:val="both"/>
        <w:rPr>
          <w:rFonts w:ascii="Arial" w:eastAsia="Arial" w:hAnsi="Arial" w:cs="Arial"/>
          <w:color w:val="0D0D0D"/>
          <w:sz w:val="20"/>
          <w:szCs w:val="20"/>
          <w:highlight w:val="white"/>
        </w:rPr>
      </w:pPr>
    </w:p>
    <w:p w14:paraId="3F4D1BFB" w14:textId="77777777" w:rsidR="00983DF6" w:rsidRPr="007542AD" w:rsidRDefault="00720B5C" w:rsidP="009A1546">
      <w:pPr>
        <w:spacing w:after="120"/>
        <w:ind w:left="709" w:hanging="349"/>
        <w:rPr>
          <w:rFonts w:ascii="Arial" w:eastAsia="Arial" w:hAnsi="Arial" w:cs="Arial"/>
          <w:color w:val="000000" w:themeColor="text1"/>
          <w:sz w:val="20"/>
          <w:szCs w:val="20"/>
          <w:highlight w:val="white"/>
        </w:rPr>
      </w:pPr>
      <w:r w:rsidRPr="007542AD">
        <w:rPr>
          <w:rFonts w:ascii="Arial" w:eastAsia="Arial" w:hAnsi="Arial" w:cs="Arial"/>
          <w:color w:val="000000" w:themeColor="text1"/>
          <w:sz w:val="20"/>
          <w:szCs w:val="20"/>
          <w:highlight w:val="white"/>
        </w:rPr>
        <w:t xml:space="preserve">6. </w:t>
      </w:r>
      <w:r w:rsidRPr="007542AD">
        <w:rPr>
          <w:rFonts w:ascii="Arial" w:eastAsia="Arial" w:hAnsi="Arial" w:cs="Arial"/>
          <w:color w:val="000000" w:themeColor="text1"/>
          <w:sz w:val="20"/>
          <w:szCs w:val="20"/>
          <w:highlight w:val="white"/>
        </w:rPr>
        <w:tab/>
      </w:r>
      <w:r w:rsidRPr="007542AD">
        <w:rPr>
          <w:rFonts w:ascii="Arial" w:eastAsia="Arial" w:hAnsi="Arial" w:cs="Arial"/>
          <w:b/>
          <w:bCs/>
          <w:color w:val="000000" w:themeColor="text1"/>
          <w:sz w:val="20"/>
          <w:szCs w:val="20"/>
          <w:highlight w:val="white"/>
        </w:rPr>
        <w:t>Perception of how users would like to use</w:t>
      </w:r>
      <w:r w:rsidR="00983DF6" w:rsidRPr="007542AD">
        <w:rPr>
          <w:rFonts w:ascii="Arial" w:eastAsia="Arial" w:hAnsi="Arial" w:cs="Arial"/>
          <w:b/>
          <w:bCs/>
          <w:color w:val="000000" w:themeColor="text1"/>
          <w:sz w:val="20"/>
          <w:szCs w:val="20"/>
          <w:highlight w:val="white"/>
        </w:rPr>
        <w:t xml:space="preserve"> GEBCO products in future</w:t>
      </w:r>
      <w:r w:rsidRPr="007542AD">
        <w:rPr>
          <w:rFonts w:ascii="Arial" w:eastAsia="Arial" w:hAnsi="Arial" w:cs="Arial"/>
          <w:b/>
          <w:bCs/>
          <w:color w:val="000000" w:themeColor="text1"/>
          <w:sz w:val="20"/>
          <w:szCs w:val="20"/>
          <w:highlight w:val="white"/>
        </w:rPr>
        <w:t>. [</w:t>
      </w:r>
      <w:r w:rsidR="00983DF6" w:rsidRPr="007542AD">
        <w:rPr>
          <w:rFonts w:ascii="Arial" w:eastAsia="Arial" w:hAnsi="Arial" w:cs="Arial"/>
          <w:b/>
          <w:bCs/>
          <w:color w:val="000000" w:themeColor="text1"/>
          <w:sz w:val="20"/>
          <w:szCs w:val="20"/>
          <w:highlight w:val="white"/>
        </w:rPr>
        <w:t>Are there new, emerging activities where GEBCO products can be used in innovative ways?</w:t>
      </w:r>
      <w:r w:rsidRPr="007542AD">
        <w:rPr>
          <w:rFonts w:ascii="Arial" w:eastAsia="Arial" w:hAnsi="Arial" w:cs="Arial"/>
          <w:b/>
          <w:bCs/>
          <w:color w:val="000000" w:themeColor="text1"/>
          <w:sz w:val="20"/>
          <w:szCs w:val="20"/>
          <w:highlight w:val="white"/>
        </w:rPr>
        <w:t>]</w:t>
      </w:r>
    </w:p>
    <w:p w14:paraId="0C3754F0" w14:textId="77777777" w:rsidR="00983DF6" w:rsidRPr="007542AD" w:rsidRDefault="00983DF6" w:rsidP="009A1546">
      <w:pPr>
        <w:numPr>
          <w:ilvl w:val="0"/>
          <w:numId w:val="14"/>
        </w:numPr>
        <w:pBdr>
          <w:top w:val="nil"/>
          <w:left w:val="nil"/>
          <w:bottom w:val="nil"/>
          <w:right w:val="nil"/>
          <w:between w:val="nil"/>
        </w:pBdr>
        <w:spacing w:after="120"/>
        <w:jc w:val="both"/>
        <w:rPr>
          <w:rFonts w:ascii="Arial" w:eastAsia="Arial" w:hAnsi="Arial" w:cs="Arial"/>
          <w:color w:val="000000"/>
          <w:sz w:val="20"/>
          <w:szCs w:val="20"/>
          <w:highlight w:val="white"/>
        </w:rPr>
      </w:pPr>
      <w:r w:rsidRPr="007542AD">
        <w:rPr>
          <w:rFonts w:ascii="Arial" w:eastAsia="Arial" w:hAnsi="Arial" w:cs="Arial"/>
          <w:color w:val="000000"/>
          <w:sz w:val="20"/>
          <w:szCs w:val="20"/>
          <w:highlight w:val="white"/>
        </w:rPr>
        <w:t>Having a more interactive web service with more data layers with the ability to easily extract various datasets in different formats</w:t>
      </w:r>
    </w:p>
    <w:p w14:paraId="41C22C1E" w14:textId="77777777" w:rsidR="00983DF6" w:rsidRPr="007542AD" w:rsidRDefault="00983DF6" w:rsidP="009A1546">
      <w:pPr>
        <w:numPr>
          <w:ilvl w:val="0"/>
          <w:numId w:val="14"/>
        </w:numPr>
        <w:pBdr>
          <w:top w:val="nil"/>
          <w:left w:val="nil"/>
          <w:bottom w:val="nil"/>
          <w:right w:val="nil"/>
          <w:between w:val="nil"/>
        </w:pBdr>
        <w:spacing w:after="120"/>
        <w:jc w:val="both"/>
        <w:rPr>
          <w:rFonts w:ascii="Arial" w:eastAsia="Arial" w:hAnsi="Arial" w:cs="Arial"/>
          <w:color w:val="000000"/>
          <w:sz w:val="20"/>
          <w:szCs w:val="20"/>
          <w:highlight w:val="white"/>
        </w:rPr>
      </w:pPr>
      <w:r w:rsidRPr="007542AD">
        <w:rPr>
          <w:rFonts w:ascii="Arial" w:eastAsia="Arial" w:hAnsi="Arial" w:cs="Arial"/>
          <w:color w:val="000000"/>
          <w:sz w:val="20"/>
          <w:szCs w:val="20"/>
          <w:highlight w:val="white"/>
        </w:rPr>
        <w:t>High-resolution bathymetric data sets can be helpful in identifying suitable locations for marine protected areas, offshore infrastructure projects, and aquaculture zones while minimizing environmental impacts</w:t>
      </w:r>
    </w:p>
    <w:p w14:paraId="512345D3" w14:textId="77777777" w:rsidR="00983DF6" w:rsidRPr="007542AD" w:rsidRDefault="00983DF6" w:rsidP="009A1546">
      <w:pPr>
        <w:numPr>
          <w:ilvl w:val="0"/>
          <w:numId w:val="14"/>
        </w:numPr>
        <w:pBdr>
          <w:top w:val="nil"/>
          <w:left w:val="nil"/>
          <w:bottom w:val="nil"/>
          <w:right w:val="nil"/>
          <w:between w:val="nil"/>
        </w:pBdr>
        <w:ind w:left="714" w:hanging="357"/>
        <w:jc w:val="both"/>
        <w:rPr>
          <w:rFonts w:ascii="Arial" w:eastAsia="Arial" w:hAnsi="Arial" w:cs="Arial"/>
          <w:color w:val="000000"/>
          <w:sz w:val="20"/>
          <w:szCs w:val="20"/>
          <w:highlight w:val="white"/>
        </w:rPr>
      </w:pPr>
      <w:r w:rsidRPr="007542AD">
        <w:rPr>
          <w:rFonts w:ascii="Arial" w:eastAsia="Arial" w:hAnsi="Arial" w:cs="Arial"/>
          <w:color w:val="000000"/>
          <w:sz w:val="20"/>
          <w:szCs w:val="20"/>
          <w:highlight w:val="white"/>
        </w:rPr>
        <w:t xml:space="preserve">Ability to utilise GEBCO grid as inputs to machine learning (AI) systems for event predictions </w:t>
      </w:r>
    </w:p>
    <w:p w14:paraId="513AA211" w14:textId="77777777" w:rsidR="00983DF6" w:rsidRPr="007542AD" w:rsidRDefault="00983DF6" w:rsidP="00983DF6">
      <w:pPr>
        <w:pBdr>
          <w:top w:val="nil"/>
          <w:left w:val="nil"/>
          <w:bottom w:val="nil"/>
          <w:right w:val="nil"/>
          <w:between w:val="nil"/>
        </w:pBdr>
        <w:rPr>
          <w:rFonts w:ascii="Arial" w:eastAsia="Arial" w:hAnsi="Arial" w:cs="Arial"/>
          <w:color w:val="000000"/>
          <w:sz w:val="20"/>
          <w:szCs w:val="20"/>
        </w:rPr>
      </w:pPr>
    </w:p>
    <w:p w14:paraId="51684E07" w14:textId="77777777" w:rsidR="00983DF6" w:rsidRPr="007542AD" w:rsidRDefault="00983DF6" w:rsidP="009A1546">
      <w:pPr>
        <w:pStyle w:val="ListParagraph"/>
        <w:numPr>
          <w:ilvl w:val="0"/>
          <w:numId w:val="28"/>
        </w:numPr>
        <w:pBdr>
          <w:top w:val="nil"/>
          <w:left w:val="nil"/>
          <w:bottom w:val="nil"/>
          <w:right w:val="nil"/>
          <w:between w:val="nil"/>
        </w:pBdr>
        <w:spacing w:after="120"/>
        <w:ind w:left="714" w:hanging="357"/>
        <w:contextualSpacing w:val="0"/>
        <w:jc w:val="both"/>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GEBCO is now providing data products for waters of less than 200m depth, as well as the long-established deep-water data. For data shallower than 200m, who are the key users of GEBCO products, and for what activities do they use GEBCO products in your Program/Subsidiary Body/Organization/Industry Sector?</w:t>
      </w:r>
    </w:p>
    <w:p w14:paraId="1C5D1D92" w14:textId="77777777" w:rsidR="00983DF6" w:rsidRPr="007542AD" w:rsidRDefault="00983DF6" w:rsidP="009A1546">
      <w:pPr>
        <w:numPr>
          <w:ilvl w:val="0"/>
          <w:numId w:val="16"/>
        </w:numPr>
        <w:pBdr>
          <w:top w:val="nil"/>
          <w:left w:val="nil"/>
          <w:bottom w:val="nil"/>
          <w:right w:val="nil"/>
          <w:between w:val="nil"/>
        </w:pBdr>
        <w:spacing w:after="12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t xml:space="preserve">The data shallower than 200m are critical for tsunami assessment, hazard maps and numerical modelling of coastal </w:t>
      </w:r>
      <w:proofErr w:type="gramStart"/>
      <w:r w:rsidRPr="007542AD">
        <w:rPr>
          <w:rFonts w:ascii="Arial" w:eastAsia="Arial" w:hAnsi="Arial" w:cs="Arial"/>
          <w:color w:val="000000"/>
          <w:sz w:val="20"/>
          <w:szCs w:val="20"/>
        </w:rPr>
        <w:t>processes</w:t>
      </w:r>
      <w:proofErr w:type="gramEnd"/>
    </w:p>
    <w:p w14:paraId="3B443199" w14:textId="77777777" w:rsidR="00983DF6" w:rsidRPr="007542AD" w:rsidRDefault="00983DF6" w:rsidP="009A1546">
      <w:pPr>
        <w:numPr>
          <w:ilvl w:val="0"/>
          <w:numId w:val="16"/>
        </w:numPr>
        <w:pBdr>
          <w:top w:val="nil"/>
          <w:left w:val="nil"/>
          <w:bottom w:val="nil"/>
          <w:right w:val="nil"/>
          <w:between w:val="nil"/>
        </w:pBdr>
        <w:spacing w:after="12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t>GEBCO products for various activities such as navigation during research cruises, environmental monitoring, identification of Undersea features, and identification of trawl able areas.</w:t>
      </w:r>
    </w:p>
    <w:p w14:paraId="422F7FF7" w14:textId="77777777" w:rsidR="00983DF6" w:rsidRPr="007542AD" w:rsidRDefault="00983DF6" w:rsidP="00983DF6">
      <w:pPr>
        <w:numPr>
          <w:ilvl w:val="0"/>
          <w:numId w:val="16"/>
        </w:numPr>
        <w:pBdr>
          <w:top w:val="nil"/>
          <w:left w:val="nil"/>
          <w:bottom w:val="nil"/>
          <w:right w:val="nil"/>
          <w:between w:val="nil"/>
        </w:pBdr>
        <w:jc w:val="both"/>
        <w:rPr>
          <w:rFonts w:ascii="Arial" w:eastAsia="Arial" w:hAnsi="Arial" w:cs="Arial"/>
          <w:color w:val="000000"/>
          <w:sz w:val="20"/>
          <w:szCs w:val="20"/>
        </w:rPr>
      </w:pPr>
      <w:r w:rsidRPr="007542AD">
        <w:rPr>
          <w:rFonts w:ascii="Arial" w:eastAsia="Arial" w:hAnsi="Arial" w:cs="Arial"/>
          <w:color w:val="000000"/>
          <w:sz w:val="20"/>
          <w:szCs w:val="20"/>
        </w:rPr>
        <w:t xml:space="preserve">Data products are also used by hydrographic offices, offshore windfarms, </w:t>
      </w:r>
      <w:proofErr w:type="gramStart"/>
      <w:r w:rsidRPr="007542AD">
        <w:rPr>
          <w:rFonts w:ascii="Arial" w:eastAsia="Arial" w:hAnsi="Arial" w:cs="Arial"/>
          <w:color w:val="000000"/>
          <w:sz w:val="20"/>
          <w:szCs w:val="20"/>
        </w:rPr>
        <w:t>cables</w:t>
      </w:r>
      <w:proofErr w:type="gramEnd"/>
      <w:r w:rsidRPr="007542AD">
        <w:rPr>
          <w:rFonts w:ascii="Arial" w:eastAsia="Arial" w:hAnsi="Arial" w:cs="Arial"/>
          <w:color w:val="000000"/>
          <w:sz w:val="20"/>
          <w:szCs w:val="20"/>
        </w:rPr>
        <w:t xml:space="preserve"> and pipeline companies for survey planning. </w:t>
      </w:r>
    </w:p>
    <w:p w14:paraId="334D0837" w14:textId="77777777" w:rsidR="00983DF6" w:rsidRPr="007542AD" w:rsidRDefault="00983DF6" w:rsidP="00983DF6">
      <w:pPr>
        <w:pBdr>
          <w:top w:val="nil"/>
          <w:left w:val="nil"/>
          <w:bottom w:val="nil"/>
          <w:right w:val="nil"/>
          <w:between w:val="nil"/>
        </w:pBdr>
        <w:ind w:left="720"/>
        <w:rPr>
          <w:rFonts w:ascii="Arial" w:eastAsia="Arial" w:hAnsi="Arial" w:cs="Arial"/>
          <w:b/>
          <w:bCs/>
          <w:color w:val="000000" w:themeColor="text1"/>
          <w:sz w:val="20"/>
          <w:szCs w:val="20"/>
        </w:rPr>
      </w:pPr>
    </w:p>
    <w:p w14:paraId="2D40E585" w14:textId="77777777" w:rsidR="00983DF6" w:rsidRPr="007542AD" w:rsidRDefault="00983DF6" w:rsidP="009A1546">
      <w:pPr>
        <w:pStyle w:val="ListParagraph"/>
        <w:numPr>
          <w:ilvl w:val="0"/>
          <w:numId w:val="28"/>
        </w:numPr>
        <w:pBdr>
          <w:top w:val="nil"/>
          <w:left w:val="nil"/>
          <w:bottom w:val="nil"/>
          <w:right w:val="nil"/>
          <w:between w:val="nil"/>
        </w:pBdr>
        <w:spacing w:after="120"/>
        <w:ind w:left="714" w:hanging="357"/>
        <w:contextualSpacing w:val="0"/>
        <w:jc w:val="both"/>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How do the users intend to utilize shallow water GEBCO products? What specific types of products related to shallow waters would you envision the GEBCO project generating? Please add detail on the requisites, specifications, and impediments concerning GEBCO products. This may include delineating mapping needs in particular maritime regions, desired product types, product resolution requirements, web services preferences, among others.</w:t>
      </w:r>
    </w:p>
    <w:p w14:paraId="1FDE4323" w14:textId="77777777" w:rsidR="00983DF6" w:rsidRPr="007542AD" w:rsidRDefault="00983DF6" w:rsidP="009A1546">
      <w:pPr>
        <w:numPr>
          <w:ilvl w:val="0"/>
          <w:numId w:val="22"/>
        </w:numPr>
        <w:pBdr>
          <w:top w:val="nil"/>
          <w:left w:val="nil"/>
          <w:bottom w:val="nil"/>
          <w:right w:val="nil"/>
          <w:between w:val="nil"/>
        </w:pBdr>
        <w:spacing w:after="120"/>
        <w:ind w:left="714" w:hanging="357"/>
        <w:rPr>
          <w:rFonts w:ascii="Arial" w:eastAsia="Arial" w:hAnsi="Arial" w:cs="Arial"/>
          <w:color w:val="000000"/>
          <w:sz w:val="20"/>
          <w:szCs w:val="20"/>
        </w:rPr>
      </w:pPr>
      <w:r w:rsidRPr="007542AD">
        <w:rPr>
          <w:rFonts w:ascii="Arial" w:eastAsia="Arial" w:hAnsi="Arial" w:cs="Arial"/>
          <w:color w:val="000000"/>
          <w:sz w:val="20"/>
          <w:szCs w:val="20"/>
        </w:rPr>
        <w:t>Data products utilised in c</w:t>
      </w:r>
      <w:r w:rsidRPr="007542AD">
        <w:rPr>
          <w:rFonts w:ascii="Arial" w:eastAsia="Arial" w:hAnsi="Arial" w:cs="Arial"/>
          <w:color w:val="323D48"/>
          <w:sz w:val="20"/>
          <w:szCs w:val="20"/>
        </w:rPr>
        <w:t xml:space="preserve">oastline definition and maritime boundaries, S-130 connection to web services will be very </w:t>
      </w:r>
      <w:proofErr w:type="gramStart"/>
      <w:r w:rsidRPr="007542AD">
        <w:rPr>
          <w:rFonts w:ascii="Arial" w:eastAsia="Arial" w:hAnsi="Arial" w:cs="Arial"/>
          <w:color w:val="323D48"/>
          <w:sz w:val="20"/>
          <w:szCs w:val="20"/>
        </w:rPr>
        <w:t>beneficial</w:t>
      </w:r>
      <w:proofErr w:type="gramEnd"/>
    </w:p>
    <w:p w14:paraId="2CC25388" w14:textId="77777777" w:rsidR="00983DF6" w:rsidRPr="007542AD" w:rsidRDefault="00983DF6" w:rsidP="009A1546">
      <w:pPr>
        <w:numPr>
          <w:ilvl w:val="0"/>
          <w:numId w:val="20"/>
        </w:numPr>
        <w:pBdr>
          <w:top w:val="nil"/>
          <w:left w:val="nil"/>
          <w:bottom w:val="nil"/>
          <w:right w:val="nil"/>
          <w:between w:val="nil"/>
        </w:pBdr>
        <w:spacing w:after="120"/>
        <w:ind w:left="714" w:hanging="357"/>
        <w:rPr>
          <w:rFonts w:ascii="Arial" w:eastAsia="Arial" w:hAnsi="Arial" w:cs="Arial"/>
          <w:color w:val="000000"/>
          <w:sz w:val="20"/>
          <w:szCs w:val="20"/>
        </w:rPr>
      </w:pPr>
      <w:r w:rsidRPr="007542AD">
        <w:rPr>
          <w:rFonts w:ascii="Arial" w:eastAsia="Arial" w:hAnsi="Arial" w:cs="Arial"/>
          <w:color w:val="000000"/>
          <w:sz w:val="20"/>
          <w:szCs w:val="20"/>
          <w:highlight w:val="white"/>
        </w:rPr>
        <w:lastRenderedPageBreak/>
        <w:t>Data is utilized for pre-survey studies where enhanced resolution of the bathymetric data holds significance</w:t>
      </w:r>
    </w:p>
    <w:p w14:paraId="360B5CA0" w14:textId="77777777" w:rsidR="00983DF6" w:rsidRPr="007542AD" w:rsidRDefault="00983DF6" w:rsidP="00983DF6">
      <w:pPr>
        <w:numPr>
          <w:ilvl w:val="0"/>
          <w:numId w:val="20"/>
        </w:numPr>
        <w:pBdr>
          <w:top w:val="nil"/>
          <w:left w:val="nil"/>
          <w:bottom w:val="nil"/>
          <w:right w:val="nil"/>
          <w:between w:val="nil"/>
        </w:pBdr>
        <w:rPr>
          <w:rFonts w:ascii="Arial" w:eastAsia="Arial" w:hAnsi="Arial" w:cs="Arial"/>
          <w:color w:val="000000"/>
          <w:sz w:val="20"/>
          <w:szCs w:val="20"/>
        </w:rPr>
      </w:pPr>
      <w:r w:rsidRPr="007542AD">
        <w:rPr>
          <w:rFonts w:ascii="Arial" w:eastAsia="Arial" w:hAnsi="Arial" w:cs="Arial"/>
          <w:color w:val="000000"/>
          <w:sz w:val="20"/>
          <w:szCs w:val="20"/>
        </w:rPr>
        <w:t>With shallower and more precise data, tsunami and coastal models will be more accurate</w:t>
      </w:r>
    </w:p>
    <w:p w14:paraId="6CED4641" w14:textId="77777777" w:rsidR="00983DF6" w:rsidRPr="007542AD" w:rsidRDefault="00983DF6" w:rsidP="00983DF6">
      <w:pPr>
        <w:numPr>
          <w:ilvl w:val="0"/>
          <w:numId w:val="20"/>
        </w:numPr>
        <w:pBdr>
          <w:top w:val="nil"/>
          <w:left w:val="nil"/>
          <w:bottom w:val="nil"/>
          <w:right w:val="nil"/>
          <w:between w:val="nil"/>
        </w:pBdr>
        <w:rPr>
          <w:rFonts w:ascii="Arial" w:eastAsia="Arial" w:hAnsi="Arial" w:cs="Arial"/>
          <w:color w:val="000000"/>
          <w:sz w:val="20"/>
          <w:szCs w:val="20"/>
        </w:rPr>
      </w:pPr>
      <w:r w:rsidRPr="007542AD">
        <w:rPr>
          <w:rFonts w:ascii="Arial" w:eastAsia="Arial" w:hAnsi="Arial" w:cs="Arial"/>
          <w:color w:val="000000"/>
          <w:sz w:val="20"/>
          <w:szCs w:val="20"/>
        </w:rPr>
        <w:t xml:space="preserve">Perhaps GEBCO would consider incorporating mechanisms to integrate higher-resolution national products into the GEBCO product suite, such as multi-resolution products or tiled </w:t>
      </w:r>
    </w:p>
    <w:p w14:paraId="65AD2D89" w14:textId="77777777" w:rsidR="00983DF6" w:rsidRPr="007542AD" w:rsidRDefault="00983DF6" w:rsidP="00983DF6">
      <w:pPr>
        <w:pBdr>
          <w:top w:val="nil"/>
          <w:left w:val="nil"/>
          <w:bottom w:val="nil"/>
          <w:right w:val="nil"/>
          <w:between w:val="nil"/>
        </w:pBdr>
        <w:ind w:left="720"/>
        <w:rPr>
          <w:rFonts w:ascii="Arial" w:eastAsia="Arial" w:hAnsi="Arial" w:cs="Arial"/>
          <w:color w:val="000000"/>
          <w:sz w:val="20"/>
          <w:szCs w:val="20"/>
        </w:rPr>
      </w:pPr>
      <w:r w:rsidRPr="007542AD">
        <w:rPr>
          <w:rFonts w:ascii="Arial" w:eastAsia="Arial" w:hAnsi="Arial" w:cs="Arial"/>
          <w:color w:val="000000"/>
          <w:sz w:val="20"/>
          <w:szCs w:val="20"/>
        </w:rPr>
        <w:t>zoom features.</w:t>
      </w:r>
    </w:p>
    <w:p w14:paraId="3FB8DFC6" w14:textId="77777777" w:rsidR="00983DF6" w:rsidRPr="007542AD" w:rsidRDefault="00983DF6" w:rsidP="00983DF6">
      <w:pPr>
        <w:pBdr>
          <w:top w:val="nil"/>
          <w:left w:val="nil"/>
          <w:bottom w:val="nil"/>
          <w:right w:val="nil"/>
          <w:between w:val="nil"/>
        </w:pBdr>
        <w:ind w:left="720"/>
        <w:rPr>
          <w:rFonts w:ascii="Arial" w:eastAsia="Arial" w:hAnsi="Arial" w:cs="Arial"/>
          <w:sz w:val="20"/>
          <w:szCs w:val="20"/>
        </w:rPr>
      </w:pPr>
    </w:p>
    <w:p w14:paraId="326D8433" w14:textId="77777777" w:rsidR="00983DF6" w:rsidRPr="007542AD" w:rsidRDefault="00983DF6" w:rsidP="00720B5C">
      <w:pPr>
        <w:pStyle w:val="ListParagraph"/>
        <w:numPr>
          <w:ilvl w:val="0"/>
          <w:numId w:val="28"/>
        </w:numPr>
        <w:pBdr>
          <w:top w:val="nil"/>
          <w:left w:val="nil"/>
          <w:bottom w:val="nil"/>
          <w:right w:val="nil"/>
          <w:between w:val="nil"/>
        </w:pBdr>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Does your country and / or organization have any concerns over accessing or sharing data that was collected from inside the Exclusive Economic Zone?</w:t>
      </w:r>
    </w:p>
    <w:p w14:paraId="2E756721" w14:textId="77777777" w:rsidR="00983DF6" w:rsidRPr="007542AD" w:rsidRDefault="00983DF6" w:rsidP="00983DF6">
      <w:pPr>
        <w:pBdr>
          <w:top w:val="nil"/>
          <w:left w:val="nil"/>
          <w:bottom w:val="nil"/>
          <w:right w:val="nil"/>
          <w:between w:val="nil"/>
        </w:pBdr>
        <w:rPr>
          <w:rFonts w:ascii="Arial" w:eastAsia="Arial" w:hAnsi="Arial" w:cs="Arial"/>
          <w:color w:val="808080"/>
          <w:sz w:val="20"/>
          <w:szCs w:val="20"/>
        </w:rPr>
      </w:pPr>
    </w:p>
    <w:p w14:paraId="69022538" w14:textId="77777777" w:rsidR="00983DF6" w:rsidRPr="007542AD" w:rsidRDefault="00983DF6" w:rsidP="00983DF6">
      <w:pPr>
        <w:pBdr>
          <w:top w:val="nil"/>
          <w:left w:val="nil"/>
          <w:bottom w:val="nil"/>
          <w:right w:val="nil"/>
          <w:between w:val="nil"/>
        </w:pBdr>
        <w:rPr>
          <w:rFonts w:ascii="Arial" w:eastAsia="Arial" w:hAnsi="Arial" w:cs="Arial"/>
          <w:color w:val="000000"/>
          <w:sz w:val="20"/>
          <w:szCs w:val="20"/>
        </w:rPr>
      </w:pPr>
      <w:r w:rsidRPr="007542AD">
        <w:rPr>
          <w:rFonts w:ascii="Arial" w:eastAsia="Arial" w:hAnsi="Arial" w:cs="Arial"/>
          <w:color w:val="000000"/>
          <w:sz w:val="20"/>
          <w:szCs w:val="20"/>
        </w:rPr>
        <w:t xml:space="preserve">Most of the respondents had concerns about data collected in EEZ due to national security issues. </w:t>
      </w:r>
    </w:p>
    <w:p w14:paraId="125AB315" w14:textId="77777777" w:rsidR="00983DF6" w:rsidRPr="007542AD" w:rsidRDefault="00983DF6" w:rsidP="00983DF6">
      <w:pPr>
        <w:pBdr>
          <w:top w:val="nil"/>
          <w:left w:val="nil"/>
          <w:bottom w:val="nil"/>
          <w:right w:val="nil"/>
          <w:between w:val="nil"/>
        </w:pBdr>
        <w:rPr>
          <w:rFonts w:ascii="Arial" w:eastAsia="Arial" w:hAnsi="Arial" w:cs="Arial"/>
          <w:color w:val="000000"/>
          <w:sz w:val="20"/>
          <w:szCs w:val="20"/>
        </w:rPr>
      </w:pPr>
    </w:p>
    <w:p w14:paraId="3C94E906" w14:textId="77777777" w:rsidR="00983DF6" w:rsidRPr="007542AD" w:rsidRDefault="00983DF6" w:rsidP="00720B5C">
      <w:pPr>
        <w:pStyle w:val="ListParagraph"/>
        <w:numPr>
          <w:ilvl w:val="0"/>
          <w:numId w:val="28"/>
        </w:numPr>
        <w:pBdr>
          <w:top w:val="nil"/>
          <w:left w:val="nil"/>
          <w:bottom w:val="nil"/>
          <w:right w:val="nil"/>
          <w:between w:val="nil"/>
        </w:pBdr>
        <w:jc w:val="both"/>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Are there any products of ocean mapping activities from which your Program/Subsidiary Body/Organization/Industry Sector would benefit other than those already currently developed under GEBCO data and products? Is there a desire for access to processed point data sets beyond those that GEBCO currently provide?</w:t>
      </w:r>
    </w:p>
    <w:p w14:paraId="37BC4E17" w14:textId="77777777" w:rsidR="00983DF6" w:rsidRPr="007542AD" w:rsidRDefault="00983DF6" w:rsidP="00983DF6">
      <w:pPr>
        <w:pBdr>
          <w:top w:val="nil"/>
          <w:left w:val="nil"/>
          <w:bottom w:val="nil"/>
          <w:right w:val="nil"/>
          <w:between w:val="nil"/>
        </w:pBdr>
        <w:rPr>
          <w:rFonts w:ascii="Arial" w:eastAsia="Arial" w:hAnsi="Arial" w:cs="Arial"/>
          <w:color w:val="808080"/>
          <w:sz w:val="20"/>
          <w:szCs w:val="20"/>
        </w:rPr>
      </w:pPr>
    </w:p>
    <w:p w14:paraId="4E0CAA10" w14:textId="77777777" w:rsidR="00983DF6" w:rsidRPr="007542AD" w:rsidRDefault="00983DF6" w:rsidP="00983DF6">
      <w:pPr>
        <w:pBdr>
          <w:top w:val="nil"/>
          <w:left w:val="nil"/>
          <w:bottom w:val="nil"/>
          <w:right w:val="nil"/>
          <w:between w:val="nil"/>
        </w:pBdr>
        <w:rPr>
          <w:rFonts w:ascii="Arial" w:eastAsia="Arial" w:hAnsi="Arial" w:cs="Arial"/>
          <w:color w:val="000000"/>
          <w:sz w:val="20"/>
          <w:szCs w:val="20"/>
        </w:rPr>
      </w:pPr>
      <w:r w:rsidRPr="007542AD">
        <w:rPr>
          <w:rFonts w:ascii="Arial" w:eastAsia="Arial" w:hAnsi="Arial" w:cs="Arial"/>
          <w:color w:val="000000"/>
          <w:sz w:val="20"/>
          <w:szCs w:val="20"/>
        </w:rPr>
        <w:t>Respondents have either answered YES, NO and some have skipped this question.</w:t>
      </w:r>
    </w:p>
    <w:p w14:paraId="56E4FC41" w14:textId="77777777" w:rsidR="00983DF6" w:rsidRPr="007542AD" w:rsidRDefault="00983DF6" w:rsidP="00983DF6">
      <w:pPr>
        <w:pBdr>
          <w:top w:val="nil"/>
          <w:left w:val="nil"/>
          <w:bottom w:val="nil"/>
          <w:right w:val="nil"/>
          <w:between w:val="nil"/>
        </w:pBdr>
        <w:rPr>
          <w:rFonts w:ascii="Arial" w:eastAsia="Arial" w:hAnsi="Arial" w:cs="Arial"/>
          <w:b/>
          <w:bCs/>
          <w:color w:val="000000" w:themeColor="text1"/>
          <w:sz w:val="20"/>
          <w:szCs w:val="20"/>
        </w:rPr>
      </w:pPr>
    </w:p>
    <w:p w14:paraId="29AE3EA7" w14:textId="77777777" w:rsidR="00983DF6" w:rsidRPr="007542AD" w:rsidRDefault="00983DF6" w:rsidP="009A1546">
      <w:pPr>
        <w:pStyle w:val="ListParagraph"/>
        <w:numPr>
          <w:ilvl w:val="0"/>
          <w:numId w:val="28"/>
        </w:numPr>
        <w:pBdr>
          <w:top w:val="nil"/>
          <w:left w:val="nil"/>
          <w:bottom w:val="nil"/>
          <w:right w:val="nil"/>
          <w:between w:val="nil"/>
        </w:pBdr>
        <w:spacing w:after="120"/>
        <w:contextualSpacing w:val="0"/>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 xml:space="preserve">If </w:t>
      </w:r>
      <w:proofErr w:type="gramStart"/>
      <w:r w:rsidRPr="007542AD">
        <w:rPr>
          <w:rFonts w:ascii="Arial" w:eastAsia="Arial" w:hAnsi="Arial" w:cs="Arial"/>
          <w:b/>
          <w:bCs/>
          <w:color w:val="000000" w:themeColor="text1"/>
          <w:sz w:val="20"/>
          <w:szCs w:val="20"/>
        </w:rPr>
        <w:t>Yes</w:t>
      </w:r>
      <w:proofErr w:type="gramEnd"/>
      <w:r w:rsidRPr="007542AD">
        <w:rPr>
          <w:rFonts w:ascii="Arial" w:eastAsia="Arial" w:hAnsi="Arial" w:cs="Arial"/>
          <w:b/>
          <w:bCs/>
          <w:color w:val="000000" w:themeColor="text1"/>
          <w:sz w:val="20"/>
          <w:szCs w:val="20"/>
        </w:rPr>
        <w:t xml:space="preserve"> to above, please describe what kind of new products you would like to see.</w:t>
      </w:r>
    </w:p>
    <w:p w14:paraId="351F2D43" w14:textId="77777777" w:rsidR="00983DF6" w:rsidRPr="007542AD" w:rsidRDefault="00983DF6" w:rsidP="009A1546">
      <w:pPr>
        <w:numPr>
          <w:ilvl w:val="0"/>
          <w:numId w:val="23"/>
        </w:numPr>
        <w:pBdr>
          <w:top w:val="nil"/>
          <w:left w:val="nil"/>
          <w:bottom w:val="nil"/>
          <w:right w:val="nil"/>
          <w:between w:val="nil"/>
        </w:pBdr>
        <w:spacing w:after="120"/>
        <w:ind w:left="709" w:hanging="426"/>
        <w:jc w:val="both"/>
        <w:rPr>
          <w:rFonts w:ascii="Arial" w:eastAsia="Arial" w:hAnsi="Arial" w:cs="Arial"/>
          <w:sz w:val="20"/>
          <w:szCs w:val="20"/>
        </w:rPr>
      </w:pPr>
      <w:r w:rsidRPr="007542AD">
        <w:rPr>
          <w:rFonts w:ascii="Arial" w:eastAsia="Arial" w:hAnsi="Arial" w:cs="Arial"/>
          <w:sz w:val="20"/>
          <w:szCs w:val="20"/>
          <w:highlight w:val="white"/>
        </w:rPr>
        <w:t xml:space="preserve">It would be highly beneficial to have the capability to effortlessly download processed, cleaned point data at the maximum available resolution for user-defined areas of </w:t>
      </w:r>
      <w:proofErr w:type="gramStart"/>
      <w:r w:rsidRPr="007542AD">
        <w:rPr>
          <w:rFonts w:ascii="Arial" w:eastAsia="Arial" w:hAnsi="Arial" w:cs="Arial"/>
          <w:sz w:val="20"/>
          <w:szCs w:val="20"/>
          <w:highlight w:val="white"/>
        </w:rPr>
        <w:t>interest</w:t>
      </w:r>
      <w:proofErr w:type="gramEnd"/>
    </w:p>
    <w:p w14:paraId="08184679" w14:textId="77777777" w:rsidR="00983DF6" w:rsidRPr="007542AD" w:rsidRDefault="00983DF6" w:rsidP="009A1546">
      <w:pPr>
        <w:numPr>
          <w:ilvl w:val="0"/>
          <w:numId w:val="23"/>
        </w:numPr>
        <w:pBdr>
          <w:top w:val="nil"/>
          <w:left w:val="nil"/>
          <w:bottom w:val="nil"/>
          <w:right w:val="nil"/>
          <w:between w:val="nil"/>
        </w:pBdr>
        <w:spacing w:after="120"/>
        <w:ind w:left="709" w:hanging="426"/>
        <w:jc w:val="both"/>
        <w:rPr>
          <w:rFonts w:ascii="Arial" w:eastAsia="Arial" w:hAnsi="Arial" w:cs="Arial"/>
          <w:sz w:val="20"/>
          <w:szCs w:val="20"/>
        </w:rPr>
      </w:pPr>
      <w:r w:rsidRPr="007542AD">
        <w:rPr>
          <w:rFonts w:ascii="Arial" w:eastAsia="Arial" w:hAnsi="Arial" w:cs="Arial"/>
          <w:sz w:val="20"/>
          <w:szCs w:val="20"/>
          <w:highlight w:val="white"/>
        </w:rPr>
        <w:t xml:space="preserve">Would be helpful to have </w:t>
      </w:r>
      <w:r w:rsidRPr="007542AD">
        <w:rPr>
          <w:rFonts w:ascii="Arial" w:eastAsia="Arial" w:hAnsi="Arial" w:cs="Arial"/>
          <w:sz w:val="20"/>
          <w:szCs w:val="20"/>
        </w:rPr>
        <w:t>seafloor classification maps that provide information about the composition and characteristics of the seafloor substrate</w:t>
      </w:r>
    </w:p>
    <w:p w14:paraId="26544F59" w14:textId="77777777" w:rsidR="00983DF6" w:rsidRPr="007542AD" w:rsidRDefault="00983DF6" w:rsidP="009A1546">
      <w:pPr>
        <w:numPr>
          <w:ilvl w:val="0"/>
          <w:numId w:val="23"/>
        </w:numPr>
        <w:pBdr>
          <w:top w:val="nil"/>
          <w:left w:val="nil"/>
          <w:bottom w:val="nil"/>
          <w:right w:val="nil"/>
          <w:between w:val="nil"/>
        </w:pBdr>
        <w:ind w:left="709" w:hanging="426"/>
        <w:jc w:val="both"/>
        <w:rPr>
          <w:rFonts w:ascii="Arial" w:eastAsia="Arial" w:hAnsi="Arial" w:cs="Arial"/>
          <w:color w:val="000000"/>
          <w:sz w:val="20"/>
          <w:szCs w:val="20"/>
        </w:rPr>
      </w:pPr>
      <w:r w:rsidRPr="007542AD">
        <w:rPr>
          <w:rFonts w:ascii="Arial" w:eastAsia="Arial" w:hAnsi="Arial" w:cs="Arial"/>
          <w:color w:val="0D0D0D"/>
          <w:sz w:val="20"/>
          <w:szCs w:val="20"/>
          <w:highlight w:val="white"/>
        </w:rPr>
        <w:t>Interactive maps and virtual reality environments offer immersive experiences for users to explore underwater landscapes and features in three dimensions (3D). These visualization products play a crucial role in enhancing public outreach and education and facilitating marine science communication</w:t>
      </w:r>
    </w:p>
    <w:p w14:paraId="1C5336A5" w14:textId="77777777" w:rsidR="00983DF6" w:rsidRPr="007542AD" w:rsidRDefault="00983DF6" w:rsidP="00983DF6">
      <w:pPr>
        <w:pBdr>
          <w:top w:val="nil"/>
          <w:left w:val="nil"/>
          <w:bottom w:val="nil"/>
          <w:right w:val="nil"/>
          <w:between w:val="nil"/>
        </w:pBdr>
        <w:rPr>
          <w:rFonts w:ascii="Arial" w:eastAsia="Arial" w:hAnsi="Arial" w:cs="Arial"/>
          <w:b/>
          <w:bCs/>
          <w:color w:val="000000" w:themeColor="text1"/>
          <w:sz w:val="20"/>
          <w:szCs w:val="20"/>
        </w:rPr>
      </w:pPr>
    </w:p>
    <w:p w14:paraId="3F641502" w14:textId="77777777" w:rsidR="00983DF6" w:rsidRPr="007542AD" w:rsidRDefault="00983DF6" w:rsidP="009A1546">
      <w:pPr>
        <w:pStyle w:val="ListParagraph"/>
        <w:numPr>
          <w:ilvl w:val="0"/>
          <w:numId w:val="28"/>
        </w:numPr>
        <w:pBdr>
          <w:top w:val="nil"/>
          <w:left w:val="nil"/>
          <w:bottom w:val="nil"/>
          <w:right w:val="nil"/>
          <w:between w:val="nil"/>
        </w:pBdr>
        <w:spacing w:after="120"/>
        <w:contextualSpacing w:val="0"/>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Apart from the IOC consultation process, kindly propose any mechanisms for discerning user needs and requirements regarding GEBCO data and products, and subsequently conveying them to GEBCO, from the perspective of your Program/Subsidiary Body/Industry Sector? This may encompass mechanisms for enhancing collaboration with GEBCO as well.</w:t>
      </w:r>
    </w:p>
    <w:p w14:paraId="36D974E4" w14:textId="77777777" w:rsidR="00983DF6" w:rsidRPr="007542AD" w:rsidRDefault="00983DF6" w:rsidP="009A1546">
      <w:pPr>
        <w:numPr>
          <w:ilvl w:val="0"/>
          <w:numId w:val="23"/>
        </w:numPr>
        <w:pBdr>
          <w:top w:val="nil"/>
          <w:left w:val="nil"/>
          <w:bottom w:val="nil"/>
          <w:right w:val="nil"/>
          <w:between w:val="nil"/>
        </w:pBdr>
        <w:spacing w:after="120"/>
        <w:ind w:left="709" w:hanging="426"/>
        <w:jc w:val="both"/>
        <w:rPr>
          <w:rFonts w:ascii="Arial" w:eastAsia="Arial" w:hAnsi="Arial" w:cs="Arial"/>
          <w:color w:val="808080"/>
          <w:sz w:val="20"/>
          <w:szCs w:val="20"/>
        </w:rPr>
      </w:pPr>
      <w:r w:rsidRPr="007542AD">
        <w:rPr>
          <w:rFonts w:ascii="Arial" w:eastAsia="Arial" w:hAnsi="Arial" w:cs="Arial"/>
          <w:sz w:val="20"/>
          <w:szCs w:val="20"/>
          <w:highlight w:val="white"/>
        </w:rPr>
        <w:t xml:space="preserve">Creating a specialized User Advisory Group consisting of representatives from your Program/Subsidiary Body/Industry Sector, along with other pertinent stakeholders such as scientists, researchers, government agencies, and industry partners. This group will provide a </w:t>
      </w:r>
      <w:r w:rsidRPr="007542AD">
        <w:rPr>
          <w:rFonts w:ascii="Arial" w:eastAsia="Arial" w:hAnsi="Arial" w:cs="Arial"/>
          <w:color w:val="0D0D0D"/>
          <w:sz w:val="20"/>
          <w:szCs w:val="20"/>
          <w:highlight w:val="white"/>
        </w:rPr>
        <w:t>forum for stakeholders to express their needs, requirements, and feedback regarding GEBCO data and products. Regular meetings, workshops, and surveys will be organized to collect input and insights from members of the advisory group.</w:t>
      </w:r>
    </w:p>
    <w:p w14:paraId="1CE83D28" w14:textId="77777777" w:rsidR="00983DF6" w:rsidRPr="007542AD" w:rsidRDefault="00983DF6" w:rsidP="009A1546">
      <w:pPr>
        <w:numPr>
          <w:ilvl w:val="0"/>
          <w:numId w:val="23"/>
        </w:numPr>
        <w:pBdr>
          <w:top w:val="nil"/>
          <w:left w:val="nil"/>
          <w:bottom w:val="nil"/>
          <w:right w:val="nil"/>
          <w:between w:val="nil"/>
        </w:pBdr>
        <w:ind w:left="709" w:hanging="426"/>
        <w:jc w:val="both"/>
        <w:rPr>
          <w:rFonts w:ascii="Arial" w:eastAsia="Arial" w:hAnsi="Arial" w:cs="Arial"/>
          <w:color w:val="808080"/>
          <w:sz w:val="20"/>
          <w:szCs w:val="20"/>
        </w:rPr>
      </w:pPr>
      <w:r w:rsidRPr="009A1546">
        <w:rPr>
          <w:rFonts w:ascii="Arial" w:eastAsia="Arial" w:hAnsi="Arial" w:cs="Arial"/>
          <w:sz w:val="20"/>
          <w:szCs w:val="20"/>
          <w:highlight w:val="white"/>
        </w:rPr>
        <w:t>Formalizing</w:t>
      </w:r>
      <w:r w:rsidRPr="007542AD">
        <w:rPr>
          <w:rFonts w:ascii="Arial" w:eastAsia="Arial" w:hAnsi="Arial" w:cs="Arial"/>
          <w:color w:val="0D0D0D"/>
          <w:sz w:val="20"/>
          <w:szCs w:val="20"/>
          <w:highlight w:val="white"/>
        </w:rPr>
        <w:t xml:space="preserve"> partnership and collaboration agreements between your Program/Subsidiary Body/Industry Sector and GEBCO to promote enhanced collaboration and communication. These agreements will delineate mutual objectives, roles, responsibilities, and commitments for both parties, including frameworks for sharing data, resources, and expertise, as well as coordinating joint initiatives and projects.</w:t>
      </w:r>
    </w:p>
    <w:p w14:paraId="662279AB" w14:textId="77777777" w:rsidR="00503788" w:rsidRPr="007542AD" w:rsidRDefault="00503788" w:rsidP="00503788">
      <w:pPr>
        <w:pBdr>
          <w:top w:val="nil"/>
          <w:left w:val="nil"/>
          <w:bottom w:val="nil"/>
          <w:right w:val="nil"/>
          <w:between w:val="nil"/>
        </w:pBdr>
        <w:ind w:left="720"/>
        <w:jc w:val="both"/>
        <w:rPr>
          <w:rFonts w:ascii="Arial" w:eastAsia="Arial" w:hAnsi="Arial" w:cs="Arial"/>
          <w:b/>
          <w:bCs/>
          <w:color w:val="000000" w:themeColor="text1"/>
          <w:sz w:val="20"/>
          <w:szCs w:val="20"/>
        </w:rPr>
      </w:pPr>
    </w:p>
    <w:p w14:paraId="53A26FB5" w14:textId="77777777" w:rsidR="00983DF6" w:rsidRPr="007542AD" w:rsidRDefault="00983DF6" w:rsidP="00983DF6">
      <w:pPr>
        <w:pStyle w:val="ListParagraph"/>
        <w:numPr>
          <w:ilvl w:val="0"/>
          <w:numId w:val="28"/>
        </w:numPr>
        <w:pBdr>
          <w:top w:val="nil"/>
          <w:left w:val="nil"/>
          <w:bottom w:val="nil"/>
          <w:right w:val="nil"/>
          <w:between w:val="nil"/>
        </w:pBdr>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 xml:space="preserve">Contributions </w:t>
      </w:r>
      <w:r w:rsidR="00503788" w:rsidRPr="007542AD">
        <w:rPr>
          <w:rFonts w:ascii="Arial" w:eastAsia="Arial" w:hAnsi="Arial" w:cs="Arial"/>
          <w:b/>
          <w:bCs/>
          <w:color w:val="000000" w:themeColor="text1"/>
          <w:sz w:val="20"/>
          <w:szCs w:val="20"/>
        </w:rPr>
        <w:t xml:space="preserve">to GEBCO Products. </w:t>
      </w:r>
      <w:r w:rsidRPr="007542AD">
        <w:rPr>
          <w:rFonts w:ascii="Arial" w:eastAsia="Arial" w:hAnsi="Arial" w:cs="Arial"/>
          <w:b/>
          <w:bCs/>
          <w:color w:val="000000" w:themeColor="text1"/>
          <w:sz w:val="20"/>
          <w:szCs w:val="20"/>
        </w:rPr>
        <w:t>Has your Program/IOC Subsidiary Body/Country/Organization/Industry Sector contributed towards GEBCO data and products</w:t>
      </w:r>
      <w:r w:rsidR="00503788" w:rsidRPr="007542AD">
        <w:rPr>
          <w:rFonts w:ascii="Arial" w:eastAsia="Arial" w:hAnsi="Arial" w:cs="Arial"/>
          <w:b/>
          <w:bCs/>
          <w:color w:val="000000" w:themeColor="text1"/>
          <w:sz w:val="20"/>
          <w:szCs w:val="20"/>
        </w:rPr>
        <w:t>?</w:t>
      </w:r>
    </w:p>
    <w:p w14:paraId="19A463C0" w14:textId="77777777" w:rsidR="00983DF6" w:rsidRPr="007542AD" w:rsidRDefault="00983DF6" w:rsidP="00983DF6">
      <w:pPr>
        <w:pBdr>
          <w:top w:val="nil"/>
          <w:left w:val="nil"/>
          <w:bottom w:val="nil"/>
          <w:right w:val="nil"/>
          <w:between w:val="nil"/>
        </w:pBdr>
        <w:rPr>
          <w:rFonts w:ascii="Arial" w:eastAsia="Arial" w:hAnsi="Arial" w:cs="Arial"/>
          <w:color w:val="808080"/>
          <w:sz w:val="20"/>
          <w:szCs w:val="20"/>
        </w:rPr>
      </w:pPr>
    </w:p>
    <w:p w14:paraId="52936CEE" w14:textId="77777777" w:rsidR="00983DF6" w:rsidRPr="007542AD" w:rsidRDefault="00983DF6" w:rsidP="00983DF6">
      <w:pPr>
        <w:pBdr>
          <w:top w:val="nil"/>
          <w:left w:val="nil"/>
          <w:bottom w:val="nil"/>
          <w:right w:val="nil"/>
          <w:between w:val="nil"/>
        </w:pBdr>
        <w:rPr>
          <w:rFonts w:ascii="Arial" w:eastAsia="Arial" w:hAnsi="Arial" w:cs="Arial"/>
          <w:color w:val="000000"/>
          <w:sz w:val="20"/>
          <w:szCs w:val="20"/>
        </w:rPr>
      </w:pPr>
      <w:r w:rsidRPr="007542AD">
        <w:rPr>
          <w:rFonts w:ascii="Arial" w:eastAsia="Arial" w:hAnsi="Arial" w:cs="Arial"/>
          <w:color w:val="000000"/>
          <w:sz w:val="20"/>
          <w:szCs w:val="20"/>
        </w:rPr>
        <w:t>Respondents have either answered YES, NO and some have skipped this question.</w:t>
      </w:r>
    </w:p>
    <w:p w14:paraId="7CC6B86E" w14:textId="77777777" w:rsidR="00983DF6" w:rsidRPr="007542AD" w:rsidRDefault="00983DF6" w:rsidP="00983DF6">
      <w:pPr>
        <w:pBdr>
          <w:top w:val="nil"/>
          <w:left w:val="nil"/>
          <w:bottom w:val="nil"/>
          <w:right w:val="nil"/>
          <w:between w:val="nil"/>
        </w:pBdr>
        <w:rPr>
          <w:rFonts w:ascii="Arial" w:eastAsia="Arial" w:hAnsi="Arial" w:cs="Arial"/>
          <w:b/>
          <w:bCs/>
          <w:color w:val="000000" w:themeColor="text1"/>
          <w:sz w:val="20"/>
          <w:szCs w:val="20"/>
        </w:rPr>
      </w:pPr>
    </w:p>
    <w:p w14:paraId="6E9E4939" w14:textId="736D03CE" w:rsidR="00983DF6" w:rsidRPr="007542AD" w:rsidRDefault="00983DF6" w:rsidP="009A1546">
      <w:pPr>
        <w:pStyle w:val="ListParagraph"/>
        <w:numPr>
          <w:ilvl w:val="0"/>
          <w:numId w:val="28"/>
        </w:numPr>
        <w:pBdr>
          <w:top w:val="nil"/>
          <w:left w:val="nil"/>
          <w:bottom w:val="nil"/>
          <w:right w:val="nil"/>
          <w:between w:val="nil"/>
        </w:pBdr>
        <w:spacing w:after="120"/>
        <w:ind w:left="714" w:hanging="357"/>
        <w:contextualSpacing w:val="0"/>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 xml:space="preserve">If </w:t>
      </w:r>
      <w:proofErr w:type="gramStart"/>
      <w:r w:rsidRPr="007542AD">
        <w:rPr>
          <w:rFonts w:ascii="Arial" w:eastAsia="Arial" w:hAnsi="Arial" w:cs="Arial"/>
          <w:b/>
          <w:bCs/>
          <w:color w:val="000000" w:themeColor="text1"/>
          <w:sz w:val="20"/>
          <w:szCs w:val="20"/>
        </w:rPr>
        <w:t>Yes</w:t>
      </w:r>
      <w:proofErr w:type="gramEnd"/>
      <w:r w:rsidRPr="007542AD">
        <w:rPr>
          <w:rFonts w:ascii="Arial" w:eastAsia="Arial" w:hAnsi="Arial" w:cs="Arial"/>
          <w:b/>
          <w:bCs/>
          <w:color w:val="000000" w:themeColor="text1"/>
          <w:sz w:val="20"/>
          <w:szCs w:val="20"/>
        </w:rPr>
        <w:t xml:space="preserve"> to above, please describe in more detail what has been contributed.</w:t>
      </w:r>
    </w:p>
    <w:p w14:paraId="496BF3E3" w14:textId="77777777" w:rsidR="00983DF6" w:rsidRPr="007542AD" w:rsidRDefault="00983DF6" w:rsidP="009A1546">
      <w:pPr>
        <w:numPr>
          <w:ilvl w:val="0"/>
          <w:numId w:val="25"/>
        </w:numPr>
        <w:pBdr>
          <w:top w:val="nil"/>
          <w:left w:val="nil"/>
          <w:bottom w:val="nil"/>
          <w:right w:val="nil"/>
          <w:between w:val="nil"/>
        </w:pBdr>
        <w:spacing w:after="12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t>Crowd Source Bathymetry</w:t>
      </w:r>
    </w:p>
    <w:p w14:paraId="4D781FC2" w14:textId="77777777" w:rsidR="00983DF6" w:rsidRPr="007542AD" w:rsidRDefault="00983DF6" w:rsidP="009A1546">
      <w:pPr>
        <w:numPr>
          <w:ilvl w:val="0"/>
          <w:numId w:val="25"/>
        </w:numPr>
        <w:pBdr>
          <w:top w:val="nil"/>
          <w:left w:val="nil"/>
          <w:bottom w:val="nil"/>
          <w:right w:val="nil"/>
          <w:between w:val="nil"/>
        </w:pBdr>
        <w:spacing w:after="12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t>Bathymetric data (indirectly in EEZ in European and Caribbean Seas) through EMODnet contribution</w:t>
      </w:r>
    </w:p>
    <w:p w14:paraId="14673C95" w14:textId="77777777" w:rsidR="00983DF6" w:rsidRPr="007542AD" w:rsidRDefault="00983DF6" w:rsidP="009A1546">
      <w:pPr>
        <w:numPr>
          <w:ilvl w:val="0"/>
          <w:numId w:val="25"/>
        </w:numPr>
        <w:pBdr>
          <w:top w:val="nil"/>
          <w:left w:val="nil"/>
          <w:bottom w:val="nil"/>
          <w:right w:val="nil"/>
          <w:between w:val="nil"/>
        </w:pBdr>
        <w:spacing w:after="12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t>Private sector data sharing through Seabed 2030</w:t>
      </w:r>
    </w:p>
    <w:p w14:paraId="578BD135" w14:textId="77777777" w:rsidR="00983DF6" w:rsidRPr="007542AD" w:rsidRDefault="00983DF6" w:rsidP="009A1546">
      <w:pPr>
        <w:numPr>
          <w:ilvl w:val="0"/>
          <w:numId w:val="25"/>
        </w:numPr>
        <w:pBdr>
          <w:top w:val="nil"/>
          <w:left w:val="nil"/>
          <w:bottom w:val="nil"/>
          <w:right w:val="nil"/>
          <w:between w:val="nil"/>
        </w:pBdr>
        <w:spacing w:after="12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t>Printable maps are created by GEBCO folks with financial support of Korean Government</w:t>
      </w:r>
    </w:p>
    <w:p w14:paraId="29E5B71F" w14:textId="77777777" w:rsidR="00983DF6" w:rsidRPr="007542AD" w:rsidRDefault="00983DF6" w:rsidP="009A1546">
      <w:pPr>
        <w:numPr>
          <w:ilvl w:val="0"/>
          <w:numId w:val="25"/>
        </w:numPr>
        <w:pBdr>
          <w:top w:val="nil"/>
          <w:left w:val="nil"/>
          <w:bottom w:val="nil"/>
          <w:right w:val="nil"/>
          <w:between w:val="nil"/>
        </w:pBdr>
        <w:spacing w:after="12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t>Each country of the OCEATLAN Regional Alliance is contributing in different ways to GEBCO</w:t>
      </w:r>
    </w:p>
    <w:p w14:paraId="6CAEE412" w14:textId="77777777" w:rsidR="00983DF6" w:rsidRPr="007542AD" w:rsidRDefault="00983DF6" w:rsidP="009A1546">
      <w:pPr>
        <w:numPr>
          <w:ilvl w:val="0"/>
          <w:numId w:val="25"/>
        </w:numPr>
        <w:pBdr>
          <w:top w:val="nil"/>
          <w:left w:val="nil"/>
          <w:bottom w:val="nil"/>
          <w:right w:val="nil"/>
          <w:between w:val="nil"/>
        </w:pBdr>
        <w:spacing w:after="12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lastRenderedPageBreak/>
        <w:t xml:space="preserve">SHOA nautical charts (2010) Basin delimitation polygons (2018) SHOA nautical charts for Magallanes (2019) Track of navigation 2014 and 2015 years (2020) High resolution bathymetry, Piloto Pardo Mount (2022) High resolution bathymetry, </w:t>
      </w:r>
      <w:proofErr w:type="gramStart"/>
      <w:r w:rsidRPr="007542AD">
        <w:rPr>
          <w:rFonts w:ascii="Arial" w:eastAsia="Arial" w:hAnsi="Arial" w:cs="Arial"/>
          <w:color w:val="000000"/>
          <w:sz w:val="20"/>
          <w:szCs w:val="20"/>
        </w:rPr>
        <w:t>Guyot</w:t>
      </w:r>
      <w:proofErr w:type="gramEnd"/>
      <w:r w:rsidRPr="007542AD">
        <w:rPr>
          <w:rFonts w:ascii="Arial" w:eastAsia="Arial" w:hAnsi="Arial" w:cs="Arial"/>
          <w:color w:val="000000"/>
          <w:sz w:val="20"/>
          <w:szCs w:val="20"/>
        </w:rPr>
        <w:t xml:space="preserve"> and Mount O'Higgins (2024)</w:t>
      </w:r>
    </w:p>
    <w:p w14:paraId="0C706F24" w14:textId="77777777" w:rsidR="00983DF6" w:rsidRPr="007542AD" w:rsidRDefault="00983DF6" w:rsidP="009A1546">
      <w:pPr>
        <w:numPr>
          <w:ilvl w:val="0"/>
          <w:numId w:val="25"/>
        </w:numPr>
        <w:pBdr>
          <w:top w:val="nil"/>
          <w:left w:val="nil"/>
          <w:bottom w:val="nil"/>
          <w:right w:val="nil"/>
          <w:between w:val="nil"/>
        </w:pBdr>
        <w:spacing w:after="12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t>Most of the deep-water survey data from NOAA scientific field programs are shared back to IHO to be included in GEBCO products</w:t>
      </w:r>
    </w:p>
    <w:p w14:paraId="5064816F" w14:textId="77777777" w:rsidR="00983DF6" w:rsidRPr="007542AD" w:rsidRDefault="00983DF6" w:rsidP="00983DF6">
      <w:pPr>
        <w:numPr>
          <w:ilvl w:val="0"/>
          <w:numId w:val="25"/>
        </w:numPr>
        <w:pBdr>
          <w:top w:val="nil"/>
          <w:left w:val="nil"/>
          <w:bottom w:val="nil"/>
          <w:right w:val="nil"/>
          <w:between w:val="nil"/>
        </w:pBdr>
        <w:jc w:val="both"/>
        <w:rPr>
          <w:rFonts w:ascii="Arial" w:eastAsia="Arial" w:hAnsi="Arial" w:cs="Arial"/>
          <w:b/>
          <w:bCs/>
          <w:color w:val="000000" w:themeColor="text1"/>
          <w:sz w:val="20"/>
          <w:szCs w:val="20"/>
        </w:rPr>
      </w:pPr>
      <w:r w:rsidRPr="007542AD">
        <w:rPr>
          <w:rFonts w:ascii="Arial" w:eastAsia="Arial" w:hAnsi="Arial" w:cs="Arial"/>
          <w:color w:val="000000"/>
          <w:sz w:val="20"/>
          <w:szCs w:val="20"/>
        </w:rPr>
        <w:t xml:space="preserve">Some entities/individuals conduct annual quality control checks and offer feedback on the Undersea Feature Names product, while also actively engaging in various working groups </w:t>
      </w:r>
      <w:r w:rsidRPr="007542AD">
        <w:rPr>
          <w:rFonts w:ascii="Arial" w:eastAsia="Arial" w:hAnsi="Arial" w:cs="Arial"/>
          <w:color w:val="000000" w:themeColor="text1"/>
          <w:sz w:val="20"/>
          <w:szCs w:val="20"/>
        </w:rPr>
        <w:t>dedicated to advancing SCUFN's initiatives.</w:t>
      </w:r>
    </w:p>
    <w:p w14:paraId="3AC6527F" w14:textId="77777777" w:rsidR="00983DF6" w:rsidRPr="007542AD" w:rsidRDefault="00983DF6" w:rsidP="00983DF6">
      <w:pPr>
        <w:rPr>
          <w:rFonts w:ascii="Arial" w:eastAsia="Arial" w:hAnsi="Arial" w:cs="Arial"/>
          <w:b/>
          <w:bCs/>
          <w:color w:val="000000" w:themeColor="text1"/>
          <w:sz w:val="20"/>
          <w:szCs w:val="20"/>
        </w:rPr>
      </w:pPr>
    </w:p>
    <w:p w14:paraId="65579D70" w14:textId="77777777" w:rsidR="00983DF6" w:rsidRPr="007542AD" w:rsidRDefault="00983DF6" w:rsidP="00983DF6">
      <w:pPr>
        <w:pStyle w:val="ListParagraph"/>
        <w:numPr>
          <w:ilvl w:val="0"/>
          <w:numId w:val="28"/>
        </w:numPr>
        <w:pBdr>
          <w:top w:val="nil"/>
          <w:left w:val="nil"/>
          <w:bottom w:val="nil"/>
          <w:right w:val="nil"/>
          <w:between w:val="nil"/>
        </w:pBdr>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If you contributed data to GEBCO, which options did you choose for data sharing?</w:t>
      </w:r>
    </w:p>
    <w:p w14:paraId="6D3FC094" w14:textId="77777777" w:rsidR="00983DF6" w:rsidRPr="007542AD" w:rsidRDefault="00983DF6" w:rsidP="00983DF6">
      <w:pPr>
        <w:pBdr>
          <w:top w:val="nil"/>
          <w:left w:val="nil"/>
          <w:bottom w:val="nil"/>
          <w:right w:val="nil"/>
          <w:between w:val="nil"/>
        </w:pBdr>
        <w:rPr>
          <w:rFonts w:ascii="Arial" w:eastAsia="Arial" w:hAnsi="Arial" w:cs="Arial"/>
          <w:color w:val="808080"/>
          <w:sz w:val="20"/>
          <w:szCs w:val="20"/>
        </w:rPr>
      </w:pPr>
    </w:p>
    <w:p w14:paraId="41CBE760" w14:textId="3837F943" w:rsidR="00983DF6" w:rsidRPr="007542AD" w:rsidRDefault="00983DF6" w:rsidP="009A1546">
      <w:pPr>
        <w:pBdr>
          <w:top w:val="nil"/>
          <w:left w:val="nil"/>
          <w:bottom w:val="nil"/>
          <w:right w:val="nil"/>
          <w:between w:val="nil"/>
        </w:pBdr>
        <w:spacing w:after="120"/>
        <w:rPr>
          <w:rFonts w:ascii="Arial" w:eastAsia="Arial" w:hAnsi="Arial" w:cs="Arial"/>
          <w:color w:val="000000"/>
          <w:sz w:val="20"/>
          <w:szCs w:val="20"/>
        </w:rPr>
      </w:pPr>
      <w:r w:rsidRPr="007542AD">
        <w:rPr>
          <w:rFonts w:ascii="Arial" w:eastAsia="Arial" w:hAnsi="Arial" w:cs="Arial"/>
          <w:color w:val="000000"/>
          <w:sz w:val="20"/>
          <w:szCs w:val="20"/>
        </w:rPr>
        <w:t>Most common selections were</w:t>
      </w:r>
      <w:r w:rsidR="00CC328B">
        <w:rPr>
          <w:rFonts w:ascii="Arial" w:eastAsia="Arial" w:hAnsi="Arial" w:cs="Arial"/>
          <w:color w:val="000000"/>
          <w:sz w:val="20"/>
          <w:szCs w:val="20"/>
        </w:rPr>
        <w:t>:</w:t>
      </w:r>
    </w:p>
    <w:p w14:paraId="46782039" w14:textId="77777777" w:rsidR="00983DF6" w:rsidRPr="007542AD" w:rsidRDefault="00983DF6" w:rsidP="009A1546">
      <w:pPr>
        <w:numPr>
          <w:ilvl w:val="0"/>
          <w:numId w:val="4"/>
        </w:numPr>
        <w:pBdr>
          <w:top w:val="nil"/>
          <w:left w:val="nil"/>
          <w:bottom w:val="nil"/>
          <w:right w:val="nil"/>
          <w:between w:val="nil"/>
        </w:pBdr>
        <w:spacing w:after="120"/>
        <w:jc w:val="both"/>
        <w:rPr>
          <w:rFonts w:ascii="Arial" w:eastAsia="Arial" w:hAnsi="Arial" w:cs="Arial"/>
          <w:sz w:val="20"/>
          <w:szCs w:val="20"/>
        </w:rPr>
      </w:pPr>
      <w:r w:rsidRPr="007542AD">
        <w:rPr>
          <w:rFonts w:ascii="Arial" w:eastAsia="Arial" w:hAnsi="Arial" w:cs="Arial"/>
          <w:sz w:val="20"/>
          <w:szCs w:val="20"/>
        </w:rPr>
        <w:t>Data for public access - Data sent direct to the IHO Data Centre for Digital Bathymetry hosted by NOAA</w:t>
      </w:r>
    </w:p>
    <w:p w14:paraId="0978F617" w14:textId="77777777" w:rsidR="00983DF6" w:rsidRPr="007542AD" w:rsidRDefault="00983DF6" w:rsidP="009A1546">
      <w:pPr>
        <w:numPr>
          <w:ilvl w:val="0"/>
          <w:numId w:val="4"/>
        </w:numPr>
        <w:pBdr>
          <w:top w:val="nil"/>
          <w:left w:val="nil"/>
          <w:bottom w:val="nil"/>
          <w:right w:val="nil"/>
          <w:between w:val="nil"/>
        </w:pBdr>
        <w:spacing w:after="120"/>
        <w:jc w:val="both"/>
        <w:rPr>
          <w:rFonts w:ascii="Arial" w:eastAsia="Arial" w:hAnsi="Arial" w:cs="Arial"/>
          <w:sz w:val="20"/>
          <w:szCs w:val="20"/>
        </w:rPr>
      </w:pPr>
      <w:r w:rsidRPr="007542AD">
        <w:rPr>
          <w:rFonts w:ascii="Arial" w:eastAsia="Arial" w:hAnsi="Arial" w:cs="Arial"/>
          <w:sz w:val="20"/>
          <w:szCs w:val="20"/>
        </w:rPr>
        <w:t>Data for public access - Data sent via Seabed 2030 centres</w:t>
      </w:r>
    </w:p>
    <w:p w14:paraId="0085797F" w14:textId="77777777" w:rsidR="00983DF6" w:rsidRPr="007542AD" w:rsidRDefault="00983DF6" w:rsidP="00983DF6">
      <w:pPr>
        <w:numPr>
          <w:ilvl w:val="0"/>
          <w:numId w:val="4"/>
        </w:numPr>
        <w:pBdr>
          <w:top w:val="nil"/>
          <w:left w:val="nil"/>
          <w:bottom w:val="nil"/>
          <w:right w:val="nil"/>
          <w:between w:val="nil"/>
        </w:pBdr>
        <w:jc w:val="both"/>
        <w:rPr>
          <w:rFonts w:ascii="Arial" w:eastAsia="Arial" w:hAnsi="Arial" w:cs="Arial"/>
          <w:sz w:val="20"/>
          <w:szCs w:val="20"/>
        </w:rPr>
      </w:pPr>
      <w:r w:rsidRPr="007542AD">
        <w:rPr>
          <w:rFonts w:ascii="Arial" w:eastAsia="Arial" w:hAnsi="Arial" w:cs="Arial"/>
          <w:sz w:val="20"/>
          <w:szCs w:val="20"/>
        </w:rPr>
        <w:t>Followed by Data for GEBCO use only - data provided via GEBCO's data holding centre at the British Oceanographic Data Centre (BODC</w:t>
      </w:r>
      <w:r w:rsidRPr="007542AD">
        <w:rPr>
          <w:rFonts w:ascii="Arial" w:eastAsia="Arial" w:hAnsi="Arial" w:cs="Arial"/>
          <w:b/>
          <w:sz w:val="20"/>
          <w:szCs w:val="20"/>
        </w:rPr>
        <w:t>)</w:t>
      </w:r>
    </w:p>
    <w:p w14:paraId="1B92A5E6" w14:textId="77777777" w:rsidR="00983DF6" w:rsidRPr="007542AD" w:rsidRDefault="00983DF6" w:rsidP="00983DF6">
      <w:pPr>
        <w:pBdr>
          <w:top w:val="nil"/>
          <w:left w:val="nil"/>
          <w:bottom w:val="nil"/>
          <w:right w:val="nil"/>
          <w:between w:val="nil"/>
        </w:pBdr>
        <w:ind w:left="720"/>
        <w:rPr>
          <w:rFonts w:ascii="Arial" w:eastAsia="Arial" w:hAnsi="Arial" w:cs="Arial"/>
          <w:b/>
          <w:bCs/>
          <w:color w:val="000000" w:themeColor="text1"/>
          <w:sz w:val="20"/>
          <w:szCs w:val="20"/>
        </w:rPr>
      </w:pPr>
    </w:p>
    <w:p w14:paraId="63F33B33" w14:textId="77777777" w:rsidR="00983DF6" w:rsidRPr="007542AD" w:rsidRDefault="00983DF6" w:rsidP="00503788">
      <w:pPr>
        <w:pStyle w:val="ListParagraph"/>
        <w:numPr>
          <w:ilvl w:val="0"/>
          <w:numId w:val="28"/>
        </w:numPr>
        <w:pBdr>
          <w:top w:val="nil"/>
          <w:left w:val="nil"/>
          <w:bottom w:val="nil"/>
          <w:right w:val="nil"/>
          <w:between w:val="nil"/>
        </w:pBdr>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If 'other'- please describe</w:t>
      </w:r>
    </w:p>
    <w:p w14:paraId="05330649" w14:textId="77777777" w:rsidR="00983DF6" w:rsidRPr="007542AD" w:rsidRDefault="00983DF6" w:rsidP="009A1546">
      <w:pPr>
        <w:numPr>
          <w:ilvl w:val="0"/>
          <w:numId w:val="7"/>
        </w:numPr>
        <w:pBdr>
          <w:top w:val="nil"/>
          <w:left w:val="nil"/>
          <w:bottom w:val="nil"/>
          <w:right w:val="nil"/>
          <w:between w:val="nil"/>
        </w:pBdr>
        <w:spacing w:after="120"/>
        <w:ind w:left="714" w:hanging="357"/>
        <w:rPr>
          <w:rFonts w:ascii="Arial" w:eastAsia="Arial" w:hAnsi="Arial" w:cs="Arial"/>
          <w:color w:val="000000"/>
          <w:sz w:val="20"/>
          <w:szCs w:val="20"/>
        </w:rPr>
      </w:pPr>
      <w:r w:rsidRPr="007542AD">
        <w:rPr>
          <w:rFonts w:ascii="Arial" w:eastAsia="Arial" w:hAnsi="Arial" w:cs="Arial"/>
          <w:color w:val="323D48"/>
          <w:sz w:val="20"/>
          <w:szCs w:val="20"/>
        </w:rPr>
        <w:t xml:space="preserve">Seabed 2030 routinely download data from the </w:t>
      </w:r>
      <w:proofErr w:type="spellStart"/>
      <w:r w:rsidRPr="007542AD">
        <w:rPr>
          <w:rFonts w:ascii="Arial" w:eastAsia="Arial" w:hAnsi="Arial" w:cs="Arial"/>
          <w:color w:val="323D48"/>
          <w:sz w:val="20"/>
          <w:szCs w:val="20"/>
        </w:rPr>
        <w:t>AusSeabed</w:t>
      </w:r>
      <w:proofErr w:type="spellEnd"/>
      <w:r w:rsidRPr="007542AD">
        <w:rPr>
          <w:rFonts w:ascii="Arial" w:eastAsia="Arial" w:hAnsi="Arial" w:cs="Arial"/>
          <w:color w:val="323D48"/>
          <w:sz w:val="20"/>
          <w:szCs w:val="20"/>
        </w:rPr>
        <w:t xml:space="preserve"> data portal.</w:t>
      </w:r>
    </w:p>
    <w:p w14:paraId="1184C5C9" w14:textId="77777777" w:rsidR="00983DF6" w:rsidRPr="007542AD" w:rsidRDefault="00983DF6" w:rsidP="009A1546">
      <w:pPr>
        <w:numPr>
          <w:ilvl w:val="0"/>
          <w:numId w:val="7"/>
        </w:numPr>
        <w:pBdr>
          <w:top w:val="nil"/>
          <w:left w:val="nil"/>
          <w:bottom w:val="nil"/>
          <w:right w:val="nil"/>
          <w:between w:val="nil"/>
        </w:pBdr>
        <w:spacing w:after="120"/>
        <w:ind w:left="714" w:hanging="357"/>
        <w:rPr>
          <w:rFonts w:ascii="Arial" w:eastAsia="Arial" w:hAnsi="Arial" w:cs="Arial"/>
          <w:color w:val="000000"/>
          <w:sz w:val="20"/>
          <w:szCs w:val="20"/>
        </w:rPr>
      </w:pPr>
      <w:r w:rsidRPr="007542AD">
        <w:rPr>
          <w:rFonts w:ascii="Arial" w:eastAsia="Arial" w:hAnsi="Arial" w:cs="Arial"/>
          <w:color w:val="000000"/>
          <w:sz w:val="20"/>
          <w:szCs w:val="20"/>
        </w:rPr>
        <w:t>EMODnet contribution</w:t>
      </w:r>
    </w:p>
    <w:p w14:paraId="2DA46A64" w14:textId="77777777" w:rsidR="00983DF6" w:rsidRPr="007542AD" w:rsidRDefault="00983DF6" w:rsidP="00983DF6">
      <w:pPr>
        <w:numPr>
          <w:ilvl w:val="0"/>
          <w:numId w:val="7"/>
        </w:numPr>
        <w:pBdr>
          <w:top w:val="nil"/>
          <w:left w:val="nil"/>
          <w:bottom w:val="nil"/>
          <w:right w:val="nil"/>
          <w:between w:val="nil"/>
        </w:pBdr>
        <w:rPr>
          <w:rFonts w:ascii="Arial" w:eastAsia="Arial" w:hAnsi="Arial" w:cs="Arial"/>
          <w:color w:val="000000"/>
          <w:sz w:val="20"/>
          <w:szCs w:val="20"/>
        </w:rPr>
      </w:pPr>
      <w:r w:rsidRPr="007542AD">
        <w:rPr>
          <w:rFonts w:ascii="Arial" w:eastAsia="Arial" w:hAnsi="Arial" w:cs="Arial"/>
          <w:color w:val="000000"/>
          <w:sz w:val="20"/>
          <w:szCs w:val="20"/>
        </w:rPr>
        <w:t>UN Entities and Intergovernmental Organisations</w:t>
      </w:r>
    </w:p>
    <w:p w14:paraId="616A7C87" w14:textId="77777777" w:rsidR="00983DF6" w:rsidRPr="007542AD" w:rsidRDefault="00983DF6" w:rsidP="00983DF6">
      <w:pPr>
        <w:rPr>
          <w:rFonts w:ascii="Arial" w:eastAsia="Arial" w:hAnsi="Arial" w:cs="Arial"/>
          <w:b/>
          <w:bCs/>
          <w:color w:val="000000" w:themeColor="text1"/>
          <w:sz w:val="20"/>
          <w:szCs w:val="20"/>
        </w:rPr>
      </w:pPr>
    </w:p>
    <w:p w14:paraId="4D3837BC" w14:textId="77777777" w:rsidR="00983DF6" w:rsidRPr="007542AD" w:rsidRDefault="00983DF6" w:rsidP="009A1546">
      <w:pPr>
        <w:pStyle w:val="ListParagraph"/>
        <w:numPr>
          <w:ilvl w:val="0"/>
          <w:numId w:val="28"/>
        </w:numPr>
        <w:spacing w:after="120"/>
        <w:ind w:left="714" w:hanging="357"/>
        <w:contextualSpacing w:val="0"/>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 xml:space="preserve">If you do not currently contribute data, is there any potential for you to contribute </w:t>
      </w:r>
      <w:proofErr w:type="gramStart"/>
      <w:r w:rsidRPr="007542AD">
        <w:rPr>
          <w:rFonts w:ascii="Arial" w:eastAsia="Arial" w:hAnsi="Arial" w:cs="Arial"/>
          <w:b/>
          <w:bCs/>
          <w:color w:val="000000" w:themeColor="text1"/>
          <w:sz w:val="20"/>
          <w:szCs w:val="20"/>
        </w:rPr>
        <w:t>in</w:t>
      </w:r>
      <w:proofErr w:type="gramEnd"/>
      <w:r w:rsidRPr="007542AD">
        <w:rPr>
          <w:rFonts w:ascii="Arial" w:eastAsia="Arial" w:hAnsi="Arial" w:cs="Arial"/>
          <w:b/>
          <w:bCs/>
          <w:color w:val="000000" w:themeColor="text1"/>
          <w:sz w:val="20"/>
          <w:szCs w:val="20"/>
        </w:rPr>
        <w:t xml:space="preserve"> the future? If no, please explain why. Please also provide suggestions/requirements to facilitate future contributions </w:t>
      </w:r>
    </w:p>
    <w:p w14:paraId="00BF0855" w14:textId="77777777" w:rsidR="00983DF6" w:rsidRPr="007542AD" w:rsidRDefault="00983DF6" w:rsidP="009A1546">
      <w:pPr>
        <w:numPr>
          <w:ilvl w:val="0"/>
          <w:numId w:val="10"/>
        </w:numPr>
        <w:pBdr>
          <w:top w:val="nil"/>
          <w:left w:val="nil"/>
          <w:bottom w:val="nil"/>
          <w:right w:val="nil"/>
          <w:between w:val="nil"/>
        </w:pBdr>
        <w:spacing w:after="120"/>
        <w:ind w:left="714" w:hanging="357"/>
        <w:jc w:val="both"/>
        <w:rPr>
          <w:rFonts w:ascii="Arial" w:eastAsia="Arial" w:hAnsi="Arial" w:cs="Arial"/>
          <w:sz w:val="20"/>
          <w:szCs w:val="20"/>
        </w:rPr>
      </w:pPr>
      <w:r w:rsidRPr="007542AD">
        <w:rPr>
          <w:rFonts w:ascii="Arial" w:eastAsia="Arial" w:hAnsi="Arial" w:cs="Arial"/>
          <w:sz w:val="20"/>
          <w:szCs w:val="20"/>
          <w:highlight w:val="white"/>
        </w:rPr>
        <w:t>Enhanced future contributions could be facilitated by ensuring that data providers perceive the process as rewarding, with clear identification of their contribution</w:t>
      </w:r>
    </w:p>
    <w:p w14:paraId="3BAF60F9" w14:textId="77777777" w:rsidR="00983DF6" w:rsidRPr="007542AD" w:rsidRDefault="00983DF6" w:rsidP="009A1546">
      <w:pPr>
        <w:numPr>
          <w:ilvl w:val="0"/>
          <w:numId w:val="10"/>
        </w:numPr>
        <w:pBdr>
          <w:top w:val="nil"/>
          <w:left w:val="nil"/>
          <w:bottom w:val="nil"/>
          <w:right w:val="nil"/>
          <w:between w:val="nil"/>
        </w:pBdr>
        <w:spacing w:after="120"/>
        <w:ind w:left="714" w:hanging="357"/>
        <w:jc w:val="both"/>
        <w:rPr>
          <w:rFonts w:ascii="Arial" w:eastAsia="Arial" w:hAnsi="Arial" w:cs="Arial"/>
          <w:sz w:val="20"/>
          <w:szCs w:val="20"/>
        </w:rPr>
      </w:pPr>
      <w:r w:rsidRPr="007542AD">
        <w:rPr>
          <w:rFonts w:ascii="Arial" w:eastAsia="Arial" w:hAnsi="Arial" w:cs="Arial"/>
          <w:sz w:val="20"/>
          <w:szCs w:val="20"/>
          <w:highlight w:val="white"/>
        </w:rPr>
        <w:t>Possibility to s</w:t>
      </w:r>
      <w:r w:rsidRPr="007542AD">
        <w:rPr>
          <w:rFonts w:ascii="Arial" w:eastAsia="Arial" w:hAnsi="Arial" w:cs="Arial"/>
          <w:sz w:val="20"/>
          <w:szCs w:val="20"/>
        </w:rPr>
        <w:t xml:space="preserve">hare some data collected during transit during hydrographic surveys </w:t>
      </w:r>
      <w:proofErr w:type="gramStart"/>
      <w:r w:rsidRPr="007542AD">
        <w:rPr>
          <w:rFonts w:ascii="Arial" w:eastAsia="Arial" w:hAnsi="Arial" w:cs="Arial"/>
          <w:sz w:val="20"/>
          <w:szCs w:val="20"/>
        </w:rPr>
        <w:t>in order to</w:t>
      </w:r>
      <w:proofErr w:type="gramEnd"/>
      <w:r w:rsidRPr="007542AD">
        <w:rPr>
          <w:rFonts w:ascii="Arial" w:eastAsia="Arial" w:hAnsi="Arial" w:cs="Arial"/>
          <w:sz w:val="20"/>
          <w:szCs w:val="20"/>
        </w:rPr>
        <w:t xml:space="preserve"> improve GEBCO data quality (Royal Moroccan Navy)</w:t>
      </w:r>
    </w:p>
    <w:p w14:paraId="5227FDDC" w14:textId="77777777" w:rsidR="00983DF6" w:rsidRPr="007542AD" w:rsidRDefault="00983DF6" w:rsidP="00983DF6">
      <w:pPr>
        <w:numPr>
          <w:ilvl w:val="0"/>
          <w:numId w:val="10"/>
        </w:numPr>
        <w:pBdr>
          <w:top w:val="nil"/>
          <w:left w:val="nil"/>
          <w:bottom w:val="nil"/>
          <w:right w:val="nil"/>
          <w:between w:val="nil"/>
        </w:pBdr>
        <w:rPr>
          <w:rFonts w:ascii="Arial" w:eastAsia="Arial" w:hAnsi="Arial" w:cs="Arial"/>
          <w:color w:val="000000"/>
          <w:sz w:val="20"/>
          <w:szCs w:val="20"/>
        </w:rPr>
      </w:pPr>
      <w:r w:rsidRPr="007542AD">
        <w:rPr>
          <w:rFonts w:ascii="Arial" w:eastAsia="Arial" w:hAnsi="Arial" w:cs="Arial"/>
          <w:color w:val="000000"/>
          <w:sz w:val="20"/>
          <w:szCs w:val="20"/>
        </w:rPr>
        <w:t>This topic is predominately under review as hydrographic office or navy in certain countries have the authority to permit data release and sharing</w:t>
      </w:r>
    </w:p>
    <w:p w14:paraId="6342B836" w14:textId="77777777" w:rsidR="00983DF6" w:rsidRPr="007542AD" w:rsidRDefault="00983DF6" w:rsidP="00983DF6">
      <w:pPr>
        <w:pBdr>
          <w:top w:val="nil"/>
          <w:left w:val="nil"/>
          <w:bottom w:val="nil"/>
          <w:right w:val="nil"/>
          <w:between w:val="nil"/>
        </w:pBdr>
        <w:ind w:left="720"/>
        <w:rPr>
          <w:rFonts w:ascii="Arial" w:eastAsia="Arial" w:hAnsi="Arial" w:cs="Arial"/>
          <w:color w:val="000000"/>
          <w:sz w:val="20"/>
          <w:szCs w:val="20"/>
        </w:rPr>
      </w:pPr>
    </w:p>
    <w:p w14:paraId="11A1E0E9" w14:textId="77777777" w:rsidR="00983DF6" w:rsidRPr="007542AD" w:rsidRDefault="00983DF6" w:rsidP="009A1546">
      <w:pPr>
        <w:pStyle w:val="ListParagraph"/>
        <w:numPr>
          <w:ilvl w:val="0"/>
          <w:numId w:val="28"/>
        </w:numPr>
        <w:spacing w:after="120"/>
        <w:ind w:left="714" w:hanging="357"/>
        <w:contextualSpacing w:val="0"/>
        <w:jc w:val="both"/>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Please suggest any potential new approaches that could be tried to facilitate and augment the contribution of bathymetric data collected by scientific or other endeavours to GEBCO.</w:t>
      </w:r>
    </w:p>
    <w:p w14:paraId="0A3E16B3" w14:textId="77777777" w:rsidR="00983DF6" w:rsidRPr="007542AD" w:rsidRDefault="00983DF6" w:rsidP="009A1546">
      <w:pPr>
        <w:numPr>
          <w:ilvl w:val="0"/>
          <w:numId w:val="13"/>
        </w:numPr>
        <w:pBdr>
          <w:top w:val="nil"/>
          <w:left w:val="nil"/>
          <w:bottom w:val="nil"/>
          <w:right w:val="nil"/>
          <w:between w:val="nil"/>
        </w:pBdr>
        <w:spacing w:after="120"/>
        <w:ind w:left="714" w:hanging="357"/>
        <w:jc w:val="both"/>
        <w:rPr>
          <w:rFonts w:ascii="Arial" w:eastAsia="Arial" w:hAnsi="Arial" w:cs="Arial"/>
          <w:sz w:val="20"/>
          <w:szCs w:val="20"/>
        </w:rPr>
      </w:pPr>
      <w:r w:rsidRPr="007542AD">
        <w:rPr>
          <w:rFonts w:ascii="Arial" w:eastAsia="Arial" w:hAnsi="Arial" w:cs="Arial"/>
          <w:sz w:val="20"/>
          <w:szCs w:val="20"/>
          <w:highlight w:val="white"/>
        </w:rPr>
        <w:t>Promote collaboration among scientific communities, industry partners, and government agencies to undertake collaborative bathymetric mapping initiatives in underexplored or remote marine areas. Combine resources, expertise, and equipment to gather high-resolution bathymetric data through ship-based surveys, autonomous underwater vehicles (AUVs), unmanned surface vessels (USVs), or airborne LiDAR systems. Coordinate data collection endeavours to achieve comprehensive coverage and avoid redundant efforts.</w:t>
      </w:r>
    </w:p>
    <w:p w14:paraId="0AF99285" w14:textId="77777777" w:rsidR="00983DF6" w:rsidRPr="007542AD" w:rsidRDefault="00983DF6" w:rsidP="009A1546">
      <w:pPr>
        <w:numPr>
          <w:ilvl w:val="0"/>
          <w:numId w:val="13"/>
        </w:numPr>
        <w:pBdr>
          <w:top w:val="nil"/>
          <w:left w:val="nil"/>
          <w:bottom w:val="nil"/>
          <w:right w:val="nil"/>
          <w:between w:val="nil"/>
        </w:pBdr>
        <w:spacing w:after="120"/>
        <w:ind w:left="714" w:hanging="357"/>
        <w:jc w:val="both"/>
        <w:rPr>
          <w:rFonts w:ascii="Arial" w:eastAsia="Arial" w:hAnsi="Arial" w:cs="Arial"/>
          <w:sz w:val="20"/>
          <w:szCs w:val="20"/>
        </w:rPr>
      </w:pPr>
      <w:r w:rsidRPr="007542AD">
        <w:rPr>
          <w:rFonts w:ascii="Arial" w:eastAsia="Arial" w:hAnsi="Arial" w:cs="Arial"/>
          <w:sz w:val="20"/>
          <w:szCs w:val="20"/>
        </w:rPr>
        <w:t>Establish incentives and rewards for organizations and individuals to contribute bathymetric data to GEBCO. Recognize and acknowledge data contributors through citation, co-authorship, or awards. Provide financial support, research grants, or access to GEBCO resources and services as incentives for sharing high-quality bathymetric data. Foster a culture of collaboration and knowledge sharing within the bathymetric mapping community to promote data exchange and cooperation.</w:t>
      </w:r>
    </w:p>
    <w:p w14:paraId="2376A25A" w14:textId="77777777" w:rsidR="00983DF6" w:rsidRPr="007542AD" w:rsidRDefault="00983DF6" w:rsidP="00983DF6">
      <w:pPr>
        <w:numPr>
          <w:ilvl w:val="0"/>
          <w:numId w:val="13"/>
        </w:numPr>
        <w:pBdr>
          <w:top w:val="nil"/>
          <w:left w:val="nil"/>
          <w:bottom w:val="nil"/>
          <w:right w:val="nil"/>
          <w:between w:val="nil"/>
        </w:pBdr>
        <w:spacing w:after="160"/>
        <w:jc w:val="both"/>
        <w:rPr>
          <w:rFonts w:ascii="Arial" w:eastAsia="Arial" w:hAnsi="Arial" w:cs="Arial"/>
          <w:color w:val="000000"/>
          <w:sz w:val="20"/>
          <w:szCs w:val="20"/>
        </w:rPr>
      </w:pPr>
      <w:r w:rsidRPr="007542AD">
        <w:rPr>
          <w:rFonts w:ascii="Arial" w:eastAsia="Arial" w:hAnsi="Arial" w:cs="Arial"/>
          <w:sz w:val="20"/>
          <w:szCs w:val="20"/>
        </w:rPr>
        <w:t xml:space="preserve">Allocate resources to capacity building initiatives aimed at strengthening the skills, knowledge, and capabilities of scientists, researchers, and marine professionals engaged in bathymetric data collection and processing. Deliver training workshops, seminars, and online courses </w:t>
      </w:r>
      <w:r w:rsidRPr="007542AD">
        <w:rPr>
          <w:rFonts w:ascii="Arial" w:eastAsia="Arial" w:hAnsi="Arial" w:cs="Arial"/>
          <w:color w:val="000000"/>
          <w:sz w:val="20"/>
          <w:szCs w:val="20"/>
        </w:rPr>
        <w:t>covering bathymetric mapping techniques, data management practices, and quality assurance protocols. Facilitate access to cutting-edge bathymetric surveying equipment, software tools, and analytical resources to bolster capacity development endeavours.</w:t>
      </w:r>
    </w:p>
    <w:p w14:paraId="193F2CB7" w14:textId="77777777" w:rsidR="00983DF6" w:rsidRPr="007542AD" w:rsidRDefault="00983DF6" w:rsidP="00503788">
      <w:pPr>
        <w:pStyle w:val="ListParagraph"/>
        <w:numPr>
          <w:ilvl w:val="0"/>
          <w:numId w:val="28"/>
        </w:numPr>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Please suggest any potential requirements and type of capacity development regarding GEBCO products from the perspective of your Program/Subsidiary Body/Industry Sector.</w:t>
      </w:r>
    </w:p>
    <w:p w14:paraId="27A3300A" w14:textId="77777777" w:rsidR="00503788" w:rsidRPr="007542AD" w:rsidRDefault="00503788" w:rsidP="00503788">
      <w:pPr>
        <w:pStyle w:val="ListParagraph"/>
        <w:rPr>
          <w:rFonts w:ascii="Arial" w:eastAsia="Arial" w:hAnsi="Arial" w:cs="Arial"/>
          <w:b/>
          <w:bCs/>
          <w:color w:val="000000" w:themeColor="text1"/>
          <w:sz w:val="20"/>
          <w:szCs w:val="20"/>
        </w:rPr>
      </w:pPr>
    </w:p>
    <w:p w14:paraId="3A76B504" w14:textId="77777777" w:rsidR="00983DF6" w:rsidRPr="007542AD" w:rsidRDefault="00534828" w:rsidP="009A1546">
      <w:pPr>
        <w:spacing w:after="120"/>
        <w:rPr>
          <w:rFonts w:ascii="Arial" w:eastAsia="Arial" w:hAnsi="Arial" w:cs="Arial"/>
          <w:sz w:val="20"/>
          <w:szCs w:val="20"/>
        </w:rPr>
      </w:pPr>
      <w:r w:rsidRPr="007542AD">
        <w:rPr>
          <w:rFonts w:ascii="Arial" w:eastAsia="Arial" w:hAnsi="Arial" w:cs="Arial"/>
          <w:sz w:val="20"/>
          <w:szCs w:val="20"/>
        </w:rPr>
        <w:t>Though m</w:t>
      </w:r>
      <w:r w:rsidR="00983DF6" w:rsidRPr="007542AD">
        <w:rPr>
          <w:rFonts w:ascii="Arial" w:eastAsia="Arial" w:hAnsi="Arial" w:cs="Arial"/>
          <w:sz w:val="20"/>
          <w:szCs w:val="20"/>
        </w:rPr>
        <w:t>ost of the respondents have skipped this question</w:t>
      </w:r>
      <w:r w:rsidRPr="007542AD">
        <w:rPr>
          <w:rFonts w:ascii="Arial" w:eastAsia="Arial" w:hAnsi="Arial" w:cs="Arial"/>
          <w:sz w:val="20"/>
          <w:szCs w:val="20"/>
        </w:rPr>
        <w:t>, the following were identified by some respondents:</w:t>
      </w:r>
    </w:p>
    <w:p w14:paraId="770B3BEF" w14:textId="77777777" w:rsidR="00983DF6" w:rsidRPr="007542AD" w:rsidRDefault="00983DF6" w:rsidP="009A1546">
      <w:pPr>
        <w:numPr>
          <w:ilvl w:val="0"/>
          <w:numId w:val="15"/>
        </w:numPr>
        <w:pBdr>
          <w:top w:val="nil"/>
          <w:left w:val="nil"/>
          <w:bottom w:val="nil"/>
          <w:right w:val="nil"/>
          <w:between w:val="nil"/>
        </w:pBdr>
        <w:spacing w:after="120"/>
        <w:jc w:val="both"/>
        <w:rPr>
          <w:rFonts w:ascii="Arial" w:eastAsia="Arial" w:hAnsi="Arial" w:cs="Arial"/>
          <w:color w:val="000000"/>
          <w:sz w:val="20"/>
          <w:szCs w:val="20"/>
        </w:rPr>
      </w:pPr>
      <w:r w:rsidRPr="007542AD">
        <w:rPr>
          <w:rFonts w:ascii="Arial" w:eastAsia="Arial" w:hAnsi="Arial" w:cs="Arial"/>
          <w:color w:val="000000"/>
          <w:sz w:val="20"/>
          <w:szCs w:val="20"/>
        </w:rPr>
        <w:t>Provide training programs and workshops to enhance the technical skills and knowledge of professionals involved in bathymetric data collection, processing, and analysis.</w:t>
      </w:r>
    </w:p>
    <w:p w14:paraId="050725BB" w14:textId="77777777" w:rsidR="00983DF6" w:rsidRPr="007542AD" w:rsidRDefault="00983DF6" w:rsidP="00983DF6">
      <w:pPr>
        <w:numPr>
          <w:ilvl w:val="0"/>
          <w:numId w:val="15"/>
        </w:numPr>
        <w:pBdr>
          <w:top w:val="nil"/>
          <w:left w:val="nil"/>
          <w:bottom w:val="nil"/>
          <w:right w:val="nil"/>
          <w:between w:val="nil"/>
        </w:pBdr>
        <w:jc w:val="both"/>
        <w:rPr>
          <w:rFonts w:ascii="Arial" w:eastAsia="Arial" w:hAnsi="Arial" w:cs="Arial"/>
          <w:color w:val="000000"/>
          <w:sz w:val="20"/>
          <w:szCs w:val="20"/>
        </w:rPr>
      </w:pPr>
      <w:bookmarkStart w:id="0" w:name="_heading=h.gjdgxs" w:colFirst="0" w:colLast="0"/>
      <w:bookmarkEnd w:id="0"/>
      <w:r w:rsidRPr="007542AD">
        <w:rPr>
          <w:rFonts w:ascii="Arial" w:eastAsia="Arial" w:hAnsi="Arial" w:cs="Arial"/>
          <w:color w:val="0D0D0D"/>
          <w:sz w:val="20"/>
          <w:szCs w:val="20"/>
          <w:highlight w:val="white"/>
        </w:rPr>
        <w:t>These programs could encompass workshops or courses focusing on GIS (Geographic Information Systems) software utilization, data processing techniques, and spatial analysis methods pertinent to GEBCO datasets. Facilitating collaborative research and knowledge-sharing initiatives cantered around GEBCO products would further enhance value. This could entail fostering partnerships and collaborations among stakeholders to undertake joint research projects or exchange experiences and best practices in leveraging GEBCO datasets.</w:t>
      </w:r>
    </w:p>
    <w:p w14:paraId="7E3F2B9B" w14:textId="77777777" w:rsidR="00983DF6" w:rsidRPr="007542AD" w:rsidRDefault="00983DF6" w:rsidP="00983DF6">
      <w:pPr>
        <w:pBdr>
          <w:top w:val="nil"/>
          <w:left w:val="nil"/>
          <w:bottom w:val="nil"/>
          <w:right w:val="nil"/>
          <w:between w:val="nil"/>
        </w:pBdr>
        <w:ind w:left="720"/>
        <w:rPr>
          <w:rFonts w:ascii="Arial" w:eastAsia="Arial" w:hAnsi="Arial" w:cs="Arial"/>
          <w:color w:val="000000"/>
          <w:sz w:val="20"/>
          <w:szCs w:val="20"/>
        </w:rPr>
      </w:pPr>
    </w:p>
    <w:p w14:paraId="5878CDBF" w14:textId="77777777" w:rsidR="00983DF6" w:rsidRPr="007542AD" w:rsidRDefault="00983DF6" w:rsidP="00534828">
      <w:pPr>
        <w:pStyle w:val="ListParagraph"/>
        <w:numPr>
          <w:ilvl w:val="0"/>
          <w:numId w:val="28"/>
        </w:numPr>
        <w:pBdr>
          <w:top w:val="nil"/>
          <w:left w:val="nil"/>
          <w:bottom w:val="nil"/>
          <w:right w:val="nil"/>
          <w:between w:val="nil"/>
        </w:pBdr>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Please suggest any supplementary factors for the assessment of contributions to GEBCO's data and products from the standpoint of your Program/Subsidiary Body/Organization/Industry Sector</w:t>
      </w:r>
    </w:p>
    <w:p w14:paraId="2D79FCB8" w14:textId="77777777" w:rsidR="00534828" w:rsidRPr="007542AD" w:rsidRDefault="00534828" w:rsidP="00534828">
      <w:pPr>
        <w:rPr>
          <w:rFonts w:ascii="Arial" w:eastAsia="Arial" w:hAnsi="Arial" w:cs="Arial"/>
          <w:sz w:val="20"/>
          <w:szCs w:val="20"/>
        </w:rPr>
      </w:pPr>
    </w:p>
    <w:p w14:paraId="3BE0DAA3" w14:textId="77777777" w:rsidR="00534828" w:rsidRPr="007542AD" w:rsidRDefault="00534828" w:rsidP="009A1546">
      <w:pPr>
        <w:spacing w:after="120"/>
        <w:rPr>
          <w:rFonts w:ascii="Arial" w:eastAsia="Arial" w:hAnsi="Arial" w:cs="Arial"/>
          <w:sz w:val="20"/>
          <w:szCs w:val="20"/>
        </w:rPr>
      </w:pPr>
      <w:r w:rsidRPr="007542AD">
        <w:rPr>
          <w:rFonts w:ascii="Arial" w:eastAsia="Arial" w:hAnsi="Arial" w:cs="Arial"/>
          <w:sz w:val="20"/>
          <w:szCs w:val="20"/>
        </w:rPr>
        <w:t>Though most of the respondents have skipped this question, the following were identified by some respondents:</w:t>
      </w:r>
    </w:p>
    <w:p w14:paraId="3C30771B" w14:textId="77777777" w:rsidR="00983DF6" w:rsidRPr="007542AD" w:rsidRDefault="00983DF6" w:rsidP="009A1546">
      <w:pPr>
        <w:numPr>
          <w:ilvl w:val="0"/>
          <w:numId w:val="17"/>
        </w:numPr>
        <w:pBdr>
          <w:top w:val="nil"/>
          <w:left w:val="nil"/>
          <w:bottom w:val="nil"/>
          <w:right w:val="nil"/>
          <w:between w:val="nil"/>
        </w:pBdr>
        <w:spacing w:after="120"/>
        <w:rPr>
          <w:rFonts w:ascii="Arial" w:eastAsia="Arial" w:hAnsi="Arial" w:cs="Arial"/>
          <w:color w:val="000000"/>
          <w:sz w:val="20"/>
          <w:szCs w:val="20"/>
        </w:rPr>
      </w:pPr>
      <w:r w:rsidRPr="007542AD">
        <w:rPr>
          <w:rFonts w:ascii="Arial" w:eastAsia="Arial" w:hAnsi="Arial" w:cs="Arial"/>
          <w:color w:val="000000"/>
          <w:sz w:val="20"/>
          <w:szCs w:val="20"/>
        </w:rPr>
        <w:t>In the past, TSCOM provided reports indicating the annual number of scientific articles citing GEBCO grid data and maps. It would be prudent to maintain these statistics for future reference.</w:t>
      </w:r>
    </w:p>
    <w:p w14:paraId="2A56231F" w14:textId="77777777" w:rsidR="00983DF6" w:rsidRPr="007542AD" w:rsidRDefault="00983DF6" w:rsidP="00983DF6">
      <w:pPr>
        <w:numPr>
          <w:ilvl w:val="0"/>
          <w:numId w:val="17"/>
        </w:numPr>
        <w:pBdr>
          <w:top w:val="nil"/>
          <w:left w:val="nil"/>
          <w:bottom w:val="nil"/>
          <w:right w:val="nil"/>
          <w:between w:val="nil"/>
        </w:pBdr>
        <w:rPr>
          <w:rFonts w:ascii="Arial" w:eastAsia="Arial" w:hAnsi="Arial" w:cs="Arial"/>
          <w:color w:val="000000"/>
          <w:sz w:val="20"/>
          <w:szCs w:val="20"/>
        </w:rPr>
      </w:pPr>
      <w:r w:rsidRPr="007542AD">
        <w:rPr>
          <w:rFonts w:ascii="Arial" w:eastAsia="Arial" w:hAnsi="Arial" w:cs="Arial"/>
          <w:color w:val="000000"/>
          <w:sz w:val="20"/>
          <w:szCs w:val="20"/>
        </w:rPr>
        <w:t>Implementing a more effective mechanism for crediting data contributors when utilizing GEBCO products.</w:t>
      </w:r>
    </w:p>
    <w:p w14:paraId="7A7C6399" w14:textId="77777777" w:rsidR="00983DF6" w:rsidRPr="007542AD" w:rsidRDefault="00983DF6" w:rsidP="00983DF6">
      <w:pPr>
        <w:pBdr>
          <w:top w:val="nil"/>
          <w:left w:val="nil"/>
          <w:bottom w:val="nil"/>
          <w:right w:val="nil"/>
          <w:between w:val="nil"/>
        </w:pBdr>
        <w:rPr>
          <w:rFonts w:ascii="Arial" w:eastAsia="Arial" w:hAnsi="Arial" w:cs="Arial"/>
          <w:b/>
          <w:bCs/>
          <w:color w:val="000000" w:themeColor="text1"/>
          <w:sz w:val="20"/>
          <w:szCs w:val="20"/>
        </w:rPr>
      </w:pPr>
    </w:p>
    <w:p w14:paraId="1105E589" w14:textId="77777777" w:rsidR="00983DF6" w:rsidRPr="007542AD" w:rsidRDefault="00983DF6" w:rsidP="009A1546">
      <w:pPr>
        <w:pStyle w:val="ListParagraph"/>
        <w:numPr>
          <w:ilvl w:val="0"/>
          <w:numId w:val="28"/>
        </w:numPr>
        <w:pBdr>
          <w:top w:val="nil"/>
          <w:left w:val="nil"/>
          <w:bottom w:val="nil"/>
          <w:right w:val="nil"/>
          <w:between w:val="nil"/>
        </w:pBdr>
        <w:spacing w:after="120"/>
        <w:contextualSpacing w:val="0"/>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 xml:space="preserve"> </w:t>
      </w:r>
      <w:r w:rsidR="00534828" w:rsidRPr="007542AD">
        <w:rPr>
          <w:rFonts w:ascii="Arial" w:eastAsia="Arial" w:hAnsi="Arial" w:cs="Arial"/>
          <w:b/>
          <w:bCs/>
          <w:color w:val="000000" w:themeColor="text1"/>
          <w:sz w:val="20"/>
          <w:szCs w:val="20"/>
        </w:rPr>
        <w:t>K</w:t>
      </w:r>
      <w:r w:rsidRPr="007542AD">
        <w:rPr>
          <w:rFonts w:ascii="Arial" w:eastAsia="Arial" w:hAnsi="Arial" w:cs="Arial"/>
          <w:b/>
          <w:bCs/>
          <w:color w:val="000000" w:themeColor="text1"/>
          <w:sz w:val="20"/>
          <w:szCs w:val="20"/>
        </w:rPr>
        <w:t>ey recommendation</w:t>
      </w:r>
      <w:r w:rsidR="00534828" w:rsidRPr="007542AD">
        <w:rPr>
          <w:rFonts w:ascii="Arial" w:eastAsia="Arial" w:hAnsi="Arial" w:cs="Arial"/>
          <w:b/>
          <w:bCs/>
          <w:color w:val="000000" w:themeColor="text1"/>
          <w:sz w:val="20"/>
          <w:szCs w:val="20"/>
        </w:rPr>
        <w:t xml:space="preserve"> </w:t>
      </w:r>
      <w:r w:rsidRPr="007542AD">
        <w:rPr>
          <w:rFonts w:ascii="Arial" w:eastAsia="Arial" w:hAnsi="Arial" w:cs="Arial"/>
          <w:b/>
          <w:bCs/>
          <w:color w:val="000000" w:themeColor="text1"/>
          <w:sz w:val="20"/>
          <w:szCs w:val="20"/>
        </w:rPr>
        <w:t>for enhancing the</w:t>
      </w:r>
      <w:r w:rsidR="00534828" w:rsidRPr="007542AD">
        <w:rPr>
          <w:rFonts w:ascii="Arial" w:eastAsia="Arial" w:hAnsi="Arial" w:cs="Arial"/>
          <w:b/>
          <w:bCs/>
          <w:color w:val="000000" w:themeColor="text1"/>
          <w:sz w:val="20"/>
          <w:szCs w:val="20"/>
        </w:rPr>
        <w:t xml:space="preserve"> GEBCO</w:t>
      </w:r>
      <w:r w:rsidRPr="007542AD">
        <w:rPr>
          <w:rFonts w:ascii="Arial" w:eastAsia="Arial" w:hAnsi="Arial" w:cs="Arial"/>
          <w:b/>
          <w:bCs/>
          <w:color w:val="000000" w:themeColor="text1"/>
          <w:sz w:val="20"/>
          <w:szCs w:val="20"/>
        </w:rPr>
        <w:t xml:space="preserve"> efficacy of its dissemination of seabed data to </w:t>
      </w:r>
      <w:r w:rsidR="00534828" w:rsidRPr="007542AD">
        <w:rPr>
          <w:rFonts w:ascii="Arial" w:eastAsia="Arial" w:hAnsi="Arial" w:cs="Arial"/>
          <w:b/>
          <w:bCs/>
          <w:color w:val="000000" w:themeColor="text1"/>
          <w:sz w:val="20"/>
          <w:szCs w:val="20"/>
        </w:rPr>
        <w:t>relevant</w:t>
      </w:r>
      <w:r w:rsidRPr="007542AD">
        <w:rPr>
          <w:rFonts w:ascii="Arial" w:eastAsia="Arial" w:hAnsi="Arial" w:cs="Arial"/>
          <w:b/>
          <w:bCs/>
          <w:color w:val="000000" w:themeColor="text1"/>
          <w:sz w:val="20"/>
          <w:szCs w:val="20"/>
        </w:rPr>
        <w:t xml:space="preserve"> stakeholders</w:t>
      </w:r>
    </w:p>
    <w:p w14:paraId="7B179677" w14:textId="77777777" w:rsidR="00983DF6" w:rsidRPr="007542AD" w:rsidRDefault="00983DF6" w:rsidP="009A1546">
      <w:pPr>
        <w:numPr>
          <w:ilvl w:val="0"/>
          <w:numId w:val="21"/>
        </w:numPr>
        <w:pBdr>
          <w:top w:val="nil"/>
          <w:left w:val="nil"/>
          <w:bottom w:val="nil"/>
          <w:right w:val="nil"/>
          <w:between w:val="nil"/>
        </w:pBdr>
        <w:spacing w:after="120"/>
        <w:jc w:val="both"/>
        <w:rPr>
          <w:rFonts w:ascii="Arial" w:eastAsia="Arial" w:hAnsi="Arial" w:cs="Arial"/>
          <w:color w:val="000000"/>
          <w:sz w:val="20"/>
          <w:szCs w:val="20"/>
        </w:rPr>
      </w:pPr>
      <w:r w:rsidRPr="007542AD">
        <w:rPr>
          <w:rFonts w:ascii="Arial" w:eastAsia="Arial" w:hAnsi="Arial" w:cs="Arial"/>
          <w:color w:val="000000"/>
          <w:sz w:val="20"/>
          <w:szCs w:val="20"/>
          <w:highlight w:val="white"/>
        </w:rPr>
        <w:t>Continuously enhance accuracy and coverage while advocating for data sharing and open access.</w:t>
      </w:r>
    </w:p>
    <w:p w14:paraId="52F44772" w14:textId="77777777" w:rsidR="00983DF6" w:rsidRPr="007542AD" w:rsidRDefault="00983DF6" w:rsidP="009A1546">
      <w:pPr>
        <w:numPr>
          <w:ilvl w:val="0"/>
          <w:numId w:val="21"/>
        </w:numPr>
        <w:pBdr>
          <w:top w:val="nil"/>
          <w:left w:val="nil"/>
          <w:bottom w:val="nil"/>
          <w:right w:val="nil"/>
          <w:between w:val="nil"/>
        </w:pBdr>
        <w:spacing w:after="120"/>
        <w:jc w:val="both"/>
        <w:rPr>
          <w:rFonts w:ascii="Arial" w:eastAsia="Arial" w:hAnsi="Arial" w:cs="Arial"/>
          <w:color w:val="000000"/>
          <w:sz w:val="20"/>
          <w:szCs w:val="20"/>
        </w:rPr>
      </w:pPr>
      <w:r w:rsidRPr="007542AD">
        <w:rPr>
          <w:rFonts w:ascii="Arial" w:eastAsia="Arial" w:hAnsi="Arial" w:cs="Arial"/>
          <w:color w:val="000000"/>
          <w:sz w:val="20"/>
          <w:szCs w:val="20"/>
          <w:highlight w:val="white"/>
        </w:rPr>
        <w:t>Utilize all communication channels and engage a broad range of stakeholders by leveraging GEBCO members or points of contact (POCs) in each region/country. This could involve organizing workshops or meetings across different countries to showcase improvements and products. In-person meetings are particularly effective for this purpose</w:t>
      </w:r>
    </w:p>
    <w:p w14:paraId="0065AFC4" w14:textId="0B9EDCE2" w:rsidR="002C2AA1" w:rsidRPr="007542AD" w:rsidRDefault="00983DF6" w:rsidP="00983DF6">
      <w:pPr>
        <w:numPr>
          <w:ilvl w:val="0"/>
          <w:numId w:val="21"/>
        </w:numPr>
        <w:pBdr>
          <w:top w:val="nil"/>
          <w:left w:val="nil"/>
          <w:bottom w:val="nil"/>
          <w:right w:val="nil"/>
          <w:between w:val="nil"/>
        </w:pBdr>
        <w:jc w:val="both"/>
        <w:rPr>
          <w:rFonts w:ascii="Arial" w:eastAsia="Arial" w:hAnsi="Arial" w:cs="Arial"/>
          <w:color w:val="000000"/>
          <w:sz w:val="20"/>
          <w:szCs w:val="20"/>
        </w:rPr>
      </w:pPr>
      <w:r w:rsidRPr="007542AD">
        <w:rPr>
          <w:rFonts w:ascii="Arial" w:eastAsia="Arial" w:hAnsi="Arial" w:cs="Arial"/>
          <w:color w:val="000000"/>
          <w:sz w:val="20"/>
          <w:szCs w:val="20"/>
        </w:rPr>
        <w:t>GEBCO could introduce online workshops or short-term courses, removing geographical barriers and enabling broader dissemination to individuals</w:t>
      </w:r>
      <w:r w:rsidR="00CC328B">
        <w:rPr>
          <w:rFonts w:ascii="Arial" w:eastAsia="Arial" w:hAnsi="Arial" w:cs="Arial"/>
          <w:color w:val="000000"/>
          <w:sz w:val="20"/>
          <w:szCs w:val="20"/>
        </w:rPr>
        <w:t>.</w:t>
      </w:r>
    </w:p>
    <w:p w14:paraId="554F86B8" w14:textId="66F0216D" w:rsidR="000C0BC7" w:rsidRPr="007542AD" w:rsidRDefault="000C0BC7" w:rsidP="000C0BC7">
      <w:pPr>
        <w:pBdr>
          <w:top w:val="nil"/>
          <w:left w:val="nil"/>
          <w:bottom w:val="nil"/>
          <w:right w:val="nil"/>
          <w:between w:val="nil"/>
        </w:pBdr>
        <w:jc w:val="both"/>
        <w:rPr>
          <w:rFonts w:ascii="Arial" w:eastAsia="Arial" w:hAnsi="Arial" w:cs="Arial"/>
          <w:color w:val="000000"/>
          <w:sz w:val="20"/>
          <w:szCs w:val="20"/>
        </w:rPr>
      </w:pPr>
    </w:p>
    <w:p w14:paraId="253F319C" w14:textId="045EED71" w:rsidR="000C0BC7" w:rsidRPr="007542AD" w:rsidRDefault="000C0BC7" w:rsidP="000C0BC7">
      <w:pPr>
        <w:pBdr>
          <w:top w:val="nil"/>
          <w:left w:val="nil"/>
          <w:bottom w:val="nil"/>
          <w:right w:val="nil"/>
          <w:between w:val="nil"/>
        </w:pBdr>
        <w:jc w:val="both"/>
        <w:rPr>
          <w:rFonts w:ascii="Arial" w:eastAsia="Arial" w:hAnsi="Arial" w:cs="Arial"/>
          <w:color w:val="000000"/>
          <w:sz w:val="20"/>
          <w:szCs w:val="20"/>
        </w:rPr>
      </w:pPr>
    </w:p>
    <w:p w14:paraId="48C7AB44" w14:textId="2F0237C8" w:rsidR="000C0BC7" w:rsidRPr="007542AD" w:rsidRDefault="000C0BC7" w:rsidP="000C0BC7">
      <w:pPr>
        <w:pBdr>
          <w:top w:val="nil"/>
          <w:left w:val="nil"/>
          <w:bottom w:val="nil"/>
          <w:right w:val="nil"/>
          <w:between w:val="nil"/>
        </w:pBdr>
        <w:jc w:val="both"/>
        <w:rPr>
          <w:rFonts w:ascii="Arial" w:eastAsia="Arial" w:hAnsi="Arial" w:cs="Arial"/>
          <w:color w:val="000000"/>
          <w:sz w:val="20"/>
          <w:szCs w:val="20"/>
        </w:rPr>
      </w:pPr>
    </w:p>
    <w:p w14:paraId="0322B29A" w14:textId="652A613C" w:rsidR="000C0BC7" w:rsidRPr="007542AD" w:rsidRDefault="000C0BC7" w:rsidP="000C0BC7">
      <w:pPr>
        <w:pBdr>
          <w:top w:val="nil"/>
          <w:left w:val="nil"/>
          <w:bottom w:val="nil"/>
          <w:right w:val="nil"/>
          <w:between w:val="nil"/>
        </w:pBdr>
        <w:jc w:val="both"/>
        <w:rPr>
          <w:rFonts w:ascii="Arial" w:eastAsia="Arial" w:hAnsi="Arial" w:cs="Arial"/>
          <w:color w:val="000000"/>
          <w:sz w:val="20"/>
          <w:szCs w:val="20"/>
        </w:rPr>
      </w:pPr>
    </w:p>
    <w:p w14:paraId="25E129D8" w14:textId="4A0F154A" w:rsidR="000C0BC7" w:rsidRPr="007542AD" w:rsidRDefault="000C0BC7" w:rsidP="000C0BC7">
      <w:pPr>
        <w:pBdr>
          <w:top w:val="nil"/>
          <w:left w:val="nil"/>
          <w:bottom w:val="nil"/>
          <w:right w:val="nil"/>
          <w:between w:val="nil"/>
        </w:pBdr>
        <w:jc w:val="both"/>
        <w:rPr>
          <w:rFonts w:ascii="Arial" w:eastAsia="Arial" w:hAnsi="Arial" w:cs="Arial"/>
          <w:color w:val="000000"/>
          <w:sz w:val="20"/>
          <w:szCs w:val="20"/>
        </w:rPr>
      </w:pPr>
    </w:p>
    <w:p w14:paraId="3FB09F36" w14:textId="75D8A099" w:rsidR="000C0BC7" w:rsidRPr="007542AD" w:rsidRDefault="000C0BC7" w:rsidP="000C0BC7">
      <w:pPr>
        <w:pBdr>
          <w:top w:val="nil"/>
          <w:left w:val="nil"/>
          <w:bottom w:val="nil"/>
          <w:right w:val="nil"/>
          <w:between w:val="nil"/>
        </w:pBdr>
        <w:jc w:val="both"/>
        <w:rPr>
          <w:rFonts w:ascii="Arial" w:eastAsia="Arial" w:hAnsi="Arial" w:cs="Arial"/>
          <w:color w:val="000000"/>
          <w:sz w:val="20"/>
          <w:szCs w:val="20"/>
        </w:rPr>
      </w:pPr>
    </w:p>
    <w:p w14:paraId="12960073" w14:textId="1F9C00CA" w:rsidR="000C0BC7" w:rsidRPr="007542AD" w:rsidRDefault="000C0BC7" w:rsidP="000C0BC7">
      <w:pPr>
        <w:pBdr>
          <w:top w:val="nil"/>
          <w:left w:val="nil"/>
          <w:bottom w:val="nil"/>
          <w:right w:val="nil"/>
          <w:between w:val="nil"/>
        </w:pBdr>
        <w:jc w:val="both"/>
        <w:rPr>
          <w:rFonts w:ascii="Arial" w:eastAsia="Arial" w:hAnsi="Arial" w:cs="Arial"/>
          <w:color w:val="000000"/>
          <w:sz w:val="20"/>
          <w:szCs w:val="20"/>
        </w:rPr>
      </w:pPr>
    </w:p>
    <w:p w14:paraId="3ED70406" w14:textId="59C22E53" w:rsidR="000C0BC7" w:rsidRPr="007542AD" w:rsidRDefault="000C0BC7" w:rsidP="000C0BC7">
      <w:pPr>
        <w:pBdr>
          <w:top w:val="nil"/>
          <w:left w:val="nil"/>
          <w:bottom w:val="nil"/>
          <w:right w:val="nil"/>
          <w:between w:val="nil"/>
        </w:pBdr>
        <w:jc w:val="both"/>
        <w:rPr>
          <w:rFonts w:ascii="Arial" w:eastAsia="Arial" w:hAnsi="Arial" w:cs="Arial"/>
          <w:color w:val="000000"/>
          <w:sz w:val="20"/>
          <w:szCs w:val="20"/>
        </w:rPr>
      </w:pPr>
    </w:p>
    <w:p w14:paraId="0977FF52" w14:textId="5B8AA61C" w:rsidR="000C0BC7" w:rsidRPr="007542AD" w:rsidRDefault="000C0BC7" w:rsidP="000C0BC7">
      <w:pPr>
        <w:pBdr>
          <w:top w:val="nil"/>
          <w:left w:val="nil"/>
          <w:bottom w:val="nil"/>
          <w:right w:val="nil"/>
          <w:between w:val="nil"/>
        </w:pBdr>
        <w:jc w:val="both"/>
        <w:rPr>
          <w:rFonts w:ascii="Arial" w:eastAsia="Arial" w:hAnsi="Arial" w:cs="Arial"/>
          <w:color w:val="000000"/>
          <w:sz w:val="20"/>
          <w:szCs w:val="20"/>
        </w:rPr>
      </w:pPr>
    </w:p>
    <w:p w14:paraId="71135849" w14:textId="0E2ED9BD" w:rsidR="000C0BC7" w:rsidRPr="007542AD" w:rsidRDefault="000C0BC7" w:rsidP="000C0BC7">
      <w:pPr>
        <w:pBdr>
          <w:top w:val="nil"/>
          <w:left w:val="nil"/>
          <w:bottom w:val="nil"/>
          <w:right w:val="nil"/>
          <w:between w:val="nil"/>
        </w:pBdr>
        <w:jc w:val="both"/>
        <w:rPr>
          <w:rFonts w:ascii="Arial" w:eastAsia="Arial" w:hAnsi="Arial" w:cs="Arial"/>
          <w:color w:val="000000"/>
          <w:sz w:val="20"/>
          <w:szCs w:val="20"/>
        </w:rPr>
      </w:pPr>
    </w:p>
    <w:p w14:paraId="3663ECD2" w14:textId="328100DE" w:rsidR="000C0BC7" w:rsidRPr="007542AD" w:rsidRDefault="000C0BC7" w:rsidP="000C0BC7">
      <w:pPr>
        <w:pBdr>
          <w:top w:val="nil"/>
          <w:left w:val="nil"/>
          <w:bottom w:val="nil"/>
          <w:right w:val="nil"/>
          <w:between w:val="nil"/>
        </w:pBdr>
        <w:jc w:val="both"/>
        <w:rPr>
          <w:rFonts w:ascii="Arial" w:eastAsia="Arial" w:hAnsi="Arial" w:cs="Arial"/>
          <w:color w:val="000000"/>
          <w:sz w:val="20"/>
          <w:szCs w:val="20"/>
        </w:rPr>
      </w:pPr>
    </w:p>
    <w:p w14:paraId="1A0B108E" w14:textId="3586CB23" w:rsidR="000C0BC7" w:rsidRPr="007542AD" w:rsidRDefault="000C0BC7" w:rsidP="000C0BC7">
      <w:pPr>
        <w:pBdr>
          <w:top w:val="nil"/>
          <w:left w:val="nil"/>
          <w:bottom w:val="nil"/>
          <w:right w:val="nil"/>
          <w:between w:val="nil"/>
        </w:pBdr>
        <w:jc w:val="both"/>
        <w:rPr>
          <w:rFonts w:ascii="Arial" w:eastAsia="Arial" w:hAnsi="Arial" w:cs="Arial"/>
          <w:color w:val="000000"/>
          <w:sz w:val="20"/>
          <w:szCs w:val="20"/>
        </w:rPr>
      </w:pPr>
    </w:p>
    <w:p w14:paraId="0F2BD65C" w14:textId="1FCB3654" w:rsidR="000C0BC7" w:rsidRPr="007542AD" w:rsidRDefault="000C0BC7" w:rsidP="000C0BC7">
      <w:pPr>
        <w:pBdr>
          <w:top w:val="nil"/>
          <w:left w:val="nil"/>
          <w:bottom w:val="nil"/>
          <w:right w:val="nil"/>
          <w:between w:val="nil"/>
        </w:pBdr>
        <w:jc w:val="both"/>
        <w:rPr>
          <w:rFonts w:ascii="Arial" w:eastAsia="Arial" w:hAnsi="Arial" w:cs="Arial"/>
          <w:color w:val="000000"/>
          <w:sz w:val="20"/>
          <w:szCs w:val="20"/>
        </w:rPr>
      </w:pPr>
    </w:p>
    <w:p w14:paraId="51F0031D" w14:textId="7FB45E20" w:rsidR="000C0BC7" w:rsidRPr="007542AD" w:rsidRDefault="000C0BC7" w:rsidP="000C0BC7">
      <w:pPr>
        <w:pBdr>
          <w:top w:val="nil"/>
          <w:left w:val="nil"/>
          <w:bottom w:val="nil"/>
          <w:right w:val="nil"/>
          <w:between w:val="nil"/>
        </w:pBdr>
        <w:jc w:val="both"/>
        <w:rPr>
          <w:rFonts w:ascii="Arial" w:eastAsia="Arial" w:hAnsi="Arial" w:cs="Arial"/>
          <w:color w:val="000000"/>
          <w:sz w:val="20"/>
          <w:szCs w:val="20"/>
        </w:rPr>
      </w:pPr>
    </w:p>
    <w:p w14:paraId="458BF5B9" w14:textId="255E9D0A" w:rsidR="000C0BC7" w:rsidRPr="007542AD" w:rsidRDefault="000C0BC7" w:rsidP="000C0BC7">
      <w:pPr>
        <w:pBdr>
          <w:top w:val="nil"/>
          <w:left w:val="nil"/>
          <w:bottom w:val="nil"/>
          <w:right w:val="nil"/>
          <w:between w:val="nil"/>
        </w:pBdr>
        <w:jc w:val="both"/>
        <w:rPr>
          <w:rFonts w:ascii="Arial" w:eastAsia="Arial" w:hAnsi="Arial" w:cs="Arial"/>
          <w:color w:val="000000"/>
          <w:sz w:val="20"/>
          <w:szCs w:val="20"/>
        </w:rPr>
      </w:pPr>
    </w:p>
    <w:p w14:paraId="39BB5283" w14:textId="6259492C" w:rsidR="000C0BC7" w:rsidRPr="007542AD" w:rsidRDefault="000C0BC7" w:rsidP="000C0BC7">
      <w:pPr>
        <w:pBdr>
          <w:top w:val="nil"/>
          <w:left w:val="nil"/>
          <w:bottom w:val="nil"/>
          <w:right w:val="nil"/>
          <w:between w:val="nil"/>
        </w:pBdr>
        <w:jc w:val="both"/>
        <w:rPr>
          <w:rFonts w:ascii="Arial" w:eastAsia="Arial" w:hAnsi="Arial" w:cs="Arial"/>
          <w:color w:val="000000"/>
          <w:sz w:val="20"/>
          <w:szCs w:val="20"/>
        </w:rPr>
      </w:pPr>
    </w:p>
    <w:p w14:paraId="1659182B" w14:textId="7300F4C5" w:rsidR="000C0BC7" w:rsidRPr="007542AD" w:rsidRDefault="000C0BC7" w:rsidP="000C0BC7">
      <w:pPr>
        <w:pBdr>
          <w:top w:val="nil"/>
          <w:left w:val="nil"/>
          <w:bottom w:val="nil"/>
          <w:right w:val="nil"/>
          <w:between w:val="nil"/>
        </w:pBdr>
        <w:jc w:val="both"/>
        <w:rPr>
          <w:rFonts w:ascii="Arial" w:eastAsia="Arial" w:hAnsi="Arial" w:cs="Arial"/>
          <w:color w:val="000000"/>
          <w:sz w:val="20"/>
          <w:szCs w:val="20"/>
        </w:rPr>
      </w:pPr>
    </w:p>
    <w:p w14:paraId="06BB30E4" w14:textId="564F501A" w:rsidR="000C0BC7" w:rsidRPr="007542AD" w:rsidRDefault="000C0BC7" w:rsidP="000C0BC7">
      <w:pPr>
        <w:pBdr>
          <w:top w:val="nil"/>
          <w:left w:val="nil"/>
          <w:bottom w:val="nil"/>
          <w:right w:val="nil"/>
          <w:between w:val="nil"/>
        </w:pBdr>
        <w:jc w:val="both"/>
        <w:rPr>
          <w:rFonts w:ascii="Arial" w:eastAsia="Arial" w:hAnsi="Arial" w:cs="Arial"/>
          <w:color w:val="000000"/>
          <w:sz w:val="20"/>
          <w:szCs w:val="20"/>
        </w:rPr>
      </w:pPr>
    </w:p>
    <w:p w14:paraId="3BC0D4E8" w14:textId="6FB48B7D" w:rsidR="000C0BC7" w:rsidRPr="007542AD" w:rsidRDefault="000C0BC7" w:rsidP="000C0BC7">
      <w:pPr>
        <w:pBdr>
          <w:top w:val="nil"/>
          <w:left w:val="nil"/>
          <w:bottom w:val="nil"/>
          <w:right w:val="nil"/>
          <w:between w:val="nil"/>
        </w:pBdr>
        <w:jc w:val="both"/>
        <w:rPr>
          <w:rFonts w:ascii="Arial" w:eastAsia="Arial" w:hAnsi="Arial" w:cs="Arial"/>
          <w:color w:val="000000"/>
          <w:sz w:val="20"/>
          <w:szCs w:val="20"/>
        </w:rPr>
      </w:pPr>
    </w:p>
    <w:p w14:paraId="7C5837FD" w14:textId="5F68CF3B" w:rsidR="000C0BC7" w:rsidRPr="007542AD" w:rsidRDefault="000C0BC7" w:rsidP="000C0BC7">
      <w:pPr>
        <w:pBdr>
          <w:top w:val="nil"/>
          <w:left w:val="nil"/>
          <w:bottom w:val="nil"/>
          <w:right w:val="nil"/>
          <w:between w:val="nil"/>
        </w:pBdr>
        <w:jc w:val="both"/>
        <w:rPr>
          <w:rFonts w:ascii="Arial" w:eastAsia="Arial" w:hAnsi="Arial" w:cs="Arial"/>
          <w:color w:val="000000"/>
          <w:sz w:val="20"/>
          <w:szCs w:val="20"/>
        </w:rPr>
      </w:pPr>
    </w:p>
    <w:p w14:paraId="52E3010B" w14:textId="69ABF170" w:rsidR="000C0BC7" w:rsidRPr="007542AD" w:rsidRDefault="000C0BC7" w:rsidP="000C0BC7">
      <w:pPr>
        <w:pBdr>
          <w:top w:val="nil"/>
          <w:left w:val="nil"/>
          <w:bottom w:val="nil"/>
          <w:right w:val="nil"/>
          <w:between w:val="nil"/>
        </w:pBdr>
        <w:jc w:val="both"/>
        <w:rPr>
          <w:rFonts w:ascii="Arial" w:eastAsia="Arial" w:hAnsi="Arial" w:cs="Arial"/>
          <w:color w:val="000000"/>
          <w:sz w:val="20"/>
          <w:szCs w:val="20"/>
        </w:rPr>
      </w:pPr>
    </w:p>
    <w:p w14:paraId="045A4BDA" w14:textId="171CAED5" w:rsidR="000C0BC7" w:rsidRPr="007542AD" w:rsidRDefault="000C0BC7" w:rsidP="000C0BC7">
      <w:pPr>
        <w:pBdr>
          <w:top w:val="nil"/>
          <w:left w:val="nil"/>
          <w:bottom w:val="nil"/>
          <w:right w:val="nil"/>
          <w:between w:val="nil"/>
        </w:pBdr>
        <w:jc w:val="both"/>
        <w:rPr>
          <w:rFonts w:ascii="Arial" w:eastAsia="Arial" w:hAnsi="Arial" w:cs="Arial"/>
          <w:color w:val="000000"/>
          <w:sz w:val="20"/>
          <w:szCs w:val="20"/>
        </w:rPr>
      </w:pPr>
    </w:p>
    <w:p w14:paraId="426BE38A" w14:textId="40050DE2" w:rsidR="000C0BC7" w:rsidRPr="007542AD" w:rsidRDefault="000C0BC7" w:rsidP="000C0BC7">
      <w:pPr>
        <w:pBdr>
          <w:top w:val="nil"/>
          <w:left w:val="nil"/>
          <w:bottom w:val="nil"/>
          <w:right w:val="nil"/>
          <w:between w:val="nil"/>
        </w:pBdr>
        <w:jc w:val="both"/>
        <w:rPr>
          <w:rFonts w:ascii="Arial" w:eastAsia="Arial" w:hAnsi="Arial" w:cs="Arial"/>
          <w:color w:val="000000"/>
          <w:sz w:val="20"/>
          <w:szCs w:val="20"/>
        </w:rPr>
      </w:pPr>
    </w:p>
    <w:p w14:paraId="1CF26E65" w14:textId="77777777" w:rsidR="000C0BC7" w:rsidRPr="007542AD" w:rsidRDefault="000C0BC7" w:rsidP="000C0BC7">
      <w:pPr>
        <w:pBdr>
          <w:top w:val="nil"/>
          <w:left w:val="nil"/>
          <w:bottom w:val="nil"/>
          <w:right w:val="nil"/>
          <w:between w:val="nil"/>
        </w:pBdr>
        <w:jc w:val="both"/>
        <w:rPr>
          <w:rFonts w:ascii="Arial" w:eastAsia="Arial" w:hAnsi="Arial" w:cs="Arial"/>
          <w:color w:val="000000"/>
          <w:sz w:val="20"/>
          <w:szCs w:val="20"/>
        </w:rPr>
      </w:pPr>
    </w:p>
    <w:p w14:paraId="5814B364" w14:textId="77777777" w:rsidR="002C2AA1" w:rsidRPr="009A1546" w:rsidRDefault="002C2AA1" w:rsidP="00983DF6">
      <w:pPr>
        <w:rPr>
          <w:rFonts w:ascii="Arial" w:hAnsi="Arial" w:cs="Arial"/>
        </w:rPr>
      </w:pPr>
    </w:p>
    <w:p w14:paraId="3E3080E3" w14:textId="77777777" w:rsidR="002952F3" w:rsidRDefault="002952F3">
      <w:pPr>
        <w:rPr>
          <w:rFonts w:ascii="Arial" w:hAnsi="Arial" w:cs="Arial"/>
          <w:b/>
          <w:bCs/>
          <w:sz w:val="22"/>
          <w:szCs w:val="22"/>
        </w:rPr>
      </w:pPr>
      <w:r>
        <w:rPr>
          <w:rFonts w:ascii="Arial" w:hAnsi="Arial" w:cs="Arial"/>
          <w:b/>
          <w:bCs/>
          <w:sz w:val="22"/>
          <w:szCs w:val="22"/>
        </w:rPr>
        <w:br w:type="page"/>
      </w:r>
    </w:p>
    <w:p w14:paraId="2D32DE38" w14:textId="43EEE0BD" w:rsidR="002C2AA1" w:rsidRPr="007542AD" w:rsidRDefault="00534828" w:rsidP="009A1546">
      <w:pPr>
        <w:pBdr>
          <w:bottom w:val="single" w:sz="4" w:space="1" w:color="auto"/>
        </w:pBdr>
        <w:rPr>
          <w:rFonts w:ascii="Arial" w:hAnsi="Arial" w:cs="Arial"/>
          <w:b/>
          <w:bCs/>
          <w:sz w:val="22"/>
          <w:szCs w:val="22"/>
        </w:rPr>
      </w:pPr>
      <w:r w:rsidRPr="007542AD">
        <w:rPr>
          <w:rFonts w:ascii="Arial" w:hAnsi="Arial" w:cs="Arial"/>
          <w:b/>
          <w:bCs/>
          <w:sz w:val="22"/>
          <w:szCs w:val="22"/>
        </w:rPr>
        <w:lastRenderedPageBreak/>
        <w:t xml:space="preserve">ANNEX I – List of Members of the IOC Working Group </w:t>
      </w:r>
      <w:r w:rsidR="00F05C3C" w:rsidRPr="007542AD">
        <w:rPr>
          <w:rFonts w:ascii="Arial" w:hAnsi="Arial" w:cs="Arial"/>
          <w:b/>
          <w:bCs/>
          <w:color w:val="000000"/>
          <w:sz w:val="22"/>
          <w:szCs w:val="22"/>
        </w:rPr>
        <w:t>on User Requirements and Contributions to GEBCO Products</w:t>
      </w:r>
    </w:p>
    <w:p w14:paraId="1383D8DF" w14:textId="77777777" w:rsidR="002C2AA1" w:rsidRPr="009A1546" w:rsidRDefault="002C2AA1" w:rsidP="00983DF6">
      <w:pPr>
        <w:rPr>
          <w:rFonts w:ascii="Arial" w:hAnsi="Arial" w:cs="Arial"/>
        </w:rPr>
      </w:pPr>
    </w:p>
    <w:tbl>
      <w:tblPr>
        <w:tblW w:w="9634" w:type="dxa"/>
        <w:tblCellMar>
          <w:top w:w="15" w:type="dxa"/>
          <w:bottom w:w="15" w:type="dxa"/>
        </w:tblCellMar>
        <w:tblLook w:val="04A0" w:firstRow="1" w:lastRow="0" w:firstColumn="1" w:lastColumn="0" w:noHBand="0" w:noVBand="1"/>
      </w:tblPr>
      <w:tblGrid>
        <w:gridCol w:w="1555"/>
        <w:gridCol w:w="3660"/>
        <w:gridCol w:w="4419"/>
      </w:tblGrid>
      <w:tr w:rsidR="002952F3" w:rsidRPr="00D4393E" w14:paraId="1F76C644" w14:textId="77777777" w:rsidTr="009A1546">
        <w:trPr>
          <w:trHeight w:val="395"/>
        </w:trPr>
        <w:tc>
          <w:tcPr>
            <w:tcW w:w="155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noWrap/>
            <w:vAlign w:val="bottom"/>
            <w:hideMark/>
          </w:tcPr>
          <w:p w14:paraId="6BB9D1B5" w14:textId="77777777" w:rsidR="002952F3" w:rsidRPr="00D4393E" w:rsidRDefault="002952F3" w:rsidP="00D376B6">
            <w:pPr>
              <w:jc w:val="center"/>
              <w:rPr>
                <w:rFonts w:ascii="Arial" w:hAnsi="Arial" w:cs="Arial"/>
                <w:sz w:val="20"/>
                <w:szCs w:val="20"/>
                <w:lang w:val="en-US"/>
              </w:rPr>
            </w:pPr>
            <w:r w:rsidRPr="00D4393E">
              <w:rPr>
                <w:rFonts w:ascii="Arial" w:hAnsi="Arial" w:cs="Arial"/>
                <w:sz w:val="20"/>
                <w:szCs w:val="20"/>
                <w:lang w:val="en-US"/>
              </w:rPr>
              <w:t>Country</w:t>
            </w:r>
          </w:p>
        </w:tc>
        <w:tc>
          <w:tcPr>
            <w:tcW w:w="3660"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noWrap/>
            <w:vAlign w:val="bottom"/>
            <w:hideMark/>
          </w:tcPr>
          <w:p w14:paraId="52AEF833" w14:textId="77777777" w:rsidR="002952F3" w:rsidRPr="00D4393E" w:rsidRDefault="002952F3" w:rsidP="00D376B6">
            <w:pPr>
              <w:jc w:val="center"/>
              <w:rPr>
                <w:rFonts w:ascii="Arial" w:hAnsi="Arial" w:cs="Arial"/>
                <w:sz w:val="20"/>
                <w:szCs w:val="20"/>
                <w:lang w:val="en-US"/>
              </w:rPr>
            </w:pPr>
            <w:r w:rsidRPr="00D4393E">
              <w:rPr>
                <w:rFonts w:ascii="Arial" w:hAnsi="Arial" w:cs="Arial"/>
                <w:sz w:val="20"/>
                <w:szCs w:val="20"/>
                <w:lang w:val="en-US"/>
              </w:rPr>
              <w:t>Name</w:t>
            </w:r>
          </w:p>
        </w:tc>
        <w:tc>
          <w:tcPr>
            <w:tcW w:w="4419"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noWrap/>
            <w:vAlign w:val="bottom"/>
            <w:hideMark/>
          </w:tcPr>
          <w:p w14:paraId="1D74A8A7" w14:textId="77777777" w:rsidR="002952F3" w:rsidRPr="00D4393E" w:rsidRDefault="002952F3" w:rsidP="00D376B6">
            <w:pPr>
              <w:jc w:val="center"/>
              <w:rPr>
                <w:rFonts w:ascii="Arial" w:hAnsi="Arial" w:cs="Arial"/>
                <w:sz w:val="20"/>
                <w:szCs w:val="20"/>
                <w:lang w:val="en-US"/>
              </w:rPr>
            </w:pPr>
            <w:r w:rsidRPr="00D4393E">
              <w:rPr>
                <w:rFonts w:ascii="Arial" w:hAnsi="Arial" w:cs="Arial"/>
                <w:sz w:val="20"/>
                <w:szCs w:val="20"/>
                <w:lang w:val="en-US"/>
              </w:rPr>
              <w:t>Institution</w:t>
            </w:r>
          </w:p>
        </w:tc>
      </w:tr>
      <w:tr w:rsidR="002952F3" w:rsidRPr="00D4393E" w14:paraId="5413F746" w14:textId="77777777" w:rsidTr="009A1546">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2AA0F000"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Australia</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7B240CE8"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Ms Philippa Bricher</w:t>
            </w:r>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3110297A"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National Seabed Mapping. Geoscience Australia</w:t>
            </w:r>
          </w:p>
        </w:tc>
      </w:tr>
      <w:tr w:rsidR="002952F3" w:rsidRPr="00D4393E" w14:paraId="27FD4BF2" w14:textId="77777777" w:rsidTr="009A1546">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1D021CFC"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Bangladesh</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751EC03E"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Captain Habib-</w:t>
            </w:r>
            <w:proofErr w:type="spellStart"/>
            <w:r w:rsidRPr="00D4393E">
              <w:rPr>
                <w:rFonts w:ascii="Arial" w:hAnsi="Arial" w:cs="Arial"/>
                <w:sz w:val="20"/>
                <w:szCs w:val="20"/>
                <w:lang w:val="en-US"/>
              </w:rPr>
              <w:t>Ul</w:t>
            </w:r>
            <w:proofErr w:type="spellEnd"/>
            <w:r w:rsidRPr="00D4393E">
              <w:rPr>
                <w:rFonts w:ascii="Arial" w:hAnsi="Arial" w:cs="Arial"/>
                <w:sz w:val="20"/>
                <w:szCs w:val="20"/>
                <w:lang w:val="en-US"/>
              </w:rPr>
              <w:t xml:space="preserve">-Alam, (HI), NUP, PCGM, </w:t>
            </w:r>
            <w:proofErr w:type="spellStart"/>
            <w:r w:rsidRPr="00D4393E">
              <w:rPr>
                <w:rFonts w:ascii="Arial" w:hAnsi="Arial" w:cs="Arial"/>
                <w:sz w:val="20"/>
                <w:szCs w:val="20"/>
                <w:lang w:val="en-US"/>
              </w:rPr>
              <w:t>psc</w:t>
            </w:r>
            <w:proofErr w:type="spellEnd"/>
            <w:r w:rsidRPr="00D4393E">
              <w:rPr>
                <w:rFonts w:ascii="Arial" w:hAnsi="Arial" w:cs="Arial"/>
                <w:sz w:val="20"/>
                <w:szCs w:val="20"/>
                <w:lang w:val="en-US"/>
              </w:rPr>
              <w:t>, BN</w:t>
            </w:r>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37C1FC6A"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Bangladesh Navy Hydrographic and Oceanographic Centre (BNHOC)</w:t>
            </w:r>
          </w:p>
        </w:tc>
      </w:tr>
      <w:tr w:rsidR="002952F3" w:rsidRPr="00D4393E" w14:paraId="7C009011" w14:textId="77777777" w:rsidTr="009A1546">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3B5749CC"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China</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1EB6EA82"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Ms Fan Miao</w:t>
            </w:r>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6A4F3712"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National Marine Data and Information Service (NMDIS)</w:t>
            </w:r>
          </w:p>
        </w:tc>
      </w:tr>
      <w:tr w:rsidR="002952F3" w:rsidRPr="00D4393E" w14:paraId="254946A0" w14:textId="77777777" w:rsidTr="009A1546">
        <w:trPr>
          <w:trHeight w:val="810"/>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3CA3D6E9"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Colombia</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7478707F"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 xml:space="preserve">Ms </w:t>
            </w:r>
            <w:proofErr w:type="spellStart"/>
            <w:r w:rsidRPr="00D4393E">
              <w:rPr>
                <w:rFonts w:ascii="Arial" w:hAnsi="Arial" w:cs="Arial"/>
                <w:sz w:val="20"/>
                <w:szCs w:val="20"/>
                <w:lang w:val="en-US"/>
              </w:rPr>
              <w:t>Yerynelys</w:t>
            </w:r>
            <w:proofErr w:type="spellEnd"/>
            <w:r w:rsidRPr="00D4393E">
              <w:rPr>
                <w:rFonts w:ascii="Arial" w:hAnsi="Arial" w:cs="Arial"/>
                <w:sz w:val="20"/>
                <w:szCs w:val="20"/>
                <w:lang w:val="en-US"/>
              </w:rPr>
              <w:t xml:space="preserve"> Santos Barrera</w:t>
            </w:r>
          </w:p>
        </w:tc>
        <w:tc>
          <w:tcPr>
            <w:tcW w:w="4419" w:type="dxa"/>
            <w:tcBorders>
              <w:top w:val="single" w:sz="4" w:space="0" w:color="000000"/>
              <w:left w:val="single" w:sz="4" w:space="0" w:color="000000"/>
              <w:bottom w:val="single" w:sz="4" w:space="0" w:color="000000"/>
              <w:right w:val="single" w:sz="4" w:space="0" w:color="000000"/>
            </w:tcBorders>
            <w:vAlign w:val="bottom"/>
            <w:hideMark/>
          </w:tcPr>
          <w:p w14:paraId="4B80BFC2"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 xml:space="preserve">Caribbean Oceanographic and Hydrographic Research Centre. General Maritime Directorate </w:t>
            </w:r>
          </w:p>
        </w:tc>
      </w:tr>
      <w:tr w:rsidR="002952F3" w:rsidRPr="00D4393E" w14:paraId="39D61006" w14:textId="77777777" w:rsidTr="009A1546">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0727371A"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Colombia</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0679A529" w14:textId="77777777" w:rsidR="002952F3" w:rsidRPr="00D4393E" w:rsidRDefault="002952F3" w:rsidP="00D376B6">
            <w:pPr>
              <w:rPr>
                <w:rFonts w:ascii="Arial" w:hAnsi="Arial" w:cs="Arial"/>
                <w:sz w:val="20"/>
                <w:szCs w:val="20"/>
                <w:lang w:val="es-MX"/>
              </w:rPr>
            </w:pPr>
            <w:r w:rsidRPr="00AB3B29">
              <w:rPr>
                <w:rFonts w:ascii="Arial" w:hAnsi="Arial" w:cs="Arial"/>
                <w:sz w:val="20"/>
                <w:szCs w:val="20"/>
                <w:lang w:val="es-MX"/>
              </w:rPr>
              <w:t xml:space="preserve">Mr </w:t>
            </w:r>
            <w:r w:rsidRPr="00D4393E">
              <w:rPr>
                <w:rFonts w:ascii="Arial" w:hAnsi="Arial" w:cs="Arial"/>
                <w:sz w:val="20"/>
                <w:szCs w:val="20"/>
                <w:lang w:val="es-MX"/>
              </w:rPr>
              <w:t>Juan Camilo Forero Hauzeur</w:t>
            </w:r>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03C1B8AA" w14:textId="0A4C0586" w:rsidR="002952F3" w:rsidRPr="00D4393E" w:rsidRDefault="002952F3" w:rsidP="00D376B6">
            <w:pPr>
              <w:rPr>
                <w:rFonts w:ascii="Arial" w:hAnsi="Arial" w:cs="Arial"/>
                <w:sz w:val="20"/>
                <w:szCs w:val="20"/>
                <w:lang w:val="en-US"/>
              </w:rPr>
            </w:pPr>
            <w:r w:rsidRPr="00AB3B29">
              <w:rPr>
                <w:rFonts w:ascii="Arial" w:hAnsi="Arial" w:cs="Arial"/>
                <w:sz w:val="20"/>
                <w:szCs w:val="20"/>
                <w:lang w:val="es-MX"/>
              </w:rPr>
              <w:t>Comisión Colombiana del Océano</w:t>
            </w:r>
            <w:r w:rsidR="004A4946">
              <w:rPr>
                <w:rFonts w:ascii="Arial" w:hAnsi="Arial" w:cs="Arial"/>
                <w:sz w:val="20"/>
                <w:szCs w:val="20"/>
                <w:lang w:val="es-MX"/>
              </w:rPr>
              <w:t xml:space="preserve"> (Working Group Chair)</w:t>
            </w:r>
          </w:p>
        </w:tc>
      </w:tr>
      <w:tr w:rsidR="002952F3" w:rsidRPr="009A1546" w14:paraId="1422DDD2" w14:textId="77777777" w:rsidTr="009A1546">
        <w:trPr>
          <w:trHeight w:val="810"/>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64318DD8"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Ecuador</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5C1B853D"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Mr Freddy Guzmán</w:t>
            </w:r>
          </w:p>
        </w:tc>
        <w:tc>
          <w:tcPr>
            <w:tcW w:w="4419" w:type="dxa"/>
            <w:tcBorders>
              <w:top w:val="single" w:sz="4" w:space="0" w:color="000000"/>
              <w:left w:val="single" w:sz="4" w:space="0" w:color="000000"/>
              <w:bottom w:val="single" w:sz="4" w:space="0" w:color="000000"/>
              <w:right w:val="single" w:sz="4" w:space="0" w:color="000000"/>
            </w:tcBorders>
            <w:vAlign w:val="bottom"/>
            <w:hideMark/>
          </w:tcPr>
          <w:p w14:paraId="26D352F9" w14:textId="77777777" w:rsidR="002952F3" w:rsidRPr="00D4393E" w:rsidRDefault="002952F3" w:rsidP="00D376B6">
            <w:pPr>
              <w:rPr>
                <w:rFonts w:ascii="Arial" w:hAnsi="Arial" w:cs="Arial"/>
                <w:sz w:val="20"/>
                <w:szCs w:val="20"/>
                <w:lang w:val="es-MX"/>
              </w:rPr>
            </w:pPr>
            <w:r w:rsidRPr="00D4393E">
              <w:rPr>
                <w:rFonts w:ascii="Arial" w:hAnsi="Arial" w:cs="Arial"/>
                <w:sz w:val="20"/>
                <w:szCs w:val="20"/>
                <w:lang w:val="es-MX"/>
              </w:rPr>
              <w:t>Dirección de Hidrografía y Cartografía. Instituto Oceanográfico y Antártico de la Armada</w:t>
            </w:r>
          </w:p>
        </w:tc>
      </w:tr>
      <w:tr w:rsidR="002952F3" w:rsidRPr="00D4393E" w14:paraId="2C2BF20C" w14:textId="77777777" w:rsidTr="009A1546">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18A48015"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Egypt</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79D26158" w14:textId="77777777" w:rsidR="002952F3" w:rsidRPr="00D4393E" w:rsidRDefault="002952F3" w:rsidP="00D376B6">
            <w:pPr>
              <w:rPr>
                <w:rFonts w:ascii="Arial" w:hAnsi="Arial" w:cs="Arial"/>
                <w:sz w:val="20"/>
                <w:szCs w:val="20"/>
                <w:lang w:val="es-MX"/>
              </w:rPr>
            </w:pPr>
            <w:r w:rsidRPr="00D4393E">
              <w:rPr>
                <w:rFonts w:ascii="Arial" w:hAnsi="Arial" w:cs="Arial"/>
                <w:sz w:val="20"/>
                <w:szCs w:val="20"/>
                <w:lang w:val="es-MX"/>
              </w:rPr>
              <w:t>Ms Suxan Mohamed El Gharabawy</w:t>
            </w:r>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16ED6442"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National Institute of Oceanography &amp; Fisheries</w:t>
            </w:r>
          </w:p>
        </w:tc>
      </w:tr>
      <w:tr w:rsidR="002952F3" w:rsidRPr="009A1546" w14:paraId="2BB53CE0" w14:textId="77777777" w:rsidTr="009A1546">
        <w:trPr>
          <w:trHeight w:val="810"/>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2CF1876F"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Mexico</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48E57555" w14:textId="77777777" w:rsidR="002952F3" w:rsidRPr="00D4393E" w:rsidRDefault="002952F3" w:rsidP="00D376B6">
            <w:pPr>
              <w:rPr>
                <w:rFonts w:ascii="Arial" w:hAnsi="Arial" w:cs="Arial"/>
                <w:sz w:val="20"/>
                <w:szCs w:val="20"/>
                <w:lang w:val="es-MX"/>
              </w:rPr>
            </w:pPr>
            <w:r w:rsidRPr="00D4393E">
              <w:rPr>
                <w:rFonts w:ascii="Arial" w:hAnsi="Arial" w:cs="Arial"/>
                <w:sz w:val="20"/>
                <w:szCs w:val="20"/>
                <w:lang w:val="es-MX"/>
              </w:rPr>
              <w:t>Ms Amaia Ruiz de Alegría Arzaburu</w:t>
            </w:r>
          </w:p>
        </w:tc>
        <w:tc>
          <w:tcPr>
            <w:tcW w:w="4419" w:type="dxa"/>
            <w:tcBorders>
              <w:top w:val="single" w:sz="4" w:space="0" w:color="000000"/>
              <w:left w:val="single" w:sz="4" w:space="0" w:color="000000"/>
              <w:bottom w:val="single" w:sz="4" w:space="0" w:color="000000"/>
              <w:right w:val="single" w:sz="4" w:space="0" w:color="000000"/>
            </w:tcBorders>
            <w:vAlign w:val="bottom"/>
            <w:hideMark/>
          </w:tcPr>
          <w:p w14:paraId="25D306B6" w14:textId="77777777" w:rsidR="002952F3" w:rsidRPr="00D4393E" w:rsidRDefault="002952F3" w:rsidP="00D376B6">
            <w:pPr>
              <w:rPr>
                <w:rFonts w:ascii="Arial" w:hAnsi="Arial" w:cs="Arial"/>
                <w:sz w:val="20"/>
                <w:szCs w:val="20"/>
                <w:lang w:val="es-MX"/>
              </w:rPr>
            </w:pPr>
            <w:r w:rsidRPr="00D4393E">
              <w:rPr>
                <w:rFonts w:ascii="Arial" w:hAnsi="Arial" w:cs="Arial"/>
                <w:sz w:val="20"/>
                <w:szCs w:val="20"/>
                <w:lang w:val="es-MX"/>
              </w:rPr>
              <w:t>Grupo de Procesos Litorales del Instituto de Investigaciones Oceanológicas de la Universidad Autónoma de Baja California</w:t>
            </w:r>
          </w:p>
        </w:tc>
      </w:tr>
      <w:tr w:rsidR="002952F3" w:rsidRPr="009A1546" w14:paraId="0B96B697" w14:textId="77777777" w:rsidTr="009A1546">
        <w:trPr>
          <w:trHeight w:val="810"/>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62ED1F29"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Mexico</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3DD1542B"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 xml:space="preserve">Mr Isaac Rodríguez Padilla </w:t>
            </w:r>
          </w:p>
        </w:tc>
        <w:tc>
          <w:tcPr>
            <w:tcW w:w="4419" w:type="dxa"/>
            <w:tcBorders>
              <w:top w:val="single" w:sz="4" w:space="0" w:color="000000"/>
              <w:left w:val="single" w:sz="4" w:space="0" w:color="000000"/>
              <w:bottom w:val="single" w:sz="4" w:space="0" w:color="000000"/>
              <w:right w:val="single" w:sz="4" w:space="0" w:color="000000"/>
            </w:tcBorders>
            <w:vAlign w:val="bottom"/>
            <w:hideMark/>
          </w:tcPr>
          <w:p w14:paraId="2296BB28" w14:textId="77777777" w:rsidR="002952F3" w:rsidRPr="00D4393E" w:rsidRDefault="002952F3" w:rsidP="00D376B6">
            <w:pPr>
              <w:rPr>
                <w:rFonts w:ascii="Arial" w:hAnsi="Arial" w:cs="Arial"/>
                <w:sz w:val="20"/>
                <w:szCs w:val="20"/>
                <w:lang w:val="es-MX"/>
              </w:rPr>
            </w:pPr>
            <w:r w:rsidRPr="00D4393E">
              <w:rPr>
                <w:rFonts w:ascii="Arial" w:hAnsi="Arial" w:cs="Arial"/>
                <w:sz w:val="20"/>
                <w:szCs w:val="20"/>
                <w:lang w:val="es-MX"/>
              </w:rPr>
              <w:t>Grupo de Procesos Litorales del Instituto de Investigaciones Oceanológicas de la Universidad Autónoma de Baja California</w:t>
            </w:r>
          </w:p>
        </w:tc>
      </w:tr>
      <w:tr w:rsidR="002952F3" w:rsidRPr="009A1546" w14:paraId="7747D999" w14:textId="77777777" w:rsidTr="009A1546">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2FE77627"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Morocco</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5DAC91F4"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Captain Ayoub BELATTMANIA</w:t>
            </w:r>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40682B09" w14:textId="77777777" w:rsidR="002952F3" w:rsidRPr="00D4393E" w:rsidRDefault="002952F3" w:rsidP="00D376B6">
            <w:pPr>
              <w:rPr>
                <w:rFonts w:ascii="Arial" w:hAnsi="Arial" w:cs="Arial"/>
                <w:sz w:val="20"/>
                <w:szCs w:val="20"/>
                <w:lang w:val="fr-FR"/>
              </w:rPr>
            </w:pPr>
            <w:r w:rsidRPr="00D4393E">
              <w:rPr>
                <w:rFonts w:ascii="Arial" w:hAnsi="Arial" w:cs="Arial"/>
                <w:sz w:val="20"/>
                <w:szCs w:val="20"/>
                <w:lang w:val="fr-FR"/>
              </w:rPr>
              <w:t>Inspection de la Marine Royale</w:t>
            </w:r>
          </w:p>
        </w:tc>
      </w:tr>
      <w:tr w:rsidR="002952F3" w:rsidRPr="009A1546" w14:paraId="4C61103D" w14:textId="77777777" w:rsidTr="009A1546">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1A73C0EA"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Morocco</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65BC8E13" w14:textId="77777777" w:rsidR="002952F3" w:rsidRPr="00D4393E" w:rsidRDefault="002952F3" w:rsidP="00D376B6">
            <w:pPr>
              <w:rPr>
                <w:rFonts w:ascii="Arial" w:hAnsi="Arial" w:cs="Arial"/>
                <w:sz w:val="20"/>
                <w:szCs w:val="20"/>
                <w:lang w:val="fr-FR"/>
              </w:rPr>
            </w:pPr>
            <w:r w:rsidRPr="00D4393E">
              <w:rPr>
                <w:rFonts w:ascii="Arial" w:hAnsi="Arial" w:cs="Arial"/>
                <w:sz w:val="20"/>
                <w:szCs w:val="20"/>
                <w:lang w:val="fr-FR"/>
              </w:rPr>
              <w:t>Lieutenant de Vaisseau El Mehdi LATNI</w:t>
            </w:r>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0DA34A2B" w14:textId="77777777" w:rsidR="002952F3" w:rsidRPr="00D4393E" w:rsidRDefault="002952F3" w:rsidP="00D376B6">
            <w:pPr>
              <w:rPr>
                <w:rFonts w:ascii="Arial" w:hAnsi="Arial" w:cs="Arial"/>
                <w:sz w:val="20"/>
                <w:szCs w:val="20"/>
                <w:lang w:val="fr-FR"/>
              </w:rPr>
            </w:pPr>
            <w:r w:rsidRPr="00D4393E">
              <w:rPr>
                <w:rFonts w:ascii="Arial" w:hAnsi="Arial" w:cs="Arial"/>
                <w:sz w:val="20"/>
                <w:szCs w:val="20"/>
                <w:lang w:val="fr-FR"/>
              </w:rPr>
              <w:t>Inspection de la Marine Royale</w:t>
            </w:r>
          </w:p>
        </w:tc>
      </w:tr>
      <w:tr w:rsidR="002952F3" w:rsidRPr="00D4393E" w14:paraId="75ACCC1F" w14:textId="77777777" w:rsidTr="009A1546">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42B8CBFA"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Norway</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46760B2A"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Mr Helge Sagen</w:t>
            </w:r>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39971FD4"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Norwegian Marine Data Centre. Institute of Marine Research</w:t>
            </w:r>
          </w:p>
        </w:tc>
      </w:tr>
      <w:tr w:rsidR="002952F3" w:rsidRPr="00D4393E" w14:paraId="7003E1F2" w14:textId="77777777" w:rsidTr="009A1546">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011FC5BD"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Norway</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3AF19C88"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Mr Cristian Muñoz Mas</w:t>
            </w:r>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620EE213"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 xml:space="preserve">Institute of Marine Research </w:t>
            </w:r>
          </w:p>
        </w:tc>
      </w:tr>
      <w:tr w:rsidR="002952F3" w:rsidRPr="00D4393E" w14:paraId="23A36722" w14:textId="77777777" w:rsidTr="009A1546">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5FFFE218"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Qatar</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7691A32F"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 xml:space="preserve">Mr. </w:t>
            </w:r>
            <w:proofErr w:type="spellStart"/>
            <w:r w:rsidRPr="00D4393E">
              <w:rPr>
                <w:rFonts w:ascii="Arial" w:hAnsi="Arial" w:cs="Arial"/>
                <w:sz w:val="20"/>
                <w:szCs w:val="20"/>
                <w:lang w:val="en-US"/>
              </w:rPr>
              <w:t>Moahemd</w:t>
            </w:r>
            <w:proofErr w:type="spellEnd"/>
            <w:r w:rsidRPr="00D4393E">
              <w:rPr>
                <w:rFonts w:ascii="Arial" w:hAnsi="Arial" w:cs="Arial"/>
                <w:sz w:val="20"/>
                <w:szCs w:val="20"/>
                <w:lang w:val="en-US"/>
              </w:rPr>
              <w:t xml:space="preserve"> Ahmed Al </w:t>
            </w:r>
            <w:proofErr w:type="spellStart"/>
            <w:r w:rsidRPr="00D4393E">
              <w:rPr>
                <w:rFonts w:ascii="Arial" w:hAnsi="Arial" w:cs="Arial"/>
                <w:sz w:val="20"/>
                <w:szCs w:val="20"/>
                <w:lang w:val="en-US"/>
              </w:rPr>
              <w:t>Khenji</w:t>
            </w:r>
            <w:proofErr w:type="spellEnd"/>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4C2E3490"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Ministry of environment and climate change</w:t>
            </w:r>
          </w:p>
        </w:tc>
      </w:tr>
      <w:tr w:rsidR="002952F3" w:rsidRPr="00D4393E" w14:paraId="2F03A0DC" w14:textId="77777777" w:rsidTr="009A1546">
        <w:trPr>
          <w:trHeight w:val="395"/>
        </w:trPr>
        <w:tc>
          <w:tcPr>
            <w:tcW w:w="1555" w:type="dxa"/>
            <w:tcBorders>
              <w:top w:val="single" w:sz="4" w:space="0" w:color="000000"/>
              <w:left w:val="single" w:sz="4" w:space="0" w:color="000000"/>
              <w:bottom w:val="nil"/>
              <w:right w:val="single" w:sz="4" w:space="0" w:color="000000"/>
            </w:tcBorders>
            <w:noWrap/>
            <w:vAlign w:val="bottom"/>
            <w:hideMark/>
          </w:tcPr>
          <w:p w14:paraId="4EB84FA1"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Republic of Korea</w:t>
            </w:r>
          </w:p>
        </w:tc>
        <w:tc>
          <w:tcPr>
            <w:tcW w:w="3660" w:type="dxa"/>
            <w:tcBorders>
              <w:top w:val="single" w:sz="4" w:space="0" w:color="000000"/>
              <w:left w:val="single" w:sz="4" w:space="0" w:color="000000"/>
              <w:bottom w:val="nil"/>
              <w:right w:val="single" w:sz="4" w:space="0" w:color="000000"/>
            </w:tcBorders>
            <w:noWrap/>
            <w:vAlign w:val="bottom"/>
            <w:hideMark/>
          </w:tcPr>
          <w:p w14:paraId="0FD3A9E2"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 xml:space="preserve">Ms Jinju </w:t>
            </w:r>
            <w:proofErr w:type="spellStart"/>
            <w:r w:rsidRPr="00D4393E">
              <w:rPr>
                <w:rFonts w:ascii="Arial" w:hAnsi="Arial" w:cs="Arial"/>
                <w:sz w:val="20"/>
                <w:szCs w:val="20"/>
                <w:lang w:val="en-US"/>
              </w:rPr>
              <w:t>Im</w:t>
            </w:r>
            <w:proofErr w:type="spellEnd"/>
          </w:p>
        </w:tc>
        <w:tc>
          <w:tcPr>
            <w:tcW w:w="4419" w:type="dxa"/>
            <w:tcBorders>
              <w:top w:val="single" w:sz="4" w:space="0" w:color="000000"/>
              <w:left w:val="single" w:sz="4" w:space="0" w:color="000000"/>
              <w:bottom w:val="nil"/>
              <w:right w:val="single" w:sz="4" w:space="0" w:color="000000"/>
            </w:tcBorders>
            <w:noWrap/>
            <w:vAlign w:val="bottom"/>
            <w:hideMark/>
          </w:tcPr>
          <w:p w14:paraId="46290723"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Korea Hydrographic and Oceanographic Agency</w:t>
            </w:r>
          </w:p>
        </w:tc>
      </w:tr>
      <w:tr w:rsidR="002952F3" w:rsidRPr="00D4393E" w14:paraId="133CAE59" w14:textId="77777777" w:rsidTr="009A1546">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393ED4EA"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Russian Federation</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3A7AE94E"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 xml:space="preserve">Ms Anastasia Abramova </w:t>
            </w:r>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18551614"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 xml:space="preserve">Geological Institute of the Russian Academy of Sciences </w:t>
            </w:r>
          </w:p>
        </w:tc>
      </w:tr>
      <w:tr w:rsidR="002952F3" w:rsidRPr="009A1546" w14:paraId="32A22002" w14:textId="77777777" w:rsidTr="009A1546">
        <w:trPr>
          <w:trHeight w:val="395"/>
        </w:trPr>
        <w:tc>
          <w:tcPr>
            <w:tcW w:w="1555" w:type="dxa"/>
            <w:tcBorders>
              <w:top w:val="single" w:sz="4" w:space="0" w:color="000000"/>
              <w:left w:val="single" w:sz="4" w:space="0" w:color="000000"/>
              <w:bottom w:val="nil"/>
              <w:right w:val="single" w:sz="4" w:space="0" w:color="000000"/>
            </w:tcBorders>
            <w:noWrap/>
            <w:vAlign w:val="bottom"/>
            <w:hideMark/>
          </w:tcPr>
          <w:p w14:paraId="19F93ED6"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Senegal</w:t>
            </w:r>
          </w:p>
        </w:tc>
        <w:tc>
          <w:tcPr>
            <w:tcW w:w="3660" w:type="dxa"/>
            <w:tcBorders>
              <w:top w:val="single" w:sz="4" w:space="0" w:color="000000"/>
              <w:left w:val="single" w:sz="4" w:space="0" w:color="000000"/>
              <w:bottom w:val="nil"/>
              <w:right w:val="single" w:sz="4" w:space="0" w:color="000000"/>
            </w:tcBorders>
            <w:noWrap/>
            <w:vAlign w:val="bottom"/>
            <w:hideMark/>
          </w:tcPr>
          <w:p w14:paraId="09EC5B8E"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Mr Abdoul Tanor Diaw</w:t>
            </w:r>
          </w:p>
        </w:tc>
        <w:tc>
          <w:tcPr>
            <w:tcW w:w="4419" w:type="dxa"/>
            <w:tcBorders>
              <w:top w:val="single" w:sz="4" w:space="0" w:color="000000"/>
              <w:left w:val="single" w:sz="4" w:space="0" w:color="000000"/>
              <w:bottom w:val="nil"/>
              <w:right w:val="single" w:sz="4" w:space="0" w:color="000000"/>
            </w:tcBorders>
            <w:noWrap/>
            <w:vAlign w:val="bottom"/>
            <w:hideMark/>
          </w:tcPr>
          <w:p w14:paraId="4B8118D2" w14:textId="77777777" w:rsidR="002952F3" w:rsidRPr="00D4393E" w:rsidRDefault="002952F3" w:rsidP="00D376B6">
            <w:pPr>
              <w:rPr>
                <w:rFonts w:ascii="Arial" w:hAnsi="Arial" w:cs="Arial"/>
                <w:sz w:val="20"/>
                <w:szCs w:val="20"/>
                <w:lang w:val="fr-FR"/>
              </w:rPr>
            </w:pPr>
            <w:r w:rsidRPr="00D4393E">
              <w:rPr>
                <w:rFonts w:ascii="Arial" w:hAnsi="Arial" w:cs="Arial"/>
                <w:sz w:val="20"/>
                <w:szCs w:val="20"/>
                <w:lang w:val="fr-FR"/>
              </w:rPr>
              <w:t xml:space="preserve">Agence nationale des Affaires maritimes </w:t>
            </w:r>
          </w:p>
        </w:tc>
      </w:tr>
      <w:tr w:rsidR="002952F3" w:rsidRPr="00D4393E" w14:paraId="24C78263" w14:textId="77777777" w:rsidTr="009A1546">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10B2BFE6"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USA</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3478A5DC"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Ms Shannon Hoy</w:t>
            </w:r>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137FB175" w14:textId="77777777" w:rsidR="002952F3" w:rsidRPr="00D4393E" w:rsidRDefault="002952F3" w:rsidP="00D376B6">
            <w:pPr>
              <w:rPr>
                <w:rFonts w:ascii="Arial" w:hAnsi="Arial" w:cs="Arial"/>
                <w:sz w:val="20"/>
                <w:szCs w:val="20"/>
                <w:lang w:val="en-US"/>
              </w:rPr>
            </w:pPr>
            <w:r w:rsidRPr="00D4393E">
              <w:rPr>
                <w:rFonts w:ascii="Arial" w:hAnsi="Arial" w:cs="Arial"/>
                <w:sz w:val="20"/>
                <w:szCs w:val="20"/>
                <w:lang w:val="en-US"/>
              </w:rPr>
              <w:t>NOAA Ocean Exploration</w:t>
            </w:r>
          </w:p>
        </w:tc>
      </w:tr>
    </w:tbl>
    <w:p w14:paraId="4423A446" w14:textId="77777777" w:rsidR="002C2AA1" w:rsidRPr="009A1546" w:rsidRDefault="002C2AA1" w:rsidP="00983DF6">
      <w:pPr>
        <w:rPr>
          <w:rFonts w:ascii="Arial" w:hAnsi="Arial" w:cs="Arial"/>
        </w:rPr>
      </w:pPr>
    </w:p>
    <w:p w14:paraId="3DBF08AD" w14:textId="77777777" w:rsidR="002952F3" w:rsidRDefault="002952F3">
      <w:pPr>
        <w:rPr>
          <w:rFonts w:ascii="Arial" w:hAnsi="Arial" w:cs="Arial"/>
          <w:b/>
          <w:bCs/>
        </w:rPr>
      </w:pPr>
      <w:r>
        <w:rPr>
          <w:rFonts w:ascii="Arial" w:hAnsi="Arial" w:cs="Arial"/>
          <w:b/>
          <w:bCs/>
        </w:rPr>
        <w:br w:type="page"/>
      </w:r>
    </w:p>
    <w:p w14:paraId="2B047546" w14:textId="34ABCC07" w:rsidR="00F05C3C" w:rsidRPr="007542AD" w:rsidRDefault="00F05C3C" w:rsidP="009A1546">
      <w:pPr>
        <w:pBdr>
          <w:bottom w:val="single" w:sz="4" w:space="1" w:color="auto"/>
        </w:pBdr>
        <w:rPr>
          <w:rFonts w:ascii="Arial" w:hAnsi="Arial" w:cs="Arial"/>
          <w:b/>
          <w:bCs/>
        </w:rPr>
      </w:pPr>
      <w:r w:rsidRPr="007542AD">
        <w:rPr>
          <w:rFonts w:ascii="Arial" w:hAnsi="Arial" w:cs="Arial"/>
          <w:b/>
          <w:bCs/>
        </w:rPr>
        <w:lastRenderedPageBreak/>
        <w:t xml:space="preserve">Annex II – List of </w:t>
      </w:r>
      <w:r w:rsidR="000C0BC7" w:rsidRPr="007542AD">
        <w:rPr>
          <w:rFonts w:ascii="Arial" w:hAnsi="Arial" w:cs="Arial"/>
          <w:b/>
          <w:bCs/>
        </w:rPr>
        <w:t>Responding institutions</w:t>
      </w:r>
    </w:p>
    <w:p w14:paraId="6B4B3A99" w14:textId="4013EC61" w:rsidR="000C0BC7" w:rsidRPr="007542AD" w:rsidRDefault="000C0BC7" w:rsidP="00983DF6">
      <w:pPr>
        <w:rPr>
          <w:rFonts w:ascii="Arial" w:hAnsi="Arial" w:cs="Arial"/>
          <w:b/>
          <w:bCs/>
        </w:rPr>
      </w:pPr>
    </w:p>
    <w:p w14:paraId="57601530" w14:textId="4202F8D3" w:rsidR="000C0BC7" w:rsidRPr="007542AD" w:rsidRDefault="00356C07" w:rsidP="00983DF6">
      <w:pPr>
        <w:rPr>
          <w:rFonts w:ascii="Arial" w:hAnsi="Arial" w:cs="Arial"/>
          <w:b/>
          <w:bCs/>
        </w:rPr>
      </w:pPr>
      <w:r w:rsidRPr="007542AD">
        <w:rPr>
          <w:rFonts w:ascii="Arial" w:hAnsi="Arial" w:cs="Arial"/>
          <w:b/>
          <w:bCs/>
          <w:noProof/>
        </w:rPr>
        <w:object w:dxaOrig="14260" w:dyaOrig="18020" w14:anchorId="07108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85pt;height:611.7pt;mso-width-percent:0;mso-height-percent:0;mso-width-percent:0;mso-height-percent:0" o:ole="">
            <v:imagedata r:id="rId17" o:title=""/>
          </v:shape>
          <o:OLEObject Type="Embed" ProgID="Excel.Sheet.12" ShapeID="_x0000_i1025" DrawAspect="Content" ObjectID="_1779260540" r:id="rId18"/>
        </w:object>
      </w:r>
    </w:p>
    <w:sectPr w:rsidR="000C0BC7" w:rsidRPr="007542AD" w:rsidSect="009A1546">
      <w:headerReference w:type="even" r:id="rId19"/>
      <w:headerReference w:type="default" r:id="rId20"/>
      <w:headerReference w:type="first" r:id="rId21"/>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5BDCA" w14:textId="77777777" w:rsidR="00356C07" w:rsidRDefault="00356C07" w:rsidP="002C2AA1">
      <w:r>
        <w:separator/>
      </w:r>
    </w:p>
  </w:endnote>
  <w:endnote w:type="continuationSeparator" w:id="0">
    <w:p w14:paraId="654164D2" w14:textId="77777777" w:rsidR="00356C07" w:rsidRDefault="00356C07" w:rsidP="002C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altName w:val="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AD1EF" w14:textId="77777777" w:rsidR="00356C07" w:rsidRDefault="00356C07" w:rsidP="002C2AA1">
      <w:r>
        <w:separator/>
      </w:r>
    </w:p>
  </w:footnote>
  <w:footnote w:type="continuationSeparator" w:id="0">
    <w:p w14:paraId="2F6551E2" w14:textId="77777777" w:rsidR="00356C07" w:rsidRDefault="00356C07" w:rsidP="002C2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4421" w14:textId="3C146A99" w:rsidR="00535F5B" w:rsidRPr="009A1546" w:rsidRDefault="00535F5B">
    <w:pPr>
      <w:pStyle w:val="Header"/>
      <w:rPr>
        <w:rFonts w:asciiTheme="minorBidi" w:hAnsiTheme="minorBidi" w:cstheme="minorBidi"/>
        <w:sz w:val="22"/>
        <w:szCs w:val="22"/>
      </w:rPr>
    </w:pPr>
    <w:r w:rsidRPr="009A1546">
      <w:rPr>
        <w:rFonts w:asciiTheme="minorBidi" w:hAnsiTheme="minorBidi" w:cstheme="minorBidi"/>
        <w:sz w:val="22"/>
        <w:szCs w:val="22"/>
      </w:rPr>
      <w:t>IOC/EC-57/4.</w:t>
    </w:r>
    <w:proofErr w:type="gramStart"/>
    <w:r w:rsidRPr="009A1546">
      <w:rPr>
        <w:rFonts w:asciiTheme="minorBidi" w:hAnsiTheme="minorBidi" w:cstheme="minorBidi"/>
        <w:sz w:val="22"/>
        <w:szCs w:val="22"/>
      </w:rPr>
      <w:t>4.Doc</w:t>
    </w:r>
    <w:proofErr w:type="gramEnd"/>
    <w:r w:rsidRPr="009A1546">
      <w:rPr>
        <w:rFonts w:asciiTheme="minorBidi" w:hAnsiTheme="minorBidi" w:cstheme="minorBidi"/>
        <w:sz w:val="22"/>
        <w:szCs w:val="22"/>
      </w:rPr>
      <w:t>(2)</w:t>
    </w:r>
    <w:r>
      <w:rPr>
        <w:rFonts w:asciiTheme="minorBidi" w:hAnsiTheme="minorBidi" w:cstheme="minorBidi"/>
        <w:sz w:val="22"/>
        <w:szCs w:val="22"/>
      </w:rPr>
      <w:t xml:space="preserve"> – page </w:t>
    </w:r>
    <w:r w:rsidRPr="00535F5B">
      <w:rPr>
        <w:rFonts w:asciiTheme="minorBidi" w:hAnsiTheme="minorBidi" w:cstheme="minorBidi"/>
        <w:sz w:val="22"/>
        <w:szCs w:val="22"/>
      </w:rPr>
      <w:fldChar w:fldCharType="begin"/>
    </w:r>
    <w:r w:rsidRPr="00535F5B">
      <w:rPr>
        <w:rFonts w:asciiTheme="minorBidi" w:hAnsiTheme="minorBidi" w:cstheme="minorBidi"/>
        <w:sz w:val="22"/>
        <w:szCs w:val="22"/>
      </w:rPr>
      <w:instrText xml:space="preserve"> PAGE   \* MERGEFORMAT </w:instrText>
    </w:r>
    <w:r w:rsidRPr="00535F5B">
      <w:rPr>
        <w:rFonts w:asciiTheme="minorBidi" w:hAnsiTheme="minorBidi" w:cstheme="minorBidi"/>
        <w:sz w:val="22"/>
        <w:szCs w:val="22"/>
      </w:rPr>
      <w:fldChar w:fldCharType="separate"/>
    </w:r>
    <w:r w:rsidRPr="00535F5B">
      <w:rPr>
        <w:rFonts w:asciiTheme="minorBidi" w:hAnsiTheme="minorBidi" w:cstheme="minorBidi"/>
        <w:noProof/>
        <w:sz w:val="22"/>
        <w:szCs w:val="22"/>
      </w:rPr>
      <w:t>1</w:t>
    </w:r>
    <w:r w:rsidRPr="00535F5B">
      <w:rPr>
        <w:rFonts w:asciiTheme="minorBidi" w:hAnsiTheme="minorBidi" w:cstheme="minorBidi"/>
        <w:noProof/>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87F9" w14:textId="47612FDD" w:rsidR="00535F5B" w:rsidRDefault="00535F5B" w:rsidP="009A1546">
    <w:pPr>
      <w:pStyle w:val="Header"/>
      <w:jc w:val="right"/>
    </w:pPr>
    <w:r w:rsidRPr="00D376B6">
      <w:rPr>
        <w:rFonts w:asciiTheme="minorBidi" w:hAnsiTheme="minorBidi" w:cstheme="minorBidi"/>
        <w:sz w:val="22"/>
        <w:szCs w:val="22"/>
      </w:rPr>
      <w:t>IOC/EC-57/4.</w:t>
    </w:r>
    <w:proofErr w:type="gramStart"/>
    <w:r w:rsidRPr="00D376B6">
      <w:rPr>
        <w:rFonts w:asciiTheme="minorBidi" w:hAnsiTheme="minorBidi" w:cstheme="minorBidi"/>
        <w:sz w:val="22"/>
        <w:szCs w:val="22"/>
      </w:rPr>
      <w:t>4.Doc</w:t>
    </w:r>
    <w:proofErr w:type="gramEnd"/>
    <w:r w:rsidRPr="00D376B6">
      <w:rPr>
        <w:rFonts w:asciiTheme="minorBidi" w:hAnsiTheme="minorBidi" w:cstheme="minorBidi"/>
        <w:sz w:val="22"/>
        <w:szCs w:val="22"/>
      </w:rPr>
      <w:t>(2)</w:t>
    </w:r>
    <w:r>
      <w:rPr>
        <w:rFonts w:asciiTheme="minorBidi" w:hAnsiTheme="minorBidi" w:cstheme="minorBidi"/>
        <w:sz w:val="22"/>
        <w:szCs w:val="22"/>
      </w:rPr>
      <w:t xml:space="preserve"> – page </w:t>
    </w:r>
    <w:r w:rsidRPr="00535F5B">
      <w:rPr>
        <w:rFonts w:asciiTheme="minorBidi" w:hAnsiTheme="minorBidi" w:cstheme="minorBidi"/>
        <w:sz w:val="22"/>
        <w:szCs w:val="22"/>
      </w:rPr>
      <w:fldChar w:fldCharType="begin"/>
    </w:r>
    <w:r w:rsidRPr="00535F5B">
      <w:rPr>
        <w:rFonts w:asciiTheme="minorBidi" w:hAnsiTheme="minorBidi" w:cstheme="minorBidi"/>
        <w:sz w:val="22"/>
        <w:szCs w:val="22"/>
      </w:rPr>
      <w:instrText xml:space="preserve"> PAGE   \* MERGEFORMAT </w:instrText>
    </w:r>
    <w:r w:rsidRPr="00535F5B">
      <w:rPr>
        <w:rFonts w:asciiTheme="minorBidi" w:hAnsiTheme="minorBidi" w:cstheme="minorBidi"/>
        <w:sz w:val="22"/>
        <w:szCs w:val="22"/>
      </w:rPr>
      <w:fldChar w:fldCharType="separate"/>
    </w:r>
    <w:r>
      <w:rPr>
        <w:rFonts w:asciiTheme="minorBidi" w:hAnsiTheme="minorBidi" w:cstheme="minorBidi"/>
        <w:sz w:val="22"/>
        <w:szCs w:val="22"/>
      </w:rPr>
      <w:t>2</w:t>
    </w:r>
    <w:r w:rsidRPr="00535F5B">
      <w:rPr>
        <w:rFonts w:asciiTheme="minorBidi" w:hAnsiTheme="minorBidi" w:cstheme="minorBidi"/>
        <w:noProof/>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E4C3" w14:textId="1C19E07B" w:rsidR="002C2AA1" w:rsidRPr="00716ED5" w:rsidRDefault="002C2AA1" w:rsidP="00677843">
    <w:pPr>
      <w:pStyle w:val="Marge"/>
      <w:tabs>
        <w:tab w:val="left" w:pos="6946"/>
      </w:tabs>
      <w:spacing w:after="0"/>
      <w:rPr>
        <w:rFonts w:asciiTheme="minorBidi" w:hAnsiTheme="minorBidi" w:cstheme="minorBidi"/>
        <w:b/>
        <w:bCs/>
        <w:color w:val="000000"/>
        <w:sz w:val="32"/>
        <w:szCs w:val="32"/>
      </w:rPr>
    </w:pPr>
    <w:r w:rsidRPr="00241215">
      <w:rPr>
        <w:rFonts w:asciiTheme="minorBidi" w:hAnsiTheme="minorBidi" w:cstheme="minorBidi"/>
        <w:szCs w:val="22"/>
      </w:rPr>
      <w:t>Restricted Distribution</w:t>
    </w:r>
    <w:r w:rsidRPr="00241215">
      <w:rPr>
        <w:rFonts w:asciiTheme="minorBidi" w:hAnsiTheme="minorBidi" w:cstheme="minorBidi"/>
        <w:szCs w:val="22"/>
      </w:rPr>
      <w:tab/>
    </w:r>
    <w:r w:rsidRPr="008260FA">
      <w:rPr>
        <w:rFonts w:ascii="Arial" w:hAnsi="Arial" w:cs="Arial"/>
        <w:b/>
        <w:bCs/>
        <w:color w:val="000000"/>
      </w:rPr>
      <w:t>IOC/EC-57/4.</w:t>
    </w:r>
    <w:proofErr w:type="gramStart"/>
    <w:r w:rsidRPr="008260FA">
      <w:rPr>
        <w:rFonts w:ascii="Arial" w:hAnsi="Arial" w:cs="Arial"/>
        <w:b/>
        <w:bCs/>
        <w:color w:val="000000"/>
        <w:lang w:val="en-US"/>
      </w:rPr>
      <w:t>4</w:t>
    </w:r>
    <w:r w:rsidRPr="008260FA">
      <w:rPr>
        <w:rFonts w:ascii="Arial" w:hAnsi="Arial" w:cs="Arial"/>
        <w:b/>
        <w:bCs/>
        <w:color w:val="000000"/>
      </w:rPr>
      <w:t>.Doc</w:t>
    </w:r>
    <w:proofErr w:type="gramEnd"/>
    <w:r w:rsidRPr="008260FA">
      <w:rPr>
        <w:rFonts w:ascii="Arial" w:hAnsi="Arial" w:cs="Arial"/>
        <w:b/>
        <w:bCs/>
        <w:color w:val="000000"/>
      </w:rPr>
      <w:t>(</w:t>
    </w:r>
    <w:r w:rsidRPr="008260FA">
      <w:rPr>
        <w:rFonts w:ascii="Arial" w:hAnsi="Arial" w:cs="Arial"/>
        <w:b/>
        <w:bCs/>
        <w:color w:val="000000"/>
        <w:lang w:val="en-US"/>
      </w:rPr>
      <w:t>2</w:t>
    </w:r>
    <w:r w:rsidRPr="008260FA">
      <w:rPr>
        <w:rFonts w:ascii="Arial" w:hAnsi="Arial" w:cs="Arial"/>
        <w:b/>
        <w:bCs/>
        <w:color w:val="000000"/>
      </w:rPr>
      <w:t>)</w:t>
    </w:r>
  </w:p>
  <w:p w14:paraId="778BC987" w14:textId="77777777" w:rsidR="002C2AA1" w:rsidRPr="00241215" w:rsidRDefault="002C2AA1" w:rsidP="00677843">
    <w:pPr>
      <w:pStyle w:val="Marge"/>
      <w:tabs>
        <w:tab w:val="left" w:pos="6946"/>
      </w:tabs>
      <w:spacing w:after="0"/>
      <w:rPr>
        <w:rFonts w:asciiTheme="minorBidi" w:hAnsiTheme="minorBidi" w:cstheme="minorBidi"/>
        <w:szCs w:val="22"/>
      </w:rPr>
    </w:pPr>
    <w:r w:rsidRPr="00241215">
      <w:rPr>
        <w:rFonts w:asciiTheme="minorBidi" w:hAnsiTheme="minorBidi" w:cstheme="minorBidi"/>
        <w:b/>
        <w:szCs w:val="22"/>
      </w:rPr>
      <w:tab/>
    </w:r>
    <w:r w:rsidRPr="00241215">
      <w:rPr>
        <w:rFonts w:asciiTheme="minorBidi" w:hAnsiTheme="minorBidi" w:cstheme="minorBidi"/>
        <w:szCs w:val="22"/>
      </w:rPr>
      <w:t xml:space="preserve">Paris, </w:t>
    </w:r>
    <w:r>
      <w:rPr>
        <w:rFonts w:asciiTheme="minorBidi" w:hAnsiTheme="minorBidi" w:cstheme="minorBidi"/>
        <w:szCs w:val="22"/>
      </w:rPr>
      <w:t>5</w:t>
    </w:r>
    <w:r w:rsidRPr="00241215">
      <w:rPr>
        <w:rFonts w:asciiTheme="minorBidi" w:hAnsiTheme="minorBidi" w:cstheme="minorBidi"/>
        <w:szCs w:val="22"/>
      </w:rPr>
      <w:t xml:space="preserve"> </w:t>
    </w:r>
    <w:r>
      <w:rPr>
        <w:rFonts w:asciiTheme="minorBidi" w:hAnsiTheme="minorBidi" w:cstheme="minorBidi"/>
        <w:szCs w:val="22"/>
      </w:rPr>
      <w:t xml:space="preserve">June </w:t>
    </w:r>
    <w:r w:rsidRPr="00241215">
      <w:rPr>
        <w:rFonts w:asciiTheme="minorBidi" w:hAnsiTheme="minorBidi" w:cstheme="minorBidi"/>
        <w:szCs w:val="22"/>
      </w:rPr>
      <w:t>2024</w:t>
    </w:r>
  </w:p>
  <w:p w14:paraId="48BF4531" w14:textId="77777777" w:rsidR="002C2AA1" w:rsidRPr="00241215" w:rsidRDefault="002C2AA1" w:rsidP="00677843">
    <w:pPr>
      <w:tabs>
        <w:tab w:val="left" w:pos="6946"/>
      </w:tabs>
      <w:jc w:val="both"/>
      <w:rPr>
        <w:rFonts w:asciiTheme="minorBidi" w:hAnsiTheme="minorBidi" w:cstheme="minorBidi"/>
        <w:szCs w:val="22"/>
      </w:rPr>
    </w:pPr>
    <w:r w:rsidRPr="00716ED5">
      <w:rPr>
        <w:rFonts w:asciiTheme="minorBidi" w:hAnsiTheme="minorBidi" w:cstheme="minorBidi"/>
        <w:noProof/>
      </w:rPr>
      <w:drawing>
        <wp:anchor distT="0" distB="0" distL="114300" distR="114300" simplePos="0" relativeHeight="251661312" behindDoc="0" locked="0" layoutInCell="1" allowOverlap="1" wp14:anchorId="45EEA95E" wp14:editId="6FE46744">
          <wp:simplePos x="0" y="0"/>
          <wp:positionH relativeFrom="column">
            <wp:posOffset>-88900</wp:posOffset>
          </wp:positionH>
          <wp:positionV relativeFrom="paragraph">
            <wp:posOffset>83820</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1215">
      <w:rPr>
        <w:rFonts w:asciiTheme="minorBidi" w:hAnsiTheme="minorBidi" w:cstheme="minorBidi"/>
        <w:b/>
        <w:szCs w:val="22"/>
      </w:rPr>
      <w:tab/>
    </w:r>
    <w:r w:rsidRPr="00241215">
      <w:rPr>
        <w:rFonts w:asciiTheme="minorBidi" w:hAnsiTheme="minorBidi" w:cstheme="minorBidi"/>
        <w:szCs w:val="22"/>
      </w:rPr>
      <w:t>Original: English</w:t>
    </w:r>
  </w:p>
  <w:p w14:paraId="6CCE3A18" w14:textId="77777777" w:rsidR="002C2AA1" w:rsidRPr="00241215" w:rsidRDefault="002C2AA1" w:rsidP="002C2AA1">
    <w:pPr>
      <w:tabs>
        <w:tab w:val="left" w:pos="-144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6660"/>
        <w:tab w:val="left" w:pos="7020"/>
      </w:tabs>
      <w:jc w:val="both"/>
      <w:rPr>
        <w:rFonts w:asciiTheme="minorBidi" w:hAnsiTheme="minorBidi" w:cstheme="minorBidi"/>
        <w:b/>
        <w:szCs w:val="22"/>
      </w:rPr>
    </w:pPr>
  </w:p>
  <w:p w14:paraId="3E97ADFE" w14:textId="77777777" w:rsidR="002C2AA1" w:rsidRPr="00241215" w:rsidRDefault="002C2AA1" w:rsidP="002C2AA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asciiTheme="minorBidi" w:hAnsiTheme="minorBidi" w:cstheme="minorBidi"/>
        <w:b/>
        <w:szCs w:val="22"/>
      </w:rPr>
    </w:pPr>
  </w:p>
  <w:p w14:paraId="5BFACC1A" w14:textId="77777777" w:rsidR="002C2AA1" w:rsidRPr="00241215" w:rsidRDefault="002C2AA1" w:rsidP="002C2AA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asciiTheme="minorBidi" w:hAnsiTheme="minorBidi" w:cstheme="minorBidi"/>
        <w:b/>
        <w:szCs w:val="22"/>
      </w:rPr>
    </w:pPr>
  </w:p>
  <w:p w14:paraId="3F74F1B0" w14:textId="77777777" w:rsidR="002C2AA1" w:rsidRPr="00241215" w:rsidRDefault="002C2AA1" w:rsidP="002C2AA1">
    <w:pPr>
      <w:tabs>
        <w:tab w:val="left" w:pos="-1440"/>
        <w:tab w:val="left" w:pos="-720"/>
        <w:tab w:val="left" w:pos="0"/>
        <w:tab w:val="left" w:pos="4320"/>
      </w:tabs>
      <w:jc w:val="both"/>
      <w:rPr>
        <w:rFonts w:asciiTheme="minorBidi" w:hAnsiTheme="minorBidi" w:cstheme="minorBidi"/>
        <w:b/>
        <w:szCs w:val="22"/>
      </w:rPr>
    </w:pPr>
    <w:r w:rsidRPr="00241215">
      <w:rPr>
        <w:rFonts w:asciiTheme="minorBidi" w:hAnsiTheme="minorBidi" w:cstheme="minorBidi"/>
        <w:b/>
        <w:szCs w:val="22"/>
      </w:rPr>
      <w:tab/>
    </w:r>
  </w:p>
  <w:p w14:paraId="0468CA87" w14:textId="77777777" w:rsidR="002C2AA1" w:rsidRPr="00241215" w:rsidRDefault="002C2AA1" w:rsidP="002C2AA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asciiTheme="minorBidi" w:hAnsiTheme="minorBidi" w:cstheme="minorBidi"/>
        <w:b/>
        <w:szCs w:val="22"/>
      </w:rPr>
    </w:pPr>
  </w:p>
  <w:p w14:paraId="432E4B80" w14:textId="77777777" w:rsidR="002C2AA1" w:rsidRPr="00241215" w:rsidRDefault="002C2AA1" w:rsidP="002C2AA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asciiTheme="minorBidi" w:hAnsiTheme="minorBidi" w:cstheme="minorBidi"/>
        <w:b/>
        <w:szCs w:val="22"/>
      </w:rPr>
    </w:pPr>
  </w:p>
  <w:p w14:paraId="621338A7" w14:textId="77777777" w:rsidR="002C2AA1" w:rsidRPr="007671F0" w:rsidRDefault="002C2AA1" w:rsidP="002C2AA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ascii="Arial" w:hAnsi="Arial" w:cs="Arial"/>
        <w:b/>
        <w:szCs w:val="22"/>
      </w:rPr>
    </w:pPr>
  </w:p>
  <w:p w14:paraId="16713FA1" w14:textId="77777777" w:rsidR="002C2AA1" w:rsidRPr="007671F0" w:rsidRDefault="002C2AA1" w:rsidP="002C2AA1">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
        <w:szCs w:val="22"/>
      </w:rPr>
    </w:pPr>
    <w:r w:rsidRPr="007671F0">
      <w:rPr>
        <w:rFonts w:ascii="Arial" w:hAnsi="Arial" w:cs="Arial"/>
        <w:b/>
        <w:szCs w:val="22"/>
      </w:rPr>
      <w:t>INTERGOVERNMENTAL OCEANOGRAPHIC COMMISSION</w:t>
    </w:r>
  </w:p>
  <w:p w14:paraId="11A2B89E" w14:textId="77777777" w:rsidR="002C2AA1" w:rsidRPr="007671F0" w:rsidRDefault="002C2AA1" w:rsidP="002C2AA1">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szCs w:val="22"/>
      </w:rPr>
    </w:pPr>
    <w:r w:rsidRPr="007671F0">
      <w:rPr>
        <w:rFonts w:ascii="Arial" w:hAnsi="Arial" w:cs="Arial"/>
        <w:bCs/>
        <w:szCs w:val="22"/>
      </w:rPr>
      <w:t>(of UNESCO)</w:t>
    </w:r>
  </w:p>
  <w:p w14:paraId="2A91308F" w14:textId="77777777" w:rsidR="002C2AA1" w:rsidRPr="007671F0" w:rsidRDefault="002C2AA1" w:rsidP="002C2AA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Cs w:val="22"/>
      </w:rPr>
    </w:pPr>
  </w:p>
  <w:p w14:paraId="1F00A968" w14:textId="77777777" w:rsidR="002C2AA1" w:rsidRPr="007671F0" w:rsidRDefault="002C2AA1" w:rsidP="002C2AA1">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rPr>
    </w:pPr>
    <w:r w:rsidRPr="007671F0">
      <w:rPr>
        <w:rFonts w:ascii="Arial" w:hAnsi="Arial" w:cs="Arial"/>
        <w:b/>
      </w:rPr>
      <w:t>Fifty-seventh Session of the Executive Council</w:t>
    </w:r>
  </w:p>
  <w:p w14:paraId="776FAAE2" w14:textId="77777777" w:rsidR="002C2AA1" w:rsidRPr="007671F0" w:rsidRDefault="002C2AA1" w:rsidP="002C2AA1">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7671F0">
      <w:rPr>
        <w:rFonts w:ascii="Arial" w:hAnsi="Arial" w:cs="Arial"/>
        <w:bCs/>
      </w:rPr>
      <w:t>UNESCO, Paris, 25–28 June 2024</w:t>
    </w:r>
  </w:p>
  <w:p w14:paraId="5C2EA32A" w14:textId="77777777" w:rsidR="007E41D4" w:rsidRPr="00966356" w:rsidRDefault="007E41D4" w:rsidP="007E41D4">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heme="minorBidi" w:hAnsiTheme="minorBidi" w:cstheme="minorBidi"/>
        <w:bCs/>
        <w:szCs w:val="22"/>
      </w:rPr>
    </w:pPr>
  </w:p>
  <w:p w14:paraId="0436743A" w14:textId="77777777" w:rsidR="007E41D4" w:rsidRPr="00966356" w:rsidRDefault="007E41D4" w:rsidP="007E41D4">
    <w:pPr>
      <w:jc w:val="center"/>
      <w:rPr>
        <w:rFonts w:asciiTheme="minorBidi" w:hAnsiTheme="minorBidi" w:cstheme="minorBidi"/>
        <w:szCs w:val="22"/>
      </w:rPr>
    </w:pPr>
  </w:p>
  <w:p w14:paraId="3815931D" w14:textId="77777777" w:rsidR="007E41D4" w:rsidRPr="00966356" w:rsidRDefault="007E41D4" w:rsidP="007E41D4">
    <w:pPr>
      <w:jc w:val="center"/>
      <w:rPr>
        <w:rFonts w:asciiTheme="minorBidi" w:hAnsiTheme="minorBidi" w:cstheme="minorBidi"/>
        <w:szCs w:val="22"/>
      </w:rPr>
    </w:pPr>
  </w:p>
  <w:p w14:paraId="2EB9824C" w14:textId="77777777" w:rsidR="007E41D4" w:rsidRPr="005E544C" w:rsidRDefault="007E41D4" w:rsidP="007E41D4">
    <w:pPr>
      <w:jc w:val="center"/>
      <w:rPr>
        <w:rFonts w:cs="Arial"/>
        <w:szCs w:val="22"/>
      </w:rPr>
    </w:pPr>
  </w:p>
  <w:p w14:paraId="1DC87162" w14:textId="77777777" w:rsidR="007E41D4" w:rsidRPr="007E41D4" w:rsidRDefault="007E41D4" w:rsidP="007E41D4">
    <w:pPr>
      <w:pStyle w:val="Heading7"/>
      <w:tabs>
        <w:tab w:val="right" w:pos="9540"/>
      </w:tabs>
      <w:ind w:left="0"/>
      <w:rPr>
        <w:rFonts w:asciiTheme="minorBidi" w:hAnsiTheme="minorBidi" w:cstheme="minorBidi"/>
        <w:b w:val="0"/>
        <w:bCs w:val="0"/>
        <w:szCs w:val="22"/>
        <w:u w:val="single"/>
      </w:rPr>
    </w:pPr>
    <w:r w:rsidRPr="007E41D4">
      <w:rPr>
        <w:rFonts w:asciiTheme="minorBidi" w:hAnsiTheme="minorBidi" w:cstheme="minorBidi"/>
        <w:b w:val="0"/>
        <w:bCs w:val="0"/>
        <w:u w:val="single"/>
      </w:rPr>
      <w:t xml:space="preserve">Item </w:t>
    </w:r>
    <w:r w:rsidRPr="007E41D4">
      <w:rPr>
        <w:rFonts w:asciiTheme="minorBidi" w:hAnsiTheme="minorBidi" w:cstheme="minorBidi"/>
        <w:u w:val="single"/>
      </w:rPr>
      <w:t>4.4</w:t>
    </w:r>
    <w:r w:rsidRPr="007E41D4">
      <w:rPr>
        <w:rFonts w:asciiTheme="minorBidi" w:hAnsiTheme="minorBidi" w:cstheme="minorBidi"/>
        <w:b w:val="0"/>
        <w:bCs w:val="0"/>
        <w:u w:val="single"/>
      </w:rPr>
      <w:t xml:space="preserve"> of the Provisional Agenda</w:t>
    </w:r>
  </w:p>
  <w:p w14:paraId="2DB272ED" w14:textId="77777777" w:rsidR="007E41D4" w:rsidRPr="005E544C" w:rsidRDefault="007E41D4" w:rsidP="007E41D4">
    <w:pPr>
      <w:rPr>
        <w:rFonts w:cs="Arial"/>
        <w:szCs w:val="22"/>
      </w:rPr>
    </w:pPr>
  </w:p>
  <w:p w14:paraId="31EFBC06" w14:textId="77777777" w:rsidR="007E41D4" w:rsidRPr="005E544C" w:rsidRDefault="007E41D4" w:rsidP="007E41D4">
    <w:pPr>
      <w:rPr>
        <w:rFonts w:cs="Arial"/>
        <w:szCs w:val="22"/>
      </w:rPr>
    </w:pPr>
  </w:p>
  <w:p w14:paraId="1795BD43" w14:textId="1BB72A98" w:rsidR="002C2AA1" w:rsidRPr="00A169DC" w:rsidRDefault="007E41D4" w:rsidP="002C2AA1">
    <w:pPr>
      <w:jc w:val="center"/>
      <w:rPr>
        <w:b/>
        <w:bCs/>
        <w:sz w:val="32"/>
        <w:szCs w:val="32"/>
      </w:rPr>
    </w:pPr>
    <w:r w:rsidRPr="00A169DC">
      <w:rPr>
        <w:rFonts w:ascii="Arial" w:hAnsi="Arial" w:cs="Arial"/>
        <w:b/>
        <w:bCs/>
        <w:color w:val="000000"/>
        <w:sz w:val="22"/>
        <w:szCs w:val="22"/>
      </w:rPr>
      <w:t xml:space="preserve">TRIENNIAL REVIEW OF THE WORKING GROUP ON USER REQUIREMENTS </w:t>
    </w:r>
    <w:r w:rsidR="00A169DC">
      <w:rPr>
        <w:rFonts w:ascii="Arial" w:hAnsi="Arial" w:cs="Arial"/>
        <w:b/>
        <w:bCs/>
        <w:color w:val="000000"/>
        <w:sz w:val="22"/>
        <w:szCs w:val="22"/>
      </w:rPr>
      <w:br/>
    </w:r>
    <w:r w:rsidRPr="00A169DC">
      <w:rPr>
        <w:rFonts w:ascii="Arial" w:hAnsi="Arial" w:cs="Arial"/>
        <w:b/>
        <w:bCs/>
        <w:color w:val="000000"/>
        <w:sz w:val="22"/>
        <w:szCs w:val="22"/>
      </w:rPr>
      <w:t>AND CONTRIBUTIONS TO GEBCO PRODUCTS (2024)</w:t>
    </w:r>
  </w:p>
  <w:p w14:paraId="668A7400" w14:textId="77777777" w:rsidR="002C2AA1" w:rsidRPr="002C2AA1" w:rsidRDefault="002C2AA1" w:rsidP="002C2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E53"/>
    <w:multiLevelType w:val="multilevel"/>
    <w:tmpl w:val="5F40A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1737EF"/>
    <w:multiLevelType w:val="hybridMultilevel"/>
    <w:tmpl w:val="C0F02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921639"/>
    <w:multiLevelType w:val="multilevel"/>
    <w:tmpl w:val="92180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533283"/>
    <w:multiLevelType w:val="hybridMultilevel"/>
    <w:tmpl w:val="733ADB30"/>
    <w:lvl w:ilvl="0" w:tplc="389664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8E7882"/>
    <w:multiLevelType w:val="multilevel"/>
    <w:tmpl w:val="B2DE8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590B9A"/>
    <w:multiLevelType w:val="multilevel"/>
    <w:tmpl w:val="9C32CE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6E0B2B"/>
    <w:multiLevelType w:val="multilevel"/>
    <w:tmpl w:val="234A2D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DEA798D"/>
    <w:multiLevelType w:val="multilevel"/>
    <w:tmpl w:val="D4600E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6A40C4"/>
    <w:multiLevelType w:val="hybridMultilevel"/>
    <w:tmpl w:val="A080E9F6"/>
    <w:lvl w:ilvl="0" w:tplc="00A2C40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622C1D"/>
    <w:multiLevelType w:val="multilevel"/>
    <w:tmpl w:val="1764D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AE7968"/>
    <w:multiLevelType w:val="multilevel"/>
    <w:tmpl w:val="94840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402585"/>
    <w:multiLevelType w:val="multilevel"/>
    <w:tmpl w:val="52FE2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C47650E"/>
    <w:multiLevelType w:val="multilevel"/>
    <w:tmpl w:val="36B8A5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F92D33"/>
    <w:multiLevelType w:val="multilevel"/>
    <w:tmpl w:val="784EE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6470755"/>
    <w:multiLevelType w:val="multilevel"/>
    <w:tmpl w:val="EF7AB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A4B7EC4"/>
    <w:multiLevelType w:val="multilevel"/>
    <w:tmpl w:val="FA74F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0DC6A5A"/>
    <w:multiLevelType w:val="hybridMultilevel"/>
    <w:tmpl w:val="D982CED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847A87"/>
    <w:multiLevelType w:val="multilevel"/>
    <w:tmpl w:val="DF7AF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36A79EF"/>
    <w:multiLevelType w:val="multilevel"/>
    <w:tmpl w:val="7DB297F4"/>
    <w:lvl w:ilvl="0">
      <w:start w:val="1"/>
      <w:numFmt w:val="bullet"/>
      <w:lvlText w:val="●"/>
      <w:lvlJc w:val="left"/>
      <w:pPr>
        <w:ind w:left="720" w:hanging="360"/>
      </w:pPr>
      <w:rPr>
        <w:rFonts w:ascii="Noto Sans Symbols" w:eastAsia="Noto Sans Symbols" w:hAnsi="Noto Sans Symbols" w:cs="Noto Sans Symbols"/>
        <w:color w:val="7B7B7B" w:themeColor="accent3" w:themeShade="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C335AF1"/>
    <w:multiLevelType w:val="multilevel"/>
    <w:tmpl w:val="3F8A16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DEC60BB"/>
    <w:multiLevelType w:val="multilevel"/>
    <w:tmpl w:val="56320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FF05581"/>
    <w:multiLevelType w:val="multilevel"/>
    <w:tmpl w:val="F3D28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A352B3"/>
    <w:multiLevelType w:val="multilevel"/>
    <w:tmpl w:val="AC26D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AF04D99"/>
    <w:multiLevelType w:val="multilevel"/>
    <w:tmpl w:val="38A09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EAC0480"/>
    <w:multiLevelType w:val="multilevel"/>
    <w:tmpl w:val="B644F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F670568"/>
    <w:multiLevelType w:val="multilevel"/>
    <w:tmpl w:val="16565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F99180B"/>
    <w:multiLevelType w:val="multilevel"/>
    <w:tmpl w:val="05B41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66B3458"/>
    <w:multiLevelType w:val="multilevel"/>
    <w:tmpl w:val="A8428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89F4C33"/>
    <w:multiLevelType w:val="hybridMultilevel"/>
    <w:tmpl w:val="A5BCAC66"/>
    <w:lvl w:ilvl="0" w:tplc="58005CF2">
      <w:start w:val="1"/>
      <w:numFmt w:val="decimal"/>
      <w:pStyle w:val="COI"/>
      <w:lvlText w:val="%1."/>
      <w:lvlJc w:val="left"/>
      <w:pPr>
        <w:ind w:left="360" w:firstLine="0"/>
      </w:pPr>
      <w:rPr>
        <w:rFonts w:asciiTheme="minorBidi" w:eastAsia="Arial Unicode MS" w:hAnsiTheme="minorBid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299285">
    <w:abstractNumId w:val="3"/>
  </w:num>
  <w:num w:numId="2" w16cid:durableId="1584492746">
    <w:abstractNumId w:val="7"/>
  </w:num>
  <w:num w:numId="3" w16cid:durableId="1294823431">
    <w:abstractNumId w:val="15"/>
  </w:num>
  <w:num w:numId="4" w16cid:durableId="321466587">
    <w:abstractNumId w:val="5"/>
  </w:num>
  <w:num w:numId="5" w16cid:durableId="107700367">
    <w:abstractNumId w:val="9"/>
  </w:num>
  <w:num w:numId="6" w16cid:durableId="741216337">
    <w:abstractNumId w:val="2"/>
  </w:num>
  <w:num w:numId="7" w16cid:durableId="819229137">
    <w:abstractNumId w:val="27"/>
  </w:num>
  <w:num w:numId="8" w16cid:durableId="746222134">
    <w:abstractNumId w:val="23"/>
  </w:num>
  <w:num w:numId="9" w16cid:durableId="1428694174">
    <w:abstractNumId w:val="22"/>
  </w:num>
  <w:num w:numId="10" w16cid:durableId="194395409">
    <w:abstractNumId w:val="13"/>
  </w:num>
  <w:num w:numId="11" w16cid:durableId="1879510904">
    <w:abstractNumId w:val="19"/>
  </w:num>
  <w:num w:numId="12" w16cid:durableId="255864292">
    <w:abstractNumId w:val="20"/>
  </w:num>
  <w:num w:numId="13" w16cid:durableId="790323688">
    <w:abstractNumId w:val="11"/>
  </w:num>
  <w:num w:numId="14" w16cid:durableId="975063162">
    <w:abstractNumId w:val="4"/>
  </w:num>
  <w:num w:numId="15" w16cid:durableId="908345213">
    <w:abstractNumId w:val="0"/>
  </w:num>
  <w:num w:numId="16" w16cid:durableId="1890216787">
    <w:abstractNumId w:val="24"/>
  </w:num>
  <w:num w:numId="17" w16cid:durableId="351304875">
    <w:abstractNumId w:val="10"/>
  </w:num>
  <w:num w:numId="18" w16cid:durableId="1834567158">
    <w:abstractNumId w:val="6"/>
  </w:num>
  <w:num w:numId="19" w16cid:durableId="1062600765">
    <w:abstractNumId w:val="21"/>
  </w:num>
  <w:num w:numId="20" w16cid:durableId="1258177019">
    <w:abstractNumId w:val="25"/>
  </w:num>
  <w:num w:numId="21" w16cid:durableId="178274255">
    <w:abstractNumId w:val="14"/>
  </w:num>
  <w:num w:numId="22" w16cid:durableId="582494555">
    <w:abstractNumId w:val="26"/>
  </w:num>
  <w:num w:numId="23" w16cid:durableId="1064647122">
    <w:abstractNumId w:val="17"/>
  </w:num>
  <w:num w:numId="24" w16cid:durableId="1701660346">
    <w:abstractNumId w:val="18"/>
  </w:num>
  <w:num w:numId="25" w16cid:durableId="208567245">
    <w:abstractNumId w:val="12"/>
  </w:num>
  <w:num w:numId="26" w16cid:durableId="1019426812">
    <w:abstractNumId w:val="1"/>
  </w:num>
  <w:num w:numId="27" w16cid:durableId="1878616260">
    <w:abstractNumId w:val="8"/>
  </w:num>
  <w:num w:numId="28" w16cid:durableId="1083989681">
    <w:abstractNumId w:val="16"/>
  </w:num>
  <w:num w:numId="29" w16cid:durableId="640306564">
    <w:abstractNumId w:val="28"/>
  </w:num>
  <w:num w:numId="30" w16cid:durableId="2037584367">
    <w:abstractNumId w:val="28"/>
  </w:num>
  <w:num w:numId="31" w16cid:durableId="66002420">
    <w:abstractNumId w:val="28"/>
  </w:num>
  <w:num w:numId="32" w16cid:durableId="2074621723">
    <w:abstractNumId w:val="28"/>
  </w:num>
  <w:num w:numId="33" w16cid:durableId="696395859">
    <w:abstractNumId w:val="28"/>
  </w:num>
  <w:num w:numId="34" w16cid:durableId="1956134061">
    <w:abstractNumId w:val="28"/>
  </w:num>
  <w:num w:numId="35" w16cid:durableId="1609504860">
    <w:abstractNumId w:val="28"/>
  </w:num>
  <w:num w:numId="36" w16cid:durableId="1410805293">
    <w:abstractNumId w:val="28"/>
  </w:num>
  <w:num w:numId="37" w16cid:durableId="793598993">
    <w:abstractNumId w:val="28"/>
  </w:num>
  <w:num w:numId="38" w16cid:durableId="1056509059">
    <w:abstractNumId w:val="28"/>
  </w:num>
  <w:num w:numId="39" w16cid:durableId="1401311">
    <w:abstractNumId w:val="28"/>
  </w:num>
  <w:num w:numId="40" w16cid:durableId="1428886420">
    <w:abstractNumId w:val="28"/>
  </w:num>
  <w:num w:numId="41" w16cid:durableId="2069955117">
    <w:abstractNumId w:val="28"/>
  </w:num>
  <w:num w:numId="42" w16cid:durableId="608779863">
    <w:abstractNumId w:val="28"/>
  </w:num>
  <w:num w:numId="43" w16cid:durableId="41559374">
    <w:abstractNumId w:val="28"/>
  </w:num>
  <w:num w:numId="44" w16cid:durableId="187380014">
    <w:abstractNumId w:val="28"/>
  </w:num>
  <w:num w:numId="45" w16cid:durableId="1870290615">
    <w:abstractNumId w:val="28"/>
  </w:num>
  <w:num w:numId="46" w16cid:durableId="8396586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A1"/>
    <w:rsid w:val="000B16DA"/>
    <w:rsid w:val="000C0BC7"/>
    <w:rsid w:val="000C143D"/>
    <w:rsid w:val="002344AC"/>
    <w:rsid w:val="002952F3"/>
    <w:rsid w:val="002C2AA1"/>
    <w:rsid w:val="002F3C65"/>
    <w:rsid w:val="00356C07"/>
    <w:rsid w:val="0049718E"/>
    <w:rsid w:val="004A4946"/>
    <w:rsid w:val="00503788"/>
    <w:rsid w:val="00534828"/>
    <w:rsid w:val="00535F5B"/>
    <w:rsid w:val="005458C4"/>
    <w:rsid w:val="0057601B"/>
    <w:rsid w:val="00677843"/>
    <w:rsid w:val="006A5994"/>
    <w:rsid w:val="00712E88"/>
    <w:rsid w:val="00720B5C"/>
    <w:rsid w:val="007542AD"/>
    <w:rsid w:val="007671F0"/>
    <w:rsid w:val="007E41D4"/>
    <w:rsid w:val="008B1050"/>
    <w:rsid w:val="00926E45"/>
    <w:rsid w:val="00983DF6"/>
    <w:rsid w:val="009A1546"/>
    <w:rsid w:val="00A169DC"/>
    <w:rsid w:val="00A6017D"/>
    <w:rsid w:val="00A863E4"/>
    <w:rsid w:val="00B201D1"/>
    <w:rsid w:val="00BB2886"/>
    <w:rsid w:val="00BB3918"/>
    <w:rsid w:val="00C400E3"/>
    <w:rsid w:val="00CC328B"/>
    <w:rsid w:val="00D16FFD"/>
    <w:rsid w:val="00E05273"/>
    <w:rsid w:val="00F05C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7B9FDFE"/>
  <w15:docId w15:val="{940E7EA6-A998-CC45-99A0-FBEA1677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AA1"/>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983D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2C2A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Marge"/>
    <w:link w:val="Heading3Char"/>
    <w:autoRedefine/>
    <w:qFormat/>
    <w:rsid w:val="00677843"/>
    <w:pPr>
      <w:keepNext/>
      <w:keepLines/>
      <w:pBdr>
        <w:bottom w:val="single" w:sz="4" w:space="1" w:color="auto"/>
      </w:pBdr>
      <w:tabs>
        <w:tab w:val="left" w:pos="567"/>
        <w:tab w:val="right" w:pos="9638"/>
      </w:tabs>
      <w:snapToGrid w:val="0"/>
      <w:spacing w:after="240"/>
      <w:outlineLvl w:val="2"/>
    </w:pPr>
    <w:rPr>
      <w:rFonts w:ascii="Arial" w:eastAsia="Arial Unicode MS" w:hAnsi="Arial"/>
      <w:b/>
      <w:bCs/>
      <w:snapToGrid w:val="0"/>
      <w:sz w:val="22"/>
      <w:szCs w:val="22"/>
      <w:lang w:eastAsia="en-US"/>
    </w:rPr>
  </w:style>
  <w:style w:type="paragraph" w:styleId="Heading4">
    <w:name w:val="heading 4"/>
    <w:basedOn w:val="Normal"/>
    <w:next w:val="Normal"/>
    <w:link w:val="Heading4Char"/>
    <w:uiPriority w:val="9"/>
    <w:unhideWhenUsed/>
    <w:qFormat/>
    <w:rsid w:val="00983DF6"/>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n-AU" w:eastAsia="en-AU"/>
    </w:rPr>
  </w:style>
  <w:style w:type="paragraph" w:styleId="Heading7">
    <w:name w:val="heading 7"/>
    <w:basedOn w:val="Normal"/>
    <w:next w:val="Normal"/>
    <w:link w:val="Heading7Char"/>
    <w:qFormat/>
    <w:rsid w:val="002C2AA1"/>
    <w:pPr>
      <w:keepNext/>
      <w:ind w:left="54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2AA1"/>
    <w:rPr>
      <w:rFonts w:asciiTheme="majorHAnsi" w:eastAsiaTheme="majorEastAsia" w:hAnsiTheme="majorHAnsi" w:cstheme="majorBidi"/>
      <w:color w:val="2F5496" w:themeColor="accent1" w:themeShade="BF"/>
      <w:sz w:val="26"/>
      <w:szCs w:val="26"/>
      <w:lang w:val="en-GB" w:eastAsia="en-GB"/>
    </w:rPr>
  </w:style>
  <w:style w:type="paragraph" w:customStyle="1" w:styleId="Marge">
    <w:name w:val="Marge"/>
    <w:basedOn w:val="Normal"/>
    <w:link w:val="MargeChar"/>
    <w:qFormat/>
    <w:rsid w:val="002C2AA1"/>
    <w:pPr>
      <w:spacing w:after="240"/>
      <w:jc w:val="both"/>
    </w:pPr>
    <w:rPr>
      <w:lang w:eastAsia="en-US"/>
    </w:rPr>
  </w:style>
  <w:style w:type="character" w:customStyle="1" w:styleId="MargeChar">
    <w:name w:val="Marge Char"/>
    <w:link w:val="Marge"/>
    <w:qFormat/>
    <w:rsid w:val="002C2AA1"/>
    <w:rPr>
      <w:rFonts w:ascii="Times New Roman" w:eastAsia="Times New Roman" w:hAnsi="Times New Roman" w:cs="Times New Roman"/>
      <w:lang w:val="en-GB"/>
    </w:rPr>
  </w:style>
  <w:style w:type="paragraph" w:styleId="Header">
    <w:name w:val="header"/>
    <w:basedOn w:val="Normal"/>
    <w:link w:val="HeaderChar"/>
    <w:uiPriority w:val="99"/>
    <w:unhideWhenUsed/>
    <w:rsid w:val="002C2AA1"/>
    <w:pPr>
      <w:tabs>
        <w:tab w:val="center" w:pos="4513"/>
        <w:tab w:val="right" w:pos="9026"/>
      </w:tabs>
    </w:pPr>
  </w:style>
  <w:style w:type="character" w:customStyle="1" w:styleId="HeaderChar">
    <w:name w:val="Header Char"/>
    <w:basedOn w:val="DefaultParagraphFont"/>
    <w:link w:val="Header"/>
    <w:uiPriority w:val="99"/>
    <w:rsid w:val="002C2AA1"/>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2C2AA1"/>
    <w:pPr>
      <w:tabs>
        <w:tab w:val="center" w:pos="4513"/>
        <w:tab w:val="right" w:pos="9026"/>
      </w:tabs>
    </w:pPr>
  </w:style>
  <w:style w:type="character" w:customStyle="1" w:styleId="FooterChar">
    <w:name w:val="Footer Char"/>
    <w:basedOn w:val="DefaultParagraphFont"/>
    <w:link w:val="Footer"/>
    <w:uiPriority w:val="99"/>
    <w:rsid w:val="002C2AA1"/>
    <w:rPr>
      <w:rFonts w:ascii="Times New Roman" w:eastAsia="Times New Roman" w:hAnsi="Times New Roman" w:cs="Times New Roman"/>
      <w:lang w:val="en-GB" w:eastAsia="en-GB"/>
    </w:rPr>
  </w:style>
  <w:style w:type="character" w:customStyle="1" w:styleId="Heading7Char">
    <w:name w:val="Heading 7 Char"/>
    <w:basedOn w:val="DefaultParagraphFont"/>
    <w:link w:val="Heading7"/>
    <w:rsid w:val="002C2AA1"/>
    <w:rPr>
      <w:rFonts w:ascii="Times New Roman" w:eastAsia="Times New Roman" w:hAnsi="Times New Roman" w:cs="Times New Roman"/>
      <w:b/>
      <w:bCs/>
      <w:lang w:val="en-GB" w:eastAsia="en-GB"/>
    </w:rPr>
  </w:style>
  <w:style w:type="paragraph" w:styleId="ListParagraph">
    <w:name w:val="List Paragraph"/>
    <w:basedOn w:val="Normal"/>
    <w:uiPriority w:val="34"/>
    <w:qFormat/>
    <w:rsid w:val="002C2AA1"/>
    <w:pPr>
      <w:ind w:left="720"/>
      <w:contextualSpacing/>
    </w:pPr>
  </w:style>
  <w:style w:type="character" w:styleId="Hyperlink">
    <w:name w:val="Hyperlink"/>
    <w:basedOn w:val="DefaultParagraphFont"/>
    <w:uiPriority w:val="99"/>
    <w:unhideWhenUsed/>
    <w:rsid w:val="005458C4"/>
    <w:rPr>
      <w:color w:val="0563C1" w:themeColor="hyperlink"/>
      <w:u w:val="single"/>
    </w:rPr>
  </w:style>
  <w:style w:type="character" w:styleId="UnresolvedMention">
    <w:name w:val="Unresolved Mention"/>
    <w:basedOn w:val="DefaultParagraphFont"/>
    <w:uiPriority w:val="99"/>
    <w:semiHidden/>
    <w:unhideWhenUsed/>
    <w:rsid w:val="005458C4"/>
    <w:rPr>
      <w:color w:val="605E5C"/>
      <w:shd w:val="clear" w:color="auto" w:fill="E1DFDD"/>
    </w:rPr>
  </w:style>
  <w:style w:type="character" w:customStyle="1" w:styleId="Heading1Char">
    <w:name w:val="Heading 1 Char"/>
    <w:basedOn w:val="DefaultParagraphFont"/>
    <w:link w:val="Heading1"/>
    <w:uiPriority w:val="9"/>
    <w:rsid w:val="00983DF6"/>
    <w:rPr>
      <w:rFonts w:asciiTheme="majorHAnsi" w:eastAsiaTheme="majorEastAsia" w:hAnsiTheme="majorHAnsi" w:cstheme="majorBidi"/>
      <w:color w:val="2F5496" w:themeColor="accent1" w:themeShade="BF"/>
      <w:sz w:val="32"/>
      <w:szCs w:val="32"/>
      <w:lang w:val="en-GB" w:eastAsia="en-GB"/>
    </w:rPr>
  </w:style>
  <w:style w:type="character" w:customStyle="1" w:styleId="Heading4Char">
    <w:name w:val="Heading 4 Char"/>
    <w:basedOn w:val="DefaultParagraphFont"/>
    <w:link w:val="Heading4"/>
    <w:uiPriority w:val="9"/>
    <w:rsid w:val="00983DF6"/>
    <w:rPr>
      <w:rFonts w:asciiTheme="majorHAnsi" w:eastAsiaTheme="majorEastAsia" w:hAnsiTheme="majorHAnsi" w:cstheme="majorBidi"/>
      <w:i/>
      <w:iCs/>
      <w:color w:val="2F5496" w:themeColor="accent1" w:themeShade="BF"/>
      <w:sz w:val="22"/>
      <w:szCs w:val="22"/>
      <w:lang w:val="en-AU" w:eastAsia="en-AU"/>
    </w:rPr>
  </w:style>
  <w:style w:type="character" w:customStyle="1" w:styleId="apple-converted-space">
    <w:name w:val="apple-converted-space"/>
    <w:basedOn w:val="DefaultParagraphFont"/>
    <w:rsid w:val="00A6017D"/>
  </w:style>
  <w:style w:type="table" w:styleId="TableGrid">
    <w:name w:val="Table Grid"/>
    <w:basedOn w:val="TableNormal"/>
    <w:uiPriority w:val="39"/>
    <w:rsid w:val="000C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671F0"/>
    <w:rPr>
      <w:i/>
      <w:iCs/>
    </w:rPr>
  </w:style>
  <w:style w:type="paragraph" w:styleId="Revision">
    <w:name w:val="Revision"/>
    <w:hidden/>
    <w:uiPriority w:val="99"/>
    <w:semiHidden/>
    <w:rsid w:val="00535F5B"/>
    <w:rPr>
      <w:rFonts w:ascii="Times New Roman" w:eastAsia="Times New Roman" w:hAnsi="Times New Roman" w:cs="Times New Roman"/>
      <w:lang w:eastAsia="en-GB"/>
    </w:rPr>
  </w:style>
  <w:style w:type="character" w:customStyle="1" w:styleId="Heading3Char">
    <w:name w:val="Heading 3 Char"/>
    <w:basedOn w:val="DefaultParagraphFont"/>
    <w:link w:val="Heading3"/>
    <w:rsid w:val="00677843"/>
    <w:rPr>
      <w:rFonts w:ascii="Arial" w:eastAsia="Arial Unicode MS" w:hAnsi="Arial" w:cs="Times New Roman"/>
      <w:b/>
      <w:bCs/>
      <w:snapToGrid w:val="0"/>
      <w:sz w:val="22"/>
      <w:szCs w:val="22"/>
    </w:rPr>
  </w:style>
  <w:style w:type="paragraph" w:customStyle="1" w:styleId="COI">
    <w:name w:val="COI"/>
    <w:basedOn w:val="Marge"/>
    <w:link w:val="COIChar"/>
    <w:autoRedefine/>
    <w:rsid w:val="000B16DA"/>
    <w:pPr>
      <w:numPr>
        <w:numId w:val="29"/>
      </w:numPr>
      <w:tabs>
        <w:tab w:val="left" w:pos="709"/>
      </w:tabs>
      <w:snapToGrid w:val="0"/>
      <w:ind w:left="0"/>
    </w:pPr>
    <w:rPr>
      <w:rFonts w:asciiTheme="minorBidi" w:eastAsia="Arial Unicode MS" w:hAnsiTheme="minorBidi"/>
      <w:snapToGrid w:val="0"/>
      <w:sz w:val="22"/>
      <w:szCs w:val="22"/>
    </w:rPr>
  </w:style>
  <w:style w:type="character" w:customStyle="1" w:styleId="COIChar">
    <w:name w:val="COI Char"/>
    <w:link w:val="COI"/>
    <w:rsid w:val="000B16DA"/>
    <w:rPr>
      <w:rFonts w:asciiTheme="minorBidi" w:eastAsia="Arial Unicode MS" w:hAnsiTheme="minorBidi" w:cs="Times New Roman"/>
      <w:snapToGrid w:val="0"/>
      <w:sz w:val="22"/>
      <w:szCs w:val="22"/>
    </w:rPr>
  </w:style>
  <w:style w:type="character" w:styleId="FollowedHyperlink">
    <w:name w:val="FollowedHyperlink"/>
    <w:basedOn w:val="DefaultParagraphFont"/>
    <w:uiPriority w:val="99"/>
    <w:semiHidden/>
    <w:unhideWhenUsed/>
    <w:rsid w:val="005760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05608">
      <w:bodyDiv w:val="1"/>
      <w:marLeft w:val="0"/>
      <w:marRight w:val="0"/>
      <w:marTop w:val="0"/>
      <w:marBottom w:val="0"/>
      <w:divBdr>
        <w:top w:val="none" w:sz="0" w:space="0" w:color="auto"/>
        <w:left w:val="none" w:sz="0" w:space="0" w:color="auto"/>
        <w:bottom w:val="none" w:sz="0" w:space="0" w:color="auto"/>
        <w:right w:val="none" w:sz="0" w:space="0" w:color="auto"/>
      </w:divBdr>
    </w:div>
    <w:div w:id="547836100">
      <w:bodyDiv w:val="1"/>
      <w:marLeft w:val="0"/>
      <w:marRight w:val="0"/>
      <w:marTop w:val="0"/>
      <w:marBottom w:val="0"/>
      <w:divBdr>
        <w:top w:val="none" w:sz="0" w:space="0" w:color="auto"/>
        <w:left w:val="none" w:sz="0" w:space="0" w:color="auto"/>
        <w:bottom w:val="none" w:sz="0" w:space="0" w:color="auto"/>
        <w:right w:val="none" w:sz="0" w:space="0" w:color="auto"/>
      </w:divBdr>
    </w:div>
    <w:div w:id="1318650257">
      <w:bodyDiv w:val="1"/>
      <w:marLeft w:val="0"/>
      <w:marRight w:val="0"/>
      <w:marTop w:val="0"/>
      <w:marBottom w:val="0"/>
      <w:divBdr>
        <w:top w:val="none" w:sz="0" w:space="0" w:color="auto"/>
        <w:left w:val="none" w:sz="0" w:space="0" w:color="auto"/>
        <w:bottom w:val="none" w:sz="0" w:space="0" w:color="auto"/>
        <w:right w:val="none" w:sz="0" w:space="0" w:color="auto"/>
      </w:divBdr>
    </w:div>
    <w:div w:id="1467159525">
      <w:bodyDiv w:val="1"/>
      <w:marLeft w:val="0"/>
      <w:marRight w:val="0"/>
      <w:marTop w:val="0"/>
      <w:marBottom w:val="0"/>
      <w:divBdr>
        <w:top w:val="none" w:sz="0" w:space="0" w:color="auto"/>
        <w:left w:val="none" w:sz="0" w:space="0" w:color="auto"/>
        <w:bottom w:val="none" w:sz="0" w:space="0" w:color="auto"/>
        <w:right w:val="none" w:sz="0" w:space="0" w:color="auto"/>
      </w:divBdr>
      <w:divsChild>
        <w:div w:id="107284377">
          <w:marLeft w:val="0"/>
          <w:marRight w:val="0"/>
          <w:marTop w:val="0"/>
          <w:marBottom w:val="0"/>
          <w:divBdr>
            <w:top w:val="none" w:sz="0" w:space="0" w:color="auto"/>
            <w:left w:val="none" w:sz="0" w:space="0" w:color="auto"/>
            <w:bottom w:val="none" w:sz="0" w:space="0" w:color="auto"/>
            <w:right w:val="none" w:sz="0" w:space="0" w:color="auto"/>
          </w:divBdr>
        </w:div>
        <w:div w:id="189144541">
          <w:marLeft w:val="0"/>
          <w:marRight w:val="0"/>
          <w:marTop w:val="0"/>
          <w:marBottom w:val="0"/>
          <w:divBdr>
            <w:top w:val="none" w:sz="0" w:space="0" w:color="auto"/>
            <w:left w:val="none" w:sz="0" w:space="0" w:color="auto"/>
            <w:bottom w:val="none" w:sz="0" w:space="0" w:color="auto"/>
            <w:right w:val="none" w:sz="0" w:space="0" w:color="auto"/>
          </w:divBdr>
        </w:div>
        <w:div w:id="270019100">
          <w:marLeft w:val="0"/>
          <w:marRight w:val="0"/>
          <w:marTop w:val="0"/>
          <w:marBottom w:val="0"/>
          <w:divBdr>
            <w:top w:val="none" w:sz="0" w:space="0" w:color="auto"/>
            <w:left w:val="none" w:sz="0" w:space="0" w:color="auto"/>
            <w:bottom w:val="none" w:sz="0" w:space="0" w:color="auto"/>
            <w:right w:val="none" w:sz="0" w:space="0" w:color="auto"/>
          </w:divBdr>
        </w:div>
        <w:div w:id="433983765">
          <w:marLeft w:val="0"/>
          <w:marRight w:val="0"/>
          <w:marTop w:val="0"/>
          <w:marBottom w:val="0"/>
          <w:divBdr>
            <w:top w:val="none" w:sz="0" w:space="0" w:color="auto"/>
            <w:left w:val="none" w:sz="0" w:space="0" w:color="auto"/>
            <w:bottom w:val="none" w:sz="0" w:space="0" w:color="auto"/>
            <w:right w:val="none" w:sz="0" w:space="0" w:color="auto"/>
          </w:divBdr>
        </w:div>
        <w:div w:id="458304854">
          <w:marLeft w:val="0"/>
          <w:marRight w:val="0"/>
          <w:marTop w:val="0"/>
          <w:marBottom w:val="0"/>
          <w:divBdr>
            <w:top w:val="none" w:sz="0" w:space="0" w:color="auto"/>
            <w:left w:val="none" w:sz="0" w:space="0" w:color="auto"/>
            <w:bottom w:val="none" w:sz="0" w:space="0" w:color="auto"/>
            <w:right w:val="none" w:sz="0" w:space="0" w:color="auto"/>
          </w:divBdr>
        </w:div>
        <w:div w:id="772674743">
          <w:marLeft w:val="0"/>
          <w:marRight w:val="0"/>
          <w:marTop w:val="0"/>
          <w:marBottom w:val="0"/>
          <w:divBdr>
            <w:top w:val="none" w:sz="0" w:space="0" w:color="auto"/>
            <w:left w:val="none" w:sz="0" w:space="0" w:color="auto"/>
            <w:bottom w:val="none" w:sz="0" w:space="0" w:color="auto"/>
            <w:right w:val="none" w:sz="0" w:space="0" w:color="auto"/>
          </w:divBdr>
        </w:div>
        <w:div w:id="1003969094">
          <w:marLeft w:val="0"/>
          <w:marRight w:val="0"/>
          <w:marTop w:val="0"/>
          <w:marBottom w:val="0"/>
          <w:divBdr>
            <w:top w:val="none" w:sz="0" w:space="0" w:color="auto"/>
            <w:left w:val="none" w:sz="0" w:space="0" w:color="auto"/>
            <w:bottom w:val="none" w:sz="0" w:space="0" w:color="auto"/>
            <w:right w:val="none" w:sz="0" w:space="0" w:color="auto"/>
          </w:divBdr>
        </w:div>
        <w:div w:id="1261453659">
          <w:marLeft w:val="0"/>
          <w:marRight w:val="0"/>
          <w:marTop w:val="0"/>
          <w:marBottom w:val="0"/>
          <w:divBdr>
            <w:top w:val="none" w:sz="0" w:space="0" w:color="auto"/>
            <w:left w:val="none" w:sz="0" w:space="0" w:color="auto"/>
            <w:bottom w:val="none" w:sz="0" w:space="0" w:color="auto"/>
            <w:right w:val="none" w:sz="0" w:space="0" w:color="auto"/>
          </w:divBdr>
        </w:div>
        <w:div w:id="1560361411">
          <w:marLeft w:val="0"/>
          <w:marRight w:val="0"/>
          <w:marTop w:val="0"/>
          <w:marBottom w:val="0"/>
          <w:divBdr>
            <w:top w:val="none" w:sz="0" w:space="0" w:color="auto"/>
            <w:left w:val="none" w:sz="0" w:space="0" w:color="auto"/>
            <w:bottom w:val="none" w:sz="0" w:space="0" w:color="auto"/>
            <w:right w:val="none" w:sz="0" w:space="0" w:color="auto"/>
          </w:divBdr>
        </w:div>
        <w:div w:id="1614705118">
          <w:marLeft w:val="0"/>
          <w:marRight w:val="0"/>
          <w:marTop w:val="0"/>
          <w:marBottom w:val="0"/>
          <w:divBdr>
            <w:top w:val="none" w:sz="0" w:space="0" w:color="auto"/>
            <w:left w:val="none" w:sz="0" w:space="0" w:color="auto"/>
            <w:bottom w:val="none" w:sz="0" w:space="0" w:color="auto"/>
            <w:right w:val="none" w:sz="0" w:space="0" w:color="auto"/>
          </w:divBdr>
        </w:div>
        <w:div w:id="1738897293">
          <w:marLeft w:val="0"/>
          <w:marRight w:val="0"/>
          <w:marTop w:val="0"/>
          <w:marBottom w:val="0"/>
          <w:divBdr>
            <w:top w:val="none" w:sz="0" w:space="0" w:color="auto"/>
            <w:left w:val="none" w:sz="0" w:space="0" w:color="auto"/>
            <w:bottom w:val="none" w:sz="0" w:space="0" w:color="auto"/>
            <w:right w:val="none" w:sz="0" w:space="0" w:color="auto"/>
          </w:divBdr>
        </w:div>
        <w:div w:id="1758751529">
          <w:marLeft w:val="0"/>
          <w:marRight w:val="0"/>
          <w:marTop w:val="0"/>
          <w:marBottom w:val="0"/>
          <w:divBdr>
            <w:top w:val="none" w:sz="0" w:space="0" w:color="auto"/>
            <w:left w:val="none" w:sz="0" w:space="0" w:color="auto"/>
            <w:bottom w:val="none" w:sz="0" w:space="0" w:color="auto"/>
            <w:right w:val="none" w:sz="0" w:space="0" w:color="auto"/>
          </w:divBdr>
        </w:div>
        <w:div w:id="17980600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33527" TargetMode="External"/><Relationship Id="rId13" Type="http://schemas.openxmlformats.org/officeDocument/2006/relationships/image" Target="media/image1.png"/><Relationship Id="rId18" Type="http://schemas.openxmlformats.org/officeDocument/2006/relationships/package" Target="embeddings/Microsoft_Excel_Worksheet.xlsx"/><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oceanexpert.org/document/33985"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www.gebco.net/data_and_products/undersea_feature_nam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28487" TargetMode="External"/><Relationship Id="rId5" Type="http://schemas.openxmlformats.org/officeDocument/2006/relationships/webSettings" Target="webSettings.xml"/><Relationship Id="rId15" Type="http://schemas.openxmlformats.org/officeDocument/2006/relationships/hyperlink" Target="https://www.gebco.net/data_and_products/gebco_web_services/" TargetMode="External"/><Relationship Id="rId23" Type="http://schemas.openxmlformats.org/officeDocument/2006/relationships/theme" Target="theme/theme1.xml"/><Relationship Id="rId10" Type="http://schemas.openxmlformats.org/officeDocument/2006/relationships/hyperlink" Target="https://oceanexpert.org/document/2191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ebco.net/" TargetMode="External"/><Relationship Id="rId14" Type="http://schemas.openxmlformats.org/officeDocument/2006/relationships/hyperlink" Target="https://www.gebco.net/data_and_products/gridded_bathymetry_data/"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3BE4D-0AA2-442A-B14E-A59289A1A77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11</Pages>
  <Words>4008</Words>
  <Characters>22847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Barbiere</dc:creator>
  <cp:keywords/>
  <dc:description/>
  <cp:lastModifiedBy>Boned, Patrice</cp:lastModifiedBy>
  <cp:revision>3</cp:revision>
  <cp:lastPrinted>2024-06-05T19:01:00Z</cp:lastPrinted>
  <dcterms:created xsi:type="dcterms:W3CDTF">2024-06-07T08:12:00Z</dcterms:created>
  <dcterms:modified xsi:type="dcterms:W3CDTF">2024-06-07T08:13:00Z</dcterms:modified>
</cp:coreProperties>
</file>