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83CB" w14:textId="4B2A07F8" w:rsidR="00FA68D9" w:rsidRDefault="00FA68D9">
      <w:pPr>
        <w:rPr>
          <w:lang w:val="en-US"/>
        </w:rPr>
      </w:pPr>
    </w:p>
    <w:p w14:paraId="2FD14CD0" w14:textId="77777777" w:rsidR="00BD0E75" w:rsidRDefault="00BD0E75">
      <w:pPr>
        <w:rPr>
          <w:lang w:val="en-US"/>
        </w:rPr>
      </w:pPr>
    </w:p>
    <w:p w14:paraId="4776BC05" w14:textId="77777777" w:rsidR="00BD0E75" w:rsidRPr="00EB03CE" w:rsidRDefault="00BD0E75">
      <w:pPr>
        <w:rPr>
          <w:lang w:val="en-US"/>
        </w:rPr>
      </w:pPr>
    </w:p>
    <w:tbl>
      <w:tblPr>
        <w:tblStyle w:val="TableGrid"/>
        <w:tblW w:w="7792" w:type="dxa"/>
        <w:jc w:val="center"/>
        <w:tblLayout w:type="fixed"/>
        <w:tblLook w:val="04A0" w:firstRow="1" w:lastRow="0" w:firstColumn="1" w:lastColumn="0" w:noHBand="0" w:noVBand="1"/>
      </w:tblPr>
      <w:tblGrid>
        <w:gridCol w:w="7792"/>
      </w:tblGrid>
      <w:tr w:rsidR="00FA68D9" w:rsidRPr="00A42A25" w14:paraId="1709CCC6" w14:textId="77777777" w:rsidTr="00BD0E75">
        <w:trPr>
          <w:trHeight w:val="4278"/>
          <w:jc w:val="center"/>
        </w:trPr>
        <w:tc>
          <w:tcPr>
            <w:tcW w:w="7792" w:type="dxa"/>
          </w:tcPr>
          <w:p w14:paraId="33D8523D" w14:textId="2EFF265F" w:rsidR="001B5075" w:rsidRPr="00BD0E75" w:rsidRDefault="001B5075" w:rsidP="00BD0E75">
            <w:pPr>
              <w:tabs>
                <w:tab w:val="clear" w:pos="567"/>
              </w:tabs>
              <w:snapToGrid/>
              <w:spacing w:before="120" w:after="240"/>
              <w:ind w:left="171" w:right="179"/>
              <w:jc w:val="center"/>
              <w:rPr>
                <w:rFonts w:asciiTheme="minorBidi" w:hAnsiTheme="minorBidi" w:cstheme="minorBidi"/>
                <w:bCs/>
                <w:sz w:val="22"/>
                <w:szCs w:val="22"/>
                <w:u w:val="single"/>
                <w:lang w:val="ru-RU"/>
              </w:rPr>
            </w:pPr>
            <w:r w:rsidRPr="00BD0E75">
              <w:rPr>
                <w:rFonts w:asciiTheme="minorBidi" w:hAnsiTheme="minorBidi" w:cstheme="minorBidi"/>
                <w:sz w:val="22"/>
                <w:szCs w:val="22"/>
                <w:u w:val="single"/>
                <w:lang w:val="ru-RU"/>
              </w:rPr>
              <w:t>Резюме</w:t>
            </w:r>
          </w:p>
          <w:p w14:paraId="7CD98835" w14:textId="6D4C295E" w:rsidR="008A1CFE" w:rsidRPr="00BD0E75" w:rsidRDefault="008A1CFE" w:rsidP="00BD0E75">
            <w:pPr>
              <w:tabs>
                <w:tab w:val="clear" w:pos="567"/>
              </w:tabs>
              <w:snapToGrid/>
              <w:spacing w:after="240"/>
              <w:ind w:left="171" w:right="179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Введение </w:t>
            </w:r>
          </w:p>
          <w:p w14:paraId="55FB9E45" w14:textId="04488815" w:rsidR="00414713" w:rsidRPr="005648E7" w:rsidRDefault="00414713" w:rsidP="00BD0E75">
            <w:pPr>
              <w:tabs>
                <w:tab w:val="clear" w:pos="567"/>
              </w:tabs>
              <w:snapToGrid/>
              <w:spacing w:after="240"/>
              <w:ind w:left="171" w:right="179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Часть I </w:t>
            </w:r>
            <w:r w:rsid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>–</w:t>
            </w: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 Пересмотренные программа и бюджет на 2024-2025 гг., представленные и утвержденные Генеральной конференцией ЮНЕСКО на ее 42-й сессии (документ 42 С/5)</w:t>
            </w:r>
            <w:r w:rsidR="005648E7" w:rsidRPr="005648E7">
              <w:rPr>
                <w:rFonts w:asciiTheme="minorBidi" w:hAnsiTheme="minorBidi" w:cstheme="minorBidi"/>
                <w:sz w:val="22"/>
                <w:szCs w:val="22"/>
                <w:lang w:val="ru-RU"/>
              </w:rPr>
              <w:t>.</w:t>
            </w:r>
          </w:p>
          <w:p w14:paraId="1FC2323E" w14:textId="6D995196" w:rsidR="00427DF3" w:rsidRPr="005648E7" w:rsidRDefault="00414713" w:rsidP="00BD0E75">
            <w:pPr>
              <w:tabs>
                <w:tab w:val="clear" w:pos="567"/>
              </w:tabs>
              <w:snapToGrid/>
              <w:spacing w:after="240"/>
              <w:ind w:left="171" w:right="179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Часть II </w:t>
            </w:r>
            <w:r w:rsid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>–</w:t>
            </w: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 Подробные планы работы МОК, подготовленные на основе приоритетов государств-членов и утвержденные в резолюции МОК A</w:t>
            </w:r>
            <w:r w:rsidR="00BD0E75"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noBreakHyphen/>
            </w: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>32/4(II)</w:t>
            </w:r>
            <w:r w:rsidR="005648E7" w:rsidRPr="005648E7">
              <w:rPr>
                <w:rFonts w:asciiTheme="minorBidi" w:hAnsiTheme="minorBidi" w:cstheme="minorBidi"/>
                <w:sz w:val="22"/>
                <w:szCs w:val="22"/>
                <w:lang w:val="ru-RU"/>
              </w:rPr>
              <w:t>.</w:t>
            </w:r>
          </w:p>
          <w:p w14:paraId="3BB60BC4" w14:textId="66E19A2B" w:rsidR="00414713" w:rsidRPr="005648E7" w:rsidRDefault="00427DF3" w:rsidP="00BD0E75">
            <w:pPr>
              <w:tabs>
                <w:tab w:val="clear" w:pos="567"/>
              </w:tabs>
              <w:snapToGrid/>
              <w:spacing w:after="240"/>
              <w:ind w:left="171" w:right="179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Часть III </w:t>
            </w:r>
            <w:r w:rsid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>–</w:t>
            </w: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 Предварительные предложения на 2026-2029 гг. и первый двухлетний период 2026-2027 гг. (проект документа 43</w:t>
            </w:r>
            <w:r w:rsidR="00BD0E75">
              <w:rPr>
                <w:rFonts w:asciiTheme="minorBidi" w:hAnsiTheme="minorBidi" w:cstheme="minorBidi"/>
                <w:sz w:val="22"/>
                <w:szCs w:val="22"/>
                <w:lang w:val="en-US"/>
              </w:rPr>
              <w:t> </w:t>
            </w: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>С/5)</w:t>
            </w:r>
            <w:r w:rsidR="005648E7" w:rsidRPr="005648E7">
              <w:rPr>
                <w:rFonts w:asciiTheme="minorBidi" w:hAnsiTheme="minorBidi" w:cstheme="minorBidi"/>
                <w:sz w:val="22"/>
                <w:szCs w:val="22"/>
                <w:lang w:val="ru-RU"/>
              </w:rPr>
              <w:t>.</w:t>
            </w:r>
          </w:p>
          <w:p w14:paraId="6C050125" w14:textId="5B6E25BA" w:rsidR="00FA68D9" w:rsidRPr="00AD6B20" w:rsidRDefault="006B18B7" w:rsidP="00BD0E75">
            <w:pPr>
              <w:tabs>
                <w:tab w:val="clear" w:pos="567"/>
              </w:tabs>
              <w:snapToGrid/>
              <w:spacing w:after="240"/>
              <w:ind w:left="171" w:right="179"/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ru-RU"/>
              </w:rPr>
            </w:pPr>
            <w:r w:rsidRPr="00BD0E75">
              <w:rPr>
                <w:rFonts w:asciiTheme="minorBidi" w:hAnsiTheme="minorBidi" w:cstheme="minorBidi"/>
                <w:sz w:val="22"/>
                <w:szCs w:val="22"/>
                <w:u w:val="single"/>
                <w:lang w:val="ru-RU"/>
              </w:rPr>
              <w:t>Предлагаемое решение</w:t>
            </w: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 приводится в предварительном документе о принятых и предлагаемых мерах (IOC/EC-57/AP) под номером EC</w:t>
            </w:r>
            <w:r w:rsidR="00BD0E75">
              <w:rPr>
                <w:rFonts w:asciiTheme="minorBidi" w:hAnsiTheme="minorBidi" w:cstheme="minorBidi"/>
                <w:sz w:val="22"/>
                <w:szCs w:val="22"/>
                <w:lang w:val="en-US"/>
              </w:rPr>
              <w:t> </w:t>
            </w:r>
            <w:r w:rsidRPr="00BD0E75">
              <w:rPr>
                <w:rFonts w:asciiTheme="minorBidi" w:hAnsiTheme="minorBidi" w:cstheme="minorBidi"/>
                <w:sz w:val="22"/>
                <w:szCs w:val="22"/>
                <w:lang w:val="ru-RU"/>
              </w:rPr>
              <w:t>57/Реш.5.3.</w:t>
            </w:r>
          </w:p>
        </w:tc>
      </w:tr>
    </w:tbl>
    <w:p w14:paraId="77929E22" w14:textId="3FFEBB97" w:rsidR="006B18B7" w:rsidRPr="00AD6B20" w:rsidRDefault="00FA68D9" w:rsidP="00427DF3">
      <w:pPr>
        <w:pStyle w:val="ListParagraph"/>
        <w:tabs>
          <w:tab w:val="clear" w:pos="567"/>
          <w:tab w:val="left" w:pos="709"/>
        </w:tabs>
        <w:ind w:left="0"/>
        <w:jc w:val="both"/>
        <w:rPr>
          <w:rFonts w:ascii="Arial" w:eastAsiaTheme="minorHAnsi" w:hAnsi="Arial" w:cs="Arial"/>
          <w:snapToGrid/>
          <w:color w:val="000000"/>
          <w:sz w:val="22"/>
          <w:szCs w:val="22"/>
          <w:lang w:val="ru-RU" w:eastAsia="fr-FR"/>
        </w:rPr>
      </w:pPr>
      <w:r w:rsidRPr="00AD6B20">
        <w:rPr>
          <w:rFonts w:ascii="Arial" w:hAnsi="Arial" w:cs="Arial"/>
          <w:b/>
          <w:bCs/>
          <w:sz w:val="22"/>
          <w:szCs w:val="22"/>
          <w:lang w:val="ru-RU"/>
        </w:rPr>
        <w:br w:type="page"/>
      </w:r>
    </w:p>
    <w:p w14:paraId="4187C5AF" w14:textId="37D16FFA" w:rsidR="00FE4A92" w:rsidRPr="00DE0A20" w:rsidRDefault="00FE4A92" w:rsidP="00DE0A20">
      <w:pPr>
        <w:spacing w:after="240"/>
        <w:jc w:val="center"/>
        <w:rPr>
          <w:rFonts w:asciiTheme="minorBidi" w:hAnsiTheme="minorBidi" w:cstheme="minorBidi"/>
          <w:b/>
          <w:bCs/>
          <w:sz w:val="22"/>
          <w:szCs w:val="22"/>
        </w:rPr>
      </w:pPr>
      <w:r w:rsidRPr="00DE0A20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Введение</w:t>
      </w:r>
    </w:p>
    <w:p w14:paraId="47C9C851" w14:textId="16707612" w:rsidR="00590EA8" w:rsidRPr="00DE0A20" w:rsidRDefault="00FE4A92" w:rsidP="00DE0A2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sz w:val="22"/>
          <w:szCs w:val="22"/>
          <w:lang w:val="ru-RU"/>
        </w:rPr>
        <w:t>В соответствии с установившейся практикой Ассамблея МОК на своей 32-й сессии 21</w:t>
      </w:r>
      <w:r w:rsidR="00DE0A20" w:rsidRPr="00DE0A20">
        <w:rPr>
          <w:rFonts w:asciiTheme="minorBidi" w:hAnsiTheme="minorBidi" w:cstheme="minorBidi"/>
          <w:sz w:val="22"/>
          <w:szCs w:val="22"/>
          <w:lang w:val="ru-RU"/>
        </w:rPr>
        <w:noBreakHyphen/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>30</w:t>
      </w:r>
      <w:r w:rsidR="00DE0A20">
        <w:rPr>
          <w:rFonts w:asciiTheme="minorBidi" w:hAnsiTheme="minorBidi" w:cstheme="minorBidi"/>
          <w:sz w:val="22"/>
          <w:szCs w:val="22"/>
          <w:lang w:val="en-US"/>
        </w:rPr>
        <w:t> </w:t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 xml:space="preserve">июня 2023 г. рассмотрела документ </w:t>
      </w:r>
      <w:hyperlink r:id="rId8" w:history="1">
        <w:r w:rsidRPr="00DE0A20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IOC/A-32/6.1.Doc(1)</w:t>
        </w:r>
      </w:hyperlink>
      <w:r w:rsidRPr="00DE0A20">
        <w:rPr>
          <w:rFonts w:asciiTheme="minorBidi" w:hAnsiTheme="minorBidi" w:cstheme="minorBidi"/>
          <w:sz w:val="22"/>
          <w:szCs w:val="22"/>
          <w:lang w:val="ru-RU"/>
        </w:rPr>
        <w:t xml:space="preserve">, содержащий предложения Секретариата по проекту программы и бюджета на 2024-2025 гг., представленные 216-й сессии Исполнительного совета ЮНЕСКО в мае 2023 г. </w:t>
      </w:r>
    </w:p>
    <w:p w14:paraId="421995B8" w14:textId="75D4F4F9" w:rsidR="00FE4A92" w:rsidRPr="00DE0A20" w:rsidRDefault="000D19D5" w:rsidP="00DE0A2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Style w:val="None"/>
          <w:rFonts w:asciiTheme="minorBidi" w:eastAsia="Times New Roman" w:hAnsiTheme="minorBidi" w:cstheme="minorBidi"/>
          <w:snapToGrid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sz w:val="22"/>
          <w:szCs w:val="22"/>
          <w:lang w:val="ru-RU"/>
        </w:rPr>
        <w:t>Ассамблея сочла эти предложения соответствующими утвержденным в резолюции</w:t>
      </w:r>
      <w:r w:rsidR="005648E7">
        <w:rPr>
          <w:rFonts w:asciiTheme="minorBidi" w:hAnsiTheme="minorBidi" w:cstheme="minorBidi"/>
          <w:sz w:val="22"/>
          <w:szCs w:val="22"/>
          <w:lang w:val="en-US"/>
        </w:rPr>
        <w:t> </w:t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>ЕС</w:t>
      </w:r>
      <w:r w:rsidR="00DE0A20" w:rsidRPr="00DE0A20">
        <w:rPr>
          <w:rFonts w:asciiTheme="minorBidi" w:hAnsiTheme="minorBidi" w:cstheme="minorBidi"/>
          <w:sz w:val="22"/>
          <w:szCs w:val="22"/>
          <w:lang w:val="ru-RU"/>
        </w:rPr>
        <w:noBreakHyphen/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 xml:space="preserve">53/2 руководящим принципам и целям высокого уровня, определенным в среднесрочной стратегии МОК на 2022-2029 гг., и приветствовала решение Исполнительного совета ЮНЕСКО 216 ЕХ/44, в котором Генеральной конференции ЮНЕСКО на ее 42-й сессии рекомендовалось </w:t>
      </w:r>
      <w:r w:rsidR="00AD6B20" w:rsidRPr="00DE0A20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>согласовать увеличение выделяемой МОК доли в бюджете обычной программы ЮНЕСКО на [1%], причем эта доля не должна сокращаться в результате переноса средств в другие части бюджета</w:t>
      </w:r>
      <w:r w:rsidR="00AD6B20" w:rsidRPr="00DE0A20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>, и «определить и согласовать исходное значение доли выделяемых МОК ЮНЕСКО средств бюджета обычной программы ЮНЕСКО в рамках документа</w:t>
      </w:r>
      <w:r w:rsidR="005648E7">
        <w:rPr>
          <w:rFonts w:asciiTheme="minorBidi" w:hAnsiTheme="minorBidi" w:cstheme="minorBidi"/>
          <w:sz w:val="22"/>
          <w:szCs w:val="22"/>
          <w:lang w:val="en-US"/>
        </w:rPr>
        <w:t> </w:t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>42 С/5 и будущих документов С/5, которое не может быть снижено в будущем, если иное не согласовано Генеральной конференцией».</w:t>
      </w:r>
    </w:p>
    <w:p w14:paraId="380912F0" w14:textId="379E99CA" w:rsidR="00A805BC" w:rsidRPr="00DE0A20" w:rsidRDefault="005C2AB8" w:rsidP="00DE0A2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sz w:val="22"/>
          <w:szCs w:val="22"/>
          <w:lang w:val="ru-RU"/>
        </w:rPr>
        <w:t xml:space="preserve">В </w:t>
      </w:r>
      <w:hyperlink r:id="rId9" w:history="1">
        <w:r w:rsidRPr="00DE0A20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резолюции А-32/4</w:t>
        </w:r>
      </w:hyperlink>
      <w:r w:rsidRPr="00DE0A20">
        <w:rPr>
          <w:rFonts w:asciiTheme="minorBidi" w:hAnsiTheme="minorBidi" w:cstheme="minorBidi"/>
          <w:sz w:val="22"/>
          <w:szCs w:val="22"/>
          <w:lang w:val="ru-RU"/>
        </w:rPr>
        <w:t xml:space="preserve"> Ассамблея согласовала принципы высокого уровня, которыми должен руководствоваться Секретариат при распределении дополнительных средств обычного бюджета, полученных в результате увеличения доли бюджета МОК в бюджете ЮНЕСКО на 1%.</w:t>
      </w:r>
    </w:p>
    <w:p w14:paraId="7E466BFD" w14:textId="3F071BAB" w:rsidR="00CF0297" w:rsidRPr="00DE0A20" w:rsidRDefault="005170B6" w:rsidP="00DE0A2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sz w:val="22"/>
          <w:szCs w:val="22"/>
          <w:lang w:val="ru-RU"/>
        </w:rPr>
        <w:t xml:space="preserve">В </w:t>
      </w:r>
      <w:r w:rsidRPr="00DE0A20">
        <w:rPr>
          <w:rFonts w:asciiTheme="minorBidi" w:hAnsiTheme="minorBidi" w:cstheme="minorBidi"/>
          <w:sz w:val="22"/>
          <w:szCs w:val="22"/>
          <w:u w:val="single"/>
          <w:lang w:val="ru-RU"/>
        </w:rPr>
        <w:t>части I</w:t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 xml:space="preserve"> ниже представлен касающийся МОК раздел пересмотренных программы и бюджета на 2024-2025 гг., представленных Генеральным директором ЮНЕСКО на 217-й сессии Исполнительного совета ЮНЕСКО в октябре 2023 г. и впоследствии утвержденных Генеральной конференцией ЮНЕСКО на ее 42-й сессии в ноябре 2023 г.</w:t>
      </w:r>
    </w:p>
    <w:p w14:paraId="2E9A9C82" w14:textId="2C794FC9" w:rsidR="00571F34" w:rsidRPr="00DE0A20" w:rsidRDefault="00571F34" w:rsidP="00DE0A2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napToGrid/>
          <w:sz w:val="22"/>
          <w:szCs w:val="22"/>
        </w:rPr>
      </w:pPr>
      <w:r w:rsidRPr="00DE0A20">
        <w:rPr>
          <w:rFonts w:asciiTheme="minorBidi" w:hAnsiTheme="minorBidi" w:cstheme="minorBidi"/>
          <w:sz w:val="22"/>
          <w:szCs w:val="22"/>
          <w:lang w:val="ru-RU"/>
        </w:rPr>
        <w:t>Пересмотр бюджета 42 С/5 был обусловлен двумя важными причинами: (а) необходимостью пересмотра верхнего предельного уровня бюджета с учетом возвращения к базе начисленных взносов, состоящей из 194 государств-членов (в связи с возвращением в Организацию Соединенных Штатов Америки в июле 2023 г.), и (b) стремлением значительно усилить программную поддержку, оказываемую ЮНЕСКО государствам-членам перед лицом экзистенциальных глобальных проблем.</w:t>
      </w:r>
    </w:p>
    <w:p w14:paraId="470D1094" w14:textId="63222DCF" w:rsidR="00C01193" w:rsidRPr="00DE0A20" w:rsidRDefault="00044D2F" w:rsidP="00DE0A2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napToGrid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sz w:val="22"/>
          <w:szCs w:val="22"/>
          <w:lang w:val="ru-RU"/>
        </w:rPr>
        <w:t>На основе этого пересмотра общего верхнего предельного уровня обычного бюджета ЮНЕСКО с 534,6 млн долл. до 685,4 млн долл. обычный бюджет МОК на 2024-2025 гг. (в документе 42 С/5) увеличился с 13,5 млн. долл. (рассмотрен Ассамблеей на ее 32-й сессии) до 21,1 млн. долл.</w:t>
      </w:r>
    </w:p>
    <w:p w14:paraId="38EA5C9E" w14:textId="45581741" w:rsidR="001B0E04" w:rsidRPr="00DE0A20" w:rsidRDefault="001B0E04" w:rsidP="00DE0A2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sz w:val="22"/>
          <w:szCs w:val="22"/>
          <w:lang w:val="ru-RU"/>
        </w:rPr>
        <w:t xml:space="preserve">В </w:t>
      </w:r>
      <w:r w:rsidRPr="00DE0A20">
        <w:rPr>
          <w:rFonts w:asciiTheme="minorBidi" w:hAnsiTheme="minorBidi" w:cstheme="minorBidi"/>
          <w:sz w:val="22"/>
          <w:szCs w:val="22"/>
          <w:u w:val="single"/>
          <w:lang w:val="ru-RU"/>
        </w:rPr>
        <w:t>части II</w:t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 xml:space="preserve"> ниже приводится краткое описание того, каким образом увеличение бюджета будет способствовать более эффективному выполнению программы, а </w:t>
      </w:r>
      <w:r w:rsidRPr="00DE0A20">
        <w:rPr>
          <w:rFonts w:asciiTheme="minorBidi" w:hAnsiTheme="minorBidi" w:cstheme="minorBidi"/>
          <w:sz w:val="22"/>
          <w:szCs w:val="22"/>
          <w:u w:val="single"/>
          <w:lang w:val="ru-RU"/>
        </w:rPr>
        <w:t>часть III</w:t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 xml:space="preserve"> подготовлена с целью запросить руководящие указания государств-членов относительно структуры программы на 2026-2027 гг. в рамках процесса подготовки проекта программы и бюджета ЮНЕСКО 43 С/5 в ожидании дальнейших рекомендаций консультативного процесса </w:t>
      </w:r>
      <w:r w:rsidR="00DE0A20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>МОК и будущее океана</w:t>
      </w:r>
      <w:r w:rsidR="00DE0A20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DE0A20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6D9905CB" w14:textId="77777777" w:rsidR="00FE4A92" w:rsidRPr="00DE0A20" w:rsidRDefault="00FE4A92" w:rsidP="00D70B1C">
      <w:pPr>
        <w:jc w:val="center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</w:p>
    <w:p w14:paraId="2A50833D" w14:textId="77777777" w:rsidR="00FE4A92" w:rsidRPr="00DE0A20" w:rsidRDefault="00FE4A92" w:rsidP="00D70B1C">
      <w:pPr>
        <w:jc w:val="center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</w:p>
    <w:p w14:paraId="322325B4" w14:textId="77777777" w:rsidR="00982F45" w:rsidRPr="00DE0A20" w:rsidRDefault="00982F45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b/>
          <w:bCs/>
          <w:sz w:val="22"/>
          <w:szCs w:val="22"/>
          <w:lang w:val="ru-RU"/>
        </w:rPr>
        <w:br w:type="page"/>
      </w:r>
    </w:p>
    <w:p w14:paraId="6606671C" w14:textId="32EFBC9A" w:rsidR="00D70B1C" w:rsidRPr="00DE0A20" w:rsidRDefault="00D70B1C" w:rsidP="00985C55">
      <w:pPr>
        <w:spacing w:after="240"/>
        <w:jc w:val="center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Часть I</w:t>
      </w:r>
    </w:p>
    <w:p w14:paraId="34F48B51" w14:textId="1C4848EF" w:rsidR="00D70B1C" w:rsidRPr="00DE0A20" w:rsidRDefault="00D70B1C" w:rsidP="00985C55">
      <w:pPr>
        <w:spacing w:after="240"/>
        <w:jc w:val="center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b/>
          <w:bCs/>
          <w:sz w:val="22"/>
          <w:szCs w:val="22"/>
          <w:lang w:val="ru-RU"/>
        </w:rPr>
        <w:t>Пересмотренные программа и бюджет на 2024-2025 гг., представленные и</w:t>
      </w:r>
      <w:r w:rsidR="0037558D">
        <w:rPr>
          <w:rFonts w:asciiTheme="minorBidi" w:hAnsiTheme="minorBidi" w:cstheme="minorBidi"/>
          <w:b/>
          <w:bCs/>
          <w:sz w:val="22"/>
          <w:szCs w:val="22"/>
          <w:lang w:val="ru-RU"/>
        </w:rPr>
        <w:br/>
      </w:r>
      <w:r w:rsidRPr="00DE0A20">
        <w:rPr>
          <w:rFonts w:asciiTheme="minorBidi" w:hAnsiTheme="minorBidi" w:cstheme="minorBidi"/>
          <w:b/>
          <w:bCs/>
          <w:sz w:val="22"/>
          <w:szCs w:val="22"/>
          <w:lang w:val="ru-RU"/>
        </w:rPr>
        <w:t>утвержденные Генеральной конференцией ЮНЕСКО на ее 42-й сессии</w:t>
      </w:r>
      <w:r w:rsidR="0037558D">
        <w:rPr>
          <w:rFonts w:asciiTheme="minorBidi" w:hAnsiTheme="minorBidi" w:cstheme="minorBidi"/>
          <w:b/>
          <w:bCs/>
          <w:sz w:val="22"/>
          <w:szCs w:val="22"/>
          <w:lang w:val="ru-RU"/>
        </w:rPr>
        <w:br/>
      </w:r>
      <w:r w:rsidRPr="00DE0A20">
        <w:rPr>
          <w:rFonts w:asciiTheme="minorBidi" w:hAnsiTheme="minorBidi" w:cstheme="minorBidi"/>
          <w:b/>
          <w:bCs/>
          <w:sz w:val="22"/>
          <w:szCs w:val="22"/>
          <w:lang w:val="ru-RU"/>
        </w:rPr>
        <w:t>(документ 42 С/5)</w:t>
      </w:r>
    </w:p>
    <w:p w14:paraId="2084E293" w14:textId="714749C9" w:rsidR="00D70B1C" w:rsidRPr="00DE0A20" w:rsidRDefault="00E55D0D" w:rsidP="0037558D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i/>
          <w:iCs/>
          <w:sz w:val="22"/>
          <w:szCs w:val="22"/>
          <w:lang w:val="ru-RU"/>
        </w:rPr>
        <w:t>Стр. 3-1</w:t>
      </w:r>
      <w:r w:rsidR="00424A4C" w:rsidRPr="00424A4C">
        <w:rPr>
          <w:rFonts w:asciiTheme="minorBidi" w:hAnsiTheme="minorBidi" w:cstheme="minorBidi"/>
          <w:i/>
          <w:iCs/>
          <w:sz w:val="22"/>
          <w:szCs w:val="22"/>
          <w:lang w:val="ru-RU"/>
        </w:rPr>
        <w:t>5</w:t>
      </w:r>
      <w:r w:rsidRPr="00DE0A20">
        <w:rPr>
          <w:rFonts w:asciiTheme="minorBidi" w:hAnsiTheme="minorBidi" w:cstheme="minorBidi"/>
          <w:i/>
          <w:iCs/>
          <w:sz w:val="22"/>
          <w:szCs w:val="22"/>
          <w:lang w:val="ru-RU"/>
        </w:rPr>
        <w:t xml:space="preserve">: выдержка из документа 42 С/5: </w:t>
      </w:r>
      <w:hyperlink r:id="rId10" w:history="1">
        <w:r w:rsidRPr="00DE0A20">
          <w:rPr>
            <w:rStyle w:val="Hyperlink"/>
            <w:rFonts w:asciiTheme="minorBidi" w:hAnsiTheme="minorBidi" w:cstheme="minorBidi"/>
            <w:i/>
            <w:iCs/>
            <w:sz w:val="22"/>
            <w:szCs w:val="22"/>
            <w:lang w:val="ru-RU"/>
          </w:rPr>
          <w:t>утвержденные программа и бюджет на 2024-2025 гг.</w:t>
        </w:r>
      </w:hyperlink>
      <w:r w:rsidRPr="00DE0A20">
        <w:rPr>
          <w:rFonts w:asciiTheme="minorBidi" w:hAnsiTheme="minorBidi" w:cstheme="minorBidi"/>
          <w:i/>
          <w:iCs/>
          <w:sz w:val="22"/>
          <w:szCs w:val="22"/>
          <w:lang w:val="ru-RU"/>
        </w:rPr>
        <w:t xml:space="preserve"> </w:t>
      </w:r>
      <w:r w:rsidR="00424A4C">
        <w:rPr>
          <w:rFonts w:asciiTheme="minorBidi" w:hAnsiTheme="minorBidi" w:cstheme="minorBidi"/>
          <w:i/>
          <w:iCs/>
          <w:sz w:val="22"/>
          <w:szCs w:val="22"/>
          <w:lang w:val="ru-RU"/>
        </w:rPr>
        <w:t>–</w:t>
      </w:r>
      <w:r w:rsidRPr="00DE0A20">
        <w:rPr>
          <w:rFonts w:asciiTheme="minorBidi" w:hAnsiTheme="minorBidi" w:cstheme="minorBidi"/>
          <w:i/>
          <w:iCs/>
          <w:sz w:val="22"/>
          <w:szCs w:val="22"/>
          <w:lang w:val="ru-RU"/>
        </w:rPr>
        <w:t xml:space="preserve"> второе двухлетие периода 2022-2025 гг.</w:t>
      </w:r>
    </w:p>
    <w:p w14:paraId="24F4F3AD" w14:textId="1F98FA17" w:rsidR="00D70B1C" w:rsidRDefault="00F73213" w:rsidP="0037558D">
      <w:pPr>
        <w:spacing w:after="240"/>
        <w:jc w:val="center"/>
        <w:rPr>
          <w:rFonts w:asciiTheme="minorBidi" w:hAnsiTheme="minorBidi" w:cstheme="minorBidi"/>
          <w:sz w:val="22"/>
          <w:szCs w:val="22"/>
          <w:lang w:val="ru-RU"/>
        </w:rPr>
      </w:pPr>
      <w:r w:rsidRPr="00F73213">
        <w:rPr>
          <w:noProof/>
        </w:rPr>
        <w:drawing>
          <wp:inline distT="0" distB="0" distL="0" distR="0" wp14:anchorId="4ABF0E3C" wp14:editId="43F75960">
            <wp:extent cx="5067300" cy="7258050"/>
            <wp:effectExtent l="0" t="0" r="0" b="0"/>
            <wp:docPr id="779297523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97523" name="Picture 1" descr="A page of a documen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B835" w14:textId="77777777" w:rsidR="00985C55" w:rsidRPr="007147EF" w:rsidRDefault="00985C55" w:rsidP="00985C55">
      <w:pPr>
        <w:spacing w:after="240"/>
        <w:rPr>
          <w:rFonts w:asciiTheme="minorBidi" w:hAnsiTheme="minorBidi" w:cstheme="minorBidi"/>
          <w:sz w:val="22"/>
          <w:szCs w:val="22"/>
          <w:lang w:val="en-US"/>
        </w:rPr>
      </w:pPr>
    </w:p>
    <w:p w14:paraId="6DEE59BB" w14:textId="7DE4A2BC" w:rsidR="00C42F80" w:rsidRDefault="00AB6048" w:rsidP="0037558D">
      <w:pPr>
        <w:spacing w:after="240"/>
        <w:jc w:val="center"/>
        <w:rPr>
          <w:rFonts w:asciiTheme="minorBidi" w:hAnsiTheme="minorBidi" w:cstheme="minorBidi"/>
          <w:sz w:val="22"/>
          <w:szCs w:val="22"/>
          <w:lang w:val="en-US"/>
        </w:rPr>
      </w:pPr>
      <w:r>
        <w:rPr>
          <w:noProof/>
          <w:snapToGrid/>
        </w:rPr>
        <w:lastRenderedPageBreak/>
        <w:drawing>
          <wp:inline distT="0" distB="0" distL="0" distR="0" wp14:anchorId="6B9A91E0" wp14:editId="23DB3EBB">
            <wp:extent cx="4629150" cy="6867525"/>
            <wp:effectExtent l="0" t="0" r="0" b="9525"/>
            <wp:docPr id="754290679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90679" name="Picture 1" descr="A page of a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DE30" w14:textId="0462394D" w:rsidR="00C42F80" w:rsidRPr="00C42F80" w:rsidRDefault="00C42F80" w:rsidP="00AB6048">
      <w:pPr>
        <w:spacing w:after="240"/>
        <w:jc w:val="center"/>
        <w:rPr>
          <w:rFonts w:asciiTheme="minorBidi" w:hAnsiTheme="minorBidi" w:cstheme="minorBidi"/>
          <w:sz w:val="22"/>
          <w:szCs w:val="22"/>
        </w:rPr>
      </w:pPr>
    </w:p>
    <w:p w14:paraId="397C8C4F" w14:textId="77777777" w:rsidR="00C42F80" w:rsidRPr="00C42F80" w:rsidRDefault="00C42F80" w:rsidP="00AB6048">
      <w:pPr>
        <w:spacing w:after="240"/>
        <w:jc w:val="center"/>
        <w:rPr>
          <w:rFonts w:asciiTheme="minorBidi" w:hAnsiTheme="minorBidi" w:cstheme="minorBidi"/>
          <w:sz w:val="22"/>
          <w:szCs w:val="22"/>
        </w:rPr>
      </w:pPr>
    </w:p>
    <w:p w14:paraId="7D6AE7C0" w14:textId="77777777" w:rsidR="00C42F80" w:rsidRPr="00C42F80" w:rsidRDefault="00C42F80" w:rsidP="00AB6048">
      <w:pPr>
        <w:spacing w:after="240"/>
        <w:jc w:val="center"/>
        <w:rPr>
          <w:rFonts w:asciiTheme="minorBidi" w:hAnsiTheme="minorBidi" w:cstheme="minorBidi"/>
          <w:sz w:val="22"/>
          <w:szCs w:val="22"/>
        </w:rPr>
      </w:pPr>
    </w:p>
    <w:p w14:paraId="6C0AA751" w14:textId="77777777" w:rsidR="00C42F80" w:rsidRPr="00C42F80" w:rsidRDefault="00C42F80" w:rsidP="00AB6048">
      <w:pPr>
        <w:spacing w:after="240"/>
        <w:jc w:val="center"/>
        <w:rPr>
          <w:rFonts w:asciiTheme="minorBidi" w:hAnsiTheme="minorBidi" w:cstheme="minorBidi"/>
          <w:sz w:val="22"/>
          <w:szCs w:val="22"/>
        </w:rPr>
      </w:pPr>
    </w:p>
    <w:p w14:paraId="784EF1BF" w14:textId="77777777" w:rsidR="00C42F80" w:rsidRPr="00C42F80" w:rsidRDefault="00C42F80" w:rsidP="00AB6048">
      <w:pPr>
        <w:spacing w:after="240"/>
        <w:jc w:val="center"/>
        <w:rPr>
          <w:rFonts w:asciiTheme="minorBidi" w:hAnsiTheme="minorBidi" w:cstheme="minorBidi"/>
          <w:sz w:val="22"/>
          <w:szCs w:val="22"/>
        </w:rPr>
      </w:pPr>
    </w:p>
    <w:p w14:paraId="34E3E1AC" w14:textId="77777777" w:rsidR="00C42F80" w:rsidRPr="00C42F80" w:rsidRDefault="00C42F80" w:rsidP="00AB6048">
      <w:pPr>
        <w:spacing w:after="240"/>
        <w:jc w:val="center"/>
        <w:rPr>
          <w:rFonts w:asciiTheme="minorBidi" w:hAnsiTheme="minorBidi" w:cstheme="minorBidi"/>
          <w:sz w:val="22"/>
          <w:szCs w:val="22"/>
          <w:lang w:val="en-US"/>
        </w:rPr>
      </w:pPr>
    </w:p>
    <w:p w14:paraId="48C079E8" w14:textId="6BF54960" w:rsidR="00FD3BE2" w:rsidRDefault="00FD3BE2" w:rsidP="00AB6048">
      <w:pPr>
        <w:spacing w:after="240"/>
        <w:jc w:val="center"/>
        <w:rPr>
          <w:rFonts w:asciiTheme="minorBidi" w:hAnsiTheme="minorBidi" w:cstheme="minorBidi"/>
          <w:sz w:val="22"/>
          <w:szCs w:val="22"/>
          <w:lang w:val="ru-RU"/>
        </w:rPr>
      </w:pPr>
      <w:r>
        <w:rPr>
          <w:rFonts w:asciiTheme="minorBidi" w:hAnsiTheme="minorBidi" w:cstheme="minorBidi"/>
          <w:sz w:val="22"/>
          <w:szCs w:val="22"/>
          <w:lang w:val="ru-RU"/>
        </w:rPr>
        <w:br w:type="page"/>
      </w:r>
    </w:p>
    <w:p w14:paraId="49964752" w14:textId="77777777" w:rsidR="0009374E" w:rsidRDefault="00FD3BE2" w:rsidP="0037558D">
      <w:pPr>
        <w:jc w:val="center"/>
        <w:rPr>
          <w:rFonts w:asciiTheme="minorBidi" w:hAnsiTheme="minorBidi" w:cstheme="minorBidi"/>
          <w:sz w:val="22"/>
          <w:szCs w:val="22"/>
          <w:lang w:val="en-US"/>
        </w:rPr>
      </w:pPr>
      <w:r w:rsidRPr="00FD3BE2">
        <w:rPr>
          <w:noProof/>
        </w:rPr>
        <w:lastRenderedPageBreak/>
        <w:drawing>
          <wp:inline distT="0" distB="0" distL="0" distR="0" wp14:anchorId="23C26EC7" wp14:editId="75207EFD">
            <wp:extent cx="4876800" cy="7153275"/>
            <wp:effectExtent l="0" t="0" r="0" b="9525"/>
            <wp:docPr id="2055053615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53615" name="Picture 1" descr="A page of a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4A28" w14:textId="64095E73" w:rsidR="0009374E" w:rsidRDefault="0009374E" w:rsidP="00AB6048">
      <w:pPr>
        <w:spacing w:after="240"/>
        <w:jc w:val="center"/>
        <w:rPr>
          <w:rFonts w:asciiTheme="minorBidi" w:hAnsiTheme="minorBidi" w:cstheme="minorBidi"/>
          <w:sz w:val="22"/>
          <w:szCs w:val="22"/>
          <w:lang w:val="en-US"/>
        </w:rPr>
      </w:pPr>
    </w:p>
    <w:p w14:paraId="28279D72" w14:textId="253B0003" w:rsidR="00FD3BE2" w:rsidRDefault="00FD3BE2" w:rsidP="00AB6048">
      <w:pPr>
        <w:spacing w:after="240"/>
        <w:jc w:val="center"/>
        <w:rPr>
          <w:rFonts w:asciiTheme="minorBidi" w:hAnsiTheme="minorBidi" w:cstheme="minorBidi"/>
          <w:sz w:val="22"/>
          <w:szCs w:val="22"/>
          <w:lang w:val="ru-RU"/>
        </w:rPr>
      </w:pPr>
      <w:r>
        <w:rPr>
          <w:rFonts w:asciiTheme="minorBidi" w:hAnsiTheme="minorBidi" w:cstheme="minorBidi"/>
          <w:sz w:val="22"/>
          <w:szCs w:val="22"/>
          <w:lang w:val="ru-RU"/>
        </w:rPr>
        <w:br w:type="page"/>
      </w:r>
    </w:p>
    <w:p w14:paraId="12D29F9C" w14:textId="4A0025AB" w:rsidR="00985C55" w:rsidRDefault="0009374E" w:rsidP="0037558D">
      <w:pPr>
        <w:spacing w:after="240"/>
        <w:jc w:val="center"/>
        <w:rPr>
          <w:rFonts w:asciiTheme="minorBidi" w:hAnsiTheme="minorBidi" w:cstheme="minorBidi"/>
          <w:sz w:val="22"/>
          <w:szCs w:val="22"/>
          <w:lang w:val="ru-RU"/>
        </w:rPr>
      </w:pPr>
      <w:r w:rsidRPr="0009374E">
        <w:rPr>
          <w:noProof/>
        </w:rPr>
        <w:lastRenderedPageBreak/>
        <w:drawing>
          <wp:inline distT="0" distB="0" distL="0" distR="0" wp14:anchorId="02B1FDC5" wp14:editId="01613095">
            <wp:extent cx="4981575" cy="4743450"/>
            <wp:effectExtent l="0" t="0" r="9525" b="0"/>
            <wp:docPr id="1719412109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12109" name="Picture 1" descr="A screenshot of a docum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659A" w14:textId="7DB72AF7" w:rsidR="00300E04" w:rsidRDefault="00300E04" w:rsidP="00300E04">
      <w:pPr>
        <w:spacing w:after="24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300E04">
        <w:rPr>
          <w:noProof/>
        </w:rPr>
        <w:drawing>
          <wp:inline distT="0" distB="0" distL="0" distR="0" wp14:anchorId="76F84302" wp14:editId="651A9CC5">
            <wp:extent cx="6120130" cy="401320"/>
            <wp:effectExtent l="0" t="0" r="0" b="0"/>
            <wp:docPr id="342060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603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5820" w14:textId="5FB9429B" w:rsidR="0037558D" w:rsidRDefault="0037558D" w:rsidP="0037558D">
      <w:pPr>
        <w:spacing w:after="240"/>
        <w:jc w:val="center"/>
        <w:rPr>
          <w:rFonts w:asciiTheme="minorBidi" w:hAnsiTheme="minorBidi" w:cstheme="minorBidi"/>
          <w:sz w:val="22"/>
          <w:szCs w:val="22"/>
          <w:lang w:val="ru-RU"/>
        </w:rPr>
      </w:pPr>
    </w:p>
    <w:p w14:paraId="0BE14277" w14:textId="59D4DC41" w:rsidR="00985C55" w:rsidRDefault="00A95762" w:rsidP="0037558D">
      <w:pPr>
        <w:spacing w:after="240"/>
        <w:jc w:val="center"/>
        <w:rPr>
          <w:rFonts w:asciiTheme="minorBidi" w:hAnsiTheme="minorBidi" w:cstheme="minorBidi"/>
          <w:sz w:val="22"/>
          <w:szCs w:val="22"/>
          <w:lang w:val="ru-RU"/>
        </w:rPr>
      </w:pPr>
      <w:r>
        <w:rPr>
          <w:noProof/>
          <w:snapToGrid/>
        </w:rPr>
        <w:lastRenderedPageBreak/>
        <w:drawing>
          <wp:inline distT="0" distB="0" distL="0" distR="0" wp14:anchorId="56128759" wp14:editId="60888385">
            <wp:extent cx="4857750" cy="6953250"/>
            <wp:effectExtent l="0" t="0" r="0" b="0"/>
            <wp:docPr id="204390152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01526" name="Picture 1" descr="A close-up of a docume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5C1C" w14:textId="48A8A58A" w:rsidR="00985C55" w:rsidRDefault="00466D8F" w:rsidP="0037558D">
      <w:pPr>
        <w:spacing w:after="240"/>
        <w:jc w:val="center"/>
        <w:rPr>
          <w:rFonts w:asciiTheme="minorBidi" w:hAnsiTheme="minorBidi" w:cstheme="minorBidi"/>
          <w:sz w:val="22"/>
          <w:szCs w:val="22"/>
          <w:lang w:val="en-US"/>
        </w:rPr>
      </w:pPr>
      <w:r w:rsidRPr="00466D8F">
        <w:rPr>
          <w:noProof/>
        </w:rPr>
        <w:lastRenderedPageBreak/>
        <w:drawing>
          <wp:inline distT="0" distB="0" distL="0" distR="0" wp14:anchorId="08E38BB5" wp14:editId="1C7359CD">
            <wp:extent cx="4743450" cy="4981575"/>
            <wp:effectExtent l="0" t="0" r="0" b="9525"/>
            <wp:docPr id="1755145234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45234" name="Picture 1" descr="A screenshot of a documen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EF86" w14:textId="4EDDE556" w:rsidR="00466D8F" w:rsidRDefault="00466D8F" w:rsidP="0037558D">
      <w:pPr>
        <w:spacing w:after="240"/>
        <w:jc w:val="center"/>
        <w:rPr>
          <w:rFonts w:asciiTheme="minorBidi" w:hAnsiTheme="minorBidi" w:cstheme="minorBidi"/>
          <w:sz w:val="22"/>
          <w:szCs w:val="22"/>
          <w:lang w:val="en-US"/>
        </w:rPr>
      </w:pPr>
      <w:r w:rsidRPr="00466D8F">
        <w:rPr>
          <w:noProof/>
        </w:rPr>
        <w:lastRenderedPageBreak/>
        <w:drawing>
          <wp:inline distT="0" distB="0" distL="0" distR="0" wp14:anchorId="31B3FAE5" wp14:editId="60ACF72F">
            <wp:extent cx="4743450" cy="6667500"/>
            <wp:effectExtent l="0" t="0" r="0" b="0"/>
            <wp:docPr id="1321399139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99139" name="Picture 1" descr="A close up of a documen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54CEB" w14:textId="07AB8BB8" w:rsidR="00466D8F" w:rsidRDefault="00466D8F" w:rsidP="0037558D">
      <w:pPr>
        <w:spacing w:after="240"/>
        <w:jc w:val="center"/>
        <w:rPr>
          <w:rFonts w:asciiTheme="minorBidi" w:hAnsiTheme="minorBidi" w:cstheme="minorBidi"/>
          <w:sz w:val="22"/>
          <w:szCs w:val="22"/>
          <w:lang w:val="en-US"/>
        </w:rPr>
      </w:pPr>
      <w:r w:rsidRPr="00466D8F">
        <w:rPr>
          <w:noProof/>
        </w:rPr>
        <w:lastRenderedPageBreak/>
        <w:drawing>
          <wp:inline distT="0" distB="0" distL="0" distR="0" wp14:anchorId="5B1BC3D2" wp14:editId="53342F0C">
            <wp:extent cx="4800600" cy="5000625"/>
            <wp:effectExtent l="0" t="0" r="0" b="9525"/>
            <wp:docPr id="1032221814" name="Picture 1" descr="A white and blue pag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21814" name="Picture 1" descr="A white and blue page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5311C" w14:textId="7774B329" w:rsidR="00466D8F" w:rsidRDefault="001A692C" w:rsidP="0037558D">
      <w:pPr>
        <w:spacing w:after="240"/>
        <w:jc w:val="center"/>
        <w:rPr>
          <w:rFonts w:asciiTheme="minorBidi" w:hAnsiTheme="minorBidi" w:cstheme="minorBidi"/>
          <w:sz w:val="22"/>
          <w:szCs w:val="22"/>
          <w:lang w:val="en-US"/>
        </w:rPr>
      </w:pPr>
      <w:r>
        <w:rPr>
          <w:noProof/>
          <w:snapToGrid/>
        </w:rPr>
        <w:lastRenderedPageBreak/>
        <w:drawing>
          <wp:inline distT="0" distB="0" distL="0" distR="0" wp14:anchorId="530A2FFE" wp14:editId="48E0061B">
            <wp:extent cx="5029200" cy="5848350"/>
            <wp:effectExtent l="0" t="0" r="0" b="0"/>
            <wp:docPr id="418867746" name="Picture 1" descr="A screen 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67746" name="Picture 1" descr="A screen shot of a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6442" w14:textId="74C150B5" w:rsidR="00466D8F" w:rsidRDefault="00613113" w:rsidP="0037558D">
      <w:pPr>
        <w:spacing w:after="240"/>
        <w:jc w:val="center"/>
        <w:rPr>
          <w:rFonts w:asciiTheme="minorBidi" w:hAnsiTheme="minorBidi" w:cstheme="minorBidi"/>
          <w:sz w:val="22"/>
          <w:szCs w:val="22"/>
          <w:lang w:val="en-US"/>
        </w:rPr>
      </w:pPr>
      <w:r w:rsidRPr="00613113">
        <w:rPr>
          <w:noProof/>
        </w:rPr>
        <w:lastRenderedPageBreak/>
        <w:drawing>
          <wp:inline distT="0" distB="0" distL="0" distR="0" wp14:anchorId="374237D3" wp14:editId="02646E1A">
            <wp:extent cx="5038725" cy="7286625"/>
            <wp:effectExtent l="0" t="0" r="9525" b="9525"/>
            <wp:docPr id="13438637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6377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5BDE" w14:textId="77777777" w:rsidR="00466D8F" w:rsidRDefault="00466D8F" w:rsidP="00985C55">
      <w:pPr>
        <w:spacing w:after="240"/>
        <w:rPr>
          <w:rFonts w:asciiTheme="minorBidi" w:hAnsiTheme="minorBidi" w:cstheme="minorBidi"/>
          <w:sz w:val="22"/>
          <w:szCs w:val="22"/>
          <w:lang w:val="en-US"/>
        </w:rPr>
      </w:pPr>
    </w:p>
    <w:p w14:paraId="468B86AC" w14:textId="77777777" w:rsidR="00466D8F" w:rsidRPr="00466D8F" w:rsidRDefault="00466D8F" w:rsidP="00985C55">
      <w:pPr>
        <w:spacing w:after="240"/>
        <w:rPr>
          <w:rFonts w:asciiTheme="minorBidi" w:hAnsiTheme="minorBidi" w:cstheme="minorBidi"/>
          <w:sz w:val="22"/>
          <w:szCs w:val="22"/>
          <w:lang w:val="en-US"/>
        </w:rPr>
      </w:pPr>
    </w:p>
    <w:p w14:paraId="6434F841" w14:textId="21C0E3E3" w:rsidR="00D70B1C" w:rsidRPr="00DE0A20" w:rsidRDefault="00D70B1C" w:rsidP="00D70B1C">
      <w:pPr>
        <w:rPr>
          <w:rFonts w:asciiTheme="minorBidi" w:hAnsiTheme="minorBidi" w:cstheme="minorBidi"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sz w:val="22"/>
          <w:szCs w:val="22"/>
          <w:lang w:val="ru-RU"/>
        </w:rPr>
        <w:br w:type="page"/>
      </w:r>
    </w:p>
    <w:p w14:paraId="223CEF55" w14:textId="1B0F4F13" w:rsidR="00D70B1C" w:rsidRPr="004F44EB" w:rsidRDefault="004F44EB" w:rsidP="0037558D">
      <w:pPr>
        <w:jc w:val="center"/>
        <w:rPr>
          <w:rFonts w:asciiTheme="minorBidi" w:hAnsiTheme="minorBidi" w:cstheme="minorBidi"/>
          <w:sz w:val="16"/>
          <w:szCs w:val="16"/>
          <w:lang w:val="en-US"/>
        </w:rPr>
      </w:pPr>
      <w:r w:rsidRPr="004F44EB">
        <w:rPr>
          <w:noProof/>
        </w:rPr>
        <w:lastRenderedPageBreak/>
        <w:drawing>
          <wp:inline distT="0" distB="0" distL="0" distR="0" wp14:anchorId="35595CC0" wp14:editId="406560A4">
            <wp:extent cx="6120130" cy="3540760"/>
            <wp:effectExtent l="0" t="0" r="0" b="2540"/>
            <wp:docPr id="6260220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22015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44E77" w14:textId="5540DBC5" w:rsidR="004F44EB" w:rsidRDefault="004F44EB" w:rsidP="0037558D">
      <w:pPr>
        <w:jc w:val="center"/>
        <w:rPr>
          <w:rFonts w:asciiTheme="minorBidi" w:hAnsiTheme="minorBidi" w:cstheme="minorBidi"/>
          <w:sz w:val="22"/>
          <w:szCs w:val="22"/>
          <w:lang w:val="en-US"/>
        </w:rPr>
      </w:pPr>
      <w:r w:rsidRPr="004F44EB">
        <w:rPr>
          <w:noProof/>
        </w:rPr>
        <w:drawing>
          <wp:inline distT="0" distB="0" distL="0" distR="0" wp14:anchorId="343BEE55" wp14:editId="25BCD248">
            <wp:extent cx="6120130" cy="4417060"/>
            <wp:effectExtent l="0" t="0" r="0" b="2540"/>
            <wp:docPr id="12298175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1751" name="Picture 1" descr="A white background with black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824C" w14:textId="02AEFE84" w:rsidR="004F44EB" w:rsidRDefault="004F44EB" w:rsidP="0037558D">
      <w:pPr>
        <w:jc w:val="center"/>
        <w:rPr>
          <w:rFonts w:asciiTheme="minorBidi" w:hAnsiTheme="minorBidi" w:cstheme="minorBidi"/>
          <w:sz w:val="22"/>
          <w:szCs w:val="22"/>
          <w:lang w:val="en-US"/>
        </w:rPr>
      </w:pPr>
      <w:r w:rsidRPr="004F44EB">
        <w:rPr>
          <w:noProof/>
        </w:rPr>
        <w:lastRenderedPageBreak/>
        <w:drawing>
          <wp:inline distT="0" distB="0" distL="0" distR="0" wp14:anchorId="48BDAD05" wp14:editId="65E27C83">
            <wp:extent cx="6120130" cy="4376420"/>
            <wp:effectExtent l="0" t="0" r="0" b="5080"/>
            <wp:docPr id="923001910" name="Picture 1" descr="A white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01910" name="Picture 1" descr="A white text with black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EB">
        <w:rPr>
          <w:noProof/>
        </w:rPr>
        <w:drawing>
          <wp:inline distT="0" distB="0" distL="0" distR="0" wp14:anchorId="54475161" wp14:editId="2277E54E">
            <wp:extent cx="6120130" cy="700405"/>
            <wp:effectExtent l="0" t="0" r="0" b="4445"/>
            <wp:docPr id="269371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7105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6164" w14:textId="77777777" w:rsidR="004F44EB" w:rsidRDefault="004F44EB" w:rsidP="00D70B1C">
      <w:pPr>
        <w:rPr>
          <w:rFonts w:asciiTheme="minorBidi" w:hAnsiTheme="minorBidi" w:cstheme="minorBidi"/>
          <w:sz w:val="22"/>
          <w:szCs w:val="22"/>
          <w:lang w:val="en-US"/>
        </w:rPr>
      </w:pPr>
    </w:p>
    <w:p w14:paraId="50C80628" w14:textId="77777777" w:rsidR="004F44EB" w:rsidRDefault="004F44EB" w:rsidP="00D70B1C">
      <w:pPr>
        <w:rPr>
          <w:rFonts w:asciiTheme="minorBidi" w:hAnsiTheme="minorBidi" w:cstheme="minorBidi"/>
          <w:sz w:val="22"/>
          <w:szCs w:val="22"/>
          <w:lang w:val="en-US"/>
        </w:rPr>
      </w:pPr>
    </w:p>
    <w:p w14:paraId="5105561B" w14:textId="77777777" w:rsidR="004F44EB" w:rsidRDefault="004F44EB" w:rsidP="00D70B1C">
      <w:pPr>
        <w:rPr>
          <w:rFonts w:asciiTheme="minorBidi" w:hAnsiTheme="minorBidi" w:cstheme="minorBidi"/>
          <w:sz w:val="22"/>
          <w:szCs w:val="22"/>
          <w:lang w:val="en-US"/>
        </w:rPr>
      </w:pPr>
    </w:p>
    <w:p w14:paraId="299C4CFD" w14:textId="2F7A3C18" w:rsidR="004F44EB" w:rsidRDefault="004F44EB" w:rsidP="004F44EB">
      <w:pPr>
        <w:ind w:left="-142"/>
        <w:rPr>
          <w:rFonts w:asciiTheme="minorBidi" w:hAnsiTheme="minorBidi" w:cstheme="minorBidi"/>
          <w:sz w:val="22"/>
          <w:szCs w:val="22"/>
          <w:lang w:val="en-US"/>
        </w:rPr>
      </w:pPr>
      <w:r w:rsidRPr="004F44EB">
        <w:rPr>
          <w:noProof/>
        </w:rPr>
        <w:drawing>
          <wp:inline distT="0" distB="0" distL="0" distR="0" wp14:anchorId="7F602A2C" wp14:editId="273EE8CD">
            <wp:extent cx="5191125" cy="476250"/>
            <wp:effectExtent l="0" t="0" r="9525" b="0"/>
            <wp:docPr id="1893960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60121" name="Picture 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C511" w14:textId="1355DF50" w:rsidR="004F44EB" w:rsidRPr="004F44EB" w:rsidRDefault="004F44EB" w:rsidP="00D70B1C">
      <w:pPr>
        <w:rPr>
          <w:rFonts w:asciiTheme="minorBidi" w:hAnsiTheme="minorBidi" w:cstheme="minorBidi"/>
          <w:sz w:val="22"/>
          <w:szCs w:val="22"/>
          <w:lang w:val="en-US"/>
        </w:rPr>
      </w:pPr>
      <w:r w:rsidRPr="004F44EB">
        <w:rPr>
          <w:noProof/>
        </w:rPr>
        <w:drawing>
          <wp:inline distT="0" distB="0" distL="0" distR="0" wp14:anchorId="6064BFAD" wp14:editId="3D865D89">
            <wp:extent cx="6120130" cy="692150"/>
            <wp:effectExtent l="0" t="0" r="0" b="0"/>
            <wp:docPr id="1179810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1064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A5BC2" w14:textId="77777777" w:rsidR="00286CA4" w:rsidRDefault="00286CA4" w:rsidP="00D70B1C">
      <w:pPr>
        <w:rPr>
          <w:rFonts w:asciiTheme="minorBidi" w:hAnsiTheme="minorBidi" w:cstheme="minorBidi"/>
          <w:sz w:val="22"/>
          <w:szCs w:val="22"/>
          <w:lang w:val="en-US"/>
        </w:rPr>
      </w:pPr>
    </w:p>
    <w:p w14:paraId="6EE186D1" w14:textId="148FBCF0" w:rsidR="00286CA4" w:rsidRDefault="00286CA4" w:rsidP="00D70B1C">
      <w:pPr>
        <w:rPr>
          <w:rFonts w:asciiTheme="minorBidi" w:hAnsiTheme="minorBidi" w:cstheme="minorBidi"/>
          <w:sz w:val="22"/>
          <w:szCs w:val="22"/>
          <w:lang w:val="en-US"/>
        </w:rPr>
      </w:pPr>
      <w:r w:rsidRPr="00286CA4">
        <w:rPr>
          <w:noProof/>
        </w:rPr>
        <w:lastRenderedPageBreak/>
        <w:drawing>
          <wp:inline distT="0" distB="0" distL="0" distR="0" wp14:anchorId="694FFBD5" wp14:editId="415F75A0">
            <wp:extent cx="6120130" cy="4526915"/>
            <wp:effectExtent l="0" t="0" r="0" b="6985"/>
            <wp:docPr id="12235212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2120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106E" w14:textId="77777777" w:rsidR="00286CA4" w:rsidRDefault="00286CA4" w:rsidP="00D70B1C">
      <w:pPr>
        <w:rPr>
          <w:rFonts w:asciiTheme="minorBidi" w:hAnsiTheme="minorBidi" w:cstheme="minorBidi"/>
          <w:sz w:val="22"/>
          <w:szCs w:val="22"/>
          <w:lang w:val="en-US"/>
        </w:rPr>
      </w:pPr>
    </w:p>
    <w:p w14:paraId="2924C213" w14:textId="77777777" w:rsidR="00286CA4" w:rsidRDefault="00286CA4" w:rsidP="00D70B1C">
      <w:pPr>
        <w:rPr>
          <w:rFonts w:asciiTheme="minorBidi" w:hAnsiTheme="minorBidi" w:cstheme="minorBidi"/>
          <w:sz w:val="22"/>
          <w:szCs w:val="22"/>
          <w:lang w:val="en-US"/>
        </w:rPr>
      </w:pPr>
    </w:p>
    <w:p w14:paraId="6F79E1F4" w14:textId="77777777" w:rsidR="00286CA4" w:rsidRDefault="00286CA4" w:rsidP="00D70B1C">
      <w:pPr>
        <w:rPr>
          <w:rFonts w:asciiTheme="minorBidi" w:hAnsiTheme="minorBidi" w:cstheme="minorBidi"/>
          <w:sz w:val="22"/>
          <w:szCs w:val="22"/>
          <w:lang w:val="en-US"/>
        </w:rPr>
      </w:pPr>
    </w:p>
    <w:p w14:paraId="39295709" w14:textId="77777777" w:rsidR="00286CA4" w:rsidRDefault="00286CA4" w:rsidP="00D70B1C">
      <w:pPr>
        <w:rPr>
          <w:rFonts w:asciiTheme="minorBidi" w:hAnsiTheme="minorBidi" w:cstheme="minorBidi"/>
          <w:sz w:val="22"/>
          <w:szCs w:val="22"/>
          <w:lang w:val="en-US"/>
        </w:rPr>
      </w:pPr>
    </w:p>
    <w:p w14:paraId="16B6660D" w14:textId="31DE532B" w:rsidR="00D70B1C" w:rsidRPr="00DE0A20" w:rsidRDefault="00D70B1C" w:rsidP="00D70B1C">
      <w:pPr>
        <w:rPr>
          <w:rFonts w:asciiTheme="minorBidi" w:hAnsiTheme="minorBidi" w:cstheme="minorBidi"/>
          <w:sz w:val="22"/>
          <w:szCs w:val="22"/>
          <w:lang w:val="ru-RU"/>
        </w:rPr>
      </w:pPr>
      <w:r w:rsidRPr="00DE0A20">
        <w:rPr>
          <w:rFonts w:asciiTheme="minorBidi" w:hAnsiTheme="minorBidi" w:cstheme="minorBidi"/>
          <w:sz w:val="22"/>
          <w:szCs w:val="22"/>
          <w:lang w:val="ru-RU"/>
        </w:rPr>
        <w:br w:type="page"/>
      </w:r>
    </w:p>
    <w:p w14:paraId="110CBEF7" w14:textId="788744BE" w:rsidR="00D70B1C" w:rsidRPr="00B337CA" w:rsidRDefault="00BF237F" w:rsidP="00B337CA">
      <w:pPr>
        <w:spacing w:after="240"/>
        <w:jc w:val="center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Часть II</w:t>
      </w:r>
    </w:p>
    <w:p w14:paraId="1AD70508" w14:textId="4416C6BD" w:rsidR="00DC2EAE" w:rsidRPr="00B337CA" w:rsidRDefault="00BF237F" w:rsidP="00B337CA">
      <w:pPr>
        <w:tabs>
          <w:tab w:val="clear" w:pos="567"/>
        </w:tabs>
        <w:snapToGrid/>
        <w:spacing w:after="240"/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b/>
          <w:bCs/>
          <w:sz w:val="22"/>
          <w:szCs w:val="22"/>
          <w:lang w:val="ru-RU"/>
        </w:rPr>
        <w:t>Подробные планы работы МОК, подготовленные</w:t>
      </w:r>
      <w:r w:rsidR="00B337CA" w:rsidRPr="00B337CA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</w:t>
      </w:r>
      <w:r w:rsidRPr="00B337CA">
        <w:rPr>
          <w:rFonts w:asciiTheme="minorBidi" w:hAnsiTheme="minorBidi" w:cstheme="minorBidi"/>
          <w:b/>
          <w:bCs/>
          <w:sz w:val="22"/>
          <w:szCs w:val="22"/>
          <w:lang w:val="ru-RU"/>
        </w:rPr>
        <w:t>на основе приоритетов</w:t>
      </w:r>
      <w:r w:rsidR="00B337CA" w:rsidRPr="00B337CA">
        <w:rPr>
          <w:rFonts w:asciiTheme="minorBidi" w:hAnsiTheme="minorBidi" w:cstheme="minorBidi"/>
          <w:b/>
          <w:bCs/>
          <w:sz w:val="22"/>
          <w:szCs w:val="22"/>
          <w:lang w:val="ru-RU"/>
        </w:rPr>
        <w:br/>
      </w:r>
      <w:r w:rsidRPr="00B337CA">
        <w:rPr>
          <w:rFonts w:asciiTheme="minorBidi" w:hAnsiTheme="minorBidi" w:cstheme="minorBidi"/>
          <w:b/>
          <w:bCs/>
          <w:sz w:val="22"/>
          <w:szCs w:val="22"/>
          <w:lang w:val="ru-RU"/>
        </w:rPr>
        <w:t>государств-членов</w:t>
      </w:r>
      <w:r w:rsidRPr="00B337CA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Pr="00B337CA">
        <w:rPr>
          <w:rFonts w:asciiTheme="minorBidi" w:hAnsiTheme="minorBidi" w:cstheme="minorBidi"/>
          <w:b/>
          <w:bCs/>
          <w:sz w:val="22"/>
          <w:szCs w:val="22"/>
          <w:lang w:val="ru-RU"/>
        </w:rPr>
        <w:t>и утвержденные в резолюции A-32/4(II)</w:t>
      </w:r>
    </w:p>
    <w:p w14:paraId="3AF993F7" w14:textId="4CF7E157" w:rsidR="004B7DE6" w:rsidRPr="00B337CA" w:rsidRDefault="004B7DE6" w:rsidP="00B337CA">
      <w:pPr>
        <w:tabs>
          <w:tab w:val="clear" w:pos="567"/>
        </w:tabs>
        <w:snapToGrid/>
        <w:spacing w:after="240"/>
        <w:jc w:val="center"/>
        <w:rPr>
          <w:rFonts w:asciiTheme="minorBidi" w:eastAsia="Times New Roman" w:hAnsiTheme="minorBidi" w:cstheme="minorBidi"/>
          <w:b/>
          <w:bCs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b/>
          <w:bCs/>
          <w:sz w:val="22"/>
          <w:szCs w:val="22"/>
          <w:lang w:val="ru-RU"/>
        </w:rPr>
        <w:t>ПЕРЕСМОТРЕННЫЕ КОМПЛЕКСНЫЕ БЮДЖЕТНЫЕ РАМКИ</w:t>
      </w:r>
    </w:p>
    <w:p w14:paraId="72249637" w14:textId="53716ECB" w:rsidR="00D66163" w:rsidRPr="00B337CA" w:rsidRDefault="00D66163" w:rsidP="00B337CA">
      <w:pPr>
        <w:tabs>
          <w:tab w:val="clear" w:pos="567"/>
        </w:tabs>
        <w:snapToGrid/>
        <w:spacing w:after="240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 xml:space="preserve">Таблица 1: Эволюция комплексных бюджетных рамок в документе 42 C/5 </w:t>
      </w:r>
    </w:p>
    <w:tbl>
      <w:tblPr>
        <w:tblW w:w="9625" w:type="dxa"/>
        <w:tblLayout w:type="fixed"/>
        <w:tblLook w:val="04A0" w:firstRow="1" w:lastRow="0" w:firstColumn="1" w:lastColumn="0" w:noHBand="0" w:noVBand="1"/>
      </w:tblPr>
      <w:tblGrid>
        <w:gridCol w:w="3955"/>
        <w:gridCol w:w="2805"/>
        <w:gridCol w:w="2865"/>
      </w:tblGrid>
      <w:tr w:rsidR="00D6243D" w:rsidRPr="00B337CA" w14:paraId="03AE04EA" w14:textId="77777777" w:rsidTr="00B8615F">
        <w:trPr>
          <w:trHeight w:val="300"/>
        </w:trPr>
        <w:tc>
          <w:tcPr>
            <w:tcW w:w="3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AEF6" w14:textId="77777777" w:rsidR="00D6243D" w:rsidRPr="00B337CA" w:rsidRDefault="00D6243D" w:rsidP="00D6243D">
            <w:pPr>
              <w:tabs>
                <w:tab w:val="clear" w:pos="567"/>
              </w:tabs>
              <w:snapToGrid/>
              <w:jc w:val="center"/>
              <w:rPr>
                <w:rFonts w:asciiTheme="minorBidi" w:eastAsia="Times New Roman" w:hAnsiTheme="minorBidi" w:cstheme="minorBidi"/>
                <w:snapToGrid/>
                <w:color w:val="000000"/>
                <w:sz w:val="18"/>
                <w:szCs w:val="18"/>
                <w:lang w:val="ru-RU"/>
              </w:rPr>
            </w:pPr>
            <w:r w:rsidRPr="00B337CA">
              <w:rPr>
                <w:rFonts w:asciiTheme="minorBidi" w:eastAsia="Times New Roman" w:hAnsiTheme="minorBidi" w:cstheme="minorBid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F108" w14:textId="10950E9B" w:rsidR="00D6243D" w:rsidRPr="00B337CA" w:rsidRDefault="00D6243D" w:rsidP="00D6243D">
            <w:pPr>
              <w:tabs>
                <w:tab w:val="clear" w:pos="567"/>
              </w:tabs>
              <w:snapToGrid/>
              <w:jc w:val="center"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 xml:space="preserve">Базовый сценарий </w:t>
            </w:r>
            <w:r w:rsid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–</w:t>
            </w:r>
            <w:r w:rsidR="004E562A" w:rsidRPr="004E562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216-я сессия Исполнительного</w:t>
            </w:r>
            <w:r w:rsidR="00B337CA"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br/>
            </w: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совета ЮНЕСКО</w:t>
            </w:r>
          </w:p>
        </w:tc>
        <w:tc>
          <w:tcPr>
            <w:tcW w:w="2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7555" w14:textId="07E48EE0" w:rsidR="00D6243D" w:rsidRPr="00B337CA" w:rsidRDefault="00D6243D" w:rsidP="00D6243D">
            <w:pPr>
              <w:tabs>
                <w:tab w:val="clear" w:pos="567"/>
              </w:tabs>
              <w:snapToGrid/>
              <w:jc w:val="center"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Утвержденный документ 42</w:t>
            </w:r>
            <w:r w:rsid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en-US"/>
              </w:rPr>
              <w:t> </w:t>
            </w: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C/5</w:t>
            </w:r>
          </w:p>
        </w:tc>
      </w:tr>
      <w:tr w:rsidR="00D6243D" w:rsidRPr="00A42A25" w14:paraId="404D8A60" w14:textId="77777777" w:rsidTr="00B8615F">
        <w:trPr>
          <w:trHeight w:val="240"/>
        </w:trPr>
        <w:tc>
          <w:tcPr>
            <w:tcW w:w="3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3FFA" w14:textId="77777777" w:rsidR="00D6243D" w:rsidRPr="00B337CA" w:rsidRDefault="00D6243D" w:rsidP="00D6243D">
            <w:pPr>
              <w:tabs>
                <w:tab w:val="clear" w:pos="567"/>
              </w:tabs>
              <w:snapToGrid/>
              <w:rPr>
                <w:rFonts w:asciiTheme="minorBidi" w:eastAsia="Times New Roman" w:hAnsiTheme="minorBidi" w:cstheme="minorBidi"/>
                <w:snapToGrid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631C9" w14:textId="77777777" w:rsidR="00D6243D" w:rsidRPr="00B337CA" w:rsidRDefault="00D6243D" w:rsidP="00D6243D">
            <w:pPr>
              <w:tabs>
                <w:tab w:val="clear" w:pos="567"/>
              </w:tabs>
              <w:snapToGrid/>
              <w:jc w:val="center"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Ассамблея МОК 2023 г.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CF4C" w14:textId="3A74ADD5" w:rsidR="00D6243D" w:rsidRPr="00B337CA" w:rsidRDefault="00D6243D" w:rsidP="00D6243D">
            <w:pPr>
              <w:tabs>
                <w:tab w:val="clear" w:pos="567"/>
              </w:tabs>
              <w:snapToGrid/>
              <w:jc w:val="center"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217-я сессия Исполнительного совета и 42-я сессия</w:t>
            </w:r>
            <w:r w:rsidR="00B337CA"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br/>
            </w: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Генеральной конференции ЮНЕСКО</w:t>
            </w:r>
          </w:p>
        </w:tc>
      </w:tr>
      <w:tr w:rsidR="00D6243D" w:rsidRPr="00B337CA" w14:paraId="4D115721" w14:textId="77777777" w:rsidTr="00B8615F">
        <w:trPr>
          <w:trHeight w:val="24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250B3" w14:textId="77777777" w:rsidR="00D6243D" w:rsidRPr="00B337CA" w:rsidRDefault="00D6243D" w:rsidP="00D6243D">
            <w:pPr>
              <w:tabs>
                <w:tab w:val="clear" w:pos="567"/>
              </w:tabs>
              <w:snapToGrid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Обычный бюджет МОК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EDC56" w14:textId="77777777" w:rsidR="00D6243D" w:rsidRPr="00B337CA" w:rsidRDefault="00D6243D" w:rsidP="005E371D">
            <w:pPr>
              <w:tabs>
                <w:tab w:val="clear" w:pos="567"/>
              </w:tabs>
              <w:snapToGrid/>
              <w:ind w:right="274"/>
              <w:jc w:val="right"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13 546 600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7AC15" w14:textId="77777777" w:rsidR="00D6243D" w:rsidRPr="00B337CA" w:rsidRDefault="00D6243D" w:rsidP="005E371D">
            <w:pPr>
              <w:tabs>
                <w:tab w:val="clear" w:pos="567"/>
              </w:tabs>
              <w:snapToGrid/>
              <w:ind w:right="313"/>
              <w:jc w:val="right"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21 134 686</w:t>
            </w:r>
          </w:p>
        </w:tc>
      </w:tr>
      <w:tr w:rsidR="00D6243D" w:rsidRPr="00B337CA" w14:paraId="708F5DB3" w14:textId="77777777" w:rsidTr="00B8615F">
        <w:trPr>
          <w:trHeight w:val="24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5AFD" w14:textId="77777777" w:rsidR="00D6243D" w:rsidRPr="00B337CA" w:rsidRDefault="00D6243D" w:rsidP="00D6243D">
            <w:pPr>
              <w:tabs>
                <w:tab w:val="clear" w:pos="567"/>
              </w:tabs>
              <w:snapToGrid/>
              <w:rPr>
                <w:rFonts w:asciiTheme="minorBidi" w:eastAsia="Times New Roman" w:hAnsiTheme="minorBidi" w:cstheme="minorBidi"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Персонал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791F" w14:textId="77777777" w:rsidR="00D6243D" w:rsidRPr="00B337CA" w:rsidRDefault="00D6243D" w:rsidP="005E371D">
            <w:pPr>
              <w:tabs>
                <w:tab w:val="clear" w:pos="567"/>
              </w:tabs>
              <w:snapToGrid/>
              <w:ind w:right="274"/>
              <w:jc w:val="right"/>
              <w:rPr>
                <w:rFonts w:asciiTheme="minorBidi" w:eastAsia="Times New Roman" w:hAnsiTheme="minorBidi" w:cstheme="minorBidi"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sz w:val="18"/>
                <w:szCs w:val="18"/>
                <w:lang w:val="ru-RU"/>
              </w:rPr>
              <w:t>9 959 017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729B" w14:textId="77777777" w:rsidR="00D6243D" w:rsidRPr="00B337CA" w:rsidRDefault="00D6243D" w:rsidP="005E371D">
            <w:pPr>
              <w:tabs>
                <w:tab w:val="clear" w:pos="567"/>
              </w:tabs>
              <w:snapToGrid/>
              <w:ind w:right="313"/>
              <w:jc w:val="right"/>
              <w:rPr>
                <w:rFonts w:asciiTheme="minorBidi" w:eastAsia="Times New Roman" w:hAnsiTheme="minorBidi" w:cstheme="minorBidi"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sz w:val="18"/>
                <w:szCs w:val="18"/>
                <w:lang w:val="ru-RU"/>
              </w:rPr>
              <w:t>12 102 087</w:t>
            </w:r>
          </w:p>
        </w:tc>
      </w:tr>
      <w:tr w:rsidR="00D6243D" w:rsidRPr="00B337CA" w14:paraId="6135B8D6" w14:textId="77777777" w:rsidTr="00B8615F">
        <w:trPr>
          <w:trHeight w:val="24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A179" w14:textId="77777777" w:rsidR="00D6243D" w:rsidRPr="00B337CA" w:rsidRDefault="00D6243D" w:rsidP="00D6243D">
            <w:pPr>
              <w:tabs>
                <w:tab w:val="clear" w:pos="567"/>
              </w:tabs>
              <w:snapToGrid/>
              <w:rPr>
                <w:rFonts w:asciiTheme="minorBidi" w:eastAsia="Times New Roman" w:hAnsiTheme="minorBidi" w:cstheme="minorBidi"/>
                <w:snapToGrid/>
                <w:color w:val="000000"/>
                <w:sz w:val="18"/>
                <w:szCs w:val="18"/>
                <w:lang w:val="ru-RU"/>
              </w:rPr>
            </w:pPr>
            <w:r w:rsidRPr="00B337CA">
              <w:rPr>
                <w:rFonts w:asciiTheme="minorBidi" w:hAnsiTheme="minorBidi" w:cstheme="minorBidi"/>
                <w:sz w:val="18"/>
                <w:szCs w:val="18"/>
                <w:lang w:val="ru-RU"/>
              </w:rPr>
              <w:t>Мероприятия (не связанные с персоналом)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8C20" w14:textId="77777777" w:rsidR="00D6243D" w:rsidRPr="00B337CA" w:rsidRDefault="00D6243D" w:rsidP="005E371D">
            <w:pPr>
              <w:tabs>
                <w:tab w:val="clear" w:pos="567"/>
              </w:tabs>
              <w:snapToGrid/>
              <w:ind w:right="274"/>
              <w:jc w:val="right"/>
              <w:rPr>
                <w:rFonts w:asciiTheme="minorBidi" w:eastAsia="Times New Roman" w:hAnsiTheme="minorBidi" w:cstheme="minorBidi"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sz w:val="18"/>
                <w:szCs w:val="18"/>
                <w:lang w:val="ru-RU"/>
              </w:rPr>
              <w:t>3 587 583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9A6A" w14:textId="77777777" w:rsidR="00D6243D" w:rsidRPr="00B337CA" w:rsidRDefault="00D6243D" w:rsidP="005E371D">
            <w:pPr>
              <w:tabs>
                <w:tab w:val="clear" w:pos="567"/>
              </w:tabs>
              <w:snapToGrid/>
              <w:ind w:right="313"/>
              <w:jc w:val="right"/>
              <w:rPr>
                <w:rFonts w:asciiTheme="minorBidi" w:eastAsia="Times New Roman" w:hAnsiTheme="minorBidi" w:cstheme="minorBidi"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sz w:val="18"/>
                <w:szCs w:val="18"/>
                <w:lang w:val="ru-RU"/>
              </w:rPr>
              <w:t>9 032 599</w:t>
            </w:r>
          </w:p>
        </w:tc>
      </w:tr>
      <w:tr w:rsidR="00D6243D" w:rsidRPr="00B337CA" w14:paraId="05E33C05" w14:textId="77777777" w:rsidTr="00B8615F">
        <w:trPr>
          <w:trHeight w:val="24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CBE5" w14:textId="3C6703C2" w:rsidR="00D6243D" w:rsidRPr="00B337CA" w:rsidRDefault="00D6243D" w:rsidP="00D6243D">
            <w:pPr>
              <w:tabs>
                <w:tab w:val="clear" w:pos="567"/>
              </w:tabs>
              <w:snapToGrid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Добровольные взносы (включая средства, которые предстоит привлечь)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0E71" w14:textId="77777777" w:rsidR="00D6243D" w:rsidRPr="00B337CA" w:rsidRDefault="00D6243D" w:rsidP="005E371D">
            <w:pPr>
              <w:tabs>
                <w:tab w:val="clear" w:pos="567"/>
              </w:tabs>
              <w:snapToGrid/>
              <w:ind w:right="274"/>
              <w:jc w:val="right"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21 830 822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07B9" w14:textId="77777777" w:rsidR="00D6243D" w:rsidRPr="00B337CA" w:rsidRDefault="00D6243D" w:rsidP="005E371D">
            <w:pPr>
              <w:tabs>
                <w:tab w:val="clear" w:pos="567"/>
              </w:tabs>
              <w:snapToGrid/>
              <w:ind w:right="313"/>
              <w:jc w:val="right"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27 156 164</w:t>
            </w:r>
          </w:p>
        </w:tc>
      </w:tr>
      <w:tr w:rsidR="00D6243D" w:rsidRPr="00B337CA" w14:paraId="12AA0DF7" w14:textId="77777777" w:rsidTr="00B8615F">
        <w:trPr>
          <w:trHeight w:val="24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982504C" w14:textId="77777777" w:rsidR="00D6243D" w:rsidRPr="00B337CA" w:rsidRDefault="00D6243D" w:rsidP="00D6243D">
            <w:pPr>
              <w:tabs>
                <w:tab w:val="clear" w:pos="567"/>
              </w:tabs>
              <w:snapToGrid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  <w:lang w:val="ru-RU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Итого, комплексные бюджетные рамки (КБР)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74F7490" w14:textId="77777777" w:rsidR="00D6243D" w:rsidRPr="00B337CA" w:rsidRDefault="00D6243D" w:rsidP="005E371D">
            <w:pPr>
              <w:tabs>
                <w:tab w:val="clear" w:pos="567"/>
              </w:tabs>
              <w:snapToGrid/>
              <w:ind w:right="274"/>
              <w:jc w:val="right"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35 377 422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378304" w14:textId="77777777" w:rsidR="00D6243D" w:rsidRPr="00B337CA" w:rsidRDefault="00D6243D" w:rsidP="005E371D">
            <w:pPr>
              <w:tabs>
                <w:tab w:val="clear" w:pos="567"/>
              </w:tabs>
              <w:snapToGrid/>
              <w:ind w:right="313"/>
              <w:jc w:val="right"/>
              <w:rPr>
                <w:rFonts w:asciiTheme="minorBidi" w:eastAsia="Times New Roman" w:hAnsiTheme="minorBidi" w:cstheme="minorBidi"/>
                <w:b/>
                <w:bCs/>
                <w:snapToGrid/>
                <w:color w:val="000000"/>
                <w:sz w:val="18"/>
                <w:szCs w:val="18"/>
              </w:rPr>
            </w:pPr>
            <w:r w:rsidRPr="00B337CA">
              <w:rPr>
                <w:rFonts w:asciiTheme="minorBidi" w:hAnsiTheme="minorBidi" w:cstheme="minorBidi"/>
                <w:b/>
                <w:bCs/>
                <w:sz w:val="18"/>
                <w:szCs w:val="18"/>
                <w:lang w:val="ru-RU"/>
              </w:rPr>
              <w:t>48 290 850</w:t>
            </w:r>
          </w:p>
        </w:tc>
      </w:tr>
    </w:tbl>
    <w:p w14:paraId="4A27E76B" w14:textId="77777777" w:rsidR="00D6243D" w:rsidRPr="00B337CA" w:rsidRDefault="00D6243D" w:rsidP="00D66163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eastAsia="en-US"/>
        </w:rPr>
      </w:pPr>
    </w:p>
    <w:p w14:paraId="12435BD5" w14:textId="2A9FF1E8" w:rsidR="00932AF9" w:rsidRPr="00B337CA" w:rsidRDefault="00681323" w:rsidP="00B337CA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before="240"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 xml:space="preserve">При подготовке своих планов работы на 2024-2025 гг. Секретариат руководствовался следующими принципами высокого уровня, утвержденными государствами </w:t>
      </w:r>
      <w:r w:rsidR="009739D0">
        <w:rPr>
          <w:rFonts w:asciiTheme="minorBidi" w:hAnsiTheme="minorBidi" w:cstheme="minorBidi"/>
          <w:lang w:val="ru-RU"/>
        </w:rPr>
        <w:t>–</w:t>
      </w:r>
      <w:r w:rsidRPr="00B337CA">
        <w:rPr>
          <w:rFonts w:asciiTheme="minorBidi" w:hAnsiTheme="minorBidi" w:cstheme="minorBidi"/>
          <w:lang w:val="ru-RU"/>
        </w:rPr>
        <w:t xml:space="preserve"> членами МОК в резолюции </w:t>
      </w:r>
      <w:hyperlink r:id="rId29" w:history="1">
        <w:r w:rsidRPr="00B337CA">
          <w:rPr>
            <w:rStyle w:val="Hyperlink"/>
            <w:rFonts w:asciiTheme="minorBidi" w:hAnsiTheme="minorBidi" w:cstheme="minorBidi"/>
            <w:lang w:val="ru-RU"/>
          </w:rPr>
          <w:t>A-32/4.II</w:t>
        </w:r>
      </w:hyperlink>
      <w:r w:rsidRPr="00B337CA">
        <w:rPr>
          <w:rFonts w:asciiTheme="minorBidi" w:hAnsiTheme="minorBidi" w:cstheme="minorBidi"/>
          <w:lang w:val="ru-RU"/>
        </w:rPr>
        <w:t xml:space="preserve"> для распределения дополнительных средств в рамках обычного бюджета с целью обеспечения </w:t>
      </w:r>
      <w:r w:rsidR="00B337CA">
        <w:rPr>
          <w:rFonts w:asciiTheme="minorBidi" w:hAnsiTheme="minorBidi" w:cstheme="minorBidi"/>
          <w:lang w:val="ru-RU"/>
        </w:rPr>
        <w:t>«</w:t>
      </w:r>
      <w:r w:rsidRPr="00B337CA">
        <w:rPr>
          <w:rFonts w:asciiTheme="minorBidi" w:hAnsiTheme="minorBidi" w:cstheme="minorBidi"/>
          <w:lang w:val="ru-RU"/>
        </w:rPr>
        <w:t>стабильного финансирования функций МОК, включая кадровые ресурсы, в интересах устранения недостатков и принципиальных рисков, с тем чтобы обеспечить прочную основу для будущей работы</w:t>
      </w:r>
      <w:r w:rsidR="00B337CA">
        <w:rPr>
          <w:rFonts w:asciiTheme="minorBidi" w:hAnsiTheme="minorBidi" w:cstheme="minorBidi"/>
          <w:lang w:val="ru-RU"/>
        </w:rPr>
        <w:t>»</w:t>
      </w:r>
      <w:r w:rsidRPr="00B337CA">
        <w:rPr>
          <w:rFonts w:asciiTheme="minorBidi" w:hAnsiTheme="minorBidi" w:cstheme="minorBidi"/>
          <w:lang w:val="ru-RU"/>
        </w:rPr>
        <w:t xml:space="preserve">: </w:t>
      </w:r>
    </w:p>
    <w:p w14:paraId="7954C87C" w14:textId="3C5E301F" w:rsidR="00A01F90" w:rsidRPr="00B337CA" w:rsidRDefault="001F7EA5" w:rsidP="00B337CA">
      <w:pPr>
        <w:pStyle w:val="ListParagraph"/>
        <w:numPr>
          <w:ilvl w:val="0"/>
          <w:numId w:val="36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napToGrid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обеспечить увеличение ассигнований МОКАФРИКА на не менее чем 1% от обычного бюджета МОК</w:t>
      </w:r>
      <w:r w:rsidR="00B93C65" w:rsidRPr="00B337CA">
        <w:rPr>
          <w:rFonts w:asciiTheme="minorBidi" w:hAnsiTheme="minorBidi" w:cstheme="minorBidi"/>
          <w:lang w:val="ru-RU"/>
        </w:rPr>
        <w:t>;</w:t>
      </w:r>
    </w:p>
    <w:p w14:paraId="5AFF1FD8" w14:textId="0468E3A4" w:rsidR="00026626" w:rsidRPr="00B337CA" w:rsidRDefault="00D85537" w:rsidP="00B337CA">
      <w:pPr>
        <w:pStyle w:val="ListParagraph"/>
        <w:numPr>
          <w:ilvl w:val="0"/>
          <w:numId w:val="36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napToGrid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 xml:space="preserve">стремиться к соблюдению соотношения расходов на штатных и внештатных сотрудников, финансируемых из обычного бюджета, как это было ранее рекомендовано Ассамблеей МОК в </w:t>
      </w:r>
      <w:hyperlink r:id="rId30" w:history="1">
        <w:r w:rsidRPr="00B337CA">
          <w:rPr>
            <w:rStyle w:val="Hyperlink"/>
            <w:rFonts w:asciiTheme="minorBidi" w:hAnsiTheme="minorBidi" w:cstheme="minorBidi"/>
            <w:lang w:val="ru-RU"/>
          </w:rPr>
          <w:t>резолюции XXVII-2</w:t>
        </w:r>
      </w:hyperlink>
      <w:r w:rsidR="00B93C65" w:rsidRPr="00B337CA">
        <w:rPr>
          <w:rFonts w:asciiTheme="minorBidi" w:hAnsiTheme="minorBidi" w:cstheme="minorBidi"/>
          <w:lang w:val="ru-RU"/>
        </w:rPr>
        <w:t>;</w:t>
      </w:r>
    </w:p>
    <w:p w14:paraId="2C531B5D" w14:textId="6E6997A3" w:rsidR="00EF517E" w:rsidRPr="00B337CA" w:rsidRDefault="00EF517E" w:rsidP="00B337CA">
      <w:pPr>
        <w:pStyle w:val="ListParagraph"/>
        <w:numPr>
          <w:ilvl w:val="0"/>
          <w:numId w:val="36"/>
        </w:numPr>
        <w:tabs>
          <w:tab w:val="clear" w:pos="567"/>
          <w:tab w:val="left" w:pos="-73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napToGrid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 xml:space="preserve">выделить </w:t>
      </w:r>
      <w:r w:rsidRPr="00B337CA">
        <w:rPr>
          <w:rFonts w:asciiTheme="minorBidi" w:hAnsiTheme="minorBidi" w:cstheme="minorBidi"/>
          <w:u w:val="single"/>
          <w:lang w:val="ru-RU"/>
        </w:rPr>
        <w:t>не менее одной трети</w:t>
      </w:r>
      <w:r w:rsidRPr="00B337CA">
        <w:rPr>
          <w:rFonts w:asciiTheme="minorBidi" w:hAnsiTheme="minorBidi" w:cstheme="minorBidi"/>
          <w:lang w:val="ru-RU"/>
        </w:rPr>
        <w:t xml:space="preserve"> дополнительных средств для </w:t>
      </w:r>
      <w:r w:rsidR="004E562A">
        <w:rPr>
          <w:rFonts w:asciiTheme="minorBidi" w:hAnsiTheme="minorBidi" w:cstheme="minorBidi"/>
          <w:lang w:val="ru-RU"/>
        </w:rPr>
        <w:t>«</w:t>
      </w:r>
      <w:r w:rsidRPr="00B337CA">
        <w:rPr>
          <w:rFonts w:asciiTheme="minorBidi" w:hAnsiTheme="minorBidi" w:cstheme="minorBidi"/>
          <w:lang w:val="ru-RU"/>
        </w:rPr>
        <w:t>обеспечения стабильного финансирования всех существующих функций МОК</w:t>
      </w:r>
      <w:r w:rsidR="004E562A">
        <w:rPr>
          <w:rFonts w:asciiTheme="minorBidi" w:hAnsiTheme="minorBidi" w:cstheme="minorBidi"/>
          <w:lang w:val="ru-RU"/>
        </w:rPr>
        <w:t>»</w:t>
      </w:r>
      <w:r w:rsidRPr="00B337CA">
        <w:rPr>
          <w:rFonts w:asciiTheme="minorBidi" w:hAnsiTheme="minorBidi" w:cstheme="minorBidi"/>
          <w:lang w:val="ru-RU"/>
        </w:rPr>
        <w:t>, ориентировочная пропорциональная основа для распределения этих средств включена в приложение 1 к резолюции МОК А-32/4</w:t>
      </w:r>
      <w:r w:rsidR="00B93C65" w:rsidRPr="00B337CA">
        <w:rPr>
          <w:rFonts w:asciiTheme="minorBidi" w:hAnsiTheme="minorBidi" w:cstheme="minorBidi"/>
          <w:lang w:val="ru-RU"/>
        </w:rPr>
        <w:t>;</w:t>
      </w:r>
    </w:p>
    <w:p w14:paraId="0B4D812D" w14:textId="36E2A78B" w:rsidR="00EF517E" w:rsidRPr="00B337CA" w:rsidRDefault="00AB026C" w:rsidP="00B337CA">
      <w:pPr>
        <w:pStyle w:val="ListParagraph"/>
        <w:numPr>
          <w:ilvl w:val="0"/>
          <w:numId w:val="36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napToGrid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 xml:space="preserve">выделить </w:t>
      </w:r>
      <w:r w:rsidRPr="00B337CA">
        <w:rPr>
          <w:rFonts w:asciiTheme="minorBidi" w:hAnsiTheme="minorBidi" w:cstheme="minorBidi"/>
          <w:u w:val="single"/>
          <w:lang w:val="ru-RU"/>
        </w:rPr>
        <w:t xml:space="preserve">не менее </w:t>
      </w:r>
      <w:r w:rsidR="004A6A89" w:rsidRPr="00B337CA">
        <w:rPr>
          <w:rFonts w:asciiTheme="minorBidi" w:hAnsiTheme="minorBidi" w:cstheme="minorBidi"/>
          <w:u w:val="single"/>
          <w:lang w:val="ru-RU"/>
        </w:rPr>
        <w:t xml:space="preserve">одной </w:t>
      </w:r>
      <w:r w:rsidRPr="00B337CA">
        <w:rPr>
          <w:rFonts w:asciiTheme="minorBidi" w:hAnsiTheme="minorBidi" w:cstheme="minorBidi"/>
          <w:u w:val="single"/>
          <w:lang w:val="ru-RU"/>
        </w:rPr>
        <w:t>трети</w:t>
      </w:r>
      <w:r w:rsidRPr="00B337CA">
        <w:rPr>
          <w:rFonts w:asciiTheme="minorBidi" w:hAnsiTheme="minorBidi" w:cstheme="minorBidi"/>
          <w:lang w:val="ru-RU"/>
        </w:rPr>
        <w:t xml:space="preserve"> дополнительных средств на целевые инвестиции для критически уязвимых областей:</w:t>
      </w:r>
    </w:p>
    <w:p w14:paraId="37614C47" w14:textId="3C88663B" w:rsidR="00EF517E" w:rsidRPr="00B337CA" w:rsidRDefault="00B337CA" w:rsidP="00B337CA">
      <w:pPr>
        <w:tabs>
          <w:tab w:val="clear" w:pos="567"/>
          <w:tab w:val="left" w:pos="1134"/>
        </w:tabs>
        <w:snapToGrid/>
        <w:spacing w:after="240"/>
        <w:ind w:left="1701" w:hanging="567"/>
        <w:jc w:val="both"/>
        <w:rPr>
          <w:rFonts w:asciiTheme="minorBidi" w:eastAsia="Times New Roman" w:hAnsiTheme="minorBidi" w:cstheme="minorBidi"/>
          <w:snapToGrid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(</w:t>
      </w:r>
      <w:r>
        <w:rPr>
          <w:rFonts w:asciiTheme="minorBidi" w:hAnsiTheme="minorBidi" w:cstheme="minorBidi"/>
          <w:lang w:val="en-US"/>
        </w:rPr>
        <w:t>a</w:t>
      </w:r>
      <w:r w:rsidRPr="00B337CA">
        <w:rPr>
          <w:rFonts w:asciiTheme="minorBidi" w:hAnsiTheme="minorBidi" w:cstheme="minorBidi"/>
          <w:lang w:val="ru-RU"/>
        </w:rPr>
        <w:t>)</w:t>
      </w:r>
      <w:r w:rsidRPr="00B337CA">
        <w:rPr>
          <w:rFonts w:asciiTheme="minorBidi" w:hAnsiTheme="minorBidi" w:cstheme="minorBidi"/>
          <w:lang w:val="ru-RU"/>
        </w:rPr>
        <w:tab/>
      </w:r>
      <w:r w:rsidR="00814301" w:rsidRPr="00B337CA">
        <w:rPr>
          <w:rFonts w:asciiTheme="minorBidi" w:hAnsiTheme="minorBidi" w:cstheme="minorBidi"/>
          <w:lang w:val="ru-RU"/>
        </w:rPr>
        <w:t>МООД</w:t>
      </w:r>
    </w:p>
    <w:p w14:paraId="2AB80AB9" w14:textId="063CD126" w:rsidR="00EF517E" w:rsidRPr="00B337CA" w:rsidRDefault="00B337CA" w:rsidP="00B337CA">
      <w:pPr>
        <w:tabs>
          <w:tab w:val="clear" w:pos="567"/>
          <w:tab w:val="left" w:pos="1134"/>
        </w:tabs>
        <w:snapToGrid/>
        <w:spacing w:after="240"/>
        <w:ind w:left="1701" w:hanging="567"/>
        <w:jc w:val="both"/>
        <w:rPr>
          <w:rFonts w:asciiTheme="minorBidi" w:eastAsia="Times New Roman" w:hAnsiTheme="minorBidi" w:cstheme="minorBidi"/>
          <w:snapToGrid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(</w:t>
      </w:r>
      <w:r>
        <w:rPr>
          <w:rFonts w:asciiTheme="minorBidi" w:hAnsiTheme="minorBidi" w:cstheme="minorBidi"/>
          <w:lang w:val="en-US"/>
        </w:rPr>
        <w:t>b</w:t>
      </w:r>
      <w:r w:rsidRPr="00B337CA">
        <w:rPr>
          <w:rFonts w:asciiTheme="minorBidi" w:hAnsiTheme="minorBidi" w:cstheme="minorBidi"/>
          <w:lang w:val="ru-RU"/>
        </w:rPr>
        <w:t>)</w:t>
      </w:r>
      <w:r w:rsidRPr="00B337CA">
        <w:rPr>
          <w:rFonts w:asciiTheme="minorBidi" w:hAnsiTheme="minorBidi" w:cstheme="minorBidi"/>
          <w:lang w:val="ru-RU"/>
        </w:rPr>
        <w:tab/>
      </w:r>
      <w:r w:rsidR="00EF517E" w:rsidRPr="00B337CA">
        <w:rPr>
          <w:rFonts w:asciiTheme="minorBidi" w:hAnsiTheme="minorBidi" w:cstheme="minorBidi"/>
          <w:lang w:val="ru-RU"/>
        </w:rPr>
        <w:t>ГСНО</w:t>
      </w:r>
    </w:p>
    <w:p w14:paraId="71802742" w14:textId="526B4CDD" w:rsidR="00EF517E" w:rsidRPr="00B337CA" w:rsidRDefault="00B337CA" w:rsidP="00B337CA">
      <w:pPr>
        <w:tabs>
          <w:tab w:val="clear" w:pos="567"/>
          <w:tab w:val="left" w:pos="1134"/>
        </w:tabs>
        <w:snapToGrid/>
        <w:spacing w:after="240"/>
        <w:ind w:left="1701" w:hanging="567"/>
        <w:jc w:val="both"/>
        <w:rPr>
          <w:rFonts w:asciiTheme="minorBidi" w:eastAsia="Times New Roman" w:hAnsiTheme="minorBidi" w:cstheme="minorBidi"/>
          <w:snapToGrid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(</w:t>
      </w:r>
      <w:r>
        <w:rPr>
          <w:rFonts w:asciiTheme="minorBidi" w:hAnsiTheme="minorBidi" w:cstheme="minorBidi"/>
          <w:lang w:val="en-US"/>
        </w:rPr>
        <w:t>c</w:t>
      </w:r>
      <w:r w:rsidRPr="00B337CA">
        <w:rPr>
          <w:rFonts w:asciiTheme="minorBidi" w:hAnsiTheme="minorBidi" w:cstheme="minorBidi"/>
          <w:lang w:val="ru-RU"/>
        </w:rPr>
        <w:t>)</w:t>
      </w:r>
      <w:r w:rsidRPr="00B337CA">
        <w:rPr>
          <w:rFonts w:asciiTheme="minorBidi" w:hAnsiTheme="minorBidi" w:cstheme="minorBidi"/>
          <w:lang w:val="ru-RU"/>
        </w:rPr>
        <w:tab/>
      </w:r>
      <w:r w:rsidR="00B93C65" w:rsidRPr="00B337CA">
        <w:rPr>
          <w:rFonts w:asciiTheme="minorBidi" w:hAnsiTheme="minorBidi" w:cstheme="minorBidi"/>
          <w:lang w:val="ru-RU"/>
        </w:rPr>
        <w:t>р</w:t>
      </w:r>
      <w:r w:rsidR="00EF517E" w:rsidRPr="00B337CA">
        <w:rPr>
          <w:rFonts w:asciiTheme="minorBidi" w:hAnsiTheme="minorBidi" w:cstheme="minorBidi"/>
          <w:lang w:val="ru-RU"/>
        </w:rPr>
        <w:t>азвитие потенциала</w:t>
      </w:r>
    </w:p>
    <w:p w14:paraId="5C6EF6D3" w14:textId="54893113" w:rsidR="00EF517E" w:rsidRPr="00B337CA" w:rsidRDefault="00B337CA" w:rsidP="00B337CA">
      <w:pPr>
        <w:tabs>
          <w:tab w:val="clear" w:pos="567"/>
          <w:tab w:val="left" w:pos="1134"/>
        </w:tabs>
        <w:snapToGrid/>
        <w:spacing w:after="240"/>
        <w:ind w:left="1701" w:hanging="567"/>
        <w:jc w:val="both"/>
        <w:rPr>
          <w:rFonts w:asciiTheme="minorBidi" w:eastAsia="Times New Roman" w:hAnsiTheme="minorBidi" w:cstheme="minorBidi"/>
          <w:snapToGrid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(</w:t>
      </w:r>
      <w:r>
        <w:rPr>
          <w:rFonts w:asciiTheme="minorBidi" w:hAnsiTheme="minorBidi" w:cstheme="minorBidi"/>
          <w:lang w:val="en-US"/>
        </w:rPr>
        <w:t>d</w:t>
      </w:r>
      <w:r w:rsidRPr="00B337CA">
        <w:rPr>
          <w:rFonts w:asciiTheme="minorBidi" w:hAnsiTheme="minorBidi" w:cstheme="minorBidi"/>
          <w:lang w:val="ru-RU"/>
        </w:rPr>
        <w:t>)</w:t>
      </w:r>
      <w:r w:rsidRPr="00B337CA">
        <w:rPr>
          <w:rFonts w:asciiTheme="minorBidi" w:hAnsiTheme="minorBidi" w:cstheme="minorBidi"/>
          <w:lang w:val="ru-RU"/>
        </w:rPr>
        <w:tab/>
      </w:r>
      <w:r w:rsidR="00EF517E" w:rsidRPr="00B337CA">
        <w:rPr>
          <w:rFonts w:asciiTheme="minorBidi" w:hAnsiTheme="minorBidi" w:cstheme="minorBidi"/>
          <w:lang w:val="ru-RU"/>
        </w:rPr>
        <w:t>региональные вспомогательные органы.</w:t>
      </w:r>
    </w:p>
    <w:p w14:paraId="0E374887" w14:textId="73D14C05" w:rsidR="001F7EA5" w:rsidRPr="00B337CA" w:rsidRDefault="00D66163" w:rsidP="00B337CA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lastRenderedPageBreak/>
        <w:t>Подробные данные о бюджетных ассигнованиях см. далее в таблице 2, а краткое описание основных изменений, внесенных в обычный бюджет, приводится ниже:</w:t>
      </w:r>
    </w:p>
    <w:p w14:paraId="131BB760" w14:textId="4AD6118C" w:rsidR="00932AF9" w:rsidRPr="00B337CA" w:rsidRDefault="00B93C65" w:rsidP="00B337CA">
      <w:pPr>
        <w:pStyle w:val="ListParagraph"/>
        <w:numPr>
          <w:ilvl w:val="0"/>
          <w:numId w:val="37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д</w:t>
      </w:r>
      <w:r w:rsidR="00E82BE7" w:rsidRPr="00B337CA">
        <w:rPr>
          <w:rFonts w:asciiTheme="minorBidi" w:hAnsiTheme="minorBidi" w:cstheme="minorBidi"/>
          <w:lang w:val="ru-RU"/>
        </w:rPr>
        <w:t>ве трети (68%) дополнительных средств, не связанных с персоналом, выделены на всех уровнях для обеспечения стабильного финансирования всех функций МОК</w:t>
      </w:r>
      <w:r w:rsidRPr="00B337CA">
        <w:rPr>
          <w:rFonts w:asciiTheme="minorBidi" w:hAnsiTheme="minorBidi" w:cstheme="minorBidi"/>
          <w:lang w:val="ru-RU"/>
        </w:rPr>
        <w:t>;</w:t>
      </w:r>
      <w:r w:rsidR="00E82BE7" w:rsidRPr="00B337CA">
        <w:rPr>
          <w:rFonts w:asciiTheme="minorBidi" w:hAnsiTheme="minorBidi" w:cstheme="minorBidi"/>
          <w:lang w:val="ru-RU"/>
        </w:rPr>
        <w:t xml:space="preserve"> </w:t>
      </w:r>
    </w:p>
    <w:p w14:paraId="5EDC2386" w14:textId="116C1110" w:rsidR="00A932F9" w:rsidRPr="00B337CA" w:rsidRDefault="00B93C65" w:rsidP="00B337CA">
      <w:pPr>
        <w:pStyle w:val="ListParagraph"/>
        <w:numPr>
          <w:ilvl w:val="0"/>
          <w:numId w:val="37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о</w:t>
      </w:r>
      <w:r w:rsidR="00351C20" w:rsidRPr="00B337CA">
        <w:rPr>
          <w:rFonts w:asciiTheme="minorBidi" w:hAnsiTheme="minorBidi" w:cstheme="minorBidi"/>
          <w:lang w:val="ru-RU"/>
        </w:rPr>
        <w:t>дна треть (32%) дополнительных средств, не связанных с персоналом, была направлена на целевые инвестиции в МООД, ГСНО, развитие потенциала и региональные вспомогательные органы</w:t>
      </w:r>
      <w:r w:rsidRPr="00B337CA">
        <w:rPr>
          <w:rFonts w:asciiTheme="minorBidi" w:hAnsiTheme="minorBidi" w:cstheme="minorBidi"/>
          <w:lang w:val="ru-RU"/>
        </w:rPr>
        <w:t>;</w:t>
      </w:r>
    </w:p>
    <w:p w14:paraId="21438972" w14:textId="0ECB38C4" w:rsidR="00C25B02" w:rsidRPr="00B337CA" w:rsidRDefault="00B93C65" w:rsidP="00B337CA">
      <w:pPr>
        <w:pStyle w:val="ListParagraph"/>
        <w:numPr>
          <w:ilvl w:val="0"/>
          <w:numId w:val="37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о</w:t>
      </w:r>
      <w:r w:rsidR="00064C36" w:rsidRPr="00B337CA">
        <w:rPr>
          <w:rFonts w:asciiTheme="minorBidi" w:hAnsiTheme="minorBidi" w:cstheme="minorBidi"/>
          <w:lang w:val="ru-RU"/>
        </w:rPr>
        <w:t>бычный бюджет МОКАФРИКА, не связанный с персоналом, увеличился на 3% от общего обычного бюджета МОК в утвержденном документе 42 С/5</w:t>
      </w:r>
      <w:r w:rsidR="009739D0">
        <w:rPr>
          <w:rFonts w:asciiTheme="minorBidi" w:hAnsiTheme="minorBidi" w:cstheme="minorBidi"/>
          <w:lang w:val="ru-RU"/>
        </w:rPr>
        <w:t xml:space="preserve"> –</w:t>
      </w:r>
      <w:r w:rsidR="00064C36" w:rsidRPr="00B337CA">
        <w:rPr>
          <w:rFonts w:asciiTheme="minorBidi" w:hAnsiTheme="minorBidi" w:cstheme="minorBidi"/>
          <w:lang w:val="ru-RU"/>
        </w:rPr>
        <w:t xml:space="preserve"> с</w:t>
      </w:r>
      <w:r w:rsidR="009739D0">
        <w:rPr>
          <w:rFonts w:asciiTheme="minorBidi" w:hAnsiTheme="minorBidi" w:cstheme="minorBidi"/>
          <w:lang w:val="ru-RU"/>
        </w:rPr>
        <w:t xml:space="preserve"> </w:t>
      </w:r>
      <w:r w:rsidR="00064C36" w:rsidRPr="00B337CA">
        <w:rPr>
          <w:rFonts w:asciiTheme="minorBidi" w:hAnsiTheme="minorBidi" w:cstheme="minorBidi"/>
          <w:lang w:val="ru-RU"/>
        </w:rPr>
        <w:t>239 тыс. долл. до 937 тыс. долл.</w:t>
      </w:r>
      <w:r w:rsidRPr="00B337CA">
        <w:rPr>
          <w:rFonts w:asciiTheme="minorBidi" w:hAnsiTheme="minorBidi" w:cstheme="minorBidi"/>
          <w:lang w:val="ru-RU"/>
        </w:rPr>
        <w:t>;</w:t>
      </w:r>
    </w:p>
    <w:p w14:paraId="3C63F4A6" w14:textId="188D260C" w:rsidR="00AD7DA1" w:rsidRPr="00B337CA" w:rsidRDefault="00B93C65" w:rsidP="00B337CA">
      <w:pPr>
        <w:pStyle w:val="ListParagraph"/>
        <w:numPr>
          <w:ilvl w:val="0"/>
          <w:numId w:val="37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и</w:t>
      </w:r>
      <w:r w:rsidR="00BF0712" w:rsidRPr="00B337CA">
        <w:rPr>
          <w:rFonts w:asciiTheme="minorBidi" w:hAnsiTheme="minorBidi" w:cstheme="minorBidi"/>
          <w:lang w:val="ru-RU"/>
        </w:rPr>
        <w:t xml:space="preserve">з общего объема дополнительных средств 73% были выделены подразделениям на местах и 27% </w:t>
      </w:r>
      <w:r w:rsidR="00CB692D">
        <w:rPr>
          <w:rFonts w:asciiTheme="minorBidi" w:hAnsiTheme="minorBidi" w:cstheme="minorBidi"/>
          <w:lang w:val="ru-RU"/>
        </w:rPr>
        <w:t>–</w:t>
      </w:r>
      <w:r w:rsidR="00BF0712" w:rsidRPr="00B337CA">
        <w:rPr>
          <w:rFonts w:asciiTheme="minorBidi" w:hAnsiTheme="minorBidi" w:cstheme="minorBidi"/>
          <w:lang w:val="ru-RU"/>
        </w:rPr>
        <w:t xml:space="preserve"> Штаб-квартире</w:t>
      </w:r>
      <w:r w:rsidRPr="00B337CA">
        <w:rPr>
          <w:rFonts w:asciiTheme="minorBidi" w:hAnsiTheme="minorBidi" w:cstheme="minorBidi"/>
          <w:lang w:val="ru-RU"/>
        </w:rPr>
        <w:t>;</w:t>
      </w:r>
    </w:p>
    <w:p w14:paraId="5C503F0B" w14:textId="40B36379" w:rsidR="00E2475C" w:rsidRPr="00B337CA" w:rsidRDefault="00B93C65" w:rsidP="00B337CA">
      <w:pPr>
        <w:pStyle w:val="ListParagraph"/>
        <w:numPr>
          <w:ilvl w:val="0"/>
          <w:numId w:val="37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в</w:t>
      </w:r>
      <w:r w:rsidR="00617ABA" w:rsidRPr="00B337CA">
        <w:rPr>
          <w:rFonts w:asciiTheme="minorBidi" w:hAnsiTheme="minorBidi" w:cstheme="minorBidi"/>
          <w:lang w:val="ru-RU"/>
        </w:rPr>
        <w:t xml:space="preserve"> Штаб-квартире была создана 1 новая должность для ГСНО</w:t>
      </w:r>
      <w:r w:rsidRPr="00B337CA">
        <w:rPr>
          <w:rFonts w:asciiTheme="minorBidi" w:hAnsiTheme="minorBidi" w:cstheme="minorBidi"/>
          <w:lang w:val="ru-RU"/>
        </w:rPr>
        <w:t>;</w:t>
      </w:r>
    </w:p>
    <w:p w14:paraId="5219A254" w14:textId="5334EED4" w:rsidR="004A1ACC" w:rsidRPr="00B337CA" w:rsidRDefault="00B93C65" w:rsidP="00B337CA">
      <w:pPr>
        <w:pStyle w:val="ListParagraph"/>
        <w:numPr>
          <w:ilvl w:val="0"/>
          <w:numId w:val="37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в</w:t>
      </w:r>
      <w:r w:rsidR="004A1ACC" w:rsidRPr="00B337CA">
        <w:rPr>
          <w:rFonts w:asciiTheme="minorBidi" w:hAnsiTheme="minorBidi" w:cstheme="minorBidi"/>
          <w:lang w:val="ru-RU"/>
        </w:rPr>
        <w:t xml:space="preserve"> подразделениях на местах было создано 4 новы</w:t>
      </w:r>
      <w:r w:rsidR="004E562A">
        <w:rPr>
          <w:rFonts w:asciiTheme="minorBidi" w:hAnsiTheme="minorBidi" w:cstheme="minorBidi"/>
          <w:lang w:val="ru-RU"/>
        </w:rPr>
        <w:t>е</w:t>
      </w:r>
      <w:r w:rsidR="004A1ACC" w:rsidRPr="00B337CA">
        <w:rPr>
          <w:rFonts w:asciiTheme="minorBidi" w:hAnsiTheme="minorBidi" w:cstheme="minorBidi"/>
          <w:lang w:val="ru-RU"/>
        </w:rPr>
        <w:t xml:space="preserve"> должности: 1 для МООД в Остенде, 1 для укрепления секретариата МОКАФРИКА в Найроби, 1 для нового секретариата ИОСИНДИО, который будет создан в консультации с государствами-членами, и 1 для усиления нашей деятельности в интересах МОСРГ Тихого океана</w:t>
      </w:r>
      <w:r w:rsidRPr="00B337CA">
        <w:rPr>
          <w:rFonts w:asciiTheme="minorBidi" w:hAnsiTheme="minorBidi" w:cstheme="minorBidi"/>
          <w:lang w:val="ru-RU"/>
        </w:rPr>
        <w:t>;</w:t>
      </w:r>
    </w:p>
    <w:p w14:paraId="0B316A7A" w14:textId="15491813" w:rsidR="00B21326" w:rsidRPr="00B337CA" w:rsidRDefault="00B93C65" w:rsidP="00B337CA">
      <w:pPr>
        <w:pStyle w:val="ListParagraph"/>
        <w:numPr>
          <w:ilvl w:val="0"/>
          <w:numId w:val="37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о</w:t>
      </w:r>
      <w:r w:rsidR="00B21326" w:rsidRPr="00B337CA">
        <w:rPr>
          <w:rFonts w:asciiTheme="minorBidi" w:hAnsiTheme="minorBidi" w:cstheme="minorBidi"/>
          <w:lang w:val="ru-RU"/>
        </w:rPr>
        <w:t xml:space="preserve">бъем средств, выделенных на </w:t>
      </w:r>
      <w:proofErr w:type="spellStart"/>
      <w:r w:rsidR="00B21326" w:rsidRPr="00B337CA">
        <w:rPr>
          <w:rFonts w:asciiTheme="minorBidi" w:hAnsiTheme="minorBidi" w:cstheme="minorBidi"/>
          <w:lang w:val="ru-RU"/>
        </w:rPr>
        <w:t>межсекторальный</w:t>
      </w:r>
      <w:proofErr w:type="spellEnd"/>
      <w:r w:rsidR="00B21326" w:rsidRPr="00B337CA">
        <w:rPr>
          <w:rFonts w:asciiTheme="minorBidi" w:hAnsiTheme="minorBidi" w:cstheme="minorBidi"/>
          <w:lang w:val="ru-RU"/>
        </w:rPr>
        <w:t xml:space="preserve"> результат 3.IP2 (повышение грамотности в связанных с океаном вопросах на объектах, включенных в списки ЮНЕСКО), вырос на 69%</w:t>
      </w:r>
      <w:r w:rsidRPr="00B337CA">
        <w:rPr>
          <w:rFonts w:asciiTheme="minorBidi" w:hAnsiTheme="minorBidi" w:cstheme="minorBidi"/>
          <w:lang w:val="ru-RU"/>
        </w:rPr>
        <w:t>;</w:t>
      </w:r>
    </w:p>
    <w:p w14:paraId="73378421" w14:textId="7C14BAD6" w:rsidR="003478F0" w:rsidRPr="00B337CA" w:rsidRDefault="00B93C65" w:rsidP="00B337CA">
      <w:pPr>
        <w:pStyle w:val="ListParagraph"/>
        <w:numPr>
          <w:ilvl w:val="0"/>
          <w:numId w:val="37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337CA">
        <w:rPr>
          <w:rFonts w:asciiTheme="minorBidi" w:hAnsiTheme="minorBidi" w:cstheme="minorBidi"/>
          <w:lang w:val="ru-RU"/>
        </w:rPr>
        <w:t>с</w:t>
      </w:r>
      <w:r w:rsidR="00CB1BD4" w:rsidRPr="00B337CA">
        <w:rPr>
          <w:rFonts w:asciiTheme="minorBidi" w:hAnsiTheme="minorBidi" w:cstheme="minorBidi"/>
          <w:lang w:val="ru-RU"/>
        </w:rPr>
        <w:t xml:space="preserve">оотношение расходов на персонал и расходов, не связанных с персоналом: 57% приходится на расходы на персонал и 43% </w:t>
      </w:r>
      <w:r w:rsidR="00BE7C65">
        <w:rPr>
          <w:rFonts w:asciiTheme="minorBidi" w:hAnsiTheme="minorBidi" w:cstheme="minorBidi"/>
          <w:lang w:val="ru-RU"/>
        </w:rPr>
        <w:t>–</w:t>
      </w:r>
      <w:r w:rsidR="00CB1BD4" w:rsidRPr="00B337CA">
        <w:rPr>
          <w:rFonts w:asciiTheme="minorBidi" w:hAnsiTheme="minorBidi" w:cstheme="minorBidi"/>
          <w:lang w:val="ru-RU"/>
        </w:rPr>
        <w:t xml:space="preserve"> на расходы, не связанные с персоналом (по сравнению с 74</w:t>
      </w:r>
      <w:r w:rsidR="00125473">
        <w:rPr>
          <w:rFonts w:asciiTheme="minorBidi" w:hAnsiTheme="minorBidi" w:cstheme="minorBidi"/>
          <w:lang w:val="ru-RU"/>
        </w:rPr>
        <w:t>%</w:t>
      </w:r>
      <w:r w:rsidR="00CB1BD4" w:rsidRPr="00B337CA">
        <w:rPr>
          <w:rFonts w:asciiTheme="minorBidi" w:hAnsiTheme="minorBidi" w:cstheme="minorBidi"/>
          <w:lang w:val="ru-RU"/>
        </w:rPr>
        <w:t xml:space="preserve"> и 26% в сценарии, рассмотренном Ассамблеей, при этом в резолюции Ассамблеи МОК </w:t>
      </w:r>
      <w:hyperlink r:id="rId31" w:history="1">
        <w:r w:rsidR="00CB1BD4" w:rsidRPr="00B337CA">
          <w:rPr>
            <w:rStyle w:val="Hyperlink"/>
            <w:rFonts w:asciiTheme="minorBidi" w:hAnsiTheme="minorBidi" w:cstheme="minorBidi"/>
            <w:lang w:val="ru-RU"/>
          </w:rPr>
          <w:t>XXVI-2</w:t>
        </w:r>
      </w:hyperlink>
      <w:r w:rsidR="00CB1BD4" w:rsidRPr="00B337CA">
        <w:rPr>
          <w:rFonts w:asciiTheme="minorBidi" w:hAnsiTheme="minorBidi" w:cstheme="minorBidi"/>
          <w:lang w:val="ru-RU"/>
        </w:rPr>
        <w:t xml:space="preserve"> содержится призыв выделять не менее 25% обычного бюджета на расходы, не связанные с персоналом)</w:t>
      </w:r>
      <w:r w:rsidRPr="00B337CA">
        <w:rPr>
          <w:rFonts w:asciiTheme="minorBidi" w:hAnsiTheme="minorBidi" w:cstheme="minorBidi"/>
          <w:lang w:val="ru-RU"/>
        </w:rPr>
        <w:t>.</w:t>
      </w:r>
    </w:p>
    <w:p w14:paraId="0AEF69D3" w14:textId="2977A5C7" w:rsidR="00B04752" w:rsidRPr="00FC6A1D" w:rsidRDefault="0092307D" w:rsidP="00FC6A1D">
      <w:pPr>
        <w:tabs>
          <w:tab w:val="clear" w:pos="567"/>
        </w:tabs>
        <w:snapToGrid/>
        <w:spacing w:after="240"/>
        <w:jc w:val="center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>
        <w:rPr>
          <w:rFonts w:asciiTheme="minorBidi" w:eastAsia="Times New Roman" w:hAnsiTheme="minorBidi" w:cstheme="minorBidi"/>
          <w:noProof/>
          <w:snapToGrid/>
          <w:sz w:val="22"/>
          <w:szCs w:val="22"/>
          <w:lang w:val="ru-RU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D0B65B" wp14:editId="6C88AF3D">
                <wp:simplePos x="0" y="0"/>
                <wp:positionH relativeFrom="column">
                  <wp:posOffset>3773582</wp:posOffset>
                </wp:positionH>
                <wp:positionV relativeFrom="paragraph">
                  <wp:posOffset>1808480</wp:posOffset>
                </wp:positionV>
                <wp:extent cx="45720" cy="714094"/>
                <wp:effectExtent l="0" t="0" r="0" b="0"/>
                <wp:wrapNone/>
                <wp:docPr id="18305302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" cy="714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4C2FE1" w14:textId="77777777" w:rsidR="0092307D" w:rsidRDefault="0092307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D0B6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15pt;margin-top:142.4pt;width:3.6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" fillcolor="white [3201]" stroked="f" strokeweight=".5pt">
                <v:textbox style="layout-flow:vertical-ideographic">
                  <w:txbxContent>
                    <w:p w14:paraId="264C2FE1" w14:textId="77777777" w:rsidR="0092307D" w:rsidRDefault="0092307D"/>
                  </w:txbxContent>
                </v:textbox>
              </v:shape>
            </w:pict>
          </mc:Fallback>
        </mc:AlternateContent>
      </w:r>
      <w:r w:rsidR="00B3308C">
        <w:rPr>
          <w:rFonts w:asciiTheme="minorBidi" w:eastAsia="Times New Roman" w:hAnsiTheme="minorBidi" w:cstheme="minorBidi"/>
          <w:noProof/>
          <w:sz w:val="22"/>
          <w:szCs w:val="22"/>
          <w:lang w:val="ru-RU" w:eastAsia="en-US"/>
        </w:rPr>
        <w:drawing>
          <wp:inline distT="0" distB="0" distL="0" distR="0" wp14:anchorId="130CE995" wp14:editId="60D554E4">
            <wp:extent cx="4317715" cy="2655728"/>
            <wp:effectExtent l="0" t="0" r="6985" b="0"/>
            <wp:docPr id="214916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734" cy="266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337E0" w14:textId="0DDEE7F4" w:rsidR="00B04752" w:rsidRPr="0040727D" w:rsidRDefault="00B04752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val="ru-RU"/>
        </w:rPr>
        <w:sectPr w:rsidR="00B04752" w:rsidRPr="0040727D" w:rsidSect="00BD0E75">
          <w:headerReference w:type="even" r:id="rId33"/>
          <w:headerReference w:type="default" r:id="rId34"/>
          <w:headerReference w:type="first" r:id="rId35"/>
          <w:pgSz w:w="11906" w:h="16838" w:code="9"/>
          <w:pgMar w:top="1418" w:right="1134" w:bottom="1134" w:left="1134" w:header="680" w:footer="680" w:gutter="0"/>
          <w:cols w:space="708"/>
          <w:titlePg/>
          <w:docGrid w:linePitch="360"/>
        </w:sectPr>
      </w:pPr>
    </w:p>
    <w:p w14:paraId="7206B52D" w14:textId="05CBF858" w:rsidR="00B04752" w:rsidRDefault="00B04752" w:rsidP="00B04752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en-US" w:eastAsia="en-US"/>
        </w:rPr>
      </w:pPr>
      <w:r>
        <w:rPr>
          <w:rFonts w:asciiTheme="minorBidi" w:eastAsia="Times New Roman" w:hAnsiTheme="minorBidi" w:cstheme="minorBid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1484F2E3" wp14:editId="63BDDCC9">
            <wp:extent cx="8773160" cy="6919595"/>
            <wp:effectExtent l="0" t="0" r="8890" b="0"/>
            <wp:docPr id="2011986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160" cy="691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61E2C" w14:textId="7AEE8573" w:rsidR="00B04752" w:rsidRPr="00B04752" w:rsidRDefault="00B04752" w:rsidP="00B04752">
      <w:pPr>
        <w:tabs>
          <w:tab w:val="clear" w:pos="567"/>
        </w:tabs>
        <w:snapToGrid/>
        <w:jc w:val="both"/>
        <w:rPr>
          <w:rFonts w:asciiTheme="minorBidi" w:eastAsia="Times New Roman" w:hAnsiTheme="minorBidi" w:cstheme="minorBidi"/>
          <w:sz w:val="22"/>
          <w:szCs w:val="22"/>
          <w:lang w:val="en-US" w:eastAsia="en-US"/>
        </w:rPr>
        <w:sectPr w:rsidR="00B04752" w:rsidRPr="00B04752" w:rsidSect="00B04752">
          <w:headerReference w:type="first" r:id="rId37"/>
          <w:pgSz w:w="16838" w:h="11906" w:orient="landscape" w:code="9"/>
          <w:pgMar w:top="567" w:right="868" w:bottom="425" w:left="856" w:header="284" w:footer="0" w:gutter="0"/>
          <w:cols w:space="708"/>
          <w:titlePg/>
          <w:docGrid w:linePitch="360"/>
        </w:sectPr>
      </w:pPr>
    </w:p>
    <w:p w14:paraId="48748395" w14:textId="3B703A57" w:rsidR="00371565" w:rsidRPr="00403A29" w:rsidRDefault="000A2B90" w:rsidP="00403A29">
      <w:pPr>
        <w:pStyle w:val="ListParagraph"/>
        <w:tabs>
          <w:tab w:val="clear" w:pos="567"/>
        </w:tabs>
        <w:snapToGrid/>
        <w:spacing w:after="240"/>
        <w:contextualSpacing w:val="0"/>
        <w:jc w:val="center"/>
        <w:rPr>
          <w:rFonts w:asciiTheme="minorBidi" w:eastAsia="Times New Roman" w:hAnsiTheme="minorBidi" w:cstheme="minorBidi"/>
          <w:b/>
          <w:bCs/>
          <w:sz w:val="22"/>
          <w:szCs w:val="22"/>
        </w:rPr>
      </w:pPr>
      <w:r w:rsidRPr="00403A29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ПОВЫШЕНИЕ ЭФФЕКТИВНОСТИ ОСУЩЕСТВЛЕНИЯ ПРОГРАММЫ</w:t>
      </w:r>
    </w:p>
    <w:p w14:paraId="17C696DE" w14:textId="02DAA000" w:rsidR="00F8638E" w:rsidRPr="00403A29" w:rsidRDefault="00F8638E" w:rsidP="00403A29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color w:val="000000"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sz w:val="22"/>
          <w:szCs w:val="22"/>
          <w:lang w:val="ru-RU"/>
        </w:rPr>
        <w:t>Благодаря увеличению бюджета осуществление программы будет активизировано по всем функциям и производственной цепочке МОК, с особым акцентом на долгосрочные устойчивые наблюдения и управление данными и информацией, а также на региональные вспомогательные органы и мероприятия в поддержку Африки и МОСРГ.</w:t>
      </w:r>
    </w:p>
    <w:p w14:paraId="593ED072" w14:textId="311D2CC3" w:rsidR="00D63245" w:rsidRPr="00403A29" w:rsidRDefault="00D63245" w:rsidP="00403A29">
      <w:pPr>
        <w:pBdr>
          <w:bottom w:val="single" w:sz="4" w:space="1" w:color="auto"/>
        </w:pBd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b/>
          <w:bCs/>
          <w:sz w:val="22"/>
          <w:szCs w:val="22"/>
          <w:lang w:val="ru-RU"/>
        </w:rPr>
        <w:t>Ф</w:t>
      </w:r>
      <w:r w:rsidR="00CC503F" w:rsidRPr="00403A29">
        <w:rPr>
          <w:rFonts w:asciiTheme="minorBidi" w:hAnsiTheme="minorBidi" w:cstheme="minorBidi"/>
          <w:b/>
          <w:bCs/>
          <w:sz w:val="22"/>
          <w:szCs w:val="22"/>
          <w:lang w:val="ru-RU"/>
        </w:rPr>
        <w:t>ункция</w:t>
      </w:r>
      <w:r w:rsidRPr="00403A29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A</w:t>
      </w:r>
      <w:r w:rsidR="00403A29" w:rsidRPr="00403A29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–</w:t>
      </w:r>
      <w:r w:rsidRPr="00403A29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Океанографические исследования</w:t>
      </w:r>
    </w:p>
    <w:p w14:paraId="07AAF9CA" w14:textId="713E6B54" w:rsidR="00D63245" w:rsidRPr="00403A29" w:rsidRDefault="00D63245" w:rsidP="00403A29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2024-2025 гг.</w:t>
      </w:r>
      <w:r w:rsidR="00B93C65" w:rsidRPr="00403A29">
        <w:rPr>
          <w:rFonts w:asciiTheme="minorBidi" w:hAnsiTheme="minorBidi" w:cstheme="minorBidi"/>
          <w:i/>
          <w:iCs/>
          <w:sz w:val="22"/>
          <w:szCs w:val="22"/>
          <w:lang w:val="ru-RU"/>
        </w:rPr>
        <w:t>:</w:t>
      </w:r>
    </w:p>
    <w:p w14:paraId="453D7640" w14:textId="6C296036" w:rsidR="00D63245" w:rsidRPr="00403A29" w:rsidRDefault="00D63245" w:rsidP="00403A29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sz w:val="22"/>
          <w:szCs w:val="22"/>
          <w:lang w:val="ru-RU"/>
        </w:rPr>
        <w:t xml:space="preserve">Основное внимание по-прежнему будет уделяться поддержке международного сотрудничества в целях содействия получению новых знаний, их преобразованию в материалы для лиц, ответственных за разработку политики, и укреплению исследовательского потенциала в области закисления и деоксигенации океана, вредоносного цветения водорослей (также функция С), </w:t>
      </w:r>
      <w:r w:rsidR="00762739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403A29">
        <w:rPr>
          <w:rFonts w:asciiTheme="minorBidi" w:hAnsiTheme="minorBidi" w:cstheme="minorBidi"/>
          <w:sz w:val="22"/>
          <w:szCs w:val="22"/>
          <w:lang w:val="ru-RU"/>
        </w:rPr>
        <w:t>голубого</w:t>
      </w:r>
      <w:r w:rsidR="00762739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403A29">
        <w:rPr>
          <w:rFonts w:asciiTheme="minorBidi" w:hAnsiTheme="minorBidi" w:cstheme="minorBidi"/>
          <w:sz w:val="22"/>
          <w:szCs w:val="22"/>
          <w:lang w:val="ru-RU"/>
        </w:rPr>
        <w:t xml:space="preserve"> углерода и океанического углеродного цикла в целом, а также эвтрофикации и загрязнения частицами пластмасс. Широкий научный и географический охват, а также активное взаимодействие будут обеспечены за счет стратегических партнерств. Увеличение объема выделяемых средств позволит, в отличие от предыдущих двухлетних периодов, частично или полностью финансировать мероприятия и работу экспертных групп, включая целевое развитие потенциала.</w:t>
      </w:r>
    </w:p>
    <w:p w14:paraId="0F1D8E5E" w14:textId="2A918EB6" w:rsidR="00D63245" w:rsidRPr="00403A29" w:rsidRDefault="00F86A55" w:rsidP="00403A29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403A29">
        <w:rPr>
          <w:rFonts w:asciiTheme="minorBidi" w:hAnsiTheme="minorBidi" w:cstheme="minorBidi"/>
          <w:i/>
          <w:iCs/>
          <w:sz w:val="22"/>
          <w:szCs w:val="22"/>
          <w:lang w:val="ru-RU"/>
        </w:rPr>
        <w:t>Примеры целевых показателей:</w:t>
      </w:r>
    </w:p>
    <w:p w14:paraId="7BEB579B" w14:textId="7FC2304D" w:rsidR="00D63245" w:rsidRPr="00403A29" w:rsidRDefault="00B93C65" w:rsidP="00403A29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sz w:val="22"/>
          <w:szCs w:val="22"/>
          <w:lang w:val="ru-RU"/>
        </w:rPr>
        <w:t>е</w:t>
      </w:r>
      <w:r w:rsidR="00D63245" w:rsidRPr="00403A29">
        <w:rPr>
          <w:rFonts w:asciiTheme="minorBidi" w:hAnsiTheme="minorBidi" w:cstheme="minorBidi"/>
          <w:sz w:val="22"/>
          <w:szCs w:val="22"/>
          <w:lang w:val="ru-RU"/>
        </w:rPr>
        <w:t>ще 5 государств-членов (в том числе 3 в Африке и 1 МОСРГ) получат поддержку в области наблюдения за закислением океана и управления данными</w:t>
      </w:r>
      <w:r w:rsidRPr="00403A29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0E8CBCA3" w14:textId="570C469B" w:rsidR="00D63245" w:rsidRPr="00403A29" w:rsidRDefault="00B93C65" w:rsidP="00403A29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sz w:val="22"/>
          <w:szCs w:val="22"/>
          <w:lang w:val="ru-RU"/>
        </w:rPr>
        <w:t>е</w:t>
      </w:r>
      <w:r w:rsidR="00D63245" w:rsidRPr="00403A29">
        <w:rPr>
          <w:rFonts w:asciiTheme="minorBidi" w:hAnsiTheme="minorBidi" w:cstheme="minorBidi"/>
          <w:sz w:val="22"/>
          <w:szCs w:val="22"/>
          <w:lang w:val="ru-RU"/>
        </w:rPr>
        <w:t xml:space="preserve">ще 3 государства-члена (в том числе 1 в Африке и 1 МОСРГ) получат поддержку в области изучения </w:t>
      </w:r>
      <w:r w:rsidR="00762739">
        <w:rPr>
          <w:rFonts w:asciiTheme="minorBidi" w:hAnsiTheme="minorBidi" w:cstheme="minorBidi"/>
          <w:sz w:val="22"/>
          <w:szCs w:val="22"/>
          <w:lang w:val="ru-RU"/>
        </w:rPr>
        <w:t>«</w:t>
      </w:r>
      <w:r w:rsidR="00D63245" w:rsidRPr="00403A29">
        <w:rPr>
          <w:rFonts w:asciiTheme="minorBidi" w:hAnsiTheme="minorBidi" w:cstheme="minorBidi"/>
          <w:sz w:val="22"/>
          <w:szCs w:val="22"/>
          <w:lang w:val="ru-RU"/>
        </w:rPr>
        <w:t>голубого углерода</w:t>
      </w:r>
      <w:r w:rsidR="00762739"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D63245" w:rsidRPr="00403A29">
        <w:rPr>
          <w:rFonts w:asciiTheme="minorBidi" w:hAnsiTheme="minorBidi" w:cstheme="minorBidi"/>
          <w:sz w:val="22"/>
          <w:szCs w:val="22"/>
          <w:lang w:val="ru-RU"/>
        </w:rPr>
        <w:t>, а также защиты и восстановления соответствующих экосистем</w:t>
      </w:r>
      <w:r w:rsidRPr="00403A29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482D7F46" w14:textId="1205BD42" w:rsidR="00D63245" w:rsidRPr="00403A29" w:rsidRDefault="00B93C65" w:rsidP="00403A29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sz w:val="22"/>
          <w:szCs w:val="22"/>
          <w:lang w:val="ru-RU"/>
        </w:rPr>
        <w:t>д</w:t>
      </w:r>
      <w:r w:rsidR="00D63245" w:rsidRPr="00403A29">
        <w:rPr>
          <w:rFonts w:asciiTheme="minorBidi" w:hAnsiTheme="minorBidi" w:cstheme="minorBidi"/>
          <w:sz w:val="22"/>
          <w:szCs w:val="22"/>
          <w:lang w:val="ru-RU"/>
        </w:rPr>
        <w:t>вукратное увеличение взноса МОК ЮНЕСКО во Всемирную программу исследований климата</w:t>
      </w:r>
      <w:r w:rsidRPr="00403A29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5DABAFE5" w14:textId="136C0A39" w:rsidR="00F17F6C" w:rsidRPr="00403A29" w:rsidRDefault="00B93C65" w:rsidP="00403A29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sz w:val="22"/>
          <w:szCs w:val="22"/>
          <w:lang w:val="ru-RU"/>
        </w:rPr>
        <w:t>о</w:t>
      </w:r>
      <w:r w:rsidR="00F17F6C" w:rsidRPr="00403A29">
        <w:rPr>
          <w:rFonts w:asciiTheme="minorBidi" w:hAnsiTheme="minorBidi" w:cstheme="minorBidi"/>
          <w:sz w:val="22"/>
          <w:szCs w:val="22"/>
          <w:lang w:val="ru-RU"/>
        </w:rPr>
        <w:t>беспечение глобального лидерства в области комплексных исследований океанического углерода</w:t>
      </w:r>
      <w:r w:rsidRPr="00403A29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4FCB5558" w14:textId="06807CD9" w:rsidR="00D63245" w:rsidRPr="00403A29" w:rsidRDefault="00D63245" w:rsidP="00403A29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403A29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4695E5B6" w14:textId="013A360B" w:rsidR="00D63245" w:rsidRPr="00403A29" w:rsidRDefault="00B93C65" w:rsidP="006740B3">
      <w:pPr>
        <w:numPr>
          <w:ilvl w:val="0"/>
          <w:numId w:val="14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sz w:val="22"/>
          <w:szCs w:val="22"/>
          <w:lang w:val="ru-RU"/>
        </w:rPr>
        <w:t>д</w:t>
      </w:r>
      <w:r w:rsidR="00D63245" w:rsidRPr="00403A29">
        <w:rPr>
          <w:rFonts w:asciiTheme="minorBidi" w:hAnsiTheme="minorBidi" w:cstheme="minorBidi"/>
          <w:sz w:val="22"/>
          <w:szCs w:val="22"/>
          <w:lang w:val="ru-RU"/>
        </w:rPr>
        <w:t>оклад ООН по задаче 3 ЦУР 14, касающейся закисления океана</w:t>
      </w:r>
      <w:r w:rsidRPr="00403A29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60A19BD6" w14:textId="2918197D" w:rsidR="00D63245" w:rsidRPr="00403A29" w:rsidRDefault="00B93C65" w:rsidP="006740B3">
      <w:pPr>
        <w:numPr>
          <w:ilvl w:val="0"/>
          <w:numId w:val="14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sz w:val="22"/>
          <w:szCs w:val="22"/>
          <w:lang w:val="ru-RU"/>
        </w:rPr>
        <w:t>к</w:t>
      </w:r>
      <w:r w:rsidR="00D63245" w:rsidRPr="00403A29">
        <w:rPr>
          <w:rFonts w:asciiTheme="minorBidi" w:hAnsiTheme="minorBidi" w:cstheme="minorBidi"/>
          <w:sz w:val="22"/>
          <w:szCs w:val="22"/>
          <w:lang w:val="ru-RU"/>
        </w:rPr>
        <w:t xml:space="preserve">раткое описание методологии восстановления кислорода в </w:t>
      </w:r>
      <w:r w:rsidR="006740B3">
        <w:rPr>
          <w:rFonts w:asciiTheme="minorBidi" w:hAnsiTheme="minorBidi" w:cstheme="minorBidi"/>
          <w:sz w:val="22"/>
          <w:szCs w:val="22"/>
          <w:lang w:val="ru-RU"/>
        </w:rPr>
        <w:t>«</w:t>
      </w:r>
      <w:r w:rsidR="00D63245" w:rsidRPr="00403A29">
        <w:rPr>
          <w:rFonts w:asciiTheme="minorBidi" w:hAnsiTheme="minorBidi" w:cstheme="minorBidi"/>
          <w:sz w:val="22"/>
          <w:szCs w:val="22"/>
          <w:lang w:val="ru-RU"/>
        </w:rPr>
        <w:t>мертвых зонах</w:t>
      </w:r>
      <w:r w:rsidR="006740B3"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D63245" w:rsidRPr="00403A29">
        <w:rPr>
          <w:rFonts w:asciiTheme="minorBidi" w:hAnsiTheme="minorBidi" w:cstheme="minorBidi"/>
          <w:sz w:val="22"/>
          <w:szCs w:val="22"/>
          <w:lang w:val="ru-RU"/>
        </w:rPr>
        <w:t xml:space="preserve"> океана для лиц, ответственных за разработку политики</w:t>
      </w:r>
      <w:r w:rsidRPr="00403A29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62765F06" w14:textId="00ABC5D7" w:rsidR="00F17F6C" w:rsidRPr="00403A29" w:rsidRDefault="00B93C65" w:rsidP="006740B3">
      <w:pPr>
        <w:numPr>
          <w:ilvl w:val="0"/>
          <w:numId w:val="14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sz w:val="22"/>
          <w:szCs w:val="22"/>
          <w:lang w:val="ru-RU"/>
        </w:rPr>
        <w:t>с</w:t>
      </w:r>
      <w:r w:rsidR="00F17F6C" w:rsidRPr="00403A29">
        <w:rPr>
          <w:rFonts w:asciiTheme="minorBidi" w:hAnsiTheme="minorBidi" w:cstheme="minorBidi"/>
          <w:sz w:val="22"/>
          <w:szCs w:val="22"/>
          <w:lang w:val="ru-RU"/>
        </w:rPr>
        <w:t xml:space="preserve">тратегические информационные доклады, справочные документы и сводные отчеты для лиц, ответственных за разработку политики, по океаническому углероду, например, по таким темам, как океанический углеродный цикл, прибрежные экосистемы с </w:t>
      </w:r>
      <w:r w:rsidR="006740B3">
        <w:rPr>
          <w:rFonts w:asciiTheme="minorBidi" w:hAnsiTheme="minorBidi" w:cstheme="minorBidi"/>
          <w:sz w:val="22"/>
          <w:szCs w:val="22"/>
          <w:lang w:val="ru-RU"/>
        </w:rPr>
        <w:t>«</w:t>
      </w:r>
      <w:r w:rsidR="00F17F6C" w:rsidRPr="00403A29">
        <w:rPr>
          <w:rFonts w:asciiTheme="minorBidi" w:hAnsiTheme="minorBidi" w:cstheme="minorBidi"/>
          <w:sz w:val="22"/>
          <w:szCs w:val="22"/>
          <w:lang w:val="ru-RU"/>
        </w:rPr>
        <w:t>голубым углеродом</w:t>
      </w:r>
      <w:r w:rsidR="006740B3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403A29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78DBF578" w14:textId="78274AD0" w:rsidR="00D63245" w:rsidRPr="00403A29" w:rsidRDefault="00D63245" w:rsidP="00403A29">
      <w:pPr>
        <w:spacing w:after="240"/>
        <w:rPr>
          <w:rFonts w:asciiTheme="minorBidi" w:hAnsiTheme="minorBidi" w:cstheme="minorBidi"/>
          <w:sz w:val="22"/>
          <w:szCs w:val="22"/>
          <w:lang w:val="ru-RU"/>
        </w:rPr>
      </w:pPr>
    </w:p>
    <w:p w14:paraId="2964FEE5" w14:textId="0A424AAE" w:rsidR="00D63245" w:rsidRPr="00403A29" w:rsidRDefault="00D63245" w:rsidP="00403A29">
      <w:pP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</w:p>
    <w:p w14:paraId="46C6A9B7" w14:textId="77777777" w:rsidR="00562A60" w:rsidRPr="00403A29" w:rsidRDefault="00562A60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</w:p>
    <w:p w14:paraId="72891CE7" w14:textId="763E155E" w:rsidR="00610B65" w:rsidRPr="00403A29" w:rsidRDefault="00610B65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403A29">
        <w:rPr>
          <w:rFonts w:asciiTheme="minorBidi" w:hAnsiTheme="minorBidi" w:cstheme="minorBidi"/>
          <w:b/>
          <w:bCs/>
          <w:sz w:val="22"/>
          <w:szCs w:val="22"/>
          <w:lang w:val="ru-RU"/>
        </w:rPr>
        <w:br w:type="page"/>
      </w:r>
    </w:p>
    <w:p w14:paraId="22936C3D" w14:textId="6AE259C4" w:rsidR="00D63245" w:rsidRPr="000F2EF8" w:rsidRDefault="00D63245" w:rsidP="00DA58BF">
      <w:pPr>
        <w:pBdr>
          <w:bottom w:val="single" w:sz="4" w:space="1" w:color="auto"/>
        </w:pBd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0F2EF8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Ф</w:t>
      </w:r>
      <w:r w:rsidR="00CC503F" w:rsidRPr="000F2EF8">
        <w:rPr>
          <w:rFonts w:asciiTheme="minorBidi" w:hAnsiTheme="minorBidi" w:cstheme="minorBidi"/>
          <w:b/>
          <w:bCs/>
          <w:sz w:val="22"/>
          <w:szCs w:val="22"/>
          <w:lang w:val="ru-RU"/>
        </w:rPr>
        <w:t>ункция</w:t>
      </w:r>
      <w:r w:rsidRPr="000F2EF8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B – Системы наблюдения и управление данными</w:t>
      </w:r>
    </w:p>
    <w:p w14:paraId="0CAC19DC" w14:textId="28A2E962" w:rsidR="00D63245" w:rsidRPr="000F2EF8" w:rsidRDefault="00D63245" w:rsidP="00DA58BF">
      <w:pP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0F2EF8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Международный обмен </w:t>
      </w:r>
      <w:r w:rsidR="00DE1F15" w:rsidRPr="000F2EF8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океанографическими </w:t>
      </w:r>
      <w:r w:rsidRPr="000F2EF8">
        <w:rPr>
          <w:rFonts w:asciiTheme="minorBidi" w:hAnsiTheme="minorBidi" w:cstheme="minorBidi"/>
          <w:b/>
          <w:bCs/>
          <w:sz w:val="22"/>
          <w:szCs w:val="22"/>
          <w:lang w:val="ru-RU"/>
        </w:rPr>
        <w:t>данными и информацией (МООД)</w:t>
      </w:r>
    </w:p>
    <w:p w14:paraId="59266345" w14:textId="267A547E" w:rsidR="00DE1F15" w:rsidRPr="00403A29" w:rsidRDefault="006A2CBE" w:rsidP="005F527B">
      <w:pPr>
        <w:spacing w:after="24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BD230B" wp14:editId="43FC62C0">
                <wp:simplePos x="0" y="0"/>
                <wp:positionH relativeFrom="column">
                  <wp:posOffset>2160534</wp:posOffset>
                </wp:positionH>
                <wp:positionV relativeFrom="paragraph">
                  <wp:posOffset>785337</wp:posOffset>
                </wp:positionV>
                <wp:extent cx="1497723" cy="1036646"/>
                <wp:effectExtent l="0" t="0" r="7620" b="0"/>
                <wp:wrapNone/>
                <wp:docPr id="147059094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723" cy="1036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0E68C3" w14:textId="77777777" w:rsidR="006A2CBE" w:rsidRPr="006A2CBE" w:rsidRDefault="006A2CBE" w:rsidP="006A2CB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A2CB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ОБИС</w:t>
                            </w:r>
                          </w:p>
                          <w:p w14:paraId="385BF840" w14:textId="3188DB32" w:rsidR="006A2CBE" w:rsidRPr="006A2CBE" w:rsidRDefault="006A2CBE" w:rsidP="006A2CBE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6A2CBE"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t>Глобальный информационно-справочный центр с открытым доступом к</w:t>
                            </w:r>
                            <w:r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br/>
                            </w:r>
                            <w:r w:rsidRPr="006A2CBE"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t>данным по морскому</w:t>
                            </w:r>
                            <w:r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br/>
                            </w:r>
                            <w:r w:rsidRPr="006A2CBE"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t>биоразнообразию для его изучения, сохранения и устойчивого развития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D230B" id="Text Box 7" o:spid="_x0000_s1027" type="#_x0000_t202" style="position:absolute;left:0;text-align:left;margin-left:170.1pt;margin-top:61.85pt;width:117.95pt;height:8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" fillcolor="white [3201]" stroked="f" strokeweight=".5pt">
                <v:textbox>
                  <w:txbxContent>
                    <w:p w14:paraId="010E68C3" w14:textId="77777777" w:rsidR="006A2CBE" w:rsidRPr="006A2CBE" w:rsidRDefault="006A2CBE" w:rsidP="006A2CB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  <w:lang w:val="ru-RU"/>
                        </w:rPr>
                      </w:pPr>
                      <w:r w:rsidRPr="006A2CBE">
                        <w:rPr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  <w:lang w:val="ru-RU"/>
                        </w:rPr>
                        <w:t>ОБИС</w:t>
                      </w:r>
                    </w:p>
                    <w:p w14:paraId="385BF840" w14:textId="3188DB32" w:rsidR="006A2CBE" w:rsidRPr="006A2CBE" w:rsidRDefault="006A2CBE" w:rsidP="006A2CBE">
                      <w:pPr>
                        <w:jc w:val="center"/>
                        <w:rPr>
                          <w:lang w:val="ru-RU"/>
                        </w:rPr>
                      </w:pPr>
                      <w:r w:rsidRPr="006A2CBE"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t>Глобальный информационно-справочный центр с открытым доступом к</w:t>
                      </w:r>
                      <w:r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br/>
                      </w:r>
                      <w:r w:rsidRPr="006A2CBE"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t>данным по морскому</w:t>
                      </w:r>
                      <w:r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br/>
                      </w:r>
                      <w:r w:rsidRPr="006A2CBE"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t>биоразнообразию для его изучения, сохранения и устойчивого развития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AB4F9" wp14:editId="351E929A">
                <wp:simplePos x="0" y="0"/>
                <wp:positionH relativeFrom="column">
                  <wp:posOffset>3861691</wp:posOffset>
                </wp:positionH>
                <wp:positionV relativeFrom="paragraph">
                  <wp:posOffset>821731</wp:posOffset>
                </wp:positionV>
                <wp:extent cx="1520702" cy="918210"/>
                <wp:effectExtent l="0" t="0" r="3810" b="0"/>
                <wp:wrapNone/>
                <wp:docPr id="8073065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702" cy="918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F04652" w14:textId="77777777" w:rsidR="006A2CBE" w:rsidRPr="006A2CBE" w:rsidRDefault="006A2CBE" w:rsidP="006A2CB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A2CB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ГАОИ</w:t>
                            </w:r>
                          </w:p>
                          <w:p w14:paraId="5EDE63C5" w14:textId="42B74818" w:rsidR="006A2CBE" w:rsidRPr="006A2CBE" w:rsidRDefault="006A2CBE" w:rsidP="006A2CBE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6A2CBE"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t>Объединенная инфраструктура для подготовки с</w:t>
                            </w:r>
                            <w:r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br/>
                            </w:r>
                            <w:r w:rsidRPr="006A2CBE"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t>платформой для общих</w:t>
                            </w:r>
                            <w:r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br/>
                            </w:r>
                            <w:r w:rsidRPr="006A2CBE"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t>материалов и сетью</w:t>
                            </w:r>
                            <w:r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br/>
                            </w:r>
                            <w:r w:rsidRPr="006A2CBE"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t>обучающих центров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EAB4F9" id="Text Box 8" o:spid="_x0000_s1028" type="#_x0000_t202" style="position:absolute;left:0;text-align:left;margin-left:304.05pt;margin-top:64.7pt;width:119.75pt;height:72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" fillcolor="white [3201]" stroked="f" strokeweight=".5pt">
                <v:textbox>
                  <w:txbxContent>
                    <w:p w14:paraId="19F04652" w14:textId="77777777" w:rsidR="006A2CBE" w:rsidRPr="006A2CBE" w:rsidRDefault="006A2CBE" w:rsidP="006A2CB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  <w:lang w:val="ru-RU"/>
                        </w:rPr>
                      </w:pPr>
                      <w:r w:rsidRPr="006A2CBE">
                        <w:rPr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  <w:lang w:val="ru-RU"/>
                        </w:rPr>
                        <w:t>ГАОИ</w:t>
                      </w:r>
                    </w:p>
                    <w:p w14:paraId="5EDE63C5" w14:textId="42B74818" w:rsidR="006A2CBE" w:rsidRPr="006A2CBE" w:rsidRDefault="006A2CBE" w:rsidP="006A2CBE">
                      <w:pPr>
                        <w:jc w:val="center"/>
                        <w:rPr>
                          <w:lang w:val="ru-RU"/>
                        </w:rPr>
                      </w:pPr>
                      <w:r w:rsidRPr="006A2CBE"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t>Объединенная инфраструктура для подготовки с</w:t>
                      </w:r>
                      <w:r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br/>
                      </w:r>
                      <w:r w:rsidRPr="006A2CBE"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t>платформой для общих</w:t>
                      </w:r>
                      <w:r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br/>
                      </w:r>
                      <w:r w:rsidRPr="006A2CBE"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t>материалов и сетью</w:t>
                      </w:r>
                      <w:r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br/>
                      </w:r>
                      <w:r w:rsidRPr="006A2CBE"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t>обучающих центров</w:t>
                      </w:r>
                    </w:p>
                  </w:txbxContent>
                </v:textbox>
              </v:shape>
            </w:pict>
          </mc:Fallback>
        </mc:AlternateContent>
      </w:r>
      <w:r w:rsidR="00AC4D58"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DE3AA" wp14:editId="3B4F92E8">
                <wp:simplePos x="0" y="0"/>
                <wp:positionH relativeFrom="column">
                  <wp:posOffset>438801</wp:posOffset>
                </wp:positionH>
                <wp:positionV relativeFrom="paragraph">
                  <wp:posOffset>821731</wp:posOffset>
                </wp:positionV>
                <wp:extent cx="1477095" cy="918773"/>
                <wp:effectExtent l="0" t="0" r="8890" b="0"/>
                <wp:wrapNone/>
                <wp:docPr id="160406119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77095" cy="918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56595A" w14:textId="77777777" w:rsidR="00AC4D58" w:rsidRPr="006A2CBE" w:rsidRDefault="00AC4D58" w:rsidP="006A2CBE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6A2CB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ОДИС</w:t>
                            </w:r>
                          </w:p>
                          <w:p w14:paraId="73540A6F" w14:textId="42AE9B20" w:rsidR="00AC4D58" w:rsidRDefault="00AC4D58" w:rsidP="006A2CBE">
                            <w:pPr>
                              <w:jc w:val="center"/>
                            </w:pPr>
                            <w:r w:rsidRPr="00AC4D58">
                              <w:rPr>
                                <w:rFonts w:asciiTheme="minorBidi" w:hAnsiTheme="minorBidi" w:cstheme="minorBidi"/>
                                <w:sz w:val="16"/>
                                <w:szCs w:val="16"/>
                                <w:lang w:val="ru-RU"/>
                              </w:rPr>
                              <w:t>Объединенная цифровая экосистема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DE3AA" id="Text Box 6" o:spid="_x0000_s1029" type="#_x0000_t202" style="position:absolute;left:0;text-align:left;margin-left:34.55pt;margin-top:64.7pt;width:116.3pt;height:72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" fillcolor="white [3201]" stroked="f" strokeweight=".5pt">
                <v:textbox>
                  <w:txbxContent>
                    <w:p w14:paraId="2356595A" w14:textId="77777777" w:rsidR="00AC4D58" w:rsidRPr="006A2CBE" w:rsidRDefault="00AC4D58" w:rsidP="006A2CBE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  <w:lang w:val="ru-RU"/>
                        </w:rPr>
                      </w:pPr>
                      <w:r w:rsidRPr="006A2CBE">
                        <w:rPr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  <w:lang w:val="ru-RU"/>
                        </w:rPr>
                        <w:t>ОДИС</w:t>
                      </w:r>
                    </w:p>
                    <w:p w14:paraId="73540A6F" w14:textId="42AE9B20" w:rsidR="00AC4D58" w:rsidRDefault="00AC4D58" w:rsidP="006A2CBE">
                      <w:pPr>
                        <w:jc w:val="center"/>
                      </w:pPr>
                      <w:r w:rsidRPr="00AC4D58">
                        <w:rPr>
                          <w:rFonts w:asciiTheme="minorBidi" w:hAnsiTheme="minorBidi" w:cstheme="minorBidi"/>
                          <w:sz w:val="16"/>
                          <w:szCs w:val="16"/>
                          <w:lang w:val="ru-RU"/>
                        </w:rPr>
                        <w:t>Объединенная цифровая экосистема</w:t>
                      </w:r>
                    </w:p>
                  </w:txbxContent>
                </v:textbox>
              </v:shape>
            </w:pict>
          </mc:Fallback>
        </mc:AlternateContent>
      </w:r>
      <w:r w:rsidR="00DD33B8">
        <w:rPr>
          <w:noProof/>
          <w:snapToGrid/>
        </w:rPr>
        <w:drawing>
          <wp:inline distT="0" distB="0" distL="0" distR="0" wp14:anchorId="6A475C4E" wp14:editId="366618D3">
            <wp:extent cx="6120130" cy="3442335"/>
            <wp:effectExtent l="0" t="0" r="0" b="5715"/>
            <wp:docPr id="133620176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01768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F69C" w14:textId="213B6C9B" w:rsidR="00D63245" w:rsidRPr="005F527B" w:rsidRDefault="00D63245" w:rsidP="005F527B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2024-2025 гг.</w:t>
      </w:r>
      <w:r w:rsidR="00B93C65" w:rsidRPr="005F527B">
        <w:rPr>
          <w:rFonts w:asciiTheme="minorBidi" w:hAnsiTheme="minorBidi" w:cstheme="minorBidi"/>
          <w:i/>
          <w:iCs/>
          <w:sz w:val="22"/>
          <w:szCs w:val="22"/>
          <w:lang w:val="ru-RU"/>
        </w:rPr>
        <w:t>:</w:t>
      </w:r>
    </w:p>
    <w:p w14:paraId="68BCBF66" w14:textId="3943C1BE" w:rsidR="00D63245" w:rsidRPr="005F527B" w:rsidRDefault="00D63245" w:rsidP="005F527B">
      <w:pPr>
        <w:pStyle w:val="ListParagraph"/>
        <w:numPr>
          <w:ilvl w:val="1"/>
          <w:numId w:val="13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 xml:space="preserve">увеличение числа государств-членов, участвующих в международном обмене океаническими данными и информацией через сеть центров данных МООД и Систему океанографических данных и информации МОК (ОДИС); </w:t>
      </w:r>
    </w:p>
    <w:p w14:paraId="175C93D4" w14:textId="66BF24B0" w:rsidR="00DC4512" w:rsidRPr="005F527B" w:rsidRDefault="00DC4512" w:rsidP="005F527B">
      <w:pPr>
        <w:pStyle w:val="ListParagraph"/>
        <w:numPr>
          <w:ilvl w:val="1"/>
          <w:numId w:val="13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 xml:space="preserve">начало реализации мероприятия </w:t>
      </w:r>
      <w:r w:rsidR="005F527B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5F527B">
        <w:rPr>
          <w:rFonts w:asciiTheme="minorBidi" w:hAnsiTheme="minorBidi" w:cstheme="minorBidi"/>
          <w:sz w:val="22"/>
          <w:szCs w:val="22"/>
          <w:lang w:val="ru-RU"/>
        </w:rPr>
        <w:t>Океанографические данные-2030</w:t>
      </w:r>
      <w:r w:rsidR="005F527B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5F527B">
        <w:rPr>
          <w:rFonts w:asciiTheme="minorBidi" w:hAnsiTheme="minorBidi" w:cstheme="minorBidi"/>
          <w:sz w:val="22"/>
          <w:szCs w:val="22"/>
          <w:lang w:val="ru-RU"/>
        </w:rPr>
        <w:t xml:space="preserve"> в рамках Десятилетия океана, расширение экосистемы океанографических данных;</w:t>
      </w:r>
    </w:p>
    <w:p w14:paraId="2C078825" w14:textId="77777777" w:rsidR="00D63245" w:rsidRPr="005F527B" w:rsidRDefault="00D63245" w:rsidP="005F527B">
      <w:pPr>
        <w:pStyle w:val="ListParagraph"/>
        <w:numPr>
          <w:ilvl w:val="1"/>
          <w:numId w:val="13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 xml:space="preserve">увеличение объема качественных материалов (данных, информации и знаний), совместно используемых государствами-членами и предоставляемых им для обоснования устойчивого планирования и управления океаном на их территории; </w:t>
      </w:r>
    </w:p>
    <w:p w14:paraId="37FEAFFC" w14:textId="1AEDB8CB" w:rsidR="00D63245" w:rsidRPr="005F527B" w:rsidRDefault="00D63245" w:rsidP="005F527B">
      <w:pPr>
        <w:pStyle w:val="ListParagraph"/>
        <w:numPr>
          <w:ilvl w:val="1"/>
          <w:numId w:val="13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>предоставление государствам-членам возможности активно и на справедливой основе участвовать в программных мероприятиях МООД и пользоваться их преимуществами.</w:t>
      </w:r>
    </w:p>
    <w:p w14:paraId="40B22765" w14:textId="0D9E165B" w:rsidR="00D63245" w:rsidRPr="005F527B" w:rsidRDefault="00D63245" w:rsidP="005F527B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5F527B">
        <w:rPr>
          <w:rFonts w:asciiTheme="minorBidi" w:hAnsiTheme="minorBidi" w:cstheme="minorBidi"/>
          <w:i/>
          <w:iCs/>
          <w:sz w:val="22"/>
          <w:szCs w:val="22"/>
          <w:lang w:val="ru-RU"/>
        </w:rPr>
        <w:t>Примеры целевых показателей:</w:t>
      </w:r>
    </w:p>
    <w:p w14:paraId="0D9E2729" w14:textId="352FA9DA" w:rsidR="00D63245" w:rsidRPr="005F527B" w:rsidRDefault="00B93C65" w:rsidP="00982D55">
      <w:pPr>
        <w:pStyle w:val="ListParagraph"/>
        <w:numPr>
          <w:ilvl w:val="0"/>
          <w:numId w:val="17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>с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>оздание государствами-членами не менее 10 дополнительных центров данных (в том числе 2 в Африке и 1 в МОСРГ)</w:t>
      </w:r>
      <w:r w:rsidRPr="005F527B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0750FEBA" w14:textId="691962B7" w:rsidR="00D63245" w:rsidRPr="005F527B" w:rsidRDefault="00B93C65" w:rsidP="00982D55">
      <w:pPr>
        <w:pStyle w:val="ListParagraph"/>
        <w:numPr>
          <w:ilvl w:val="0"/>
          <w:numId w:val="17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>ц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>еленаправленная поддержка африканских государств-членов в развитии партнерских организаций и центров ОДИС/</w:t>
      </w:r>
      <w:r w:rsidR="00982D55">
        <w:rPr>
          <w:rFonts w:asciiTheme="minorBidi" w:hAnsiTheme="minorBidi" w:cstheme="minorBidi"/>
          <w:sz w:val="22"/>
          <w:szCs w:val="22"/>
          <w:lang w:val="ru-RU"/>
        </w:rPr>
        <w:t>«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>Инфоцентр-Океан</w:t>
      </w:r>
      <w:r w:rsidR="00982D55"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 xml:space="preserve"> в Африке</w:t>
      </w:r>
      <w:r w:rsidRPr="005F527B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4948ED34" w14:textId="089A91A4" w:rsidR="00D63245" w:rsidRPr="005F527B" w:rsidRDefault="00D63245" w:rsidP="00982D55">
      <w:pPr>
        <w:pStyle w:val="ListParagraph"/>
        <w:numPr>
          <w:ilvl w:val="0"/>
          <w:numId w:val="17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>подключение к Системе океанографических данных и информации (ОДИС) не менее 40 учреждений-партнеров из 5 регионов (Латинская Америка и Карибский бассейн, Африка, Индийский океан, Тихий океан и его МОСРГ) и 50 партнерских баз/</w:t>
      </w:r>
      <w:r w:rsidR="00CC503F">
        <w:rPr>
          <w:rFonts w:asciiTheme="minorBidi" w:hAnsiTheme="minorBidi" w:cstheme="minorBidi"/>
          <w:sz w:val="22"/>
          <w:szCs w:val="22"/>
          <w:lang w:val="ru-RU"/>
        </w:rPr>
        <w:br/>
      </w:r>
      <w:r w:rsidRPr="005F527B">
        <w:rPr>
          <w:rFonts w:asciiTheme="minorBidi" w:hAnsiTheme="minorBidi" w:cstheme="minorBidi"/>
          <w:sz w:val="22"/>
          <w:szCs w:val="22"/>
          <w:lang w:val="ru-RU"/>
        </w:rPr>
        <w:t xml:space="preserve">центров данных (базовый показатель </w:t>
      </w:r>
      <w:r w:rsidR="00982D55">
        <w:rPr>
          <w:rFonts w:asciiTheme="minorBidi" w:hAnsiTheme="minorBidi" w:cstheme="minorBidi"/>
          <w:sz w:val="22"/>
          <w:szCs w:val="22"/>
          <w:lang w:val="ru-RU"/>
        </w:rPr>
        <w:t>–</w:t>
      </w:r>
      <w:r w:rsidRPr="005F527B">
        <w:rPr>
          <w:rFonts w:asciiTheme="minorBidi" w:hAnsiTheme="minorBidi" w:cstheme="minorBidi"/>
          <w:sz w:val="22"/>
          <w:szCs w:val="22"/>
          <w:lang w:val="ru-RU"/>
        </w:rPr>
        <w:t xml:space="preserve"> 28)</w:t>
      </w:r>
      <w:r w:rsidR="00B93C65" w:rsidRPr="005F527B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0DC0B03F" w14:textId="252D56C0" w:rsidR="00D63245" w:rsidRPr="005F527B" w:rsidRDefault="00B93C65" w:rsidP="00982D55">
      <w:pPr>
        <w:pStyle w:val="ListParagraph"/>
        <w:numPr>
          <w:ilvl w:val="0"/>
          <w:numId w:val="17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lastRenderedPageBreak/>
        <w:t>н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>е менее 200 000 единиц контента</w:t>
      </w:r>
      <w:r w:rsidR="00056F50" w:rsidRPr="005F527B">
        <w:rPr>
          <w:rStyle w:val="FootnoteReference"/>
          <w:rFonts w:asciiTheme="minorBidi" w:hAnsiTheme="minorBidi" w:cstheme="minorBidi"/>
          <w:sz w:val="22"/>
          <w:szCs w:val="22"/>
          <w:lang w:val="ru-RU"/>
        </w:rPr>
        <w:footnoteReference w:id="2"/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 xml:space="preserve">, доступных в ОДИС (базовый показатель </w:t>
      </w:r>
      <w:r w:rsidR="00982D55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 xml:space="preserve"> 130</w:t>
      </w:r>
      <w:r w:rsidR="00982D55">
        <w:rPr>
          <w:rFonts w:asciiTheme="minorBidi" w:hAnsiTheme="minorBidi" w:cstheme="minorBidi"/>
          <w:sz w:val="22"/>
          <w:szCs w:val="22"/>
          <w:lang w:val="ru-RU"/>
        </w:rPr>
        <w:t> 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>000)</w:t>
      </w:r>
      <w:r w:rsidRPr="005F527B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343617E3" w14:textId="4FDB99DD" w:rsidR="00D63245" w:rsidRPr="005F527B" w:rsidRDefault="00B93C65" w:rsidP="00982D55">
      <w:pPr>
        <w:pStyle w:val="ListParagraph"/>
        <w:numPr>
          <w:ilvl w:val="0"/>
          <w:numId w:val="17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>н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 xml:space="preserve">е менее 15 000 пользователей в 140 странах (базовый показатель </w:t>
      </w:r>
      <w:r w:rsidR="00982D55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 xml:space="preserve"> 6500)</w:t>
      </w:r>
      <w:r w:rsidRPr="005F527B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1A3F1F62" w14:textId="090F0512" w:rsidR="00D63245" w:rsidRPr="005F527B" w:rsidRDefault="00B93C65" w:rsidP="00982D55">
      <w:pPr>
        <w:pStyle w:val="ListParagraph"/>
        <w:numPr>
          <w:ilvl w:val="0"/>
          <w:numId w:val="17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>н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>е менее 1000 новых наборов данных, включающих 20 млн. новых записей, доступных в ОБИС.</w:t>
      </w:r>
    </w:p>
    <w:p w14:paraId="5ACE02F2" w14:textId="77777777" w:rsidR="00D63245" w:rsidRPr="005F527B" w:rsidRDefault="00D63245" w:rsidP="005F527B">
      <w:pPr>
        <w:spacing w:after="240"/>
        <w:rPr>
          <w:rFonts w:asciiTheme="minorBidi" w:hAnsiTheme="minorBidi" w:cstheme="minorBidi"/>
          <w:i/>
          <w:iCs/>
          <w:sz w:val="22"/>
          <w:szCs w:val="22"/>
        </w:rPr>
      </w:pPr>
      <w:r w:rsidRPr="005F527B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2C53E3F8" w14:textId="3A4E57CF" w:rsidR="00D63245" w:rsidRPr="005F527B" w:rsidRDefault="0011278D" w:rsidP="00982D55">
      <w:pPr>
        <w:pStyle w:val="ListParagraph"/>
        <w:numPr>
          <w:ilvl w:val="0"/>
          <w:numId w:val="18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>г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>лобальная система океанографических данных и информации, предоставляющая достоверные, прошедшие контроль качества и надежно заархивированные океанографические данные и информацию</w:t>
      </w:r>
      <w:r w:rsidRPr="005F527B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295D7AB6" w14:textId="0793D92F" w:rsidR="00D63245" w:rsidRPr="005F527B" w:rsidRDefault="008C7A91" w:rsidP="00982D55">
      <w:pPr>
        <w:pStyle w:val="ListParagraph"/>
        <w:numPr>
          <w:ilvl w:val="0"/>
          <w:numId w:val="18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5F527B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D63245" w:rsidRPr="005F527B">
        <w:rPr>
          <w:rFonts w:asciiTheme="minorBidi" w:hAnsiTheme="minorBidi" w:cstheme="minorBidi"/>
          <w:sz w:val="22"/>
          <w:szCs w:val="22"/>
          <w:lang w:val="ru-RU"/>
        </w:rPr>
        <w:t>редоставление государствам-членам возможности обмениваться и использовать качественные океанографические данные и информацию, а также применять их для отчетности по ЦУР, внося вклад в подготовку ГДСО, ДСМО и работу по другим механизмам отчетности и нормативным документам.</w:t>
      </w:r>
    </w:p>
    <w:p w14:paraId="1B9EBC66" w14:textId="4F110178" w:rsidR="00A6015B" w:rsidRPr="00CC503F" w:rsidRDefault="00A6015B" w:rsidP="00784170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CC503F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2024-2025 гг.</w:t>
      </w:r>
      <w:r w:rsidR="008C7A91" w:rsidRPr="00CC503F">
        <w:rPr>
          <w:rFonts w:asciiTheme="minorBidi" w:hAnsiTheme="minorBidi" w:cstheme="minorBidi"/>
          <w:i/>
          <w:iCs/>
          <w:sz w:val="22"/>
          <w:szCs w:val="22"/>
          <w:lang w:val="ru-RU"/>
        </w:rPr>
        <w:t>:</w:t>
      </w:r>
    </w:p>
    <w:p w14:paraId="33AE5F89" w14:textId="77777777" w:rsidR="00A6015B" w:rsidRPr="00CC503F" w:rsidRDefault="00A6015B" w:rsidP="00784170">
      <w:pPr>
        <w:numPr>
          <w:ilvl w:val="0"/>
          <w:numId w:val="19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CC503F">
        <w:rPr>
          <w:rFonts w:asciiTheme="minorBidi" w:hAnsiTheme="minorBidi" w:cstheme="minorBidi"/>
          <w:sz w:val="22"/>
          <w:szCs w:val="22"/>
          <w:lang w:val="ru-RU"/>
        </w:rPr>
        <w:t>увеличение числа государств-членов, участвующих в развитии наблюдений за океаном с помощью ГСНО и региональных альянсов ГСНО и предоставляющих ключевые данные и информацию для научно обоснованных решений;</w:t>
      </w:r>
    </w:p>
    <w:p w14:paraId="4393D360" w14:textId="6B478F82" w:rsidR="00A6015B" w:rsidRPr="00CC503F" w:rsidRDefault="008C7A91" w:rsidP="00784170">
      <w:pPr>
        <w:numPr>
          <w:ilvl w:val="0"/>
          <w:numId w:val="19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CC503F">
        <w:rPr>
          <w:rFonts w:asciiTheme="minorBidi" w:hAnsiTheme="minorBidi" w:cstheme="minorBidi"/>
          <w:sz w:val="22"/>
          <w:szCs w:val="22"/>
          <w:lang w:val="ru-RU"/>
        </w:rPr>
        <w:t>о</w:t>
      </w:r>
      <w:r w:rsidR="00A6015B" w:rsidRPr="00CC503F">
        <w:rPr>
          <w:rFonts w:asciiTheme="minorBidi" w:hAnsiTheme="minorBidi" w:cstheme="minorBidi"/>
          <w:sz w:val="22"/>
          <w:szCs w:val="22"/>
          <w:lang w:val="ru-RU"/>
        </w:rPr>
        <w:t>пределение технических и предметных условий и направлений деятельности в рамочных принципах наблюдений за океаном и Стратегии-2030;</w:t>
      </w:r>
    </w:p>
    <w:p w14:paraId="1920E417" w14:textId="08AF068E" w:rsidR="00A6015B" w:rsidRPr="00CC503F" w:rsidRDefault="008C7A91" w:rsidP="00784170">
      <w:pPr>
        <w:numPr>
          <w:ilvl w:val="0"/>
          <w:numId w:val="19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CC503F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A6015B" w:rsidRPr="00CC503F">
        <w:rPr>
          <w:rFonts w:asciiTheme="minorBidi" w:hAnsiTheme="minorBidi" w:cstheme="minorBidi"/>
          <w:sz w:val="22"/>
          <w:szCs w:val="22"/>
          <w:lang w:val="ru-RU"/>
        </w:rPr>
        <w:t>лан группы управления ГСНО с обзором мероприятий и ресурсов и определением потребностей, в том числе на период после 2025 г.</w:t>
      </w:r>
    </w:p>
    <w:p w14:paraId="78AE8402" w14:textId="3E8BF4E6" w:rsidR="00A6015B" w:rsidRPr="00CC503F" w:rsidRDefault="00A6015B" w:rsidP="00784170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CC503F">
        <w:rPr>
          <w:rFonts w:asciiTheme="minorBidi" w:hAnsiTheme="minorBidi" w:cstheme="minorBidi"/>
          <w:i/>
          <w:iCs/>
          <w:sz w:val="22"/>
          <w:szCs w:val="22"/>
          <w:lang w:val="ru-RU"/>
        </w:rPr>
        <w:t>Примеры целевых показателей:</w:t>
      </w:r>
    </w:p>
    <w:p w14:paraId="5A0B3730" w14:textId="6D0DE3B9" w:rsidR="00A6015B" w:rsidRPr="00CC503F" w:rsidRDefault="00A6015B" w:rsidP="0023328F">
      <w:pPr>
        <w:numPr>
          <w:ilvl w:val="0"/>
          <w:numId w:val="20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</w:rPr>
      </w:pPr>
      <w:r w:rsidRPr="00CC503F">
        <w:rPr>
          <w:rFonts w:asciiTheme="minorBidi" w:hAnsiTheme="minorBidi" w:cstheme="minorBidi"/>
          <w:sz w:val="22"/>
          <w:szCs w:val="22"/>
          <w:lang w:val="ru-RU"/>
        </w:rPr>
        <w:t>участие еще 10 государств-членов (в том числе 4 в Африке и 6 МОСРГ) в развитии наблюдений за океаном с помощью ГСНО</w:t>
      </w:r>
      <w:r w:rsidR="001617C7" w:rsidRPr="00CC503F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7B510D04" w14:textId="77777777" w:rsidR="00A6015B" w:rsidRPr="00CC503F" w:rsidRDefault="00A6015B" w:rsidP="00784170">
      <w:pPr>
        <w:numPr>
          <w:ilvl w:val="0"/>
          <w:numId w:val="20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CC503F">
        <w:rPr>
          <w:rFonts w:asciiTheme="minorBidi" w:hAnsiTheme="minorBidi" w:cstheme="minorBidi"/>
          <w:sz w:val="22"/>
          <w:szCs w:val="22"/>
          <w:lang w:val="ru-RU"/>
        </w:rPr>
        <w:t>активный мониторинг биологических переменных океана еще 12 государствами-членами (в том числе 5 в Африке и 7 в МОСРГ).</w:t>
      </w:r>
    </w:p>
    <w:p w14:paraId="50CF1FC7" w14:textId="77777777" w:rsidR="00A6015B" w:rsidRPr="00CC503F" w:rsidRDefault="00A6015B" w:rsidP="00784170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CC503F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35030550" w14:textId="77777777" w:rsidR="00A6015B" w:rsidRPr="00CC503F" w:rsidRDefault="00A6015B" w:rsidP="00784170">
      <w:pPr>
        <w:spacing w:after="240"/>
        <w:jc w:val="both"/>
        <w:rPr>
          <w:rFonts w:asciiTheme="minorBidi" w:hAnsiTheme="minorBidi" w:cstheme="minorBidi"/>
          <w:sz w:val="22"/>
          <w:szCs w:val="22"/>
          <w:u w:val="single"/>
          <w:lang w:val="ru-RU"/>
        </w:rPr>
      </w:pPr>
      <w:r w:rsidRPr="00CC503F">
        <w:rPr>
          <w:rFonts w:asciiTheme="minorBidi" w:hAnsiTheme="minorBidi" w:cstheme="minorBidi"/>
          <w:sz w:val="22"/>
          <w:szCs w:val="22"/>
          <w:u w:val="single"/>
          <w:lang w:val="ru-RU"/>
        </w:rPr>
        <w:t>Разработка, развитие, использование и воздействие ГСНО</w:t>
      </w:r>
    </w:p>
    <w:p w14:paraId="4FEF96BE" w14:textId="4DFE5C66" w:rsidR="00A6015B" w:rsidRPr="00CC503F" w:rsidRDefault="001617C7" w:rsidP="00784170">
      <w:pPr>
        <w:numPr>
          <w:ilvl w:val="0"/>
          <w:numId w:val="21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CC503F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A6015B" w:rsidRPr="00CC503F">
        <w:rPr>
          <w:rFonts w:asciiTheme="minorBidi" w:hAnsiTheme="minorBidi" w:cstheme="minorBidi"/>
          <w:sz w:val="22"/>
          <w:szCs w:val="22"/>
          <w:lang w:val="ru-RU"/>
        </w:rPr>
        <w:t>оддержка экспертных групп ГСНО и межгрупповых мероприятий, в том числе работы по дорожным картам или планам осуществления глобальных наблюдений за океаническим углеродом (и наблюдений за биоразнообразием) для удовлетворения потребностей в рамках соответствующих мандатов ООН</w:t>
      </w:r>
      <w:r w:rsidRPr="00CC503F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3576D835" w14:textId="5CFB4303" w:rsidR="00A6015B" w:rsidRPr="00CC503F" w:rsidRDefault="00784170" w:rsidP="008E4695">
      <w:pPr>
        <w:numPr>
          <w:ilvl w:val="0"/>
          <w:numId w:val="21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CC503F">
        <w:rPr>
          <w:rFonts w:asciiTheme="minorBidi" w:hAnsiTheme="minorBidi" w:cstheme="minorBidi"/>
          <w:sz w:val="22"/>
          <w:szCs w:val="22"/>
          <w:lang w:val="ru-RU"/>
        </w:rPr>
        <w:tab/>
      </w:r>
      <w:r w:rsidR="001617C7" w:rsidRPr="00CC503F">
        <w:rPr>
          <w:rFonts w:asciiTheme="minorBidi" w:hAnsiTheme="minorBidi" w:cstheme="minorBidi"/>
          <w:sz w:val="22"/>
          <w:szCs w:val="22"/>
          <w:lang w:val="ru-RU"/>
        </w:rPr>
        <w:t>р</w:t>
      </w:r>
      <w:r w:rsidR="00A6015B" w:rsidRPr="00CC503F">
        <w:rPr>
          <w:rFonts w:asciiTheme="minorBidi" w:hAnsiTheme="minorBidi" w:cstheme="minorBidi"/>
          <w:sz w:val="22"/>
          <w:szCs w:val="22"/>
          <w:lang w:val="ru-RU"/>
        </w:rPr>
        <w:t>азвитие концепции, управления и системной интеграции с учетом потребностей государств-членов, Десятилетия океана, научного сообщества, лиц, ответственных за разработку политики, соответствующих структур ООН и мандатов многосторонних соглашений, а также других заинтересованных сторон</w:t>
      </w:r>
      <w:r w:rsidR="001617C7" w:rsidRPr="00CC503F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2B513349" w14:textId="2E46AE6C" w:rsidR="00A6015B" w:rsidRPr="0023328F" w:rsidRDefault="00784170" w:rsidP="008E4695">
      <w:pPr>
        <w:numPr>
          <w:ilvl w:val="0"/>
          <w:numId w:val="21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40727D">
        <w:rPr>
          <w:rFonts w:asciiTheme="minorBidi" w:hAnsiTheme="minorBidi" w:cstheme="minorBidi"/>
          <w:lang w:val="ru-RU"/>
        </w:rPr>
        <w:lastRenderedPageBreak/>
        <w:tab/>
      </w:r>
      <w:r w:rsidR="001617C7" w:rsidRPr="0023328F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A6015B" w:rsidRPr="0023328F">
        <w:rPr>
          <w:rFonts w:asciiTheme="minorBidi" w:hAnsiTheme="minorBidi" w:cstheme="minorBidi"/>
          <w:sz w:val="22"/>
          <w:szCs w:val="22"/>
          <w:lang w:val="ru-RU"/>
        </w:rPr>
        <w:t>оддержка информационно-разъяснительной работы сообщества ГСНО и представителей компонентов системы по вопросам ГСНО и развития наблюдений за океаном.</w:t>
      </w:r>
    </w:p>
    <w:p w14:paraId="7A09ABC9" w14:textId="77777777" w:rsidR="00A6015B" w:rsidRPr="0023328F" w:rsidRDefault="00A6015B" w:rsidP="00784170">
      <w:pPr>
        <w:spacing w:after="240"/>
        <w:jc w:val="both"/>
        <w:rPr>
          <w:rFonts w:asciiTheme="minorBidi" w:hAnsiTheme="minorBidi" w:cstheme="minorBidi"/>
          <w:sz w:val="22"/>
          <w:szCs w:val="22"/>
          <w:u w:val="single"/>
          <w:lang w:val="ru-RU"/>
        </w:rPr>
      </w:pPr>
      <w:r w:rsidRPr="0023328F">
        <w:rPr>
          <w:rFonts w:asciiTheme="minorBidi" w:hAnsiTheme="minorBidi" w:cstheme="minorBidi"/>
          <w:sz w:val="22"/>
          <w:szCs w:val="22"/>
          <w:u w:val="single"/>
          <w:lang w:val="ru-RU"/>
        </w:rPr>
        <w:t>Внедрение и развертывание систем наблюдения</w:t>
      </w:r>
    </w:p>
    <w:p w14:paraId="60103049" w14:textId="417B6BB2" w:rsidR="00A6015B" w:rsidRPr="0023328F" w:rsidRDefault="001617C7" w:rsidP="00784170">
      <w:pPr>
        <w:numPr>
          <w:ilvl w:val="0"/>
          <w:numId w:val="22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23328F">
        <w:rPr>
          <w:rFonts w:asciiTheme="minorBidi" w:hAnsiTheme="minorBidi" w:cstheme="minorBidi"/>
          <w:sz w:val="22"/>
          <w:szCs w:val="22"/>
          <w:lang w:val="ru-RU"/>
        </w:rPr>
        <w:t>и</w:t>
      </w:r>
      <w:r w:rsidR="00A6015B" w:rsidRPr="0023328F">
        <w:rPr>
          <w:rFonts w:asciiTheme="minorBidi" w:hAnsiTheme="minorBidi" w:cstheme="minorBidi"/>
          <w:sz w:val="22"/>
          <w:szCs w:val="22"/>
          <w:lang w:val="ru-RU"/>
        </w:rPr>
        <w:t xml:space="preserve">нтеграция и предоставление данных, в том числе </w:t>
      </w:r>
      <w:proofErr w:type="spellStart"/>
      <w:r w:rsidR="00A6015B" w:rsidRPr="0023328F">
        <w:rPr>
          <w:rFonts w:asciiTheme="minorBidi" w:hAnsiTheme="minorBidi" w:cstheme="minorBidi"/>
          <w:sz w:val="22"/>
          <w:szCs w:val="22"/>
          <w:lang w:val="ru-RU"/>
        </w:rPr>
        <w:t>ОкеанОПС</w:t>
      </w:r>
      <w:proofErr w:type="spellEnd"/>
      <w:r w:rsidR="00A6015B" w:rsidRPr="0023328F">
        <w:rPr>
          <w:rFonts w:asciiTheme="minorBidi" w:hAnsiTheme="minorBidi" w:cstheme="minorBidi"/>
          <w:sz w:val="22"/>
          <w:szCs w:val="22"/>
          <w:lang w:val="ru-RU"/>
        </w:rPr>
        <w:t>, МООД и ВМО</w:t>
      </w:r>
      <w:r w:rsidRPr="0023328F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68193A82" w14:textId="5C63EF5C" w:rsidR="00A6015B" w:rsidRPr="0023328F" w:rsidRDefault="001617C7" w:rsidP="00784170">
      <w:pPr>
        <w:numPr>
          <w:ilvl w:val="0"/>
          <w:numId w:val="22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23328F">
        <w:rPr>
          <w:rFonts w:asciiTheme="minorBidi" w:hAnsiTheme="minorBidi" w:cstheme="minorBidi"/>
          <w:sz w:val="22"/>
          <w:szCs w:val="22"/>
          <w:lang w:val="ru-RU"/>
        </w:rPr>
        <w:t>у</w:t>
      </w:r>
      <w:r w:rsidR="00A6015B" w:rsidRPr="0023328F">
        <w:rPr>
          <w:rFonts w:asciiTheme="minorBidi" w:hAnsiTheme="minorBidi" w:cstheme="minorBidi"/>
          <w:sz w:val="22"/>
          <w:szCs w:val="22"/>
          <w:lang w:val="ru-RU"/>
        </w:rPr>
        <w:t>силение поддержки и взаимодействия с региональными альянсами ГСНО и национальными координационными центрами в целях развития наблюдений за океаном</w:t>
      </w:r>
      <w:r w:rsidRPr="0023328F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2AE66CD6" w14:textId="0E43D2F5" w:rsidR="00A6015B" w:rsidRPr="0023328F" w:rsidRDefault="001617C7" w:rsidP="00784170">
      <w:pPr>
        <w:numPr>
          <w:ilvl w:val="0"/>
          <w:numId w:val="22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23328F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A6015B" w:rsidRPr="0023328F">
        <w:rPr>
          <w:rFonts w:asciiTheme="minorBidi" w:hAnsiTheme="minorBidi" w:cstheme="minorBidi"/>
          <w:sz w:val="22"/>
          <w:szCs w:val="22"/>
          <w:lang w:val="ru-RU"/>
        </w:rPr>
        <w:t>оддержка реализации и развития проекта ГСНО.</w:t>
      </w:r>
    </w:p>
    <w:p w14:paraId="64EA1EE3" w14:textId="77777777" w:rsidR="00A6015B" w:rsidRPr="0023328F" w:rsidRDefault="00A6015B" w:rsidP="00784170">
      <w:pPr>
        <w:spacing w:after="240"/>
        <w:jc w:val="both"/>
        <w:rPr>
          <w:rFonts w:asciiTheme="minorBidi" w:hAnsiTheme="minorBidi" w:cstheme="minorBidi"/>
          <w:sz w:val="22"/>
          <w:szCs w:val="22"/>
          <w:u w:val="single"/>
          <w:lang w:val="ru-RU"/>
        </w:rPr>
      </w:pPr>
      <w:r w:rsidRPr="0023328F">
        <w:rPr>
          <w:rFonts w:asciiTheme="minorBidi" w:hAnsiTheme="minorBidi" w:cstheme="minorBidi"/>
          <w:sz w:val="22"/>
          <w:szCs w:val="22"/>
          <w:u w:val="single"/>
          <w:lang w:val="ru-RU"/>
        </w:rPr>
        <w:t>Системы и технологии прогнозирования состояния океана</w:t>
      </w:r>
    </w:p>
    <w:p w14:paraId="04AFDFCE" w14:textId="483D8BA5" w:rsidR="00A6015B" w:rsidRPr="0023328F" w:rsidRDefault="001617C7" w:rsidP="008E4695">
      <w:pPr>
        <w:numPr>
          <w:ilvl w:val="0"/>
          <w:numId w:val="23"/>
        </w:numPr>
        <w:tabs>
          <w:tab w:val="clear" w:pos="567"/>
        </w:tabs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23328F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A6015B" w:rsidRPr="0023328F">
        <w:rPr>
          <w:rFonts w:asciiTheme="minorBidi" w:hAnsiTheme="minorBidi" w:cstheme="minorBidi"/>
          <w:sz w:val="22"/>
          <w:szCs w:val="22"/>
          <w:lang w:val="ru-RU"/>
        </w:rPr>
        <w:t>оддержка оперативного прогнозирования, в том числе с помощью ВМО и группы экспертов ГСНО по оперативным системам прогнозирования, и развитие национального потенциала в области оценки и повышения уровня оперативной готовности.</w:t>
      </w:r>
    </w:p>
    <w:p w14:paraId="21FE223D" w14:textId="4D2B20DE" w:rsidR="00D63245" w:rsidRPr="0023328F" w:rsidRDefault="00D63245" w:rsidP="008E4695">
      <w:pPr>
        <w:pBdr>
          <w:bottom w:val="single" w:sz="4" w:space="1" w:color="auto"/>
        </w:pBd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23328F">
        <w:rPr>
          <w:rFonts w:asciiTheme="minorBidi" w:hAnsiTheme="minorBidi" w:cstheme="minorBidi"/>
          <w:b/>
          <w:bCs/>
          <w:sz w:val="22"/>
          <w:szCs w:val="22"/>
          <w:lang w:val="ru-RU"/>
        </w:rPr>
        <w:t>Функция C – Раннее предупреждение и службы</w:t>
      </w:r>
    </w:p>
    <w:p w14:paraId="2D7450F5" w14:textId="741B2CF9" w:rsidR="00D63245" w:rsidRPr="0023328F" w:rsidRDefault="00D63245" w:rsidP="008E4695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23328F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2024-2025 гг.:</w:t>
      </w:r>
      <w:r w:rsidRPr="0023328F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625295D4" w14:textId="65754AEF" w:rsidR="00D63245" w:rsidRPr="0023328F" w:rsidRDefault="00D63245" w:rsidP="008E469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23328F">
        <w:rPr>
          <w:rFonts w:asciiTheme="minorBidi" w:hAnsiTheme="minorBidi" w:cstheme="minorBidi"/>
          <w:sz w:val="22"/>
          <w:szCs w:val="22"/>
          <w:lang w:val="ru-RU"/>
        </w:rPr>
        <w:t xml:space="preserve">Основное внимание будет по-прежнему уделяться важному непосредственному вкладу в реализацию </w:t>
      </w:r>
      <w:proofErr w:type="spellStart"/>
      <w:r w:rsidRPr="0023328F">
        <w:rPr>
          <w:rFonts w:asciiTheme="minorBidi" w:hAnsiTheme="minorBidi" w:cstheme="minorBidi"/>
          <w:sz w:val="22"/>
          <w:szCs w:val="22"/>
          <w:lang w:val="ru-RU"/>
        </w:rPr>
        <w:t>Сендайской</w:t>
      </w:r>
      <w:proofErr w:type="spellEnd"/>
      <w:r w:rsidRPr="0023328F">
        <w:rPr>
          <w:rFonts w:asciiTheme="minorBidi" w:hAnsiTheme="minorBidi" w:cstheme="minorBidi"/>
          <w:sz w:val="22"/>
          <w:szCs w:val="22"/>
          <w:lang w:val="ru-RU"/>
        </w:rPr>
        <w:t xml:space="preserve"> рамочной программы ООН по снижению риска бедствий (2015-2030</w:t>
      </w:r>
      <w:r w:rsidR="008E4695" w:rsidRPr="0023328F">
        <w:rPr>
          <w:rFonts w:asciiTheme="minorBidi" w:hAnsiTheme="minorBidi" w:cstheme="minorBidi"/>
          <w:sz w:val="22"/>
          <w:szCs w:val="22"/>
          <w:lang w:val="en-US"/>
        </w:rPr>
        <w:t> </w:t>
      </w:r>
      <w:r w:rsidRPr="0023328F">
        <w:rPr>
          <w:rFonts w:asciiTheme="minorBidi" w:hAnsiTheme="minorBidi" w:cstheme="minorBidi"/>
          <w:sz w:val="22"/>
          <w:szCs w:val="22"/>
          <w:lang w:val="ru-RU"/>
        </w:rPr>
        <w:t xml:space="preserve">гг.) посредством координации работы межправительственной сети из четырех региональных систем предупреждения о цунами и смягчения их последствий; нормотворческой деятельности международного значения в области предупреждения о цунами и смягчения их последствий в глобальных масштабах, а также координации деятельности 13 поставщиков данных слежения за цунами (ПДСЦ), обеспечивающих круглосуточное функционирование оперативных служб. </w:t>
      </w:r>
    </w:p>
    <w:p w14:paraId="154AC328" w14:textId="5148468E" w:rsidR="00D63245" w:rsidRPr="0023328F" w:rsidRDefault="00D63245" w:rsidP="008E469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23328F">
        <w:rPr>
          <w:rFonts w:asciiTheme="minorBidi" w:hAnsiTheme="minorBidi" w:cstheme="minorBidi"/>
          <w:sz w:val="22"/>
          <w:szCs w:val="22"/>
          <w:lang w:val="ru-RU"/>
        </w:rPr>
        <w:t>Координируя деятельность широкой сети национальных центров предупреждения о цунами (НЦПЦ) и координаторов по предупреждению о цунами (КПЦ), МОК сможет добиться значительного повышения точности и своевременности предупреждений о цунами, в том числе двукратного увеличения числа признанных готовыми к цунами общин. Программа МОК ЮНЕСКО по сертификации готовности к цунами (ПСГЦ), утвержденная Исполнительным советом МОК в 2022 г., включает 12 показателей оценки, готовности и реагирования, призванных помочь подверженным риску общинам укрепить их потенциал для эффективного реагирования на предупреждения и угрозы цунами.</w:t>
      </w:r>
    </w:p>
    <w:p w14:paraId="1CA91204" w14:textId="1621EC09" w:rsidR="00D63245" w:rsidRPr="0023328F" w:rsidRDefault="00D63245" w:rsidP="008E469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</w:rPr>
      </w:pPr>
      <w:r w:rsidRPr="0023328F">
        <w:rPr>
          <w:rFonts w:asciiTheme="minorBidi" w:hAnsiTheme="minorBidi" w:cstheme="minorBidi"/>
          <w:sz w:val="22"/>
          <w:szCs w:val="22"/>
          <w:lang w:val="ru-RU"/>
        </w:rPr>
        <w:t xml:space="preserve">В ходе реализации </w:t>
      </w:r>
      <w:hyperlink r:id="rId40" w:history="1">
        <w:r w:rsidRPr="0023328F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плана исследований, разработок и осуществления программы по цунами в рамках Десятилетия океана (2024-2030 гг.)</w:t>
        </w:r>
      </w:hyperlink>
      <w:r w:rsidRPr="0023328F">
        <w:rPr>
          <w:rFonts w:asciiTheme="minorBidi" w:hAnsiTheme="minorBidi" w:cstheme="minorBidi"/>
          <w:sz w:val="22"/>
          <w:szCs w:val="22"/>
          <w:lang w:val="ru-RU"/>
        </w:rPr>
        <w:t xml:space="preserve"> государствам-членам следует разработать техническую основу для интеграции услуг, касающихся цунами несейсмического происхождения, таких как цунами, вызванные вулканами. Важна также работа по сокращению последствий цунами для общества, в рамках которой МОК будет стремиться к обеспечению того, чтобы к 2030 г. все подверженные риску общины в регионах Карибского бассейна, Тихого океана, Индийского океана, Средиземного моря и северо-восточной части Атлантического океана были признаны готовыми к цунами. Особое внимание будет уделяться МОСРГ и НРС, поскольку в среднесрочной стратегии МОК на 2022-2029 гг. МОСРГ четко определены в качестве приоритетной группы.</w:t>
      </w:r>
    </w:p>
    <w:p w14:paraId="2A13F199" w14:textId="32B2594F" w:rsidR="00D63245" w:rsidRPr="008E4695" w:rsidRDefault="00F86A55" w:rsidP="00A0051B">
      <w:pPr>
        <w:keepNext/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lastRenderedPageBreak/>
        <w:t>Примеры целевых показателей:</w:t>
      </w:r>
    </w:p>
    <w:p w14:paraId="5A285086" w14:textId="2E68C227" w:rsidR="00D63245" w:rsidRPr="008E4695" w:rsidRDefault="00D63245" w:rsidP="00A0051B">
      <w:pPr>
        <w:pStyle w:val="ListParagraph"/>
        <w:keepNext/>
        <w:numPr>
          <w:ilvl w:val="0"/>
          <w:numId w:val="15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повышение готовности и устойчивости к цунами и другим связанным с океаном опасным явлениям в еще 15 государствах-членах (в том числе в 5 странах Африки и 10 МОСРГ)</w:t>
      </w:r>
      <w:r w:rsidR="001617C7"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57A60BA1" w14:textId="03ED2471" w:rsidR="00D63245" w:rsidRPr="008E4695" w:rsidRDefault="00D63245" w:rsidP="008E4695">
      <w:pPr>
        <w:pStyle w:val="ListParagraph"/>
        <w:numPr>
          <w:ilvl w:val="0"/>
          <w:numId w:val="15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двукратное увеличение числа признанных готовыми к цунами общин с особым вниманием к МОСРГ и НРС</w:t>
      </w:r>
      <w:r w:rsidR="001617C7"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6E889578" w14:textId="3F89C483" w:rsidR="00F17F6C" w:rsidRPr="008E4695" w:rsidRDefault="00F17F6C" w:rsidP="008E4695">
      <w:pPr>
        <w:numPr>
          <w:ilvl w:val="0"/>
          <w:numId w:val="15"/>
        </w:numPr>
        <w:tabs>
          <w:tab w:val="clear" w:pos="567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укрепление потенциала еще 8 государств-членов (в том числе 4 в Африке и 2</w:t>
      </w:r>
      <w:r w:rsidR="008E4695">
        <w:rPr>
          <w:rFonts w:asciiTheme="minorBidi" w:hAnsiTheme="minorBidi" w:cstheme="minorBidi"/>
          <w:sz w:val="22"/>
          <w:szCs w:val="22"/>
          <w:lang w:val="en-US"/>
        </w:rPr>
        <w:t> 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МОСРГ) в области реагирования на вредоносное цветение водорослей. </w:t>
      </w:r>
    </w:p>
    <w:p w14:paraId="146EF72B" w14:textId="77777777" w:rsidR="00D63245" w:rsidRPr="008E4695" w:rsidRDefault="00D63245" w:rsidP="008E4695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000CEFB0" w14:textId="44BB0329" w:rsidR="00D63245" w:rsidRPr="008E4695" w:rsidRDefault="001617C7" w:rsidP="008E4695">
      <w:pPr>
        <w:pStyle w:val="ListParagraph"/>
        <w:numPr>
          <w:ilvl w:val="0"/>
          <w:numId w:val="16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у</w:t>
      </w:r>
      <w:r w:rsidR="00D63245" w:rsidRPr="008E4695">
        <w:rPr>
          <w:rFonts w:asciiTheme="minorBidi" w:hAnsiTheme="minorBidi" w:cstheme="minorBidi"/>
          <w:sz w:val="22"/>
          <w:szCs w:val="22"/>
          <w:lang w:val="ru-RU"/>
        </w:rPr>
        <w:t>величение числа станций измерения уровня моря, участвующих в Глобальной системе наблюдений за уровнем моря (ГЛОСС), в целях изучения опасных явлений в прибрежных районах, включая цунами. Восстановление двух станций базовых сетей ГЛОСС (GCN) в Северной Африке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0B53D5DC" w14:textId="279824D8" w:rsidR="00D63245" w:rsidRPr="008E4695" w:rsidRDefault="001617C7" w:rsidP="008E4695">
      <w:pPr>
        <w:pStyle w:val="ListParagraph"/>
        <w:numPr>
          <w:ilvl w:val="0"/>
          <w:numId w:val="16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с</w:t>
      </w:r>
      <w:r w:rsidR="00D63245" w:rsidRPr="008E4695">
        <w:rPr>
          <w:rFonts w:asciiTheme="minorBidi" w:hAnsiTheme="minorBidi" w:cstheme="minorBidi"/>
          <w:sz w:val="22"/>
          <w:szCs w:val="22"/>
          <w:lang w:val="ru-RU"/>
        </w:rPr>
        <w:t>ертификация готовности к цунами 6 новых общин в 5 МОСРГ в Карибском регионе, 2 общин в 2 МОСРГ в Индийском океане и 5 общин в 5 МОСРГ в Тихом океане (в общей сложности 13 новых общин, готовых к цунами, в 12 МОСРГ)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2A3FFEC4" w14:textId="12CA2E57" w:rsidR="00D63245" w:rsidRPr="008E4695" w:rsidRDefault="00D63245" w:rsidP="008E4695">
      <w:pPr>
        <w:pStyle w:val="ListParagraph"/>
        <w:numPr>
          <w:ilvl w:val="0"/>
          <w:numId w:val="16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3 новых координатора по предупреждению о цунами (КПЦ) в странах Африки и 4 в МОСРГ</w:t>
      </w:r>
      <w:r w:rsidR="001617C7"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14BCCD96" w14:textId="319E201D" w:rsidR="00F17F6C" w:rsidRPr="008E4695" w:rsidRDefault="001617C7" w:rsidP="008E4695">
      <w:pPr>
        <w:pStyle w:val="ListParagraph"/>
        <w:numPr>
          <w:ilvl w:val="0"/>
          <w:numId w:val="16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а</w:t>
      </w:r>
      <w:r w:rsidR="00D63245" w:rsidRPr="008E4695">
        <w:rPr>
          <w:rFonts w:asciiTheme="minorBidi" w:hAnsiTheme="minorBidi" w:cstheme="minorBidi"/>
          <w:sz w:val="22"/>
          <w:szCs w:val="22"/>
          <w:lang w:val="ru-RU"/>
        </w:rPr>
        <w:t xml:space="preserve">ктивизация </w:t>
      </w:r>
      <w:proofErr w:type="spellStart"/>
      <w:r w:rsidR="00D63245" w:rsidRPr="008E4695">
        <w:rPr>
          <w:rFonts w:asciiTheme="minorBidi" w:hAnsiTheme="minorBidi" w:cstheme="minorBidi"/>
          <w:sz w:val="22"/>
          <w:szCs w:val="22"/>
          <w:lang w:val="ru-RU"/>
        </w:rPr>
        <w:t>межсекторального</w:t>
      </w:r>
      <w:proofErr w:type="spellEnd"/>
      <w:r w:rsidR="00D63245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сотрудничества с Сектором естественных наук и Тихоокеанским бюро ЮНЕСКО в целях содействия коллективному обучению для более эффективного реагирования на общие угрозы, связанные с геологическими опасными явлениями (землетрясения, оползни, извержения вулканов и цунами), на островах Тихого океана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04E942D4" w14:textId="0DDE7D76" w:rsidR="00F17F6C" w:rsidRPr="008E4695" w:rsidRDefault="001617C7" w:rsidP="008E4695">
      <w:pPr>
        <w:numPr>
          <w:ilvl w:val="0"/>
          <w:numId w:val="16"/>
        </w:numPr>
        <w:tabs>
          <w:tab w:val="clear" w:pos="567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с</w:t>
      </w:r>
      <w:r w:rsidR="00F17F6C" w:rsidRPr="008E4695">
        <w:rPr>
          <w:rFonts w:asciiTheme="minorBidi" w:hAnsiTheme="minorBidi" w:cstheme="minorBidi"/>
          <w:sz w:val="22"/>
          <w:szCs w:val="22"/>
          <w:lang w:val="ru-RU"/>
        </w:rPr>
        <w:t>тратегическое лидерство и инициативные предложения программ, осуществляемых под руководством или при спонсорской поддержке МОК, при определении приоритетных направлений исследований океана и климата, углеродного цикла океана, деоксигенации и эвтрофикации океана, а также решений проблемы вредоносного цветения водорослей.</w:t>
      </w:r>
    </w:p>
    <w:p w14:paraId="11E8AE3D" w14:textId="77777777" w:rsidR="00B91726" w:rsidRPr="00A42A25" w:rsidRDefault="00B91726" w:rsidP="008E4695">
      <w:pPr>
        <w:pBdr>
          <w:bottom w:val="single" w:sz="4" w:space="1" w:color="auto"/>
        </w:pBdr>
        <w:spacing w:after="240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Функция D – О</w:t>
      </w:r>
      <w:r w:rsidRPr="00A42A25">
        <w:rPr>
          <w:rFonts w:asciiTheme="minorBidi" w:hAnsiTheme="minorBidi" w:cstheme="minorBidi"/>
          <w:b/>
          <w:bCs/>
          <w:sz w:val="22"/>
          <w:szCs w:val="22"/>
          <w:lang w:val="ru-RU"/>
        </w:rPr>
        <w:t>ценка и предоставление информации для разработки политики</w:t>
      </w:r>
    </w:p>
    <w:p w14:paraId="5C9BEB80" w14:textId="3C967368" w:rsidR="00B91726" w:rsidRPr="008E4695" w:rsidRDefault="00B91726" w:rsidP="008E4695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A42A25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2024-</w:t>
      </w: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2025 гг.:</w:t>
      </w:r>
    </w:p>
    <w:p w14:paraId="64A663DA" w14:textId="0C3C71F4" w:rsidR="00B91726" w:rsidRPr="008E4695" w:rsidRDefault="00B91726" w:rsidP="008E469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Основное внимание будет уделяться повышению эффективности участия и вклада МОК в глобальные инициативы по оценке, такие как Оценка Мирового океана, Международная платформа по биоразнообразию и экосистемным услугам (МПБЭУ), а также совершенствованию собственного процесса оценки и информационных продуктов (от разработки до распространения), таких как Доклад о состоянии Мирового океана (ДСМО), продукты, разработанные в рамках ГЕСАМП, и процесс отчетности по задачам 14.3 и 14.a ЦУР. В рамках глобальных совещаний, затрагивающих вопросы океана, таких как КС КБР, КС РКИК ООН и предстоящая в 2025 г. Конференция ООН по океану, будут подготовлены адресные аналитические записки для информирования и повышения осведомленности государств-членов о последних результатах научных исследований и ключевых идеях по увеличению инвестиций в океанические исследования и инфраструктуру. Для выполнения этой функции будут расширяться партнерские отношения с другими партнерами в системе ООН и за ее пределами</w:t>
      </w:r>
      <w:r w:rsidR="000A6D5E" w:rsidRPr="000A6D5E">
        <w:rPr>
          <w:rFonts w:asciiTheme="minorBidi" w:hAnsiTheme="minorBidi" w:cstheme="minorBidi"/>
          <w:sz w:val="22"/>
          <w:szCs w:val="22"/>
          <w:lang w:val="ru-RU"/>
        </w:rPr>
        <w:t>.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Участие в ГЕБКО будет расширено с особым акцентом на мероприятия по образованию и подготовке кадров, а также на коммуникацию и информационно-разъяснительную работу. Многолетняя работа 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lastRenderedPageBreak/>
        <w:t xml:space="preserve">МОК в области загрязнения биогенными веществами будет усилена благодаря ускоренному завершению разработки показателя 14.1.1 ЦУР (индекс </w:t>
      </w:r>
      <w:proofErr w:type="spellStart"/>
      <w:r w:rsidRPr="008E4695">
        <w:rPr>
          <w:rFonts w:asciiTheme="minorBidi" w:hAnsiTheme="minorBidi" w:cstheme="minorBidi"/>
          <w:sz w:val="22"/>
          <w:szCs w:val="22"/>
          <w:lang w:val="ru-RU"/>
        </w:rPr>
        <w:t>эвтрофикационного</w:t>
      </w:r>
      <w:proofErr w:type="spellEnd"/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потенциала прибрежных зон </w:t>
      </w:r>
      <w:r w:rsidR="000A6D5E">
        <w:rPr>
          <w:rFonts w:asciiTheme="minorBidi" w:hAnsiTheme="minorBidi" w:cstheme="minorBidi"/>
          <w:sz w:val="22"/>
          <w:szCs w:val="22"/>
          <w:lang w:val="ru-RU"/>
        </w:rPr>
        <w:t>–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ИЭПП), а также благодаря взаимодействию с новыми партнерами в ходе реализации плана действий по глобальному освобождению океана от вредного воздействия загрязнения.</w:t>
      </w:r>
    </w:p>
    <w:p w14:paraId="6CA4DBD0" w14:textId="2B28E68F" w:rsidR="00B91726" w:rsidRPr="008E4695" w:rsidRDefault="00F86A55" w:rsidP="008E4695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Примеры целевых показателей:</w:t>
      </w:r>
    </w:p>
    <w:p w14:paraId="0B91B72C" w14:textId="3F5D9DE2" w:rsidR="00B91726" w:rsidRPr="008E4695" w:rsidRDefault="001617C7" w:rsidP="008E4695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е</w:t>
      </w:r>
      <w:r w:rsidR="00B91726" w:rsidRPr="008E4695">
        <w:rPr>
          <w:rFonts w:asciiTheme="minorBidi" w:hAnsiTheme="minorBidi" w:cstheme="minorBidi"/>
          <w:sz w:val="22"/>
          <w:szCs w:val="22"/>
          <w:lang w:val="ru-RU"/>
        </w:rPr>
        <w:t>ще 5 государств-членов (в том числе 3 в Африке и 1 МОСРГ), предоставляющих данные и информацию для процессов оценки океана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702CC928" w14:textId="38509151" w:rsidR="00B91726" w:rsidRPr="008E4695" w:rsidRDefault="001617C7" w:rsidP="008E4695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8310AF" w:rsidRPr="008E4695">
        <w:rPr>
          <w:rFonts w:asciiTheme="minorBidi" w:hAnsiTheme="minorBidi" w:cstheme="minorBidi"/>
          <w:sz w:val="22"/>
          <w:szCs w:val="22"/>
          <w:lang w:val="ru-RU"/>
        </w:rPr>
        <w:t>олная подготовка доклада МОК ЮНЕСКО о состоянии Мирового океана (ДСМО), его масштабное распространение и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популяризация;</w:t>
      </w:r>
    </w:p>
    <w:p w14:paraId="012DE9E3" w14:textId="05E3AF10" w:rsidR="00B91726" w:rsidRPr="008E4695" w:rsidRDefault="001617C7" w:rsidP="008E4695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у</w:t>
      </w:r>
      <w:r w:rsidR="00B91726" w:rsidRPr="008E4695">
        <w:rPr>
          <w:rFonts w:asciiTheme="minorBidi" w:hAnsiTheme="minorBidi" w:cstheme="minorBidi"/>
          <w:sz w:val="22"/>
          <w:szCs w:val="22"/>
          <w:lang w:val="ru-RU"/>
        </w:rPr>
        <w:t>величение на 50% участия МОК ЮНЕСКО в работе ГЕБКО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597261BC" w14:textId="29C4BBE8" w:rsidR="00B91726" w:rsidRPr="008E4695" w:rsidRDefault="001617C7" w:rsidP="008E4695">
      <w:pPr>
        <w:pStyle w:val="ListParagraph"/>
        <w:numPr>
          <w:ilvl w:val="0"/>
          <w:numId w:val="13"/>
        </w:numPr>
        <w:tabs>
          <w:tab w:val="clear" w:pos="567"/>
          <w:tab w:val="clear" w:pos="720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ц</w:t>
      </w:r>
      <w:r w:rsidR="00B91726" w:rsidRPr="008E4695">
        <w:rPr>
          <w:rFonts w:asciiTheme="minorBidi" w:hAnsiTheme="minorBidi" w:cstheme="minorBidi"/>
          <w:sz w:val="22"/>
          <w:szCs w:val="22"/>
          <w:lang w:val="ru-RU"/>
        </w:rPr>
        <w:t>еленаправленная поддержка африканских государств-членов и МОСРГ в области развития потенциала, связанного с оценкой океана, в сотрудничестве с соответствующими партнерами в системе ООН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7E33ACDD" w14:textId="541952C7" w:rsidR="008310AF" w:rsidRPr="008E4695" w:rsidRDefault="001617C7" w:rsidP="008E4695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8310AF" w:rsidRPr="008E4695">
        <w:rPr>
          <w:rFonts w:asciiTheme="minorBidi" w:hAnsiTheme="minorBidi" w:cstheme="minorBidi"/>
          <w:sz w:val="22"/>
          <w:szCs w:val="22"/>
          <w:lang w:val="ru-RU"/>
        </w:rPr>
        <w:t xml:space="preserve">олная разработка и утверждение показателя 14.1.1 ЦУР </w:t>
      </w:r>
      <w:r w:rsidR="008E4695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8310AF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индекса </w:t>
      </w:r>
      <w:proofErr w:type="spellStart"/>
      <w:r w:rsidR="008310AF" w:rsidRPr="008E4695">
        <w:rPr>
          <w:rFonts w:asciiTheme="minorBidi" w:hAnsiTheme="minorBidi" w:cstheme="minorBidi"/>
          <w:sz w:val="22"/>
          <w:szCs w:val="22"/>
          <w:lang w:val="ru-RU"/>
        </w:rPr>
        <w:t>эвтрофикационного</w:t>
      </w:r>
      <w:proofErr w:type="spellEnd"/>
      <w:r w:rsidR="008310AF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потенциала прибрежных зон (ИЭПП)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1DA6F791" w14:textId="1B4C8009" w:rsidR="00B91726" w:rsidRPr="008E4695" w:rsidRDefault="001617C7" w:rsidP="008E4695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в</w:t>
      </w:r>
      <w:r w:rsidR="00AC2A0C" w:rsidRPr="008E4695">
        <w:rPr>
          <w:rFonts w:asciiTheme="minorBidi" w:hAnsiTheme="minorBidi" w:cstheme="minorBidi"/>
          <w:sz w:val="22"/>
          <w:szCs w:val="22"/>
          <w:lang w:val="ru-RU"/>
        </w:rPr>
        <w:t>ыдвижение МОК ЮНЕСКО в качестве ведущего партнера глобальной инициативы по сбору и оценке данных о загрязнении окружающей среды и воздействии загрязняющих веществ, а также по обмену ими.</w:t>
      </w:r>
    </w:p>
    <w:p w14:paraId="29742D80" w14:textId="4184F0FD" w:rsidR="00B91726" w:rsidRPr="008E4695" w:rsidRDefault="00B91726" w:rsidP="008E4695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69024756" w14:textId="47DA154C" w:rsidR="00B91726" w:rsidRPr="008E4695" w:rsidRDefault="001617C7" w:rsidP="008E4695">
      <w:pPr>
        <w:numPr>
          <w:ilvl w:val="0"/>
          <w:numId w:val="14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B91726" w:rsidRPr="008E4695">
        <w:rPr>
          <w:rFonts w:asciiTheme="minorBidi" w:hAnsiTheme="minorBidi" w:cstheme="minorBidi"/>
          <w:sz w:val="22"/>
          <w:szCs w:val="22"/>
          <w:lang w:val="ru-RU"/>
        </w:rPr>
        <w:t>одготовка 3 аналитических записок и вклад в работу КБР, РКИК ООН и Конференцию ООН по океану 2025 г.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0616B62F" w14:textId="2FB21C2B" w:rsidR="008310AF" w:rsidRPr="008E4695" w:rsidRDefault="001617C7" w:rsidP="008E4695">
      <w:pPr>
        <w:numPr>
          <w:ilvl w:val="0"/>
          <w:numId w:val="14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и</w:t>
      </w:r>
      <w:r w:rsidR="008310AF" w:rsidRPr="008E4695">
        <w:rPr>
          <w:rFonts w:asciiTheme="minorBidi" w:hAnsiTheme="minorBidi" w:cstheme="minorBidi"/>
          <w:sz w:val="22"/>
          <w:szCs w:val="22"/>
          <w:lang w:val="ru-RU"/>
        </w:rPr>
        <w:t>здание ДСМО 2024 г.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1777A528" w14:textId="55735978" w:rsidR="00B91726" w:rsidRPr="008E4695" w:rsidRDefault="001617C7" w:rsidP="008E4695">
      <w:pPr>
        <w:numPr>
          <w:ilvl w:val="0"/>
          <w:numId w:val="14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B91726" w:rsidRPr="008E4695">
        <w:rPr>
          <w:rFonts w:asciiTheme="minorBidi" w:hAnsiTheme="minorBidi" w:cstheme="minorBidi"/>
          <w:sz w:val="22"/>
          <w:szCs w:val="22"/>
          <w:lang w:val="ru-RU"/>
        </w:rPr>
        <w:t>роведение региональных учебных курсов по оценке океана в двух регионах (Африка, Карибский бассейн)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6407AD1F" w14:textId="6F11B2BF" w:rsidR="00B91726" w:rsidRPr="008E4695" w:rsidRDefault="001617C7" w:rsidP="008E4695">
      <w:pPr>
        <w:numPr>
          <w:ilvl w:val="0"/>
          <w:numId w:val="14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B91726" w:rsidRPr="008E4695">
        <w:rPr>
          <w:rFonts w:asciiTheme="minorBidi" w:hAnsiTheme="minorBidi" w:cstheme="minorBidi"/>
          <w:sz w:val="22"/>
          <w:szCs w:val="22"/>
          <w:lang w:val="ru-RU"/>
        </w:rPr>
        <w:t>оддержка стратегии образования и информационно-просветительской работы через Руководящий комитет ГЕБКО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158963F1" w14:textId="05EC44D5" w:rsidR="00B91726" w:rsidRPr="008E4695" w:rsidRDefault="001617C7" w:rsidP="008E4695">
      <w:pPr>
        <w:numPr>
          <w:ilvl w:val="0"/>
          <w:numId w:val="14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п</w:t>
      </w:r>
      <w:r w:rsidR="008310AF" w:rsidRPr="008E4695">
        <w:rPr>
          <w:rFonts w:asciiTheme="minorBidi" w:hAnsiTheme="minorBidi" w:cstheme="minorBidi"/>
          <w:sz w:val="22"/>
          <w:szCs w:val="22"/>
          <w:lang w:val="ru-RU"/>
        </w:rPr>
        <w:t>редставление отчетности по показателю 14.1.1 ЦУР, касающемуся эвтрофикации в прибрежных зонах, всеми государствами-членами (или предоставление им соответствующих возможностей) с использованием ИЭПП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35910569" w14:textId="7908FFCB" w:rsidR="00D63245" w:rsidRPr="008E4695" w:rsidRDefault="00D63245" w:rsidP="008E4695">
      <w:pPr>
        <w:pBdr>
          <w:bottom w:val="single" w:sz="4" w:space="1" w:color="auto"/>
        </w:pBdr>
        <w:spacing w:after="240"/>
        <w:jc w:val="both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Функция E </w:t>
      </w:r>
      <w:r w:rsidR="00BE7C65">
        <w:rPr>
          <w:rFonts w:asciiTheme="minorBidi" w:hAnsiTheme="minorBidi" w:cstheme="minorBidi"/>
          <w:b/>
          <w:bCs/>
          <w:sz w:val="22"/>
          <w:szCs w:val="22"/>
          <w:lang w:val="ru-RU"/>
        </w:rPr>
        <w:t>–</w:t>
      </w: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Устойчивое управление и руководство</w:t>
      </w:r>
    </w:p>
    <w:p w14:paraId="597D6E29" w14:textId="3E5E2AE9" w:rsidR="00D81A69" w:rsidRPr="008E4695" w:rsidRDefault="00D81A69" w:rsidP="008E4695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2024-2025 гг.:</w:t>
      </w:r>
    </w:p>
    <w:p w14:paraId="3E1FED51" w14:textId="209C7576" w:rsidR="00D81A69" w:rsidRPr="008E4695" w:rsidRDefault="00D81A69" w:rsidP="008E469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МОК будет опираться на свою ведущую роль в области морского пространственного планирования, оказывая в сотрудничестве с региональными подкомиссиями МОК техническую поддержку на региональном уровне с особым вниманием к Западной/Центральной Африке, западной части Тихого океана и Карибскому региону. Будет инициирована разработка общей стратегии МОК по устойчивому планированию и управлению в сфере океана, а также разработка специальной программы для Десятилетия океана. Будут укрепляться партнерские отношения с ГЭФ, ПРООН и Европейской комиссией в целях внедрения прикладных технологий </w:t>
      </w:r>
      <w:proofErr w:type="spellStart"/>
      <w:r w:rsidRPr="008E4695">
        <w:rPr>
          <w:rFonts w:asciiTheme="minorBidi" w:hAnsiTheme="minorBidi" w:cstheme="minorBidi"/>
          <w:sz w:val="22"/>
          <w:szCs w:val="22"/>
          <w:lang w:val="ru-RU"/>
        </w:rPr>
        <w:t>экосистемно</w:t>
      </w:r>
      <w:proofErr w:type="spellEnd"/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-ориентированного управления на региональном и национальном уровнях. 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lastRenderedPageBreak/>
        <w:t>Будет расширяться участие и повышаться наглядность деятельности МОК в ключевых международных процессах, в частности в Конференции ООН по океану 2025 г., КС-16 КБР, КС-29 и КС-30 РКИК ООН, а также в подготовке договора по БПНЮ. Комиссия переработает свою коммуникационную стратегию, пересмотрит программное заявление и определит приоритетные темы, аудитории и каналы коммуникации, используя возможности опорной инфраструктуры Десятилетия океана. Работа региональных подкомиссий будет усилена за счет налаживания более тесного синергетического взаимодействия с национальными и региональными механизмами разработки политики по вопросам океана и другими соответствующими конечными потребителями результатов научных исследований.</w:t>
      </w:r>
    </w:p>
    <w:p w14:paraId="2F09DB57" w14:textId="563BC708" w:rsidR="00BF19E0" w:rsidRPr="008E4695" w:rsidRDefault="00BF19E0" w:rsidP="008E4695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Примеры целевых показателей:</w:t>
      </w:r>
    </w:p>
    <w:p w14:paraId="556AAF8A" w14:textId="6DA42BF7" w:rsidR="00BF19E0" w:rsidRPr="008E4695" w:rsidRDefault="001617C7" w:rsidP="008E4695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о</w:t>
      </w:r>
      <w:r w:rsidR="00BF19E0" w:rsidRPr="008E4695">
        <w:rPr>
          <w:rFonts w:asciiTheme="minorBidi" w:hAnsiTheme="minorBidi" w:cstheme="minorBidi"/>
          <w:sz w:val="22"/>
          <w:szCs w:val="22"/>
          <w:lang w:val="ru-RU"/>
        </w:rPr>
        <w:t>казание поддержки еще 10 государствам-членам (в том числе 3 МОСРГ и 3 африканским государствам) в осуществлении научно обоснованного управления в сфере океана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  <w:r w:rsidR="00BF19E0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66DCEDCE" w14:textId="745522D3" w:rsidR="00F86A55" w:rsidRPr="008E4695" w:rsidRDefault="001617C7" w:rsidP="008E4695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в</w:t>
      </w:r>
      <w:r w:rsidR="00F86A55" w:rsidRPr="008E4695">
        <w:rPr>
          <w:rFonts w:asciiTheme="minorBidi" w:hAnsiTheme="minorBidi" w:cstheme="minorBidi"/>
          <w:sz w:val="22"/>
          <w:szCs w:val="22"/>
          <w:lang w:val="ru-RU"/>
        </w:rPr>
        <w:t>недрение методологии быстрой оценки МПП в 4 государствах-членах и принятие на этой основе национальных планов работы по официальному оформлению процессов МПП/устойчивого океанического планирования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58CF40F6" w14:textId="5418B706" w:rsidR="006C4F7D" w:rsidRPr="008E4695" w:rsidRDefault="006C4F7D" w:rsidP="008E4695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13E5279F" w14:textId="4CF6C86C" w:rsidR="00BF19E0" w:rsidRPr="008E4695" w:rsidRDefault="001617C7" w:rsidP="008E4695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р</w:t>
      </w:r>
      <w:r w:rsidR="00BF19E0" w:rsidRPr="008E4695">
        <w:rPr>
          <w:rFonts w:asciiTheme="minorBidi" w:hAnsiTheme="minorBidi" w:cstheme="minorBidi"/>
          <w:sz w:val="22"/>
          <w:szCs w:val="22"/>
          <w:lang w:val="ru-RU"/>
        </w:rPr>
        <w:t>азработка международного руководства по включению вопросов изменения климата, охраны природы, а также знаний коренных народов и местного населения в процессы МПП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1AB54BA5" w14:textId="6601F558" w:rsidR="00BF19E0" w:rsidRPr="008E4695" w:rsidRDefault="001617C7" w:rsidP="008E4695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р</w:t>
      </w:r>
      <w:r w:rsidR="00BF19E0" w:rsidRPr="008E4695">
        <w:rPr>
          <w:rFonts w:asciiTheme="minorBidi" w:hAnsiTheme="minorBidi" w:cstheme="minorBidi"/>
          <w:sz w:val="22"/>
          <w:szCs w:val="22"/>
          <w:lang w:val="ru-RU"/>
        </w:rPr>
        <w:t>азработка новой стратегии МОК в области коммуникации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78958371" w14:textId="2863D637" w:rsidR="0016462A" w:rsidRPr="008E4695" w:rsidRDefault="001617C7" w:rsidP="008E4695">
      <w:pPr>
        <w:numPr>
          <w:ilvl w:val="0"/>
          <w:numId w:val="13"/>
        </w:numPr>
        <w:tabs>
          <w:tab w:val="clear" w:pos="567"/>
          <w:tab w:val="clear" w:pos="720"/>
        </w:tabs>
        <w:snapToGrid/>
        <w:spacing w:after="240"/>
        <w:ind w:left="1134" w:hanging="567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м</w:t>
      </w:r>
      <w:r w:rsidR="00BF19E0" w:rsidRPr="008E4695">
        <w:rPr>
          <w:rFonts w:asciiTheme="minorBidi" w:hAnsiTheme="minorBidi" w:cstheme="minorBidi"/>
          <w:sz w:val="22"/>
          <w:szCs w:val="22"/>
          <w:lang w:val="ru-RU"/>
        </w:rPr>
        <w:t>ероприятие высокого уровня, организованное РКИК ООН, КБР и Конференцией ООН по океану в партнерстве с государствами-членами и партнерами (из системы ООН и вне ее).</w:t>
      </w:r>
    </w:p>
    <w:p w14:paraId="0E4BF732" w14:textId="277E2A1B" w:rsidR="00D63245" w:rsidRPr="008E4695" w:rsidRDefault="00D63245" w:rsidP="008E4695">
      <w:pPr>
        <w:pBdr>
          <w:bottom w:val="single" w:sz="4" w:space="1" w:color="auto"/>
        </w:pBdr>
        <w:spacing w:after="240"/>
        <w:jc w:val="both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Ф</w:t>
      </w:r>
      <w:r w:rsidR="00593391"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ункция</w:t>
      </w: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F </w:t>
      </w:r>
      <w:r w:rsid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–</w:t>
      </w: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Развитие потенциала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08BE4162" w14:textId="77777777" w:rsidR="00D63245" w:rsidRPr="008E4695" w:rsidRDefault="00D63245" w:rsidP="008E4695">
      <w:pPr>
        <w:spacing w:after="240"/>
        <w:jc w:val="both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Координация</w:t>
      </w:r>
    </w:p>
    <w:p w14:paraId="579FAA99" w14:textId="4E5DD563" w:rsidR="00D63245" w:rsidRPr="008E4695" w:rsidRDefault="00D63245" w:rsidP="008E4695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2024-2025 гг.:</w:t>
      </w:r>
    </w:p>
    <w:p w14:paraId="2360A539" w14:textId="50D8B0B4" w:rsidR="00D63245" w:rsidRPr="008E4695" w:rsidRDefault="00F16851" w:rsidP="0064063F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Развитие потенциала является важной сквозной функцией, позволяющей всем государствам-членам участвовать в океанических исследованиях и работе соответствующих служб и пользоваться их преимуществами, руководствуясь приоритетами стратегии МОК в области развития потенциала (2023-2030 гг.) и опираясь на платформы Центра МОК по развитию потенциала в области океана и Глобальной академии </w:t>
      </w:r>
      <w:r w:rsidR="0064063F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Океан-инструктор</w:t>
      </w:r>
      <w:r w:rsidR="0064063F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. </w:t>
      </w:r>
    </w:p>
    <w:p w14:paraId="55B4A41B" w14:textId="77777777" w:rsidR="00D63245" w:rsidRPr="008E4695" w:rsidRDefault="00D63245" w:rsidP="008E4695">
      <w:pPr>
        <w:spacing w:after="240"/>
        <w:jc w:val="both"/>
        <w:rPr>
          <w:rFonts w:asciiTheme="minorBidi" w:hAnsiTheme="minorBidi" w:cstheme="minorBidi"/>
          <w:i/>
          <w:iCs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0E0885F0" w14:textId="30E8D381" w:rsidR="00D63245" w:rsidRPr="008E4695" w:rsidRDefault="00D63245" w:rsidP="0064063F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расширен</w:t>
      </w:r>
      <w:r w:rsidR="001617C7" w:rsidRPr="008E4695">
        <w:rPr>
          <w:rFonts w:asciiTheme="minorBidi" w:hAnsiTheme="minorBidi" w:cstheme="minorBidi"/>
          <w:sz w:val="22"/>
          <w:szCs w:val="22"/>
          <w:lang w:val="ru-RU"/>
        </w:rPr>
        <w:t>ие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деятельност</w:t>
      </w:r>
      <w:r w:rsidR="001617C7" w:rsidRPr="008E4695">
        <w:rPr>
          <w:rFonts w:asciiTheme="minorBidi" w:hAnsiTheme="minorBidi" w:cstheme="minorBidi"/>
          <w:sz w:val="22"/>
          <w:szCs w:val="22"/>
          <w:lang w:val="ru-RU"/>
        </w:rPr>
        <w:t>и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Центра МОК по развитию потенциала в области океана с целью практического сопоставления потребностей и возможностей и содействия выявлению возможностей для совместной работы и партнерства</w:t>
      </w:r>
      <w:r w:rsidR="001617C7"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780711C4" w14:textId="56ABF20F" w:rsidR="00D63245" w:rsidRPr="008E4695" w:rsidRDefault="001617C7" w:rsidP="0064063F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р</w:t>
      </w:r>
      <w:r w:rsidR="00D63245" w:rsidRPr="008E4695">
        <w:rPr>
          <w:rFonts w:asciiTheme="minorBidi" w:hAnsiTheme="minorBidi" w:cstheme="minorBidi"/>
          <w:sz w:val="22"/>
          <w:szCs w:val="22"/>
          <w:lang w:val="ru-RU"/>
        </w:rPr>
        <w:t>егулярные заседания Группы экспертов по развитию потенциала будут направлять осуществление мероприятий, разработанных в тесном сотрудничестве с секретариатами региональных вспомогательных органов, а также с глобальными программами и техническими вспомогательными органами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42417447" w14:textId="3B53AFC7" w:rsidR="00D63245" w:rsidRPr="008E4695" w:rsidRDefault="001617C7" w:rsidP="0064063F">
      <w:pPr>
        <w:pStyle w:val="ListParagraph"/>
        <w:numPr>
          <w:ilvl w:val="0"/>
          <w:numId w:val="24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lastRenderedPageBreak/>
        <w:t>а</w:t>
      </w:r>
      <w:r w:rsidR="00D63245" w:rsidRPr="008E4695">
        <w:rPr>
          <w:rFonts w:asciiTheme="minorBidi" w:hAnsiTheme="minorBidi" w:cstheme="minorBidi"/>
          <w:sz w:val="22"/>
          <w:szCs w:val="22"/>
          <w:lang w:val="ru-RU"/>
        </w:rPr>
        <w:t>ктивная популяризация и информационно-разъяснительная работа с целью повышения наглядности деятельности МОК в области развития потенциала, включая публикацию брошюры о стратегии РП, аналитических справок, брошюр и других коммуникационных материалов.</w:t>
      </w:r>
    </w:p>
    <w:p w14:paraId="163AA35B" w14:textId="0F135B3A" w:rsidR="007E2C44" w:rsidRPr="008E4695" w:rsidRDefault="002E3584" w:rsidP="008E4695">
      <w:pPr>
        <w:pBdr>
          <w:bottom w:val="single" w:sz="4" w:space="1" w:color="auto"/>
        </w:pBdr>
        <w:tabs>
          <w:tab w:val="clear" w:pos="567"/>
        </w:tabs>
        <w:snapToGrid/>
        <w:spacing w:after="240"/>
        <w:rPr>
          <w:rFonts w:asciiTheme="minorBidi" w:eastAsia="Times New Roman" w:hAnsiTheme="minorBidi" w:cstheme="minorBidi"/>
          <w:b/>
          <w:bCs/>
          <w:sz w:val="22"/>
          <w:szCs w:val="22"/>
        </w:rPr>
      </w:pP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Глобальный приоритет «Африка»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62999D7E" w14:textId="0BCEF84D" w:rsidR="007E2C44" w:rsidRPr="008E4695" w:rsidRDefault="00562A60" w:rsidP="0064063F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В 2022-2023 гг. были подготовлены три основных стратегических рамочных документа, заложивших основу для будущей работы:</w:t>
      </w:r>
    </w:p>
    <w:p w14:paraId="3A3BD6E5" w14:textId="3B9313A1" w:rsidR="007E2C44" w:rsidRPr="008E4695" w:rsidRDefault="007E2C44" w:rsidP="0064063F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План действий по проведению Десятилетия океана в Африке, разработанный в рамках активного процесса, основанного на широком участии, был представлен в мае 2022 г., в нем были определены три приоритетные темы, соответствующие целям флагманской программы 5 по приоритету </w:t>
      </w:r>
      <w:r w:rsidR="0064063F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Африка</w:t>
      </w:r>
      <w:r w:rsidR="0064063F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. Рамки устойчивого управления в сфере океана будут разработаны к концу 2024 г.</w:t>
      </w:r>
    </w:p>
    <w:p w14:paraId="24AFED27" w14:textId="36879A66" w:rsidR="007E2C44" w:rsidRPr="008E4695" w:rsidRDefault="007E2C44" w:rsidP="0064063F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Ассамблея МОК приняла стратегию МОК в области развития потенциала на 2023-2029</w:t>
      </w:r>
      <w:r w:rsidR="001617C7" w:rsidRPr="008E4695">
        <w:rPr>
          <w:rFonts w:asciiTheme="minorBidi" w:hAnsiTheme="minorBidi" w:cstheme="minorBidi"/>
          <w:sz w:val="22"/>
          <w:szCs w:val="22"/>
          <w:lang w:val="ru-RU"/>
        </w:rPr>
        <w:t> 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гг., которая реализуется на национальном и региональном уровнях в рамках системы подготовки кадров Глобальной академии </w:t>
      </w:r>
      <w:r w:rsidR="0064063F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Океан-инструктор</w:t>
      </w:r>
      <w:r w:rsidR="0064063F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, при поддержке целенаправленных мероприятий, число которых выросло благодаря финансированию НОРАД, и программы повышения грамотности в связанных с океаном вопросах.</w:t>
      </w:r>
    </w:p>
    <w:p w14:paraId="0C29C278" w14:textId="32133FF6" w:rsidR="007E2C44" w:rsidRPr="008E4695" w:rsidRDefault="001617C7" w:rsidP="0064063F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Благодаря стартовым инвестициям правительства Фландрии (Королевство Бельгия) в размере 1,1 млн. долл. был создан н</w:t>
      </w:r>
      <w:r w:rsidR="007E2C44" w:rsidRPr="008E4695">
        <w:rPr>
          <w:rFonts w:asciiTheme="minorBidi" w:hAnsiTheme="minorBidi" w:cstheme="minorBidi"/>
          <w:sz w:val="22"/>
          <w:szCs w:val="22"/>
          <w:lang w:val="ru-RU"/>
        </w:rPr>
        <w:t>овый Фонд Десятилетия океана по развитию потенциала,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который</w:t>
      </w:r>
      <w:r w:rsidR="007E2C44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призван содействовать укреплению потенциала отдельных лиц и учреждений, участвующих в проведении Десятилетия океана, на основе гибкого и ориентированного на спрос подхода.</w:t>
      </w:r>
    </w:p>
    <w:p w14:paraId="22A843E9" w14:textId="5CEB1826" w:rsidR="007E2C44" w:rsidRPr="008E4695" w:rsidRDefault="0029054D" w:rsidP="00A1624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Объем выделенных в документе 42 C/5 на глобальный приоритет </w:t>
      </w:r>
      <w:r w:rsidR="00A16240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Африка</w:t>
      </w:r>
      <w:r w:rsidR="00A16240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средств вырос на 79% по сравнению с документом 41 C/5 (5,6 млн. долл.) и составляет 26% КБР МОК по сравнению с 22% в документе 41 C/5.</w:t>
      </w:r>
    </w:p>
    <w:p w14:paraId="165F488D" w14:textId="043611FB" w:rsidR="00F934C1" w:rsidRPr="008E4695" w:rsidRDefault="00F934C1" w:rsidP="00A1624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Секретариат Подкомиссии МОК для Африки и прилегающих островных государств (Бюро ЮНЕСКО в Найроби) был укреплен второй штатной должностью уровня Р-3. В Бюро также будет располагаться региональный координационный центр Десятилетия.</w:t>
      </w:r>
    </w:p>
    <w:p w14:paraId="1C5CF6A7" w14:textId="7BC75F45" w:rsidR="00F934C1" w:rsidRPr="008E4695" w:rsidRDefault="00F934C1" w:rsidP="00A1624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На очереди разработка нашей крупной программы для Десятилетия океана под названием </w:t>
      </w:r>
      <w:r w:rsidR="00A16240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Наука и знания для жизнестойкой и устойчивой экономики океана в Африке</w:t>
      </w:r>
      <w:r w:rsidR="00A16240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, которая состоит из следующих четырех компонентов: </w:t>
      </w:r>
    </w:p>
    <w:p w14:paraId="356F1572" w14:textId="72E1BE3F" w:rsidR="00F934C1" w:rsidRPr="008E4695" w:rsidRDefault="00F934C1" w:rsidP="00A16240">
      <w:pPr>
        <w:pStyle w:val="ListParagraph"/>
        <w:numPr>
          <w:ilvl w:val="0"/>
          <w:numId w:val="11"/>
        </w:numPr>
        <w:tabs>
          <w:tab w:val="clear" w:pos="567"/>
        </w:tabs>
        <w:snapToGrid/>
        <w:spacing w:after="240"/>
        <w:ind w:left="1134" w:hanging="578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устойчивое управление морскими ресурсами, </w:t>
      </w:r>
    </w:p>
    <w:p w14:paraId="019699C6" w14:textId="77777777" w:rsidR="00F934C1" w:rsidRPr="008E4695" w:rsidRDefault="00F934C1" w:rsidP="00A16240">
      <w:pPr>
        <w:pStyle w:val="ListParagraph"/>
        <w:numPr>
          <w:ilvl w:val="0"/>
          <w:numId w:val="11"/>
        </w:numPr>
        <w:tabs>
          <w:tab w:val="clear" w:pos="567"/>
        </w:tabs>
        <w:snapToGrid/>
        <w:spacing w:after="240"/>
        <w:ind w:left="1134" w:hanging="578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изменение климата и морское биоразнообразие, </w:t>
      </w:r>
    </w:p>
    <w:p w14:paraId="0995EEDD" w14:textId="77777777" w:rsidR="00F934C1" w:rsidRPr="008E4695" w:rsidRDefault="00F934C1" w:rsidP="00A16240">
      <w:pPr>
        <w:pStyle w:val="ListParagraph"/>
        <w:numPr>
          <w:ilvl w:val="0"/>
          <w:numId w:val="11"/>
        </w:numPr>
        <w:tabs>
          <w:tab w:val="clear" w:pos="567"/>
        </w:tabs>
        <w:snapToGrid/>
        <w:spacing w:after="240"/>
        <w:ind w:left="1134" w:hanging="578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решение проблемы загрязнения океана в интересах улучшения здоровья людей, </w:t>
      </w:r>
    </w:p>
    <w:p w14:paraId="57F95506" w14:textId="62AE52FE" w:rsidR="00F934C1" w:rsidRPr="008E4695" w:rsidRDefault="00F934C1" w:rsidP="00A16240">
      <w:pPr>
        <w:pStyle w:val="ListParagraph"/>
        <w:numPr>
          <w:ilvl w:val="0"/>
          <w:numId w:val="11"/>
        </w:numPr>
        <w:tabs>
          <w:tab w:val="clear" w:pos="567"/>
        </w:tabs>
        <w:snapToGrid/>
        <w:spacing w:after="240"/>
        <w:ind w:left="1134" w:hanging="578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экстремальные явления и снижение риска бедствий. Для Африки будет представлена новая учебная программа по совместному проектированию с целью накопления опыта и укрепления потенциала для разработки мероприятий Десятилетия, проводимых под руководством африканских стран. </w:t>
      </w:r>
    </w:p>
    <w:p w14:paraId="0C6E4ED1" w14:textId="77777777" w:rsidR="00F934C1" w:rsidRPr="008E4695" w:rsidRDefault="00F934C1" w:rsidP="00A16240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after="240"/>
        <w:ind w:left="0" w:firstLine="0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Продолжается сотрудничество с </w:t>
      </w:r>
      <w:proofErr w:type="spellStart"/>
      <w:r w:rsidRPr="008E4695">
        <w:rPr>
          <w:rFonts w:asciiTheme="minorBidi" w:hAnsiTheme="minorBidi" w:cstheme="minorBidi"/>
          <w:sz w:val="22"/>
          <w:szCs w:val="22"/>
          <w:lang w:val="ru-RU"/>
        </w:rPr>
        <w:t>Бельмонтским</w:t>
      </w:r>
      <w:proofErr w:type="spellEnd"/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форумом в поисках новых возможностей финансирования мероприятий Десятилетия океана в Африке.</w:t>
      </w:r>
    </w:p>
    <w:p w14:paraId="67318E47" w14:textId="683B7C9E" w:rsidR="00F934C1" w:rsidRPr="008E4695" w:rsidRDefault="00F934C1" w:rsidP="00E75C56">
      <w:pPr>
        <w:keepNext/>
        <w:spacing w:after="240"/>
        <w:jc w:val="both"/>
        <w:rPr>
          <w:rFonts w:asciiTheme="minorBidi" w:eastAsia="Times New Roman" w:hAnsiTheme="minorBidi" w:cstheme="minorBidi"/>
          <w:i/>
          <w:iCs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lastRenderedPageBreak/>
        <w:t>Задачи на 2024-2025 гг.:</w:t>
      </w:r>
    </w:p>
    <w:p w14:paraId="732C2636" w14:textId="6D5E89DD" w:rsidR="00F934C1" w:rsidRPr="008E4695" w:rsidRDefault="00FE4C17" w:rsidP="00E75C56">
      <w:pPr>
        <w:pStyle w:val="ListParagraph"/>
        <w:keepNext/>
        <w:numPr>
          <w:ilvl w:val="0"/>
          <w:numId w:val="10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u w:val="single"/>
          <w:lang w:val="ru-RU"/>
        </w:rPr>
        <w:t>д</w:t>
      </w:r>
      <w:r w:rsidR="00F934C1" w:rsidRPr="008E4695">
        <w:rPr>
          <w:rFonts w:asciiTheme="minorBidi" w:hAnsiTheme="minorBidi" w:cstheme="minorBidi"/>
          <w:sz w:val="22"/>
          <w:szCs w:val="22"/>
          <w:u w:val="single"/>
          <w:lang w:val="ru-RU"/>
        </w:rPr>
        <w:t>анные и наблюдения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м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ы не можем управлять тем, что не можем измерить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: еще 26 государств-членов получат поддержку в области наблюдений за океаном и управления данными, что будет способствовать облегчению доступа регионального сообщества специалистов-практиков к глобальной океанографической информации, данным и информационным продуктам в интересах управления, в том числе с учетом знаний коренного и местного населения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7FC2DF72" w14:textId="2A880FF6" w:rsidR="00F934C1" w:rsidRPr="008E4695" w:rsidRDefault="00FE4C17" w:rsidP="00A16240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д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альнейшее развитие Африканской системы наблюдений за океаном в целях информационного обеспечения национальных стратегий в области 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«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голубой экономики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, сохранения морской среды и реагирования на изменение климата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7203261A" w14:textId="4D607F0C" w:rsidR="00F934C1" w:rsidRPr="008E4695" w:rsidRDefault="00FE4C17" w:rsidP="00A16240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u w:val="single"/>
          <w:lang w:val="ru-RU"/>
        </w:rPr>
        <w:t>у</w:t>
      </w:r>
      <w:r w:rsidR="00F934C1" w:rsidRPr="008E4695">
        <w:rPr>
          <w:rFonts w:asciiTheme="minorBidi" w:hAnsiTheme="minorBidi" w:cstheme="minorBidi"/>
          <w:sz w:val="22"/>
          <w:szCs w:val="22"/>
          <w:u w:val="single"/>
          <w:lang w:val="ru-RU"/>
        </w:rPr>
        <w:t>стойчивая экономика океана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: поддержка 10-15 стран в проведении семинаров по морскому пространственному планированию (МПП) и экспериментальное трансграничное сотрудничество в области МПП в регионе Гвинейского залива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7DD99FDD" w14:textId="40D91E71" w:rsidR="00F934C1" w:rsidRPr="008E4695" w:rsidRDefault="00FE4C17" w:rsidP="00A16240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у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чреждение регулярно проводимого Африканского форума по МПП для обмена опытом и укрепления потенциала специалистов по МПП в этом регионе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20D6DB32" w14:textId="034646CE" w:rsidR="00F934C1" w:rsidRPr="008E4695" w:rsidRDefault="00FE4C17" w:rsidP="00A16240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u w:val="single"/>
          <w:lang w:val="ru-RU"/>
        </w:rPr>
        <w:t>р</w:t>
      </w:r>
      <w:r w:rsidR="00F934C1" w:rsidRPr="008E4695">
        <w:rPr>
          <w:rFonts w:asciiTheme="minorBidi" w:hAnsiTheme="minorBidi" w:cstheme="minorBidi"/>
          <w:sz w:val="22"/>
          <w:szCs w:val="22"/>
          <w:u w:val="single"/>
          <w:lang w:val="ru-RU"/>
        </w:rPr>
        <w:t>аннее предупреждение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: повышение готовности и </w:t>
      </w:r>
      <w:r w:rsidR="00590D7B" w:rsidRPr="008E4695">
        <w:rPr>
          <w:rFonts w:asciiTheme="minorBidi" w:hAnsiTheme="minorBidi" w:cstheme="minorBidi"/>
          <w:sz w:val="22"/>
          <w:szCs w:val="22"/>
          <w:lang w:val="ru-RU"/>
        </w:rPr>
        <w:t>обеспечение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устойчивости еще 5 государств-членов к рискам цунами и другим связанным с океаном опасным явлениям, участие в программе сертификации готовности к цунами подверженных такому риску общин в еще по меньшей мере 5 африканских странах и 10 островных государствах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6DA3D505" w14:textId="0B065667" w:rsidR="00F934C1" w:rsidRPr="008E4695" w:rsidRDefault="00FE4C17" w:rsidP="00A16240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u w:val="single"/>
          <w:lang w:val="ru-RU"/>
        </w:rPr>
        <w:t>р</w:t>
      </w:r>
      <w:r w:rsidR="00F934C1" w:rsidRPr="008E4695">
        <w:rPr>
          <w:rFonts w:asciiTheme="minorBidi" w:hAnsiTheme="minorBidi" w:cstheme="minorBidi"/>
          <w:sz w:val="22"/>
          <w:szCs w:val="22"/>
          <w:u w:val="single"/>
          <w:lang w:val="ru-RU"/>
        </w:rPr>
        <w:t>азвитие потенциала: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Глобальная академия 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«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Океан-инструктор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будет расширять свою сеть учебных центров в Африке и в полной мере использовать региональный и местный экспертный потенциал для проведения ориентированных на удовлетворение конкретных потребностей учебных курсов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41300213" w14:textId="1B7DAED9" w:rsidR="00F934C1" w:rsidRPr="008E4695" w:rsidRDefault="00FE4C17" w:rsidP="00A16240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р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егиональные инициативы по адаптации к изменению климата, включая подготовку аналитических записок в поддержку участия африканских делегатов в КС, а также содействие в подготовке региональных предложений через ГЭФ/Фонд природы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69CC640C" w14:textId="6391C59C" w:rsidR="00F934C1" w:rsidRPr="008E4695" w:rsidRDefault="00FE4C17" w:rsidP="00A16240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р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егиональные океанографические экспедиции с использованием южноафриканского океанографического исследовательского судна 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«</w:t>
      </w:r>
      <w:proofErr w:type="spellStart"/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Агульяс</w:t>
      </w:r>
      <w:proofErr w:type="spellEnd"/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II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, кенийского океанографического исследовательского судна 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«</w:t>
      </w:r>
      <w:proofErr w:type="spellStart"/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Мтафити</w:t>
      </w:r>
      <w:proofErr w:type="spellEnd"/>
      <w:r w:rsidR="00590D7B"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и норвежского судна 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«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д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noBreakHyphen/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р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 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Фритьоф Нансен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»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>, находящегося в ведении ФАО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612715B2" w14:textId="332A4923" w:rsidR="00F934C1" w:rsidRPr="008E4695" w:rsidRDefault="00F934C1" w:rsidP="00A16240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предоставление доступа к многоязычным ресурсам и программам профессиональной подготовки в области повышения грамотности в связанных с океаном вопросах для еще </w:t>
      </w:r>
      <w:r w:rsidR="00FE4C17" w:rsidRPr="008E4695">
        <w:rPr>
          <w:rFonts w:asciiTheme="minorBidi" w:hAnsiTheme="minorBidi" w:cstheme="minorBidi"/>
          <w:sz w:val="22"/>
          <w:szCs w:val="22"/>
          <w:lang w:val="ru-RU"/>
        </w:rPr>
        <w:t xml:space="preserve">как минимум 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5 государств-членов</w:t>
      </w:r>
      <w:r w:rsidR="00FE4C17"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337838BD" w14:textId="5631BEE3" w:rsidR="00F934C1" w:rsidRPr="008E4695" w:rsidRDefault="00FE4C17" w:rsidP="00A16240">
      <w:pPr>
        <w:pStyle w:val="ListParagraph"/>
        <w:numPr>
          <w:ilvl w:val="0"/>
          <w:numId w:val="10"/>
        </w:numPr>
        <w:tabs>
          <w:tab w:val="clear" w:pos="567"/>
        </w:tabs>
        <w:snapToGrid/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д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альнейшее расширение при поддержке специального координатора Сети молодых специалистов в области океана (центры которой уже работают в четырех странах </w:t>
      </w:r>
      <w:r w:rsidR="006B5AD9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Нигерии, Марокко, Сенегале и Того </w:t>
      </w:r>
      <w:r w:rsidR="006B5AD9">
        <w:rPr>
          <w:rFonts w:asciiTheme="minorBidi" w:hAnsiTheme="minorBidi" w:cstheme="minorBidi"/>
          <w:sz w:val="22"/>
          <w:szCs w:val="22"/>
          <w:lang w:val="ru-RU"/>
        </w:rPr>
        <w:t>–</w:t>
      </w:r>
      <w:r w:rsidR="00F934C1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при поддержке НОРАД).</w:t>
      </w:r>
    </w:p>
    <w:p w14:paraId="0BEB3378" w14:textId="55C55922" w:rsidR="00125382" w:rsidRPr="008E4695" w:rsidRDefault="00125382" w:rsidP="00590D7B">
      <w:pPr>
        <w:keepNext/>
        <w:pBdr>
          <w:bottom w:val="single" w:sz="4" w:space="1" w:color="auto"/>
        </w:pBdr>
        <w:tabs>
          <w:tab w:val="clear" w:pos="567"/>
        </w:tabs>
        <w:snapToGrid/>
        <w:spacing w:after="240"/>
        <w:rPr>
          <w:rFonts w:asciiTheme="minorBidi" w:eastAsia="Times New Roman" w:hAnsiTheme="minorBidi" w:cstheme="minorBidi"/>
          <w:b/>
          <w:bCs/>
          <w:sz w:val="22"/>
          <w:szCs w:val="22"/>
        </w:rPr>
      </w:pP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М</w:t>
      </w:r>
      <w:r w:rsidR="00BE7C65"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алые островные развивающиеся государства</w:t>
      </w:r>
    </w:p>
    <w:p w14:paraId="7A562A70" w14:textId="5AE37F2D" w:rsidR="00125382" w:rsidRPr="008E4695" w:rsidRDefault="00125382" w:rsidP="00590D7B">
      <w:pPr>
        <w:pStyle w:val="ListParagraph"/>
        <w:keepNext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Запланировано увеличение бюджета на мероприятия по поддержке МОСРГ на 3,3 млн. долл</w:t>
      </w:r>
      <w:r w:rsidR="00BE7C65">
        <w:rPr>
          <w:rFonts w:asciiTheme="minorBidi" w:hAnsiTheme="minorBidi" w:cstheme="minorBidi"/>
          <w:sz w:val="22"/>
          <w:szCs w:val="22"/>
          <w:lang w:val="ru-RU"/>
        </w:rPr>
        <w:t>аров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(+46% по сравнению с документом 41 С/5). Предлагается создать новую международную должность уровня P-3 для усиления деятельности в интересах тихоокеанских МОСРГ, а также проектную должность для стран Карибского бассейна.</w:t>
      </w:r>
    </w:p>
    <w:p w14:paraId="618A7C4D" w14:textId="1011BCC5" w:rsidR="00125382" w:rsidRPr="008E4695" w:rsidRDefault="00125382" w:rsidP="008E4695">
      <w:pPr>
        <w:spacing w:after="240"/>
        <w:jc w:val="both"/>
        <w:rPr>
          <w:rFonts w:asciiTheme="minorBidi" w:hAnsiTheme="minorBidi" w:cstheme="minorBidi"/>
          <w:i/>
          <w:iCs/>
          <w:color w:val="000000"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Задачи на 2024-2025 гг.:</w:t>
      </w:r>
    </w:p>
    <w:p w14:paraId="69EFE580" w14:textId="32C9B575" w:rsidR="00125382" w:rsidRPr="008E4695" w:rsidRDefault="00125382" w:rsidP="00590D7B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Альянсы с партнерскими организациями в регионах Атлантического и Тихого океанов обеспечат охват океанических бассейнов, не относящихся к компетенции региональных вспомогательных органов МОК. Целевые инвестиции позволят применять индивидуальные подходы к развитию потенциала с учетом потребностей и приоритетов конкретных МОСРГ, способствуя реализации оперативной стратегии ЮНЕСКО в интересах МОСРГ (2023-2029 гг.) и соответствующих программ ускоренного развития. В МОСРГ будет значительно усилена работа по повышению грамотности в связанных с океаном вопросах и по </w:t>
      </w:r>
      <w:proofErr w:type="spellStart"/>
      <w:r w:rsidRPr="008E4695">
        <w:rPr>
          <w:rFonts w:asciiTheme="minorBidi" w:hAnsiTheme="minorBidi" w:cstheme="minorBidi"/>
          <w:sz w:val="22"/>
          <w:szCs w:val="22"/>
          <w:lang w:val="ru-RU"/>
        </w:rPr>
        <w:t>межсекторальной</w:t>
      </w:r>
      <w:proofErr w:type="spellEnd"/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программе IP2.</w:t>
      </w:r>
    </w:p>
    <w:p w14:paraId="5BC2EB7E" w14:textId="713CBC9A" w:rsidR="00125382" w:rsidRPr="008E4695" w:rsidRDefault="00125382" w:rsidP="00590D7B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Уделяя особое внимание устойчивости перед лицом цунами и других связанных с океаном опасных явлений, мы ставим перед собой цель обеспечить, чтобы к 2030 г. все подверженные риску общины в регионах Карибского бассейна, Тихого океана, Индийского океана, Средиземного моря и северо-восточной части Атлантического океана были признаны готовыми к цунами. Вклад МОК в реализацию новой инициативы 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Голубая мудрость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(содействие учету знаний местного населения и коренных народов в работе по сохранению океана и водных ресурсов) будет в значительной степени ориентирован на МОСРГ:</w:t>
      </w:r>
    </w:p>
    <w:p w14:paraId="748A9A15" w14:textId="78C52021" w:rsidR="00125382" w:rsidRPr="008E4695" w:rsidRDefault="00125382" w:rsidP="00590D7B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еще 10 МОСРГ получат поддержку в проведении наблюдений за океаном и управлении данными с помощью Глобальной системы наблюдений за океаном (ГСНО) и Системы океанографических данных и информации МОК (ОДИС)</w:t>
      </w:r>
      <w:r w:rsidR="00FE4C17"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04461776" w14:textId="54CBC07B" w:rsidR="00125382" w:rsidRPr="008E4695" w:rsidRDefault="00125382" w:rsidP="00590D7B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еще в 10 МОСРГ будет повышена готовность и устойчивость к цунами и другим связанным с океаном опасным явлениям</w:t>
      </w:r>
      <w:r w:rsidR="00FE4C17"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0FFEB8DA" w14:textId="27A40527" w:rsidR="00125382" w:rsidRPr="008E4695" w:rsidRDefault="00125382" w:rsidP="00590D7B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еще в 10 МОСРГ как минимум одна община получит сертификат готовности к цунами</w:t>
      </w:r>
      <w:r w:rsidR="00FE4C17" w:rsidRPr="008E4695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1AC85D88" w14:textId="6BC23681" w:rsidR="00125382" w:rsidRPr="008E4695" w:rsidRDefault="00125382" w:rsidP="00590D7B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МОК будет руководить работой по программе ускоренного развития 2 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Укрепление потенциала МОСРГ в области устойчивых знаний об океане, пространственного планирования и управления водными ресурсами в поддержку роста их </w:t>
      </w:r>
      <w:r w:rsidR="00BE7C65">
        <w:rPr>
          <w:rFonts w:asciiTheme="minorBidi" w:hAnsiTheme="minorBidi" w:cstheme="minorBidi"/>
          <w:sz w:val="22"/>
          <w:szCs w:val="22"/>
          <w:lang w:val="ru-RU"/>
        </w:rPr>
        <w:t>"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голубой" экономики</w:t>
      </w:r>
      <w:r w:rsidR="00590D7B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оперативной стратегии ЮНЕСКО в интересах МОСРГ на 2023-2029 гг.</w:t>
      </w:r>
    </w:p>
    <w:p w14:paraId="36C8D167" w14:textId="12822549" w:rsidR="00125382" w:rsidRPr="008E4695" w:rsidRDefault="00125382" w:rsidP="00590D7B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Эта рамочная программа обеспечит поддержку МОСРГ в развитии и внедрении устойчивого планирования и управления в сфере океана и водных ресурсов в контексте Десятилетия океана, а также будет содействовать межрегиональному и внутрирегиональному сотрудничеству, обменам и обучению между МОСРГ.</w:t>
      </w:r>
    </w:p>
    <w:p w14:paraId="5B65FC92" w14:textId="35F112E6" w:rsidR="00125382" w:rsidRPr="008E4695" w:rsidRDefault="00125382" w:rsidP="008E4695">
      <w:pPr>
        <w:spacing w:after="240"/>
        <w:jc w:val="both"/>
        <w:rPr>
          <w:rFonts w:asciiTheme="minorBidi" w:hAnsiTheme="minorBidi" w:cstheme="minorBidi"/>
          <w:i/>
          <w:iCs/>
          <w:color w:val="000000"/>
          <w:sz w:val="22"/>
          <w:szCs w:val="22"/>
        </w:rPr>
      </w:pPr>
      <w:r w:rsidRPr="008E4695">
        <w:rPr>
          <w:rFonts w:asciiTheme="minorBidi" w:hAnsiTheme="minorBidi" w:cstheme="minorBidi"/>
          <w:i/>
          <w:iCs/>
          <w:sz w:val="22"/>
          <w:szCs w:val="22"/>
          <w:lang w:val="ru-RU"/>
        </w:rPr>
        <w:t>Ключевые результаты:</w:t>
      </w:r>
    </w:p>
    <w:p w14:paraId="7297563C" w14:textId="3627527E" w:rsidR="00125382" w:rsidRPr="008E4695" w:rsidRDefault="00FE4C17" w:rsidP="00590D7B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р</w:t>
      </w:r>
      <w:r w:rsidR="00125382" w:rsidRPr="008E4695">
        <w:rPr>
          <w:rFonts w:asciiTheme="minorBidi" w:hAnsiTheme="minorBidi" w:cstheme="minorBidi"/>
          <w:sz w:val="22"/>
          <w:szCs w:val="22"/>
          <w:lang w:val="ru-RU"/>
        </w:rPr>
        <w:t>азработка в МОСРГ программы устойчивого планирования в сфере океана в контексте реализации Программы Десятилетия океана по устойчивому планированию в сфере океана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32D43CE6" w14:textId="323F6C34" w:rsidR="00125382" w:rsidRPr="008E4695" w:rsidRDefault="00FE4C17" w:rsidP="00590D7B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с</w:t>
      </w:r>
      <w:r w:rsidR="00125382" w:rsidRPr="008E4695">
        <w:rPr>
          <w:rFonts w:asciiTheme="minorBidi" w:hAnsiTheme="minorBidi" w:cstheme="minorBidi"/>
          <w:sz w:val="22"/>
          <w:szCs w:val="22"/>
          <w:lang w:val="ru-RU"/>
        </w:rPr>
        <w:t xml:space="preserve">оздание и поддержка региональных рамочных систем знаний коренных народов и местного населения (ЗКМ) для обеспечения всестороннего участия носителей </w:t>
      </w:r>
      <w:r w:rsidR="00125382" w:rsidRPr="008E4695">
        <w:rPr>
          <w:rFonts w:asciiTheme="minorBidi" w:hAnsiTheme="minorBidi" w:cstheme="minorBidi"/>
          <w:sz w:val="22"/>
          <w:szCs w:val="22"/>
          <w:lang w:val="ru-RU"/>
        </w:rPr>
        <w:lastRenderedPageBreak/>
        <w:t>ЗКМ в Десятилетии океана и организации обменов и сотрудничества в рамках альтернативных систем знаний в дополнение к наукам об океане в интересах устойчивого управления в сфере океана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13311C33" w14:textId="69F9BDAA" w:rsidR="00125382" w:rsidRPr="008E4695" w:rsidRDefault="00FE4C17" w:rsidP="00590D7B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color w:val="000000"/>
          <w:sz w:val="22"/>
          <w:szCs w:val="22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р</w:t>
      </w:r>
      <w:r w:rsidR="00125382" w:rsidRPr="008E4695">
        <w:rPr>
          <w:rFonts w:asciiTheme="minorBidi" w:hAnsiTheme="minorBidi" w:cstheme="minorBidi"/>
          <w:sz w:val="22"/>
          <w:szCs w:val="22"/>
          <w:lang w:val="ru-RU"/>
        </w:rPr>
        <w:t>азработка и осуществление новых инициатив по РП для МОСРГ через Фонд развития потенциала Десятилетия океана и секцию МОК по развитию потенциала (РП)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5E137F6E" w14:textId="450B1CB2" w:rsidR="00125382" w:rsidRPr="008E4695" w:rsidRDefault="00FE4C17" w:rsidP="00590D7B">
      <w:pPr>
        <w:pStyle w:val="ListParagraph"/>
        <w:numPr>
          <w:ilvl w:val="0"/>
          <w:numId w:val="24"/>
        </w:numPr>
        <w:tabs>
          <w:tab w:val="clear" w:pos="567"/>
        </w:tabs>
        <w:spacing w:after="240"/>
        <w:ind w:left="1134" w:hanging="567"/>
        <w:contextualSpacing w:val="0"/>
        <w:jc w:val="both"/>
        <w:rPr>
          <w:rFonts w:asciiTheme="minorBidi" w:hAnsiTheme="minorBidi" w:cstheme="minorBidi"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с</w:t>
      </w:r>
      <w:r w:rsidR="00125382" w:rsidRPr="008E4695">
        <w:rPr>
          <w:rFonts w:asciiTheme="minorBidi" w:hAnsiTheme="minorBidi" w:cstheme="minorBidi"/>
          <w:sz w:val="22"/>
          <w:szCs w:val="22"/>
          <w:lang w:val="ru-RU"/>
        </w:rPr>
        <w:t>овместная подготовка и проведение нового форума по обмену и сотрудничеству между МОСРГ в рамках Десятилетия океана в целях содействия сотрудничеству на уровне МОСРГ.</w:t>
      </w:r>
    </w:p>
    <w:p w14:paraId="0F3636DB" w14:textId="67C76E78" w:rsidR="0009725E" w:rsidRPr="008E4695" w:rsidRDefault="00176C28" w:rsidP="008E4695">
      <w:pPr>
        <w:tabs>
          <w:tab w:val="clear" w:pos="567"/>
        </w:tabs>
        <w:autoSpaceDE w:val="0"/>
        <w:autoSpaceDN w:val="0"/>
        <w:adjustRightInd w:val="0"/>
        <w:snapToGrid/>
        <w:spacing w:after="240"/>
        <w:jc w:val="center"/>
        <w:rPr>
          <w:rFonts w:asciiTheme="minorBidi" w:hAnsiTheme="minorBidi" w:cstheme="minorBidi"/>
          <w:b/>
          <w:bCs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СПЕЦИАЛЬНЫЙ СЧЕТ ДЛЯ ИСПОЛЬЗОВАНИЯ ВЗНОСА США В 2023 г.</w:t>
      </w:r>
    </w:p>
    <w:p w14:paraId="7BB0C3AE" w14:textId="3F39C25A" w:rsidR="009631B8" w:rsidRPr="008E4695" w:rsidRDefault="00A92A14" w:rsidP="00976004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Поскольку США вернулись в состав ЮНЕСКО с 10 июля 2023 г., МОК может также воспользоваться суммой в 1,5 млн</w:t>
      </w:r>
      <w:r w:rsidR="008E1617" w:rsidRPr="008E1617">
        <w:rPr>
          <w:rFonts w:asciiTheme="minorBidi" w:hAnsiTheme="minorBidi" w:cstheme="minorBidi"/>
          <w:sz w:val="22"/>
          <w:szCs w:val="22"/>
          <w:lang w:val="ru-RU"/>
        </w:rPr>
        <w:t>.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долл. из взноса США в ЮНЕСКО за период с 10 июля по 31</w:t>
      </w:r>
      <w:r w:rsidR="00976004">
        <w:rPr>
          <w:rFonts w:asciiTheme="minorBidi" w:hAnsiTheme="minorBidi" w:cstheme="minorBidi"/>
          <w:sz w:val="22"/>
          <w:szCs w:val="22"/>
          <w:lang w:val="ru-RU"/>
        </w:rPr>
        <w:t> 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декабря 2023 г. (см. документ </w:t>
      </w:r>
      <w:hyperlink r:id="rId41" w:history="1">
        <w:r w:rsidRPr="008E4695">
          <w:rPr>
            <w:rStyle w:val="Hyperlink"/>
            <w:rFonts w:asciiTheme="minorBidi" w:hAnsiTheme="minorBidi" w:cstheme="minorBidi"/>
            <w:sz w:val="22"/>
            <w:szCs w:val="22"/>
            <w:lang w:val="ru-RU"/>
          </w:rPr>
          <w:t>217 EX/30.II</w:t>
        </w:r>
      </w:hyperlink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).  </w:t>
      </w:r>
    </w:p>
    <w:p w14:paraId="2DE3213D" w14:textId="6A2A7F66" w:rsidR="0009725E" w:rsidRPr="008E4695" w:rsidRDefault="001D5778" w:rsidP="00976004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Благодаря этому финансированию МОК расширит масштабы своей деятельности в следующих областях: </w:t>
      </w:r>
    </w:p>
    <w:p w14:paraId="6AE8E422" w14:textId="57ED41F9" w:rsidR="00A43F37" w:rsidRPr="008E4695" w:rsidRDefault="0037558D" w:rsidP="0037558D">
      <w:pPr>
        <w:tabs>
          <w:tab w:val="clear" w:pos="567"/>
        </w:tabs>
        <w:autoSpaceDE w:val="0"/>
        <w:autoSpaceDN w:val="0"/>
        <w:adjustRightInd w:val="0"/>
        <w:snapToGrid/>
        <w:spacing w:after="240"/>
        <w:ind w:left="1134" w:hanging="567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>
        <w:rPr>
          <w:rFonts w:asciiTheme="minorBidi" w:hAnsiTheme="minorBidi" w:cstheme="minorBidi"/>
          <w:sz w:val="22"/>
          <w:szCs w:val="22"/>
          <w:lang w:val="ru-RU"/>
        </w:rPr>
        <w:t>(</w:t>
      </w:r>
      <w:r w:rsidR="00A43F37" w:rsidRPr="008E4695">
        <w:rPr>
          <w:rFonts w:asciiTheme="minorBidi" w:hAnsiTheme="minorBidi" w:cstheme="minorBidi"/>
          <w:sz w:val="22"/>
          <w:szCs w:val="22"/>
          <w:lang w:val="ru-RU"/>
        </w:rPr>
        <w:t>a)</w:t>
      </w:r>
      <w:r w:rsidR="00A43F37" w:rsidRPr="008E4695">
        <w:rPr>
          <w:rFonts w:asciiTheme="minorBidi" w:hAnsiTheme="minorBidi" w:cstheme="minorBidi"/>
          <w:sz w:val="22"/>
          <w:szCs w:val="22"/>
          <w:lang w:val="ru-RU"/>
        </w:rPr>
        <w:tab/>
      </w:r>
      <w:r w:rsidR="00FE4C17" w:rsidRPr="008E4695">
        <w:rPr>
          <w:rFonts w:asciiTheme="minorBidi" w:hAnsiTheme="minorBidi" w:cstheme="minorBidi"/>
          <w:sz w:val="22"/>
          <w:szCs w:val="22"/>
          <w:lang w:val="ru-RU"/>
        </w:rPr>
        <w:t>Р</w:t>
      </w:r>
      <w:r w:rsidR="00A43F37" w:rsidRPr="008E4695">
        <w:rPr>
          <w:rFonts w:asciiTheme="minorBidi" w:hAnsiTheme="minorBidi" w:cstheme="minorBidi"/>
          <w:sz w:val="22"/>
          <w:szCs w:val="22"/>
          <w:lang w:val="ru-RU"/>
        </w:rPr>
        <w:t xml:space="preserve">азработка общих для всей МОК </w:t>
      </w:r>
      <w:r w:rsidR="00A43F37"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рамок устойчивого планирования и управления в сфере океана</w:t>
      </w:r>
      <w:r w:rsidR="00A43F37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и оказание </w:t>
      </w:r>
      <w:r w:rsidR="00A43F37"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технической поддержки прибрежным странам</w:t>
      </w:r>
      <w:r w:rsidR="00A43F37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в форме предоставления инструментов для принятия решений, оценок экосистем, данных и информационных продуктов для целевых секторов экономики и политики в области океана, развития потенциала и создания сети специалистов-практиков, которые могут оказывать друг другу поддержку путем обмена передовым опытом. Это будет отвечать растущим потребностям государств-членов и других заинтересованных сторон в научно обоснованных планах устойчивого развития океана, которые будут предусматривать также устойчивость перед лицом изменения климата, и в развитии научных услуг, которые лягут в основу устойчивой экономики океана. Вышеупомянутые рамки будут опираться на программы МОК ЮНЕСКО в области океанографии, наблюдений и данных, служб раннего предупреждения и оценок и станут важным вкладом ЮНЕСКО в подготовку итогового документа Конференции ООН по океану 2025 г., которая пройдет в Ницце, Франция. </w:t>
      </w:r>
    </w:p>
    <w:p w14:paraId="57695D2B" w14:textId="4408D934" w:rsidR="00C940A6" w:rsidRPr="008E4695" w:rsidRDefault="0037558D" w:rsidP="0037558D">
      <w:pPr>
        <w:tabs>
          <w:tab w:val="clear" w:pos="567"/>
        </w:tabs>
        <w:autoSpaceDE w:val="0"/>
        <w:autoSpaceDN w:val="0"/>
        <w:adjustRightInd w:val="0"/>
        <w:snapToGrid/>
        <w:spacing w:after="240"/>
        <w:ind w:left="1134" w:hanging="567"/>
        <w:jc w:val="both"/>
        <w:rPr>
          <w:rFonts w:asciiTheme="minorBidi" w:hAnsiTheme="minorBidi" w:cstheme="minorBidi"/>
          <w:snapToGrid/>
          <w:sz w:val="22"/>
          <w:szCs w:val="22"/>
          <w:lang w:val="ru-RU"/>
        </w:rPr>
      </w:pPr>
      <w:r>
        <w:rPr>
          <w:rFonts w:asciiTheme="minorBidi" w:hAnsiTheme="minorBidi" w:cstheme="minorBidi"/>
          <w:sz w:val="22"/>
          <w:szCs w:val="22"/>
          <w:lang w:val="ru-RU"/>
        </w:rPr>
        <w:t>(</w:t>
      </w:r>
      <w:r w:rsidR="00A43F37" w:rsidRPr="008E4695">
        <w:rPr>
          <w:rFonts w:asciiTheme="minorBidi" w:hAnsiTheme="minorBidi" w:cstheme="minorBidi"/>
          <w:sz w:val="22"/>
          <w:szCs w:val="22"/>
          <w:lang w:val="ru-RU"/>
        </w:rPr>
        <w:t>b)</w:t>
      </w:r>
      <w:r w:rsidR="00A43F37" w:rsidRPr="008E4695">
        <w:rPr>
          <w:rFonts w:asciiTheme="minorBidi" w:hAnsiTheme="minorBidi" w:cstheme="minorBidi"/>
          <w:sz w:val="22"/>
          <w:szCs w:val="22"/>
          <w:lang w:val="ru-RU"/>
        </w:rPr>
        <w:tab/>
        <w:t xml:space="preserve">Осуществление целевых инвестиций в </w:t>
      </w:r>
      <w:r w:rsidR="00A43F37"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укрепление потенциала секретариата МОКАРИБ</w:t>
      </w:r>
      <w:r w:rsidR="00A43F37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и разработку новых программных рамок для удовлетворения потребностей </w:t>
      </w:r>
      <w:r w:rsidR="00A43F37"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МОСРГ Тихоокеанского региона</w:t>
      </w:r>
      <w:r w:rsidR="00A43F37" w:rsidRPr="008E4695">
        <w:rPr>
          <w:rFonts w:asciiTheme="minorBidi" w:hAnsiTheme="minorBidi" w:cstheme="minorBidi"/>
          <w:sz w:val="22"/>
          <w:szCs w:val="22"/>
          <w:lang w:val="ru-RU"/>
        </w:rPr>
        <w:t xml:space="preserve"> с целью расширения возможностей для ускоренного принятия направленных на преобразования мер по достижению ЦУР в МОСРГ с помощью науки об океане, данных и информации, инновационных решений для экологичных мер реагирования. Задействуя возможности Десятилетия океанов и его пакета мероприятий для МОСРГ, эти инвестиции будут способствовать осуществлению оперативной стратегии ЮНЕСКО в интересах МОСРГ и мероприятий под руководством МОК, связанных с реализацией программ ускоренного развития ЮНЕСКО для МОСРГ, в рамках Конференции ООН по МОСРГ в 2024 г. и новой глобальной программы для МОСРГ, которая будет разрабатываться (МОК) в будущем. </w:t>
      </w:r>
    </w:p>
    <w:p w14:paraId="243585CC" w14:textId="77777777" w:rsidR="00C940A6" w:rsidRPr="008E4695" w:rsidRDefault="00C940A6" w:rsidP="008E4695">
      <w:pPr>
        <w:tabs>
          <w:tab w:val="clear" w:pos="567"/>
        </w:tabs>
        <w:snapToGrid/>
        <w:spacing w:after="240"/>
        <w:ind w:left="1276"/>
        <w:rPr>
          <w:rFonts w:asciiTheme="minorBidi" w:hAnsiTheme="minorBidi" w:cstheme="minorBidi"/>
          <w:snapToGrid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napToGrid/>
          <w:sz w:val="22"/>
          <w:szCs w:val="22"/>
          <w:lang w:val="ru-RU"/>
        </w:rPr>
        <w:br w:type="page"/>
      </w:r>
    </w:p>
    <w:p w14:paraId="28B08D84" w14:textId="77777777" w:rsidR="0037558D" w:rsidRDefault="00C940A6" w:rsidP="008E4695">
      <w:pPr>
        <w:tabs>
          <w:tab w:val="clear" w:pos="567"/>
        </w:tabs>
        <w:autoSpaceDE w:val="0"/>
        <w:autoSpaceDN w:val="0"/>
        <w:adjustRightInd w:val="0"/>
        <w:snapToGrid/>
        <w:spacing w:after="240"/>
        <w:jc w:val="center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Часть III</w:t>
      </w:r>
    </w:p>
    <w:p w14:paraId="59FCC05D" w14:textId="21AB5D0C" w:rsidR="003617B7" w:rsidRPr="00BE7C65" w:rsidRDefault="00C940A6" w:rsidP="00BE7C65">
      <w:pPr>
        <w:tabs>
          <w:tab w:val="clear" w:pos="567"/>
        </w:tabs>
        <w:autoSpaceDE w:val="0"/>
        <w:autoSpaceDN w:val="0"/>
        <w:adjustRightInd w:val="0"/>
        <w:snapToGrid/>
        <w:spacing w:after="240"/>
        <w:jc w:val="center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Предварительные предложения по проекту документа 43 С/5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="003617B7"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Программа и бюджет на 2026-2029 гг. (первый двухлетний период 2026-2027 гг.)</w:t>
      </w:r>
    </w:p>
    <w:p w14:paraId="6C5CF672" w14:textId="67073305" w:rsidR="00214F5F" w:rsidRPr="008E4695" w:rsidRDefault="00515632" w:rsidP="00BE7C6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Программа и бюджет МОК на следующий программный четырехлетний период 2026-2029 гг. будут по-прежнему руководствоваться </w:t>
      </w: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программным заявлением Комиссии, ее концепцией, целями высокого уровня и функциями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, определенными в среднесрочной стратегии МОК на 2022-2029 гг. </w:t>
      </w:r>
    </w:p>
    <w:p w14:paraId="187E152B" w14:textId="246159DD" w:rsidR="00CB3362" w:rsidRPr="008E4695" w:rsidRDefault="005A4085" w:rsidP="00BE7C6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Следующая четырехлетняя программа, завершающаяся как раз перед окончанием Десятилетия океана и заключительного этапа работы по ЦУР на период до 2030 г., будет разработана с учетом приоритетов государств-членов, определенных в резолюциях и решениях руководящих органов МОК, и будет опираться на процесс консультаций </w:t>
      </w:r>
      <w:r w:rsidR="00BE7C65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МОК и будущее океана</w:t>
      </w:r>
      <w:r w:rsidR="00BE7C65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, в ходе которого мы подведем итоги нашей работы и изучим возможности для более масштабны</w:t>
      </w:r>
      <w:r w:rsidR="00F13A51">
        <w:rPr>
          <w:rFonts w:asciiTheme="minorBidi" w:hAnsiTheme="minorBidi" w:cstheme="minorBidi"/>
          <w:sz w:val="22"/>
          <w:szCs w:val="22"/>
          <w:lang w:val="ru-RU"/>
        </w:rPr>
        <w:t>х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изменени</w:t>
      </w:r>
      <w:r w:rsidR="00F13A51">
        <w:rPr>
          <w:rFonts w:asciiTheme="minorBidi" w:hAnsiTheme="minorBidi" w:cstheme="minorBidi"/>
          <w:sz w:val="22"/>
          <w:szCs w:val="22"/>
          <w:lang w:val="ru-RU"/>
        </w:rPr>
        <w:t>й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в области развития в сферах, относящихся к нашему мандату. </w:t>
      </w:r>
    </w:p>
    <w:p w14:paraId="7D5A7819" w14:textId="77777777" w:rsidR="009812AA" w:rsidRPr="008E4695" w:rsidRDefault="00CB3362" w:rsidP="00BE7C6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0" w:firstLine="0"/>
        <w:contextualSpacing w:val="0"/>
        <w:jc w:val="both"/>
        <w:rPr>
          <w:rFonts w:asciiTheme="minorBidi" w:hAnsiTheme="minorBidi" w:cstheme="minorBidi"/>
          <w:b/>
          <w:bCs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В этом контексте и в ожидании результатов вышеупомянутой консультации государств-членов в первый двухлетний период в рамках документа 43 С/5 МОК предлагается продолжать оказывать поддержку в работе по:</w:t>
      </w:r>
    </w:p>
    <w:p w14:paraId="40B32B0C" w14:textId="78356382" w:rsidR="00325489" w:rsidRPr="008E4695" w:rsidRDefault="00325489" w:rsidP="008E4695">
      <w:pPr>
        <w:pStyle w:val="ListParagraph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lear" w:pos="567"/>
          <w:tab w:val="left" w:pos="709"/>
        </w:tabs>
        <w:spacing w:after="240"/>
        <w:ind w:left="0"/>
        <w:contextualSpacing w:val="0"/>
        <w:jc w:val="both"/>
        <w:rPr>
          <w:rFonts w:asciiTheme="minorBidi" w:hAnsiTheme="minorBidi" w:cstheme="minorBidi"/>
          <w:b/>
          <w:bCs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b/>
          <w:bCs/>
          <w:sz w:val="22"/>
          <w:szCs w:val="22"/>
          <w:u w:val="single"/>
          <w:lang w:val="ru-RU"/>
        </w:rPr>
        <w:t>промежуточному результату МОК 1</w:t>
      </w: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: оказание государствам-членам критически значимой поддержки в укреплении их потенциала в области морских научных исследований, генерирования знаний, а также разработки и применения научно обоснованных инструментов, услуг и стратегий, с тем чтобы переломить </w:t>
      </w:r>
      <w:r w:rsidR="00BE7C65"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>тенденцию</w:t>
      </w:r>
      <w:r w:rsidRPr="008E4695">
        <w:rPr>
          <w:rFonts w:asciiTheme="minorBidi" w:hAnsiTheme="minorBidi" w:cstheme="minorBidi"/>
          <w:b/>
          <w:bCs/>
          <w:sz w:val="22"/>
          <w:szCs w:val="22"/>
          <w:lang w:val="ru-RU"/>
        </w:rPr>
        <w:t xml:space="preserve"> ухудшения состояния океана и ускорить переход к устойчивому управлению связанными с океаном рисками и возможностями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.</w:t>
      </w:r>
    </w:p>
    <w:p w14:paraId="7A64DB30" w14:textId="117F1313" w:rsidR="00BC3059" w:rsidRPr="008E4695" w:rsidRDefault="00BC3059" w:rsidP="00BE7C6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В соответствии с резолюцией А-32/4 Ассамблеи МОК (2023 г.) Секретариат приложит все усилия для того, чтобы отразить в предложении по проекту программы и </w:t>
      </w:r>
      <w:r w:rsidR="00BE7C65" w:rsidRPr="008E4695">
        <w:rPr>
          <w:rFonts w:asciiTheme="minorBidi" w:hAnsiTheme="minorBidi" w:cstheme="minorBidi"/>
          <w:sz w:val="22"/>
          <w:szCs w:val="22"/>
          <w:lang w:val="ru-RU"/>
        </w:rPr>
        <w:t>бюджета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на 2026-2029 гг. (первый двухлетний период 2026-2027 гг.) приоритеты МОК в отношении долгосрочных устойчивых наблюдений и управления данными и информацией, а также региональных вспомогательных органов и мероприятий и укрепления потенциала государств-членов, которые имеют крайне важное значение для:</w:t>
      </w:r>
    </w:p>
    <w:p w14:paraId="0CECF289" w14:textId="4C4C1878" w:rsidR="00BC3059" w:rsidRPr="008E4695" w:rsidRDefault="008C73D0" w:rsidP="00BE7C65">
      <w:pPr>
        <w:pStyle w:val="ListParagraph"/>
        <w:numPr>
          <w:ilvl w:val="0"/>
          <w:numId w:val="25"/>
        </w:numPr>
        <w:tabs>
          <w:tab w:val="clear" w:pos="567"/>
        </w:tabs>
        <w:autoSpaceDE w:val="0"/>
        <w:autoSpaceDN w:val="0"/>
        <w:adjustRightInd w:val="0"/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жизнеспособности и устойчивого функционирования экосистемных услуг океана</w:t>
      </w:r>
      <w:r w:rsidR="00FE4C17"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4D3FB199" w14:textId="1E538259" w:rsidR="008C73D0" w:rsidRPr="008E4695" w:rsidRDefault="008C73D0" w:rsidP="00BE7C65">
      <w:pPr>
        <w:pStyle w:val="ListParagraph"/>
        <w:numPr>
          <w:ilvl w:val="0"/>
          <w:numId w:val="25"/>
        </w:numPr>
        <w:tabs>
          <w:tab w:val="clear" w:pos="567"/>
        </w:tabs>
        <w:autoSpaceDE w:val="0"/>
        <w:autoSpaceDN w:val="0"/>
        <w:adjustRightInd w:val="0"/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эффективных систем раннего оповещения о цунами и обеспечения готовности к ним и другим опасным явлениям, связанным с океаном</w:t>
      </w:r>
      <w:r w:rsidR="00FE4C17"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</w:p>
    <w:p w14:paraId="5E62EFC1" w14:textId="42B4173F" w:rsidR="008C73D0" w:rsidRPr="008E4695" w:rsidRDefault="008C73D0" w:rsidP="00BE7C65">
      <w:pPr>
        <w:pStyle w:val="ListParagraph"/>
        <w:numPr>
          <w:ilvl w:val="0"/>
          <w:numId w:val="25"/>
        </w:numPr>
        <w:tabs>
          <w:tab w:val="clear" w:pos="567"/>
        </w:tabs>
        <w:autoSpaceDE w:val="0"/>
        <w:autoSpaceDN w:val="0"/>
        <w:adjustRightInd w:val="0"/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обеспечения устойчивости к изменению климата и участия в смягчении его последствий;</w:t>
      </w:r>
    </w:p>
    <w:p w14:paraId="01321E93" w14:textId="04BC4024" w:rsidR="008C73D0" w:rsidRPr="008E4695" w:rsidRDefault="008C73D0" w:rsidP="00BE7C65">
      <w:pPr>
        <w:pStyle w:val="ListParagraph"/>
        <w:numPr>
          <w:ilvl w:val="0"/>
          <w:numId w:val="25"/>
        </w:numPr>
        <w:tabs>
          <w:tab w:val="clear" w:pos="567"/>
        </w:tabs>
        <w:autoSpaceDE w:val="0"/>
        <w:autoSpaceDN w:val="0"/>
        <w:adjustRightInd w:val="0"/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научно обоснованных услуг в интересах устойчивого развития экономики океана</w:t>
      </w:r>
      <w:r w:rsidR="00FE4C17" w:rsidRPr="008E4695">
        <w:rPr>
          <w:rFonts w:asciiTheme="minorBidi" w:hAnsiTheme="minorBidi" w:cstheme="minorBidi"/>
          <w:sz w:val="22"/>
          <w:szCs w:val="22"/>
          <w:lang w:val="ru-RU"/>
        </w:rPr>
        <w:t>;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</w:p>
    <w:p w14:paraId="65A774CB" w14:textId="0C229668" w:rsidR="00E46B1A" w:rsidRPr="008E4695" w:rsidRDefault="008C73D0" w:rsidP="00BE7C65">
      <w:pPr>
        <w:pStyle w:val="ListParagraph"/>
        <w:numPr>
          <w:ilvl w:val="0"/>
          <w:numId w:val="25"/>
        </w:numPr>
        <w:tabs>
          <w:tab w:val="clear" w:pos="567"/>
        </w:tabs>
        <w:autoSpaceDE w:val="0"/>
        <w:autoSpaceDN w:val="0"/>
        <w:adjustRightInd w:val="0"/>
        <w:snapToGrid/>
        <w:spacing w:after="240"/>
        <w:ind w:left="1134" w:hanging="567"/>
        <w:contextualSpacing w:val="0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перспективного анализа новых вопросов, связанных с наукой об океане.</w:t>
      </w:r>
    </w:p>
    <w:p w14:paraId="4B4A121B" w14:textId="3DBCB0D8" w:rsidR="00D47B85" w:rsidRPr="008E4695" w:rsidRDefault="00A038F3" w:rsidP="00BE7C65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after="240"/>
        <w:ind w:left="0" w:firstLine="0"/>
        <w:contextualSpacing w:val="0"/>
        <w:jc w:val="both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8E4695">
        <w:rPr>
          <w:rFonts w:asciiTheme="minorBidi" w:hAnsiTheme="minorBidi" w:cstheme="minorBidi"/>
          <w:sz w:val="22"/>
          <w:szCs w:val="22"/>
          <w:lang w:val="ru-RU"/>
        </w:rPr>
        <w:t>Ставя перед собой задачу производства и применения научных знаний для достижения вышеуказанных целей высокого уровня, МОК будет уделять особое внимание обеспечению наличия у всех государств-членов соответствующего потенциала для достижения этих целей с учетом глобальных приоритетов (</w:t>
      </w:r>
      <w:r w:rsidR="00BE7C65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Африка</w:t>
      </w:r>
      <w:r w:rsidR="00BE7C65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 xml:space="preserve"> и </w:t>
      </w:r>
      <w:r w:rsidR="00BE7C65">
        <w:rPr>
          <w:rFonts w:asciiTheme="minorBidi" w:hAnsiTheme="minorBidi" w:cstheme="minorBidi"/>
          <w:sz w:val="22"/>
          <w:szCs w:val="22"/>
          <w:lang w:val="ru-RU"/>
        </w:rPr>
        <w:t>«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Гендерное равенство</w:t>
      </w:r>
      <w:r w:rsidR="00BE7C65">
        <w:rPr>
          <w:rFonts w:asciiTheme="minorBidi" w:hAnsiTheme="minorBidi" w:cstheme="minorBidi"/>
          <w:sz w:val="22"/>
          <w:szCs w:val="22"/>
          <w:lang w:val="ru-RU"/>
        </w:rPr>
        <w:t>»</w:t>
      </w:r>
      <w:r w:rsidRPr="008E4695">
        <w:rPr>
          <w:rFonts w:asciiTheme="minorBidi" w:hAnsiTheme="minorBidi" w:cstheme="minorBidi"/>
          <w:sz w:val="22"/>
          <w:szCs w:val="22"/>
          <w:lang w:val="ru-RU"/>
        </w:rPr>
        <w:t>) и приоритетных групп ЮНЕСКО (МОСРГ и молодежь).</w:t>
      </w:r>
    </w:p>
    <w:sectPr w:rsidR="00D47B85" w:rsidRPr="008E4695" w:rsidSect="00F3495E">
      <w:headerReference w:type="first" r:id="rId42"/>
      <w:pgSz w:w="11906" w:h="16838" w:code="9"/>
      <w:pgMar w:top="1418" w:right="1134" w:bottom="1134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D1BE9" w14:textId="77777777" w:rsidR="0054156E" w:rsidRDefault="0054156E">
      <w:r>
        <w:separator/>
      </w:r>
    </w:p>
  </w:endnote>
  <w:endnote w:type="continuationSeparator" w:id="0">
    <w:p w14:paraId="435790C1" w14:textId="77777777" w:rsidR="0054156E" w:rsidRDefault="0054156E">
      <w:r>
        <w:continuationSeparator/>
      </w:r>
    </w:p>
  </w:endnote>
  <w:endnote w:type="continuationNotice" w:id="1">
    <w:p w14:paraId="1E9B469F" w14:textId="77777777" w:rsidR="0054156E" w:rsidRDefault="005415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 (Founder Extended)">
    <w:altName w:val="Microsoft YaHei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318E99" w14:textId="77777777" w:rsidR="0054156E" w:rsidRDefault="0054156E">
      <w:r>
        <w:separator/>
      </w:r>
    </w:p>
  </w:footnote>
  <w:footnote w:type="continuationSeparator" w:id="0">
    <w:p w14:paraId="237B9D5D" w14:textId="77777777" w:rsidR="0054156E" w:rsidRDefault="0054156E">
      <w:r>
        <w:continuationSeparator/>
      </w:r>
    </w:p>
  </w:footnote>
  <w:footnote w:type="continuationNotice" w:id="1">
    <w:p w14:paraId="2D31D261" w14:textId="77777777" w:rsidR="0054156E" w:rsidRDefault="0054156E"/>
  </w:footnote>
  <w:footnote w:id="2">
    <w:p w14:paraId="53F7B7CE" w14:textId="4F72D0BC" w:rsidR="00056F50" w:rsidRPr="008E4695" w:rsidRDefault="00056F50" w:rsidP="00784170">
      <w:pPr>
        <w:pStyle w:val="FootnoteText"/>
        <w:jc w:val="both"/>
        <w:rPr>
          <w:rFonts w:ascii="Arial" w:hAnsi="Arial" w:cs="Arial"/>
          <w:sz w:val="18"/>
          <w:szCs w:val="18"/>
          <w:lang w:val="ru-RU"/>
        </w:rPr>
      </w:pPr>
      <w:r w:rsidRPr="008E4695">
        <w:rPr>
          <w:rStyle w:val="FootnoteReference"/>
          <w:rFonts w:ascii="Arial" w:hAnsi="Arial" w:cs="Arial"/>
          <w:sz w:val="18"/>
          <w:szCs w:val="18"/>
          <w:lang w:val="ru-RU"/>
        </w:rPr>
        <w:footnoteRef/>
      </w:r>
      <w:r w:rsidRPr="008E4695">
        <w:rPr>
          <w:rFonts w:ascii="Arial" w:hAnsi="Arial" w:cs="Arial"/>
          <w:sz w:val="18"/>
          <w:szCs w:val="18"/>
          <w:lang w:val="ru-RU"/>
        </w:rPr>
        <w:t xml:space="preserve"> </w:t>
      </w:r>
      <w:r w:rsidRPr="008E4695">
        <w:rPr>
          <w:rFonts w:ascii="Arial" w:hAnsi="Arial" w:cs="Arial"/>
          <w:sz w:val="18"/>
          <w:szCs w:val="18"/>
          <w:lang w:val="ru-RU"/>
        </w:rPr>
        <w:tab/>
        <w:t xml:space="preserve">Единицы контента </w:t>
      </w:r>
      <w:r w:rsidR="00784170" w:rsidRPr="008E4695">
        <w:rPr>
          <w:rFonts w:ascii="Arial" w:hAnsi="Arial" w:cs="Arial"/>
          <w:sz w:val="18"/>
          <w:szCs w:val="18"/>
          <w:lang w:val="ru-RU"/>
        </w:rPr>
        <w:t>–</w:t>
      </w:r>
      <w:r w:rsidRPr="008E4695">
        <w:rPr>
          <w:rFonts w:ascii="Arial" w:hAnsi="Arial" w:cs="Arial"/>
          <w:sz w:val="18"/>
          <w:szCs w:val="18"/>
          <w:lang w:val="ru-RU"/>
        </w:rPr>
        <w:t xml:space="preserve"> это метаданные, с помощью которых могут описываться документы, наборы данных, информацию об экспертах, учреждениях, исследовательских судах, проектах и возможностях обучения.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5D" w14:textId="710BF94A" w:rsidR="00AE2085" w:rsidRPr="00DE0A20" w:rsidRDefault="00AE2085" w:rsidP="00DE0A20">
    <w:pPr>
      <w:pStyle w:val="Header"/>
      <w:rPr>
        <w:rFonts w:ascii="Arial" w:hAnsi="Arial" w:cs="Arial"/>
        <w:bCs/>
        <w:sz w:val="22"/>
        <w:szCs w:val="22"/>
        <w:lang w:val="fr-FR"/>
      </w:rPr>
    </w:pPr>
    <w:r w:rsidRPr="00352423">
      <w:rPr>
        <w:rFonts w:ascii="Arial" w:hAnsi="Arial" w:cs="Arial"/>
        <w:bCs/>
        <w:sz w:val="22"/>
        <w:szCs w:val="22"/>
        <w:lang w:val="fr-FR"/>
      </w:rPr>
      <w:t>IOC/EC-5</w:t>
    </w:r>
    <w:r w:rsidR="00427DF3">
      <w:rPr>
        <w:rFonts w:ascii="Arial" w:hAnsi="Arial" w:cs="Arial"/>
        <w:bCs/>
        <w:sz w:val="22"/>
        <w:szCs w:val="22"/>
        <w:lang w:val="fr-FR"/>
      </w:rPr>
      <w:t>7</w:t>
    </w:r>
    <w:r w:rsidR="006B18B7">
      <w:rPr>
        <w:rFonts w:ascii="Arial" w:hAnsi="Arial" w:cs="Arial"/>
        <w:bCs/>
        <w:sz w:val="22"/>
        <w:szCs w:val="22"/>
        <w:lang w:val="fr-FR"/>
      </w:rPr>
      <w:t>/5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 w:rsidR="006A6718">
      <w:rPr>
        <w:rFonts w:ascii="Arial" w:hAnsi="Arial" w:cs="Arial"/>
        <w:bCs/>
        <w:sz w:val="22"/>
        <w:szCs w:val="22"/>
        <w:lang w:val="fr-FR"/>
      </w:rPr>
      <w:t>1</w:t>
    </w:r>
    <w:r w:rsidR="007D2711"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sdt>
      <w:sdtPr>
        <w:rPr>
          <w:rFonts w:ascii="Arial" w:hAnsi="Arial" w:cs="Arial"/>
          <w:bCs/>
          <w:sz w:val="22"/>
          <w:szCs w:val="22"/>
        </w:rPr>
        <w:id w:val="554519101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bCs/>
            <w:sz w:val="22"/>
            <w:szCs w:val="22"/>
          </w:rPr>
          <w:t>(</w:t>
        </w:r>
        <w:r w:rsidR="00427DF3">
          <w:rPr>
            <w:rFonts w:ascii="Arial" w:hAnsi="Arial" w:cs="Arial"/>
            <w:bCs/>
            <w:sz w:val="22"/>
            <w:szCs w:val="22"/>
          </w:rPr>
          <w:t>1</w:t>
        </w:r>
        <w:r>
          <w:rPr>
            <w:rFonts w:ascii="Arial" w:hAnsi="Arial" w:cs="Arial"/>
            <w:bCs/>
            <w:sz w:val="22"/>
            <w:szCs w:val="22"/>
          </w:rPr>
          <w:t>)</w:t>
        </w:r>
        <w:r w:rsidR="000E759E">
          <w:rPr>
            <w:rFonts w:ascii="Arial" w:hAnsi="Arial" w:cs="Arial"/>
            <w:bCs/>
            <w:sz w:val="22"/>
            <w:szCs w:val="22"/>
          </w:rPr>
          <w:t xml:space="preserve"> – page </w:t>
        </w:r>
        <w:r w:rsidR="000E759E" w:rsidRPr="000E759E">
          <w:rPr>
            <w:rFonts w:ascii="Arial" w:hAnsi="Arial" w:cs="Arial"/>
            <w:bCs/>
            <w:sz w:val="22"/>
            <w:szCs w:val="22"/>
          </w:rPr>
          <w:fldChar w:fldCharType="begin"/>
        </w:r>
        <w:r w:rsidR="000E759E" w:rsidRPr="000E759E">
          <w:rPr>
            <w:rFonts w:ascii="Arial" w:hAnsi="Arial" w:cs="Arial"/>
            <w:bCs/>
            <w:sz w:val="22"/>
            <w:szCs w:val="22"/>
          </w:rPr>
          <w:instrText xml:space="preserve"> PAGE   \* MERGEFORMAT </w:instrText>
        </w:r>
        <w:r w:rsidR="000E759E" w:rsidRPr="000E759E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121594">
          <w:rPr>
            <w:rFonts w:ascii="Arial" w:hAnsi="Arial" w:cs="Arial"/>
            <w:bCs/>
            <w:noProof/>
            <w:sz w:val="22"/>
            <w:szCs w:val="22"/>
          </w:rPr>
          <w:t>18</w:t>
        </w:r>
        <w:r w:rsidR="000E759E" w:rsidRPr="000E759E">
          <w:rPr>
            <w:rFonts w:ascii="Arial" w:hAnsi="Arial" w:cs="Arial"/>
            <w:bCs/>
            <w:noProof/>
            <w:sz w:val="22"/>
            <w:szCs w:val="2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B357" w14:textId="6A17CDBC" w:rsidR="00AE2085" w:rsidRPr="00DD55DA" w:rsidRDefault="00AE2085" w:rsidP="00FF54F5">
    <w:pPr>
      <w:pStyle w:val="Header"/>
      <w:jc w:val="right"/>
      <w:rPr>
        <w:rFonts w:ascii="Arial" w:hAnsi="Arial" w:cs="Arial"/>
        <w:bCs/>
        <w:sz w:val="22"/>
        <w:szCs w:val="22"/>
        <w:lang w:val="fr-FR"/>
      </w:rPr>
    </w:pPr>
    <w:r w:rsidRPr="00352423">
      <w:rPr>
        <w:rFonts w:ascii="Arial" w:hAnsi="Arial" w:cs="Arial"/>
        <w:bCs/>
        <w:sz w:val="22"/>
        <w:szCs w:val="22"/>
        <w:lang w:val="fr-FR"/>
      </w:rPr>
      <w:t>IOC/EC-5</w:t>
    </w:r>
    <w:r w:rsidR="00427DF3">
      <w:rPr>
        <w:rFonts w:ascii="Arial" w:hAnsi="Arial" w:cs="Arial"/>
        <w:bCs/>
        <w:sz w:val="22"/>
        <w:szCs w:val="22"/>
        <w:lang w:val="fr-FR"/>
      </w:rPr>
      <w:t>7</w:t>
    </w:r>
    <w:r w:rsidRPr="00352423">
      <w:rPr>
        <w:rFonts w:ascii="Arial" w:hAnsi="Arial" w:cs="Arial"/>
        <w:bCs/>
        <w:sz w:val="22"/>
        <w:szCs w:val="22"/>
        <w:lang w:val="fr-FR"/>
      </w:rPr>
      <w:t>/</w:t>
    </w:r>
    <w:r w:rsidR="006B18B7">
      <w:rPr>
        <w:rFonts w:ascii="Arial" w:hAnsi="Arial" w:cs="Arial"/>
        <w:bCs/>
        <w:sz w:val="22"/>
        <w:szCs w:val="22"/>
        <w:lang w:val="fr-FR"/>
      </w:rPr>
      <w:t>5.</w:t>
    </w:r>
    <w:proofErr w:type="gramStart"/>
    <w:r w:rsidR="006A6718">
      <w:rPr>
        <w:rFonts w:ascii="Arial" w:hAnsi="Arial" w:cs="Arial"/>
        <w:bCs/>
        <w:sz w:val="22"/>
        <w:szCs w:val="22"/>
        <w:lang w:val="fr-FR"/>
      </w:rPr>
      <w:t>1</w:t>
    </w:r>
    <w:r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r>
      <w:rPr>
        <w:rFonts w:ascii="Arial" w:hAnsi="Arial" w:cs="Arial"/>
        <w:bCs/>
        <w:sz w:val="22"/>
        <w:szCs w:val="22"/>
        <w:lang w:val="fr-FR"/>
      </w:rPr>
      <w:t>(</w:t>
    </w:r>
    <w:r w:rsidR="00427DF3">
      <w:rPr>
        <w:rFonts w:ascii="Arial" w:hAnsi="Arial" w:cs="Arial"/>
        <w:bCs/>
        <w:sz w:val="22"/>
        <w:szCs w:val="22"/>
        <w:lang w:val="fr-FR"/>
      </w:rPr>
      <w:t>1</w:t>
    </w:r>
    <w:r>
      <w:rPr>
        <w:rFonts w:ascii="Arial" w:hAnsi="Arial" w:cs="Arial"/>
        <w:bCs/>
        <w:sz w:val="22"/>
        <w:szCs w:val="22"/>
        <w:lang w:val="fr-FR"/>
      </w:rPr>
      <w:t>)</w:t>
    </w:r>
    <w:r w:rsidR="000E759E">
      <w:rPr>
        <w:rFonts w:ascii="Arial" w:hAnsi="Arial" w:cs="Arial"/>
        <w:bCs/>
        <w:sz w:val="22"/>
        <w:szCs w:val="22"/>
        <w:lang w:val="fr-FR"/>
      </w:rPr>
      <w:t xml:space="preserve"> – page </w:t>
    </w:r>
    <w:r w:rsidR="000E759E" w:rsidRPr="000E759E">
      <w:rPr>
        <w:rFonts w:ascii="Arial" w:hAnsi="Arial" w:cs="Arial"/>
        <w:bCs/>
        <w:sz w:val="22"/>
        <w:szCs w:val="22"/>
        <w:lang w:val="fr-FR"/>
      </w:rPr>
      <w:fldChar w:fldCharType="begin"/>
    </w:r>
    <w:r w:rsidR="000E759E" w:rsidRPr="000E759E">
      <w:rPr>
        <w:rFonts w:ascii="Arial" w:hAnsi="Arial" w:cs="Arial"/>
        <w:bCs/>
        <w:sz w:val="22"/>
        <w:szCs w:val="22"/>
        <w:lang w:val="fr-FR"/>
      </w:rPr>
      <w:instrText xml:space="preserve"> PAGE   \* MERGEFORMAT </w:instrText>
    </w:r>
    <w:r w:rsidR="000E759E" w:rsidRPr="000E759E">
      <w:rPr>
        <w:rFonts w:ascii="Arial" w:hAnsi="Arial" w:cs="Arial"/>
        <w:bCs/>
        <w:sz w:val="22"/>
        <w:szCs w:val="22"/>
        <w:lang w:val="fr-FR"/>
      </w:rPr>
      <w:fldChar w:fldCharType="separate"/>
    </w:r>
    <w:r w:rsidR="00121594">
      <w:rPr>
        <w:rFonts w:ascii="Arial" w:hAnsi="Arial" w:cs="Arial"/>
        <w:bCs/>
        <w:noProof/>
        <w:sz w:val="22"/>
        <w:szCs w:val="22"/>
        <w:lang w:val="fr-FR"/>
      </w:rPr>
      <w:t>25</w:t>
    </w:r>
    <w:r w:rsidR="000E759E" w:rsidRPr="000E759E">
      <w:rPr>
        <w:rFonts w:ascii="Arial" w:hAnsi="Arial" w:cs="Arial"/>
        <w:bCs/>
        <w:noProof/>
        <w:sz w:val="22"/>
        <w:szCs w:val="22"/>
        <w:lang w:val="fr-F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2890" w14:textId="11C7D58F" w:rsidR="00AE2085" w:rsidRPr="00BD0E75" w:rsidRDefault="00AE2085" w:rsidP="00D73E3C">
    <w:pPr>
      <w:pStyle w:val="Marge"/>
      <w:tabs>
        <w:tab w:val="left" w:pos="5670"/>
        <w:tab w:val="left" w:pos="7088"/>
      </w:tabs>
      <w:spacing w:after="0"/>
      <w:rPr>
        <w:rFonts w:asciiTheme="minorBidi" w:hAnsiTheme="minorBidi" w:cstheme="minorBidi"/>
        <w:b/>
        <w:sz w:val="32"/>
        <w:szCs w:val="32"/>
        <w:lang w:val="ru-RU"/>
      </w:rPr>
    </w:pPr>
    <w:r w:rsidRPr="00BD0E75">
      <w:rPr>
        <w:rFonts w:asciiTheme="minorBidi" w:hAnsiTheme="minorBidi" w:cstheme="minorBidi"/>
        <w:sz w:val="22"/>
        <w:szCs w:val="22"/>
        <w:lang w:val="ru-RU"/>
      </w:rPr>
      <w:t>Рассылается по списку</w:t>
    </w:r>
    <w:r w:rsidRPr="00BD0E75">
      <w:rPr>
        <w:rFonts w:asciiTheme="minorBidi" w:hAnsiTheme="minorBidi" w:cstheme="minorBidi"/>
        <w:sz w:val="22"/>
        <w:szCs w:val="22"/>
        <w:lang w:val="ru-RU"/>
      </w:rPr>
      <w:tab/>
    </w:r>
    <w:r w:rsidRPr="00BD0E75">
      <w:rPr>
        <w:rFonts w:asciiTheme="minorBidi" w:hAnsiTheme="minorBidi" w:cstheme="minorBidi"/>
        <w:b/>
        <w:bCs/>
        <w:sz w:val="32"/>
        <w:szCs w:val="32"/>
        <w:lang w:val="ru-RU"/>
      </w:rPr>
      <w:t>IOC/EC-57/5.</w:t>
    </w:r>
    <w:proofErr w:type="gramStart"/>
    <w:r w:rsidRPr="00BD0E75">
      <w:rPr>
        <w:rFonts w:asciiTheme="minorBidi" w:hAnsiTheme="minorBidi" w:cstheme="minorBidi"/>
        <w:b/>
        <w:bCs/>
        <w:sz w:val="32"/>
        <w:szCs w:val="32"/>
        <w:lang w:val="ru-RU"/>
      </w:rPr>
      <w:t>1.Doc</w:t>
    </w:r>
    <w:proofErr w:type="gramEnd"/>
    <w:r w:rsidRPr="00BD0E75">
      <w:rPr>
        <w:rFonts w:asciiTheme="minorBidi" w:hAnsiTheme="minorBidi" w:cstheme="minorBidi"/>
        <w:b/>
        <w:bCs/>
        <w:sz w:val="32"/>
        <w:szCs w:val="32"/>
        <w:lang w:val="ru-RU"/>
      </w:rPr>
      <w:t>(1)</w:t>
    </w:r>
    <w:bookmarkStart w:id="0" w:name="_Hlk54263549"/>
    <w:bookmarkEnd w:id="0"/>
  </w:p>
  <w:p w14:paraId="4FD70AD5" w14:textId="74D95FCA" w:rsidR="00AE2085" w:rsidRPr="00BD0E75" w:rsidRDefault="00AE2085" w:rsidP="00D73E3C">
    <w:pPr>
      <w:pStyle w:val="Marge"/>
      <w:tabs>
        <w:tab w:val="left" w:pos="5670"/>
      </w:tabs>
      <w:spacing w:after="0"/>
      <w:rPr>
        <w:rFonts w:asciiTheme="minorBidi" w:hAnsiTheme="minorBidi" w:cstheme="minorBidi"/>
        <w:sz w:val="22"/>
        <w:szCs w:val="22"/>
        <w:lang w:val="ru-RU"/>
      </w:rPr>
    </w:pPr>
    <w:r w:rsidRPr="00BD0E75">
      <w:rPr>
        <w:rFonts w:asciiTheme="minorBidi" w:hAnsiTheme="minorBidi" w:cstheme="minorBidi"/>
        <w:b/>
        <w:noProof/>
        <w:snapToGrid/>
        <w:sz w:val="22"/>
        <w:szCs w:val="22"/>
        <w:lang w:val="ru-RU"/>
      </w:rPr>
      <w:drawing>
        <wp:anchor distT="0" distB="0" distL="114300" distR="114300" simplePos="0" relativeHeight="251658240" behindDoc="0" locked="0" layoutInCell="1" allowOverlap="1" wp14:anchorId="7C2FCC9E" wp14:editId="3855C8E1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0E75">
      <w:rPr>
        <w:rFonts w:asciiTheme="minorBidi" w:hAnsiTheme="minorBidi" w:cstheme="minorBidi"/>
        <w:sz w:val="22"/>
        <w:szCs w:val="22"/>
        <w:lang w:val="ru-RU"/>
      </w:rPr>
      <w:tab/>
      <w:t xml:space="preserve">Париж, 25 апреля 2024 г. </w:t>
    </w:r>
  </w:p>
  <w:p w14:paraId="07C76426" w14:textId="18A2F05C" w:rsidR="00AE2085" w:rsidRPr="00BD0E75" w:rsidRDefault="00AE2085" w:rsidP="00D73E3C">
    <w:pPr>
      <w:pStyle w:val="Marge"/>
      <w:tabs>
        <w:tab w:val="left" w:pos="5670"/>
      </w:tabs>
      <w:rPr>
        <w:rFonts w:asciiTheme="minorBidi" w:hAnsiTheme="minorBidi" w:cstheme="minorBidi"/>
        <w:sz w:val="22"/>
        <w:szCs w:val="22"/>
        <w:lang w:val="ru-RU"/>
      </w:rPr>
    </w:pPr>
    <w:r w:rsidRPr="00BD0E75">
      <w:rPr>
        <w:rFonts w:asciiTheme="minorBidi" w:hAnsiTheme="minorBidi" w:cstheme="minorBidi"/>
        <w:sz w:val="22"/>
        <w:szCs w:val="22"/>
        <w:lang w:val="ru-RU"/>
      </w:rPr>
      <w:tab/>
      <w:t>Оригинал: английский</w:t>
    </w:r>
  </w:p>
  <w:p w14:paraId="0759C652" w14:textId="6ACD3015" w:rsidR="00AE2085" w:rsidRPr="00BD0E75" w:rsidRDefault="00AE2085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asciiTheme="minorBidi" w:hAnsiTheme="minorBidi" w:cstheme="minorBidi"/>
        <w:b/>
        <w:sz w:val="22"/>
        <w:szCs w:val="22"/>
        <w:lang w:val="ru-RU"/>
      </w:rPr>
    </w:pPr>
  </w:p>
  <w:p w14:paraId="5CBA7A2E" w14:textId="7CD94594" w:rsidR="00AE2085" w:rsidRPr="00BD0E75" w:rsidRDefault="00AE2085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asciiTheme="minorBidi" w:hAnsiTheme="minorBidi" w:cstheme="minorBidi"/>
        <w:b/>
        <w:sz w:val="22"/>
        <w:szCs w:val="22"/>
        <w:lang w:val="ru-RU"/>
      </w:rPr>
    </w:pPr>
  </w:p>
  <w:p w14:paraId="364F293E" w14:textId="4E082054" w:rsidR="00AE2085" w:rsidRPr="00BD0E75" w:rsidRDefault="00AE2085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</w:p>
  <w:p w14:paraId="28CD0B7C" w14:textId="77777777" w:rsidR="00AE2085" w:rsidRPr="00BD0E75" w:rsidRDefault="00AE2085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</w:p>
  <w:p w14:paraId="7458004E" w14:textId="77777777" w:rsidR="001C5703" w:rsidRPr="00BD0E75" w:rsidRDefault="001C5703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</w:p>
  <w:p w14:paraId="6B4C32BE" w14:textId="77777777" w:rsidR="001C5703" w:rsidRPr="00BD0E75" w:rsidRDefault="001C5703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</w:p>
  <w:p w14:paraId="6A89EB7A" w14:textId="77777777" w:rsidR="001C5703" w:rsidRPr="00BD0E75" w:rsidRDefault="001C5703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</w:p>
  <w:p w14:paraId="71A52761" w14:textId="31B45E14" w:rsidR="00AE2085" w:rsidRPr="00BD0E75" w:rsidRDefault="00BD0E75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  <w:r w:rsidRPr="00BD0E75">
      <w:rPr>
        <w:rFonts w:asciiTheme="minorBidi" w:hAnsiTheme="minorBidi" w:cstheme="minorBidi"/>
        <w:b/>
        <w:bCs/>
        <w:sz w:val="22"/>
        <w:szCs w:val="22"/>
        <w:lang w:val="ru-RU"/>
      </w:rPr>
      <w:t>МЕЖПРАВИТЕЛЬСТВЕННАЯ ОКЕАНОГРАФИЧЕСКАЯ КОМИССИЯ</w:t>
    </w:r>
  </w:p>
  <w:p w14:paraId="67E49D49" w14:textId="77777777" w:rsidR="00AE2085" w:rsidRPr="00BD0E75" w:rsidRDefault="00AE2085" w:rsidP="00B17054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sz w:val="22"/>
        <w:szCs w:val="22"/>
        <w:lang w:val="ru-RU"/>
      </w:rPr>
    </w:pPr>
    <w:r w:rsidRPr="00BD0E75">
      <w:rPr>
        <w:rFonts w:asciiTheme="minorBidi" w:hAnsiTheme="minorBidi" w:cstheme="minorBidi"/>
        <w:sz w:val="22"/>
        <w:szCs w:val="22"/>
        <w:lang w:val="ru-RU"/>
      </w:rPr>
      <w:t>(ЮНЕСКО)</w:t>
    </w:r>
  </w:p>
  <w:p w14:paraId="4872ECD5" w14:textId="77777777" w:rsidR="00AE2085" w:rsidRPr="00BD0E75" w:rsidRDefault="00AE2085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</w:p>
  <w:p w14:paraId="7BF4961F" w14:textId="7C204777" w:rsidR="00AE2085" w:rsidRPr="00BD0E75" w:rsidRDefault="00AE2085" w:rsidP="00B17054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  <w:r w:rsidRPr="00BD0E75">
      <w:rPr>
        <w:rFonts w:asciiTheme="minorBidi" w:hAnsiTheme="minorBidi" w:cstheme="minorBidi"/>
        <w:b/>
        <w:bCs/>
        <w:sz w:val="22"/>
        <w:szCs w:val="22"/>
        <w:lang w:val="ru-RU"/>
      </w:rPr>
      <w:t>Пятьдесят седьмая сессия Исполнительного совета</w:t>
    </w:r>
  </w:p>
  <w:p w14:paraId="71300EEE" w14:textId="42F2614E" w:rsidR="00AE2085" w:rsidRPr="00BD0E75" w:rsidRDefault="00AE2085" w:rsidP="00B17054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  <w:r w:rsidRPr="00BD0E75">
      <w:rPr>
        <w:rFonts w:asciiTheme="minorBidi" w:hAnsiTheme="minorBidi" w:cstheme="minorBidi"/>
        <w:sz w:val="22"/>
        <w:szCs w:val="22"/>
        <w:lang w:val="ru-RU"/>
      </w:rPr>
      <w:t xml:space="preserve">ЮНЕСКО, Париж, </w:t>
    </w:r>
    <w:proofErr w:type="gramStart"/>
    <w:r w:rsidRPr="00BD0E75">
      <w:rPr>
        <w:rFonts w:asciiTheme="minorBidi" w:hAnsiTheme="minorBidi" w:cstheme="minorBidi"/>
        <w:sz w:val="22"/>
        <w:szCs w:val="22"/>
        <w:lang w:val="ru-RU"/>
      </w:rPr>
      <w:t>25-28</w:t>
    </w:r>
    <w:proofErr w:type="gramEnd"/>
    <w:r w:rsidRPr="00BD0E75">
      <w:rPr>
        <w:rFonts w:asciiTheme="minorBidi" w:hAnsiTheme="minorBidi" w:cstheme="minorBidi"/>
        <w:sz w:val="22"/>
        <w:szCs w:val="22"/>
        <w:lang w:val="ru-RU"/>
      </w:rPr>
      <w:t xml:space="preserve"> июня 2024 г.</w:t>
    </w:r>
  </w:p>
  <w:p w14:paraId="5BB9C169" w14:textId="77777777" w:rsidR="00AE2085" w:rsidRPr="00BD0E75" w:rsidRDefault="00AE2085" w:rsidP="00B17054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sz w:val="22"/>
        <w:szCs w:val="22"/>
        <w:lang w:val="ru-RU"/>
      </w:rPr>
    </w:pPr>
  </w:p>
  <w:p w14:paraId="003DCA37" w14:textId="77777777" w:rsidR="00AE2085" w:rsidRPr="00BD0E75" w:rsidRDefault="00AE2085" w:rsidP="00B17054">
    <w:pPr>
      <w:jc w:val="center"/>
      <w:rPr>
        <w:rFonts w:asciiTheme="minorBidi" w:hAnsiTheme="minorBidi" w:cstheme="minorBidi"/>
        <w:sz w:val="22"/>
        <w:szCs w:val="22"/>
        <w:lang w:val="ru-RU"/>
      </w:rPr>
    </w:pPr>
  </w:p>
  <w:p w14:paraId="4AE80372" w14:textId="70EAC914" w:rsidR="00AE2085" w:rsidRPr="00BD0E75" w:rsidRDefault="00AE2085" w:rsidP="00FA68D9">
    <w:pPr>
      <w:keepNext/>
      <w:widowControl w:val="0"/>
      <w:tabs>
        <w:tab w:val="right" w:pos="9540"/>
      </w:tabs>
      <w:adjustRightInd w:val="0"/>
      <w:jc w:val="both"/>
      <w:textAlignment w:val="baseline"/>
      <w:outlineLvl w:val="6"/>
      <w:rPr>
        <w:rFonts w:asciiTheme="minorBidi" w:eastAsia="Times New Roman" w:hAnsiTheme="minorBidi" w:cstheme="minorBidi"/>
        <w:sz w:val="22"/>
        <w:szCs w:val="22"/>
        <w:lang w:val="ru-RU"/>
      </w:rPr>
    </w:pPr>
    <w:r w:rsidRPr="00BD0E75">
      <w:rPr>
        <w:rFonts w:asciiTheme="minorBidi" w:hAnsiTheme="minorBidi" w:cstheme="minorBidi"/>
        <w:sz w:val="22"/>
        <w:szCs w:val="22"/>
        <w:u w:val="single"/>
        <w:lang w:val="ru-RU"/>
      </w:rPr>
      <w:t xml:space="preserve">Пункт </w:t>
    </w:r>
    <w:r w:rsidRPr="00BD0E75">
      <w:rPr>
        <w:rFonts w:asciiTheme="minorBidi" w:hAnsiTheme="minorBidi" w:cstheme="minorBidi"/>
        <w:b/>
        <w:bCs/>
        <w:sz w:val="22"/>
        <w:szCs w:val="22"/>
        <w:u w:val="single"/>
        <w:lang w:val="ru-RU"/>
      </w:rPr>
      <w:t>5.1</w:t>
    </w:r>
    <w:r w:rsidRPr="00BD0E75">
      <w:rPr>
        <w:rFonts w:asciiTheme="minorBidi" w:hAnsiTheme="minorBidi" w:cstheme="minorBidi"/>
        <w:sz w:val="22"/>
        <w:szCs w:val="22"/>
        <w:u w:val="single"/>
        <w:lang w:val="ru-RU"/>
      </w:rPr>
      <w:t xml:space="preserve"> предварительной повестки дня</w:t>
    </w:r>
  </w:p>
  <w:p w14:paraId="5283A965" w14:textId="13B85A04" w:rsidR="00AE2085" w:rsidRPr="00BD0E75" w:rsidRDefault="00AE2085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Theme="minorBidi" w:hAnsiTheme="minorBidi" w:cstheme="minorBidi"/>
        <w:b/>
        <w:bCs/>
        <w:caps/>
        <w:sz w:val="22"/>
        <w:szCs w:val="22"/>
        <w:lang w:val="ru-RU"/>
      </w:rPr>
    </w:pPr>
  </w:p>
  <w:p w14:paraId="022DE9AE" w14:textId="77777777" w:rsidR="001C5703" w:rsidRPr="00BD0E75" w:rsidRDefault="001C5703" w:rsidP="00BB15F8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bCs/>
        <w:caps/>
        <w:sz w:val="22"/>
        <w:szCs w:val="22"/>
        <w:lang w:val="ru-RU"/>
      </w:rPr>
    </w:pPr>
  </w:p>
  <w:p w14:paraId="618DB2D5" w14:textId="77777777" w:rsidR="001C5703" w:rsidRPr="00BD0E75" w:rsidRDefault="001C5703" w:rsidP="00BB15F8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bCs/>
        <w:caps/>
        <w:sz w:val="22"/>
        <w:szCs w:val="22"/>
        <w:lang w:val="ru-RU"/>
      </w:rPr>
    </w:pPr>
  </w:p>
  <w:p w14:paraId="12B25AD8" w14:textId="570C0C81" w:rsidR="00AE2085" w:rsidRPr="00BD0E75" w:rsidRDefault="006B18B7" w:rsidP="00414713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sz w:val="28"/>
        <w:szCs w:val="28"/>
        <w:lang w:val="ru-RU"/>
      </w:rPr>
    </w:pPr>
    <w:r w:rsidRPr="00BD0E75">
      <w:rPr>
        <w:rFonts w:asciiTheme="minorBidi" w:hAnsiTheme="minorBidi" w:cstheme="minorBidi"/>
        <w:b/>
        <w:bCs/>
        <w:sz w:val="28"/>
        <w:szCs w:val="28"/>
        <w:lang w:val="ru-RU"/>
      </w:rPr>
      <w:t xml:space="preserve">Пересмотренные программа и бюджет на </w:t>
    </w:r>
    <w:proofErr w:type="gramStart"/>
    <w:r w:rsidRPr="00BD0E75">
      <w:rPr>
        <w:rFonts w:asciiTheme="minorBidi" w:hAnsiTheme="minorBidi" w:cstheme="minorBidi"/>
        <w:b/>
        <w:bCs/>
        <w:sz w:val="28"/>
        <w:szCs w:val="28"/>
        <w:lang w:val="ru-RU"/>
      </w:rPr>
      <w:t>2024-2025</w:t>
    </w:r>
    <w:proofErr w:type="gramEnd"/>
    <w:r w:rsidRPr="00BD0E75">
      <w:rPr>
        <w:rFonts w:asciiTheme="minorBidi" w:hAnsiTheme="minorBidi" w:cstheme="minorBidi"/>
        <w:b/>
        <w:bCs/>
        <w:sz w:val="28"/>
        <w:szCs w:val="28"/>
        <w:lang w:val="ru-RU"/>
      </w:rPr>
      <w:t xml:space="preserve"> гг.</w:t>
    </w:r>
    <w:r w:rsidR="005648E7" w:rsidRPr="00A42A25">
      <w:rPr>
        <w:rFonts w:asciiTheme="minorBidi" w:hAnsiTheme="minorBidi" w:cstheme="minorBidi"/>
        <w:b/>
        <w:bCs/>
        <w:sz w:val="28"/>
        <w:szCs w:val="28"/>
        <w:lang w:val="ru-RU"/>
      </w:rPr>
      <w:br/>
    </w:r>
    <w:r w:rsidRPr="00BD0E75">
      <w:rPr>
        <w:rFonts w:asciiTheme="minorBidi" w:hAnsiTheme="minorBidi" w:cstheme="minorBidi"/>
        <w:b/>
        <w:bCs/>
        <w:sz w:val="28"/>
        <w:szCs w:val="28"/>
        <w:lang w:val="ru-RU"/>
      </w:rPr>
      <w:t>(документ 42</w:t>
    </w:r>
    <w:r w:rsidR="00BD0E75">
      <w:rPr>
        <w:rFonts w:asciiTheme="minorBidi" w:hAnsiTheme="minorBidi" w:cstheme="minorBidi"/>
        <w:b/>
        <w:bCs/>
        <w:sz w:val="28"/>
        <w:szCs w:val="28"/>
        <w:lang w:val="en-US"/>
      </w:rPr>
      <w:t> </w:t>
    </w:r>
    <w:r w:rsidRPr="00BD0E75">
      <w:rPr>
        <w:rFonts w:asciiTheme="minorBidi" w:hAnsiTheme="minorBidi" w:cstheme="minorBidi"/>
        <w:b/>
        <w:bCs/>
        <w:sz w:val="28"/>
        <w:szCs w:val="28"/>
        <w:lang w:val="ru-RU"/>
      </w:rPr>
      <w:t>C/5) и предварительные предложения на 2026-2029 гг.</w:t>
    </w:r>
    <w:r w:rsidR="00BD0E75" w:rsidRPr="00B337CA">
      <w:rPr>
        <w:rFonts w:asciiTheme="minorBidi" w:hAnsiTheme="minorBidi" w:cstheme="minorBidi"/>
        <w:b/>
        <w:bCs/>
        <w:sz w:val="28"/>
        <w:szCs w:val="28"/>
        <w:lang w:val="ru-RU"/>
      </w:rPr>
      <w:br/>
    </w:r>
    <w:r w:rsidRPr="00BD0E75">
      <w:rPr>
        <w:rFonts w:asciiTheme="minorBidi" w:hAnsiTheme="minorBidi" w:cstheme="minorBidi"/>
        <w:b/>
        <w:bCs/>
        <w:sz w:val="28"/>
        <w:szCs w:val="28"/>
        <w:lang w:val="ru-RU"/>
      </w:rPr>
      <w:t>(проект документа 43 С/5)</w:t>
    </w:r>
    <w:r w:rsidRPr="00BD0E75">
      <w:rPr>
        <w:rFonts w:asciiTheme="minorBidi" w:hAnsiTheme="minorBidi" w:cstheme="minorBidi"/>
        <w:sz w:val="28"/>
        <w:szCs w:val="28"/>
        <w:lang w:val="ru-RU"/>
      </w:rPr>
      <w:t xml:space="preserve"> </w:t>
    </w:r>
  </w:p>
  <w:p w14:paraId="5F53C7C4" w14:textId="77777777" w:rsidR="00AE2085" w:rsidRPr="00BD0E75" w:rsidRDefault="00AE2085" w:rsidP="00B17054">
    <w:pPr>
      <w:pStyle w:val="Header"/>
      <w:jc w:val="center"/>
      <w:rPr>
        <w:rFonts w:asciiTheme="minorBidi" w:hAnsiTheme="minorBidi" w:cstheme="minorBidi"/>
        <w:sz w:val="22"/>
        <w:szCs w:val="22"/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A4CAA" w14:textId="71B5FE85" w:rsidR="00AB4632" w:rsidRPr="00FC6A1D" w:rsidRDefault="00FC6A1D" w:rsidP="00FC6A1D">
    <w:pPr>
      <w:tabs>
        <w:tab w:val="clear" w:pos="567"/>
      </w:tabs>
      <w:snapToGrid/>
      <w:jc w:val="center"/>
      <w:rPr>
        <w:rFonts w:asciiTheme="minorBidi" w:hAnsiTheme="minorBidi" w:cstheme="minorBidi"/>
        <w:sz w:val="20"/>
        <w:szCs w:val="20"/>
        <w:lang w:val="ru-RU"/>
      </w:rPr>
    </w:pPr>
    <w:r w:rsidRPr="00014DBB">
      <w:rPr>
        <w:rFonts w:asciiTheme="minorBidi" w:eastAsia="Times New Roman" w:hAnsiTheme="minorBidi" w:cstheme="minorBidi"/>
        <w:noProof/>
        <w:snapToGrid/>
        <w:sz w:val="22"/>
        <w:szCs w:val="22"/>
        <w:lang w:val="en-US"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A87F9E9" wp14:editId="1BF5A6D0">
              <wp:simplePos x="0" y="0"/>
              <wp:positionH relativeFrom="rightMargin">
                <wp:posOffset>-1177925</wp:posOffset>
              </wp:positionH>
              <wp:positionV relativeFrom="paragraph">
                <wp:posOffset>1337310</wp:posOffset>
              </wp:positionV>
              <wp:extent cx="2415540" cy="358775"/>
              <wp:effectExtent l="0" t="318" r="3493" b="3492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415540" cy="358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C6D796" w14:textId="448A2AF0" w:rsidR="00FC6A1D" w:rsidRDefault="00FC6A1D" w:rsidP="00FC6A1D">
                          <w:r w:rsidRPr="00352423">
                            <w:rPr>
                              <w:rFonts w:ascii="Arial" w:hAnsi="Arial" w:cs="Arial"/>
                              <w:bCs/>
                              <w:sz w:val="22"/>
                              <w:szCs w:val="22"/>
                              <w:lang w:val="fr-FR"/>
                            </w:rPr>
                            <w:t>IOC/EC-5</w:t>
                          </w:r>
                          <w:r>
                            <w:rPr>
                              <w:rFonts w:ascii="Arial" w:hAnsi="Arial" w:cs="Arial"/>
                              <w:bCs/>
                              <w:sz w:val="22"/>
                              <w:szCs w:val="22"/>
                              <w:lang w:val="fr-FR"/>
                            </w:rPr>
                            <w:t>7/5</w:t>
                          </w:r>
                          <w:r w:rsidRPr="00352423">
                            <w:rPr>
                              <w:rFonts w:ascii="Arial" w:hAnsi="Arial" w:cs="Arial"/>
                              <w:bCs/>
                              <w:sz w:val="22"/>
                              <w:szCs w:val="22"/>
                              <w:lang w:val="fr-FR"/>
                            </w:rPr>
                            <w:t>.1</w:t>
                          </w:r>
                          <w:r>
                            <w:rPr>
                              <w:rFonts w:ascii="Arial" w:hAnsi="Arial" w:cs="Arial"/>
                              <w:bCs/>
                              <w:sz w:val="22"/>
                              <w:szCs w:val="22"/>
                              <w:lang w:val="fr-FR"/>
                            </w:rPr>
                            <w:t>.</w:t>
                          </w:r>
                          <w:r w:rsidRPr="00352423">
                            <w:rPr>
                              <w:rFonts w:ascii="Arial" w:hAnsi="Arial" w:cs="Arial"/>
                              <w:bCs/>
                              <w:sz w:val="22"/>
                              <w:szCs w:val="22"/>
                              <w:lang w:val="fr-FR"/>
                            </w:rPr>
                            <w:t>Doc</w:t>
                          </w:r>
                          <w:sdt>
                            <w:sdt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id w:val="-1083913786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>
                                <w:rPr>
                                  <w:rFonts w:ascii="Arial" w:hAnsi="Arial" w:cs="Arial"/>
                                  <w:bCs/>
                                  <w:sz w:val="22"/>
                                  <w:szCs w:val="22"/>
                                </w:rPr>
                                <w:t>(1) – page 1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sz w:val="22"/>
                                  <w:szCs w:val="22"/>
                                  <w:lang w:val="ru-RU"/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87F9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92.75pt;margin-top:105.3pt;width:190.2pt;height:28.25pt;rotation:9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" stroked="f">
              <v:textbox>
                <w:txbxContent>
                  <w:p w14:paraId="64C6D796" w14:textId="448A2AF0" w:rsidR="00FC6A1D" w:rsidRDefault="00FC6A1D" w:rsidP="00FC6A1D">
                    <w:r w:rsidRPr="00352423">
                      <w:rPr>
                        <w:rFonts w:ascii="Arial" w:hAnsi="Arial" w:cs="Arial"/>
                        <w:bCs/>
                        <w:sz w:val="22"/>
                        <w:szCs w:val="22"/>
                        <w:lang w:val="fr-FR"/>
                      </w:rPr>
                      <w:t>IOC/EC-5</w:t>
                    </w:r>
                    <w:r>
                      <w:rPr>
                        <w:rFonts w:ascii="Arial" w:hAnsi="Arial" w:cs="Arial"/>
                        <w:bCs/>
                        <w:sz w:val="22"/>
                        <w:szCs w:val="22"/>
                        <w:lang w:val="fr-FR"/>
                      </w:rPr>
                      <w:t>7/5</w:t>
                    </w:r>
                    <w:r w:rsidRPr="00352423">
                      <w:rPr>
                        <w:rFonts w:ascii="Arial" w:hAnsi="Arial" w:cs="Arial"/>
                        <w:bCs/>
                        <w:sz w:val="22"/>
                        <w:szCs w:val="22"/>
                        <w:lang w:val="fr-FR"/>
                      </w:rPr>
                      <w:t>.1</w:t>
                    </w:r>
                    <w:r>
                      <w:rPr>
                        <w:rFonts w:ascii="Arial" w:hAnsi="Arial" w:cs="Arial"/>
                        <w:bCs/>
                        <w:sz w:val="22"/>
                        <w:szCs w:val="22"/>
                        <w:lang w:val="fr-FR"/>
                      </w:rPr>
                      <w:t>.</w:t>
                    </w:r>
                    <w:r w:rsidRPr="00352423">
                      <w:rPr>
                        <w:rFonts w:ascii="Arial" w:hAnsi="Arial" w:cs="Arial"/>
                        <w:bCs/>
                        <w:sz w:val="22"/>
                        <w:szCs w:val="22"/>
                        <w:lang w:val="fr-FR"/>
                      </w:rPr>
                      <w:t>Doc</w:t>
                    </w:r>
                    <w:sdt>
                      <w:sdt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id w:val="-1083913786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</w:rPr>
                          <w:t>(1) – page 1</w:t>
                        </w:r>
                        <w:r>
                          <w:rPr>
                            <w:rFonts w:ascii="Arial" w:hAnsi="Arial" w:cs="Arial"/>
                            <w:bCs/>
                            <w:sz w:val="22"/>
                            <w:szCs w:val="22"/>
                            <w:lang w:val="ru-RU"/>
                          </w:rPr>
                          <w:t>8</w:t>
                        </w:r>
                      </w:sdtContent>
                    </w:sdt>
                  </w:p>
                </w:txbxContent>
              </v:textbox>
              <w10:wrap type="square" anchorx="margin"/>
            </v:shape>
          </w:pict>
        </mc:Fallback>
      </mc:AlternateContent>
    </w:r>
    <w:r w:rsidRPr="00FC6A1D">
      <w:rPr>
        <w:rFonts w:asciiTheme="minorBidi" w:hAnsiTheme="minorBidi" w:cstheme="minorBidi"/>
        <w:sz w:val="20"/>
        <w:szCs w:val="20"/>
        <w:lang w:val="ru-RU"/>
      </w:rPr>
      <w:t>Таблица 2: Комплексные бюджетные рамки МОК</w:t>
    </w:r>
    <w:r>
      <w:rPr>
        <w:rFonts w:asciiTheme="minorBidi" w:hAnsiTheme="minorBidi" w:cstheme="minorBidi"/>
        <w:sz w:val="20"/>
        <w:szCs w:val="20"/>
        <w:lang w:val="ru-RU"/>
      </w:rPr>
      <w:t xml:space="preserve"> – </w:t>
    </w:r>
    <w:r w:rsidRPr="00FC6A1D">
      <w:rPr>
        <w:rFonts w:asciiTheme="minorBidi" w:hAnsiTheme="minorBidi" w:cstheme="minorBidi"/>
        <w:sz w:val="20"/>
        <w:szCs w:val="20"/>
        <w:lang w:val="ru-RU"/>
      </w:rPr>
      <w:t>В формате приложения I к резолюции МОК А-32/4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5BAFC" w14:textId="7F962D72" w:rsidR="00014DBB" w:rsidRPr="00FA68D9" w:rsidRDefault="00014DBB" w:rsidP="00374F51">
    <w:pPr>
      <w:pStyle w:val="Header"/>
      <w:jc w:val="right"/>
      <w:rPr>
        <w:lang w:val="en-US"/>
      </w:rPr>
    </w:pPr>
    <w:r w:rsidRPr="00352423">
      <w:rPr>
        <w:rFonts w:ascii="Arial" w:hAnsi="Arial" w:cs="Arial"/>
        <w:bCs/>
        <w:sz w:val="22"/>
        <w:szCs w:val="22"/>
        <w:lang w:val="fr-FR"/>
      </w:rPr>
      <w:t>IOC/EC-5</w:t>
    </w:r>
    <w:r>
      <w:rPr>
        <w:rFonts w:ascii="Arial" w:hAnsi="Arial" w:cs="Arial"/>
        <w:bCs/>
        <w:sz w:val="22"/>
        <w:szCs w:val="22"/>
        <w:lang w:val="fr-FR"/>
      </w:rPr>
      <w:t>7/5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>
      <w:rPr>
        <w:rFonts w:ascii="Arial" w:hAnsi="Arial" w:cs="Arial"/>
        <w:bCs/>
        <w:sz w:val="22"/>
        <w:szCs w:val="22"/>
        <w:lang w:val="fr-FR"/>
      </w:rPr>
      <w:t>3</w:t>
    </w:r>
    <w:r w:rsidR="007D2711"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sdt>
      <w:sdtPr>
        <w:rPr>
          <w:rFonts w:ascii="Arial" w:hAnsi="Arial" w:cs="Arial"/>
          <w:bCs/>
          <w:sz w:val="22"/>
          <w:szCs w:val="22"/>
        </w:rPr>
        <w:id w:val="-574197843"/>
        <w:docPartObj>
          <w:docPartGallery w:val="Page Numbers (Top of Page)"/>
          <w:docPartUnique/>
        </w:docPartObj>
      </w:sdtPr>
      <w:sdtEndPr/>
      <w:sdtContent>
        <w:r>
          <w:rPr>
            <w:rFonts w:ascii="Arial" w:hAnsi="Arial" w:cs="Arial"/>
            <w:bCs/>
            <w:sz w:val="22"/>
            <w:szCs w:val="22"/>
          </w:rPr>
          <w:t xml:space="preserve">(1) – page </w:t>
        </w:r>
        <w:r w:rsidRPr="000E759E">
          <w:rPr>
            <w:rFonts w:ascii="Arial" w:hAnsi="Arial" w:cs="Arial"/>
            <w:bCs/>
            <w:sz w:val="22"/>
            <w:szCs w:val="22"/>
          </w:rPr>
          <w:fldChar w:fldCharType="begin"/>
        </w:r>
        <w:r w:rsidRPr="000E759E">
          <w:rPr>
            <w:rFonts w:ascii="Arial" w:hAnsi="Arial" w:cs="Arial"/>
            <w:bCs/>
            <w:sz w:val="22"/>
            <w:szCs w:val="22"/>
          </w:rPr>
          <w:instrText xml:space="preserve"> PAGE   \* MERGEFORMAT </w:instrText>
        </w:r>
        <w:r w:rsidRPr="000E759E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121594">
          <w:rPr>
            <w:rFonts w:ascii="Arial" w:hAnsi="Arial" w:cs="Arial"/>
            <w:bCs/>
            <w:noProof/>
            <w:sz w:val="22"/>
            <w:szCs w:val="22"/>
          </w:rPr>
          <w:t>17</w:t>
        </w:r>
        <w:r w:rsidRPr="000E759E">
          <w:rPr>
            <w:rFonts w:ascii="Arial" w:hAnsi="Arial" w:cs="Arial"/>
            <w:bCs/>
            <w:noProof/>
            <w:sz w:val="22"/>
            <w:szCs w:val="22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007E48FC"/>
    <w:lvl w:ilvl="0">
      <w:start w:val="1"/>
      <w:numFmt w:val="lowerRoman"/>
      <w:pStyle w:val="Listnumbered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</w:abstractNum>
  <w:abstractNum w:abstractNumId="1" w15:restartNumberingAfterBreak="0">
    <w:nsid w:val="063138AA"/>
    <w:multiLevelType w:val="hybridMultilevel"/>
    <w:tmpl w:val="427CF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9634F"/>
    <w:multiLevelType w:val="hybridMultilevel"/>
    <w:tmpl w:val="3E687FA6"/>
    <w:lvl w:ilvl="0" w:tplc="6A48E2BE">
      <w:start w:val="1"/>
      <w:numFmt w:val="decimal"/>
      <w:pStyle w:val="ParaCOI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263AC"/>
    <w:multiLevelType w:val="hybridMultilevel"/>
    <w:tmpl w:val="2506A2EE"/>
    <w:lvl w:ilvl="0" w:tplc="5410399A">
      <w:start w:val="1"/>
      <w:numFmt w:val="bullet"/>
      <w:pStyle w:val="ListBullet2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A502D"/>
    <w:multiLevelType w:val="hybridMultilevel"/>
    <w:tmpl w:val="DEECB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F4D0F"/>
    <w:multiLevelType w:val="hybridMultilevel"/>
    <w:tmpl w:val="F0CE921E"/>
    <w:lvl w:ilvl="0" w:tplc="0A8C00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A5ABE"/>
    <w:multiLevelType w:val="hybridMultilevel"/>
    <w:tmpl w:val="F59887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D5143"/>
    <w:multiLevelType w:val="multilevel"/>
    <w:tmpl w:val="8D706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692C36"/>
    <w:multiLevelType w:val="hybridMultilevel"/>
    <w:tmpl w:val="179CF9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02DD7"/>
    <w:multiLevelType w:val="hybridMultilevel"/>
    <w:tmpl w:val="FE78E686"/>
    <w:lvl w:ilvl="0" w:tplc="040C0017">
      <w:start w:val="1"/>
      <w:numFmt w:val="lowerLetter"/>
      <w:lvlText w:val="%1)"/>
      <w:lvlJc w:val="left"/>
      <w:pPr>
        <w:ind w:left="924" w:hanging="564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F1F63"/>
    <w:multiLevelType w:val="hybridMultilevel"/>
    <w:tmpl w:val="AD7C22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94201"/>
    <w:multiLevelType w:val="hybridMultilevel"/>
    <w:tmpl w:val="8500B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46521"/>
    <w:multiLevelType w:val="hybridMultilevel"/>
    <w:tmpl w:val="9B1C22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B0307"/>
    <w:multiLevelType w:val="multilevel"/>
    <w:tmpl w:val="C3041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15" w15:restartNumberingAfterBreak="0">
    <w:nsid w:val="365B772C"/>
    <w:multiLevelType w:val="hybridMultilevel"/>
    <w:tmpl w:val="70920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F1BE0"/>
    <w:multiLevelType w:val="hybridMultilevel"/>
    <w:tmpl w:val="2F7C0B18"/>
    <w:lvl w:ilvl="0" w:tplc="2A30DF6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A0388"/>
    <w:multiLevelType w:val="hybridMultilevel"/>
    <w:tmpl w:val="5AC0ECA4"/>
    <w:lvl w:ilvl="0" w:tplc="0A8C00C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3DF0EE0"/>
    <w:multiLevelType w:val="hybridMultilevel"/>
    <w:tmpl w:val="524A5294"/>
    <w:lvl w:ilvl="0" w:tplc="4BE4DCE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  <w:bCs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43EC5"/>
    <w:multiLevelType w:val="hybridMultilevel"/>
    <w:tmpl w:val="A87E6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D725BC"/>
    <w:multiLevelType w:val="hybridMultilevel"/>
    <w:tmpl w:val="EAAEC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31A24"/>
    <w:multiLevelType w:val="hybridMultilevel"/>
    <w:tmpl w:val="D32AA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06A45F5"/>
    <w:multiLevelType w:val="hybridMultilevel"/>
    <w:tmpl w:val="845652EE"/>
    <w:lvl w:ilvl="0" w:tplc="108E92F0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B0825"/>
    <w:multiLevelType w:val="hybridMultilevel"/>
    <w:tmpl w:val="07B627A4"/>
    <w:lvl w:ilvl="0" w:tplc="D9204C9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81225"/>
    <w:multiLevelType w:val="hybridMultilevel"/>
    <w:tmpl w:val="AEF8F088"/>
    <w:lvl w:ilvl="0" w:tplc="D9204C9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7A5BA0"/>
    <w:multiLevelType w:val="hybridMultilevel"/>
    <w:tmpl w:val="4EF6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C0157"/>
    <w:multiLevelType w:val="hybridMultilevel"/>
    <w:tmpl w:val="3738F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1209D8"/>
    <w:multiLevelType w:val="hybridMultilevel"/>
    <w:tmpl w:val="87F65EA2"/>
    <w:lvl w:ilvl="0" w:tplc="D9204C9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B4BC9"/>
    <w:multiLevelType w:val="hybridMultilevel"/>
    <w:tmpl w:val="26F05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55537E"/>
    <w:multiLevelType w:val="hybridMultilevel"/>
    <w:tmpl w:val="B05E9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3717E"/>
    <w:multiLevelType w:val="hybridMultilevel"/>
    <w:tmpl w:val="B42CA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F5B97"/>
    <w:multiLevelType w:val="multilevel"/>
    <w:tmpl w:val="E49E002A"/>
    <w:lvl w:ilvl="0">
      <w:start w:val="1"/>
      <w:numFmt w:val="decimal"/>
      <w:pStyle w:val="decis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881416"/>
    <w:multiLevelType w:val="hybridMultilevel"/>
    <w:tmpl w:val="94A4FADC"/>
    <w:lvl w:ilvl="0" w:tplc="D9204C9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1E345E"/>
    <w:multiLevelType w:val="hybridMultilevel"/>
    <w:tmpl w:val="714E35E8"/>
    <w:lvl w:ilvl="0" w:tplc="9E1C2AB2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FB153B"/>
    <w:multiLevelType w:val="hybridMultilevel"/>
    <w:tmpl w:val="38BCDE18"/>
    <w:lvl w:ilvl="0" w:tplc="BC8CF5EE">
      <w:start w:val="1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3F5A3D"/>
    <w:multiLevelType w:val="hybridMultilevel"/>
    <w:tmpl w:val="2E8AC560"/>
    <w:lvl w:ilvl="0" w:tplc="D9204C9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C108C"/>
    <w:multiLevelType w:val="hybridMultilevel"/>
    <w:tmpl w:val="024801D6"/>
    <w:lvl w:ilvl="0" w:tplc="D9204C92">
      <w:start w:val="2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B963E5"/>
    <w:multiLevelType w:val="hybridMultilevel"/>
    <w:tmpl w:val="84705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192533">
    <w:abstractNumId w:val="14"/>
  </w:num>
  <w:num w:numId="2" w16cid:durableId="1568688591">
    <w:abstractNumId w:val="0"/>
  </w:num>
  <w:num w:numId="3" w16cid:durableId="592011046">
    <w:abstractNumId w:val="3"/>
  </w:num>
  <w:num w:numId="4" w16cid:durableId="911550056">
    <w:abstractNumId w:val="2"/>
  </w:num>
  <w:num w:numId="5" w16cid:durableId="1027490484">
    <w:abstractNumId w:val="31"/>
  </w:num>
  <w:num w:numId="6" w16cid:durableId="1539007838">
    <w:abstractNumId w:val="9"/>
  </w:num>
  <w:num w:numId="7" w16cid:durableId="394395658">
    <w:abstractNumId w:val="10"/>
  </w:num>
  <w:num w:numId="8" w16cid:durableId="284966076">
    <w:abstractNumId w:val="6"/>
  </w:num>
  <w:num w:numId="9" w16cid:durableId="973022237">
    <w:abstractNumId w:val="33"/>
  </w:num>
  <w:num w:numId="10" w16cid:durableId="1282420113">
    <w:abstractNumId w:val="29"/>
  </w:num>
  <w:num w:numId="11" w16cid:durableId="1255629607">
    <w:abstractNumId w:val="5"/>
  </w:num>
  <w:num w:numId="12" w16cid:durableId="680279610">
    <w:abstractNumId w:val="34"/>
  </w:num>
  <w:num w:numId="13" w16cid:durableId="471294105">
    <w:abstractNumId w:val="13"/>
  </w:num>
  <w:num w:numId="14" w16cid:durableId="1790975718">
    <w:abstractNumId w:val="7"/>
  </w:num>
  <w:num w:numId="15" w16cid:durableId="807281024">
    <w:abstractNumId w:val="37"/>
  </w:num>
  <w:num w:numId="16" w16cid:durableId="25915100">
    <w:abstractNumId w:val="19"/>
  </w:num>
  <w:num w:numId="17" w16cid:durableId="1006400972">
    <w:abstractNumId w:val="30"/>
  </w:num>
  <w:num w:numId="18" w16cid:durableId="1389264427">
    <w:abstractNumId w:val="20"/>
  </w:num>
  <w:num w:numId="19" w16cid:durableId="1766263457">
    <w:abstractNumId w:val="17"/>
  </w:num>
  <w:num w:numId="20" w16cid:durableId="179246590">
    <w:abstractNumId w:val="11"/>
  </w:num>
  <w:num w:numId="21" w16cid:durableId="1678459523">
    <w:abstractNumId w:val="4"/>
  </w:num>
  <w:num w:numId="22" w16cid:durableId="1979069106">
    <w:abstractNumId w:val="25"/>
  </w:num>
  <w:num w:numId="23" w16cid:durableId="663970080">
    <w:abstractNumId w:val="28"/>
  </w:num>
  <w:num w:numId="24" w16cid:durableId="1651783934">
    <w:abstractNumId w:val="26"/>
  </w:num>
  <w:num w:numId="25" w16cid:durableId="1764108545">
    <w:abstractNumId w:val="1"/>
  </w:num>
  <w:num w:numId="26" w16cid:durableId="291061764">
    <w:abstractNumId w:val="16"/>
  </w:num>
  <w:num w:numId="27" w16cid:durableId="76368586">
    <w:abstractNumId w:val="23"/>
  </w:num>
  <w:num w:numId="28" w16cid:durableId="2012827705">
    <w:abstractNumId w:val="35"/>
  </w:num>
  <w:num w:numId="29" w16cid:durableId="1301576774">
    <w:abstractNumId w:val="24"/>
  </w:num>
  <w:num w:numId="30" w16cid:durableId="1183472395">
    <w:abstractNumId w:val="36"/>
  </w:num>
  <w:num w:numId="31" w16cid:durableId="862397140">
    <w:abstractNumId w:val="27"/>
  </w:num>
  <w:num w:numId="32" w16cid:durableId="2141148861">
    <w:abstractNumId w:val="32"/>
  </w:num>
  <w:num w:numId="33" w16cid:durableId="365376965">
    <w:abstractNumId w:val="22"/>
  </w:num>
  <w:num w:numId="34" w16cid:durableId="464204524">
    <w:abstractNumId w:val="21"/>
  </w:num>
  <w:num w:numId="35" w16cid:durableId="207843251">
    <w:abstractNumId w:val="18"/>
  </w:num>
  <w:num w:numId="36" w16cid:durableId="1147475425">
    <w:abstractNumId w:val="8"/>
  </w:num>
  <w:num w:numId="37" w16cid:durableId="2063433024">
    <w:abstractNumId w:val="12"/>
  </w:num>
  <w:num w:numId="38" w16cid:durableId="107630908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0"/>
  <w:activeWritingStyle w:appName="MSWord" w:lang="pt-PT" w:vendorID="64" w:dllVersion="0" w:nlCheck="1" w:checkStyle="0"/>
  <w:activeWritingStyle w:appName="MSWord" w:lang="en-PH" w:vendorID="64" w:dllVersion="0" w:nlCheck="1" w:checkStyle="0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754"/>
    <w:rsid w:val="00001799"/>
    <w:rsid w:val="000031EF"/>
    <w:rsid w:val="00004725"/>
    <w:rsid w:val="000055C3"/>
    <w:rsid w:val="00006C25"/>
    <w:rsid w:val="00010B89"/>
    <w:rsid w:val="0001168E"/>
    <w:rsid w:val="000118CD"/>
    <w:rsid w:val="000120A4"/>
    <w:rsid w:val="00013390"/>
    <w:rsid w:val="00014DBB"/>
    <w:rsid w:val="00017E4B"/>
    <w:rsid w:val="00025A88"/>
    <w:rsid w:val="00026626"/>
    <w:rsid w:val="00026782"/>
    <w:rsid w:val="00026D7B"/>
    <w:rsid w:val="00027122"/>
    <w:rsid w:val="000319A1"/>
    <w:rsid w:val="00032C8E"/>
    <w:rsid w:val="00033544"/>
    <w:rsid w:val="00034C53"/>
    <w:rsid w:val="00034C70"/>
    <w:rsid w:val="000431C5"/>
    <w:rsid w:val="000445B8"/>
    <w:rsid w:val="00044D2F"/>
    <w:rsid w:val="0004582F"/>
    <w:rsid w:val="00056F50"/>
    <w:rsid w:val="00060399"/>
    <w:rsid w:val="00060718"/>
    <w:rsid w:val="000614F0"/>
    <w:rsid w:val="00064C36"/>
    <w:rsid w:val="000658F2"/>
    <w:rsid w:val="00065DEB"/>
    <w:rsid w:val="0006619A"/>
    <w:rsid w:val="0006675E"/>
    <w:rsid w:val="00067366"/>
    <w:rsid w:val="00067E0B"/>
    <w:rsid w:val="000719A5"/>
    <w:rsid w:val="000748A0"/>
    <w:rsid w:val="00075DC0"/>
    <w:rsid w:val="00080B76"/>
    <w:rsid w:val="00080CDD"/>
    <w:rsid w:val="00081592"/>
    <w:rsid w:val="000816BD"/>
    <w:rsid w:val="00082162"/>
    <w:rsid w:val="0008285A"/>
    <w:rsid w:val="00083369"/>
    <w:rsid w:val="0008382D"/>
    <w:rsid w:val="00085FE9"/>
    <w:rsid w:val="00086071"/>
    <w:rsid w:val="00086317"/>
    <w:rsid w:val="00087812"/>
    <w:rsid w:val="00090675"/>
    <w:rsid w:val="0009246D"/>
    <w:rsid w:val="0009256F"/>
    <w:rsid w:val="0009374E"/>
    <w:rsid w:val="00094BAC"/>
    <w:rsid w:val="0009725E"/>
    <w:rsid w:val="00097CDF"/>
    <w:rsid w:val="000A1314"/>
    <w:rsid w:val="000A2B90"/>
    <w:rsid w:val="000A6D08"/>
    <w:rsid w:val="000A6D5E"/>
    <w:rsid w:val="000B1B44"/>
    <w:rsid w:val="000B40F3"/>
    <w:rsid w:val="000C3738"/>
    <w:rsid w:val="000C3BB5"/>
    <w:rsid w:val="000D1200"/>
    <w:rsid w:val="000D19D5"/>
    <w:rsid w:val="000D5B05"/>
    <w:rsid w:val="000D6EB3"/>
    <w:rsid w:val="000D719C"/>
    <w:rsid w:val="000E0533"/>
    <w:rsid w:val="000E188E"/>
    <w:rsid w:val="000E55FB"/>
    <w:rsid w:val="000E5D58"/>
    <w:rsid w:val="000E759E"/>
    <w:rsid w:val="000E7E22"/>
    <w:rsid w:val="000F1211"/>
    <w:rsid w:val="000F2EF8"/>
    <w:rsid w:val="000F4768"/>
    <w:rsid w:val="000F4DDB"/>
    <w:rsid w:val="000F7203"/>
    <w:rsid w:val="000F78B3"/>
    <w:rsid w:val="001002FF"/>
    <w:rsid w:val="001026BE"/>
    <w:rsid w:val="0010412D"/>
    <w:rsid w:val="00104894"/>
    <w:rsid w:val="00104EE2"/>
    <w:rsid w:val="001056F8"/>
    <w:rsid w:val="00105E15"/>
    <w:rsid w:val="00105EA4"/>
    <w:rsid w:val="00110568"/>
    <w:rsid w:val="00110D3A"/>
    <w:rsid w:val="00111FC6"/>
    <w:rsid w:val="0011278D"/>
    <w:rsid w:val="00113F97"/>
    <w:rsid w:val="00121594"/>
    <w:rsid w:val="0012374E"/>
    <w:rsid w:val="00123F7E"/>
    <w:rsid w:val="00125382"/>
    <w:rsid w:val="00125473"/>
    <w:rsid w:val="00127B21"/>
    <w:rsid w:val="00131529"/>
    <w:rsid w:val="0013238B"/>
    <w:rsid w:val="00134711"/>
    <w:rsid w:val="00135717"/>
    <w:rsid w:val="0013649D"/>
    <w:rsid w:val="00143B1A"/>
    <w:rsid w:val="0014529C"/>
    <w:rsid w:val="0015046B"/>
    <w:rsid w:val="00151307"/>
    <w:rsid w:val="001524A3"/>
    <w:rsid w:val="0015561D"/>
    <w:rsid w:val="001579AB"/>
    <w:rsid w:val="00160284"/>
    <w:rsid w:val="001617C7"/>
    <w:rsid w:val="0016462A"/>
    <w:rsid w:val="001646D8"/>
    <w:rsid w:val="0016592F"/>
    <w:rsid w:val="001659AA"/>
    <w:rsid w:val="00165A87"/>
    <w:rsid w:val="00165CBD"/>
    <w:rsid w:val="0017022A"/>
    <w:rsid w:val="0017169B"/>
    <w:rsid w:val="00175D71"/>
    <w:rsid w:val="001766F9"/>
    <w:rsid w:val="00176C28"/>
    <w:rsid w:val="00181F98"/>
    <w:rsid w:val="00182096"/>
    <w:rsid w:val="0018253D"/>
    <w:rsid w:val="00183FEA"/>
    <w:rsid w:val="00185B54"/>
    <w:rsid w:val="00185D28"/>
    <w:rsid w:val="0019010A"/>
    <w:rsid w:val="00192173"/>
    <w:rsid w:val="00192400"/>
    <w:rsid w:val="00192DA5"/>
    <w:rsid w:val="001A033E"/>
    <w:rsid w:val="001A071C"/>
    <w:rsid w:val="001A2943"/>
    <w:rsid w:val="001A2E1B"/>
    <w:rsid w:val="001A6261"/>
    <w:rsid w:val="001A692C"/>
    <w:rsid w:val="001A6DDA"/>
    <w:rsid w:val="001A73F8"/>
    <w:rsid w:val="001B0E04"/>
    <w:rsid w:val="001B1F9C"/>
    <w:rsid w:val="001B2807"/>
    <w:rsid w:val="001B5075"/>
    <w:rsid w:val="001B64AC"/>
    <w:rsid w:val="001C086A"/>
    <w:rsid w:val="001C18CF"/>
    <w:rsid w:val="001C20FE"/>
    <w:rsid w:val="001C4F30"/>
    <w:rsid w:val="001C5703"/>
    <w:rsid w:val="001C6221"/>
    <w:rsid w:val="001C6842"/>
    <w:rsid w:val="001C6D83"/>
    <w:rsid w:val="001D11E8"/>
    <w:rsid w:val="001D3633"/>
    <w:rsid w:val="001D5778"/>
    <w:rsid w:val="001D69B3"/>
    <w:rsid w:val="001D6A75"/>
    <w:rsid w:val="001D7238"/>
    <w:rsid w:val="001E441E"/>
    <w:rsid w:val="001E5FF2"/>
    <w:rsid w:val="001E7B15"/>
    <w:rsid w:val="001F65B3"/>
    <w:rsid w:val="001F65D5"/>
    <w:rsid w:val="001F6CF5"/>
    <w:rsid w:val="001F7EA5"/>
    <w:rsid w:val="001F7EF6"/>
    <w:rsid w:val="00200519"/>
    <w:rsid w:val="0020169B"/>
    <w:rsid w:val="00203E48"/>
    <w:rsid w:val="0020573A"/>
    <w:rsid w:val="00207581"/>
    <w:rsid w:val="00214F5F"/>
    <w:rsid w:val="00215B28"/>
    <w:rsid w:val="00215C5D"/>
    <w:rsid w:val="00216228"/>
    <w:rsid w:val="00225B52"/>
    <w:rsid w:val="00231994"/>
    <w:rsid w:val="00232596"/>
    <w:rsid w:val="00232FAE"/>
    <w:rsid w:val="0023308D"/>
    <w:rsid w:val="0023328F"/>
    <w:rsid w:val="00237FCC"/>
    <w:rsid w:val="00243536"/>
    <w:rsid w:val="002440D9"/>
    <w:rsid w:val="00250E01"/>
    <w:rsid w:val="00252038"/>
    <w:rsid w:val="00255764"/>
    <w:rsid w:val="002571D5"/>
    <w:rsid w:val="00257562"/>
    <w:rsid w:val="00257884"/>
    <w:rsid w:val="00261974"/>
    <w:rsid w:val="0026233A"/>
    <w:rsid w:val="00263467"/>
    <w:rsid w:val="00264CE4"/>
    <w:rsid w:val="00265C91"/>
    <w:rsid w:val="00265E4E"/>
    <w:rsid w:val="0027043E"/>
    <w:rsid w:val="00272866"/>
    <w:rsid w:val="002737A1"/>
    <w:rsid w:val="00273C68"/>
    <w:rsid w:val="00274D0A"/>
    <w:rsid w:val="0028078A"/>
    <w:rsid w:val="00282456"/>
    <w:rsid w:val="00282FBC"/>
    <w:rsid w:val="00283B06"/>
    <w:rsid w:val="002865BB"/>
    <w:rsid w:val="00286B3B"/>
    <w:rsid w:val="00286CA4"/>
    <w:rsid w:val="0029054D"/>
    <w:rsid w:val="002970BD"/>
    <w:rsid w:val="002A05D9"/>
    <w:rsid w:val="002A3541"/>
    <w:rsid w:val="002A3623"/>
    <w:rsid w:val="002A364B"/>
    <w:rsid w:val="002A3D8C"/>
    <w:rsid w:val="002B0438"/>
    <w:rsid w:val="002B0B65"/>
    <w:rsid w:val="002B1D56"/>
    <w:rsid w:val="002B2384"/>
    <w:rsid w:val="002B2FB7"/>
    <w:rsid w:val="002B58F5"/>
    <w:rsid w:val="002B70D5"/>
    <w:rsid w:val="002C44BD"/>
    <w:rsid w:val="002C6A49"/>
    <w:rsid w:val="002D2062"/>
    <w:rsid w:val="002D41F6"/>
    <w:rsid w:val="002D4B35"/>
    <w:rsid w:val="002E0A07"/>
    <w:rsid w:val="002E3584"/>
    <w:rsid w:val="002E3B10"/>
    <w:rsid w:val="002E524A"/>
    <w:rsid w:val="002E558B"/>
    <w:rsid w:val="002E6FCC"/>
    <w:rsid w:val="002F0EB7"/>
    <w:rsid w:val="002F11B4"/>
    <w:rsid w:val="002F2691"/>
    <w:rsid w:val="002F27AC"/>
    <w:rsid w:val="002F335A"/>
    <w:rsid w:val="002F37FA"/>
    <w:rsid w:val="002F492E"/>
    <w:rsid w:val="002F4CCE"/>
    <w:rsid w:val="002F53C8"/>
    <w:rsid w:val="002F577C"/>
    <w:rsid w:val="002F58A0"/>
    <w:rsid w:val="002F6710"/>
    <w:rsid w:val="00300E04"/>
    <w:rsid w:val="00303BFE"/>
    <w:rsid w:val="00304613"/>
    <w:rsid w:val="00306797"/>
    <w:rsid w:val="003118C0"/>
    <w:rsid w:val="00313AB1"/>
    <w:rsid w:val="00315268"/>
    <w:rsid w:val="00317A57"/>
    <w:rsid w:val="00320986"/>
    <w:rsid w:val="00321055"/>
    <w:rsid w:val="00322E7B"/>
    <w:rsid w:val="00323A23"/>
    <w:rsid w:val="00323C8D"/>
    <w:rsid w:val="00325489"/>
    <w:rsid w:val="0032563B"/>
    <w:rsid w:val="00327059"/>
    <w:rsid w:val="00332421"/>
    <w:rsid w:val="00332534"/>
    <w:rsid w:val="00332785"/>
    <w:rsid w:val="00332DDE"/>
    <w:rsid w:val="0033582A"/>
    <w:rsid w:val="0033741E"/>
    <w:rsid w:val="00341CE7"/>
    <w:rsid w:val="00341FD0"/>
    <w:rsid w:val="0034392B"/>
    <w:rsid w:val="003448F2"/>
    <w:rsid w:val="00344E00"/>
    <w:rsid w:val="003478F0"/>
    <w:rsid w:val="00351670"/>
    <w:rsid w:val="0035189A"/>
    <w:rsid w:val="00351C20"/>
    <w:rsid w:val="00352423"/>
    <w:rsid w:val="003545E5"/>
    <w:rsid w:val="00354A10"/>
    <w:rsid w:val="00354A88"/>
    <w:rsid w:val="00355A56"/>
    <w:rsid w:val="00355C9B"/>
    <w:rsid w:val="003563D2"/>
    <w:rsid w:val="003617B7"/>
    <w:rsid w:val="00366C04"/>
    <w:rsid w:val="00371565"/>
    <w:rsid w:val="003727A0"/>
    <w:rsid w:val="00374F51"/>
    <w:rsid w:val="0037558D"/>
    <w:rsid w:val="003774D6"/>
    <w:rsid w:val="00382463"/>
    <w:rsid w:val="00385DCE"/>
    <w:rsid w:val="00386C4B"/>
    <w:rsid w:val="003877E8"/>
    <w:rsid w:val="00393704"/>
    <w:rsid w:val="0039512E"/>
    <w:rsid w:val="00395A11"/>
    <w:rsid w:val="003B2CC9"/>
    <w:rsid w:val="003B3349"/>
    <w:rsid w:val="003B3485"/>
    <w:rsid w:val="003B390E"/>
    <w:rsid w:val="003B64CB"/>
    <w:rsid w:val="003B6DA1"/>
    <w:rsid w:val="003B6ECA"/>
    <w:rsid w:val="003B6FC5"/>
    <w:rsid w:val="003C15F6"/>
    <w:rsid w:val="003C240D"/>
    <w:rsid w:val="003C27B7"/>
    <w:rsid w:val="003C309A"/>
    <w:rsid w:val="003C4A99"/>
    <w:rsid w:val="003C608A"/>
    <w:rsid w:val="003C6C50"/>
    <w:rsid w:val="003C6FC6"/>
    <w:rsid w:val="003D31F1"/>
    <w:rsid w:val="003D4548"/>
    <w:rsid w:val="003D4FDB"/>
    <w:rsid w:val="003E26AB"/>
    <w:rsid w:val="003E331B"/>
    <w:rsid w:val="003E5A89"/>
    <w:rsid w:val="003E5D31"/>
    <w:rsid w:val="003E7B79"/>
    <w:rsid w:val="003F03C3"/>
    <w:rsid w:val="003F5299"/>
    <w:rsid w:val="003F74E5"/>
    <w:rsid w:val="004032DB"/>
    <w:rsid w:val="00403A29"/>
    <w:rsid w:val="00403EB2"/>
    <w:rsid w:val="004047AA"/>
    <w:rsid w:val="00404945"/>
    <w:rsid w:val="00405201"/>
    <w:rsid w:val="0040727D"/>
    <w:rsid w:val="004119A8"/>
    <w:rsid w:val="00411D89"/>
    <w:rsid w:val="00414713"/>
    <w:rsid w:val="00417106"/>
    <w:rsid w:val="00424A4C"/>
    <w:rsid w:val="00425E51"/>
    <w:rsid w:val="0042612F"/>
    <w:rsid w:val="00427DF3"/>
    <w:rsid w:val="00431123"/>
    <w:rsid w:val="00431696"/>
    <w:rsid w:val="00437DB1"/>
    <w:rsid w:val="00441F29"/>
    <w:rsid w:val="00441FE3"/>
    <w:rsid w:val="004432BC"/>
    <w:rsid w:val="00446767"/>
    <w:rsid w:val="00450AA6"/>
    <w:rsid w:val="00452512"/>
    <w:rsid w:val="00452CFD"/>
    <w:rsid w:val="00453CE0"/>
    <w:rsid w:val="00463AB2"/>
    <w:rsid w:val="00466D8F"/>
    <w:rsid w:val="0047000E"/>
    <w:rsid w:val="00470230"/>
    <w:rsid w:val="004750C1"/>
    <w:rsid w:val="004768E8"/>
    <w:rsid w:val="00476A0C"/>
    <w:rsid w:val="00477409"/>
    <w:rsid w:val="0048119B"/>
    <w:rsid w:val="00481C77"/>
    <w:rsid w:val="00485772"/>
    <w:rsid w:val="00485AA9"/>
    <w:rsid w:val="00486080"/>
    <w:rsid w:val="00486E0D"/>
    <w:rsid w:val="0049319A"/>
    <w:rsid w:val="00494DB3"/>
    <w:rsid w:val="00495A69"/>
    <w:rsid w:val="004966AD"/>
    <w:rsid w:val="004A0A6B"/>
    <w:rsid w:val="004A0F6A"/>
    <w:rsid w:val="004A1ACC"/>
    <w:rsid w:val="004A6A89"/>
    <w:rsid w:val="004B0E6F"/>
    <w:rsid w:val="004B30DA"/>
    <w:rsid w:val="004B389C"/>
    <w:rsid w:val="004B3D01"/>
    <w:rsid w:val="004B4F4B"/>
    <w:rsid w:val="004B5787"/>
    <w:rsid w:val="004B6DD5"/>
    <w:rsid w:val="004B7754"/>
    <w:rsid w:val="004B7DE6"/>
    <w:rsid w:val="004C3122"/>
    <w:rsid w:val="004C4469"/>
    <w:rsid w:val="004C586B"/>
    <w:rsid w:val="004C6065"/>
    <w:rsid w:val="004C6FFD"/>
    <w:rsid w:val="004C78C5"/>
    <w:rsid w:val="004D4484"/>
    <w:rsid w:val="004D4CCC"/>
    <w:rsid w:val="004E084D"/>
    <w:rsid w:val="004E14F7"/>
    <w:rsid w:val="004E216B"/>
    <w:rsid w:val="004E2D89"/>
    <w:rsid w:val="004E3446"/>
    <w:rsid w:val="004E4A23"/>
    <w:rsid w:val="004E562A"/>
    <w:rsid w:val="004E6B90"/>
    <w:rsid w:val="004F0BEC"/>
    <w:rsid w:val="004F1322"/>
    <w:rsid w:val="004F44EB"/>
    <w:rsid w:val="004F4AC5"/>
    <w:rsid w:val="004F5686"/>
    <w:rsid w:val="005066B5"/>
    <w:rsid w:val="00514AC0"/>
    <w:rsid w:val="00515020"/>
    <w:rsid w:val="00515632"/>
    <w:rsid w:val="005170B6"/>
    <w:rsid w:val="00523B29"/>
    <w:rsid w:val="00523DF2"/>
    <w:rsid w:val="00524D94"/>
    <w:rsid w:val="0052629E"/>
    <w:rsid w:val="00530113"/>
    <w:rsid w:val="00534733"/>
    <w:rsid w:val="0053720B"/>
    <w:rsid w:val="0054156E"/>
    <w:rsid w:val="005462A1"/>
    <w:rsid w:val="005464D6"/>
    <w:rsid w:val="00554688"/>
    <w:rsid w:val="00555D7F"/>
    <w:rsid w:val="00556410"/>
    <w:rsid w:val="00556709"/>
    <w:rsid w:val="005616DE"/>
    <w:rsid w:val="00561F97"/>
    <w:rsid w:val="00562A60"/>
    <w:rsid w:val="00562F4C"/>
    <w:rsid w:val="005648E7"/>
    <w:rsid w:val="00565773"/>
    <w:rsid w:val="0056655B"/>
    <w:rsid w:val="00570881"/>
    <w:rsid w:val="00571F34"/>
    <w:rsid w:val="00572116"/>
    <w:rsid w:val="00574F2F"/>
    <w:rsid w:val="00575B63"/>
    <w:rsid w:val="00576EF7"/>
    <w:rsid w:val="00581E23"/>
    <w:rsid w:val="005829FE"/>
    <w:rsid w:val="0058628A"/>
    <w:rsid w:val="00587822"/>
    <w:rsid w:val="005878F6"/>
    <w:rsid w:val="00590D7B"/>
    <w:rsid w:val="00590EA8"/>
    <w:rsid w:val="00593391"/>
    <w:rsid w:val="00593EC9"/>
    <w:rsid w:val="00596959"/>
    <w:rsid w:val="005A1B75"/>
    <w:rsid w:val="005A4085"/>
    <w:rsid w:val="005A55DD"/>
    <w:rsid w:val="005A7E87"/>
    <w:rsid w:val="005B0510"/>
    <w:rsid w:val="005B09E3"/>
    <w:rsid w:val="005B0F21"/>
    <w:rsid w:val="005B2606"/>
    <w:rsid w:val="005B6674"/>
    <w:rsid w:val="005B670F"/>
    <w:rsid w:val="005B6C1C"/>
    <w:rsid w:val="005C2AB8"/>
    <w:rsid w:val="005C565B"/>
    <w:rsid w:val="005C5B67"/>
    <w:rsid w:val="005C6245"/>
    <w:rsid w:val="005C76B4"/>
    <w:rsid w:val="005D05AB"/>
    <w:rsid w:val="005D0CC4"/>
    <w:rsid w:val="005D36CA"/>
    <w:rsid w:val="005D3896"/>
    <w:rsid w:val="005D5313"/>
    <w:rsid w:val="005D583B"/>
    <w:rsid w:val="005E2BCD"/>
    <w:rsid w:val="005E325F"/>
    <w:rsid w:val="005E371D"/>
    <w:rsid w:val="005E4600"/>
    <w:rsid w:val="005E4C90"/>
    <w:rsid w:val="005E661A"/>
    <w:rsid w:val="005E7DED"/>
    <w:rsid w:val="005F0A67"/>
    <w:rsid w:val="005F39DB"/>
    <w:rsid w:val="005F527B"/>
    <w:rsid w:val="005F55BE"/>
    <w:rsid w:val="005F7150"/>
    <w:rsid w:val="00600999"/>
    <w:rsid w:val="00602C02"/>
    <w:rsid w:val="0060360F"/>
    <w:rsid w:val="00604F0F"/>
    <w:rsid w:val="00610B65"/>
    <w:rsid w:val="006122F2"/>
    <w:rsid w:val="00612A3E"/>
    <w:rsid w:val="00613113"/>
    <w:rsid w:val="00613F3F"/>
    <w:rsid w:val="006140DB"/>
    <w:rsid w:val="00614D3F"/>
    <w:rsid w:val="00617ABA"/>
    <w:rsid w:val="00625EE0"/>
    <w:rsid w:val="00625FE6"/>
    <w:rsid w:val="006327B2"/>
    <w:rsid w:val="00632F67"/>
    <w:rsid w:val="006331C8"/>
    <w:rsid w:val="00637621"/>
    <w:rsid w:val="0064063F"/>
    <w:rsid w:val="00641D3D"/>
    <w:rsid w:val="0064384A"/>
    <w:rsid w:val="00645699"/>
    <w:rsid w:val="00646F26"/>
    <w:rsid w:val="006502B2"/>
    <w:rsid w:val="00650A87"/>
    <w:rsid w:val="00651715"/>
    <w:rsid w:val="00654AA1"/>
    <w:rsid w:val="00656DD3"/>
    <w:rsid w:val="00657AC1"/>
    <w:rsid w:val="00657EB5"/>
    <w:rsid w:val="006644A7"/>
    <w:rsid w:val="00664C06"/>
    <w:rsid w:val="00666085"/>
    <w:rsid w:val="0067085E"/>
    <w:rsid w:val="0067098E"/>
    <w:rsid w:val="00671A70"/>
    <w:rsid w:val="00672A6F"/>
    <w:rsid w:val="006740B3"/>
    <w:rsid w:val="0067544A"/>
    <w:rsid w:val="0067704F"/>
    <w:rsid w:val="00681323"/>
    <w:rsid w:val="00681D60"/>
    <w:rsid w:val="00682998"/>
    <w:rsid w:val="00690A51"/>
    <w:rsid w:val="00694BEE"/>
    <w:rsid w:val="006A1ED7"/>
    <w:rsid w:val="006A2412"/>
    <w:rsid w:val="006A2C9D"/>
    <w:rsid w:val="006A2CBE"/>
    <w:rsid w:val="006A3196"/>
    <w:rsid w:val="006A6718"/>
    <w:rsid w:val="006A74F4"/>
    <w:rsid w:val="006B18B7"/>
    <w:rsid w:val="006B2331"/>
    <w:rsid w:val="006B2C23"/>
    <w:rsid w:val="006B5AD9"/>
    <w:rsid w:val="006B6117"/>
    <w:rsid w:val="006B7AA9"/>
    <w:rsid w:val="006C2500"/>
    <w:rsid w:val="006C48C7"/>
    <w:rsid w:val="006C4F7D"/>
    <w:rsid w:val="006C6875"/>
    <w:rsid w:val="006C6EB1"/>
    <w:rsid w:val="006C7AE8"/>
    <w:rsid w:val="006D3C9B"/>
    <w:rsid w:val="006E0BCF"/>
    <w:rsid w:val="006E33FC"/>
    <w:rsid w:val="006E3403"/>
    <w:rsid w:val="006E3CA0"/>
    <w:rsid w:val="006E5A90"/>
    <w:rsid w:val="006F53F4"/>
    <w:rsid w:val="006F6B09"/>
    <w:rsid w:val="0070039C"/>
    <w:rsid w:val="007023AE"/>
    <w:rsid w:val="007026E3"/>
    <w:rsid w:val="00702EB4"/>
    <w:rsid w:val="007033D9"/>
    <w:rsid w:val="0070357C"/>
    <w:rsid w:val="00704AD8"/>
    <w:rsid w:val="00705DFD"/>
    <w:rsid w:val="007069A8"/>
    <w:rsid w:val="00713AE4"/>
    <w:rsid w:val="007147EF"/>
    <w:rsid w:val="00714DE2"/>
    <w:rsid w:val="007156EF"/>
    <w:rsid w:val="007169AF"/>
    <w:rsid w:val="007206CD"/>
    <w:rsid w:val="00727C74"/>
    <w:rsid w:val="00727EEF"/>
    <w:rsid w:val="00731536"/>
    <w:rsid w:val="00732AF2"/>
    <w:rsid w:val="007331F8"/>
    <w:rsid w:val="00734D22"/>
    <w:rsid w:val="00735534"/>
    <w:rsid w:val="00735E52"/>
    <w:rsid w:val="007443CA"/>
    <w:rsid w:val="00744650"/>
    <w:rsid w:val="007464AB"/>
    <w:rsid w:val="00747591"/>
    <w:rsid w:val="00750F05"/>
    <w:rsid w:val="00751505"/>
    <w:rsid w:val="00753668"/>
    <w:rsid w:val="007536AF"/>
    <w:rsid w:val="00755DEA"/>
    <w:rsid w:val="00756E80"/>
    <w:rsid w:val="007577B2"/>
    <w:rsid w:val="00757F98"/>
    <w:rsid w:val="00760C16"/>
    <w:rsid w:val="00762739"/>
    <w:rsid w:val="007628BE"/>
    <w:rsid w:val="00762B2E"/>
    <w:rsid w:val="00766688"/>
    <w:rsid w:val="00770033"/>
    <w:rsid w:val="00770EC7"/>
    <w:rsid w:val="00771A2C"/>
    <w:rsid w:val="00774083"/>
    <w:rsid w:val="007746A7"/>
    <w:rsid w:val="00774FDF"/>
    <w:rsid w:val="007755FE"/>
    <w:rsid w:val="007756DF"/>
    <w:rsid w:val="00777BF8"/>
    <w:rsid w:val="00780FEA"/>
    <w:rsid w:val="00782F36"/>
    <w:rsid w:val="00782F5A"/>
    <w:rsid w:val="00784170"/>
    <w:rsid w:val="007869BC"/>
    <w:rsid w:val="00787155"/>
    <w:rsid w:val="00787C77"/>
    <w:rsid w:val="00790644"/>
    <w:rsid w:val="0079161F"/>
    <w:rsid w:val="00795D13"/>
    <w:rsid w:val="007A187B"/>
    <w:rsid w:val="007A264F"/>
    <w:rsid w:val="007A4866"/>
    <w:rsid w:val="007B032D"/>
    <w:rsid w:val="007B1464"/>
    <w:rsid w:val="007B267F"/>
    <w:rsid w:val="007B4D37"/>
    <w:rsid w:val="007B4E4D"/>
    <w:rsid w:val="007B5C46"/>
    <w:rsid w:val="007B70CA"/>
    <w:rsid w:val="007B79DB"/>
    <w:rsid w:val="007C23B2"/>
    <w:rsid w:val="007C2552"/>
    <w:rsid w:val="007C4C1D"/>
    <w:rsid w:val="007C58F2"/>
    <w:rsid w:val="007C60C1"/>
    <w:rsid w:val="007C6427"/>
    <w:rsid w:val="007D02E1"/>
    <w:rsid w:val="007D14B6"/>
    <w:rsid w:val="007D2711"/>
    <w:rsid w:val="007D3990"/>
    <w:rsid w:val="007D4781"/>
    <w:rsid w:val="007D5A55"/>
    <w:rsid w:val="007D5C6F"/>
    <w:rsid w:val="007E27D0"/>
    <w:rsid w:val="007E2B8A"/>
    <w:rsid w:val="007E2C44"/>
    <w:rsid w:val="007E2E9B"/>
    <w:rsid w:val="007E331D"/>
    <w:rsid w:val="007E3BE2"/>
    <w:rsid w:val="007E6267"/>
    <w:rsid w:val="007E6585"/>
    <w:rsid w:val="007E6ABB"/>
    <w:rsid w:val="007F0B67"/>
    <w:rsid w:val="007F0FB9"/>
    <w:rsid w:val="007F1A39"/>
    <w:rsid w:val="007F2601"/>
    <w:rsid w:val="007F5983"/>
    <w:rsid w:val="007F77F4"/>
    <w:rsid w:val="00800665"/>
    <w:rsid w:val="00806CD3"/>
    <w:rsid w:val="008074BE"/>
    <w:rsid w:val="00811963"/>
    <w:rsid w:val="0081272A"/>
    <w:rsid w:val="00812DC8"/>
    <w:rsid w:val="00814301"/>
    <w:rsid w:val="008148FD"/>
    <w:rsid w:val="00815D61"/>
    <w:rsid w:val="00821ABA"/>
    <w:rsid w:val="0082240E"/>
    <w:rsid w:val="00823535"/>
    <w:rsid w:val="00825797"/>
    <w:rsid w:val="008310AF"/>
    <w:rsid w:val="0083349A"/>
    <w:rsid w:val="008334C8"/>
    <w:rsid w:val="00835997"/>
    <w:rsid w:val="00835F4D"/>
    <w:rsid w:val="0084162E"/>
    <w:rsid w:val="008426CA"/>
    <w:rsid w:val="00843E81"/>
    <w:rsid w:val="00845462"/>
    <w:rsid w:val="00845902"/>
    <w:rsid w:val="00850082"/>
    <w:rsid w:val="00851937"/>
    <w:rsid w:val="00853112"/>
    <w:rsid w:val="00856ABB"/>
    <w:rsid w:val="008608E0"/>
    <w:rsid w:val="008613A7"/>
    <w:rsid w:val="00863C5F"/>
    <w:rsid w:val="00864ABF"/>
    <w:rsid w:val="00866274"/>
    <w:rsid w:val="00866366"/>
    <w:rsid w:val="00867B04"/>
    <w:rsid w:val="0087160D"/>
    <w:rsid w:val="00873AFD"/>
    <w:rsid w:val="00873C36"/>
    <w:rsid w:val="0087409D"/>
    <w:rsid w:val="00876067"/>
    <w:rsid w:val="00884332"/>
    <w:rsid w:val="00886AA5"/>
    <w:rsid w:val="008901AA"/>
    <w:rsid w:val="00890255"/>
    <w:rsid w:val="0089179C"/>
    <w:rsid w:val="00895E0F"/>
    <w:rsid w:val="00896575"/>
    <w:rsid w:val="008967F5"/>
    <w:rsid w:val="008A05D0"/>
    <w:rsid w:val="008A0C1C"/>
    <w:rsid w:val="008A1CFE"/>
    <w:rsid w:val="008A4124"/>
    <w:rsid w:val="008A4BA9"/>
    <w:rsid w:val="008A6D88"/>
    <w:rsid w:val="008A7D5D"/>
    <w:rsid w:val="008B19BD"/>
    <w:rsid w:val="008B4407"/>
    <w:rsid w:val="008B544A"/>
    <w:rsid w:val="008B77EB"/>
    <w:rsid w:val="008C11C8"/>
    <w:rsid w:val="008C15AF"/>
    <w:rsid w:val="008C25BF"/>
    <w:rsid w:val="008C430F"/>
    <w:rsid w:val="008C73D0"/>
    <w:rsid w:val="008C74FA"/>
    <w:rsid w:val="008C7A91"/>
    <w:rsid w:val="008D2A91"/>
    <w:rsid w:val="008D4658"/>
    <w:rsid w:val="008D5C30"/>
    <w:rsid w:val="008E0DC5"/>
    <w:rsid w:val="008E1617"/>
    <w:rsid w:val="008E251C"/>
    <w:rsid w:val="008E280C"/>
    <w:rsid w:val="008E4695"/>
    <w:rsid w:val="008E4B7B"/>
    <w:rsid w:val="008E5F82"/>
    <w:rsid w:val="008F0135"/>
    <w:rsid w:val="008F4611"/>
    <w:rsid w:val="008F67D5"/>
    <w:rsid w:val="00900C89"/>
    <w:rsid w:val="00900FD7"/>
    <w:rsid w:val="009028D9"/>
    <w:rsid w:val="00903B13"/>
    <w:rsid w:val="00904ACB"/>
    <w:rsid w:val="00906E3C"/>
    <w:rsid w:val="00910C59"/>
    <w:rsid w:val="00911834"/>
    <w:rsid w:val="00912C72"/>
    <w:rsid w:val="00913A57"/>
    <w:rsid w:val="0091479B"/>
    <w:rsid w:val="00920270"/>
    <w:rsid w:val="00922194"/>
    <w:rsid w:val="0092307D"/>
    <w:rsid w:val="00923FC3"/>
    <w:rsid w:val="009258F7"/>
    <w:rsid w:val="009263CA"/>
    <w:rsid w:val="00926737"/>
    <w:rsid w:val="009278CB"/>
    <w:rsid w:val="009303D5"/>
    <w:rsid w:val="00932AF9"/>
    <w:rsid w:val="0093392C"/>
    <w:rsid w:val="00935F8E"/>
    <w:rsid w:val="00940BCB"/>
    <w:rsid w:val="00941FC7"/>
    <w:rsid w:val="00942E2B"/>
    <w:rsid w:val="0094308D"/>
    <w:rsid w:val="00943FAB"/>
    <w:rsid w:val="009453E9"/>
    <w:rsid w:val="00945D12"/>
    <w:rsid w:val="0094789B"/>
    <w:rsid w:val="00952B4D"/>
    <w:rsid w:val="009531A0"/>
    <w:rsid w:val="009533B4"/>
    <w:rsid w:val="00953F37"/>
    <w:rsid w:val="00956B17"/>
    <w:rsid w:val="00957CB2"/>
    <w:rsid w:val="0096155D"/>
    <w:rsid w:val="009631B8"/>
    <w:rsid w:val="0096678C"/>
    <w:rsid w:val="00966BF0"/>
    <w:rsid w:val="00970D2E"/>
    <w:rsid w:val="0097327C"/>
    <w:rsid w:val="009736C0"/>
    <w:rsid w:val="009739D0"/>
    <w:rsid w:val="00976004"/>
    <w:rsid w:val="0097668F"/>
    <w:rsid w:val="0098096C"/>
    <w:rsid w:val="00980AA0"/>
    <w:rsid w:val="009812AA"/>
    <w:rsid w:val="00981A92"/>
    <w:rsid w:val="009827C6"/>
    <w:rsid w:val="00982D55"/>
    <w:rsid w:val="00982F45"/>
    <w:rsid w:val="009832EB"/>
    <w:rsid w:val="0098465E"/>
    <w:rsid w:val="00985C55"/>
    <w:rsid w:val="00985E78"/>
    <w:rsid w:val="0098794B"/>
    <w:rsid w:val="009905D6"/>
    <w:rsid w:val="00994522"/>
    <w:rsid w:val="0099674A"/>
    <w:rsid w:val="009A03DB"/>
    <w:rsid w:val="009A0B03"/>
    <w:rsid w:val="009A1DDC"/>
    <w:rsid w:val="009A65F6"/>
    <w:rsid w:val="009A6B84"/>
    <w:rsid w:val="009A7F76"/>
    <w:rsid w:val="009B2FB5"/>
    <w:rsid w:val="009B33B9"/>
    <w:rsid w:val="009B45EE"/>
    <w:rsid w:val="009B4B8B"/>
    <w:rsid w:val="009B7ED9"/>
    <w:rsid w:val="009C32D0"/>
    <w:rsid w:val="009C3C63"/>
    <w:rsid w:val="009C50BC"/>
    <w:rsid w:val="009C5BA0"/>
    <w:rsid w:val="009D0380"/>
    <w:rsid w:val="009D460D"/>
    <w:rsid w:val="009E05CD"/>
    <w:rsid w:val="009E20E9"/>
    <w:rsid w:val="009E23E6"/>
    <w:rsid w:val="009E2A6E"/>
    <w:rsid w:val="009E4714"/>
    <w:rsid w:val="009E4F85"/>
    <w:rsid w:val="009E511B"/>
    <w:rsid w:val="009E51C9"/>
    <w:rsid w:val="009F1EFE"/>
    <w:rsid w:val="009F2CE4"/>
    <w:rsid w:val="009F42E1"/>
    <w:rsid w:val="009F49EA"/>
    <w:rsid w:val="009F5659"/>
    <w:rsid w:val="009F66B1"/>
    <w:rsid w:val="00A0051B"/>
    <w:rsid w:val="00A01F90"/>
    <w:rsid w:val="00A02887"/>
    <w:rsid w:val="00A02E57"/>
    <w:rsid w:val="00A038F3"/>
    <w:rsid w:val="00A057C4"/>
    <w:rsid w:val="00A05A4D"/>
    <w:rsid w:val="00A05AB4"/>
    <w:rsid w:val="00A070D7"/>
    <w:rsid w:val="00A10297"/>
    <w:rsid w:val="00A12E09"/>
    <w:rsid w:val="00A12FA4"/>
    <w:rsid w:val="00A135D8"/>
    <w:rsid w:val="00A16240"/>
    <w:rsid w:val="00A25EB2"/>
    <w:rsid w:val="00A265E3"/>
    <w:rsid w:val="00A30AC2"/>
    <w:rsid w:val="00A403AD"/>
    <w:rsid w:val="00A40E60"/>
    <w:rsid w:val="00A42A25"/>
    <w:rsid w:val="00A43F37"/>
    <w:rsid w:val="00A45588"/>
    <w:rsid w:val="00A4607A"/>
    <w:rsid w:val="00A516D4"/>
    <w:rsid w:val="00A529FA"/>
    <w:rsid w:val="00A52B09"/>
    <w:rsid w:val="00A53172"/>
    <w:rsid w:val="00A54730"/>
    <w:rsid w:val="00A54BD1"/>
    <w:rsid w:val="00A56096"/>
    <w:rsid w:val="00A56440"/>
    <w:rsid w:val="00A6015B"/>
    <w:rsid w:val="00A62E0B"/>
    <w:rsid w:val="00A63491"/>
    <w:rsid w:val="00A649E6"/>
    <w:rsid w:val="00A6553E"/>
    <w:rsid w:val="00A66622"/>
    <w:rsid w:val="00A7029E"/>
    <w:rsid w:val="00A72488"/>
    <w:rsid w:val="00A7294C"/>
    <w:rsid w:val="00A74B98"/>
    <w:rsid w:val="00A75239"/>
    <w:rsid w:val="00A7623D"/>
    <w:rsid w:val="00A805BC"/>
    <w:rsid w:val="00A820F1"/>
    <w:rsid w:val="00A92A14"/>
    <w:rsid w:val="00A932F9"/>
    <w:rsid w:val="00A95762"/>
    <w:rsid w:val="00AA268E"/>
    <w:rsid w:val="00AA3077"/>
    <w:rsid w:val="00AA36BB"/>
    <w:rsid w:val="00AA5CDF"/>
    <w:rsid w:val="00AA6564"/>
    <w:rsid w:val="00AA6FCA"/>
    <w:rsid w:val="00AB026C"/>
    <w:rsid w:val="00AB2387"/>
    <w:rsid w:val="00AB346C"/>
    <w:rsid w:val="00AB37B5"/>
    <w:rsid w:val="00AB4632"/>
    <w:rsid w:val="00AB5A78"/>
    <w:rsid w:val="00AB6048"/>
    <w:rsid w:val="00AC2A0C"/>
    <w:rsid w:val="00AC333C"/>
    <w:rsid w:val="00AC4D58"/>
    <w:rsid w:val="00AC65C5"/>
    <w:rsid w:val="00AC6F12"/>
    <w:rsid w:val="00AC7D27"/>
    <w:rsid w:val="00AD035C"/>
    <w:rsid w:val="00AD1EB6"/>
    <w:rsid w:val="00AD2EC9"/>
    <w:rsid w:val="00AD62C3"/>
    <w:rsid w:val="00AD64A4"/>
    <w:rsid w:val="00AD6B20"/>
    <w:rsid w:val="00AD6B3B"/>
    <w:rsid w:val="00AD7DA1"/>
    <w:rsid w:val="00AE018F"/>
    <w:rsid w:val="00AE0B67"/>
    <w:rsid w:val="00AE187B"/>
    <w:rsid w:val="00AE2085"/>
    <w:rsid w:val="00AE26F5"/>
    <w:rsid w:val="00AE3537"/>
    <w:rsid w:val="00AE3F10"/>
    <w:rsid w:val="00AE3F49"/>
    <w:rsid w:val="00AF7240"/>
    <w:rsid w:val="00AF7398"/>
    <w:rsid w:val="00B00B27"/>
    <w:rsid w:val="00B012D9"/>
    <w:rsid w:val="00B0184D"/>
    <w:rsid w:val="00B0216B"/>
    <w:rsid w:val="00B02B0A"/>
    <w:rsid w:val="00B046E5"/>
    <w:rsid w:val="00B046EA"/>
    <w:rsid w:val="00B04752"/>
    <w:rsid w:val="00B04D6D"/>
    <w:rsid w:val="00B14DDB"/>
    <w:rsid w:val="00B14E7A"/>
    <w:rsid w:val="00B154B8"/>
    <w:rsid w:val="00B17054"/>
    <w:rsid w:val="00B201CC"/>
    <w:rsid w:val="00B21326"/>
    <w:rsid w:val="00B2296C"/>
    <w:rsid w:val="00B26B8D"/>
    <w:rsid w:val="00B302AD"/>
    <w:rsid w:val="00B308C0"/>
    <w:rsid w:val="00B3308C"/>
    <w:rsid w:val="00B331E6"/>
    <w:rsid w:val="00B337CA"/>
    <w:rsid w:val="00B344A6"/>
    <w:rsid w:val="00B35F7A"/>
    <w:rsid w:val="00B36DD4"/>
    <w:rsid w:val="00B37B81"/>
    <w:rsid w:val="00B44A64"/>
    <w:rsid w:val="00B4523C"/>
    <w:rsid w:val="00B45A77"/>
    <w:rsid w:val="00B461D5"/>
    <w:rsid w:val="00B53C2C"/>
    <w:rsid w:val="00B5440A"/>
    <w:rsid w:val="00B6146B"/>
    <w:rsid w:val="00B64733"/>
    <w:rsid w:val="00B64CA2"/>
    <w:rsid w:val="00B64DE3"/>
    <w:rsid w:val="00B658C0"/>
    <w:rsid w:val="00B67A96"/>
    <w:rsid w:val="00B75F3E"/>
    <w:rsid w:val="00B777B1"/>
    <w:rsid w:val="00B820A7"/>
    <w:rsid w:val="00B84320"/>
    <w:rsid w:val="00B84521"/>
    <w:rsid w:val="00B848E4"/>
    <w:rsid w:val="00B8615F"/>
    <w:rsid w:val="00B87A2E"/>
    <w:rsid w:val="00B87C03"/>
    <w:rsid w:val="00B87CFB"/>
    <w:rsid w:val="00B91726"/>
    <w:rsid w:val="00B91EC7"/>
    <w:rsid w:val="00B93C65"/>
    <w:rsid w:val="00B961F7"/>
    <w:rsid w:val="00BA0180"/>
    <w:rsid w:val="00BA1457"/>
    <w:rsid w:val="00BA3009"/>
    <w:rsid w:val="00BA3E52"/>
    <w:rsid w:val="00BA6559"/>
    <w:rsid w:val="00BB080A"/>
    <w:rsid w:val="00BB15F8"/>
    <w:rsid w:val="00BB37B9"/>
    <w:rsid w:val="00BB3C67"/>
    <w:rsid w:val="00BB3D08"/>
    <w:rsid w:val="00BB6D6D"/>
    <w:rsid w:val="00BB7EC3"/>
    <w:rsid w:val="00BC07E0"/>
    <w:rsid w:val="00BC3059"/>
    <w:rsid w:val="00BC5A68"/>
    <w:rsid w:val="00BC7AE6"/>
    <w:rsid w:val="00BD0E75"/>
    <w:rsid w:val="00BD53EA"/>
    <w:rsid w:val="00BE1951"/>
    <w:rsid w:val="00BE2960"/>
    <w:rsid w:val="00BE2C90"/>
    <w:rsid w:val="00BE4A26"/>
    <w:rsid w:val="00BE76AB"/>
    <w:rsid w:val="00BE7C65"/>
    <w:rsid w:val="00BF0712"/>
    <w:rsid w:val="00BF0F73"/>
    <w:rsid w:val="00BF19E0"/>
    <w:rsid w:val="00BF237F"/>
    <w:rsid w:val="00BF2880"/>
    <w:rsid w:val="00C01193"/>
    <w:rsid w:val="00C01CF5"/>
    <w:rsid w:val="00C021AC"/>
    <w:rsid w:val="00C0288A"/>
    <w:rsid w:val="00C0560F"/>
    <w:rsid w:val="00C073F3"/>
    <w:rsid w:val="00C10A69"/>
    <w:rsid w:val="00C12061"/>
    <w:rsid w:val="00C161F8"/>
    <w:rsid w:val="00C16A4A"/>
    <w:rsid w:val="00C200DD"/>
    <w:rsid w:val="00C23600"/>
    <w:rsid w:val="00C23624"/>
    <w:rsid w:val="00C25B02"/>
    <w:rsid w:val="00C26F58"/>
    <w:rsid w:val="00C3469F"/>
    <w:rsid w:val="00C34EE6"/>
    <w:rsid w:val="00C36073"/>
    <w:rsid w:val="00C373AB"/>
    <w:rsid w:val="00C37980"/>
    <w:rsid w:val="00C40B1F"/>
    <w:rsid w:val="00C4149E"/>
    <w:rsid w:val="00C42F80"/>
    <w:rsid w:val="00C45D23"/>
    <w:rsid w:val="00C46D98"/>
    <w:rsid w:val="00C47727"/>
    <w:rsid w:val="00C50747"/>
    <w:rsid w:val="00C51A49"/>
    <w:rsid w:val="00C5463A"/>
    <w:rsid w:val="00C55047"/>
    <w:rsid w:val="00C56EF7"/>
    <w:rsid w:val="00C57455"/>
    <w:rsid w:val="00C6051B"/>
    <w:rsid w:val="00C61B6B"/>
    <w:rsid w:val="00C62EFC"/>
    <w:rsid w:val="00C64732"/>
    <w:rsid w:val="00C6503F"/>
    <w:rsid w:val="00C662E9"/>
    <w:rsid w:val="00C67E4A"/>
    <w:rsid w:val="00C71CFC"/>
    <w:rsid w:val="00C72A49"/>
    <w:rsid w:val="00C74028"/>
    <w:rsid w:val="00C742E6"/>
    <w:rsid w:val="00C75E37"/>
    <w:rsid w:val="00C7650A"/>
    <w:rsid w:val="00C77908"/>
    <w:rsid w:val="00C80A57"/>
    <w:rsid w:val="00C818D1"/>
    <w:rsid w:val="00C81A70"/>
    <w:rsid w:val="00C82F7C"/>
    <w:rsid w:val="00C849C1"/>
    <w:rsid w:val="00C85AD0"/>
    <w:rsid w:val="00C90C4E"/>
    <w:rsid w:val="00C940A6"/>
    <w:rsid w:val="00C949E6"/>
    <w:rsid w:val="00C96485"/>
    <w:rsid w:val="00C96BBC"/>
    <w:rsid w:val="00C97C1A"/>
    <w:rsid w:val="00CA007C"/>
    <w:rsid w:val="00CA03C6"/>
    <w:rsid w:val="00CA2306"/>
    <w:rsid w:val="00CA2BE4"/>
    <w:rsid w:val="00CA3640"/>
    <w:rsid w:val="00CA5EBC"/>
    <w:rsid w:val="00CA69F1"/>
    <w:rsid w:val="00CA7799"/>
    <w:rsid w:val="00CB02C0"/>
    <w:rsid w:val="00CB0FC2"/>
    <w:rsid w:val="00CB1845"/>
    <w:rsid w:val="00CB1BD4"/>
    <w:rsid w:val="00CB2350"/>
    <w:rsid w:val="00CB30FB"/>
    <w:rsid w:val="00CB3362"/>
    <w:rsid w:val="00CB5F9B"/>
    <w:rsid w:val="00CB61AC"/>
    <w:rsid w:val="00CB692D"/>
    <w:rsid w:val="00CB6E5F"/>
    <w:rsid w:val="00CB74DA"/>
    <w:rsid w:val="00CB75F0"/>
    <w:rsid w:val="00CC503F"/>
    <w:rsid w:val="00CC79AC"/>
    <w:rsid w:val="00CC7C0D"/>
    <w:rsid w:val="00CD2C6C"/>
    <w:rsid w:val="00CD31B6"/>
    <w:rsid w:val="00CD50AB"/>
    <w:rsid w:val="00CD7729"/>
    <w:rsid w:val="00CE11E4"/>
    <w:rsid w:val="00CE43C1"/>
    <w:rsid w:val="00CE4E66"/>
    <w:rsid w:val="00CF0297"/>
    <w:rsid w:val="00CF03E1"/>
    <w:rsid w:val="00CF2D0C"/>
    <w:rsid w:val="00CF5F64"/>
    <w:rsid w:val="00D02605"/>
    <w:rsid w:val="00D050E9"/>
    <w:rsid w:val="00D06C1C"/>
    <w:rsid w:val="00D12711"/>
    <w:rsid w:val="00D13D9C"/>
    <w:rsid w:val="00D1662F"/>
    <w:rsid w:val="00D204B7"/>
    <w:rsid w:val="00D2050E"/>
    <w:rsid w:val="00D3611A"/>
    <w:rsid w:val="00D36C3E"/>
    <w:rsid w:val="00D40FB7"/>
    <w:rsid w:val="00D41879"/>
    <w:rsid w:val="00D429B9"/>
    <w:rsid w:val="00D45B02"/>
    <w:rsid w:val="00D45B68"/>
    <w:rsid w:val="00D46B93"/>
    <w:rsid w:val="00D473EA"/>
    <w:rsid w:val="00D47B85"/>
    <w:rsid w:val="00D50B1A"/>
    <w:rsid w:val="00D512DE"/>
    <w:rsid w:val="00D53AA9"/>
    <w:rsid w:val="00D56566"/>
    <w:rsid w:val="00D57367"/>
    <w:rsid w:val="00D61A37"/>
    <w:rsid w:val="00D6243D"/>
    <w:rsid w:val="00D62AEA"/>
    <w:rsid w:val="00D63245"/>
    <w:rsid w:val="00D6411D"/>
    <w:rsid w:val="00D6448C"/>
    <w:rsid w:val="00D64782"/>
    <w:rsid w:val="00D64C99"/>
    <w:rsid w:val="00D66163"/>
    <w:rsid w:val="00D67278"/>
    <w:rsid w:val="00D67B8D"/>
    <w:rsid w:val="00D70B1C"/>
    <w:rsid w:val="00D72A3A"/>
    <w:rsid w:val="00D73E3C"/>
    <w:rsid w:val="00D74196"/>
    <w:rsid w:val="00D7566D"/>
    <w:rsid w:val="00D76E20"/>
    <w:rsid w:val="00D8125F"/>
    <w:rsid w:val="00D81A69"/>
    <w:rsid w:val="00D82754"/>
    <w:rsid w:val="00D85537"/>
    <w:rsid w:val="00D86D5E"/>
    <w:rsid w:val="00D90453"/>
    <w:rsid w:val="00D91117"/>
    <w:rsid w:val="00D922B1"/>
    <w:rsid w:val="00D923CC"/>
    <w:rsid w:val="00DA264E"/>
    <w:rsid w:val="00DA58BF"/>
    <w:rsid w:val="00DA5F08"/>
    <w:rsid w:val="00DB22A5"/>
    <w:rsid w:val="00DB7370"/>
    <w:rsid w:val="00DC139D"/>
    <w:rsid w:val="00DC2C8A"/>
    <w:rsid w:val="00DC2EAE"/>
    <w:rsid w:val="00DC40F9"/>
    <w:rsid w:val="00DC4512"/>
    <w:rsid w:val="00DC4666"/>
    <w:rsid w:val="00DC4D2A"/>
    <w:rsid w:val="00DC571F"/>
    <w:rsid w:val="00DC71F3"/>
    <w:rsid w:val="00DD33B8"/>
    <w:rsid w:val="00DD3F5E"/>
    <w:rsid w:val="00DD55DA"/>
    <w:rsid w:val="00DD5ADB"/>
    <w:rsid w:val="00DE0399"/>
    <w:rsid w:val="00DE0A20"/>
    <w:rsid w:val="00DE1F15"/>
    <w:rsid w:val="00DE271E"/>
    <w:rsid w:val="00DE4B77"/>
    <w:rsid w:val="00DE569D"/>
    <w:rsid w:val="00DE6571"/>
    <w:rsid w:val="00DE7368"/>
    <w:rsid w:val="00DE7662"/>
    <w:rsid w:val="00DE7784"/>
    <w:rsid w:val="00DF0410"/>
    <w:rsid w:val="00DF39D8"/>
    <w:rsid w:val="00DF419A"/>
    <w:rsid w:val="00DF7F7A"/>
    <w:rsid w:val="00E01FDA"/>
    <w:rsid w:val="00E03C5A"/>
    <w:rsid w:val="00E04B7F"/>
    <w:rsid w:val="00E0531A"/>
    <w:rsid w:val="00E05568"/>
    <w:rsid w:val="00E10342"/>
    <w:rsid w:val="00E117F3"/>
    <w:rsid w:val="00E154A0"/>
    <w:rsid w:val="00E15729"/>
    <w:rsid w:val="00E179CF"/>
    <w:rsid w:val="00E202A8"/>
    <w:rsid w:val="00E229C2"/>
    <w:rsid w:val="00E232D1"/>
    <w:rsid w:val="00E2408E"/>
    <w:rsid w:val="00E2459C"/>
    <w:rsid w:val="00E2475C"/>
    <w:rsid w:val="00E24C1A"/>
    <w:rsid w:val="00E255B3"/>
    <w:rsid w:val="00E27421"/>
    <w:rsid w:val="00E32C35"/>
    <w:rsid w:val="00E369CE"/>
    <w:rsid w:val="00E417D3"/>
    <w:rsid w:val="00E41948"/>
    <w:rsid w:val="00E45331"/>
    <w:rsid w:val="00E45A2F"/>
    <w:rsid w:val="00E46978"/>
    <w:rsid w:val="00E46B1A"/>
    <w:rsid w:val="00E46DA5"/>
    <w:rsid w:val="00E50A52"/>
    <w:rsid w:val="00E50CAC"/>
    <w:rsid w:val="00E55D0D"/>
    <w:rsid w:val="00E564DA"/>
    <w:rsid w:val="00E574F6"/>
    <w:rsid w:val="00E608F3"/>
    <w:rsid w:val="00E60D6A"/>
    <w:rsid w:val="00E60FEA"/>
    <w:rsid w:val="00E63E82"/>
    <w:rsid w:val="00E65FAA"/>
    <w:rsid w:val="00E673A2"/>
    <w:rsid w:val="00E67552"/>
    <w:rsid w:val="00E75460"/>
    <w:rsid w:val="00E75C56"/>
    <w:rsid w:val="00E777DA"/>
    <w:rsid w:val="00E7794D"/>
    <w:rsid w:val="00E77B7A"/>
    <w:rsid w:val="00E77BC6"/>
    <w:rsid w:val="00E77DE7"/>
    <w:rsid w:val="00E81DB4"/>
    <w:rsid w:val="00E82BE7"/>
    <w:rsid w:val="00E83E68"/>
    <w:rsid w:val="00E84A3B"/>
    <w:rsid w:val="00E903F8"/>
    <w:rsid w:val="00E913BA"/>
    <w:rsid w:val="00E94F30"/>
    <w:rsid w:val="00E95B86"/>
    <w:rsid w:val="00E95F76"/>
    <w:rsid w:val="00EA4749"/>
    <w:rsid w:val="00EA5FF4"/>
    <w:rsid w:val="00EA7FE0"/>
    <w:rsid w:val="00EB03CE"/>
    <w:rsid w:val="00EB362B"/>
    <w:rsid w:val="00EB56CD"/>
    <w:rsid w:val="00EB7F8F"/>
    <w:rsid w:val="00EC22AC"/>
    <w:rsid w:val="00EC2B26"/>
    <w:rsid w:val="00EC5BB8"/>
    <w:rsid w:val="00EC5F29"/>
    <w:rsid w:val="00ED1508"/>
    <w:rsid w:val="00ED324B"/>
    <w:rsid w:val="00ED38FE"/>
    <w:rsid w:val="00ED4488"/>
    <w:rsid w:val="00EE171A"/>
    <w:rsid w:val="00EE2F00"/>
    <w:rsid w:val="00EE7052"/>
    <w:rsid w:val="00EF0BFF"/>
    <w:rsid w:val="00EF225C"/>
    <w:rsid w:val="00EF2790"/>
    <w:rsid w:val="00EF2CCC"/>
    <w:rsid w:val="00EF517E"/>
    <w:rsid w:val="00EF5E12"/>
    <w:rsid w:val="00EF6431"/>
    <w:rsid w:val="00EF661D"/>
    <w:rsid w:val="00EF748B"/>
    <w:rsid w:val="00EF7625"/>
    <w:rsid w:val="00F01066"/>
    <w:rsid w:val="00F01414"/>
    <w:rsid w:val="00F051B9"/>
    <w:rsid w:val="00F10FAA"/>
    <w:rsid w:val="00F13454"/>
    <w:rsid w:val="00F13A51"/>
    <w:rsid w:val="00F15E89"/>
    <w:rsid w:val="00F16851"/>
    <w:rsid w:val="00F17F6C"/>
    <w:rsid w:val="00F17FBE"/>
    <w:rsid w:val="00F20123"/>
    <w:rsid w:val="00F20782"/>
    <w:rsid w:val="00F2236C"/>
    <w:rsid w:val="00F226F3"/>
    <w:rsid w:val="00F2634A"/>
    <w:rsid w:val="00F26CBF"/>
    <w:rsid w:val="00F2704F"/>
    <w:rsid w:val="00F270BF"/>
    <w:rsid w:val="00F2742F"/>
    <w:rsid w:val="00F32E45"/>
    <w:rsid w:val="00F3495E"/>
    <w:rsid w:val="00F34A3F"/>
    <w:rsid w:val="00F34CF3"/>
    <w:rsid w:val="00F3686B"/>
    <w:rsid w:val="00F36D40"/>
    <w:rsid w:val="00F37A2E"/>
    <w:rsid w:val="00F37E9A"/>
    <w:rsid w:val="00F40E3D"/>
    <w:rsid w:val="00F4275D"/>
    <w:rsid w:val="00F42E03"/>
    <w:rsid w:val="00F450E2"/>
    <w:rsid w:val="00F459B3"/>
    <w:rsid w:val="00F469C0"/>
    <w:rsid w:val="00F51365"/>
    <w:rsid w:val="00F52358"/>
    <w:rsid w:val="00F54707"/>
    <w:rsid w:val="00F54A66"/>
    <w:rsid w:val="00F57317"/>
    <w:rsid w:val="00F615EE"/>
    <w:rsid w:val="00F625D4"/>
    <w:rsid w:val="00F62C19"/>
    <w:rsid w:val="00F6596B"/>
    <w:rsid w:val="00F65E15"/>
    <w:rsid w:val="00F7261E"/>
    <w:rsid w:val="00F73213"/>
    <w:rsid w:val="00F74E91"/>
    <w:rsid w:val="00F76CC9"/>
    <w:rsid w:val="00F77F91"/>
    <w:rsid w:val="00F80390"/>
    <w:rsid w:val="00F8262B"/>
    <w:rsid w:val="00F83DB4"/>
    <w:rsid w:val="00F8638E"/>
    <w:rsid w:val="00F86A55"/>
    <w:rsid w:val="00F90174"/>
    <w:rsid w:val="00F92D39"/>
    <w:rsid w:val="00F92EBD"/>
    <w:rsid w:val="00F934C1"/>
    <w:rsid w:val="00F94A51"/>
    <w:rsid w:val="00F95414"/>
    <w:rsid w:val="00F95F72"/>
    <w:rsid w:val="00FA1BE4"/>
    <w:rsid w:val="00FA4B55"/>
    <w:rsid w:val="00FA5456"/>
    <w:rsid w:val="00FA5B2A"/>
    <w:rsid w:val="00FA68D9"/>
    <w:rsid w:val="00FA6FB3"/>
    <w:rsid w:val="00FB4EDC"/>
    <w:rsid w:val="00FB603F"/>
    <w:rsid w:val="00FC2702"/>
    <w:rsid w:val="00FC2BEC"/>
    <w:rsid w:val="00FC58B3"/>
    <w:rsid w:val="00FC65BB"/>
    <w:rsid w:val="00FC6A1D"/>
    <w:rsid w:val="00FD08CC"/>
    <w:rsid w:val="00FD12DC"/>
    <w:rsid w:val="00FD3BE2"/>
    <w:rsid w:val="00FD65AE"/>
    <w:rsid w:val="00FE0193"/>
    <w:rsid w:val="00FE0520"/>
    <w:rsid w:val="00FE33E1"/>
    <w:rsid w:val="00FE4A92"/>
    <w:rsid w:val="00FE4C17"/>
    <w:rsid w:val="00FE5A3F"/>
    <w:rsid w:val="00FE6ADA"/>
    <w:rsid w:val="00FF2C58"/>
    <w:rsid w:val="00FF4D58"/>
    <w:rsid w:val="00FF54F5"/>
    <w:rsid w:val="00FF5F6A"/>
    <w:rsid w:val="00FF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1212C2"/>
  <w15:docId w15:val="{88EFA557-3987-417B-B615-57C2D2FA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snapToGrid w:val="0"/>
      <w:sz w:val="24"/>
      <w:szCs w:val="24"/>
      <w:lang w:val="en-GB"/>
    </w:rPr>
  </w:style>
  <w:style w:type="paragraph" w:styleId="Heading1">
    <w:name w:val="heading 1"/>
    <w:basedOn w:val="Normal"/>
    <w:next w:val="Marge"/>
    <w:link w:val="Heading1Char"/>
    <w:uiPriority w:val="9"/>
    <w:qFormat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val="fr-FR" w:eastAsia="en-US"/>
    </w:rPr>
  </w:style>
  <w:style w:type="paragraph" w:styleId="Heading2">
    <w:name w:val="heading 2"/>
    <w:basedOn w:val="Normal"/>
    <w:next w:val="Marge"/>
    <w:link w:val="Heading2Char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lang w:eastAsia="en-US"/>
    </w:rPr>
  </w:style>
  <w:style w:type="paragraph" w:styleId="Heading3">
    <w:name w:val="heading 3"/>
    <w:basedOn w:val="Normal"/>
    <w:next w:val="Marge"/>
    <w:link w:val="Heading3Char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link w:val="Heading4Char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link w:val="Heading5Char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link w:val="Heading6Char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link w:val="Heading7Char"/>
    <w:unhideWhenUsed/>
    <w:qFormat/>
    <w:rsid w:val="00FA68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C2EAE"/>
    <w:p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val="fr-FR" w:eastAsia="en-US"/>
    </w:rPr>
  </w:style>
  <w:style w:type="paragraph" w:customStyle="1" w:styleId="JOBSTYLE">
    <w:name w:val="JOBSTYLE"/>
    <w:basedOn w:val="Normal"/>
    <w:pPr>
      <w:tabs>
        <w:tab w:val="left" w:pos="1134"/>
        <w:tab w:val="left" w:pos="6237"/>
      </w:tabs>
      <w:overflowPunct w:val="0"/>
      <w:autoSpaceDE w:val="0"/>
      <w:autoSpaceDN w:val="0"/>
      <w:adjustRightInd w:val="0"/>
      <w:snapToGrid/>
      <w:spacing w:line="960" w:lineRule="auto"/>
      <w:jc w:val="both"/>
      <w:textAlignment w:val="baseline"/>
    </w:pPr>
    <w:rPr>
      <w:rFonts w:eastAsia="Times New Roman"/>
      <w:snapToGrid/>
      <w:lang w:eastAsia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rFonts w:eastAsia="Times New Roman"/>
      <w:lang w:val="fr-FR"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basedOn w:val="DefaultParagraphFont"/>
    <w:link w:val="CarattereCharCarattereCarattereCharCarattereCharCarattereCharCharCharCharChar"/>
    <w:qFormat/>
    <w:rPr>
      <w:vertAlign w:val="superscript"/>
    </w:rPr>
  </w:style>
  <w:style w:type="paragraph" w:styleId="FootnoteText">
    <w:name w:val="footnote text"/>
    <w:basedOn w:val="Normal"/>
    <w:link w:val="FootnoteTextChar"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link w:val="ParChar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TIRETbul1cm">
    <w:name w:val="TIRET bul 1cm"/>
    <w:basedOn w:val="Normal"/>
    <w:pPr>
      <w:numPr>
        <w:numId w:val="1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Marge">
    <w:name w:val="Marge"/>
    <w:basedOn w:val="Par"/>
    <w:link w:val="MargeChar"/>
    <w:pPr>
      <w:ind w:firstLine="0"/>
    </w:pPr>
  </w:style>
  <w:style w:type="character" w:customStyle="1" w:styleId="HeaderChar">
    <w:name w:val="Header Char"/>
    <w:basedOn w:val="DefaultParagraphFont"/>
    <w:link w:val="Header"/>
    <w:locked/>
    <w:rsid w:val="004B7754"/>
    <w:rPr>
      <w:rFonts w:eastAsia="Times New Roman"/>
      <w:snapToGrid w:val="0"/>
      <w:sz w:val="24"/>
      <w:szCs w:val="24"/>
      <w:lang w:val="en-GB" w:eastAsia="en-US"/>
    </w:rPr>
  </w:style>
  <w:style w:type="table" w:styleId="TableGrid">
    <w:name w:val="Table Grid"/>
    <w:basedOn w:val="TableNormal"/>
    <w:rsid w:val="004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359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35997"/>
    <w:rPr>
      <w:rFonts w:ascii="Tahoma" w:hAnsi="Tahoma" w:cs="Tahoma"/>
      <w:snapToGrid w:val="0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rsid w:val="001A29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rsid w:val="008F46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8F46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8F4611"/>
    <w:rPr>
      <w:snapToGrid w:val="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F4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4611"/>
    <w:rPr>
      <w:b/>
      <w:bCs/>
      <w:snapToGrid w:val="0"/>
      <w:lang w:val="en-GB"/>
    </w:rPr>
  </w:style>
  <w:style w:type="paragraph" w:customStyle="1" w:styleId="Default">
    <w:name w:val="Default"/>
    <w:rsid w:val="00D76E20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8E4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rsid w:val="00FA68D9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val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7C4C1D"/>
    <w:pPr>
      <w:tabs>
        <w:tab w:val="clear" w:pos="567"/>
      </w:tabs>
      <w:snapToGrid/>
      <w:spacing w:before="120" w:after="160" w:line="240" w:lineRule="exact"/>
    </w:pPr>
    <w:rPr>
      <w:snapToGrid/>
      <w:sz w:val="20"/>
      <w:szCs w:val="20"/>
      <w:vertAlign w:val="superscript"/>
      <w:lang w:val="fr-FR"/>
    </w:rPr>
  </w:style>
  <w:style w:type="paragraph" w:styleId="ListParagraph">
    <w:name w:val="List Paragraph"/>
    <w:aliases w:val="ADB List Paragraph,Dot pt,List Paragraph Char Char Char,Indicator Text,Numbered Para 1,List Paragraph12,Bullet Points,MAIN CONTENT,Bullet 1,Light Grid - Accent 31,References,Indent Paragraph,stil3,List Paragraph (numbered (a))"/>
    <w:basedOn w:val="Normal"/>
    <w:link w:val="ListParagraphChar"/>
    <w:uiPriority w:val="34"/>
    <w:qFormat/>
    <w:rsid w:val="009C5BA0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semiHidden/>
    <w:rsid w:val="00DC2EAE"/>
    <w:rPr>
      <w:rFonts w:ascii="Arial" w:hAnsi="Arial" w:cs="Arial"/>
      <w:b/>
      <w:bCs/>
      <w:i/>
      <w:iCs/>
      <w:snapToGrid w:val="0"/>
      <w:sz w:val="18"/>
      <w:szCs w:val="18"/>
      <w:u w:val="single"/>
      <w:lang w:val="en-GB"/>
    </w:rPr>
  </w:style>
  <w:style w:type="character" w:styleId="PageNumber">
    <w:name w:val="page number"/>
    <w:basedOn w:val="DefaultParagraphFont"/>
    <w:rsid w:val="00DC2EAE"/>
  </w:style>
  <w:style w:type="paragraph" w:customStyle="1" w:styleId="Serre">
    <w:name w:val="Serre"/>
    <w:basedOn w:val="Normal"/>
    <w:rsid w:val="00DC2EAE"/>
    <w:pPr>
      <w:tabs>
        <w:tab w:val="clear" w:pos="567"/>
      </w:tabs>
      <w:suppressAutoHyphens/>
      <w:snapToGrid/>
      <w:jc w:val="both"/>
      <w:outlineLvl w:val="2"/>
    </w:pPr>
    <w:rPr>
      <w:rFonts w:ascii="Arial" w:eastAsia="PMingLiU" w:hAnsi="Arial"/>
      <w:snapToGrid/>
      <w:sz w:val="22"/>
      <w:szCs w:val="20"/>
      <w:lang w:eastAsia="fr-FR"/>
    </w:rPr>
  </w:style>
  <w:style w:type="paragraph" w:customStyle="1" w:styleId="COI">
    <w:name w:val="COI"/>
    <w:basedOn w:val="Marge"/>
    <w:link w:val="COIChar"/>
    <w:autoRedefine/>
    <w:rsid w:val="00DC2EAE"/>
    <w:pPr>
      <w:autoSpaceDE w:val="0"/>
      <w:autoSpaceDN w:val="0"/>
      <w:adjustRightInd w:val="0"/>
    </w:pPr>
    <w:rPr>
      <w:rFonts w:ascii="Arial" w:eastAsia="Arial Unicode MS" w:hAnsi="Arial" w:cs="Arial"/>
      <w:color w:val="000000"/>
      <w:sz w:val="22"/>
      <w:szCs w:val="22"/>
    </w:rPr>
  </w:style>
  <w:style w:type="paragraph" w:styleId="BlockText">
    <w:name w:val="Block Text"/>
    <w:basedOn w:val="Normal"/>
    <w:rsid w:val="00DC2EAE"/>
    <w:pPr>
      <w:tabs>
        <w:tab w:val="clear" w:pos="567"/>
      </w:tabs>
      <w:snapToGrid/>
      <w:ind w:left="360" w:right="540"/>
      <w:jc w:val="both"/>
    </w:pPr>
    <w:rPr>
      <w:rFonts w:ascii="Arial" w:eastAsia="PMingLiU" w:hAnsi="Arial"/>
      <w:i/>
      <w:iCs/>
      <w:snapToGrid/>
      <w:sz w:val="22"/>
      <w:lang w:val="en-US" w:eastAsia="en-US"/>
    </w:rPr>
  </w:style>
  <w:style w:type="paragraph" w:styleId="BodyText2">
    <w:name w:val="Body Text 2"/>
    <w:basedOn w:val="Normal"/>
    <w:link w:val="BodyText2Char"/>
    <w:rsid w:val="00DC2EAE"/>
    <w:pPr>
      <w:tabs>
        <w:tab w:val="clear" w:pos="567"/>
      </w:tabs>
      <w:snapToGrid/>
      <w:spacing w:before="100" w:beforeAutospacing="1" w:after="100" w:afterAutospacing="1" w:line="360" w:lineRule="auto"/>
    </w:pPr>
    <w:rPr>
      <w:rFonts w:ascii="Arial" w:eastAsia="MS Mincho" w:hAnsi="Arial" w:cs="Arial"/>
      <w:snapToGrid/>
      <w:color w:val="FF0000"/>
      <w:sz w:val="22"/>
      <w:lang w:val="en-US" w:eastAsia="ja-JP"/>
    </w:rPr>
  </w:style>
  <w:style w:type="character" w:customStyle="1" w:styleId="BodyText2Char">
    <w:name w:val="Body Text 2 Char"/>
    <w:basedOn w:val="DefaultParagraphFont"/>
    <w:link w:val="BodyText2"/>
    <w:rsid w:val="00DC2EAE"/>
    <w:rPr>
      <w:rFonts w:ascii="Arial" w:eastAsia="MS Mincho" w:hAnsi="Arial" w:cs="Arial"/>
      <w:color w:val="FF0000"/>
      <w:sz w:val="22"/>
      <w:szCs w:val="24"/>
      <w:lang w:val="en-US" w:eastAsia="ja-JP"/>
    </w:rPr>
  </w:style>
  <w:style w:type="paragraph" w:styleId="BodyTextIndent">
    <w:name w:val="Body Text Indent"/>
    <w:aliases w:val="Quotation"/>
    <w:basedOn w:val="Normal"/>
    <w:link w:val="BodyTextIndentChar"/>
    <w:rsid w:val="00DC2EAE"/>
    <w:pPr>
      <w:tabs>
        <w:tab w:val="clear" w:pos="567"/>
      </w:tabs>
      <w:snapToGrid/>
      <w:spacing w:before="120" w:after="100" w:afterAutospacing="1"/>
      <w:ind w:left="1134" w:right="1134"/>
      <w:jc w:val="both"/>
    </w:pPr>
    <w:rPr>
      <w:rFonts w:ascii="Arial" w:eastAsia="PMingLiU" w:hAnsi="Arial"/>
      <w:i/>
      <w:snapToGrid/>
      <w:sz w:val="22"/>
      <w:lang w:eastAsia="en-US"/>
    </w:rPr>
  </w:style>
  <w:style w:type="character" w:customStyle="1" w:styleId="BodyTextIndentChar">
    <w:name w:val="Body Text Indent Char"/>
    <w:aliases w:val="Quotation Char"/>
    <w:basedOn w:val="DefaultParagraphFont"/>
    <w:link w:val="BodyTextIndent"/>
    <w:rsid w:val="00DC2EAE"/>
    <w:rPr>
      <w:rFonts w:ascii="Arial" w:eastAsia="PMingLiU" w:hAnsi="Arial"/>
      <w:i/>
      <w:sz w:val="22"/>
      <w:szCs w:val="24"/>
      <w:lang w:val="en-GB" w:eastAsia="en-US"/>
    </w:rPr>
  </w:style>
  <w:style w:type="paragraph" w:customStyle="1" w:styleId="Docheading">
    <w:name w:val="Doc. heading"/>
    <w:basedOn w:val="Header"/>
    <w:rsid w:val="00DC2EAE"/>
    <w:pPr>
      <w:spacing w:after="480"/>
      <w:jc w:val="center"/>
    </w:pPr>
    <w:rPr>
      <w:rFonts w:ascii="Arial" w:eastAsia="PMingLiU" w:hAnsi="Arial" w:cs="Arial"/>
      <w:b/>
      <w:bCs/>
    </w:rPr>
  </w:style>
  <w:style w:type="paragraph" w:styleId="BodyTextFirstIndent2">
    <w:name w:val="Body Text First Indent 2"/>
    <w:basedOn w:val="BodyTextIndent"/>
    <w:link w:val="BodyTextFirstIndent2Char"/>
    <w:rsid w:val="00DC2EAE"/>
    <w:pPr>
      <w:tabs>
        <w:tab w:val="left" w:pos="567"/>
      </w:tabs>
      <w:snapToGrid w:val="0"/>
      <w:spacing w:after="120"/>
      <w:ind w:left="283" w:firstLine="210"/>
      <w:jc w:val="left"/>
    </w:pPr>
    <w:rPr>
      <w:snapToGrid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DC2EAE"/>
    <w:rPr>
      <w:rFonts w:ascii="Arial" w:eastAsia="PMingLiU" w:hAnsi="Arial"/>
      <w:i/>
      <w:snapToGrid w:val="0"/>
      <w:sz w:val="22"/>
      <w:szCs w:val="24"/>
      <w:lang w:val="en-GB" w:eastAsia="en-US"/>
    </w:rPr>
  </w:style>
  <w:style w:type="paragraph" w:customStyle="1" w:styleId="Listnumbered">
    <w:name w:val="List numbered"/>
    <w:basedOn w:val="ListBullet2"/>
    <w:autoRedefine/>
    <w:rsid w:val="00DC2EAE"/>
    <w:pPr>
      <w:numPr>
        <w:numId w:val="2"/>
      </w:numPr>
      <w:jc w:val="both"/>
    </w:pPr>
  </w:style>
  <w:style w:type="paragraph" w:customStyle="1" w:styleId="Style1">
    <w:name w:val="Style1"/>
    <w:basedOn w:val="Listnumbered"/>
    <w:autoRedefine/>
    <w:rsid w:val="00DC2EAE"/>
  </w:style>
  <w:style w:type="character" w:customStyle="1" w:styleId="ParChar">
    <w:name w:val="Par Char"/>
    <w:link w:val="Par"/>
    <w:rsid w:val="00DC2EAE"/>
    <w:rPr>
      <w:rFonts w:eastAsia="Times New Roman"/>
      <w:snapToGrid w:val="0"/>
      <w:sz w:val="24"/>
      <w:szCs w:val="24"/>
      <w:lang w:val="en-GB" w:eastAsia="en-US"/>
    </w:rPr>
  </w:style>
  <w:style w:type="paragraph" w:styleId="ListBullet2">
    <w:name w:val="List Bullet 2"/>
    <w:basedOn w:val="Normal"/>
    <w:rsid w:val="00DC2EAE"/>
    <w:pPr>
      <w:numPr>
        <w:numId w:val="3"/>
      </w:numPr>
      <w:spacing w:after="240"/>
    </w:pPr>
    <w:rPr>
      <w:rFonts w:ascii="Arial" w:eastAsia="PMingLiU" w:hAnsi="Arial"/>
      <w:sz w:val="22"/>
      <w:lang w:eastAsia="en-US"/>
    </w:rPr>
  </w:style>
  <w:style w:type="character" w:customStyle="1" w:styleId="MargeChar">
    <w:name w:val="Marge Char"/>
    <w:link w:val="Marge"/>
    <w:rsid w:val="00DC2EAE"/>
    <w:rPr>
      <w:rFonts w:eastAsia="Times New Roman"/>
      <w:snapToGrid w:val="0"/>
      <w:sz w:val="24"/>
      <w:szCs w:val="24"/>
      <w:lang w:val="en-GB" w:eastAsia="en-US"/>
    </w:rPr>
  </w:style>
  <w:style w:type="character" w:customStyle="1" w:styleId="COIChar">
    <w:name w:val="COI Char"/>
    <w:link w:val="COI"/>
    <w:rsid w:val="00DC2EAE"/>
    <w:rPr>
      <w:rFonts w:ascii="Arial" w:eastAsia="Arial Unicode MS" w:hAnsi="Arial" w:cs="Arial"/>
      <w:snapToGrid w:val="0"/>
      <w:color w:val="000000"/>
      <w:sz w:val="22"/>
      <w:szCs w:val="22"/>
      <w:lang w:val="en-GB" w:eastAsia="en-US"/>
    </w:rPr>
  </w:style>
  <w:style w:type="character" w:customStyle="1" w:styleId="Titre9Car1">
    <w:name w:val="Titre 9 Car1"/>
    <w:semiHidden/>
    <w:rsid w:val="00DC2EAE"/>
    <w:rPr>
      <w:rFonts w:ascii="Cambria" w:eastAsia="Times New Roman" w:hAnsi="Cambria" w:cs="Times New Roman"/>
      <w:snapToGrid w:val="0"/>
      <w:sz w:val="22"/>
      <w:szCs w:val="22"/>
      <w:lang w:val="en-GB" w:eastAsia="en-US"/>
    </w:rPr>
  </w:style>
  <w:style w:type="paragraph" w:customStyle="1" w:styleId="Paragrafoelenco1">
    <w:name w:val="Paragrafo elenco1"/>
    <w:basedOn w:val="Normal"/>
    <w:uiPriority w:val="99"/>
    <w:rsid w:val="00DC2EAE"/>
    <w:pPr>
      <w:tabs>
        <w:tab w:val="clear" w:pos="567"/>
      </w:tabs>
      <w:suppressAutoHyphens/>
      <w:snapToGrid/>
      <w:ind w:left="720"/>
      <w:contextualSpacing/>
    </w:pPr>
    <w:rPr>
      <w:rFonts w:eastAsia="Simsun (Founder Extended)"/>
      <w:snapToGrid/>
      <w:lang w:eastAsia="ar-SA"/>
    </w:rPr>
  </w:style>
  <w:style w:type="character" w:styleId="FollowedHyperlink">
    <w:name w:val="FollowedHyperlink"/>
    <w:uiPriority w:val="99"/>
    <w:rsid w:val="00DC2EAE"/>
    <w:rPr>
      <w:color w:val="800080"/>
      <w:u w:val="single"/>
    </w:rPr>
  </w:style>
  <w:style w:type="paragraph" w:styleId="EndnoteText">
    <w:name w:val="endnote text"/>
    <w:basedOn w:val="Normal"/>
    <w:link w:val="EndnoteTextChar"/>
    <w:rsid w:val="00DC2EAE"/>
    <w:rPr>
      <w:rFonts w:ascii="Arial" w:eastAsia="PMingLiU" w:hAnsi="Arial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DC2EAE"/>
    <w:rPr>
      <w:rFonts w:ascii="Arial" w:eastAsia="PMingLiU" w:hAnsi="Arial"/>
      <w:snapToGrid w:val="0"/>
      <w:lang w:val="en-GB" w:eastAsia="en-US"/>
    </w:rPr>
  </w:style>
  <w:style w:type="character" w:styleId="EndnoteReference">
    <w:name w:val="endnote reference"/>
    <w:rsid w:val="00DC2EAE"/>
    <w:rPr>
      <w:vertAlign w:val="superscript"/>
    </w:rPr>
  </w:style>
  <w:style w:type="character" w:customStyle="1" w:styleId="Heading3Char">
    <w:name w:val="Heading 3 Char"/>
    <w:link w:val="Heading3"/>
    <w:rsid w:val="00DC2EAE"/>
    <w:rPr>
      <w:rFonts w:eastAsia="Times New Roman"/>
      <w:b/>
      <w:bCs/>
      <w:snapToGrid w:val="0"/>
      <w:sz w:val="24"/>
      <w:szCs w:val="24"/>
      <w:lang w:val="en-GB" w:eastAsia="en-US"/>
    </w:rPr>
  </w:style>
  <w:style w:type="character" w:customStyle="1" w:styleId="FootnoteTextChar">
    <w:name w:val="Footnote Text Char"/>
    <w:link w:val="FootnoteText"/>
    <w:rsid w:val="00DC2EAE"/>
    <w:rPr>
      <w:rFonts w:eastAsia="Times New Roman"/>
      <w:snapToGrid w:val="0"/>
      <w:lang w:val="en-GB" w:eastAsia="en-US"/>
    </w:rPr>
  </w:style>
  <w:style w:type="character" w:customStyle="1" w:styleId="Heading1Char">
    <w:name w:val="Heading 1 Char"/>
    <w:link w:val="Heading1"/>
    <w:uiPriority w:val="9"/>
    <w:rsid w:val="00DC2EAE"/>
    <w:rPr>
      <w:rFonts w:eastAsia="Times New Roman"/>
      <w:b/>
      <w:bCs/>
      <w:snapToGrid w:val="0"/>
      <w:kern w:val="28"/>
      <w:sz w:val="24"/>
      <w:szCs w:val="24"/>
      <w:lang w:eastAsia="en-US"/>
    </w:rPr>
  </w:style>
  <w:style w:type="paragraph" w:customStyle="1" w:styleId="ParaCOI">
    <w:name w:val="Para COI"/>
    <w:basedOn w:val="COI"/>
    <w:link w:val="ParaCOICar"/>
    <w:qFormat/>
    <w:rsid w:val="00DC2EAE"/>
    <w:pPr>
      <w:numPr>
        <w:numId w:val="4"/>
      </w:numPr>
      <w:tabs>
        <w:tab w:val="clear" w:pos="567"/>
        <w:tab w:val="left" w:pos="709"/>
      </w:tabs>
      <w:autoSpaceDE/>
      <w:autoSpaceDN/>
      <w:adjustRightInd/>
    </w:pPr>
    <w:rPr>
      <w:rFonts w:eastAsia="Times New Roman" w:cs="Times New Roman"/>
      <w:color w:val="auto"/>
      <w:lang w:eastAsia="zh-CN"/>
    </w:rPr>
  </w:style>
  <w:style w:type="character" w:customStyle="1" w:styleId="ParaCOICar">
    <w:name w:val="Para COI Car"/>
    <w:link w:val="ParaCOI"/>
    <w:rsid w:val="00DC2EAE"/>
    <w:rPr>
      <w:rFonts w:ascii="Arial" w:eastAsia="Times New Roman" w:hAnsi="Arial"/>
      <w:snapToGrid w:val="0"/>
      <w:sz w:val="22"/>
      <w:szCs w:val="22"/>
      <w:lang w:val="en-GB"/>
    </w:rPr>
  </w:style>
  <w:style w:type="character" w:customStyle="1" w:styleId="Heading2Char">
    <w:name w:val="Heading 2 Char"/>
    <w:link w:val="Heading2"/>
    <w:rsid w:val="00DC2EAE"/>
    <w:rPr>
      <w:rFonts w:eastAsia="Times New Roman"/>
      <w:b/>
      <w:bCs/>
      <w:snapToGrid w:val="0"/>
      <w:sz w:val="24"/>
      <w:szCs w:val="24"/>
      <w:lang w:val="en-GB" w:eastAsia="en-US"/>
    </w:rPr>
  </w:style>
  <w:style w:type="character" w:customStyle="1" w:styleId="Heading4Char">
    <w:name w:val="Heading 4 Char"/>
    <w:link w:val="Heading4"/>
    <w:rsid w:val="00DC2EAE"/>
    <w:rPr>
      <w:rFonts w:eastAsia="Times New Roman"/>
      <w:b/>
      <w:bCs/>
      <w:snapToGrid w:val="0"/>
      <w:sz w:val="24"/>
      <w:szCs w:val="24"/>
      <w:lang w:val="en-GB" w:eastAsia="en-US"/>
    </w:rPr>
  </w:style>
  <w:style w:type="character" w:customStyle="1" w:styleId="Heading5Char">
    <w:name w:val="Heading 5 Char"/>
    <w:link w:val="Heading5"/>
    <w:rsid w:val="00DC2EAE"/>
    <w:rPr>
      <w:rFonts w:eastAsia="Times New Roman"/>
      <w:b/>
      <w:bCs/>
      <w:snapToGrid w:val="0"/>
      <w:sz w:val="24"/>
      <w:szCs w:val="24"/>
      <w:lang w:val="en-GB" w:eastAsia="en-US"/>
    </w:rPr>
  </w:style>
  <w:style w:type="character" w:customStyle="1" w:styleId="Heading6Char">
    <w:name w:val="Heading 6 Char"/>
    <w:link w:val="Heading6"/>
    <w:rsid w:val="00DC2EAE"/>
    <w:rPr>
      <w:rFonts w:eastAsia="Times New Roman"/>
      <w:b/>
      <w:iCs/>
      <w:snapToGrid w:val="0"/>
      <w:sz w:val="24"/>
      <w:szCs w:val="22"/>
      <w:lang w:val="en-GB" w:eastAsia="en-US"/>
    </w:rPr>
  </w:style>
  <w:style w:type="character" w:customStyle="1" w:styleId="FooterChar">
    <w:name w:val="Footer Char"/>
    <w:link w:val="Footer"/>
    <w:rsid w:val="00DC2EAE"/>
    <w:rPr>
      <w:rFonts w:eastAsia="Times New Roman"/>
      <w:snapToGrid w:val="0"/>
      <w:sz w:val="24"/>
      <w:szCs w:val="24"/>
      <w:lang w:eastAsia="en-US"/>
    </w:rPr>
  </w:style>
  <w:style w:type="paragraph" w:customStyle="1" w:styleId="decis">
    <w:name w:val="decis"/>
    <w:basedOn w:val="BodyText"/>
    <w:rsid w:val="00DC2EAE"/>
    <w:pPr>
      <w:numPr>
        <w:numId w:val="5"/>
      </w:numPr>
      <w:tabs>
        <w:tab w:val="clear" w:pos="567"/>
      </w:tabs>
      <w:snapToGrid/>
      <w:spacing w:after="0"/>
      <w:jc w:val="both"/>
    </w:pPr>
    <w:rPr>
      <w:rFonts w:ascii="Times New Roman" w:eastAsia="Times New Roman" w:hAnsi="Times New Roman"/>
      <w:snapToGrid/>
      <w:sz w:val="24"/>
    </w:rPr>
  </w:style>
  <w:style w:type="paragraph" w:styleId="BodyText">
    <w:name w:val="Body Text"/>
    <w:basedOn w:val="Normal"/>
    <w:link w:val="BodyTextChar"/>
    <w:rsid w:val="00DC2EAE"/>
    <w:pPr>
      <w:spacing w:after="120"/>
    </w:pPr>
    <w:rPr>
      <w:rFonts w:ascii="Arial" w:eastAsia="PMingLiU" w:hAnsi="Arial"/>
      <w:sz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DC2EAE"/>
    <w:rPr>
      <w:rFonts w:ascii="Arial" w:eastAsia="PMingLiU" w:hAnsi="Arial"/>
      <w:snapToGrid w:val="0"/>
      <w:sz w:val="22"/>
      <w:szCs w:val="24"/>
      <w:lang w:val="en-GB" w:eastAsia="en-US"/>
    </w:rPr>
  </w:style>
  <w:style w:type="paragraph" w:styleId="Revision">
    <w:name w:val="Revision"/>
    <w:hidden/>
    <w:uiPriority w:val="99"/>
    <w:semiHidden/>
    <w:rsid w:val="00DC2EAE"/>
    <w:rPr>
      <w:rFonts w:ascii="Arial" w:eastAsia="PMingLiU" w:hAnsi="Arial"/>
      <w:snapToGrid w:val="0"/>
      <w:sz w:val="22"/>
      <w:szCs w:val="24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320"/>
    <w:rPr>
      <w:color w:val="605E5C"/>
      <w:shd w:val="clear" w:color="auto" w:fill="E1DFDD"/>
    </w:rPr>
  </w:style>
  <w:style w:type="paragraph" w:customStyle="1" w:styleId="Style2">
    <w:name w:val="Style2"/>
    <w:basedOn w:val="Normal"/>
    <w:link w:val="Style2Car"/>
    <w:qFormat/>
    <w:rsid w:val="006B18B7"/>
    <w:pPr>
      <w:shd w:val="clear" w:color="auto" w:fill="FFFFFF"/>
      <w:tabs>
        <w:tab w:val="clear" w:pos="567"/>
        <w:tab w:val="num" w:pos="1400"/>
      </w:tabs>
      <w:snapToGrid/>
      <w:spacing w:after="240"/>
      <w:ind w:left="720"/>
      <w:jc w:val="both"/>
    </w:pPr>
    <w:rPr>
      <w:rFonts w:ascii="Arial" w:eastAsia="Times New Roman" w:hAnsi="Arial"/>
      <w:iCs/>
      <w:sz w:val="22"/>
      <w:szCs w:val="22"/>
      <w:lang w:eastAsia="en-US"/>
    </w:rPr>
  </w:style>
  <w:style w:type="character" w:customStyle="1" w:styleId="Style2Car">
    <w:name w:val="Style2 Car"/>
    <w:basedOn w:val="DefaultParagraphFont"/>
    <w:link w:val="Style2"/>
    <w:rsid w:val="006B18B7"/>
    <w:rPr>
      <w:rFonts w:ascii="Arial" w:eastAsia="Times New Roman" w:hAnsi="Arial"/>
      <w:iCs/>
      <w:snapToGrid w:val="0"/>
      <w:sz w:val="22"/>
      <w:szCs w:val="22"/>
      <w:shd w:val="clear" w:color="auto" w:fill="FFFFFF"/>
      <w:lang w:val="en-GB" w:eastAsia="en-US"/>
    </w:rPr>
  </w:style>
  <w:style w:type="character" w:customStyle="1" w:styleId="ListParagraphChar">
    <w:name w:val="List Paragraph Char"/>
    <w:aliases w:val="ADB List Paragraph Char,Dot pt Char,List Paragraph Char Char Char Char,Indicator Text Char,Numbered Para 1 Char,List Paragraph12 Char,Bullet Points Char,MAIN CONTENT Char,Bullet 1 Char,Light Grid - Accent 31 Char,References Char"/>
    <w:link w:val="ListParagraph"/>
    <w:uiPriority w:val="34"/>
    <w:qFormat/>
    <w:locked/>
    <w:rsid w:val="00D85537"/>
    <w:rPr>
      <w:snapToGrid w:val="0"/>
      <w:sz w:val="24"/>
      <w:szCs w:val="24"/>
      <w:lang w:val="en-GB"/>
    </w:rPr>
  </w:style>
  <w:style w:type="paragraph" w:customStyle="1" w:styleId="Corps">
    <w:name w:val="Corps"/>
    <w:rsid w:val="007E2C44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60" w:line="24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msonormal0">
    <w:name w:val="msonormal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</w:rPr>
  </w:style>
  <w:style w:type="paragraph" w:customStyle="1" w:styleId="xl65">
    <w:name w:val="xl65"/>
    <w:basedOn w:val="Normal"/>
    <w:rsid w:val="002865BB"/>
    <w:pP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66">
    <w:name w:val="xl66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67">
    <w:name w:val="xl67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68">
    <w:name w:val="xl68"/>
    <w:basedOn w:val="Normal"/>
    <w:rsid w:val="002865BB"/>
    <w:pPr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69">
    <w:name w:val="xl69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70">
    <w:name w:val="xl70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i/>
      <w:iCs/>
      <w:snapToGrid/>
      <w:sz w:val="18"/>
      <w:szCs w:val="18"/>
    </w:rPr>
  </w:style>
  <w:style w:type="paragraph" w:customStyle="1" w:styleId="xl71">
    <w:name w:val="xl71"/>
    <w:basedOn w:val="Normal"/>
    <w:rsid w:val="002865BB"/>
    <w:pPr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b/>
      <w:bCs/>
      <w:snapToGrid/>
      <w:sz w:val="18"/>
      <w:szCs w:val="18"/>
    </w:rPr>
  </w:style>
  <w:style w:type="paragraph" w:customStyle="1" w:styleId="xl72">
    <w:name w:val="xl72"/>
    <w:basedOn w:val="Normal"/>
    <w:rsid w:val="002865BB"/>
    <w:pPr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73">
    <w:name w:val="xl73"/>
    <w:basedOn w:val="Normal"/>
    <w:rsid w:val="002865BB"/>
    <w:pP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74">
    <w:name w:val="xl7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75">
    <w:name w:val="xl7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76">
    <w:name w:val="xl7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77">
    <w:name w:val="xl7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78">
    <w:name w:val="xl7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79">
    <w:name w:val="xl7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80">
    <w:name w:val="xl8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81">
    <w:name w:val="xl8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82">
    <w:name w:val="xl8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83">
    <w:name w:val="xl8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84">
    <w:name w:val="xl8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85">
    <w:name w:val="xl8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86">
    <w:name w:val="xl8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87">
    <w:name w:val="xl8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88">
    <w:name w:val="xl8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89">
    <w:name w:val="xl8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90">
    <w:name w:val="xl9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91">
    <w:name w:val="xl9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92">
    <w:name w:val="xl9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93">
    <w:name w:val="xl9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94">
    <w:name w:val="xl9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95">
    <w:name w:val="xl9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96">
    <w:name w:val="xl9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97">
    <w:name w:val="xl9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98">
    <w:name w:val="xl9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99">
    <w:name w:val="xl9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00">
    <w:name w:val="xl10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01">
    <w:name w:val="xl10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02">
    <w:name w:val="xl10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103">
    <w:name w:val="xl10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04">
    <w:name w:val="xl10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05">
    <w:name w:val="xl10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snapToGrid/>
      <w:sz w:val="18"/>
      <w:szCs w:val="18"/>
    </w:rPr>
  </w:style>
  <w:style w:type="paragraph" w:customStyle="1" w:styleId="xl106">
    <w:name w:val="xl10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07">
    <w:name w:val="xl10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08">
    <w:name w:val="xl108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09">
    <w:name w:val="xl10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10">
    <w:name w:val="xl11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11">
    <w:name w:val="xl11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12">
    <w:name w:val="xl11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13">
    <w:name w:val="xl11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14">
    <w:name w:val="xl11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15">
    <w:name w:val="xl11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16">
    <w:name w:val="xl116"/>
    <w:basedOn w:val="Normal"/>
    <w:rsid w:val="002865BB"/>
    <w:pPr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17">
    <w:name w:val="xl11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18">
    <w:name w:val="xl11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19">
    <w:name w:val="xl11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20">
    <w:name w:val="xl12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21">
    <w:name w:val="xl12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22">
    <w:name w:val="xl12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23">
    <w:name w:val="xl12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24">
    <w:name w:val="xl12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25">
    <w:name w:val="xl12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26">
    <w:name w:val="xl12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27">
    <w:name w:val="xl12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28">
    <w:name w:val="xl12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29">
    <w:name w:val="xl12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30">
    <w:name w:val="xl13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31">
    <w:name w:val="xl13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32">
    <w:name w:val="xl13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33">
    <w:name w:val="xl13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34">
    <w:name w:val="xl134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35">
    <w:name w:val="xl135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36">
    <w:name w:val="xl136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37">
    <w:name w:val="xl137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b/>
      <w:bCs/>
      <w:snapToGrid/>
      <w:sz w:val="18"/>
      <w:szCs w:val="18"/>
    </w:rPr>
  </w:style>
  <w:style w:type="paragraph" w:customStyle="1" w:styleId="xl138">
    <w:name w:val="xl138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39">
    <w:name w:val="xl139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40">
    <w:name w:val="xl140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b/>
      <w:bCs/>
      <w:snapToGrid/>
      <w:sz w:val="18"/>
      <w:szCs w:val="18"/>
    </w:rPr>
  </w:style>
  <w:style w:type="paragraph" w:customStyle="1" w:styleId="xl141">
    <w:name w:val="xl141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42">
    <w:name w:val="xl142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</w:pPr>
    <w:rPr>
      <w:rFonts w:eastAsia="Times New Roman"/>
      <w:snapToGrid/>
      <w:sz w:val="18"/>
      <w:szCs w:val="18"/>
    </w:rPr>
  </w:style>
  <w:style w:type="paragraph" w:customStyle="1" w:styleId="xl143">
    <w:name w:val="xl143"/>
    <w:basedOn w:val="Normal"/>
    <w:rsid w:val="002865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tabs>
        <w:tab w:val="clear" w:pos="567"/>
      </w:tabs>
      <w:snapToGrid/>
      <w:spacing w:before="100" w:beforeAutospacing="1" w:after="100" w:afterAutospacing="1"/>
      <w:jc w:val="right"/>
    </w:pPr>
    <w:rPr>
      <w:rFonts w:eastAsia="Times New Roman"/>
      <w:snapToGrid/>
      <w:sz w:val="18"/>
      <w:szCs w:val="18"/>
    </w:rPr>
  </w:style>
  <w:style w:type="paragraph" w:customStyle="1" w:styleId="xl144">
    <w:name w:val="xl144"/>
    <w:basedOn w:val="Normal"/>
    <w:rsid w:val="002865BB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45">
    <w:name w:val="xl145"/>
    <w:basedOn w:val="Normal"/>
    <w:rsid w:val="002865BB"/>
    <w:pPr>
      <w:pBdr>
        <w:left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paragraph" w:customStyle="1" w:styleId="xl146">
    <w:name w:val="xl146"/>
    <w:basedOn w:val="Normal"/>
    <w:rsid w:val="002865BB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567"/>
      </w:tabs>
      <w:snapToGrid/>
      <w:spacing w:before="100" w:beforeAutospacing="1" w:after="100" w:afterAutospacing="1"/>
      <w:jc w:val="center"/>
      <w:textAlignment w:val="center"/>
    </w:pPr>
    <w:rPr>
      <w:rFonts w:eastAsia="Times New Roman"/>
      <w:b/>
      <w:bCs/>
      <w:snapToGrid/>
      <w:sz w:val="18"/>
      <w:szCs w:val="18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55D0D"/>
    <w:rPr>
      <w:color w:val="605E5C"/>
      <w:shd w:val="clear" w:color="auto" w:fill="E1DFDD"/>
    </w:rPr>
  </w:style>
  <w:style w:type="character" w:customStyle="1" w:styleId="None">
    <w:name w:val="None"/>
    <w:rsid w:val="007D2711"/>
  </w:style>
  <w:style w:type="character" w:styleId="UnresolvedMention">
    <w:name w:val="Unresolved Mention"/>
    <w:basedOn w:val="DefaultParagraphFont"/>
    <w:uiPriority w:val="99"/>
    <w:semiHidden/>
    <w:unhideWhenUsed/>
    <w:rsid w:val="00F27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ceanexpert.org/document/32845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3.sv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42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unesdoc.unesco.org/ark:/48223/pf0000387982.locale=en" TargetMode="External"/><Relationship Id="rId41" Type="http://schemas.openxmlformats.org/officeDocument/2006/relationships/hyperlink" Target="https://unesdoc.unesco.org/ark:/48223/pf0000386789_r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header" Target="header4.xml"/><Relationship Id="rId40" Type="http://schemas.openxmlformats.org/officeDocument/2006/relationships/hyperlink" Target="https://unesdoc.unesco.org/ark:/48223/pf0000386603.locale=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1.png"/><Relationship Id="rId10" Type="http://schemas.openxmlformats.org/officeDocument/2006/relationships/hyperlink" Target="https://unesdoc.unesco.org/ark:/48223/pf0000389188_rus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oceanexpert.org/document/7788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C:\Users\v_chakhvorostova\Downloads\resolution%20adopted%20by%20the%20IOC%20Assembly%20at%20its%2032nd%20sessio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unesdoc.unesco.org/ark:/48223/pf0000373231_rus" TargetMode="External"/><Relationship Id="rId35" Type="http://schemas.openxmlformats.org/officeDocument/2006/relationships/header" Target="header3.xml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DDD6E-AA2D-497B-90E3-00E4C917E7D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4857</Words>
  <Characters>33046</Characters>
  <Application>Microsoft Office Word</Application>
  <DocSecurity>4</DocSecurity>
  <Lines>275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Revised provisional agenda of the forty-seventh session of the Executive Council of the Intergovernmental Oceanographic Commission</vt:lpstr>
      <vt:lpstr>Revised provisional agenda of the forty-seventh session of the Executive Council of the Intergovernmental Oceanographic Commission</vt:lpstr>
    </vt:vector>
  </TitlesOfParts>
  <Company>UNESCO</Company>
  <LinksUpToDate>false</LinksUpToDate>
  <CharactersWithSpaces>37828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Пересмотренные программа и бюджет на 2024-2025 гг._x000d_
(документ 42 C/5) и предварительные предложения на 2026-2029 гг._x000d_
(проект документа 43 С/5)</dc:title>
  <dc:subject>IOC/EC-57/5.1.Вщс(1)</dc:subject>
  <dc:creator>UNESCO</dc:creator>
  <cp:keywords>0</cp:keywords>
  <dc:description/>
  <cp:lastModifiedBy>Boned, Patrice</cp:lastModifiedBy>
  <cp:revision>2</cp:revision>
  <cp:lastPrinted>2024-04-25T13:13:00Z</cp:lastPrinted>
  <dcterms:created xsi:type="dcterms:W3CDTF">2024-06-05T12:58:00Z</dcterms:created>
  <dcterms:modified xsi:type="dcterms:W3CDTF">2024-06-05T12:58:00Z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R</vt:lpwstr>
  </property>
  <property fmtid="{D5CDD505-2E9C-101B-9397-08002B2CF9AE}" pid="3" name="TranslatedWith">
    <vt:lpwstr>Mercury</vt:lpwstr>
  </property>
  <property fmtid="{D5CDD505-2E9C-101B-9397-08002B2CF9AE}" pid="4" name="GeneratedBy">
    <vt:lpwstr>n_bogdanova</vt:lpwstr>
  </property>
  <property fmtid="{D5CDD505-2E9C-101B-9397-08002B2CF9AE}" pid="5" name="GeneratedDate">
    <vt:lpwstr>05/16/2024 10:51:07</vt:lpwstr>
  </property>
  <property fmtid="{D5CDD505-2E9C-101B-9397-08002B2CF9AE}" pid="6" name="OriginalDocID">
    <vt:lpwstr>611d97ce-5666-4db4-ba82-9d3d1431581a</vt:lpwstr>
  </property>
  <property fmtid="{D5CDD505-2E9C-101B-9397-08002B2CF9AE}" pid="7" name="JobDCPMS">
    <vt:lpwstr>2402762</vt:lpwstr>
  </property>
</Properties>
</file>