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83CB" w14:textId="4B2A07F8" w:rsidR="00FA68D9" w:rsidRDefault="00FA68D9"/>
    <w:tbl>
      <w:tblPr>
        <w:tblStyle w:val="TableGrid"/>
        <w:tblW w:w="6804" w:type="dxa"/>
        <w:jc w:val="center"/>
        <w:tblLook w:val="04A0" w:firstRow="1" w:lastRow="0" w:firstColumn="1" w:lastColumn="0" w:noHBand="0" w:noVBand="1"/>
      </w:tblPr>
      <w:tblGrid>
        <w:gridCol w:w="6804"/>
      </w:tblGrid>
      <w:tr w:rsidR="00FA68D9" w14:paraId="1709CCC6" w14:textId="77777777" w:rsidTr="00D73E3C">
        <w:trPr>
          <w:trHeight w:val="4278"/>
          <w:jc w:val="center"/>
        </w:trPr>
        <w:tc>
          <w:tcPr>
            <w:tcW w:w="6804" w:type="dxa"/>
          </w:tcPr>
          <w:p w14:paraId="33D8523D" w14:textId="2EFF265F" w:rsidR="001B5075" w:rsidRPr="00B84320" w:rsidRDefault="001B5075" w:rsidP="005E371D">
            <w:pPr>
              <w:tabs>
                <w:tab w:val="clear" w:pos="567"/>
              </w:tabs>
              <w:snapToGrid/>
              <w:spacing w:before="120" w:after="240"/>
              <w:jc w:val="center"/>
              <w:rPr>
                <w:rFonts w:ascii="Arial" w:hAnsi="Arial" w:cs="Arial"/>
                <w:bCs/>
                <w:sz w:val="22"/>
                <w:szCs w:val="22"/>
                <w:u w:val="single"/>
              </w:rPr>
            </w:pPr>
            <w:r w:rsidRPr="00B84320">
              <w:rPr>
                <w:rFonts w:ascii="Arial" w:hAnsi="Arial" w:cs="Arial"/>
                <w:bCs/>
                <w:sz w:val="22"/>
                <w:szCs w:val="22"/>
                <w:u w:val="single"/>
              </w:rPr>
              <w:t>Summary</w:t>
            </w:r>
          </w:p>
          <w:p w14:paraId="7CD98835" w14:textId="6D4C295E" w:rsidR="008A1CFE" w:rsidRDefault="008A1CFE"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Introduction </w:t>
            </w:r>
          </w:p>
          <w:p w14:paraId="55FB9E45" w14:textId="55279497" w:rsidR="00414713" w:rsidRDefault="00414713"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Part I – Revised Programme and budget 2024</w:t>
            </w:r>
            <w:r w:rsidR="008E4B7B">
              <w:rPr>
                <w:rFonts w:ascii="Arial" w:eastAsia="Times New Roman" w:hAnsi="Arial" w:cs="Arial"/>
                <w:sz w:val="22"/>
                <w:szCs w:val="22"/>
                <w:lang w:eastAsia="en-US"/>
              </w:rPr>
              <w:t>–</w:t>
            </w:r>
            <w:r>
              <w:rPr>
                <w:rFonts w:ascii="Arial" w:eastAsia="Times New Roman" w:hAnsi="Arial" w:cs="Arial"/>
                <w:sz w:val="22"/>
                <w:szCs w:val="22"/>
                <w:lang w:eastAsia="en-US"/>
              </w:rPr>
              <w:t xml:space="preserve">2025 as presented to and adopted by UNESCO General Conference </w:t>
            </w:r>
            <w:r w:rsidR="007D2711">
              <w:rPr>
                <w:rFonts w:ascii="Arial" w:eastAsia="Times New Roman" w:hAnsi="Arial" w:cs="Arial"/>
                <w:sz w:val="22"/>
                <w:szCs w:val="22"/>
                <w:lang w:eastAsia="en-US"/>
              </w:rPr>
              <w:t>at its 42</w:t>
            </w:r>
            <w:r w:rsidR="007D2711" w:rsidRPr="00414713">
              <w:rPr>
                <w:rFonts w:ascii="Arial" w:eastAsia="Times New Roman" w:hAnsi="Arial" w:cs="Arial"/>
                <w:sz w:val="22"/>
                <w:szCs w:val="22"/>
                <w:vertAlign w:val="superscript"/>
                <w:lang w:eastAsia="en-US"/>
              </w:rPr>
              <w:t>nd</w:t>
            </w:r>
            <w:r w:rsidR="007D2711">
              <w:rPr>
                <w:rFonts w:ascii="Arial" w:eastAsia="Times New Roman" w:hAnsi="Arial" w:cs="Arial"/>
                <w:sz w:val="22"/>
                <w:szCs w:val="22"/>
                <w:lang w:eastAsia="en-US"/>
              </w:rPr>
              <w:t xml:space="preserve"> session </w:t>
            </w:r>
            <w:r>
              <w:rPr>
                <w:rFonts w:ascii="Arial" w:eastAsia="Times New Roman" w:hAnsi="Arial" w:cs="Arial"/>
                <w:sz w:val="22"/>
                <w:szCs w:val="22"/>
                <w:lang w:eastAsia="en-US"/>
              </w:rPr>
              <w:t>(42 C/5)</w:t>
            </w:r>
          </w:p>
          <w:p w14:paraId="1FC2323E" w14:textId="33788FF9" w:rsidR="00427DF3" w:rsidRDefault="00414713"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Part II –</w:t>
            </w:r>
            <w:r w:rsidR="00BF237F">
              <w:rPr>
                <w:rFonts w:ascii="Arial" w:eastAsia="Times New Roman" w:hAnsi="Arial" w:cs="Arial"/>
                <w:sz w:val="22"/>
                <w:szCs w:val="22"/>
                <w:lang w:eastAsia="en-US"/>
              </w:rPr>
              <w:t xml:space="preserve"> D</w:t>
            </w:r>
            <w:r>
              <w:rPr>
                <w:rFonts w:ascii="Arial" w:eastAsia="Times New Roman" w:hAnsi="Arial" w:cs="Arial"/>
                <w:sz w:val="22"/>
                <w:szCs w:val="22"/>
                <w:lang w:eastAsia="en-US"/>
              </w:rPr>
              <w:t xml:space="preserve">etailed </w:t>
            </w:r>
            <w:r w:rsidR="00BF237F">
              <w:rPr>
                <w:rFonts w:ascii="Arial" w:eastAsia="Times New Roman" w:hAnsi="Arial" w:cs="Arial"/>
                <w:sz w:val="22"/>
                <w:szCs w:val="22"/>
                <w:lang w:eastAsia="en-US"/>
              </w:rPr>
              <w:t xml:space="preserve">IOC </w:t>
            </w:r>
            <w:r>
              <w:rPr>
                <w:rFonts w:ascii="Arial" w:eastAsia="Times New Roman" w:hAnsi="Arial" w:cs="Arial"/>
                <w:sz w:val="22"/>
                <w:szCs w:val="22"/>
                <w:lang w:eastAsia="en-US"/>
              </w:rPr>
              <w:t>workplans based on Member States’ priorities as per IOC Resolution A-32/4</w:t>
            </w:r>
            <w:r w:rsidR="00427DF3">
              <w:rPr>
                <w:rFonts w:ascii="Arial" w:eastAsia="Times New Roman" w:hAnsi="Arial" w:cs="Arial"/>
                <w:sz w:val="22"/>
                <w:szCs w:val="22"/>
                <w:lang w:eastAsia="en-US"/>
              </w:rPr>
              <w:t>(II)</w:t>
            </w:r>
          </w:p>
          <w:p w14:paraId="3BB60BC4" w14:textId="68B7105E" w:rsidR="00414713" w:rsidRPr="00414713" w:rsidRDefault="00427DF3"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Part III – Preliminary proposals for 2026</w:t>
            </w:r>
            <w:r w:rsidR="008E4B7B">
              <w:rPr>
                <w:rFonts w:ascii="Arial" w:eastAsia="Times New Roman" w:hAnsi="Arial" w:cs="Arial"/>
                <w:sz w:val="22"/>
                <w:szCs w:val="22"/>
                <w:lang w:eastAsia="en-US"/>
              </w:rPr>
              <w:t>–</w:t>
            </w:r>
            <w:r>
              <w:rPr>
                <w:rFonts w:ascii="Arial" w:eastAsia="Times New Roman" w:hAnsi="Arial" w:cs="Arial"/>
                <w:sz w:val="22"/>
                <w:szCs w:val="22"/>
                <w:lang w:eastAsia="en-US"/>
              </w:rPr>
              <w:t>202</w:t>
            </w:r>
            <w:r w:rsidR="000E5D58">
              <w:rPr>
                <w:rFonts w:ascii="Arial" w:eastAsia="Times New Roman" w:hAnsi="Arial" w:cs="Arial"/>
                <w:sz w:val="22"/>
                <w:szCs w:val="22"/>
                <w:lang w:eastAsia="en-US"/>
              </w:rPr>
              <w:t>9</w:t>
            </w:r>
            <w:r w:rsidR="00966BF0">
              <w:rPr>
                <w:rFonts w:ascii="Arial" w:eastAsia="Times New Roman" w:hAnsi="Arial" w:cs="Arial"/>
                <w:sz w:val="22"/>
                <w:szCs w:val="22"/>
                <w:lang w:eastAsia="en-US"/>
              </w:rPr>
              <w:t>, first biennium 2026-2027</w:t>
            </w:r>
            <w:r>
              <w:rPr>
                <w:rFonts w:ascii="Arial" w:eastAsia="Times New Roman" w:hAnsi="Arial" w:cs="Arial"/>
                <w:sz w:val="22"/>
                <w:szCs w:val="22"/>
                <w:lang w:eastAsia="en-US"/>
              </w:rPr>
              <w:t xml:space="preserve"> (Draft 4</w:t>
            </w:r>
            <w:r w:rsidR="000E5D58">
              <w:rPr>
                <w:rFonts w:ascii="Arial" w:eastAsia="Times New Roman" w:hAnsi="Arial" w:cs="Arial"/>
                <w:sz w:val="22"/>
                <w:szCs w:val="22"/>
                <w:lang w:eastAsia="en-US"/>
              </w:rPr>
              <w:t>3</w:t>
            </w:r>
            <w:r>
              <w:rPr>
                <w:rFonts w:ascii="Arial" w:eastAsia="Times New Roman" w:hAnsi="Arial" w:cs="Arial"/>
                <w:sz w:val="22"/>
                <w:szCs w:val="22"/>
                <w:lang w:eastAsia="en-US"/>
              </w:rPr>
              <w:t xml:space="preserve"> C/5)</w:t>
            </w:r>
            <w:r w:rsidR="00414713">
              <w:rPr>
                <w:rFonts w:ascii="Arial" w:eastAsia="Times New Roman" w:hAnsi="Arial" w:cs="Arial"/>
                <w:sz w:val="22"/>
                <w:szCs w:val="22"/>
                <w:lang w:eastAsia="en-US"/>
              </w:rPr>
              <w:t xml:space="preserve"> </w:t>
            </w:r>
          </w:p>
          <w:p w14:paraId="6C050125" w14:textId="30F3A285" w:rsidR="00FA68D9" w:rsidRDefault="006B18B7" w:rsidP="006B18B7">
            <w:pPr>
              <w:tabs>
                <w:tab w:val="clear" w:pos="567"/>
              </w:tabs>
              <w:snapToGrid/>
              <w:spacing w:after="240"/>
              <w:jc w:val="both"/>
              <w:rPr>
                <w:rFonts w:ascii="Arial" w:hAnsi="Arial" w:cs="Arial"/>
                <w:b/>
                <w:bCs/>
                <w:sz w:val="22"/>
                <w:szCs w:val="22"/>
              </w:rPr>
            </w:pPr>
            <w:r w:rsidRPr="00FA3507">
              <w:rPr>
                <w:rFonts w:ascii="Arial" w:eastAsia="Times New Roman" w:hAnsi="Arial" w:cs="Arial"/>
                <w:sz w:val="22"/>
                <w:szCs w:val="22"/>
                <w:u w:val="single"/>
                <w:lang w:eastAsia="en-US"/>
              </w:rPr>
              <w:t>Decision proposed</w:t>
            </w:r>
            <w:r w:rsidRPr="00FA3507">
              <w:rPr>
                <w:rFonts w:ascii="Arial" w:eastAsia="Times New Roman" w:hAnsi="Arial" w:cs="Arial"/>
                <w:sz w:val="22"/>
                <w:szCs w:val="22"/>
                <w:lang w:eastAsia="en-US"/>
              </w:rPr>
              <w:t xml:space="preserve"> is referenced </w:t>
            </w:r>
            <w:r w:rsidRPr="00FA3507">
              <w:rPr>
                <w:rFonts w:ascii="Arial" w:hAnsi="Arial" w:cs="Arial"/>
                <w:sz w:val="22"/>
                <w:szCs w:val="22"/>
              </w:rPr>
              <w:t>Dec. EC-5</w:t>
            </w:r>
            <w:r w:rsidR="00414713">
              <w:rPr>
                <w:rFonts w:ascii="Arial" w:hAnsi="Arial" w:cs="Arial"/>
                <w:sz w:val="22"/>
                <w:szCs w:val="22"/>
              </w:rPr>
              <w:t>7</w:t>
            </w:r>
            <w:r w:rsidRPr="00FA3507">
              <w:rPr>
                <w:rFonts w:ascii="Arial" w:hAnsi="Arial" w:cs="Arial"/>
                <w:sz w:val="22"/>
                <w:szCs w:val="22"/>
              </w:rPr>
              <w:t>/5.</w:t>
            </w:r>
            <w:r w:rsidR="00414713">
              <w:rPr>
                <w:rFonts w:ascii="Arial" w:hAnsi="Arial" w:cs="Arial"/>
                <w:sz w:val="22"/>
                <w:szCs w:val="22"/>
              </w:rPr>
              <w:t>3</w:t>
            </w:r>
            <w:r w:rsidRPr="00FA3507">
              <w:rPr>
                <w:rFonts w:ascii="Arial" w:hAnsi="Arial" w:cs="Arial"/>
                <w:sz w:val="22"/>
                <w:szCs w:val="22"/>
              </w:rPr>
              <w:t xml:space="preserve"> in the Provisional Action Paper IOC/EC-5</w:t>
            </w:r>
            <w:r w:rsidR="00414713">
              <w:rPr>
                <w:rFonts w:ascii="Arial" w:hAnsi="Arial" w:cs="Arial"/>
                <w:sz w:val="22"/>
                <w:szCs w:val="22"/>
              </w:rPr>
              <w:t>7</w:t>
            </w:r>
            <w:r w:rsidRPr="00FA3507">
              <w:rPr>
                <w:rFonts w:ascii="Arial" w:hAnsi="Arial" w:cs="Arial"/>
                <w:sz w:val="22"/>
                <w:szCs w:val="22"/>
              </w:rPr>
              <w:t>/AP.</w:t>
            </w:r>
          </w:p>
        </w:tc>
      </w:tr>
    </w:tbl>
    <w:p w14:paraId="77929E22" w14:textId="3FFEBB97" w:rsidR="006B18B7" w:rsidRPr="006B18B7" w:rsidRDefault="00FA68D9" w:rsidP="00427DF3">
      <w:pPr>
        <w:pStyle w:val="ListParagraph"/>
        <w:tabs>
          <w:tab w:val="clear" w:pos="567"/>
          <w:tab w:val="left" w:pos="709"/>
        </w:tabs>
        <w:ind w:left="0"/>
        <w:jc w:val="both"/>
        <w:rPr>
          <w:rFonts w:ascii="Arial" w:eastAsiaTheme="minorHAnsi" w:hAnsi="Arial" w:cs="Arial"/>
          <w:snapToGrid/>
          <w:color w:val="000000"/>
          <w:sz w:val="22"/>
          <w:szCs w:val="22"/>
          <w:lang w:val="en-US" w:eastAsia="fr-FR"/>
        </w:rPr>
      </w:pPr>
      <w:r>
        <w:rPr>
          <w:rFonts w:ascii="Arial" w:hAnsi="Arial" w:cs="Arial"/>
          <w:b/>
          <w:bCs/>
          <w:sz w:val="22"/>
          <w:szCs w:val="22"/>
        </w:rPr>
        <w:br w:type="page"/>
      </w:r>
    </w:p>
    <w:p w14:paraId="7AFFE7CB" w14:textId="77777777" w:rsidR="00FE4A92" w:rsidRDefault="00FE4A92" w:rsidP="00D70B1C">
      <w:pPr>
        <w:jc w:val="center"/>
        <w:rPr>
          <w:rFonts w:asciiTheme="minorBidi" w:hAnsiTheme="minorBidi" w:cstheme="minorBidi"/>
          <w:b/>
          <w:bCs/>
        </w:rPr>
      </w:pPr>
    </w:p>
    <w:p w14:paraId="4187C5AF" w14:textId="37D16FFA" w:rsidR="00FE4A92" w:rsidRDefault="00FE4A92" w:rsidP="00D70B1C">
      <w:pPr>
        <w:jc w:val="center"/>
        <w:rPr>
          <w:rFonts w:asciiTheme="minorBidi" w:hAnsiTheme="minorBidi" w:cstheme="minorBidi"/>
          <w:b/>
          <w:bCs/>
        </w:rPr>
      </w:pPr>
      <w:r>
        <w:rPr>
          <w:rFonts w:asciiTheme="minorBidi" w:hAnsiTheme="minorBidi" w:cstheme="minorBidi"/>
          <w:b/>
          <w:bCs/>
        </w:rPr>
        <w:t>Introduction</w:t>
      </w:r>
    </w:p>
    <w:p w14:paraId="33C52934" w14:textId="77777777" w:rsidR="00FE4A92" w:rsidRPr="008C11C8" w:rsidRDefault="00FE4A92" w:rsidP="00FE4A92">
      <w:pPr>
        <w:rPr>
          <w:rFonts w:asciiTheme="minorBidi" w:hAnsiTheme="minorBidi" w:cstheme="minorBidi"/>
        </w:rPr>
      </w:pPr>
    </w:p>
    <w:p w14:paraId="47C9C851" w14:textId="1DFE254D" w:rsidR="00590EA8" w:rsidRPr="007D2711" w:rsidRDefault="00FE4A9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5E371D">
        <w:rPr>
          <w:rStyle w:val="None"/>
          <w:rFonts w:eastAsia="Times New Roman"/>
          <w:snapToGrid/>
          <w:lang w:eastAsia="en-GB"/>
        </w:rPr>
        <w:t>In</w:t>
      </w:r>
      <w:r w:rsidRPr="007D2711">
        <w:rPr>
          <w:rFonts w:asciiTheme="minorBidi" w:hAnsiTheme="minorBidi" w:cstheme="minorBidi"/>
          <w:sz w:val="22"/>
          <w:szCs w:val="22"/>
        </w:rPr>
        <w:t xml:space="preserve"> line with the established practice, the IOC Assembly at its 32</w:t>
      </w:r>
      <w:r w:rsidRPr="007D2711">
        <w:rPr>
          <w:rFonts w:asciiTheme="minorBidi" w:hAnsiTheme="minorBidi" w:cstheme="minorBidi"/>
          <w:sz w:val="22"/>
          <w:szCs w:val="22"/>
          <w:vertAlign w:val="superscript"/>
        </w:rPr>
        <w:t>nd</w:t>
      </w:r>
      <w:r w:rsidRPr="007D2711">
        <w:rPr>
          <w:rFonts w:asciiTheme="minorBidi" w:hAnsiTheme="minorBidi" w:cstheme="minorBidi"/>
          <w:sz w:val="22"/>
          <w:szCs w:val="22"/>
        </w:rPr>
        <w:t xml:space="preserve"> </w:t>
      </w:r>
      <w:r w:rsidR="00EF2CCC" w:rsidRPr="007D2711">
        <w:rPr>
          <w:rFonts w:asciiTheme="minorBidi" w:hAnsiTheme="minorBidi" w:cstheme="minorBidi"/>
          <w:sz w:val="22"/>
          <w:szCs w:val="22"/>
        </w:rPr>
        <w:t>s</w:t>
      </w:r>
      <w:r w:rsidRPr="007D2711">
        <w:rPr>
          <w:rFonts w:asciiTheme="minorBidi" w:hAnsiTheme="minorBidi" w:cstheme="minorBidi"/>
          <w:sz w:val="22"/>
          <w:szCs w:val="22"/>
        </w:rPr>
        <w:t>ession</w:t>
      </w:r>
      <w:r w:rsidR="00EF2CCC" w:rsidRPr="007D2711">
        <w:rPr>
          <w:rFonts w:asciiTheme="minorBidi" w:hAnsiTheme="minorBidi" w:cstheme="minorBidi"/>
          <w:sz w:val="22"/>
          <w:szCs w:val="22"/>
        </w:rPr>
        <w:t>, 21</w:t>
      </w:r>
      <w:r w:rsidR="007B1464" w:rsidRPr="007D2711">
        <w:rPr>
          <w:rFonts w:asciiTheme="minorBidi" w:hAnsiTheme="minorBidi" w:cstheme="minorBidi"/>
          <w:sz w:val="22"/>
          <w:szCs w:val="22"/>
        </w:rPr>
        <w:t>–</w:t>
      </w:r>
      <w:r w:rsidR="00EF2CCC" w:rsidRPr="007D2711">
        <w:rPr>
          <w:rFonts w:asciiTheme="minorBidi" w:hAnsiTheme="minorBidi" w:cstheme="minorBidi"/>
          <w:sz w:val="22"/>
          <w:szCs w:val="22"/>
        </w:rPr>
        <w:t xml:space="preserve">30 June 2023, </w:t>
      </w:r>
      <w:r w:rsidR="00EF2CCC" w:rsidRPr="005E371D">
        <w:rPr>
          <w:rStyle w:val="None"/>
          <w:rFonts w:eastAsia="Times New Roman"/>
          <w:snapToGrid/>
          <w:lang w:eastAsia="en-GB"/>
        </w:rPr>
        <w:t>considered</w:t>
      </w:r>
      <w:r w:rsidR="00EF2CCC" w:rsidRPr="007D2711">
        <w:rPr>
          <w:rFonts w:asciiTheme="minorBidi" w:hAnsiTheme="minorBidi" w:cstheme="minorBidi"/>
          <w:sz w:val="22"/>
          <w:szCs w:val="22"/>
        </w:rPr>
        <w:t xml:space="preserve"> </w:t>
      </w:r>
      <w:r w:rsidR="00F226F3" w:rsidRPr="007D2711">
        <w:rPr>
          <w:rFonts w:asciiTheme="minorBidi" w:hAnsiTheme="minorBidi" w:cstheme="minorBidi"/>
          <w:sz w:val="22"/>
          <w:szCs w:val="22"/>
        </w:rPr>
        <w:t xml:space="preserve">document </w:t>
      </w:r>
      <w:hyperlink r:id="rId8" w:history="1">
        <w:r w:rsidR="00F226F3" w:rsidRPr="007D2711">
          <w:rPr>
            <w:rStyle w:val="Hyperlink"/>
            <w:rFonts w:asciiTheme="minorBidi" w:hAnsiTheme="minorBidi" w:cstheme="minorBidi"/>
            <w:sz w:val="22"/>
            <w:szCs w:val="22"/>
          </w:rPr>
          <w:t>IOC</w:t>
        </w:r>
        <w:r w:rsidR="00263467" w:rsidRPr="007D2711">
          <w:rPr>
            <w:rStyle w:val="Hyperlink"/>
            <w:rFonts w:asciiTheme="minorBidi" w:hAnsiTheme="minorBidi" w:cstheme="minorBidi"/>
            <w:sz w:val="22"/>
            <w:szCs w:val="22"/>
          </w:rPr>
          <w:t>/A-32/6.1.Doc(1)</w:t>
        </w:r>
      </w:hyperlink>
      <w:r w:rsidR="00263467" w:rsidRPr="007D2711">
        <w:rPr>
          <w:rFonts w:asciiTheme="minorBidi" w:hAnsiTheme="minorBidi" w:cstheme="minorBidi"/>
          <w:sz w:val="22"/>
          <w:szCs w:val="22"/>
        </w:rPr>
        <w:t xml:space="preserve"> containing </w:t>
      </w:r>
      <w:r w:rsidR="00CB75F0" w:rsidRPr="007D2711">
        <w:rPr>
          <w:rFonts w:asciiTheme="minorBidi" w:hAnsiTheme="minorBidi" w:cstheme="minorBidi"/>
          <w:sz w:val="22"/>
          <w:szCs w:val="22"/>
        </w:rPr>
        <w:t xml:space="preserve">the </w:t>
      </w:r>
      <w:r w:rsidR="00EF2CCC" w:rsidRPr="007D2711">
        <w:rPr>
          <w:rFonts w:asciiTheme="minorBidi" w:hAnsiTheme="minorBidi" w:cstheme="minorBidi"/>
          <w:sz w:val="22"/>
          <w:szCs w:val="22"/>
        </w:rPr>
        <w:t xml:space="preserve">Secretariat’s proposals for </w:t>
      </w:r>
      <w:r w:rsidR="00CB75F0" w:rsidRPr="007D2711">
        <w:rPr>
          <w:rFonts w:asciiTheme="minorBidi" w:hAnsiTheme="minorBidi" w:cstheme="minorBidi"/>
          <w:sz w:val="22"/>
          <w:szCs w:val="22"/>
        </w:rPr>
        <w:t xml:space="preserve">the </w:t>
      </w:r>
      <w:r w:rsidR="009B45EE" w:rsidRPr="007D2711">
        <w:rPr>
          <w:rFonts w:asciiTheme="minorBidi" w:hAnsiTheme="minorBidi" w:cstheme="minorBidi"/>
          <w:sz w:val="22"/>
          <w:szCs w:val="22"/>
        </w:rPr>
        <w:t>Draft Programme and Budget 2024</w:t>
      </w:r>
      <w:r w:rsidR="007B1464" w:rsidRPr="007D2711">
        <w:rPr>
          <w:rFonts w:asciiTheme="minorBidi" w:hAnsiTheme="minorBidi" w:cstheme="minorBidi"/>
          <w:sz w:val="22"/>
          <w:szCs w:val="22"/>
        </w:rPr>
        <w:t>–</w:t>
      </w:r>
      <w:r w:rsidR="009B45EE" w:rsidRPr="007D2711">
        <w:rPr>
          <w:rFonts w:asciiTheme="minorBidi" w:hAnsiTheme="minorBidi" w:cstheme="minorBidi"/>
          <w:sz w:val="22"/>
          <w:szCs w:val="22"/>
        </w:rPr>
        <w:t xml:space="preserve">2025 </w:t>
      </w:r>
      <w:r w:rsidR="00A12FA4" w:rsidRPr="007D2711">
        <w:rPr>
          <w:rFonts w:asciiTheme="minorBidi" w:hAnsiTheme="minorBidi" w:cstheme="minorBidi"/>
          <w:sz w:val="22"/>
          <w:szCs w:val="22"/>
        </w:rPr>
        <w:t>as submitted to the 216</w:t>
      </w:r>
      <w:r w:rsidR="00A12FA4" w:rsidRPr="007D2711">
        <w:rPr>
          <w:rFonts w:asciiTheme="minorBidi" w:hAnsiTheme="minorBidi" w:cstheme="minorBidi"/>
          <w:sz w:val="22"/>
          <w:szCs w:val="22"/>
          <w:vertAlign w:val="superscript"/>
        </w:rPr>
        <w:t>th</w:t>
      </w:r>
      <w:r w:rsidR="00A12FA4" w:rsidRPr="007D2711">
        <w:rPr>
          <w:rFonts w:asciiTheme="minorBidi" w:hAnsiTheme="minorBidi" w:cstheme="minorBidi"/>
          <w:sz w:val="22"/>
          <w:szCs w:val="22"/>
        </w:rPr>
        <w:t xml:space="preserve"> session of </w:t>
      </w:r>
      <w:r w:rsidR="000D5B05" w:rsidRPr="007D2711">
        <w:rPr>
          <w:rFonts w:asciiTheme="minorBidi" w:hAnsiTheme="minorBidi" w:cstheme="minorBidi"/>
          <w:sz w:val="22"/>
          <w:szCs w:val="22"/>
        </w:rPr>
        <w:t>UNESCO Executive Board</w:t>
      </w:r>
      <w:r w:rsidR="00BD53EA" w:rsidRPr="007D2711">
        <w:rPr>
          <w:rFonts w:asciiTheme="minorBidi" w:hAnsiTheme="minorBidi" w:cstheme="minorBidi"/>
          <w:sz w:val="22"/>
          <w:szCs w:val="22"/>
        </w:rPr>
        <w:t xml:space="preserve"> in May 2023</w:t>
      </w:r>
      <w:r w:rsidR="000D5B05" w:rsidRPr="007D2711">
        <w:rPr>
          <w:rFonts w:asciiTheme="minorBidi" w:hAnsiTheme="minorBidi" w:cstheme="minorBidi"/>
          <w:sz w:val="22"/>
          <w:szCs w:val="22"/>
        </w:rPr>
        <w:t xml:space="preserve">. </w:t>
      </w:r>
    </w:p>
    <w:p w14:paraId="421995B8" w14:textId="6B894ECB" w:rsidR="00FE4A92" w:rsidRPr="005E371D" w:rsidRDefault="000D19D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Style w:val="None"/>
          <w:rFonts w:eastAsia="Times New Roman"/>
          <w:snapToGrid/>
          <w:lang w:eastAsia="en-GB"/>
        </w:rPr>
      </w:pPr>
      <w:r w:rsidRPr="005E371D">
        <w:rPr>
          <w:rStyle w:val="None"/>
          <w:rFonts w:eastAsia="Times New Roman"/>
          <w:snapToGrid/>
          <w:lang w:eastAsia="en-GB"/>
        </w:rPr>
        <w:t xml:space="preserve">Considering it </w:t>
      </w:r>
      <w:r w:rsidR="007755FE" w:rsidRPr="005E371D">
        <w:rPr>
          <w:rStyle w:val="None"/>
          <w:rFonts w:eastAsia="Times New Roman"/>
          <w:i/>
          <w:iCs/>
          <w:snapToGrid/>
          <w:lang w:eastAsia="en-GB"/>
        </w:rPr>
        <w:t>‘</w:t>
      </w:r>
      <w:r w:rsidRPr="005E371D">
        <w:rPr>
          <w:rStyle w:val="None"/>
          <w:rFonts w:asciiTheme="minorBidi" w:eastAsia="Times New Roman" w:hAnsiTheme="minorBidi" w:cstheme="minorBidi"/>
          <w:i/>
          <w:iCs/>
          <w:snapToGrid/>
          <w:lang w:eastAsia="en-GB"/>
        </w:rPr>
        <w:t>as consistent with the guiding principles set out in Resolution EC-53/2 and the High Level Objectives defined in the IOC Medium-Term Strategy</w:t>
      </w:r>
      <w:r w:rsidRPr="005E371D" w:rsidDel="00804B20">
        <w:rPr>
          <w:rStyle w:val="None"/>
          <w:rFonts w:asciiTheme="minorBidi" w:eastAsia="Times New Roman" w:hAnsiTheme="minorBidi" w:cstheme="minorBidi"/>
          <w:i/>
          <w:iCs/>
          <w:snapToGrid/>
          <w:lang w:eastAsia="en-GB"/>
        </w:rPr>
        <w:t xml:space="preserve"> </w:t>
      </w:r>
      <w:r w:rsidRPr="005E371D">
        <w:rPr>
          <w:rStyle w:val="None"/>
          <w:rFonts w:asciiTheme="minorBidi" w:eastAsia="Times New Roman" w:hAnsiTheme="minorBidi" w:cstheme="minorBidi"/>
          <w:i/>
          <w:iCs/>
          <w:snapToGrid/>
          <w:lang w:eastAsia="en-GB"/>
        </w:rPr>
        <w:t>2022–2029</w:t>
      </w:r>
      <w:r w:rsidR="007755FE" w:rsidRPr="005E371D">
        <w:rPr>
          <w:rStyle w:val="None"/>
          <w:rFonts w:asciiTheme="minorBidi" w:eastAsia="Times New Roman" w:hAnsiTheme="minorBidi" w:cstheme="minorBidi"/>
          <w:i/>
          <w:iCs/>
          <w:snapToGrid/>
          <w:lang w:eastAsia="en-GB"/>
        </w:rPr>
        <w:t>’</w:t>
      </w:r>
      <w:r w:rsidR="007755FE" w:rsidRPr="005E371D">
        <w:rPr>
          <w:rStyle w:val="None"/>
          <w:rFonts w:asciiTheme="minorBidi" w:eastAsia="Times New Roman" w:hAnsiTheme="minorBidi" w:cstheme="minorBidi"/>
          <w:snapToGrid/>
          <w:lang w:eastAsia="en-GB"/>
        </w:rPr>
        <w:t xml:space="preserve">, the Assembly </w:t>
      </w:r>
      <w:r w:rsidR="00590EA8" w:rsidRPr="005E371D">
        <w:rPr>
          <w:rStyle w:val="None"/>
          <w:rFonts w:asciiTheme="minorBidi" w:eastAsia="Times New Roman" w:hAnsiTheme="minorBidi" w:cstheme="minorBidi"/>
          <w:snapToGrid/>
          <w:lang w:eastAsia="en-GB"/>
        </w:rPr>
        <w:t>welcomed the UNESCO Executive Board’s decision</w:t>
      </w:r>
      <w:r w:rsidR="00AA5CDF">
        <w:rPr>
          <w:rStyle w:val="None"/>
          <w:rFonts w:asciiTheme="minorBidi" w:eastAsia="Times New Roman" w:hAnsiTheme="minorBidi" w:cstheme="minorBidi"/>
          <w:snapToGrid/>
          <w:sz w:val="22"/>
          <w:szCs w:val="22"/>
          <w:lang w:eastAsia="en-GB"/>
        </w:rPr>
        <w:t xml:space="preserve"> 216 EX/44</w:t>
      </w:r>
      <w:r w:rsidR="00590EA8" w:rsidRPr="005E371D">
        <w:rPr>
          <w:rStyle w:val="None"/>
          <w:rFonts w:asciiTheme="minorBidi" w:eastAsia="Times New Roman" w:hAnsiTheme="minorBidi" w:cstheme="minorBidi"/>
          <w:snapToGrid/>
          <w:lang w:eastAsia="en-GB"/>
        </w:rPr>
        <w:t xml:space="preserve"> to recommend that the UNESCO General Conference at its 42nd session </w:t>
      </w:r>
      <w:r w:rsidR="001B0E04" w:rsidRPr="005E371D">
        <w:rPr>
          <w:rStyle w:val="None"/>
          <w:rFonts w:asciiTheme="minorBidi" w:eastAsia="Times New Roman" w:hAnsiTheme="minorBidi" w:cstheme="minorBidi"/>
          <w:i/>
          <w:iCs/>
          <w:snapToGrid/>
          <w:lang w:eastAsia="en-GB"/>
        </w:rPr>
        <w:t>‘</w:t>
      </w:r>
      <w:r w:rsidR="00590EA8" w:rsidRPr="005E371D">
        <w:rPr>
          <w:rStyle w:val="None"/>
          <w:rFonts w:asciiTheme="minorBidi" w:eastAsia="Times New Roman" w:hAnsiTheme="minorBidi" w:cstheme="minorBidi"/>
          <w:i/>
          <w:iCs/>
          <w:snapToGrid/>
          <w:lang w:eastAsia="en-GB"/>
        </w:rPr>
        <w:t>agree to an increase in the IOC’s share of the UNESCO regular budget of [1%], not to be decreased by transfers of funds to other parts of the budget</w:t>
      </w:r>
      <w:r w:rsidR="007D2711">
        <w:rPr>
          <w:rStyle w:val="None"/>
          <w:rFonts w:asciiTheme="minorBidi" w:eastAsia="Times New Roman" w:hAnsiTheme="minorBidi" w:cstheme="minorBidi"/>
          <w:i/>
          <w:iCs/>
          <w:snapToGrid/>
          <w:sz w:val="22"/>
          <w:szCs w:val="22"/>
          <w:lang w:eastAsia="en-GB"/>
        </w:rPr>
        <w:t>’</w:t>
      </w:r>
      <w:r w:rsidR="00590EA8" w:rsidRPr="005E371D">
        <w:rPr>
          <w:rStyle w:val="None"/>
          <w:rFonts w:asciiTheme="minorBidi" w:eastAsia="Times New Roman" w:hAnsiTheme="minorBidi" w:cstheme="minorBidi"/>
          <w:snapToGrid/>
          <w:lang w:eastAsia="en-GB"/>
        </w:rPr>
        <w:t xml:space="preserve"> and </w:t>
      </w:r>
      <w:r w:rsidR="00590EA8" w:rsidRPr="005E371D">
        <w:rPr>
          <w:rStyle w:val="None"/>
          <w:rFonts w:asciiTheme="minorBidi" w:eastAsia="Times New Roman" w:hAnsiTheme="minorBidi" w:cstheme="minorBidi"/>
          <w:i/>
          <w:iCs/>
          <w:snapToGrid/>
          <w:lang w:eastAsia="en-GB"/>
        </w:rPr>
        <w:t>‘that a baseline be identified and agreed for the IOC’s share of UNESCO’s regular budget under document 42 C/5 and future C/5 documents and that no reduction to this baseline be made in the future unless agreed by the General Conference’</w:t>
      </w:r>
      <w:r w:rsidR="00590EA8" w:rsidRPr="005E371D">
        <w:rPr>
          <w:rStyle w:val="None"/>
          <w:rFonts w:asciiTheme="minorBidi" w:eastAsia="Times New Roman" w:hAnsiTheme="minorBidi" w:cstheme="minorBidi"/>
          <w:snapToGrid/>
          <w:lang w:eastAsia="en-GB"/>
        </w:rPr>
        <w:t>.</w:t>
      </w:r>
    </w:p>
    <w:p w14:paraId="380912F0" w14:textId="0A99AF12" w:rsidR="00A805BC" w:rsidRDefault="005C2AB8"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z w:val="22"/>
          <w:szCs w:val="22"/>
          <w:lang w:val="en-US"/>
        </w:rPr>
      </w:pPr>
      <w:r>
        <w:rPr>
          <w:rFonts w:asciiTheme="minorBidi" w:hAnsiTheme="minorBidi" w:cstheme="minorBidi"/>
          <w:sz w:val="22"/>
          <w:szCs w:val="22"/>
        </w:rPr>
        <w:t xml:space="preserve">In </w:t>
      </w:r>
      <w:r w:rsidR="000120A4">
        <w:rPr>
          <w:rFonts w:asciiTheme="minorBidi" w:hAnsiTheme="minorBidi" w:cstheme="minorBidi"/>
          <w:sz w:val="22"/>
          <w:szCs w:val="22"/>
        </w:rPr>
        <w:t xml:space="preserve">adopting </w:t>
      </w:r>
      <w:hyperlink r:id="rId9" w:history="1">
        <w:r w:rsidR="000120A4" w:rsidRPr="00E55D0D">
          <w:rPr>
            <w:rStyle w:val="Hyperlink"/>
            <w:rFonts w:asciiTheme="minorBidi" w:hAnsiTheme="minorBidi" w:cstheme="minorBidi"/>
            <w:sz w:val="22"/>
            <w:szCs w:val="22"/>
          </w:rPr>
          <w:t xml:space="preserve">IOC </w:t>
        </w:r>
        <w:r w:rsidR="001E7B15" w:rsidRPr="00E55D0D">
          <w:rPr>
            <w:rStyle w:val="Hyperlink"/>
            <w:rFonts w:asciiTheme="minorBidi" w:hAnsiTheme="minorBidi" w:cstheme="minorBidi"/>
            <w:sz w:val="22"/>
            <w:szCs w:val="22"/>
          </w:rPr>
          <w:t>Resolution IOC/A-32/4</w:t>
        </w:r>
      </w:hyperlink>
      <w:r w:rsidR="001E7B15">
        <w:rPr>
          <w:rFonts w:asciiTheme="minorBidi" w:hAnsiTheme="minorBidi" w:cstheme="minorBidi"/>
          <w:sz w:val="22"/>
          <w:szCs w:val="22"/>
        </w:rPr>
        <w:t xml:space="preserve">, the Assembly </w:t>
      </w:r>
      <w:r w:rsidR="00355C9B">
        <w:rPr>
          <w:rFonts w:asciiTheme="minorBidi" w:hAnsiTheme="minorBidi" w:cstheme="minorBidi"/>
          <w:sz w:val="22"/>
          <w:szCs w:val="22"/>
        </w:rPr>
        <w:t xml:space="preserve">agreed on the </w:t>
      </w:r>
      <w:r w:rsidR="00CF0297" w:rsidRPr="005E371D">
        <w:rPr>
          <w:rFonts w:asciiTheme="minorBidi" w:hAnsiTheme="minorBidi" w:cstheme="minorBidi"/>
          <w:i/>
          <w:iCs/>
          <w:sz w:val="22"/>
          <w:szCs w:val="22"/>
        </w:rPr>
        <w:t>‘</w:t>
      </w:r>
      <w:r w:rsidR="00A805BC" w:rsidRPr="005E371D">
        <w:rPr>
          <w:rFonts w:ascii="Arial" w:hAnsi="Arial" w:cs="Arial"/>
          <w:i/>
          <w:iCs/>
          <w:sz w:val="22"/>
          <w:szCs w:val="22"/>
          <w:lang w:val="en-US"/>
        </w:rPr>
        <w:t xml:space="preserve">high-level principles should guide </w:t>
      </w:r>
      <w:r w:rsidR="00355C9B" w:rsidRPr="005E371D">
        <w:rPr>
          <w:rFonts w:ascii="Arial" w:hAnsi="Arial" w:cs="Arial"/>
          <w:i/>
          <w:iCs/>
          <w:sz w:val="22"/>
          <w:szCs w:val="22"/>
          <w:lang w:val="en-US"/>
        </w:rPr>
        <w:t xml:space="preserve">the Secretariat in the </w:t>
      </w:r>
      <w:r w:rsidR="00A805BC" w:rsidRPr="005E371D">
        <w:rPr>
          <w:rFonts w:ascii="Arial" w:hAnsi="Arial" w:cs="Arial"/>
          <w:i/>
          <w:iCs/>
          <w:sz w:val="22"/>
          <w:szCs w:val="22"/>
          <w:lang w:val="en-US"/>
        </w:rPr>
        <w:t xml:space="preserve">allocation of additional regular budget resources resulting from uplift of the IOC budget </w:t>
      </w:r>
      <w:r w:rsidR="00A805BC" w:rsidRPr="005E371D">
        <w:rPr>
          <w:rStyle w:val="None"/>
          <w:rFonts w:asciiTheme="minorBidi" w:eastAsia="Times New Roman" w:hAnsiTheme="minorBidi" w:cstheme="minorBidi"/>
          <w:i/>
          <w:iCs/>
          <w:snapToGrid/>
          <w:lang w:eastAsia="en-GB"/>
        </w:rPr>
        <w:t>by</w:t>
      </w:r>
      <w:r w:rsidR="00A805BC" w:rsidRPr="005E371D">
        <w:rPr>
          <w:rFonts w:ascii="Arial" w:hAnsi="Arial" w:cs="Arial"/>
          <w:i/>
          <w:iCs/>
          <w:sz w:val="22"/>
          <w:szCs w:val="22"/>
          <w:lang w:val="en-US"/>
        </w:rPr>
        <w:t xml:space="preserve"> 1% of the UNESCO budget</w:t>
      </w:r>
      <w:r w:rsidR="00CF0297" w:rsidRPr="005E371D">
        <w:rPr>
          <w:rFonts w:ascii="Arial" w:hAnsi="Arial" w:cs="Arial"/>
          <w:i/>
          <w:iCs/>
          <w:sz w:val="22"/>
          <w:szCs w:val="22"/>
          <w:lang w:val="en-US"/>
        </w:rPr>
        <w:t>’</w:t>
      </w:r>
      <w:r w:rsidR="00355C9B">
        <w:rPr>
          <w:rFonts w:ascii="Arial" w:hAnsi="Arial" w:cs="Arial"/>
          <w:sz w:val="22"/>
          <w:szCs w:val="22"/>
          <w:lang w:val="en-US"/>
        </w:rPr>
        <w:t>.</w:t>
      </w:r>
    </w:p>
    <w:p w14:paraId="7E466BFD" w14:textId="3F071BAB" w:rsidR="00CF0297" w:rsidRDefault="005170B6"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z w:val="22"/>
          <w:szCs w:val="22"/>
          <w:lang w:val="en-US"/>
        </w:rPr>
      </w:pPr>
      <w:r w:rsidRPr="005E371D">
        <w:rPr>
          <w:rFonts w:ascii="Arial" w:hAnsi="Arial" w:cs="Arial"/>
          <w:sz w:val="22"/>
          <w:szCs w:val="22"/>
          <w:u w:val="single"/>
          <w:lang w:val="en-US"/>
        </w:rPr>
        <w:t>Part I</w:t>
      </w:r>
      <w:r>
        <w:rPr>
          <w:rFonts w:ascii="Arial" w:hAnsi="Arial" w:cs="Arial"/>
          <w:sz w:val="22"/>
          <w:szCs w:val="22"/>
          <w:lang w:val="en-US"/>
        </w:rPr>
        <w:t xml:space="preserve"> below presents the </w:t>
      </w:r>
      <w:r w:rsidR="00CC79AC">
        <w:rPr>
          <w:rFonts w:ascii="Arial" w:hAnsi="Arial" w:cs="Arial"/>
          <w:sz w:val="22"/>
          <w:szCs w:val="22"/>
          <w:lang w:val="en-US"/>
        </w:rPr>
        <w:t xml:space="preserve">IOC part of the </w:t>
      </w:r>
      <w:r>
        <w:rPr>
          <w:rFonts w:ascii="Arial" w:hAnsi="Arial" w:cs="Arial"/>
          <w:sz w:val="22"/>
          <w:szCs w:val="22"/>
          <w:lang w:val="en-US"/>
        </w:rPr>
        <w:t xml:space="preserve">revised </w:t>
      </w:r>
      <w:proofErr w:type="spellStart"/>
      <w:r w:rsidR="00CC79AC">
        <w:rPr>
          <w:rFonts w:ascii="Arial" w:hAnsi="Arial" w:cs="Arial"/>
          <w:sz w:val="22"/>
          <w:szCs w:val="22"/>
          <w:lang w:val="en-US"/>
        </w:rPr>
        <w:t>Programme</w:t>
      </w:r>
      <w:proofErr w:type="spellEnd"/>
      <w:r w:rsidR="00CC79AC">
        <w:rPr>
          <w:rFonts w:ascii="Arial" w:hAnsi="Arial" w:cs="Arial"/>
          <w:sz w:val="22"/>
          <w:szCs w:val="22"/>
          <w:lang w:val="en-US"/>
        </w:rPr>
        <w:t xml:space="preserve"> and Budget 2024</w:t>
      </w:r>
      <w:r w:rsidR="00982F45">
        <w:rPr>
          <w:rFonts w:ascii="Arial" w:hAnsi="Arial" w:cs="Arial"/>
          <w:sz w:val="22"/>
          <w:szCs w:val="22"/>
          <w:lang w:val="en-US"/>
        </w:rPr>
        <w:t>–</w:t>
      </w:r>
      <w:r w:rsidR="00CC79AC">
        <w:rPr>
          <w:rFonts w:ascii="Arial" w:hAnsi="Arial" w:cs="Arial"/>
          <w:sz w:val="22"/>
          <w:szCs w:val="22"/>
          <w:lang w:val="en-US"/>
        </w:rPr>
        <w:t>2025 as presented by the Director-</w:t>
      </w:r>
      <w:r w:rsidR="00CC79AC" w:rsidRPr="005E371D">
        <w:rPr>
          <w:rStyle w:val="None"/>
          <w:rFonts w:asciiTheme="minorBidi" w:eastAsia="Times New Roman" w:hAnsiTheme="minorBidi" w:cstheme="minorBidi"/>
          <w:snapToGrid/>
          <w:lang w:eastAsia="en-GB"/>
        </w:rPr>
        <w:t>General</w:t>
      </w:r>
      <w:r w:rsidR="00CC79AC">
        <w:rPr>
          <w:rFonts w:ascii="Arial" w:hAnsi="Arial" w:cs="Arial"/>
          <w:sz w:val="22"/>
          <w:szCs w:val="22"/>
          <w:lang w:val="en-US"/>
        </w:rPr>
        <w:t xml:space="preserve"> of UNESCO to the 217</w:t>
      </w:r>
      <w:r w:rsidR="00CC79AC" w:rsidRPr="00CC79AC">
        <w:rPr>
          <w:rFonts w:ascii="Arial" w:hAnsi="Arial" w:cs="Arial"/>
          <w:sz w:val="22"/>
          <w:szCs w:val="22"/>
          <w:vertAlign w:val="superscript"/>
          <w:lang w:val="en-US"/>
        </w:rPr>
        <w:t>th</w:t>
      </w:r>
      <w:r w:rsidR="00CC79AC">
        <w:rPr>
          <w:rFonts w:ascii="Arial" w:hAnsi="Arial" w:cs="Arial"/>
          <w:sz w:val="22"/>
          <w:szCs w:val="22"/>
          <w:lang w:val="en-US"/>
        </w:rPr>
        <w:t xml:space="preserve"> session of the UNESCO Executive Board</w:t>
      </w:r>
      <w:r w:rsidR="00ED4488">
        <w:rPr>
          <w:rFonts w:ascii="Arial" w:hAnsi="Arial" w:cs="Arial"/>
          <w:sz w:val="22"/>
          <w:szCs w:val="22"/>
          <w:lang w:val="en-US"/>
        </w:rPr>
        <w:t xml:space="preserve"> in October 2023 </w:t>
      </w:r>
      <w:r w:rsidR="00CC79AC">
        <w:rPr>
          <w:rFonts w:ascii="Arial" w:hAnsi="Arial" w:cs="Arial"/>
          <w:sz w:val="22"/>
          <w:szCs w:val="22"/>
          <w:lang w:val="en-US"/>
        </w:rPr>
        <w:t>and su</w:t>
      </w:r>
      <w:r w:rsidR="00714DE2">
        <w:rPr>
          <w:rFonts w:ascii="Arial" w:hAnsi="Arial" w:cs="Arial"/>
          <w:sz w:val="22"/>
          <w:szCs w:val="22"/>
          <w:lang w:val="en-US"/>
        </w:rPr>
        <w:t xml:space="preserve">bsequently adopted by the UNESCO General Conference </w:t>
      </w:r>
      <w:r w:rsidR="00AA5CDF">
        <w:rPr>
          <w:rFonts w:ascii="Arial" w:hAnsi="Arial" w:cs="Arial"/>
          <w:sz w:val="22"/>
          <w:szCs w:val="22"/>
          <w:lang w:val="en-US"/>
        </w:rPr>
        <w:t>at its 42</w:t>
      </w:r>
      <w:r w:rsidR="00AA5CDF" w:rsidRPr="00714DE2">
        <w:rPr>
          <w:rFonts w:ascii="Arial" w:hAnsi="Arial" w:cs="Arial"/>
          <w:sz w:val="22"/>
          <w:szCs w:val="22"/>
          <w:vertAlign w:val="superscript"/>
          <w:lang w:val="en-US"/>
        </w:rPr>
        <w:t>nd</w:t>
      </w:r>
      <w:r w:rsidR="00AA5CDF">
        <w:rPr>
          <w:rFonts w:ascii="Arial" w:hAnsi="Arial" w:cs="Arial"/>
          <w:sz w:val="22"/>
          <w:szCs w:val="22"/>
          <w:lang w:val="en-US"/>
        </w:rPr>
        <w:t xml:space="preserve"> session </w:t>
      </w:r>
      <w:r w:rsidR="00ED4488">
        <w:rPr>
          <w:rFonts w:ascii="Arial" w:hAnsi="Arial" w:cs="Arial"/>
          <w:sz w:val="22"/>
          <w:szCs w:val="22"/>
          <w:lang w:val="en-US"/>
        </w:rPr>
        <w:t>in November 2023.</w:t>
      </w:r>
    </w:p>
    <w:p w14:paraId="2E9A9C82" w14:textId="2C794FC9" w:rsidR="00571F34" w:rsidRDefault="00571F34"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napToGrid/>
          <w:sz w:val="22"/>
          <w:szCs w:val="22"/>
          <w:lang w:val="en-US"/>
        </w:rPr>
      </w:pPr>
      <w:r w:rsidRPr="00571F34">
        <w:rPr>
          <w:rFonts w:asciiTheme="minorBidi" w:hAnsiTheme="minorBidi" w:cstheme="minorBidi"/>
          <w:snapToGrid/>
          <w:sz w:val="22"/>
          <w:szCs w:val="22"/>
          <w:lang w:val="en-US"/>
        </w:rPr>
        <w:t>The revision of the 42 C/5 budget has been guided by two overarching imperatives:</w:t>
      </w:r>
      <w:r>
        <w:rPr>
          <w:rFonts w:asciiTheme="minorBidi" w:hAnsiTheme="minorBidi" w:cstheme="minorBidi"/>
          <w:snapToGrid/>
          <w:sz w:val="22"/>
          <w:szCs w:val="22"/>
          <w:lang w:val="en-US"/>
        </w:rPr>
        <w:t xml:space="preserve"> </w:t>
      </w:r>
      <w:r w:rsidRPr="00571F34">
        <w:rPr>
          <w:rFonts w:asciiTheme="minorBidi" w:hAnsiTheme="minorBidi" w:cstheme="minorBidi"/>
          <w:snapToGrid/>
          <w:sz w:val="22"/>
          <w:szCs w:val="22"/>
          <w:lang w:val="en-US"/>
        </w:rPr>
        <w:t>(a) the need to revise the budget ceiling given the return to an assessment base of 194 Member</w:t>
      </w:r>
      <w:r>
        <w:rPr>
          <w:rFonts w:asciiTheme="minorBidi" w:hAnsiTheme="minorBidi" w:cstheme="minorBidi"/>
          <w:snapToGrid/>
          <w:sz w:val="22"/>
          <w:szCs w:val="22"/>
          <w:lang w:val="en-US"/>
        </w:rPr>
        <w:t xml:space="preserve"> </w:t>
      </w:r>
      <w:r w:rsidRPr="00571F34">
        <w:rPr>
          <w:rFonts w:asciiTheme="minorBidi" w:hAnsiTheme="minorBidi" w:cstheme="minorBidi"/>
          <w:snapToGrid/>
          <w:sz w:val="22"/>
          <w:szCs w:val="22"/>
          <w:lang w:val="en-US"/>
        </w:rPr>
        <w:t>States (due to the United States of America re-joining the Organization</w:t>
      </w:r>
      <w:r>
        <w:rPr>
          <w:rFonts w:asciiTheme="minorBidi" w:hAnsiTheme="minorBidi" w:cstheme="minorBidi"/>
          <w:snapToGrid/>
          <w:sz w:val="22"/>
          <w:szCs w:val="22"/>
          <w:lang w:val="en-US"/>
        </w:rPr>
        <w:t xml:space="preserve"> [</w:t>
      </w:r>
      <w:r w:rsidR="00C01193">
        <w:rPr>
          <w:rFonts w:asciiTheme="minorBidi" w:hAnsiTheme="minorBidi" w:cstheme="minorBidi"/>
          <w:snapToGrid/>
          <w:sz w:val="22"/>
          <w:szCs w:val="22"/>
          <w:lang w:val="en-US"/>
        </w:rPr>
        <w:t>July 2023]</w:t>
      </w:r>
      <w:r w:rsidRPr="00571F34">
        <w:rPr>
          <w:rFonts w:asciiTheme="minorBidi" w:hAnsiTheme="minorBidi" w:cstheme="minorBidi"/>
          <w:snapToGrid/>
          <w:sz w:val="22"/>
          <w:szCs w:val="22"/>
          <w:lang w:val="en-US"/>
        </w:rPr>
        <w:t>), and (b) a commitment to</w:t>
      </w:r>
      <w:r>
        <w:rPr>
          <w:rFonts w:asciiTheme="minorBidi" w:hAnsiTheme="minorBidi" w:cstheme="minorBidi"/>
          <w:snapToGrid/>
          <w:sz w:val="22"/>
          <w:szCs w:val="22"/>
          <w:lang w:val="en-US"/>
        </w:rPr>
        <w:t xml:space="preserve"> </w:t>
      </w:r>
      <w:r w:rsidRPr="00571F34">
        <w:rPr>
          <w:rFonts w:asciiTheme="minorBidi" w:hAnsiTheme="minorBidi" w:cstheme="minorBidi"/>
          <w:snapToGrid/>
          <w:sz w:val="22"/>
          <w:szCs w:val="22"/>
          <w:lang w:val="en-US"/>
        </w:rPr>
        <w:t>significantly strengthen UNESCO’s programmatic support to Member States in times of existential</w:t>
      </w:r>
      <w:r>
        <w:rPr>
          <w:rFonts w:asciiTheme="minorBidi" w:hAnsiTheme="minorBidi" w:cstheme="minorBidi"/>
          <w:snapToGrid/>
          <w:sz w:val="22"/>
          <w:szCs w:val="22"/>
          <w:lang w:val="en-US"/>
        </w:rPr>
        <w:t xml:space="preserve"> </w:t>
      </w:r>
      <w:r w:rsidRPr="00571F34">
        <w:rPr>
          <w:rFonts w:asciiTheme="minorBidi" w:hAnsiTheme="minorBidi" w:cstheme="minorBidi"/>
          <w:snapToGrid/>
          <w:sz w:val="22"/>
          <w:szCs w:val="22"/>
          <w:lang w:val="en-US"/>
        </w:rPr>
        <w:t>global challenges</w:t>
      </w:r>
      <w:r w:rsidR="00C01193">
        <w:rPr>
          <w:rFonts w:asciiTheme="minorBidi" w:hAnsiTheme="minorBidi" w:cstheme="minorBidi"/>
          <w:snapToGrid/>
          <w:sz w:val="22"/>
          <w:szCs w:val="22"/>
          <w:lang w:val="en-US"/>
        </w:rPr>
        <w:t>.</w:t>
      </w:r>
    </w:p>
    <w:p w14:paraId="470D1094" w14:textId="63222DCF" w:rsidR="00C01193" w:rsidRDefault="00044D2F"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napToGrid/>
          <w:sz w:val="22"/>
          <w:szCs w:val="22"/>
          <w:lang w:val="en-US"/>
        </w:rPr>
      </w:pPr>
      <w:r>
        <w:rPr>
          <w:rFonts w:asciiTheme="minorBidi" w:hAnsiTheme="minorBidi" w:cstheme="minorBidi"/>
          <w:snapToGrid/>
          <w:sz w:val="22"/>
          <w:szCs w:val="22"/>
          <w:lang w:val="en-US"/>
        </w:rPr>
        <w:t>Based on th</w:t>
      </w:r>
      <w:r w:rsidR="00F20782">
        <w:rPr>
          <w:rFonts w:asciiTheme="minorBidi" w:hAnsiTheme="minorBidi" w:cstheme="minorBidi"/>
          <w:snapToGrid/>
          <w:sz w:val="22"/>
          <w:szCs w:val="22"/>
          <w:lang w:val="en-US"/>
        </w:rPr>
        <w:t>is</w:t>
      </w:r>
      <w:r>
        <w:rPr>
          <w:rFonts w:asciiTheme="minorBidi" w:hAnsiTheme="minorBidi" w:cstheme="minorBidi"/>
          <w:snapToGrid/>
          <w:sz w:val="22"/>
          <w:szCs w:val="22"/>
          <w:lang w:val="en-US"/>
        </w:rPr>
        <w:t xml:space="preserve"> </w:t>
      </w:r>
      <w:r w:rsidR="0067085E">
        <w:rPr>
          <w:rFonts w:asciiTheme="minorBidi" w:hAnsiTheme="minorBidi" w:cstheme="minorBidi"/>
          <w:snapToGrid/>
          <w:sz w:val="22"/>
          <w:szCs w:val="22"/>
          <w:lang w:val="en-US"/>
        </w:rPr>
        <w:t>revis</w:t>
      </w:r>
      <w:r w:rsidR="00F20782">
        <w:rPr>
          <w:rFonts w:asciiTheme="minorBidi" w:hAnsiTheme="minorBidi" w:cstheme="minorBidi"/>
          <w:snapToGrid/>
          <w:sz w:val="22"/>
          <w:szCs w:val="22"/>
          <w:lang w:val="en-US"/>
        </w:rPr>
        <w:t xml:space="preserve">ion of the </w:t>
      </w:r>
      <w:r w:rsidR="0067085E">
        <w:rPr>
          <w:rFonts w:asciiTheme="minorBidi" w:hAnsiTheme="minorBidi" w:cstheme="minorBidi"/>
          <w:snapToGrid/>
          <w:sz w:val="22"/>
          <w:szCs w:val="22"/>
          <w:lang w:val="en-US"/>
        </w:rPr>
        <w:t>overall UNESCO regular budget ceiling</w:t>
      </w:r>
      <w:r w:rsidR="00F20782">
        <w:rPr>
          <w:rFonts w:asciiTheme="minorBidi" w:hAnsiTheme="minorBidi" w:cstheme="minorBidi"/>
          <w:snapToGrid/>
          <w:sz w:val="22"/>
          <w:szCs w:val="22"/>
          <w:lang w:val="en-US"/>
        </w:rPr>
        <w:t xml:space="preserve"> from US$</w:t>
      </w:r>
      <w:r w:rsidR="00982F45">
        <w:rPr>
          <w:rFonts w:asciiTheme="minorBidi" w:hAnsiTheme="minorBidi" w:cstheme="minorBidi"/>
          <w:snapToGrid/>
          <w:sz w:val="22"/>
          <w:szCs w:val="22"/>
          <w:lang w:val="en-US"/>
        </w:rPr>
        <w:t> </w:t>
      </w:r>
      <w:r w:rsidR="007F2601">
        <w:rPr>
          <w:rFonts w:asciiTheme="minorBidi" w:hAnsiTheme="minorBidi" w:cstheme="minorBidi"/>
          <w:snapToGrid/>
          <w:sz w:val="22"/>
          <w:szCs w:val="22"/>
          <w:lang w:val="en-US"/>
        </w:rPr>
        <w:t>534.6M to</w:t>
      </w:r>
      <w:r w:rsidR="0067085E">
        <w:rPr>
          <w:rFonts w:asciiTheme="minorBidi" w:hAnsiTheme="minorBidi" w:cstheme="minorBidi"/>
          <w:snapToGrid/>
          <w:sz w:val="22"/>
          <w:szCs w:val="22"/>
          <w:lang w:val="en-US"/>
        </w:rPr>
        <w:t xml:space="preserve"> </w:t>
      </w:r>
      <w:r w:rsidR="00F20782">
        <w:rPr>
          <w:rFonts w:asciiTheme="minorBidi" w:hAnsiTheme="minorBidi" w:cstheme="minorBidi"/>
          <w:snapToGrid/>
          <w:sz w:val="22"/>
          <w:szCs w:val="22"/>
          <w:lang w:val="en-US"/>
        </w:rPr>
        <w:t>US$</w:t>
      </w:r>
      <w:r w:rsidR="00982F45">
        <w:rPr>
          <w:rFonts w:asciiTheme="minorBidi" w:hAnsiTheme="minorBidi" w:cstheme="minorBidi"/>
          <w:snapToGrid/>
          <w:sz w:val="22"/>
          <w:szCs w:val="22"/>
          <w:lang w:val="en-US"/>
        </w:rPr>
        <w:t> </w:t>
      </w:r>
      <w:r w:rsidR="00F20782">
        <w:rPr>
          <w:rFonts w:asciiTheme="minorBidi" w:hAnsiTheme="minorBidi" w:cstheme="minorBidi"/>
          <w:snapToGrid/>
          <w:sz w:val="22"/>
          <w:szCs w:val="22"/>
          <w:lang w:val="en-US"/>
        </w:rPr>
        <w:t xml:space="preserve">685.4M, </w:t>
      </w:r>
      <w:r w:rsidR="00C01193" w:rsidRPr="005E371D">
        <w:rPr>
          <w:rStyle w:val="None"/>
          <w:rFonts w:eastAsia="Times New Roman"/>
          <w:lang w:eastAsia="en-GB"/>
        </w:rPr>
        <w:t>the</w:t>
      </w:r>
      <w:r w:rsidR="00C01193">
        <w:rPr>
          <w:rFonts w:asciiTheme="minorBidi" w:hAnsiTheme="minorBidi" w:cstheme="minorBidi"/>
          <w:snapToGrid/>
          <w:sz w:val="22"/>
          <w:szCs w:val="22"/>
          <w:lang w:val="en-US"/>
        </w:rPr>
        <w:t xml:space="preserve"> IOC</w:t>
      </w:r>
      <w:r w:rsidR="00E77B7A">
        <w:rPr>
          <w:rFonts w:asciiTheme="minorBidi" w:hAnsiTheme="minorBidi" w:cstheme="minorBidi"/>
          <w:snapToGrid/>
          <w:sz w:val="22"/>
          <w:szCs w:val="22"/>
          <w:lang w:val="en-US"/>
        </w:rPr>
        <w:t xml:space="preserve"> </w:t>
      </w:r>
      <w:r w:rsidR="007F2601">
        <w:rPr>
          <w:rFonts w:asciiTheme="minorBidi" w:hAnsiTheme="minorBidi" w:cstheme="minorBidi"/>
          <w:snapToGrid/>
          <w:sz w:val="22"/>
          <w:szCs w:val="22"/>
          <w:lang w:val="en-US"/>
        </w:rPr>
        <w:t xml:space="preserve">regular </w:t>
      </w:r>
      <w:r w:rsidR="00E77B7A">
        <w:rPr>
          <w:rFonts w:asciiTheme="minorBidi" w:hAnsiTheme="minorBidi" w:cstheme="minorBidi"/>
          <w:snapToGrid/>
          <w:sz w:val="22"/>
          <w:szCs w:val="22"/>
          <w:lang w:val="en-US"/>
        </w:rPr>
        <w:t>budget for 2024</w:t>
      </w:r>
      <w:r w:rsidR="00982F45">
        <w:rPr>
          <w:rFonts w:asciiTheme="minorBidi" w:hAnsiTheme="minorBidi" w:cstheme="minorBidi"/>
          <w:snapToGrid/>
          <w:sz w:val="22"/>
          <w:szCs w:val="22"/>
          <w:lang w:val="en-US"/>
        </w:rPr>
        <w:t>–</w:t>
      </w:r>
      <w:r w:rsidR="00E77B7A">
        <w:rPr>
          <w:rFonts w:asciiTheme="minorBidi" w:hAnsiTheme="minorBidi" w:cstheme="minorBidi"/>
          <w:snapToGrid/>
          <w:sz w:val="22"/>
          <w:szCs w:val="22"/>
          <w:lang w:val="en-US"/>
        </w:rPr>
        <w:t>2025 (42</w:t>
      </w:r>
      <w:r w:rsidR="00982F45">
        <w:rPr>
          <w:rFonts w:asciiTheme="minorBidi" w:hAnsiTheme="minorBidi" w:cstheme="minorBidi"/>
          <w:snapToGrid/>
          <w:sz w:val="22"/>
          <w:szCs w:val="22"/>
          <w:lang w:val="en-US"/>
        </w:rPr>
        <w:t> </w:t>
      </w:r>
      <w:r w:rsidR="00E77B7A">
        <w:rPr>
          <w:rFonts w:asciiTheme="minorBidi" w:hAnsiTheme="minorBidi" w:cstheme="minorBidi"/>
          <w:snapToGrid/>
          <w:sz w:val="22"/>
          <w:szCs w:val="22"/>
          <w:lang w:val="en-US"/>
        </w:rPr>
        <w:t xml:space="preserve">C/5) increased from </w:t>
      </w:r>
      <w:r w:rsidR="007F2601">
        <w:rPr>
          <w:rFonts w:asciiTheme="minorBidi" w:hAnsiTheme="minorBidi" w:cstheme="minorBidi"/>
          <w:snapToGrid/>
          <w:sz w:val="22"/>
          <w:szCs w:val="22"/>
          <w:lang w:val="en-US"/>
        </w:rPr>
        <w:t>US$</w:t>
      </w:r>
      <w:r w:rsidR="00982F45">
        <w:rPr>
          <w:rFonts w:asciiTheme="minorBidi" w:hAnsiTheme="minorBidi" w:cstheme="minorBidi"/>
          <w:snapToGrid/>
          <w:sz w:val="22"/>
          <w:szCs w:val="22"/>
          <w:lang w:val="en-US"/>
        </w:rPr>
        <w:t> </w:t>
      </w:r>
      <w:r w:rsidR="007F2601">
        <w:rPr>
          <w:rFonts w:asciiTheme="minorBidi" w:hAnsiTheme="minorBidi" w:cstheme="minorBidi"/>
          <w:snapToGrid/>
          <w:sz w:val="22"/>
          <w:szCs w:val="22"/>
          <w:lang w:val="en-US"/>
        </w:rPr>
        <w:t>13.5M (as considered by the Assembly at its 32</w:t>
      </w:r>
      <w:r w:rsidR="007F2601" w:rsidRPr="007F2601">
        <w:rPr>
          <w:rFonts w:asciiTheme="minorBidi" w:hAnsiTheme="minorBidi" w:cstheme="minorBidi"/>
          <w:snapToGrid/>
          <w:sz w:val="22"/>
          <w:szCs w:val="22"/>
          <w:vertAlign w:val="superscript"/>
          <w:lang w:val="en-US"/>
        </w:rPr>
        <w:t>nd</w:t>
      </w:r>
      <w:r w:rsidR="007F2601">
        <w:rPr>
          <w:rFonts w:asciiTheme="minorBidi" w:hAnsiTheme="minorBidi" w:cstheme="minorBidi"/>
          <w:snapToGrid/>
          <w:sz w:val="22"/>
          <w:szCs w:val="22"/>
          <w:lang w:val="en-US"/>
        </w:rPr>
        <w:t xml:space="preserve"> session) to US$</w:t>
      </w:r>
      <w:r w:rsidR="00982F45">
        <w:rPr>
          <w:rFonts w:asciiTheme="minorBidi" w:hAnsiTheme="minorBidi" w:cstheme="minorBidi"/>
          <w:snapToGrid/>
          <w:sz w:val="22"/>
          <w:szCs w:val="22"/>
          <w:lang w:val="en-US"/>
        </w:rPr>
        <w:t> </w:t>
      </w:r>
      <w:r w:rsidR="007F2601">
        <w:rPr>
          <w:rFonts w:asciiTheme="minorBidi" w:hAnsiTheme="minorBidi" w:cstheme="minorBidi"/>
          <w:snapToGrid/>
          <w:sz w:val="22"/>
          <w:szCs w:val="22"/>
          <w:lang w:val="en-US"/>
        </w:rPr>
        <w:t>21.1M.</w:t>
      </w:r>
    </w:p>
    <w:p w14:paraId="38EA5C9E" w14:textId="0BC21847" w:rsidR="001B0E04" w:rsidRPr="00571F34" w:rsidRDefault="001B0E04"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lang w:val="en-US"/>
        </w:rPr>
      </w:pPr>
      <w:r w:rsidRPr="005E371D">
        <w:rPr>
          <w:rFonts w:asciiTheme="minorBidi" w:hAnsiTheme="minorBidi" w:cstheme="minorBidi"/>
          <w:snapToGrid/>
          <w:sz w:val="22"/>
          <w:szCs w:val="22"/>
          <w:u w:val="single"/>
          <w:lang w:val="en-US"/>
        </w:rPr>
        <w:t>Part II</w:t>
      </w:r>
      <w:r w:rsidRPr="00AA5CDF">
        <w:rPr>
          <w:rFonts w:asciiTheme="minorBidi" w:hAnsiTheme="minorBidi" w:cstheme="minorBidi"/>
          <w:snapToGrid/>
          <w:sz w:val="22"/>
          <w:szCs w:val="22"/>
          <w:lang w:val="en-US"/>
        </w:rPr>
        <w:t xml:space="preserve"> below presents </w:t>
      </w:r>
      <w:r w:rsidR="003877E8" w:rsidRPr="00AA5CDF">
        <w:rPr>
          <w:rFonts w:asciiTheme="minorBidi" w:hAnsiTheme="minorBidi" w:cstheme="minorBidi"/>
          <w:snapToGrid/>
          <w:sz w:val="22"/>
          <w:szCs w:val="22"/>
          <w:lang w:val="en-US"/>
        </w:rPr>
        <w:t xml:space="preserve">a short summary of how the increased budget will contribute to enhanced </w:t>
      </w:r>
      <w:proofErr w:type="spellStart"/>
      <w:r w:rsidR="003877E8" w:rsidRPr="00AA5CDF">
        <w:rPr>
          <w:rFonts w:asciiTheme="minorBidi" w:hAnsiTheme="minorBidi" w:cstheme="minorBidi"/>
          <w:snapToGrid/>
          <w:sz w:val="22"/>
          <w:szCs w:val="22"/>
          <w:lang w:val="en-US"/>
        </w:rPr>
        <w:t>programme</w:t>
      </w:r>
      <w:proofErr w:type="spellEnd"/>
      <w:r w:rsidR="003877E8" w:rsidRPr="00AA5CDF">
        <w:rPr>
          <w:rFonts w:asciiTheme="minorBidi" w:hAnsiTheme="minorBidi" w:cstheme="minorBidi"/>
          <w:snapToGrid/>
          <w:sz w:val="22"/>
          <w:szCs w:val="22"/>
          <w:lang w:val="en-US"/>
        </w:rPr>
        <w:t xml:space="preserve"> </w:t>
      </w:r>
      <w:r w:rsidR="003877E8" w:rsidRPr="005E371D">
        <w:rPr>
          <w:rStyle w:val="None"/>
          <w:rFonts w:eastAsia="Times New Roman"/>
          <w:lang w:eastAsia="en-GB"/>
        </w:rPr>
        <w:t>delivery</w:t>
      </w:r>
      <w:r w:rsidR="003877E8" w:rsidRPr="00AA5CDF">
        <w:rPr>
          <w:rFonts w:asciiTheme="minorBidi" w:hAnsiTheme="minorBidi" w:cstheme="minorBidi"/>
          <w:snapToGrid/>
          <w:sz w:val="22"/>
          <w:szCs w:val="22"/>
          <w:lang w:val="en-US"/>
        </w:rPr>
        <w:t xml:space="preserve">, while </w:t>
      </w:r>
      <w:r w:rsidR="003877E8" w:rsidRPr="005E371D">
        <w:rPr>
          <w:rFonts w:asciiTheme="minorBidi" w:hAnsiTheme="minorBidi" w:cstheme="minorBidi"/>
          <w:snapToGrid/>
          <w:sz w:val="22"/>
          <w:szCs w:val="22"/>
          <w:u w:val="single"/>
          <w:lang w:val="en-US"/>
        </w:rPr>
        <w:t>Part III</w:t>
      </w:r>
      <w:r w:rsidR="00DA264E" w:rsidRPr="00AA5CDF">
        <w:rPr>
          <w:rFonts w:asciiTheme="minorBidi" w:hAnsiTheme="minorBidi" w:cstheme="minorBidi"/>
          <w:snapToGrid/>
          <w:sz w:val="22"/>
          <w:szCs w:val="22"/>
          <w:lang w:val="en-US"/>
        </w:rPr>
        <w:t xml:space="preserve"> </w:t>
      </w:r>
      <w:r w:rsidR="00C10A69" w:rsidRPr="00AA5CDF">
        <w:rPr>
          <w:rFonts w:asciiTheme="minorBidi" w:hAnsiTheme="minorBidi" w:cstheme="minorBidi"/>
          <w:snapToGrid/>
          <w:sz w:val="22"/>
          <w:szCs w:val="22"/>
          <w:lang w:val="en-US"/>
        </w:rPr>
        <w:t xml:space="preserve">seeks to solicit Member States’ guidance </w:t>
      </w:r>
      <w:r w:rsidR="00966BF0" w:rsidRPr="00AA5CDF">
        <w:rPr>
          <w:rFonts w:asciiTheme="minorBidi" w:hAnsiTheme="minorBidi" w:cstheme="minorBidi"/>
          <w:snapToGrid/>
          <w:sz w:val="22"/>
          <w:szCs w:val="22"/>
          <w:lang w:val="en-US"/>
        </w:rPr>
        <w:t>on the 2026</w:t>
      </w:r>
      <w:r w:rsidR="00AA5CDF">
        <w:rPr>
          <w:rFonts w:asciiTheme="minorBidi" w:hAnsiTheme="minorBidi" w:cstheme="minorBidi"/>
          <w:snapToGrid/>
          <w:sz w:val="22"/>
          <w:szCs w:val="22"/>
          <w:lang w:val="en-US"/>
        </w:rPr>
        <w:t>–</w:t>
      </w:r>
      <w:r w:rsidR="00966BF0" w:rsidRPr="00AA5CDF">
        <w:rPr>
          <w:rFonts w:asciiTheme="minorBidi" w:hAnsiTheme="minorBidi" w:cstheme="minorBidi"/>
          <w:snapToGrid/>
          <w:sz w:val="22"/>
          <w:szCs w:val="22"/>
          <w:lang w:val="en-US"/>
        </w:rPr>
        <w:t>2027</w:t>
      </w:r>
      <w:r w:rsidR="0070357C" w:rsidRPr="00AA5CDF">
        <w:rPr>
          <w:rFonts w:asciiTheme="minorBidi" w:hAnsiTheme="minorBidi" w:cstheme="minorBidi"/>
          <w:snapToGrid/>
          <w:sz w:val="22"/>
          <w:szCs w:val="22"/>
          <w:lang w:val="en-US"/>
        </w:rPr>
        <w:t xml:space="preserve"> </w:t>
      </w:r>
      <w:proofErr w:type="spellStart"/>
      <w:r w:rsidR="0070357C" w:rsidRPr="00AA5CDF">
        <w:rPr>
          <w:rFonts w:asciiTheme="minorBidi" w:hAnsiTheme="minorBidi" w:cstheme="minorBidi"/>
          <w:snapToGrid/>
          <w:sz w:val="22"/>
          <w:szCs w:val="22"/>
          <w:lang w:val="en-US"/>
        </w:rPr>
        <w:t>programme</w:t>
      </w:r>
      <w:proofErr w:type="spellEnd"/>
      <w:r w:rsidR="0070357C" w:rsidRPr="00AA5CDF">
        <w:rPr>
          <w:rFonts w:asciiTheme="minorBidi" w:hAnsiTheme="minorBidi" w:cstheme="minorBidi"/>
          <w:snapToGrid/>
          <w:sz w:val="22"/>
          <w:szCs w:val="22"/>
          <w:lang w:val="en-US"/>
        </w:rPr>
        <w:t xml:space="preserve"> structure</w:t>
      </w:r>
      <w:r w:rsidR="003C6FC6" w:rsidRPr="00AA5CDF">
        <w:rPr>
          <w:rFonts w:asciiTheme="minorBidi" w:hAnsiTheme="minorBidi" w:cstheme="minorBidi"/>
          <w:snapToGrid/>
          <w:sz w:val="22"/>
          <w:szCs w:val="22"/>
          <w:lang w:val="en-US"/>
        </w:rPr>
        <w:t xml:space="preserve"> for the UNESCO Draft 43</w:t>
      </w:r>
      <w:r w:rsidR="00AA5CDF">
        <w:rPr>
          <w:rFonts w:asciiTheme="minorBidi" w:hAnsiTheme="minorBidi" w:cstheme="minorBidi"/>
          <w:snapToGrid/>
          <w:sz w:val="22"/>
          <w:szCs w:val="22"/>
          <w:lang w:val="en-US"/>
        </w:rPr>
        <w:t> </w:t>
      </w:r>
      <w:r w:rsidR="003C6FC6" w:rsidRPr="00AA5CDF">
        <w:rPr>
          <w:rFonts w:asciiTheme="minorBidi" w:hAnsiTheme="minorBidi" w:cstheme="minorBidi"/>
          <w:snapToGrid/>
          <w:sz w:val="22"/>
          <w:szCs w:val="22"/>
          <w:lang w:val="en-US"/>
        </w:rPr>
        <w:t>C/5</w:t>
      </w:r>
      <w:r w:rsidR="00026D7B" w:rsidRPr="00AA5CDF">
        <w:rPr>
          <w:rFonts w:asciiTheme="minorBidi" w:hAnsiTheme="minorBidi" w:cstheme="minorBidi"/>
          <w:snapToGrid/>
          <w:sz w:val="22"/>
          <w:szCs w:val="22"/>
          <w:lang w:val="en-US"/>
        </w:rPr>
        <w:t xml:space="preserve"> preparation process, pending further guidance from the </w:t>
      </w:r>
      <w:r w:rsidR="00853112" w:rsidRPr="00AA5CDF">
        <w:rPr>
          <w:rFonts w:asciiTheme="minorBidi" w:hAnsiTheme="minorBidi" w:cstheme="minorBidi"/>
          <w:snapToGrid/>
          <w:sz w:val="22"/>
          <w:szCs w:val="22"/>
          <w:lang w:val="en-US"/>
        </w:rPr>
        <w:t xml:space="preserve">‘IOC and the Future of the Ocean’ </w:t>
      </w:r>
      <w:r w:rsidR="00D62AEA" w:rsidRPr="00AA5CDF">
        <w:rPr>
          <w:rFonts w:asciiTheme="minorBidi" w:hAnsiTheme="minorBidi" w:cstheme="minorBidi"/>
          <w:snapToGrid/>
          <w:sz w:val="22"/>
          <w:szCs w:val="22"/>
          <w:lang w:val="en-US"/>
        </w:rPr>
        <w:t xml:space="preserve">consultation </w:t>
      </w:r>
      <w:r w:rsidR="00853112" w:rsidRPr="00AA5CDF">
        <w:rPr>
          <w:rFonts w:asciiTheme="minorBidi" w:hAnsiTheme="minorBidi" w:cstheme="minorBidi"/>
          <w:snapToGrid/>
          <w:sz w:val="22"/>
          <w:szCs w:val="22"/>
          <w:lang w:val="en-US"/>
        </w:rPr>
        <w:t>process</w:t>
      </w:r>
      <w:r w:rsidR="00853112">
        <w:rPr>
          <w:rFonts w:asciiTheme="minorBidi" w:hAnsiTheme="minorBidi" w:cstheme="minorBidi"/>
          <w:snapToGrid/>
          <w:sz w:val="22"/>
          <w:szCs w:val="22"/>
          <w:lang w:val="en-US"/>
        </w:rPr>
        <w:t>.</w:t>
      </w:r>
    </w:p>
    <w:p w14:paraId="6D9905CB" w14:textId="77777777" w:rsidR="00FE4A92" w:rsidRPr="00A805BC" w:rsidRDefault="00FE4A92" w:rsidP="00D70B1C">
      <w:pPr>
        <w:jc w:val="center"/>
        <w:rPr>
          <w:rFonts w:asciiTheme="minorBidi" w:hAnsiTheme="minorBidi" w:cstheme="minorBidi"/>
          <w:b/>
          <w:bCs/>
          <w:lang w:val="en-US"/>
        </w:rPr>
      </w:pPr>
    </w:p>
    <w:p w14:paraId="2A50833D" w14:textId="77777777" w:rsidR="00FE4A92" w:rsidRPr="00C01193" w:rsidRDefault="00FE4A92" w:rsidP="00D70B1C">
      <w:pPr>
        <w:jc w:val="center"/>
        <w:rPr>
          <w:rFonts w:asciiTheme="minorBidi" w:hAnsiTheme="minorBidi" w:cstheme="minorBidi"/>
          <w:b/>
          <w:bCs/>
          <w:lang w:val="en-US"/>
        </w:rPr>
      </w:pPr>
    </w:p>
    <w:p w14:paraId="322325B4" w14:textId="77777777" w:rsidR="00982F45" w:rsidRDefault="00982F45">
      <w:pPr>
        <w:tabs>
          <w:tab w:val="clear" w:pos="567"/>
        </w:tabs>
        <w:snapToGrid/>
        <w:rPr>
          <w:rFonts w:asciiTheme="minorBidi" w:hAnsiTheme="minorBidi" w:cstheme="minorBidi"/>
          <w:b/>
          <w:bCs/>
        </w:rPr>
      </w:pPr>
      <w:r>
        <w:rPr>
          <w:rFonts w:asciiTheme="minorBidi" w:hAnsiTheme="minorBidi" w:cstheme="minorBidi"/>
          <w:b/>
          <w:bCs/>
        </w:rPr>
        <w:br w:type="page"/>
      </w:r>
    </w:p>
    <w:p w14:paraId="6606671C" w14:textId="32EFBC9A" w:rsidR="00D70B1C" w:rsidRPr="00D70B1C" w:rsidRDefault="00D70B1C" w:rsidP="00D70B1C">
      <w:pPr>
        <w:jc w:val="center"/>
        <w:rPr>
          <w:rFonts w:asciiTheme="minorBidi" w:hAnsiTheme="minorBidi" w:cstheme="minorBidi"/>
          <w:b/>
          <w:bCs/>
        </w:rPr>
      </w:pPr>
      <w:r w:rsidRPr="00D70B1C">
        <w:rPr>
          <w:rFonts w:asciiTheme="minorBidi" w:hAnsiTheme="minorBidi" w:cstheme="minorBidi"/>
          <w:b/>
          <w:bCs/>
        </w:rPr>
        <w:lastRenderedPageBreak/>
        <w:t>Part I</w:t>
      </w:r>
    </w:p>
    <w:p w14:paraId="34F48B51" w14:textId="62B7FDCA" w:rsidR="00D70B1C" w:rsidRDefault="00D70B1C" w:rsidP="00D70B1C">
      <w:pPr>
        <w:jc w:val="center"/>
        <w:rPr>
          <w:rFonts w:asciiTheme="minorBidi" w:hAnsiTheme="minorBidi" w:cstheme="minorBidi"/>
          <w:b/>
          <w:bCs/>
        </w:rPr>
      </w:pPr>
      <w:r w:rsidRPr="00D70B1C">
        <w:rPr>
          <w:rFonts w:asciiTheme="minorBidi" w:hAnsiTheme="minorBidi" w:cstheme="minorBidi"/>
          <w:b/>
          <w:bCs/>
        </w:rPr>
        <w:t>Revised Programme and Budget 2024</w:t>
      </w:r>
      <w:r w:rsidR="00F270BF">
        <w:rPr>
          <w:rFonts w:asciiTheme="minorBidi" w:hAnsiTheme="minorBidi" w:cstheme="minorBidi"/>
          <w:b/>
          <w:bCs/>
        </w:rPr>
        <w:t>–</w:t>
      </w:r>
      <w:r w:rsidRPr="00D70B1C">
        <w:rPr>
          <w:rFonts w:asciiTheme="minorBidi" w:hAnsiTheme="minorBidi" w:cstheme="minorBidi"/>
          <w:b/>
          <w:bCs/>
        </w:rPr>
        <w:t xml:space="preserve">2025 as presented to and adopted by the </w:t>
      </w:r>
      <w:r w:rsidR="00F270BF" w:rsidRPr="00D70B1C">
        <w:rPr>
          <w:rFonts w:asciiTheme="minorBidi" w:hAnsiTheme="minorBidi" w:cstheme="minorBidi"/>
          <w:b/>
          <w:bCs/>
        </w:rPr>
        <w:t>UNESCO General Conference</w:t>
      </w:r>
      <w:r w:rsidR="00F270BF">
        <w:rPr>
          <w:rFonts w:asciiTheme="minorBidi" w:hAnsiTheme="minorBidi" w:cstheme="minorBidi"/>
          <w:b/>
          <w:bCs/>
        </w:rPr>
        <w:t xml:space="preserve"> at its </w:t>
      </w:r>
      <w:r w:rsidRPr="00D70B1C">
        <w:rPr>
          <w:rFonts w:asciiTheme="minorBidi" w:hAnsiTheme="minorBidi" w:cstheme="minorBidi"/>
          <w:b/>
          <w:bCs/>
        </w:rPr>
        <w:t>42</w:t>
      </w:r>
      <w:r w:rsidRPr="00D70B1C">
        <w:rPr>
          <w:rFonts w:asciiTheme="minorBidi" w:hAnsiTheme="minorBidi" w:cstheme="minorBidi"/>
          <w:b/>
          <w:bCs/>
          <w:vertAlign w:val="superscript"/>
        </w:rPr>
        <w:t>nd</w:t>
      </w:r>
      <w:r w:rsidRPr="00D70B1C">
        <w:rPr>
          <w:rFonts w:asciiTheme="minorBidi" w:hAnsiTheme="minorBidi" w:cstheme="minorBidi"/>
          <w:b/>
          <w:bCs/>
        </w:rPr>
        <w:t xml:space="preserve"> session </w:t>
      </w:r>
      <w:r>
        <w:rPr>
          <w:rFonts w:asciiTheme="minorBidi" w:hAnsiTheme="minorBidi" w:cstheme="minorBidi"/>
          <w:b/>
          <w:bCs/>
        </w:rPr>
        <w:t>(42 C/5)</w:t>
      </w:r>
    </w:p>
    <w:p w14:paraId="7AD4FFD5" w14:textId="77777777" w:rsidR="00D70B1C" w:rsidRDefault="00D70B1C" w:rsidP="00D70B1C">
      <w:pPr>
        <w:jc w:val="center"/>
        <w:rPr>
          <w:rFonts w:asciiTheme="minorBidi" w:hAnsiTheme="minorBidi" w:cstheme="minorBidi"/>
          <w:b/>
          <w:bCs/>
        </w:rPr>
      </w:pPr>
    </w:p>
    <w:p w14:paraId="2084E293" w14:textId="7F3E7A58" w:rsidR="00D70B1C" w:rsidRPr="003E5D31" w:rsidRDefault="00E55D0D" w:rsidP="00D70B1C">
      <w:pPr>
        <w:rPr>
          <w:i/>
          <w:iCs/>
          <w:sz w:val="22"/>
          <w:szCs w:val="22"/>
        </w:rPr>
      </w:pPr>
      <w:r>
        <w:rPr>
          <w:rFonts w:asciiTheme="minorBidi" w:hAnsiTheme="minorBidi" w:cstheme="minorBidi"/>
          <w:i/>
          <w:iCs/>
          <w:sz w:val="22"/>
          <w:szCs w:val="22"/>
        </w:rPr>
        <w:t xml:space="preserve">From pages 3 to 13: </w:t>
      </w:r>
      <w:r w:rsidR="00D70B1C" w:rsidRPr="003E5D31">
        <w:rPr>
          <w:rFonts w:asciiTheme="minorBidi" w:hAnsiTheme="minorBidi" w:cstheme="minorBidi"/>
          <w:i/>
          <w:iCs/>
          <w:sz w:val="22"/>
          <w:szCs w:val="22"/>
        </w:rPr>
        <w:t xml:space="preserve">Abstract from document </w:t>
      </w:r>
      <w:r>
        <w:rPr>
          <w:rFonts w:asciiTheme="minorBidi" w:hAnsiTheme="minorBidi" w:cstheme="minorBidi"/>
          <w:i/>
          <w:iCs/>
          <w:sz w:val="22"/>
          <w:szCs w:val="22"/>
        </w:rPr>
        <w:t xml:space="preserve">42 C/5: </w:t>
      </w:r>
      <w:hyperlink r:id="rId10" w:history="1">
        <w:r w:rsidRPr="00F270BF">
          <w:rPr>
            <w:rStyle w:val="Hyperlink"/>
            <w:rFonts w:asciiTheme="minorBidi" w:hAnsiTheme="minorBidi" w:cstheme="minorBidi"/>
            <w:i/>
            <w:iCs/>
            <w:sz w:val="22"/>
            <w:szCs w:val="22"/>
          </w:rPr>
          <w:t>42 C/5 Approved</w:t>
        </w:r>
      </w:hyperlink>
      <w:r w:rsidRPr="00E55D0D">
        <w:rPr>
          <w:rFonts w:asciiTheme="minorBidi" w:hAnsiTheme="minorBidi" w:cstheme="minorBidi"/>
          <w:i/>
          <w:iCs/>
          <w:sz w:val="22"/>
          <w:szCs w:val="22"/>
        </w:rPr>
        <w:t xml:space="preserve"> </w:t>
      </w:r>
      <w:r w:rsidR="00F270BF" w:rsidRPr="00E55D0D">
        <w:rPr>
          <w:rFonts w:asciiTheme="minorBidi" w:hAnsiTheme="minorBidi" w:cstheme="minorBidi"/>
          <w:i/>
          <w:iCs/>
          <w:sz w:val="22"/>
          <w:szCs w:val="22"/>
        </w:rPr>
        <w:t xml:space="preserve">Programme </w:t>
      </w:r>
      <w:r w:rsidRPr="00E55D0D">
        <w:rPr>
          <w:rFonts w:asciiTheme="minorBidi" w:hAnsiTheme="minorBidi" w:cstheme="minorBidi"/>
          <w:i/>
          <w:iCs/>
          <w:sz w:val="22"/>
          <w:szCs w:val="22"/>
        </w:rPr>
        <w:t xml:space="preserve">and </w:t>
      </w:r>
      <w:r w:rsidR="00F270BF" w:rsidRPr="00E55D0D">
        <w:rPr>
          <w:rFonts w:asciiTheme="minorBidi" w:hAnsiTheme="minorBidi" w:cstheme="minorBidi"/>
          <w:i/>
          <w:iCs/>
          <w:sz w:val="22"/>
          <w:szCs w:val="22"/>
        </w:rPr>
        <w:t xml:space="preserve">Budget </w:t>
      </w:r>
      <w:r w:rsidRPr="00E55D0D">
        <w:rPr>
          <w:rFonts w:asciiTheme="minorBidi" w:hAnsiTheme="minorBidi" w:cstheme="minorBidi"/>
          <w:i/>
          <w:iCs/>
          <w:sz w:val="22"/>
          <w:szCs w:val="22"/>
        </w:rPr>
        <w:t>2024</w:t>
      </w:r>
      <w:r w:rsidR="00F270BF">
        <w:rPr>
          <w:rFonts w:asciiTheme="minorBidi" w:hAnsiTheme="minorBidi" w:cstheme="minorBidi"/>
          <w:i/>
          <w:iCs/>
          <w:sz w:val="22"/>
          <w:szCs w:val="22"/>
        </w:rPr>
        <w:t>–</w:t>
      </w:r>
      <w:r w:rsidRPr="00E55D0D">
        <w:rPr>
          <w:rFonts w:asciiTheme="minorBidi" w:hAnsiTheme="minorBidi" w:cstheme="minorBidi"/>
          <w:i/>
          <w:iCs/>
          <w:sz w:val="22"/>
          <w:szCs w:val="22"/>
        </w:rPr>
        <w:t>2025: second biennium of the 2022</w:t>
      </w:r>
      <w:r w:rsidR="00F270BF">
        <w:rPr>
          <w:rFonts w:asciiTheme="minorBidi" w:hAnsiTheme="minorBidi" w:cstheme="minorBidi"/>
          <w:i/>
          <w:iCs/>
          <w:sz w:val="22"/>
          <w:szCs w:val="22"/>
        </w:rPr>
        <w:t>–</w:t>
      </w:r>
      <w:r w:rsidRPr="00E55D0D">
        <w:rPr>
          <w:rFonts w:asciiTheme="minorBidi" w:hAnsiTheme="minorBidi" w:cstheme="minorBidi"/>
          <w:i/>
          <w:iCs/>
          <w:sz w:val="22"/>
          <w:szCs w:val="22"/>
        </w:rPr>
        <w:t>2025 quadrennium</w:t>
      </w:r>
    </w:p>
    <w:p w14:paraId="24F4F3AD" w14:textId="3C1AF700" w:rsidR="00D70B1C" w:rsidRDefault="002B1D56" w:rsidP="00D70B1C">
      <w:r>
        <w:rPr>
          <w:noProof/>
          <w:snapToGrid/>
          <w:lang w:val="en-US" w:eastAsia="en-US"/>
        </w:rPr>
        <w:drawing>
          <wp:inline distT="0" distB="0" distL="0" distR="0" wp14:anchorId="71829A4E" wp14:editId="6F4234C8">
            <wp:extent cx="6120130" cy="7435850"/>
            <wp:effectExtent l="0" t="0" r="0" b="0"/>
            <wp:docPr id="1402256806" name="Picture 1" descr="Close-up of a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6806" name="Picture 1" descr="Close-up of a document with text&#10;&#10;Description automatically generated"/>
                    <pic:cNvPicPr/>
                  </pic:nvPicPr>
                  <pic:blipFill rotWithShape="1">
                    <a:blip r:embed="rId11">
                      <a:extLst>
                        <a:ext uri="{28A0092B-C50C-407E-A947-70E740481C1C}">
                          <a14:useLocalDpi xmlns:a14="http://schemas.microsoft.com/office/drawing/2010/main" val="0"/>
                        </a:ext>
                      </a:extLst>
                    </a:blip>
                    <a:srcRect b="16069"/>
                    <a:stretch/>
                  </pic:blipFill>
                  <pic:spPr bwMode="auto">
                    <a:xfrm>
                      <a:off x="0" y="0"/>
                      <a:ext cx="6120130" cy="7435850"/>
                    </a:xfrm>
                    <a:prstGeom prst="rect">
                      <a:avLst/>
                    </a:prstGeom>
                    <a:ln>
                      <a:noFill/>
                    </a:ln>
                    <a:extLst>
                      <a:ext uri="{53640926-AAD7-44D8-BBD7-CCE9431645EC}">
                        <a14:shadowObscured xmlns:a14="http://schemas.microsoft.com/office/drawing/2010/main"/>
                      </a:ext>
                    </a:extLst>
                  </pic:spPr>
                </pic:pic>
              </a:graphicData>
            </a:graphic>
          </wp:inline>
        </w:drawing>
      </w:r>
    </w:p>
    <w:p w14:paraId="6434F841" w14:textId="21C0E3E3" w:rsidR="00D70B1C" w:rsidRDefault="00D70B1C" w:rsidP="00D70B1C">
      <w:r>
        <w:br w:type="page"/>
      </w:r>
    </w:p>
    <w:p w14:paraId="5F24CF98" w14:textId="0D7AA55D" w:rsidR="00D70B1C" w:rsidRDefault="002B1D56" w:rsidP="00D70B1C">
      <w:r>
        <w:rPr>
          <w:noProof/>
          <w:snapToGrid/>
          <w:lang w:val="en-US" w:eastAsia="en-US"/>
        </w:rPr>
        <w:lastRenderedPageBreak/>
        <w:drawing>
          <wp:inline distT="0" distB="0" distL="0" distR="0" wp14:anchorId="35269323" wp14:editId="71807F6F">
            <wp:extent cx="6120130" cy="8859520"/>
            <wp:effectExtent l="0" t="0" r="0" b="0"/>
            <wp:docPr id="362076386"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6386" name="Picture 2"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p>
    <w:p w14:paraId="223CEF55" w14:textId="3A2799CD" w:rsidR="00D70B1C" w:rsidRDefault="002B1D56" w:rsidP="00D70B1C">
      <w:r>
        <w:rPr>
          <w:noProof/>
          <w:snapToGrid/>
          <w:lang w:val="en-US" w:eastAsia="en-US"/>
        </w:rPr>
        <w:lastRenderedPageBreak/>
        <w:drawing>
          <wp:inline distT="0" distB="0" distL="0" distR="0" wp14:anchorId="48C95A0A" wp14:editId="09526CE1">
            <wp:extent cx="6120130" cy="8859520"/>
            <wp:effectExtent l="0" t="0" r="0" b="0"/>
            <wp:docPr id="58703504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35045" name="Picture 3" descr="A close-up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r w:rsidR="00D70B1C">
        <w:br/>
      </w:r>
    </w:p>
    <w:p w14:paraId="16B6660D" w14:textId="51C23E8A" w:rsidR="00D70B1C" w:rsidRDefault="002B1D56" w:rsidP="00D70B1C">
      <w:r>
        <w:rPr>
          <w:noProof/>
          <w:snapToGrid/>
          <w:lang w:val="en-US" w:eastAsia="en-US"/>
        </w:rPr>
        <w:lastRenderedPageBreak/>
        <w:drawing>
          <wp:inline distT="0" distB="0" distL="0" distR="0" wp14:anchorId="23E61ADD" wp14:editId="688CB46E">
            <wp:extent cx="6120130" cy="8859520"/>
            <wp:effectExtent l="0" t="0" r="0" b="0"/>
            <wp:docPr id="318799049" name="Picture 4"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99049" name="Picture 4" descr="A document with text and numb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r w:rsidR="00D70B1C">
        <w:br w:type="page"/>
      </w:r>
    </w:p>
    <w:p w14:paraId="28749DCB" w14:textId="77777777" w:rsidR="002B1D56" w:rsidRDefault="002B1D56" w:rsidP="00D70B1C">
      <w:r>
        <w:rPr>
          <w:noProof/>
          <w:snapToGrid/>
          <w:lang w:val="en-US" w:eastAsia="en-US"/>
        </w:rPr>
        <w:lastRenderedPageBreak/>
        <w:drawing>
          <wp:inline distT="0" distB="0" distL="0" distR="0" wp14:anchorId="7E7F0B3F" wp14:editId="3DCE039B">
            <wp:extent cx="6120130" cy="8859520"/>
            <wp:effectExtent l="0" t="0" r="0" b="0"/>
            <wp:docPr id="257899464"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9464" name="Picture 5" descr="A close-up of a docu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r>
        <w:br/>
      </w:r>
      <w:r>
        <w:br/>
      </w:r>
      <w:r>
        <w:rPr>
          <w:noProof/>
          <w:snapToGrid/>
          <w:lang w:val="en-US" w:eastAsia="en-US"/>
        </w:rPr>
        <w:lastRenderedPageBreak/>
        <w:drawing>
          <wp:inline distT="0" distB="0" distL="0" distR="0" wp14:anchorId="325FB165" wp14:editId="06DD0D41">
            <wp:extent cx="6120130" cy="8859520"/>
            <wp:effectExtent l="0" t="0" r="0" b="0"/>
            <wp:docPr id="111970057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0574" name="Picture 6" descr="A close-up of a docume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r>
        <w:br/>
      </w:r>
    </w:p>
    <w:p w14:paraId="60085669" w14:textId="6CF5629C" w:rsidR="002B1D56" w:rsidRDefault="002B1D56">
      <w:pPr>
        <w:tabs>
          <w:tab w:val="clear" w:pos="567"/>
        </w:tabs>
        <w:snapToGrid/>
      </w:pPr>
      <w:r>
        <w:rPr>
          <w:noProof/>
          <w:snapToGrid/>
          <w:lang w:val="en-US" w:eastAsia="en-US"/>
        </w:rPr>
        <w:lastRenderedPageBreak/>
        <w:drawing>
          <wp:inline distT="0" distB="0" distL="0" distR="0" wp14:anchorId="1CD4F016" wp14:editId="281FEB39">
            <wp:extent cx="6120130" cy="8859520"/>
            <wp:effectExtent l="0" t="0" r="0" b="0"/>
            <wp:docPr id="1637375218"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5218" name="Picture 9" descr="A close-up of a docu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r>
        <w:br w:type="page"/>
      </w:r>
    </w:p>
    <w:p w14:paraId="0E39FC25" w14:textId="1B6FF617" w:rsidR="002B1D56" w:rsidRDefault="002B1D56" w:rsidP="00D70B1C">
      <w:r>
        <w:rPr>
          <w:noProof/>
          <w:snapToGrid/>
          <w:lang w:val="en-US" w:eastAsia="en-US"/>
        </w:rPr>
        <w:lastRenderedPageBreak/>
        <w:drawing>
          <wp:inline distT="0" distB="0" distL="0" distR="0" wp14:anchorId="34481061" wp14:editId="6FA5F49C">
            <wp:extent cx="6120130" cy="8859520"/>
            <wp:effectExtent l="0" t="0" r="0" b="0"/>
            <wp:docPr id="899210998" name="Picture 7"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0998" name="Picture 7" descr="A close-up of a pi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p>
    <w:p w14:paraId="31409D28" w14:textId="77777777" w:rsidR="002B1D56" w:rsidRDefault="002B1D56">
      <w:pPr>
        <w:tabs>
          <w:tab w:val="clear" w:pos="567"/>
        </w:tabs>
        <w:snapToGrid/>
      </w:pPr>
      <w:r>
        <w:br w:type="page"/>
      </w:r>
    </w:p>
    <w:p w14:paraId="14D71C93" w14:textId="40B31F28" w:rsidR="00D70B1C" w:rsidRDefault="002B1D56" w:rsidP="00D70B1C">
      <w:r>
        <w:rPr>
          <w:noProof/>
          <w:snapToGrid/>
          <w:lang w:val="en-US" w:eastAsia="en-US"/>
        </w:rPr>
        <w:lastRenderedPageBreak/>
        <w:drawing>
          <wp:inline distT="0" distB="0" distL="0" distR="0" wp14:anchorId="32BF1B4C" wp14:editId="218DCD0D">
            <wp:extent cx="6120130" cy="8859520"/>
            <wp:effectExtent l="0" t="0" r="0" b="0"/>
            <wp:docPr id="628767043" name="Picture 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7043" name="Picture 8" descr="A computer screen 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8859520"/>
                    </a:xfrm>
                    <a:prstGeom prst="rect">
                      <a:avLst/>
                    </a:prstGeom>
                  </pic:spPr>
                </pic:pic>
              </a:graphicData>
            </a:graphic>
          </wp:inline>
        </w:drawing>
      </w:r>
    </w:p>
    <w:p w14:paraId="6B61B242" w14:textId="49187553" w:rsidR="00D70B1C" w:rsidRDefault="00D70B1C" w:rsidP="00D70B1C">
      <w:r>
        <w:br w:type="page"/>
      </w:r>
    </w:p>
    <w:p w14:paraId="115C2616" w14:textId="1D4FF994" w:rsidR="00D70B1C" w:rsidRDefault="00604F0F" w:rsidP="00D70B1C">
      <w:r>
        <w:rPr>
          <w:noProof/>
          <w:snapToGrid/>
          <w:lang w:val="en-US" w:eastAsia="en-US"/>
        </w:rPr>
        <w:lastRenderedPageBreak/>
        <w:drawing>
          <wp:inline distT="0" distB="0" distL="0" distR="0" wp14:anchorId="20265844" wp14:editId="270A1879">
            <wp:extent cx="6120130" cy="5062855"/>
            <wp:effectExtent l="0" t="0" r="0" b="4445"/>
            <wp:docPr id="1855540989"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0989" name="Picture 10" descr="A close-up of a docume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5062855"/>
                    </a:xfrm>
                    <a:prstGeom prst="rect">
                      <a:avLst/>
                    </a:prstGeom>
                  </pic:spPr>
                </pic:pic>
              </a:graphicData>
            </a:graphic>
          </wp:inline>
        </w:drawing>
      </w:r>
      <w:r w:rsidR="00D70B1C">
        <w:br w:type="page"/>
      </w:r>
    </w:p>
    <w:p w14:paraId="172DD364" w14:textId="0E458DF6" w:rsidR="00D70B1C" w:rsidRDefault="00604F0F" w:rsidP="00D70B1C">
      <w:r>
        <w:rPr>
          <w:noProof/>
          <w:snapToGrid/>
          <w:lang w:val="en-US" w:eastAsia="en-US"/>
        </w:rPr>
        <w:lastRenderedPageBreak/>
        <w:drawing>
          <wp:inline distT="0" distB="0" distL="0" distR="0" wp14:anchorId="1D63D1CA" wp14:editId="5E20260E">
            <wp:extent cx="6120130" cy="8940165"/>
            <wp:effectExtent l="0" t="0" r="0" b="0"/>
            <wp:docPr id="1887741968"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1968" name="Picture 11" descr="A close-up of a docu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8940165"/>
                    </a:xfrm>
                    <a:prstGeom prst="rect">
                      <a:avLst/>
                    </a:prstGeom>
                  </pic:spPr>
                </pic:pic>
              </a:graphicData>
            </a:graphic>
          </wp:inline>
        </w:drawing>
      </w:r>
    </w:p>
    <w:p w14:paraId="110CBEF7" w14:textId="788744BE" w:rsidR="00D70B1C" w:rsidRPr="00BF237F" w:rsidRDefault="00BF237F" w:rsidP="00BF237F">
      <w:pPr>
        <w:jc w:val="center"/>
        <w:rPr>
          <w:rFonts w:asciiTheme="minorBidi" w:hAnsiTheme="minorBidi" w:cstheme="minorBidi"/>
          <w:b/>
          <w:bCs/>
        </w:rPr>
      </w:pPr>
      <w:r w:rsidRPr="00BF237F">
        <w:rPr>
          <w:rFonts w:asciiTheme="minorBidi" w:hAnsiTheme="minorBidi" w:cstheme="minorBidi"/>
          <w:b/>
          <w:bCs/>
        </w:rPr>
        <w:lastRenderedPageBreak/>
        <w:t>Part II</w:t>
      </w:r>
    </w:p>
    <w:p w14:paraId="3106CBD2" w14:textId="0F5A7BB1" w:rsidR="00D70B1C" w:rsidRPr="00BF237F" w:rsidRDefault="00D70B1C" w:rsidP="00BF237F">
      <w:pPr>
        <w:jc w:val="center"/>
        <w:rPr>
          <w:rFonts w:asciiTheme="minorBidi" w:hAnsiTheme="minorBidi" w:cstheme="minorBidi"/>
          <w:b/>
          <w:bCs/>
        </w:rPr>
      </w:pPr>
    </w:p>
    <w:p w14:paraId="2D32CA4E" w14:textId="77777777" w:rsidR="00BF237F" w:rsidRDefault="00BF237F" w:rsidP="00BF237F">
      <w:pPr>
        <w:tabs>
          <w:tab w:val="clear" w:pos="567"/>
        </w:tabs>
        <w:snapToGrid/>
        <w:jc w:val="center"/>
        <w:rPr>
          <w:rFonts w:asciiTheme="minorBidi" w:eastAsia="Times New Roman" w:hAnsiTheme="minorBidi" w:cstheme="minorBidi"/>
          <w:b/>
          <w:bCs/>
          <w:lang w:eastAsia="en-US"/>
        </w:rPr>
      </w:pPr>
      <w:r w:rsidRPr="00BF237F">
        <w:rPr>
          <w:rFonts w:asciiTheme="minorBidi" w:eastAsia="Times New Roman" w:hAnsiTheme="minorBidi" w:cstheme="minorBidi"/>
          <w:b/>
          <w:bCs/>
          <w:lang w:eastAsia="en-US"/>
        </w:rPr>
        <w:t xml:space="preserve">Detailed IOC workplans based on Member States’ </w:t>
      </w:r>
      <w:proofErr w:type="gramStart"/>
      <w:r w:rsidRPr="00BF237F">
        <w:rPr>
          <w:rFonts w:asciiTheme="minorBidi" w:eastAsia="Times New Roman" w:hAnsiTheme="minorBidi" w:cstheme="minorBidi"/>
          <w:b/>
          <w:bCs/>
          <w:lang w:eastAsia="en-US"/>
        </w:rPr>
        <w:t>priorities</w:t>
      </w:r>
      <w:proofErr w:type="gramEnd"/>
      <w:r w:rsidRPr="00BF237F">
        <w:rPr>
          <w:rFonts w:asciiTheme="minorBidi" w:eastAsia="Times New Roman" w:hAnsiTheme="minorBidi" w:cstheme="minorBidi"/>
          <w:b/>
          <w:bCs/>
          <w:lang w:eastAsia="en-US"/>
        </w:rPr>
        <w:t xml:space="preserve"> </w:t>
      </w:r>
    </w:p>
    <w:p w14:paraId="1AD70508" w14:textId="3DA9912A" w:rsidR="00DC2EAE" w:rsidRDefault="00BF237F" w:rsidP="00BF237F">
      <w:pPr>
        <w:tabs>
          <w:tab w:val="clear" w:pos="567"/>
        </w:tabs>
        <w:snapToGrid/>
        <w:jc w:val="center"/>
        <w:rPr>
          <w:rFonts w:asciiTheme="minorBidi" w:eastAsia="Times New Roman" w:hAnsiTheme="minorBidi" w:cstheme="minorBidi"/>
          <w:b/>
          <w:bCs/>
          <w:lang w:eastAsia="en-US"/>
        </w:rPr>
      </w:pPr>
      <w:r w:rsidRPr="00BF237F">
        <w:rPr>
          <w:rFonts w:asciiTheme="minorBidi" w:eastAsia="Times New Roman" w:hAnsiTheme="minorBidi" w:cstheme="minorBidi"/>
          <w:b/>
          <w:bCs/>
          <w:lang w:eastAsia="en-US"/>
        </w:rPr>
        <w:t>as per IOC Resolution A-32/4(II)</w:t>
      </w:r>
    </w:p>
    <w:p w14:paraId="0C5ECE43" w14:textId="77777777" w:rsidR="004B7DE6" w:rsidRDefault="004B7DE6" w:rsidP="00BF237F">
      <w:pPr>
        <w:tabs>
          <w:tab w:val="clear" w:pos="567"/>
        </w:tabs>
        <w:snapToGrid/>
        <w:jc w:val="center"/>
        <w:rPr>
          <w:rFonts w:asciiTheme="minorBidi" w:eastAsia="Times New Roman" w:hAnsiTheme="minorBidi" w:cstheme="minorBidi"/>
          <w:b/>
          <w:bCs/>
          <w:lang w:eastAsia="en-US"/>
        </w:rPr>
      </w:pPr>
    </w:p>
    <w:p w14:paraId="3AF993F7" w14:textId="4CF7E157" w:rsidR="004B7DE6" w:rsidRDefault="004B7DE6" w:rsidP="00BF237F">
      <w:pPr>
        <w:tabs>
          <w:tab w:val="clear" w:pos="567"/>
        </w:tabs>
        <w:snapToGrid/>
        <w:jc w:val="center"/>
        <w:rPr>
          <w:rFonts w:asciiTheme="minorBidi" w:eastAsia="Times New Roman" w:hAnsiTheme="minorBidi" w:cstheme="minorBidi"/>
          <w:b/>
          <w:bCs/>
          <w:lang w:eastAsia="en-US"/>
        </w:rPr>
      </w:pPr>
      <w:r>
        <w:rPr>
          <w:rFonts w:asciiTheme="minorBidi" w:eastAsia="Times New Roman" w:hAnsiTheme="minorBidi" w:cstheme="minorBidi"/>
          <w:b/>
          <w:bCs/>
          <w:lang w:eastAsia="en-US"/>
        </w:rPr>
        <w:t>REVISED INTEGRATED BUDGETARY FRAMEWORK</w:t>
      </w:r>
    </w:p>
    <w:p w14:paraId="13771E71" w14:textId="77777777" w:rsidR="00D66163" w:rsidRDefault="00D66163" w:rsidP="005E371D">
      <w:pPr>
        <w:tabs>
          <w:tab w:val="clear" w:pos="567"/>
        </w:tabs>
        <w:snapToGrid/>
        <w:spacing w:after="120"/>
        <w:rPr>
          <w:rFonts w:asciiTheme="minorBidi" w:eastAsia="Times New Roman" w:hAnsiTheme="minorBidi" w:cstheme="minorBidi"/>
          <w:b/>
          <w:bCs/>
          <w:lang w:eastAsia="en-US"/>
        </w:rPr>
      </w:pPr>
    </w:p>
    <w:p w14:paraId="72249637" w14:textId="53716ECB" w:rsidR="00D66163" w:rsidRDefault="00D66163" w:rsidP="005E371D">
      <w:pPr>
        <w:tabs>
          <w:tab w:val="clear" w:pos="567"/>
        </w:tabs>
        <w:snapToGrid/>
        <w:spacing w:after="120"/>
        <w:rPr>
          <w:rFonts w:asciiTheme="minorBidi" w:eastAsia="Times New Roman" w:hAnsiTheme="minorBidi" w:cstheme="minorBidi"/>
          <w:sz w:val="22"/>
          <w:szCs w:val="22"/>
          <w:lang w:eastAsia="en-US"/>
        </w:rPr>
      </w:pPr>
      <w:r w:rsidRPr="005E371D">
        <w:rPr>
          <w:rFonts w:asciiTheme="minorBidi" w:eastAsia="Times New Roman" w:hAnsiTheme="minorBidi" w:cstheme="minorBidi"/>
          <w:sz w:val="22"/>
          <w:szCs w:val="22"/>
          <w:bdr w:val="single" w:sz="4" w:space="0" w:color="auto"/>
          <w:lang w:eastAsia="en-US"/>
        </w:rPr>
        <w:t>Table 1</w:t>
      </w:r>
      <w:r>
        <w:rPr>
          <w:rFonts w:asciiTheme="minorBidi" w:eastAsia="Times New Roman" w:hAnsiTheme="minorBidi" w:cstheme="minorBidi"/>
          <w:sz w:val="22"/>
          <w:szCs w:val="22"/>
          <w:lang w:eastAsia="en-US"/>
        </w:rPr>
        <w:t xml:space="preserve">: </w:t>
      </w:r>
      <w:r w:rsidR="00D6243D">
        <w:rPr>
          <w:rFonts w:asciiTheme="minorBidi" w:eastAsia="Times New Roman" w:hAnsiTheme="minorBidi" w:cstheme="minorBidi"/>
          <w:sz w:val="22"/>
          <w:szCs w:val="22"/>
          <w:lang w:eastAsia="en-US"/>
        </w:rPr>
        <w:t xml:space="preserve">Evolution of 42 C/5 </w:t>
      </w:r>
      <w:r w:rsidR="00DC40F9">
        <w:rPr>
          <w:rFonts w:asciiTheme="minorBidi" w:eastAsia="Times New Roman" w:hAnsiTheme="minorBidi" w:cstheme="minorBidi"/>
          <w:sz w:val="22"/>
          <w:szCs w:val="22"/>
          <w:lang w:eastAsia="en-US"/>
        </w:rPr>
        <w:t>Integrated Budgetary Framework</w:t>
      </w:r>
      <w:r w:rsidR="00351670">
        <w:rPr>
          <w:rFonts w:asciiTheme="minorBidi" w:eastAsia="Times New Roman" w:hAnsiTheme="minorBidi" w:cstheme="minorBidi"/>
          <w:sz w:val="22"/>
          <w:szCs w:val="22"/>
          <w:lang w:eastAsia="en-US"/>
        </w:rPr>
        <w:t xml:space="preserve"> </w:t>
      </w:r>
    </w:p>
    <w:tbl>
      <w:tblPr>
        <w:tblW w:w="9625" w:type="dxa"/>
        <w:tblLook w:val="04A0" w:firstRow="1" w:lastRow="0" w:firstColumn="1" w:lastColumn="0" w:noHBand="0" w:noVBand="1"/>
      </w:tblPr>
      <w:tblGrid>
        <w:gridCol w:w="3955"/>
        <w:gridCol w:w="2805"/>
        <w:gridCol w:w="2865"/>
      </w:tblGrid>
      <w:tr w:rsidR="00D6243D" w:rsidRPr="00D6243D" w14:paraId="03AE04EA" w14:textId="77777777" w:rsidTr="00B8615F">
        <w:trPr>
          <w:trHeight w:val="300"/>
        </w:trPr>
        <w:tc>
          <w:tcPr>
            <w:tcW w:w="39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5AEF6" w14:textId="77777777" w:rsidR="00D6243D" w:rsidRPr="00D6243D" w:rsidRDefault="00D6243D" w:rsidP="00D6243D">
            <w:pPr>
              <w:tabs>
                <w:tab w:val="clear" w:pos="567"/>
              </w:tabs>
              <w:snapToGrid/>
              <w:jc w:val="center"/>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 </w:t>
            </w:r>
          </w:p>
        </w:tc>
        <w:tc>
          <w:tcPr>
            <w:tcW w:w="2805" w:type="dxa"/>
            <w:tcBorders>
              <w:top w:val="single" w:sz="4" w:space="0" w:color="auto"/>
              <w:left w:val="nil"/>
              <w:bottom w:val="single" w:sz="4" w:space="0" w:color="auto"/>
              <w:right w:val="single" w:sz="4" w:space="0" w:color="auto"/>
            </w:tcBorders>
            <w:shd w:val="clear" w:color="auto" w:fill="auto"/>
            <w:noWrap/>
            <w:vAlign w:val="bottom"/>
            <w:hideMark/>
          </w:tcPr>
          <w:p w14:paraId="2185F108" w14:textId="4D418160" w:rsidR="00D6243D" w:rsidRPr="00D6243D" w:rsidRDefault="00D6243D" w:rsidP="00D6243D">
            <w:pPr>
              <w:tabs>
                <w:tab w:val="clear" w:pos="567"/>
              </w:tabs>
              <w:snapToGrid/>
              <w:jc w:val="center"/>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Base Case</w:t>
            </w:r>
            <w:r w:rsidR="00B8615F">
              <w:rPr>
                <w:rFonts w:ascii="Calibri" w:eastAsia="Times New Roman" w:hAnsi="Calibri" w:cs="Calibri"/>
                <w:b/>
                <w:bCs/>
                <w:snapToGrid/>
                <w:color w:val="000000"/>
                <w:sz w:val="18"/>
                <w:szCs w:val="18"/>
                <w:lang w:val="en-US"/>
              </w:rPr>
              <w:t xml:space="preserve"> Scenario </w:t>
            </w:r>
            <w:r w:rsidR="00B8615F" w:rsidRPr="00D6243D">
              <w:rPr>
                <w:rFonts w:ascii="Calibri" w:eastAsia="Times New Roman" w:hAnsi="Calibri" w:cs="Calibri"/>
                <w:b/>
                <w:bCs/>
                <w:snapToGrid/>
                <w:color w:val="000000"/>
                <w:sz w:val="18"/>
                <w:szCs w:val="18"/>
                <w:lang w:val="en-US"/>
              </w:rPr>
              <w:t>-</w:t>
            </w:r>
            <w:r w:rsidRPr="00D6243D">
              <w:rPr>
                <w:rFonts w:ascii="Calibri" w:eastAsia="Times New Roman" w:hAnsi="Calibri" w:cs="Calibri"/>
                <w:b/>
                <w:bCs/>
                <w:snapToGrid/>
                <w:color w:val="000000"/>
                <w:sz w:val="18"/>
                <w:szCs w:val="18"/>
                <w:lang w:val="en-US"/>
              </w:rPr>
              <w:t xml:space="preserve"> 216 EX Board</w:t>
            </w:r>
          </w:p>
        </w:tc>
        <w:tc>
          <w:tcPr>
            <w:tcW w:w="2865" w:type="dxa"/>
            <w:tcBorders>
              <w:top w:val="single" w:sz="4" w:space="0" w:color="auto"/>
              <w:left w:val="nil"/>
              <w:bottom w:val="single" w:sz="4" w:space="0" w:color="auto"/>
              <w:right w:val="single" w:sz="4" w:space="0" w:color="auto"/>
            </w:tcBorders>
            <w:shd w:val="clear" w:color="auto" w:fill="auto"/>
            <w:noWrap/>
            <w:vAlign w:val="bottom"/>
            <w:hideMark/>
          </w:tcPr>
          <w:p w14:paraId="2A7C7555" w14:textId="77777777" w:rsidR="00D6243D" w:rsidRPr="00D6243D" w:rsidRDefault="00D6243D" w:rsidP="00D6243D">
            <w:pPr>
              <w:tabs>
                <w:tab w:val="clear" w:pos="567"/>
              </w:tabs>
              <w:snapToGrid/>
              <w:jc w:val="center"/>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42 C/5 Approved</w:t>
            </w:r>
          </w:p>
        </w:tc>
      </w:tr>
      <w:tr w:rsidR="00D6243D" w:rsidRPr="00D6243D" w14:paraId="404D8A60" w14:textId="77777777" w:rsidTr="00B8615F">
        <w:trPr>
          <w:trHeight w:val="240"/>
        </w:trPr>
        <w:tc>
          <w:tcPr>
            <w:tcW w:w="3955" w:type="dxa"/>
            <w:vMerge/>
            <w:tcBorders>
              <w:top w:val="single" w:sz="4" w:space="0" w:color="auto"/>
              <w:left w:val="single" w:sz="4" w:space="0" w:color="auto"/>
              <w:bottom w:val="single" w:sz="4" w:space="0" w:color="auto"/>
              <w:right w:val="single" w:sz="4" w:space="0" w:color="auto"/>
            </w:tcBorders>
            <w:vAlign w:val="center"/>
            <w:hideMark/>
          </w:tcPr>
          <w:p w14:paraId="45FF3FFA" w14:textId="77777777" w:rsidR="00D6243D" w:rsidRPr="00D6243D" w:rsidRDefault="00D6243D" w:rsidP="00D6243D">
            <w:pPr>
              <w:tabs>
                <w:tab w:val="clear" w:pos="567"/>
              </w:tabs>
              <w:snapToGrid/>
              <w:rPr>
                <w:rFonts w:ascii="Calibri" w:eastAsia="Times New Roman" w:hAnsi="Calibri" w:cs="Calibri"/>
                <w:snapToGrid/>
                <w:color w:val="000000"/>
                <w:sz w:val="18"/>
                <w:szCs w:val="18"/>
                <w:lang w:val="en-US"/>
              </w:rPr>
            </w:pPr>
          </w:p>
        </w:tc>
        <w:tc>
          <w:tcPr>
            <w:tcW w:w="2805" w:type="dxa"/>
            <w:tcBorders>
              <w:top w:val="nil"/>
              <w:left w:val="nil"/>
              <w:bottom w:val="single" w:sz="4" w:space="0" w:color="auto"/>
              <w:right w:val="single" w:sz="4" w:space="0" w:color="auto"/>
            </w:tcBorders>
            <w:shd w:val="clear" w:color="auto" w:fill="auto"/>
            <w:noWrap/>
            <w:vAlign w:val="bottom"/>
            <w:hideMark/>
          </w:tcPr>
          <w:p w14:paraId="6C4631C9" w14:textId="77777777" w:rsidR="00D6243D" w:rsidRPr="00D6243D" w:rsidRDefault="00D6243D" w:rsidP="00D6243D">
            <w:pPr>
              <w:tabs>
                <w:tab w:val="clear" w:pos="567"/>
              </w:tabs>
              <w:snapToGrid/>
              <w:jc w:val="center"/>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IOC Assembly 2023</w:t>
            </w:r>
          </w:p>
        </w:tc>
        <w:tc>
          <w:tcPr>
            <w:tcW w:w="2865" w:type="dxa"/>
            <w:tcBorders>
              <w:top w:val="nil"/>
              <w:left w:val="nil"/>
              <w:bottom w:val="single" w:sz="4" w:space="0" w:color="auto"/>
              <w:right w:val="single" w:sz="4" w:space="0" w:color="auto"/>
            </w:tcBorders>
            <w:shd w:val="clear" w:color="auto" w:fill="auto"/>
            <w:noWrap/>
            <w:vAlign w:val="bottom"/>
            <w:hideMark/>
          </w:tcPr>
          <w:p w14:paraId="5BF0CF4C" w14:textId="77777777" w:rsidR="00D6243D" w:rsidRPr="00D6243D" w:rsidRDefault="00D6243D" w:rsidP="00D6243D">
            <w:pPr>
              <w:tabs>
                <w:tab w:val="clear" w:pos="567"/>
              </w:tabs>
              <w:snapToGrid/>
              <w:jc w:val="center"/>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217 EX Board &amp; 42 GC</w:t>
            </w:r>
          </w:p>
        </w:tc>
      </w:tr>
      <w:tr w:rsidR="00D6243D" w:rsidRPr="00D6243D" w14:paraId="4D115721" w14:textId="77777777" w:rsidTr="00B8615F">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9C250B3" w14:textId="77777777" w:rsidR="00D6243D" w:rsidRPr="00D6243D" w:rsidRDefault="00D6243D" w:rsidP="00D6243D">
            <w:pPr>
              <w:tabs>
                <w:tab w:val="clear" w:pos="567"/>
              </w:tabs>
              <w:snapToGrid/>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IOC Regular Budget</w:t>
            </w:r>
          </w:p>
        </w:tc>
        <w:tc>
          <w:tcPr>
            <w:tcW w:w="2805" w:type="dxa"/>
            <w:tcBorders>
              <w:top w:val="nil"/>
              <w:left w:val="nil"/>
              <w:bottom w:val="single" w:sz="4" w:space="0" w:color="auto"/>
              <w:right w:val="single" w:sz="4" w:space="0" w:color="auto"/>
            </w:tcBorders>
            <w:shd w:val="clear" w:color="auto" w:fill="auto"/>
            <w:noWrap/>
            <w:vAlign w:val="bottom"/>
            <w:hideMark/>
          </w:tcPr>
          <w:p w14:paraId="2E9EDC56" w14:textId="77777777" w:rsidR="00D6243D" w:rsidRPr="00D6243D" w:rsidRDefault="00D6243D" w:rsidP="005E371D">
            <w:pPr>
              <w:tabs>
                <w:tab w:val="clear" w:pos="567"/>
              </w:tabs>
              <w:snapToGrid/>
              <w:ind w:right="274"/>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13,546,600</w:t>
            </w:r>
          </w:p>
        </w:tc>
        <w:tc>
          <w:tcPr>
            <w:tcW w:w="2865" w:type="dxa"/>
            <w:tcBorders>
              <w:top w:val="nil"/>
              <w:left w:val="nil"/>
              <w:bottom w:val="single" w:sz="4" w:space="0" w:color="auto"/>
              <w:right w:val="single" w:sz="4" w:space="0" w:color="auto"/>
            </w:tcBorders>
            <w:shd w:val="clear" w:color="auto" w:fill="auto"/>
            <w:noWrap/>
            <w:vAlign w:val="bottom"/>
            <w:hideMark/>
          </w:tcPr>
          <w:p w14:paraId="1F77AC15" w14:textId="77777777" w:rsidR="00D6243D" w:rsidRPr="00D6243D" w:rsidRDefault="00D6243D" w:rsidP="005E371D">
            <w:pPr>
              <w:tabs>
                <w:tab w:val="clear" w:pos="567"/>
              </w:tabs>
              <w:snapToGrid/>
              <w:ind w:right="313"/>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21,134,686</w:t>
            </w:r>
          </w:p>
        </w:tc>
      </w:tr>
      <w:tr w:rsidR="00D6243D" w:rsidRPr="00D6243D" w14:paraId="708F5DB3" w14:textId="77777777" w:rsidTr="00B8615F">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D485AFD" w14:textId="77777777" w:rsidR="00D6243D" w:rsidRPr="00D6243D" w:rsidRDefault="00D6243D" w:rsidP="00D6243D">
            <w:pPr>
              <w:tabs>
                <w:tab w:val="clear" w:pos="567"/>
              </w:tabs>
              <w:snapToGrid/>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Staff</w:t>
            </w:r>
          </w:p>
        </w:tc>
        <w:tc>
          <w:tcPr>
            <w:tcW w:w="2805" w:type="dxa"/>
            <w:tcBorders>
              <w:top w:val="nil"/>
              <w:left w:val="nil"/>
              <w:bottom w:val="single" w:sz="4" w:space="0" w:color="auto"/>
              <w:right w:val="single" w:sz="4" w:space="0" w:color="auto"/>
            </w:tcBorders>
            <w:shd w:val="clear" w:color="auto" w:fill="auto"/>
            <w:noWrap/>
            <w:vAlign w:val="bottom"/>
            <w:hideMark/>
          </w:tcPr>
          <w:p w14:paraId="4BD7791F" w14:textId="77777777" w:rsidR="00D6243D" w:rsidRPr="00D6243D" w:rsidRDefault="00D6243D" w:rsidP="005E371D">
            <w:pPr>
              <w:tabs>
                <w:tab w:val="clear" w:pos="567"/>
              </w:tabs>
              <w:snapToGrid/>
              <w:ind w:right="274"/>
              <w:jc w:val="right"/>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9,959,017</w:t>
            </w:r>
          </w:p>
        </w:tc>
        <w:tc>
          <w:tcPr>
            <w:tcW w:w="2865" w:type="dxa"/>
            <w:tcBorders>
              <w:top w:val="nil"/>
              <w:left w:val="nil"/>
              <w:bottom w:val="single" w:sz="4" w:space="0" w:color="auto"/>
              <w:right w:val="single" w:sz="4" w:space="0" w:color="auto"/>
            </w:tcBorders>
            <w:shd w:val="clear" w:color="auto" w:fill="auto"/>
            <w:noWrap/>
            <w:vAlign w:val="bottom"/>
            <w:hideMark/>
          </w:tcPr>
          <w:p w14:paraId="244E729B" w14:textId="77777777" w:rsidR="00D6243D" w:rsidRPr="00D6243D" w:rsidRDefault="00D6243D" w:rsidP="005E371D">
            <w:pPr>
              <w:tabs>
                <w:tab w:val="clear" w:pos="567"/>
              </w:tabs>
              <w:snapToGrid/>
              <w:ind w:right="313"/>
              <w:jc w:val="right"/>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12,102,087</w:t>
            </w:r>
          </w:p>
        </w:tc>
      </w:tr>
      <w:tr w:rsidR="00D6243D" w:rsidRPr="00D6243D" w14:paraId="6135B8D6" w14:textId="77777777" w:rsidTr="00B8615F">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70AA179" w14:textId="77777777" w:rsidR="00D6243D" w:rsidRPr="00D6243D" w:rsidRDefault="00D6243D" w:rsidP="00D6243D">
            <w:pPr>
              <w:tabs>
                <w:tab w:val="clear" w:pos="567"/>
              </w:tabs>
              <w:snapToGrid/>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Activities (non-staff)</w:t>
            </w:r>
          </w:p>
        </w:tc>
        <w:tc>
          <w:tcPr>
            <w:tcW w:w="2805" w:type="dxa"/>
            <w:tcBorders>
              <w:top w:val="nil"/>
              <w:left w:val="nil"/>
              <w:bottom w:val="single" w:sz="4" w:space="0" w:color="auto"/>
              <w:right w:val="single" w:sz="4" w:space="0" w:color="auto"/>
            </w:tcBorders>
            <w:shd w:val="clear" w:color="auto" w:fill="auto"/>
            <w:noWrap/>
            <w:vAlign w:val="bottom"/>
            <w:hideMark/>
          </w:tcPr>
          <w:p w14:paraId="7DE18C20" w14:textId="77777777" w:rsidR="00D6243D" w:rsidRPr="00D6243D" w:rsidRDefault="00D6243D" w:rsidP="005E371D">
            <w:pPr>
              <w:tabs>
                <w:tab w:val="clear" w:pos="567"/>
              </w:tabs>
              <w:snapToGrid/>
              <w:ind w:right="274"/>
              <w:jc w:val="right"/>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3,587,583</w:t>
            </w:r>
          </w:p>
        </w:tc>
        <w:tc>
          <w:tcPr>
            <w:tcW w:w="2865" w:type="dxa"/>
            <w:tcBorders>
              <w:top w:val="nil"/>
              <w:left w:val="nil"/>
              <w:bottom w:val="single" w:sz="4" w:space="0" w:color="auto"/>
              <w:right w:val="single" w:sz="4" w:space="0" w:color="auto"/>
            </w:tcBorders>
            <w:shd w:val="clear" w:color="auto" w:fill="auto"/>
            <w:noWrap/>
            <w:vAlign w:val="bottom"/>
            <w:hideMark/>
          </w:tcPr>
          <w:p w14:paraId="50C99A6A" w14:textId="77777777" w:rsidR="00D6243D" w:rsidRPr="00D6243D" w:rsidRDefault="00D6243D" w:rsidP="005E371D">
            <w:pPr>
              <w:tabs>
                <w:tab w:val="clear" w:pos="567"/>
              </w:tabs>
              <w:snapToGrid/>
              <w:ind w:right="313"/>
              <w:jc w:val="right"/>
              <w:rPr>
                <w:rFonts w:ascii="Calibri" w:eastAsia="Times New Roman" w:hAnsi="Calibri" w:cs="Calibri"/>
                <w:snapToGrid/>
                <w:color w:val="000000"/>
                <w:sz w:val="18"/>
                <w:szCs w:val="18"/>
                <w:lang w:val="en-US"/>
              </w:rPr>
            </w:pPr>
            <w:r w:rsidRPr="00D6243D">
              <w:rPr>
                <w:rFonts w:ascii="Calibri" w:eastAsia="Times New Roman" w:hAnsi="Calibri" w:cs="Calibri"/>
                <w:snapToGrid/>
                <w:color w:val="000000"/>
                <w:sz w:val="18"/>
                <w:szCs w:val="18"/>
                <w:lang w:val="en-US"/>
              </w:rPr>
              <w:t>9,032,599</w:t>
            </w:r>
          </w:p>
        </w:tc>
      </w:tr>
      <w:tr w:rsidR="00D6243D" w:rsidRPr="00D6243D" w14:paraId="05E33C05" w14:textId="77777777" w:rsidTr="00B8615F">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500CBE5" w14:textId="3C6703C2" w:rsidR="00D6243D" w:rsidRPr="00D6243D" w:rsidRDefault="00D6243D" w:rsidP="00D6243D">
            <w:pPr>
              <w:tabs>
                <w:tab w:val="clear" w:pos="567"/>
              </w:tabs>
              <w:snapToGrid/>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 xml:space="preserve">Voluntary Contributions (incl. funds to </w:t>
            </w:r>
            <w:r w:rsidR="00DC40F9" w:rsidRPr="00D6243D">
              <w:rPr>
                <w:rFonts w:ascii="Calibri" w:eastAsia="Times New Roman" w:hAnsi="Calibri" w:cs="Calibri"/>
                <w:b/>
                <w:bCs/>
                <w:snapToGrid/>
                <w:color w:val="000000"/>
                <w:sz w:val="18"/>
                <w:szCs w:val="18"/>
                <w:lang w:val="en-US"/>
              </w:rPr>
              <w:t>mobilize</w:t>
            </w:r>
            <w:r w:rsidRPr="00D6243D">
              <w:rPr>
                <w:rFonts w:ascii="Calibri" w:eastAsia="Times New Roman" w:hAnsi="Calibri" w:cs="Calibri"/>
                <w:b/>
                <w:bCs/>
                <w:snapToGrid/>
                <w:color w:val="000000"/>
                <w:sz w:val="18"/>
                <w:szCs w:val="18"/>
                <w:lang w:val="en-US"/>
              </w:rPr>
              <w:t>)</w:t>
            </w:r>
          </w:p>
        </w:tc>
        <w:tc>
          <w:tcPr>
            <w:tcW w:w="2805" w:type="dxa"/>
            <w:tcBorders>
              <w:top w:val="nil"/>
              <w:left w:val="nil"/>
              <w:bottom w:val="single" w:sz="4" w:space="0" w:color="auto"/>
              <w:right w:val="single" w:sz="4" w:space="0" w:color="auto"/>
            </w:tcBorders>
            <w:shd w:val="clear" w:color="auto" w:fill="auto"/>
            <w:noWrap/>
            <w:vAlign w:val="bottom"/>
            <w:hideMark/>
          </w:tcPr>
          <w:p w14:paraId="6A9B0E71" w14:textId="77777777" w:rsidR="00D6243D" w:rsidRPr="00D6243D" w:rsidRDefault="00D6243D" w:rsidP="005E371D">
            <w:pPr>
              <w:tabs>
                <w:tab w:val="clear" w:pos="567"/>
              </w:tabs>
              <w:snapToGrid/>
              <w:ind w:right="274"/>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21,830,822</w:t>
            </w:r>
          </w:p>
        </w:tc>
        <w:tc>
          <w:tcPr>
            <w:tcW w:w="2865" w:type="dxa"/>
            <w:tcBorders>
              <w:top w:val="nil"/>
              <w:left w:val="nil"/>
              <w:bottom w:val="single" w:sz="4" w:space="0" w:color="auto"/>
              <w:right w:val="single" w:sz="4" w:space="0" w:color="auto"/>
            </w:tcBorders>
            <w:shd w:val="clear" w:color="auto" w:fill="auto"/>
            <w:noWrap/>
            <w:vAlign w:val="bottom"/>
            <w:hideMark/>
          </w:tcPr>
          <w:p w14:paraId="598607B9" w14:textId="77777777" w:rsidR="00D6243D" w:rsidRPr="00D6243D" w:rsidRDefault="00D6243D" w:rsidP="005E371D">
            <w:pPr>
              <w:tabs>
                <w:tab w:val="clear" w:pos="567"/>
              </w:tabs>
              <w:snapToGrid/>
              <w:ind w:right="313"/>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27,156,164</w:t>
            </w:r>
          </w:p>
        </w:tc>
      </w:tr>
      <w:tr w:rsidR="00D6243D" w:rsidRPr="00D6243D" w14:paraId="12AA0DF7" w14:textId="77777777" w:rsidTr="00B8615F">
        <w:trPr>
          <w:trHeight w:val="240"/>
        </w:trPr>
        <w:tc>
          <w:tcPr>
            <w:tcW w:w="3955" w:type="dxa"/>
            <w:tcBorders>
              <w:top w:val="nil"/>
              <w:left w:val="single" w:sz="4" w:space="0" w:color="auto"/>
              <w:bottom w:val="single" w:sz="4" w:space="0" w:color="auto"/>
              <w:right w:val="single" w:sz="4" w:space="0" w:color="auto"/>
            </w:tcBorders>
            <w:shd w:val="clear" w:color="000000" w:fill="DDEBF7"/>
            <w:noWrap/>
            <w:vAlign w:val="bottom"/>
            <w:hideMark/>
          </w:tcPr>
          <w:p w14:paraId="7982504C" w14:textId="77777777" w:rsidR="00D6243D" w:rsidRPr="00D6243D" w:rsidRDefault="00D6243D" w:rsidP="00D6243D">
            <w:pPr>
              <w:tabs>
                <w:tab w:val="clear" w:pos="567"/>
              </w:tabs>
              <w:snapToGrid/>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Total Integrated Budgetary Framework (IBF)</w:t>
            </w:r>
          </w:p>
        </w:tc>
        <w:tc>
          <w:tcPr>
            <w:tcW w:w="2805" w:type="dxa"/>
            <w:tcBorders>
              <w:top w:val="nil"/>
              <w:left w:val="nil"/>
              <w:bottom w:val="single" w:sz="4" w:space="0" w:color="auto"/>
              <w:right w:val="single" w:sz="4" w:space="0" w:color="auto"/>
            </w:tcBorders>
            <w:shd w:val="clear" w:color="000000" w:fill="DDEBF7"/>
            <w:noWrap/>
            <w:vAlign w:val="bottom"/>
            <w:hideMark/>
          </w:tcPr>
          <w:p w14:paraId="174F7490" w14:textId="77777777" w:rsidR="00D6243D" w:rsidRPr="00D6243D" w:rsidRDefault="00D6243D" w:rsidP="005E371D">
            <w:pPr>
              <w:tabs>
                <w:tab w:val="clear" w:pos="567"/>
              </w:tabs>
              <w:snapToGrid/>
              <w:ind w:right="274"/>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35,377,422</w:t>
            </w:r>
          </w:p>
        </w:tc>
        <w:tc>
          <w:tcPr>
            <w:tcW w:w="2865" w:type="dxa"/>
            <w:tcBorders>
              <w:top w:val="nil"/>
              <w:left w:val="nil"/>
              <w:bottom w:val="single" w:sz="4" w:space="0" w:color="auto"/>
              <w:right w:val="single" w:sz="4" w:space="0" w:color="auto"/>
            </w:tcBorders>
            <w:shd w:val="clear" w:color="000000" w:fill="DDEBF7"/>
            <w:noWrap/>
            <w:vAlign w:val="bottom"/>
            <w:hideMark/>
          </w:tcPr>
          <w:p w14:paraId="5E378304" w14:textId="77777777" w:rsidR="00D6243D" w:rsidRPr="00D6243D" w:rsidRDefault="00D6243D" w:rsidP="005E371D">
            <w:pPr>
              <w:tabs>
                <w:tab w:val="clear" w:pos="567"/>
              </w:tabs>
              <w:snapToGrid/>
              <w:ind w:right="313"/>
              <w:jc w:val="right"/>
              <w:rPr>
                <w:rFonts w:ascii="Calibri" w:eastAsia="Times New Roman" w:hAnsi="Calibri" w:cs="Calibri"/>
                <w:b/>
                <w:bCs/>
                <w:snapToGrid/>
                <w:color w:val="000000"/>
                <w:sz w:val="18"/>
                <w:szCs w:val="18"/>
                <w:lang w:val="en-US"/>
              </w:rPr>
            </w:pPr>
            <w:r w:rsidRPr="00D6243D">
              <w:rPr>
                <w:rFonts w:ascii="Calibri" w:eastAsia="Times New Roman" w:hAnsi="Calibri" w:cs="Calibri"/>
                <w:b/>
                <w:bCs/>
                <w:snapToGrid/>
                <w:color w:val="000000"/>
                <w:sz w:val="18"/>
                <w:szCs w:val="18"/>
                <w:lang w:val="en-US"/>
              </w:rPr>
              <w:t>48,290,850</w:t>
            </w:r>
          </w:p>
        </w:tc>
      </w:tr>
    </w:tbl>
    <w:p w14:paraId="4A27E76B" w14:textId="77777777" w:rsidR="00D6243D" w:rsidRPr="00D66163" w:rsidRDefault="00D6243D" w:rsidP="00D66163">
      <w:pPr>
        <w:tabs>
          <w:tab w:val="clear" w:pos="567"/>
        </w:tabs>
        <w:snapToGrid/>
        <w:rPr>
          <w:rFonts w:asciiTheme="minorBidi" w:eastAsia="Times New Roman" w:hAnsiTheme="minorBidi" w:cstheme="minorBidi"/>
          <w:sz w:val="22"/>
          <w:szCs w:val="22"/>
          <w:lang w:eastAsia="en-US"/>
        </w:rPr>
      </w:pPr>
    </w:p>
    <w:p w14:paraId="12435BD5" w14:textId="107C8AE4" w:rsidR="00932AF9" w:rsidRDefault="00681323"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Arial" w:hAnsi="Arial" w:cs="Arial"/>
          <w:sz w:val="22"/>
          <w:szCs w:val="22"/>
        </w:rPr>
      </w:pPr>
      <w:r>
        <w:rPr>
          <w:rFonts w:asciiTheme="minorBidi" w:eastAsia="Times New Roman" w:hAnsiTheme="minorBidi" w:cstheme="minorBidi"/>
          <w:sz w:val="22"/>
          <w:szCs w:val="22"/>
          <w:lang w:eastAsia="en-US"/>
        </w:rPr>
        <w:t>In developing its 2024</w:t>
      </w:r>
      <w:r w:rsidR="00982F45">
        <w:rPr>
          <w:rFonts w:asciiTheme="minorBidi" w:eastAsia="Times New Roman" w:hAnsiTheme="minorBidi" w:cstheme="minorBidi"/>
          <w:sz w:val="22"/>
          <w:szCs w:val="22"/>
          <w:lang w:eastAsia="en-US"/>
        </w:rPr>
        <w:t>–</w:t>
      </w:r>
      <w:r>
        <w:rPr>
          <w:rFonts w:asciiTheme="minorBidi" w:eastAsia="Times New Roman" w:hAnsiTheme="minorBidi" w:cstheme="minorBidi"/>
          <w:sz w:val="22"/>
          <w:szCs w:val="22"/>
          <w:lang w:eastAsia="en-US"/>
        </w:rPr>
        <w:t xml:space="preserve">2025 workplans the Secretariat was guided by the following </w:t>
      </w:r>
      <w:r w:rsidR="00D66163">
        <w:rPr>
          <w:rFonts w:asciiTheme="minorBidi" w:eastAsia="Times New Roman" w:hAnsiTheme="minorBidi" w:cstheme="minorBidi"/>
          <w:sz w:val="22"/>
          <w:szCs w:val="22"/>
          <w:lang w:eastAsia="en-US"/>
        </w:rPr>
        <w:t>high-level</w:t>
      </w:r>
      <w:r w:rsidR="00932AF9">
        <w:rPr>
          <w:rFonts w:asciiTheme="minorBidi" w:eastAsia="Times New Roman" w:hAnsiTheme="minorBidi" w:cstheme="minorBidi"/>
          <w:sz w:val="22"/>
          <w:szCs w:val="22"/>
          <w:lang w:eastAsia="en-US"/>
        </w:rPr>
        <w:t xml:space="preserve"> </w:t>
      </w:r>
      <w:r w:rsidR="00932AF9" w:rsidRPr="005E371D">
        <w:rPr>
          <w:rStyle w:val="None"/>
          <w:snapToGrid/>
          <w:lang w:eastAsia="en-GB"/>
        </w:rPr>
        <w:t>principles</w:t>
      </w:r>
      <w:r w:rsidR="00932AF9">
        <w:rPr>
          <w:rFonts w:asciiTheme="minorBidi" w:eastAsia="Times New Roman" w:hAnsiTheme="minorBidi" w:cstheme="minorBidi"/>
          <w:sz w:val="22"/>
          <w:szCs w:val="22"/>
          <w:lang w:eastAsia="en-US"/>
        </w:rPr>
        <w:t xml:space="preserve"> adopted by IOC Member States in </w:t>
      </w:r>
      <w:hyperlink r:id="rId22" w:history="1">
        <w:r w:rsidR="00932AF9" w:rsidRPr="00F270BF">
          <w:rPr>
            <w:rStyle w:val="Hyperlink"/>
            <w:rFonts w:asciiTheme="minorBidi" w:eastAsia="Times New Roman" w:hAnsiTheme="minorBidi" w:cstheme="minorBidi"/>
            <w:sz w:val="22"/>
            <w:szCs w:val="22"/>
            <w:lang w:eastAsia="en-US"/>
          </w:rPr>
          <w:t>IOC Resolution A-32/4.II</w:t>
        </w:r>
      </w:hyperlink>
      <w:r w:rsidR="001D7238">
        <w:rPr>
          <w:rFonts w:asciiTheme="minorBidi" w:eastAsia="Times New Roman" w:hAnsiTheme="minorBidi" w:cstheme="minorBidi"/>
          <w:sz w:val="22"/>
          <w:szCs w:val="22"/>
          <w:lang w:eastAsia="en-US"/>
        </w:rPr>
        <w:t xml:space="preserve"> </w:t>
      </w:r>
      <w:r w:rsidR="00D64C99">
        <w:rPr>
          <w:rFonts w:asciiTheme="minorBidi" w:eastAsia="Times New Roman" w:hAnsiTheme="minorBidi" w:cstheme="minorBidi"/>
          <w:sz w:val="22"/>
          <w:szCs w:val="22"/>
          <w:lang w:eastAsia="en-US"/>
        </w:rPr>
        <w:t xml:space="preserve">for the allocation of </w:t>
      </w:r>
      <w:r w:rsidR="003C6C50">
        <w:rPr>
          <w:rFonts w:asciiTheme="minorBidi" w:eastAsia="Times New Roman" w:hAnsiTheme="minorBidi" w:cstheme="minorBidi"/>
          <w:sz w:val="22"/>
          <w:szCs w:val="22"/>
          <w:lang w:eastAsia="en-US"/>
        </w:rPr>
        <w:t xml:space="preserve">additional resources under </w:t>
      </w:r>
      <w:r w:rsidR="00C51A49">
        <w:rPr>
          <w:rFonts w:asciiTheme="minorBidi" w:eastAsia="Times New Roman" w:hAnsiTheme="minorBidi" w:cstheme="minorBidi"/>
          <w:sz w:val="22"/>
          <w:szCs w:val="22"/>
          <w:lang w:eastAsia="en-US"/>
        </w:rPr>
        <w:t xml:space="preserve">the </w:t>
      </w:r>
      <w:r w:rsidR="003C6C50">
        <w:rPr>
          <w:rFonts w:asciiTheme="minorBidi" w:eastAsia="Times New Roman" w:hAnsiTheme="minorBidi" w:cstheme="minorBidi"/>
          <w:sz w:val="22"/>
          <w:szCs w:val="22"/>
          <w:lang w:eastAsia="en-US"/>
        </w:rPr>
        <w:t xml:space="preserve">regular budget, </w:t>
      </w:r>
      <w:r w:rsidR="001D7238">
        <w:rPr>
          <w:rFonts w:asciiTheme="minorBidi" w:eastAsia="Times New Roman" w:hAnsiTheme="minorBidi" w:cstheme="minorBidi"/>
          <w:sz w:val="22"/>
          <w:szCs w:val="22"/>
          <w:lang w:eastAsia="en-US"/>
        </w:rPr>
        <w:t xml:space="preserve">with a view </w:t>
      </w:r>
      <w:r w:rsidR="001D7238" w:rsidRPr="00696C4F">
        <w:rPr>
          <w:rFonts w:ascii="Arial" w:hAnsi="Arial" w:cs="Arial"/>
          <w:sz w:val="22"/>
          <w:szCs w:val="22"/>
        </w:rPr>
        <w:t xml:space="preserve">to </w:t>
      </w:r>
      <w:r w:rsidR="001D7238">
        <w:rPr>
          <w:rFonts w:ascii="Arial" w:hAnsi="Arial" w:cs="Arial"/>
          <w:sz w:val="22"/>
          <w:szCs w:val="22"/>
        </w:rPr>
        <w:t>‘</w:t>
      </w:r>
      <w:r w:rsidR="001D7238" w:rsidRPr="00696C4F">
        <w:rPr>
          <w:rFonts w:ascii="Arial" w:hAnsi="Arial" w:cs="Arial"/>
          <w:sz w:val="22"/>
          <w:szCs w:val="22"/>
        </w:rPr>
        <w:t>stabilizing the functions of the IOC, including human resources, to address shortfalls and critical risks in order to provide a strong platform for the future</w:t>
      </w:r>
      <w:r w:rsidR="00782F5A">
        <w:rPr>
          <w:rFonts w:ascii="Arial" w:hAnsi="Arial" w:cs="Arial"/>
          <w:sz w:val="22"/>
          <w:szCs w:val="22"/>
        </w:rPr>
        <w:t xml:space="preserve">’: </w:t>
      </w:r>
    </w:p>
    <w:p w14:paraId="7954C87C" w14:textId="77777777" w:rsidR="00A01F90" w:rsidRPr="00A01F90" w:rsidRDefault="001F7EA5" w:rsidP="005E371D">
      <w:pPr>
        <w:pStyle w:val="ListParagraph"/>
        <w:numPr>
          <w:ilvl w:val="0"/>
          <w:numId w:val="36"/>
        </w:numPr>
        <w:tabs>
          <w:tab w:val="clear" w:pos="567"/>
        </w:tabs>
        <w:snapToGrid/>
        <w:spacing w:after="120"/>
        <w:contextualSpacing w:val="0"/>
        <w:jc w:val="both"/>
        <w:rPr>
          <w:rFonts w:ascii="Arial" w:eastAsia="Times New Roman" w:hAnsi="Arial" w:cs="Arial"/>
          <w:snapToGrid/>
          <w:sz w:val="22"/>
          <w:szCs w:val="22"/>
          <w:lang w:eastAsia="en-US"/>
        </w:rPr>
      </w:pPr>
      <w:r w:rsidRPr="00A01F90">
        <w:rPr>
          <w:rFonts w:ascii="Arial" w:hAnsi="Arial" w:cs="Arial"/>
          <w:sz w:val="22"/>
          <w:szCs w:val="22"/>
        </w:rPr>
        <w:t xml:space="preserve">ensure that an increase of no less than 1% of the IOC regular budget is allocated to </w:t>
      </w:r>
      <w:proofErr w:type="gramStart"/>
      <w:r w:rsidRPr="00A01F90">
        <w:rPr>
          <w:rFonts w:ascii="Arial" w:hAnsi="Arial" w:cs="Arial"/>
          <w:sz w:val="22"/>
          <w:szCs w:val="22"/>
        </w:rPr>
        <w:t>IOCAFRICA</w:t>
      </w:r>
      <w:proofErr w:type="gramEnd"/>
    </w:p>
    <w:p w14:paraId="5AFF1FD8" w14:textId="18FA8F87" w:rsidR="00026626" w:rsidRPr="00A01F90" w:rsidRDefault="00D85537" w:rsidP="005E371D">
      <w:pPr>
        <w:pStyle w:val="ListParagraph"/>
        <w:numPr>
          <w:ilvl w:val="0"/>
          <w:numId w:val="36"/>
        </w:numPr>
        <w:tabs>
          <w:tab w:val="clear" w:pos="567"/>
        </w:tabs>
        <w:snapToGrid/>
        <w:spacing w:after="120"/>
        <w:contextualSpacing w:val="0"/>
        <w:jc w:val="both"/>
        <w:rPr>
          <w:rFonts w:ascii="Arial" w:eastAsia="Times New Roman" w:hAnsi="Arial" w:cs="Arial"/>
          <w:snapToGrid/>
          <w:sz w:val="22"/>
          <w:szCs w:val="22"/>
          <w:lang w:eastAsia="en-US"/>
        </w:rPr>
      </w:pPr>
      <w:r w:rsidRPr="00A01F90">
        <w:rPr>
          <w:rFonts w:ascii="Arial" w:hAnsi="Arial" w:cs="Arial"/>
          <w:sz w:val="22"/>
          <w:szCs w:val="22"/>
        </w:rPr>
        <w:t>aim at respecting the ratio of staff- versus non-staff costs supported from regular budget, as previo</w:t>
      </w:r>
      <w:r w:rsidR="00A01F90" w:rsidRPr="00A01F90">
        <w:rPr>
          <w:rFonts w:ascii="Arial" w:hAnsi="Arial" w:cs="Arial"/>
          <w:sz w:val="22"/>
          <w:szCs w:val="22"/>
        </w:rPr>
        <w:t>u</w:t>
      </w:r>
      <w:r w:rsidRPr="00A01F90">
        <w:rPr>
          <w:rFonts w:ascii="Arial" w:hAnsi="Arial" w:cs="Arial"/>
          <w:sz w:val="22"/>
          <w:szCs w:val="22"/>
        </w:rPr>
        <w:t xml:space="preserve">sly advised by the IOC Assembly in </w:t>
      </w:r>
      <w:hyperlink r:id="rId23" w:history="1">
        <w:r w:rsidRPr="00F270BF">
          <w:rPr>
            <w:rStyle w:val="Hyperlink"/>
            <w:rFonts w:ascii="Arial" w:hAnsi="Arial" w:cs="Arial"/>
            <w:sz w:val="22"/>
            <w:szCs w:val="22"/>
          </w:rPr>
          <w:t>Resolution XXVII-2</w:t>
        </w:r>
      </w:hyperlink>
      <w:r w:rsidRPr="00A01F90">
        <w:rPr>
          <w:rFonts w:ascii="Arial" w:hAnsi="Arial" w:cs="Arial"/>
          <w:sz w:val="22"/>
          <w:szCs w:val="22"/>
        </w:rPr>
        <w:t>;</w:t>
      </w:r>
    </w:p>
    <w:p w14:paraId="2C531B5D" w14:textId="09F36F3D" w:rsidR="00EF517E" w:rsidRPr="00A01F90" w:rsidRDefault="00EF517E" w:rsidP="005E371D">
      <w:pPr>
        <w:pStyle w:val="ListParagraph"/>
        <w:numPr>
          <w:ilvl w:val="0"/>
          <w:numId w:val="36"/>
        </w:numPr>
        <w:tabs>
          <w:tab w:val="clear" w:pos="567"/>
          <w:tab w:val="left" w:pos="-737"/>
        </w:tabs>
        <w:snapToGrid/>
        <w:spacing w:after="120"/>
        <w:contextualSpacing w:val="0"/>
        <w:jc w:val="both"/>
        <w:rPr>
          <w:rFonts w:ascii="Arial" w:eastAsia="Times New Roman" w:hAnsi="Arial" w:cs="Arial"/>
          <w:snapToGrid/>
          <w:sz w:val="22"/>
          <w:szCs w:val="22"/>
          <w:lang w:eastAsia="en-US"/>
        </w:rPr>
      </w:pPr>
      <w:r w:rsidRPr="00A01F90">
        <w:rPr>
          <w:rFonts w:ascii="Arial" w:eastAsia="Times New Roman" w:hAnsi="Arial" w:cs="Arial"/>
          <w:sz w:val="22"/>
          <w:szCs w:val="22"/>
          <w:lang w:eastAsia="en-US"/>
        </w:rPr>
        <w:t xml:space="preserve">ensure that </w:t>
      </w:r>
      <w:r w:rsidRPr="0032563B">
        <w:rPr>
          <w:rFonts w:ascii="Arial" w:eastAsia="Times New Roman" w:hAnsi="Arial" w:cs="Arial"/>
          <w:sz w:val="22"/>
          <w:szCs w:val="22"/>
          <w:u w:val="single"/>
          <w:lang w:eastAsia="en-US"/>
        </w:rPr>
        <w:t>at least one third</w:t>
      </w:r>
      <w:r w:rsidRPr="00A01F90">
        <w:rPr>
          <w:rFonts w:ascii="Arial" w:eastAsia="Times New Roman" w:hAnsi="Arial" w:cs="Arial"/>
          <w:sz w:val="22"/>
          <w:szCs w:val="22"/>
          <w:lang w:eastAsia="en-US"/>
        </w:rPr>
        <w:t xml:space="preserve"> of additional resources is allocated to </w:t>
      </w:r>
      <w:r w:rsidR="00D53AA9" w:rsidRPr="00A01F90">
        <w:rPr>
          <w:rFonts w:ascii="Arial" w:eastAsia="Times New Roman" w:hAnsi="Arial" w:cs="Arial"/>
          <w:sz w:val="22"/>
          <w:szCs w:val="22"/>
          <w:lang w:eastAsia="en-US"/>
        </w:rPr>
        <w:t>‘</w:t>
      </w:r>
      <w:r w:rsidRPr="00A01F90">
        <w:rPr>
          <w:rFonts w:ascii="Arial" w:eastAsia="Times New Roman" w:hAnsi="Arial" w:cs="Arial"/>
          <w:snapToGrid/>
          <w:sz w:val="22"/>
          <w:szCs w:val="22"/>
          <w:lang w:eastAsia="en-US"/>
        </w:rPr>
        <w:t>stabilize all IOC existing functions, w</w:t>
      </w:r>
      <w:r w:rsidR="00DE7368" w:rsidRPr="00A01F90">
        <w:rPr>
          <w:rFonts w:ascii="Arial" w:eastAsia="Times New Roman" w:hAnsi="Arial" w:cs="Arial"/>
          <w:snapToGrid/>
          <w:sz w:val="22"/>
          <w:szCs w:val="22"/>
          <w:lang w:eastAsia="en-US"/>
        </w:rPr>
        <w:t>ith</w:t>
      </w:r>
      <w:r w:rsidRPr="00A01F90">
        <w:rPr>
          <w:rFonts w:ascii="Arial" w:eastAsia="Times New Roman" w:hAnsi="Arial" w:cs="Arial"/>
          <w:snapToGrid/>
          <w:sz w:val="22"/>
          <w:szCs w:val="22"/>
          <w:lang w:eastAsia="en-US"/>
        </w:rPr>
        <w:t xml:space="preserve"> the indicative pro-rata basis for distribution </w:t>
      </w:r>
      <w:r w:rsidR="00DE7368" w:rsidRPr="00A01F90">
        <w:rPr>
          <w:rFonts w:ascii="Arial" w:eastAsia="Times New Roman" w:hAnsi="Arial" w:cs="Arial"/>
          <w:snapToGrid/>
          <w:sz w:val="22"/>
          <w:szCs w:val="22"/>
          <w:lang w:eastAsia="en-US"/>
        </w:rPr>
        <w:t>i</w:t>
      </w:r>
      <w:r w:rsidRPr="00A01F90">
        <w:rPr>
          <w:rFonts w:ascii="Arial" w:eastAsia="Times New Roman" w:hAnsi="Arial" w:cs="Arial"/>
          <w:snapToGrid/>
          <w:sz w:val="22"/>
          <w:szCs w:val="22"/>
          <w:lang w:eastAsia="en-US"/>
        </w:rPr>
        <w:t xml:space="preserve">ncluded in Annex 1 to </w:t>
      </w:r>
      <w:r w:rsidR="00AB026C" w:rsidRPr="00A01F90">
        <w:rPr>
          <w:rFonts w:ascii="Arial" w:eastAsia="Times New Roman" w:hAnsi="Arial" w:cs="Arial"/>
          <w:snapToGrid/>
          <w:sz w:val="22"/>
          <w:szCs w:val="22"/>
          <w:lang w:eastAsia="en-US"/>
        </w:rPr>
        <w:t>IOC Resolution A-32/</w:t>
      </w:r>
      <w:proofErr w:type="gramStart"/>
      <w:r w:rsidR="00AB026C" w:rsidRPr="00A01F90">
        <w:rPr>
          <w:rFonts w:ascii="Arial" w:eastAsia="Times New Roman" w:hAnsi="Arial" w:cs="Arial"/>
          <w:snapToGrid/>
          <w:sz w:val="22"/>
          <w:szCs w:val="22"/>
          <w:lang w:eastAsia="en-US"/>
        </w:rPr>
        <w:t>4</w:t>
      </w:r>
      <w:r w:rsidRPr="00A01F90">
        <w:rPr>
          <w:rFonts w:ascii="Arial" w:eastAsia="Times New Roman" w:hAnsi="Arial" w:cs="Arial"/>
          <w:snapToGrid/>
          <w:sz w:val="22"/>
          <w:szCs w:val="22"/>
          <w:lang w:eastAsia="en-US"/>
        </w:rPr>
        <w:t>;</w:t>
      </w:r>
      <w:proofErr w:type="gramEnd"/>
    </w:p>
    <w:p w14:paraId="0B4D812D" w14:textId="0747FA02" w:rsidR="00EF517E" w:rsidRPr="00A01F90" w:rsidRDefault="00AB026C" w:rsidP="005E371D">
      <w:pPr>
        <w:pStyle w:val="ListParagraph"/>
        <w:numPr>
          <w:ilvl w:val="0"/>
          <w:numId w:val="36"/>
        </w:numPr>
        <w:tabs>
          <w:tab w:val="clear" w:pos="567"/>
          <w:tab w:val="left" w:pos="709"/>
        </w:tabs>
        <w:snapToGrid/>
        <w:spacing w:after="120"/>
        <w:contextualSpacing w:val="0"/>
        <w:jc w:val="both"/>
        <w:rPr>
          <w:rFonts w:ascii="Arial" w:eastAsia="Times New Roman" w:hAnsi="Arial" w:cs="Arial"/>
          <w:snapToGrid/>
          <w:sz w:val="22"/>
          <w:szCs w:val="22"/>
          <w:lang w:eastAsia="en-US"/>
        </w:rPr>
      </w:pPr>
      <w:r w:rsidRPr="00A01F90">
        <w:rPr>
          <w:rFonts w:ascii="Arial" w:eastAsia="Times New Roman" w:hAnsi="Arial" w:cs="Arial"/>
          <w:snapToGrid/>
          <w:sz w:val="22"/>
          <w:szCs w:val="22"/>
          <w:lang w:eastAsia="en-US"/>
        </w:rPr>
        <w:t xml:space="preserve">allocate </w:t>
      </w:r>
      <w:r w:rsidRPr="0032563B">
        <w:rPr>
          <w:rFonts w:ascii="Arial" w:eastAsia="Times New Roman" w:hAnsi="Arial" w:cs="Arial"/>
          <w:snapToGrid/>
          <w:sz w:val="22"/>
          <w:szCs w:val="22"/>
          <w:u w:val="single"/>
          <w:lang w:eastAsia="en-US"/>
        </w:rPr>
        <w:t>at least one third</w:t>
      </w:r>
      <w:r w:rsidRPr="00A01F90">
        <w:rPr>
          <w:rFonts w:ascii="Arial" w:eastAsia="Times New Roman" w:hAnsi="Arial" w:cs="Arial"/>
          <w:snapToGrid/>
          <w:sz w:val="22"/>
          <w:szCs w:val="22"/>
          <w:lang w:eastAsia="en-US"/>
        </w:rPr>
        <w:t xml:space="preserve"> of ad</w:t>
      </w:r>
      <w:r w:rsidR="00D64C99" w:rsidRPr="00A01F90">
        <w:rPr>
          <w:rFonts w:ascii="Arial" w:eastAsia="Times New Roman" w:hAnsi="Arial" w:cs="Arial"/>
          <w:snapToGrid/>
          <w:sz w:val="22"/>
          <w:szCs w:val="22"/>
          <w:lang w:eastAsia="en-US"/>
        </w:rPr>
        <w:t xml:space="preserve">ditional resources for </w:t>
      </w:r>
      <w:r w:rsidR="00EF517E" w:rsidRPr="00A01F90">
        <w:rPr>
          <w:rFonts w:ascii="Arial" w:eastAsia="Times New Roman" w:hAnsi="Arial" w:cs="Arial"/>
          <w:snapToGrid/>
          <w:sz w:val="22"/>
          <w:szCs w:val="22"/>
          <w:lang w:eastAsia="en-US"/>
        </w:rPr>
        <w:t>targeted investment focused on critically vulnerable areas:</w:t>
      </w:r>
    </w:p>
    <w:p w14:paraId="37614C47" w14:textId="46EA2182" w:rsidR="00EF517E" w:rsidRPr="00EF517E" w:rsidRDefault="00814301" w:rsidP="00374F51">
      <w:pPr>
        <w:numPr>
          <w:ilvl w:val="0"/>
          <w:numId w:val="6"/>
        </w:numPr>
        <w:tabs>
          <w:tab w:val="clear" w:pos="567"/>
          <w:tab w:val="left" w:pos="709"/>
        </w:tabs>
        <w:snapToGrid/>
        <w:spacing w:after="120"/>
        <w:ind w:left="1276"/>
        <w:jc w:val="both"/>
        <w:rPr>
          <w:rFonts w:ascii="Arial" w:eastAsia="Times New Roman" w:hAnsi="Arial" w:cs="Arial"/>
          <w:snapToGrid/>
          <w:sz w:val="22"/>
          <w:szCs w:val="22"/>
          <w:lang w:eastAsia="en-US"/>
        </w:rPr>
      </w:pPr>
      <w:r>
        <w:rPr>
          <w:rFonts w:ascii="Arial" w:eastAsia="Times New Roman" w:hAnsi="Arial" w:cs="Arial"/>
          <w:snapToGrid/>
          <w:sz w:val="22"/>
          <w:szCs w:val="22"/>
          <w:lang w:eastAsia="en-US"/>
        </w:rPr>
        <w:t>I</w:t>
      </w:r>
      <w:r w:rsidR="00EF517E" w:rsidRPr="00EF517E">
        <w:rPr>
          <w:rFonts w:ascii="Arial" w:eastAsia="Times New Roman" w:hAnsi="Arial" w:cs="Arial"/>
          <w:snapToGrid/>
          <w:sz w:val="22"/>
          <w:szCs w:val="22"/>
          <w:lang w:eastAsia="en-US"/>
        </w:rPr>
        <w:t>ODE</w:t>
      </w:r>
    </w:p>
    <w:p w14:paraId="2AB80AB9" w14:textId="77777777" w:rsidR="00EF517E" w:rsidRPr="00EF517E" w:rsidRDefault="00EF517E" w:rsidP="00374F51">
      <w:pPr>
        <w:numPr>
          <w:ilvl w:val="0"/>
          <w:numId w:val="6"/>
        </w:numPr>
        <w:tabs>
          <w:tab w:val="clear" w:pos="567"/>
          <w:tab w:val="left" w:pos="709"/>
        </w:tabs>
        <w:snapToGrid/>
        <w:spacing w:after="120"/>
        <w:ind w:left="1276"/>
        <w:jc w:val="both"/>
        <w:rPr>
          <w:rFonts w:ascii="Arial" w:eastAsia="Times New Roman" w:hAnsi="Arial" w:cs="Arial"/>
          <w:snapToGrid/>
          <w:sz w:val="22"/>
          <w:szCs w:val="22"/>
          <w:lang w:eastAsia="en-US"/>
        </w:rPr>
      </w:pPr>
      <w:r w:rsidRPr="00EF517E">
        <w:rPr>
          <w:rFonts w:ascii="Arial" w:eastAsia="Times New Roman" w:hAnsi="Arial" w:cs="Arial"/>
          <w:snapToGrid/>
          <w:sz w:val="22"/>
          <w:szCs w:val="22"/>
          <w:lang w:eastAsia="en-US"/>
        </w:rPr>
        <w:t>GOOS</w:t>
      </w:r>
    </w:p>
    <w:p w14:paraId="71802742" w14:textId="77777777" w:rsidR="00EF517E" w:rsidRPr="00EF517E" w:rsidRDefault="00EF517E" w:rsidP="00374F51">
      <w:pPr>
        <w:numPr>
          <w:ilvl w:val="0"/>
          <w:numId w:val="6"/>
        </w:numPr>
        <w:tabs>
          <w:tab w:val="clear" w:pos="567"/>
          <w:tab w:val="left" w:pos="709"/>
        </w:tabs>
        <w:snapToGrid/>
        <w:spacing w:after="120"/>
        <w:ind w:left="1276"/>
        <w:jc w:val="both"/>
        <w:rPr>
          <w:rFonts w:ascii="Arial" w:eastAsia="Times New Roman" w:hAnsi="Arial" w:cs="Arial"/>
          <w:snapToGrid/>
          <w:sz w:val="22"/>
          <w:szCs w:val="22"/>
          <w:lang w:eastAsia="en-US"/>
        </w:rPr>
      </w:pPr>
      <w:r w:rsidRPr="00EF517E">
        <w:rPr>
          <w:rFonts w:ascii="Arial" w:eastAsia="Times New Roman" w:hAnsi="Arial" w:cs="Arial"/>
          <w:snapToGrid/>
          <w:sz w:val="22"/>
          <w:szCs w:val="22"/>
          <w:lang w:eastAsia="en-US"/>
        </w:rPr>
        <w:t>Capacity Development</w:t>
      </w:r>
    </w:p>
    <w:p w14:paraId="5C6EF6D3" w14:textId="280649E6" w:rsidR="00EF517E" w:rsidRPr="00EF517E" w:rsidRDefault="00EF517E" w:rsidP="00D63245">
      <w:pPr>
        <w:numPr>
          <w:ilvl w:val="0"/>
          <w:numId w:val="6"/>
        </w:numPr>
        <w:tabs>
          <w:tab w:val="clear" w:pos="567"/>
          <w:tab w:val="left" w:pos="709"/>
        </w:tabs>
        <w:snapToGrid/>
        <w:spacing w:after="240"/>
        <w:ind w:left="1275" w:hanging="561"/>
        <w:jc w:val="both"/>
        <w:rPr>
          <w:rFonts w:ascii="Arial" w:eastAsia="Times New Roman" w:hAnsi="Arial" w:cs="Arial"/>
          <w:snapToGrid/>
          <w:sz w:val="22"/>
          <w:szCs w:val="22"/>
          <w:lang w:eastAsia="en-US"/>
        </w:rPr>
      </w:pPr>
      <w:r w:rsidRPr="00EF517E">
        <w:rPr>
          <w:rFonts w:ascii="Arial" w:eastAsia="Times New Roman" w:hAnsi="Arial" w:cs="Arial"/>
          <w:snapToGrid/>
          <w:sz w:val="22"/>
          <w:szCs w:val="22"/>
          <w:lang w:eastAsia="en-US"/>
        </w:rPr>
        <w:t>Regional Subsidiary bodies</w:t>
      </w:r>
    </w:p>
    <w:p w14:paraId="0E374887" w14:textId="73D14C05" w:rsidR="001F7EA5" w:rsidRDefault="00D66163"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With </w:t>
      </w:r>
      <w:r w:rsidRPr="00F270BF">
        <w:rPr>
          <w:rFonts w:asciiTheme="minorBidi" w:eastAsia="Times New Roman" w:hAnsiTheme="minorBidi" w:cstheme="minorBidi"/>
          <w:sz w:val="22"/>
          <w:szCs w:val="22"/>
          <w:lang w:eastAsia="en-US"/>
        </w:rPr>
        <w:t>the</w:t>
      </w:r>
      <w:r>
        <w:rPr>
          <w:rFonts w:asciiTheme="minorBidi" w:eastAsia="Times New Roman" w:hAnsiTheme="minorBidi" w:cstheme="minorBidi"/>
          <w:sz w:val="22"/>
          <w:szCs w:val="22"/>
          <w:lang w:eastAsia="en-US"/>
        </w:rPr>
        <w:t xml:space="preserve"> details of budgetary allocations shown further down in Table 2</w:t>
      </w:r>
      <w:r w:rsidR="005E7DED">
        <w:rPr>
          <w:rFonts w:asciiTheme="minorBidi" w:eastAsia="Times New Roman" w:hAnsiTheme="minorBidi" w:cstheme="minorBidi"/>
          <w:sz w:val="22"/>
          <w:szCs w:val="22"/>
          <w:lang w:eastAsia="en-US"/>
        </w:rPr>
        <w:t xml:space="preserve">, the summary of key changes introduced </w:t>
      </w:r>
      <w:r w:rsidR="00111FC6">
        <w:rPr>
          <w:rFonts w:asciiTheme="minorBidi" w:eastAsia="Times New Roman" w:hAnsiTheme="minorBidi" w:cstheme="minorBidi"/>
          <w:sz w:val="22"/>
          <w:szCs w:val="22"/>
          <w:lang w:eastAsia="en-US"/>
        </w:rPr>
        <w:t>regarding</w:t>
      </w:r>
      <w:r w:rsidR="00C51A49">
        <w:rPr>
          <w:rFonts w:asciiTheme="minorBidi" w:eastAsia="Times New Roman" w:hAnsiTheme="minorBidi" w:cstheme="minorBidi"/>
          <w:sz w:val="22"/>
          <w:szCs w:val="22"/>
          <w:lang w:eastAsia="en-US"/>
        </w:rPr>
        <w:t xml:space="preserve"> the</w:t>
      </w:r>
      <w:r w:rsidR="004432BC">
        <w:rPr>
          <w:rFonts w:asciiTheme="minorBidi" w:eastAsia="Times New Roman" w:hAnsiTheme="minorBidi" w:cstheme="minorBidi"/>
          <w:sz w:val="22"/>
          <w:szCs w:val="22"/>
          <w:lang w:eastAsia="en-US"/>
        </w:rPr>
        <w:t xml:space="preserve"> regular budget </w:t>
      </w:r>
      <w:r w:rsidR="005E7DED">
        <w:rPr>
          <w:rFonts w:asciiTheme="minorBidi" w:eastAsia="Times New Roman" w:hAnsiTheme="minorBidi" w:cstheme="minorBidi"/>
          <w:sz w:val="22"/>
          <w:szCs w:val="22"/>
          <w:lang w:eastAsia="en-US"/>
        </w:rPr>
        <w:t>is as follows:</w:t>
      </w:r>
    </w:p>
    <w:p w14:paraId="131BB760" w14:textId="30662D52" w:rsidR="00932AF9" w:rsidRDefault="00E82BE7"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Two thirds (68%) </w:t>
      </w:r>
      <w:r w:rsidR="00ED38FE">
        <w:rPr>
          <w:rFonts w:asciiTheme="minorBidi" w:eastAsia="Times New Roman" w:hAnsiTheme="minorBidi" w:cstheme="minorBidi"/>
          <w:sz w:val="22"/>
          <w:szCs w:val="22"/>
          <w:lang w:eastAsia="en-US"/>
        </w:rPr>
        <w:t xml:space="preserve">of additional </w:t>
      </w:r>
      <w:r w:rsidR="00AD7DA1">
        <w:rPr>
          <w:rFonts w:asciiTheme="minorBidi" w:eastAsia="Times New Roman" w:hAnsiTheme="minorBidi" w:cstheme="minorBidi"/>
          <w:sz w:val="22"/>
          <w:szCs w:val="22"/>
          <w:lang w:eastAsia="en-US"/>
        </w:rPr>
        <w:t xml:space="preserve">non-staff </w:t>
      </w:r>
      <w:r w:rsidR="00ED38FE">
        <w:rPr>
          <w:rFonts w:asciiTheme="minorBidi" w:eastAsia="Times New Roman" w:hAnsiTheme="minorBidi" w:cstheme="minorBidi"/>
          <w:sz w:val="22"/>
          <w:szCs w:val="22"/>
          <w:lang w:eastAsia="en-US"/>
        </w:rPr>
        <w:t xml:space="preserve">resources </w:t>
      </w:r>
      <w:r w:rsidR="00A932F9">
        <w:rPr>
          <w:rFonts w:asciiTheme="minorBidi" w:eastAsia="Times New Roman" w:hAnsiTheme="minorBidi" w:cstheme="minorBidi"/>
          <w:sz w:val="22"/>
          <w:szCs w:val="22"/>
          <w:lang w:eastAsia="en-US"/>
        </w:rPr>
        <w:t xml:space="preserve">allocated across the board to stabilise </w:t>
      </w:r>
      <w:r w:rsidR="00A932F9" w:rsidRPr="00351C20">
        <w:rPr>
          <w:rFonts w:asciiTheme="minorBidi" w:eastAsia="Times New Roman" w:hAnsiTheme="minorBidi" w:cstheme="minorBidi"/>
          <w:sz w:val="22"/>
          <w:szCs w:val="22"/>
          <w:u w:val="single"/>
          <w:lang w:eastAsia="en-US"/>
        </w:rPr>
        <w:t>all</w:t>
      </w:r>
      <w:r w:rsidR="00A932F9">
        <w:rPr>
          <w:rFonts w:asciiTheme="minorBidi" w:eastAsia="Times New Roman" w:hAnsiTheme="minorBidi" w:cstheme="minorBidi"/>
          <w:sz w:val="22"/>
          <w:szCs w:val="22"/>
          <w:lang w:eastAsia="en-US"/>
        </w:rPr>
        <w:t xml:space="preserve"> IOC </w:t>
      </w:r>
      <w:proofErr w:type="gramStart"/>
      <w:r w:rsidR="00A932F9">
        <w:rPr>
          <w:rFonts w:asciiTheme="minorBidi" w:eastAsia="Times New Roman" w:hAnsiTheme="minorBidi" w:cstheme="minorBidi"/>
          <w:sz w:val="22"/>
          <w:szCs w:val="22"/>
          <w:lang w:eastAsia="en-US"/>
        </w:rPr>
        <w:t>functions</w:t>
      </w:r>
      <w:proofErr w:type="gramEnd"/>
      <w:r w:rsidR="009E2A6E">
        <w:rPr>
          <w:rFonts w:asciiTheme="minorBidi" w:eastAsia="Times New Roman" w:hAnsiTheme="minorBidi" w:cstheme="minorBidi"/>
          <w:sz w:val="22"/>
          <w:szCs w:val="22"/>
          <w:lang w:eastAsia="en-US"/>
        </w:rPr>
        <w:t xml:space="preserve"> </w:t>
      </w:r>
    </w:p>
    <w:p w14:paraId="5EDC2386" w14:textId="2E55DBE8" w:rsidR="00A932F9" w:rsidRDefault="00351C20"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One third (32%) </w:t>
      </w:r>
      <w:r w:rsidR="00A932F9">
        <w:rPr>
          <w:rFonts w:asciiTheme="minorBidi" w:eastAsia="Times New Roman" w:hAnsiTheme="minorBidi" w:cstheme="minorBidi"/>
          <w:sz w:val="22"/>
          <w:szCs w:val="22"/>
          <w:lang w:eastAsia="en-US"/>
        </w:rPr>
        <w:t xml:space="preserve">of additional </w:t>
      </w:r>
      <w:r w:rsidR="00AD7DA1">
        <w:rPr>
          <w:rFonts w:asciiTheme="minorBidi" w:eastAsia="Times New Roman" w:hAnsiTheme="minorBidi" w:cstheme="minorBidi"/>
          <w:sz w:val="22"/>
          <w:szCs w:val="22"/>
          <w:lang w:eastAsia="en-US"/>
        </w:rPr>
        <w:t xml:space="preserve">non-staff </w:t>
      </w:r>
      <w:r w:rsidR="00A932F9">
        <w:rPr>
          <w:rFonts w:asciiTheme="minorBidi" w:eastAsia="Times New Roman" w:hAnsiTheme="minorBidi" w:cstheme="minorBidi"/>
          <w:sz w:val="22"/>
          <w:szCs w:val="22"/>
          <w:lang w:eastAsia="en-US"/>
        </w:rPr>
        <w:t xml:space="preserve">resources </w:t>
      </w:r>
      <w:r w:rsidR="009E2A6E">
        <w:rPr>
          <w:rFonts w:asciiTheme="minorBidi" w:eastAsia="Times New Roman" w:hAnsiTheme="minorBidi" w:cstheme="minorBidi"/>
          <w:sz w:val="22"/>
          <w:szCs w:val="22"/>
          <w:lang w:eastAsia="en-US"/>
        </w:rPr>
        <w:t xml:space="preserve">was further </w:t>
      </w:r>
      <w:r w:rsidR="00A932F9">
        <w:rPr>
          <w:rFonts w:asciiTheme="minorBidi" w:eastAsia="Times New Roman" w:hAnsiTheme="minorBidi" w:cstheme="minorBidi"/>
          <w:sz w:val="22"/>
          <w:szCs w:val="22"/>
          <w:lang w:eastAsia="en-US"/>
        </w:rPr>
        <w:t xml:space="preserve">allocated to targeted investment in IODE, GOOS, Capacity Development and Regional Subsidiary </w:t>
      </w:r>
      <w:r w:rsidR="00E2408E">
        <w:rPr>
          <w:rFonts w:asciiTheme="minorBidi" w:eastAsia="Times New Roman" w:hAnsiTheme="minorBidi" w:cstheme="minorBidi"/>
          <w:sz w:val="22"/>
          <w:szCs w:val="22"/>
          <w:lang w:eastAsia="en-US"/>
        </w:rPr>
        <w:t>B</w:t>
      </w:r>
      <w:r w:rsidR="00A932F9">
        <w:rPr>
          <w:rFonts w:asciiTheme="minorBidi" w:eastAsia="Times New Roman" w:hAnsiTheme="minorBidi" w:cstheme="minorBidi"/>
          <w:sz w:val="22"/>
          <w:szCs w:val="22"/>
          <w:lang w:eastAsia="en-US"/>
        </w:rPr>
        <w:t>odies</w:t>
      </w:r>
    </w:p>
    <w:p w14:paraId="21438972" w14:textId="1AE88519" w:rsidR="00C25B02" w:rsidRDefault="00064C36"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IOCAFRICA </w:t>
      </w:r>
      <w:r w:rsidR="00AD7DA1">
        <w:rPr>
          <w:rFonts w:asciiTheme="minorBidi" w:eastAsia="Times New Roman" w:hAnsiTheme="minorBidi" w:cstheme="minorBidi"/>
          <w:sz w:val="22"/>
          <w:szCs w:val="22"/>
          <w:lang w:eastAsia="en-US"/>
        </w:rPr>
        <w:t xml:space="preserve">non-staff </w:t>
      </w:r>
      <w:r>
        <w:rPr>
          <w:rFonts w:asciiTheme="minorBidi" w:eastAsia="Times New Roman" w:hAnsiTheme="minorBidi" w:cstheme="minorBidi"/>
          <w:sz w:val="22"/>
          <w:szCs w:val="22"/>
          <w:lang w:eastAsia="en-US"/>
        </w:rPr>
        <w:t xml:space="preserve">regular budget increased </w:t>
      </w:r>
      <w:r w:rsidR="009E20E9">
        <w:rPr>
          <w:rFonts w:asciiTheme="minorBidi" w:eastAsia="Times New Roman" w:hAnsiTheme="minorBidi" w:cstheme="minorBidi"/>
          <w:sz w:val="22"/>
          <w:szCs w:val="22"/>
          <w:lang w:eastAsia="en-US"/>
        </w:rPr>
        <w:t xml:space="preserve">by 3% </w:t>
      </w:r>
      <w:r w:rsidR="00F37A2E">
        <w:rPr>
          <w:rFonts w:asciiTheme="minorBidi" w:eastAsia="Times New Roman" w:hAnsiTheme="minorBidi" w:cstheme="minorBidi"/>
          <w:sz w:val="22"/>
          <w:szCs w:val="22"/>
          <w:lang w:eastAsia="en-US"/>
        </w:rPr>
        <w:t xml:space="preserve">points </w:t>
      </w:r>
      <w:r w:rsidR="009E20E9">
        <w:rPr>
          <w:rFonts w:asciiTheme="minorBidi" w:eastAsia="Times New Roman" w:hAnsiTheme="minorBidi" w:cstheme="minorBidi"/>
          <w:sz w:val="22"/>
          <w:szCs w:val="22"/>
          <w:lang w:eastAsia="en-US"/>
        </w:rPr>
        <w:t xml:space="preserve">of the total IOC regular budget in the 42 C/5 </w:t>
      </w:r>
      <w:r w:rsidR="00F270BF">
        <w:rPr>
          <w:rFonts w:asciiTheme="minorBidi" w:eastAsia="Times New Roman" w:hAnsiTheme="minorBidi" w:cstheme="minorBidi"/>
          <w:sz w:val="22"/>
          <w:szCs w:val="22"/>
          <w:lang w:eastAsia="en-US"/>
        </w:rPr>
        <w:t>A</w:t>
      </w:r>
      <w:r w:rsidR="009E20E9">
        <w:rPr>
          <w:rFonts w:asciiTheme="minorBidi" w:eastAsia="Times New Roman" w:hAnsiTheme="minorBidi" w:cstheme="minorBidi"/>
          <w:sz w:val="22"/>
          <w:szCs w:val="22"/>
          <w:lang w:eastAsia="en-US"/>
        </w:rPr>
        <w:t xml:space="preserve">pproved – from US$ </w:t>
      </w:r>
      <w:r w:rsidR="00EA5FF4">
        <w:rPr>
          <w:rFonts w:asciiTheme="minorBidi" w:eastAsia="Times New Roman" w:hAnsiTheme="minorBidi" w:cstheme="minorBidi"/>
          <w:sz w:val="22"/>
          <w:szCs w:val="22"/>
          <w:lang w:eastAsia="en-US"/>
        </w:rPr>
        <w:t xml:space="preserve">239K </w:t>
      </w:r>
      <w:r w:rsidR="004B6DD5">
        <w:rPr>
          <w:rFonts w:asciiTheme="minorBidi" w:eastAsia="Times New Roman" w:hAnsiTheme="minorBidi" w:cstheme="minorBidi"/>
          <w:sz w:val="22"/>
          <w:szCs w:val="22"/>
          <w:lang w:eastAsia="en-US"/>
        </w:rPr>
        <w:t xml:space="preserve">to US$ </w:t>
      </w:r>
      <w:proofErr w:type="gramStart"/>
      <w:r w:rsidR="004B6DD5">
        <w:rPr>
          <w:rFonts w:asciiTheme="minorBidi" w:eastAsia="Times New Roman" w:hAnsiTheme="minorBidi" w:cstheme="minorBidi"/>
          <w:sz w:val="22"/>
          <w:szCs w:val="22"/>
          <w:lang w:eastAsia="en-US"/>
        </w:rPr>
        <w:t>937K</w:t>
      </w:r>
      <w:proofErr w:type="gramEnd"/>
    </w:p>
    <w:p w14:paraId="3C63F4A6" w14:textId="64D65EDB" w:rsidR="00AD7DA1" w:rsidRDefault="00BF0712"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Overall</w:t>
      </w:r>
      <w:r w:rsidR="00DE4B77">
        <w:rPr>
          <w:rFonts w:asciiTheme="minorBidi" w:eastAsia="Times New Roman" w:hAnsiTheme="minorBidi" w:cstheme="minorBidi"/>
          <w:sz w:val="22"/>
          <w:szCs w:val="22"/>
          <w:lang w:eastAsia="en-US"/>
        </w:rPr>
        <w:t>,</w:t>
      </w:r>
      <w:r>
        <w:rPr>
          <w:rFonts w:asciiTheme="minorBidi" w:eastAsia="Times New Roman" w:hAnsiTheme="minorBidi" w:cstheme="minorBidi"/>
          <w:sz w:val="22"/>
          <w:szCs w:val="22"/>
          <w:lang w:eastAsia="en-US"/>
        </w:rPr>
        <w:t xml:space="preserve"> additional resources </w:t>
      </w:r>
      <w:r w:rsidR="00E2475C">
        <w:rPr>
          <w:rFonts w:asciiTheme="minorBidi" w:eastAsia="Times New Roman" w:hAnsiTheme="minorBidi" w:cstheme="minorBidi"/>
          <w:sz w:val="22"/>
          <w:szCs w:val="22"/>
          <w:lang w:eastAsia="en-US"/>
        </w:rPr>
        <w:t>73% of additional resources were allocated to ‘field’ entities and 27% to Headquarters</w:t>
      </w:r>
      <w:r w:rsidR="00617ABA">
        <w:rPr>
          <w:rFonts w:asciiTheme="minorBidi" w:eastAsia="Times New Roman" w:hAnsiTheme="minorBidi" w:cstheme="minorBidi"/>
          <w:sz w:val="22"/>
          <w:szCs w:val="22"/>
          <w:lang w:eastAsia="en-US"/>
        </w:rPr>
        <w:t xml:space="preserve"> (HQ)</w:t>
      </w:r>
    </w:p>
    <w:p w14:paraId="5C503F0B" w14:textId="036EDD89" w:rsidR="00E2475C" w:rsidRDefault="00617ABA"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1 new post was created at HQ</w:t>
      </w:r>
      <w:r w:rsidR="004A1ACC">
        <w:rPr>
          <w:rFonts w:asciiTheme="minorBidi" w:eastAsia="Times New Roman" w:hAnsiTheme="minorBidi" w:cstheme="minorBidi"/>
          <w:sz w:val="22"/>
          <w:szCs w:val="22"/>
          <w:lang w:eastAsia="en-US"/>
        </w:rPr>
        <w:t xml:space="preserve"> for GOOS</w:t>
      </w:r>
    </w:p>
    <w:p w14:paraId="5219A254" w14:textId="31DA5BD4" w:rsidR="004A1ACC" w:rsidRDefault="004A1ACC"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lastRenderedPageBreak/>
        <w:t xml:space="preserve">4 new posts were created in the field: 1 for IODE in Ostend; 1 </w:t>
      </w:r>
      <w:r w:rsidR="004432BC">
        <w:rPr>
          <w:rFonts w:asciiTheme="minorBidi" w:eastAsia="Times New Roman" w:hAnsiTheme="minorBidi" w:cstheme="minorBidi"/>
          <w:sz w:val="22"/>
          <w:szCs w:val="22"/>
          <w:lang w:eastAsia="en-US"/>
        </w:rPr>
        <w:t>to reinforce</w:t>
      </w:r>
      <w:r>
        <w:rPr>
          <w:rFonts w:asciiTheme="minorBidi" w:eastAsia="Times New Roman" w:hAnsiTheme="minorBidi" w:cstheme="minorBidi"/>
          <w:sz w:val="22"/>
          <w:szCs w:val="22"/>
          <w:lang w:eastAsia="en-US"/>
        </w:rPr>
        <w:t xml:space="preserve"> IOCAFRICA</w:t>
      </w:r>
      <w:r w:rsidR="004432BC">
        <w:rPr>
          <w:rFonts w:asciiTheme="minorBidi" w:eastAsia="Times New Roman" w:hAnsiTheme="minorBidi" w:cstheme="minorBidi"/>
          <w:sz w:val="22"/>
          <w:szCs w:val="22"/>
          <w:lang w:eastAsia="en-US"/>
        </w:rPr>
        <w:t xml:space="preserve"> Secretariat</w:t>
      </w:r>
      <w:r>
        <w:rPr>
          <w:rFonts w:asciiTheme="minorBidi" w:eastAsia="Times New Roman" w:hAnsiTheme="minorBidi" w:cstheme="minorBidi"/>
          <w:sz w:val="22"/>
          <w:szCs w:val="22"/>
          <w:lang w:eastAsia="en-US"/>
        </w:rPr>
        <w:t xml:space="preserve"> in Nairobi</w:t>
      </w:r>
      <w:r w:rsidR="004432BC">
        <w:rPr>
          <w:rFonts w:asciiTheme="minorBidi" w:eastAsia="Times New Roman" w:hAnsiTheme="minorBidi" w:cstheme="minorBidi"/>
          <w:sz w:val="22"/>
          <w:szCs w:val="22"/>
          <w:lang w:eastAsia="en-US"/>
        </w:rPr>
        <w:t xml:space="preserve">, </w:t>
      </w:r>
      <w:r w:rsidR="00341CE7">
        <w:rPr>
          <w:rFonts w:asciiTheme="minorBidi" w:eastAsia="Times New Roman" w:hAnsiTheme="minorBidi" w:cstheme="minorBidi"/>
          <w:sz w:val="22"/>
          <w:szCs w:val="22"/>
          <w:lang w:eastAsia="en-US"/>
        </w:rPr>
        <w:t xml:space="preserve">1 for the new IOCINDIO Secretariat to be established in consultation with Member States and 1 to reinforce our action in </w:t>
      </w:r>
      <w:r w:rsidR="00AA268E">
        <w:rPr>
          <w:rFonts w:asciiTheme="minorBidi" w:eastAsia="Times New Roman" w:hAnsiTheme="minorBidi" w:cstheme="minorBidi"/>
          <w:sz w:val="22"/>
          <w:szCs w:val="22"/>
          <w:lang w:eastAsia="en-US"/>
        </w:rPr>
        <w:t>favo</w:t>
      </w:r>
      <w:r w:rsidR="00014DBB">
        <w:rPr>
          <w:rFonts w:asciiTheme="minorBidi" w:eastAsia="Times New Roman" w:hAnsiTheme="minorBidi" w:cstheme="minorBidi"/>
          <w:sz w:val="22"/>
          <w:szCs w:val="22"/>
          <w:lang w:eastAsia="en-US"/>
        </w:rPr>
        <w:t>u</w:t>
      </w:r>
      <w:r w:rsidR="00AA268E">
        <w:rPr>
          <w:rFonts w:asciiTheme="minorBidi" w:eastAsia="Times New Roman" w:hAnsiTheme="minorBidi" w:cstheme="minorBidi"/>
          <w:sz w:val="22"/>
          <w:szCs w:val="22"/>
          <w:lang w:eastAsia="en-US"/>
        </w:rPr>
        <w:t xml:space="preserve">r of </w:t>
      </w:r>
      <w:r w:rsidR="00341CE7">
        <w:rPr>
          <w:rFonts w:asciiTheme="minorBidi" w:eastAsia="Times New Roman" w:hAnsiTheme="minorBidi" w:cstheme="minorBidi"/>
          <w:sz w:val="22"/>
          <w:szCs w:val="22"/>
          <w:lang w:eastAsia="en-US"/>
        </w:rPr>
        <w:t>Pacific</w:t>
      </w:r>
      <w:r w:rsidR="00AA268E">
        <w:rPr>
          <w:rFonts w:asciiTheme="minorBidi" w:eastAsia="Times New Roman" w:hAnsiTheme="minorBidi" w:cstheme="minorBidi"/>
          <w:sz w:val="22"/>
          <w:szCs w:val="22"/>
          <w:lang w:eastAsia="en-US"/>
        </w:rPr>
        <w:t xml:space="preserve"> SIDS</w:t>
      </w:r>
    </w:p>
    <w:p w14:paraId="0B316A7A" w14:textId="29909426" w:rsidR="00B21326" w:rsidRPr="00B21326" w:rsidRDefault="00B21326" w:rsidP="005E371D">
      <w:pPr>
        <w:pStyle w:val="ListParagraph"/>
        <w:numPr>
          <w:ilvl w:val="0"/>
          <w:numId w:val="37"/>
        </w:numPr>
        <w:tabs>
          <w:tab w:val="clear" w:pos="567"/>
        </w:tabs>
        <w:snapToGrid/>
        <w:spacing w:after="120"/>
        <w:contextualSpacing w:val="0"/>
        <w:jc w:val="both"/>
        <w:rPr>
          <w:rFonts w:asciiTheme="minorBidi" w:eastAsia="Times New Roman" w:hAnsiTheme="minorBidi" w:cstheme="minorBidi"/>
          <w:sz w:val="22"/>
          <w:szCs w:val="22"/>
          <w:lang w:eastAsia="en-US"/>
        </w:rPr>
      </w:pPr>
      <w:r w:rsidRPr="00B21326">
        <w:rPr>
          <w:rFonts w:asciiTheme="minorBidi" w:eastAsia="Times New Roman" w:hAnsiTheme="minorBidi" w:cstheme="minorBidi"/>
          <w:sz w:val="22"/>
          <w:szCs w:val="22"/>
        </w:rPr>
        <w:t xml:space="preserve">Intersectoral output 3.IP2 (strengthening Ocean Literacy in UNESCO designated sites) shows a 69% </w:t>
      </w:r>
      <w:proofErr w:type="gramStart"/>
      <w:r w:rsidRPr="00B21326">
        <w:rPr>
          <w:rFonts w:asciiTheme="minorBidi" w:eastAsia="Times New Roman" w:hAnsiTheme="minorBidi" w:cstheme="minorBidi"/>
          <w:sz w:val="22"/>
          <w:szCs w:val="22"/>
        </w:rPr>
        <w:t>increase</w:t>
      </w:r>
      <w:proofErr w:type="gramEnd"/>
    </w:p>
    <w:p w14:paraId="73378421" w14:textId="7554A1F0" w:rsidR="003478F0" w:rsidRDefault="00CB1BD4" w:rsidP="005E371D">
      <w:pPr>
        <w:pStyle w:val="ListParagraph"/>
        <w:numPr>
          <w:ilvl w:val="0"/>
          <w:numId w:val="37"/>
        </w:num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Staff/Non-Staff ratio</w:t>
      </w:r>
      <w:r w:rsidR="000A1314">
        <w:rPr>
          <w:rFonts w:asciiTheme="minorBidi" w:eastAsia="Times New Roman" w:hAnsiTheme="minorBidi" w:cstheme="minorBidi"/>
          <w:sz w:val="22"/>
          <w:szCs w:val="22"/>
          <w:lang w:eastAsia="en-US"/>
        </w:rPr>
        <w:t xml:space="preserve">: 57% staff and 43% non-staff (compared to </w:t>
      </w:r>
      <w:r w:rsidR="007A187B">
        <w:rPr>
          <w:rFonts w:asciiTheme="minorBidi" w:eastAsia="Times New Roman" w:hAnsiTheme="minorBidi" w:cstheme="minorBidi"/>
          <w:sz w:val="22"/>
          <w:szCs w:val="22"/>
          <w:lang w:eastAsia="en-US"/>
        </w:rPr>
        <w:t xml:space="preserve">74 and 26% in the scenario considered by the Assembly, with the IOC Assembly </w:t>
      </w:r>
      <w:hyperlink r:id="rId24" w:history="1">
        <w:r w:rsidR="007A187B" w:rsidRPr="002737A1">
          <w:rPr>
            <w:rStyle w:val="Hyperlink"/>
            <w:rFonts w:asciiTheme="minorBidi" w:eastAsia="Times New Roman" w:hAnsiTheme="minorBidi" w:cstheme="minorBidi"/>
            <w:sz w:val="22"/>
            <w:szCs w:val="22"/>
            <w:lang w:eastAsia="en-US"/>
          </w:rPr>
          <w:t>Reso</w:t>
        </w:r>
        <w:r w:rsidR="00151307" w:rsidRPr="002737A1">
          <w:rPr>
            <w:rStyle w:val="Hyperlink"/>
            <w:rFonts w:asciiTheme="minorBidi" w:eastAsia="Times New Roman" w:hAnsiTheme="minorBidi" w:cstheme="minorBidi"/>
            <w:sz w:val="22"/>
            <w:szCs w:val="22"/>
            <w:lang w:eastAsia="en-US"/>
          </w:rPr>
          <w:t>lution XXVI-2</w:t>
        </w:r>
      </w:hyperlink>
      <w:r w:rsidR="00151307">
        <w:rPr>
          <w:rFonts w:asciiTheme="minorBidi" w:eastAsia="Times New Roman" w:hAnsiTheme="minorBidi" w:cstheme="minorBidi"/>
          <w:sz w:val="22"/>
          <w:szCs w:val="22"/>
          <w:lang w:eastAsia="en-US"/>
        </w:rPr>
        <w:t xml:space="preserve"> calling </w:t>
      </w:r>
      <w:r w:rsidR="00AE3F10">
        <w:rPr>
          <w:rFonts w:asciiTheme="minorBidi" w:eastAsia="Times New Roman" w:hAnsiTheme="minorBidi" w:cstheme="minorBidi"/>
          <w:sz w:val="22"/>
          <w:szCs w:val="22"/>
          <w:lang w:eastAsia="en-US"/>
        </w:rPr>
        <w:t>for no less than 25% of regular budget for non-staff</w:t>
      </w:r>
      <w:r w:rsidR="00FB603F">
        <w:rPr>
          <w:rFonts w:asciiTheme="minorBidi" w:eastAsia="Times New Roman" w:hAnsiTheme="minorBidi" w:cstheme="minorBidi"/>
          <w:sz w:val="22"/>
          <w:szCs w:val="22"/>
          <w:lang w:eastAsia="en-US"/>
        </w:rPr>
        <w:t>)</w:t>
      </w:r>
      <w:r w:rsidR="00371565">
        <w:rPr>
          <w:rFonts w:asciiTheme="minorBidi" w:eastAsia="Times New Roman" w:hAnsiTheme="minorBidi" w:cstheme="minorBidi"/>
          <w:sz w:val="22"/>
          <w:szCs w:val="22"/>
          <w:lang w:eastAsia="en-US"/>
        </w:rPr>
        <w:t>.</w:t>
      </w:r>
    </w:p>
    <w:p w14:paraId="04248F7E" w14:textId="77777777" w:rsidR="00581E23" w:rsidRDefault="00581E23" w:rsidP="00581E23">
      <w:pPr>
        <w:tabs>
          <w:tab w:val="clear" w:pos="567"/>
        </w:tabs>
        <w:snapToGrid/>
        <w:jc w:val="both"/>
        <w:rPr>
          <w:rFonts w:asciiTheme="minorBidi" w:eastAsia="Times New Roman" w:hAnsiTheme="minorBidi" w:cstheme="minorBidi"/>
          <w:sz w:val="22"/>
          <w:szCs w:val="22"/>
          <w:lang w:eastAsia="en-US"/>
        </w:rPr>
      </w:pPr>
    </w:p>
    <w:p w14:paraId="07F816B1" w14:textId="77777777" w:rsidR="00581E23" w:rsidRDefault="00581E23" w:rsidP="00581E23">
      <w:pPr>
        <w:tabs>
          <w:tab w:val="clear" w:pos="567"/>
        </w:tabs>
        <w:snapToGrid/>
        <w:jc w:val="both"/>
        <w:rPr>
          <w:rFonts w:asciiTheme="minorBidi" w:eastAsia="Times New Roman" w:hAnsiTheme="minorBidi" w:cstheme="minorBidi"/>
          <w:sz w:val="22"/>
          <w:szCs w:val="22"/>
          <w:lang w:eastAsia="en-US"/>
        </w:rPr>
      </w:pPr>
    </w:p>
    <w:p w14:paraId="0786FA88" w14:textId="77777777" w:rsidR="00581E23" w:rsidRDefault="00581E23" w:rsidP="005E371D">
      <w:pPr>
        <w:tabs>
          <w:tab w:val="clear" w:pos="567"/>
        </w:tabs>
        <w:snapToGrid/>
        <w:jc w:val="center"/>
        <w:rPr>
          <w:rFonts w:asciiTheme="minorBidi" w:eastAsia="Times New Roman" w:hAnsiTheme="minorBidi" w:cstheme="minorBidi"/>
          <w:sz w:val="22"/>
          <w:szCs w:val="22"/>
          <w:lang w:eastAsia="en-US"/>
        </w:rPr>
      </w:pPr>
    </w:p>
    <w:p w14:paraId="57B8DD28" w14:textId="0496EEE9" w:rsidR="00581E23" w:rsidRDefault="00581E23" w:rsidP="00581E23">
      <w:pPr>
        <w:tabs>
          <w:tab w:val="clear" w:pos="567"/>
        </w:tabs>
        <w:snapToGrid/>
        <w:jc w:val="center"/>
        <w:rPr>
          <w:rFonts w:asciiTheme="minorBidi" w:eastAsia="Times New Roman" w:hAnsiTheme="minorBidi" w:cstheme="minorBidi"/>
          <w:sz w:val="22"/>
          <w:szCs w:val="22"/>
          <w:lang w:eastAsia="en-US"/>
        </w:rPr>
      </w:pPr>
      <w:r>
        <w:rPr>
          <w:noProof/>
          <w:snapToGrid/>
          <w:lang w:val="en-US" w:eastAsia="en-US"/>
        </w:rPr>
        <w:drawing>
          <wp:inline distT="0" distB="0" distL="0" distR="0" wp14:anchorId="2D581B2A" wp14:editId="2816EEC7">
            <wp:extent cx="4752975" cy="3014663"/>
            <wp:effectExtent l="0" t="0" r="9525" b="14605"/>
            <wp:docPr id="437584105" name="Chart 1">
              <a:extLst xmlns:a="http://schemas.openxmlformats.org/drawingml/2006/main">
                <a:ext uri="{FF2B5EF4-FFF2-40B4-BE49-F238E27FC236}">
                  <a16:creationId xmlns:a16="http://schemas.microsoft.com/office/drawing/2014/main" id="{10257F68-C84D-4545-9140-2D528956C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F43473" w14:textId="77777777" w:rsidR="00B331E6" w:rsidRDefault="00B331E6" w:rsidP="00581E23">
      <w:pPr>
        <w:tabs>
          <w:tab w:val="clear" w:pos="567"/>
        </w:tabs>
        <w:snapToGrid/>
        <w:jc w:val="center"/>
        <w:rPr>
          <w:rFonts w:asciiTheme="minorBidi" w:eastAsia="Times New Roman" w:hAnsiTheme="minorBidi" w:cstheme="minorBidi"/>
          <w:sz w:val="22"/>
          <w:szCs w:val="22"/>
          <w:lang w:eastAsia="en-US"/>
        </w:rPr>
      </w:pPr>
    </w:p>
    <w:p w14:paraId="6113618A" w14:textId="77777777" w:rsidR="00B331E6" w:rsidRDefault="00B331E6" w:rsidP="00581E23">
      <w:pPr>
        <w:tabs>
          <w:tab w:val="clear" w:pos="567"/>
        </w:tabs>
        <w:snapToGrid/>
        <w:jc w:val="center"/>
        <w:rPr>
          <w:rFonts w:asciiTheme="minorBidi" w:eastAsia="Times New Roman" w:hAnsiTheme="minorBidi" w:cstheme="minorBidi"/>
          <w:sz w:val="22"/>
          <w:szCs w:val="22"/>
          <w:lang w:eastAsia="en-US"/>
        </w:rPr>
      </w:pPr>
    </w:p>
    <w:p w14:paraId="18ABEE70" w14:textId="77777777" w:rsidR="008C11C8" w:rsidRDefault="008C11C8" w:rsidP="00581E23">
      <w:pPr>
        <w:tabs>
          <w:tab w:val="clear" w:pos="567"/>
        </w:tabs>
        <w:snapToGrid/>
        <w:jc w:val="center"/>
        <w:rPr>
          <w:rFonts w:asciiTheme="minorBidi" w:eastAsia="Times New Roman" w:hAnsiTheme="minorBidi" w:cstheme="minorBidi"/>
          <w:sz w:val="22"/>
          <w:szCs w:val="22"/>
          <w:lang w:eastAsia="en-US"/>
        </w:rPr>
      </w:pPr>
    </w:p>
    <w:p w14:paraId="7FF477A7" w14:textId="6B11B7D1" w:rsidR="00B331E6" w:rsidRPr="005E371D" w:rsidRDefault="00B331E6" w:rsidP="005E371D">
      <w:pPr>
        <w:tabs>
          <w:tab w:val="clear" w:pos="567"/>
        </w:tabs>
        <w:snapToGrid/>
        <w:rPr>
          <w:rFonts w:asciiTheme="minorBidi" w:eastAsia="Times New Roman" w:hAnsiTheme="minorBidi" w:cstheme="minorBidi"/>
          <w:sz w:val="22"/>
          <w:szCs w:val="22"/>
          <w:lang w:eastAsia="en-US"/>
        </w:rPr>
      </w:pPr>
      <w:r w:rsidRPr="005E371D">
        <w:rPr>
          <w:rFonts w:asciiTheme="minorBidi" w:eastAsia="Times New Roman" w:hAnsiTheme="minorBidi" w:cstheme="minorBidi"/>
          <w:sz w:val="22"/>
          <w:szCs w:val="22"/>
          <w:bdr w:val="single" w:sz="4" w:space="0" w:color="auto"/>
          <w:lang w:eastAsia="en-US"/>
        </w:rPr>
        <w:t>Table 2</w:t>
      </w:r>
      <w:r>
        <w:rPr>
          <w:rFonts w:asciiTheme="minorBidi" w:eastAsia="Times New Roman" w:hAnsiTheme="minorBidi" w:cstheme="minorBidi"/>
          <w:sz w:val="22"/>
          <w:szCs w:val="22"/>
          <w:lang w:eastAsia="en-US"/>
        </w:rPr>
        <w:t xml:space="preserve">: </w:t>
      </w:r>
      <w:r w:rsidR="005E371D">
        <w:rPr>
          <w:rFonts w:asciiTheme="minorBidi" w:eastAsia="Times New Roman" w:hAnsiTheme="minorBidi" w:cstheme="minorBidi"/>
          <w:sz w:val="22"/>
          <w:szCs w:val="22"/>
          <w:lang w:eastAsia="en-US"/>
        </w:rPr>
        <w:t>IOC Integrated Budgetary Framework</w:t>
      </w:r>
    </w:p>
    <w:p w14:paraId="20D337E0" w14:textId="0DDEE7F4" w:rsidR="00AB4632" w:rsidRDefault="005E371D">
      <w:pPr>
        <w:tabs>
          <w:tab w:val="clear" w:pos="567"/>
        </w:tabs>
        <w:snapToGrid/>
        <w:rPr>
          <w:rFonts w:asciiTheme="minorBidi" w:eastAsia="Times New Roman" w:hAnsiTheme="minorBidi" w:cstheme="minorBidi"/>
          <w:sz w:val="22"/>
          <w:szCs w:val="22"/>
          <w:lang w:eastAsia="en-US"/>
        </w:rPr>
        <w:sectPr w:rsidR="00AB4632" w:rsidSect="00F3495E">
          <w:headerReference w:type="even" r:id="rId26"/>
          <w:headerReference w:type="default" r:id="rId27"/>
          <w:headerReference w:type="first" r:id="rId28"/>
          <w:pgSz w:w="11906" w:h="16838" w:code="9"/>
          <w:pgMar w:top="1418" w:right="1134" w:bottom="1134" w:left="1134" w:header="680" w:footer="0" w:gutter="0"/>
          <w:cols w:space="708"/>
          <w:titlePg/>
          <w:docGrid w:linePitch="360"/>
        </w:sectPr>
      </w:pPr>
      <w:r>
        <w:rPr>
          <w:rFonts w:asciiTheme="minorBidi" w:eastAsia="Times New Roman" w:hAnsiTheme="minorBidi" w:cstheme="minorBidi"/>
          <w:sz w:val="22"/>
          <w:szCs w:val="22"/>
          <w:lang w:eastAsia="en-US"/>
        </w:rPr>
        <w:t>In the format of Annex I to IOC Resolution A-32/4</w:t>
      </w:r>
    </w:p>
    <w:p w14:paraId="66C61E2C" w14:textId="7AEE8573" w:rsidR="00014DBB" w:rsidRPr="00014DBB" w:rsidRDefault="00014DBB" w:rsidP="005E371D">
      <w:pPr>
        <w:tabs>
          <w:tab w:val="clear" w:pos="567"/>
        </w:tabs>
        <w:snapToGrid/>
        <w:jc w:val="center"/>
        <w:rPr>
          <w:rFonts w:asciiTheme="minorBidi" w:eastAsia="Times New Roman" w:hAnsiTheme="minorBidi" w:cstheme="minorBidi"/>
          <w:sz w:val="22"/>
          <w:szCs w:val="22"/>
          <w:lang w:eastAsia="en-US"/>
        </w:rPr>
        <w:sectPr w:rsidR="00014DBB" w:rsidRPr="00014DBB" w:rsidSect="00014DBB">
          <w:headerReference w:type="first" r:id="rId29"/>
          <w:pgSz w:w="16838" w:h="11906" w:orient="landscape" w:code="9"/>
          <w:pgMar w:top="568" w:right="866" w:bottom="426" w:left="854" w:header="284" w:footer="0" w:gutter="0"/>
          <w:cols w:space="708"/>
          <w:titlePg/>
          <w:docGrid w:linePitch="360"/>
        </w:sectPr>
      </w:pPr>
      <w:r w:rsidRPr="00014DBB">
        <w:rPr>
          <w:rFonts w:asciiTheme="minorBidi" w:eastAsia="Times New Roman" w:hAnsiTheme="minorBidi" w:cstheme="minorBidi"/>
          <w:noProof/>
          <w:snapToGrid/>
          <w:sz w:val="22"/>
          <w:szCs w:val="22"/>
          <w:lang w:val="en-US" w:eastAsia="en-US"/>
        </w:rPr>
        <w:lastRenderedPageBreak/>
        <mc:AlternateContent>
          <mc:Choice Requires="wps">
            <w:drawing>
              <wp:anchor distT="45720" distB="45720" distL="114300" distR="114300" simplePos="0" relativeHeight="251659264" behindDoc="0" locked="0" layoutInCell="1" allowOverlap="1" wp14:anchorId="514E5EDE" wp14:editId="29440A0A">
                <wp:simplePos x="0" y="0"/>
                <wp:positionH relativeFrom="column">
                  <wp:posOffset>8253095</wp:posOffset>
                </wp:positionH>
                <wp:positionV relativeFrom="paragraph">
                  <wp:posOffset>1085215</wp:posOffset>
                </wp:positionV>
                <wp:extent cx="2279650" cy="31750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79650" cy="317500"/>
                        </a:xfrm>
                        <a:prstGeom prst="rect">
                          <a:avLst/>
                        </a:prstGeom>
                        <a:solidFill>
                          <a:srgbClr val="FFFFFF"/>
                        </a:solidFill>
                        <a:ln w="9525">
                          <a:noFill/>
                          <a:miter lim="800000"/>
                          <a:headEnd/>
                          <a:tailEnd/>
                        </a:ln>
                      </wps:spPr>
                      <wps:txbx>
                        <w:txbxContent>
                          <w:p w14:paraId="2072FDEF" w14:textId="65C5E6C4" w:rsidR="00014DBB" w:rsidRDefault="00014DBB">
                            <w:r w:rsidRPr="00352423">
                              <w:rPr>
                                <w:rFonts w:ascii="Arial" w:hAnsi="Arial" w:cs="Arial"/>
                                <w:bCs/>
                                <w:sz w:val="22"/>
                                <w:szCs w:val="22"/>
                                <w:lang w:val="fr-FR"/>
                              </w:rPr>
                              <w:t>IOC/EC-5</w:t>
                            </w:r>
                            <w:r>
                              <w:rPr>
                                <w:rFonts w:ascii="Arial" w:hAnsi="Arial" w:cs="Arial"/>
                                <w:bCs/>
                                <w:sz w:val="22"/>
                                <w:szCs w:val="22"/>
                                <w:lang w:val="fr-FR"/>
                              </w:rPr>
                              <w:t>7/5</w:t>
                            </w:r>
                            <w:r w:rsidRPr="00352423">
                              <w:rPr>
                                <w:rFonts w:ascii="Arial" w:hAnsi="Arial" w:cs="Arial"/>
                                <w:bCs/>
                                <w:sz w:val="22"/>
                                <w:szCs w:val="22"/>
                                <w:lang w:val="fr-FR"/>
                              </w:rPr>
                              <w:t>.</w:t>
                            </w:r>
                            <w:proofErr w:type="gramStart"/>
                            <w:r w:rsidRPr="00352423">
                              <w:rPr>
                                <w:rFonts w:ascii="Arial" w:hAnsi="Arial" w:cs="Arial"/>
                                <w:bCs/>
                                <w:sz w:val="22"/>
                                <w:szCs w:val="22"/>
                                <w:lang w:val="fr-FR"/>
                              </w:rPr>
                              <w:t>1</w:t>
                            </w:r>
                            <w:r w:rsidR="006A6718">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1083913786"/>
                                <w:docPartObj>
                                  <w:docPartGallery w:val="Page Numbers (Top of Page)"/>
                                  <w:docPartUnique/>
                                </w:docPartObj>
                              </w:sdtPr>
                              <w:sdtEndPr/>
                              <w:sdtContent>
                                <w:r>
                                  <w:rPr>
                                    <w:rFonts w:ascii="Arial" w:hAnsi="Arial" w:cs="Arial"/>
                                    <w:bCs/>
                                    <w:sz w:val="22"/>
                                    <w:szCs w:val="22"/>
                                  </w:rPr>
                                  <w:t xml:space="preserve">(1) – page </w:t>
                                </w:r>
                                <w:r w:rsidR="007B1464">
                                  <w:rPr>
                                    <w:rFonts w:ascii="Arial" w:hAnsi="Arial" w:cs="Arial"/>
                                    <w:bCs/>
                                    <w:sz w:val="22"/>
                                    <w:szCs w:val="22"/>
                                  </w:rPr>
                                  <w:t>16</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E5EDE" id="_x0000_t202" coordsize="21600,21600" o:spt="202" path="m,l,21600r21600,l21600,xe">
                <v:stroke joinstyle="miter"/>
                <v:path gradientshapeok="t" o:connecttype="rect"/>
              </v:shapetype>
              <v:shape id="Text Box 2" o:spid="_x0000_s1026" type="#_x0000_t202" style="position:absolute;left:0;text-align:left;margin-left:649.85pt;margin-top:85.45pt;width:179.5pt;height:2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" stroked="f">
                <v:textbox>
                  <w:txbxContent>
                    <w:p w14:paraId="2072FDEF" w14:textId="65C5E6C4" w:rsidR="00014DBB" w:rsidRDefault="00014DBB">
                      <w:r w:rsidRPr="00352423">
                        <w:rPr>
                          <w:rFonts w:ascii="Arial" w:hAnsi="Arial" w:cs="Arial"/>
                          <w:bCs/>
                          <w:sz w:val="22"/>
                          <w:szCs w:val="22"/>
                          <w:lang w:val="fr-FR"/>
                        </w:rPr>
                        <w:t>IOC/EC-5</w:t>
                      </w:r>
                      <w:r>
                        <w:rPr>
                          <w:rFonts w:ascii="Arial" w:hAnsi="Arial" w:cs="Arial"/>
                          <w:bCs/>
                          <w:sz w:val="22"/>
                          <w:szCs w:val="22"/>
                          <w:lang w:val="fr-FR"/>
                        </w:rPr>
                        <w:t>7/5</w:t>
                      </w:r>
                      <w:r w:rsidRPr="00352423">
                        <w:rPr>
                          <w:rFonts w:ascii="Arial" w:hAnsi="Arial" w:cs="Arial"/>
                          <w:bCs/>
                          <w:sz w:val="22"/>
                          <w:szCs w:val="22"/>
                          <w:lang w:val="fr-FR"/>
                        </w:rPr>
                        <w:t>.</w:t>
                      </w:r>
                      <w:proofErr w:type="gramStart"/>
                      <w:r w:rsidRPr="00352423">
                        <w:rPr>
                          <w:rFonts w:ascii="Arial" w:hAnsi="Arial" w:cs="Arial"/>
                          <w:bCs/>
                          <w:sz w:val="22"/>
                          <w:szCs w:val="22"/>
                          <w:lang w:val="fr-FR"/>
                        </w:rPr>
                        <w:t>1</w:t>
                      </w:r>
                      <w:r w:rsidR="006A6718">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1083913786"/>
                          <w:docPartObj>
                            <w:docPartGallery w:val="Page Numbers (Top of Page)"/>
                            <w:docPartUnique/>
                          </w:docPartObj>
                        </w:sdtPr>
                        <w:sdtEndPr/>
                        <w:sdtContent>
                          <w:r>
                            <w:rPr>
                              <w:rFonts w:ascii="Arial" w:hAnsi="Arial" w:cs="Arial"/>
                              <w:bCs/>
                              <w:sz w:val="22"/>
                              <w:szCs w:val="22"/>
                            </w:rPr>
                            <w:t xml:space="preserve">(1) – page </w:t>
                          </w:r>
                          <w:r w:rsidR="007B1464">
                            <w:rPr>
                              <w:rFonts w:ascii="Arial" w:hAnsi="Arial" w:cs="Arial"/>
                              <w:bCs/>
                              <w:sz w:val="22"/>
                              <w:szCs w:val="22"/>
                            </w:rPr>
                            <w:t>16</w:t>
                          </w:r>
                        </w:sdtContent>
                      </w:sdt>
                    </w:p>
                  </w:txbxContent>
                </v:textbox>
                <w10:wrap type="square"/>
              </v:shape>
            </w:pict>
          </mc:Fallback>
        </mc:AlternateContent>
      </w:r>
      <w:r w:rsidR="00B331E6">
        <w:rPr>
          <w:rFonts w:asciiTheme="minorBidi" w:eastAsia="Times New Roman" w:hAnsiTheme="minorBidi" w:cstheme="minorBidi"/>
          <w:noProof/>
          <w:snapToGrid/>
          <w:sz w:val="22"/>
          <w:szCs w:val="22"/>
          <w:lang w:eastAsia="en-US"/>
        </w:rPr>
        <w:drawing>
          <wp:inline distT="0" distB="0" distL="0" distR="0" wp14:anchorId="16F128B6" wp14:editId="5346ABA3">
            <wp:extent cx="8772472" cy="6921062"/>
            <wp:effectExtent l="0" t="0" r="0" b="0"/>
            <wp:docPr id="924839802" name="Image 1" descr="Une image contenant texte, Parallèle, nombr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39802" name="Image 1" descr="Une image contenant texte, Parallèle, nombre, docu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76782" cy="6924463"/>
                    </a:xfrm>
                    <a:prstGeom prst="rect">
                      <a:avLst/>
                    </a:prstGeom>
                  </pic:spPr>
                </pic:pic>
              </a:graphicData>
            </a:graphic>
          </wp:inline>
        </w:drawing>
      </w:r>
    </w:p>
    <w:p w14:paraId="48748395" w14:textId="3B703A57" w:rsidR="00371565" w:rsidRPr="00371565" w:rsidRDefault="000A2B90" w:rsidP="000A2B90">
      <w:pPr>
        <w:pStyle w:val="ListParagraph"/>
        <w:tabs>
          <w:tab w:val="clear" w:pos="567"/>
        </w:tabs>
        <w:snapToGrid/>
        <w:jc w:val="center"/>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lastRenderedPageBreak/>
        <w:t>ENHANCED PROGRAMME DELIVERY</w:t>
      </w:r>
    </w:p>
    <w:p w14:paraId="284AD0F3" w14:textId="77777777" w:rsidR="00D63245" w:rsidRDefault="00D63245" w:rsidP="00D63245">
      <w:pPr>
        <w:rPr>
          <w:b/>
          <w:bCs/>
        </w:rPr>
      </w:pPr>
    </w:p>
    <w:p w14:paraId="17C696DE" w14:textId="02DAA000" w:rsidR="00F8638E" w:rsidRDefault="00F8638E"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color w:val="000000"/>
          <w:sz w:val="22"/>
          <w:szCs w:val="22"/>
        </w:rPr>
      </w:pPr>
      <w:r w:rsidRPr="00192AAB">
        <w:rPr>
          <w:rFonts w:asciiTheme="minorBidi" w:hAnsiTheme="minorBidi" w:cstheme="minorBidi"/>
          <w:sz w:val="22"/>
          <w:szCs w:val="22"/>
        </w:rPr>
        <w:t xml:space="preserve">With the increased budget, </w:t>
      </w:r>
      <w:r w:rsidR="009C3C63">
        <w:rPr>
          <w:rFonts w:asciiTheme="minorBidi" w:hAnsiTheme="minorBidi" w:cstheme="minorBidi"/>
          <w:sz w:val="22"/>
          <w:szCs w:val="22"/>
        </w:rPr>
        <w:t>programme</w:t>
      </w:r>
      <w:r w:rsidRPr="00192AAB">
        <w:rPr>
          <w:rFonts w:asciiTheme="minorBidi" w:hAnsiTheme="minorBidi" w:cstheme="minorBidi"/>
          <w:sz w:val="22"/>
          <w:szCs w:val="22"/>
        </w:rPr>
        <w:t xml:space="preserve"> delivery will be stepped up across all IOC functions and value </w:t>
      </w:r>
      <w:r w:rsidRPr="005E371D">
        <w:rPr>
          <w:rStyle w:val="None"/>
          <w:rFonts w:eastAsia="Times New Roman"/>
          <w:snapToGrid/>
          <w:lang w:eastAsia="en-GB"/>
        </w:rPr>
        <w:t>chain</w:t>
      </w:r>
      <w:r w:rsidRPr="00192AAB">
        <w:rPr>
          <w:rFonts w:asciiTheme="minorBidi" w:hAnsiTheme="minorBidi" w:cstheme="minorBidi"/>
          <w:sz w:val="22"/>
          <w:szCs w:val="22"/>
        </w:rPr>
        <w:t xml:space="preserve">, with particular focus on </w:t>
      </w:r>
      <w:r w:rsidRPr="00192AAB">
        <w:rPr>
          <w:rFonts w:asciiTheme="minorBidi" w:hAnsiTheme="minorBidi" w:cstheme="minorBidi"/>
          <w:color w:val="000000"/>
          <w:sz w:val="22"/>
          <w:szCs w:val="22"/>
        </w:rPr>
        <w:t xml:space="preserve">long-term sustained observations and data and information management, as well as regional subsidiary bodies and activities </w:t>
      </w:r>
      <w:r w:rsidR="008C430F">
        <w:rPr>
          <w:rFonts w:asciiTheme="minorBidi" w:hAnsiTheme="minorBidi" w:cstheme="minorBidi"/>
          <w:color w:val="000000"/>
          <w:sz w:val="22"/>
          <w:szCs w:val="22"/>
        </w:rPr>
        <w:t>in support of</w:t>
      </w:r>
      <w:r w:rsidR="007F5983">
        <w:rPr>
          <w:rFonts w:asciiTheme="minorBidi" w:hAnsiTheme="minorBidi" w:cstheme="minorBidi"/>
          <w:color w:val="000000"/>
          <w:sz w:val="22"/>
          <w:szCs w:val="22"/>
        </w:rPr>
        <w:t xml:space="preserve"> Africa and SIDS</w:t>
      </w:r>
      <w:r w:rsidRPr="00192AAB">
        <w:rPr>
          <w:rFonts w:asciiTheme="minorBidi" w:hAnsiTheme="minorBidi" w:cstheme="minorBidi"/>
          <w:color w:val="000000"/>
          <w:sz w:val="22"/>
          <w:szCs w:val="22"/>
        </w:rPr>
        <w:t>.</w:t>
      </w:r>
    </w:p>
    <w:p w14:paraId="593ED072" w14:textId="77777777" w:rsidR="00D63245" w:rsidRPr="00D63245" w:rsidRDefault="00D63245" w:rsidP="005E371D">
      <w:pPr>
        <w:pBdr>
          <w:bottom w:val="single" w:sz="4" w:space="1" w:color="auto"/>
        </w:pBdr>
        <w:rPr>
          <w:rFonts w:asciiTheme="minorBidi" w:hAnsiTheme="minorBidi" w:cstheme="minorBidi"/>
          <w:b/>
          <w:bCs/>
          <w:sz w:val="22"/>
          <w:szCs w:val="22"/>
        </w:rPr>
      </w:pPr>
      <w:r w:rsidRPr="00D63245">
        <w:rPr>
          <w:rFonts w:asciiTheme="minorBidi" w:hAnsiTheme="minorBidi" w:cstheme="minorBidi"/>
          <w:b/>
          <w:bCs/>
          <w:sz w:val="22"/>
          <w:szCs w:val="22"/>
        </w:rPr>
        <w:t>Function A – Ocean Research</w:t>
      </w:r>
    </w:p>
    <w:p w14:paraId="59CF7AE8" w14:textId="77777777" w:rsidR="00D63245" w:rsidRPr="00D63245" w:rsidRDefault="00D63245" w:rsidP="00D63245">
      <w:pPr>
        <w:rPr>
          <w:rFonts w:asciiTheme="minorBidi" w:hAnsiTheme="minorBidi" w:cstheme="minorBidi"/>
          <w:sz w:val="22"/>
          <w:szCs w:val="22"/>
        </w:rPr>
      </w:pPr>
    </w:p>
    <w:p w14:paraId="07AAF9CA" w14:textId="1F9A28BB" w:rsidR="00D63245" w:rsidRDefault="00D63245" w:rsidP="00D63245">
      <w:pPr>
        <w:jc w:val="both"/>
        <w:rPr>
          <w:rFonts w:asciiTheme="minorBidi" w:hAnsiTheme="minorBidi" w:cstheme="minorBidi"/>
          <w:i/>
          <w:iCs/>
          <w:sz w:val="22"/>
          <w:szCs w:val="22"/>
        </w:rPr>
      </w:pPr>
      <w:r w:rsidRPr="00226046">
        <w:rPr>
          <w:rFonts w:asciiTheme="minorBidi" w:hAnsiTheme="minorBidi" w:cstheme="minorBidi"/>
          <w:i/>
          <w:iCs/>
          <w:sz w:val="22"/>
          <w:szCs w:val="22"/>
        </w:rPr>
        <w:t>Focus 2024</w:t>
      </w:r>
      <w:r w:rsidR="00581E23">
        <w:rPr>
          <w:rFonts w:asciiTheme="minorBidi" w:hAnsiTheme="minorBidi" w:cstheme="minorBidi"/>
          <w:i/>
          <w:iCs/>
          <w:sz w:val="22"/>
          <w:szCs w:val="22"/>
        </w:rPr>
        <w:t>–</w:t>
      </w:r>
      <w:r w:rsidRPr="00226046">
        <w:rPr>
          <w:rFonts w:asciiTheme="minorBidi" w:hAnsiTheme="minorBidi" w:cstheme="minorBidi"/>
          <w:i/>
          <w:iCs/>
          <w:sz w:val="22"/>
          <w:szCs w:val="22"/>
        </w:rPr>
        <w:t>2025</w:t>
      </w:r>
      <w:r w:rsidRPr="00D63245">
        <w:rPr>
          <w:rFonts w:asciiTheme="minorBidi" w:hAnsiTheme="minorBidi" w:cstheme="minorBidi"/>
          <w:i/>
          <w:iCs/>
          <w:sz w:val="22"/>
          <w:szCs w:val="22"/>
        </w:rPr>
        <w:t>:</w:t>
      </w:r>
    </w:p>
    <w:p w14:paraId="4080550F" w14:textId="77777777" w:rsidR="00F86A55" w:rsidRPr="00226046" w:rsidRDefault="00F86A55" w:rsidP="00D63245">
      <w:pPr>
        <w:jc w:val="both"/>
        <w:rPr>
          <w:rFonts w:asciiTheme="minorBidi" w:hAnsiTheme="minorBidi" w:cstheme="minorBidi"/>
          <w:i/>
          <w:iCs/>
          <w:sz w:val="22"/>
          <w:szCs w:val="22"/>
        </w:rPr>
      </w:pPr>
    </w:p>
    <w:p w14:paraId="453D7640" w14:textId="00C33336" w:rsidR="00D63245" w:rsidRPr="00D63245" w:rsidRDefault="00D6324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226046">
        <w:rPr>
          <w:rFonts w:asciiTheme="minorBidi" w:hAnsiTheme="minorBidi" w:cstheme="minorBidi"/>
          <w:sz w:val="22"/>
          <w:szCs w:val="22"/>
        </w:rPr>
        <w:t xml:space="preserve">Focus remains on supporting international collaboration to foster new knowledge, to translate that knowledge </w:t>
      </w:r>
      <w:r w:rsidRPr="00D63245">
        <w:rPr>
          <w:rFonts w:asciiTheme="minorBidi" w:hAnsiTheme="minorBidi" w:cstheme="minorBidi"/>
          <w:sz w:val="22"/>
          <w:szCs w:val="22"/>
        </w:rPr>
        <w:t>into</w:t>
      </w:r>
      <w:r w:rsidRPr="00226046">
        <w:rPr>
          <w:rFonts w:asciiTheme="minorBidi" w:hAnsiTheme="minorBidi" w:cstheme="minorBidi"/>
          <w:sz w:val="22"/>
          <w:szCs w:val="22"/>
        </w:rPr>
        <w:t xml:space="preserve"> products for </w:t>
      </w:r>
      <w:r w:rsidR="00581E23">
        <w:rPr>
          <w:rFonts w:asciiTheme="minorBidi" w:hAnsiTheme="minorBidi" w:cstheme="minorBidi"/>
          <w:sz w:val="22"/>
          <w:szCs w:val="22"/>
        </w:rPr>
        <w:t>policy</w:t>
      </w:r>
      <w:r w:rsidRPr="00226046">
        <w:rPr>
          <w:rFonts w:asciiTheme="minorBidi" w:hAnsiTheme="minorBidi" w:cstheme="minorBidi"/>
          <w:sz w:val="22"/>
          <w:szCs w:val="22"/>
        </w:rPr>
        <w:t>makers and to build research capacity on ocean acidification, ocean deoxygenation, harmful algal blooms</w:t>
      </w:r>
      <w:r w:rsidR="00F17F6C">
        <w:rPr>
          <w:rFonts w:asciiTheme="minorBidi" w:hAnsiTheme="minorBidi" w:cstheme="minorBidi"/>
          <w:sz w:val="22"/>
          <w:szCs w:val="22"/>
        </w:rPr>
        <w:t xml:space="preserve"> </w:t>
      </w:r>
      <w:r w:rsidR="00121594">
        <w:rPr>
          <w:rFonts w:asciiTheme="minorBidi" w:hAnsiTheme="minorBidi" w:cstheme="minorBidi"/>
          <w:sz w:val="22"/>
          <w:szCs w:val="22"/>
        </w:rPr>
        <w:t>(</w:t>
      </w:r>
      <w:r w:rsidR="00F17F6C">
        <w:rPr>
          <w:rFonts w:asciiTheme="minorBidi" w:hAnsiTheme="minorBidi" w:cstheme="minorBidi"/>
          <w:sz w:val="22"/>
          <w:szCs w:val="22"/>
        </w:rPr>
        <w:t>also Function C)</w:t>
      </w:r>
      <w:r w:rsidRPr="00226046">
        <w:rPr>
          <w:rFonts w:asciiTheme="minorBidi" w:hAnsiTheme="minorBidi" w:cstheme="minorBidi"/>
          <w:sz w:val="22"/>
          <w:szCs w:val="22"/>
        </w:rPr>
        <w:t xml:space="preserve">, blue carbon and the ocean carbon cycle at large, as well as eutrophication and plastic pollution. </w:t>
      </w:r>
      <w:r w:rsidR="00411D89">
        <w:rPr>
          <w:rFonts w:asciiTheme="minorBidi" w:hAnsiTheme="minorBidi" w:cstheme="minorBidi"/>
          <w:sz w:val="22"/>
          <w:szCs w:val="22"/>
        </w:rPr>
        <w:t xml:space="preserve">Strategic </w:t>
      </w:r>
      <w:r w:rsidR="002B2384">
        <w:rPr>
          <w:rFonts w:asciiTheme="minorBidi" w:hAnsiTheme="minorBidi" w:cstheme="minorBidi"/>
          <w:sz w:val="22"/>
          <w:szCs w:val="22"/>
        </w:rPr>
        <w:t>p</w:t>
      </w:r>
      <w:r w:rsidRPr="00226046">
        <w:rPr>
          <w:rFonts w:asciiTheme="minorBidi" w:hAnsiTheme="minorBidi" w:cstheme="minorBidi"/>
          <w:sz w:val="22"/>
          <w:szCs w:val="22"/>
        </w:rPr>
        <w:t xml:space="preserve">artnerships will ensure a </w:t>
      </w:r>
      <w:r w:rsidRPr="00D63245">
        <w:rPr>
          <w:rFonts w:asciiTheme="minorBidi" w:hAnsiTheme="minorBidi" w:cstheme="minorBidi"/>
          <w:sz w:val="22"/>
          <w:szCs w:val="22"/>
        </w:rPr>
        <w:t>wide scientific</w:t>
      </w:r>
      <w:r w:rsidRPr="00226046">
        <w:rPr>
          <w:rFonts w:asciiTheme="minorBidi" w:hAnsiTheme="minorBidi" w:cstheme="minorBidi"/>
          <w:sz w:val="22"/>
          <w:szCs w:val="22"/>
        </w:rPr>
        <w:t xml:space="preserve"> and geographical coverage and engagement. The increase in resources will allow, in contradiction to previous </w:t>
      </w:r>
      <w:r w:rsidR="00F17F6C">
        <w:rPr>
          <w:rFonts w:asciiTheme="minorBidi" w:hAnsiTheme="minorBidi" w:cstheme="minorBidi"/>
          <w:sz w:val="22"/>
          <w:szCs w:val="22"/>
        </w:rPr>
        <w:t>biennia</w:t>
      </w:r>
      <w:r w:rsidRPr="00226046">
        <w:rPr>
          <w:rFonts w:asciiTheme="minorBidi" w:hAnsiTheme="minorBidi" w:cstheme="minorBidi"/>
          <w:sz w:val="22"/>
          <w:szCs w:val="22"/>
        </w:rPr>
        <w:t>, to fund activities and expert groups partly or fully including targeted capacity development.</w:t>
      </w:r>
    </w:p>
    <w:p w14:paraId="0F1D8E5E" w14:textId="2A918EB6" w:rsidR="00D63245" w:rsidRPr="00226046" w:rsidRDefault="00F86A55" w:rsidP="00374F51">
      <w:pPr>
        <w:spacing w:after="120"/>
        <w:jc w:val="both"/>
        <w:rPr>
          <w:rFonts w:asciiTheme="minorBidi" w:hAnsiTheme="minorBidi" w:cstheme="minorBidi"/>
          <w:i/>
          <w:iCs/>
          <w:sz w:val="22"/>
          <w:szCs w:val="22"/>
        </w:rPr>
      </w:pPr>
      <w:r>
        <w:rPr>
          <w:rFonts w:asciiTheme="minorBidi" w:hAnsiTheme="minorBidi" w:cstheme="minorBidi"/>
          <w:i/>
          <w:iCs/>
          <w:sz w:val="22"/>
          <w:szCs w:val="22"/>
        </w:rPr>
        <w:t>E</w:t>
      </w:r>
      <w:r w:rsidR="00D63245" w:rsidRPr="00226046">
        <w:rPr>
          <w:rFonts w:asciiTheme="minorBidi" w:hAnsiTheme="minorBidi" w:cstheme="minorBidi"/>
          <w:i/>
          <w:iCs/>
          <w:sz w:val="22"/>
          <w:szCs w:val="22"/>
        </w:rPr>
        <w:t>xamples of targets set:</w:t>
      </w:r>
    </w:p>
    <w:p w14:paraId="7BEB579B" w14:textId="5B904A4D" w:rsidR="00D63245" w:rsidRPr="00226046" w:rsidRDefault="00D63245" w:rsidP="00374F51">
      <w:pPr>
        <w:numPr>
          <w:ilvl w:val="0"/>
          <w:numId w:val="13"/>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 xml:space="preserve">5 additional Member States (3 in Africa and 1 SIDS) supported in ocean acidification observation and data </w:t>
      </w:r>
      <w:proofErr w:type="gramStart"/>
      <w:r w:rsidRPr="00226046">
        <w:rPr>
          <w:rFonts w:asciiTheme="minorBidi" w:hAnsiTheme="minorBidi" w:cstheme="minorBidi"/>
          <w:sz w:val="22"/>
          <w:szCs w:val="22"/>
        </w:rPr>
        <w:t>management</w:t>
      </w:r>
      <w:proofErr w:type="gramEnd"/>
    </w:p>
    <w:p w14:paraId="0E8CBCA3" w14:textId="497F41D7" w:rsidR="00D63245" w:rsidRPr="00226046" w:rsidRDefault="00D63245" w:rsidP="00374F51">
      <w:pPr>
        <w:numPr>
          <w:ilvl w:val="0"/>
          <w:numId w:val="13"/>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 xml:space="preserve">3 additional Member States (1 in Africa and 1 SIDS) supported in Blue Carbon science and action to protect and restore respective </w:t>
      </w:r>
      <w:proofErr w:type="gramStart"/>
      <w:r w:rsidRPr="00226046">
        <w:rPr>
          <w:rFonts w:asciiTheme="minorBidi" w:hAnsiTheme="minorBidi" w:cstheme="minorBidi"/>
          <w:sz w:val="22"/>
          <w:szCs w:val="22"/>
        </w:rPr>
        <w:t>ecosystems</w:t>
      </w:r>
      <w:proofErr w:type="gramEnd"/>
    </w:p>
    <w:p w14:paraId="482D7F46" w14:textId="54A0CD32" w:rsidR="00D63245" w:rsidRDefault="00D63245" w:rsidP="00374F51">
      <w:pPr>
        <w:numPr>
          <w:ilvl w:val="0"/>
          <w:numId w:val="13"/>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A 100% increase in the IOC</w:t>
      </w:r>
      <w:r w:rsidR="00581E23">
        <w:rPr>
          <w:rFonts w:asciiTheme="minorBidi" w:hAnsiTheme="minorBidi" w:cstheme="minorBidi"/>
          <w:sz w:val="22"/>
          <w:szCs w:val="22"/>
        </w:rPr>
        <w:t>-</w:t>
      </w:r>
      <w:r w:rsidRPr="00226046">
        <w:rPr>
          <w:rFonts w:asciiTheme="minorBidi" w:hAnsiTheme="minorBidi" w:cstheme="minorBidi"/>
          <w:sz w:val="22"/>
          <w:szCs w:val="22"/>
        </w:rPr>
        <w:t>UNESCO contribution to the World Climate Research Programme</w:t>
      </w:r>
    </w:p>
    <w:p w14:paraId="5DABAFE5" w14:textId="12F5D431" w:rsidR="00F17F6C" w:rsidRPr="00226046" w:rsidRDefault="00F17F6C" w:rsidP="00374F51">
      <w:pPr>
        <w:numPr>
          <w:ilvl w:val="0"/>
          <w:numId w:val="13"/>
        </w:numPr>
        <w:tabs>
          <w:tab w:val="clear" w:pos="567"/>
        </w:tabs>
        <w:snapToGrid/>
        <w:spacing w:after="120"/>
        <w:jc w:val="both"/>
        <w:rPr>
          <w:rFonts w:asciiTheme="minorBidi" w:hAnsiTheme="minorBidi" w:cstheme="minorBidi"/>
          <w:sz w:val="22"/>
          <w:szCs w:val="22"/>
        </w:rPr>
      </w:pPr>
      <w:r>
        <w:rPr>
          <w:rFonts w:asciiTheme="minorBidi" w:hAnsiTheme="minorBidi" w:cstheme="minorBidi"/>
          <w:sz w:val="22"/>
          <w:szCs w:val="22"/>
        </w:rPr>
        <w:t>Provide global leadership in integrated ocean carbon research (IOC-R)</w:t>
      </w:r>
    </w:p>
    <w:p w14:paraId="6C0325BB" w14:textId="77777777" w:rsidR="00D63245" w:rsidRPr="00226046" w:rsidRDefault="00D63245" w:rsidP="00D63245">
      <w:pPr>
        <w:ind w:left="720"/>
        <w:jc w:val="both"/>
        <w:rPr>
          <w:rFonts w:asciiTheme="minorBidi" w:hAnsiTheme="minorBidi" w:cstheme="minorBidi"/>
          <w:sz w:val="22"/>
          <w:szCs w:val="22"/>
        </w:rPr>
      </w:pPr>
    </w:p>
    <w:p w14:paraId="4FCB5558" w14:textId="06807CD9" w:rsidR="00D63245" w:rsidRPr="00226046" w:rsidRDefault="00D63245" w:rsidP="00374F51">
      <w:pPr>
        <w:spacing w:after="120"/>
        <w:jc w:val="both"/>
        <w:rPr>
          <w:rFonts w:asciiTheme="minorBidi" w:hAnsiTheme="minorBidi" w:cstheme="minorBidi"/>
          <w:i/>
          <w:iCs/>
          <w:sz w:val="22"/>
          <w:szCs w:val="22"/>
        </w:rPr>
      </w:pPr>
      <w:r w:rsidRPr="00226046">
        <w:rPr>
          <w:rFonts w:asciiTheme="minorBidi" w:hAnsiTheme="minorBidi" w:cstheme="minorBidi"/>
          <w:i/>
          <w:iCs/>
          <w:sz w:val="22"/>
          <w:szCs w:val="22"/>
        </w:rPr>
        <w:t>Key deliverables:</w:t>
      </w:r>
    </w:p>
    <w:p w14:paraId="4695E5B6" w14:textId="77777777" w:rsidR="00D63245" w:rsidRPr="00226046" w:rsidRDefault="00D63245" w:rsidP="00374F51">
      <w:pPr>
        <w:numPr>
          <w:ilvl w:val="0"/>
          <w:numId w:val="14"/>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UN reporting on SDG Target 14.3 on ocean acidification</w:t>
      </w:r>
    </w:p>
    <w:p w14:paraId="60A19BD6" w14:textId="37ECC730" w:rsidR="00D63245" w:rsidRDefault="00D63245" w:rsidP="00374F51">
      <w:pPr>
        <w:numPr>
          <w:ilvl w:val="0"/>
          <w:numId w:val="14"/>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Summary for policymakers on methodologies to reoxygenate ocean ‘dead zones’</w:t>
      </w:r>
    </w:p>
    <w:p w14:paraId="62765F06" w14:textId="1BC933FC" w:rsidR="00F17F6C" w:rsidRPr="00226046" w:rsidRDefault="00F17F6C" w:rsidP="00374F51">
      <w:pPr>
        <w:numPr>
          <w:ilvl w:val="0"/>
          <w:numId w:val="14"/>
        </w:numPr>
        <w:tabs>
          <w:tab w:val="clear" w:pos="567"/>
        </w:tabs>
        <w:snapToGrid/>
        <w:spacing w:after="120"/>
        <w:jc w:val="both"/>
        <w:rPr>
          <w:rFonts w:asciiTheme="minorBidi" w:hAnsiTheme="minorBidi" w:cstheme="minorBidi"/>
          <w:sz w:val="22"/>
          <w:szCs w:val="22"/>
        </w:rPr>
      </w:pPr>
      <w:r>
        <w:rPr>
          <w:rFonts w:asciiTheme="minorBidi" w:hAnsiTheme="minorBidi" w:cstheme="minorBidi"/>
          <w:sz w:val="22"/>
          <w:szCs w:val="22"/>
        </w:rPr>
        <w:t>Strategic wh</w:t>
      </w:r>
      <w:r w:rsidR="00121594">
        <w:rPr>
          <w:rFonts w:asciiTheme="minorBidi" w:hAnsiTheme="minorBidi" w:cstheme="minorBidi"/>
          <w:sz w:val="22"/>
          <w:szCs w:val="22"/>
        </w:rPr>
        <w:t>i</w:t>
      </w:r>
      <w:r>
        <w:rPr>
          <w:rFonts w:asciiTheme="minorBidi" w:hAnsiTheme="minorBidi" w:cstheme="minorBidi"/>
          <w:sz w:val="22"/>
          <w:szCs w:val="22"/>
        </w:rPr>
        <w:t>te papers</w:t>
      </w:r>
      <w:r w:rsidR="00121594">
        <w:rPr>
          <w:rFonts w:asciiTheme="minorBidi" w:hAnsiTheme="minorBidi" w:cstheme="minorBidi"/>
          <w:sz w:val="22"/>
          <w:szCs w:val="22"/>
        </w:rPr>
        <w:t xml:space="preserve">, </w:t>
      </w:r>
      <w:r>
        <w:rPr>
          <w:rFonts w:asciiTheme="minorBidi" w:hAnsiTheme="minorBidi" w:cstheme="minorBidi"/>
          <w:sz w:val="22"/>
          <w:szCs w:val="22"/>
        </w:rPr>
        <w:t xml:space="preserve">guidance documents </w:t>
      </w:r>
      <w:r w:rsidR="00121594">
        <w:rPr>
          <w:rFonts w:asciiTheme="minorBidi" w:hAnsiTheme="minorBidi" w:cstheme="minorBidi"/>
          <w:sz w:val="22"/>
          <w:szCs w:val="22"/>
        </w:rPr>
        <w:t>and summaries for policymake</w:t>
      </w:r>
      <w:r w:rsidR="00CD2C6C">
        <w:rPr>
          <w:rFonts w:asciiTheme="minorBidi" w:hAnsiTheme="minorBidi" w:cstheme="minorBidi"/>
          <w:sz w:val="22"/>
          <w:szCs w:val="22"/>
        </w:rPr>
        <w:t>r</w:t>
      </w:r>
      <w:r w:rsidR="00121594">
        <w:rPr>
          <w:rFonts w:asciiTheme="minorBidi" w:hAnsiTheme="minorBidi" w:cstheme="minorBidi"/>
          <w:sz w:val="22"/>
          <w:szCs w:val="22"/>
        </w:rPr>
        <w:t>s on oce</w:t>
      </w:r>
      <w:r>
        <w:rPr>
          <w:rFonts w:asciiTheme="minorBidi" w:hAnsiTheme="minorBidi" w:cstheme="minorBidi"/>
          <w:sz w:val="22"/>
          <w:szCs w:val="22"/>
        </w:rPr>
        <w:t>an carbon</w:t>
      </w:r>
      <w:r w:rsidR="00CD2C6C">
        <w:rPr>
          <w:rFonts w:asciiTheme="minorBidi" w:hAnsiTheme="minorBidi" w:cstheme="minorBidi"/>
          <w:sz w:val="22"/>
          <w:szCs w:val="22"/>
        </w:rPr>
        <w:t>, e.g. ocean carbon cycle, coastal blue carbon ecosystems</w:t>
      </w:r>
    </w:p>
    <w:p w14:paraId="78DBF578" w14:textId="78274AD0" w:rsidR="00D63245" w:rsidRPr="00D63245" w:rsidRDefault="00D63245" w:rsidP="00D63245">
      <w:pPr>
        <w:rPr>
          <w:rFonts w:asciiTheme="minorBidi" w:hAnsiTheme="minorBidi" w:cstheme="minorBidi"/>
          <w:sz w:val="22"/>
          <w:szCs w:val="22"/>
        </w:rPr>
      </w:pPr>
    </w:p>
    <w:p w14:paraId="2964FEE5" w14:textId="0A424AAE" w:rsidR="00D63245" w:rsidRPr="00D63245" w:rsidRDefault="00D63245" w:rsidP="00D63245">
      <w:pPr>
        <w:rPr>
          <w:rFonts w:asciiTheme="minorBidi" w:hAnsiTheme="minorBidi" w:cstheme="minorBidi"/>
          <w:b/>
          <w:bCs/>
          <w:sz w:val="22"/>
          <w:szCs w:val="22"/>
        </w:rPr>
      </w:pPr>
    </w:p>
    <w:p w14:paraId="46C6A9B7" w14:textId="77777777" w:rsidR="00562A60" w:rsidRDefault="00562A60">
      <w:pPr>
        <w:tabs>
          <w:tab w:val="clear" w:pos="567"/>
        </w:tabs>
        <w:snapToGrid/>
        <w:rPr>
          <w:rFonts w:asciiTheme="minorBidi" w:hAnsiTheme="minorBidi" w:cstheme="minorBidi"/>
          <w:b/>
          <w:bCs/>
          <w:sz w:val="22"/>
          <w:szCs w:val="22"/>
        </w:rPr>
      </w:pPr>
    </w:p>
    <w:p w14:paraId="72891CE7" w14:textId="763E155E" w:rsidR="00610B65" w:rsidRDefault="00610B65">
      <w:pPr>
        <w:tabs>
          <w:tab w:val="clear" w:pos="567"/>
        </w:tabs>
        <w:snapToGrid/>
        <w:rPr>
          <w:rFonts w:asciiTheme="minorBidi" w:hAnsiTheme="minorBidi" w:cstheme="minorBidi"/>
          <w:b/>
          <w:bCs/>
          <w:sz w:val="22"/>
          <w:szCs w:val="22"/>
        </w:rPr>
      </w:pPr>
      <w:r>
        <w:rPr>
          <w:rFonts w:asciiTheme="minorBidi" w:hAnsiTheme="minorBidi" w:cstheme="minorBidi"/>
          <w:b/>
          <w:bCs/>
          <w:sz w:val="22"/>
          <w:szCs w:val="22"/>
        </w:rPr>
        <w:br w:type="page"/>
      </w:r>
    </w:p>
    <w:p w14:paraId="22936C3D" w14:textId="0409442D" w:rsidR="00D63245" w:rsidRDefault="00D63245" w:rsidP="005E371D">
      <w:pPr>
        <w:pBdr>
          <w:bottom w:val="single" w:sz="4" w:space="1" w:color="auto"/>
        </w:pBdr>
        <w:spacing w:line="276" w:lineRule="auto"/>
        <w:rPr>
          <w:rFonts w:asciiTheme="minorBidi" w:hAnsiTheme="minorBidi" w:cstheme="minorBidi"/>
          <w:b/>
          <w:bCs/>
          <w:sz w:val="22"/>
          <w:szCs w:val="22"/>
        </w:rPr>
      </w:pPr>
      <w:r w:rsidRPr="00D63245">
        <w:rPr>
          <w:rFonts w:asciiTheme="minorBidi" w:hAnsiTheme="minorBidi" w:cstheme="minorBidi"/>
          <w:b/>
          <w:bCs/>
          <w:sz w:val="22"/>
          <w:szCs w:val="22"/>
        </w:rPr>
        <w:lastRenderedPageBreak/>
        <w:t xml:space="preserve">Function B – </w:t>
      </w:r>
      <w:r w:rsidR="000D1200">
        <w:rPr>
          <w:rFonts w:asciiTheme="minorBidi" w:hAnsiTheme="minorBidi" w:cstheme="minorBidi"/>
          <w:b/>
          <w:bCs/>
          <w:sz w:val="22"/>
          <w:szCs w:val="22"/>
        </w:rPr>
        <w:t xml:space="preserve">Observing system/Data </w:t>
      </w:r>
      <w:proofErr w:type="gramStart"/>
      <w:r w:rsidR="000D1200">
        <w:rPr>
          <w:rFonts w:asciiTheme="minorBidi" w:hAnsiTheme="minorBidi" w:cstheme="minorBidi"/>
          <w:b/>
          <w:bCs/>
          <w:sz w:val="22"/>
          <w:szCs w:val="22"/>
        </w:rPr>
        <w:t>management</w:t>
      </w:r>
      <w:proofErr w:type="gramEnd"/>
    </w:p>
    <w:p w14:paraId="32561F82" w14:textId="77777777" w:rsidR="000D1200" w:rsidRPr="00D63245" w:rsidRDefault="000D1200" w:rsidP="00D63245">
      <w:pPr>
        <w:spacing w:line="276" w:lineRule="auto"/>
        <w:rPr>
          <w:rFonts w:asciiTheme="minorBidi" w:hAnsiTheme="minorBidi" w:cstheme="minorBidi"/>
          <w:b/>
          <w:bCs/>
          <w:sz w:val="22"/>
          <w:szCs w:val="22"/>
        </w:rPr>
      </w:pPr>
    </w:p>
    <w:p w14:paraId="0CAC19DC" w14:textId="77777777" w:rsidR="00D63245" w:rsidRPr="00C27C15" w:rsidRDefault="00D63245" w:rsidP="00D63245">
      <w:pPr>
        <w:spacing w:line="276" w:lineRule="auto"/>
        <w:rPr>
          <w:rFonts w:asciiTheme="minorBidi" w:hAnsiTheme="minorBidi" w:cstheme="minorBidi"/>
          <w:b/>
          <w:bCs/>
          <w:sz w:val="22"/>
          <w:szCs w:val="22"/>
          <w:lang w:val="fr-FR"/>
        </w:rPr>
      </w:pPr>
      <w:r w:rsidRPr="00C27C15">
        <w:rPr>
          <w:rFonts w:asciiTheme="minorBidi" w:hAnsiTheme="minorBidi" w:cstheme="minorBidi"/>
          <w:b/>
          <w:bCs/>
          <w:sz w:val="22"/>
          <w:szCs w:val="22"/>
          <w:lang w:val="fr-FR"/>
        </w:rPr>
        <w:t>International Data &amp; Information Exchange (IODE)</w:t>
      </w:r>
    </w:p>
    <w:p w14:paraId="4168BB27" w14:textId="77777777" w:rsidR="00D63245" w:rsidRPr="00D63245" w:rsidRDefault="00D63245" w:rsidP="00D63245">
      <w:pPr>
        <w:rPr>
          <w:rFonts w:asciiTheme="minorBidi" w:hAnsiTheme="minorBidi" w:cstheme="minorBidi"/>
          <w:sz w:val="22"/>
          <w:szCs w:val="22"/>
        </w:rPr>
      </w:pPr>
      <w:r w:rsidRPr="00D63245">
        <w:rPr>
          <w:rFonts w:asciiTheme="minorBidi" w:hAnsiTheme="minorBidi" w:cstheme="minorBidi"/>
          <w:noProof/>
          <w:color w:val="000000"/>
          <w:sz w:val="22"/>
          <w:szCs w:val="22"/>
          <w:bdr w:val="none" w:sz="0" w:space="0" w:color="auto" w:frame="1"/>
          <w:lang w:val="en-US" w:eastAsia="en-US"/>
        </w:rPr>
        <w:drawing>
          <wp:inline distT="0" distB="0" distL="0" distR="0" wp14:anchorId="3927C23B" wp14:editId="455332FD">
            <wp:extent cx="4565650" cy="2548270"/>
            <wp:effectExtent l="0" t="0" r="6350" b="4445"/>
            <wp:docPr id="1381767729" name="Picture 1381767729" descr="A diagram of a trans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67729" name="Picture 1381767729" descr="A diagram of a transformation&#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8662" cy="2561114"/>
                    </a:xfrm>
                    <a:prstGeom prst="rect">
                      <a:avLst/>
                    </a:prstGeom>
                    <a:noFill/>
                    <a:ln>
                      <a:noFill/>
                    </a:ln>
                  </pic:spPr>
                </pic:pic>
              </a:graphicData>
            </a:graphic>
          </wp:inline>
        </w:drawing>
      </w:r>
    </w:p>
    <w:p w14:paraId="78979F8A" w14:textId="77777777" w:rsidR="00F86A55" w:rsidRDefault="00F86A55" w:rsidP="00374F51">
      <w:pPr>
        <w:spacing w:after="120"/>
        <w:jc w:val="both"/>
        <w:rPr>
          <w:rFonts w:asciiTheme="minorBidi" w:hAnsiTheme="minorBidi" w:cstheme="minorBidi"/>
          <w:i/>
          <w:iCs/>
          <w:sz w:val="22"/>
          <w:szCs w:val="22"/>
        </w:rPr>
      </w:pPr>
    </w:p>
    <w:p w14:paraId="69F7F69C" w14:textId="164BE4DD" w:rsidR="00D63245" w:rsidRPr="003A71F4" w:rsidRDefault="00D63245" w:rsidP="00374F51">
      <w:pPr>
        <w:spacing w:after="120"/>
        <w:jc w:val="both"/>
        <w:rPr>
          <w:rFonts w:asciiTheme="minorBidi" w:hAnsiTheme="minorBidi" w:cstheme="minorBidi"/>
          <w:i/>
          <w:iCs/>
          <w:sz w:val="22"/>
          <w:szCs w:val="22"/>
        </w:rPr>
      </w:pPr>
      <w:r w:rsidRPr="00D63245">
        <w:rPr>
          <w:rFonts w:asciiTheme="minorBidi" w:hAnsiTheme="minorBidi" w:cstheme="minorBidi"/>
          <w:i/>
          <w:iCs/>
          <w:sz w:val="22"/>
          <w:szCs w:val="22"/>
        </w:rPr>
        <w:t>F</w:t>
      </w:r>
      <w:r w:rsidRPr="003A71F4">
        <w:rPr>
          <w:rFonts w:asciiTheme="minorBidi" w:hAnsiTheme="minorBidi" w:cstheme="minorBidi"/>
          <w:i/>
          <w:iCs/>
          <w:sz w:val="22"/>
          <w:szCs w:val="22"/>
        </w:rPr>
        <w:t>ocus</w:t>
      </w:r>
      <w:r w:rsidRPr="00D63245">
        <w:rPr>
          <w:rFonts w:asciiTheme="minorBidi" w:hAnsiTheme="minorBidi" w:cstheme="minorBidi"/>
          <w:i/>
          <w:iCs/>
          <w:sz w:val="22"/>
          <w:szCs w:val="22"/>
        </w:rPr>
        <w:t xml:space="preserve"> 2024</w:t>
      </w:r>
      <w:r w:rsidR="00982F45">
        <w:rPr>
          <w:rFonts w:asciiTheme="minorBidi" w:hAnsiTheme="minorBidi" w:cstheme="minorBidi"/>
          <w:i/>
          <w:iCs/>
          <w:sz w:val="22"/>
          <w:szCs w:val="22"/>
        </w:rPr>
        <w:t>–</w:t>
      </w:r>
      <w:r w:rsidRPr="00D63245">
        <w:rPr>
          <w:rFonts w:asciiTheme="minorBidi" w:hAnsiTheme="minorBidi" w:cstheme="minorBidi"/>
          <w:i/>
          <w:iCs/>
          <w:sz w:val="22"/>
          <w:szCs w:val="22"/>
        </w:rPr>
        <w:t>2025</w:t>
      </w:r>
      <w:r w:rsidRPr="003A71F4">
        <w:rPr>
          <w:rFonts w:asciiTheme="minorBidi" w:hAnsiTheme="minorBidi" w:cstheme="minorBidi"/>
          <w:i/>
          <w:iCs/>
          <w:sz w:val="22"/>
          <w:szCs w:val="22"/>
        </w:rPr>
        <w:t>:</w:t>
      </w:r>
    </w:p>
    <w:p w14:paraId="68BCBF66" w14:textId="3943C1BE" w:rsidR="00D63245" w:rsidRDefault="00D63245" w:rsidP="00374F51">
      <w:pPr>
        <w:pStyle w:val="ListParagraph"/>
        <w:numPr>
          <w:ilvl w:val="1"/>
          <w:numId w:val="13"/>
        </w:numPr>
        <w:tabs>
          <w:tab w:val="clear" w:pos="567"/>
        </w:tabs>
        <w:spacing w:after="120"/>
        <w:ind w:left="1134"/>
        <w:contextualSpacing w:val="0"/>
        <w:jc w:val="both"/>
        <w:rPr>
          <w:rFonts w:asciiTheme="minorBidi" w:hAnsiTheme="minorBidi" w:cstheme="minorBidi"/>
          <w:sz w:val="22"/>
          <w:szCs w:val="22"/>
        </w:rPr>
      </w:pPr>
      <w:r w:rsidRPr="00D63245">
        <w:rPr>
          <w:rFonts w:asciiTheme="minorBidi" w:hAnsiTheme="minorBidi" w:cstheme="minorBidi"/>
          <w:sz w:val="22"/>
          <w:szCs w:val="22"/>
        </w:rPr>
        <w:t>increasing the number of Member States participating in international ocean data and information sharing</w:t>
      </w:r>
      <w:r w:rsidR="00DC4512">
        <w:rPr>
          <w:rFonts w:asciiTheme="minorBidi" w:hAnsiTheme="minorBidi" w:cstheme="minorBidi"/>
          <w:sz w:val="22"/>
          <w:szCs w:val="22"/>
        </w:rPr>
        <w:t xml:space="preserve"> through the IODE network of data centres and the IOC Ocean Data and Information System (ODIS</w:t>
      </w:r>
      <w:proofErr w:type="gramStart"/>
      <w:r w:rsidR="00DC4512">
        <w:rPr>
          <w:rFonts w:asciiTheme="minorBidi" w:hAnsiTheme="minorBidi" w:cstheme="minorBidi"/>
          <w:sz w:val="22"/>
          <w:szCs w:val="22"/>
        </w:rPr>
        <w:t>)</w:t>
      </w:r>
      <w:r w:rsidRPr="00D63245">
        <w:rPr>
          <w:rFonts w:asciiTheme="minorBidi" w:hAnsiTheme="minorBidi" w:cstheme="minorBidi"/>
          <w:sz w:val="22"/>
          <w:szCs w:val="22"/>
        </w:rPr>
        <w:t>;</w:t>
      </w:r>
      <w:proofErr w:type="gramEnd"/>
      <w:r w:rsidRPr="00D63245">
        <w:rPr>
          <w:rFonts w:asciiTheme="minorBidi" w:hAnsiTheme="minorBidi" w:cstheme="minorBidi"/>
          <w:sz w:val="22"/>
          <w:szCs w:val="22"/>
        </w:rPr>
        <w:t xml:space="preserve"> </w:t>
      </w:r>
    </w:p>
    <w:p w14:paraId="175C93D4" w14:textId="6CF5FE5E" w:rsidR="00DC4512" w:rsidRPr="00D63245" w:rsidRDefault="00DC4512" w:rsidP="00374F51">
      <w:pPr>
        <w:pStyle w:val="ListParagraph"/>
        <w:numPr>
          <w:ilvl w:val="1"/>
          <w:numId w:val="13"/>
        </w:numPr>
        <w:tabs>
          <w:tab w:val="clear" w:pos="567"/>
        </w:tabs>
        <w:spacing w:after="120"/>
        <w:ind w:left="1134"/>
        <w:contextualSpacing w:val="0"/>
        <w:jc w:val="both"/>
        <w:rPr>
          <w:rFonts w:asciiTheme="minorBidi" w:hAnsiTheme="minorBidi" w:cstheme="minorBidi"/>
          <w:sz w:val="22"/>
          <w:szCs w:val="22"/>
        </w:rPr>
      </w:pPr>
      <w:r>
        <w:rPr>
          <w:rFonts w:asciiTheme="minorBidi" w:hAnsiTheme="minorBidi" w:cstheme="minorBidi"/>
          <w:sz w:val="22"/>
          <w:szCs w:val="22"/>
        </w:rPr>
        <w:t xml:space="preserve">starting the implementation of the Ocean Data 2030 </w:t>
      </w:r>
      <w:r w:rsidR="00690A51">
        <w:rPr>
          <w:rFonts w:asciiTheme="minorBidi" w:hAnsiTheme="minorBidi" w:cstheme="minorBidi"/>
          <w:sz w:val="22"/>
          <w:szCs w:val="22"/>
        </w:rPr>
        <w:t xml:space="preserve">Decade Action, expanding ocean data </w:t>
      </w:r>
      <w:proofErr w:type="gramStart"/>
      <w:r w:rsidR="00690A51">
        <w:rPr>
          <w:rFonts w:asciiTheme="minorBidi" w:hAnsiTheme="minorBidi" w:cstheme="minorBidi"/>
          <w:sz w:val="22"/>
          <w:szCs w:val="22"/>
        </w:rPr>
        <w:t>ecosystem</w:t>
      </w:r>
      <w:r w:rsidR="00C949E6">
        <w:rPr>
          <w:rFonts w:asciiTheme="minorBidi" w:hAnsiTheme="minorBidi" w:cstheme="minorBidi"/>
          <w:sz w:val="22"/>
          <w:szCs w:val="22"/>
        </w:rPr>
        <w:t>;</w:t>
      </w:r>
      <w:proofErr w:type="gramEnd"/>
    </w:p>
    <w:p w14:paraId="2C078825" w14:textId="77777777" w:rsidR="00D63245" w:rsidRPr="00D63245" w:rsidRDefault="00D63245" w:rsidP="00374F51">
      <w:pPr>
        <w:pStyle w:val="ListParagraph"/>
        <w:numPr>
          <w:ilvl w:val="1"/>
          <w:numId w:val="13"/>
        </w:numPr>
        <w:tabs>
          <w:tab w:val="clear" w:pos="567"/>
        </w:tabs>
        <w:spacing w:after="120"/>
        <w:ind w:left="1134"/>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increasing the volume of quality content (data, information and knowledge) shared by, and available to Member States to underpin their sustainable ocean planning and </w:t>
      </w:r>
      <w:proofErr w:type="gramStart"/>
      <w:r w:rsidRPr="00D63245">
        <w:rPr>
          <w:rFonts w:asciiTheme="minorBidi" w:hAnsiTheme="minorBidi" w:cstheme="minorBidi"/>
          <w:sz w:val="22"/>
          <w:szCs w:val="22"/>
        </w:rPr>
        <w:t>management;</w:t>
      </w:r>
      <w:proofErr w:type="gramEnd"/>
      <w:r w:rsidRPr="00D63245">
        <w:rPr>
          <w:rFonts w:asciiTheme="minorBidi" w:hAnsiTheme="minorBidi" w:cstheme="minorBidi"/>
          <w:sz w:val="22"/>
          <w:szCs w:val="22"/>
        </w:rPr>
        <w:t xml:space="preserve"> </w:t>
      </w:r>
    </w:p>
    <w:p w14:paraId="37FEAFFC" w14:textId="1AEDB8CB" w:rsidR="00D63245" w:rsidRPr="00D63245" w:rsidRDefault="00D63245" w:rsidP="00374F51">
      <w:pPr>
        <w:pStyle w:val="ListParagraph"/>
        <w:numPr>
          <w:ilvl w:val="1"/>
          <w:numId w:val="13"/>
        </w:numPr>
        <w:tabs>
          <w:tab w:val="clear" w:pos="567"/>
        </w:tabs>
        <w:snapToGrid/>
        <w:ind w:left="1134"/>
        <w:jc w:val="both"/>
        <w:rPr>
          <w:rFonts w:asciiTheme="minorBidi" w:hAnsiTheme="minorBidi" w:cstheme="minorBidi"/>
          <w:sz w:val="22"/>
          <w:szCs w:val="22"/>
        </w:rPr>
      </w:pPr>
      <w:r w:rsidRPr="00D63245">
        <w:rPr>
          <w:rFonts w:asciiTheme="minorBidi" w:hAnsiTheme="minorBidi" w:cstheme="minorBidi"/>
          <w:sz w:val="22"/>
          <w:szCs w:val="22"/>
        </w:rPr>
        <w:t xml:space="preserve">enabling Member States to </w:t>
      </w:r>
      <w:proofErr w:type="gramStart"/>
      <w:r w:rsidRPr="00D63245">
        <w:rPr>
          <w:rFonts w:asciiTheme="minorBidi" w:hAnsiTheme="minorBidi" w:cstheme="minorBidi"/>
          <w:sz w:val="22"/>
          <w:szCs w:val="22"/>
        </w:rPr>
        <w:t>actively and equitably participate</w:t>
      </w:r>
      <w:r w:rsidR="00C949E6">
        <w:rPr>
          <w:rFonts w:asciiTheme="minorBidi" w:hAnsiTheme="minorBidi" w:cstheme="minorBidi"/>
          <w:sz w:val="22"/>
          <w:szCs w:val="22"/>
        </w:rPr>
        <w:t xml:space="preserve"> in</w:t>
      </w:r>
      <w:r w:rsidRPr="00D63245">
        <w:rPr>
          <w:rFonts w:asciiTheme="minorBidi" w:hAnsiTheme="minorBidi" w:cstheme="minorBidi"/>
          <w:sz w:val="22"/>
          <w:szCs w:val="22"/>
        </w:rPr>
        <w:t xml:space="preserve"> and benefit</w:t>
      </w:r>
      <w:proofErr w:type="gramEnd"/>
      <w:r w:rsidR="00C949E6">
        <w:rPr>
          <w:rFonts w:asciiTheme="minorBidi" w:hAnsiTheme="minorBidi" w:cstheme="minorBidi"/>
          <w:sz w:val="22"/>
          <w:szCs w:val="22"/>
        </w:rPr>
        <w:t xml:space="preserve"> from IODE programme activities</w:t>
      </w:r>
      <w:r w:rsidR="00982F45">
        <w:rPr>
          <w:rFonts w:asciiTheme="minorBidi" w:hAnsiTheme="minorBidi" w:cstheme="minorBidi"/>
          <w:sz w:val="22"/>
          <w:szCs w:val="22"/>
        </w:rPr>
        <w:t>.</w:t>
      </w:r>
    </w:p>
    <w:p w14:paraId="40B22765" w14:textId="5CA1AF86" w:rsidR="00D63245" w:rsidRPr="003A71F4" w:rsidRDefault="00D63245" w:rsidP="00374F51">
      <w:pPr>
        <w:spacing w:after="120"/>
        <w:jc w:val="both"/>
        <w:rPr>
          <w:rFonts w:asciiTheme="minorBidi" w:hAnsiTheme="minorBidi" w:cstheme="minorBidi"/>
          <w:i/>
          <w:iCs/>
          <w:sz w:val="22"/>
          <w:szCs w:val="22"/>
        </w:rPr>
      </w:pPr>
      <w:r w:rsidRPr="003A71F4">
        <w:rPr>
          <w:rFonts w:asciiTheme="minorBidi" w:hAnsiTheme="minorBidi" w:cstheme="minorBidi"/>
          <w:sz w:val="22"/>
          <w:szCs w:val="22"/>
        </w:rPr>
        <w:br/>
      </w:r>
      <w:r w:rsidR="00F86A55">
        <w:rPr>
          <w:rFonts w:asciiTheme="minorBidi" w:hAnsiTheme="minorBidi" w:cstheme="minorBidi"/>
          <w:i/>
          <w:iCs/>
          <w:sz w:val="22"/>
          <w:szCs w:val="22"/>
        </w:rPr>
        <w:t>E</w:t>
      </w:r>
      <w:r w:rsidRPr="003A71F4">
        <w:rPr>
          <w:rFonts w:asciiTheme="minorBidi" w:hAnsiTheme="minorBidi" w:cstheme="minorBidi"/>
          <w:i/>
          <w:iCs/>
          <w:sz w:val="22"/>
          <w:szCs w:val="22"/>
        </w:rPr>
        <w:t>xamples</w:t>
      </w:r>
      <w:r w:rsidRPr="00D63245">
        <w:rPr>
          <w:rFonts w:asciiTheme="minorBidi" w:hAnsiTheme="minorBidi" w:cstheme="minorBidi"/>
          <w:i/>
          <w:iCs/>
          <w:sz w:val="22"/>
          <w:szCs w:val="22"/>
        </w:rPr>
        <w:t xml:space="preserve"> of targets set</w:t>
      </w:r>
      <w:r w:rsidRPr="003A71F4">
        <w:rPr>
          <w:rFonts w:asciiTheme="minorBidi" w:hAnsiTheme="minorBidi" w:cstheme="minorBidi"/>
          <w:i/>
          <w:iCs/>
          <w:sz w:val="22"/>
          <w:szCs w:val="22"/>
        </w:rPr>
        <w:t>:</w:t>
      </w:r>
    </w:p>
    <w:p w14:paraId="0D9E2729" w14:textId="10DC0E0F" w:rsidR="00D63245" w:rsidRPr="00D63245" w:rsidRDefault="00D63245" w:rsidP="00374F51">
      <w:pPr>
        <w:pStyle w:val="ListParagraph"/>
        <w:numPr>
          <w:ilvl w:val="0"/>
          <w:numId w:val="17"/>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At least 10 additional data centres established by Member States (2 in Africa and 1 SIDS)</w:t>
      </w:r>
    </w:p>
    <w:p w14:paraId="0750FEBA" w14:textId="6514222D" w:rsidR="00D63245" w:rsidRPr="00D63245" w:rsidRDefault="00D63245" w:rsidP="00374F51">
      <w:pPr>
        <w:pStyle w:val="ListParagraph"/>
        <w:numPr>
          <w:ilvl w:val="0"/>
          <w:numId w:val="17"/>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Focused support of African Member States with the development of ODIS/Ocean </w:t>
      </w:r>
      <w:proofErr w:type="spellStart"/>
      <w:r w:rsidRPr="00D63245">
        <w:rPr>
          <w:rFonts w:asciiTheme="minorBidi" w:hAnsiTheme="minorBidi" w:cstheme="minorBidi"/>
          <w:sz w:val="22"/>
          <w:szCs w:val="22"/>
        </w:rPr>
        <w:t>InfoHub</w:t>
      </w:r>
      <w:proofErr w:type="spellEnd"/>
      <w:r w:rsidRPr="00D63245">
        <w:rPr>
          <w:rFonts w:asciiTheme="minorBidi" w:hAnsiTheme="minorBidi" w:cstheme="minorBidi"/>
          <w:sz w:val="22"/>
          <w:szCs w:val="22"/>
        </w:rPr>
        <w:t xml:space="preserve"> partners and nodes in Africa</w:t>
      </w:r>
    </w:p>
    <w:p w14:paraId="4948ED34" w14:textId="506FF230" w:rsidR="00D63245" w:rsidRPr="00D63245" w:rsidRDefault="00D63245" w:rsidP="00374F51">
      <w:pPr>
        <w:pStyle w:val="ListParagraph"/>
        <w:numPr>
          <w:ilvl w:val="0"/>
          <w:numId w:val="17"/>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At least 40 partner institutions connected to the Ocean Data and Information System (ODIS) including 5 regions (Latin America and Caribbean, Africa, Indian Ocean, Pacific and P-SIDS) and 50 partner databases</w:t>
      </w:r>
      <w:r w:rsidR="00780FEA">
        <w:rPr>
          <w:rFonts w:asciiTheme="minorBidi" w:hAnsiTheme="minorBidi" w:cstheme="minorBidi"/>
          <w:sz w:val="22"/>
          <w:szCs w:val="22"/>
        </w:rPr>
        <w:t>/nodes (baseline 28)</w:t>
      </w:r>
    </w:p>
    <w:p w14:paraId="0DC0B03F" w14:textId="619C035F" w:rsidR="00D63245" w:rsidRPr="00D63245" w:rsidRDefault="00D63245" w:rsidP="00374F51">
      <w:pPr>
        <w:pStyle w:val="ListParagraph"/>
        <w:numPr>
          <w:ilvl w:val="0"/>
          <w:numId w:val="17"/>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At least 200,000 content items</w:t>
      </w:r>
      <w:r w:rsidR="00056F50">
        <w:rPr>
          <w:rStyle w:val="FootnoteReference"/>
          <w:rFonts w:asciiTheme="minorBidi" w:hAnsiTheme="minorBidi" w:cstheme="minorBidi"/>
          <w:sz w:val="22"/>
          <w:szCs w:val="22"/>
        </w:rPr>
        <w:footnoteReference w:id="2"/>
      </w:r>
      <w:r w:rsidR="00A516D4">
        <w:rPr>
          <w:rStyle w:val="EndnoteReference"/>
          <w:rFonts w:asciiTheme="minorBidi" w:hAnsiTheme="minorBidi" w:cstheme="minorBidi"/>
          <w:sz w:val="22"/>
          <w:szCs w:val="22"/>
        </w:rPr>
        <w:t xml:space="preserve"> </w:t>
      </w:r>
      <w:r w:rsidRPr="00D63245">
        <w:rPr>
          <w:rFonts w:asciiTheme="minorBidi" w:hAnsiTheme="minorBidi" w:cstheme="minorBidi"/>
          <w:sz w:val="22"/>
          <w:szCs w:val="22"/>
        </w:rPr>
        <w:t>available from ODI</w:t>
      </w:r>
      <w:r w:rsidR="00780FEA">
        <w:rPr>
          <w:rFonts w:asciiTheme="minorBidi" w:hAnsiTheme="minorBidi" w:cstheme="minorBidi"/>
          <w:sz w:val="22"/>
          <w:szCs w:val="22"/>
        </w:rPr>
        <w:t>S (baseline 130</w:t>
      </w:r>
      <w:r w:rsidR="001D6A75">
        <w:rPr>
          <w:rFonts w:asciiTheme="minorBidi" w:hAnsiTheme="minorBidi" w:cstheme="minorBidi"/>
          <w:sz w:val="22"/>
          <w:szCs w:val="22"/>
        </w:rPr>
        <w:t>,000)</w:t>
      </w:r>
    </w:p>
    <w:p w14:paraId="343617E3" w14:textId="393A5045" w:rsidR="00D63245" w:rsidRPr="00D63245" w:rsidRDefault="00D63245" w:rsidP="00374F51">
      <w:pPr>
        <w:pStyle w:val="ListParagraph"/>
        <w:numPr>
          <w:ilvl w:val="0"/>
          <w:numId w:val="17"/>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At least 15,000 users in 140 countries</w:t>
      </w:r>
      <w:r w:rsidR="001D6A75">
        <w:rPr>
          <w:rFonts w:asciiTheme="minorBidi" w:hAnsiTheme="minorBidi" w:cstheme="minorBidi"/>
          <w:sz w:val="22"/>
          <w:szCs w:val="22"/>
        </w:rPr>
        <w:t xml:space="preserve"> (baseline 6,500)</w:t>
      </w:r>
    </w:p>
    <w:p w14:paraId="1A3F1F62" w14:textId="233876BA" w:rsidR="00D63245" w:rsidRPr="00C56EF7" w:rsidRDefault="00D63245" w:rsidP="00D63245">
      <w:pPr>
        <w:pStyle w:val="ListParagraph"/>
        <w:numPr>
          <w:ilvl w:val="0"/>
          <w:numId w:val="17"/>
        </w:numPr>
        <w:tabs>
          <w:tab w:val="clear" w:pos="567"/>
        </w:tabs>
        <w:snapToGrid/>
        <w:jc w:val="both"/>
        <w:rPr>
          <w:rFonts w:asciiTheme="minorBidi" w:hAnsiTheme="minorBidi" w:cstheme="minorBidi"/>
          <w:sz w:val="22"/>
          <w:szCs w:val="22"/>
        </w:rPr>
      </w:pPr>
      <w:r w:rsidRPr="00C56EF7">
        <w:rPr>
          <w:rFonts w:asciiTheme="minorBidi" w:hAnsiTheme="minorBidi" w:cstheme="minorBidi"/>
          <w:sz w:val="22"/>
          <w:szCs w:val="22"/>
        </w:rPr>
        <w:t>At least 1</w:t>
      </w:r>
      <w:r w:rsidR="00581E23">
        <w:rPr>
          <w:rFonts w:asciiTheme="minorBidi" w:hAnsiTheme="minorBidi" w:cstheme="minorBidi"/>
          <w:sz w:val="22"/>
          <w:szCs w:val="22"/>
        </w:rPr>
        <w:t>,</w:t>
      </w:r>
      <w:r w:rsidRPr="00C56EF7">
        <w:rPr>
          <w:rFonts w:asciiTheme="minorBidi" w:hAnsiTheme="minorBidi" w:cstheme="minorBidi"/>
          <w:sz w:val="22"/>
          <w:szCs w:val="22"/>
        </w:rPr>
        <w:t>000 new data sets representing 20 million new records</w:t>
      </w:r>
      <w:r w:rsidR="00C56EF7" w:rsidRPr="00C56EF7">
        <w:rPr>
          <w:rFonts w:asciiTheme="minorBidi" w:hAnsiTheme="minorBidi" w:cstheme="minorBidi"/>
          <w:sz w:val="22"/>
          <w:szCs w:val="22"/>
        </w:rPr>
        <w:t>,</w:t>
      </w:r>
      <w:r w:rsidRPr="00C56EF7">
        <w:rPr>
          <w:rFonts w:asciiTheme="minorBidi" w:hAnsiTheme="minorBidi" w:cstheme="minorBidi"/>
          <w:sz w:val="22"/>
          <w:szCs w:val="22"/>
        </w:rPr>
        <w:t xml:space="preserve"> accessible in OBIS</w:t>
      </w:r>
      <w:r w:rsidR="00982F45" w:rsidRPr="00C56EF7">
        <w:rPr>
          <w:rFonts w:asciiTheme="minorBidi" w:hAnsiTheme="minorBidi" w:cstheme="minorBidi"/>
          <w:sz w:val="22"/>
          <w:szCs w:val="22"/>
        </w:rPr>
        <w:t>.</w:t>
      </w:r>
    </w:p>
    <w:p w14:paraId="02A3A3C2" w14:textId="77777777" w:rsidR="00D63245" w:rsidRPr="00D63245" w:rsidRDefault="00D63245" w:rsidP="00D63245">
      <w:pPr>
        <w:rPr>
          <w:rFonts w:asciiTheme="minorBidi" w:hAnsiTheme="minorBidi" w:cstheme="minorBidi"/>
          <w:i/>
          <w:iCs/>
          <w:sz w:val="22"/>
          <w:szCs w:val="22"/>
        </w:rPr>
      </w:pPr>
    </w:p>
    <w:p w14:paraId="5ACE02F2" w14:textId="77777777" w:rsidR="00D63245" w:rsidRPr="00D252CB" w:rsidRDefault="00D63245" w:rsidP="00374F51">
      <w:pPr>
        <w:spacing w:after="120"/>
        <w:rPr>
          <w:rFonts w:asciiTheme="minorBidi" w:hAnsiTheme="minorBidi" w:cstheme="minorBidi"/>
          <w:i/>
          <w:iCs/>
          <w:sz w:val="22"/>
          <w:szCs w:val="22"/>
        </w:rPr>
      </w:pPr>
      <w:r w:rsidRPr="00D252CB">
        <w:rPr>
          <w:rFonts w:asciiTheme="minorBidi" w:hAnsiTheme="minorBidi" w:cstheme="minorBidi"/>
          <w:i/>
          <w:iCs/>
          <w:sz w:val="22"/>
          <w:szCs w:val="22"/>
        </w:rPr>
        <w:t>Key deliverables:</w:t>
      </w:r>
    </w:p>
    <w:p w14:paraId="2C53E3F8" w14:textId="0D262B1B" w:rsidR="00D63245" w:rsidRPr="00D63245" w:rsidRDefault="00D63245" w:rsidP="00374F51">
      <w:pPr>
        <w:pStyle w:val="ListParagraph"/>
        <w:numPr>
          <w:ilvl w:val="0"/>
          <w:numId w:val="18"/>
        </w:numPr>
        <w:tabs>
          <w:tab w:val="clear" w:pos="567"/>
        </w:tabs>
        <w:spacing w:after="120"/>
        <w:contextualSpacing w:val="0"/>
        <w:rPr>
          <w:rFonts w:asciiTheme="minorBidi" w:hAnsiTheme="minorBidi" w:cstheme="minorBidi"/>
          <w:sz w:val="22"/>
          <w:szCs w:val="22"/>
        </w:rPr>
      </w:pPr>
      <w:r w:rsidRPr="00D63245">
        <w:rPr>
          <w:rFonts w:asciiTheme="minorBidi" w:hAnsiTheme="minorBidi" w:cstheme="minorBidi"/>
          <w:sz w:val="22"/>
          <w:szCs w:val="22"/>
        </w:rPr>
        <w:t xml:space="preserve">Global ocean data and information system providing trusted, quality controlled and securely archived ocean data and </w:t>
      </w:r>
      <w:proofErr w:type="gramStart"/>
      <w:r w:rsidRPr="00D63245">
        <w:rPr>
          <w:rFonts w:asciiTheme="minorBidi" w:hAnsiTheme="minorBidi" w:cstheme="minorBidi"/>
          <w:sz w:val="22"/>
          <w:szCs w:val="22"/>
        </w:rPr>
        <w:t>information</w:t>
      </w:r>
      <w:proofErr w:type="gramEnd"/>
    </w:p>
    <w:p w14:paraId="295D7AB6" w14:textId="2332861C" w:rsidR="00D63245" w:rsidRDefault="00D63245" w:rsidP="00D63245">
      <w:pPr>
        <w:pStyle w:val="ListParagraph"/>
        <w:numPr>
          <w:ilvl w:val="0"/>
          <w:numId w:val="18"/>
        </w:numPr>
        <w:tabs>
          <w:tab w:val="clear" w:pos="567"/>
        </w:tabs>
        <w:snapToGrid/>
        <w:rPr>
          <w:rFonts w:asciiTheme="minorBidi" w:hAnsiTheme="minorBidi" w:cstheme="minorBidi"/>
          <w:sz w:val="22"/>
          <w:szCs w:val="22"/>
        </w:rPr>
      </w:pPr>
      <w:r w:rsidRPr="00D63245">
        <w:rPr>
          <w:rFonts w:asciiTheme="minorBidi" w:hAnsiTheme="minorBidi" w:cstheme="minorBidi"/>
          <w:sz w:val="22"/>
          <w:szCs w:val="22"/>
        </w:rPr>
        <w:lastRenderedPageBreak/>
        <w:t xml:space="preserve">Member States enabled to share and use quality ocean data and information and applicable to SDG reporting, contributing to GOSR, </w:t>
      </w:r>
      <w:proofErr w:type="spellStart"/>
      <w:r w:rsidRPr="00D63245">
        <w:rPr>
          <w:rFonts w:asciiTheme="minorBidi" w:hAnsiTheme="minorBidi" w:cstheme="minorBidi"/>
          <w:sz w:val="22"/>
          <w:szCs w:val="22"/>
        </w:rPr>
        <w:t>S</w:t>
      </w:r>
      <w:r w:rsidR="00056F50">
        <w:rPr>
          <w:rFonts w:asciiTheme="minorBidi" w:hAnsiTheme="minorBidi" w:cstheme="minorBidi"/>
          <w:sz w:val="22"/>
          <w:szCs w:val="22"/>
        </w:rPr>
        <w:t>tO</w:t>
      </w:r>
      <w:r w:rsidRPr="00D63245">
        <w:rPr>
          <w:rFonts w:asciiTheme="minorBidi" w:hAnsiTheme="minorBidi" w:cstheme="minorBidi"/>
          <w:sz w:val="22"/>
          <w:szCs w:val="22"/>
        </w:rPr>
        <w:t>R</w:t>
      </w:r>
      <w:proofErr w:type="spellEnd"/>
      <w:r w:rsidRPr="00D63245">
        <w:rPr>
          <w:rFonts w:asciiTheme="minorBidi" w:hAnsiTheme="minorBidi" w:cstheme="minorBidi"/>
          <w:sz w:val="22"/>
          <w:szCs w:val="22"/>
        </w:rPr>
        <w:t xml:space="preserve"> and other reporting mechanisms and legal frameworks</w:t>
      </w:r>
      <w:r w:rsidR="00982F45">
        <w:rPr>
          <w:rFonts w:asciiTheme="minorBidi" w:hAnsiTheme="minorBidi" w:cstheme="minorBidi"/>
          <w:sz w:val="22"/>
          <w:szCs w:val="22"/>
        </w:rPr>
        <w:t>.</w:t>
      </w:r>
    </w:p>
    <w:p w14:paraId="6C1BA562" w14:textId="77777777" w:rsidR="00581E23" w:rsidRDefault="00581E23" w:rsidP="00581E23">
      <w:pPr>
        <w:pStyle w:val="ListParagraph"/>
        <w:tabs>
          <w:tab w:val="clear" w:pos="567"/>
        </w:tabs>
        <w:snapToGrid/>
        <w:rPr>
          <w:rFonts w:asciiTheme="minorBidi" w:hAnsiTheme="minorBidi" w:cstheme="minorBidi"/>
          <w:sz w:val="22"/>
          <w:szCs w:val="22"/>
        </w:rPr>
      </w:pPr>
    </w:p>
    <w:p w14:paraId="4EEE1B24" w14:textId="77777777" w:rsidR="00581E23" w:rsidRPr="00D63245" w:rsidRDefault="00581E23" w:rsidP="005E371D">
      <w:pPr>
        <w:pStyle w:val="ListParagraph"/>
        <w:tabs>
          <w:tab w:val="clear" w:pos="567"/>
        </w:tabs>
        <w:snapToGrid/>
        <w:rPr>
          <w:rFonts w:asciiTheme="minorBidi" w:hAnsiTheme="minorBidi" w:cstheme="minorBidi"/>
          <w:sz w:val="22"/>
          <w:szCs w:val="22"/>
        </w:rPr>
      </w:pPr>
    </w:p>
    <w:p w14:paraId="6C7A47DA" w14:textId="5BAB7716" w:rsidR="00D63245" w:rsidRDefault="00D63245" w:rsidP="00D63245">
      <w:pPr>
        <w:rPr>
          <w:rFonts w:asciiTheme="minorBidi" w:hAnsiTheme="minorBidi" w:cstheme="minorBidi"/>
          <w:b/>
          <w:bCs/>
          <w:sz w:val="22"/>
          <w:szCs w:val="22"/>
        </w:rPr>
      </w:pPr>
      <w:r w:rsidRPr="00D63245">
        <w:rPr>
          <w:rFonts w:asciiTheme="minorBidi" w:hAnsiTheme="minorBidi" w:cstheme="minorBidi"/>
          <w:b/>
          <w:bCs/>
          <w:sz w:val="22"/>
          <w:szCs w:val="22"/>
        </w:rPr>
        <w:t>Global Ocean Observing System (GOOS)</w:t>
      </w:r>
    </w:p>
    <w:p w14:paraId="39444F6C" w14:textId="77777777" w:rsidR="008E4B7B" w:rsidRPr="00D63245" w:rsidRDefault="008E4B7B" w:rsidP="00D63245">
      <w:pPr>
        <w:rPr>
          <w:rFonts w:asciiTheme="minorBidi" w:hAnsiTheme="minorBidi" w:cstheme="minorBidi"/>
          <w:b/>
          <w:bCs/>
          <w:sz w:val="22"/>
          <w:szCs w:val="22"/>
        </w:rPr>
      </w:pPr>
    </w:p>
    <w:p w14:paraId="1B9EBC66" w14:textId="0C505B97" w:rsidR="00A6015B" w:rsidRPr="00A6015B" w:rsidRDefault="00A6015B" w:rsidP="00A6015B">
      <w:pPr>
        <w:spacing w:after="120"/>
        <w:jc w:val="both"/>
        <w:rPr>
          <w:rFonts w:asciiTheme="minorBidi" w:hAnsiTheme="minorBidi" w:cstheme="minorBidi"/>
          <w:i/>
          <w:iCs/>
          <w:sz w:val="22"/>
          <w:szCs w:val="22"/>
        </w:rPr>
      </w:pPr>
      <w:r w:rsidRPr="00A6015B">
        <w:rPr>
          <w:rFonts w:asciiTheme="minorBidi" w:hAnsiTheme="minorBidi" w:cstheme="minorBidi"/>
          <w:i/>
          <w:iCs/>
          <w:sz w:val="22"/>
          <w:szCs w:val="22"/>
        </w:rPr>
        <w:t>Focus 2024</w:t>
      </w:r>
      <w:r w:rsidR="00581E23">
        <w:rPr>
          <w:rFonts w:asciiTheme="minorBidi" w:hAnsiTheme="minorBidi" w:cstheme="minorBidi"/>
          <w:i/>
          <w:iCs/>
          <w:sz w:val="22"/>
          <w:szCs w:val="22"/>
        </w:rPr>
        <w:t>–</w:t>
      </w:r>
      <w:r w:rsidRPr="00A6015B">
        <w:rPr>
          <w:rFonts w:asciiTheme="minorBidi" w:hAnsiTheme="minorBidi" w:cstheme="minorBidi"/>
          <w:i/>
          <w:iCs/>
          <w:sz w:val="22"/>
          <w:szCs w:val="22"/>
        </w:rPr>
        <w:t>2025:</w:t>
      </w:r>
    </w:p>
    <w:p w14:paraId="33AE5F89" w14:textId="77777777" w:rsidR="00A6015B" w:rsidRPr="00A6015B" w:rsidRDefault="00A6015B" w:rsidP="00A6015B">
      <w:pPr>
        <w:numPr>
          <w:ilvl w:val="0"/>
          <w:numId w:val="19"/>
        </w:numPr>
        <w:spacing w:after="120"/>
        <w:jc w:val="both"/>
        <w:rPr>
          <w:rFonts w:asciiTheme="minorBidi" w:hAnsiTheme="minorBidi" w:cstheme="minorBidi"/>
          <w:sz w:val="22"/>
          <w:szCs w:val="22"/>
        </w:rPr>
      </w:pPr>
      <w:r w:rsidRPr="00A6015B">
        <w:rPr>
          <w:rFonts w:asciiTheme="minorBidi" w:hAnsiTheme="minorBidi" w:cstheme="minorBidi"/>
          <w:sz w:val="22"/>
          <w:szCs w:val="22"/>
        </w:rPr>
        <w:t xml:space="preserve">increasing the number of Member States engaged in advancing ocean observation through GOOS and the GOOS regional alliances, delivering key data and information for science-informed </w:t>
      </w:r>
      <w:proofErr w:type="gramStart"/>
      <w:r w:rsidRPr="00A6015B">
        <w:rPr>
          <w:rFonts w:asciiTheme="minorBidi" w:hAnsiTheme="minorBidi" w:cstheme="minorBidi"/>
          <w:sz w:val="22"/>
          <w:szCs w:val="22"/>
        </w:rPr>
        <w:t>solutions;</w:t>
      </w:r>
      <w:proofErr w:type="gramEnd"/>
    </w:p>
    <w:p w14:paraId="4393D360" w14:textId="77777777" w:rsidR="00A6015B" w:rsidRPr="00A6015B" w:rsidRDefault="00A6015B" w:rsidP="00A6015B">
      <w:pPr>
        <w:numPr>
          <w:ilvl w:val="0"/>
          <w:numId w:val="19"/>
        </w:numPr>
        <w:spacing w:after="120"/>
        <w:jc w:val="both"/>
        <w:rPr>
          <w:rFonts w:asciiTheme="minorBidi" w:hAnsiTheme="minorBidi" w:cstheme="minorBidi"/>
          <w:sz w:val="22"/>
          <w:szCs w:val="22"/>
        </w:rPr>
      </w:pPr>
      <w:r w:rsidRPr="00A6015B">
        <w:rPr>
          <w:rFonts w:asciiTheme="minorBidi" w:hAnsiTheme="minorBidi" w:cstheme="minorBidi"/>
          <w:sz w:val="22"/>
          <w:szCs w:val="22"/>
        </w:rPr>
        <w:t xml:space="preserve">Framework for Ocean Observing (FOO) and 2030 Strategy setting the technical and substantive framework and </w:t>
      </w:r>
      <w:proofErr w:type="gramStart"/>
      <w:r w:rsidRPr="00A6015B">
        <w:rPr>
          <w:rFonts w:asciiTheme="minorBidi" w:hAnsiTheme="minorBidi" w:cstheme="minorBidi"/>
          <w:sz w:val="22"/>
          <w:szCs w:val="22"/>
        </w:rPr>
        <w:t>direction;</w:t>
      </w:r>
      <w:proofErr w:type="gramEnd"/>
    </w:p>
    <w:p w14:paraId="1920E417" w14:textId="42A97109" w:rsidR="00A6015B" w:rsidRPr="00A6015B" w:rsidRDefault="00A6015B" w:rsidP="00A6015B">
      <w:pPr>
        <w:numPr>
          <w:ilvl w:val="0"/>
          <w:numId w:val="19"/>
        </w:numPr>
        <w:spacing w:after="120"/>
        <w:jc w:val="both"/>
        <w:rPr>
          <w:rFonts w:asciiTheme="minorBidi" w:hAnsiTheme="minorBidi" w:cstheme="minorBidi"/>
          <w:sz w:val="22"/>
          <w:szCs w:val="22"/>
        </w:rPr>
      </w:pPr>
      <w:r w:rsidRPr="00A6015B">
        <w:rPr>
          <w:rFonts w:asciiTheme="minorBidi" w:hAnsiTheme="minorBidi" w:cstheme="minorBidi"/>
          <w:sz w:val="22"/>
          <w:szCs w:val="22"/>
        </w:rPr>
        <w:t>GOOS Management Team Plan provid</w:t>
      </w:r>
      <w:r>
        <w:rPr>
          <w:rFonts w:asciiTheme="minorBidi" w:hAnsiTheme="minorBidi" w:cstheme="minorBidi"/>
          <w:sz w:val="22"/>
          <w:szCs w:val="22"/>
        </w:rPr>
        <w:t>ing</w:t>
      </w:r>
      <w:r w:rsidRPr="00A6015B">
        <w:rPr>
          <w:rFonts w:asciiTheme="minorBidi" w:hAnsiTheme="minorBidi" w:cstheme="minorBidi"/>
          <w:sz w:val="22"/>
          <w:szCs w:val="22"/>
        </w:rPr>
        <w:t xml:space="preserve"> an overview of activities and resources &amp; identify needs, including beyond 2025.</w:t>
      </w:r>
    </w:p>
    <w:p w14:paraId="1DDB1482" w14:textId="77777777" w:rsidR="00A6015B" w:rsidRPr="00A6015B" w:rsidRDefault="00A6015B" w:rsidP="005E371D">
      <w:pPr>
        <w:jc w:val="both"/>
        <w:rPr>
          <w:rFonts w:asciiTheme="minorBidi" w:hAnsiTheme="minorBidi" w:cstheme="minorBidi"/>
          <w:sz w:val="22"/>
          <w:szCs w:val="22"/>
        </w:rPr>
      </w:pPr>
    </w:p>
    <w:p w14:paraId="78AE8402" w14:textId="3E8BF4E6" w:rsidR="00A6015B" w:rsidRPr="00A6015B" w:rsidRDefault="00A6015B" w:rsidP="00A6015B">
      <w:pPr>
        <w:spacing w:after="120"/>
        <w:jc w:val="both"/>
        <w:rPr>
          <w:rFonts w:asciiTheme="minorBidi" w:hAnsiTheme="minorBidi" w:cstheme="minorBidi"/>
          <w:i/>
          <w:iCs/>
          <w:sz w:val="22"/>
          <w:szCs w:val="22"/>
        </w:rPr>
      </w:pPr>
      <w:r>
        <w:rPr>
          <w:rFonts w:asciiTheme="minorBidi" w:hAnsiTheme="minorBidi" w:cstheme="minorBidi"/>
          <w:i/>
          <w:iCs/>
          <w:sz w:val="22"/>
          <w:szCs w:val="22"/>
        </w:rPr>
        <w:t>E</w:t>
      </w:r>
      <w:r w:rsidRPr="00A6015B">
        <w:rPr>
          <w:rFonts w:asciiTheme="minorBidi" w:hAnsiTheme="minorBidi" w:cstheme="minorBidi"/>
          <w:i/>
          <w:iCs/>
          <w:sz w:val="22"/>
          <w:szCs w:val="22"/>
        </w:rPr>
        <w:t>xamples of targets set:</w:t>
      </w:r>
    </w:p>
    <w:p w14:paraId="5A0B3730" w14:textId="01D66CDA" w:rsidR="00A6015B" w:rsidRPr="00A6015B" w:rsidRDefault="00A6015B" w:rsidP="005E371D">
      <w:pPr>
        <w:numPr>
          <w:ilvl w:val="0"/>
          <w:numId w:val="20"/>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 xml:space="preserve">10 additional Member States (Africa 4, SIDS 6) engaged in advancing ocean observations through </w:t>
      </w:r>
      <w:proofErr w:type="gramStart"/>
      <w:r w:rsidRPr="00A6015B">
        <w:rPr>
          <w:rFonts w:asciiTheme="minorBidi" w:hAnsiTheme="minorBidi" w:cstheme="minorBidi"/>
          <w:sz w:val="22"/>
          <w:szCs w:val="22"/>
        </w:rPr>
        <w:t>GOOS</w:t>
      </w:r>
      <w:proofErr w:type="gramEnd"/>
    </w:p>
    <w:p w14:paraId="7B510D04" w14:textId="77777777" w:rsidR="00A6015B" w:rsidRPr="00A6015B" w:rsidRDefault="00A6015B" w:rsidP="005E371D">
      <w:pPr>
        <w:numPr>
          <w:ilvl w:val="0"/>
          <w:numId w:val="20"/>
        </w:numPr>
        <w:tabs>
          <w:tab w:val="clear" w:pos="567"/>
          <w:tab w:val="left" w:pos="709"/>
        </w:tabs>
        <w:spacing w:after="120"/>
        <w:jc w:val="both"/>
        <w:rPr>
          <w:rFonts w:asciiTheme="minorBidi" w:hAnsiTheme="minorBidi" w:cstheme="minorBidi"/>
          <w:b/>
          <w:bCs/>
          <w:sz w:val="22"/>
          <w:szCs w:val="22"/>
        </w:rPr>
      </w:pPr>
      <w:r w:rsidRPr="00A6015B">
        <w:rPr>
          <w:rFonts w:asciiTheme="minorBidi" w:hAnsiTheme="minorBidi" w:cstheme="minorBidi"/>
          <w:sz w:val="22"/>
          <w:szCs w:val="22"/>
        </w:rPr>
        <w:t>12 additional Member States (Africa 5, SIDS 7) actively monitoring ocean biological variables</w:t>
      </w:r>
      <w:r w:rsidRPr="005E371D">
        <w:rPr>
          <w:rFonts w:asciiTheme="minorBidi" w:hAnsiTheme="minorBidi" w:cstheme="minorBidi"/>
          <w:sz w:val="22"/>
          <w:szCs w:val="22"/>
        </w:rPr>
        <w:t>.</w:t>
      </w:r>
    </w:p>
    <w:p w14:paraId="6F6D57D3" w14:textId="77777777" w:rsidR="00A6015B" w:rsidRPr="00A6015B" w:rsidRDefault="00A6015B" w:rsidP="005E371D">
      <w:pPr>
        <w:jc w:val="both"/>
        <w:rPr>
          <w:rFonts w:asciiTheme="minorBidi" w:hAnsiTheme="minorBidi" w:cstheme="minorBidi"/>
          <w:b/>
          <w:bCs/>
          <w:sz w:val="22"/>
          <w:szCs w:val="22"/>
        </w:rPr>
      </w:pPr>
    </w:p>
    <w:p w14:paraId="50CF1FC7" w14:textId="77777777" w:rsidR="00A6015B" w:rsidRPr="00A6015B" w:rsidRDefault="00A6015B" w:rsidP="00A6015B">
      <w:pPr>
        <w:spacing w:after="120"/>
        <w:jc w:val="both"/>
        <w:rPr>
          <w:rFonts w:asciiTheme="minorBidi" w:hAnsiTheme="minorBidi" w:cstheme="minorBidi"/>
          <w:i/>
          <w:iCs/>
          <w:sz w:val="22"/>
          <w:szCs w:val="22"/>
        </w:rPr>
      </w:pPr>
      <w:r w:rsidRPr="00A6015B">
        <w:rPr>
          <w:rFonts w:asciiTheme="minorBidi" w:hAnsiTheme="minorBidi" w:cstheme="minorBidi"/>
          <w:i/>
          <w:iCs/>
          <w:sz w:val="22"/>
          <w:szCs w:val="22"/>
        </w:rPr>
        <w:t>Key deliverables:</w:t>
      </w:r>
    </w:p>
    <w:p w14:paraId="35030550" w14:textId="77777777" w:rsidR="00A6015B" w:rsidRPr="00A6015B" w:rsidRDefault="00A6015B" w:rsidP="00A6015B">
      <w:pPr>
        <w:spacing w:after="120"/>
        <w:jc w:val="both"/>
        <w:rPr>
          <w:rFonts w:asciiTheme="minorBidi" w:hAnsiTheme="minorBidi" w:cstheme="minorBidi"/>
          <w:sz w:val="22"/>
          <w:szCs w:val="22"/>
          <w:u w:val="single"/>
        </w:rPr>
      </w:pPr>
      <w:r w:rsidRPr="00A6015B">
        <w:rPr>
          <w:rFonts w:asciiTheme="minorBidi" w:hAnsiTheme="minorBidi" w:cstheme="minorBidi"/>
          <w:sz w:val="22"/>
          <w:szCs w:val="22"/>
          <w:u w:val="single"/>
        </w:rPr>
        <w:t>GOOS design, development, engagement &amp; impact</w:t>
      </w:r>
    </w:p>
    <w:p w14:paraId="4FEF96BE" w14:textId="08D7D3BB" w:rsidR="00A6015B" w:rsidRPr="00A6015B" w:rsidRDefault="00A6015B" w:rsidP="005E371D">
      <w:pPr>
        <w:numPr>
          <w:ilvl w:val="0"/>
          <w:numId w:val="21"/>
        </w:numPr>
        <w:tabs>
          <w:tab w:val="clear" w:pos="567"/>
        </w:tabs>
        <w:spacing w:after="120"/>
        <w:jc w:val="both"/>
        <w:rPr>
          <w:rFonts w:asciiTheme="minorBidi" w:hAnsiTheme="minorBidi" w:cstheme="minorBidi"/>
          <w:sz w:val="22"/>
          <w:szCs w:val="22"/>
        </w:rPr>
      </w:pPr>
      <w:r w:rsidRPr="00A6015B">
        <w:rPr>
          <w:rFonts w:asciiTheme="minorBidi" w:hAnsiTheme="minorBidi" w:cstheme="minorBidi"/>
          <w:sz w:val="22"/>
          <w:szCs w:val="22"/>
        </w:rPr>
        <w:t>Support GOOS expert panels and cross-panel activities, including roadmaps or implementation plans for global carbon ocean observing (and biodiversity observations</w:t>
      </w:r>
      <w:r w:rsidR="00656DD3">
        <w:rPr>
          <w:rFonts w:asciiTheme="minorBidi" w:hAnsiTheme="minorBidi" w:cstheme="minorBidi"/>
          <w:sz w:val="22"/>
          <w:szCs w:val="22"/>
        </w:rPr>
        <w:t>)</w:t>
      </w:r>
      <w:r w:rsidRPr="00A6015B">
        <w:rPr>
          <w:rFonts w:asciiTheme="minorBidi" w:hAnsiTheme="minorBidi" w:cstheme="minorBidi"/>
          <w:sz w:val="22"/>
          <w:szCs w:val="22"/>
        </w:rPr>
        <w:t xml:space="preserve"> to meet the needs of relevant UN </w:t>
      </w:r>
      <w:proofErr w:type="gramStart"/>
      <w:r w:rsidRPr="00A6015B">
        <w:rPr>
          <w:rFonts w:asciiTheme="minorBidi" w:hAnsiTheme="minorBidi" w:cstheme="minorBidi"/>
          <w:sz w:val="22"/>
          <w:szCs w:val="22"/>
        </w:rPr>
        <w:t>mandates</w:t>
      </w:r>
      <w:proofErr w:type="gramEnd"/>
    </w:p>
    <w:p w14:paraId="3576D835" w14:textId="3CAFEA41" w:rsidR="00A6015B" w:rsidRPr="00A6015B" w:rsidRDefault="00A6015B" w:rsidP="005E371D">
      <w:pPr>
        <w:numPr>
          <w:ilvl w:val="0"/>
          <w:numId w:val="21"/>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 xml:space="preserve">Evolving vision, </w:t>
      </w:r>
      <w:proofErr w:type="gramStart"/>
      <w:r w:rsidRPr="00A6015B">
        <w:rPr>
          <w:rFonts w:asciiTheme="minorBidi" w:hAnsiTheme="minorBidi" w:cstheme="minorBidi"/>
          <w:sz w:val="22"/>
          <w:szCs w:val="22"/>
        </w:rPr>
        <w:t>governance</w:t>
      </w:r>
      <w:proofErr w:type="gramEnd"/>
      <w:r w:rsidRPr="00A6015B">
        <w:rPr>
          <w:rFonts w:asciiTheme="minorBidi" w:hAnsiTheme="minorBidi" w:cstheme="minorBidi"/>
          <w:sz w:val="22"/>
          <w:szCs w:val="22"/>
        </w:rPr>
        <w:t xml:space="preserve"> and system integration vis a vis Member States, the Ocean Decade, the scientific community, </w:t>
      </w:r>
      <w:r w:rsidR="00656DD3">
        <w:rPr>
          <w:rFonts w:asciiTheme="minorBidi" w:hAnsiTheme="minorBidi" w:cstheme="minorBidi"/>
          <w:sz w:val="22"/>
          <w:szCs w:val="22"/>
        </w:rPr>
        <w:t>policy</w:t>
      </w:r>
      <w:r w:rsidRPr="00A6015B">
        <w:rPr>
          <w:rFonts w:asciiTheme="minorBidi" w:hAnsiTheme="minorBidi" w:cstheme="minorBidi"/>
          <w:sz w:val="22"/>
          <w:szCs w:val="22"/>
        </w:rPr>
        <w:t>makers, relevant UN entities and multilateral agreement mandates and other stakeholders</w:t>
      </w:r>
    </w:p>
    <w:p w14:paraId="2B513349" w14:textId="3C8ED33E" w:rsidR="00A6015B" w:rsidRPr="00A6015B" w:rsidRDefault="00A6015B" w:rsidP="005E371D">
      <w:pPr>
        <w:numPr>
          <w:ilvl w:val="0"/>
          <w:numId w:val="21"/>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GOOS community and representatives of its components supported to communicate on GOOS and advancing ocean observations</w:t>
      </w:r>
      <w:r w:rsidR="00656DD3">
        <w:rPr>
          <w:rFonts w:asciiTheme="minorBidi" w:hAnsiTheme="minorBidi" w:cstheme="minorBidi"/>
          <w:sz w:val="22"/>
          <w:szCs w:val="22"/>
        </w:rPr>
        <w:t>.</w:t>
      </w:r>
    </w:p>
    <w:p w14:paraId="65293CAD" w14:textId="43BA843F" w:rsidR="00A6015B" w:rsidRPr="00A6015B" w:rsidRDefault="00A6015B" w:rsidP="005E371D">
      <w:pPr>
        <w:jc w:val="both"/>
        <w:rPr>
          <w:rFonts w:asciiTheme="minorBidi" w:hAnsiTheme="minorBidi" w:cstheme="minorBidi"/>
          <w:sz w:val="22"/>
          <w:szCs w:val="22"/>
        </w:rPr>
      </w:pPr>
    </w:p>
    <w:p w14:paraId="7A09ABC9" w14:textId="77777777" w:rsidR="00A6015B" w:rsidRPr="00A6015B" w:rsidRDefault="00A6015B" w:rsidP="00A6015B">
      <w:pPr>
        <w:spacing w:after="120"/>
        <w:jc w:val="both"/>
        <w:rPr>
          <w:rFonts w:asciiTheme="minorBidi" w:hAnsiTheme="minorBidi" w:cstheme="minorBidi"/>
          <w:sz w:val="22"/>
          <w:szCs w:val="22"/>
          <w:u w:val="single"/>
        </w:rPr>
      </w:pPr>
      <w:r w:rsidRPr="00A6015B">
        <w:rPr>
          <w:rFonts w:asciiTheme="minorBidi" w:hAnsiTheme="minorBidi" w:cstheme="minorBidi"/>
          <w:sz w:val="22"/>
          <w:szCs w:val="22"/>
          <w:u w:val="single"/>
        </w:rPr>
        <w:t>Observing system integration &amp; delivery</w:t>
      </w:r>
    </w:p>
    <w:p w14:paraId="60103049" w14:textId="65704D69" w:rsidR="00A6015B" w:rsidRPr="00A6015B" w:rsidRDefault="00A6015B" w:rsidP="005E371D">
      <w:pPr>
        <w:numPr>
          <w:ilvl w:val="0"/>
          <w:numId w:val="22"/>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Integration and data delivery including with OceanOPS, IODE and WMO</w:t>
      </w:r>
    </w:p>
    <w:p w14:paraId="68193A82" w14:textId="35F4317C" w:rsidR="00A6015B" w:rsidRPr="00A6015B" w:rsidRDefault="00A6015B" w:rsidP="005E371D">
      <w:pPr>
        <w:numPr>
          <w:ilvl w:val="0"/>
          <w:numId w:val="22"/>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 xml:space="preserve">Strengthen support to </w:t>
      </w:r>
      <w:r w:rsidR="00656DD3">
        <w:rPr>
          <w:rFonts w:asciiTheme="minorBidi" w:hAnsiTheme="minorBidi" w:cstheme="minorBidi"/>
          <w:sz w:val="22"/>
          <w:szCs w:val="22"/>
        </w:rPr>
        <w:t>and</w:t>
      </w:r>
      <w:r w:rsidRPr="00A6015B">
        <w:rPr>
          <w:rFonts w:asciiTheme="minorBidi" w:hAnsiTheme="minorBidi" w:cstheme="minorBidi"/>
          <w:sz w:val="22"/>
          <w:szCs w:val="22"/>
        </w:rPr>
        <w:t xml:space="preserve"> engagement with GOOS regional alliances and national focal points to advance ocean </w:t>
      </w:r>
      <w:proofErr w:type="gramStart"/>
      <w:r w:rsidRPr="00A6015B">
        <w:rPr>
          <w:rFonts w:asciiTheme="minorBidi" w:hAnsiTheme="minorBidi" w:cstheme="minorBidi"/>
          <w:sz w:val="22"/>
          <w:szCs w:val="22"/>
        </w:rPr>
        <w:t>observations</w:t>
      </w:r>
      <w:proofErr w:type="gramEnd"/>
    </w:p>
    <w:p w14:paraId="2AE66CD6" w14:textId="77777777" w:rsidR="00A6015B" w:rsidRDefault="00A6015B" w:rsidP="00656DD3">
      <w:pPr>
        <w:numPr>
          <w:ilvl w:val="0"/>
          <w:numId w:val="22"/>
        </w:numPr>
        <w:tabs>
          <w:tab w:val="clear" w:pos="567"/>
          <w:tab w:val="left" w:pos="709"/>
        </w:tabs>
        <w:spacing w:after="120"/>
        <w:jc w:val="both"/>
        <w:rPr>
          <w:rFonts w:asciiTheme="minorBidi" w:hAnsiTheme="minorBidi" w:cstheme="minorBidi"/>
          <w:sz w:val="22"/>
          <w:szCs w:val="22"/>
        </w:rPr>
      </w:pPr>
      <w:r w:rsidRPr="00A6015B">
        <w:rPr>
          <w:rFonts w:asciiTheme="minorBidi" w:hAnsiTheme="minorBidi" w:cstheme="minorBidi"/>
          <w:sz w:val="22"/>
          <w:szCs w:val="22"/>
        </w:rPr>
        <w:t>Support GOOS project implementation and evolvement.</w:t>
      </w:r>
    </w:p>
    <w:p w14:paraId="67F61B0D" w14:textId="77777777" w:rsidR="00656DD3" w:rsidRPr="00A6015B" w:rsidRDefault="00656DD3" w:rsidP="005E371D">
      <w:pPr>
        <w:tabs>
          <w:tab w:val="clear" w:pos="567"/>
          <w:tab w:val="left" w:pos="709"/>
        </w:tabs>
        <w:spacing w:after="120"/>
        <w:ind w:left="720"/>
        <w:jc w:val="both"/>
        <w:rPr>
          <w:rFonts w:asciiTheme="minorBidi" w:hAnsiTheme="minorBidi" w:cstheme="minorBidi"/>
          <w:sz w:val="22"/>
          <w:szCs w:val="22"/>
        </w:rPr>
      </w:pPr>
    </w:p>
    <w:p w14:paraId="64EA1EE3" w14:textId="77777777" w:rsidR="00A6015B" w:rsidRPr="00A6015B" w:rsidRDefault="00A6015B" w:rsidP="00A6015B">
      <w:pPr>
        <w:spacing w:after="120"/>
        <w:jc w:val="both"/>
        <w:rPr>
          <w:rFonts w:asciiTheme="minorBidi" w:hAnsiTheme="minorBidi" w:cstheme="minorBidi"/>
          <w:sz w:val="22"/>
          <w:szCs w:val="22"/>
          <w:u w:val="single"/>
        </w:rPr>
      </w:pPr>
      <w:r w:rsidRPr="00A6015B">
        <w:rPr>
          <w:rFonts w:asciiTheme="minorBidi" w:hAnsiTheme="minorBidi" w:cstheme="minorBidi"/>
          <w:sz w:val="22"/>
          <w:szCs w:val="22"/>
          <w:u w:val="single"/>
        </w:rPr>
        <w:t>Ocean forecast systems &amp; applications</w:t>
      </w:r>
    </w:p>
    <w:p w14:paraId="04AFDFCE" w14:textId="77777777" w:rsidR="00A6015B" w:rsidRPr="00A6015B" w:rsidRDefault="00A6015B" w:rsidP="005E371D">
      <w:pPr>
        <w:numPr>
          <w:ilvl w:val="0"/>
          <w:numId w:val="23"/>
        </w:numPr>
        <w:tabs>
          <w:tab w:val="clear" w:pos="567"/>
        </w:tabs>
        <w:spacing w:after="120"/>
        <w:jc w:val="both"/>
        <w:rPr>
          <w:rFonts w:asciiTheme="minorBidi" w:hAnsiTheme="minorBidi" w:cstheme="minorBidi"/>
          <w:sz w:val="22"/>
          <w:szCs w:val="22"/>
        </w:rPr>
      </w:pPr>
      <w:r w:rsidRPr="00A6015B">
        <w:rPr>
          <w:rFonts w:asciiTheme="minorBidi" w:hAnsiTheme="minorBidi" w:cstheme="minorBidi"/>
          <w:sz w:val="22"/>
          <w:szCs w:val="22"/>
        </w:rPr>
        <w:t>Support delivery of operational forecasting including with WMO and ETOOFS and national capacity development for assessing and increasing operational readiness levels.</w:t>
      </w:r>
    </w:p>
    <w:p w14:paraId="3385759F" w14:textId="41011AFB" w:rsidR="00D63245" w:rsidRPr="00D63245" w:rsidRDefault="00D63245" w:rsidP="00D63245">
      <w:pPr>
        <w:jc w:val="both"/>
        <w:rPr>
          <w:rFonts w:asciiTheme="minorBidi" w:hAnsiTheme="minorBidi" w:cstheme="minorBidi"/>
          <w:b/>
          <w:bCs/>
          <w:sz w:val="22"/>
          <w:szCs w:val="22"/>
        </w:rPr>
      </w:pPr>
    </w:p>
    <w:p w14:paraId="4A7D92D7" w14:textId="77777777" w:rsidR="00A76CB3" w:rsidRDefault="00A76CB3">
      <w:pPr>
        <w:tabs>
          <w:tab w:val="clear" w:pos="567"/>
        </w:tabs>
        <w:snapToGrid/>
        <w:rPr>
          <w:rFonts w:asciiTheme="minorBidi" w:hAnsiTheme="minorBidi" w:cstheme="minorBidi"/>
          <w:b/>
          <w:bCs/>
          <w:sz w:val="22"/>
          <w:szCs w:val="22"/>
        </w:rPr>
      </w:pPr>
      <w:r>
        <w:rPr>
          <w:rFonts w:asciiTheme="minorBidi" w:hAnsiTheme="minorBidi" w:cstheme="minorBidi"/>
          <w:b/>
          <w:bCs/>
          <w:sz w:val="22"/>
          <w:szCs w:val="22"/>
        </w:rPr>
        <w:br w:type="page"/>
      </w:r>
    </w:p>
    <w:p w14:paraId="21FE223D" w14:textId="37A18524" w:rsidR="00D63245" w:rsidRDefault="00D63245" w:rsidP="005E371D">
      <w:pPr>
        <w:pBdr>
          <w:bottom w:val="single" w:sz="4" w:space="1" w:color="auto"/>
        </w:pBdr>
        <w:rPr>
          <w:rFonts w:asciiTheme="minorBidi" w:hAnsiTheme="minorBidi" w:cstheme="minorBidi"/>
          <w:b/>
          <w:bCs/>
          <w:sz w:val="22"/>
          <w:szCs w:val="22"/>
        </w:rPr>
      </w:pPr>
      <w:r w:rsidRPr="00D63245">
        <w:rPr>
          <w:rFonts w:asciiTheme="minorBidi" w:hAnsiTheme="minorBidi" w:cstheme="minorBidi"/>
          <w:b/>
          <w:bCs/>
          <w:sz w:val="22"/>
          <w:szCs w:val="22"/>
        </w:rPr>
        <w:lastRenderedPageBreak/>
        <w:t xml:space="preserve">Function C – </w:t>
      </w:r>
      <w:r w:rsidR="000D1200">
        <w:rPr>
          <w:rFonts w:asciiTheme="minorBidi" w:hAnsiTheme="minorBidi" w:cstheme="minorBidi"/>
          <w:b/>
          <w:bCs/>
          <w:sz w:val="22"/>
          <w:szCs w:val="22"/>
        </w:rPr>
        <w:t>Early warning and services</w:t>
      </w:r>
    </w:p>
    <w:p w14:paraId="22B93D19" w14:textId="77777777" w:rsidR="000D1200" w:rsidRPr="00D63245" w:rsidRDefault="000D1200" w:rsidP="00D63245">
      <w:pPr>
        <w:rPr>
          <w:rFonts w:asciiTheme="minorBidi" w:hAnsiTheme="minorBidi" w:cstheme="minorBidi"/>
          <w:b/>
          <w:bCs/>
          <w:sz w:val="22"/>
          <w:szCs w:val="22"/>
        </w:rPr>
      </w:pPr>
    </w:p>
    <w:p w14:paraId="2D7450F5" w14:textId="741B2CF9" w:rsidR="00D63245" w:rsidRDefault="00D63245" w:rsidP="00D63245">
      <w:pPr>
        <w:jc w:val="both"/>
        <w:rPr>
          <w:rFonts w:asciiTheme="minorBidi" w:hAnsiTheme="minorBidi" w:cstheme="minorBidi"/>
          <w:i/>
          <w:iCs/>
          <w:sz w:val="22"/>
          <w:szCs w:val="22"/>
        </w:rPr>
      </w:pPr>
      <w:r w:rsidRPr="00226046">
        <w:rPr>
          <w:rFonts w:asciiTheme="minorBidi" w:hAnsiTheme="minorBidi" w:cstheme="minorBidi"/>
          <w:i/>
          <w:iCs/>
          <w:sz w:val="22"/>
          <w:szCs w:val="22"/>
        </w:rPr>
        <w:t>Focus 2024</w:t>
      </w:r>
      <w:r w:rsidR="00656DD3">
        <w:rPr>
          <w:rFonts w:asciiTheme="minorBidi" w:hAnsiTheme="minorBidi" w:cstheme="minorBidi"/>
          <w:i/>
          <w:iCs/>
          <w:sz w:val="22"/>
          <w:szCs w:val="22"/>
        </w:rPr>
        <w:t>–</w:t>
      </w:r>
      <w:r w:rsidRPr="00226046">
        <w:rPr>
          <w:rFonts w:asciiTheme="minorBidi" w:hAnsiTheme="minorBidi" w:cstheme="minorBidi"/>
          <w:i/>
          <w:iCs/>
          <w:sz w:val="22"/>
          <w:szCs w:val="22"/>
        </w:rPr>
        <w:t>2025</w:t>
      </w:r>
      <w:r w:rsidRPr="00D63245">
        <w:rPr>
          <w:rFonts w:asciiTheme="minorBidi" w:hAnsiTheme="minorBidi" w:cstheme="minorBidi"/>
          <w:i/>
          <w:iCs/>
          <w:sz w:val="22"/>
          <w:szCs w:val="22"/>
        </w:rPr>
        <w:t>:</w:t>
      </w:r>
      <w:r w:rsidR="00F86A55">
        <w:rPr>
          <w:rFonts w:asciiTheme="minorBidi" w:hAnsiTheme="minorBidi" w:cstheme="minorBidi"/>
          <w:i/>
          <w:iCs/>
          <w:sz w:val="22"/>
          <w:szCs w:val="22"/>
        </w:rPr>
        <w:t xml:space="preserve"> </w:t>
      </w:r>
    </w:p>
    <w:p w14:paraId="1D182E83" w14:textId="77777777" w:rsidR="00F86A55" w:rsidRPr="00226046" w:rsidRDefault="00F86A55" w:rsidP="00D63245">
      <w:pPr>
        <w:jc w:val="both"/>
        <w:rPr>
          <w:rFonts w:asciiTheme="minorBidi" w:hAnsiTheme="minorBidi" w:cstheme="minorBidi"/>
          <w:i/>
          <w:iCs/>
          <w:sz w:val="22"/>
          <w:szCs w:val="22"/>
        </w:rPr>
      </w:pPr>
    </w:p>
    <w:p w14:paraId="625295D4" w14:textId="51993EDF" w:rsidR="00D63245" w:rsidRPr="00656DD3" w:rsidRDefault="00D6324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656DD3">
        <w:rPr>
          <w:rFonts w:asciiTheme="minorBidi" w:hAnsiTheme="minorBidi" w:cstheme="minorBidi"/>
          <w:sz w:val="22"/>
          <w:szCs w:val="22"/>
        </w:rPr>
        <w:t xml:space="preserve">Focus remains on supporting international collaboration to provide a key direct contribution to the </w:t>
      </w:r>
      <w:r w:rsidRPr="005E371D">
        <w:rPr>
          <w:rStyle w:val="None"/>
          <w:rFonts w:eastAsia="Times New Roman"/>
          <w:snapToGrid/>
          <w:lang w:eastAsia="en-GB"/>
        </w:rPr>
        <w:t>implementation</w:t>
      </w:r>
      <w:r w:rsidRPr="00656DD3">
        <w:rPr>
          <w:rFonts w:asciiTheme="minorBidi" w:hAnsiTheme="minorBidi" w:cstheme="minorBidi"/>
          <w:sz w:val="22"/>
          <w:szCs w:val="22"/>
        </w:rPr>
        <w:t xml:space="preserve"> of the UN Sendai Framework for Disaster Risk Reduction (2015</w:t>
      </w:r>
      <w:r w:rsidR="00F10FAA" w:rsidRPr="00656DD3">
        <w:rPr>
          <w:rFonts w:asciiTheme="minorBidi" w:hAnsiTheme="minorBidi" w:cstheme="minorBidi"/>
          <w:sz w:val="22"/>
          <w:szCs w:val="22"/>
        </w:rPr>
        <w:t>–</w:t>
      </w:r>
      <w:r w:rsidRPr="00656DD3">
        <w:rPr>
          <w:rFonts w:asciiTheme="minorBidi" w:hAnsiTheme="minorBidi" w:cstheme="minorBidi"/>
          <w:sz w:val="22"/>
          <w:szCs w:val="22"/>
        </w:rPr>
        <w:t xml:space="preserve">2030) by coordinating the intergovernmental network of four regional tsunami warning and mitigation systems; acting as global standard setter for global tsunami warning and mitigation and coordinating </w:t>
      </w:r>
      <w:r w:rsidR="00656DD3">
        <w:rPr>
          <w:rFonts w:asciiTheme="minorBidi" w:hAnsiTheme="minorBidi" w:cstheme="minorBidi"/>
          <w:sz w:val="22"/>
          <w:szCs w:val="22"/>
        </w:rPr>
        <w:t>13</w:t>
      </w:r>
      <w:r w:rsidR="00656DD3" w:rsidRPr="00656DD3">
        <w:rPr>
          <w:rFonts w:asciiTheme="minorBidi" w:hAnsiTheme="minorBidi" w:cstheme="minorBidi"/>
          <w:sz w:val="22"/>
          <w:szCs w:val="22"/>
        </w:rPr>
        <w:t xml:space="preserve"> </w:t>
      </w:r>
      <w:r w:rsidRPr="00656DD3">
        <w:rPr>
          <w:rFonts w:asciiTheme="minorBidi" w:hAnsiTheme="minorBidi" w:cstheme="minorBidi"/>
          <w:sz w:val="22"/>
          <w:szCs w:val="22"/>
        </w:rPr>
        <w:t xml:space="preserve">Tsunami Service Providers (TSPs) running round-the-clock operational services. </w:t>
      </w:r>
    </w:p>
    <w:p w14:paraId="154AC328" w14:textId="5148468E" w:rsidR="00D63245" w:rsidRPr="00656DD3" w:rsidRDefault="00D6324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5E371D">
        <w:rPr>
          <w:rStyle w:val="None"/>
          <w:rFonts w:eastAsia="Times New Roman"/>
          <w:snapToGrid/>
          <w:lang w:eastAsia="en-GB"/>
        </w:rPr>
        <w:t>Coordinating</w:t>
      </w:r>
      <w:r w:rsidRPr="00656DD3">
        <w:rPr>
          <w:rFonts w:asciiTheme="minorBidi" w:hAnsiTheme="minorBidi" w:cstheme="minorBidi"/>
          <w:sz w:val="22"/>
          <w:szCs w:val="22"/>
        </w:rPr>
        <w:t xml:space="preserve"> a large network of National Tsunami Warning Centres (NTWC) and Tsunami Warning Focal Points (TWFP), IOC will be able to achieve major improvements in accuracy and timeliness of tsunami warnings, including a 100% increase, over the currently existing level, of the number of communities recognized as Tsunami</w:t>
      </w:r>
      <w:r w:rsidR="00656DD3">
        <w:rPr>
          <w:rFonts w:asciiTheme="minorBidi" w:hAnsiTheme="minorBidi" w:cstheme="minorBidi"/>
          <w:sz w:val="22"/>
          <w:szCs w:val="22"/>
        </w:rPr>
        <w:t> </w:t>
      </w:r>
      <w:r w:rsidRPr="00656DD3">
        <w:rPr>
          <w:rFonts w:asciiTheme="minorBidi" w:hAnsiTheme="minorBidi" w:cstheme="minorBidi"/>
          <w:sz w:val="22"/>
          <w:szCs w:val="22"/>
        </w:rPr>
        <w:t>Ready. The IOC-UNESCO Tsunami</w:t>
      </w:r>
      <w:r w:rsidR="00656DD3">
        <w:rPr>
          <w:rFonts w:asciiTheme="minorBidi" w:hAnsiTheme="minorBidi" w:cstheme="minorBidi"/>
          <w:sz w:val="22"/>
          <w:szCs w:val="22"/>
        </w:rPr>
        <w:t> </w:t>
      </w:r>
      <w:r w:rsidRPr="00656DD3">
        <w:rPr>
          <w:rFonts w:asciiTheme="minorBidi" w:hAnsiTheme="minorBidi" w:cstheme="minorBidi"/>
          <w:sz w:val="22"/>
          <w:szCs w:val="22"/>
        </w:rPr>
        <w:t>Ready Recognition Programme (TRRP), approved by the IOC Executive Council in 2022, embodies 12 Assessment, Preparedness and Response Indicators that support communities at risk to build capacities to effectively respond to warning and tsunami threats.</w:t>
      </w:r>
    </w:p>
    <w:p w14:paraId="1CA91204" w14:textId="6DAB27B8" w:rsidR="00D63245" w:rsidRPr="00656DD3" w:rsidRDefault="00D6324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656DD3">
        <w:rPr>
          <w:rFonts w:asciiTheme="minorBidi" w:hAnsiTheme="minorBidi" w:cstheme="minorBidi"/>
          <w:sz w:val="22"/>
          <w:szCs w:val="22"/>
        </w:rPr>
        <w:t xml:space="preserve">Within the context of the </w:t>
      </w:r>
      <w:hyperlink r:id="rId32" w:history="1">
        <w:r w:rsidRPr="005E371D">
          <w:rPr>
            <w:rStyle w:val="Hyperlink"/>
            <w:i/>
            <w:iCs/>
          </w:rPr>
          <w:t>Research, Development and Implementation Plan for the Ocean Decade Tsunami Programme (2024</w:t>
        </w:r>
        <w:r w:rsidR="00656DD3" w:rsidRPr="005E371D">
          <w:rPr>
            <w:rStyle w:val="Hyperlink"/>
            <w:i/>
            <w:iCs/>
          </w:rPr>
          <w:t>–</w:t>
        </w:r>
        <w:r w:rsidRPr="005E371D">
          <w:rPr>
            <w:rStyle w:val="Hyperlink"/>
            <w:i/>
            <w:iCs/>
          </w:rPr>
          <w:t>2030)</w:t>
        </w:r>
      </w:hyperlink>
      <w:r w:rsidRPr="00656DD3">
        <w:rPr>
          <w:rFonts w:asciiTheme="minorBidi" w:hAnsiTheme="minorBidi" w:cstheme="minorBidi"/>
          <w:sz w:val="22"/>
          <w:szCs w:val="22"/>
        </w:rPr>
        <w:t xml:space="preserve"> Member States should develop technical foundations to integrate services for tsunamis generated from non-seismic sources like volcano-generated tsunamis. More importantly, with the aim of reducing societal impact, IOC will strive to make sure that, by 2030, 100% of at-risk communities in the Caribbean, Pacific Ocean, Indian Ocean, and Mediterranean and northeast Atlantic are recognized as Tsunami Ready. SIDS being solidly defined as a priority group in the IOC Medium</w:t>
      </w:r>
      <w:r w:rsidR="00F10FAA" w:rsidRPr="00656DD3">
        <w:rPr>
          <w:rFonts w:asciiTheme="minorBidi" w:hAnsiTheme="minorBidi" w:cstheme="minorBidi"/>
          <w:sz w:val="22"/>
          <w:szCs w:val="22"/>
        </w:rPr>
        <w:t>-</w:t>
      </w:r>
      <w:r w:rsidRPr="00656DD3">
        <w:rPr>
          <w:rFonts w:asciiTheme="minorBidi" w:hAnsiTheme="minorBidi" w:cstheme="minorBidi"/>
          <w:sz w:val="22"/>
          <w:szCs w:val="22"/>
        </w:rPr>
        <w:t>Term Strategy 2022</w:t>
      </w:r>
      <w:r w:rsidR="00F10FAA" w:rsidRPr="00656DD3">
        <w:rPr>
          <w:rFonts w:asciiTheme="minorBidi" w:hAnsiTheme="minorBidi" w:cstheme="minorBidi"/>
          <w:sz w:val="22"/>
          <w:szCs w:val="22"/>
        </w:rPr>
        <w:t>–</w:t>
      </w:r>
      <w:r w:rsidRPr="00656DD3">
        <w:rPr>
          <w:rFonts w:asciiTheme="minorBidi" w:hAnsiTheme="minorBidi" w:cstheme="minorBidi"/>
          <w:sz w:val="22"/>
          <w:szCs w:val="22"/>
        </w:rPr>
        <w:t>2029, special emphasis will be put on SIDS and LDCs.</w:t>
      </w:r>
    </w:p>
    <w:p w14:paraId="2A13F199" w14:textId="32B2594F" w:rsidR="00D63245" w:rsidRPr="00226046" w:rsidRDefault="00F86A55" w:rsidP="00374F51">
      <w:pPr>
        <w:spacing w:after="120"/>
        <w:jc w:val="both"/>
        <w:rPr>
          <w:rFonts w:asciiTheme="minorBidi" w:hAnsiTheme="minorBidi" w:cstheme="minorBidi"/>
          <w:i/>
          <w:iCs/>
          <w:sz w:val="22"/>
          <w:szCs w:val="22"/>
        </w:rPr>
      </w:pPr>
      <w:r>
        <w:rPr>
          <w:rFonts w:asciiTheme="minorBidi" w:hAnsiTheme="minorBidi" w:cstheme="minorBidi"/>
          <w:i/>
          <w:iCs/>
          <w:sz w:val="22"/>
          <w:szCs w:val="22"/>
        </w:rPr>
        <w:t>E</w:t>
      </w:r>
      <w:r w:rsidR="00D63245" w:rsidRPr="00226046">
        <w:rPr>
          <w:rFonts w:asciiTheme="minorBidi" w:hAnsiTheme="minorBidi" w:cstheme="minorBidi"/>
          <w:i/>
          <w:iCs/>
          <w:sz w:val="22"/>
          <w:szCs w:val="22"/>
        </w:rPr>
        <w:t>xamples of targets set:</w:t>
      </w:r>
    </w:p>
    <w:p w14:paraId="5A285086" w14:textId="5A1F9DD3" w:rsidR="00D63245" w:rsidRPr="00D63245" w:rsidRDefault="00D63245" w:rsidP="00374F51">
      <w:pPr>
        <w:pStyle w:val="ListParagraph"/>
        <w:numPr>
          <w:ilvl w:val="0"/>
          <w:numId w:val="15"/>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15 additional Member States (with an additional 5 in Africa and 10 SIDS) equipped with increased preparedness and resilience to the risks of tsunamis and other ocean-related </w:t>
      </w:r>
      <w:proofErr w:type="gramStart"/>
      <w:r w:rsidRPr="00D63245">
        <w:rPr>
          <w:rFonts w:asciiTheme="minorBidi" w:hAnsiTheme="minorBidi" w:cstheme="minorBidi"/>
          <w:sz w:val="22"/>
          <w:szCs w:val="22"/>
        </w:rPr>
        <w:t>hazards</w:t>
      </w:r>
      <w:proofErr w:type="gramEnd"/>
    </w:p>
    <w:p w14:paraId="57A60BA1" w14:textId="54C0A32E" w:rsidR="00D63245" w:rsidRDefault="00D63245" w:rsidP="005E371D">
      <w:pPr>
        <w:pStyle w:val="ListParagraph"/>
        <w:numPr>
          <w:ilvl w:val="0"/>
          <w:numId w:val="15"/>
        </w:numPr>
        <w:tabs>
          <w:tab w:val="clear" w:pos="567"/>
        </w:tabs>
        <w:snapToGrid/>
        <w:spacing w:after="120"/>
        <w:ind w:left="714" w:hanging="357"/>
        <w:contextualSpacing w:val="0"/>
        <w:jc w:val="both"/>
        <w:rPr>
          <w:rFonts w:asciiTheme="minorBidi" w:hAnsiTheme="minorBidi" w:cstheme="minorBidi"/>
          <w:sz w:val="22"/>
          <w:szCs w:val="22"/>
        </w:rPr>
      </w:pPr>
      <w:r w:rsidRPr="00D63245">
        <w:rPr>
          <w:rFonts w:asciiTheme="minorBidi" w:hAnsiTheme="minorBidi" w:cstheme="minorBidi"/>
          <w:sz w:val="22"/>
          <w:szCs w:val="22"/>
        </w:rPr>
        <w:t>100% increase of the number of communities recognized as Tsunami</w:t>
      </w:r>
      <w:r w:rsidR="00656DD3">
        <w:rPr>
          <w:rFonts w:asciiTheme="minorBidi" w:hAnsiTheme="minorBidi" w:cstheme="minorBidi"/>
          <w:sz w:val="22"/>
          <w:szCs w:val="22"/>
        </w:rPr>
        <w:t> </w:t>
      </w:r>
      <w:r w:rsidRPr="00D63245">
        <w:rPr>
          <w:rFonts w:asciiTheme="minorBidi" w:hAnsiTheme="minorBidi" w:cstheme="minorBidi"/>
          <w:sz w:val="22"/>
          <w:szCs w:val="22"/>
        </w:rPr>
        <w:t>Ready, with a focus on SIDS and LDCs</w:t>
      </w:r>
    </w:p>
    <w:p w14:paraId="6E889578" w14:textId="77777777" w:rsidR="00F17F6C" w:rsidRPr="00D63245" w:rsidRDefault="00F17F6C" w:rsidP="00F17F6C">
      <w:pPr>
        <w:numPr>
          <w:ilvl w:val="0"/>
          <w:numId w:val="15"/>
        </w:numPr>
        <w:tabs>
          <w:tab w:val="clear" w:pos="567"/>
        </w:tabs>
        <w:snapToGrid/>
        <w:jc w:val="both"/>
        <w:rPr>
          <w:rFonts w:asciiTheme="minorBidi" w:hAnsiTheme="minorBidi" w:cstheme="minorBidi"/>
          <w:sz w:val="22"/>
          <w:szCs w:val="22"/>
        </w:rPr>
      </w:pPr>
      <w:r w:rsidRPr="00226046">
        <w:rPr>
          <w:rFonts w:asciiTheme="minorBidi" w:hAnsiTheme="minorBidi" w:cstheme="minorBidi"/>
          <w:sz w:val="22"/>
          <w:szCs w:val="22"/>
        </w:rPr>
        <w:t>8 additional Member States (4 in Africa and 2 SIDS) with enhanced capacity for management of harmful algal blooms. </w:t>
      </w:r>
    </w:p>
    <w:p w14:paraId="6BF51B88" w14:textId="77777777" w:rsidR="00F17F6C" w:rsidRPr="00D63245" w:rsidRDefault="00F17F6C" w:rsidP="005E371D">
      <w:pPr>
        <w:pStyle w:val="ListParagraph"/>
        <w:tabs>
          <w:tab w:val="clear" w:pos="567"/>
        </w:tabs>
        <w:snapToGrid/>
        <w:jc w:val="both"/>
        <w:rPr>
          <w:rFonts w:asciiTheme="minorBidi" w:hAnsiTheme="minorBidi" w:cstheme="minorBidi"/>
          <w:sz w:val="22"/>
          <w:szCs w:val="22"/>
        </w:rPr>
      </w:pPr>
    </w:p>
    <w:p w14:paraId="146EF72B" w14:textId="77777777" w:rsidR="00D63245" w:rsidRPr="00D63245" w:rsidRDefault="00D63245" w:rsidP="00374F51">
      <w:pPr>
        <w:spacing w:after="120"/>
        <w:jc w:val="both"/>
        <w:rPr>
          <w:rFonts w:asciiTheme="minorBidi" w:hAnsiTheme="minorBidi" w:cstheme="minorBidi"/>
          <w:i/>
          <w:iCs/>
          <w:sz w:val="22"/>
          <w:szCs w:val="22"/>
        </w:rPr>
      </w:pPr>
      <w:r w:rsidRPr="00226046">
        <w:rPr>
          <w:rFonts w:asciiTheme="minorBidi" w:hAnsiTheme="minorBidi" w:cstheme="minorBidi"/>
          <w:i/>
          <w:iCs/>
          <w:sz w:val="22"/>
          <w:szCs w:val="22"/>
        </w:rPr>
        <w:t>Key deliverables:</w:t>
      </w:r>
    </w:p>
    <w:p w14:paraId="000CEFB0" w14:textId="7D410488" w:rsidR="00D63245" w:rsidRPr="00D63245" w:rsidRDefault="00D63245" w:rsidP="00374F51">
      <w:pPr>
        <w:pStyle w:val="ListParagraph"/>
        <w:numPr>
          <w:ilvl w:val="0"/>
          <w:numId w:val="16"/>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Increased number of sea level stations contributing to the Global Sea Level Observing System (GLOSS) for coastal hazards, including tsunamis. Restoration of two GLOSS Core Networks (GCN) stations in North Africa</w:t>
      </w:r>
    </w:p>
    <w:p w14:paraId="0B53D5DC" w14:textId="4257DA08" w:rsidR="00D63245" w:rsidRPr="00D63245" w:rsidRDefault="00D63245" w:rsidP="00374F51">
      <w:pPr>
        <w:pStyle w:val="ListParagraph"/>
        <w:numPr>
          <w:ilvl w:val="0"/>
          <w:numId w:val="16"/>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6 new Tsunami Ready communities recognised in 5 SIDS in the Caribbean Region, 2 communities in 2 SIDS in the Indian Ocean, and 5 communities in 5 SIDS in the Pacific Ocean (total of 13 new Tsunami Ready communities in 12 SIDS)</w:t>
      </w:r>
    </w:p>
    <w:p w14:paraId="2A3FFEC4" w14:textId="3F542BDD" w:rsidR="00D63245" w:rsidRPr="00D63245" w:rsidRDefault="00D63245" w:rsidP="00374F51">
      <w:pPr>
        <w:pStyle w:val="ListParagraph"/>
        <w:numPr>
          <w:ilvl w:val="0"/>
          <w:numId w:val="16"/>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3 new Tsunami Warning Focal Points (TWFP) in Africa and 4 in SIDS</w:t>
      </w:r>
    </w:p>
    <w:p w14:paraId="14BCCD96" w14:textId="1B2397A7" w:rsidR="00F17F6C" w:rsidRDefault="00D63245" w:rsidP="005E371D">
      <w:pPr>
        <w:pStyle w:val="ListParagraph"/>
        <w:numPr>
          <w:ilvl w:val="0"/>
          <w:numId w:val="16"/>
        </w:numPr>
        <w:tabs>
          <w:tab w:val="clear" w:pos="567"/>
        </w:tabs>
        <w:snapToGrid/>
        <w:spacing w:after="120"/>
        <w:ind w:left="714" w:hanging="357"/>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Stepped up intersectoral cooperation with the Science Sector and the UNESCO Pacific Office to </w:t>
      </w:r>
      <w:r w:rsidRPr="00226046">
        <w:rPr>
          <w:rFonts w:asciiTheme="minorBidi" w:hAnsiTheme="minorBidi" w:cstheme="minorBidi"/>
          <w:sz w:val="22"/>
          <w:szCs w:val="22"/>
        </w:rPr>
        <w:t>foster collective learning to better address common threats from geohazards (earthquakes, landslides, volcanoes, and tsunamis) in the Pacific Islands</w:t>
      </w:r>
    </w:p>
    <w:p w14:paraId="04E942D4" w14:textId="5025BA3C" w:rsidR="00F17F6C" w:rsidRPr="00226046" w:rsidRDefault="00F17F6C" w:rsidP="00F17F6C">
      <w:pPr>
        <w:numPr>
          <w:ilvl w:val="0"/>
          <w:numId w:val="16"/>
        </w:numPr>
        <w:tabs>
          <w:tab w:val="clear" w:pos="567"/>
        </w:tabs>
        <w:snapToGrid/>
        <w:jc w:val="both"/>
        <w:rPr>
          <w:rFonts w:asciiTheme="minorBidi" w:hAnsiTheme="minorBidi" w:cstheme="minorBidi"/>
          <w:sz w:val="22"/>
          <w:szCs w:val="22"/>
        </w:rPr>
      </w:pPr>
      <w:r w:rsidRPr="00226046">
        <w:rPr>
          <w:rFonts w:asciiTheme="minorBidi" w:hAnsiTheme="minorBidi" w:cstheme="minorBidi"/>
          <w:sz w:val="22"/>
          <w:szCs w:val="22"/>
        </w:rPr>
        <w:t>Strategic leadership and initiative provided by IOC</w:t>
      </w:r>
      <w:r w:rsidR="00656DD3">
        <w:rPr>
          <w:rFonts w:asciiTheme="minorBidi" w:hAnsiTheme="minorBidi" w:cstheme="minorBidi"/>
          <w:sz w:val="22"/>
          <w:szCs w:val="22"/>
        </w:rPr>
        <w:t>-</w:t>
      </w:r>
      <w:r w:rsidRPr="00226046">
        <w:rPr>
          <w:rFonts w:asciiTheme="minorBidi" w:hAnsiTheme="minorBidi" w:cstheme="minorBidi"/>
          <w:sz w:val="22"/>
          <w:szCs w:val="22"/>
        </w:rPr>
        <w:t xml:space="preserve">led or sponsored programmes in defining priorities for ocean </w:t>
      </w:r>
      <w:r w:rsidR="00656DD3">
        <w:rPr>
          <w:rFonts w:asciiTheme="minorBidi" w:hAnsiTheme="minorBidi" w:cstheme="minorBidi"/>
          <w:sz w:val="22"/>
          <w:szCs w:val="22"/>
        </w:rPr>
        <w:t>and</w:t>
      </w:r>
      <w:r w:rsidRPr="00226046">
        <w:rPr>
          <w:rFonts w:asciiTheme="minorBidi" w:hAnsiTheme="minorBidi" w:cstheme="minorBidi"/>
          <w:sz w:val="22"/>
          <w:szCs w:val="22"/>
        </w:rPr>
        <w:t xml:space="preserve"> climate research, ocean carbon cycle research, ocean deoxygenation and eutrophication research, and on harmful algal bloom solutions.</w:t>
      </w:r>
    </w:p>
    <w:p w14:paraId="7860B691" w14:textId="77777777" w:rsidR="00F10FAA" w:rsidRDefault="00F10FAA" w:rsidP="005E371D">
      <w:pPr>
        <w:pStyle w:val="ListParagraph"/>
        <w:tabs>
          <w:tab w:val="clear" w:pos="567"/>
        </w:tabs>
        <w:snapToGrid/>
        <w:jc w:val="both"/>
        <w:rPr>
          <w:rFonts w:asciiTheme="minorBidi" w:hAnsiTheme="minorBidi" w:cstheme="minorBidi"/>
          <w:sz w:val="22"/>
          <w:szCs w:val="22"/>
        </w:rPr>
      </w:pPr>
    </w:p>
    <w:p w14:paraId="79543D7C" w14:textId="77777777" w:rsidR="0084162E" w:rsidRPr="0084162E" w:rsidRDefault="0084162E" w:rsidP="00374F51">
      <w:pPr>
        <w:rPr>
          <w:rFonts w:asciiTheme="minorBidi" w:hAnsiTheme="minorBidi" w:cstheme="minorBidi"/>
          <w:b/>
          <w:bCs/>
          <w:sz w:val="22"/>
          <w:szCs w:val="22"/>
        </w:rPr>
      </w:pPr>
    </w:p>
    <w:p w14:paraId="11E8AE3D" w14:textId="77777777" w:rsidR="00B91726" w:rsidRPr="00D63245" w:rsidRDefault="00B91726" w:rsidP="005E371D">
      <w:pPr>
        <w:pBdr>
          <w:bottom w:val="single" w:sz="4" w:space="1" w:color="auto"/>
        </w:pBdr>
        <w:rPr>
          <w:rFonts w:asciiTheme="minorBidi" w:hAnsiTheme="minorBidi" w:cstheme="minorBidi"/>
          <w:b/>
          <w:bCs/>
          <w:sz w:val="22"/>
          <w:szCs w:val="22"/>
        </w:rPr>
      </w:pPr>
      <w:r w:rsidRPr="00D63245">
        <w:rPr>
          <w:rFonts w:asciiTheme="minorBidi" w:hAnsiTheme="minorBidi" w:cstheme="minorBidi"/>
          <w:b/>
          <w:bCs/>
          <w:sz w:val="22"/>
          <w:szCs w:val="22"/>
        </w:rPr>
        <w:t xml:space="preserve">Function </w:t>
      </w:r>
      <w:r>
        <w:rPr>
          <w:rFonts w:asciiTheme="minorBidi" w:hAnsiTheme="minorBidi" w:cstheme="minorBidi"/>
          <w:b/>
          <w:bCs/>
          <w:sz w:val="22"/>
          <w:szCs w:val="22"/>
        </w:rPr>
        <w:t>D</w:t>
      </w:r>
      <w:r w:rsidRPr="00D63245">
        <w:rPr>
          <w:rFonts w:asciiTheme="minorBidi" w:hAnsiTheme="minorBidi" w:cstheme="minorBidi"/>
          <w:b/>
          <w:bCs/>
          <w:sz w:val="22"/>
          <w:szCs w:val="22"/>
        </w:rPr>
        <w:t xml:space="preserve"> – </w:t>
      </w:r>
      <w:r>
        <w:rPr>
          <w:rFonts w:asciiTheme="minorBidi" w:hAnsiTheme="minorBidi" w:cstheme="minorBidi"/>
          <w:b/>
          <w:bCs/>
          <w:sz w:val="22"/>
          <w:szCs w:val="22"/>
        </w:rPr>
        <w:t>Assessment and Information for Policy</w:t>
      </w:r>
    </w:p>
    <w:p w14:paraId="26711E16" w14:textId="77777777" w:rsidR="00B91726" w:rsidRPr="00D63245" w:rsidRDefault="00B91726" w:rsidP="00B91726">
      <w:pPr>
        <w:rPr>
          <w:rFonts w:asciiTheme="minorBidi" w:hAnsiTheme="minorBidi" w:cstheme="minorBidi"/>
          <w:sz w:val="22"/>
          <w:szCs w:val="22"/>
        </w:rPr>
      </w:pPr>
    </w:p>
    <w:p w14:paraId="5C9BEB80" w14:textId="3C967368" w:rsidR="00B91726" w:rsidRDefault="00B91726" w:rsidP="00B91726">
      <w:pPr>
        <w:jc w:val="both"/>
        <w:rPr>
          <w:rFonts w:asciiTheme="minorBidi" w:hAnsiTheme="minorBidi" w:cstheme="minorBidi"/>
          <w:i/>
          <w:iCs/>
          <w:sz w:val="22"/>
          <w:szCs w:val="22"/>
        </w:rPr>
      </w:pPr>
      <w:r w:rsidRPr="00226046">
        <w:rPr>
          <w:rFonts w:asciiTheme="minorBidi" w:hAnsiTheme="minorBidi" w:cstheme="minorBidi"/>
          <w:i/>
          <w:iCs/>
          <w:sz w:val="22"/>
          <w:szCs w:val="22"/>
        </w:rPr>
        <w:t>Focus 2024</w:t>
      </w:r>
      <w:r w:rsidR="00656DD3">
        <w:rPr>
          <w:rFonts w:asciiTheme="minorBidi" w:hAnsiTheme="minorBidi" w:cstheme="minorBidi"/>
          <w:i/>
          <w:iCs/>
          <w:sz w:val="22"/>
          <w:szCs w:val="22"/>
        </w:rPr>
        <w:t>–</w:t>
      </w:r>
      <w:r w:rsidRPr="00226046">
        <w:rPr>
          <w:rFonts w:asciiTheme="minorBidi" w:hAnsiTheme="minorBidi" w:cstheme="minorBidi"/>
          <w:i/>
          <w:iCs/>
          <w:sz w:val="22"/>
          <w:szCs w:val="22"/>
        </w:rPr>
        <w:t>2025</w:t>
      </w:r>
      <w:r w:rsidRPr="00D63245">
        <w:rPr>
          <w:rFonts w:asciiTheme="minorBidi" w:hAnsiTheme="minorBidi" w:cstheme="minorBidi"/>
          <w:i/>
          <w:iCs/>
          <w:sz w:val="22"/>
          <w:szCs w:val="22"/>
        </w:rPr>
        <w:t>:</w:t>
      </w:r>
    </w:p>
    <w:p w14:paraId="48364F0F" w14:textId="77777777" w:rsidR="00F86A55" w:rsidRPr="00226046" w:rsidRDefault="00F86A55" w:rsidP="00B91726">
      <w:pPr>
        <w:jc w:val="both"/>
        <w:rPr>
          <w:rFonts w:asciiTheme="minorBidi" w:hAnsiTheme="minorBidi" w:cstheme="minorBidi"/>
          <w:i/>
          <w:iCs/>
          <w:sz w:val="22"/>
          <w:szCs w:val="22"/>
        </w:rPr>
      </w:pPr>
    </w:p>
    <w:p w14:paraId="64A663DA" w14:textId="77A7D259" w:rsidR="00B91726" w:rsidRDefault="00B91726"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226046">
        <w:rPr>
          <w:rFonts w:asciiTheme="minorBidi" w:hAnsiTheme="minorBidi" w:cstheme="minorBidi"/>
          <w:sz w:val="22"/>
          <w:szCs w:val="22"/>
        </w:rPr>
        <w:t xml:space="preserve">Focus </w:t>
      </w:r>
      <w:r>
        <w:rPr>
          <w:rFonts w:asciiTheme="minorBidi" w:hAnsiTheme="minorBidi" w:cstheme="minorBidi"/>
          <w:sz w:val="22"/>
          <w:szCs w:val="22"/>
        </w:rPr>
        <w:t>will be on strengthening</w:t>
      </w:r>
      <w:r w:rsidRPr="00226046">
        <w:rPr>
          <w:rFonts w:asciiTheme="minorBidi" w:hAnsiTheme="minorBidi" w:cstheme="minorBidi"/>
          <w:sz w:val="22"/>
          <w:szCs w:val="22"/>
        </w:rPr>
        <w:t xml:space="preserve"> </w:t>
      </w:r>
      <w:r>
        <w:rPr>
          <w:rFonts w:asciiTheme="minorBidi" w:hAnsiTheme="minorBidi" w:cstheme="minorBidi"/>
          <w:sz w:val="22"/>
          <w:szCs w:val="22"/>
        </w:rPr>
        <w:t xml:space="preserve">engagement and contributions of IOC to global assessment initiatives such as the World Ocean Assessment, the International Platform on Biodiversity and Ecosystem Services (IPBES) as well enhancing its own assessment process and products (from design to dissemination), such as the </w:t>
      </w:r>
      <w:r w:rsidRPr="005E371D">
        <w:rPr>
          <w:rFonts w:asciiTheme="minorBidi" w:hAnsiTheme="minorBidi" w:cstheme="minorBidi"/>
          <w:i/>
          <w:iCs/>
          <w:sz w:val="22"/>
          <w:szCs w:val="22"/>
        </w:rPr>
        <w:t>State of the Ocean Report</w:t>
      </w:r>
      <w:r>
        <w:rPr>
          <w:rFonts w:asciiTheme="minorBidi" w:hAnsiTheme="minorBidi" w:cstheme="minorBidi"/>
          <w:sz w:val="22"/>
          <w:szCs w:val="22"/>
        </w:rPr>
        <w:t xml:space="preserve"> (</w:t>
      </w:r>
      <w:proofErr w:type="spellStart"/>
      <w:r>
        <w:rPr>
          <w:rFonts w:asciiTheme="minorBidi" w:hAnsiTheme="minorBidi" w:cstheme="minorBidi"/>
          <w:sz w:val="22"/>
          <w:szCs w:val="22"/>
        </w:rPr>
        <w:t>SToR</w:t>
      </w:r>
      <w:proofErr w:type="spellEnd"/>
      <w:r>
        <w:rPr>
          <w:rFonts w:asciiTheme="minorBidi" w:hAnsiTheme="minorBidi" w:cstheme="minorBidi"/>
          <w:sz w:val="22"/>
          <w:szCs w:val="22"/>
        </w:rPr>
        <w:t xml:space="preserve">), products developed through GESAMP, and SDG reporting process for SDG targets 14.3. and 14.a. In the framework of global ocean meetings such as the CBD COP, UNFCCC COP and the forthcoming 2025 UN Ocean Conference, targeted </w:t>
      </w:r>
      <w:r w:rsidR="00656DD3">
        <w:rPr>
          <w:rFonts w:asciiTheme="minorBidi" w:hAnsiTheme="minorBidi" w:cstheme="minorBidi"/>
          <w:sz w:val="22"/>
          <w:szCs w:val="22"/>
        </w:rPr>
        <w:t xml:space="preserve">policy </w:t>
      </w:r>
      <w:r>
        <w:rPr>
          <w:rFonts w:asciiTheme="minorBidi" w:hAnsiTheme="minorBidi" w:cstheme="minorBidi"/>
          <w:sz w:val="22"/>
          <w:szCs w:val="22"/>
        </w:rPr>
        <w:t xml:space="preserve">briefs will be developed to inform and raise awareness of Member States on latest scientific findings and key messages for enhancing investment in ocean research and infrastructure. Further partnership with other UN and non-UN partners will </w:t>
      </w:r>
      <w:r w:rsidR="00F16851">
        <w:rPr>
          <w:rFonts w:asciiTheme="minorBidi" w:hAnsiTheme="minorBidi" w:cstheme="minorBidi"/>
          <w:sz w:val="22"/>
          <w:szCs w:val="22"/>
        </w:rPr>
        <w:t xml:space="preserve">be </w:t>
      </w:r>
      <w:r>
        <w:rPr>
          <w:rFonts w:asciiTheme="minorBidi" w:hAnsiTheme="minorBidi" w:cstheme="minorBidi"/>
          <w:sz w:val="22"/>
          <w:szCs w:val="22"/>
        </w:rPr>
        <w:t xml:space="preserve">broadened to deliver on this function. Contribution to GEBCO will be strengthened with particular focus on the education and training activities, as well as communication and outreach. </w:t>
      </w:r>
      <w:r w:rsidR="008310AF">
        <w:rPr>
          <w:rFonts w:asciiTheme="minorBidi" w:hAnsiTheme="minorBidi" w:cstheme="minorBidi"/>
          <w:sz w:val="22"/>
          <w:szCs w:val="22"/>
        </w:rPr>
        <w:t xml:space="preserve">IOC’s longstanding work on nutrient pollution will be reinforced through faster finalization of the development of the indicator for SDG 14.1.1, (ICEP, the </w:t>
      </w:r>
      <w:r w:rsidR="008310AF" w:rsidRPr="008310AF">
        <w:rPr>
          <w:rFonts w:asciiTheme="minorBidi" w:hAnsiTheme="minorBidi" w:cstheme="minorBidi"/>
          <w:sz w:val="22"/>
          <w:szCs w:val="22"/>
        </w:rPr>
        <w:t>Index for Co</w:t>
      </w:r>
      <w:r w:rsidR="008310AF">
        <w:rPr>
          <w:rFonts w:asciiTheme="minorBidi" w:hAnsiTheme="minorBidi" w:cstheme="minorBidi"/>
          <w:sz w:val="22"/>
          <w:szCs w:val="22"/>
        </w:rPr>
        <w:t>astal Eutrophication Potential) as well as through engagement with new partners in implementing a roadmap for a</w:t>
      </w:r>
      <w:r w:rsidR="008310AF" w:rsidRPr="008310AF">
        <w:rPr>
          <w:rFonts w:asciiTheme="minorBidi" w:hAnsiTheme="minorBidi" w:cstheme="minorBidi"/>
          <w:sz w:val="22"/>
          <w:szCs w:val="22"/>
        </w:rPr>
        <w:t xml:space="preserve"> global ocean free from the harmful impacts of pollution</w:t>
      </w:r>
      <w:r w:rsidR="008310AF">
        <w:rPr>
          <w:rFonts w:asciiTheme="minorBidi" w:hAnsiTheme="minorBidi" w:cstheme="minorBidi"/>
          <w:sz w:val="22"/>
          <w:szCs w:val="22"/>
        </w:rPr>
        <w:t>.</w:t>
      </w:r>
    </w:p>
    <w:p w14:paraId="6CA4DBD0" w14:textId="2B28E68F" w:rsidR="00B91726" w:rsidRDefault="00F86A55" w:rsidP="00B91726">
      <w:pPr>
        <w:spacing w:after="120"/>
        <w:jc w:val="both"/>
        <w:rPr>
          <w:rFonts w:asciiTheme="minorBidi" w:hAnsiTheme="minorBidi" w:cstheme="minorBidi"/>
          <w:i/>
          <w:iCs/>
          <w:sz w:val="22"/>
          <w:szCs w:val="22"/>
        </w:rPr>
      </w:pPr>
      <w:r>
        <w:rPr>
          <w:rFonts w:asciiTheme="minorBidi" w:hAnsiTheme="minorBidi" w:cstheme="minorBidi"/>
          <w:i/>
          <w:iCs/>
          <w:sz w:val="22"/>
          <w:szCs w:val="22"/>
        </w:rPr>
        <w:t>E</w:t>
      </w:r>
      <w:r w:rsidR="00B91726" w:rsidRPr="00226046">
        <w:rPr>
          <w:rFonts w:asciiTheme="minorBidi" w:hAnsiTheme="minorBidi" w:cstheme="minorBidi"/>
          <w:i/>
          <w:iCs/>
          <w:sz w:val="22"/>
          <w:szCs w:val="22"/>
        </w:rPr>
        <w:t>xamples of targets set:</w:t>
      </w:r>
    </w:p>
    <w:p w14:paraId="0B91B72C" w14:textId="72D631F9" w:rsidR="00B91726" w:rsidRPr="00F86A55" w:rsidRDefault="00B91726" w:rsidP="00B91726">
      <w:pPr>
        <w:numPr>
          <w:ilvl w:val="0"/>
          <w:numId w:val="13"/>
        </w:numPr>
        <w:tabs>
          <w:tab w:val="clear" w:pos="567"/>
        </w:tabs>
        <w:snapToGrid/>
        <w:spacing w:after="120"/>
        <w:jc w:val="both"/>
        <w:rPr>
          <w:rFonts w:asciiTheme="minorBidi" w:hAnsiTheme="minorBidi" w:cstheme="minorBidi"/>
          <w:sz w:val="22"/>
          <w:szCs w:val="22"/>
        </w:rPr>
      </w:pPr>
      <w:r w:rsidRPr="00226046">
        <w:rPr>
          <w:rFonts w:asciiTheme="minorBidi" w:hAnsiTheme="minorBidi" w:cstheme="minorBidi"/>
          <w:sz w:val="22"/>
          <w:szCs w:val="22"/>
        </w:rPr>
        <w:t xml:space="preserve">5 additional Member States (3 in Africa and 1 SIDS) </w:t>
      </w:r>
      <w:r>
        <w:rPr>
          <w:rFonts w:asciiTheme="minorBidi" w:hAnsiTheme="minorBidi" w:cstheme="minorBidi"/>
          <w:sz w:val="22"/>
          <w:szCs w:val="22"/>
        </w:rPr>
        <w:t xml:space="preserve">contributing data and information to ocean assessment </w:t>
      </w:r>
      <w:proofErr w:type="gramStart"/>
      <w:r>
        <w:rPr>
          <w:rFonts w:asciiTheme="minorBidi" w:hAnsiTheme="minorBidi" w:cstheme="minorBidi"/>
          <w:sz w:val="22"/>
          <w:szCs w:val="22"/>
        </w:rPr>
        <w:t>processes</w:t>
      </w:r>
      <w:proofErr w:type="gramEnd"/>
    </w:p>
    <w:p w14:paraId="702CC928" w14:textId="1B9A1823" w:rsidR="00B91726" w:rsidRPr="00F86A55" w:rsidRDefault="008310AF" w:rsidP="00B91726">
      <w:pPr>
        <w:numPr>
          <w:ilvl w:val="0"/>
          <w:numId w:val="13"/>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A fully developed IOC</w:t>
      </w:r>
      <w:r w:rsidR="00F16851">
        <w:rPr>
          <w:rFonts w:asciiTheme="minorBidi" w:hAnsiTheme="minorBidi" w:cstheme="minorBidi"/>
          <w:sz w:val="22"/>
          <w:szCs w:val="22"/>
        </w:rPr>
        <w:t>-</w:t>
      </w:r>
      <w:r w:rsidRPr="00F86A55">
        <w:rPr>
          <w:rFonts w:asciiTheme="minorBidi" w:hAnsiTheme="minorBidi" w:cstheme="minorBidi"/>
          <w:sz w:val="22"/>
          <w:szCs w:val="22"/>
        </w:rPr>
        <w:t xml:space="preserve">UNESCO </w:t>
      </w:r>
      <w:r w:rsidRPr="005E371D">
        <w:rPr>
          <w:rFonts w:asciiTheme="minorBidi" w:hAnsiTheme="minorBidi" w:cstheme="minorBidi"/>
          <w:i/>
          <w:iCs/>
          <w:sz w:val="22"/>
          <w:szCs w:val="22"/>
        </w:rPr>
        <w:t>State of the Ocean Report</w:t>
      </w:r>
      <w:r w:rsidRPr="00F86A55">
        <w:rPr>
          <w:rFonts w:asciiTheme="minorBidi" w:hAnsiTheme="minorBidi" w:cstheme="minorBidi"/>
          <w:sz w:val="22"/>
          <w:szCs w:val="22"/>
        </w:rPr>
        <w:t xml:space="preserve"> (</w:t>
      </w:r>
      <w:proofErr w:type="spellStart"/>
      <w:r w:rsidR="00B91726" w:rsidRPr="00F86A55">
        <w:rPr>
          <w:rFonts w:asciiTheme="minorBidi" w:hAnsiTheme="minorBidi" w:cstheme="minorBidi"/>
          <w:sz w:val="22"/>
          <w:szCs w:val="22"/>
        </w:rPr>
        <w:t>StoR</w:t>
      </w:r>
      <w:proofErr w:type="spellEnd"/>
      <w:r w:rsidRPr="00F86A55">
        <w:rPr>
          <w:rFonts w:asciiTheme="minorBidi" w:hAnsiTheme="minorBidi" w:cstheme="minorBidi"/>
          <w:sz w:val="22"/>
          <w:szCs w:val="22"/>
        </w:rPr>
        <w:t xml:space="preserve">), ambitiously disseminated and </w:t>
      </w:r>
      <w:proofErr w:type="gramStart"/>
      <w:r w:rsidRPr="00F86A55">
        <w:rPr>
          <w:rFonts w:asciiTheme="minorBidi" w:hAnsiTheme="minorBidi" w:cstheme="minorBidi"/>
          <w:sz w:val="22"/>
          <w:szCs w:val="22"/>
        </w:rPr>
        <w:t>communicated</w:t>
      </w:r>
      <w:proofErr w:type="gramEnd"/>
    </w:p>
    <w:p w14:paraId="012DE9E3" w14:textId="74171600" w:rsidR="00B91726" w:rsidRPr="00F86A55" w:rsidRDefault="00B91726" w:rsidP="00B91726">
      <w:pPr>
        <w:numPr>
          <w:ilvl w:val="0"/>
          <w:numId w:val="13"/>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A 50% increase in the IOC</w:t>
      </w:r>
      <w:r w:rsidR="00F16851">
        <w:rPr>
          <w:rFonts w:asciiTheme="minorBidi" w:hAnsiTheme="minorBidi" w:cstheme="minorBidi"/>
          <w:sz w:val="22"/>
          <w:szCs w:val="22"/>
        </w:rPr>
        <w:t>-</w:t>
      </w:r>
      <w:r w:rsidRPr="00F86A55">
        <w:rPr>
          <w:rFonts w:asciiTheme="minorBidi" w:hAnsiTheme="minorBidi" w:cstheme="minorBidi"/>
          <w:sz w:val="22"/>
          <w:szCs w:val="22"/>
        </w:rPr>
        <w:t>UNESCO contribution to the work of GEBCO</w:t>
      </w:r>
    </w:p>
    <w:p w14:paraId="597261BC" w14:textId="77777777" w:rsidR="00B91726" w:rsidRPr="00F86A55" w:rsidRDefault="00B91726" w:rsidP="00B91726">
      <w:pPr>
        <w:pStyle w:val="ListParagraph"/>
        <w:numPr>
          <w:ilvl w:val="0"/>
          <w:numId w:val="13"/>
        </w:numPr>
        <w:tabs>
          <w:tab w:val="clear" w:pos="567"/>
        </w:tabs>
        <w:spacing w:after="120"/>
        <w:contextualSpacing w:val="0"/>
        <w:jc w:val="both"/>
        <w:rPr>
          <w:rFonts w:asciiTheme="minorBidi" w:hAnsiTheme="minorBidi" w:cstheme="minorBidi"/>
          <w:sz w:val="22"/>
          <w:szCs w:val="22"/>
        </w:rPr>
      </w:pPr>
      <w:r w:rsidRPr="00F86A55">
        <w:rPr>
          <w:rFonts w:asciiTheme="minorBidi" w:hAnsiTheme="minorBidi" w:cstheme="minorBidi"/>
          <w:sz w:val="22"/>
          <w:szCs w:val="22"/>
        </w:rPr>
        <w:t>Focused support of African Member States and SIDS with regards to capacity development related to ocean assessment, in cooperation with relevant UN partners</w:t>
      </w:r>
    </w:p>
    <w:p w14:paraId="7E33ACDD" w14:textId="34B40433" w:rsidR="008310AF" w:rsidRPr="00F86A55" w:rsidRDefault="008310AF" w:rsidP="008310AF">
      <w:pPr>
        <w:numPr>
          <w:ilvl w:val="0"/>
          <w:numId w:val="13"/>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A fully developed and validated indicator for SDG</w:t>
      </w:r>
      <w:r w:rsidR="00F16851">
        <w:rPr>
          <w:rFonts w:asciiTheme="minorBidi" w:hAnsiTheme="minorBidi" w:cstheme="minorBidi"/>
          <w:sz w:val="22"/>
          <w:szCs w:val="22"/>
        </w:rPr>
        <w:t> </w:t>
      </w:r>
      <w:r w:rsidRPr="00F86A55">
        <w:rPr>
          <w:rFonts w:asciiTheme="minorBidi" w:hAnsiTheme="minorBidi" w:cstheme="minorBidi"/>
          <w:sz w:val="22"/>
          <w:szCs w:val="22"/>
        </w:rPr>
        <w:t>14.1.1., the Index for Coastal Eutrophication Potential (ICEP)</w:t>
      </w:r>
    </w:p>
    <w:p w14:paraId="1DA6F791" w14:textId="7911E3D4" w:rsidR="00B91726" w:rsidRPr="00F86A55" w:rsidRDefault="00AC2A0C" w:rsidP="005E371D">
      <w:pPr>
        <w:numPr>
          <w:ilvl w:val="0"/>
          <w:numId w:val="13"/>
        </w:numPr>
        <w:tabs>
          <w:tab w:val="clear" w:pos="567"/>
        </w:tabs>
        <w:snapToGrid/>
        <w:spacing w:after="360"/>
        <w:ind w:left="714" w:hanging="357"/>
        <w:jc w:val="both"/>
        <w:rPr>
          <w:rFonts w:asciiTheme="minorBidi" w:hAnsiTheme="minorBidi" w:cstheme="minorBidi"/>
          <w:sz w:val="22"/>
          <w:szCs w:val="22"/>
        </w:rPr>
      </w:pPr>
      <w:r w:rsidRPr="00F86A55">
        <w:rPr>
          <w:rFonts w:asciiTheme="minorBidi" w:hAnsiTheme="minorBidi" w:cstheme="minorBidi"/>
          <w:sz w:val="22"/>
          <w:szCs w:val="22"/>
        </w:rPr>
        <w:t xml:space="preserve">Global initiative to compile, share and assess </w:t>
      </w:r>
      <w:r w:rsidR="00121594" w:rsidRPr="00F86A55">
        <w:rPr>
          <w:rFonts w:asciiTheme="minorBidi" w:hAnsiTheme="minorBidi" w:cstheme="minorBidi"/>
          <w:sz w:val="22"/>
          <w:szCs w:val="22"/>
        </w:rPr>
        <w:t xml:space="preserve">data on </w:t>
      </w:r>
      <w:r w:rsidRPr="00F86A55">
        <w:rPr>
          <w:rFonts w:asciiTheme="minorBidi" w:hAnsiTheme="minorBidi" w:cstheme="minorBidi"/>
          <w:sz w:val="22"/>
          <w:szCs w:val="22"/>
        </w:rPr>
        <w:t xml:space="preserve">pollution </w:t>
      </w:r>
      <w:r w:rsidR="00121594" w:rsidRPr="00F86A55">
        <w:rPr>
          <w:rFonts w:asciiTheme="minorBidi" w:hAnsiTheme="minorBidi" w:cstheme="minorBidi"/>
          <w:sz w:val="22"/>
          <w:szCs w:val="22"/>
        </w:rPr>
        <w:t xml:space="preserve">and </w:t>
      </w:r>
      <w:r w:rsidRPr="00F86A55">
        <w:rPr>
          <w:rFonts w:asciiTheme="minorBidi" w:hAnsiTheme="minorBidi" w:cstheme="minorBidi"/>
          <w:sz w:val="22"/>
          <w:szCs w:val="22"/>
        </w:rPr>
        <w:t xml:space="preserve">data </w:t>
      </w:r>
      <w:r w:rsidR="00121594" w:rsidRPr="00F86A55">
        <w:rPr>
          <w:rFonts w:asciiTheme="minorBidi" w:hAnsiTheme="minorBidi" w:cstheme="minorBidi"/>
          <w:sz w:val="22"/>
          <w:szCs w:val="22"/>
        </w:rPr>
        <w:t>on the</w:t>
      </w:r>
      <w:r w:rsidRPr="00F86A55">
        <w:rPr>
          <w:rFonts w:asciiTheme="minorBidi" w:hAnsiTheme="minorBidi" w:cstheme="minorBidi"/>
          <w:sz w:val="22"/>
          <w:szCs w:val="22"/>
        </w:rPr>
        <w:t xml:space="preserve"> effect of pollutants</w:t>
      </w:r>
      <w:r w:rsidR="00121594" w:rsidRPr="00F86A55">
        <w:rPr>
          <w:rFonts w:asciiTheme="minorBidi" w:hAnsiTheme="minorBidi" w:cstheme="minorBidi"/>
          <w:sz w:val="22"/>
          <w:szCs w:val="22"/>
        </w:rPr>
        <w:t>,</w:t>
      </w:r>
      <w:r w:rsidRPr="00F86A55">
        <w:rPr>
          <w:rFonts w:asciiTheme="minorBidi" w:hAnsiTheme="minorBidi" w:cstheme="minorBidi"/>
          <w:sz w:val="22"/>
          <w:szCs w:val="22"/>
        </w:rPr>
        <w:t xml:space="preserve"> launched with IOC</w:t>
      </w:r>
      <w:r w:rsidR="00F16851">
        <w:rPr>
          <w:rFonts w:asciiTheme="minorBidi" w:hAnsiTheme="minorBidi" w:cstheme="minorBidi"/>
          <w:sz w:val="22"/>
          <w:szCs w:val="22"/>
        </w:rPr>
        <w:t>-</w:t>
      </w:r>
      <w:r w:rsidRPr="00F86A55">
        <w:rPr>
          <w:rFonts w:asciiTheme="minorBidi" w:hAnsiTheme="minorBidi" w:cstheme="minorBidi"/>
          <w:sz w:val="22"/>
          <w:szCs w:val="22"/>
        </w:rPr>
        <w:t>UNESCO as a lead partner.</w:t>
      </w:r>
    </w:p>
    <w:p w14:paraId="29742D80" w14:textId="4184F0FD" w:rsidR="00B91726" w:rsidRPr="00F86A55" w:rsidRDefault="00B91726" w:rsidP="00B91726">
      <w:pPr>
        <w:spacing w:after="120"/>
        <w:jc w:val="both"/>
        <w:rPr>
          <w:rFonts w:asciiTheme="minorBidi" w:hAnsiTheme="minorBidi" w:cstheme="minorBidi"/>
          <w:i/>
          <w:iCs/>
          <w:sz w:val="22"/>
          <w:szCs w:val="22"/>
        </w:rPr>
      </w:pPr>
      <w:r w:rsidRPr="00F86A55">
        <w:rPr>
          <w:rFonts w:asciiTheme="minorBidi" w:hAnsiTheme="minorBidi" w:cstheme="minorBidi"/>
          <w:i/>
          <w:iCs/>
          <w:sz w:val="22"/>
          <w:szCs w:val="22"/>
        </w:rPr>
        <w:t>Key deliverables:</w:t>
      </w:r>
    </w:p>
    <w:p w14:paraId="69024756" w14:textId="244616F3" w:rsidR="00B91726" w:rsidRPr="00F86A55" w:rsidRDefault="00B91726" w:rsidP="00B91726">
      <w:pPr>
        <w:numPr>
          <w:ilvl w:val="0"/>
          <w:numId w:val="14"/>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 xml:space="preserve">3 </w:t>
      </w:r>
      <w:r w:rsidR="00F16851" w:rsidRPr="00F86A55">
        <w:rPr>
          <w:rFonts w:asciiTheme="minorBidi" w:hAnsiTheme="minorBidi" w:cstheme="minorBidi"/>
          <w:sz w:val="22"/>
          <w:szCs w:val="22"/>
        </w:rPr>
        <w:t xml:space="preserve">policy </w:t>
      </w:r>
      <w:r w:rsidRPr="00F86A55">
        <w:rPr>
          <w:rFonts w:asciiTheme="minorBidi" w:hAnsiTheme="minorBidi" w:cstheme="minorBidi"/>
          <w:sz w:val="22"/>
          <w:szCs w:val="22"/>
        </w:rPr>
        <w:t>briefs prepared and contributing to CBD, UNFCCC and UNOC 2025</w:t>
      </w:r>
    </w:p>
    <w:p w14:paraId="0616B62F" w14:textId="4D9CAB6E" w:rsidR="008310AF" w:rsidRPr="00F86A55" w:rsidRDefault="008310AF" w:rsidP="00B91726">
      <w:pPr>
        <w:numPr>
          <w:ilvl w:val="0"/>
          <w:numId w:val="14"/>
        </w:numPr>
        <w:tabs>
          <w:tab w:val="clear" w:pos="567"/>
        </w:tabs>
        <w:snapToGrid/>
        <w:spacing w:after="120"/>
        <w:jc w:val="both"/>
        <w:rPr>
          <w:rFonts w:asciiTheme="minorBidi" w:hAnsiTheme="minorBidi" w:cstheme="minorBidi"/>
          <w:sz w:val="22"/>
          <w:szCs w:val="22"/>
        </w:rPr>
      </w:pPr>
      <w:proofErr w:type="spellStart"/>
      <w:r w:rsidRPr="00F86A55">
        <w:rPr>
          <w:rFonts w:asciiTheme="minorBidi" w:hAnsiTheme="minorBidi" w:cstheme="minorBidi"/>
          <w:sz w:val="22"/>
          <w:szCs w:val="22"/>
        </w:rPr>
        <w:t>S</w:t>
      </w:r>
      <w:r w:rsidR="00C85AD0">
        <w:rPr>
          <w:rFonts w:asciiTheme="minorBidi" w:hAnsiTheme="minorBidi" w:cstheme="minorBidi"/>
          <w:sz w:val="22"/>
          <w:szCs w:val="22"/>
        </w:rPr>
        <w:t>To</w:t>
      </w:r>
      <w:r w:rsidRPr="00F86A55">
        <w:rPr>
          <w:rFonts w:asciiTheme="minorBidi" w:hAnsiTheme="minorBidi" w:cstheme="minorBidi"/>
          <w:sz w:val="22"/>
          <w:szCs w:val="22"/>
        </w:rPr>
        <w:t>R</w:t>
      </w:r>
      <w:proofErr w:type="spellEnd"/>
      <w:r w:rsidRPr="00F86A55">
        <w:rPr>
          <w:rFonts w:asciiTheme="minorBidi" w:hAnsiTheme="minorBidi" w:cstheme="minorBidi"/>
          <w:sz w:val="22"/>
          <w:szCs w:val="22"/>
        </w:rPr>
        <w:t xml:space="preserve"> 2024 Edition</w:t>
      </w:r>
    </w:p>
    <w:p w14:paraId="1777A528" w14:textId="77777777" w:rsidR="00B91726" w:rsidRPr="00F86A55" w:rsidRDefault="00B91726" w:rsidP="00B91726">
      <w:pPr>
        <w:numPr>
          <w:ilvl w:val="0"/>
          <w:numId w:val="14"/>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Regional training courses on ocean assessment implemented in 2 regions (Africa, Caribbean)</w:t>
      </w:r>
    </w:p>
    <w:p w14:paraId="6407AD1F" w14:textId="04995D7F" w:rsidR="00B91726" w:rsidRPr="00F86A55" w:rsidRDefault="00B91726" w:rsidP="00B91726">
      <w:pPr>
        <w:numPr>
          <w:ilvl w:val="0"/>
          <w:numId w:val="14"/>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Education and outreach strategy supported through the GEBCO Guiding Committee</w:t>
      </w:r>
    </w:p>
    <w:p w14:paraId="158963F1" w14:textId="322B7637" w:rsidR="00B91726" w:rsidRPr="00F86A55" w:rsidRDefault="008310AF" w:rsidP="005E371D">
      <w:pPr>
        <w:numPr>
          <w:ilvl w:val="0"/>
          <w:numId w:val="14"/>
        </w:numPr>
        <w:tabs>
          <w:tab w:val="clear" w:pos="567"/>
        </w:tabs>
        <w:snapToGrid/>
        <w:spacing w:after="120"/>
        <w:jc w:val="both"/>
      </w:pPr>
      <w:r w:rsidRPr="00F86A55">
        <w:rPr>
          <w:rFonts w:asciiTheme="minorBidi" w:hAnsiTheme="minorBidi" w:cstheme="minorBidi"/>
          <w:sz w:val="22"/>
          <w:szCs w:val="22"/>
        </w:rPr>
        <w:t xml:space="preserve">All </w:t>
      </w:r>
      <w:r w:rsidR="00F16851" w:rsidRPr="00F86A55">
        <w:rPr>
          <w:rFonts w:asciiTheme="minorBidi" w:hAnsiTheme="minorBidi" w:cstheme="minorBidi"/>
          <w:sz w:val="22"/>
          <w:szCs w:val="22"/>
        </w:rPr>
        <w:t xml:space="preserve">Member </w:t>
      </w:r>
      <w:r w:rsidRPr="00F86A55">
        <w:rPr>
          <w:rFonts w:asciiTheme="minorBidi" w:hAnsiTheme="minorBidi" w:cstheme="minorBidi"/>
          <w:sz w:val="22"/>
          <w:szCs w:val="22"/>
        </w:rPr>
        <w:t xml:space="preserve">States </w:t>
      </w:r>
      <w:r w:rsidR="00AC2A0C" w:rsidRPr="00F86A55">
        <w:rPr>
          <w:rFonts w:asciiTheme="minorBidi" w:hAnsiTheme="minorBidi" w:cstheme="minorBidi"/>
          <w:sz w:val="22"/>
          <w:szCs w:val="22"/>
        </w:rPr>
        <w:t>(</w:t>
      </w:r>
      <w:r w:rsidRPr="00F86A55">
        <w:rPr>
          <w:rFonts w:asciiTheme="minorBidi" w:hAnsiTheme="minorBidi" w:cstheme="minorBidi"/>
          <w:sz w:val="22"/>
          <w:szCs w:val="22"/>
        </w:rPr>
        <w:t>can</w:t>
      </w:r>
      <w:r w:rsidR="00AC2A0C" w:rsidRPr="00F86A55">
        <w:rPr>
          <w:rFonts w:asciiTheme="minorBidi" w:hAnsiTheme="minorBidi" w:cstheme="minorBidi"/>
          <w:sz w:val="22"/>
          <w:szCs w:val="22"/>
        </w:rPr>
        <w:t>)</w:t>
      </w:r>
      <w:r w:rsidRPr="00F86A55">
        <w:rPr>
          <w:rFonts w:asciiTheme="minorBidi" w:hAnsiTheme="minorBidi" w:cstheme="minorBidi"/>
          <w:sz w:val="22"/>
          <w:szCs w:val="22"/>
        </w:rPr>
        <w:t xml:space="preserve"> report on SDG Indicator 14.1.1. on coastal eutrophication using ICEP</w:t>
      </w:r>
    </w:p>
    <w:p w14:paraId="5A84D94B" w14:textId="77777777" w:rsidR="00D63245" w:rsidRDefault="00D63245" w:rsidP="00D63245">
      <w:pPr>
        <w:jc w:val="both"/>
        <w:rPr>
          <w:rFonts w:asciiTheme="minorBidi" w:hAnsiTheme="minorBidi" w:cstheme="minorBidi"/>
          <w:sz w:val="22"/>
          <w:szCs w:val="22"/>
        </w:rPr>
      </w:pPr>
    </w:p>
    <w:p w14:paraId="35910569" w14:textId="5C0041A5" w:rsidR="00D63245" w:rsidRPr="0084162E" w:rsidRDefault="00D63245" w:rsidP="005E371D">
      <w:pPr>
        <w:pBdr>
          <w:bottom w:val="single" w:sz="4" w:space="1" w:color="auto"/>
        </w:pBdr>
        <w:jc w:val="both"/>
        <w:rPr>
          <w:rFonts w:asciiTheme="minorBidi" w:hAnsiTheme="minorBidi" w:cstheme="minorBidi"/>
          <w:b/>
          <w:bCs/>
          <w:sz w:val="22"/>
          <w:szCs w:val="22"/>
        </w:rPr>
      </w:pPr>
      <w:r w:rsidRPr="0084162E">
        <w:rPr>
          <w:rFonts w:asciiTheme="minorBidi" w:hAnsiTheme="minorBidi" w:cstheme="minorBidi"/>
          <w:b/>
          <w:bCs/>
          <w:sz w:val="22"/>
          <w:szCs w:val="22"/>
        </w:rPr>
        <w:t>Function E</w:t>
      </w:r>
      <w:r w:rsidR="0084162E" w:rsidRPr="0084162E">
        <w:rPr>
          <w:rFonts w:asciiTheme="minorBidi" w:hAnsiTheme="minorBidi" w:cstheme="minorBidi"/>
          <w:b/>
          <w:bCs/>
          <w:sz w:val="22"/>
          <w:szCs w:val="22"/>
        </w:rPr>
        <w:t xml:space="preserve"> – Sustainable management &amp; governance</w:t>
      </w:r>
    </w:p>
    <w:p w14:paraId="4B4E0C7D" w14:textId="0C41F5C0" w:rsidR="00D81A69" w:rsidRDefault="00D81A69" w:rsidP="00D63245">
      <w:pPr>
        <w:jc w:val="both"/>
        <w:rPr>
          <w:rFonts w:asciiTheme="minorBidi" w:hAnsiTheme="minorBidi" w:cstheme="minorBidi"/>
          <w:sz w:val="22"/>
          <w:szCs w:val="22"/>
        </w:rPr>
      </w:pPr>
    </w:p>
    <w:p w14:paraId="597D6E29" w14:textId="3E5E2AE9" w:rsidR="00D81A69" w:rsidRPr="00F86A55" w:rsidRDefault="00D81A69" w:rsidP="00D63245">
      <w:pPr>
        <w:jc w:val="both"/>
        <w:rPr>
          <w:rFonts w:asciiTheme="minorBidi" w:hAnsiTheme="minorBidi" w:cstheme="minorBidi"/>
          <w:i/>
          <w:iCs/>
          <w:sz w:val="22"/>
          <w:szCs w:val="22"/>
        </w:rPr>
      </w:pPr>
      <w:r w:rsidRPr="00F86A55">
        <w:rPr>
          <w:rFonts w:asciiTheme="minorBidi" w:hAnsiTheme="minorBidi" w:cstheme="minorBidi"/>
          <w:i/>
          <w:iCs/>
          <w:sz w:val="22"/>
          <w:szCs w:val="22"/>
        </w:rPr>
        <w:t>Focus 2024</w:t>
      </w:r>
      <w:r w:rsidR="00F16851">
        <w:rPr>
          <w:rFonts w:asciiTheme="minorBidi" w:hAnsiTheme="minorBidi" w:cstheme="minorBidi"/>
          <w:i/>
          <w:iCs/>
          <w:sz w:val="22"/>
          <w:szCs w:val="22"/>
        </w:rPr>
        <w:t>–</w:t>
      </w:r>
      <w:r w:rsidRPr="00F86A55">
        <w:rPr>
          <w:rFonts w:asciiTheme="minorBidi" w:hAnsiTheme="minorBidi" w:cstheme="minorBidi"/>
          <w:i/>
          <w:iCs/>
          <w:sz w:val="22"/>
          <w:szCs w:val="22"/>
        </w:rPr>
        <w:t>2025:</w:t>
      </w:r>
    </w:p>
    <w:p w14:paraId="4A14FFE2" w14:textId="429E21D4" w:rsidR="00D81A69" w:rsidRDefault="00D81A69" w:rsidP="00D63245">
      <w:pPr>
        <w:jc w:val="both"/>
        <w:rPr>
          <w:rFonts w:asciiTheme="minorBidi" w:hAnsiTheme="minorBidi" w:cstheme="minorBidi"/>
          <w:sz w:val="22"/>
          <w:szCs w:val="22"/>
        </w:rPr>
      </w:pPr>
    </w:p>
    <w:p w14:paraId="3E1FED51" w14:textId="209C7576" w:rsidR="00D81A69" w:rsidRDefault="00D81A69"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F16851">
        <w:rPr>
          <w:rFonts w:asciiTheme="minorBidi" w:hAnsiTheme="minorBidi" w:cstheme="minorBidi"/>
          <w:sz w:val="22"/>
          <w:szCs w:val="22"/>
        </w:rPr>
        <w:t xml:space="preserve">IOC will build on its leadership in Marine Spatial Planning to deliver technical support at the regional level </w:t>
      </w:r>
      <w:r w:rsidRPr="008C11C8">
        <w:rPr>
          <w:rFonts w:asciiTheme="minorBidi" w:hAnsiTheme="minorBidi" w:cstheme="minorBidi"/>
          <w:sz w:val="22"/>
          <w:szCs w:val="22"/>
        </w:rPr>
        <w:t>focusing</w:t>
      </w:r>
      <w:r w:rsidRPr="00F16851">
        <w:rPr>
          <w:rFonts w:asciiTheme="minorBidi" w:hAnsiTheme="minorBidi" w:cstheme="minorBidi"/>
          <w:sz w:val="22"/>
          <w:szCs w:val="22"/>
        </w:rPr>
        <w:t xml:space="preserve"> </w:t>
      </w:r>
      <w:proofErr w:type="gramStart"/>
      <w:r w:rsidRPr="00F16851">
        <w:rPr>
          <w:rFonts w:asciiTheme="minorBidi" w:hAnsiTheme="minorBidi" w:cstheme="minorBidi"/>
          <w:sz w:val="22"/>
          <w:szCs w:val="22"/>
        </w:rPr>
        <w:t>in</w:t>
      </w:r>
      <w:proofErr w:type="gramEnd"/>
      <w:r w:rsidRPr="00F16851">
        <w:rPr>
          <w:rFonts w:asciiTheme="minorBidi" w:hAnsiTheme="minorBidi" w:cstheme="minorBidi"/>
          <w:sz w:val="22"/>
          <w:szCs w:val="22"/>
        </w:rPr>
        <w:t xml:space="preserve"> West</w:t>
      </w:r>
      <w:r w:rsidR="0016462A" w:rsidRPr="00F16851">
        <w:rPr>
          <w:rFonts w:asciiTheme="minorBidi" w:hAnsiTheme="minorBidi" w:cstheme="minorBidi"/>
          <w:sz w:val="22"/>
          <w:szCs w:val="22"/>
        </w:rPr>
        <w:t>/</w:t>
      </w:r>
      <w:r w:rsidRPr="00F16851">
        <w:rPr>
          <w:rFonts w:asciiTheme="minorBidi" w:hAnsiTheme="minorBidi" w:cstheme="minorBidi"/>
          <w:sz w:val="22"/>
          <w:szCs w:val="22"/>
        </w:rPr>
        <w:t>Central Africa, the Western Pacific and Caribbean region</w:t>
      </w:r>
      <w:r w:rsidR="0016462A" w:rsidRPr="00F16851">
        <w:rPr>
          <w:rFonts w:asciiTheme="minorBidi" w:hAnsiTheme="minorBidi" w:cstheme="minorBidi"/>
          <w:sz w:val="22"/>
          <w:szCs w:val="22"/>
        </w:rPr>
        <w:t>s</w:t>
      </w:r>
      <w:r w:rsidRPr="00F16851">
        <w:rPr>
          <w:rFonts w:asciiTheme="minorBidi" w:hAnsiTheme="minorBidi" w:cstheme="minorBidi"/>
          <w:sz w:val="22"/>
          <w:szCs w:val="22"/>
        </w:rPr>
        <w:t xml:space="preserve"> in cooperation with IOC Regional Sub-commissions. The development of an IOC</w:t>
      </w:r>
      <w:r w:rsidR="006C4F7D" w:rsidRPr="00F16851">
        <w:rPr>
          <w:rFonts w:asciiTheme="minorBidi" w:hAnsiTheme="minorBidi" w:cstheme="minorBidi"/>
          <w:sz w:val="22"/>
          <w:szCs w:val="22"/>
        </w:rPr>
        <w:t>-</w:t>
      </w:r>
      <w:r w:rsidRPr="00F16851">
        <w:rPr>
          <w:rFonts w:asciiTheme="minorBidi" w:hAnsiTheme="minorBidi" w:cstheme="minorBidi"/>
          <w:sz w:val="22"/>
          <w:szCs w:val="22"/>
        </w:rPr>
        <w:t xml:space="preserve">wide strategy on sustainable ocean planning and management, as well as the development of a dedicated Ocean </w:t>
      </w:r>
      <w:r w:rsidRPr="00F16851">
        <w:rPr>
          <w:rFonts w:asciiTheme="minorBidi" w:hAnsiTheme="minorBidi" w:cstheme="minorBidi"/>
          <w:sz w:val="22"/>
          <w:szCs w:val="22"/>
        </w:rPr>
        <w:lastRenderedPageBreak/>
        <w:t xml:space="preserve">Decade Programme will be spearheaded. </w:t>
      </w:r>
      <w:r w:rsidR="006C4F7D" w:rsidRPr="00F16851">
        <w:rPr>
          <w:rFonts w:asciiTheme="minorBidi" w:hAnsiTheme="minorBidi" w:cstheme="minorBidi"/>
          <w:sz w:val="22"/>
          <w:szCs w:val="22"/>
        </w:rPr>
        <w:t xml:space="preserve">Partnerships will be enhanced with the GEF, UNDP and the European Commission to deliver ecosystem-based management applications at the regional and national level. The engagement and visibility of IOC in key international process will be enhanced, </w:t>
      </w:r>
      <w:proofErr w:type="gramStart"/>
      <w:r w:rsidR="006C4F7D" w:rsidRPr="00F16851">
        <w:rPr>
          <w:rFonts w:asciiTheme="minorBidi" w:hAnsiTheme="minorBidi" w:cstheme="minorBidi"/>
          <w:sz w:val="22"/>
          <w:szCs w:val="22"/>
        </w:rPr>
        <w:t>in particular the</w:t>
      </w:r>
      <w:proofErr w:type="gramEnd"/>
      <w:r w:rsidR="006C4F7D" w:rsidRPr="00F16851">
        <w:rPr>
          <w:rFonts w:asciiTheme="minorBidi" w:hAnsiTheme="minorBidi" w:cstheme="minorBidi"/>
          <w:sz w:val="22"/>
          <w:szCs w:val="22"/>
        </w:rPr>
        <w:t xml:space="preserve"> UN Ocean Conference 2025, CBD</w:t>
      </w:r>
      <w:r w:rsidR="00F16851">
        <w:rPr>
          <w:rFonts w:asciiTheme="minorBidi" w:hAnsiTheme="minorBidi" w:cstheme="minorBidi"/>
          <w:sz w:val="22"/>
          <w:szCs w:val="22"/>
        </w:rPr>
        <w:t> </w:t>
      </w:r>
      <w:r w:rsidR="006C4F7D" w:rsidRPr="00F16851">
        <w:rPr>
          <w:rFonts w:asciiTheme="minorBidi" w:hAnsiTheme="minorBidi" w:cstheme="minorBidi"/>
          <w:sz w:val="22"/>
          <w:szCs w:val="22"/>
        </w:rPr>
        <w:t>COP</w:t>
      </w:r>
      <w:r w:rsidR="00F16851">
        <w:rPr>
          <w:rFonts w:asciiTheme="minorBidi" w:hAnsiTheme="minorBidi" w:cstheme="minorBidi"/>
          <w:sz w:val="22"/>
          <w:szCs w:val="22"/>
        </w:rPr>
        <w:t> </w:t>
      </w:r>
      <w:r w:rsidR="006C4F7D" w:rsidRPr="00F16851">
        <w:rPr>
          <w:rFonts w:asciiTheme="minorBidi" w:hAnsiTheme="minorBidi" w:cstheme="minorBidi"/>
          <w:sz w:val="22"/>
          <w:szCs w:val="22"/>
        </w:rPr>
        <w:t>16, UNFCCC</w:t>
      </w:r>
      <w:r w:rsidR="00F16851">
        <w:rPr>
          <w:rFonts w:asciiTheme="minorBidi" w:hAnsiTheme="minorBidi" w:cstheme="minorBidi"/>
          <w:sz w:val="22"/>
          <w:szCs w:val="22"/>
        </w:rPr>
        <w:t> </w:t>
      </w:r>
      <w:r w:rsidR="006C4F7D" w:rsidRPr="00F16851">
        <w:rPr>
          <w:rFonts w:asciiTheme="minorBidi" w:hAnsiTheme="minorBidi" w:cstheme="minorBidi"/>
          <w:sz w:val="22"/>
          <w:szCs w:val="22"/>
        </w:rPr>
        <w:t>COP</w:t>
      </w:r>
      <w:r w:rsidR="00F16851">
        <w:rPr>
          <w:rFonts w:asciiTheme="minorBidi" w:hAnsiTheme="minorBidi" w:cstheme="minorBidi"/>
          <w:sz w:val="22"/>
          <w:szCs w:val="22"/>
        </w:rPr>
        <w:t> </w:t>
      </w:r>
      <w:r w:rsidR="006C4F7D" w:rsidRPr="00F16851">
        <w:rPr>
          <w:rFonts w:asciiTheme="minorBidi" w:hAnsiTheme="minorBidi" w:cstheme="minorBidi"/>
          <w:sz w:val="22"/>
          <w:szCs w:val="22"/>
        </w:rPr>
        <w:t xml:space="preserve">29 and 30, and the BBNJ preparatory phase. The </w:t>
      </w:r>
      <w:r w:rsidR="0016462A" w:rsidRPr="00F16851">
        <w:rPr>
          <w:rFonts w:asciiTheme="minorBidi" w:hAnsiTheme="minorBidi" w:cstheme="minorBidi"/>
          <w:sz w:val="22"/>
          <w:szCs w:val="22"/>
        </w:rPr>
        <w:t xml:space="preserve">Commission will revamp its communication strategy, review its vision </w:t>
      </w:r>
      <w:proofErr w:type="gramStart"/>
      <w:r w:rsidR="0016462A" w:rsidRPr="00F16851">
        <w:rPr>
          <w:rFonts w:asciiTheme="minorBidi" w:hAnsiTheme="minorBidi" w:cstheme="minorBidi"/>
          <w:sz w:val="22"/>
          <w:szCs w:val="22"/>
        </w:rPr>
        <w:t>statement</w:t>
      </w:r>
      <w:proofErr w:type="gramEnd"/>
      <w:r w:rsidR="0016462A" w:rsidRPr="00F16851">
        <w:rPr>
          <w:rFonts w:asciiTheme="minorBidi" w:hAnsiTheme="minorBidi" w:cstheme="minorBidi"/>
          <w:sz w:val="22"/>
          <w:szCs w:val="22"/>
        </w:rPr>
        <w:t xml:space="preserve"> and identify priority communication</w:t>
      </w:r>
      <w:r w:rsidR="0016462A">
        <w:rPr>
          <w:rFonts w:asciiTheme="minorBidi" w:hAnsiTheme="minorBidi" w:cstheme="minorBidi"/>
          <w:sz w:val="22"/>
          <w:szCs w:val="22"/>
        </w:rPr>
        <w:t xml:space="preserve"> themes, audiences and channels, leveraging the ecosystem of the Ocean Decade. The work of Regional Sub-Commissions will be enhanced by creating stronger synergies with national and regional ocean policy mechanisms and other relevant science end-users.</w:t>
      </w:r>
    </w:p>
    <w:p w14:paraId="2F09DB57" w14:textId="563BC708" w:rsidR="00BF19E0" w:rsidRPr="00F86A55" w:rsidRDefault="00BF19E0" w:rsidP="005E371D">
      <w:pPr>
        <w:spacing w:after="120"/>
        <w:jc w:val="both"/>
        <w:rPr>
          <w:rFonts w:asciiTheme="minorBidi" w:hAnsiTheme="minorBidi" w:cstheme="minorBidi"/>
          <w:i/>
          <w:iCs/>
          <w:sz w:val="22"/>
          <w:szCs w:val="22"/>
        </w:rPr>
      </w:pPr>
      <w:r w:rsidRPr="00F86A55">
        <w:rPr>
          <w:rFonts w:asciiTheme="minorBidi" w:hAnsiTheme="minorBidi" w:cstheme="minorBidi"/>
          <w:i/>
          <w:iCs/>
          <w:sz w:val="22"/>
          <w:szCs w:val="22"/>
        </w:rPr>
        <w:t>Examples of target</w:t>
      </w:r>
      <w:r w:rsidR="00F86A55">
        <w:rPr>
          <w:rFonts w:asciiTheme="minorBidi" w:hAnsiTheme="minorBidi" w:cstheme="minorBidi"/>
          <w:i/>
          <w:iCs/>
          <w:sz w:val="22"/>
          <w:szCs w:val="22"/>
        </w:rPr>
        <w:t>s</w:t>
      </w:r>
      <w:r w:rsidRPr="00F86A55">
        <w:rPr>
          <w:rFonts w:asciiTheme="minorBidi" w:hAnsiTheme="minorBidi" w:cstheme="minorBidi"/>
          <w:i/>
          <w:iCs/>
          <w:sz w:val="22"/>
          <w:szCs w:val="22"/>
        </w:rPr>
        <w:t xml:space="preserve"> set</w:t>
      </w:r>
      <w:r w:rsidR="00F86A55">
        <w:rPr>
          <w:rFonts w:asciiTheme="minorBidi" w:hAnsiTheme="minorBidi" w:cstheme="minorBidi"/>
          <w:i/>
          <w:iCs/>
          <w:sz w:val="22"/>
          <w:szCs w:val="22"/>
        </w:rPr>
        <w:t>:</w:t>
      </w:r>
    </w:p>
    <w:p w14:paraId="556AAF8A" w14:textId="21806F96" w:rsidR="00BF19E0" w:rsidRDefault="00BF19E0" w:rsidP="005E371D">
      <w:pPr>
        <w:numPr>
          <w:ilvl w:val="0"/>
          <w:numId w:val="13"/>
        </w:numPr>
        <w:tabs>
          <w:tab w:val="clear" w:pos="567"/>
        </w:tabs>
        <w:snapToGrid/>
        <w:spacing w:after="120"/>
        <w:jc w:val="both"/>
        <w:rPr>
          <w:rFonts w:asciiTheme="minorBidi" w:hAnsiTheme="minorBidi" w:cstheme="minorBidi"/>
          <w:sz w:val="22"/>
          <w:szCs w:val="22"/>
        </w:rPr>
      </w:pPr>
      <w:r w:rsidRPr="00F86A55">
        <w:rPr>
          <w:rFonts w:asciiTheme="minorBidi" w:hAnsiTheme="minorBidi" w:cstheme="minorBidi"/>
          <w:sz w:val="22"/>
          <w:szCs w:val="22"/>
        </w:rPr>
        <w:t xml:space="preserve">10 additional Member States (including 3 in SIDS and 3 in Africa) </w:t>
      </w:r>
      <w:r>
        <w:rPr>
          <w:rFonts w:asciiTheme="minorBidi" w:hAnsiTheme="minorBidi" w:cstheme="minorBidi"/>
          <w:sz w:val="22"/>
          <w:szCs w:val="22"/>
        </w:rPr>
        <w:t xml:space="preserve">supported in implementation of science-based ocean </w:t>
      </w:r>
      <w:proofErr w:type="gramStart"/>
      <w:r>
        <w:rPr>
          <w:rFonts w:asciiTheme="minorBidi" w:hAnsiTheme="minorBidi" w:cstheme="minorBidi"/>
          <w:sz w:val="22"/>
          <w:szCs w:val="22"/>
        </w:rPr>
        <w:t>management</w:t>
      </w:r>
      <w:proofErr w:type="gramEnd"/>
      <w:r>
        <w:rPr>
          <w:rFonts w:asciiTheme="minorBidi" w:hAnsiTheme="minorBidi" w:cstheme="minorBidi"/>
          <w:sz w:val="22"/>
          <w:szCs w:val="22"/>
        </w:rPr>
        <w:t xml:space="preserve"> </w:t>
      </w:r>
    </w:p>
    <w:p w14:paraId="66DCEDCE" w14:textId="2C328FEE" w:rsidR="00F86A55" w:rsidRPr="00F86A55" w:rsidRDefault="00F86A55" w:rsidP="005E371D">
      <w:pPr>
        <w:numPr>
          <w:ilvl w:val="0"/>
          <w:numId w:val="13"/>
        </w:numPr>
        <w:tabs>
          <w:tab w:val="clear" w:pos="567"/>
        </w:tabs>
        <w:snapToGrid/>
        <w:spacing w:after="120"/>
        <w:jc w:val="both"/>
        <w:rPr>
          <w:rFonts w:asciiTheme="minorBidi" w:hAnsiTheme="minorBidi" w:cstheme="minorBidi"/>
          <w:sz w:val="22"/>
          <w:szCs w:val="22"/>
        </w:rPr>
      </w:pPr>
      <w:r>
        <w:rPr>
          <w:rFonts w:asciiTheme="minorBidi" w:hAnsiTheme="minorBidi" w:cstheme="minorBidi"/>
          <w:sz w:val="22"/>
          <w:szCs w:val="22"/>
        </w:rPr>
        <w:t xml:space="preserve">MSP Rapid Assessment methodology implemented in 4 Member States leading to the adoption of national workplans for institutionalising MSP/Sustainable Ocean Planning </w:t>
      </w:r>
      <w:proofErr w:type="gramStart"/>
      <w:r>
        <w:rPr>
          <w:rFonts w:asciiTheme="minorBidi" w:hAnsiTheme="minorBidi" w:cstheme="minorBidi"/>
          <w:sz w:val="22"/>
          <w:szCs w:val="22"/>
        </w:rPr>
        <w:t>processes</w:t>
      </w:r>
      <w:proofErr w:type="gramEnd"/>
    </w:p>
    <w:p w14:paraId="2ACC75FD" w14:textId="00D725BC" w:rsidR="006C4F7D" w:rsidRDefault="006C4F7D" w:rsidP="00D63245">
      <w:pPr>
        <w:jc w:val="both"/>
        <w:rPr>
          <w:rFonts w:asciiTheme="minorBidi" w:hAnsiTheme="minorBidi" w:cstheme="minorBidi"/>
          <w:b/>
          <w:bCs/>
          <w:sz w:val="22"/>
          <w:szCs w:val="22"/>
        </w:rPr>
      </w:pPr>
    </w:p>
    <w:p w14:paraId="58CF40F6" w14:textId="5418B706" w:rsidR="006C4F7D" w:rsidRPr="00F86A55" w:rsidRDefault="006C4F7D" w:rsidP="005E371D">
      <w:pPr>
        <w:spacing w:after="120"/>
        <w:jc w:val="both"/>
        <w:rPr>
          <w:rFonts w:ascii="Arial" w:hAnsi="Arial" w:cs="Arial"/>
          <w:i/>
          <w:iCs/>
          <w:sz w:val="22"/>
          <w:szCs w:val="22"/>
        </w:rPr>
      </w:pPr>
      <w:r w:rsidRPr="00F86A55">
        <w:rPr>
          <w:rFonts w:ascii="Arial" w:hAnsi="Arial" w:cs="Arial"/>
          <w:i/>
          <w:iCs/>
          <w:sz w:val="22"/>
          <w:szCs w:val="22"/>
        </w:rPr>
        <w:t>Key deliverables</w:t>
      </w:r>
      <w:r w:rsidR="00F16851">
        <w:rPr>
          <w:rFonts w:ascii="Arial" w:hAnsi="Arial" w:cs="Arial"/>
          <w:i/>
          <w:iCs/>
          <w:sz w:val="22"/>
          <w:szCs w:val="22"/>
        </w:rPr>
        <w:t>:</w:t>
      </w:r>
    </w:p>
    <w:p w14:paraId="13E5279F" w14:textId="651B5CC3" w:rsidR="00BF19E0" w:rsidRPr="00D050E9" w:rsidRDefault="00BF19E0" w:rsidP="005E371D">
      <w:pPr>
        <w:numPr>
          <w:ilvl w:val="0"/>
          <w:numId w:val="13"/>
        </w:numPr>
        <w:tabs>
          <w:tab w:val="clear" w:pos="567"/>
        </w:tabs>
        <w:snapToGrid/>
        <w:spacing w:after="120"/>
        <w:jc w:val="both"/>
        <w:rPr>
          <w:rFonts w:asciiTheme="minorBidi" w:hAnsiTheme="minorBidi" w:cstheme="minorBidi"/>
          <w:sz w:val="22"/>
          <w:szCs w:val="22"/>
        </w:rPr>
      </w:pPr>
      <w:r w:rsidRPr="005E371D">
        <w:rPr>
          <w:rFonts w:asciiTheme="minorBidi" w:hAnsiTheme="minorBidi" w:cstheme="minorBidi"/>
          <w:sz w:val="22"/>
          <w:szCs w:val="22"/>
        </w:rPr>
        <w:t xml:space="preserve">International </w:t>
      </w:r>
      <w:r w:rsidR="00F16851" w:rsidRPr="00F16851">
        <w:rPr>
          <w:rFonts w:asciiTheme="minorBidi" w:hAnsiTheme="minorBidi" w:cstheme="minorBidi"/>
          <w:sz w:val="22"/>
          <w:szCs w:val="22"/>
        </w:rPr>
        <w:t>guidance</w:t>
      </w:r>
      <w:r w:rsidRPr="005E371D">
        <w:rPr>
          <w:rFonts w:asciiTheme="minorBidi" w:hAnsiTheme="minorBidi" w:cstheme="minorBidi"/>
          <w:sz w:val="22"/>
          <w:szCs w:val="22"/>
        </w:rPr>
        <w:t xml:space="preserve"> developed on </w:t>
      </w:r>
      <w:r w:rsidR="00F16851">
        <w:rPr>
          <w:rFonts w:asciiTheme="minorBidi" w:hAnsiTheme="minorBidi" w:cstheme="minorBidi"/>
          <w:sz w:val="22"/>
          <w:szCs w:val="22"/>
        </w:rPr>
        <w:t xml:space="preserve">the </w:t>
      </w:r>
      <w:r w:rsidRPr="005E371D">
        <w:rPr>
          <w:rFonts w:asciiTheme="minorBidi" w:hAnsiTheme="minorBidi" w:cstheme="minorBidi"/>
          <w:sz w:val="22"/>
          <w:szCs w:val="22"/>
        </w:rPr>
        <w:t xml:space="preserve">inclusion of climate change, conservation, indigenous and local knowledge in MSP </w:t>
      </w:r>
      <w:proofErr w:type="gramStart"/>
      <w:r w:rsidRPr="005E371D">
        <w:rPr>
          <w:rFonts w:asciiTheme="minorBidi" w:hAnsiTheme="minorBidi" w:cstheme="minorBidi"/>
          <w:sz w:val="22"/>
          <w:szCs w:val="22"/>
        </w:rPr>
        <w:t>processes</w:t>
      </w:r>
      <w:proofErr w:type="gramEnd"/>
    </w:p>
    <w:p w14:paraId="1AB54BA5" w14:textId="65C28858" w:rsidR="00BF19E0" w:rsidRPr="00D050E9" w:rsidRDefault="00BF19E0" w:rsidP="005E371D">
      <w:pPr>
        <w:numPr>
          <w:ilvl w:val="0"/>
          <w:numId w:val="13"/>
        </w:numPr>
        <w:tabs>
          <w:tab w:val="clear" w:pos="567"/>
        </w:tabs>
        <w:snapToGrid/>
        <w:spacing w:after="120"/>
        <w:jc w:val="both"/>
        <w:rPr>
          <w:rFonts w:asciiTheme="minorBidi" w:hAnsiTheme="minorBidi" w:cstheme="minorBidi"/>
          <w:sz w:val="22"/>
          <w:szCs w:val="22"/>
        </w:rPr>
      </w:pPr>
      <w:r w:rsidRPr="005E371D">
        <w:rPr>
          <w:rFonts w:asciiTheme="minorBidi" w:hAnsiTheme="minorBidi" w:cstheme="minorBidi"/>
          <w:sz w:val="22"/>
          <w:szCs w:val="22"/>
        </w:rPr>
        <w:t xml:space="preserve">New IOC communication strategy </w:t>
      </w:r>
      <w:proofErr w:type="gramStart"/>
      <w:r w:rsidRPr="005E371D">
        <w:rPr>
          <w:rFonts w:asciiTheme="minorBidi" w:hAnsiTheme="minorBidi" w:cstheme="minorBidi"/>
          <w:sz w:val="22"/>
          <w:szCs w:val="22"/>
        </w:rPr>
        <w:t>developed</w:t>
      </w:r>
      <w:proofErr w:type="gramEnd"/>
    </w:p>
    <w:p w14:paraId="78958371" w14:textId="72F57A32" w:rsidR="0016462A" w:rsidRPr="00D050E9" w:rsidRDefault="00BF19E0" w:rsidP="005E371D">
      <w:pPr>
        <w:numPr>
          <w:ilvl w:val="0"/>
          <w:numId w:val="13"/>
        </w:numPr>
        <w:tabs>
          <w:tab w:val="clear" w:pos="567"/>
        </w:tabs>
        <w:snapToGrid/>
        <w:spacing w:after="120"/>
        <w:jc w:val="both"/>
        <w:rPr>
          <w:rFonts w:asciiTheme="minorBidi" w:hAnsiTheme="minorBidi" w:cstheme="minorBidi"/>
          <w:sz w:val="22"/>
          <w:szCs w:val="22"/>
        </w:rPr>
      </w:pPr>
      <w:r w:rsidRPr="005E371D">
        <w:rPr>
          <w:rFonts w:asciiTheme="minorBidi" w:hAnsiTheme="minorBidi" w:cstheme="minorBidi"/>
          <w:sz w:val="22"/>
          <w:szCs w:val="22"/>
        </w:rPr>
        <w:t>High</w:t>
      </w:r>
      <w:r w:rsidR="00F16851">
        <w:rPr>
          <w:rFonts w:asciiTheme="minorBidi" w:hAnsiTheme="minorBidi" w:cstheme="minorBidi"/>
          <w:sz w:val="22"/>
          <w:szCs w:val="22"/>
        </w:rPr>
        <w:t>-</w:t>
      </w:r>
      <w:r w:rsidRPr="005E371D">
        <w:rPr>
          <w:rFonts w:asciiTheme="minorBidi" w:hAnsiTheme="minorBidi" w:cstheme="minorBidi"/>
          <w:sz w:val="22"/>
          <w:szCs w:val="22"/>
        </w:rPr>
        <w:t>level event organised at UNFCCC, CBD, and UNOC in partnership with Member States and partners (</w:t>
      </w:r>
      <w:r w:rsidRPr="00D050E9">
        <w:rPr>
          <w:rFonts w:ascii="Arial" w:hAnsi="Arial" w:cs="Arial"/>
          <w:sz w:val="22"/>
          <w:szCs w:val="22"/>
        </w:rPr>
        <w:t>UN and non-UN)</w:t>
      </w:r>
      <w:r w:rsidR="00F16851">
        <w:rPr>
          <w:rFonts w:ascii="Arial" w:hAnsi="Arial" w:cs="Arial"/>
          <w:sz w:val="22"/>
          <w:szCs w:val="22"/>
        </w:rPr>
        <w:t>.</w:t>
      </w:r>
    </w:p>
    <w:p w14:paraId="17896DF4" w14:textId="77777777" w:rsidR="00D63245" w:rsidRPr="00D050E9" w:rsidRDefault="00D63245" w:rsidP="00F86A55">
      <w:pPr>
        <w:rPr>
          <w:sz w:val="22"/>
          <w:szCs w:val="22"/>
        </w:rPr>
      </w:pPr>
    </w:p>
    <w:p w14:paraId="45C3BFAB" w14:textId="77777777" w:rsidR="00F16851" w:rsidRDefault="00F16851">
      <w:pPr>
        <w:tabs>
          <w:tab w:val="clear" w:pos="567"/>
        </w:tabs>
        <w:snapToGrid/>
        <w:rPr>
          <w:rFonts w:asciiTheme="minorBidi" w:hAnsiTheme="minorBidi" w:cstheme="minorBidi"/>
          <w:b/>
          <w:bCs/>
          <w:sz w:val="22"/>
          <w:szCs w:val="22"/>
        </w:rPr>
      </w:pPr>
      <w:r>
        <w:rPr>
          <w:rFonts w:asciiTheme="minorBidi" w:hAnsiTheme="minorBidi" w:cstheme="minorBidi"/>
          <w:b/>
          <w:bCs/>
          <w:sz w:val="22"/>
          <w:szCs w:val="22"/>
        </w:rPr>
        <w:br w:type="page"/>
      </w:r>
    </w:p>
    <w:p w14:paraId="0E4BF732" w14:textId="3EC92601" w:rsidR="00D63245" w:rsidRPr="00D63245" w:rsidRDefault="00D63245" w:rsidP="005E371D">
      <w:pPr>
        <w:pBdr>
          <w:bottom w:val="single" w:sz="4" w:space="1" w:color="auto"/>
        </w:pBdr>
        <w:jc w:val="both"/>
        <w:rPr>
          <w:rFonts w:asciiTheme="minorBidi" w:hAnsiTheme="minorBidi" w:cstheme="minorBidi"/>
          <w:b/>
          <w:bCs/>
          <w:sz w:val="22"/>
          <w:szCs w:val="22"/>
        </w:rPr>
      </w:pPr>
      <w:r w:rsidRPr="00D63245">
        <w:rPr>
          <w:rFonts w:asciiTheme="minorBidi" w:hAnsiTheme="minorBidi" w:cstheme="minorBidi"/>
          <w:b/>
          <w:bCs/>
          <w:sz w:val="22"/>
          <w:szCs w:val="22"/>
        </w:rPr>
        <w:lastRenderedPageBreak/>
        <w:t xml:space="preserve">Function F – Capacity development </w:t>
      </w:r>
    </w:p>
    <w:p w14:paraId="1356EC91" w14:textId="77777777" w:rsidR="00D63245" w:rsidRPr="00D63245" w:rsidRDefault="00D63245" w:rsidP="00D63245">
      <w:pPr>
        <w:jc w:val="both"/>
        <w:rPr>
          <w:rFonts w:asciiTheme="minorBidi" w:hAnsiTheme="minorBidi" w:cstheme="minorBidi"/>
          <w:b/>
          <w:bCs/>
          <w:sz w:val="22"/>
          <w:szCs w:val="22"/>
        </w:rPr>
      </w:pPr>
    </w:p>
    <w:p w14:paraId="08BE4162" w14:textId="77777777" w:rsidR="00D63245" w:rsidRPr="00D63245" w:rsidRDefault="00D63245" w:rsidP="00D63245">
      <w:pPr>
        <w:jc w:val="both"/>
        <w:rPr>
          <w:rFonts w:asciiTheme="minorBidi" w:hAnsiTheme="minorBidi" w:cstheme="minorBidi"/>
          <w:b/>
          <w:bCs/>
          <w:sz w:val="22"/>
          <w:szCs w:val="22"/>
        </w:rPr>
      </w:pPr>
      <w:r w:rsidRPr="00D63245">
        <w:rPr>
          <w:rFonts w:asciiTheme="minorBidi" w:hAnsiTheme="minorBidi" w:cstheme="minorBidi"/>
          <w:b/>
          <w:bCs/>
          <w:sz w:val="22"/>
          <w:szCs w:val="22"/>
        </w:rPr>
        <w:t>Coordination</w:t>
      </w:r>
    </w:p>
    <w:p w14:paraId="05DF03C1" w14:textId="77777777" w:rsidR="00D63245" w:rsidRPr="00D63245" w:rsidRDefault="00D63245" w:rsidP="00D63245">
      <w:pPr>
        <w:jc w:val="both"/>
        <w:rPr>
          <w:rFonts w:asciiTheme="minorBidi" w:hAnsiTheme="minorBidi" w:cstheme="minorBidi"/>
          <w:sz w:val="22"/>
          <w:szCs w:val="22"/>
        </w:rPr>
      </w:pPr>
    </w:p>
    <w:p w14:paraId="579FAA99" w14:textId="4E5DD563" w:rsidR="00D63245" w:rsidRDefault="00D63245" w:rsidP="00D63245">
      <w:pPr>
        <w:jc w:val="both"/>
        <w:rPr>
          <w:rFonts w:asciiTheme="minorBidi" w:hAnsiTheme="minorBidi" w:cstheme="minorBidi"/>
          <w:i/>
          <w:iCs/>
          <w:sz w:val="22"/>
          <w:szCs w:val="22"/>
        </w:rPr>
      </w:pPr>
      <w:r w:rsidRPr="00D63245">
        <w:rPr>
          <w:rFonts w:asciiTheme="minorBidi" w:hAnsiTheme="minorBidi" w:cstheme="minorBidi"/>
          <w:i/>
          <w:iCs/>
          <w:sz w:val="22"/>
          <w:szCs w:val="22"/>
        </w:rPr>
        <w:t>Focus 2024</w:t>
      </w:r>
      <w:r w:rsidR="00F16851">
        <w:rPr>
          <w:rFonts w:asciiTheme="minorBidi" w:hAnsiTheme="minorBidi" w:cstheme="minorBidi"/>
          <w:i/>
          <w:iCs/>
          <w:sz w:val="22"/>
          <w:szCs w:val="22"/>
        </w:rPr>
        <w:t>–</w:t>
      </w:r>
      <w:r w:rsidRPr="00D63245">
        <w:rPr>
          <w:rFonts w:asciiTheme="minorBidi" w:hAnsiTheme="minorBidi" w:cstheme="minorBidi"/>
          <w:i/>
          <w:iCs/>
          <w:sz w:val="22"/>
          <w:szCs w:val="22"/>
        </w:rPr>
        <w:t>2025:</w:t>
      </w:r>
    </w:p>
    <w:p w14:paraId="1B8376DC" w14:textId="77777777" w:rsidR="00610B65" w:rsidRPr="00D63245" w:rsidRDefault="00610B65" w:rsidP="00D63245">
      <w:pPr>
        <w:jc w:val="both"/>
        <w:rPr>
          <w:rFonts w:asciiTheme="minorBidi" w:hAnsiTheme="minorBidi" w:cstheme="minorBidi"/>
          <w:i/>
          <w:iCs/>
          <w:sz w:val="22"/>
          <w:szCs w:val="22"/>
        </w:rPr>
      </w:pPr>
    </w:p>
    <w:p w14:paraId="2360A539" w14:textId="48E80318" w:rsidR="00D63245" w:rsidRPr="00D63245" w:rsidRDefault="00F16851"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Pr>
          <w:rFonts w:asciiTheme="minorBidi" w:hAnsiTheme="minorBidi" w:cstheme="minorBidi"/>
          <w:sz w:val="22"/>
          <w:szCs w:val="22"/>
        </w:rPr>
        <w:t>Capacity development is a</w:t>
      </w:r>
      <w:r w:rsidR="00D63245" w:rsidRPr="00D63245">
        <w:rPr>
          <w:rFonts w:asciiTheme="minorBidi" w:hAnsiTheme="minorBidi" w:cstheme="minorBidi"/>
          <w:sz w:val="22"/>
          <w:szCs w:val="22"/>
        </w:rPr>
        <w:t xml:space="preserve">n </w:t>
      </w:r>
      <w:r w:rsidR="00D63245" w:rsidRPr="00F16851">
        <w:rPr>
          <w:rFonts w:asciiTheme="minorBidi" w:hAnsiTheme="minorBidi" w:cstheme="minorBidi"/>
          <w:sz w:val="22"/>
          <w:szCs w:val="22"/>
        </w:rPr>
        <w:t xml:space="preserve">essential cross-cutting function, it enables all Member States to participate in and benefit from ocean </w:t>
      </w:r>
      <w:r w:rsidR="00D63245" w:rsidRPr="005E371D">
        <w:rPr>
          <w:rStyle w:val="None"/>
          <w:rFonts w:eastAsia="Times New Roman"/>
          <w:snapToGrid/>
          <w:lang w:eastAsia="en-GB"/>
        </w:rPr>
        <w:t>research</w:t>
      </w:r>
      <w:r w:rsidR="00D63245" w:rsidRPr="00F16851">
        <w:rPr>
          <w:rFonts w:asciiTheme="minorBidi" w:hAnsiTheme="minorBidi" w:cstheme="minorBidi"/>
          <w:sz w:val="22"/>
          <w:szCs w:val="22"/>
        </w:rPr>
        <w:t xml:space="preserve"> and services, guided by the priorities of the </w:t>
      </w:r>
      <w:r w:rsidR="00D63245" w:rsidRPr="005E371D">
        <w:rPr>
          <w:rFonts w:asciiTheme="minorBidi" w:hAnsiTheme="minorBidi" w:cstheme="minorBidi"/>
          <w:i/>
          <w:iCs/>
          <w:sz w:val="22"/>
          <w:szCs w:val="22"/>
        </w:rPr>
        <w:t>IOC Capacity Development Strategy (2023</w:t>
      </w:r>
      <w:r w:rsidRPr="005E371D">
        <w:rPr>
          <w:rFonts w:asciiTheme="minorBidi" w:hAnsiTheme="minorBidi" w:cstheme="minorBidi"/>
          <w:i/>
          <w:iCs/>
          <w:sz w:val="22"/>
          <w:szCs w:val="22"/>
        </w:rPr>
        <w:t>–</w:t>
      </w:r>
      <w:r w:rsidR="00D63245" w:rsidRPr="005E371D">
        <w:rPr>
          <w:rFonts w:asciiTheme="minorBidi" w:hAnsiTheme="minorBidi" w:cstheme="minorBidi"/>
          <w:i/>
          <w:iCs/>
          <w:sz w:val="22"/>
          <w:szCs w:val="22"/>
        </w:rPr>
        <w:t>2030)</w:t>
      </w:r>
      <w:r w:rsidR="00D63245" w:rsidRPr="00F16851">
        <w:rPr>
          <w:rFonts w:asciiTheme="minorBidi" w:hAnsiTheme="minorBidi" w:cstheme="minorBidi"/>
          <w:sz w:val="22"/>
          <w:szCs w:val="22"/>
        </w:rPr>
        <w:t xml:space="preserve"> and supported</w:t>
      </w:r>
      <w:r w:rsidR="00D63245" w:rsidRPr="00D63245">
        <w:rPr>
          <w:rFonts w:asciiTheme="minorBidi" w:hAnsiTheme="minorBidi" w:cstheme="minorBidi"/>
          <w:sz w:val="22"/>
          <w:szCs w:val="22"/>
        </w:rPr>
        <w:t xml:space="preserve"> by IOC Ocean Capacity Development Hub and the Ocean Teacher Global Academy platforms. </w:t>
      </w:r>
    </w:p>
    <w:p w14:paraId="55B4A41B" w14:textId="77777777" w:rsidR="00D63245" w:rsidRPr="00D63245" w:rsidRDefault="00D63245" w:rsidP="00374F51">
      <w:pPr>
        <w:spacing w:after="120"/>
        <w:jc w:val="both"/>
        <w:rPr>
          <w:rFonts w:asciiTheme="minorBidi" w:hAnsiTheme="minorBidi" w:cstheme="minorBidi"/>
          <w:i/>
          <w:iCs/>
          <w:sz w:val="22"/>
          <w:szCs w:val="22"/>
        </w:rPr>
      </w:pPr>
      <w:r w:rsidRPr="00D63245">
        <w:rPr>
          <w:rFonts w:asciiTheme="minorBidi" w:hAnsiTheme="minorBidi" w:cstheme="minorBidi"/>
          <w:i/>
          <w:iCs/>
          <w:sz w:val="22"/>
          <w:szCs w:val="22"/>
        </w:rPr>
        <w:t>Key deliverables:</w:t>
      </w:r>
    </w:p>
    <w:p w14:paraId="0E0885F0" w14:textId="07CB8ECF" w:rsidR="00D63245" w:rsidRPr="00D63245" w:rsidRDefault="00D63245" w:rsidP="00374F51">
      <w:pPr>
        <w:pStyle w:val="ListParagraph"/>
        <w:numPr>
          <w:ilvl w:val="0"/>
          <w:numId w:val="24"/>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The IOC Ocean CD Hub will be expanded to operationalize the matchmaking of needs to opportunities and help identify potential collaborations and </w:t>
      </w:r>
      <w:proofErr w:type="gramStart"/>
      <w:r w:rsidRPr="00D63245">
        <w:rPr>
          <w:rFonts w:asciiTheme="minorBidi" w:hAnsiTheme="minorBidi" w:cstheme="minorBidi"/>
          <w:sz w:val="22"/>
          <w:szCs w:val="22"/>
        </w:rPr>
        <w:t>partnerships</w:t>
      </w:r>
      <w:proofErr w:type="gramEnd"/>
    </w:p>
    <w:p w14:paraId="780711C4" w14:textId="27324709" w:rsidR="00D63245" w:rsidRPr="00D63245" w:rsidRDefault="00D63245" w:rsidP="00374F51">
      <w:pPr>
        <w:pStyle w:val="ListParagraph"/>
        <w:numPr>
          <w:ilvl w:val="0"/>
          <w:numId w:val="24"/>
        </w:numPr>
        <w:tabs>
          <w:tab w:val="clear" w:pos="567"/>
        </w:tabs>
        <w:spacing w:after="120"/>
        <w:contextualSpacing w:val="0"/>
        <w:jc w:val="both"/>
        <w:rPr>
          <w:rFonts w:asciiTheme="minorBidi" w:hAnsiTheme="minorBidi" w:cstheme="minorBidi"/>
          <w:sz w:val="22"/>
          <w:szCs w:val="22"/>
        </w:rPr>
      </w:pPr>
      <w:r w:rsidRPr="00D63245">
        <w:rPr>
          <w:rFonts w:asciiTheme="minorBidi" w:hAnsiTheme="minorBidi" w:cstheme="minorBidi"/>
          <w:sz w:val="22"/>
          <w:szCs w:val="22"/>
        </w:rPr>
        <w:t xml:space="preserve">Regular meetings of the Group of Experts on Capacity Development will guide the implementation, co-designed in close collaboration with Regional Subsidiary Bodies’ secretariats as well as global programmes and technical subsidiary </w:t>
      </w:r>
      <w:proofErr w:type="gramStart"/>
      <w:r w:rsidRPr="00D63245">
        <w:rPr>
          <w:rFonts w:asciiTheme="minorBidi" w:hAnsiTheme="minorBidi" w:cstheme="minorBidi"/>
          <w:sz w:val="22"/>
          <w:szCs w:val="22"/>
        </w:rPr>
        <w:t>bodies</w:t>
      </w:r>
      <w:proofErr w:type="gramEnd"/>
    </w:p>
    <w:p w14:paraId="42417447" w14:textId="4EDBE1B6" w:rsidR="00D63245" w:rsidRPr="00D63245" w:rsidRDefault="00D63245" w:rsidP="00D63245">
      <w:pPr>
        <w:pStyle w:val="ListParagraph"/>
        <w:numPr>
          <w:ilvl w:val="0"/>
          <w:numId w:val="24"/>
        </w:numPr>
        <w:tabs>
          <w:tab w:val="clear" w:pos="567"/>
        </w:tabs>
        <w:snapToGrid/>
        <w:jc w:val="both"/>
        <w:rPr>
          <w:rFonts w:asciiTheme="minorBidi" w:hAnsiTheme="minorBidi" w:cstheme="minorBidi"/>
          <w:sz w:val="22"/>
          <w:szCs w:val="22"/>
        </w:rPr>
      </w:pPr>
      <w:r w:rsidRPr="00D63245">
        <w:rPr>
          <w:rFonts w:asciiTheme="minorBidi" w:hAnsiTheme="minorBidi" w:cstheme="minorBidi"/>
          <w:sz w:val="22"/>
          <w:szCs w:val="22"/>
        </w:rPr>
        <w:t>increased promotion and outreach to raise the visibility of IOC’s capacity development works, including the publication of the CD strategy booklet, policy briefs, brochures, and other publicity materials.</w:t>
      </w:r>
    </w:p>
    <w:p w14:paraId="6416AD2B" w14:textId="77777777" w:rsidR="00D63245" w:rsidRPr="00D63245" w:rsidRDefault="00D63245" w:rsidP="00D63245">
      <w:pPr>
        <w:jc w:val="both"/>
        <w:rPr>
          <w:rFonts w:asciiTheme="minorBidi" w:hAnsiTheme="minorBidi" w:cstheme="minorBidi"/>
          <w:sz w:val="22"/>
          <w:szCs w:val="22"/>
        </w:rPr>
      </w:pPr>
    </w:p>
    <w:p w14:paraId="749F7484" w14:textId="77777777" w:rsidR="00C5463A" w:rsidRDefault="00C5463A">
      <w:pPr>
        <w:tabs>
          <w:tab w:val="clear" w:pos="567"/>
        </w:tabs>
        <w:snapToGrid/>
        <w:rPr>
          <w:rFonts w:asciiTheme="minorBidi" w:eastAsia="Times New Roman" w:hAnsiTheme="minorBidi" w:cstheme="minorBidi"/>
          <w:b/>
          <w:bCs/>
          <w:sz w:val="22"/>
          <w:szCs w:val="22"/>
          <w:lang w:eastAsia="en-US"/>
        </w:rPr>
      </w:pPr>
    </w:p>
    <w:p w14:paraId="163AA35B" w14:textId="0F135B3A" w:rsidR="007E2C44" w:rsidRDefault="002E3584" w:rsidP="00374F51">
      <w:pPr>
        <w:pBdr>
          <w:bottom w:val="single" w:sz="4" w:space="1" w:color="auto"/>
        </w:pBdr>
        <w:tabs>
          <w:tab w:val="clear" w:pos="567"/>
        </w:tabs>
        <w:snapToGrid/>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t xml:space="preserve">GLOBAL PRIORITY </w:t>
      </w:r>
      <w:r w:rsidR="007E2C44">
        <w:rPr>
          <w:rFonts w:asciiTheme="minorBidi" w:eastAsia="Times New Roman" w:hAnsiTheme="minorBidi" w:cstheme="minorBidi"/>
          <w:b/>
          <w:bCs/>
          <w:sz w:val="22"/>
          <w:szCs w:val="22"/>
          <w:lang w:eastAsia="en-US"/>
        </w:rPr>
        <w:t>AFRICA</w:t>
      </w:r>
      <w:r w:rsidR="004B0E6F">
        <w:rPr>
          <w:rFonts w:asciiTheme="minorBidi" w:eastAsia="Times New Roman" w:hAnsiTheme="minorBidi" w:cstheme="minorBidi"/>
          <w:b/>
          <w:bCs/>
          <w:sz w:val="22"/>
          <w:szCs w:val="22"/>
          <w:lang w:eastAsia="en-US"/>
        </w:rPr>
        <w:t xml:space="preserve"> </w:t>
      </w:r>
    </w:p>
    <w:p w14:paraId="2EEA686F" w14:textId="77777777" w:rsidR="007E2C44" w:rsidRDefault="007E2C44">
      <w:pPr>
        <w:tabs>
          <w:tab w:val="clear" w:pos="567"/>
        </w:tabs>
        <w:snapToGrid/>
        <w:rPr>
          <w:rFonts w:asciiTheme="minorBidi" w:eastAsia="Times New Roman" w:hAnsiTheme="minorBidi" w:cstheme="minorBidi"/>
          <w:b/>
          <w:bCs/>
          <w:sz w:val="22"/>
          <w:szCs w:val="22"/>
          <w:lang w:eastAsia="en-US"/>
        </w:rPr>
      </w:pPr>
    </w:p>
    <w:p w14:paraId="62999D7E" w14:textId="0BCEF84D" w:rsidR="007E2C44" w:rsidRPr="0052629E" w:rsidRDefault="00562A60"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eastAsia="Times New Roman" w:hAnsiTheme="minorBidi" w:cstheme="minorBidi"/>
          <w:lang w:val="en-US"/>
        </w:rPr>
      </w:pPr>
      <w:r>
        <w:rPr>
          <w:rFonts w:asciiTheme="minorBidi" w:eastAsia="Times New Roman" w:hAnsiTheme="minorBidi" w:cstheme="minorBidi"/>
          <w:lang w:val="en-US"/>
        </w:rPr>
        <w:t>Three</w:t>
      </w:r>
      <w:r w:rsidR="007E2C44" w:rsidRPr="0052629E">
        <w:rPr>
          <w:rFonts w:asciiTheme="minorBidi" w:eastAsia="Times New Roman" w:hAnsiTheme="minorBidi" w:cstheme="minorBidi"/>
          <w:lang w:val="en-US"/>
        </w:rPr>
        <w:t xml:space="preserve"> major </w:t>
      </w:r>
      <w:r w:rsidR="007E2C44" w:rsidRPr="008C11C8">
        <w:rPr>
          <w:rFonts w:asciiTheme="minorBidi" w:eastAsia="Times New Roman" w:hAnsiTheme="minorBidi" w:cstheme="minorBidi"/>
          <w:lang w:val="en-US"/>
        </w:rPr>
        <w:t>strategic</w:t>
      </w:r>
      <w:r w:rsidR="007E2C44" w:rsidRPr="0029054D">
        <w:rPr>
          <w:rFonts w:asciiTheme="minorBidi" w:eastAsia="Times New Roman" w:hAnsiTheme="minorBidi" w:cstheme="minorBidi"/>
          <w:lang w:val="en-US"/>
        </w:rPr>
        <w:t xml:space="preserve"> </w:t>
      </w:r>
      <w:r w:rsidR="007E2C44" w:rsidRPr="0052629E">
        <w:rPr>
          <w:rFonts w:asciiTheme="minorBidi" w:eastAsia="Times New Roman" w:hAnsiTheme="minorBidi" w:cstheme="minorBidi"/>
          <w:lang w:val="en-US"/>
        </w:rPr>
        <w:t>framework</w:t>
      </w:r>
      <w:r w:rsidR="0029054D">
        <w:rPr>
          <w:rFonts w:asciiTheme="minorBidi" w:eastAsia="Times New Roman" w:hAnsiTheme="minorBidi" w:cstheme="minorBidi"/>
          <w:lang w:val="en-US"/>
        </w:rPr>
        <w:t>s</w:t>
      </w:r>
      <w:r w:rsidR="007E2C44" w:rsidRPr="0052629E">
        <w:rPr>
          <w:rFonts w:asciiTheme="minorBidi" w:eastAsia="Times New Roman" w:hAnsiTheme="minorBidi" w:cstheme="minorBidi"/>
          <w:lang w:val="en-US"/>
        </w:rPr>
        <w:t xml:space="preserve"> were put in place in 2022</w:t>
      </w:r>
      <w:r w:rsidR="0029054D">
        <w:rPr>
          <w:rFonts w:asciiTheme="minorBidi" w:eastAsia="Times New Roman" w:hAnsiTheme="minorBidi" w:cstheme="minorBidi"/>
          <w:lang w:val="en-US"/>
        </w:rPr>
        <w:t>–</w:t>
      </w:r>
      <w:r w:rsidR="007E2C44" w:rsidRPr="0052629E">
        <w:rPr>
          <w:rFonts w:asciiTheme="minorBidi" w:eastAsia="Times New Roman" w:hAnsiTheme="minorBidi" w:cstheme="minorBidi"/>
          <w:lang w:val="en-US"/>
        </w:rPr>
        <w:t>2023, laying the foundation for future work:</w:t>
      </w:r>
    </w:p>
    <w:p w14:paraId="3A3BD6E5" w14:textId="1E18554D" w:rsidR="007E2C44" w:rsidRPr="0052629E" w:rsidRDefault="007E2C44"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2629E">
        <w:rPr>
          <w:rFonts w:asciiTheme="minorBidi" w:eastAsia="Times New Roman" w:hAnsiTheme="minorBidi" w:cstheme="minorBidi"/>
          <w:i/>
          <w:iCs/>
          <w:lang w:val="en-US"/>
        </w:rPr>
        <w:t xml:space="preserve">The </w:t>
      </w:r>
      <w:r w:rsidRPr="0029054D">
        <w:rPr>
          <w:rFonts w:asciiTheme="minorBidi" w:eastAsia="Times New Roman" w:hAnsiTheme="minorBidi" w:cstheme="minorBidi"/>
          <w:i/>
          <w:iCs/>
          <w:lang w:val="en-US"/>
        </w:rPr>
        <w:t>Ocean</w:t>
      </w:r>
      <w:r w:rsidRPr="005E371D">
        <w:rPr>
          <w:rFonts w:asciiTheme="minorBidi" w:eastAsia="Times New Roman" w:hAnsiTheme="minorBidi" w:cstheme="minorBidi"/>
          <w:i/>
          <w:iCs/>
          <w:lang w:val="en-US"/>
        </w:rPr>
        <w:t xml:space="preserve"> Decade Africa Roadmap</w:t>
      </w:r>
      <w:r w:rsidRPr="0052629E">
        <w:rPr>
          <w:rFonts w:asciiTheme="minorBidi" w:eastAsia="Times New Roman" w:hAnsiTheme="minorBidi" w:cstheme="minorBidi"/>
          <w:lang w:val="en-US"/>
        </w:rPr>
        <w:t xml:space="preserve">, born from a robust participative process, was launched in </w:t>
      </w:r>
      <w:r w:rsidRPr="005E371D">
        <w:rPr>
          <w:rFonts w:asciiTheme="minorBidi" w:hAnsiTheme="minorBidi" w:cstheme="minorBidi"/>
          <w:sz w:val="22"/>
          <w:szCs w:val="22"/>
        </w:rPr>
        <w:t>May</w:t>
      </w:r>
      <w:r w:rsidRPr="0052629E">
        <w:rPr>
          <w:rFonts w:asciiTheme="minorBidi" w:eastAsia="Times New Roman" w:hAnsiTheme="minorBidi" w:cstheme="minorBidi"/>
          <w:lang w:val="en-US"/>
        </w:rPr>
        <w:t xml:space="preserve"> </w:t>
      </w:r>
      <w:proofErr w:type="gramStart"/>
      <w:r w:rsidRPr="0052629E">
        <w:rPr>
          <w:rFonts w:asciiTheme="minorBidi" w:eastAsia="Times New Roman" w:hAnsiTheme="minorBidi" w:cstheme="minorBidi"/>
          <w:lang w:val="en-US"/>
        </w:rPr>
        <w:t>2022</w:t>
      </w:r>
      <w:proofErr w:type="gramEnd"/>
      <w:r w:rsidRPr="0052629E">
        <w:rPr>
          <w:rFonts w:asciiTheme="minorBidi" w:eastAsia="Times New Roman" w:hAnsiTheme="minorBidi" w:cstheme="minorBidi"/>
          <w:lang w:val="en-US"/>
        </w:rPr>
        <w:t xml:space="preserve"> and identified 3 priority themes, aligned with Priority Africa Flagship 5 objectives. The sustainable ocean management framework will be elaborated by the end of </w:t>
      </w:r>
      <w:proofErr w:type="gramStart"/>
      <w:r w:rsidRPr="0052629E">
        <w:rPr>
          <w:rFonts w:asciiTheme="minorBidi" w:eastAsia="Times New Roman" w:hAnsiTheme="minorBidi" w:cstheme="minorBidi"/>
          <w:lang w:val="en-US"/>
        </w:rPr>
        <w:t>2024</w:t>
      </w:r>
      <w:proofErr w:type="gramEnd"/>
    </w:p>
    <w:p w14:paraId="24AFED27" w14:textId="1145B763" w:rsidR="007E2C44" w:rsidRPr="0052629E" w:rsidRDefault="007E2C44"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2629E">
        <w:rPr>
          <w:rFonts w:asciiTheme="minorBidi" w:eastAsia="Times New Roman" w:hAnsiTheme="minorBidi" w:cstheme="minorBidi"/>
          <w:lang w:val="en-US"/>
        </w:rPr>
        <w:t xml:space="preserve">The </w:t>
      </w:r>
      <w:r w:rsidRPr="005E371D">
        <w:rPr>
          <w:rFonts w:asciiTheme="minorBidi" w:hAnsiTheme="minorBidi" w:cstheme="minorBidi"/>
          <w:sz w:val="22"/>
          <w:szCs w:val="22"/>
        </w:rPr>
        <w:t>IOC</w:t>
      </w:r>
      <w:r w:rsidRPr="0052629E">
        <w:rPr>
          <w:rFonts w:asciiTheme="minorBidi" w:eastAsia="Times New Roman" w:hAnsiTheme="minorBidi" w:cstheme="minorBidi"/>
          <w:lang w:val="en-US"/>
        </w:rPr>
        <w:t xml:space="preserve"> Capacity Development Strategy 2023</w:t>
      </w:r>
      <w:r w:rsidR="0029054D">
        <w:rPr>
          <w:rFonts w:asciiTheme="minorBidi" w:eastAsia="Times New Roman" w:hAnsiTheme="minorBidi" w:cstheme="minorBidi"/>
          <w:lang w:val="en-US"/>
        </w:rPr>
        <w:t>–</w:t>
      </w:r>
      <w:r w:rsidRPr="0052629E">
        <w:rPr>
          <w:rFonts w:asciiTheme="minorBidi" w:eastAsia="Times New Roman" w:hAnsiTheme="minorBidi" w:cstheme="minorBidi"/>
          <w:lang w:val="en-US"/>
        </w:rPr>
        <w:t xml:space="preserve">2029 was adopted by the IOC Assembly, supported nationally and regionally by the </w:t>
      </w:r>
      <w:proofErr w:type="spellStart"/>
      <w:r w:rsidRPr="0052629E">
        <w:rPr>
          <w:rFonts w:asciiTheme="minorBidi" w:eastAsia="Times New Roman" w:hAnsiTheme="minorBidi" w:cstheme="minorBidi"/>
          <w:lang w:val="en-US"/>
        </w:rPr>
        <w:t>OceanTeacher</w:t>
      </w:r>
      <w:proofErr w:type="spellEnd"/>
      <w:r w:rsidRPr="0052629E">
        <w:rPr>
          <w:rFonts w:asciiTheme="minorBidi" w:eastAsia="Times New Roman" w:hAnsiTheme="minorBidi" w:cstheme="minorBidi"/>
          <w:lang w:val="en-US"/>
        </w:rPr>
        <w:t xml:space="preserve"> Global Academy training system, bolstered by targeted efforts increased by NORAD funding, and the Ocean Literacy </w:t>
      </w:r>
      <w:proofErr w:type="spellStart"/>
      <w:proofErr w:type="gramStart"/>
      <w:r w:rsidRPr="0052629E">
        <w:rPr>
          <w:rFonts w:asciiTheme="minorBidi" w:eastAsia="Times New Roman" w:hAnsiTheme="minorBidi" w:cstheme="minorBidi"/>
          <w:lang w:val="en-US"/>
        </w:rPr>
        <w:t>programme</w:t>
      </w:r>
      <w:proofErr w:type="spellEnd"/>
      <w:proofErr w:type="gramEnd"/>
    </w:p>
    <w:p w14:paraId="0C29C278" w14:textId="52B02C71" w:rsidR="007E2C44" w:rsidRPr="0052629E" w:rsidRDefault="007E2C44"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2629E">
        <w:rPr>
          <w:rFonts w:asciiTheme="minorBidi" w:hAnsiTheme="minorBidi" w:cstheme="minorBidi"/>
          <w:shd w:val="clear" w:color="auto" w:fill="FFFFFF"/>
          <w:lang w:val="en-US"/>
        </w:rPr>
        <w:t xml:space="preserve">The </w:t>
      </w:r>
      <w:r w:rsidRPr="005E371D">
        <w:rPr>
          <w:rFonts w:asciiTheme="minorBidi" w:hAnsiTheme="minorBidi" w:cstheme="minorBidi"/>
          <w:sz w:val="22"/>
          <w:szCs w:val="22"/>
        </w:rPr>
        <w:t>new</w:t>
      </w:r>
      <w:r w:rsidRPr="0052629E">
        <w:rPr>
          <w:rFonts w:asciiTheme="minorBidi" w:hAnsiTheme="minorBidi" w:cstheme="minorBidi"/>
          <w:shd w:val="clear" w:color="auto" w:fill="FFFFFF"/>
          <w:lang w:val="en-US"/>
        </w:rPr>
        <w:t xml:space="preserve"> Ocean Decade Capacity Development Facility, launched with the </w:t>
      </w:r>
      <w:r w:rsidR="0029054D">
        <w:rPr>
          <w:rFonts w:asciiTheme="minorBidi" w:hAnsiTheme="minorBidi" w:cstheme="minorBidi"/>
          <w:shd w:val="clear" w:color="auto" w:fill="FFFFFF"/>
          <w:lang w:val="en-US"/>
        </w:rPr>
        <w:t>US</w:t>
      </w:r>
      <w:r w:rsidRPr="0052629E">
        <w:rPr>
          <w:rFonts w:asciiTheme="minorBidi" w:hAnsiTheme="minorBidi" w:cstheme="minorBidi"/>
          <w:shd w:val="clear" w:color="auto" w:fill="FFFFFF"/>
          <w:lang w:val="en-US"/>
        </w:rPr>
        <w:t>$</w:t>
      </w:r>
      <w:r w:rsidR="0029054D">
        <w:rPr>
          <w:rFonts w:asciiTheme="minorBidi" w:hAnsiTheme="minorBidi" w:cstheme="minorBidi"/>
          <w:shd w:val="clear" w:color="auto" w:fill="FFFFFF"/>
          <w:lang w:val="en-US"/>
        </w:rPr>
        <w:t> </w:t>
      </w:r>
      <w:r w:rsidRPr="0052629E">
        <w:rPr>
          <w:rFonts w:asciiTheme="minorBidi" w:hAnsiTheme="minorBidi" w:cstheme="minorBidi"/>
          <w:shd w:val="clear" w:color="auto" w:fill="FFFFFF"/>
          <w:lang w:val="en-US"/>
        </w:rPr>
        <w:t>1.1M investment by the Government of Flanders (Kingdom of Belgium), to support the capacity strengthening needs of individuals and institutions involved in the Ocean Decade in a flexible and demand-driven approach.</w:t>
      </w:r>
    </w:p>
    <w:p w14:paraId="39162C24" w14:textId="77777777" w:rsidR="007E2C44" w:rsidRPr="0052629E" w:rsidRDefault="007E2C44" w:rsidP="007E2C44">
      <w:pPr>
        <w:jc w:val="both"/>
        <w:rPr>
          <w:rFonts w:asciiTheme="minorBidi" w:eastAsia="Times New Roman" w:hAnsiTheme="minorBidi" w:cstheme="minorBidi"/>
          <w:sz w:val="22"/>
          <w:szCs w:val="22"/>
        </w:rPr>
      </w:pPr>
    </w:p>
    <w:p w14:paraId="22A843E9" w14:textId="7436502A" w:rsidR="007E2C44" w:rsidRPr="0052629E" w:rsidRDefault="0029054D"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eastAsia="Times New Roman" w:hAnsiTheme="minorBidi" w:cstheme="minorBidi"/>
          <w:sz w:val="22"/>
          <w:szCs w:val="22"/>
        </w:rPr>
      </w:pPr>
      <w:r>
        <w:rPr>
          <w:rFonts w:asciiTheme="minorBidi" w:eastAsia="Times New Roman" w:hAnsiTheme="minorBidi" w:cstheme="minorBidi"/>
          <w:sz w:val="22"/>
          <w:szCs w:val="22"/>
        </w:rPr>
        <w:t xml:space="preserve">The </w:t>
      </w:r>
      <w:r w:rsidR="007E2C44" w:rsidRPr="0052629E">
        <w:rPr>
          <w:rFonts w:asciiTheme="minorBidi" w:eastAsia="Times New Roman" w:hAnsiTheme="minorBidi" w:cstheme="minorBidi"/>
          <w:sz w:val="22"/>
          <w:szCs w:val="22"/>
        </w:rPr>
        <w:t>42</w:t>
      </w:r>
      <w:r>
        <w:rPr>
          <w:rFonts w:asciiTheme="minorBidi" w:eastAsia="Times New Roman" w:hAnsiTheme="minorBidi" w:cstheme="minorBidi"/>
          <w:sz w:val="22"/>
          <w:szCs w:val="22"/>
        </w:rPr>
        <w:t> </w:t>
      </w:r>
      <w:r w:rsidR="007E2C44" w:rsidRPr="0052629E">
        <w:rPr>
          <w:rFonts w:asciiTheme="minorBidi" w:eastAsia="Times New Roman" w:hAnsiTheme="minorBidi" w:cstheme="minorBidi"/>
          <w:sz w:val="22"/>
          <w:szCs w:val="22"/>
        </w:rPr>
        <w:t>C/5 budget dedicated to Global Priority Africa is increasing by 79% compared to the 41</w:t>
      </w:r>
      <w:r>
        <w:rPr>
          <w:rFonts w:asciiTheme="minorBidi" w:eastAsia="Times New Roman" w:hAnsiTheme="minorBidi" w:cstheme="minorBidi"/>
          <w:sz w:val="22"/>
          <w:szCs w:val="22"/>
        </w:rPr>
        <w:t> </w:t>
      </w:r>
      <w:r w:rsidR="007E2C44" w:rsidRPr="0052629E">
        <w:rPr>
          <w:rFonts w:asciiTheme="minorBidi" w:eastAsia="Times New Roman" w:hAnsiTheme="minorBidi" w:cstheme="minorBidi"/>
          <w:sz w:val="22"/>
          <w:szCs w:val="22"/>
        </w:rPr>
        <w:t>C/5 (</w:t>
      </w:r>
      <w:r w:rsidR="00F10FAA" w:rsidRPr="0052629E">
        <w:rPr>
          <w:rFonts w:asciiTheme="minorBidi" w:eastAsia="Times New Roman" w:hAnsiTheme="minorBidi" w:cstheme="minorBidi"/>
          <w:sz w:val="22"/>
          <w:szCs w:val="22"/>
        </w:rPr>
        <w:t>US</w:t>
      </w:r>
      <w:r>
        <w:rPr>
          <w:rFonts w:asciiTheme="minorBidi" w:eastAsia="Times New Roman" w:hAnsiTheme="minorBidi" w:cstheme="minorBidi"/>
          <w:sz w:val="22"/>
          <w:szCs w:val="22"/>
        </w:rPr>
        <w:t>$</w:t>
      </w:r>
      <w:r w:rsidR="00F10FAA" w:rsidRPr="0052629E">
        <w:rPr>
          <w:rFonts w:asciiTheme="minorBidi" w:eastAsia="Times New Roman" w:hAnsiTheme="minorBidi" w:cstheme="minorBidi"/>
          <w:sz w:val="22"/>
          <w:szCs w:val="22"/>
        </w:rPr>
        <w:t xml:space="preserve"> </w:t>
      </w:r>
      <w:r w:rsidR="007E2C44" w:rsidRPr="0052629E">
        <w:rPr>
          <w:rFonts w:asciiTheme="minorBidi" w:eastAsia="Times New Roman" w:hAnsiTheme="minorBidi" w:cstheme="minorBidi"/>
          <w:sz w:val="22"/>
          <w:szCs w:val="22"/>
        </w:rPr>
        <w:t>5.6M) representing 26% of IOC IBF budget compared to 22% for the 41 C/5.</w:t>
      </w:r>
    </w:p>
    <w:p w14:paraId="165F488D" w14:textId="043611FB" w:rsidR="00F934C1" w:rsidRPr="0052629E" w:rsidRDefault="00F934C1"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rPr>
        <w:t>The Secretariat of the IOC Sub-Commission for Africa and the Adjacent Island States (UNESCO Nairobi</w:t>
      </w:r>
      <w:r w:rsidR="0052629E" w:rsidRPr="0052629E">
        <w:rPr>
          <w:rFonts w:asciiTheme="minorBidi" w:eastAsia="Times New Roman" w:hAnsiTheme="minorBidi" w:cstheme="minorBidi"/>
          <w:sz w:val="22"/>
          <w:szCs w:val="22"/>
        </w:rPr>
        <w:t>)</w:t>
      </w:r>
      <w:r w:rsidRPr="0052629E">
        <w:rPr>
          <w:rFonts w:asciiTheme="minorBidi" w:eastAsia="Times New Roman" w:hAnsiTheme="minorBidi" w:cstheme="minorBidi"/>
          <w:sz w:val="22"/>
          <w:szCs w:val="22"/>
        </w:rPr>
        <w:t xml:space="preserve"> </w:t>
      </w:r>
      <w:r w:rsidRPr="005E371D">
        <w:rPr>
          <w:rStyle w:val="None"/>
          <w:snapToGrid/>
          <w:lang w:eastAsia="en-GB"/>
        </w:rPr>
        <w:t>is</w:t>
      </w:r>
      <w:r w:rsidRPr="0029054D">
        <w:rPr>
          <w:rFonts w:asciiTheme="minorBidi" w:eastAsia="Times New Roman" w:hAnsiTheme="minorBidi" w:cstheme="minorBidi"/>
          <w:sz w:val="22"/>
          <w:szCs w:val="22"/>
        </w:rPr>
        <w:t xml:space="preserve"> </w:t>
      </w:r>
      <w:r w:rsidRPr="0052629E">
        <w:rPr>
          <w:rFonts w:asciiTheme="minorBidi" w:eastAsia="Times New Roman" w:hAnsiTheme="minorBidi" w:cstheme="minorBidi"/>
          <w:sz w:val="22"/>
          <w:szCs w:val="22"/>
        </w:rPr>
        <w:t>reinforced with a second established post at P3 level. The Office will also host the regional Decade Coordination Centre.</w:t>
      </w:r>
    </w:p>
    <w:p w14:paraId="1C5CF6A7" w14:textId="77777777" w:rsidR="00F934C1" w:rsidRPr="0052629E" w:rsidRDefault="00F934C1"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Our major programme in the pipeline is the development of an Ocean Decade programme on “Science </w:t>
      </w:r>
      <w:r w:rsidRPr="005E371D">
        <w:rPr>
          <w:rStyle w:val="None"/>
          <w:snapToGrid/>
        </w:rPr>
        <w:t>and</w:t>
      </w:r>
      <w:r w:rsidRPr="0052629E">
        <w:rPr>
          <w:rFonts w:asciiTheme="minorBidi" w:eastAsia="Times New Roman" w:hAnsiTheme="minorBidi" w:cstheme="minorBidi"/>
          <w:color w:val="000000"/>
          <w:sz w:val="22"/>
          <w:szCs w:val="22"/>
          <w:lang w:eastAsia="en-GB"/>
        </w:rPr>
        <w:t xml:space="preserve"> Knowledge for a Resilient and Sustainable Ocean Economy in Africa” which has four elements focussing on: </w:t>
      </w:r>
    </w:p>
    <w:p w14:paraId="356F1572" w14:textId="72E1BE3F" w:rsidR="00F934C1" w:rsidRPr="0052629E" w:rsidRDefault="00F934C1" w:rsidP="005E371D">
      <w:pPr>
        <w:pStyle w:val="ListParagraph"/>
        <w:numPr>
          <w:ilvl w:val="0"/>
          <w:numId w:val="11"/>
        </w:numPr>
        <w:tabs>
          <w:tab w:val="clear" w:pos="567"/>
        </w:tabs>
        <w:snapToGrid/>
        <w:spacing w:after="120"/>
        <w:ind w:left="1276" w:hanging="578"/>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sustainable </w:t>
      </w:r>
      <w:r w:rsidR="0029054D" w:rsidRPr="0052629E">
        <w:rPr>
          <w:rFonts w:asciiTheme="minorBidi" w:eastAsia="Times New Roman" w:hAnsiTheme="minorBidi" w:cstheme="minorBidi"/>
          <w:color w:val="000000"/>
          <w:sz w:val="22"/>
          <w:szCs w:val="22"/>
          <w:lang w:eastAsia="en-GB"/>
        </w:rPr>
        <w:t>management of marine resources</w:t>
      </w:r>
      <w:r w:rsidRPr="0052629E">
        <w:rPr>
          <w:rFonts w:asciiTheme="minorBidi" w:eastAsia="Times New Roman" w:hAnsiTheme="minorBidi" w:cstheme="minorBidi"/>
          <w:color w:val="000000"/>
          <w:sz w:val="22"/>
          <w:szCs w:val="22"/>
          <w:lang w:eastAsia="en-GB"/>
        </w:rPr>
        <w:t xml:space="preserve">, </w:t>
      </w:r>
    </w:p>
    <w:p w14:paraId="019699C6" w14:textId="77777777" w:rsidR="00F934C1" w:rsidRPr="0052629E" w:rsidRDefault="00F934C1" w:rsidP="005E371D">
      <w:pPr>
        <w:pStyle w:val="ListParagraph"/>
        <w:numPr>
          <w:ilvl w:val="0"/>
          <w:numId w:val="11"/>
        </w:numPr>
        <w:tabs>
          <w:tab w:val="clear" w:pos="567"/>
        </w:tabs>
        <w:snapToGrid/>
        <w:spacing w:after="120"/>
        <w:ind w:left="1276" w:hanging="578"/>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lastRenderedPageBreak/>
        <w:t xml:space="preserve">climate change and marine biodiversity, </w:t>
      </w:r>
    </w:p>
    <w:p w14:paraId="0995EEDD" w14:textId="77777777" w:rsidR="00F934C1" w:rsidRPr="0052629E" w:rsidRDefault="00F934C1" w:rsidP="005E371D">
      <w:pPr>
        <w:pStyle w:val="ListParagraph"/>
        <w:numPr>
          <w:ilvl w:val="0"/>
          <w:numId w:val="11"/>
        </w:numPr>
        <w:tabs>
          <w:tab w:val="clear" w:pos="567"/>
        </w:tabs>
        <w:snapToGrid/>
        <w:spacing w:after="120"/>
        <w:ind w:left="1276" w:hanging="578"/>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tackling ocean pollution for enhanced human health, </w:t>
      </w:r>
    </w:p>
    <w:p w14:paraId="57F95506" w14:textId="62AE52FE" w:rsidR="00F934C1" w:rsidRPr="0052629E" w:rsidRDefault="00F934C1" w:rsidP="005E371D">
      <w:pPr>
        <w:pStyle w:val="ListParagraph"/>
        <w:numPr>
          <w:ilvl w:val="0"/>
          <w:numId w:val="11"/>
        </w:numPr>
        <w:tabs>
          <w:tab w:val="clear" w:pos="567"/>
        </w:tabs>
        <w:snapToGrid/>
        <w:ind w:left="1276" w:hanging="578"/>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extreme events and disaster risk reduction. A new training programme on co-design will be launch for Africa to build expertise and capacities to generate African</w:t>
      </w:r>
      <w:r w:rsidR="0029054D">
        <w:rPr>
          <w:rFonts w:asciiTheme="minorBidi" w:eastAsia="Times New Roman" w:hAnsiTheme="minorBidi" w:cstheme="minorBidi"/>
          <w:color w:val="000000"/>
          <w:sz w:val="22"/>
          <w:szCs w:val="22"/>
          <w:lang w:eastAsia="en-GB"/>
        </w:rPr>
        <w:t>-</w:t>
      </w:r>
      <w:r w:rsidRPr="0052629E">
        <w:rPr>
          <w:rFonts w:asciiTheme="minorBidi" w:eastAsia="Times New Roman" w:hAnsiTheme="minorBidi" w:cstheme="minorBidi"/>
          <w:color w:val="000000"/>
          <w:sz w:val="22"/>
          <w:szCs w:val="22"/>
          <w:lang w:eastAsia="en-GB"/>
        </w:rPr>
        <w:t xml:space="preserve">led Decade actions. </w:t>
      </w:r>
    </w:p>
    <w:p w14:paraId="133FAA20" w14:textId="77777777" w:rsidR="00F934C1" w:rsidRPr="0052629E" w:rsidRDefault="00F934C1" w:rsidP="00F934C1">
      <w:pPr>
        <w:jc w:val="both"/>
        <w:rPr>
          <w:rFonts w:asciiTheme="minorBidi" w:eastAsia="Times New Roman" w:hAnsiTheme="minorBidi" w:cstheme="minorBidi"/>
          <w:color w:val="000000"/>
          <w:sz w:val="22"/>
          <w:szCs w:val="22"/>
          <w:lang w:eastAsia="en-GB"/>
        </w:rPr>
      </w:pPr>
    </w:p>
    <w:p w14:paraId="0C6E4ED1" w14:textId="77777777" w:rsidR="00F934C1" w:rsidRPr="0052629E" w:rsidRDefault="00F934C1"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Collaboration continues with the Belmont Forum to develop new funding opportunities for Ocean Decade </w:t>
      </w:r>
      <w:r w:rsidRPr="0029054D">
        <w:rPr>
          <w:rFonts w:asciiTheme="minorBidi" w:eastAsia="Times New Roman" w:hAnsiTheme="minorBidi" w:cstheme="minorBidi"/>
          <w:color w:val="000000"/>
          <w:sz w:val="22"/>
          <w:szCs w:val="22"/>
          <w:lang w:eastAsia="en-GB"/>
        </w:rPr>
        <w:t>Actions</w:t>
      </w:r>
      <w:r w:rsidRPr="0052629E">
        <w:rPr>
          <w:rFonts w:asciiTheme="minorBidi" w:eastAsia="Times New Roman" w:hAnsiTheme="minorBidi" w:cstheme="minorBidi"/>
          <w:color w:val="000000"/>
          <w:sz w:val="22"/>
          <w:szCs w:val="22"/>
          <w:lang w:eastAsia="en-GB"/>
        </w:rPr>
        <w:t xml:space="preserve"> in Africa.</w:t>
      </w:r>
    </w:p>
    <w:p w14:paraId="67318E47" w14:textId="683B7C9E" w:rsidR="00F934C1" w:rsidRPr="0052629E" w:rsidRDefault="00F934C1" w:rsidP="00374F51">
      <w:pPr>
        <w:spacing w:after="120"/>
        <w:jc w:val="both"/>
        <w:rPr>
          <w:rFonts w:asciiTheme="minorBidi" w:eastAsia="Times New Roman" w:hAnsiTheme="minorBidi" w:cstheme="minorBidi"/>
          <w:i/>
          <w:iCs/>
          <w:sz w:val="22"/>
          <w:szCs w:val="22"/>
        </w:rPr>
      </w:pPr>
      <w:r w:rsidRPr="0052629E">
        <w:rPr>
          <w:rFonts w:asciiTheme="minorBidi" w:eastAsia="Times New Roman" w:hAnsiTheme="minorBidi" w:cstheme="minorBidi"/>
          <w:i/>
          <w:iCs/>
          <w:sz w:val="22"/>
          <w:szCs w:val="22"/>
        </w:rPr>
        <w:t>Focus in 2024</w:t>
      </w:r>
      <w:r w:rsidR="0029054D">
        <w:rPr>
          <w:rFonts w:asciiTheme="minorBidi" w:eastAsia="Times New Roman" w:hAnsiTheme="minorBidi" w:cstheme="minorBidi"/>
          <w:i/>
          <w:iCs/>
          <w:sz w:val="22"/>
          <w:szCs w:val="22"/>
        </w:rPr>
        <w:t>–</w:t>
      </w:r>
      <w:r w:rsidRPr="0052629E">
        <w:rPr>
          <w:rFonts w:asciiTheme="minorBidi" w:eastAsia="Times New Roman" w:hAnsiTheme="minorBidi" w:cstheme="minorBidi"/>
          <w:i/>
          <w:iCs/>
          <w:sz w:val="22"/>
          <w:szCs w:val="22"/>
        </w:rPr>
        <w:t>2025:</w:t>
      </w:r>
    </w:p>
    <w:p w14:paraId="732C2636" w14:textId="4D28A1C6"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u w:val="single"/>
        </w:rPr>
        <w:t>Data &amp; observations</w:t>
      </w:r>
      <w:r w:rsidRPr="0052629E">
        <w:rPr>
          <w:rFonts w:asciiTheme="minorBidi" w:eastAsia="Times New Roman" w:hAnsiTheme="minorBidi" w:cstheme="minorBidi"/>
          <w:sz w:val="22"/>
          <w:szCs w:val="22"/>
        </w:rPr>
        <w:t xml:space="preserve"> – ‘We cannot manage what we cannot measure’: 26 additional Member Stat</w:t>
      </w:r>
      <w:r w:rsidR="0029054D">
        <w:rPr>
          <w:rFonts w:asciiTheme="minorBidi" w:eastAsia="Times New Roman" w:hAnsiTheme="minorBidi" w:cstheme="minorBidi"/>
          <w:sz w:val="22"/>
          <w:szCs w:val="22"/>
        </w:rPr>
        <w:t>e</w:t>
      </w:r>
      <w:r w:rsidRPr="0052629E">
        <w:rPr>
          <w:rFonts w:asciiTheme="minorBidi" w:eastAsia="Times New Roman" w:hAnsiTheme="minorBidi" w:cstheme="minorBidi"/>
          <w:sz w:val="22"/>
          <w:szCs w:val="22"/>
        </w:rPr>
        <w:t xml:space="preserve">s will be supported in ocean observations and data management, facilitating access of the regional community of practice to global ocean information, data and knowledge products for management, incorporating indigenous and local </w:t>
      </w:r>
      <w:proofErr w:type="gramStart"/>
      <w:r w:rsidRPr="0052629E">
        <w:rPr>
          <w:rFonts w:asciiTheme="minorBidi" w:eastAsia="Times New Roman" w:hAnsiTheme="minorBidi" w:cstheme="minorBidi"/>
          <w:sz w:val="22"/>
          <w:szCs w:val="22"/>
        </w:rPr>
        <w:t>knowledge</w:t>
      </w:r>
      <w:proofErr w:type="gramEnd"/>
    </w:p>
    <w:p w14:paraId="7FC2DF72" w14:textId="2AD303BF"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Further development of an African Ocean Observations System, to inform national blue economy, marine conservation and climate change </w:t>
      </w:r>
      <w:proofErr w:type="gramStart"/>
      <w:r w:rsidRPr="0052629E">
        <w:rPr>
          <w:rFonts w:asciiTheme="minorBidi" w:eastAsia="Times New Roman" w:hAnsiTheme="minorBidi" w:cstheme="minorBidi"/>
          <w:color w:val="000000"/>
          <w:sz w:val="22"/>
          <w:szCs w:val="22"/>
          <w:lang w:eastAsia="en-GB"/>
        </w:rPr>
        <w:t>strategies</w:t>
      </w:r>
      <w:proofErr w:type="gramEnd"/>
    </w:p>
    <w:p w14:paraId="7203261A" w14:textId="7C436F8E"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u w:val="single"/>
          <w:lang w:eastAsia="en-GB"/>
        </w:rPr>
        <w:t>Sustainable Ocean Economy</w:t>
      </w:r>
      <w:r w:rsidRPr="005E371D">
        <w:rPr>
          <w:rFonts w:asciiTheme="minorBidi" w:eastAsia="Times New Roman" w:hAnsiTheme="minorBidi" w:cstheme="minorBidi"/>
          <w:color w:val="000000"/>
          <w:sz w:val="22"/>
          <w:szCs w:val="22"/>
          <w:lang w:eastAsia="en-GB"/>
        </w:rPr>
        <w:t>:</w:t>
      </w:r>
      <w:r w:rsidRPr="0052629E">
        <w:rPr>
          <w:rFonts w:asciiTheme="minorBidi" w:eastAsia="Times New Roman" w:hAnsiTheme="minorBidi" w:cstheme="minorBidi"/>
          <w:color w:val="000000"/>
          <w:sz w:val="22"/>
          <w:szCs w:val="22"/>
          <w:lang w:eastAsia="en-GB"/>
        </w:rPr>
        <w:t xml:space="preserve"> Support to 10-15 countries in Marine Spatial Planning (MSP) workshops and piloting of MSP transboundary cooperation in the Gulf of Guinea region</w:t>
      </w:r>
    </w:p>
    <w:p w14:paraId="7DD99FDD" w14:textId="421B8B21"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Establishment of a regular Africa MSP Forum to share experience and build capacities of MSP experts in the </w:t>
      </w:r>
      <w:proofErr w:type="gramStart"/>
      <w:r w:rsidRPr="0052629E">
        <w:rPr>
          <w:rFonts w:asciiTheme="minorBidi" w:eastAsia="Times New Roman" w:hAnsiTheme="minorBidi" w:cstheme="minorBidi"/>
          <w:color w:val="000000"/>
          <w:sz w:val="22"/>
          <w:szCs w:val="22"/>
          <w:lang w:eastAsia="en-GB"/>
        </w:rPr>
        <w:t>region</w:t>
      </w:r>
      <w:proofErr w:type="gramEnd"/>
    </w:p>
    <w:p w14:paraId="20D6DB32" w14:textId="35B5443C"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u w:val="single"/>
        </w:rPr>
        <w:t>Early Warning</w:t>
      </w:r>
      <w:r w:rsidRPr="005E371D">
        <w:rPr>
          <w:rFonts w:asciiTheme="minorBidi" w:eastAsia="Times New Roman" w:hAnsiTheme="minorBidi" w:cstheme="minorBidi"/>
          <w:sz w:val="22"/>
          <w:szCs w:val="22"/>
        </w:rPr>
        <w:t>:</w:t>
      </w:r>
      <w:r w:rsidRPr="0052629E">
        <w:rPr>
          <w:rFonts w:asciiTheme="minorBidi" w:eastAsia="Times New Roman" w:hAnsiTheme="minorBidi" w:cstheme="minorBidi"/>
          <w:sz w:val="22"/>
          <w:szCs w:val="22"/>
        </w:rPr>
        <w:t xml:space="preserve"> 5 additional Member States will be equipped with increased preparedness and resilience to the risks of tsunamis and other ocean-related hazards and at-risk communities in at least 5 additional African countries and 10 additional island </w:t>
      </w:r>
      <w:r w:rsidR="0029054D" w:rsidRPr="0052629E">
        <w:rPr>
          <w:rFonts w:asciiTheme="minorBidi" w:eastAsia="Times New Roman" w:hAnsiTheme="minorBidi" w:cstheme="minorBidi"/>
          <w:sz w:val="22"/>
          <w:szCs w:val="22"/>
        </w:rPr>
        <w:t xml:space="preserve">States </w:t>
      </w:r>
      <w:r w:rsidRPr="0052629E">
        <w:rPr>
          <w:rFonts w:asciiTheme="minorBidi" w:eastAsia="Times New Roman" w:hAnsiTheme="minorBidi" w:cstheme="minorBidi"/>
          <w:sz w:val="22"/>
          <w:szCs w:val="22"/>
        </w:rPr>
        <w:t>will be engaged in the Tsunami Ready Recognition Programme</w:t>
      </w:r>
    </w:p>
    <w:p w14:paraId="6DA3D505" w14:textId="06078412"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u w:val="single"/>
        </w:rPr>
        <w:t>Capacity Development</w:t>
      </w:r>
      <w:r w:rsidRPr="005E371D">
        <w:rPr>
          <w:rFonts w:asciiTheme="minorBidi" w:eastAsia="Times New Roman" w:hAnsiTheme="minorBidi" w:cstheme="minorBidi"/>
          <w:sz w:val="22"/>
          <w:szCs w:val="22"/>
        </w:rPr>
        <w:t xml:space="preserve">: </w:t>
      </w:r>
      <w:r w:rsidRPr="0052629E">
        <w:rPr>
          <w:rFonts w:asciiTheme="minorBidi" w:eastAsia="Times New Roman" w:hAnsiTheme="minorBidi" w:cstheme="minorBidi"/>
          <w:sz w:val="22"/>
          <w:szCs w:val="22"/>
        </w:rPr>
        <w:t xml:space="preserve">The </w:t>
      </w:r>
      <w:proofErr w:type="spellStart"/>
      <w:r w:rsidRPr="0052629E">
        <w:rPr>
          <w:rFonts w:asciiTheme="minorBidi" w:eastAsia="Times New Roman" w:hAnsiTheme="minorBidi" w:cstheme="minorBidi"/>
          <w:sz w:val="22"/>
          <w:szCs w:val="22"/>
        </w:rPr>
        <w:t>OceanTeacher</w:t>
      </w:r>
      <w:proofErr w:type="spellEnd"/>
      <w:r w:rsidRPr="0052629E">
        <w:rPr>
          <w:rFonts w:asciiTheme="minorBidi" w:eastAsia="Times New Roman" w:hAnsiTheme="minorBidi" w:cstheme="minorBidi"/>
          <w:sz w:val="22"/>
          <w:szCs w:val="22"/>
        </w:rPr>
        <w:t xml:space="preserve"> Global Academy will expand its network of training centres in Africa and make full use of regional and local expertise to deliver needs-tailored </w:t>
      </w:r>
      <w:proofErr w:type="gramStart"/>
      <w:r w:rsidRPr="0052629E">
        <w:rPr>
          <w:rFonts w:asciiTheme="minorBidi" w:eastAsia="Times New Roman" w:hAnsiTheme="minorBidi" w:cstheme="minorBidi"/>
          <w:sz w:val="22"/>
          <w:szCs w:val="22"/>
        </w:rPr>
        <w:t>training</w:t>
      </w:r>
      <w:proofErr w:type="gramEnd"/>
    </w:p>
    <w:p w14:paraId="41300213" w14:textId="7FADBFE5"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color w:val="000000"/>
          <w:sz w:val="22"/>
          <w:szCs w:val="22"/>
          <w:lang w:eastAsia="en-GB"/>
        </w:rPr>
        <w:t>Regional initiatives on Climate Change adaptation, including policy briefs prepared to support African delegates in COP conferences,</w:t>
      </w:r>
      <w:r w:rsidR="0029054D">
        <w:rPr>
          <w:rFonts w:asciiTheme="minorBidi" w:eastAsia="Times New Roman" w:hAnsiTheme="minorBidi" w:cstheme="minorBidi"/>
          <w:color w:val="000000"/>
          <w:sz w:val="22"/>
          <w:szCs w:val="22"/>
          <w:lang w:eastAsia="en-GB"/>
        </w:rPr>
        <w:t xml:space="preserve"> </w:t>
      </w:r>
      <w:r w:rsidRPr="0052629E">
        <w:rPr>
          <w:rFonts w:asciiTheme="minorBidi" w:eastAsia="Times New Roman" w:hAnsiTheme="minorBidi" w:cstheme="minorBidi"/>
          <w:color w:val="000000"/>
          <w:sz w:val="22"/>
          <w:szCs w:val="22"/>
          <w:lang w:eastAsia="en-GB"/>
        </w:rPr>
        <w:t>and facilitation of regional proposals through the GEF/Green Fund</w:t>
      </w:r>
    </w:p>
    <w:p w14:paraId="69CC640C" w14:textId="47A7A94E"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color w:val="000000"/>
          <w:sz w:val="22"/>
          <w:szCs w:val="22"/>
          <w:lang w:eastAsia="en-GB"/>
        </w:rPr>
      </w:pPr>
      <w:r w:rsidRPr="0052629E">
        <w:rPr>
          <w:rFonts w:asciiTheme="minorBidi" w:eastAsia="Times New Roman" w:hAnsiTheme="minorBidi" w:cstheme="minorBidi"/>
          <w:color w:val="000000"/>
          <w:sz w:val="22"/>
          <w:szCs w:val="22"/>
          <w:lang w:eastAsia="en-GB"/>
        </w:rPr>
        <w:t xml:space="preserve">Regional oceanographic expeditions, using the South African Oceanographic Research vessel, the </w:t>
      </w:r>
      <w:r w:rsidRPr="005E371D">
        <w:rPr>
          <w:rFonts w:asciiTheme="minorBidi" w:eastAsia="Times New Roman" w:hAnsiTheme="minorBidi" w:cstheme="minorBidi"/>
          <w:i/>
          <w:iCs/>
          <w:color w:val="000000"/>
          <w:sz w:val="22"/>
          <w:szCs w:val="22"/>
          <w:lang w:eastAsia="en-GB"/>
        </w:rPr>
        <w:t>SA Agulhas II</w:t>
      </w:r>
      <w:r w:rsidRPr="0052629E">
        <w:rPr>
          <w:rFonts w:asciiTheme="minorBidi" w:eastAsia="Times New Roman" w:hAnsiTheme="minorBidi" w:cstheme="minorBidi"/>
          <w:color w:val="000000"/>
          <w:sz w:val="22"/>
          <w:szCs w:val="22"/>
          <w:lang w:eastAsia="en-GB"/>
        </w:rPr>
        <w:t xml:space="preserve">, the Kenyan oceanographic research vessel the </w:t>
      </w:r>
      <w:r w:rsidRPr="005E371D">
        <w:rPr>
          <w:rFonts w:asciiTheme="minorBidi" w:eastAsia="Times New Roman" w:hAnsiTheme="minorBidi" w:cstheme="minorBidi"/>
          <w:i/>
          <w:iCs/>
          <w:color w:val="000000"/>
          <w:sz w:val="22"/>
          <w:szCs w:val="22"/>
          <w:lang w:eastAsia="en-GB"/>
        </w:rPr>
        <w:t xml:space="preserve">RV </w:t>
      </w:r>
      <w:proofErr w:type="spellStart"/>
      <w:r w:rsidRPr="005E371D">
        <w:rPr>
          <w:rFonts w:asciiTheme="minorBidi" w:eastAsia="Times New Roman" w:hAnsiTheme="minorBidi" w:cstheme="minorBidi"/>
          <w:i/>
          <w:iCs/>
          <w:color w:val="000000"/>
          <w:sz w:val="22"/>
          <w:szCs w:val="22"/>
          <w:lang w:eastAsia="en-GB"/>
        </w:rPr>
        <w:t>Mtafiti</w:t>
      </w:r>
      <w:proofErr w:type="spellEnd"/>
      <w:r w:rsidRPr="0052629E">
        <w:rPr>
          <w:rFonts w:asciiTheme="minorBidi" w:eastAsia="Times New Roman" w:hAnsiTheme="minorBidi" w:cstheme="minorBidi"/>
          <w:color w:val="000000"/>
          <w:sz w:val="22"/>
          <w:szCs w:val="22"/>
          <w:lang w:eastAsia="en-GB"/>
        </w:rPr>
        <w:t xml:space="preserve">, and the Norwegian vessel managed by FAO the </w:t>
      </w:r>
      <w:r w:rsidRPr="00374F51">
        <w:rPr>
          <w:rFonts w:asciiTheme="minorBidi" w:eastAsia="Times New Roman" w:hAnsiTheme="minorBidi" w:cstheme="minorBidi"/>
          <w:i/>
          <w:iCs/>
          <w:color w:val="000000"/>
          <w:sz w:val="22"/>
          <w:szCs w:val="22"/>
          <w:lang w:eastAsia="en-GB"/>
        </w:rPr>
        <w:t xml:space="preserve">Dr </w:t>
      </w:r>
      <w:proofErr w:type="spellStart"/>
      <w:r w:rsidRPr="00374F51">
        <w:rPr>
          <w:rFonts w:asciiTheme="minorBidi" w:eastAsia="Times New Roman" w:hAnsiTheme="minorBidi" w:cstheme="minorBidi"/>
          <w:i/>
          <w:iCs/>
          <w:color w:val="000000"/>
          <w:sz w:val="22"/>
          <w:szCs w:val="22"/>
          <w:lang w:eastAsia="en-GB"/>
        </w:rPr>
        <w:t>Fridjhof</w:t>
      </w:r>
      <w:proofErr w:type="spellEnd"/>
      <w:r w:rsidRPr="00374F51">
        <w:rPr>
          <w:rFonts w:asciiTheme="minorBidi" w:eastAsia="Times New Roman" w:hAnsiTheme="minorBidi" w:cstheme="minorBidi"/>
          <w:i/>
          <w:iCs/>
          <w:color w:val="000000"/>
          <w:sz w:val="22"/>
          <w:szCs w:val="22"/>
          <w:lang w:eastAsia="en-GB"/>
        </w:rPr>
        <w:t xml:space="preserve"> Nansen</w:t>
      </w:r>
    </w:p>
    <w:p w14:paraId="612715B2" w14:textId="0616EB95" w:rsidR="00F934C1" w:rsidRPr="0052629E" w:rsidRDefault="00F934C1" w:rsidP="00374F51">
      <w:pPr>
        <w:pStyle w:val="ListParagraph"/>
        <w:numPr>
          <w:ilvl w:val="0"/>
          <w:numId w:val="10"/>
        </w:numPr>
        <w:tabs>
          <w:tab w:val="clear" w:pos="567"/>
        </w:tabs>
        <w:snapToGrid/>
        <w:spacing w:after="120"/>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rPr>
        <w:t xml:space="preserve">At least 5 additional Member States will have access to multi-language ocean literacy resources and training </w:t>
      </w:r>
      <w:proofErr w:type="gramStart"/>
      <w:r w:rsidRPr="0052629E">
        <w:rPr>
          <w:rFonts w:asciiTheme="minorBidi" w:eastAsia="Times New Roman" w:hAnsiTheme="minorBidi" w:cstheme="minorBidi"/>
          <w:sz w:val="22"/>
          <w:szCs w:val="22"/>
        </w:rPr>
        <w:t>programmes</w:t>
      </w:r>
      <w:proofErr w:type="gramEnd"/>
    </w:p>
    <w:p w14:paraId="337838BD" w14:textId="1C1A8AB4" w:rsidR="00F934C1" w:rsidRDefault="00F934C1" w:rsidP="00D63245">
      <w:pPr>
        <w:pStyle w:val="ListParagraph"/>
        <w:numPr>
          <w:ilvl w:val="0"/>
          <w:numId w:val="10"/>
        </w:numPr>
        <w:tabs>
          <w:tab w:val="clear" w:pos="567"/>
        </w:tabs>
        <w:snapToGrid/>
        <w:contextualSpacing w:val="0"/>
        <w:jc w:val="both"/>
        <w:rPr>
          <w:rFonts w:asciiTheme="minorBidi" w:eastAsia="Times New Roman" w:hAnsiTheme="minorBidi" w:cstheme="minorBidi"/>
          <w:sz w:val="22"/>
          <w:szCs w:val="22"/>
        </w:rPr>
      </w:pPr>
      <w:r w:rsidRPr="0052629E">
        <w:rPr>
          <w:rFonts w:asciiTheme="minorBidi" w:eastAsia="Times New Roman" w:hAnsiTheme="minorBidi" w:cstheme="minorBidi"/>
          <w:sz w:val="22"/>
          <w:szCs w:val="22"/>
        </w:rPr>
        <w:t>The network of Early Career Ocean Professionals (with hubs already established in 4 countries – Nigeria, Morocco, Senegal &amp; Togo – with the support of NORAD) will be further expanded, supported by a dedicated coordinator</w:t>
      </w:r>
      <w:r w:rsidR="00F10FAA">
        <w:rPr>
          <w:rFonts w:asciiTheme="minorBidi" w:eastAsia="Times New Roman" w:hAnsiTheme="minorBidi" w:cstheme="minorBidi"/>
          <w:sz w:val="22"/>
          <w:szCs w:val="22"/>
        </w:rPr>
        <w:t>.</w:t>
      </w:r>
    </w:p>
    <w:p w14:paraId="2A346C1C" w14:textId="77777777" w:rsidR="00610B65" w:rsidRDefault="00610B65" w:rsidP="00610B65">
      <w:pPr>
        <w:pStyle w:val="ListParagraph"/>
        <w:tabs>
          <w:tab w:val="clear" w:pos="567"/>
        </w:tabs>
        <w:snapToGrid/>
        <w:contextualSpacing w:val="0"/>
        <w:jc w:val="both"/>
        <w:rPr>
          <w:rFonts w:asciiTheme="minorBidi" w:eastAsia="Times New Roman" w:hAnsiTheme="minorBidi" w:cstheme="minorBidi"/>
          <w:sz w:val="22"/>
          <w:szCs w:val="22"/>
        </w:rPr>
      </w:pPr>
    </w:p>
    <w:p w14:paraId="623C14A6" w14:textId="77777777" w:rsidR="00610B65" w:rsidRPr="0052629E" w:rsidRDefault="00610B65" w:rsidP="00610B65">
      <w:pPr>
        <w:pStyle w:val="ListParagraph"/>
        <w:tabs>
          <w:tab w:val="clear" w:pos="567"/>
        </w:tabs>
        <w:snapToGrid/>
        <w:contextualSpacing w:val="0"/>
        <w:jc w:val="both"/>
        <w:rPr>
          <w:rFonts w:asciiTheme="minorBidi" w:eastAsia="Times New Roman" w:hAnsiTheme="minorBidi" w:cstheme="minorBidi"/>
          <w:sz w:val="22"/>
          <w:szCs w:val="22"/>
        </w:rPr>
      </w:pPr>
    </w:p>
    <w:p w14:paraId="0BEB3378" w14:textId="26178448" w:rsidR="00125382" w:rsidRPr="00125382" w:rsidRDefault="00125382" w:rsidP="00374F51">
      <w:pPr>
        <w:pBdr>
          <w:bottom w:val="single" w:sz="4" w:space="1" w:color="auto"/>
        </w:pBdr>
        <w:tabs>
          <w:tab w:val="clear" w:pos="567"/>
        </w:tabs>
        <w:snapToGrid/>
        <w:rPr>
          <w:rFonts w:asciiTheme="minorBidi" w:eastAsia="Times New Roman" w:hAnsiTheme="minorBidi" w:cstheme="minorBidi"/>
          <w:b/>
          <w:bCs/>
          <w:sz w:val="22"/>
          <w:szCs w:val="22"/>
        </w:rPr>
      </w:pPr>
      <w:r w:rsidRPr="00125382">
        <w:rPr>
          <w:rFonts w:asciiTheme="minorBidi" w:eastAsia="Times New Roman" w:hAnsiTheme="minorBidi" w:cstheme="minorBidi"/>
          <w:b/>
          <w:bCs/>
          <w:sz w:val="22"/>
          <w:szCs w:val="22"/>
        </w:rPr>
        <w:t>SMALL ISLAND DEVELOPING STATES</w:t>
      </w:r>
    </w:p>
    <w:p w14:paraId="541AB897" w14:textId="77777777" w:rsidR="00125382" w:rsidRDefault="00125382" w:rsidP="00125382">
      <w:pPr>
        <w:jc w:val="both"/>
      </w:pPr>
    </w:p>
    <w:p w14:paraId="7A562A70" w14:textId="3E17A9D4" w:rsidR="00125382" w:rsidRPr="00812DC8" w:rsidRDefault="0012538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sz w:val="22"/>
          <w:szCs w:val="22"/>
        </w:rPr>
      </w:pPr>
      <w:r w:rsidRPr="00812DC8">
        <w:rPr>
          <w:rFonts w:asciiTheme="minorBidi" w:hAnsiTheme="minorBidi" w:cstheme="minorBidi"/>
          <w:sz w:val="22"/>
          <w:szCs w:val="22"/>
        </w:rPr>
        <w:t>Activities</w:t>
      </w:r>
      <w:r w:rsidR="00812DC8" w:rsidRPr="00812DC8">
        <w:rPr>
          <w:rFonts w:asciiTheme="minorBidi" w:hAnsiTheme="minorBidi" w:cstheme="minorBidi"/>
          <w:sz w:val="22"/>
          <w:szCs w:val="22"/>
        </w:rPr>
        <w:t xml:space="preserve"> to support </w:t>
      </w:r>
      <w:r w:rsidRPr="00812DC8">
        <w:rPr>
          <w:rFonts w:asciiTheme="minorBidi" w:hAnsiTheme="minorBidi" w:cstheme="minorBidi"/>
          <w:sz w:val="22"/>
          <w:szCs w:val="22"/>
        </w:rPr>
        <w:t xml:space="preserve">SIDS </w:t>
      </w:r>
      <w:r w:rsidR="00812DC8" w:rsidRPr="00812DC8">
        <w:rPr>
          <w:rFonts w:asciiTheme="minorBidi" w:hAnsiTheme="minorBidi" w:cstheme="minorBidi"/>
          <w:sz w:val="22"/>
          <w:szCs w:val="22"/>
        </w:rPr>
        <w:t xml:space="preserve">are </w:t>
      </w:r>
      <w:r w:rsidR="00812DC8">
        <w:rPr>
          <w:rFonts w:asciiTheme="minorBidi" w:hAnsiTheme="minorBidi" w:cstheme="minorBidi"/>
          <w:sz w:val="22"/>
          <w:szCs w:val="22"/>
        </w:rPr>
        <w:t>p</w:t>
      </w:r>
      <w:r w:rsidRPr="00812DC8">
        <w:rPr>
          <w:rFonts w:asciiTheme="minorBidi" w:hAnsiTheme="minorBidi" w:cstheme="minorBidi"/>
          <w:sz w:val="22"/>
          <w:szCs w:val="22"/>
        </w:rPr>
        <w:t xml:space="preserve">lanned to benefit from a </w:t>
      </w:r>
      <w:r w:rsidR="00D45B68">
        <w:rPr>
          <w:rFonts w:asciiTheme="minorBidi" w:hAnsiTheme="minorBidi" w:cstheme="minorBidi"/>
          <w:sz w:val="22"/>
          <w:szCs w:val="22"/>
        </w:rPr>
        <w:t>US</w:t>
      </w:r>
      <w:r w:rsidRPr="00812DC8">
        <w:rPr>
          <w:rFonts w:asciiTheme="minorBidi" w:hAnsiTheme="minorBidi" w:cstheme="minorBidi"/>
          <w:sz w:val="22"/>
          <w:szCs w:val="22"/>
        </w:rPr>
        <w:t>$</w:t>
      </w:r>
      <w:r w:rsidR="00D45B68">
        <w:rPr>
          <w:rFonts w:asciiTheme="minorBidi" w:hAnsiTheme="minorBidi" w:cstheme="minorBidi"/>
          <w:sz w:val="22"/>
          <w:szCs w:val="22"/>
        </w:rPr>
        <w:t xml:space="preserve"> </w:t>
      </w:r>
      <w:r w:rsidRPr="00812DC8">
        <w:rPr>
          <w:rFonts w:asciiTheme="minorBidi" w:hAnsiTheme="minorBidi" w:cstheme="minorBidi"/>
          <w:sz w:val="22"/>
          <w:szCs w:val="22"/>
        </w:rPr>
        <w:t xml:space="preserve">3.3M increase in resources (+46% compared to 41 C/5). </w:t>
      </w:r>
      <w:r w:rsidR="00812DC8" w:rsidRPr="00812DC8">
        <w:rPr>
          <w:rFonts w:asciiTheme="minorBidi" w:hAnsiTheme="minorBidi" w:cstheme="minorBidi"/>
          <w:sz w:val="22"/>
          <w:szCs w:val="22"/>
        </w:rPr>
        <w:t xml:space="preserve">A </w:t>
      </w:r>
      <w:r w:rsidRPr="00812DC8">
        <w:rPr>
          <w:rFonts w:asciiTheme="minorBidi" w:hAnsiTheme="minorBidi" w:cstheme="minorBidi"/>
          <w:sz w:val="22"/>
          <w:szCs w:val="22"/>
        </w:rPr>
        <w:t>new P3 international post is proposed to reinforce the action in favo</w:t>
      </w:r>
      <w:r w:rsidR="00D45B68">
        <w:rPr>
          <w:rFonts w:asciiTheme="minorBidi" w:hAnsiTheme="minorBidi" w:cstheme="minorBidi"/>
          <w:sz w:val="22"/>
          <w:szCs w:val="22"/>
        </w:rPr>
        <w:t>u</w:t>
      </w:r>
      <w:r w:rsidRPr="00812DC8">
        <w:rPr>
          <w:rFonts w:asciiTheme="minorBidi" w:hAnsiTheme="minorBidi" w:cstheme="minorBidi"/>
          <w:sz w:val="22"/>
          <w:szCs w:val="22"/>
        </w:rPr>
        <w:t>r of Pacific SIDS and a project appointment for the Caribbean.</w:t>
      </w:r>
    </w:p>
    <w:p w14:paraId="56A70C2A" w14:textId="04A37590" w:rsidR="00D45B68" w:rsidRDefault="00D45B68">
      <w:pPr>
        <w:tabs>
          <w:tab w:val="clear" w:pos="567"/>
        </w:tabs>
        <w:snapToGrid/>
        <w:rPr>
          <w:rFonts w:asciiTheme="minorBidi" w:hAnsiTheme="minorBidi" w:cstheme="minorBidi"/>
          <w:color w:val="000000"/>
          <w:sz w:val="22"/>
          <w:szCs w:val="22"/>
        </w:rPr>
      </w:pPr>
      <w:r>
        <w:rPr>
          <w:rFonts w:asciiTheme="minorBidi" w:hAnsiTheme="minorBidi" w:cstheme="minorBidi"/>
          <w:color w:val="000000"/>
          <w:sz w:val="22"/>
          <w:szCs w:val="22"/>
        </w:rPr>
        <w:br w:type="page"/>
      </w:r>
    </w:p>
    <w:p w14:paraId="618A7C4D" w14:textId="1011BCC5" w:rsidR="00125382" w:rsidRDefault="00125382" w:rsidP="00125382">
      <w:pPr>
        <w:jc w:val="both"/>
        <w:rPr>
          <w:rFonts w:asciiTheme="minorBidi" w:hAnsiTheme="minorBidi" w:cstheme="minorBidi"/>
          <w:i/>
          <w:iCs/>
          <w:color w:val="000000"/>
          <w:sz w:val="22"/>
          <w:szCs w:val="22"/>
        </w:rPr>
      </w:pPr>
      <w:r w:rsidRPr="00812DC8">
        <w:rPr>
          <w:rFonts w:asciiTheme="minorBidi" w:hAnsiTheme="minorBidi" w:cstheme="minorBidi"/>
          <w:i/>
          <w:iCs/>
          <w:color w:val="000000"/>
          <w:sz w:val="22"/>
          <w:szCs w:val="22"/>
        </w:rPr>
        <w:lastRenderedPageBreak/>
        <w:t>Focus 2024</w:t>
      </w:r>
      <w:r w:rsidR="00F10FAA">
        <w:rPr>
          <w:rFonts w:asciiTheme="minorBidi" w:hAnsiTheme="minorBidi" w:cstheme="minorBidi"/>
          <w:i/>
          <w:iCs/>
          <w:color w:val="000000"/>
          <w:sz w:val="22"/>
          <w:szCs w:val="22"/>
        </w:rPr>
        <w:t>–</w:t>
      </w:r>
      <w:r w:rsidRPr="00812DC8">
        <w:rPr>
          <w:rFonts w:asciiTheme="minorBidi" w:hAnsiTheme="minorBidi" w:cstheme="minorBidi"/>
          <w:i/>
          <w:iCs/>
          <w:color w:val="000000"/>
          <w:sz w:val="22"/>
          <w:szCs w:val="22"/>
        </w:rPr>
        <w:t>2025</w:t>
      </w:r>
      <w:r w:rsidR="00D45B68">
        <w:rPr>
          <w:rFonts w:asciiTheme="minorBidi" w:hAnsiTheme="minorBidi" w:cstheme="minorBidi"/>
          <w:i/>
          <w:iCs/>
          <w:color w:val="000000"/>
          <w:sz w:val="22"/>
          <w:szCs w:val="22"/>
        </w:rPr>
        <w:t>:</w:t>
      </w:r>
    </w:p>
    <w:p w14:paraId="4478FCA3" w14:textId="77777777" w:rsidR="00610B65" w:rsidRPr="00812DC8" w:rsidRDefault="00610B65" w:rsidP="00125382">
      <w:pPr>
        <w:jc w:val="both"/>
        <w:rPr>
          <w:rFonts w:asciiTheme="minorBidi" w:hAnsiTheme="minorBidi" w:cstheme="minorBidi"/>
          <w:i/>
          <w:iCs/>
          <w:color w:val="000000"/>
          <w:sz w:val="22"/>
          <w:szCs w:val="22"/>
        </w:rPr>
      </w:pPr>
    </w:p>
    <w:p w14:paraId="69EFE580" w14:textId="32C9B575" w:rsidR="00125382" w:rsidRPr="00812DC8" w:rsidRDefault="0012538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color w:val="000000"/>
          <w:sz w:val="22"/>
          <w:szCs w:val="22"/>
        </w:rPr>
      </w:pPr>
      <w:r w:rsidRPr="00812DC8">
        <w:rPr>
          <w:rFonts w:asciiTheme="minorBidi" w:hAnsiTheme="minorBidi" w:cstheme="minorBidi"/>
          <w:color w:val="000000"/>
          <w:sz w:val="22"/>
          <w:szCs w:val="22"/>
        </w:rPr>
        <w:t xml:space="preserve">Alliances with partner organizations in the Atlantic and Pacific will ensure engagement of ocean basins not </w:t>
      </w:r>
      <w:r w:rsidRPr="00D45B68">
        <w:rPr>
          <w:rFonts w:asciiTheme="minorBidi" w:hAnsiTheme="minorBidi" w:cstheme="minorBidi"/>
          <w:color w:val="000000"/>
          <w:sz w:val="22"/>
          <w:szCs w:val="22"/>
        </w:rPr>
        <w:t>covered</w:t>
      </w:r>
      <w:r w:rsidRPr="00812DC8">
        <w:rPr>
          <w:rFonts w:asciiTheme="minorBidi" w:hAnsiTheme="minorBidi" w:cstheme="minorBidi"/>
          <w:color w:val="000000"/>
          <w:sz w:val="22"/>
          <w:szCs w:val="22"/>
        </w:rPr>
        <w:t xml:space="preserve"> by IOC regional subsidiary bodies. Targeted investments will allow customized approaches to capacity development based on SIDS-specific requirements and priorities, contributing to the implementation of the </w:t>
      </w:r>
      <w:r w:rsidR="00D45B68" w:rsidRPr="005E371D">
        <w:rPr>
          <w:rFonts w:asciiTheme="minorBidi" w:hAnsiTheme="minorBidi" w:cstheme="minorBidi"/>
          <w:i/>
          <w:iCs/>
          <w:color w:val="000000"/>
          <w:sz w:val="22"/>
          <w:szCs w:val="22"/>
        </w:rPr>
        <w:t xml:space="preserve">UNESCO </w:t>
      </w:r>
      <w:r w:rsidRPr="005E371D">
        <w:rPr>
          <w:rFonts w:asciiTheme="minorBidi" w:hAnsiTheme="minorBidi" w:cstheme="minorBidi"/>
          <w:i/>
          <w:iCs/>
          <w:color w:val="000000"/>
          <w:sz w:val="22"/>
          <w:szCs w:val="22"/>
        </w:rPr>
        <w:t>Operational Strategy for SIDS (2023</w:t>
      </w:r>
      <w:r w:rsidR="00F10FAA" w:rsidRPr="005E371D">
        <w:rPr>
          <w:rFonts w:asciiTheme="minorBidi" w:hAnsiTheme="minorBidi" w:cstheme="minorBidi"/>
          <w:i/>
          <w:iCs/>
          <w:color w:val="000000"/>
          <w:sz w:val="22"/>
          <w:szCs w:val="22"/>
        </w:rPr>
        <w:t>–</w:t>
      </w:r>
      <w:r w:rsidRPr="005E371D">
        <w:rPr>
          <w:rFonts w:asciiTheme="minorBidi" w:hAnsiTheme="minorBidi" w:cstheme="minorBidi"/>
          <w:i/>
          <w:iCs/>
          <w:color w:val="000000"/>
          <w:sz w:val="22"/>
          <w:szCs w:val="22"/>
        </w:rPr>
        <w:t>2029)</w:t>
      </w:r>
      <w:r w:rsidRPr="00812DC8">
        <w:rPr>
          <w:rFonts w:asciiTheme="minorBidi" w:hAnsiTheme="minorBidi" w:cstheme="minorBidi"/>
          <w:color w:val="000000"/>
          <w:sz w:val="22"/>
          <w:szCs w:val="22"/>
        </w:rPr>
        <w:t xml:space="preserve"> and related accelerators. Ocean literacy and </w:t>
      </w:r>
      <w:r w:rsidR="00D45B68">
        <w:rPr>
          <w:rFonts w:asciiTheme="minorBidi" w:hAnsiTheme="minorBidi" w:cstheme="minorBidi"/>
          <w:color w:val="000000"/>
          <w:sz w:val="22"/>
          <w:szCs w:val="22"/>
        </w:rPr>
        <w:t xml:space="preserve">Intersectoral Programme </w:t>
      </w:r>
      <w:r w:rsidRPr="00812DC8">
        <w:rPr>
          <w:rFonts w:asciiTheme="minorBidi" w:hAnsiTheme="minorBidi" w:cstheme="minorBidi"/>
          <w:color w:val="000000"/>
          <w:sz w:val="22"/>
          <w:szCs w:val="22"/>
        </w:rPr>
        <w:t>IP2</w:t>
      </w:r>
      <w:r w:rsidR="00D45B68">
        <w:rPr>
          <w:rFonts w:asciiTheme="minorBidi" w:hAnsiTheme="minorBidi" w:cstheme="minorBidi"/>
          <w:color w:val="000000"/>
          <w:sz w:val="22"/>
          <w:szCs w:val="22"/>
        </w:rPr>
        <w:t xml:space="preserve"> </w:t>
      </w:r>
      <w:r w:rsidRPr="00812DC8">
        <w:rPr>
          <w:rFonts w:asciiTheme="minorBidi" w:hAnsiTheme="minorBidi" w:cstheme="minorBidi"/>
          <w:color w:val="000000"/>
          <w:sz w:val="22"/>
          <w:szCs w:val="22"/>
        </w:rPr>
        <w:t>dedicated action will be considerable strengthened in SIDS.</w:t>
      </w:r>
    </w:p>
    <w:p w14:paraId="5BC2EB7E" w14:textId="40CFEE23" w:rsidR="00125382" w:rsidRPr="00812DC8" w:rsidRDefault="0012538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hAnsiTheme="minorBidi" w:cstheme="minorBidi"/>
          <w:color w:val="000000"/>
          <w:sz w:val="22"/>
          <w:szCs w:val="22"/>
        </w:rPr>
      </w:pPr>
      <w:r w:rsidRPr="00812DC8">
        <w:rPr>
          <w:rFonts w:asciiTheme="minorBidi" w:hAnsiTheme="minorBidi" w:cstheme="minorBidi"/>
          <w:color w:val="000000"/>
          <w:sz w:val="22"/>
          <w:szCs w:val="22"/>
        </w:rPr>
        <w:t>With particular focus on resilience to tsunamis and other ocean-related hazards, the goal is that, by 2030, 100% of at-risk communities in the Caribbean, Pacific Ocean, Indian Ocean and Mediterranean and North-East Atlantic are recognized as Tsunami Ready. IOC’s contribution to the new Blue Wisdom initiative (to facilitate the integration of local and indigenous knowledge in ocean and water conservation) will have a strong SIDS focus</w:t>
      </w:r>
      <w:r w:rsidR="00B87C03">
        <w:rPr>
          <w:rFonts w:asciiTheme="minorBidi" w:hAnsiTheme="minorBidi" w:cstheme="minorBidi"/>
          <w:color w:val="000000"/>
          <w:sz w:val="22"/>
          <w:szCs w:val="22"/>
        </w:rPr>
        <w:t>:</w:t>
      </w:r>
    </w:p>
    <w:p w14:paraId="748A9A15" w14:textId="7F4305BE" w:rsidR="00125382" w:rsidRPr="005E371D" w:rsidRDefault="00125382"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E371D">
        <w:rPr>
          <w:rFonts w:asciiTheme="minorBidi" w:eastAsia="Times New Roman" w:hAnsiTheme="minorBidi" w:cstheme="minorBidi"/>
          <w:lang w:val="en-US"/>
        </w:rPr>
        <w:t>10 additional SIDS supported in ocean observation and data management through the Global Ocean Observing System (GOOS) and IOC Ocean Data &amp; Information System (ODIS)</w:t>
      </w:r>
    </w:p>
    <w:p w14:paraId="04461776" w14:textId="49404BB9" w:rsidR="00125382" w:rsidRPr="005E371D" w:rsidRDefault="00125382"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E371D">
        <w:rPr>
          <w:rFonts w:asciiTheme="minorBidi" w:eastAsia="Times New Roman" w:hAnsiTheme="minorBidi" w:cstheme="minorBidi"/>
          <w:lang w:val="en-US"/>
        </w:rPr>
        <w:t xml:space="preserve">10 additional SIDS equipped with increased preparedness and resilience to the risks of tsunamis and other ocean-related </w:t>
      </w:r>
      <w:proofErr w:type="gramStart"/>
      <w:r w:rsidRPr="005E371D">
        <w:rPr>
          <w:rFonts w:asciiTheme="minorBidi" w:eastAsia="Times New Roman" w:hAnsiTheme="minorBidi" w:cstheme="minorBidi"/>
          <w:lang w:val="en-US"/>
        </w:rPr>
        <w:t>hazards</w:t>
      </w:r>
      <w:proofErr w:type="gramEnd"/>
    </w:p>
    <w:p w14:paraId="0FFEB8DA" w14:textId="42A5E23B" w:rsidR="00125382" w:rsidRPr="005E371D" w:rsidRDefault="00125382" w:rsidP="005E371D">
      <w:pPr>
        <w:pStyle w:val="ListParagraph"/>
        <w:numPr>
          <w:ilvl w:val="0"/>
          <w:numId w:val="24"/>
        </w:numPr>
        <w:tabs>
          <w:tab w:val="clear" w:pos="567"/>
        </w:tabs>
        <w:spacing w:after="120"/>
        <w:contextualSpacing w:val="0"/>
        <w:jc w:val="both"/>
        <w:rPr>
          <w:rFonts w:asciiTheme="minorBidi" w:eastAsia="Times New Roman" w:hAnsiTheme="minorBidi" w:cstheme="minorBidi"/>
          <w:lang w:val="en-US"/>
        </w:rPr>
      </w:pPr>
      <w:r w:rsidRPr="005E371D">
        <w:rPr>
          <w:rFonts w:asciiTheme="minorBidi" w:eastAsia="Times New Roman" w:hAnsiTheme="minorBidi" w:cstheme="minorBidi"/>
          <w:lang w:val="en-US"/>
        </w:rPr>
        <w:t>At least 1 Tsunami Ready recognized community in 10 additional SIDS</w:t>
      </w:r>
    </w:p>
    <w:p w14:paraId="3A063267" w14:textId="77777777" w:rsidR="00125382" w:rsidRPr="00812DC8" w:rsidRDefault="00125382" w:rsidP="00125382">
      <w:pPr>
        <w:jc w:val="both"/>
        <w:rPr>
          <w:rFonts w:asciiTheme="minorBidi" w:hAnsiTheme="minorBidi" w:cstheme="minorBidi"/>
          <w:color w:val="000000"/>
          <w:sz w:val="22"/>
          <w:szCs w:val="22"/>
        </w:rPr>
      </w:pPr>
    </w:p>
    <w:p w14:paraId="1AC85D88" w14:textId="40703612" w:rsidR="00125382" w:rsidRPr="00812DC8" w:rsidRDefault="0012538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color w:val="000000"/>
          <w:sz w:val="22"/>
          <w:szCs w:val="22"/>
        </w:rPr>
      </w:pPr>
      <w:r w:rsidRPr="00812DC8">
        <w:rPr>
          <w:rFonts w:asciiTheme="minorBidi" w:hAnsiTheme="minorBidi" w:cstheme="minorBidi"/>
          <w:color w:val="000000"/>
          <w:sz w:val="22"/>
          <w:szCs w:val="22"/>
        </w:rPr>
        <w:t xml:space="preserve">IOC will lead the implementation of </w:t>
      </w:r>
      <w:r w:rsidR="00BB6D6D" w:rsidRPr="00A24069">
        <w:rPr>
          <w:rFonts w:asciiTheme="minorBidi" w:hAnsiTheme="minorBidi" w:cstheme="minorBidi"/>
          <w:i/>
          <w:iCs/>
          <w:color w:val="000000"/>
          <w:sz w:val="22"/>
          <w:szCs w:val="22"/>
        </w:rPr>
        <w:t>UNESCO Operational Strategy for SIDS (2023–2029)</w:t>
      </w:r>
      <w:r w:rsidR="00BB6D6D" w:rsidRPr="00812DC8">
        <w:rPr>
          <w:rFonts w:asciiTheme="minorBidi" w:hAnsiTheme="minorBidi" w:cstheme="minorBidi"/>
          <w:color w:val="000000"/>
          <w:sz w:val="22"/>
          <w:szCs w:val="22"/>
        </w:rPr>
        <w:t xml:space="preserve"> Accelerator </w:t>
      </w:r>
      <w:r w:rsidRPr="00812DC8">
        <w:rPr>
          <w:rFonts w:asciiTheme="minorBidi" w:hAnsiTheme="minorBidi" w:cstheme="minorBidi"/>
          <w:color w:val="000000"/>
          <w:sz w:val="22"/>
          <w:szCs w:val="22"/>
        </w:rPr>
        <w:t>2</w:t>
      </w:r>
      <w:r w:rsidR="00BB6D6D">
        <w:rPr>
          <w:rFonts w:asciiTheme="minorBidi" w:hAnsiTheme="minorBidi" w:cstheme="minorBidi"/>
          <w:color w:val="000000"/>
          <w:sz w:val="22"/>
          <w:szCs w:val="22"/>
        </w:rPr>
        <w:t xml:space="preserve">: </w:t>
      </w:r>
      <w:r w:rsidRPr="00812DC8">
        <w:rPr>
          <w:rFonts w:asciiTheme="minorBidi" w:hAnsiTheme="minorBidi" w:cstheme="minorBidi"/>
          <w:color w:val="000000"/>
          <w:sz w:val="22"/>
          <w:szCs w:val="22"/>
        </w:rPr>
        <w:t xml:space="preserve">Strengthen Sustainable Ocean </w:t>
      </w:r>
      <w:r w:rsidRPr="00BB6D6D">
        <w:rPr>
          <w:rFonts w:asciiTheme="minorBidi" w:hAnsiTheme="minorBidi" w:cstheme="minorBidi"/>
          <w:color w:val="000000"/>
          <w:sz w:val="22"/>
          <w:szCs w:val="22"/>
        </w:rPr>
        <w:t>Knowledge</w:t>
      </w:r>
      <w:r w:rsidRPr="00812DC8">
        <w:rPr>
          <w:rFonts w:asciiTheme="minorBidi" w:hAnsiTheme="minorBidi" w:cstheme="minorBidi"/>
          <w:color w:val="000000"/>
          <w:sz w:val="22"/>
          <w:szCs w:val="22"/>
        </w:rPr>
        <w:t>, Spatial Planning and Water Management capacities of SIDS in support of the growth of their blue economies.</w:t>
      </w:r>
    </w:p>
    <w:p w14:paraId="36C8D167" w14:textId="12822549" w:rsidR="00125382" w:rsidRPr="00812DC8" w:rsidRDefault="0012538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Theme="minorBidi" w:hAnsiTheme="minorBidi" w:cstheme="minorBidi"/>
          <w:color w:val="000000"/>
          <w:sz w:val="22"/>
          <w:szCs w:val="22"/>
        </w:rPr>
      </w:pPr>
      <w:r w:rsidRPr="00812DC8">
        <w:rPr>
          <w:rFonts w:asciiTheme="minorBidi" w:hAnsiTheme="minorBidi" w:cstheme="minorBidi"/>
          <w:color w:val="000000"/>
          <w:sz w:val="22"/>
          <w:szCs w:val="22"/>
        </w:rPr>
        <w:t xml:space="preserve">The framework will ensure that SIDS are supported to develop and implement sustainable ocean and water planning and management in the framework of the </w:t>
      </w:r>
      <w:r w:rsidR="00BB6D6D">
        <w:rPr>
          <w:rFonts w:asciiTheme="minorBidi" w:hAnsiTheme="minorBidi" w:cstheme="minorBidi"/>
          <w:color w:val="000000"/>
          <w:sz w:val="22"/>
          <w:szCs w:val="22"/>
        </w:rPr>
        <w:t>Ocean</w:t>
      </w:r>
      <w:r w:rsidR="00BB6D6D" w:rsidRPr="00812DC8">
        <w:rPr>
          <w:rFonts w:asciiTheme="minorBidi" w:hAnsiTheme="minorBidi" w:cstheme="minorBidi"/>
          <w:color w:val="000000"/>
          <w:sz w:val="22"/>
          <w:szCs w:val="22"/>
        </w:rPr>
        <w:t xml:space="preserve"> </w:t>
      </w:r>
      <w:r w:rsidRPr="00812DC8">
        <w:rPr>
          <w:rFonts w:asciiTheme="minorBidi" w:hAnsiTheme="minorBidi" w:cstheme="minorBidi"/>
          <w:color w:val="000000"/>
          <w:sz w:val="22"/>
          <w:szCs w:val="22"/>
        </w:rPr>
        <w:t>Decade; and that inter- and intra-regional SIDS to SIDS collaboration, exchange and learning is facilitated.</w:t>
      </w:r>
    </w:p>
    <w:p w14:paraId="5B65FC92" w14:textId="35F112E6" w:rsidR="00125382" w:rsidRPr="00610B65" w:rsidRDefault="00125382" w:rsidP="00374F51">
      <w:pPr>
        <w:spacing w:after="120"/>
        <w:jc w:val="both"/>
        <w:rPr>
          <w:rFonts w:asciiTheme="minorBidi" w:hAnsiTheme="minorBidi" w:cstheme="minorBidi"/>
          <w:i/>
          <w:iCs/>
          <w:color w:val="000000"/>
          <w:sz w:val="22"/>
          <w:szCs w:val="22"/>
        </w:rPr>
      </w:pPr>
      <w:r w:rsidRPr="00610B65">
        <w:rPr>
          <w:rFonts w:asciiTheme="minorBidi" w:hAnsiTheme="minorBidi" w:cstheme="minorBidi"/>
          <w:i/>
          <w:iCs/>
          <w:color w:val="000000"/>
          <w:sz w:val="22"/>
          <w:szCs w:val="22"/>
        </w:rPr>
        <w:t>Key deliverables</w:t>
      </w:r>
      <w:r w:rsidR="00F10FAA" w:rsidRPr="00610B65">
        <w:rPr>
          <w:rFonts w:asciiTheme="minorBidi" w:hAnsiTheme="minorBidi" w:cstheme="minorBidi"/>
          <w:i/>
          <w:iCs/>
          <w:color w:val="000000"/>
          <w:sz w:val="22"/>
          <w:szCs w:val="22"/>
        </w:rPr>
        <w:t>:</w:t>
      </w:r>
    </w:p>
    <w:p w14:paraId="7297563C" w14:textId="25DD2B40" w:rsidR="00125382" w:rsidRPr="00812DC8" w:rsidRDefault="00125382" w:rsidP="005E371D">
      <w:pPr>
        <w:pStyle w:val="ListParagraph"/>
        <w:numPr>
          <w:ilvl w:val="0"/>
          <w:numId w:val="24"/>
        </w:numPr>
        <w:tabs>
          <w:tab w:val="clear" w:pos="567"/>
        </w:tabs>
        <w:spacing w:after="120"/>
        <w:contextualSpacing w:val="0"/>
        <w:jc w:val="both"/>
        <w:rPr>
          <w:rFonts w:asciiTheme="minorBidi" w:hAnsiTheme="minorBidi" w:cstheme="minorBidi"/>
          <w:color w:val="000000"/>
          <w:sz w:val="22"/>
          <w:szCs w:val="22"/>
        </w:rPr>
      </w:pPr>
      <w:r w:rsidRPr="00812DC8">
        <w:rPr>
          <w:rFonts w:asciiTheme="minorBidi" w:hAnsiTheme="minorBidi" w:cstheme="minorBidi"/>
          <w:color w:val="000000"/>
          <w:sz w:val="22"/>
          <w:szCs w:val="22"/>
        </w:rPr>
        <w:t xml:space="preserve">Programme for Sustainable Ocean Plans developed in SIDS within the context of the Ocean Decade </w:t>
      </w:r>
      <w:r w:rsidRPr="005E371D">
        <w:rPr>
          <w:rFonts w:asciiTheme="minorBidi" w:eastAsia="Times New Roman" w:hAnsiTheme="minorBidi" w:cstheme="minorBidi"/>
          <w:lang w:val="en-US"/>
        </w:rPr>
        <w:t>Sustainable</w:t>
      </w:r>
      <w:r w:rsidRPr="00812DC8">
        <w:rPr>
          <w:rFonts w:asciiTheme="minorBidi" w:hAnsiTheme="minorBidi" w:cstheme="minorBidi"/>
          <w:color w:val="000000"/>
          <w:sz w:val="22"/>
          <w:szCs w:val="22"/>
        </w:rPr>
        <w:t xml:space="preserve"> Ocean Planning Programme (SOP)</w:t>
      </w:r>
    </w:p>
    <w:p w14:paraId="32D43CE6" w14:textId="30D105E6" w:rsidR="00125382" w:rsidRPr="00BB6D6D" w:rsidRDefault="00125382" w:rsidP="005E371D">
      <w:pPr>
        <w:pStyle w:val="ListParagraph"/>
        <w:numPr>
          <w:ilvl w:val="0"/>
          <w:numId w:val="24"/>
        </w:numPr>
        <w:tabs>
          <w:tab w:val="clear" w:pos="567"/>
        </w:tabs>
        <w:spacing w:after="120"/>
        <w:contextualSpacing w:val="0"/>
        <w:jc w:val="both"/>
        <w:rPr>
          <w:rFonts w:asciiTheme="minorBidi" w:hAnsiTheme="minorBidi" w:cstheme="minorBidi"/>
          <w:color w:val="000000"/>
          <w:sz w:val="22"/>
          <w:szCs w:val="22"/>
        </w:rPr>
      </w:pPr>
      <w:r w:rsidRPr="00BB6D6D">
        <w:rPr>
          <w:rFonts w:asciiTheme="minorBidi" w:hAnsiTheme="minorBidi" w:cstheme="minorBidi"/>
          <w:color w:val="000000"/>
          <w:sz w:val="22"/>
          <w:szCs w:val="22"/>
        </w:rPr>
        <w:t xml:space="preserve">Regional </w:t>
      </w:r>
      <w:r w:rsidRPr="005E371D">
        <w:rPr>
          <w:rFonts w:asciiTheme="minorBidi" w:eastAsia="Times New Roman" w:hAnsiTheme="minorBidi" w:cstheme="minorBidi"/>
          <w:sz w:val="22"/>
          <w:szCs w:val="22"/>
          <w:lang w:val="en-US"/>
        </w:rPr>
        <w:t>Indigenous</w:t>
      </w:r>
      <w:r w:rsidRPr="00BB6D6D">
        <w:rPr>
          <w:rFonts w:asciiTheme="minorBidi" w:hAnsiTheme="minorBidi" w:cstheme="minorBidi"/>
          <w:color w:val="000000"/>
          <w:sz w:val="22"/>
          <w:szCs w:val="22"/>
        </w:rPr>
        <w:t xml:space="preserve"> and local knowledge (ILK) framework established and supported to ensure the full engagement of ILK holders in the Ocean Decade and ensure exchange and collaboration of alternative knowledge systems to complement ocean science for sustainable ocean </w:t>
      </w:r>
      <w:proofErr w:type="gramStart"/>
      <w:r w:rsidRPr="00BB6D6D">
        <w:rPr>
          <w:rFonts w:asciiTheme="minorBidi" w:hAnsiTheme="minorBidi" w:cstheme="minorBidi"/>
          <w:color w:val="000000"/>
          <w:sz w:val="22"/>
          <w:szCs w:val="22"/>
        </w:rPr>
        <w:t>management</w:t>
      </w:r>
      <w:proofErr w:type="gramEnd"/>
    </w:p>
    <w:p w14:paraId="13311C33" w14:textId="5DDC259D" w:rsidR="00125382" w:rsidRPr="00BB6D6D" w:rsidRDefault="00125382" w:rsidP="005E371D">
      <w:pPr>
        <w:pStyle w:val="ListParagraph"/>
        <w:numPr>
          <w:ilvl w:val="0"/>
          <w:numId w:val="24"/>
        </w:numPr>
        <w:tabs>
          <w:tab w:val="clear" w:pos="567"/>
        </w:tabs>
        <w:spacing w:after="120"/>
        <w:contextualSpacing w:val="0"/>
        <w:jc w:val="both"/>
        <w:rPr>
          <w:rFonts w:asciiTheme="minorBidi" w:hAnsiTheme="minorBidi" w:cstheme="minorBidi"/>
          <w:color w:val="000000"/>
          <w:sz w:val="22"/>
          <w:szCs w:val="22"/>
        </w:rPr>
      </w:pPr>
      <w:r w:rsidRPr="00BB6D6D">
        <w:rPr>
          <w:rFonts w:asciiTheme="minorBidi" w:hAnsiTheme="minorBidi" w:cstheme="minorBidi"/>
          <w:color w:val="000000"/>
          <w:sz w:val="22"/>
          <w:szCs w:val="22"/>
        </w:rPr>
        <w:t xml:space="preserve">Working </w:t>
      </w:r>
      <w:r w:rsidRPr="005E371D">
        <w:rPr>
          <w:rFonts w:asciiTheme="minorBidi" w:eastAsia="Times New Roman" w:hAnsiTheme="minorBidi" w:cstheme="minorBidi"/>
          <w:sz w:val="22"/>
          <w:szCs w:val="22"/>
          <w:lang w:val="en-US"/>
        </w:rPr>
        <w:t>through</w:t>
      </w:r>
      <w:r w:rsidRPr="00BB6D6D">
        <w:rPr>
          <w:rFonts w:asciiTheme="minorBidi" w:hAnsiTheme="minorBidi" w:cstheme="minorBidi"/>
          <w:color w:val="000000"/>
          <w:sz w:val="22"/>
          <w:szCs w:val="22"/>
        </w:rPr>
        <w:t xml:space="preserve"> the Ocean Decade Capacity Development Facility and IOC C</w:t>
      </w:r>
      <w:r w:rsidR="00BB6D6D">
        <w:rPr>
          <w:rFonts w:asciiTheme="minorBidi" w:hAnsiTheme="minorBidi" w:cstheme="minorBidi"/>
          <w:color w:val="000000"/>
          <w:sz w:val="22"/>
          <w:szCs w:val="22"/>
        </w:rPr>
        <w:t xml:space="preserve">apacity </w:t>
      </w:r>
      <w:r w:rsidRPr="00BB6D6D">
        <w:rPr>
          <w:rFonts w:asciiTheme="minorBidi" w:hAnsiTheme="minorBidi" w:cstheme="minorBidi"/>
          <w:color w:val="000000"/>
          <w:sz w:val="22"/>
          <w:szCs w:val="22"/>
        </w:rPr>
        <w:t>D</w:t>
      </w:r>
      <w:r w:rsidR="00BB6D6D">
        <w:rPr>
          <w:rFonts w:asciiTheme="minorBidi" w:hAnsiTheme="minorBidi" w:cstheme="minorBidi"/>
          <w:color w:val="000000"/>
          <w:sz w:val="22"/>
          <w:szCs w:val="22"/>
        </w:rPr>
        <w:t>evelopment</w:t>
      </w:r>
      <w:r w:rsidRPr="00BB6D6D">
        <w:rPr>
          <w:rFonts w:asciiTheme="minorBidi" w:hAnsiTheme="minorBidi" w:cstheme="minorBidi"/>
          <w:color w:val="000000"/>
          <w:sz w:val="22"/>
          <w:szCs w:val="22"/>
        </w:rPr>
        <w:t xml:space="preserve"> </w:t>
      </w:r>
      <w:r w:rsidR="00BB6D6D">
        <w:rPr>
          <w:rFonts w:asciiTheme="minorBidi" w:hAnsiTheme="minorBidi" w:cstheme="minorBidi"/>
          <w:color w:val="000000"/>
          <w:sz w:val="22"/>
          <w:szCs w:val="22"/>
        </w:rPr>
        <w:t xml:space="preserve">(CD) </w:t>
      </w:r>
      <w:r w:rsidRPr="00BB6D6D">
        <w:rPr>
          <w:rFonts w:asciiTheme="minorBidi" w:hAnsiTheme="minorBidi" w:cstheme="minorBidi"/>
          <w:color w:val="000000"/>
          <w:sz w:val="22"/>
          <w:szCs w:val="22"/>
        </w:rPr>
        <w:t xml:space="preserve">section, develop and deliver new CD initiatives for </w:t>
      </w:r>
      <w:proofErr w:type="gramStart"/>
      <w:r w:rsidRPr="00BB6D6D">
        <w:rPr>
          <w:rFonts w:asciiTheme="minorBidi" w:hAnsiTheme="minorBidi" w:cstheme="minorBidi"/>
          <w:color w:val="000000"/>
          <w:sz w:val="22"/>
          <w:szCs w:val="22"/>
        </w:rPr>
        <w:t>SIDS</w:t>
      </w:r>
      <w:proofErr w:type="gramEnd"/>
    </w:p>
    <w:p w14:paraId="5E137F6E" w14:textId="619BE8CD" w:rsidR="00125382" w:rsidRPr="00BB6D6D" w:rsidRDefault="00125382" w:rsidP="005E371D">
      <w:pPr>
        <w:pStyle w:val="ListParagraph"/>
        <w:numPr>
          <w:ilvl w:val="0"/>
          <w:numId w:val="24"/>
        </w:numPr>
        <w:tabs>
          <w:tab w:val="clear" w:pos="567"/>
        </w:tabs>
        <w:spacing w:after="120"/>
        <w:contextualSpacing w:val="0"/>
        <w:jc w:val="both"/>
        <w:rPr>
          <w:rFonts w:asciiTheme="minorBidi" w:hAnsiTheme="minorBidi" w:cstheme="minorBidi"/>
          <w:color w:val="000000"/>
          <w:sz w:val="22"/>
          <w:szCs w:val="22"/>
        </w:rPr>
      </w:pPr>
      <w:r w:rsidRPr="00BB6D6D">
        <w:rPr>
          <w:rFonts w:asciiTheme="minorBidi" w:hAnsiTheme="minorBidi" w:cstheme="minorBidi"/>
          <w:color w:val="000000"/>
          <w:sz w:val="22"/>
          <w:szCs w:val="22"/>
        </w:rPr>
        <w:t>Co-design and implement a new SIDS</w:t>
      </w:r>
      <w:r w:rsidR="00BB6D6D">
        <w:rPr>
          <w:rFonts w:asciiTheme="minorBidi" w:hAnsiTheme="minorBidi" w:cstheme="minorBidi"/>
          <w:color w:val="000000"/>
          <w:sz w:val="22"/>
          <w:szCs w:val="22"/>
        </w:rPr>
        <w:t>-</w:t>
      </w:r>
      <w:r w:rsidRPr="00BB6D6D">
        <w:rPr>
          <w:rFonts w:asciiTheme="minorBidi" w:hAnsiTheme="minorBidi" w:cstheme="minorBidi"/>
          <w:color w:val="000000"/>
          <w:sz w:val="22"/>
          <w:szCs w:val="22"/>
        </w:rPr>
        <w:t xml:space="preserve">SIDS Ocean Decade Exchange and Collaboration Forum to </w:t>
      </w:r>
      <w:r w:rsidRPr="005E371D">
        <w:rPr>
          <w:rFonts w:asciiTheme="minorBidi" w:eastAsia="Times New Roman" w:hAnsiTheme="minorBidi" w:cstheme="minorBidi"/>
          <w:sz w:val="22"/>
          <w:szCs w:val="22"/>
          <w:lang w:val="en-US"/>
        </w:rPr>
        <w:t>promote</w:t>
      </w:r>
      <w:r w:rsidRPr="00BB6D6D">
        <w:rPr>
          <w:rFonts w:asciiTheme="minorBidi" w:hAnsiTheme="minorBidi" w:cstheme="minorBidi"/>
          <w:color w:val="000000"/>
          <w:sz w:val="22"/>
          <w:szCs w:val="22"/>
        </w:rPr>
        <w:t xml:space="preserve"> SIDS-SIDS cooperation.</w:t>
      </w:r>
    </w:p>
    <w:p w14:paraId="689AAD48" w14:textId="77777777" w:rsidR="002E3584" w:rsidRDefault="002E3584">
      <w:pPr>
        <w:tabs>
          <w:tab w:val="clear" w:pos="567"/>
        </w:tabs>
        <w:snapToGrid/>
        <w:rPr>
          <w:rFonts w:asciiTheme="minorBidi" w:eastAsia="Times New Roman" w:hAnsiTheme="minorBidi" w:cstheme="minorBidi"/>
          <w:sz w:val="22"/>
          <w:szCs w:val="22"/>
        </w:rPr>
      </w:pPr>
    </w:p>
    <w:p w14:paraId="123C4A17" w14:textId="449A2C89" w:rsidR="004E216B" w:rsidRDefault="004E216B">
      <w:pPr>
        <w:tabs>
          <w:tab w:val="clear" w:pos="567"/>
        </w:tabs>
        <w:snapToGrid/>
        <w:rPr>
          <w:rFonts w:asciiTheme="minorBidi" w:eastAsia="Times New Roman" w:hAnsiTheme="minorBidi" w:cstheme="minorBidi"/>
          <w:sz w:val="22"/>
          <w:szCs w:val="22"/>
        </w:rPr>
      </w:pPr>
      <w:r>
        <w:rPr>
          <w:rFonts w:asciiTheme="minorBidi" w:eastAsia="Times New Roman" w:hAnsiTheme="minorBidi" w:cstheme="minorBidi"/>
          <w:sz w:val="22"/>
          <w:szCs w:val="22"/>
        </w:rPr>
        <w:br w:type="page"/>
      </w:r>
    </w:p>
    <w:p w14:paraId="0F3636DB" w14:textId="67C76E78" w:rsidR="0009725E" w:rsidRDefault="00176C28" w:rsidP="00176C28">
      <w:pPr>
        <w:tabs>
          <w:tab w:val="clear" w:pos="567"/>
        </w:tabs>
        <w:autoSpaceDE w:val="0"/>
        <w:autoSpaceDN w:val="0"/>
        <w:adjustRightInd w:val="0"/>
        <w:snapToGrid/>
        <w:jc w:val="center"/>
        <w:rPr>
          <w:rFonts w:ascii="Arial" w:hAnsi="Arial" w:cs="Arial"/>
          <w:b/>
          <w:bCs/>
          <w:snapToGrid/>
          <w:color w:val="000000"/>
          <w:sz w:val="22"/>
          <w:szCs w:val="22"/>
          <w:lang w:val="en-US"/>
        </w:rPr>
      </w:pPr>
      <w:r w:rsidRPr="00176C28">
        <w:rPr>
          <w:rFonts w:ascii="Arial" w:hAnsi="Arial" w:cs="Arial"/>
          <w:b/>
          <w:bCs/>
          <w:snapToGrid/>
          <w:color w:val="000000"/>
          <w:sz w:val="22"/>
          <w:szCs w:val="22"/>
          <w:lang w:val="en-US"/>
        </w:rPr>
        <w:lastRenderedPageBreak/>
        <w:t xml:space="preserve">SPECIAL ACCOUNT FOR THE USE OF THE 2023 </w:t>
      </w:r>
      <w:r>
        <w:rPr>
          <w:rFonts w:ascii="Arial" w:hAnsi="Arial" w:cs="Arial"/>
          <w:b/>
          <w:bCs/>
          <w:snapToGrid/>
          <w:color w:val="000000"/>
          <w:sz w:val="22"/>
          <w:szCs w:val="22"/>
          <w:lang w:val="en-US"/>
        </w:rPr>
        <w:t xml:space="preserve">USA </w:t>
      </w:r>
      <w:r w:rsidRPr="00176C28">
        <w:rPr>
          <w:rFonts w:ascii="Arial" w:hAnsi="Arial" w:cs="Arial"/>
          <w:b/>
          <w:bCs/>
          <w:snapToGrid/>
          <w:color w:val="000000"/>
          <w:sz w:val="22"/>
          <w:szCs w:val="22"/>
          <w:lang w:val="en-US"/>
        </w:rPr>
        <w:t>CONTRIBUTION</w:t>
      </w:r>
    </w:p>
    <w:p w14:paraId="14414351" w14:textId="77777777" w:rsidR="00176C28" w:rsidRPr="0009725E" w:rsidRDefault="00176C28" w:rsidP="00176C28">
      <w:pPr>
        <w:tabs>
          <w:tab w:val="clear" w:pos="567"/>
        </w:tabs>
        <w:autoSpaceDE w:val="0"/>
        <w:autoSpaceDN w:val="0"/>
        <w:adjustRightInd w:val="0"/>
        <w:snapToGrid/>
        <w:rPr>
          <w:rFonts w:ascii="Arial" w:hAnsi="Arial" w:cs="Arial"/>
          <w:snapToGrid/>
          <w:color w:val="000000"/>
          <w:lang w:val="en-US"/>
        </w:rPr>
      </w:pPr>
    </w:p>
    <w:p w14:paraId="7BB0C3AE" w14:textId="4F302F63" w:rsidR="009631B8" w:rsidRDefault="00A92A14"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z w:val="22"/>
          <w:szCs w:val="22"/>
        </w:rPr>
      </w:pPr>
      <w:r>
        <w:rPr>
          <w:rFonts w:ascii="Arial" w:hAnsi="Arial" w:cs="Arial"/>
          <w:sz w:val="22"/>
          <w:szCs w:val="22"/>
        </w:rPr>
        <w:t xml:space="preserve">With </w:t>
      </w:r>
      <w:r w:rsidRPr="005E371D">
        <w:rPr>
          <w:rStyle w:val="None"/>
          <w:rFonts w:asciiTheme="minorBidi" w:eastAsia="Times New Roman" w:hAnsiTheme="minorBidi" w:cstheme="minorBidi"/>
          <w:lang w:eastAsia="en-GB"/>
        </w:rPr>
        <w:t>the</w:t>
      </w:r>
      <w:r>
        <w:rPr>
          <w:rFonts w:ascii="Arial" w:hAnsi="Arial" w:cs="Arial"/>
          <w:sz w:val="22"/>
          <w:szCs w:val="22"/>
        </w:rPr>
        <w:t xml:space="preserve"> USA having rejoined UNESCO with effect from 10 July 2023</w:t>
      </w:r>
      <w:r w:rsidR="008E251C">
        <w:rPr>
          <w:rFonts w:ascii="Arial" w:hAnsi="Arial" w:cs="Arial"/>
          <w:sz w:val="22"/>
          <w:szCs w:val="22"/>
        </w:rPr>
        <w:t xml:space="preserve">, </w:t>
      </w:r>
      <w:r w:rsidR="00354A88">
        <w:rPr>
          <w:rFonts w:ascii="Arial" w:hAnsi="Arial" w:cs="Arial"/>
          <w:sz w:val="22"/>
          <w:szCs w:val="22"/>
        </w:rPr>
        <w:t xml:space="preserve">IOC could also benefit from US$ 1.5M </w:t>
      </w:r>
      <w:r w:rsidR="009631B8">
        <w:rPr>
          <w:rFonts w:ascii="Arial" w:hAnsi="Arial" w:cs="Arial"/>
          <w:sz w:val="22"/>
          <w:szCs w:val="22"/>
        </w:rPr>
        <w:t xml:space="preserve">out </w:t>
      </w:r>
      <w:r w:rsidR="00C64732">
        <w:rPr>
          <w:rFonts w:ascii="Arial" w:hAnsi="Arial" w:cs="Arial"/>
          <w:sz w:val="22"/>
          <w:szCs w:val="22"/>
        </w:rPr>
        <w:t>of the USA contribution to UNESCO for the period</w:t>
      </w:r>
      <w:r w:rsidR="009631B8">
        <w:rPr>
          <w:rFonts w:ascii="Arial" w:hAnsi="Arial" w:cs="Arial"/>
          <w:sz w:val="22"/>
          <w:szCs w:val="22"/>
        </w:rPr>
        <w:t xml:space="preserve"> 10 July to 31 December 2023</w:t>
      </w:r>
      <w:r w:rsidR="00913A57">
        <w:rPr>
          <w:rFonts w:ascii="Arial" w:hAnsi="Arial" w:cs="Arial"/>
          <w:sz w:val="22"/>
          <w:szCs w:val="22"/>
        </w:rPr>
        <w:t xml:space="preserve"> </w:t>
      </w:r>
      <w:r w:rsidR="00913A57" w:rsidRPr="00374F51">
        <w:rPr>
          <w:rFonts w:ascii="Arial" w:hAnsi="Arial" w:cs="Arial"/>
          <w:sz w:val="22"/>
          <w:szCs w:val="22"/>
        </w:rPr>
        <w:t xml:space="preserve">(ref. </w:t>
      </w:r>
      <w:hyperlink r:id="rId33" w:history="1">
        <w:r w:rsidR="00913A57" w:rsidRPr="00374F51">
          <w:rPr>
            <w:rStyle w:val="Hyperlink"/>
            <w:rFonts w:ascii="Arial" w:hAnsi="Arial" w:cs="Arial"/>
            <w:sz w:val="22"/>
            <w:szCs w:val="22"/>
          </w:rPr>
          <w:t>217 EX/</w:t>
        </w:r>
        <w:r w:rsidR="001D5778" w:rsidRPr="00374F51">
          <w:rPr>
            <w:rStyle w:val="Hyperlink"/>
            <w:rFonts w:ascii="Arial" w:hAnsi="Arial" w:cs="Arial"/>
            <w:sz w:val="22"/>
            <w:szCs w:val="22"/>
          </w:rPr>
          <w:t>30.II</w:t>
        </w:r>
      </w:hyperlink>
      <w:r w:rsidR="001D5778" w:rsidRPr="00374F51">
        <w:rPr>
          <w:rFonts w:ascii="Arial" w:hAnsi="Arial" w:cs="Arial"/>
          <w:sz w:val="22"/>
          <w:szCs w:val="22"/>
        </w:rPr>
        <w:t>).</w:t>
      </w:r>
      <w:r w:rsidR="001D5778">
        <w:rPr>
          <w:rFonts w:ascii="Arial" w:hAnsi="Arial" w:cs="Arial"/>
          <w:sz w:val="22"/>
          <w:szCs w:val="22"/>
        </w:rPr>
        <w:t xml:space="preserve"> </w:t>
      </w:r>
      <w:r w:rsidR="00CB61AC">
        <w:rPr>
          <w:rFonts w:ascii="Arial" w:hAnsi="Arial" w:cs="Arial"/>
          <w:sz w:val="22"/>
          <w:szCs w:val="22"/>
        </w:rPr>
        <w:t xml:space="preserve"> </w:t>
      </w:r>
    </w:p>
    <w:p w14:paraId="2DE3213D" w14:textId="6A2A7F66" w:rsidR="0009725E" w:rsidRPr="0009725E" w:rsidRDefault="001D5778"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napToGrid/>
          <w:color w:val="000000"/>
          <w:sz w:val="22"/>
          <w:szCs w:val="22"/>
          <w:lang w:val="en-US"/>
        </w:rPr>
      </w:pPr>
      <w:r>
        <w:rPr>
          <w:rFonts w:ascii="Arial" w:hAnsi="Arial" w:cs="Arial"/>
          <w:snapToGrid/>
          <w:color w:val="000000"/>
          <w:sz w:val="22"/>
          <w:szCs w:val="22"/>
          <w:lang w:val="en-US"/>
        </w:rPr>
        <w:t xml:space="preserve">With this </w:t>
      </w:r>
      <w:r w:rsidRPr="005E371D">
        <w:rPr>
          <w:rStyle w:val="None"/>
          <w:rFonts w:asciiTheme="minorBidi" w:eastAsia="Times New Roman" w:hAnsiTheme="minorBidi" w:cstheme="minorBidi"/>
          <w:lang w:eastAsia="en-GB"/>
        </w:rPr>
        <w:t>funding</w:t>
      </w:r>
      <w:r>
        <w:rPr>
          <w:rFonts w:ascii="Arial" w:hAnsi="Arial" w:cs="Arial"/>
          <w:snapToGrid/>
          <w:color w:val="000000"/>
          <w:sz w:val="22"/>
          <w:szCs w:val="22"/>
          <w:lang w:val="en-US"/>
        </w:rPr>
        <w:t xml:space="preserve">, </w:t>
      </w:r>
      <w:r w:rsidR="0009725E">
        <w:rPr>
          <w:rFonts w:ascii="Arial" w:hAnsi="Arial" w:cs="Arial"/>
          <w:snapToGrid/>
          <w:color w:val="000000"/>
          <w:sz w:val="22"/>
          <w:szCs w:val="22"/>
          <w:lang w:val="en-US"/>
        </w:rPr>
        <w:t xml:space="preserve">IOC </w:t>
      </w:r>
      <w:r w:rsidR="0009725E" w:rsidRPr="0009725E">
        <w:rPr>
          <w:rFonts w:ascii="Arial" w:hAnsi="Arial" w:cs="Arial"/>
          <w:snapToGrid/>
          <w:color w:val="000000"/>
          <w:sz w:val="22"/>
          <w:szCs w:val="22"/>
          <w:lang w:val="en-US"/>
        </w:rPr>
        <w:t xml:space="preserve">will upscale its action in the following areas: </w:t>
      </w:r>
    </w:p>
    <w:p w14:paraId="6AE8E422" w14:textId="4969484B" w:rsidR="00A43F37" w:rsidRPr="00A43F37" w:rsidRDefault="00A43F37" w:rsidP="005E371D">
      <w:pPr>
        <w:tabs>
          <w:tab w:val="clear" w:pos="567"/>
        </w:tabs>
        <w:autoSpaceDE w:val="0"/>
        <w:autoSpaceDN w:val="0"/>
        <w:adjustRightInd w:val="0"/>
        <w:snapToGrid/>
        <w:spacing w:after="240"/>
        <w:ind w:left="1276" w:hanging="567"/>
        <w:jc w:val="both"/>
        <w:rPr>
          <w:rFonts w:ascii="Arial" w:hAnsi="Arial" w:cs="Arial"/>
          <w:snapToGrid/>
          <w:color w:val="000000"/>
          <w:sz w:val="22"/>
          <w:szCs w:val="22"/>
          <w:lang w:val="en-US"/>
        </w:rPr>
      </w:pPr>
      <w:r w:rsidRPr="00A43F37">
        <w:rPr>
          <w:rFonts w:ascii="Arial" w:hAnsi="Arial" w:cs="Arial"/>
          <w:snapToGrid/>
          <w:color w:val="000000"/>
          <w:sz w:val="22"/>
          <w:szCs w:val="22"/>
          <w:lang w:val="en-US"/>
        </w:rPr>
        <w:t>(a)</w:t>
      </w:r>
      <w:r w:rsidR="00F10FAA">
        <w:rPr>
          <w:rFonts w:ascii="Arial" w:hAnsi="Arial" w:cs="Arial"/>
          <w:snapToGrid/>
          <w:color w:val="000000"/>
          <w:sz w:val="22"/>
          <w:szCs w:val="22"/>
          <w:lang w:val="en-US"/>
        </w:rPr>
        <w:tab/>
      </w:r>
      <w:r w:rsidRPr="00A43F37">
        <w:rPr>
          <w:rFonts w:ascii="Arial" w:hAnsi="Arial" w:cs="Arial"/>
          <w:snapToGrid/>
          <w:color w:val="000000"/>
          <w:sz w:val="22"/>
          <w:szCs w:val="22"/>
          <w:lang w:val="en-US"/>
        </w:rPr>
        <w:t xml:space="preserve">Develop an IOC-wide </w:t>
      </w:r>
      <w:r w:rsidRPr="00A43F37">
        <w:rPr>
          <w:rFonts w:ascii="Arial" w:hAnsi="Arial" w:cs="Arial"/>
          <w:b/>
          <w:bCs/>
          <w:snapToGrid/>
          <w:color w:val="000000"/>
          <w:sz w:val="22"/>
          <w:szCs w:val="22"/>
          <w:lang w:val="en-US"/>
        </w:rPr>
        <w:t xml:space="preserve">Sustainable Ocean Planning and Management Framework </w:t>
      </w:r>
      <w:r w:rsidRPr="00A43F37">
        <w:rPr>
          <w:rFonts w:ascii="Arial" w:hAnsi="Arial" w:cs="Arial"/>
          <w:snapToGrid/>
          <w:color w:val="000000"/>
          <w:sz w:val="22"/>
          <w:szCs w:val="22"/>
          <w:lang w:val="en-US"/>
        </w:rPr>
        <w:t xml:space="preserve">and deliver </w:t>
      </w:r>
      <w:r w:rsidRPr="00A43F37">
        <w:rPr>
          <w:rFonts w:ascii="Arial" w:hAnsi="Arial" w:cs="Arial"/>
          <w:b/>
          <w:bCs/>
          <w:snapToGrid/>
          <w:color w:val="000000"/>
          <w:sz w:val="22"/>
          <w:szCs w:val="22"/>
          <w:lang w:val="en-US"/>
        </w:rPr>
        <w:t xml:space="preserve">technical support to coastal nations </w:t>
      </w:r>
      <w:r w:rsidRPr="00A43F37">
        <w:rPr>
          <w:rFonts w:ascii="Arial" w:hAnsi="Arial" w:cs="Arial"/>
          <w:snapToGrid/>
          <w:color w:val="000000"/>
          <w:sz w:val="22"/>
          <w:szCs w:val="22"/>
          <w:lang w:val="en-US"/>
        </w:rPr>
        <w:t>in the form of decision-making tools, ecosystem assessments, data and information products for targeted ocean economic and policy sectors, capacity development, and a network of practitioners that can support each other through exchange of best practices. This will respond to the growing demands of Member States and other stakeholders for science-based sustainable ocean plans that are resilient to climate change and the development of scientific services to inform sustainable ocean economy. The framework will draw from IOC</w:t>
      </w:r>
      <w:r w:rsidR="00BB6D6D">
        <w:rPr>
          <w:rFonts w:ascii="Arial" w:hAnsi="Arial" w:cs="Arial"/>
          <w:snapToGrid/>
          <w:color w:val="000000"/>
          <w:sz w:val="22"/>
          <w:szCs w:val="22"/>
          <w:lang w:val="en-US"/>
        </w:rPr>
        <w:t>-</w:t>
      </w:r>
      <w:r w:rsidR="00BB6D6D" w:rsidRPr="00A43F37">
        <w:rPr>
          <w:rFonts w:ascii="Arial" w:hAnsi="Arial" w:cs="Arial"/>
          <w:snapToGrid/>
          <w:color w:val="000000"/>
          <w:sz w:val="22"/>
          <w:szCs w:val="22"/>
          <w:lang w:val="en-US"/>
        </w:rPr>
        <w:t xml:space="preserve">UNESCO </w:t>
      </w:r>
      <w:proofErr w:type="spellStart"/>
      <w:r w:rsidRPr="00A43F37">
        <w:rPr>
          <w:rFonts w:ascii="Arial" w:hAnsi="Arial" w:cs="Arial"/>
          <w:snapToGrid/>
          <w:color w:val="000000"/>
          <w:sz w:val="22"/>
          <w:szCs w:val="22"/>
          <w:lang w:val="en-US"/>
        </w:rPr>
        <w:t>programmes</w:t>
      </w:r>
      <w:proofErr w:type="spellEnd"/>
      <w:r w:rsidRPr="00A43F37">
        <w:rPr>
          <w:rFonts w:ascii="Arial" w:hAnsi="Arial" w:cs="Arial"/>
          <w:snapToGrid/>
          <w:color w:val="000000"/>
          <w:sz w:val="22"/>
          <w:szCs w:val="22"/>
          <w:lang w:val="en-US"/>
        </w:rPr>
        <w:t xml:space="preserve"> on ocean sciences, observation and data, early warning services and assessments and will be a major contribution of UNESCO towards the outcome of the 2025 UN Ocean Conference in Nice, France. </w:t>
      </w:r>
    </w:p>
    <w:p w14:paraId="57695D2B" w14:textId="47677C51" w:rsidR="00C940A6" w:rsidRDefault="00A43F37" w:rsidP="005E371D">
      <w:pPr>
        <w:tabs>
          <w:tab w:val="clear" w:pos="567"/>
        </w:tabs>
        <w:autoSpaceDE w:val="0"/>
        <w:autoSpaceDN w:val="0"/>
        <w:adjustRightInd w:val="0"/>
        <w:snapToGrid/>
        <w:ind w:left="1276" w:hanging="567"/>
        <w:jc w:val="both"/>
        <w:rPr>
          <w:rFonts w:ascii="ArialMT" w:hAnsi="ArialMT" w:cs="ArialMT"/>
          <w:snapToGrid/>
          <w:sz w:val="22"/>
          <w:szCs w:val="22"/>
          <w:lang w:val="en-US"/>
        </w:rPr>
      </w:pPr>
      <w:r w:rsidRPr="00A43F37">
        <w:rPr>
          <w:rFonts w:ascii="Arial" w:hAnsi="Arial" w:cs="Arial"/>
          <w:snapToGrid/>
          <w:color w:val="000000"/>
          <w:sz w:val="22"/>
          <w:szCs w:val="22"/>
          <w:lang w:val="en-US"/>
        </w:rPr>
        <w:t>(b)</w:t>
      </w:r>
      <w:r w:rsidR="00F10FAA">
        <w:rPr>
          <w:rFonts w:ascii="Arial" w:hAnsi="Arial" w:cs="Arial"/>
          <w:snapToGrid/>
          <w:color w:val="000000"/>
          <w:sz w:val="22"/>
          <w:szCs w:val="22"/>
          <w:lang w:val="en-US"/>
        </w:rPr>
        <w:tab/>
      </w:r>
      <w:r w:rsidRPr="00A43F37">
        <w:rPr>
          <w:rFonts w:ascii="Arial" w:hAnsi="Arial" w:cs="Arial"/>
          <w:snapToGrid/>
          <w:color w:val="000000"/>
          <w:sz w:val="22"/>
          <w:szCs w:val="22"/>
          <w:lang w:val="en-US"/>
        </w:rPr>
        <w:t xml:space="preserve">Make targeted investments towards </w:t>
      </w:r>
      <w:r w:rsidRPr="00A43F37">
        <w:rPr>
          <w:rFonts w:ascii="Arial" w:hAnsi="Arial" w:cs="Arial"/>
          <w:b/>
          <w:bCs/>
          <w:snapToGrid/>
          <w:color w:val="000000"/>
          <w:sz w:val="22"/>
          <w:szCs w:val="22"/>
          <w:lang w:val="en-US"/>
        </w:rPr>
        <w:t xml:space="preserve">building capacity of the IOCARIBE </w:t>
      </w:r>
      <w:r w:rsidRPr="00A43F37">
        <w:rPr>
          <w:rFonts w:ascii="Arial" w:hAnsi="Arial" w:cs="Arial"/>
          <w:snapToGrid/>
          <w:color w:val="000000"/>
          <w:sz w:val="22"/>
          <w:szCs w:val="22"/>
          <w:lang w:val="en-US"/>
        </w:rPr>
        <w:t xml:space="preserve">Secretariat and developing a new programmatic framework to address the needs of the </w:t>
      </w:r>
      <w:r w:rsidRPr="00A43F37">
        <w:rPr>
          <w:rFonts w:ascii="Arial" w:hAnsi="Arial" w:cs="Arial"/>
          <w:b/>
          <w:bCs/>
          <w:snapToGrid/>
          <w:color w:val="000000"/>
          <w:sz w:val="22"/>
          <w:szCs w:val="22"/>
          <w:lang w:val="en-US"/>
        </w:rPr>
        <w:t>Pacific SIDS region</w:t>
      </w:r>
      <w:r w:rsidRPr="00A43F37">
        <w:rPr>
          <w:rFonts w:ascii="Arial" w:hAnsi="Arial" w:cs="Arial"/>
          <w:snapToGrid/>
          <w:color w:val="000000"/>
          <w:sz w:val="22"/>
          <w:szCs w:val="22"/>
          <w:lang w:val="en-US"/>
        </w:rPr>
        <w:t xml:space="preserve">, with a view to enhancing opportunities for accelerated and transformative actions to reach the SDGs in SIDS through ocean science, data and information, innovative solutions for nature-based responses. Leveraging the Ocean Decade and its </w:t>
      </w:r>
      <w:r w:rsidR="001D3633">
        <w:rPr>
          <w:rFonts w:ascii="ArialMT" w:hAnsi="ArialMT" w:cs="ArialMT"/>
          <w:snapToGrid/>
          <w:sz w:val="22"/>
          <w:szCs w:val="22"/>
          <w:lang w:val="en-US"/>
        </w:rPr>
        <w:t xml:space="preserve">portfolio of actions dedicated to SIDS, these investments will support the delivery of </w:t>
      </w:r>
      <w:r w:rsidR="001D3633" w:rsidRPr="005E371D">
        <w:rPr>
          <w:rFonts w:ascii="ArialMT" w:hAnsi="ArialMT" w:cs="ArialMT"/>
          <w:i/>
          <w:iCs/>
          <w:snapToGrid/>
          <w:sz w:val="22"/>
          <w:szCs w:val="22"/>
          <w:lang w:val="en-US"/>
        </w:rPr>
        <w:t>UNESCO Operational Strategy for SIDS</w:t>
      </w:r>
      <w:r w:rsidR="001D3633">
        <w:rPr>
          <w:rFonts w:ascii="ArialMT" w:hAnsi="ArialMT" w:cs="ArialMT"/>
          <w:snapToGrid/>
          <w:sz w:val="22"/>
          <w:szCs w:val="22"/>
          <w:lang w:val="en-US"/>
        </w:rPr>
        <w:t xml:space="preserve"> and IOC-led actions related to the UNESCO SIDS Accelerators, in the framework of the UN SIDS Conference in 2024 and the new global SIDS agenda that will emerge (IOC). </w:t>
      </w:r>
    </w:p>
    <w:p w14:paraId="243585CC" w14:textId="77777777" w:rsidR="00C940A6" w:rsidRDefault="00C940A6" w:rsidP="005E371D">
      <w:pPr>
        <w:tabs>
          <w:tab w:val="clear" w:pos="567"/>
        </w:tabs>
        <w:snapToGrid/>
        <w:ind w:left="1276"/>
        <w:rPr>
          <w:rFonts w:ascii="ArialMT" w:hAnsi="ArialMT" w:cs="ArialMT"/>
          <w:snapToGrid/>
          <w:sz w:val="22"/>
          <w:szCs w:val="22"/>
          <w:lang w:val="en-US"/>
        </w:rPr>
      </w:pPr>
      <w:r>
        <w:rPr>
          <w:rFonts w:ascii="ArialMT" w:hAnsi="ArialMT" w:cs="ArialMT"/>
          <w:snapToGrid/>
          <w:sz w:val="22"/>
          <w:szCs w:val="22"/>
          <w:lang w:val="en-US"/>
        </w:rPr>
        <w:br w:type="page"/>
      </w:r>
    </w:p>
    <w:p w14:paraId="0DD5CD34" w14:textId="31BD9B41" w:rsidR="00A43F37" w:rsidRDefault="00C940A6" w:rsidP="007E2B8A">
      <w:pPr>
        <w:tabs>
          <w:tab w:val="clear" w:pos="567"/>
        </w:tabs>
        <w:autoSpaceDE w:val="0"/>
        <w:autoSpaceDN w:val="0"/>
        <w:adjustRightInd w:val="0"/>
        <w:snapToGrid/>
        <w:jc w:val="center"/>
        <w:rPr>
          <w:rFonts w:asciiTheme="minorBidi" w:hAnsiTheme="minorBidi" w:cstheme="minorBidi"/>
          <w:b/>
          <w:bCs/>
        </w:rPr>
      </w:pPr>
      <w:r>
        <w:rPr>
          <w:rFonts w:asciiTheme="minorBidi" w:hAnsiTheme="minorBidi" w:cstheme="minorBidi"/>
          <w:b/>
          <w:bCs/>
        </w:rPr>
        <w:lastRenderedPageBreak/>
        <w:t>Part III – Preliminary proposals for the Draft 43 C/5</w:t>
      </w:r>
      <w:r w:rsidR="00F01414">
        <w:rPr>
          <w:rFonts w:asciiTheme="minorBidi" w:hAnsiTheme="minorBidi" w:cstheme="minorBidi"/>
          <w:b/>
          <w:bCs/>
        </w:rPr>
        <w:t xml:space="preserve"> </w:t>
      </w:r>
    </w:p>
    <w:p w14:paraId="59FCC05D" w14:textId="22FE2D75" w:rsidR="003617B7" w:rsidRDefault="003617B7" w:rsidP="007E2B8A">
      <w:pPr>
        <w:tabs>
          <w:tab w:val="clear" w:pos="567"/>
        </w:tabs>
        <w:autoSpaceDE w:val="0"/>
        <w:autoSpaceDN w:val="0"/>
        <w:adjustRightInd w:val="0"/>
        <w:snapToGrid/>
        <w:jc w:val="center"/>
        <w:rPr>
          <w:rFonts w:asciiTheme="minorBidi" w:hAnsiTheme="minorBidi" w:cstheme="minorBidi"/>
          <w:b/>
          <w:bCs/>
        </w:rPr>
      </w:pPr>
      <w:r>
        <w:rPr>
          <w:rFonts w:asciiTheme="minorBidi" w:hAnsiTheme="minorBidi" w:cstheme="minorBidi"/>
          <w:b/>
          <w:bCs/>
        </w:rPr>
        <w:t>Programme and Budget 2026</w:t>
      </w:r>
      <w:r w:rsidR="00F10FAA">
        <w:rPr>
          <w:rFonts w:asciiTheme="minorBidi" w:hAnsiTheme="minorBidi" w:cstheme="minorBidi"/>
          <w:b/>
          <w:bCs/>
        </w:rPr>
        <w:t>–</w:t>
      </w:r>
      <w:r>
        <w:rPr>
          <w:rFonts w:asciiTheme="minorBidi" w:hAnsiTheme="minorBidi" w:cstheme="minorBidi"/>
          <w:b/>
          <w:bCs/>
        </w:rPr>
        <w:t>2029 (first biennium 2026</w:t>
      </w:r>
      <w:r w:rsidR="00F10FAA">
        <w:rPr>
          <w:rFonts w:asciiTheme="minorBidi" w:hAnsiTheme="minorBidi" w:cstheme="minorBidi"/>
          <w:b/>
          <w:bCs/>
        </w:rPr>
        <w:t>–</w:t>
      </w:r>
      <w:r>
        <w:rPr>
          <w:rFonts w:asciiTheme="minorBidi" w:hAnsiTheme="minorBidi" w:cstheme="minorBidi"/>
          <w:b/>
          <w:bCs/>
        </w:rPr>
        <w:t>2027)</w:t>
      </w:r>
    </w:p>
    <w:p w14:paraId="60B36040" w14:textId="77777777" w:rsidR="004E14F7" w:rsidRDefault="004E14F7" w:rsidP="007E2B8A">
      <w:pPr>
        <w:tabs>
          <w:tab w:val="clear" w:pos="567"/>
        </w:tabs>
        <w:autoSpaceDE w:val="0"/>
        <w:autoSpaceDN w:val="0"/>
        <w:adjustRightInd w:val="0"/>
        <w:snapToGrid/>
        <w:jc w:val="center"/>
        <w:rPr>
          <w:rFonts w:asciiTheme="minorBidi" w:hAnsiTheme="minorBidi" w:cstheme="minorBidi"/>
          <w:b/>
          <w:bCs/>
        </w:rPr>
      </w:pPr>
    </w:p>
    <w:p w14:paraId="3DD8E69E" w14:textId="77777777" w:rsidR="00214F5F" w:rsidRDefault="00214F5F" w:rsidP="001D3633">
      <w:pPr>
        <w:tabs>
          <w:tab w:val="clear" w:pos="567"/>
        </w:tabs>
        <w:autoSpaceDE w:val="0"/>
        <w:autoSpaceDN w:val="0"/>
        <w:adjustRightInd w:val="0"/>
        <w:snapToGrid/>
        <w:jc w:val="both"/>
        <w:rPr>
          <w:rFonts w:asciiTheme="minorBidi" w:hAnsiTheme="minorBidi" w:cstheme="minorBidi"/>
          <w:sz w:val="22"/>
          <w:szCs w:val="22"/>
          <w:highlight w:val="yellow"/>
        </w:rPr>
      </w:pPr>
    </w:p>
    <w:p w14:paraId="6C5CF672" w14:textId="67073305" w:rsidR="00214F5F" w:rsidRDefault="0051563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napToGrid/>
          <w:color w:val="000000"/>
          <w:sz w:val="21"/>
          <w:szCs w:val="21"/>
          <w:lang w:val="en-US"/>
        </w:rPr>
      </w:pPr>
      <w:r>
        <w:rPr>
          <w:rFonts w:ascii="Arial" w:hAnsi="Arial" w:cs="Arial"/>
          <w:snapToGrid/>
          <w:color w:val="000000"/>
          <w:sz w:val="21"/>
          <w:szCs w:val="21"/>
          <w:lang w:val="en-US"/>
        </w:rPr>
        <w:t xml:space="preserve">IOC’s </w:t>
      </w:r>
      <w:proofErr w:type="spellStart"/>
      <w:r>
        <w:rPr>
          <w:rFonts w:ascii="Arial" w:hAnsi="Arial" w:cs="Arial"/>
          <w:snapToGrid/>
          <w:color w:val="000000"/>
          <w:sz w:val="21"/>
          <w:szCs w:val="21"/>
          <w:lang w:val="en-US"/>
        </w:rPr>
        <w:t>Programme</w:t>
      </w:r>
      <w:proofErr w:type="spellEnd"/>
      <w:r>
        <w:rPr>
          <w:rFonts w:ascii="Arial" w:hAnsi="Arial" w:cs="Arial"/>
          <w:snapToGrid/>
          <w:color w:val="000000"/>
          <w:sz w:val="21"/>
          <w:szCs w:val="21"/>
          <w:lang w:val="en-US"/>
        </w:rPr>
        <w:t xml:space="preserve"> and Budget for the next programmatic quadrennium </w:t>
      </w:r>
      <w:r w:rsidR="00994522">
        <w:rPr>
          <w:rFonts w:ascii="Arial" w:hAnsi="Arial" w:cs="Arial"/>
          <w:snapToGrid/>
          <w:color w:val="000000"/>
          <w:sz w:val="21"/>
          <w:szCs w:val="21"/>
          <w:lang w:val="en-US"/>
        </w:rPr>
        <w:t>2026</w:t>
      </w:r>
      <w:r w:rsidR="009812AA">
        <w:rPr>
          <w:rFonts w:ascii="Arial" w:hAnsi="Arial" w:cs="Arial"/>
          <w:snapToGrid/>
          <w:color w:val="000000"/>
          <w:sz w:val="21"/>
          <w:szCs w:val="21"/>
          <w:lang w:val="en-US"/>
        </w:rPr>
        <w:t>–</w:t>
      </w:r>
      <w:r w:rsidR="00994522">
        <w:rPr>
          <w:rFonts w:ascii="Arial" w:hAnsi="Arial" w:cs="Arial"/>
          <w:snapToGrid/>
          <w:color w:val="000000"/>
          <w:sz w:val="21"/>
          <w:szCs w:val="21"/>
          <w:lang w:val="en-US"/>
        </w:rPr>
        <w:t>2029</w:t>
      </w:r>
      <w:r w:rsidR="007E2E9B">
        <w:rPr>
          <w:rFonts w:ascii="Arial" w:hAnsi="Arial" w:cs="Arial"/>
          <w:snapToGrid/>
          <w:color w:val="000000"/>
          <w:sz w:val="21"/>
          <w:szCs w:val="21"/>
          <w:lang w:val="en-US"/>
        </w:rPr>
        <w:t xml:space="preserve"> will continue to be guided by the Commission’s </w:t>
      </w:r>
      <w:r w:rsidR="00214F5F" w:rsidRPr="00214F5F">
        <w:rPr>
          <w:rFonts w:ascii="Arial" w:hAnsi="Arial" w:cs="Arial"/>
          <w:b/>
          <w:bCs/>
          <w:snapToGrid/>
          <w:color w:val="000000"/>
          <w:sz w:val="21"/>
          <w:szCs w:val="21"/>
          <w:lang w:val="en-US"/>
        </w:rPr>
        <w:t xml:space="preserve">mission statement, vision, high level objectives and functions </w:t>
      </w:r>
      <w:r w:rsidR="007E2E9B">
        <w:rPr>
          <w:rFonts w:ascii="Arial" w:hAnsi="Arial" w:cs="Arial"/>
          <w:snapToGrid/>
          <w:color w:val="000000"/>
          <w:sz w:val="21"/>
          <w:szCs w:val="21"/>
          <w:lang w:val="en-US"/>
        </w:rPr>
        <w:t xml:space="preserve">as defined in the </w:t>
      </w:r>
      <w:r w:rsidR="00214F5F" w:rsidRPr="00214F5F">
        <w:rPr>
          <w:rFonts w:ascii="Arial" w:hAnsi="Arial" w:cs="Arial"/>
          <w:snapToGrid/>
          <w:color w:val="000000"/>
          <w:sz w:val="21"/>
          <w:szCs w:val="21"/>
          <w:lang w:val="en-US"/>
        </w:rPr>
        <w:t xml:space="preserve">IOC Medium-Term Strategy for 2022–2029. </w:t>
      </w:r>
    </w:p>
    <w:p w14:paraId="187E152B" w14:textId="1182C451" w:rsidR="00CB3362" w:rsidRDefault="005A4085"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napToGrid/>
          <w:color w:val="000000"/>
          <w:sz w:val="21"/>
          <w:szCs w:val="21"/>
          <w:lang w:val="en-US"/>
        </w:rPr>
      </w:pPr>
      <w:r>
        <w:rPr>
          <w:rFonts w:ascii="Arial" w:hAnsi="Arial" w:cs="Arial"/>
          <w:snapToGrid/>
          <w:color w:val="000000"/>
          <w:sz w:val="21"/>
          <w:szCs w:val="21"/>
          <w:lang w:val="en-US"/>
        </w:rPr>
        <w:t>En</w:t>
      </w:r>
      <w:r w:rsidR="002F492E">
        <w:rPr>
          <w:rFonts w:ascii="Arial" w:hAnsi="Arial" w:cs="Arial"/>
          <w:snapToGrid/>
          <w:color w:val="000000"/>
          <w:sz w:val="21"/>
          <w:szCs w:val="21"/>
          <w:lang w:val="en-US"/>
        </w:rPr>
        <w:t xml:space="preserve">ding </w:t>
      </w:r>
      <w:r w:rsidR="00CF5F64">
        <w:rPr>
          <w:rFonts w:ascii="Arial" w:hAnsi="Arial" w:cs="Arial"/>
          <w:snapToGrid/>
          <w:color w:val="000000"/>
          <w:sz w:val="21"/>
          <w:szCs w:val="21"/>
          <w:lang w:val="en-US"/>
        </w:rPr>
        <w:t xml:space="preserve">just before the </w:t>
      </w:r>
      <w:r w:rsidR="00CF5F64" w:rsidRPr="000E5D58">
        <w:rPr>
          <w:rFonts w:ascii="Arial" w:hAnsi="Arial" w:cs="Arial"/>
          <w:snapToGrid/>
          <w:color w:val="000000"/>
          <w:sz w:val="21"/>
          <w:szCs w:val="21"/>
          <w:lang w:val="en-US"/>
        </w:rPr>
        <w:t>Ocean Decade and the SDG 2030</w:t>
      </w:r>
      <w:r w:rsidR="00CF5F64">
        <w:rPr>
          <w:rFonts w:ascii="Arial" w:hAnsi="Arial" w:cs="Arial"/>
          <w:snapToGrid/>
          <w:color w:val="000000"/>
          <w:sz w:val="21"/>
          <w:szCs w:val="21"/>
          <w:lang w:val="en-US"/>
        </w:rPr>
        <w:t xml:space="preserve"> finishing line</w:t>
      </w:r>
      <w:r w:rsidR="002F492E">
        <w:rPr>
          <w:rFonts w:ascii="Arial" w:hAnsi="Arial" w:cs="Arial"/>
          <w:snapToGrid/>
          <w:color w:val="000000"/>
          <w:sz w:val="21"/>
          <w:szCs w:val="21"/>
          <w:lang w:val="en-US"/>
        </w:rPr>
        <w:t xml:space="preserve">, this four-year </w:t>
      </w:r>
      <w:proofErr w:type="spellStart"/>
      <w:r w:rsidR="002F492E">
        <w:rPr>
          <w:rFonts w:ascii="Arial" w:hAnsi="Arial" w:cs="Arial"/>
          <w:snapToGrid/>
          <w:color w:val="000000"/>
          <w:sz w:val="21"/>
          <w:szCs w:val="21"/>
          <w:lang w:val="en-US"/>
        </w:rPr>
        <w:t>programme</w:t>
      </w:r>
      <w:proofErr w:type="spellEnd"/>
      <w:r w:rsidR="002F492E">
        <w:rPr>
          <w:rFonts w:ascii="Arial" w:hAnsi="Arial" w:cs="Arial"/>
          <w:snapToGrid/>
          <w:color w:val="000000"/>
          <w:sz w:val="21"/>
          <w:szCs w:val="21"/>
          <w:lang w:val="en-US"/>
        </w:rPr>
        <w:t xml:space="preserve"> </w:t>
      </w:r>
      <w:r w:rsidR="00086317">
        <w:rPr>
          <w:rFonts w:ascii="Arial" w:hAnsi="Arial" w:cs="Arial"/>
          <w:snapToGrid/>
          <w:color w:val="000000"/>
          <w:sz w:val="21"/>
          <w:szCs w:val="21"/>
          <w:lang w:val="en-US"/>
        </w:rPr>
        <w:t xml:space="preserve">will be designed to </w:t>
      </w:r>
      <w:r w:rsidR="00192173">
        <w:rPr>
          <w:rFonts w:ascii="Arial" w:hAnsi="Arial" w:cs="Arial"/>
          <w:snapToGrid/>
          <w:color w:val="000000"/>
          <w:sz w:val="21"/>
          <w:szCs w:val="21"/>
          <w:lang w:val="en-US"/>
        </w:rPr>
        <w:t xml:space="preserve">reflect Member States’ priorities as defined in </w:t>
      </w:r>
      <w:r w:rsidR="008A4BA9">
        <w:rPr>
          <w:rFonts w:ascii="Arial" w:hAnsi="Arial" w:cs="Arial"/>
          <w:snapToGrid/>
          <w:color w:val="000000"/>
          <w:sz w:val="21"/>
          <w:szCs w:val="21"/>
          <w:lang w:val="en-US"/>
        </w:rPr>
        <w:t>the IOC Governing Bodies resolutions and decisions and</w:t>
      </w:r>
      <w:r w:rsidR="000E5D58">
        <w:rPr>
          <w:rFonts w:ascii="Arial" w:hAnsi="Arial" w:cs="Arial"/>
          <w:snapToGrid/>
          <w:color w:val="000000"/>
          <w:sz w:val="21"/>
          <w:szCs w:val="21"/>
          <w:lang w:val="en-US"/>
        </w:rPr>
        <w:t xml:space="preserve"> will benefit from the </w:t>
      </w:r>
      <w:r w:rsidR="009E4714">
        <w:rPr>
          <w:rFonts w:ascii="Arial" w:hAnsi="Arial" w:cs="Arial"/>
          <w:snapToGrid/>
          <w:color w:val="000000"/>
          <w:sz w:val="21"/>
          <w:szCs w:val="21"/>
          <w:lang w:val="en-US"/>
        </w:rPr>
        <w:t>consultation process ‘IOC and the Future of the Ocean’</w:t>
      </w:r>
      <w:r w:rsidR="007D5A55">
        <w:rPr>
          <w:rFonts w:ascii="Arial" w:hAnsi="Arial" w:cs="Arial"/>
          <w:snapToGrid/>
          <w:color w:val="000000"/>
          <w:sz w:val="21"/>
          <w:szCs w:val="21"/>
          <w:lang w:val="en-US"/>
        </w:rPr>
        <w:t xml:space="preserve"> as we w</w:t>
      </w:r>
      <w:r w:rsidR="009303D5">
        <w:rPr>
          <w:rFonts w:ascii="Arial" w:hAnsi="Arial" w:cs="Arial"/>
          <w:snapToGrid/>
          <w:color w:val="000000"/>
          <w:sz w:val="21"/>
          <w:szCs w:val="21"/>
          <w:lang w:val="en-US"/>
        </w:rPr>
        <w:t xml:space="preserve">ill take stock and review </w:t>
      </w:r>
      <w:r w:rsidR="007023AE">
        <w:rPr>
          <w:rFonts w:ascii="Arial" w:hAnsi="Arial" w:cs="Arial"/>
          <w:snapToGrid/>
          <w:color w:val="000000"/>
          <w:sz w:val="21"/>
          <w:szCs w:val="21"/>
          <w:lang w:val="en-US"/>
        </w:rPr>
        <w:t>how</w:t>
      </w:r>
      <w:r w:rsidR="009303D5">
        <w:rPr>
          <w:rFonts w:ascii="Arial" w:hAnsi="Arial" w:cs="Arial"/>
          <w:snapToGrid/>
          <w:color w:val="000000"/>
          <w:sz w:val="21"/>
          <w:szCs w:val="21"/>
          <w:lang w:val="en-US"/>
        </w:rPr>
        <w:t xml:space="preserve"> our work </w:t>
      </w:r>
      <w:r w:rsidR="007023AE">
        <w:rPr>
          <w:rFonts w:ascii="Arial" w:hAnsi="Arial" w:cs="Arial"/>
          <w:snapToGrid/>
          <w:color w:val="000000"/>
          <w:sz w:val="21"/>
          <w:szCs w:val="21"/>
          <w:lang w:val="en-US"/>
        </w:rPr>
        <w:t>can best c</w:t>
      </w:r>
      <w:r w:rsidR="009303D5">
        <w:rPr>
          <w:rFonts w:ascii="Arial" w:hAnsi="Arial" w:cs="Arial"/>
          <w:snapToGrid/>
          <w:color w:val="000000"/>
          <w:sz w:val="21"/>
          <w:szCs w:val="21"/>
          <w:lang w:val="en-US"/>
        </w:rPr>
        <w:t>ontribute to larger development change in the areas of our mandate</w:t>
      </w:r>
      <w:r w:rsidR="00FE5A3F">
        <w:rPr>
          <w:rFonts w:ascii="Arial" w:hAnsi="Arial" w:cs="Arial"/>
          <w:snapToGrid/>
          <w:color w:val="000000"/>
          <w:sz w:val="21"/>
          <w:szCs w:val="21"/>
          <w:lang w:val="en-US"/>
        </w:rPr>
        <w:t xml:space="preserve">. </w:t>
      </w:r>
    </w:p>
    <w:p w14:paraId="7D5A7819" w14:textId="77777777" w:rsidR="009812AA" w:rsidRPr="005E371D" w:rsidRDefault="00CB3362"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Arial" w:hAnsi="Arial" w:cs="Arial"/>
          <w:b/>
          <w:bCs/>
          <w:snapToGrid/>
          <w:color w:val="000000"/>
          <w:sz w:val="21"/>
          <w:szCs w:val="21"/>
          <w:lang w:val="en-US"/>
        </w:rPr>
      </w:pPr>
      <w:r>
        <w:rPr>
          <w:rFonts w:ascii="Arial" w:hAnsi="Arial" w:cs="Arial"/>
          <w:snapToGrid/>
          <w:color w:val="000000"/>
          <w:sz w:val="21"/>
          <w:szCs w:val="21"/>
          <w:lang w:val="en-US"/>
        </w:rPr>
        <w:t>In this context</w:t>
      </w:r>
      <w:r w:rsidR="00C80A57">
        <w:rPr>
          <w:rFonts w:ascii="Arial" w:hAnsi="Arial" w:cs="Arial"/>
          <w:snapToGrid/>
          <w:color w:val="000000"/>
          <w:sz w:val="21"/>
          <w:szCs w:val="21"/>
          <w:lang w:val="en-US"/>
        </w:rPr>
        <w:t xml:space="preserve"> and pending the outcome of the above-mentioned Member States’ consultation, </w:t>
      </w:r>
      <w:r w:rsidR="008C25BF">
        <w:rPr>
          <w:rFonts w:ascii="Arial" w:hAnsi="Arial" w:cs="Arial"/>
          <w:snapToGrid/>
          <w:color w:val="000000"/>
          <w:sz w:val="21"/>
          <w:szCs w:val="21"/>
          <w:lang w:val="en-US"/>
        </w:rPr>
        <w:t>it is proposed that the IOC work in the first biennium of the 43 C/5 continue to support</w:t>
      </w:r>
      <w:r w:rsidR="009812AA">
        <w:rPr>
          <w:rFonts w:ascii="Arial" w:hAnsi="Arial" w:cs="Arial"/>
          <w:snapToGrid/>
          <w:color w:val="000000"/>
          <w:sz w:val="21"/>
          <w:szCs w:val="21"/>
          <w:lang w:val="en-US"/>
        </w:rPr>
        <w:t>:</w:t>
      </w:r>
    </w:p>
    <w:p w14:paraId="40B32B0C" w14:textId="76BE3662" w:rsidR="00325489" w:rsidRPr="00C80A57" w:rsidRDefault="00325489" w:rsidP="005E371D">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Arial" w:hAnsi="Arial" w:cs="Arial"/>
          <w:b/>
          <w:bCs/>
          <w:snapToGrid/>
          <w:color w:val="000000"/>
          <w:sz w:val="21"/>
          <w:szCs w:val="21"/>
          <w:lang w:val="en-US"/>
        </w:rPr>
      </w:pPr>
      <w:r w:rsidRPr="00C80A57">
        <w:rPr>
          <w:rFonts w:ascii="Arial" w:hAnsi="Arial" w:cs="Arial"/>
          <w:b/>
          <w:bCs/>
          <w:snapToGrid/>
          <w:color w:val="000000"/>
          <w:sz w:val="21"/>
          <w:szCs w:val="21"/>
          <w:u w:val="single"/>
          <w:lang w:val="en-US"/>
        </w:rPr>
        <w:t xml:space="preserve">IOC Output </w:t>
      </w:r>
      <w:r w:rsidR="007023AE" w:rsidRPr="00C80A57">
        <w:rPr>
          <w:rFonts w:ascii="Arial" w:hAnsi="Arial" w:cs="Arial"/>
          <w:b/>
          <w:bCs/>
          <w:snapToGrid/>
          <w:color w:val="000000"/>
          <w:sz w:val="21"/>
          <w:szCs w:val="21"/>
          <w:u w:val="single"/>
          <w:lang w:val="en-US"/>
        </w:rPr>
        <w:t>1</w:t>
      </w:r>
      <w:r w:rsidR="007023AE" w:rsidRPr="00C80A57">
        <w:rPr>
          <w:rFonts w:ascii="Arial" w:hAnsi="Arial" w:cs="Arial"/>
          <w:b/>
          <w:bCs/>
          <w:snapToGrid/>
          <w:color w:val="000000"/>
          <w:sz w:val="21"/>
          <w:szCs w:val="21"/>
          <w:lang w:val="en-US"/>
        </w:rPr>
        <w:t xml:space="preserve">: Member States critically supported </w:t>
      </w:r>
      <w:r w:rsidR="00F26CBF" w:rsidRPr="00C80A57">
        <w:rPr>
          <w:rFonts w:ascii="Arial" w:hAnsi="Arial" w:cs="Arial"/>
          <w:b/>
          <w:bCs/>
          <w:snapToGrid/>
          <w:color w:val="000000"/>
          <w:sz w:val="21"/>
          <w:szCs w:val="21"/>
          <w:lang w:val="en-US"/>
        </w:rPr>
        <w:t xml:space="preserve">in strengthening their capacity to conduct marine scientific research, generate knowledge, and develop and implement science-based tools, </w:t>
      </w:r>
      <w:proofErr w:type="gramStart"/>
      <w:r w:rsidR="00F26CBF" w:rsidRPr="00C80A57">
        <w:rPr>
          <w:rFonts w:ascii="Arial" w:hAnsi="Arial" w:cs="Arial"/>
          <w:b/>
          <w:bCs/>
          <w:snapToGrid/>
          <w:color w:val="000000"/>
          <w:sz w:val="21"/>
          <w:szCs w:val="21"/>
          <w:lang w:val="en-US"/>
        </w:rPr>
        <w:t>services</w:t>
      </w:r>
      <w:proofErr w:type="gramEnd"/>
      <w:r w:rsidR="00F26CBF" w:rsidRPr="00C80A57">
        <w:rPr>
          <w:rFonts w:ascii="Arial" w:hAnsi="Arial" w:cs="Arial"/>
          <w:b/>
          <w:bCs/>
          <w:snapToGrid/>
          <w:color w:val="000000"/>
          <w:sz w:val="21"/>
          <w:szCs w:val="21"/>
          <w:lang w:val="en-US"/>
        </w:rPr>
        <w:t xml:space="preserve"> and polic</w:t>
      </w:r>
      <w:r w:rsidR="00C80A57" w:rsidRPr="00C80A57">
        <w:rPr>
          <w:rFonts w:ascii="Arial" w:hAnsi="Arial" w:cs="Arial"/>
          <w:b/>
          <w:bCs/>
          <w:snapToGrid/>
          <w:color w:val="000000"/>
          <w:sz w:val="21"/>
          <w:szCs w:val="21"/>
          <w:lang w:val="en-US"/>
        </w:rPr>
        <w:t>ies in order to reverse the decline in ocean health and accelerate the transition towards sustainable management of ocean-related risks and opportunities.</w:t>
      </w:r>
    </w:p>
    <w:p w14:paraId="7A64DB30" w14:textId="7A39373F" w:rsidR="00BC3059" w:rsidRDefault="00BC3059"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Arial" w:hAnsi="Arial" w:cs="Arial"/>
          <w:snapToGrid/>
          <w:color w:val="000000"/>
          <w:sz w:val="22"/>
          <w:szCs w:val="22"/>
          <w:lang w:val="en-US"/>
        </w:rPr>
      </w:pPr>
      <w:r w:rsidRPr="00BC3059">
        <w:rPr>
          <w:rFonts w:ascii="Arial" w:hAnsi="Arial" w:cs="Arial"/>
          <w:snapToGrid/>
          <w:color w:val="000000"/>
          <w:sz w:val="22"/>
          <w:szCs w:val="22"/>
          <w:lang w:val="en-US"/>
        </w:rPr>
        <w:t xml:space="preserve">In accordance with </w:t>
      </w:r>
      <w:r>
        <w:rPr>
          <w:rFonts w:ascii="Arial" w:hAnsi="Arial" w:cs="Arial"/>
          <w:snapToGrid/>
          <w:color w:val="000000"/>
          <w:sz w:val="22"/>
          <w:szCs w:val="22"/>
          <w:lang w:val="en-US"/>
        </w:rPr>
        <w:t xml:space="preserve">IOC </w:t>
      </w:r>
      <w:r w:rsidRPr="00BC3059">
        <w:rPr>
          <w:rFonts w:ascii="Arial" w:hAnsi="Arial" w:cs="Arial"/>
          <w:snapToGrid/>
          <w:color w:val="000000"/>
          <w:sz w:val="22"/>
          <w:szCs w:val="22"/>
          <w:lang w:val="en-US"/>
        </w:rPr>
        <w:t xml:space="preserve">Resolution </w:t>
      </w:r>
      <w:r>
        <w:rPr>
          <w:rFonts w:ascii="Arial" w:hAnsi="Arial" w:cs="Arial"/>
          <w:snapToGrid/>
          <w:color w:val="000000"/>
          <w:sz w:val="22"/>
          <w:szCs w:val="22"/>
          <w:lang w:val="en-US"/>
        </w:rPr>
        <w:t>A-32/4</w:t>
      </w:r>
      <w:r w:rsidRPr="00BC3059">
        <w:rPr>
          <w:rFonts w:ascii="Arial" w:hAnsi="Arial" w:cs="Arial"/>
          <w:snapToGrid/>
          <w:color w:val="000000"/>
          <w:sz w:val="22"/>
          <w:szCs w:val="22"/>
          <w:lang w:val="en-US"/>
        </w:rPr>
        <w:t xml:space="preserve"> of the IOC Assembly (20</w:t>
      </w:r>
      <w:r>
        <w:rPr>
          <w:rFonts w:ascii="Arial" w:hAnsi="Arial" w:cs="Arial"/>
          <w:snapToGrid/>
          <w:color w:val="000000"/>
          <w:sz w:val="22"/>
          <w:szCs w:val="22"/>
          <w:lang w:val="en-US"/>
        </w:rPr>
        <w:t>23</w:t>
      </w:r>
      <w:r w:rsidRPr="00BC3059">
        <w:rPr>
          <w:rFonts w:ascii="Arial" w:hAnsi="Arial" w:cs="Arial"/>
          <w:snapToGrid/>
          <w:color w:val="000000"/>
          <w:sz w:val="22"/>
          <w:szCs w:val="22"/>
          <w:lang w:val="en-US"/>
        </w:rPr>
        <w:t xml:space="preserve">), the Secretariat shall make every effort, </w:t>
      </w:r>
      <w:r w:rsidRPr="005E371D">
        <w:rPr>
          <w:rStyle w:val="None"/>
          <w:rFonts w:asciiTheme="minorBidi" w:eastAsia="Times New Roman" w:hAnsiTheme="minorBidi" w:cstheme="minorBidi"/>
          <w:lang w:eastAsia="en-GB"/>
        </w:rPr>
        <w:t>in</w:t>
      </w:r>
      <w:r w:rsidRPr="00BC3059">
        <w:rPr>
          <w:rFonts w:ascii="Arial" w:hAnsi="Arial" w:cs="Arial"/>
          <w:snapToGrid/>
          <w:color w:val="000000"/>
          <w:sz w:val="22"/>
          <w:szCs w:val="22"/>
          <w:lang w:val="en-US"/>
        </w:rPr>
        <w:t xml:space="preserve"> the draft </w:t>
      </w:r>
      <w:proofErr w:type="spellStart"/>
      <w:r w:rsidRPr="00BC3059">
        <w:rPr>
          <w:rFonts w:ascii="Arial" w:hAnsi="Arial" w:cs="Arial"/>
          <w:snapToGrid/>
          <w:color w:val="000000"/>
          <w:sz w:val="22"/>
          <w:szCs w:val="22"/>
          <w:lang w:val="en-US"/>
        </w:rPr>
        <w:t>programme</w:t>
      </w:r>
      <w:proofErr w:type="spellEnd"/>
      <w:r w:rsidRPr="00BC3059">
        <w:rPr>
          <w:rFonts w:ascii="Arial" w:hAnsi="Arial" w:cs="Arial"/>
          <w:snapToGrid/>
          <w:color w:val="000000"/>
          <w:sz w:val="22"/>
          <w:szCs w:val="22"/>
          <w:lang w:val="en-US"/>
        </w:rPr>
        <w:t xml:space="preserve"> and budget proposal for 202</w:t>
      </w:r>
      <w:r>
        <w:rPr>
          <w:rFonts w:ascii="Arial" w:hAnsi="Arial" w:cs="Arial"/>
          <w:snapToGrid/>
          <w:color w:val="000000"/>
          <w:sz w:val="22"/>
          <w:szCs w:val="22"/>
          <w:lang w:val="en-US"/>
        </w:rPr>
        <w:t>6</w:t>
      </w:r>
      <w:r w:rsidRPr="00BC3059">
        <w:rPr>
          <w:rFonts w:ascii="Arial" w:hAnsi="Arial" w:cs="Arial"/>
          <w:snapToGrid/>
          <w:color w:val="000000"/>
          <w:sz w:val="22"/>
          <w:szCs w:val="22"/>
          <w:lang w:val="en-US"/>
        </w:rPr>
        <w:t>–202</w:t>
      </w:r>
      <w:r>
        <w:rPr>
          <w:rFonts w:ascii="Arial" w:hAnsi="Arial" w:cs="Arial"/>
          <w:snapToGrid/>
          <w:color w:val="000000"/>
          <w:sz w:val="22"/>
          <w:szCs w:val="22"/>
          <w:lang w:val="en-US"/>
        </w:rPr>
        <w:t>9 (first biennium 2026</w:t>
      </w:r>
      <w:r w:rsidR="009812AA">
        <w:rPr>
          <w:rFonts w:ascii="Arial" w:hAnsi="Arial" w:cs="Arial"/>
          <w:snapToGrid/>
          <w:color w:val="000000"/>
          <w:sz w:val="22"/>
          <w:szCs w:val="22"/>
          <w:lang w:val="en-US"/>
        </w:rPr>
        <w:t>–</w:t>
      </w:r>
      <w:r>
        <w:rPr>
          <w:rFonts w:ascii="Arial" w:hAnsi="Arial" w:cs="Arial"/>
          <w:snapToGrid/>
          <w:color w:val="000000"/>
          <w:sz w:val="22"/>
          <w:szCs w:val="22"/>
          <w:lang w:val="en-US"/>
        </w:rPr>
        <w:t>2027)</w:t>
      </w:r>
      <w:r w:rsidRPr="00BC3059">
        <w:rPr>
          <w:rFonts w:ascii="Arial" w:hAnsi="Arial" w:cs="Arial"/>
          <w:snapToGrid/>
          <w:color w:val="000000"/>
          <w:sz w:val="22"/>
          <w:szCs w:val="22"/>
          <w:lang w:val="en-US"/>
        </w:rPr>
        <w:t xml:space="preserve">, to reflect the IOC priorities in terms of long-term sustained observations and data and information management, as well as regional </w:t>
      </w:r>
      <w:r>
        <w:rPr>
          <w:rFonts w:ascii="Arial" w:hAnsi="Arial" w:cs="Arial"/>
          <w:snapToGrid/>
          <w:color w:val="000000"/>
          <w:sz w:val="22"/>
          <w:szCs w:val="22"/>
          <w:lang w:val="en-US"/>
        </w:rPr>
        <w:t xml:space="preserve">subsidiary bodies and </w:t>
      </w:r>
      <w:r w:rsidRPr="00BC3059">
        <w:rPr>
          <w:rFonts w:ascii="Arial" w:hAnsi="Arial" w:cs="Arial"/>
          <w:snapToGrid/>
          <w:color w:val="000000"/>
          <w:sz w:val="22"/>
          <w:szCs w:val="22"/>
          <w:lang w:val="en-US"/>
        </w:rPr>
        <w:t>activities and Member States’ capacity building</w:t>
      </w:r>
      <w:r w:rsidRPr="00BC3059">
        <w:rPr>
          <w:rFonts w:ascii="Arial" w:hAnsi="Arial" w:cs="Arial"/>
          <w:i/>
          <w:iCs/>
          <w:snapToGrid/>
          <w:color w:val="000000"/>
          <w:sz w:val="22"/>
          <w:szCs w:val="22"/>
          <w:lang w:val="en-US"/>
        </w:rPr>
        <w:t xml:space="preserve">, </w:t>
      </w:r>
      <w:r w:rsidRPr="00BC3059">
        <w:rPr>
          <w:rFonts w:ascii="Arial" w:hAnsi="Arial" w:cs="Arial"/>
          <w:snapToGrid/>
          <w:color w:val="000000"/>
          <w:sz w:val="22"/>
          <w:szCs w:val="22"/>
          <w:lang w:val="en-US"/>
        </w:rPr>
        <w:t>which are fundamental to</w:t>
      </w:r>
      <w:r>
        <w:rPr>
          <w:rFonts w:ascii="Arial" w:hAnsi="Arial" w:cs="Arial"/>
          <w:snapToGrid/>
          <w:color w:val="000000"/>
          <w:sz w:val="22"/>
          <w:szCs w:val="22"/>
          <w:lang w:val="en-US"/>
        </w:rPr>
        <w:t>:</w:t>
      </w:r>
    </w:p>
    <w:p w14:paraId="0CECF289" w14:textId="00097097" w:rsidR="00BC3059" w:rsidRDefault="008C73D0" w:rsidP="00374F51">
      <w:pPr>
        <w:pStyle w:val="ListParagraph"/>
        <w:numPr>
          <w:ilvl w:val="0"/>
          <w:numId w:val="25"/>
        </w:numPr>
        <w:tabs>
          <w:tab w:val="clear" w:pos="567"/>
        </w:tabs>
        <w:autoSpaceDE w:val="0"/>
        <w:autoSpaceDN w:val="0"/>
        <w:adjustRightInd w:val="0"/>
        <w:snapToGrid/>
        <w:spacing w:after="120"/>
        <w:contextualSpacing w:val="0"/>
        <w:jc w:val="both"/>
        <w:rPr>
          <w:rFonts w:ascii="Arial" w:hAnsi="Arial" w:cs="Arial"/>
          <w:snapToGrid/>
          <w:color w:val="000000"/>
          <w:sz w:val="22"/>
          <w:szCs w:val="22"/>
          <w:lang w:val="en-US"/>
        </w:rPr>
      </w:pPr>
      <w:r>
        <w:rPr>
          <w:rFonts w:ascii="Arial" w:hAnsi="Arial" w:cs="Arial"/>
          <w:snapToGrid/>
          <w:color w:val="000000"/>
          <w:sz w:val="22"/>
          <w:szCs w:val="22"/>
          <w:lang w:val="en-US"/>
        </w:rPr>
        <w:t>Healthy ocean and sustained ocean ecosystem services</w:t>
      </w:r>
    </w:p>
    <w:p w14:paraId="4D3FB199" w14:textId="0530F859" w:rsidR="008C73D0" w:rsidRDefault="008C73D0" w:rsidP="00374F51">
      <w:pPr>
        <w:pStyle w:val="ListParagraph"/>
        <w:numPr>
          <w:ilvl w:val="0"/>
          <w:numId w:val="25"/>
        </w:numPr>
        <w:tabs>
          <w:tab w:val="clear" w:pos="567"/>
        </w:tabs>
        <w:autoSpaceDE w:val="0"/>
        <w:autoSpaceDN w:val="0"/>
        <w:adjustRightInd w:val="0"/>
        <w:snapToGrid/>
        <w:spacing w:after="120"/>
        <w:contextualSpacing w:val="0"/>
        <w:jc w:val="both"/>
        <w:rPr>
          <w:rFonts w:ascii="Arial" w:hAnsi="Arial" w:cs="Arial"/>
          <w:snapToGrid/>
          <w:color w:val="000000"/>
          <w:sz w:val="22"/>
          <w:szCs w:val="22"/>
          <w:lang w:val="en-US"/>
        </w:rPr>
      </w:pPr>
      <w:r>
        <w:rPr>
          <w:rFonts w:ascii="Arial" w:hAnsi="Arial" w:cs="Arial"/>
          <w:snapToGrid/>
          <w:color w:val="000000"/>
          <w:sz w:val="22"/>
          <w:szCs w:val="22"/>
          <w:lang w:val="en-US"/>
        </w:rPr>
        <w:t>Effective warning systems and preparedness for tsunamis and other ocean-related hazards</w:t>
      </w:r>
    </w:p>
    <w:p w14:paraId="5E62EFC1" w14:textId="42B4173F" w:rsidR="008C73D0" w:rsidRDefault="008C73D0" w:rsidP="00374F51">
      <w:pPr>
        <w:pStyle w:val="ListParagraph"/>
        <w:numPr>
          <w:ilvl w:val="0"/>
          <w:numId w:val="25"/>
        </w:numPr>
        <w:tabs>
          <w:tab w:val="clear" w:pos="567"/>
        </w:tabs>
        <w:autoSpaceDE w:val="0"/>
        <w:autoSpaceDN w:val="0"/>
        <w:adjustRightInd w:val="0"/>
        <w:snapToGrid/>
        <w:spacing w:after="120"/>
        <w:contextualSpacing w:val="0"/>
        <w:jc w:val="both"/>
        <w:rPr>
          <w:rFonts w:ascii="Arial" w:hAnsi="Arial" w:cs="Arial"/>
          <w:snapToGrid/>
          <w:color w:val="000000"/>
          <w:sz w:val="22"/>
          <w:szCs w:val="22"/>
          <w:lang w:val="en-US"/>
        </w:rPr>
      </w:pPr>
      <w:r>
        <w:rPr>
          <w:rFonts w:ascii="Arial" w:hAnsi="Arial" w:cs="Arial"/>
          <w:snapToGrid/>
          <w:color w:val="000000"/>
          <w:sz w:val="22"/>
          <w:szCs w:val="22"/>
          <w:lang w:val="en-US"/>
        </w:rPr>
        <w:t>Resilience to climate change and contribution to its mitigation</w:t>
      </w:r>
    </w:p>
    <w:p w14:paraId="01321E93" w14:textId="2D519A28" w:rsidR="008C73D0" w:rsidRDefault="008C73D0" w:rsidP="00374F51">
      <w:pPr>
        <w:pStyle w:val="ListParagraph"/>
        <w:numPr>
          <w:ilvl w:val="0"/>
          <w:numId w:val="25"/>
        </w:numPr>
        <w:tabs>
          <w:tab w:val="clear" w:pos="567"/>
        </w:tabs>
        <w:autoSpaceDE w:val="0"/>
        <w:autoSpaceDN w:val="0"/>
        <w:adjustRightInd w:val="0"/>
        <w:snapToGrid/>
        <w:spacing w:after="120"/>
        <w:contextualSpacing w:val="0"/>
        <w:jc w:val="both"/>
        <w:rPr>
          <w:rFonts w:ascii="Arial" w:hAnsi="Arial" w:cs="Arial"/>
          <w:snapToGrid/>
          <w:color w:val="000000"/>
          <w:sz w:val="22"/>
          <w:szCs w:val="22"/>
          <w:lang w:val="en-US"/>
        </w:rPr>
      </w:pPr>
      <w:proofErr w:type="gramStart"/>
      <w:r>
        <w:rPr>
          <w:rFonts w:ascii="Arial" w:hAnsi="Arial" w:cs="Arial"/>
          <w:snapToGrid/>
          <w:color w:val="000000"/>
          <w:sz w:val="22"/>
          <w:szCs w:val="22"/>
          <w:lang w:val="en-US"/>
        </w:rPr>
        <w:t>Scientifically-founded</w:t>
      </w:r>
      <w:proofErr w:type="gramEnd"/>
      <w:r>
        <w:rPr>
          <w:rFonts w:ascii="Arial" w:hAnsi="Arial" w:cs="Arial"/>
          <w:snapToGrid/>
          <w:color w:val="000000"/>
          <w:sz w:val="22"/>
          <w:szCs w:val="22"/>
          <w:lang w:val="en-US"/>
        </w:rPr>
        <w:t xml:space="preserve"> services for the sustainable ocean economy; </w:t>
      </w:r>
      <w:r w:rsidR="007E6ABB">
        <w:rPr>
          <w:rFonts w:ascii="Arial" w:hAnsi="Arial" w:cs="Arial"/>
          <w:snapToGrid/>
          <w:color w:val="000000"/>
          <w:sz w:val="22"/>
          <w:szCs w:val="22"/>
          <w:lang w:val="en-US"/>
        </w:rPr>
        <w:t>and</w:t>
      </w:r>
    </w:p>
    <w:p w14:paraId="65A774CB" w14:textId="0C229668" w:rsidR="00E46B1A" w:rsidRDefault="008C73D0" w:rsidP="00E46B1A">
      <w:pPr>
        <w:pStyle w:val="ListParagraph"/>
        <w:numPr>
          <w:ilvl w:val="0"/>
          <w:numId w:val="25"/>
        </w:numPr>
        <w:tabs>
          <w:tab w:val="clear" w:pos="567"/>
        </w:tabs>
        <w:autoSpaceDE w:val="0"/>
        <w:autoSpaceDN w:val="0"/>
        <w:adjustRightInd w:val="0"/>
        <w:snapToGrid/>
        <w:jc w:val="both"/>
        <w:rPr>
          <w:rFonts w:ascii="Arial" w:hAnsi="Arial" w:cs="Arial"/>
          <w:snapToGrid/>
          <w:color w:val="000000"/>
          <w:sz w:val="22"/>
          <w:szCs w:val="22"/>
          <w:lang w:val="en-US"/>
        </w:rPr>
      </w:pPr>
      <w:r>
        <w:rPr>
          <w:rFonts w:ascii="Arial" w:hAnsi="Arial" w:cs="Arial"/>
          <w:snapToGrid/>
          <w:color w:val="000000"/>
          <w:sz w:val="22"/>
          <w:szCs w:val="22"/>
          <w:lang w:val="en-US"/>
        </w:rPr>
        <w:t>Foresight on emerging ocean science issues</w:t>
      </w:r>
      <w:r w:rsidR="00F10FAA">
        <w:rPr>
          <w:rFonts w:ascii="Arial" w:hAnsi="Arial" w:cs="Arial"/>
          <w:snapToGrid/>
          <w:color w:val="000000"/>
          <w:sz w:val="22"/>
          <w:szCs w:val="22"/>
          <w:lang w:val="en-US"/>
        </w:rPr>
        <w:t>.</w:t>
      </w:r>
    </w:p>
    <w:p w14:paraId="4BD4FEC8" w14:textId="77777777" w:rsidR="00E46B1A" w:rsidRDefault="00E46B1A" w:rsidP="00E46B1A">
      <w:pPr>
        <w:tabs>
          <w:tab w:val="clear" w:pos="567"/>
        </w:tabs>
        <w:autoSpaceDE w:val="0"/>
        <w:autoSpaceDN w:val="0"/>
        <w:adjustRightInd w:val="0"/>
        <w:snapToGrid/>
        <w:jc w:val="both"/>
        <w:rPr>
          <w:rFonts w:ascii="Arial" w:hAnsi="Arial" w:cs="Arial"/>
          <w:snapToGrid/>
          <w:color w:val="000000"/>
          <w:sz w:val="22"/>
          <w:szCs w:val="22"/>
          <w:lang w:val="en-US"/>
        </w:rPr>
      </w:pPr>
    </w:p>
    <w:p w14:paraId="4B4A121B" w14:textId="11EC93C4" w:rsidR="00D47B85" w:rsidRDefault="00A038F3" w:rsidP="005E371D">
      <w:pPr>
        <w:pStyle w:val="ListParagraph"/>
        <w:numPr>
          <w:ilvl w:val="0"/>
          <w:numId w:val="35"/>
        </w:numPr>
        <w:pBdr>
          <w:top w:val="nil"/>
          <w:left w:val="nil"/>
          <w:bottom w:val="nil"/>
          <w:right w:val="nil"/>
          <w:between w:val="nil"/>
        </w:pBdr>
        <w:shd w:val="clear" w:color="auto" w:fill="FFFFFF"/>
        <w:tabs>
          <w:tab w:val="clear" w:pos="567"/>
          <w:tab w:val="left" w:pos="709"/>
        </w:tabs>
        <w:spacing w:after="240"/>
        <w:ind w:left="0" w:firstLine="0"/>
        <w:contextualSpacing w:val="0"/>
        <w:jc w:val="both"/>
        <w:rPr>
          <w:rFonts w:ascii="Arial" w:hAnsi="Arial" w:cs="Arial"/>
          <w:snapToGrid/>
          <w:color w:val="000000"/>
          <w:sz w:val="22"/>
          <w:szCs w:val="22"/>
          <w:lang w:val="en-US"/>
        </w:rPr>
      </w:pPr>
      <w:r>
        <w:rPr>
          <w:rFonts w:ascii="Arial" w:hAnsi="Arial" w:cs="Arial"/>
          <w:snapToGrid/>
          <w:color w:val="000000"/>
          <w:sz w:val="22"/>
          <w:szCs w:val="22"/>
          <w:lang w:val="en-US"/>
        </w:rPr>
        <w:t xml:space="preserve">In its </w:t>
      </w:r>
      <w:r w:rsidR="00094BAC">
        <w:rPr>
          <w:rFonts w:ascii="Arial" w:hAnsi="Arial" w:cs="Arial"/>
          <w:snapToGrid/>
          <w:color w:val="000000"/>
          <w:sz w:val="22"/>
          <w:szCs w:val="22"/>
          <w:lang w:val="en-US"/>
        </w:rPr>
        <w:t xml:space="preserve">ambition to build and apply scientific knowledge </w:t>
      </w:r>
      <w:r w:rsidR="00BA3E52">
        <w:rPr>
          <w:rFonts w:ascii="Arial" w:hAnsi="Arial" w:cs="Arial"/>
          <w:snapToGrid/>
          <w:color w:val="000000"/>
          <w:sz w:val="22"/>
          <w:szCs w:val="22"/>
          <w:lang w:val="en-US"/>
        </w:rPr>
        <w:t>for the achievement of the above high</w:t>
      </w:r>
      <w:r w:rsidR="009812AA">
        <w:rPr>
          <w:rFonts w:ascii="Arial" w:hAnsi="Arial" w:cs="Arial"/>
          <w:snapToGrid/>
          <w:color w:val="000000"/>
          <w:sz w:val="22"/>
          <w:szCs w:val="22"/>
          <w:lang w:val="en-US"/>
        </w:rPr>
        <w:t>-</w:t>
      </w:r>
      <w:r w:rsidR="00BA3E52">
        <w:rPr>
          <w:rFonts w:ascii="Arial" w:hAnsi="Arial" w:cs="Arial"/>
          <w:snapToGrid/>
          <w:color w:val="000000"/>
          <w:sz w:val="22"/>
          <w:szCs w:val="22"/>
          <w:lang w:val="en-US"/>
        </w:rPr>
        <w:t xml:space="preserve">level objectives, </w:t>
      </w:r>
      <w:r w:rsidR="002440D9" w:rsidRPr="005E371D">
        <w:rPr>
          <w:rStyle w:val="None"/>
          <w:rFonts w:asciiTheme="minorBidi" w:eastAsia="Times New Roman" w:hAnsiTheme="minorBidi" w:cstheme="minorBidi"/>
          <w:lang w:eastAsia="en-GB"/>
        </w:rPr>
        <w:t>particular</w:t>
      </w:r>
      <w:r w:rsidR="002440D9">
        <w:rPr>
          <w:rFonts w:ascii="Arial" w:hAnsi="Arial" w:cs="Arial"/>
          <w:snapToGrid/>
          <w:color w:val="000000"/>
          <w:sz w:val="22"/>
          <w:szCs w:val="22"/>
          <w:lang w:val="en-US"/>
        </w:rPr>
        <w:t xml:space="preserve"> attention will be given to ensuring that all Member States have the capacity to meet the</w:t>
      </w:r>
      <w:r w:rsidR="0035189A">
        <w:rPr>
          <w:rFonts w:ascii="Arial" w:hAnsi="Arial" w:cs="Arial"/>
          <w:snapToGrid/>
          <w:color w:val="000000"/>
          <w:sz w:val="22"/>
          <w:szCs w:val="22"/>
          <w:lang w:val="en-US"/>
        </w:rPr>
        <w:t xml:space="preserve">m, </w:t>
      </w:r>
      <w:r w:rsidR="00D40FB7">
        <w:rPr>
          <w:rFonts w:ascii="Arial" w:hAnsi="Arial" w:cs="Arial"/>
          <w:snapToGrid/>
          <w:color w:val="000000"/>
          <w:sz w:val="22"/>
          <w:szCs w:val="22"/>
          <w:lang w:val="en-US"/>
        </w:rPr>
        <w:t xml:space="preserve">in line with the UNESCO Global Priorities </w:t>
      </w:r>
      <w:r w:rsidR="00D13D9C">
        <w:rPr>
          <w:rFonts w:ascii="Arial" w:hAnsi="Arial" w:cs="Arial"/>
          <w:snapToGrid/>
          <w:color w:val="000000"/>
          <w:sz w:val="22"/>
          <w:szCs w:val="22"/>
          <w:lang w:val="en-US"/>
        </w:rPr>
        <w:t xml:space="preserve">(Africa and Gender Equality) </w:t>
      </w:r>
      <w:r w:rsidR="00D40FB7">
        <w:rPr>
          <w:rFonts w:ascii="Arial" w:hAnsi="Arial" w:cs="Arial"/>
          <w:snapToGrid/>
          <w:color w:val="000000"/>
          <w:sz w:val="22"/>
          <w:szCs w:val="22"/>
          <w:lang w:val="en-US"/>
        </w:rPr>
        <w:t>and Priority Groups</w:t>
      </w:r>
      <w:r w:rsidR="00D13D9C">
        <w:rPr>
          <w:rFonts w:ascii="Arial" w:hAnsi="Arial" w:cs="Arial"/>
          <w:snapToGrid/>
          <w:color w:val="000000"/>
          <w:sz w:val="22"/>
          <w:szCs w:val="22"/>
          <w:lang w:val="en-US"/>
        </w:rPr>
        <w:t xml:space="preserve"> (SIDS and Youth)</w:t>
      </w:r>
      <w:r w:rsidR="00D40FB7">
        <w:rPr>
          <w:rFonts w:ascii="Arial" w:hAnsi="Arial" w:cs="Arial"/>
          <w:snapToGrid/>
          <w:color w:val="000000"/>
          <w:sz w:val="22"/>
          <w:szCs w:val="22"/>
          <w:lang w:val="en-US"/>
        </w:rPr>
        <w:t>.</w:t>
      </w:r>
    </w:p>
    <w:p w14:paraId="2F1A6990" w14:textId="77777777" w:rsidR="00D47B85" w:rsidRDefault="00D47B85" w:rsidP="00303BFE">
      <w:pPr>
        <w:tabs>
          <w:tab w:val="clear" w:pos="567"/>
        </w:tabs>
        <w:autoSpaceDE w:val="0"/>
        <w:autoSpaceDN w:val="0"/>
        <w:adjustRightInd w:val="0"/>
        <w:snapToGrid/>
        <w:jc w:val="both"/>
        <w:rPr>
          <w:rFonts w:ascii="Arial" w:hAnsi="Arial" w:cs="Arial"/>
          <w:snapToGrid/>
          <w:color w:val="000000"/>
          <w:sz w:val="22"/>
          <w:szCs w:val="22"/>
          <w:lang w:val="en-US"/>
        </w:rPr>
      </w:pPr>
    </w:p>
    <w:p w14:paraId="38DDA752" w14:textId="73A57F88" w:rsidR="008C73D0" w:rsidRPr="008C73D0" w:rsidRDefault="002440D9" w:rsidP="00303BFE">
      <w:pPr>
        <w:tabs>
          <w:tab w:val="clear" w:pos="567"/>
        </w:tabs>
        <w:autoSpaceDE w:val="0"/>
        <w:autoSpaceDN w:val="0"/>
        <w:adjustRightInd w:val="0"/>
        <w:snapToGrid/>
        <w:jc w:val="both"/>
        <w:rPr>
          <w:rFonts w:ascii="Arial" w:hAnsi="Arial" w:cs="Arial"/>
          <w:snapToGrid/>
          <w:color w:val="000000"/>
          <w:sz w:val="22"/>
          <w:szCs w:val="22"/>
          <w:lang w:val="en-US"/>
        </w:rPr>
      </w:pPr>
      <w:r>
        <w:rPr>
          <w:rFonts w:ascii="Arial" w:hAnsi="Arial" w:cs="Arial"/>
          <w:snapToGrid/>
          <w:color w:val="000000"/>
          <w:sz w:val="22"/>
          <w:szCs w:val="22"/>
          <w:lang w:val="en-US"/>
        </w:rPr>
        <w:t xml:space="preserve"> </w:t>
      </w:r>
    </w:p>
    <w:p w14:paraId="0B1416E9" w14:textId="3754701C" w:rsidR="00325489" w:rsidRDefault="00325489" w:rsidP="00303BFE">
      <w:pPr>
        <w:tabs>
          <w:tab w:val="clear" w:pos="567"/>
        </w:tabs>
        <w:autoSpaceDE w:val="0"/>
        <w:autoSpaceDN w:val="0"/>
        <w:adjustRightInd w:val="0"/>
        <w:snapToGrid/>
        <w:spacing w:after="5"/>
        <w:jc w:val="both"/>
        <w:rPr>
          <w:rFonts w:ascii="Arial" w:hAnsi="Arial" w:cs="Arial"/>
          <w:snapToGrid/>
          <w:color w:val="000000"/>
          <w:sz w:val="21"/>
          <w:szCs w:val="21"/>
          <w:lang w:val="en-US"/>
        </w:rPr>
      </w:pPr>
    </w:p>
    <w:sectPr w:rsidR="00325489" w:rsidSect="00F3495E">
      <w:headerReference w:type="first" r:id="rId34"/>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D1F08" w14:textId="77777777" w:rsidR="00C12061" w:rsidRDefault="00C12061">
      <w:r>
        <w:separator/>
      </w:r>
    </w:p>
  </w:endnote>
  <w:endnote w:type="continuationSeparator" w:id="0">
    <w:p w14:paraId="0E666892" w14:textId="77777777" w:rsidR="00C12061" w:rsidRDefault="00C12061">
      <w:r>
        <w:continuationSeparator/>
      </w:r>
    </w:p>
  </w:endnote>
  <w:endnote w:type="continuationNotice" w:id="1">
    <w:p w14:paraId="1D251F9B" w14:textId="77777777" w:rsidR="00C12061" w:rsidRDefault="00C12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Founder Extended)">
    <w:altName w:val="Microsoft YaHei"/>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6A747" w14:textId="77777777" w:rsidR="00C12061" w:rsidRDefault="00C12061">
      <w:r>
        <w:separator/>
      </w:r>
    </w:p>
  </w:footnote>
  <w:footnote w:type="continuationSeparator" w:id="0">
    <w:p w14:paraId="168FF165" w14:textId="77777777" w:rsidR="00C12061" w:rsidRDefault="00C12061">
      <w:r>
        <w:continuationSeparator/>
      </w:r>
    </w:p>
  </w:footnote>
  <w:footnote w:type="continuationNotice" w:id="1">
    <w:p w14:paraId="634F3E7C" w14:textId="77777777" w:rsidR="00C12061" w:rsidRDefault="00C12061"/>
  </w:footnote>
  <w:footnote w:id="2">
    <w:p w14:paraId="53F7B7CE" w14:textId="27ED9C00" w:rsidR="00056F50" w:rsidRPr="005E371D" w:rsidRDefault="00056F50">
      <w:pPr>
        <w:pStyle w:val="FootnoteText"/>
        <w:rPr>
          <w:rFonts w:asciiTheme="minorBidi" w:hAnsiTheme="minorBidi" w:cstheme="minorBidi"/>
          <w:lang w:val="en-US"/>
        </w:rPr>
      </w:pPr>
      <w:r>
        <w:rPr>
          <w:rStyle w:val="FootnoteReference"/>
        </w:rPr>
        <w:footnoteRef/>
      </w:r>
      <w:r>
        <w:t xml:space="preserve"> </w:t>
      </w:r>
      <w:r w:rsidR="00581E23">
        <w:tab/>
      </w:r>
      <w:r w:rsidR="00A10297" w:rsidRPr="005E371D">
        <w:rPr>
          <w:rFonts w:asciiTheme="minorBidi" w:hAnsiTheme="minorBidi" w:cstheme="minorBidi"/>
          <w:lang w:val="en-US"/>
        </w:rPr>
        <w:t>Content item</w:t>
      </w:r>
      <w:r w:rsidR="00D46B93" w:rsidRPr="005E371D">
        <w:rPr>
          <w:rFonts w:asciiTheme="minorBidi" w:hAnsiTheme="minorBidi" w:cstheme="minorBidi"/>
          <w:lang w:val="en-US"/>
        </w:rPr>
        <w:t>s are metadata records that may describe documents, data sets, information on experts, institutions, research vessels, projects and training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7E9AA7D5" w:rsidR="00AE2085" w:rsidRPr="00FF54F5" w:rsidRDefault="00AE2085" w:rsidP="00FF54F5">
    <w:pPr>
      <w:pStyle w:val="Header"/>
      <w:rPr>
        <w:rFonts w:ascii="Arial" w:hAnsi="Arial" w:cs="Arial"/>
        <w:bCs/>
        <w:sz w:val="22"/>
        <w:szCs w:val="22"/>
        <w:lang w:val="fr-FR"/>
      </w:rPr>
    </w:pPr>
    <w:r w:rsidRPr="00352423">
      <w:rPr>
        <w:rFonts w:ascii="Arial" w:hAnsi="Arial" w:cs="Arial"/>
        <w:bCs/>
        <w:sz w:val="22"/>
        <w:szCs w:val="22"/>
        <w:lang w:val="fr-FR"/>
      </w:rPr>
      <w:t>IOC/EC-5</w:t>
    </w:r>
    <w:r w:rsidR="00427DF3">
      <w:rPr>
        <w:rFonts w:ascii="Arial" w:hAnsi="Arial" w:cs="Arial"/>
        <w:bCs/>
        <w:sz w:val="22"/>
        <w:szCs w:val="22"/>
        <w:lang w:val="fr-FR"/>
      </w:rPr>
      <w:t>7</w:t>
    </w:r>
    <w:r w:rsidR="006B18B7">
      <w:rPr>
        <w:rFonts w:ascii="Arial" w:hAnsi="Arial" w:cs="Arial"/>
        <w:bCs/>
        <w:sz w:val="22"/>
        <w:szCs w:val="22"/>
        <w:lang w:val="fr-FR"/>
      </w:rPr>
      <w:t>/5</w:t>
    </w:r>
    <w:r w:rsidRPr="00352423">
      <w:rPr>
        <w:rFonts w:ascii="Arial" w:hAnsi="Arial" w:cs="Arial"/>
        <w:bCs/>
        <w:sz w:val="22"/>
        <w:szCs w:val="22"/>
        <w:lang w:val="fr-FR"/>
      </w:rPr>
      <w:t>.</w:t>
    </w:r>
    <w:proofErr w:type="gramStart"/>
    <w:r w:rsidR="006A6718">
      <w:rPr>
        <w:rFonts w:ascii="Arial" w:hAnsi="Arial" w:cs="Arial"/>
        <w:bCs/>
        <w:sz w:val="22"/>
        <w:szCs w:val="22"/>
        <w:lang w:val="fr-FR"/>
      </w:rPr>
      <w:t>1</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54519101"/>
        <w:docPartObj>
          <w:docPartGallery w:val="Page Numbers (Top of Page)"/>
          <w:docPartUnique/>
        </w:docPartObj>
      </w:sdtPr>
      <w:sdtEndPr/>
      <w:sdtContent>
        <w:r>
          <w:rPr>
            <w:rFonts w:ascii="Arial" w:hAnsi="Arial" w:cs="Arial"/>
            <w:bCs/>
            <w:sz w:val="22"/>
            <w:szCs w:val="22"/>
          </w:rPr>
          <w:t>(</w:t>
        </w:r>
        <w:r w:rsidR="00427DF3">
          <w:rPr>
            <w:rFonts w:ascii="Arial" w:hAnsi="Arial" w:cs="Arial"/>
            <w:bCs/>
            <w:sz w:val="22"/>
            <w:szCs w:val="22"/>
          </w:rPr>
          <w:t>1</w:t>
        </w:r>
        <w:r>
          <w:rPr>
            <w:rFonts w:ascii="Arial" w:hAnsi="Arial" w:cs="Arial"/>
            <w:bCs/>
            <w:sz w:val="22"/>
            <w:szCs w:val="22"/>
          </w:rPr>
          <w:t>)</w:t>
        </w:r>
        <w:r w:rsidR="000E759E">
          <w:rPr>
            <w:rFonts w:ascii="Arial" w:hAnsi="Arial" w:cs="Arial"/>
            <w:bCs/>
            <w:sz w:val="22"/>
            <w:szCs w:val="22"/>
          </w:rPr>
          <w:t xml:space="preserve"> – page </w:t>
        </w:r>
        <w:r w:rsidR="000E759E" w:rsidRPr="000E759E">
          <w:rPr>
            <w:rFonts w:ascii="Arial" w:hAnsi="Arial" w:cs="Arial"/>
            <w:bCs/>
            <w:sz w:val="22"/>
            <w:szCs w:val="22"/>
          </w:rPr>
          <w:fldChar w:fldCharType="begin"/>
        </w:r>
        <w:r w:rsidR="000E759E" w:rsidRPr="000E759E">
          <w:rPr>
            <w:rFonts w:ascii="Arial" w:hAnsi="Arial" w:cs="Arial"/>
            <w:bCs/>
            <w:sz w:val="22"/>
            <w:szCs w:val="22"/>
          </w:rPr>
          <w:instrText xml:space="preserve"> PAGE   \* MERGEFORMAT </w:instrText>
        </w:r>
        <w:r w:rsidR="000E759E" w:rsidRPr="000E759E">
          <w:rPr>
            <w:rFonts w:ascii="Arial" w:hAnsi="Arial" w:cs="Arial"/>
            <w:bCs/>
            <w:sz w:val="22"/>
            <w:szCs w:val="22"/>
          </w:rPr>
          <w:fldChar w:fldCharType="separate"/>
        </w:r>
        <w:r w:rsidR="00121594">
          <w:rPr>
            <w:rFonts w:ascii="Arial" w:hAnsi="Arial" w:cs="Arial"/>
            <w:bCs/>
            <w:noProof/>
            <w:sz w:val="22"/>
            <w:szCs w:val="22"/>
          </w:rPr>
          <w:t>18</w:t>
        </w:r>
        <w:r w:rsidR="000E759E" w:rsidRPr="000E759E">
          <w:rPr>
            <w:rFonts w:ascii="Arial" w:hAnsi="Arial" w:cs="Arial"/>
            <w:bCs/>
            <w:noProof/>
            <w:sz w:val="22"/>
            <w:szCs w:val="22"/>
          </w:rPr>
          <w:fldChar w:fldCharType="end"/>
        </w:r>
      </w:sdtContent>
    </w:sdt>
  </w:p>
  <w:p w14:paraId="7669745D" w14:textId="77777777" w:rsidR="00AE2085" w:rsidRPr="00D7566D" w:rsidRDefault="00AE208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357" w14:textId="6A17CDBC" w:rsidR="00AE2085" w:rsidRPr="00DD55DA" w:rsidRDefault="00AE2085" w:rsidP="00FF54F5">
    <w:pPr>
      <w:pStyle w:val="Header"/>
      <w:jc w:val="right"/>
      <w:rPr>
        <w:rFonts w:ascii="Arial" w:hAnsi="Arial" w:cs="Arial"/>
        <w:bCs/>
        <w:sz w:val="22"/>
        <w:szCs w:val="22"/>
        <w:lang w:val="fr-FR"/>
      </w:rPr>
    </w:pPr>
    <w:r w:rsidRPr="00352423">
      <w:rPr>
        <w:rFonts w:ascii="Arial" w:hAnsi="Arial" w:cs="Arial"/>
        <w:bCs/>
        <w:sz w:val="22"/>
        <w:szCs w:val="22"/>
        <w:lang w:val="fr-FR"/>
      </w:rPr>
      <w:t>IOC/EC-5</w:t>
    </w:r>
    <w:r w:rsidR="00427DF3">
      <w:rPr>
        <w:rFonts w:ascii="Arial" w:hAnsi="Arial" w:cs="Arial"/>
        <w:bCs/>
        <w:sz w:val="22"/>
        <w:szCs w:val="22"/>
        <w:lang w:val="fr-FR"/>
      </w:rPr>
      <w:t>7</w:t>
    </w:r>
    <w:r w:rsidRPr="00352423">
      <w:rPr>
        <w:rFonts w:ascii="Arial" w:hAnsi="Arial" w:cs="Arial"/>
        <w:bCs/>
        <w:sz w:val="22"/>
        <w:szCs w:val="22"/>
        <w:lang w:val="fr-FR"/>
      </w:rPr>
      <w:t>/</w:t>
    </w:r>
    <w:r w:rsidR="006B18B7">
      <w:rPr>
        <w:rFonts w:ascii="Arial" w:hAnsi="Arial" w:cs="Arial"/>
        <w:bCs/>
        <w:sz w:val="22"/>
        <w:szCs w:val="22"/>
        <w:lang w:val="fr-FR"/>
      </w:rPr>
      <w:t>5.</w:t>
    </w:r>
    <w:proofErr w:type="gramStart"/>
    <w:r w:rsidR="006A6718">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proofErr w:type="gramEnd"/>
    <w:r>
      <w:rPr>
        <w:rFonts w:ascii="Arial" w:hAnsi="Arial" w:cs="Arial"/>
        <w:bCs/>
        <w:sz w:val="22"/>
        <w:szCs w:val="22"/>
        <w:lang w:val="fr-FR"/>
      </w:rPr>
      <w:t>(</w:t>
    </w:r>
    <w:r w:rsidR="00427DF3">
      <w:rPr>
        <w:rFonts w:ascii="Arial" w:hAnsi="Arial" w:cs="Arial"/>
        <w:bCs/>
        <w:sz w:val="22"/>
        <w:szCs w:val="22"/>
        <w:lang w:val="fr-FR"/>
      </w:rPr>
      <w:t>1</w:t>
    </w:r>
    <w:r>
      <w:rPr>
        <w:rFonts w:ascii="Arial" w:hAnsi="Arial" w:cs="Arial"/>
        <w:bCs/>
        <w:sz w:val="22"/>
        <w:szCs w:val="22"/>
        <w:lang w:val="fr-FR"/>
      </w:rPr>
      <w:t>)</w:t>
    </w:r>
    <w:r w:rsidR="000E759E">
      <w:rPr>
        <w:rFonts w:ascii="Arial" w:hAnsi="Arial" w:cs="Arial"/>
        <w:bCs/>
        <w:sz w:val="22"/>
        <w:szCs w:val="22"/>
        <w:lang w:val="fr-FR"/>
      </w:rPr>
      <w:t xml:space="preserve"> – page </w:t>
    </w:r>
    <w:r w:rsidR="000E759E" w:rsidRPr="000E759E">
      <w:rPr>
        <w:rFonts w:ascii="Arial" w:hAnsi="Arial" w:cs="Arial"/>
        <w:bCs/>
        <w:sz w:val="22"/>
        <w:szCs w:val="22"/>
        <w:lang w:val="fr-FR"/>
      </w:rPr>
      <w:fldChar w:fldCharType="begin"/>
    </w:r>
    <w:r w:rsidR="000E759E" w:rsidRPr="000E759E">
      <w:rPr>
        <w:rFonts w:ascii="Arial" w:hAnsi="Arial" w:cs="Arial"/>
        <w:bCs/>
        <w:sz w:val="22"/>
        <w:szCs w:val="22"/>
        <w:lang w:val="fr-FR"/>
      </w:rPr>
      <w:instrText xml:space="preserve"> PAGE   \* MERGEFORMAT </w:instrText>
    </w:r>
    <w:r w:rsidR="000E759E" w:rsidRPr="000E759E">
      <w:rPr>
        <w:rFonts w:ascii="Arial" w:hAnsi="Arial" w:cs="Arial"/>
        <w:bCs/>
        <w:sz w:val="22"/>
        <w:szCs w:val="22"/>
        <w:lang w:val="fr-FR"/>
      </w:rPr>
      <w:fldChar w:fldCharType="separate"/>
    </w:r>
    <w:r w:rsidR="00121594">
      <w:rPr>
        <w:rFonts w:ascii="Arial" w:hAnsi="Arial" w:cs="Arial"/>
        <w:bCs/>
        <w:noProof/>
        <w:sz w:val="22"/>
        <w:szCs w:val="22"/>
        <w:lang w:val="fr-FR"/>
      </w:rPr>
      <w:t>25</w:t>
    </w:r>
    <w:r w:rsidR="000E759E" w:rsidRPr="000E759E">
      <w:rPr>
        <w:rFonts w:ascii="Arial" w:hAnsi="Arial" w:cs="Arial"/>
        <w:bCs/>
        <w:noProof/>
        <w:sz w:val="22"/>
        <w:szCs w:val="22"/>
        <w:lang w:val="fr-FR"/>
      </w:rPr>
      <w:fldChar w:fldCharType="end"/>
    </w:r>
  </w:p>
  <w:p w14:paraId="115C0040" w14:textId="77777777" w:rsidR="00AE2085" w:rsidRPr="00DD55DA" w:rsidRDefault="00AE208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11C7D58F" w:rsidR="00AE2085" w:rsidRPr="0042612F" w:rsidRDefault="00AE2085" w:rsidP="00D73E3C">
    <w:pPr>
      <w:pStyle w:val="Marge"/>
      <w:tabs>
        <w:tab w:val="left" w:pos="5670"/>
        <w:tab w:val="left" w:pos="7088"/>
      </w:tabs>
      <w:spacing w:after="0"/>
      <w:rPr>
        <w:rFonts w:ascii="Arial" w:hAnsi="Arial" w:cs="Arial"/>
        <w:b/>
        <w:sz w:val="36"/>
        <w:szCs w:val="36"/>
      </w:rPr>
    </w:pPr>
    <w:r w:rsidRPr="0042612F">
      <w:rPr>
        <w:rFonts w:ascii="Arial" w:hAnsi="Arial" w:cs="Arial"/>
        <w:sz w:val="22"/>
        <w:szCs w:val="22"/>
      </w:rPr>
      <w:t>Restricted distribution</w:t>
    </w:r>
    <w:r w:rsidRPr="0042612F">
      <w:rPr>
        <w:rFonts w:cs="Arial"/>
        <w:szCs w:val="22"/>
      </w:rPr>
      <w:tab/>
    </w:r>
    <w:bookmarkStart w:id="0" w:name="_Hlk54263549"/>
    <w:r w:rsidRPr="0042612F">
      <w:rPr>
        <w:rFonts w:ascii="Arial" w:hAnsi="Arial" w:cs="Arial"/>
        <w:b/>
        <w:sz w:val="36"/>
        <w:szCs w:val="36"/>
      </w:rPr>
      <w:t>IOC/EC-5</w:t>
    </w:r>
    <w:r w:rsidR="009D0380">
      <w:rPr>
        <w:rFonts w:ascii="Arial" w:hAnsi="Arial" w:cs="Arial"/>
        <w:b/>
        <w:sz w:val="36"/>
        <w:szCs w:val="36"/>
      </w:rPr>
      <w:t>7</w:t>
    </w:r>
    <w:r w:rsidRPr="0042612F">
      <w:rPr>
        <w:rFonts w:ascii="Arial" w:hAnsi="Arial" w:cs="Arial"/>
        <w:b/>
        <w:sz w:val="36"/>
        <w:szCs w:val="36"/>
      </w:rPr>
      <w:t>/</w:t>
    </w:r>
    <w:r w:rsidR="006B18B7">
      <w:rPr>
        <w:rFonts w:ascii="Arial" w:hAnsi="Arial" w:cs="Arial"/>
        <w:b/>
        <w:sz w:val="36"/>
        <w:szCs w:val="36"/>
      </w:rPr>
      <w:t>5</w:t>
    </w:r>
    <w:r>
      <w:rPr>
        <w:rFonts w:ascii="Arial" w:hAnsi="Arial" w:cs="Arial"/>
        <w:b/>
        <w:sz w:val="36"/>
        <w:szCs w:val="36"/>
      </w:rPr>
      <w:t>.</w:t>
    </w:r>
    <w:bookmarkEnd w:id="0"/>
    <w:proofErr w:type="gramStart"/>
    <w:r w:rsidR="006A6718">
      <w:rPr>
        <w:rFonts w:ascii="Arial" w:hAnsi="Arial" w:cs="Arial"/>
        <w:b/>
        <w:sz w:val="36"/>
        <w:szCs w:val="36"/>
      </w:rPr>
      <w:t>1</w:t>
    </w:r>
    <w:r>
      <w:rPr>
        <w:rFonts w:ascii="Arial" w:hAnsi="Arial" w:cs="Arial"/>
        <w:b/>
        <w:sz w:val="36"/>
        <w:szCs w:val="36"/>
      </w:rPr>
      <w:t>.Doc</w:t>
    </w:r>
    <w:proofErr w:type="gramEnd"/>
    <w:r>
      <w:rPr>
        <w:rFonts w:ascii="Arial" w:hAnsi="Arial" w:cs="Arial"/>
        <w:b/>
        <w:sz w:val="36"/>
        <w:szCs w:val="36"/>
      </w:rPr>
      <w:t>(</w:t>
    </w:r>
    <w:r w:rsidR="009D0380">
      <w:rPr>
        <w:rFonts w:ascii="Arial" w:hAnsi="Arial" w:cs="Arial"/>
        <w:b/>
        <w:sz w:val="36"/>
        <w:szCs w:val="36"/>
      </w:rPr>
      <w:t>1</w:t>
    </w:r>
    <w:r>
      <w:rPr>
        <w:rFonts w:ascii="Arial" w:hAnsi="Arial" w:cs="Arial"/>
        <w:b/>
        <w:sz w:val="36"/>
        <w:szCs w:val="36"/>
      </w:rPr>
      <w:t>)</w:t>
    </w:r>
  </w:p>
  <w:p w14:paraId="4FD70AD5" w14:textId="74D95FCA" w:rsidR="00AE2085" w:rsidRDefault="00AE2085" w:rsidP="00D73E3C">
    <w:pPr>
      <w:pStyle w:val="Marge"/>
      <w:tabs>
        <w:tab w:val="left" w:pos="5670"/>
      </w:tabs>
      <w:spacing w:after="0"/>
      <w:rPr>
        <w:rFonts w:ascii="Arial" w:hAnsi="Arial" w:cs="Arial"/>
        <w:sz w:val="22"/>
        <w:szCs w:val="22"/>
      </w:rPr>
    </w:pPr>
    <w:r>
      <w:rPr>
        <w:rFonts w:cs="Arial"/>
        <w:b/>
        <w:noProof/>
        <w:snapToGrid/>
        <w:szCs w:val="22"/>
        <w:lang w:val="en-US"/>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42612F">
      <w:rPr>
        <w:rFonts w:cs="Arial"/>
        <w:b/>
        <w:szCs w:val="22"/>
      </w:rPr>
      <w:tab/>
    </w:r>
    <w:r w:rsidRPr="00BF254D">
      <w:rPr>
        <w:rFonts w:ascii="Arial" w:hAnsi="Arial" w:cs="Arial"/>
        <w:sz w:val="22"/>
        <w:szCs w:val="22"/>
      </w:rPr>
      <w:t xml:space="preserve">Paris, </w:t>
    </w:r>
    <w:r w:rsidR="009D0380">
      <w:rPr>
        <w:rFonts w:ascii="Arial" w:hAnsi="Arial" w:cs="Arial"/>
        <w:sz w:val="22"/>
        <w:szCs w:val="22"/>
      </w:rPr>
      <w:t>25 April 2024</w:t>
    </w:r>
    <w:r>
      <w:rPr>
        <w:rFonts w:ascii="Arial" w:hAnsi="Arial" w:cs="Arial"/>
        <w:sz w:val="22"/>
        <w:szCs w:val="22"/>
      </w:rPr>
      <w:t xml:space="preserve"> </w:t>
    </w:r>
  </w:p>
  <w:p w14:paraId="07C76426" w14:textId="18A2F05C" w:rsidR="00AE2085" w:rsidRPr="00BF254D" w:rsidRDefault="00AE2085" w:rsidP="00D73E3C">
    <w:pPr>
      <w:pStyle w:val="Marge"/>
      <w:tabs>
        <w:tab w:val="left" w:pos="5670"/>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0759C652" w14:textId="6ACD3015" w:rsidR="00AE2085" w:rsidRDefault="00AE2085"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5CBA7A2E" w14:textId="7CD94594" w:rsidR="00AE2085" w:rsidRDefault="00AE2085"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364F293E" w14:textId="4E082054" w:rsidR="00AE2085" w:rsidRDefault="00AE2085"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28CD0B7C" w14:textId="77777777" w:rsidR="00AE2085" w:rsidRDefault="00AE2085"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7458004E" w14:textId="77777777" w:rsidR="001C5703" w:rsidRDefault="001C5703"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6B4C32BE" w14:textId="77777777" w:rsidR="001C5703" w:rsidRDefault="001C5703"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6A89EB7A" w14:textId="77777777" w:rsidR="001C5703" w:rsidRDefault="001C5703"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71A52761" w14:textId="65438674" w:rsidR="00AE2085" w:rsidRPr="001C5703" w:rsidRDefault="00AE2085"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1C5703">
      <w:rPr>
        <w:rFonts w:ascii="Arial" w:hAnsi="Arial" w:cs="Arial"/>
        <w:b/>
        <w:sz w:val="22"/>
        <w:szCs w:val="22"/>
      </w:rPr>
      <w:t>INTERGOVERNMENTAL OCEANOGRAPHIC COMMISSION</w:t>
    </w:r>
  </w:p>
  <w:p w14:paraId="67E49D49" w14:textId="77777777" w:rsidR="00AE2085" w:rsidRPr="001C5703" w:rsidRDefault="00AE2085" w:rsidP="00B17054">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rPr>
    </w:pPr>
    <w:r w:rsidRPr="001C5703">
      <w:rPr>
        <w:rFonts w:ascii="Arial" w:hAnsi="Arial" w:cs="Arial"/>
        <w:bCs/>
        <w:sz w:val="22"/>
        <w:szCs w:val="22"/>
      </w:rPr>
      <w:t>(of UNESCO)</w:t>
    </w:r>
  </w:p>
  <w:p w14:paraId="4872ECD5" w14:textId="77777777" w:rsidR="00AE2085" w:rsidRPr="001C5703" w:rsidRDefault="00AE2085"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7BF4961F" w14:textId="7C204777" w:rsidR="00AE2085" w:rsidRPr="001C5703" w:rsidRDefault="00AE2085" w:rsidP="00B17054">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rPr>
    </w:pPr>
    <w:r w:rsidRPr="001C5703">
      <w:rPr>
        <w:rFonts w:ascii="Arial" w:hAnsi="Arial" w:cs="Arial"/>
        <w:b/>
        <w:sz w:val="22"/>
        <w:szCs w:val="22"/>
      </w:rPr>
      <w:t>Fifty-</w:t>
    </w:r>
    <w:r w:rsidR="009D0380">
      <w:rPr>
        <w:rFonts w:ascii="Arial" w:hAnsi="Arial" w:cs="Arial"/>
        <w:b/>
        <w:sz w:val="22"/>
        <w:szCs w:val="22"/>
      </w:rPr>
      <w:t>seventh</w:t>
    </w:r>
    <w:r w:rsidRPr="001C5703">
      <w:rPr>
        <w:rFonts w:ascii="Arial" w:hAnsi="Arial" w:cs="Arial"/>
        <w:b/>
        <w:sz w:val="22"/>
        <w:szCs w:val="22"/>
      </w:rPr>
      <w:t xml:space="preserve"> Session of the Executive Council</w:t>
    </w:r>
  </w:p>
  <w:p w14:paraId="71300EEE" w14:textId="42F2614E" w:rsidR="00AE2085" w:rsidRPr="001C5703" w:rsidRDefault="00AE2085" w:rsidP="00B17054">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n-US"/>
      </w:rPr>
    </w:pPr>
    <w:r w:rsidRPr="001C5703">
      <w:rPr>
        <w:rFonts w:ascii="Arial" w:hAnsi="Arial" w:cs="Arial"/>
        <w:bCs/>
        <w:sz w:val="22"/>
        <w:szCs w:val="22"/>
        <w:lang w:val="en-US"/>
      </w:rPr>
      <w:t xml:space="preserve">UNESCO, Paris, </w:t>
    </w:r>
    <w:r w:rsidR="00815D61">
      <w:rPr>
        <w:rFonts w:ascii="Arial" w:hAnsi="Arial" w:cs="Arial"/>
        <w:bCs/>
        <w:sz w:val="22"/>
        <w:szCs w:val="22"/>
        <w:lang w:val="en-US"/>
      </w:rPr>
      <w:t>25</w:t>
    </w:r>
    <w:r w:rsidRPr="001C5703">
      <w:rPr>
        <w:rFonts w:ascii="Arial" w:hAnsi="Arial" w:cs="Arial"/>
        <w:bCs/>
        <w:sz w:val="22"/>
        <w:szCs w:val="22"/>
        <w:lang w:val="en-US"/>
      </w:rPr>
      <w:t>–</w:t>
    </w:r>
    <w:r w:rsidR="00815D61">
      <w:rPr>
        <w:rFonts w:ascii="Arial" w:hAnsi="Arial" w:cs="Arial"/>
        <w:bCs/>
        <w:sz w:val="22"/>
        <w:szCs w:val="22"/>
        <w:lang w:val="en-US"/>
      </w:rPr>
      <w:t>28</w:t>
    </w:r>
    <w:r w:rsidRPr="001C5703">
      <w:rPr>
        <w:rFonts w:ascii="Arial" w:hAnsi="Arial" w:cs="Arial"/>
        <w:bCs/>
        <w:sz w:val="22"/>
        <w:szCs w:val="22"/>
        <w:lang w:val="en-US"/>
      </w:rPr>
      <w:t xml:space="preserve"> June 202</w:t>
    </w:r>
    <w:r w:rsidR="00815D61">
      <w:rPr>
        <w:rFonts w:ascii="Arial" w:hAnsi="Arial" w:cs="Arial"/>
        <w:bCs/>
        <w:sz w:val="22"/>
        <w:szCs w:val="22"/>
        <w:lang w:val="en-US"/>
      </w:rPr>
      <w:t>4</w:t>
    </w:r>
  </w:p>
  <w:p w14:paraId="5BB9C169" w14:textId="77777777" w:rsidR="00AE2085" w:rsidRPr="001C5703" w:rsidRDefault="00AE2085"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p>
  <w:p w14:paraId="003DCA37" w14:textId="77777777" w:rsidR="00AE2085" w:rsidRPr="001C5703" w:rsidRDefault="00AE2085" w:rsidP="00B17054">
    <w:pPr>
      <w:jc w:val="center"/>
      <w:rPr>
        <w:rFonts w:cs="Arial"/>
        <w:sz w:val="22"/>
        <w:szCs w:val="22"/>
        <w:lang w:val="en-US"/>
      </w:rPr>
    </w:pPr>
  </w:p>
  <w:p w14:paraId="4AE80372" w14:textId="70EAC914" w:rsidR="00AE2085" w:rsidRPr="001C5703" w:rsidRDefault="00AE2085" w:rsidP="00FA68D9">
    <w:pPr>
      <w:keepNext/>
      <w:widowControl w:val="0"/>
      <w:tabs>
        <w:tab w:val="right" w:pos="9540"/>
      </w:tabs>
      <w:adjustRightInd w:val="0"/>
      <w:jc w:val="both"/>
      <w:textAlignment w:val="baseline"/>
      <w:outlineLvl w:val="6"/>
      <w:rPr>
        <w:rFonts w:ascii="Arial" w:eastAsia="Times New Roman" w:hAnsi="Arial" w:cs="Arial"/>
        <w:sz w:val="22"/>
        <w:szCs w:val="22"/>
        <w:lang w:eastAsia="en-US"/>
      </w:rPr>
    </w:pPr>
    <w:r w:rsidRPr="001C5703">
      <w:rPr>
        <w:rFonts w:ascii="Arial" w:eastAsia="Times New Roman" w:hAnsi="Arial" w:cs="Arial"/>
        <w:sz w:val="22"/>
        <w:szCs w:val="22"/>
        <w:u w:val="single"/>
        <w:lang w:eastAsia="en-US"/>
      </w:rPr>
      <w:t xml:space="preserve">Item </w:t>
    </w:r>
    <w:r w:rsidR="006B18B7">
      <w:rPr>
        <w:rFonts w:ascii="Arial" w:eastAsia="Times New Roman" w:hAnsi="Arial" w:cs="Arial"/>
        <w:b/>
        <w:sz w:val="22"/>
        <w:szCs w:val="22"/>
        <w:u w:val="single"/>
        <w:lang w:eastAsia="en-US"/>
      </w:rPr>
      <w:t>5.</w:t>
    </w:r>
    <w:r w:rsidR="006A6718">
      <w:rPr>
        <w:rFonts w:ascii="Arial" w:eastAsia="Times New Roman" w:hAnsi="Arial" w:cs="Arial"/>
        <w:b/>
        <w:sz w:val="22"/>
        <w:szCs w:val="22"/>
        <w:u w:val="single"/>
        <w:lang w:eastAsia="en-US"/>
      </w:rPr>
      <w:t>1</w:t>
    </w:r>
    <w:r w:rsidRPr="001C5703">
      <w:rPr>
        <w:rFonts w:ascii="Arial" w:eastAsia="Times New Roman" w:hAnsi="Arial" w:cs="Arial"/>
        <w:sz w:val="22"/>
        <w:szCs w:val="22"/>
        <w:u w:val="single"/>
        <w:lang w:eastAsia="en-US"/>
      </w:rPr>
      <w:t xml:space="preserve"> of the Provisional Agenda</w:t>
    </w:r>
  </w:p>
  <w:p w14:paraId="5283A965" w14:textId="13B85A04" w:rsidR="00AE2085" w:rsidRPr="001C5703" w:rsidRDefault="00AE2085"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n-US"/>
      </w:rPr>
    </w:pPr>
  </w:p>
  <w:p w14:paraId="022DE9AE" w14:textId="77777777" w:rsidR="001C5703" w:rsidRDefault="001C5703" w:rsidP="00BB15F8">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618DB2D5" w14:textId="77777777" w:rsidR="001C5703" w:rsidRDefault="001C5703" w:rsidP="00BB15F8">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12B25AD8" w14:textId="51B2E06D" w:rsidR="00AE2085" w:rsidRPr="001C5703" w:rsidRDefault="006B18B7" w:rsidP="00414713">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r w:rsidRPr="00FA3507">
      <w:rPr>
        <w:rFonts w:ascii="Arial" w:hAnsi="Arial" w:cs="Arial"/>
        <w:b/>
        <w:bCs/>
        <w:caps/>
        <w:lang w:val="en-US"/>
      </w:rPr>
      <w:t>RE</w:t>
    </w:r>
    <w:r w:rsidR="00815D61">
      <w:rPr>
        <w:rFonts w:ascii="Arial" w:hAnsi="Arial" w:cs="Arial"/>
        <w:b/>
        <w:bCs/>
        <w:caps/>
        <w:lang w:val="en-US"/>
      </w:rPr>
      <w:t>vised programme and budget 2024</w:t>
    </w:r>
    <w:r w:rsidR="007D2711">
      <w:rPr>
        <w:rFonts w:ascii="Arial" w:hAnsi="Arial" w:cs="Arial"/>
        <w:b/>
        <w:bCs/>
        <w:caps/>
        <w:lang w:val="en-US"/>
      </w:rPr>
      <w:t>–</w:t>
    </w:r>
    <w:r w:rsidR="00815D61">
      <w:rPr>
        <w:rFonts w:ascii="Arial" w:hAnsi="Arial" w:cs="Arial"/>
        <w:b/>
        <w:bCs/>
        <w:caps/>
        <w:lang w:val="en-US"/>
      </w:rPr>
      <w:t xml:space="preserve">2025 (42 C/5) </w:t>
    </w:r>
    <w:r w:rsidR="007D2711">
      <w:rPr>
        <w:rFonts w:ascii="Arial" w:hAnsi="Arial" w:cs="Arial"/>
        <w:b/>
        <w:bCs/>
        <w:caps/>
        <w:lang w:val="en-US"/>
      </w:rPr>
      <w:br/>
    </w:r>
    <w:r w:rsidR="00815D61">
      <w:rPr>
        <w:rFonts w:ascii="Arial" w:hAnsi="Arial" w:cs="Arial"/>
        <w:b/>
        <w:bCs/>
        <w:caps/>
        <w:lang w:val="en-US"/>
      </w:rPr>
      <w:t>and preliminary proposals for 202</w:t>
    </w:r>
    <w:r w:rsidR="00414713">
      <w:rPr>
        <w:rFonts w:ascii="Arial" w:hAnsi="Arial" w:cs="Arial"/>
        <w:b/>
        <w:bCs/>
        <w:caps/>
        <w:lang w:val="en-US"/>
      </w:rPr>
      <w:t>6</w:t>
    </w:r>
    <w:r w:rsidR="007D2711">
      <w:rPr>
        <w:rFonts w:ascii="Arial" w:hAnsi="Arial" w:cs="Arial"/>
        <w:b/>
        <w:bCs/>
        <w:caps/>
        <w:lang w:val="en-US"/>
      </w:rPr>
      <w:t>–</w:t>
    </w:r>
    <w:r w:rsidR="00414713">
      <w:rPr>
        <w:rFonts w:ascii="Arial" w:hAnsi="Arial" w:cs="Arial"/>
        <w:b/>
        <w:bCs/>
        <w:caps/>
        <w:lang w:val="en-US"/>
      </w:rPr>
      <w:t>202</w:t>
    </w:r>
    <w:r w:rsidR="000E5D58">
      <w:rPr>
        <w:rFonts w:ascii="Arial" w:hAnsi="Arial" w:cs="Arial"/>
        <w:b/>
        <w:bCs/>
        <w:caps/>
        <w:lang w:val="en-US"/>
      </w:rPr>
      <w:t>9</w:t>
    </w:r>
    <w:r w:rsidR="00414713">
      <w:rPr>
        <w:rFonts w:ascii="Arial" w:hAnsi="Arial" w:cs="Arial"/>
        <w:b/>
        <w:bCs/>
        <w:caps/>
        <w:lang w:val="en-US"/>
      </w:rPr>
      <w:t xml:space="preserve"> (DRAFT 43 c/5)</w:t>
    </w:r>
    <w:r w:rsidRPr="00FA3507">
      <w:rPr>
        <w:rFonts w:ascii="Arial" w:hAnsi="Arial" w:cs="Arial"/>
        <w:b/>
        <w:bCs/>
        <w:caps/>
        <w:lang w:val="en-US"/>
      </w:rPr>
      <w:t xml:space="preserve"> </w:t>
    </w:r>
  </w:p>
  <w:p w14:paraId="5F53C7C4" w14:textId="77777777" w:rsidR="00AE2085" w:rsidRPr="00FA68D9" w:rsidRDefault="00AE2085" w:rsidP="00B1705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4CAA" w14:textId="77777777" w:rsidR="00AB4632" w:rsidRPr="00FA68D9" w:rsidRDefault="00AB4632" w:rsidP="00B17054">
    <w:pPr>
      <w:pStyle w:val="Header"/>
      <w:jc w:val="cent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BAFC" w14:textId="63228E0C" w:rsidR="00014DBB" w:rsidRPr="00FA68D9" w:rsidRDefault="00014DBB" w:rsidP="00374F51">
    <w:pPr>
      <w:pStyle w:val="Header"/>
      <w:jc w:val="right"/>
      <w:rPr>
        <w:lang w:val="en-US"/>
      </w:rPr>
    </w:pPr>
    <w:r w:rsidRPr="00352423">
      <w:rPr>
        <w:rFonts w:ascii="Arial" w:hAnsi="Arial" w:cs="Arial"/>
        <w:bCs/>
        <w:sz w:val="22"/>
        <w:szCs w:val="22"/>
        <w:lang w:val="fr-FR"/>
      </w:rPr>
      <w:t>IOC/EC-5</w:t>
    </w:r>
    <w:r>
      <w:rPr>
        <w:rFonts w:ascii="Arial" w:hAnsi="Arial" w:cs="Arial"/>
        <w:bCs/>
        <w:sz w:val="22"/>
        <w:szCs w:val="22"/>
        <w:lang w:val="fr-FR"/>
      </w:rPr>
      <w:t>7/5</w:t>
    </w:r>
    <w:r w:rsidRPr="00352423">
      <w:rPr>
        <w:rFonts w:ascii="Arial" w:hAnsi="Arial" w:cs="Arial"/>
        <w:bCs/>
        <w:sz w:val="22"/>
        <w:szCs w:val="22"/>
        <w:lang w:val="fr-FR"/>
      </w:rPr>
      <w:t>.</w:t>
    </w:r>
    <w:proofErr w:type="gramStart"/>
    <w:r w:rsidR="00C27C15">
      <w:rPr>
        <w:rFonts w:ascii="Arial" w:hAnsi="Arial" w:cs="Arial"/>
        <w:bCs/>
        <w:sz w:val="22"/>
        <w:szCs w:val="22"/>
        <w:lang w:val="fr-FR"/>
      </w:rPr>
      <w:t>1</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74197843"/>
        <w:docPartObj>
          <w:docPartGallery w:val="Page Numbers (Top of Page)"/>
          <w:docPartUnique/>
        </w:docPartObj>
      </w:sdtPr>
      <w:sdtEndPr/>
      <w:sdtContent>
        <w:r>
          <w:rPr>
            <w:rFonts w:ascii="Arial" w:hAnsi="Arial" w:cs="Arial"/>
            <w:bCs/>
            <w:sz w:val="22"/>
            <w:szCs w:val="22"/>
          </w:rPr>
          <w:t xml:space="preserve">(1) – page </w:t>
        </w:r>
        <w:r w:rsidRPr="000E759E">
          <w:rPr>
            <w:rFonts w:ascii="Arial" w:hAnsi="Arial" w:cs="Arial"/>
            <w:bCs/>
            <w:sz w:val="22"/>
            <w:szCs w:val="22"/>
          </w:rPr>
          <w:fldChar w:fldCharType="begin"/>
        </w:r>
        <w:r w:rsidRPr="000E759E">
          <w:rPr>
            <w:rFonts w:ascii="Arial" w:hAnsi="Arial" w:cs="Arial"/>
            <w:bCs/>
            <w:sz w:val="22"/>
            <w:szCs w:val="22"/>
          </w:rPr>
          <w:instrText xml:space="preserve"> PAGE   \* MERGEFORMAT </w:instrText>
        </w:r>
        <w:r w:rsidRPr="000E759E">
          <w:rPr>
            <w:rFonts w:ascii="Arial" w:hAnsi="Arial" w:cs="Arial"/>
            <w:bCs/>
            <w:sz w:val="22"/>
            <w:szCs w:val="22"/>
          </w:rPr>
          <w:fldChar w:fldCharType="separate"/>
        </w:r>
        <w:r w:rsidR="00121594">
          <w:rPr>
            <w:rFonts w:ascii="Arial" w:hAnsi="Arial" w:cs="Arial"/>
            <w:bCs/>
            <w:noProof/>
            <w:sz w:val="22"/>
            <w:szCs w:val="22"/>
          </w:rPr>
          <w:t>17</w:t>
        </w:r>
        <w:r w:rsidRPr="000E759E">
          <w:rPr>
            <w:rFonts w:ascii="Arial" w:hAnsi="Arial" w:cs="Arial"/>
            <w:bCs/>
            <w:noProof/>
            <w:sz w:val="22"/>
            <w:szCs w:val="22"/>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63138AA"/>
    <w:multiLevelType w:val="hybridMultilevel"/>
    <w:tmpl w:val="427C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A502D"/>
    <w:multiLevelType w:val="hybridMultilevel"/>
    <w:tmpl w:val="DEEC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F4D0F"/>
    <w:multiLevelType w:val="hybridMultilevel"/>
    <w:tmpl w:val="044426C0"/>
    <w:lvl w:ilvl="0" w:tplc="0A8C0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A5ABE"/>
    <w:multiLevelType w:val="hybridMultilevel"/>
    <w:tmpl w:val="F5988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92C36"/>
    <w:multiLevelType w:val="hybridMultilevel"/>
    <w:tmpl w:val="179CF96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902DD7"/>
    <w:multiLevelType w:val="hybridMultilevel"/>
    <w:tmpl w:val="FE78E686"/>
    <w:lvl w:ilvl="0" w:tplc="040C0017">
      <w:start w:val="1"/>
      <w:numFmt w:val="lowerLetter"/>
      <w:lvlText w:val="%1)"/>
      <w:lvlJc w:val="left"/>
      <w:pPr>
        <w:ind w:left="924" w:hanging="56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7F1F63"/>
    <w:multiLevelType w:val="hybridMultilevel"/>
    <w:tmpl w:val="AD7C2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94201"/>
    <w:multiLevelType w:val="hybridMultilevel"/>
    <w:tmpl w:val="8500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46521"/>
    <w:multiLevelType w:val="hybridMultilevel"/>
    <w:tmpl w:val="9B1C225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CB0307"/>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15" w15:restartNumberingAfterBreak="0">
    <w:nsid w:val="3C6F1BE0"/>
    <w:multiLevelType w:val="hybridMultilevel"/>
    <w:tmpl w:val="2F7C0B18"/>
    <w:lvl w:ilvl="0" w:tplc="2A30DF62">
      <w:start w:val="2"/>
      <w:numFmt w:val="bullet"/>
      <w:lvlText w:val="-"/>
      <w:lvlJc w:val="left"/>
      <w:pPr>
        <w:ind w:left="720" w:hanging="360"/>
      </w:pPr>
      <w:rPr>
        <w:rFonts w:ascii="Arial" w:eastAsia="SimSu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A0388"/>
    <w:multiLevelType w:val="hybridMultilevel"/>
    <w:tmpl w:val="48A442A8"/>
    <w:lvl w:ilvl="0" w:tplc="34F2B2C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3DF0EE0"/>
    <w:multiLevelType w:val="hybridMultilevel"/>
    <w:tmpl w:val="524A5294"/>
    <w:lvl w:ilvl="0" w:tplc="4BE4DCEC">
      <w:start w:val="1"/>
      <w:numFmt w:val="decimal"/>
      <w:lvlText w:val="%1."/>
      <w:lvlJc w:val="left"/>
      <w:pPr>
        <w:ind w:left="720" w:hanging="360"/>
      </w:pPr>
      <w:rPr>
        <w:rFonts w:ascii="Arial" w:eastAsia="Times New Roman" w:hAnsi="Arial" w:cs="Arial"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725BC"/>
    <w:multiLevelType w:val="hybridMultilevel"/>
    <w:tmpl w:val="EAA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331A24"/>
    <w:multiLevelType w:val="hybridMultilevel"/>
    <w:tmpl w:val="D32AA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6A45F5"/>
    <w:multiLevelType w:val="hybridMultilevel"/>
    <w:tmpl w:val="845652EE"/>
    <w:lvl w:ilvl="0" w:tplc="108E92F0">
      <w:start w:val="2"/>
      <w:numFmt w:val="bullet"/>
      <w:lvlText w:val="-"/>
      <w:lvlJc w:val="left"/>
      <w:pPr>
        <w:ind w:left="720" w:hanging="360"/>
      </w:pPr>
      <w:rPr>
        <w:rFonts w:ascii="Arial" w:eastAsia="SimSu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B0825"/>
    <w:multiLevelType w:val="hybridMultilevel"/>
    <w:tmpl w:val="07B627A4"/>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81225"/>
    <w:multiLevelType w:val="hybridMultilevel"/>
    <w:tmpl w:val="AEF8F088"/>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A5BA0"/>
    <w:multiLevelType w:val="hybridMultilevel"/>
    <w:tmpl w:val="4EF6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C0157"/>
    <w:multiLevelType w:val="hybridMultilevel"/>
    <w:tmpl w:val="373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1209D8"/>
    <w:multiLevelType w:val="hybridMultilevel"/>
    <w:tmpl w:val="87F65EA2"/>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B4BC9"/>
    <w:multiLevelType w:val="hybridMultilevel"/>
    <w:tmpl w:val="26F0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5537E"/>
    <w:multiLevelType w:val="hybridMultilevel"/>
    <w:tmpl w:val="B05E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3717E"/>
    <w:multiLevelType w:val="hybridMultilevel"/>
    <w:tmpl w:val="B42C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E881416"/>
    <w:multiLevelType w:val="hybridMultilevel"/>
    <w:tmpl w:val="94A4FADC"/>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E345E"/>
    <w:multiLevelType w:val="hybridMultilevel"/>
    <w:tmpl w:val="714E35E8"/>
    <w:lvl w:ilvl="0" w:tplc="9E1C2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B153B"/>
    <w:multiLevelType w:val="hybridMultilevel"/>
    <w:tmpl w:val="38BCDE18"/>
    <w:lvl w:ilvl="0" w:tplc="BC8CF5EE">
      <w:start w:val="11"/>
      <w:numFmt w:val="bullet"/>
      <w:lvlText w:val="-"/>
      <w:lvlJc w:val="left"/>
      <w:pPr>
        <w:ind w:left="720" w:hanging="360"/>
      </w:pPr>
      <w:rPr>
        <w:rFonts w:ascii="Arial" w:eastAsia="Calibri" w:hAnsi="Arial" w:cs="Arial" w:hint="default"/>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13F5A3D"/>
    <w:multiLevelType w:val="hybridMultilevel"/>
    <w:tmpl w:val="2E8AC560"/>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C108C"/>
    <w:multiLevelType w:val="hybridMultilevel"/>
    <w:tmpl w:val="024801D6"/>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963E5"/>
    <w:multiLevelType w:val="hybridMultilevel"/>
    <w:tmpl w:val="8470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192533">
    <w:abstractNumId w:val="14"/>
  </w:num>
  <w:num w:numId="2" w16cid:durableId="1568688591">
    <w:abstractNumId w:val="0"/>
  </w:num>
  <w:num w:numId="3" w16cid:durableId="592011046">
    <w:abstractNumId w:val="3"/>
  </w:num>
  <w:num w:numId="4" w16cid:durableId="911550056">
    <w:abstractNumId w:val="2"/>
  </w:num>
  <w:num w:numId="5" w16cid:durableId="1027490484">
    <w:abstractNumId w:val="30"/>
  </w:num>
  <w:num w:numId="6" w16cid:durableId="1539007838">
    <w:abstractNumId w:val="9"/>
  </w:num>
  <w:num w:numId="7" w16cid:durableId="394395658">
    <w:abstractNumId w:val="10"/>
  </w:num>
  <w:num w:numId="8" w16cid:durableId="284966076">
    <w:abstractNumId w:val="6"/>
  </w:num>
  <w:num w:numId="9" w16cid:durableId="973022237">
    <w:abstractNumId w:val="32"/>
  </w:num>
  <w:num w:numId="10" w16cid:durableId="1282420113">
    <w:abstractNumId w:val="28"/>
  </w:num>
  <w:num w:numId="11" w16cid:durableId="1255629607">
    <w:abstractNumId w:val="5"/>
  </w:num>
  <w:num w:numId="12" w16cid:durableId="680279610">
    <w:abstractNumId w:val="33"/>
  </w:num>
  <w:num w:numId="13" w16cid:durableId="471294105">
    <w:abstractNumId w:val="13"/>
  </w:num>
  <w:num w:numId="14" w16cid:durableId="1790975718">
    <w:abstractNumId w:val="7"/>
  </w:num>
  <w:num w:numId="15" w16cid:durableId="807281024">
    <w:abstractNumId w:val="36"/>
  </w:num>
  <w:num w:numId="16" w16cid:durableId="25915100">
    <w:abstractNumId w:val="18"/>
  </w:num>
  <w:num w:numId="17" w16cid:durableId="1006400972">
    <w:abstractNumId w:val="29"/>
  </w:num>
  <w:num w:numId="18" w16cid:durableId="1389264427">
    <w:abstractNumId w:val="19"/>
  </w:num>
  <w:num w:numId="19" w16cid:durableId="1766263457">
    <w:abstractNumId w:val="16"/>
  </w:num>
  <w:num w:numId="20" w16cid:durableId="179246590">
    <w:abstractNumId w:val="11"/>
  </w:num>
  <w:num w:numId="21" w16cid:durableId="1678459523">
    <w:abstractNumId w:val="4"/>
  </w:num>
  <w:num w:numId="22" w16cid:durableId="1979069106">
    <w:abstractNumId w:val="24"/>
  </w:num>
  <w:num w:numId="23" w16cid:durableId="663970080">
    <w:abstractNumId w:val="27"/>
  </w:num>
  <w:num w:numId="24" w16cid:durableId="1651783934">
    <w:abstractNumId w:val="25"/>
  </w:num>
  <w:num w:numId="25" w16cid:durableId="1764108545">
    <w:abstractNumId w:val="1"/>
  </w:num>
  <w:num w:numId="26" w16cid:durableId="291061764">
    <w:abstractNumId w:val="15"/>
  </w:num>
  <w:num w:numId="27" w16cid:durableId="76368586">
    <w:abstractNumId w:val="22"/>
  </w:num>
  <w:num w:numId="28" w16cid:durableId="2012827705">
    <w:abstractNumId w:val="34"/>
  </w:num>
  <w:num w:numId="29" w16cid:durableId="1301576774">
    <w:abstractNumId w:val="23"/>
  </w:num>
  <w:num w:numId="30" w16cid:durableId="1183472395">
    <w:abstractNumId w:val="35"/>
  </w:num>
  <w:num w:numId="31" w16cid:durableId="862397140">
    <w:abstractNumId w:val="26"/>
  </w:num>
  <w:num w:numId="32" w16cid:durableId="2141148861">
    <w:abstractNumId w:val="31"/>
  </w:num>
  <w:num w:numId="33" w16cid:durableId="365376965">
    <w:abstractNumId w:val="21"/>
  </w:num>
  <w:num w:numId="34" w16cid:durableId="464204524">
    <w:abstractNumId w:val="20"/>
  </w:num>
  <w:num w:numId="35" w16cid:durableId="207843251">
    <w:abstractNumId w:val="17"/>
  </w:num>
  <w:num w:numId="36" w16cid:durableId="1147475425">
    <w:abstractNumId w:val="8"/>
  </w:num>
  <w:num w:numId="37" w16cid:durableId="20634330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n-P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20A4"/>
    <w:rsid w:val="00013390"/>
    <w:rsid w:val="00014DBB"/>
    <w:rsid w:val="00017E4B"/>
    <w:rsid w:val="00025A88"/>
    <w:rsid w:val="00026626"/>
    <w:rsid w:val="00026782"/>
    <w:rsid w:val="00026D7B"/>
    <w:rsid w:val="00027122"/>
    <w:rsid w:val="000319A1"/>
    <w:rsid w:val="00032C8E"/>
    <w:rsid w:val="00033544"/>
    <w:rsid w:val="00034C53"/>
    <w:rsid w:val="00034C70"/>
    <w:rsid w:val="000431C5"/>
    <w:rsid w:val="000445B8"/>
    <w:rsid w:val="00044D2F"/>
    <w:rsid w:val="0004582F"/>
    <w:rsid w:val="00056F50"/>
    <w:rsid w:val="00060399"/>
    <w:rsid w:val="00060718"/>
    <w:rsid w:val="000614F0"/>
    <w:rsid w:val="00064C36"/>
    <w:rsid w:val="000658F2"/>
    <w:rsid w:val="00065DEB"/>
    <w:rsid w:val="0006619A"/>
    <w:rsid w:val="0006675E"/>
    <w:rsid w:val="00067366"/>
    <w:rsid w:val="00067E0B"/>
    <w:rsid w:val="000719A5"/>
    <w:rsid w:val="000748A0"/>
    <w:rsid w:val="00075DC0"/>
    <w:rsid w:val="00080B76"/>
    <w:rsid w:val="00080CDD"/>
    <w:rsid w:val="00081592"/>
    <w:rsid w:val="000816BD"/>
    <w:rsid w:val="00082162"/>
    <w:rsid w:val="0008285A"/>
    <w:rsid w:val="00083369"/>
    <w:rsid w:val="0008382D"/>
    <w:rsid w:val="00085FE9"/>
    <w:rsid w:val="00086071"/>
    <w:rsid w:val="00086317"/>
    <w:rsid w:val="00087812"/>
    <w:rsid w:val="00090675"/>
    <w:rsid w:val="0009246D"/>
    <w:rsid w:val="0009256F"/>
    <w:rsid w:val="00094BAC"/>
    <w:rsid w:val="0009725E"/>
    <w:rsid w:val="00097CDF"/>
    <w:rsid w:val="000A1314"/>
    <w:rsid w:val="000A2B90"/>
    <w:rsid w:val="000A6D08"/>
    <w:rsid w:val="000B1B44"/>
    <w:rsid w:val="000B40F3"/>
    <w:rsid w:val="000C3738"/>
    <w:rsid w:val="000C3BB5"/>
    <w:rsid w:val="000D1200"/>
    <w:rsid w:val="000D19D5"/>
    <w:rsid w:val="000D5B05"/>
    <w:rsid w:val="000D6EB3"/>
    <w:rsid w:val="000D719C"/>
    <w:rsid w:val="000E0533"/>
    <w:rsid w:val="000E188E"/>
    <w:rsid w:val="000E55FB"/>
    <w:rsid w:val="000E5D58"/>
    <w:rsid w:val="000E759E"/>
    <w:rsid w:val="000E7E22"/>
    <w:rsid w:val="000F1211"/>
    <w:rsid w:val="000F4768"/>
    <w:rsid w:val="000F4DDB"/>
    <w:rsid w:val="000F7203"/>
    <w:rsid w:val="000F78B3"/>
    <w:rsid w:val="001002FF"/>
    <w:rsid w:val="001026BE"/>
    <w:rsid w:val="00104894"/>
    <w:rsid w:val="00104EE2"/>
    <w:rsid w:val="001056F8"/>
    <w:rsid w:val="00105E15"/>
    <w:rsid w:val="00105EA4"/>
    <w:rsid w:val="00110568"/>
    <w:rsid w:val="00110D3A"/>
    <w:rsid w:val="00111FC6"/>
    <w:rsid w:val="00113F97"/>
    <w:rsid w:val="00121594"/>
    <w:rsid w:val="0012374E"/>
    <w:rsid w:val="00123F7E"/>
    <w:rsid w:val="00125382"/>
    <w:rsid w:val="00127B21"/>
    <w:rsid w:val="00131529"/>
    <w:rsid w:val="0013238B"/>
    <w:rsid w:val="00134711"/>
    <w:rsid w:val="00135717"/>
    <w:rsid w:val="0013649D"/>
    <w:rsid w:val="00143B1A"/>
    <w:rsid w:val="0014529C"/>
    <w:rsid w:val="0015046B"/>
    <w:rsid w:val="00151307"/>
    <w:rsid w:val="001524A3"/>
    <w:rsid w:val="0015561D"/>
    <w:rsid w:val="001579AB"/>
    <w:rsid w:val="00160284"/>
    <w:rsid w:val="0016462A"/>
    <w:rsid w:val="001646D8"/>
    <w:rsid w:val="0016592F"/>
    <w:rsid w:val="001659AA"/>
    <w:rsid w:val="00165A87"/>
    <w:rsid w:val="00165CBD"/>
    <w:rsid w:val="0017022A"/>
    <w:rsid w:val="0017169B"/>
    <w:rsid w:val="00175D71"/>
    <w:rsid w:val="001766F9"/>
    <w:rsid w:val="00176C28"/>
    <w:rsid w:val="00181F98"/>
    <w:rsid w:val="00182096"/>
    <w:rsid w:val="0018253D"/>
    <w:rsid w:val="00183FEA"/>
    <w:rsid w:val="00185B54"/>
    <w:rsid w:val="00185D28"/>
    <w:rsid w:val="0019010A"/>
    <w:rsid w:val="00192173"/>
    <w:rsid w:val="00192400"/>
    <w:rsid w:val="001A033E"/>
    <w:rsid w:val="001A071C"/>
    <w:rsid w:val="001A2943"/>
    <w:rsid w:val="001A6261"/>
    <w:rsid w:val="001A6DDA"/>
    <w:rsid w:val="001A73F8"/>
    <w:rsid w:val="001B0E04"/>
    <w:rsid w:val="001B1F9C"/>
    <w:rsid w:val="001B2807"/>
    <w:rsid w:val="001B5075"/>
    <w:rsid w:val="001B64AC"/>
    <w:rsid w:val="001C18CF"/>
    <w:rsid w:val="001C20FE"/>
    <w:rsid w:val="001C4F30"/>
    <w:rsid w:val="001C5703"/>
    <w:rsid w:val="001C6221"/>
    <w:rsid w:val="001C6842"/>
    <w:rsid w:val="001C6D83"/>
    <w:rsid w:val="001D11E8"/>
    <w:rsid w:val="001D3633"/>
    <w:rsid w:val="001D5778"/>
    <w:rsid w:val="001D69B3"/>
    <w:rsid w:val="001D6A75"/>
    <w:rsid w:val="001D7238"/>
    <w:rsid w:val="001E441E"/>
    <w:rsid w:val="001E5FF2"/>
    <w:rsid w:val="001E7B15"/>
    <w:rsid w:val="001F65B3"/>
    <w:rsid w:val="001F65D5"/>
    <w:rsid w:val="001F6CF5"/>
    <w:rsid w:val="001F7EA5"/>
    <w:rsid w:val="001F7EF6"/>
    <w:rsid w:val="00200519"/>
    <w:rsid w:val="0020169B"/>
    <w:rsid w:val="00203E48"/>
    <w:rsid w:val="0020573A"/>
    <w:rsid w:val="00207581"/>
    <w:rsid w:val="00214F5F"/>
    <w:rsid w:val="00215B28"/>
    <w:rsid w:val="00215C5D"/>
    <w:rsid w:val="00216228"/>
    <w:rsid w:val="00225B52"/>
    <w:rsid w:val="00231994"/>
    <w:rsid w:val="00232596"/>
    <w:rsid w:val="00232FAE"/>
    <w:rsid w:val="0023308D"/>
    <w:rsid w:val="00237FCC"/>
    <w:rsid w:val="00243536"/>
    <w:rsid w:val="002440D9"/>
    <w:rsid w:val="00250E01"/>
    <w:rsid w:val="00252038"/>
    <w:rsid w:val="00255764"/>
    <w:rsid w:val="002571D5"/>
    <w:rsid w:val="00257562"/>
    <w:rsid w:val="00257884"/>
    <w:rsid w:val="00261974"/>
    <w:rsid w:val="0026233A"/>
    <w:rsid w:val="00263467"/>
    <w:rsid w:val="00264CE4"/>
    <w:rsid w:val="00265C91"/>
    <w:rsid w:val="00265E4E"/>
    <w:rsid w:val="0027043E"/>
    <w:rsid w:val="00272866"/>
    <w:rsid w:val="002737A1"/>
    <w:rsid w:val="00273C68"/>
    <w:rsid w:val="00274D0A"/>
    <w:rsid w:val="0028078A"/>
    <w:rsid w:val="00282456"/>
    <w:rsid w:val="00282FBC"/>
    <w:rsid w:val="00283B06"/>
    <w:rsid w:val="002865BB"/>
    <w:rsid w:val="00286B3B"/>
    <w:rsid w:val="0029054D"/>
    <w:rsid w:val="002970BD"/>
    <w:rsid w:val="002A05D9"/>
    <w:rsid w:val="002A3541"/>
    <w:rsid w:val="002A3623"/>
    <w:rsid w:val="002A364B"/>
    <w:rsid w:val="002A3D8C"/>
    <w:rsid w:val="002B0438"/>
    <w:rsid w:val="002B0B65"/>
    <w:rsid w:val="002B1D56"/>
    <w:rsid w:val="002B2384"/>
    <w:rsid w:val="002B2FB7"/>
    <w:rsid w:val="002B58F5"/>
    <w:rsid w:val="002B70D5"/>
    <w:rsid w:val="002C44BD"/>
    <w:rsid w:val="002C6A49"/>
    <w:rsid w:val="002D2062"/>
    <w:rsid w:val="002D41F6"/>
    <w:rsid w:val="002D4B35"/>
    <w:rsid w:val="002E0A07"/>
    <w:rsid w:val="002E3584"/>
    <w:rsid w:val="002E3B10"/>
    <w:rsid w:val="002E524A"/>
    <w:rsid w:val="002E558B"/>
    <w:rsid w:val="002E6FCC"/>
    <w:rsid w:val="002F0EB7"/>
    <w:rsid w:val="002F11B4"/>
    <w:rsid w:val="002F2691"/>
    <w:rsid w:val="002F27AC"/>
    <w:rsid w:val="002F335A"/>
    <w:rsid w:val="002F37FA"/>
    <w:rsid w:val="002F492E"/>
    <w:rsid w:val="002F4CCE"/>
    <w:rsid w:val="002F53C8"/>
    <w:rsid w:val="002F577C"/>
    <w:rsid w:val="002F58A0"/>
    <w:rsid w:val="002F6710"/>
    <w:rsid w:val="00303BFE"/>
    <w:rsid w:val="00304613"/>
    <w:rsid w:val="00306797"/>
    <w:rsid w:val="003118C0"/>
    <w:rsid w:val="00313AB1"/>
    <w:rsid w:val="00315268"/>
    <w:rsid w:val="00317A57"/>
    <w:rsid w:val="00320986"/>
    <w:rsid w:val="00321055"/>
    <w:rsid w:val="00322E7B"/>
    <w:rsid w:val="00323A23"/>
    <w:rsid w:val="00323C8D"/>
    <w:rsid w:val="00325489"/>
    <w:rsid w:val="0032563B"/>
    <w:rsid w:val="00327059"/>
    <w:rsid w:val="00332421"/>
    <w:rsid w:val="00332534"/>
    <w:rsid w:val="00332785"/>
    <w:rsid w:val="00332DDE"/>
    <w:rsid w:val="0033582A"/>
    <w:rsid w:val="0033741E"/>
    <w:rsid w:val="00341CE7"/>
    <w:rsid w:val="00341FD0"/>
    <w:rsid w:val="0034392B"/>
    <w:rsid w:val="003448F2"/>
    <w:rsid w:val="00344E00"/>
    <w:rsid w:val="003478F0"/>
    <w:rsid w:val="00351670"/>
    <w:rsid w:val="0035189A"/>
    <w:rsid w:val="00351C20"/>
    <w:rsid w:val="00352423"/>
    <w:rsid w:val="003545E5"/>
    <w:rsid w:val="00354A10"/>
    <w:rsid w:val="00354A88"/>
    <w:rsid w:val="00355A56"/>
    <w:rsid w:val="00355C9B"/>
    <w:rsid w:val="003563D2"/>
    <w:rsid w:val="003617B7"/>
    <w:rsid w:val="00366C04"/>
    <w:rsid w:val="00371565"/>
    <w:rsid w:val="003727A0"/>
    <w:rsid w:val="00374F51"/>
    <w:rsid w:val="003774D6"/>
    <w:rsid w:val="00382463"/>
    <w:rsid w:val="00385DCE"/>
    <w:rsid w:val="003877E8"/>
    <w:rsid w:val="00393704"/>
    <w:rsid w:val="0039512E"/>
    <w:rsid w:val="00395A11"/>
    <w:rsid w:val="003B2CC9"/>
    <w:rsid w:val="003B3349"/>
    <w:rsid w:val="003B3485"/>
    <w:rsid w:val="003B390E"/>
    <w:rsid w:val="003B64CB"/>
    <w:rsid w:val="003B6DA1"/>
    <w:rsid w:val="003B6ECA"/>
    <w:rsid w:val="003B6FC5"/>
    <w:rsid w:val="003C15F6"/>
    <w:rsid w:val="003C240D"/>
    <w:rsid w:val="003C27B7"/>
    <w:rsid w:val="003C309A"/>
    <w:rsid w:val="003C4A99"/>
    <w:rsid w:val="003C608A"/>
    <w:rsid w:val="003C6C50"/>
    <w:rsid w:val="003C6FC6"/>
    <w:rsid w:val="003D31F1"/>
    <w:rsid w:val="003D4548"/>
    <w:rsid w:val="003D4FDB"/>
    <w:rsid w:val="003E26AB"/>
    <w:rsid w:val="003E331B"/>
    <w:rsid w:val="003E5A89"/>
    <w:rsid w:val="003E5D31"/>
    <w:rsid w:val="003E7B79"/>
    <w:rsid w:val="003F03C3"/>
    <w:rsid w:val="003F5299"/>
    <w:rsid w:val="003F74E5"/>
    <w:rsid w:val="004032DB"/>
    <w:rsid w:val="00403EB2"/>
    <w:rsid w:val="004047AA"/>
    <w:rsid w:val="00404945"/>
    <w:rsid w:val="00405201"/>
    <w:rsid w:val="004119A8"/>
    <w:rsid w:val="00411D89"/>
    <w:rsid w:val="00414713"/>
    <w:rsid w:val="00417106"/>
    <w:rsid w:val="00425E51"/>
    <w:rsid w:val="0042612F"/>
    <w:rsid w:val="00427DF3"/>
    <w:rsid w:val="00431123"/>
    <w:rsid w:val="00431696"/>
    <w:rsid w:val="00437DB1"/>
    <w:rsid w:val="00441F29"/>
    <w:rsid w:val="00441FE3"/>
    <w:rsid w:val="004432BC"/>
    <w:rsid w:val="00446767"/>
    <w:rsid w:val="00450AA6"/>
    <w:rsid w:val="00452512"/>
    <w:rsid w:val="00452CFD"/>
    <w:rsid w:val="00453CE0"/>
    <w:rsid w:val="00463AB2"/>
    <w:rsid w:val="00470230"/>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A1ACC"/>
    <w:rsid w:val="004B0E6F"/>
    <w:rsid w:val="004B30DA"/>
    <w:rsid w:val="004B389C"/>
    <w:rsid w:val="004B3D01"/>
    <w:rsid w:val="004B4F4B"/>
    <w:rsid w:val="004B5787"/>
    <w:rsid w:val="004B6DD5"/>
    <w:rsid w:val="004B7754"/>
    <w:rsid w:val="004B7DE6"/>
    <w:rsid w:val="004C3122"/>
    <w:rsid w:val="004C4469"/>
    <w:rsid w:val="004C586B"/>
    <w:rsid w:val="004C6065"/>
    <w:rsid w:val="004C6FFD"/>
    <w:rsid w:val="004C78C5"/>
    <w:rsid w:val="004D4484"/>
    <w:rsid w:val="004D4CCC"/>
    <w:rsid w:val="004E084D"/>
    <w:rsid w:val="004E14F7"/>
    <w:rsid w:val="004E216B"/>
    <w:rsid w:val="004E2D89"/>
    <w:rsid w:val="004E3446"/>
    <w:rsid w:val="004E4A23"/>
    <w:rsid w:val="004E6B90"/>
    <w:rsid w:val="004F0BEC"/>
    <w:rsid w:val="004F1322"/>
    <w:rsid w:val="004F4AC5"/>
    <w:rsid w:val="004F5686"/>
    <w:rsid w:val="005066B5"/>
    <w:rsid w:val="00514AC0"/>
    <w:rsid w:val="00515020"/>
    <w:rsid w:val="00515632"/>
    <w:rsid w:val="005170B6"/>
    <w:rsid w:val="00523B29"/>
    <w:rsid w:val="00523DF2"/>
    <w:rsid w:val="00524D94"/>
    <w:rsid w:val="0052629E"/>
    <w:rsid w:val="00530113"/>
    <w:rsid w:val="00534733"/>
    <w:rsid w:val="0053720B"/>
    <w:rsid w:val="005462A1"/>
    <w:rsid w:val="005464D6"/>
    <w:rsid w:val="00554688"/>
    <w:rsid w:val="00555D7F"/>
    <w:rsid w:val="00556410"/>
    <w:rsid w:val="00556709"/>
    <w:rsid w:val="005616DE"/>
    <w:rsid w:val="00561F97"/>
    <w:rsid w:val="00562A60"/>
    <w:rsid w:val="00562F4C"/>
    <w:rsid w:val="00565773"/>
    <w:rsid w:val="0056655B"/>
    <w:rsid w:val="00570881"/>
    <w:rsid w:val="00571F34"/>
    <w:rsid w:val="00572116"/>
    <w:rsid w:val="00574F2F"/>
    <w:rsid w:val="00575B63"/>
    <w:rsid w:val="00576EF7"/>
    <w:rsid w:val="00581E23"/>
    <w:rsid w:val="005829FE"/>
    <w:rsid w:val="0058628A"/>
    <w:rsid w:val="00587822"/>
    <w:rsid w:val="005878F6"/>
    <w:rsid w:val="00590EA8"/>
    <w:rsid w:val="00593EC9"/>
    <w:rsid w:val="00596959"/>
    <w:rsid w:val="005A1B75"/>
    <w:rsid w:val="005A4085"/>
    <w:rsid w:val="005A55DD"/>
    <w:rsid w:val="005A7E87"/>
    <w:rsid w:val="005B0510"/>
    <w:rsid w:val="005B09E3"/>
    <w:rsid w:val="005B0F21"/>
    <w:rsid w:val="005B2606"/>
    <w:rsid w:val="005B6674"/>
    <w:rsid w:val="005B670F"/>
    <w:rsid w:val="005B6C1C"/>
    <w:rsid w:val="005C2AB8"/>
    <w:rsid w:val="005C565B"/>
    <w:rsid w:val="005C5B67"/>
    <w:rsid w:val="005C6245"/>
    <w:rsid w:val="005C76B4"/>
    <w:rsid w:val="005D05AB"/>
    <w:rsid w:val="005D0CC4"/>
    <w:rsid w:val="005D36CA"/>
    <w:rsid w:val="005D3896"/>
    <w:rsid w:val="005D5313"/>
    <w:rsid w:val="005D583B"/>
    <w:rsid w:val="005E2BCD"/>
    <w:rsid w:val="005E325F"/>
    <w:rsid w:val="005E371D"/>
    <w:rsid w:val="005E4600"/>
    <w:rsid w:val="005E4C90"/>
    <w:rsid w:val="005E661A"/>
    <w:rsid w:val="005E7DED"/>
    <w:rsid w:val="005F0A67"/>
    <w:rsid w:val="005F39DB"/>
    <w:rsid w:val="005F55BE"/>
    <w:rsid w:val="005F7150"/>
    <w:rsid w:val="00600999"/>
    <w:rsid w:val="00602C02"/>
    <w:rsid w:val="0060360F"/>
    <w:rsid w:val="00604F0F"/>
    <w:rsid w:val="00610B65"/>
    <w:rsid w:val="006122F2"/>
    <w:rsid w:val="00612A3E"/>
    <w:rsid w:val="00613F3F"/>
    <w:rsid w:val="006140DB"/>
    <w:rsid w:val="00614D3F"/>
    <w:rsid w:val="00617ABA"/>
    <w:rsid w:val="00625EE0"/>
    <w:rsid w:val="00625FE6"/>
    <w:rsid w:val="006327B2"/>
    <w:rsid w:val="00632F67"/>
    <w:rsid w:val="006331C8"/>
    <w:rsid w:val="00637621"/>
    <w:rsid w:val="00641D3D"/>
    <w:rsid w:val="0064384A"/>
    <w:rsid w:val="00645699"/>
    <w:rsid w:val="00646F26"/>
    <w:rsid w:val="006502B2"/>
    <w:rsid w:val="00650A87"/>
    <w:rsid w:val="00651715"/>
    <w:rsid w:val="00654AA1"/>
    <w:rsid w:val="00656DD3"/>
    <w:rsid w:val="00657AC1"/>
    <w:rsid w:val="00657EB5"/>
    <w:rsid w:val="006644A7"/>
    <w:rsid w:val="00664C06"/>
    <w:rsid w:val="00666085"/>
    <w:rsid w:val="0067085E"/>
    <w:rsid w:val="0067098E"/>
    <w:rsid w:val="00671A70"/>
    <w:rsid w:val="00672A6F"/>
    <w:rsid w:val="0067544A"/>
    <w:rsid w:val="0067704F"/>
    <w:rsid w:val="00681323"/>
    <w:rsid w:val="00681D60"/>
    <w:rsid w:val="00682998"/>
    <w:rsid w:val="00690A51"/>
    <w:rsid w:val="00694BEE"/>
    <w:rsid w:val="006A1ED7"/>
    <w:rsid w:val="006A2412"/>
    <w:rsid w:val="006A2C9D"/>
    <w:rsid w:val="006A3196"/>
    <w:rsid w:val="006A6718"/>
    <w:rsid w:val="006A74F4"/>
    <w:rsid w:val="006B18B7"/>
    <w:rsid w:val="006B2331"/>
    <w:rsid w:val="006B2C23"/>
    <w:rsid w:val="006B7AA9"/>
    <w:rsid w:val="006C2500"/>
    <w:rsid w:val="006C48C7"/>
    <w:rsid w:val="006C4F7D"/>
    <w:rsid w:val="006C6875"/>
    <w:rsid w:val="006C6EB1"/>
    <w:rsid w:val="006C7AE8"/>
    <w:rsid w:val="006D3C9B"/>
    <w:rsid w:val="006E0BCF"/>
    <w:rsid w:val="006E33FC"/>
    <w:rsid w:val="006E3403"/>
    <w:rsid w:val="006E3CA0"/>
    <w:rsid w:val="006E5A90"/>
    <w:rsid w:val="006F53F4"/>
    <w:rsid w:val="006F6B09"/>
    <w:rsid w:val="0070039C"/>
    <w:rsid w:val="007023AE"/>
    <w:rsid w:val="007026E3"/>
    <w:rsid w:val="00702EB4"/>
    <w:rsid w:val="007033D9"/>
    <w:rsid w:val="0070357C"/>
    <w:rsid w:val="00704AD8"/>
    <w:rsid w:val="00705DFD"/>
    <w:rsid w:val="007069A8"/>
    <w:rsid w:val="00713AE4"/>
    <w:rsid w:val="00714DE2"/>
    <w:rsid w:val="007156EF"/>
    <w:rsid w:val="007169AF"/>
    <w:rsid w:val="007206CD"/>
    <w:rsid w:val="00727C74"/>
    <w:rsid w:val="00727EEF"/>
    <w:rsid w:val="00731536"/>
    <w:rsid w:val="00732AF2"/>
    <w:rsid w:val="007331F8"/>
    <w:rsid w:val="00734D22"/>
    <w:rsid w:val="00735534"/>
    <w:rsid w:val="00735E52"/>
    <w:rsid w:val="007443CA"/>
    <w:rsid w:val="00744650"/>
    <w:rsid w:val="007464AB"/>
    <w:rsid w:val="00747591"/>
    <w:rsid w:val="00750F05"/>
    <w:rsid w:val="00751505"/>
    <w:rsid w:val="00753668"/>
    <w:rsid w:val="007536AF"/>
    <w:rsid w:val="00755DEA"/>
    <w:rsid w:val="00756E80"/>
    <w:rsid w:val="007577B2"/>
    <w:rsid w:val="00757F98"/>
    <w:rsid w:val="00760C16"/>
    <w:rsid w:val="007628BE"/>
    <w:rsid w:val="00762B2E"/>
    <w:rsid w:val="00766688"/>
    <w:rsid w:val="00770033"/>
    <w:rsid w:val="00770EC7"/>
    <w:rsid w:val="00771A2C"/>
    <w:rsid w:val="00774083"/>
    <w:rsid w:val="007746A7"/>
    <w:rsid w:val="00774FDF"/>
    <w:rsid w:val="007755FE"/>
    <w:rsid w:val="007756DF"/>
    <w:rsid w:val="00777BF8"/>
    <w:rsid w:val="00780FEA"/>
    <w:rsid w:val="00782F36"/>
    <w:rsid w:val="00782F5A"/>
    <w:rsid w:val="007869BC"/>
    <w:rsid w:val="00787155"/>
    <w:rsid w:val="00787C77"/>
    <w:rsid w:val="00790644"/>
    <w:rsid w:val="0079161F"/>
    <w:rsid w:val="00795D13"/>
    <w:rsid w:val="007A187B"/>
    <w:rsid w:val="007A264F"/>
    <w:rsid w:val="007A4866"/>
    <w:rsid w:val="007B032D"/>
    <w:rsid w:val="007B1464"/>
    <w:rsid w:val="007B267F"/>
    <w:rsid w:val="007B4D37"/>
    <w:rsid w:val="007B4E4D"/>
    <w:rsid w:val="007B5C46"/>
    <w:rsid w:val="007B70CA"/>
    <w:rsid w:val="007B79DB"/>
    <w:rsid w:val="007C23B2"/>
    <w:rsid w:val="007C2552"/>
    <w:rsid w:val="007C4C1D"/>
    <w:rsid w:val="007C58F2"/>
    <w:rsid w:val="007C60C1"/>
    <w:rsid w:val="007C6427"/>
    <w:rsid w:val="007D02E1"/>
    <w:rsid w:val="007D14B6"/>
    <w:rsid w:val="007D2711"/>
    <w:rsid w:val="007D3990"/>
    <w:rsid w:val="007D4781"/>
    <w:rsid w:val="007D5A55"/>
    <w:rsid w:val="007D5C6F"/>
    <w:rsid w:val="007E27D0"/>
    <w:rsid w:val="007E2B8A"/>
    <w:rsid w:val="007E2C44"/>
    <w:rsid w:val="007E2E9B"/>
    <w:rsid w:val="007E331D"/>
    <w:rsid w:val="007E3BE2"/>
    <w:rsid w:val="007E6267"/>
    <w:rsid w:val="007E6585"/>
    <w:rsid w:val="007E6ABB"/>
    <w:rsid w:val="007F0B67"/>
    <w:rsid w:val="007F0FB9"/>
    <w:rsid w:val="007F1A39"/>
    <w:rsid w:val="007F2601"/>
    <w:rsid w:val="007F5983"/>
    <w:rsid w:val="007F77F4"/>
    <w:rsid w:val="00800665"/>
    <w:rsid w:val="00806CD3"/>
    <w:rsid w:val="008074BE"/>
    <w:rsid w:val="00811963"/>
    <w:rsid w:val="0081272A"/>
    <w:rsid w:val="00812DC8"/>
    <w:rsid w:val="00814301"/>
    <w:rsid w:val="008148FD"/>
    <w:rsid w:val="00815D61"/>
    <w:rsid w:val="00821ABA"/>
    <w:rsid w:val="0082240E"/>
    <w:rsid w:val="00823535"/>
    <w:rsid w:val="00825797"/>
    <w:rsid w:val="008310AF"/>
    <w:rsid w:val="0083349A"/>
    <w:rsid w:val="008334C8"/>
    <w:rsid w:val="00835997"/>
    <w:rsid w:val="00835F4D"/>
    <w:rsid w:val="0084162E"/>
    <w:rsid w:val="008426CA"/>
    <w:rsid w:val="00843E81"/>
    <w:rsid w:val="00845462"/>
    <w:rsid w:val="00845902"/>
    <w:rsid w:val="00850082"/>
    <w:rsid w:val="00851937"/>
    <w:rsid w:val="00853112"/>
    <w:rsid w:val="00856ABB"/>
    <w:rsid w:val="008608E0"/>
    <w:rsid w:val="008613A7"/>
    <w:rsid w:val="00864ABF"/>
    <w:rsid w:val="00866274"/>
    <w:rsid w:val="00866366"/>
    <w:rsid w:val="00867B04"/>
    <w:rsid w:val="0087160D"/>
    <w:rsid w:val="00873AFD"/>
    <w:rsid w:val="00873C36"/>
    <w:rsid w:val="0087409D"/>
    <w:rsid w:val="00876067"/>
    <w:rsid w:val="00884332"/>
    <w:rsid w:val="00886AA5"/>
    <w:rsid w:val="008901AA"/>
    <w:rsid w:val="00890255"/>
    <w:rsid w:val="0089179C"/>
    <w:rsid w:val="00895E0F"/>
    <w:rsid w:val="00896575"/>
    <w:rsid w:val="008967F5"/>
    <w:rsid w:val="008A05D0"/>
    <w:rsid w:val="008A0C1C"/>
    <w:rsid w:val="008A1CFE"/>
    <w:rsid w:val="008A4124"/>
    <w:rsid w:val="008A4BA9"/>
    <w:rsid w:val="008A6D88"/>
    <w:rsid w:val="008A7D5D"/>
    <w:rsid w:val="008B19BD"/>
    <w:rsid w:val="008B4407"/>
    <w:rsid w:val="008B544A"/>
    <w:rsid w:val="008B77EB"/>
    <w:rsid w:val="008C11C8"/>
    <w:rsid w:val="008C15AF"/>
    <w:rsid w:val="008C25BF"/>
    <w:rsid w:val="008C430F"/>
    <w:rsid w:val="008C73D0"/>
    <w:rsid w:val="008C74FA"/>
    <w:rsid w:val="008D2A91"/>
    <w:rsid w:val="008D5C30"/>
    <w:rsid w:val="008E0DC5"/>
    <w:rsid w:val="008E251C"/>
    <w:rsid w:val="008E280C"/>
    <w:rsid w:val="008E4B7B"/>
    <w:rsid w:val="008E5F82"/>
    <w:rsid w:val="008F0135"/>
    <w:rsid w:val="008F4611"/>
    <w:rsid w:val="008F67D5"/>
    <w:rsid w:val="00900C89"/>
    <w:rsid w:val="00900FD7"/>
    <w:rsid w:val="009028D9"/>
    <w:rsid w:val="00903B13"/>
    <w:rsid w:val="00904ACB"/>
    <w:rsid w:val="00906E3C"/>
    <w:rsid w:val="00910C59"/>
    <w:rsid w:val="00911834"/>
    <w:rsid w:val="00912C72"/>
    <w:rsid w:val="00913A57"/>
    <w:rsid w:val="0091479B"/>
    <w:rsid w:val="00920270"/>
    <w:rsid w:val="00922194"/>
    <w:rsid w:val="00923FC3"/>
    <w:rsid w:val="009258F7"/>
    <w:rsid w:val="009263CA"/>
    <w:rsid w:val="00926737"/>
    <w:rsid w:val="009278CB"/>
    <w:rsid w:val="009303D5"/>
    <w:rsid w:val="00932AF9"/>
    <w:rsid w:val="0093392C"/>
    <w:rsid w:val="00935F8E"/>
    <w:rsid w:val="00940BCB"/>
    <w:rsid w:val="00941FC7"/>
    <w:rsid w:val="00942E2B"/>
    <w:rsid w:val="0094308D"/>
    <w:rsid w:val="00943FAB"/>
    <w:rsid w:val="009453E9"/>
    <w:rsid w:val="00945D12"/>
    <w:rsid w:val="0094789B"/>
    <w:rsid w:val="00952B4D"/>
    <w:rsid w:val="009531A0"/>
    <w:rsid w:val="009533B4"/>
    <w:rsid w:val="00953F37"/>
    <w:rsid w:val="00957CB2"/>
    <w:rsid w:val="0096155D"/>
    <w:rsid w:val="009631B8"/>
    <w:rsid w:val="0096678C"/>
    <w:rsid w:val="00966BF0"/>
    <w:rsid w:val="00970D2E"/>
    <w:rsid w:val="0097327C"/>
    <w:rsid w:val="009736C0"/>
    <w:rsid w:val="0097668F"/>
    <w:rsid w:val="0098096C"/>
    <w:rsid w:val="00980AA0"/>
    <w:rsid w:val="009812AA"/>
    <w:rsid w:val="00981A92"/>
    <w:rsid w:val="009827C6"/>
    <w:rsid w:val="00982F45"/>
    <w:rsid w:val="009832EB"/>
    <w:rsid w:val="0098465E"/>
    <w:rsid w:val="00985E78"/>
    <w:rsid w:val="0098794B"/>
    <w:rsid w:val="009905D6"/>
    <w:rsid w:val="00994522"/>
    <w:rsid w:val="0099674A"/>
    <w:rsid w:val="009A03DB"/>
    <w:rsid w:val="009A0B03"/>
    <w:rsid w:val="009A1DDC"/>
    <w:rsid w:val="009A65F6"/>
    <w:rsid w:val="009A6B84"/>
    <w:rsid w:val="009A7F76"/>
    <w:rsid w:val="009B2FB5"/>
    <w:rsid w:val="009B33B9"/>
    <w:rsid w:val="009B45EE"/>
    <w:rsid w:val="009B4B8B"/>
    <w:rsid w:val="009B7ED9"/>
    <w:rsid w:val="009C32D0"/>
    <w:rsid w:val="009C3C63"/>
    <w:rsid w:val="009C50BC"/>
    <w:rsid w:val="009C5BA0"/>
    <w:rsid w:val="009D0380"/>
    <w:rsid w:val="009D460D"/>
    <w:rsid w:val="009E05CD"/>
    <w:rsid w:val="009E20E9"/>
    <w:rsid w:val="009E23E6"/>
    <w:rsid w:val="009E2A6E"/>
    <w:rsid w:val="009E4714"/>
    <w:rsid w:val="009E4F85"/>
    <w:rsid w:val="009E511B"/>
    <w:rsid w:val="009E51C9"/>
    <w:rsid w:val="009F1EFE"/>
    <w:rsid w:val="009F2CE4"/>
    <w:rsid w:val="009F42E1"/>
    <w:rsid w:val="009F49EA"/>
    <w:rsid w:val="009F5659"/>
    <w:rsid w:val="009F66B1"/>
    <w:rsid w:val="00A01F90"/>
    <w:rsid w:val="00A02887"/>
    <w:rsid w:val="00A02E57"/>
    <w:rsid w:val="00A038F3"/>
    <w:rsid w:val="00A057C4"/>
    <w:rsid w:val="00A05A4D"/>
    <w:rsid w:val="00A05AB4"/>
    <w:rsid w:val="00A070D7"/>
    <w:rsid w:val="00A10297"/>
    <w:rsid w:val="00A12E09"/>
    <w:rsid w:val="00A12FA4"/>
    <w:rsid w:val="00A135D8"/>
    <w:rsid w:val="00A25EB2"/>
    <w:rsid w:val="00A265E3"/>
    <w:rsid w:val="00A30AC2"/>
    <w:rsid w:val="00A403AD"/>
    <w:rsid w:val="00A40E60"/>
    <w:rsid w:val="00A43F37"/>
    <w:rsid w:val="00A45588"/>
    <w:rsid w:val="00A4607A"/>
    <w:rsid w:val="00A516D4"/>
    <w:rsid w:val="00A529FA"/>
    <w:rsid w:val="00A52B09"/>
    <w:rsid w:val="00A53172"/>
    <w:rsid w:val="00A54730"/>
    <w:rsid w:val="00A54BD1"/>
    <w:rsid w:val="00A56096"/>
    <w:rsid w:val="00A56440"/>
    <w:rsid w:val="00A6015B"/>
    <w:rsid w:val="00A62E0B"/>
    <w:rsid w:val="00A63491"/>
    <w:rsid w:val="00A6553E"/>
    <w:rsid w:val="00A66622"/>
    <w:rsid w:val="00A7029E"/>
    <w:rsid w:val="00A72488"/>
    <w:rsid w:val="00A7294C"/>
    <w:rsid w:val="00A74B98"/>
    <w:rsid w:val="00A75239"/>
    <w:rsid w:val="00A7623D"/>
    <w:rsid w:val="00A76CB3"/>
    <w:rsid w:val="00A805BC"/>
    <w:rsid w:val="00A820F1"/>
    <w:rsid w:val="00A92A14"/>
    <w:rsid w:val="00A932F9"/>
    <w:rsid w:val="00AA268E"/>
    <w:rsid w:val="00AA3077"/>
    <w:rsid w:val="00AA36BB"/>
    <w:rsid w:val="00AA5CDF"/>
    <w:rsid w:val="00AA6564"/>
    <w:rsid w:val="00AA6FCA"/>
    <w:rsid w:val="00AB026C"/>
    <w:rsid w:val="00AB2387"/>
    <w:rsid w:val="00AB346C"/>
    <w:rsid w:val="00AB37B5"/>
    <w:rsid w:val="00AB4632"/>
    <w:rsid w:val="00AB5A78"/>
    <w:rsid w:val="00AC2A0C"/>
    <w:rsid w:val="00AC333C"/>
    <w:rsid w:val="00AC65C5"/>
    <w:rsid w:val="00AC6F12"/>
    <w:rsid w:val="00AC7D27"/>
    <w:rsid w:val="00AD035C"/>
    <w:rsid w:val="00AD1EB6"/>
    <w:rsid w:val="00AD2EC9"/>
    <w:rsid w:val="00AD62C3"/>
    <w:rsid w:val="00AD64A4"/>
    <w:rsid w:val="00AD6B3B"/>
    <w:rsid w:val="00AD7DA1"/>
    <w:rsid w:val="00AE018F"/>
    <w:rsid w:val="00AE0B67"/>
    <w:rsid w:val="00AE187B"/>
    <w:rsid w:val="00AE2085"/>
    <w:rsid w:val="00AE26F5"/>
    <w:rsid w:val="00AE3537"/>
    <w:rsid w:val="00AE3F10"/>
    <w:rsid w:val="00AE3F49"/>
    <w:rsid w:val="00AF7240"/>
    <w:rsid w:val="00AF7398"/>
    <w:rsid w:val="00B00B27"/>
    <w:rsid w:val="00B012D9"/>
    <w:rsid w:val="00B0184D"/>
    <w:rsid w:val="00B0216B"/>
    <w:rsid w:val="00B02B0A"/>
    <w:rsid w:val="00B046E5"/>
    <w:rsid w:val="00B046EA"/>
    <w:rsid w:val="00B04D6D"/>
    <w:rsid w:val="00B14DDB"/>
    <w:rsid w:val="00B14E7A"/>
    <w:rsid w:val="00B154B8"/>
    <w:rsid w:val="00B17054"/>
    <w:rsid w:val="00B201CC"/>
    <w:rsid w:val="00B21326"/>
    <w:rsid w:val="00B2296C"/>
    <w:rsid w:val="00B26B8D"/>
    <w:rsid w:val="00B302AD"/>
    <w:rsid w:val="00B308C0"/>
    <w:rsid w:val="00B331E6"/>
    <w:rsid w:val="00B344A6"/>
    <w:rsid w:val="00B35F7A"/>
    <w:rsid w:val="00B36DD4"/>
    <w:rsid w:val="00B37B81"/>
    <w:rsid w:val="00B44A64"/>
    <w:rsid w:val="00B4523C"/>
    <w:rsid w:val="00B45A77"/>
    <w:rsid w:val="00B461D5"/>
    <w:rsid w:val="00B53C2C"/>
    <w:rsid w:val="00B5440A"/>
    <w:rsid w:val="00B6146B"/>
    <w:rsid w:val="00B64733"/>
    <w:rsid w:val="00B64CA2"/>
    <w:rsid w:val="00B64DE3"/>
    <w:rsid w:val="00B658C0"/>
    <w:rsid w:val="00B67A96"/>
    <w:rsid w:val="00B75F3E"/>
    <w:rsid w:val="00B777B1"/>
    <w:rsid w:val="00B820A7"/>
    <w:rsid w:val="00B84320"/>
    <w:rsid w:val="00B84521"/>
    <w:rsid w:val="00B848E4"/>
    <w:rsid w:val="00B8615F"/>
    <w:rsid w:val="00B87A2E"/>
    <w:rsid w:val="00B87C03"/>
    <w:rsid w:val="00B87CFB"/>
    <w:rsid w:val="00B91726"/>
    <w:rsid w:val="00B91EC7"/>
    <w:rsid w:val="00B961F7"/>
    <w:rsid w:val="00BA0180"/>
    <w:rsid w:val="00BA1457"/>
    <w:rsid w:val="00BA3009"/>
    <w:rsid w:val="00BA3E52"/>
    <w:rsid w:val="00BA6559"/>
    <w:rsid w:val="00BB080A"/>
    <w:rsid w:val="00BB15F8"/>
    <w:rsid w:val="00BB37B9"/>
    <w:rsid w:val="00BB3C67"/>
    <w:rsid w:val="00BB3D08"/>
    <w:rsid w:val="00BB6D6D"/>
    <w:rsid w:val="00BB7EC3"/>
    <w:rsid w:val="00BC07E0"/>
    <w:rsid w:val="00BC3059"/>
    <w:rsid w:val="00BC5A68"/>
    <w:rsid w:val="00BC7AE6"/>
    <w:rsid w:val="00BD53EA"/>
    <w:rsid w:val="00BE1951"/>
    <w:rsid w:val="00BE2960"/>
    <w:rsid w:val="00BE2C90"/>
    <w:rsid w:val="00BE4A26"/>
    <w:rsid w:val="00BE76AB"/>
    <w:rsid w:val="00BF0712"/>
    <w:rsid w:val="00BF0F73"/>
    <w:rsid w:val="00BF19E0"/>
    <w:rsid w:val="00BF237F"/>
    <w:rsid w:val="00BF2880"/>
    <w:rsid w:val="00C01193"/>
    <w:rsid w:val="00C01CF5"/>
    <w:rsid w:val="00C021AC"/>
    <w:rsid w:val="00C0288A"/>
    <w:rsid w:val="00C0560F"/>
    <w:rsid w:val="00C073F3"/>
    <w:rsid w:val="00C10A69"/>
    <w:rsid w:val="00C12061"/>
    <w:rsid w:val="00C161F8"/>
    <w:rsid w:val="00C16A4A"/>
    <w:rsid w:val="00C200DD"/>
    <w:rsid w:val="00C23600"/>
    <w:rsid w:val="00C23624"/>
    <w:rsid w:val="00C25B02"/>
    <w:rsid w:val="00C26F58"/>
    <w:rsid w:val="00C27C15"/>
    <w:rsid w:val="00C34EE6"/>
    <w:rsid w:val="00C373AB"/>
    <w:rsid w:val="00C37980"/>
    <w:rsid w:val="00C40B1F"/>
    <w:rsid w:val="00C4149E"/>
    <w:rsid w:val="00C45D23"/>
    <w:rsid w:val="00C46D98"/>
    <w:rsid w:val="00C47727"/>
    <w:rsid w:val="00C50747"/>
    <w:rsid w:val="00C51A49"/>
    <w:rsid w:val="00C5463A"/>
    <w:rsid w:val="00C55047"/>
    <w:rsid w:val="00C56EF7"/>
    <w:rsid w:val="00C57455"/>
    <w:rsid w:val="00C6051B"/>
    <w:rsid w:val="00C61B6B"/>
    <w:rsid w:val="00C62EFC"/>
    <w:rsid w:val="00C64732"/>
    <w:rsid w:val="00C6503F"/>
    <w:rsid w:val="00C662E9"/>
    <w:rsid w:val="00C67E4A"/>
    <w:rsid w:val="00C71CFC"/>
    <w:rsid w:val="00C72A49"/>
    <w:rsid w:val="00C74028"/>
    <w:rsid w:val="00C742E6"/>
    <w:rsid w:val="00C75E37"/>
    <w:rsid w:val="00C7650A"/>
    <w:rsid w:val="00C80A57"/>
    <w:rsid w:val="00C818D1"/>
    <w:rsid w:val="00C81A70"/>
    <w:rsid w:val="00C82F7C"/>
    <w:rsid w:val="00C849C1"/>
    <w:rsid w:val="00C85AD0"/>
    <w:rsid w:val="00C90C4E"/>
    <w:rsid w:val="00C940A6"/>
    <w:rsid w:val="00C949E6"/>
    <w:rsid w:val="00C96485"/>
    <w:rsid w:val="00C96BBC"/>
    <w:rsid w:val="00CA007C"/>
    <w:rsid w:val="00CA03C6"/>
    <w:rsid w:val="00CA2306"/>
    <w:rsid w:val="00CA2BE4"/>
    <w:rsid w:val="00CA3640"/>
    <w:rsid w:val="00CA5EBC"/>
    <w:rsid w:val="00CA69F1"/>
    <w:rsid w:val="00CA7799"/>
    <w:rsid w:val="00CB02C0"/>
    <w:rsid w:val="00CB0FC2"/>
    <w:rsid w:val="00CB1845"/>
    <w:rsid w:val="00CB1BD4"/>
    <w:rsid w:val="00CB2350"/>
    <w:rsid w:val="00CB30FB"/>
    <w:rsid w:val="00CB3362"/>
    <w:rsid w:val="00CB5F9B"/>
    <w:rsid w:val="00CB61AC"/>
    <w:rsid w:val="00CB6E5F"/>
    <w:rsid w:val="00CB74DA"/>
    <w:rsid w:val="00CB75F0"/>
    <w:rsid w:val="00CC79AC"/>
    <w:rsid w:val="00CC7C0D"/>
    <w:rsid w:val="00CD2C6C"/>
    <w:rsid w:val="00CD31B6"/>
    <w:rsid w:val="00CD50AB"/>
    <w:rsid w:val="00CD7729"/>
    <w:rsid w:val="00CE11E4"/>
    <w:rsid w:val="00CE43C1"/>
    <w:rsid w:val="00CE4E66"/>
    <w:rsid w:val="00CF0297"/>
    <w:rsid w:val="00CF03E1"/>
    <w:rsid w:val="00CF2D0C"/>
    <w:rsid w:val="00CF5F64"/>
    <w:rsid w:val="00D02605"/>
    <w:rsid w:val="00D050E9"/>
    <w:rsid w:val="00D06C1C"/>
    <w:rsid w:val="00D12711"/>
    <w:rsid w:val="00D13D9C"/>
    <w:rsid w:val="00D1662F"/>
    <w:rsid w:val="00D204B7"/>
    <w:rsid w:val="00D2050E"/>
    <w:rsid w:val="00D3611A"/>
    <w:rsid w:val="00D36C3E"/>
    <w:rsid w:val="00D40FB7"/>
    <w:rsid w:val="00D429B9"/>
    <w:rsid w:val="00D45B02"/>
    <w:rsid w:val="00D45B68"/>
    <w:rsid w:val="00D46B93"/>
    <w:rsid w:val="00D473EA"/>
    <w:rsid w:val="00D47B85"/>
    <w:rsid w:val="00D50B1A"/>
    <w:rsid w:val="00D512DE"/>
    <w:rsid w:val="00D53AA9"/>
    <w:rsid w:val="00D56566"/>
    <w:rsid w:val="00D57367"/>
    <w:rsid w:val="00D61A37"/>
    <w:rsid w:val="00D6243D"/>
    <w:rsid w:val="00D62AEA"/>
    <w:rsid w:val="00D63245"/>
    <w:rsid w:val="00D6411D"/>
    <w:rsid w:val="00D6448C"/>
    <w:rsid w:val="00D64782"/>
    <w:rsid w:val="00D64C99"/>
    <w:rsid w:val="00D66163"/>
    <w:rsid w:val="00D67278"/>
    <w:rsid w:val="00D67B8D"/>
    <w:rsid w:val="00D70B1C"/>
    <w:rsid w:val="00D72A3A"/>
    <w:rsid w:val="00D73E3C"/>
    <w:rsid w:val="00D74196"/>
    <w:rsid w:val="00D7566D"/>
    <w:rsid w:val="00D76E20"/>
    <w:rsid w:val="00D8125F"/>
    <w:rsid w:val="00D81A69"/>
    <w:rsid w:val="00D82754"/>
    <w:rsid w:val="00D85537"/>
    <w:rsid w:val="00D86D5E"/>
    <w:rsid w:val="00D90453"/>
    <w:rsid w:val="00D91117"/>
    <w:rsid w:val="00D922B1"/>
    <w:rsid w:val="00D923CC"/>
    <w:rsid w:val="00DA264E"/>
    <w:rsid w:val="00DA5F08"/>
    <w:rsid w:val="00DB22A5"/>
    <w:rsid w:val="00DB7370"/>
    <w:rsid w:val="00DC139D"/>
    <w:rsid w:val="00DC2C8A"/>
    <w:rsid w:val="00DC2EAE"/>
    <w:rsid w:val="00DC40F9"/>
    <w:rsid w:val="00DC4512"/>
    <w:rsid w:val="00DC4666"/>
    <w:rsid w:val="00DC4D2A"/>
    <w:rsid w:val="00DC571F"/>
    <w:rsid w:val="00DC71F3"/>
    <w:rsid w:val="00DD3F5E"/>
    <w:rsid w:val="00DD55DA"/>
    <w:rsid w:val="00DD5ADB"/>
    <w:rsid w:val="00DE0399"/>
    <w:rsid w:val="00DE271E"/>
    <w:rsid w:val="00DE4B77"/>
    <w:rsid w:val="00DE569D"/>
    <w:rsid w:val="00DE6571"/>
    <w:rsid w:val="00DE7368"/>
    <w:rsid w:val="00DE7662"/>
    <w:rsid w:val="00DE7784"/>
    <w:rsid w:val="00DF0410"/>
    <w:rsid w:val="00DF39D8"/>
    <w:rsid w:val="00DF419A"/>
    <w:rsid w:val="00DF7F7A"/>
    <w:rsid w:val="00E01FDA"/>
    <w:rsid w:val="00E03C5A"/>
    <w:rsid w:val="00E04B7F"/>
    <w:rsid w:val="00E0531A"/>
    <w:rsid w:val="00E05568"/>
    <w:rsid w:val="00E10342"/>
    <w:rsid w:val="00E117F3"/>
    <w:rsid w:val="00E154A0"/>
    <w:rsid w:val="00E15729"/>
    <w:rsid w:val="00E179CF"/>
    <w:rsid w:val="00E202A8"/>
    <w:rsid w:val="00E229C2"/>
    <w:rsid w:val="00E232D1"/>
    <w:rsid w:val="00E2408E"/>
    <w:rsid w:val="00E2459C"/>
    <w:rsid w:val="00E2475C"/>
    <w:rsid w:val="00E24C1A"/>
    <w:rsid w:val="00E255B3"/>
    <w:rsid w:val="00E27421"/>
    <w:rsid w:val="00E32C35"/>
    <w:rsid w:val="00E369CE"/>
    <w:rsid w:val="00E417D3"/>
    <w:rsid w:val="00E41948"/>
    <w:rsid w:val="00E45331"/>
    <w:rsid w:val="00E45A2F"/>
    <w:rsid w:val="00E46978"/>
    <w:rsid w:val="00E46B1A"/>
    <w:rsid w:val="00E46DA5"/>
    <w:rsid w:val="00E50A52"/>
    <w:rsid w:val="00E50CAC"/>
    <w:rsid w:val="00E55D0D"/>
    <w:rsid w:val="00E564DA"/>
    <w:rsid w:val="00E574F6"/>
    <w:rsid w:val="00E608F3"/>
    <w:rsid w:val="00E60D6A"/>
    <w:rsid w:val="00E60FEA"/>
    <w:rsid w:val="00E63E82"/>
    <w:rsid w:val="00E65FAA"/>
    <w:rsid w:val="00E673A2"/>
    <w:rsid w:val="00E67552"/>
    <w:rsid w:val="00E75460"/>
    <w:rsid w:val="00E777DA"/>
    <w:rsid w:val="00E7794D"/>
    <w:rsid w:val="00E77B7A"/>
    <w:rsid w:val="00E77BC6"/>
    <w:rsid w:val="00E77DE7"/>
    <w:rsid w:val="00E81DB4"/>
    <w:rsid w:val="00E82BE7"/>
    <w:rsid w:val="00E83E68"/>
    <w:rsid w:val="00E84A3B"/>
    <w:rsid w:val="00E903F8"/>
    <w:rsid w:val="00E913BA"/>
    <w:rsid w:val="00E94F30"/>
    <w:rsid w:val="00E95B86"/>
    <w:rsid w:val="00E95F76"/>
    <w:rsid w:val="00EA4749"/>
    <w:rsid w:val="00EA5FF4"/>
    <w:rsid w:val="00EA7FE0"/>
    <w:rsid w:val="00EB362B"/>
    <w:rsid w:val="00EB56CD"/>
    <w:rsid w:val="00EB7F8F"/>
    <w:rsid w:val="00EC22AC"/>
    <w:rsid w:val="00EC2B26"/>
    <w:rsid w:val="00EC5BB8"/>
    <w:rsid w:val="00EC5F29"/>
    <w:rsid w:val="00ED1508"/>
    <w:rsid w:val="00ED324B"/>
    <w:rsid w:val="00ED38FE"/>
    <w:rsid w:val="00ED4488"/>
    <w:rsid w:val="00EE171A"/>
    <w:rsid w:val="00EE2F00"/>
    <w:rsid w:val="00EE7052"/>
    <w:rsid w:val="00EF0BFF"/>
    <w:rsid w:val="00EF225C"/>
    <w:rsid w:val="00EF2790"/>
    <w:rsid w:val="00EF2CCC"/>
    <w:rsid w:val="00EF517E"/>
    <w:rsid w:val="00EF5E12"/>
    <w:rsid w:val="00EF6431"/>
    <w:rsid w:val="00EF661D"/>
    <w:rsid w:val="00EF748B"/>
    <w:rsid w:val="00EF7625"/>
    <w:rsid w:val="00F01066"/>
    <w:rsid w:val="00F01414"/>
    <w:rsid w:val="00F051B9"/>
    <w:rsid w:val="00F10FAA"/>
    <w:rsid w:val="00F13454"/>
    <w:rsid w:val="00F15E89"/>
    <w:rsid w:val="00F16851"/>
    <w:rsid w:val="00F17F6C"/>
    <w:rsid w:val="00F17FBE"/>
    <w:rsid w:val="00F20123"/>
    <w:rsid w:val="00F20782"/>
    <w:rsid w:val="00F2236C"/>
    <w:rsid w:val="00F226F3"/>
    <w:rsid w:val="00F26CBF"/>
    <w:rsid w:val="00F2704F"/>
    <w:rsid w:val="00F270BF"/>
    <w:rsid w:val="00F2742F"/>
    <w:rsid w:val="00F32E45"/>
    <w:rsid w:val="00F3495E"/>
    <w:rsid w:val="00F34A3F"/>
    <w:rsid w:val="00F34CF3"/>
    <w:rsid w:val="00F3686B"/>
    <w:rsid w:val="00F36D40"/>
    <w:rsid w:val="00F37A2E"/>
    <w:rsid w:val="00F37E9A"/>
    <w:rsid w:val="00F40E3D"/>
    <w:rsid w:val="00F4275D"/>
    <w:rsid w:val="00F42E03"/>
    <w:rsid w:val="00F450E2"/>
    <w:rsid w:val="00F459B3"/>
    <w:rsid w:val="00F469C0"/>
    <w:rsid w:val="00F51365"/>
    <w:rsid w:val="00F54707"/>
    <w:rsid w:val="00F54A66"/>
    <w:rsid w:val="00F57317"/>
    <w:rsid w:val="00F615EE"/>
    <w:rsid w:val="00F625D4"/>
    <w:rsid w:val="00F62C19"/>
    <w:rsid w:val="00F6596B"/>
    <w:rsid w:val="00F65E15"/>
    <w:rsid w:val="00F7261E"/>
    <w:rsid w:val="00F74E91"/>
    <w:rsid w:val="00F76CC9"/>
    <w:rsid w:val="00F77F91"/>
    <w:rsid w:val="00F80390"/>
    <w:rsid w:val="00F8262B"/>
    <w:rsid w:val="00F83DB4"/>
    <w:rsid w:val="00F8638E"/>
    <w:rsid w:val="00F86A55"/>
    <w:rsid w:val="00F90174"/>
    <w:rsid w:val="00F92D39"/>
    <w:rsid w:val="00F92EBD"/>
    <w:rsid w:val="00F934C1"/>
    <w:rsid w:val="00F94A51"/>
    <w:rsid w:val="00F95414"/>
    <w:rsid w:val="00F95F72"/>
    <w:rsid w:val="00FA1BE4"/>
    <w:rsid w:val="00FA4B55"/>
    <w:rsid w:val="00FA5456"/>
    <w:rsid w:val="00FA5B2A"/>
    <w:rsid w:val="00FA68D9"/>
    <w:rsid w:val="00FA6FB3"/>
    <w:rsid w:val="00FB4EDC"/>
    <w:rsid w:val="00FB603F"/>
    <w:rsid w:val="00FC2702"/>
    <w:rsid w:val="00FC2BEC"/>
    <w:rsid w:val="00FC58B3"/>
    <w:rsid w:val="00FC65BB"/>
    <w:rsid w:val="00FD08CC"/>
    <w:rsid w:val="00FD12DC"/>
    <w:rsid w:val="00FD65AE"/>
    <w:rsid w:val="00FE0520"/>
    <w:rsid w:val="00FE33E1"/>
    <w:rsid w:val="00FE4A92"/>
    <w:rsid w:val="00FE5A3F"/>
    <w:rsid w:val="00FE6ADA"/>
    <w:rsid w:val="00FF2C58"/>
    <w:rsid w:val="00FF4D58"/>
    <w:rsid w:val="00FF54F5"/>
    <w:rsid w:val="00FF5F6A"/>
    <w:rsid w:val="00FF63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link w:val="Heading2Char"/>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qFormat/>
    <w:pPr>
      <w:keepNext/>
      <w:keepLines/>
      <w:spacing w:after="240"/>
      <w:outlineLvl w:val="3"/>
    </w:pPr>
    <w:rPr>
      <w:rFonts w:eastAsia="Times New Roman"/>
      <w:b/>
      <w:bCs/>
      <w:lang w:eastAsia="en-U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rsid w:val="00DC2EAE"/>
    <w:pPr>
      <w:spacing w:before="240" w:after="60"/>
      <w:outlineLvl w:val="8"/>
    </w:pPr>
    <w:rPr>
      <w:rFonts w:ascii="Arial" w:hAnsi="Arial" w:cs="Arial"/>
      <w:b/>
      <w:bCs/>
      <w:i/>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link w:val="FooterChar"/>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link w:val="FootnoteTextChar"/>
    <w:pPr>
      <w:ind w:left="567" w:hanging="567"/>
    </w:pPr>
    <w:rPr>
      <w:rFonts w:eastAsia="Times New Roman"/>
      <w:sz w:val="20"/>
      <w:szCs w:val="20"/>
      <w:lang w:eastAsia="en-US"/>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link w:val="ParChar"/>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Marge">
    <w:name w:val="Marge"/>
    <w:basedOn w:val="Par"/>
    <w:link w:val="MargeChar"/>
    <w:pPr>
      <w:ind w:firstLine="0"/>
    </w:pPr>
  </w:style>
  <w:style w:type="character" w:customStyle="1" w:styleId="HeaderChar">
    <w:name w:val="Header Char"/>
    <w:basedOn w:val="DefaultParagraphFont"/>
    <w:link w:val="Header"/>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5997"/>
    <w:rPr>
      <w:rFonts w:ascii="Tahoma" w:hAnsi="Tahoma" w:cs="Tahoma"/>
      <w:sz w:val="16"/>
      <w:szCs w:val="16"/>
    </w:rPr>
  </w:style>
  <w:style w:type="character" w:customStyle="1" w:styleId="BalloonTextChar">
    <w:name w:val="Balloon Text Char"/>
    <w:basedOn w:val="DefaultParagraphFont"/>
    <w:link w:val="BalloonText"/>
    <w:rsid w:val="00835997"/>
    <w:rPr>
      <w:rFonts w:ascii="Tahoma" w:hAnsi="Tahoma" w:cs="Tahoma"/>
      <w:snapToGrid w:val="0"/>
      <w:sz w:val="16"/>
      <w:szCs w:val="16"/>
      <w:lang w:val="en-GB"/>
    </w:rPr>
  </w:style>
  <w:style w:type="character" w:styleId="Hyperlink">
    <w:name w:val="Hyperlink"/>
    <w:basedOn w:val="DefaultParagraphFont"/>
    <w:uiPriority w:val="99"/>
    <w:rsid w:val="001A2943"/>
    <w:rPr>
      <w:color w:val="0000FF" w:themeColor="hyperlink"/>
      <w:u w:val="single"/>
    </w:rPr>
  </w:style>
  <w:style w:type="character" w:styleId="CommentReference">
    <w:name w:val="annotation reference"/>
    <w:basedOn w:val="DefaultParagraphFont"/>
    <w:uiPriority w:val="99"/>
    <w:rsid w:val="008F4611"/>
    <w:rPr>
      <w:sz w:val="16"/>
      <w:szCs w:val="16"/>
    </w:rPr>
  </w:style>
  <w:style w:type="paragraph" w:styleId="CommentText">
    <w:name w:val="annotation text"/>
    <w:basedOn w:val="Normal"/>
    <w:link w:val="CommentTextChar"/>
    <w:uiPriority w:val="99"/>
    <w:qFormat/>
    <w:rsid w:val="008F4611"/>
    <w:rPr>
      <w:sz w:val="20"/>
      <w:szCs w:val="20"/>
    </w:rPr>
  </w:style>
  <w:style w:type="character" w:customStyle="1" w:styleId="CommentTextChar">
    <w:name w:val="Comment Text Char"/>
    <w:basedOn w:val="DefaultParagraphFont"/>
    <w:link w:val="CommentText"/>
    <w:uiPriority w:val="99"/>
    <w:qForma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aliases w:val="ADB List Paragraph,Dot pt,List Paragraph Char Char Char,Indicator Text,Numbered Para 1,List Paragraph12,Bullet Points,MAIN CONTENT,Bullet 1,Light Grid - Accent 31,References,Indent Paragraph,stil3,List Paragraph (numbered (a))"/>
    <w:basedOn w:val="Normal"/>
    <w:link w:val="ListParagraphChar"/>
    <w:uiPriority w:val="34"/>
    <w:qFormat/>
    <w:rsid w:val="009C5BA0"/>
    <w:pPr>
      <w:ind w:left="720"/>
      <w:contextualSpacing/>
    </w:pPr>
  </w:style>
  <w:style w:type="character" w:customStyle="1" w:styleId="Heading9Char">
    <w:name w:val="Heading 9 Char"/>
    <w:basedOn w:val="DefaultParagraphFont"/>
    <w:link w:val="Heading9"/>
    <w:semiHidden/>
    <w:rsid w:val="00DC2EAE"/>
    <w:rPr>
      <w:rFonts w:ascii="Arial" w:hAnsi="Arial" w:cs="Arial"/>
      <w:b/>
      <w:bCs/>
      <w:i/>
      <w:iCs/>
      <w:snapToGrid w:val="0"/>
      <w:sz w:val="18"/>
      <w:szCs w:val="18"/>
      <w:u w:val="single"/>
      <w:lang w:val="en-GB"/>
    </w:rPr>
  </w:style>
  <w:style w:type="character" w:styleId="PageNumber">
    <w:name w:val="page number"/>
    <w:basedOn w:val="DefaultParagraphFont"/>
    <w:rsid w:val="00DC2EAE"/>
  </w:style>
  <w:style w:type="paragraph" w:customStyle="1" w:styleId="Serre">
    <w:name w:val="Serre"/>
    <w:basedOn w:val="Normal"/>
    <w:rsid w:val="00DC2EAE"/>
    <w:pPr>
      <w:tabs>
        <w:tab w:val="clear" w:pos="567"/>
      </w:tabs>
      <w:suppressAutoHyphens/>
      <w:snapToGrid/>
      <w:jc w:val="both"/>
      <w:outlineLvl w:val="2"/>
    </w:pPr>
    <w:rPr>
      <w:rFonts w:ascii="Arial" w:eastAsia="PMingLiU" w:hAnsi="Arial"/>
      <w:snapToGrid/>
      <w:sz w:val="22"/>
      <w:szCs w:val="20"/>
      <w:lang w:eastAsia="fr-FR"/>
    </w:rPr>
  </w:style>
  <w:style w:type="paragraph" w:customStyle="1" w:styleId="COI">
    <w:name w:val="COI"/>
    <w:basedOn w:val="Marge"/>
    <w:link w:val="COIChar"/>
    <w:autoRedefine/>
    <w:rsid w:val="00DC2EAE"/>
    <w:pPr>
      <w:autoSpaceDE w:val="0"/>
      <w:autoSpaceDN w:val="0"/>
      <w:adjustRightInd w:val="0"/>
    </w:pPr>
    <w:rPr>
      <w:rFonts w:ascii="Arial" w:eastAsia="Arial Unicode MS" w:hAnsi="Arial" w:cs="Arial"/>
      <w:color w:val="000000"/>
      <w:sz w:val="22"/>
      <w:szCs w:val="22"/>
    </w:rPr>
  </w:style>
  <w:style w:type="paragraph" w:styleId="BlockText">
    <w:name w:val="Block Text"/>
    <w:basedOn w:val="Normal"/>
    <w:rsid w:val="00DC2EAE"/>
    <w:pPr>
      <w:tabs>
        <w:tab w:val="clear" w:pos="567"/>
      </w:tabs>
      <w:snapToGrid/>
      <w:ind w:left="360" w:right="540"/>
      <w:jc w:val="both"/>
    </w:pPr>
    <w:rPr>
      <w:rFonts w:ascii="Arial" w:eastAsia="PMingLiU" w:hAnsi="Arial"/>
      <w:i/>
      <w:iCs/>
      <w:snapToGrid/>
      <w:sz w:val="22"/>
      <w:lang w:val="en-US" w:eastAsia="en-US"/>
    </w:rPr>
  </w:style>
  <w:style w:type="paragraph" w:styleId="BodyText2">
    <w:name w:val="Body Text 2"/>
    <w:basedOn w:val="Normal"/>
    <w:link w:val="BodyText2Char"/>
    <w:rsid w:val="00DC2EAE"/>
    <w:pPr>
      <w:tabs>
        <w:tab w:val="clear" w:pos="567"/>
      </w:tabs>
      <w:snapToGrid/>
      <w:spacing w:before="100" w:beforeAutospacing="1" w:after="100" w:afterAutospacing="1" w:line="360" w:lineRule="auto"/>
    </w:pPr>
    <w:rPr>
      <w:rFonts w:ascii="Arial" w:eastAsia="MS Mincho" w:hAnsi="Arial" w:cs="Arial"/>
      <w:snapToGrid/>
      <w:color w:val="FF0000"/>
      <w:sz w:val="22"/>
      <w:lang w:val="en-US" w:eastAsia="ja-JP"/>
    </w:rPr>
  </w:style>
  <w:style w:type="character" w:customStyle="1" w:styleId="BodyText2Char">
    <w:name w:val="Body Text 2 Char"/>
    <w:basedOn w:val="DefaultParagraphFont"/>
    <w:link w:val="BodyText2"/>
    <w:rsid w:val="00DC2EAE"/>
    <w:rPr>
      <w:rFonts w:ascii="Arial" w:eastAsia="MS Mincho" w:hAnsi="Arial" w:cs="Arial"/>
      <w:color w:val="FF0000"/>
      <w:sz w:val="22"/>
      <w:szCs w:val="24"/>
      <w:lang w:val="en-US" w:eastAsia="ja-JP"/>
    </w:rPr>
  </w:style>
  <w:style w:type="paragraph" w:styleId="BodyTextIndent">
    <w:name w:val="Body Text Indent"/>
    <w:aliases w:val="Quotation"/>
    <w:basedOn w:val="Normal"/>
    <w:link w:val="BodyTextIndentChar"/>
    <w:rsid w:val="00DC2EAE"/>
    <w:pPr>
      <w:tabs>
        <w:tab w:val="clear" w:pos="567"/>
      </w:tabs>
      <w:snapToGrid/>
      <w:spacing w:before="120" w:after="100" w:afterAutospacing="1"/>
      <w:ind w:left="1134" w:right="1134"/>
      <w:jc w:val="both"/>
    </w:pPr>
    <w:rPr>
      <w:rFonts w:ascii="Arial" w:eastAsia="PMingLiU" w:hAnsi="Arial"/>
      <w:i/>
      <w:snapToGrid/>
      <w:sz w:val="22"/>
      <w:lang w:eastAsia="en-US"/>
    </w:rPr>
  </w:style>
  <w:style w:type="character" w:customStyle="1" w:styleId="BodyTextIndentChar">
    <w:name w:val="Body Text Indent Char"/>
    <w:aliases w:val="Quotation Char"/>
    <w:basedOn w:val="DefaultParagraphFont"/>
    <w:link w:val="BodyTextIndent"/>
    <w:rsid w:val="00DC2EAE"/>
    <w:rPr>
      <w:rFonts w:ascii="Arial" w:eastAsia="PMingLiU" w:hAnsi="Arial"/>
      <w:i/>
      <w:sz w:val="22"/>
      <w:szCs w:val="24"/>
      <w:lang w:val="en-GB" w:eastAsia="en-US"/>
    </w:rPr>
  </w:style>
  <w:style w:type="paragraph" w:customStyle="1" w:styleId="Docheading">
    <w:name w:val="Doc. heading"/>
    <w:basedOn w:val="Header"/>
    <w:rsid w:val="00DC2EAE"/>
    <w:pPr>
      <w:spacing w:after="480"/>
      <w:jc w:val="center"/>
    </w:pPr>
    <w:rPr>
      <w:rFonts w:ascii="Arial" w:eastAsia="PMingLiU" w:hAnsi="Arial" w:cs="Arial"/>
      <w:b/>
      <w:bCs/>
      <w:caps/>
    </w:rPr>
  </w:style>
  <w:style w:type="paragraph" w:styleId="BodyTextFirstIndent2">
    <w:name w:val="Body Text First Indent 2"/>
    <w:basedOn w:val="BodyTextIndent"/>
    <w:link w:val="BodyTextFirstIndent2Char"/>
    <w:rsid w:val="00DC2EAE"/>
    <w:pPr>
      <w:tabs>
        <w:tab w:val="left" w:pos="567"/>
      </w:tabs>
      <w:snapToGrid w:val="0"/>
      <w:spacing w:after="120"/>
      <w:ind w:left="283" w:firstLine="210"/>
      <w:jc w:val="left"/>
    </w:pPr>
    <w:rPr>
      <w:snapToGrid w:val="0"/>
    </w:rPr>
  </w:style>
  <w:style w:type="character" w:customStyle="1" w:styleId="BodyTextFirstIndent2Char">
    <w:name w:val="Body Text First Indent 2 Char"/>
    <w:basedOn w:val="BodyTextIndentChar"/>
    <w:link w:val="BodyTextFirstIndent2"/>
    <w:rsid w:val="00DC2EAE"/>
    <w:rPr>
      <w:rFonts w:ascii="Arial" w:eastAsia="PMingLiU" w:hAnsi="Arial"/>
      <w:i/>
      <w:snapToGrid w:val="0"/>
      <w:sz w:val="22"/>
      <w:szCs w:val="24"/>
      <w:lang w:val="en-GB" w:eastAsia="en-US"/>
    </w:rPr>
  </w:style>
  <w:style w:type="paragraph" w:customStyle="1" w:styleId="Listnumbered">
    <w:name w:val="List numbered"/>
    <w:basedOn w:val="ListBullet2"/>
    <w:autoRedefine/>
    <w:rsid w:val="00DC2EAE"/>
    <w:pPr>
      <w:numPr>
        <w:numId w:val="2"/>
      </w:numPr>
      <w:jc w:val="both"/>
    </w:pPr>
  </w:style>
  <w:style w:type="paragraph" w:customStyle="1" w:styleId="Style1">
    <w:name w:val="Style1"/>
    <w:basedOn w:val="Listnumbered"/>
    <w:autoRedefine/>
    <w:rsid w:val="00DC2EAE"/>
  </w:style>
  <w:style w:type="character" w:customStyle="1" w:styleId="ParChar">
    <w:name w:val="Par Char"/>
    <w:link w:val="Par"/>
    <w:rsid w:val="00DC2EAE"/>
    <w:rPr>
      <w:rFonts w:eastAsia="Times New Roman"/>
      <w:snapToGrid w:val="0"/>
      <w:sz w:val="24"/>
      <w:szCs w:val="24"/>
      <w:lang w:val="en-GB" w:eastAsia="en-US"/>
    </w:rPr>
  </w:style>
  <w:style w:type="paragraph" w:styleId="ListBullet2">
    <w:name w:val="List Bullet 2"/>
    <w:basedOn w:val="Normal"/>
    <w:rsid w:val="00DC2EAE"/>
    <w:pPr>
      <w:numPr>
        <w:numId w:val="3"/>
      </w:numPr>
      <w:spacing w:after="240"/>
    </w:pPr>
    <w:rPr>
      <w:rFonts w:ascii="Arial" w:eastAsia="PMingLiU" w:hAnsi="Arial"/>
      <w:sz w:val="22"/>
      <w:lang w:eastAsia="en-US"/>
    </w:rPr>
  </w:style>
  <w:style w:type="character" w:customStyle="1" w:styleId="MargeChar">
    <w:name w:val="Marge Char"/>
    <w:link w:val="Marge"/>
    <w:rsid w:val="00DC2EAE"/>
    <w:rPr>
      <w:rFonts w:eastAsia="Times New Roman"/>
      <w:snapToGrid w:val="0"/>
      <w:sz w:val="24"/>
      <w:szCs w:val="24"/>
      <w:lang w:val="en-GB" w:eastAsia="en-US"/>
    </w:rPr>
  </w:style>
  <w:style w:type="character" w:customStyle="1" w:styleId="COIChar">
    <w:name w:val="COI Char"/>
    <w:link w:val="COI"/>
    <w:rsid w:val="00DC2EAE"/>
    <w:rPr>
      <w:rFonts w:ascii="Arial" w:eastAsia="Arial Unicode MS" w:hAnsi="Arial" w:cs="Arial"/>
      <w:snapToGrid w:val="0"/>
      <w:color w:val="000000"/>
      <w:sz w:val="22"/>
      <w:szCs w:val="22"/>
      <w:lang w:val="en-GB" w:eastAsia="en-US"/>
    </w:rPr>
  </w:style>
  <w:style w:type="character" w:customStyle="1" w:styleId="Titre9Car1">
    <w:name w:val="Titre 9 Car1"/>
    <w:semiHidden/>
    <w:rsid w:val="00DC2EAE"/>
    <w:rPr>
      <w:rFonts w:ascii="Cambria" w:eastAsia="Times New Roman" w:hAnsi="Cambria" w:cs="Times New Roman"/>
      <w:snapToGrid w:val="0"/>
      <w:sz w:val="22"/>
      <w:szCs w:val="22"/>
      <w:lang w:val="en-GB" w:eastAsia="en-US"/>
    </w:rPr>
  </w:style>
  <w:style w:type="paragraph" w:customStyle="1" w:styleId="Paragrafoelenco1">
    <w:name w:val="Paragrafo elenco1"/>
    <w:basedOn w:val="Normal"/>
    <w:uiPriority w:val="99"/>
    <w:rsid w:val="00DC2EAE"/>
    <w:pPr>
      <w:tabs>
        <w:tab w:val="clear" w:pos="567"/>
      </w:tabs>
      <w:suppressAutoHyphens/>
      <w:snapToGrid/>
      <w:ind w:left="720"/>
      <w:contextualSpacing/>
    </w:pPr>
    <w:rPr>
      <w:rFonts w:eastAsia="Simsun (Founder Extended)"/>
      <w:snapToGrid/>
      <w:lang w:eastAsia="ar-SA"/>
    </w:rPr>
  </w:style>
  <w:style w:type="character" w:styleId="FollowedHyperlink">
    <w:name w:val="FollowedHyperlink"/>
    <w:uiPriority w:val="99"/>
    <w:rsid w:val="00DC2EAE"/>
    <w:rPr>
      <w:color w:val="800080"/>
      <w:u w:val="single"/>
    </w:rPr>
  </w:style>
  <w:style w:type="paragraph" w:styleId="EndnoteText">
    <w:name w:val="endnote text"/>
    <w:basedOn w:val="Normal"/>
    <w:link w:val="EndnoteTextChar"/>
    <w:rsid w:val="00DC2EAE"/>
    <w:rPr>
      <w:rFonts w:ascii="Arial" w:eastAsia="PMingLiU" w:hAnsi="Arial"/>
      <w:sz w:val="20"/>
      <w:szCs w:val="20"/>
      <w:lang w:eastAsia="en-US"/>
    </w:rPr>
  </w:style>
  <w:style w:type="character" w:customStyle="1" w:styleId="EndnoteTextChar">
    <w:name w:val="Endnote Text Char"/>
    <w:basedOn w:val="DefaultParagraphFont"/>
    <w:link w:val="EndnoteText"/>
    <w:rsid w:val="00DC2EAE"/>
    <w:rPr>
      <w:rFonts w:ascii="Arial" w:eastAsia="PMingLiU" w:hAnsi="Arial"/>
      <w:snapToGrid w:val="0"/>
      <w:lang w:val="en-GB" w:eastAsia="en-US"/>
    </w:rPr>
  </w:style>
  <w:style w:type="character" w:styleId="EndnoteReference">
    <w:name w:val="endnote reference"/>
    <w:rsid w:val="00DC2EAE"/>
    <w:rPr>
      <w:vertAlign w:val="superscript"/>
    </w:rPr>
  </w:style>
  <w:style w:type="character" w:customStyle="1" w:styleId="Heading3Char">
    <w:name w:val="Heading 3 Char"/>
    <w:link w:val="Heading3"/>
    <w:rsid w:val="00DC2EAE"/>
    <w:rPr>
      <w:rFonts w:eastAsia="Times New Roman"/>
      <w:b/>
      <w:bCs/>
      <w:snapToGrid w:val="0"/>
      <w:sz w:val="24"/>
      <w:szCs w:val="24"/>
      <w:lang w:val="en-GB" w:eastAsia="en-US"/>
    </w:rPr>
  </w:style>
  <w:style w:type="character" w:customStyle="1" w:styleId="FootnoteTextChar">
    <w:name w:val="Footnote Text Char"/>
    <w:link w:val="FootnoteText"/>
    <w:rsid w:val="00DC2EAE"/>
    <w:rPr>
      <w:rFonts w:eastAsia="Times New Roman"/>
      <w:snapToGrid w:val="0"/>
      <w:lang w:val="en-GB" w:eastAsia="en-US"/>
    </w:rPr>
  </w:style>
  <w:style w:type="character" w:customStyle="1" w:styleId="Heading1Char">
    <w:name w:val="Heading 1 Char"/>
    <w:link w:val="Heading1"/>
    <w:uiPriority w:val="9"/>
    <w:rsid w:val="00DC2EAE"/>
    <w:rPr>
      <w:rFonts w:eastAsia="Times New Roman"/>
      <w:b/>
      <w:bCs/>
      <w:snapToGrid w:val="0"/>
      <w:kern w:val="28"/>
      <w:sz w:val="24"/>
      <w:szCs w:val="24"/>
      <w:lang w:eastAsia="en-US"/>
    </w:rPr>
  </w:style>
  <w:style w:type="paragraph" w:customStyle="1" w:styleId="ParaCOI">
    <w:name w:val="Para COI"/>
    <w:basedOn w:val="COI"/>
    <w:link w:val="ParaCOICar"/>
    <w:qFormat/>
    <w:rsid w:val="00DC2EAE"/>
    <w:pPr>
      <w:numPr>
        <w:numId w:val="4"/>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DC2EAE"/>
    <w:rPr>
      <w:rFonts w:ascii="Arial" w:eastAsia="Times New Roman" w:hAnsi="Arial"/>
      <w:snapToGrid w:val="0"/>
      <w:sz w:val="22"/>
      <w:szCs w:val="22"/>
      <w:lang w:val="en-GB"/>
    </w:rPr>
  </w:style>
  <w:style w:type="character" w:customStyle="1" w:styleId="Heading2Char">
    <w:name w:val="Heading 2 Char"/>
    <w:link w:val="Heading2"/>
    <w:rsid w:val="00DC2EAE"/>
    <w:rPr>
      <w:rFonts w:eastAsia="Times New Roman"/>
      <w:b/>
      <w:bCs/>
      <w:caps/>
      <w:snapToGrid w:val="0"/>
      <w:sz w:val="24"/>
      <w:szCs w:val="24"/>
      <w:lang w:val="en-GB" w:eastAsia="en-US"/>
    </w:rPr>
  </w:style>
  <w:style w:type="character" w:customStyle="1" w:styleId="Heading4Char">
    <w:name w:val="Heading 4 Char"/>
    <w:link w:val="Heading4"/>
    <w:rsid w:val="00DC2EAE"/>
    <w:rPr>
      <w:rFonts w:eastAsia="Times New Roman"/>
      <w:b/>
      <w:bCs/>
      <w:snapToGrid w:val="0"/>
      <w:sz w:val="24"/>
      <w:szCs w:val="24"/>
      <w:lang w:val="en-GB" w:eastAsia="en-US"/>
    </w:rPr>
  </w:style>
  <w:style w:type="character" w:customStyle="1" w:styleId="Heading5Char">
    <w:name w:val="Heading 5 Char"/>
    <w:link w:val="Heading5"/>
    <w:rsid w:val="00DC2EAE"/>
    <w:rPr>
      <w:rFonts w:eastAsia="Times New Roman"/>
      <w:b/>
      <w:bCs/>
      <w:snapToGrid w:val="0"/>
      <w:sz w:val="24"/>
      <w:szCs w:val="24"/>
      <w:lang w:val="en-GB" w:eastAsia="en-US"/>
    </w:rPr>
  </w:style>
  <w:style w:type="character" w:customStyle="1" w:styleId="Heading6Char">
    <w:name w:val="Heading 6 Char"/>
    <w:link w:val="Heading6"/>
    <w:rsid w:val="00DC2EAE"/>
    <w:rPr>
      <w:rFonts w:eastAsia="Times New Roman"/>
      <w:b/>
      <w:iCs/>
      <w:snapToGrid w:val="0"/>
      <w:sz w:val="24"/>
      <w:szCs w:val="22"/>
      <w:lang w:val="en-GB" w:eastAsia="en-US"/>
    </w:rPr>
  </w:style>
  <w:style w:type="character" w:customStyle="1" w:styleId="FooterChar">
    <w:name w:val="Footer Char"/>
    <w:link w:val="Footer"/>
    <w:rsid w:val="00DC2EAE"/>
    <w:rPr>
      <w:rFonts w:eastAsia="Times New Roman"/>
      <w:snapToGrid w:val="0"/>
      <w:sz w:val="24"/>
      <w:szCs w:val="24"/>
      <w:lang w:eastAsia="en-US"/>
    </w:rPr>
  </w:style>
  <w:style w:type="paragraph" w:customStyle="1" w:styleId="decis">
    <w:name w:val="decis"/>
    <w:basedOn w:val="BodyText"/>
    <w:rsid w:val="00DC2EAE"/>
    <w:pPr>
      <w:numPr>
        <w:numId w:val="5"/>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DC2EAE"/>
    <w:pPr>
      <w:spacing w:after="120"/>
    </w:pPr>
    <w:rPr>
      <w:rFonts w:ascii="Arial" w:eastAsia="PMingLiU" w:hAnsi="Arial"/>
      <w:sz w:val="22"/>
      <w:lang w:eastAsia="en-US"/>
    </w:rPr>
  </w:style>
  <w:style w:type="character" w:customStyle="1" w:styleId="BodyTextChar">
    <w:name w:val="Body Text Char"/>
    <w:basedOn w:val="DefaultParagraphFont"/>
    <w:link w:val="BodyText"/>
    <w:rsid w:val="00DC2EAE"/>
    <w:rPr>
      <w:rFonts w:ascii="Arial" w:eastAsia="PMingLiU" w:hAnsi="Arial"/>
      <w:snapToGrid w:val="0"/>
      <w:sz w:val="22"/>
      <w:szCs w:val="24"/>
      <w:lang w:val="en-GB" w:eastAsia="en-US"/>
    </w:rPr>
  </w:style>
  <w:style w:type="paragraph" w:styleId="Revision">
    <w:name w:val="Revision"/>
    <w:hidden/>
    <w:uiPriority w:val="99"/>
    <w:semiHidden/>
    <w:rsid w:val="00DC2EAE"/>
    <w:rPr>
      <w:rFonts w:ascii="Arial" w:eastAsia="PMingLiU" w:hAnsi="Arial"/>
      <w:snapToGrid w:val="0"/>
      <w:sz w:val="22"/>
      <w:szCs w:val="24"/>
      <w:lang w:val="en-GB" w:eastAsia="en-US"/>
    </w:rPr>
  </w:style>
  <w:style w:type="character" w:customStyle="1" w:styleId="UnresolvedMention2">
    <w:name w:val="Unresolved Mention2"/>
    <w:basedOn w:val="DefaultParagraphFont"/>
    <w:uiPriority w:val="99"/>
    <w:semiHidden/>
    <w:unhideWhenUsed/>
    <w:rsid w:val="00B84320"/>
    <w:rPr>
      <w:color w:val="605E5C"/>
      <w:shd w:val="clear" w:color="auto" w:fill="E1DFDD"/>
    </w:rPr>
  </w:style>
  <w:style w:type="paragraph" w:customStyle="1" w:styleId="Style2">
    <w:name w:val="Style2"/>
    <w:basedOn w:val="Normal"/>
    <w:link w:val="Style2Car"/>
    <w:qFormat/>
    <w:rsid w:val="006B18B7"/>
    <w:pPr>
      <w:shd w:val="clear" w:color="auto" w:fill="FFFFFF"/>
      <w:tabs>
        <w:tab w:val="clear" w:pos="567"/>
        <w:tab w:val="num" w:pos="1400"/>
      </w:tabs>
      <w:snapToGrid/>
      <w:spacing w:after="240"/>
      <w:ind w:left="720"/>
      <w:jc w:val="both"/>
    </w:pPr>
    <w:rPr>
      <w:rFonts w:ascii="Arial" w:eastAsia="Times New Roman" w:hAnsi="Arial"/>
      <w:iCs/>
      <w:sz w:val="22"/>
      <w:szCs w:val="22"/>
      <w:lang w:eastAsia="en-US"/>
    </w:rPr>
  </w:style>
  <w:style w:type="character" w:customStyle="1" w:styleId="Style2Car">
    <w:name w:val="Style2 Car"/>
    <w:basedOn w:val="DefaultParagraphFont"/>
    <w:link w:val="Style2"/>
    <w:rsid w:val="006B18B7"/>
    <w:rPr>
      <w:rFonts w:ascii="Arial" w:eastAsia="Times New Roman" w:hAnsi="Arial"/>
      <w:iCs/>
      <w:snapToGrid w:val="0"/>
      <w:sz w:val="22"/>
      <w:szCs w:val="22"/>
      <w:shd w:val="clear" w:color="auto" w:fill="FFFFFF"/>
      <w:lang w:val="en-GB" w:eastAsia="en-US"/>
    </w:rPr>
  </w:style>
  <w:style w:type="character" w:customStyle="1" w:styleId="ListParagraphChar">
    <w:name w:val="List Paragraph Char"/>
    <w:aliases w:val="ADB List Paragraph Char,Dot pt Char,List Paragraph Char Char Char Char,Indicator Text Char,Numbered Para 1 Char,List Paragraph12 Char,Bullet Points Char,MAIN CONTENT Char,Bullet 1 Char,Light Grid - Accent 31 Char,References Char"/>
    <w:link w:val="ListParagraph"/>
    <w:uiPriority w:val="34"/>
    <w:qFormat/>
    <w:locked/>
    <w:rsid w:val="00D85537"/>
    <w:rPr>
      <w:snapToGrid w:val="0"/>
      <w:sz w:val="24"/>
      <w:szCs w:val="24"/>
      <w:lang w:val="en-GB"/>
    </w:rPr>
  </w:style>
  <w:style w:type="paragraph" w:customStyle="1" w:styleId="Corps">
    <w:name w:val="Corps"/>
    <w:rsid w:val="007E2C44"/>
    <w:pPr>
      <w:pBdr>
        <w:top w:val="nil"/>
        <w:left w:val="nil"/>
        <w:bottom w:val="nil"/>
        <w:right w:val="nil"/>
        <w:between w:val="nil"/>
        <w:bar w:val="nil"/>
      </w:pBdr>
      <w:suppressAutoHyphens/>
      <w:spacing w:after="160" w:line="249" w:lineRule="auto"/>
    </w:pPr>
    <w:rPr>
      <w:rFonts w:ascii="Calibri" w:eastAsia="Calibri" w:hAnsi="Calibri" w:cs="Calibri"/>
      <w:color w:val="000000"/>
      <w:sz w:val="22"/>
      <w:szCs w:val="22"/>
      <w:u w:color="000000"/>
      <w:bdr w:val="nil"/>
      <w:lang w:eastAsia="fr-FR"/>
      <w14:textOutline w14:w="0" w14:cap="flat" w14:cmpd="sng" w14:algn="ctr">
        <w14:noFill/>
        <w14:prstDash w14:val="solid"/>
        <w14:bevel/>
      </w14:textOutline>
    </w:rPr>
  </w:style>
  <w:style w:type="paragraph" w:customStyle="1" w:styleId="msonormal0">
    <w:name w:val="msonormal"/>
    <w:basedOn w:val="Normal"/>
    <w:rsid w:val="002865BB"/>
    <w:pPr>
      <w:tabs>
        <w:tab w:val="clear" w:pos="567"/>
      </w:tabs>
      <w:snapToGrid/>
      <w:spacing w:before="100" w:beforeAutospacing="1" w:after="100" w:afterAutospacing="1"/>
    </w:pPr>
    <w:rPr>
      <w:rFonts w:eastAsia="Times New Roman"/>
      <w:snapToGrid/>
    </w:rPr>
  </w:style>
  <w:style w:type="paragraph" w:customStyle="1" w:styleId="xl65">
    <w:name w:val="xl65"/>
    <w:basedOn w:val="Normal"/>
    <w:rsid w:val="002865BB"/>
    <w:pP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66">
    <w:name w:val="xl6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67">
    <w:name w:val="xl67"/>
    <w:basedOn w:val="Normal"/>
    <w:rsid w:val="002865BB"/>
    <w:pPr>
      <w:tabs>
        <w:tab w:val="clear" w:pos="567"/>
      </w:tabs>
      <w:snapToGrid/>
      <w:spacing w:before="100" w:beforeAutospacing="1" w:after="100" w:afterAutospacing="1"/>
    </w:pPr>
    <w:rPr>
      <w:rFonts w:eastAsia="Times New Roman"/>
      <w:b/>
      <w:bCs/>
      <w:snapToGrid/>
      <w:sz w:val="18"/>
      <w:szCs w:val="18"/>
    </w:rPr>
  </w:style>
  <w:style w:type="paragraph" w:customStyle="1" w:styleId="xl68">
    <w:name w:val="xl68"/>
    <w:basedOn w:val="Normal"/>
    <w:rsid w:val="002865BB"/>
    <w:pPr>
      <w:tabs>
        <w:tab w:val="clear" w:pos="567"/>
      </w:tabs>
      <w:snapToGrid/>
      <w:spacing w:before="100" w:beforeAutospacing="1" w:after="100" w:afterAutospacing="1"/>
      <w:jc w:val="center"/>
    </w:pPr>
    <w:rPr>
      <w:rFonts w:eastAsia="Times New Roman"/>
      <w:snapToGrid/>
      <w:sz w:val="18"/>
      <w:szCs w:val="18"/>
    </w:rPr>
  </w:style>
  <w:style w:type="paragraph" w:customStyle="1" w:styleId="xl69">
    <w:name w:val="xl69"/>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70">
    <w:name w:val="xl70"/>
    <w:basedOn w:val="Normal"/>
    <w:rsid w:val="002865BB"/>
    <w:pPr>
      <w:tabs>
        <w:tab w:val="clear" w:pos="567"/>
      </w:tabs>
      <w:snapToGrid/>
      <w:spacing w:before="100" w:beforeAutospacing="1" w:after="100" w:afterAutospacing="1"/>
    </w:pPr>
    <w:rPr>
      <w:rFonts w:eastAsia="Times New Roman"/>
      <w:b/>
      <w:bCs/>
      <w:i/>
      <w:iCs/>
      <w:snapToGrid/>
      <w:sz w:val="18"/>
      <w:szCs w:val="18"/>
    </w:rPr>
  </w:style>
  <w:style w:type="paragraph" w:customStyle="1" w:styleId="xl71">
    <w:name w:val="xl71"/>
    <w:basedOn w:val="Normal"/>
    <w:rsid w:val="002865BB"/>
    <w:pPr>
      <w:tabs>
        <w:tab w:val="clear" w:pos="567"/>
      </w:tabs>
      <w:snapToGrid/>
      <w:spacing w:before="100" w:beforeAutospacing="1" w:after="100" w:afterAutospacing="1"/>
      <w:jc w:val="center"/>
    </w:pPr>
    <w:rPr>
      <w:rFonts w:eastAsia="Times New Roman"/>
      <w:b/>
      <w:bCs/>
      <w:snapToGrid/>
      <w:sz w:val="18"/>
      <w:szCs w:val="18"/>
    </w:rPr>
  </w:style>
  <w:style w:type="paragraph" w:customStyle="1" w:styleId="xl72">
    <w:name w:val="xl72"/>
    <w:basedOn w:val="Normal"/>
    <w:rsid w:val="002865BB"/>
    <w:pPr>
      <w:tabs>
        <w:tab w:val="clear" w:pos="567"/>
      </w:tabs>
      <w:snapToGrid/>
      <w:spacing w:before="100" w:beforeAutospacing="1" w:after="100" w:afterAutospacing="1"/>
      <w:jc w:val="right"/>
    </w:pPr>
    <w:rPr>
      <w:rFonts w:eastAsia="Times New Roman"/>
      <w:snapToGrid/>
      <w:sz w:val="18"/>
      <w:szCs w:val="18"/>
    </w:rPr>
  </w:style>
  <w:style w:type="paragraph" w:customStyle="1" w:styleId="xl73">
    <w:name w:val="xl73"/>
    <w:basedOn w:val="Normal"/>
    <w:rsid w:val="002865BB"/>
    <w:pP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4">
    <w:name w:val="xl7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75">
    <w:name w:val="xl7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76">
    <w:name w:val="xl76"/>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77">
    <w:name w:val="xl7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8">
    <w:name w:val="xl78"/>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right"/>
    </w:pPr>
    <w:rPr>
      <w:rFonts w:eastAsia="Times New Roman"/>
      <w:snapToGrid/>
      <w:sz w:val="18"/>
      <w:szCs w:val="18"/>
    </w:rPr>
  </w:style>
  <w:style w:type="paragraph" w:customStyle="1" w:styleId="xl79">
    <w:name w:val="xl7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0">
    <w:name w:val="xl8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81">
    <w:name w:val="xl8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2">
    <w:name w:val="xl8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3">
    <w:name w:val="xl8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4">
    <w:name w:val="xl8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5">
    <w:name w:val="xl8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6">
    <w:name w:val="xl8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7">
    <w:name w:val="xl8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88">
    <w:name w:val="xl88"/>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center"/>
    </w:pPr>
    <w:rPr>
      <w:rFonts w:eastAsia="Times New Roman"/>
      <w:snapToGrid/>
      <w:sz w:val="18"/>
      <w:szCs w:val="18"/>
    </w:rPr>
  </w:style>
  <w:style w:type="paragraph" w:customStyle="1" w:styleId="xl89">
    <w:name w:val="xl89"/>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90">
    <w:name w:val="xl9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1">
    <w:name w:val="xl91"/>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2">
    <w:name w:val="xl9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3">
    <w:name w:val="xl9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4">
    <w:name w:val="xl9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95">
    <w:name w:val="xl9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6">
    <w:name w:val="xl9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7">
    <w:name w:val="xl97"/>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8">
    <w:name w:val="xl9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9">
    <w:name w:val="xl9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0">
    <w:name w:val="xl10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1">
    <w:name w:val="xl10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02">
    <w:name w:val="xl10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3">
    <w:name w:val="xl10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4">
    <w:name w:val="xl10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5">
    <w:name w:val="xl10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6">
    <w:name w:val="xl106"/>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07">
    <w:name w:val="xl107"/>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8">
    <w:name w:val="xl108"/>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09">
    <w:name w:val="xl109"/>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0">
    <w:name w:val="xl110"/>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1">
    <w:name w:val="xl11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2">
    <w:name w:val="xl112"/>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3">
    <w:name w:val="xl11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4">
    <w:name w:val="xl114"/>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5">
    <w:name w:val="xl115"/>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6">
    <w:name w:val="xl11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17">
    <w:name w:val="xl117"/>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18">
    <w:name w:val="xl118"/>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19">
    <w:name w:val="xl119"/>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20">
    <w:name w:val="xl120"/>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b/>
      <w:bCs/>
      <w:snapToGrid/>
      <w:sz w:val="18"/>
      <w:szCs w:val="18"/>
    </w:rPr>
  </w:style>
  <w:style w:type="paragraph" w:customStyle="1" w:styleId="xl121">
    <w:name w:val="xl12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2">
    <w:name w:val="xl12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textAlignment w:val="center"/>
    </w:pPr>
    <w:rPr>
      <w:rFonts w:eastAsia="Times New Roman"/>
      <w:b/>
      <w:bCs/>
      <w:snapToGrid/>
      <w:sz w:val="18"/>
      <w:szCs w:val="18"/>
    </w:rPr>
  </w:style>
  <w:style w:type="paragraph" w:customStyle="1" w:styleId="xl123">
    <w:name w:val="xl12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4">
    <w:name w:val="xl12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5">
    <w:name w:val="xl12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26">
    <w:name w:val="xl126"/>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7">
    <w:name w:val="xl12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8">
    <w:name w:val="xl128"/>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29">
    <w:name w:val="xl12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30">
    <w:name w:val="xl130"/>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1">
    <w:name w:val="xl13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2">
    <w:name w:val="xl13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3">
    <w:name w:val="xl13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4">
    <w:name w:val="xl13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135">
    <w:name w:val="xl13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36">
    <w:name w:val="xl13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7">
    <w:name w:val="xl13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138">
    <w:name w:val="xl13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9">
    <w:name w:val="xl13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140">
    <w:name w:val="xl14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41">
    <w:name w:val="xl141"/>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42">
    <w:name w:val="xl14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snapToGrid/>
      <w:sz w:val="18"/>
      <w:szCs w:val="18"/>
    </w:rPr>
  </w:style>
  <w:style w:type="paragraph" w:customStyle="1" w:styleId="xl143">
    <w:name w:val="xl14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snapToGrid/>
      <w:sz w:val="18"/>
      <w:szCs w:val="18"/>
    </w:rPr>
  </w:style>
  <w:style w:type="paragraph" w:customStyle="1" w:styleId="xl144">
    <w:name w:val="xl144"/>
    <w:basedOn w:val="Normal"/>
    <w:rsid w:val="002865BB"/>
    <w:pPr>
      <w:pBdr>
        <w:top w:val="single" w:sz="4" w:space="0" w:color="auto"/>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5">
    <w:name w:val="xl145"/>
    <w:basedOn w:val="Normal"/>
    <w:rsid w:val="002865BB"/>
    <w:pPr>
      <w:pBdr>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6">
    <w:name w:val="xl146"/>
    <w:basedOn w:val="Normal"/>
    <w:rsid w:val="002865BB"/>
    <w:pPr>
      <w:pBdr>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character" w:customStyle="1" w:styleId="UnresolvedMention3">
    <w:name w:val="Unresolved Mention3"/>
    <w:basedOn w:val="DefaultParagraphFont"/>
    <w:uiPriority w:val="99"/>
    <w:semiHidden/>
    <w:unhideWhenUsed/>
    <w:rsid w:val="00E55D0D"/>
    <w:rPr>
      <w:color w:val="605E5C"/>
      <w:shd w:val="clear" w:color="auto" w:fill="E1DFDD"/>
    </w:rPr>
  </w:style>
  <w:style w:type="character" w:customStyle="1" w:styleId="None">
    <w:name w:val="None"/>
    <w:rsid w:val="007D2711"/>
  </w:style>
  <w:style w:type="character" w:styleId="UnresolvedMention">
    <w:name w:val="Unresolved Mention"/>
    <w:basedOn w:val="DefaultParagraphFont"/>
    <w:uiPriority w:val="99"/>
    <w:semiHidden/>
    <w:unhideWhenUsed/>
    <w:rsid w:val="00F27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77819489">
      <w:bodyDiv w:val="1"/>
      <w:marLeft w:val="0"/>
      <w:marRight w:val="0"/>
      <w:marTop w:val="0"/>
      <w:marBottom w:val="0"/>
      <w:divBdr>
        <w:top w:val="none" w:sz="0" w:space="0" w:color="auto"/>
        <w:left w:val="none" w:sz="0" w:space="0" w:color="auto"/>
        <w:bottom w:val="none" w:sz="0" w:space="0" w:color="auto"/>
        <w:right w:val="none" w:sz="0" w:space="0" w:color="auto"/>
      </w:divBdr>
    </w:div>
    <w:div w:id="245071447">
      <w:bodyDiv w:val="1"/>
      <w:marLeft w:val="0"/>
      <w:marRight w:val="0"/>
      <w:marTop w:val="0"/>
      <w:marBottom w:val="0"/>
      <w:divBdr>
        <w:top w:val="none" w:sz="0" w:space="0" w:color="auto"/>
        <w:left w:val="none" w:sz="0" w:space="0" w:color="auto"/>
        <w:bottom w:val="none" w:sz="0" w:space="0" w:color="auto"/>
        <w:right w:val="none" w:sz="0" w:space="0" w:color="auto"/>
      </w:divBdr>
    </w:div>
    <w:div w:id="393427644">
      <w:bodyDiv w:val="1"/>
      <w:marLeft w:val="0"/>
      <w:marRight w:val="0"/>
      <w:marTop w:val="0"/>
      <w:marBottom w:val="0"/>
      <w:divBdr>
        <w:top w:val="none" w:sz="0" w:space="0" w:color="auto"/>
        <w:left w:val="none" w:sz="0" w:space="0" w:color="auto"/>
        <w:bottom w:val="none" w:sz="0" w:space="0" w:color="auto"/>
        <w:right w:val="none" w:sz="0" w:space="0" w:color="auto"/>
      </w:divBdr>
    </w:div>
    <w:div w:id="399210852">
      <w:bodyDiv w:val="1"/>
      <w:marLeft w:val="0"/>
      <w:marRight w:val="0"/>
      <w:marTop w:val="0"/>
      <w:marBottom w:val="0"/>
      <w:divBdr>
        <w:top w:val="none" w:sz="0" w:space="0" w:color="auto"/>
        <w:left w:val="none" w:sz="0" w:space="0" w:color="auto"/>
        <w:bottom w:val="none" w:sz="0" w:space="0" w:color="auto"/>
        <w:right w:val="none" w:sz="0" w:space="0" w:color="auto"/>
      </w:divBdr>
    </w:div>
    <w:div w:id="514921684">
      <w:bodyDiv w:val="1"/>
      <w:marLeft w:val="0"/>
      <w:marRight w:val="0"/>
      <w:marTop w:val="0"/>
      <w:marBottom w:val="0"/>
      <w:divBdr>
        <w:top w:val="none" w:sz="0" w:space="0" w:color="auto"/>
        <w:left w:val="none" w:sz="0" w:space="0" w:color="auto"/>
        <w:bottom w:val="none" w:sz="0" w:space="0" w:color="auto"/>
        <w:right w:val="none" w:sz="0" w:space="0" w:color="auto"/>
      </w:divBdr>
    </w:div>
    <w:div w:id="551623716">
      <w:bodyDiv w:val="1"/>
      <w:marLeft w:val="0"/>
      <w:marRight w:val="0"/>
      <w:marTop w:val="0"/>
      <w:marBottom w:val="0"/>
      <w:divBdr>
        <w:top w:val="none" w:sz="0" w:space="0" w:color="auto"/>
        <w:left w:val="none" w:sz="0" w:space="0" w:color="auto"/>
        <w:bottom w:val="none" w:sz="0" w:space="0" w:color="auto"/>
        <w:right w:val="none" w:sz="0" w:space="0" w:color="auto"/>
      </w:divBdr>
    </w:div>
    <w:div w:id="588779192">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32330723">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187793996">
      <w:bodyDiv w:val="1"/>
      <w:marLeft w:val="0"/>
      <w:marRight w:val="0"/>
      <w:marTop w:val="0"/>
      <w:marBottom w:val="0"/>
      <w:divBdr>
        <w:top w:val="none" w:sz="0" w:space="0" w:color="auto"/>
        <w:left w:val="none" w:sz="0" w:space="0" w:color="auto"/>
        <w:bottom w:val="none" w:sz="0" w:space="0" w:color="auto"/>
        <w:right w:val="none" w:sz="0" w:space="0" w:color="auto"/>
      </w:divBdr>
    </w:div>
    <w:div w:id="1380085541">
      <w:bodyDiv w:val="1"/>
      <w:marLeft w:val="0"/>
      <w:marRight w:val="0"/>
      <w:marTop w:val="0"/>
      <w:marBottom w:val="0"/>
      <w:divBdr>
        <w:top w:val="none" w:sz="0" w:space="0" w:color="auto"/>
        <w:left w:val="none" w:sz="0" w:space="0" w:color="auto"/>
        <w:bottom w:val="none" w:sz="0" w:space="0" w:color="auto"/>
        <w:right w:val="none" w:sz="0" w:space="0" w:color="auto"/>
      </w:divBdr>
    </w:div>
    <w:div w:id="1398743887">
      <w:bodyDiv w:val="1"/>
      <w:marLeft w:val="0"/>
      <w:marRight w:val="0"/>
      <w:marTop w:val="0"/>
      <w:marBottom w:val="0"/>
      <w:divBdr>
        <w:top w:val="none" w:sz="0" w:space="0" w:color="auto"/>
        <w:left w:val="none" w:sz="0" w:space="0" w:color="auto"/>
        <w:bottom w:val="none" w:sz="0" w:space="0" w:color="auto"/>
        <w:right w:val="none" w:sz="0" w:space="0" w:color="auto"/>
      </w:divBdr>
    </w:div>
    <w:div w:id="1572349574">
      <w:bodyDiv w:val="1"/>
      <w:marLeft w:val="0"/>
      <w:marRight w:val="0"/>
      <w:marTop w:val="0"/>
      <w:marBottom w:val="0"/>
      <w:divBdr>
        <w:top w:val="none" w:sz="0" w:space="0" w:color="auto"/>
        <w:left w:val="none" w:sz="0" w:space="0" w:color="auto"/>
        <w:bottom w:val="none" w:sz="0" w:space="0" w:color="auto"/>
        <w:right w:val="none" w:sz="0" w:space="0" w:color="auto"/>
      </w:divBdr>
    </w:div>
    <w:div w:id="1576934209">
      <w:bodyDiv w:val="1"/>
      <w:marLeft w:val="0"/>
      <w:marRight w:val="0"/>
      <w:marTop w:val="0"/>
      <w:marBottom w:val="0"/>
      <w:divBdr>
        <w:top w:val="none" w:sz="0" w:space="0" w:color="auto"/>
        <w:left w:val="none" w:sz="0" w:space="0" w:color="auto"/>
        <w:bottom w:val="none" w:sz="0" w:space="0" w:color="auto"/>
        <w:right w:val="none" w:sz="0" w:space="0" w:color="auto"/>
      </w:divBdr>
    </w:div>
    <w:div w:id="1669869062">
      <w:bodyDiv w:val="1"/>
      <w:marLeft w:val="0"/>
      <w:marRight w:val="0"/>
      <w:marTop w:val="0"/>
      <w:marBottom w:val="0"/>
      <w:divBdr>
        <w:top w:val="none" w:sz="0" w:space="0" w:color="auto"/>
        <w:left w:val="none" w:sz="0" w:space="0" w:color="auto"/>
        <w:bottom w:val="none" w:sz="0" w:space="0" w:color="auto"/>
        <w:right w:val="none" w:sz="0" w:space="0" w:color="auto"/>
      </w:divBdr>
    </w:div>
    <w:div w:id="1737319481">
      <w:bodyDiv w:val="1"/>
      <w:marLeft w:val="0"/>
      <w:marRight w:val="0"/>
      <w:marTop w:val="0"/>
      <w:marBottom w:val="0"/>
      <w:divBdr>
        <w:top w:val="none" w:sz="0" w:space="0" w:color="auto"/>
        <w:left w:val="none" w:sz="0" w:space="0" w:color="auto"/>
        <w:bottom w:val="none" w:sz="0" w:space="0" w:color="auto"/>
        <w:right w:val="none" w:sz="0" w:space="0" w:color="auto"/>
      </w:divBdr>
    </w:div>
    <w:div w:id="1776905825">
      <w:bodyDiv w:val="1"/>
      <w:marLeft w:val="0"/>
      <w:marRight w:val="0"/>
      <w:marTop w:val="0"/>
      <w:marBottom w:val="0"/>
      <w:divBdr>
        <w:top w:val="none" w:sz="0" w:space="0" w:color="auto"/>
        <w:left w:val="none" w:sz="0" w:space="0" w:color="auto"/>
        <w:bottom w:val="none" w:sz="0" w:space="0" w:color="auto"/>
        <w:right w:val="none" w:sz="0" w:space="0" w:color="auto"/>
      </w:divBdr>
    </w:div>
    <w:div w:id="1791361344">
      <w:bodyDiv w:val="1"/>
      <w:marLeft w:val="0"/>
      <w:marRight w:val="0"/>
      <w:marTop w:val="0"/>
      <w:marBottom w:val="0"/>
      <w:divBdr>
        <w:top w:val="none" w:sz="0" w:space="0" w:color="auto"/>
        <w:left w:val="none" w:sz="0" w:space="0" w:color="auto"/>
        <w:bottom w:val="none" w:sz="0" w:space="0" w:color="auto"/>
        <w:right w:val="none" w:sz="0" w:space="0" w:color="auto"/>
      </w:divBdr>
    </w:div>
    <w:div w:id="1818258248">
      <w:bodyDiv w:val="1"/>
      <w:marLeft w:val="0"/>
      <w:marRight w:val="0"/>
      <w:marTop w:val="0"/>
      <w:marBottom w:val="0"/>
      <w:divBdr>
        <w:top w:val="none" w:sz="0" w:space="0" w:color="auto"/>
        <w:left w:val="none" w:sz="0" w:space="0" w:color="auto"/>
        <w:bottom w:val="none" w:sz="0" w:space="0" w:color="auto"/>
        <w:right w:val="none" w:sz="0" w:space="0" w:color="auto"/>
      </w:divBdr>
    </w:div>
    <w:div w:id="19459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32845"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chart" Target="charts/chart1.xml"/><Relationship Id="rId33" Type="http://schemas.openxmlformats.org/officeDocument/2006/relationships/hyperlink" Target="https://unesdoc.unesco.org/ark:/48223/pf0000386789.locale=en"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oceanexpert.org/document/7788" TargetMode="External"/><Relationship Id="rId32" Type="http://schemas.openxmlformats.org/officeDocument/2006/relationships/hyperlink" Target="https://unesdoc.unesco.org/ark:/48223/pf0000386603.locale=fr"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unesdoc.unesco.org/ark:/48223/pf0000373231.locale=fr"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unesdoc.unesco.org/ark:/48223/pf0000389188.locale=fr" TargetMode="External"/><Relationship Id="rId19" Type="http://schemas.openxmlformats.org/officeDocument/2006/relationships/image" Target="media/image9.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image" Target="media/image4.jpg"/><Relationship Id="rId22" Type="http://schemas.openxmlformats.org/officeDocument/2006/relationships/hyperlink" Target="https://unesdoc.unesco.org/ark:/48223/pf0000387982.locale=en" TargetMode="External"/><Relationship Id="rId27"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Regular Budget (non-staff) - targeted investment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'[BUDGET TABLE 41 to 42 C5 with staff by function.xlsx]charts'!$P$5</c:f>
              <c:strCache>
                <c:ptCount val="1"/>
                <c:pt idx="0">
                  <c:v>41 C/5</c:v>
                </c:pt>
              </c:strCache>
            </c:strRef>
          </c:tx>
          <c:spPr>
            <a:solidFill>
              <a:schemeClr val="tx2">
                <a:lumMod val="60000"/>
                <a:lumOff val="40000"/>
              </a:schemeClr>
            </a:solidFill>
            <a:ln>
              <a:noFill/>
            </a:ln>
            <a:effectLst/>
          </c:spPr>
          <c:invertIfNegative val="0"/>
          <c:cat>
            <c:strRef>
              <c:f>'[BUDGET TABLE 41 to 42 C5 with staff by function.xlsx]charts'!$O$6:$O$12</c:f>
              <c:strCache>
                <c:ptCount val="7"/>
                <c:pt idx="0">
                  <c:v>IODE</c:v>
                </c:pt>
                <c:pt idx="1">
                  <c:v>GOOS</c:v>
                </c:pt>
                <c:pt idx="2">
                  <c:v>CD coordination</c:v>
                </c:pt>
                <c:pt idx="3">
                  <c:v>IOCAFRICA</c:v>
                </c:pt>
                <c:pt idx="4">
                  <c:v>IOCARIBE</c:v>
                </c:pt>
                <c:pt idx="5">
                  <c:v>IOC WESTPAC</c:v>
                </c:pt>
                <c:pt idx="6">
                  <c:v>IOCINDIO</c:v>
                </c:pt>
              </c:strCache>
            </c:strRef>
          </c:cat>
          <c:val>
            <c:numRef>
              <c:f>'[BUDGET TABLE 41 to 42 C5 with staff by function.xlsx]charts'!$P$6:$P$12</c:f>
              <c:numCache>
                <c:formatCode>#,##0</c:formatCode>
                <c:ptCount val="7"/>
                <c:pt idx="0">
                  <c:v>154950</c:v>
                </c:pt>
                <c:pt idx="1">
                  <c:v>348255</c:v>
                </c:pt>
                <c:pt idx="2">
                  <c:v>49963</c:v>
                </c:pt>
                <c:pt idx="3">
                  <c:v>138000</c:v>
                </c:pt>
                <c:pt idx="4">
                  <c:v>77540</c:v>
                </c:pt>
                <c:pt idx="5">
                  <c:v>77540</c:v>
                </c:pt>
                <c:pt idx="6">
                  <c:v>40000</c:v>
                </c:pt>
              </c:numCache>
            </c:numRef>
          </c:val>
          <c:extLst>
            <c:ext xmlns:c16="http://schemas.microsoft.com/office/drawing/2014/chart" uri="{C3380CC4-5D6E-409C-BE32-E72D297353CC}">
              <c16:uniqueId val="{00000000-59A3-42E5-8575-87AB426E1518}"/>
            </c:ext>
          </c:extLst>
        </c:ser>
        <c:ser>
          <c:idx val="1"/>
          <c:order val="1"/>
          <c:tx>
            <c:strRef>
              <c:f>'[BUDGET TABLE 41 to 42 C5 with staff by function.xlsx]charts'!$Q$5</c:f>
              <c:strCache>
                <c:ptCount val="1"/>
                <c:pt idx="0">
                  <c:v>42 /C/5 Base Case </c:v>
                </c:pt>
              </c:strCache>
            </c:strRef>
          </c:tx>
          <c:spPr>
            <a:solidFill>
              <a:schemeClr val="tx2">
                <a:lumMod val="20000"/>
                <a:lumOff val="80000"/>
              </a:schemeClr>
            </a:solidFill>
            <a:ln>
              <a:noFill/>
            </a:ln>
            <a:effectLst/>
          </c:spPr>
          <c:invertIfNegative val="0"/>
          <c:cat>
            <c:strRef>
              <c:f>'[BUDGET TABLE 41 to 42 C5 with staff by function.xlsx]charts'!$O$6:$O$12</c:f>
              <c:strCache>
                <c:ptCount val="7"/>
                <c:pt idx="0">
                  <c:v>IODE</c:v>
                </c:pt>
                <c:pt idx="1">
                  <c:v>GOOS</c:v>
                </c:pt>
                <c:pt idx="2">
                  <c:v>CD coordination</c:v>
                </c:pt>
                <c:pt idx="3">
                  <c:v>IOCAFRICA</c:v>
                </c:pt>
                <c:pt idx="4">
                  <c:v>IOCARIBE</c:v>
                </c:pt>
                <c:pt idx="5">
                  <c:v>IOC WESTPAC</c:v>
                </c:pt>
                <c:pt idx="6">
                  <c:v>IOCINDIO</c:v>
                </c:pt>
              </c:strCache>
            </c:strRef>
          </c:cat>
          <c:val>
            <c:numRef>
              <c:f>'[BUDGET TABLE 41 to 42 C5 with staff by function.xlsx]charts'!$Q$6:$Q$12</c:f>
              <c:numCache>
                <c:formatCode>#,##0</c:formatCode>
                <c:ptCount val="7"/>
                <c:pt idx="0">
                  <c:v>400000</c:v>
                </c:pt>
                <c:pt idx="1">
                  <c:v>533715</c:v>
                </c:pt>
                <c:pt idx="2">
                  <c:v>180000</c:v>
                </c:pt>
                <c:pt idx="3">
                  <c:v>238895</c:v>
                </c:pt>
                <c:pt idx="4">
                  <c:v>115000</c:v>
                </c:pt>
                <c:pt idx="5">
                  <c:v>115000</c:v>
                </c:pt>
                <c:pt idx="6">
                  <c:v>115000</c:v>
                </c:pt>
              </c:numCache>
            </c:numRef>
          </c:val>
          <c:extLst>
            <c:ext xmlns:c16="http://schemas.microsoft.com/office/drawing/2014/chart" uri="{C3380CC4-5D6E-409C-BE32-E72D297353CC}">
              <c16:uniqueId val="{00000001-59A3-42E5-8575-87AB426E1518}"/>
            </c:ext>
          </c:extLst>
        </c:ser>
        <c:ser>
          <c:idx val="2"/>
          <c:order val="2"/>
          <c:tx>
            <c:strRef>
              <c:f>'[BUDGET TABLE 41 to 42 C5 with staff by function.xlsx]charts'!$R$5</c:f>
              <c:strCache>
                <c:ptCount val="1"/>
                <c:pt idx="0">
                  <c:v>42 C/5 Approved</c:v>
                </c:pt>
              </c:strCache>
            </c:strRef>
          </c:tx>
          <c:spPr>
            <a:solidFill>
              <a:schemeClr val="tx2">
                <a:lumMod val="50000"/>
              </a:schemeClr>
            </a:solidFill>
            <a:ln>
              <a:noFill/>
            </a:ln>
            <a:effectLst/>
          </c:spPr>
          <c:invertIfNegative val="0"/>
          <c:cat>
            <c:strRef>
              <c:f>'[BUDGET TABLE 41 to 42 C5 with staff by function.xlsx]charts'!$O$6:$O$12</c:f>
              <c:strCache>
                <c:ptCount val="7"/>
                <c:pt idx="0">
                  <c:v>IODE</c:v>
                </c:pt>
                <c:pt idx="1">
                  <c:v>GOOS</c:v>
                </c:pt>
                <c:pt idx="2">
                  <c:v>CD coordination</c:v>
                </c:pt>
                <c:pt idx="3">
                  <c:v>IOCAFRICA</c:v>
                </c:pt>
                <c:pt idx="4">
                  <c:v>IOCARIBE</c:v>
                </c:pt>
                <c:pt idx="5">
                  <c:v>IOC WESTPAC</c:v>
                </c:pt>
                <c:pt idx="6">
                  <c:v>IOCINDIO</c:v>
                </c:pt>
              </c:strCache>
            </c:strRef>
          </c:cat>
          <c:val>
            <c:numRef>
              <c:f>'[BUDGET TABLE 41 to 42 C5 with staff by function.xlsx]charts'!$R$6:$R$12</c:f>
              <c:numCache>
                <c:formatCode>#,##0</c:formatCode>
                <c:ptCount val="7"/>
                <c:pt idx="0">
                  <c:v>1297081</c:v>
                </c:pt>
                <c:pt idx="1">
                  <c:v>1660392</c:v>
                </c:pt>
                <c:pt idx="2">
                  <c:v>410553</c:v>
                </c:pt>
                <c:pt idx="3">
                  <c:v>937309</c:v>
                </c:pt>
                <c:pt idx="4">
                  <c:v>450930</c:v>
                </c:pt>
                <c:pt idx="5">
                  <c:v>450933</c:v>
                </c:pt>
                <c:pt idx="6">
                  <c:v>347904</c:v>
                </c:pt>
              </c:numCache>
            </c:numRef>
          </c:val>
          <c:extLst>
            <c:ext xmlns:c16="http://schemas.microsoft.com/office/drawing/2014/chart" uri="{C3380CC4-5D6E-409C-BE32-E72D297353CC}">
              <c16:uniqueId val="{00000002-59A3-42E5-8575-87AB426E1518}"/>
            </c:ext>
          </c:extLst>
        </c:ser>
        <c:dLbls>
          <c:showLegendKey val="0"/>
          <c:showVal val="0"/>
          <c:showCatName val="0"/>
          <c:showSerName val="0"/>
          <c:showPercent val="0"/>
          <c:showBubbleSize val="0"/>
        </c:dLbls>
        <c:gapWidth val="219"/>
        <c:overlap val="-27"/>
        <c:axId val="821760632"/>
        <c:axId val="821755952"/>
      </c:barChart>
      <c:catAx>
        <c:axId val="82176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55952"/>
        <c:crosses val="autoZero"/>
        <c:auto val="1"/>
        <c:lblAlgn val="ctr"/>
        <c:lblOffset val="100"/>
        <c:noMultiLvlLbl val="0"/>
      </c:catAx>
      <c:valAx>
        <c:axId val="82175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6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DD6E-AA2D-497B-90E3-00E4C917E7D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11</TotalTime>
  <Pages>27</Pages>
  <Words>4695</Words>
  <Characters>27207</Characters>
  <Application>Microsoft Office Word</Application>
  <DocSecurity>0</DocSecurity>
  <Lines>226</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31839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5</cp:revision>
  <cp:lastPrinted>2024-04-25T13:13:00Z</cp:lastPrinted>
  <dcterms:created xsi:type="dcterms:W3CDTF">2024-04-25T13:12:00Z</dcterms:created>
  <dcterms:modified xsi:type="dcterms:W3CDTF">2024-05-17T09:25:00Z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