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409F" w14:textId="77777777" w:rsidR="00B842B1" w:rsidRDefault="00315E70">
      <w:pPr>
        <w:tabs>
          <w:tab w:val="left" w:pos="4678"/>
        </w:tabs>
        <w:ind w:left="4678" w:hanging="4678"/>
        <w:rPr>
          <w:b/>
          <w:sz w:val="36"/>
          <w:szCs w:val="36"/>
        </w:rPr>
      </w:pPr>
      <w:bookmarkStart w:id="0" w:name="_gjdgxs" w:colFirst="0" w:colLast="0"/>
      <w:bookmarkEnd w:id="0"/>
      <w:r>
        <w:rPr>
          <w:b/>
          <w:sz w:val="36"/>
          <w:szCs w:val="36"/>
        </w:rPr>
        <w:t>Intergovernmental Oceanographic Commission</w:t>
      </w:r>
    </w:p>
    <w:p w14:paraId="4303648C" w14:textId="47BE8E03" w:rsidR="00B842B1" w:rsidRDefault="00315E70" w:rsidP="00A26307">
      <w:pPr>
        <w:rPr>
          <w:b/>
          <w:sz w:val="52"/>
          <w:szCs w:val="52"/>
        </w:rPr>
      </w:pPr>
      <w:bookmarkStart w:id="1" w:name="_30j0zll" w:colFirst="0" w:colLast="0"/>
      <w:bookmarkEnd w:id="1"/>
      <w:r>
        <w:rPr>
          <w:i/>
          <w:sz w:val="36"/>
          <w:szCs w:val="36"/>
        </w:rPr>
        <w:t>Reports of Governing and Major Subsidiary Bodies</w:t>
      </w:r>
    </w:p>
    <w:p w14:paraId="06C01BA4" w14:textId="58D4853B" w:rsidR="00A26307" w:rsidRDefault="00A26307">
      <w:pPr>
        <w:rPr>
          <w:b/>
          <w:sz w:val="52"/>
          <w:szCs w:val="52"/>
        </w:rPr>
      </w:pPr>
      <w:r w:rsidRPr="00B5080A">
        <w:rPr>
          <w:noProof/>
        </w:rPr>
        <w:drawing>
          <wp:anchor distT="0" distB="0" distL="114300" distR="114300" simplePos="0" relativeHeight="251659264" behindDoc="0" locked="0" layoutInCell="1" allowOverlap="1" wp14:anchorId="3A58A41A" wp14:editId="4476E97A">
            <wp:simplePos x="0" y="0"/>
            <wp:positionH relativeFrom="column">
              <wp:posOffset>-44450</wp:posOffset>
            </wp:positionH>
            <wp:positionV relativeFrom="paragraph">
              <wp:posOffset>408588</wp:posOffset>
            </wp:positionV>
            <wp:extent cx="1720800" cy="1141200"/>
            <wp:effectExtent l="0" t="0" r="0" b="1905"/>
            <wp:wrapNone/>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00" cy="114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7A24B" w14:textId="2443D1CE" w:rsidR="00A26307" w:rsidRDefault="00A26307">
      <w:pPr>
        <w:rPr>
          <w:b/>
          <w:sz w:val="52"/>
          <w:szCs w:val="52"/>
        </w:rPr>
      </w:pPr>
    </w:p>
    <w:p w14:paraId="74352F4A" w14:textId="12F119CE" w:rsidR="00B842B1" w:rsidRDefault="00315E70" w:rsidP="00A26307">
      <w:pPr>
        <w:spacing w:before="2640" w:after="480"/>
        <w:rPr>
          <w:i/>
          <w:sz w:val="36"/>
          <w:szCs w:val="36"/>
        </w:rPr>
      </w:pPr>
      <w:r>
        <w:rPr>
          <w:b/>
          <w:sz w:val="52"/>
          <w:szCs w:val="52"/>
        </w:rPr>
        <w:t xml:space="preserve">Intergovernmental Coordination Group for the Tsunami Early Warning and Mitigation System </w:t>
      </w:r>
      <w:r>
        <w:rPr>
          <w:b/>
          <w:sz w:val="52"/>
          <w:szCs w:val="52"/>
        </w:rPr>
        <w:br/>
        <w:t>in the North-Eastern Atlantic,</w:t>
      </w:r>
      <w:r>
        <w:rPr>
          <w:b/>
          <w:sz w:val="52"/>
          <w:szCs w:val="52"/>
        </w:rPr>
        <w:br/>
        <w:t>the Mediterranean and Connected Seas (ICG/NEAMTWS)</w:t>
      </w:r>
    </w:p>
    <w:p w14:paraId="175F0EF3" w14:textId="77777777" w:rsidR="00B842B1" w:rsidRDefault="00315E70">
      <w:pPr>
        <w:pBdr>
          <w:top w:val="nil"/>
          <w:left w:val="nil"/>
          <w:bottom w:val="nil"/>
          <w:right w:val="nil"/>
          <w:between w:val="nil"/>
        </w:pBdr>
        <w:tabs>
          <w:tab w:val="left" w:pos="567"/>
        </w:tabs>
        <w:rPr>
          <w:b/>
          <w:color w:val="000000"/>
          <w:sz w:val="40"/>
          <w:szCs w:val="40"/>
        </w:rPr>
      </w:pPr>
      <w:r>
        <w:rPr>
          <w:b/>
          <w:color w:val="000000"/>
          <w:sz w:val="40"/>
          <w:szCs w:val="40"/>
        </w:rPr>
        <w:t>Eighteenth Session</w:t>
      </w:r>
    </w:p>
    <w:p w14:paraId="34CD30AF" w14:textId="4152BE8B" w:rsidR="00B842B1" w:rsidRDefault="00A26307">
      <w:pPr>
        <w:pBdr>
          <w:top w:val="nil"/>
          <w:left w:val="nil"/>
          <w:bottom w:val="nil"/>
          <w:right w:val="nil"/>
          <w:between w:val="nil"/>
        </w:pBdr>
        <w:tabs>
          <w:tab w:val="left" w:pos="567"/>
        </w:tabs>
        <w:rPr>
          <w:b/>
          <w:color w:val="000000"/>
          <w:sz w:val="40"/>
          <w:szCs w:val="40"/>
        </w:rPr>
      </w:pPr>
      <w:r>
        <w:rPr>
          <w:color w:val="000000"/>
          <w:sz w:val="32"/>
          <w:szCs w:val="32"/>
        </w:rPr>
        <w:t>6–8 February 2024</w:t>
      </w:r>
    </w:p>
    <w:p w14:paraId="3ED16A16" w14:textId="1A1C0542" w:rsidR="00B842B1" w:rsidRDefault="00315E70">
      <w:pPr>
        <w:pBdr>
          <w:top w:val="nil"/>
          <w:left w:val="nil"/>
          <w:bottom w:val="nil"/>
          <w:right w:val="nil"/>
          <w:between w:val="nil"/>
        </w:pBdr>
        <w:tabs>
          <w:tab w:val="left" w:pos="567"/>
        </w:tabs>
        <w:spacing w:after="240"/>
        <w:rPr>
          <w:color w:val="000000"/>
          <w:sz w:val="32"/>
          <w:szCs w:val="32"/>
        </w:rPr>
      </w:pPr>
      <w:r>
        <w:rPr>
          <w:color w:val="000000"/>
          <w:sz w:val="32"/>
          <w:szCs w:val="32"/>
        </w:rPr>
        <w:t>Paris, France</w:t>
      </w:r>
    </w:p>
    <w:p w14:paraId="3B39901A" w14:textId="77777777" w:rsidR="00A26307" w:rsidRDefault="00A26307">
      <w:pPr>
        <w:pBdr>
          <w:top w:val="nil"/>
          <w:left w:val="nil"/>
          <w:bottom w:val="nil"/>
          <w:right w:val="nil"/>
          <w:between w:val="nil"/>
        </w:pBdr>
        <w:tabs>
          <w:tab w:val="left" w:pos="567"/>
        </w:tabs>
        <w:spacing w:after="240"/>
        <w:rPr>
          <w:color w:val="000000"/>
          <w:sz w:val="32"/>
          <w:szCs w:val="32"/>
        </w:rPr>
      </w:pPr>
    </w:p>
    <w:p w14:paraId="5A31CA66" w14:textId="77777777" w:rsidR="00A26307" w:rsidRDefault="00A26307">
      <w:pPr>
        <w:pBdr>
          <w:top w:val="nil"/>
          <w:left w:val="nil"/>
          <w:bottom w:val="nil"/>
          <w:right w:val="nil"/>
          <w:between w:val="nil"/>
        </w:pBdr>
        <w:tabs>
          <w:tab w:val="left" w:pos="567"/>
        </w:tabs>
        <w:spacing w:after="240"/>
        <w:rPr>
          <w:color w:val="000000"/>
          <w:sz w:val="32"/>
          <w:szCs w:val="32"/>
        </w:rPr>
      </w:pPr>
    </w:p>
    <w:p w14:paraId="6E282EC5" w14:textId="77777777" w:rsidR="00A26307" w:rsidRDefault="00A26307">
      <w:pPr>
        <w:pBdr>
          <w:top w:val="nil"/>
          <w:left w:val="nil"/>
          <w:bottom w:val="nil"/>
          <w:right w:val="nil"/>
          <w:between w:val="nil"/>
        </w:pBdr>
        <w:tabs>
          <w:tab w:val="left" w:pos="567"/>
        </w:tabs>
        <w:spacing w:after="240"/>
        <w:rPr>
          <w:color w:val="000000"/>
          <w:sz w:val="32"/>
          <w:szCs w:val="32"/>
        </w:rPr>
      </w:pPr>
    </w:p>
    <w:p w14:paraId="4110DB01" w14:textId="77777777" w:rsidR="00A26307" w:rsidRDefault="00A26307">
      <w:pPr>
        <w:pBdr>
          <w:top w:val="nil"/>
          <w:left w:val="nil"/>
          <w:bottom w:val="nil"/>
          <w:right w:val="nil"/>
          <w:between w:val="nil"/>
        </w:pBdr>
        <w:tabs>
          <w:tab w:val="left" w:pos="567"/>
        </w:tabs>
        <w:spacing w:after="240"/>
        <w:rPr>
          <w:color w:val="000000"/>
          <w:sz w:val="32"/>
          <w:szCs w:val="32"/>
        </w:rPr>
      </w:pPr>
    </w:p>
    <w:p w14:paraId="4BC697E5" w14:textId="77777777" w:rsidR="00A26307" w:rsidRDefault="00A26307">
      <w:pPr>
        <w:pBdr>
          <w:top w:val="nil"/>
          <w:left w:val="nil"/>
          <w:bottom w:val="nil"/>
          <w:right w:val="nil"/>
          <w:between w:val="nil"/>
        </w:pBdr>
        <w:tabs>
          <w:tab w:val="left" w:pos="567"/>
        </w:tabs>
        <w:spacing w:after="240"/>
        <w:rPr>
          <w:color w:val="000000"/>
          <w:sz w:val="32"/>
          <w:szCs w:val="32"/>
        </w:rPr>
      </w:pPr>
    </w:p>
    <w:p w14:paraId="42DFFCB9" w14:textId="77777777" w:rsidR="00A26307" w:rsidRDefault="00A26307">
      <w:pPr>
        <w:pBdr>
          <w:top w:val="nil"/>
          <w:left w:val="nil"/>
          <w:bottom w:val="nil"/>
          <w:right w:val="nil"/>
          <w:between w:val="nil"/>
        </w:pBdr>
        <w:tabs>
          <w:tab w:val="left" w:pos="567"/>
        </w:tabs>
        <w:spacing w:after="240"/>
        <w:rPr>
          <w:color w:val="000000"/>
          <w:sz w:val="32"/>
          <w:szCs w:val="32"/>
        </w:rPr>
      </w:pPr>
    </w:p>
    <w:p w14:paraId="5AD75B18" w14:textId="12CE9425" w:rsidR="00A26307" w:rsidRDefault="00315E70" w:rsidP="00A26307">
      <w:pPr>
        <w:pBdr>
          <w:top w:val="nil"/>
          <w:left w:val="nil"/>
          <w:bottom w:val="nil"/>
          <w:right w:val="nil"/>
          <w:between w:val="nil"/>
        </w:pBdr>
        <w:tabs>
          <w:tab w:val="left" w:pos="567"/>
        </w:tabs>
        <w:jc w:val="right"/>
        <w:rPr>
          <w:b/>
          <w:color w:val="000000"/>
          <w:sz w:val="36"/>
          <w:szCs w:val="36"/>
        </w:rPr>
      </w:pPr>
      <w:r>
        <w:rPr>
          <w:b/>
          <w:color w:val="000000"/>
          <w:sz w:val="36"/>
          <w:szCs w:val="36"/>
        </w:rPr>
        <w:t>UNESCO</w:t>
      </w:r>
      <w:r w:rsidR="00A26307">
        <w:rPr>
          <w:b/>
          <w:color w:val="000000"/>
          <w:sz w:val="36"/>
          <w:szCs w:val="36"/>
        </w:rPr>
        <w:br w:type="page"/>
      </w:r>
    </w:p>
    <w:p w14:paraId="02DFB6E5" w14:textId="1A15FC8D" w:rsidR="00B842B1" w:rsidRDefault="00315E70" w:rsidP="00A26307">
      <w:pPr>
        <w:pBdr>
          <w:top w:val="nil"/>
          <w:left w:val="nil"/>
          <w:bottom w:val="nil"/>
          <w:right w:val="nil"/>
          <w:between w:val="nil"/>
        </w:pBdr>
        <w:ind w:right="720"/>
        <w:rPr>
          <w:b/>
          <w:color w:val="000000"/>
          <w:sz w:val="36"/>
          <w:szCs w:val="36"/>
        </w:rPr>
      </w:pPr>
      <w:r>
        <w:rPr>
          <w:b/>
          <w:color w:val="000000"/>
          <w:sz w:val="36"/>
          <w:szCs w:val="36"/>
        </w:rPr>
        <w:lastRenderedPageBreak/>
        <w:t>Intergovernmental Oceanographic Commission</w:t>
      </w:r>
    </w:p>
    <w:p w14:paraId="5B782E0E" w14:textId="77777777" w:rsidR="00B842B1" w:rsidRDefault="00315E70">
      <w:pPr>
        <w:rPr>
          <w:i/>
          <w:sz w:val="36"/>
          <w:szCs w:val="36"/>
        </w:rPr>
      </w:pPr>
      <w:r>
        <w:rPr>
          <w:i/>
          <w:sz w:val="36"/>
          <w:szCs w:val="36"/>
        </w:rPr>
        <w:t>Reports of Governing and Major Subsidiary Bodies</w:t>
      </w:r>
    </w:p>
    <w:p w14:paraId="2C8BB824" w14:textId="77777777" w:rsidR="00B842B1" w:rsidRDefault="00315E70">
      <w:pPr>
        <w:pBdr>
          <w:top w:val="nil"/>
          <w:left w:val="nil"/>
          <w:bottom w:val="nil"/>
          <w:right w:val="nil"/>
          <w:between w:val="nil"/>
        </w:pBdr>
        <w:tabs>
          <w:tab w:val="left" w:pos="567"/>
        </w:tabs>
        <w:spacing w:before="3600" w:after="480"/>
        <w:ind w:right="40"/>
        <w:rPr>
          <w:b/>
          <w:color w:val="000000"/>
          <w:sz w:val="52"/>
          <w:szCs w:val="52"/>
        </w:rPr>
      </w:pPr>
      <w:r>
        <w:rPr>
          <w:b/>
          <w:color w:val="000000"/>
          <w:sz w:val="52"/>
          <w:szCs w:val="52"/>
        </w:rPr>
        <w:t xml:space="preserve">Intergovernmental Coordination Group for the Tsunami Early Warning and Mitigation System </w:t>
      </w:r>
      <w:r>
        <w:rPr>
          <w:b/>
          <w:color w:val="000000"/>
          <w:sz w:val="52"/>
          <w:szCs w:val="52"/>
        </w:rPr>
        <w:br/>
        <w:t>in the North-Eastern Atlantic,</w:t>
      </w:r>
      <w:r>
        <w:rPr>
          <w:b/>
          <w:color w:val="000000"/>
          <w:sz w:val="52"/>
          <w:szCs w:val="52"/>
        </w:rPr>
        <w:br/>
        <w:t>the Mediterranean and Connected Seas (ICG/NEAMTWS)</w:t>
      </w:r>
    </w:p>
    <w:p w14:paraId="0723FA86" w14:textId="77777777" w:rsidR="00B842B1" w:rsidRDefault="00315E70">
      <w:pPr>
        <w:pBdr>
          <w:top w:val="nil"/>
          <w:left w:val="nil"/>
          <w:bottom w:val="nil"/>
          <w:right w:val="nil"/>
          <w:between w:val="nil"/>
        </w:pBdr>
        <w:tabs>
          <w:tab w:val="left" w:pos="567"/>
        </w:tabs>
        <w:rPr>
          <w:b/>
          <w:color w:val="000000"/>
          <w:sz w:val="40"/>
          <w:szCs w:val="40"/>
        </w:rPr>
      </w:pPr>
      <w:r>
        <w:rPr>
          <w:b/>
          <w:color w:val="000000"/>
          <w:sz w:val="40"/>
          <w:szCs w:val="40"/>
        </w:rPr>
        <w:t>Eighteenth Session</w:t>
      </w:r>
    </w:p>
    <w:p w14:paraId="72B4194E" w14:textId="77777777" w:rsidR="00A26307" w:rsidRDefault="00A26307" w:rsidP="00A26307">
      <w:pPr>
        <w:pBdr>
          <w:top w:val="nil"/>
          <w:left w:val="nil"/>
          <w:bottom w:val="nil"/>
          <w:right w:val="nil"/>
          <w:between w:val="nil"/>
        </w:pBdr>
        <w:tabs>
          <w:tab w:val="left" w:pos="567"/>
        </w:tabs>
        <w:rPr>
          <w:b/>
          <w:color w:val="000000"/>
          <w:sz w:val="40"/>
          <w:szCs w:val="40"/>
        </w:rPr>
      </w:pPr>
      <w:r>
        <w:rPr>
          <w:color w:val="000000"/>
          <w:sz w:val="32"/>
          <w:szCs w:val="32"/>
        </w:rPr>
        <w:t>6–8 February 2024</w:t>
      </w:r>
    </w:p>
    <w:p w14:paraId="042C45D4" w14:textId="76738F97" w:rsidR="00B842B1" w:rsidRDefault="00A26307">
      <w:pPr>
        <w:pBdr>
          <w:top w:val="nil"/>
          <w:left w:val="nil"/>
          <w:bottom w:val="nil"/>
          <w:right w:val="nil"/>
          <w:between w:val="nil"/>
        </w:pBdr>
        <w:tabs>
          <w:tab w:val="left" w:pos="567"/>
        </w:tabs>
        <w:spacing w:after="240"/>
        <w:rPr>
          <w:b/>
          <w:color w:val="000000"/>
          <w:sz w:val="36"/>
          <w:szCs w:val="36"/>
        </w:rPr>
      </w:pPr>
      <w:r>
        <w:rPr>
          <w:color w:val="000000"/>
          <w:sz w:val="32"/>
          <w:szCs w:val="32"/>
        </w:rPr>
        <w:t>Paris, France</w:t>
      </w:r>
    </w:p>
    <w:p w14:paraId="317F8958" w14:textId="77777777" w:rsidR="00B842B1" w:rsidRPr="00E510F1" w:rsidRDefault="00B842B1" w:rsidP="00E510F1">
      <w:pPr>
        <w:pBdr>
          <w:top w:val="nil"/>
          <w:left w:val="nil"/>
          <w:bottom w:val="nil"/>
          <w:right w:val="nil"/>
          <w:between w:val="nil"/>
        </w:pBdr>
        <w:tabs>
          <w:tab w:val="left" w:pos="567"/>
        </w:tabs>
        <w:rPr>
          <w:bCs/>
          <w:color w:val="000000"/>
          <w:sz w:val="36"/>
          <w:szCs w:val="36"/>
        </w:rPr>
      </w:pPr>
    </w:p>
    <w:p w14:paraId="04C4B8B5" w14:textId="77777777" w:rsidR="00B842B1" w:rsidRDefault="00B842B1" w:rsidP="00A26307">
      <w:pPr>
        <w:pBdr>
          <w:top w:val="nil"/>
          <w:left w:val="nil"/>
          <w:bottom w:val="nil"/>
          <w:right w:val="nil"/>
          <w:between w:val="nil"/>
        </w:pBdr>
        <w:tabs>
          <w:tab w:val="left" w:pos="567"/>
        </w:tabs>
        <w:rPr>
          <w:bCs/>
          <w:color w:val="000000"/>
          <w:sz w:val="36"/>
          <w:szCs w:val="36"/>
        </w:rPr>
      </w:pPr>
    </w:p>
    <w:p w14:paraId="01279D5E" w14:textId="77777777" w:rsidR="00A26307" w:rsidRDefault="00A26307" w:rsidP="00A26307">
      <w:pPr>
        <w:pBdr>
          <w:top w:val="nil"/>
          <w:left w:val="nil"/>
          <w:bottom w:val="nil"/>
          <w:right w:val="nil"/>
          <w:between w:val="nil"/>
        </w:pBdr>
        <w:tabs>
          <w:tab w:val="left" w:pos="567"/>
        </w:tabs>
        <w:rPr>
          <w:bCs/>
          <w:color w:val="000000"/>
          <w:sz w:val="36"/>
          <w:szCs w:val="36"/>
        </w:rPr>
      </w:pPr>
    </w:p>
    <w:p w14:paraId="7A0DDB45" w14:textId="77777777" w:rsidR="00A26307" w:rsidRDefault="00A26307" w:rsidP="00A26307">
      <w:pPr>
        <w:pBdr>
          <w:top w:val="nil"/>
          <w:left w:val="nil"/>
          <w:bottom w:val="nil"/>
          <w:right w:val="nil"/>
          <w:between w:val="nil"/>
        </w:pBdr>
        <w:tabs>
          <w:tab w:val="left" w:pos="567"/>
        </w:tabs>
        <w:rPr>
          <w:bCs/>
          <w:color w:val="000000"/>
          <w:sz w:val="36"/>
          <w:szCs w:val="36"/>
        </w:rPr>
      </w:pPr>
    </w:p>
    <w:p w14:paraId="5136A9BC" w14:textId="77777777" w:rsidR="00A26307" w:rsidRDefault="00A26307" w:rsidP="00A26307">
      <w:pPr>
        <w:pBdr>
          <w:top w:val="nil"/>
          <w:left w:val="nil"/>
          <w:bottom w:val="nil"/>
          <w:right w:val="nil"/>
          <w:between w:val="nil"/>
        </w:pBdr>
        <w:tabs>
          <w:tab w:val="left" w:pos="567"/>
        </w:tabs>
        <w:rPr>
          <w:bCs/>
          <w:color w:val="000000"/>
          <w:sz w:val="36"/>
          <w:szCs w:val="36"/>
        </w:rPr>
      </w:pPr>
    </w:p>
    <w:p w14:paraId="2E281E9A" w14:textId="77777777" w:rsidR="00A26307" w:rsidRDefault="00A26307" w:rsidP="00A26307">
      <w:pPr>
        <w:pBdr>
          <w:top w:val="nil"/>
          <w:left w:val="nil"/>
          <w:bottom w:val="nil"/>
          <w:right w:val="nil"/>
          <w:between w:val="nil"/>
        </w:pBdr>
        <w:tabs>
          <w:tab w:val="left" w:pos="567"/>
        </w:tabs>
        <w:rPr>
          <w:bCs/>
          <w:color w:val="000000"/>
          <w:sz w:val="36"/>
          <w:szCs w:val="36"/>
        </w:rPr>
      </w:pPr>
    </w:p>
    <w:p w14:paraId="1767FBBF" w14:textId="77777777" w:rsidR="00A26307" w:rsidRDefault="00A26307" w:rsidP="00A26307">
      <w:pPr>
        <w:pBdr>
          <w:top w:val="nil"/>
          <w:left w:val="nil"/>
          <w:bottom w:val="nil"/>
          <w:right w:val="nil"/>
          <w:between w:val="nil"/>
        </w:pBdr>
        <w:tabs>
          <w:tab w:val="left" w:pos="567"/>
        </w:tabs>
        <w:rPr>
          <w:bCs/>
          <w:color w:val="000000"/>
          <w:sz w:val="36"/>
          <w:szCs w:val="36"/>
        </w:rPr>
      </w:pPr>
    </w:p>
    <w:p w14:paraId="27CFD89B" w14:textId="77777777" w:rsidR="00A26307" w:rsidRPr="00E510F1" w:rsidRDefault="00A26307" w:rsidP="00E510F1">
      <w:pPr>
        <w:pBdr>
          <w:top w:val="nil"/>
          <w:left w:val="nil"/>
          <w:bottom w:val="nil"/>
          <w:right w:val="nil"/>
          <w:between w:val="nil"/>
        </w:pBdr>
        <w:tabs>
          <w:tab w:val="left" w:pos="567"/>
        </w:tabs>
        <w:rPr>
          <w:bCs/>
          <w:color w:val="000000"/>
          <w:sz w:val="36"/>
          <w:szCs w:val="36"/>
        </w:rPr>
      </w:pPr>
    </w:p>
    <w:p w14:paraId="09EEB307" w14:textId="77777777" w:rsidR="00B842B1" w:rsidRPr="00E510F1" w:rsidRDefault="00B842B1" w:rsidP="00E510F1">
      <w:pPr>
        <w:pBdr>
          <w:top w:val="nil"/>
          <w:left w:val="nil"/>
          <w:bottom w:val="nil"/>
          <w:right w:val="nil"/>
          <w:between w:val="nil"/>
        </w:pBdr>
        <w:tabs>
          <w:tab w:val="left" w:pos="567"/>
        </w:tabs>
        <w:rPr>
          <w:bCs/>
          <w:color w:val="000000"/>
          <w:sz w:val="36"/>
          <w:szCs w:val="36"/>
        </w:rPr>
      </w:pPr>
    </w:p>
    <w:p w14:paraId="2556BAA8" w14:textId="77777777" w:rsidR="00B842B1" w:rsidRPr="00E510F1" w:rsidRDefault="00B842B1" w:rsidP="00E510F1">
      <w:pPr>
        <w:pBdr>
          <w:top w:val="nil"/>
          <w:left w:val="nil"/>
          <w:bottom w:val="nil"/>
          <w:right w:val="nil"/>
          <w:between w:val="nil"/>
        </w:pBdr>
        <w:tabs>
          <w:tab w:val="left" w:pos="567"/>
        </w:tabs>
        <w:rPr>
          <w:bCs/>
          <w:color w:val="000000"/>
          <w:sz w:val="36"/>
          <w:szCs w:val="36"/>
        </w:rPr>
      </w:pPr>
    </w:p>
    <w:p w14:paraId="18016406" w14:textId="4A589B40" w:rsidR="00A26307" w:rsidRPr="00E510F1" w:rsidRDefault="00315E70" w:rsidP="00A26307">
      <w:pPr>
        <w:pBdr>
          <w:top w:val="nil"/>
          <w:left w:val="nil"/>
          <w:bottom w:val="nil"/>
          <w:right w:val="nil"/>
          <w:between w:val="nil"/>
        </w:pBdr>
        <w:tabs>
          <w:tab w:val="left" w:pos="567"/>
        </w:tabs>
        <w:spacing w:after="240"/>
        <w:jc w:val="right"/>
        <w:rPr>
          <w:b/>
          <w:color w:val="000000"/>
          <w:sz w:val="36"/>
          <w:szCs w:val="36"/>
          <w:lang w:val="en-US"/>
        </w:rPr>
      </w:pPr>
      <w:r w:rsidRPr="00E510F1">
        <w:rPr>
          <w:b/>
          <w:color w:val="000000"/>
          <w:sz w:val="36"/>
          <w:szCs w:val="36"/>
          <w:lang w:val="en-US"/>
        </w:rPr>
        <w:t>UNESCO 2024</w:t>
      </w:r>
    </w:p>
    <w:p w14:paraId="3A3E40D7" w14:textId="23A84424" w:rsidR="00B842B1" w:rsidRPr="00E510F1" w:rsidRDefault="00315E70" w:rsidP="00A26307">
      <w:pPr>
        <w:pBdr>
          <w:top w:val="nil"/>
          <w:left w:val="nil"/>
          <w:bottom w:val="nil"/>
          <w:right w:val="nil"/>
          <w:between w:val="nil"/>
        </w:pBdr>
        <w:tabs>
          <w:tab w:val="left" w:pos="567"/>
        </w:tabs>
        <w:jc w:val="center"/>
        <w:rPr>
          <w:lang w:val="en-US"/>
        </w:rPr>
      </w:pPr>
      <w:bookmarkStart w:id="2" w:name="_1fob9te" w:colFirst="0" w:colLast="0"/>
      <w:bookmarkEnd w:id="2"/>
      <w:r w:rsidRPr="00E510F1">
        <w:rPr>
          <w:lang w:val="en-US"/>
        </w:rPr>
        <w:br w:type="page"/>
      </w:r>
      <w:r w:rsidR="00A26307" w:rsidRPr="00E510F1">
        <w:rPr>
          <w:lang w:val="en-US"/>
        </w:rPr>
        <w:lastRenderedPageBreak/>
        <w:t>IOC/</w:t>
      </w:r>
      <w:r w:rsidRPr="00E510F1">
        <w:rPr>
          <w:lang w:val="en-US"/>
        </w:rPr>
        <w:t>ICG/NEAMTWS-XVIII</w:t>
      </w:r>
      <w:r w:rsidR="00A26307" w:rsidRPr="00E510F1">
        <w:rPr>
          <w:lang w:val="en-US"/>
        </w:rPr>
        <w:t>/3</w:t>
      </w:r>
    </w:p>
    <w:p w14:paraId="39348C73" w14:textId="10EF3409" w:rsidR="00A26307" w:rsidRDefault="00F818DA" w:rsidP="00E510F1">
      <w:pPr>
        <w:pBdr>
          <w:top w:val="nil"/>
          <w:left w:val="nil"/>
          <w:bottom w:val="nil"/>
          <w:right w:val="nil"/>
          <w:between w:val="nil"/>
        </w:pBdr>
        <w:tabs>
          <w:tab w:val="left" w:pos="567"/>
        </w:tabs>
        <w:jc w:val="center"/>
      </w:pPr>
      <w:r>
        <w:t xml:space="preserve">6 </w:t>
      </w:r>
      <w:r w:rsidR="00A26307">
        <w:t>May 2024</w:t>
      </w:r>
    </w:p>
    <w:p w14:paraId="014A553F" w14:textId="454BF8EC" w:rsidR="00B842B1" w:rsidRDefault="00315E70" w:rsidP="00A26307">
      <w:pPr>
        <w:jc w:val="center"/>
      </w:pPr>
      <w:bookmarkStart w:id="3" w:name="_3znysh7" w:colFirst="0" w:colLast="0"/>
      <w:bookmarkEnd w:id="3"/>
      <w:r>
        <w:t>English only</w:t>
      </w:r>
      <w:r>
        <w:rPr>
          <w:vertAlign w:val="superscript"/>
        </w:rPr>
        <w:footnoteReference w:id="1"/>
      </w:r>
    </w:p>
    <w:p w14:paraId="1BB4FCE6" w14:textId="77777777" w:rsidR="00B842B1" w:rsidRDefault="00B842B1" w:rsidP="00E510F1">
      <w:pPr>
        <w:jc w:val="center"/>
      </w:pPr>
    </w:p>
    <w:p w14:paraId="0956C113" w14:textId="77777777" w:rsidR="00B842B1" w:rsidRDefault="00B842B1"/>
    <w:p w14:paraId="6039B9C0" w14:textId="77777777" w:rsidR="00B842B1" w:rsidRDefault="00B842B1"/>
    <w:p w14:paraId="2197D3A8" w14:textId="77777777" w:rsidR="00B842B1" w:rsidRDefault="00B842B1"/>
    <w:p w14:paraId="589F882E" w14:textId="77777777" w:rsidR="00B842B1" w:rsidRDefault="00B842B1"/>
    <w:p w14:paraId="7B3836BB" w14:textId="77777777" w:rsidR="00B842B1" w:rsidRDefault="00B842B1"/>
    <w:p w14:paraId="3698A4F6" w14:textId="77777777" w:rsidR="00B842B1" w:rsidRDefault="00B842B1"/>
    <w:p w14:paraId="18FD431E" w14:textId="77777777" w:rsidR="00B842B1" w:rsidRDefault="00B842B1"/>
    <w:p w14:paraId="47048FE5" w14:textId="77777777" w:rsidR="00B842B1" w:rsidRDefault="00B842B1"/>
    <w:p w14:paraId="15110E4C" w14:textId="77777777" w:rsidR="00B842B1" w:rsidRDefault="00B842B1"/>
    <w:p w14:paraId="4A5E45BC" w14:textId="77777777" w:rsidR="00B842B1" w:rsidRDefault="00B842B1"/>
    <w:p w14:paraId="1DA62C1E" w14:textId="77777777" w:rsidR="00B842B1" w:rsidRDefault="00B842B1"/>
    <w:p w14:paraId="0AF7472E" w14:textId="77777777" w:rsidR="00B842B1" w:rsidRDefault="00B842B1"/>
    <w:p w14:paraId="4B725FBD" w14:textId="77777777" w:rsidR="00B842B1" w:rsidRDefault="00B842B1"/>
    <w:p w14:paraId="7DCFC00E" w14:textId="77777777" w:rsidR="00B842B1" w:rsidRDefault="00B842B1"/>
    <w:p w14:paraId="2607D698" w14:textId="77777777" w:rsidR="00B842B1" w:rsidRDefault="00B842B1"/>
    <w:p w14:paraId="15C0424A" w14:textId="77777777" w:rsidR="00B842B1" w:rsidRDefault="00B842B1"/>
    <w:p w14:paraId="0BBBC5C9" w14:textId="77777777" w:rsidR="00B842B1" w:rsidRDefault="00B842B1"/>
    <w:p w14:paraId="3D9F6CA3" w14:textId="77777777" w:rsidR="00B842B1" w:rsidRDefault="00B842B1"/>
    <w:p w14:paraId="28178108" w14:textId="77777777" w:rsidR="00B842B1" w:rsidRDefault="00B842B1"/>
    <w:p w14:paraId="28BDE540" w14:textId="77777777" w:rsidR="00B842B1" w:rsidRDefault="00B842B1"/>
    <w:p w14:paraId="18109DD2" w14:textId="77777777" w:rsidR="00B842B1" w:rsidRDefault="00B842B1"/>
    <w:p w14:paraId="50834566" w14:textId="77777777" w:rsidR="00B842B1" w:rsidRDefault="00B842B1"/>
    <w:p w14:paraId="570A382A" w14:textId="77777777" w:rsidR="00B842B1" w:rsidRDefault="00B842B1"/>
    <w:p w14:paraId="3E19827E" w14:textId="77777777" w:rsidR="00B842B1" w:rsidRDefault="00B842B1"/>
    <w:p w14:paraId="73AFF071" w14:textId="77777777" w:rsidR="00B842B1" w:rsidRDefault="00B842B1"/>
    <w:p w14:paraId="3FA802A1" w14:textId="77777777" w:rsidR="00B842B1" w:rsidRDefault="00B842B1"/>
    <w:p w14:paraId="2B79C3C4" w14:textId="77777777" w:rsidR="00B842B1" w:rsidRDefault="00B842B1"/>
    <w:p w14:paraId="7957F18B" w14:textId="77777777" w:rsidR="00B842B1" w:rsidRDefault="00B842B1"/>
    <w:p w14:paraId="3DDA5C4E" w14:textId="77777777" w:rsidR="00B842B1" w:rsidRDefault="00B842B1"/>
    <w:p w14:paraId="7D13EB15" w14:textId="77777777" w:rsidR="00B842B1" w:rsidRDefault="00B842B1"/>
    <w:p w14:paraId="002E812A" w14:textId="77777777" w:rsidR="00B842B1" w:rsidRDefault="00B842B1"/>
    <w:p w14:paraId="131DD78A" w14:textId="77777777" w:rsidR="00B842B1" w:rsidRDefault="00B842B1"/>
    <w:p w14:paraId="7AE29436" w14:textId="77777777" w:rsidR="00B842B1" w:rsidRDefault="00B842B1"/>
    <w:p w14:paraId="615CC3F9" w14:textId="77777777" w:rsidR="00B842B1" w:rsidRDefault="00B842B1"/>
    <w:p w14:paraId="3ED70A23" w14:textId="77777777" w:rsidR="00B842B1" w:rsidRDefault="00B842B1"/>
    <w:p w14:paraId="5AACC305" w14:textId="77777777" w:rsidR="00B842B1" w:rsidRDefault="00B842B1"/>
    <w:p w14:paraId="30C27CA5" w14:textId="77777777" w:rsidR="00B842B1" w:rsidRDefault="00B842B1"/>
    <w:p w14:paraId="30349A03" w14:textId="77777777" w:rsidR="00B842B1" w:rsidRDefault="00B842B1"/>
    <w:p w14:paraId="5A06BE70" w14:textId="77777777" w:rsidR="00A26307" w:rsidRDefault="00A26307" w:rsidP="00A26307">
      <w:pPr>
        <w:tabs>
          <w:tab w:val="left" w:pos="1545"/>
        </w:tabs>
        <w:sectPr w:rsidR="00A26307" w:rsidSect="00292944">
          <w:headerReference w:type="even" r:id="rId9"/>
          <w:footerReference w:type="default" r:id="rId10"/>
          <w:headerReference w:type="first" r:id="rId11"/>
          <w:pgSz w:w="11900" w:h="16834"/>
          <w:pgMar w:top="1134" w:right="1418" w:bottom="1134" w:left="1418" w:header="0" w:footer="0" w:gutter="0"/>
          <w:pgNumType w:start="1"/>
          <w:cols w:space="720"/>
          <w:titlePg/>
          <w:docGrid w:linePitch="299"/>
        </w:sectPr>
      </w:pPr>
    </w:p>
    <w:p w14:paraId="54A3DED0" w14:textId="77777777" w:rsidR="00B842B1" w:rsidRDefault="00315E70">
      <w:pPr>
        <w:keepNext/>
        <w:keepLines/>
        <w:pBdr>
          <w:top w:val="nil"/>
          <w:left w:val="nil"/>
          <w:bottom w:val="nil"/>
          <w:right w:val="nil"/>
          <w:between w:val="nil"/>
        </w:pBdr>
        <w:spacing w:before="240" w:line="259" w:lineRule="auto"/>
        <w:jc w:val="center"/>
        <w:rPr>
          <w:b/>
          <w:color w:val="000000"/>
          <w:lang w:val="en-GB"/>
        </w:rPr>
      </w:pPr>
      <w:r w:rsidRPr="00E510F1">
        <w:rPr>
          <w:b/>
          <w:color w:val="000000"/>
          <w:lang w:val="en-GB"/>
        </w:rPr>
        <w:lastRenderedPageBreak/>
        <w:t>TABLE OF CONTENTS</w:t>
      </w:r>
    </w:p>
    <w:p w14:paraId="1A8906F6" w14:textId="77777777" w:rsidR="00B842B1" w:rsidRDefault="00B842B1">
      <w:pPr>
        <w:tabs>
          <w:tab w:val="left" w:pos="1545"/>
        </w:tabs>
        <w:jc w:val="both"/>
        <w:rPr>
          <w:b/>
        </w:rPr>
      </w:pPr>
      <w:bookmarkStart w:id="4" w:name="_2et92p0" w:colFirst="0" w:colLast="0"/>
      <w:bookmarkEnd w:id="4"/>
    </w:p>
    <w:p w14:paraId="15DCD852" w14:textId="3B08136C" w:rsidR="00B842B1" w:rsidRPr="00E510F1" w:rsidRDefault="0059164D" w:rsidP="00E510F1">
      <w:pPr>
        <w:tabs>
          <w:tab w:val="left" w:pos="1545"/>
        </w:tabs>
        <w:jc w:val="right"/>
        <w:rPr>
          <w:bCs/>
        </w:rPr>
      </w:pPr>
      <w:r>
        <w:rPr>
          <w:bCs/>
        </w:rPr>
        <w:t>page</w:t>
      </w:r>
    </w:p>
    <w:p w14:paraId="0DB27029" w14:textId="5BDF2C12" w:rsidR="005B1E98" w:rsidRPr="009154E4" w:rsidRDefault="000525D2" w:rsidP="009154E4">
      <w:pPr>
        <w:pStyle w:val="TOC1"/>
        <w:rPr>
          <w:rFonts w:asciiTheme="minorHAnsi" w:eastAsiaTheme="minorEastAsia" w:hAnsiTheme="minorHAnsi" w:cstheme="minorBidi"/>
          <w:i/>
          <w:iCs/>
          <w:kern w:val="2"/>
          <w:lang w:val="en-US" w:eastAsia="zh-CN"/>
          <w14:ligatures w14:val="standardContextual"/>
        </w:rPr>
      </w:pPr>
      <w:r>
        <w:rPr>
          <w:b/>
        </w:rPr>
        <w:fldChar w:fldCharType="begin"/>
      </w:r>
      <w:r>
        <w:rPr>
          <w:b/>
        </w:rPr>
        <w:instrText xml:space="preserve"> TOC \o "1-4" \h \z \u </w:instrText>
      </w:r>
      <w:r>
        <w:rPr>
          <w:b/>
        </w:rPr>
        <w:fldChar w:fldCharType="separate"/>
      </w:r>
      <w:hyperlink w:anchor="_Toc166604656" w:history="1">
        <w:r w:rsidR="005B1E98" w:rsidRPr="009154E4">
          <w:rPr>
            <w:rStyle w:val="Hyperlink"/>
            <w:rFonts w:eastAsia="SimSun"/>
            <w:i/>
            <w:iCs/>
            <w:kern w:val="32"/>
            <w:lang w:val="es-ES"/>
          </w:rPr>
          <w:t>Executive Summary</w:t>
        </w:r>
        <w:r w:rsidR="005B1E98" w:rsidRPr="009154E4">
          <w:rPr>
            <w:i/>
            <w:iCs/>
            <w:webHidden/>
          </w:rPr>
          <w:tab/>
        </w:r>
        <w:r w:rsidR="00181302">
          <w:rPr>
            <w:i/>
            <w:iCs/>
            <w:webHidden/>
          </w:rPr>
          <w:t>(ii</w:t>
        </w:r>
        <w:r w:rsidR="005B1E98" w:rsidRPr="009154E4">
          <w:rPr>
            <w:i/>
            <w:iCs/>
            <w:webHidden/>
          </w:rPr>
          <w:fldChar w:fldCharType="begin"/>
        </w:r>
        <w:r w:rsidR="005B1E98" w:rsidRPr="009154E4">
          <w:rPr>
            <w:i/>
            <w:iCs/>
            <w:webHidden/>
          </w:rPr>
          <w:instrText xml:space="preserve"> PAGEREF _Toc166604656 \h </w:instrText>
        </w:r>
        <w:r w:rsidR="005B1E98" w:rsidRPr="009154E4">
          <w:rPr>
            <w:i/>
            <w:iCs/>
            <w:webHidden/>
          </w:rPr>
        </w:r>
        <w:r w:rsidR="005B1E98" w:rsidRPr="009154E4">
          <w:rPr>
            <w:i/>
            <w:iCs/>
            <w:webHidden/>
          </w:rPr>
          <w:fldChar w:fldCharType="separate"/>
        </w:r>
        <w:r w:rsidR="00CF3F20">
          <w:rPr>
            <w:i/>
            <w:iCs/>
            <w:webHidden/>
          </w:rPr>
          <w:t>i</w:t>
        </w:r>
        <w:r w:rsidR="005B1E98" w:rsidRPr="009154E4">
          <w:rPr>
            <w:i/>
            <w:iCs/>
            <w:webHidden/>
          </w:rPr>
          <w:fldChar w:fldCharType="end"/>
        </w:r>
      </w:hyperlink>
      <w:r w:rsidR="00181302">
        <w:rPr>
          <w:i/>
          <w:iCs/>
        </w:rPr>
        <w:t>)</w:t>
      </w:r>
    </w:p>
    <w:p w14:paraId="11858EF8" w14:textId="7A3E6998" w:rsidR="005B1E98" w:rsidRPr="009154E4" w:rsidRDefault="00CF3F20" w:rsidP="009154E4">
      <w:pPr>
        <w:pStyle w:val="TOC2"/>
        <w:rPr>
          <w:rFonts w:asciiTheme="minorHAnsi" w:eastAsiaTheme="minorEastAsia" w:hAnsiTheme="minorHAnsi" w:cstheme="minorBidi"/>
          <w:i/>
          <w:iCs/>
          <w:noProof/>
          <w:kern w:val="2"/>
          <w:lang w:val="en-US" w:eastAsia="zh-CN"/>
          <w14:ligatures w14:val="standardContextual"/>
        </w:rPr>
      </w:pPr>
      <w:hyperlink w:anchor="_Toc166604657" w:history="1">
        <w:r w:rsidR="005B1E98" w:rsidRPr="009154E4">
          <w:rPr>
            <w:rStyle w:val="Hyperlink"/>
            <w:i/>
            <w:iCs/>
            <w:noProof/>
          </w:rPr>
          <w:t>Résumé exécutif</w:t>
        </w:r>
        <w:r w:rsidR="005B1E98" w:rsidRPr="009154E4">
          <w:rPr>
            <w:i/>
            <w:iCs/>
            <w:noProof/>
            <w:webHidden/>
          </w:rPr>
          <w:tab/>
        </w:r>
        <w:r w:rsidR="00181302">
          <w:rPr>
            <w:i/>
            <w:iCs/>
            <w:noProof/>
            <w:webHidden/>
          </w:rPr>
          <w:t>(v)</w:t>
        </w:r>
        <w:r w:rsidR="005B1E98" w:rsidRPr="009154E4">
          <w:rPr>
            <w:i/>
            <w:iCs/>
            <w:noProof/>
            <w:webHidden/>
          </w:rPr>
          <w:fldChar w:fldCharType="begin"/>
        </w:r>
        <w:r w:rsidR="005B1E98" w:rsidRPr="009154E4">
          <w:rPr>
            <w:i/>
            <w:iCs/>
            <w:noProof/>
            <w:webHidden/>
          </w:rPr>
          <w:instrText xml:space="preserve"> PAGEREF _Toc166604657 \h </w:instrText>
        </w:r>
        <w:r w:rsidR="005B1E98" w:rsidRPr="009154E4">
          <w:rPr>
            <w:i/>
            <w:iCs/>
            <w:noProof/>
            <w:webHidden/>
          </w:rPr>
        </w:r>
        <w:r w:rsidR="005B1E98" w:rsidRPr="009154E4">
          <w:rPr>
            <w:i/>
            <w:iCs/>
            <w:noProof/>
            <w:webHidden/>
          </w:rPr>
          <w:fldChar w:fldCharType="separate"/>
        </w:r>
        <w:r>
          <w:rPr>
            <w:i/>
            <w:iCs/>
            <w:noProof/>
            <w:webHidden/>
          </w:rPr>
          <w:t xml:space="preserve"> </w:t>
        </w:r>
        <w:r w:rsidR="005B1E98" w:rsidRPr="009154E4">
          <w:rPr>
            <w:i/>
            <w:iCs/>
            <w:noProof/>
            <w:webHidden/>
          </w:rPr>
          <w:fldChar w:fldCharType="end"/>
        </w:r>
      </w:hyperlink>
    </w:p>
    <w:p w14:paraId="4BCA6ACD" w14:textId="2D28B19A" w:rsidR="005B1E98" w:rsidRPr="009154E4" w:rsidRDefault="00CF3F20" w:rsidP="009154E4">
      <w:pPr>
        <w:pStyle w:val="TOC2"/>
        <w:rPr>
          <w:rFonts w:asciiTheme="minorHAnsi" w:eastAsiaTheme="minorEastAsia" w:hAnsiTheme="minorHAnsi" w:cstheme="minorBidi"/>
          <w:i/>
          <w:iCs/>
          <w:noProof/>
          <w:kern w:val="2"/>
          <w:lang w:val="en-US" w:eastAsia="zh-CN"/>
          <w14:ligatures w14:val="standardContextual"/>
        </w:rPr>
      </w:pPr>
      <w:hyperlink w:anchor="_Toc166604658" w:history="1">
        <w:r w:rsidR="005B1E98" w:rsidRPr="009154E4">
          <w:rPr>
            <w:rStyle w:val="Hyperlink"/>
            <w:i/>
            <w:iCs/>
            <w:noProof/>
          </w:rPr>
          <w:t>Resumen</w:t>
        </w:r>
        <w:r w:rsidR="005B1E98" w:rsidRPr="009154E4">
          <w:rPr>
            <w:i/>
            <w:iCs/>
            <w:noProof/>
            <w:webHidden/>
          </w:rPr>
          <w:tab/>
        </w:r>
        <w:r w:rsidR="00181302">
          <w:rPr>
            <w:i/>
            <w:iCs/>
            <w:noProof/>
            <w:webHidden/>
          </w:rPr>
          <w:t>(vii)</w:t>
        </w:r>
        <w:r w:rsidR="005B1E98" w:rsidRPr="009154E4">
          <w:rPr>
            <w:i/>
            <w:iCs/>
            <w:noProof/>
            <w:webHidden/>
          </w:rPr>
          <w:fldChar w:fldCharType="begin"/>
        </w:r>
        <w:r w:rsidR="005B1E98" w:rsidRPr="009154E4">
          <w:rPr>
            <w:i/>
            <w:iCs/>
            <w:noProof/>
            <w:webHidden/>
          </w:rPr>
          <w:instrText xml:space="preserve"> PAGEREF _Toc166604658 \h </w:instrText>
        </w:r>
        <w:r w:rsidR="005B1E98" w:rsidRPr="009154E4">
          <w:rPr>
            <w:i/>
            <w:iCs/>
            <w:noProof/>
            <w:webHidden/>
          </w:rPr>
        </w:r>
        <w:r w:rsidR="005B1E98" w:rsidRPr="009154E4">
          <w:rPr>
            <w:i/>
            <w:iCs/>
            <w:noProof/>
            <w:webHidden/>
          </w:rPr>
          <w:fldChar w:fldCharType="separate"/>
        </w:r>
        <w:r>
          <w:rPr>
            <w:i/>
            <w:iCs/>
            <w:noProof/>
            <w:webHidden/>
          </w:rPr>
          <w:t xml:space="preserve"> </w:t>
        </w:r>
        <w:r w:rsidR="005B1E98" w:rsidRPr="009154E4">
          <w:rPr>
            <w:i/>
            <w:iCs/>
            <w:noProof/>
            <w:webHidden/>
          </w:rPr>
          <w:fldChar w:fldCharType="end"/>
        </w:r>
      </w:hyperlink>
    </w:p>
    <w:p w14:paraId="2F7028D8" w14:textId="59653571" w:rsidR="005B1E98" w:rsidRPr="009154E4" w:rsidRDefault="00CF3F20" w:rsidP="009154E4">
      <w:pPr>
        <w:pStyle w:val="TOC2"/>
        <w:rPr>
          <w:rFonts w:asciiTheme="minorHAnsi" w:eastAsiaTheme="minorEastAsia" w:hAnsiTheme="minorHAnsi" w:cstheme="minorBidi"/>
          <w:i/>
          <w:iCs/>
          <w:noProof/>
          <w:kern w:val="2"/>
          <w:lang w:val="en-US" w:eastAsia="zh-CN"/>
          <w14:ligatures w14:val="standardContextual"/>
        </w:rPr>
      </w:pPr>
      <w:hyperlink w:anchor="_Toc166604659" w:history="1">
        <w:r w:rsidR="005B1E98" w:rsidRPr="009154E4">
          <w:rPr>
            <w:rStyle w:val="Hyperlink"/>
            <w:i/>
            <w:iCs/>
            <w:noProof/>
            <w:lang w:val="ru-RU"/>
          </w:rPr>
          <w:t>Рабочее</w:t>
        </w:r>
        <w:r w:rsidR="005B1E98" w:rsidRPr="009154E4">
          <w:rPr>
            <w:rStyle w:val="Hyperlink"/>
            <w:i/>
            <w:iCs/>
            <w:noProof/>
          </w:rPr>
          <w:t xml:space="preserve"> </w:t>
        </w:r>
        <w:r w:rsidR="005B1E98" w:rsidRPr="009154E4">
          <w:rPr>
            <w:rStyle w:val="Hyperlink"/>
            <w:i/>
            <w:iCs/>
            <w:noProof/>
            <w:lang w:val="ru-RU"/>
          </w:rPr>
          <w:t>резюме</w:t>
        </w:r>
        <w:r w:rsidR="005B1E98" w:rsidRPr="009154E4">
          <w:rPr>
            <w:i/>
            <w:iCs/>
            <w:noProof/>
            <w:webHidden/>
          </w:rPr>
          <w:tab/>
        </w:r>
        <w:r w:rsidR="00181302">
          <w:rPr>
            <w:i/>
            <w:iCs/>
            <w:noProof/>
            <w:webHidden/>
          </w:rPr>
          <w:t>(ix)</w:t>
        </w:r>
        <w:r w:rsidR="005B1E98" w:rsidRPr="009154E4">
          <w:rPr>
            <w:i/>
            <w:iCs/>
            <w:noProof/>
            <w:webHidden/>
          </w:rPr>
          <w:fldChar w:fldCharType="begin"/>
        </w:r>
        <w:r w:rsidR="005B1E98" w:rsidRPr="009154E4">
          <w:rPr>
            <w:i/>
            <w:iCs/>
            <w:noProof/>
            <w:webHidden/>
          </w:rPr>
          <w:instrText xml:space="preserve"> PAGEREF _Toc166604659 \h </w:instrText>
        </w:r>
        <w:r w:rsidR="005B1E98" w:rsidRPr="009154E4">
          <w:rPr>
            <w:i/>
            <w:iCs/>
            <w:noProof/>
            <w:webHidden/>
          </w:rPr>
        </w:r>
        <w:r w:rsidR="005B1E98" w:rsidRPr="009154E4">
          <w:rPr>
            <w:i/>
            <w:iCs/>
            <w:noProof/>
            <w:webHidden/>
          </w:rPr>
          <w:fldChar w:fldCharType="separate"/>
        </w:r>
        <w:r>
          <w:rPr>
            <w:i/>
            <w:iCs/>
            <w:noProof/>
            <w:webHidden/>
          </w:rPr>
          <w:t xml:space="preserve"> </w:t>
        </w:r>
        <w:r w:rsidR="005B1E98" w:rsidRPr="009154E4">
          <w:rPr>
            <w:i/>
            <w:iCs/>
            <w:noProof/>
            <w:webHidden/>
          </w:rPr>
          <w:fldChar w:fldCharType="end"/>
        </w:r>
      </w:hyperlink>
    </w:p>
    <w:p w14:paraId="7CDBAF4C" w14:textId="5786FC20" w:rsidR="005B1E98" w:rsidRPr="009154E4" w:rsidRDefault="00CF3F20" w:rsidP="009154E4">
      <w:pPr>
        <w:pStyle w:val="TOC1"/>
        <w:rPr>
          <w:rFonts w:asciiTheme="minorHAnsi" w:eastAsiaTheme="minorEastAsia" w:hAnsiTheme="minorHAnsi" w:cstheme="minorBidi"/>
          <w:kern w:val="2"/>
          <w:lang w:val="en-US" w:eastAsia="zh-CN"/>
          <w14:ligatures w14:val="standardContextual"/>
        </w:rPr>
      </w:pPr>
      <w:hyperlink w:anchor="_Toc166604660" w:history="1">
        <w:r w:rsidR="005B1E98" w:rsidRPr="009154E4">
          <w:rPr>
            <w:rStyle w:val="Hyperlink"/>
            <w:b/>
            <w:bCs/>
          </w:rPr>
          <w:t>1.</w:t>
        </w:r>
        <w:r w:rsidR="005B1E98" w:rsidRPr="009154E4">
          <w:rPr>
            <w:rFonts w:asciiTheme="minorHAnsi" w:eastAsiaTheme="minorEastAsia" w:hAnsiTheme="minorHAnsi" w:cstheme="minorBidi"/>
            <w:kern w:val="2"/>
            <w:lang w:val="en-US" w:eastAsia="zh-CN"/>
            <w14:ligatures w14:val="standardContextual"/>
          </w:rPr>
          <w:tab/>
        </w:r>
        <w:r w:rsidR="005B1E98" w:rsidRPr="009154E4">
          <w:rPr>
            <w:rStyle w:val="Hyperlink"/>
            <w:b/>
            <w:bCs/>
          </w:rPr>
          <w:t>OPENING SESSION</w:t>
        </w:r>
        <w:r w:rsidR="005B1E98" w:rsidRPr="009154E4">
          <w:rPr>
            <w:webHidden/>
          </w:rPr>
          <w:tab/>
        </w:r>
        <w:r w:rsidR="005B1E98" w:rsidRPr="009154E4">
          <w:rPr>
            <w:webHidden/>
          </w:rPr>
          <w:fldChar w:fldCharType="begin"/>
        </w:r>
        <w:r w:rsidR="005B1E98" w:rsidRPr="009154E4">
          <w:rPr>
            <w:webHidden/>
          </w:rPr>
          <w:instrText xml:space="preserve"> PAGEREF _Toc166604660 \h </w:instrText>
        </w:r>
        <w:r w:rsidR="005B1E98" w:rsidRPr="009154E4">
          <w:rPr>
            <w:webHidden/>
          </w:rPr>
        </w:r>
        <w:r w:rsidR="005B1E98" w:rsidRPr="009154E4">
          <w:rPr>
            <w:webHidden/>
          </w:rPr>
          <w:fldChar w:fldCharType="separate"/>
        </w:r>
        <w:r>
          <w:rPr>
            <w:webHidden/>
          </w:rPr>
          <w:t>1</w:t>
        </w:r>
        <w:r w:rsidR="005B1E98" w:rsidRPr="009154E4">
          <w:rPr>
            <w:webHidden/>
          </w:rPr>
          <w:fldChar w:fldCharType="end"/>
        </w:r>
      </w:hyperlink>
    </w:p>
    <w:p w14:paraId="12E0E5BB" w14:textId="73BA17A6" w:rsidR="005B1E98" w:rsidRPr="009154E4" w:rsidRDefault="00CF3F20" w:rsidP="009154E4">
      <w:pPr>
        <w:pStyle w:val="TOC1"/>
        <w:rPr>
          <w:rFonts w:asciiTheme="minorHAnsi" w:eastAsiaTheme="minorEastAsia" w:hAnsiTheme="minorHAnsi" w:cstheme="minorBidi"/>
          <w:kern w:val="2"/>
          <w:lang w:val="en-US" w:eastAsia="zh-CN"/>
          <w14:ligatures w14:val="standardContextual"/>
        </w:rPr>
      </w:pPr>
      <w:hyperlink w:anchor="_Toc166604661" w:history="1">
        <w:r w:rsidR="005B1E98" w:rsidRPr="009154E4">
          <w:rPr>
            <w:rStyle w:val="Hyperlink"/>
            <w:b/>
            <w:bCs/>
          </w:rPr>
          <w:t>2.</w:t>
        </w:r>
        <w:r w:rsidR="005B1E98" w:rsidRPr="009154E4">
          <w:rPr>
            <w:rFonts w:asciiTheme="minorHAnsi" w:eastAsiaTheme="minorEastAsia" w:hAnsiTheme="minorHAnsi" w:cstheme="minorBidi"/>
            <w:kern w:val="2"/>
            <w:lang w:val="en-US" w:eastAsia="zh-CN"/>
            <w14:ligatures w14:val="standardContextual"/>
          </w:rPr>
          <w:tab/>
        </w:r>
        <w:r w:rsidR="005B1E98" w:rsidRPr="009154E4">
          <w:rPr>
            <w:rStyle w:val="Hyperlink"/>
            <w:b/>
            <w:bCs/>
          </w:rPr>
          <w:t>ORGANIZATION OF THE SESSION</w:t>
        </w:r>
        <w:r w:rsidR="005B1E98" w:rsidRPr="009154E4">
          <w:rPr>
            <w:webHidden/>
          </w:rPr>
          <w:tab/>
        </w:r>
        <w:r w:rsidR="005B1E98" w:rsidRPr="009154E4">
          <w:rPr>
            <w:webHidden/>
          </w:rPr>
          <w:fldChar w:fldCharType="begin"/>
        </w:r>
        <w:r w:rsidR="005B1E98" w:rsidRPr="009154E4">
          <w:rPr>
            <w:webHidden/>
          </w:rPr>
          <w:instrText xml:space="preserve"> PAGEREF _Toc166604661 \h </w:instrText>
        </w:r>
        <w:r w:rsidR="005B1E98" w:rsidRPr="009154E4">
          <w:rPr>
            <w:webHidden/>
          </w:rPr>
        </w:r>
        <w:r w:rsidR="005B1E98" w:rsidRPr="009154E4">
          <w:rPr>
            <w:webHidden/>
          </w:rPr>
          <w:fldChar w:fldCharType="separate"/>
        </w:r>
        <w:r>
          <w:rPr>
            <w:webHidden/>
          </w:rPr>
          <w:t>1</w:t>
        </w:r>
        <w:r w:rsidR="005B1E98" w:rsidRPr="009154E4">
          <w:rPr>
            <w:webHidden/>
          </w:rPr>
          <w:fldChar w:fldCharType="end"/>
        </w:r>
      </w:hyperlink>
    </w:p>
    <w:p w14:paraId="58D9F8CB" w14:textId="00D4F4FE"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62" w:history="1">
        <w:r w:rsidR="005B1E98" w:rsidRPr="004739FB">
          <w:rPr>
            <w:rStyle w:val="Hyperlink"/>
            <w:rFonts w:eastAsia="SimSun"/>
            <w:bCs/>
            <w:iCs/>
            <w:noProof/>
            <w:lang w:val="en-US"/>
          </w:rPr>
          <w:t>2.1.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ADOPTION OF THE AGENDA</w:t>
        </w:r>
        <w:r w:rsidR="005B1E98">
          <w:rPr>
            <w:noProof/>
            <w:webHidden/>
          </w:rPr>
          <w:tab/>
        </w:r>
        <w:r w:rsidR="005B1E98">
          <w:rPr>
            <w:noProof/>
            <w:webHidden/>
          </w:rPr>
          <w:fldChar w:fldCharType="begin"/>
        </w:r>
        <w:r w:rsidR="005B1E98">
          <w:rPr>
            <w:noProof/>
            <w:webHidden/>
          </w:rPr>
          <w:instrText xml:space="preserve"> PAGEREF _Toc166604662 \h </w:instrText>
        </w:r>
        <w:r w:rsidR="005B1E98">
          <w:rPr>
            <w:noProof/>
            <w:webHidden/>
          </w:rPr>
        </w:r>
        <w:r w:rsidR="005B1E98">
          <w:rPr>
            <w:noProof/>
            <w:webHidden/>
          </w:rPr>
          <w:fldChar w:fldCharType="separate"/>
        </w:r>
        <w:r>
          <w:rPr>
            <w:noProof/>
            <w:webHidden/>
          </w:rPr>
          <w:t>1</w:t>
        </w:r>
        <w:r w:rsidR="005B1E98">
          <w:rPr>
            <w:noProof/>
            <w:webHidden/>
          </w:rPr>
          <w:fldChar w:fldCharType="end"/>
        </w:r>
      </w:hyperlink>
    </w:p>
    <w:p w14:paraId="3D2A76FC" w14:textId="730349FA"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63" w:history="1">
        <w:r w:rsidR="005B1E98" w:rsidRPr="004739FB">
          <w:rPr>
            <w:rStyle w:val="Hyperlink"/>
            <w:rFonts w:eastAsia="SimSun"/>
            <w:bCs/>
            <w:iCs/>
            <w:noProof/>
            <w:lang w:val="en-US"/>
          </w:rPr>
          <w:t>2.2.</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DESIGNATION OF THE RAPPORTEUR</w:t>
        </w:r>
        <w:r w:rsidR="005B1E98">
          <w:rPr>
            <w:noProof/>
            <w:webHidden/>
          </w:rPr>
          <w:tab/>
        </w:r>
        <w:r w:rsidR="005B1E98">
          <w:rPr>
            <w:noProof/>
            <w:webHidden/>
          </w:rPr>
          <w:fldChar w:fldCharType="begin"/>
        </w:r>
        <w:r w:rsidR="005B1E98">
          <w:rPr>
            <w:noProof/>
            <w:webHidden/>
          </w:rPr>
          <w:instrText xml:space="preserve"> PAGEREF _Toc166604663 \h </w:instrText>
        </w:r>
        <w:r w:rsidR="005B1E98">
          <w:rPr>
            <w:noProof/>
            <w:webHidden/>
          </w:rPr>
        </w:r>
        <w:r w:rsidR="005B1E98">
          <w:rPr>
            <w:noProof/>
            <w:webHidden/>
          </w:rPr>
          <w:fldChar w:fldCharType="separate"/>
        </w:r>
        <w:r>
          <w:rPr>
            <w:noProof/>
            <w:webHidden/>
          </w:rPr>
          <w:t>2</w:t>
        </w:r>
        <w:r w:rsidR="005B1E98">
          <w:rPr>
            <w:noProof/>
            <w:webHidden/>
          </w:rPr>
          <w:fldChar w:fldCharType="end"/>
        </w:r>
      </w:hyperlink>
    </w:p>
    <w:p w14:paraId="21238953" w14:textId="2B7086DB"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64" w:history="1">
        <w:r w:rsidR="005B1E98" w:rsidRPr="004739FB">
          <w:rPr>
            <w:rStyle w:val="Hyperlink"/>
            <w:rFonts w:eastAsia="SimSun"/>
            <w:bCs/>
            <w:iCs/>
            <w:noProof/>
            <w:lang w:val="en-US"/>
          </w:rPr>
          <w:t>2.3.</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 xml:space="preserve">ESTABLISHMENT OF THE NOMINATIONS COMMITTEE </w:t>
        </w:r>
        <w:r w:rsidR="009154E4">
          <w:rPr>
            <w:rStyle w:val="Hyperlink"/>
            <w:rFonts w:eastAsia="SimSun"/>
            <w:bCs/>
            <w:iCs/>
            <w:noProof/>
            <w:lang w:val="en-US"/>
          </w:rPr>
          <w:br/>
        </w:r>
        <w:r w:rsidR="005B1E98" w:rsidRPr="004739FB">
          <w:rPr>
            <w:rStyle w:val="Hyperlink"/>
            <w:rFonts w:eastAsia="SimSun"/>
            <w:bCs/>
            <w:iCs/>
            <w:noProof/>
            <w:lang w:val="en-US"/>
          </w:rPr>
          <w:t>AND CHAIR OF ELECTIONS</w:t>
        </w:r>
        <w:r w:rsidR="005B1E98">
          <w:rPr>
            <w:noProof/>
            <w:webHidden/>
          </w:rPr>
          <w:tab/>
        </w:r>
        <w:r w:rsidR="005B1E98">
          <w:rPr>
            <w:noProof/>
            <w:webHidden/>
          </w:rPr>
          <w:fldChar w:fldCharType="begin"/>
        </w:r>
        <w:r w:rsidR="005B1E98">
          <w:rPr>
            <w:noProof/>
            <w:webHidden/>
          </w:rPr>
          <w:instrText xml:space="preserve"> PAGEREF _Toc166604664 \h </w:instrText>
        </w:r>
        <w:r w:rsidR="005B1E98">
          <w:rPr>
            <w:noProof/>
            <w:webHidden/>
          </w:rPr>
        </w:r>
        <w:r w:rsidR="005B1E98">
          <w:rPr>
            <w:noProof/>
            <w:webHidden/>
          </w:rPr>
          <w:fldChar w:fldCharType="separate"/>
        </w:r>
        <w:r>
          <w:rPr>
            <w:noProof/>
            <w:webHidden/>
          </w:rPr>
          <w:t>2</w:t>
        </w:r>
        <w:r w:rsidR="005B1E98">
          <w:rPr>
            <w:noProof/>
            <w:webHidden/>
          </w:rPr>
          <w:fldChar w:fldCharType="end"/>
        </w:r>
      </w:hyperlink>
    </w:p>
    <w:p w14:paraId="6B57FE94" w14:textId="66AABA46"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65" w:history="1">
        <w:r w:rsidR="005B1E98" w:rsidRPr="004739FB">
          <w:rPr>
            <w:rStyle w:val="Hyperlink"/>
            <w:rFonts w:eastAsia="SimSun"/>
            <w:bCs/>
            <w:iCs/>
            <w:noProof/>
            <w:lang w:val="en-US"/>
          </w:rPr>
          <w:t>2.4.</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CONDUCT OF THE SESSION, TIMETABLE AND DOCUMENTATION</w:t>
        </w:r>
        <w:r w:rsidR="005B1E98">
          <w:rPr>
            <w:noProof/>
            <w:webHidden/>
          </w:rPr>
          <w:tab/>
        </w:r>
        <w:r w:rsidR="005B1E98">
          <w:rPr>
            <w:noProof/>
            <w:webHidden/>
          </w:rPr>
          <w:fldChar w:fldCharType="begin"/>
        </w:r>
        <w:r w:rsidR="005B1E98">
          <w:rPr>
            <w:noProof/>
            <w:webHidden/>
          </w:rPr>
          <w:instrText xml:space="preserve"> PAGEREF _Toc166604665 \h </w:instrText>
        </w:r>
        <w:r w:rsidR="005B1E98">
          <w:rPr>
            <w:noProof/>
            <w:webHidden/>
          </w:rPr>
        </w:r>
        <w:r w:rsidR="005B1E98">
          <w:rPr>
            <w:noProof/>
            <w:webHidden/>
          </w:rPr>
          <w:fldChar w:fldCharType="separate"/>
        </w:r>
        <w:r>
          <w:rPr>
            <w:noProof/>
            <w:webHidden/>
          </w:rPr>
          <w:t>2</w:t>
        </w:r>
        <w:r w:rsidR="005B1E98">
          <w:rPr>
            <w:noProof/>
            <w:webHidden/>
          </w:rPr>
          <w:fldChar w:fldCharType="end"/>
        </w:r>
      </w:hyperlink>
    </w:p>
    <w:p w14:paraId="29CE7445" w14:textId="58BF97E2" w:rsidR="005B1E98" w:rsidRPr="009154E4" w:rsidRDefault="00CF3F20" w:rsidP="009154E4">
      <w:pPr>
        <w:pStyle w:val="TOC1"/>
        <w:rPr>
          <w:rFonts w:asciiTheme="minorHAnsi" w:eastAsiaTheme="minorEastAsia" w:hAnsiTheme="minorHAnsi" w:cstheme="minorBidi"/>
          <w:b/>
          <w:bCs/>
          <w:kern w:val="2"/>
          <w:lang w:val="en-US" w:eastAsia="zh-CN"/>
          <w14:ligatures w14:val="standardContextual"/>
        </w:rPr>
      </w:pPr>
      <w:hyperlink w:anchor="_Toc166604666" w:history="1">
        <w:r w:rsidR="005B1E98" w:rsidRPr="009154E4">
          <w:rPr>
            <w:rStyle w:val="Hyperlink"/>
            <w:b/>
            <w:bCs/>
          </w:rPr>
          <w:t>3.</w:t>
        </w:r>
        <w:r w:rsidR="005B1E98" w:rsidRPr="009154E4">
          <w:rPr>
            <w:rFonts w:asciiTheme="minorHAnsi" w:eastAsiaTheme="minorEastAsia" w:hAnsiTheme="minorHAnsi" w:cstheme="minorBidi"/>
            <w:b/>
            <w:bCs/>
            <w:kern w:val="2"/>
            <w:lang w:val="en-US" w:eastAsia="zh-CN"/>
            <w14:ligatures w14:val="standardContextual"/>
          </w:rPr>
          <w:tab/>
        </w:r>
        <w:r w:rsidR="005B1E98" w:rsidRPr="009154E4">
          <w:rPr>
            <w:rStyle w:val="Hyperlink"/>
            <w:b/>
            <w:bCs/>
          </w:rPr>
          <w:t>REPORT ON ICG/NEAMTWS INTERSESSIONAL ACTIVITIES</w:t>
        </w:r>
        <w:r w:rsidR="005B1E98" w:rsidRPr="009154E4">
          <w:rPr>
            <w:b/>
            <w:bCs/>
            <w:webHidden/>
          </w:rPr>
          <w:tab/>
        </w:r>
        <w:r w:rsidR="005B1E98" w:rsidRPr="009154E4">
          <w:rPr>
            <w:b/>
            <w:bCs/>
            <w:webHidden/>
          </w:rPr>
          <w:fldChar w:fldCharType="begin"/>
        </w:r>
        <w:r w:rsidR="005B1E98" w:rsidRPr="009154E4">
          <w:rPr>
            <w:b/>
            <w:bCs/>
            <w:webHidden/>
          </w:rPr>
          <w:instrText xml:space="preserve"> PAGEREF _Toc166604666 \h </w:instrText>
        </w:r>
        <w:r w:rsidR="005B1E98" w:rsidRPr="009154E4">
          <w:rPr>
            <w:b/>
            <w:bCs/>
            <w:webHidden/>
          </w:rPr>
        </w:r>
        <w:r w:rsidR="005B1E98" w:rsidRPr="009154E4">
          <w:rPr>
            <w:b/>
            <w:bCs/>
            <w:webHidden/>
          </w:rPr>
          <w:fldChar w:fldCharType="separate"/>
        </w:r>
        <w:r>
          <w:rPr>
            <w:b/>
            <w:bCs/>
            <w:webHidden/>
          </w:rPr>
          <w:t>2</w:t>
        </w:r>
        <w:r w:rsidR="005B1E98" w:rsidRPr="009154E4">
          <w:rPr>
            <w:b/>
            <w:bCs/>
            <w:webHidden/>
          </w:rPr>
          <w:fldChar w:fldCharType="end"/>
        </w:r>
      </w:hyperlink>
    </w:p>
    <w:p w14:paraId="704F4252" w14:textId="3347A437"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67" w:history="1">
        <w:r w:rsidR="005B1E98" w:rsidRPr="004739FB">
          <w:rPr>
            <w:rStyle w:val="Hyperlink"/>
            <w:rFonts w:eastAsia="SimSun"/>
            <w:bCs/>
            <w:iCs/>
            <w:noProof/>
            <w:lang w:val="en-US"/>
          </w:rPr>
          <w:t>3.1.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REPORT BY THE CHAIRPERSON</w:t>
        </w:r>
        <w:r w:rsidR="005B1E98">
          <w:rPr>
            <w:noProof/>
            <w:webHidden/>
          </w:rPr>
          <w:tab/>
        </w:r>
        <w:r w:rsidR="005B1E98">
          <w:rPr>
            <w:noProof/>
            <w:webHidden/>
          </w:rPr>
          <w:fldChar w:fldCharType="begin"/>
        </w:r>
        <w:r w:rsidR="005B1E98">
          <w:rPr>
            <w:noProof/>
            <w:webHidden/>
          </w:rPr>
          <w:instrText xml:space="preserve"> PAGEREF _Toc166604667 \h </w:instrText>
        </w:r>
        <w:r w:rsidR="005B1E98">
          <w:rPr>
            <w:noProof/>
            <w:webHidden/>
          </w:rPr>
        </w:r>
        <w:r w:rsidR="005B1E98">
          <w:rPr>
            <w:noProof/>
            <w:webHidden/>
          </w:rPr>
          <w:fldChar w:fldCharType="separate"/>
        </w:r>
        <w:r>
          <w:rPr>
            <w:noProof/>
            <w:webHidden/>
          </w:rPr>
          <w:t>2</w:t>
        </w:r>
        <w:r w:rsidR="005B1E98">
          <w:rPr>
            <w:noProof/>
            <w:webHidden/>
          </w:rPr>
          <w:fldChar w:fldCharType="end"/>
        </w:r>
      </w:hyperlink>
    </w:p>
    <w:p w14:paraId="2BB03A07" w14:textId="1742C113"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68" w:history="1">
        <w:r w:rsidR="005B1E98" w:rsidRPr="004739FB">
          <w:rPr>
            <w:rStyle w:val="Hyperlink"/>
            <w:rFonts w:eastAsia="SimSun"/>
            <w:bCs/>
            <w:iCs/>
            <w:noProof/>
            <w:lang w:val="en-US"/>
          </w:rPr>
          <w:t>3.2.</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REPORT BY THE IOC SECRETARIAT</w:t>
        </w:r>
        <w:r w:rsidR="005B1E98">
          <w:rPr>
            <w:noProof/>
            <w:webHidden/>
          </w:rPr>
          <w:tab/>
        </w:r>
        <w:r w:rsidR="005B1E98">
          <w:rPr>
            <w:noProof/>
            <w:webHidden/>
          </w:rPr>
          <w:fldChar w:fldCharType="begin"/>
        </w:r>
        <w:r w:rsidR="005B1E98">
          <w:rPr>
            <w:noProof/>
            <w:webHidden/>
          </w:rPr>
          <w:instrText xml:space="preserve"> PAGEREF _Toc166604668 \h </w:instrText>
        </w:r>
        <w:r w:rsidR="005B1E98">
          <w:rPr>
            <w:noProof/>
            <w:webHidden/>
          </w:rPr>
        </w:r>
        <w:r w:rsidR="005B1E98">
          <w:rPr>
            <w:noProof/>
            <w:webHidden/>
          </w:rPr>
          <w:fldChar w:fldCharType="separate"/>
        </w:r>
        <w:r>
          <w:rPr>
            <w:noProof/>
            <w:webHidden/>
          </w:rPr>
          <w:t>2</w:t>
        </w:r>
        <w:r w:rsidR="005B1E98">
          <w:rPr>
            <w:noProof/>
            <w:webHidden/>
          </w:rPr>
          <w:fldChar w:fldCharType="end"/>
        </w:r>
      </w:hyperlink>
    </w:p>
    <w:p w14:paraId="22AEEA4C" w14:textId="4BF0C312"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69" w:history="1">
        <w:r w:rsidR="005B1E98" w:rsidRPr="004739FB">
          <w:rPr>
            <w:rStyle w:val="Hyperlink"/>
            <w:rFonts w:eastAsia="SimSun"/>
            <w:bCs/>
            <w:iCs/>
            <w:noProof/>
            <w:lang w:val="en-US"/>
          </w:rPr>
          <w:t>3.3.</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REPORT BY OTHER INTERGOVERNMENTAL COORDINATION GROUPS</w:t>
        </w:r>
        <w:r w:rsidR="005B1E98">
          <w:rPr>
            <w:noProof/>
            <w:webHidden/>
          </w:rPr>
          <w:tab/>
        </w:r>
        <w:r w:rsidR="005B1E98">
          <w:rPr>
            <w:noProof/>
            <w:webHidden/>
          </w:rPr>
          <w:fldChar w:fldCharType="begin"/>
        </w:r>
        <w:r w:rsidR="005B1E98">
          <w:rPr>
            <w:noProof/>
            <w:webHidden/>
          </w:rPr>
          <w:instrText xml:space="preserve"> PAGEREF _Toc166604669 \h </w:instrText>
        </w:r>
        <w:r w:rsidR="005B1E98">
          <w:rPr>
            <w:noProof/>
            <w:webHidden/>
          </w:rPr>
        </w:r>
        <w:r w:rsidR="005B1E98">
          <w:rPr>
            <w:noProof/>
            <w:webHidden/>
          </w:rPr>
          <w:fldChar w:fldCharType="separate"/>
        </w:r>
        <w:r>
          <w:rPr>
            <w:noProof/>
            <w:webHidden/>
          </w:rPr>
          <w:t>4</w:t>
        </w:r>
        <w:r w:rsidR="005B1E98">
          <w:rPr>
            <w:noProof/>
            <w:webHidden/>
          </w:rPr>
          <w:fldChar w:fldCharType="end"/>
        </w:r>
      </w:hyperlink>
    </w:p>
    <w:p w14:paraId="2B5F3197" w14:textId="1BBD0F96"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70" w:history="1">
        <w:r w:rsidR="005B1E98" w:rsidRPr="004739FB">
          <w:rPr>
            <w:rStyle w:val="Hyperlink"/>
            <w:b/>
            <w:bCs/>
            <w:noProof/>
          </w:rPr>
          <w:t>3.3.1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Pacific Tsunami Warning and Mitigation System (ICG/PTWS)</w:t>
        </w:r>
        <w:r w:rsidR="005B1E98">
          <w:rPr>
            <w:noProof/>
            <w:webHidden/>
          </w:rPr>
          <w:tab/>
        </w:r>
        <w:r w:rsidR="005B1E98">
          <w:rPr>
            <w:noProof/>
            <w:webHidden/>
          </w:rPr>
          <w:fldChar w:fldCharType="begin"/>
        </w:r>
        <w:r w:rsidR="005B1E98">
          <w:rPr>
            <w:noProof/>
            <w:webHidden/>
          </w:rPr>
          <w:instrText xml:space="preserve"> PAGEREF _Toc166604670 \h </w:instrText>
        </w:r>
        <w:r w:rsidR="005B1E98">
          <w:rPr>
            <w:noProof/>
            <w:webHidden/>
          </w:rPr>
        </w:r>
        <w:r w:rsidR="005B1E98">
          <w:rPr>
            <w:noProof/>
            <w:webHidden/>
          </w:rPr>
          <w:fldChar w:fldCharType="separate"/>
        </w:r>
        <w:r>
          <w:rPr>
            <w:noProof/>
            <w:webHidden/>
          </w:rPr>
          <w:t>4</w:t>
        </w:r>
        <w:r w:rsidR="005B1E98">
          <w:rPr>
            <w:noProof/>
            <w:webHidden/>
          </w:rPr>
          <w:fldChar w:fldCharType="end"/>
        </w:r>
      </w:hyperlink>
    </w:p>
    <w:p w14:paraId="7DFE285F" w14:textId="3C7B9825"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71" w:history="1">
        <w:r w:rsidR="005B1E98" w:rsidRPr="004739FB">
          <w:rPr>
            <w:rStyle w:val="Hyperlink"/>
            <w:b/>
            <w:bCs/>
            <w:noProof/>
          </w:rPr>
          <w:t>3.3.2</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 xml:space="preserve">Tsunami and Other Coastal Hazards Warning System  </w:t>
        </w:r>
        <w:r w:rsidR="009154E4">
          <w:rPr>
            <w:rStyle w:val="Hyperlink"/>
            <w:b/>
            <w:bCs/>
            <w:noProof/>
          </w:rPr>
          <w:br/>
        </w:r>
        <w:r w:rsidR="005B1E98" w:rsidRPr="004739FB">
          <w:rPr>
            <w:rStyle w:val="Hyperlink"/>
            <w:b/>
            <w:bCs/>
            <w:noProof/>
          </w:rPr>
          <w:t>for the Caribbean and Adjacent Regions (ICG/CARIBE-EWS)</w:t>
        </w:r>
        <w:r w:rsidR="005B1E98">
          <w:rPr>
            <w:noProof/>
            <w:webHidden/>
          </w:rPr>
          <w:tab/>
        </w:r>
        <w:r w:rsidR="005B1E98">
          <w:rPr>
            <w:noProof/>
            <w:webHidden/>
          </w:rPr>
          <w:fldChar w:fldCharType="begin"/>
        </w:r>
        <w:r w:rsidR="005B1E98">
          <w:rPr>
            <w:noProof/>
            <w:webHidden/>
          </w:rPr>
          <w:instrText xml:space="preserve"> PAGEREF _Toc166604671 \h </w:instrText>
        </w:r>
        <w:r w:rsidR="005B1E98">
          <w:rPr>
            <w:noProof/>
            <w:webHidden/>
          </w:rPr>
        </w:r>
        <w:r w:rsidR="005B1E98">
          <w:rPr>
            <w:noProof/>
            <w:webHidden/>
          </w:rPr>
          <w:fldChar w:fldCharType="separate"/>
        </w:r>
        <w:r>
          <w:rPr>
            <w:noProof/>
            <w:webHidden/>
          </w:rPr>
          <w:t>4</w:t>
        </w:r>
        <w:r w:rsidR="005B1E98">
          <w:rPr>
            <w:noProof/>
            <w:webHidden/>
          </w:rPr>
          <w:fldChar w:fldCharType="end"/>
        </w:r>
      </w:hyperlink>
    </w:p>
    <w:p w14:paraId="1A5FBF66" w14:textId="4FE9E61F"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72" w:history="1">
        <w:r w:rsidR="005B1E98" w:rsidRPr="004739FB">
          <w:rPr>
            <w:rStyle w:val="Hyperlink"/>
            <w:rFonts w:eastAsia="SimSun"/>
            <w:bCs/>
            <w:iCs/>
            <w:noProof/>
            <w:lang w:val="en-US"/>
          </w:rPr>
          <w:t>3.4.</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REPORT BY OTHER INTERGOVERNMENTAL ORGANIZATIONS</w:t>
        </w:r>
        <w:r w:rsidR="005B1E98">
          <w:rPr>
            <w:noProof/>
            <w:webHidden/>
          </w:rPr>
          <w:tab/>
        </w:r>
        <w:r w:rsidR="005B1E98">
          <w:rPr>
            <w:noProof/>
            <w:webHidden/>
          </w:rPr>
          <w:fldChar w:fldCharType="begin"/>
        </w:r>
        <w:r w:rsidR="005B1E98">
          <w:rPr>
            <w:noProof/>
            <w:webHidden/>
          </w:rPr>
          <w:instrText xml:space="preserve"> PAGEREF _Toc166604672 \h </w:instrText>
        </w:r>
        <w:r w:rsidR="005B1E98">
          <w:rPr>
            <w:noProof/>
            <w:webHidden/>
          </w:rPr>
        </w:r>
        <w:r w:rsidR="005B1E98">
          <w:rPr>
            <w:noProof/>
            <w:webHidden/>
          </w:rPr>
          <w:fldChar w:fldCharType="separate"/>
        </w:r>
        <w:r>
          <w:rPr>
            <w:noProof/>
            <w:webHidden/>
          </w:rPr>
          <w:t>5</w:t>
        </w:r>
        <w:r w:rsidR="005B1E98">
          <w:rPr>
            <w:noProof/>
            <w:webHidden/>
          </w:rPr>
          <w:fldChar w:fldCharType="end"/>
        </w:r>
      </w:hyperlink>
    </w:p>
    <w:p w14:paraId="663E5B55" w14:textId="11156BFB"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73" w:history="1">
        <w:r w:rsidR="005B1E98" w:rsidRPr="004739FB">
          <w:rPr>
            <w:rStyle w:val="Hyperlink"/>
            <w:b/>
            <w:bCs/>
            <w:noProof/>
          </w:rPr>
          <w:t>3.4.1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 xml:space="preserve">European Commission’s Directorate General for Defense,  </w:t>
        </w:r>
        <w:r w:rsidR="009154E4">
          <w:rPr>
            <w:rStyle w:val="Hyperlink"/>
            <w:b/>
            <w:bCs/>
            <w:noProof/>
          </w:rPr>
          <w:br/>
        </w:r>
        <w:r w:rsidR="005B1E98" w:rsidRPr="004739FB">
          <w:rPr>
            <w:rStyle w:val="Hyperlink"/>
            <w:b/>
            <w:bCs/>
            <w:noProof/>
          </w:rPr>
          <w:t>Industry and Space (EC DG DEFIS)</w:t>
        </w:r>
        <w:r w:rsidR="005B1E98">
          <w:rPr>
            <w:noProof/>
            <w:webHidden/>
          </w:rPr>
          <w:tab/>
        </w:r>
        <w:r w:rsidR="005B1E98">
          <w:rPr>
            <w:noProof/>
            <w:webHidden/>
          </w:rPr>
          <w:fldChar w:fldCharType="begin"/>
        </w:r>
        <w:r w:rsidR="005B1E98">
          <w:rPr>
            <w:noProof/>
            <w:webHidden/>
          </w:rPr>
          <w:instrText xml:space="preserve"> PAGEREF _Toc166604673 \h </w:instrText>
        </w:r>
        <w:r w:rsidR="005B1E98">
          <w:rPr>
            <w:noProof/>
            <w:webHidden/>
          </w:rPr>
        </w:r>
        <w:r w:rsidR="005B1E98">
          <w:rPr>
            <w:noProof/>
            <w:webHidden/>
          </w:rPr>
          <w:fldChar w:fldCharType="separate"/>
        </w:r>
        <w:r>
          <w:rPr>
            <w:noProof/>
            <w:webHidden/>
          </w:rPr>
          <w:t>5</w:t>
        </w:r>
        <w:r w:rsidR="005B1E98">
          <w:rPr>
            <w:noProof/>
            <w:webHidden/>
          </w:rPr>
          <w:fldChar w:fldCharType="end"/>
        </w:r>
      </w:hyperlink>
    </w:p>
    <w:p w14:paraId="0142BD53" w14:textId="0647D39A"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74" w:history="1">
        <w:r w:rsidR="005B1E98" w:rsidRPr="004739FB">
          <w:rPr>
            <w:rStyle w:val="Hyperlink"/>
            <w:rFonts w:eastAsia="SimSun"/>
            <w:bCs/>
            <w:iCs/>
            <w:noProof/>
            <w:lang w:val="en-US"/>
          </w:rPr>
          <w:t>3.5.</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REPORTS BY THE WORKING GROUPS AND TASK TEAM</w:t>
        </w:r>
        <w:r w:rsidR="005B1E98">
          <w:rPr>
            <w:noProof/>
            <w:webHidden/>
          </w:rPr>
          <w:tab/>
        </w:r>
        <w:r w:rsidR="005B1E98">
          <w:rPr>
            <w:noProof/>
            <w:webHidden/>
          </w:rPr>
          <w:fldChar w:fldCharType="begin"/>
        </w:r>
        <w:r w:rsidR="005B1E98">
          <w:rPr>
            <w:noProof/>
            <w:webHidden/>
          </w:rPr>
          <w:instrText xml:space="preserve"> PAGEREF _Toc166604674 \h </w:instrText>
        </w:r>
        <w:r w:rsidR="005B1E98">
          <w:rPr>
            <w:noProof/>
            <w:webHidden/>
          </w:rPr>
        </w:r>
        <w:r w:rsidR="005B1E98">
          <w:rPr>
            <w:noProof/>
            <w:webHidden/>
          </w:rPr>
          <w:fldChar w:fldCharType="separate"/>
        </w:r>
        <w:r>
          <w:rPr>
            <w:noProof/>
            <w:webHidden/>
          </w:rPr>
          <w:t>7</w:t>
        </w:r>
        <w:r w:rsidR="005B1E98">
          <w:rPr>
            <w:noProof/>
            <w:webHidden/>
          </w:rPr>
          <w:fldChar w:fldCharType="end"/>
        </w:r>
      </w:hyperlink>
    </w:p>
    <w:p w14:paraId="7865CCC6" w14:textId="27118B15"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75" w:history="1">
        <w:r w:rsidR="005B1E98" w:rsidRPr="004739FB">
          <w:rPr>
            <w:rStyle w:val="Hyperlink"/>
            <w:b/>
            <w:bCs/>
            <w:noProof/>
          </w:rPr>
          <w:t>3.5.1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Working Group 1 on Hazard Assessment and Modelling</w:t>
        </w:r>
        <w:r w:rsidR="005B1E98">
          <w:rPr>
            <w:noProof/>
            <w:webHidden/>
          </w:rPr>
          <w:tab/>
        </w:r>
        <w:r w:rsidR="005B1E98">
          <w:rPr>
            <w:noProof/>
            <w:webHidden/>
          </w:rPr>
          <w:fldChar w:fldCharType="begin"/>
        </w:r>
        <w:r w:rsidR="005B1E98">
          <w:rPr>
            <w:noProof/>
            <w:webHidden/>
          </w:rPr>
          <w:instrText xml:space="preserve"> PAGEREF _Toc166604675 \h </w:instrText>
        </w:r>
        <w:r w:rsidR="005B1E98">
          <w:rPr>
            <w:noProof/>
            <w:webHidden/>
          </w:rPr>
        </w:r>
        <w:r w:rsidR="005B1E98">
          <w:rPr>
            <w:noProof/>
            <w:webHidden/>
          </w:rPr>
          <w:fldChar w:fldCharType="separate"/>
        </w:r>
        <w:r>
          <w:rPr>
            <w:noProof/>
            <w:webHidden/>
          </w:rPr>
          <w:t>7</w:t>
        </w:r>
        <w:r w:rsidR="005B1E98">
          <w:rPr>
            <w:noProof/>
            <w:webHidden/>
          </w:rPr>
          <w:fldChar w:fldCharType="end"/>
        </w:r>
      </w:hyperlink>
    </w:p>
    <w:p w14:paraId="746DCDE6" w14:textId="23B7E414"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76" w:history="1">
        <w:r w:rsidR="005B1E98" w:rsidRPr="004739FB">
          <w:rPr>
            <w:rStyle w:val="Hyperlink"/>
            <w:b/>
            <w:bCs/>
            <w:noProof/>
          </w:rPr>
          <w:t>3.5.2</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 xml:space="preserve">Working Group 2 on Seismic and Geophysical Measurements </w:t>
        </w:r>
        <w:r w:rsidR="009154E4">
          <w:rPr>
            <w:rStyle w:val="Hyperlink"/>
            <w:b/>
            <w:bCs/>
            <w:noProof/>
          </w:rPr>
          <w:br/>
        </w:r>
        <w:r w:rsidR="005B1E98" w:rsidRPr="004739FB">
          <w:rPr>
            <w:rStyle w:val="Hyperlink"/>
            <w:b/>
            <w:bCs/>
            <w:noProof/>
          </w:rPr>
          <w:t xml:space="preserve">and Working Group 3 on Sea Level Data Collection and Exchange, </w:t>
        </w:r>
        <w:r w:rsidR="009154E4">
          <w:rPr>
            <w:rStyle w:val="Hyperlink"/>
            <w:b/>
            <w:bCs/>
            <w:noProof/>
          </w:rPr>
          <w:br/>
        </w:r>
        <w:r w:rsidR="005B1E98" w:rsidRPr="004739FB">
          <w:rPr>
            <w:rStyle w:val="Hyperlink"/>
            <w:b/>
            <w:bCs/>
            <w:noProof/>
          </w:rPr>
          <w:t>Including Offshore Tsunami Detection and Instruments</w:t>
        </w:r>
        <w:r w:rsidR="005B1E98">
          <w:rPr>
            <w:noProof/>
            <w:webHidden/>
          </w:rPr>
          <w:tab/>
        </w:r>
        <w:r w:rsidR="005B1E98">
          <w:rPr>
            <w:noProof/>
            <w:webHidden/>
          </w:rPr>
          <w:fldChar w:fldCharType="begin"/>
        </w:r>
        <w:r w:rsidR="005B1E98">
          <w:rPr>
            <w:noProof/>
            <w:webHidden/>
          </w:rPr>
          <w:instrText xml:space="preserve"> PAGEREF _Toc166604676 \h </w:instrText>
        </w:r>
        <w:r w:rsidR="005B1E98">
          <w:rPr>
            <w:noProof/>
            <w:webHidden/>
          </w:rPr>
        </w:r>
        <w:r w:rsidR="005B1E98">
          <w:rPr>
            <w:noProof/>
            <w:webHidden/>
          </w:rPr>
          <w:fldChar w:fldCharType="separate"/>
        </w:r>
        <w:r>
          <w:rPr>
            <w:noProof/>
            <w:webHidden/>
          </w:rPr>
          <w:t>8</w:t>
        </w:r>
        <w:r w:rsidR="005B1E98">
          <w:rPr>
            <w:noProof/>
            <w:webHidden/>
          </w:rPr>
          <w:fldChar w:fldCharType="end"/>
        </w:r>
      </w:hyperlink>
    </w:p>
    <w:p w14:paraId="3380F39B" w14:textId="3479B996"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77" w:history="1">
        <w:r w:rsidR="005B1E98" w:rsidRPr="004739FB">
          <w:rPr>
            <w:rStyle w:val="Hyperlink"/>
            <w:b/>
            <w:bCs/>
            <w:noProof/>
          </w:rPr>
          <w:t>3.5.3</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Working Group 4 on Public Awareness, Preparedness and Mitigation</w:t>
        </w:r>
        <w:r w:rsidR="005B1E98">
          <w:rPr>
            <w:noProof/>
            <w:webHidden/>
          </w:rPr>
          <w:tab/>
        </w:r>
        <w:r w:rsidR="005B1E98">
          <w:rPr>
            <w:noProof/>
            <w:webHidden/>
          </w:rPr>
          <w:fldChar w:fldCharType="begin"/>
        </w:r>
        <w:r w:rsidR="005B1E98">
          <w:rPr>
            <w:noProof/>
            <w:webHidden/>
          </w:rPr>
          <w:instrText xml:space="preserve"> PAGEREF _Toc166604677 \h </w:instrText>
        </w:r>
        <w:r w:rsidR="005B1E98">
          <w:rPr>
            <w:noProof/>
            <w:webHidden/>
          </w:rPr>
        </w:r>
        <w:r w:rsidR="005B1E98">
          <w:rPr>
            <w:noProof/>
            <w:webHidden/>
          </w:rPr>
          <w:fldChar w:fldCharType="separate"/>
        </w:r>
        <w:r>
          <w:rPr>
            <w:noProof/>
            <w:webHidden/>
          </w:rPr>
          <w:t>8</w:t>
        </w:r>
        <w:r w:rsidR="005B1E98">
          <w:rPr>
            <w:noProof/>
            <w:webHidden/>
          </w:rPr>
          <w:fldChar w:fldCharType="end"/>
        </w:r>
      </w:hyperlink>
    </w:p>
    <w:p w14:paraId="750E4F4E" w14:textId="4B103043"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78" w:history="1">
        <w:r w:rsidR="005B1E98" w:rsidRPr="004739FB">
          <w:rPr>
            <w:rStyle w:val="Hyperlink"/>
            <w:b/>
            <w:bCs/>
            <w:noProof/>
          </w:rPr>
          <w:t>3.5.4</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Task Team on Documentation</w:t>
        </w:r>
        <w:r w:rsidR="005B1E98">
          <w:rPr>
            <w:noProof/>
            <w:webHidden/>
          </w:rPr>
          <w:tab/>
        </w:r>
        <w:r w:rsidR="005B1E98">
          <w:rPr>
            <w:noProof/>
            <w:webHidden/>
          </w:rPr>
          <w:fldChar w:fldCharType="begin"/>
        </w:r>
        <w:r w:rsidR="005B1E98">
          <w:rPr>
            <w:noProof/>
            <w:webHidden/>
          </w:rPr>
          <w:instrText xml:space="preserve"> PAGEREF _Toc166604678 \h </w:instrText>
        </w:r>
        <w:r w:rsidR="005B1E98">
          <w:rPr>
            <w:noProof/>
            <w:webHidden/>
          </w:rPr>
        </w:r>
        <w:r w:rsidR="005B1E98">
          <w:rPr>
            <w:noProof/>
            <w:webHidden/>
          </w:rPr>
          <w:fldChar w:fldCharType="separate"/>
        </w:r>
        <w:r>
          <w:rPr>
            <w:noProof/>
            <w:webHidden/>
          </w:rPr>
          <w:t>9</w:t>
        </w:r>
        <w:r w:rsidR="005B1E98">
          <w:rPr>
            <w:noProof/>
            <w:webHidden/>
          </w:rPr>
          <w:fldChar w:fldCharType="end"/>
        </w:r>
      </w:hyperlink>
    </w:p>
    <w:p w14:paraId="410566E9" w14:textId="0A70C540"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79" w:history="1">
        <w:r w:rsidR="005B1E98" w:rsidRPr="004739FB">
          <w:rPr>
            <w:rStyle w:val="Hyperlink"/>
            <w:b/>
            <w:bCs/>
            <w:noProof/>
          </w:rPr>
          <w:t>3.5.5</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Task Team on Operations</w:t>
        </w:r>
        <w:r w:rsidR="005B1E98">
          <w:rPr>
            <w:noProof/>
            <w:webHidden/>
          </w:rPr>
          <w:tab/>
        </w:r>
        <w:r w:rsidR="005B1E98">
          <w:rPr>
            <w:noProof/>
            <w:webHidden/>
          </w:rPr>
          <w:fldChar w:fldCharType="begin"/>
        </w:r>
        <w:r w:rsidR="005B1E98">
          <w:rPr>
            <w:noProof/>
            <w:webHidden/>
          </w:rPr>
          <w:instrText xml:space="preserve"> PAGEREF _Toc166604679 \h </w:instrText>
        </w:r>
        <w:r w:rsidR="005B1E98">
          <w:rPr>
            <w:noProof/>
            <w:webHidden/>
          </w:rPr>
        </w:r>
        <w:r w:rsidR="005B1E98">
          <w:rPr>
            <w:noProof/>
            <w:webHidden/>
          </w:rPr>
          <w:fldChar w:fldCharType="separate"/>
        </w:r>
        <w:r>
          <w:rPr>
            <w:noProof/>
            <w:webHidden/>
          </w:rPr>
          <w:t>9</w:t>
        </w:r>
        <w:r w:rsidR="005B1E98">
          <w:rPr>
            <w:noProof/>
            <w:webHidden/>
          </w:rPr>
          <w:fldChar w:fldCharType="end"/>
        </w:r>
      </w:hyperlink>
    </w:p>
    <w:p w14:paraId="0749D0FD" w14:textId="304A7F78" w:rsidR="005B1E98" w:rsidRPr="009154E4" w:rsidRDefault="00CF3F20" w:rsidP="009154E4">
      <w:pPr>
        <w:pStyle w:val="TOC1"/>
        <w:rPr>
          <w:rFonts w:asciiTheme="minorHAnsi" w:eastAsiaTheme="minorEastAsia" w:hAnsiTheme="minorHAnsi" w:cstheme="minorBidi"/>
          <w:b/>
          <w:bCs/>
          <w:kern w:val="2"/>
          <w:lang w:val="en-US" w:eastAsia="zh-CN"/>
          <w14:ligatures w14:val="standardContextual"/>
        </w:rPr>
      </w:pPr>
      <w:hyperlink w:anchor="_Toc166604680" w:history="1">
        <w:r w:rsidR="005B1E98" w:rsidRPr="009154E4">
          <w:rPr>
            <w:rStyle w:val="Hyperlink"/>
            <w:b/>
            <w:bCs/>
          </w:rPr>
          <w:t>4.</w:t>
        </w:r>
        <w:r w:rsidR="005B1E98" w:rsidRPr="009154E4">
          <w:rPr>
            <w:rFonts w:asciiTheme="minorHAnsi" w:eastAsiaTheme="minorEastAsia" w:hAnsiTheme="minorHAnsi" w:cstheme="minorBidi"/>
            <w:b/>
            <w:bCs/>
            <w:kern w:val="2"/>
            <w:lang w:val="en-US" w:eastAsia="zh-CN"/>
            <w14:ligatures w14:val="standardContextual"/>
          </w:rPr>
          <w:tab/>
        </w:r>
        <w:r w:rsidR="005B1E98" w:rsidRPr="009154E4">
          <w:rPr>
            <w:rStyle w:val="Hyperlink"/>
            <w:b/>
            <w:bCs/>
          </w:rPr>
          <w:t>IMPLEMENTATION</w:t>
        </w:r>
        <w:r w:rsidR="005B1E98" w:rsidRPr="009154E4">
          <w:rPr>
            <w:b/>
            <w:bCs/>
            <w:webHidden/>
          </w:rPr>
          <w:tab/>
        </w:r>
        <w:r w:rsidR="005B1E98" w:rsidRPr="009154E4">
          <w:rPr>
            <w:b/>
            <w:bCs/>
            <w:webHidden/>
          </w:rPr>
          <w:fldChar w:fldCharType="begin"/>
        </w:r>
        <w:r w:rsidR="005B1E98" w:rsidRPr="009154E4">
          <w:rPr>
            <w:b/>
            <w:bCs/>
            <w:webHidden/>
          </w:rPr>
          <w:instrText xml:space="preserve"> PAGEREF _Toc166604680 \h </w:instrText>
        </w:r>
        <w:r w:rsidR="005B1E98" w:rsidRPr="009154E4">
          <w:rPr>
            <w:b/>
            <w:bCs/>
            <w:webHidden/>
          </w:rPr>
        </w:r>
        <w:r w:rsidR="005B1E98" w:rsidRPr="009154E4">
          <w:rPr>
            <w:b/>
            <w:bCs/>
            <w:webHidden/>
          </w:rPr>
          <w:fldChar w:fldCharType="separate"/>
        </w:r>
        <w:r>
          <w:rPr>
            <w:b/>
            <w:bCs/>
            <w:webHidden/>
          </w:rPr>
          <w:t>10</w:t>
        </w:r>
        <w:r w:rsidR="005B1E98" w:rsidRPr="009154E4">
          <w:rPr>
            <w:b/>
            <w:bCs/>
            <w:webHidden/>
          </w:rPr>
          <w:fldChar w:fldCharType="end"/>
        </w:r>
      </w:hyperlink>
    </w:p>
    <w:p w14:paraId="35E3334E" w14:textId="3069B773"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81" w:history="1">
        <w:r w:rsidR="005B1E98" w:rsidRPr="004739FB">
          <w:rPr>
            <w:rStyle w:val="Hyperlink"/>
            <w:rFonts w:eastAsia="SimSun"/>
            <w:bCs/>
            <w:iCs/>
            <w:noProof/>
            <w:lang w:val="en-US"/>
          </w:rPr>
          <w:t>4.1.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rFonts w:eastAsia="SimSun"/>
            <w:bCs/>
            <w:iCs/>
            <w:noProof/>
            <w:lang w:val="en-US"/>
          </w:rPr>
          <w:t>COASTWAVE PROJECT REPORT</w:t>
        </w:r>
        <w:r w:rsidR="005B1E98">
          <w:rPr>
            <w:noProof/>
            <w:webHidden/>
          </w:rPr>
          <w:tab/>
        </w:r>
        <w:r w:rsidR="005B1E98">
          <w:rPr>
            <w:noProof/>
            <w:webHidden/>
          </w:rPr>
          <w:fldChar w:fldCharType="begin"/>
        </w:r>
        <w:r w:rsidR="005B1E98">
          <w:rPr>
            <w:noProof/>
            <w:webHidden/>
          </w:rPr>
          <w:instrText xml:space="preserve"> PAGEREF _Toc166604681 \h </w:instrText>
        </w:r>
        <w:r w:rsidR="005B1E98">
          <w:rPr>
            <w:noProof/>
            <w:webHidden/>
          </w:rPr>
        </w:r>
        <w:r w:rsidR="005B1E98">
          <w:rPr>
            <w:noProof/>
            <w:webHidden/>
          </w:rPr>
          <w:fldChar w:fldCharType="separate"/>
        </w:r>
        <w:r>
          <w:rPr>
            <w:noProof/>
            <w:webHidden/>
          </w:rPr>
          <w:t>10</w:t>
        </w:r>
        <w:r w:rsidR="005B1E98">
          <w:rPr>
            <w:noProof/>
            <w:webHidden/>
          </w:rPr>
          <w:fldChar w:fldCharType="end"/>
        </w:r>
      </w:hyperlink>
    </w:p>
    <w:p w14:paraId="6834166B" w14:textId="04C489A4"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82" w:history="1">
        <w:r w:rsidR="005B1E98" w:rsidRPr="004739FB">
          <w:rPr>
            <w:rStyle w:val="Hyperlink"/>
            <w:bCs/>
            <w:noProof/>
          </w:rPr>
          <w:t>4.2.</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 xml:space="preserve">STATUS AND REPORTS FOR ESTABLISHMENT OF NATIONAL  </w:t>
        </w:r>
        <w:r w:rsidR="009154E4">
          <w:rPr>
            <w:rStyle w:val="Hyperlink"/>
            <w:bCs/>
            <w:noProof/>
          </w:rPr>
          <w:br/>
        </w:r>
        <w:r w:rsidR="005B1E98" w:rsidRPr="004739FB">
          <w:rPr>
            <w:rStyle w:val="Hyperlink"/>
            <w:bCs/>
            <w:noProof/>
          </w:rPr>
          <w:t>TSUNAMI WARNING CENTRES AND TSUNAMI SERVICE PROVIDER</w:t>
        </w:r>
        <w:r w:rsidR="005B1E98">
          <w:rPr>
            <w:noProof/>
            <w:webHidden/>
          </w:rPr>
          <w:tab/>
        </w:r>
        <w:r w:rsidR="005B1E98">
          <w:rPr>
            <w:noProof/>
            <w:webHidden/>
          </w:rPr>
          <w:fldChar w:fldCharType="begin"/>
        </w:r>
        <w:r w:rsidR="005B1E98">
          <w:rPr>
            <w:noProof/>
            <w:webHidden/>
          </w:rPr>
          <w:instrText xml:space="preserve"> PAGEREF _Toc166604682 \h </w:instrText>
        </w:r>
        <w:r w:rsidR="005B1E98">
          <w:rPr>
            <w:noProof/>
            <w:webHidden/>
          </w:rPr>
        </w:r>
        <w:r w:rsidR="005B1E98">
          <w:rPr>
            <w:noProof/>
            <w:webHidden/>
          </w:rPr>
          <w:fldChar w:fldCharType="separate"/>
        </w:r>
        <w:r>
          <w:rPr>
            <w:noProof/>
            <w:webHidden/>
          </w:rPr>
          <w:t>11</w:t>
        </w:r>
        <w:r w:rsidR="005B1E98">
          <w:rPr>
            <w:noProof/>
            <w:webHidden/>
          </w:rPr>
          <w:fldChar w:fldCharType="end"/>
        </w:r>
      </w:hyperlink>
    </w:p>
    <w:p w14:paraId="314CF3F8" w14:textId="1155A735"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83" w:history="1">
        <w:r w:rsidR="005B1E98" w:rsidRPr="004739FB">
          <w:rPr>
            <w:rStyle w:val="Hyperlink"/>
            <w:b/>
            <w:bCs/>
            <w:noProof/>
          </w:rPr>
          <w:t>4.2.1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The National Institute of Geophysics and Volcanology (INGV, Italy)</w:t>
        </w:r>
        <w:r w:rsidR="005B1E98">
          <w:rPr>
            <w:noProof/>
            <w:webHidden/>
          </w:rPr>
          <w:tab/>
        </w:r>
        <w:r w:rsidR="005B1E98">
          <w:rPr>
            <w:noProof/>
            <w:webHidden/>
          </w:rPr>
          <w:fldChar w:fldCharType="begin"/>
        </w:r>
        <w:r w:rsidR="005B1E98">
          <w:rPr>
            <w:noProof/>
            <w:webHidden/>
          </w:rPr>
          <w:instrText xml:space="preserve"> PAGEREF _Toc166604683 \h </w:instrText>
        </w:r>
        <w:r w:rsidR="005B1E98">
          <w:rPr>
            <w:noProof/>
            <w:webHidden/>
          </w:rPr>
        </w:r>
        <w:r w:rsidR="005B1E98">
          <w:rPr>
            <w:noProof/>
            <w:webHidden/>
          </w:rPr>
          <w:fldChar w:fldCharType="separate"/>
        </w:r>
        <w:r>
          <w:rPr>
            <w:noProof/>
            <w:webHidden/>
          </w:rPr>
          <w:t>11</w:t>
        </w:r>
        <w:r w:rsidR="005B1E98">
          <w:rPr>
            <w:noProof/>
            <w:webHidden/>
          </w:rPr>
          <w:fldChar w:fldCharType="end"/>
        </w:r>
      </w:hyperlink>
    </w:p>
    <w:p w14:paraId="7038368D" w14:textId="7243F059"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84" w:history="1">
        <w:r w:rsidR="005B1E98" w:rsidRPr="004739FB">
          <w:rPr>
            <w:rStyle w:val="Hyperlink"/>
            <w:b/>
            <w:bCs/>
            <w:noProof/>
            <w:lang w:val="fr-FR"/>
          </w:rPr>
          <w:t>4.2.2</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lang w:val="fr-FR"/>
          </w:rPr>
          <w:t>CENtre d'Alerte aux Tsunamis (CENALT, France)</w:t>
        </w:r>
        <w:r w:rsidR="005B1E98">
          <w:rPr>
            <w:noProof/>
            <w:webHidden/>
          </w:rPr>
          <w:tab/>
        </w:r>
        <w:r w:rsidR="005B1E98">
          <w:rPr>
            <w:noProof/>
            <w:webHidden/>
          </w:rPr>
          <w:fldChar w:fldCharType="begin"/>
        </w:r>
        <w:r w:rsidR="005B1E98">
          <w:rPr>
            <w:noProof/>
            <w:webHidden/>
          </w:rPr>
          <w:instrText xml:space="preserve"> PAGEREF _Toc166604684 \h </w:instrText>
        </w:r>
        <w:r w:rsidR="005B1E98">
          <w:rPr>
            <w:noProof/>
            <w:webHidden/>
          </w:rPr>
        </w:r>
        <w:r w:rsidR="005B1E98">
          <w:rPr>
            <w:noProof/>
            <w:webHidden/>
          </w:rPr>
          <w:fldChar w:fldCharType="separate"/>
        </w:r>
        <w:r>
          <w:rPr>
            <w:noProof/>
            <w:webHidden/>
          </w:rPr>
          <w:t>12</w:t>
        </w:r>
        <w:r w:rsidR="005B1E98">
          <w:rPr>
            <w:noProof/>
            <w:webHidden/>
          </w:rPr>
          <w:fldChar w:fldCharType="end"/>
        </w:r>
      </w:hyperlink>
    </w:p>
    <w:p w14:paraId="3791A7AC" w14:textId="4BFB27B8"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85" w:history="1">
        <w:r w:rsidR="005B1E98" w:rsidRPr="004739FB">
          <w:rPr>
            <w:rStyle w:val="Hyperlink"/>
            <w:b/>
            <w:bCs/>
            <w:noProof/>
            <w:lang w:val="pt-PT"/>
          </w:rPr>
          <w:t>4.2.3</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lang w:val="pt-PT"/>
          </w:rPr>
          <w:t>The Instituto Português do Mar e da Atmosfera (IPMA, Portugal)</w:t>
        </w:r>
        <w:r w:rsidR="005B1E98">
          <w:rPr>
            <w:noProof/>
            <w:webHidden/>
          </w:rPr>
          <w:tab/>
        </w:r>
        <w:r w:rsidR="005B1E98">
          <w:rPr>
            <w:noProof/>
            <w:webHidden/>
          </w:rPr>
          <w:fldChar w:fldCharType="begin"/>
        </w:r>
        <w:r w:rsidR="005B1E98">
          <w:rPr>
            <w:noProof/>
            <w:webHidden/>
          </w:rPr>
          <w:instrText xml:space="preserve"> PAGEREF _Toc166604685 \h </w:instrText>
        </w:r>
        <w:r w:rsidR="005B1E98">
          <w:rPr>
            <w:noProof/>
            <w:webHidden/>
          </w:rPr>
        </w:r>
        <w:r w:rsidR="005B1E98">
          <w:rPr>
            <w:noProof/>
            <w:webHidden/>
          </w:rPr>
          <w:fldChar w:fldCharType="separate"/>
        </w:r>
        <w:r>
          <w:rPr>
            <w:noProof/>
            <w:webHidden/>
          </w:rPr>
          <w:t>12</w:t>
        </w:r>
        <w:r w:rsidR="005B1E98">
          <w:rPr>
            <w:noProof/>
            <w:webHidden/>
          </w:rPr>
          <w:fldChar w:fldCharType="end"/>
        </w:r>
      </w:hyperlink>
    </w:p>
    <w:p w14:paraId="69DA536A" w14:textId="287E67DB"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86" w:history="1">
        <w:r w:rsidR="005B1E98" w:rsidRPr="004739FB">
          <w:rPr>
            <w:rStyle w:val="Hyperlink"/>
            <w:b/>
            <w:bCs/>
            <w:noProof/>
          </w:rPr>
          <w:t>4.2.4</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The Kandilli Observatory and Earthquake Research Institute (KOERI, Türkiye)</w:t>
        </w:r>
        <w:r w:rsidR="005B1E98">
          <w:rPr>
            <w:noProof/>
            <w:webHidden/>
          </w:rPr>
          <w:tab/>
        </w:r>
        <w:r w:rsidR="005B1E98">
          <w:rPr>
            <w:noProof/>
            <w:webHidden/>
          </w:rPr>
          <w:fldChar w:fldCharType="begin"/>
        </w:r>
        <w:r w:rsidR="005B1E98">
          <w:rPr>
            <w:noProof/>
            <w:webHidden/>
          </w:rPr>
          <w:instrText xml:space="preserve"> PAGEREF _Toc166604686 \h </w:instrText>
        </w:r>
        <w:r w:rsidR="005B1E98">
          <w:rPr>
            <w:noProof/>
            <w:webHidden/>
          </w:rPr>
        </w:r>
        <w:r w:rsidR="005B1E98">
          <w:rPr>
            <w:noProof/>
            <w:webHidden/>
          </w:rPr>
          <w:fldChar w:fldCharType="separate"/>
        </w:r>
        <w:r>
          <w:rPr>
            <w:noProof/>
            <w:webHidden/>
          </w:rPr>
          <w:t>12</w:t>
        </w:r>
        <w:r w:rsidR="005B1E98">
          <w:rPr>
            <w:noProof/>
            <w:webHidden/>
          </w:rPr>
          <w:fldChar w:fldCharType="end"/>
        </w:r>
      </w:hyperlink>
    </w:p>
    <w:p w14:paraId="77BEF2DB" w14:textId="36E9698A"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87" w:history="1">
        <w:r w:rsidR="005B1E98" w:rsidRPr="004739FB">
          <w:rPr>
            <w:rStyle w:val="Hyperlink"/>
            <w:b/>
            <w:bCs/>
            <w:noProof/>
          </w:rPr>
          <w:t>4.2.5</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The National Observatory of Athens (NOA, Greece)</w:t>
        </w:r>
        <w:r w:rsidR="005B1E98">
          <w:rPr>
            <w:noProof/>
            <w:webHidden/>
          </w:rPr>
          <w:tab/>
        </w:r>
        <w:r w:rsidR="005B1E98">
          <w:rPr>
            <w:noProof/>
            <w:webHidden/>
          </w:rPr>
          <w:fldChar w:fldCharType="begin"/>
        </w:r>
        <w:r w:rsidR="005B1E98">
          <w:rPr>
            <w:noProof/>
            <w:webHidden/>
          </w:rPr>
          <w:instrText xml:space="preserve"> PAGEREF _Toc166604687 \h </w:instrText>
        </w:r>
        <w:r w:rsidR="005B1E98">
          <w:rPr>
            <w:noProof/>
            <w:webHidden/>
          </w:rPr>
        </w:r>
        <w:r w:rsidR="005B1E98">
          <w:rPr>
            <w:noProof/>
            <w:webHidden/>
          </w:rPr>
          <w:fldChar w:fldCharType="separate"/>
        </w:r>
        <w:r>
          <w:rPr>
            <w:noProof/>
            <w:webHidden/>
          </w:rPr>
          <w:t>13</w:t>
        </w:r>
        <w:r w:rsidR="005B1E98">
          <w:rPr>
            <w:noProof/>
            <w:webHidden/>
          </w:rPr>
          <w:fldChar w:fldCharType="end"/>
        </w:r>
      </w:hyperlink>
    </w:p>
    <w:p w14:paraId="7377A43B" w14:textId="36EDA13C"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88" w:history="1">
        <w:r w:rsidR="005B1E98" w:rsidRPr="004739FB">
          <w:rPr>
            <w:rStyle w:val="Hyperlink"/>
            <w:b/>
            <w:bCs/>
            <w:noProof/>
          </w:rPr>
          <w:t>4.2.6</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The National Institute for Earth Physics (NIEP, Romania)</w:t>
        </w:r>
        <w:r w:rsidR="005B1E98">
          <w:rPr>
            <w:noProof/>
            <w:webHidden/>
          </w:rPr>
          <w:tab/>
        </w:r>
        <w:r w:rsidR="005B1E98">
          <w:rPr>
            <w:noProof/>
            <w:webHidden/>
          </w:rPr>
          <w:fldChar w:fldCharType="begin"/>
        </w:r>
        <w:r w:rsidR="005B1E98">
          <w:rPr>
            <w:noProof/>
            <w:webHidden/>
          </w:rPr>
          <w:instrText xml:space="preserve"> PAGEREF _Toc166604688 \h </w:instrText>
        </w:r>
        <w:r w:rsidR="005B1E98">
          <w:rPr>
            <w:noProof/>
            <w:webHidden/>
          </w:rPr>
        </w:r>
        <w:r w:rsidR="005B1E98">
          <w:rPr>
            <w:noProof/>
            <w:webHidden/>
          </w:rPr>
          <w:fldChar w:fldCharType="separate"/>
        </w:r>
        <w:r>
          <w:rPr>
            <w:noProof/>
            <w:webHidden/>
          </w:rPr>
          <w:t>13</w:t>
        </w:r>
        <w:r w:rsidR="005B1E98">
          <w:rPr>
            <w:noProof/>
            <w:webHidden/>
          </w:rPr>
          <w:fldChar w:fldCharType="end"/>
        </w:r>
      </w:hyperlink>
    </w:p>
    <w:p w14:paraId="4FE46232" w14:textId="5CF09F98"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89" w:history="1">
        <w:r w:rsidR="005B1E98" w:rsidRPr="004739FB">
          <w:rPr>
            <w:rStyle w:val="Hyperlink"/>
            <w:b/>
            <w:bCs/>
            <w:noProof/>
          </w:rPr>
          <w:t>4.2.7</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The National Geographic Institute (ING, Spain)</w:t>
        </w:r>
        <w:r w:rsidR="005B1E98">
          <w:rPr>
            <w:noProof/>
            <w:webHidden/>
          </w:rPr>
          <w:tab/>
        </w:r>
        <w:r w:rsidR="005B1E98">
          <w:rPr>
            <w:noProof/>
            <w:webHidden/>
          </w:rPr>
          <w:fldChar w:fldCharType="begin"/>
        </w:r>
        <w:r w:rsidR="005B1E98">
          <w:rPr>
            <w:noProof/>
            <w:webHidden/>
          </w:rPr>
          <w:instrText xml:space="preserve"> PAGEREF _Toc166604689 \h </w:instrText>
        </w:r>
        <w:r w:rsidR="005B1E98">
          <w:rPr>
            <w:noProof/>
            <w:webHidden/>
          </w:rPr>
        </w:r>
        <w:r w:rsidR="005B1E98">
          <w:rPr>
            <w:noProof/>
            <w:webHidden/>
          </w:rPr>
          <w:fldChar w:fldCharType="separate"/>
        </w:r>
        <w:r>
          <w:rPr>
            <w:noProof/>
            <w:webHidden/>
          </w:rPr>
          <w:t>13</w:t>
        </w:r>
        <w:r w:rsidR="005B1E98">
          <w:rPr>
            <w:noProof/>
            <w:webHidden/>
          </w:rPr>
          <w:fldChar w:fldCharType="end"/>
        </w:r>
      </w:hyperlink>
    </w:p>
    <w:p w14:paraId="0797EE43" w14:textId="0504ADC6"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90" w:history="1">
        <w:r w:rsidR="005B1E98" w:rsidRPr="004739FB">
          <w:rPr>
            <w:rStyle w:val="Hyperlink"/>
            <w:bCs/>
            <w:noProof/>
          </w:rPr>
          <w:t>4.3.</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REPORTS BY OTHER CIVIL PROTECTION AGENCIES/ORGANIZATIONS</w:t>
        </w:r>
        <w:r w:rsidR="005B1E98">
          <w:rPr>
            <w:noProof/>
            <w:webHidden/>
          </w:rPr>
          <w:tab/>
        </w:r>
        <w:r w:rsidR="005B1E98">
          <w:rPr>
            <w:noProof/>
            <w:webHidden/>
          </w:rPr>
          <w:fldChar w:fldCharType="begin"/>
        </w:r>
        <w:r w:rsidR="005B1E98">
          <w:rPr>
            <w:noProof/>
            <w:webHidden/>
          </w:rPr>
          <w:instrText xml:space="preserve"> PAGEREF _Toc166604690 \h </w:instrText>
        </w:r>
        <w:r w:rsidR="005B1E98">
          <w:rPr>
            <w:noProof/>
            <w:webHidden/>
          </w:rPr>
        </w:r>
        <w:r w:rsidR="005B1E98">
          <w:rPr>
            <w:noProof/>
            <w:webHidden/>
          </w:rPr>
          <w:fldChar w:fldCharType="separate"/>
        </w:r>
        <w:r>
          <w:rPr>
            <w:noProof/>
            <w:webHidden/>
          </w:rPr>
          <w:t>13</w:t>
        </w:r>
        <w:r w:rsidR="005B1E98">
          <w:rPr>
            <w:noProof/>
            <w:webHidden/>
          </w:rPr>
          <w:fldChar w:fldCharType="end"/>
        </w:r>
      </w:hyperlink>
    </w:p>
    <w:p w14:paraId="6A9C2880" w14:textId="3B10FEAE"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91" w:history="1">
        <w:r w:rsidR="005B1E98" w:rsidRPr="004739FB">
          <w:rPr>
            <w:rStyle w:val="Hyperlink"/>
            <w:b/>
            <w:bCs/>
            <w:noProof/>
          </w:rPr>
          <w:t>4.3.1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Italian Civil Protection Department (DPC)</w:t>
        </w:r>
        <w:r w:rsidR="005B1E98">
          <w:rPr>
            <w:noProof/>
            <w:webHidden/>
          </w:rPr>
          <w:tab/>
        </w:r>
        <w:r w:rsidR="005B1E98">
          <w:rPr>
            <w:noProof/>
            <w:webHidden/>
          </w:rPr>
          <w:fldChar w:fldCharType="begin"/>
        </w:r>
        <w:r w:rsidR="005B1E98">
          <w:rPr>
            <w:noProof/>
            <w:webHidden/>
          </w:rPr>
          <w:instrText xml:space="preserve"> PAGEREF _Toc166604691 \h </w:instrText>
        </w:r>
        <w:r w:rsidR="005B1E98">
          <w:rPr>
            <w:noProof/>
            <w:webHidden/>
          </w:rPr>
        </w:r>
        <w:r w:rsidR="005B1E98">
          <w:rPr>
            <w:noProof/>
            <w:webHidden/>
          </w:rPr>
          <w:fldChar w:fldCharType="separate"/>
        </w:r>
        <w:r>
          <w:rPr>
            <w:noProof/>
            <w:webHidden/>
          </w:rPr>
          <w:t>13</w:t>
        </w:r>
        <w:r w:rsidR="005B1E98">
          <w:rPr>
            <w:noProof/>
            <w:webHidden/>
          </w:rPr>
          <w:fldChar w:fldCharType="end"/>
        </w:r>
      </w:hyperlink>
    </w:p>
    <w:p w14:paraId="03CA9E21" w14:textId="297876DA"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92" w:history="1">
        <w:r w:rsidR="005B1E98" w:rsidRPr="004739FB">
          <w:rPr>
            <w:rStyle w:val="Hyperlink"/>
            <w:bCs/>
            <w:noProof/>
          </w:rPr>
          <w:t>4.4.</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REPORTS ON OTHER PROJECTS RELATED TO NEAMTWS</w:t>
        </w:r>
        <w:r w:rsidR="005B1E98">
          <w:rPr>
            <w:noProof/>
            <w:webHidden/>
          </w:rPr>
          <w:tab/>
        </w:r>
        <w:r w:rsidR="005B1E98">
          <w:rPr>
            <w:noProof/>
            <w:webHidden/>
          </w:rPr>
          <w:fldChar w:fldCharType="begin"/>
        </w:r>
        <w:r w:rsidR="005B1E98">
          <w:rPr>
            <w:noProof/>
            <w:webHidden/>
          </w:rPr>
          <w:instrText xml:space="preserve"> PAGEREF _Toc166604692 \h </w:instrText>
        </w:r>
        <w:r w:rsidR="005B1E98">
          <w:rPr>
            <w:noProof/>
            <w:webHidden/>
          </w:rPr>
        </w:r>
        <w:r w:rsidR="005B1E98">
          <w:rPr>
            <w:noProof/>
            <w:webHidden/>
          </w:rPr>
          <w:fldChar w:fldCharType="separate"/>
        </w:r>
        <w:r>
          <w:rPr>
            <w:noProof/>
            <w:webHidden/>
          </w:rPr>
          <w:t>14</w:t>
        </w:r>
        <w:r w:rsidR="005B1E98">
          <w:rPr>
            <w:noProof/>
            <w:webHidden/>
          </w:rPr>
          <w:fldChar w:fldCharType="end"/>
        </w:r>
      </w:hyperlink>
    </w:p>
    <w:p w14:paraId="0F21137C" w14:textId="3FC11EBA"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93" w:history="1">
        <w:r w:rsidR="005B1E98" w:rsidRPr="004739FB">
          <w:rPr>
            <w:rStyle w:val="Hyperlink"/>
            <w:b/>
            <w:bCs/>
            <w:noProof/>
          </w:rPr>
          <w:t>4.4.1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 xml:space="preserve">Accelerating Global Science in Tsunami Hazard </w:t>
        </w:r>
        <w:r w:rsidR="009154E4">
          <w:rPr>
            <w:rStyle w:val="Hyperlink"/>
            <w:b/>
            <w:bCs/>
            <w:noProof/>
          </w:rPr>
          <w:br/>
        </w:r>
        <w:r w:rsidR="005B1E98" w:rsidRPr="004739FB">
          <w:rPr>
            <w:rStyle w:val="Hyperlink"/>
            <w:b/>
            <w:bCs/>
            <w:noProof/>
          </w:rPr>
          <w:t>and Risk Analysis (AGITHAR)</w:t>
        </w:r>
        <w:r w:rsidR="005B1E98">
          <w:rPr>
            <w:noProof/>
            <w:webHidden/>
          </w:rPr>
          <w:tab/>
        </w:r>
        <w:r w:rsidR="005B1E98">
          <w:rPr>
            <w:noProof/>
            <w:webHidden/>
          </w:rPr>
          <w:fldChar w:fldCharType="begin"/>
        </w:r>
        <w:r w:rsidR="005B1E98">
          <w:rPr>
            <w:noProof/>
            <w:webHidden/>
          </w:rPr>
          <w:instrText xml:space="preserve"> PAGEREF _Toc166604693 \h </w:instrText>
        </w:r>
        <w:r w:rsidR="005B1E98">
          <w:rPr>
            <w:noProof/>
            <w:webHidden/>
          </w:rPr>
        </w:r>
        <w:r w:rsidR="005B1E98">
          <w:rPr>
            <w:noProof/>
            <w:webHidden/>
          </w:rPr>
          <w:fldChar w:fldCharType="separate"/>
        </w:r>
        <w:r>
          <w:rPr>
            <w:noProof/>
            <w:webHidden/>
          </w:rPr>
          <w:t>14</w:t>
        </w:r>
        <w:r w:rsidR="005B1E98">
          <w:rPr>
            <w:noProof/>
            <w:webHidden/>
          </w:rPr>
          <w:fldChar w:fldCharType="end"/>
        </w:r>
      </w:hyperlink>
    </w:p>
    <w:p w14:paraId="02F53812" w14:textId="0521F37B"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94" w:history="1">
        <w:r w:rsidR="005B1E98" w:rsidRPr="004739FB">
          <w:rPr>
            <w:rStyle w:val="Hyperlink"/>
            <w:b/>
            <w:bCs/>
            <w:noProof/>
          </w:rPr>
          <w:t>4.4.2</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European Plate Observing System (EPOS)</w:t>
        </w:r>
        <w:r w:rsidR="005B1E98">
          <w:rPr>
            <w:noProof/>
            <w:webHidden/>
          </w:rPr>
          <w:tab/>
        </w:r>
        <w:r w:rsidR="005B1E98">
          <w:rPr>
            <w:noProof/>
            <w:webHidden/>
          </w:rPr>
          <w:fldChar w:fldCharType="begin"/>
        </w:r>
        <w:r w:rsidR="005B1E98">
          <w:rPr>
            <w:noProof/>
            <w:webHidden/>
          </w:rPr>
          <w:instrText xml:space="preserve"> PAGEREF _Toc166604694 \h </w:instrText>
        </w:r>
        <w:r w:rsidR="005B1E98">
          <w:rPr>
            <w:noProof/>
            <w:webHidden/>
          </w:rPr>
        </w:r>
        <w:r w:rsidR="005B1E98">
          <w:rPr>
            <w:noProof/>
            <w:webHidden/>
          </w:rPr>
          <w:fldChar w:fldCharType="separate"/>
        </w:r>
        <w:r>
          <w:rPr>
            <w:noProof/>
            <w:webHidden/>
          </w:rPr>
          <w:t>15</w:t>
        </w:r>
        <w:r w:rsidR="005B1E98">
          <w:rPr>
            <w:noProof/>
            <w:webHidden/>
          </w:rPr>
          <w:fldChar w:fldCharType="end"/>
        </w:r>
      </w:hyperlink>
    </w:p>
    <w:p w14:paraId="1474AA9D" w14:textId="783B2A0C" w:rsidR="005B1E98" w:rsidRDefault="00CF3F20" w:rsidP="005B1E98">
      <w:pPr>
        <w:pStyle w:val="TOC3"/>
        <w:rPr>
          <w:rFonts w:asciiTheme="minorHAnsi" w:eastAsiaTheme="minorEastAsia" w:hAnsiTheme="minorHAnsi" w:cstheme="minorBidi"/>
          <w:noProof/>
          <w:kern w:val="2"/>
          <w:lang w:val="en-US" w:eastAsia="zh-CN"/>
          <w14:ligatures w14:val="standardContextual"/>
        </w:rPr>
      </w:pPr>
      <w:hyperlink w:anchor="_Toc166604695" w:history="1">
        <w:r w:rsidR="005B1E98" w:rsidRPr="004739FB">
          <w:rPr>
            <w:rStyle w:val="Hyperlink"/>
            <w:b/>
            <w:bCs/>
            <w:noProof/>
          </w:rPr>
          <w:t>4.4.3</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
            <w:bCs/>
            <w:noProof/>
          </w:rPr>
          <w:t xml:space="preserve">Geosphere INfrastructures for QUestions </w:t>
        </w:r>
        <w:r w:rsidR="009154E4">
          <w:rPr>
            <w:rStyle w:val="Hyperlink"/>
            <w:b/>
            <w:bCs/>
            <w:noProof/>
          </w:rPr>
          <w:br/>
        </w:r>
        <w:r w:rsidR="005B1E98" w:rsidRPr="004739FB">
          <w:rPr>
            <w:rStyle w:val="Hyperlink"/>
            <w:b/>
            <w:bCs/>
            <w:noProof/>
          </w:rPr>
          <w:t>into Integrated Research (Geo-INQUIRE)</w:t>
        </w:r>
        <w:r w:rsidR="005B1E98">
          <w:rPr>
            <w:noProof/>
            <w:webHidden/>
          </w:rPr>
          <w:tab/>
        </w:r>
        <w:r w:rsidR="005B1E98">
          <w:rPr>
            <w:noProof/>
            <w:webHidden/>
          </w:rPr>
          <w:fldChar w:fldCharType="begin"/>
        </w:r>
        <w:r w:rsidR="005B1E98">
          <w:rPr>
            <w:noProof/>
            <w:webHidden/>
          </w:rPr>
          <w:instrText xml:space="preserve"> PAGEREF _Toc166604695 \h </w:instrText>
        </w:r>
        <w:r w:rsidR="005B1E98">
          <w:rPr>
            <w:noProof/>
            <w:webHidden/>
          </w:rPr>
        </w:r>
        <w:r w:rsidR="005B1E98">
          <w:rPr>
            <w:noProof/>
            <w:webHidden/>
          </w:rPr>
          <w:fldChar w:fldCharType="separate"/>
        </w:r>
        <w:r>
          <w:rPr>
            <w:noProof/>
            <w:webHidden/>
          </w:rPr>
          <w:t>15</w:t>
        </w:r>
        <w:r w:rsidR="005B1E98">
          <w:rPr>
            <w:noProof/>
            <w:webHidden/>
          </w:rPr>
          <w:fldChar w:fldCharType="end"/>
        </w:r>
      </w:hyperlink>
    </w:p>
    <w:p w14:paraId="5AC1F29F" w14:textId="0C5D51B3"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96" w:history="1">
        <w:r w:rsidR="005B1E98" w:rsidRPr="004739FB">
          <w:rPr>
            <w:rStyle w:val="Hyperlink"/>
            <w:bCs/>
            <w:noProof/>
          </w:rPr>
          <w:t>4.5.</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REPORT ON UNESCO-IOC TSUNAMI READY IMPLEMENTATION</w:t>
        </w:r>
        <w:r w:rsidR="005B1E98">
          <w:rPr>
            <w:noProof/>
            <w:webHidden/>
          </w:rPr>
          <w:tab/>
        </w:r>
        <w:r w:rsidR="005B1E98">
          <w:rPr>
            <w:noProof/>
            <w:webHidden/>
          </w:rPr>
          <w:fldChar w:fldCharType="begin"/>
        </w:r>
        <w:r w:rsidR="005B1E98">
          <w:rPr>
            <w:noProof/>
            <w:webHidden/>
          </w:rPr>
          <w:instrText xml:space="preserve"> PAGEREF _Toc166604696 \h </w:instrText>
        </w:r>
        <w:r w:rsidR="005B1E98">
          <w:rPr>
            <w:noProof/>
            <w:webHidden/>
          </w:rPr>
        </w:r>
        <w:r w:rsidR="005B1E98">
          <w:rPr>
            <w:noProof/>
            <w:webHidden/>
          </w:rPr>
          <w:fldChar w:fldCharType="separate"/>
        </w:r>
        <w:r>
          <w:rPr>
            <w:noProof/>
            <w:webHidden/>
          </w:rPr>
          <w:t>15</w:t>
        </w:r>
        <w:r w:rsidR="005B1E98">
          <w:rPr>
            <w:noProof/>
            <w:webHidden/>
          </w:rPr>
          <w:fldChar w:fldCharType="end"/>
        </w:r>
      </w:hyperlink>
    </w:p>
    <w:p w14:paraId="5D85A756" w14:textId="5D9722DF"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97" w:history="1">
        <w:r w:rsidR="005B1E98" w:rsidRPr="004739FB">
          <w:rPr>
            <w:rStyle w:val="Hyperlink"/>
            <w:bCs/>
            <w:noProof/>
          </w:rPr>
          <w:t>4.6.</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PRELIMINARY REPORT ON NEAMWAVE23 EXERCISE</w:t>
        </w:r>
        <w:r w:rsidR="005B1E98">
          <w:rPr>
            <w:noProof/>
            <w:webHidden/>
          </w:rPr>
          <w:tab/>
        </w:r>
        <w:r w:rsidR="005B1E98">
          <w:rPr>
            <w:noProof/>
            <w:webHidden/>
          </w:rPr>
          <w:fldChar w:fldCharType="begin"/>
        </w:r>
        <w:r w:rsidR="005B1E98">
          <w:rPr>
            <w:noProof/>
            <w:webHidden/>
          </w:rPr>
          <w:instrText xml:space="preserve"> PAGEREF _Toc166604697 \h </w:instrText>
        </w:r>
        <w:r w:rsidR="005B1E98">
          <w:rPr>
            <w:noProof/>
            <w:webHidden/>
          </w:rPr>
        </w:r>
        <w:r w:rsidR="005B1E98">
          <w:rPr>
            <w:noProof/>
            <w:webHidden/>
          </w:rPr>
          <w:fldChar w:fldCharType="separate"/>
        </w:r>
        <w:r>
          <w:rPr>
            <w:noProof/>
            <w:webHidden/>
          </w:rPr>
          <w:t>16</w:t>
        </w:r>
        <w:r w:rsidR="005B1E98">
          <w:rPr>
            <w:noProof/>
            <w:webHidden/>
          </w:rPr>
          <w:fldChar w:fldCharType="end"/>
        </w:r>
      </w:hyperlink>
    </w:p>
    <w:p w14:paraId="6B716575" w14:textId="4AF3F389"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98" w:history="1">
        <w:r w:rsidR="005B1E98" w:rsidRPr="004739FB">
          <w:rPr>
            <w:rStyle w:val="Hyperlink"/>
            <w:bCs/>
            <w:noProof/>
          </w:rPr>
          <w:t>4.7.</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 xml:space="preserve">UPDATE ON OCEAN DECADE TSUNAMI PROGRAMME (ODTP) AND  </w:t>
        </w:r>
        <w:r w:rsidR="009154E4">
          <w:rPr>
            <w:rStyle w:val="Hyperlink"/>
            <w:bCs/>
            <w:noProof/>
          </w:rPr>
          <w:br/>
        </w:r>
        <w:r w:rsidR="005B1E98" w:rsidRPr="004739FB">
          <w:rPr>
            <w:rStyle w:val="Hyperlink"/>
            <w:bCs/>
            <w:noProof/>
          </w:rPr>
          <w:t>THE RESEARCH DEVELOPMENT AND IMPLEMENTATION PLAN (RDIP)</w:t>
        </w:r>
        <w:r w:rsidR="005B1E98">
          <w:rPr>
            <w:noProof/>
            <w:webHidden/>
          </w:rPr>
          <w:tab/>
        </w:r>
        <w:r w:rsidR="005B1E98">
          <w:rPr>
            <w:noProof/>
            <w:webHidden/>
          </w:rPr>
          <w:fldChar w:fldCharType="begin"/>
        </w:r>
        <w:r w:rsidR="005B1E98">
          <w:rPr>
            <w:noProof/>
            <w:webHidden/>
          </w:rPr>
          <w:instrText xml:space="preserve"> PAGEREF _Toc166604698 \h </w:instrText>
        </w:r>
        <w:r w:rsidR="005B1E98">
          <w:rPr>
            <w:noProof/>
            <w:webHidden/>
          </w:rPr>
        </w:r>
        <w:r w:rsidR="005B1E98">
          <w:rPr>
            <w:noProof/>
            <w:webHidden/>
          </w:rPr>
          <w:fldChar w:fldCharType="separate"/>
        </w:r>
        <w:r>
          <w:rPr>
            <w:noProof/>
            <w:webHidden/>
          </w:rPr>
          <w:t>17</w:t>
        </w:r>
        <w:r w:rsidR="005B1E98">
          <w:rPr>
            <w:noProof/>
            <w:webHidden/>
          </w:rPr>
          <w:fldChar w:fldCharType="end"/>
        </w:r>
      </w:hyperlink>
    </w:p>
    <w:p w14:paraId="784E23D3" w14:textId="29B85012"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699" w:history="1">
        <w:r w:rsidR="005B1E98" w:rsidRPr="004739FB">
          <w:rPr>
            <w:rStyle w:val="Hyperlink"/>
            <w:bCs/>
            <w:noProof/>
          </w:rPr>
          <w:t>4.8.</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REPORT ON THE WORLD TSUNAMI AWARENESS DAY 2024</w:t>
        </w:r>
        <w:r w:rsidR="005B1E98">
          <w:rPr>
            <w:noProof/>
            <w:webHidden/>
          </w:rPr>
          <w:tab/>
        </w:r>
        <w:r w:rsidR="005B1E98">
          <w:rPr>
            <w:noProof/>
            <w:webHidden/>
          </w:rPr>
          <w:fldChar w:fldCharType="begin"/>
        </w:r>
        <w:r w:rsidR="005B1E98">
          <w:rPr>
            <w:noProof/>
            <w:webHidden/>
          </w:rPr>
          <w:instrText xml:space="preserve"> PAGEREF _Toc166604699 \h </w:instrText>
        </w:r>
        <w:r w:rsidR="005B1E98">
          <w:rPr>
            <w:noProof/>
            <w:webHidden/>
          </w:rPr>
        </w:r>
        <w:r w:rsidR="005B1E98">
          <w:rPr>
            <w:noProof/>
            <w:webHidden/>
          </w:rPr>
          <w:fldChar w:fldCharType="separate"/>
        </w:r>
        <w:r>
          <w:rPr>
            <w:noProof/>
            <w:webHidden/>
          </w:rPr>
          <w:t>17</w:t>
        </w:r>
        <w:r w:rsidR="005B1E98">
          <w:rPr>
            <w:noProof/>
            <w:webHidden/>
          </w:rPr>
          <w:fldChar w:fldCharType="end"/>
        </w:r>
      </w:hyperlink>
    </w:p>
    <w:p w14:paraId="68C14C43" w14:textId="4383C495"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700" w:history="1">
        <w:r w:rsidR="005B1E98" w:rsidRPr="004739FB">
          <w:rPr>
            <w:rStyle w:val="Hyperlink"/>
            <w:bCs/>
            <w:noProof/>
          </w:rPr>
          <w:t>4.9.</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SECOND UNESCO IOC-GLOBAL TSUNAMI SYMPOSIUM</w:t>
        </w:r>
        <w:r w:rsidR="005B1E98">
          <w:rPr>
            <w:noProof/>
            <w:webHidden/>
          </w:rPr>
          <w:tab/>
        </w:r>
        <w:r w:rsidR="005B1E98">
          <w:rPr>
            <w:noProof/>
            <w:webHidden/>
          </w:rPr>
          <w:fldChar w:fldCharType="begin"/>
        </w:r>
        <w:r w:rsidR="005B1E98">
          <w:rPr>
            <w:noProof/>
            <w:webHidden/>
          </w:rPr>
          <w:instrText xml:space="preserve"> PAGEREF _Toc166604700 \h </w:instrText>
        </w:r>
        <w:r w:rsidR="005B1E98">
          <w:rPr>
            <w:noProof/>
            <w:webHidden/>
          </w:rPr>
        </w:r>
        <w:r w:rsidR="005B1E98">
          <w:rPr>
            <w:noProof/>
            <w:webHidden/>
          </w:rPr>
          <w:fldChar w:fldCharType="separate"/>
        </w:r>
        <w:r>
          <w:rPr>
            <w:noProof/>
            <w:webHidden/>
          </w:rPr>
          <w:t>17</w:t>
        </w:r>
        <w:r w:rsidR="005B1E98">
          <w:rPr>
            <w:noProof/>
            <w:webHidden/>
          </w:rPr>
          <w:fldChar w:fldCharType="end"/>
        </w:r>
      </w:hyperlink>
    </w:p>
    <w:p w14:paraId="5A9794DC" w14:textId="3620B525" w:rsidR="005B1E98" w:rsidRPr="009154E4" w:rsidRDefault="00CF3F20" w:rsidP="009154E4">
      <w:pPr>
        <w:pStyle w:val="TOC1"/>
        <w:rPr>
          <w:rFonts w:asciiTheme="minorHAnsi" w:eastAsiaTheme="minorEastAsia" w:hAnsiTheme="minorHAnsi" w:cstheme="minorBidi"/>
          <w:b/>
          <w:bCs/>
          <w:kern w:val="2"/>
          <w:lang w:val="en-US" w:eastAsia="zh-CN"/>
          <w14:ligatures w14:val="standardContextual"/>
        </w:rPr>
      </w:pPr>
      <w:hyperlink w:anchor="_Toc166604701" w:history="1">
        <w:r w:rsidR="005B1E98" w:rsidRPr="009154E4">
          <w:rPr>
            <w:rStyle w:val="Hyperlink"/>
            <w:b/>
            <w:bCs/>
          </w:rPr>
          <w:t>5.</w:t>
        </w:r>
        <w:r w:rsidR="005B1E98" w:rsidRPr="009154E4">
          <w:rPr>
            <w:rFonts w:asciiTheme="minorHAnsi" w:eastAsiaTheme="minorEastAsia" w:hAnsiTheme="minorHAnsi" w:cstheme="minorBidi"/>
            <w:b/>
            <w:bCs/>
            <w:kern w:val="2"/>
            <w:lang w:val="en-US" w:eastAsia="zh-CN"/>
            <w14:ligatures w14:val="standardContextual"/>
          </w:rPr>
          <w:tab/>
        </w:r>
        <w:r w:rsidR="005B1E98" w:rsidRPr="009154E4">
          <w:rPr>
            <w:rStyle w:val="Hyperlink"/>
            <w:b/>
            <w:bCs/>
          </w:rPr>
          <w:t>PROGRAMME FOR 2024</w:t>
        </w:r>
        <w:r w:rsidR="005B1E98" w:rsidRPr="009154E4">
          <w:rPr>
            <w:b/>
            <w:bCs/>
            <w:webHidden/>
          </w:rPr>
          <w:tab/>
        </w:r>
        <w:r w:rsidR="005B1E98" w:rsidRPr="009154E4">
          <w:rPr>
            <w:b/>
            <w:bCs/>
            <w:webHidden/>
          </w:rPr>
          <w:fldChar w:fldCharType="begin"/>
        </w:r>
        <w:r w:rsidR="005B1E98" w:rsidRPr="009154E4">
          <w:rPr>
            <w:b/>
            <w:bCs/>
            <w:webHidden/>
          </w:rPr>
          <w:instrText xml:space="preserve"> PAGEREF _Toc166604701 \h </w:instrText>
        </w:r>
        <w:r w:rsidR="005B1E98" w:rsidRPr="009154E4">
          <w:rPr>
            <w:b/>
            <w:bCs/>
            <w:webHidden/>
          </w:rPr>
        </w:r>
        <w:r w:rsidR="005B1E98" w:rsidRPr="009154E4">
          <w:rPr>
            <w:b/>
            <w:bCs/>
            <w:webHidden/>
          </w:rPr>
          <w:fldChar w:fldCharType="separate"/>
        </w:r>
        <w:r>
          <w:rPr>
            <w:b/>
            <w:bCs/>
            <w:webHidden/>
          </w:rPr>
          <w:t>18</w:t>
        </w:r>
        <w:r w:rsidR="005B1E98" w:rsidRPr="009154E4">
          <w:rPr>
            <w:b/>
            <w:bCs/>
            <w:webHidden/>
          </w:rPr>
          <w:fldChar w:fldCharType="end"/>
        </w:r>
      </w:hyperlink>
    </w:p>
    <w:p w14:paraId="043692B1" w14:textId="5BF6AB1F"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702" w:history="1">
        <w:r w:rsidR="005B1E98" w:rsidRPr="004739FB">
          <w:rPr>
            <w:rStyle w:val="Hyperlink"/>
            <w:bCs/>
            <w:noProof/>
          </w:rPr>
          <w:t>5.1.</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ACTIVITIES SCHEDULES FOR 2024</w:t>
        </w:r>
        <w:r w:rsidR="005B1E98">
          <w:rPr>
            <w:noProof/>
            <w:webHidden/>
          </w:rPr>
          <w:tab/>
        </w:r>
        <w:r w:rsidR="005B1E98">
          <w:rPr>
            <w:noProof/>
            <w:webHidden/>
          </w:rPr>
          <w:fldChar w:fldCharType="begin"/>
        </w:r>
        <w:r w:rsidR="005B1E98">
          <w:rPr>
            <w:noProof/>
            <w:webHidden/>
          </w:rPr>
          <w:instrText xml:space="preserve"> PAGEREF _Toc166604702 \h </w:instrText>
        </w:r>
        <w:r w:rsidR="005B1E98">
          <w:rPr>
            <w:noProof/>
            <w:webHidden/>
          </w:rPr>
        </w:r>
        <w:r w:rsidR="005B1E98">
          <w:rPr>
            <w:noProof/>
            <w:webHidden/>
          </w:rPr>
          <w:fldChar w:fldCharType="separate"/>
        </w:r>
        <w:r>
          <w:rPr>
            <w:noProof/>
            <w:webHidden/>
          </w:rPr>
          <w:t>18</w:t>
        </w:r>
        <w:r w:rsidR="005B1E98">
          <w:rPr>
            <w:noProof/>
            <w:webHidden/>
          </w:rPr>
          <w:fldChar w:fldCharType="end"/>
        </w:r>
      </w:hyperlink>
    </w:p>
    <w:p w14:paraId="3CA650D1" w14:textId="6F8D18FA" w:rsidR="005B1E98" w:rsidRDefault="00CF3F20" w:rsidP="009154E4">
      <w:pPr>
        <w:pStyle w:val="TOC2"/>
        <w:rPr>
          <w:rFonts w:asciiTheme="minorHAnsi" w:eastAsiaTheme="minorEastAsia" w:hAnsiTheme="minorHAnsi" w:cstheme="minorBidi"/>
          <w:noProof/>
          <w:kern w:val="2"/>
          <w:lang w:val="en-US" w:eastAsia="zh-CN"/>
          <w14:ligatures w14:val="standardContextual"/>
        </w:rPr>
      </w:pPr>
      <w:hyperlink w:anchor="_Toc166604703" w:history="1">
        <w:r w:rsidR="005B1E98" w:rsidRPr="004739FB">
          <w:rPr>
            <w:rStyle w:val="Hyperlink"/>
            <w:bCs/>
            <w:noProof/>
          </w:rPr>
          <w:t>5.2.</w:t>
        </w:r>
        <w:r w:rsidR="005B1E98">
          <w:rPr>
            <w:rFonts w:asciiTheme="minorHAnsi" w:eastAsiaTheme="minorEastAsia" w:hAnsiTheme="minorHAnsi" w:cstheme="minorBidi"/>
            <w:noProof/>
            <w:kern w:val="2"/>
            <w:lang w:val="en-US" w:eastAsia="zh-CN"/>
            <w14:ligatures w14:val="standardContextual"/>
          </w:rPr>
          <w:tab/>
        </w:r>
        <w:r w:rsidR="005B1E98" w:rsidRPr="004739FB">
          <w:rPr>
            <w:rStyle w:val="Hyperlink"/>
            <w:bCs/>
            <w:noProof/>
          </w:rPr>
          <w:t>ESTABLISHMENT OF INTERSESSIONAL WORKING GROUPS AND TTs</w:t>
        </w:r>
        <w:r w:rsidR="005B1E98">
          <w:rPr>
            <w:noProof/>
            <w:webHidden/>
          </w:rPr>
          <w:tab/>
        </w:r>
        <w:r w:rsidR="005B1E98">
          <w:rPr>
            <w:noProof/>
            <w:webHidden/>
          </w:rPr>
          <w:fldChar w:fldCharType="begin"/>
        </w:r>
        <w:r w:rsidR="005B1E98">
          <w:rPr>
            <w:noProof/>
            <w:webHidden/>
          </w:rPr>
          <w:instrText xml:space="preserve"> PAGEREF _Toc166604703 \h </w:instrText>
        </w:r>
        <w:r w:rsidR="005B1E98">
          <w:rPr>
            <w:noProof/>
            <w:webHidden/>
          </w:rPr>
        </w:r>
        <w:r w:rsidR="005B1E98">
          <w:rPr>
            <w:noProof/>
            <w:webHidden/>
          </w:rPr>
          <w:fldChar w:fldCharType="separate"/>
        </w:r>
        <w:r>
          <w:rPr>
            <w:noProof/>
            <w:webHidden/>
          </w:rPr>
          <w:t>19</w:t>
        </w:r>
        <w:r w:rsidR="005B1E98">
          <w:rPr>
            <w:noProof/>
            <w:webHidden/>
          </w:rPr>
          <w:fldChar w:fldCharType="end"/>
        </w:r>
      </w:hyperlink>
    </w:p>
    <w:p w14:paraId="53772476" w14:textId="1FF7A8AC" w:rsidR="005B1E98" w:rsidRPr="009154E4" w:rsidRDefault="00CF3F20" w:rsidP="009154E4">
      <w:pPr>
        <w:pStyle w:val="TOC1"/>
        <w:rPr>
          <w:rFonts w:asciiTheme="minorHAnsi" w:eastAsiaTheme="minorEastAsia" w:hAnsiTheme="minorHAnsi" w:cstheme="minorBidi"/>
          <w:b/>
          <w:bCs/>
          <w:kern w:val="2"/>
          <w:lang w:val="en-US" w:eastAsia="zh-CN"/>
          <w14:ligatures w14:val="standardContextual"/>
        </w:rPr>
      </w:pPr>
      <w:hyperlink w:anchor="_Toc166604704" w:history="1">
        <w:r w:rsidR="005B1E98" w:rsidRPr="009154E4">
          <w:rPr>
            <w:rStyle w:val="Hyperlink"/>
            <w:b/>
            <w:bCs/>
          </w:rPr>
          <w:t>6.</w:t>
        </w:r>
        <w:r w:rsidR="005B1E98" w:rsidRPr="009154E4">
          <w:rPr>
            <w:rFonts w:asciiTheme="minorHAnsi" w:eastAsiaTheme="minorEastAsia" w:hAnsiTheme="minorHAnsi" w:cstheme="minorBidi"/>
            <w:b/>
            <w:bCs/>
            <w:kern w:val="2"/>
            <w:lang w:val="en-US" w:eastAsia="zh-CN"/>
            <w14:ligatures w14:val="standardContextual"/>
          </w:rPr>
          <w:tab/>
        </w:r>
        <w:r w:rsidR="005B1E98" w:rsidRPr="009154E4">
          <w:rPr>
            <w:rStyle w:val="Hyperlink"/>
            <w:b/>
            <w:bCs/>
          </w:rPr>
          <w:t>ELECTIONS</w:t>
        </w:r>
        <w:r w:rsidR="005B1E98" w:rsidRPr="009154E4">
          <w:rPr>
            <w:b/>
            <w:bCs/>
            <w:webHidden/>
          </w:rPr>
          <w:tab/>
        </w:r>
        <w:r w:rsidR="005B1E98" w:rsidRPr="009154E4">
          <w:rPr>
            <w:b/>
            <w:bCs/>
            <w:webHidden/>
          </w:rPr>
          <w:fldChar w:fldCharType="begin"/>
        </w:r>
        <w:r w:rsidR="005B1E98" w:rsidRPr="009154E4">
          <w:rPr>
            <w:b/>
            <w:bCs/>
            <w:webHidden/>
          </w:rPr>
          <w:instrText xml:space="preserve"> PAGEREF _Toc166604704 \h </w:instrText>
        </w:r>
        <w:r w:rsidR="005B1E98" w:rsidRPr="009154E4">
          <w:rPr>
            <w:b/>
            <w:bCs/>
            <w:webHidden/>
          </w:rPr>
        </w:r>
        <w:r w:rsidR="005B1E98" w:rsidRPr="009154E4">
          <w:rPr>
            <w:b/>
            <w:bCs/>
            <w:webHidden/>
          </w:rPr>
          <w:fldChar w:fldCharType="separate"/>
        </w:r>
        <w:r>
          <w:rPr>
            <w:b/>
            <w:bCs/>
            <w:webHidden/>
          </w:rPr>
          <w:t>20</w:t>
        </w:r>
        <w:r w:rsidR="005B1E98" w:rsidRPr="009154E4">
          <w:rPr>
            <w:b/>
            <w:bCs/>
            <w:webHidden/>
          </w:rPr>
          <w:fldChar w:fldCharType="end"/>
        </w:r>
      </w:hyperlink>
    </w:p>
    <w:p w14:paraId="1CBEA819" w14:textId="7BA731F8" w:rsidR="005B1E98" w:rsidRPr="009154E4" w:rsidRDefault="00CF3F20" w:rsidP="009154E4">
      <w:pPr>
        <w:pStyle w:val="TOC1"/>
        <w:rPr>
          <w:rFonts w:asciiTheme="minorHAnsi" w:eastAsiaTheme="minorEastAsia" w:hAnsiTheme="minorHAnsi" w:cstheme="minorBidi"/>
          <w:b/>
          <w:bCs/>
          <w:kern w:val="2"/>
          <w:lang w:val="en-US" w:eastAsia="zh-CN"/>
          <w14:ligatures w14:val="standardContextual"/>
        </w:rPr>
      </w:pPr>
      <w:hyperlink w:anchor="_Toc166604705" w:history="1">
        <w:r w:rsidR="005B1E98" w:rsidRPr="009154E4">
          <w:rPr>
            <w:rStyle w:val="Hyperlink"/>
            <w:b/>
            <w:bCs/>
          </w:rPr>
          <w:t>7.</w:t>
        </w:r>
        <w:r w:rsidR="005B1E98" w:rsidRPr="009154E4">
          <w:rPr>
            <w:rFonts w:asciiTheme="minorHAnsi" w:eastAsiaTheme="minorEastAsia" w:hAnsiTheme="minorHAnsi" w:cstheme="minorBidi"/>
            <w:b/>
            <w:bCs/>
            <w:kern w:val="2"/>
            <w:lang w:val="en-US" w:eastAsia="zh-CN"/>
            <w14:ligatures w14:val="standardContextual"/>
          </w:rPr>
          <w:tab/>
        </w:r>
        <w:r w:rsidR="005B1E98" w:rsidRPr="009154E4">
          <w:rPr>
            <w:rStyle w:val="Hyperlink"/>
            <w:b/>
            <w:bCs/>
          </w:rPr>
          <w:t>DATE AND PLACE FOR ICG/NEAMTWS-XIX</w:t>
        </w:r>
        <w:r w:rsidR="005B1E98" w:rsidRPr="009154E4">
          <w:rPr>
            <w:b/>
            <w:bCs/>
            <w:webHidden/>
          </w:rPr>
          <w:tab/>
        </w:r>
        <w:r w:rsidR="005B1E98" w:rsidRPr="009154E4">
          <w:rPr>
            <w:b/>
            <w:bCs/>
            <w:webHidden/>
          </w:rPr>
          <w:fldChar w:fldCharType="begin"/>
        </w:r>
        <w:r w:rsidR="005B1E98" w:rsidRPr="009154E4">
          <w:rPr>
            <w:b/>
            <w:bCs/>
            <w:webHidden/>
          </w:rPr>
          <w:instrText xml:space="preserve"> PAGEREF _Toc166604705 \h </w:instrText>
        </w:r>
        <w:r w:rsidR="005B1E98" w:rsidRPr="009154E4">
          <w:rPr>
            <w:b/>
            <w:bCs/>
            <w:webHidden/>
          </w:rPr>
        </w:r>
        <w:r w:rsidR="005B1E98" w:rsidRPr="009154E4">
          <w:rPr>
            <w:b/>
            <w:bCs/>
            <w:webHidden/>
          </w:rPr>
          <w:fldChar w:fldCharType="separate"/>
        </w:r>
        <w:r>
          <w:rPr>
            <w:b/>
            <w:bCs/>
            <w:webHidden/>
          </w:rPr>
          <w:t>20</w:t>
        </w:r>
        <w:r w:rsidR="005B1E98" w:rsidRPr="009154E4">
          <w:rPr>
            <w:b/>
            <w:bCs/>
            <w:webHidden/>
          </w:rPr>
          <w:fldChar w:fldCharType="end"/>
        </w:r>
      </w:hyperlink>
    </w:p>
    <w:p w14:paraId="594389C4" w14:textId="019B8066" w:rsidR="005B1E98" w:rsidRPr="009154E4" w:rsidRDefault="00CF3F20" w:rsidP="009154E4">
      <w:pPr>
        <w:pStyle w:val="TOC1"/>
        <w:rPr>
          <w:rFonts w:asciiTheme="minorHAnsi" w:eastAsiaTheme="minorEastAsia" w:hAnsiTheme="minorHAnsi" w:cstheme="minorBidi"/>
          <w:b/>
          <w:bCs/>
          <w:kern w:val="2"/>
          <w:lang w:val="en-US" w:eastAsia="zh-CN"/>
          <w14:ligatures w14:val="standardContextual"/>
        </w:rPr>
      </w:pPr>
      <w:hyperlink w:anchor="_Toc166604706" w:history="1">
        <w:r w:rsidR="005B1E98" w:rsidRPr="009154E4">
          <w:rPr>
            <w:rStyle w:val="Hyperlink"/>
            <w:b/>
            <w:bCs/>
          </w:rPr>
          <w:t>8.</w:t>
        </w:r>
        <w:r w:rsidR="005B1E98" w:rsidRPr="009154E4">
          <w:rPr>
            <w:rFonts w:asciiTheme="minorHAnsi" w:eastAsiaTheme="minorEastAsia" w:hAnsiTheme="minorHAnsi" w:cstheme="minorBidi"/>
            <w:b/>
            <w:bCs/>
            <w:kern w:val="2"/>
            <w:lang w:val="en-US" w:eastAsia="zh-CN"/>
            <w14:ligatures w14:val="standardContextual"/>
          </w:rPr>
          <w:tab/>
        </w:r>
        <w:r w:rsidR="005B1E98" w:rsidRPr="009154E4">
          <w:rPr>
            <w:rStyle w:val="Hyperlink"/>
            <w:b/>
            <w:bCs/>
          </w:rPr>
          <w:t>ADOPTION OF DECISIONS AND RECOMMENDATIONS</w:t>
        </w:r>
        <w:r w:rsidR="005B1E98" w:rsidRPr="009154E4">
          <w:rPr>
            <w:b/>
            <w:bCs/>
            <w:webHidden/>
          </w:rPr>
          <w:tab/>
        </w:r>
        <w:r w:rsidR="005B1E98" w:rsidRPr="009154E4">
          <w:rPr>
            <w:b/>
            <w:bCs/>
            <w:webHidden/>
          </w:rPr>
          <w:fldChar w:fldCharType="begin"/>
        </w:r>
        <w:r w:rsidR="005B1E98" w:rsidRPr="009154E4">
          <w:rPr>
            <w:b/>
            <w:bCs/>
            <w:webHidden/>
          </w:rPr>
          <w:instrText xml:space="preserve"> PAGEREF _Toc166604706 \h </w:instrText>
        </w:r>
        <w:r w:rsidR="005B1E98" w:rsidRPr="009154E4">
          <w:rPr>
            <w:b/>
            <w:bCs/>
            <w:webHidden/>
          </w:rPr>
        </w:r>
        <w:r w:rsidR="005B1E98" w:rsidRPr="009154E4">
          <w:rPr>
            <w:b/>
            <w:bCs/>
            <w:webHidden/>
          </w:rPr>
          <w:fldChar w:fldCharType="separate"/>
        </w:r>
        <w:r>
          <w:rPr>
            <w:b/>
            <w:bCs/>
            <w:webHidden/>
          </w:rPr>
          <w:t>21</w:t>
        </w:r>
        <w:r w:rsidR="005B1E98" w:rsidRPr="009154E4">
          <w:rPr>
            <w:b/>
            <w:bCs/>
            <w:webHidden/>
          </w:rPr>
          <w:fldChar w:fldCharType="end"/>
        </w:r>
      </w:hyperlink>
    </w:p>
    <w:p w14:paraId="0F09175F" w14:textId="295D00D6" w:rsidR="005B1E98" w:rsidRPr="009154E4" w:rsidRDefault="00CF3F20" w:rsidP="009154E4">
      <w:pPr>
        <w:pStyle w:val="TOC1"/>
        <w:rPr>
          <w:rFonts w:asciiTheme="minorHAnsi" w:eastAsiaTheme="minorEastAsia" w:hAnsiTheme="minorHAnsi" w:cstheme="minorBidi"/>
          <w:b/>
          <w:bCs/>
          <w:kern w:val="2"/>
          <w:lang w:val="en-US" w:eastAsia="zh-CN"/>
          <w14:ligatures w14:val="standardContextual"/>
        </w:rPr>
      </w:pPr>
      <w:hyperlink w:anchor="_Toc166604707" w:history="1">
        <w:r w:rsidR="005B1E98" w:rsidRPr="009154E4">
          <w:rPr>
            <w:rStyle w:val="Hyperlink"/>
            <w:b/>
            <w:bCs/>
          </w:rPr>
          <w:t>9.</w:t>
        </w:r>
        <w:r w:rsidR="005B1E98" w:rsidRPr="009154E4">
          <w:rPr>
            <w:rFonts w:asciiTheme="minorHAnsi" w:eastAsiaTheme="minorEastAsia" w:hAnsiTheme="minorHAnsi" w:cstheme="minorBidi"/>
            <w:b/>
            <w:bCs/>
            <w:kern w:val="2"/>
            <w:lang w:val="en-US" w:eastAsia="zh-CN"/>
            <w14:ligatures w14:val="standardContextual"/>
          </w:rPr>
          <w:tab/>
        </w:r>
        <w:r w:rsidR="005B1E98" w:rsidRPr="009154E4">
          <w:rPr>
            <w:rStyle w:val="Hyperlink"/>
            <w:b/>
            <w:bCs/>
          </w:rPr>
          <w:t>ANY OTHER BUSINESS</w:t>
        </w:r>
        <w:r w:rsidR="005B1E98" w:rsidRPr="009154E4">
          <w:rPr>
            <w:b/>
            <w:bCs/>
            <w:webHidden/>
          </w:rPr>
          <w:tab/>
        </w:r>
        <w:r w:rsidR="005B1E98" w:rsidRPr="009154E4">
          <w:rPr>
            <w:b/>
            <w:bCs/>
            <w:webHidden/>
          </w:rPr>
          <w:fldChar w:fldCharType="begin"/>
        </w:r>
        <w:r w:rsidR="005B1E98" w:rsidRPr="009154E4">
          <w:rPr>
            <w:b/>
            <w:bCs/>
            <w:webHidden/>
          </w:rPr>
          <w:instrText xml:space="preserve"> PAGEREF _Toc166604707 \h </w:instrText>
        </w:r>
        <w:r w:rsidR="005B1E98" w:rsidRPr="009154E4">
          <w:rPr>
            <w:b/>
            <w:bCs/>
            <w:webHidden/>
          </w:rPr>
        </w:r>
        <w:r w:rsidR="005B1E98" w:rsidRPr="009154E4">
          <w:rPr>
            <w:b/>
            <w:bCs/>
            <w:webHidden/>
          </w:rPr>
          <w:fldChar w:fldCharType="separate"/>
        </w:r>
        <w:r>
          <w:rPr>
            <w:b/>
            <w:bCs/>
            <w:webHidden/>
          </w:rPr>
          <w:t>21</w:t>
        </w:r>
        <w:r w:rsidR="005B1E98" w:rsidRPr="009154E4">
          <w:rPr>
            <w:b/>
            <w:bCs/>
            <w:webHidden/>
          </w:rPr>
          <w:fldChar w:fldCharType="end"/>
        </w:r>
      </w:hyperlink>
    </w:p>
    <w:p w14:paraId="6AD251F4" w14:textId="4478F18C" w:rsidR="005B1E98" w:rsidRPr="009154E4" w:rsidRDefault="00CF3F20" w:rsidP="009154E4">
      <w:pPr>
        <w:pStyle w:val="TOC1"/>
        <w:rPr>
          <w:rFonts w:asciiTheme="minorHAnsi" w:eastAsiaTheme="minorEastAsia" w:hAnsiTheme="minorHAnsi" w:cstheme="minorBidi"/>
          <w:b/>
          <w:bCs/>
          <w:kern w:val="2"/>
          <w:lang w:val="en-US" w:eastAsia="zh-CN"/>
          <w14:ligatures w14:val="standardContextual"/>
        </w:rPr>
      </w:pPr>
      <w:hyperlink w:anchor="_Toc166604708" w:history="1">
        <w:r w:rsidR="005B1E98" w:rsidRPr="009154E4">
          <w:rPr>
            <w:rStyle w:val="Hyperlink"/>
            <w:b/>
            <w:bCs/>
          </w:rPr>
          <w:t>10.</w:t>
        </w:r>
        <w:r w:rsidR="005B1E98" w:rsidRPr="009154E4">
          <w:rPr>
            <w:rFonts w:asciiTheme="minorHAnsi" w:eastAsiaTheme="minorEastAsia" w:hAnsiTheme="minorHAnsi" w:cstheme="minorBidi"/>
            <w:b/>
            <w:bCs/>
            <w:kern w:val="2"/>
            <w:lang w:val="en-US" w:eastAsia="zh-CN"/>
            <w14:ligatures w14:val="standardContextual"/>
          </w:rPr>
          <w:tab/>
        </w:r>
        <w:r w:rsidR="005B1E98" w:rsidRPr="009154E4">
          <w:rPr>
            <w:rStyle w:val="Hyperlink"/>
            <w:b/>
            <w:bCs/>
          </w:rPr>
          <w:t>CLOSURE</w:t>
        </w:r>
        <w:r w:rsidR="005B1E98" w:rsidRPr="009154E4">
          <w:rPr>
            <w:b/>
            <w:bCs/>
            <w:webHidden/>
          </w:rPr>
          <w:tab/>
        </w:r>
        <w:r w:rsidR="005B1E98" w:rsidRPr="009154E4">
          <w:rPr>
            <w:b/>
            <w:bCs/>
            <w:webHidden/>
          </w:rPr>
          <w:fldChar w:fldCharType="begin"/>
        </w:r>
        <w:r w:rsidR="005B1E98" w:rsidRPr="009154E4">
          <w:rPr>
            <w:b/>
            <w:bCs/>
            <w:webHidden/>
          </w:rPr>
          <w:instrText xml:space="preserve"> PAGEREF _Toc166604708 \h </w:instrText>
        </w:r>
        <w:r w:rsidR="005B1E98" w:rsidRPr="009154E4">
          <w:rPr>
            <w:b/>
            <w:bCs/>
            <w:webHidden/>
          </w:rPr>
        </w:r>
        <w:r w:rsidR="005B1E98" w:rsidRPr="009154E4">
          <w:rPr>
            <w:b/>
            <w:bCs/>
            <w:webHidden/>
          </w:rPr>
          <w:fldChar w:fldCharType="separate"/>
        </w:r>
        <w:r>
          <w:rPr>
            <w:b/>
            <w:bCs/>
            <w:webHidden/>
          </w:rPr>
          <w:t>21</w:t>
        </w:r>
        <w:r w:rsidR="005B1E98" w:rsidRPr="009154E4">
          <w:rPr>
            <w:b/>
            <w:bCs/>
            <w:webHidden/>
          </w:rPr>
          <w:fldChar w:fldCharType="end"/>
        </w:r>
      </w:hyperlink>
    </w:p>
    <w:p w14:paraId="54638A2B" w14:textId="46803A45" w:rsidR="00B842B1" w:rsidRDefault="000525D2" w:rsidP="00E510F1">
      <w:pPr>
        <w:tabs>
          <w:tab w:val="left" w:pos="1545"/>
        </w:tabs>
        <w:ind w:left="709" w:hanging="709"/>
        <w:jc w:val="both"/>
        <w:rPr>
          <w:b/>
        </w:rPr>
      </w:pPr>
      <w:r>
        <w:rPr>
          <w:b/>
        </w:rPr>
        <w:fldChar w:fldCharType="end"/>
      </w:r>
    </w:p>
    <w:p w14:paraId="09B87F4C" w14:textId="2AFE6F17" w:rsidR="00B842B1" w:rsidRDefault="00AC69C0" w:rsidP="00E510F1">
      <w:pPr>
        <w:tabs>
          <w:tab w:val="left" w:pos="1545"/>
        </w:tabs>
        <w:ind w:left="709" w:hanging="709"/>
        <w:jc w:val="both"/>
        <w:rPr>
          <w:b/>
        </w:rPr>
      </w:pPr>
      <w:r>
        <w:rPr>
          <w:b/>
        </w:rPr>
        <w:t>ANNEXES</w:t>
      </w:r>
    </w:p>
    <w:p w14:paraId="05F83AC3" w14:textId="77777777" w:rsidR="00B842B1" w:rsidRPr="00E510F1" w:rsidRDefault="00B842B1">
      <w:pPr>
        <w:tabs>
          <w:tab w:val="left" w:pos="1545"/>
        </w:tabs>
        <w:jc w:val="both"/>
        <w:rPr>
          <w:bCs/>
        </w:rPr>
      </w:pPr>
    </w:p>
    <w:p w14:paraId="1EF30E81" w14:textId="75C3BB75" w:rsidR="00B842B1" w:rsidRDefault="00CF3F20" w:rsidP="00E510F1">
      <w:pPr>
        <w:pStyle w:val="ListParagraph"/>
        <w:numPr>
          <w:ilvl w:val="0"/>
          <w:numId w:val="73"/>
        </w:numPr>
        <w:tabs>
          <w:tab w:val="left" w:pos="1545"/>
        </w:tabs>
        <w:spacing w:after="120"/>
        <w:ind w:left="1077"/>
        <w:contextualSpacing w:val="0"/>
        <w:jc w:val="both"/>
        <w:rPr>
          <w:bCs/>
        </w:rPr>
      </w:pPr>
      <w:hyperlink w:anchor="A1" w:history="1">
        <w:r w:rsidR="00AC69C0" w:rsidRPr="00884D5C">
          <w:rPr>
            <w:rStyle w:val="Hyperlink"/>
            <w:bCs/>
          </w:rPr>
          <w:t>DECISIONS AND RECOMMENDATIONS</w:t>
        </w:r>
      </w:hyperlink>
    </w:p>
    <w:p w14:paraId="3DA989CD" w14:textId="19B030FE" w:rsidR="00AC69C0" w:rsidRDefault="00CF3F20" w:rsidP="00E510F1">
      <w:pPr>
        <w:pStyle w:val="ListParagraph"/>
        <w:numPr>
          <w:ilvl w:val="0"/>
          <w:numId w:val="73"/>
        </w:numPr>
        <w:tabs>
          <w:tab w:val="left" w:pos="1545"/>
        </w:tabs>
        <w:spacing w:after="120"/>
        <w:ind w:left="1077"/>
        <w:contextualSpacing w:val="0"/>
        <w:jc w:val="both"/>
        <w:rPr>
          <w:bCs/>
        </w:rPr>
      </w:pPr>
      <w:hyperlink w:anchor="A2" w:history="1">
        <w:r w:rsidR="00AC69C0" w:rsidRPr="00884D5C">
          <w:rPr>
            <w:rStyle w:val="Hyperlink"/>
            <w:bCs/>
          </w:rPr>
          <w:t>AGENDA</w:t>
        </w:r>
      </w:hyperlink>
    </w:p>
    <w:p w14:paraId="78F798C9" w14:textId="0AA67D85" w:rsidR="00AC69C0" w:rsidRDefault="00CF3F20" w:rsidP="00E510F1">
      <w:pPr>
        <w:pStyle w:val="ListParagraph"/>
        <w:numPr>
          <w:ilvl w:val="0"/>
          <w:numId w:val="73"/>
        </w:numPr>
        <w:tabs>
          <w:tab w:val="left" w:pos="1545"/>
        </w:tabs>
        <w:spacing w:after="120"/>
        <w:ind w:left="1077"/>
        <w:contextualSpacing w:val="0"/>
        <w:jc w:val="both"/>
        <w:rPr>
          <w:bCs/>
        </w:rPr>
      </w:pPr>
      <w:hyperlink w:anchor="A3" w:history="1">
        <w:r w:rsidR="00AC69C0" w:rsidRPr="00884D5C">
          <w:rPr>
            <w:rStyle w:val="Hyperlink"/>
            <w:bCs/>
          </w:rPr>
          <w:t>LIST OF DOCUMENTS</w:t>
        </w:r>
      </w:hyperlink>
    </w:p>
    <w:p w14:paraId="350425DE" w14:textId="6A130828" w:rsidR="00AC69C0" w:rsidRDefault="00CF3F20" w:rsidP="00E510F1">
      <w:pPr>
        <w:pStyle w:val="ListParagraph"/>
        <w:numPr>
          <w:ilvl w:val="0"/>
          <w:numId w:val="73"/>
        </w:numPr>
        <w:tabs>
          <w:tab w:val="left" w:pos="1545"/>
        </w:tabs>
        <w:spacing w:after="120"/>
        <w:ind w:left="1077"/>
        <w:contextualSpacing w:val="0"/>
        <w:jc w:val="both"/>
        <w:rPr>
          <w:bCs/>
        </w:rPr>
      </w:pPr>
      <w:hyperlink w:anchor="A4" w:history="1">
        <w:r w:rsidR="00AC69C0" w:rsidRPr="00884D5C">
          <w:rPr>
            <w:rStyle w:val="Hyperlink"/>
            <w:bCs/>
          </w:rPr>
          <w:t>LIST OF PARTICIPANTS</w:t>
        </w:r>
      </w:hyperlink>
    </w:p>
    <w:p w14:paraId="5F983568" w14:textId="76557B4E" w:rsidR="00AC69C0" w:rsidRPr="00E510F1" w:rsidRDefault="00CF3F20" w:rsidP="00E510F1">
      <w:pPr>
        <w:pStyle w:val="ListParagraph"/>
        <w:numPr>
          <w:ilvl w:val="0"/>
          <w:numId w:val="73"/>
        </w:numPr>
        <w:tabs>
          <w:tab w:val="left" w:pos="1545"/>
        </w:tabs>
        <w:jc w:val="both"/>
        <w:rPr>
          <w:bCs/>
        </w:rPr>
      </w:pPr>
      <w:hyperlink w:anchor="A5" w:history="1">
        <w:r w:rsidR="00AC69C0" w:rsidRPr="00884D5C">
          <w:rPr>
            <w:rStyle w:val="Hyperlink"/>
            <w:bCs/>
          </w:rPr>
          <w:t>LIST OF ACRONYMS</w:t>
        </w:r>
      </w:hyperlink>
    </w:p>
    <w:p w14:paraId="48E14AD6" w14:textId="77777777" w:rsidR="00B842B1" w:rsidRDefault="00B842B1">
      <w:pPr>
        <w:tabs>
          <w:tab w:val="left" w:pos="1545"/>
        </w:tabs>
        <w:jc w:val="both"/>
        <w:rPr>
          <w:b/>
        </w:rPr>
      </w:pPr>
    </w:p>
    <w:p w14:paraId="4E3142BF" w14:textId="77777777" w:rsidR="001F6D56" w:rsidRDefault="001F6D56" w:rsidP="00733FF3">
      <w:pPr>
        <w:pStyle w:val="Heading1"/>
        <w:pBdr>
          <w:bottom w:val="single" w:sz="4" w:space="1" w:color="auto"/>
        </w:pBdr>
        <w:sectPr w:rsidR="001F6D56" w:rsidSect="00292944">
          <w:headerReference w:type="even" r:id="rId12"/>
          <w:headerReference w:type="default" r:id="rId13"/>
          <w:footerReference w:type="default" r:id="rId14"/>
          <w:headerReference w:type="first" r:id="rId15"/>
          <w:type w:val="oddPage"/>
          <w:pgSz w:w="11900" w:h="16834"/>
          <w:pgMar w:top="1418" w:right="1418" w:bottom="1146" w:left="1418" w:header="0" w:footer="0" w:gutter="0"/>
          <w:pgNumType w:fmt="lowerRoman" w:start="1"/>
          <w:cols w:space="720"/>
          <w:titlePg/>
          <w:docGrid w:linePitch="299"/>
        </w:sectPr>
      </w:pPr>
    </w:p>
    <w:p w14:paraId="0600CDF6" w14:textId="77777777" w:rsidR="00B842B1" w:rsidRPr="009154E4" w:rsidRDefault="00315E70" w:rsidP="00E510F1">
      <w:pPr>
        <w:pStyle w:val="Heading1"/>
        <w:keepLines w:val="0"/>
        <w:pBdr>
          <w:bottom w:val="single" w:sz="4" w:space="1" w:color="auto"/>
        </w:pBdr>
        <w:shd w:val="clear" w:color="auto" w:fill="FFFFFF" w:themeFill="background1"/>
        <w:snapToGrid w:val="0"/>
        <w:spacing w:before="0" w:after="240"/>
        <w:rPr>
          <w:rStyle w:val="Heading2Char"/>
          <w:rFonts w:eastAsia="SimSun"/>
          <w:i/>
          <w:iCs/>
          <w:kern w:val="32"/>
          <w:lang w:val="es-ES"/>
        </w:rPr>
      </w:pPr>
      <w:bookmarkStart w:id="6" w:name="_Toc166604656"/>
      <w:bookmarkStart w:id="7" w:name="_Hlk165655494"/>
      <w:r w:rsidRPr="009154E4">
        <w:rPr>
          <w:rStyle w:val="Heading2Char"/>
          <w:rFonts w:eastAsia="SimSun"/>
          <w:b/>
          <w:i/>
          <w:iCs/>
          <w:kern w:val="32"/>
          <w:lang w:val="es-ES"/>
        </w:rPr>
        <w:lastRenderedPageBreak/>
        <w:t xml:space="preserve">Executive </w:t>
      </w:r>
      <w:proofErr w:type="spellStart"/>
      <w:r w:rsidRPr="009154E4">
        <w:rPr>
          <w:rStyle w:val="Heading2Char"/>
          <w:rFonts w:eastAsia="SimSun"/>
          <w:b/>
          <w:i/>
          <w:iCs/>
          <w:kern w:val="32"/>
          <w:lang w:val="es-ES"/>
        </w:rPr>
        <w:t>Summary</w:t>
      </w:r>
      <w:bookmarkEnd w:id="6"/>
      <w:proofErr w:type="spellEnd"/>
    </w:p>
    <w:p w14:paraId="17A2CFBD" w14:textId="75562626" w:rsidR="00733FF3" w:rsidRDefault="001D3A96" w:rsidP="00733FF3">
      <w:pPr>
        <w:spacing w:after="240"/>
        <w:jc w:val="both"/>
        <w:rPr>
          <w:color w:val="000000"/>
        </w:rPr>
      </w:pPr>
      <w:r>
        <w:rPr>
          <w:color w:val="000000"/>
        </w:rPr>
        <w:t>The Intergovernmental Coordination Group for the Tsunami Early Warning and Mitigation System in the North-Eastern Atlantic, the Mediterranean and Connected Seas (ICG/NEAMTWS)</w:t>
      </w:r>
      <w:r w:rsidR="00662F2E">
        <w:rPr>
          <w:color w:val="000000"/>
        </w:rPr>
        <w:t xml:space="preserve"> held its 18</w:t>
      </w:r>
      <w:r w:rsidR="00662F2E" w:rsidRPr="00662F2E">
        <w:rPr>
          <w:color w:val="000000"/>
          <w:vertAlign w:val="superscript"/>
        </w:rPr>
        <w:t>th</w:t>
      </w:r>
      <w:r w:rsidR="00662F2E">
        <w:rPr>
          <w:color w:val="000000"/>
        </w:rPr>
        <w:t xml:space="preserve"> session </w:t>
      </w:r>
      <w:r>
        <w:rPr>
          <w:color w:val="000000"/>
        </w:rPr>
        <w:t>on 6–8 February 2024</w:t>
      </w:r>
      <w:r w:rsidR="00662F2E">
        <w:rPr>
          <w:color w:val="000000"/>
        </w:rPr>
        <w:t>, at the UNESCO</w:t>
      </w:r>
      <w:r w:rsidR="00733FF3">
        <w:rPr>
          <w:color w:val="000000"/>
        </w:rPr>
        <w:t>-IOC</w:t>
      </w:r>
      <w:r w:rsidR="00662F2E">
        <w:rPr>
          <w:color w:val="000000"/>
        </w:rPr>
        <w:t xml:space="preserve"> Headquarters in Paris, France</w:t>
      </w:r>
      <w:r w:rsidR="009D0C04">
        <w:rPr>
          <w:color w:val="000000"/>
        </w:rPr>
        <w:t xml:space="preserve">. </w:t>
      </w:r>
    </w:p>
    <w:p w14:paraId="30AF5E25" w14:textId="1EB16CAC" w:rsidR="001D3A96" w:rsidRPr="009D0C04" w:rsidRDefault="002308C3" w:rsidP="00E510F1">
      <w:pPr>
        <w:spacing w:after="240"/>
        <w:jc w:val="both"/>
        <w:rPr>
          <w:color w:val="000000"/>
        </w:rPr>
      </w:pPr>
      <w:r>
        <w:t>The ICG/NEAMTWS</w:t>
      </w:r>
      <w:r w:rsidR="009D0C04">
        <w:t>:</w:t>
      </w:r>
    </w:p>
    <w:p w14:paraId="52BB8D14" w14:textId="0502796B" w:rsidR="001D3A96" w:rsidRDefault="001D3A96" w:rsidP="00E510F1">
      <w:pPr>
        <w:spacing w:after="240"/>
        <w:jc w:val="both"/>
        <w:rPr>
          <w:rFonts w:ascii="Times New Roman" w:eastAsia="Times New Roman" w:hAnsi="Times New Roman" w:cs="Times New Roman"/>
          <w:sz w:val="24"/>
          <w:szCs w:val="24"/>
        </w:rPr>
      </w:pPr>
      <w:r>
        <w:rPr>
          <w:b/>
          <w:color w:val="000000"/>
        </w:rPr>
        <w:t>Note</w:t>
      </w:r>
      <w:r w:rsidR="00662F2E">
        <w:rPr>
          <w:b/>
          <w:color w:val="000000"/>
        </w:rPr>
        <w:t>d</w:t>
      </w:r>
      <w:r>
        <w:rPr>
          <w:b/>
          <w:color w:val="000000"/>
        </w:rPr>
        <w:t xml:space="preserve"> </w:t>
      </w:r>
      <w:r>
        <w:rPr>
          <w:color w:val="000000"/>
        </w:rPr>
        <w:t>the positive results of the fifth tsunami exercise for the region, NEAMWave23 conducted on 6</w:t>
      </w:r>
      <w:r w:rsidR="00733FF3">
        <w:rPr>
          <w:color w:val="000000"/>
        </w:rPr>
        <w:t>–</w:t>
      </w:r>
      <w:r>
        <w:rPr>
          <w:color w:val="000000"/>
        </w:rPr>
        <w:t xml:space="preserve">7 November </w:t>
      </w:r>
      <w:proofErr w:type="gramStart"/>
      <w:r>
        <w:rPr>
          <w:color w:val="000000"/>
        </w:rPr>
        <w:t>2023;</w:t>
      </w:r>
      <w:proofErr w:type="gramEnd"/>
      <w:r>
        <w:rPr>
          <w:color w:val="000000"/>
        </w:rPr>
        <w:t> </w:t>
      </w:r>
    </w:p>
    <w:p w14:paraId="2BD05104" w14:textId="4AF8A9DB" w:rsidR="001C1806" w:rsidRDefault="001D3A96" w:rsidP="00733FF3">
      <w:pPr>
        <w:spacing w:after="240"/>
        <w:jc w:val="both"/>
        <w:rPr>
          <w:color w:val="000000"/>
        </w:rPr>
      </w:pPr>
      <w:r>
        <w:rPr>
          <w:b/>
          <w:color w:val="000000"/>
        </w:rPr>
        <w:t>Appreciate</w:t>
      </w:r>
      <w:r w:rsidR="00662F2E">
        <w:rPr>
          <w:b/>
          <w:color w:val="000000"/>
        </w:rPr>
        <w:t>d</w:t>
      </w:r>
      <w:r>
        <w:rPr>
          <w:color w:val="000000"/>
        </w:rPr>
        <w:t xml:space="preserve"> the Tsunami Exercises conducted for the first time in 2023 within NEAMWave23 exercise</w:t>
      </w:r>
      <w:r w:rsidR="000546A4">
        <w:rPr>
          <w:color w:val="000000"/>
        </w:rPr>
        <w:t xml:space="preserve"> </w:t>
      </w:r>
      <w:r>
        <w:rPr>
          <w:color w:val="000000"/>
        </w:rPr>
        <w:t xml:space="preserve">at the local community level in Cyprus, Egypt, </w:t>
      </w:r>
      <w:r w:rsidR="00FF75DA">
        <w:rPr>
          <w:color w:val="000000"/>
        </w:rPr>
        <w:t xml:space="preserve">France, </w:t>
      </w:r>
      <w:r w:rsidR="007B24B1">
        <w:rPr>
          <w:color w:val="000000"/>
        </w:rPr>
        <w:t xml:space="preserve">Greece, </w:t>
      </w:r>
      <w:r w:rsidR="00FF75DA">
        <w:rPr>
          <w:color w:val="000000"/>
        </w:rPr>
        <w:t xml:space="preserve">Italy, </w:t>
      </w:r>
      <w:r>
        <w:rPr>
          <w:color w:val="000000"/>
        </w:rPr>
        <w:t xml:space="preserve">Malta, </w:t>
      </w:r>
      <w:r w:rsidR="00FF75DA">
        <w:rPr>
          <w:color w:val="000000"/>
        </w:rPr>
        <w:t xml:space="preserve">Morocco, Portugal, </w:t>
      </w:r>
      <w:r>
        <w:rPr>
          <w:color w:val="000000"/>
        </w:rPr>
        <w:t xml:space="preserve">Spain and Türkiye </w:t>
      </w:r>
      <w:r w:rsidR="00DB57FC">
        <w:rPr>
          <w:color w:val="000000"/>
        </w:rPr>
        <w:t xml:space="preserve">as a contribution </w:t>
      </w:r>
      <w:r>
        <w:rPr>
          <w:color w:val="000000"/>
        </w:rPr>
        <w:t>to the World Tsunami Awareness Day (</w:t>
      </w:r>
      <w:r w:rsidR="00DB57FC">
        <w:rPr>
          <w:color w:val="000000"/>
        </w:rPr>
        <w:t>5 November</w:t>
      </w:r>
      <w:r>
        <w:rPr>
          <w:color w:val="000000"/>
        </w:rPr>
        <w:t xml:space="preserve">) and sensitise about </w:t>
      </w:r>
      <w:proofErr w:type="gramStart"/>
      <w:r w:rsidR="00DB57FC">
        <w:rPr>
          <w:color w:val="000000"/>
        </w:rPr>
        <w:t>tsunami</w:t>
      </w:r>
      <w:r>
        <w:rPr>
          <w:color w:val="000000"/>
        </w:rPr>
        <w:t>;</w:t>
      </w:r>
      <w:proofErr w:type="gramEnd"/>
    </w:p>
    <w:p w14:paraId="4FA5E897" w14:textId="409901F0" w:rsidR="001C1806" w:rsidRDefault="00A34AD5" w:rsidP="00E510F1">
      <w:pPr>
        <w:spacing w:after="240"/>
        <w:jc w:val="both"/>
        <w:rPr>
          <w:color w:val="252525"/>
        </w:rPr>
      </w:pPr>
      <w:r>
        <w:rPr>
          <w:b/>
          <w:color w:val="000000"/>
        </w:rPr>
        <w:t>Further a</w:t>
      </w:r>
      <w:r w:rsidR="001C1806">
        <w:rPr>
          <w:b/>
          <w:color w:val="000000"/>
        </w:rPr>
        <w:t xml:space="preserve">ppreciated </w:t>
      </w:r>
      <w:r w:rsidR="001C1806">
        <w:rPr>
          <w:color w:val="252525"/>
        </w:rPr>
        <w:t xml:space="preserve">Cannes Municipality (Alpes Maritimes), France as the </w:t>
      </w:r>
      <w:hyperlink r:id="rId16" w:history="1">
        <w:r w:rsidR="001C1806" w:rsidRPr="004D5A70">
          <w:rPr>
            <w:rStyle w:val="Hyperlink"/>
          </w:rPr>
          <w:t>first UNESCO</w:t>
        </w:r>
        <w:r w:rsidR="00733FF3">
          <w:rPr>
            <w:rStyle w:val="Hyperlink"/>
          </w:rPr>
          <w:t>-</w:t>
        </w:r>
        <w:r w:rsidR="001C1806" w:rsidRPr="004D5A70">
          <w:rPr>
            <w:rStyle w:val="Hyperlink"/>
          </w:rPr>
          <w:t>IOC Tsunami Ready Recognized Community</w:t>
        </w:r>
      </w:hyperlink>
      <w:r w:rsidR="001C1806">
        <w:rPr>
          <w:color w:val="252525"/>
        </w:rPr>
        <w:t xml:space="preserve"> in </w:t>
      </w:r>
      <w:r w:rsidR="004D5A70">
        <w:rPr>
          <w:color w:val="252525"/>
        </w:rPr>
        <w:t xml:space="preserve">mainland </w:t>
      </w:r>
      <w:r w:rsidR="001C1806">
        <w:rPr>
          <w:color w:val="252525"/>
        </w:rPr>
        <w:t>France and North-eastern Atlantic, the Mediterranean, and the connected seas region, and the ceremony organized in Cannes on 19 January 2024; </w:t>
      </w:r>
    </w:p>
    <w:p w14:paraId="17611AA4" w14:textId="243038EE" w:rsidR="004D5A70" w:rsidRDefault="004D5A70" w:rsidP="00E510F1">
      <w:pPr>
        <w:spacing w:after="240"/>
        <w:jc w:val="both"/>
        <w:rPr>
          <w:color w:val="000000"/>
        </w:rPr>
      </w:pPr>
      <w:r>
        <w:rPr>
          <w:b/>
          <w:color w:val="000000"/>
        </w:rPr>
        <w:t xml:space="preserve">Recognized </w:t>
      </w:r>
      <w:r>
        <w:rPr>
          <w:color w:val="000000"/>
        </w:rPr>
        <w:t xml:space="preserve">the progress made towards establishing UNESCO-IOC Tsunami Ready communities in </w:t>
      </w:r>
      <w:r w:rsidR="000B2E97">
        <w:rPr>
          <w:color w:val="000000"/>
        </w:rPr>
        <w:t xml:space="preserve">several </w:t>
      </w:r>
      <w:proofErr w:type="gramStart"/>
      <w:r>
        <w:rPr>
          <w:color w:val="000000"/>
        </w:rPr>
        <w:t>countries</w:t>
      </w:r>
      <w:r w:rsidR="000B2E97">
        <w:rPr>
          <w:color w:val="000000"/>
        </w:rPr>
        <w:t>;</w:t>
      </w:r>
      <w:proofErr w:type="gramEnd"/>
      <w:r w:rsidR="000B2E97">
        <w:rPr>
          <w:color w:val="000000"/>
        </w:rPr>
        <w:t xml:space="preserve"> </w:t>
      </w:r>
    </w:p>
    <w:p w14:paraId="0E370854" w14:textId="5263B290" w:rsidR="001D3A96" w:rsidRDefault="001D3A96" w:rsidP="00E510F1">
      <w:pPr>
        <w:spacing w:after="240"/>
        <w:ind w:right="20"/>
        <w:jc w:val="both"/>
        <w:rPr>
          <w:color w:val="1D1D1D"/>
        </w:rPr>
      </w:pPr>
      <w:r>
        <w:rPr>
          <w:b/>
          <w:color w:val="000000"/>
        </w:rPr>
        <w:t>Welcome</w:t>
      </w:r>
      <w:r w:rsidR="009975B7">
        <w:rPr>
          <w:b/>
          <w:color w:val="000000"/>
        </w:rPr>
        <w:t>d</w:t>
      </w:r>
      <w:r>
        <w:rPr>
          <w:color w:val="000000"/>
        </w:rPr>
        <w:t xml:space="preserve"> the recently new approved two-years DG-ECHO funded </w:t>
      </w:r>
      <w:proofErr w:type="spellStart"/>
      <w:r>
        <w:rPr>
          <w:color w:val="000000"/>
        </w:rPr>
        <w:t>CoastWAVE</w:t>
      </w:r>
      <w:proofErr w:type="spellEnd"/>
      <w:r>
        <w:rPr>
          <w:color w:val="000000"/>
        </w:rPr>
        <w:t xml:space="preserve"> Project -Phase </w:t>
      </w:r>
      <w:r w:rsidR="00B874C8">
        <w:rPr>
          <w:color w:val="000000"/>
        </w:rPr>
        <w:t>II (</w:t>
      </w:r>
      <w:proofErr w:type="spellStart"/>
      <w:r w:rsidR="001C1806">
        <w:rPr>
          <w:color w:val="000000"/>
        </w:rPr>
        <w:t>CoastWAVE</w:t>
      </w:r>
      <w:proofErr w:type="spellEnd"/>
      <w:r w:rsidR="001C1806">
        <w:rPr>
          <w:color w:val="000000"/>
        </w:rPr>
        <w:t xml:space="preserve"> 2.0) </w:t>
      </w:r>
      <w:r>
        <w:rPr>
          <w:color w:val="000000"/>
        </w:rPr>
        <w:t>project starting on 1 July 2024 on “</w:t>
      </w:r>
      <w:r>
        <w:rPr>
          <w:i/>
          <w:color w:val="1D1D1D"/>
        </w:rPr>
        <w:t>Scaling-Up and Strengthening the Resilience of Coastal Communities in the North-Eastern Atlantic and Mediterranean Regions to the Impact of Tsunamis and Other Sea Level-Related Coastal Hazards</w:t>
      </w:r>
      <w:proofErr w:type="gramStart"/>
      <w:r>
        <w:rPr>
          <w:color w:val="1D1D1D"/>
        </w:rPr>
        <w:t>”;</w:t>
      </w:r>
      <w:proofErr w:type="gramEnd"/>
    </w:p>
    <w:p w14:paraId="43B641E0" w14:textId="082BB9FE" w:rsidR="004D5A70" w:rsidRDefault="004D5A70" w:rsidP="00E510F1">
      <w:pPr>
        <w:spacing w:after="240"/>
        <w:jc w:val="both"/>
        <w:rPr>
          <w:color w:val="000000"/>
        </w:rPr>
      </w:pPr>
      <w:r>
        <w:rPr>
          <w:b/>
          <w:color w:val="000000"/>
        </w:rPr>
        <w:t>Appreciated</w:t>
      </w:r>
      <w:r>
        <w:rPr>
          <w:color w:val="000000"/>
        </w:rPr>
        <w:t xml:space="preserve"> the organization of several meetings during the intersessional period of 2023-2024 including the: </w:t>
      </w:r>
      <w:hyperlink r:id="rId17" w:history="1">
        <w:r w:rsidRPr="00A83C14">
          <w:rPr>
            <w:rStyle w:val="Hyperlink"/>
            <w:highlight w:val="white"/>
          </w:rPr>
          <w:t>Experts meeting on the implementation of the new ICG/NEAMTWS 2030 Strategy to Further Advance NEAMTWS, Naples, Italy</w:t>
        </w:r>
      </w:hyperlink>
      <w:r>
        <w:rPr>
          <w:color w:val="333333"/>
        </w:rPr>
        <w:t>;</w:t>
      </w:r>
      <w:r>
        <w:rPr>
          <w:color w:val="333333"/>
          <w:highlight w:val="white"/>
        </w:rPr>
        <w:t xml:space="preserve"> </w:t>
      </w:r>
      <w:hyperlink r:id="rId18" w:history="1">
        <w:r w:rsidR="000A3CF3">
          <w:rPr>
            <w:rStyle w:val="Hyperlink"/>
            <w:highlight w:val="white"/>
          </w:rPr>
          <w:t>S</w:t>
        </w:r>
        <w:r w:rsidRPr="000812AA">
          <w:rPr>
            <w:rStyle w:val="Hyperlink"/>
            <w:highlight w:val="white"/>
          </w:rPr>
          <w:t>ide event on Resilient and Safer Coasts</w:t>
        </w:r>
        <w:r w:rsidR="001B777F">
          <w:rPr>
            <w:rStyle w:val="Hyperlink"/>
            <w:highlight w:val="white"/>
          </w:rPr>
          <w:t>,</w:t>
        </w:r>
        <w:r w:rsidRPr="000812AA">
          <w:rPr>
            <w:rStyle w:val="Hyperlink"/>
            <w:highlight w:val="white"/>
          </w:rPr>
          <w:t xml:space="preserve"> Cairo, Egypt</w:t>
        </w:r>
      </w:hyperlink>
      <w:r>
        <w:rPr>
          <w:color w:val="333333"/>
        </w:rPr>
        <w:t xml:space="preserve">; </w:t>
      </w:r>
      <w:hyperlink r:id="rId19" w:history="1">
        <w:r w:rsidRPr="00FC6236">
          <w:rPr>
            <w:rStyle w:val="Hyperlink"/>
          </w:rPr>
          <w:t>Scientific workshop organized by CENALT (</w:t>
        </w:r>
        <w:proofErr w:type="spellStart"/>
        <w:r w:rsidRPr="00FC6236">
          <w:rPr>
            <w:rStyle w:val="Hyperlink"/>
            <w:highlight w:val="white"/>
          </w:rPr>
          <w:t>CEntre</w:t>
        </w:r>
        <w:proofErr w:type="spellEnd"/>
        <w:r w:rsidRPr="00FC6236">
          <w:rPr>
            <w:rStyle w:val="Hyperlink"/>
            <w:highlight w:val="white"/>
          </w:rPr>
          <w:t xml:space="preserve"> National </w:t>
        </w:r>
        <w:proofErr w:type="spellStart"/>
        <w:r w:rsidRPr="00FC6236">
          <w:rPr>
            <w:rStyle w:val="Hyperlink"/>
            <w:highlight w:val="white"/>
          </w:rPr>
          <w:t>d'ALerte</w:t>
        </w:r>
        <w:proofErr w:type="spellEnd"/>
        <w:r w:rsidRPr="00FC6236">
          <w:rPr>
            <w:rStyle w:val="Hyperlink"/>
            <w:highlight w:val="white"/>
          </w:rPr>
          <w:t xml:space="preserve"> aux Tsunamis</w:t>
        </w:r>
        <w:r w:rsidRPr="00FC6236">
          <w:rPr>
            <w:rStyle w:val="Hyperlink"/>
          </w:rPr>
          <w:t>, Paris, France</w:t>
        </w:r>
      </w:hyperlink>
      <w:r>
        <w:rPr>
          <w:color w:val="000000"/>
        </w:rPr>
        <w:t>; </w:t>
      </w:r>
      <w:hyperlink r:id="rId20" w:history="1">
        <w:r w:rsidR="000A3CF3">
          <w:rPr>
            <w:rStyle w:val="Hyperlink"/>
          </w:rPr>
          <w:t>W</w:t>
        </w:r>
        <w:r w:rsidRPr="00FC6236">
          <w:rPr>
            <w:rStyle w:val="Hyperlink"/>
          </w:rPr>
          <w:t>orkshop on Standard Operating Procedures (SOPs) in the Northeast Atlantic, Mediterranean and the connected seas (NEAM), </w:t>
        </w:r>
        <w:proofErr w:type="spellStart"/>
        <w:r w:rsidRPr="00FC6236">
          <w:rPr>
            <w:rStyle w:val="Hyperlink"/>
          </w:rPr>
          <w:t>Ispra</w:t>
        </w:r>
        <w:proofErr w:type="spellEnd"/>
        <w:r w:rsidRPr="00FC6236">
          <w:rPr>
            <w:rStyle w:val="Hyperlink"/>
          </w:rPr>
          <w:t>, Italy);</w:t>
        </w:r>
      </w:hyperlink>
      <w:r>
        <w:rPr>
          <w:color w:val="000000"/>
        </w:rPr>
        <w:t xml:space="preserve"> </w:t>
      </w:r>
    </w:p>
    <w:p w14:paraId="07EF107C" w14:textId="7D83C674" w:rsidR="00A34AD5" w:rsidRPr="004D5A70" w:rsidRDefault="00A34AD5" w:rsidP="00E510F1">
      <w:pPr>
        <w:spacing w:after="240"/>
        <w:jc w:val="both"/>
        <w:rPr>
          <w:color w:val="333333"/>
        </w:rPr>
      </w:pPr>
      <w:r>
        <w:rPr>
          <w:b/>
          <w:color w:val="000000"/>
        </w:rPr>
        <w:t xml:space="preserve">Acknowledged </w:t>
      </w:r>
      <w:r>
        <w:rPr>
          <w:color w:val="000000"/>
        </w:rPr>
        <w:t>the finalization and publication of the ICG/NEAMTWS 2021</w:t>
      </w:r>
      <w:r w:rsidR="00733FF3">
        <w:rPr>
          <w:color w:val="000000"/>
        </w:rPr>
        <w:t>–</w:t>
      </w:r>
      <w:r>
        <w:rPr>
          <w:color w:val="000000"/>
        </w:rPr>
        <w:t xml:space="preserve">2030 Strategy Document as </w:t>
      </w:r>
      <w:hyperlink r:id="rId21" w:history="1">
        <w:r w:rsidRPr="005C2304">
          <w:rPr>
            <w:rStyle w:val="Hyperlink"/>
          </w:rPr>
          <w:t>IOC Technical Series</w:t>
        </w:r>
      </w:hyperlink>
      <w:r w:rsidR="00733FF3">
        <w:rPr>
          <w:rStyle w:val="Hyperlink"/>
        </w:rPr>
        <w:t>, 171</w:t>
      </w:r>
      <w:r>
        <w:rPr>
          <w:color w:val="000000"/>
        </w:rPr>
        <w:t xml:space="preserve"> and </w:t>
      </w:r>
      <w:hyperlink r:id="rId22" w:history="1">
        <w:r w:rsidRPr="005C2304">
          <w:rPr>
            <w:rStyle w:val="Hyperlink"/>
          </w:rPr>
          <w:t>Brochure</w:t>
        </w:r>
      </w:hyperlink>
      <w:r>
        <w:rPr>
          <w:color w:val="000000"/>
        </w:rPr>
        <w:t>, and the</w:t>
      </w:r>
      <w:r>
        <w:rPr>
          <w:b/>
          <w:color w:val="000000"/>
        </w:rPr>
        <w:t xml:space="preserve"> </w:t>
      </w:r>
      <w:hyperlink r:id="rId23" w:history="1">
        <w:r w:rsidRPr="00E27434">
          <w:rPr>
            <w:rStyle w:val="Hyperlink"/>
          </w:rPr>
          <w:t>launch ceremony</w:t>
        </w:r>
      </w:hyperlink>
      <w:r>
        <w:rPr>
          <w:color w:val="000000"/>
        </w:rPr>
        <w:t xml:space="preserve"> held </w:t>
      </w:r>
      <w:r>
        <w:rPr>
          <w:color w:val="333333"/>
          <w:highlight w:val="white"/>
        </w:rPr>
        <w:t>during the ICG/NEAMTWS Steering Committee meeting, 12</w:t>
      </w:r>
      <w:r w:rsidR="00733FF3">
        <w:rPr>
          <w:color w:val="333333"/>
          <w:highlight w:val="white"/>
        </w:rPr>
        <w:t>–</w:t>
      </w:r>
      <w:r>
        <w:rPr>
          <w:color w:val="333333"/>
          <w:highlight w:val="white"/>
        </w:rPr>
        <w:t>13 April 2023 at UNESCO Headquarters, Paris, France</w:t>
      </w:r>
      <w:r>
        <w:rPr>
          <w:color w:val="333333"/>
        </w:rPr>
        <w:t>;</w:t>
      </w:r>
    </w:p>
    <w:p w14:paraId="274C369A" w14:textId="26B2774C" w:rsidR="001D3A96" w:rsidRDefault="001D3A96" w:rsidP="00E510F1">
      <w:pPr>
        <w:spacing w:after="120"/>
        <w:rPr>
          <w:rFonts w:ascii="Times New Roman" w:eastAsia="Times New Roman" w:hAnsi="Times New Roman" w:cs="Times New Roman"/>
          <w:sz w:val="24"/>
          <w:szCs w:val="24"/>
        </w:rPr>
      </w:pPr>
      <w:r>
        <w:rPr>
          <w:b/>
          <w:color w:val="000000"/>
        </w:rPr>
        <w:t>Decide</w:t>
      </w:r>
      <w:r w:rsidR="009D5FC8">
        <w:rPr>
          <w:b/>
          <w:color w:val="000000"/>
        </w:rPr>
        <w:t>d</w:t>
      </w:r>
      <w:r w:rsidR="00733FF3">
        <w:rPr>
          <w:b/>
          <w:color w:val="000000"/>
        </w:rPr>
        <w:t xml:space="preserve"> </w:t>
      </w:r>
      <w:r w:rsidR="00733FF3">
        <w:rPr>
          <w:bCs/>
          <w:color w:val="000000"/>
        </w:rPr>
        <w:t>to</w:t>
      </w:r>
      <w:r>
        <w:rPr>
          <w:color w:val="000000"/>
        </w:rPr>
        <w:t>:</w:t>
      </w:r>
    </w:p>
    <w:p w14:paraId="31B9369F" w14:textId="43615DC1" w:rsidR="001D3A96" w:rsidRDefault="001D3A96" w:rsidP="00E510F1">
      <w:pPr>
        <w:numPr>
          <w:ilvl w:val="0"/>
          <w:numId w:val="53"/>
        </w:numPr>
        <w:spacing w:after="120"/>
        <w:ind w:left="1276" w:right="120" w:hanging="567"/>
        <w:jc w:val="both"/>
        <w:rPr>
          <w:color w:val="000000"/>
        </w:rPr>
      </w:pPr>
      <w:r>
        <w:rPr>
          <w:color w:val="000000"/>
        </w:rPr>
        <w:t xml:space="preserve">continue the merged activities of Working Groups 2 and 3 in accordance </w:t>
      </w:r>
      <w:proofErr w:type="gramStart"/>
      <w:r>
        <w:rPr>
          <w:color w:val="000000"/>
        </w:rPr>
        <w:t>to</w:t>
      </w:r>
      <w:proofErr w:type="gramEnd"/>
      <w:r>
        <w:rPr>
          <w:color w:val="000000"/>
        </w:rPr>
        <w:t xml:space="preserve"> the revised Terms of Reference in </w:t>
      </w:r>
      <w:hyperlink w:anchor="Appendix1" w:history="1">
        <w:r w:rsidRPr="006975D2">
          <w:rPr>
            <w:rStyle w:val="Hyperlink"/>
          </w:rPr>
          <w:t>Appendix 1</w:t>
        </w:r>
      </w:hyperlink>
      <w:r>
        <w:rPr>
          <w:color w:val="000000"/>
        </w:rPr>
        <w:t>;</w:t>
      </w:r>
    </w:p>
    <w:p w14:paraId="7688B17D" w14:textId="09569AA5" w:rsidR="001D3A96" w:rsidRDefault="001D3A96" w:rsidP="00E510F1">
      <w:pPr>
        <w:numPr>
          <w:ilvl w:val="0"/>
          <w:numId w:val="53"/>
        </w:numPr>
        <w:spacing w:after="120"/>
        <w:ind w:left="1276" w:right="120" w:hanging="567"/>
        <w:jc w:val="both"/>
        <w:rPr>
          <w:color w:val="000000"/>
        </w:rPr>
      </w:pPr>
      <w:r>
        <w:rPr>
          <w:color w:val="000000"/>
        </w:rPr>
        <w:t xml:space="preserve">continue the Task Team on Documentation according to the Terms of Reference in </w:t>
      </w:r>
      <w:hyperlink w:anchor="Appendix2" w:history="1">
        <w:r w:rsidRPr="006975D2">
          <w:rPr>
            <w:rStyle w:val="Hyperlink"/>
          </w:rPr>
          <w:t>Appendix 2</w:t>
        </w:r>
      </w:hyperlink>
      <w:r>
        <w:rPr>
          <w:color w:val="000000"/>
        </w:rPr>
        <w:t>;</w:t>
      </w:r>
    </w:p>
    <w:p w14:paraId="37F14F66" w14:textId="5A776423" w:rsidR="001D3A96" w:rsidRDefault="001D3A96" w:rsidP="00E510F1">
      <w:pPr>
        <w:numPr>
          <w:ilvl w:val="0"/>
          <w:numId w:val="53"/>
        </w:numPr>
        <w:spacing w:after="120"/>
        <w:ind w:left="1276" w:right="660" w:hanging="567"/>
        <w:jc w:val="both"/>
        <w:rPr>
          <w:color w:val="000000"/>
        </w:rPr>
      </w:pPr>
      <w:r>
        <w:rPr>
          <w:color w:val="000000"/>
        </w:rPr>
        <w:t>continue the Task Team on Tsunami Exercises according to the</w:t>
      </w:r>
      <w:r w:rsidR="009A205C">
        <w:rPr>
          <w:color w:val="000000"/>
        </w:rPr>
        <w:t xml:space="preserve"> </w:t>
      </w:r>
      <w:r>
        <w:rPr>
          <w:color w:val="000000"/>
        </w:rPr>
        <w:t xml:space="preserve">revised Terms of Reference in </w:t>
      </w:r>
      <w:hyperlink w:anchor="Appendix3" w:history="1">
        <w:r w:rsidRPr="006975D2">
          <w:rPr>
            <w:rStyle w:val="Hyperlink"/>
          </w:rPr>
          <w:t>Appendix 3</w:t>
        </w:r>
      </w:hyperlink>
      <w:r>
        <w:rPr>
          <w:color w:val="000000"/>
        </w:rPr>
        <w:t>;</w:t>
      </w:r>
    </w:p>
    <w:p w14:paraId="25630DB2" w14:textId="31497566" w:rsidR="001D3A96" w:rsidRDefault="001D3A96" w:rsidP="00E510F1">
      <w:pPr>
        <w:numPr>
          <w:ilvl w:val="0"/>
          <w:numId w:val="53"/>
        </w:numPr>
        <w:spacing w:after="120"/>
        <w:ind w:left="1276" w:right="700" w:hanging="567"/>
        <w:jc w:val="both"/>
        <w:rPr>
          <w:color w:val="000000"/>
        </w:rPr>
      </w:pPr>
      <w:r>
        <w:rPr>
          <w:color w:val="000000"/>
        </w:rPr>
        <w:t xml:space="preserve">continue the activities of the Task Team on Operations according to the Terms of Reference in </w:t>
      </w:r>
      <w:hyperlink w:anchor="Appendix4" w:history="1">
        <w:r w:rsidRPr="006975D2">
          <w:rPr>
            <w:rStyle w:val="Hyperlink"/>
          </w:rPr>
          <w:t>Appendix 4</w:t>
        </w:r>
      </w:hyperlink>
      <w:r>
        <w:rPr>
          <w:color w:val="000000"/>
        </w:rPr>
        <w:t>;</w:t>
      </w:r>
    </w:p>
    <w:p w14:paraId="7FDE81A9" w14:textId="6A2985FF" w:rsidR="001D3A96" w:rsidRDefault="001D3A96" w:rsidP="00E510F1">
      <w:pPr>
        <w:numPr>
          <w:ilvl w:val="0"/>
          <w:numId w:val="53"/>
        </w:numPr>
        <w:spacing w:after="120"/>
        <w:ind w:left="1276" w:right="240" w:hanging="567"/>
        <w:jc w:val="both"/>
        <w:rPr>
          <w:color w:val="000000"/>
        </w:rPr>
      </w:pPr>
      <w:r>
        <w:rPr>
          <w:color w:val="000000"/>
        </w:rPr>
        <w:t xml:space="preserve">continue the activities of the Task Team on Tsunami Ready with Terms of Reference in </w:t>
      </w:r>
      <w:hyperlink w:anchor="Appendix5" w:history="1">
        <w:r w:rsidRPr="006975D2">
          <w:rPr>
            <w:rStyle w:val="Hyperlink"/>
          </w:rPr>
          <w:t>Appendix 5</w:t>
        </w:r>
      </w:hyperlink>
      <w:r>
        <w:rPr>
          <w:color w:val="000000"/>
        </w:rPr>
        <w:t>;</w:t>
      </w:r>
    </w:p>
    <w:p w14:paraId="10134932" w14:textId="1ED6562C" w:rsidR="001D3A96" w:rsidRDefault="001D3A96" w:rsidP="00E510F1">
      <w:pPr>
        <w:numPr>
          <w:ilvl w:val="0"/>
          <w:numId w:val="53"/>
        </w:numPr>
        <w:spacing w:after="120"/>
        <w:ind w:left="1276" w:right="238" w:hanging="567"/>
        <w:jc w:val="both"/>
        <w:rPr>
          <w:color w:val="000000"/>
        </w:rPr>
      </w:pPr>
      <w:r>
        <w:rPr>
          <w:color w:val="000000"/>
        </w:rPr>
        <w:lastRenderedPageBreak/>
        <w:t>endorse the use of the UNESCO</w:t>
      </w:r>
      <w:r w:rsidR="00733FF3">
        <w:rPr>
          <w:color w:val="000000"/>
        </w:rPr>
        <w:t>-</w:t>
      </w:r>
      <w:r>
        <w:rPr>
          <w:color w:val="000000"/>
        </w:rPr>
        <w:t>IOC.</w:t>
      </w:r>
      <w:r w:rsidR="00733FF3">
        <w:rPr>
          <w:color w:val="000000"/>
        </w:rPr>
        <w:t xml:space="preserve"> </w:t>
      </w:r>
      <w:r>
        <w:rPr>
          <w:color w:val="000000"/>
        </w:rPr>
        <w:t xml:space="preserve">2022 </w:t>
      </w:r>
      <w:r w:rsidRPr="00E510F1">
        <w:rPr>
          <w:i/>
          <w:iCs/>
          <w:color w:val="000000"/>
        </w:rPr>
        <w:t>Standard Guidelines for the Tsunami Ready Recognition Programme</w:t>
      </w:r>
      <w:r>
        <w:rPr>
          <w:color w:val="000000"/>
        </w:rPr>
        <w:t>. Paris. (IOC Manuals and Guides,</w:t>
      </w:r>
      <w:r w:rsidR="00733FF3">
        <w:rPr>
          <w:color w:val="000000"/>
        </w:rPr>
        <w:t> </w:t>
      </w:r>
      <w:hyperlink r:id="rId24" w:history="1">
        <w:r w:rsidRPr="00733FF3">
          <w:rPr>
            <w:rStyle w:val="Hyperlink"/>
          </w:rPr>
          <w:t>74</w:t>
        </w:r>
      </w:hyperlink>
      <w:r>
        <w:rPr>
          <w:color w:val="000000"/>
        </w:rPr>
        <w:t xml:space="preserve">) in NEAM </w:t>
      </w:r>
      <w:proofErr w:type="gramStart"/>
      <w:r>
        <w:rPr>
          <w:color w:val="000000"/>
        </w:rPr>
        <w:t>region;</w:t>
      </w:r>
      <w:proofErr w:type="gramEnd"/>
    </w:p>
    <w:p w14:paraId="478D77ED" w14:textId="1FB4936E" w:rsidR="001D3A96" w:rsidRDefault="001D3A96" w:rsidP="00E510F1">
      <w:pPr>
        <w:numPr>
          <w:ilvl w:val="0"/>
          <w:numId w:val="53"/>
        </w:numPr>
        <w:spacing w:after="120"/>
        <w:ind w:left="1276" w:right="238" w:hanging="567"/>
        <w:jc w:val="both"/>
        <w:rPr>
          <w:color w:val="000000"/>
        </w:rPr>
      </w:pPr>
      <w:r>
        <w:rPr>
          <w:color w:val="000000"/>
        </w:rPr>
        <w:t xml:space="preserve">establish a new Task Team on Non-Seismic Tsunamis </w:t>
      </w:r>
      <w:r w:rsidR="007F419A">
        <w:rPr>
          <w:color w:val="000000"/>
        </w:rPr>
        <w:t>with draft</w:t>
      </w:r>
      <w:r>
        <w:rPr>
          <w:color w:val="000000"/>
        </w:rPr>
        <w:t xml:space="preserve"> Terms of Reference in </w:t>
      </w:r>
      <w:hyperlink w:anchor="Appendix6" w:history="1">
        <w:r w:rsidRPr="006975D2">
          <w:rPr>
            <w:rStyle w:val="Hyperlink"/>
          </w:rPr>
          <w:t>Appendix 6</w:t>
        </w:r>
      </w:hyperlink>
      <w:r>
        <w:rPr>
          <w:color w:val="000000"/>
        </w:rPr>
        <w:t>;</w:t>
      </w:r>
    </w:p>
    <w:p w14:paraId="1180E0BC" w14:textId="6D889456" w:rsidR="001D3A96" w:rsidRDefault="001D3A96" w:rsidP="00E510F1">
      <w:pPr>
        <w:numPr>
          <w:ilvl w:val="0"/>
          <w:numId w:val="53"/>
        </w:numPr>
        <w:spacing w:after="120"/>
        <w:ind w:left="1276" w:right="238" w:hanging="567"/>
        <w:jc w:val="both"/>
        <w:rPr>
          <w:color w:val="000000"/>
        </w:rPr>
      </w:pPr>
      <w:r>
        <w:rPr>
          <w:color w:val="000000"/>
        </w:rPr>
        <w:t xml:space="preserve">continue the activities of the Steering Committee during the intersessional period according to Terms of Reference in </w:t>
      </w:r>
      <w:hyperlink w:anchor="Appendix7" w:history="1">
        <w:r w:rsidRPr="006975D2">
          <w:rPr>
            <w:rStyle w:val="Hyperlink"/>
          </w:rPr>
          <w:t>Appendix 7</w:t>
        </w:r>
      </w:hyperlink>
      <w:r w:rsidR="0069347A">
        <w:rPr>
          <w:color w:val="000000"/>
        </w:rPr>
        <w:t>;</w:t>
      </w:r>
    </w:p>
    <w:p w14:paraId="0CFE087E" w14:textId="2BAF9BFB" w:rsidR="001D3A96" w:rsidRDefault="001D3A96" w:rsidP="00E510F1">
      <w:pPr>
        <w:numPr>
          <w:ilvl w:val="0"/>
          <w:numId w:val="53"/>
        </w:numPr>
        <w:ind w:left="1276" w:right="240" w:hanging="567"/>
        <w:jc w:val="both"/>
        <w:rPr>
          <w:color w:val="000000"/>
        </w:rPr>
      </w:pPr>
      <w:r>
        <w:rPr>
          <w:color w:val="000000"/>
        </w:rPr>
        <w:t xml:space="preserve">conduct the next </w:t>
      </w:r>
      <w:proofErr w:type="spellStart"/>
      <w:r>
        <w:rPr>
          <w:color w:val="000000"/>
        </w:rPr>
        <w:t>NEAMWave</w:t>
      </w:r>
      <w:proofErr w:type="spellEnd"/>
      <w:r>
        <w:rPr>
          <w:color w:val="000000"/>
        </w:rPr>
        <w:t xml:space="preserve"> exercise in the </w:t>
      </w:r>
      <w:r w:rsidR="007F419A">
        <w:rPr>
          <w:color w:val="000000"/>
        </w:rPr>
        <w:t xml:space="preserve">last </w:t>
      </w:r>
      <w:r>
        <w:rPr>
          <w:color w:val="000000"/>
        </w:rPr>
        <w:t>quarter of the 2025 (NEAMWave25</w:t>
      </w:r>
      <w:proofErr w:type="gramStart"/>
      <w:r>
        <w:rPr>
          <w:color w:val="000000"/>
        </w:rPr>
        <w:t>)</w:t>
      </w:r>
      <w:r w:rsidR="001F6D56">
        <w:rPr>
          <w:color w:val="000000"/>
        </w:rPr>
        <w:t>;</w:t>
      </w:r>
      <w:proofErr w:type="gramEnd"/>
    </w:p>
    <w:p w14:paraId="08989202" w14:textId="4675BCDC" w:rsidR="001D3A96" w:rsidRDefault="001D3A96" w:rsidP="001D3A96">
      <w:pPr>
        <w:rPr>
          <w:rFonts w:ascii="Times New Roman" w:eastAsia="Times New Roman" w:hAnsi="Times New Roman" w:cs="Times New Roman"/>
          <w:sz w:val="24"/>
          <w:szCs w:val="24"/>
        </w:rPr>
      </w:pPr>
    </w:p>
    <w:p w14:paraId="60260E19" w14:textId="1880B7A8" w:rsidR="001D3A96" w:rsidRDefault="001D3A96" w:rsidP="00E510F1">
      <w:pPr>
        <w:spacing w:after="120"/>
        <w:rPr>
          <w:rFonts w:ascii="Times New Roman" w:eastAsia="Times New Roman" w:hAnsi="Times New Roman" w:cs="Times New Roman"/>
          <w:sz w:val="24"/>
          <w:szCs w:val="24"/>
        </w:rPr>
      </w:pPr>
      <w:r>
        <w:rPr>
          <w:b/>
          <w:color w:val="000000"/>
        </w:rPr>
        <w:t>Recommend</w:t>
      </w:r>
      <w:r w:rsidR="009975B7">
        <w:rPr>
          <w:b/>
          <w:color w:val="000000"/>
        </w:rPr>
        <w:t>ed</w:t>
      </w:r>
      <w:r>
        <w:rPr>
          <w:color w:val="000000"/>
        </w:rPr>
        <w:t>:</w:t>
      </w:r>
    </w:p>
    <w:p w14:paraId="70547604" w14:textId="77777777" w:rsidR="001D3A96" w:rsidRDefault="001D3A96" w:rsidP="00E510F1">
      <w:pPr>
        <w:pStyle w:val="ListParagraph"/>
        <w:numPr>
          <w:ilvl w:val="0"/>
          <w:numId w:val="54"/>
        </w:numPr>
        <w:spacing w:after="120"/>
        <w:ind w:left="1276" w:hanging="567"/>
        <w:contextualSpacing w:val="0"/>
        <w:rPr>
          <w:color w:val="000000"/>
        </w:rPr>
      </w:pPr>
      <w:r>
        <w:rPr>
          <w:color w:val="000000"/>
        </w:rPr>
        <w:t xml:space="preserve">New Task Team on Non-Seismic Tsunamis to finalize </w:t>
      </w:r>
      <w:proofErr w:type="spellStart"/>
      <w:r>
        <w:rPr>
          <w:color w:val="000000"/>
        </w:rPr>
        <w:t>ToR</w:t>
      </w:r>
      <w:proofErr w:type="spellEnd"/>
      <w:r>
        <w:rPr>
          <w:color w:val="000000"/>
        </w:rPr>
        <w:t xml:space="preserve"> by end of March </w:t>
      </w:r>
      <w:proofErr w:type="gramStart"/>
      <w:r>
        <w:rPr>
          <w:color w:val="000000"/>
        </w:rPr>
        <w:t>2024;</w:t>
      </w:r>
      <w:proofErr w:type="gramEnd"/>
      <w:r>
        <w:rPr>
          <w:color w:val="000000"/>
        </w:rPr>
        <w:t>  </w:t>
      </w:r>
    </w:p>
    <w:p w14:paraId="0E7D5ABD" w14:textId="77777777" w:rsidR="00927DA6" w:rsidRDefault="001D3A96" w:rsidP="00E510F1">
      <w:pPr>
        <w:pStyle w:val="ListParagraph"/>
        <w:numPr>
          <w:ilvl w:val="0"/>
          <w:numId w:val="54"/>
        </w:numPr>
        <w:spacing w:after="120"/>
        <w:ind w:left="1276" w:hanging="567"/>
        <w:contextualSpacing w:val="0"/>
        <w:rPr>
          <w:color w:val="000000"/>
        </w:rPr>
      </w:pPr>
      <w:r>
        <w:rPr>
          <w:color w:val="000000"/>
        </w:rPr>
        <w:t xml:space="preserve">Task Team on Tsunami Exercise to finalize the NEAMWave23 Evaluation report and present it at the ICG/NEAMTWS-XIX session in </w:t>
      </w:r>
      <w:proofErr w:type="gramStart"/>
      <w:r>
        <w:rPr>
          <w:color w:val="000000"/>
        </w:rPr>
        <w:t>2024;</w:t>
      </w:r>
      <w:proofErr w:type="gramEnd"/>
      <w:r>
        <w:rPr>
          <w:color w:val="000000"/>
        </w:rPr>
        <w:t> </w:t>
      </w:r>
    </w:p>
    <w:p w14:paraId="092673E0" w14:textId="5D7FBA8E" w:rsidR="001D3A96" w:rsidRPr="00927DA6" w:rsidRDefault="001D3A96" w:rsidP="00E510F1">
      <w:pPr>
        <w:pStyle w:val="ListParagraph"/>
        <w:numPr>
          <w:ilvl w:val="0"/>
          <w:numId w:val="54"/>
        </w:numPr>
        <w:spacing w:after="120"/>
        <w:ind w:left="1276" w:hanging="567"/>
        <w:contextualSpacing w:val="0"/>
        <w:rPr>
          <w:color w:val="000000"/>
        </w:rPr>
      </w:pPr>
      <w:r w:rsidRPr="00927DA6">
        <w:rPr>
          <w:color w:val="000000"/>
        </w:rPr>
        <w:t>T</w:t>
      </w:r>
      <w:r w:rsidR="000E4635" w:rsidRPr="00927DA6">
        <w:rPr>
          <w:color w:val="000000"/>
        </w:rPr>
        <w:t>sunami Service Providers (TSP)</w:t>
      </w:r>
      <w:r w:rsidRPr="00927DA6">
        <w:rPr>
          <w:color w:val="000000"/>
        </w:rPr>
        <w:t xml:space="preserve"> </w:t>
      </w:r>
      <w:r w:rsidR="00E10F15" w:rsidRPr="00927DA6">
        <w:rPr>
          <w:color w:val="000000"/>
        </w:rPr>
        <w:t xml:space="preserve">to </w:t>
      </w:r>
      <w:r w:rsidRPr="00927DA6">
        <w:rPr>
          <w:color w:val="000000"/>
        </w:rPr>
        <w:t>continue provid</w:t>
      </w:r>
      <w:r w:rsidR="00E10F15" w:rsidRPr="00927DA6">
        <w:rPr>
          <w:color w:val="000000"/>
        </w:rPr>
        <w:t>ing</w:t>
      </w:r>
      <w:r w:rsidRPr="00927DA6">
        <w:rPr>
          <w:color w:val="000000"/>
        </w:rPr>
        <w:t xml:space="preserve"> alert-level information based on their best practices, including (possibly different) decision matrices, scenario databases or other methods</w:t>
      </w:r>
      <w:r w:rsidR="0009041C" w:rsidRPr="00927DA6">
        <w:rPr>
          <w:color w:val="000000"/>
        </w:rPr>
        <w:t xml:space="preserve"> including probabilistic </w:t>
      </w:r>
      <w:proofErr w:type="gramStart"/>
      <w:r w:rsidR="0009041C" w:rsidRPr="00927DA6">
        <w:rPr>
          <w:color w:val="000000"/>
        </w:rPr>
        <w:t>ones</w:t>
      </w:r>
      <w:r w:rsidR="00F23005">
        <w:rPr>
          <w:color w:val="000000"/>
        </w:rPr>
        <w:t>;</w:t>
      </w:r>
      <w:proofErr w:type="gramEnd"/>
      <w:r w:rsidRPr="00927DA6">
        <w:rPr>
          <w:color w:val="000000"/>
        </w:rPr>
        <w:t xml:space="preserve"> </w:t>
      </w:r>
    </w:p>
    <w:p w14:paraId="376C7E77" w14:textId="0AFFC607" w:rsidR="0033655F" w:rsidRDefault="001F6D56" w:rsidP="00E510F1">
      <w:pPr>
        <w:pStyle w:val="ListParagraph"/>
        <w:numPr>
          <w:ilvl w:val="0"/>
          <w:numId w:val="54"/>
        </w:numPr>
        <w:spacing w:after="120"/>
        <w:ind w:left="1276" w:hanging="567"/>
        <w:contextualSpacing w:val="0"/>
        <w:rPr>
          <w:color w:val="000000"/>
        </w:rPr>
      </w:pPr>
      <w:r>
        <w:rPr>
          <w:color w:val="000000"/>
        </w:rPr>
        <w:t>t</w:t>
      </w:r>
      <w:r w:rsidR="001D3A96">
        <w:rPr>
          <w:color w:val="000000"/>
        </w:rPr>
        <w:t xml:space="preserve">o increase the </w:t>
      </w:r>
      <w:r w:rsidR="0009041C">
        <w:rPr>
          <w:color w:val="000000"/>
        </w:rPr>
        <w:t xml:space="preserve">availability </w:t>
      </w:r>
      <w:r w:rsidR="001D3A96">
        <w:rPr>
          <w:color w:val="000000"/>
        </w:rPr>
        <w:t xml:space="preserve">of seismic and sea level </w:t>
      </w:r>
      <w:r w:rsidR="0009041C">
        <w:rPr>
          <w:color w:val="000000"/>
        </w:rPr>
        <w:t xml:space="preserve">data </w:t>
      </w:r>
      <w:r w:rsidR="001D3A96">
        <w:rPr>
          <w:color w:val="000000"/>
        </w:rPr>
        <w:t>in the North of Africa</w:t>
      </w:r>
      <w:r w:rsidR="0009041C">
        <w:rPr>
          <w:color w:val="000000"/>
        </w:rPr>
        <w:t xml:space="preserve"> through agreements with MS and with the institutions in charge of the management of the monitoring networks. </w:t>
      </w:r>
    </w:p>
    <w:p w14:paraId="536158B7" w14:textId="77777777" w:rsidR="001D3A96" w:rsidRDefault="001D3A96" w:rsidP="001D3A96">
      <w:pPr>
        <w:rPr>
          <w:rFonts w:ascii="Times New Roman" w:eastAsia="Times New Roman" w:hAnsi="Times New Roman" w:cs="Times New Roman"/>
          <w:sz w:val="24"/>
          <w:szCs w:val="24"/>
        </w:rPr>
      </w:pPr>
    </w:p>
    <w:p w14:paraId="5895565F" w14:textId="115CA5DB" w:rsidR="001D3A96" w:rsidRDefault="001D3A96" w:rsidP="00E510F1">
      <w:pPr>
        <w:spacing w:after="240"/>
        <w:jc w:val="both"/>
        <w:rPr>
          <w:rFonts w:ascii="Times New Roman" w:eastAsia="Times New Roman" w:hAnsi="Times New Roman" w:cs="Times New Roman"/>
          <w:sz w:val="24"/>
          <w:szCs w:val="24"/>
        </w:rPr>
      </w:pPr>
      <w:r>
        <w:rPr>
          <w:b/>
          <w:color w:val="000000"/>
        </w:rPr>
        <w:t>Welcome</w:t>
      </w:r>
      <w:r w:rsidR="009975B7">
        <w:rPr>
          <w:b/>
          <w:color w:val="000000"/>
        </w:rPr>
        <w:t>d</w:t>
      </w:r>
      <w:r>
        <w:rPr>
          <w:color w:val="000000"/>
        </w:rPr>
        <w:t xml:space="preserve"> the offer of Egypt to host ICG/NEAMTWS-</w:t>
      </w:r>
      <w:r w:rsidR="001F6D56">
        <w:rPr>
          <w:color w:val="000000"/>
        </w:rPr>
        <w:t>X</w:t>
      </w:r>
      <w:r>
        <w:rPr>
          <w:color w:val="000000"/>
        </w:rPr>
        <w:t>I</w:t>
      </w:r>
      <w:r w:rsidR="00FC5EAD">
        <w:rPr>
          <w:color w:val="000000"/>
        </w:rPr>
        <w:t>X</w:t>
      </w:r>
      <w:r>
        <w:rPr>
          <w:color w:val="000000"/>
        </w:rPr>
        <w:t xml:space="preserve"> in October 2024 and</w:t>
      </w:r>
      <w:r>
        <w:rPr>
          <w:b/>
          <w:color w:val="000000"/>
        </w:rPr>
        <w:t xml:space="preserve"> </w:t>
      </w:r>
      <w:r>
        <w:rPr>
          <w:color w:val="000000"/>
        </w:rPr>
        <w:t xml:space="preserve">Italy’s intention to host the ICG/NEAMTWS-XX </w:t>
      </w:r>
      <w:proofErr w:type="gramStart"/>
      <w:r>
        <w:rPr>
          <w:color w:val="000000"/>
        </w:rPr>
        <w:t>session;</w:t>
      </w:r>
      <w:proofErr w:type="gramEnd"/>
    </w:p>
    <w:p w14:paraId="717DCC28" w14:textId="38D03ED5" w:rsidR="001D3A96" w:rsidRDefault="001D3A96" w:rsidP="00E510F1">
      <w:pPr>
        <w:spacing w:after="240"/>
        <w:jc w:val="both"/>
        <w:rPr>
          <w:rFonts w:ascii="Times New Roman" w:eastAsia="Times New Roman" w:hAnsi="Times New Roman" w:cs="Times New Roman"/>
          <w:sz w:val="24"/>
          <w:szCs w:val="24"/>
        </w:rPr>
      </w:pPr>
      <w:r>
        <w:rPr>
          <w:b/>
          <w:color w:val="000000"/>
        </w:rPr>
        <w:t>Further welcome</w:t>
      </w:r>
      <w:r w:rsidR="009975B7">
        <w:rPr>
          <w:b/>
          <w:color w:val="000000"/>
        </w:rPr>
        <w:t>d</w:t>
      </w:r>
      <w:r>
        <w:rPr>
          <w:color w:val="000000"/>
        </w:rPr>
        <w:t xml:space="preserve"> Mr Alessandro Amato, Italy</w:t>
      </w:r>
      <w:r w:rsidR="001F6D56">
        <w:rPr>
          <w:color w:val="000000"/>
        </w:rPr>
        <w:t>,</w:t>
      </w:r>
      <w:r>
        <w:rPr>
          <w:color w:val="000000"/>
        </w:rPr>
        <w:t xml:space="preserve"> as the new ICG/NEAMTWS Chairperson</w:t>
      </w:r>
      <w:r w:rsidR="001F6D56">
        <w:rPr>
          <w:color w:val="000000"/>
        </w:rPr>
        <w:t xml:space="preserve">, </w:t>
      </w:r>
      <w:r>
        <w:rPr>
          <w:color w:val="000000"/>
        </w:rPr>
        <w:t>Mr</w:t>
      </w:r>
      <w:r w:rsidR="001F6D56">
        <w:rPr>
          <w:color w:val="000000"/>
        </w:rPr>
        <w:t> </w:t>
      </w:r>
      <w:r>
        <w:rPr>
          <w:color w:val="000000"/>
        </w:rPr>
        <w:t xml:space="preserve">Amr Hamouda (Egypt) and Mr Ignacio Aguirre Ayerbe (Spain) </w:t>
      </w:r>
      <w:r w:rsidR="001F6D56">
        <w:rPr>
          <w:color w:val="000000"/>
        </w:rPr>
        <w:t xml:space="preserve">as </w:t>
      </w:r>
      <w:r>
        <w:rPr>
          <w:color w:val="000000"/>
        </w:rPr>
        <w:t xml:space="preserve">vice Chairpersons </w:t>
      </w:r>
      <w:r>
        <w:rPr>
          <w:color w:val="333333"/>
          <w:highlight w:val="white"/>
        </w:rPr>
        <w:t>for the period 2024</w:t>
      </w:r>
      <w:r w:rsidR="001F6D56">
        <w:rPr>
          <w:color w:val="333333"/>
          <w:highlight w:val="white"/>
        </w:rPr>
        <w:t>–</w:t>
      </w:r>
      <w:r>
        <w:rPr>
          <w:color w:val="333333"/>
          <w:highlight w:val="white"/>
        </w:rPr>
        <w:t>2025. </w:t>
      </w:r>
    </w:p>
    <w:p w14:paraId="7132FAE8" w14:textId="280745FA" w:rsidR="001D3A96" w:rsidRDefault="001D3A96" w:rsidP="00E510F1">
      <w:pPr>
        <w:spacing w:after="240"/>
        <w:jc w:val="both"/>
        <w:rPr>
          <w:rFonts w:ascii="Times New Roman" w:eastAsia="Times New Roman" w:hAnsi="Times New Roman" w:cs="Times New Roman"/>
          <w:sz w:val="24"/>
          <w:szCs w:val="24"/>
        </w:rPr>
      </w:pPr>
      <w:r>
        <w:rPr>
          <w:b/>
          <w:color w:val="333333"/>
          <w:highlight w:val="white"/>
        </w:rPr>
        <w:t>Thank</w:t>
      </w:r>
      <w:r w:rsidR="009975B7">
        <w:rPr>
          <w:b/>
          <w:color w:val="333333"/>
          <w:highlight w:val="white"/>
        </w:rPr>
        <w:t>ed</w:t>
      </w:r>
      <w:r>
        <w:rPr>
          <w:b/>
          <w:color w:val="333333"/>
          <w:highlight w:val="white"/>
        </w:rPr>
        <w:t xml:space="preserve"> </w:t>
      </w:r>
      <w:r>
        <w:rPr>
          <w:color w:val="333333"/>
          <w:highlight w:val="white"/>
        </w:rPr>
        <w:t xml:space="preserve">Ms Maria Ana Baptista (Chairperson) from Portugal and Mr Costas Synolakis (Vice Chairperson) from Greece for serving two consecutive mandates as ICG/NEAMTWS Officers from </w:t>
      </w:r>
      <w:r>
        <w:rPr>
          <w:color w:val="333333"/>
        </w:rPr>
        <w:t>May</w:t>
      </w:r>
      <w:r>
        <w:rPr>
          <w:color w:val="333333"/>
          <w:highlight w:val="white"/>
        </w:rPr>
        <w:t xml:space="preserve"> 2020 to February </w:t>
      </w:r>
      <w:proofErr w:type="gramStart"/>
      <w:r>
        <w:rPr>
          <w:color w:val="333333"/>
          <w:highlight w:val="white"/>
        </w:rPr>
        <w:t>2024;</w:t>
      </w:r>
      <w:proofErr w:type="gramEnd"/>
    </w:p>
    <w:p w14:paraId="131A3887" w14:textId="77777777" w:rsidR="00B842B1" w:rsidRDefault="00B842B1">
      <w:pPr>
        <w:spacing w:before="240" w:after="240" w:line="276" w:lineRule="auto"/>
        <w:rPr>
          <w:b/>
        </w:rPr>
      </w:pPr>
    </w:p>
    <w:bookmarkEnd w:id="7"/>
    <w:p w14:paraId="26F64774" w14:textId="77777777" w:rsidR="0014413D" w:rsidRDefault="0014413D"/>
    <w:p w14:paraId="789CE7F4" w14:textId="77777777" w:rsidR="001F6D56" w:rsidRDefault="001F6D56">
      <w:pPr>
        <w:pStyle w:val="Heading1"/>
        <w:sectPr w:rsidR="001F6D56" w:rsidSect="00292944">
          <w:headerReference w:type="even" r:id="rId25"/>
          <w:headerReference w:type="first" r:id="rId26"/>
          <w:pgSz w:w="11900" w:h="16834"/>
          <w:pgMar w:top="1247" w:right="1247" w:bottom="1145" w:left="1247" w:header="0" w:footer="0" w:gutter="0"/>
          <w:pgNumType w:fmt="lowerRoman" w:start="1"/>
          <w:cols w:space="720"/>
          <w:titlePg/>
          <w:docGrid w:linePitch="299"/>
        </w:sectPr>
      </w:pPr>
    </w:p>
    <w:p w14:paraId="6DEE057B" w14:textId="0A58ECA2" w:rsidR="00B842B1" w:rsidRPr="009154E4" w:rsidRDefault="00315E70" w:rsidP="00E510F1">
      <w:pPr>
        <w:pStyle w:val="Heading2"/>
        <w:pBdr>
          <w:bottom w:val="single" w:sz="4" w:space="1" w:color="auto"/>
        </w:pBdr>
        <w:rPr>
          <w:i/>
          <w:iCs/>
        </w:rPr>
      </w:pPr>
      <w:bookmarkStart w:id="8" w:name="_Toc166604657"/>
      <w:r w:rsidRPr="009154E4">
        <w:rPr>
          <w:i/>
          <w:iCs/>
        </w:rPr>
        <w:lastRenderedPageBreak/>
        <w:t xml:space="preserve">Résumé </w:t>
      </w:r>
      <w:proofErr w:type="spellStart"/>
      <w:r w:rsidR="001F6D56" w:rsidRPr="009154E4">
        <w:rPr>
          <w:i/>
          <w:iCs/>
        </w:rPr>
        <w:t>e</w:t>
      </w:r>
      <w:r w:rsidRPr="009154E4">
        <w:rPr>
          <w:i/>
          <w:iCs/>
        </w:rPr>
        <w:t>xécutif</w:t>
      </w:r>
      <w:bookmarkEnd w:id="8"/>
      <w:proofErr w:type="spellEnd"/>
    </w:p>
    <w:p w14:paraId="5F5538FE" w14:textId="77777777" w:rsidR="00B842B1" w:rsidRPr="00E510F1" w:rsidRDefault="00B842B1">
      <w:pPr>
        <w:rPr>
          <w:b/>
          <w:i/>
        </w:rPr>
      </w:pPr>
    </w:p>
    <w:p w14:paraId="33E4D45D" w14:textId="77777777" w:rsidR="009154E4" w:rsidRPr="004F3A17" w:rsidRDefault="009154E4" w:rsidP="009154E4">
      <w:pPr>
        <w:pStyle w:val="Marge"/>
        <w:rPr>
          <w:rFonts w:eastAsia="Arial"/>
          <w:snapToGrid/>
        </w:rPr>
      </w:pPr>
      <w:r w:rsidRPr="00555A68">
        <w:rPr>
          <w:rFonts w:eastAsia="Arial"/>
          <w:snapToGrid/>
        </w:rPr>
        <w:t>Le Groupe intergouvernemental de coordination du Système d’alerte rapide aux tsunamis et de mitigation dans l’Atlantique du Nord-Est, la Méditerranée et les mers adjacentes (</w:t>
      </w:r>
      <w:bookmarkStart w:id="9" w:name="_Hlk166240623"/>
      <w:r w:rsidRPr="00555A68">
        <w:rPr>
          <w:rFonts w:eastAsia="Arial"/>
          <w:snapToGrid/>
        </w:rPr>
        <w:t>GIC/NEAMTWS</w:t>
      </w:r>
      <w:bookmarkEnd w:id="9"/>
      <w:r w:rsidRPr="00555A68">
        <w:rPr>
          <w:rFonts w:eastAsia="Arial"/>
          <w:snapToGrid/>
        </w:rPr>
        <w:t>) a tenu sa 18</w:t>
      </w:r>
      <w:r w:rsidRPr="00555A68">
        <w:rPr>
          <w:rFonts w:eastAsia="Arial"/>
          <w:snapToGrid/>
          <w:vertAlign w:val="superscript"/>
        </w:rPr>
        <w:t>e</w:t>
      </w:r>
      <w:r w:rsidRPr="00555A68">
        <w:rPr>
          <w:rFonts w:eastAsia="Arial"/>
          <w:snapToGrid/>
        </w:rPr>
        <w:t> session du 6 au 8 février 2024 au Siè</w:t>
      </w:r>
      <w:r w:rsidRPr="004F3A17">
        <w:rPr>
          <w:rFonts w:eastAsia="Arial"/>
          <w:snapToGrid/>
        </w:rPr>
        <w:t>ge de l’UNESCO (COI) à Paris (France).</w:t>
      </w:r>
    </w:p>
    <w:p w14:paraId="6CB3D3EA" w14:textId="77777777" w:rsidR="009154E4" w:rsidRPr="004F3A17" w:rsidRDefault="009154E4" w:rsidP="009154E4">
      <w:pPr>
        <w:pStyle w:val="Marge"/>
        <w:rPr>
          <w:rFonts w:eastAsia="Arial"/>
          <w:snapToGrid/>
        </w:rPr>
      </w:pPr>
      <w:r w:rsidRPr="004F3A17">
        <w:rPr>
          <w:rFonts w:eastAsia="Arial"/>
          <w:snapToGrid/>
        </w:rPr>
        <w:t>Le GIC/NEAMTWS :</w:t>
      </w:r>
    </w:p>
    <w:p w14:paraId="49D5B9EF" w14:textId="77777777" w:rsidR="009154E4" w:rsidRPr="004F3A17" w:rsidRDefault="009154E4" w:rsidP="009154E4">
      <w:pPr>
        <w:pStyle w:val="Marge"/>
        <w:rPr>
          <w:rFonts w:eastAsia="Arial"/>
          <w:snapToGrid/>
        </w:rPr>
      </w:pPr>
      <w:r w:rsidRPr="004F3A17">
        <w:rPr>
          <w:rFonts w:eastAsia="Arial"/>
          <w:b/>
          <w:bCs/>
          <w:snapToGrid/>
        </w:rPr>
        <w:t>Prend note</w:t>
      </w:r>
      <w:r w:rsidRPr="004F3A17">
        <w:rPr>
          <w:rFonts w:eastAsia="Arial"/>
          <w:snapToGrid/>
        </w:rPr>
        <w:t xml:space="preserve"> des résultats positifs du cinquième exercice d’alerte au tsunami dans la région, NEAMWave23, organisé les 6 et 7 novembre 2023 ;</w:t>
      </w:r>
    </w:p>
    <w:p w14:paraId="274ADE77" w14:textId="77777777" w:rsidR="009154E4" w:rsidRPr="004F3A17" w:rsidRDefault="009154E4" w:rsidP="009154E4">
      <w:pPr>
        <w:pStyle w:val="Marge"/>
        <w:rPr>
          <w:rFonts w:eastAsia="Arial"/>
          <w:snapToGrid/>
        </w:rPr>
      </w:pPr>
      <w:r w:rsidRPr="004F3A17">
        <w:rPr>
          <w:rFonts w:eastAsia="Arial"/>
          <w:b/>
          <w:bCs/>
          <w:snapToGrid/>
        </w:rPr>
        <w:t>Salue</w:t>
      </w:r>
      <w:r w:rsidRPr="004F3A17">
        <w:rPr>
          <w:rFonts w:eastAsia="Arial"/>
          <w:snapToGrid/>
        </w:rPr>
        <w:t xml:space="preserve"> les exercices d’alerte au tsunami menés pour la première fois en 2023, dans le cadre de l’exercice NEAMWave23, au niveau des communautés locales à Chypre, en Égypte, en Espagne, en France, en Grèce, en Italie, à Malte, au Maroc, au Portugal et en Türkiye, afin de contribuer à la Journée mondiale de sensibilisation aux tsunamis (5 novembre) et de </w:t>
      </w:r>
      <w:proofErr w:type="gramStart"/>
      <w:r w:rsidRPr="004F3A17">
        <w:rPr>
          <w:rFonts w:eastAsia="Arial"/>
          <w:snapToGrid/>
        </w:rPr>
        <w:t>sensibiliser</w:t>
      </w:r>
      <w:proofErr w:type="gramEnd"/>
      <w:r w:rsidRPr="004F3A17">
        <w:rPr>
          <w:rFonts w:eastAsia="Arial"/>
          <w:snapToGrid/>
        </w:rPr>
        <w:t xml:space="preserve"> aux tsunamis ;</w:t>
      </w:r>
    </w:p>
    <w:p w14:paraId="7E45507F" w14:textId="77777777" w:rsidR="009154E4" w:rsidRPr="00555A68" w:rsidRDefault="009154E4" w:rsidP="009154E4">
      <w:pPr>
        <w:pStyle w:val="Marge"/>
        <w:rPr>
          <w:rFonts w:eastAsia="Arial"/>
          <w:snapToGrid/>
        </w:rPr>
      </w:pPr>
      <w:r w:rsidRPr="004F3A17">
        <w:rPr>
          <w:rFonts w:eastAsia="Arial"/>
          <w:b/>
          <w:bCs/>
          <w:snapToGrid/>
        </w:rPr>
        <w:t>Salue également</w:t>
      </w:r>
      <w:r w:rsidRPr="004F3A17">
        <w:rPr>
          <w:rFonts w:eastAsia="Arial"/>
          <w:snapToGrid/>
        </w:rPr>
        <w:t xml:space="preserve"> la municipalité de Cannes (Alpes maritimes, France), </w:t>
      </w:r>
      <w:hyperlink r:id="rId27" w:history="1">
        <w:r w:rsidRPr="004F3A17">
          <w:rPr>
            <w:rFonts w:eastAsia="Arial"/>
            <w:snapToGrid/>
            <w:color w:val="0563C1"/>
            <w:u w:val="single"/>
          </w:rPr>
          <w:t>première communauté ayant obtenu la certification Tsunami Ready de l’UNESCO</w:t>
        </w:r>
        <w:r w:rsidRPr="004F3A17">
          <w:rPr>
            <w:rFonts w:eastAsia="Arial"/>
            <w:snapToGrid/>
            <w:color w:val="0563C1"/>
            <w:u w:val="single"/>
          </w:rPr>
          <w:noBreakHyphen/>
          <w:t>COI</w:t>
        </w:r>
      </w:hyperlink>
      <w:r w:rsidRPr="004F3A17">
        <w:rPr>
          <w:rFonts w:eastAsia="Arial"/>
          <w:snapToGrid/>
        </w:rPr>
        <w:t xml:space="preserve"> en France métropolitaine et dans la région de l’Atlantique du Nord-Est, de la Méditerranée et des mers adjacentes, et </w:t>
      </w:r>
      <w:r w:rsidRPr="004F3A17">
        <w:rPr>
          <w:rFonts w:eastAsia="Arial"/>
          <w:b/>
          <w:bCs/>
          <w:snapToGrid/>
        </w:rPr>
        <w:t>se félicite</w:t>
      </w:r>
      <w:r w:rsidRPr="004F3A17">
        <w:rPr>
          <w:rFonts w:eastAsia="Arial"/>
          <w:snapToGrid/>
        </w:rPr>
        <w:t xml:space="preserve"> de la cérémonie organisée à Cannes le 19 janvier 2024 ;</w:t>
      </w:r>
    </w:p>
    <w:p w14:paraId="442E0D1A" w14:textId="77777777" w:rsidR="009154E4" w:rsidRPr="00555A68" w:rsidRDefault="009154E4" w:rsidP="009154E4">
      <w:pPr>
        <w:pStyle w:val="Marge"/>
        <w:rPr>
          <w:rFonts w:eastAsia="Arial"/>
          <w:snapToGrid/>
        </w:rPr>
      </w:pPr>
      <w:r w:rsidRPr="00555A68">
        <w:rPr>
          <w:rFonts w:eastAsia="Arial"/>
          <w:b/>
          <w:bCs/>
          <w:snapToGrid/>
        </w:rPr>
        <w:t>Reconnaît</w:t>
      </w:r>
      <w:r w:rsidRPr="00555A68">
        <w:rPr>
          <w:rFonts w:eastAsia="Arial"/>
          <w:snapToGrid/>
        </w:rPr>
        <w:t xml:space="preserve"> les progrès accomplis concernant l’établissement de communautés certifiées Tsunami Ready par l’UNESCO-COI dans plusieurs pays ;</w:t>
      </w:r>
    </w:p>
    <w:p w14:paraId="35B966C1" w14:textId="77777777" w:rsidR="009154E4" w:rsidRPr="009154E4" w:rsidRDefault="009154E4" w:rsidP="009154E4">
      <w:pPr>
        <w:spacing w:after="240"/>
        <w:jc w:val="both"/>
        <w:rPr>
          <w:color w:val="000000"/>
          <w:lang w:val="fr-FR"/>
          <w14:ligatures w14:val="standardContextual"/>
        </w:rPr>
      </w:pPr>
      <w:r w:rsidRPr="009154E4">
        <w:rPr>
          <w:b/>
          <w:bCs/>
          <w:color w:val="000000"/>
          <w:lang w:val="fr-FR"/>
          <w14:ligatures w14:val="standardContextual"/>
        </w:rPr>
        <w:t>Se félicite</w:t>
      </w:r>
      <w:r w:rsidRPr="009154E4">
        <w:rPr>
          <w:color w:val="000000"/>
          <w:lang w:val="fr-FR"/>
          <w14:ligatures w14:val="standardContextual"/>
        </w:rPr>
        <w:t xml:space="preserve"> de la phase II du projet </w:t>
      </w:r>
      <w:proofErr w:type="spellStart"/>
      <w:r w:rsidRPr="009154E4">
        <w:rPr>
          <w:color w:val="000000"/>
          <w:lang w:val="fr-FR"/>
          <w14:ligatures w14:val="standardContextual"/>
        </w:rPr>
        <w:t>CoastWAVE</w:t>
      </w:r>
      <w:proofErr w:type="spellEnd"/>
      <w:r w:rsidRPr="009154E4">
        <w:rPr>
          <w:color w:val="000000"/>
          <w:lang w:val="fr-FR"/>
          <w14:ligatures w14:val="standardContextual"/>
        </w:rPr>
        <w:t xml:space="preserve"> (</w:t>
      </w:r>
      <w:proofErr w:type="spellStart"/>
      <w:r w:rsidRPr="009154E4">
        <w:rPr>
          <w:color w:val="000000"/>
          <w:lang w:val="fr-FR"/>
          <w14:ligatures w14:val="standardContextual"/>
        </w:rPr>
        <w:t>CoastWAVE</w:t>
      </w:r>
      <w:proofErr w:type="spellEnd"/>
      <w:r w:rsidRPr="009154E4">
        <w:rPr>
          <w:color w:val="000000"/>
          <w:lang w:val="fr-FR"/>
          <w14:ligatures w14:val="standardContextual"/>
        </w:rPr>
        <w:t xml:space="preserve"> 2.0), récemment approuvée pour une durée de deux ans et financée par la Direction générale de la protection civile et des opérations d’aide humanitaire européennes (DG-ECHO), qui débutera le 1</w:t>
      </w:r>
      <w:r w:rsidRPr="009154E4">
        <w:rPr>
          <w:color w:val="000000"/>
          <w:vertAlign w:val="superscript"/>
          <w:lang w:val="fr-FR"/>
          <w14:ligatures w14:val="standardContextual"/>
        </w:rPr>
        <w:t>er</w:t>
      </w:r>
      <w:r w:rsidRPr="009154E4">
        <w:rPr>
          <w:color w:val="000000"/>
          <w:lang w:val="fr-FR"/>
          <w14:ligatures w14:val="standardContextual"/>
        </w:rPr>
        <w:t> juillet 2024 avec pour thème « </w:t>
      </w:r>
      <w:r w:rsidRPr="009154E4">
        <w:rPr>
          <w:i/>
          <w:iCs/>
          <w:color w:val="000000"/>
          <w:lang w:val="fr-FR"/>
          <w14:ligatures w14:val="standardContextual"/>
        </w:rPr>
        <w:t>Étendre et renforcer la résilience des communautés côtières de l’Atlantique du Nord-Est et de la mer Méditerranée face à l’impact des tsunamis et autres risques côtiers liés au niveau de la mer</w:t>
      </w:r>
      <w:r w:rsidRPr="009154E4">
        <w:rPr>
          <w:color w:val="000000"/>
          <w:lang w:val="fr-FR"/>
          <w14:ligatures w14:val="standardContextual"/>
        </w:rPr>
        <w:t> » ;</w:t>
      </w:r>
    </w:p>
    <w:p w14:paraId="24A7B875" w14:textId="77777777" w:rsidR="009154E4" w:rsidRPr="004F3A17" w:rsidRDefault="009154E4" w:rsidP="009154E4">
      <w:pPr>
        <w:pStyle w:val="Marge"/>
        <w:rPr>
          <w:rFonts w:eastAsia="Arial"/>
          <w:snapToGrid/>
          <w:color w:val="000000"/>
          <w:spacing w:val="-3"/>
        </w:rPr>
      </w:pPr>
      <w:r w:rsidRPr="004F3A17">
        <w:rPr>
          <w:rFonts w:eastAsia="Arial"/>
          <w:b/>
          <w:bCs/>
          <w:snapToGrid/>
          <w:color w:val="000000"/>
          <w:spacing w:val="-3"/>
        </w:rPr>
        <w:t>Salue</w:t>
      </w:r>
      <w:r w:rsidRPr="004F3A17">
        <w:rPr>
          <w:rFonts w:eastAsia="Arial"/>
          <w:snapToGrid/>
          <w:color w:val="000000"/>
          <w:spacing w:val="-3"/>
        </w:rPr>
        <w:t xml:space="preserve"> l’organisation de plusieurs réunions au cours de la période intersessions 2023-2024, notamment la </w:t>
      </w:r>
      <w:hyperlink r:id="rId28" w:history="1">
        <w:r w:rsidRPr="004F3A17">
          <w:rPr>
            <w:rFonts w:eastAsia="Arial"/>
            <w:snapToGrid/>
            <w:color w:val="0563C1"/>
            <w:spacing w:val="-3"/>
            <w:u w:val="single"/>
          </w:rPr>
          <w:t>réunion d’experts sur la mise en œuvre de la nouvelle Stratégie 2030 du GIC/NEAMTWS pour</w:t>
        </w:r>
        <w:r>
          <w:rPr>
            <w:rFonts w:eastAsia="Arial"/>
            <w:snapToGrid/>
            <w:color w:val="0563C1"/>
            <w:spacing w:val="-3"/>
            <w:u w:val="single"/>
          </w:rPr>
          <w:t> </w:t>
        </w:r>
        <w:r w:rsidRPr="004F3A17">
          <w:rPr>
            <w:rFonts w:eastAsia="Arial"/>
            <w:snapToGrid/>
            <w:color w:val="0563C1"/>
            <w:spacing w:val="-3"/>
            <w:u w:val="single"/>
          </w:rPr>
          <w:t>promouvoir davantage le NEAMTWS</w:t>
        </w:r>
      </w:hyperlink>
      <w:r w:rsidRPr="004F3A17">
        <w:rPr>
          <w:rFonts w:eastAsia="Arial"/>
          <w:snapToGrid/>
          <w:color w:val="000000"/>
          <w:spacing w:val="-3"/>
        </w:rPr>
        <w:t xml:space="preserve">, à Naples (Italie), la </w:t>
      </w:r>
      <w:hyperlink r:id="rId29" w:history="1">
        <w:r w:rsidRPr="004F3A17">
          <w:rPr>
            <w:rFonts w:eastAsia="Arial"/>
            <w:snapToGrid/>
            <w:color w:val="0563C1"/>
            <w:spacing w:val="-3"/>
            <w:u w:val="single"/>
          </w:rPr>
          <w:t>manifestation parallèle sur le thème « Des côtes résilientes et plus sûres »</w:t>
        </w:r>
      </w:hyperlink>
      <w:r w:rsidRPr="004F3A17">
        <w:rPr>
          <w:rFonts w:eastAsia="Arial"/>
          <w:snapToGrid/>
          <w:color w:val="000000"/>
          <w:spacing w:val="-3"/>
        </w:rPr>
        <w:t>, organisée au Caire (Égypte), l’</w:t>
      </w:r>
      <w:hyperlink r:id="rId30" w:history="1">
        <w:r w:rsidRPr="004F3A17">
          <w:rPr>
            <w:rFonts w:eastAsia="Arial"/>
            <w:snapToGrid/>
            <w:color w:val="0563C1"/>
            <w:spacing w:val="-3"/>
            <w:u w:val="single"/>
          </w:rPr>
          <w:t>atelier scientifique organisé par</w:t>
        </w:r>
        <w:r>
          <w:rPr>
            <w:rFonts w:eastAsia="Arial"/>
            <w:snapToGrid/>
            <w:color w:val="0563C1"/>
            <w:spacing w:val="-3"/>
            <w:u w:val="single"/>
          </w:rPr>
          <w:t> </w:t>
        </w:r>
        <w:r w:rsidRPr="004F3A17">
          <w:rPr>
            <w:rFonts w:eastAsia="Arial"/>
            <w:snapToGrid/>
            <w:color w:val="0563C1"/>
            <w:spacing w:val="-3"/>
            <w:u w:val="single"/>
          </w:rPr>
          <w:t>le</w:t>
        </w:r>
        <w:r>
          <w:rPr>
            <w:rFonts w:eastAsia="Arial"/>
            <w:snapToGrid/>
            <w:color w:val="0563C1"/>
            <w:spacing w:val="-3"/>
            <w:u w:val="single"/>
          </w:rPr>
          <w:t> </w:t>
        </w:r>
        <w:r w:rsidRPr="004F3A17">
          <w:rPr>
            <w:rFonts w:eastAsia="Arial"/>
            <w:snapToGrid/>
            <w:color w:val="0563C1"/>
            <w:spacing w:val="-3"/>
            <w:u w:val="single"/>
          </w:rPr>
          <w:t>CENALT</w:t>
        </w:r>
      </w:hyperlink>
      <w:r w:rsidRPr="004F3A17">
        <w:rPr>
          <w:rFonts w:eastAsia="Arial"/>
          <w:snapToGrid/>
          <w:color w:val="000000"/>
          <w:spacing w:val="-3"/>
        </w:rPr>
        <w:t xml:space="preserve"> (</w:t>
      </w:r>
      <w:proofErr w:type="spellStart"/>
      <w:r w:rsidRPr="004F3A17">
        <w:rPr>
          <w:rFonts w:eastAsia="Arial"/>
          <w:snapToGrid/>
          <w:color w:val="000000"/>
          <w:spacing w:val="-3"/>
        </w:rPr>
        <w:t>CENtre</w:t>
      </w:r>
      <w:proofErr w:type="spellEnd"/>
      <w:r w:rsidRPr="004F3A17">
        <w:rPr>
          <w:rFonts w:eastAsia="Arial"/>
          <w:snapToGrid/>
          <w:color w:val="000000"/>
          <w:spacing w:val="-3"/>
        </w:rPr>
        <w:t xml:space="preserve"> </w:t>
      </w:r>
      <w:proofErr w:type="spellStart"/>
      <w:r w:rsidRPr="004F3A17">
        <w:rPr>
          <w:rFonts w:eastAsia="Arial"/>
          <w:snapToGrid/>
          <w:color w:val="000000"/>
          <w:spacing w:val="-3"/>
        </w:rPr>
        <w:t>d’ALerte</w:t>
      </w:r>
      <w:proofErr w:type="spellEnd"/>
      <w:r w:rsidRPr="004F3A17">
        <w:rPr>
          <w:rFonts w:eastAsia="Arial"/>
          <w:snapToGrid/>
          <w:color w:val="000000"/>
          <w:spacing w:val="-3"/>
        </w:rPr>
        <w:t xml:space="preserve"> aux Tsunamis) à Paris (France), et l’</w:t>
      </w:r>
      <w:hyperlink r:id="rId31" w:history="1">
        <w:r w:rsidRPr="004F3A17">
          <w:rPr>
            <w:rFonts w:eastAsia="Arial"/>
            <w:snapToGrid/>
            <w:color w:val="0563C1"/>
            <w:spacing w:val="-3"/>
            <w:u w:val="single"/>
          </w:rPr>
          <w:t>atelier sur les procédures opérationnelles normalisées dans l’Atlantique du Nord-Est, la Méditerranée et les mers adjacentes (NEAM)</w:t>
        </w:r>
      </w:hyperlink>
      <w:r w:rsidRPr="004F3A17">
        <w:rPr>
          <w:rFonts w:eastAsia="Arial"/>
          <w:snapToGrid/>
          <w:color w:val="000000"/>
          <w:spacing w:val="-3"/>
        </w:rPr>
        <w:t xml:space="preserve"> à </w:t>
      </w:r>
      <w:proofErr w:type="spellStart"/>
      <w:r w:rsidRPr="004F3A17">
        <w:rPr>
          <w:rFonts w:eastAsia="Arial"/>
          <w:snapToGrid/>
          <w:color w:val="000000"/>
          <w:spacing w:val="-3"/>
        </w:rPr>
        <w:t>Ispra</w:t>
      </w:r>
      <w:proofErr w:type="spellEnd"/>
      <w:r w:rsidRPr="004F3A17">
        <w:rPr>
          <w:rFonts w:eastAsia="Arial"/>
          <w:snapToGrid/>
          <w:color w:val="000000"/>
          <w:spacing w:val="-3"/>
        </w:rPr>
        <w:t xml:space="preserve"> (Italie) ; </w:t>
      </w:r>
    </w:p>
    <w:p w14:paraId="515C18C6" w14:textId="77777777" w:rsidR="009154E4" w:rsidRPr="009154E4" w:rsidRDefault="009154E4" w:rsidP="009154E4">
      <w:pPr>
        <w:spacing w:after="240"/>
        <w:jc w:val="both"/>
        <w:rPr>
          <w:color w:val="000000"/>
          <w:spacing w:val="-2"/>
          <w:lang w:val="fr-FR"/>
          <w14:ligatures w14:val="standardContextual"/>
        </w:rPr>
      </w:pPr>
      <w:r w:rsidRPr="009154E4">
        <w:rPr>
          <w:b/>
          <w:bCs/>
          <w:color w:val="000000"/>
          <w:spacing w:val="-2"/>
          <w:lang w:val="fr-FR"/>
          <w14:ligatures w14:val="standardContextual"/>
        </w:rPr>
        <w:t>Prend acte</w:t>
      </w:r>
      <w:r w:rsidRPr="009154E4">
        <w:rPr>
          <w:color w:val="000000"/>
          <w:spacing w:val="-2"/>
          <w:lang w:val="fr-FR"/>
          <w14:ligatures w14:val="standardContextual"/>
        </w:rPr>
        <w:t xml:space="preserve"> de la finalisation et de la publication de la Stratégie 2021</w:t>
      </w:r>
      <w:r w:rsidRPr="009154E4">
        <w:rPr>
          <w:color w:val="000000"/>
          <w:spacing w:val="-2"/>
          <w:lang w:val="fr-FR"/>
          <w14:ligatures w14:val="standardContextual"/>
        </w:rPr>
        <w:noBreakHyphen/>
        <w:t xml:space="preserve">2030 du GIC/NEAMTWS dans la </w:t>
      </w:r>
      <w:hyperlink r:id="rId32" w:history="1">
        <w:r w:rsidRPr="009154E4">
          <w:rPr>
            <w:color w:val="0563C1"/>
            <w:spacing w:val="-2"/>
            <w:u w:val="single"/>
            <w:lang w:val="fr-FR"/>
            <w14:ligatures w14:val="standardContextual"/>
          </w:rPr>
          <w:t>Série technique de la COI, n° 171</w:t>
        </w:r>
      </w:hyperlink>
      <w:r w:rsidRPr="009154E4">
        <w:rPr>
          <w:color w:val="000000"/>
          <w:spacing w:val="-2"/>
          <w:lang w:val="fr-FR"/>
          <w14:ligatures w14:val="standardContextual"/>
        </w:rPr>
        <w:t xml:space="preserve">, et sous la forme de </w:t>
      </w:r>
      <w:hyperlink r:id="rId33" w:history="1">
        <w:r w:rsidRPr="009154E4">
          <w:rPr>
            <w:color w:val="0563C1"/>
            <w:spacing w:val="-2"/>
            <w:u w:val="single"/>
            <w:lang w:val="fr-FR"/>
            <w14:ligatures w14:val="standardContextual"/>
          </w:rPr>
          <w:t>brochure</w:t>
        </w:r>
      </w:hyperlink>
      <w:r w:rsidRPr="009154E4">
        <w:rPr>
          <w:color w:val="000000"/>
          <w:spacing w:val="-2"/>
          <w:lang w:val="fr-FR"/>
          <w14:ligatures w14:val="standardContextual"/>
        </w:rPr>
        <w:t xml:space="preserve">, ainsi que de la </w:t>
      </w:r>
      <w:hyperlink r:id="rId34" w:history="1">
        <w:r w:rsidRPr="009154E4">
          <w:rPr>
            <w:color w:val="0563C1"/>
            <w:spacing w:val="-2"/>
            <w:u w:val="single"/>
            <w:lang w:val="fr-FR"/>
            <w14:ligatures w14:val="standardContextual"/>
          </w:rPr>
          <w:t>cérémonie de lancement</w:t>
        </w:r>
      </w:hyperlink>
      <w:r w:rsidRPr="009154E4">
        <w:rPr>
          <w:color w:val="000000"/>
          <w:spacing w:val="-2"/>
          <w:lang w:val="fr-FR"/>
          <w14:ligatures w14:val="standardContextual"/>
        </w:rPr>
        <w:t xml:space="preserve"> organisée lors de la réunion du Comité directeur du GIC/NEAMTWS les 12 et 13 avril 2023 au Siège de l’UNESCO, à Paris (France) ;</w:t>
      </w:r>
    </w:p>
    <w:p w14:paraId="552F4D94" w14:textId="77777777" w:rsidR="009154E4" w:rsidRPr="009154E4" w:rsidRDefault="009154E4" w:rsidP="009154E4">
      <w:pPr>
        <w:spacing w:after="240"/>
        <w:jc w:val="both"/>
        <w:rPr>
          <w:color w:val="000000"/>
          <w:lang w:val="fr-FR"/>
          <w14:ligatures w14:val="standardContextual"/>
        </w:rPr>
      </w:pPr>
      <w:r w:rsidRPr="009154E4">
        <w:rPr>
          <w:b/>
          <w:bCs/>
          <w:color w:val="000000"/>
          <w:lang w:val="fr-FR"/>
          <w14:ligatures w14:val="standardContextual"/>
        </w:rPr>
        <w:t>Décide</w:t>
      </w:r>
      <w:r w:rsidRPr="009154E4">
        <w:rPr>
          <w:color w:val="000000"/>
          <w:lang w:val="fr-FR"/>
          <w14:ligatures w14:val="standardContextual"/>
        </w:rPr>
        <w:t> :</w:t>
      </w:r>
    </w:p>
    <w:p w14:paraId="12C004F4" w14:textId="77777777" w:rsidR="009154E4" w:rsidRPr="00555A68" w:rsidRDefault="009154E4" w:rsidP="009154E4">
      <w:pPr>
        <w:pStyle w:val="b"/>
        <w:rPr>
          <w:rFonts w:eastAsia="Arial"/>
          <w:snapToGrid/>
        </w:rPr>
      </w:pPr>
      <w:r w:rsidRPr="00555A68">
        <w:rPr>
          <w:rFonts w:eastAsia="Arial"/>
          <w:snapToGrid/>
        </w:rPr>
        <w:t>(i</w:t>
      </w:r>
      <w:r>
        <w:rPr>
          <w:rFonts w:eastAsia="Arial"/>
          <w:snapToGrid/>
        </w:rPr>
        <w:t>)</w:t>
      </w:r>
      <w:r>
        <w:rPr>
          <w:rFonts w:eastAsia="Arial"/>
          <w:snapToGrid/>
        </w:rPr>
        <w:tab/>
      </w:r>
      <w:r w:rsidRPr="00555A68">
        <w:rPr>
          <w:rFonts w:eastAsia="Arial"/>
          <w:snapToGrid/>
        </w:rPr>
        <w:t>de poursuivre les activités fusionnées des Groupes de travail 2 et 3, conformément au mandat révisé figurant à l’annexe 1 ;</w:t>
      </w:r>
    </w:p>
    <w:p w14:paraId="6B8AC47A" w14:textId="77777777" w:rsidR="009154E4" w:rsidRPr="00555A68" w:rsidRDefault="009154E4" w:rsidP="009154E4">
      <w:pPr>
        <w:pStyle w:val="b"/>
        <w:rPr>
          <w:rFonts w:eastAsia="Arial"/>
          <w:snapToGrid/>
        </w:rPr>
      </w:pPr>
      <w:r>
        <w:rPr>
          <w:rFonts w:eastAsia="Arial"/>
          <w:snapToGrid/>
        </w:rPr>
        <w:t>(ii)</w:t>
      </w:r>
      <w:r>
        <w:rPr>
          <w:rFonts w:eastAsia="Arial"/>
          <w:snapToGrid/>
        </w:rPr>
        <w:tab/>
      </w:r>
      <w:r w:rsidRPr="00555A68">
        <w:rPr>
          <w:rFonts w:eastAsia="Arial"/>
          <w:snapToGrid/>
        </w:rPr>
        <w:t>de maintenir l’Équipe spéciale sur la documentation avec le mandat figurant à l’annexe 2 ;</w:t>
      </w:r>
    </w:p>
    <w:p w14:paraId="45A0733B" w14:textId="77777777" w:rsidR="009154E4" w:rsidRPr="00555A68" w:rsidRDefault="009154E4" w:rsidP="009154E4">
      <w:pPr>
        <w:pStyle w:val="b"/>
        <w:rPr>
          <w:rFonts w:eastAsia="Arial"/>
          <w:snapToGrid/>
        </w:rPr>
      </w:pPr>
      <w:r>
        <w:rPr>
          <w:rFonts w:eastAsia="Arial"/>
          <w:snapToGrid/>
        </w:rPr>
        <w:t>(iii)</w:t>
      </w:r>
      <w:r>
        <w:rPr>
          <w:rFonts w:eastAsia="Arial"/>
          <w:snapToGrid/>
        </w:rPr>
        <w:tab/>
      </w:r>
      <w:r w:rsidRPr="00555A68">
        <w:rPr>
          <w:rFonts w:eastAsia="Arial"/>
          <w:snapToGrid/>
        </w:rPr>
        <w:t xml:space="preserve">de maintenir l’Équipe spéciale </w:t>
      </w:r>
      <w:bookmarkStart w:id="10" w:name="_Hlk166247633"/>
      <w:r w:rsidRPr="00555A68">
        <w:rPr>
          <w:rFonts w:eastAsia="Arial"/>
          <w:snapToGrid/>
        </w:rPr>
        <w:t xml:space="preserve">sur les exercices d’alerte au tsunami </w:t>
      </w:r>
      <w:bookmarkEnd w:id="10"/>
      <w:r w:rsidRPr="00555A68">
        <w:rPr>
          <w:rFonts w:eastAsia="Arial"/>
          <w:snapToGrid/>
        </w:rPr>
        <w:t>avec le mandat révisé figurant à l’annexe 3 ;</w:t>
      </w:r>
    </w:p>
    <w:p w14:paraId="37718277" w14:textId="77777777" w:rsidR="009154E4" w:rsidRPr="00555A68" w:rsidRDefault="009154E4" w:rsidP="009154E4">
      <w:pPr>
        <w:pStyle w:val="b"/>
        <w:rPr>
          <w:rFonts w:eastAsia="Arial"/>
          <w:snapToGrid/>
        </w:rPr>
      </w:pPr>
      <w:r>
        <w:rPr>
          <w:rFonts w:eastAsia="Arial"/>
          <w:snapToGrid/>
        </w:rPr>
        <w:lastRenderedPageBreak/>
        <w:t>(iv)</w:t>
      </w:r>
      <w:r>
        <w:rPr>
          <w:rFonts w:eastAsia="Arial"/>
          <w:snapToGrid/>
        </w:rPr>
        <w:tab/>
      </w:r>
      <w:r w:rsidRPr="00555A68">
        <w:rPr>
          <w:rFonts w:eastAsia="Arial"/>
          <w:snapToGrid/>
        </w:rPr>
        <w:t>de poursuivre les activités de l’Équipe spéciale sur les opérations avec le mandat révisé figurant à l’annexe 4 ;</w:t>
      </w:r>
    </w:p>
    <w:p w14:paraId="18A6D584" w14:textId="77777777" w:rsidR="009154E4" w:rsidRPr="00555A68" w:rsidRDefault="009154E4" w:rsidP="009154E4">
      <w:pPr>
        <w:pStyle w:val="b"/>
        <w:rPr>
          <w:rFonts w:eastAsia="Arial"/>
          <w:snapToGrid/>
        </w:rPr>
      </w:pPr>
      <w:r>
        <w:rPr>
          <w:rFonts w:eastAsia="Arial"/>
          <w:snapToGrid/>
        </w:rPr>
        <w:t>(v)</w:t>
      </w:r>
      <w:r>
        <w:rPr>
          <w:rFonts w:eastAsia="Arial"/>
          <w:snapToGrid/>
        </w:rPr>
        <w:tab/>
      </w:r>
      <w:r w:rsidRPr="00555A68">
        <w:rPr>
          <w:rFonts w:eastAsia="Arial"/>
          <w:snapToGrid/>
        </w:rPr>
        <w:t>de poursuivre les activités de l’Équipe spéciale sur le programme de certification Tsunami Ready, dont le mandat figure à l’annexe 5 ;</w:t>
      </w:r>
    </w:p>
    <w:p w14:paraId="5359EAF7" w14:textId="77777777" w:rsidR="009154E4" w:rsidRPr="00555A68" w:rsidRDefault="009154E4" w:rsidP="009154E4">
      <w:pPr>
        <w:pStyle w:val="b"/>
        <w:rPr>
          <w:rFonts w:eastAsia="Arial"/>
          <w:snapToGrid/>
        </w:rPr>
      </w:pPr>
      <w:r>
        <w:rPr>
          <w:rFonts w:eastAsia="Arial"/>
          <w:snapToGrid/>
        </w:rPr>
        <w:t>(vi)</w:t>
      </w:r>
      <w:r>
        <w:rPr>
          <w:rFonts w:eastAsia="Arial"/>
          <w:snapToGrid/>
        </w:rPr>
        <w:tab/>
      </w:r>
      <w:r w:rsidRPr="00555A68">
        <w:rPr>
          <w:rFonts w:eastAsia="Arial"/>
          <w:snapToGrid/>
        </w:rPr>
        <w:t xml:space="preserve">d’approuver l’utilisation des </w:t>
      </w:r>
      <w:r w:rsidRPr="00555A68">
        <w:rPr>
          <w:rFonts w:eastAsia="Arial"/>
          <w:i/>
          <w:iCs/>
          <w:snapToGrid/>
        </w:rPr>
        <w:t>Principes directeurs pour le programme de certification Tsunami Ready</w:t>
      </w:r>
      <w:r w:rsidRPr="00555A68">
        <w:rPr>
          <w:rFonts w:eastAsia="Arial"/>
          <w:snapToGrid/>
        </w:rPr>
        <w:t xml:space="preserve"> (UNESCO</w:t>
      </w:r>
      <w:r w:rsidRPr="00555A68">
        <w:rPr>
          <w:rFonts w:eastAsia="Arial"/>
          <w:snapToGrid/>
        </w:rPr>
        <w:noBreakHyphen/>
        <w:t xml:space="preserve">COI, Manuels et guides de la COI </w:t>
      </w:r>
      <w:hyperlink r:id="rId35" w:history="1">
        <w:r w:rsidRPr="00555A68">
          <w:rPr>
            <w:rFonts w:eastAsia="Arial"/>
            <w:snapToGrid/>
            <w:color w:val="0563C1"/>
            <w:u w:val="single"/>
          </w:rPr>
          <w:t>n° 74</w:t>
        </w:r>
      </w:hyperlink>
      <w:r w:rsidRPr="00555A68">
        <w:rPr>
          <w:rFonts w:eastAsia="Arial"/>
          <w:snapToGrid/>
        </w:rPr>
        <w:t>, Paris, 2022) dans la région de l’Atlantique du Nord-Est, de la Méditerranée et des mers adjacentes ;</w:t>
      </w:r>
    </w:p>
    <w:p w14:paraId="3B97E08B" w14:textId="77777777" w:rsidR="009154E4" w:rsidRPr="00555A68" w:rsidRDefault="009154E4" w:rsidP="009154E4">
      <w:pPr>
        <w:pStyle w:val="b"/>
        <w:rPr>
          <w:rFonts w:eastAsia="Arial"/>
          <w:snapToGrid/>
        </w:rPr>
      </w:pPr>
      <w:r>
        <w:rPr>
          <w:rFonts w:eastAsia="Arial"/>
          <w:snapToGrid/>
        </w:rPr>
        <w:t>(vii)</w:t>
      </w:r>
      <w:r>
        <w:rPr>
          <w:rFonts w:eastAsia="Arial"/>
          <w:snapToGrid/>
        </w:rPr>
        <w:tab/>
      </w:r>
      <w:r w:rsidRPr="00555A68">
        <w:rPr>
          <w:rFonts w:eastAsia="Arial"/>
          <w:snapToGrid/>
        </w:rPr>
        <w:t xml:space="preserve">d’établir une </w:t>
      </w:r>
      <w:bookmarkStart w:id="11" w:name="_Hlk166247194"/>
      <w:r w:rsidRPr="00555A68">
        <w:rPr>
          <w:rFonts w:eastAsia="Arial"/>
          <w:snapToGrid/>
        </w:rPr>
        <w:t>nouvelle Équipe spéciale sur les tsunamis d’origine non sismique</w:t>
      </w:r>
      <w:bookmarkEnd w:id="11"/>
      <w:r w:rsidRPr="00555A68">
        <w:rPr>
          <w:rFonts w:eastAsia="Arial"/>
          <w:snapToGrid/>
        </w:rPr>
        <w:t>, dont le projet de mandat figure à l’annexe 6 ;</w:t>
      </w:r>
    </w:p>
    <w:p w14:paraId="4C8E1407" w14:textId="77777777" w:rsidR="009154E4" w:rsidRPr="00555A68" w:rsidRDefault="009154E4" w:rsidP="009154E4">
      <w:pPr>
        <w:pStyle w:val="b"/>
        <w:rPr>
          <w:rFonts w:eastAsia="Arial"/>
          <w:snapToGrid/>
        </w:rPr>
      </w:pPr>
      <w:r>
        <w:rPr>
          <w:rFonts w:eastAsia="Arial"/>
          <w:snapToGrid/>
        </w:rPr>
        <w:t>(viii)</w:t>
      </w:r>
      <w:r>
        <w:rPr>
          <w:rFonts w:eastAsia="Arial"/>
          <w:snapToGrid/>
        </w:rPr>
        <w:tab/>
      </w:r>
      <w:r w:rsidRPr="00555A68">
        <w:rPr>
          <w:rFonts w:eastAsia="Arial"/>
          <w:snapToGrid/>
        </w:rPr>
        <w:t>de poursuivre les activités du Comité directeur pendant la période intersessions avec le mandat figurant à l’annexe 7 ;</w:t>
      </w:r>
    </w:p>
    <w:p w14:paraId="01A34117" w14:textId="77777777" w:rsidR="009154E4" w:rsidRPr="00555A68" w:rsidRDefault="009154E4" w:rsidP="009154E4">
      <w:pPr>
        <w:pStyle w:val="b"/>
        <w:rPr>
          <w:rFonts w:eastAsia="Arial"/>
          <w:snapToGrid/>
        </w:rPr>
      </w:pPr>
      <w:r>
        <w:rPr>
          <w:rFonts w:eastAsia="Arial"/>
          <w:snapToGrid/>
        </w:rPr>
        <w:t>(ix)</w:t>
      </w:r>
      <w:r>
        <w:rPr>
          <w:rFonts w:eastAsia="Arial"/>
          <w:snapToGrid/>
        </w:rPr>
        <w:tab/>
      </w:r>
      <w:r w:rsidRPr="004F3A17">
        <w:rPr>
          <w:rFonts w:eastAsia="Arial"/>
          <w:snapToGrid/>
          <w:spacing w:val="-2"/>
        </w:rPr>
        <w:t xml:space="preserve">de mener le prochain exercice </w:t>
      </w:r>
      <w:proofErr w:type="spellStart"/>
      <w:r w:rsidRPr="004F3A17">
        <w:rPr>
          <w:rFonts w:eastAsia="Arial"/>
          <w:snapToGrid/>
          <w:spacing w:val="-2"/>
        </w:rPr>
        <w:t>NEAMWave</w:t>
      </w:r>
      <w:proofErr w:type="spellEnd"/>
      <w:r w:rsidRPr="004F3A17">
        <w:rPr>
          <w:rFonts w:eastAsia="Arial"/>
          <w:snapToGrid/>
          <w:spacing w:val="-2"/>
        </w:rPr>
        <w:t xml:space="preserve"> au cours du dernier trimestre de l’année 2025 (NEAMWave25) ;</w:t>
      </w:r>
      <w:r>
        <w:rPr>
          <w:rFonts w:eastAsia="Arial"/>
          <w:snapToGrid/>
          <w:spacing w:val="-2"/>
        </w:rPr>
        <w:t xml:space="preserve"> </w:t>
      </w:r>
    </w:p>
    <w:p w14:paraId="6F04BC16" w14:textId="77777777" w:rsidR="009154E4" w:rsidRPr="009154E4" w:rsidRDefault="009154E4" w:rsidP="009154E4">
      <w:pPr>
        <w:spacing w:after="240"/>
        <w:rPr>
          <w:bCs/>
          <w:color w:val="000000"/>
          <w:lang w:val="fr-FR"/>
          <w14:ligatures w14:val="standardContextual"/>
        </w:rPr>
      </w:pPr>
      <w:r w:rsidRPr="009154E4">
        <w:rPr>
          <w:b/>
          <w:color w:val="000000"/>
          <w:lang w:val="fr-FR"/>
          <w14:ligatures w14:val="standardContextual"/>
        </w:rPr>
        <w:t>Recommande </w:t>
      </w:r>
      <w:r w:rsidRPr="009154E4">
        <w:rPr>
          <w:bCs/>
          <w:color w:val="000000"/>
          <w:lang w:val="fr-FR"/>
          <w14:ligatures w14:val="standardContextual"/>
        </w:rPr>
        <w:t>:</w:t>
      </w:r>
    </w:p>
    <w:p w14:paraId="23B082B1" w14:textId="77777777" w:rsidR="009154E4" w:rsidRPr="00555A68" w:rsidRDefault="009154E4" w:rsidP="009154E4">
      <w:pPr>
        <w:pStyle w:val="b"/>
        <w:rPr>
          <w:rFonts w:eastAsia="Arial"/>
          <w:snapToGrid/>
        </w:rPr>
      </w:pPr>
      <w:r w:rsidRPr="00555A68">
        <w:rPr>
          <w:rFonts w:eastAsia="Arial"/>
          <w:snapToGrid/>
        </w:rPr>
        <w:t>(i</w:t>
      </w:r>
      <w:r>
        <w:rPr>
          <w:rFonts w:eastAsia="Arial"/>
          <w:snapToGrid/>
        </w:rPr>
        <w:t>)</w:t>
      </w:r>
      <w:r>
        <w:rPr>
          <w:rFonts w:eastAsia="Arial"/>
          <w:snapToGrid/>
        </w:rPr>
        <w:tab/>
      </w:r>
      <w:r w:rsidRPr="00555A68">
        <w:rPr>
          <w:rFonts w:eastAsia="Arial"/>
          <w:snapToGrid/>
        </w:rPr>
        <w:t>à la nouvelle Équipe spéciale sur les tsunamis d’origine non sismique de finaliser son mandat d’ici la fin du mois de mars 2024 ;</w:t>
      </w:r>
    </w:p>
    <w:p w14:paraId="4592987E" w14:textId="77777777" w:rsidR="009154E4" w:rsidRPr="00555A68" w:rsidRDefault="009154E4" w:rsidP="009154E4">
      <w:pPr>
        <w:pStyle w:val="b"/>
        <w:rPr>
          <w:rFonts w:eastAsia="Arial"/>
          <w:snapToGrid/>
        </w:rPr>
      </w:pPr>
      <w:r>
        <w:rPr>
          <w:rFonts w:eastAsia="Arial"/>
          <w:snapToGrid/>
        </w:rPr>
        <w:t>(ii)</w:t>
      </w:r>
      <w:r>
        <w:rPr>
          <w:rFonts w:eastAsia="Arial"/>
          <w:snapToGrid/>
        </w:rPr>
        <w:tab/>
      </w:r>
      <w:r w:rsidRPr="00D77E93">
        <w:rPr>
          <w:rFonts w:eastAsia="Arial"/>
          <w:snapToGrid/>
          <w:spacing w:val="-3"/>
        </w:rPr>
        <w:t xml:space="preserve">à l’Équipe spéciale sur les exercices d’alerte au tsunami de finaliser le rapport d’évaluation de NEAMWave23 et de le lui présenter à </w:t>
      </w:r>
      <w:bookmarkStart w:id="12" w:name="_Hlk166248334"/>
      <w:r w:rsidRPr="00D77E93">
        <w:rPr>
          <w:rFonts w:eastAsia="Arial"/>
          <w:snapToGrid/>
          <w:spacing w:val="-3"/>
        </w:rPr>
        <w:t>sa 19</w:t>
      </w:r>
      <w:r w:rsidRPr="00D77E93">
        <w:rPr>
          <w:rFonts w:eastAsia="Arial"/>
          <w:snapToGrid/>
          <w:spacing w:val="-3"/>
          <w:vertAlign w:val="superscript"/>
        </w:rPr>
        <w:t>e</w:t>
      </w:r>
      <w:r w:rsidRPr="00D77E93">
        <w:rPr>
          <w:rFonts w:eastAsia="Arial"/>
          <w:snapToGrid/>
          <w:spacing w:val="-3"/>
        </w:rPr>
        <w:t xml:space="preserve"> session </w:t>
      </w:r>
      <w:bookmarkStart w:id="13" w:name="_Hlk166248351"/>
      <w:bookmarkEnd w:id="12"/>
      <w:r w:rsidRPr="00D77E93">
        <w:rPr>
          <w:rFonts w:eastAsia="Arial"/>
          <w:snapToGrid/>
          <w:spacing w:val="-3"/>
        </w:rPr>
        <w:t>(ICG/NEAMTWS-XIX)</w:t>
      </w:r>
      <w:bookmarkEnd w:id="13"/>
      <w:r w:rsidRPr="00D77E93">
        <w:rPr>
          <w:rFonts w:eastAsia="Arial"/>
          <w:snapToGrid/>
          <w:spacing w:val="-3"/>
        </w:rPr>
        <w:t xml:space="preserve"> en 2024 ;</w:t>
      </w:r>
    </w:p>
    <w:p w14:paraId="23F0EB99" w14:textId="77777777" w:rsidR="009154E4" w:rsidRPr="00555A68" w:rsidRDefault="009154E4" w:rsidP="009154E4">
      <w:pPr>
        <w:pStyle w:val="b"/>
        <w:rPr>
          <w:rFonts w:eastAsia="Arial"/>
          <w:snapToGrid/>
        </w:rPr>
      </w:pPr>
      <w:r>
        <w:rPr>
          <w:rFonts w:eastAsia="Arial"/>
          <w:snapToGrid/>
        </w:rPr>
        <w:t>(iii)</w:t>
      </w:r>
      <w:r>
        <w:rPr>
          <w:rFonts w:eastAsia="Arial"/>
          <w:snapToGrid/>
        </w:rPr>
        <w:tab/>
      </w:r>
      <w:r w:rsidRPr="00555A68">
        <w:rPr>
          <w:rFonts w:eastAsia="Arial"/>
          <w:snapToGrid/>
        </w:rPr>
        <w:t>que les prestataires de services relatifs aux tsunamis (TSP) continuent de fournir des informations sur le niveau de menace fondées sur leurs bonnes pratiques, notamment des matrices de décision (éventuellement différentes), des bases de données sur les scénarios ou d’autres méthodes, y compris des méthodes probabilistes ;</w:t>
      </w:r>
    </w:p>
    <w:p w14:paraId="6C8B0D8B" w14:textId="77777777" w:rsidR="009154E4" w:rsidRPr="00555A68" w:rsidRDefault="009154E4" w:rsidP="009154E4">
      <w:pPr>
        <w:pStyle w:val="b"/>
        <w:rPr>
          <w:rFonts w:eastAsia="Arial"/>
          <w:snapToGrid/>
        </w:rPr>
      </w:pPr>
      <w:r>
        <w:rPr>
          <w:rFonts w:eastAsia="Arial"/>
          <w:snapToGrid/>
        </w:rPr>
        <w:t>(iv)</w:t>
      </w:r>
      <w:r>
        <w:rPr>
          <w:rFonts w:eastAsia="Arial"/>
          <w:snapToGrid/>
        </w:rPr>
        <w:tab/>
      </w:r>
      <w:r w:rsidRPr="00555A68">
        <w:rPr>
          <w:rFonts w:eastAsia="Arial"/>
          <w:snapToGrid/>
        </w:rPr>
        <w:t>d’accroître la disponibilité des données sismiques et des données relatives au niveau de la mer dans le nord de l'Afrique grâce à des accords avec les États membres et avec les institutions chargées de la gestion des réseaux de surveillance ;</w:t>
      </w:r>
    </w:p>
    <w:p w14:paraId="2D9379D8" w14:textId="77777777" w:rsidR="009154E4" w:rsidRPr="00555A68" w:rsidRDefault="009154E4" w:rsidP="009154E4">
      <w:pPr>
        <w:pStyle w:val="Marge"/>
        <w:rPr>
          <w:rFonts w:eastAsia="Arial"/>
          <w:snapToGrid/>
        </w:rPr>
      </w:pPr>
      <w:r w:rsidRPr="00555A68">
        <w:rPr>
          <w:rFonts w:eastAsia="Arial"/>
          <w:b/>
          <w:snapToGrid/>
        </w:rPr>
        <w:t>Se félicite</w:t>
      </w:r>
      <w:r w:rsidRPr="00555A68">
        <w:rPr>
          <w:rFonts w:eastAsia="Arial"/>
          <w:snapToGrid/>
        </w:rPr>
        <w:t xml:space="preserve"> de l’offre de l’Égypte d’accueillir sa 19</w:t>
      </w:r>
      <w:r w:rsidRPr="00555A68">
        <w:rPr>
          <w:rFonts w:eastAsia="Arial"/>
          <w:snapToGrid/>
          <w:vertAlign w:val="superscript"/>
        </w:rPr>
        <w:t>e</w:t>
      </w:r>
      <w:r w:rsidRPr="00555A68">
        <w:rPr>
          <w:rFonts w:eastAsia="Arial"/>
          <w:snapToGrid/>
        </w:rPr>
        <w:t> session (ICG/NEAMTWS-XIX) en octobre 2024, ainsi que de l’intention de l’Italie d’accueillir sa 20</w:t>
      </w:r>
      <w:r w:rsidRPr="00555A68">
        <w:rPr>
          <w:rFonts w:eastAsia="Arial"/>
          <w:snapToGrid/>
          <w:vertAlign w:val="superscript"/>
        </w:rPr>
        <w:t>e</w:t>
      </w:r>
      <w:r w:rsidRPr="00555A68">
        <w:rPr>
          <w:rFonts w:eastAsia="Arial"/>
          <w:snapToGrid/>
        </w:rPr>
        <w:t> session (ICG/NEAMTWS-XX) ;</w:t>
      </w:r>
    </w:p>
    <w:p w14:paraId="0DB62020" w14:textId="77777777" w:rsidR="009154E4" w:rsidRPr="00555A68" w:rsidRDefault="009154E4" w:rsidP="009154E4">
      <w:pPr>
        <w:pStyle w:val="Marge"/>
        <w:rPr>
          <w:rFonts w:eastAsia="Arial"/>
          <w:snapToGrid/>
        </w:rPr>
      </w:pPr>
      <w:r w:rsidRPr="00555A68">
        <w:rPr>
          <w:rFonts w:eastAsia="Arial"/>
          <w:b/>
          <w:snapToGrid/>
        </w:rPr>
        <w:t>Se félicite également</w:t>
      </w:r>
      <w:r w:rsidRPr="00555A68">
        <w:rPr>
          <w:rFonts w:eastAsia="Arial"/>
          <w:snapToGrid/>
        </w:rPr>
        <w:t xml:space="preserve"> de la nomination de M</w:t>
      </w:r>
      <w:r>
        <w:rPr>
          <w:rFonts w:eastAsia="Arial"/>
          <w:snapToGrid/>
        </w:rPr>
        <w:t>. </w:t>
      </w:r>
      <w:r w:rsidRPr="00555A68">
        <w:rPr>
          <w:rFonts w:eastAsia="Arial"/>
          <w:snapToGrid/>
        </w:rPr>
        <w:t>Alessandro Amato (Italie) en tant que nouveau Président du GIC/NEAMTWS, ainsi que de celles de M.</w:t>
      </w:r>
      <w:r>
        <w:rPr>
          <w:rFonts w:eastAsia="Arial"/>
          <w:snapToGrid/>
        </w:rPr>
        <w:t> </w:t>
      </w:r>
      <w:r w:rsidRPr="00555A68">
        <w:rPr>
          <w:rFonts w:eastAsia="Arial"/>
          <w:snapToGrid/>
        </w:rPr>
        <w:t>Amr Hamouda (Égypte) et de M.</w:t>
      </w:r>
      <w:r>
        <w:rPr>
          <w:rFonts w:eastAsia="Arial"/>
          <w:snapToGrid/>
        </w:rPr>
        <w:t> </w:t>
      </w:r>
      <w:r w:rsidRPr="00555A68">
        <w:rPr>
          <w:rFonts w:eastAsia="Arial"/>
          <w:snapToGrid/>
        </w:rPr>
        <w:t xml:space="preserve">Ignacio Aguirre </w:t>
      </w:r>
      <w:proofErr w:type="spellStart"/>
      <w:r w:rsidRPr="00555A68">
        <w:rPr>
          <w:rFonts w:eastAsia="Arial"/>
          <w:snapToGrid/>
        </w:rPr>
        <w:t>Ayerbe</w:t>
      </w:r>
      <w:proofErr w:type="spellEnd"/>
      <w:r w:rsidRPr="00555A68">
        <w:rPr>
          <w:rFonts w:eastAsia="Arial"/>
          <w:snapToGrid/>
        </w:rPr>
        <w:t xml:space="preserve"> (Espagne) en tant que Vice-Présidents, pour la période 2024-2025 ;</w:t>
      </w:r>
    </w:p>
    <w:p w14:paraId="1EFB1822" w14:textId="77777777" w:rsidR="009154E4" w:rsidRPr="00D77E93" w:rsidRDefault="009154E4" w:rsidP="009154E4">
      <w:pPr>
        <w:pStyle w:val="Marge"/>
        <w:rPr>
          <w:rFonts w:eastAsia="Arial"/>
          <w:snapToGrid/>
          <w:spacing w:val="-3"/>
        </w:rPr>
      </w:pPr>
      <w:r w:rsidRPr="00D77E93">
        <w:rPr>
          <w:rFonts w:eastAsia="Arial"/>
          <w:b/>
          <w:snapToGrid/>
          <w:spacing w:val="-3"/>
        </w:rPr>
        <w:t>Remercie</w:t>
      </w:r>
      <w:r w:rsidRPr="00D77E93">
        <w:rPr>
          <w:rFonts w:eastAsia="Arial"/>
          <w:snapToGrid/>
          <w:spacing w:val="-3"/>
        </w:rPr>
        <w:t xml:space="preserve"> Mme Maria Ana Baptista (Présidente), du Portugal, et M. Costas </w:t>
      </w:r>
      <w:proofErr w:type="spellStart"/>
      <w:r w:rsidRPr="00D77E93">
        <w:rPr>
          <w:rFonts w:eastAsia="Arial"/>
          <w:snapToGrid/>
          <w:spacing w:val="-3"/>
        </w:rPr>
        <w:t>Synolakis</w:t>
      </w:r>
      <w:proofErr w:type="spellEnd"/>
      <w:r w:rsidRPr="00D77E93">
        <w:rPr>
          <w:rFonts w:eastAsia="Arial"/>
          <w:snapToGrid/>
          <w:spacing w:val="-3"/>
        </w:rPr>
        <w:t xml:space="preserve"> (Vice-Président), de la Grèce, d’avoir exercé deux mandats consécutifs en tant que membres du Bureau du GIC/NEAMTWS, de mai 2020 à février 2024.</w:t>
      </w:r>
    </w:p>
    <w:p w14:paraId="21D9A626" w14:textId="77777777" w:rsidR="009154E4" w:rsidRPr="009154E4" w:rsidRDefault="009154E4" w:rsidP="009154E4">
      <w:pPr>
        <w:rPr>
          <w:lang w:val="fr-FR"/>
          <w14:ligatures w14:val="standardContextual"/>
        </w:rPr>
      </w:pPr>
    </w:p>
    <w:p w14:paraId="50FA21C7" w14:textId="77777777" w:rsidR="0014413D" w:rsidRPr="009154E4" w:rsidRDefault="0014413D" w:rsidP="009154E4">
      <w:pPr>
        <w:rPr>
          <w:bCs/>
          <w:i/>
          <w:lang w:val="fr-FR"/>
        </w:rPr>
      </w:pPr>
    </w:p>
    <w:p w14:paraId="4DD83A16" w14:textId="77777777" w:rsidR="0014413D" w:rsidRPr="009154E4" w:rsidRDefault="0014413D">
      <w:pPr>
        <w:rPr>
          <w:bCs/>
          <w:iCs/>
          <w:lang w:val="fr-FR"/>
        </w:rPr>
      </w:pPr>
    </w:p>
    <w:p w14:paraId="7C68381B" w14:textId="77777777" w:rsidR="0014413D" w:rsidRPr="009154E4" w:rsidRDefault="0014413D">
      <w:pPr>
        <w:rPr>
          <w:bCs/>
          <w:i/>
          <w:lang w:val="fr-FR"/>
        </w:rPr>
      </w:pPr>
    </w:p>
    <w:p w14:paraId="7F8F8CE4" w14:textId="77777777" w:rsidR="001F6D56" w:rsidRPr="009154E4" w:rsidRDefault="001F6D56">
      <w:pPr>
        <w:pStyle w:val="Heading1"/>
        <w:rPr>
          <w:i/>
          <w:lang w:val="fr-FR"/>
        </w:rPr>
        <w:sectPr w:rsidR="001F6D56" w:rsidRPr="009154E4" w:rsidSect="009154E4">
          <w:headerReference w:type="default" r:id="rId36"/>
          <w:headerReference w:type="first" r:id="rId37"/>
          <w:pgSz w:w="11900" w:h="16834"/>
          <w:pgMar w:top="1418" w:right="1247" w:bottom="1146" w:left="1260" w:header="0" w:footer="0" w:gutter="0"/>
          <w:pgNumType w:fmt="lowerRoman" w:start="0"/>
          <w:cols w:space="720"/>
          <w:titlePg/>
          <w:docGrid w:linePitch="299"/>
        </w:sectPr>
      </w:pPr>
    </w:p>
    <w:p w14:paraId="6378451C" w14:textId="7566C38E" w:rsidR="00B842B1" w:rsidRPr="009154E4" w:rsidRDefault="00315E70" w:rsidP="00E510F1">
      <w:pPr>
        <w:pStyle w:val="Heading2"/>
        <w:pBdr>
          <w:bottom w:val="single" w:sz="4" w:space="1" w:color="auto"/>
        </w:pBdr>
        <w:rPr>
          <w:i/>
          <w:iCs/>
        </w:rPr>
      </w:pPr>
      <w:bookmarkStart w:id="14" w:name="_Toc166604658"/>
      <w:proofErr w:type="spellStart"/>
      <w:r w:rsidRPr="009154E4">
        <w:rPr>
          <w:i/>
          <w:iCs/>
        </w:rPr>
        <w:lastRenderedPageBreak/>
        <w:t>Resumen</w:t>
      </w:r>
      <w:proofErr w:type="spellEnd"/>
      <w:r w:rsidRPr="009154E4">
        <w:rPr>
          <w:i/>
          <w:iCs/>
        </w:rPr>
        <w:t xml:space="preserve"> </w:t>
      </w:r>
      <w:bookmarkEnd w:id="14"/>
    </w:p>
    <w:p w14:paraId="18001F09" w14:textId="37609392" w:rsidR="00B842B1" w:rsidRPr="00E510F1" w:rsidRDefault="00B842B1">
      <w:pPr>
        <w:tabs>
          <w:tab w:val="left" w:pos="1545"/>
        </w:tabs>
        <w:rPr>
          <w:b/>
          <w:i/>
        </w:rPr>
      </w:pPr>
    </w:p>
    <w:p w14:paraId="259C86AC" w14:textId="77777777" w:rsidR="009154E4" w:rsidRPr="0003191E" w:rsidRDefault="009154E4" w:rsidP="009154E4">
      <w:pPr>
        <w:spacing w:after="240"/>
        <w:jc w:val="both"/>
        <w:rPr>
          <w:color w:val="000000"/>
          <w:lang w:val="es-ES"/>
        </w:rPr>
      </w:pPr>
      <w:r w:rsidRPr="0003191E">
        <w:rPr>
          <w:lang w:val="es-ES"/>
        </w:rPr>
        <w:t>El Grupo Intergubernamental de Coordinación del Sistema de Alerta Temprana contra los Tsunamis y Atenuación de sus Efectos en el Atlántico Nororiental y el Mediterráneo y Mares Adyacentes (ICG/NEAMTWS) celebró su 18ª reunión del 6 al 8 de febrero de 2024 en la Sede la UNESCO-COI, en París (Francia).</w:t>
      </w:r>
    </w:p>
    <w:p w14:paraId="00E746D6" w14:textId="77777777" w:rsidR="009154E4" w:rsidRPr="0003191E" w:rsidRDefault="009154E4" w:rsidP="009154E4">
      <w:pPr>
        <w:spacing w:after="240"/>
        <w:jc w:val="both"/>
        <w:rPr>
          <w:color w:val="000000"/>
          <w:lang w:val="es-ES"/>
        </w:rPr>
      </w:pPr>
      <w:r w:rsidRPr="0003191E">
        <w:rPr>
          <w:lang w:val="es-ES"/>
        </w:rPr>
        <w:t>El ICG/NEAMTWS:</w:t>
      </w:r>
    </w:p>
    <w:p w14:paraId="439524C2" w14:textId="77777777" w:rsidR="009154E4" w:rsidRPr="0003191E" w:rsidRDefault="009154E4" w:rsidP="009154E4">
      <w:pPr>
        <w:spacing w:after="240"/>
        <w:jc w:val="both"/>
        <w:rPr>
          <w:rFonts w:eastAsia="Times New Roman"/>
          <w:lang w:val="es-ES"/>
        </w:rPr>
      </w:pPr>
      <w:r w:rsidRPr="0003191E">
        <w:rPr>
          <w:b/>
          <w:bCs/>
          <w:lang w:val="es-ES"/>
        </w:rPr>
        <w:t>Hizo notar</w:t>
      </w:r>
      <w:r w:rsidRPr="0003191E">
        <w:rPr>
          <w:lang w:val="es-ES"/>
        </w:rPr>
        <w:t xml:space="preserve"> los resultados positivos de la quinta simulación de tsunamis en la región, NEAMWave23, realizada los días 6 y 7 de noviembre de 2023;</w:t>
      </w:r>
    </w:p>
    <w:p w14:paraId="4BAFF5FA" w14:textId="77777777" w:rsidR="009154E4" w:rsidRPr="0003191E" w:rsidRDefault="009154E4" w:rsidP="009154E4">
      <w:pPr>
        <w:spacing w:after="240"/>
        <w:jc w:val="both"/>
        <w:rPr>
          <w:color w:val="000000"/>
          <w:lang w:val="es-ES"/>
        </w:rPr>
      </w:pPr>
      <w:r w:rsidRPr="0003191E">
        <w:rPr>
          <w:b/>
          <w:bCs/>
          <w:lang w:val="es-ES"/>
        </w:rPr>
        <w:t>Apreció</w:t>
      </w:r>
      <w:r w:rsidRPr="0003191E">
        <w:rPr>
          <w:lang w:val="es-ES"/>
        </w:rPr>
        <w:t xml:space="preserve"> las simulaciones de tsunamis realizadas por primera vez en 2023 en el marco de la NEAMWave23 a nivel de las comunidades locales en Chipre, Egipto, España, Francia, Grecia, Italia, Malta, Marruecos, Portugal y Türkiye como contribución al Día Mundial de Concienciación sobre los Tsunamis (5 de noviembre) y a la sensibilización sobre los tsunamis;</w:t>
      </w:r>
    </w:p>
    <w:p w14:paraId="387C5269" w14:textId="77777777" w:rsidR="009154E4" w:rsidRPr="0003191E" w:rsidRDefault="009154E4" w:rsidP="009154E4">
      <w:pPr>
        <w:spacing w:after="240"/>
        <w:jc w:val="both"/>
        <w:rPr>
          <w:color w:val="252525"/>
          <w:lang w:val="es-ES"/>
        </w:rPr>
      </w:pPr>
      <w:r w:rsidRPr="0003191E">
        <w:rPr>
          <w:b/>
          <w:bCs/>
          <w:lang w:val="es-ES"/>
        </w:rPr>
        <w:t>Valoró positivamente</w:t>
      </w:r>
      <w:r w:rsidRPr="0003191E">
        <w:rPr>
          <w:lang w:val="es-ES"/>
        </w:rPr>
        <w:t xml:space="preserve"> la designación del municipio de Cannes (Alpes Marítimos) (Francia), como </w:t>
      </w:r>
      <w:hyperlink r:id="rId38" w:history="1">
        <w:r w:rsidRPr="0003191E">
          <w:rPr>
            <w:rStyle w:val="Hyperlink"/>
            <w:lang w:val="es-ES"/>
          </w:rPr>
          <w:t>primera comunidad reconocida como preparada para tsunamis por la UNESCO-COI</w:t>
        </w:r>
      </w:hyperlink>
      <w:r w:rsidRPr="0003191E">
        <w:rPr>
          <w:lang w:val="es-ES"/>
        </w:rPr>
        <w:t xml:space="preserve"> en Francia continental y en la región del Atlántico Nororiental y el Mediterráneo y Mares Adyacentes, así como la ceremonia organizada en Cannes el 19 de enero de 2024;</w:t>
      </w:r>
    </w:p>
    <w:p w14:paraId="147250C7" w14:textId="77777777" w:rsidR="009154E4" w:rsidRPr="0003191E" w:rsidRDefault="009154E4" w:rsidP="009154E4">
      <w:pPr>
        <w:spacing w:after="240"/>
        <w:jc w:val="both"/>
        <w:rPr>
          <w:color w:val="000000"/>
          <w:lang w:val="es-ES"/>
        </w:rPr>
      </w:pPr>
      <w:r w:rsidRPr="0003191E">
        <w:rPr>
          <w:b/>
          <w:bCs/>
          <w:lang w:val="es-ES"/>
        </w:rPr>
        <w:t>Reconoció</w:t>
      </w:r>
      <w:r w:rsidRPr="0003191E">
        <w:rPr>
          <w:lang w:val="es-ES"/>
        </w:rPr>
        <w:t xml:space="preserve"> los progresos realizados en la creación de comunidades Tsunami Ready de la UNESCO-COI en varios países;</w:t>
      </w:r>
    </w:p>
    <w:p w14:paraId="0091927A" w14:textId="77777777" w:rsidR="009154E4" w:rsidRPr="0003191E" w:rsidRDefault="009154E4" w:rsidP="009154E4">
      <w:pPr>
        <w:spacing w:after="240"/>
        <w:ind w:right="20"/>
        <w:jc w:val="both"/>
        <w:rPr>
          <w:color w:val="1D1D1D"/>
          <w:lang w:val="es-ES"/>
        </w:rPr>
      </w:pPr>
      <w:r w:rsidRPr="0003191E">
        <w:rPr>
          <w:b/>
          <w:bCs/>
          <w:lang w:val="es-ES"/>
        </w:rPr>
        <w:t>Acogió con beneplácito</w:t>
      </w:r>
      <w:r w:rsidRPr="0003191E">
        <w:rPr>
          <w:lang w:val="es-ES"/>
        </w:rPr>
        <w:t xml:space="preserve"> el nuevo proyecto </w:t>
      </w:r>
      <w:proofErr w:type="spellStart"/>
      <w:r w:rsidRPr="0003191E">
        <w:rPr>
          <w:lang w:val="es-ES"/>
        </w:rPr>
        <w:t>CoastWAVE</w:t>
      </w:r>
      <w:proofErr w:type="spellEnd"/>
      <w:r w:rsidRPr="0003191E">
        <w:rPr>
          <w:lang w:val="es-ES"/>
        </w:rPr>
        <w:t xml:space="preserve"> - Fase II (</w:t>
      </w:r>
      <w:proofErr w:type="spellStart"/>
      <w:r w:rsidRPr="0003191E">
        <w:rPr>
          <w:lang w:val="es-ES"/>
        </w:rPr>
        <w:t>CoastWAVE</w:t>
      </w:r>
      <w:proofErr w:type="spellEnd"/>
      <w:r w:rsidRPr="0003191E">
        <w:rPr>
          <w:lang w:val="es-ES"/>
        </w:rPr>
        <w:t xml:space="preserve"> 2.0), de dos años de duración, aprobado recientemente y que financia la Dirección General de Protección Civil y Operaciones de Ayuda Humanitaria Europeas (ECHO) de la Unión Europea, denominado “Aumento y fortalecimiento de la resiliencia de las comunidades costeras en la región del Atlántico Nororiental y el Mediterráneo ante el impacto de los tsunamis y otros peligros costeros relacionados con el nivel del mar”, que comenzará el 1 de julio de 2024;</w:t>
      </w:r>
    </w:p>
    <w:p w14:paraId="6BACFDED" w14:textId="77777777" w:rsidR="009154E4" w:rsidRPr="0003191E" w:rsidRDefault="009154E4" w:rsidP="009154E4">
      <w:pPr>
        <w:spacing w:after="240"/>
        <w:jc w:val="both"/>
        <w:rPr>
          <w:color w:val="000000"/>
          <w:lang w:val="es-ES"/>
        </w:rPr>
      </w:pPr>
      <w:r w:rsidRPr="0003191E">
        <w:rPr>
          <w:b/>
          <w:bCs/>
          <w:lang w:val="es-ES"/>
        </w:rPr>
        <w:t>Apreció</w:t>
      </w:r>
      <w:r w:rsidRPr="0003191E">
        <w:rPr>
          <w:lang w:val="es-ES"/>
        </w:rPr>
        <w:t xml:space="preserve"> la organización de varias reuniones durante el periodo entre reuniones de 2023</w:t>
      </w:r>
      <w:r w:rsidRPr="0003191E">
        <w:rPr>
          <w:lang w:val="es-ES"/>
        </w:rPr>
        <w:noBreakHyphen/>
        <w:t xml:space="preserve">2024, como: </w:t>
      </w:r>
      <w:hyperlink r:id="rId39" w:history="1">
        <w:r w:rsidRPr="0003191E">
          <w:rPr>
            <w:rStyle w:val="Hyperlink"/>
            <w:lang w:val="es-ES"/>
          </w:rPr>
          <w:t>la reunión de expertos sobre la ejecución de la nueva Estrategia ICG/NEAMTWS 2030 para seguir avanzando en NEAMTWS, celebrada en Nápoles (Italia)</w:t>
        </w:r>
      </w:hyperlink>
      <w:r w:rsidRPr="0003191E">
        <w:rPr>
          <w:lang w:val="es-ES"/>
        </w:rPr>
        <w:t xml:space="preserve">; </w:t>
      </w:r>
      <w:hyperlink r:id="rId40" w:history="1">
        <w:r w:rsidRPr="0003191E">
          <w:rPr>
            <w:rStyle w:val="Hyperlink"/>
            <w:lang w:val="es-ES"/>
          </w:rPr>
          <w:t>el acto paralelo sobre costas resilientes y más seguras, que tuvo lugar en El Cairo (Egipto)</w:t>
        </w:r>
      </w:hyperlink>
      <w:r w:rsidRPr="0003191E">
        <w:rPr>
          <w:lang w:val="es-ES"/>
        </w:rPr>
        <w:t xml:space="preserve">; </w:t>
      </w:r>
      <w:hyperlink r:id="rId41" w:history="1">
        <w:r w:rsidRPr="0003191E">
          <w:rPr>
            <w:rStyle w:val="Hyperlink"/>
            <w:lang w:val="es-ES"/>
          </w:rPr>
          <w:t>el taller científico organizado por el CENALT (</w:t>
        </w:r>
        <w:proofErr w:type="spellStart"/>
        <w:r w:rsidRPr="0003191E">
          <w:rPr>
            <w:rStyle w:val="Hyperlink"/>
            <w:lang w:val="es-ES"/>
          </w:rPr>
          <w:t>CEntre</w:t>
        </w:r>
        <w:proofErr w:type="spellEnd"/>
        <w:r w:rsidRPr="0003191E">
          <w:rPr>
            <w:rStyle w:val="Hyperlink"/>
            <w:lang w:val="es-ES"/>
          </w:rPr>
          <w:t xml:space="preserve"> National </w:t>
        </w:r>
        <w:proofErr w:type="spellStart"/>
        <w:r w:rsidRPr="0003191E">
          <w:rPr>
            <w:rStyle w:val="Hyperlink"/>
            <w:lang w:val="es-ES"/>
          </w:rPr>
          <w:t>d'ALerte</w:t>
        </w:r>
        <w:proofErr w:type="spellEnd"/>
        <w:r w:rsidRPr="0003191E">
          <w:rPr>
            <w:rStyle w:val="Hyperlink"/>
            <w:lang w:val="es-ES"/>
          </w:rPr>
          <w:t xml:space="preserve"> </w:t>
        </w:r>
        <w:proofErr w:type="spellStart"/>
        <w:r w:rsidRPr="0003191E">
          <w:rPr>
            <w:rStyle w:val="Hyperlink"/>
            <w:lang w:val="es-ES"/>
          </w:rPr>
          <w:t>aux</w:t>
        </w:r>
        <w:proofErr w:type="spellEnd"/>
        <w:r w:rsidRPr="0003191E">
          <w:rPr>
            <w:rStyle w:val="Hyperlink"/>
            <w:lang w:val="es-ES"/>
          </w:rPr>
          <w:t xml:space="preserve"> Tsunamis) en París (Francia)</w:t>
        </w:r>
      </w:hyperlink>
      <w:r w:rsidRPr="0003191E">
        <w:rPr>
          <w:lang w:val="es-ES"/>
        </w:rPr>
        <w:t xml:space="preserve">; y </w:t>
      </w:r>
      <w:hyperlink r:id="rId42" w:history="1">
        <w:r w:rsidRPr="0003191E">
          <w:rPr>
            <w:rStyle w:val="Hyperlink"/>
            <w:lang w:val="es-ES"/>
          </w:rPr>
          <w:t xml:space="preserve">el taller sobre procedimientos operativos estándar en la región del Atlántico Nororiental y el Mediterráneo y Mares Adyacentes (NEAM), celebrado en </w:t>
        </w:r>
        <w:proofErr w:type="spellStart"/>
        <w:r w:rsidRPr="0003191E">
          <w:rPr>
            <w:rStyle w:val="Hyperlink"/>
            <w:lang w:val="es-ES"/>
          </w:rPr>
          <w:t>Ispra</w:t>
        </w:r>
        <w:proofErr w:type="spellEnd"/>
        <w:r w:rsidRPr="0003191E">
          <w:rPr>
            <w:rStyle w:val="Hyperlink"/>
            <w:lang w:val="es-ES"/>
          </w:rPr>
          <w:t xml:space="preserve"> (Italia)</w:t>
        </w:r>
      </w:hyperlink>
      <w:r w:rsidRPr="0003191E">
        <w:rPr>
          <w:lang w:val="es-ES"/>
        </w:rPr>
        <w:t>;</w:t>
      </w:r>
    </w:p>
    <w:p w14:paraId="6696625C" w14:textId="77777777" w:rsidR="009154E4" w:rsidRPr="0003191E" w:rsidRDefault="009154E4" w:rsidP="009154E4">
      <w:pPr>
        <w:spacing w:after="240"/>
        <w:jc w:val="both"/>
        <w:rPr>
          <w:color w:val="333333"/>
          <w:lang w:val="es-ES"/>
        </w:rPr>
      </w:pPr>
      <w:r w:rsidRPr="0003191E">
        <w:rPr>
          <w:b/>
          <w:bCs/>
          <w:lang w:val="es-ES"/>
        </w:rPr>
        <w:t>Reconoció</w:t>
      </w:r>
      <w:r w:rsidRPr="0003191E">
        <w:rPr>
          <w:lang w:val="es-ES"/>
        </w:rPr>
        <w:t xml:space="preserve"> la finalización y publicación del Documento de Estrategia 2021-2030 del ICG/NEAMTWS dentro de la </w:t>
      </w:r>
      <w:hyperlink r:id="rId43" w:history="1">
        <w:r w:rsidRPr="0003191E">
          <w:rPr>
            <w:rStyle w:val="Hyperlink"/>
            <w:lang w:val="es-ES"/>
          </w:rPr>
          <w:t xml:space="preserve">Colección Técnica de la COI </w:t>
        </w:r>
        <w:proofErr w:type="spellStart"/>
        <w:r w:rsidRPr="0003191E">
          <w:rPr>
            <w:rStyle w:val="Hyperlink"/>
            <w:lang w:val="es-ES"/>
          </w:rPr>
          <w:t>nº</w:t>
        </w:r>
        <w:proofErr w:type="spellEnd"/>
        <w:r w:rsidRPr="0003191E">
          <w:rPr>
            <w:rStyle w:val="Hyperlink"/>
            <w:lang w:val="es-ES"/>
          </w:rPr>
          <w:t xml:space="preserve"> 171</w:t>
        </w:r>
      </w:hyperlink>
      <w:r w:rsidRPr="0003191E">
        <w:rPr>
          <w:lang w:val="es-ES"/>
        </w:rPr>
        <w:t xml:space="preserve"> y </w:t>
      </w:r>
      <w:hyperlink r:id="rId44" w:history="1">
        <w:r w:rsidRPr="0003191E">
          <w:rPr>
            <w:rStyle w:val="Hyperlink"/>
            <w:lang w:val="es-ES"/>
          </w:rPr>
          <w:t>Folleto</w:t>
        </w:r>
      </w:hyperlink>
      <w:r w:rsidRPr="0003191E">
        <w:rPr>
          <w:lang w:val="es-ES"/>
        </w:rPr>
        <w:t xml:space="preserve">, y la </w:t>
      </w:r>
      <w:hyperlink r:id="rId45" w:history="1">
        <w:r w:rsidRPr="0003191E">
          <w:rPr>
            <w:rStyle w:val="Hyperlink"/>
            <w:lang w:val="es-ES"/>
          </w:rPr>
          <w:t>ceremonia de presentación</w:t>
        </w:r>
      </w:hyperlink>
      <w:r w:rsidRPr="0003191E">
        <w:rPr>
          <w:lang w:val="es-ES"/>
        </w:rPr>
        <w:t xml:space="preserve"> celebrada durante la reunión del Comité de Dirección del ICG/NEAMTWS, los días 12 y 13 de abril de 2023 en la Sede de la UNESCO, en París (Francia);</w:t>
      </w:r>
    </w:p>
    <w:p w14:paraId="32485324" w14:textId="77777777" w:rsidR="009154E4" w:rsidRPr="0003191E" w:rsidRDefault="009154E4" w:rsidP="009154E4">
      <w:pPr>
        <w:spacing w:after="120"/>
        <w:rPr>
          <w:rFonts w:eastAsia="Times New Roman"/>
          <w:lang w:val="es-ES"/>
        </w:rPr>
      </w:pPr>
      <w:r w:rsidRPr="0003191E">
        <w:rPr>
          <w:b/>
          <w:bCs/>
          <w:lang w:val="es-ES"/>
        </w:rPr>
        <w:t>Decidió:</w:t>
      </w:r>
    </w:p>
    <w:p w14:paraId="1BAA5F40" w14:textId="77777777" w:rsidR="009154E4" w:rsidRPr="0003191E" w:rsidRDefault="009154E4" w:rsidP="009154E4">
      <w:pPr>
        <w:numPr>
          <w:ilvl w:val="0"/>
          <w:numId w:val="74"/>
        </w:numPr>
        <w:spacing w:after="120"/>
        <w:ind w:left="1260" w:right="120" w:hanging="542"/>
        <w:jc w:val="both"/>
        <w:rPr>
          <w:color w:val="000000"/>
          <w:lang w:val="es-ES"/>
        </w:rPr>
      </w:pPr>
      <w:r w:rsidRPr="0003191E">
        <w:rPr>
          <w:lang w:val="es-ES"/>
        </w:rPr>
        <w:t>continuar las actividades fusionadas de los grupos de trabajo 2 y 3, de conformidad con su mandato revisado (apéndice 1);</w:t>
      </w:r>
    </w:p>
    <w:p w14:paraId="7214E58D" w14:textId="77777777" w:rsidR="009154E4" w:rsidRPr="0003191E" w:rsidRDefault="009154E4" w:rsidP="009154E4">
      <w:pPr>
        <w:numPr>
          <w:ilvl w:val="0"/>
          <w:numId w:val="74"/>
        </w:numPr>
        <w:spacing w:after="120"/>
        <w:ind w:left="1276" w:right="120" w:hanging="567"/>
        <w:jc w:val="both"/>
        <w:rPr>
          <w:color w:val="000000"/>
          <w:lang w:val="es-ES"/>
        </w:rPr>
      </w:pPr>
      <w:r w:rsidRPr="0003191E">
        <w:rPr>
          <w:lang w:val="es-ES"/>
        </w:rPr>
        <w:t>mantener el Equipo de Trabajo sobre Documentación, de conformidad con su mandato (apéndice 2);</w:t>
      </w:r>
    </w:p>
    <w:p w14:paraId="26B7411E" w14:textId="77777777" w:rsidR="009154E4" w:rsidRPr="0003191E" w:rsidRDefault="009154E4" w:rsidP="009154E4">
      <w:pPr>
        <w:numPr>
          <w:ilvl w:val="0"/>
          <w:numId w:val="74"/>
        </w:numPr>
        <w:spacing w:after="120"/>
        <w:ind w:left="1276" w:right="660" w:hanging="567"/>
        <w:jc w:val="both"/>
        <w:rPr>
          <w:color w:val="000000"/>
          <w:lang w:val="es-ES"/>
        </w:rPr>
      </w:pPr>
      <w:r w:rsidRPr="0003191E">
        <w:rPr>
          <w:lang w:val="es-ES"/>
        </w:rPr>
        <w:t>mantener el Equipo de Trabajo sobre Simulaciones de Tsunamis, de conformidad con su mandato (apéndice 3);</w:t>
      </w:r>
    </w:p>
    <w:p w14:paraId="5F49EF24" w14:textId="77777777" w:rsidR="009154E4" w:rsidRPr="0003191E" w:rsidRDefault="009154E4" w:rsidP="009154E4">
      <w:pPr>
        <w:numPr>
          <w:ilvl w:val="0"/>
          <w:numId w:val="74"/>
        </w:numPr>
        <w:spacing w:after="120"/>
        <w:ind w:left="1276" w:right="700" w:hanging="567"/>
        <w:jc w:val="both"/>
        <w:rPr>
          <w:color w:val="000000"/>
          <w:lang w:val="es-ES"/>
        </w:rPr>
      </w:pPr>
      <w:r w:rsidRPr="0003191E">
        <w:rPr>
          <w:lang w:val="es-ES"/>
        </w:rPr>
        <w:t>proseguir las actividades del Equipo de Trabajo sobre Operaciones, de conformidad con su mandato (apéndice 4);</w:t>
      </w:r>
    </w:p>
    <w:p w14:paraId="326830B7" w14:textId="77777777" w:rsidR="009154E4" w:rsidRPr="0003191E" w:rsidRDefault="009154E4" w:rsidP="009154E4">
      <w:pPr>
        <w:numPr>
          <w:ilvl w:val="0"/>
          <w:numId w:val="74"/>
        </w:numPr>
        <w:spacing w:after="120"/>
        <w:ind w:left="1276" w:right="240" w:hanging="567"/>
        <w:jc w:val="both"/>
        <w:rPr>
          <w:color w:val="000000"/>
          <w:lang w:val="es-ES"/>
        </w:rPr>
      </w:pPr>
      <w:r w:rsidRPr="0003191E">
        <w:rPr>
          <w:lang w:val="es-ES"/>
        </w:rPr>
        <w:lastRenderedPageBreak/>
        <w:t>proseguir las actividades del Equipo de Trabajo sobre Tsunami Ready, de conformidad con su mandato (apéndice 5);</w:t>
      </w:r>
    </w:p>
    <w:p w14:paraId="6221A0E3" w14:textId="77777777" w:rsidR="009154E4" w:rsidRPr="0003191E" w:rsidRDefault="009154E4" w:rsidP="009154E4">
      <w:pPr>
        <w:numPr>
          <w:ilvl w:val="0"/>
          <w:numId w:val="74"/>
        </w:numPr>
        <w:spacing w:after="120"/>
        <w:ind w:left="1276" w:right="238" w:hanging="567"/>
        <w:jc w:val="both"/>
        <w:rPr>
          <w:color w:val="000000"/>
          <w:lang w:val="es-ES"/>
        </w:rPr>
      </w:pPr>
      <w:r w:rsidRPr="0003191E">
        <w:rPr>
          <w:lang w:val="es-ES"/>
        </w:rPr>
        <w:t xml:space="preserve">hacer suya la utilización de las </w:t>
      </w:r>
      <w:r w:rsidRPr="0003191E">
        <w:rPr>
          <w:i/>
          <w:iCs/>
          <w:lang w:val="es-ES"/>
        </w:rPr>
        <w:t>Directrices generales del Programa de Reconocimiento Tsunami Ready 2022</w:t>
      </w:r>
      <w:r w:rsidRPr="0003191E">
        <w:rPr>
          <w:lang w:val="es-ES"/>
        </w:rPr>
        <w:t xml:space="preserve"> de la UNESCO-COI</w:t>
      </w:r>
      <w:r w:rsidRPr="0003191E">
        <w:rPr>
          <w:i/>
          <w:iCs/>
          <w:lang w:val="es-ES"/>
        </w:rPr>
        <w:t>,</w:t>
      </w:r>
      <w:r w:rsidRPr="0003191E">
        <w:rPr>
          <w:lang w:val="es-ES"/>
        </w:rPr>
        <w:t xml:space="preserve"> París, (Manuales y guías de la COI, </w:t>
      </w:r>
      <w:hyperlink r:id="rId46" w:history="1">
        <w:r w:rsidRPr="0003191E">
          <w:rPr>
            <w:rStyle w:val="Hyperlink"/>
            <w:lang w:val="es-ES"/>
          </w:rPr>
          <w:t>74</w:t>
        </w:r>
      </w:hyperlink>
      <w:r w:rsidRPr="0003191E">
        <w:rPr>
          <w:lang w:val="es-ES"/>
        </w:rPr>
        <w:t>) en la región NEAM;</w:t>
      </w:r>
    </w:p>
    <w:p w14:paraId="3F261E73" w14:textId="77777777" w:rsidR="009154E4" w:rsidRPr="0003191E" w:rsidRDefault="009154E4" w:rsidP="009154E4">
      <w:pPr>
        <w:numPr>
          <w:ilvl w:val="0"/>
          <w:numId w:val="74"/>
        </w:numPr>
        <w:spacing w:after="120"/>
        <w:ind w:left="1276" w:right="238" w:hanging="567"/>
        <w:jc w:val="both"/>
        <w:rPr>
          <w:color w:val="000000"/>
          <w:lang w:val="es-ES"/>
        </w:rPr>
      </w:pPr>
      <w:r w:rsidRPr="0003191E">
        <w:rPr>
          <w:lang w:val="es-ES"/>
        </w:rPr>
        <w:t>establecer un nuevo equipo de trabajo sobre tsunamis no sísmicos, cuyo proyecto de mandato figura en el apéndice 6;</w:t>
      </w:r>
    </w:p>
    <w:p w14:paraId="346AF087" w14:textId="77777777" w:rsidR="009154E4" w:rsidRPr="0003191E" w:rsidRDefault="009154E4" w:rsidP="009154E4">
      <w:pPr>
        <w:numPr>
          <w:ilvl w:val="0"/>
          <w:numId w:val="74"/>
        </w:numPr>
        <w:spacing w:after="120"/>
        <w:ind w:left="1276" w:right="238" w:hanging="567"/>
        <w:jc w:val="both"/>
        <w:rPr>
          <w:color w:val="000000"/>
          <w:lang w:val="es-ES"/>
        </w:rPr>
      </w:pPr>
      <w:r w:rsidRPr="0003191E">
        <w:rPr>
          <w:lang w:val="es-ES"/>
        </w:rPr>
        <w:t>proseguir las actividades del Comité de Dirección durante el periodo entre reuniones, de conformidad con su mandato (apéndice 7);</w:t>
      </w:r>
    </w:p>
    <w:p w14:paraId="059A4137" w14:textId="77777777" w:rsidR="009154E4" w:rsidRPr="0003191E" w:rsidRDefault="009154E4" w:rsidP="009154E4">
      <w:pPr>
        <w:numPr>
          <w:ilvl w:val="0"/>
          <w:numId w:val="74"/>
        </w:numPr>
        <w:ind w:left="1276" w:right="240" w:hanging="567"/>
        <w:jc w:val="both"/>
        <w:rPr>
          <w:color w:val="000000"/>
          <w:lang w:val="es-ES"/>
        </w:rPr>
      </w:pPr>
      <w:r w:rsidRPr="0003191E">
        <w:rPr>
          <w:lang w:val="es-ES"/>
        </w:rPr>
        <w:t xml:space="preserve">realizar la próxima simulación </w:t>
      </w:r>
      <w:proofErr w:type="spellStart"/>
      <w:r w:rsidRPr="0003191E">
        <w:rPr>
          <w:lang w:val="es-ES"/>
        </w:rPr>
        <w:t>NEAMWave</w:t>
      </w:r>
      <w:proofErr w:type="spellEnd"/>
      <w:r w:rsidRPr="0003191E">
        <w:rPr>
          <w:lang w:val="es-ES"/>
        </w:rPr>
        <w:t xml:space="preserve"> en el último trimestre de 2025 (NEAMWave25);</w:t>
      </w:r>
    </w:p>
    <w:p w14:paraId="09C48A1D" w14:textId="77777777" w:rsidR="009154E4" w:rsidRPr="0003191E" w:rsidRDefault="009154E4" w:rsidP="009154E4">
      <w:pPr>
        <w:jc w:val="both"/>
        <w:rPr>
          <w:rFonts w:eastAsia="Times New Roman"/>
          <w:lang w:val="es-ES"/>
        </w:rPr>
      </w:pPr>
    </w:p>
    <w:p w14:paraId="53F337AD" w14:textId="77777777" w:rsidR="009154E4" w:rsidRPr="0003191E" w:rsidRDefault="009154E4" w:rsidP="009154E4">
      <w:pPr>
        <w:spacing w:after="120"/>
        <w:jc w:val="both"/>
        <w:rPr>
          <w:rFonts w:eastAsia="Times New Roman"/>
          <w:lang w:val="es-ES"/>
        </w:rPr>
      </w:pPr>
      <w:r w:rsidRPr="0003191E">
        <w:rPr>
          <w:b/>
          <w:bCs/>
          <w:lang w:val="es-ES"/>
        </w:rPr>
        <w:t>Recomendó que:</w:t>
      </w:r>
    </w:p>
    <w:p w14:paraId="34ABCA14" w14:textId="77777777" w:rsidR="009154E4" w:rsidRPr="0003191E" w:rsidRDefault="009154E4" w:rsidP="009154E4">
      <w:pPr>
        <w:pStyle w:val="ListParagraph"/>
        <w:numPr>
          <w:ilvl w:val="0"/>
          <w:numId w:val="75"/>
        </w:numPr>
        <w:spacing w:after="120"/>
        <w:ind w:left="1276" w:hanging="576"/>
        <w:contextualSpacing w:val="0"/>
        <w:jc w:val="both"/>
        <w:rPr>
          <w:color w:val="000000"/>
          <w:lang w:val="es-ES"/>
        </w:rPr>
      </w:pPr>
      <w:r w:rsidRPr="0003191E">
        <w:rPr>
          <w:lang w:val="es-ES"/>
        </w:rPr>
        <w:t>el nuevo equipo de trabajo sobre tsunamis no sísmicos ultimara su mandato antes de finales de marzo de 2024;</w:t>
      </w:r>
    </w:p>
    <w:p w14:paraId="3D744020" w14:textId="77777777" w:rsidR="009154E4" w:rsidRPr="0003191E" w:rsidRDefault="009154E4" w:rsidP="009154E4">
      <w:pPr>
        <w:pStyle w:val="ListParagraph"/>
        <w:numPr>
          <w:ilvl w:val="0"/>
          <w:numId w:val="75"/>
        </w:numPr>
        <w:spacing w:after="120"/>
        <w:ind w:left="1276" w:hanging="567"/>
        <w:contextualSpacing w:val="0"/>
        <w:jc w:val="both"/>
        <w:rPr>
          <w:color w:val="000000"/>
          <w:lang w:val="es-ES"/>
        </w:rPr>
      </w:pPr>
      <w:r w:rsidRPr="0003191E">
        <w:rPr>
          <w:lang w:val="es-ES"/>
        </w:rPr>
        <w:t>el Equipo de Trabajo sobre Simulaciones de Tsunamis finalizara el informe de evaluación de NEAMWave23 y lo presentara en la reunión ICG/NEAMTWS-XIX en 2024;</w:t>
      </w:r>
    </w:p>
    <w:p w14:paraId="2FCCE3D1" w14:textId="77777777" w:rsidR="009154E4" w:rsidRPr="0003191E" w:rsidRDefault="009154E4" w:rsidP="009154E4">
      <w:pPr>
        <w:pStyle w:val="ListParagraph"/>
        <w:numPr>
          <w:ilvl w:val="0"/>
          <w:numId w:val="75"/>
        </w:numPr>
        <w:spacing w:after="120"/>
        <w:ind w:left="1276" w:hanging="567"/>
        <w:contextualSpacing w:val="0"/>
        <w:jc w:val="both"/>
        <w:rPr>
          <w:color w:val="000000"/>
          <w:lang w:val="es-ES"/>
        </w:rPr>
      </w:pPr>
      <w:r w:rsidRPr="0003191E">
        <w:rPr>
          <w:lang w:val="es-ES"/>
        </w:rPr>
        <w:t>los proveedores de servicios sobre tsunamis siguieran proporcionando información sobre el nivel de alerta basándose en sus mejores prácticas, en particular matrices de decisión (posiblemente diferentes), bases de datos sobre hipótesis u otros métodos, incluso sobre probabilidades;</w:t>
      </w:r>
    </w:p>
    <w:p w14:paraId="624C9ABF" w14:textId="77777777" w:rsidR="009154E4" w:rsidRPr="0003191E" w:rsidRDefault="009154E4" w:rsidP="009154E4">
      <w:pPr>
        <w:pStyle w:val="ListParagraph"/>
        <w:numPr>
          <w:ilvl w:val="0"/>
          <w:numId w:val="75"/>
        </w:numPr>
        <w:spacing w:after="120"/>
        <w:ind w:left="1276" w:hanging="567"/>
        <w:contextualSpacing w:val="0"/>
        <w:jc w:val="both"/>
        <w:rPr>
          <w:color w:val="000000"/>
          <w:lang w:val="es-ES"/>
        </w:rPr>
      </w:pPr>
      <w:r w:rsidRPr="0003191E">
        <w:rPr>
          <w:lang w:val="es-ES"/>
        </w:rPr>
        <w:t>aumentar la disponibilidad de datos sísmicos y sobre el nivel del mar en África Septentrional mediante acuerdos con los Estados Miembros y con las instituciones encargadas de la gestión de las redes de vigilancia.</w:t>
      </w:r>
    </w:p>
    <w:p w14:paraId="2FD978B7" w14:textId="77777777" w:rsidR="009154E4" w:rsidRPr="0003191E" w:rsidRDefault="009154E4" w:rsidP="009154E4">
      <w:pPr>
        <w:rPr>
          <w:rFonts w:eastAsia="Times New Roman"/>
          <w:lang w:val="es-ES"/>
        </w:rPr>
      </w:pPr>
    </w:p>
    <w:p w14:paraId="44F8CA77" w14:textId="77777777" w:rsidR="009154E4" w:rsidRPr="0003191E" w:rsidRDefault="009154E4" w:rsidP="009154E4">
      <w:pPr>
        <w:spacing w:after="240"/>
        <w:jc w:val="both"/>
        <w:rPr>
          <w:rFonts w:eastAsia="Times New Roman"/>
          <w:lang w:val="es-ES"/>
        </w:rPr>
      </w:pPr>
      <w:r w:rsidRPr="0003191E">
        <w:rPr>
          <w:b/>
          <w:bCs/>
          <w:lang w:val="es-ES"/>
        </w:rPr>
        <w:t>Acogió con beneplácito</w:t>
      </w:r>
      <w:r w:rsidRPr="0003191E">
        <w:rPr>
          <w:lang w:val="es-ES"/>
        </w:rPr>
        <w:t xml:space="preserve"> la oferta de Egipto de acoger la reunión ICG/NEAMTWS-XIX en octubre de 2024 y la intención de Italia de acoger la reunión ICG/NEAMTWS-XX;</w:t>
      </w:r>
    </w:p>
    <w:p w14:paraId="177C03BC" w14:textId="77777777" w:rsidR="009154E4" w:rsidRPr="0003191E" w:rsidRDefault="009154E4" w:rsidP="009154E4">
      <w:pPr>
        <w:spacing w:after="240"/>
        <w:jc w:val="both"/>
        <w:rPr>
          <w:rFonts w:eastAsia="Times New Roman"/>
          <w:lang w:val="es-ES"/>
        </w:rPr>
      </w:pPr>
      <w:r w:rsidRPr="0003191E">
        <w:rPr>
          <w:b/>
          <w:bCs/>
          <w:lang w:val="es-ES"/>
        </w:rPr>
        <w:t>Celebró</w:t>
      </w:r>
      <w:r w:rsidRPr="0003191E">
        <w:rPr>
          <w:lang w:val="es-ES"/>
        </w:rPr>
        <w:t xml:space="preserve"> el nombramiento del Sr. Alessandro Amato (Italia) como nuevo </w:t>
      </w:r>
      <w:proofErr w:type="gramStart"/>
      <w:r w:rsidRPr="0003191E">
        <w:rPr>
          <w:lang w:val="es-ES"/>
        </w:rPr>
        <w:t>Presidente</w:t>
      </w:r>
      <w:proofErr w:type="gramEnd"/>
      <w:r w:rsidRPr="0003191E">
        <w:rPr>
          <w:lang w:val="es-ES"/>
        </w:rPr>
        <w:t xml:space="preserve"> del ICG/NEAMTWS y de los Sres. Amr Hamouda (Egipto) e Ignacio Aguirre Ayerbe (España) como vicepresidentes para el periodo 2024-2025.</w:t>
      </w:r>
    </w:p>
    <w:p w14:paraId="0BA8083C" w14:textId="77777777" w:rsidR="009154E4" w:rsidRPr="0003191E" w:rsidRDefault="009154E4" w:rsidP="009154E4">
      <w:pPr>
        <w:spacing w:after="240"/>
        <w:jc w:val="both"/>
        <w:rPr>
          <w:rFonts w:eastAsia="Times New Roman"/>
          <w:lang w:val="es-ES"/>
        </w:rPr>
      </w:pPr>
      <w:r w:rsidRPr="0003191E">
        <w:rPr>
          <w:b/>
          <w:bCs/>
          <w:lang w:val="es-ES"/>
        </w:rPr>
        <w:t xml:space="preserve">Agradeció </w:t>
      </w:r>
      <w:r w:rsidRPr="0003191E">
        <w:rPr>
          <w:lang w:val="es-ES"/>
        </w:rPr>
        <w:t>a la Sra. Maria Ana Baptista (</w:t>
      </w:r>
      <w:proofErr w:type="gramStart"/>
      <w:r w:rsidRPr="0003191E">
        <w:rPr>
          <w:lang w:val="es-ES"/>
        </w:rPr>
        <w:t>Presidenta</w:t>
      </w:r>
      <w:proofErr w:type="gramEnd"/>
      <w:r w:rsidRPr="0003191E">
        <w:rPr>
          <w:lang w:val="es-ES"/>
        </w:rPr>
        <w:t xml:space="preserve">) (Portugal) y al Sr. Costas </w:t>
      </w:r>
      <w:proofErr w:type="spellStart"/>
      <w:r w:rsidRPr="0003191E">
        <w:rPr>
          <w:lang w:val="es-ES"/>
        </w:rPr>
        <w:t>Synolakis</w:t>
      </w:r>
      <w:proofErr w:type="spellEnd"/>
      <w:r w:rsidRPr="0003191E">
        <w:rPr>
          <w:lang w:val="es-ES"/>
        </w:rPr>
        <w:t xml:space="preserve"> (Vicepresidente) (Grecia) el haber desempeñado dos mandatos consecutivos como miembros de la Mesa del ICG/NEAMTWS desde mayo de 2020 hasta febrero de 2024.</w:t>
      </w:r>
    </w:p>
    <w:p w14:paraId="57B36A45" w14:textId="77777777" w:rsidR="00B842B1" w:rsidRPr="009154E4" w:rsidRDefault="00B842B1">
      <w:pPr>
        <w:tabs>
          <w:tab w:val="left" w:pos="1545"/>
        </w:tabs>
        <w:rPr>
          <w:bCs/>
          <w:iCs/>
          <w:lang w:val="es-ES"/>
        </w:rPr>
      </w:pPr>
    </w:p>
    <w:p w14:paraId="2C129852" w14:textId="77777777" w:rsidR="0014413D" w:rsidRPr="009154E4" w:rsidRDefault="0014413D">
      <w:pPr>
        <w:tabs>
          <w:tab w:val="left" w:pos="1545"/>
        </w:tabs>
        <w:rPr>
          <w:bCs/>
          <w:iCs/>
          <w:lang w:val="es-ES"/>
        </w:rPr>
      </w:pPr>
    </w:p>
    <w:p w14:paraId="57D6A546" w14:textId="77777777" w:rsidR="0014413D" w:rsidRPr="009154E4" w:rsidRDefault="0014413D">
      <w:pPr>
        <w:tabs>
          <w:tab w:val="left" w:pos="1545"/>
        </w:tabs>
        <w:rPr>
          <w:bCs/>
          <w:iCs/>
          <w:lang w:val="es-ES"/>
        </w:rPr>
      </w:pPr>
    </w:p>
    <w:p w14:paraId="38FF8EA0" w14:textId="77777777" w:rsidR="001F6D56" w:rsidRPr="009154E4" w:rsidRDefault="001F6D56">
      <w:pPr>
        <w:pStyle w:val="Heading1"/>
        <w:rPr>
          <w:lang w:val="es-ES"/>
        </w:rPr>
        <w:sectPr w:rsidR="001F6D56" w:rsidRPr="009154E4" w:rsidSect="009154E4">
          <w:headerReference w:type="default" r:id="rId47"/>
          <w:headerReference w:type="first" r:id="rId48"/>
          <w:pgSz w:w="11900" w:h="16834"/>
          <w:pgMar w:top="1418" w:right="1247" w:bottom="1146" w:left="1260" w:header="0" w:footer="0" w:gutter="0"/>
          <w:pgNumType w:fmt="lowerRoman" w:start="0"/>
          <w:cols w:space="720"/>
          <w:titlePg/>
          <w:docGrid w:linePitch="299"/>
        </w:sectPr>
      </w:pPr>
    </w:p>
    <w:p w14:paraId="1900B648" w14:textId="77777777" w:rsidR="00B842B1" w:rsidRPr="00E510F1" w:rsidRDefault="00315E70" w:rsidP="00E510F1">
      <w:pPr>
        <w:pStyle w:val="Heading2"/>
        <w:pBdr>
          <w:bottom w:val="single" w:sz="4" w:space="1" w:color="auto"/>
        </w:pBdr>
      </w:pPr>
      <w:bookmarkStart w:id="15" w:name="_Toc166604659"/>
      <w:r w:rsidRPr="00E510F1">
        <w:rPr>
          <w:lang w:val="ru-RU"/>
        </w:rPr>
        <w:lastRenderedPageBreak/>
        <w:t>Рабочее</w:t>
      </w:r>
      <w:r w:rsidRPr="00E510F1">
        <w:t xml:space="preserve"> </w:t>
      </w:r>
      <w:r w:rsidRPr="00E510F1">
        <w:rPr>
          <w:lang w:val="ru-RU"/>
        </w:rPr>
        <w:t>резюме</w:t>
      </w:r>
      <w:bookmarkEnd w:id="15"/>
    </w:p>
    <w:p w14:paraId="60EEEA1C" w14:textId="77777777" w:rsidR="00B842B1" w:rsidRPr="00E510F1" w:rsidRDefault="00B842B1">
      <w:pPr>
        <w:tabs>
          <w:tab w:val="left" w:pos="1545"/>
        </w:tabs>
        <w:rPr>
          <w:b/>
          <w:i/>
        </w:rPr>
      </w:pPr>
    </w:p>
    <w:p w14:paraId="4F300D20" w14:textId="77777777" w:rsidR="00C01F78" w:rsidRPr="00A81503" w:rsidRDefault="00C01F78" w:rsidP="00C01F78">
      <w:pPr>
        <w:spacing w:after="240"/>
        <w:jc w:val="both"/>
        <w:rPr>
          <w:color w:val="000000"/>
          <w:lang w:val="ru-RU"/>
        </w:rPr>
      </w:pPr>
      <w:r>
        <w:rPr>
          <w:lang w:val="ru-RU"/>
        </w:rPr>
        <w:t xml:space="preserve">Межправительственная координационная группа по системе раннего предупреждения о цунами и смягчения их последствий в Северо-Восточной Атлантике, Средиземном и прилегающих морях (МКГ/СПЦСВАСМ) провела свою 18-ю сессию </w:t>
      </w:r>
      <w:proofErr w:type="gramStart"/>
      <w:r>
        <w:rPr>
          <w:lang w:val="ru-RU"/>
        </w:rPr>
        <w:t>6-8</w:t>
      </w:r>
      <w:proofErr w:type="gramEnd"/>
      <w:r>
        <w:rPr>
          <w:lang w:val="ru-RU"/>
        </w:rPr>
        <w:t xml:space="preserve"> февраля 2024 г. в Штаб-квартире ЮНЕСКО в Париже, Франция</w:t>
      </w:r>
      <w:r w:rsidRPr="00A81503">
        <w:rPr>
          <w:color w:val="000000"/>
          <w:lang w:val="ru-RU"/>
        </w:rPr>
        <w:t xml:space="preserve">. </w:t>
      </w:r>
    </w:p>
    <w:p w14:paraId="01746463" w14:textId="77777777" w:rsidR="00C01F78" w:rsidRPr="00A81503" w:rsidRDefault="00C01F78" w:rsidP="00C01F78">
      <w:pPr>
        <w:spacing w:after="240"/>
        <w:jc w:val="both"/>
        <w:rPr>
          <w:color w:val="000000"/>
          <w:lang w:val="ru-RU"/>
        </w:rPr>
      </w:pPr>
      <w:r>
        <w:rPr>
          <w:lang w:val="ru-RU"/>
        </w:rPr>
        <w:t>ВАСМКГ/СПЦСМ</w:t>
      </w:r>
      <w:r w:rsidRPr="00A81503">
        <w:rPr>
          <w:lang w:val="ru-RU"/>
        </w:rPr>
        <w:t>:</w:t>
      </w:r>
    </w:p>
    <w:p w14:paraId="693BE2AF" w14:textId="77777777" w:rsidR="00C01F78" w:rsidRPr="00A81503" w:rsidRDefault="00C01F78" w:rsidP="00C01F78">
      <w:pPr>
        <w:spacing w:after="240"/>
        <w:jc w:val="both"/>
        <w:rPr>
          <w:rFonts w:ascii="Times New Roman" w:eastAsia="Times New Roman" w:hAnsi="Times New Roman" w:cs="Times New Roman"/>
          <w:sz w:val="24"/>
          <w:szCs w:val="24"/>
          <w:lang w:val="ru-RU"/>
        </w:rPr>
      </w:pPr>
      <w:r>
        <w:rPr>
          <w:b/>
          <w:bCs/>
          <w:lang w:val="ru-RU"/>
        </w:rPr>
        <w:t>приняла к сведению</w:t>
      </w:r>
      <w:r>
        <w:rPr>
          <w:lang w:val="ru-RU"/>
        </w:rPr>
        <w:t xml:space="preserve"> положительные результаты пятых учений по предупреждению о цунами в регионе СВАСМ (Волна-23), прошедших </w:t>
      </w:r>
      <w:proofErr w:type="gramStart"/>
      <w:r>
        <w:rPr>
          <w:lang w:val="ru-RU"/>
        </w:rPr>
        <w:t>6-7</w:t>
      </w:r>
      <w:proofErr w:type="gramEnd"/>
      <w:r>
        <w:rPr>
          <w:lang w:val="ru-RU"/>
        </w:rPr>
        <w:t xml:space="preserve"> ноября 2023 г.</w:t>
      </w:r>
      <w:r w:rsidRPr="00A81503">
        <w:rPr>
          <w:color w:val="000000"/>
          <w:lang w:val="ru-RU"/>
        </w:rPr>
        <w:t>;</w:t>
      </w:r>
    </w:p>
    <w:p w14:paraId="397440AC" w14:textId="77777777" w:rsidR="00C01F78" w:rsidRPr="00A81503" w:rsidRDefault="00C01F78" w:rsidP="00C01F78">
      <w:pPr>
        <w:spacing w:after="240"/>
        <w:jc w:val="both"/>
        <w:rPr>
          <w:color w:val="000000"/>
          <w:lang w:val="ru-RU"/>
        </w:rPr>
      </w:pPr>
      <w:r>
        <w:rPr>
          <w:b/>
          <w:bCs/>
          <w:lang w:val="ru-RU"/>
        </w:rPr>
        <w:t xml:space="preserve">приветствовала </w:t>
      </w:r>
      <w:r>
        <w:rPr>
          <w:lang w:val="ru-RU"/>
        </w:rPr>
        <w:t>проведение впервые в 2023 г. в рамках учений СВАСМ (Волна-23) учения по цунами на уровне местных общин в Греции, Египте, Испании, Италии, Кипре, Мальте, Марокко, Португалии, Турции и Франции в качестве вклада во Всемирный день распространения информации о цунами (5 ноября) и повышения осведомленности о цунами</w:t>
      </w:r>
      <w:r w:rsidRPr="00A81503">
        <w:rPr>
          <w:color w:val="000000"/>
          <w:lang w:val="ru-RU"/>
        </w:rPr>
        <w:t>;</w:t>
      </w:r>
    </w:p>
    <w:p w14:paraId="3BE1D768" w14:textId="77777777" w:rsidR="00C01F78" w:rsidRPr="00A81503" w:rsidRDefault="00C01F78" w:rsidP="00C01F78">
      <w:pPr>
        <w:spacing w:after="240"/>
        <w:jc w:val="both"/>
        <w:rPr>
          <w:color w:val="252525"/>
          <w:lang w:val="ru-RU"/>
        </w:rPr>
      </w:pPr>
      <w:r>
        <w:rPr>
          <w:b/>
          <w:bCs/>
          <w:lang w:val="ru-RU"/>
        </w:rPr>
        <w:t>приветствовала</w:t>
      </w:r>
      <w:r w:rsidRPr="00A81503">
        <w:rPr>
          <w:b/>
          <w:bCs/>
          <w:lang w:val="ru-RU"/>
        </w:rPr>
        <w:t xml:space="preserve"> </w:t>
      </w:r>
      <w:r>
        <w:rPr>
          <w:b/>
          <w:bCs/>
          <w:lang w:val="ru-RU"/>
        </w:rPr>
        <w:t>также</w:t>
      </w:r>
      <w:r w:rsidRPr="00A81503">
        <w:rPr>
          <w:lang w:val="ru-RU"/>
        </w:rPr>
        <w:t xml:space="preserve"> </w:t>
      </w:r>
      <w:r>
        <w:rPr>
          <w:lang w:val="ru-RU"/>
        </w:rPr>
        <w:t>сертификацию</w:t>
      </w:r>
      <w:r w:rsidRPr="00A81503">
        <w:rPr>
          <w:lang w:val="ru-RU"/>
        </w:rPr>
        <w:t xml:space="preserve"> </w:t>
      </w:r>
      <w:r>
        <w:rPr>
          <w:lang w:val="ru-RU"/>
        </w:rPr>
        <w:t>муниципалитета</w:t>
      </w:r>
      <w:r w:rsidRPr="00A81503">
        <w:rPr>
          <w:lang w:val="ru-RU"/>
        </w:rPr>
        <w:t xml:space="preserve"> </w:t>
      </w:r>
      <w:r>
        <w:rPr>
          <w:lang w:val="ru-RU"/>
        </w:rPr>
        <w:t>Канны</w:t>
      </w:r>
      <w:r w:rsidRPr="00A81503">
        <w:rPr>
          <w:lang w:val="ru-RU"/>
        </w:rPr>
        <w:t xml:space="preserve"> (</w:t>
      </w:r>
      <w:r>
        <w:rPr>
          <w:lang w:val="ru-RU"/>
        </w:rPr>
        <w:t>Приморские</w:t>
      </w:r>
      <w:r w:rsidRPr="00A81503">
        <w:rPr>
          <w:lang w:val="ru-RU"/>
        </w:rPr>
        <w:t xml:space="preserve"> </w:t>
      </w:r>
      <w:r>
        <w:rPr>
          <w:lang w:val="ru-RU"/>
        </w:rPr>
        <w:t>Альпы</w:t>
      </w:r>
      <w:r w:rsidRPr="00A81503">
        <w:rPr>
          <w:lang w:val="ru-RU"/>
        </w:rPr>
        <w:t xml:space="preserve">), </w:t>
      </w:r>
      <w:r>
        <w:rPr>
          <w:lang w:val="ru-RU"/>
        </w:rPr>
        <w:t>Франция</w:t>
      </w:r>
      <w:r w:rsidRPr="00A81503">
        <w:rPr>
          <w:lang w:val="ru-RU"/>
        </w:rPr>
        <w:t xml:space="preserve">, </w:t>
      </w:r>
      <w:r>
        <w:rPr>
          <w:lang w:val="ru-RU"/>
        </w:rPr>
        <w:t>как</w:t>
      </w:r>
      <w:r w:rsidRPr="00A81503">
        <w:rPr>
          <w:color w:val="252525"/>
          <w:lang w:val="ru-RU"/>
        </w:rPr>
        <w:t xml:space="preserve"> </w:t>
      </w:r>
      <w:hyperlink r:id="rId49" w:history="1">
        <w:r w:rsidRPr="00A81503">
          <w:rPr>
            <w:rStyle w:val="Hyperlink"/>
            <w:lang w:val="ru-RU"/>
          </w:rPr>
          <w:t>первой признанной ЮНЕСКО-МОК готовой к цунами общины</w:t>
        </w:r>
      </w:hyperlink>
      <w:r w:rsidRPr="00A81503">
        <w:rPr>
          <w:color w:val="252525"/>
          <w:lang w:val="ru-RU"/>
        </w:rPr>
        <w:t xml:space="preserve"> на материковой части Франции и в регионе Северо-Восточной Атлантики, Средиземного моря и прилегающих морей, и церемонию, организованную в Каннах 19 января 2024 г.;</w:t>
      </w:r>
      <w:r>
        <w:rPr>
          <w:color w:val="252525"/>
        </w:rPr>
        <w:t> </w:t>
      </w:r>
    </w:p>
    <w:p w14:paraId="62119136" w14:textId="77777777" w:rsidR="00C01F78" w:rsidRPr="007B4378" w:rsidRDefault="00C01F78" w:rsidP="00C01F78">
      <w:pPr>
        <w:spacing w:after="240"/>
        <w:jc w:val="both"/>
        <w:rPr>
          <w:color w:val="000000"/>
          <w:lang w:val="ru-RU"/>
        </w:rPr>
      </w:pPr>
      <w:r>
        <w:rPr>
          <w:b/>
          <w:bCs/>
          <w:lang w:val="ru-RU"/>
        </w:rPr>
        <w:t xml:space="preserve">отметила </w:t>
      </w:r>
      <w:r>
        <w:rPr>
          <w:lang w:val="ru-RU"/>
        </w:rPr>
        <w:t>прогресс, достигнутый в создании готовых к цунами в соответствии с критериями ЮНЕСКО-МОК общин в нескольких странах</w:t>
      </w:r>
      <w:r w:rsidRPr="007B4378">
        <w:rPr>
          <w:color w:val="000000"/>
          <w:lang w:val="ru-RU"/>
        </w:rPr>
        <w:t xml:space="preserve">; </w:t>
      </w:r>
    </w:p>
    <w:p w14:paraId="56FCBC0D" w14:textId="77777777" w:rsidR="00C01F78" w:rsidRPr="007B4378" w:rsidRDefault="00C01F78" w:rsidP="00C01F78">
      <w:pPr>
        <w:spacing w:after="240"/>
        <w:ind w:right="20"/>
        <w:jc w:val="both"/>
        <w:rPr>
          <w:color w:val="1D1D1D"/>
          <w:lang w:val="ru-RU"/>
        </w:rPr>
      </w:pPr>
      <w:r>
        <w:rPr>
          <w:b/>
          <w:bCs/>
          <w:lang w:val="ru-RU"/>
        </w:rPr>
        <w:t xml:space="preserve">приветствовала далее </w:t>
      </w:r>
      <w:r>
        <w:rPr>
          <w:lang w:val="ru-RU"/>
        </w:rPr>
        <w:t>финансируемый генеральным директоратом Европейской комиссии по защите гражданского населения и гуманитарной помощи</w:t>
      </w:r>
      <w:r>
        <w:rPr>
          <w:b/>
          <w:bCs/>
          <w:lang w:val="ru-RU"/>
        </w:rPr>
        <w:t xml:space="preserve"> </w:t>
      </w:r>
      <w:r>
        <w:rPr>
          <w:lang w:val="ru-RU"/>
        </w:rPr>
        <w:t>недавно утвержденный двухлетний проект «Прибрежная волна – второй этап» (</w:t>
      </w:r>
      <w:proofErr w:type="spellStart"/>
      <w:r>
        <w:rPr>
          <w:lang w:val="ru-RU"/>
        </w:rPr>
        <w:t>CoastWAVE</w:t>
      </w:r>
      <w:proofErr w:type="spellEnd"/>
      <w:r>
        <w:rPr>
          <w:lang w:val="ru-RU"/>
        </w:rPr>
        <w:t xml:space="preserve"> 2.0) по теме «Укрепление устойчивости прибрежных общин в регионах Северо-Восточной Атлантики и Средиземноморья к воздействию цунами и других связанных с уровнем моря опасных явлений в прибрежной зоне», начинающийся 1 июля 2024 г.</w:t>
      </w:r>
      <w:r w:rsidRPr="007B4378">
        <w:rPr>
          <w:color w:val="1D1D1D"/>
          <w:lang w:val="ru-RU"/>
        </w:rPr>
        <w:t>;</w:t>
      </w:r>
    </w:p>
    <w:p w14:paraId="38C72D18" w14:textId="77777777" w:rsidR="00C01F78" w:rsidRPr="004C09A7" w:rsidRDefault="00C01F78" w:rsidP="00C01F78">
      <w:pPr>
        <w:spacing w:after="240"/>
        <w:jc w:val="both"/>
        <w:rPr>
          <w:color w:val="000000"/>
          <w:lang w:val="ru-RU"/>
        </w:rPr>
      </w:pPr>
      <w:r>
        <w:rPr>
          <w:b/>
          <w:bCs/>
          <w:lang w:val="ru-RU"/>
        </w:rPr>
        <w:t>положительно</w:t>
      </w:r>
      <w:r w:rsidRPr="004C09A7">
        <w:rPr>
          <w:b/>
          <w:bCs/>
          <w:lang w:val="ru-RU"/>
        </w:rPr>
        <w:t xml:space="preserve"> </w:t>
      </w:r>
      <w:r>
        <w:rPr>
          <w:b/>
          <w:bCs/>
          <w:lang w:val="ru-RU"/>
        </w:rPr>
        <w:t>оценила</w:t>
      </w:r>
      <w:r w:rsidRPr="004C09A7">
        <w:rPr>
          <w:lang w:val="ru-RU"/>
        </w:rPr>
        <w:t xml:space="preserve"> </w:t>
      </w:r>
      <w:r>
        <w:rPr>
          <w:lang w:val="ru-RU"/>
        </w:rPr>
        <w:t>организацию</w:t>
      </w:r>
      <w:r w:rsidRPr="004C09A7">
        <w:rPr>
          <w:lang w:val="ru-RU"/>
        </w:rPr>
        <w:t xml:space="preserve"> </w:t>
      </w:r>
      <w:r>
        <w:rPr>
          <w:lang w:val="ru-RU"/>
        </w:rPr>
        <w:t>в</w:t>
      </w:r>
      <w:r w:rsidRPr="004C09A7">
        <w:rPr>
          <w:lang w:val="ru-RU"/>
        </w:rPr>
        <w:t xml:space="preserve"> </w:t>
      </w:r>
      <w:r>
        <w:rPr>
          <w:lang w:val="ru-RU"/>
        </w:rPr>
        <w:t>межсессионный</w:t>
      </w:r>
      <w:r w:rsidRPr="004C09A7">
        <w:rPr>
          <w:lang w:val="ru-RU"/>
        </w:rPr>
        <w:t xml:space="preserve"> </w:t>
      </w:r>
      <w:r>
        <w:rPr>
          <w:lang w:val="ru-RU"/>
        </w:rPr>
        <w:t>период</w:t>
      </w:r>
      <w:r w:rsidRPr="004C09A7">
        <w:rPr>
          <w:lang w:val="ru-RU"/>
        </w:rPr>
        <w:t xml:space="preserve"> 2023-2024 </w:t>
      </w:r>
      <w:r>
        <w:rPr>
          <w:lang w:val="ru-RU"/>
        </w:rPr>
        <w:t>гг</w:t>
      </w:r>
      <w:r w:rsidRPr="004C09A7">
        <w:rPr>
          <w:lang w:val="ru-RU"/>
        </w:rPr>
        <w:t xml:space="preserve">. </w:t>
      </w:r>
      <w:r>
        <w:rPr>
          <w:lang w:val="ru-RU"/>
        </w:rPr>
        <w:t>нескольких</w:t>
      </w:r>
      <w:r w:rsidRPr="004C09A7">
        <w:rPr>
          <w:lang w:val="ru-RU"/>
        </w:rPr>
        <w:t xml:space="preserve"> </w:t>
      </w:r>
      <w:r>
        <w:rPr>
          <w:lang w:val="ru-RU"/>
        </w:rPr>
        <w:t>совещаний</w:t>
      </w:r>
      <w:r w:rsidRPr="004C09A7">
        <w:rPr>
          <w:lang w:val="ru-RU"/>
        </w:rPr>
        <w:t xml:space="preserve">, </w:t>
      </w:r>
      <w:r>
        <w:rPr>
          <w:lang w:val="ru-RU"/>
        </w:rPr>
        <w:t>включая</w:t>
      </w:r>
      <w:r w:rsidRPr="004C09A7">
        <w:rPr>
          <w:color w:val="000000"/>
          <w:lang w:val="ru-RU"/>
        </w:rPr>
        <w:t xml:space="preserve"> </w:t>
      </w:r>
      <w:hyperlink r:id="rId50" w:history="1">
        <w:r w:rsidRPr="004C09A7">
          <w:rPr>
            <w:rStyle w:val="Hyperlink"/>
            <w:highlight w:val="white"/>
            <w:lang w:val="ru-RU"/>
          </w:rPr>
          <w:t xml:space="preserve">прошедшее в Неаполе, Италия, совещание экспертов по осуществлению новой стратегии МКГ/СПЦСВАСМ до 2030 г. по дальнейшему развитию СПЦСВАСМ, состоявшееся в Каире, Египет, параллельное мероприятие по устойчивым и более безопасным побережьям, организованный CENALT (Национальный центр предупреждения о цунами, Париж, Франция) научный семинар, прошедший в </w:t>
        </w:r>
        <w:proofErr w:type="spellStart"/>
        <w:r w:rsidRPr="004C09A7">
          <w:rPr>
            <w:rStyle w:val="Hyperlink"/>
            <w:highlight w:val="white"/>
            <w:lang w:val="ru-RU"/>
          </w:rPr>
          <w:t>Испре</w:t>
        </w:r>
        <w:proofErr w:type="spellEnd"/>
        <w:r w:rsidRPr="004C09A7">
          <w:rPr>
            <w:rStyle w:val="Hyperlink"/>
            <w:highlight w:val="white"/>
            <w:lang w:val="ru-RU"/>
          </w:rPr>
          <w:t>, Италия, семинар по стандартным операционным процедурам (СОП) в Северо-Восточной Атлантике, Средиземном и прилегающих морях (СВАСМ)</w:t>
        </w:r>
      </w:hyperlink>
      <w:r w:rsidRPr="004C09A7">
        <w:rPr>
          <w:rStyle w:val="Hyperlink"/>
          <w:lang w:val="ru-RU"/>
        </w:rPr>
        <w:t>;</w:t>
      </w:r>
      <w:r w:rsidRPr="004C09A7">
        <w:rPr>
          <w:color w:val="000000"/>
          <w:lang w:val="ru-RU"/>
        </w:rPr>
        <w:t xml:space="preserve"> </w:t>
      </w:r>
    </w:p>
    <w:p w14:paraId="4C19BA8C" w14:textId="77777777" w:rsidR="00C01F78" w:rsidRPr="004C09A7" w:rsidRDefault="00C01F78" w:rsidP="00C01F78">
      <w:pPr>
        <w:spacing w:after="240"/>
        <w:jc w:val="both"/>
        <w:rPr>
          <w:color w:val="333333"/>
          <w:lang w:val="ru-RU"/>
        </w:rPr>
      </w:pPr>
      <w:r>
        <w:rPr>
          <w:b/>
          <w:bCs/>
          <w:lang w:val="ru-RU"/>
        </w:rPr>
        <w:t>приняла к сведению также</w:t>
      </w:r>
      <w:r>
        <w:rPr>
          <w:lang w:val="ru-RU"/>
        </w:rPr>
        <w:t xml:space="preserve"> завершение работы над документом о стратегии МКГ/СПЦСВАСМ на 2021-2030 гг. и его публикацию в виде</w:t>
      </w:r>
      <w:r w:rsidRPr="004C09A7">
        <w:rPr>
          <w:color w:val="000000"/>
          <w:lang w:val="ru-RU"/>
        </w:rPr>
        <w:t xml:space="preserve"> </w:t>
      </w:r>
      <w:hyperlink r:id="rId51" w:history="1">
        <w:r w:rsidRPr="004C09A7">
          <w:rPr>
            <w:rStyle w:val="Hyperlink"/>
            <w:lang w:val="ru-RU"/>
          </w:rPr>
          <w:t>технической серии МОК за номером 171</w:t>
        </w:r>
      </w:hyperlink>
      <w:r w:rsidRPr="004C09A7">
        <w:rPr>
          <w:color w:val="000000"/>
          <w:lang w:val="ru-RU"/>
        </w:rPr>
        <w:t xml:space="preserve"> </w:t>
      </w:r>
      <w:r>
        <w:rPr>
          <w:color w:val="000000"/>
          <w:lang w:val="ru-RU"/>
        </w:rPr>
        <w:t>и</w:t>
      </w:r>
      <w:r w:rsidRPr="004C09A7">
        <w:rPr>
          <w:color w:val="000000"/>
          <w:lang w:val="ru-RU"/>
        </w:rPr>
        <w:t xml:space="preserve"> </w:t>
      </w:r>
      <w:hyperlink r:id="rId52" w:history="1">
        <w:r>
          <w:rPr>
            <w:rStyle w:val="Hyperlink"/>
            <w:lang w:val="ru-RU"/>
          </w:rPr>
          <w:t>брошюры</w:t>
        </w:r>
      </w:hyperlink>
      <w:r w:rsidRPr="004C09A7">
        <w:rPr>
          <w:color w:val="000000"/>
          <w:lang w:val="ru-RU"/>
        </w:rPr>
        <w:t xml:space="preserve">, </w:t>
      </w:r>
      <w:r>
        <w:rPr>
          <w:lang w:val="ru-RU"/>
        </w:rPr>
        <w:t>а также</w:t>
      </w:r>
      <w:r w:rsidRPr="004C09A7">
        <w:rPr>
          <w:b/>
          <w:color w:val="000000"/>
          <w:lang w:val="ru-RU"/>
        </w:rPr>
        <w:t xml:space="preserve"> </w:t>
      </w:r>
      <w:hyperlink r:id="rId53" w:history="1">
        <w:r w:rsidRPr="004C09A7">
          <w:rPr>
            <w:rStyle w:val="Hyperlink"/>
            <w:lang w:val="ru-RU"/>
          </w:rPr>
          <w:t>церемонию его презентации,</w:t>
        </w:r>
      </w:hyperlink>
      <w:r w:rsidRPr="004C09A7">
        <w:rPr>
          <w:color w:val="000000"/>
          <w:lang w:val="ru-RU"/>
        </w:rPr>
        <w:t xml:space="preserve"> </w:t>
      </w:r>
      <w:r>
        <w:rPr>
          <w:lang w:val="ru-RU"/>
        </w:rPr>
        <w:t>состоявшуюся в ходе заседания руководящего комитета МКГ/СПЦСВАСМ 12-13 апреля 2023 г. в Штаб-квартире ЮНЕСКО, Париж, Франция</w:t>
      </w:r>
      <w:r w:rsidRPr="004C09A7">
        <w:rPr>
          <w:color w:val="333333"/>
          <w:lang w:val="ru-RU"/>
        </w:rPr>
        <w:t>;</w:t>
      </w:r>
    </w:p>
    <w:p w14:paraId="12167BFB" w14:textId="77777777" w:rsidR="00C01F78" w:rsidRDefault="00C01F78" w:rsidP="00C01F78">
      <w:pPr>
        <w:spacing w:after="240"/>
        <w:rPr>
          <w:rFonts w:ascii="Times New Roman" w:eastAsia="Times New Roman" w:hAnsi="Times New Roman" w:cs="Times New Roman"/>
          <w:sz w:val="24"/>
          <w:szCs w:val="24"/>
        </w:rPr>
      </w:pPr>
      <w:r>
        <w:rPr>
          <w:b/>
          <w:bCs/>
          <w:lang w:val="ru-RU"/>
        </w:rPr>
        <w:t>постановила</w:t>
      </w:r>
      <w:r>
        <w:rPr>
          <w:color w:val="000000"/>
        </w:rPr>
        <w:t>:</w:t>
      </w:r>
    </w:p>
    <w:p w14:paraId="039F0DFA" w14:textId="77777777" w:rsidR="00C01F78" w:rsidRPr="005A03A1" w:rsidRDefault="00C01F78" w:rsidP="00E510F1">
      <w:pPr>
        <w:numPr>
          <w:ilvl w:val="0"/>
          <w:numId w:val="65"/>
        </w:numPr>
        <w:spacing w:after="240"/>
        <w:ind w:left="1106" w:hanging="542"/>
        <w:jc w:val="both"/>
        <w:rPr>
          <w:color w:val="000000"/>
          <w:lang w:val="ru-RU"/>
        </w:rPr>
      </w:pPr>
      <w:r>
        <w:rPr>
          <w:lang w:val="ru-RU"/>
        </w:rPr>
        <w:t>продолжить совместную работу рабочих групп 2 и 3 в соответствии с пересмотренным кругом ведения (</w:t>
      </w:r>
      <w:hyperlink w:anchor="Appendix1" w:history="1">
        <w:r w:rsidRPr="005A03A1">
          <w:rPr>
            <w:rStyle w:val="Hyperlink"/>
            <w:lang w:val="ru-RU"/>
          </w:rPr>
          <w:t>приложение 1</w:t>
        </w:r>
      </w:hyperlink>
      <w:r w:rsidRPr="005A03A1">
        <w:rPr>
          <w:rStyle w:val="Hyperlink"/>
          <w:lang w:val="ru-RU"/>
        </w:rPr>
        <w:t>)</w:t>
      </w:r>
      <w:r w:rsidRPr="005A03A1">
        <w:rPr>
          <w:color w:val="000000"/>
          <w:lang w:val="ru-RU"/>
        </w:rPr>
        <w:t>;</w:t>
      </w:r>
    </w:p>
    <w:p w14:paraId="07E7CF5E" w14:textId="77777777" w:rsidR="00C01F78" w:rsidRPr="00160147" w:rsidRDefault="00C01F78" w:rsidP="00E510F1">
      <w:pPr>
        <w:numPr>
          <w:ilvl w:val="0"/>
          <w:numId w:val="65"/>
        </w:numPr>
        <w:spacing w:after="240"/>
        <w:ind w:left="1134" w:hanging="567"/>
        <w:jc w:val="both"/>
        <w:rPr>
          <w:color w:val="000000"/>
          <w:lang w:val="ru-RU"/>
        </w:rPr>
      </w:pPr>
      <w:r>
        <w:rPr>
          <w:lang w:val="ru-RU"/>
        </w:rPr>
        <w:t>продолжить работу целевой группы по документации в соответствии с кругом ведения (</w:t>
      </w:r>
      <w:hyperlink w:anchor="Appendix2" w:history="1">
        <w:r w:rsidRPr="005A03A1">
          <w:rPr>
            <w:rStyle w:val="Hyperlink"/>
            <w:lang w:val="ru-RU"/>
          </w:rPr>
          <w:t>приложение</w:t>
        </w:r>
        <w:r w:rsidRPr="00160147">
          <w:rPr>
            <w:rStyle w:val="Hyperlink"/>
            <w:lang w:val="ru-RU"/>
          </w:rPr>
          <w:t xml:space="preserve"> 2</w:t>
        </w:r>
      </w:hyperlink>
      <w:r w:rsidRPr="00160147">
        <w:rPr>
          <w:rStyle w:val="Hyperlink"/>
          <w:lang w:val="ru-RU"/>
        </w:rPr>
        <w:t>)</w:t>
      </w:r>
      <w:r w:rsidRPr="00160147">
        <w:rPr>
          <w:color w:val="000000"/>
          <w:lang w:val="ru-RU"/>
        </w:rPr>
        <w:t>;</w:t>
      </w:r>
    </w:p>
    <w:p w14:paraId="630B0EAE" w14:textId="77777777" w:rsidR="00C01F78" w:rsidRPr="00546F80" w:rsidRDefault="00C01F78" w:rsidP="00E510F1">
      <w:pPr>
        <w:numPr>
          <w:ilvl w:val="0"/>
          <w:numId w:val="65"/>
        </w:numPr>
        <w:spacing w:after="240"/>
        <w:ind w:left="1134" w:hanging="567"/>
        <w:jc w:val="both"/>
        <w:rPr>
          <w:color w:val="000000"/>
          <w:lang w:val="ru-RU"/>
        </w:rPr>
      </w:pPr>
      <w:r>
        <w:rPr>
          <w:lang w:val="ru-RU"/>
        </w:rPr>
        <w:lastRenderedPageBreak/>
        <w:t>продолжить работу целевой группы по связанным с цунами учениям в соответствии с кругом ведения (</w:t>
      </w:r>
      <w:hyperlink w:anchor="Appendix3" w:history="1">
        <w:r w:rsidRPr="005A03A1">
          <w:rPr>
            <w:rStyle w:val="Hyperlink"/>
            <w:lang w:val="ru-RU"/>
          </w:rPr>
          <w:t>приложение</w:t>
        </w:r>
        <w:r w:rsidRPr="00546F80">
          <w:rPr>
            <w:rStyle w:val="Hyperlink"/>
            <w:lang w:val="ru-RU"/>
          </w:rPr>
          <w:t xml:space="preserve"> 3</w:t>
        </w:r>
      </w:hyperlink>
      <w:r w:rsidRPr="00546F80">
        <w:rPr>
          <w:rStyle w:val="Hyperlink"/>
          <w:lang w:val="ru-RU"/>
        </w:rPr>
        <w:t>)</w:t>
      </w:r>
      <w:r w:rsidRPr="00546F80">
        <w:rPr>
          <w:color w:val="000000"/>
          <w:lang w:val="ru-RU"/>
        </w:rPr>
        <w:t>;</w:t>
      </w:r>
    </w:p>
    <w:p w14:paraId="3A3F18A1" w14:textId="77777777" w:rsidR="00C01F78" w:rsidRPr="00546F80" w:rsidRDefault="00C01F78" w:rsidP="00E510F1">
      <w:pPr>
        <w:numPr>
          <w:ilvl w:val="0"/>
          <w:numId w:val="65"/>
        </w:numPr>
        <w:spacing w:after="240"/>
        <w:ind w:left="1134" w:hanging="567"/>
        <w:jc w:val="both"/>
        <w:rPr>
          <w:color w:val="000000"/>
          <w:lang w:val="ru-RU"/>
        </w:rPr>
      </w:pPr>
      <w:r>
        <w:rPr>
          <w:lang w:val="ru-RU"/>
        </w:rPr>
        <w:t>продолжить работу целевой группы по операциям в соответствии с кругом ведения (</w:t>
      </w:r>
      <w:hyperlink w:anchor="Appendix4" w:history="1">
        <w:r w:rsidRPr="005A03A1">
          <w:rPr>
            <w:rStyle w:val="Hyperlink"/>
            <w:lang w:val="ru-RU"/>
          </w:rPr>
          <w:t>приложение</w:t>
        </w:r>
        <w:r w:rsidRPr="00546F80">
          <w:rPr>
            <w:rStyle w:val="Hyperlink"/>
            <w:lang w:val="ru-RU"/>
          </w:rPr>
          <w:t xml:space="preserve"> 4</w:t>
        </w:r>
      </w:hyperlink>
      <w:r>
        <w:rPr>
          <w:rStyle w:val="Hyperlink"/>
          <w:lang w:val="ru-RU"/>
        </w:rPr>
        <w:t>)</w:t>
      </w:r>
      <w:r w:rsidRPr="00546F80">
        <w:rPr>
          <w:color w:val="000000"/>
          <w:lang w:val="ru-RU"/>
        </w:rPr>
        <w:t>;</w:t>
      </w:r>
    </w:p>
    <w:p w14:paraId="21A0B627" w14:textId="77777777" w:rsidR="00C01F78" w:rsidRPr="00546F80" w:rsidRDefault="00C01F78" w:rsidP="00E510F1">
      <w:pPr>
        <w:numPr>
          <w:ilvl w:val="0"/>
          <w:numId w:val="65"/>
        </w:numPr>
        <w:spacing w:after="240"/>
        <w:ind w:left="1134" w:hanging="567"/>
        <w:jc w:val="both"/>
        <w:rPr>
          <w:color w:val="000000"/>
          <w:lang w:val="ru-RU"/>
        </w:rPr>
      </w:pPr>
      <w:r>
        <w:rPr>
          <w:lang w:val="ru-RU"/>
        </w:rPr>
        <w:t>продолжить деятельность целевой группы по готовности к цунами в соответствии с кругом ведения (</w:t>
      </w:r>
      <w:hyperlink w:anchor="Appendix5" w:history="1">
        <w:r w:rsidRPr="005A03A1">
          <w:rPr>
            <w:rStyle w:val="Hyperlink"/>
            <w:lang w:val="ru-RU"/>
          </w:rPr>
          <w:t>приложение</w:t>
        </w:r>
        <w:r w:rsidRPr="00546F80">
          <w:rPr>
            <w:rStyle w:val="Hyperlink"/>
            <w:lang w:val="ru-RU"/>
          </w:rPr>
          <w:t xml:space="preserve"> 5</w:t>
        </w:r>
      </w:hyperlink>
      <w:r w:rsidRPr="00546F80">
        <w:rPr>
          <w:rStyle w:val="Hyperlink"/>
          <w:lang w:val="ru-RU"/>
        </w:rPr>
        <w:t>)</w:t>
      </w:r>
      <w:r w:rsidRPr="00546F80">
        <w:rPr>
          <w:color w:val="000000"/>
          <w:lang w:val="ru-RU"/>
        </w:rPr>
        <w:t>;</w:t>
      </w:r>
    </w:p>
    <w:p w14:paraId="2D78AB98" w14:textId="77777777" w:rsidR="00C01F78" w:rsidRPr="00E512A8" w:rsidRDefault="00C01F78" w:rsidP="00E510F1">
      <w:pPr>
        <w:numPr>
          <w:ilvl w:val="0"/>
          <w:numId w:val="65"/>
        </w:numPr>
        <w:spacing w:after="240"/>
        <w:ind w:left="1134" w:hanging="567"/>
        <w:jc w:val="both"/>
        <w:rPr>
          <w:color w:val="000000"/>
          <w:lang w:val="ru-RU"/>
        </w:rPr>
      </w:pPr>
      <w:r>
        <w:rPr>
          <w:lang w:val="ru-RU"/>
        </w:rPr>
        <w:t>одобрить использование в регионе СВАСМ типовых руководящих принципов программы сертификации готовности к цунами ЮНЕСКО-МОК 2022 г. (Справочники и руководства МОК,</w:t>
      </w:r>
      <w:r>
        <w:rPr>
          <w:color w:val="000000"/>
        </w:rPr>
        <w:t> </w:t>
      </w:r>
      <w:hyperlink r:id="rId54" w:history="1">
        <w:r w:rsidRPr="00E512A8">
          <w:rPr>
            <w:rStyle w:val="Hyperlink"/>
            <w:lang w:val="ru-RU"/>
          </w:rPr>
          <w:t>74</w:t>
        </w:r>
      </w:hyperlink>
      <w:r w:rsidRPr="00E512A8">
        <w:rPr>
          <w:color w:val="000000"/>
          <w:lang w:val="ru-RU"/>
        </w:rPr>
        <w:t>);</w:t>
      </w:r>
    </w:p>
    <w:p w14:paraId="095BAD41" w14:textId="77777777" w:rsidR="00C01F78" w:rsidRPr="00B9172B" w:rsidRDefault="00C01F78" w:rsidP="00E510F1">
      <w:pPr>
        <w:numPr>
          <w:ilvl w:val="0"/>
          <w:numId w:val="65"/>
        </w:numPr>
        <w:spacing w:after="240"/>
        <w:ind w:left="1134" w:hanging="567"/>
        <w:jc w:val="both"/>
        <w:rPr>
          <w:color w:val="000000"/>
          <w:lang w:val="ru-RU"/>
        </w:rPr>
      </w:pPr>
      <w:r>
        <w:rPr>
          <w:lang w:val="ru-RU"/>
        </w:rPr>
        <w:t>учредить новую целевую группу по цунами несейсмического происхождения, проект круга ведения которой содержится в</w:t>
      </w:r>
      <w:r w:rsidRPr="00B9172B">
        <w:rPr>
          <w:color w:val="000000"/>
          <w:lang w:val="ru-RU"/>
        </w:rPr>
        <w:t xml:space="preserve"> </w:t>
      </w:r>
      <w:hyperlink w:anchor="Appendix6" w:history="1">
        <w:r w:rsidRPr="005A03A1">
          <w:rPr>
            <w:rStyle w:val="Hyperlink"/>
            <w:lang w:val="ru-RU"/>
          </w:rPr>
          <w:t>приложени</w:t>
        </w:r>
        <w:r>
          <w:rPr>
            <w:rStyle w:val="Hyperlink"/>
            <w:lang w:val="ru-RU"/>
          </w:rPr>
          <w:t>и</w:t>
        </w:r>
        <w:r w:rsidRPr="00B9172B">
          <w:rPr>
            <w:rStyle w:val="Hyperlink"/>
            <w:lang w:val="ru-RU"/>
          </w:rPr>
          <w:t xml:space="preserve"> 6</w:t>
        </w:r>
      </w:hyperlink>
      <w:r w:rsidRPr="00B9172B">
        <w:rPr>
          <w:color w:val="000000"/>
          <w:lang w:val="ru-RU"/>
        </w:rPr>
        <w:t>;</w:t>
      </w:r>
    </w:p>
    <w:p w14:paraId="1D125196" w14:textId="77777777" w:rsidR="00C01F78" w:rsidRPr="00C53934" w:rsidRDefault="00C01F78" w:rsidP="00E510F1">
      <w:pPr>
        <w:numPr>
          <w:ilvl w:val="0"/>
          <w:numId w:val="65"/>
        </w:numPr>
        <w:spacing w:after="240"/>
        <w:ind w:left="1134" w:hanging="567"/>
        <w:jc w:val="both"/>
        <w:rPr>
          <w:color w:val="000000"/>
          <w:lang w:val="ru-RU"/>
        </w:rPr>
      </w:pPr>
      <w:r>
        <w:rPr>
          <w:lang w:val="ru-RU"/>
        </w:rPr>
        <w:t>продолжить работу руководящего комитета в межсессионный период в соответствии с кругом ведения (</w:t>
      </w:r>
      <w:hyperlink w:anchor="Appendix7" w:history="1">
        <w:r w:rsidRPr="005A03A1">
          <w:rPr>
            <w:rStyle w:val="Hyperlink"/>
            <w:lang w:val="ru-RU"/>
          </w:rPr>
          <w:t>приложение</w:t>
        </w:r>
        <w:r w:rsidRPr="00C53934">
          <w:rPr>
            <w:rStyle w:val="Hyperlink"/>
            <w:lang w:val="ru-RU"/>
          </w:rPr>
          <w:t xml:space="preserve"> 7</w:t>
        </w:r>
      </w:hyperlink>
      <w:r w:rsidRPr="00C53934">
        <w:rPr>
          <w:rStyle w:val="Hyperlink"/>
          <w:lang w:val="ru-RU"/>
        </w:rPr>
        <w:t>)</w:t>
      </w:r>
      <w:r w:rsidRPr="00C53934">
        <w:rPr>
          <w:color w:val="000000"/>
          <w:lang w:val="ru-RU"/>
        </w:rPr>
        <w:t>;</w:t>
      </w:r>
    </w:p>
    <w:p w14:paraId="62D09918" w14:textId="77777777" w:rsidR="00C01F78" w:rsidRPr="00C53934" w:rsidRDefault="00C01F78" w:rsidP="00E510F1">
      <w:pPr>
        <w:numPr>
          <w:ilvl w:val="0"/>
          <w:numId w:val="65"/>
        </w:numPr>
        <w:spacing w:after="240"/>
        <w:ind w:left="1134" w:hanging="567"/>
        <w:jc w:val="both"/>
        <w:rPr>
          <w:color w:val="000000"/>
          <w:lang w:val="ru-RU"/>
        </w:rPr>
      </w:pPr>
      <w:r>
        <w:rPr>
          <w:lang w:val="ru-RU"/>
        </w:rPr>
        <w:t>провести следующее учение в регионе СВАСМ в последнем квартале 2025 г. (Волна-25)</w:t>
      </w:r>
      <w:r w:rsidRPr="00C53934">
        <w:rPr>
          <w:color w:val="000000"/>
          <w:lang w:val="ru-RU"/>
        </w:rPr>
        <w:t>;</w:t>
      </w:r>
    </w:p>
    <w:p w14:paraId="778E10FF" w14:textId="77777777" w:rsidR="00C01F78" w:rsidRDefault="00C01F78" w:rsidP="00C01F78">
      <w:pPr>
        <w:spacing w:after="240"/>
        <w:rPr>
          <w:rFonts w:ascii="Times New Roman" w:eastAsia="Times New Roman" w:hAnsi="Times New Roman" w:cs="Times New Roman"/>
          <w:sz w:val="24"/>
          <w:szCs w:val="24"/>
        </w:rPr>
      </w:pPr>
      <w:r>
        <w:rPr>
          <w:b/>
          <w:bCs/>
          <w:lang w:val="ru-RU"/>
        </w:rPr>
        <w:t>рекомендовала</w:t>
      </w:r>
      <w:r>
        <w:rPr>
          <w:color w:val="000000"/>
        </w:rPr>
        <w:t>:</w:t>
      </w:r>
    </w:p>
    <w:p w14:paraId="202EFA54" w14:textId="77777777" w:rsidR="00C01F78" w:rsidRPr="00A800A0" w:rsidRDefault="00C01F78" w:rsidP="00E510F1">
      <w:pPr>
        <w:pStyle w:val="ListParagraph"/>
        <w:numPr>
          <w:ilvl w:val="0"/>
          <w:numId w:val="66"/>
        </w:numPr>
        <w:spacing w:after="240"/>
        <w:ind w:left="1134" w:hanging="567"/>
        <w:contextualSpacing w:val="0"/>
        <w:jc w:val="both"/>
        <w:rPr>
          <w:color w:val="000000"/>
          <w:lang w:val="ru-RU"/>
        </w:rPr>
      </w:pPr>
      <w:r>
        <w:rPr>
          <w:lang w:val="ru-RU"/>
        </w:rPr>
        <w:t>новой целевой группе по цунами несейсмического происхождения завершить разработку круга ведения к концу марта 2024 г.</w:t>
      </w:r>
      <w:r w:rsidRPr="00A800A0">
        <w:rPr>
          <w:color w:val="000000"/>
          <w:lang w:val="ru-RU"/>
        </w:rPr>
        <w:t>;</w:t>
      </w:r>
    </w:p>
    <w:p w14:paraId="45462D60" w14:textId="77777777" w:rsidR="00C01F78" w:rsidRPr="00A800A0" w:rsidRDefault="00C01F78" w:rsidP="00E510F1">
      <w:pPr>
        <w:pStyle w:val="ListParagraph"/>
        <w:numPr>
          <w:ilvl w:val="0"/>
          <w:numId w:val="66"/>
        </w:numPr>
        <w:spacing w:after="240"/>
        <w:ind w:left="1134" w:hanging="567"/>
        <w:contextualSpacing w:val="0"/>
        <w:jc w:val="both"/>
        <w:rPr>
          <w:color w:val="000000"/>
          <w:lang w:val="ru-RU"/>
        </w:rPr>
      </w:pPr>
      <w:r>
        <w:rPr>
          <w:lang w:val="ru-RU"/>
        </w:rPr>
        <w:t>целевой группе по учениям по цунами завершить работу над оценочным докладом «Волна-23 СВАСМ» и представить его на сессии МКГ/СПЦСВАСМ-XIX в 2024 г.</w:t>
      </w:r>
      <w:r w:rsidRPr="00A800A0">
        <w:rPr>
          <w:color w:val="000000"/>
          <w:lang w:val="ru-RU"/>
        </w:rPr>
        <w:t>;</w:t>
      </w:r>
    </w:p>
    <w:p w14:paraId="304792F1" w14:textId="77777777" w:rsidR="00C01F78" w:rsidRPr="00A800A0" w:rsidRDefault="00C01F78" w:rsidP="00E510F1">
      <w:pPr>
        <w:pStyle w:val="ListParagraph"/>
        <w:numPr>
          <w:ilvl w:val="0"/>
          <w:numId w:val="66"/>
        </w:numPr>
        <w:spacing w:after="240"/>
        <w:ind w:left="1134" w:hanging="567"/>
        <w:contextualSpacing w:val="0"/>
        <w:jc w:val="both"/>
        <w:rPr>
          <w:color w:val="000000"/>
          <w:lang w:val="ru-RU"/>
        </w:rPr>
      </w:pPr>
      <w:r>
        <w:rPr>
          <w:lang w:val="ru-RU"/>
        </w:rPr>
        <w:t>поставщикам услуг в области цунами продолжить предоставление информации об уровне опасности с использованием успешно зарекомендовавших себя методологий, включая (по возможности различные) матрицы принятия решений, базы данных по возможным сценариям и другие методики, в том числе основанные на вероятностных подходах</w:t>
      </w:r>
      <w:r w:rsidRPr="00A800A0">
        <w:rPr>
          <w:color w:val="000000"/>
          <w:lang w:val="ru-RU"/>
        </w:rPr>
        <w:t xml:space="preserve">; </w:t>
      </w:r>
    </w:p>
    <w:p w14:paraId="44DD03F0" w14:textId="77777777" w:rsidR="00C01F78" w:rsidRPr="00A800A0" w:rsidRDefault="00C01F78" w:rsidP="00E510F1">
      <w:pPr>
        <w:pStyle w:val="ListParagraph"/>
        <w:numPr>
          <w:ilvl w:val="0"/>
          <w:numId w:val="66"/>
        </w:numPr>
        <w:spacing w:after="240"/>
        <w:ind w:left="1134" w:hanging="567"/>
        <w:contextualSpacing w:val="0"/>
        <w:jc w:val="both"/>
        <w:rPr>
          <w:color w:val="000000"/>
          <w:lang w:val="ru-RU"/>
        </w:rPr>
      </w:pPr>
      <w:r>
        <w:rPr>
          <w:lang w:val="ru-RU"/>
        </w:rPr>
        <w:t>увеличить доступность сейсмических данных и данных об уровне моря на севере Африки путем заключения соглашений с государствами-членами и учреждениями, отвечающими за управление сетями мониторинга;</w:t>
      </w:r>
    </w:p>
    <w:p w14:paraId="6DECE69A" w14:textId="77777777" w:rsidR="00C01F78" w:rsidRPr="00153835" w:rsidRDefault="00C01F78" w:rsidP="00C01F78">
      <w:pPr>
        <w:spacing w:after="240"/>
        <w:jc w:val="both"/>
        <w:rPr>
          <w:rFonts w:ascii="Times New Roman" w:eastAsia="Times New Roman" w:hAnsi="Times New Roman" w:cs="Times New Roman"/>
          <w:sz w:val="24"/>
          <w:szCs w:val="24"/>
          <w:lang w:val="ru-RU"/>
        </w:rPr>
      </w:pPr>
      <w:r>
        <w:rPr>
          <w:b/>
          <w:bCs/>
          <w:lang w:val="ru-RU"/>
        </w:rPr>
        <w:t xml:space="preserve">приветствовала </w:t>
      </w:r>
      <w:r>
        <w:rPr>
          <w:lang w:val="ru-RU"/>
        </w:rPr>
        <w:t>предложение Египта провести у себя сессию МКГ/СПЦСВАСМ-XIX в октябре 2024 г. и намерение Италии провести у себя сессию МКГ/СПЦСВАСМ-XX</w:t>
      </w:r>
      <w:r w:rsidRPr="00153835">
        <w:rPr>
          <w:color w:val="000000"/>
          <w:lang w:val="ru-RU"/>
        </w:rPr>
        <w:t>;</w:t>
      </w:r>
    </w:p>
    <w:p w14:paraId="345788AC" w14:textId="77777777" w:rsidR="00C01F78" w:rsidRPr="00153835" w:rsidRDefault="00C01F78" w:rsidP="00C01F78">
      <w:pPr>
        <w:spacing w:after="240"/>
        <w:jc w:val="both"/>
        <w:rPr>
          <w:rFonts w:ascii="Times New Roman" w:eastAsia="Times New Roman" w:hAnsi="Times New Roman" w:cs="Times New Roman"/>
          <w:sz w:val="24"/>
          <w:szCs w:val="24"/>
          <w:lang w:val="ru-RU"/>
        </w:rPr>
      </w:pPr>
      <w:r>
        <w:rPr>
          <w:b/>
          <w:bCs/>
          <w:lang w:val="ru-RU"/>
        </w:rPr>
        <w:t>приветствовала также</w:t>
      </w:r>
      <w:r>
        <w:rPr>
          <w:lang w:val="ru-RU"/>
        </w:rPr>
        <w:t xml:space="preserve"> г-на Алессандро Амато (Италия) в качестве нового председателя МКГ/СПЦСВАСМ, г-на Амра </w:t>
      </w:r>
      <w:proofErr w:type="spellStart"/>
      <w:r>
        <w:rPr>
          <w:lang w:val="ru-RU"/>
        </w:rPr>
        <w:t>Хамуду</w:t>
      </w:r>
      <w:proofErr w:type="spellEnd"/>
      <w:r>
        <w:rPr>
          <w:lang w:val="ru-RU"/>
        </w:rPr>
        <w:t xml:space="preserve"> (Египет) и г-на Игнасио Агирре </w:t>
      </w:r>
      <w:proofErr w:type="spellStart"/>
      <w:r>
        <w:rPr>
          <w:lang w:val="ru-RU"/>
        </w:rPr>
        <w:t>Айербе</w:t>
      </w:r>
      <w:proofErr w:type="spellEnd"/>
      <w:r>
        <w:rPr>
          <w:lang w:val="ru-RU"/>
        </w:rPr>
        <w:t xml:space="preserve"> (Испания) в качестве заместителей председателя на период </w:t>
      </w:r>
      <w:proofErr w:type="gramStart"/>
      <w:r>
        <w:rPr>
          <w:lang w:val="ru-RU"/>
        </w:rPr>
        <w:t>2024-2025</w:t>
      </w:r>
      <w:proofErr w:type="gramEnd"/>
      <w:r>
        <w:rPr>
          <w:lang w:val="ru-RU"/>
        </w:rPr>
        <w:t xml:space="preserve"> гг.;</w:t>
      </w:r>
    </w:p>
    <w:p w14:paraId="1D230986" w14:textId="77777777" w:rsidR="00C01F78" w:rsidRPr="0021657E" w:rsidRDefault="00C01F78" w:rsidP="00C01F78">
      <w:pPr>
        <w:spacing w:after="240"/>
        <w:jc w:val="both"/>
        <w:rPr>
          <w:rFonts w:ascii="Times New Roman" w:eastAsia="Times New Roman" w:hAnsi="Times New Roman" w:cs="Times New Roman"/>
          <w:sz w:val="24"/>
          <w:szCs w:val="24"/>
          <w:lang w:val="ru-RU"/>
        </w:rPr>
      </w:pPr>
      <w:r>
        <w:rPr>
          <w:b/>
          <w:bCs/>
          <w:lang w:val="ru-RU"/>
        </w:rPr>
        <w:t xml:space="preserve">поблагодарила </w:t>
      </w:r>
      <w:r>
        <w:rPr>
          <w:lang w:val="ru-RU"/>
        </w:rPr>
        <w:t xml:space="preserve">г-жу Марию Ану Баптисту (председателя) из Португалии и г-на Костаса </w:t>
      </w:r>
      <w:proofErr w:type="spellStart"/>
      <w:r>
        <w:rPr>
          <w:lang w:val="ru-RU"/>
        </w:rPr>
        <w:t>Синолакиса</w:t>
      </w:r>
      <w:proofErr w:type="spellEnd"/>
      <w:r>
        <w:rPr>
          <w:lang w:val="ru-RU"/>
        </w:rPr>
        <w:t xml:space="preserve"> (заместителя председателя) из Греции за выполнение двух последовательных мандатов в качестве должностных лиц МКГ/СПЦСВАСМ с мая 2020 г. по февраль 2024 г.</w:t>
      </w:r>
    </w:p>
    <w:p w14:paraId="48981341" w14:textId="77777777" w:rsidR="00B842B1" w:rsidRPr="00E510F1" w:rsidRDefault="00B842B1">
      <w:pPr>
        <w:tabs>
          <w:tab w:val="left" w:pos="1545"/>
        </w:tabs>
        <w:rPr>
          <w:b/>
          <w:iCs/>
          <w:lang w:val="ru-RU"/>
        </w:rPr>
      </w:pPr>
    </w:p>
    <w:p w14:paraId="0D2791B6" w14:textId="77777777" w:rsidR="00B842B1" w:rsidRPr="00E510F1" w:rsidRDefault="00B842B1">
      <w:pPr>
        <w:tabs>
          <w:tab w:val="left" w:pos="1545"/>
        </w:tabs>
        <w:rPr>
          <w:b/>
          <w:i/>
          <w:lang w:val="ru-RU"/>
        </w:rPr>
      </w:pPr>
    </w:p>
    <w:p w14:paraId="420DB893" w14:textId="77777777" w:rsidR="00B842B1" w:rsidRPr="00E510F1" w:rsidRDefault="00B842B1">
      <w:pPr>
        <w:tabs>
          <w:tab w:val="left" w:pos="1545"/>
        </w:tabs>
        <w:rPr>
          <w:b/>
          <w:i/>
          <w:lang w:val="ru-RU"/>
        </w:rPr>
      </w:pPr>
    </w:p>
    <w:p w14:paraId="28FEC4F9" w14:textId="77777777" w:rsidR="004B4F99" w:rsidRPr="00E510F1" w:rsidRDefault="004B4F99">
      <w:pPr>
        <w:pStyle w:val="Heading1"/>
        <w:numPr>
          <w:ilvl w:val="0"/>
          <w:numId w:val="16"/>
        </w:numPr>
        <w:rPr>
          <w:lang w:val="ru-RU"/>
        </w:rPr>
        <w:sectPr w:rsidR="004B4F99" w:rsidRPr="00E510F1" w:rsidSect="00292944">
          <w:headerReference w:type="default" r:id="rId55"/>
          <w:headerReference w:type="first" r:id="rId56"/>
          <w:pgSz w:w="11900" w:h="16834"/>
          <w:pgMar w:top="1418" w:right="1418" w:bottom="1146" w:left="1418" w:header="0" w:footer="0" w:gutter="0"/>
          <w:pgNumType w:fmt="lowerRoman" w:start="0"/>
          <w:cols w:space="720"/>
          <w:titlePg/>
          <w:docGrid w:linePitch="299"/>
        </w:sectPr>
      </w:pPr>
      <w:bookmarkStart w:id="16" w:name="_Toc166002570"/>
      <w:bookmarkStart w:id="17" w:name="_Toc166002571"/>
      <w:bookmarkStart w:id="18" w:name="_Toc166002572"/>
      <w:bookmarkStart w:id="19" w:name="_Toc166002573"/>
      <w:bookmarkStart w:id="20" w:name="_Toc166002574"/>
      <w:bookmarkStart w:id="21" w:name="_Toc166002575"/>
      <w:bookmarkStart w:id="22" w:name="_Toc166002576"/>
      <w:bookmarkStart w:id="23" w:name="_Toc166002577"/>
      <w:bookmarkStart w:id="24" w:name="_Toc166002578"/>
      <w:bookmarkStart w:id="25" w:name="_Toc166002579"/>
      <w:bookmarkStart w:id="26" w:name="_Toc166002580"/>
      <w:bookmarkStart w:id="27" w:name="_Toc166002581"/>
      <w:bookmarkStart w:id="28" w:name="_Toc166002582"/>
      <w:bookmarkStart w:id="29" w:name="_Toc166002583"/>
      <w:bookmarkStart w:id="30" w:name="_Toc166002584"/>
      <w:bookmarkStart w:id="31" w:name="_Toc166002585"/>
      <w:bookmarkStart w:id="32" w:name="_Toc166002586"/>
      <w:bookmarkStart w:id="33" w:name="_Toc166002587"/>
      <w:bookmarkStart w:id="34" w:name="_Toc166002588"/>
      <w:bookmarkStart w:id="35" w:name="_Toc166002589"/>
      <w:bookmarkStart w:id="36" w:name="_Toc166002590"/>
      <w:bookmarkStart w:id="37" w:name="_Toc166002591"/>
      <w:bookmarkStart w:id="38" w:name="_Toc166002592"/>
      <w:bookmarkStart w:id="39" w:name="_Toc166002593"/>
      <w:bookmarkStart w:id="40" w:name="_Toc166002594"/>
      <w:bookmarkStart w:id="41" w:name="_Toc166002595"/>
      <w:bookmarkStart w:id="42" w:name="_Toc166002596"/>
      <w:bookmarkStart w:id="43" w:name="_Toc166002597"/>
      <w:bookmarkStart w:id="44" w:name="_Toc166002598"/>
      <w:bookmarkStart w:id="45" w:name="_Toc166002599"/>
      <w:bookmarkStart w:id="46" w:name="_Toc166002600"/>
      <w:bookmarkStart w:id="47" w:name="_Toc166002601"/>
      <w:bookmarkStart w:id="48" w:name="_Toc166002602"/>
      <w:bookmarkStart w:id="49" w:name="_Toc166002603"/>
      <w:bookmarkStart w:id="50" w:name="_Toc166002604"/>
      <w:bookmarkStart w:id="51" w:name="_Toc166002605"/>
      <w:bookmarkStart w:id="52" w:name="_Toc166002606"/>
      <w:bookmarkStart w:id="53" w:name="_Toc166002607"/>
      <w:bookmarkStart w:id="54" w:name="_Toc166002608"/>
      <w:bookmarkStart w:id="55" w:name="_Toc166002609"/>
      <w:bookmarkStart w:id="56" w:name="_Toc166002610"/>
      <w:bookmarkStart w:id="57" w:name="_Toc166002611"/>
      <w:bookmarkStart w:id="58" w:name="_Toc166002612"/>
      <w:bookmarkStart w:id="59" w:name="_Toc166002613"/>
      <w:bookmarkStart w:id="60" w:name="_Toc166002614"/>
      <w:bookmarkStart w:id="61" w:name="_Toc166002615"/>
      <w:bookmarkStart w:id="62" w:name="_Toc166002616"/>
      <w:bookmarkStart w:id="63" w:name="_Toc166002617"/>
      <w:bookmarkStart w:id="64" w:name="_Toc166002618"/>
      <w:bookmarkStart w:id="65" w:name="_Toc16600261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D218FD2" w14:textId="77777777" w:rsidR="00B842B1" w:rsidRDefault="00315E70" w:rsidP="00E510F1">
      <w:pPr>
        <w:pStyle w:val="Heading"/>
        <w:ind w:left="709" w:hanging="709"/>
      </w:pPr>
      <w:bookmarkStart w:id="66" w:name="_Toc166604660"/>
      <w:r>
        <w:lastRenderedPageBreak/>
        <w:t>OPENING SESSION</w:t>
      </w:r>
      <w:bookmarkEnd w:id="66"/>
    </w:p>
    <w:p w14:paraId="021EF8E0" w14:textId="77777777" w:rsidR="00B842B1" w:rsidRDefault="00315E70" w:rsidP="004B4F99">
      <w:pPr>
        <w:pStyle w:val="ListParagraph"/>
        <w:numPr>
          <w:ilvl w:val="3"/>
          <w:numId w:val="30"/>
        </w:numPr>
        <w:tabs>
          <w:tab w:val="left" w:pos="709"/>
        </w:tabs>
        <w:spacing w:after="240"/>
        <w:ind w:left="0" w:firstLine="0"/>
        <w:contextualSpacing w:val="0"/>
        <w:jc w:val="both"/>
      </w:pPr>
      <w:r>
        <w:t>The Eighteenth session of the Intergovernmental Coordination Group for the Tsunami Early Warning and Mitigation System in the North-Eastern Atlantic, the Mediterranean and Connected Seas (</w:t>
      </w:r>
      <w:r>
        <w:rPr>
          <w:color w:val="000000"/>
        </w:rPr>
        <w:t>ICG/NEAMTWS-XVII)</w:t>
      </w:r>
      <w:r>
        <w:t xml:space="preserve"> was opened on Tuesday 6 February 2024 at 10:00 CET by Ms Maria Ana Baptista, Chairperson of ICG/NEAMTWS, who welcomed the participants to the first in person ICG/NEAMTWS Session since the COVID-19 crisis. </w:t>
      </w:r>
    </w:p>
    <w:p w14:paraId="68DEA478"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Chairperson highlighted the significant progress made in Tsunami Early Warning System (TEWS) in the North-Eastern Atlantic and Mediterranean (NEAM) region since the 2004 Sumatra tsunami event in the Indian Ocean. In particular, she noted the increased number in tsunami exercises conducted by Member States, the approval and implementation of the European Union Directorate General for Civil Protection and Humanitarian Aid Operations (EU DG ECHO) funded </w:t>
      </w:r>
      <w:proofErr w:type="spellStart"/>
      <w:r>
        <w:t>CoastWAVE</w:t>
      </w:r>
      <w:proofErr w:type="spellEnd"/>
      <w:r>
        <w:t xml:space="preserve"> Project since September 2021, and the progress made in the implementation of the Tsunami Ready Recognition Programme (TRRP) in the region. </w:t>
      </w:r>
      <w:proofErr w:type="gramStart"/>
      <w:r>
        <w:t>In regard to</w:t>
      </w:r>
      <w:proofErr w:type="gramEnd"/>
      <w:r>
        <w:t xml:space="preserve"> tsunami monitoring technologies, she noted important advancements such as the Science Monitoring and Reliable Telecommunications (SMART) Cable initiatives, e.g. SMART-CAM in Portugal and the </w:t>
      </w:r>
      <w:proofErr w:type="spellStart"/>
      <w:r>
        <w:t>InSEA</w:t>
      </w:r>
      <w:proofErr w:type="spellEnd"/>
      <w:r>
        <w:t xml:space="preserve"> project in Italy. </w:t>
      </w:r>
      <w:proofErr w:type="gramStart"/>
      <w:r>
        <w:t>Last but not least</w:t>
      </w:r>
      <w:proofErr w:type="gramEnd"/>
      <w:r>
        <w:t>, she highlighted that there is notable progress on tsunami research specifically on Probabilistic Tsunami Hazard and Risk Assessment (PTHA).</w:t>
      </w:r>
    </w:p>
    <w:p w14:paraId="20355AEC"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Vladimir Ryabinin, Executive Secretary of the Intergovernmental Oceanographic Commission of UNESCO, provided his opening remarks. He highlighted the publication of the new ICG/NEAMTWS 2030 Strategy as an important milestone during the Intersessional period. In addition, he noted the significant progress made in TRRP implementation, </w:t>
      </w:r>
      <w:proofErr w:type="gramStart"/>
      <w:r>
        <w:t>in particular by</w:t>
      </w:r>
      <w:proofErr w:type="gramEnd"/>
      <w:r>
        <w:t xml:space="preserve"> the Municipality of Cannes, France which has been recognized as the first Tsunami Ready community in the region. He pointed to the importance of TRRP and the strategy not only in Tsunami Early Warning and Mitigation, but also in reducing coastal risks in a multi hazard context. Consequently, the ICG/NEAMTWS and the Tsunami Resilience Section </w:t>
      </w:r>
      <w:proofErr w:type="gramStart"/>
      <w:r>
        <w:t>are able to</w:t>
      </w:r>
      <w:proofErr w:type="gramEnd"/>
      <w:r>
        <w:t xml:space="preserve"> contribute to other important UN initiatives such as the Early Warnings for All (EW4ALL) co-led by the World Meteorological Organization (WMO) and the United Nations Office for Disaster Risk Reduction (UNDRR). Important achievements of the IOC include the progress made by the UN Ocean Decade with the endorsement of 291 Projects and 47 Programmes, and the ongoing efforts to support the tsunami community to be more recognized and increase access to funding. He highlighted the success witnessed in the decision by the 42</w:t>
      </w:r>
      <w:r>
        <w:rPr>
          <w:vertAlign w:val="superscript"/>
        </w:rPr>
        <w:t>nd</w:t>
      </w:r>
      <w:r>
        <w:t xml:space="preserve"> Session of the UNESCO General Conference to increase the budget of IOC to support the implementation of the IOC activities. The decision was also welcomed at the thirty-second session of the IOC Assembly (IOC Resolution A-32/4).</w:t>
      </w:r>
    </w:p>
    <w:p w14:paraId="73D96418" w14:textId="700B9210" w:rsidR="00B842B1" w:rsidRDefault="00315E70" w:rsidP="00E510F1">
      <w:pPr>
        <w:pStyle w:val="ListParagraph"/>
        <w:numPr>
          <w:ilvl w:val="3"/>
          <w:numId w:val="30"/>
        </w:numPr>
        <w:tabs>
          <w:tab w:val="left" w:pos="709"/>
        </w:tabs>
        <w:spacing w:after="240"/>
        <w:ind w:left="0" w:firstLine="0"/>
        <w:contextualSpacing w:val="0"/>
        <w:jc w:val="both"/>
      </w:pPr>
      <w:r w:rsidRPr="00BF785F">
        <w:rPr>
          <w:color w:val="333333"/>
        </w:rPr>
        <w:t xml:space="preserve">Mr </w:t>
      </w:r>
      <w:r w:rsidR="00BF785F" w:rsidRPr="00BF785F">
        <w:rPr>
          <w:color w:val="333333"/>
        </w:rPr>
        <w:t>Ryabinin then</w:t>
      </w:r>
      <w:r w:rsidRPr="00BF785F">
        <w:rPr>
          <w:color w:val="333333"/>
        </w:rPr>
        <w:t xml:space="preserve"> </w:t>
      </w:r>
      <w:r>
        <w:rPr>
          <w:color w:val="333333"/>
          <w:highlight w:val="white"/>
        </w:rPr>
        <w:t xml:space="preserve">expressed his gratitude to </w:t>
      </w:r>
      <w:r>
        <w:rPr>
          <w:color w:val="1D1D1D"/>
        </w:rPr>
        <w:t xml:space="preserve">Ms </w:t>
      </w:r>
      <w:r>
        <w:rPr>
          <w:color w:val="333333"/>
          <w:highlight w:val="white"/>
        </w:rPr>
        <w:t xml:space="preserve">Maria Ana Baptista from Portugal for serving two consecutive </w:t>
      </w:r>
      <w:r w:rsidRPr="00E510F1">
        <w:t>mandates</w:t>
      </w:r>
      <w:r>
        <w:rPr>
          <w:color w:val="333333"/>
          <w:highlight w:val="white"/>
        </w:rPr>
        <w:t xml:space="preserve"> of 4 years as the ICG/NEAMTWS Chairperson from 29 </w:t>
      </w:r>
      <w:r>
        <w:rPr>
          <w:color w:val="333333"/>
        </w:rPr>
        <w:t>May</w:t>
      </w:r>
      <w:r>
        <w:rPr>
          <w:color w:val="333333"/>
          <w:highlight w:val="white"/>
        </w:rPr>
        <w:t xml:space="preserve"> 2020 to 8 February 2024 and </w:t>
      </w:r>
      <w:r>
        <w:t xml:space="preserve">reminded the session that new election of ICG/NEAMTWS officers will take place under agenda item number 6. </w:t>
      </w:r>
    </w:p>
    <w:p w14:paraId="75E1DC6F" w14:textId="77777777" w:rsidR="00B842B1" w:rsidRDefault="00315E70" w:rsidP="00E510F1">
      <w:pPr>
        <w:pStyle w:val="Heading"/>
        <w:ind w:left="709" w:hanging="709"/>
      </w:pPr>
      <w:bookmarkStart w:id="67" w:name="_Toc166604661"/>
      <w:r>
        <w:t>ORGANIZATION OF THE SESSION</w:t>
      </w:r>
      <w:bookmarkEnd w:id="67"/>
    </w:p>
    <w:p w14:paraId="4BB5AE2C"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68" w:name="_Toc166002622"/>
      <w:bookmarkStart w:id="69" w:name="_Toc166604662"/>
      <w:bookmarkEnd w:id="68"/>
      <w:r w:rsidRPr="00E510F1">
        <w:rPr>
          <w:rFonts w:eastAsia="SimSun"/>
          <w:b w:val="0"/>
          <w:bCs/>
          <w:iCs/>
          <w:szCs w:val="28"/>
          <w:lang w:val="en-US"/>
        </w:rPr>
        <w:t>ADOPTION OF THE AGENDA</w:t>
      </w:r>
      <w:bookmarkEnd w:id="69"/>
    </w:p>
    <w:p w14:paraId="36F63428"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Ms Maria Ana Baptista, the Chairperson of the ICG/NEAMTWS, introduced the provisional Agenda. The Group adopted the Provisional Agenda with no changes, as included in </w:t>
      </w:r>
      <w:hyperlink w:anchor="1v1yuxt">
        <w:r>
          <w:rPr>
            <w:color w:val="0000FF"/>
            <w:u w:val="single"/>
          </w:rPr>
          <w:t>Annex II</w:t>
        </w:r>
      </w:hyperlink>
      <w:r>
        <w:t>.</w:t>
      </w:r>
    </w:p>
    <w:p w14:paraId="1E3BAD89" w14:textId="77777777" w:rsidR="0000446D" w:rsidRDefault="0000446D">
      <w:pPr>
        <w:jc w:val="both"/>
      </w:pPr>
    </w:p>
    <w:p w14:paraId="727D33CA"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70" w:name="_Toc166604663"/>
      <w:r w:rsidRPr="00E510F1">
        <w:rPr>
          <w:rFonts w:eastAsia="SimSun"/>
          <w:b w:val="0"/>
          <w:bCs/>
          <w:iCs/>
          <w:szCs w:val="28"/>
          <w:lang w:val="en-US"/>
        </w:rPr>
        <w:lastRenderedPageBreak/>
        <w:t>DESIGNATION OF THE RAPPORTEUR</w:t>
      </w:r>
      <w:bookmarkEnd w:id="70"/>
    </w:p>
    <w:p w14:paraId="41C91962"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Chairperson assigned the ICG/NEAMTWS Secretariat as rapporteur of the ICG/NEAMTWS-XVIII session as there were no volunteers offered from the Member States. </w:t>
      </w:r>
    </w:p>
    <w:p w14:paraId="4FBFC75E"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71" w:name="_Toc166002625"/>
      <w:bookmarkStart w:id="72" w:name="_Toc166604664"/>
      <w:bookmarkEnd w:id="71"/>
      <w:r w:rsidRPr="00E510F1">
        <w:rPr>
          <w:rFonts w:eastAsia="SimSun"/>
          <w:b w:val="0"/>
          <w:bCs/>
          <w:iCs/>
          <w:szCs w:val="28"/>
          <w:lang w:val="en-US"/>
        </w:rPr>
        <w:t>ESTABLISHMENT OF THE NOMINATIONS COMMITTEE AND CHAIR OF ELECTIONS</w:t>
      </w:r>
      <w:bookmarkEnd w:id="72"/>
    </w:p>
    <w:p w14:paraId="22F90ACC"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session accepted the nomination of Mr Alexander Rudloff (Germany) as the Chair of the Elections Nominations Committee (ENC). The session then accepted the nomination of Mr Ahmet </w:t>
      </w:r>
      <w:proofErr w:type="spellStart"/>
      <w:r>
        <w:t>Yalciner</w:t>
      </w:r>
      <w:proofErr w:type="spellEnd"/>
      <w:r>
        <w:t xml:space="preserve"> (Türkiye) and Ms </w:t>
      </w:r>
      <w:r>
        <w:rPr>
          <w:color w:val="000000"/>
          <w:highlight w:val="white"/>
        </w:rPr>
        <w:t>Hélène</w:t>
      </w:r>
      <w:r>
        <w:t xml:space="preserve"> Hébert (France) to be the remaining Members of the ENC. </w:t>
      </w:r>
    </w:p>
    <w:p w14:paraId="2E8B5116"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73" w:name="_Toc166002627"/>
      <w:bookmarkStart w:id="74" w:name="_Toc166604665"/>
      <w:bookmarkEnd w:id="73"/>
      <w:r w:rsidRPr="00E510F1">
        <w:rPr>
          <w:rFonts w:eastAsia="SimSun"/>
          <w:b w:val="0"/>
          <w:bCs/>
          <w:iCs/>
          <w:szCs w:val="28"/>
          <w:lang w:val="en-US"/>
        </w:rPr>
        <w:t>CONDUCT OF THE SESSION, TIMETABLE AND DOCUMENTATION</w:t>
      </w:r>
      <w:bookmarkEnd w:id="74"/>
    </w:p>
    <w:p w14:paraId="2A5EAB10"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Anna von Gyldenfeldt, Head of the German Delegation, and Ms Elena Daskalaki, member of the Greek </w:t>
      </w:r>
      <w:r w:rsidRPr="00E510F1">
        <w:t>Delegation</w:t>
      </w:r>
      <w:r>
        <w:rPr>
          <w:color w:val="000000"/>
        </w:rPr>
        <w:t xml:space="preserve">, agreed to prepare the ICG/NEAMTWS draft Decisions and Recommendations. </w:t>
      </w:r>
    </w:p>
    <w:p w14:paraId="0CD54481" w14:textId="77777777" w:rsidR="00B842B1" w:rsidRPr="00E510F1" w:rsidRDefault="00315E70" w:rsidP="00E510F1">
      <w:pPr>
        <w:pStyle w:val="Heading"/>
        <w:ind w:left="709" w:hanging="709"/>
      </w:pPr>
      <w:bookmarkStart w:id="75" w:name="_Toc166604666"/>
      <w:r w:rsidRPr="00E510F1">
        <w:t>REPORT ON ICG/</w:t>
      </w:r>
      <w:r>
        <w:t>NEAMTWS</w:t>
      </w:r>
      <w:r w:rsidRPr="00E510F1">
        <w:t xml:space="preserve"> INTERSESSIONAL </w:t>
      </w:r>
      <w:r>
        <w:t>ACTIVITIES</w:t>
      </w:r>
      <w:bookmarkEnd w:id="75"/>
    </w:p>
    <w:p w14:paraId="7BD7CD26"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76" w:name="_Toc166002630"/>
      <w:bookmarkStart w:id="77" w:name="_Toc166604667"/>
      <w:bookmarkEnd w:id="76"/>
      <w:r w:rsidRPr="00E510F1">
        <w:rPr>
          <w:rFonts w:eastAsia="SimSun"/>
          <w:b w:val="0"/>
          <w:bCs/>
          <w:iCs/>
          <w:szCs w:val="28"/>
          <w:lang w:val="en-US"/>
        </w:rPr>
        <w:t>REPORT BY THE CHAIRPERSON</w:t>
      </w:r>
      <w:bookmarkEnd w:id="77"/>
    </w:p>
    <w:p w14:paraId="3AB62A55" w14:textId="787ADC30" w:rsidR="00B842B1" w:rsidRDefault="00315E70" w:rsidP="00E510F1">
      <w:pPr>
        <w:pStyle w:val="ListParagraph"/>
        <w:numPr>
          <w:ilvl w:val="3"/>
          <w:numId w:val="30"/>
        </w:numPr>
        <w:tabs>
          <w:tab w:val="left" w:pos="709"/>
        </w:tabs>
        <w:spacing w:after="240"/>
        <w:ind w:left="0" w:firstLine="0"/>
        <w:contextualSpacing w:val="0"/>
        <w:jc w:val="both"/>
        <w:rPr>
          <w:color w:val="000000"/>
        </w:rPr>
      </w:pPr>
      <w:r>
        <w:t>Ms Maria Ana Baptista</w:t>
      </w:r>
      <w:hyperlink r:id="rId57">
        <w:r>
          <w:rPr>
            <w:color w:val="000000"/>
          </w:rPr>
          <w:t>,</w:t>
        </w:r>
      </w:hyperlink>
      <w:hyperlink r:id="rId58">
        <w:r>
          <w:rPr>
            <w:color w:val="0000FF"/>
            <w:u w:val="single"/>
          </w:rPr>
          <w:t xml:space="preserve"> reported</w:t>
        </w:r>
      </w:hyperlink>
      <w:r>
        <w:t xml:space="preserve"> on the activities undertaken since the ICG/NEAMTWS-XVII </w:t>
      </w:r>
      <w:r w:rsidR="00BF785F">
        <w:t xml:space="preserve">hybrid </w:t>
      </w:r>
      <w:r>
        <w:t>Session, 24-26 November 2021</w:t>
      </w:r>
      <w:r w:rsidR="00BF785F">
        <w:t>.</w:t>
      </w:r>
      <w:r>
        <w:rPr>
          <w:color w:val="000000"/>
        </w:rPr>
        <w:t xml:space="preserve">These included the Scientific workshop on the occasion of the </w:t>
      </w:r>
      <w:proofErr w:type="spellStart"/>
      <w:r>
        <w:rPr>
          <w:color w:val="000000"/>
        </w:rPr>
        <w:t>CENtre</w:t>
      </w:r>
      <w:proofErr w:type="spellEnd"/>
      <w:r>
        <w:rPr>
          <w:color w:val="000000"/>
        </w:rPr>
        <w:t xml:space="preserve"> </w:t>
      </w:r>
      <w:proofErr w:type="spellStart"/>
      <w:r>
        <w:rPr>
          <w:color w:val="000000"/>
        </w:rPr>
        <w:t>d'Alerte</w:t>
      </w:r>
      <w:proofErr w:type="spellEnd"/>
      <w:r>
        <w:rPr>
          <w:color w:val="000000"/>
        </w:rPr>
        <w:t xml:space="preserve"> aux Tsunamis (CENALT, France) ten year anniversary, 29-30 September 2022; the meeting of experts for the implementation of the NEAMTWS Strategy which took place in Naples, Italy from 28-30 November 2022; the ICG/NEAMTWS Steering Committee meeting and ceremony to launch the ICG/NEAMTWS 2030 Strategy which took place in UNESCO Headquarters from 12-13 April, 2023; the Workshop on SMART Cables, Science and Society in Aveiro, Portugal from 22-23 May, 2023; the International Conference on Coastal Research in Tangier, Morocco from 8-10 December 2023; and the 4</w:t>
      </w:r>
      <w:r>
        <w:rPr>
          <w:color w:val="000000"/>
          <w:vertAlign w:val="superscript"/>
        </w:rPr>
        <w:t>th</w:t>
      </w:r>
      <w:r>
        <w:rPr>
          <w:color w:val="000000"/>
        </w:rPr>
        <w:t xml:space="preserve"> meeting of the Scientific Committee of the Ocean Decade Tsunami Programme (ODTP) from 25-26 January 2024. Several important topics were discussed in these meetings to highlight the implementation of the NEAMTWS strategic pillars on tsunami hazard and risk assessment, detection warning and dissemination, and public awareness and response in accordance with the new Ocean Decade Tsunami Programme. She informed the </w:t>
      </w:r>
      <w:r>
        <w:t>session</w:t>
      </w:r>
      <w:r>
        <w:rPr>
          <w:color w:val="000000"/>
        </w:rPr>
        <w:t xml:space="preserve"> that the 2</w:t>
      </w:r>
      <w:r>
        <w:rPr>
          <w:color w:val="000000"/>
          <w:vertAlign w:val="superscript"/>
        </w:rPr>
        <w:t>nd</w:t>
      </w:r>
      <w:r>
        <w:rPr>
          <w:color w:val="000000"/>
        </w:rPr>
        <w:t xml:space="preserve"> UNESCO IOC Global Tsunami Symposium will take place in Banda Aceh, Indonesia from 11-14 November 2024 to commemorate the 20</w:t>
      </w:r>
      <w:r>
        <w:rPr>
          <w:color w:val="000000"/>
          <w:vertAlign w:val="superscript"/>
        </w:rPr>
        <w:t>th</w:t>
      </w:r>
      <w:r>
        <w:rPr>
          <w:color w:val="000000"/>
        </w:rPr>
        <w:t xml:space="preserve"> year anniversary of the Indian Ocean Tsunami.</w:t>
      </w:r>
    </w:p>
    <w:p w14:paraId="4CB9BA07" w14:textId="77777777" w:rsidR="003965F5"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Chairperson reported that she followed closely the development of key projects and initiatives </w:t>
      </w:r>
      <w:r w:rsidRPr="00E510F1">
        <w:t>related</w:t>
      </w:r>
      <w:r>
        <w:rPr>
          <w:color w:val="000000"/>
        </w:rPr>
        <w:t xml:space="preserve"> to the ICG/NEAMTWS, such as the Accelerating Global Science </w:t>
      </w:r>
      <w:proofErr w:type="gramStart"/>
      <w:r>
        <w:rPr>
          <w:color w:val="000000"/>
        </w:rPr>
        <w:t>In</w:t>
      </w:r>
      <w:proofErr w:type="gramEnd"/>
      <w:r>
        <w:rPr>
          <w:color w:val="000000"/>
        </w:rPr>
        <w:t xml:space="preserve"> Tsunami </w:t>
      </w:r>
      <w:proofErr w:type="spellStart"/>
      <w:r>
        <w:rPr>
          <w:color w:val="000000"/>
        </w:rPr>
        <w:t>HAzard</w:t>
      </w:r>
      <w:proofErr w:type="spellEnd"/>
      <w:r>
        <w:rPr>
          <w:color w:val="000000"/>
        </w:rPr>
        <w:t xml:space="preserve"> and Risk Analysis (AGITHAR) and its current COST Innovator Grant </w:t>
      </w:r>
      <w:r w:rsidRPr="00927DA6">
        <w:rPr>
          <w:color w:val="000000"/>
        </w:rPr>
        <w:t>which will strive to transform the activities of AGITHAR into a sustainable business mode</w:t>
      </w:r>
      <w:r w:rsidR="00927DA6" w:rsidRPr="00927DA6">
        <w:rPr>
          <w:color w:val="000000"/>
        </w:rPr>
        <w:t>l.</w:t>
      </w:r>
    </w:p>
    <w:p w14:paraId="01140C39"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78" w:name="_Toc166002632"/>
      <w:bookmarkStart w:id="79" w:name="_Toc166002633"/>
      <w:bookmarkStart w:id="80" w:name="_Toc166604668"/>
      <w:bookmarkEnd w:id="78"/>
      <w:bookmarkEnd w:id="79"/>
      <w:r w:rsidRPr="00E510F1">
        <w:rPr>
          <w:rFonts w:eastAsia="SimSun"/>
          <w:b w:val="0"/>
          <w:bCs/>
          <w:iCs/>
          <w:szCs w:val="28"/>
          <w:lang w:val="en-US"/>
        </w:rPr>
        <w:t>REPORT BY THE IOC SECRETARIAT</w:t>
      </w:r>
      <w:bookmarkEnd w:id="80"/>
    </w:p>
    <w:p w14:paraId="33F49F1A"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Denis </w:t>
      </w:r>
      <w:r w:rsidRPr="00E510F1">
        <w:t>Chang</w:t>
      </w:r>
      <w:r>
        <w:rPr>
          <w:color w:val="000000"/>
        </w:rPr>
        <w:t xml:space="preserve"> Seng, Technical Secretary of ICG/NEAMTWS </w:t>
      </w:r>
      <w:hyperlink r:id="rId59">
        <w:r>
          <w:rPr>
            <w:color w:val="0000FF"/>
            <w:u w:val="single"/>
          </w:rPr>
          <w:t>reported</w:t>
        </w:r>
      </w:hyperlink>
      <w:r>
        <w:rPr>
          <w:color w:val="000000"/>
        </w:rPr>
        <w:t xml:space="preserve"> on the IOC Secretariat activities for the intersessional period. He thanked the support of the EU DG ECHO which has been instrumental for the implementation of several initiatives such as TRRP and the growth in Secretariat support staff. </w:t>
      </w:r>
    </w:p>
    <w:p w14:paraId="4A886729"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bookmarkStart w:id="81" w:name="_Hlk166605459"/>
      <w:r>
        <w:rPr>
          <w:color w:val="000000"/>
        </w:rPr>
        <w:t xml:space="preserve">The Technical Secretary </w:t>
      </w:r>
      <w:bookmarkEnd w:id="81"/>
      <w:r>
        <w:rPr>
          <w:color w:val="000000"/>
        </w:rPr>
        <w:t xml:space="preserve">highlighted the endorsement of the </w:t>
      </w:r>
      <w:proofErr w:type="spellStart"/>
      <w:r>
        <w:rPr>
          <w:color w:val="000000"/>
        </w:rPr>
        <w:t>CoastWAVE</w:t>
      </w:r>
      <w:proofErr w:type="spellEnd"/>
      <w:r>
        <w:rPr>
          <w:color w:val="000000"/>
        </w:rPr>
        <w:t xml:space="preserve"> project as an Ocean Decade action and its contribution to challenge six on “Increasing Coastal Resilience to Coastal Hazards”. He also noted that there is an increase in meetings. These encompassed a total of 8 governance related meetings, including the Sixteenth Meeting of the Working Group on </w:t>
      </w:r>
      <w:r>
        <w:rPr>
          <w:color w:val="000000"/>
        </w:rPr>
        <w:lastRenderedPageBreak/>
        <w:t xml:space="preserve">Tsunamis and Other Hazards Related to Sea-Level Warning and Mitigation Systems (TOWS-WG XVI); the Third Multi-Hazard Early Warning Conference (MHEWS III) in Bali, Indonesia in 2022; and the African Conference on Priority Setting &amp; Partnership Development for the UN </w:t>
      </w:r>
      <w:r w:rsidRPr="00E510F1">
        <w:t>Ocean</w:t>
      </w:r>
      <w:r>
        <w:rPr>
          <w:color w:val="000000"/>
        </w:rPr>
        <w:t xml:space="preserve"> Decade, Cairo, Egypt, in May 2022.</w:t>
      </w:r>
    </w:p>
    <w:p w14:paraId="6DEA6B01"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The ICG/</w:t>
      </w:r>
      <w:r>
        <w:t>NEAMTWS</w:t>
      </w:r>
      <w:r>
        <w:rPr>
          <w:color w:val="000000"/>
        </w:rPr>
        <w:t xml:space="preserve"> also organized 11 regional workshops and meetings, including the UN Climate Change and the Conference of the Parties (COP28) on 5 December 2023 co-organized with the National Institute of Oceanography and Fisheries (NIOF, Egypt); the local tsunami warning in the context of multi-hazard and disaster risk mitigation workshop co-organized with the European Commission Joint Research Centre (EC-JRC) in </w:t>
      </w:r>
      <w:proofErr w:type="spellStart"/>
      <w:r>
        <w:rPr>
          <w:color w:val="000000"/>
        </w:rPr>
        <w:t>Ispra</w:t>
      </w:r>
      <w:proofErr w:type="spellEnd"/>
      <w:r>
        <w:rPr>
          <w:color w:val="000000"/>
        </w:rPr>
        <w:t xml:space="preserve">, Italy from 4-5 October 2022. </w:t>
      </w:r>
    </w:p>
    <w:p w14:paraId="551800C5" w14:textId="77ED9C8E"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Secretariat also reported that more than 18 project related workshops and trainings were organized to support Member States build capabilities, for example in: developing national to local Standard Operating Procedures (SOPs); tsunami exercise within </w:t>
      </w:r>
      <w:proofErr w:type="spellStart"/>
      <w:r>
        <w:rPr>
          <w:color w:val="000000"/>
        </w:rPr>
        <w:t>NEAMWave</w:t>
      </w:r>
      <w:proofErr w:type="spellEnd"/>
      <w:r>
        <w:rPr>
          <w:color w:val="000000"/>
        </w:rPr>
        <w:t xml:space="preserve"> framework; implementation of Tsunami Ready indicators, and in the implementation of </w:t>
      </w:r>
      <w:proofErr w:type="spellStart"/>
      <w:r>
        <w:rPr>
          <w:color w:val="000000"/>
        </w:rPr>
        <w:t>CoastWAVE</w:t>
      </w:r>
      <w:proofErr w:type="spellEnd"/>
      <w:r>
        <w:rPr>
          <w:color w:val="000000"/>
        </w:rPr>
        <w:t xml:space="preserve"> project activities. There was an estimated total of 15 tsunami exercises conducted in the region including the NEAMWave23 exercise from 6-7 </w:t>
      </w:r>
      <w:r w:rsidR="000627E2">
        <w:rPr>
          <w:color w:val="000000"/>
        </w:rPr>
        <w:t xml:space="preserve">November </w:t>
      </w:r>
      <w:r>
        <w:rPr>
          <w:color w:val="000000"/>
        </w:rPr>
        <w:t>2023.</w:t>
      </w:r>
    </w:p>
    <w:p w14:paraId="14E265B4" w14:textId="77777777" w:rsidR="00B842B1" w:rsidRDefault="00315E70" w:rsidP="00E510F1">
      <w:pPr>
        <w:pStyle w:val="ListParagraph"/>
        <w:numPr>
          <w:ilvl w:val="3"/>
          <w:numId w:val="30"/>
        </w:numPr>
        <w:tabs>
          <w:tab w:val="left" w:pos="709"/>
        </w:tabs>
        <w:spacing w:after="120"/>
        <w:ind w:left="0" w:firstLine="0"/>
        <w:contextualSpacing w:val="0"/>
        <w:jc w:val="both"/>
        <w:rPr>
          <w:color w:val="000000"/>
        </w:rPr>
      </w:pPr>
      <w:r>
        <w:rPr>
          <w:color w:val="000000"/>
        </w:rPr>
        <w:t xml:space="preserve">A total of 4 Technical documents have been published: NEAMWave21 Evaluation; </w:t>
      </w:r>
      <w:r w:rsidRPr="00E510F1">
        <w:t>NEAMWave23</w:t>
      </w:r>
      <w:r>
        <w:rPr>
          <w:color w:val="000000"/>
        </w:rPr>
        <w:t xml:space="preserve"> Exercise Manual; ICG/NEAMTWS XVII Session Summary Report; and the ICG/NEAMTWS 2030 Strategy. Three more technical documents are currently in the process of preparation and or close to finalization. These includes:</w:t>
      </w:r>
    </w:p>
    <w:p w14:paraId="41B3FC59" w14:textId="77777777" w:rsidR="00B842B1" w:rsidRDefault="00315E70" w:rsidP="00E510F1">
      <w:pPr>
        <w:numPr>
          <w:ilvl w:val="0"/>
          <w:numId w:val="55"/>
        </w:numPr>
        <w:pBdr>
          <w:top w:val="nil"/>
          <w:left w:val="nil"/>
          <w:bottom w:val="nil"/>
          <w:right w:val="nil"/>
          <w:between w:val="nil"/>
        </w:pBdr>
        <w:spacing w:after="120"/>
        <w:ind w:left="1276" w:hanging="567"/>
        <w:jc w:val="both"/>
      </w:pPr>
      <w:r>
        <w:rPr>
          <w:color w:val="000000"/>
        </w:rPr>
        <w:t xml:space="preserve">Coastal Multi-Hazard Risk Perceptions of the Communities in Alexandria, </w:t>
      </w:r>
      <w:proofErr w:type="spellStart"/>
      <w:r>
        <w:rPr>
          <w:color w:val="000000"/>
        </w:rPr>
        <w:t>Büyükçekmece</w:t>
      </w:r>
      <w:proofErr w:type="spellEnd"/>
      <w:r>
        <w:rPr>
          <w:color w:val="000000"/>
        </w:rPr>
        <w:t xml:space="preserve">, </w:t>
      </w:r>
      <w:proofErr w:type="spellStart"/>
      <w:r>
        <w:rPr>
          <w:color w:val="000000"/>
        </w:rPr>
        <w:t>Chipiona</w:t>
      </w:r>
      <w:proofErr w:type="spellEnd"/>
      <w:r>
        <w:rPr>
          <w:color w:val="000000"/>
        </w:rPr>
        <w:t xml:space="preserve">, El </w:t>
      </w:r>
      <w:proofErr w:type="spellStart"/>
      <w:r>
        <w:rPr>
          <w:color w:val="000000"/>
        </w:rPr>
        <w:t>Jadida</w:t>
      </w:r>
      <w:proofErr w:type="spellEnd"/>
      <w:r>
        <w:rPr>
          <w:color w:val="000000"/>
        </w:rPr>
        <w:t xml:space="preserve">, </w:t>
      </w:r>
      <w:proofErr w:type="spellStart"/>
      <w:r>
        <w:rPr>
          <w:color w:val="000000"/>
        </w:rPr>
        <w:t>Larnaca</w:t>
      </w:r>
      <w:proofErr w:type="spellEnd"/>
      <w:r>
        <w:rPr>
          <w:color w:val="000000"/>
        </w:rPr>
        <w:t>, Marsaxlokk, and Samos</w:t>
      </w:r>
    </w:p>
    <w:p w14:paraId="30E4A9AA" w14:textId="77777777" w:rsidR="00B842B1" w:rsidRDefault="00315E70" w:rsidP="00E510F1">
      <w:pPr>
        <w:numPr>
          <w:ilvl w:val="0"/>
          <w:numId w:val="55"/>
        </w:numPr>
        <w:pBdr>
          <w:top w:val="nil"/>
          <w:left w:val="nil"/>
          <w:bottom w:val="nil"/>
          <w:right w:val="nil"/>
          <w:between w:val="nil"/>
        </w:pBdr>
        <w:spacing w:after="120"/>
        <w:ind w:left="1276" w:hanging="567"/>
        <w:rPr>
          <w:color w:val="000000"/>
        </w:rPr>
      </w:pPr>
      <w:proofErr w:type="spellStart"/>
      <w:r>
        <w:rPr>
          <w:color w:val="000000"/>
        </w:rPr>
        <w:t>NEAMWave</w:t>
      </w:r>
      <w:proofErr w:type="spellEnd"/>
      <w:r>
        <w:rPr>
          <w:color w:val="000000"/>
        </w:rPr>
        <w:t xml:space="preserve"> 23 Evaluation Document </w:t>
      </w:r>
    </w:p>
    <w:p w14:paraId="4F4DB599" w14:textId="77777777" w:rsidR="00B842B1" w:rsidRDefault="00315E70" w:rsidP="00E510F1">
      <w:pPr>
        <w:numPr>
          <w:ilvl w:val="0"/>
          <w:numId w:val="55"/>
        </w:numPr>
        <w:pBdr>
          <w:top w:val="nil"/>
          <w:left w:val="nil"/>
          <w:bottom w:val="nil"/>
          <w:right w:val="nil"/>
          <w:between w:val="nil"/>
        </w:pBdr>
        <w:ind w:left="1276" w:hanging="567"/>
        <w:rPr>
          <w:color w:val="000000"/>
        </w:rPr>
      </w:pPr>
      <w:r>
        <w:rPr>
          <w:color w:val="000000"/>
        </w:rPr>
        <w:t xml:space="preserve">Update of the NEAMTWS Operational User Guide (OUG) </w:t>
      </w:r>
      <w:r>
        <w:rPr>
          <w:color w:val="000000"/>
        </w:rPr>
        <w:br/>
      </w:r>
    </w:p>
    <w:p w14:paraId="733C9C6D"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He emphasised that communication and outreach materials have increased significantly. A total of 28 </w:t>
      </w:r>
      <w:r w:rsidRPr="00E510F1">
        <w:t>news</w:t>
      </w:r>
      <w:r>
        <w:rPr>
          <w:color w:val="000000"/>
        </w:rPr>
        <w:t xml:space="preserve"> articles and 9 brochures, posters, leaflets including an “Early Warning and Early Action” Tsunami Ready poster were published. The number of videos has increased from 2 to 10 in the reporting period. All these products can be found in the </w:t>
      </w:r>
      <w:hyperlink r:id="rId60">
        <w:r>
          <w:rPr>
            <w:color w:val="0000FF"/>
            <w:u w:val="single"/>
          </w:rPr>
          <w:t>NEAMTIC</w:t>
        </w:r>
      </w:hyperlink>
      <w:r>
        <w:rPr>
          <w:color w:val="000000"/>
        </w:rPr>
        <w:t xml:space="preserve"> and </w:t>
      </w:r>
      <w:hyperlink r:id="rId61">
        <w:proofErr w:type="spellStart"/>
        <w:r>
          <w:rPr>
            <w:color w:val="0000FF"/>
            <w:u w:val="single"/>
          </w:rPr>
          <w:t>Unesdoc</w:t>
        </w:r>
        <w:proofErr w:type="spellEnd"/>
      </w:hyperlink>
      <w:r>
        <w:rPr>
          <w:color w:val="000000"/>
        </w:rPr>
        <w:t xml:space="preserve"> websites. </w:t>
      </w:r>
    </w:p>
    <w:p w14:paraId="7749E660" w14:textId="4FFF3461"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In terms of key recent major developments, he reported that on January 19, 2024, he attended the first </w:t>
      </w:r>
      <w:r w:rsidRPr="00E510F1">
        <w:t>UNESCO</w:t>
      </w:r>
      <w:r>
        <w:rPr>
          <w:color w:val="000000"/>
        </w:rPr>
        <w:t xml:space="preserve">-IOC Tsunami Ready Recognition ceremony in Cannes. The municipality of </w:t>
      </w:r>
      <w:hyperlink r:id="rId62">
        <w:r>
          <w:rPr>
            <w:color w:val="0000FF"/>
            <w:u w:val="single"/>
          </w:rPr>
          <w:t>Cannes</w:t>
        </w:r>
        <w:r w:rsidR="005371E3">
          <w:rPr>
            <w:color w:val="0000FF"/>
            <w:u w:val="single"/>
          </w:rPr>
          <w:t xml:space="preserve"> (</w:t>
        </w:r>
        <w:r>
          <w:rPr>
            <w:color w:val="0000FF"/>
            <w:u w:val="single"/>
          </w:rPr>
          <w:t>France</w:t>
        </w:r>
        <w:r w:rsidR="005371E3">
          <w:rPr>
            <w:color w:val="0000FF"/>
            <w:u w:val="single"/>
          </w:rPr>
          <w:t>)</w:t>
        </w:r>
        <w:r>
          <w:rPr>
            <w:color w:val="0000FF"/>
            <w:u w:val="single"/>
          </w:rPr>
          <w:t xml:space="preserve"> became the first Tsunami Ready Recognized community</w:t>
        </w:r>
      </w:hyperlink>
      <w:r>
        <w:rPr>
          <w:color w:val="000000"/>
        </w:rPr>
        <w:t xml:space="preserve"> of mainland France and in the NEAM region.</w:t>
      </w:r>
    </w:p>
    <w:p w14:paraId="6917D68D" w14:textId="6D74FD93" w:rsidR="00B842B1" w:rsidRDefault="008014C1"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Technical Secretary </w:t>
      </w:r>
      <w:r w:rsidR="00315E70">
        <w:rPr>
          <w:color w:val="000000"/>
        </w:rPr>
        <w:t xml:space="preserve">informed the session that they have received approval for a new IOC DG-ECHO </w:t>
      </w:r>
      <w:r w:rsidR="00315E70" w:rsidRPr="00E510F1">
        <w:t>Funded</w:t>
      </w:r>
      <w:r w:rsidR="00315E70">
        <w:rPr>
          <w:color w:val="000000"/>
        </w:rPr>
        <w:t xml:space="preserve"> </w:t>
      </w:r>
      <w:proofErr w:type="spellStart"/>
      <w:r w:rsidR="00315E70">
        <w:rPr>
          <w:color w:val="000000"/>
        </w:rPr>
        <w:t>CoastWAVE</w:t>
      </w:r>
      <w:proofErr w:type="spellEnd"/>
      <w:r w:rsidR="00315E70">
        <w:rPr>
          <w:color w:val="000000"/>
        </w:rPr>
        <w:t xml:space="preserve"> Project (1.2 M Euros) - Phase II, starting on 1 July 2024 (2 </w:t>
      </w:r>
      <w:proofErr w:type="spellStart"/>
      <w:r w:rsidR="00315E70">
        <w:rPr>
          <w:color w:val="000000"/>
        </w:rPr>
        <w:t>yrs</w:t>
      </w:r>
      <w:proofErr w:type="spellEnd"/>
      <w:r w:rsidR="00315E70">
        <w:rPr>
          <w:color w:val="000000"/>
        </w:rPr>
        <w:t xml:space="preserve">) on “Scaling-Up and Strengthening the Resilience of Coastal Communities in the North-Eastern Atlantic and Mediterranean Regions to the Impact of Tsunamis and Other Sea Level-Related Coastal Hazards” and further details will be provided in due time. </w:t>
      </w:r>
    </w:p>
    <w:p w14:paraId="528ECBCB" w14:textId="0A4792A1"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He also </w:t>
      </w:r>
      <w:r w:rsidRPr="00E510F1">
        <w:t>informed</w:t>
      </w:r>
      <w:r>
        <w:rPr>
          <w:color w:val="000000"/>
        </w:rPr>
        <w:t xml:space="preserve"> the session on the main upcoming meetings</w:t>
      </w:r>
      <w:r w:rsidR="001236C5">
        <w:rPr>
          <w:color w:val="000000"/>
        </w:rPr>
        <w:t>,</w:t>
      </w:r>
      <w:r>
        <w:rPr>
          <w:color w:val="000000"/>
        </w:rPr>
        <w:t xml:space="preserve"> includ</w:t>
      </w:r>
      <w:r w:rsidR="001236C5">
        <w:rPr>
          <w:color w:val="000000"/>
        </w:rPr>
        <w:t>ing</w:t>
      </w:r>
      <w:r>
        <w:rPr>
          <w:color w:val="000000"/>
        </w:rPr>
        <w:t xml:space="preserve"> a satellite event on Coastal Cities and Communities Joining Tsunami Ready at the Ocean Decade Conference in Barcelona (10</w:t>
      </w:r>
      <w:r w:rsidR="005371E3">
        <w:rPr>
          <w:color w:val="000000"/>
        </w:rPr>
        <w:t>–</w:t>
      </w:r>
      <w:r>
        <w:rPr>
          <w:color w:val="000000"/>
        </w:rPr>
        <w:t xml:space="preserve">12 April 2024); the IOC-UNESCO EU DG-ECHO </w:t>
      </w:r>
      <w:proofErr w:type="spellStart"/>
      <w:r>
        <w:rPr>
          <w:color w:val="000000"/>
        </w:rPr>
        <w:t>CoastWAVE</w:t>
      </w:r>
      <w:proofErr w:type="spellEnd"/>
      <w:r>
        <w:rPr>
          <w:color w:val="000000"/>
        </w:rPr>
        <w:t xml:space="preserve"> Project final meeting planned in June 2024; and a potential side event at the 57</w:t>
      </w:r>
      <w:r>
        <w:rPr>
          <w:color w:val="000000"/>
          <w:vertAlign w:val="superscript"/>
        </w:rPr>
        <w:t>th</w:t>
      </w:r>
      <w:r>
        <w:rPr>
          <w:color w:val="000000"/>
        </w:rPr>
        <w:t xml:space="preserve"> Session of the IOC Executive Council at Headquarters in Paris, France in later June.  </w:t>
      </w:r>
    </w:p>
    <w:p w14:paraId="4B2D0C27"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Maria </w:t>
      </w:r>
      <w:r w:rsidRPr="00E510F1">
        <w:t>Ana</w:t>
      </w:r>
      <w:r>
        <w:rPr>
          <w:color w:val="000000"/>
        </w:rPr>
        <w:t xml:space="preserve"> Baptista suggested considering the conduction of the </w:t>
      </w:r>
      <w:proofErr w:type="spellStart"/>
      <w:r>
        <w:rPr>
          <w:color w:val="000000"/>
        </w:rPr>
        <w:t>NEAMWave</w:t>
      </w:r>
      <w:proofErr w:type="spellEnd"/>
      <w:r>
        <w:rPr>
          <w:color w:val="000000"/>
        </w:rPr>
        <w:t xml:space="preserve"> exercise during the summer period. </w:t>
      </w:r>
    </w:p>
    <w:p w14:paraId="1A38131B"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82" w:name="_Toc166604669"/>
      <w:r w:rsidRPr="00E510F1">
        <w:rPr>
          <w:rFonts w:eastAsia="SimSun"/>
          <w:b w:val="0"/>
          <w:bCs/>
          <w:iCs/>
          <w:szCs w:val="28"/>
          <w:lang w:val="en-US"/>
        </w:rPr>
        <w:lastRenderedPageBreak/>
        <w:t>REPORT BY OTHER INTERGOVERNMENTAL COORDINATION GROUPS</w:t>
      </w:r>
      <w:bookmarkEnd w:id="82"/>
    </w:p>
    <w:p w14:paraId="16612703" w14:textId="7068DE42" w:rsidR="00B842B1" w:rsidRPr="00E510F1" w:rsidRDefault="005371E3" w:rsidP="00E510F1">
      <w:pPr>
        <w:pStyle w:val="Heading3"/>
        <w:spacing w:after="240"/>
        <w:ind w:left="720" w:hanging="720"/>
        <w:rPr>
          <w:b/>
          <w:bCs/>
          <w:color w:val="000000" w:themeColor="text1"/>
        </w:rPr>
      </w:pPr>
      <w:bookmarkStart w:id="83" w:name="_Toc166604670"/>
      <w:r w:rsidRPr="00E510F1">
        <w:rPr>
          <w:b/>
          <w:bCs/>
          <w:color w:val="000000" w:themeColor="text1"/>
        </w:rPr>
        <w:t>3.3.1</w:t>
      </w:r>
      <w:r w:rsidRPr="00E510F1">
        <w:rPr>
          <w:b/>
          <w:bCs/>
          <w:color w:val="000000" w:themeColor="text1"/>
        </w:rPr>
        <w:tab/>
      </w:r>
      <w:r w:rsidR="00315E70" w:rsidRPr="00E510F1">
        <w:rPr>
          <w:rFonts w:ascii="Arial" w:hAnsi="Arial" w:cs="Arial"/>
          <w:b/>
          <w:bCs/>
          <w:color w:val="000000" w:themeColor="text1"/>
          <w:sz w:val="22"/>
          <w:szCs w:val="22"/>
        </w:rPr>
        <w:t>Pacific Tsunami Warning and Mitigation System (ICG/PTWS)</w:t>
      </w:r>
      <w:bookmarkEnd w:id="83"/>
    </w:p>
    <w:p w14:paraId="49B6A14B" w14:textId="31BAD570" w:rsidR="00B842B1" w:rsidRDefault="00315E70" w:rsidP="00E510F1">
      <w:pPr>
        <w:pStyle w:val="ListParagraph"/>
        <w:numPr>
          <w:ilvl w:val="3"/>
          <w:numId w:val="30"/>
        </w:numPr>
        <w:tabs>
          <w:tab w:val="left" w:pos="709"/>
        </w:tabs>
        <w:spacing w:after="240"/>
        <w:ind w:left="0" w:firstLine="0"/>
        <w:contextualSpacing w:val="0"/>
        <w:jc w:val="both"/>
      </w:pPr>
      <w:r>
        <w:t>Mr</w:t>
      </w:r>
      <w:r w:rsidR="00B476A8">
        <w:t> </w:t>
      </w:r>
      <w:r>
        <w:t xml:space="preserve">Yuji Nishimae, Chairperson of the ICG/PTWS, provided a </w:t>
      </w:r>
      <w:hyperlink r:id="rId63">
        <w:r>
          <w:rPr>
            <w:color w:val="0000FF"/>
            <w:u w:val="single"/>
          </w:rPr>
          <w:t>report</w:t>
        </w:r>
      </w:hyperlink>
      <w:r>
        <w:t xml:space="preserve"> online on the ICG/PTWS activities. The Thirtieth Session of the ICG/PTWS (ICG/PTWS-XXX) took place in Nuku’alofa, Kingdom of Tonga from 12</w:t>
      </w:r>
      <w:r w:rsidR="005371E3">
        <w:t>–</w:t>
      </w:r>
      <w:r>
        <w:t xml:space="preserve">15 </w:t>
      </w:r>
      <w:proofErr w:type="gramStart"/>
      <w:r>
        <w:t>September,</w:t>
      </w:r>
      <w:proofErr w:type="gramEnd"/>
      <w:r>
        <w:t xml:space="preserve"> 2023. Prior to the session, the 8</w:t>
      </w:r>
      <w:r>
        <w:rPr>
          <w:vertAlign w:val="superscript"/>
        </w:rPr>
        <w:t>th</w:t>
      </w:r>
      <w:r>
        <w:t xml:space="preserve"> Joint ICG/PTWS– IUGG Joint Tsunami Commission Technical Workshop was held on 11 September 2023 at the same location. As a highlight, the ICG/PTWS-XXX, established three new Task Teams, namely a Task Team on Tsunami Generated by Volcanoes (TGV) – under WG2; a Task Team on Forecasting from Ocean Observations (TT-FOO) – under WG2; and a Task Team on Tsunami Ready – under WG3; and a Pacific Island Countries and Territories Working Group Task Team on Information Sharing Platforms. </w:t>
      </w:r>
    </w:p>
    <w:p w14:paraId="5A876125" w14:textId="77777777" w:rsidR="00B842B1" w:rsidRDefault="00315E70" w:rsidP="00E510F1">
      <w:pPr>
        <w:pStyle w:val="ListParagraph"/>
        <w:numPr>
          <w:ilvl w:val="3"/>
          <w:numId w:val="30"/>
        </w:numPr>
        <w:tabs>
          <w:tab w:val="left" w:pos="709"/>
        </w:tabs>
        <w:spacing w:after="240"/>
        <w:ind w:left="0" w:firstLine="0"/>
        <w:contextualSpacing w:val="0"/>
        <w:jc w:val="both"/>
      </w:pPr>
      <w:r>
        <w:t>A key decision of the session was to expand the PTWS Earthquake Source Zone to include an area from 52° to 63° south latitude and from 72° to 18° west longitude to include the Scotia Arc and its adjacent seismic zones. Recommendations included the start of operation in an interim manner of Central America Tsunami Advisory Center (CATAC); and the approval of the PTWS National Tsunami Warning Centre competencies framework, and training requirements, as described in IOC ICG/PTWS-XXX Working Document; and develop formal PTWS guidelines following the “Tsunami Ready Equivalency Approach” for recognition of Tsunami Ready communities not implementing the IOC UNESCO TRRP.</w:t>
      </w:r>
    </w:p>
    <w:p w14:paraId="14E85096"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technical workshop discussed lessons learned from the tsunami generated by the Hunga Tonga-Hunga </w:t>
      </w:r>
      <w:proofErr w:type="spellStart"/>
      <w:r>
        <w:t>Ha'apai</w:t>
      </w:r>
      <w:proofErr w:type="spellEnd"/>
      <w:r>
        <w:t xml:space="preserve"> (HTHH) volcano eruption on 15 January 2022 for the development of Tsunami Warning and Mitigation System for tsunamis generated by volcanoes and other non-seismic sources. </w:t>
      </w:r>
    </w:p>
    <w:p w14:paraId="4D68E167"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Future important meetings include the ICG/PTWS XXXI Session in Beijing, China in April 2025; and the conduction of the </w:t>
      </w:r>
      <w:proofErr w:type="spellStart"/>
      <w:r>
        <w:t>PACWave</w:t>
      </w:r>
      <w:proofErr w:type="spellEnd"/>
      <w:r>
        <w:t xml:space="preserve"> exercise between September to November 2024. </w:t>
      </w:r>
    </w:p>
    <w:p w14:paraId="3CC856B7" w14:textId="2728E491" w:rsidR="00B842B1" w:rsidRDefault="00315E70" w:rsidP="00E510F1">
      <w:pPr>
        <w:pStyle w:val="ListParagraph"/>
        <w:numPr>
          <w:ilvl w:val="3"/>
          <w:numId w:val="30"/>
        </w:numPr>
        <w:tabs>
          <w:tab w:val="left" w:pos="709"/>
        </w:tabs>
        <w:spacing w:after="240"/>
        <w:ind w:left="0" w:firstLine="0"/>
        <w:contextualSpacing w:val="0"/>
        <w:jc w:val="both"/>
      </w:pPr>
      <w:r>
        <w:t xml:space="preserve">Mr Stefano Lorito, INGV, Italy, inquired about the status of the Standard Operating Procedures for tsunamis generated by non-seismic sources implemented by PTWS. </w:t>
      </w:r>
    </w:p>
    <w:p w14:paraId="3F523F2B"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Yuji Nishimae, informed that the Pacific Tsunami Warning Centre (PTWC) will provide recommendations on SOPs for non-seismic tsunami sources for the HTHH event. In addition, the newly established Task Team on Tsunami Generated by Volcanoes (TGV) will start a discussion on non-seismic methodologies. </w:t>
      </w:r>
    </w:p>
    <w:p w14:paraId="3C345AC0" w14:textId="3A9E3186" w:rsidR="00B842B1" w:rsidRPr="00E510F1" w:rsidRDefault="005371E3" w:rsidP="00E510F1">
      <w:pPr>
        <w:pStyle w:val="Heading3"/>
        <w:spacing w:after="240"/>
        <w:ind w:left="720" w:hanging="720"/>
        <w:rPr>
          <w:b/>
          <w:bCs/>
          <w:color w:val="000000" w:themeColor="text1"/>
        </w:rPr>
      </w:pPr>
      <w:bookmarkStart w:id="84" w:name="_Toc166604671"/>
      <w:r w:rsidRPr="00E510F1">
        <w:rPr>
          <w:b/>
          <w:bCs/>
          <w:color w:val="000000" w:themeColor="text1"/>
        </w:rPr>
        <w:t>3.3.2</w:t>
      </w:r>
      <w:r w:rsidRPr="00E510F1">
        <w:rPr>
          <w:b/>
          <w:bCs/>
          <w:color w:val="000000" w:themeColor="text1"/>
        </w:rPr>
        <w:tab/>
      </w:r>
      <w:r w:rsidR="00315E70" w:rsidRPr="00E510F1">
        <w:rPr>
          <w:rFonts w:ascii="Arial" w:hAnsi="Arial" w:cs="Arial"/>
          <w:b/>
          <w:bCs/>
          <w:color w:val="000000" w:themeColor="text1"/>
          <w:sz w:val="22"/>
          <w:szCs w:val="22"/>
        </w:rPr>
        <w:t xml:space="preserve">Tsunami and Other Coastal Hazards Warning System </w:t>
      </w:r>
      <w:r w:rsidR="00B476A8" w:rsidRPr="00E510F1">
        <w:rPr>
          <w:rFonts w:ascii="Arial" w:hAnsi="Arial" w:cs="Arial"/>
          <w:b/>
          <w:bCs/>
          <w:color w:val="000000" w:themeColor="text1"/>
          <w:sz w:val="22"/>
          <w:szCs w:val="22"/>
        </w:rPr>
        <w:br/>
      </w:r>
      <w:r w:rsidR="00315E70" w:rsidRPr="00E510F1">
        <w:rPr>
          <w:rFonts w:ascii="Arial" w:hAnsi="Arial" w:cs="Arial"/>
          <w:b/>
          <w:bCs/>
          <w:color w:val="000000" w:themeColor="text1"/>
          <w:sz w:val="22"/>
          <w:szCs w:val="22"/>
        </w:rPr>
        <w:t>for the Caribbean and Adjacent Regions (ICG/CARIBE-EWS)</w:t>
      </w:r>
      <w:bookmarkEnd w:id="84"/>
    </w:p>
    <w:p w14:paraId="38CA9B22" w14:textId="604B2CF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Gerard Metayer, Chairperson of the ICG/CARIBE-EWS, provided a </w:t>
      </w:r>
      <w:hyperlink r:id="rId64">
        <w:r>
          <w:rPr>
            <w:color w:val="0000FF"/>
            <w:u w:val="single"/>
          </w:rPr>
          <w:t>report</w:t>
        </w:r>
      </w:hyperlink>
      <w:r>
        <w:rPr>
          <w:color w:val="000000"/>
        </w:rPr>
        <w:t xml:space="preserve"> online on their activities. The Sixteenth Session meeting of the ICG/CARIBE-EWS took place in Costa Rica from 25</w:t>
      </w:r>
      <w:r w:rsidR="005371E3">
        <w:rPr>
          <w:color w:val="000000"/>
        </w:rPr>
        <w:t>–</w:t>
      </w:r>
      <w:r>
        <w:rPr>
          <w:color w:val="000000"/>
        </w:rPr>
        <w:t xml:space="preserve">28 </w:t>
      </w:r>
      <w:proofErr w:type="gramStart"/>
      <w:r>
        <w:rPr>
          <w:color w:val="000000"/>
        </w:rPr>
        <w:t>April,</w:t>
      </w:r>
      <w:proofErr w:type="gramEnd"/>
      <w:r>
        <w:rPr>
          <w:color w:val="000000"/>
        </w:rPr>
        <w:t xml:space="preserve"> 2023. Key highlights of the session included the election of new Chairperson, Mr Gerard Metayer (Haiti), and two Vice-chairpersons, Ms Regina Browne (United States Virgin Islands) and Mr Antony Murillo (Costa Rica). </w:t>
      </w:r>
    </w:p>
    <w:p w14:paraId="67367271"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PTWC (TSP) reported working on a strategy to monitor volcanoes that could generate tsunamis, and completed 9 tsunami event reports, 3 of these of significant tsunami risk (Sandwich Islands, Haiti, and Hunga Tonga Hunga </w:t>
      </w:r>
      <w:proofErr w:type="spellStart"/>
      <w:r>
        <w:t>Ha’apai</w:t>
      </w:r>
      <w:proofErr w:type="spellEnd"/>
      <w:r>
        <w:t>).</w:t>
      </w:r>
    </w:p>
    <w:p w14:paraId="2D8B449E"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Japan International Cooperation Agency (JICA) and UNESCO played an important role in the establishment of the Central America Tsunami Advisory Centre (CATAC).  A key recommendation of the CARIBE-EWS-XVI session was for CATAC to begin full operation in </w:t>
      </w:r>
      <w:r>
        <w:lastRenderedPageBreak/>
        <w:t>interim mode from June 2023. The upcoming ICG/CARIBE-EWS XVII session will recommend considering its approval as a Tsunami Service Provider.</w:t>
      </w:r>
    </w:p>
    <w:p w14:paraId="320B6F2E"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CARIBE Wave23 exercise was conducted on 23 March 2023, with two scenarios featuring an earthquake event in the Honduras Gulf, and a volcano generated event located at Mount </w:t>
      </w:r>
      <w:proofErr w:type="spellStart"/>
      <w:r>
        <w:t>Pelee</w:t>
      </w:r>
      <w:proofErr w:type="spellEnd"/>
      <w:r>
        <w:t>. Approximately 730,000 people participated in the exercise. The next CARIBE Wave exercise will take place on 24 March 2024, with two earthquake scenarios in the Puerto Rico Trench 1882 North Panama Deformed Belt.</w:t>
      </w:r>
    </w:p>
    <w:p w14:paraId="6A07FB91"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On the </w:t>
      </w:r>
      <w:r w:rsidRPr="00E510F1">
        <w:t>implementation</w:t>
      </w:r>
      <w:r>
        <w:rPr>
          <w:color w:val="000000"/>
        </w:rPr>
        <w:t xml:space="preserve"> of the TRRP, there are 18 Tsunami Ready Recognized communities in 13 Member States. In addition, there are 12 communities in the nomination and renewal process.</w:t>
      </w:r>
    </w:p>
    <w:p w14:paraId="07D8AFF7"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Ceren </w:t>
      </w:r>
      <w:proofErr w:type="spellStart"/>
      <w:r>
        <w:rPr>
          <w:color w:val="000000"/>
        </w:rPr>
        <w:t>Sozdinler</w:t>
      </w:r>
      <w:proofErr w:type="spellEnd"/>
      <w:r>
        <w:rPr>
          <w:color w:val="000000"/>
        </w:rPr>
        <w:t xml:space="preserve">, Co-Chair of Task Team on Tsunami Exercise, queried how the CARIBE EWS </w:t>
      </w:r>
      <w:r w:rsidRPr="00E510F1">
        <w:t>estimated</w:t>
      </w:r>
      <w:r>
        <w:rPr>
          <w:color w:val="000000"/>
        </w:rPr>
        <w:t xml:space="preserve"> the number of participants during the CARIBEWave23 exercise.</w:t>
      </w:r>
    </w:p>
    <w:p w14:paraId="1EE354D9"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Gerard Metayer, responded that Member States are responsible to gather information about </w:t>
      </w:r>
      <w:r w:rsidRPr="00E510F1">
        <w:t>exercise</w:t>
      </w:r>
      <w:r>
        <w:rPr>
          <w:color w:val="000000"/>
        </w:rPr>
        <w:t xml:space="preserve"> participants.</w:t>
      </w:r>
    </w:p>
    <w:p w14:paraId="75ACADF5"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85" w:name="_Toc166002640"/>
      <w:bookmarkStart w:id="86" w:name="_Toc166604672"/>
      <w:bookmarkEnd w:id="85"/>
      <w:r w:rsidRPr="00E510F1">
        <w:rPr>
          <w:rFonts w:eastAsia="SimSun"/>
          <w:b w:val="0"/>
          <w:bCs/>
          <w:iCs/>
          <w:szCs w:val="28"/>
          <w:lang w:val="en-US"/>
        </w:rPr>
        <w:t>REPORT BY OTHER INTERGOVERNMENTAL ORGANIZATIONS</w:t>
      </w:r>
      <w:bookmarkEnd w:id="86"/>
    </w:p>
    <w:p w14:paraId="5116AD84" w14:textId="3C3AF2CE" w:rsidR="00B842B1" w:rsidRPr="00E510F1" w:rsidRDefault="005371E3" w:rsidP="00E510F1">
      <w:pPr>
        <w:pStyle w:val="Heading3"/>
        <w:spacing w:after="240"/>
        <w:ind w:left="720" w:hanging="720"/>
        <w:rPr>
          <w:b/>
          <w:bCs/>
          <w:color w:val="000000" w:themeColor="text1"/>
        </w:rPr>
      </w:pPr>
      <w:bookmarkStart w:id="87" w:name="_Toc166604673"/>
      <w:r w:rsidRPr="00E510F1">
        <w:rPr>
          <w:b/>
          <w:bCs/>
          <w:color w:val="000000" w:themeColor="text1"/>
        </w:rPr>
        <w:t>3.4.1</w:t>
      </w:r>
      <w:r w:rsidRPr="00E510F1">
        <w:rPr>
          <w:b/>
          <w:bCs/>
          <w:color w:val="000000" w:themeColor="text1"/>
        </w:rPr>
        <w:tab/>
      </w:r>
      <w:r w:rsidR="00315E70" w:rsidRPr="00E510F1">
        <w:rPr>
          <w:rFonts w:ascii="Arial" w:hAnsi="Arial" w:cs="Arial"/>
          <w:b/>
          <w:bCs/>
          <w:color w:val="000000" w:themeColor="text1"/>
          <w:sz w:val="22"/>
          <w:szCs w:val="22"/>
        </w:rPr>
        <w:t xml:space="preserve">European Commission’s Directorate General for Defense, </w:t>
      </w:r>
      <w:r w:rsidR="00B92A07" w:rsidRPr="00E510F1">
        <w:rPr>
          <w:rFonts w:ascii="Arial" w:hAnsi="Arial" w:cs="Arial"/>
          <w:b/>
          <w:bCs/>
          <w:color w:val="000000" w:themeColor="text1"/>
          <w:sz w:val="22"/>
          <w:szCs w:val="22"/>
        </w:rPr>
        <w:br/>
      </w:r>
      <w:r w:rsidR="00315E70" w:rsidRPr="00E510F1">
        <w:rPr>
          <w:rFonts w:ascii="Arial" w:hAnsi="Arial" w:cs="Arial"/>
          <w:b/>
          <w:bCs/>
          <w:color w:val="000000" w:themeColor="text1"/>
          <w:sz w:val="22"/>
          <w:szCs w:val="22"/>
        </w:rPr>
        <w:t>Industry and Space (EC DG DEFIS)</w:t>
      </w:r>
      <w:bookmarkEnd w:id="87"/>
    </w:p>
    <w:p w14:paraId="47EBA102"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xml:space="preserve">, European Commission’s Directorate General for Defense, Industry and Space (EC DG DEFIS), provided a </w:t>
      </w:r>
      <w:hyperlink r:id="rId65">
        <w:r>
          <w:rPr>
            <w:color w:val="0000FF"/>
            <w:u w:val="single"/>
          </w:rPr>
          <w:t>report</w:t>
        </w:r>
      </w:hyperlink>
      <w:r>
        <w:rPr>
          <w:color w:val="000000"/>
        </w:rPr>
        <w:t xml:space="preserve"> on the Galileo Emergency Warning Satellite Service (EWSS). The EC DG DEFIS has made progress towards introducing the Galileo EWSS infrastructure, as a multi-hazard alert dissemination satellite system to EU national civil protection authorities in complement to existing terrestrial alert systems. For such a purpose, it has </w:t>
      </w:r>
      <w:r w:rsidRPr="00E510F1">
        <w:t>completed</w:t>
      </w:r>
      <w:r>
        <w:rPr>
          <w:color w:val="000000"/>
        </w:rPr>
        <w:t xml:space="preserve"> a demonstration campaign conducted in 2023/2024 with national Civil Protection Authorities (CPAs) in France, Germany, Cyprus, Belgium, and Luxembourg. The demonstrations had the objective to allow CPAs to experience the characteristics and performance of the service, and provide feedback on performance, interface design and functionalities, and coherence with national doctrine, </w:t>
      </w:r>
      <w:proofErr w:type="gramStart"/>
      <w:r>
        <w:rPr>
          <w:color w:val="000000"/>
        </w:rPr>
        <w:t>systems</w:t>
      </w:r>
      <w:proofErr w:type="gramEnd"/>
      <w:r>
        <w:rPr>
          <w:color w:val="000000"/>
        </w:rPr>
        <w:t xml:space="preserve"> and protocols. The Galileo Emergency Warning Satellite Service Declaration of initial service is planned in 2025, which will then be adopted by EU Member States Civil Protection Service (Connection to Galileo, observation phase, integration in national PWS) and then eventual adoption by end users. </w:t>
      </w:r>
    </w:p>
    <w:p w14:paraId="6D215DBA"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Ran Nof, Israel delegation, inquired if the EWSS needs a dedicated application on the phone and if it is included in the android or IOS. </w:t>
      </w:r>
    </w:p>
    <w:p w14:paraId="3D68CC25"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xml:space="preserve">, noted that the two methods are possible, it depends on how Member States want to integrate the service on their own system. The EC DG DEFIS has developed a </w:t>
      </w:r>
      <w:r>
        <w:t>prototype</w:t>
      </w:r>
      <w:r>
        <w:rPr>
          <w:color w:val="000000"/>
        </w:rPr>
        <w:t xml:space="preserve"> application, as well as a fully validated application at the European Commission level which </w:t>
      </w:r>
      <w:r w:rsidRPr="00E510F1">
        <w:t>can</w:t>
      </w:r>
      <w:r>
        <w:rPr>
          <w:color w:val="000000"/>
        </w:rPr>
        <w:t xml:space="preserve"> be found in a Google or apple store and be downloaded. Member States can also propose additional ways to integrate this on the devices. For example, there are ongoing </w:t>
      </w:r>
      <w:r>
        <w:t>discussions</w:t>
      </w:r>
      <w:r>
        <w:rPr>
          <w:color w:val="000000"/>
        </w:rPr>
        <w:t xml:space="preserve"> for Belgium to implement it within their </w:t>
      </w:r>
      <w:hyperlink r:id="rId66">
        <w:r>
          <w:rPr>
            <w:color w:val="0000FF"/>
            <w:u w:val="single"/>
          </w:rPr>
          <w:t>BE-Alert system</w:t>
        </w:r>
      </w:hyperlink>
      <w:r>
        <w:rPr>
          <w:color w:val="000000"/>
        </w:rPr>
        <w:t xml:space="preserve">. It can also be directly coded in the mobile Operative System of smart phones, such as the case of the Netherlands.    </w:t>
      </w:r>
    </w:p>
    <w:p w14:paraId="208D022D"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Ran </w:t>
      </w:r>
      <w:r w:rsidRPr="00E510F1">
        <w:t>Nof</w:t>
      </w:r>
      <w:r>
        <w:rPr>
          <w:color w:val="000000"/>
        </w:rPr>
        <w:t>, delegate from Israel queried if the system is available for use in countries outside the European Union.</w:t>
      </w:r>
    </w:p>
    <w:p w14:paraId="7E916886" w14:textId="73E3E61B"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xml:space="preserve">, responded that it is currently being developed only for the EU Member States. However, the EWSS has the technical potential to be available anywhere on earth. The system has a limited </w:t>
      </w:r>
      <w:r w:rsidR="00E510F1">
        <w:rPr>
          <w:color w:val="000000"/>
        </w:rPr>
        <w:t>bandwidth,</w:t>
      </w:r>
      <w:r>
        <w:rPr>
          <w:color w:val="000000"/>
        </w:rPr>
        <w:t xml:space="preserve"> and it is essential to discuss with Member States the level of </w:t>
      </w:r>
      <w:r>
        <w:rPr>
          <w:color w:val="000000"/>
        </w:rPr>
        <w:lastRenderedPageBreak/>
        <w:t>usage. The intention is to use EWSS as a backup in case the terrestrial networks do not work, this would make the use of Member States modest.</w:t>
      </w:r>
    </w:p>
    <w:p w14:paraId="2FBEEBA1"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Hélène Hébert, </w:t>
      </w:r>
      <w:r w:rsidRPr="00E510F1">
        <w:t>CENALT</w:t>
      </w:r>
      <w:r>
        <w:rPr>
          <w:color w:val="000000"/>
        </w:rPr>
        <w:t xml:space="preserve"> TSP representative, inquired if the EWSS has any connection with the WMO Common Alert Protocol system (CAP) and other GNSS systems such as GPS and </w:t>
      </w:r>
      <w:hyperlink r:id="rId67">
        <w:proofErr w:type="spellStart"/>
        <w:r>
          <w:rPr>
            <w:color w:val="0000FF"/>
            <w:u w:val="single"/>
          </w:rPr>
          <w:t>Glonass</w:t>
        </w:r>
        <w:proofErr w:type="spellEnd"/>
      </w:hyperlink>
      <w:r>
        <w:rPr>
          <w:color w:val="000000"/>
        </w:rPr>
        <w:t>.</w:t>
      </w:r>
    </w:p>
    <w:p w14:paraId="35DF4D2B"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xml:space="preserve">, informed that EWSS </w:t>
      </w:r>
      <w:r>
        <w:t>receives</w:t>
      </w:r>
      <w:r>
        <w:rPr>
          <w:color w:val="000000"/>
        </w:rPr>
        <w:t xml:space="preserve"> alerts from authorities in two ways, by wave interface and directly via CAP message. There is a need to be cautious because the CAP format has a varying dictionary, which the Galileo can carefully translate and adopt as default values</w:t>
      </w:r>
      <w:r>
        <w:t>; this</w:t>
      </w:r>
      <w:r>
        <w:rPr>
          <w:color w:val="000000"/>
        </w:rPr>
        <w:t xml:space="preserve"> needs to be defined in depth with Member States. As for a connection with GPS or </w:t>
      </w:r>
      <w:proofErr w:type="spellStart"/>
      <w:r>
        <w:rPr>
          <w:color w:val="000000"/>
        </w:rPr>
        <w:t>Glonass</w:t>
      </w:r>
      <w:proofErr w:type="spellEnd"/>
      <w:r>
        <w:rPr>
          <w:color w:val="000000"/>
        </w:rPr>
        <w:t xml:space="preserve">, EWSS is being presented at international conferences, and the GPS is aware of the initiative. However, GPS is commonly used for military purposes and there is not a strong </w:t>
      </w:r>
      <w:r>
        <w:t>pursuit</w:t>
      </w:r>
      <w:r>
        <w:rPr>
          <w:color w:val="000000"/>
        </w:rPr>
        <w:t xml:space="preserve"> from them to </w:t>
      </w:r>
      <w:r>
        <w:t>partner</w:t>
      </w:r>
      <w:r>
        <w:rPr>
          <w:color w:val="000000"/>
        </w:rPr>
        <w:t xml:space="preserve">.  Contrary to this, there are discussions with the </w:t>
      </w:r>
      <w:hyperlink r:id="rId68">
        <w:r>
          <w:rPr>
            <w:color w:val="0000FF"/>
            <w:u w:val="single"/>
          </w:rPr>
          <w:t>Quasi-Zenith Satellite System</w:t>
        </w:r>
      </w:hyperlink>
      <w:r>
        <w:rPr>
          <w:color w:val="000000"/>
        </w:rPr>
        <w:t xml:space="preserve"> (QZSS), a Japanese regional navigation system, for a potential collaboration since it is implemented in a similar format. </w:t>
      </w:r>
    </w:p>
    <w:p w14:paraId="68865F03"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Selda </w:t>
      </w:r>
      <w:proofErr w:type="spellStart"/>
      <w:r>
        <w:rPr>
          <w:color w:val="000000"/>
        </w:rPr>
        <w:t>Altuncu</w:t>
      </w:r>
      <w:proofErr w:type="spellEnd"/>
      <w:r>
        <w:rPr>
          <w:color w:val="000000"/>
        </w:rPr>
        <w:t xml:space="preserve">, </w:t>
      </w:r>
      <w:r w:rsidRPr="00E510F1">
        <w:t>Türkiye</w:t>
      </w:r>
      <w:r>
        <w:rPr>
          <w:color w:val="000000"/>
        </w:rPr>
        <w:t xml:space="preserve"> delegation, asked if the system has ever delivered a false alert. </w:t>
      </w:r>
    </w:p>
    <w:p w14:paraId="12E7617C"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xml:space="preserve"> </w:t>
      </w:r>
      <w:r w:rsidRPr="00E510F1">
        <w:t>responded</w:t>
      </w:r>
      <w:r>
        <w:rPr>
          <w:color w:val="000000"/>
        </w:rPr>
        <w:t xml:space="preserve"> that the system is built so that it does not send wrong data. The alert content is directly taken from Member States, therefore, Galileo trusts that the Member States are sharing the right data. </w:t>
      </w:r>
    </w:p>
    <w:p w14:paraId="23DAD2D4"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Fernando </w:t>
      </w:r>
      <w:r w:rsidRPr="00E510F1">
        <w:t>Carrilho</w:t>
      </w:r>
      <w:r>
        <w:rPr>
          <w:color w:val="000000"/>
        </w:rPr>
        <w:t xml:space="preserve">, Co-Chairperson of Task Team on Operations, queried if the Quasi-Zenith Satellite System (QZSS), is considering sending seismic early warning through the system given there are a few seconds to react. </w:t>
      </w:r>
    </w:p>
    <w:p w14:paraId="77407E50"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xml:space="preserve">, informed that the EWSS is an alert dissemination, there is no detection or monitoring </w:t>
      </w:r>
      <w:r>
        <w:t>of seismic</w:t>
      </w:r>
      <w:r>
        <w:rPr>
          <w:color w:val="000000"/>
        </w:rPr>
        <w:t xml:space="preserve"> events, the Galileo simply sends data when an authority indicates to them to send it. It is a matter at national level to organize and </w:t>
      </w:r>
      <w:proofErr w:type="gramStart"/>
      <w:r>
        <w:rPr>
          <w:color w:val="000000"/>
        </w:rPr>
        <w:t>make a decision</w:t>
      </w:r>
      <w:proofErr w:type="gramEnd"/>
      <w:r>
        <w:rPr>
          <w:color w:val="000000"/>
        </w:rPr>
        <w:t xml:space="preserve"> of what and when to broadcast such </w:t>
      </w:r>
      <w:r>
        <w:t>alerts</w:t>
      </w:r>
      <w:r>
        <w:rPr>
          <w:color w:val="000000"/>
        </w:rPr>
        <w:t>.</w:t>
      </w:r>
    </w:p>
    <w:p w14:paraId="660C1FEF"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Alessandro Amato inquired in case of a tsunami, an alert is issued along a coast and is there a way to be </w:t>
      </w:r>
      <w:r w:rsidRPr="00E510F1">
        <w:t>as</w:t>
      </w:r>
      <w:r>
        <w:rPr>
          <w:color w:val="000000"/>
        </w:rPr>
        <w:t xml:space="preserve"> precise as possible on the dimensions of the coastal area in which there is an alert. </w:t>
      </w:r>
    </w:p>
    <w:p w14:paraId="69F001DF"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indicated that the area of alert is drawn with an ellipse, from which the parameters can be adjusted. The smaller size is a 40 m radi</w:t>
      </w:r>
      <w:r>
        <w:t>us</w:t>
      </w:r>
      <w:r>
        <w:rPr>
          <w:color w:val="000000"/>
        </w:rPr>
        <w:t xml:space="preserve"> and the biggest is 5000 km in diameter. The area measurement can only be done with a single ellipse and as fitting as possible to the coastline.</w:t>
      </w:r>
    </w:p>
    <w:p w14:paraId="3784C046"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Alessandro </w:t>
      </w:r>
      <w:r w:rsidRPr="00E510F1">
        <w:t>Amato</w:t>
      </w:r>
      <w:r>
        <w:rPr>
          <w:color w:val="000000"/>
        </w:rPr>
        <w:t xml:space="preserve"> noted it is a concern because one ellipse would not fit a complex Island or Peninsula. </w:t>
      </w:r>
    </w:p>
    <w:p w14:paraId="3FC782A6"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added that to mitigate this issue, more than one message can be sent with a different ellipse corresponding to another area.</w:t>
      </w:r>
    </w:p>
    <w:p w14:paraId="6C13975B"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Stefano Lorito, </w:t>
      </w:r>
      <w:r w:rsidRPr="00E510F1">
        <w:t>noted</w:t>
      </w:r>
      <w:r>
        <w:rPr>
          <w:color w:val="000000"/>
        </w:rPr>
        <w:t xml:space="preserve"> that this would imply sending many messages and this is a limitation given that population response times to a tsunami event in the NEAM region are very short. This is </w:t>
      </w:r>
      <w:proofErr w:type="gramStart"/>
      <w:r>
        <w:rPr>
          <w:color w:val="000000"/>
        </w:rPr>
        <w:t>due to the fact that</w:t>
      </w:r>
      <w:proofErr w:type="gramEnd"/>
      <w:r>
        <w:rPr>
          <w:color w:val="000000"/>
        </w:rPr>
        <w:t xml:space="preserve"> tsunami travel times are short in the region.  </w:t>
      </w:r>
    </w:p>
    <w:p w14:paraId="5FBF0585"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Eric </w:t>
      </w:r>
      <w:proofErr w:type="spellStart"/>
      <w:r>
        <w:rPr>
          <w:color w:val="000000"/>
        </w:rPr>
        <w:t>Guyader</w:t>
      </w:r>
      <w:proofErr w:type="spellEnd"/>
      <w:r>
        <w:rPr>
          <w:color w:val="000000"/>
        </w:rPr>
        <w:t xml:space="preserve">, </w:t>
      </w:r>
      <w:r w:rsidRPr="00E510F1">
        <w:t>informed</w:t>
      </w:r>
      <w:r>
        <w:rPr>
          <w:color w:val="000000"/>
        </w:rPr>
        <w:t xml:space="preserve"> that a message is delivered within 5 to 10 seconds. They all can be sent by Galileo one after the other. </w:t>
      </w:r>
    </w:p>
    <w:p w14:paraId="45CF9D3E" w14:textId="4345F280" w:rsidR="00B842B1" w:rsidRDefault="008014C1" w:rsidP="00E510F1">
      <w:pPr>
        <w:pStyle w:val="ListParagraph"/>
        <w:numPr>
          <w:ilvl w:val="3"/>
          <w:numId w:val="30"/>
        </w:numPr>
        <w:tabs>
          <w:tab w:val="left" w:pos="709"/>
        </w:tabs>
        <w:spacing w:after="240"/>
        <w:ind w:left="0" w:firstLine="0"/>
        <w:contextualSpacing w:val="0"/>
        <w:jc w:val="both"/>
      </w:pPr>
      <w:r>
        <w:rPr>
          <w:color w:val="000000"/>
        </w:rPr>
        <w:lastRenderedPageBreak/>
        <w:t xml:space="preserve">The Technical Secretary </w:t>
      </w:r>
      <w:r w:rsidR="00315E70">
        <w:t>noted that there is a lot of dependency on email and fax messages during tsunami bulletin dissemination. The ICG/NEAMTWS will look at the possibility to integrate the EWSS as part of the NEAMWave25 exercise, to seek more methods of disseminating alert messages.</w:t>
      </w:r>
    </w:p>
    <w:p w14:paraId="743B4809" w14:textId="4A924B83" w:rsidR="00B842B1" w:rsidRDefault="00315E70" w:rsidP="00E510F1">
      <w:pPr>
        <w:pStyle w:val="ListParagraph"/>
        <w:numPr>
          <w:ilvl w:val="3"/>
          <w:numId w:val="30"/>
        </w:numPr>
        <w:tabs>
          <w:tab w:val="left" w:pos="709"/>
        </w:tabs>
        <w:spacing w:after="240"/>
        <w:ind w:left="0" w:firstLine="0"/>
        <w:contextualSpacing w:val="0"/>
        <w:jc w:val="both"/>
      </w:pPr>
      <w:r>
        <w:t>Mr Jörn Behrens, member of the German delegation</w:t>
      </w:r>
      <w:r w:rsidR="003965F5">
        <w:t xml:space="preserve"> </w:t>
      </w:r>
      <w:r>
        <w:t>appreciat</w:t>
      </w:r>
      <w:r w:rsidR="003965F5">
        <w:t>ed</w:t>
      </w:r>
      <w:r>
        <w:t xml:space="preserve"> the EWSS technology</w:t>
      </w:r>
      <w:r w:rsidR="003965F5">
        <w:t xml:space="preserve"> offered</w:t>
      </w:r>
      <w:r>
        <w:t xml:space="preserve"> and highlighted that it is essential to educate populations to react in the correct manner to the alert messages. Community education and awareness is very important for the technology to be successful. </w:t>
      </w:r>
    </w:p>
    <w:p w14:paraId="4B08E120"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Jorge Macias, member of the Spanish delegation, provided an example of the Madrid flood events from 3-4 September 2023, where the ES-Alert or Inverse 112 messages caused more chaos and even possibly more fatalities.   </w:t>
      </w:r>
    </w:p>
    <w:p w14:paraId="4AC9C6BF" w14:textId="77777777" w:rsidR="003965F5" w:rsidRDefault="00315E70" w:rsidP="00E510F1">
      <w:pPr>
        <w:pStyle w:val="ListParagraph"/>
        <w:numPr>
          <w:ilvl w:val="3"/>
          <w:numId w:val="30"/>
        </w:numPr>
        <w:tabs>
          <w:tab w:val="left" w:pos="709"/>
        </w:tabs>
        <w:spacing w:after="240"/>
        <w:ind w:left="0" w:firstLine="0"/>
        <w:contextualSpacing w:val="0"/>
        <w:jc w:val="both"/>
      </w:pPr>
      <w:r>
        <w:t xml:space="preserve">Mr Eric </w:t>
      </w:r>
      <w:proofErr w:type="spellStart"/>
      <w:r>
        <w:t>Guyader</w:t>
      </w:r>
      <w:proofErr w:type="spellEnd"/>
      <w:r>
        <w:t xml:space="preserve"> noted that this is a concern. He added that the EWSS has the capacity to send messages in the application or as a notification in the operative system of the smartphone. The notification is a short text but lacks context, while the app provides a lot more content such as maps and colors. The feedback from the Member States who recently tested the system was very positive. In the future, there needs to be more discussion on how to best integrate the system including on a response capacity.</w:t>
      </w:r>
    </w:p>
    <w:p w14:paraId="5B15AC1C"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88" w:name="_Toc166002644"/>
      <w:bookmarkStart w:id="89" w:name="_Toc166002645"/>
      <w:bookmarkStart w:id="90" w:name="_Toc166002646"/>
      <w:bookmarkStart w:id="91" w:name="_Toc166002647"/>
      <w:bookmarkStart w:id="92" w:name="_Toc166002648"/>
      <w:bookmarkStart w:id="93" w:name="_Toc166002649"/>
      <w:bookmarkStart w:id="94" w:name="_Toc166002650"/>
      <w:bookmarkStart w:id="95" w:name="_Toc166002651"/>
      <w:bookmarkStart w:id="96" w:name="_Toc166002652"/>
      <w:bookmarkStart w:id="97" w:name="_Toc166002653"/>
      <w:bookmarkStart w:id="98" w:name="_Toc166604674"/>
      <w:bookmarkEnd w:id="88"/>
      <w:bookmarkEnd w:id="89"/>
      <w:bookmarkEnd w:id="90"/>
      <w:bookmarkEnd w:id="91"/>
      <w:bookmarkEnd w:id="92"/>
      <w:bookmarkEnd w:id="93"/>
      <w:bookmarkEnd w:id="94"/>
      <w:bookmarkEnd w:id="95"/>
      <w:bookmarkEnd w:id="96"/>
      <w:bookmarkEnd w:id="97"/>
      <w:r w:rsidRPr="00E510F1">
        <w:rPr>
          <w:rFonts w:eastAsia="SimSun"/>
          <w:b w:val="0"/>
          <w:bCs/>
          <w:iCs/>
          <w:szCs w:val="28"/>
          <w:lang w:val="en-US"/>
        </w:rPr>
        <w:t>REPORTS BY THE WORKING GROUPS AND TASK TEAM</w:t>
      </w:r>
      <w:bookmarkEnd w:id="98"/>
    </w:p>
    <w:p w14:paraId="4F4BD52B"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Chairperson invited the Co-Chairs of the Working Groups (WGs) and Task Teams (TTs) to report on the progress achieved during the past intersessional period. </w:t>
      </w:r>
    </w:p>
    <w:p w14:paraId="77E2DE7A" w14:textId="2C5D0D33" w:rsidR="00B842B1" w:rsidRPr="00E510F1" w:rsidRDefault="00B92A07" w:rsidP="00E510F1">
      <w:pPr>
        <w:pStyle w:val="Heading3"/>
        <w:spacing w:after="240"/>
        <w:ind w:left="720" w:hanging="720"/>
        <w:rPr>
          <w:b/>
          <w:bCs/>
          <w:color w:val="000000" w:themeColor="text1"/>
        </w:rPr>
      </w:pPr>
      <w:bookmarkStart w:id="99" w:name="_Toc166604675"/>
      <w:r w:rsidRPr="00E510F1">
        <w:rPr>
          <w:b/>
          <w:bCs/>
          <w:color w:val="000000" w:themeColor="text1"/>
        </w:rPr>
        <w:t>3.5.1</w:t>
      </w:r>
      <w:r w:rsidRPr="00E510F1">
        <w:rPr>
          <w:b/>
          <w:bCs/>
          <w:color w:val="000000" w:themeColor="text1"/>
        </w:rPr>
        <w:tab/>
      </w:r>
      <w:r w:rsidR="00315E70" w:rsidRPr="00E510F1">
        <w:rPr>
          <w:rFonts w:ascii="Arial" w:hAnsi="Arial" w:cs="Arial"/>
          <w:b/>
          <w:bCs/>
          <w:color w:val="000000" w:themeColor="text1"/>
          <w:sz w:val="22"/>
          <w:szCs w:val="22"/>
        </w:rPr>
        <w:t>Working Group 1 on Hazard Assessment and Modelling</w:t>
      </w:r>
      <w:bookmarkEnd w:id="99"/>
    </w:p>
    <w:p w14:paraId="76A49291" w14:textId="5C30863C" w:rsidR="0014413D"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Mauricio Gonzalez, Co-Chairperson of Working Group 1 </w:t>
      </w:r>
      <w:r>
        <w:t>reported</w:t>
      </w:r>
      <w:r>
        <w:rPr>
          <w:color w:val="000000"/>
        </w:rPr>
        <w:t xml:space="preserve"> on the activities for the intersessional </w:t>
      </w:r>
      <w:r w:rsidRPr="00E510F1">
        <w:t>period</w:t>
      </w:r>
      <w:r>
        <w:rPr>
          <w:color w:val="000000"/>
        </w:rPr>
        <w:t>. There are two areas of focus, one is on how to use the Probabilistic Tsunami Hazard Analysis (PTHA) products to inform the civil protection authorities and the provision of data for tsunami modeling benchmarking. WG1 has also interacted with several ongoing projects such as the EPOS Candidate Thematic Core Service on Tsunami (</w:t>
      </w:r>
      <w:proofErr w:type="spellStart"/>
      <w:r>
        <w:rPr>
          <w:color w:val="000000"/>
        </w:rPr>
        <w:t>cTCS</w:t>
      </w:r>
      <w:proofErr w:type="spellEnd"/>
      <w:r>
        <w:rPr>
          <w:color w:val="000000"/>
        </w:rPr>
        <w:t>-Tsu).</w:t>
      </w:r>
    </w:p>
    <w:p w14:paraId="58E71703" w14:textId="16452B8E"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Stefano Lorito, Co-Chairperson of Task Team on Documentation, noted that on the use of PTHA, Italy is using the regional PTHA for coastal evacuation planning at national scale. He also </w:t>
      </w:r>
      <w:r w:rsidRPr="00E510F1">
        <w:t>recalled</w:t>
      </w:r>
      <w:r>
        <w:rPr>
          <w:color w:val="000000"/>
        </w:rPr>
        <w:t xml:space="preserve"> an important local case in </w:t>
      </w:r>
      <w:proofErr w:type="spellStart"/>
      <w:r>
        <w:rPr>
          <w:color w:val="000000"/>
        </w:rPr>
        <w:t>Larnaca</w:t>
      </w:r>
      <w:proofErr w:type="spellEnd"/>
      <w:r>
        <w:rPr>
          <w:color w:val="000000"/>
        </w:rPr>
        <w:t>, Cyprus where the evacuation planning is based on a complete PTHA.</w:t>
      </w:r>
    </w:p>
    <w:p w14:paraId="346AB63E" w14:textId="53E64084" w:rsidR="00B842B1" w:rsidRDefault="008014C1"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Technical Secretary </w:t>
      </w:r>
      <w:r w:rsidR="00315E70">
        <w:rPr>
          <w:color w:val="000000"/>
        </w:rPr>
        <w:t xml:space="preserve">mentioned that in </w:t>
      </w:r>
      <w:proofErr w:type="spellStart"/>
      <w:r w:rsidR="00315E70">
        <w:rPr>
          <w:color w:val="000000"/>
        </w:rPr>
        <w:t>CoastWAVE</w:t>
      </w:r>
      <w:proofErr w:type="spellEnd"/>
      <w:r w:rsidR="00315E70">
        <w:rPr>
          <w:color w:val="000000"/>
        </w:rPr>
        <w:t xml:space="preserve"> Project phase 1, only </w:t>
      </w:r>
      <w:proofErr w:type="spellStart"/>
      <w:r w:rsidR="00315E70">
        <w:rPr>
          <w:color w:val="000000"/>
        </w:rPr>
        <w:t>Larnaca</w:t>
      </w:r>
      <w:proofErr w:type="spellEnd"/>
      <w:r w:rsidR="00315E70">
        <w:rPr>
          <w:color w:val="000000"/>
        </w:rPr>
        <w:t xml:space="preserve">, Cyprus with the support of partners developed a PTHA, while other Member States used deterministic tsunami hazard assessment methods. He then informed that </w:t>
      </w:r>
      <w:proofErr w:type="spellStart"/>
      <w:r w:rsidR="00315E70">
        <w:rPr>
          <w:color w:val="000000"/>
        </w:rPr>
        <w:t>CoastWAVE</w:t>
      </w:r>
      <w:proofErr w:type="spellEnd"/>
      <w:r w:rsidR="00315E70">
        <w:rPr>
          <w:color w:val="000000"/>
        </w:rPr>
        <w:t xml:space="preserve"> Project Phase 2 has a component on hazard assessment, thus it will be important to have guidance from WG1 to understand PTHA methods better and keep good standards in the NEAM region. </w:t>
      </w:r>
    </w:p>
    <w:p w14:paraId="7CDE2E6E"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Alessandro Amato, INGV TSP Focal Point, highlighted the work that has been done in hazard assessment in Italy was based </w:t>
      </w:r>
      <w:r>
        <w:t>on</w:t>
      </w:r>
      <w:r>
        <w:rPr>
          <w:color w:val="000000"/>
        </w:rPr>
        <w:t xml:space="preserve"> projects such as the Probabilistic </w:t>
      </w:r>
      <w:proofErr w:type="spellStart"/>
      <w:r>
        <w:rPr>
          <w:color w:val="000000"/>
        </w:rPr>
        <w:t>TSUnami</w:t>
      </w:r>
      <w:proofErr w:type="spellEnd"/>
      <w:r>
        <w:rPr>
          <w:color w:val="000000"/>
        </w:rPr>
        <w:t xml:space="preserve"> Hazard MAPS in the NEAM Region (</w:t>
      </w:r>
      <w:hyperlink r:id="rId69">
        <w:r>
          <w:rPr>
            <w:color w:val="0000FF"/>
            <w:u w:val="single"/>
          </w:rPr>
          <w:t>TSUMAPS NEAM</w:t>
        </w:r>
      </w:hyperlink>
      <w:r>
        <w:rPr>
          <w:color w:val="000000"/>
        </w:rPr>
        <w:t xml:space="preserve">). This is available for all Member States and can be a </w:t>
      </w:r>
      <w:r w:rsidRPr="00E510F1">
        <w:t>starting</w:t>
      </w:r>
      <w:r>
        <w:rPr>
          <w:color w:val="000000"/>
        </w:rPr>
        <w:t xml:space="preserve"> point for those interested in learning about the methodology.</w:t>
      </w:r>
    </w:p>
    <w:p w14:paraId="72A81DDB" w14:textId="3C30F1E1" w:rsidR="00B842B1" w:rsidRDefault="008014C1"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Technical Secretary </w:t>
      </w:r>
      <w:r w:rsidR="00315E70">
        <w:rPr>
          <w:color w:val="000000"/>
        </w:rPr>
        <w:t xml:space="preserve">noted that a common ground needs to be applied to develop, </w:t>
      </w:r>
      <w:proofErr w:type="gramStart"/>
      <w:r w:rsidR="00315E70">
        <w:rPr>
          <w:color w:val="000000"/>
        </w:rPr>
        <w:t>test</w:t>
      </w:r>
      <w:proofErr w:type="gramEnd"/>
      <w:r w:rsidR="00315E70">
        <w:rPr>
          <w:color w:val="000000"/>
        </w:rPr>
        <w:t xml:space="preserve"> and share these methodologies and technologies, e.g. </w:t>
      </w:r>
      <w:proofErr w:type="spellStart"/>
      <w:r w:rsidR="00315E70">
        <w:rPr>
          <w:color w:val="000000"/>
        </w:rPr>
        <w:t>CoastWAVE</w:t>
      </w:r>
      <w:proofErr w:type="spellEnd"/>
      <w:r w:rsidR="00315E70">
        <w:rPr>
          <w:color w:val="000000"/>
        </w:rPr>
        <w:t xml:space="preserve"> project.</w:t>
      </w:r>
    </w:p>
    <w:p w14:paraId="368E49FA"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Mr Mauricio Gonzales, Co-chairperson of WG1, informed the session he will no longer continue as Co-chairperson for the group after the session.</w:t>
      </w:r>
    </w:p>
    <w:p w14:paraId="0BB8D98F"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lastRenderedPageBreak/>
        <w:t xml:space="preserve">Ms Maria Ana Baptista thanked Mr Mauricio Gonzalez for his work as a Co-chairperson of WG1. A new co-chairperson will be identified during the session. </w:t>
      </w:r>
    </w:p>
    <w:p w14:paraId="4D7EFF57" w14:textId="6A14D05A" w:rsidR="00B842B1" w:rsidRPr="00E510F1" w:rsidRDefault="00B92A07" w:rsidP="00E510F1">
      <w:pPr>
        <w:pStyle w:val="Heading3"/>
        <w:spacing w:after="240"/>
        <w:ind w:left="720" w:hanging="720"/>
        <w:rPr>
          <w:b/>
          <w:bCs/>
          <w:color w:val="000000" w:themeColor="text1"/>
        </w:rPr>
      </w:pPr>
      <w:bookmarkStart w:id="100" w:name="_Toc166604676"/>
      <w:r w:rsidRPr="00E510F1">
        <w:rPr>
          <w:rFonts w:ascii="Arial" w:hAnsi="Arial" w:cs="Arial"/>
          <w:b/>
          <w:bCs/>
          <w:color w:val="000000" w:themeColor="text1"/>
          <w:sz w:val="22"/>
          <w:szCs w:val="22"/>
        </w:rPr>
        <w:t>3.5.2</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 xml:space="preserve">Working Group 2 on Seismic and Geophysical Measurements </w:t>
      </w:r>
      <w:r w:rsidR="00662513">
        <w:rPr>
          <w:rFonts w:ascii="Arial" w:hAnsi="Arial" w:cs="Arial"/>
          <w:b/>
          <w:bCs/>
          <w:color w:val="000000" w:themeColor="text1"/>
          <w:sz w:val="22"/>
          <w:szCs w:val="22"/>
        </w:rPr>
        <w:br/>
      </w:r>
      <w:r w:rsidR="00315E70" w:rsidRPr="00E510F1">
        <w:rPr>
          <w:rFonts w:ascii="Arial" w:hAnsi="Arial" w:cs="Arial"/>
          <w:b/>
          <w:bCs/>
          <w:color w:val="000000" w:themeColor="text1"/>
          <w:sz w:val="22"/>
          <w:szCs w:val="22"/>
        </w:rPr>
        <w:t xml:space="preserve">and Working Group 3 on Sea Level Data Collection and Exchange, </w:t>
      </w:r>
      <w:r w:rsidR="00662513">
        <w:rPr>
          <w:rFonts w:ascii="Arial" w:hAnsi="Arial" w:cs="Arial"/>
          <w:b/>
          <w:bCs/>
          <w:color w:val="000000" w:themeColor="text1"/>
          <w:sz w:val="22"/>
          <w:szCs w:val="22"/>
        </w:rPr>
        <w:br/>
      </w:r>
      <w:r w:rsidR="00315E70" w:rsidRPr="00E510F1">
        <w:rPr>
          <w:rFonts w:ascii="Arial" w:hAnsi="Arial" w:cs="Arial"/>
          <w:b/>
          <w:bCs/>
          <w:color w:val="000000" w:themeColor="text1"/>
          <w:sz w:val="22"/>
          <w:szCs w:val="22"/>
        </w:rPr>
        <w:t>Including Offshore Tsunami Detection and Instruments</w:t>
      </w:r>
      <w:bookmarkEnd w:id="100"/>
    </w:p>
    <w:p w14:paraId="1C1695E2"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Didem </w:t>
      </w:r>
      <w:proofErr w:type="spellStart"/>
      <w:r>
        <w:rPr>
          <w:color w:val="000000"/>
        </w:rPr>
        <w:t>Cambaz</w:t>
      </w:r>
      <w:proofErr w:type="spellEnd"/>
      <w:r>
        <w:rPr>
          <w:color w:val="000000"/>
        </w:rPr>
        <w:t xml:space="preserve">, Co-Chairperson of Working Group 2 and 3 </w:t>
      </w:r>
      <w:hyperlink r:id="rId70">
        <w:r>
          <w:rPr>
            <w:color w:val="0000FF"/>
            <w:u w:val="single"/>
          </w:rPr>
          <w:t>reported</w:t>
        </w:r>
      </w:hyperlink>
      <w:r>
        <w:rPr>
          <w:color w:val="000000"/>
        </w:rPr>
        <w:t xml:space="preserve"> on the activities for the </w:t>
      </w:r>
      <w:r w:rsidRPr="00E510F1">
        <w:t>intersessional</w:t>
      </w:r>
      <w:r>
        <w:rPr>
          <w:color w:val="000000"/>
        </w:rPr>
        <w:t xml:space="preserve"> period.</w:t>
      </w:r>
    </w:p>
    <w:p w14:paraId="2980BA72"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Group has been compiling an inventory of seismic and sea level stations network for the NEAM region, the stations have been mapped by Ms Claire </w:t>
      </w:r>
      <w:proofErr w:type="spellStart"/>
      <w:r>
        <w:rPr>
          <w:color w:val="000000"/>
        </w:rPr>
        <w:t>Jaffrezic</w:t>
      </w:r>
      <w:proofErr w:type="spellEnd"/>
      <w:r>
        <w:rPr>
          <w:color w:val="000000"/>
        </w:rPr>
        <w:t>, a former consultant of the IOC-</w:t>
      </w:r>
      <w:r w:rsidRPr="00E510F1">
        <w:t>UNESCO</w:t>
      </w:r>
      <w:r>
        <w:rPr>
          <w:color w:val="000000"/>
        </w:rPr>
        <w:t xml:space="preserve">. However, there are still some missing stations, and once the remaining data is compiled the maps need to be updated. The group follows closely the European Data Archive, EPOS tsunami data portal, the </w:t>
      </w:r>
      <w:proofErr w:type="spellStart"/>
      <w:r>
        <w:rPr>
          <w:color w:val="000000"/>
        </w:rPr>
        <w:t>EuroGOOS</w:t>
      </w:r>
      <w:proofErr w:type="spellEnd"/>
      <w:r>
        <w:rPr>
          <w:color w:val="000000"/>
        </w:rPr>
        <w:t xml:space="preserve"> tide gauge inventory, and the UNESCO Sea Level Station Monitoring facility,  </w:t>
      </w:r>
    </w:p>
    <w:p w14:paraId="4A7D7BDC" w14:textId="66905AC2"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group </w:t>
      </w:r>
      <w:r w:rsidRPr="00E510F1">
        <w:t>follows</w:t>
      </w:r>
      <w:r>
        <w:rPr>
          <w:color w:val="000000"/>
        </w:rPr>
        <w:t xml:space="preserve"> projects such as the </w:t>
      </w:r>
      <w:proofErr w:type="spellStart"/>
      <w:r>
        <w:rPr>
          <w:color w:val="000000"/>
        </w:rPr>
        <w:t>EuroSea</w:t>
      </w:r>
      <w:proofErr w:type="spellEnd"/>
      <w:r>
        <w:rPr>
          <w:color w:val="000000"/>
        </w:rPr>
        <w:t xml:space="preserve"> (WP3 and WP5) and AGITHAR.  </w:t>
      </w:r>
    </w:p>
    <w:p w14:paraId="4B057599"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Anna Von Gyldenfeldt, Co-Chairperson of Working Group 2 and 3, added that the </w:t>
      </w:r>
      <w:proofErr w:type="spellStart"/>
      <w:r>
        <w:rPr>
          <w:color w:val="000000"/>
        </w:rPr>
        <w:t>EuroSea</w:t>
      </w:r>
      <w:proofErr w:type="spellEnd"/>
      <w:r>
        <w:rPr>
          <w:color w:val="000000"/>
        </w:rPr>
        <w:t xml:space="preserve"> project may have some important outcomes for the tsunami community in terms of instruments such as inexpensive sensors.</w:t>
      </w:r>
    </w:p>
    <w:p w14:paraId="2B7D3DC8" w14:textId="0DF72D11"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Alessandro Amato, commented about the sea level and seismic station inventory, he noted discrepancies and difficulty in choosing which </w:t>
      </w:r>
      <w:r w:rsidR="00FB4CC9">
        <w:rPr>
          <w:color w:val="000000"/>
        </w:rPr>
        <w:t xml:space="preserve">seismic </w:t>
      </w:r>
      <w:r>
        <w:rPr>
          <w:color w:val="000000"/>
        </w:rPr>
        <w:t xml:space="preserve">stations can be shared with WG 2 and 3. This is </w:t>
      </w:r>
      <w:proofErr w:type="gramStart"/>
      <w:r>
        <w:rPr>
          <w:color w:val="000000"/>
        </w:rPr>
        <w:t>due to the fact that</w:t>
      </w:r>
      <w:proofErr w:type="gramEnd"/>
      <w:r>
        <w:rPr>
          <w:color w:val="000000"/>
        </w:rPr>
        <w:t xml:space="preserve"> </w:t>
      </w:r>
      <w:r w:rsidR="00FB4CC9">
        <w:rPr>
          <w:color w:val="000000"/>
        </w:rPr>
        <w:t xml:space="preserve">different set of seismic </w:t>
      </w:r>
      <w:r>
        <w:rPr>
          <w:color w:val="000000"/>
        </w:rPr>
        <w:t xml:space="preserve">stations are used </w:t>
      </w:r>
      <w:r w:rsidR="00FB4CC9">
        <w:rPr>
          <w:color w:val="000000"/>
        </w:rPr>
        <w:t xml:space="preserve">in different </w:t>
      </w:r>
      <w:r>
        <w:rPr>
          <w:color w:val="000000"/>
        </w:rPr>
        <w:t>countries</w:t>
      </w:r>
      <w:r w:rsidR="00FB4CC9">
        <w:rPr>
          <w:color w:val="000000"/>
        </w:rPr>
        <w:t xml:space="preserve"> for </w:t>
      </w:r>
      <w:proofErr w:type="spellStart"/>
      <w:r w:rsidR="00FB4CC9">
        <w:rPr>
          <w:color w:val="000000"/>
        </w:rPr>
        <w:t>hypocentral</w:t>
      </w:r>
      <w:proofErr w:type="spellEnd"/>
      <w:r w:rsidR="00FB4CC9">
        <w:rPr>
          <w:color w:val="000000"/>
        </w:rPr>
        <w:t xml:space="preserve"> location and magnitude assessment</w:t>
      </w:r>
      <w:r>
        <w:rPr>
          <w:color w:val="000000"/>
        </w:rPr>
        <w:t xml:space="preserve">. There is a need to decide what to share with the WG2 and 3. </w:t>
      </w:r>
    </w:p>
    <w:p w14:paraId="7EB7FB44"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Didem </w:t>
      </w:r>
      <w:proofErr w:type="spellStart"/>
      <w:r>
        <w:rPr>
          <w:color w:val="000000"/>
        </w:rPr>
        <w:t>Cambaz</w:t>
      </w:r>
      <w:proofErr w:type="spellEnd"/>
      <w:r>
        <w:rPr>
          <w:color w:val="000000"/>
        </w:rPr>
        <w:t xml:space="preserve">, Co-Chairperson of Working Group 2 and 3, noted that it is important to ensure WG2 </w:t>
      </w:r>
      <w:r w:rsidRPr="00E510F1">
        <w:t>and</w:t>
      </w:r>
      <w:r>
        <w:rPr>
          <w:color w:val="000000"/>
        </w:rPr>
        <w:t xml:space="preserve"> 3 as well as Member States agree which stations to include in the inventory. For example, if the stations function for tsunami operations, in real time, etc. </w:t>
      </w:r>
    </w:p>
    <w:p w14:paraId="6C8B8F01" w14:textId="0524127F" w:rsidR="008F30F8" w:rsidRDefault="008014C1"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Technical Secretary </w:t>
      </w:r>
      <w:r w:rsidR="00315E70">
        <w:rPr>
          <w:color w:val="000000"/>
        </w:rPr>
        <w:t xml:space="preserve">highlighted the importance </w:t>
      </w:r>
      <w:r w:rsidR="00315E70">
        <w:t>of</w:t>
      </w:r>
      <w:r w:rsidR="00315E70">
        <w:rPr>
          <w:color w:val="000000"/>
        </w:rPr>
        <w:t xml:space="preserve"> encourag</w:t>
      </w:r>
      <w:r w:rsidR="00315E70">
        <w:t>ing</w:t>
      </w:r>
      <w:r w:rsidR="00315E70">
        <w:rPr>
          <w:color w:val="000000"/>
        </w:rPr>
        <w:t xml:space="preserve"> the Member States to complete the maps to be able to track the networks</w:t>
      </w:r>
      <w:r w:rsidR="00315E70">
        <w:t>’</w:t>
      </w:r>
      <w:r w:rsidR="00315E70">
        <w:rPr>
          <w:color w:val="000000"/>
        </w:rPr>
        <w:t xml:space="preserve"> operational performance in time. In this manner, the ICG/NEAMTWS and WG 2 and 3 can identify gaps and suggest how to improve the network.  </w:t>
      </w:r>
    </w:p>
    <w:p w14:paraId="7CE388FD" w14:textId="2FB64275" w:rsidR="00B842B1" w:rsidRPr="00E510F1" w:rsidRDefault="00B92A07" w:rsidP="00E510F1">
      <w:pPr>
        <w:pStyle w:val="Heading3"/>
        <w:spacing w:after="240"/>
        <w:ind w:left="720" w:hanging="720"/>
        <w:rPr>
          <w:b/>
          <w:bCs/>
          <w:color w:val="000000" w:themeColor="text1"/>
        </w:rPr>
      </w:pPr>
      <w:bookmarkStart w:id="101" w:name="_Toc166604677"/>
      <w:r w:rsidRPr="00E510F1">
        <w:rPr>
          <w:rFonts w:ascii="Arial" w:hAnsi="Arial" w:cs="Arial"/>
          <w:b/>
          <w:bCs/>
          <w:color w:val="000000" w:themeColor="text1"/>
          <w:sz w:val="22"/>
          <w:szCs w:val="22"/>
        </w:rPr>
        <w:t>3.5.3</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Working Group 4 on Public Awareness, Preparedness and Mitigation</w:t>
      </w:r>
      <w:bookmarkEnd w:id="101"/>
    </w:p>
    <w:p w14:paraId="400B4C6B" w14:textId="55E21B81"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Ms</w:t>
      </w:r>
      <w:r w:rsidR="00B476A8">
        <w:rPr>
          <w:color w:val="000000"/>
        </w:rPr>
        <w:t> </w:t>
      </w:r>
      <w:r>
        <w:rPr>
          <w:color w:val="000000"/>
        </w:rPr>
        <w:t>Cecilia</w:t>
      </w:r>
      <w:r w:rsidR="00B476A8">
        <w:rPr>
          <w:color w:val="000000"/>
        </w:rPr>
        <w:t> </w:t>
      </w:r>
      <w:proofErr w:type="spellStart"/>
      <w:r>
        <w:rPr>
          <w:color w:val="000000"/>
        </w:rPr>
        <w:t>Valbonesi</w:t>
      </w:r>
      <w:proofErr w:type="spellEnd"/>
      <w:r>
        <w:rPr>
          <w:color w:val="000000"/>
        </w:rPr>
        <w:t xml:space="preserve">, Chairperson of Working Group 4 </w:t>
      </w:r>
      <w:hyperlink r:id="rId71">
        <w:r>
          <w:rPr>
            <w:color w:val="0000FF"/>
            <w:u w:val="single"/>
          </w:rPr>
          <w:t>reported</w:t>
        </w:r>
      </w:hyperlink>
      <w:r>
        <w:rPr>
          <w:color w:val="000000"/>
        </w:rPr>
        <w:t xml:space="preserve"> on the progress and </w:t>
      </w:r>
      <w:r w:rsidRPr="00E510F1">
        <w:t>development</w:t>
      </w:r>
      <w:r>
        <w:rPr>
          <w:color w:val="000000"/>
        </w:rPr>
        <w:t xml:space="preserve"> since ICG/NEAMTWS-XVII. The main highlights during the intersessional period were on education and information activities, risk perception assessment, and joint NEAMWave23 and World Tsunami Awareness Day activities. </w:t>
      </w:r>
    </w:p>
    <w:p w14:paraId="0C7F7E1D"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ICG/NEAMTWS Secretariat has prepared three brochures on “Tsunami What to Do”, “Tsunami </w:t>
      </w:r>
      <w:r w:rsidRPr="00E510F1">
        <w:t>Fact</w:t>
      </w:r>
      <w:r>
        <w:rPr>
          <w:color w:val="000000"/>
        </w:rPr>
        <w:t xml:space="preserve"> Sheet”, and “Tsunami Ready Recognition Programme” which have been disseminated to Member States. There were educational activities in the Town Hall of Samos, Greece with general presentations on earthquakes and tsunamis including self protection measures. Tsunami </w:t>
      </w:r>
      <w:proofErr w:type="gramStart"/>
      <w:r>
        <w:rPr>
          <w:color w:val="000000"/>
        </w:rPr>
        <w:t>walk</w:t>
      </w:r>
      <w:proofErr w:type="gramEnd"/>
      <w:r>
        <w:rPr>
          <w:color w:val="000000"/>
        </w:rPr>
        <w:t xml:space="preserve"> exercise, a religious procession in commemoration of the tsunami of 1755, an </w:t>
      </w:r>
      <w:r>
        <w:t xml:space="preserve">awareness-raising conference with numerous informative lectures, </w:t>
      </w:r>
      <w:r>
        <w:rPr>
          <w:color w:val="000000"/>
        </w:rPr>
        <w:t>and several awareness activities for students were organized during W</w:t>
      </w:r>
      <w:r>
        <w:t>T</w:t>
      </w:r>
      <w:r>
        <w:rPr>
          <w:color w:val="000000"/>
        </w:rPr>
        <w:t xml:space="preserve">AD 2023 in Chipiona, Spain, </w:t>
      </w:r>
      <w:r>
        <w:t>while Italy</w:t>
      </w:r>
      <w:r>
        <w:rPr>
          <w:color w:val="000000"/>
        </w:rPr>
        <w:t xml:space="preserve"> conducted tsunami risk perception studies in coastal regions (peninsular and main islands) and in the Stromboli volcano area. In another achievement, the National Institute for Earth Physics (Romania) focused on educational projects and activities related to earthquake and tsunami which </w:t>
      </w:r>
      <w:r>
        <w:rPr>
          <w:color w:val="000000"/>
        </w:rPr>
        <w:lastRenderedPageBreak/>
        <w:t>were highlighted in the publication of an article at the 16</w:t>
      </w:r>
      <w:r>
        <w:rPr>
          <w:color w:val="000000"/>
          <w:vertAlign w:val="superscript"/>
        </w:rPr>
        <w:t>th</w:t>
      </w:r>
      <w:r>
        <w:rPr>
          <w:color w:val="000000"/>
        </w:rPr>
        <w:t xml:space="preserve"> annual International Conference of Education, </w:t>
      </w:r>
      <w:proofErr w:type="gramStart"/>
      <w:r>
        <w:rPr>
          <w:color w:val="000000"/>
        </w:rPr>
        <w:t>Research</w:t>
      </w:r>
      <w:proofErr w:type="gramEnd"/>
      <w:r>
        <w:rPr>
          <w:color w:val="000000"/>
        </w:rPr>
        <w:t xml:space="preserve"> and Innovation (ICERI) conference. </w:t>
      </w:r>
    </w:p>
    <w:p w14:paraId="1215DED4" w14:textId="5928436C" w:rsidR="00B842B1" w:rsidRPr="00E510F1" w:rsidRDefault="00B92A07" w:rsidP="00E510F1">
      <w:pPr>
        <w:pStyle w:val="Heading3"/>
        <w:spacing w:after="240"/>
        <w:ind w:left="720" w:hanging="720"/>
        <w:rPr>
          <w:b/>
          <w:bCs/>
          <w:color w:val="000000" w:themeColor="text1"/>
        </w:rPr>
      </w:pPr>
      <w:bookmarkStart w:id="102" w:name="_Toc166604678"/>
      <w:r w:rsidRPr="00E510F1">
        <w:rPr>
          <w:rFonts w:ascii="Arial" w:hAnsi="Arial" w:cs="Arial"/>
          <w:b/>
          <w:bCs/>
          <w:color w:val="000000" w:themeColor="text1"/>
          <w:sz w:val="22"/>
          <w:szCs w:val="22"/>
        </w:rPr>
        <w:t>3.5.4</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Task Team on Documentation</w:t>
      </w:r>
      <w:bookmarkEnd w:id="102"/>
    </w:p>
    <w:p w14:paraId="6C1218A5" w14:textId="37B5402D" w:rsidR="00B842B1" w:rsidRDefault="00315E70" w:rsidP="00E510F1">
      <w:pPr>
        <w:pStyle w:val="ListParagraph"/>
        <w:numPr>
          <w:ilvl w:val="3"/>
          <w:numId w:val="30"/>
        </w:numPr>
        <w:tabs>
          <w:tab w:val="left" w:pos="709"/>
        </w:tabs>
        <w:spacing w:after="240"/>
        <w:ind w:left="0" w:firstLine="0"/>
        <w:contextualSpacing w:val="0"/>
        <w:jc w:val="both"/>
      </w:pPr>
      <w:r>
        <w:rPr>
          <w:color w:val="000000"/>
          <w:highlight w:val="white"/>
        </w:rPr>
        <w:t>Mr</w:t>
      </w:r>
      <w:r w:rsidR="00B476A8">
        <w:rPr>
          <w:color w:val="000000"/>
          <w:highlight w:val="white"/>
        </w:rPr>
        <w:t> </w:t>
      </w:r>
      <w:r>
        <w:rPr>
          <w:color w:val="000000"/>
          <w:highlight w:val="white"/>
        </w:rPr>
        <w:t>Nikos</w:t>
      </w:r>
      <w:r w:rsidR="00B476A8">
        <w:rPr>
          <w:color w:val="000000"/>
          <w:highlight w:val="white"/>
        </w:rPr>
        <w:t> </w:t>
      </w:r>
      <w:r>
        <w:rPr>
          <w:color w:val="000000"/>
          <w:highlight w:val="white"/>
        </w:rPr>
        <w:t xml:space="preserve">Kalligeris, Co-Chairperson of the Task Team on Documentation (TT-Doc) </w:t>
      </w:r>
      <w:hyperlink r:id="rId72">
        <w:r>
          <w:rPr>
            <w:color w:val="0000FF"/>
            <w:u w:val="single"/>
          </w:rPr>
          <w:t>reported</w:t>
        </w:r>
      </w:hyperlink>
      <w:r>
        <w:t xml:space="preserve"> on the progress on the update of the Operational Users Guide (OUG) of the ICG/NEAMTWS. A new OUG structure (table of contents) was drafted between the co-chairpersons. In the last Steering Committee, the TT-Doc provided a first roadmap towards drafting the new OUG. In the meeting, it was discussed on how to prioritize the critical issues to be addressed towards the inclusion either as a prescription or as a recommendation/good practice in the new OUG. A confirmation from selected OUG authors has been received, and the final roadmap to prepare the OUG should be agreed at the present ICG/NEAMTWS XVIII Session.</w:t>
      </w:r>
    </w:p>
    <w:p w14:paraId="0D486389" w14:textId="77777777" w:rsidR="00B842B1" w:rsidRDefault="00315E70" w:rsidP="00E510F1">
      <w:pPr>
        <w:pStyle w:val="ListParagraph"/>
        <w:numPr>
          <w:ilvl w:val="3"/>
          <w:numId w:val="30"/>
        </w:numPr>
        <w:tabs>
          <w:tab w:val="left" w:pos="709"/>
        </w:tabs>
        <w:spacing w:after="240"/>
        <w:ind w:left="0" w:firstLine="0"/>
        <w:contextualSpacing w:val="0"/>
        <w:jc w:val="both"/>
      </w:pPr>
      <w:r>
        <w:t>Other key activities of the TT-Doc included inter-TSP meetings co-organized with the Task Team on Operations to discuss SOPs for issuing END and CANCELLATION messages. Feedback was collected and recommendations were made.</w:t>
      </w:r>
    </w:p>
    <w:p w14:paraId="2D1F4055" w14:textId="3A80F9E9" w:rsidR="00B842B1" w:rsidRDefault="008014C1" w:rsidP="00E510F1">
      <w:pPr>
        <w:pStyle w:val="ListParagraph"/>
        <w:numPr>
          <w:ilvl w:val="3"/>
          <w:numId w:val="30"/>
        </w:numPr>
        <w:tabs>
          <w:tab w:val="left" w:pos="709"/>
        </w:tabs>
        <w:spacing w:after="240"/>
        <w:ind w:left="0" w:firstLine="0"/>
        <w:contextualSpacing w:val="0"/>
        <w:jc w:val="both"/>
      </w:pPr>
      <w:r>
        <w:rPr>
          <w:color w:val="000000"/>
        </w:rPr>
        <w:t xml:space="preserve">The Technical Secretary </w:t>
      </w:r>
      <w:r w:rsidR="00315E70">
        <w:t>proposed to the TT-Doc that the Secretariat would be willing to provide any support needed to complete the OUG.</w:t>
      </w:r>
    </w:p>
    <w:p w14:paraId="22F3D43F" w14:textId="77777777" w:rsidR="00B842B1" w:rsidRDefault="00315E70" w:rsidP="00E510F1">
      <w:pPr>
        <w:pStyle w:val="ListParagraph"/>
        <w:numPr>
          <w:ilvl w:val="3"/>
          <w:numId w:val="30"/>
        </w:numPr>
        <w:tabs>
          <w:tab w:val="left" w:pos="709"/>
        </w:tabs>
        <w:spacing w:after="240"/>
        <w:ind w:left="0" w:firstLine="0"/>
        <w:contextualSpacing w:val="0"/>
        <w:jc w:val="both"/>
      </w:pPr>
      <w:r>
        <w:t>Mr Stefano Lorito, noted that there are sections in the OUG such as ICG procedures, nomination of TSPs and other mechanisms of the system where the Secretariat can contribute given their knowledge of expertise. The Secretariat has been included in the proposed list of editors.</w:t>
      </w:r>
    </w:p>
    <w:p w14:paraId="7F2246C8" w14:textId="77777777" w:rsidR="00B842B1" w:rsidRDefault="00315E70" w:rsidP="00E510F1">
      <w:pPr>
        <w:pStyle w:val="ListParagraph"/>
        <w:numPr>
          <w:ilvl w:val="3"/>
          <w:numId w:val="30"/>
        </w:numPr>
        <w:tabs>
          <w:tab w:val="left" w:pos="709"/>
        </w:tabs>
        <w:spacing w:after="240"/>
        <w:ind w:left="0" w:firstLine="0"/>
        <w:contextualSpacing w:val="0"/>
        <w:jc w:val="both"/>
      </w:pPr>
      <w:r>
        <w:t>Mr Alessandro Amato, suggested that the OUG should have information regarding the cell broadcast systems including their mechanism, operation, etc.</w:t>
      </w:r>
    </w:p>
    <w:p w14:paraId="610254F3"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Stefano Lorito pointed out that this can be considered taking into consideration that a line needs to be drawn regarding the Last Mile component which is not the </w:t>
      </w:r>
      <w:proofErr w:type="gramStart"/>
      <w:r>
        <w:t>main focus</w:t>
      </w:r>
      <w:proofErr w:type="gramEnd"/>
      <w:r>
        <w:t xml:space="preserve"> of the guide. </w:t>
      </w:r>
    </w:p>
    <w:p w14:paraId="3181D681" w14:textId="3D71D665" w:rsidR="00B842B1" w:rsidRDefault="00315E70" w:rsidP="00E510F1">
      <w:pPr>
        <w:pStyle w:val="ListParagraph"/>
        <w:numPr>
          <w:ilvl w:val="3"/>
          <w:numId w:val="30"/>
        </w:numPr>
        <w:tabs>
          <w:tab w:val="left" w:pos="709"/>
        </w:tabs>
        <w:spacing w:after="240"/>
        <w:ind w:left="0" w:firstLine="0"/>
        <w:contextualSpacing w:val="0"/>
        <w:jc w:val="both"/>
      </w:pPr>
      <w:r>
        <w:t xml:space="preserve">Mr Marinos Charalampakis, Co-Chairperson of Task Team on Tsunami Exercise, noted that cell broadcast system is a national practice that may be difficult to integrate into the OUG, but further discussions may be needed on the matter. He also proposed including information that does not need frequent update, otherwise the publishing date may be delayed. </w:t>
      </w:r>
    </w:p>
    <w:p w14:paraId="5D0EDFBD"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Ignacio Aguirre, Co-Chairperson of the Task Team on Tsunami Ready, commented that dissemination of tsunami messages should be a topic in which WG4 and the Task Team on Tsunami Ready should be included. </w:t>
      </w:r>
    </w:p>
    <w:p w14:paraId="1EAA3D70"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Nikos Kalligeris, proposed to recognize some dynamic sections in the OUG which can facilitate the OUG document. </w:t>
      </w:r>
    </w:p>
    <w:p w14:paraId="0403BB1F" w14:textId="0F4ED095" w:rsidR="00B842B1" w:rsidRPr="00E510F1" w:rsidRDefault="00B92A07" w:rsidP="00E510F1">
      <w:pPr>
        <w:pStyle w:val="Heading3"/>
        <w:spacing w:after="240"/>
        <w:ind w:left="720" w:hanging="720"/>
        <w:rPr>
          <w:b/>
          <w:bCs/>
          <w:color w:val="000000" w:themeColor="text1"/>
        </w:rPr>
      </w:pPr>
      <w:bookmarkStart w:id="103" w:name="_Toc166604679"/>
      <w:r w:rsidRPr="00E510F1">
        <w:rPr>
          <w:rFonts w:ascii="Arial" w:hAnsi="Arial" w:cs="Arial"/>
          <w:b/>
          <w:bCs/>
          <w:color w:val="000000" w:themeColor="text1"/>
          <w:sz w:val="22"/>
          <w:szCs w:val="22"/>
        </w:rPr>
        <w:t>3.5.5</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Task Team on Operations</w:t>
      </w:r>
      <w:bookmarkEnd w:id="103"/>
    </w:p>
    <w:p w14:paraId="1E2E480A"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Alessio Piatanesi, Co-Chairperson on the Task Team on Operations (TT-O) </w:t>
      </w:r>
      <w:hyperlink r:id="rId73">
        <w:r>
          <w:rPr>
            <w:color w:val="0000FF"/>
            <w:u w:val="single"/>
          </w:rPr>
          <w:t>reported</w:t>
        </w:r>
      </w:hyperlink>
      <w:r>
        <w:rPr>
          <w:color w:val="000000"/>
        </w:rPr>
        <w:t xml:space="preserve"> on the </w:t>
      </w:r>
      <w:r w:rsidRPr="00E510F1">
        <w:t>activities</w:t>
      </w:r>
      <w:r>
        <w:rPr>
          <w:color w:val="000000"/>
        </w:rPr>
        <w:t xml:space="preserve"> accomplished for the intersessional period. He informed the session regarding a list of actions and progress where TT-O was involved.</w:t>
      </w:r>
    </w:p>
    <w:p w14:paraId="708E6ED0"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TT on Operations has continued its assessment of the Global Service Definition Document (GSDD) and has investigated its adaptability by the NEAMTWS. The TT on Operations had a discussion </w:t>
      </w:r>
      <w:r w:rsidRPr="00E510F1">
        <w:t>with</w:t>
      </w:r>
      <w:r>
        <w:rPr>
          <w:color w:val="000000"/>
        </w:rPr>
        <w:t xml:space="preserve"> Working Group 1 in order to improve the Decision Matrix for the NE </w:t>
      </w:r>
      <w:proofErr w:type="gramStart"/>
      <w:r>
        <w:rPr>
          <w:color w:val="000000"/>
        </w:rPr>
        <w:t>Atlantic, and</w:t>
      </w:r>
      <w:proofErr w:type="gramEnd"/>
      <w:r>
        <w:rPr>
          <w:color w:val="000000"/>
        </w:rPr>
        <w:t xml:space="preserve"> supported the Task Team on Documentation by reviewing the Operational User’s Guide.</w:t>
      </w:r>
    </w:p>
    <w:p w14:paraId="233E10D5"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lastRenderedPageBreak/>
        <w:t xml:space="preserve">It was highlighted that key topics to discuss and propose solutions include the tsunami forecast methods </w:t>
      </w:r>
      <w:r w:rsidRPr="00E510F1">
        <w:t>used</w:t>
      </w:r>
      <w:r>
        <w:rPr>
          <w:color w:val="000000"/>
        </w:rPr>
        <w:t xml:space="preserve"> by TSPs (Decision Matrices, Probabilistic Tsunami Forecast, </w:t>
      </w:r>
      <w:proofErr w:type="spellStart"/>
      <w:r>
        <w:rPr>
          <w:color w:val="000000"/>
        </w:rPr>
        <w:t>etc</w:t>
      </w:r>
      <w:proofErr w:type="spellEnd"/>
      <w:r>
        <w:rPr>
          <w:color w:val="000000"/>
        </w:rPr>
        <w:t xml:space="preserve">); and if bulletins received by a subscriber should be made public.   </w:t>
      </w:r>
    </w:p>
    <w:p w14:paraId="1F188B2E"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Ms Cecilia </w:t>
      </w:r>
      <w:proofErr w:type="spellStart"/>
      <w:r>
        <w:rPr>
          <w:color w:val="000000"/>
        </w:rPr>
        <w:t>Valbonesi</w:t>
      </w:r>
      <w:proofErr w:type="spellEnd"/>
      <w:r>
        <w:rPr>
          <w:color w:val="000000"/>
        </w:rPr>
        <w:t xml:space="preserve">, inquired if WG4 can discuss with TT-O the adoption of Tsunami Threat Levels in </w:t>
      </w:r>
      <w:r w:rsidRPr="00E510F1">
        <w:t>NEAM</w:t>
      </w:r>
      <w:r>
        <w:rPr>
          <w:color w:val="000000"/>
        </w:rPr>
        <w:t xml:space="preserve"> region.</w:t>
      </w:r>
    </w:p>
    <w:p w14:paraId="0BA02859"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Mr Alessio </w:t>
      </w:r>
      <w:r w:rsidRPr="00E510F1">
        <w:t>Piatanesi</w:t>
      </w:r>
      <w:r>
        <w:rPr>
          <w:color w:val="000000"/>
        </w:rPr>
        <w:t xml:space="preserve"> pointed out that one objective of the TT-O is to decide on the adoption of tsunami threat level at the ICG/NEAMTWS-XVIII Session during the sessional committee meeting.</w:t>
      </w:r>
    </w:p>
    <w:p w14:paraId="1A38A07F" w14:textId="77777777" w:rsidR="00B842B1" w:rsidRDefault="00315E70" w:rsidP="00E510F1">
      <w:pPr>
        <w:pStyle w:val="Heading"/>
        <w:ind w:left="709" w:hanging="709"/>
      </w:pPr>
      <w:bookmarkStart w:id="104" w:name="_Toc166604680"/>
      <w:r>
        <w:t>IMPLEMENTATION</w:t>
      </w:r>
      <w:bookmarkEnd w:id="104"/>
    </w:p>
    <w:p w14:paraId="723EEDF8" w14:textId="77777777" w:rsidR="00B842B1" w:rsidRPr="00E510F1" w:rsidRDefault="00315E70" w:rsidP="00E510F1">
      <w:pPr>
        <w:pStyle w:val="Heading2"/>
        <w:keepLines w:val="0"/>
        <w:numPr>
          <w:ilvl w:val="1"/>
          <w:numId w:val="16"/>
        </w:numPr>
        <w:snapToGrid w:val="0"/>
        <w:spacing w:before="0" w:after="240"/>
        <w:ind w:left="709" w:hanging="709"/>
        <w:rPr>
          <w:rFonts w:eastAsia="SimSun"/>
          <w:b w:val="0"/>
          <w:bCs/>
          <w:iCs/>
          <w:szCs w:val="28"/>
          <w:lang w:val="en-US"/>
        </w:rPr>
      </w:pPr>
      <w:bookmarkStart w:id="105" w:name="_Toc166002662"/>
      <w:bookmarkStart w:id="106" w:name="_Toc166604681"/>
      <w:bookmarkEnd w:id="105"/>
      <w:r w:rsidRPr="00E510F1">
        <w:rPr>
          <w:rFonts w:eastAsia="SimSun"/>
          <w:b w:val="0"/>
          <w:bCs/>
          <w:iCs/>
          <w:szCs w:val="28"/>
          <w:lang w:val="en-US"/>
        </w:rPr>
        <w:t>COASTWAVE PROJECT REPORT</w:t>
      </w:r>
      <w:bookmarkEnd w:id="106"/>
    </w:p>
    <w:p w14:paraId="67B28604" w14:textId="0FE21798" w:rsidR="00B842B1" w:rsidRDefault="00315E70" w:rsidP="00E510F1">
      <w:pPr>
        <w:pStyle w:val="ListParagraph"/>
        <w:numPr>
          <w:ilvl w:val="3"/>
          <w:numId w:val="30"/>
        </w:numPr>
        <w:tabs>
          <w:tab w:val="left" w:pos="709"/>
        </w:tabs>
        <w:spacing w:after="240"/>
        <w:ind w:left="0" w:firstLine="0"/>
        <w:contextualSpacing w:val="0"/>
        <w:jc w:val="both"/>
      </w:pPr>
      <w:r>
        <w:t>Ms</w:t>
      </w:r>
      <w:r w:rsidR="00B476A8">
        <w:t> </w:t>
      </w:r>
      <w:r>
        <w:t>Derya</w:t>
      </w:r>
      <w:r w:rsidR="00B476A8">
        <w:t> </w:t>
      </w:r>
      <w:r>
        <w:t xml:space="preserve">Vennin, </w:t>
      </w:r>
      <w:r w:rsidR="00B476A8">
        <w:t>UNESCO-</w:t>
      </w:r>
      <w:r>
        <w:t xml:space="preserve">IOC Associate Project Officer, provided a </w:t>
      </w:r>
      <w:hyperlink r:id="rId74">
        <w:r>
          <w:rPr>
            <w:color w:val="0000FF"/>
            <w:u w:val="single"/>
          </w:rPr>
          <w:t>report</w:t>
        </w:r>
      </w:hyperlink>
      <w:r>
        <w:t xml:space="preserve"> on the implementation of the UNESCO</w:t>
      </w:r>
      <w:r w:rsidR="00B476A8">
        <w:t xml:space="preserve">-IOC </w:t>
      </w:r>
      <w:r>
        <w:t xml:space="preserve">EU DG ECHO </w:t>
      </w:r>
      <w:proofErr w:type="spellStart"/>
      <w:r>
        <w:t>CoastWAVE</w:t>
      </w:r>
      <w:proofErr w:type="spellEnd"/>
      <w:r>
        <w:t xml:space="preserve"> project. The project has </w:t>
      </w:r>
      <w:r w:rsidR="00B476A8">
        <w:t>three</w:t>
      </w:r>
      <w:r>
        <w:t xml:space="preserve"> major components: 1. Adapt Global Tsunami Ready Standards and Guidelines and pilot Tsunami Ready within the Framework of the ICG/NEAMTWS; 2. Supply and install tsunami detection and alert equipment in selected NEAMTWS countries; and 3. Evaluate the effectiveness, compatibility, performance, and effectiveness of the “Inexpensive Device for Sea Level Measurement” network in NEAMTWS countries and secure its sustainability. </w:t>
      </w:r>
    </w:p>
    <w:p w14:paraId="2242739B"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Over the course of the project there have been more than 30 workshops conducted on Standard Operating Procedures, implementation of the 12 TR indicators, sea level related risk perception, and IDSL operators and maintenance training. In addition, there have been several community tsunami exercises in project countries; over 21 outreach and public education activities; and 4 project related technical reports and guidelines including the NEAMWave23 report at local level by project partners, and the IDSL evaluation report have been prepared. </w:t>
      </w:r>
    </w:p>
    <w:p w14:paraId="13086030"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Some of the challenges faced during the implementation of the project included the maintenance of the IDSL devices. There is a lack of coordination between national and local authorities and the difficulties faced by some Member States to establish the NTRB. </w:t>
      </w:r>
    </w:p>
    <w:p w14:paraId="27DCFDDA"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In the next few months, the project aims to support the establishment of the NTRB in Malta and Spain; install alerting systems in Spain, Morocco, </w:t>
      </w:r>
      <w:proofErr w:type="gramStart"/>
      <w:r>
        <w:t>Egypt</w:t>
      </w:r>
      <w:proofErr w:type="gramEnd"/>
      <w:r>
        <w:t xml:space="preserve"> and Cyprus; finalize installation of tsunami signages in Morocco, Egypt and Cyprus; and organize TR ceremonies in project countries. The final </w:t>
      </w:r>
      <w:proofErr w:type="spellStart"/>
      <w:r>
        <w:t>CoastWAVE</w:t>
      </w:r>
      <w:proofErr w:type="spellEnd"/>
      <w:r>
        <w:t xml:space="preserve"> Phase 1 meeting is expected to take place in Early June 2024, where there will be a reporting and evaluation from the outcomes of the project.</w:t>
      </w:r>
    </w:p>
    <w:p w14:paraId="6EF80B19"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w:t>
      </w:r>
      <w:proofErr w:type="spellStart"/>
      <w:r>
        <w:t>CoastWAVE</w:t>
      </w:r>
      <w:proofErr w:type="spellEnd"/>
      <w:r>
        <w:t xml:space="preserve"> Project Phase 2 will start on 1 July 2024, funded by the EU DG ECHO.</w:t>
      </w:r>
    </w:p>
    <w:p w14:paraId="627247BF"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Alessandro Amato inquired if the Secretariat could provide more details about the new approved </w:t>
      </w:r>
      <w:proofErr w:type="spellStart"/>
      <w:r>
        <w:t>CoastWAVE</w:t>
      </w:r>
      <w:proofErr w:type="spellEnd"/>
      <w:r>
        <w:t xml:space="preserve"> Project Phase 2. In addition, he asked about the IDSL evaluation report and when it will be available. </w:t>
      </w:r>
    </w:p>
    <w:p w14:paraId="0D36903E" w14:textId="4E369D41" w:rsidR="001B4EA0" w:rsidRDefault="008014C1" w:rsidP="00E510F1">
      <w:pPr>
        <w:pStyle w:val="ListParagraph"/>
        <w:numPr>
          <w:ilvl w:val="3"/>
          <w:numId w:val="30"/>
        </w:numPr>
        <w:tabs>
          <w:tab w:val="left" w:pos="709"/>
        </w:tabs>
        <w:spacing w:after="120"/>
        <w:ind w:left="0" w:firstLine="0"/>
        <w:contextualSpacing w:val="0"/>
        <w:jc w:val="both"/>
      </w:pPr>
      <w:r>
        <w:rPr>
          <w:color w:val="000000"/>
        </w:rPr>
        <w:t>The Technical Secretary</w:t>
      </w:r>
      <w:r w:rsidR="00315E70">
        <w:t xml:space="preserve"> responded that the </w:t>
      </w:r>
      <w:proofErr w:type="spellStart"/>
      <w:r w:rsidR="00315E70">
        <w:t>CoastWAVE</w:t>
      </w:r>
      <w:proofErr w:type="spellEnd"/>
      <w:r w:rsidR="00315E70">
        <w:t xml:space="preserve"> Project Phase 2 will have 4 components</w:t>
      </w:r>
      <w:r w:rsidR="00B92A07">
        <w:t>:</w:t>
      </w:r>
      <w:r w:rsidR="00315E70">
        <w:t xml:space="preserve"> </w:t>
      </w:r>
    </w:p>
    <w:p w14:paraId="5EFEEB40" w14:textId="77777777" w:rsidR="00B92A07" w:rsidRPr="00741759" w:rsidRDefault="00B92A07" w:rsidP="00E510F1">
      <w:pPr>
        <w:framePr w:hSpace="180" w:wrap="around" w:vAnchor="text" w:hAnchor="text" w:xAlign="right" w:y="1"/>
        <w:spacing w:after="120" w:line="259" w:lineRule="auto"/>
        <w:ind w:left="720"/>
        <w:suppressOverlap/>
        <w:jc w:val="both"/>
        <w:rPr>
          <w:rFonts w:asciiTheme="minorBidi" w:eastAsiaTheme="minorEastAsia" w:hAnsiTheme="minorBidi" w:cstheme="minorBidi"/>
          <w:b/>
          <w:kern w:val="2"/>
          <w14:ligatures w14:val="standardContextual"/>
        </w:rPr>
      </w:pPr>
      <w:r w:rsidRPr="00741759">
        <w:rPr>
          <w:rFonts w:asciiTheme="minorBidi" w:eastAsiaTheme="minorEastAsia" w:hAnsiTheme="minorBidi" w:cstheme="minorBidi"/>
          <w:b/>
          <w:kern w:val="2"/>
          <w14:ligatures w14:val="standardContextual"/>
        </w:rPr>
        <w:t>Component 1:</w:t>
      </w:r>
      <w:r w:rsidRPr="00741759">
        <w:rPr>
          <w:rFonts w:asciiTheme="minorBidi" w:eastAsiaTheme="minorEastAsia" w:hAnsiTheme="minorBidi" w:cstheme="minorBidi"/>
          <w:kern w:val="2"/>
          <w14:ligatures w14:val="standardContextual"/>
        </w:rPr>
        <w:t xml:space="preserve"> Build and strengthen tsunami hazard assessments and evacuation mapping using probabilistic approaches, risk knowledge, risk communication, and decision-making capacities.</w:t>
      </w:r>
    </w:p>
    <w:p w14:paraId="7493EECF" w14:textId="77777777" w:rsidR="00B92A07" w:rsidRPr="00741759" w:rsidRDefault="00B92A07" w:rsidP="00E510F1">
      <w:pPr>
        <w:framePr w:hSpace="180" w:wrap="around" w:vAnchor="text" w:hAnchor="text" w:xAlign="right" w:y="1"/>
        <w:spacing w:after="120" w:line="259" w:lineRule="auto"/>
        <w:ind w:left="720"/>
        <w:suppressOverlap/>
        <w:jc w:val="both"/>
        <w:rPr>
          <w:rFonts w:asciiTheme="minorBidi" w:eastAsiaTheme="minorEastAsia" w:hAnsiTheme="minorBidi" w:cstheme="minorBidi"/>
          <w:b/>
          <w:kern w:val="2"/>
          <w14:ligatures w14:val="standardContextual"/>
        </w:rPr>
      </w:pPr>
      <w:r w:rsidRPr="00741759">
        <w:rPr>
          <w:rFonts w:asciiTheme="minorBidi" w:eastAsiaTheme="minorEastAsia" w:hAnsiTheme="minorBidi" w:cstheme="minorBidi"/>
          <w:b/>
          <w:kern w:val="2"/>
          <w14:ligatures w14:val="standardContextual"/>
        </w:rPr>
        <w:t>Component 2:</w:t>
      </w:r>
      <w:r w:rsidRPr="00741759">
        <w:rPr>
          <w:rFonts w:asciiTheme="minorBidi" w:eastAsiaTheme="minorEastAsia" w:hAnsiTheme="minorBidi" w:cstheme="minorBidi"/>
          <w:kern w:val="2"/>
          <w14:ligatures w14:val="standardContextual"/>
        </w:rPr>
        <w:t xml:space="preserve"> Scale-up and expand Tsunami Ready in selected NEAM countries.</w:t>
      </w:r>
    </w:p>
    <w:p w14:paraId="4CB37763" w14:textId="6A3D5F00" w:rsidR="00B92A07" w:rsidRDefault="00B92A07" w:rsidP="00E510F1">
      <w:pPr>
        <w:pStyle w:val="ListParagraph"/>
        <w:tabs>
          <w:tab w:val="left" w:pos="709"/>
        </w:tabs>
        <w:spacing w:after="120"/>
        <w:ind w:left="709"/>
        <w:contextualSpacing w:val="0"/>
        <w:jc w:val="both"/>
      </w:pPr>
      <w:r w:rsidRPr="00741759">
        <w:rPr>
          <w:rFonts w:asciiTheme="minorBidi" w:eastAsiaTheme="minorEastAsia" w:hAnsiTheme="minorBidi" w:cstheme="minorBidi"/>
          <w:b/>
          <w:kern w:val="2"/>
          <w14:ligatures w14:val="standardContextual"/>
        </w:rPr>
        <w:lastRenderedPageBreak/>
        <w:t>Component 3:</w:t>
      </w:r>
      <w:r w:rsidRPr="00741759">
        <w:rPr>
          <w:rFonts w:asciiTheme="minorBidi" w:eastAsiaTheme="minorEastAsia" w:hAnsiTheme="minorBidi" w:cstheme="minorBidi"/>
          <w:kern w:val="2"/>
          <w14:ligatures w14:val="standardContextual"/>
        </w:rPr>
        <w:t xml:space="preserve"> Enhance and density early warning, detection, monitoring, and alerting systems.</w:t>
      </w:r>
    </w:p>
    <w:p w14:paraId="018B9DDB" w14:textId="424A7BDC" w:rsidR="001B4EA0" w:rsidRDefault="001B4EA0" w:rsidP="001B4EA0">
      <w:pPr>
        <w:spacing w:after="160" w:line="259" w:lineRule="auto"/>
        <w:ind w:left="720"/>
        <w:jc w:val="both"/>
      </w:pPr>
      <w:r w:rsidRPr="00741759">
        <w:rPr>
          <w:rFonts w:asciiTheme="minorBidi" w:eastAsiaTheme="minorEastAsia" w:hAnsiTheme="minorBidi" w:cstheme="minorBidi"/>
          <w:b/>
          <w:kern w:val="2"/>
          <w14:ligatures w14:val="standardContextual"/>
        </w:rPr>
        <w:t xml:space="preserve">Component 4: </w:t>
      </w:r>
      <w:r w:rsidRPr="00741759">
        <w:rPr>
          <w:rFonts w:asciiTheme="minorBidi" w:eastAsiaTheme="minorEastAsia" w:hAnsiTheme="minorBidi" w:cstheme="minorBidi"/>
          <w:kern w:val="2"/>
          <w14:ligatures w14:val="standardContextual"/>
        </w:rPr>
        <w:t>Enhance dialogues with Emergency Responders, Decision Makers on High Impact Low Probability (HILP) tsunami events within a multi-hazard context to improve strategies and effective decision-making capabilities.</w:t>
      </w:r>
    </w:p>
    <w:p w14:paraId="4882A5BA" w14:textId="7A6BED1D" w:rsidR="00B842B1" w:rsidRDefault="00315E70" w:rsidP="00E510F1">
      <w:pPr>
        <w:pStyle w:val="ListParagraph"/>
        <w:numPr>
          <w:ilvl w:val="3"/>
          <w:numId w:val="30"/>
        </w:numPr>
        <w:tabs>
          <w:tab w:val="left" w:pos="709"/>
        </w:tabs>
        <w:spacing w:after="240"/>
        <w:ind w:left="0" w:firstLine="0"/>
        <w:contextualSpacing w:val="0"/>
        <w:jc w:val="both"/>
      </w:pPr>
      <w:r>
        <w:t>The project aims to increase resilience of communities to tsunami risk and other sea level related hazards. There are 7 to 8 Member States that will directly benefit from the project</w:t>
      </w:r>
      <w:r w:rsidR="001B4EA0">
        <w:t>.</w:t>
      </w:r>
    </w:p>
    <w:p w14:paraId="03579D96"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Ms Derya Vennin mentioned that the Secretariat is drafting a report on the IDSL </w:t>
      </w:r>
      <w:proofErr w:type="gramStart"/>
      <w:r>
        <w:t>evaluation</w:t>
      </w:r>
      <w:proofErr w:type="gramEnd"/>
      <w:r>
        <w:t xml:space="preserve"> and it will be shared with Member States once completed.</w:t>
      </w:r>
    </w:p>
    <w:p w14:paraId="2071C43E" w14:textId="19A71C88" w:rsidR="00B842B1" w:rsidRPr="00E510F1" w:rsidRDefault="00315E70" w:rsidP="00E510F1">
      <w:pPr>
        <w:pStyle w:val="Heading2"/>
        <w:numPr>
          <w:ilvl w:val="1"/>
          <w:numId w:val="16"/>
        </w:numPr>
        <w:spacing w:before="0" w:after="240"/>
        <w:ind w:left="709" w:hanging="709"/>
        <w:rPr>
          <w:b w:val="0"/>
          <w:bCs/>
        </w:rPr>
      </w:pPr>
      <w:bookmarkStart w:id="107" w:name="_Toc166002664"/>
      <w:bookmarkStart w:id="108" w:name="_Toc166604682"/>
      <w:bookmarkEnd w:id="107"/>
      <w:r w:rsidRPr="00E510F1">
        <w:rPr>
          <w:b w:val="0"/>
          <w:bCs/>
        </w:rPr>
        <w:t xml:space="preserve">STATUS AND REPORTS FOR ESTABLISHMENT OF NATIONAL </w:t>
      </w:r>
      <w:r w:rsidR="00B476A8">
        <w:rPr>
          <w:b w:val="0"/>
          <w:bCs/>
        </w:rPr>
        <w:br/>
      </w:r>
      <w:r w:rsidRPr="00E510F1">
        <w:rPr>
          <w:b w:val="0"/>
          <w:bCs/>
        </w:rPr>
        <w:t>TSUNAMI WARNING CENTRES AND TSUNAMI SERVICE PROVIDER</w:t>
      </w:r>
      <w:bookmarkEnd w:id="108"/>
    </w:p>
    <w:p w14:paraId="6CBBAE04" w14:textId="59D1A07E" w:rsidR="00B842B1" w:rsidRDefault="00315E70" w:rsidP="00E510F1">
      <w:pPr>
        <w:pStyle w:val="ListParagraph"/>
        <w:numPr>
          <w:ilvl w:val="3"/>
          <w:numId w:val="30"/>
        </w:numPr>
        <w:tabs>
          <w:tab w:val="left" w:pos="709"/>
        </w:tabs>
        <w:spacing w:after="240"/>
        <w:ind w:left="0" w:firstLine="0"/>
        <w:contextualSpacing w:val="0"/>
        <w:jc w:val="both"/>
      </w:pPr>
      <w:r>
        <w:t>Tsunami Service Providers (TSPs), National Tsunami Warning Centers (NTWCs) and other centr</w:t>
      </w:r>
      <w:r w:rsidR="00B46B79">
        <w:t>e</w:t>
      </w:r>
      <w:r>
        <w:t xml:space="preserve">s supporting tsunami work provided detailed presentations available at the following links below. </w:t>
      </w:r>
    </w:p>
    <w:p w14:paraId="770FD246" w14:textId="77777777" w:rsidR="00B842B1" w:rsidRDefault="00315E70">
      <w:pPr>
        <w:rPr>
          <w:b/>
          <w:i/>
        </w:rPr>
      </w:pPr>
      <w:r>
        <w:rPr>
          <w:b/>
          <w:i/>
        </w:rPr>
        <w:t>NEAM Tsunami Service Providers (TSPs)</w:t>
      </w:r>
    </w:p>
    <w:p w14:paraId="478BD9C5" w14:textId="5A06E281" w:rsidR="00B842B1" w:rsidRPr="00315E70" w:rsidRDefault="00315E70" w:rsidP="00E510F1">
      <w:pPr>
        <w:numPr>
          <w:ilvl w:val="0"/>
          <w:numId w:val="14"/>
        </w:numPr>
        <w:pBdr>
          <w:top w:val="nil"/>
          <w:left w:val="nil"/>
          <w:bottom w:val="nil"/>
          <w:right w:val="nil"/>
          <w:between w:val="nil"/>
        </w:pBdr>
        <w:ind w:left="1276" w:hanging="567"/>
        <w:jc w:val="both"/>
        <w:rPr>
          <w:color w:val="000000"/>
          <w:lang w:val="fr-FR"/>
        </w:rPr>
      </w:pPr>
      <w:r w:rsidRPr="00315E70">
        <w:rPr>
          <w:color w:val="000000"/>
          <w:lang w:val="fr-FR"/>
        </w:rPr>
        <w:t>France (</w:t>
      </w:r>
      <w:hyperlink r:id="rId75">
        <w:r w:rsidRPr="00315E70">
          <w:rPr>
            <w:color w:val="0000FF"/>
            <w:u w:val="single"/>
            <w:lang w:val="fr-FR"/>
          </w:rPr>
          <w:t>CENALT</w:t>
        </w:r>
      </w:hyperlink>
      <w:r w:rsidRPr="00315E70">
        <w:rPr>
          <w:color w:val="000000"/>
          <w:lang w:val="fr-FR"/>
        </w:rPr>
        <w:t>), Ms Hélène Hébert</w:t>
      </w:r>
    </w:p>
    <w:p w14:paraId="16A5EB11" w14:textId="552C5BCF" w:rsidR="00B842B1" w:rsidRDefault="00315E70" w:rsidP="00E510F1">
      <w:pPr>
        <w:numPr>
          <w:ilvl w:val="0"/>
          <w:numId w:val="14"/>
        </w:numPr>
        <w:pBdr>
          <w:top w:val="nil"/>
          <w:left w:val="nil"/>
          <w:bottom w:val="nil"/>
          <w:right w:val="nil"/>
          <w:between w:val="nil"/>
        </w:pBdr>
        <w:ind w:left="1276" w:hanging="567"/>
        <w:jc w:val="both"/>
        <w:rPr>
          <w:color w:val="000000"/>
        </w:rPr>
      </w:pPr>
      <w:r>
        <w:rPr>
          <w:color w:val="000000"/>
        </w:rPr>
        <w:t>Greece (</w:t>
      </w:r>
      <w:hyperlink r:id="rId76">
        <w:r>
          <w:rPr>
            <w:color w:val="0000FF"/>
            <w:u w:val="single"/>
          </w:rPr>
          <w:t>NOA</w:t>
        </w:r>
      </w:hyperlink>
      <w:r>
        <w:rPr>
          <w:color w:val="000000"/>
        </w:rPr>
        <w:t>), Mr Marinos Charalampakis</w:t>
      </w:r>
    </w:p>
    <w:p w14:paraId="52A2723D" w14:textId="21CAF216" w:rsidR="00B842B1" w:rsidRPr="008A7D0B" w:rsidRDefault="00315E70" w:rsidP="00E510F1">
      <w:pPr>
        <w:numPr>
          <w:ilvl w:val="0"/>
          <w:numId w:val="14"/>
        </w:numPr>
        <w:pBdr>
          <w:top w:val="nil"/>
          <w:left w:val="nil"/>
          <w:bottom w:val="nil"/>
          <w:right w:val="nil"/>
          <w:between w:val="nil"/>
        </w:pBdr>
        <w:ind w:left="1276" w:hanging="567"/>
        <w:jc w:val="both"/>
        <w:rPr>
          <w:color w:val="000000"/>
          <w:lang w:val="it-IT"/>
        </w:rPr>
      </w:pPr>
      <w:r w:rsidRPr="008A7D0B">
        <w:rPr>
          <w:color w:val="000000"/>
          <w:lang w:val="it-IT"/>
        </w:rPr>
        <w:t>Italy (</w:t>
      </w:r>
      <w:r w:rsidR="000C3320">
        <w:fldChar w:fldCharType="begin"/>
      </w:r>
      <w:r w:rsidR="000C3320" w:rsidRPr="00521EDD">
        <w:rPr>
          <w:lang w:val="pt-PT"/>
        </w:rPr>
        <w:instrText>HYPERLINK "https://oceanexpert.org/document/33784" \h</w:instrText>
      </w:r>
      <w:r w:rsidR="000C3320">
        <w:fldChar w:fldCharType="separate"/>
      </w:r>
      <w:r w:rsidRPr="008A7D0B">
        <w:rPr>
          <w:color w:val="0000FF"/>
          <w:u w:val="single"/>
          <w:lang w:val="it-IT"/>
        </w:rPr>
        <w:t>INGV</w:t>
      </w:r>
      <w:r w:rsidR="000C3320">
        <w:rPr>
          <w:color w:val="0000FF"/>
          <w:u w:val="single"/>
          <w:lang w:val="it-IT"/>
        </w:rPr>
        <w:fldChar w:fldCharType="end"/>
      </w:r>
      <w:r w:rsidRPr="008A7D0B">
        <w:rPr>
          <w:color w:val="000000"/>
          <w:lang w:val="it-IT"/>
        </w:rPr>
        <w:t>), Mr Alessandro Amato</w:t>
      </w:r>
    </w:p>
    <w:p w14:paraId="158481E1" w14:textId="01B60053" w:rsidR="00B842B1" w:rsidRPr="00521EDD" w:rsidRDefault="00315E70" w:rsidP="00E510F1">
      <w:pPr>
        <w:numPr>
          <w:ilvl w:val="0"/>
          <w:numId w:val="14"/>
        </w:numPr>
        <w:pBdr>
          <w:top w:val="nil"/>
          <w:left w:val="nil"/>
          <w:bottom w:val="nil"/>
          <w:right w:val="nil"/>
          <w:between w:val="nil"/>
        </w:pBdr>
        <w:ind w:left="1276" w:hanging="567"/>
        <w:jc w:val="both"/>
        <w:rPr>
          <w:color w:val="000000"/>
          <w:lang w:val="pt-PT"/>
        </w:rPr>
      </w:pPr>
      <w:r w:rsidRPr="00521EDD">
        <w:rPr>
          <w:color w:val="000000"/>
          <w:lang w:val="pt-PT"/>
        </w:rPr>
        <w:t>Portugal (</w:t>
      </w:r>
      <w:hyperlink r:id="rId77">
        <w:r w:rsidRPr="00521EDD">
          <w:rPr>
            <w:color w:val="0000FF"/>
            <w:u w:val="single"/>
            <w:lang w:val="pt-PT"/>
          </w:rPr>
          <w:t>IPMA</w:t>
        </w:r>
      </w:hyperlink>
      <w:r w:rsidRPr="00521EDD">
        <w:rPr>
          <w:color w:val="000000"/>
          <w:lang w:val="pt-PT"/>
        </w:rPr>
        <w:t>), Mr Fernando Carrilho</w:t>
      </w:r>
    </w:p>
    <w:p w14:paraId="5761E8E8" w14:textId="65729CBF" w:rsidR="00B842B1" w:rsidRDefault="00B92A07" w:rsidP="00E510F1">
      <w:pPr>
        <w:numPr>
          <w:ilvl w:val="0"/>
          <w:numId w:val="14"/>
        </w:numPr>
        <w:pBdr>
          <w:top w:val="nil"/>
          <w:left w:val="nil"/>
          <w:bottom w:val="nil"/>
          <w:right w:val="nil"/>
          <w:between w:val="nil"/>
        </w:pBdr>
        <w:ind w:left="1276" w:hanging="567"/>
        <w:jc w:val="both"/>
        <w:rPr>
          <w:color w:val="000000"/>
        </w:rPr>
      </w:pPr>
      <w:r>
        <w:rPr>
          <w:color w:val="000000"/>
        </w:rPr>
        <w:t>Türkiye</w:t>
      </w:r>
      <w:r w:rsidR="00315E70">
        <w:rPr>
          <w:color w:val="000000"/>
        </w:rPr>
        <w:t xml:space="preserve"> (</w:t>
      </w:r>
      <w:hyperlink r:id="rId78">
        <w:r w:rsidR="00315E70">
          <w:rPr>
            <w:color w:val="0000FF"/>
            <w:u w:val="single"/>
          </w:rPr>
          <w:t>KOERI</w:t>
        </w:r>
      </w:hyperlink>
      <w:r w:rsidR="00315E70">
        <w:rPr>
          <w:color w:val="000000"/>
        </w:rPr>
        <w:t>), Mr Didem Cambaz</w:t>
      </w:r>
    </w:p>
    <w:p w14:paraId="62310297" w14:textId="77777777" w:rsidR="00B842B1" w:rsidRDefault="00B842B1" w:rsidP="00E510F1">
      <w:pPr>
        <w:ind w:left="1276" w:hanging="567"/>
        <w:jc w:val="both"/>
      </w:pPr>
    </w:p>
    <w:p w14:paraId="0D3D53CB" w14:textId="77777777" w:rsidR="00B842B1" w:rsidRDefault="00315E70">
      <w:pPr>
        <w:rPr>
          <w:b/>
          <w:i/>
        </w:rPr>
      </w:pPr>
      <w:r>
        <w:rPr>
          <w:b/>
          <w:i/>
        </w:rPr>
        <w:t>NEAM National Tsunami Warning Centers / National Efforts</w:t>
      </w:r>
    </w:p>
    <w:p w14:paraId="79BDFF41" w14:textId="78F42FCA" w:rsidR="00B842B1" w:rsidRPr="008A7D0B" w:rsidRDefault="00315E70" w:rsidP="00E510F1">
      <w:pPr>
        <w:numPr>
          <w:ilvl w:val="0"/>
          <w:numId w:val="14"/>
        </w:numPr>
        <w:pBdr>
          <w:top w:val="nil"/>
          <w:left w:val="nil"/>
          <w:bottom w:val="nil"/>
          <w:right w:val="nil"/>
          <w:between w:val="nil"/>
        </w:pBdr>
        <w:ind w:left="1276" w:hanging="567"/>
        <w:jc w:val="both"/>
        <w:rPr>
          <w:color w:val="000000"/>
          <w:lang w:val="it-IT"/>
        </w:rPr>
      </w:pPr>
      <w:r w:rsidRPr="008A7D0B">
        <w:rPr>
          <w:color w:val="000000"/>
          <w:lang w:val="it-IT"/>
        </w:rPr>
        <w:t>Romania (</w:t>
      </w:r>
      <w:r w:rsidR="000C3320">
        <w:fldChar w:fldCharType="begin"/>
      </w:r>
      <w:r w:rsidR="000C3320" w:rsidRPr="00E510F1">
        <w:rPr>
          <w:lang w:val="it-IT"/>
        </w:rPr>
        <w:instrText>HYPERLINK "https://oceanexpert.org/document/33640" \h</w:instrText>
      </w:r>
      <w:r w:rsidR="000C3320">
        <w:fldChar w:fldCharType="separate"/>
      </w:r>
      <w:r w:rsidRPr="008A7D0B">
        <w:rPr>
          <w:color w:val="0000FF"/>
          <w:u w:val="single"/>
          <w:lang w:val="it-IT"/>
        </w:rPr>
        <w:t>NIEP</w:t>
      </w:r>
      <w:r w:rsidR="000C3320">
        <w:rPr>
          <w:color w:val="0000FF"/>
          <w:u w:val="single"/>
          <w:lang w:val="it-IT"/>
        </w:rPr>
        <w:fldChar w:fldCharType="end"/>
      </w:r>
      <w:r w:rsidRPr="008A7D0B">
        <w:rPr>
          <w:color w:val="000000"/>
          <w:lang w:val="it-IT"/>
        </w:rPr>
        <w:t>), Ms Raluca Parthineu</w:t>
      </w:r>
    </w:p>
    <w:p w14:paraId="6D7D1439" w14:textId="4ADA4182" w:rsidR="00B842B1" w:rsidRPr="00315E70" w:rsidRDefault="00315E70" w:rsidP="00E510F1">
      <w:pPr>
        <w:numPr>
          <w:ilvl w:val="0"/>
          <w:numId w:val="14"/>
        </w:numPr>
        <w:pBdr>
          <w:top w:val="nil"/>
          <w:left w:val="nil"/>
          <w:bottom w:val="nil"/>
          <w:right w:val="nil"/>
          <w:between w:val="nil"/>
        </w:pBdr>
        <w:ind w:left="1276" w:hanging="567"/>
        <w:jc w:val="both"/>
        <w:rPr>
          <w:color w:val="000000"/>
          <w:lang w:val="es-ES"/>
        </w:rPr>
      </w:pPr>
      <w:proofErr w:type="spellStart"/>
      <w:r w:rsidRPr="00315E70">
        <w:rPr>
          <w:color w:val="000000"/>
          <w:lang w:val="es-ES"/>
        </w:rPr>
        <w:t>Spain</w:t>
      </w:r>
      <w:proofErr w:type="spellEnd"/>
      <w:r w:rsidRPr="00315E70">
        <w:rPr>
          <w:color w:val="000000"/>
          <w:lang w:val="es-ES"/>
        </w:rPr>
        <w:t>, (</w:t>
      </w:r>
      <w:hyperlink r:id="rId79">
        <w:r>
          <w:rPr>
            <w:color w:val="0000FF"/>
            <w:u w:val="single"/>
            <w:lang w:val="es-ES"/>
          </w:rPr>
          <w:t>ING</w:t>
        </w:r>
      </w:hyperlink>
      <w:r w:rsidRPr="00315E70">
        <w:rPr>
          <w:color w:val="000000"/>
          <w:lang w:val="es-ES"/>
        </w:rPr>
        <w:t>), Mr Carlos Gonzalez</w:t>
      </w:r>
    </w:p>
    <w:p w14:paraId="5F01B7C4" w14:textId="320FEC13" w:rsidR="00B842B1" w:rsidRDefault="00315E70" w:rsidP="00E510F1">
      <w:pPr>
        <w:numPr>
          <w:ilvl w:val="0"/>
          <w:numId w:val="14"/>
        </w:numPr>
        <w:pBdr>
          <w:top w:val="nil"/>
          <w:left w:val="nil"/>
          <w:bottom w:val="nil"/>
          <w:right w:val="nil"/>
          <w:between w:val="nil"/>
        </w:pBdr>
        <w:ind w:left="1276" w:hanging="567"/>
        <w:jc w:val="both"/>
        <w:rPr>
          <w:color w:val="000000"/>
        </w:rPr>
      </w:pPr>
      <w:r>
        <w:rPr>
          <w:color w:val="000000"/>
        </w:rPr>
        <w:t>Egypt, (NIOF), Mr Amr Hamouda</w:t>
      </w:r>
    </w:p>
    <w:p w14:paraId="5FF3D11D" w14:textId="77777777" w:rsidR="00B842B1" w:rsidRDefault="00B842B1">
      <w:pPr>
        <w:pBdr>
          <w:top w:val="nil"/>
          <w:left w:val="nil"/>
          <w:bottom w:val="nil"/>
          <w:right w:val="nil"/>
          <w:between w:val="nil"/>
        </w:pBdr>
        <w:ind w:left="720"/>
        <w:rPr>
          <w:color w:val="000000"/>
        </w:rPr>
      </w:pPr>
    </w:p>
    <w:p w14:paraId="27AA297E" w14:textId="1B3D8441" w:rsidR="00B842B1" w:rsidRPr="00E510F1" w:rsidRDefault="00315E70">
      <w:pPr>
        <w:pBdr>
          <w:top w:val="nil"/>
          <w:left w:val="nil"/>
          <w:bottom w:val="nil"/>
          <w:right w:val="nil"/>
          <w:between w:val="nil"/>
        </w:pBdr>
        <w:tabs>
          <w:tab w:val="left" w:pos="709"/>
        </w:tabs>
        <w:spacing w:after="240"/>
        <w:jc w:val="both"/>
        <w:rPr>
          <w:b/>
          <w:iCs/>
          <w:color w:val="000000"/>
        </w:rPr>
      </w:pPr>
      <w:r w:rsidRPr="00E510F1">
        <w:rPr>
          <w:b/>
          <w:iCs/>
          <w:color w:val="000000"/>
        </w:rPr>
        <w:t>Key Highlights</w:t>
      </w:r>
    </w:p>
    <w:p w14:paraId="46068616" w14:textId="49999349" w:rsidR="00B842B1" w:rsidRPr="00E510F1" w:rsidRDefault="002F04F0" w:rsidP="00E510F1">
      <w:pPr>
        <w:pStyle w:val="Heading3"/>
        <w:spacing w:after="120"/>
        <w:ind w:left="720" w:hanging="720"/>
        <w:rPr>
          <w:b/>
          <w:bCs/>
          <w:color w:val="000000" w:themeColor="text1"/>
        </w:rPr>
      </w:pPr>
      <w:bookmarkStart w:id="109" w:name="_Toc166604683"/>
      <w:r w:rsidRPr="00E510F1">
        <w:rPr>
          <w:rFonts w:ascii="Arial" w:hAnsi="Arial" w:cs="Arial"/>
          <w:b/>
          <w:bCs/>
          <w:color w:val="000000" w:themeColor="text1"/>
          <w:sz w:val="22"/>
          <w:szCs w:val="22"/>
        </w:rPr>
        <w:t>4.2.1</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The National Institute of Geophysics and Volcanology (INGV, Italy)</w:t>
      </w:r>
      <w:bookmarkEnd w:id="109"/>
    </w:p>
    <w:p w14:paraId="0352E67E" w14:textId="77777777" w:rsidR="00B842B1" w:rsidRDefault="00315E70" w:rsidP="00E510F1">
      <w:pPr>
        <w:numPr>
          <w:ilvl w:val="0"/>
          <w:numId w:val="6"/>
        </w:numPr>
        <w:pBdr>
          <w:top w:val="nil"/>
          <w:left w:val="nil"/>
          <w:bottom w:val="nil"/>
          <w:right w:val="nil"/>
          <w:between w:val="nil"/>
        </w:pBdr>
        <w:spacing w:after="120"/>
        <w:ind w:left="1276" w:hanging="567"/>
        <w:jc w:val="both"/>
        <w:rPr>
          <w:color w:val="000000"/>
        </w:rPr>
      </w:pPr>
      <w:r w:rsidRPr="0014413D">
        <w:rPr>
          <w:bCs/>
          <w:color w:val="000000"/>
        </w:rPr>
        <w:t xml:space="preserve">INGV </w:t>
      </w:r>
      <w:r>
        <w:rPr>
          <w:color w:val="000000"/>
        </w:rPr>
        <w:t>is preparing a “revised” version of Amplification Factors (AF) which will be adopted in the Long-Term Probabilistic Tsunami Hazard Model for the Italian coast.</w:t>
      </w:r>
    </w:p>
    <w:p w14:paraId="21C3CA25" w14:textId="30142C13" w:rsidR="0039691B" w:rsidRPr="0039691B" w:rsidRDefault="00315E70" w:rsidP="00E510F1">
      <w:pPr>
        <w:numPr>
          <w:ilvl w:val="0"/>
          <w:numId w:val="6"/>
        </w:numPr>
        <w:pBdr>
          <w:top w:val="nil"/>
          <w:left w:val="nil"/>
          <w:bottom w:val="nil"/>
          <w:right w:val="nil"/>
          <w:between w:val="nil"/>
        </w:pBdr>
        <w:spacing w:after="120"/>
        <w:ind w:left="1276" w:hanging="567"/>
        <w:jc w:val="both"/>
        <w:rPr>
          <w:color w:val="000000"/>
        </w:rPr>
      </w:pPr>
      <w:r>
        <w:rPr>
          <w:color w:val="000000"/>
        </w:rPr>
        <w:t>On Probabilistic Tsunami Forecast</w:t>
      </w:r>
      <w:r w:rsidR="0039691B">
        <w:rPr>
          <w:color w:val="000000"/>
        </w:rPr>
        <w:t xml:space="preserve"> (PTF)</w:t>
      </w:r>
      <w:r>
        <w:rPr>
          <w:color w:val="000000"/>
        </w:rPr>
        <w:t xml:space="preserve">, Italy is having a final discussion with the Italian Civil Protection to decide on the thresholds to convert probability into alert level. </w:t>
      </w:r>
      <w:r w:rsidR="0039691B">
        <w:rPr>
          <w:color w:val="000000"/>
        </w:rPr>
        <w:t xml:space="preserve">The M7.8, Feb. 6, </w:t>
      </w:r>
      <w:proofErr w:type="gramStart"/>
      <w:r w:rsidR="0039691B">
        <w:rPr>
          <w:color w:val="000000"/>
        </w:rPr>
        <w:t>2023</w:t>
      </w:r>
      <w:proofErr w:type="gramEnd"/>
      <w:r w:rsidR="0039691B">
        <w:rPr>
          <w:color w:val="000000"/>
        </w:rPr>
        <w:t xml:space="preserve"> </w:t>
      </w:r>
      <w:r w:rsidR="0039691B" w:rsidRPr="001B4EA0">
        <w:rPr>
          <w:color w:val="000000"/>
        </w:rPr>
        <w:t>Türkiye</w:t>
      </w:r>
      <w:r w:rsidR="0039691B">
        <w:rPr>
          <w:color w:val="000000"/>
        </w:rPr>
        <w:t xml:space="preserve"> event and the subsequent basin-wide tsunami alert </w:t>
      </w:r>
      <w:r w:rsidR="001B4EA0">
        <w:rPr>
          <w:color w:val="000000"/>
        </w:rPr>
        <w:t xml:space="preserve">underscored the need </w:t>
      </w:r>
      <w:r w:rsidR="0039691B">
        <w:rPr>
          <w:color w:val="000000"/>
        </w:rPr>
        <w:t>to review the forecasting method leaving the Decision Matrix for the PTF.</w:t>
      </w:r>
    </w:p>
    <w:p w14:paraId="0FA91EE5" w14:textId="77777777" w:rsidR="00B842B1" w:rsidRDefault="00315E70" w:rsidP="00E510F1">
      <w:pPr>
        <w:numPr>
          <w:ilvl w:val="0"/>
          <w:numId w:val="6"/>
        </w:numPr>
        <w:pBdr>
          <w:top w:val="nil"/>
          <w:left w:val="nil"/>
          <w:bottom w:val="nil"/>
          <w:right w:val="nil"/>
          <w:between w:val="nil"/>
        </w:pBdr>
        <w:spacing w:after="120"/>
        <w:ind w:left="1276" w:hanging="567"/>
        <w:jc w:val="both"/>
        <w:rPr>
          <w:color w:val="000000"/>
        </w:rPr>
      </w:pPr>
      <w:r>
        <w:rPr>
          <w:color w:val="000000"/>
        </w:rPr>
        <w:t xml:space="preserve">On technological advancements, an accurate study has been carried out to optimize the position of the two ocean bottom sensors (DART buoys), </w:t>
      </w:r>
      <w:proofErr w:type="gramStart"/>
      <w:r>
        <w:rPr>
          <w:color w:val="000000"/>
        </w:rPr>
        <w:t xml:space="preserve">taking into </w:t>
      </w:r>
      <w:r>
        <w:t>account</w:t>
      </w:r>
      <w:proofErr w:type="gramEnd"/>
      <w:r>
        <w:t xml:space="preserve"> all</w:t>
      </w:r>
      <w:r>
        <w:rPr>
          <w:color w:val="000000"/>
        </w:rPr>
        <w:t xml:space="preserve"> the possible tsunami sources and their characteristics. Italy is also implementing SMART cables located in the Ionian Sea.</w:t>
      </w:r>
    </w:p>
    <w:p w14:paraId="6612E040" w14:textId="2C567331" w:rsidR="00B842B1" w:rsidRDefault="00315E70" w:rsidP="00E510F1">
      <w:pPr>
        <w:numPr>
          <w:ilvl w:val="0"/>
          <w:numId w:val="6"/>
        </w:numPr>
        <w:pBdr>
          <w:top w:val="nil"/>
          <w:left w:val="nil"/>
          <w:bottom w:val="nil"/>
          <w:right w:val="nil"/>
          <w:between w:val="nil"/>
        </w:pBdr>
        <w:spacing w:after="120"/>
        <w:ind w:left="1276" w:hanging="567"/>
        <w:jc w:val="both"/>
        <w:rPr>
          <w:color w:val="000000"/>
        </w:rPr>
      </w:pPr>
      <w:r>
        <w:rPr>
          <w:color w:val="000000"/>
        </w:rPr>
        <w:t xml:space="preserve">The SMART cables in Italy detect seismic information, but also data collected for environmental studies such as water temperature, salinity, etc. The cables also have pressure </w:t>
      </w:r>
      <w:r w:rsidR="0039691B">
        <w:rPr>
          <w:color w:val="000000"/>
        </w:rPr>
        <w:t xml:space="preserve">(for sea level) </w:t>
      </w:r>
      <w:r>
        <w:rPr>
          <w:color w:val="000000"/>
        </w:rPr>
        <w:t xml:space="preserve">and temperature sensors. It is a permanent network, which will count with the installation of another SMART segment in the </w:t>
      </w:r>
      <w:proofErr w:type="gramStart"/>
      <w:r>
        <w:rPr>
          <w:color w:val="000000"/>
        </w:rPr>
        <w:t>South eastern</w:t>
      </w:r>
      <w:proofErr w:type="gramEnd"/>
      <w:r>
        <w:rPr>
          <w:color w:val="000000"/>
        </w:rPr>
        <w:t xml:space="preserve"> part of Sicily.</w:t>
      </w:r>
    </w:p>
    <w:p w14:paraId="7D31E5C4" w14:textId="0B8DFC3D" w:rsidR="00B842B1" w:rsidRDefault="00315E70" w:rsidP="00E510F1">
      <w:pPr>
        <w:numPr>
          <w:ilvl w:val="0"/>
          <w:numId w:val="6"/>
        </w:numPr>
        <w:pBdr>
          <w:top w:val="nil"/>
          <w:left w:val="nil"/>
          <w:bottom w:val="nil"/>
          <w:right w:val="nil"/>
          <w:between w:val="nil"/>
        </w:pBdr>
        <w:spacing w:after="120"/>
        <w:ind w:left="1276" w:hanging="567"/>
        <w:jc w:val="both"/>
        <w:rPr>
          <w:color w:val="000000"/>
        </w:rPr>
      </w:pPr>
      <w:r>
        <w:rPr>
          <w:color w:val="000000"/>
        </w:rPr>
        <w:t>Italy informed</w:t>
      </w:r>
      <w:r>
        <w:t xml:space="preserve"> that</w:t>
      </w:r>
      <w:r>
        <w:rPr>
          <w:color w:val="000000"/>
        </w:rPr>
        <w:t xml:space="preserve"> there is a negotiation with the Italian Civil Protection to give full management of the Stromboli EWS to the INGV. There is also an </w:t>
      </w:r>
      <w:r>
        <w:t>increased</w:t>
      </w:r>
      <w:r>
        <w:rPr>
          <w:color w:val="000000"/>
        </w:rPr>
        <w:t xml:space="preserve"> interest </w:t>
      </w:r>
      <w:r>
        <w:rPr>
          <w:color w:val="000000"/>
        </w:rPr>
        <w:lastRenderedPageBreak/>
        <w:t xml:space="preserve">to integrate the Stromboli EWS (including </w:t>
      </w:r>
      <w:r w:rsidR="0039691B">
        <w:rPr>
          <w:color w:val="000000"/>
        </w:rPr>
        <w:t xml:space="preserve">alert </w:t>
      </w:r>
      <w:r>
        <w:rPr>
          <w:color w:val="000000"/>
        </w:rPr>
        <w:t>messages) within the NEAMTWS regional system.</w:t>
      </w:r>
    </w:p>
    <w:p w14:paraId="7E488D54" w14:textId="1B34DF9D" w:rsidR="00B842B1" w:rsidRDefault="00315E70" w:rsidP="00E510F1">
      <w:pPr>
        <w:numPr>
          <w:ilvl w:val="0"/>
          <w:numId w:val="6"/>
        </w:numPr>
        <w:pBdr>
          <w:top w:val="nil"/>
          <w:left w:val="nil"/>
          <w:bottom w:val="nil"/>
          <w:right w:val="nil"/>
          <w:between w:val="nil"/>
        </w:pBdr>
        <w:spacing w:after="120"/>
        <w:ind w:left="1276" w:hanging="567"/>
        <w:jc w:val="both"/>
        <w:rPr>
          <w:color w:val="000000"/>
        </w:rPr>
      </w:pPr>
      <w:r>
        <w:rPr>
          <w:color w:val="000000"/>
        </w:rPr>
        <w:t xml:space="preserve">More tsunami risk perception studies were conducted in the Italian coasts (peninsular regions and main islands) and </w:t>
      </w:r>
      <w:r w:rsidR="0039691B">
        <w:rPr>
          <w:color w:val="000000"/>
        </w:rPr>
        <w:t xml:space="preserve">in </w:t>
      </w:r>
      <w:r>
        <w:rPr>
          <w:color w:val="000000"/>
        </w:rPr>
        <w:t xml:space="preserve">the </w:t>
      </w:r>
      <w:r w:rsidR="00B476A8">
        <w:rPr>
          <w:color w:val="000000"/>
        </w:rPr>
        <w:t>Stromboli Island</w:t>
      </w:r>
      <w:r>
        <w:rPr>
          <w:color w:val="000000"/>
        </w:rPr>
        <w:t xml:space="preserve">. </w:t>
      </w:r>
    </w:p>
    <w:p w14:paraId="679B6ABF" w14:textId="0D6B1F89" w:rsidR="00106C85" w:rsidRDefault="00106C85" w:rsidP="00E510F1">
      <w:pPr>
        <w:numPr>
          <w:ilvl w:val="0"/>
          <w:numId w:val="6"/>
        </w:numPr>
        <w:pBdr>
          <w:top w:val="nil"/>
          <w:left w:val="nil"/>
          <w:bottom w:val="nil"/>
          <w:right w:val="nil"/>
          <w:between w:val="nil"/>
        </w:pBdr>
        <w:ind w:left="1276" w:hanging="567"/>
        <w:jc w:val="both"/>
        <w:rPr>
          <w:color w:val="000000"/>
        </w:rPr>
      </w:pPr>
      <w:r>
        <w:rPr>
          <w:color w:val="000000"/>
        </w:rPr>
        <w:t>Progress was made in the three TRRP Italian pilot sites, to which in the last part of 2023 other two municipalities have started their activities for the recognition.</w:t>
      </w:r>
    </w:p>
    <w:p w14:paraId="429CADD6" w14:textId="77777777" w:rsidR="0074667F" w:rsidRDefault="0074667F" w:rsidP="0074667F">
      <w:pPr>
        <w:pBdr>
          <w:top w:val="nil"/>
          <w:left w:val="nil"/>
          <w:bottom w:val="nil"/>
          <w:right w:val="nil"/>
          <w:between w:val="nil"/>
        </w:pBdr>
        <w:tabs>
          <w:tab w:val="left" w:pos="709"/>
        </w:tabs>
        <w:ind w:left="720"/>
        <w:jc w:val="both"/>
        <w:rPr>
          <w:color w:val="000000"/>
        </w:rPr>
      </w:pPr>
    </w:p>
    <w:p w14:paraId="2BC180D5" w14:textId="6D8B1AA2" w:rsidR="00B842B1" w:rsidRPr="00E510F1" w:rsidRDefault="002F04F0" w:rsidP="00E510F1">
      <w:pPr>
        <w:pStyle w:val="Heading3"/>
        <w:spacing w:after="120"/>
        <w:ind w:left="720" w:hanging="720"/>
        <w:rPr>
          <w:b/>
          <w:bCs/>
          <w:color w:val="000000" w:themeColor="text1"/>
          <w:lang w:val="fr-FR"/>
        </w:rPr>
      </w:pPr>
      <w:bookmarkStart w:id="110" w:name="_Toc166604684"/>
      <w:r w:rsidRPr="00E510F1">
        <w:rPr>
          <w:rFonts w:ascii="Arial" w:hAnsi="Arial" w:cs="Arial"/>
          <w:b/>
          <w:bCs/>
          <w:color w:val="000000" w:themeColor="text1"/>
          <w:sz w:val="22"/>
          <w:szCs w:val="22"/>
          <w:lang w:val="fr-FR"/>
        </w:rPr>
        <w:t>4.2.2</w:t>
      </w:r>
      <w:r w:rsidRPr="00E510F1">
        <w:rPr>
          <w:rFonts w:ascii="Arial" w:hAnsi="Arial" w:cs="Arial"/>
          <w:b/>
          <w:bCs/>
          <w:color w:val="000000" w:themeColor="text1"/>
          <w:sz w:val="22"/>
          <w:szCs w:val="22"/>
          <w:lang w:val="fr-FR"/>
        </w:rPr>
        <w:tab/>
      </w:r>
      <w:proofErr w:type="spellStart"/>
      <w:r w:rsidR="00315E70" w:rsidRPr="00E510F1">
        <w:rPr>
          <w:rFonts w:ascii="Arial" w:hAnsi="Arial" w:cs="Arial"/>
          <w:b/>
          <w:bCs/>
          <w:color w:val="000000" w:themeColor="text1"/>
          <w:sz w:val="22"/>
          <w:szCs w:val="22"/>
          <w:lang w:val="fr-FR"/>
        </w:rPr>
        <w:t>CENtre</w:t>
      </w:r>
      <w:proofErr w:type="spellEnd"/>
      <w:r w:rsidR="00315E70" w:rsidRPr="00E510F1">
        <w:rPr>
          <w:rFonts w:ascii="Arial" w:hAnsi="Arial" w:cs="Arial"/>
          <w:b/>
          <w:bCs/>
          <w:color w:val="000000" w:themeColor="text1"/>
          <w:sz w:val="22"/>
          <w:szCs w:val="22"/>
          <w:lang w:val="fr-FR"/>
        </w:rPr>
        <w:t xml:space="preserve"> d'Alerte aux Tsunamis (CENALT, France)</w:t>
      </w:r>
      <w:bookmarkEnd w:id="110"/>
    </w:p>
    <w:p w14:paraId="397828F8" w14:textId="5A54F28C" w:rsidR="00B842B1" w:rsidRDefault="00315E70" w:rsidP="00E510F1">
      <w:pPr>
        <w:numPr>
          <w:ilvl w:val="0"/>
          <w:numId w:val="8"/>
        </w:numPr>
        <w:pBdr>
          <w:top w:val="nil"/>
          <w:left w:val="nil"/>
          <w:bottom w:val="nil"/>
          <w:right w:val="nil"/>
          <w:between w:val="nil"/>
        </w:pBdr>
        <w:tabs>
          <w:tab w:val="left" w:pos="709"/>
        </w:tabs>
        <w:spacing w:after="120"/>
        <w:ind w:left="1276" w:hanging="567"/>
        <w:jc w:val="both"/>
        <w:rPr>
          <w:color w:val="000000"/>
        </w:rPr>
      </w:pPr>
      <w:r w:rsidRPr="00E510F1">
        <w:rPr>
          <w:bCs/>
          <w:color w:val="000000"/>
        </w:rPr>
        <w:t>CENALT</w:t>
      </w:r>
      <w:r>
        <w:rPr>
          <w:color w:val="000000"/>
        </w:rPr>
        <w:t xml:space="preserve"> has completed a major modernisation of the tide gauge network in 2022. It included a replacement of data-loggers and transmission systems, new sensors, improvement of supervision and network reliability. In addition, the Naval Hydrographic and Oceanographic Service (SHOM, France) has secured in </w:t>
      </w:r>
      <w:r>
        <w:t>2023 long-term</w:t>
      </w:r>
      <w:r>
        <w:rPr>
          <w:color w:val="000000"/>
        </w:rPr>
        <w:t xml:space="preserve"> support </w:t>
      </w:r>
      <w:r>
        <w:t>from the French</w:t>
      </w:r>
      <w:r>
        <w:rPr>
          <w:color w:val="000000"/>
        </w:rPr>
        <w:t xml:space="preserve"> </w:t>
      </w:r>
      <w:r w:rsidR="00B92A07">
        <w:rPr>
          <w:color w:val="000000"/>
        </w:rPr>
        <w:t>Government</w:t>
      </w:r>
      <w:r>
        <w:rPr>
          <w:color w:val="000000"/>
        </w:rPr>
        <w:t xml:space="preserve">, to fulfill its mandate. </w:t>
      </w:r>
    </w:p>
    <w:p w14:paraId="51C897C5" w14:textId="45A2980B" w:rsidR="00B842B1" w:rsidRDefault="00315E70" w:rsidP="00E510F1">
      <w:pPr>
        <w:numPr>
          <w:ilvl w:val="0"/>
          <w:numId w:val="8"/>
        </w:numPr>
        <w:pBdr>
          <w:top w:val="nil"/>
          <w:left w:val="nil"/>
          <w:bottom w:val="nil"/>
          <w:right w:val="nil"/>
          <w:between w:val="nil"/>
        </w:pBdr>
        <w:tabs>
          <w:tab w:val="left" w:pos="709"/>
        </w:tabs>
        <w:spacing w:after="240"/>
        <w:ind w:left="1276" w:hanging="567"/>
        <w:jc w:val="both"/>
        <w:rPr>
          <w:color w:val="000000"/>
        </w:rPr>
      </w:pPr>
      <w:r>
        <w:rPr>
          <w:color w:val="000000"/>
        </w:rPr>
        <w:t xml:space="preserve">France conducted several tsunami exercises, e.g. two conducted at </w:t>
      </w:r>
      <w:proofErr w:type="spellStart"/>
      <w:r>
        <w:rPr>
          <w:color w:val="000000"/>
        </w:rPr>
        <w:t>Frontignan</w:t>
      </w:r>
      <w:proofErr w:type="spellEnd"/>
      <w:r>
        <w:rPr>
          <w:color w:val="000000"/>
        </w:rPr>
        <w:t>, 13 October 2023 (</w:t>
      </w:r>
      <w:proofErr w:type="spellStart"/>
      <w:r>
        <w:rPr>
          <w:color w:val="000000"/>
        </w:rPr>
        <w:t>Hérault</w:t>
      </w:r>
      <w:proofErr w:type="spellEnd"/>
      <w:r w:rsidR="00B476A8" w:rsidRPr="00B476A8">
        <w:rPr>
          <w:color w:val="000000"/>
        </w:rPr>
        <w:t xml:space="preserve"> </w:t>
      </w:r>
      <w:proofErr w:type="spellStart"/>
      <w:r w:rsidR="00B476A8">
        <w:rPr>
          <w:color w:val="000000"/>
        </w:rPr>
        <w:t>Préfecture</w:t>
      </w:r>
      <w:proofErr w:type="spellEnd"/>
      <w:r>
        <w:rPr>
          <w:color w:val="000000"/>
        </w:rPr>
        <w:t xml:space="preserve">) and on 19 January 2024 as a delayed second phase to the WTAD 2023. In both exercises, the FR-Alert system disseminated watch level messages. However, depending on the case, it would also disseminate advisory messages – this is a conservatory approach. France noted that the FR-Alert is commonly triggered </w:t>
      </w:r>
      <w:r>
        <w:t>at the local</w:t>
      </w:r>
      <w:r>
        <w:rPr>
          <w:color w:val="000000"/>
        </w:rPr>
        <w:t xml:space="preserve"> level.</w:t>
      </w:r>
    </w:p>
    <w:p w14:paraId="17734D11"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session congratulated France for the recognition of Cannes as the first UNESCO-IOC Tsunami Ready community in the NEAM region.  </w:t>
      </w:r>
    </w:p>
    <w:p w14:paraId="2F812F4E" w14:textId="6D779637" w:rsidR="00B842B1" w:rsidRPr="00E510F1" w:rsidRDefault="002F04F0" w:rsidP="00E510F1">
      <w:pPr>
        <w:pStyle w:val="Heading3"/>
        <w:spacing w:after="120"/>
        <w:ind w:left="720" w:hanging="720"/>
        <w:rPr>
          <w:b/>
          <w:bCs/>
          <w:color w:val="000000" w:themeColor="text1"/>
          <w:lang w:val="pt-PT"/>
        </w:rPr>
      </w:pPr>
      <w:bookmarkStart w:id="111" w:name="_Toc166604685"/>
      <w:r w:rsidRPr="00E510F1">
        <w:rPr>
          <w:b/>
          <w:bCs/>
          <w:color w:val="000000" w:themeColor="text1"/>
          <w:lang w:val="pt-PT"/>
        </w:rPr>
        <w:t>4.2.3</w:t>
      </w:r>
      <w:r w:rsidRPr="00E510F1">
        <w:rPr>
          <w:b/>
          <w:bCs/>
          <w:color w:val="000000" w:themeColor="text1"/>
          <w:lang w:val="pt-PT"/>
        </w:rPr>
        <w:tab/>
      </w:r>
      <w:r w:rsidR="00315E70" w:rsidRPr="00E510F1">
        <w:rPr>
          <w:rFonts w:ascii="Arial" w:hAnsi="Arial" w:cs="Arial"/>
          <w:b/>
          <w:bCs/>
          <w:color w:val="000000" w:themeColor="text1"/>
          <w:sz w:val="22"/>
          <w:szCs w:val="22"/>
          <w:lang w:val="pt-PT"/>
        </w:rPr>
        <w:t>The Instituto Português do Mar e da Atmosfera (IPMA, Portugal)</w:t>
      </w:r>
      <w:bookmarkEnd w:id="111"/>
    </w:p>
    <w:p w14:paraId="0A00A220" w14:textId="58553D43" w:rsidR="00B842B1" w:rsidRDefault="00315E70" w:rsidP="00E510F1">
      <w:pPr>
        <w:numPr>
          <w:ilvl w:val="0"/>
          <w:numId w:val="10"/>
        </w:numPr>
        <w:pBdr>
          <w:top w:val="nil"/>
          <w:left w:val="nil"/>
          <w:bottom w:val="nil"/>
          <w:right w:val="nil"/>
          <w:between w:val="nil"/>
        </w:pBdr>
        <w:tabs>
          <w:tab w:val="left" w:pos="709"/>
        </w:tabs>
        <w:spacing w:after="120"/>
        <w:ind w:left="1276" w:hanging="567"/>
        <w:jc w:val="both"/>
      </w:pPr>
      <w:r w:rsidRPr="00E510F1">
        <w:rPr>
          <w:bCs/>
          <w:color w:val="000000"/>
        </w:rPr>
        <w:t>IPMA</w:t>
      </w:r>
      <w:r>
        <w:rPr>
          <w:b/>
          <w:color w:val="000000"/>
        </w:rPr>
        <w:t xml:space="preserve"> </w:t>
      </w:r>
      <w:r>
        <w:rPr>
          <w:color w:val="000000"/>
        </w:rPr>
        <w:t xml:space="preserve">reported on the SMART CAM System. It is currently pending signature of contract. The objective is for the SMART </w:t>
      </w:r>
      <w:r>
        <w:rPr>
          <w:i/>
          <w:color w:val="000000"/>
        </w:rPr>
        <w:t>Atlantic CAM</w:t>
      </w:r>
      <w:r>
        <w:rPr>
          <w:color w:val="000000"/>
        </w:rPr>
        <w:t xml:space="preserve"> to be operational by 2025/2026.</w:t>
      </w:r>
    </w:p>
    <w:p w14:paraId="5558507C" w14:textId="77777777" w:rsidR="00B842B1" w:rsidRDefault="00315E70" w:rsidP="00E510F1">
      <w:pPr>
        <w:numPr>
          <w:ilvl w:val="0"/>
          <w:numId w:val="10"/>
        </w:numPr>
        <w:pBdr>
          <w:top w:val="nil"/>
          <w:left w:val="nil"/>
          <w:bottom w:val="nil"/>
          <w:right w:val="nil"/>
          <w:between w:val="nil"/>
        </w:pBdr>
        <w:tabs>
          <w:tab w:val="left" w:pos="709"/>
        </w:tabs>
        <w:spacing w:after="240"/>
        <w:ind w:left="1276" w:hanging="567"/>
        <w:jc w:val="both"/>
        <w:rPr>
          <w:color w:val="000000"/>
        </w:rPr>
      </w:pPr>
      <w:r>
        <w:rPr>
          <w:color w:val="000000"/>
        </w:rPr>
        <w:t xml:space="preserve">IPMA, informed that on the Tsunami Ready Recognition Programme, 8 communities (Cascais, Lisbon, Sesimbra, Setubal, Lagos, </w:t>
      </w:r>
      <w:proofErr w:type="spellStart"/>
      <w:r>
        <w:rPr>
          <w:color w:val="000000"/>
        </w:rPr>
        <w:t>Loulé</w:t>
      </w:r>
      <w:proofErr w:type="spellEnd"/>
      <w:r>
        <w:rPr>
          <w:color w:val="000000"/>
        </w:rPr>
        <w:t xml:space="preserve">, Portimão, and </w:t>
      </w:r>
      <w:proofErr w:type="spellStart"/>
      <w:r>
        <w:rPr>
          <w:color w:val="000000"/>
        </w:rPr>
        <w:t>Lourinhã</w:t>
      </w:r>
      <w:proofErr w:type="spellEnd"/>
      <w:r>
        <w:rPr>
          <w:color w:val="000000"/>
        </w:rPr>
        <w:t xml:space="preserve">) have </w:t>
      </w:r>
      <w:r>
        <w:t>begun</w:t>
      </w:r>
      <w:r>
        <w:rPr>
          <w:color w:val="000000"/>
        </w:rPr>
        <w:t xml:space="preserve"> implementing the TR indicators at national level.</w:t>
      </w:r>
    </w:p>
    <w:p w14:paraId="38147AFE" w14:textId="41A30009" w:rsidR="00B842B1" w:rsidRPr="00E510F1" w:rsidRDefault="002F04F0" w:rsidP="00E510F1">
      <w:pPr>
        <w:pStyle w:val="Heading3"/>
        <w:spacing w:after="120"/>
        <w:ind w:left="720" w:hanging="720"/>
        <w:rPr>
          <w:b/>
          <w:bCs/>
          <w:color w:val="000000" w:themeColor="text1"/>
        </w:rPr>
      </w:pPr>
      <w:bookmarkStart w:id="112" w:name="_Toc166604686"/>
      <w:r w:rsidRPr="00E510F1">
        <w:rPr>
          <w:rFonts w:ascii="Arial" w:hAnsi="Arial" w:cs="Arial"/>
          <w:b/>
          <w:bCs/>
          <w:color w:val="000000" w:themeColor="text1"/>
          <w:sz w:val="22"/>
          <w:szCs w:val="22"/>
        </w:rPr>
        <w:t>4.2.4</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 xml:space="preserve">The </w:t>
      </w:r>
      <w:proofErr w:type="spellStart"/>
      <w:r w:rsidR="00315E70" w:rsidRPr="00E510F1">
        <w:rPr>
          <w:rFonts w:ascii="Arial" w:hAnsi="Arial" w:cs="Arial"/>
          <w:b/>
          <w:bCs/>
          <w:color w:val="000000" w:themeColor="text1"/>
          <w:sz w:val="22"/>
          <w:szCs w:val="22"/>
        </w:rPr>
        <w:t>Kandilli</w:t>
      </w:r>
      <w:proofErr w:type="spellEnd"/>
      <w:r w:rsidR="00315E70" w:rsidRPr="00E510F1">
        <w:rPr>
          <w:rFonts w:ascii="Arial" w:hAnsi="Arial" w:cs="Arial"/>
          <w:b/>
          <w:bCs/>
          <w:color w:val="000000" w:themeColor="text1"/>
          <w:sz w:val="22"/>
          <w:szCs w:val="22"/>
        </w:rPr>
        <w:t xml:space="preserve"> Observatory and Earthquake Research Institute (KOERI, Türkiye)</w:t>
      </w:r>
      <w:bookmarkEnd w:id="112"/>
    </w:p>
    <w:p w14:paraId="33A941CA" w14:textId="77777777" w:rsidR="00B842B1" w:rsidRDefault="00315E70" w:rsidP="00E510F1">
      <w:pPr>
        <w:numPr>
          <w:ilvl w:val="0"/>
          <w:numId w:val="10"/>
        </w:numPr>
        <w:pBdr>
          <w:top w:val="nil"/>
          <w:left w:val="nil"/>
          <w:bottom w:val="nil"/>
          <w:right w:val="nil"/>
          <w:between w:val="nil"/>
        </w:pBdr>
        <w:tabs>
          <w:tab w:val="left" w:pos="709"/>
        </w:tabs>
        <w:spacing w:after="120"/>
        <w:ind w:left="1276" w:hanging="567"/>
        <w:jc w:val="both"/>
      </w:pPr>
      <w:r w:rsidRPr="00E510F1">
        <w:rPr>
          <w:bCs/>
        </w:rPr>
        <w:t>KOERI</w:t>
      </w:r>
      <w:r>
        <w:rPr>
          <w:color w:val="000000"/>
        </w:rPr>
        <w:t xml:space="preserve"> reported that 20 </w:t>
      </w:r>
      <w:proofErr w:type="spellStart"/>
      <w:r>
        <w:rPr>
          <w:color w:val="000000"/>
        </w:rPr>
        <w:t>multisensor</w:t>
      </w:r>
      <w:proofErr w:type="spellEnd"/>
      <w:r>
        <w:rPr>
          <w:color w:val="000000"/>
        </w:rPr>
        <w:t xml:space="preserve"> sea level stations, including mareographs, meteorological sensors, and GNSS will be installed in the frame of the Provincial Disaster Risk Mitigation plan for Istanbul. The first station was installed on 24 </w:t>
      </w:r>
      <w:proofErr w:type="gramStart"/>
      <w:r>
        <w:rPr>
          <w:color w:val="000000"/>
        </w:rPr>
        <w:t>January,</w:t>
      </w:r>
      <w:proofErr w:type="gramEnd"/>
      <w:r>
        <w:rPr>
          <w:color w:val="000000"/>
        </w:rPr>
        <w:t xml:space="preserve"> 2024 at Kartal, Istanbul. </w:t>
      </w:r>
    </w:p>
    <w:p w14:paraId="7F4DC37D" w14:textId="77777777" w:rsidR="00B842B1" w:rsidRDefault="00315E70" w:rsidP="00E510F1">
      <w:pPr>
        <w:numPr>
          <w:ilvl w:val="0"/>
          <w:numId w:val="10"/>
        </w:numPr>
        <w:pBdr>
          <w:top w:val="nil"/>
          <w:left w:val="nil"/>
          <w:bottom w:val="nil"/>
          <w:right w:val="nil"/>
          <w:between w:val="nil"/>
        </w:pBdr>
        <w:tabs>
          <w:tab w:val="left" w:pos="709"/>
        </w:tabs>
        <w:spacing w:after="120"/>
        <w:ind w:left="1276" w:hanging="567"/>
        <w:jc w:val="both"/>
      </w:pPr>
      <w:r>
        <w:t>There</w:t>
      </w:r>
      <w:r>
        <w:rPr>
          <w:color w:val="000000"/>
        </w:rPr>
        <w:t xml:space="preserve"> is a close collaboration between IOC and the World Meteorological Organization through the Joint Collaborative Board (JCB) and TOWS-WG. If there is any information from WMO regarding the GTS communication method, the Technical Secretary will inform Member States about it.</w:t>
      </w:r>
    </w:p>
    <w:p w14:paraId="65517BD5" w14:textId="77777777" w:rsidR="00B842B1" w:rsidRPr="00E510F1" w:rsidRDefault="00315E70" w:rsidP="002F04F0">
      <w:pPr>
        <w:numPr>
          <w:ilvl w:val="0"/>
          <w:numId w:val="10"/>
        </w:numPr>
        <w:pBdr>
          <w:top w:val="nil"/>
          <w:left w:val="nil"/>
          <w:bottom w:val="nil"/>
          <w:right w:val="nil"/>
          <w:between w:val="nil"/>
        </w:pBdr>
        <w:tabs>
          <w:tab w:val="left" w:pos="709"/>
        </w:tabs>
        <w:ind w:left="1276" w:hanging="567"/>
        <w:jc w:val="both"/>
      </w:pPr>
      <w:r>
        <w:t>There</w:t>
      </w:r>
      <w:r>
        <w:rPr>
          <w:color w:val="000000"/>
        </w:rPr>
        <w:t xml:space="preserve"> is an important concern during tsunami communication tests conducted by all </w:t>
      </w:r>
      <w:proofErr w:type="spellStart"/>
      <w:r>
        <w:rPr>
          <w:color w:val="000000"/>
        </w:rPr>
        <w:t>TSPs.</w:t>
      </w:r>
      <w:proofErr w:type="spellEnd"/>
      <w:r>
        <w:rPr>
          <w:color w:val="000000"/>
        </w:rPr>
        <w:t xml:space="preserve"> There are some Member States that never respond to the communication tests, and this could prove problematic during a real event. It would be recommended if Member States provide feedback on whether the messages were received satisfactorily or not – to confirm that communication channels are correct and if not to fix any issues.</w:t>
      </w:r>
    </w:p>
    <w:p w14:paraId="364E9523" w14:textId="77777777" w:rsidR="002F04F0" w:rsidRDefault="002F04F0" w:rsidP="00E510F1">
      <w:pPr>
        <w:pBdr>
          <w:top w:val="nil"/>
          <w:left w:val="nil"/>
          <w:bottom w:val="nil"/>
          <w:right w:val="nil"/>
          <w:between w:val="nil"/>
        </w:pBdr>
        <w:tabs>
          <w:tab w:val="left" w:pos="709"/>
        </w:tabs>
        <w:ind w:left="1276"/>
        <w:jc w:val="both"/>
      </w:pPr>
    </w:p>
    <w:p w14:paraId="7FBF967C" w14:textId="2D2773B5" w:rsidR="00B476A8" w:rsidRPr="00884D5C" w:rsidRDefault="00315E70" w:rsidP="00E510F1">
      <w:pPr>
        <w:pStyle w:val="ListParagraph"/>
        <w:numPr>
          <w:ilvl w:val="3"/>
          <w:numId w:val="30"/>
        </w:numPr>
        <w:tabs>
          <w:tab w:val="left" w:pos="709"/>
        </w:tabs>
        <w:spacing w:after="240"/>
        <w:ind w:left="0" w:firstLine="0"/>
        <w:contextualSpacing w:val="0"/>
        <w:jc w:val="both"/>
        <w:rPr>
          <w:b/>
          <w:color w:val="000000"/>
        </w:rPr>
      </w:pPr>
      <w:r w:rsidRPr="00884D5C">
        <w:rPr>
          <w:color w:val="000000"/>
        </w:rPr>
        <w:t>The ICG/</w:t>
      </w:r>
      <w:r w:rsidRPr="00E510F1">
        <w:t>NEAMTWS</w:t>
      </w:r>
      <w:r w:rsidRPr="00884D5C">
        <w:rPr>
          <w:color w:val="000000"/>
        </w:rPr>
        <w:t xml:space="preserve"> Secretariat, recommended that updated information regarding tsunami messages can be reflected in the future ICG/NEAMTWS Fact Sheet.</w:t>
      </w:r>
      <w:r w:rsidR="00B476A8" w:rsidRPr="00884D5C">
        <w:rPr>
          <w:b/>
          <w:color w:val="000000"/>
        </w:rPr>
        <w:br w:type="page"/>
      </w:r>
    </w:p>
    <w:p w14:paraId="425DECEB" w14:textId="5AFEE5B7" w:rsidR="00B842B1" w:rsidRPr="00E510F1" w:rsidRDefault="002F04F0" w:rsidP="00E510F1">
      <w:pPr>
        <w:pStyle w:val="Heading3"/>
        <w:spacing w:after="120"/>
        <w:ind w:left="720" w:hanging="720"/>
        <w:rPr>
          <w:b/>
          <w:bCs/>
          <w:color w:val="000000" w:themeColor="text1"/>
        </w:rPr>
      </w:pPr>
      <w:bookmarkStart w:id="113" w:name="_Toc166604687"/>
      <w:r w:rsidRPr="00E510F1">
        <w:rPr>
          <w:rFonts w:ascii="Arial" w:hAnsi="Arial" w:cs="Arial"/>
          <w:b/>
          <w:bCs/>
          <w:color w:val="000000" w:themeColor="text1"/>
          <w:sz w:val="22"/>
          <w:szCs w:val="22"/>
        </w:rPr>
        <w:lastRenderedPageBreak/>
        <w:t>4.2.5</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The National Observatory of Athens (NOA, Greece)</w:t>
      </w:r>
      <w:bookmarkEnd w:id="113"/>
    </w:p>
    <w:p w14:paraId="2856D2E8" w14:textId="77777777" w:rsidR="00B842B1" w:rsidRDefault="00315E70" w:rsidP="00E510F1">
      <w:pPr>
        <w:numPr>
          <w:ilvl w:val="0"/>
          <w:numId w:val="35"/>
        </w:numPr>
        <w:pBdr>
          <w:top w:val="nil"/>
          <w:left w:val="nil"/>
          <w:bottom w:val="nil"/>
          <w:right w:val="nil"/>
          <w:between w:val="nil"/>
        </w:pBdr>
        <w:tabs>
          <w:tab w:val="left" w:pos="709"/>
        </w:tabs>
        <w:spacing w:after="120"/>
        <w:ind w:left="1276" w:hanging="567"/>
        <w:jc w:val="both"/>
        <w:rPr>
          <w:color w:val="000000"/>
        </w:rPr>
      </w:pPr>
      <w:r w:rsidRPr="00E510F1">
        <w:rPr>
          <w:bCs/>
          <w:color w:val="000000"/>
        </w:rPr>
        <w:t>NOA</w:t>
      </w:r>
      <w:r>
        <w:rPr>
          <w:color w:val="000000"/>
        </w:rPr>
        <w:t xml:space="preserve"> reported key ongoing developments such as a tender for the purchase of 12 new tide gauges which is pending for 2024; the preparation of local SOPs, following the guidelines and recommendations of the National SOP; and the development of a national tsunami warning page</w:t>
      </w:r>
      <w:r>
        <w:rPr>
          <w:b/>
          <w:color w:val="000000"/>
        </w:rPr>
        <w:t xml:space="preserve"> </w:t>
      </w:r>
      <w:r>
        <w:rPr>
          <w:color w:val="000000"/>
        </w:rPr>
        <w:t>to publish information related to tsunami events for the public.</w:t>
      </w:r>
    </w:p>
    <w:p w14:paraId="1A68D395" w14:textId="5476FB8A" w:rsidR="0014413D" w:rsidRDefault="00315E70" w:rsidP="00E510F1">
      <w:pPr>
        <w:numPr>
          <w:ilvl w:val="0"/>
          <w:numId w:val="35"/>
        </w:numPr>
        <w:pBdr>
          <w:top w:val="nil"/>
          <w:left w:val="nil"/>
          <w:bottom w:val="nil"/>
          <w:right w:val="nil"/>
          <w:between w:val="nil"/>
        </w:pBdr>
        <w:tabs>
          <w:tab w:val="left" w:pos="709"/>
        </w:tabs>
        <w:spacing w:after="240"/>
        <w:ind w:left="1276" w:hanging="567"/>
        <w:jc w:val="both"/>
        <w:rPr>
          <w:color w:val="000000"/>
        </w:rPr>
      </w:pPr>
      <w:r>
        <w:rPr>
          <w:color w:val="000000"/>
        </w:rPr>
        <w:t xml:space="preserve">NOA reported that </w:t>
      </w:r>
      <w:r>
        <w:t>in February</w:t>
      </w:r>
      <w:r>
        <w:rPr>
          <w:color w:val="000000"/>
        </w:rPr>
        <w:t xml:space="preserve"> 2023 and May 2023 – tsunami awareness activities were organized in Samos targeting the </w:t>
      </w:r>
      <w:proofErr w:type="gramStart"/>
      <w:r>
        <w:rPr>
          <w:color w:val="000000"/>
        </w:rPr>
        <w:t>general public</w:t>
      </w:r>
      <w:proofErr w:type="gramEnd"/>
      <w:r>
        <w:rPr>
          <w:color w:val="000000"/>
        </w:rPr>
        <w:t xml:space="preserve"> and education sector. In addition, on WTAD 2023 a table-top exercise and tsunami drill w</w:t>
      </w:r>
      <w:r>
        <w:t>ere</w:t>
      </w:r>
      <w:r>
        <w:rPr>
          <w:color w:val="000000"/>
        </w:rPr>
        <w:t xml:space="preserve"> organized in Samos. During the drill, </w:t>
      </w:r>
      <w:r>
        <w:t>students were</w:t>
      </w:r>
      <w:r>
        <w:rPr>
          <w:color w:val="000000"/>
        </w:rPr>
        <w:t xml:space="preserve"> asked to follow the school protocol for earthquakes and </w:t>
      </w:r>
      <w:r>
        <w:t>following the receipt of the tsunami warning message</w:t>
      </w:r>
      <w:r>
        <w:rPr>
          <w:color w:val="000000"/>
        </w:rPr>
        <w:t xml:space="preserve"> to evacuate to an assembly area. </w:t>
      </w:r>
    </w:p>
    <w:p w14:paraId="7DADF9F6" w14:textId="4B90BA14" w:rsidR="00B842B1" w:rsidRPr="00E510F1" w:rsidRDefault="002F04F0" w:rsidP="00E510F1">
      <w:pPr>
        <w:pStyle w:val="Heading3"/>
        <w:spacing w:after="120"/>
        <w:ind w:left="720" w:hanging="720"/>
        <w:rPr>
          <w:b/>
          <w:bCs/>
          <w:color w:val="000000" w:themeColor="text1"/>
        </w:rPr>
      </w:pPr>
      <w:bookmarkStart w:id="114" w:name="_Toc166604688"/>
      <w:r w:rsidRPr="00E510F1">
        <w:rPr>
          <w:rFonts w:ascii="Arial" w:hAnsi="Arial" w:cs="Arial"/>
          <w:b/>
          <w:bCs/>
          <w:color w:val="000000" w:themeColor="text1"/>
          <w:sz w:val="22"/>
          <w:szCs w:val="22"/>
        </w:rPr>
        <w:t>4.2.6</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The National Institute for Earth Physics (NIEP, Romania)</w:t>
      </w:r>
      <w:bookmarkEnd w:id="114"/>
    </w:p>
    <w:p w14:paraId="165B3D11" w14:textId="77777777" w:rsidR="00B842B1" w:rsidRDefault="00315E70" w:rsidP="00E510F1">
      <w:pPr>
        <w:numPr>
          <w:ilvl w:val="0"/>
          <w:numId w:val="36"/>
        </w:numPr>
        <w:pBdr>
          <w:top w:val="nil"/>
          <w:left w:val="nil"/>
          <w:bottom w:val="nil"/>
          <w:right w:val="nil"/>
          <w:between w:val="nil"/>
        </w:pBdr>
        <w:tabs>
          <w:tab w:val="left" w:pos="709"/>
        </w:tabs>
        <w:spacing w:after="120"/>
        <w:ind w:left="1276" w:hanging="567"/>
        <w:jc w:val="both"/>
        <w:rPr>
          <w:color w:val="000000"/>
        </w:rPr>
      </w:pPr>
      <w:r w:rsidRPr="00E510F1">
        <w:rPr>
          <w:bCs/>
          <w:color w:val="000000"/>
        </w:rPr>
        <w:t>NIEP</w:t>
      </w:r>
      <w:r>
        <w:rPr>
          <w:b/>
          <w:color w:val="000000"/>
        </w:rPr>
        <w:t xml:space="preserve"> </w:t>
      </w:r>
      <w:r>
        <w:rPr>
          <w:color w:val="000000"/>
        </w:rPr>
        <w:t>NTWC focused on educational projects and activities related to earthquake and tsunami which were highlighted in the publication of an article titled “</w:t>
      </w:r>
      <w:r>
        <w:rPr>
          <w:i/>
          <w:color w:val="000000"/>
        </w:rPr>
        <w:t>Tsunami Research, Education, and Awareness in Romania, Provided by the National Institute for Earth Physics”</w:t>
      </w:r>
      <w:r>
        <w:t xml:space="preserve"> </w:t>
      </w:r>
      <w:r>
        <w:rPr>
          <w:color w:val="000000"/>
        </w:rPr>
        <w:t>at the 16</w:t>
      </w:r>
      <w:r>
        <w:rPr>
          <w:color w:val="000000"/>
          <w:vertAlign w:val="superscript"/>
        </w:rPr>
        <w:t>th</w:t>
      </w:r>
      <w:r>
        <w:rPr>
          <w:color w:val="000000"/>
        </w:rPr>
        <w:t xml:space="preserve"> annual International Conference of Education, </w:t>
      </w:r>
      <w:proofErr w:type="gramStart"/>
      <w:r>
        <w:rPr>
          <w:color w:val="000000"/>
        </w:rPr>
        <w:t>Research</w:t>
      </w:r>
      <w:proofErr w:type="gramEnd"/>
      <w:r>
        <w:rPr>
          <w:color w:val="000000"/>
        </w:rPr>
        <w:t xml:space="preserve"> and Innovation (ICERI) conference. NIEP also translated several educational and awareness products of the NEAMTIC website, e.g. NEAMTIC flyer, to their native language. </w:t>
      </w:r>
    </w:p>
    <w:p w14:paraId="14326BD4" w14:textId="209D37C7" w:rsidR="008A7D0B" w:rsidRPr="0014413D" w:rsidRDefault="00315E70" w:rsidP="00E510F1">
      <w:pPr>
        <w:numPr>
          <w:ilvl w:val="0"/>
          <w:numId w:val="37"/>
        </w:numPr>
        <w:pBdr>
          <w:top w:val="nil"/>
          <w:left w:val="nil"/>
          <w:bottom w:val="nil"/>
          <w:right w:val="nil"/>
          <w:between w:val="nil"/>
        </w:pBdr>
        <w:tabs>
          <w:tab w:val="left" w:pos="709"/>
        </w:tabs>
        <w:spacing w:after="240"/>
        <w:ind w:left="1276" w:hanging="567"/>
        <w:jc w:val="both"/>
        <w:rPr>
          <w:color w:val="000000"/>
        </w:rPr>
      </w:pPr>
      <w:r>
        <w:rPr>
          <w:color w:val="000000"/>
        </w:rPr>
        <w:t xml:space="preserve">NIEP informed that presently there are issues with the Tsunami real time modeling tool. Until this issue is resolved, NIEP can not </w:t>
      </w:r>
      <w:proofErr w:type="gramStart"/>
      <w:r>
        <w:rPr>
          <w:color w:val="000000"/>
        </w:rPr>
        <w:t>look into</w:t>
      </w:r>
      <w:proofErr w:type="gramEnd"/>
      <w:r>
        <w:rPr>
          <w:color w:val="000000"/>
        </w:rPr>
        <w:t xml:space="preserve"> becoming one of the TSPs in the region yet</w:t>
      </w:r>
      <w:r w:rsidR="0014413D">
        <w:rPr>
          <w:color w:val="000000"/>
        </w:rPr>
        <w:t>.</w:t>
      </w:r>
    </w:p>
    <w:p w14:paraId="237B74E3" w14:textId="420026FC" w:rsidR="00B842B1" w:rsidRPr="00E510F1" w:rsidRDefault="002F04F0" w:rsidP="00E510F1">
      <w:pPr>
        <w:pStyle w:val="Heading3"/>
        <w:spacing w:after="120"/>
        <w:ind w:left="720" w:hanging="720"/>
        <w:rPr>
          <w:b/>
          <w:bCs/>
          <w:color w:val="000000" w:themeColor="text1"/>
        </w:rPr>
      </w:pPr>
      <w:bookmarkStart w:id="115" w:name="_Toc166604689"/>
      <w:r w:rsidRPr="00E510F1">
        <w:rPr>
          <w:rFonts w:ascii="Arial" w:hAnsi="Arial" w:cs="Arial"/>
          <w:b/>
          <w:bCs/>
          <w:color w:val="000000" w:themeColor="text1"/>
          <w:sz w:val="22"/>
          <w:szCs w:val="22"/>
        </w:rPr>
        <w:t>4.2.7</w:t>
      </w:r>
      <w:r w:rsidRPr="00E510F1">
        <w:rPr>
          <w:rFonts w:ascii="Arial" w:hAnsi="Arial" w:cs="Arial"/>
          <w:b/>
          <w:bCs/>
          <w:color w:val="000000" w:themeColor="text1"/>
          <w:sz w:val="22"/>
          <w:szCs w:val="22"/>
        </w:rPr>
        <w:tab/>
      </w:r>
      <w:r w:rsidR="00315E70" w:rsidRPr="00E510F1">
        <w:rPr>
          <w:rFonts w:ascii="Arial" w:hAnsi="Arial" w:cs="Arial"/>
          <w:b/>
          <w:bCs/>
          <w:color w:val="000000" w:themeColor="text1"/>
          <w:sz w:val="22"/>
          <w:szCs w:val="22"/>
        </w:rPr>
        <w:t>The National Geographic Institute (ING, Spain)</w:t>
      </w:r>
      <w:bookmarkEnd w:id="115"/>
      <w:r w:rsidR="00315E70" w:rsidRPr="00E510F1">
        <w:rPr>
          <w:rFonts w:ascii="Arial" w:hAnsi="Arial" w:cs="Arial"/>
          <w:b/>
          <w:bCs/>
          <w:color w:val="000000" w:themeColor="text1"/>
          <w:sz w:val="22"/>
          <w:szCs w:val="22"/>
        </w:rPr>
        <w:t xml:space="preserve"> </w:t>
      </w:r>
    </w:p>
    <w:p w14:paraId="523FFE42" w14:textId="17623DD9" w:rsidR="00B842B1" w:rsidRDefault="00315E70" w:rsidP="00E510F1">
      <w:pPr>
        <w:numPr>
          <w:ilvl w:val="0"/>
          <w:numId w:val="48"/>
        </w:numPr>
        <w:pBdr>
          <w:top w:val="nil"/>
          <w:left w:val="nil"/>
          <w:bottom w:val="nil"/>
          <w:right w:val="nil"/>
          <w:between w:val="nil"/>
        </w:pBdr>
        <w:tabs>
          <w:tab w:val="left" w:pos="709"/>
        </w:tabs>
        <w:spacing w:after="120"/>
        <w:ind w:left="1276" w:hanging="567"/>
        <w:jc w:val="both"/>
        <w:rPr>
          <w:color w:val="000000"/>
        </w:rPr>
      </w:pPr>
      <w:r w:rsidRPr="00E510F1">
        <w:rPr>
          <w:bCs/>
          <w:color w:val="000000"/>
        </w:rPr>
        <w:t>ING</w:t>
      </w:r>
      <w:r>
        <w:rPr>
          <w:color w:val="000000"/>
        </w:rPr>
        <w:t xml:space="preserve"> reported that with the Tsunami-</w:t>
      </w:r>
      <w:proofErr w:type="spellStart"/>
      <w:r>
        <w:rPr>
          <w:color w:val="000000"/>
        </w:rPr>
        <w:t>HySEA</w:t>
      </w:r>
      <w:proofErr w:type="spellEnd"/>
      <w:r>
        <w:rPr>
          <w:color w:val="000000"/>
        </w:rPr>
        <w:t xml:space="preserve"> model, it has created a </w:t>
      </w:r>
      <w:r>
        <w:t>database</w:t>
      </w:r>
      <w:r>
        <w:rPr>
          <w:color w:val="000000"/>
        </w:rPr>
        <w:t xml:space="preserve"> of travel times for different locations using the Gaussian source as tsunamis. It is possible to compute 135 scenarios in one minute.</w:t>
      </w:r>
    </w:p>
    <w:p w14:paraId="7C0A02FD" w14:textId="77777777" w:rsidR="00B842B1" w:rsidRDefault="00315E70" w:rsidP="00E510F1">
      <w:pPr>
        <w:numPr>
          <w:ilvl w:val="0"/>
          <w:numId w:val="37"/>
        </w:numPr>
        <w:pBdr>
          <w:top w:val="nil"/>
          <w:left w:val="nil"/>
          <w:bottom w:val="nil"/>
          <w:right w:val="nil"/>
          <w:between w:val="nil"/>
        </w:pBdr>
        <w:tabs>
          <w:tab w:val="left" w:pos="709"/>
        </w:tabs>
        <w:spacing w:after="120"/>
        <w:ind w:left="1276" w:hanging="567"/>
        <w:jc w:val="both"/>
        <w:rPr>
          <w:color w:val="000000"/>
        </w:rPr>
      </w:pPr>
      <w:r>
        <w:rPr>
          <w:color w:val="000000"/>
        </w:rPr>
        <w:t xml:space="preserve">The Spanish </w:t>
      </w:r>
      <w:proofErr w:type="spellStart"/>
      <w:r>
        <w:rPr>
          <w:color w:val="000000"/>
        </w:rPr>
        <w:t>Redmar</w:t>
      </w:r>
      <w:proofErr w:type="spellEnd"/>
      <w:r>
        <w:rPr>
          <w:color w:val="000000"/>
        </w:rPr>
        <w:t xml:space="preserve"> tide gauge network is composed of 41 stations. ING has acquired an oceanic floating buoy with a GNSS antenna donated by EC JRC. To be installed offshore of the </w:t>
      </w:r>
      <w:r>
        <w:t>Balearic Islands</w:t>
      </w:r>
      <w:r>
        <w:rPr>
          <w:color w:val="000000"/>
        </w:rPr>
        <w:t xml:space="preserve">. </w:t>
      </w:r>
    </w:p>
    <w:p w14:paraId="27219C06" w14:textId="77777777" w:rsidR="00B842B1" w:rsidRDefault="00315E70" w:rsidP="00E510F1">
      <w:pPr>
        <w:numPr>
          <w:ilvl w:val="0"/>
          <w:numId w:val="37"/>
        </w:numPr>
        <w:pBdr>
          <w:top w:val="nil"/>
          <w:left w:val="nil"/>
          <w:bottom w:val="nil"/>
          <w:right w:val="nil"/>
          <w:between w:val="nil"/>
        </w:pBdr>
        <w:tabs>
          <w:tab w:val="left" w:pos="709"/>
        </w:tabs>
        <w:spacing w:after="240"/>
        <w:ind w:left="1276" w:hanging="567"/>
        <w:jc w:val="both"/>
        <w:rPr>
          <w:color w:val="000000"/>
        </w:rPr>
      </w:pPr>
      <w:r>
        <w:rPr>
          <w:color w:val="000000"/>
        </w:rPr>
        <w:t>Spain has approved the National Emergency Plan. In addition, Chipiona is making advances in a local Tsunami Emergency Plan, which should be approved by the municipal government in a couple of months.</w:t>
      </w:r>
    </w:p>
    <w:p w14:paraId="4F6B4C40" w14:textId="77777777" w:rsidR="00B842B1" w:rsidRPr="00E510F1" w:rsidRDefault="00315E70" w:rsidP="00E510F1">
      <w:pPr>
        <w:pStyle w:val="Heading2"/>
        <w:numPr>
          <w:ilvl w:val="1"/>
          <w:numId w:val="16"/>
        </w:numPr>
        <w:spacing w:before="0" w:after="240"/>
        <w:ind w:left="709" w:hanging="709"/>
        <w:rPr>
          <w:b w:val="0"/>
          <w:bCs/>
        </w:rPr>
      </w:pPr>
      <w:bookmarkStart w:id="116" w:name="_Toc166604690"/>
      <w:r w:rsidRPr="00E510F1">
        <w:rPr>
          <w:b w:val="0"/>
          <w:bCs/>
        </w:rPr>
        <w:t>REPORTS BY OTHER CIVIL PROTECTION AGENCIES/ORGANIZATIONS</w:t>
      </w:r>
      <w:bookmarkEnd w:id="116"/>
    </w:p>
    <w:p w14:paraId="0C07AC29" w14:textId="5D36880F" w:rsidR="00B842B1" w:rsidRPr="00E510F1" w:rsidRDefault="000C3320" w:rsidP="00E510F1">
      <w:pPr>
        <w:pStyle w:val="Heading3"/>
        <w:spacing w:after="240"/>
        <w:ind w:left="720" w:hanging="720"/>
        <w:rPr>
          <w:b/>
          <w:bCs/>
          <w:color w:val="000000" w:themeColor="text1"/>
        </w:rPr>
      </w:pPr>
      <w:bookmarkStart w:id="117" w:name="_Toc166604691"/>
      <w:r w:rsidRPr="00E510F1">
        <w:rPr>
          <w:b/>
          <w:bCs/>
          <w:color w:val="000000" w:themeColor="text1"/>
        </w:rPr>
        <w:t>4.3.1</w:t>
      </w:r>
      <w:r w:rsidRPr="00E510F1">
        <w:rPr>
          <w:b/>
          <w:bCs/>
          <w:color w:val="000000" w:themeColor="text1"/>
        </w:rPr>
        <w:tab/>
      </w:r>
      <w:r w:rsidR="00315E70" w:rsidRPr="00E510F1">
        <w:rPr>
          <w:rFonts w:ascii="Arial" w:hAnsi="Arial" w:cs="Arial"/>
          <w:b/>
          <w:bCs/>
          <w:color w:val="000000" w:themeColor="text1"/>
          <w:sz w:val="22"/>
          <w:szCs w:val="22"/>
        </w:rPr>
        <w:t>Italian Civil Protection Department (DPC)</w:t>
      </w:r>
      <w:bookmarkEnd w:id="117"/>
    </w:p>
    <w:p w14:paraId="3038CD54"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Ms Chiara Paniccia provided a </w:t>
      </w:r>
      <w:hyperlink r:id="rId80">
        <w:r>
          <w:rPr>
            <w:color w:val="0000FF"/>
            <w:u w:val="single"/>
          </w:rPr>
          <w:t>report</w:t>
        </w:r>
      </w:hyperlink>
      <w:r>
        <w:t xml:space="preserve"> from the Italian Civil Protection Department (DPC). </w:t>
      </w:r>
      <w:r>
        <w:rPr>
          <w:color w:val="4D5156"/>
          <w:highlight w:val="white"/>
        </w:rPr>
        <w:t>The "I Don't</w:t>
      </w:r>
      <w:r>
        <w:t xml:space="preserve"> take Risks” campaign is a communication campaign established in 2013, which promotes the sharing of information on disaster risk reduction between citizens. It is a training process which, through a cascade model, potentially involves all citizens. In 2023, the campaign completed a comic strip, multimedia content for students and video lessons for teachers.</w:t>
      </w:r>
    </w:p>
    <w:p w14:paraId="754F633E" w14:textId="1795EFA5" w:rsidR="00B842B1" w:rsidRDefault="00315E70" w:rsidP="00E510F1">
      <w:pPr>
        <w:pStyle w:val="ListParagraph"/>
        <w:numPr>
          <w:ilvl w:val="3"/>
          <w:numId w:val="30"/>
        </w:numPr>
        <w:tabs>
          <w:tab w:val="left" w:pos="709"/>
        </w:tabs>
        <w:spacing w:after="240"/>
        <w:ind w:left="0" w:firstLine="0"/>
        <w:contextualSpacing w:val="0"/>
        <w:jc w:val="both"/>
      </w:pPr>
      <w:r>
        <w:t xml:space="preserve">Another important component of the DPC is the </w:t>
      </w:r>
      <w:r>
        <w:rPr>
          <w:color w:val="000000"/>
          <w:highlight w:val="white"/>
        </w:rPr>
        <w:t>National Alert System for Tsunami wave generated by earthquakes in the Mediterranean Sea (</w:t>
      </w:r>
      <w:proofErr w:type="spellStart"/>
      <w:r>
        <w:rPr>
          <w:color w:val="000000"/>
          <w:highlight w:val="white"/>
        </w:rPr>
        <w:t>SiAM</w:t>
      </w:r>
      <w:proofErr w:type="spellEnd"/>
      <w:r>
        <w:rPr>
          <w:color w:val="4D5156"/>
          <w:highlight w:val="white"/>
        </w:rPr>
        <w:t>)</w:t>
      </w:r>
      <w:r>
        <w:t xml:space="preserve"> which was established in 2017. The </w:t>
      </w:r>
      <w:proofErr w:type="spellStart"/>
      <w:r>
        <w:t>SiAM</w:t>
      </w:r>
      <w:proofErr w:type="spellEnd"/>
      <w:r>
        <w:t xml:space="preserve"> technology disseminates the messages to the addresses of the different institutions of the civil protection national system, which are listed in a C</w:t>
      </w:r>
      <w:r w:rsidR="00106C85">
        <w:t>e</w:t>
      </w:r>
      <w:r>
        <w:t xml:space="preserve">ntralised Register (ANCE) site. The </w:t>
      </w:r>
      <w:proofErr w:type="spellStart"/>
      <w:r>
        <w:t>SiAM</w:t>
      </w:r>
      <w:proofErr w:type="spellEnd"/>
      <w:r>
        <w:t xml:space="preserve"> platform </w:t>
      </w:r>
      <w:proofErr w:type="gramStart"/>
      <w:r>
        <w:t>is able to</w:t>
      </w:r>
      <w:proofErr w:type="gramEnd"/>
      <w:r>
        <w:t xml:space="preserve"> send the alert in a few minutes, e.g. for the NEAMWave23 exercise about 3</w:t>
      </w:r>
      <w:r w:rsidR="00B476A8">
        <w:t>,</w:t>
      </w:r>
      <w:r>
        <w:t>000 text messages (</w:t>
      </w:r>
      <w:proofErr w:type="spellStart"/>
      <w:r>
        <w:t>sms</w:t>
      </w:r>
      <w:proofErr w:type="spellEnd"/>
      <w:r>
        <w:t>, email and Interactive Voice Response activated for the exercise)</w:t>
      </w:r>
      <w:r w:rsidR="00B476A8">
        <w:t xml:space="preserve"> </w:t>
      </w:r>
      <w:r>
        <w:t xml:space="preserve">were </w:t>
      </w:r>
      <w:r>
        <w:lastRenderedPageBreak/>
        <w:t>issued. Another key example is the National Tsunami Full Scale exercise, 4</w:t>
      </w:r>
      <w:r w:rsidR="00B476A8">
        <w:t>–</w:t>
      </w:r>
      <w:r>
        <w:t xml:space="preserve">6 November 2022 where an earthquake of magnitude 6.2 was simulated at the Stretto di Messina. During the exercise, tsunami risk messages were delivered through the </w:t>
      </w:r>
      <w:proofErr w:type="spellStart"/>
      <w:r>
        <w:t>SiAM</w:t>
      </w:r>
      <w:proofErr w:type="spellEnd"/>
      <w:r>
        <w:t xml:space="preserve"> platform and the IT-Alert system.</w:t>
      </w:r>
    </w:p>
    <w:p w14:paraId="529E514A" w14:textId="77777777" w:rsidR="00B842B1" w:rsidRDefault="00315E70" w:rsidP="00E510F1">
      <w:pPr>
        <w:pStyle w:val="ListParagraph"/>
        <w:numPr>
          <w:ilvl w:val="3"/>
          <w:numId w:val="30"/>
        </w:numPr>
        <w:tabs>
          <w:tab w:val="left" w:pos="709"/>
        </w:tabs>
        <w:spacing w:after="240"/>
        <w:ind w:left="0" w:firstLine="0"/>
        <w:contextualSpacing w:val="0"/>
        <w:jc w:val="both"/>
      </w:pPr>
      <w:r>
        <w:t>The IT-Alert is a public alert system. In cases of imminent or ongoing major emergencies and disasters, it allows providers of mobile communication services to disseminate public alerts to affected end-users by transmitting messages called 'IT-alert messages'. It is presently in a testing phase, where several risk scenarios are carried out including tsunamis, dam collapses, industrial plant accidents, etc.</w:t>
      </w:r>
    </w:p>
    <w:p w14:paraId="3027F8C0"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Alessandro Amato reported that INGV in partnership with the DPC, created as a component of the “comic strip”, a video telling the story of the tsunami warning system. Member States are welcome to see the video.  </w:t>
      </w:r>
    </w:p>
    <w:p w14:paraId="7C50DBD3" w14:textId="4EDEF7F4" w:rsidR="00B842B1" w:rsidRDefault="008014C1" w:rsidP="00E510F1">
      <w:pPr>
        <w:pStyle w:val="ListParagraph"/>
        <w:numPr>
          <w:ilvl w:val="3"/>
          <w:numId w:val="30"/>
        </w:numPr>
        <w:tabs>
          <w:tab w:val="left" w:pos="709"/>
        </w:tabs>
        <w:spacing w:after="240"/>
        <w:ind w:left="0" w:firstLine="0"/>
        <w:contextualSpacing w:val="0"/>
        <w:jc w:val="both"/>
      </w:pPr>
      <w:r>
        <w:rPr>
          <w:color w:val="000000"/>
        </w:rPr>
        <w:t xml:space="preserve">The Technical Secretary </w:t>
      </w:r>
      <w:r w:rsidR="00315E70">
        <w:t>congratulated the INGV and DPC for the video and it seems appealing to younger viewers.</w:t>
      </w:r>
    </w:p>
    <w:p w14:paraId="48D1A109" w14:textId="77777777" w:rsidR="00B842B1" w:rsidRPr="00E510F1" w:rsidRDefault="00315E70" w:rsidP="00E510F1">
      <w:pPr>
        <w:pStyle w:val="Heading2"/>
        <w:numPr>
          <w:ilvl w:val="1"/>
          <w:numId w:val="16"/>
        </w:numPr>
        <w:spacing w:before="0" w:after="240"/>
        <w:ind w:left="709" w:hanging="709"/>
        <w:rPr>
          <w:b w:val="0"/>
          <w:bCs/>
        </w:rPr>
      </w:pPr>
      <w:bookmarkStart w:id="118" w:name="_Toc166002677"/>
      <w:bookmarkStart w:id="119" w:name="_Toc166604692"/>
      <w:bookmarkEnd w:id="118"/>
      <w:r w:rsidRPr="00E510F1">
        <w:rPr>
          <w:b w:val="0"/>
          <w:bCs/>
        </w:rPr>
        <w:t>REPORTS ON OTHER PROJECTS RELATED TO NEAMTWS</w:t>
      </w:r>
      <w:bookmarkEnd w:id="119"/>
    </w:p>
    <w:p w14:paraId="1865A92F" w14:textId="76F6F967" w:rsidR="00B842B1" w:rsidRPr="00E510F1" w:rsidRDefault="000C3320" w:rsidP="00E510F1">
      <w:pPr>
        <w:pStyle w:val="Heading3"/>
        <w:spacing w:after="240"/>
        <w:ind w:left="720" w:hanging="720"/>
        <w:rPr>
          <w:b/>
          <w:bCs/>
          <w:color w:val="000000" w:themeColor="text1"/>
        </w:rPr>
      </w:pPr>
      <w:bookmarkStart w:id="120" w:name="_Toc166604693"/>
      <w:r w:rsidRPr="00E510F1">
        <w:rPr>
          <w:b/>
          <w:bCs/>
          <w:color w:val="000000" w:themeColor="text1"/>
        </w:rPr>
        <w:t>4.4.1</w:t>
      </w:r>
      <w:r w:rsidRPr="00E510F1">
        <w:rPr>
          <w:b/>
          <w:bCs/>
          <w:color w:val="000000" w:themeColor="text1"/>
        </w:rPr>
        <w:tab/>
      </w:r>
      <w:r w:rsidR="00315E70" w:rsidRPr="00E510F1">
        <w:rPr>
          <w:rFonts w:ascii="Arial" w:hAnsi="Arial" w:cs="Arial"/>
          <w:b/>
          <w:bCs/>
          <w:color w:val="000000" w:themeColor="text1"/>
          <w:sz w:val="22"/>
          <w:szCs w:val="22"/>
        </w:rPr>
        <w:t>Accelerating Global Science in Tsunami Hazard and Risk Analysis (AGITHAR)</w:t>
      </w:r>
      <w:bookmarkEnd w:id="120"/>
    </w:p>
    <w:p w14:paraId="3031DAB1"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Jörn Behrens, University of Hamburg, </w:t>
      </w:r>
      <w:hyperlink r:id="rId81">
        <w:r>
          <w:rPr>
            <w:color w:val="0000FF"/>
            <w:u w:val="single"/>
          </w:rPr>
          <w:t>reported</w:t>
        </w:r>
      </w:hyperlink>
      <w:r>
        <w:t xml:space="preserve"> on the progress of the AGITHAR project. AGITHAR aims to assess and provide a common inventory on Probabilistic Tsunami Hazard Assessment (PTHA) and Probabilistic Tsunami Risk Assessment (PTRA) approaches;  identify and develop performance metrics and test cases (benchmarks) for individual components; provide open access data repositories with standardized interfaces; develop a structure for standardized PTHA and PTRA workflows; have a quality assurance for PTHA and PTRA; and support the implementation and dissemination of PTHA and PTRA methods to stakeholders and end users.</w:t>
      </w:r>
    </w:p>
    <w:p w14:paraId="1A716F5E" w14:textId="56053900" w:rsidR="00B842B1" w:rsidRDefault="00315E70" w:rsidP="00E510F1">
      <w:pPr>
        <w:pStyle w:val="ListParagraph"/>
        <w:numPr>
          <w:ilvl w:val="3"/>
          <w:numId w:val="30"/>
        </w:numPr>
        <w:tabs>
          <w:tab w:val="left" w:pos="709"/>
        </w:tabs>
        <w:spacing w:after="240"/>
        <w:ind w:left="0" w:firstLine="0"/>
        <w:contextualSpacing w:val="0"/>
        <w:jc w:val="both"/>
      </w:pPr>
      <w:r>
        <w:t xml:space="preserve">AGITHAR created a research topic in the </w:t>
      </w:r>
      <w:hyperlink r:id="rId82">
        <w:r>
          <w:rPr>
            <w:i/>
            <w:color w:val="0000FF"/>
            <w:u w:val="single"/>
          </w:rPr>
          <w:t>Frontiers</w:t>
        </w:r>
      </w:hyperlink>
      <w:r>
        <w:t xml:space="preserve"> and </w:t>
      </w:r>
      <w:r>
        <w:rPr>
          <w:i/>
        </w:rPr>
        <w:t>Earth Sciences</w:t>
      </w:r>
      <w:r>
        <w:t xml:space="preserve"> journals. This is a collection of current methods and achievements from different articles that have been accepted, and the first deliverable of this action is an exhaustive compilation of research gaps on tsunami hazard and risk assessment. This gives information on where to go next from a scientific </w:t>
      </w:r>
      <w:r w:rsidR="00106C85">
        <w:t xml:space="preserve">research </w:t>
      </w:r>
      <w:r>
        <w:t xml:space="preserve">point of view. In the EPOS context, there is an open data repository with standardized data phases.  </w:t>
      </w:r>
    </w:p>
    <w:p w14:paraId="4173CF64"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AGITHAR is working on a “Cookbook” for PTHA/PTRA which includes important information on the framework, components, gaps, good </w:t>
      </w:r>
      <w:proofErr w:type="gramStart"/>
      <w:r>
        <w:t>practices</w:t>
      </w:r>
      <w:proofErr w:type="gramEnd"/>
      <w:r>
        <w:t xml:space="preserve"> and examples of success stories in PTHA/PTRA. The cookbook is in the last phase of its development. It will be an open access publication by Springer Nature.</w:t>
      </w:r>
    </w:p>
    <w:p w14:paraId="6ABD27E7"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There are also efforts on developing a Global Tsunami Model (GTM) association, with the objective to host and support the efforts of the GTM community over a long time.  There will be a General COST innovators Assembly in Lisbon on 24 March 2024, and several stakeholder meetings to bridge the gap between science and upstream operations, develop the mission, business model and compliance structure. </w:t>
      </w:r>
    </w:p>
    <w:p w14:paraId="1834F20D" w14:textId="77777777" w:rsidR="00B842B1" w:rsidRDefault="00315E70" w:rsidP="00E510F1">
      <w:pPr>
        <w:pStyle w:val="ListParagraph"/>
        <w:numPr>
          <w:ilvl w:val="3"/>
          <w:numId w:val="30"/>
        </w:numPr>
        <w:tabs>
          <w:tab w:val="left" w:pos="709"/>
        </w:tabs>
        <w:spacing w:after="240"/>
        <w:ind w:left="0" w:firstLine="0"/>
        <w:contextualSpacing w:val="0"/>
        <w:jc w:val="both"/>
      </w:pPr>
      <w:r>
        <w:t>AGITHAR has been granted a COST Innovators Grant titled Sustaining AGITHAR – building a Global Tsunami Model Association. With this one-year initiative, core participants and the AGITHAR community will strive to transform the activities into a sustainable business model. This will be another year of exciting and intense initiatives.</w:t>
      </w:r>
    </w:p>
    <w:p w14:paraId="4457AE67"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Stefano Lorito recommended that the ICG/NEAMTWS Secretariat promote AGITHAR and GTM within the TOWS-WG and global context. </w:t>
      </w:r>
    </w:p>
    <w:p w14:paraId="5EC889E7" w14:textId="1850CF1D" w:rsidR="00B842B1" w:rsidRDefault="00315E70" w:rsidP="00E510F1">
      <w:pPr>
        <w:pStyle w:val="ListParagraph"/>
        <w:numPr>
          <w:ilvl w:val="3"/>
          <w:numId w:val="30"/>
        </w:numPr>
        <w:tabs>
          <w:tab w:val="left" w:pos="709"/>
        </w:tabs>
        <w:spacing w:after="240"/>
        <w:ind w:left="0" w:firstLine="0"/>
        <w:contextualSpacing w:val="0"/>
        <w:jc w:val="both"/>
      </w:pPr>
      <w:r>
        <w:lastRenderedPageBreak/>
        <w:t>Ms Maria Ana Baptista informed that she presented these efforts during the Ocean Decade Tsunami Programme Scientific Committee meeting from 25</w:t>
      </w:r>
      <w:r w:rsidR="00884D5C">
        <w:t>–</w:t>
      </w:r>
      <w:r>
        <w:t xml:space="preserve">26 January 2024. She noted that within the ICG/NEAMTWS context, there will be further exposure of these initiatives in future meetings. </w:t>
      </w:r>
    </w:p>
    <w:p w14:paraId="56AE0870" w14:textId="6F4623F0" w:rsidR="00B842B1" w:rsidRPr="00E510F1" w:rsidRDefault="000C3320" w:rsidP="00E510F1">
      <w:pPr>
        <w:pStyle w:val="Heading3"/>
        <w:spacing w:after="240"/>
        <w:ind w:left="720" w:hanging="720"/>
        <w:rPr>
          <w:b/>
          <w:bCs/>
          <w:color w:val="000000" w:themeColor="text1"/>
        </w:rPr>
      </w:pPr>
      <w:bookmarkStart w:id="121" w:name="_Toc166604694"/>
      <w:r w:rsidRPr="00E510F1">
        <w:rPr>
          <w:b/>
          <w:bCs/>
          <w:color w:val="000000" w:themeColor="text1"/>
        </w:rPr>
        <w:t>4.4.2</w:t>
      </w:r>
      <w:r w:rsidRPr="00E510F1">
        <w:rPr>
          <w:b/>
          <w:bCs/>
          <w:color w:val="000000" w:themeColor="text1"/>
        </w:rPr>
        <w:tab/>
      </w:r>
      <w:r w:rsidR="00315E70" w:rsidRPr="00E510F1">
        <w:rPr>
          <w:rFonts w:ascii="Arial" w:hAnsi="Arial" w:cs="Arial"/>
          <w:b/>
          <w:bCs/>
          <w:color w:val="000000" w:themeColor="text1"/>
          <w:sz w:val="22"/>
          <w:szCs w:val="22"/>
        </w:rPr>
        <w:t>European Plate Observing System (EPOS)</w:t>
      </w:r>
      <w:bookmarkEnd w:id="121"/>
      <w:r w:rsidR="00315E70" w:rsidRPr="00E510F1">
        <w:rPr>
          <w:rFonts w:ascii="Arial" w:hAnsi="Arial" w:cs="Arial"/>
          <w:b/>
          <w:bCs/>
          <w:color w:val="000000" w:themeColor="text1"/>
          <w:sz w:val="22"/>
          <w:szCs w:val="22"/>
        </w:rPr>
        <w:t xml:space="preserve"> </w:t>
      </w:r>
    </w:p>
    <w:p w14:paraId="61CCFD0D" w14:textId="77777777" w:rsidR="00B842B1" w:rsidRDefault="00315E70" w:rsidP="00E510F1">
      <w:pPr>
        <w:pStyle w:val="ListParagraph"/>
        <w:numPr>
          <w:ilvl w:val="3"/>
          <w:numId w:val="30"/>
        </w:numPr>
        <w:tabs>
          <w:tab w:val="left" w:pos="709"/>
        </w:tabs>
        <w:spacing w:after="240"/>
        <w:ind w:left="0" w:firstLine="0"/>
        <w:contextualSpacing w:val="0"/>
        <w:jc w:val="both"/>
      </w:pPr>
      <w:r>
        <w:t>Mr Alexander Rudloff,</w:t>
      </w:r>
      <w:r>
        <w:rPr>
          <w:color w:val="000000"/>
        </w:rPr>
        <w:t xml:space="preserve"> </w:t>
      </w:r>
      <w:r>
        <w:t>GFZ German Research Centre for Geosciences</w:t>
      </w:r>
      <w:r>
        <w:rPr>
          <w:b/>
        </w:rPr>
        <w:t xml:space="preserve"> </w:t>
      </w:r>
      <w:r>
        <w:t>reported</w:t>
      </w:r>
      <w:r>
        <w:rPr>
          <w:color w:val="000000"/>
        </w:rPr>
        <w:t xml:space="preserve"> </w:t>
      </w:r>
      <w:r>
        <w:t>on the key activities of</w:t>
      </w:r>
      <w:r>
        <w:rPr>
          <w:color w:val="5B9BD5"/>
          <w:u w:val="single"/>
        </w:rPr>
        <w:t xml:space="preserve"> </w:t>
      </w:r>
      <w:r>
        <w:t>EPOS in the intersessional period. The EPOS ERIC General Assembly adopted the Candidate Thematic Core Service on Tsunami (</w:t>
      </w:r>
      <w:proofErr w:type="spellStart"/>
      <w:r>
        <w:t>cTCS</w:t>
      </w:r>
      <w:proofErr w:type="spellEnd"/>
      <w:r>
        <w:t xml:space="preserve">) with effect on 22 July 2021. The TCS signifies the governance framework needed to ensure the provision of multidisciplinary, high quality, standardized </w:t>
      </w:r>
      <w:proofErr w:type="gramStart"/>
      <w:r>
        <w:t>data</w:t>
      </w:r>
      <w:proofErr w:type="gramEnd"/>
      <w:r>
        <w:t xml:space="preserve"> and services. </w:t>
      </w:r>
    </w:p>
    <w:p w14:paraId="09CA75D8"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There are datasets already distributed in the EPOS data portal from organizations, e.g. INGV and Flanders Marine Institute (VLIZ). There are four thematic pillars: (1) Support to Tsunami Service Providers, (2) Tsunami Data, (3) Numerical Models, and (4) Hazard and Risk Products. </w:t>
      </w:r>
    </w:p>
    <w:p w14:paraId="1F645477" w14:textId="44E27C17" w:rsidR="00B842B1" w:rsidRDefault="00315E70" w:rsidP="00E510F1">
      <w:pPr>
        <w:pStyle w:val="ListParagraph"/>
        <w:numPr>
          <w:ilvl w:val="3"/>
          <w:numId w:val="30"/>
        </w:numPr>
        <w:tabs>
          <w:tab w:val="left" w:pos="709"/>
        </w:tabs>
        <w:spacing w:after="240"/>
        <w:ind w:left="0" w:firstLine="0"/>
        <w:contextualSpacing w:val="0"/>
        <w:jc w:val="both"/>
      </w:pPr>
      <w:r>
        <w:t xml:space="preserve">The EPOS Consortium Board is composed of 18 partners and the first General Assembly will be hosted by GFZ </w:t>
      </w:r>
      <w:r w:rsidR="00641088">
        <w:t xml:space="preserve">on </w:t>
      </w:r>
      <w:r>
        <w:t>15</w:t>
      </w:r>
      <w:r w:rsidR="00641088">
        <w:t>–</w:t>
      </w:r>
      <w:r>
        <w:t xml:space="preserve">16 February 2024. </w:t>
      </w:r>
    </w:p>
    <w:p w14:paraId="65891BC3"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Alexander Rudloff invited participants to get involved in the EPOS </w:t>
      </w:r>
      <w:proofErr w:type="spellStart"/>
      <w:r>
        <w:t>cTCS</w:t>
      </w:r>
      <w:proofErr w:type="spellEnd"/>
      <w:r>
        <w:t xml:space="preserve"> Tsunami community as it is inclusive. </w:t>
      </w:r>
    </w:p>
    <w:p w14:paraId="52EF30FF" w14:textId="76362AD3" w:rsidR="00B842B1" w:rsidRPr="00E510F1" w:rsidRDefault="000C3320" w:rsidP="00E510F1">
      <w:pPr>
        <w:pStyle w:val="Heading3"/>
        <w:spacing w:after="240"/>
        <w:ind w:left="720" w:hanging="720"/>
        <w:rPr>
          <w:b/>
          <w:bCs/>
          <w:color w:val="000000" w:themeColor="text1"/>
        </w:rPr>
      </w:pPr>
      <w:bookmarkStart w:id="122" w:name="_Toc166604695"/>
      <w:r w:rsidRPr="00E510F1">
        <w:rPr>
          <w:b/>
          <w:bCs/>
          <w:color w:val="000000" w:themeColor="text1"/>
        </w:rPr>
        <w:t>4.4.3</w:t>
      </w:r>
      <w:r w:rsidRPr="00E510F1">
        <w:rPr>
          <w:b/>
          <w:bCs/>
          <w:color w:val="000000" w:themeColor="text1"/>
        </w:rPr>
        <w:tab/>
      </w:r>
      <w:r w:rsidR="00315E70" w:rsidRPr="00E510F1">
        <w:rPr>
          <w:rFonts w:ascii="Arial" w:hAnsi="Arial" w:cs="Arial"/>
          <w:b/>
          <w:bCs/>
          <w:color w:val="000000" w:themeColor="text1"/>
          <w:sz w:val="22"/>
          <w:szCs w:val="22"/>
        </w:rPr>
        <w:t xml:space="preserve">Geosphere </w:t>
      </w:r>
      <w:proofErr w:type="spellStart"/>
      <w:r w:rsidR="00315E70" w:rsidRPr="00E510F1">
        <w:rPr>
          <w:rFonts w:ascii="Arial" w:hAnsi="Arial" w:cs="Arial"/>
          <w:b/>
          <w:bCs/>
          <w:color w:val="000000" w:themeColor="text1"/>
          <w:sz w:val="22"/>
          <w:szCs w:val="22"/>
        </w:rPr>
        <w:t>INfrastructures</w:t>
      </w:r>
      <w:proofErr w:type="spellEnd"/>
      <w:r w:rsidR="00315E70" w:rsidRPr="00E510F1">
        <w:rPr>
          <w:rFonts w:ascii="Arial" w:hAnsi="Arial" w:cs="Arial"/>
          <w:b/>
          <w:bCs/>
          <w:color w:val="000000" w:themeColor="text1"/>
          <w:sz w:val="22"/>
          <w:szCs w:val="22"/>
        </w:rPr>
        <w:t xml:space="preserve"> for </w:t>
      </w:r>
      <w:proofErr w:type="spellStart"/>
      <w:r w:rsidR="00315E70" w:rsidRPr="00E510F1">
        <w:rPr>
          <w:rFonts w:ascii="Arial" w:hAnsi="Arial" w:cs="Arial"/>
          <w:b/>
          <w:bCs/>
          <w:color w:val="000000" w:themeColor="text1"/>
          <w:sz w:val="22"/>
          <w:szCs w:val="22"/>
        </w:rPr>
        <w:t>QUestions</w:t>
      </w:r>
      <w:proofErr w:type="spellEnd"/>
      <w:r w:rsidR="00315E70" w:rsidRPr="00E510F1">
        <w:rPr>
          <w:rFonts w:ascii="Arial" w:hAnsi="Arial" w:cs="Arial"/>
          <w:b/>
          <w:bCs/>
          <w:color w:val="000000" w:themeColor="text1"/>
          <w:sz w:val="22"/>
          <w:szCs w:val="22"/>
        </w:rPr>
        <w:t xml:space="preserve"> into Integrated Research (Geo-INQUIRE)</w:t>
      </w:r>
      <w:bookmarkEnd w:id="122"/>
      <w:r w:rsidR="00315E70" w:rsidRPr="00E510F1">
        <w:rPr>
          <w:rFonts w:ascii="Arial" w:hAnsi="Arial" w:cs="Arial"/>
          <w:b/>
          <w:bCs/>
          <w:color w:val="000000" w:themeColor="text1"/>
          <w:sz w:val="22"/>
          <w:szCs w:val="22"/>
        </w:rPr>
        <w:t xml:space="preserve"> </w:t>
      </w:r>
    </w:p>
    <w:p w14:paraId="177C00A6" w14:textId="16BC3CD3" w:rsidR="00B842B1" w:rsidRDefault="00315E70" w:rsidP="00E510F1">
      <w:pPr>
        <w:pStyle w:val="ListParagraph"/>
        <w:numPr>
          <w:ilvl w:val="3"/>
          <w:numId w:val="30"/>
        </w:numPr>
        <w:tabs>
          <w:tab w:val="left" w:pos="709"/>
        </w:tabs>
        <w:spacing w:after="240"/>
        <w:ind w:left="0" w:firstLine="0"/>
        <w:contextualSpacing w:val="0"/>
        <w:jc w:val="both"/>
      </w:pPr>
      <w:r>
        <w:t xml:space="preserve">Mr Stefano Lorito, provided a </w:t>
      </w:r>
      <w:hyperlink r:id="rId83">
        <w:r>
          <w:rPr>
            <w:color w:val="0000FF"/>
            <w:u w:val="single"/>
          </w:rPr>
          <w:t>report</w:t>
        </w:r>
      </w:hyperlink>
      <w:r>
        <w:t xml:space="preserve"> on Geo-Inquire. It offers a portfolio of 150 Virtual Access (VA) and Transnational Access (TA, both virtual and on-site installations which are offered to the scientific community </w:t>
      </w:r>
      <w:r w:rsidR="00641088">
        <w:t>–</w:t>
      </w:r>
      <w:r>
        <w:t xml:space="preserve"> being integrated across different large Research Infrastructures in Europe. </w:t>
      </w:r>
    </w:p>
    <w:p w14:paraId="079D75BB" w14:textId="685C855E" w:rsidR="00B842B1" w:rsidRDefault="00315E70" w:rsidP="00E510F1">
      <w:pPr>
        <w:pStyle w:val="ListParagraph"/>
        <w:numPr>
          <w:ilvl w:val="3"/>
          <w:numId w:val="30"/>
        </w:numPr>
        <w:tabs>
          <w:tab w:val="left" w:pos="709"/>
        </w:tabs>
        <w:spacing w:after="240"/>
        <w:ind w:left="0" w:firstLine="0"/>
        <w:contextualSpacing w:val="0"/>
        <w:jc w:val="both"/>
      </w:pPr>
      <w:r>
        <w:t xml:space="preserve">There is a possibility to apply for resources to build on simulations to model tsunami sources, </w:t>
      </w:r>
      <w:r w:rsidR="005C3B3E">
        <w:t xml:space="preserve">including </w:t>
      </w:r>
      <w:r>
        <w:t>landslides, and PTHA. Geo-INQUIRE welcomes applications from researchers, technicians, students, and other specialists working in the fields of research covered by the installations until 15 March 2024. There will be three more calls in the future for other services as well – not only tsunami.</w:t>
      </w:r>
    </w:p>
    <w:p w14:paraId="074EB79E" w14:textId="4E763402" w:rsidR="00B842B1" w:rsidRPr="00E510F1" w:rsidRDefault="00315E70" w:rsidP="00E510F1">
      <w:pPr>
        <w:pStyle w:val="Heading2"/>
        <w:numPr>
          <w:ilvl w:val="1"/>
          <w:numId w:val="16"/>
        </w:numPr>
        <w:spacing w:before="0" w:after="240"/>
        <w:ind w:left="709" w:hanging="709"/>
        <w:rPr>
          <w:b w:val="0"/>
          <w:bCs/>
        </w:rPr>
      </w:pPr>
      <w:bookmarkStart w:id="123" w:name="_Toc166002685"/>
      <w:bookmarkStart w:id="124" w:name="_Toc166604696"/>
      <w:bookmarkEnd w:id="123"/>
      <w:r w:rsidRPr="00E510F1">
        <w:rPr>
          <w:b w:val="0"/>
          <w:bCs/>
        </w:rPr>
        <w:t>REPORT ON UNESCO</w:t>
      </w:r>
      <w:r w:rsidR="00AC69C0">
        <w:rPr>
          <w:b w:val="0"/>
          <w:bCs/>
        </w:rPr>
        <w:t>-</w:t>
      </w:r>
      <w:r w:rsidRPr="00E510F1">
        <w:rPr>
          <w:b w:val="0"/>
          <w:bCs/>
        </w:rPr>
        <w:t>IOC TSUNAMI READY IMPLEMENTATION</w:t>
      </w:r>
      <w:bookmarkEnd w:id="124"/>
    </w:p>
    <w:p w14:paraId="3F23C258"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Ignacio Aguirre Ayerbe, Co-Chairperson of the Task Team on Tsunami Ready (TT-TR), provided a </w:t>
      </w:r>
      <w:hyperlink r:id="rId84">
        <w:r>
          <w:rPr>
            <w:color w:val="0000FF"/>
            <w:u w:val="single"/>
          </w:rPr>
          <w:t>report</w:t>
        </w:r>
      </w:hyperlink>
      <w:r>
        <w:t xml:space="preserve"> on the status of TR implementation in the NEAM region. In terms of supporting community preparedness and promotion of the TRRP, the TT-TR provided advice and support to </w:t>
      </w:r>
      <w:proofErr w:type="spellStart"/>
      <w:r>
        <w:t>Loulé</w:t>
      </w:r>
      <w:proofErr w:type="spellEnd"/>
      <w:r>
        <w:t xml:space="preserve"> (Portugal) Municipal Civil Protection to apply for the recognition of TR; provided support to the ICG Technical Secretariat to review country's applications; and is jointly monitoring the implementation of TR pilot projects with the Tsunami Resilience Section (TRS), Technical Secretariat of ICG/NEAMTWS and </w:t>
      </w:r>
      <w:proofErr w:type="spellStart"/>
      <w:r>
        <w:t>CoastWAVE</w:t>
      </w:r>
      <w:proofErr w:type="spellEnd"/>
      <w:r>
        <w:t xml:space="preserve"> project coordinators. He also presented the recommendations of the TT-TR to be further approved at the Session. </w:t>
      </w:r>
    </w:p>
    <w:p w14:paraId="05870D6E"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He noted that one of the decisions to be considered at the session is the adoption of the Manuals and Guides 74 </w:t>
      </w:r>
      <w:r>
        <w:rPr>
          <w:color w:val="000000"/>
          <w:highlight w:val="white"/>
        </w:rPr>
        <w:t>“Standard Guidelines for the Tsunami Ready Recognition Programme”</w:t>
      </w:r>
      <w:r>
        <w:t>, a</w:t>
      </w:r>
      <w:r>
        <w:rPr>
          <w:color w:val="000000"/>
          <w:highlight w:val="white"/>
        </w:rPr>
        <w:t xml:space="preserve">s the </w:t>
      </w:r>
      <w:r w:rsidRPr="00E510F1">
        <w:t>official</w:t>
      </w:r>
      <w:r>
        <w:rPr>
          <w:color w:val="000000"/>
          <w:highlight w:val="white"/>
        </w:rPr>
        <w:t xml:space="preserve"> reference document for Tsunami Ready implementation in NEAM region.</w:t>
      </w:r>
      <w:r>
        <w:t xml:space="preserve"> To accomplish this, the TT-TR has been identifying the main challenges faced by NEAM countries in the implementation of the TRRP through workshop discussions and meetings. </w:t>
      </w:r>
    </w:p>
    <w:p w14:paraId="0979152C" w14:textId="77777777" w:rsidR="00B842B1" w:rsidRDefault="00315E70" w:rsidP="00E510F1">
      <w:pPr>
        <w:pStyle w:val="ListParagraph"/>
        <w:numPr>
          <w:ilvl w:val="3"/>
          <w:numId w:val="30"/>
        </w:numPr>
        <w:tabs>
          <w:tab w:val="left" w:pos="709"/>
        </w:tabs>
        <w:spacing w:after="240"/>
        <w:ind w:left="0" w:firstLine="0"/>
        <w:contextualSpacing w:val="0"/>
        <w:jc w:val="both"/>
        <w:rPr>
          <w:rFonts w:ascii="Quattrocento Sans" w:eastAsia="Quattrocento Sans" w:hAnsi="Quattrocento Sans" w:cs="Quattrocento Sans"/>
          <w:color w:val="000000"/>
          <w:sz w:val="18"/>
          <w:szCs w:val="18"/>
        </w:rPr>
      </w:pPr>
      <w:r>
        <w:rPr>
          <w:color w:val="000000"/>
        </w:rPr>
        <w:t xml:space="preserve">He reiterated that on January 19, 2024, the municipality of Cannes, France became the first Tsunami Ready Recognized community of mainland France and in the NEAM region. An </w:t>
      </w:r>
      <w:r>
        <w:rPr>
          <w:color w:val="000000"/>
        </w:rPr>
        <w:lastRenderedPageBreak/>
        <w:t xml:space="preserve">additional 14 communities in 10 countries are progressing towards recognition. One of these communities, </w:t>
      </w:r>
      <w:proofErr w:type="spellStart"/>
      <w:r>
        <w:rPr>
          <w:color w:val="000000"/>
        </w:rPr>
        <w:t>Büyükçekmece</w:t>
      </w:r>
      <w:proofErr w:type="spellEnd"/>
      <w:r>
        <w:rPr>
          <w:color w:val="000000"/>
        </w:rPr>
        <w:t xml:space="preserve"> in Türkiye, has completed the 12 Tsunami Ready indicators.  A ceremony of recognition is planned on 15 March 2024, pending approval </w:t>
      </w:r>
      <w:r>
        <w:t>from the Secretariat</w:t>
      </w:r>
      <w:r>
        <w:rPr>
          <w:color w:val="000000"/>
        </w:rPr>
        <w:t>.  </w:t>
      </w:r>
    </w:p>
    <w:p w14:paraId="4E033A78"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EU DG ECHO </w:t>
      </w:r>
      <w:proofErr w:type="spellStart"/>
      <w:r>
        <w:rPr>
          <w:color w:val="000000"/>
        </w:rPr>
        <w:t>CoastWAVE</w:t>
      </w:r>
      <w:proofErr w:type="spellEnd"/>
      <w:r>
        <w:rPr>
          <w:color w:val="000000"/>
        </w:rPr>
        <w:t xml:space="preserve"> project supports the implementation of TR in 6 other communities, </w:t>
      </w:r>
      <w:r w:rsidRPr="00E510F1">
        <w:t>namely</w:t>
      </w:r>
      <w:r>
        <w:rPr>
          <w:color w:val="000000"/>
        </w:rPr>
        <w:t xml:space="preserve"> in El </w:t>
      </w:r>
      <w:proofErr w:type="spellStart"/>
      <w:r>
        <w:rPr>
          <w:color w:val="000000"/>
        </w:rPr>
        <w:t>Jadida</w:t>
      </w:r>
      <w:proofErr w:type="spellEnd"/>
      <w:r>
        <w:rPr>
          <w:color w:val="000000"/>
        </w:rPr>
        <w:t xml:space="preserve"> (Morocco), </w:t>
      </w:r>
      <w:proofErr w:type="spellStart"/>
      <w:r>
        <w:rPr>
          <w:color w:val="000000"/>
        </w:rPr>
        <w:t>Chipiona</w:t>
      </w:r>
      <w:proofErr w:type="spellEnd"/>
      <w:r>
        <w:rPr>
          <w:color w:val="000000"/>
        </w:rPr>
        <w:t xml:space="preserve"> (Spain), Marsaxlokk (Malta), Samos (Greece), </w:t>
      </w:r>
      <w:proofErr w:type="spellStart"/>
      <w:r>
        <w:rPr>
          <w:color w:val="000000"/>
        </w:rPr>
        <w:t>Larnaca</w:t>
      </w:r>
      <w:proofErr w:type="spellEnd"/>
      <w:r>
        <w:rPr>
          <w:color w:val="000000"/>
        </w:rPr>
        <w:t xml:space="preserve"> (Cyprus), and Alexandria (Egypt). The remaining communities are non-project related and implemented in </w:t>
      </w:r>
      <w:proofErr w:type="spellStart"/>
      <w:r>
        <w:rPr>
          <w:color w:val="000000"/>
        </w:rPr>
        <w:t>Loulé</w:t>
      </w:r>
      <w:proofErr w:type="spellEnd"/>
      <w:r>
        <w:rPr>
          <w:color w:val="000000"/>
        </w:rPr>
        <w:t xml:space="preserve"> (Portugal); </w:t>
      </w:r>
      <w:proofErr w:type="spellStart"/>
      <w:r>
        <w:rPr>
          <w:color w:val="000000"/>
        </w:rPr>
        <w:t>Marzamemi</w:t>
      </w:r>
      <w:proofErr w:type="spellEnd"/>
      <w:r>
        <w:rPr>
          <w:color w:val="000000"/>
        </w:rPr>
        <w:t xml:space="preserve">, </w:t>
      </w:r>
      <w:proofErr w:type="spellStart"/>
      <w:r>
        <w:rPr>
          <w:color w:val="000000"/>
        </w:rPr>
        <w:t>Minturno</w:t>
      </w:r>
      <w:proofErr w:type="spellEnd"/>
      <w:r>
        <w:rPr>
          <w:color w:val="000000"/>
        </w:rPr>
        <w:t>, Palmi, Otranto, and Stromboli volcano (Italy). It should be noted that Israel had earlier applied for the entire coastline of Israel to become recognized as TR. The Secretariat is presently engaging with Israel on the matter.  </w:t>
      </w:r>
    </w:p>
    <w:p w14:paraId="72D60D25" w14:textId="1B39832B" w:rsidR="00B842B1" w:rsidRDefault="00315E70" w:rsidP="00E510F1">
      <w:pPr>
        <w:pStyle w:val="ListParagraph"/>
        <w:numPr>
          <w:ilvl w:val="3"/>
          <w:numId w:val="30"/>
        </w:numPr>
        <w:tabs>
          <w:tab w:val="left" w:pos="709"/>
        </w:tabs>
        <w:spacing w:after="240"/>
        <w:ind w:left="0" w:firstLine="0"/>
        <w:contextualSpacing w:val="0"/>
        <w:jc w:val="both"/>
      </w:pPr>
      <w:r>
        <w:t>Mr Alessandro Amato inquired what can be suggested to Member States to adopt on the definition of inundation zones related to TR indicator Assessment number 1 on “Tsunami Hazard Zones are Mapped and Designated”, and what can be the role of the TT-TR on this matter.</w:t>
      </w:r>
    </w:p>
    <w:p w14:paraId="171EB4D4" w14:textId="77777777" w:rsidR="00B842B1" w:rsidRDefault="00315E70" w:rsidP="00E510F1">
      <w:pPr>
        <w:pStyle w:val="ListParagraph"/>
        <w:numPr>
          <w:ilvl w:val="3"/>
          <w:numId w:val="30"/>
        </w:numPr>
        <w:tabs>
          <w:tab w:val="left" w:pos="709"/>
        </w:tabs>
        <w:spacing w:after="240"/>
        <w:ind w:left="0" w:firstLine="0"/>
        <w:contextualSpacing w:val="0"/>
        <w:jc w:val="both"/>
      </w:pPr>
      <w:r>
        <w:t>Mr Ignacio Aguirre Ayerbe noted that this needs to be discussed and it is essential to include all Member States in the discussion.</w:t>
      </w:r>
    </w:p>
    <w:p w14:paraId="32EE35BF" w14:textId="0EEB4465" w:rsidR="00B842B1" w:rsidRDefault="008014C1" w:rsidP="00E510F1">
      <w:pPr>
        <w:pStyle w:val="ListParagraph"/>
        <w:numPr>
          <w:ilvl w:val="3"/>
          <w:numId w:val="30"/>
        </w:numPr>
        <w:tabs>
          <w:tab w:val="left" w:pos="709"/>
        </w:tabs>
        <w:spacing w:after="240"/>
        <w:ind w:left="0" w:firstLine="0"/>
        <w:contextualSpacing w:val="0"/>
        <w:jc w:val="both"/>
      </w:pPr>
      <w:r>
        <w:rPr>
          <w:color w:val="000000"/>
        </w:rPr>
        <w:t>The Technical Secretary</w:t>
      </w:r>
      <w:r w:rsidR="00315E70">
        <w:t xml:space="preserve">, proposed to draft a Technical Series (TS) document on Tsunami Ready Implementation in the NEAM region focusing on best practices, and challenges in implementing each indicator, etc. Member States demonstrating best practices by indicator will be selected and included in the document.  The TS can be presented at the Second Global Tsunami Symposium in Indonesia, 11-14 November 2024. </w:t>
      </w:r>
    </w:p>
    <w:p w14:paraId="05E07946" w14:textId="77777777" w:rsidR="00B842B1" w:rsidRPr="00E510F1" w:rsidRDefault="00315E70" w:rsidP="00E510F1">
      <w:pPr>
        <w:pStyle w:val="Heading2"/>
        <w:numPr>
          <w:ilvl w:val="1"/>
          <w:numId w:val="16"/>
        </w:numPr>
        <w:spacing w:before="0" w:after="240"/>
        <w:ind w:left="709" w:hanging="709"/>
        <w:rPr>
          <w:b w:val="0"/>
          <w:bCs/>
        </w:rPr>
      </w:pPr>
      <w:bookmarkStart w:id="125" w:name="_Toc166002687"/>
      <w:bookmarkStart w:id="126" w:name="_Toc166604697"/>
      <w:bookmarkEnd w:id="125"/>
      <w:r w:rsidRPr="00E510F1">
        <w:rPr>
          <w:b w:val="0"/>
          <w:bCs/>
        </w:rPr>
        <w:t>PRELIMINARY REPORT ON NEAMWAVE23 EXERCISE</w:t>
      </w:r>
      <w:bookmarkEnd w:id="126"/>
    </w:p>
    <w:p w14:paraId="7FE01781" w14:textId="201848AC" w:rsidR="00B842B1" w:rsidRDefault="00315E70" w:rsidP="00E510F1">
      <w:pPr>
        <w:pStyle w:val="ListParagraph"/>
        <w:numPr>
          <w:ilvl w:val="3"/>
          <w:numId w:val="30"/>
        </w:numPr>
        <w:tabs>
          <w:tab w:val="left" w:pos="709"/>
        </w:tabs>
        <w:spacing w:after="240"/>
        <w:ind w:left="0" w:firstLine="0"/>
        <w:contextualSpacing w:val="0"/>
        <w:jc w:val="both"/>
      </w:pPr>
      <w:r>
        <w:t>Ms</w:t>
      </w:r>
      <w:r w:rsidR="00D94663">
        <w:t> </w:t>
      </w:r>
      <w:r>
        <w:t>Ceren</w:t>
      </w:r>
      <w:r w:rsidR="00D94663">
        <w:t> </w:t>
      </w:r>
      <w:proofErr w:type="spellStart"/>
      <w:r>
        <w:t>Sozdinler</w:t>
      </w:r>
      <w:proofErr w:type="spellEnd"/>
      <w:r>
        <w:t xml:space="preserve">, Co-Chairperson of Task Team on Tsunami Exercise (TT-TE), </w:t>
      </w:r>
      <w:hyperlink r:id="rId85">
        <w:r>
          <w:rPr>
            <w:color w:val="0000FF"/>
            <w:u w:val="single"/>
          </w:rPr>
          <w:t>reported</w:t>
        </w:r>
      </w:hyperlink>
      <w:r>
        <w:t xml:space="preserve"> on the regional tsunami exercise (NEAMWave23) which took place on November 6–7, 2023. The exercise was conducted using two joint scenarios by Tsunami Service Providers—one in the North-eastern Atlantic and the other in the Mediterranean. The North-eastern Atlantic scenario was conducted by IPMA (Portugal) and CENALT (France) on the 6</w:t>
      </w:r>
      <w:r>
        <w:rPr>
          <w:vertAlign w:val="superscript"/>
        </w:rPr>
        <w:t>th</w:t>
      </w:r>
      <w:r>
        <w:t>, and the Mediterranean Sea scenario was jointly conducted by INGV (Italy), NOA (Greece), and KOERI (Türkiye) on the 7</w:t>
      </w:r>
      <w:r>
        <w:rPr>
          <w:vertAlign w:val="superscript"/>
        </w:rPr>
        <w:t>th</w:t>
      </w:r>
      <w:r>
        <w:t xml:space="preserve"> of November. The exercise was also a contribution to the WTAD on November 5, 2023. </w:t>
      </w:r>
    </w:p>
    <w:p w14:paraId="41D81F41" w14:textId="21D690EA" w:rsidR="00B842B1" w:rsidRDefault="00315E70" w:rsidP="00E510F1">
      <w:pPr>
        <w:pStyle w:val="ListParagraph"/>
        <w:numPr>
          <w:ilvl w:val="3"/>
          <w:numId w:val="30"/>
        </w:numPr>
        <w:tabs>
          <w:tab w:val="left" w:pos="709"/>
        </w:tabs>
        <w:spacing w:after="240"/>
        <w:ind w:left="0" w:firstLine="0"/>
        <w:contextualSpacing w:val="0"/>
        <w:jc w:val="both"/>
      </w:pPr>
      <w:r>
        <w:t>This exercise was designed to test the efficiency and abilities of the pilot IOC-UNESCO Tsunami Ready communities to respond in a complex and realistic situation, overcoming any challenges that may arise. Among several products prepared for the exercise is the “</w:t>
      </w:r>
      <w:proofErr w:type="spellStart"/>
      <w:r>
        <w:t>NEAMWave</w:t>
      </w:r>
      <w:proofErr w:type="spellEnd"/>
      <w:r>
        <w:t xml:space="preserve"> Exercise Information Brief” leaflet, which explains the general objectives, </w:t>
      </w:r>
      <w:proofErr w:type="gramStart"/>
      <w:r>
        <w:t>benefits</w:t>
      </w:r>
      <w:proofErr w:type="gramEnd"/>
      <w:r>
        <w:t xml:space="preserve"> and outcomes of the exercise. The exercise had the participation of 18 Member States, from which 10 participated in Phase A (TSP Level), 16 in Phase B (CPA Level), and 1 in Phase C (EC Emergency Response Coordination Centre assistance). For the first time, </w:t>
      </w:r>
      <w:proofErr w:type="spellStart"/>
      <w:r>
        <w:t>NEAMWave</w:t>
      </w:r>
      <w:proofErr w:type="spellEnd"/>
      <w:r>
        <w:t xml:space="preserve"> 23 exercises were also conducted at the local community level in all seven pilot "Tsunami Ready" IOC/EU DG ECHO </w:t>
      </w:r>
      <w:proofErr w:type="spellStart"/>
      <w:r>
        <w:t>CoastWAVE</w:t>
      </w:r>
      <w:proofErr w:type="spellEnd"/>
      <w:r>
        <w:t xml:space="preserve"> project countries (Cyprus, Egypt, Greece, Malta, Morocco, Türkiye, and Spain). Tsunami exercises were also conducted in Italy, France, and Portugal (non-project countries). An exercise evaluation report is under preparation to be finalized and presented at the ICG/NEAMTWS-IXX session. </w:t>
      </w:r>
    </w:p>
    <w:p w14:paraId="2CCF62A7"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Early evaluation results highlight improvement of National tsunami warning messages, more active involvement of the Civil Protection Authorities, promotion of self-protection in sectors with activity on the coast and at sea, against tsunami risk. The evaluation raised questions concerning the usefulness of old-fashioned dissemination messages, such as those via fax. Furthermore, preliminary recommendations include disassociating </w:t>
      </w:r>
      <w:proofErr w:type="spellStart"/>
      <w:r>
        <w:t>NEAMWave</w:t>
      </w:r>
      <w:proofErr w:type="spellEnd"/>
      <w:r>
        <w:t xml:space="preserve"> exercise from the WTAD, considering there are many activities organized during the WTAD and to target 13 October, the International Day for Disaster Risk Reduction, or in March as a semi-annual </w:t>
      </w:r>
      <w:r>
        <w:lastRenderedPageBreak/>
        <w:t>complimentary activity. An important recommendation is to continue with joint scenarios to strengthen cooperation among the five TSPs, as well as organizing targeted workshops for different types of participants.</w:t>
      </w:r>
    </w:p>
    <w:p w14:paraId="7EFD42A5" w14:textId="77777777" w:rsidR="00B842B1" w:rsidRDefault="00315E70" w:rsidP="00E510F1">
      <w:pPr>
        <w:pStyle w:val="ListParagraph"/>
        <w:numPr>
          <w:ilvl w:val="3"/>
          <w:numId w:val="30"/>
        </w:numPr>
        <w:tabs>
          <w:tab w:val="left" w:pos="709"/>
        </w:tabs>
        <w:spacing w:after="240"/>
        <w:ind w:left="0" w:firstLine="0"/>
        <w:contextualSpacing w:val="0"/>
        <w:jc w:val="both"/>
      </w:pPr>
      <w:r>
        <w:t>Mr Ignacio Aguirre Ayerbe mentioned that Spain changed the level of alert during NEAMWave23, from “Advisory” to “Watch”, based on seismic re-evaluation and the NTWC decision matrix. It was a very good experience because it brought a different level of complexity to the exercise. Spain would be happy to share more about the experience with the TT-TE.</w:t>
      </w:r>
    </w:p>
    <w:p w14:paraId="7E8E1A41" w14:textId="2C8181DC" w:rsidR="00B842B1" w:rsidRDefault="008014C1" w:rsidP="00E510F1">
      <w:pPr>
        <w:pStyle w:val="ListParagraph"/>
        <w:numPr>
          <w:ilvl w:val="3"/>
          <w:numId w:val="30"/>
        </w:numPr>
        <w:tabs>
          <w:tab w:val="left" w:pos="709"/>
        </w:tabs>
        <w:spacing w:after="240"/>
        <w:ind w:left="0" w:firstLine="0"/>
        <w:contextualSpacing w:val="0"/>
        <w:jc w:val="both"/>
      </w:pPr>
      <w:r>
        <w:rPr>
          <w:color w:val="000000"/>
        </w:rPr>
        <w:t xml:space="preserve">The Technical Secretary </w:t>
      </w:r>
      <w:r w:rsidR="00315E70">
        <w:t xml:space="preserve">congratulated and thanked the TT-TE for their round the year work in the preparation, and evaluation of the </w:t>
      </w:r>
      <w:proofErr w:type="spellStart"/>
      <w:r w:rsidR="00315E70">
        <w:t>NEAMWave</w:t>
      </w:r>
      <w:proofErr w:type="spellEnd"/>
      <w:r w:rsidR="00315E70">
        <w:t xml:space="preserve"> exercise.  </w:t>
      </w:r>
    </w:p>
    <w:p w14:paraId="2C923B22" w14:textId="08F5F2DC" w:rsidR="00B842B1" w:rsidRPr="00E510F1" w:rsidRDefault="00315E70" w:rsidP="00E510F1">
      <w:pPr>
        <w:pStyle w:val="Heading2"/>
        <w:numPr>
          <w:ilvl w:val="1"/>
          <w:numId w:val="16"/>
        </w:numPr>
        <w:spacing w:before="0" w:after="240"/>
        <w:ind w:left="709" w:hanging="709"/>
        <w:rPr>
          <w:b w:val="0"/>
          <w:bCs/>
        </w:rPr>
      </w:pPr>
      <w:bookmarkStart w:id="127" w:name="_Toc166002689"/>
      <w:bookmarkStart w:id="128" w:name="_Toc166604698"/>
      <w:bookmarkEnd w:id="127"/>
      <w:r w:rsidRPr="00E510F1">
        <w:rPr>
          <w:b w:val="0"/>
          <w:bCs/>
        </w:rPr>
        <w:t xml:space="preserve">UPDATE ON OCEAN DECADE TSUNAMI PROGRAMME (ODTP) AND </w:t>
      </w:r>
      <w:r w:rsidR="00B46B79">
        <w:rPr>
          <w:b w:val="0"/>
          <w:bCs/>
        </w:rPr>
        <w:br/>
      </w:r>
      <w:r w:rsidRPr="00E510F1">
        <w:rPr>
          <w:b w:val="0"/>
          <w:bCs/>
        </w:rPr>
        <w:t>THE RESEARCH DEVELOPMENT AND IMPLEMENTATION PLAN (RDIP)</w:t>
      </w:r>
      <w:bookmarkEnd w:id="128"/>
      <w:r w:rsidRPr="00E510F1">
        <w:rPr>
          <w:b w:val="0"/>
          <w:bCs/>
        </w:rPr>
        <w:t xml:space="preserve"> </w:t>
      </w:r>
    </w:p>
    <w:p w14:paraId="0F669A35"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session did not explicitly discuss </w:t>
      </w:r>
      <w:r w:rsidR="007561B1">
        <w:t>this agenda item</w:t>
      </w:r>
      <w:r>
        <w:t>.  Mr Denis Chang Seng, Technical Secretary of ICG/NEAMTWS and Tsunami Resilience Section Focal Point for ODTP and Decade Coordination Unit (DCU) made available on the ICG/NEAMTWS -XVIII session web page a</w:t>
      </w:r>
      <w:hyperlink r:id="rId86">
        <w:r>
          <w:rPr>
            <w:color w:val="0000FF"/>
            <w:u w:val="single"/>
          </w:rPr>
          <w:t xml:space="preserve"> report</w:t>
        </w:r>
      </w:hyperlink>
      <w:r>
        <w:t xml:space="preserve"> on the Ocean Decade Endorsed Actions Related to Challenge 6 and the Ocean Decade Tsunami Programme (ODTP) which he presented at the ODTP Scientific Committee meeting on 23 January 2024. </w:t>
      </w:r>
    </w:p>
    <w:p w14:paraId="3F0223F4" w14:textId="77777777" w:rsidR="00B842B1" w:rsidRDefault="00315E70" w:rsidP="00E510F1">
      <w:pPr>
        <w:pStyle w:val="ListParagraph"/>
        <w:numPr>
          <w:ilvl w:val="3"/>
          <w:numId w:val="30"/>
        </w:numPr>
        <w:tabs>
          <w:tab w:val="left" w:pos="709"/>
        </w:tabs>
        <w:spacing w:after="240"/>
        <w:ind w:left="0" w:firstLine="0"/>
        <w:contextualSpacing w:val="0"/>
        <w:jc w:val="both"/>
      </w:pPr>
      <w:r>
        <w:t>There is also another presentation provided on the approved satellite event on “Coastal Cities and Communities Joining Tsunami Ready” which will take place during the Ocean Decade Conference in Barcelona, Spain on 11 April 2024. The satellite event focuses on the readiness of coastal communities and TRRP with the following objectives: Promote partnerships, collaboration and understanding how to co-design actions to enhance the readiness of coastal communities to tsunamis in a multi-hazard context; showcase the benefits of UNESCO IOC TRRP and or similar initiatives; acknowledge new cities and communities recognized as TRRP; and call for new countries and communities to join UNESCO-IOC TRRP.</w:t>
      </w:r>
    </w:p>
    <w:p w14:paraId="79CC4EF1" w14:textId="77777777" w:rsidR="00B842B1" w:rsidRPr="00E510F1" w:rsidRDefault="00315E70" w:rsidP="00E510F1">
      <w:pPr>
        <w:pStyle w:val="Heading2"/>
        <w:numPr>
          <w:ilvl w:val="1"/>
          <w:numId w:val="16"/>
        </w:numPr>
        <w:spacing w:before="0" w:after="240"/>
        <w:ind w:left="709" w:hanging="709"/>
        <w:rPr>
          <w:b w:val="0"/>
          <w:bCs/>
        </w:rPr>
      </w:pPr>
      <w:bookmarkStart w:id="129" w:name="_Toc166002691"/>
      <w:bookmarkStart w:id="130" w:name="_Toc166002692"/>
      <w:bookmarkStart w:id="131" w:name="_Toc166604699"/>
      <w:bookmarkEnd w:id="129"/>
      <w:bookmarkEnd w:id="130"/>
      <w:r w:rsidRPr="00E510F1">
        <w:rPr>
          <w:b w:val="0"/>
          <w:bCs/>
        </w:rPr>
        <w:t>REPORT ON THE WORLD TSUNAMI AWARENESS DAY 2024</w:t>
      </w:r>
      <w:bookmarkEnd w:id="131"/>
    </w:p>
    <w:p w14:paraId="6CFE5F80" w14:textId="560AE3FD" w:rsidR="00B842B1" w:rsidRDefault="008014C1" w:rsidP="00E510F1">
      <w:pPr>
        <w:pStyle w:val="ListParagraph"/>
        <w:numPr>
          <w:ilvl w:val="3"/>
          <w:numId w:val="30"/>
        </w:numPr>
        <w:tabs>
          <w:tab w:val="left" w:pos="709"/>
        </w:tabs>
        <w:spacing w:after="240"/>
        <w:ind w:left="0" w:firstLine="0"/>
        <w:contextualSpacing w:val="0"/>
        <w:jc w:val="both"/>
      </w:pPr>
      <w:r>
        <w:t xml:space="preserve">The </w:t>
      </w:r>
      <w:r w:rsidR="00315E70">
        <w:t>ICG/NEAMTWS Technical Secretary, mentioned that the session has already discussed several elements and activities of the World Tsunami Awareness Day 2023. The theme for 2024 will be ‘Empowering children and youth, ensuring the next generation is tsunami prepared’. This year is the 20</w:t>
      </w:r>
      <w:r w:rsidR="00315E70">
        <w:rPr>
          <w:vertAlign w:val="superscript"/>
        </w:rPr>
        <w:t>th</w:t>
      </w:r>
      <w:r w:rsidR="00315E70">
        <w:t xml:space="preserve"> anniversary of the Indian Ocean tsunami, and there will be a global media engagement on tsunami documentaries; innovative tools, </w:t>
      </w:r>
      <w:proofErr w:type="gramStart"/>
      <w:r w:rsidR="00315E70">
        <w:t>games</w:t>
      </w:r>
      <w:proofErr w:type="gramEnd"/>
      <w:r w:rsidR="00315E70">
        <w:t xml:space="preserve"> and stories for disaster risk reduction; a social and digital activation toolkit with customizable cards, videos, and a dedicated WTAD webpage; video collaboration with UNESCO-IOC; and Early Warning for All Initiative interlinkages.  </w:t>
      </w:r>
    </w:p>
    <w:p w14:paraId="7980267D" w14:textId="628753B0" w:rsidR="00B842B1" w:rsidRPr="00E510F1" w:rsidRDefault="00315E70" w:rsidP="00E510F1">
      <w:pPr>
        <w:pStyle w:val="Heading2"/>
        <w:numPr>
          <w:ilvl w:val="1"/>
          <w:numId w:val="16"/>
        </w:numPr>
        <w:spacing w:before="0" w:after="240"/>
        <w:ind w:left="709" w:hanging="709"/>
        <w:rPr>
          <w:b w:val="0"/>
          <w:bCs/>
        </w:rPr>
      </w:pPr>
      <w:bookmarkStart w:id="132" w:name="_Toc166002694"/>
      <w:bookmarkStart w:id="133" w:name="_Toc166604700"/>
      <w:bookmarkEnd w:id="132"/>
      <w:r w:rsidRPr="00E510F1">
        <w:rPr>
          <w:b w:val="0"/>
          <w:bCs/>
        </w:rPr>
        <w:t>SECOND UNESCO IOC</w:t>
      </w:r>
      <w:r w:rsidR="00AC69C0">
        <w:rPr>
          <w:b w:val="0"/>
          <w:bCs/>
        </w:rPr>
        <w:t>-</w:t>
      </w:r>
      <w:r w:rsidRPr="00E510F1">
        <w:rPr>
          <w:b w:val="0"/>
          <w:bCs/>
        </w:rPr>
        <w:t>GLOBAL TSUNAMI SYMPOSIUM</w:t>
      </w:r>
      <w:bookmarkEnd w:id="133"/>
    </w:p>
    <w:p w14:paraId="0489BB46" w14:textId="1823A304" w:rsidR="00B842B1" w:rsidRDefault="00315E70" w:rsidP="00E510F1">
      <w:pPr>
        <w:pStyle w:val="ListParagraph"/>
        <w:numPr>
          <w:ilvl w:val="3"/>
          <w:numId w:val="30"/>
        </w:numPr>
        <w:tabs>
          <w:tab w:val="left" w:pos="709"/>
        </w:tabs>
        <w:spacing w:after="240"/>
        <w:ind w:left="0" w:firstLine="0"/>
        <w:contextualSpacing w:val="0"/>
        <w:jc w:val="both"/>
      </w:pPr>
      <w:r>
        <w:t>Ms</w:t>
      </w:r>
      <w:r w:rsidR="00D94663">
        <w:t> </w:t>
      </w:r>
      <w:proofErr w:type="spellStart"/>
      <w:r>
        <w:t>Harkunti</w:t>
      </w:r>
      <w:proofErr w:type="spellEnd"/>
      <w:r w:rsidR="00D94663">
        <w:t> </w:t>
      </w:r>
      <w:r>
        <w:t xml:space="preserve">Rahayu, Chairperson of the Global Tsunami Symposium Programme Organising Committee (POC), provided a </w:t>
      </w:r>
      <w:hyperlink r:id="rId87">
        <w:r>
          <w:rPr>
            <w:color w:val="0000FF"/>
            <w:u w:val="single"/>
          </w:rPr>
          <w:t>report</w:t>
        </w:r>
      </w:hyperlink>
      <w:r>
        <w:t xml:space="preserve"> on the Second UNESCO IOC Global Tsunami Symposium. The event will take place in Banda Aceh Convention Hall, Indonesia from 11</w:t>
      </w:r>
      <w:r w:rsidR="00D94663">
        <w:t>–</w:t>
      </w:r>
      <w:r>
        <w:t xml:space="preserve">14 November 2024. It is hosted by the Government of Indonesia through the Meteorology, Climatology, and Geophysical Agency (BMKG), the UNESCO IOC, and the International Union of Geodesy and Geophysics (IUGG) – Joint Tsunami Commission (JTC). The aim of the symposium is to commemorate two decades after the 2004 Indian Ocean tsunami, identify gaps, challenges, and priorities in Tsunami Early Warning (TEWS); and identify synergies with global challenges and coherence with global commitments. </w:t>
      </w:r>
    </w:p>
    <w:p w14:paraId="25FD8F54" w14:textId="77777777" w:rsidR="00B842B1" w:rsidRDefault="00315E70" w:rsidP="00E510F1">
      <w:pPr>
        <w:pStyle w:val="ListParagraph"/>
        <w:numPr>
          <w:ilvl w:val="3"/>
          <w:numId w:val="30"/>
        </w:numPr>
        <w:tabs>
          <w:tab w:val="left" w:pos="709"/>
        </w:tabs>
        <w:spacing w:after="240"/>
        <w:ind w:left="0" w:firstLine="0"/>
        <w:contextualSpacing w:val="0"/>
        <w:jc w:val="both"/>
      </w:pPr>
      <w:r>
        <w:lastRenderedPageBreak/>
        <w:t>The programme outline consists of 8 sessions, which align with the four pillars of TEWS and the objectives and focus of the Ocean Decade Tsunami Programme and its Research Development and Implementation Plan. It also consist of side events such as exhibitions; posters; ignite stages; a “</w:t>
      </w:r>
      <w:proofErr w:type="spellStart"/>
      <w:r>
        <w:t>Rhuma</w:t>
      </w:r>
      <w:proofErr w:type="spellEnd"/>
      <w:r>
        <w:t xml:space="preserve"> Resilience Indonesia” elementary school drawing competition organized by collaboration of BMKG, government of Banda Aceh, IABI, USK, IGI;  a global video competition for youth (high school) will be organized by the Indian Ocean Tsunami Information Centre (IOTIC); and an open access edited book will be drawn upon inputs from each session on “Two Decades After the 2004 Indian Ocean Tsunami, Reflection and the Way Forward”. </w:t>
      </w:r>
    </w:p>
    <w:p w14:paraId="6F2AE80D"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first and second day of the symposium will have an anticipated number of 800 participants, while on day four only 100 participants will be present. Invited speakers to the sessions will be nominated/selected by the POC, i.e. global and local prominent academia, engineers, practicians, politicians, and public figures. Registration to the event will take place through a Second UNESCO IOC Global Tsunami Symposium dedicated website which is presently under development, but she seeks IOC advice on the matter. </w:t>
      </w:r>
    </w:p>
    <w:p w14:paraId="32B6A81F" w14:textId="2A317FEC" w:rsidR="00B842B1" w:rsidRDefault="00315E70" w:rsidP="00E510F1">
      <w:pPr>
        <w:pStyle w:val="ListParagraph"/>
        <w:numPr>
          <w:ilvl w:val="3"/>
          <w:numId w:val="30"/>
        </w:numPr>
        <w:tabs>
          <w:tab w:val="left" w:pos="709"/>
        </w:tabs>
        <w:spacing w:after="240"/>
        <w:ind w:left="0" w:firstLine="0"/>
        <w:contextualSpacing w:val="0"/>
        <w:jc w:val="both"/>
      </w:pPr>
      <w:r>
        <w:t>There will also be a pre-event, “International Scientific Workshop” from 9</w:t>
      </w:r>
      <w:r w:rsidR="00D94663">
        <w:t xml:space="preserve"> to </w:t>
      </w:r>
      <w:r>
        <w:t xml:space="preserve">10 November 2024, which will be open to the global scientific and practitioner communities to present their work. </w:t>
      </w:r>
    </w:p>
    <w:p w14:paraId="0D4A5B86" w14:textId="0DF6B798" w:rsidR="00B842B1" w:rsidRDefault="00315E70" w:rsidP="00E510F1">
      <w:pPr>
        <w:pStyle w:val="ListParagraph"/>
        <w:numPr>
          <w:ilvl w:val="3"/>
          <w:numId w:val="30"/>
        </w:numPr>
        <w:tabs>
          <w:tab w:val="left" w:pos="709"/>
        </w:tabs>
        <w:spacing w:after="240"/>
        <w:ind w:left="0" w:firstLine="0"/>
        <w:contextualSpacing w:val="0"/>
        <w:jc w:val="both"/>
      </w:pPr>
      <w:r>
        <w:t>Mr</w:t>
      </w:r>
      <w:r w:rsidR="00D94663">
        <w:t> </w:t>
      </w:r>
      <w:r>
        <w:t>Jörn</w:t>
      </w:r>
      <w:r w:rsidR="00D94663">
        <w:t> </w:t>
      </w:r>
      <w:r>
        <w:t>Behrens inquired if there was a website to find the latest information on the symposium.</w:t>
      </w:r>
    </w:p>
    <w:p w14:paraId="102A2974"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Ms </w:t>
      </w:r>
      <w:proofErr w:type="spellStart"/>
      <w:r>
        <w:t>Harkunti</w:t>
      </w:r>
      <w:proofErr w:type="spellEnd"/>
      <w:r>
        <w:t xml:space="preserve"> Rahayu responded that the website structure will be discussed and finalized by the end of February. It will include general information and registration. It will possibly be hosted by the IOC and BMKG. </w:t>
      </w:r>
    </w:p>
    <w:p w14:paraId="544A542C" w14:textId="77777777" w:rsidR="00B842B1" w:rsidRDefault="00315E70" w:rsidP="00E510F1">
      <w:pPr>
        <w:pStyle w:val="ListParagraph"/>
        <w:numPr>
          <w:ilvl w:val="3"/>
          <w:numId w:val="30"/>
        </w:numPr>
        <w:tabs>
          <w:tab w:val="left" w:pos="709"/>
        </w:tabs>
        <w:spacing w:after="240"/>
        <w:ind w:left="0" w:firstLine="0"/>
        <w:contextualSpacing w:val="0"/>
        <w:jc w:val="both"/>
      </w:pPr>
      <w:r>
        <w:t>Mr Alessandro Amato asked if there will be a live streaming of the event.</w:t>
      </w:r>
    </w:p>
    <w:p w14:paraId="11A40BD3"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Ms </w:t>
      </w:r>
      <w:proofErr w:type="spellStart"/>
      <w:r>
        <w:t>Harkunti</w:t>
      </w:r>
      <w:proofErr w:type="spellEnd"/>
      <w:r>
        <w:t xml:space="preserve"> Rahayu informed that there will be a live streaming where people will be able to listen and observe the sessions. However, people will not be able to provide interventions during the streaming. </w:t>
      </w:r>
    </w:p>
    <w:p w14:paraId="3851BB86" w14:textId="77777777" w:rsidR="00B842B1" w:rsidRDefault="00315E70" w:rsidP="00E510F1">
      <w:pPr>
        <w:pStyle w:val="ListParagraph"/>
        <w:numPr>
          <w:ilvl w:val="3"/>
          <w:numId w:val="30"/>
        </w:numPr>
        <w:tabs>
          <w:tab w:val="left" w:pos="709"/>
        </w:tabs>
        <w:spacing w:after="240"/>
        <w:ind w:left="0" w:firstLine="0"/>
        <w:contextualSpacing w:val="0"/>
        <w:jc w:val="both"/>
      </w:pPr>
      <w:r>
        <w:t>Mr Alejandro Rojas, UNESCO IOC consultant, inquired when the best time is for Member States to send an application to participate in the side events.</w:t>
      </w:r>
    </w:p>
    <w:p w14:paraId="6DB74836"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Ms </w:t>
      </w:r>
      <w:proofErr w:type="spellStart"/>
      <w:r>
        <w:t>Harkunti</w:t>
      </w:r>
      <w:proofErr w:type="spellEnd"/>
      <w:r>
        <w:t xml:space="preserve"> Rahayu informed that Member States are welcome to send written proposals for the pre-event scientific workshop, booth, or exhibition, before the registration site is open. They can send it directly to the ICG/NEAMTWS Technical Secretary. Member States are also welcome to send proposals once the registration website opens. </w:t>
      </w:r>
    </w:p>
    <w:p w14:paraId="3C89587D" w14:textId="385E99D7" w:rsidR="00B842B1" w:rsidRDefault="008014C1" w:rsidP="00E510F1">
      <w:pPr>
        <w:pStyle w:val="ListParagraph"/>
        <w:numPr>
          <w:ilvl w:val="3"/>
          <w:numId w:val="30"/>
        </w:numPr>
        <w:tabs>
          <w:tab w:val="left" w:pos="709"/>
        </w:tabs>
        <w:spacing w:after="240"/>
        <w:ind w:left="0" w:firstLine="0"/>
        <w:contextualSpacing w:val="0"/>
        <w:jc w:val="both"/>
      </w:pPr>
      <w:r>
        <w:rPr>
          <w:color w:val="000000"/>
        </w:rPr>
        <w:t>The Technical Secretary</w:t>
      </w:r>
      <w:r w:rsidR="00315E70">
        <w:t xml:space="preserve"> informed the ICG/NEAMTWS that the Technical Secretary is also a member of the POC. He encouraged the NEAM region Member States to actively participate in the Tsunami Global Symposium.</w:t>
      </w:r>
    </w:p>
    <w:p w14:paraId="3CFFB077"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Ms </w:t>
      </w:r>
      <w:proofErr w:type="spellStart"/>
      <w:r>
        <w:t>Harkunti</w:t>
      </w:r>
      <w:proofErr w:type="spellEnd"/>
      <w:r>
        <w:t xml:space="preserve"> Rahayu concluded that it is important to showcase the progress in TEWS since 2004, specifically the development of the four Intergovernmental Coordination Groups. </w:t>
      </w:r>
    </w:p>
    <w:p w14:paraId="38218B70" w14:textId="77777777" w:rsidR="00B842B1" w:rsidRDefault="00315E70" w:rsidP="00E510F1">
      <w:pPr>
        <w:pStyle w:val="Heading"/>
        <w:ind w:left="709" w:hanging="709"/>
      </w:pPr>
      <w:bookmarkStart w:id="134" w:name="_Toc166604701"/>
      <w:r>
        <w:t>PROGRAMME FOR 2024</w:t>
      </w:r>
      <w:bookmarkEnd w:id="134"/>
    </w:p>
    <w:p w14:paraId="67085CA7" w14:textId="77777777" w:rsidR="00B842B1" w:rsidRPr="00E510F1" w:rsidRDefault="00315E70" w:rsidP="00E510F1">
      <w:pPr>
        <w:pStyle w:val="Heading2"/>
        <w:numPr>
          <w:ilvl w:val="1"/>
          <w:numId w:val="16"/>
        </w:numPr>
        <w:spacing w:before="0" w:after="240"/>
        <w:ind w:left="709" w:hanging="709"/>
        <w:rPr>
          <w:b w:val="0"/>
          <w:bCs/>
        </w:rPr>
      </w:pPr>
      <w:bookmarkStart w:id="135" w:name="_Toc166002697"/>
      <w:bookmarkStart w:id="136" w:name="_Toc166604702"/>
      <w:bookmarkEnd w:id="135"/>
      <w:r w:rsidRPr="00E510F1">
        <w:rPr>
          <w:b w:val="0"/>
          <w:bCs/>
        </w:rPr>
        <w:t>ACTIVITIES SCHEDULES FOR 2024</w:t>
      </w:r>
      <w:bookmarkEnd w:id="136"/>
    </w:p>
    <w:p w14:paraId="4D6DDF96" w14:textId="741AEE7F" w:rsidR="00B842B1" w:rsidRDefault="00315E70" w:rsidP="00E510F1">
      <w:pPr>
        <w:pStyle w:val="ListParagraph"/>
        <w:numPr>
          <w:ilvl w:val="3"/>
          <w:numId w:val="30"/>
        </w:numPr>
        <w:tabs>
          <w:tab w:val="left" w:pos="709"/>
        </w:tabs>
        <w:spacing w:after="240"/>
        <w:ind w:left="0" w:firstLine="0"/>
        <w:contextualSpacing w:val="0"/>
        <w:jc w:val="both"/>
      </w:pPr>
      <w:r>
        <w:t>Mr Ahmed Yalciner, Türkiye delegation, reported on the upcoming 3</w:t>
      </w:r>
      <w:r>
        <w:rPr>
          <w:vertAlign w:val="superscript"/>
        </w:rPr>
        <w:t>rd</w:t>
      </w:r>
      <w:r>
        <w:t xml:space="preserve"> World Conference on </w:t>
      </w:r>
      <w:proofErr w:type="spellStart"/>
      <w:r>
        <w:t>Meteotsunamis</w:t>
      </w:r>
      <w:proofErr w:type="spellEnd"/>
      <w:r>
        <w:t xml:space="preserve"> which will take place in Bodrum, Türkiye from 13</w:t>
      </w:r>
      <w:r w:rsidR="00D94663">
        <w:t xml:space="preserve"> to </w:t>
      </w:r>
      <w:r>
        <w:t xml:space="preserve">17 October 2024. The conference will be included in the </w:t>
      </w:r>
      <w:r w:rsidR="00D94663">
        <w:t>UNESCO-</w:t>
      </w:r>
      <w:r>
        <w:t xml:space="preserve">IOC Ocean Decade Tsunami Programme. </w:t>
      </w:r>
    </w:p>
    <w:p w14:paraId="00C3D8BE" w14:textId="53A522E7" w:rsidR="00B842B1" w:rsidRDefault="00315E70" w:rsidP="00E510F1">
      <w:pPr>
        <w:pStyle w:val="ListParagraph"/>
        <w:numPr>
          <w:ilvl w:val="3"/>
          <w:numId w:val="30"/>
        </w:numPr>
        <w:tabs>
          <w:tab w:val="left" w:pos="709"/>
        </w:tabs>
        <w:spacing w:after="240"/>
        <w:ind w:left="0" w:firstLine="0"/>
        <w:contextualSpacing w:val="0"/>
        <w:jc w:val="both"/>
      </w:pPr>
      <w:r>
        <w:lastRenderedPageBreak/>
        <w:t>Ms Maria Ana Baptista and Mr Denis Chang Seng informed that the Working Group on Tsunamis and Other Hazards Related to Sea-Level Warning and Mitigation Systems XVII Meeting will take place in Sendai, Japan from 22</w:t>
      </w:r>
      <w:r w:rsidR="00D94663">
        <w:t>–</w:t>
      </w:r>
      <w:r>
        <w:t>23 February 2024. It will be preceded by the TOWS WG Task Team on Disaster Management and Preparedness (TT-DMP) and the Task Team on Tsunami Watch Operations (TT-TWO) meetings at the same venue from 19</w:t>
      </w:r>
      <w:r w:rsidR="00D94663">
        <w:t>–</w:t>
      </w:r>
      <w:r>
        <w:t xml:space="preserve">20 February 2024. </w:t>
      </w:r>
    </w:p>
    <w:p w14:paraId="6DFC129E" w14:textId="77777777" w:rsidR="00B842B1" w:rsidRDefault="00315E70" w:rsidP="00E510F1">
      <w:pPr>
        <w:pStyle w:val="ListParagraph"/>
        <w:numPr>
          <w:ilvl w:val="3"/>
          <w:numId w:val="30"/>
        </w:numPr>
        <w:tabs>
          <w:tab w:val="left" w:pos="709"/>
        </w:tabs>
        <w:spacing w:after="240"/>
        <w:ind w:left="0" w:firstLine="0"/>
        <w:contextualSpacing w:val="0"/>
        <w:jc w:val="both"/>
      </w:pPr>
      <w:r>
        <w:rPr>
          <w:color w:val="000000"/>
        </w:rPr>
        <w:t xml:space="preserve">A Tsunami Ready Recognition ceremony is planned on 15 March 2024, in </w:t>
      </w:r>
      <w:proofErr w:type="spellStart"/>
      <w:r>
        <w:rPr>
          <w:color w:val="000000"/>
        </w:rPr>
        <w:t>Büyükçekmece</w:t>
      </w:r>
      <w:proofErr w:type="spellEnd"/>
      <w:r>
        <w:rPr>
          <w:color w:val="000000"/>
        </w:rPr>
        <w:t xml:space="preserve"> Türkiye. A satellite event on “Coastal Cities and Communities Joining Tsunami Ready” will be held at the Ocean Decade Conference in Barcelona, Spain on 11 April 2024. A </w:t>
      </w:r>
      <w:r>
        <w:t xml:space="preserve">final meeting of the IOC UNESCO EU DG ECHO </w:t>
      </w:r>
      <w:proofErr w:type="spellStart"/>
      <w:r>
        <w:t>CoastWAVE</w:t>
      </w:r>
      <w:proofErr w:type="spellEnd"/>
      <w:r>
        <w:t xml:space="preserve"> Project Phase I will be organised in June 2024.</w:t>
      </w:r>
    </w:p>
    <w:p w14:paraId="4B58E0B1" w14:textId="42AEAC80" w:rsidR="00B842B1" w:rsidRDefault="00315E70" w:rsidP="00E510F1">
      <w:pPr>
        <w:pStyle w:val="ListParagraph"/>
        <w:numPr>
          <w:ilvl w:val="3"/>
          <w:numId w:val="30"/>
        </w:numPr>
        <w:tabs>
          <w:tab w:val="left" w:pos="709"/>
        </w:tabs>
        <w:spacing w:after="240"/>
        <w:ind w:left="0" w:firstLine="0"/>
        <w:contextualSpacing w:val="0"/>
        <w:jc w:val="both"/>
      </w:pPr>
      <w:r>
        <w:t>The Fifty-Seventh Session of the IOC Executive Council will also take place in UNESCO Headquarters from 24-28 June 2024. The Technical Secretary has an interest in organizing a side event at the IOC Executive Council.  The last major event of the year will be the 2</w:t>
      </w:r>
      <w:r>
        <w:rPr>
          <w:vertAlign w:val="superscript"/>
        </w:rPr>
        <w:t>nd</w:t>
      </w:r>
      <w:r>
        <w:t xml:space="preserve"> UNESCO</w:t>
      </w:r>
      <w:r w:rsidR="00D94663">
        <w:t>–</w:t>
      </w:r>
      <w:r>
        <w:t>IOC Global Tsunami Symposium which will be organized in Banda Aceh, Indonesia from 11</w:t>
      </w:r>
      <w:r w:rsidR="00D94663">
        <w:t xml:space="preserve"> to </w:t>
      </w:r>
      <w:r>
        <w:t>14 November 2024.</w:t>
      </w:r>
    </w:p>
    <w:p w14:paraId="37C4EB5F" w14:textId="77777777" w:rsidR="00B842B1" w:rsidRPr="00E510F1" w:rsidRDefault="00315E70" w:rsidP="00E510F1">
      <w:pPr>
        <w:pStyle w:val="Heading2"/>
        <w:numPr>
          <w:ilvl w:val="1"/>
          <w:numId w:val="16"/>
        </w:numPr>
        <w:spacing w:before="0" w:after="240"/>
        <w:ind w:left="709" w:hanging="709"/>
        <w:rPr>
          <w:b w:val="0"/>
          <w:bCs/>
        </w:rPr>
      </w:pPr>
      <w:bookmarkStart w:id="137" w:name="_Toc166002699"/>
      <w:bookmarkStart w:id="138" w:name="_Toc166002700"/>
      <w:bookmarkStart w:id="139" w:name="_Toc166002701"/>
      <w:bookmarkStart w:id="140" w:name="_Toc166002702"/>
      <w:bookmarkStart w:id="141" w:name="_Toc166002703"/>
      <w:bookmarkStart w:id="142" w:name="_Toc166002704"/>
      <w:bookmarkStart w:id="143" w:name="_Toc166604703"/>
      <w:bookmarkEnd w:id="137"/>
      <w:bookmarkEnd w:id="138"/>
      <w:bookmarkEnd w:id="139"/>
      <w:bookmarkEnd w:id="140"/>
      <w:bookmarkEnd w:id="141"/>
      <w:bookmarkEnd w:id="142"/>
      <w:r w:rsidRPr="00E510F1">
        <w:rPr>
          <w:b w:val="0"/>
          <w:bCs/>
        </w:rPr>
        <w:t>ESTABLISHMENT OF INTERSESSIONAL WORKING GROUPS AND TTs</w:t>
      </w:r>
      <w:bookmarkEnd w:id="143"/>
    </w:p>
    <w:p w14:paraId="76A4AE25" w14:textId="51D6C768" w:rsidR="00B842B1" w:rsidRDefault="00315E70" w:rsidP="00E510F1">
      <w:pPr>
        <w:pStyle w:val="ListParagraph"/>
        <w:numPr>
          <w:ilvl w:val="3"/>
          <w:numId w:val="30"/>
        </w:numPr>
        <w:tabs>
          <w:tab w:val="left" w:pos="709"/>
        </w:tabs>
        <w:spacing w:after="120"/>
        <w:ind w:left="0" w:firstLine="0"/>
        <w:contextualSpacing w:val="0"/>
        <w:jc w:val="both"/>
        <w:rPr>
          <w:b/>
          <w:color w:val="000000"/>
          <w:u w:val="single"/>
        </w:rPr>
      </w:pPr>
      <w:r>
        <w:rPr>
          <w:color w:val="000000"/>
        </w:rPr>
        <w:t>The ICG/</w:t>
      </w:r>
      <w:r w:rsidRPr="00E510F1">
        <w:t>NEAMTWS</w:t>
      </w:r>
      <w:r>
        <w:rPr>
          <w:color w:val="000000"/>
        </w:rPr>
        <w:t xml:space="preserve"> XVIII </w:t>
      </w:r>
      <w:r>
        <w:t>Session established</w:t>
      </w:r>
      <w:r>
        <w:rPr>
          <w:color w:val="000000"/>
        </w:rPr>
        <w:t xml:space="preserve"> the following Working Groups and Task Teams with Chairs/Co-Chairs as given below</w:t>
      </w:r>
      <w:r w:rsidR="00D94663">
        <w:rPr>
          <w:color w:val="000000"/>
        </w:rPr>
        <w:t>:</w:t>
      </w:r>
      <w:r>
        <w:rPr>
          <w:color w:val="000000"/>
        </w:rPr>
        <w:t xml:space="preserve"> </w:t>
      </w:r>
    </w:p>
    <w:p w14:paraId="26B9B090" w14:textId="77777777" w:rsidR="00B842B1" w:rsidRDefault="00315E70" w:rsidP="00E510F1">
      <w:pPr>
        <w:numPr>
          <w:ilvl w:val="0"/>
          <w:numId w:val="15"/>
        </w:numPr>
        <w:pBdr>
          <w:top w:val="nil"/>
          <w:left w:val="nil"/>
          <w:bottom w:val="nil"/>
          <w:right w:val="nil"/>
          <w:between w:val="nil"/>
        </w:pBdr>
        <w:tabs>
          <w:tab w:val="left" w:pos="709"/>
        </w:tabs>
        <w:spacing w:after="120"/>
        <w:ind w:left="567" w:hanging="567"/>
        <w:jc w:val="both"/>
        <w:rPr>
          <w:color w:val="000000"/>
        </w:rPr>
      </w:pPr>
      <w:r>
        <w:rPr>
          <w:b/>
          <w:i/>
          <w:color w:val="000000"/>
        </w:rPr>
        <w:t>Working Group 1</w:t>
      </w:r>
      <w:r>
        <w:rPr>
          <w:color w:val="000000"/>
        </w:rPr>
        <w:t xml:space="preserve"> - </w:t>
      </w:r>
      <w:r>
        <w:rPr>
          <w:b/>
          <w:i/>
          <w:color w:val="000000"/>
        </w:rPr>
        <w:t>Hazard Assessment and Modelling</w:t>
      </w:r>
      <w:r>
        <w:rPr>
          <w:color w:val="000000"/>
        </w:rPr>
        <w:t xml:space="preserve"> - Co-Chairs: Jorge Mac</w:t>
      </w:r>
      <w:r>
        <w:t>í</w:t>
      </w:r>
      <w:r>
        <w:rPr>
          <w:color w:val="000000"/>
        </w:rPr>
        <w:t>as</w:t>
      </w:r>
      <w:r>
        <w:rPr>
          <w:color w:val="000000"/>
          <w:sz w:val="20"/>
          <w:szCs w:val="20"/>
          <w:highlight w:val="white"/>
        </w:rPr>
        <w:t xml:space="preserve"> (</w:t>
      </w:r>
      <w:r>
        <w:rPr>
          <w:color w:val="000000"/>
        </w:rPr>
        <w:t>University of  Malaga, Spain) and </w:t>
      </w:r>
      <w:hyperlink r:id="rId88">
        <w:r>
          <w:rPr>
            <w:color w:val="000000"/>
          </w:rPr>
          <w:t xml:space="preserve">Audrey </w:t>
        </w:r>
        <w:proofErr w:type="spellStart"/>
        <w:r>
          <w:rPr>
            <w:color w:val="000000"/>
          </w:rPr>
          <w:t>Gailler</w:t>
        </w:r>
        <w:proofErr w:type="spellEnd"/>
      </w:hyperlink>
      <w:r>
        <w:rPr>
          <w:color w:val="000000"/>
        </w:rPr>
        <w:t xml:space="preserve"> (Commissariat à </w:t>
      </w:r>
      <w:proofErr w:type="spellStart"/>
      <w:r>
        <w:rPr>
          <w:color w:val="000000"/>
        </w:rPr>
        <w:t>l’Energie</w:t>
      </w:r>
      <w:proofErr w:type="spellEnd"/>
      <w:r>
        <w:rPr>
          <w:color w:val="000000"/>
        </w:rPr>
        <w:t xml:space="preserve"> </w:t>
      </w:r>
      <w:proofErr w:type="spellStart"/>
      <w:r>
        <w:rPr>
          <w:color w:val="000000"/>
        </w:rPr>
        <w:t>Atomique</w:t>
      </w:r>
      <w:proofErr w:type="spellEnd"/>
      <w:r>
        <w:rPr>
          <w:color w:val="000000"/>
        </w:rPr>
        <w:t xml:space="preserve"> et aux </w:t>
      </w:r>
      <w:proofErr w:type="spellStart"/>
      <w:r>
        <w:t>Én</w:t>
      </w:r>
      <w:r>
        <w:rPr>
          <w:color w:val="000000"/>
        </w:rPr>
        <w:t>ergies</w:t>
      </w:r>
      <w:proofErr w:type="spellEnd"/>
      <w:r>
        <w:rPr>
          <w:color w:val="000000"/>
        </w:rPr>
        <w:t xml:space="preserve"> Alternatives, France)</w:t>
      </w:r>
    </w:p>
    <w:p w14:paraId="3CB7462D" w14:textId="7C460BFA" w:rsidR="00B842B1" w:rsidRDefault="00315E70" w:rsidP="00E510F1">
      <w:pPr>
        <w:numPr>
          <w:ilvl w:val="0"/>
          <w:numId w:val="15"/>
        </w:numPr>
        <w:pBdr>
          <w:top w:val="nil"/>
          <w:left w:val="nil"/>
          <w:bottom w:val="nil"/>
          <w:right w:val="nil"/>
          <w:between w:val="nil"/>
        </w:pBdr>
        <w:tabs>
          <w:tab w:val="left" w:pos="709"/>
        </w:tabs>
        <w:spacing w:after="120"/>
        <w:ind w:left="567" w:hanging="567"/>
        <w:jc w:val="both"/>
        <w:rPr>
          <w:color w:val="000000"/>
        </w:rPr>
      </w:pPr>
      <w:r>
        <w:rPr>
          <w:b/>
          <w:i/>
          <w:color w:val="000000"/>
        </w:rPr>
        <w:t>Working Group 2</w:t>
      </w:r>
      <w:r>
        <w:rPr>
          <w:color w:val="000000"/>
        </w:rPr>
        <w:t> </w:t>
      </w:r>
      <w:r>
        <w:rPr>
          <w:b/>
          <w:color w:val="000000"/>
        </w:rPr>
        <w:t>and 3 </w:t>
      </w:r>
      <w:r>
        <w:rPr>
          <w:color w:val="000000"/>
        </w:rPr>
        <w:t xml:space="preserve">- </w:t>
      </w:r>
      <w:r>
        <w:rPr>
          <w:b/>
          <w:i/>
          <w:color w:val="000000"/>
        </w:rPr>
        <w:t xml:space="preserve">Seismic, Geophysical and Sea Level Measurements and Sea Level Data Collection and Exchange, Including Offshore Tsunami Detection and Instruments </w:t>
      </w:r>
      <w:r w:rsidR="00D94663">
        <w:rPr>
          <w:color w:val="000000"/>
        </w:rPr>
        <w:t>–</w:t>
      </w:r>
      <w:r>
        <w:rPr>
          <w:color w:val="000000"/>
        </w:rPr>
        <w:t xml:space="preserve"> Co-Chairs: </w:t>
      </w:r>
      <w:hyperlink r:id="rId89">
        <w:r>
          <w:rPr>
            <w:color w:val="000000"/>
          </w:rPr>
          <w:t>Anna von Gyldenfeldt</w:t>
        </w:r>
      </w:hyperlink>
      <w:r>
        <w:rPr>
          <w:color w:val="000000"/>
        </w:rPr>
        <w:t> (Federal Maritime and Hydrographic Agency, Germany)  and </w:t>
      </w:r>
      <w:hyperlink r:id="rId90">
        <w:r>
          <w:rPr>
            <w:color w:val="000000"/>
          </w:rPr>
          <w:t xml:space="preserve">Didem </w:t>
        </w:r>
        <w:proofErr w:type="spellStart"/>
        <w:r>
          <w:rPr>
            <w:color w:val="000000"/>
          </w:rPr>
          <w:t>Camba</w:t>
        </w:r>
      </w:hyperlink>
      <w:r>
        <w:rPr>
          <w:color w:val="000000"/>
        </w:rPr>
        <w:t>z</w:t>
      </w:r>
      <w:proofErr w:type="spellEnd"/>
      <w:r>
        <w:rPr>
          <w:color w:val="000000"/>
        </w:rPr>
        <w:t> (</w:t>
      </w:r>
      <w:proofErr w:type="spellStart"/>
      <w:r>
        <w:rPr>
          <w:color w:val="000000"/>
          <w:highlight w:val="white"/>
        </w:rPr>
        <w:t>Bogazici</w:t>
      </w:r>
      <w:proofErr w:type="spellEnd"/>
      <w:r>
        <w:rPr>
          <w:color w:val="000000"/>
          <w:highlight w:val="white"/>
        </w:rPr>
        <w:t xml:space="preserve"> University </w:t>
      </w:r>
      <w:proofErr w:type="spellStart"/>
      <w:r>
        <w:rPr>
          <w:color w:val="000000"/>
          <w:highlight w:val="white"/>
        </w:rPr>
        <w:t>Kandilli</w:t>
      </w:r>
      <w:proofErr w:type="spellEnd"/>
      <w:r>
        <w:rPr>
          <w:color w:val="000000"/>
          <w:highlight w:val="white"/>
        </w:rPr>
        <w:t xml:space="preserve"> Observatory and Earthquake Research Institute</w:t>
      </w:r>
      <w:r>
        <w:rPr>
          <w:color w:val="000000"/>
        </w:rPr>
        <w:t>, Türkiye)</w:t>
      </w:r>
    </w:p>
    <w:p w14:paraId="5E0BF939" w14:textId="264671FA" w:rsidR="00B842B1" w:rsidRDefault="00315E70" w:rsidP="00E510F1">
      <w:pPr>
        <w:numPr>
          <w:ilvl w:val="0"/>
          <w:numId w:val="15"/>
        </w:numPr>
        <w:pBdr>
          <w:top w:val="nil"/>
          <w:left w:val="nil"/>
          <w:bottom w:val="nil"/>
          <w:right w:val="nil"/>
          <w:between w:val="nil"/>
        </w:pBdr>
        <w:tabs>
          <w:tab w:val="left" w:pos="709"/>
        </w:tabs>
        <w:spacing w:after="120"/>
        <w:ind w:left="567" w:hanging="567"/>
        <w:jc w:val="both"/>
        <w:rPr>
          <w:color w:val="000000"/>
        </w:rPr>
      </w:pPr>
      <w:r>
        <w:rPr>
          <w:b/>
          <w:i/>
          <w:color w:val="000000"/>
        </w:rPr>
        <w:t>Working Group 4</w:t>
      </w:r>
      <w:r>
        <w:rPr>
          <w:color w:val="000000"/>
        </w:rPr>
        <w:t xml:space="preserve"> - </w:t>
      </w:r>
      <w:r>
        <w:rPr>
          <w:b/>
          <w:i/>
          <w:color w:val="000000"/>
        </w:rPr>
        <w:t>Public Awareness, Preparedness and Mitigation</w:t>
      </w:r>
      <w:r>
        <w:rPr>
          <w:color w:val="000000"/>
        </w:rPr>
        <w:t xml:space="preserve"> </w:t>
      </w:r>
      <w:r w:rsidR="00D94663">
        <w:rPr>
          <w:color w:val="000000"/>
        </w:rPr>
        <w:t>–</w:t>
      </w:r>
      <w:r>
        <w:rPr>
          <w:color w:val="000000"/>
        </w:rPr>
        <w:t xml:space="preserve"> Chair: </w:t>
      </w:r>
      <w:hyperlink r:id="rId91">
        <w:r>
          <w:rPr>
            <w:color w:val="000000"/>
          </w:rPr>
          <w:t>Cecilia</w:t>
        </w:r>
      </w:hyperlink>
      <w:r>
        <w:rPr>
          <w:color w:val="000000"/>
        </w:rPr>
        <w:t xml:space="preserve"> </w:t>
      </w:r>
      <w:proofErr w:type="spellStart"/>
      <w:r>
        <w:rPr>
          <w:color w:val="000000"/>
        </w:rPr>
        <w:t>Valbonesi</w:t>
      </w:r>
      <w:proofErr w:type="spellEnd"/>
      <w:r>
        <w:rPr>
          <w:color w:val="000000"/>
        </w:rPr>
        <w:t xml:space="preserve"> (</w:t>
      </w:r>
      <w:proofErr w:type="spellStart"/>
      <w:r>
        <w:t>Università</w:t>
      </w:r>
      <w:proofErr w:type="spellEnd"/>
      <w:r>
        <w:rPr>
          <w:color w:val="000000"/>
        </w:rPr>
        <w:t xml:space="preserve"> Degli Studi di Firenze, Italy) and Raluca Partheniu (National Institute for Earth Physics, Romania). </w:t>
      </w:r>
    </w:p>
    <w:p w14:paraId="0C64E77C" w14:textId="778F5CE8" w:rsidR="00B842B1" w:rsidRDefault="00315E70" w:rsidP="00E510F1">
      <w:pPr>
        <w:numPr>
          <w:ilvl w:val="0"/>
          <w:numId w:val="15"/>
        </w:numPr>
        <w:pBdr>
          <w:top w:val="nil"/>
          <w:left w:val="nil"/>
          <w:bottom w:val="nil"/>
          <w:right w:val="nil"/>
          <w:between w:val="nil"/>
        </w:pBdr>
        <w:tabs>
          <w:tab w:val="left" w:pos="709"/>
        </w:tabs>
        <w:spacing w:after="120"/>
        <w:ind w:left="567" w:hanging="567"/>
        <w:jc w:val="both"/>
        <w:rPr>
          <w:color w:val="000000"/>
        </w:rPr>
      </w:pPr>
      <w:r>
        <w:rPr>
          <w:b/>
          <w:i/>
          <w:color w:val="000000"/>
        </w:rPr>
        <w:t>Task Team on Tsunami Exercises </w:t>
      </w:r>
      <w:r>
        <w:rPr>
          <w:color w:val="000000"/>
        </w:rPr>
        <w:t>- Co-Chairs: </w:t>
      </w:r>
      <w:hyperlink r:id="rId92">
        <w:r>
          <w:rPr>
            <w:color w:val="000000"/>
          </w:rPr>
          <w:t xml:space="preserve">Ceren Ozer </w:t>
        </w:r>
        <w:proofErr w:type="spellStart"/>
        <w:r>
          <w:rPr>
            <w:color w:val="000000"/>
          </w:rPr>
          <w:t>Sözdinler</w:t>
        </w:r>
        <w:proofErr w:type="spellEnd"/>
      </w:hyperlink>
      <w:r>
        <w:rPr>
          <w:color w:val="000000"/>
        </w:rPr>
        <w:t> (</w:t>
      </w:r>
      <w:proofErr w:type="spellStart"/>
      <w:r>
        <w:rPr>
          <w:color w:val="000000"/>
        </w:rPr>
        <w:t>Gebze</w:t>
      </w:r>
      <w:proofErr w:type="spellEnd"/>
      <w:r>
        <w:rPr>
          <w:color w:val="000000"/>
        </w:rPr>
        <w:t xml:space="preserve"> Technical University, </w:t>
      </w:r>
      <w:r w:rsidR="00D94663">
        <w:rPr>
          <w:color w:val="000000"/>
        </w:rPr>
        <w:t>Türkiye</w:t>
      </w:r>
      <w:r>
        <w:rPr>
          <w:color w:val="000000"/>
        </w:rPr>
        <w:t>) and Marinos Charalampakis (Institute of Geodynamics, National Observatory of Athens, Greece)</w:t>
      </w:r>
    </w:p>
    <w:p w14:paraId="1611497B" w14:textId="77777777" w:rsidR="00B842B1" w:rsidRPr="008A7D0B" w:rsidRDefault="00315E70" w:rsidP="00E510F1">
      <w:pPr>
        <w:numPr>
          <w:ilvl w:val="0"/>
          <w:numId w:val="15"/>
        </w:numPr>
        <w:pBdr>
          <w:top w:val="nil"/>
          <w:left w:val="nil"/>
          <w:bottom w:val="nil"/>
          <w:right w:val="nil"/>
          <w:between w:val="nil"/>
        </w:pBdr>
        <w:tabs>
          <w:tab w:val="left" w:pos="709"/>
        </w:tabs>
        <w:spacing w:after="120"/>
        <w:ind w:left="567" w:hanging="567"/>
        <w:jc w:val="both"/>
        <w:rPr>
          <w:color w:val="000000"/>
          <w:lang w:val="it-IT"/>
        </w:rPr>
      </w:pPr>
      <w:r w:rsidRPr="008A7D0B">
        <w:rPr>
          <w:b/>
          <w:i/>
          <w:color w:val="000000"/>
          <w:lang w:val="it-IT"/>
        </w:rPr>
        <w:t>Task Team on Operations </w:t>
      </w:r>
      <w:r w:rsidRPr="008A7D0B">
        <w:rPr>
          <w:color w:val="000000"/>
          <w:lang w:val="it-IT"/>
        </w:rPr>
        <w:t>- Co-Chairs: </w:t>
      </w:r>
      <w:r w:rsidR="000C3320">
        <w:fldChar w:fldCharType="begin"/>
      </w:r>
      <w:r w:rsidR="000C3320" w:rsidRPr="00521EDD">
        <w:rPr>
          <w:lang w:val="pt-PT"/>
        </w:rPr>
        <w:instrText>HYPERLINK "https://www.oceanexpert.net/expert/23385" \h</w:instrText>
      </w:r>
      <w:r w:rsidR="000C3320">
        <w:fldChar w:fldCharType="separate"/>
      </w:r>
      <w:r w:rsidRPr="008A7D0B">
        <w:rPr>
          <w:color w:val="000000"/>
          <w:lang w:val="it-IT"/>
        </w:rPr>
        <w:t>Alessio Piatanesi</w:t>
      </w:r>
      <w:r w:rsidR="000C3320">
        <w:rPr>
          <w:color w:val="000000"/>
          <w:lang w:val="it-IT"/>
        </w:rPr>
        <w:fldChar w:fldCharType="end"/>
      </w:r>
      <w:r w:rsidRPr="008A7D0B">
        <w:rPr>
          <w:color w:val="000000"/>
          <w:lang w:val="it-IT"/>
        </w:rPr>
        <w:t> (Istituto Nazionale di Geofisica e Vulcanologia, Italy)  and </w:t>
      </w:r>
      <w:r w:rsidR="000C3320">
        <w:fldChar w:fldCharType="begin"/>
      </w:r>
      <w:r w:rsidR="000C3320" w:rsidRPr="00521EDD">
        <w:rPr>
          <w:lang w:val="pt-PT"/>
        </w:rPr>
        <w:instrText>HYPERLINK "http://www.ioc-unesco.org/index.php?option=com_oe&amp;task=viewMemberRecord&amp;memberID=16016" \h</w:instrText>
      </w:r>
      <w:r w:rsidR="000C3320">
        <w:fldChar w:fldCharType="separate"/>
      </w:r>
      <w:r w:rsidRPr="008A7D0B">
        <w:rPr>
          <w:color w:val="000000"/>
          <w:lang w:val="it-IT"/>
        </w:rPr>
        <w:t>Fernando Carrilho </w:t>
      </w:r>
      <w:r w:rsidR="000C3320">
        <w:rPr>
          <w:color w:val="000000"/>
          <w:lang w:val="it-IT"/>
        </w:rPr>
        <w:fldChar w:fldCharType="end"/>
      </w:r>
      <w:r w:rsidRPr="008A7D0B">
        <w:rPr>
          <w:color w:val="000000"/>
          <w:lang w:val="it-IT"/>
        </w:rPr>
        <w:t>(Instituto Português do Mar e da Atmosfera, Portugal)</w:t>
      </w:r>
    </w:p>
    <w:p w14:paraId="303CA776" w14:textId="77777777" w:rsidR="00B842B1" w:rsidRPr="008A7D0B" w:rsidRDefault="00315E70" w:rsidP="00E510F1">
      <w:pPr>
        <w:numPr>
          <w:ilvl w:val="0"/>
          <w:numId w:val="15"/>
        </w:numPr>
        <w:pBdr>
          <w:top w:val="nil"/>
          <w:left w:val="nil"/>
          <w:bottom w:val="nil"/>
          <w:right w:val="nil"/>
          <w:between w:val="nil"/>
        </w:pBdr>
        <w:tabs>
          <w:tab w:val="left" w:pos="709"/>
        </w:tabs>
        <w:spacing w:after="120"/>
        <w:ind w:left="567" w:hanging="567"/>
        <w:jc w:val="both"/>
        <w:rPr>
          <w:color w:val="000000"/>
          <w:lang w:val="it-IT"/>
        </w:rPr>
      </w:pPr>
      <w:r w:rsidRPr="008A7D0B">
        <w:rPr>
          <w:b/>
          <w:i/>
          <w:color w:val="000000"/>
          <w:lang w:val="it-IT"/>
        </w:rPr>
        <w:t>Task Team on Documentation </w:t>
      </w:r>
      <w:r w:rsidRPr="008A7D0B">
        <w:rPr>
          <w:color w:val="000000"/>
          <w:lang w:val="it-IT"/>
        </w:rPr>
        <w:t>- Co-Chairs: Stefano Lorito (Istituto Nazionale di Geofisica e Vulcanologia, Italy) and Nikos Kalligeris (National Observatory of Athens, Greece)</w:t>
      </w:r>
    </w:p>
    <w:p w14:paraId="21F1210D" w14:textId="77777777" w:rsidR="00B842B1" w:rsidRPr="008A7D0B" w:rsidRDefault="00315E70" w:rsidP="00E510F1">
      <w:pPr>
        <w:numPr>
          <w:ilvl w:val="0"/>
          <w:numId w:val="15"/>
        </w:numPr>
        <w:pBdr>
          <w:top w:val="nil"/>
          <w:left w:val="nil"/>
          <w:bottom w:val="nil"/>
          <w:right w:val="nil"/>
          <w:between w:val="nil"/>
        </w:pBdr>
        <w:tabs>
          <w:tab w:val="left" w:pos="709"/>
        </w:tabs>
        <w:spacing w:after="120"/>
        <w:ind w:left="567" w:hanging="567"/>
        <w:jc w:val="both"/>
        <w:rPr>
          <w:color w:val="000000"/>
          <w:lang w:val="it-IT"/>
        </w:rPr>
      </w:pPr>
      <w:r w:rsidRPr="008A7D0B">
        <w:rPr>
          <w:b/>
          <w:i/>
          <w:color w:val="000000"/>
          <w:lang w:val="it-IT"/>
        </w:rPr>
        <w:t xml:space="preserve">Task Team on Tsunami Ready </w:t>
      </w:r>
      <w:r w:rsidRPr="008A7D0B">
        <w:rPr>
          <w:color w:val="000000"/>
          <w:lang w:val="it-IT"/>
        </w:rPr>
        <w:t xml:space="preserve">– Co-Chairs: Maria Ana Baptista (Instituto Superior de Engenharia de Lisboa, Instituto Politécnico de Lisboa, Portugal) and Elena Daskalaki (National Observatory of Athens, Greece). </w:t>
      </w:r>
    </w:p>
    <w:p w14:paraId="3A8DB8A1" w14:textId="77777777" w:rsidR="00B842B1" w:rsidRPr="008A7D0B" w:rsidRDefault="00315E70">
      <w:pPr>
        <w:numPr>
          <w:ilvl w:val="0"/>
          <w:numId w:val="15"/>
        </w:numPr>
        <w:pBdr>
          <w:top w:val="nil"/>
          <w:left w:val="nil"/>
          <w:bottom w:val="nil"/>
          <w:right w:val="nil"/>
          <w:between w:val="nil"/>
        </w:pBdr>
        <w:tabs>
          <w:tab w:val="left" w:pos="709"/>
        </w:tabs>
        <w:spacing w:after="240"/>
        <w:ind w:left="567" w:hanging="567"/>
        <w:jc w:val="both"/>
        <w:rPr>
          <w:color w:val="000000"/>
          <w:lang w:val="it-IT"/>
        </w:rPr>
      </w:pPr>
      <w:r w:rsidRPr="008A7D0B">
        <w:rPr>
          <w:b/>
          <w:i/>
          <w:color w:val="000000"/>
          <w:lang w:val="it-IT"/>
        </w:rPr>
        <w:t>Task Team on Non-Seismic Tsunami Sources</w:t>
      </w:r>
      <w:r w:rsidRPr="008A7D0B">
        <w:rPr>
          <w:color w:val="000000"/>
          <w:lang w:val="it-IT"/>
        </w:rPr>
        <w:t xml:space="preserve">- Co-chairs: Rachid Omira (Instituto Português do Mar e da Atmosfera, Portugal) and Fabrizio Romano (Istituto Nazionale di Geofisica e Vulcanologia Roma, Italy) were appointed as the co-chairs for the newly established Task Team. </w:t>
      </w:r>
    </w:p>
    <w:p w14:paraId="69F0C836" w14:textId="77777777" w:rsidR="00B842B1" w:rsidRDefault="00315E70" w:rsidP="00E510F1">
      <w:pPr>
        <w:pBdr>
          <w:top w:val="nil"/>
          <w:left w:val="nil"/>
          <w:bottom w:val="nil"/>
          <w:right w:val="nil"/>
          <w:between w:val="nil"/>
        </w:pBdr>
        <w:tabs>
          <w:tab w:val="left" w:pos="709"/>
        </w:tabs>
        <w:spacing w:after="120"/>
        <w:jc w:val="both"/>
        <w:rPr>
          <w:color w:val="000000"/>
        </w:rPr>
      </w:pPr>
      <w:r>
        <w:rPr>
          <w:color w:val="000000"/>
        </w:rPr>
        <w:t xml:space="preserve">Members to Working Group on Tsunamis and Other Hazards Related to Sea-Level Warning and Mitigation Systems (TOWS-WG) are: </w:t>
      </w:r>
    </w:p>
    <w:p w14:paraId="553DA3A5" w14:textId="77777777" w:rsidR="00B842B1" w:rsidRDefault="00315E70" w:rsidP="00E510F1">
      <w:pPr>
        <w:numPr>
          <w:ilvl w:val="0"/>
          <w:numId w:val="15"/>
        </w:numPr>
        <w:pBdr>
          <w:top w:val="nil"/>
          <w:left w:val="nil"/>
          <w:bottom w:val="nil"/>
          <w:right w:val="nil"/>
          <w:between w:val="nil"/>
        </w:pBdr>
        <w:tabs>
          <w:tab w:val="left" w:pos="709"/>
        </w:tabs>
        <w:spacing w:after="120"/>
        <w:ind w:left="567" w:hanging="567"/>
        <w:jc w:val="both"/>
        <w:rPr>
          <w:color w:val="000000"/>
        </w:rPr>
      </w:pPr>
      <w:r>
        <w:rPr>
          <w:b/>
          <w:i/>
          <w:color w:val="000000"/>
        </w:rPr>
        <w:lastRenderedPageBreak/>
        <w:t>Task Team on Disaster Management and Preparedness</w:t>
      </w:r>
      <w:r>
        <w:rPr>
          <w:color w:val="000000"/>
        </w:rPr>
        <w:t>- Members:</w:t>
      </w:r>
      <w:r>
        <w:rPr>
          <w:color w:val="000000"/>
          <w:sz w:val="20"/>
          <w:szCs w:val="20"/>
          <w:highlight w:val="white"/>
        </w:rPr>
        <w:t xml:space="preserve"> </w:t>
      </w:r>
      <w:r>
        <w:rPr>
          <w:color w:val="000000"/>
        </w:rPr>
        <w:t xml:space="preserve"> Ignacio Aguirre </w:t>
      </w:r>
      <w:proofErr w:type="spellStart"/>
      <w:r>
        <w:rPr>
          <w:color w:val="000000"/>
        </w:rPr>
        <w:t>Ayerbe</w:t>
      </w:r>
      <w:proofErr w:type="spellEnd"/>
      <w:r>
        <w:rPr>
          <w:color w:val="000000"/>
        </w:rPr>
        <w:t xml:space="preserve"> (Instituto de </w:t>
      </w:r>
      <w:proofErr w:type="spellStart"/>
      <w:r>
        <w:rPr>
          <w:color w:val="000000"/>
        </w:rPr>
        <w:t>Hidráulica</w:t>
      </w:r>
      <w:proofErr w:type="spellEnd"/>
      <w:r>
        <w:rPr>
          <w:color w:val="000000"/>
        </w:rPr>
        <w:t xml:space="preserve"> Ambiental de Cantabria, Spain) and Marinos Charalampakis (National Observatory of Athens, Greece).</w:t>
      </w:r>
    </w:p>
    <w:p w14:paraId="38BBDD97" w14:textId="77777777" w:rsidR="00B842B1" w:rsidRDefault="00315E70">
      <w:pPr>
        <w:numPr>
          <w:ilvl w:val="0"/>
          <w:numId w:val="15"/>
        </w:numPr>
        <w:pBdr>
          <w:top w:val="nil"/>
          <w:left w:val="nil"/>
          <w:bottom w:val="nil"/>
          <w:right w:val="nil"/>
          <w:between w:val="nil"/>
        </w:pBdr>
        <w:tabs>
          <w:tab w:val="left" w:pos="709"/>
        </w:tabs>
        <w:spacing w:after="240"/>
        <w:ind w:left="567" w:hanging="567"/>
        <w:jc w:val="both"/>
        <w:rPr>
          <w:color w:val="000000"/>
        </w:rPr>
      </w:pPr>
      <w:r>
        <w:rPr>
          <w:b/>
          <w:i/>
          <w:color w:val="000000"/>
        </w:rPr>
        <w:t>Task Team on Tsunami Watch Operations-</w:t>
      </w:r>
      <w:r>
        <w:rPr>
          <w:color w:val="000000"/>
        </w:rPr>
        <w:t xml:space="preserve"> Members: Hélène Hébert (Commissariat à </w:t>
      </w:r>
      <w:proofErr w:type="spellStart"/>
      <w:r>
        <w:rPr>
          <w:color w:val="000000"/>
        </w:rPr>
        <w:t>l’Energie</w:t>
      </w:r>
      <w:proofErr w:type="spellEnd"/>
      <w:r>
        <w:rPr>
          <w:color w:val="000000"/>
        </w:rPr>
        <w:t xml:space="preserve"> </w:t>
      </w:r>
      <w:proofErr w:type="spellStart"/>
      <w:r>
        <w:rPr>
          <w:color w:val="000000"/>
        </w:rPr>
        <w:t>Atomique</w:t>
      </w:r>
      <w:proofErr w:type="spellEnd"/>
      <w:r>
        <w:rPr>
          <w:color w:val="000000"/>
        </w:rPr>
        <w:t xml:space="preserve"> et aux </w:t>
      </w:r>
      <w:proofErr w:type="spellStart"/>
      <w:r>
        <w:t>Énergies</w:t>
      </w:r>
      <w:proofErr w:type="spellEnd"/>
      <w:r>
        <w:rPr>
          <w:color w:val="000000"/>
        </w:rPr>
        <w:t xml:space="preserve"> Alternatives, France) and Alessio </w:t>
      </w:r>
      <w:proofErr w:type="spellStart"/>
      <w:r>
        <w:rPr>
          <w:color w:val="000000"/>
        </w:rPr>
        <w:t>Piatanesi</w:t>
      </w:r>
      <w:proofErr w:type="spellEnd"/>
      <w:r>
        <w:rPr>
          <w:color w:val="000000"/>
        </w:rPr>
        <w:t xml:space="preserve"> ((</w:t>
      </w:r>
      <w:proofErr w:type="spellStart"/>
      <w:r>
        <w:rPr>
          <w:color w:val="000000"/>
        </w:rPr>
        <w:t>Istituto</w:t>
      </w:r>
      <w:proofErr w:type="spellEnd"/>
      <w:r>
        <w:rPr>
          <w:color w:val="000000"/>
        </w:rPr>
        <w:t xml:space="preserve"> Nazionale di </w:t>
      </w:r>
      <w:proofErr w:type="spellStart"/>
      <w:r>
        <w:rPr>
          <w:color w:val="000000"/>
        </w:rPr>
        <w:t>Geofisica</w:t>
      </w:r>
      <w:proofErr w:type="spellEnd"/>
      <w:r>
        <w:rPr>
          <w:color w:val="000000"/>
        </w:rPr>
        <w:t xml:space="preserve"> e </w:t>
      </w:r>
      <w:proofErr w:type="spellStart"/>
      <w:r>
        <w:rPr>
          <w:color w:val="000000"/>
        </w:rPr>
        <w:t>Vulcanologia</w:t>
      </w:r>
      <w:proofErr w:type="spellEnd"/>
      <w:r>
        <w:rPr>
          <w:color w:val="000000"/>
        </w:rPr>
        <w:t xml:space="preserve"> Roma, Italy) </w:t>
      </w:r>
    </w:p>
    <w:p w14:paraId="1A30ABDF" w14:textId="77777777" w:rsidR="00B842B1" w:rsidRPr="00521EDD" w:rsidRDefault="00315E70" w:rsidP="00E510F1">
      <w:pPr>
        <w:pStyle w:val="ListParagraph"/>
        <w:numPr>
          <w:ilvl w:val="3"/>
          <w:numId w:val="30"/>
        </w:numPr>
        <w:tabs>
          <w:tab w:val="left" w:pos="709"/>
        </w:tabs>
        <w:spacing w:after="240"/>
        <w:ind w:left="0" w:firstLine="0"/>
        <w:contextualSpacing w:val="0"/>
        <w:jc w:val="both"/>
        <w:rPr>
          <w:color w:val="000000"/>
          <w:lang w:val="pt-PT"/>
        </w:rPr>
      </w:pPr>
      <w:r w:rsidRPr="00521EDD">
        <w:rPr>
          <w:color w:val="000000"/>
          <w:lang w:val="pt-PT"/>
        </w:rPr>
        <w:t>Ms</w:t>
      </w:r>
      <w:r w:rsidRPr="00521EDD">
        <w:rPr>
          <w:b/>
          <w:i/>
          <w:color w:val="000000"/>
          <w:lang w:val="pt-PT"/>
        </w:rPr>
        <w:t xml:space="preserve"> </w:t>
      </w:r>
      <w:r w:rsidRPr="00521EDD">
        <w:rPr>
          <w:color w:val="000000"/>
          <w:lang w:val="pt-PT"/>
        </w:rPr>
        <w:t xml:space="preserve">Maria Ana Baptista (Instituto Superior de Engenharia de Lisboa, Instituto Politécnico de Lisboa, </w:t>
      </w:r>
      <w:r w:rsidRPr="00E510F1">
        <w:rPr>
          <w:lang w:val="pt-PT"/>
        </w:rPr>
        <w:t>Portugal</w:t>
      </w:r>
      <w:r w:rsidRPr="00521EDD">
        <w:rPr>
          <w:color w:val="000000"/>
          <w:lang w:val="pt-PT"/>
        </w:rPr>
        <w:t xml:space="preserve">) is also member of the Ocean Decade Tsunami Programme Scientific Committee. </w:t>
      </w:r>
    </w:p>
    <w:p w14:paraId="583E3E76" w14:textId="77777777" w:rsidR="00B842B1" w:rsidRDefault="00315E70" w:rsidP="00E510F1">
      <w:pPr>
        <w:pStyle w:val="Heading"/>
        <w:ind w:left="709" w:hanging="709"/>
      </w:pPr>
      <w:bookmarkStart w:id="144" w:name="_Toc166002706"/>
      <w:bookmarkStart w:id="145" w:name="_Toc166604704"/>
      <w:bookmarkEnd w:id="144"/>
      <w:r>
        <w:t>ELECTIONS</w:t>
      </w:r>
      <w:bookmarkEnd w:id="145"/>
      <w:r>
        <w:t xml:space="preserve"> </w:t>
      </w:r>
    </w:p>
    <w:p w14:paraId="7CEE7D98" w14:textId="6AA1EA7B" w:rsidR="00B842B1" w:rsidRDefault="00315E70" w:rsidP="00E510F1">
      <w:pPr>
        <w:pStyle w:val="ListParagraph"/>
        <w:numPr>
          <w:ilvl w:val="3"/>
          <w:numId w:val="30"/>
        </w:numPr>
        <w:tabs>
          <w:tab w:val="left" w:pos="709"/>
        </w:tabs>
        <w:spacing w:after="240"/>
        <w:ind w:left="0" w:firstLine="0"/>
        <w:contextualSpacing w:val="0"/>
        <w:jc w:val="both"/>
      </w:pPr>
      <w:r>
        <w:t>Mr</w:t>
      </w:r>
      <w:r w:rsidR="00884D5C">
        <w:t> </w:t>
      </w:r>
      <w:r>
        <w:t xml:space="preserve">Alexander Rudloff, Chairperson of the Elections Nominations Committee (ENC), informed the session that the ENC was established on 6 February 2024. The ENC is composed of a Chairperson, Mr Alexander Rudloff (Germany), and two more Members: Ms Hélène Hébert (France) and Mr Ahmed Yalciner (Türkiye). The Committee is composed of delegates from Member States who do not have candidatures to fill any of the officer positions. </w:t>
      </w:r>
    </w:p>
    <w:p w14:paraId="322CBC9F" w14:textId="783B0CDC" w:rsidR="00B842B1" w:rsidRDefault="00315E70" w:rsidP="00E510F1">
      <w:pPr>
        <w:pStyle w:val="ListParagraph"/>
        <w:numPr>
          <w:ilvl w:val="3"/>
          <w:numId w:val="30"/>
        </w:numPr>
        <w:tabs>
          <w:tab w:val="left" w:pos="709"/>
        </w:tabs>
        <w:spacing w:after="240"/>
        <w:ind w:left="0" w:firstLine="0"/>
        <w:contextualSpacing w:val="0"/>
        <w:jc w:val="both"/>
      </w:pPr>
      <w:r>
        <w:t xml:space="preserve">The ENC reviewed </w:t>
      </w:r>
      <w:r w:rsidR="00884D5C">
        <w:t xml:space="preserve">IOC </w:t>
      </w:r>
      <w:hyperlink r:id="rId93">
        <w:r>
          <w:rPr>
            <w:color w:val="0000FF"/>
            <w:u w:val="single"/>
          </w:rPr>
          <w:t>Circular Letter 2961</w:t>
        </w:r>
      </w:hyperlink>
      <w:r>
        <w:t xml:space="preserve"> on the call for Elections for Chairperson and Vice-Chairpersons of the ICG/NEAMTWS at its Eighteenth Session meeting for the period 2024</w:t>
      </w:r>
      <w:r w:rsidR="00D94663">
        <w:t>–</w:t>
      </w:r>
      <w:r>
        <w:t xml:space="preserve">2025. </w:t>
      </w:r>
    </w:p>
    <w:p w14:paraId="766D2F6B" w14:textId="0C6943CB" w:rsidR="0014413D" w:rsidRDefault="00315E70" w:rsidP="00E510F1">
      <w:pPr>
        <w:pStyle w:val="ListParagraph"/>
        <w:numPr>
          <w:ilvl w:val="3"/>
          <w:numId w:val="30"/>
        </w:numPr>
        <w:tabs>
          <w:tab w:val="left" w:pos="709"/>
        </w:tabs>
        <w:spacing w:after="240"/>
        <w:ind w:left="0" w:firstLine="0"/>
        <w:contextualSpacing w:val="0"/>
        <w:jc w:val="both"/>
      </w:pPr>
      <w:r>
        <w:t xml:space="preserve">Mr Alessandro Amato, Italy was the only candidate received for Chairperson of the ICG/NEAMTWS. He was seconded by Portugal and Greece. The candidates for the two Vice-Chair positions are Mr Amr Hamouda, Egypt, seconded by Malta and Morocco; and Mr Ignacio Aguirre Ayerbe, seconded by Portugal and Greece. </w:t>
      </w:r>
    </w:p>
    <w:p w14:paraId="37E14AA6" w14:textId="053D1169" w:rsidR="00B842B1" w:rsidRDefault="0014413D" w:rsidP="00E510F1">
      <w:pPr>
        <w:pStyle w:val="ListParagraph"/>
        <w:numPr>
          <w:ilvl w:val="3"/>
          <w:numId w:val="30"/>
        </w:numPr>
        <w:tabs>
          <w:tab w:val="left" w:pos="709"/>
        </w:tabs>
        <w:spacing w:after="120"/>
        <w:ind w:left="0" w:firstLine="0"/>
        <w:contextualSpacing w:val="0"/>
        <w:jc w:val="both"/>
      </w:pPr>
      <w:r>
        <w:t xml:space="preserve">Mr Alexander Rudloff, Chairperson of the Elections Nominations Committee (ENC) then </w:t>
      </w:r>
      <w:r w:rsidR="00315E70">
        <w:t>announced that:</w:t>
      </w:r>
    </w:p>
    <w:p w14:paraId="7BBCBF8A" w14:textId="0C0FB84E" w:rsidR="00B842B1" w:rsidRDefault="00315E70" w:rsidP="00E510F1">
      <w:pPr>
        <w:numPr>
          <w:ilvl w:val="0"/>
          <w:numId w:val="4"/>
        </w:numPr>
        <w:pBdr>
          <w:top w:val="nil"/>
          <w:left w:val="nil"/>
          <w:bottom w:val="nil"/>
          <w:right w:val="nil"/>
          <w:between w:val="nil"/>
        </w:pBdr>
        <w:spacing w:after="120"/>
        <w:jc w:val="both"/>
        <w:rPr>
          <w:color w:val="000000"/>
        </w:rPr>
      </w:pPr>
      <w:r>
        <w:rPr>
          <w:color w:val="000000"/>
        </w:rPr>
        <w:t>Mr Alessandro Amato, Italy</w:t>
      </w:r>
      <w:r w:rsidR="0014413D">
        <w:t xml:space="preserve"> (nomination for chairperson)</w:t>
      </w:r>
    </w:p>
    <w:p w14:paraId="130D12D6" w14:textId="639A2E12" w:rsidR="00B842B1" w:rsidRDefault="00315E70" w:rsidP="00E510F1">
      <w:pPr>
        <w:numPr>
          <w:ilvl w:val="0"/>
          <w:numId w:val="4"/>
        </w:numPr>
        <w:pBdr>
          <w:top w:val="nil"/>
          <w:left w:val="nil"/>
          <w:bottom w:val="nil"/>
          <w:right w:val="nil"/>
          <w:between w:val="nil"/>
        </w:pBdr>
        <w:spacing w:after="120"/>
      </w:pPr>
      <w:r>
        <w:rPr>
          <w:color w:val="000000"/>
        </w:rPr>
        <w:t>Mr Amr Hamouda, Egypt</w:t>
      </w:r>
      <w:r w:rsidR="0014413D">
        <w:rPr>
          <w:color w:val="000000"/>
        </w:rPr>
        <w:t xml:space="preserve"> (nomination for </w:t>
      </w:r>
      <w:r w:rsidR="0014413D">
        <w:t>Vice-chairperson)</w:t>
      </w:r>
    </w:p>
    <w:p w14:paraId="77985F66" w14:textId="6688813A" w:rsidR="00B842B1" w:rsidRPr="0014413D" w:rsidRDefault="00315E70">
      <w:pPr>
        <w:numPr>
          <w:ilvl w:val="0"/>
          <w:numId w:val="4"/>
        </w:numPr>
        <w:pBdr>
          <w:top w:val="nil"/>
          <w:left w:val="nil"/>
          <w:bottom w:val="nil"/>
          <w:right w:val="nil"/>
          <w:between w:val="nil"/>
        </w:pBdr>
        <w:rPr>
          <w:lang w:val="en-US"/>
        </w:rPr>
      </w:pPr>
      <w:r w:rsidRPr="0014413D">
        <w:rPr>
          <w:color w:val="000000"/>
          <w:lang w:val="en-US"/>
        </w:rPr>
        <w:t>Mr Ignacio Aguirre Ayerbe, Spain</w:t>
      </w:r>
      <w:r w:rsidR="0014413D" w:rsidRPr="0014413D">
        <w:rPr>
          <w:color w:val="000000"/>
          <w:lang w:val="en-US"/>
        </w:rPr>
        <w:t xml:space="preserve"> </w:t>
      </w:r>
      <w:r w:rsidR="0014413D">
        <w:rPr>
          <w:color w:val="000000"/>
        </w:rPr>
        <w:t xml:space="preserve">(nomination for </w:t>
      </w:r>
      <w:r w:rsidR="0014413D">
        <w:t>Vice-chairperson)</w:t>
      </w:r>
    </w:p>
    <w:p w14:paraId="2B90CD15" w14:textId="77777777" w:rsidR="00B842B1" w:rsidRPr="0014413D" w:rsidRDefault="00B842B1">
      <w:pPr>
        <w:pBdr>
          <w:top w:val="nil"/>
          <w:left w:val="nil"/>
          <w:bottom w:val="nil"/>
          <w:right w:val="nil"/>
          <w:between w:val="nil"/>
        </w:pBdr>
        <w:ind w:left="1068"/>
        <w:rPr>
          <w:lang w:val="en-US"/>
        </w:rPr>
      </w:pPr>
    </w:p>
    <w:p w14:paraId="6D187060" w14:textId="47312AEF" w:rsidR="00B842B1" w:rsidRDefault="00315E70" w:rsidP="00E510F1">
      <w:pPr>
        <w:pStyle w:val="ListParagraph"/>
        <w:numPr>
          <w:ilvl w:val="3"/>
          <w:numId w:val="30"/>
        </w:numPr>
        <w:tabs>
          <w:tab w:val="left" w:pos="709"/>
        </w:tabs>
        <w:spacing w:after="240"/>
        <w:ind w:left="0" w:firstLine="0"/>
        <w:contextualSpacing w:val="0"/>
        <w:jc w:val="both"/>
      </w:pPr>
      <w:r>
        <w:t xml:space="preserve">The </w:t>
      </w:r>
      <w:r w:rsidR="0014413D">
        <w:t>nominations for</w:t>
      </w:r>
      <w:r>
        <w:t xml:space="preserve"> Chairperson and vice-chair</w:t>
      </w:r>
      <w:r w:rsidR="0014413D">
        <w:t>person</w:t>
      </w:r>
      <w:r>
        <w:t xml:space="preserve"> were the only candidates and were therefore elected without a vote and by acclamation.</w:t>
      </w:r>
    </w:p>
    <w:p w14:paraId="42CF0F0D" w14:textId="3D5A7D91" w:rsidR="00B842B1" w:rsidRDefault="00315E70" w:rsidP="00E510F1">
      <w:pPr>
        <w:pStyle w:val="ListParagraph"/>
        <w:numPr>
          <w:ilvl w:val="3"/>
          <w:numId w:val="30"/>
        </w:numPr>
        <w:tabs>
          <w:tab w:val="left" w:pos="709"/>
        </w:tabs>
        <w:spacing w:after="240"/>
        <w:ind w:left="0" w:firstLine="0"/>
        <w:contextualSpacing w:val="0"/>
        <w:jc w:val="both"/>
      </w:pPr>
      <w:r>
        <w:t>The ICG/NEAMTWS</w:t>
      </w:r>
      <w:r w:rsidR="00D94663">
        <w:t>-</w:t>
      </w:r>
      <w:r>
        <w:t>XVIII Session gratefully thanked Ms Maria Ana Baptista for her active role as Chairperson for the last 4 years.</w:t>
      </w:r>
    </w:p>
    <w:p w14:paraId="1C813FCA" w14:textId="1518FFB5" w:rsidR="00B842B1" w:rsidRDefault="00315E70" w:rsidP="00E510F1">
      <w:pPr>
        <w:pStyle w:val="Heading"/>
        <w:ind w:left="709" w:hanging="709"/>
      </w:pPr>
      <w:bookmarkStart w:id="146" w:name="_Toc166604705"/>
      <w:r>
        <w:t>DATE AND PLACE FOR ICG/NEAMTWS-</w:t>
      </w:r>
      <w:r w:rsidR="002729D5">
        <w:t>X</w:t>
      </w:r>
      <w:r w:rsidR="000C3320">
        <w:t>I</w:t>
      </w:r>
      <w:r>
        <w:t>X</w:t>
      </w:r>
      <w:bookmarkEnd w:id="146"/>
    </w:p>
    <w:p w14:paraId="2A80029C" w14:textId="7794BEB1" w:rsidR="00B842B1" w:rsidRDefault="00315E70" w:rsidP="00E510F1">
      <w:pPr>
        <w:pStyle w:val="ListParagraph"/>
        <w:numPr>
          <w:ilvl w:val="3"/>
          <w:numId w:val="30"/>
        </w:numPr>
        <w:tabs>
          <w:tab w:val="left" w:pos="709"/>
        </w:tabs>
        <w:spacing w:after="240"/>
        <w:ind w:left="0" w:firstLine="0"/>
        <w:contextualSpacing w:val="0"/>
        <w:jc w:val="both"/>
      </w:pPr>
      <w:r>
        <w:t>Mr Denis Chang Seng</w:t>
      </w:r>
      <w:r w:rsidR="008014C1">
        <w:t>,</w:t>
      </w:r>
      <w:r w:rsidR="008014C1" w:rsidRPr="008014C1">
        <w:rPr>
          <w:color w:val="000000"/>
        </w:rPr>
        <w:t xml:space="preserve"> </w:t>
      </w:r>
      <w:r w:rsidR="008014C1">
        <w:rPr>
          <w:color w:val="000000"/>
        </w:rPr>
        <w:t>the Technical Secretary</w:t>
      </w:r>
      <w:r>
        <w:t xml:space="preserve"> introduced the agenda item on the date and place for the ICG/NEAMTWS X</w:t>
      </w:r>
      <w:r w:rsidR="005C3B3E">
        <w:t>I</w:t>
      </w:r>
      <w:r>
        <w:t xml:space="preserve">X Session. He informed that it is </w:t>
      </w:r>
      <w:r w:rsidR="0074667F">
        <w:t xml:space="preserve">important </w:t>
      </w:r>
      <w:r>
        <w:t xml:space="preserve">to have interests to host the ICG/NEAMTWS-XIX Session from more than one Member State. Equally, he encouraged to have at least one interest for the XX Session in 2025. This is </w:t>
      </w:r>
      <w:proofErr w:type="gramStart"/>
      <w:r>
        <w:t>due to the fact that</w:t>
      </w:r>
      <w:proofErr w:type="gramEnd"/>
      <w:r>
        <w:t xml:space="preserve"> it is important to have backup options in case there are compelling issues concerning Host Country Agreement and or unforeseen situations, as observed in the past.</w:t>
      </w:r>
    </w:p>
    <w:p w14:paraId="344EA95E" w14:textId="7B167B79" w:rsidR="00B842B1" w:rsidRDefault="00315E70" w:rsidP="00E510F1">
      <w:pPr>
        <w:pStyle w:val="ListParagraph"/>
        <w:numPr>
          <w:ilvl w:val="3"/>
          <w:numId w:val="30"/>
        </w:numPr>
        <w:tabs>
          <w:tab w:val="left" w:pos="709"/>
        </w:tabs>
        <w:spacing w:after="240"/>
        <w:ind w:left="0" w:firstLine="0"/>
        <w:contextualSpacing w:val="0"/>
        <w:jc w:val="both"/>
      </w:pPr>
      <w:r>
        <w:t>The Technical Secretary added that there is a need to avoid overlapping the ICG/NEAMTWS XIX Session with other important events such as the 2</w:t>
      </w:r>
      <w:r>
        <w:rPr>
          <w:vertAlign w:val="superscript"/>
        </w:rPr>
        <w:t>nd</w:t>
      </w:r>
      <w:r>
        <w:t xml:space="preserve"> UNESCO</w:t>
      </w:r>
      <w:r w:rsidR="00D94663">
        <w:t>-</w:t>
      </w:r>
      <w:r>
        <w:t xml:space="preserve">IOC Global </w:t>
      </w:r>
      <w:r>
        <w:lastRenderedPageBreak/>
        <w:t xml:space="preserve">Tsunami Symposium. Therefore, the recommended date for the forthcoming session should be in October 2024.  </w:t>
      </w:r>
    </w:p>
    <w:p w14:paraId="2F257DC6" w14:textId="288BBE0E" w:rsidR="00B842B1" w:rsidRDefault="00315E70" w:rsidP="00E510F1">
      <w:pPr>
        <w:pStyle w:val="ListParagraph"/>
        <w:numPr>
          <w:ilvl w:val="3"/>
          <w:numId w:val="30"/>
        </w:numPr>
        <w:tabs>
          <w:tab w:val="left" w:pos="709"/>
        </w:tabs>
        <w:spacing w:after="240"/>
        <w:ind w:left="0" w:firstLine="0"/>
        <w:contextualSpacing w:val="0"/>
        <w:jc w:val="both"/>
      </w:pPr>
      <w:r>
        <w:t>Mr Amr Hamouda, Egypt delegation proposed Egypt as the host of the ICG/NEAMTWS</w:t>
      </w:r>
      <w:r w:rsidR="00D94663">
        <w:t>-</w:t>
      </w:r>
      <w:r>
        <w:t xml:space="preserve">XIX Session. </w:t>
      </w:r>
    </w:p>
    <w:p w14:paraId="3B1BEF62" w14:textId="4DD67963" w:rsidR="00B842B1" w:rsidRDefault="008014C1" w:rsidP="00E510F1">
      <w:pPr>
        <w:pStyle w:val="ListParagraph"/>
        <w:numPr>
          <w:ilvl w:val="3"/>
          <w:numId w:val="30"/>
        </w:numPr>
        <w:tabs>
          <w:tab w:val="left" w:pos="709"/>
        </w:tabs>
        <w:spacing w:after="240"/>
        <w:ind w:left="0" w:firstLine="0"/>
        <w:contextualSpacing w:val="0"/>
        <w:jc w:val="both"/>
      </w:pPr>
      <w:r>
        <w:rPr>
          <w:color w:val="000000"/>
        </w:rPr>
        <w:t>The Technical Secretary</w:t>
      </w:r>
      <w:r w:rsidR="00315E70">
        <w:t xml:space="preserve"> welcomed the proposal and added that this is subject to the ongoing conflict in neighbouring countries in the middle east.</w:t>
      </w:r>
    </w:p>
    <w:p w14:paraId="601617EA" w14:textId="1406E48C" w:rsidR="00B842B1" w:rsidRDefault="00315E70" w:rsidP="00E510F1">
      <w:pPr>
        <w:pStyle w:val="ListParagraph"/>
        <w:numPr>
          <w:ilvl w:val="3"/>
          <w:numId w:val="30"/>
        </w:numPr>
        <w:tabs>
          <w:tab w:val="left" w:pos="709"/>
        </w:tabs>
        <w:spacing w:after="240"/>
        <w:ind w:left="0" w:firstLine="0"/>
        <w:contextualSpacing w:val="0"/>
        <w:jc w:val="both"/>
      </w:pPr>
      <w:r>
        <w:t>Mr Alessandro Amato, proposed Italy as a potential host for the ICG/NEAMTWS</w:t>
      </w:r>
      <w:r w:rsidR="000C3320">
        <w:t>-</w:t>
      </w:r>
      <w:r>
        <w:t xml:space="preserve">XX Session in 2025. </w:t>
      </w:r>
    </w:p>
    <w:p w14:paraId="4AA0671D" w14:textId="77777777" w:rsidR="00B842B1" w:rsidRDefault="00315E70" w:rsidP="00E510F1">
      <w:pPr>
        <w:pStyle w:val="Heading"/>
        <w:ind w:left="709" w:hanging="709"/>
      </w:pPr>
      <w:bookmarkStart w:id="147" w:name="_Toc166604706"/>
      <w:r>
        <w:t>ADOPTION OF DECISIONS AND RECOMMENDATIONS</w:t>
      </w:r>
      <w:bookmarkEnd w:id="147"/>
    </w:p>
    <w:p w14:paraId="5D4340B5"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The meeting reviewed the draft decisions and recommendations from the plenary. The adopted and final version is included in </w:t>
      </w:r>
      <w:hyperlink w:anchor="vx1227">
        <w:r>
          <w:rPr>
            <w:color w:val="0000FF"/>
            <w:u w:val="single"/>
          </w:rPr>
          <w:t>Annex I</w:t>
        </w:r>
      </w:hyperlink>
      <w:r>
        <w:rPr>
          <w:color w:val="000000"/>
        </w:rPr>
        <w:t>.</w:t>
      </w:r>
    </w:p>
    <w:p w14:paraId="78163ADD" w14:textId="77777777" w:rsidR="00B842B1" w:rsidRPr="00E510F1" w:rsidRDefault="00315E70" w:rsidP="00E510F1">
      <w:pPr>
        <w:pStyle w:val="Heading"/>
        <w:ind w:left="709" w:hanging="709"/>
      </w:pPr>
      <w:bookmarkStart w:id="148" w:name="_Toc166604707"/>
      <w:r w:rsidRPr="00E510F1">
        <w:t>ANY OTHER BUSINESS</w:t>
      </w:r>
      <w:bookmarkEnd w:id="148"/>
    </w:p>
    <w:p w14:paraId="4AE2056F" w14:textId="77777777" w:rsidR="00B842B1" w:rsidRDefault="00315E70" w:rsidP="00E510F1">
      <w:pPr>
        <w:pStyle w:val="ListParagraph"/>
        <w:numPr>
          <w:ilvl w:val="3"/>
          <w:numId w:val="30"/>
        </w:numPr>
        <w:tabs>
          <w:tab w:val="left" w:pos="709"/>
        </w:tabs>
        <w:spacing w:after="240"/>
        <w:ind w:left="0" w:firstLine="0"/>
        <w:contextualSpacing w:val="0"/>
        <w:jc w:val="both"/>
      </w:pPr>
      <w:r>
        <w:t xml:space="preserve">Mr Eric </w:t>
      </w:r>
      <w:proofErr w:type="spellStart"/>
      <w:r>
        <w:t>Guyader</w:t>
      </w:r>
      <w:proofErr w:type="spellEnd"/>
      <w:r>
        <w:t>, EC DG DEFIS, encouraged the Secretariat to conduct a central event at Brussels to commemorate the 20</w:t>
      </w:r>
      <w:r>
        <w:rPr>
          <w:vertAlign w:val="superscript"/>
        </w:rPr>
        <w:t>th</w:t>
      </w:r>
      <w:r>
        <w:t xml:space="preserve"> Anniversary of the Indian Ocean Tsunami.</w:t>
      </w:r>
    </w:p>
    <w:p w14:paraId="5BF74EE3" w14:textId="77777777" w:rsidR="00B842B1" w:rsidRDefault="00315E70" w:rsidP="00E510F1">
      <w:pPr>
        <w:pStyle w:val="Heading"/>
        <w:ind w:left="709" w:hanging="709"/>
      </w:pPr>
      <w:bookmarkStart w:id="149" w:name="_Toc166604708"/>
      <w:r>
        <w:t>CLOSURE</w:t>
      </w:r>
      <w:bookmarkEnd w:id="149"/>
    </w:p>
    <w:p w14:paraId="6BA1A855" w14:textId="77777777" w:rsidR="00B842B1" w:rsidRDefault="00315E70" w:rsidP="00E510F1">
      <w:pPr>
        <w:pStyle w:val="ListParagraph"/>
        <w:numPr>
          <w:ilvl w:val="3"/>
          <w:numId w:val="30"/>
        </w:numPr>
        <w:tabs>
          <w:tab w:val="left" w:pos="709"/>
        </w:tabs>
        <w:spacing w:after="240"/>
        <w:ind w:left="0" w:firstLine="0"/>
        <w:contextualSpacing w:val="0"/>
        <w:jc w:val="both"/>
        <w:rPr>
          <w:color w:val="000000"/>
        </w:rPr>
      </w:pPr>
      <w:r>
        <w:rPr>
          <w:color w:val="000000"/>
        </w:rPr>
        <w:t xml:space="preserve">The meeting was </w:t>
      </w:r>
      <w:r w:rsidRPr="00E510F1">
        <w:t>closed</w:t>
      </w:r>
      <w:r>
        <w:rPr>
          <w:color w:val="000000"/>
        </w:rPr>
        <w:t xml:space="preserve"> on Thursday, 8 February 2024 at 18:00 CET.</w:t>
      </w:r>
    </w:p>
    <w:p w14:paraId="221FAD72" w14:textId="77777777" w:rsidR="00DC40D9" w:rsidRDefault="00DC40D9">
      <w:pPr>
        <w:jc w:val="both"/>
      </w:pPr>
    </w:p>
    <w:p w14:paraId="0A28D95A" w14:textId="77777777" w:rsidR="00DC40D9" w:rsidRDefault="00DC40D9">
      <w:pPr>
        <w:jc w:val="both"/>
      </w:pPr>
    </w:p>
    <w:p w14:paraId="0D3C8AFB" w14:textId="77777777" w:rsidR="000C3320" w:rsidRDefault="000C3320">
      <w:pPr>
        <w:pStyle w:val="Heading1"/>
        <w:jc w:val="center"/>
        <w:sectPr w:rsidR="000C3320" w:rsidSect="00292944">
          <w:headerReference w:type="even" r:id="rId94"/>
          <w:headerReference w:type="default" r:id="rId95"/>
          <w:headerReference w:type="first" r:id="rId96"/>
          <w:type w:val="oddPage"/>
          <w:pgSz w:w="11900" w:h="16834" w:code="9"/>
          <w:pgMar w:top="1418" w:right="1247" w:bottom="1418" w:left="1247" w:header="0" w:footer="0" w:gutter="0"/>
          <w:pgNumType w:start="1"/>
          <w:cols w:space="720"/>
          <w:titlePg/>
          <w:docGrid w:linePitch="299"/>
        </w:sectPr>
      </w:pPr>
      <w:bookmarkStart w:id="150" w:name="vx1227" w:colFirst="0" w:colLast="0"/>
      <w:bookmarkEnd w:id="150"/>
    </w:p>
    <w:p w14:paraId="382A2C85" w14:textId="77777777" w:rsidR="00B842B1" w:rsidRPr="00E510F1" w:rsidRDefault="00315E70">
      <w:pPr>
        <w:pStyle w:val="Heading1"/>
        <w:jc w:val="center"/>
        <w:rPr>
          <w:b w:val="0"/>
          <w:bCs/>
        </w:rPr>
      </w:pPr>
      <w:bookmarkStart w:id="151" w:name="_Toc166002712"/>
      <w:bookmarkStart w:id="152" w:name="_Toc166604709"/>
      <w:bookmarkStart w:id="153" w:name="A1"/>
      <w:r w:rsidRPr="00E510F1">
        <w:rPr>
          <w:b w:val="0"/>
          <w:bCs/>
        </w:rPr>
        <w:lastRenderedPageBreak/>
        <w:t>ANNEX I</w:t>
      </w:r>
      <w:bookmarkEnd w:id="151"/>
      <w:bookmarkEnd w:id="152"/>
    </w:p>
    <w:bookmarkEnd w:id="153"/>
    <w:p w14:paraId="44FAB073" w14:textId="77777777" w:rsidR="00B842B1" w:rsidRDefault="00B842B1">
      <w:pPr>
        <w:ind w:right="20"/>
        <w:jc w:val="center"/>
        <w:rPr>
          <w:b/>
        </w:rPr>
      </w:pPr>
    </w:p>
    <w:p w14:paraId="60500637" w14:textId="77777777" w:rsidR="00B842B1" w:rsidRDefault="00315E70">
      <w:pPr>
        <w:ind w:right="20"/>
        <w:jc w:val="center"/>
        <w:rPr>
          <w:rFonts w:ascii="Times New Roman" w:eastAsia="Times New Roman" w:hAnsi="Times New Roman" w:cs="Times New Roman"/>
          <w:sz w:val="24"/>
          <w:szCs w:val="24"/>
        </w:rPr>
      </w:pPr>
      <w:r>
        <w:rPr>
          <w:b/>
          <w:color w:val="000000"/>
        </w:rPr>
        <w:t>DECISIONS AND RECOMMENDATIONS</w:t>
      </w:r>
    </w:p>
    <w:p w14:paraId="790B4F08" w14:textId="77777777" w:rsidR="00B842B1" w:rsidRDefault="00B842B1">
      <w:pPr>
        <w:rPr>
          <w:rFonts w:ascii="Times New Roman" w:eastAsia="Times New Roman" w:hAnsi="Times New Roman" w:cs="Times New Roman"/>
          <w:sz w:val="24"/>
          <w:szCs w:val="24"/>
        </w:rPr>
      </w:pPr>
    </w:p>
    <w:p w14:paraId="41E3EB0E" w14:textId="77777777" w:rsidR="00B842B1" w:rsidRDefault="00315E70">
      <w:pPr>
        <w:jc w:val="center"/>
        <w:rPr>
          <w:rFonts w:ascii="Times New Roman" w:eastAsia="Times New Roman" w:hAnsi="Times New Roman" w:cs="Times New Roman"/>
          <w:sz w:val="24"/>
          <w:szCs w:val="24"/>
        </w:rPr>
      </w:pPr>
      <w:r>
        <w:rPr>
          <w:color w:val="000000"/>
        </w:rPr>
        <w:t>Paris, France, 6–8 February 2024</w:t>
      </w:r>
    </w:p>
    <w:p w14:paraId="5FBD4962" w14:textId="77777777" w:rsidR="00B842B1" w:rsidRDefault="00B842B1">
      <w:pPr>
        <w:spacing w:after="240"/>
        <w:rPr>
          <w:rFonts w:ascii="Times New Roman" w:eastAsia="Times New Roman" w:hAnsi="Times New Roman" w:cs="Times New Roman"/>
          <w:sz w:val="24"/>
          <w:szCs w:val="24"/>
        </w:rPr>
      </w:pPr>
    </w:p>
    <w:p w14:paraId="7BB51182" w14:textId="06FDA3A7" w:rsidR="00B842B1" w:rsidRDefault="00315E70">
      <w:pPr>
        <w:jc w:val="center"/>
        <w:rPr>
          <w:rFonts w:ascii="Times New Roman" w:eastAsia="Times New Roman" w:hAnsi="Times New Roman" w:cs="Times New Roman"/>
          <w:sz w:val="24"/>
          <w:szCs w:val="24"/>
        </w:rPr>
      </w:pPr>
      <w:r>
        <w:rPr>
          <w:b/>
          <w:color w:val="000000"/>
        </w:rPr>
        <w:t>Decision ICG/NEAMTWS-XVIII.1</w:t>
      </w:r>
    </w:p>
    <w:p w14:paraId="6C6DB16B" w14:textId="77777777" w:rsidR="00B842B1" w:rsidRDefault="00B842B1">
      <w:pPr>
        <w:rPr>
          <w:rFonts w:ascii="Times New Roman" w:eastAsia="Times New Roman" w:hAnsi="Times New Roman" w:cs="Times New Roman"/>
          <w:sz w:val="24"/>
          <w:szCs w:val="24"/>
        </w:rPr>
      </w:pPr>
    </w:p>
    <w:p w14:paraId="473C4630" w14:textId="77777777" w:rsidR="00B842B1" w:rsidRDefault="00315E70">
      <w:pPr>
        <w:jc w:val="both"/>
        <w:rPr>
          <w:rFonts w:ascii="Times New Roman" w:eastAsia="Times New Roman" w:hAnsi="Times New Roman" w:cs="Times New Roman"/>
          <w:sz w:val="24"/>
          <w:szCs w:val="24"/>
        </w:rPr>
      </w:pPr>
      <w:r>
        <w:rPr>
          <w:color w:val="000000"/>
        </w:rPr>
        <w:t>The Intergovernmental Coordination Group for the Tsunami Early Warning and Mitigation System in the North-Eastern Atlantic, the Mediterranean and Connected Seas (ICG/NEAMTWS),</w:t>
      </w:r>
    </w:p>
    <w:p w14:paraId="6E5D8410" w14:textId="77777777" w:rsidR="00B842B1" w:rsidRDefault="00B842B1">
      <w:pPr>
        <w:rPr>
          <w:rFonts w:ascii="Times New Roman" w:eastAsia="Times New Roman" w:hAnsi="Times New Roman" w:cs="Times New Roman"/>
          <w:sz w:val="24"/>
          <w:szCs w:val="24"/>
        </w:rPr>
      </w:pPr>
    </w:p>
    <w:p w14:paraId="72133AFE" w14:textId="29E00E6C" w:rsidR="00884D5C" w:rsidRPr="00E510F1" w:rsidRDefault="00315E70">
      <w:pPr>
        <w:rPr>
          <w:rFonts w:asciiTheme="minorBidi" w:eastAsia="Times New Roman" w:hAnsiTheme="minorBidi" w:cstheme="minorBidi"/>
          <w:sz w:val="24"/>
          <w:szCs w:val="24"/>
        </w:rPr>
      </w:pPr>
      <w:r w:rsidRPr="00E510F1">
        <w:rPr>
          <w:rFonts w:asciiTheme="minorBidi" w:hAnsiTheme="minorBidi" w:cstheme="minorBidi"/>
          <w:b/>
          <w:color w:val="000000"/>
        </w:rPr>
        <w:t>Having met</w:t>
      </w:r>
      <w:r w:rsidRPr="00E510F1">
        <w:rPr>
          <w:rFonts w:asciiTheme="minorBidi" w:hAnsiTheme="minorBidi" w:cstheme="minorBidi"/>
          <w:color w:val="000000"/>
        </w:rPr>
        <w:t xml:space="preserve"> in Paris, France for its 18</w:t>
      </w:r>
      <w:r w:rsidRPr="00E510F1">
        <w:rPr>
          <w:rFonts w:asciiTheme="minorBidi" w:hAnsiTheme="minorBidi" w:cstheme="minorBidi"/>
          <w:color w:val="000000"/>
          <w:sz w:val="13"/>
          <w:szCs w:val="13"/>
          <w:vertAlign w:val="superscript"/>
        </w:rPr>
        <w:t>th</w:t>
      </w:r>
      <w:r w:rsidRPr="00E510F1">
        <w:rPr>
          <w:rFonts w:asciiTheme="minorBidi" w:hAnsiTheme="minorBidi" w:cstheme="minorBidi"/>
          <w:color w:val="000000"/>
        </w:rPr>
        <w:t xml:space="preserve"> Session on 6–8 February 2024</w:t>
      </w:r>
      <w:r w:rsidR="00884D5C" w:rsidRPr="00E510F1">
        <w:rPr>
          <w:rFonts w:asciiTheme="minorBidi" w:eastAsia="Times New Roman" w:hAnsiTheme="minorBidi" w:cstheme="minorBidi"/>
          <w:sz w:val="24"/>
          <w:szCs w:val="24"/>
        </w:rPr>
        <w:t>,</w:t>
      </w:r>
    </w:p>
    <w:p w14:paraId="6656C106" w14:textId="77777777" w:rsidR="00B842B1" w:rsidRPr="00E510F1" w:rsidRDefault="00B842B1" w:rsidP="00884D5C">
      <w:pPr>
        <w:rPr>
          <w:rFonts w:asciiTheme="minorBidi" w:eastAsia="Times New Roman" w:hAnsiTheme="minorBidi" w:cstheme="minorBidi"/>
          <w:sz w:val="24"/>
          <w:szCs w:val="24"/>
        </w:rPr>
      </w:pPr>
    </w:p>
    <w:p w14:paraId="2937EEEE" w14:textId="1396012E" w:rsidR="00B842B1" w:rsidRPr="00E510F1" w:rsidRDefault="00315E70">
      <w:pPr>
        <w:rPr>
          <w:rFonts w:asciiTheme="minorBidi" w:eastAsia="Times New Roman" w:hAnsiTheme="minorBidi" w:cstheme="minorBidi"/>
          <w:sz w:val="24"/>
          <w:szCs w:val="24"/>
        </w:rPr>
      </w:pPr>
      <w:r w:rsidRPr="00E510F1">
        <w:rPr>
          <w:rFonts w:asciiTheme="minorBidi" w:hAnsiTheme="minorBidi" w:cstheme="minorBidi"/>
          <w:b/>
          <w:color w:val="000000"/>
        </w:rPr>
        <w:t>Having reviewed</w:t>
      </w:r>
      <w:r w:rsidRPr="00E510F1">
        <w:rPr>
          <w:rFonts w:asciiTheme="minorBidi" w:hAnsiTheme="minorBidi" w:cstheme="minorBidi"/>
          <w:color w:val="000000"/>
        </w:rPr>
        <w:t xml:space="preserve"> the progress made in the implementation of the NEAMTWS</w:t>
      </w:r>
      <w:r w:rsidR="00884D5C" w:rsidRPr="00E510F1">
        <w:rPr>
          <w:rFonts w:asciiTheme="minorBidi" w:hAnsiTheme="minorBidi" w:cstheme="minorBidi"/>
          <w:color w:val="000000"/>
        </w:rPr>
        <w:t>,</w:t>
      </w:r>
    </w:p>
    <w:p w14:paraId="61D5DB94" w14:textId="77777777" w:rsidR="00B842B1" w:rsidRPr="00E510F1" w:rsidRDefault="00B842B1">
      <w:pPr>
        <w:rPr>
          <w:rFonts w:asciiTheme="minorBidi" w:eastAsia="Times New Roman" w:hAnsiTheme="minorBidi" w:cstheme="minorBidi"/>
          <w:sz w:val="24"/>
          <w:szCs w:val="24"/>
        </w:rPr>
      </w:pPr>
    </w:p>
    <w:p w14:paraId="6455A2AB" w14:textId="77777777" w:rsidR="00B842B1" w:rsidRPr="00E510F1" w:rsidRDefault="00315E70">
      <w:pPr>
        <w:ind w:right="20"/>
        <w:jc w:val="both"/>
        <w:rPr>
          <w:rFonts w:asciiTheme="minorBidi" w:eastAsia="Times New Roman" w:hAnsiTheme="minorBidi" w:cstheme="minorBidi"/>
          <w:sz w:val="24"/>
          <w:szCs w:val="24"/>
        </w:rPr>
      </w:pPr>
      <w:r w:rsidRPr="00E510F1">
        <w:rPr>
          <w:rFonts w:asciiTheme="minorBidi" w:hAnsiTheme="minorBidi" w:cstheme="minorBidi"/>
          <w:b/>
          <w:color w:val="000000"/>
        </w:rPr>
        <w:t>Recognizes</w:t>
      </w:r>
      <w:r w:rsidRPr="00E510F1">
        <w:rPr>
          <w:rFonts w:asciiTheme="minorBidi" w:hAnsiTheme="minorBidi" w:cstheme="minorBidi"/>
          <w:color w:val="000000"/>
        </w:rPr>
        <w:t xml:space="preserve"> the continued awareness-raising efforts nationally on tsunami hazards and preparedness by Member States during the inter-sessional period in line with, and as a contribution to World Tsunami Awareness Day, 5 November </w:t>
      </w:r>
      <w:proofErr w:type="gramStart"/>
      <w:r w:rsidRPr="00E510F1">
        <w:rPr>
          <w:rFonts w:asciiTheme="minorBidi" w:hAnsiTheme="minorBidi" w:cstheme="minorBidi"/>
          <w:color w:val="000000"/>
        </w:rPr>
        <w:t>2023;</w:t>
      </w:r>
      <w:proofErr w:type="gramEnd"/>
    </w:p>
    <w:p w14:paraId="444E5529" w14:textId="77777777" w:rsidR="00B842B1" w:rsidRPr="00E510F1" w:rsidRDefault="00B842B1">
      <w:pPr>
        <w:rPr>
          <w:rFonts w:asciiTheme="minorBidi" w:eastAsia="Times New Roman" w:hAnsiTheme="minorBidi" w:cstheme="minorBidi"/>
          <w:sz w:val="24"/>
          <w:szCs w:val="24"/>
        </w:rPr>
      </w:pPr>
    </w:p>
    <w:p w14:paraId="0C25D3F9" w14:textId="77777777" w:rsidR="00B842B1" w:rsidRPr="00E510F1" w:rsidRDefault="00315E70">
      <w:pPr>
        <w:jc w:val="both"/>
        <w:rPr>
          <w:rFonts w:asciiTheme="minorBidi" w:eastAsia="Times New Roman" w:hAnsiTheme="minorBidi" w:cstheme="minorBidi"/>
          <w:sz w:val="24"/>
          <w:szCs w:val="24"/>
        </w:rPr>
      </w:pPr>
      <w:r w:rsidRPr="00E510F1">
        <w:rPr>
          <w:rFonts w:asciiTheme="minorBidi" w:hAnsiTheme="minorBidi" w:cstheme="minorBidi"/>
          <w:b/>
          <w:color w:val="000000"/>
        </w:rPr>
        <w:t xml:space="preserve">Notes </w:t>
      </w:r>
      <w:r w:rsidRPr="00E510F1">
        <w:rPr>
          <w:rFonts w:asciiTheme="minorBidi" w:hAnsiTheme="minorBidi" w:cstheme="minorBidi"/>
          <w:color w:val="000000"/>
        </w:rPr>
        <w:t xml:space="preserve">the positive results of the fifth tsunami exercise for the region, NEAMWave23 conducted on 6-7 November </w:t>
      </w:r>
      <w:proofErr w:type="gramStart"/>
      <w:r w:rsidRPr="00E510F1">
        <w:rPr>
          <w:rFonts w:asciiTheme="minorBidi" w:hAnsiTheme="minorBidi" w:cstheme="minorBidi"/>
          <w:color w:val="000000"/>
        </w:rPr>
        <w:t>2023;</w:t>
      </w:r>
      <w:proofErr w:type="gramEnd"/>
      <w:r w:rsidRPr="00E510F1">
        <w:rPr>
          <w:rFonts w:asciiTheme="minorBidi" w:hAnsiTheme="minorBidi" w:cstheme="minorBidi"/>
          <w:color w:val="000000"/>
        </w:rPr>
        <w:t> </w:t>
      </w:r>
    </w:p>
    <w:p w14:paraId="2241B546" w14:textId="77777777" w:rsidR="00B842B1" w:rsidRPr="00E510F1" w:rsidRDefault="00B842B1">
      <w:pPr>
        <w:rPr>
          <w:rFonts w:asciiTheme="minorBidi" w:eastAsia="Times New Roman" w:hAnsiTheme="minorBidi" w:cstheme="minorBidi"/>
          <w:sz w:val="24"/>
          <w:szCs w:val="24"/>
        </w:rPr>
      </w:pPr>
    </w:p>
    <w:p w14:paraId="4DD412A6" w14:textId="77777777" w:rsidR="00B842B1" w:rsidRDefault="00315E70">
      <w:pPr>
        <w:spacing w:after="240"/>
        <w:jc w:val="both"/>
        <w:rPr>
          <w:rFonts w:ascii="Times New Roman" w:eastAsia="Times New Roman" w:hAnsi="Times New Roman" w:cs="Times New Roman"/>
          <w:sz w:val="24"/>
          <w:szCs w:val="24"/>
        </w:rPr>
      </w:pPr>
      <w:r w:rsidRPr="00E510F1">
        <w:rPr>
          <w:rFonts w:asciiTheme="minorBidi" w:hAnsiTheme="minorBidi" w:cstheme="minorBidi"/>
          <w:b/>
          <w:color w:val="000000"/>
        </w:rPr>
        <w:t>Appreciates</w:t>
      </w:r>
      <w:r w:rsidRPr="00E510F1">
        <w:rPr>
          <w:rFonts w:asciiTheme="minorBidi" w:hAnsiTheme="minorBidi" w:cstheme="minorBidi"/>
          <w:color w:val="000000"/>
        </w:rPr>
        <w:t xml:space="preserve"> the Tsunami Exercises conducted for the first time in 2023 within NEAMWave23 exercise at the local community level in EU DG ECHO </w:t>
      </w:r>
      <w:proofErr w:type="spellStart"/>
      <w:r w:rsidRPr="00E510F1">
        <w:rPr>
          <w:rFonts w:asciiTheme="minorBidi" w:hAnsiTheme="minorBidi" w:cstheme="minorBidi"/>
          <w:color w:val="000000"/>
        </w:rPr>
        <w:t>CoastWAVE</w:t>
      </w:r>
      <w:proofErr w:type="spellEnd"/>
      <w:r w:rsidRPr="00E510F1">
        <w:rPr>
          <w:rFonts w:asciiTheme="minorBidi" w:hAnsiTheme="minorBidi" w:cstheme="minorBidi"/>
          <w:color w:val="000000"/>
        </w:rPr>
        <w:t xml:space="preserve"> project countries in Cyprus, Egypt, Greece, Malta, Spain and Türkiye, and </w:t>
      </w:r>
      <w:r w:rsidRPr="00E510F1">
        <w:rPr>
          <w:rFonts w:asciiTheme="minorBidi" w:hAnsiTheme="minorBidi" w:cstheme="minorBidi"/>
          <w:b/>
          <w:color w:val="000000"/>
        </w:rPr>
        <w:t>further appreciates</w:t>
      </w:r>
      <w:r w:rsidRPr="00E510F1">
        <w:rPr>
          <w:rFonts w:asciiTheme="minorBidi" w:hAnsiTheme="minorBidi" w:cstheme="minorBidi"/>
          <w:color w:val="000000"/>
        </w:rPr>
        <w:t xml:space="preserve"> the exercises conducted in non-project countries in France, Italy and Portugal to commemorate the World Tsunami</w:t>
      </w:r>
      <w:r>
        <w:rPr>
          <w:color w:val="000000"/>
        </w:rPr>
        <w:t xml:space="preserve"> Awareness Day (WTAD) and sensitise about </w:t>
      </w:r>
      <w:proofErr w:type="gramStart"/>
      <w:r>
        <w:rPr>
          <w:color w:val="000000"/>
        </w:rPr>
        <w:t>tsunami;</w:t>
      </w:r>
      <w:proofErr w:type="gramEnd"/>
    </w:p>
    <w:p w14:paraId="5BDC4A70" w14:textId="7CB8012C" w:rsidR="00B842B1" w:rsidRDefault="00315E70">
      <w:pPr>
        <w:spacing w:after="240"/>
        <w:jc w:val="both"/>
        <w:rPr>
          <w:rFonts w:ascii="Times New Roman" w:eastAsia="Times New Roman" w:hAnsi="Times New Roman" w:cs="Times New Roman"/>
          <w:sz w:val="24"/>
          <w:szCs w:val="24"/>
        </w:rPr>
      </w:pPr>
      <w:r>
        <w:rPr>
          <w:b/>
          <w:color w:val="000000"/>
        </w:rPr>
        <w:t xml:space="preserve">Expresses </w:t>
      </w:r>
      <w:r>
        <w:rPr>
          <w:color w:val="000000"/>
        </w:rPr>
        <w:t>its thanks to Co-Chairpersons of the Task Team and members on Tsunami Exercise for the preparation and conduction of NEAMWave23 on 6</w:t>
      </w:r>
      <w:r w:rsidR="00884D5C">
        <w:rPr>
          <w:color w:val="000000"/>
        </w:rPr>
        <w:t>–</w:t>
      </w:r>
      <w:r>
        <w:rPr>
          <w:color w:val="000000"/>
        </w:rPr>
        <w:t xml:space="preserve">7 November 2023 and their preliminary evaluation report of the </w:t>
      </w:r>
      <w:proofErr w:type="gramStart"/>
      <w:r>
        <w:rPr>
          <w:color w:val="000000"/>
        </w:rPr>
        <w:t>exercise;</w:t>
      </w:r>
      <w:proofErr w:type="gramEnd"/>
      <w:r>
        <w:rPr>
          <w:color w:val="000000"/>
        </w:rPr>
        <w:t>  </w:t>
      </w:r>
    </w:p>
    <w:p w14:paraId="2D208640" w14:textId="77777777" w:rsidR="00B842B1" w:rsidRDefault="00315E70" w:rsidP="00E510F1">
      <w:pPr>
        <w:spacing w:after="120"/>
        <w:jc w:val="both"/>
        <w:rPr>
          <w:rFonts w:ascii="Times New Roman" w:eastAsia="Times New Roman" w:hAnsi="Times New Roman" w:cs="Times New Roman"/>
          <w:sz w:val="24"/>
          <w:szCs w:val="24"/>
        </w:rPr>
      </w:pPr>
      <w:r>
        <w:rPr>
          <w:b/>
          <w:color w:val="000000"/>
        </w:rPr>
        <w:t>Further appreciates</w:t>
      </w:r>
      <w:r>
        <w:rPr>
          <w:color w:val="000000"/>
        </w:rPr>
        <w:t xml:space="preserve"> the organization of several meetings, including:</w:t>
      </w:r>
    </w:p>
    <w:p w14:paraId="3240C95B" w14:textId="4E8C3FDA" w:rsidR="00B842B1" w:rsidRDefault="00315E70" w:rsidP="00E510F1">
      <w:pPr>
        <w:numPr>
          <w:ilvl w:val="0"/>
          <w:numId w:val="49"/>
        </w:numPr>
        <w:spacing w:after="120"/>
        <w:jc w:val="both"/>
        <w:rPr>
          <w:color w:val="333333"/>
        </w:rPr>
      </w:pPr>
      <w:r>
        <w:rPr>
          <w:color w:val="333333"/>
          <w:highlight w:val="white"/>
        </w:rPr>
        <w:t xml:space="preserve">Side event on Building Coastal Resilience to Sea Level Rise and Tsunami Impacts, Observing System and Early Warning at COP 28, Dubai, 5 December 2023 co-organized with </w:t>
      </w:r>
      <w:r w:rsidR="00EF2971">
        <w:rPr>
          <w:color w:val="333333"/>
          <w:highlight w:val="white"/>
        </w:rPr>
        <w:t xml:space="preserve">the </w:t>
      </w:r>
      <w:r>
        <w:rPr>
          <w:color w:val="333333"/>
          <w:highlight w:val="white"/>
        </w:rPr>
        <w:t xml:space="preserve">National Institute of Oceanography and Fisheries (NIOF), Egypt and International </w:t>
      </w:r>
      <w:proofErr w:type="gramStart"/>
      <w:r>
        <w:rPr>
          <w:color w:val="333333"/>
          <w:highlight w:val="white"/>
        </w:rPr>
        <w:t>partners;</w:t>
      </w:r>
      <w:proofErr w:type="gramEnd"/>
    </w:p>
    <w:p w14:paraId="7A797EE6" w14:textId="251DE924" w:rsidR="00B842B1" w:rsidRDefault="00315E70" w:rsidP="00E510F1">
      <w:pPr>
        <w:numPr>
          <w:ilvl w:val="0"/>
          <w:numId w:val="49"/>
        </w:numPr>
        <w:spacing w:after="120"/>
        <w:jc w:val="both"/>
        <w:rPr>
          <w:color w:val="333333"/>
        </w:rPr>
      </w:pPr>
      <w:r>
        <w:rPr>
          <w:color w:val="333333"/>
          <w:highlight w:val="white"/>
        </w:rPr>
        <w:t xml:space="preserve">Workshops in </w:t>
      </w:r>
      <w:r w:rsidR="00EF2971">
        <w:rPr>
          <w:color w:val="333333"/>
          <w:highlight w:val="white"/>
        </w:rPr>
        <w:t xml:space="preserve">several </w:t>
      </w:r>
      <w:r>
        <w:rPr>
          <w:color w:val="333333"/>
          <w:highlight w:val="white"/>
        </w:rPr>
        <w:t xml:space="preserve">NEAM countries on the development and validation of tsunami evacuation maps and </w:t>
      </w:r>
      <w:proofErr w:type="gramStart"/>
      <w:r>
        <w:rPr>
          <w:color w:val="333333"/>
          <w:highlight w:val="white"/>
        </w:rPr>
        <w:t>SOPs;</w:t>
      </w:r>
      <w:proofErr w:type="gramEnd"/>
      <w:r>
        <w:rPr>
          <w:color w:val="333333"/>
          <w:highlight w:val="white"/>
        </w:rPr>
        <w:t> </w:t>
      </w:r>
    </w:p>
    <w:p w14:paraId="22062B67" w14:textId="3A11EF6B" w:rsidR="00B842B1" w:rsidRDefault="00315E70" w:rsidP="00E510F1">
      <w:pPr>
        <w:numPr>
          <w:ilvl w:val="0"/>
          <w:numId w:val="49"/>
        </w:numPr>
        <w:spacing w:after="120"/>
        <w:jc w:val="both"/>
        <w:rPr>
          <w:color w:val="333333"/>
        </w:rPr>
      </w:pPr>
      <w:r>
        <w:rPr>
          <w:color w:val="333333"/>
          <w:highlight w:val="white"/>
        </w:rPr>
        <w:t>Experts meeting on the implementation of the new ICG/NEAMTWS 2030 Strategy to Further Advance NEAMTWS,</w:t>
      </w:r>
      <w:r w:rsidR="005C3B3E">
        <w:rPr>
          <w:color w:val="333333"/>
          <w:highlight w:val="white"/>
        </w:rPr>
        <w:t xml:space="preserve"> </w:t>
      </w:r>
      <w:r>
        <w:rPr>
          <w:color w:val="333333"/>
          <w:highlight w:val="white"/>
        </w:rPr>
        <w:t>Naples, Italy, 2830 November 2022</w:t>
      </w:r>
      <w:r w:rsidR="005C3B3E">
        <w:rPr>
          <w:color w:val="333333"/>
          <w:highlight w:val="white"/>
        </w:rPr>
        <w:t xml:space="preserve">, organized jointly by INGV and University of </w:t>
      </w:r>
      <w:proofErr w:type="gramStart"/>
      <w:r w:rsidR="005C3B3E">
        <w:rPr>
          <w:color w:val="333333"/>
          <w:highlight w:val="white"/>
        </w:rPr>
        <w:t>Naples</w:t>
      </w:r>
      <w:r w:rsidR="00EF2971">
        <w:rPr>
          <w:color w:val="333333"/>
        </w:rPr>
        <w:t>;</w:t>
      </w:r>
      <w:proofErr w:type="gramEnd"/>
    </w:p>
    <w:p w14:paraId="61BBCCFB" w14:textId="77777777" w:rsidR="00B842B1" w:rsidRDefault="00315E70" w:rsidP="00E510F1">
      <w:pPr>
        <w:numPr>
          <w:ilvl w:val="0"/>
          <w:numId w:val="49"/>
        </w:numPr>
        <w:spacing w:after="120"/>
        <w:jc w:val="both"/>
        <w:rPr>
          <w:color w:val="333333"/>
        </w:rPr>
      </w:pPr>
      <w:r>
        <w:rPr>
          <w:color w:val="333333"/>
          <w:highlight w:val="white"/>
        </w:rPr>
        <w:t xml:space="preserve">Joint meeting of Task Team on Operations and Task Team on Documentation, 18 October </w:t>
      </w:r>
      <w:proofErr w:type="gramStart"/>
      <w:r>
        <w:rPr>
          <w:color w:val="333333"/>
          <w:highlight w:val="white"/>
        </w:rPr>
        <w:t>2023;</w:t>
      </w:r>
      <w:proofErr w:type="gramEnd"/>
    </w:p>
    <w:p w14:paraId="7CB3ACB8" w14:textId="77777777" w:rsidR="00B842B1" w:rsidRDefault="00315E70" w:rsidP="00E510F1">
      <w:pPr>
        <w:numPr>
          <w:ilvl w:val="0"/>
          <w:numId w:val="49"/>
        </w:numPr>
        <w:spacing w:after="120"/>
        <w:jc w:val="both"/>
        <w:rPr>
          <w:color w:val="333333"/>
        </w:rPr>
      </w:pPr>
      <w:r>
        <w:rPr>
          <w:color w:val="333333"/>
          <w:highlight w:val="white"/>
        </w:rPr>
        <w:t xml:space="preserve">Ceremony side event to launch NEAMTWS 2030 Strategy at UNESCO Headquarters, Paris, France, 12 April </w:t>
      </w:r>
      <w:proofErr w:type="gramStart"/>
      <w:r>
        <w:rPr>
          <w:color w:val="333333"/>
          <w:highlight w:val="white"/>
        </w:rPr>
        <w:t>2023;</w:t>
      </w:r>
      <w:proofErr w:type="gramEnd"/>
    </w:p>
    <w:p w14:paraId="13F6127F" w14:textId="5D1AAE37" w:rsidR="00B842B1" w:rsidRDefault="00315E70" w:rsidP="00E510F1">
      <w:pPr>
        <w:numPr>
          <w:ilvl w:val="0"/>
          <w:numId w:val="49"/>
        </w:numPr>
        <w:spacing w:after="120"/>
        <w:jc w:val="both"/>
        <w:rPr>
          <w:color w:val="333333"/>
        </w:rPr>
      </w:pPr>
      <w:proofErr w:type="spellStart"/>
      <w:r>
        <w:rPr>
          <w:color w:val="333333"/>
          <w:highlight w:val="white"/>
        </w:rPr>
        <w:t>CoastWAVE</w:t>
      </w:r>
      <w:proofErr w:type="spellEnd"/>
      <w:r>
        <w:rPr>
          <w:color w:val="333333"/>
          <w:highlight w:val="white"/>
        </w:rPr>
        <w:t xml:space="preserve"> Project - Tsunami Ready Recognition Programme (TRRP) online training workshop, 16</w:t>
      </w:r>
      <w:r w:rsidR="00884D5C">
        <w:rPr>
          <w:color w:val="333333"/>
          <w:highlight w:val="white"/>
        </w:rPr>
        <w:t>–</w:t>
      </w:r>
      <w:r>
        <w:rPr>
          <w:color w:val="333333"/>
          <w:highlight w:val="white"/>
        </w:rPr>
        <w:t xml:space="preserve">17 February </w:t>
      </w:r>
      <w:proofErr w:type="gramStart"/>
      <w:r>
        <w:rPr>
          <w:color w:val="333333"/>
          <w:highlight w:val="white"/>
        </w:rPr>
        <w:t>2023;</w:t>
      </w:r>
      <w:proofErr w:type="gramEnd"/>
    </w:p>
    <w:p w14:paraId="62304B28" w14:textId="77777777" w:rsidR="00B842B1" w:rsidRDefault="00315E70" w:rsidP="00E510F1">
      <w:pPr>
        <w:numPr>
          <w:ilvl w:val="0"/>
          <w:numId w:val="49"/>
        </w:numPr>
        <w:spacing w:after="120"/>
        <w:jc w:val="both"/>
        <w:rPr>
          <w:color w:val="333333"/>
        </w:rPr>
      </w:pPr>
      <w:r>
        <w:rPr>
          <w:color w:val="333333"/>
          <w:highlight w:val="white"/>
        </w:rPr>
        <w:lastRenderedPageBreak/>
        <w:t>Side event co-organized by the Secretariat and the National Institute in Oceanography and Fisheries (NIOF, Egypt) on “Resilient and Safer Coasts” at the kickoff </w:t>
      </w:r>
      <w:r>
        <w:rPr>
          <w:color w:val="000000"/>
          <w:highlight w:val="white"/>
        </w:rPr>
        <w:t xml:space="preserve">African Conference on Priority Setting and Partnership Development for the United Nations Decade of Ocean Science for Sustainable Development </w:t>
      </w:r>
      <w:r>
        <w:rPr>
          <w:color w:val="333333"/>
          <w:highlight w:val="white"/>
        </w:rPr>
        <w:t xml:space="preserve">in Cairo, Egypt, 11 May </w:t>
      </w:r>
      <w:proofErr w:type="gramStart"/>
      <w:r>
        <w:rPr>
          <w:color w:val="333333"/>
          <w:highlight w:val="white"/>
        </w:rPr>
        <w:t>2022;</w:t>
      </w:r>
      <w:proofErr w:type="gramEnd"/>
    </w:p>
    <w:p w14:paraId="71C02022" w14:textId="639A65B8" w:rsidR="00B842B1" w:rsidRDefault="00315E70" w:rsidP="00E510F1">
      <w:pPr>
        <w:numPr>
          <w:ilvl w:val="0"/>
          <w:numId w:val="49"/>
        </w:numPr>
        <w:spacing w:after="120"/>
        <w:jc w:val="both"/>
        <w:rPr>
          <w:color w:val="000000"/>
        </w:rPr>
      </w:pPr>
      <w:r>
        <w:rPr>
          <w:color w:val="000000"/>
        </w:rPr>
        <w:t>Scientific workshop organized by CENALT (</w:t>
      </w:r>
      <w:proofErr w:type="spellStart"/>
      <w:r>
        <w:rPr>
          <w:color w:val="000000"/>
          <w:highlight w:val="white"/>
        </w:rPr>
        <w:t>CEntre</w:t>
      </w:r>
      <w:proofErr w:type="spellEnd"/>
      <w:r>
        <w:rPr>
          <w:color w:val="000000"/>
          <w:highlight w:val="white"/>
        </w:rPr>
        <w:t xml:space="preserve"> National </w:t>
      </w:r>
      <w:proofErr w:type="spellStart"/>
      <w:r>
        <w:rPr>
          <w:color w:val="000000"/>
          <w:highlight w:val="white"/>
        </w:rPr>
        <w:t>d'ALerte</w:t>
      </w:r>
      <w:proofErr w:type="spellEnd"/>
      <w:r>
        <w:rPr>
          <w:color w:val="000000"/>
          <w:highlight w:val="white"/>
        </w:rPr>
        <w:t xml:space="preserve"> aux Tsunamis) at the Commissariat à </w:t>
      </w:r>
      <w:proofErr w:type="spellStart"/>
      <w:r>
        <w:rPr>
          <w:color w:val="000000"/>
          <w:highlight w:val="white"/>
        </w:rPr>
        <w:t>L’énergie</w:t>
      </w:r>
      <w:proofErr w:type="spellEnd"/>
      <w:r>
        <w:rPr>
          <w:color w:val="000000"/>
          <w:highlight w:val="white"/>
        </w:rPr>
        <w:t xml:space="preserve"> </w:t>
      </w:r>
      <w:proofErr w:type="spellStart"/>
      <w:r>
        <w:rPr>
          <w:color w:val="000000"/>
          <w:highlight w:val="white"/>
        </w:rPr>
        <w:t>Atomique</w:t>
      </w:r>
      <w:proofErr w:type="spellEnd"/>
      <w:r>
        <w:rPr>
          <w:color w:val="000000"/>
          <w:highlight w:val="white"/>
        </w:rPr>
        <w:t xml:space="preserve"> et Aux </w:t>
      </w:r>
      <w:proofErr w:type="spellStart"/>
      <w:r>
        <w:rPr>
          <w:color w:val="000000"/>
          <w:highlight w:val="white"/>
        </w:rPr>
        <w:t>énergies</w:t>
      </w:r>
      <w:proofErr w:type="spellEnd"/>
      <w:r>
        <w:rPr>
          <w:color w:val="000000"/>
          <w:highlight w:val="white"/>
        </w:rPr>
        <w:t xml:space="preserve"> Alternatives (CEA, France) to celebrate </w:t>
      </w:r>
      <w:r>
        <w:rPr>
          <w:color w:val="000000"/>
        </w:rPr>
        <w:t xml:space="preserve">10-years </w:t>
      </w:r>
      <w:r>
        <w:rPr>
          <w:color w:val="333333"/>
          <w:highlight w:val="white"/>
        </w:rPr>
        <w:t>operations of CENALT,</w:t>
      </w:r>
      <w:r>
        <w:rPr>
          <w:color w:val="000000"/>
        </w:rPr>
        <w:t xml:space="preserve"> Paris, France, </w:t>
      </w:r>
      <w:r>
        <w:rPr>
          <w:color w:val="000000"/>
          <w:highlight w:val="white"/>
        </w:rPr>
        <w:t>29</w:t>
      </w:r>
      <w:r w:rsidR="00884D5C">
        <w:rPr>
          <w:color w:val="000000"/>
          <w:highlight w:val="white"/>
        </w:rPr>
        <w:t>–</w:t>
      </w:r>
      <w:r>
        <w:rPr>
          <w:color w:val="000000"/>
          <w:highlight w:val="white"/>
        </w:rPr>
        <w:t xml:space="preserve">30 September </w:t>
      </w:r>
      <w:proofErr w:type="gramStart"/>
      <w:r>
        <w:rPr>
          <w:color w:val="000000"/>
          <w:highlight w:val="white"/>
        </w:rPr>
        <w:t>2022;</w:t>
      </w:r>
      <w:proofErr w:type="gramEnd"/>
    </w:p>
    <w:p w14:paraId="729DBA0D" w14:textId="77777777" w:rsidR="00B842B1" w:rsidRDefault="00315E70" w:rsidP="00E510F1">
      <w:pPr>
        <w:numPr>
          <w:ilvl w:val="0"/>
          <w:numId w:val="49"/>
        </w:numPr>
        <w:spacing w:after="120"/>
        <w:jc w:val="both"/>
        <w:rPr>
          <w:color w:val="000000"/>
        </w:rPr>
      </w:pPr>
      <w:r>
        <w:rPr>
          <w:color w:val="000000"/>
        </w:rPr>
        <w:t xml:space="preserve">Workshop on Tsunami Early Warning and Risk Mitigation to commemorate KOERI (Türkiye) 10-years of operations (Türkiye) in November </w:t>
      </w:r>
      <w:proofErr w:type="gramStart"/>
      <w:r>
        <w:rPr>
          <w:color w:val="000000"/>
        </w:rPr>
        <w:t>2022;</w:t>
      </w:r>
      <w:proofErr w:type="gramEnd"/>
      <w:r>
        <w:rPr>
          <w:color w:val="000000"/>
        </w:rPr>
        <w:t> </w:t>
      </w:r>
    </w:p>
    <w:p w14:paraId="27F76EBF" w14:textId="77777777" w:rsidR="00B842B1" w:rsidRDefault="00315E70">
      <w:pPr>
        <w:numPr>
          <w:ilvl w:val="0"/>
          <w:numId w:val="49"/>
        </w:numPr>
        <w:jc w:val="both"/>
        <w:rPr>
          <w:color w:val="000000"/>
        </w:rPr>
      </w:pPr>
      <w:r>
        <w:rPr>
          <w:color w:val="000000"/>
        </w:rPr>
        <w:t xml:space="preserve">Hybrid workshops co-organized by the Joint Research Centre (JRC) of the European Commission and UNESCO-IOC on the requirements, challenges and opportunities of effective local tsunami warning in the multi-hazard disaster risk mitigation context including earthquake, volcano, and </w:t>
      </w:r>
      <w:proofErr w:type="spellStart"/>
      <w:r>
        <w:rPr>
          <w:color w:val="000000"/>
        </w:rPr>
        <w:t>meteo</w:t>
      </w:r>
      <w:proofErr w:type="spellEnd"/>
      <w:r>
        <w:rPr>
          <w:color w:val="000000"/>
        </w:rPr>
        <w:t xml:space="preserve">-tsunami Early Warning Systems (EWS) for rapid response,  as well as the  first workshop on Standard Operating Procedures (SOPs) in the Northeast Atlantic, Mediterranean and the connected seas (NEAM),  at EC-JRC </w:t>
      </w:r>
      <w:proofErr w:type="spellStart"/>
      <w:r>
        <w:rPr>
          <w:color w:val="000000"/>
        </w:rPr>
        <w:t>Ispra</w:t>
      </w:r>
      <w:proofErr w:type="spellEnd"/>
      <w:r>
        <w:rPr>
          <w:color w:val="000000"/>
        </w:rPr>
        <w:t>, Italy, 4-5 October 2022,</w:t>
      </w:r>
    </w:p>
    <w:p w14:paraId="5A607020" w14:textId="77777777" w:rsidR="00B842B1" w:rsidRDefault="00B842B1">
      <w:pPr>
        <w:rPr>
          <w:rFonts w:ascii="Times New Roman" w:eastAsia="Times New Roman" w:hAnsi="Times New Roman" w:cs="Times New Roman"/>
          <w:sz w:val="24"/>
          <w:szCs w:val="24"/>
        </w:rPr>
      </w:pPr>
    </w:p>
    <w:p w14:paraId="40BA5431" w14:textId="353D39B5" w:rsidR="00B842B1" w:rsidRPr="00E27434" w:rsidRDefault="00315E70" w:rsidP="00E27434">
      <w:pPr>
        <w:jc w:val="both"/>
        <w:rPr>
          <w:color w:val="000000"/>
        </w:rPr>
      </w:pPr>
      <w:r>
        <w:rPr>
          <w:b/>
          <w:color w:val="000000"/>
        </w:rPr>
        <w:t xml:space="preserve">Appreciates </w:t>
      </w:r>
      <w:r>
        <w:rPr>
          <w:color w:val="000000"/>
        </w:rPr>
        <w:t>the finalization and publication of the ICG/NEAMTWS 2021-2030 Strategy Document as an</w:t>
      </w:r>
      <w:r w:rsidR="00E27434" w:rsidRPr="00E27434">
        <w:rPr>
          <w:color w:val="000000"/>
        </w:rPr>
        <w:t xml:space="preserve"> </w:t>
      </w:r>
      <w:hyperlink r:id="rId97" w:history="1">
        <w:r w:rsidR="00E27434" w:rsidRPr="005C2304">
          <w:rPr>
            <w:rStyle w:val="Hyperlink"/>
          </w:rPr>
          <w:t>IOC Technical Series</w:t>
        </w:r>
      </w:hyperlink>
      <w:r w:rsidR="00E27434">
        <w:rPr>
          <w:color w:val="000000"/>
        </w:rPr>
        <w:t xml:space="preserve"> and </w:t>
      </w:r>
      <w:hyperlink r:id="rId98" w:history="1">
        <w:r w:rsidR="00E27434" w:rsidRPr="005C2304">
          <w:rPr>
            <w:rStyle w:val="Hyperlink"/>
          </w:rPr>
          <w:t>Brochure</w:t>
        </w:r>
      </w:hyperlink>
      <w:r>
        <w:rPr>
          <w:color w:val="000000"/>
        </w:rPr>
        <w:t>, and the</w:t>
      </w:r>
      <w:r>
        <w:rPr>
          <w:b/>
          <w:color w:val="000000"/>
        </w:rPr>
        <w:t xml:space="preserve"> </w:t>
      </w:r>
      <w:hyperlink r:id="rId99" w:history="1">
        <w:r w:rsidRPr="007C52F7">
          <w:rPr>
            <w:rStyle w:val="Hyperlink"/>
          </w:rPr>
          <w:t>launch ceremony</w:t>
        </w:r>
      </w:hyperlink>
      <w:r>
        <w:rPr>
          <w:color w:val="000000"/>
        </w:rPr>
        <w:t xml:space="preserve"> held </w:t>
      </w:r>
      <w:r>
        <w:rPr>
          <w:color w:val="333333"/>
          <w:highlight w:val="white"/>
        </w:rPr>
        <w:t>during the ICG/NEAMTWS Steering Committee meeting, 12</w:t>
      </w:r>
      <w:r w:rsidR="00884D5C">
        <w:rPr>
          <w:color w:val="333333"/>
          <w:highlight w:val="white"/>
        </w:rPr>
        <w:t>–</w:t>
      </w:r>
      <w:r>
        <w:rPr>
          <w:color w:val="333333"/>
          <w:highlight w:val="white"/>
        </w:rPr>
        <w:t>13 April 2023 at UNESCO Headquarters, Paris, France with the participation of the Permanent Delegates to UNESCO from France, Italy, Portugal, and Türkiye; </w:t>
      </w:r>
    </w:p>
    <w:p w14:paraId="473CAA1A" w14:textId="77777777" w:rsidR="00B842B1" w:rsidRDefault="00B842B1">
      <w:pPr>
        <w:rPr>
          <w:rFonts w:ascii="Times New Roman" w:eastAsia="Times New Roman" w:hAnsi="Times New Roman" w:cs="Times New Roman"/>
          <w:sz w:val="24"/>
          <w:szCs w:val="24"/>
        </w:rPr>
      </w:pPr>
    </w:p>
    <w:p w14:paraId="7D567A2A" w14:textId="77777777" w:rsidR="00B842B1" w:rsidRDefault="00315E70">
      <w:pPr>
        <w:jc w:val="both"/>
        <w:rPr>
          <w:rFonts w:ascii="Times New Roman" w:eastAsia="Times New Roman" w:hAnsi="Times New Roman" w:cs="Times New Roman"/>
          <w:sz w:val="24"/>
          <w:szCs w:val="24"/>
        </w:rPr>
      </w:pPr>
      <w:r>
        <w:rPr>
          <w:b/>
          <w:color w:val="000000"/>
        </w:rPr>
        <w:t xml:space="preserve">Expresses </w:t>
      </w:r>
      <w:r w:rsidRPr="00E510F1">
        <w:rPr>
          <w:b/>
          <w:bCs/>
          <w:color w:val="000000"/>
        </w:rPr>
        <w:t>its thanks</w:t>
      </w:r>
      <w:r>
        <w:rPr>
          <w:color w:val="000000"/>
        </w:rPr>
        <w:t xml:space="preserve"> to the Co-Chairs of the Task Team on Documentation and </w:t>
      </w:r>
      <w:r>
        <w:rPr>
          <w:b/>
          <w:color w:val="000000"/>
        </w:rPr>
        <w:t>encourages</w:t>
      </w:r>
      <w:r>
        <w:rPr>
          <w:color w:val="000000"/>
        </w:rPr>
        <w:t xml:space="preserve"> Member States and partners to contribute to the implementation of the </w:t>
      </w:r>
      <w:proofErr w:type="gramStart"/>
      <w:r>
        <w:rPr>
          <w:color w:val="000000"/>
        </w:rPr>
        <w:t>strategy;</w:t>
      </w:r>
      <w:proofErr w:type="gramEnd"/>
    </w:p>
    <w:p w14:paraId="79998B79" w14:textId="77777777" w:rsidR="00B842B1" w:rsidRDefault="00B842B1">
      <w:pPr>
        <w:rPr>
          <w:rFonts w:ascii="Times New Roman" w:eastAsia="Times New Roman" w:hAnsi="Times New Roman" w:cs="Times New Roman"/>
          <w:sz w:val="24"/>
          <w:szCs w:val="24"/>
        </w:rPr>
      </w:pPr>
    </w:p>
    <w:p w14:paraId="1288A8A8" w14:textId="77777777" w:rsidR="00B842B1" w:rsidRDefault="00315E70">
      <w:pPr>
        <w:jc w:val="both"/>
        <w:rPr>
          <w:rFonts w:ascii="Times New Roman" w:eastAsia="Times New Roman" w:hAnsi="Times New Roman" w:cs="Times New Roman"/>
          <w:sz w:val="24"/>
          <w:szCs w:val="24"/>
        </w:rPr>
      </w:pPr>
      <w:r>
        <w:rPr>
          <w:b/>
          <w:color w:val="000000"/>
        </w:rPr>
        <w:t>Notes</w:t>
      </w:r>
      <w:r>
        <w:rPr>
          <w:color w:val="000000"/>
        </w:rPr>
        <w:t xml:space="preserve"> the progress made by the Task Team on Documentation on preparing the new Tsunami Operational User Guide (OUG) and</w:t>
      </w:r>
      <w:r>
        <w:rPr>
          <w:b/>
          <w:color w:val="000000"/>
        </w:rPr>
        <w:t xml:space="preserve"> recommends</w:t>
      </w:r>
      <w:r>
        <w:rPr>
          <w:color w:val="000000"/>
        </w:rPr>
        <w:t xml:space="preserve"> an updated draft OUG by ICG/NEAMTWS XIX session in </w:t>
      </w:r>
      <w:proofErr w:type="gramStart"/>
      <w:r>
        <w:rPr>
          <w:color w:val="000000"/>
        </w:rPr>
        <w:t>2024;</w:t>
      </w:r>
      <w:proofErr w:type="gramEnd"/>
      <w:r>
        <w:rPr>
          <w:color w:val="000000"/>
        </w:rPr>
        <w:t> </w:t>
      </w:r>
    </w:p>
    <w:p w14:paraId="1FBAE6B6" w14:textId="77777777" w:rsidR="00B842B1" w:rsidRDefault="00B842B1">
      <w:pPr>
        <w:rPr>
          <w:rFonts w:ascii="Times New Roman" w:eastAsia="Times New Roman" w:hAnsi="Times New Roman" w:cs="Times New Roman"/>
          <w:sz w:val="24"/>
          <w:szCs w:val="24"/>
        </w:rPr>
      </w:pPr>
    </w:p>
    <w:p w14:paraId="60319800" w14:textId="08DBA3E2" w:rsidR="00B842B1" w:rsidRDefault="00315E70">
      <w:pPr>
        <w:jc w:val="both"/>
        <w:rPr>
          <w:rFonts w:ascii="Times New Roman" w:eastAsia="Times New Roman" w:hAnsi="Times New Roman" w:cs="Times New Roman"/>
          <w:sz w:val="24"/>
          <w:szCs w:val="24"/>
        </w:rPr>
      </w:pPr>
      <w:r>
        <w:rPr>
          <w:b/>
          <w:color w:val="000000"/>
        </w:rPr>
        <w:t>Requests</w:t>
      </w:r>
      <w:r>
        <w:rPr>
          <w:color w:val="000000"/>
        </w:rPr>
        <w:t xml:space="preserve"> the Executive Secretary to contact Member States who have not provided Tsunami Forecast Points (TFPs) and remind them </w:t>
      </w:r>
      <w:proofErr w:type="gramStart"/>
      <w:r>
        <w:rPr>
          <w:color w:val="000000"/>
        </w:rPr>
        <w:t>to</w:t>
      </w:r>
      <w:proofErr w:type="gramEnd"/>
      <w:r>
        <w:rPr>
          <w:color w:val="000000"/>
        </w:rPr>
        <w:t xml:space="preserve"> urgently do so;</w:t>
      </w:r>
    </w:p>
    <w:p w14:paraId="69A12791" w14:textId="77777777" w:rsidR="00B842B1" w:rsidRDefault="00B842B1">
      <w:pPr>
        <w:rPr>
          <w:rFonts w:ascii="Times New Roman" w:eastAsia="Times New Roman" w:hAnsi="Times New Roman" w:cs="Times New Roman"/>
          <w:sz w:val="24"/>
          <w:szCs w:val="24"/>
        </w:rPr>
      </w:pPr>
    </w:p>
    <w:p w14:paraId="6677D145" w14:textId="77777777" w:rsidR="00B842B1" w:rsidRDefault="00315E70">
      <w:pPr>
        <w:jc w:val="both"/>
        <w:rPr>
          <w:rFonts w:ascii="Times New Roman" w:eastAsia="Times New Roman" w:hAnsi="Times New Roman" w:cs="Times New Roman"/>
          <w:sz w:val="24"/>
          <w:szCs w:val="24"/>
        </w:rPr>
      </w:pPr>
      <w:r>
        <w:rPr>
          <w:b/>
          <w:color w:val="000000"/>
        </w:rPr>
        <w:t>Encourages</w:t>
      </w:r>
      <w:r>
        <w:rPr>
          <w:color w:val="000000"/>
        </w:rPr>
        <w:t xml:space="preserve"> the TSPs to finalize their work to produce a harmonized list of Tsunami Forecast Points (TFPs), including coastal areas of NEAMTWS where </w:t>
      </w:r>
      <w:proofErr w:type="gramStart"/>
      <w:r>
        <w:rPr>
          <w:color w:val="000000"/>
        </w:rPr>
        <w:t>no</w:t>
      </w:r>
      <w:proofErr w:type="gramEnd"/>
      <w:r>
        <w:rPr>
          <w:color w:val="000000"/>
        </w:rPr>
        <w:t xml:space="preserve"> officially communicated TFPs exist;</w:t>
      </w:r>
    </w:p>
    <w:p w14:paraId="1DA43DFA" w14:textId="77777777" w:rsidR="00B842B1" w:rsidRDefault="00B842B1">
      <w:pPr>
        <w:rPr>
          <w:rFonts w:ascii="Times New Roman" w:eastAsia="Times New Roman" w:hAnsi="Times New Roman" w:cs="Times New Roman"/>
          <w:sz w:val="24"/>
          <w:szCs w:val="24"/>
        </w:rPr>
      </w:pPr>
    </w:p>
    <w:p w14:paraId="40EA679A" w14:textId="77777777" w:rsidR="00B842B1" w:rsidRDefault="00315E70">
      <w:pPr>
        <w:jc w:val="both"/>
        <w:rPr>
          <w:rFonts w:ascii="Times New Roman" w:eastAsia="Times New Roman" w:hAnsi="Times New Roman" w:cs="Times New Roman"/>
          <w:sz w:val="24"/>
          <w:szCs w:val="24"/>
        </w:rPr>
      </w:pPr>
      <w:proofErr w:type="gramStart"/>
      <w:r>
        <w:rPr>
          <w:b/>
          <w:color w:val="000000"/>
        </w:rPr>
        <w:t>Thanks</w:t>
      </w:r>
      <w:proofErr w:type="gramEnd"/>
      <w:r>
        <w:rPr>
          <w:b/>
          <w:color w:val="000000"/>
        </w:rPr>
        <w:t xml:space="preserve"> </w:t>
      </w:r>
      <w:r>
        <w:rPr>
          <w:color w:val="000000"/>
        </w:rPr>
        <w:t>the Chairpersons of the</w:t>
      </w:r>
      <w:r>
        <w:rPr>
          <w:b/>
          <w:color w:val="000000"/>
        </w:rPr>
        <w:t xml:space="preserve"> </w:t>
      </w:r>
      <w:r>
        <w:rPr>
          <w:color w:val="333333"/>
          <w:highlight w:val="white"/>
        </w:rPr>
        <w:t xml:space="preserve">Intergovernmental Coordination Group for the Tsunami and other Coastal Hazards Warning System for the Caribbean and Adjacent Regions and the Pacific Tsunami Warning System for exchanging and sharing recent developments in the </w:t>
      </w:r>
      <w:r>
        <w:rPr>
          <w:color w:val="000000"/>
        </w:rPr>
        <w:t>Caribbean and Pacific and</w:t>
      </w:r>
      <w:r>
        <w:rPr>
          <w:b/>
          <w:color w:val="000000"/>
        </w:rPr>
        <w:t xml:space="preserve"> agrees</w:t>
      </w:r>
      <w:r>
        <w:rPr>
          <w:color w:val="000000"/>
        </w:rPr>
        <w:t xml:space="preserve"> to continue exchanging information between the three ICGs as appropriate;</w:t>
      </w:r>
    </w:p>
    <w:p w14:paraId="7B95593B" w14:textId="77777777" w:rsidR="00B842B1" w:rsidRDefault="00B842B1">
      <w:pPr>
        <w:rPr>
          <w:rFonts w:ascii="Times New Roman" w:eastAsia="Times New Roman" w:hAnsi="Times New Roman" w:cs="Times New Roman"/>
          <w:sz w:val="24"/>
          <w:szCs w:val="24"/>
        </w:rPr>
      </w:pPr>
    </w:p>
    <w:p w14:paraId="2B8D27EB" w14:textId="77777777" w:rsidR="00B842B1" w:rsidRDefault="00315E70">
      <w:pPr>
        <w:jc w:val="both"/>
        <w:rPr>
          <w:rFonts w:ascii="Times New Roman" w:eastAsia="Times New Roman" w:hAnsi="Times New Roman" w:cs="Times New Roman"/>
          <w:sz w:val="24"/>
          <w:szCs w:val="24"/>
        </w:rPr>
      </w:pPr>
      <w:r>
        <w:rPr>
          <w:b/>
          <w:color w:val="000000"/>
        </w:rPr>
        <w:t>Takes note</w:t>
      </w:r>
      <w:r>
        <w:rPr>
          <w:color w:val="000000"/>
        </w:rPr>
        <w:t xml:space="preserve"> of the Decisions and Recommendations of the Working Group on Tsunamis and Other Hazards Related to Sea-Level Warning and Mitigation Systems (TOWS-WG) Sixteenth Meeting Paris, France 2–3 March </w:t>
      </w:r>
      <w:proofErr w:type="gramStart"/>
      <w:r>
        <w:rPr>
          <w:color w:val="000000"/>
        </w:rPr>
        <w:t>2023;</w:t>
      </w:r>
      <w:proofErr w:type="gramEnd"/>
      <w:r>
        <w:rPr>
          <w:color w:val="000000"/>
        </w:rPr>
        <w:t> </w:t>
      </w:r>
    </w:p>
    <w:p w14:paraId="61412308" w14:textId="77777777" w:rsidR="00B842B1" w:rsidRDefault="00B842B1">
      <w:pPr>
        <w:rPr>
          <w:rFonts w:ascii="Times New Roman" w:eastAsia="Times New Roman" w:hAnsi="Times New Roman" w:cs="Times New Roman"/>
          <w:sz w:val="24"/>
          <w:szCs w:val="24"/>
        </w:rPr>
      </w:pPr>
    </w:p>
    <w:p w14:paraId="1AE9E0BF" w14:textId="77777777" w:rsidR="00B842B1" w:rsidRDefault="00315E70" w:rsidP="00E510F1">
      <w:pPr>
        <w:spacing w:after="120"/>
        <w:jc w:val="both"/>
        <w:rPr>
          <w:rFonts w:ascii="Times New Roman" w:eastAsia="Times New Roman" w:hAnsi="Times New Roman" w:cs="Times New Roman"/>
          <w:sz w:val="24"/>
          <w:szCs w:val="24"/>
        </w:rPr>
      </w:pPr>
      <w:r>
        <w:rPr>
          <w:b/>
          <w:color w:val="000000"/>
        </w:rPr>
        <w:t>Further notes</w:t>
      </w:r>
      <w:r>
        <w:rPr>
          <w:color w:val="000000"/>
        </w:rPr>
        <w:t xml:space="preserve"> the IOC Decision A-32/3.4.1 Warning and Mitigation Systems for Ocean Hazards at the IOC of UNESCO Thirty-second Session of the Assembly UNESCO, Paris, 21–30 June 2023, in particular concerning:</w:t>
      </w:r>
    </w:p>
    <w:p w14:paraId="07D65487" w14:textId="77777777" w:rsidR="00B842B1" w:rsidRDefault="00315E70" w:rsidP="00E510F1">
      <w:pPr>
        <w:numPr>
          <w:ilvl w:val="0"/>
          <w:numId w:val="50"/>
        </w:numPr>
        <w:spacing w:after="120"/>
        <w:jc w:val="both"/>
        <w:rPr>
          <w:color w:val="000000"/>
        </w:rPr>
      </w:pPr>
      <w:r>
        <w:rPr>
          <w:color w:val="000000"/>
        </w:rPr>
        <w:t xml:space="preserve">The warning systems for tsunamis generated by volcanoes should be considered and coordinated as part of the UNESCO/IOC Global tsunami and other Ocean-related Hazards </w:t>
      </w:r>
      <w:r>
        <w:rPr>
          <w:color w:val="000000"/>
        </w:rPr>
        <w:lastRenderedPageBreak/>
        <w:t xml:space="preserve">Warning and Mitigation System (GOHWMS), and also when possible be part of a Multi Hazard Early Warning </w:t>
      </w:r>
      <w:proofErr w:type="gramStart"/>
      <w:r>
        <w:rPr>
          <w:color w:val="000000"/>
        </w:rPr>
        <w:t>System;</w:t>
      </w:r>
      <w:proofErr w:type="gramEnd"/>
    </w:p>
    <w:p w14:paraId="6B748A6E" w14:textId="77777777" w:rsidR="00B842B1" w:rsidRDefault="00315E70" w:rsidP="00E510F1">
      <w:pPr>
        <w:numPr>
          <w:ilvl w:val="0"/>
          <w:numId w:val="50"/>
        </w:numPr>
        <w:spacing w:after="120"/>
        <w:jc w:val="both"/>
        <w:rPr>
          <w:color w:val="000000"/>
        </w:rPr>
      </w:pPr>
      <w:r>
        <w:rPr>
          <w:color w:val="000000"/>
        </w:rPr>
        <w:t>The organisation of a Global Scientific Symposium and establishment of an Organizing Committee composed of two Co-chairs nominated by the TT-TWO and TT-DMP, the Chair of the ODTP Scientific Committee, a representative from the Indonesian Agency for Meteorology, Climatology and Geophysics (BMKG), a representative of the IUGG-Joint Tsunami Commission, and a representative of each of the Tsunami Information Centres to be hosted by the Government of Indonesia in December 2024 as part of the plans by the ICG/IOTWMS to commemorate the 20th Anniversary of the Indian Ocean Tsunami of 2004; </w:t>
      </w:r>
    </w:p>
    <w:p w14:paraId="324BD1C0" w14:textId="77777777" w:rsidR="00B842B1" w:rsidRDefault="00315E70">
      <w:pPr>
        <w:numPr>
          <w:ilvl w:val="0"/>
          <w:numId w:val="51"/>
        </w:numPr>
        <w:jc w:val="both"/>
        <w:rPr>
          <w:color w:val="000000"/>
        </w:rPr>
      </w:pPr>
      <w:r>
        <w:rPr>
          <w:color w:val="000000"/>
        </w:rPr>
        <w:t>Endorse the 10-Year Research, Development and Implementation Plan of the Ocean Decade Tsunami Programme as presented in document IOC/A-32/3.4.1.2. Doc (1</w:t>
      </w:r>
      <w:proofErr w:type="gramStart"/>
      <w:r>
        <w:rPr>
          <w:color w:val="000000"/>
        </w:rPr>
        <w:t>);</w:t>
      </w:r>
      <w:proofErr w:type="gramEnd"/>
    </w:p>
    <w:p w14:paraId="21BA7643" w14:textId="77777777" w:rsidR="00B842B1" w:rsidRDefault="00B842B1">
      <w:pPr>
        <w:rPr>
          <w:rFonts w:ascii="Times New Roman" w:eastAsia="Times New Roman" w:hAnsi="Times New Roman" w:cs="Times New Roman"/>
          <w:sz w:val="24"/>
          <w:szCs w:val="24"/>
        </w:rPr>
      </w:pPr>
    </w:p>
    <w:p w14:paraId="0957B512" w14:textId="77777777" w:rsidR="00B842B1" w:rsidRDefault="00315E70">
      <w:pPr>
        <w:jc w:val="both"/>
        <w:rPr>
          <w:rFonts w:ascii="Times New Roman" w:eastAsia="Times New Roman" w:hAnsi="Times New Roman" w:cs="Times New Roman"/>
          <w:sz w:val="24"/>
          <w:szCs w:val="24"/>
        </w:rPr>
      </w:pPr>
      <w:r>
        <w:rPr>
          <w:b/>
          <w:color w:val="000000"/>
        </w:rPr>
        <w:t xml:space="preserve">Appreciates </w:t>
      </w:r>
      <w:r>
        <w:rPr>
          <w:color w:val="252525"/>
        </w:rPr>
        <w:t xml:space="preserve">Cannes Municipality (Alpes Maritimes), France as the first UNESCO IOC Tsunami Ready Recognized Community in France and North-eastern Atlantic, the Mediterranean, and the connected seas region, and the ceremony organized in Cannes on 19 January </w:t>
      </w:r>
      <w:proofErr w:type="gramStart"/>
      <w:r>
        <w:rPr>
          <w:color w:val="252525"/>
        </w:rPr>
        <w:t>2024;</w:t>
      </w:r>
      <w:proofErr w:type="gramEnd"/>
      <w:r>
        <w:rPr>
          <w:color w:val="252525"/>
        </w:rPr>
        <w:t> </w:t>
      </w:r>
    </w:p>
    <w:p w14:paraId="04CA2705" w14:textId="77777777" w:rsidR="00B842B1" w:rsidRDefault="00B842B1">
      <w:pPr>
        <w:rPr>
          <w:rFonts w:ascii="Times New Roman" w:eastAsia="Times New Roman" w:hAnsi="Times New Roman" w:cs="Times New Roman"/>
          <w:sz w:val="24"/>
          <w:szCs w:val="24"/>
        </w:rPr>
      </w:pPr>
    </w:p>
    <w:p w14:paraId="5A479620" w14:textId="77777777" w:rsidR="00B842B1" w:rsidRDefault="00315E70">
      <w:pPr>
        <w:jc w:val="both"/>
        <w:rPr>
          <w:rFonts w:ascii="Times New Roman" w:eastAsia="Times New Roman" w:hAnsi="Times New Roman" w:cs="Times New Roman"/>
          <w:sz w:val="24"/>
          <w:szCs w:val="24"/>
        </w:rPr>
      </w:pPr>
      <w:r>
        <w:rPr>
          <w:b/>
          <w:color w:val="000000"/>
        </w:rPr>
        <w:t xml:space="preserve">Further appreciates </w:t>
      </w:r>
      <w:r>
        <w:rPr>
          <w:color w:val="000000"/>
        </w:rPr>
        <w:t>the overall progress and achievements in implementing the European Union DG-ECHO ‘</w:t>
      </w:r>
      <w:proofErr w:type="spellStart"/>
      <w:r>
        <w:rPr>
          <w:color w:val="000000"/>
        </w:rPr>
        <w:t>CoastWAVE</w:t>
      </w:r>
      <w:proofErr w:type="spellEnd"/>
      <w:r>
        <w:rPr>
          <w:color w:val="000000"/>
        </w:rPr>
        <w:t>’ project in Cyprus, Egypt, Greece, Malta, Morocco, Spain, and T</w:t>
      </w:r>
      <w:r>
        <w:rPr>
          <w:rFonts w:ascii="Verdana" w:eastAsia="Verdana" w:hAnsi="Verdana" w:cs="Verdana"/>
          <w:color w:val="000000"/>
        </w:rPr>
        <w:t>ü</w:t>
      </w:r>
      <w:r>
        <w:rPr>
          <w:color w:val="000000"/>
        </w:rPr>
        <w:t>rkiye on “Strengthening the Resilience of Coastal Communities in the North-eastern Atlantic, Mediterranean Region to the Impact of Tsunamis and Other Sea Level-Related Coastal Hazards”, </w:t>
      </w:r>
    </w:p>
    <w:p w14:paraId="07572305" w14:textId="77777777" w:rsidR="00B842B1" w:rsidRDefault="00B842B1">
      <w:pPr>
        <w:rPr>
          <w:rFonts w:ascii="Times New Roman" w:eastAsia="Times New Roman" w:hAnsi="Times New Roman" w:cs="Times New Roman"/>
          <w:sz w:val="24"/>
          <w:szCs w:val="24"/>
        </w:rPr>
      </w:pPr>
    </w:p>
    <w:p w14:paraId="34E71EAE" w14:textId="77777777" w:rsidR="00B842B1" w:rsidRDefault="00315E70">
      <w:pPr>
        <w:jc w:val="both"/>
        <w:rPr>
          <w:rFonts w:ascii="Times New Roman" w:eastAsia="Times New Roman" w:hAnsi="Times New Roman" w:cs="Times New Roman"/>
          <w:sz w:val="24"/>
          <w:szCs w:val="24"/>
        </w:rPr>
      </w:pPr>
      <w:r>
        <w:rPr>
          <w:b/>
          <w:color w:val="000000"/>
        </w:rPr>
        <w:t xml:space="preserve">Notes </w:t>
      </w:r>
      <w:r>
        <w:rPr>
          <w:color w:val="000000"/>
        </w:rPr>
        <w:t>the progress made towards establishing UNESCO-IOC Tsunami Ready communities in Cyprus (</w:t>
      </w:r>
      <w:proofErr w:type="spellStart"/>
      <w:r>
        <w:rPr>
          <w:color w:val="000000"/>
        </w:rPr>
        <w:t>Larnaca</w:t>
      </w:r>
      <w:proofErr w:type="spellEnd"/>
      <w:r>
        <w:rPr>
          <w:color w:val="000000"/>
        </w:rPr>
        <w:t>), Egypt (Alexandria), Greece (Samos), Italy (</w:t>
      </w:r>
      <w:proofErr w:type="spellStart"/>
      <w:r>
        <w:rPr>
          <w:color w:val="000000"/>
        </w:rPr>
        <w:t>Minturno</w:t>
      </w:r>
      <w:proofErr w:type="spellEnd"/>
      <w:r>
        <w:rPr>
          <w:color w:val="000000"/>
        </w:rPr>
        <w:t xml:space="preserve">, Palmi, </w:t>
      </w:r>
      <w:proofErr w:type="spellStart"/>
      <w:r>
        <w:rPr>
          <w:color w:val="000000"/>
        </w:rPr>
        <w:t>Marzamemi</w:t>
      </w:r>
      <w:proofErr w:type="spellEnd"/>
      <w:r>
        <w:rPr>
          <w:color w:val="000000"/>
        </w:rPr>
        <w:t xml:space="preserve">, Otranto and Stromboli), Israel (entire coast), Malta (Marsaxlokk), Morocco (El </w:t>
      </w:r>
      <w:proofErr w:type="spellStart"/>
      <w:r>
        <w:rPr>
          <w:color w:val="000000"/>
        </w:rPr>
        <w:t>Jadida</w:t>
      </w:r>
      <w:proofErr w:type="spellEnd"/>
      <w:r>
        <w:rPr>
          <w:color w:val="000000"/>
        </w:rPr>
        <w:t>), Spain (</w:t>
      </w:r>
      <w:proofErr w:type="spellStart"/>
      <w:r>
        <w:rPr>
          <w:color w:val="000000"/>
        </w:rPr>
        <w:t>Chipiona</w:t>
      </w:r>
      <w:proofErr w:type="spellEnd"/>
      <w:r>
        <w:rPr>
          <w:color w:val="000000"/>
        </w:rPr>
        <w:t>), and T</w:t>
      </w:r>
      <w:r>
        <w:rPr>
          <w:rFonts w:ascii="Verdana" w:eastAsia="Verdana" w:hAnsi="Verdana" w:cs="Verdana"/>
          <w:color w:val="000000"/>
        </w:rPr>
        <w:t>ü</w:t>
      </w:r>
      <w:r>
        <w:rPr>
          <w:color w:val="000000"/>
        </w:rPr>
        <w:t>rkiye (</w:t>
      </w:r>
      <w:proofErr w:type="spellStart"/>
      <w:r>
        <w:rPr>
          <w:color w:val="000000"/>
        </w:rPr>
        <w:t>Büyükçekmece</w:t>
      </w:r>
      <w:proofErr w:type="spellEnd"/>
      <w:r>
        <w:rPr>
          <w:color w:val="000000"/>
        </w:rPr>
        <w:t xml:space="preserve">) and other similar initiatives in </w:t>
      </w:r>
      <w:proofErr w:type="gramStart"/>
      <w:r>
        <w:rPr>
          <w:color w:val="000000"/>
        </w:rPr>
        <w:t>Portugal;</w:t>
      </w:r>
      <w:proofErr w:type="gramEnd"/>
    </w:p>
    <w:p w14:paraId="2190C4F7" w14:textId="77777777" w:rsidR="00B842B1" w:rsidRDefault="00B842B1">
      <w:pPr>
        <w:rPr>
          <w:rFonts w:ascii="Times New Roman" w:eastAsia="Times New Roman" w:hAnsi="Times New Roman" w:cs="Times New Roman"/>
          <w:sz w:val="24"/>
          <w:szCs w:val="24"/>
        </w:rPr>
      </w:pPr>
    </w:p>
    <w:p w14:paraId="49E103B5" w14:textId="77777777" w:rsidR="00B842B1" w:rsidRDefault="00315E70">
      <w:pPr>
        <w:ind w:right="20"/>
        <w:jc w:val="both"/>
        <w:rPr>
          <w:rFonts w:ascii="Times New Roman" w:eastAsia="Times New Roman" w:hAnsi="Times New Roman" w:cs="Times New Roman"/>
          <w:sz w:val="24"/>
          <w:szCs w:val="24"/>
        </w:rPr>
      </w:pPr>
      <w:r>
        <w:rPr>
          <w:b/>
          <w:color w:val="000000"/>
        </w:rPr>
        <w:t>Welcomes</w:t>
      </w:r>
      <w:r>
        <w:rPr>
          <w:color w:val="000000"/>
        </w:rPr>
        <w:t xml:space="preserve"> the recently new approved two-years DG-ECHO funded </w:t>
      </w:r>
      <w:proofErr w:type="spellStart"/>
      <w:r>
        <w:rPr>
          <w:color w:val="000000"/>
        </w:rPr>
        <w:t>CoastWAVE</w:t>
      </w:r>
      <w:proofErr w:type="spellEnd"/>
      <w:r>
        <w:rPr>
          <w:color w:val="000000"/>
        </w:rPr>
        <w:t xml:space="preserve"> Project -Phase II project starting on 1 July 2024 on “</w:t>
      </w:r>
      <w:r>
        <w:rPr>
          <w:i/>
          <w:color w:val="1D1D1D"/>
        </w:rPr>
        <w:t>Scaling-Up and Strengthening the Resilience of Coastal Communities in the North-Eastern Atlantic and Mediterranean Regions to the Impact of Tsunamis and Other Sea Level-Related Coastal Hazards</w:t>
      </w:r>
      <w:proofErr w:type="gramStart"/>
      <w:r>
        <w:rPr>
          <w:color w:val="1D1D1D"/>
        </w:rPr>
        <w:t>”;</w:t>
      </w:r>
      <w:proofErr w:type="gramEnd"/>
    </w:p>
    <w:p w14:paraId="585817A3" w14:textId="77777777" w:rsidR="00B842B1" w:rsidRDefault="00B842B1">
      <w:pPr>
        <w:rPr>
          <w:rFonts w:ascii="Times New Roman" w:eastAsia="Times New Roman" w:hAnsi="Times New Roman" w:cs="Times New Roman"/>
          <w:sz w:val="24"/>
          <w:szCs w:val="24"/>
        </w:rPr>
      </w:pPr>
    </w:p>
    <w:p w14:paraId="468F9CBC" w14:textId="77777777" w:rsidR="00B842B1" w:rsidRDefault="00315E70">
      <w:pPr>
        <w:ind w:right="20"/>
        <w:jc w:val="both"/>
        <w:rPr>
          <w:rFonts w:ascii="Times New Roman" w:eastAsia="Times New Roman" w:hAnsi="Times New Roman" w:cs="Times New Roman"/>
          <w:sz w:val="24"/>
          <w:szCs w:val="24"/>
        </w:rPr>
      </w:pPr>
      <w:r>
        <w:rPr>
          <w:b/>
          <w:color w:val="000000"/>
        </w:rPr>
        <w:t xml:space="preserve">Affirms </w:t>
      </w:r>
      <w:r>
        <w:rPr>
          <w:color w:val="000000"/>
        </w:rPr>
        <w:t xml:space="preserve">target to establish at least seven new UNESCO IOC Tsunami Ready Recognized communities in NEAM countries in the next two years, further contributing to making 100% of communities at risk of tsunami prepared for and resilient to tsunami by 2030 through the implementation of the UNESCO/IOC Tsunami Ready Programme and other initiatives, as stated by the Ocean Decade Tsunami </w:t>
      </w:r>
      <w:proofErr w:type="gramStart"/>
      <w:r>
        <w:rPr>
          <w:color w:val="000000"/>
        </w:rPr>
        <w:t>Programme;</w:t>
      </w:r>
      <w:proofErr w:type="gramEnd"/>
    </w:p>
    <w:p w14:paraId="0E7CADF1" w14:textId="77777777" w:rsidR="00B842B1" w:rsidRDefault="00B842B1">
      <w:pPr>
        <w:rPr>
          <w:rFonts w:ascii="Times New Roman" w:eastAsia="Times New Roman" w:hAnsi="Times New Roman" w:cs="Times New Roman"/>
          <w:sz w:val="24"/>
          <w:szCs w:val="24"/>
        </w:rPr>
      </w:pPr>
    </w:p>
    <w:p w14:paraId="6029C1A1" w14:textId="77777777" w:rsidR="00B842B1" w:rsidRDefault="00315E70">
      <w:pPr>
        <w:ind w:right="20"/>
        <w:jc w:val="both"/>
        <w:rPr>
          <w:rFonts w:ascii="Times New Roman" w:eastAsia="Times New Roman" w:hAnsi="Times New Roman" w:cs="Times New Roman"/>
          <w:sz w:val="24"/>
          <w:szCs w:val="24"/>
        </w:rPr>
      </w:pPr>
      <w:r>
        <w:rPr>
          <w:b/>
          <w:color w:val="000000"/>
        </w:rPr>
        <w:t xml:space="preserve">Encourages </w:t>
      </w:r>
      <w:r>
        <w:rPr>
          <w:color w:val="000000"/>
        </w:rPr>
        <w:t xml:space="preserve">Member States through Tsunami National Contacts (TNCs) and Tsunami Warning Focal Points to support and foster the implementation of the UNESCO-IOC Tsunami Ready Recognition Programme (TRRP) and to submit a potential list of communities at tsunami risk to join the UNESCO-IOC TRRP, and to initiate the recognition process where applicable through their Tsunami National Contact (TNC) in line with IOC Circular Letter No </w:t>
      </w:r>
      <w:proofErr w:type="gramStart"/>
      <w:r>
        <w:rPr>
          <w:color w:val="000000"/>
        </w:rPr>
        <w:t>2896;</w:t>
      </w:r>
      <w:proofErr w:type="gramEnd"/>
    </w:p>
    <w:p w14:paraId="3CF6177A" w14:textId="77777777" w:rsidR="00B842B1" w:rsidRDefault="00B842B1">
      <w:pPr>
        <w:rPr>
          <w:rFonts w:ascii="Times New Roman" w:eastAsia="Times New Roman" w:hAnsi="Times New Roman" w:cs="Times New Roman"/>
          <w:sz w:val="24"/>
          <w:szCs w:val="24"/>
        </w:rPr>
      </w:pPr>
    </w:p>
    <w:p w14:paraId="47EF82EE" w14:textId="77777777" w:rsidR="00B842B1" w:rsidRDefault="00315E70">
      <w:pPr>
        <w:ind w:right="20"/>
        <w:jc w:val="both"/>
        <w:rPr>
          <w:rFonts w:ascii="Times New Roman" w:eastAsia="Times New Roman" w:hAnsi="Times New Roman" w:cs="Times New Roman"/>
          <w:sz w:val="24"/>
          <w:szCs w:val="24"/>
        </w:rPr>
      </w:pPr>
      <w:r>
        <w:rPr>
          <w:b/>
          <w:color w:val="000000"/>
        </w:rPr>
        <w:t>Acknowledges</w:t>
      </w:r>
      <w:r>
        <w:rPr>
          <w:color w:val="000000"/>
        </w:rPr>
        <w:t xml:space="preserve"> and will follow with interest the new phase of COST Action AGITHAR (Accelerating Global Science in Tsunami Hazard and Risk Analysis) to establish the Global Tsunami Model (GTM) organization, and the SMART Cables </w:t>
      </w:r>
      <w:proofErr w:type="gramStart"/>
      <w:r>
        <w:rPr>
          <w:color w:val="000000"/>
        </w:rPr>
        <w:t>initiatives;</w:t>
      </w:r>
      <w:proofErr w:type="gramEnd"/>
    </w:p>
    <w:p w14:paraId="4A7EB59C" w14:textId="77777777" w:rsidR="00B842B1" w:rsidRDefault="00315E70">
      <w:pPr>
        <w:spacing w:before="240" w:after="240"/>
        <w:jc w:val="both"/>
        <w:rPr>
          <w:rFonts w:ascii="Times New Roman" w:eastAsia="Times New Roman" w:hAnsi="Times New Roman" w:cs="Times New Roman"/>
          <w:sz w:val="24"/>
          <w:szCs w:val="24"/>
        </w:rPr>
      </w:pPr>
      <w:r>
        <w:rPr>
          <w:b/>
          <w:color w:val="000000"/>
        </w:rPr>
        <w:t>Acknowledges</w:t>
      </w:r>
      <w:r>
        <w:rPr>
          <w:color w:val="000000"/>
        </w:rPr>
        <w:t xml:space="preserve"> and </w:t>
      </w:r>
      <w:r>
        <w:rPr>
          <w:b/>
          <w:color w:val="000000"/>
        </w:rPr>
        <w:t>welcomes</w:t>
      </w:r>
      <w:r>
        <w:rPr>
          <w:color w:val="000000"/>
        </w:rPr>
        <w:t xml:space="preserve"> the progress report on the Thematic Core Service (TCS) Tsunami within EPOS —The European Plate Observing System. The TCS Tsunami, a bottom-up community activity, was recently recognized by the EPOS General Assembly in December </w:t>
      </w:r>
      <w:proofErr w:type="gramStart"/>
      <w:r>
        <w:rPr>
          <w:color w:val="000000"/>
        </w:rPr>
        <w:t>2023;</w:t>
      </w:r>
      <w:proofErr w:type="gramEnd"/>
    </w:p>
    <w:p w14:paraId="7A09F0A5" w14:textId="77777777" w:rsidR="00B842B1" w:rsidRDefault="00315E70">
      <w:pPr>
        <w:jc w:val="both"/>
        <w:rPr>
          <w:rFonts w:ascii="Times New Roman" w:eastAsia="Times New Roman" w:hAnsi="Times New Roman" w:cs="Times New Roman"/>
          <w:sz w:val="24"/>
          <w:szCs w:val="24"/>
        </w:rPr>
      </w:pPr>
      <w:r>
        <w:rPr>
          <w:b/>
          <w:color w:val="000000"/>
        </w:rPr>
        <w:lastRenderedPageBreak/>
        <w:t>Notes</w:t>
      </w:r>
      <w:r>
        <w:rPr>
          <w:color w:val="000000"/>
        </w:rPr>
        <w:t xml:space="preserve"> the Galileo Emergency Warning Service (GEWS) offered through DG DEFIS (Defence Industry and Space) to the EU Member States (MS) civil protection authorities as a complementary system to broadcast alert messages, using Galileo infrastructure and the demonstrations projects carried out in Belgium (2024) Cyprus (2023</w:t>
      </w:r>
      <w:proofErr w:type="gramStart"/>
      <w:r>
        <w:rPr>
          <w:color w:val="000000"/>
        </w:rPr>
        <w:t>);</w:t>
      </w:r>
      <w:proofErr w:type="gramEnd"/>
      <w:r>
        <w:rPr>
          <w:color w:val="000000"/>
        </w:rPr>
        <w:t>  </w:t>
      </w:r>
    </w:p>
    <w:p w14:paraId="6A61D503" w14:textId="1C49B3DB" w:rsidR="00B842B1" w:rsidRDefault="00315E70">
      <w:pPr>
        <w:spacing w:before="240" w:after="240"/>
        <w:rPr>
          <w:rFonts w:ascii="Times New Roman" w:eastAsia="Times New Roman" w:hAnsi="Times New Roman" w:cs="Times New Roman"/>
          <w:sz w:val="24"/>
          <w:szCs w:val="24"/>
        </w:rPr>
      </w:pPr>
      <w:r>
        <w:rPr>
          <w:b/>
          <w:color w:val="000000"/>
        </w:rPr>
        <w:t>Acknowledges</w:t>
      </w:r>
      <w:r>
        <w:rPr>
          <w:color w:val="000000"/>
        </w:rPr>
        <w:t xml:space="preserve"> the efforts towards the development of a new </w:t>
      </w:r>
      <w:r w:rsidR="00884D5C">
        <w:rPr>
          <w:color w:val="000000"/>
        </w:rPr>
        <w:t>UNESCO-I</w:t>
      </w:r>
      <w:r>
        <w:rPr>
          <w:color w:val="000000"/>
        </w:rPr>
        <w:t xml:space="preserve">OC Tsunami Resilience Section </w:t>
      </w:r>
      <w:proofErr w:type="gramStart"/>
      <w:r>
        <w:rPr>
          <w:color w:val="000000"/>
        </w:rPr>
        <w:t>website;</w:t>
      </w:r>
      <w:proofErr w:type="gramEnd"/>
      <w:r>
        <w:rPr>
          <w:color w:val="000000"/>
        </w:rPr>
        <w:t> </w:t>
      </w:r>
    </w:p>
    <w:p w14:paraId="4635C3A8" w14:textId="77777777" w:rsidR="00B842B1" w:rsidRDefault="00315E70">
      <w:pPr>
        <w:ind w:right="20"/>
        <w:jc w:val="both"/>
        <w:rPr>
          <w:rFonts w:ascii="Times New Roman" w:eastAsia="Times New Roman" w:hAnsi="Times New Roman" w:cs="Times New Roman"/>
          <w:sz w:val="24"/>
          <w:szCs w:val="24"/>
        </w:rPr>
      </w:pPr>
      <w:r>
        <w:rPr>
          <w:b/>
          <w:color w:val="000000"/>
        </w:rPr>
        <w:t>Requests</w:t>
      </w:r>
      <w:r>
        <w:rPr>
          <w:color w:val="000000"/>
        </w:rPr>
        <w:t xml:space="preserve"> the Co-Chairs of the Working Groups and of the Task Teams to prepare, in consultation with the members of their respective Working Groups or Task Teams, a plan of action for the current inter-sessional period, and to submit it to the IOC Secretariat no later than the end of March </w:t>
      </w:r>
      <w:proofErr w:type="gramStart"/>
      <w:r>
        <w:rPr>
          <w:color w:val="000000"/>
        </w:rPr>
        <w:t>2024;</w:t>
      </w:r>
      <w:proofErr w:type="gramEnd"/>
    </w:p>
    <w:p w14:paraId="179FEFA2" w14:textId="77777777" w:rsidR="00B842B1" w:rsidRDefault="00B842B1">
      <w:pPr>
        <w:rPr>
          <w:rFonts w:ascii="Times New Roman" w:eastAsia="Times New Roman" w:hAnsi="Times New Roman" w:cs="Times New Roman"/>
          <w:sz w:val="24"/>
          <w:szCs w:val="24"/>
        </w:rPr>
      </w:pPr>
    </w:p>
    <w:p w14:paraId="6DB8C708" w14:textId="77777777" w:rsidR="00B842B1" w:rsidRDefault="00315E70">
      <w:pPr>
        <w:ind w:right="20"/>
        <w:jc w:val="both"/>
        <w:rPr>
          <w:rFonts w:ascii="Times New Roman" w:eastAsia="Times New Roman" w:hAnsi="Times New Roman" w:cs="Times New Roman"/>
          <w:sz w:val="24"/>
          <w:szCs w:val="24"/>
        </w:rPr>
      </w:pPr>
      <w:r>
        <w:rPr>
          <w:b/>
          <w:color w:val="000000"/>
        </w:rPr>
        <w:t>Accepts</w:t>
      </w:r>
      <w:r>
        <w:rPr>
          <w:color w:val="000000"/>
        </w:rPr>
        <w:t xml:space="preserve"> additional recommendations of Working Groups and Task Teams as outlined in Annex </w:t>
      </w:r>
      <w:proofErr w:type="gramStart"/>
      <w:r>
        <w:rPr>
          <w:color w:val="000000"/>
        </w:rPr>
        <w:t>I;</w:t>
      </w:r>
      <w:proofErr w:type="gramEnd"/>
    </w:p>
    <w:p w14:paraId="64B86C0D" w14:textId="77777777" w:rsidR="00B842B1" w:rsidRDefault="00B842B1">
      <w:pPr>
        <w:rPr>
          <w:rFonts w:ascii="Times New Roman" w:eastAsia="Times New Roman" w:hAnsi="Times New Roman" w:cs="Times New Roman"/>
          <w:sz w:val="24"/>
          <w:szCs w:val="24"/>
        </w:rPr>
      </w:pPr>
    </w:p>
    <w:p w14:paraId="1216092A" w14:textId="77777777" w:rsidR="00B842B1" w:rsidRDefault="00315E70" w:rsidP="00E510F1">
      <w:pPr>
        <w:spacing w:after="120"/>
        <w:rPr>
          <w:rFonts w:ascii="Times New Roman" w:eastAsia="Times New Roman" w:hAnsi="Times New Roman" w:cs="Times New Roman"/>
          <w:sz w:val="24"/>
          <w:szCs w:val="24"/>
        </w:rPr>
      </w:pPr>
      <w:r>
        <w:rPr>
          <w:b/>
          <w:color w:val="000000"/>
        </w:rPr>
        <w:t>Decides</w:t>
      </w:r>
      <w:r>
        <w:rPr>
          <w:color w:val="000000"/>
        </w:rPr>
        <w:t>:</w:t>
      </w:r>
    </w:p>
    <w:p w14:paraId="7316E50F" w14:textId="3502D816" w:rsidR="00B842B1" w:rsidRDefault="00315E70" w:rsidP="00E510F1">
      <w:pPr>
        <w:numPr>
          <w:ilvl w:val="0"/>
          <w:numId w:val="28"/>
        </w:numPr>
        <w:spacing w:after="120"/>
        <w:ind w:right="120" w:hanging="720"/>
        <w:rPr>
          <w:color w:val="000000"/>
        </w:rPr>
      </w:pPr>
      <w:r>
        <w:rPr>
          <w:color w:val="000000"/>
        </w:rPr>
        <w:t xml:space="preserve">To continue the merged activities of Working Groups 2 and 3 in accordance </w:t>
      </w:r>
      <w:proofErr w:type="gramStart"/>
      <w:r>
        <w:rPr>
          <w:color w:val="000000"/>
        </w:rPr>
        <w:t>to</w:t>
      </w:r>
      <w:proofErr w:type="gramEnd"/>
      <w:r>
        <w:rPr>
          <w:color w:val="000000"/>
        </w:rPr>
        <w:t xml:space="preserve"> the revised Terms of Reference in </w:t>
      </w:r>
      <w:hyperlink w:anchor="Appendix1" w:history="1">
        <w:r w:rsidRPr="00E30B23">
          <w:rPr>
            <w:rStyle w:val="Hyperlink"/>
          </w:rPr>
          <w:t>Appendix 1</w:t>
        </w:r>
      </w:hyperlink>
      <w:r>
        <w:rPr>
          <w:color w:val="000000"/>
        </w:rPr>
        <w:t>;</w:t>
      </w:r>
    </w:p>
    <w:p w14:paraId="50CCD728" w14:textId="61941B7F" w:rsidR="00B842B1" w:rsidRDefault="00315E70" w:rsidP="00E510F1">
      <w:pPr>
        <w:numPr>
          <w:ilvl w:val="0"/>
          <w:numId w:val="28"/>
        </w:numPr>
        <w:spacing w:after="120"/>
        <w:ind w:right="120" w:hanging="720"/>
        <w:rPr>
          <w:color w:val="000000"/>
        </w:rPr>
      </w:pPr>
      <w:r>
        <w:rPr>
          <w:color w:val="000000"/>
        </w:rPr>
        <w:t xml:space="preserve">To continue the Task Team on Documentation according to the Terms of Reference in </w:t>
      </w:r>
      <w:hyperlink w:anchor="Appendix2" w:history="1">
        <w:r w:rsidRPr="008C2A93">
          <w:rPr>
            <w:rStyle w:val="Hyperlink"/>
          </w:rPr>
          <w:t>Appendix 2</w:t>
        </w:r>
      </w:hyperlink>
      <w:r>
        <w:rPr>
          <w:color w:val="000000"/>
        </w:rPr>
        <w:t>;</w:t>
      </w:r>
    </w:p>
    <w:p w14:paraId="53F799A3" w14:textId="43BFF144" w:rsidR="00B842B1" w:rsidRDefault="00315E70" w:rsidP="00E510F1">
      <w:pPr>
        <w:numPr>
          <w:ilvl w:val="0"/>
          <w:numId w:val="28"/>
        </w:numPr>
        <w:spacing w:after="120"/>
        <w:ind w:right="660" w:hanging="720"/>
        <w:rPr>
          <w:color w:val="000000"/>
        </w:rPr>
      </w:pPr>
      <w:r>
        <w:rPr>
          <w:color w:val="000000"/>
        </w:rPr>
        <w:t xml:space="preserve">To continue the Task Team on Tsunami Exercises according to the revised Terms of Reference in </w:t>
      </w:r>
      <w:hyperlink w:anchor="Appendix3" w:history="1">
        <w:r w:rsidRPr="008C2A93">
          <w:rPr>
            <w:rStyle w:val="Hyperlink"/>
          </w:rPr>
          <w:t>Appendix 3;</w:t>
        </w:r>
      </w:hyperlink>
    </w:p>
    <w:p w14:paraId="611DEFA5" w14:textId="26EE40A4" w:rsidR="00B842B1" w:rsidRDefault="00315E70" w:rsidP="00E510F1">
      <w:pPr>
        <w:numPr>
          <w:ilvl w:val="0"/>
          <w:numId w:val="28"/>
        </w:numPr>
        <w:spacing w:after="120"/>
        <w:ind w:right="700" w:hanging="720"/>
        <w:rPr>
          <w:color w:val="000000"/>
        </w:rPr>
      </w:pPr>
      <w:r>
        <w:rPr>
          <w:color w:val="000000"/>
        </w:rPr>
        <w:t xml:space="preserve">To continue the activities of the Task Team on Operations according to the Terms of Reference in </w:t>
      </w:r>
      <w:hyperlink w:anchor="Appendix5" w:history="1">
        <w:r w:rsidRPr="008C2A93">
          <w:rPr>
            <w:rStyle w:val="Hyperlink"/>
          </w:rPr>
          <w:t>Appendix 4</w:t>
        </w:r>
      </w:hyperlink>
      <w:r>
        <w:rPr>
          <w:color w:val="000000"/>
        </w:rPr>
        <w:t>;</w:t>
      </w:r>
    </w:p>
    <w:p w14:paraId="370CB307" w14:textId="6466764C" w:rsidR="00B842B1" w:rsidRDefault="00315E70" w:rsidP="00E510F1">
      <w:pPr>
        <w:numPr>
          <w:ilvl w:val="0"/>
          <w:numId w:val="28"/>
        </w:numPr>
        <w:spacing w:after="120"/>
        <w:ind w:right="240" w:hanging="720"/>
        <w:rPr>
          <w:color w:val="000000"/>
        </w:rPr>
      </w:pPr>
      <w:r>
        <w:rPr>
          <w:color w:val="000000"/>
        </w:rPr>
        <w:t xml:space="preserve">To continue the activities of the Task Team on Tsunami Ready with Terms of Reference in </w:t>
      </w:r>
      <w:bookmarkStart w:id="154" w:name="Appendix5"/>
      <w:r w:rsidR="008C2A93">
        <w:rPr>
          <w:color w:val="000000"/>
        </w:rPr>
        <w:fldChar w:fldCharType="begin"/>
      </w:r>
      <w:r w:rsidR="008C2A93">
        <w:rPr>
          <w:color w:val="000000"/>
        </w:rPr>
        <w:instrText>HYPERLINK  \l "Appendix5"</w:instrText>
      </w:r>
      <w:r w:rsidR="008C2A93">
        <w:rPr>
          <w:color w:val="000000"/>
        </w:rPr>
      </w:r>
      <w:r w:rsidR="008C2A93">
        <w:rPr>
          <w:color w:val="000000"/>
        </w:rPr>
        <w:fldChar w:fldCharType="separate"/>
      </w:r>
      <w:r w:rsidRPr="008C2A93">
        <w:rPr>
          <w:rStyle w:val="Hyperlink"/>
        </w:rPr>
        <w:t>Appendix 5</w:t>
      </w:r>
      <w:bookmarkEnd w:id="154"/>
      <w:r w:rsidR="008C2A93">
        <w:rPr>
          <w:color w:val="000000"/>
        </w:rPr>
        <w:fldChar w:fldCharType="end"/>
      </w:r>
      <w:r>
        <w:rPr>
          <w:color w:val="000000"/>
        </w:rPr>
        <w:t>;</w:t>
      </w:r>
    </w:p>
    <w:p w14:paraId="230755D2" w14:textId="77777777" w:rsidR="00B842B1" w:rsidRDefault="00315E70" w:rsidP="00E510F1">
      <w:pPr>
        <w:numPr>
          <w:ilvl w:val="0"/>
          <w:numId w:val="28"/>
        </w:numPr>
        <w:spacing w:after="120"/>
        <w:ind w:right="240" w:hanging="720"/>
        <w:rPr>
          <w:color w:val="000000"/>
        </w:rPr>
      </w:pPr>
      <w:r>
        <w:rPr>
          <w:color w:val="000000"/>
        </w:rPr>
        <w:t xml:space="preserve">To endorse the use of the UNESCO/IOC. 2022. </w:t>
      </w:r>
      <w:r w:rsidRPr="00E510F1">
        <w:rPr>
          <w:i/>
          <w:iCs/>
          <w:color w:val="000000"/>
        </w:rPr>
        <w:t>Standard Guidelines for the Tsunami Ready Recognition Programme</w:t>
      </w:r>
      <w:r>
        <w:rPr>
          <w:color w:val="000000"/>
        </w:rPr>
        <w:t xml:space="preserve">. Paris. (IOC Manuals and Guides,74). (IOC/2022/MG/74) in NEAM </w:t>
      </w:r>
      <w:proofErr w:type="gramStart"/>
      <w:r>
        <w:rPr>
          <w:color w:val="000000"/>
        </w:rPr>
        <w:t>region;</w:t>
      </w:r>
      <w:proofErr w:type="gramEnd"/>
    </w:p>
    <w:p w14:paraId="631C9332" w14:textId="51D09659" w:rsidR="00B842B1" w:rsidRDefault="00315E70" w:rsidP="00E510F1">
      <w:pPr>
        <w:numPr>
          <w:ilvl w:val="0"/>
          <w:numId w:val="28"/>
        </w:numPr>
        <w:spacing w:after="120"/>
        <w:ind w:right="240" w:hanging="720"/>
        <w:rPr>
          <w:color w:val="000000"/>
        </w:rPr>
      </w:pPr>
      <w:r>
        <w:rPr>
          <w:color w:val="000000"/>
        </w:rPr>
        <w:t xml:space="preserve">To establish a new Task Team on Non-Seismic Tsunamis with draft Terms of Reference in </w:t>
      </w:r>
      <w:hyperlink w:anchor="Appendix6" w:history="1">
        <w:r w:rsidRPr="008C2A93">
          <w:rPr>
            <w:rStyle w:val="Hyperlink"/>
          </w:rPr>
          <w:t>Appendix 6</w:t>
        </w:r>
      </w:hyperlink>
      <w:r>
        <w:rPr>
          <w:color w:val="000000"/>
        </w:rPr>
        <w:t>;</w:t>
      </w:r>
    </w:p>
    <w:p w14:paraId="0DEA55DE" w14:textId="412A0B45" w:rsidR="00B842B1" w:rsidRDefault="00315E70" w:rsidP="00E510F1">
      <w:pPr>
        <w:numPr>
          <w:ilvl w:val="0"/>
          <w:numId w:val="28"/>
        </w:numPr>
        <w:spacing w:after="120"/>
        <w:ind w:right="240" w:hanging="720"/>
        <w:rPr>
          <w:color w:val="000000"/>
        </w:rPr>
      </w:pPr>
      <w:r>
        <w:rPr>
          <w:color w:val="000000"/>
        </w:rPr>
        <w:t xml:space="preserve">To continue the activities of the Steering Committee during the intersessional period according to Terms of Reference in </w:t>
      </w:r>
      <w:hyperlink w:anchor="Appendix7" w:history="1">
        <w:r w:rsidRPr="008C2A93">
          <w:rPr>
            <w:rStyle w:val="Hyperlink"/>
          </w:rPr>
          <w:t>Appendix 7</w:t>
        </w:r>
      </w:hyperlink>
      <w:r>
        <w:rPr>
          <w:color w:val="000000"/>
        </w:rPr>
        <w:t>.</w:t>
      </w:r>
    </w:p>
    <w:p w14:paraId="248C46BB" w14:textId="12E31948" w:rsidR="00B842B1" w:rsidRDefault="00315E70" w:rsidP="00E510F1">
      <w:pPr>
        <w:numPr>
          <w:ilvl w:val="0"/>
          <w:numId w:val="28"/>
        </w:numPr>
        <w:ind w:right="240" w:hanging="720"/>
        <w:rPr>
          <w:color w:val="000000"/>
        </w:rPr>
      </w:pPr>
      <w:proofErr w:type="spellStart"/>
      <w:r>
        <w:rPr>
          <w:color w:val="000000"/>
        </w:rPr>
        <w:t>Tο</w:t>
      </w:r>
      <w:proofErr w:type="spellEnd"/>
      <w:r>
        <w:rPr>
          <w:color w:val="000000"/>
        </w:rPr>
        <w:t xml:space="preserve"> conduct the next </w:t>
      </w:r>
      <w:proofErr w:type="spellStart"/>
      <w:r>
        <w:rPr>
          <w:color w:val="000000"/>
        </w:rPr>
        <w:t>NEAMWave</w:t>
      </w:r>
      <w:proofErr w:type="spellEnd"/>
      <w:r>
        <w:rPr>
          <w:color w:val="000000"/>
        </w:rPr>
        <w:t xml:space="preserve"> exercise in the 4</w:t>
      </w:r>
      <w:r>
        <w:rPr>
          <w:color w:val="000000"/>
          <w:sz w:val="13"/>
          <w:szCs w:val="13"/>
          <w:vertAlign w:val="superscript"/>
        </w:rPr>
        <w:t>th</w:t>
      </w:r>
      <w:r>
        <w:rPr>
          <w:color w:val="000000"/>
        </w:rPr>
        <w:t xml:space="preserve"> quarter of the 2025 (NEAMWave25)</w:t>
      </w:r>
      <w:r w:rsidR="000B5921">
        <w:rPr>
          <w:color w:val="000000"/>
        </w:rPr>
        <w:t>.</w:t>
      </w:r>
    </w:p>
    <w:p w14:paraId="008AAD54" w14:textId="77777777" w:rsidR="00EF4144" w:rsidRDefault="00EF4144" w:rsidP="00EF4144">
      <w:pPr>
        <w:ind w:right="240"/>
        <w:rPr>
          <w:color w:val="000000"/>
        </w:rPr>
      </w:pPr>
    </w:p>
    <w:p w14:paraId="05B4F931" w14:textId="77777777" w:rsidR="00B842B1" w:rsidRDefault="00315E70" w:rsidP="00E510F1">
      <w:pPr>
        <w:spacing w:after="120"/>
        <w:rPr>
          <w:rFonts w:ascii="Times New Roman" w:eastAsia="Times New Roman" w:hAnsi="Times New Roman" w:cs="Times New Roman"/>
          <w:sz w:val="24"/>
          <w:szCs w:val="24"/>
        </w:rPr>
      </w:pPr>
      <w:r>
        <w:rPr>
          <w:b/>
          <w:color w:val="000000"/>
        </w:rPr>
        <w:t>Recommends</w:t>
      </w:r>
      <w:r>
        <w:rPr>
          <w:color w:val="000000"/>
        </w:rPr>
        <w:t>:</w:t>
      </w:r>
    </w:p>
    <w:p w14:paraId="49B72C69" w14:textId="77777777" w:rsidR="00B842B1" w:rsidRDefault="00315E70" w:rsidP="00E510F1">
      <w:pPr>
        <w:numPr>
          <w:ilvl w:val="0"/>
          <w:numId w:val="29"/>
        </w:numPr>
        <w:spacing w:after="120"/>
        <w:ind w:hanging="706"/>
        <w:jc w:val="both"/>
        <w:rPr>
          <w:color w:val="000000"/>
        </w:rPr>
      </w:pPr>
      <w:r>
        <w:rPr>
          <w:color w:val="000000"/>
        </w:rPr>
        <w:t xml:space="preserve">New Task Team on Non-Seismic Tsunamis to finalize </w:t>
      </w:r>
      <w:proofErr w:type="spellStart"/>
      <w:r>
        <w:rPr>
          <w:color w:val="000000"/>
        </w:rPr>
        <w:t>ToR</w:t>
      </w:r>
      <w:proofErr w:type="spellEnd"/>
      <w:r>
        <w:rPr>
          <w:color w:val="000000"/>
        </w:rPr>
        <w:t xml:space="preserve"> by end of March </w:t>
      </w:r>
      <w:proofErr w:type="gramStart"/>
      <w:r>
        <w:rPr>
          <w:color w:val="000000"/>
        </w:rPr>
        <w:t>2024;</w:t>
      </w:r>
      <w:proofErr w:type="gramEnd"/>
      <w:r>
        <w:rPr>
          <w:color w:val="000000"/>
        </w:rPr>
        <w:t>  </w:t>
      </w:r>
    </w:p>
    <w:p w14:paraId="25B2232F" w14:textId="77777777" w:rsidR="00B842B1" w:rsidRDefault="00315E70" w:rsidP="00E510F1">
      <w:pPr>
        <w:numPr>
          <w:ilvl w:val="0"/>
          <w:numId w:val="29"/>
        </w:numPr>
        <w:spacing w:after="120"/>
        <w:ind w:hanging="706"/>
        <w:jc w:val="both"/>
        <w:rPr>
          <w:color w:val="000000"/>
        </w:rPr>
      </w:pPr>
      <w:r>
        <w:rPr>
          <w:color w:val="000000"/>
        </w:rPr>
        <w:t xml:space="preserve">Task Team on Tsunami Exercise to finalize the NEAMWave23 Evaluation report and present it at the ICG/NEAMTWS-XIX session in </w:t>
      </w:r>
      <w:proofErr w:type="gramStart"/>
      <w:r>
        <w:rPr>
          <w:color w:val="000000"/>
        </w:rPr>
        <w:t>2024;</w:t>
      </w:r>
      <w:proofErr w:type="gramEnd"/>
      <w:r>
        <w:rPr>
          <w:color w:val="000000"/>
        </w:rPr>
        <w:t> </w:t>
      </w:r>
    </w:p>
    <w:p w14:paraId="24C1E4D9" w14:textId="77777777" w:rsidR="00B842B1" w:rsidRDefault="00315E70" w:rsidP="00E510F1">
      <w:pPr>
        <w:numPr>
          <w:ilvl w:val="0"/>
          <w:numId w:val="29"/>
        </w:numPr>
        <w:ind w:hanging="706"/>
        <w:jc w:val="both"/>
        <w:rPr>
          <w:color w:val="000000"/>
        </w:rPr>
      </w:pPr>
      <w:r>
        <w:rPr>
          <w:color w:val="000000"/>
        </w:rPr>
        <w:t xml:space="preserve">TSPs, NTWCs, WGs, TTs and Member States to provide key documents and reports to the IOC Secretariat at least one month before the next ICG/NEAMTWS </w:t>
      </w:r>
      <w:proofErr w:type="gramStart"/>
      <w:r>
        <w:rPr>
          <w:color w:val="000000"/>
        </w:rPr>
        <w:t>Session;</w:t>
      </w:r>
      <w:proofErr w:type="gramEnd"/>
    </w:p>
    <w:p w14:paraId="68FFFEEB" w14:textId="77777777" w:rsidR="00B842B1" w:rsidRDefault="00B842B1">
      <w:pPr>
        <w:rPr>
          <w:rFonts w:ascii="Times New Roman" w:eastAsia="Times New Roman" w:hAnsi="Times New Roman" w:cs="Times New Roman"/>
          <w:sz w:val="24"/>
          <w:szCs w:val="24"/>
        </w:rPr>
      </w:pPr>
    </w:p>
    <w:p w14:paraId="3FE36333" w14:textId="528597B9" w:rsidR="00B842B1" w:rsidRDefault="00884D5C" w:rsidP="00E510F1">
      <w:pPr>
        <w:spacing w:after="120"/>
        <w:rPr>
          <w:rFonts w:ascii="Times New Roman" w:eastAsia="Times New Roman" w:hAnsi="Times New Roman" w:cs="Times New Roman"/>
          <w:sz w:val="24"/>
          <w:szCs w:val="24"/>
        </w:rPr>
      </w:pPr>
      <w:r>
        <w:rPr>
          <w:b/>
          <w:color w:val="000000"/>
        </w:rPr>
        <w:t xml:space="preserve">Also </w:t>
      </w:r>
      <w:r w:rsidR="00315E70">
        <w:rPr>
          <w:b/>
          <w:color w:val="000000"/>
        </w:rPr>
        <w:t>recommends:</w:t>
      </w:r>
    </w:p>
    <w:p w14:paraId="620312C7" w14:textId="77777777" w:rsidR="00B842B1" w:rsidRDefault="00315E70" w:rsidP="00E510F1">
      <w:pPr>
        <w:pStyle w:val="ListParagraph"/>
        <w:numPr>
          <w:ilvl w:val="0"/>
          <w:numId w:val="67"/>
        </w:numPr>
        <w:spacing w:after="120"/>
        <w:ind w:left="709" w:hanging="709"/>
        <w:contextualSpacing w:val="0"/>
        <w:rPr>
          <w:color w:val="000000"/>
        </w:rPr>
      </w:pPr>
      <w:r>
        <w:rPr>
          <w:color w:val="000000"/>
        </w:rPr>
        <w:t xml:space="preserve">That each TSP continues to provide alert-level information based on their best practices, including (possibly different) decision matrices, scenario databases or other methods, </w:t>
      </w:r>
      <w:r>
        <w:rPr>
          <w:color w:val="000000"/>
        </w:rPr>
        <w:lastRenderedPageBreak/>
        <w:t xml:space="preserve">these methodologies need to be documented in the NEAMTWS Operational Users </w:t>
      </w:r>
      <w:proofErr w:type="gramStart"/>
      <w:r>
        <w:rPr>
          <w:color w:val="000000"/>
        </w:rPr>
        <w:t>Guide;</w:t>
      </w:r>
      <w:proofErr w:type="gramEnd"/>
    </w:p>
    <w:p w14:paraId="63E88561" w14:textId="77777777" w:rsidR="00B842B1" w:rsidRDefault="00315E70" w:rsidP="00E510F1">
      <w:pPr>
        <w:numPr>
          <w:ilvl w:val="0"/>
          <w:numId w:val="30"/>
        </w:numPr>
        <w:spacing w:after="120"/>
        <w:ind w:right="9" w:hanging="720"/>
        <w:rPr>
          <w:color w:val="000000"/>
        </w:rPr>
      </w:pPr>
      <w:r>
        <w:rPr>
          <w:color w:val="000000"/>
        </w:rPr>
        <w:t xml:space="preserve">That all sea-level data should be made available to the TSPs and NTWCs using bilateral agreements, between TSPs/NTWCs, whenever </w:t>
      </w:r>
      <w:proofErr w:type="gramStart"/>
      <w:r>
        <w:rPr>
          <w:color w:val="000000"/>
        </w:rPr>
        <w:t>possible;</w:t>
      </w:r>
      <w:proofErr w:type="gramEnd"/>
    </w:p>
    <w:p w14:paraId="06B5B88C" w14:textId="3F5880C5" w:rsidR="00335E23" w:rsidRDefault="00335E23" w:rsidP="00E510F1">
      <w:pPr>
        <w:numPr>
          <w:ilvl w:val="0"/>
          <w:numId w:val="30"/>
        </w:numPr>
        <w:spacing w:after="120"/>
        <w:ind w:right="9" w:hanging="720"/>
        <w:jc w:val="both"/>
        <w:rPr>
          <w:color w:val="000000"/>
        </w:rPr>
      </w:pPr>
      <w:r>
        <w:rPr>
          <w:color w:val="000000"/>
        </w:rPr>
        <w:t>To increase the availability of seismic and sea level data in the North of Africa through agreements with M</w:t>
      </w:r>
      <w:r w:rsidR="00594164">
        <w:rPr>
          <w:color w:val="000000"/>
        </w:rPr>
        <w:t>ember States</w:t>
      </w:r>
      <w:r>
        <w:rPr>
          <w:color w:val="000000"/>
        </w:rPr>
        <w:t xml:space="preserve"> and with the institutions in charge of the management of the monitoring networks</w:t>
      </w:r>
      <w:proofErr w:type="gramStart"/>
      <w:r>
        <w:rPr>
          <w:color w:val="000000"/>
        </w:rPr>
        <w:t>.</w:t>
      </w:r>
      <w:r w:rsidR="00594164">
        <w:rPr>
          <w:color w:val="000000"/>
        </w:rPr>
        <w:t>;</w:t>
      </w:r>
      <w:proofErr w:type="gramEnd"/>
      <w:r>
        <w:rPr>
          <w:color w:val="000000"/>
        </w:rPr>
        <w:t xml:space="preserve"> </w:t>
      </w:r>
    </w:p>
    <w:p w14:paraId="2BA8ED11" w14:textId="4DF7E23C" w:rsidR="00335E23" w:rsidRPr="00335E23" w:rsidRDefault="00335E23" w:rsidP="00E510F1">
      <w:pPr>
        <w:numPr>
          <w:ilvl w:val="0"/>
          <w:numId w:val="30"/>
        </w:numPr>
        <w:spacing w:after="120"/>
        <w:ind w:right="9" w:hanging="720"/>
        <w:jc w:val="both"/>
        <w:rPr>
          <w:color w:val="000000"/>
        </w:rPr>
      </w:pPr>
      <w:r>
        <w:rPr>
          <w:color w:val="000000"/>
        </w:rPr>
        <w:t xml:space="preserve">To increase sea level sampling rate (towards 1sps) and to reduce the real time data latency to 1 minute or </w:t>
      </w:r>
      <w:proofErr w:type="gramStart"/>
      <w:r>
        <w:rPr>
          <w:color w:val="000000"/>
        </w:rPr>
        <w:t>less;</w:t>
      </w:r>
      <w:proofErr w:type="gramEnd"/>
    </w:p>
    <w:p w14:paraId="4C13A1B5" w14:textId="77777777" w:rsidR="00B842B1" w:rsidRDefault="00315E70" w:rsidP="00E510F1">
      <w:pPr>
        <w:numPr>
          <w:ilvl w:val="0"/>
          <w:numId w:val="30"/>
        </w:numPr>
        <w:ind w:right="9" w:hanging="720"/>
        <w:rPr>
          <w:color w:val="000000"/>
        </w:rPr>
      </w:pPr>
      <w:r>
        <w:rPr>
          <w:color w:val="000000"/>
        </w:rPr>
        <w:t>That Member States should encourage the active involvement of their national Civil Protection Authorities (CPAs</w:t>
      </w:r>
      <w:proofErr w:type="gramStart"/>
      <w:r>
        <w:rPr>
          <w:color w:val="000000"/>
        </w:rPr>
        <w:t>);</w:t>
      </w:r>
      <w:proofErr w:type="gramEnd"/>
    </w:p>
    <w:p w14:paraId="282F68CF" w14:textId="77777777" w:rsidR="00B842B1" w:rsidRDefault="00B842B1">
      <w:pPr>
        <w:rPr>
          <w:rFonts w:ascii="Times New Roman" w:eastAsia="Times New Roman" w:hAnsi="Times New Roman" w:cs="Times New Roman"/>
          <w:sz w:val="24"/>
          <w:szCs w:val="24"/>
        </w:rPr>
      </w:pPr>
    </w:p>
    <w:p w14:paraId="3DD48EB0" w14:textId="77777777" w:rsidR="00B842B1" w:rsidRDefault="00315E70">
      <w:pPr>
        <w:ind w:right="20"/>
        <w:jc w:val="both"/>
        <w:rPr>
          <w:rFonts w:ascii="Times New Roman" w:eastAsia="Times New Roman" w:hAnsi="Times New Roman" w:cs="Times New Roman"/>
          <w:sz w:val="24"/>
          <w:szCs w:val="24"/>
        </w:rPr>
      </w:pPr>
      <w:r>
        <w:rPr>
          <w:b/>
          <w:color w:val="000000"/>
        </w:rPr>
        <w:t>Supports</w:t>
      </w:r>
      <w:r>
        <w:rPr>
          <w:color w:val="000000"/>
        </w:rPr>
        <w:t xml:space="preserve"> the investigation and possibility to adopt tsunami forecasting methods by TSPs which represent an improvement over the Decision Matrices presently in use with a view to reducing uncertainty and false alarms, particularly the forecasting methods which consider tsunami numerical modeling and uncertainty quantification (e.g., the Probabilistic Tsunami Forecasting PTF, pre-calculated scenario databases, etc.</w:t>
      </w:r>
      <w:proofErr w:type="gramStart"/>
      <w:r>
        <w:rPr>
          <w:color w:val="000000"/>
        </w:rPr>
        <w:t>);</w:t>
      </w:r>
      <w:proofErr w:type="gramEnd"/>
    </w:p>
    <w:p w14:paraId="1E72C657" w14:textId="77777777" w:rsidR="00B842B1" w:rsidRDefault="00B842B1">
      <w:pPr>
        <w:rPr>
          <w:rFonts w:ascii="Times New Roman" w:eastAsia="Times New Roman" w:hAnsi="Times New Roman" w:cs="Times New Roman"/>
          <w:sz w:val="24"/>
          <w:szCs w:val="24"/>
        </w:rPr>
      </w:pPr>
    </w:p>
    <w:p w14:paraId="342FA743" w14:textId="6A1A72C4" w:rsidR="00B842B1" w:rsidRDefault="00884D5C">
      <w:pPr>
        <w:ind w:right="20"/>
        <w:jc w:val="both"/>
        <w:rPr>
          <w:rFonts w:ascii="Times New Roman" w:eastAsia="Times New Roman" w:hAnsi="Times New Roman" w:cs="Times New Roman"/>
          <w:sz w:val="24"/>
          <w:szCs w:val="24"/>
        </w:rPr>
      </w:pPr>
      <w:r>
        <w:rPr>
          <w:b/>
          <w:color w:val="000000"/>
        </w:rPr>
        <w:t>Also s</w:t>
      </w:r>
      <w:r w:rsidR="00315E70">
        <w:rPr>
          <w:b/>
          <w:color w:val="000000"/>
        </w:rPr>
        <w:t>upports</w:t>
      </w:r>
      <w:r w:rsidR="00315E70">
        <w:rPr>
          <w:color w:val="000000"/>
        </w:rPr>
        <w:t xml:space="preserve"> CAT-INGV (Centro </w:t>
      </w:r>
      <w:proofErr w:type="spellStart"/>
      <w:r w:rsidR="00315E70">
        <w:rPr>
          <w:color w:val="000000"/>
        </w:rPr>
        <w:t>Allerta</w:t>
      </w:r>
      <w:proofErr w:type="spellEnd"/>
      <w:r w:rsidR="00315E70">
        <w:rPr>
          <w:color w:val="000000"/>
        </w:rPr>
        <w:t xml:space="preserve"> Tsunami</w:t>
      </w:r>
      <w:r w:rsidR="008F5CE4">
        <w:rPr>
          <w:color w:val="000000"/>
        </w:rPr>
        <w:t xml:space="preserve"> </w:t>
      </w:r>
      <w:r w:rsidR="00315E70">
        <w:rPr>
          <w:color w:val="000000"/>
        </w:rPr>
        <w:t>-</w:t>
      </w:r>
      <w:r w:rsidR="008F5CE4">
        <w:rPr>
          <w:color w:val="000000"/>
        </w:rPr>
        <w:t xml:space="preserve"> </w:t>
      </w:r>
      <w:proofErr w:type="spellStart"/>
      <w:r w:rsidR="00315E70">
        <w:rPr>
          <w:color w:val="000000"/>
          <w:highlight w:val="white"/>
        </w:rPr>
        <w:t>Istituto</w:t>
      </w:r>
      <w:proofErr w:type="spellEnd"/>
      <w:r w:rsidR="00315E70">
        <w:rPr>
          <w:color w:val="000000"/>
          <w:highlight w:val="white"/>
        </w:rPr>
        <w:t xml:space="preserve"> Nazionale di </w:t>
      </w:r>
      <w:proofErr w:type="spellStart"/>
      <w:r w:rsidR="00315E70">
        <w:rPr>
          <w:color w:val="000000"/>
          <w:highlight w:val="white"/>
        </w:rPr>
        <w:t>Geofisica</w:t>
      </w:r>
      <w:proofErr w:type="spellEnd"/>
      <w:r w:rsidR="00315E70">
        <w:rPr>
          <w:color w:val="000000"/>
          <w:highlight w:val="white"/>
        </w:rPr>
        <w:t xml:space="preserve"> e </w:t>
      </w:r>
      <w:proofErr w:type="spellStart"/>
      <w:r w:rsidR="00315E70">
        <w:rPr>
          <w:color w:val="000000"/>
          <w:highlight w:val="white"/>
        </w:rPr>
        <w:t>Vulcanologia</w:t>
      </w:r>
      <w:proofErr w:type="spellEnd"/>
      <w:r w:rsidR="00315E70">
        <w:rPr>
          <w:color w:val="000000"/>
          <w:highlight w:val="white"/>
        </w:rPr>
        <w:t xml:space="preserve">, </w:t>
      </w:r>
      <w:r w:rsidR="00315E70">
        <w:rPr>
          <w:color w:val="000000"/>
        </w:rPr>
        <w:t xml:space="preserve">Italy) TSP ongoing transition towards implementing a PTF based Decision Matrix, and requires that the methodology implemented is documented in the updated NEAMTWS Operational User Guide and that TSP subscribers are informed </w:t>
      </w:r>
      <w:proofErr w:type="gramStart"/>
      <w:r w:rsidR="00315E70">
        <w:rPr>
          <w:color w:val="000000"/>
        </w:rPr>
        <w:t>accordingly;</w:t>
      </w:r>
      <w:proofErr w:type="gramEnd"/>
    </w:p>
    <w:p w14:paraId="23307CE6" w14:textId="77777777" w:rsidR="00B842B1" w:rsidRDefault="00B842B1">
      <w:pPr>
        <w:rPr>
          <w:rFonts w:ascii="Times New Roman" w:eastAsia="Times New Roman" w:hAnsi="Times New Roman" w:cs="Times New Roman"/>
          <w:sz w:val="24"/>
          <w:szCs w:val="24"/>
        </w:rPr>
      </w:pPr>
    </w:p>
    <w:p w14:paraId="163448F1" w14:textId="77777777" w:rsidR="00B842B1" w:rsidRDefault="00315E70">
      <w:pPr>
        <w:jc w:val="both"/>
        <w:rPr>
          <w:rFonts w:ascii="Times New Roman" w:eastAsia="Times New Roman" w:hAnsi="Times New Roman" w:cs="Times New Roman"/>
          <w:sz w:val="24"/>
          <w:szCs w:val="24"/>
        </w:rPr>
      </w:pPr>
      <w:r>
        <w:rPr>
          <w:b/>
          <w:color w:val="000000"/>
        </w:rPr>
        <w:t>Notes</w:t>
      </w:r>
      <w:r>
        <w:rPr>
          <w:color w:val="000000"/>
        </w:rPr>
        <w:t xml:space="preserve"> that the ICG/NEAMTWS-XVIII session planned in Alexandria, Egypt, 20-23 November 2023 was postponed, and by decision of the Chairperson in consultation of the ICG/NEAMTWS Steering Committee held at UNESCO Headquarters, Paris, 6-8 February 2024 due to safety and security concerns in the </w:t>
      </w:r>
      <w:proofErr w:type="gramStart"/>
      <w:r>
        <w:rPr>
          <w:color w:val="000000"/>
        </w:rPr>
        <w:t>region;</w:t>
      </w:r>
      <w:proofErr w:type="gramEnd"/>
      <w:r>
        <w:rPr>
          <w:color w:val="000000"/>
        </w:rPr>
        <w:t> </w:t>
      </w:r>
    </w:p>
    <w:p w14:paraId="6EDF00AB" w14:textId="77777777" w:rsidR="00B842B1" w:rsidRDefault="00B842B1">
      <w:pPr>
        <w:rPr>
          <w:rFonts w:ascii="Times New Roman" w:eastAsia="Times New Roman" w:hAnsi="Times New Roman" w:cs="Times New Roman"/>
          <w:sz w:val="24"/>
          <w:szCs w:val="24"/>
        </w:rPr>
      </w:pPr>
    </w:p>
    <w:p w14:paraId="7C298605" w14:textId="4BF2B3AF" w:rsidR="00B842B1" w:rsidRDefault="00315E70">
      <w:pPr>
        <w:jc w:val="both"/>
        <w:rPr>
          <w:rFonts w:ascii="Times New Roman" w:eastAsia="Times New Roman" w:hAnsi="Times New Roman" w:cs="Times New Roman"/>
          <w:sz w:val="24"/>
          <w:szCs w:val="24"/>
        </w:rPr>
      </w:pPr>
      <w:r>
        <w:rPr>
          <w:b/>
          <w:color w:val="000000"/>
        </w:rPr>
        <w:t xml:space="preserve">Appreciates </w:t>
      </w:r>
      <w:r>
        <w:rPr>
          <w:color w:val="000000"/>
        </w:rPr>
        <w:t>N</w:t>
      </w:r>
      <w:r w:rsidR="00594164">
        <w:rPr>
          <w:color w:val="000000"/>
        </w:rPr>
        <w:t>ational Institute of Oceanography and Fisheries (NIOF)</w:t>
      </w:r>
      <w:r>
        <w:rPr>
          <w:color w:val="000000"/>
        </w:rPr>
        <w:t xml:space="preserve">, Egypt's </w:t>
      </w:r>
      <w:r w:rsidR="00594164">
        <w:rPr>
          <w:color w:val="000000"/>
        </w:rPr>
        <w:t xml:space="preserve">initial </w:t>
      </w:r>
      <w:r>
        <w:rPr>
          <w:color w:val="000000"/>
        </w:rPr>
        <w:t>efforts in their preparation to organize the</w:t>
      </w:r>
      <w:r>
        <w:rPr>
          <w:b/>
          <w:color w:val="000000"/>
        </w:rPr>
        <w:t xml:space="preserve"> </w:t>
      </w:r>
      <w:r>
        <w:rPr>
          <w:color w:val="000000"/>
        </w:rPr>
        <w:t>ICG/NEAMTWS-XVIII session</w:t>
      </w:r>
      <w:r w:rsidR="00594164">
        <w:rPr>
          <w:color w:val="000000"/>
        </w:rPr>
        <w:t xml:space="preserve"> in Alexandra:</w:t>
      </w:r>
      <w:r>
        <w:rPr>
          <w:color w:val="000000"/>
        </w:rPr>
        <w:t> </w:t>
      </w:r>
    </w:p>
    <w:p w14:paraId="60076F37" w14:textId="77777777" w:rsidR="00B842B1" w:rsidRDefault="00B842B1">
      <w:pPr>
        <w:rPr>
          <w:rFonts w:ascii="Times New Roman" w:eastAsia="Times New Roman" w:hAnsi="Times New Roman" w:cs="Times New Roman"/>
          <w:sz w:val="24"/>
          <w:szCs w:val="24"/>
        </w:rPr>
      </w:pPr>
    </w:p>
    <w:p w14:paraId="1842857F" w14:textId="77777777" w:rsidR="00B842B1" w:rsidRDefault="00315E70">
      <w:pPr>
        <w:jc w:val="both"/>
        <w:rPr>
          <w:rFonts w:ascii="Times New Roman" w:eastAsia="Times New Roman" w:hAnsi="Times New Roman" w:cs="Times New Roman"/>
          <w:sz w:val="24"/>
          <w:szCs w:val="24"/>
        </w:rPr>
      </w:pPr>
      <w:r>
        <w:rPr>
          <w:b/>
          <w:color w:val="000000"/>
        </w:rPr>
        <w:t>Welcomes</w:t>
      </w:r>
      <w:r>
        <w:rPr>
          <w:color w:val="000000"/>
        </w:rPr>
        <w:t xml:space="preserve"> the new offer of Egypt to host ICG/NEAMTWS-XIX in October 2024 and</w:t>
      </w:r>
      <w:r>
        <w:rPr>
          <w:b/>
          <w:color w:val="000000"/>
        </w:rPr>
        <w:t xml:space="preserve"> </w:t>
      </w:r>
      <w:r>
        <w:rPr>
          <w:color w:val="000000"/>
        </w:rPr>
        <w:t xml:space="preserve">Italy’s intention to host the ICG/NEAMTWS-XX </w:t>
      </w:r>
      <w:proofErr w:type="gramStart"/>
      <w:r>
        <w:rPr>
          <w:color w:val="000000"/>
        </w:rPr>
        <w:t>session;</w:t>
      </w:r>
      <w:proofErr w:type="gramEnd"/>
    </w:p>
    <w:p w14:paraId="4B081DEC" w14:textId="77777777" w:rsidR="00B842B1" w:rsidRDefault="00B842B1">
      <w:pPr>
        <w:rPr>
          <w:rFonts w:ascii="Times New Roman" w:eastAsia="Times New Roman" w:hAnsi="Times New Roman" w:cs="Times New Roman"/>
          <w:sz w:val="24"/>
          <w:szCs w:val="24"/>
        </w:rPr>
      </w:pPr>
    </w:p>
    <w:p w14:paraId="1170B6D6" w14:textId="221BDF69" w:rsidR="00B842B1" w:rsidRDefault="00483136">
      <w:pPr>
        <w:jc w:val="both"/>
        <w:rPr>
          <w:rFonts w:ascii="Times New Roman" w:eastAsia="Times New Roman" w:hAnsi="Times New Roman" w:cs="Times New Roman"/>
          <w:sz w:val="24"/>
          <w:szCs w:val="24"/>
        </w:rPr>
      </w:pPr>
      <w:r>
        <w:rPr>
          <w:b/>
          <w:color w:val="000000"/>
        </w:rPr>
        <w:t xml:space="preserve">Also </w:t>
      </w:r>
      <w:r w:rsidR="00315E70">
        <w:rPr>
          <w:b/>
          <w:color w:val="000000"/>
        </w:rPr>
        <w:t>welcomes</w:t>
      </w:r>
      <w:r w:rsidR="00315E70">
        <w:rPr>
          <w:color w:val="000000"/>
        </w:rPr>
        <w:t xml:space="preserve"> Mr Alessandro Amato, Italy as the new ICG/NEAMTWS Chairperson and Mr Amr Hamouda (Egypt), and Mr Ignacio Aguirre Ayerbe (Spain) for vice Chairpersons </w:t>
      </w:r>
      <w:r w:rsidR="00315E70">
        <w:rPr>
          <w:color w:val="333333"/>
          <w:highlight w:val="white"/>
        </w:rPr>
        <w:t xml:space="preserve">for the period </w:t>
      </w:r>
      <w:proofErr w:type="gramStart"/>
      <w:r w:rsidR="00315E70">
        <w:rPr>
          <w:color w:val="333333"/>
          <w:highlight w:val="white"/>
        </w:rPr>
        <w:t>2024-2025</w:t>
      </w:r>
      <w:r>
        <w:rPr>
          <w:color w:val="333333"/>
          <w:highlight w:val="white"/>
        </w:rPr>
        <w:t>;</w:t>
      </w:r>
      <w:proofErr w:type="gramEnd"/>
    </w:p>
    <w:p w14:paraId="2C22E9E3" w14:textId="77777777" w:rsidR="00B842B1" w:rsidRDefault="00B842B1">
      <w:pPr>
        <w:rPr>
          <w:rFonts w:ascii="Times New Roman" w:eastAsia="Times New Roman" w:hAnsi="Times New Roman" w:cs="Times New Roman"/>
          <w:sz w:val="24"/>
          <w:szCs w:val="24"/>
        </w:rPr>
      </w:pPr>
    </w:p>
    <w:p w14:paraId="52738181" w14:textId="22567E9C" w:rsidR="00B842B1" w:rsidRDefault="00315E70">
      <w:pPr>
        <w:jc w:val="both"/>
        <w:rPr>
          <w:color w:val="333333"/>
        </w:rPr>
      </w:pPr>
      <w:r>
        <w:rPr>
          <w:b/>
          <w:color w:val="333333"/>
          <w:highlight w:val="white"/>
        </w:rPr>
        <w:t xml:space="preserve">Thanks </w:t>
      </w:r>
      <w:r>
        <w:rPr>
          <w:color w:val="333333"/>
          <w:highlight w:val="white"/>
        </w:rPr>
        <w:t xml:space="preserve">Ms Maria Ana Baptista (Chairperson) from Portugal and Mr Costas Synolakis (Vice Chairperson) from Greece for serving two consecutive mandates (4 years) as ICG/NEAMTWS Officers from 29 </w:t>
      </w:r>
      <w:r>
        <w:rPr>
          <w:color w:val="333333"/>
        </w:rPr>
        <w:t>May</w:t>
      </w:r>
      <w:r>
        <w:rPr>
          <w:color w:val="333333"/>
          <w:highlight w:val="white"/>
        </w:rPr>
        <w:t xml:space="preserve"> 2020 to 8 February </w:t>
      </w:r>
      <w:proofErr w:type="gramStart"/>
      <w:r>
        <w:rPr>
          <w:color w:val="333333"/>
          <w:highlight w:val="white"/>
        </w:rPr>
        <w:t>2024;</w:t>
      </w:r>
      <w:proofErr w:type="gramEnd"/>
    </w:p>
    <w:p w14:paraId="0B8F0D90" w14:textId="77777777" w:rsidR="00E510F1" w:rsidRDefault="00E510F1">
      <w:pPr>
        <w:jc w:val="both"/>
        <w:rPr>
          <w:color w:val="333333"/>
        </w:rPr>
      </w:pPr>
    </w:p>
    <w:p w14:paraId="6DD710CA" w14:textId="77777777" w:rsidR="00E510F1" w:rsidRDefault="00E510F1">
      <w:pPr>
        <w:jc w:val="both"/>
        <w:rPr>
          <w:color w:val="333333"/>
        </w:rPr>
      </w:pPr>
    </w:p>
    <w:p w14:paraId="571EB758" w14:textId="77777777" w:rsidR="00E510F1" w:rsidRDefault="00E510F1">
      <w:pPr>
        <w:jc w:val="both"/>
        <w:rPr>
          <w:color w:val="333333"/>
        </w:rPr>
      </w:pPr>
    </w:p>
    <w:p w14:paraId="6FB6B948" w14:textId="77777777" w:rsidR="00E510F1" w:rsidRDefault="00E510F1">
      <w:pPr>
        <w:jc w:val="both"/>
        <w:rPr>
          <w:color w:val="333333"/>
        </w:rPr>
      </w:pPr>
    </w:p>
    <w:p w14:paraId="1B35274C" w14:textId="77777777" w:rsidR="00E510F1" w:rsidRDefault="00E510F1">
      <w:pPr>
        <w:jc w:val="both"/>
        <w:rPr>
          <w:color w:val="333333"/>
        </w:rPr>
      </w:pPr>
    </w:p>
    <w:p w14:paraId="3BA6E1CF" w14:textId="77777777" w:rsidR="00E510F1" w:rsidRDefault="00E510F1">
      <w:pPr>
        <w:jc w:val="both"/>
        <w:rPr>
          <w:color w:val="333333"/>
        </w:rPr>
      </w:pPr>
    </w:p>
    <w:p w14:paraId="6547A84C" w14:textId="77777777" w:rsidR="00E510F1" w:rsidRDefault="00E510F1">
      <w:pPr>
        <w:jc w:val="both"/>
        <w:rPr>
          <w:color w:val="333333"/>
        </w:rPr>
      </w:pPr>
    </w:p>
    <w:p w14:paraId="50F4768F" w14:textId="77777777" w:rsidR="00E510F1" w:rsidRDefault="00E510F1">
      <w:pPr>
        <w:jc w:val="both"/>
        <w:rPr>
          <w:color w:val="333333"/>
        </w:rPr>
      </w:pPr>
    </w:p>
    <w:p w14:paraId="24B88B38" w14:textId="77777777" w:rsidR="00E510F1" w:rsidRDefault="00E510F1">
      <w:pPr>
        <w:jc w:val="both"/>
        <w:rPr>
          <w:color w:val="333333"/>
        </w:rPr>
      </w:pPr>
    </w:p>
    <w:p w14:paraId="3A13D3A0" w14:textId="77777777" w:rsidR="000B5921" w:rsidRDefault="000B5921">
      <w:pPr>
        <w:jc w:val="both"/>
        <w:rPr>
          <w:color w:val="333333"/>
        </w:rPr>
      </w:pPr>
    </w:p>
    <w:p w14:paraId="343C1C1D" w14:textId="77777777" w:rsidR="00B842B1" w:rsidRDefault="00315E70">
      <w:pPr>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bookmarkStart w:id="155" w:name="Appendix1"/>
      <w:r>
        <w:rPr>
          <w:b/>
          <w:color w:val="000000"/>
        </w:rPr>
        <w:t xml:space="preserve">Appendix 1 </w:t>
      </w:r>
      <w:r w:rsidRPr="00E510F1">
        <w:rPr>
          <w:bCs/>
          <w:color w:val="000000"/>
        </w:rPr>
        <w:t>to</w:t>
      </w:r>
      <w:r>
        <w:rPr>
          <w:b/>
          <w:color w:val="000000"/>
        </w:rPr>
        <w:t xml:space="preserve"> </w:t>
      </w:r>
      <w:r w:rsidRPr="00E510F1">
        <w:rPr>
          <w:bCs/>
          <w:color w:val="000000"/>
          <w:u w:val="single"/>
        </w:rPr>
        <w:t>Decisions and Recommendations ICG/NEAMTWS-XVIII</w:t>
      </w:r>
      <w:bookmarkEnd w:id="155"/>
    </w:p>
    <w:p w14:paraId="2C22B286" w14:textId="6713C82C" w:rsidR="00B842B1" w:rsidRDefault="00315E70" w:rsidP="00E510F1">
      <w:pPr>
        <w:ind w:right="20"/>
        <w:jc w:val="center"/>
        <w:rPr>
          <w:rFonts w:ascii="Times New Roman" w:eastAsia="Times New Roman" w:hAnsi="Times New Roman" w:cs="Times New Roman"/>
          <w:sz w:val="24"/>
          <w:szCs w:val="24"/>
        </w:rPr>
      </w:pPr>
      <w:r>
        <w:rPr>
          <w:b/>
          <w:color w:val="000000"/>
        </w:rPr>
        <w:t>Terms of References for Working Groups 2 and 3 on Seismic</w:t>
      </w:r>
    </w:p>
    <w:p w14:paraId="4A2791ED" w14:textId="77777777" w:rsidR="00B842B1" w:rsidRDefault="00315E70">
      <w:pPr>
        <w:jc w:val="center"/>
        <w:rPr>
          <w:rFonts w:ascii="Times New Roman" w:eastAsia="Times New Roman" w:hAnsi="Times New Roman" w:cs="Times New Roman"/>
          <w:sz w:val="24"/>
          <w:szCs w:val="24"/>
        </w:rPr>
      </w:pPr>
      <w:r>
        <w:rPr>
          <w:b/>
          <w:color w:val="000000"/>
        </w:rPr>
        <w:t>and Sea Level Measurements</w:t>
      </w:r>
    </w:p>
    <w:p w14:paraId="6B16035E" w14:textId="77777777" w:rsidR="00B842B1" w:rsidRDefault="00B842B1">
      <w:pPr>
        <w:rPr>
          <w:rFonts w:ascii="Times New Roman" w:eastAsia="Times New Roman" w:hAnsi="Times New Roman" w:cs="Times New Roman"/>
          <w:sz w:val="24"/>
          <w:szCs w:val="24"/>
        </w:rPr>
      </w:pPr>
    </w:p>
    <w:p w14:paraId="468C17EC" w14:textId="77777777" w:rsidR="00B842B1" w:rsidRDefault="00315E70">
      <w:pPr>
        <w:rPr>
          <w:rFonts w:ascii="Times New Roman" w:eastAsia="Times New Roman" w:hAnsi="Times New Roman" w:cs="Times New Roman"/>
          <w:sz w:val="24"/>
          <w:szCs w:val="24"/>
        </w:rPr>
      </w:pPr>
      <w:r>
        <w:rPr>
          <w:b/>
          <w:color w:val="000000"/>
        </w:rPr>
        <w:t>Mandate</w:t>
      </w:r>
    </w:p>
    <w:p w14:paraId="077E8C6F" w14:textId="77777777" w:rsidR="00B842B1" w:rsidRDefault="00B842B1">
      <w:pPr>
        <w:rPr>
          <w:rFonts w:ascii="Times New Roman" w:eastAsia="Times New Roman" w:hAnsi="Times New Roman" w:cs="Times New Roman"/>
          <w:sz w:val="24"/>
          <w:szCs w:val="24"/>
        </w:rPr>
      </w:pPr>
    </w:p>
    <w:p w14:paraId="1CDE2DAE" w14:textId="77777777" w:rsidR="00B842B1" w:rsidRDefault="00315E70" w:rsidP="00E510F1">
      <w:pPr>
        <w:spacing w:after="120"/>
        <w:rPr>
          <w:rFonts w:ascii="Times New Roman" w:eastAsia="Times New Roman" w:hAnsi="Times New Roman" w:cs="Times New Roman"/>
          <w:sz w:val="24"/>
          <w:szCs w:val="24"/>
        </w:rPr>
      </w:pPr>
      <w:r>
        <w:rPr>
          <w:color w:val="000000"/>
        </w:rPr>
        <w:t>The working group will be responsible for:</w:t>
      </w:r>
    </w:p>
    <w:p w14:paraId="02E03FD9" w14:textId="77777777" w:rsidR="00B842B1" w:rsidRDefault="00315E70" w:rsidP="00E510F1">
      <w:pPr>
        <w:numPr>
          <w:ilvl w:val="0"/>
          <w:numId w:val="21"/>
        </w:numPr>
        <w:spacing w:after="120"/>
        <w:ind w:left="567" w:hanging="567"/>
        <w:jc w:val="both"/>
        <w:rPr>
          <w:color w:val="000000"/>
        </w:rPr>
      </w:pPr>
      <w:r>
        <w:rPr>
          <w:color w:val="000000"/>
        </w:rPr>
        <w:t xml:space="preserve">Defining, based on existing organizations and functions, detection transnational networks, like seismic, geophysical and sea-level/marine networks as part of early warning tsunami detection </w:t>
      </w:r>
      <w:proofErr w:type="gramStart"/>
      <w:r>
        <w:rPr>
          <w:color w:val="000000"/>
        </w:rPr>
        <w:t>instruments;</w:t>
      </w:r>
      <w:proofErr w:type="gramEnd"/>
    </w:p>
    <w:p w14:paraId="03562CC6" w14:textId="77777777" w:rsidR="00B842B1" w:rsidRDefault="00315E70" w:rsidP="00E510F1">
      <w:pPr>
        <w:numPr>
          <w:ilvl w:val="0"/>
          <w:numId w:val="21"/>
        </w:numPr>
        <w:spacing w:after="120"/>
        <w:ind w:left="567" w:hanging="567"/>
        <w:rPr>
          <w:color w:val="000000"/>
        </w:rPr>
      </w:pPr>
      <w:r>
        <w:rPr>
          <w:color w:val="000000"/>
        </w:rPr>
        <w:t xml:space="preserve">Providing recommendations on the data processing and </w:t>
      </w:r>
      <w:proofErr w:type="gramStart"/>
      <w:r>
        <w:rPr>
          <w:color w:val="000000"/>
        </w:rPr>
        <w:t>analysis;</w:t>
      </w:r>
      <w:proofErr w:type="gramEnd"/>
    </w:p>
    <w:p w14:paraId="537D84F0" w14:textId="77777777" w:rsidR="00B842B1" w:rsidRDefault="00315E70" w:rsidP="00E510F1">
      <w:pPr>
        <w:numPr>
          <w:ilvl w:val="0"/>
          <w:numId w:val="21"/>
        </w:numPr>
        <w:ind w:left="567" w:hanging="567"/>
        <w:rPr>
          <w:color w:val="000000"/>
        </w:rPr>
      </w:pPr>
      <w:r>
        <w:rPr>
          <w:color w:val="000000"/>
        </w:rPr>
        <w:t>Providing a list of possible sea level stations for the NEAMTWS.</w:t>
      </w:r>
    </w:p>
    <w:p w14:paraId="1161C5C7" w14:textId="77777777" w:rsidR="00B842B1" w:rsidRDefault="00B842B1">
      <w:pPr>
        <w:ind w:left="644"/>
        <w:rPr>
          <w:color w:val="000000"/>
        </w:rPr>
      </w:pPr>
    </w:p>
    <w:p w14:paraId="2580EDEB" w14:textId="77777777" w:rsidR="00544408" w:rsidRDefault="00544408">
      <w:pPr>
        <w:ind w:left="644"/>
        <w:rPr>
          <w:color w:val="000000"/>
        </w:rPr>
      </w:pPr>
    </w:p>
    <w:p w14:paraId="6EED2DEB" w14:textId="77777777" w:rsidR="00B842B1" w:rsidRDefault="00315E70">
      <w:pPr>
        <w:jc w:val="center"/>
        <w:rPr>
          <w:rFonts w:ascii="Times New Roman" w:eastAsia="Times New Roman" w:hAnsi="Times New Roman" w:cs="Times New Roman"/>
          <w:sz w:val="24"/>
          <w:szCs w:val="24"/>
        </w:rPr>
      </w:pPr>
      <w:bookmarkStart w:id="156" w:name="Appendix2"/>
      <w:r>
        <w:rPr>
          <w:b/>
          <w:color w:val="000000"/>
        </w:rPr>
        <w:t xml:space="preserve">Appendix 2 </w:t>
      </w:r>
      <w:r w:rsidRPr="00E510F1">
        <w:rPr>
          <w:bCs/>
          <w:color w:val="000000"/>
        </w:rPr>
        <w:t xml:space="preserve">to </w:t>
      </w:r>
      <w:r w:rsidRPr="00E510F1">
        <w:rPr>
          <w:bCs/>
          <w:color w:val="000000"/>
          <w:u w:val="single"/>
        </w:rPr>
        <w:t>Decisions and Recommendations ICG/NEAMTWS-XVIII</w:t>
      </w:r>
    </w:p>
    <w:bookmarkEnd w:id="156"/>
    <w:p w14:paraId="1C078D47" w14:textId="77777777" w:rsidR="00B842B1" w:rsidRDefault="00B842B1">
      <w:pPr>
        <w:rPr>
          <w:rFonts w:ascii="Times New Roman" w:eastAsia="Times New Roman" w:hAnsi="Times New Roman" w:cs="Times New Roman"/>
          <w:sz w:val="24"/>
          <w:szCs w:val="24"/>
        </w:rPr>
      </w:pPr>
    </w:p>
    <w:p w14:paraId="68C3AED6" w14:textId="77777777" w:rsidR="00B842B1" w:rsidRDefault="00315E70">
      <w:pPr>
        <w:ind w:left="740"/>
        <w:rPr>
          <w:rFonts w:ascii="Times New Roman" w:eastAsia="Times New Roman" w:hAnsi="Times New Roman" w:cs="Times New Roman"/>
          <w:sz w:val="24"/>
          <w:szCs w:val="24"/>
        </w:rPr>
      </w:pPr>
      <w:r>
        <w:rPr>
          <w:b/>
          <w:color w:val="000000"/>
        </w:rPr>
        <w:t>Terms of Reference of the ICG/NEAMTWS Task Team on Documentation</w:t>
      </w:r>
    </w:p>
    <w:p w14:paraId="361743F9" w14:textId="77777777" w:rsidR="00B842B1" w:rsidRDefault="00B842B1">
      <w:pPr>
        <w:rPr>
          <w:rFonts w:ascii="Times New Roman" w:eastAsia="Times New Roman" w:hAnsi="Times New Roman" w:cs="Times New Roman"/>
          <w:sz w:val="24"/>
          <w:szCs w:val="24"/>
        </w:rPr>
      </w:pPr>
    </w:p>
    <w:p w14:paraId="35978771" w14:textId="77777777" w:rsidR="00B842B1" w:rsidRDefault="00315E70">
      <w:pPr>
        <w:rPr>
          <w:rFonts w:ascii="Times New Roman" w:eastAsia="Times New Roman" w:hAnsi="Times New Roman" w:cs="Times New Roman"/>
          <w:sz w:val="24"/>
          <w:szCs w:val="24"/>
        </w:rPr>
      </w:pPr>
      <w:r>
        <w:rPr>
          <w:b/>
          <w:color w:val="000000"/>
        </w:rPr>
        <w:t>Mandate</w:t>
      </w:r>
    </w:p>
    <w:p w14:paraId="1133C7AE" w14:textId="77777777" w:rsidR="00B842B1" w:rsidRDefault="00B842B1">
      <w:pPr>
        <w:rPr>
          <w:rFonts w:ascii="Times New Roman" w:eastAsia="Times New Roman" w:hAnsi="Times New Roman" w:cs="Times New Roman"/>
          <w:sz w:val="24"/>
          <w:szCs w:val="24"/>
        </w:rPr>
      </w:pPr>
    </w:p>
    <w:p w14:paraId="0A801895" w14:textId="77777777" w:rsidR="00B842B1" w:rsidRDefault="00315E70" w:rsidP="00E510F1">
      <w:pPr>
        <w:spacing w:after="120"/>
        <w:rPr>
          <w:rFonts w:ascii="Times New Roman" w:eastAsia="Times New Roman" w:hAnsi="Times New Roman" w:cs="Times New Roman"/>
          <w:sz w:val="24"/>
          <w:szCs w:val="24"/>
        </w:rPr>
      </w:pPr>
      <w:r>
        <w:rPr>
          <w:color w:val="000000"/>
        </w:rPr>
        <w:t>The Task Team will:</w:t>
      </w:r>
    </w:p>
    <w:p w14:paraId="650F6E00" w14:textId="77777777" w:rsidR="00B842B1" w:rsidRDefault="00315E70" w:rsidP="00E510F1">
      <w:pPr>
        <w:numPr>
          <w:ilvl w:val="0"/>
          <w:numId w:val="22"/>
        </w:numPr>
        <w:spacing w:after="120"/>
        <w:ind w:left="567" w:right="20" w:hanging="567"/>
        <w:jc w:val="both"/>
        <w:rPr>
          <w:color w:val="000000"/>
        </w:rPr>
      </w:pPr>
      <w:r>
        <w:rPr>
          <w:color w:val="000000"/>
        </w:rPr>
        <w:t>Coordinate inputs from Tsunami Service Providers (TSPs), Working Groups and the Task Team on Operations and the Technical Secretariat to produce the NEAMTWS Strategy and Operational User Guide (OUG</w:t>
      </w:r>
      <w:proofErr w:type="gramStart"/>
      <w:r>
        <w:rPr>
          <w:color w:val="000000"/>
        </w:rPr>
        <w:t>);</w:t>
      </w:r>
      <w:proofErr w:type="gramEnd"/>
    </w:p>
    <w:p w14:paraId="29D0D535" w14:textId="77777777" w:rsidR="00B842B1" w:rsidRDefault="00315E70" w:rsidP="00E510F1">
      <w:pPr>
        <w:numPr>
          <w:ilvl w:val="0"/>
          <w:numId w:val="22"/>
        </w:numPr>
        <w:ind w:left="567" w:hanging="567"/>
        <w:rPr>
          <w:rFonts w:ascii="Times New Roman" w:eastAsia="Times New Roman" w:hAnsi="Times New Roman" w:cs="Times New Roman"/>
          <w:sz w:val="24"/>
          <w:szCs w:val="24"/>
        </w:rPr>
      </w:pPr>
      <w:r>
        <w:rPr>
          <w:color w:val="000000"/>
        </w:rPr>
        <w:t>Report to ICG/NEAMTWS Steering Committee in March/April 2024 and subsequent ICG/NEAMTWS session.</w:t>
      </w:r>
    </w:p>
    <w:p w14:paraId="4B900A3A" w14:textId="77777777" w:rsidR="00B842B1" w:rsidRDefault="00B842B1">
      <w:pPr>
        <w:rPr>
          <w:rFonts w:ascii="Times New Roman" w:eastAsia="Times New Roman" w:hAnsi="Times New Roman" w:cs="Times New Roman"/>
          <w:sz w:val="24"/>
          <w:szCs w:val="24"/>
        </w:rPr>
      </w:pPr>
    </w:p>
    <w:p w14:paraId="6FE520D8" w14:textId="77777777" w:rsidR="00B842B1" w:rsidRDefault="00315E70">
      <w:pPr>
        <w:rPr>
          <w:rFonts w:ascii="Times New Roman" w:eastAsia="Times New Roman" w:hAnsi="Times New Roman" w:cs="Times New Roman"/>
          <w:sz w:val="24"/>
          <w:szCs w:val="24"/>
        </w:rPr>
      </w:pPr>
      <w:r>
        <w:rPr>
          <w:b/>
          <w:color w:val="000000"/>
        </w:rPr>
        <w:t>Modus operandi</w:t>
      </w:r>
    </w:p>
    <w:p w14:paraId="4429ED23" w14:textId="77777777" w:rsidR="00B842B1" w:rsidRDefault="00B842B1">
      <w:pPr>
        <w:rPr>
          <w:rFonts w:ascii="Times New Roman" w:eastAsia="Times New Roman" w:hAnsi="Times New Roman" w:cs="Times New Roman"/>
          <w:sz w:val="24"/>
          <w:szCs w:val="24"/>
        </w:rPr>
      </w:pPr>
    </w:p>
    <w:p w14:paraId="177B3C7F" w14:textId="77777777" w:rsidR="00B842B1" w:rsidRDefault="00315E70">
      <w:pPr>
        <w:ind w:right="20"/>
        <w:rPr>
          <w:rFonts w:ascii="Times New Roman" w:eastAsia="Times New Roman" w:hAnsi="Times New Roman" w:cs="Times New Roman"/>
          <w:sz w:val="24"/>
          <w:szCs w:val="24"/>
        </w:rPr>
      </w:pPr>
      <w:r>
        <w:rPr>
          <w:color w:val="000000"/>
        </w:rPr>
        <w:t xml:space="preserve">The Task Team will mainly work by </w:t>
      </w:r>
      <w:proofErr w:type="gramStart"/>
      <w:r>
        <w:rPr>
          <w:color w:val="000000"/>
        </w:rPr>
        <w:t>correspondence, but</w:t>
      </w:r>
      <w:proofErr w:type="gramEnd"/>
      <w:r>
        <w:rPr>
          <w:color w:val="000000"/>
        </w:rPr>
        <w:t xml:space="preserve"> will meet by teleconference as required.</w:t>
      </w:r>
    </w:p>
    <w:p w14:paraId="6DCC9360" w14:textId="77777777" w:rsidR="00B842B1" w:rsidRDefault="00B842B1">
      <w:pPr>
        <w:rPr>
          <w:rFonts w:ascii="Times New Roman" w:eastAsia="Times New Roman" w:hAnsi="Times New Roman" w:cs="Times New Roman"/>
          <w:sz w:val="24"/>
          <w:szCs w:val="24"/>
        </w:rPr>
      </w:pPr>
    </w:p>
    <w:p w14:paraId="5C3EAF67" w14:textId="77777777" w:rsidR="00B842B1" w:rsidRDefault="00315E70">
      <w:pPr>
        <w:rPr>
          <w:rFonts w:ascii="Times New Roman" w:eastAsia="Times New Roman" w:hAnsi="Times New Roman" w:cs="Times New Roman"/>
          <w:sz w:val="24"/>
          <w:szCs w:val="24"/>
        </w:rPr>
      </w:pPr>
      <w:r>
        <w:rPr>
          <w:b/>
          <w:color w:val="000000"/>
        </w:rPr>
        <w:t>Membership</w:t>
      </w:r>
    </w:p>
    <w:p w14:paraId="6D55995E" w14:textId="77777777" w:rsidR="00B842B1" w:rsidRDefault="00315E70">
      <w:pPr>
        <w:numPr>
          <w:ilvl w:val="0"/>
          <w:numId w:val="52"/>
        </w:numPr>
        <w:ind w:left="718"/>
        <w:rPr>
          <w:color w:val="000000"/>
        </w:rPr>
      </w:pPr>
      <w:r>
        <w:rPr>
          <w:color w:val="000000"/>
        </w:rPr>
        <w:t xml:space="preserve">The ICG/NEAMTWS </w:t>
      </w:r>
      <w:proofErr w:type="gramStart"/>
      <w:r>
        <w:rPr>
          <w:color w:val="000000"/>
        </w:rPr>
        <w:t>Officers;</w:t>
      </w:r>
      <w:proofErr w:type="gramEnd"/>
    </w:p>
    <w:p w14:paraId="2B0BE5AF" w14:textId="77777777" w:rsidR="00B842B1" w:rsidRDefault="00315E70">
      <w:pPr>
        <w:numPr>
          <w:ilvl w:val="0"/>
          <w:numId w:val="42"/>
        </w:numPr>
        <w:ind w:left="718"/>
        <w:rPr>
          <w:color w:val="000000"/>
        </w:rPr>
      </w:pPr>
      <w:r>
        <w:rPr>
          <w:color w:val="000000"/>
        </w:rPr>
        <w:t xml:space="preserve">All TSP </w:t>
      </w:r>
      <w:proofErr w:type="gramStart"/>
      <w:r>
        <w:rPr>
          <w:color w:val="000000"/>
        </w:rPr>
        <w:t>representatives;</w:t>
      </w:r>
      <w:proofErr w:type="gramEnd"/>
    </w:p>
    <w:p w14:paraId="32F31A6A" w14:textId="77777777" w:rsidR="00B842B1" w:rsidRDefault="00315E70">
      <w:pPr>
        <w:numPr>
          <w:ilvl w:val="0"/>
          <w:numId w:val="43"/>
        </w:numPr>
        <w:ind w:left="718"/>
        <w:rPr>
          <w:color w:val="000000"/>
        </w:rPr>
      </w:pPr>
      <w:r>
        <w:rPr>
          <w:color w:val="000000"/>
        </w:rPr>
        <w:t xml:space="preserve">Co-Chairpersons of existing NEAMTWS Task Teams and Working </w:t>
      </w:r>
      <w:proofErr w:type="gramStart"/>
      <w:r>
        <w:rPr>
          <w:color w:val="000000"/>
        </w:rPr>
        <w:t>Groups;</w:t>
      </w:r>
      <w:proofErr w:type="gramEnd"/>
    </w:p>
    <w:p w14:paraId="1A4A4C16" w14:textId="77777777" w:rsidR="00B842B1" w:rsidRDefault="00315E70">
      <w:pPr>
        <w:numPr>
          <w:ilvl w:val="0"/>
          <w:numId w:val="44"/>
        </w:numPr>
        <w:ind w:left="718" w:right="20"/>
        <w:rPr>
          <w:color w:val="000000"/>
        </w:rPr>
      </w:pPr>
      <w:r>
        <w:rPr>
          <w:color w:val="000000"/>
        </w:rPr>
        <w:t xml:space="preserve">Co-Chairpersons of the Task Team will be appointed by the ICG/NEAMTWS Chairperson in consultation with Vice-Chairpersons for a one-year </w:t>
      </w:r>
      <w:proofErr w:type="gramStart"/>
      <w:r>
        <w:rPr>
          <w:color w:val="000000"/>
        </w:rPr>
        <w:t>term;</w:t>
      </w:r>
      <w:proofErr w:type="gramEnd"/>
    </w:p>
    <w:p w14:paraId="042E45C4" w14:textId="77777777" w:rsidR="00B842B1" w:rsidRDefault="00315E70">
      <w:pPr>
        <w:numPr>
          <w:ilvl w:val="0"/>
          <w:numId w:val="45"/>
        </w:numPr>
        <w:ind w:left="718"/>
        <w:rPr>
          <w:color w:val="000000"/>
        </w:rPr>
      </w:pPr>
      <w:r>
        <w:rPr>
          <w:color w:val="000000"/>
        </w:rPr>
        <w:t>Reappointed, if needed, on a rotational basis.</w:t>
      </w:r>
    </w:p>
    <w:p w14:paraId="7E372F11" w14:textId="77777777" w:rsidR="00B842B1" w:rsidRDefault="00B842B1">
      <w:pPr>
        <w:rPr>
          <w:rFonts w:ascii="Times New Roman" w:eastAsia="Times New Roman" w:hAnsi="Times New Roman" w:cs="Times New Roman"/>
          <w:sz w:val="24"/>
          <w:szCs w:val="24"/>
        </w:rPr>
      </w:pPr>
    </w:p>
    <w:p w14:paraId="5BF4A5C3" w14:textId="77777777" w:rsidR="00E510F1" w:rsidRDefault="00E510F1">
      <w:pPr>
        <w:rPr>
          <w:rFonts w:ascii="Times New Roman" w:eastAsia="Times New Roman" w:hAnsi="Times New Roman" w:cs="Times New Roman"/>
          <w:sz w:val="24"/>
          <w:szCs w:val="24"/>
        </w:rPr>
      </w:pPr>
    </w:p>
    <w:p w14:paraId="24F09127" w14:textId="77777777" w:rsidR="00E510F1" w:rsidRDefault="00E510F1">
      <w:pPr>
        <w:rPr>
          <w:rFonts w:ascii="Times New Roman" w:eastAsia="Times New Roman" w:hAnsi="Times New Roman" w:cs="Times New Roman"/>
          <w:sz w:val="24"/>
          <w:szCs w:val="24"/>
        </w:rPr>
      </w:pPr>
    </w:p>
    <w:p w14:paraId="7CDD3ED3" w14:textId="77777777" w:rsidR="00E510F1" w:rsidRDefault="00E510F1">
      <w:pPr>
        <w:rPr>
          <w:rFonts w:ascii="Times New Roman" w:eastAsia="Times New Roman" w:hAnsi="Times New Roman" w:cs="Times New Roman"/>
          <w:sz w:val="24"/>
          <w:szCs w:val="24"/>
        </w:rPr>
      </w:pPr>
    </w:p>
    <w:p w14:paraId="3C66D67A" w14:textId="77777777" w:rsidR="00E510F1" w:rsidRDefault="00E510F1">
      <w:pPr>
        <w:rPr>
          <w:rFonts w:ascii="Times New Roman" w:eastAsia="Times New Roman" w:hAnsi="Times New Roman" w:cs="Times New Roman"/>
          <w:sz w:val="24"/>
          <w:szCs w:val="24"/>
        </w:rPr>
      </w:pPr>
    </w:p>
    <w:p w14:paraId="14DD1115" w14:textId="77777777" w:rsidR="00E510F1" w:rsidRDefault="00E510F1">
      <w:pPr>
        <w:rPr>
          <w:rFonts w:ascii="Times New Roman" w:eastAsia="Times New Roman" w:hAnsi="Times New Roman" w:cs="Times New Roman"/>
          <w:sz w:val="24"/>
          <w:szCs w:val="24"/>
        </w:rPr>
      </w:pPr>
    </w:p>
    <w:p w14:paraId="10366AD6" w14:textId="77777777" w:rsidR="00E510F1" w:rsidRDefault="00E510F1">
      <w:pPr>
        <w:rPr>
          <w:rFonts w:ascii="Times New Roman" w:eastAsia="Times New Roman" w:hAnsi="Times New Roman" w:cs="Times New Roman"/>
          <w:sz w:val="24"/>
          <w:szCs w:val="24"/>
        </w:rPr>
      </w:pPr>
    </w:p>
    <w:p w14:paraId="1F2CE304" w14:textId="77777777" w:rsidR="00E510F1" w:rsidRDefault="00E510F1">
      <w:pPr>
        <w:rPr>
          <w:rFonts w:ascii="Times New Roman" w:eastAsia="Times New Roman" w:hAnsi="Times New Roman" w:cs="Times New Roman"/>
          <w:sz w:val="24"/>
          <w:szCs w:val="24"/>
        </w:rPr>
      </w:pPr>
    </w:p>
    <w:p w14:paraId="63840EBC" w14:textId="77777777" w:rsidR="00E510F1" w:rsidRDefault="00E510F1">
      <w:pPr>
        <w:rPr>
          <w:rFonts w:ascii="Times New Roman" w:eastAsia="Times New Roman" w:hAnsi="Times New Roman" w:cs="Times New Roman"/>
          <w:sz w:val="24"/>
          <w:szCs w:val="24"/>
        </w:rPr>
      </w:pPr>
    </w:p>
    <w:p w14:paraId="2615883A" w14:textId="77777777" w:rsidR="00B842B1" w:rsidRDefault="00B842B1">
      <w:pPr>
        <w:rPr>
          <w:rFonts w:ascii="Times New Roman" w:eastAsia="Times New Roman" w:hAnsi="Times New Roman" w:cs="Times New Roman"/>
          <w:sz w:val="24"/>
          <w:szCs w:val="24"/>
        </w:rPr>
      </w:pPr>
    </w:p>
    <w:p w14:paraId="2317E606" w14:textId="77777777" w:rsidR="00B842B1" w:rsidRDefault="00315E70">
      <w:pPr>
        <w:jc w:val="center"/>
        <w:rPr>
          <w:rFonts w:ascii="Times New Roman" w:eastAsia="Times New Roman" w:hAnsi="Times New Roman" w:cs="Times New Roman"/>
          <w:sz w:val="24"/>
          <w:szCs w:val="24"/>
        </w:rPr>
      </w:pPr>
      <w:bookmarkStart w:id="157" w:name="Appendix3"/>
      <w:r>
        <w:rPr>
          <w:b/>
          <w:color w:val="000000"/>
        </w:rPr>
        <w:lastRenderedPageBreak/>
        <w:t xml:space="preserve">Appendix 3 </w:t>
      </w:r>
      <w:r w:rsidRPr="00E510F1">
        <w:rPr>
          <w:bCs/>
          <w:color w:val="000000"/>
        </w:rPr>
        <w:t xml:space="preserve">to </w:t>
      </w:r>
      <w:r w:rsidRPr="00E510F1">
        <w:rPr>
          <w:bCs/>
          <w:color w:val="000000"/>
          <w:u w:val="single"/>
        </w:rPr>
        <w:t>Decisions and Recommendations ICG/NEAMTWS-XVIII</w:t>
      </w:r>
    </w:p>
    <w:bookmarkEnd w:id="157"/>
    <w:p w14:paraId="66E03C8F" w14:textId="77777777" w:rsidR="00B842B1" w:rsidRDefault="00B842B1">
      <w:pPr>
        <w:rPr>
          <w:rFonts w:ascii="Times New Roman" w:eastAsia="Times New Roman" w:hAnsi="Times New Roman" w:cs="Times New Roman"/>
          <w:sz w:val="24"/>
          <w:szCs w:val="24"/>
        </w:rPr>
      </w:pPr>
    </w:p>
    <w:p w14:paraId="4380259F" w14:textId="77777777" w:rsidR="00B842B1" w:rsidRDefault="00315E70">
      <w:pPr>
        <w:ind w:left="600"/>
        <w:rPr>
          <w:rFonts w:ascii="Times New Roman" w:eastAsia="Times New Roman" w:hAnsi="Times New Roman" w:cs="Times New Roman"/>
          <w:sz w:val="24"/>
          <w:szCs w:val="24"/>
        </w:rPr>
      </w:pPr>
      <w:r>
        <w:rPr>
          <w:b/>
          <w:color w:val="000000"/>
        </w:rPr>
        <w:t>Terms of Reference of the ICG/NEAMTWS Task Team on Tsunami Exercise</w:t>
      </w:r>
    </w:p>
    <w:p w14:paraId="26301F47" w14:textId="77777777" w:rsidR="00B842B1" w:rsidRDefault="00B842B1">
      <w:pPr>
        <w:rPr>
          <w:rFonts w:ascii="Times New Roman" w:eastAsia="Times New Roman" w:hAnsi="Times New Roman" w:cs="Times New Roman"/>
          <w:sz w:val="24"/>
          <w:szCs w:val="24"/>
        </w:rPr>
      </w:pPr>
    </w:p>
    <w:p w14:paraId="1F2CAA75" w14:textId="77777777" w:rsidR="00B842B1" w:rsidRPr="0074667F" w:rsidRDefault="00315E70">
      <w:pPr>
        <w:rPr>
          <w:rFonts w:asciiTheme="minorBidi" w:eastAsia="Times New Roman" w:hAnsiTheme="minorBidi" w:cstheme="minorBidi"/>
          <w:sz w:val="24"/>
          <w:szCs w:val="24"/>
        </w:rPr>
      </w:pPr>
      <w:r w:rsidRPr="0074667F">
        <w:rPr>
          <w:rFonts w:asciiTheme="minorBidi" w:hAnsiTheme="minorBidi" w:cstheme="minorBidi"/>
          <w:b/>
          <w:color w:val="000000"/>
        </w:rPr>
        <w:t>Mandate</w:t>
      </w:r>
    </w:p>
    <w:p w14:paraId="0F93FECF" w14:textId="77777777" w:rsidR="00B842B1" w:rsidRPr="0074667F" w:rsidRDefault="00B842B1">
      <w:pPr>
        <w:rPr>
          <w:rFonts w:asciiTheme="minorBidi" w:eastAsia="Times New Roman" w:hAnsiTheme="minorBidi" w:cstheme="minorBidi"/>
          <w:sz w:val="24"/>
          <w:szCs w:val="24"/>
        </w:rPr>
      </w:pPr>
    </w:p>
    <w:p w14:paraId="3BA2F66F" w14:textId="77777777" w:rsidR="00B842B1" w:rsidRPr="0074667F" w:rsidRDefault="00315E70" w:rsidP="00E510F1">
      <w:pPr>
        <w:spacing w:after="120"/>
        <w:rPr>
          <w:rFonts w:asciiTheme="minorBidi" w:eastAsia="Times New Roman" w:hAnsiTheme="minorBidi" w:cstheme="minorBidi"/>
          <w:sz w:val="24"/>
          <w:szCs w:val="24"/>
        </w:rPr>
      </w:pPr>
      <w:r w:rsidRPr="0074667F">
        <w:rPr>
          <w:rFonts w:asciiTheme="minorBidi" w:hAnsiTheme="minorBidi" w:cstheme="minorBidi"/>
          <w:color w:val="000000"/>
        </w:rPr>
        <w:t>The Task Team will:</w:t>
      </w:r>
    </w:p>
    <w:p w14:paraId="00A5BBBD" w14:textId="77777777" w:rsidR="00B842B1" w:rsidRPr="0074667F" w:rsidRDefault="00315E70" w:rsidP="00E510F1">
      <w:pPr>
        <w:numPr>
          <w:ilvl w:val="0"/>
          <w:numId w:val="68"/>
        </w:numPr>
        <w:pBdr>
          <w:top w:val="nil"/>
          <w:left w:val="nil"/>
          <w:bottom w:val="nil"/>
          <w:right w:val="nil"/>
          <w:between w:val="nil"/>
        </w:pBdr>
        <w:spacing w:after="120"/>
        <w:ind w:left="567" w:right="20" w:hanging="567"/>
        <w:jc w:val="both"/>
        <w:rPr>
          <w:rFonts w:asciiTheme="minorBidi" w:eastAsia="Times New Roman" w:hAnsiTheme="minorBidi" w:cstheme="minorBidi"/>
          <w:color w:val="000000"/>
          <w:sz w:val="24"/>
          <w:szCs w:val="24"/>
        </w:rPr>
      </w:pPr>
      <w:r w:rsidRPr="0074667F">
        <w:rPr>
          <w:rFonts w:asciiTheme="minorBidi" w:hAnsiTheme="minorBidi" w:cstheme="minorBidi"/>
          <w:color w:val="000000"/>
        </w:rPr>
        <w:t xml:space="preserve">Finalize NEAMWave23 Evaluation report in the second quarter of </w:t>
      </w:r>
      <w:proofErr w:type="gramStart"/>
      <w:r w:rsidRPr="0074667F">
        <w:rPr>
          <w:rFonts w:asciiTheme="minorBidi" w:hAnsiTheme="minorBidi" w:cstheme="minorBidi"/>
          <w:color w:val="000000"/>
        </w:rPr>
        <w:t>2024;</w:t>
      </w:r>
      <w:proofErr w:type="gramEnd"/>
    </w:p>
    <w:p w14:paraId="6FE42A37" w14:textId="77777777" w:rsidR="00B842B1" w:rsidRPr="0074667F" w:rsidRDefault="00315E70" w:rsidP="00E510F1">
      <w:pPr>
        <w:numPr>
          <w:ilvl w:val="0"/>
          <w:numId w:val="68"/>
        </w:numPr>
        <w:pBdr>
          <w:top w:val="nil"/>
          <w:left w:val="nil"/>
          <w:bottom w:val="nil"/>
          <w:right w:val="nil"/>
          <w:between w:val="nil"/>
        </w:pBdr>
        <w:spacing w:after="120"/>
        <w:ind w:left="567" w:right="20" w:hanging="567"/>
        <w:jc w:val="both"/>
        <w:rPr>
          <w:rFonts w:asciiTheme="minorBidi" w:eastAsia="Times New Roman" w:hAnsiTheme="minorBidi" w:cstheme="minorBidi"/>
          <w:color w:val="000000"/>
          <w:sz w:val="24"/>
          <w:szCs w:val="24"/>
        </w:rPr>
      </w:pPr>
      <w:r w:rsidRPr="0074667F">
        <w:rPr>
          <w:rFonts w:asciiTheme="minorBidi" w:hAnsiTheme="minorBidi" w:cstheme="minorBidi"/>
          <w:color w:val="000000"/>
        </w:rPr>
        <w:t xml:space="preserve">Work on the preparations of the next </w:t>
      </w:r>
      <w:proofErr w:type="spellStart"/>
      <w:r w:rsidRPr="0074667F">
        <w:rPr>
          <w:rFonts w:asciiTheme="minorBidi" w:hAnsiTheme="minorBidi" w:cstheme="minorBidi"/>
          <w:color w:val="000000"/>
        </w:rPr>
        <w:t>NEAMWave</w:t>
      </w:r>
      <w:proofErr w:type="spellEnd"/>
      <w:r w:rsidRPr="0074667F">
        <w:rPr>
          <w:rFonts w:asciiTheme="minorBidi" w:hAnsiTheme="minorBidi" w:cstheme="minorBidi"/>
          <w:color w:val="000000"/>
        </w:rPr>
        <w:t xml:space="preserve"> </w:t>
      </w:r>
      <w:proofErr w:type="gramStart"/>
      <w:r w:rsidRPr="0074667F">
        <w:rPr>
          <w:rFonts w:asciiTheme="minorBidi" w:hAnsiTheme="minorBidi" w:cstheme="minorBidi"/>
          <w:color w:val="000000"/>
        </w:rPr>
        <w:t>exercise;</w:t>
      </w:r>
      <w:proofErr w:type="gramEnd"/>
    </w:p>
    <w:p w14:paraId="3BA7E283" w14:textId="77777777" w:rsidR="00B842B1" w:rsidRPr="0074667F" w:rsidRDefault="00315E70" w:rsidP="00E510F1">
      <w:pPr>
        <w:numPr>
          <w:ilvl w:val="0"/>
          <w:numId w:val="68"/>
        </w:numPr>
        <w:pBdr>
          <w:top w:val="nil"/>
          <w:left w:val="nil"/>
          <w:bottom w:val="nil"/>
          <w:right w:val="nil"/>
          <w:between w:val="nil"/>
        </w:pBdr>
        <w:spacing w:after="120"/>
        <w:ind w:left="567" w:right="20" w:hanging="567"/>
        <w:jc w:val="both"/>
        <w:rPr>
          <w:rFonts w:asciiTheme="minorBidi" w:eastAsia="Times New Roman" w:hAnsiTheme="minorBidi" w:cstheme="minorBidi"/>
          <w:color w:val="000000"/>
          <w:sz w:val="24"/>
          <w:szCs w:val="24"/>
        </w:rPr>
      </w:pPr>
      <w:r w:rsidRPr="0074667F">
        <w:rPr>
          <w:rFonts w:asciiTheme="minorBidi" w:hAnsiTheme="minorBidi" w:cstheme="minorBidi"/>
          <w:color w:val="000000"/>
        </w:rPr>
        <w:t xml:space="preserve">Update the </w:t>
      </w:r>
      <w:proofErr w:type="spellStart"/>
      <w:r w:rsidRPr="0074667F">
        <w:rPr>
          <w:rFonts w:asciiTheme="minorBidi" w:hAnsiTheme="minorBidi" w:cstheme="minorBidi"/>
          <w:color w:val="000000"/>
        </w:rPr>
        <w:t>NEAMWave</w:t>
      </w:r>
      <w:proofErr w:type="spellEnd"/>
      <w:r w:rsidRPr="0074667F">
        <w:rPr>
          <w:rFonts w:asciiTheme="minorBidi" w:hAnsiTheme="minorBidi" w:cstheme="minorBidi"/>
          <w:color w:val="000000"/>
        </w:rPr>
        <w:t xml:space="preserve"> Exercise Manual and online forms for subscription and evaluation, in collaboration with the ICG/NEAMTWS </w:t>
      </w:r>
      <w:proofErr w:type="gramStart"/>
      <w:r w:rsidRPr="0074667F">
        <w:rPr>
          <w:rFonts w:asciiTheme="minorBidi" w:hAnsiTheme="minorBidi" w:cstheme="minorBidi"/>
          <w:color w:val="000000"/>
        </w:rPr>
        <w:t>Secretariat;</w:t>
      </w:r>
      <w:proofErr w:type="gramEnd"/>
    </w:p>
    <w:p w14:paraId="2E3E157D" w14:textId="77777777" w:rsidR="00B842B1" w:rsidRPr="0074667F" w:rsidRDefault="00315E70" w:rsidP="00E510F1">
      <w:pPr>
        <w:numPr>
          <w:ilvl w:val="0"/>
          <w:numId w:val="68"/>
        </w:numPr>
        <w:pBdr>
          <w:top w:val="nil"/>
          <w:left w:val="nil"/>
          <w:bottom w:val="nil"/>
          <w:right w:val="nil"/>
          <w:between w:val="nil"/>
        </w:pBdr>
        <w:ind w:left="567" w:right="20" w:hanging="567"/>
        <w:jc w:val="both"/>
        <w:rPr>
          <w:rFonts w:asciiTheme="minorBidi" w:eastAsia="Times New Roman" w:hAnsiTheme="minorBidi" w:cstheme="minorBidi"/>
          <w:color w:val="000000"/>
          <w:sz w:val="24"/>
          <w:szCs w:val="24"/>
        </w:rPr>
      </w:pPr>
      <w:r w:rsidRPr="0074667F">
        <w:rPr>
          <w:rFonts w:asciiTheme="minorBidi" w:hAnsiTheme="minorBidi" w:cstheme="minorBidi"/>
          <w:color w:val="000000"/>
        </w:rPr>
        <w:t>Support the ICG/NEAMTWS Secretariat in the organization of online meetings for exercise preparation. </w:t>
      </w:r>
    </w:p>
    <w:p w14:paraId="1ECB2A0A" w14:textId="77777777" w:rsidR="00B842B1" w:rsidRPr="0074667F" w:rsidRDefault="00B842B1" w:rsidP="00E510F1">
      <w:pPr>
        <w:ind w:left="567" w:hanging="567"/>
        <w:rPr>
          <w:rFonts w:asciiTheme="minorBidi" w:eastAsia="Times New Roman" w:hAnsiTheme="minorBidi" w:cstheme="minorBidi"/>
          <w:sz w:val="24"/>
          <w:szCs w:val="24"/>
        </w:rPr>
      </w:pPr>
    </w:p>
    <w:p w14:paraId="23EBFD1F" w14:textId="77777777" w:rsidR="00544408" w:rsidRDefault="00544408">
      <w:pPr>
        <w:rPr>
          <w:rFonts w:asciiTheme="minorBidi" w:hAnsiTheme="minorBidi" w:cstheme="minorBidi"/>
          <w:b/>
          <w:color w:val="000000"/>
        </w:rPr>
      </w:pPr>
      <w:bookmarkStart w:id="158" w:name="Appendix4"/>
      <w:r>
        <w:rPr>
          <w:rFonts w:asciiTheme="minorBidi" w:hAnsiTheme="minorBidi" w:cstheme="minorBidi"/>
          <w:b/>
          <w:color w:val="000000"/>
        </w:rPr>
        <w:br w:type="page"/>
      </w:r>
    </w:p>
    <w:p w14:paraId="73187C00" w14:textId="187A3911" w:rsidR="00B842B1" w:rsidRPr="0074667F" w:rsidRDefault="00315E70">
      <w:pPr>
        <w:jc w:val="center"/>
        <w:rPr>
          <w:rFonts w:asciiTheme="minorBidi" w:eastAsia="Times New Roman" w:hAnsiTheme="minorBidi" w:cstheme="minorBidi"/>
          <w:sz w:val="24"/>
          <w:szCs w:val="24"/>
        </w:rPr>
      </w:pPr>
      <w:r w:rsidRPr="0074667F">
        <w:rPr>
          <w:rFonts w:asciiTheme="minorBidi" w:hAnsiTheme="minorBidi" w:cstheme="minorBidi"/>
          <w:b/>
          <w:color w:val="000000"/>
        </w:rPr>
        <w:lastRenderedPageBreak/>
        <w:t xml:space="preserve">Appendix 4 </w:t>
      </w:r>
      <w:r w:rsidRPr="00E510F1">
        <w:rPr>
          <w:rFonts w:asciiTheme="minorBidi" w:hAnsiTheme="minorBidi" w:cstheme="minorBidi"/>
          <w:bCs/>
          <w:color w:val="000000"/>
        </w:rPr>
        <w:t xml:space="preserve">to </w:t>
      </w:r>
      <w:r w:rsidRPr="00E510F1">
        <w:rPr>
          <w:rFonts w:asciiTheme="minorBidi" w:hAnsiTheme="minorBidi" w:cstheme="minorBidi"/>
          <w:bCs/>
          <w:color w:val="000000"/>
          <w:u w:val="single"/>
        </w:rPr>
        <w:t>Decisions and Recommendations ICG/NEAMTWS-XVIII</w:t>
      </w:r>
    </w:p>
    <w:bookmarkEnd w:id="158"/>
    <w:p w14:paraId="0D59F8F3" w14:textId="77777777" w:rsidR="00B842B1" w:rsidRDefault="00B842B1">
      <w:pPr>
        <w:rPr>
          <w:rFonts w:ascii="Times New Roman" w:eastAsia="Times New Roman" w:hAnsi="Times New Roman" w:cs="Times New Roman"/>
          <w:sz w:val="24"/>
          <w:szCs w:val="24"/>
        </w:rPr>
      </w:pPr>
    </w:p>
    <w:p w14:paraId="4FB039F3" w14:textId="77777777" w:rsidR="00B842B1" w:rsidRDefault="00315E70">
      <w:pPr>
        <w:jc w:val="center"/>
        <w:rPr>
          <w:rFonts w:ascii="Times New Roman" w:eastAsia="Times New Roman" w:hAnsi="Times New Roman" w:cs="Times New Roman"/>
          <w:sz w:val="24"/>
          <w:szCs w:val="24"/>
        </w:rPr>
      </w:pPr>
      <w:r>
        <w:rPr>
          <w:b/>
          <w:color w:val="000000"/>
        </w:rPr>
        <w:t>Terms of Reference of the ICG/NEAMTWS Task Team on Operations</w:t>
      </w:r>
    </w:p>
    <w:p w14:paraId="36ABF78B" w14:textId="77777777" w:rsidR="00B842B1" w:rsidRDefault="00B842B1">
      <w:pPr>
        <w:rPr>
          <w:rFonts w:ascii="Times New Roman" w:eastAsia="Times New Roman" w:hAnsi="Times New Roman" w:cs="Times New Roman"/>
          <w:sz w:val="24"/>
          <w:szCs w:val="24"/>
        </w:rPr>
      </w:pPr>
    </w:p>
    <w:p w14:paraId="7E446848" w14:textId="77777777" w:rsidR="00B842B1" w:rsidRDefault="00315E70">
      <w:pPr>
        <w:rPr>
          <w:rFonts w:ascii="Times New Roman" w:eastAsia="Times New Roman" w:hAnsi="Times New Roman" w:cs="Times New Roman"/>
          <w:sz w:val="24"/>
          <w:szCs w:val="24"/>
        </w:rPr>
      </w:pPr>
      <w:r>
        <w:rPr>
          <w:b/>
          <w:color w:val="000000"/>
        </w:rPr>
        <w:t>Mandate</w:t>
      </w:r>
    </w:p>
    <w:p w14:paraId="21619BBA" w14:textId="77777777" w:rsidR="00B842B1" w:rsidRDefault="00B842B1">
      <w:pPr>
        <w:rPr>
          <w:rFonts w:ascii="Times New Roman" w:eastAsia="Times New Roman" w:hAnsi="Times New Roman" w:cs="Times New Roman"/>
          <w:sz w:val="24"/>
          <w:szCs w:val="24"/>
        </w:rPr>
      </w:pPr>
    </w:p>
    <w:p w14:paraId="389FF4EE" w14:textId="77777777" w:rsidR="00B842B1" w:rsidRDefault="00315E70" w:rsidP="00E510F1">
      <w:pPr>
        <w:spacing w:after="120"/>
        <w:ind w:right="20"/>
        <w:rPr>
          <w:rFonts w:ascii="Times New Roman" w:eastAsia="Times New Roman" w:hAnsi="Times New Roman" w:cs="Times New Roman"/>
          <w:sz w:val="24"/>
          <w:szCs w:val="24"/>
        </w:rPr>
      </w:pPr>
      <w:r>
        <w:rPr>
          <w:color w:val="000000"/>
        </w:rPr>
        <w:t>The Task Team on Operations will facilitate improvements and harmonization of operational implementation of warning centres/systems through:</w:t>
      </w:r>
    </w:p>
    <w:p w14:paraId="458420BE" w14:textId="77777777" w:rsidR="00B842B1" w:rsidRDefault="00315E70" w:rsidP="00E510F1">
      <w:pPr>
        <w:numPr>
          <w:ilvl w:val="0"/>
          <w:numId w:val="24"/>
        </w:numPr>
        <w:spacing w:after="120"/>
        <w:ind w:left="567" w:hanging="567"/>
        <w:jc w:val="both"/>
        <w:rPr>
          <w:color w:val="000000"/>
        </w:rPr>
      </w:pPr>
      <w:r>
        <w:rPr>
          <w:color w:val="000000"/>
        </w:rPr>
        <w:t xml:space="preserve">Continue to improve the Performance Monitoring Framework for NEAMTWS upstream components, based on the functions-requirements defined in the approved accreditation procedure and performance indicators developed for Communication Test </w:t>
      </w:r>
      <w:proofErr w:type="gramStart"/>
      <w:r>
        <w:rPr>
          <w:color w:val="000000"/>
        </w:rPr>
        <w:t>Exercises;</w:t>
      </w:r>
      <w:proofErr w:type="gramEnd"/>
    </w:p>
    <w:p w14:paraId="1CA58F5B" w14:textId="77777777" w:rsidR="00B842B1" w:rsidRDefault="00315E70" w:rsidP="00E510F1">
      <w:pPr>
        <w:numPr>
          <w:ilvl w:val="0"/>
          <w:numId w:val="24"/>
        </w:numPr>
        <w:spacing w:after="120"/>
        <w:ind w:left="567" w:hanging="567"/>
        <w:jc w:val="both"/>
        <w:rPr>
          <w:color w:val="000000"/>
        </w:rPr>
      </w:pPr>
      <w:r>
        <w:rPr>
          <w:color w:val="000000"/>
        </w:rPr>
        <w:t xml:space="preserve">Advice on the modalities of operation, interoperability, methods and standards for the development and issuance of warnings, such as methods and reporting of magnitudes, and requirements in terms of coordination and operation of </w:t>
      </w:r>
      <w:proofErr w:type="gramStart"/>
      <w:r>
        <w:rPr>
          <w:color w:val="000000"/>
        </w:rPr>
        <w:t>NEAMTWS;</w:t>
      </w:r>
      <w:proofErr w:type="gramEnd"/>
    </w:p>
    <w:p w14:paraId="470F528B" w14:textId="77777777" w:rsidR="00B842B1" w:rsidRDefault="00315E70" w:rsidP="00E510F1">
      <w:pPr>
        <w:numPr>
          <w:ilvl w:val="0"/>
          <w:numId w:val="24"/>
        </w:numPr>
        <w:spacing w:after="120"/>
        <w:ind w:left="567" w:right="20" w:hanging="567"/>
        <w:rPr>
          <w:color w:val="000000"/>
        </w:rPr>
      </w:pPr>
      <w:r>
        <w:rPr>
          <w:color w:val="000000"/>
        </w:rPr>
        <w:t xml:space="preserve">Foster and propose a technical solution for real-time data exchange among TSPs and possible new </w:t>
      </w:r>
      <w:proofErr w:type="gramStart"/>
      <w:r>
        <w:rPr>
          <w:color w:val="000000"/>
        </w:rPr>
        <w:t>CTSPs;</w:t>
      </w:r>
      <w:proofErr w:type="gramEnd"/>
    </w:p>
    <w:p w14:paraId="3F5685EE" w14:textId="77777777" w:rsidR="00B842B1" w:rsidRDefault="00315E70" w:rsidP="00E510F1">
      <w:pPr>
        <w:numPr>
          <w:ilvl w:val="0"/>
          <w:numId w:val="24"/>
        </w:numPr>
        <w:spacing w:after="120"/>
        <w:ind w:left="567" w:right="20" w:hanging="567"/>
        <w:rPr>
          <w:color w:val="000000"/>
        </w:rPr>
      </w:pPr>
      <w:r>
        <w:rPr>
          <w:color w:val="000000"/>
        </w:rPr>
        <w:t>Evaluate the recommendations made by the inter-ICG/TOWS Working Group on Tsunami Operation for possible implementation by ICG/</w:t>
      </w:r>
      <w:proofErr w:type="gramStart"/>
      <w:r>
        <w:rPr>
          <w:color w:val="000000"/>
        </w:rPr>
        <w:t>NEAMTWS;</w:t>
      </w:r>
      <w:proofErr w:type="gramEnd"/>
    </w:p>
    <w:p w14:paraId="0683B03C" w14:textId="77777777" w:rsidR="00B842B1" w:rsidRDefault="00315E70" w:rsidP="00E510F1">
      <w:pPr>
        <w:numPr>
          <w:ilvl w:val="0"/>
          <w:numId w:val="24"/>
        </w:numPr>
        <w:spacing w:after="120"/>
        <w:ind w:left="567" w:hanging="567"/>
        <w:rPr>
          <w:color w:val="000000"/>
        </w:rPr>
      </w:pPr>
      <w:r>
        <w:rPr>
          <w:color w:val="000000"/>
        </w:rPr>
        <w:t xml:space="preserve">Advice on arrangements for redundancy and back-up </w:t>
      </w:r>
      <w:proofErr w:type="gramStart"/>
      <w:r>
        <w:rPr>
          <w:color w:val="000000"/>
        </w:rPr>
        <w:t>arrangements;</w:t>
      </w:r>
      <w:proofErr w:type="gramEnd"/>
    </w:p>
    <w:p w14:paraId="4EBC614F" w14:textId="77777777" w:rsidR="00B842B1" w:rsidRDefault="00315E70" w:rsidP="00E510F1">
      <w:pPr>
        <w:numPr>
          <w:ilvl w:val="0"/>
          <w:numId w:val="24"/>
        </w:numPr>
        <w:spacing w:after="120"/>
        <w:ind w:left="567" w:hanging="567"/>
        <w:rPr>
          <w:rFonts w:ascii="Times New Roman" w:eastAsia="Times New Roman" w:hAnsi="Times New Roman" w:cs="Times New Roman"/>
          <w:color w:val="000000"/>
        </w:rPr>
      </w:pPr>
      <w:r>
        <w:rPr>
          <w:color w:val="000000"/>
        </w:rPr>
        <w:t xml:space="preserve">Support the Task Team on </w:t>
      </w:r>
      <w:proofErr w:type="gramStart"/>
      <w:r>
        <w:rPr>
          <w:color w:val="000000"/>
        </w:rPr>
        <w:t>Documentation;</w:t>
      </w:r>
      <w:proofErr w:type="gramEnd"/>
    </w:p>
    <w:p w14:paraId="6539B0B6" w14:textId="77777777" w:rsidR="00B842B1" w:rsidRDefault="00315E70" w:rsidP="00E510F1">
      <w:pPr>
        <w:numPr>
          <w:ilvl w:val="0"/>
          <w:numId w:val="24"/>
        </w:numPr>
        <w:ind w:left="567" w:right="160" w:hanging="567"/>
        <w:rPr>
          <w:color w:val="000000"/>
        </w:rPr>
      </w:pPr>
      <w:r>
        <w:rPr>
          <w:color w:val="000000"/>
        </w:rPr>
        <w:t>Continue the assessment of the Global Service Definition Document and investigate its adaptability by the NEAMTWS and report progress to ICG/NEAMTWS-XVIII.</w:t>
      </w:r>
    </w:p>
    <w:p w14:paraId="713D2A54" w14:textId="77777777" w:rsidR="00B842B1" w:rsidRDefault="00B842B1">
      <w:pPr>
        <w:ind w:left="449" w:right="160"/>
        <w:rPr>
          <w:color w:val="000000"/>
        </w:rPr>
      </w:pPr>
    </w:p>
    <w:p w14:paraId="528DCE27" w14:textId="77777777" w:rsidR="00B842B1" w:rsidRDefault="00315E70">
      <w:pPr>
        <w:rPr>
          <w:rFonts w:ascii="Times New Roman" w:eastAsia="Times New Roman" w:hAnsi="Times New Roman" w:cs="Times New Roman"/>
          <w:sz w:val="24"/>
          <w:szCs w:val="24"/>
        </w:rPr>
      </w:pPr>
      <w:r>
        <w:rPr>
          <w:b/>
          <w:color w:val="000000"/>
        </w:rPr>
        <w:t>Modus operandi</w:t>
      </w:r>
    </w:p>
    <w:p w14:paraId="252A8EE7" w14:textId="77777777" w:rsidR="00B842B1" w:rsidRDefault="00B842B1">
      <w:pPr>
        <w:rPr>
          <w:rFonts w:ascii="Times New Roman" w:eastAsia="Times New Roman" w:hAnsi="Times New Roman" w:cs="Times New Roman"/>
          <w:sz w:val="24"/>
          <w:szCs w:val="24"/>
        </w:rPr>
      </w:pPr>
    </w:p>
    <w:p w14:paraId="6CB8FA7F" w14:textId="77777777" w:rsidR="00B842B1" w:rsidRDefault="00315E70">
      <w:pPr>
        <w:rPr>
          <w:color w:val="000000"/>
        </w:rPr>
      </w:pPr>
      <w:r>
        <w:rPr>
          <w:color w:val="000000"/>
        </w:rPr>
        <w:t>The Task Team will mainly work by correspondence and if required, another one in preparation for the next ICG meeting.</w:t>
      </w:r>
    </w:p>
    <w:p w14:paraId="2B56465F" w14:textId="77777777" w:rsidR="00B842B1" w:rsidRDefault="00B842B1">
      <w:pPr>
        <w:rPr>
          <w:color w:val="000000"/>
        </w:rPr>
      </w:pPr>
    </w:p>
    <w:p w14:paraId="27D66C27" w14:textId="77777777" w:rsidR="00B842B1" w:rsidRDefault="00315E70">
      <w:pPr>
        <w:rPr>
          <w:rFonts w:ascii="Times New Roman" w:eastAsia="Times New Roman" w:hAnsi="Times New Roman" w:cs="Times New Roman"/>
          <w:sz w:val="24"/>
          <w:szCs w:val="24"/>
        </w:rPr>
      </w:pPr>
      <w:r>
        <w:rPr>
          <w:b/>
          <w:color w:val="000000"/>
        </w:rPr>
        <w:t>Membership</w:t>
      </w:r>
    </w:p>
    <w:p w14:paraId="5B474EDA" w14:textId="77777777" w:rsidR="00B842B1" w:rsidRDefault="00315E70">
      <w:pPr>
        <w:numPr>
          <w:ilvl w:val="0"/>
          <w:numId w:val="46"/>
        </w:numPr>
        <w:ind w:left="718"/>
        <w:rPr>
          <w:color w:val="000000"/>
        </w:rPr>
      </w:pPr>
      <w:r>
        <w:rPr>
          <w:color w:val="000000"/>
        </w:rPr>
        <w:t xml:space="preserve">The ICG </w:t>
      </w:r>
      <w:proofErr w:type="gramStart"/>
      <w:r>
        <w:rPr>
          <w:color w:val="000000"/>
        </w:rPr>
        <w:t>Officers;</w:t>
      </w:r>
      <w:proofErr w:type="gramEnd"/>
    </w:p>
    <w:p w14:paraId="4106D5FD" w14:textId="77777777" w:rsidR="00B842B1" w:rsidRDefault="00315E70">
      <w:pPr>
        <w:numPr>
          <w:ilvl w:val="0"/>
          <w:numId w:val="47"/>
        </w:numPr>
        <w:ind w:left="718"/>
        <w:rPr>
          <w:color w:val="000000"/>
        </w:rPr>
      </w:pPr>
      <w:r>
        <w:rPr>
          <w:color w:val="000000"/>
        </w:rPr>
        <w:t xml:space="preserve">All TSP </w:t>
      </w:r>
      <w:proofErr w:type="gramStart"/>
      <w:r>
        <w:rPr>
          <w:color w:val="000000"/>
        </w:rPr>
        <w:t>Representatives;</w:t>
      </w:r>
      <w:proofErr w:type="gramEnd"/>
    </w:p>
    <w:p w14:paraId="0AE2A326" w14:textId="77777777" w:rsidR="00B842B1" w:rsidRDefault="00315E70">
      <w:pPr>
        <w:numPr>
          <w:ilvl w:val="0"/>
          <w:numId w:val="17"/>
        </w:numPr>
        <w:ind w:left="718"/>
        <w:rPr>
          <w:color w:val="000000"/>
        </w:rPr>
      </w:pPr>
      <w:r>
        <w:rPr>
          <w:color w:val="000000"/>
        </w:rPr>
        <w:t xml:space="preserve">NTWC, TWFP and CPA </w:t>
      </w:r>
      <w:proofErr w:type="gramStart"/>
      <w:r>
        <w:rPr>
          <w:color w:val="000000"/>
        </w:rPr>
        <w:t>Representatives;</w:t>
      </w:r>
      <w:proofErr w:type="gramEnd"/>
    </w:p>
    <w:p w14:paraId="27B40054" w14:textId="77777777" w:rsidR="00B842B1" w:rsidRDefault="00315E70">
      <w:pPr>
        <w:numPr>
          <w:ilvl w:val="0"/>
          <w:numId w:val="18"/>
        </w:numPr>
        <w:ind w:left="718"/>
        <w:rPr>
          <w:color w:val="000000"/>
        </w:rPr>
      </w:pPr>
      <w:r>
        <w:rPr>
          <w:color w:val="000000"/>
        </w:rPr>
        <w:t xml:space="preserve">Co-Chairpersons of existing NEAMTWS Task Teams and Working </w:t>
      </w:r>
      <w:proofErr w:type="gramStart"/>
      <w:r>
        <w:rPr>
          <w:color w:val="000000"/>
        </w:rPr>
        <w:t>Groups;</w:t>
      </w:r>
      <w:proofErr w:type="gramEnd"/>
    </w:p>
    <w:p w14:paraId="3F7D6710" w14:textId="77777777" w:rsidR="00B842B1" w:rsidRDefault="00B842B1">
      <w:pPr>
        <w:rPr>
          <w:rFonts w:ascii="Times New Roman" w:eastAsia="Times New Roman" w:hAnsi="Times New Roman" w:cs="Times New Roman"/>
          <w:sz w:val="24"/>
          <w:szCs w:val="24"/>
        </w:rPr>
      </w:pPr>
    </w:p>
    <w:p w14:paraId="48E7B4C4" w14:textId="77777777" w:rsidR="00B842B1" w:rsidRDefault="00315E70">
      <w:pPr>
        <w:ind w:right="20"/>
        <w:rPr>
          <w:rFonts w:ascii="Times New Roman" w:eastAsia="Times New Roman" w:hAnsi="Times New Roman" w:cs="Times New Roman"/>
          <w:sz w:val="24"/>
          <w:szCs w:val="24"/>
        </w:rPr>
      </w:pPr>
      <w:r>
        <w:rPr>
          <w:color w:val="000000"/>
        </w:rPr>
        <w:t>Co-Chairpersons of the Task Team will be appointed by the ICG/NEAMTWS Officers and will be reappointed on a rotational basis every year.</w:t>
      </w:r>
    </w:p>
    <w:p w14:paraId="157CBD43" w14:textId="77777777" w:rsidR="00544408" w:rsidRDefault="00544408">
      <w:pPr>
        <w:jc w:val="center"/>
        <w:rPr>
          <w:b/>
          <w:color w:val="000000"/>
        </w:rPr>
      </w:pPr>
    </w:p>
    <w:p w14:paraId="24D0A625" w14:textId="77777777" w:rsidR="00E510F1" w:rsidRDefault="00E510F1">
      <w:pPr>
        <w:jc w:val="center"/>
        <w:rPr>
          <w:b/>
          <w:color w:val="000000"/>
        </w:rPr>
      </w:pPr>
    </w:p>
    <w:p w14:paraId="5971AC3C" w14:textId="0FAA5B49" w:rsidR="00B842B1" w:rsidRDefault="00315E70">
      <w:pPr>
        <w:jc w:val="center"/>
        <w:rPr>
          <w:rFonts w:ascii="Times New Roman" w:eastAsia="Times New Roman" w:hAnsi="Times New Roman" w:cs="Times New Roman"/>
          <w:sz w:val="24"/>
          <w:szCs w:val="24"/>
        </w:rPr>
      </w:pPr>
      <w:r>
        <w:rPr>
          <w:b/>
          <w:color w:val="000000"/>
        </w:rPr>
        <w:t xml:space="preserve">Appendix 5 </w:t>
      </w:r>
      <w:r w:rsidRPr="00E510F1">
        <w:rPr>
          <w:bCs/>
          <w:color w:val="000000"/>
        </w:rPr>
        <w:t xml:space="preserve">to </w:t>
      </w:r>
      <w:r w:rsidRPr="00E510F1">
        <w:rPr>
          <w:bCs/>
          <w:color w:val="000000"/>
          <w:u w:val="single"/>
        </w:rPr>
        <w:t>Decisions and Recommendations ICG/NEAMTWS-XVIII</w:t>
      </w:r>
    </w:p>
    <w:p w14:paraId="78E9543B" w14:textId="77777777" w:rsidR="00B842B1" w:rsidRDefault="00B842B1">
      <w:pPr>
        <w:rPr>
          <w:rFonts w:ascii="Times New Roman" w:eastAsia="Times New Roman" w:hAnsi="Times New Roman" w:cs="Times New Roman"/>
          <w:sz w:val="24"/>
          <w:szCs w:val="24"/>
        </w:rPr>
      </w:pPr>
    </w:p>
    <w:p w14:paraId="2A5164DB" w14:textId="77777777" w:rsidR="00B842B1" w:rsidRDefault="00315E70">
      <w:pPr>
        <w:ind w:left="720"/>
        <w:rPr>
          <w:rFonts w:ascii="Times New Roman" w:eastAsia="Times New Roman" w:hAnsi="Times New Roman" w:cs="Times New Roman"/>
          <w:sz w:val="24"/>
          <w:szCs w:val="24"/>
        </w:rPr>
      </w:pPr>
      <w:r>
        <w:rPr>
          <w:b/>
          <w:color w:val="000000"/>
        </w:rPr>
        <w:t>Terms of Reference of the ICG/NEAMTWS Task Team on Tsunami Ready</w:t>
      </w:r>
    </w:p>
    <w:p w14:paraId="0F96DE22" w14:textId="77777777" w:rsidR="00B842B1" w:rsidRDefault="00B842B1">
      <w:pPr>
        <w:rPr>
          <w:rFonts w:ascii="Times New Roman" w:eastAsia="Times New Roman" w:hAnsi="Times New Roman" w:cs="Times New Roman"/>
          <w:sz w:val="24"/>
          <w:szCs w:val="24"/>
        </w:rPr>
      </w:pPr>
    </w:p>
    <w:p w14:paraId="29D47726" w14:textId="77777777" w:rsidR="00B842B1" w:rsidRDefault="00315E70">
      <w:pPr>
        <w:rPr>
          <w:rFonts w:ascii="Times New Roman" w:eastAsia="Times New Roman" w:hAnsi="Times New Roman" w:cs="Times New Roman"/>
          <w:sz w:val="24"/>
          <w:szCs w:val="24"/>
        </w:rPr>
      </w:pPr>
      <w:r>
        <w:rPr>
          <w:b/>
          <w:color w:val="000000"/>
        </w:rPr>
        <w:t>Mandate</w:t>
      </w:r>
    </w:p>
    <w:p w14:paraId="56EBBA81" w14:textId="77777777" w:rsidR="00B842B1" w:rsidRDefault="00B842B1">
      <w:pPr>
        <w:rPr>
          <w:rFonts w:ascii="Times New Roman" w:eastAsia="Times New Roman" w:hAnsi="Times New Roman" w:cs="Times New Roman"/>
          <w:sz w:val="24"/>
          <w:szCs w:val="24"/>
        </w:rPr>
      </w:pPr>
    </w:p>
    <w:p w14:paraId="2C5ECE91" w14:textId="77777777" w:rsidR="00B842B1" w:rsidRDefault="00315E70" w:rsidP="00E510F1">
      <w:pPr>
        <w:spacing w:after="120"/>
        <w:rPr>
          <w:rFonts w:ascii="Times New Roman" w:eastAsia="Times New Roman" w:hAnsi="Times New Roman" w:cs="Times New Roman"/>
          <w:sz w:val="24"/>
          <w:szCs w:val="24"/>
        </w:rPr>
      </w:pPr>
      <w:r>
        <w:rPr>
          <w:color w:val="000000"/>
        </w:rPr>
        <w:t>The Task Team on Tsunami Ready Team will:</w:t>
      </w:r>
    </w:p>
    <w:p w14:paraId="1BAD43FA" w14:textId="73EB3356" w:rsidR="00B842B1" w:rsidRDefault="00315E70" w:rsidP="00E510F1">
      <w:pPr>
        <w:numPr>
          <w:ilvl w:val="0"/>
          <w:numId w:val="69"/>
        </w:numPr>
        <w:spacing w:after="120"/>
        <w:ind w:left="567" w:hanging="567"/>
        <w:rPr>
          <w:color w:val="000000"/>
        </w:rPr>
      </w:pPr>
      <w:r>
        <w:rPr>
          <w:color w:val="000000"/>
        </w:rPr>
        <w:t xml:space="preserve">Promote the Tsunami Ready Programme in the NEAM region and encourage Member States to join the </w:t>
      </w:r>
      <w:proofErr w:type="gramStart"/>
      <w:r>
        <w:rPr>
          <w:color w:val="000000"/>
        </w:rPr>
        <w:t>program</w:t>
      </w:r>
      <w:r w:rsidR="00544408">
        <w:rPr>
          <w:color w:val="000000"/>
        </w:rPr>
        <w:t>me</w:t>
      </w:r>
      <w:r>
        <w:rPr>
          <w:color w:val="000000"/>
        </w:rPr>
        <w:t>;</w:t>
      </w:r>
      <w:proofErr w:type="gramEnd"/>
    </w:p>
    <w:p w14:paraId="13F3B0EB" w14:textId="77777777" w:rsidR="00B842B1" w:rsidRDefault="00315E70" w:rsidP="00E510F1">
      <w:pPr>
        <w:numPr>
          <w:ilvl w:val="0"/>
          <w:numId w:val="69"/>
        </w:numPr>
        <w:spacing w:after="120"/>
        <w:ind w:left="567" w:hanging="567"/>
        <w:jc w:val="both"/>
        <w:rPr>
          <w:color w:val="000000"/>
        </w:rPr>
      </w:pPr>
      <w:r>
        <w:rPr>
          <w:color w:val="000000"/>
        </w:rPr>
        <w:t xml:space="preserve">Coordinate and foster cooperation among NEAM countries and other regions worldwide on the Tsunami Ready Programme in place, as well as exchange knowledge, experiences and best </w:t>
      </w:r>
      <w:proofErr w:type="gramStart"/>
      <w:r>
        <w:rPr>
          <w:color w:val="000000"/>
        </w:rPr>
        <w:t>practices;</w:t>
      </w:r>
      <w:proofErr w:type="gramEnd"/>
    </w:p>
    <w:p w14:paraId="06D6E557" w14:textId="77777777" w:rsidR="00B842B1" w:rsidRDefault="00B842B1" w:rsidP="00E510F1">
      <w:pPr>
        <w:spacing w:after="120"/>
        <w:ind w:left="567" w:hanging="567"/>
        <w:rPr>
          <w:rFonts w:ascii="Times New Roman" w:eastAsia="Times New Roman" w:hAnsi="Times New Roman" w:cs="Times New Roman"/>
          <w:sz w:val="24"/>
          <w:szCs w:val="24"/>
        </w:rPr>
      </w:pPr>
    </w:p>
    <w:p w14:paraId="7D28F665" w14:textId="77777777" w:rsidR="00B842B1" w:rsidRDefault="00315E70" w:rsidP="00E510F1">
      <w:pPr>
        <w:numPr>
          <w:ilvl w:val="0"/>
          <w:numId w:val="69"/>
        </w:numPr>
        <w:spacing w:after="120"/>
        <w:ind w:left="567" w:hanging="567"/>
        <w:rPr>
          <w:color w:val="000000"/>
        </w:rPr>
      </w:pPr>
      <w:r>
        <w:rPr>
          <w:color w:val="000000"/>
        </w:rPr>
        <w:t xml:space="preserve">Provide advice on the procedures to achieve a Tsunami Ready </w:t>
      </w:r>
      <w:proofErr w:type="gramStart"/>
      <w:r>
        <w:rPr>
          <w:color w:val="000000"/>
        </w:rPr>
        <w:t>recognition;</w:t>
      </w:r>
      <w:proofErr w:type="gramEnd"/>
    </w:p>
    <w:p w14:paraId="2DEFE64D" w14:textId="77777777" w:rsidR="00B842B1" w:rsidRDefault="00315E70" w:rsidP="00E510F1">
      <w:pPr>
        <w:numPr>
          <w:ilvl w:val="0"/>
          <w:numId w:val="69"/>
        </w:numPr>
        <w:spacing w:after="120"/>
        <w:ind w:left="567" w:hanging="567"/>
        <w:rPr>
          <w:color w:val="000000"/>
        </w:rPr>
      </w:pPr>
      <w:r>
        <w:rPr>
          <w:color w:val="000000"/>
        </w:rPr>
        <w:t xml:space="preserve">Adapt the standards in NEAM region according to the IOC UNESCO Tsunami Ready </w:t>
      </w:r>
      <w:proofErr w:type="gramStart"/>
      <w:r>
        <w:rPr>
          <w:color w:val="000000"/>
        </w:rPr>
        <w:t>guidelines;</w:t>
      </w:r>
      <w:proofErr w:type="gramEnd"/>
    </w:p>
    <w:p w14:paraId="59ACECB1" w14:textId="77777777" w:rsidR="00B842B1" w:rsidRDefault="00315E70" w:rsidP="00E510F1">
      <w:pPr>
        <w:numPr>
          <w:ilvl w:val="0"/>
          <w:numId w:val="69"/>
        </w:numPr>
        <w:ind w:left="567" w:hanging="567"/>
        <w:rPr>
          <w:color w:val="000000"/>
        </w:rPr>
      </w:pPr>
      <w:r>
        <w:rPr>
          <w:color w:val="000000"/>
        </w:rPr>
        <w:t>Report to and have a strong interaction with the ICG/NEAMTWS/WG4.</w:t>
      </w:r>
    </w:p>
    <w:p w14:paraId="5A011D43" w14:textId="77777777" w:rsidR="00B842B1" w:rsidRDefault="00B842B1" w:rsidP="00E510F1">
      <w:pPr>
        <w:ind w:left="567" w:hanging="567"/>
        <w:rPr>
          <w:rFonts w:ascii="Times New Roman" w:eastAsia="Times New Roman" w:hAnsi="Times New Roman" w:cs="Times New Roman"/>
          <w:sz w:val="24"/>
          <w:szCs w:val="24"/>
        </w:rPr>
      </w:pPr>
    </w:p>
    <w:p w14:paraId="77CC80CF" w14:textId="77777777" w:rsidR="00B842B1" w:rsidRDefault="00315E70">
      <w:pPr>
        <w:rPr>
          <w:rFonts w:ascii="Times New Roman" w:eastAsia="Times New Roman" w:hAnsi="Times New Roman" w:cs="Times New Roman"/>
          <w:sz w:val="24"/>
          <w:szCs w:val="24"/>
        </w:rPr>
      </w:pPr>
      <w:r>
        <w:rPr>
          <w:b/>
          <w:color w:val="000000"/>
        </w:rPr>
        <w:t>Modus operandi</w:t>
      </w:r>
    </w:p>
    <w:p w14:paraId="7B766D7F" w14:textId="77777777" w:rsidR="00B842B1" w:rsidRDefault="00B842B1">
      <w:pPr>
        <w:rPr>
          <w:rFonts w:ascii="Times New Roman" w:eastAsia="Times New Roman" w:hAnsi="Times New Roman" w:cs="Times New Roman"/>
          <w:sz w:val="24"/>
          <w:szCs w:val="24"/>
        </w:rPr>
      </w:pPr>
    </w:p>
    <w:p w14:paraId="09539B59" w14:textId="77777777" w:rsidR="00B842B1" w:rsidRDefault="00315E70">
      <w:pPr>
        <w:ind w:right="20"/>
        <w:rPr>
          <w:color w:val="000000"/>
        </w:rPr>
      </w:pPr>
      <w:r>
        <w:rPr>
          <w:color w:val="000000"/>
        </w:rPr>
        <w:t>The Task Team on Tsunami Ready will mainly work by correspondence. Online meetings will be scheduled as required and agreed.</w:t>
      </w:r>
    </w:p>
    <w:p w14:paraId="6C3A365B" w14:textId="77777777" w:rsidR="00544408" w:rsidRDefault="00544408">
      <w:pPr>
        <w:ind w:right="20"/>
        <w:rPr>
          <w:rFonts w:ascii="Times New Roman" w:eastAsia="Times New Roman" w:hAnsi="Times New Roman" w:cs="Times New Roman"/>
          <w:sz w:val="24"/>
          <w:szCs w:val="24"/>
        </w:rPr>
      </w:pPr>
    </w:p>
    <w:p w14:paraId="03863DCE" w14:textId="77777777" w:rsidR="00B842B1" w:rsidRDefault="00315E70">
      <w:pPr>
        <w:rPr>
          <w:rFonts w:ascii="Times New Roman" w:eastAsia="Times New Roman" w:hAnsi="Times New Roman" w:cs="Times New Roman"/>
          <w:sz w:val="24"/>
          <w:szCs w:val="24"/>
        </w:rPr>
      </w:pPr>
      <w:r>
        <w:rPr>
          <w:b/>
          <w:color w:val="000000"/>
        </w:rPr>
        <w:t>Membership</w:t>
      </w:r>
    </w:p>
    <w:p w14:paraId="4FFDB3F8" w14:textId="77777777" w:rsidR="00B842B1" w:rsidRDefault="00B842B1">
      <w:pPr>
        <w:rPr>
          <w:rFonts w:ascii="Times New Roman" w:eastAsia="Times New Roman" w:hAnsi="Times New Roman" w:cs="Times New Roman"/>
          <w:sz w:val="24"/>
          <w:szCs w:val="24"/>
        </w:rPr>
      </w:pPr>
    </w:p>
    <w:p w14:paraId="52EE0A68" w14:textId="2D8D7EDB" w:rsidR="00B842B1" w:rsidRDefault="00315E70">
      <w:pPr>
        <w:rPr>
          <w:rFonts w:ascii="Times New Roman" w:eastAsia="Times New Roman" w:hAnsi="Times New Roman" w:cs="Times New Roman"/>
          <w:sz w:val="24"/>
          <w:szCs w:val="24"/>
        </w:rPr>
      </w:pPr>
      <w:r>
        <w:rPr>
          <w:color w:val="000000"/>
        </w:rPr>
        <w:t>Nominated experts by Member States according to</w:t>
      </w:r>
      <w:r>
        <w:rPr>
          <w:color w:val="0563C1"/>
        </w:rPr>
        <w:t xml:space="preserve"> </w:t>
      </w:r>
      <w:hyperlink r:id="rId100">
        <w:r>
          <w:rPr>
            <w:color w:val="0563C1"/>
            <w:u w:val="single"/>
          </w:rPr>
          <w:t>the IOC Circular Letter No</w:t>
        </w:r>
        <w:r w:rsidR="00483136">
          <w:rPr>
            <w:color w:val="0563C1"/>
            <w:u w:val="single"/>
          </w:rPr>
          <w:t xml:space="preserve"> </w:t>
        </w:r>
        <w:r>
          <w:rPr>
            <w:color w:val="0563C1"/>
            <w:u w:val="single"/>
          </w:rPr>
          <w:t>2821</w:t>
        </w:r>
      </w:hyperlink>
      <w:hyperlink r:id="rId101">
        <w:r>
          <w:rPr>
            <w:color w:val="000000"/>
            <w:u w:val="single"/>
          </w:rPr>
          <w:t>.</w:t>
        </w:r>
      </w:hyperlink>
      <w:r>
        <w:rPr>
          <w:color w:val="000000"/>
        </w:rPr>
        <w:t xml:space="preserve"> The list of experts can be updated by Member States, if needed;</w:t>
      </w:r>
    </w:p>
    <w:p w14:paraId="11122568" w14:textId="77777777" w:rsidR="00B842B1" w:rsidRDefault="00B842B1">
      <w:pPr>
        <w:rPr>
          <w:rFonts w:ascii="Times New Roman" w:eastAsia="Times New Roman" w:hAnsi="Times New Roman" w:cs="Times New Roman"/>
          <w:sz w:val="24"/>
          <w:szCs w:val="24"/>
        </w:rPr>
      </w:pPr>
    </w:p>
    <w:p w14:paraId="0031B04C" w14:textId="77777777" w:rsidR="00B842B1" w:rsidRDefault="00315E70">
      <w:pPr>
        <w:rPr>
          <w:color w:val="000000"/>
        </w:rPr>
      </w:pPr>
      <w:r>
        <w:rPr>
          <w:color w:val="000000"/>
        </w:rPr>
        <w:t xml:space="preserve">WG 4 members on request to join the Task Team of Tsunami Ready through their respective Tsunami National </w:t>
      </w:r>
      <w:proofErr w:type="gramStart"/>
      <w:r>
        <w:rPr>
          <w:color w:val="000000"/>
        </w:rPr>
        <w:t>Contacts;</w:t>
      </w:r>
      <w:proofErr w:type="gramEnd"/>
      <w:r>
        <w:rPr>
          <w:color w:val="000000"/>
        </w:rPr>
        <w:t xml:space="preserve"> Steering Committee members.</w:t>
      </w:r>
    </w:p>
    <w:p w14:paraId="0D44F8DA" w14:textId="77777777" w:rsidR="00B842B1" w:rsidRDefault="00B842B1">
      <w:pPr>
        <w:ind w:left="360"/>
        <w:rPr>
          <w:color w:val="000000"/>
        </w:rPr>
      </w:pPr>
    </w:p>
    <w:p w14:paraId="2A0B813D" w14:textId="77777777" w:rsidR="00B842B1" w:rsidRDefault="00B842B1">
      <w:pPr>
        <w:rPr>
          <w:rFonts w:ascii="Times New Roman" w:eastAsia="Times New Roman" w:hAnsi="Times New Roman" w:cs="Times New Roman"/>
          <w:sz w:val="24"/>
          <w:szCs w:val="24"/>
        </w:rPr>
      </w:pPr>
    </w:p>
    <w:p w14:paraId="1669D24D" w14:textId="77777777" w:rsidR="00B842B1" w:rsidRDefault="00315E70">
      <w:pPr>
        <w:jc w:val="center"/>
        <w:rPr>
          <w:rFonts w:ascii="Times New Roman" w:eastAsia="Times New Roman" w:hAnsi="Times New Roman" w:cs="Times New Roman"/>
          <w:sz w:val="24"/>
          <w:szCs w:val="24"/>
        </w:rPr>
      </w:pPr>
      <w:bookmarkStart w:id="159" w:name="Appendix6"/>
      <w:r>
        <w:rPr>
          <w:b/>
          <w:color w:val="000000"/>
        </w:rPr>
        <w:t xml:space="preserve">Appendix 6 </w:t>
      </w:r>
      <w:r w:rsidRPr="00E510F1">
        <w:rPr>
          <w:bCs/>
          <w:color w:val="000000"/>
        </w:rPr>
        <w:t xml:space="preserve">to </w:t>
      </w:r>
      <w:r w:rsidRPr="00E510F1">
        <w:rPr>
          <w:bCs/>
          <w:color w:val="000000"/>
          <w:u w:val="single"/>
        </w:rPr>
        <w:t>Decisions and Recommendations ICG/NEAMTWS-XVIII</w:t>
      </w:r>
    </w:p>
    <w:bookmarkEnd w:id="159"/>
    <w:p w14:paraId="74B593B2" w14:textId="77777777" w:rsidR="00B842B1" w:rsidRDefault="00B842B1">
      <w:pPr>
        <w:rPr>
          <w:rFonts w:ascii="Times New Roman" w:eastAsia="Times New Roman" w:hAnsi="Times New Roman" w:cs="Times New Roman"/>
          <w:sz w:val="24"/>
          <w:szCs w:val="24"/>
        </w:rPr>
      </w:pPr>
    </w:p>
    <w:p w14:paraId="74F0134D" w14:textId="77777777" w:rsidR="00B842B1" w:rsidRDefault="00315E70">
      <w:pPr>
        <w:jc w:val="center"/>
        <w:rPr>
          <w:rFonts w:ascii="Times New Roman" w:eastAsia="Times New Roman" w:hAnsi="Times New Roman" w:cs="Times New Roman"/>
          <w:sz w:val="24"/>
          <w:szCs w:val="24"/>
        </w:rPr>
      </w:pPr>
      <w:r>
        <w:rPr>
          <w:b/>
          <w:color w:val="000000"/>
        </w:rPr>
        <w:t>Terms of Reference of the ICG/NEAMTWS Task Team on Non-Seismic Tsunamis</w:t>
      </w:r>
    </w:p>
    <w:p w14:paraId="39216E54" w14:textId="44132CCE" w:rsidR="00B842B1" w:rsidRDefault="00315E70" w:rsidP="00E510F1">
      <w:pPr>
        <w:tabs>
          <w:tab w:val="left" w:pos="567"/>
        </w:tabs>
        <w:spacing w:before="240" w:after="240"/>
        <w:ind w:left="567" w:hanging="567"/>
        <w:rPr>
          <w:rFonts w:ascii="Times New Roman" w:eastAsia="Times New Roman" w:hAnsi="Times New Roman" w:cs="Times New Roman"/>
          <w:sz w:val="24"/>
          <w:szCs w:val="24"/>
        </w:rPr>
      </w:pPr>
      <w:r>
        <w:rPr>
          <w:color w:val="000000"/>
        </w:rPr>
        <w:t>1.</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color w:val="000000"/>
        </w:rPr>
        <w:t xml:space="preserve">To explore potential approaches to assess hazard, monitor, and to warn for non-seismic tsunamis (e.g., volcanoes, landslides including earthquake-induced landslides, </w:t>
      </w:r>
      <w:proofErr w:type="spellStart"/>
      <w:r>
        <w:rPr>
          <w:color w:val="000000"/>
        </w:rPr>
        <w:t>meteotsunamis</w:t>
      </w:r>
      <w:proofErr w:type="spellEnd"/>
      <w:r>
        <w:rPr>
          <w:color w:val="000000"/>
        </w:rPr>
        <w:t>).</w:t>
      </w:r>
    </w:p>
    <w:p w14:paraId="52926202" w14:textId="77777777" w:rsidR="00B842B1" w:rsidRDefault="00315E70" w:rsidP="00E510F1">
      <w:pPr>
        <w:tabs>
          <w:tab w:val="left" w:pos="567"/>
        </w:tabs>
        <w:spacing w:before="240" w:after="240"/>
        <w:ind w:left="567" w:hanging="567"/>
        <w:jc w:val="both"/>
        <w:rPr>
          <w:rFonts w:ascii="Times New Roman" w:eastAsia="Times New Roman" w:hAnsi="Times New Roman" w:cs="Times New Roman"/>
          <w:sz w:val="24"/>
          <w:szCs w:val="24"/>
        </w:rPr>
      </w:pPr>
      <w:r>
        <w:rPr>
          <w:color w:val="000000"/>
        </w:rPr>
        <w:t>2.</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ab/>
      </w:r>
      <w:r>
        <w:rPr>
          <w:color w:val="000000"/>
        </w:rPr>
        <w:t>Identify critical areas in the NEAM region which may serve as test cases to guide future risk management measures.</w:t>
      </w:r>
    </w:p>
    <w:p w14:paraId="54C6CA3B" w14:textId="77777777" w:rsidR="00B842B1" w:rsidRDefault="00315E70" w:rsidP="00E510F1">
      <w:pPr>
        <w:spacing w:before="240"/>
        <w:jc w:val="both"/>
        <w:rPr>
          <w:color w:val="000000"/>
        </w:rPr>
      </w:pPr>
      <w:r>
        <w:rPr>
          <w:color w:val="000000"/>
        </w:rPr>
        <w:t xml:space="preserve">The Task Team will be composed of: </w:t>
      </w:r>
    </w:p>
    <w:p w14:paraId="69491BAA" w14:textId="77777777" w:rsidR="00B842B1" w:rsidRDefault="00315E70">
      <w:pPr>
        <w:numPr>
          <w:ilvl w:val="0"/>
          <w:numId w:val="38"/>
        </w:numPr>
        <w:spacing w:line="276" w:lineRule="auto"/>
      </w:pPr>
      <w:r>
        <w:t xml:space="preserve">All TSP </w:t>
      </w:r>
      <w:proofErr w:type="gramStart"/>
      <w:r>
        <w:t>Representatives;</w:t>
      </w:r>
      <w:proofErr w:type="gramEnd"/>
    </w:p>
    <w:p w14:paraId="34B7279E" w14:textId="77777777" w:rsidR="00B842B1" w:rsidRDefault="00315E70">
      <w:pPr>
        <w:numPr>
          <w:ilvl w:val="0"/>
          <w:numId w:val="38"/>
        </w:numPr>
        <w:spacing w:line="276" w:lineRule="auto"/>
      </w:pPr>
      <w:r>
        <w:t xml:space="preserve">NTWC </w:t>
      </w:r>
      <w:proofErr w:type="gramStart"/>
      <w:r>
        <w:t>Representatives;</w:t>
      </w:r>
      <w:proofErr w:type="gramEnd"/>
    </w:p>
    <w:p w14:paraId="7177B096" w14:textId="77777777" w:rsidR="00B842B1" w:rsidRDefault="00315E70">
      <w:pPr>
        <w:numPr>
          <w:ilvl w:val="0"/>
          <w:numId w:val="38"/>
        </w:numPr>
        <w:spacing w:line="276" w:lineRule="auto"/>
      </w:pPr>
      <w:r>
        <w:t>Co-Chairpersons of existing NEAMTWS Task Teams and Working Groups.</w:t>
      </w:r>
    </w:p>
    <w:p w14:paraId="17BE62AE" w14:textId="77777777" w:rsidR="00B842B1" w:rsidRDefault="00315E70">
      <w:pPr>
        <w:spacing w:before="240" w:after="240"/>
        <w:jc w:val="both"/>
        <w:rPr>
          <w:rFonts w:ascii="Times New Roman" w:eastAsia="Times New Roman" w:hAnsi="Times New Roman" w:cs="Times New Roman"/>
          <w:sz w:val="24"/>
          <w:szCs w:val="24"/>
        </w:rPr>
      </w:pPr>
      <w:r>
        <w:rPr>
          <w:color w:val="000000"/>
        </w:rPr>
        <w:t>Co-chairs to be elected by the ICG.</w:t>
      </w:r>
    </w:p>
    <w:p w14:paraId="7DDC6E2C" w14:textId="77777777" w:rsidR="00B842B1" w:rsidRDefault="00B842B1">
      <w:pPr>
        <w:rPr>
          <w:rFonts w:ascii="Times New Roman" w:eastAsia="Times New Roman" w:hAnsi="Times New Roman" w:cs="Times New Roman"/>
          <w:sz w:val="24"/>
          <w:szCs w:val="24"/>
        </w:rPr>
      </w:pPr>
    </w:p>
    <w:p w14:paraId="0C7B7A56" w14:textId="77777777" w:rsidR="00B842B1" w:rsidRDefault="00315E70">
      <w:pPr>
        <w:jc w:val="center"/>
        <w:rPr>
          <w:rFonts w:ascii="Times New Roman" w:eastAsia="Times New Roman" w:hAnsi="Times New Roman" w:cs="Times New Roman"/>
          <w:sz w:val="24"/>
          <w:szCs w:val="24"/>
        </w:rPr>
      </w:pPr>
      <w:bookmarkStart w:id="160" w:name="Appendix7"/>
      <w:r>
        <w:rPr>
          <w:b/>
          <w:color w:val="000000"/>
        </w:rPr>
        <w:t xml:space="preserve">Appendix 7 </w:t>
      </w:r>
      <w:r w:rsidRPr="00E510F1">
        <w:rPr>
          <w:bCs/>
          <w:color w:val="000000"/>
        </w:rPr>
        <w:t xml:space="preserve">to </w:t>
      </w:r>
      <w:r w:rsidRPr="00E510F1">
        <w:rPr>
          <w:bCs/>
          <w:color w:val="000000"/>
          <w:u w:val="single"/>
        </w:rPr>
        <w:t>Decisions and Recommendations ICG/NEAMTWS-XVIII</w:t>
      </w:r>
    </w:p>
    <w:bookmarkEnd w:id="160"/>
    <w:p w14:paraId="7810DB87" w14:textId="77777777" w:rsidR="00B842B1" w:rsidRDefault="00B842B1">
      <w:pPr>
        <w:rPr>
          <w:rFonts w:ascii="Times New Roman" w:eastAsia="Times New Roman" w:hAnsi="Times New Roman" w:cs="Times New Roman"/>
          <w:sz w:val="24"/>
          <w:szCs w:val="24"/>
        </w:rPr>
      </w:pPr>
    </w:p>
    <w:p w14:paraId="39C2C347" w14:textId="77777777" w:rsidR="00B842B1" w:rsidRDefault="00315E70">
      <w:pPr>
        <w:ind w:right="20"/>
        <w:jc w:val="center"/>
        <w:rPr>
          <w:rFonts w:ascii="Times New Roman" w:eastAsia="Times New Roman" w:hAnsi="Times New Roman" w:cs="Times New Roman"/>
          <w:sz w:val="24"/>
          <w:szCs w:val="24"/>
        </w:rPr>
      </w:pPr>
      <w:r>
        <w:rPr>
          <w:b/>
          <w:color w:val="000000"/>
        </w:rPr>
        <w:t>Terms of Reference of the ICG/NEAMTWS Steering Committee</w:t>
      </w:r>
    </w:p>
    <w:p w14:paraId="7FCA50BB" w14:textId="77777777" w:rsidR="00B842B1" w:rsidRDefault="00B842B1">
      <w:pPr>
        <w:rPr>
          <w:rFonts w:ascii="Times New Roman" w:eastAsia="Times New Roman" w:hAnsi="Times New Roman" w:cs="Times New Roman"/>
          <w:sz w:val="24"/>
          <w:szCs w:val="24"/>
        </w:rPr>
      </w:pPr>
    </w:p>
    <w:p w14:paraId="0F882340" w14:textId="77777777" w:rsidR="00B842B1" w:rsidRDefault="00315E70">
      <w:pPr>
        <w:rPr>
          <w:rFonts w:ascii="Times New Roman" w:eastAsia="Times New Roman" w:hAnsi="Times New Roman" w:cs="Times New Roman"/>
          <w:sz w:val="24"/>
          <w:szCs w:val="24"/>
        </w:rPr>
      </w:pPr>
      <w:r>
        <w:rPr>
          <w:b/>
          <w:color w:val="000000"/>
        </w:rPr>
        <w:t>Mandate</w:t>
      </w:r>
    </w:p>
    <w:p w14:paraId="74BD17E7" w14:textId="77777777" w:rsidR="00B842B1" w:rsidRDefault="00B842B1">
      <w:pPr>
        <w:rPr>
          <w:rFonts w:ascii="Times New Roman" w:eastAsia="Times New Roman" w:hAnsi="Times New Roman" w:cs="Times New Roman"/>
          <w:sz w:val="24"/>
          <w:szCs w:val="24"/>
        </w:rPr>
      </w:pPr>
    </w:p>
    <w:p w14:paraId="154AE7F7" w14:textId="77777777" w:rsidR="00B842B1" w:rsidRDefault="00315E70" w:rsidP="00E510F1">
      <w:pPr>
        <w:spacing w:after="120"/>
        <w:jc w:val="both"/>
        <w:rPr>
          <w:rFonts w:ascii="Times New Roman" w:eastAsia="Times New Roman" w:hAnsi="Times New Roman" w:cs="Times New Roman"/>
          <w:sz w:val="24"/>
          <w:szCs w:val="24"/>
        </w:rPr>
      </w:pPr>
      <w:r>
        <w:rPr>
          <w:color w:val="000000"/>
        </w:rPr>
        <w:t>The Steering Committee shall coordinate and integrate the work of ICG/NEAMTWS in the intersessional periods, as implemented through the various Working Groups and Task Teams, including but not limited to:</w:t>
      </w:r>
    </w:p>
    <w:p w14:paraId="3BC80FFE" w14:textId="77777777" w:rsidR="00B842B1" w:rsidRDefault="00315E70" w:rsidP="00E510F1">
      <w:pPr>
        <w:numPr>
          <w:ilvl w:val="0"/>
          <w:numId w:val="26"/>
        </w:numPr>
        <w:spacing w:after="120"/>
        <w:ind w:left="567" w:hanging="567"/>
        <w:rPr>
          <w:color w:val="000000"/>
        </w:rPr>
      </w:pPr>
      <w:r>
        <w:rPr>
          <w:color w:val="000000"/>
        </w:rPr>
        <w:t>Monitor performance and interoperability of the NEAMTWS and report to ICG/</w:t>
      </w:r>
      <w:proofErr w:type="gramStart"/>
      <w:r>
        <w:rPr>
          <w:color w:val="000000"/>
        </w:rPr>
        <w:t>NEAMTWS;</w:t>
      </w:r>
      <w:proofErr w:type="gramEnd"/>
    </w:p>
    <w:p w14:paraId="60E2E2A7" w14:textId="77777777" w:rsidR="00B842B1" w:rsidRDefault="00315E70" w:rsidP="00E510F1">
      <w:pPr>
        <w:numPr>
          <w:ilvl w:val="0"/>
          <w:numId w:val="26"/>
        </w:numPr>
        <w:spacing w:after="120"/>
        <w:ind w:left="567" w:right="20" w:hanging="567"/>
        <w:rPr>
          <w:color w:val="000000"/>
        </w:rPr>
      </w:pPr>
      <w:r>
        <w:rPr>
          <w:color w:val="000000"/>
        </w:rPr>
        <w:t xml:space="preserve">Implement decisions and recommendations of the ICG and provide strategic advice on the implementation of the </w:t>
      </w:r>
      <w:proofErr w:type="gramStart"/>
      <w:r>
        <w:rPr>
          <w:color w:val="000000"/>
        </w:rPr>
        <w:t>NEAMTWS;</w:t>
      </w:r>
      <w:proofErr w:type="gramEnd"/>
    </w:p>
    <w:p w14:paraId="497ECF1F" w14:textId="77777777" w:rsidR="00B842B1" w:rsidRDefault="00315E70" w:rsidP="00E510F1">
      <w:pPr>
        <w:numPr>
          <w:ilvl w:val="0"/>
          <w:numId w:val="26"/>
        </w:numPr>
        <w:spacing w:after="120"/>
        <w:ind w:left="567" w:right="20" w:hanging="567"/>
        <w:rPr>
          <w:color w:val="000000"/>
        </w:rPr>
      </w:pPr>
      <w:r>
        <w:rPr>
          <w:color w:val="000000"/>
        </w:rPr>
        <w:lastRenderedPageBreak/>
        <w:t xml:space="preserve">Identify relevant funding sources taking account of the resource implications of approved </w:t>
      </w:r>
      <w:proofErr w:type="gramStart"/>
      <w:r>
        <w:rPr>
          <w:color w:val="000000"/>
        </w:rPr>
        <w:t>activities;</w:t>
      </w:r>
      <w:proofErr w:type="gramEnd"/>
    </w:p>
    <w:p w14:paraId="4CFCE8E0" w14:textId="77777777" w:rsidR="00B842B1" w:rsidRDefault="00315E70" w:rsidP="00E510F1">
      <w:pPr>
        <w:numPr>
          <w:ilvl w:val="0"/>
          <w:numId w:val="26"/>
        </w:numPr>
        <w:spacing w:after="120"/>
        <w:ind w:left="567" w:right="20" w:hanging="567"/>
        <w:rPr>
          <w:color w:val="000000"/>
        </w:rPr>
      </w:pPr>
      <w:r>
        <w:rPr>
          <w:color w:val="000000"/>
        </w:rPr>
        <w:t xml:space="preserve">Facilitate implementation at the level of the ICG of relevant resolutions, decisions and recommendations of the IOC governing </w:t>
      </w:r>
      <w:proofErr w:type="gramStart"/>
      <w:r>
        <w:rPr>
          <w:color w:val="000000"/>
        </w:rPr>
        <w:t>bodies;</w:t>
      </w:r>
      <w:proofErr w:type="gramEnd"/>
    </w:p>
    <w:p w14:paraId="232C39F2" w14:textId="77777777" w:rsidR="00B842B1" w:rsidRDefault="00315E70" w:rsidP="00E510F1">
      <w:pPr>
        <w:numPr>
          <w:ilvl w:val="0"/>
          <w:numId w:val="26"/>
        </w:numPr>
        <w:spacing w:after="120"/>
        <w:ind w:left="567" w:hanging="567"/>
        <w:jc w:val="both"/>
        <w:rPr>
          <w:color w:val="000000"/>
        </w:rPr>
      </w:pPr>
      <w:r>
        <w:rPr>
          <w:color w:val="000000"/>
        </w:rPr>
        <w:t xml:space="preserve">Evaluate the feasibility of implementation of the recommendations of the Working Group on Tsunamis and Other Hazards related to Sea-Level Warning and Mitigation Systems (TOWS-WG) in </w:t>
      </w:r>
      <w:proofErr w:type="gramStart"/>
      <w:r>
        <w:rPr>
          <w:color w:val="000000"/>
        </w:rPr>
        <w:t>NEAMTWS;</w:t>
      </w:r>
      <w:proofErr w:type="gramEnd"/>
    </w:p>
    <w:p w14:paraId="0C2C40B1" w14:textId="77777777" w:rsidR="00B842B1" w:rsidRDefault="00315E70" w:rsidP="00E510F1">
      <w:pPr>
        <w:numPr>
          <w:ilvl w:val="0"/>
          <w:numId w:val="26"/>
        </w:numPr>
        <w:spacing w:after="120"/>
        <w:ind w:left="567" w:right="20" w:hanging="567"/>
        <w:rPr>
          <w:color w:val="000000"/>
        </w:rPr>
      </w:pPr>
      <w:r>
        <w:rPr>
          <w:color w:val="000000"/>
        </w:rPr>
        <w:t xml:space="preserve">Develop and maintain the NEAMTWS Implementation Plan and Interim Operations Users </w:t>
      </w:r>
      <w:proofErr w:type="gramStart"/>
      <w:r>
        <w:rPr>
          <w:color w:val="000000"/>
        </w:rPr>
        <w:t>Guide;</w:t>
      </w:r>
      <w:proofErr w:type="gramEnd"/>
    </w:p>
    <w:p w14:paraId="465A07E5" w14:textId="77777777" w:rsidR="00B842B1" w:rsidRDefault="00315E70" w:rsidP="00E510F1">
      <w:pPr>
        <w:numPr>
          <w:ilvl w:val="0"/>
          <w:numId w:val="26"/>
        </w:numPr>
        <w:spacing w:after="120"/>
        <w:ind w:left="567" w:right="20" w:hanging="567"/>
        <w:rPr>
          <w:color w:val="000000"/>
        </w:rPr>
      </w:pPr>
      <w:r>
        <w:rPr>
          <w:color w:val="000000"/>
        </w:rPr>
        <w:t xml:space="preserve">Examine continuing compliance of Tsunami Service Providers (TSPs) with the adopted operational and organizational function and </w:t>
      </w:r>
      <w:proofErr w:type="gramStart"/>
      <w:r>
        <w:rPr>
          <w:color w:val="000000"/>
        </w:rPr>
        <w:t>requirements;</w:t>
      </w:r>
      <w:proofErr w:type="gramEnd"/>
    </w:p>
    <w:p w14:paraId="67536F40" w14:textId="77777777" w:rsidR="00B842B1" w:rsidRDefault="00315E70" w:rsidP="00E510F1">
      <w:pPr>
        <w:numPr>
          <w:ilvl w:val="0"/>
          <w:numId w:val="26"/>
        </w:numPr>
        <w:spacing w:after="120"/>
        <w:ind w:left="567" w:right="20" w:hanging="567"/>
        <w:rPr>
          <w:color w:val="000000"/>
        </w:rPr>
      </w:pPr>
      <w:r>
        <w:rPr>
          <w:color w:val="000000"/>
        </w:rPr>
        <w:t>Implement the procedures as adopted and the Terms of References (</w:t>
      </w:r>
      <w:proofErr w:type="spellStart"/>
      <w:r>
        <w:rPr>
          <w:color w:val="000000"/>
        </w:rPr>
        <w:t>ToRs</w:t>
      </w:r>
      <w:proofErr w:type="spellEnd"/>
      <w:r>
        <w:rPr>
          <w:color w:val="000000"/>
        </w:rPr>
        <w:t>) for the accreditation of Candidate Tsunami Service Providers (CTSPs</w:t>
      </w:r>
      <w:proofErr w:type="gramStart"/>
      <w:r>
        <w:rPr>
          <w:color w:val="000000"/>
        </w:rPr>
        <w:t>);</w:t>
      </w:r>
      <w:proofErr w:type="gramEnd"/>
    </w:p>
    <w:p w14:paraId="546955E2" w14:textId="77777777" w:rsidR="00B842B1" w:rsidRDefault="00315E70" w:rsidP="00E510F1">
      <w:pPr>
        <w:numPr>
          <w:ilvl w:val="0"/>
          <w:numId w:val="26"/>
        </w:numPr>
        <w:spacing w:after="120"/>
        <w:ind w:left="567" w:hanging="567"/>
        <w:rPr>
          <w:color w:val="000000"/>
        </w:rPr>
      </w:pPr>
      <w:r>
        <w:rPr>
          <w:color w:val="000000"/>
        </w:rPr>
        <w:t xml:space="preserve">Nominate accreditation teams, foster the accreditation process during the coming </w:t>
      </w:r>
      <w:proofErr w:type="gramStart"/>
      <w:r>
        <w:rPr>
          <w:color w:val="000000"/>
        </w:rPr>
        <w:t>year;</w:t>
      </w:r>
      <w:proofErr w:type="gramEnd"/>
    </w:p>
    <w:p w14:paraId="6365BD94" w14:textId="77777777" w:rsidR="00B842B1" w:rsidRDefault="00315E70" w:rsidP="00E510F1">
      <w:pPr>
        <w:numPr>
          <w:ilvl w:val="0"/>
          <w:numId w:val="26"/>
        </w:numPr>
        <w:spacing w:after="120"/>
        <w:ind w:left="567" w:hanging="567"/>
        <w:rPr>
          <w:color w:val="000000"/>
        </w:rPr>
      </w:pPr>
      <w:r>
        <w:rPr>
          <w:color w:val="000000"/>
        </w:rPr>
        <w:t xml:space="preserve">Liaise with the Steering Committees of equivalent structures of other </w:t>
      </w:r>
      <w:proofErr w:type="gramStart"/>
      <w:r>
        <w:rPr>
          <w:color w:val="000000"/>
        </w:rPr>
        <w:t>ICGs;</w:t>
      </w:r>
      <w:proofErr w:type="gramEnd"/>
    </w:p>
    <w:p w14:paraId="569C6199" w14:textId="77777777" w:rsidR="00B842B1" w:rsidRDefault="00315E70" w:rsidP="00E510F1">
      <w:pPr>
        <w:numPr>
          <w:ilvl w:val="0"/>
          <w:numId w:val="26"/>
        </w:numPr>
        <w:spacing w:after="120"/>
        <w:ind w:left="567" w:hanging="567"/>
        <w:rPr>
          <w:color w:val="000000"/>
        </w:rPr>
      </w:pPr>
      <w:r>
        <w:rPr>
          <w:color w:val="000000"/>
        </w:rPr>
        <w:t xml:space="preserve">Consider the potential re-organization of Working Groups and Task Teams </w:t>
      </w:r>
      <w:proofErr w:type="gramStart"/>
      <w:r>
        <w:rPr>
          <w:color w:val="000000"/>
        </w:rPr>
        <w:t>structure;</w:t>
      </w:r>
      <w:proofErr w:type="gramEnd"/>
    </w:p>
    <w:p w14:paraId="1A78AFFF" w14:textId="77777777" w:rsidR="00B842B1" w:rsidRDefault="00315E70" w:rsidP="00E510F1">
      <w:pPr>
        <w:numPr>
          <w:ilvl w:val="0"/>
          <w:numId w:val="26"/>
        </w:numPr>
        <w:ind w:left="567" w:hanging="567"/>
        <w:rPr>
          <w:color w:val="000000"/>
        </w:rPr>
      </w:pPr>
      <w:r>
        <w:rPr>
          <w:color w:val="000000"/>
        </w:rPr>
        <w:t>Promote increased awareness of NEAMTWS.</w:t>
      </w:r>
    </w:p>
    <w:p w14:paraId="23047985" w14:textId="77777777" w:rsidR="00B842B1" w:rsidRDefault="00B842B1">
      <w:pPr>
        <w:rPr>
          <w:rFonts w:ascii="Times New Roman" w:eastAsia="Times New Roman" w:hAnsi="Times New Roman" w:cs="Times New Roman"/>
          <w:sz w:val="24"/>
          <w:szCs w:val="24"/>
        </w:rPr>
      </w:pPr>
    </w:p>
    <w:p w14:paraId="7DB69969" w14:textId="77777777" w:rsidR="00B842B1" w:rsidRDefault="00315E70">
      <w:pPr>
        <w:rPr>
          <w:rFonts w:ascii="Times New Roman" w:eastAsia="Times New Roman" w:hAnsi="Times New Roman" w:cs="Times New Roman"/>
          <w:sz w:val="24"/>
          <w:szCs w:val="24"/>
        </w:rPr>
      </w:pPr>
      <w:r>
        <w:rPr>
          <w:b/>
          <w:color w:val="000000"/>
        </w:rPr>
        <w:t>Modus operandi</w:t>
      </w:r>
    </w:p>
    <w:p w14:paraId="612856E4" w14:textId="77777777" w:rsidR="00B842B1" w:rsidRDefault="00B842B1">
      <w:pPr>
        <w:rPr>
          <w:rFonts w:ascii="Times New Roman" w:eastAsia="Times New Roman" w:hAnsi="Times New Roman" w:cs="Times New Roman"/>
          <w:sz w:val="24"/>
          <w:szCs w:val="24"/>
        </w:rPr>
      </w:pPr>
    </w:p>
    <w:p w14:paraId="314F9C89" w14:textId="749D5237" w:rsidR="00B842B1" w:rsidRDefault="00315E70" w:rsidP="00DC40D9">
      <w:pPr>
        <w:rPr>
          <w:rFonts w:ascii="Times New Roman" w:eastAsia="Times New Roman" w:hAnsi="Times New Roman" w:cs="Times New Roman"/>
          <w:sz w:val="24"/>
          <w:szCs w:val="24"/>
        </w:rPr>
      </w:pPr>
      <w:r>
        <w:rPr>
          <w:color w:val="000000"/>
        </w:rPr>
        <w:t xml:space="preserve">The Steering Committee will mainly work by </w:t>
      </w:r>
      <w:proofErr w:type="gramStart"/>
      <w:r>
        <w:rPr>
          <w:color w:val="000000"/>
        </w:rPr>
        <w:t>correspondence, but</w:t>
      </w:r>
      <w:proofErr w:type="gramEnd"/>
      <w:r>
        <w:rPr>
          <w:color w:val="000000"/>
        </w:rPr>
        <w:t xml:space="preserve"> hold a coordination meeting prior to each ICG session. Other meetings will be held as needed.</w:t>
      </w:r>
    </w:p>
    <w:p w14:paraId="7B1D4FAE" w14:textId="77777777" w:rsidR="00DC40D9" w:rsidRDefault="00DC40D9" w:rsidP="00DC40D9">
      <w:pPr>
        <w:rPr>
          <w:rFonts w:ascii="Times New Roman" w:eastAsia="Times New Roman" w:hAnsi="Times New Roman" w:cs="Times New Roman"/>
          <w:sz w:val="24"/>
          <w:szCs w:val="24"/>
        </w:rPr>
      </w:pPr>
    </w:p>
    <w:p w14:paraId="5634F33C" w14:textId="77777777" w:rsidR="00B842B1" w:rsidRDefault="00315E70">
      <w:pPr>
        <w:rPr>
          <w:rFonts w:ascii="Times New Roman" w:eastAsia="Times New Roman" w:hAnsi="Times New Roman" w:cs="Times New Roman"/>
          <w:sz w:val="24"/>
          <w:szCs w:val="24"/>
        </w:rPr>
      </w:pPr>
      <w:r>
        <w:rPr>
          <w:b/>
          <w:color w:val="000000"/>
        </w:rPr>
        <w:t>Membership</w:t>
      </w:r>
    </w:p>
    <w:p w14:paraId="431ACED8" w14:textId="77777777" w:rsidR="00B842B1" w:rsidRDefault="00315E70">
      <w:pPr>
        <w:numPr>
          <w:ilvl w:val="0"/>
          <w:numId w:val="19"/>
        </w:numPr>
        <w:ind w:left="718"/>
        <w:rPr>
          <w:color w:val="000000"/>
        </w:rPr>
      </w:pPr>
      <w:r>
        <w:rPr>
          <w:color w:val="000000"/>
        </w:rPr>
        <w:t>The ICG/NEAMTWS Officers (Chairperson and two Vice-Chairpersons</w:t>
      </w:r>
      <w:proofErr w:type="gramStart"/>
      <w:r>
        <w:rPr>
          <w:color w:val="000000"/>
        </w:rPr>
        <w:t>);</w:t>
      </w:r>
      <w:proofErr w:type="gramEnd"/>
    </w:p>
    <w:p w14:paraId="5E760D2B" w14:textId="77777777" w:rsidR="00B842B1" w:rsidRDefault="00315E70">
      <w:pPr>
        <w:numPr>
          <w:ilvl w:val="0"/>
          <w:numId w:val="20"/>
        </w:numPr>
        <w:ind w:left="718"/>
        <w:rPr>
          <w:color w:val="000000"/>
        </w:rPr>
      </w:pPr>
      <w:r>
        <w:rPr>
          <w:color w:val="000000"/>
        </w:rPr>
        <w:t xml:space="preserve">The Co-Chairpersons of ICG/NEAMTWS Working Groups and Task </w:t>
      </w:r>
      <w:proofErr w:type="gramStart"/>
      <w:r>
        <w:rPr>
          <w:color w:val="000000"/>
        </w:rPr>
        <w:t>Teams;</w:t>
      </w:r>
      <w:proofErr w:type="gramEnd"/>
    </w:p>
    <w:p w14:paraId="5796C5FB" w14:textId="77777777" w:rsidR="00B842B1" w:rsidRDefault="00315E70">
      <w:pPr>
        <w:numPr>
          <w:ilvl w:val="0"/>
          <w:numId w:val="3"/>
        </w:numPr>
        <w:ind w:left="718"/>
        <w:rPr>
          <w:color w:val="000000"/>
        </w:rPr>
      </w:pPr>
      <w:r>
        <w:rPr>
          <w:color w:val="000000"/>
        </w:rPr>
        <w:t>Representatives of TSPs</w:t>
      </w:r>
    </w:p>
    <w:p w14:paraId="0BB60AA5" w14:textId="77777777" w:rsidR="00B842B1" w:rsidRDefault="00315E70">
      <w:pPr>
        <w:numPr>
          <w:ilvl w:val="0"/>
          <w:numId w:val="5"/>
        </w:numPr>
        <w:ind w:left="718"/>
        <w:rPr>
          <w:color w:val="000000"/>
        </w:rPr>
      </w:pPr>
      <w:r>
        <w:rPr>
          <w:color w:val="000000"/>
        </w:rPr>
        <w:t>Representatives to TOWS Task Team on Disaster Management and Preparedness (TT-DMP) and Task Team on Tsunami Watch Operations (TT-TWO)</w:t>
      </w:r>
    </w:p>
    <w:p w14:paraId="155574F9" w14:textId="77777777" w:rsidR="00B842B1" w:rsidRDefault="00315E70">
      <w:pPr>
        <w:numPr>
          <w:ilvl w:val="0"/>
          <w:numId w:val="7"/>
        </w:numPr>
        <w:ind w:left="718"/>
        <w:rPr>
          <w:color w:val="000000"/>
        </w:rPr>
      </w:pPr>
      <w:r>
        <w:rPr>
          <w:color w:val="000000"/>
        </w:rPr>
        <w:t>Members of the Ocean Decade Tsunami Programme: Scientific Committee and Tsunami Coalition</w:t>
      </w:r>
    </w:p>
    <w:p w14:paraId="3017C0C7" w14:textId="77777777" w:rsidR="00544408" w:rsidRPr="00E510F1" w:rsidRDefault="00544408">
      <w:pPr>
        <w:spacing w:line="480" w:lineRule="auto"/>
        <w:ind w:left="1113" w:right="850" w:hanging="527"/>
        <w:rPr>
          <w:bCs/>
          <w:color w:val="000000"/>
        </w:rPr>
      </w:pPr>
    </w:p>
    <w:p w14:paraId="4EDCA737" w14:textId="0CB2529B" w:rsidR="00B842B1" w:rsidRDefault="00315E70" w:rsidP="00E510F1">
      <w:pPr>
        <w:spacing w:line="480" w:lineRule="auto"/>
        <w:ind w:left="1113" w:right="850" w:hanging="527"/>
        <w:jc w:val="center"/>
        <w:rPr>
          <w:rFonts w:ascii="Times New Roman" w:eastAsia="Times New Roman" w:hAnsi="Times New Roman" w:cs="Times New Roman"/>
          <w:sz w:val="24"/>
          <w:szCs w:val="24"/>
        </w:rPr>
      </w:pPr>
      <w:r>
        <w:rPr>
          <w:b/>
          <w:color w:val="000000"/>
        </w:rPr>
        <w:t xml:space="preserve">Annex I </w:t>
      </w:r>
      <w:r w:rsidRPr="00E510F1">
        <w:rPr>
          <w:bCs/>
          <w:color w:val="000000"/>
        </w:rPr>
        <w:t xml:space="preserve">to </w:t>
      </w:r>
      <w:r w:rsidRPr="00E510F1">
        <w:rPr>
          <w:bCs/>
          <w:color w:val="000000"/>
          <w:u w:val="single"/>
        </w:rPr>
        <w:t>Decisions and Recommendations ICG/NEAMTWS XVIII</w:t>
      </w:r>
    </w:p>
    <w:p w14:paraId="5464170B" w14:textId="77777777" w:rsidR="00B842B1" w:rsidRDefault="00315E70" w:rsidP="00E510F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rPr>
      </w:pPr>
      <w:r>
        <w:rPr>
          <w:b/>
          <w:color w:val="000000"/>
        </w:rPr>
        <w:t>Recommendations of Working Group 1 on Hazard Assessment and Modelling</w:t>
      </w:r>
    </w:p>
    <w:p w14:paraId="1ED4E494" w14:textId="77777777" w:rsidR="00B842B1" w:rsidRDefault="00B842B1">
      <w:pPr>
        <w:rPr>
          <w:rFonts w:ascii="Times New Roman" w:eastAsia="Times New Roman" w:hAnsi="Times New Roman" w:cs="Times New Roman"/>
          <w:sz w:val="24"/>
          <w:szCs w:val="24"/>
        </w:rPr>
      </w:pPr>
    </w:p>
    <w:p w14:paraId="244F94A1" w14:textId="3C53BC8B" w:rsidR="00544408" w:rsidRDefault="00315E70" w:rsidP="00E510F1">
      <w:pPr>
        <w:spacing w:after="120"/>
        <w:jc w:val="both"/>
        <w:rPr>
          <w:rFonts w:ascii="Times New Roman" w:eastAsia="Times New Roman" w:hAnsi="Times New Roman" w:cs="Times New Roman"/>
          <w:sz w:val="24"/>
          <w:szCs w:val="24"/>
        </w:rPr>
      </w:pPr>
      <w:r>
        <w:rPr>
          <w:b/>
          <w:color w:val="000000"/>
        </w:rPr>
        <w:t>Decisions</w:t>
      </w:r>
    </w:p>
    <w:p w14:paraId="23F022AF" w14:textId="77777777" w:rsidR="00B842B1" w:rsidRPr="00E510F1" w:rsidRDefault="00315E70" w:rsidP="00E510F1">
      <w:pPr>
        <w:pStyle w:val="ListParagraph"/>
        <w:numPr>
          <w:ilvl w:val="0"/>
          <w:numId w:val="70"/>
        </w:numPr>
        <w:spacing w:after="120"/>
        <w:ind w:left="567" w:hanging="567"/>
        <w:contextualSpacing w:val="0"/>
        <w:jc w:val="both"/>
        <w:rPr>
          <w:color w:val="000000"/>
        </w:rPr>
      </w:pPr>
      <w:r w:rsidRPr="00E510F1">
        <w:rPr>
          <w:color w:val="000000"/>
        </w:rPr>
        <w:t xml:space="preserve">Elaborate a draft </w:t>
      </w:r>
      <w:proofErr w:type="spellStart"/>
      <w:r w:rsidRPr="00E510F1">
        <w:rPr>
          <w:color w:val="000000"/>
        </w:rPr>
        <w:t>ToR</w:t>
      </w:r>
      <w:proofErr w:type="spellEnd"/>
      <w:r w:rsidRPr="00E510F1">
        <w:rPr>
          <w:color w:val="000000"/>
        </w:rPr>
        <w:t xml:space="preserve"> of WG1, including Tsunami Risk assessment.</w:t>
      </w:r>
    </w:p>
    <w:p w14:paraId="23946F61" w14:textId="77777777" w:rsidR="00B842B1" w:rsidRDefault="00315E70" w:rsidP="00E510F1">
      <w:pPr>
        <w:numPr>
          <w:ilvl w:val="0"/>
          <w:numId w:val="70"/>
        </w:numPr>
        <w:ind w:left="567" w:hanging="567"/>
        <w:jc w:val="both"/>
        <w:rPr>
          <w:color w:val="000000"/>
        </w:rPr>
      </w:pPr>
      <w:r>
        <w:rPr>
          <w:color w:val="000000"/>
        </w:rPr>
        <w:t>Decision Matrix (DM) test is recommended by Task Team on Operation</w:t>
      </w:r>
    </w:p>
    <w:p w14:paraId="5A21DB39" w14:textId="77777777" w:rsidR="00B842B1" w:rsidRDefault="00315E70" w:rsidP="00E510F1">
      <w:pPr>
        <w:numPr>
          <w:ilvl w:val="0"/>
          <w:numId w:val="9"/>
        </w:numPr>
        <w:ind w:left="993" w:hanging="426"/>
        <w:jc w:val="both"/>
        <w:rPr>
          <w:color w:val="000000"/>
        </w:rPr>
      </w:pPr>
      <w:r>
        <w:rPr>
          <w:color w:val="000000"/>
        </w:rPr>
        <w:t>To provide numerical forecast procedures and methodologies to test the TSPs Decision Matrix (DM).</w:t>
      </w:r>
    </w:p>
    <w:p w14:paraId="5FE3FAF6" w14:textId="77777777" w:rsidR="00B842B1" w:rsidRDefault="00315E70" w:rsidP="00E510F1">
      <w:pPr>
        <w:numPr>
          <w:ilvl w:val="0"/>
          <w:numId w:val="9"/>
        </w:numPr>
        <w:ind w:left="993" w:hanging="426"/>
        <w:jc w:val="both"/>
        <w:rPr>
          <w:color w:val="000000"/>
        </w:rPr>
      </w:pPr>
      <w:r>
        <w:rPr>
          <w:color w:val="000000"/>
        </w:rPr>
        <w:t>To provide operational benchmarks on specific cases (e.g., Corinth Gulf, Cadiz area, Marmara Sea, Messina strait).</w:t>
      </w:r>
    </w:p>
    <w:p w14:paraId="481FA6BA" w14:textId="77777777" w:rsidR="00B842B1" w:rsidRDefault="00315E70" w:rsidP="00E510F1">
      <w:pPr>
        <w:numPr>
          <w:ilvl w:val="0"/>
          <w:numId w:val="9"/>
        </w:numPr>
        <w:ind w:left="993" w:hanging="426"/>
        <w:jc w:val="both"/>
        <w:rPr>
          <w:color w:val="000000"/>
        </w:rPr>
      </w:pPr>
      <w:r>
        <w:rPr>
          <w:color w:val="000000"/>
        </w:rPr>
        <w:t>TSPs to compare their numerical results with DM.</w:t>
      </w:r>
    </w:p>
    <w:p w14:paraId="014C14FA" w14:textId="77777777" w:rsidR="00B842B1" w:rsidRDefault="00315E70" w:rsidP="00E510F1">
      <w:pPr>
        <w:numPr>
          <w:ilvl w:val="0"/>
          <w:numId w:val="9"/>
        </w:numPr>
        <w:ind w:left="993" w:hanging="426"/>
        <w:jc w:val="both"/>
        <w:rPr>
          <w:color w:val="000000"/>
        </w:rPr>
      </w:pPr>
      <w:r>
        <w:rPr>
          <w:color w:val="000000"/>
        </w:rPr>
        <w:t xml:space="preserve">WG1 to provide key recommendations based on numerical </w:t>
      </w:r>
      <w:proofErr w:type="gramStart"/>
      <w:r>
        <w:rPr>
          <w:color w:val="000000"/>
        </w:rPr>
        <w:t>results</w:t>
      </w:r>
      <w:proofErr w:type="gramEnd"/>
    </w:p>
    <w:p w14:paraId="5ECD6168" w14:textId="77777777" w:rsidR="00B842B1" w:rsidRDefault="00B842B1">
      <w:pPr>
        <w:rPr>
          <w:rFonts w:ascii="Times New Roman" w:eastAsia="Times New Roman" w:hAnsi="Times New Roman" w:cs="Times New Roman"/>
          <w:sz w:val="24"/>
          <w:szCs w:val="24"/>
        </w:rPr>
      </w:pPr>
    </w:p>
    <w:p w14:paraId="081EC188" w14:textId="77777777" w:rsidR="00B842B1" w:rsidRDefault="00315E70" w:rsidP="00E510F1">
      <w:pPr>
        <w:pStyle w:val="ListParagraph"/>
        <w:numPr>
          <w:ilvl w:val="0"/>
          <w:numId w:val="70"/>
        </w:numPr>
        <w:ind w:left="567" w:hanging="567"/>
        <w:contextualSpacing w:val="0"/>
        <w:jc w:val="both"/>
        <w:rPr>
          <w:color w:val="000000"/>
        </w:rPr>
      </w:pPr>
      <w:r>
        <w:rPr>
          <w:color w:val="000000"/>
        </w:rPr>
        <w:t>Provide an inventory/review of the different methodologies used to prepare hazard and evacuation maps for Member States involved in the NEAM region.</w:t>
      </w:r>
    </w:p>
    <w:p w14:paraId="7171AC6B" w14:textId="77777777" w:rsidR="00B842B1" w:rsidRDefault="00315E70" w:rsidP="00E510F1">
      <w:pPr>
        <w:numPr>
          <w:ilvl w:val="0"/>
          <w:numId w:val="11"/>
        </w:numPr>
        <w:ind w:left="993" w:hanging="426"/>
        <w:jc w:val="both"/>
        <w:rPr>
          <w:color w:val="000000"/>
        </w:rPr>
      </w:pPr>
      <w:r>
        <w:rPr>
          <w:color w:val="000000"/>
        </w:rPr>
        <w:lastRenderedPageBreak/>
        <w:t>WG1 to provide template with maps indicators (e.g., tools, deterministic/probabilistic approach, type of data, map representation)</w:t>
      </w:r>
    </w:p>
    <w:p w14:paraId="30F0848D" w14:textId="77777777" w:rsidR="00B842B1" w:rsidRDefault="00315E70" w:rsidP="00E510F1">
      <w:pPr>
        <w:numPr>
          <w:ilvl w:val="0"/>
          <w:numId w:val="11"/>
        </w:numPr>
        <w:spacing w:after="120"/>
        <w:ind w:left="993" w:hanging="426"/>
        <w:jc w:val="both"/>
        <w:rPr>
          <w:color w:val="000000"/>
        </w:rPr>
      </w:pPr>
      <w:r>
        <w:rPr>
          <w:color w:val="000000"/>
        </w:rPr>
        <w:t>Collect benchmark data for NEAMTWS.</w:t>
      </w:r>
    </w:p>
    <w:p w14:paraId="792C2A8E" w14:textId="77777777" w:rsidR="00B842B1" w:rsidRDefault="00315E70" w:rsidP="00E510F1">
      <w:pPr>
        <w:pStyle w:val="ListParagraph"/>
        <w:numPr>
          <w:ilvl w:val="0"/>
          <w:numId w:val="70"/>
        </w:numPr>
        <w:spacing w:after="120"/>
        <w:ind w:left="567" w:hanging="567"/>
        <w:contextualSpacing w:val="0"/>
        <w:jc w:val="both"/>
      </w:pPr>
      <w:r w:rsidRPr="00E510F1">
        <w:rPr>
          <w:color w:val="000000"/>
        </w:rPr>
        <w:t>Contribution</w:t>
      </w:r>
      <w:r>
        <w:rPr>
          <w:color w:val="000000"/>
        </w:rPr>
        <w:t xml:space="preserve"> to guidelines and standards for hazard and evacuation maps in collaboration with TT TR, WG4, </w:t>
      </w:r>
      <w:proofErr w:type="spellStart"/>
      <w:r>
        <w:rPr>
          <w:color w:val="000000"/>
        </w:rPr>
        <w:t>CoastWave</w:t>
      </w:r>
      <w:proofErr w:type="spellEnd"/>
      <w:r>
        <w:rPr>
          <w:color w:val="000000"/>
        </w:rPr>
        <w:t xml:space="preserve"> and </w:t>
      </w:r>
      <w:proofErr w:type="spellStart"/>
      <w:r>
        <w:rPr>
          <w:color w:val="000000"/>
        </w:rPr>
        <w:t>CoastWave</w:t>
      </w:r>
      <w:proofErr w:type="spellEnd"/>
      <w:r>
        <w:rPr>
          <w:color w:val="000000"/>
        </w:rPr>
        <w:t xml:space="preserve"> project phase II.</w:t>
      </w:r>
    </w:p>
    <w:p w14:paraId="1FB5B4B4" w14:textId="77777777" w:rsidR="00B842B1" w:rsidRDefault="00315E70" w:rsidP="00E510F1">
      <w:pPr>
        <w:pStyle w:val="ListParagraph"/>
        <w:numPr>
          <w:ilvl w:val="0"/>
          <w:numId w:val="70"/>
        </w:numPr>
        <w:spacing w:after="120"/>
        <w:ind w:left="567" w:hanging="567"/>
        <w:contextualSpacing w:val="0"/>
        <w:jc w:val="both"/>
      </w:pPr>
      <w:r>
        <w:t>Interact</w:t>
      </w:r>
      <w:r>
        <w:rPr>
          <w:color w:val="000000"/>
        </w:rPr>
        <w:t xml:space="preserve"> with stakeholders to better understand the societal needs on tsunami risk and improve communication of the inherited uncertainties, in collaboration with WG4.</w:t>
      </w:r>
    </w:p>
    <w:p w14:paraId="37039FE9" w14:textId="77777777" w:rsidR="00B842B1" w:rsidRDefault="00315E70" w:rsidP="00E510F1">
      <w:pPr>
        <w:pStyle w:val="ListParagraph"/>
        <w:numPr>
          <w:ilvl w:val="0"/>
          <w:numId w:val="70"/>
        </w:numPr>
        <w:spacing w:after="120"/>
        <w:ind w:left="567" w:hanging="567"/>
        <w:contextualSpacing w:val="0"/>
        <w:jc w:val="both"/>
      </w:pPr>
      <w:r w:rsidRPr="00E510F1">
        <w:rPr>
          <w:color w:val="000000"/>
        </w:rPr>
        <w:t>Organise</w:t>
      </w:r>
      <w:r>
        <w:rPr>
          <w:color w:val="000000"/>
        </w:rPr>
        <w:t xml:space="preserve"> meeting in different conferences.</w:t>
      </w:r>
    </w:p>
    <w:p w14:paraId="12480C29" w14:textId="77777777" w:rsidR="00B842B1" w:rsidRDefault="00315E70" w:rsidP="00E510F1">
      <w:pPr>
        <w:pStyle w:val="ListParagraph"/>
        <w:numPr>
          <w:ilvl w:val="0"/>
          <w:numId w:val="70"/>
        </w:numPr>
        <w:ind w:left="567" w:hanging="567"/>
        <w:contextualSpacing w:val="0"/>
        <w:jc w:val="both"/>
      </w:pPr>
      <w:r w:rsidRPr="00E510F1">
        <w:rPr>
          <w:color w:val="000000"/>
        </w:rPr>
        <w:t>Nomination</w:t>
      </w:r>
      <w:r>
        <w:rPr>
          <w:color w:val="000000"/>
        </w:rPr>
        <w:t xml:space="preserve"> of new co-chairs for WG1.</w:t>
      </w:r>
    </w:p>
    <w:p w14:paraId="71074287" w14:textId="77777777" w:rsidR="00B842B1" w:rsidRDefault="00B842B1">
      <w:pPr>
        <w:rPr>
          <w:rFonts w:ascii="Times New Roman" w:eastAsia="Times New Roman" w:hAnsi="Times New Roman" w:cs="Times New Roman"/>
          <w:sz w:val="24"/>
          <w:szCs w:val="24"/>
        </w:rPr>
      </w:pPr>
    </w:p>
    <w:p w14:paraId="3E9039BE" w14:textId="77777777" w:rsidR="00B842B1" w:rsidRDefault="00315E70" w:rsidP="00E510F1">
      <w:pPr>
        <w:spacing w:after="120"/>
        <w:jc w:val="both"/>
        <w:rPr>
          <w:rFonts w:ascii="Times New Roman" w:eastAsia="Times New Roman" w:hAnsi="Times New Roman" w:cs="Times New Roman"/>
          <w:sz w:val="24"/>
          <w:szCs w:val="24"/>
        </w:rPr>
      </w:pPr>
      <w:r>
        <w:rPr>
          <w:b/>
          <w:color w:val="000000"/>
        </w:rPr>
        <w:t>Recommendations</w:t>
      </w:r>
    </w:p>
    <w:p w14:paraId="3E03FBE0" w14:textId="77777777" w:rsidR="00B842B1" w:rsidRDefault="00315E70" w:rsidP="00E510F1">
      <w:pPr>
        <w:numPr>
          <w:ilvl w:val="0"/>
          <w:numId w:val="40"/>
        </w:numPr>
        <w:spacing w:after="120"/>
        <w:ind w:left="567" w:hanging="567"/>
        <w:jc w:val="both"/>
        <w:rPr>
          <w:color w:val="000000"/>
        </w:rPr>
      </w:pPr>
      <w:r>
        <w:rPr>
          <w:color w:val="000000"/>
        </w:rPr>
        <w:t xml:space="preserve">To collect Probabilistic Tsunami Hazard Assessment (PTHA) methodologies and application guidelines developed in the different countries, to have a document showing the state-of-the-art, methodologies and application guidelines in regards PTHA for the NEAM region. It could be an effort conducted within the framework of the COST Action </w:t>
      </w:r>
      <w:proofErr w:type="gramStart"/>
      <w:r>
        <w:rPr>
          <w:color w:val="000000"/>
        </w:rPr>
        <w:t>AGITHAR;</w:t>
      </w:r>
      <w:proofErr w:type="gramEnd"/>
    </w:p>
    <w:p w14:paraId="39E28FA6" w14:textId="77777777" w:rsidR="00B842B1" w:rsidRDefault="00315E70" w:rsidP="00E510F1">
      <w:pPr>
        <w:numPr>
          <w:ilvl w:val="0"/>
          <w:numId w:val="40"/>
        </w:numPr>
        <w:spacing w:after="120"/>
        <w:ind w:left="567" w:hanging="567"/>
        <w:jc w:val="both"/>
        <w:rPr>
          <w:color w:val="000000"/>
        </w:rPr>
      </w:pPr>
      <w:r>
        <w:rPr>
          <w:color w:val="000000"/>
        </w:rPr>
        <w:t xml:space="preserve">To organize at least one conference with WG 1 members to present and discuss PTHA </w:t>
      </w:r>
      <w:proofErr w:type="gramStart"/>
      <w:r>
        <w:rPr>
          <w:color w:val="000000"/>
        </w:rPr>
        <w:t>methodologies;</w:t>
      </w:r>
      <w:proofErr w:type="gramEnd"/>
    </w:p>
    <w:p w14:paraId="43ADB3E3" w14:textId="77777777" w:rsidR="00B842B1" w:rsidRDefault="00315E70" w:rsidP="00E510F1">
      <w:pPr>
        <w:numPr>
          <w:ilvl w:val="0"/>
          <w:numId w:val="40"/>
        </w:numPr>
        <w:spacing w:after="120"/>
        <w:ind w:left="567" w:hanging="567"/>
        <w:jc w:val="both"/>
        <w:rPr>
          <w:color w:val="000000"/>
        </w:rPr>
      </w:pPr>
      <w:r>
        <w:rPr>
          <w:color w:val="000000"/>
        </w:rPr>
        <w:t xml:space="preserve">To include new benchmark cases provided by NEAM member states to be included in the NEAM benchmark Web </w:t>
      </w:r>
      <w:proofErr w:type="gramStart"/>
      <w:r>
        <w:rPr>
          <w:color w:val="000000"/>
        </w:rPr>
        <w:t>page;</w:t>
      </w:r>
      <w:proofErr w:type="gramEnd"/>
    </w:p>
    <w:p w14:paraId="79DAEA79" w14:textId="77777777" w:rsidR="00B842B1" w:rsidRDefault="00315E70" w:rsidP="00E510F1">
      <w:pPr>
        <w:numPr>
          <w:ilvl w:val="0"/>
          <w:numId w:val="40"/>
        </w:numPr>
        <w:spacing w:after="120"/>
        <w:ind w:left="567" w:hanging="567"/>
        <w:jc w:val="both"/>
        <w:rPr>
          <w:color w:val="000000"/>
        </w:rPr>
      </w:pPr>
      <w:r>
        <w:rPr>
          <w:color w:val="000000"/>
        </w:rPr>
        <w:t xml:space="preserve">To elaborate in collaboration with TT on Operations on specific SOPs for cancellation of tsunami hazard in relation to different characteristics of local and remote source tsunami </w:t>
      </w:r>
      <w:proofErr w:type="gramStart"/>
      <w:r>
        <w:rPr>
          <w:color w:val="000000"/>
        </w:rPr>
        <w:t>events;</w:t>
      </w:r>
      <w:proofErr w:type="gramEnd"/>
    </w:p>
    <w:p w14:paraId="5E620A15" w14:textId="77777777" w:rsidR="00B842B1" w:rsidRDefault="00315E70" w:rsidP="00E510F1">
      <w:pPr>
        <w:numPr>
          <w:ilvl w:val="0"/>
          <w:numId w:val="40"/>
        </w:numPr>
        <w:spacing w:after="240"/>
        <w:ind w:left="567" w:hanging="567"/>
        <w:jc w:val="both"/>
        <w:rPr>
          <w:color w:val="000000"/>
        </w:rPr>
      </w:pPr>
      <w:r>
        <w:rPr>
          <w:color w:val="000000"/>
        </w:rPr>
        <w:t>To continue the activities of the WG1 during the intersessional period.</w:t>
      </w:r>
    </w:p>
    <w:p w14:paraId="7229B7A5" w14:textId="77777777" w:rsidR="00B842B1" w:rsidRDefault="00B842B1">
      <w:pPr>
        <w:rPr>
          <w:rFonts w:ascii="Times New Roman" w:eastAsia="Times New Roman" w:hAnsi="Times New Roman" w:cs="Times New Roman"/>
          <w:sz w:val="24"/>
          <w:szCs w:val="24"/>
        </w:rPr>
      </w:pPr>
    </w:p>
    <w:p w14:paraId="457723FC" w14:textId="50336082" w:rsidR="00B842B1" w:rsidRDefault="00315E70" w:rsidP="00E510F1">
      <w:pPr>
        <w:pBdr>
          <w:top w:val="single" w:sz="4" w:space="1" w:color="auto"/>
          <w:left w:val="single" w:sz="4" w:space="4" w:color="auto"/>
          <w:bottom w:val="single" w:sz="4" w:space="1" w:color="auto"/>
          <w:right w:val="single" w:sz="4" w:space="4" w:color="auto"/>
        </w:pBdr>
        <w:ind w:right="20"/>
        <w:jc w:val="center"/>
        <w:rPr>
          <w:rFonts w:ascii="Times New Roman" w:eastAsia="Times New Roman" w:hAnsi="Times New Roman" w:cs="Times New Roman"/>
          <w:sz w:val="24"/>
          <w:szCs w:val="24"/>
        </w:rPr>
      </w:pPr>
      <w:r>
        <w:rPr>
          <w:b/>
          <w:color w:val="000000"/>
        </w:rPr>
        <w:t xml:space="preserve">Recommendations of Working Group 2 and 3 on Seismic, Geophysical </w:t>
      </w:r>
      <w:r w:rsidR="002602D8">
        <w:rPr>
          <w:b/>
          <w:color w:val="000000"/>
        </w:rPr>
        <w:br/>
      </w:r>
      <w:r>
        <w:rPr>
          <w:b/>
          <w:color w:val="000000"/>
        </w:rPr>
        <w:t>and Sea level Measurements</w:t>
      </w:r>
    </w:p>
    <w:p w14:paraId="06AC5BE2" w14:textId="77777777" w:rsidR="00B842B1" w:rsidRDefault="00B842B1">
      <w:pPr>
        <w:rPr>
          <w:rFonts w:ascii="Times New Roman" w:eastAsia="Times New Roman" w:hAnsi="Times New Roman" w:cs="Times New Roman"/>
          <w:sz w:val="24"/>
          <w:szCs w:val="24"/>
        </w:rPr>
      </w:pPr>
    </w:p>
    <w:p w14:paraId="1D4D9EB5" w14:textId="77777777" w:rsidR="00B842B1" w:rsidRDefault="00315E70" w:rsidP="00E510F1">
      <w:pPr>
        <w:spacing w:after="120"/>
        <w:rPr>
          <w:rFonts w:ascii="Times New Roman" w:eastAsia="Times New Roman" w:hAnsi="Times New Roman" w:cs="Times New Roman"/>
          <w:sz w:val="24"/>
          <w:szCs w:val="24"/>
        </w:rPr>
      </w:pPr>
      <w:r>
        <w:rPr>
          <w:b/>
          <w:color w:val="000000"/>
        </w:rPr>
        <w:t>Recommendations</w:t>
      </w:r>
    </w:p>
    <w:p w14:paraId="45CE42AC" w14:textId="3DF816E9" w:rsidR="00B842B1" w:rsidRDefault="00315E70" w:rsidP="00E510F1">
      <w:pPr>
        <w:numPr>
          <w:ilvl w:val="0"/>
          <w:numId w:val="41"/>
        </w:numPr>
        <w:spacing w:after="120"/>
        <w:ind w:left="567" w:hanging="567"/>
        <w:jc w:val="both"/>
        <w:rPr>
          <w:color w:val="000000"/>
        </w:rPr>
      </w:pPr>
      <w:r>
        <w:rPr>
          <w:color w:val="000000"/>
        </w:rPr>
        <w:t xml:space="preserve">Member States through Secretariat to inform WG 2 and 3 on new stations or sensors and consider making data available to open access data </w:t>
      </w:r>
      <w:proofErr w:type="gramStart"/>
      <w:r>
        <w:rPr>
          <w:color w:val="000000"/>
        </w:rPr>
        <w:t>platforms</w:t>
      </w:r>
      <w:r w:rsidR="00373584">
        <w:rPr>
          <w:color w:val="000000"/>
        </w:rPr>
        <w:t>;</w:t>
      </w:r>
      <w:proofErr w:type="gramEnd"/>
    </w:p>
    <w:p w14:paraId="14E08DD0" w14:textId="4A235D0A" w:rsidR="00B842B1" w:rsidRDefault="00315E70" w:rsidP="00E510F1">
      <w:pPr>
        <w:numPr>
          <w:ilvl w:val="0"/>
          <w:numId w:val="41"/>
        </w:numPr>
        <w:spacing w:after="120"/>
        <w:ind w:left="567" w:hanging="567"/>
        <w:jc w:val="both"/>
        <w:rPr>
          <w:color w:val="000000"/>
        </w:rPr>
      </w:pPr>
      <w:r>
        <w:rPr>
          <w:color w:val="000000"/>
        </w:rPr>
        <w:t xml:space="preserve">To compile an information catalogue about the contacts for sea level and seismic data, their availability and </w:t>
      </w:r>
      <w:proofErr w:type="gramStart"/>
      <w:r>
        <w:rPr>
          <w:color w:val="000000"/>
        </w:rPr>
        <w:t>restrictions</w:t>
      </w:r>
      <w:r w:rsidR="00373584">
        <w:rPr>
          <w:color w:val="000000"/>
        </w:rPr>
        <w:t>;</w:t>
      </w:r>
      <w:proofErr w:type="gramEnd"/>
    </w:p>
    <w:p w14:paraId="05AD296D" w14:textId="47EF2B7D" w:rsidR="00B842B1" w:rsidRDefault="00315E70" w:rsidP="00E510F1">
      <w:pPr>
        <w:numPr>
          <w:ilvl w:val="0"/>
          <w:numId w:val="41"/>
        </w:numPr>
        <w:spacing w:after="120"/>
        <w:ind w:left="567" w:hanging="567"/>
        <w:jc w:val="both"/>
        <w:rPr>
          <w:color w:val="000000"/>
        </w:rPr>
      </w:pPr>
      <w:r>
        <w:rPr>
          <w:color w:val="000000"/>
        </w:rPr>
        <w:t xml:space="preserve">To explore possibilities of long-term funding through National and European initiatives and consider alternatives including public </w:t>
      </w:r>
      <w:proofErr w:type="gramStart"/>
      <w:r>
        <w:rPr>
          <w:color w:val="000000"/>
        </w:rPr>
        <w:t>support</w:t>
      </w:r>
      <w:r w:rsidR="00373584">
        <w:rPr>
          <w:color w:val="000000"/>
        </w:rPr>
        <w:t>;</w:t>
      </w:r>
      <w:proofErr w:type="gramEnd"/>
    </w:p>
    <w:p w14:paraId="5F1AEB4D" w14:textId="67923BE5" w:rsidR="00B842B1" w:rsidRDefault="00315E70" w:rsidP="00E510F1">
      <w:pPr>
        <w:numPr>
          <w:ilvl w:val="0"/>
          <w:numId w:val="41"/>
        </w:numPr>
        <w:spacing w:after="120"/>
        <w:ind w:left="567" w:hanging="567"/>
        <w:jc w:val="both"/>
        <w:rPr>
          <w:color w:val="000000"/>
        </w:rPr>
      </w:pPr>
      <w:r>
        <w:rPr>
          <w:color w:val="000000"/>
        </w:rPr>
        <w:t xml:space="preserve">To fill the gaps regarding sea level stations along the North African shoreline, eastern Mediterranean and areas with complex </w:t>
      </w:r>
      <w:proofErr w:type="gramStart"/>
      <w:r>
        <w:rPr>
          <w:color w:val="000000"/>
        </w:rPr>
        <w:t>coastline</w:t>
      </w:r>
      <w:r w:rsidR="00373584">
        <w:rPr>
          <w:color w:val="000000"/>
        </w:rPr>
        <w:t>;</w:t>
      </w:r>
      <w:proofErr w:type="gramEnd"/>
    </w:p>
    <w:p w14:paraId="26C1C55C" w14:textId="4CC8DED7" w:rsidR="00B842B1" w:rsidRDefault="00315E70" w:rsidP="00E510F1">
      <w:pPr>
        <w:numPr>
          <w:ilvl w:val="0"/>
          <w:numId w:val="41"/>
        </w:numPr>
        <w:spacing w:after="120"/>
        <w:ind w:left="567" w:hanging="567"/>
        <w:jc w:val="both"/>
        <w:rPr>
          <w:color w:val="000000"/>
        </w:rPr>
      </w:pPr>
      <w:r>
        <w:rPr>
          <w:color w:val="000000"/>
        </w:rPr>
        <w:t xml:space="preserve">To find a mechanism for identifying promising technology and its potential </w:t>
      </w:r>
      <w:proofErr w:type="gramStart"/>
      <w:r>
        <w:rPr>
          <w:color w:val="000000"/>
        </w:rPr>
        <w:t>implementation</w:t>
      </w:r>
      <w:r w:rsidR="00373584">
        <w:rPr>
          <w:color w:val="000000"/>
        </w:rPr>
        <w:t>;</w:t>
      </w:r>
      <w:proofErr w:type="gramEnd"/>
    </w:p>
    <w:p w14:paraId="72BD32D6" w14:textId="77777777" w:rsidR="00B842B1" w:rsidRDefault="00315E70" w:rsidP="00E510F1">
      <w:pPr>
        <w:numPr>
          <w:ilvl w:val="0"/>
          <w:numId w:val="41"/>
        </w:numPr>
        <w:spacing w:before="240" w:after="240"/>
        <w:ind w:left="567" w:hanging="567"/>
        <w:jc w:val="both"/>
        <w:rPr>
          <w:color w:val="000000"/>
        </w:rPr>
      </w:pPr>
      <w:r>
        <w:rPr>
          <w:color w:val="000000"/>
        </w:rPr>
        <w:t>To organize regular bimonthly virtual meetings with groups relevant to Pillar 2 of the Strategy document. One meeting during the intersessional period would be desirable.</w:t>
      </w:r>
    </w:p>
    <w:p w14:paraId="5F463A16" w14:textId="77777777" w:rsidR="002602D8" w:rsidRDefault="002602D8">
      <w:pPr>
        <w:rPr>
          <w:b/>
          <w:color w:val="000000"/>
        </w:rPr>
      </w:pPr>
      <w:r>
        <w:rPr>
          <w:b/>
          <w:color w:val="000000"/>
        </w:rPr>
        <w:br w:type="page"/>
      </w:r>
    </w:p>
    <w:p w14:paraId="5D4584ED" w14:textId="68221904" w:rsidR="00B842B1" w:rsidRDefault="00315E70" w:rsidP="00E510F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rPr>
      </w:pPr>
      <w:r>
        <w:rPr>
          <w:b/>
          <w:color w:val="000000"/>
        </w:rPr>
        <w:lastRenderedPageBreak/>
        <w:t>Recommendations of Working Group 4 on Public Awareness,</w:t>
      </w:r>
      <w:r w:rsidR="002602D8">
        <w:rPr>
          <w:b/>
          <w:color w:val="000000"/>
        </w:rPr>
        <w:t xml:space="preserve"> </w:t>
      </w:r>
      <w:r w:rsidR="002602D8">
        <w:rPr>
          <w:b/>
          <w:color w:val="000000"/>
        </w:rPr>
        <w:br/>
      </w:r>
      <w:r>
        <w:rPr>
          <w:b/>
          <w:color w:val="000000"/>
        </w:rPr>
        <w:t>Preparedness and Mitigation</w:t>
      </w:r>
    </w:p>
    <w:p w14:paraId="4F095C47" w14:textId="77777777" w:rsidR="00B842B1" w:rsidRDefault="00B842B1">
      <w:pPr>
        <w:rPr>
          <w:rFonts w:ascii="Times New Roman" w:eastAsia="Times New Roman" w:hAnsi="Times New Roman" w:cs="Times New Roman"/>
          <w:sz w:val="24"/>
          <w:szCs w:val="24"/>
        </w:rPr>
      </w:pPr>
    </w:p>
    <w:p w14:paraId="3525E403" w14:textId="77777777" w:rsidR="00B842B1" w:rsidRDefault="00315E70" w:rsidP="00E510F1">
      <w:pPr>
        <w:spacing w:after="120"/>
        <w:rPr>
          <w:rFonts w:ascii="Times New Roman" w:eastAsia="Times New Roman" w:hAnsi="Times New Roman" w:cs="Times New Roman"/>
          <w:sz w:val="24"/>
          <w:szCs w:val="24"/>
        </w:rPr>
      </w:pPr>
      <w:r>
        <w:rPr>
          <w:b/>
          <w:color w:val="000000"/>
        </w:rPr>
        <w:t>Recommendations</w:t>
      </w:r>
    </w:p>
    <w:p w14:paraId="39529145" w14:textId="60EC6505" w:rsidR="00B842B1" w:rsidRDefault="00315E70" w:rsidP="00E510F1">
      <w:pPr>
        <w:numPr>
          <w:ilvl w:val="0"/>
          <w:numId w:val="71"/>
        </w:numPr>
        <w:spacing w:after="120"/>
        <w:ind w:left="567" w:hanging="567"/>
        <w:jc w:val="both"/>
        <w:rPr>
          <w:color w:val="000000"/>
        </w:rPr>
      </w:pPr>
      <w:r>
        <w:rPr>
          <w:color w:val="000000"/>
        </w:rPr>
        <w:t xml:space="preserve">To enhance the cooperation with Task Team on Tsunami Ready and </w:t>
      </w:r>
      <w:proofErr w:type="spellStart"/>
      <w:r>
        <w:rPr>
          <w:color w:val="000000"/>
        </w:rPr>
        <w:t>CoastWAVE</w:t>
      </w:r>
      <w:proofErr w:type="spellEnd"/>
      <w:r>
        <w:rPr>
          <w:color w:val="000000"/>
        </w:rPr>
        <w:t xml:space="preserve"> project to create a common framework for improving awareness and response to </w:t>
      </w:r>
      <w:proofErr w:type="gramStart"/>
      <w:r>
        <w:rPr>
          <w:color w:val="000000"/>
        </w:rPr>
        <w:t>tsunamis</w:t>
      </w:r>
      <w:r w:rsidR="00373584">
        <w:rPr>
          <w:color w:val="000000"/>
        </w:rPr>
        <w:t>;</w:t>
      </w:r>
      <w:proofErr w:type="gramEnd"/>
    </w:p>
    <w:p w14:paraId="2F9BDC8F" w14:textId="6EBF6349" w:rsidR="00B842B1" w:rsidRDefault="00315E70" w:rsidP="00E510F1">
      <w:pPr>
        <w:numPr>
          <w:ilvl w:val="0"/>
          <w:numId w:val="71"/>
        </w:numPr>
        <w:spacing w:after="120"/>
        <w:ind w:left="567" w:hanging="567"/>
        <w:jc w:val="both"/>
        <w:rPr>
          <w:color w:val="000000"/>
        </w:rPr>
      </w:pPr>
      <w:r>
        <w:rPr>
          <w:color w:val="000000"/>
        </w:rPr>
        <w:t xml:space="preserve">To contribute to the development, update and optimization of the NEAM Tsunami Information Center (NEAMTIC) so that contributions, such as web pages, news, press releases, photos, videos, multimedia content and social media produced by Member States and TSPs can be translated and released </w:t>
      </w:r>
      <w:proofErr w:type="spellStart"/>
      <w:r>
        <w:rPr>
          <w:color w:val="000000"/>
        </w:rPr>
        <w:t>tomNEAM</w:t>
      </w:r>
      <w:proofErr w:type="spellEnd"/>
      <w:r>
        <w:rPr>
          <w:color w:val="000000"/>
        </w:rPr>
        <w:t xml:space="preserve"> countries to raise media attention and increase public </w:t>
      </w:r>
      <w:proofErr w:type="gramStart"/>
      <w:r>
        <w:rPr>
          <w:color w:val="000000"/>
        </w:rPr>
        <w:t>awareness</w:t>
      </w:r>
      <w:r w:rsidR="00373584">
        <w:rPr>
          <w:color w:val="000000"/>
        </w:rPr>
        <w:t>;</w:t>
      </w:r>
      <w:proofErr w:type="gramEnd"/>
    </w:p>
    <w:p w14:paraId="09692149" w14:textId="1E9FACE7" w:rsidR="00B842B1" w:rsidRDefault="00315E70" w:rsidP="00E510F1">
      <w:pPr>
        <w:numPr>
          <w:ilvl w:val="0"/>
          <w:numId w:val="71"/>
        </w:numPr>
        <w:spacing w:after="120"/>
        <w:ind w:left="567" w:hanging="567"/>
        <w:jc w:val="both"/>
      </w:pPr>
      <w:r>
        <w:t xml:space="preserve">The drafting of a proposal for a European directive making it mandatory for the EU Member States at risk of tsunami to provide economic and logistical means to manage the </w:t>
      </w:r>
      <w:proofErr w:type="gramStart"/>
      <w:r>
        <w:t>risk</w:t>
      </w:r>
      <w:r w:rsidR="00373584">
        <w:t>;</w:t>
      </w:r>
      <w:proofErr w:type="gramEnd"/>
    </w:p>
    <w:p w14:paraId="212E9E00" w14:textId="4669A24C" w:rsidR="00B842B1" w:rsidRDefault="00315E70" w:rsidP="00E510F1">
      <w:pPr>
        <w:numPr>
          <w:ilvl w:val="0"/>
          <w:numId w:val="71"/>
        </w:numPr>
        <w:spacing w:after="120"/>
        <w:ind w:left="567" w:hanging="567"/>
        <w:jc w:val="both"/>
        <w:rPr>
          <w:color w:val="000000"/>
        </w:rPr>
      </w:pPr>
      <w:r>
        <w:rPr>
          <w:color w:val="000000"/>
        </w:rPr>
        <w:t xml:space="preserve">To analyse different channels and means to improve tsunami risk </w:t>
      </w:r>
      <w:proofErr w:type="gramStart"/>
      <w:r>
        <w:rPr>
          <w:color w:val="000000"/>
        </w:rPr>
        <w:t>communication</w:t>
      </w:r>
      <w:r w:rsidR="00373584">
        <w:rPr>
          <w:color w:val="000000"/>
        </w:rPr>
        <w:t>;</w:t>
      </w:r>
      <w:proofErr w:type="gramEnd"/>
    </w:p>
    <w:p w14:paraId="14702D7C" w14:textId="30C659F7" w:rsidR="00B842B1" w:rsidRDefault="00315E70" w:rsidP="00E510F1">
      <w:pPr>
        <w:numPr>
          <w:ilvl w:val="0"/>
          <w:numId w:val="71"/>
        </w:numPr>
        <w:spacing w:after="120"/>
        <w:ind w:left="567" w:hanging="567"/>
        <w:jc w:val="both"/>
        <w:rPr>
          <w:color w:val="000000"/>
        </w:rPr>
      </w:pPr>
      <w:r>
        <w:rPr>
          <w:color w:val="000000"/>
        </w:rPr>
        <w:t xml:space="preserve">To prepare and share educational and informative modules on tsunami science and risks for different school levels in different </w:t>
      </w:r>
      <w:proofErr w:type="gramStart"/>
      <w:r>
        <w:rPr>
          <w:color w:val="000000"/>
        </w:rPr>
        <w:t>languages</w:t>
      </w:r>
      <w:r w:rsidR="00373584">
        <w:rPr>
          <w:color w:val="000000"/>
        </w:rPr>
        <w:t>;</w:t>
      </w:r>
      <w:proofErr w:type="gramEnd"/>
    </w:p>
    <w:p w14:paraId="2E8DAC77" w14:textId="053F9F8F" w:rsidR="00B842B1" w:rsidRDefault="00315E70" w:rsidP="00E510F1">
      <w:pPr>
        <w:numPr>
          <w:ilvl w:val="0"/>
          <w:numId w:val="71"/>
        </w:numPr>
        <w:spacing w:after="120"/>
        <w:ind w:left="567" w:hanging="567"/>
        <w:jc w:val="both"/>
        <w:rPr>
          <w:color w:val="000000"/>
        </w:rPr>
      </w:pPr>
      <w:r>
        <w:rPr>
          <w:color w:val="000000"/>
        </w:rPr>
        <w:t xml:space="preserve">To share collected data on repositories that guarantee its protection with a view to benchmarking by time and </w:t>
      </w:r>
      <w:proofErr w:type="gramStart"/>
      <w:r>
        <w:rPr>
          <w:color w:val="000000"/>
        </w:rPr>
        <w:t>area</w:t>
      </w:r>
      <w:r w:rsidR="00373584">
        <w:rPr>
          <w:color w:val="000000"/>
        </w:rPr>
        <w:t>;</w:t>
      </w:r>
      <w:proofErr w:type="gramEnd"/>
    </w:p>
    <w:p w14:paraId="0C1E1079" w14:textId="2F7D257B" w:rsidR="00B842B1" w:rsidRDefault="00315E70" w:rsidP="00E510F1">
      <w:pPr>
        <w:numPr>
          <w:ilvl w:val="0"/>
          <w:numId w:val="71"/>
        </w:numPr>
        <w:spacing w:after="120"/>
        <w:ind w:left="567" w:hanging="567"/>
        <w:jc w:val="both"/>
        <w:rPr>
          <w:color w:val="000000"/>
        </w:rPr>
      </w:pPr>
      <w:r>
        <w:rPr>
          <w:color w:val="000000"/>
        </w:rPr>
        <w:t xml:space="preserve">Civil Protection Agencies (CPAs) communicate their needs on the format and content of the bulletins, type and precision of their content, the delay of the transmission and of all other elements important to fulfil their </w:t>
      </w:r>
      <w:proofErr w:type="gramStart"/>
      <w:r>
        <w:rPr>
          <w:color w:val="000000"/>
        </w:rPr>
        <w:t>objectives</w:t>
      </w:r>
      <w:r w:rsidR="00373584">
        <w:rPr>
          <w:color w:val="000000"/>
        </w:rPr>
        <w:t>;</w:t>
      </w:r>
      <w:proofErr w:type="gramEnd"/>
    </w:p>
    <w:p w14:paraId="786AB11E" w14:textId="618AA951" w:rsidR="00B842B1" w:rsidRDefault="00315E70" w:rsidP="00E510F1">
      <w:pPr>
        <w:numPr>
          <w:ilvl w:val="0"/>
          <w:numId w:val="71"/>
        </w:numPr>
        <w:spacing w:after="120"/>
        <w:ind w:left="567" w:hanging="567"/>
        <w:jc w:val="both"/>
        <w:rPr>
          <w:color w:val="000000"/>
        </w:rPr>
      </w:pPr>
      <w:r>
        <w:rPr>
          <w:color w:val="000000"/>
        </w:rPr>
        <w:t xml:space="preserve">To continue studies to better understand risk perception of residents and </w:t>
      </w:r>
      <w:proofErr w:type="gramStart"/>
      <w:r>
        <w:rPr>
          <w:color w:val="000000"/>
        </w:rPr>
        <w:t>tourists</w:t>
      </w:r>
      <w:r w:rsidR="00373584">
        <w:rPr>
          <w:color w:val="000000"/>
        </w:rPr>
        <w:t>;</w:t>
      </w:r>
      <w:proofErr w:type="gramEnd"/>
    </w:p>
    <w:p w14:paraId="3019D0D3" w14:textId="37C67510" w:rsidR="00B842B1" w:rsidRDefault="00315E70" w:rsidP="00E510F1">
      <w:pPr>
        <w:numPr>
          <w:ilvl w:val="0"/>
          <w:numId w:val="71"/>
        </w:numPr>
        <w:spacing w:after="120"/>
        <w:ind w:left="567" w:hanging="567"/>
        <w:jc w:val="both"/>
        <w:rPr>
          <w:color w:val="000000"/>
        </w:rPr>
      </w:pPr>
      <w:r>
        <w:rPr>
          <w:color w:val="000000"/>
        </w:rPr>
        <w:t xml:space="preserve">To collect, compare and possibly combine the results of risk perceptions studies that have been or will be carried out in different Member States to allow comparisons and help in designing future surveys and address risk communication </w:t>
      </w:r>
      <w:proofErr w:type="gramStart"/>
      <w:r>
        <w:rPr>
          <w:color w:val="000000"/>
        </w:rPr>
        <w:t>strategies</w:t>
      </w:r>
      <w:r w:rsidR="00373584">
        <w:rPr>
          <w:color w:val="000000"/>
        </w:rPr>
        <w:t>;</w:t>
      </w:r>
      <w:proofErr w:type="gramEnd"/>
    </w:p>
    <w:p w14:paraId="696CEB1E" w14:textId="49658492" w:rsidR="00B842B1" w:rsidRDefault="00315E70" w:rsidP="00E510F1">
      <w:pPr>
        <w:numPr>
          <w:ilvl w:val="0"/>
          <w:numId w:val="71"/>
        </w:numPr>
        <w:spacing w:before="240" w:after="240"/>
        <w:ind w:left="567" w:hanging="567"/>
        <w:jc w:val="both"/>
        <w:rPr>
          <w:color w:val="000000"/>
        </w:rPr>
      </w:pPr>
      <w:r>
        <w:rPr>
          <w:color w:val="000000"/>
        </w:rPr>
        <w:t>Member States to include maps of the event to the TSP's messages as a mandatory request</w:t>
      </w:r>
      <w:r w:rsidR="00373584">
        <w:rPr>
          <w:color w:val="000000"/>
        </w:rPr>
        <w:t>.</w:t>
      </w:r>
    </w:p>
    <w:p w14:paraId="0BE518AB" w14:textId="77777777" w:rsidR="00B842B1" w:rsidRDefault="00315E70" w:rsidP="00E510F1">
      <w:pPr>
        <w:spacing w:after="120"/>
        <w:jc w:val="both"/>
        <w:rPr>
          <w:rFonts w:ascii="Times New Roman" w:eastAsia="Times New Roman" w:hAnsi="Times New Roman" w:cs="Times New Roman"/>
          <w:sz w:val="24"/>
          <w:szCs w:val="24"/>
        </w:rPr>
      </w:pPr>
      <w:r>
        <w:rPr>
          <w:b/>
          <w:color w:val="000000"/>
        </w:rPr>
        <w:t>Acknowledges</w:t>
      </w:r>
    </w:p>
    <w:p w14:paraId="6EF00693" w14:textId="2BFE5184" w:rsidR="00B842B1" w:rsidRDefault="00315E70" w:rsidP="00E510F1">
      <w:pPr>
        <w:numPr>
          <w:ilvl w:val="0"/>
          <w:numId w:val="12"/>
        </w:numPr>
        <w:spacing w:after="120"/>
        <w:jc w:val="both"/>
        <w:rPr>
          <w:color w:val="000000"/>
        </w:rPr>
      </w:pPr>
      <w:r>
        <w:rPr>
          <w:color w:val="000000"/>
        </w:rPr>
        <w:t xml:space="preserve">The conversation on the future opportunity of establishing a new Task Team on Outreach and </w:t>
      </w:r>
      <w:proofErr w:type="gramStart"/>
      <w:r>
        <w:rPr>
          <w:color w:val="000000"/>
        </w:rPr>
        <w:t>Communication</w:t>
      </w:r>
      <w:r w:rsidR="00373584">
        <w:rPr>
          <w:color w:val="000000"/>
        </w:rPr>
        <w:t>;</w:t>
      </w:r>
      <w:proofErr w:type="gramEnd"/>
    </w:p>
    <w:p w14:paraId="4A027435" w14:textId="098E919C" w:rsidR="00EB70A7" w:rsidRPr="00662513" w:rsidRDefault="00315E70" w:rsidP="00E510F1">
      <w:pPr>
        <w:numPr>
          <w:ilvl w:val="0"/>
          <w:numId w:val="12"/>
        </w:numPr>
        <w:spacing w:after="120"/>
        <w:jc w:val="both"/>
        <w:rPr>
          <w:color w:val="000000"/>
        </w:rPr>
      </w:pPr>
      <w:r>
        <w:rPr>
          <w:color w:val="000000"/>
        </w:rPr>
        <w:t xml:space="preserve">The cooperation needed </w:t>
      </w:r>
      <w:r w:rsidR="00EB70A7">
        <w:rPr>
          <w:color w:val="000000"/>
        </w:rPr>
        <w:t>with</w:t>
      </w:r>
      <w:r w:rsidR="00EB70A7" w:rsidRPr="00EB70A7">
        <w:rPr>
          <w:color w:val="000000"/>
        </w:rPr>
        <w:t xml:space="preserve"> Task</w:t>
      </w:r>
      <w:r w:rsidRPr="00EB70A7">
        <w:rPr>
          <w:color w:val="000000"/>
        </w:rPr>
        <w:t xml:space="preserve"> Team on Operation for a strategy on public bulletins dissemination</w:t>
      </w:r>
      <w:r w:rsidR="00EB70A7">
        <w:rPr>
          <w:color w:val="000000"/>
        </w:rPr>
        <w:t xml:space="preserve">; </w:t>
      </w:r>
      <w:r w:rsidRPr="00EB70A7">
        <w:rPr>
          <w:color w:val="000000"/>
        </w:rPr>
        <w:t>Task Team on Documentation for updating the NEAMTWS Operational Users Guide;</w:t>
      </w:r>
      <w:r w:rsidR="00EB70A7">
        <w:rPr>
          <w:color w:val="000000"/>
        </w:rPr>
        <w:t xml:space="preserve"> and </w:t>
      </w:r>
      <w:r w:rsidRPr="00EB70A7">
        <w:rPr>
          <w:color w:val="000000"/>
        </w:rPr>
        <w:t xml:space="preserve">WG1 on communication issues regarding uncertainties in hazard </w:t>
      </w:r>
      <w:r w:rsidRPr="00662513">
        <w:rPr>
          <w:color w:val="000000"/>
        </w:rPr>
        <w:t xml:space="preserve">assessment and inundation zones </w:t>
      </w:r>
      <w:proofErr w:type="gramStart"/>
      <w:r w:rsidR="00EB70A7" w:rsidRPr="00662513">
        <w:rPr>
          <w:color w:val="000000"/>
        </w:rPr>
        <w:t>definition</w:t>
      </w:r>
      <w:r w:rsidR="00373584" w:rsidRPr="00662513">
        <w:rPr>
          <w:color w:val="000000"/>
        </w:rPr>
        <w:t>;</w:t>
      </w:r>
      <w:proofErr w:type="gramEnd"/>
    </w:p>
    <w:p w14:paraId="03A41D5D" w14:textId="17CB0543" w:rsidR="00EB70A7" w:rsidRPr="00662513" w:rsidRDefault="00315E70" w:rsidP="00E510F1">
      <w:pPr>
        <w:numPr>
          <w:ilvl w:val="0"/>
          <w:numId w:val="13"/>
        </w:numPr>
        <w:spacing w:after="120"/>
        <w:jc w:val="both"/>
        <w:rPr>
          <w:color w:val="000000"/>
        </w:rPr>
      </w:pPr>
      <w:r w:rsidRPr="00662513">
        <w:rPr>
          <w:color w:val="000000"/>
        </w:rPr>
        <w:t>The importance</w:t>
      </w:r>
      <w:r w:rsidR="00EB70A7" w:rsidRPr="00662513">
        <w:rPr>
          <w:color w:val="000000"/>
        </w:rPr>
        <w:t xml:space="preserve"> of collecting</w:t>
      </w:r>
      <w:r w:rsidRPr="00662513">
        <w:rPr>
          <w:color w:val="000000"/>
        </w:rPr>
        <w:t xml:space="preserve"> the different cases where information would be needed by the Member States </w:t>
      </w:r>
      <w:proofErr w:type="gramStart"/>
      <w:r w:rsidRPr="00662513">
        <w:rPr>
          <w:color w:val="000000"/>
        </w:rPr>
        <w:t>CPAs</w:t>
      </w:r>
      <w:r w:rsidR="00373584" w:rsidRPr="00662513">
        <w:rPr>
          <w:color w:val="000000"/>
        </w:rPr>
        <w:t>;</w:t>
      </w:r>
      <w:proofErr w:type="gramEnd"/>
    </w:p>
    <w:p w14:paraId="2276AA28" w14:textId="13FA3B4A" w:rsidR="00DC40D9" w:rsidRPr="00EB70A7" w:rsidRDefault="00315E70" w:rsidP="00E510F1">
      <w:pPr>
        <w:numPr>
          <w:ilvl w:val="0"/>
          <w:numId w:val="13"/>
        </w:numPr>
        <w:spacing w:after="120"/>
        <w:jc w:val="both"/>
        <w:rPr>
          <w:color w:val="000000"/>
        </w:rPr>
      </w:pPr>
      <w:r w:rsidRPr="00EB70A7">
        <w:rPr>
          <w:color w:val="000000"/>
        </w:rPr>
        <w:t>The opportunity to share with members and non-members the contribution “Tsunami Risk Prevention in Italian Municipalities through the Application of Tsunami Ready Guidelines: Influences of the International Paradigm on the Regulatory Framework and Criminal Liability”.</w:t>
      </w:r>
    </w:p>
    <w:p w14:paraId="3A66C614" w14:textId="77777777" w:rsidR="00DC40D9" w:rsidRDefault="00DC40D9" w:rsidP="008A7D0B">
      <w:pPr>
        <w:spacing w:after="240"/>
        <w:jc w:val="both"/>
        <w:rPr>
          <w:color w:val="000000"/>
        </w:rPr>
      </w:pPr>
    </w:p>
    <w:p w14:paraId="04FF90FF" w14:textId="77777777" w:rsidR="002602D8" w:rsidRDefault="002602D8">
      <w:pPr>
        <w:rPr>
          <w:b/>
          <w:color w:val="000000"/>
        </w:rPr>
      </w:pPr>
      <w:r>
        <w:rPr>
          <w:b/>
          <w:color w:val="000000"/>
        </w:rPr>
        <w:br w:type="page"/>
      </w:r>
    </w:p>
    <w:p w14:paraId="113B5155" w14:textId="7F26AFDA" w:rsidR="00B842B1" w:rsidRDefault="00315E70" w:rsidP="00E510F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rPr>
      </w:pPr>
      <w:r>
        <w:rPr>
          <w:b/>
          <w:color w:val="000000"/>
        </w:rPr>
        <w:lastRenderedPageBreak/>
        <w:t>Recommendations of the Task Team on Tsunami Ready</w:t>
      </w:r>
    </w:p>
    <w:p w14:paraId="7C4EF29B" w14:textId="6C9A63A0" w:rsidR="00B842B1" w:rsidRDefault="00315E70" w:rsidP="00E510F1">
      <w:pPr>
        <w:numPr>
          <w:ilvl w:val="0"/>
          <w:numId w:val="31"/>
        </w:numPr>
        <w:spacing w:before="240" w:after="120"/>
        <w:ind w:left="567" w:hanging="567"/>
        <w:jc w:val="both"/>
        <w:rPr>
          <w:color w:val="000000"/>
        </w:rPr>
      </w:pPr>
      <w:r>
        <w:rPr>
          <w:color w:val="000000"/>
        </w:rPr>
        <w:t xml:space="preserve">To establish a membership mechanism and update members of Task Team Tsunami Ready (TT-TR) and cross reference with WG4 membership </w:t>
      </w:r>
      <w:proofErr w:type="gramStart"/>
      <w:r>
        <w:rPr>
          <w:color w:val="000000"/>
        </w:rPr>
        <w:t>list</w:t>
      </w:r>
      <w:r w:rsidR="00373584">
        <w:rPr>
          <w:color w:val="000000"/>
        </w:rPr>
        <w:t>;</w:t>
      </w:r>
      <w:proofErr w:type="gramEnd"/>
    </w:p>
    <w:p w14:paraId="7BBE1AEB" w14:textId="112F7E0F" w:rsidR="00B842B1" w:rsidRDefault="00315E70" w:rsidP="00E510F1">
      <w:pPr>
        <w:numPr>
          <w:ilvl w:val="0"/>
          <w:numId w:val="31"/>
        </w:numPr>
        <w:spacing w:after="120"/>
        <w:ind w:left="567" w:hanging="567"/>
        <w:jc w:val="both"/>
        <w:rPr>
          <w:color w:val="000000"/>
        </w:rPr>
      </w:pPr>
      <w:r>
        <w:rPr>
          <w:color w:val="000000"/>
        </w:rPr>
        <w:t xml:space="preserve">To organize two annual coordination meetings between TT-TR, WG4 and NEAMTWS Technical </w:t>
      </w:r>
      <w:proofErr w:type="gramStart"/>
      <w:r>
        <w:rPr>
          <w:color w:val="000000"/>
        </w:rPr>
        <w:t>Secretariat</w:t>
      </w:r>
      <w:r w:rsidR="00373584">
        <w:rPr>
          <w:color w:val="000000"/>
        </w:rPr>
        <w:t>;</w:t>
      </w:r>
      <w:proofErr w:type="gramEnd"/>
    </w:p>
    <w:p w14:paraId="471B97E4" w14:textId="3A978E37" w:rsidR="00B842B1" w:rsidRDefault="00315E70" w:rsidP="00E510F1">
      <w:pPr>
        <w:numPr>
          <w:ilvl w:val="0"/>
          <w:numId w:val="31"/>
        </w:numPr>
        <w:spacing w:after="120"/>
        <w:ind w:left="567" w:hanging="567"/>
        <w:jc w:val="both"/>
        <w:rPr>
          <w:color w:val="000000"/>
        </w:rPr>
      </w:pPr>
      <w:r>
        <w:rPr>
          <w:color w:val="000000"/>
        </w:rPr>
        <w:t xml:space="preserve">To liaise and advise the Technical Secretary regarding contacting the Tsunami National Contacts on a regular basis (e.g., annually) to promote new proposals of candidates for the Tsunami Ready </w:t>
      </w:r>
      <w:proofErr w:type="gramStart"/>
      <w:r>
        <w:rPr>
          <w:color w:val="000000"/>
        </w:rPr>
        <w:t>Program</w:t>
      </w:r>
      <w:r w:rsidR="00373584">
        <w:rPr>
          <w:color w:val="000000"/>
        </w:rPr>
        <w:t>;</w:t>
      </w:r>
      <w:proofErr w:type="gramEnd"/>
    </w:p>
    <w:p w14:paraId="089EDCAC" w14:textId="68CC71B4" w:rsidR="00B842B1" w:rsidRDefault="00315E70" w:rsidP="00E510F1">
      <w:pPr>
        <w:numPr>
          <w:ilvl w:val="0"/>
          <w:numId w:val="31"/>
        </w:numPr>
        <w:spacing w:after="120"/>
        <w:ind w:left="567" w:hanging="567"/>
        <w:jc w:val="both"/>
        <w:rPr>
          <w:color w:val="000000"/>
        </w:rPr>
      </w:pPr>
      <w:r>
        <w:rPr>
          <w:color w:val="000000"/>
        </w:rPr>
        <w:t xml:space="preserve">To strengthen the promotion of the Tsunami Ready Recognition Programme among key stakeholders in the NEAM </w:t>
      </w:r>
      <w:proofErr w:type="gramStart"/>
      <w:r>
        <w:rPr>
          <w:color w:val="000000"/>
        </w:rPr>
        <w:t>region</w:t>
      </w:r>
      <w:r w:rsidR="00373584">
        <w:rPr>
          <w:color w:val="000000"/>
        </w:rPr>
        <w:t>;</w:t>
      </w:r>
      <w:proofErr w:type="gramEnd"/>
    </w:p>
    <w:p w14:paraId="518479F7" w14:textId="6A29F996" w:rsidR="00B842B1" w:rsidRDefault="00315E70" w:rsidP="00E510F1">
      <w:pPr>
        <w:numPr>
          <w:ilvl w:val="0"/>
          <w:numId w:val="31"/>
        </w:numPr>
        <w:spacing w:after="120"/>
        <w:ind w:left="567" w:hanging="567"/>
        <w:jc w:val="both"/>
        <w:rPr>
          <w:color w:val="000000"/>
        </w:rPr>
      </w:pPr>
      <w:r>
        <w:rPr>
          <w:color w:val="000000"/>
        </w:rPr>
        <w:t xml:space="preserve"> To organize one annual event (online workshop) for the promotion and explanation of the TRRP in NEAM region, for a wide audience, especially representatives of municipalities from all NEAM countries, Civil Protection Officials from all levels, and institutions that can provide support to meet all TRRP </w:t>
      </w:r>
      <w:proofErr w:type="gramStart"/>
      <w:r>
        <w:rPr>
          <w:color w:val="000000"/>
        </w:rPr>
        <w:t>requirements</w:t>
      </w:r>
      <w:r w:rsidR="00373584">
        <w:rPr>
          <w:color w:val="000000"/>
        </w:rPr>
        <w:t>;</w:t>
      </w:r>
      <w:proofErr w:type="gramEnd"/>
    </w:p>
    <w:p w14:paraId="6247DD82" w14:textId="54C04D15" w:rsidR="00B842B1" w:rsidRDefault="00315E70" w:rsidP="00E510F1">
      <w:pPr>
        <w:numPr>
          <w:ilvl w:val="0"/>
          <w:numId w:val="31"/>
        </w:numPr>
        <w:spacing w:after="120"/>
        <w:ind w:left="567" w:hanging="567"/>
        <w:jc w:val="both"/>
        <w:rPr>
          <w:color w:val="000000"/>
        </w:rPr>
      </w:pPr>
      <w:r>
        <w:rPr>
          <w:color w:val="000000"/>
        </w:rPr>
        <w:t xml:space="preserve"> To facilitate interaction between ICG/NEAMTWS TT-TR, inter ICG TT-DMP, Tsunami Ready Coalition and other ICGs. ICG/NEAMTWS TT-TR representatives to be invited as observers to the inter ICG TOWS TT-DMP </w:t>
      </w:r>
      <w:proofErr w:type="gramStart"/>
      <w:r>
        <w:rPr>
          <w:color w:val="000000"/>
        </w:rPr>
        <w:t>meetings</w:t>
      </w:r>
      <w:r w:rsidR="00373584">
        <w:rPr>
          <w:color w:val="000000"/>
        </w:rPr>
        <w:t>;</w:t>
      </w:r>
      <w:proofErr w:type="gramEnd"/>
    </w:p>
    <w:p w14:paraId="7A09A9D3" w14:textId="4A2A3C66" w:rsidR="00B842B1" w:rsidRDefault="00315E70" w:rsidP="00E510F1">
      <w:pPr>
        <w:numPr>
          <w:ilvl w:val="0"/>
          <w:numId w:val="31"/>
        </w:numPr>
        <w:spacing w:after="120"/>
        <w:ind w:left="567" w:hanging="567"/>
        <w:jc w:val="both"/>
        <w:rPr>
          <w:color w:val="000000"/>
        </w:rPr>
      </w:pPr>
      <w:r>
        <w:rPr>
          <w:color w:val="000000"/>
        </w:rPr>
        <w:t>To identify critical points and challenges implementing TR and suggest future revisions to MG74 for a better adaptation</w:t>
      </w:r>
      <w:r>
        <w:rPr>
          <w:b/>
          <w:color w:val="000000"/>
        </w:rPr>
        <w:t xml:space="preserve"> </w:t>
      </w:r>
      <w:r>
        <w:rPr>
          <w:color w:val="000000"/>
        </w:rPr>
        <w:t xml:space="preserve">to the NEAM </w:t>
      </w:r>
      <w:proofErr w:type="gramStart"/>
      <w:r>
        <w:rPr>
          <w:color w:val="000000"/>
        </w:rPr>
        <w:t>region</w:t>
      </w:r>
      <w:r w:rsidR="00373584">
        <w:rPr>
          <w:color w:val="000000"/>
        </w:rPr>
        <w:t>;</w:t>
      </w:r>
      <w:proofErr w:type="gramEnd"/>
    </w:p>
    <w:p w14:paraId="5FC50F8B" w14:textId="4F2D95C2" w:rsidR="00B842B1" w:rsidRDefault="00315E70" w:rsidP="00E510F1">
      <w:pPr>
        <w:numPr>
          <w:ilvl w:val="0"/>
          <w:numId w:val="31"/>
        </w:numPr>
        <w:spacing w:after="120"/>
        <w:ind w:left="567" w:hanging="567"/>
        <w:jc w:val="both"/>
        <w:rPr>
          <w:color w:val="000000"/>
        </w:rPr>
      </w:pPr>
      <w:r>
        <w:rPr>
          <w:color w:val="000000"/>
        </w:rPr>
        <w:t xml:space="preserve">Member State to translate MG74 into non-official UNESCO languages. It is recommended to translate the newly developed tsunami related brochures into other </w:t>
      </w:r>
      <w:proofErr w:type="gramStart"/>
      <w:r>
        <w:rPr>
          <w:color w:val="000000"/>
        </w:rPr>
        <w:t>languages</w:t>
      </w:r>
      <w:r w:rsidR="00373584">
        <w:rPr>
          <w:color w:val="000000"/>
        </w:rPr>
        <w:t>;</w:t>
      </w:r>
      <w:proofErr w:type="gramEnd"/>
    </w:p>
    <w:p w14:paraId="25F22622" w14:textId="318252F1" w:rsidR="00B842B1" w:rsidRDefault="00315E70" w:rsidP="00E510F1">
      <w:pPr>
        <w:numPr>
          <w:ilvl w:val="0"/>
          <w:numId w:val="31"/>
        </w:numPr>
        <w:spacing w:after="120"/>
        <w:ind w:left="567" w:hanging="567"/>
        <w:jc w:val="both"/>
        <w:rPr>
          <w:color w:val="000000"/>
        </w:rPr>
      </w:pPr>
      <w:r>
        <w:rPr>
          <w:color w:val="000000"/>
        </w:rPr>
        <w:t xml:space="preserve">To conduct a survey questionnaire after TRRP certification, to receive feedback from implementers. Explore other ICG examples in this </w:t>
      </w:r>
      <w:proofErr w:type="gramStart"/>
      <w:r>
        <w:rPr>
          <w:color w:val="000000"/>
        </w:rPr>
        <w:t>regard</w:t>
      </w:r>
      <w:r w:rsidR="00373584">
        <w:rPr>
          <w:color w:val="000000"/>
        </w:rPr>
        <w:t>;</w:t>
      </w:r>
      <w:proofErr w:type="gramEnd"/>
    </w:p>
    <w:p w14:paraId="55ADA9A3" w14:textId="012490C4" w:rsidR="00B842B1" w:rsidRDefault="00315E70" w:rsidP="00E510F1">
      <w:pPr>
        <w:numPr>
          <w:ilvl w:val="0"/>
          <w:numId w:val="31"/>
        </w:numPr>
        <w:spacing w:after="120"/>
        <w:ind w:left="567" w:hanging="567"/>
        <w:jc w:val="both"/>
        <w:rPr>
          <w:color w:val="000000"/>
        </w:rPr>
      </w:pPr>
      <w:r>
        <w:rPr>
          <w:color w:val="000000"/>
        </w:rPr>
        <w:t xml:space="preserve">To interact with other ICGs to follow up the preparation of guidelines for critical infrastructures from tsunami </w:t>
      </w:r>
      <w:proofErr w:type="gramStart"/>
      <w:r>
        <w:rPr>
          <w:color w:val="000000"/>
        </w:rPr>
        <w:t>impacts</w:t>
      </w:r>
      <w:r w:rsidR="00373584">
        <w:rPr>
          <w:color w:val="000000"/>
        </w:rPr>
        <w:t>;</w:t>
      </w:r>
      <w:proofErr w:type="gramEnd"/>
    </w:p>
    <w:p w14:paraId="189DF646" w14:textId="0EDB0B3B" w:rsidR="008A7D0B" w:rsidRPr="00EB70A7" w:rsidRDefault="00315E70" w:rsidP="00E510F1">
      <w:pPr>
        <w:numPr>
          <w:ilvl w:val="0"/>
          <w:numId w:val="31"/>
        </w:numPr>
        <w:spacing w:after="120"/>
        <w:ind w:left="567" w:hanging="567"/>
        <w:jc w:val="both"/>
        <w:rPr>
          <w:color w:val="000000"/>
        </w:rPr>
      </w:pPr>
      <w:r>
        <w:rPr>
          <w:color w:val="000000"/>
        </w:rPr>
        <w:t xml:space="preserve">To explore ways, together with the TOWS TT-DMP to recognize communities which apply national tsunami programmes and initiatives </w:t>
      </w:r>
      <w:proofErr w:type="gramStart"/>
      <w:r>
        <w:rPr>
          <w:color w:val="000000"/>
        </w:rPr>
        <w:t>similar to</w:t>
      </w:r>
      <w:proofErr w:type="gramEnd"/>
      <w:r>
        <w:rPr>
          <w:color w:val="000000"/>
        </w:rPr>
        <w:t xml:space="preserve"> UNESCO-IOC TRRP. </w:t>
      </w:r>
    </w:p>
    <w:p w14:paraId="6BED9882" w14:textId="77777777" w:rsidR="002602D8" w:rsidRDefault="002602D8">
      <w:pPr>
        <w:jc w:val="center"/>
        <w:rPr>
          <w:b/>
          <w:color w:val="000000"/>
        </w:rPr>
      </w:pPr>
    </w:p>
    <w:p w14:paraId="1460F788" w14:textId="55F3255F" w:rsidR="00B842B1" w:rsidRDefault="00315E70" w:rsidP="00E510F1">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rPr>
      </w:pPr>
      <w:r>
        <w:rPr>
          <w:b/>
          <w:color w:val="000000"/>
        </w:rPr>
        <w:t>Recommendations of the Task Team on Documentation</w:t>
      </w:r>
    </w:p>
    <w:p w14:paraId="6704CAA3" w14:textId="35E4552E" w:rsidR="00B842B1" w:rsidRDefault="00B842B1">
      <w:pPr>
        <w:pBdr>
          <w:top w:val="nil"/>
          <w:left w:val="nil"/>
          <w:bottom w:val="nil"/>
          <w:right w:val="nil"/>
          <w:between w:val="nil"/>
        </w:pBdr>
        <w:rPr>
          <w:color w:val="000000"/>
        </w:rPr>
      </w:pPr>
    </w:p>
    <w:p w14:paraId="3DDEABD4" w14:textId="77777777" w:rsidR="00B842B1" w:rsidRDefault="00315E70" w:rsidP="00E510F1">
      <w:pPr>
        <w:numPr>
          <w:ilvl w:val="0"/>
          <w:numId w:val="72"/>
        </w:numPr>
        <w:ind w:left="567" w:hanging="567"/>
        <w:jc w:val="both"/>
        <w:rPr>
          <w:color w:val="000000"/>
        </w:rPr>
      </w:pPr>
      <w:r>
        <w:rPr>
          <w:color w:val="000000"/>
        </w:rPr>
        <w:t>To support the organization of a hybrid meeting between NEAMTWS TSPs, NTWCs and possibly TWFPs, prior to the next ICG in order to discuss critical operational issues to be reflected in the updated Operational Users Guide (OUG</w:t>
      </w:r>
      <w:proofErr w:type="gramStart"/>
      <w:r>
        <w:rPr>
          <w:color w:val="000000"/>
        </w:rPr>
        <w:t>);</w:t>
      </w:r>
      <w:proofErr w:type="gramEnd"/>
    </w:p>
    <w:p w14:paraId="2272AAFA" w14:textId="77777777" w:rsidR="00B842B1" w:rsidRDefault="00B842B1" w:rsidP="00E510F1">
      <w:pPr>
        <w:ind w:left="567" w:hanging="567"/>
        <w:jc w:val="both"/>
        <w:rPr>
          <w:color w:val="000000"/>
        </w:rPr>
      </w:pPr>
    </w:p>
    <w:p w14:paraId="2415ECD3" w14:textId="77777777" w:rsidR="00B842B1" w:rsidRDefault="00315E70" w:rsidP="00E510F1">
      <w:pPr>
        <w:numPr>
          <w:ilvl w:val="0"/>
          <w:numId w:val="72"/>
        </w:numPr>
        <w:ind w:left="567" w:hanging="567"/>
        <w:jc w:val="both"/>
        <w:rPr>
          <w:color w:val="000000"/>
        </w:rPr>
      </w:pPr>
      <w:r>
        <w:rPr>
          <w:color w:val="000000"/>
        </w:rPr>
        <w:t>To support the drafting of the updated OUG by the next upcoming ICG/NEAMTWS session.</w:t>
      </w:r>
    </w:p>
    <w:p w14:paraId="782B105F" w14:textId="77777777" w:rsidR="00B842B1" w:rsidRDefault="00B842B1">
      <w:pPr>
        <w:jc w:val="both"/>
        <w:rPr>
          <w:color w:val="000000"/>
        </w:rPr>
      </w:pPr>
    </w:p>
    <w:p w14:paraId="603403FB" w14:textId="77777777" w:rsidR="002602D8" w:rsidRDefault="002602D8">
      <w:pPr>
        <w:ind w:right="20"/>
        <w:jc w:val="center"/>
        <w:rPr>
          <w:b/>
          <w:color w:val="000000"/>
        </w:rPr>
      </w:pPr>
    </w:p>
    <w:p w14:paraId="272015C8" w14:textId="62F4B0EB" w:rsidR="00B842B1" w:rsidRDefault="00315E70" w:rsidP="00E510F1">
      <w:pPr>
        <w:pBdr>
          <w:top w:val="single" w:sz="4" w:space="1" w:color="auto"/>
          <w:left w:val="single" w:sz="4" w:space="4" w:color="auto"/>
          <w:bottom w:val="single" w:sz="4" w:space="1" w:color="auto"/>
          <w:right w:val="single" w:sz="4" w:space="4" w:color="auto"/>
        </w:pBdr>
        <w:ind w:right="20"/>
        <w:jc w:val="center"/>
        <w:rPr>
          <w:rFonts w:ascii="Times New Roman" w:eastAsia="Times New Roman" w:hAnsi="Times New Roman" w:cs="Times New Roman"/>
          <w:sz w:val="24"/>
          <w:szCs w:val="24"/>
        </w:rPr>
      </w:pPr>
      <w:r>
        <w:rPr>
          <w:b/>
          <w:color w:val="000000"/>
        </w:rPr>
        <w:t>Recommendations of the Task Team on Tsunami Exercises</w:t>
      </w:r>
    </w:p>
    <w:p w14:paraId="14F06A82" w14:textId="77777777" w:rsidR="00B842B1" w:rsidRDefault="00B842B1">
      <w:pPr>
        <w:rPr>
          <w:rFonts w:ascii="Times New Roman" w:eastAsia="Times New Roman" w:hAnsi="Times New Roman" w:cs="Times New Roman"/>
          <w:sz w:val="24"/>
          <w:szCs w:val="24"/>
        </w:rPr>
      </w:pPr>
    </w:p>
    <w:p w14:paraId="6632B053" w14:textId="77777777" w:rsidR="00B842B1" w:rsidRDefault="00315E70" w:rsidP="00E510F1">
      <w:pPr>
        <w:numPr>
          <w:ilvl w:val="0"/>
          <w:numId w:val="33"/>
        </w:numPr>
        <w:spacing w:after="120"/>
        <w:ind w:left="567" w:right="23" w:hanging="567"/>
        <w:jc w:val="both"/>
        <w:rPr>
          <w:color w:val="000000"/>
        </w:rPr>
      </w:pPr>
      <w:r>
        <w:rPr>
          <w:color w:val="000000"/>
        </w:rPr>
        <w:t xml:space="preserve">To plan and conduct the next </w:t>
      </w:r>
      <w:proofErr w:type="spellStart"/>
      <w:r>
        <w:rPr>
          <w:color w:val="000000"/>
        </w:rPr>
        <w:t>NEAMWave</w:t>
      </w:r>
      <w:proofErr w:type="spellEnd"/>
      <w:r>
        <w:rPr>
          <w:color w:val="000000"/>
        </w:rPr>
        <w:t xml:space="preserve"> tsunami exercise in 2025 (NEAMWave25</w:t>
      </w:r>
      <w:proofErr w:type="gramStart"/>
      <w:r>
        <w:rPr>
          <w:color w:val="000000"/>
        </w:rPr>
        <w:t>)</w:t>
      </w:r>
      <w:r>
        <w:t>;</w:t>
      </w:r>
      <w:proofErr w:type="gramEnd"/>
    </w:p>
    <w:p w14:paraId="33021CC0" w14:textId="77777777" w:rsidR="00B842B1" w:rsidRDefault="00315E70" w:rsidP="00E510F1">
      <w:pPr>
        <w:numPr>
          <w:ilvl w:val="0"/>
          <w:numId w:val="33"/>
        </w:numPr>
        <w:spacing w:after="120"/>
        <w:ind w:left="567" w:right="23" w:hanging="567"/>
        <w:jc w:val="both"/>
        <w:rPr>
          <w:color w:val="000000"/>
        </w:rPr>
      </w:pPr>
      <w:r>
        <w:rPr>
          <w:color w:val="000000"/>
        </w:rPr>
        <w:t xml:space="preserve">To decouple </w:t>
      </w:r>
      <w:proofErr w:type="spellStart"/>
      <w:r>
        <w:rPr>
          <w:color w:val="000000"/>
        </w:rPr>
        <w:t>NEAMWave</w:t>
      </w:r>
      <w:proofErr w:type="spellEnd"/>
      <w:r>
        <w:rPr>
          <w:color w:val="000000"/>
        </w:rPr>
        <w:t xml:space="preserve"> exercise from the WTAD, since a lot of activities are organized at a national level, preventing Member States from fully implementing </w:t>
      </w:r>
      <w:proofErr w:type="spellStart"/>
      <w:r>
        <w:rPr>
          <w:color w:val="000000"/>
        </w:rPr>
        <w:t>NEAMWave</w:t>
      </w:r>
      <w:proofErr w:type="spellEnd"/>
      <w:r>
        <w:rPr>
          <w:color w:val="000000"/>
        </w:rPr>
        <w:t xml:space="preserve"> exercise </w:t>
      </w:r>
      <w:proofErr w:type="gramStart"/>
      <w:r>
        <w:rPr>
          <w:color w:val="000000"/>
        </w:rPr>
        <w:t>phases;</w:t>
      </w:r>
      <w:proofErr w:type="gramEnd"/>
    </w:p>
    <w:p w14:paraId="242AC8CF" w14:textId="77777777" w:rsidR="00B842B1" w:rsidRDefault="00315E70" w:rsidP="00E510F1">
      <w:pPr>
        <w:numPr>
          <w:ilvl w:val="0"/>
          <w:numId w:val="33"/>
        </w:numPr>
        <w:spacing w:after="120"/>
        <w:ind w:left="567" w:right="23" w:hanging="567"/>
        <w:jc w:val="both"/>
        <w:rPr>
          <w:color w:val="000000"/>
        </w:rPr>
      </w:pPr>
      <w:r>
        <w:rPr>
          <w:color w:val="000000"/>
        </w:rPr>
        <w:t xml:space="preserve">To revise the online tools (subscription and evaluation) to become more user friendly. Subscription mechanism should become more efficient to be able to better capture the number of </w:t>
      </w:r>
      <w:proofErr w:type="gramStart"/>
      <w:r>
        <w:rPr>
          <w:color w:val="000000"/>
        </w:rPr>
        <w:t>participants;</w:t>
      </w:r>
      <w:proofErr w:type="gramEnd"/>
    </w:p>
    <w:p w14:paraId="2C7A88CB" w14:textId="77777777" w:rsidR="00B842B1" w:rsidRDefault="00315E70" w:rsidP="00E510F1">
      <w:pPr>
        <w:numPr>
          <w:ilvl w:val="0"/>
          <w:numId w:val="33"/>
        </w:numPr>
        <w:spacing w:after="120"/>
        <w:ind w:left="567" w:right="23" w:hanging="567"/>
        <w:jc w:val="both"/>
        <w:rPr>
          <w:color w:val="000000"/>
        </w:rPr>
      </w:pPr>
      <w:r>
        <w:rPr>
          <w:color w:val="000000"/>
        </w:rPr>
        <w:lastRenderedPageBreak/>
        <w:t xml:space="preserve">Member States to make use of the </w:t>
      </w:r>
      <w:proofErr w:type="spellStart"/>
      <w:r>
        <w:rPr>
          <w:color w:val="000000"/>
        </w:rPr>
        <w:t>NEAMWave</w:t>
      </w:r>
      <w:proofErr w:type="spellEnd"/>
      <w:r>
        <w:rPr>
          <w:color w:val="000000"/>
        </w:rPr>
        <w:t xml:space="preserve"> exercise as an opportunity for local tsunami exercises, especially at the communities that are implementing the </w:t>
      </w:r>
      <w:proofErr w:type="gramStart"/>
      <w:r>
        <w:rPr>
          <w:color w:val="000000"/>
        </w:rPr>
        <w:t>TRRP;</w:t>
      </w:r>
      <w:proofErr w:type="gramEnd"/>
    </w:p>
    <w:p w14:paraId="405FE90B" w14:textId="77777777" w:rsidR="00B842B1" w:rsidRDefault="00315E70" w:rsidP="00E510F1">
      <w:pPr>
        <w:numPr>
          <w:ilvl w:val="0"/>
          <w:numId w:val="33"/>
        </w:numPr>
        <w:spacing w:after="120"/>
        <w:ind w:left="567" w:right="23" w:hanging="567"/>
        <w:jc w:val="both"/>
        <w:rPr>
          <w:color w:val="000000"/>
        </w:rPr>
      </w:pPr>
      <w:r>
        <w:rPr>
          <w:color w:val="000000"/>
        </w:rPr>
        <w:t xml:space="preserve">To investigate the potential for further testing the use of Galileo EWS for message dissemination. Other dissemination methods like SMSs or automated phone calls should be explored, in order to evaluate the effectiveness and feasibility of non-internet-based methods, as alternative dissemination ways of sharing </w:t>
      </w:r>
      <w:proofErr w:type="gramStart"/>
      <w:r>
        <w:rPr>
          <w:color w:val="000000"/>
        </w:rPr>
        <w:t>information;</w:t>
      </w:r>
      <w:proofErr w:type="gramEnd"/>
    </w:p>
    <w:p w14:paraId="48D46972" w14:textId="77777777" w:rsidR="00B842B1" w:rsidRDefault="00315E70" w:rsidP="00E510F1">
      <w:pPr>
        <w:numPr>
          <w:ilvl w:val="0"/>
          <w:numId w:val="33"/>
        </w:numPr>
        <w:spacing w:after="120"/>
        <w:ind w:left="567" w:right="23" w:hanging="567"/>
        <w:jc w:val="both"/>
        <w:rPr>
          <w:color w:val="000000"/>
        </w:rPr>
      </w:pPr>
      <w:r>
        <w:rPr>
          <w:color w:val="000000"/>
        </w:rPr>
        <w:t xml:space="preserve">To timely share the </w:t>
      </w:r>
      <w:proofErr w:type="spellStart"/>
      <w:r>
        <w:rPr>
          <w:color w:val="000000"/>
        </w:rPr>
        <w:t>NEAMWave</w:t>
      </w:r>
      <w:proofErr w:type="spellEnd"/>
      <w:r>
        <w:rPr>
          <w:color w:val="000000"/>
        </w:rPr>
        <w:t xml:space="preserve"> Exercise Manual earlier with the exercise participants early to facilitate the necessary preparations and </w:t>
      </w:r>
      <w:proofErr w:type="gramStart"/>
      <w:r>
        <w:rPr>
          <w:color w:val="000000"/>
        </w:rPr>
        <w:t>organizations;</w:t>
      </w:r>
      <w:proofErr w:type="gramEnd"/>
    </w:p>
    <w:p w14:paraId="3FF4F9AE" w14:textId="77777777" w:rsidR="00B842B1" w:rsidRDefault="00315E70" w:rsidP="00E510F1">
      <w:pPr>
        <w:numPr>
          <w:ilvl w:val="0"/>
          <w:numId w:val="33"/>
        </w:numPr>
        <w:spacing w:after="120"/>
        <w:ind w:left="567" w:right="23" w:hanging="567"/>
        <w:jc w:val="both"/>
        <w:rPr>
          <w:color w:val="000000"/>
        </w:rPr>
      </w:pPr>
      <w:r>
        <w:rPr>
          <w:color w:val="000000"/>
        </w:rPr>
        <w:t xml:space="preserve">To organize an adequate number of online meetings between the TT-TE Exercise Team and targeted participant groups, like TSPs, TWFPs, CPAs etc. prior to the exercise for explaining the details of exercise scenarios and discussing on the progress of </w:t>
      </w:r>
      <w:proofErr w:type="spellStart"/>
      <w:r>
        <w:rPr>
          <w:color w:val="000000"/>
        </w:rPr>
        <w:t>NEAMWave</w:t>
      </w:r>
      <w:proofErr w:type="spellEnd"/>
      <w:r>
        <w:rPr>
          <w:color w:val="000000"/>
        </w:rPr>
        <w:t xml:space="preserve"> </w:t>
      </w:r>
      <w:proofErr w:type="gramStart"/>
      <w:r>
        <w:rPr>
          <w:color w:val="000000"/>
        </w:rPr>
        <w:t>activities;</w:t>
      </w:r>
      <w:proofErr w:type="gramEnd"/>
    </w:p>
    <w:p w14:paraId="17EF7105" w14:textId="77777777" w:rsidR="00B842B1" w:rsidRDefault="00315E70" w:rsidP="00E510F1">
      <w:pPr>
        <w:numPr>
          <w:ilvl w:val="0"/>
          <w:numId w:val="33"/>
        </w:numPr>
        <w:spacing w:after="120"/>
        <w:ind w:left="567" w:right="23" w:hanging="567"/>
        <w:jc w:val="both"/>
        <w:rPr>
          <w:color w:val="000000"/>
        </w:rPr>
      </w:pPr>
      <w:r>
        <w:rPr>
          <w:color w:val="000000"/>
        </w:rPr>
        <w:t xml:space="preserve">To organize online meetings with the ERCC and representatives of Civil Protection Authorities before implementing </w:t>
      </w:r>
      <w:proofErr w:type="spellStart"/>
      <w:r>
        <w:rPr>
          <w:color w:val="000000"/>
        </w:rPr>
        <w:t>NEAMWave</w:t>
      </w:r>
      <w:proofErr w:type="spellEnd"/>
      <w:r>
        <w:rPr>
          <w:color w:val="000000"/>
        </w:rPr>
        <w:t xml:space="preserve"> exercises in order to encourage them to participate in the exercises and discuss about a clearer classification of Phase B exercise </w:t>
      </w:r>
      <w:proofErr w:type="gramStart"/>
      <w:r>
        <w:rPr>
          <w:color w:val="000000"/>
        </w:rPr>
        <w:t>types;</w:t>
      </w:r>
      <w:proofErr w:type="gramEnd"/>
    </w:p>
    <w:p w14:paraId="511A30A8" w14:textId="77777777" w:rsidR="00B842B1" w:rsidRDefault="00315E70" w:rsidP="00E510F1">
      <w:pPr>
        <w:numPr>
          <w:ilvl w:val="0"/>
          <w:numId w:val="33"/>
        </w:numPr>
        <w:spacing w:after="120"/>
        <w:ind w:left="567" w:right="23" w:hanging="567"/>
        <w:jc w:val="both"/>
        <w:rPr>
          <w:color w:val="000000"/>
        </w:rPr>
      </w:pPr>
      <w:r>
        <w:rPr>
          <w:color w:val="000000"/>
        </w:rPr>
        <w:t xml:space="preserve">TNCs of Member States to encourage Civil Protection Authorities in their country to participate in future </w:t>
      </w:r>
      <w:proofErr w:type="spellStart"/>
      <w:r>
        <w:rPr>
          <w:color w:val="000000"/>
        </w:rPr>
        <w:t>NEAMWave</w:t>
      </w:r>
      <w:proofErr w:type="spellEnd"/>
      <w:r>
        <w:rPr>
          <w:color w:val="000000"/>
        </w:rPr>
        <w:t xml:space="preserve"> </w:t>
      </w:r>
      <w:proofErr w:type="gramStart"/>
      <w:r>
        <w:rPr>
          <w:color w:val="000000"/>
        </w:rPr>
        <w:t>exercises;</w:t>
      </w:r>
      <w:proofErr w:type="gramEnd"/>
    </w:p>
    <w:p w14:paraId="6F07A483" w14:textId="77777777" w:rsidR="00B842B1" w:rsidRDefault="00315E70" w:rsidP="00E510F1">
      <w:pPr>
        <w:numPr>
          <w:ilvl w:val="0"/>
          <w:numId w:val="33"/>
        </w:numPr>
        <w:ind w:left="567" w:right="20" w:hanging="567"/>
        <w:jc w:val="both"/>
        <w:rPr>
          <w:color w:val="000000"/>
        </w:rPr>
      </w:pPr>
      <w:r>
        <w:rPr>
          <w:color w:val="000000"/>
        </w:rPr>
        <w:t>TSPs encouraged to co-operate and prepare one or more joint exercise scenarios</w:t>
      </w:r>
      <w:r>
        <w:t>.</w:t>
      </w:r>
    </w:p>
    <w:p w14:paraId="012D23AA" w14:textId="77777777" w:rsidR="008A7D0B" w:rsidRDefault="008A7D0B">
      <w:pPr>
        <w:spacing w:after="240"/>
        <w:rPr>
          <w:rFonts w:ascii="Times New Roman" w:eastAsia="Times New Roman" w:hAnsi="Times New Roman" w:cs="Times New Roman"/>
          <w:sz w:val="24"/>
          <w:szCs w:val="24"/>
        </w:rPr>
      </w:pPr>
    </w:p>
    <w:p w14:paraId="7625B65C" w14:textId="77777777" w:rsidR="00B842B1" w:rsidRDefault="00315E70" w:rsidP="00E510F1">
      <w:pPr>
        <w:pBdr>
          <w:top w:val="single" w:sz="4" w:space="1" w:color="auto"/>
          <w:left w:val="single" w:sz="4" w:space="4" w:color="auto"/>
          <w:bottom w:val="single" w:sz="4" w:space="1" w:color="auto"/>
          <w:right w:val="single" w:sz="4" w:space="4" w:color="auto"/>
        </w:pBdr>
        <w:ind w:left="23" w:right="249"/>
        <w:jc w:val="center"/>
        <w:rPr>
          <w:rFonts w:ascii="Times New Roman" w:eastAsia="Times New Roman" w:hAnsi="Times New Roman" w:cs="Times New Roman"/>
          <w:sz w:val="24"/>
          <w:szCs w:val="24"/>
        </w:rPr>
      </w:pPr>
      <w:r>
        <w:rPr>
          <w:b/>
          <w:color w:val="000000"/>
        </w:rPr>
        <w:t>Recommendations of the Task Team on Operations</w:t>
      </w:r>
    </w:p>
    <w:p w14:paraId="4E0F8E92" w14:textId="77777777" w:rsidR="002602D8" w:rsidRDefault="002602D8" w:rsidP="00E510F1">
      <w:pPr>
        <w:ind w:left="720" w:right="23"/>
        <w:jc w:val="both"/>
      </w:pPr>
    </w:p>
    <w:p w14:paraId="1FD1D75E" w14:textId="24B8E012" w:rsidR="00B842B1" w:rsidRDefault="00315E70" w:rsidP="00E510F1">
      <w:pPr>
        <w:numPr>
          <w:ilvl w:val="0"/>
          <w:numId w:val="34"/>
        </w:numPr>
        <w:spacing w:after="120"/>
        <w:ind w:left="567" w:right="23" w:hanging="567"/>
        <w:jc w:val="both"/>
      </w:pPr>
      <w:r>
        <w:t xml:space="preserve">To discuss further with WG4 and TNCs whether the TSP tsunami bulletins should be received by a subscriber be made </w:t>
      </w:r>
      <w:proofErr w:type="gramStart"/>
      <w:r>
        <w:t>public;</w:t>
      </w:r>
      <w:proofErr w:type="gramEnd"/>
    </w:p>
    <w:p w14:paraId="405A86F7" w14:textId="77777777" w:rsidR="00B842B1" w:rsidRDefault="00315E70" w:rsidP="00E510F1">
      <w:pPr>
        <w:numPr>
          <w:ilvl w:val="0"/>
          <w:numId w:val="34"/>
        </w:numPr>
        <w:spacing w:after="120"/>
        <w:ind w:left="567" w:right="23" w:hanging="567"/>
        <w:jc w:val="both"/>
      </w:pPr>
      <w:r>
        <w:t xml:space="preserve">To discuss further the proposal to move from area of source monitoring to area of service delivery or some other solution and the decision should be reported in the </w:t>
      </w:r>
      <w:proofErr w:type="gramStart"/>
      <w:r>
        <w:t>OUG;</w:t>
      </w:r>
      <w:proofErr w:type="gramEnd"/>
    </w:p>
    <w:p w14:paraId="3B25D9A8" w14:textId="77777777" w:rsidR="00B842B1" w:rsidRDefault="00315E70" w:rsidP="00E510F1">
      <w:pPr>
        <w:numPr>
          <w:ilvl w:val="0"/>
          <w:numId w:val="34"/>
        </w:numPr>
        <w:ind w:left="567" w:right="23" w:hanging="567"/>
        <w:jc w:val="both"/>
      </w:pPr>
      <w:r>
        <w:t xml:space="preserve">Acknowledges the efforts made by TSPs during the years to convey proper tsunami information to CPAs, National and local authorities about the meaning of the alert levels currently in use (INFORMATION, ADVISORY, WATCH) and judges that the adoption, at this stage, of a new glossary following the GSDD </w:t>
      </w:r>
      <w:proofErr w:type="gramStart"/>
      <w:r>
        <w:t>has to</w:t>
      </w:r>
      <w:proofErr w:type="gramEnd"/>
      <w:r>
        <w:t xml:space="preserve"> be further investigated.</w:t>
      </w:r>
    </w:p>
    <w:p w14:paraId="361BDC2C" w14:textId="77777777" w:rsidR="00B842B1" w:rsidRDefault="00B842B1">
      <w:pPr>
        <w:spacing w:line="200" w:lineRule="auto"/>
        <w:rPr>
          <w:rFonts w:ascii="Times New Roman" w:eastAsia="Times New Roman" w:hAnsi="Times New Roman" w:cs="Times New Roman"/>
          <w:sz w:val="24"/>
          <w:szCs w:val="24"/>
        </w:rPr>
      </w:pPr>
    </w:p>
    <w:p w14:paraId="01060B29" w14:textId="77777777" w:rsidR="008A7D0B" w:rsidRDefault="008A7D0B">
      <w:pPr>
        <w:spacing w:line="200" w:lineRule="auto"/>
        <w:rPr>
          <w:rFonts w:ascii="Times New Roman" w:eastAsia="Times New Roman" w:hAnsi="Times New Roman" w:cs="Times New Roman"/>
          <w:sz w:val="24"/>
          <w:szCs w:val="24"/>
        </w:rPr>
      </w:pPr>
    </w:p>
    <w:p w14:paraId="3668431B" w14:textId="77777777" w:rsidR="008A7D0B" w:rsidRDefault="008A7D0B">
      <w:pPr>
        <w:spacing w:line="200" w:lineRule="auto"/>
        <w:rPr>
          <w:rFonts w:ascii="Times New Roman" w:eastAsia="Times New Roman" w:hAnsi="Times New Roman" w:cs="Times New Roman"/>
          <w:sz w:val="24"/>
          <w:szCs w:val="24"/>
        </w:rPr>
      </w:pPr>
    </w:p>
    <w:p w14:paraId="21F92E33" w14:textId="77777777" w:rsidR="008A7D0B" w:rsidRDefault="008A7D0B">
      <w:pPr>
        <w:spacing w:line="200" w:lineRule="auto"/>
        <w:rPr>
          <w:rFonts w:ascii="Times New Roman" w:eastAsia="Times New Roman" w:hAnsi="Times New Roman" w:cs="Times New Roman"/>
          <w:sz w:val="24"/>
          <w:szCs w:val="24"/>
        </w:rPr>
      </w:pPr>
    </w:p>
    <w:p w14:paraId="712F5394" w14:textId="77777777" w:rsidR="008A7D0B" w:rsidRDefault="008A7D0B">
      <w:pPr>
        <w:spacing w:line="200" w:lineRule="auto"/>
        <w:rPr>
          <w:rFonts w:ascii="Times New Roman" w:eastAsia="Times New Roman" w:hAnsi="Times New Roman" w:cs="Times New Roman"/>
          <w:sz w:val="24"/>
          <w:szCs w:val="24"/>
        </w:rPr>
      </w:pPr>
    </w:p>
    <w:p w14:paraId="67DAA516" w14:textId="77777777" w:rsidR="008A7D0B" w:rsidRDefault="008A7D0B">
      <w:pPr>
        <w:spacing w:line="200" w:lineRule="auto"/>
        <w:rPr>
          <w:rFonts w:ascii="Times New Roman" w:eastAsia="Times New Roman" w:hAnsi="Times New Roman" w:cs="Times New Roman"/>
          <w:sz w:val="24"/>
          <w:szCs w:val="24"/>
        </w:rPr>
      </w:pPr>
    </w:p>
    <w:p w14:paraId="67A2D3F0" w14:textId="77777777" w:rsidR="008A7D0B" w:rsidRDefault="008A7D0B">
      <w:pPr>
        <w:spacing w:line="200" w:lineRule="auto"/>
        <w:rPr>
          <w:rFonts w:ascii="Times New Roman" w:eastAsia="Times New Roman" w:hAnsi="Times New Roman" w:cs="Times New Roman"/>
          <w:sz w:val="24"/>
          <w:szCs w:val="24"/>
        </w:rPr>
      </w:pPr>
    </w:p>
    <w:p w14:paraId="3CE450EA" w14:textId="77777777" w:rsidR="008A7D0B" w:rsidRDefault="008A7D0B">
      <w:pPr>
        <w:spacing w:line="200" w:lineRule="auto"/>
        <w:rPr>
          <w:rFonts w:ascii="Times New Roman" w:eastAsia="Times New Roman" w:hAnsi="Times New Roman" w:cs="Times New Roman"/>
          <w:sz w:val="24"/>
          <w:szCs w:val="24"/>
        </w:rPr>
      </w:pPr>
    </w:p>
    <w:p w14:paraId="2442C3EC" w14:textId="77777777" w:rsidR="008A7D0B" w:rsidRDefault="008A7D0B">
      <w:pPr>
        <w:spacing w:line="200" w:lineRule="auto"/>
        <w:rPr>
          <w:rFonts w:ascii="Times New Roman" w:eastAsia="Times New Roman" w:hAnsi="Times New Roman" w:cs="Times New Roman"/>
          <w:sz w:val="24"/>
          <w:szCs w:val="24"/>
        </w:rPr>
      </w:pPr>
    </w:p>
    <w:p w14:paraId="7F774FDB" w14:textId="77777777" w:rsidR="008A7D0B" w:rsidRDefault="008A7D0B">
      <w:pPr>
        <w:spacing w:line="200" w:lineRule="auto"/>
        <w:rPr>
          <w:rFonts w:ascii="Times New Roman" w:eastAsia="Times New Roman" w:hAnsi="Times New Roman" w:cs="Times New Roman"/>
          <w:sz w:val="24"/>
          <w:szCs w:val="24"/>
        </w:rPr>
      </w:pPr>
    </w:p>
    <w:p w14:paraId="3DB237CC" w14:textId="77777777" w:rsidR="000C3320" w:rsidRDefault="000C3320">
      <w:pPr>
        <w:pStyle w:val="Heading1"/>
        <w:jc w:val="center"/>
        <w:sectPr w:rsidR="000C3320" w:rsidSect="00292944">
          <w:headerReference w:type="even" r:id="rId102"/>
          <w:headerReference w:type="default" r:id="rId103"/>
          <w:headerReference w:type="first" r:id="rId104"/>
          <w:type w:val="oddPage"/>
          <w:pgSz w:w="11900" w:h="16834" w:code="9"/>
          <w:pgMar w:top="1418" w:right="1247" w:bottom="1418" w:left="1247" w:header="0" w:footer="0" w:gutter="0"/>
          <w:pgNumType w:start="1"/>
          <w:cols w:space="720"/>
          <w:titlePg/>
          <w:docGrid w:linePitch="299"/>
        </w:sectPr>
      </w:pPr>
      <w:bookmarkStart w:id="161" w:name="1v1yuxt" w:colFirst="0" w:colLast="0"/>
      <w:bookmarkEnd w:id="161"/>
    </w:p>
    <w:p w14:paraId="65DA4B2A" w14:textId="77777777" w:rsidR="00B842B1" w:rsidRPr="00E510F1" w:rsidRDefault="0000446D">
      <w:pPr>
        <w:pStyle w:val="Heading1"/>
        <w:jc w:val="center"/>
        <w:rPr>
          <w:b w:val="0"/>
          <w:bCs/>
        </w:rPr>
      </w:pPr>
      <w:bookmarkStart w:id="162" w:name="_Toc166002713"/>
      <w:bookmarkStart w:id="163" w:name="_Toc166604710"/>
      <w:bookmarkStart w:id="164" w:name="A2"/>
      <w:r w:rsidRPr="00E510F1">
        <w:rPr>
          <w:b w:val="0"/>
          <w:bCs/>
        </w:rPr>
        <w:lastRenderedPageBreak/>
        <w:t>A</w:t>
      </w:r>
      <w:r w:rsidR="00315E70" w:rsidRPr="00E510F1">
        <w:rPr>
          <w:b w:val="0"/>
          <w:bCs/>
        </w:rPr>
        <w:t>NNEX II</w:t>
      </w:r>
      <w:bookmarkEnd w:id="162"/>
      <w:bookmarkEnd w:id="163"/>
    </w:p>
    <w:bookmarkEnd w:id="164"/>
    <w:p w14:paraId="02827988" w14:textId="77777777" w:rsidR="00B842B1" w:rsidRDefault="00B842B1"/>
    <w:p w14:paraId="627CFFC4" w14:textId="77777777" w:rsidR="00B842B1" w:rsidRPr="00E510F1" w:rsidRDefault="00315E70">
      <w:pPr>
        <w:jc w:val="center"/>
        <w:rPr>
          <w:b/>
          <w:bCs/>
        </w:rPr>
      </w:pPr>
      <w:r w:rsidRPr="00E510F1">
        <w:rPr>
          <w:b/>
          <w:bCs/>
        </w:rPr>
        <w:t>AGENDA</w:t>
      </w:r>
    </w:p>
    <w:p w14:paraId="706CE63B" w14:textId="77777777" w:rsidR="00B842B1" w:rsidRDefault="00B842B1">
      <w:pPr>
        <w:jc w:val="center"/>
      </w:pPr>
    </w:p>
    <w:p w14:paraId="1CC96916"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OPENING</w:t>
      </w:r>
    </w:p>
    <w:p w14:paraId="75D12A02" w14:textId="77777777" w:rsidR="00B842B1" w:rsidRDefault="00B842B1">
      <w:pPr>
        <w:widowControl w:val="0"/>
        <w:pBdr>
          <w:top w:val="nil"/>
          <w:left w:val="nil"/>
          <w:bottom w:val="nil"/>
          <w:right w:val="nil"/>
          <w:between w:val="nil"/>
        </w:pBdr>
        <w:spacing w:before="10"/>
        <w:rPr>
          <w:b/>
          <w:color w:val="000000"/>
          <w:sz w:val="26"/>
          <w:szCs w:val="26"/>
        </w:rPr>
      </w:pPr>
    </w:p>
    <w:p w14:paraId="744597B1"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ORGANIZATION OF THE SESSION</w:t>
      </w:r>
    </w:p>
    <w:p w14:paraId="2CD96301" w14:textId="77777777" w:rsidR="00B842B1" w:rsidRDefault="00315E70">
      <w:pPr>
        <w:widowControl w:val="0"/>
        <w:numPr>
          <w:ilvl w:val="1"/>
          <w:numId w:val="1"/>
        </w:numPr>
        <w:pBdr>
          <w:top w:val="nil"/>
          <w:left w:val="nil"/>
          <w:bottom w:val="nil"/>
          <w:right w:val="nil"/>
          <w:between w:val="nil"/>
        </w:pBdr>
        <w:tabs>
          <w:tab w:val="left" w:pos="1953"/>
          <w:tab w:val="left" w:pos="1954"/>
        </w:tabs>
      </w:pPr>
      <w:r>
        <w:rPr>
          <w:color w:val="000000"/>
        </w:rPr>
        <w:t>Adoption of the agenda</w:t>
      </w:r>
    </w:p>
    <w:p w14:paraId="2AB7E106" w14:textId="77777777" w:rsidR="00B842B1" w:rsidRDefault="00315E70">
      <w:pPr>
        <w:widowControl w:val="0"/>
        <w:numPr>
          <w:ilvl w:val="1"/>
          <w:numId w:val="1"/>
        </w:numPr>
        <w:pBdr>
          <w:top w:val="nil"/>
          <w:left w:val="nil"/>
          <w:bottom w:val="nil"/>
          <w:right w:val="nil"/>
          <w:between w:val="nil"/>
        </w:pBdr>
        <w:tabs>
          <w:tab w:val="left" w:pos="1953"/>
          <w:tab w:val="left" w:pos="1954"/>
        </w:tabs>
      </w:pPr>
      <w:r>
        <w:rPr>
          <w:color w:val="000000"/>
        </w:rPr>
        <w:t>Designation of the rapporteur</w:t>
      </w:r>
    </w:p>
    <w:p w14:paraId="6B407DD7" w14:textId="77777777" w:rsidR="00B842B1" w:rsidRDefault="00315E70">
      <w:pPr>
        <w:widowControl w:val="0"/>
        <w:numPr>
          <w:ilvl w:val="1"/>
          <w:numId w:val="1"/>
        </w:numPr>
        <w:pBdr>
          <w:top w:val="nil"/>
          <w:left w:val="nil"/>
          <w:bottom w:val="nil"/>
          <w:right w:val="nil"/>
          <w:between w:val="nil"/>
        </w:pBdr>
        <w:tabs>
          <w:tab w:val="left" w:pos="1953"/>
          <w:tab w:val="left" w:pos="1954"/>
        </w:tabs>
      </w:pPr>
      <w:r>
        <w:rPr>
          <w:color w:val="000000"/>
        </w:rPr>
        <w:t>Establishment of the nominations committee and chair for elections</w:t>
      </w:r>
    </w:p>
    <w:p w14:paraId="24289911" w14:textId="77777777" w:rsidR="00B842B1" w:rsidRDefault="00315E70">
      <w:pPr>
        <w:widowControl w:val="0"/>
        <w:numPr>
          <w:ilvl w:val="1"/>
          <w:numId w:val="1"/>
        </w:numPr>
        <w:pBdr>
          <w:top w:val="nil"/>
          <w:left w:val="nil"/>
          <w:bottom w:val="nil"/>
          <w:right w:val="nil"/>
          <w:between w:val="nil"/>
        </w:pBdr>
        <w:tabs>
          <w:tab w:val="left" w:pos="1953"/>
          <w:tab w:val="left" w:pos="1954"/>
        </w:tabs>
      </w:pPr>
      <w:r>
        <w:rPr>
          <w:color w:val="000000"/>
        </w:rPr>
        <w:t xml:space="preserve">Conduct of the session, </w:t>
      </w:r>
      <w:proofErr w:type="gramStart"/>
      <w:r>
        <w:rPr>
          <w:color w:val="000000"/>
        </w:rPr>
        <w:t>timetable</w:t>
      </w:r>
      <w:proofErr w:type="gramEnd"/>
      <w:r>
        <w:rPr>
          <w:color w:val="000000"/>
        </w:rPr>
        <w:t xml:space="preserve"> and documentation</w:t>
      </w:r>
    </w:p>
    <w:p w14:paraId="4484F3AC" w14:textId="77777777" w:rsidR="00B842B1" w:rsidRDefault="00B842B1">
      <w:pPr>
        <w:widowControl w:val="0"/>
        <w:pBdr>
          <w:top w:val="nil"/>
          <w:left w:val="nil"/>
          <w:bottom w:val="nil"/>
          <w:right w:val="nil"/>
          <w:between w:val="nil"/>
        </w:pBdr>
        <w:spacing w:before="2"/>
        <w:rPr>
          <w:color w:val="000000"/>
          <w:sz w:val="27"/>
          <w:szCs w:val="27"/>
        </w:rPr>
      </w:pPr>
    </w:p>
    <w:p w14:paraId="3B84E6CD"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REPORTS ON ICG/NEAMTWS INTERSESSIONAL ACTIVITIES</w:t>
      </w:r>
    </w:p>
    <w:p w14:paraId="74970DBA"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 by the Chairperson</w:t>
      </w:r>
    </w:p>
    <w:p w14:paraId="61F68ECE"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 by IOC Secretariat</w:t>
      </w:r>
    </w:p>
    <w:p w14:paraId="4AD166F4"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 by other ICGs</w:t>
      </w:r>
    </w:p>
    <w:p w14:paraId="5E676A9E"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Reports by other Intergovernmental Organizations (JRC etc.)</w:t>
      </w:r>
    </w:p>
    <w:p w14:paraId="40721048"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Reports by the Working Groups and Task Teams</w:t>
      </w:r>
    </w:p>
    <w:p w14:paraId="72E76EAC" w14:textId="77777777" w:rsidR="00B842B1" w:rsidRDefault="00B842B1">
      <w:pPr>
        <w:widowControl w:val="0"/>
        <w:pBdr>
          <w:top w:val="nil"/>
          <w:left w:val="nil"/>
          <w:bottom w:val="nil"/>
          <w:right w:val="nil"/>
          <w:between w:val="nil"/>
        </w:pBdr>
        <w:spacing w:before="7"/>
        <w:rPr>
          <w:color w:val="000000"/>
          <w:sz w:val="21"/>
          <w:szCs w:val="21"/>
        </w:rPr>
      </w:pPr>
    </w:p>
    <w:p w14:paraId="338DB87E"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IMPLEMENTATION</w:t>
      </w:r>
    </w:p>
    <w:p w14:paraId="5EEB84ED"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 xml:space="preserve">Report on </w:t>
      </w:r>
      <w:proofErr w:type="spellStart"/>
      <w:r>
        <w:rPr>
          <w:color w:val="000000"/>
        </w:rPr>
        <w:t>CoastWAVE</w:t>
      </w:r>
      <w:proofErr w:type="spellEnd"/>
      <w:r>
        <w:rPr>
          <w:color w:val="000000"/>
        </w:rPr>
        <w:t xml:space="preserve"> Project</w:t>
      </w:r>
    </w:p>
    <w:p w14:paraId="0C57590F"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Reports from Tsunami Service Providers and National Tsunami Warning Centres</w:t>
      </w:r>
    </w:p>
    <w:p w14:paraId="0E004994"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Reports from Civil Protection Agencies</w:t>
      </w:r>
    </w:p>
    <w:p w14:paraId="3C135DED"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Reports on other major Projects Related to NEAMTWS</w:t>
      </w:r>
    </w:p>
    <w:p w14:paraId="4E07188D"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Reports on UNESCO/IOC Tsunami Ready Programme Implementation</w:t>
      </w:r>
    </w:p>
    <w:p w14:paraId="0145AFB2"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Preliminary Report on NEAMWave23 Exercise</w:t>
      </w:r>
    </w:p>
    <w:p w14:paraId="6971E44D"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Reports on Ocean Decade, Ocean Decade Tsunami Programme and Research Development and Implementation Plan</w:t>
      </w:r>
    </w:p>
    <w:p w14:paraId="5150575B"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Reports on the World Tsunami Awareness Day (WTAD, 5 November)</w:t>
      </w:r>
    </w:p>
    <w:p w14:paraId="12342D41" w14:textId="77777777" w:rsidR="00B842B1" w:rsidRDefault="00315E70">
      <w:pPr>
        <w:widowControl w:val="0"/>
        <w:numPr>
          <w:ilvl w:val="1"/>
          <w:numId w:val="1"/>
        </w:numPr>
        <w:pBdr>
          <w:top w:val="nil"/>
          <w:left w:val="nil"/>
          <w:bottom w:val="nil"/>
          <w:right w:val="nil"/>
          <w:between w:val="nil"/>
        </w:pBdr>
        <w:tabs>
          <w:tab w:val="left" w:pos="1953"/>
          <w:tab w:val="left" w:pos="1954"/>
        </w:tabs>
        <w:rPr>
          <w:color w:val="000000"/>
        </w:rPr>
      </w:pPr>
      <w:r>
        <w:rPr>
          <w:color w:val="000000"/>
        </w:rPr>
        <w:t>2</w:t>
      </w:r>
      <w:r>
        <w:rPr>
          <w:color w:val="000000"/>
          <w:vertAlign w:val="superscript"/>
        </w:rPr>
        <w:t>nd</w:t>
      </w:r>
      <w:r>
        <w:rPr>
          <w:color w:val="000000"/>
        </w:rPr>
        <w:t xml:space="preserve"> UNESCO IOC Global Tsunami Symposium</w:t>
      </w:r>
    </w:p>
    <w:p w14:paraId="76B8DF5E" w14:textId="77777777" w:rsidR="00B842B1" w:rsidRDefault="00B842B1">
      <w:pPr>
        <w:widowControl w:val="0"/>
        <w:pBdr>
          <w:top w:val="nil"/>
          <w:left w:val="nil"/>
          <w:bottom w:val="nil"/>
          <w:right w:val="nil"/>
          <w:between w:val="nil"/>
        </w:pBdr>
        <w:spacing w:before="9"/>
        <w:rPr>
          <w:color w:val="000000"/>
          <w:sz w:val="20"/>
          <w:szCs w:val="20"/>
        </w:rPr>
      </w:pPr>
    </w:p>
    <w:p w14:paraId="2D5E014D"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PROGRAMME FOR 2024</w:t>
      </w:r>
    </w:p>
    <w:p w14:paraId="0A64AD09" w14:textId="77777777" w:rsidR="00B842B1" w:rsidRDefault="00315E70">
      <w:pPr>
        <w:widowControl w:val="0"/>
        <w:numPr>
          <w:ilvl w:val="1"/>
          <w:numId w:val="1"/>
        </w:numPr>
        <w:pBdr>
          <w:top w:val="nil"/>
          <w:left w:val="nil"/>
          <w:bottom w:val="nil"/>
          <w:right w:val="nil"/>
          <w:between w:val="nil"/>
        </w:pBdr>
        <w:tabs>
          <w:tab w:val="left" w:pos="1953"/>
          <w:tab w:val="left" w:pos="1954"/>
        </w:tabs>
      </w:pPr>
      <w:r>
        <w:rPr>
          <w:color w:val="000000"/>
        </w:rPr>
        <w:t xml:space="preserve">Activities scheduled for </w:t>
      </w:r>
      <w:proofErr w:type="gramStart"/>
      <w:r>
        <w:rPr>
          <w:color w:val="000000"/>
        </w:rPr>
        <w:t>2024</w:t>
      </w:r>
      <w:proofErr w:type="gramEnd"/>
    </w:p>
    <w:p w14:paraId="534EDF60" w14:textId="77777777" w:rsidR="00B842B1" w:rsidRDefault="00315E70">
      <w:pPr>
        <w:widowControl w:val="0"/>
        <w:numPr>
          <w:ilvl w:val="1"/>
          <w:numId w:val="1"/>
        </w:numPr>
        <w:pBdr>
          <w:top w:val="nil"/>
          <w:left w:val="nil"/>
          <w:bottom w:val="nil"/>
          <w:right w:val="nil"/>
          <w:between w:val="nil"/>
        </w:pBdr>
        <w:tabs>
          <w:tab w:val="left" w:pos="1953"/>
          <w:tab w:val="left" w:pos="1954"/>
        </w:tabs>
      </w:pPr>
      <w:r>
        <w:rPr>
          <w:color w:val="000000"/>
        </w:rPr>
        <w:t>Establishment of intersessional working groups and TTs</w:t>
      </w:r>
    </w:p>
    <w:p w14:paraId="13DC4D0E" w14:textId="77777777" w:rsidR="00B842B1" w:rsidRDefault="00B842B1">
      <w:pPr>
        <w:widowControl w:val="0"/>
        <w:pBdr>
          <w:top w:val="nil"/>
          <w:left w:val="nil"/>
          <w:bottom w:val="nil"/>
          <w:right w:val="nil"/>
          <w:between w:val="nil"/>
        </w:pBdr>
        <w:rPr>
          <w:color w:val="000000"/>
          <w:sz w:val="21"/>
          <w:szCs w:val="21"/>
        </w:rPr>
      </w:pPr>
    </w:p>
    <w:p w14:paraId="0584CA23"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ELECTIONS</w:t>
      </w:r>
    </w:p>
    <w:p w14:paraId="524B4F18" w14:textId="77777777" w:rsidR="00B842B1" w:rsidRDefault="00B842B1">
      <w:pPr>
        <w:widowControl w:val="0"/>
        <w:pBdr>
          <w:top w:val="nil"/>
          <w:left w:val="nil"/>
          <w:bottom w:val="nil"/>
          <w:right w:val="nil"/>
          <w:between w:val="nil"/>
        </w:pBdr>
        <w:spacing w:before="9"/>
        <w:rPr>
          <w:b/>
          <w:color w:val="000000"/>
          <w:sz w:val="20"/>
          <w:szCs w:val="20"/>
        </w:rPr>
      </w:pPr>
    </w:p>
    <w:p w14:paraId="2E263645"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DATE AND PLACE FOR ICG/NEAMTWS-XIX</w:t>
      </w:r>
    </w:p>
    <w:p w14:paraId="0AFCB3C9" w14:textId="77777777" w:rsidR="00B842B1" w:rsidRDefault="00B842B1">
      <w:pPr>
        <w:widowControl w:val="0"/>
        <w:pBdr>
          <w:top w:val="nil"/>
          <w:left w:val="nil"/>
          <w:bottom w:val="nil"/>
          <w:right w:val="nil"/>
          <w:between w:val="nil"/>
        </w:pBdr>
        <w:rPr>
          <w:b/>
          <w:color w:val="000000"/>
          <w:sz w:val="21"/>
          <w:szCs w:val="21"/>
        </w:rPr>
      </w:pPr>
    </w:p>
    <w:p w14:paraId="1B89DAC6"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ANY OTHER BUSINESS</w:t>
      </w:r>
    </w:p>
    <w:p w14:paraId="129A8C9D" w14:textId="77777777" w:rsidR="00B842B1" w:rsidRDefault="00B842B1">
      <w:pPr>
        <w:widowControl w:val="0"/>
        <w:pBdr>
          <w:top w:val="nil"/>
          <w:left w:val="nil"/>
          <w:bottom w:val="nil"/>
          <w:right w:val="nil"/>
          <w:between w:val="nil"/>
        </w:pBdr>
        <w:spacing w:before="9"/>
        <w:rPr>
          <w:b/>
          <w:color w:val="000000"/>
          <w:sz w:val="20"/>
          <w:szCs w:val="20"/>
        </w:rPr>
      </w:pPr>
    </w:p>
    <w:p w14:paraId="4E111CBB"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ADOPTION OF DECISIONS AND RECOMMENDATIONS</w:t>
      </w:r>
    </w:p>
    <w:p w14:paraId="01880688" w14:textId="77777777" w:rsidR="00B842B1" w:rsidRDefault="00B842B1">
      <w:pPr>
        <w:widowControl w:val="0"/>
        <w:pBdr>
          <w:top w:val="nil"/>
          <w:left w:val="nil"/>
          <w:bottom w:val="nil"/>
          <w:right w:val="nil"/>
          <w:between w:val="nil"/>
        </w:pBdr>
        <w:rPr>
          <w:b/>
          <w:color w:val="000000"/>
          <w:sz w:val="21"/>
          <w:szCs w:val="21"/>
        </w:rPr>
      </w:pPr>
    </w:p>
    <w:p w14:paraId="5A6F45A7" w14:textId="77777777" w:rsidR="00B842B1" w:rsidRDefault="00315E70">
      <w:pPr>
        <w:widowControl w:val="0"/>
        <w:numPr>
          <w:ilvl w:val="0"/>
          <w:numId w:val="1"/>
        </w:numPr>
        <w:pBdr>
          <w:top w:val="nil"/>
          <w:left w:val="nil"/>
          <w:bottom w:val="nil"/>
          <w:right w:val="nil"/>
          <w:between w:val="nil"/>
        </w:pBdr>
        <w:tabs>
          <w:tab w:val="left" w:pos="1953"/>
          <w:tab w:val="left" w:pos="1954"/>
        </w:tabs>
        <w:rPr>
          <w:b/>
          <w:color w:val="000000"/>
        </w:rPr>
      </w:pPr>
      <w:r>
        <w:rPr>
          <w:b/>
          <w:color w:val="000000"/>
        </w:rPr>
        <w:t>CLOSING</w:t>
      </w:r>
    </w:p>
    <w:p w14:paraId="79D004FC" w14:textId="77777777" w:rsidR="0000446D" w:rsidRDefault="0000446D" w:rsidP="0000446D"/>
    <w:p w14:paraId="3C5C43BD" w14:textId="77777777" w:rsidR="0000446D" w:rsidRDefault="0000446D" w:rsidP="0000446D"/>
    <w:p w14:paraId="3A9F7DCE" w14:textId="77777777" w:rsidR="0000446D" w:rsidRDefault="0000446D" w:rsidP="0000446D"/>
    <w:p w14:paraId="13AA2101" w14:textId="77777777" w:rsidR="0000446D" w:rsidRDefault="0000446D" w:rsidP="0000446D"/>
    <w:p w14:paraId="00C0DCB0" w14:textId="77777777" w:rsidR="0000446D" w:rsidRDefault="0000446D" w:rsidP="0000446D"/>
    <w:p w14:paraId="01DEFDB2" w14:textId="77777777" w:rsidR="0000446D" w:rsidRPr="0000446D" w:rsidRDefault="0000446D" w:rsidP="0000446D"/>
    <w:p w14:paraId="62B73A27" w14:textId="77777777" w:rsidR="0000446D" w:rsidRDefault="0000446D">
      <w:pPr>
        <w:pStyle w:val="Heading1"/>
        <w:jc w:val="center"/>
        <w:rPr>
          <w:b w:val="0"/>
        </w:rPr>
      </w:pPr>
    </w:p>
    <w:p w14:paraId="2A3EE11E" w14:textId="77777777" w:rsidR="0000446D" w:rsidRDefault="0000446D" w:rsidP="0000446D"/>
    <w:p w14:paraId="494EF931" w14:textId="77777777" w:rsidR="0000446D" w:rsidRPr="0000446D" w:rsidRDefault="0000446D" w:rsidP="0000446D"/>
    <w:p w14:paraId="15EDE232" w14:textId="77777777" w:rsidR="000C3320" w:rsidRDefault="000C3320">
      <w:pPr>
        <w:pStyle w:val="Heading1"/>
        <w:jc w:val="center"/>
        <w:sectPr w:rsidR="000C3320" w:rsidSect="00292944">
          <w:headerReference w:type="first" r:id="rId105"/>
          <w:type w:val="oddPage"/>
          <w:pgSz w:w="11900" w:h="16834" w:code="9"/>
          <w:pgMar w:top="1418" w:right="1247" w:bottom="1418" w:left="1247" w:header="0" w:footer="0" w:gutter="0"/>
          <w:pgNumType w:start="1"/>
          <w:cols w:space="720"/>
          <w:titlePg/>
          <w:docGrid w:linePitch="299"/>
        </w:sectPr>
      </w:pPr>
    </w:p>
    <w:p w14:paraId="75BA969A" w14:textId="77777777" w:rsidR="00B842B1" w:rsidRPr="00E510F1" w:rsidRDefault="0000446D">
      <w:pPr>
        <w:pStyle w:val="Heading1"/>
        <w:jc w:val="center"/>
        <w:rPr>
          <w:b w:val="0"/>
          <w:bCs/>
        </w:rPr>
      </w:pPr>
      <w:bookmarkStart w:id="165" w:name="_Toc166002714"/>
      <w:bookmarkStart w:id="166" w:name="_Toc166604711"/>
      <w:bookmarkStart w:id="167" w:name="A3"/>
      <w:r w:rsidRPr="00E510F1">
        <w:rPr>
          <w:b w:val="0"/>
          <w:bCs/>
        </w:rPr>
        <w:lastRenderedPageBreak/>
        <w:t>A</w:t>
      </w:r>
      <w:r w:rsidR="00315E70" w:rsidRPr="00E510F1">
        <w:rPr>
          <w:b w:val="0"/>
          <w:bCs/>
        </w:rPr>
        <w:t>NNEX III</w:t>
      </w:r>
      <w:bookmarkEnd w:id="165"/>
      <w:bookmarkEnd w:id="166"/>
    </w:p>
    <w:p w14:paraId="12308EEE" w14:textId="77777777" w:rsidR="00B842B1" w:rsidRPr="00E510F1" w:rsidRDefault="00B842B1">
      <w:pPr>
        <w:jc w:val="center"/>
        <w:rPr>
          <w:bCs/>
        </w:rPr>
      </w:pPr>
    </w:p>
    <w:bookmarkEnd w:id="167"/>
    <w:p w14:paraId="6BE7F309" w14:textId="77777777" w:rsidR="00B842B1" w:rsidRDefault="00315E70">
      <w:pPr>
        <w:jc w:val="center"/>
        <w:rPr>
          <w:b/>
        </w:rPr>
      </w:pPr>
      <w:r>
        <w:rPr>
          <w:b/>
        </w:rPr>
        <w:t>LIST OF DOCUMENTS</w:t>
      </w:r>
    </w:p>
    <w:p w14:paraId="3C639169" w14:textId="77777777" w:rsidR="00B842B1" w:rsidRDefault="00B842B1">
      <w:pPr>
        <w:jc w:val="center"/>
        <w:rPr>
          <w:color w:val="FF0000"/>
          <w:highlight w:val="green"/>
        </w:rPr>
      </w:pPr>
    </w:p>
    <w:tbl>
      <w:tblPr>
        <w:tblStyle w:val="a"/>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521"/>
      </w:tblGrid>
      <w:tr w:rsidR="00B842B1" w14:paraId="0EDAC0FE" w14:textId="77777777">
        <w:trPr>
          <w:trHeight w:val="739"/>
          <w:jc w:val="center"/>
        </w:trPr>
        <w:tc>
          <w:tcPr>
            <w:tcW w:w="1696" w:type="dxa"/>
          </w:tcPr>
          <w:p w14:paraId="52CE4DC6" w14:textId="77777777" w:rsidR="00B842B1" w:rsidRDefault="00315E70">
            <w:pPr>
              <w:spacing w:before="120" w:after="120"/>
              <w:jc w:val="center"/>
              <w:rPr>
                <w:b/>
                <w:color w:val="333333"/>
              </w:rPr>
            </w:pPr>
            <w:r>
              <w:rPr>
                <w:b/>
                <w:color w:val="333333"/>
              </w:rPr>
              <w:t>Agenda Item</w:t>
            </w:r>
          </w:p>
        </w:tc>
        <w:tc>
          <w:tcPr>
            <w:tcW w:w="6521" w:type="dxa"/>
          </w:tcPr>
          <w:p w14:paraId="4F8A7C98" w14:textId="77777777" w:rsidR="00B842B1" w:rsidRDefault="00315E70">
            <w:pPr>
              <w:spacing w:before="120" w:after="120"/>
              <w:jc w:val="center"/>
              <w:rPr>
                <w:b/>
                <w:color w:val="333333"/>
              </w:rPr>
            </w:pPr>
            <w:r>
              <w:rPr>
                <w:b/>
                <w:color w:val="333333"/>
              </w:rPr>
              <w:t>Document Title and Link</w:t>
            </w:r>
          </w:p>
        </w:tc>
      </w:tr>
      <w:tr w:rsidR="00B842B1" w14:paraId="3C4EAAE8" w14:textId="77777777">
        <w:trPr>
          <w:trHeight w:val="567"/>
          <w:jc w:val="center"/>
        </w:trPr>
        <w:tc>
          <w:tcPr>
            <w:tcW w:w="1696" w:type="dxa"/>
          </w:tcPr>
          <w:p w14:paraId="792A87B8" w14:textId="77777777" w:rsidR="00B842B1" w:rsidRDefault="00315E70">
            <w:pPr>
              <w:spacing w:line="288" w:lineRule="auto"/>
              <w:jc w:val="center"/>
              <w:rPr>
                <w:color w:val="000000"/>
              </w:rPr>
            </w:pPr>
            <w:r>
              <w:rPr>
                <w:color w:val="000000"/>
              </w:rPr>
              <w:t>2.1</w:t>
            </w:r>
          </w:p>
        </w:tc>
        <w:tc>
          <w:tcPr>
            <w:tcW w:w="6521" w:type="dxa"/>
          </w:tcPr>
          <w:p w14:paraId="6FA58791" w14:textId="77777777" w:rsidR="00B842B1" w:rsidRDefault="00CF3F20">
            <w:pPr>
              <w:spacing w:line="288" w:lineRule="auto"/>
              <w:rPr>
                <w:color w:val="000000"/>
              </w:rPr>
            </w:pPr>
            <w:hyperlink r:id="rId106">
              <w:r w:rsidR="00315E70">
                <w:rPr>
                  <w:color w:val="0000FF"/>
                  <w:u w:val="single"/>
                </w:rPr>
                <w:t xml:space="preserve">ICGNEAMTWS XVII </w:t>
              </w:r>
              <w:proofErr w:type="gramStart"/>
              <w:r w:rsidR="00315E70">
                <w:rPr>
                  <w:color w:val="0000FF"/>
                  <w:u w:val="single"/>
                </w:rPr>
                <w:t>Time Table</w:t>
              </w:r>
              <w:proofErr w:type="gramEnd"/>
            </w:hyperlink>
          </w:p>
        </w:tc>
      </w:tr>
      <w:tr w:rsidR="00B842B1" w14:paraId="7DB781E3" w14:textId="77777777">
        <w:trPr>
          <w:trHeight w:val="567"/>
          <w:jc w:val="center"/>
        </w:trPr>
        <w:tc>
          <w:tcPr>
            <w:tcW w:w="1696" w:type="dxa"/>
          </w:tcPr>
          <w:p w14:paraId="30FF490B" w14:textId="77777777" w:rsidR="00B842B1" w:rsidRDefault="00315E70">
            <w:pPr>
              <w:spacing w:line="288" w:lineRule="auto"/>
              <w:jc w:val="center"/>
              <w:rPr>
                <w:color w:val="000000"/>
              </w:rPr>
            </w:pPr>
            <w:r>
              <w:rPr>
                <w:color w:val="000000"/>
              </w:rPr>
              <w:t>3.1</w:t>
            </w:r>
          </w:p>
        </w:tc>
        <w:tc>
          <w:tcPr>
            <w:tcW w:w="6521" w:type="dxa"/>
          </w:tcPr>
          <w:p w14:paraId="4CA1FEC4" w14:textId="77777777" w:rsidR="00B842B1" w:rsidRDefault="00CF3F20">
            <w:pPr>
              <w:spacing w:line="288" w:lineRule="auto"/>
              <w:rPr>
                <w:color w:val="000000"/>
              </w:rPr>
            </w:pPr>
            <w:hyperlink r:id="rId107">
              <w:r w:rsidR="00315E70">
                <w:rPr>
                  <w:color w:val="0000FF"/>
                  <w:u w:val="single"/>
                </w:rPr>
                <w:t>Report of ICGNEAMTWS Chair</w:t>
              </w:r>
            </w:hyperlink>
          </w:p>
        </w:tc>
      </w:tr>
      <w:tr w:rsidR="00B842B1" w14:paraId="5D683685" w14:textId="77777777">
        <w:trPr>
          <w:trHeight w:val="567"/>
          <w:jc w:val="center"/>
        </w:trPr>
        <w:tc>
          <w:tcPr>
            <w:tcW w:w="1696" w:type="dxa"/>
          </w:tcPr>
          <w:p w14:paraId="03FED5C2" w14:textId="77777777" w:rsidR="00B842B1" w:rsidRDefault="00315E70">
            <w:pPr>
              <w:spacing w:line="288" w:lineRule="auto"/>
              <w:jc w:val="center"/>
              <w:rPr>
                <w:color w:val="000000"/>
              </w:rPr>
            </w:pPr>
            <w:r>
              <w:rPr>
                <w:color w:val="000000"/>
              </w:rPr>
              <w:t>3.2</w:t>
            </w:r>
          </w:p>
        </w:tc>
        <w:tc>
          <w:tcPr>
            <w:tcW w:w="6521" w:type="dxa"/>
          </w:tcPr>
          <w:p w14:paraId="625B235B" w14:textId="77777777" w:rsidR="00B842B1" w:rsidRDefault="00CF3F20">
            <w:hyperlink r:id="rId108">
              <w:r w:rsidR="00315E70">
                <w:rPr>
                  <w:color w:val="0000FF"/>
                  <w:u w:val="single"/>
                </w:rPr>
                <w:t>Report of IOC Secretariat</w:t>
              </w:r>
            </w:hyperlink>
          </w:p>
        </w:tc>
      </w:tr>
      <w:tr w:rsidR="00B842B1" w14:paraId="3705C064" w14:textId="77777777">
        <w:trPr>
          <w:trHeight w:val="567"/>
          <w:jc w:val="center"/>
        </w:trPr>
        <w:tc>
          <w:tcPr>
            <w:tcW w:w="1696" w:type="dxa"/>
          </w:tcPr>
          <w:p w14:paraId="02006BB4" w14:textId="77777777" w:rsidR="00B842B1" w:rsidRDefault="00315E70">
            <w:pPr>
              <w:spacing w:line="288" w:lineRule="auto"/>
              <w:jc w:val="center"/>
              <w:rPr>
                <w:color w:val="000000"/>
              </w:rPr>
            </w:pPr>
            <w:r>
              <w:rPr>
                <w:color w:val="000000"/>
              </w:rPr>
              <w:t>3.3</w:t>
            </w:r>
          </w:p>
        </w:tc>
        <w:tc>
          <w:tcPr>
            <w:tcW w:w="6521" w:type="dxa"/>
          </w:tcPr>
          <w:p w14:paraId="653094A2" w14:textId="77777777" w:rsidR="00B842B1" w:rsidRDefault="00CF3F20">
            <w:hyperlink r:id="rId109">
              <w:r w:rsidR="00315E70">
                <w:rPr>
                  <w:color w:val="0000FF"/>
                  <w:u w:val="single"/>
                </w:rPr>
                <w:t>Report of the ICG/PTWS</w:t>
              </w:r>
            </w:hyperlink>
          </w:p>
          <w:p w14:paraId="13C2E632" w14:textId="77777777" w:rsidR="00B842B1" w:rsidRDefault="00B842B1"/>
        </w:tc>
      </w:tr>
      <w:tr w:rsidR="00B842B1" w14:paraId="2C293BE8" w14:textId="77777777">
        <w:trPr>
          <w:trHeight w:val="567"/>
          <w:jc w:val="center"/>
        </w:trPr>
        <w:tc>
          <w:tcPr>
            <w:tcW w:w="1696" w:type="dxa"/>
          </w:tcPr>
          <w:p w14:paraId="72B286F4" w14:textId="77777777" w:rsidR="00B842B1" w:rsidRDefault="00315E70">
            <w:pPr>
              <w:spacing w:line="288" w:lineRule="auto"/>
              <w:jc w:val="center"/>
            </w:pPr>
            <w:r>
              <w:t>3.3</w:t>
            </w:r>
          </w:p>
        </w:tc>
        <w:tc>
          <w:tcPr>
            <w:tcW w:w="6521" w:type="dxa"/>
          </w:tcPr>
          <w:p w14:paraId="45F03B8C" w14:textId="77777777" w:rsidR="00B842B1" w:rsidRDefault="00315E70">
            <w:pPr>
              <w:spacing w:line="288" w:lineRule="auto"/>
              <w:rPr>
                <w:color w:val="000000"/>
              </w:rPr>
            </w:pPr>
            <w:r>
              <w:rPr>
                <w:color w:val="0000FF"/>
                <w:u w:val="single"/>
              </w:rPr>
              <w:t>Report of the ICG/</w:t>
            </w:r>
            <w:hyperlink r:id="rId110">
              <w:r>
                <w:rPr>
                  <w:color w:val="0000FF"/>
                  <w:u w:val="single"/>
                </w:rPr>
                <w:t>CARIBE</w:t>
              </w:r>
            </w:hyperlink>
            <w:r>
              <w:rPr>
                <w:color w:val="0000FF"/>
                <w:u w:val="single"/>
              </w:rPr>
              <w:t>-EWS</w:t>
            </w:r>
          </w:p>
        </w:tc>
      </w:tr>
      <w:tr w:rsidR="00B842B1" w14:paraId="4967D102" w14:textId="77777777">
        <w:trPr>
          <w:trHeight w:val="567"/>
          <w:jc w:val="center"/>
        </w:trPr>
        <w:tc>
          <w:tcPr>
            <w:tcW w:w="1696" w:type="dxa"/>
          </w:tcPr>
          <w:p w14:paraId="44EC0926" w14:textId="4F844D14" w:rsidR="00B842B1" w:rsidRDefault="00A20A58">
            <w:pPr>
              <w:spacing w:line="288" w:lineRule="auto"/>
              <w:jc w:val="center"/>
              <w:rPr>
                <w:color w:val="000000"/>
              </w:rPr>
            </w:pPr>
            <w:r>
              <w:rPr>
                <w:color w:val="000000"/>
              </w:rPr>
              <w:t xml:space="preserve">3.4 </w:t>
            </w:r>
          </w:p>
        </w:tc>
        <w:bookmarkStart w:id="168" w:name="_19c6y18" w:colFirst="0" w:colLast="0"/>
        <w:bookmarkEnd w:id="168"/>
        <w:tc>
          <w:tcPr>
            <w:tcW w:w="6521" w:type="dxa"/>
          </w:tcPr>
          <w:p w14:paraId="2E27D6CA" w14:textId="1350C30C" w:rsidR="008A7D0B" w:rsidRPr="008A7D0B" w:rsidRDefault="008A7D0B" w:rsidP="008A7D0B">
            <w:r>
              <w:fldChar w:fldCharType="begin"/>
            </w:r>
            <w:r>
              <w:instrText>HYPERLINK "https://oceanexpert.org/document/33781"</w:instrText>
            </w:r>
            <w:r>
              <w:fldChar w:fldCharType="separate"/>
            </w:r>
            <w:r w:rsidRPr="008A7D0B">
              <w:rPr>
                <w:rStyle w:val="Hyperlink"/>
              </w:rPr>
              <w:t>Galileo Emergency Warning Satellite Service (EWSS)</w:t>
            </w:r>
            <w:r>
              <w:fldChar w:fldCharType="end"/>
            </w:r>
          </w:p>
        </w:tc>
      </w:tr>
      <w:tr w:rsidR="00B842B1" w14:paraId="526D04A9" w14:textId="77777777">
        <w:trPr>
          <w:trHeight w:val="567"/>
          <w:jc w:val="center"/>
        </w:trPr>
        <w:tc>
          <w:tcPr>
            <w:tcW w:w="1696" w:type="dxa"/>
          </w:tcPr>
          <w:p w14:paraId="2ECA1A76" w14:textId="77777777" w:rsidR="00B842B1" w:rsidRDefault="00315E70">
            <w:pPr>
              <w:spacing w:line="288" w:lineRule="auto"/>
              <w:jc w:val="center"/>
              <w:rPr>
                <w:color w:val="000000"/>
              </w:rPr>
            </w:pPr>
            <w:r>
              <w:rPr>
                <w:color w:val="000000"/>
              </w:rPr>
              <w:t>3.5</w:t>
            </w:r>
          </w:p>
        </w:tc>
        <w:tc>
          <w:tcPr>
            <w:tcW w:w="6521" w:type="dxa"/>
          </w:tcPr>
          <w:p w14:paraId="1A65E774" w14:textId="77777777" w:rsidR="00B842B1" w:rsidRDefault="00CF3F20">
            <w:pPr>
              <w:spacing w:line="288" w:lineRule="auto"/>
              <w:rPr>
                <w:color w:val="000000"/>
              </w:rPr>
            </w:pPr>
            <w:hyperlink r:id="rId111">
              <w:r w:rsidR="00315E70">
                <w:rPr>
                  <w:color w:val="0000FF"/>
                  <w:u w:val="single"/>
                </w:rPr>
                <w:t>Report of Task Team on Documentation</w:t>
              </w:r>
            </w:hyperlink>
          </w:p>
        </w:tc>
      </w:tr>
      <w:tr w:rsidR="00B842B1" w14:paraId="371C99A3" w14:textId="77777777">
        <w:trPr>
          <w:trHeight w:val="567"/>
          <w:jc w:val="center"/>
        </w:trPr>
        <w:tc>
          <w:tcPr>
            <w:tcW w:w="1696" w:type="dxa"/>
          </w:tcPr>
          <w:p w14:paraId="3B58B816" w14:textId="77777777" w:rsidR="00B842B1" w:rsidRDefault="00315E70">
            <w:pPr>
              <w:spacing w:line="288" w:lineRule="auto"/>
              <w:jc w:val="center"/>
              <w:rPr>
                <w:color w:val="000000"/>
              </w:rPr>
            </w:pPr>
            <w:r>
              <w:rPr>
                <w:color w:val="000000"/>
              </w:rPr>
              <w:t>3.5</w:t>
            </w:r>
          </w:p>
        </w:tc>
        <w:tc>
          <w:tcPr>
            <w:tcW w:w="6521" w:type="dxa"/>
          </w:tcPr>
          <w:p w14:paraId="559B0506" w14:textId="77777777" w:rsidR="00B842B1" w:rsidRDefault="00315E70">
            <w:pPr>
              <w:spacing w:line="288" w:lineRule="auto"/>
              <w:rPr>
                <w:color w:val="000000"/>
              </w:rPr>
            </w:pPr>
            <w:r>
              <w:rPr>
                <w:color w:val="0000FF"/>
                <w:u w:val="single"/>
              </w:rPr>
              <w:t>Report of WG1</w:t>
            </w:r>
          </w:p>
        </w:tc>
      </w:tr>
      <w:tr w:rsidR="00B842B1" w14:paraId="796F0003" w14:textId="77777777">
        <w:trPr>
          <w:trHeight w:val="567"/>
          <w:jc w:val="center"/>
        </w:trPr>
        <w:tc>
          <w:tcPr>
            <w:tcW w:w="1696" w:type="dxa"/>
          </w:tcPr>
          <w:p w14:paraId="5F3ECF9D" w14:textId="77777777" w:rsidR="00B842B1" w:rsidRDefault="00315E70">
            <w:pPr>
              <w:spacing w:line="288" w:lineRule="auto"/>
              <w:jc w:val="center"/>
              <w:rPr>
                <w:color w:val="000000"/>
              </w:rPr>
            </w:pPr>
            <w:r>
              <w:rPr>
                <w:color w:val="000000"/>
              </w:rPr>
              <w:t>3.5</w:t>
            </w:r>
          </w:p>
        </w:tc>
        <w:tc>
          <w:tcPr>
            <w:tcW w:w="6521" w:type="dxa"/>
          </w:tcPr>
          <w:p w14:paraId="07AFAC3B" w14:textId="77777777" w:rsidR="00B842B1" w:rsidRDefault="00CF3F20">
            <w:pPr>
              <w:spacing w:line="288" w:lineRule="auto"/>
              <w:rPr>
                <w:color w:val="000000"/>
              </w:rPr>
            </w:pPr>
            <w:hyperlink r:id="rId112">
              <w:r w:rsidR="00315E70">
                <w:rPr>
                  <w:color w:val="0000FF"/>
                  <w:u w:val="single"/>
                </w:rPr>
                <w:t>Report of WG 2 and 3</w:t>
              </w:r>
            </w:hyperlink>
            <w:r w:rsidR="00315E70">
              <w:rPr>
                <w:color w:val="000000"/>
              </w:rPr>
              <w:t xml:space="preserve"> </w:t>
            </w:r>
          </w:p>
        </w:tc>
      </w:tr>
      <w:tr w:rsidR="00B842B1" w14:paraId="6162533C" w14:textId="77777777">
        <w:trPr>
          <w:trHeight w:val="567"/>
          <w:jc w:val="center"/>
        </w:trPr>
        <w:tc>
          <w:tcPr>
            <w:tcW w:w="1696" w:type="dxa"/>
          </w:tcPr>
          <w:p w14:paraId="32607637" w14:textId="77777777" w:rsidR="00B842B1" w:rsidRDefault="00315E70">
            <w:pPr>
              <w:spacing w:line="288" w:lineRule="auto"/>
              <w:jc w:val="center"/>
              <w:rPr>
                <w:color w:val="000000"/>
              </w:rPr>
            </w:pPr>
            <w:r>
              <w:rPr>
                <w:color w:val="000000"/>
              </w:rPr>
              <w:t>3.5</w:t>
            </w:r>
          </w:p>
        </w:tc>
        <w:tc>
          <w:tcPr>
            <w:tcW w:w="6521" w:type="dxa"/>
          </w:tcPr>
          <w:p w14:paraId="39A3F106" w14:textId="77777777" w:rsidR="00B842B1" w:rsidRDefault="00CF3F20">
            <w:pPr>
              <w:spacing w:line="288" w:lineRule="auto"/>
              <w:rPr>
                <w:color w:val="000000"/>
              </w:rPr>
            </w:pPr>
            <w:hyperlink r:id="rId113">
              <w:r w:rsidR="00315E70">
                <w:rPr>
                  <w:color w:val="0000FF"/>
                  <w:u w:val="single"/>
                </w:rPr>
                <w:t>Report of WG 4</w:t>
              </w:r>
            </w:hyperlink>
          </w:p>
        </w:tc>
      </w:tr>
      <w:tr w:rsidR="00B842B1" w14:paraId="5221A587" w14:textId="77777777">
        <w:trPr>
          <w:trHeight w:val="567"/>
          <w:jc w:val="center"/>
        </w:trPr>
        <w:tc>
          <w:tcPr>
            <w:tcW w:w="1696" w:type="dxa"/>
          </w:tcPr>
          <w:p w14:paraId="14201FC2" w14:textId="77777777" w:rsidR="00B842B1" w:rsidRDefault="00315E70">
            <w:pPr>
              <w:spacing w:line="288" w:lineRule="auto"/>
              <w:jc w:val="center"/>
              <w:rPr>
                <w:color w:val="000000"/>
              </w:rPr>
            </w:pPr>
            <w:r>
              <w:rPr>
                <w:color w:val="000000"/>
              </w:rPr>
              <w:t>3.5</w:t>
            </w:r>
          </w:p>
        </w:tc>
        <w:tc>
          <w:tcPr>
            <w:tcW w:w="6521" w:type="dxa"/>
          </w:tcPr>
          <w:p w14:paraId="2F6F0BBA" w14:textId="77777777" w:rsidR="00B842B1" w:rsidRDefault="00CF3F20">
            <w:pPr>
              <w:spacing w:line="288" w:lineRule="auto"/>
            </w:pPr>
            <w:hyperlink r:id="rId114">
              <w:r w:rsidR="00315E70">
                <w:rPr>
                  <w:color w:val="0000FF"/>
                  <w:u w:val="single"/>
                </w:rPr>
                <w:t>Report of Task Team on Operations</w:t>
              </w:r>
            </w:hyperlink>
          </w:p>
        </w:tc>
      </w:tr>
      <w:tr w:rsidR="00B842B1" w14:paraId="525CFA4E" w14:textId="77777777">
        <w:trPr>
          <w:trHeight w:val="567"/>
          <w:jc w:val="center"/>
        </w:trPr>
        <w:tc>
          <w:tcPr>
            <w:tcW w:w="1696" w:type="dxa"/>
          </w:tcPr>
          <w:p w14:paraId="6FD80667" w14:textId="77777777" w:rsidR="00B842B1" w:rsidRDefault="00315E70">
            <w:pPr>
              <w:spacing w:line="288" w:lineRule="auto"/>
              <w:jc w:val="center"/>
              <w:rPr>
                <w:color w:val="000000"/>
              </w:rPr>
            </w:pPr>
            <w:r>
              <w:rPr>
                <w:color w:val="000000"/>
              </w:rPr>
              <w:t>4.1</w:t>
            </w:r>
          </w:p>
        </w:tc>
        <w:bookmarkStart w:id="169" w:name="_3tbugp1" w:colFirst="0" w:colLast="0"/>
        <w:bookmarkEnd w:id="169"/>
        <w:tc>
          <w:tcPr>
            <w:tcW w:w="6521" w:type="dxa"/>
          </w:tcPr>
          <w:p w14:paraId="7453EAA0" w14:textId="63C9EA84" w:rsidR="00B842B1" w:rsidRDefault="009732BD">
            <w:pPr>
              <w:spacing w:line="288" w:lineRule="auto"/>
              <w:rPr>
                <w:color w:val="000000"/>
              </w:rPr>
            </w:pPr>
            <w:r>
              <w:rPr>
                <w:color w:val="000000"/>
              </w:rPr>
              <w:fldChar w:fldCharType="begin"/>
            </w:r>
            <w:r>
              <w:rPr>
                <w:color w:val="000000"/>
              </w:rPr>
              <w:instrText>HYPERLINK "https://oceanexpert.org/document/33763"</w:instrText>
            </w:r>
            <w:r>
              <w:rPr>
                <w:color w:val="000000"/>
              </w:rPr>
            </w:r>
            <w:r>
              <w:rPr>
                <w:color w:val="000000"/>
              </w:rPr>
              <w:fldChar w:fldCharType="separate"/>
            </w:r>
            <w:proofErr w:type="spellStart"/>
            <w:r w:rsidRPr="009732BD">
              <w:rPr>
                <w:rStyle w:val="Hyperlink"/>
              </w:rPr>
              <w:t>CoastWAVE</w:t>
            </w:r>
            <w:proofErr w:type="spellEnd"/>
            <w:r w:rsidRPr="009732BD">
              <w:rPr>
                <w:rStyle w:val="Hyperlink"/>
              </w:rPr>
              <w:t xml:space="preserve"> Project Report</w:t>
            </w:r>
            <w:r>
              <w:rPr>
                <w:color w:val="000000"/>
              </w:rPr>
              <w:fldChar w:fldCharType="end"/>
            </w:r>
          </w:p>
        </w:tc>
      </w:tr>
      <w:tr w:rsidR="00B842B1" w14:paraId="274F53C5" w14:textId="77777777">
        <w:trPr>
          <w:trHeight w:val="567"/>
          <w:jc w:val="center"/>
        </w:trPr>
        <w:tc>
          <w:tcPr>
            <w:tcW w:w="1696" w:type="dxa"/>
          </w:tcPr>
          <w:p w14:paraId="53FB57AE" w14:textId="77777777" w:rsidR="00B842B1" w:rsidRDefault="00315E70">
            <w:pPr>
              <w:spacing w:line="288" w:lineRule="auto"/>
              <w:jc w:val="center"/>
              <w:rPr>
                <w:color w:val="000000"/>
              </w:rPr>
            </w:pPr>
            <w:r>
              <w:rPr>
                <w:color w:val="000000"/>
              </w:rPr>
              <w:t>4.2</w:t>
            </w:r>
          </w:p>
        </w:tc>
        <w:tc>
          <w:tcPr>
            <w:tcW w:w="6521" w:type="dxa"/>
          </w:tcPr>
          <w:p w14:paraId="6C5F83C7" w14:textId="77777777" w:rsidR="00B842B1" w:rsidRDefault="00CF3F20">
            <w:pPr>
              <w:spacing w:line="288" w:lineRule="auto"/>
              <w:rPr>
                <w:color w:val="000000"/>
              </w:rPr>
            </w:pPr>
            <w:hyperlink r:id="rId115">
              <w:r w:rsidR="00315E70">
                <w:rPr>
                  <w:color w:val="0000FF"/>
                  <w:u w:val="single"/>
                </w:rPr>
                <w:t>Romania (NIEP)</w:t>
              </w:r>
            </w:hyperlink>
          </w:p>
        </w:tc>
      </w:tr>
      <w:tr w:rsidR="00B842B1" w14:paraId="3EA6122B" w14:textId="77777777">
        <w:trPr>
          <w:trHeight w:val="567"/>
          <w:jc w:val="center"/>
        </w:trPr>
        <w:tc>
          <w:tcPr>
            <w:tcW w:w="1696" w:type="dxa"/>
          </w:tcPr>
          <w:p w14:paraId="294D6464" w14:textId="77777777" w:rsidR="00B842B1" w:rsidRDefault="00315E70">
            <w:pPr>
              <w:spacing w:line="288" w:lineRule="auto"/>
              <w:jc w:val="center"/>
              <w:rPr>
                <w:color w:val="000000"/>
              </w:rPr>
            </w:pPr>
            <w:r>
              <w:rPr>
                <w:color w:val="000000"/>
              </w:rPr>
              <w:t>4.2</w:t>
            </w:r>
          </w:p>
        </w:tc>
        <w:tc>
          <w:tcPr>
            <w:tcW w:w="6521" w:type="dxa"/>
          </w:tcPr>
          <w:p w14:paraId="1911102B" w14:textId="77777777" w:rsidR="00B842B1" w:rsidRDefault="00CF3F20">
            <w:pPr>
              <w:spacing w:line="288" w:lineRule="auto"/>
              <w:rPr>
                <w:color w:val="000000"/>
              </w:rPr>
            </w:pPr>
            <w:hyperlink r:id="rId116">
              <w:r w:rsidR="00315E70">
                <w:rPr>
                  <w:color w:val="0000FF"/>
                  <w:u w:val="single"/>
                </w:rPr>
                <w:t>NOA-HL-NTWC</w:t>
              </w:r>
            </w:hyperlink>
          </w:p>
        </w:tc>
      </w:tr>
      <w:tr w:rsidR="00B842B1" w14:paraId="662B1BC3" w14:textId="77777777">
        <w:trPr>
          <w:trHeight w:val="567"/>
          <w:jc w:val="center"/>
        </w:trPr>
        <w:tc>
          <w:tcPr>
            <w:tcW w:w="1696" w:type="dxa"/>
          </w:tcPr>
          <w:p w14:paraId="0413DF94" w14:textId="77777777" w:rsidR="00B842B1" w:rsidRDefault="00315E70">
            <w:pPr>
              <w:spacing w:line="288" w:lineRule="auto"/>
              <w:jc w:val="center"/>
              <w:rPr>
                <w:color w:val="000000"/>
              </w:rPr>
            </w:pPr>
            <w:r>
              <w:rPr>
                <w:color w:val="000000"/>
              </w:rPr>
              <w:t>4.2</w:t>
            </w:r>
          </w:p>
        </w:tc>
        <w:tc>
          <w:tcPr>
            <w:tcW w:w="6521" w:type="dxa"/>
          </w:tcPr>
          <w:p w14:paraId="0974F015" w14:textId="77777777" w:rsidR="00B842B1" w:rsidRDefault="00CF3F20">
            <w:pPr>
              <w:spacing w:line="288" w:lineRule="auto"/>
            </w:pPr>
            <w:hyperlink r:id="rId117">
              <w:r w:rsidR="00315E70">
                <w:rPr>
                  <w:color w:val="0000FF"/>
                  <w:u w:val="single"/>
                </w:rPr>
                <w:t>INGV</w:t>
              </w:r>
            </w:hyperlink>
          </w:p>
        </w:tc>
      </w:tr>
      <w:tr w:rsidR="00B842B1" w14:paraId="6E9C839D" w14:textId="77777777">
        <w:trPr>
          <w:trHeight w:val="567"/>
          <w:jc w:val="center"/>
        </w:trPr>
        <w:tc>
          <w:tcPr>
            <w:tcW w:w="1696" w:type="dxa"/>
          </w:tcPr>
          <w:p w14:paraId="1ED4E248" w14:textId="77777777" w:rsidR="00B842B1" w:rsidRDefault="00315E70">
            <w:pPr>
              <w:spacing w:line="288" w:lineRule="auto"/>
              <w:jc w:val="center"/>
              <w:rPr>
                <w:color w:val="000000"/>
              </w:rPr>
            </w:pPr>
            <w:r>
              <w:rPr>
                <w:color w:val="000000"/>
              </w:rPr>
              <w:t>4.2</w:t>
            </w:r>
          </w:p>
        </w:tc>
        <w:tc>
          <w:tcPr>
            <w:tcW w:w="6521" w:type="dxa"/>
          </w:tcPr>
          <w:p w14:paraId="67F9A0D9" w14:textId="77777777" w:rsidR="00B842B1" w:rsidRDefault="00CF3F20">
            <w:pPr>
              <w:spacing w:line="288" w:lineRule="auto"/>
            </w:pPr>
            <w:hyperlink r:id="rId118">
              <w:r w:rsidR="00315E70">
                <w:rPr>
                  <w:color w:val="0000FF"/>
                  <w:u w:val="single"/>
                </w:rPr>
                <w:t>CENALT</w:t>
              </w:r>
            </w:hyperlink>
          </w:p>
        </w:tc>
      </w:tr>
      <w:tr w:rsidR="00B842B1" w14:paraId="13A2C258" w14:textId="77777777">
        <w:trPr>
          <w:trHeight w:val="567"/>
          <w:jc w:val="center"/>
        </w:trPr>
        <w:tc>
          <w:tcPr>
            <w:tcW w:w="1696" w:type="dxa"/>
          </w:tcPr>
          <w:p w14:paraId="057215A0" w14:textId="77777777" w:rsidR="00B842B1" w:rsidRDefault="00315E70">
            <w:pPr>
              <w:spacing w:line="288" w:lineRule="auto"/>
              <w:jc w:val="center"/>
              <w:rPr>
                <w:color w:val="000000"/>
              </w:rPr>
            </w:pPr>
            <w:r>
              <w:rPr>
                <w:color w:val="000000"/>
              </w:rPr>
              <w:t>4.2</w:t>
            </w:r>
          </w:p>
        </w:tc>
        <w:tc>
          <w:tcPr>
            <w:tcW w:w="6521" w:type="dxa"/>
          </w:tcPr>
          <w:p w14:paraId="04B44AB5" w14:textId="77777777" w:rsidR="00B842B1" w:rsidRDefault="00CF3F20">
            <w:pPr>
              <w:spacing w:line="288" w:lineRule="auto"/>
              <w:rPr>
                <w:color w:val="000000"/>
              </w:rPr>
            </w:pPr>
            <w:hyperlink r:id="rId119">
              <w:r w:rsidR="00315E70">
                <w:rPr>
                  <w:color w:val="0000FF"/>
                  <w:u w:val="single"/>
                </w:rPr>
                <w:t>KOERI</w:t>
              </w:r>
            </w:hyperlink>
          </w:p>
        </w:tc>
      </w:tr>
      <w:tr w:rsidR="00B842B1" w14:paraId="3ABCB13D" w14:textId="77777777">
        <w:trPr>
          <w:trHeight w:val="567"/>
          <w:jc w:val="center"/>
        </w:trPr>
        <w:tc>
          <w:tcPr>
            <w:tcW w:w="1696" w:type="dxa"/>
          </w:tcPr>
          <w:p w14:paraId="66067379" w14:textId="77777777" w:rsidR="00B842B1" w:rsidRDefault="00315E70">
            <w:pPr>
              <w:spacing w:line="288" w:lineRule="auto"/>
              <w:jc w:val="center"/>
              <w:rPr>
                <w:color w:val="000000"/>
              </w:rPr>
            </w:pPr>
            <w:r>
              <w:rPr>
                <w:color w:val="000000"/>
              </w:rPr>
              <w:t>4.2</w:t>
            </w:r>
          </w:p>
        </w:tc>
        <w:tc>
          <w:tcPr>
            <w:tcW w:w="6521" w:type="dxa"/>
          </w:tcPr>
          <w:p w14:paraId="2088CA11" w14:textId="77777777" w:rsidR="00B842B1" w:rsidRDefault="00CF3F20">
            <w:pPr>
              <w:spacing w:line="288" w:lineRule="auto"/>
              <w:rPr>
                <w:color w:val="000000"/>
              </w:rPr>
            </w:pPr>
            <w:hyperlink r:id="rId120">
              <w:r w:rsidR="00315E70">
                <w:rPr>
                  <w:color w:val="0000FF"/>
                  <w:u w:val="single"/>
                </w:rPr>
                <w:t>Spain IGN</w:t>
              </w:r>
            </w:hyperlink>
          </w:p>
        </w:tc>
      </w:tr>
      <w:tr w:rsidR="00B842B1" w14:paraId="18CD061D" w14:textId="77777777">
        <w:trPr>
          <w:trHeight w:val="567"/>
          <w:jc w:val="center"/>
        </w:trPr>
        <w:tc>
          <w:tcPr>
            <w:tcW w:w="1696" w:type="dxa"/>
          </w:tcPr>
          <w:p w14:paraId="73E83A70" w14:textId="77777777" w:rsidR="00B842B1" w:rsidRDefault="00315E70">
            <w:pPr>
              <w:spacing w:line="288" w:lineRule="auto"/>
              <w:jc w:val="center"/>
              <w:rPr>
                <w:color w:val="000000"/>
              </w:rPr>
            </w:pPr>
            <w:r>
              <w:rPr>
                <w:color w:val="000000"/>
              </w:rPr>
              <w:t>4.2</w:t>
            </w:r>
          </w:p>
        </w:tc>
        <w:tc>
          <w:tcPr>
            <w:tcW w:w="6521" w:type="dxa"/>
          </w:tcPr>
          <w:p w14:paraId="2F16CD41" w14:textId="77777777" w:rsidR="00B842B1" w:rsidRDefault="00315E70">
            <w:pPr>
              <w:spacing w:line="288" w:lineRule="auto"/>
            </w:pPr>
            <w:r>
              <w:t>Egypt -NIOF</w:t>
            </w:r>
          </w:p>
        </w:tc>
      </w:tr>
      <w:tr w:rsidR="00B842B1" w14:paraId="3F81F1E2" w14:textId="77777777">
        <w:trPr>
          <w:trHeight w:val="567"/>
          <w:jc w:val="center"/>
        </w:trPr>
        <w:tc>
          <w:tcPr>
            <w:tcW w:w="1696" w:type="dxa"/>
          </w:tcPr>
          <w:p w14:paraId="0C7055AA" w14:textId="77777777" w:rsidR="00B842B1" w:rsidRDefault="00315E70">
            <w:pPr>
              <w:spacing w:line="288" w:lineRule="auto"/>
              <w:jc w:val="center"/>
              <w:rPr>
                <w:color w:val="000000"/>
              </w:rPr>
            </w:pPr>
            <w:r>
              <w:rPr>
                <w:color w:val="000000"/>
              </w:rPr>
              <w:t>4.3</w:t>
            </w:r>
          </w:p>
        </w:tc>
        <w:tc>
          <w:tcPr>
            <w:tcW w:w="6521" w:type="dxa"/>
          </w:tcPr>
          <w:p w14:paraId="4C93070A" w14:textId="77777777" w:rsidR="00B842B1" w:rsidRDefault="00CF3F20">
            <w:pPr>
              <w:spacing w:line="288" w:lineRule="auto"/>
              <w:rPr>
                <w:color w:val="0000FF"/>
                <w:u w:val="single"/>
              </w:rPr>
            </w:pPr>
            <w:hyperlink r:id="rId121">
              <w:r w:rsidR="00315E70">
                <w:rPr>
                  <w:color w:val="0000FF"/>
                  <w:u w:val="single"/>
                </w:rPr>
                <w:t>National Civil Protection Department of Italy</w:t>
              </w:r>
            </w:hyperlink>
          </w:p>
        </w:tc>
      </w:tr>
      <w:tr w:rsidR="00B842B1" w14:paraId="584C4E42" w14:textId="77777777">
        <w:trPr>
          <w:trHeight w:val="567"/>
          <w:jc w:val="center"/>
        </w:trPr>
        <w:tc>
          <w:tcPr>
            <w:tcW w:w="1696" w:type="dxa"/>
          </w:tcPr>
          <w:p w14:paraId="7729507A" w14:textId="77777777" w:rsidR="00B842B1" w:rsidRDefault="00315E70">
            <w:pPr>
              <w:spacing w:line="288" w:lineRule="auto"/>
              <w:jc w:val="center"/>
              <w:rPr>
                <w:color w:val="000000"/>
              </w:rPr>
            </w:pPr>
            <w:r>
              <w:rPr>
                <w:color w:val="000000"/>
              </w:rPr>
              <w:lastRenderedPageBreak/>
              <w:t>4.4</w:t>
            </w:r>
          </w:p>
        </w:tc>
        <w:tc>
          <w:tcPr>
            <w:tcW w:w="6521" w:type="dxa"/>
          </w:tcPr>
          <w:p w14:paraId="07014F4F" w14:textId="77777777" w:rsidR="00B842B1" w:rsidRDefault="00CF3F20">
            <w:pPr>
              <w:spacing w:line="288" w:lineRule="auto"/>
              <w:rPr>
                <w:color w:val="0000FF"/>
                <w:u w:val="single"/>
              </w:rPr>
            </w:pPr>
            <w:hyperlink r:id="rId122">
              <w:r w:rsidR="00315E70">
                <w:rPr>
                  <w:color w:val="0000FF"/>
                  <w:u w:val="single"/>
                </w:rPr>
                <w:t>AGITHAR</w:t>
              </w:r>
            </w:hyperlink>
          </w:p>
        </w:tc>
      </w:tr>
      <w:tr w:rsidR="00B842B1" w14:paraId="178403B7" w14:textId="77777777">
        <w:trPr>
          <w:trHeight w:val="567"/>
          <w:jc w:val="center"/>
        </w:trPr>
        <w:tc>
          <w:tcPr>
            <w:tcW w:w="1696" w:type="dxa"/>
          </w:tcPr>
          <w:p w14:paraId="02631B8A" w14:textId="77777777" w:rsidR="00B842B1" w:rsidRDefault="00315E70">
            <w:pPr>
              <w:spacing w:line="288" w:lineRule="auto"/>
              <w:jc w:val="center"/>
              <w:rPr>
                <w:color w:val="000000"/>
              </w:rPr>
            </w:pPr>
            <w:r>
              <w:rPr>
                <w:color w:val="000000"/>
              </w:rPr>
              <w:t>4.4</w:t>
            </w:r>
          </w:p>
        </w:tc>
        <w:tc>
          <w:tcPr>
            <w:tcW w:w="6521" w:type="dxa"/>
          </w:tcPr>
          <w:p w14:paraId="2F241D47" w14:textId="77777777" w:rsidR="00B842B1" w:rsidRDefault="00CF3F20">
            <w:pPr>
              <w:spacing w:line="288" w:lineRule="auto"/>
              <w:rPr>
                <w:color w:val="0000FF"/>
                <w:u w:val="single"/>
              </w:rPr>
            </w:pPr>
            <w:hyperlink r:id="rId123">
              <w:r w:rsidR="00315E70">
                <w:rPr>
                  <w:color w:val="0000FF"/>
                  <w:u w:val="single"/>
                </w:rPr>
                <w:t xml:space="preserve">EPOS </w:t>
              </w:r>
              <w:proofErr w:type="spellStart"/>
              <w:r w:rsidR="00315E70">
                <w:rPr>
                  <w:color w:val="0000FF"/>
                  <w:u w:val="single"/>
                </w:rPr>
                <w:t>cTCS</w:t>
              </w:r>
              <w:proofErr w:type="spellEnd"/>
            </w:hyperlink>
            <w:r w:rsidR="00315E70">
              <w:rPr>
                <w:color w:val="0000FF"/>
                <w:u w:val="single"/>
              </w:rPr>
              <w:t xml:space="preserve"> </w:t>
            </w:r>
          </w:p>
        </w:tc>
      </w:tr>
      <w:tr w:rsidR="00B842B1" w14:paraId="3E46B14A" w14:textId="77777777">
        <w:trPr>
          <w:trHeight w:val="567"/>
          <w:jc w:val="center"/>
        </w:trPr>
        <w:tc>
          <w:tcPr>
            <w:tcW w:w="1696" w:type="dxa"/>
          </w:tcPr>
          <w:p w14:paraId="3E8F4292" w14:textId="77777777" w:rsidR="00B842B1" w:rsidRDefault="00315E70">
            <w:pPr>
              <w:spacing w:line="288" w:lineRule="auto"/>
              <w:jc w:val="center"/>
              <w:rPr>
                <w:color w:val="000000"/>
              </w:rPr>
            </w:pPr>
            <w:r>
              <w:rPr>
                <w:color w:val="000000"/>
              </w:rPr>
              <w:t>4.4</w:t>
            </w:r>
          </w:p>
        </w:tc>
        <w:tc>
          <w:tcPr>
            <w:tcW w:w="6521" w:type="dxa"/>
          </w:tcPr>
          <w:p w14:paraId="18F9B2A2" w14:textId="77777777" w:rsidR="00B842B1" w:rsidRDefault="00CF3F20">
            <w:pPr>
              <w:spacing w:line="288" w:lineRule="auto"/>
            </w:pPr>
            <w:hyperlink r:id="rId124">
              <w:r w:rsidR="00315E70">
                <w:rPr>
                  <w:color w:val="0000FF"/>
                  <w:u w:val="single"/>
                </w:rPr>
                <w:t>Geo-INQUIRE</w:t>
              </w:r>
            </w:hyperlink>
          </w:p>
        </w:tc>
      </w:tr>
      <w:tr w:rsidR="00B842B1" w14:paraId="59BE4451" w14:textId="77777777">
        <w:trPr>
          <w:trHeight w:val="567"/>
          <w:jc w:val="center"/>
        </w:trPr>
        <w:tc>
          <w:tcPr>
            <w:tcW w:w="1696" w:type="dxa"/>
          </w:tcPr>
          <w:p w14:paraId="390C45D1" w14:textId="77777777" w:rsidR="00B842B1" w:rsidRDefault="00315E70">
            <w:pPr>
              <w:spacing w:line="288" w:lineRule="auto"/>
              <w:jc w:val="center"/>
              <w:rPr>
                <w:color w:val="000000"/>
              </w:rPr>
            </w:pPr>
            <w:r>
              <w:rPr>
                <w:color w:val="000000"/>
              </w:rPr>
              <w:t>4.5</w:t>
            </w:r>
          </w:p>
        </w:tc>
        <w:tc>
          <w:tcPr>
            <w:tcW w:w="6521" w:type="dxa"/>
          </w:tcPr>
          <w:p w14:paraId="26DF25EA" w14:textId="77777777" w:rsidR="00B842B1" w:rsidRDefault="00CF3F20">
            <w:pPr>
              <w:spacing w:line="288" w:lineRule="auto"/>
              <w:rPr>
                <w:color w:val="0000FF"/>
                <w:u w:val="single"/>
              </w:rPr>
            </w:pPr>
            <w:hyperlink r:id="rId125">
              <w:r w:rsidR="00315E70">
                <w:rPr>
                  <w:color w:val="1155CC"/>
                  <w:u w:val="single"/>
                </w:rPr>
                <w:t xml:space="preserve">Task Team </w:t>
              </w:r>
            </w:hyperlink>
            <w:hyperlink r:id="rId126">
              <w:r w:rsidR="00315E70">
                <w:rPr>
                  <w:color w:val="1155CC"/>
                  <w:u w:val="single"/>
                </w:rPr>
                <w:t xml:space="preserve">on </w:t>
              </w:r>
            </w:hyperlink>
            <w:hyperlink r:id="rId127">
              <w:r w:rsidR="00315E70">
                <w:rPr>
                  <w:color w:val="1155CC"/>
                  <w:u w:val="single"/>
                </w:rPr>
                <w:t>Tsunami Ready and TRRP Report</w:t>
              </w:r>
            </w:hyperlink>
          </w:p>
        </w:tc>
      </w:tr>
      <w:tr w:rsidR="00B842B1" w14:paraId="22E72F3F" w14:textId="77777777">
        <w:trPr>
          <w:trHeight w:val="567"/>
          <w:jc w:val="center"/>
        </w:trPr>
        <w:tc>
          <w:tcPr>
            <w:tcW w:w="1696" w:type="dxa"/>
          </w:tcPr>
          <w:p w14:paraId="734FCE1C" w14:textId="77777777" w:rsidR="00B842B1" w:rsidRDefault="00315E70">
            <w:pPr>
              <w:spacing w:line="288" w:lineRule="auto"/>
              <w:jc w:val="center"/>
              <w:rPr>
                <w:color w:val="000000"/>
              </w:rPr>
            </w:pPr>
            <w:r>
              <w:rPr>
                <w:color w:val="000000"/>
              </w:rPr>
              <w:t>4.6</w:t>
            </w:r>
          </w:p>
        </w:tc>
        <w:tc>
          <w:tcPr>
            <w:tcW w:w="6521" w:type="dxa"/>
          </w:tcPr>
          <w:p w14:paraId="57A2FD95" w14:textId="77777777" w:rsidR="00B842B1" w:rsidRDefault="00315E70">
            <w:pPr>
              <w:spacing w:line="288" w:lineRule="auto"/>
              <w:rPr>
                <w:color w:val="000000"/>
              </w:rPr>
            </w:pPr>
            <w:r>
              <w:rPr>
                <w:color w:val="0000FF"/>
                <w:u w:val="single"/>
              </w:rPr>
              <w:t xml:space="preserve">NEAMWave23 </w:t>
            </w:r>
            <w:hyperlink r:id="rId128">
              <w:r>
                <w:rPr>
                  <w:color w:val="0000FF"/>
                  <w:u w:val="single"/>
                </w:rPr>
                <w:t>Preliminary</w:t>
              </w:r>
            </w:hyperlink>
            <w:r>
              <w:rPr>
                <w:color w:val="0000FF"/>
                <w:u w:val="single"/>
              </w:rPr>
              <w:t xml:space="preserve"> Evaluation Report</w:t>
            </w:r>
          </w:p>
        </w:tc>
      </w:tr>
      <w:tr w:rsidR="00B842B1" w14:paraId="499FF024" w14:textId="77777777">
        <w:trPr>
          <w:trHeight w:val="567"/>
          <w:jc w:val="center"/>
        </w:trPr>
        <w:tc>
          <w:tcPr>
            <w:tcW w:w="1696" w:type="dxa"/>
          </w:tcPr>
          <w:p w14:paraId="1A0C4FDE" w14:textId="77777777" w:rsidR="00B842B1" w:rsidRDefault="00315E70">
            <w:pPr>
              <w:spacing w:line="288" w:lineRule="auto"/>
              <w:jc w:val="center"/>
              <w:rPr>
                <w:color w:val="000000"/>
              </w:rPr>
            </w:pPr>
            <w:r>
              <w:rPr>
                <w:color w:val="000000"/>
              </w:rPr>
              <w:t>4.7</w:t>
            </w:r>
          </w:p>
        </w:tc>
        <w:tc>
          <w:tcPr>
            <w:tcW w:w="6521" w:type="dxa"/>
          </w:tcPr>
          <w:p w14:paraId="6560B22A" w14:textId="77777777" w:rsidR="00B842B1" w:rsidRDefault="00CF3F20">
            <w:pPr>
              <w:spacing w:line="288" w:lineRule="auto"/>
              <w:rPr>
                <w:color w:val="000000"/>
              </w:rPr>
            </w:pPr>
            <w:hyperlink r:id="rId129">
              <w:r w:rsidR="00315E70">
                <w:rPr>
                  <w:color w:val="0000FF"/>
                  <w:u w:val="single"/>
                </w:rPr>
                <w:t>Ocean Decade Tsunami Programme Actions</w:t>
              </w:r>
            </w:hyperlink>
          </w:p>
        </w:tc>
      </w:tr>
      <w:tr w:rsidR="00B842B1" w14:paraId="2C28F883" w14:textId="77777777">
        <w:trPr>
          <w:trHeight w:val="567"/>
          <w:jc w:val="center"/>
        </w:trPr>
        <w:tc>
          <w:tcPr>
            <w:tcW w:w="1696" w:type="dxa"/>
          </w:tcPr>
          <w:p w14:paraId="17CC6AB9" w14:textId="77777777" w:rsidR="00B842B1" w:rsidRDefault="00315E70">
            <w:pPr>
              <w:spacing w:line="288" w:lineRule="auto"/>
              <w:jc w:val="center"/>
              <w:rPr>
                <w:color w:val="000000"/>
              </w:rPr>
            </w:pPr>
            <w:r>
              <w:rPr>
                <w:color w:val="000000"/>
              </w:rPr>
              <w:t>4.7</w:t>
            </w:r>
          </w:p>
        </w:tc>
        <w:bookmarkStart w:id="170" w:name="_28h4qwu" w:colFirst="0" w:colLast="0"/>
        <w:bookmarkEnd w:id="170"/>
        <w:tc>
          <w:tcPr>
            <w:tcW w:w="6521" w:type="dxa"/>
          </w:tcPr>
          <w:p w14:paraId="1827064A" w14:textId="5DA3CF1C" w:rsidR="00EF0EF3" w:rsidRPr="00EF0EF3" w:rsidRDefault="00EF0EF3" w:rsidP="00EF0EF3">
            <w:r>
              <w:fldChar w:fldCharType="begin"/>
            </w:r>
            <w:r>
              <w:instrText>HYPERLINK "https://oceanexpert.org/document/33771"</w:instrText>
            </w:r>
            <w:r>
              <w:fldChar w:fldCharType="separate"/>
            </w:r>
            <w:r w:rsidRPr="00EF0EF3">
              <w:rPr>
                <w:rStyle w:val="Hyperlink"/>
              </w:rPr>
              <w:t>Ocean Decade Conference TSR Satellite Event</w:t>
            </w:r>
            <w:r>
              <w:fldChar w:fldCharType="end"/>
            </w:r>
          </w:p>
        </w:tc>
      </w:tr>
      <w:tr w:rsidR="00B842B1" w14:paraId="3F6E95CE" w14:textId="77777777">
        <w:trPr>
          <w:trHeight w:val="567"/>
          <w:jc w:val="center"/>
        </w:trPr>
        <w:tc>
          <w:tcPr>
            <w:tcW w:w="1696" w:type="dxa"/>
          </w:tcPr>
          <w:p w14:paraId="3AD272D6" w14:textId="77777777" w:rsidR="00B842B1" w:rsidRDefault="00315E70">
            <w:pPr>
              <w:spacing w:line="288" w:lineRule="auto"/>
              <w:jc w:val="center"/>
              <w:rPr>
                <w:color w:val="000000"/>
              </w:rPr>
            </w:pPr>
            <w:r>
              <w:rPr>
                <w:color w:val="000000"/>
              </w:rPr>
              <w:t>4.9</w:t>
            </w:r>
          </w:p>
        </w:tc>
        <w:tc>
          <w:tcPr>
            <w:tcW w:w="6521" w:type="dxa"/>
          </w:tcPr>
          <w:p w14:paraId="368C4CE4" w14:textId="77777777" w:rsidR="00B842B1" w:rsidRDefault="00CF3F20">
            <w:pPr>
              <w:spacing w:line="288" w:lineRule="auto"/>
              <w:rPr>
                <w:color w:val="000000"/>
              </w:rPr>
            </w:pPr>
            <w:hyperlink r:id="rId130">
              <w:r w:rsidR="00315E70">
                <w:rPr>
                  <w:color w:val="0000FF"/>
                  <w:u w:val="single"/>
                </w:rPr>
                <w:t>2</w:t>
              </w:r>
            </w:hyperlink>
            <w:hyperlink r:id="rId131">
              <w:r w:rsidR="00315E70">
                <w:rPr>
                  <w:color w:val="0000FF"/>
                  <w:u w:val="single"/>
                  <w:vertAlign w:val="superscript"/>
                </w:rPr>
                <w:t>nd</w:t>
              </w:r>
            </w:hyperlink>
            <w:hyperlink r:id="rId132">
              <w:r w:rsidR="00315E70">
                <w:rPr>
                  <w:color w:val="0000FF"/>
                  <w:u w:val="single"/>
                </w:rPr>
                <w:t xml:space="preserve"> UNESCO IOC Global Tsunami Symposium</w:t>
              </w:r>
            </w:hyperlink>
          </w:p>
        </w:tc>
      </w:tr>
    </w:tbl>
    <w:p w14:paraId="1075C48C" w14:textId="77777777" w:rsidR="00B842B1" w:rsidRDefault="00B842B1">
      <w:pPr>
        <w:rPr>
          <w:color w:val="FF0000"/>
          <w:highlight w:val="green"/>
        </w:rPr>
      </w:pPr>
    </w:p>
    <w:p w14:paraId="1101F7FE" w14:textId="77777777" w:rsidR="00B842B1" w:rsidRDefault="00B842B1">
      <w:pPr>
        <w:rPr>
          <w:highlight w:val="green"/>
        </w:rPr>
      </w:pPr>
    </w:p>
    <w:p w14:paraId="1393898B" w14:textId="77777777" w:rsidR="00B842B1" w:rsidRDefault="00B842B1">
      <w:pPr>
        <w:rPr>
          <w:highlight w:val="green"/>
        </w:rPr>
      </w:pPr>
    </w:p>
    <w:p w14:paraId="1E104ACD" w14:textId="77777777" w:rsidR="00B842B1" w:rsidRDefault="00B842B1">
      <w:pPr>
        <w:rPr>
          <w:highlight w:val="green"/>
        </w:rPr>
      </w:pPr>
    </w:p>
    <w:p w14:paraId="721261E0" w14:textId="77777777" w:rsidR="00B842B1" w:rsidRDefault="00B842B1">
      <w:pPr>
        <w:rPr>
          <w:highlight w:val="green"/>
        </w:rPr>
      </w:pPr>
    </w:p>
    <w:p w14:paraId="4641D28C" w14:textId="77777777" w:rsidR="00B842B1" w:rsidRDefault="00B842B1">
      <w:pPr>
        <w:rPr>
          <w:highlight w:val="green"/>
        </w:rPr>
      </w:pPr>
    </w:p>
    <w:p w14:paraId="31124633" w14:textId="77777777" w:rsidR="00B842B1" w:rsidRDefault="00B842B1">
      <w:pPr>
        <w:rPr>
          <w:highlight w:val="green"/>
        </w:rPr>
      </w:pPr>
    </w:p>
    <w:p w14:paraId="251BD212" w14:textId="77777777" w:rsidR="00B842B1" w:rsidRDefault="00B842B1">
      <w:pPr>
        <w:rPr>
          <w:highlight w:val="green"/>
        </w:rPr>
      </w:pPr>
    </w:p>
    <w:p w14:paraId="3756B137" w14:textId="77777777" w:rsidR="00B842B1" w:rsidRDefault="00B842B1">
      <w:pPr>
        <w:rPr>
          <w:highlight w:val="green"/>
        </w:rPr>
      </w:pPr>
    </w:p>
    <w:p w14:paraId="23EBBE7A" w14:textId="77777777" w:rsidR="000C3320" w:rsidRDefault="000C3320" w:rsidP="0000446D">
      <w:pPr>
        <w:tabs>
          <w:tab w:val="left" w:pos="1788"/>
        </w:tabs>
        <w:jc w:val="center"/>
        <w:rPr>
          <w:b/>
        </w:rPr>
        <w:sectPr w:rsidR="000C3320" w:rsidSect="00292944">
          <w:headerReference w:type="even" r:id="rId133"/>
          <w:headerReference w:type="first" r:id="rId134"/>
          <w:type w:val="oddPage"/>
          <w:pgSz w:w="11900" w:h="16834" w:code="9"/>
          <w:pgMar w:top="1418" w:right="1247" w:bottom="1418" w:left="1247" w:header="0" w:footer="0" w:gutter="0"/>
          <w:pgNumType w:start="1"/>
          <w:cols w:space="720"/>
          <w:titlePg/>
          <w:docGrid w:linePitch="299"/>
        </w:sectPr>
      </w:pPr>
    </w:p>
    <w:p w14:paraId="13D9590F" w14:textId="77777777" w:rsidR="00B842B1" w:rsidRPr="00E510F1" w:rsidRDefault="00315E70" w:rsidP="0000446D">
      <w:pPr>
        <w:tabs>
          <w:tab w:val="left" w:pos="1788"/>
        </w:tabs>
        <w:jc w:val="center"/>
        <w:rPr>
          <w:bCs/>
        </w:rPr>
      </w:pPr>
      <w:bookmarkStart w:id="171" w:name="A4"/>
      <w:r w:rsidRPr="00E510F1">
        <w:rPr>
          <w:bCs/>
        </w:rPr>
        <w:lastRenderedPageBreak/>
        <w:t>ANNEX IV</w:t>
      </w:r>
    </w:p>
    <w:p w14:paraId="143A5245" w14:textId="77777777" w:rsidR="00B842B1" w:rsidRPr="00E510F1" w:rsidRDefault="00B842B1">
      <w:pPr>
        <w:jc w:val="center"/>
        <w:rPr>
          <w:bCs/>
        </w:rPr>
      </w:pPr>
    </w:p>
    <w:bookmarkEnd w:id="171"/>
    <w:p w14:paraId="1C72CEED" w14:textId="77777777" w:rsidR="00B842B1" w:rsidRDefault="00315E70">
      <w:pPr>
        <w:jc w:val="center"/>
      </w:pPr>
      <w:r>
        <w:rPr>
          <w:b/>
        </w:rPr>
        <w:t>LIST OF PARTICIPANTS</w:t>
      </w:r>
    </w:p>
    <w:p w14:paraId="7B7913DD" w14:textId="77777777" w:rsidR="00B842B1" w:rsidRDefault="00B842B1">
      <w:pPr>
        <w:jc w:val="both"/>
      </w:pPr>
    </w:p>
    <w:tbl>
      <w:tblPr>
        <w:tblStyle w:val="a0"/>
        <w:tblW w:w="9026" w:type="dxa"/>
        <w:tblInd w:w="0" w:type="dxa"/>
        <w:tblLayout w:type="fixed"/>
        <w:tblLook w:val="0400" w:firstRow="0" w:lastRow="0" w:firstColumn="0" w:lastColumn="0" w:noHBand="0" w:noVBand="1"/>
      </w:tblPr>
      <w:tblGrid>
        <w:gridCol w:w="3870"/>
        <w:gridCol w:w="1101"/>
        <w:gridCol w:w="4055"/>
      </w:tblGrid>
      <w:tr w:rsidR="00B842B1" w14:paraId="033826BD" w14:textId="77777777" w:rsidTr="00E510F1">
        <w:tc>
          <w:tcPr>
            <w:tcW w:w="3870" w:type="dxa"/>
          </w:tcPr>
          <w:p w14:paraId="6EFC0735" w14:textId="77777777" w:rsidR="00B842B1" w:rsidRPr="00E510F1" w:rsidRDefault="00315E70">
            <w:pPr>
              <w:pBdr>
                <w:top w:val="nil"/>
                <w:left w:val="nil"/>
                <w:bottom w:val="nil"/>
                <w:right w:val="nil"/>
                <w:between w:val="nil"/>
              </w:pBdr>
              <w:shd w:val="clear" w:color="auto" w:fill="FFFFFF"/>
              <w:jc w:val="both"/>
              <w:rPr>
                <w:b/>
                <w:color w:val="000000"/>
                <w:lang w:val="pt-PT"/>
              </w:rPr>
            </w:pPr>
            <w:r w:rsidRPr="00E510F1">
              <w:rPr>
                <w:b/>
                <w:color w:val="000000"/>
                <w:lang w:val="pt-PT"/>
              </w:rPr>
              <w:t>ICG/NEAMTWS OFFICERS</w:t>
            </w:r>
          </w:p>
          <w:p w14:paraId="55AD7B42" w14:textId="77777777" w:rsidR="00B842B1" w:rsidRPr="00E510F1" w:rsidRDefault="00B842B1">
            <w:pPr>
              <w:pBdr>
                <w:top w:val="nil"/>
                <w:left w:val="nil"/>
                <w:bottom w:val="nil"/>
                <w:right w:val="nil"/>
                <w:between w:val="nil"/>
              </w:pBdr>
              <w:shd w:val="clear" w:color="auto" w:fill="FFFFFF"/>
              <w:jc w:val="both"/>
              <w:rPr>
                <w:b/>
                <w:color w:val="000000"/>
                <w:lang w:val="pt-PT"/>
              </w:rPr>
            </w:pPr>
          </w:p>
          <w:p w14:paraId="7B5E6851" w14:textId="411C3845" w:rsidR="00B842B1" w:rsidRPr="00E510F1" w:rsidRDefault="00315E70">
            <w:pPr>
              <w:rPr>
                <w:b/>
                <w:lang w:val="pt-PT"/>
              </w:rPr>
            </w:pPr>
            <w:r w:rsidRPr="00E510F1">
              <w:rPr>
                <w:b/>
                <w:lang w:val="pt-PT"/>
              </w:rPr>
              <w:t>Ms Maria Ana Baptista</w:t>
            </w:r>
          </w:p>
          <w:p w14:paraId="6FD4E75B" w14:textId="77777777" w:rsidR="00B842B1" w:rsidRPr="00521EDD" w:rsidRDefault="00315E70">
            <w:pPr>
              <w:rPr>
                <w:lang w:val="pt-PT"/>
              </w:rPr>
            </w:pPr>
            <w:r w:rsidRPr="00521EDD">
              <w:rPr>
                <w:lang w:val="pt-PT"/>
              </w:rPr>
              <w:t>Instituto Superior de Engenharia de Lisboa, Instituto Politécnico de Lisboa</w:t>
            </w:r>
          </w:p>
          <w:p w14:paraId="55BC78AE" w14:textId="77777777" w:rsidR="00B842B1" w:rsidRPr="00521EDD" w:rsidRDefault="00315E70">
            <w:pPr>
              <w:rPr>
                <w:lang w:val="pt-PT"/>
              </w:rPr>
            </w:pPr>
            <w:r w:rsidRPr="00521EDD">
              <w:rPr>
                <w:lang w:val="pt-PT"/>
              </w:rPr>
              <w:t>Instituto Dom Luiz, Universidade de Lisboa</w:t>
            </w:r>
          </w:p>
          <w:p w14:paraId="3A6E9755" w14:textId="77777777" w:rsidR="00B842B1" w:rsidRDefault="00315E70">
            <w:r>
              <w:t>mavbaptista@gmail.com</w:t>
            </w:r>
          </w:p>
          <w:p w14:paraId="3FB075D7" w14:textId="77777777" w:rsidR="00B842B1" w:rsidRDefault="00B842B1"/>
          <w:p w14:paraId="6FA58A66" w14:textId="77777777" w:rsidR="00B842B1" w:rsidRDefault="00315E70">
            <w:pPr>
              <w:rPr>
                <w:b/>
              </w:rPr>
            </w:pPr>
            <w:r>
              <w:rPr>
                <w:b/>
              </w:rPr>
              <w:t>IOC MEMBER STATES</w:t>
            </w:r>
          </w:p>
          <w:p w14:paraId="3CBB6E54" w14:textId="77777777" w:rsidR="00B842B1" w:rsidRDefault="00B842B1">
            <w:pPr>
              <w:rPr>
                <w:b/>
              </w:rPr>
            </w:pPr>
          </w:p>
          <w:p w14:paraId="7D846F58" w14:textId="77777777" w:rsidR="00B842B1" w:rsidRDefault="00315E70">
            <w:pPr>
              <w:rPr>
                <w:b/>
              </w:rPr>
            </w:pPr>
            <w:r>
              <w:rPr>
                <w:b/>
              </w:rPr>
              <w:t>Cyprus</w:t>
            </w:r>
          </w:p>
          <w:p w14:paraId="5CB07336" w14:textId="77777777" w:rsidR="00B842B1" w:rsidRDefault="00B842B1">
            <w:pPr>
              <w:rPr>
                <w:b/>
              </w:rPr>
            </w:pPr>
          </w:p>
          <w:p w14:paraId="7840BC59" w14:textId="77777777" w:rsidR="00B842B1" w:rsidRDefault="00315E70">
            <w:pPr>
              <w:rPr>
                <w:b/>
              </w:rPr>
            </w:pPr>
            <w:r>
              <w:rPr>
                <w:b/>
              </w:rPr>
              <w:t xml:space="preserve">Ms Sylvana </w:t>
            </w:r>
            <w:proofErr w:type="spellStart"/>
            <w:r>
              <w:rPr>
                <w:b/>
              </w:rPr>
              <w:t>Pilidou</w:t>
            </w:r>
            <w:proofErr w:type="spellEnd"/>
            <w:r>
              <w:rPr>
                <w:b/>
              </w:rPr>
              <w:t xml:space="preserve">   </w:t>
            </w:r>
          </w:p>
          <w:p w14:paraId="6686AB73" w14:textId="77777777" w:rsidR="00B842B1" w:rsidRDefault="00315E70">
            <w:r>
              <w:t>Head of Delegation</w:t>
            </w:r>
          </w:p>
          <w:p w14:paraId="576C4433" w14:textId="77777777" w:rsidR="00B842B1" w:rsidRDefault="00315E70">
            <w:r>
              <w:t>Senior Geological Officer</w:t>
            </w:r>
          </w:p>
          <w:p w14:paraId="6F81482B" w14:textId="77777777" w:rsidR="00B842B1" w:rsidRDefault="00315E70">
            <w:r>
              <w:t>Cyprus Geological Survey Department</w:t>
            </w:r>
          </w:p>
          <w:p w14:paraId="4DBA8C30" w14:textId="77777777" w:rsidR="00B842B1" w:rsidRDefault="00315E70">
            <w:r>
              <w:t>spilidou@gsd.moa.gov.cy</w:t>
            </w:r>
          </w:p>
          <w:p w14:paraId="08A0DCF1" w14:textId="77777777" w:rsidR="00B842B1" w:rsidRDefault="00B842B1"/>
          <w:p w14:paraId="1E48B250" w14:textId="77777777" w:rsidR="00B842B1" w:rsidRDefault="00315E70">
            <w:pPr>
              <w:rPr>
                <w:b/>
              </w:rPr>
            </w:pPr>
            <w:r>
              <w:rPr>
                <w:b/>
              </w:rPr>
              <w:t>Mr Iordanis Dimitriadis</w:t>
            </w:r>
          </w:p>
          <w:p w14:paraId="65ED79B5" w14:textId="77777777" w:rsidR="00B842B1" w:rsidRDefault="00315E70">
            <w:r>
              <w:t>Geological Officer</w:t>
            </w:r>
          </w:p>
          <w:p w14:paraId="6262FC01" w14:textId="77777777" w:rsidR="00B842B1" w:rsidRDefault="00315E70">
            <w:r>
              <w:t>Cyprus Geological Survey Department</w:t>
            </w:r>
          </w:p>
          <w:p w14:paraId="0A6A97BF" w14:textId="77777777" w:rsidR="00B842B1" w:rsidRPr="00521EDD" w:rsidRDefault="00315E70">
            <w:pPr>
              <w:rPr>
                <w:lang w:val="pt-PT"/>
              </w:rPr>
            </w:pPr>
            <w:r w:rsidRPr="00521EDD">
              <w:rPr>
                <w:lang w:val="pt-PT"/>
              </w:rPr>
              <w:t>idimitriadis@gsd.moa.gov.cy</w:t>
            </w:r>
          </w:p>
          <w:p w14:paraId="364C24A6" w14:textId="77777777" w:rsidR="00B842B1" w:rsidRPr="00521EDD" w:rsidRDefault="00B842B1">
            <w:pPr>
              <w:rPr>
                <w:lang w:val="pt-PT"/>
              </w:rPr>
            </w:pPr>
          </w:p>
          <w:p w14:paraId="2226B8DE" w14:textId="77777777" w:rsidR="00B842B1" w:rsidRPr="00521EDD" w:rsidRDefault="00315E70">
            <w:pPr>
              <w:rPr>
                <w:b/>
                <w:lang w:val="pt-PT"/>
              </w:rPr>
            </w:pPr>
            <w:r w:rsidRPr="00521EDD">
              <w:rPr>
                <w:b/>
                <w:lang w:val="pt-PT"/>
              </w:rPr>
              <w:t>Mr Nikolas Papadimitriou</w:t>
            </w:r>
          </w:p>
          <w:p w14:paraId="428ED7D8" w14:textId="77777777" w:rsidR="00B842B1" w:rsidRDefault="00315E70">
            <w:r>
              <w:t>Geological Officer</w:t>
            </w:r>
          </w:p>
          <w:p w14:paraId="7CFB3FF9" w14:textId="77777777" w:rsidR="00B842B1" w:rsidRDefault="00315E70">
            <w:r>
              <w:t>Cyprus Geological Survey Department</w:t>
            </w:r>
          </w:p>
          <w:p w14:paraId="4DD230BD" w14:textId="77777777" w:rsidR="00B842B1" w:rsidRDefault="00315E70">
            <w:r>
              <w:t>npapadimitriou@gsd.moa.gov.cy</w:t>
            </w:r>
          </w:p>
          <w:p w14:paraId="13A4911D" w14:textId="77777777" w:rsidR="00B842B1" w:rsidRDefault="00B842B1">
            <w:pPr>
              <w:rPr>
                <w:b/>
              </w:rPr>
            </w:pPr>
          </w:p>
          <w:p w14:paraId="2B5FBFD5" w14:textId="77777777" w:rsidR="00B842B1" w:rsidRDefault="00315E70">
            <w:pPr>
              <w:rPr>
                <w:b/>
              </w:rPr>
            </w:pPr>
            <w:r>
              <w:rPr>
                <w:b/>
              </w:rPr>
              <w:t>Denmark</w:t>
            </w:r>
          </w:p>
          <w:p w14:paraId="134F0DFF" w14:textId="77777777" w:rsidR="00B842B1" w:rsidRDefault="00B842B1">
            <w:pPr>
              <w:rPr>
                <w:b/>
              </w:rPr>
            </w:pPr>
          </w:p>
          <w:p w14:paraId="5AD8AB47" w14:textId="77777777" w:rsidR="00B842B1" w:rsidRDefault="00315E70">
            <w:pPr>
              <w:rPr>
                <w:b/>
              </w:rPr>
            </w:pPr>
            <w:r>
              <w:rPr>
                <w:b/>
              </w:rPr>
              <w:t>Mr Knud – Jacob Simonsen</w:t>
            </w:r>
          </w:p>
          <w:p w14:paraId="452FB31C" w14:textId="77777777" w:rsidR="00B842B1" w:rsidRDefault="00315E70">
            <w:r>
              <w:t>Head of Delegation</w:t>
            </w:r>
          </w:p>
          <w:p w14:paraId="51F71DBA" w14:textId="77777777" w:rsidR="00B842B1" w:rsidRDefault="00315E70">
            <w:r>
              <w:t>Emergency Manager</w:t>
            </w:r>
          </w:p>
          <w:p w14:paraId="103C3945" w14:textId="77777777" w:rsidR="00B842B1" w:rsidRDefault="00315E70">
            <w:proofErr w:type="spellStart"/>
            <w:r>
              <w:t>Lyngbyvej</w:t>
            </w:r>
            <w:proofErr w:type="spellEnd"/>
            <w:r>
              <w:t xml:space="preserve"> 100</w:t>
            </w:r>
          </w:p>
          <w:p w14:paraId="716DD797" w14:textId="77777777" w:rsidR="00B842B1" w:rsidRDefault="00315E70">
            <w:r>
              <w:t>2100 Copenhagen Ø</w:t>
            </w:r>
          </w:p>
          <w:p w14:paraId="1DF4BFA8" w14:textId="77777777" w:rsidR="00B842B1" w:rsidRDefault="00315E70">
            <w:r>
              <w:t>kjs@dmi.dk</w:t>
            </w:r>
          </w:p>
          <w:p w14:paraId="516956FD" w14:textId="77777777" w:rsidR="00B842B1" w:rsidRDefault="00B842B1">
            <w:pPr>
              <w:rPr>
                <w:b/>
              </w:rPr>
            </w:pPr>
          </w:p>
          <w:p w14:paraId="513B0246" w14:textId="77777777" w:rsidR="00B842B1" w:rsidRDefault="00315E70">
            <w:pPr>
              <w:pBdr>
                <w:top w:val="nil"/>
                <w:left w:val="nil"/>
                <w:bottom w:val="nil"/>
                <w:right w:val="nil"/>
                <w:between w:val="nil"/>
              </w:pBdr>
              <w:shd w:val="clear" w:color="auto" w:fill="FFFFFF"/>
              <w:jc w:val="both"/>
              <w:rPr>
                <w:b/>
                <w:color w:val="000000"/>
                <w:highlight w:val="white"/>
              </w:rPr>
            </w:pPr>
            <w:r>
              <w:rPr>
                <w:b/>
                <w:color w:val="000000"/>
                <w:highlight w:val="white"/>
              </w:rPr>
              <w:t>Egypt</w:t>
            </w:r>
          </w:p>
          <w:p w14:paraId="5FD31384" w14:textId="77777777" w:rsidR="00B842B1" w:rsidRDefault="00B842B1">
            <w:pPr>
              <w:pBdr>
                <w:top w:val="nil"/>
                <w:left w:val="nil"/>
                <w:bottom w:val="nil"/>
                <w:right w:val="nil"/>
                <w:between w:val="nil"/>
              </w:pBdr>
              <w:shd w:val="clear" w:color="auto" w:fill="FFFFFF"/>
              <w:jc w:val="both"/>
              <w:rPr>
                <w:color w:val="000000"/>
                <w:highlight w:val="white"/>
              </w:rPr>
            </w:pPr>
          </w:p>
          <w:p w14:paraId="3FA091DC" w14:textId="77777777" w:rsidR="00B842B1" w:rsidRDefault="00315E70">
            <w:pPr>
              <w:pBdr>
                <w:top w:val="nil"/>
                <w:left w:val="nil"/>
                <w:bottom w:val="nil"/>
                <w:right w:val="nil"/>
                <w:between w:val="nil"/>
              </w:pBdr>
              <w:shd w:val="clear" w:color="auto" w:fill="FFFFFF"/>
              <w:jc w:val="both"/>
              <w:rPr>
                <w:b/>
                <w:color w:val="000000"/>
                <w:highlight w:val="white"/>
              </w:rPr>
            </w:pPr>
            <w:r>
              <w:rPr>
                <w:b/>
                <w:color w:val="000000"/>
                <w:highlight w:val="white"/>
              </w:rPr>
              <w:t>Mr Amr Hamouda </w:t>
            </w:r>
          </w:p>
          <w:p w14:paraId="0E0875C6" w14:textId="77777777" w:rsidR="00B842B1" w:rsidRDefault="00315E70">
            <w:pPr>
              <w:pBdr>
                <w:top w:val="nil"/>
                <w:left w:val="nil"/>
                <w:bottom w:val="nil"/>
                <w:right w:val="nil"/>
                <w:between w:val="nil"/>
              </w:pBdr>
              <w:shd w:val="clear" w:color="auto" w:fill="FFFFFF"/>
              <w:jc w:val="both"/>
              <w:rPr>
                <w:color w:val="000000"/>
                <w:highlight w:val="white"/>
              </w:rPr>
            </w:pPr>
            <w:r>
              <w:rPr>
                <w:color w:val="000000"/>
                <w:highlight w:val="white"/>
              </w:rPr>
              <w:t>Head of Delegation </w:t>
            </w:r>
          </w:p>
          <w:p w14:paraId="759AE007" w14:textId="77777777" w:rsidR="00B842B1" w:rsidRDefault="00315E70">
            <w:pPr>
              <w:pBdr>
                <w:top w:val="nil"/>
                <w:left w:val="nil"/>
                <w:bottom w:val="nil"/>
                <w:right w:val="nil"/>
                <w:between w:val="nil"/>
              </w:pBdr>
              <w:shd w:val="clear" w:color="auto" w:fill="FFFFFF"/>
              <w:jc w:val="both"/>
              <w:rPr>
                <w:color w:val="000000"/>
                <w:highlight w:val="white"/>
              </w:rPr>
            </w:pPr>
            <w:r>
              <w:rPr>
                <w:color w:val="000000"/>
                <w:highlight w:val="white"/>
              </w:rPr>
              <w:t>National Institute of Oceanography and Fisheries </w:t>
            </w:r>
          </w:p>
          <w:p w14:paraId="51916819" w14:textId="77777777" w:rsidR="00B842B1" w:rsidRDefault="00315E70">
            <w:pPr>
              <w:pBdr>
                <w:top w:val="nil"/>
                <w:left w:val="nil"/>
                <w:bottom w:val="nil"/>
                <w:right w:val="nil"/>
                <w:between w:val="nil"/>
              </w:pBdr>
              <w:shd w:val="clear" w:color="auto" w:fill="FFFFFF"/>
              <w:jc w:val="both"/>
              <w:rPr>
                <w:color w:val="000000"/>
                <w:highlight w:val="white"/>
              </w:rPr>
            </w:pPr>
            <w:r>
              <w:rPr>
                <w:color w:val="000000"/>
                <w:highlight w:val="white"/>
              </w:rPr>
              <w:t xml:space="preserve">101 </w:t>
            </w:r>
            <w:proofErr w:type="spellStart"/>
            <w:r>
              <w:rPr>
                <w:color w:val="000000"/>
                <w:highlight w:val="white"/>
              </w:rPr>
              <w:t>Kasr</w:t>
            </w:r>
            <w:proofErr w:type="spellEnd"/>
            <w:r>
              <w:rPr>
                <w:color w:val="000000"/>
                <w:highlight w:val="white"/>
              </w:rPr>
              <w:t xml:space="preserve"> El Ainy St. Cairo, Egypt </w:t>
            </w:r>
          </w:p>
          <w:p w14:paraId="52537527" w14:textId="77777777" w:rsidR="00B842B1" w:rsidRDefault="00315E70">
            <w:pPr>
              <w:pBdr>
                <w:top w:val="nil"/>
                <w:left w:val="nil"/>
                <w:bottom w:val="nil"/>
                <w:right w:val="nil"/>
                <w:between w:val="nil"/>
              </w:pBdr>
              <w:shd w:val="clear" w:color="auto" w:fill="FFFFFF"/>
              <w:jc w:val="both"/>
              <w:rPr>
                <w:color w:val="000000"/>
                <w:highlight w:val="white"/>
              </w:rPr>
            </w:pPr>
            <w:r>
              <w:rPr>
                <w:color w:val="000000"/>
                <w:highlight w:val="white"/>
              </w:rPr>
              <w:t>amr@niof-eg.com</w:t>
            </w:r>
          </w:p>
          <w:p w14:paraId="66C22C7C" w14:textId="77777777" w:rsidR="00DF2F09" w:rsidRDefault="00DF2F09">
            <w:pPr>
              <w:pBdr>
                <w:top w:val="nil"/>
                <w:left w:val="nil"/>
                <w:bottom w:val="nil"/>
                <w:right w:val="nil"/>
                <w:between w:val="nil"/>
              </w:pBdr>
              <w:shd w:val="clear" w:color="auto" w:fill="FFFFFF"/>
              <w:jc w:val="both"/>
              <w:rPr>
                <w:b/>
                <w:color w:val="000000"/>
              </w:rPr>
            </w:pPr>
          </w:p>
          <w:p w14:paraId="423190A6" w14:textId="77777777" w:rsidR="00B842B1" w:rsidRDefault="00315E70">
            <w:pPr>
              <w:pBdr>
                <w:top w:val="nil"/>
                <w:left w:val="nil"/>
                <w:bottom w:val="nil"/>
                <w:right w:val="nil"/>
                <w:between w:val="nil"/>
              </w:pBdr>
              <w:shd w:val="clear" w:color="auto" w:fill="FFFFFF"/>
              <w:jc w:val="both"/>
              <w:rPr>
                <w:b/>
                <w:color w:val="000000"/>
              </w:rPr>
            </w:pPr>
            <w:r>
              <w:rPr>
                <w:b/>
                <w:color w:val="000000"/>
              </w:rPr>
              <w:lastRenderedPageBreak/>
              <w:t>Germany</w:t>
            </w:r>
          </w:p>
          <w:p w14:paraId="028716F6" w14:textId="77777777" w:rsidR="00B842B1" w:rsidRDefault="00B842B1">
            <w:pPr>
              <w:pBdr>
                <w:top w:val="nil"/>
                <w:left w:val="nil"/>
                <w:bottom w:val="nil"/>
                <w:right w:val="nil"/>
                <w:between w:val="nil"/>
              </w:pBdr>
              <w:shd w:val="clear" w:color="auto" w:fill="FFFFFF"/>
              <w:jc w:val="both"/>
              <w:rPr>
                <w:color w:val="000000"/>
              </w:rPr>
            </w:pPr>
          </w:p>
          <w:p w14:paraId="13888900" w14:textId="77777777" w:rsidR="00B842B1" w:rsidRDefault="00315E70">
            <w:pPr>
              <w:pBdr>
                <w:top w:val="nil"/>
                <w:left w:val="nil"/>
                <w:bottom w:val="nil"/>
                <w:right w:val="nil"/>
                <w:between w:val="nil"/>
              </w:pBdr>
              <w:shd w:val="clear" w:color="auto" w:fill="FFFFFF"/>
              <w:jc w:val="both"/>
              <w:rPr>
                <w:b/>
                <w:color w:val="000000"/>
              </w:rPr>
            </w:pPr>
            <w:r>
              <w:rPr>
                <w:b/>
                <w:color w:val="000000"/>
              </w:rPr>
              <w:t>Ms Anna von Gyldenfeldt</w:t>
            </w:r>
          </w:p>
          <w:p w14:paraId="77FC903A" w14:textId="77777777" w:rsidR="00B842B1" w:rsidRDefault="00315E70">
            <w:pPr>
              <w:pBdr>
                <w:top w:val="nil"/>
                <w:left w:val="nil"/>
                <w:bottom w:val="nil"/>
                <w:right w:val="nil"/>
                <w:between w:val="nil"/>
              </w:pBdr>
              <w:shd w:val="clear" w:color="auto" w:fill="FFFFFF"/>
              <w:jc w:val="both"/>
              <w:rPr>
                <w:color w:val="000000"/>
              </w:rPr>
            </w:pPr>
            <w:r>
              <w:rPr>
                <w:color w:val="000000"/>
              </w:rPr>
              <w:t>Head of Delegation</w:t>
            </w:r>
          </w:p>
          <w:p w14:paraId="2F360000" w14:textId="77777777" w:rsidR="00B842B1" w:rsidRDefault="00315E70">
            <w:pPr>
              <w:pBdr>
                <w:top w:val="nil"/>
                <w:left w:val="nil"/>
                <w:bottom w:val="nil"/>
                <w:right w:val="nil"/>
                <w:between w:val="nil"/>
              </w:pBdr>
              <w:shd w:val="clear" w:color="auto" w:fill="FFFFFF"/>
              <w:jc w:val="both"/>
              <w:rPr>
                <w:color w:val="000000"/>
              </w:rPr>
            </w:pPr>
            <w:r>
              <w:rPr>
                <w:color w:val="000000"/>
              </w:rPr>
              <w:t>Marine Sciences</w:t>
            </w:r>
          </w:p>
          <w:p w14:paraId="45AACE73" w14:textId="77777777" w:rsidR="00B842B1" w:rsidRDefault="00315E70" w:rsidP="00E510F1">
            <w:pPr>
              <w:pBdr>
                <w:top w:val="nil"/>
                <w:left w:val="nil"/>
                <w:bottom w:val="nil"/>
                <w:right w:val="nil"/>
                <w:between w:val="nil"/>
              </w:pBdr>
              <w:shd w:val="clear" w:color="auto" w:fill="FFFFFF"/>
              <w:rPr>
                <w:color w:val="000000"/>
              </w:rPr>
            </w:pPr>
            <w:proofErr w:type="spellStart"/>
            <w:r>
              <w:rPr>
                <w:color w:val="000000"/>
              </w:rPr>
              <w:t>Bundesamt</w:t>
            </w:r>
            <w:proofErr w:type="spellEnd"/>
            <w:r>
              <w:rPr>
                <w:color w:val="000000"/>
              </w:rPr>
              <w:t xml:space="preserve"> für </w:t>
            </w:r>
            <w:proofErr w:type="spellStart"/>
            <w:r>
              <w:rPr>
                <w:color w:val="000000"/>
              </w:rPr>
              <w:t>Seeschifffahrt</w:t>
            </w:r>
            <w:proofErr w:type="spellEnd"/>
            <w:r>
              <w:rPr>
                <w:color w:val="000000"/>
              </w:rPr>
              <w:t xml:space="preserve"> und </w:t>
            </w:r>
            <w:proofErr w:type="spellStart"/>
            <w:r>
              <w:rPr>
                <w:color w:val="000000"/>
              </w:rPr>
              <w:t>Hydrographie</w:t>
            </w:r>
            <w:proofErr w:type="spellEnd"/>
            <w:r>
              <w:rPr>
                <w:color w:val="000000"/>
              </w:rPr>
              <w:t xml:space="preserve"> (Federal Maritime and Hydrographic Agency)</w:t>
            </w:r>
          </w:p>
          <w:p w14:paraId="44BEF26F" w14:textId="77777777" w:rsidR="00B842B1" w:rsidRDefault="00315E70">
            <w:pPr>
              <w:pBdr>
                <w:top w:val="nil"/>
                <w:left w:val="nil"/>
                <w:bottom w:val="nil"/>
                <w:right w:val="nil"/>
                <w:between w:val="nil"/>
              </w:pBdr>
              <w:shd w:val="clear" w:color="auto" w:fill="FFFFFF"/>
              <w:jc w:val="both"/>
              <w:rPr>
                <w:color w:val="000000"/>
              </w:rPr>
            </w:pPr>
            <w:r>
              <w:rPr>
                <w:color w:val="000000"/>
              </w:rPr>
              <w:t>Bernhard-</w:t>
            </w:r>
            <w:proofErr w:type="spellStart"/>
            <w:r>
              <w:rPr>
                <w:color w:val="000000"/>
              </w:rPr>
              <w:t>Nocht</w:t>
            </w:r>
            <w:proofErr w:type="spellEnd"/>
            <w:r>
              <w:rPr>
                <w:color w:val="000000"/>
              </w:rPr>
              <w:t xml:space="preserve"> </w:t>
            </w:r>
            <w:proofErr w:type="spellStart"/>
            <w:r>
              <w:rPr>
                <w:color w:val="000000"/>
              </w:rPr>
              <w:t>Straße</w:t>
            </w:r>
            <w:proofErr w:type="spellEnd"/>
            <w:r>
              <w:rPr>
                <w:color w:val="000000"/>
              </w:rPr>
              <w:t xml:space="preserve"> 78</w:t>
            </w:r>
          </w:p>
          <w:p w14:paraId="6C67724D" w14:textId="77777777" w:rsidR="00B842B1" w:rsidRDefault="00315E70">
            <w:pPr>
              <w:pBdr>
                <w:top w:val="nil"/>
                <w:left w:val="nil"/>
                <w:bottom w:val="nil"/>
                <w:right w:val="nil"/>
                <w:between w:val="nil"/>
              </w:pBdr>
              <w:shd w:val="clear" w:color="auto" w:fill="FFFFFF"/>
              <w:jc w:val="both"/>
              <w:rPr>
                <w:color w:val="000000"/>
              </w:rPr>
            </w:pPr>
            <w:r>
              <w:rPr>
                <w:color w:val="000000"/>
              </w:rPr>
              <w:t>20359 Hamburg</w:t>
            </w:r>
          </w:p>
          <w:p w14:paraId="5798D5FA" w14:textId="77777777" w:rsidR="00B842B1" w:rsidRDefault="00CF3F20">
            <w:pPr>
              <w:pBdr>
                <w:top w:val="nil"/>
                <w:left w:val="nil"/>
                <w:bottom w:val="nil"/>
                <w:right w:val="nil"/>
                <w:between w:val="nil"/>
              </w:pBdr>
              <w:shd w:val="clear" w:color="auto" w:fill="FFFFFF"/>
              <w:rPr>
                <w:color w:val="000000"/>
              </w:rPr>
            </w:pPr>
            <w:hyperlink r:id="rId135">
              <w:r w:rsidR="00315E70">
                <w:rPr>
                  <w:color w:val="000000"/>
                </w:rPr>
                <w:t>anna.gyldenfeldt@bsh.de</w:t>
              </w:r>
            </w:hyperlink>
          </w:p>
          <w:p w14:paraId="1D55C824" w14:textId="77777777" w:rsidR="00B842B1" w:rsidRDefault="00B842B1">
            <w:pPr>
              <w:pBdr>
                <w:top w:val="nil"/>
                <w:left w:val="nil"/>
                <w:bottom w:val="nil"/>
                <w:right w:val="nil"/>
                <w:between w:val="nil"/>
              </w:pBdr>
              <w:shd w:val="clear" w:color="auto" w:fill="FFFFFF"/>
              <w:rPr>
                <w:color w:val="000000"/>
              </w:rPr>
            </w:pPr>
          </w:p>
          <w:p w14:paraId="7EEBCB44" w14:textId="77777777" w:rsidR="00B842B1" w:rsidRDefault="00315E70">
            <w:pPr>
              <w:pBdr>
                <w:top w:val="nil"/>
                <w:left w:val="nil"/>
                <w:bottom w:val="nil"/>
                <w:right w:val="nil"/>
                <w:between w:val="nil"/>
              </w:pBdr>
              <w:shd w:val="clear" w:color="auto" w:fill="FFFFFF"/>
              <w:rPr>
                <w:b/>
                <w:color w:val="000000"/>
              </w:rPr>
            </w:pPr>
            <w:r>
              <w:rPr>
                <w:b/>
                <w:color w:val="000000"/>
              </w:rPr>
              <w:t>Mr Alexander Rudloff</w:t>
            </w:r>
          </w:p>
          <w:p w14:paraId="36E1E6C4" w14:textId="77777777" w:rsidR="00B842B1" w:rsidRDefault="00315E70">
            <w:pPr>
              <w:pBdr>
                <w:top w:val="nil"/>
                <w:left w:val="nil"/>
                <w:bottom w:val="nil"/>
                <w:right w:val="nil"/>
                <w:between w:val="nil"/>
              </w:pBdr>
              <w:shd w:val="clear" w:color="auto" w:fill="FFFFFF"/>
              <w:rPr>
                <w:color w:val="000000"/>
              </w:rPr>
            </w:pPr>
            <w:r>
              <w:rPr>
                <w:color w:val="000000"/>
              </w:rPr>
              <w:t>Scientific Executive Board GFZ German Research Centre for Geosciences</w:t>
            </w:r>
          </w:p>
          <w:p w14:paraId="135EB8CF" w14:textId="77777777" w:rsidR="00B842B1" w:rsidRPr="009154E4" w:rsidRDefault="00315E70">
            <w:pPr>
              <w:pBdr>
                <w:top w:val="nil"/>
                <w:left w:val="nil"/>
                <w:bottom w:val="nil"/>
                <w:right w:val="nil"/>
                <w:between w:val="nil"/>
              </w:pBdr>
              <w:shd w:val="clear" w:color="auto" w:fill="FFFFFF"/>
              <w:rPr>
                <w:color w:val="000000"/>
                <w:lang w:val="pt-PT"/>
              </w:rPr>
            </w:pPr>
            <w:proofErr w:type="spellStart"/>
            <w:r w:rsidRPr="009154E4">
              <w:rPr>
                <w:color w:val="000000"/>
                <w:lang w:val="pt-PT"/>
              </w:rPr>
              <w:t>Telegrafenberg</w:t>
            </w:r>
            <w:proofErr w:type="spellEnd"/>
            <w:r w:rsidRPr="009154E4">
              <w:rPr>
                <w:color w:val="000000"/>
                <w:lang w:val="pt-PT"/>
              </w:rPr>
              <w:t>, 14473 Potsdam</w:t>
            </w:r>
          </w:p>
          <w:p w14:paraId="33E49B3E" w14:textId="77777777" w:rsidR="00B842B1" w:rsidRPr="009154E4" w:rsidRDefault="00315E70">
            <w:pPr>
              <w:pBdr>
                <w:top w:val="nil"/>
                <w:left w:val="nil"/>
                <w:bottom w:val="nil"/>
                <w:right w:val="nil"/>
                <w:between w:val="nil"/>
              </w:pBdr>
              <w:shd w:val="clear" w:color="auto" w:fill="FFFFFF"/>
              <w:rPr>
                <w:color w:val="000000"/>
                <w:lang w:val="pt-PT"/>
              </w:rPr>
            </w:pPr>
            <w:proofErr w:type="spellStart"/>
            <w:r w:rsidRPr="009154E4">
              <w:rPr>
                <w:color w:val="000000"/>
                <w:lang w:val="pt-PT"/>
              </w:rPr>
              <w:t>Tel</w:t>
            </w:r>
            <w:proofErr w:type="spellEnd"/>
            <w:r w:rsidRPr="009154E4">
              <w:rPr>
                <w:color w:val="000000"/>
                <w:lang w:val="pt-PT"/>
              </w:rPr>
              <w:t>: +49-331-288 1069</w:t>
            </w:r>
          </w:p>
          <w:p w14:paraId="64245C48" w14:textId="77777777" w:rsidR="00B842B1" w:rsidRPr="009154E4" w:rsidRDefault="00CF3F20">
            <w:pPr>
              <w:pBdr>
                <w:top w:val="nil"/>
                <w:left w:val="nil"/>
                <w:bottom w:val="nil"/>
                <w:right w:val="nil"/>
                <w:between w:val="nil"/>
              </w:pBdr>
              <w:shd w:val="clear" w:color="auto" w:fill="FFFFFF"/>
              <w:rPr>
                <w:color w:val="000000"/>
                <w:lang w:val="pt-PT"/>
              </w:rPr>
            </w:pPr>
            <w:hyperlink r:id="rId136">
              <w:r w:rsidR="00315E70" w:rsidRPr="009154E4">
                <w:rPr>
                  <w:color w:val="000000"/>
                  <w:lang w:val="pt-PT"/>
                </w:rPr>
                <w:t>rudloff@gfz-potsdam.de</w:t>
              </w:r>
            </w:hyperlink>
          </w:p>
          <w:p w14:paraId="61F5304A" w14:textId="77777777" w:rsidR="00B842B1" w:rsidRPr="009154E4" w:rsidRDefault="00B842B1">
            <w:pPr>
              <w:pBdr>
                <w:top w:val="nil"/>
                <w:left w:val="nil"/>
                <w:bottom w:val="nil"/>
                <w:right w:val="nil"/>
                <w:between w:val="nil"/>
              </w:pBdr>
              <w:shd w:val="clear" w:color="auto" w:fill="FFFFFF"/>
              <w:jc w:val="both"/>
              <w:rPr>
                <w:b/>
                <w:color w:val="000000"/>
                <w:lang w:val="pt-PT"/>
              </w:rPr>
            </w:pPr>
          </w:p>
          <w:p w14:paraId="164A6392" w14:textId="77777777" w:rsidR="00B842B1" w:rsidRDefault="00315E70">
            <w:pPr>
              <w:pBdr>
                <w:top w:val="nil"/>
                <w:left w:val="nil"/>
                <w:bottom w:val="nil"/>
                <w:right w:val="nil"/>
                <w:between w:val="nil"/>
              </w:pBdr>
              <w:shd w:val="clear" w:color="auto" w:fill="FFFFFF"/>
              <w:rPr>
                <w:b/>
                <w:color w:val="000000"/>
              </w:rPr>
            </w:pPr>
            <w:r>
              <w:rPr>
                <w:b/>
                <w:color w:val="000000"/>
              </w:rPr>
              <w:t>Mr Jörn Behrens</w:t>
            </w:r>
          </w:p>
          <w:p w14:paraId="3EDAA5F7" w14:textId="77777777" w:rsidR="00B842B1" w:rsidRDefault="00315E70">
            <w:pPr>
              <w:pBdr>
                <w:top w:val="nil"/>
                <w:left w:val="nil"/>
                <w:bottom w:val="nil"/>
                <w:right w:val="nil"/>
                <w:between w:val="nil"/>
              </w:pBdr>
              <w:shd w:val="clear" w:color="auto" w:fill="FFFFFF"/>
              <w:rPr>
                <w:color w:val="000000"/>
              </w:rPr>
            </w:pPr>
            <w:r>
              <w:rPr>
                <w:color w:val="000000"/>
              </w:rPr>
              <w:t>Professor for Numerical Methods in Geosciences Dept. of Mathematics University of Hamburg</w:t>
            </w:r>
          </w:p>
          <w:p w14:paraId="651DCAF9"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Bundesstraße 55, 20146 Hamburg</w:t>
            </w:r>
          </w:p>
          <w:p w14:paraId="43008EEB"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Tel: +49 (40) 42838 7734</w:t>
            </w:r>
          </w:p>
          <w:p w14:paraId="0777ACC2" w14:textId="77777777" w:rsidR="00B842B1" w:rsidRPr="008A7D0B" w:rsidRDefault="00CF3F20">
            <w:pPr>
              <w:pBdr>
                <w:top w:val="nil"/>
                <w:left w:val="nil"/>
                <w:bottom w:val="nil"/>
                <w:right w:val="nil"/>
                <w:between w:val="nil"/>
              </w:pBdr>
              <w:shd w:val="clear" w:color="auto" w:fill="FFFFFF"/>
              <w:rPr>
                <w:color w:val="000000"/>
                <w:lang w:val="it-IT"/>
              </w:rPr>
            </w:pPr>
            <w:hyperlink r:id="rId137">
              <w:r w:rsidR="00315E70" w:rsidRPr="008A7D0B">
                <w:rPr>
                  <w:color w:val="000000"/>
                  <w:lang w:val="it-IT"/>
                </w:rPr>
                <w:t>Joern.behrens@uni-hamburg.de</w:t>
              </w:r>
            </w:hyperlink>
          </w:p>
          <w:p w14:paraId="152B4AB9" w14:textId="77777777" w:rsidR="00B842B1" w:rsidRPr="008A7D0B" w:rsidRDefault="00B842B1">
            <w:pPr>
              <w:rPr>
                <w:color w:val="000000"/>
                <w:highlight w:val="white"/>
                <w:lang w:val="it-IT"/>
              </w:rPr>
            </w:pPr>
          </w:p>
          <w:p w14:paraId="38DE502F" w14:textId="77777777" w:rsidR="00B842B1" w:rsidRPr="009154E4" w:rsidRDefault="00315E70">
            <w:pPr>
              <w:pBdr>
                <w:top w:val="nil"/>
                <w:left w:val="nil"/>
                <w:bottom w:val="nil"/>
                <w:right w:val="nil"/>
                <w:between w:val="nil"/>
              </w:pBdr>
              <w:shd w:val="clear" w:color="auto" w:fill="FFFFFF"/>
              <w:jc w:val="both"/>
              <w:rPr>
                <w:b/>
                <w:color w:val="000000"/>
                <w:lang w:val="en-GB"/>
              </w:rPr>
            </w:pPr>
            <w:r w:rsidRPr="009154E4">
              <w:rPr>
                <w:b/>
                <w:color w:val="000000"/>
                <w:lang w:val="en-GB"/>
              </w:rPr>
              <w:t>Greece</w:t>
            </w:r>
          </w:p>
          <w:p w14:paraId="43B6DEA9" w14:textId="77777777" w:rsidR="00B842B1" w:rsidRPr="009154E4" w:rsidRDefault="00B842B1">
            <w:pPr>
              <w:pBdr>
                <w:top w:val="nil"/>
                <w:left w:val="nil"/>
                <w:bottom w:val="nil"/>
                <w:right w:val="nil"/>
                <w:between w:val="nil"/>
              </w:pBdr>
              <w:shd w:val="clear" w:color="auto" w:fill="FFFFFF"/>
              <w:jc w:val="both"/>
              <w:rPr>
                <w:b/>
                <w:color w:val="000000"/>
                <w:lang w:val="en-GB"/>
              </w:rPr>
            </w:pPr>
          </w:p>
          <w:p w14:paraId="5988CD17" w14:textId="77777777" w:rsidR="00B842B1" w:rsidRDefault="00315E70">
            <w:pPr>
              <w:rPr>
                <w:b/>
              </w:rPr>
            </w:pPr>
            <w:r>
              <w:rPr>
                <w:b/>
              </w:rPr>
              <w:t xml:space="preserve">Mr Marinos </w:t>
            </w:r>
            <w:proofErr w:type="spellStart"/>
            <w:r>
              <w:rPr>
                <w:b/>
              </w:rPr>
              <w:t>Charampakis</w:t>
            </w:r>
            <w:proofErr w:type="spellEnd"/>
          </w:p>
          <w:p w14:paraId="7030C112" w14:textId="77777777" w:rsidR="00B842B1" w:rsidRDefault="00315E70">
            <w:r>
              <w:t>Head of Delegation</w:t>
            </w:r>
          </w:p>
          <w:p w14:paraId="196BC7F4" w14:textId="77777777" w:rsidR="00B842B1" w:rsidRDefault="00315E70">
            <w:r>
              <w:t>NOA-HL-NTWC</w:t>
            </w:r>
          </w:p>
          <w:p w14:paraId="56E28B38" w14:textId="77777777" w:rsidR="00B842B1" w:rsidRDefault="00315E70">
            <w:proofErr w:type="spellStart"/>
            <w:r>
              <w:t>Lofos</w:t>
            </w:r>
            <w:proofErr w:type="spellEnd"/>
            <w:r>
              <w:t> </w:t>
            </w:r>
            <w:proofErr w:type="spellStart"/>
            <w:proofErr w:type="gramStart"/>
            <w:r>
              <w:t>Nymphon</w:t>
            </w:r>
            <w:proofErr w:type="spellEnd"/>
            <w:r>
              <w:t xml:space="preserve">  -</w:t>
            </w:r>
            <w:proofErr w:type="spellStart"/>
            <w:proofErr w:type="gramEnd"/>
            <w:r>
              <w:t>Thissio</w:t>
            </w:r>
            <w:proofErr w:type="spellEnd"/>
            <w:r>
              <w:t>, PO Box 20048</w:t>
            </w:r>
            <w:r>
              <w:br/>
              <w:t>11810, Athens, Greece</w:t>
            </w:r>
          </w:p>
          <w:p w14:paraId="4C03CA4B" w14:textId="77777777" w:rsidR="00B842B1" w:rsidRPr="00521EDD" w:rsidRDefault="00CF3F20">
            <w:pPr>
              <w:rPr>
                <w:lang w:val="pt-PT"/>
              </w:rPr>
            </w:pPr>
            <w:hyperlink r:id="rId138">
              <w:r w:rsidR="00315E70" w:rsidRPr="00521EDD">
                <w:rPr>
                  <w:lang w:val="pt-PT"/>
                </w:rPr>
                <w:t>cmarinos@noa.gr</w:t>
              </w:r>
            </w:hyperlink>
          </w:p>
          <w:p w14:paraId="48748F1D" w14:textId="77777777" w:rsidR="00B842B1" w:rsidRPr="00521EDD" w:rsidRDefault="00B842B1">
            <w:pPr>
              <w:pBdr>
                <w:top w:val="nil"/>
                <w:left w:val="nil"/>
                <w:bottom w:val="nil"/>
                <w:right w:val="nil"/>
                <w:between w:val="nil"/>
              </w:pBdr>
              <w:shd w:val="clear" w:color="auto" w:fill="FFFFFF"/>
              <w:jc w:val="both"/>
              <w:rPr>
                <w:color w:val="000000"/>
                <w:lang w:val="pt-PT"/>
              </w:rPr>
            </w:pPr>
          </w:p>
          <w:p w14:paraId="3AA32CA5" w14:textId="77777777" w:rsidR="00B842B1" w:rsidRPr="00521EDD" w:rsidRDefault="00315E70">
            <w:pPr>
              <w:rPr>
                <w:b/>
                <w:lang w:val="pt-PT"/>
              </w:rPr>
            </w:pPr>
            <w:r w:rsidRPr="00521EDD">
              <w:rPr>
                <w:b/>
                <w:lang w:val="pt-PT"/>
              </w:rPr>
              <w:t>Ms Elena Daskalaki </w:t>
            </w:r>
          </w:p>
          <w:p w14:paraId="20F47901" w14:textId="77777777" w:rsidR="00B842B1" w:rsidRPr="00521EDD" w:rsidRDefault="00315E70">
            <w:pPr>
              <w:rPr>
                <w:sz w:val="18"/>
                <w:szCs w:val="18"/>
                <w:lang w:val="pt-PT"/>
              </w:rPr>
            </w:pPr>
            <w:r w:rsidRPr="00521EDD">
              <w:rPr>
                <w:lang w:val="pt-PT"/>
              </w:rPr>
              <w:t>NOA-HL-NTWC </w:t>
            </w:r>
          </w:p>
          <w:p w14:paraId="5DD2E4A4" w14:textId="77777777" w:rsidR="00B842B1" w:rsidRPr="00E510F1" w:rsidRDefault="00315E70">
            <w:pPr>
              <w:rPr>
                <w:sz w:val="18"/>
                <w:szCs w:val="18"/>
                <w:lang w:val="en-GB"/>
              </w:rPr>
            </w:pPr>
            <w:proofErr w:type="spellStart"/>
            <w:r w:rsidRPr="00E510F1">
              <w:rPr>
                <w:lang w:val="en-GB"/>
              </w:rPr>
              <w:t>Lofos</w:t>
            </w:r>
            <w:proofErr w:type="spellEnd"/>
            <w:r w:rsidRPr="00E510F1">
              <w:rPr>
                <w:lang w:val="en-GB"/>
              </w:rPr>
              <w:t xml:space="preserve"> </w:t>
            </w:r>
            <w:proofErr w:type="spellStart"/>
            <w:proofErr w:type="gramStart"/>
            <w:r w:rsidRPr="00E510F1">
              <w:rPr>
                <w:lang w:val="en-GB"/>
              </w:rPr>
              <w:t>Nymphon</w:t>
            </w:r>
            <w:proofErr w:type="spellEnd"/>
            <w:r w:rsidRPr="00E510F1">
              <w:rPr>
                <w:lang w:val="en-GB"/>
              </w:rPr>
              <w:t>  -</w:t>
            </w:r>
            <w:proofErr w:type="spellStart"/>
            <w:proofErr w:type="gramEnd"/>
            <w:r w:rsidRPr="00E510F1">
              <w:rPr>
                <w:lang w:val="en-GB"/>
              </w:rPr>
              <w:t>Thissio</w:t>
            </w:r>
            <w:proofErr w:type="spellEnd"/>
            <w:r w:rsidRPr="00E510F1">
              <w:rPr>
                <w:lang w:val="en-GB"/>
              </w:rPr>
              <w:t>, PO Box 20048 </w:t>
            </w:r>
          </w:p>
          <w:p w14:paraId="7E9A5A24" w14:textId="77777777" w:rsidR="00B842B1" w:rsidRPr="00521EDD" w:rsidRDefault="00315E70">
            <w:pPr>
              <w:rPr>
                <w:sz w:val="18"/>
                <w:szCs w:val="18"/>
                <w:lang w:val="pt-PT"/>
              </w:rPr>
            </w:pPr>
            <w:r w:rsidRPr="00521EDD">
              <w:rPr>
                <w:lang w:val="pt-PT"/>
              </w:rPr>
              <w:t>11810, Athens, Greece </w:t>
            </w:r>
          </w:p>
          <w:p w14:paraId="02810CDF" w14:textId="77777777" w:rsidR="00B842B1" w:rsidRPr="00521EDD" w:rsidRDefault="00CF3F20">
            <w:pPr>
              <w:rPr>
                <w:lang w:val="pt-PT"/>
              </w:rPr>
            </w:pPr>
            <w:hyperlink r:id="rId139">
              <w:r w:rsidR="00315E70" w:rsidRPr="00521EDD">
                <w:rPr>
                  <w:lang w:val="pt-PT"/>
                </w:rPr>
                <w:t>edaskal@noa.gr</w:t>
              </w:r>
            </w:hyperlink>
          </w:p>
          <w:p w14:paraId="2BD768CE" w14:textId="77777777" w:rsidR="00B842B1" w:rsidRPr="00521EDD" w:rsidRDefault="00B842B1">
            <w:pPr>
              <w:rPr>
                <w:lang w:val="pt-PT"/>
              </w:rPr>
            </w:pPr>
          </w:p>
          <w:p w14:paraId="01DC7D9C" w14:textId="77777777" w:rsidR="00B842B1" w:rsidRPr="00521EDD" w:rsidRDefault="00315E70">
            <w:pPr>
              <w:rPr>
                <w:b/>
                <w:lang w:val="pt-PT"/>
              </w:rPr>
            </w:pPr>
            <w:r w:rsidRPr="00521EDD">
              <w:rPr>
                <w:b/>
                <w:lang w:val="pt-PT"/>
              </w:rPr>
              <w:t>Mr Nikos Kalligeris</w:t>
            </w:r>
          </w:p>
          <w:p w14:paraId="02CB7AD4" w14:textId="77777777" w:rsidR="00B842B1" w:rsidRPr="00521EDD" w:rsidRDefault="00315E70">
            <w:pPr>
              <w:rPr>
                <w:lang w:val="pt-PT"/>
              </w:rPr>
            </w:pPr>
            <w:r w:rsidRPr="00521EDD">
              <w:rPr>
                <w:lang w:val="pt-PT"/>
              </w:rPr>
              <w:t>NOA-HL-NTWC</w:t>
            </w:r>
          </w:p>
          <w:p w14:paraId="5333D07D" w14:textId="77777777" w:rsidR="00B842B1" w:rsidRPr="00E510F1" w:rsidRDefault="00315E70">
            <w:pPr>
              <w:rPr>
                <w:lang w:val="en-GB"/>
              </w:rPr>
            </w:pPr>
            <w:proofErr w:type="spellStart"/>
            <w:r w:rsidRPr="00E510F1">
              <w:rPr>
                <w:lang w:val="en-GB"/>
              </w:rPr>
              <w:t>Lofos</w:t>
            </w:r>
            <w:proofErr w:type="spellEnd"/>
            <w:r w:rsidRPr="00E510F1">
              <w:rPr>
                <w:lang w:val="en-GB"/>
              </w:rPr>
              <w:t> </w:t>
            </w:r>
            <w:proofErr w:type="spellStart"/>
            <w:proofErr w:type="gramStart"/>
            <w:r w:rsidRPr="00E510F1">
              <w:rPr>
                <w:lang w:val="en-GB"/>
              </w:rPr>
              <w:t>Nymphon</w:t>
            </w:r>
            <w:proofErr w:type="spellEnd"/>
            <w:r w:rsidRPr="00E510F1">
              <w:rPr>
                <w:lang w:val="en-GB"/>
              </w:rPr>
              <w:t xml:space="preserve">  -</w:t>
            </w:r>
            <w:proofErr w:type="spellStart"/>
            <w:proofErr w:type="gramEnd"/>
            <w:r w:rsidRPr="00E510F1">
              <w:rPr>
                <w:lang w:val="en-GB"/>
              </w:rPr>
              <w:t>Thissio</w:t>
            </w:r>
            <w:proofErr w:type="spellEnd"/>
            <w:r w:rsidRPr="00E510F1">
              <w:rPr>
                <w:lang w:val="en-GB"/>
              </w:rPr>
              <w:t>, PO Box 20048</w:t>
            </w:r>
            <w:r w:rsidRPr="00E510F1">
              <w:rPr>
                <w:lang w:val="en-GB"/>
              </w:rPr>
              <w:br/>
              <w:t>11810, Athens, Greece</w:t>
            </w:r>
          </w:p>
          <w:p w14:paraId="05D2221A" w14:textId="77777777" w:rsidR="00B842B1" w:rsidRPr="008A7D0B" w:rsidRDefault="00CF3F20">
            <w:pPr>
              <w:rPr>
                <w:lang w:val="it-IT"/>
              </w:rPr>
            </w:pPr>
            <w:hyperlink r:id="rId140">
              <w:r w:rsidR="00315E70" w:rsidRPr="008A7D0B">
                <w:rPr>
                  <w:color w:val="000000"/>
                  <w:lang w:val="it-IT"/>
                </w:rPr>
                <w:t>nkalligeris@noa.gr</w:t>
              </w:r>
            </w:hyperlink>
          </w:p>
          <w:p w14:paraId="6972F158" w14:textId="77777777" w:rsidR="00B842B1" w:rsidRPr="008A7D0B" w:rsidRDefault="00B842B1">
            <w:pPr>
              <w:pBdr>
                <w:top w:val="nil"/>
                <w:left w:val="nil"/>
                <w:bottom w:val="nil"/>
                <w:right w:val="nil"/>
                <w:between w:val="nil"/>
              </w:pBdr>
              <w:shd w:val="clear" w:color="auto" w:fill="FFFFFF"/>
              <w:jc w:val="both"/>
              <w:rPr>
                <w:color w:val="000000"/>
                <w:lang w:val="it-IT"/>
              </w:rPr>
            </w:pPr>
          </w:p>
          <w:p w14:paraId="79A1BC1E" w14:textId="77777777" w:rsidR="00B842B1" w:rsidRPr="008A7D0B" w:rsidRDefault="00B842B1">
            <w:pPr>
              <w:pBdr>
                <w:top w:val="nil"/>
                <w:left w:val="nil"/>
                <w:bottom w:val="nil"/>
                <w:right w:val="nil"/>
                <w:between w:val="nil"/>
              </w:pBdr>
              <w:shd w:val="clear" w:color="auto" w:fill="FFFFFF"/>
              <w:jc w:val="both"/>
              <w:rPr>
                <w:color w:val="000000"/>
                <w:lang w:val="it-IT"/>
              </w:rPr>
            </w:pPr>
          </w:p>
          <w:p w14:paraId="4CBAD477" w14:textId="77777777" w:rsidR="00B842B1" w:rsidRPr="008A7D0B" w:rsidRDefault="00B842B1">
            <w:pPr>
              <w:rPr>
                <w:lang w:val="it-IT"/>
              </w:rPr>
            </w:pPr>
          </w:p>
          <w:p w14:paraId="3675C5F4" w14:textId="77777777" w:rsidR="00B842B1" w:rsidRPr="008A7D0B" w:rsidRDefault="00B842B1">
            <w:pPr>
              <w:rPr>
                <w:lang w:val="it-IT"/>
              </w:rPr>
            </w:pPr>
          </w:p>
          <w:p w14:paraId="5F37EA9F" w14:textId="77777777" w:rsidR="00B842B1" w:rsidRPr="008A7D0B" w:rsidRDefault="00315E70">
            <w:pPr>
              <w:pBdr>
                <w:top w:val="nil"/>
                <w:left w:val="nil"/>
                <w:bottom w:val="nil"/>
                <w:right w:val="nil"/>
                <w:between w:val="nil"/>
              </w:pBdr>
              <w:shd w:val="clear" w:color="auto" w:fill="FFFFFF"/>
              <w:rPr>
                <w:b/>
                <w:color w:val="000000"/>
                <w:lang w:val="it-IT"/>
              </w:rPr>
            </w:pPr>
            <w:r w:rsidRPr="008A7D0B">
              <w:rPr>
                <w:b/>
                <w:color w:val="000000"/>
                <w:lang w:val="it-IT"/>
              </w:rPr>
              <w:lastRenderedPageBreak/>
              <w:t xml:space="preserve">Ms Elena Giusta </w:t>
            </w:r>
          </w:p>
          <w:p w14:paraId="7F30AC73"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Istituto Superiore per la Protezione e la Ricerca Ambientale (ISPRA)  </w:t>
            </w:r>
          </w:p>
          <w:p w14:paraId="0954BE0D"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Via Vitaliano Brancati 48 </w:t>
            </w:r>
          </w:p>
          <w:p w14:paraId="130BBF62"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00144 Rome Italy </w:t>
            </w:r>
          </w:p>
          <w:p w14:paraId="44B9D118"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elena.giusta@isprambiente.it</w:t>
            </w:r>
            <w:r w:rsidRPr="008A7D0B">
              <w:rPr>
                <w:color w:val="000000"/>
                <w:lang w:val="it-IT"/>
              </w:rPr>
              <w:tab/>
            </w:r>
          </w:p>
          <w:p w14:paraId="27974BEE" w14:textId="77777777" w:rsidR="00B842B1" w:rsidRPr="008A7D0B" w:rsidRDefault="00B842B1">
            <w:pPr>
              <w:pBdr>
                <w:top w:val="nil"/>
                <w:left w:val="nil"/>
                <w:bottom w:val="nil"/>
                <w:right w:val="nil"/>
                <w:between w:val="nil"/>
              </w:pBdr>
              <w:shd w:val="clear" w:color="auto" w:fill="FFFFFF"/>
              <w:rPr>
                <w:color w:val="000000"/>
                <w:lang w:val="it-IT"/>
              </w:rPr>
            </w:pPr>
          </w:p>
          <w:p w14:paraId="7248A480" w14:textId="77777777" w:rsidR="00B842B1" w:rsidRPr="00521EDD" w:rsidRDefault="00315E70">
            <w:pPr>
              <w:pBdr>
                <w:top w:val="nil"/>
                <w:left w:val="nil"/>
                <w:bottom w:val="nil"/>
                <w:right w:val="nil"/>
                <w:between w:val="nil"/>
              </w:pBdr>
              <w:shd w:val="clear" w:color="auto" w:fill="FFFFFF"/>
              <w:jc w:val="both"/>
              <w:rPr>
                <w:b/>
                <w:color w:val="000000"/>
                <w:lang w:val="pt-PT"/>
              </w:rPr>
            </w:pPr>
            <w:r w:rsidRPr="00521EDD">
              <w:rPr>
                <w:b/>
                <w:color w:val="000000"/>
                <w:lang w:val="pt-PT"/>
              </w:rPr>
              <w:t>Mr Fabrizio Romano</w:t>
            </w:r>
          </w:p>
          <w:p w14:paraId="67DBC7CC" w14:textId="77777777" w:rsidR="00B842B1" w:rsidRDefault="00315E70">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758CBC57" w14:textId="77777777" w:rsidR="00B842B1" w:rsidRPr="008A7D0B" w:rsidRDefault="00315E70" w:rsidP="00E510F1">
            <w:pPr>
              <w:pBdr>
                <w:top w:val="nil"/>
                <w:left w:val="nil"/>
                <w:bottom w:val="nil"/>
                <w:right w:val="nil"/>
                <w:between w:val="nil"/>
              </w:pBdr>
              <w:shd w:val="clear" w:color="auto" w:fill="FFFFFF"/>
              <w:rPr>
                <w:color w:val="000000"/>
                <w:lang w:val="it-IT"/>
              </w:rPr>
            </w:pPr>
            <w:r w:rsidRPr="008A7D0B">
              <w:rPr>
                <w:color w:val="000000"/>
                <w:lang w:val="it-IT"/>
              </w:rPr>
              <w:t>Via di Vigna Murata, 605, 00143 Roma</w:t>
            </w:r>
            <w:r w:rsidRPr="008A7D0B">
              <w:rPr>
                <w:color w:val="000000"/>
                <w:lang w:val="it-IT"/>
              </w:rPr>
              <w:br/>
              <w:t xml:space="preserve">Italy </w:t>
            </w:r>
          </w:p>
          <w:p w14:paraId="332250A4" w14:textId="77777777" w:rsidR="00B842B1" w:rsidRPr="008A7D0B" w:rsidRDefault="00CF3F20">
            <w:pPr>
              <w:pBdr>
                <w:top w:val="nil"/>
                <w:left w:val="nil"/>
                <w:bottom w:val="nil"/>
                <w:right w:val="nil"/>
                <w:between w:val="nil"/>
              </w:pBdr>
              <w:shd w:val="clear" w:color="auto" w:fill="FFFFFF"/>
              <w:jc w:val="both"/>
              <w:rPr>
                <w:color w:val="000000"/>
                <w:lang w:val="it-IT"/>
              </w:rPr>
            </w:pPr>
            <w:hyperlink r:id="rId141">
              <w:r w:rsidR="00315E70" w:rsidRPr="008A7D0B">
                <w:rPr>
                  <w:color w:val="000000"/>
                  <w:lang w:val="it-IT"/>
                </w:rPr>
                <w:t>fabrizio.romano@ingv.it</w:t>
              </w:r>
            </w:hyperlink>
          </w:p>
          <w:p w14:paraId="467C60F2" w14:textId="77777777" w:rsidR="00B842B1" w:rsidRPr="008A7D0B" w:rsidRDefault="00B842B1">
            <w:pPr>
              <w:pBdr>
                <w:top w:val="nil"/>
                <w:left w:val="nil"/>
                <w:bottom w:val="nil"/>
                <w:right w:val="nil"/>
                <w:between w:val="nil"/>
              </w:pBdr>
              <w:shd w:val="clear" w:color="auto" w:fill="FFFFFF"/>
              <w:rPr>
                <w:color w:val="000000"/>
                <w:lang w:val="it-IT"/>
              </w:rPr>
            </w:pPr>
          </w:p>
          <w:p w14:paraId="2C9FF4B0" w14:textId="77777777" w:rsidR="00B842B1" w:rsidRPr="008A7D0B" w:rsidRDefault="00315E70">
            <w:pPr>
              <w:pBdr>
                <w:top w:val="nil"/>
                <w:left w:val="nil"/>
                <w:bottom w:val="nil"/>
                <w:right w:val="nil"/>
                <w:between w:val="nil"/>
              </w:pBdr>
              <w:shd w:val="clear" w:color="auto" w:fill="FFFFFF"/>
              <w:rPr>
                <w:b/>
                <w:color w:val="000000"/>
                <w:lang w:val="it-IT"/>
              </w:rPr>
            </w:pPr>
            <w:r w:rsidRPr="008A7D0B">
              <w:rPr>
                <w:b/>
                <w:color w:val="000000"/>
                <w:lang w:val="it-IT"/>
              </w:rPr>
              <w:t xml:space="preserve">Mr Giovanni Arena </w:t>
            </w:r>
          </w:p>
          <w:p w14:paraId="0F7AD670"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Istituto Superiore per la Protezione e la Ricerca Ambientale (ISPRA)  </w:t>
            </w:r>
          </w:p>
          <w:p w14:paraId="768139A3"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Via Vitaliano Brancati 48 </w:t>
            </w:r>
          </w:p>
          <w:p w14:paraId="568D0FD5"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00144 Rome Italy </w:t>
            </w:r>
          </w:p>
          <w:p w14:paraId="7CA554B0"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giovanni.arena@isprambiente.it </w:t>
            </w:r>
          </w:p>
          <w:p w14:paraId="6DAEDCDF" w14:textId="77777777" w:rsidR="00B842B1" w:rsidRPr="008A7D0B" w:rsidRDefault="00B842B1">
            <w:pPr>
              <w:pBdr>
                <w:top w:val="nil"/>
                <w:left w:val="nil"/>
                <w:bottom w:val="nil"/>
                <w:right w:val="nil"/>
                <w:between w:val="nil"/>
              </w:pBdr>
              <w:shd w:val="clear" w:color="auto" w:fill="FFFFFF"/>
              <w:rPr>
                <w:color w:val="000000"/>
                <w:lang w:val="it-IT"/>
              </w:rPr>
            </w:pPr>
          </w:p>
          <w:p w14:paraId="685C3771" w14:textId="77777777" w:rsidR="00B842B1" w:rsidRDefault="00315E70">
            <w:pPr>
              <w:pBdr>
                <w:top w:val="nil"/>
                <w:left w:val="nil"/>
                <w:bottom w:val="nil"/>
                <w:right w:val="nil"/>
                <w:between w:val="nil"/>
              </w:pBdr>
              <w:shd w:val="clear" w:color="auto" w:fill="FFFFFF"/>
              <w:rPr>
                <w:b/>
                <w:color w:val="000000"/>
              </w:rPr>
            </w:pPr>
            <w:r>
              <w:rPr>
                <w:b/>
                <w:color w:val="000000"/>
              </w:rPr>
              <w:t>Mr Lorenzo Cugliari</w:t>
            </w:r>
          </w:p>
          <w:p w14:paraId="34C7E190" w14:textId="77777777" w:rsidR="00B842B1" w:rsidRDefault="00315E70">
            <w:pPr>
              <w:pBdr>
                <w:top w:val="nil"/>
                <w:left w:val="nil"/>
                <w:bottom w:val="nil"/>
                <w:right w:val="nil"/>
                <w:between w:val="nil"/>
              </w:pBdr>
              <w:shd w:val="clear" w:color="auto" w:fill="FFFFFF"/>
              <w:rPr>
                <w:color w:val="000000"/>
              </w:rPr>
            </w:pPr>
            <w:r>
              <w:rPr>
                <w:color w:val="000000"/>
              </w:rPr>
              <w:t>National Institute for Geophysics and Volcanology</w:t>
            </w:r>
          </w:p>
          <w:p w14:paraId="73252049"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Via di Vigna Murata, 605, 00143 Roma</w:t>
            </w:r>
            <w:r w:rsidRPr="008A7D0B">
              <w:rPr>
                <w:color w:val="000000"/>
                <w:lang w:val="it-IT"/>
              </w:rPr>
              <w:br/>
              <w:t xml:space="preserve">Italy </w:t>
            </w:r>
          </w:p>
          <w:p w14:paraId="72547B97" w14:textId="77777777" w:rsidR="00B842B1" w:rsidRPr="008A7D0B" w:rsidRDefault="00CF3F20">
            <w:pPr>
              <w:pBdr>
                <w:top w:val="nil"/>
                <w:left w:val="nil"/>
                <w:bottom w:val="nil"/>
                <w:right w:val="nil"/>
                <w:between w:val="nil"/>
              </w:pBdr>
              <w:shd w:val="clear" w:color="auto" w:fill="FFFFFF"/>
              <w:rPr>
                <w:color w:val="000000"/>
                <w:lang w:val="it-IT"/>
              </w:rPr>
            </w:pPr>
            <w:hyperlink r:id="rId142">
              <w:r w:rsidR="00315E70" w:rsidRPr="008A7D0B">
                <w:rPr>
                  <w:color w:val="000000"/>
                  <w:lang w:val="it-IT"/>
                </w:rPr>
                <w:t>lorenzo.cugliari@ingv.it</w:t>
              </w:r>
            </w:hyperlink>
          </w:p>
          <w:p w14:paraId="2E163F6D" w14:textId="77777777" w:rsidR="00B842B1" w:rsidRPr="008A7D0B" w:rsidRDefault="00B842B1">
            <w:pPr>
              <w:pBdr>
                <w:top w:val="nil"/>
                <w:left w:val="nil"/>
                <w:bottom w:val="nil"/>
                <w:right w:val="nil"/>
                <w:between w:val="nil"/>
              </w:pBdr>
              <w:shd w:val="clear" w:color="auto" w:fill="FFFFFF"/>
              <w:rPr>
                <w:color w:val="000000"/>
                <w:lang w:val="it-IT"/>
              </w:rPr>
            </w:pPr>
          </w:p>
          <w:p w14:paraId="268BFDE9" w14:textId="77777777" w:rsidR="00B842B1" w:rsidRPr="008A7D0B" w:rsidRDefault="00315E70">
            <w:pPr>
              <w:pBdr>
                <w:top w:val="nil"/>
                <w:left w:val="nil"/>
                <w:bottom w:val="nil"/>
                <w:right w:val="nil"/>
                <w:between w:val="nil"/>
              </w:pBdr>
              <w:shd w:val="clear" w:color="auto" w:fill="FFFFFF"/>
              <w:rPr>
                <w:b/>
                <w:color w:val="000000"/>
                <w:lang w:val="it-IT"/>
              </w:rPr>
            </w:pPr>
            <w:r w:rsidRPr="008A7D0B">
              <w:rPr>
                <w:b/>
                <w:color w:val="000000"/>
                <w:lang w:val="it-IT"/>
              </w:rPr>
              <w:t>Ms Maria Luisa Cassese</w:t>
            </w:r>
          </w:p>
          <w:p w14:paraId="639887CB"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Istituto Superiore per la Protezione e la Ricerca Ambientale (ISPRA) </w:t>
            </w:r>
          </w:p>
          <w:p w14:paraId="6D9E60C4"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Via Vitaliano Brancati 48</w:t>
            </w:r>
            <w:r w:rsidRPr="008A7D0B">
              <w:rPr>
                <w:color w:val="000000"/>
                <w:lang w:val="it-IT"/>
              </w:rPr>
              <w:br/>
              <w:t>00144 Rome Italy</w:t>
            </w:r>
          </w:p>
          <w:p w14:paraId="6FF3403A" w14:textId="77777777" w:rsidR="00B842B1" w:rsidRPr="008A7D0B" w:rsidRDefault="00CF3F20">
            <w:pPr>
              <w:pBdr>
                <w:top w:val="nil"/>
                <w:left w:val="nil"/>
                <w:bottom w:val="nil"/>
                <w:right w:val="nil"/>
                <w:between w:val="nil"/>
              </w:pBdr>
              <w:shd w:val="clear" w:color="auto" w:fill="FFFFFF"/>
              <w:rPr>
                <w:color w:val="000000"/>
                <w:lang w:val="it-IT"/>
              </w:rPr>
            </w:pPr>
            <w:hyperlink r:id="rId143">
              <w:r w:rsidR="00315E70" w:rsidRPr="008A7D0B">
                <w:rPr>
                  <w:color w:val="000000"/>
                  <w:lang w:val="it-IT"/>
                </w:rPr>
                <w:t>marialuisa.cassese@isprambiente.it</w:t>
              </w:r>
            </w:hyperlink>
          </w:p>
          <w:p w14:paraId="61F3E92E" w14:textId="77777777" w:rsidR="00B842B1" w:rsidRPr="008A7D0B" w:rsidRDefault="00B842B1">
            <w:pPr>
              <w:pBdr>
                <w:top w:val="nil"/>
                <w:left w:val="nil"/>
                <w:bottom w:val="nil"/>
                <w:right w:val="nil"/>
                <w:between w:val="nil"/>
              </w:pBdr>
              <w:shd w:val="clear" w:color="auto" w:fill="FFFFFF"/>
              <w:rPr>
                <w:color w:val="000000"/>
                <w:lang w:val="it-IT"/>
              </w:rPr>
            </w:pPr>
          </w:p>
          <w:p w14:paraId="65456A24" w14:textId="77777777" w:rsidR="00B842B1" w:rsidRPr="009154E4" w:rsidRDefault="00315E70">
            <w:pPr>
              <w:pBdr>
                <w:top w:val="nil"/>
                <w:left w:val="nil"/>
                <w:bottom w:val="nil"/>
                <w:right w:val="nil"/>
                <w:between w:val="nil"/>
              </w:pBdr>
              <w:shd w:val="clear" w:color="auto" w:fill="FFFFFF"/>
              <w:jc w:val="both"/>
              <w:rPr>
                <w:b/>
                <w:color w:val="000000"/>
                <w:lang w:val="it-IT"/>
              </w:rPr>
            </w:pPr>
            <w:r w:rsidRPr="009154E4">
              <w:rPr>
                <w:b/>
                <w:color w:val="000000"/>
                <w:lang w:val="it-IT"/>
              </w:rPr>
              <w:t>Mr Stefano Lorito </w:t>
            </w:r>
          </w:p>
          <w:p w14:paraId="3305DE84" w14:textId="77777777" w:rsidR="00B842B1" w:rsidRDefault="00315E70">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033635F7" w14:textId="77777777" w:rsidR="00B842B1" w:rsidRPr="008A7D0B" w:rsidRDefault="00315E70">
            <w:pPr>
              <w:pBdr>
                <w:top w:val="nil"/>
                <w:left w:val="nil"/>
                <w:bottom w:val="nil"/>
                <w:right w:val="nil"/>
                <w:between w:val="nil"/>
              </w:pBdr>
              <w:shd w:val="clear" w:color="auto" w:fill="FFFFFF"/>
              <w:jc w:val="both"/>
              <w:rPr>
                <w:color w:val="000000"/>
                <w:lang w:val="it-IT"/>
              </w:rPr>
            </w:pPr>
            <w:r w:rsidRPr="008A7D0B">
              <w:rPr>
                <w:color w:val="000000"/>
                <w:lang w:val="it-IT"/>
              </w:rPr>
              <w:t>Via di Vigna Murata, 605, 00143 Roma</w:t>
            </w:r>
            <w:r w:rsidRPr="008A7D0B">
              <w:rPr>
                <w:color w:val="000000"/>
                <w:lang w:val="it-IT"/>
              </w:rPr>
              <w:br/>
              <w:t xml:space="preserve">Italy </w:t>
            </w:r>
          </w:p>
          <w:p w14:paraId="51C0E732" w14:textId="77777777" w:rsidR="00B842B1" w:rsidRPr="008A7D0B" w:rsidRDefault="00CF3F20">
            <w:pPr>
              <w:pBdr>
                <w:top w:val="nil"/>
                <w:left w:val="nil"/>
                <w:bottom w:val="nil"/>
                <w:right w:val="nil"/>
                <w:between w:val="nil"/>
              </w:pBdr>
              <w:shd w:val="clear" w:color="auto" w:fill="FFFFFF"/>
              <w:jc w:val="both"/>
              <w:rPr>
                <w:color w:val="000000"/>
                <w:lang w:val="it-IT"/>
              </w:rPr>
            </w:pPr>
            <w:hyperlink r:id="rId144">
              <w:r w:rsidR="00315E70" w:rsidRPr="008A7D0B">
                <w:rPr>
                  <w:color w:val="000000"/>
                  <w:lang w:val="it-IT"/>
                </w:rPr>
                <w:t>stefano.lorito@ingv.it</w:t>
              </w:r>
            </w:hyperlink>
          </w:p>
          <w:p w14:paraId="70725848" w14:textId="77777777" w:rsidR="00B842B1" w:rsidRPr="008A7D0B" w:rsidRDefault="00B842B1">
            <w:pPr>
              <w:pBdr>
                <w:top w:val="nil"/>
                <w:left w:val="nil"/>
                <w:bottom w:val="nil"/>
                <w:right w:val="nil"/>
                <w:between w:val="nil"/>
              </w:pBdr>
              <w:shd w:val="clear" w:color="auto" w:fill="FFFFFF"/>
              <w:rPr>
                <w:color w:val="000000"/>
                <w:lang w:val="it-IT"/>
              </w:rPr>
            </w:pPr>
          </w:p>
          <w:p w14:paraId="6DB1C14F" w14:textId="77777777" w:rsidR="00B842B1" w:rsidRPr="008A7D0B" w:rsidRDefault="00315E70">
            <w:pPr>
              <w:pBdr>
                <w:top w:val="nil"/>
                <w:left w:val="nil"/>
                <w:bottom w:val="nil"/>
                <w:right w:val="nil"/>
                <w:between w:val="nil"/>
              </w:pBdr>
              <w:shd w:val="clear" w:color="auto" w:fill="FFFFFF"/>
              <w:rPr>
                <w:b/>
                <w:color w:val="000000"/>
                <w:lang w:val="it-IT"/>
              </w:rPr>
            </w:pPr>
            <w:r w:rsidRPr="008A7D0B">
              <w:rPr>
                <w:b/>
                <w:color w:val="000000"/>
                <w:lang w:val="it-IT"/>
              </w:rPr>
              <w:t>Mr Pio Di Manna</w:t>
            </w:r>
          </w:p>
          <w:p w14:paraId="5751D6FA"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Istituto Superiore per la Protezione e la Ricerca Ambientale (ISPRA) </w:t>
            </w:r>
          </w:p>
          <w:p w14:paraId="79B12895"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Via Vitaliano Brancati 48</w:t>
            </w:r>
            <w:r w:rsidRPr="008A7D0B">
              <w:rPr>
                <w:color w:val="000000"/>
                <w:lang w:val="it-IT"/>
              </w:rPr>
              <w:br/>
              <w:t>00144 Rome Italy</w:t>
            </w:r>
          </w:p>
          <w:p w14:paraId="1C6ECE52" w14:textId="77777777" w:rsidR="00B842B1" w:rsidRPr="008A7D0B" w:rsidRDefault="00CF3F20">
            <w:pPr>
              <w:jc w:val="both"/>
              <w:rPr>
                <w:color w:val="000000"/>
                <w:lang w:val="it-IT"/>
              </w:rPr>
            </w:pPr>
            <w:hyperlink r:id="rId145">
              <w:r w:rsidR="00315E70" w:rsidRPr="008A7D0B">
                <w:rPr>
                  <w:color w:val="000000"/>
                  <w:lang w:val="it-IT"/>
                </w:rPr>
                <w:t>pio.dimanna@isprambiente.it</w:t>
              </w:r>
            </w:hyperlink>
          </w:p>
          <w:p w14:paraId="61EDF2BC" w14:textId="77777777" w:rsidR="00B842B1" w:rsidRPr="008A7D0B" w:rsidRDefault="00B842B1">
            <w:pPr>
              <w:jc w:val="both"/>
              <w:rPr>
                <w:lang w:val="it-IT"/>
              </w:rPr>
            </w:pPr>
          </w:p>
          <w:p w14:paraId="0085F310" w14:textId="77777777" w:rsidR="00B842B1" w:rsidRPr="008A7D0B" w:rsidRDefault="00B842B1">
            <w:pPr>
              <w:pBdr>
                <w:top w:val="nil"/>
                <w:left w:val="nil"/>
                <w:bottom w:val="nil"/>
                <w:right w:val="nil"/>
                <w:between w:val="nil"/>
              </w:pBdr>
              <w:shd w:val="clear" w:color="auto" w:fill="FFFFFF"/>
              <w:rPr>
                <w:color w:val="000000"/>
                <w:lang w:val="it-IT"/>
              </w:rPr>
            </w:pPr>
          </w:p>
          <w:p w14:paraId="2DCA5B58" w14:textId="77777777" w:rsidR="00B842B1" w:rsidRPr="008A7D0B" w:rsidRDefault="00B842B1">
            <w:pPr>
              <w:pBdr>
                <w:top w:val="nil"/>
                <w:left w:val="nil"/>
                <w:bottom w:val="nil"/>
                <w:right w:val="nil"/>
                <w:between w:val="nil"/>
              </w:pBdr>
              <w:shd w:val="clear" w:color="auto" w:fill="FFFFFF"/>
              <w:jc w:val="both"/>
              <w:rPr>
                <w:b/>
                <w:color w:val="000000"/>
                <w:lang w:val="it-IT"/>
              </w:rPr>
            </w:pPr>
          </w:p>
          <w:p w14:paraId="471F1117" w14:textId="77777777" w:rsidR="00B842B1" w:rsidRPr="008A7D0B" w:rsidRDefault="00B842B1">
            <w:pPr>
              <w:pBdr>
                <w:top w:val="nil"/>
                <w:left w:val="nil"/>
                <w:bottom w:val="nil"/>
                <w:right w:val="nil"/>
                <w:between w:val="nil"/>
              </w:pBdr>
              <w:shd w:val="clear" w:color="auto" w:fill="FFFFFF"/>
              <w:jc w:val="both"/>
              <w:rPr>
                <w:b/>
                <w:color w:val="000000"/>
                <w:lang w:val="it-IT"/>
              </w:rPr>
            </w:pPr>
          </w:p>
          <w:p w14:paraId="0DDF87B2" w14:textId="77777777" w:rsidR="00B842B1" w:rsidRPr="009154E4" w:rsidRDefault="00315E70">
            <w:pPr>
              <w:shd w:val="clear" w:color="auto" w:fill="FFFFFF"/>
              <w:rPr>
                <w:b/>
                <w:lang w:val="it-IT"/>
              </w:rPr>
            </w:pPr>
            <w:r w:rsidRPr="009154E4">
              <w:rPr>
                <w:b/>
                <w:lang w:val="it-IT"/>
              </w:rPr>
              <w:lastRenderedPageBreak/>
              <w:t>Spain</w:t>
            </w:r>
          </w:p>
          <w:p w14:paraId="53657BD9" w14:textId="77777777" w:rsidR="00B842B1" w:rsidRPr="009154E4" w:rsidRDefault="00B842B1">
            <w:pPr>
              <w:shd w:val="clear" w:color="auto" w:fill="FFFFFF"/>
              <w:rPr>
                <w:b/>
                <w:lang w:val="it-IT"/>
              </w:rPr>
            </w:pPr>
          </w:p>
          <w:p w14:paraId="774D18E8" w14:textId="77777777" w:rsidR="00B842B1" w:rsidRPr="009154E4" w:rsidRDefault="00315E70">
            <w:pPr>
              <w:shd w:val="clear" w:color="auto" w:fill="FFFFFF"/>
              <w:rPr>
                <w:b/>
                <w:lang w:val="it-IT"/>
              </w:rPr>
            </w:pPr>
            <w:r w:rsidRPr="009154E4">
              <w:rPr>
                <w:b/>
                <w:lang w:val="it-IT"/>
              </w:rPr>
              <w:t xml:space="preserve">Ms Elena Tel </w:t>
            </w:r>
          </w:p>
          <w:p w14:paraId="63C17DC1" w14:textId="77777777" w:rsidR="00B842B1" w:rsidRPr="009154E4" w:rsidRDefault="00315E70">
            <w:pPr>
              <w:shd w:val="clear" w:color="auto" w:fill="FFFFFF"/>
              <w:rPr>
                <w:lang w:val="es-ES"/>
              </w:rPr>
            </w:pPr>
            <w:r w:rsidRPr="009154E4">
              <w:rPr>
                <w:lang w:val="es-ES"/>
              </w:rPr>
              <w:t>Head of Delegation</w:t>
            </w:r>
          </w:p>
          <w:p w14:paraId="11025086" w14:textId="77777777" w:rsidR="00B842B1" w:rsidRPr="00315E70" w:rsidRDefault="00315E70">
            <w:pPr>
              <w:shd w:val="clear" w:color="auto" w:fill="FFFFFF"/>
              <w:rPr>
                <w:lang w:val="es-ES"/>
              </w:rPr>
            </w:pPr>
            <w:r w:rsidRPr="00315E70">
              <w:rPr>
                <w:lang w:val="es-ES"/>
              </w:rPr>
              <w:t>Inst. Español de Oceanografía (IEO-CSIC),</w:t>
            </w:r>
          </w:p>
          <w:p w14:paraId="20D7DE60" w14:textId="77777777" w:rsidR="00B842B1" w:rsidRPr="00315E70" w:rsidRDefault="00315E70">
            <w:pPr>
              <w:shd w:val="clear" w:color="auto" w:fill="FFFFFF"/>
              <w:rPr>
                <w:lang w:val="es-ES"/>
              </w:rPr>
            </w:pPr>
            <w:r w:rsidRPr="00315E70">
              <w:rPr>
                <w:lang w:val="es-ES"/>
              </w:rPr>
              <w:t>C/ Corazón de María,</w:t>
            </w:r>
          </w:p>
          <w:p w14:paraId="147ADD79" w14:textId="77777777" w:rsidR="00B842B1" w:rsidRPr="00315E70" w:rsidRDefault="00315E70">
            <w:pPr>
              <w:shd w:val="clear" w:color="auto" w:fill="FFFFFF"/>
              <w:rPr>
                <w:lang w:val="es-ES"/>
              </w:rPr>
            </w:pPr>
            <w:r w:rsidRPr="00315E70">
              <w:rPr>
                <w:lang w:val="es-ES"/>
              </w:rPr>
              <w:t>8, 28002-Madrid</w:t>
            </w:r>
          </w:p>
          <w:p w14:paraId="488F2134" w14:textId="77777777" w:rsidR="00B842B1" w:rsidRPr="00315E70" w:rsidRDefault="00315E70">
            <w:pPr>
              <w:shd w:val="clear" w:color="auto" w:fill="FFFFFF"/>
              <w:rPr>
                <w:lang w:val="es-ES"/>
              </w:rPr>
            </w:pPr>
            <w:r w:rsidRPr="00315E70">
              <w:rPr>
                <w:lang w:val="es-ES"/>
              </w:rPr>
              <w:t>Tel (+34) 91 510 75 34</w:t>
            </w:r>
          </w:p>
          <w:p w14:paraId="35F9B536" w14:textId="77777777" w:rsidR="00B842B1" w:rsidRPr="00315E70" w:rsidRDefault="00CF3F20">
            <w:pPr>
              <w:pBdr>
                <w:top w:val="nil"/>
                <w:left w:val="nil"/>
                <w:bottom w:val="nil"/>
                <w:right w:val="nil"/>
                <w:between w:val="nil"/>
              </w:pBdr>
              <w:shd w:val="clear" w:color="auto" w:fill="FFFFFF"/>
              <w:jc w:val="both"/>
              <w:rPr>
                <w:lang w:val="es-ES"/>
              </w:rPr>
            </w:pPr>
            <w:hyperlink r:id="rId146">
              <w:r w:rsidR="00315E70" w:rsidRPr="00315E70">
                <w:rPr>
                  <w:lang w:val="es-ES"/>
                </w:rPr>
                <w:t>elena.tel@ieo.es</w:t>
              </w:r>
            </w:hyperlink>
          </w:p>
          <w:p w14:paraId="47A9B2FB" w14:textId="77777777" w:rsidR="00B842B1" w:rsidRPr="00315E70" w:rsidRDefault="00B842B1">
            <w:pPr>
              <w:pBdr>
                <w:top w:val="nil"/>
                <w:left w:val="nil"/>
                <w:bottom w:val="nil"/>
                <w:right w:val="nil"/>
                <w:between w:val="nil"/>
              </w:pBdr>
              <w:shd w:val="clear" w:color="auto" w:fill="FFFFFF"/>
              <w:jc w:val="both"/>
              <w:rPr>
                <w:lang w:val="es-ES"/>
              </w:rPr>
            </w:pPr>
          </w:p>
          <w:p w14:paraId="54442345" w14:textId="77777777" w:rsidR="00B842B1" w:rsidRPr="00315E70" w:rsidRDefault="00315E70">
            <w:pPr>
              <w:pBdr>
                <w:top w:val="nil"/>
                <w:left w:val="nil"/>
                <w:bottom w:val="nil"/>
                <w:right w:val="nil"/>
                <w:between w:val="nil"/>
              </w:pBdr>
              <w:shd w:val="clear" w:color="auto" w:fill="FFFFFF"/>
              <w:jc w:val="both"/>
              <w:rPr>
                <w:b/>
                <w:color w:val="000000"/>
                <w:lang w:val="es-ES"/>
              </w:rPr>
            </w:pPr>
            <w:r w:rsidRPr="00315E70">
              <w:rPr>
                <w:b/>
                <w:color w:val="000000"/>
                <w:lang w:val="es-ES"/>
              </w:rPr>
              <w:t xml:space="preserve">Mr Carlos Gonzalez </w:t>
            </w:r>
          </w:p>
          <w:p w14:paraId="5509F0F9"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 xml:space="preserve">Instituto </w:t>
            </w:r>
            <w:proofErr w:type="spellStart"/>
            <w:r w:rsidRPr="00315E70">
              <w:rPr>
                <w:color w:val="000000"/>
                <w:lang w:val="es-ES"/>
              </w:rPr>
              <w:t>Geografico</w:t>
            </w:r>
            <w:proofErr w:type="spellEnd"/>
            <w:r w:rsidRPr="00315E70">
              <w:rPr>
                <w:color w:val="000000"/>
                <w:lang w:val="es-ES"/>
              </w:rPr>
              <w:t xml:space="preserve"> Nacional </w:t>
            </w:r>
          </w:p>
          <w:p w14:paraId="796E514D"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 xml:space="preserve">C/General </w:t>
            </w:r>
            <w:proofErr w:type="spellStart"/>
            <w:r w:rsidRPr="00315E70">
              <w:rPr>
                <w:color w:val="000000"/>
                <w:lang w:val="es-ES"/>
              </w:rPr>
              <w:t>Ibanez</w:t>
            </w:r>
            <w:proofErr w:type="spellEnd"/>
            <w:r w:rsidRPr="00315E70">
              <w:rPr>
                <w:color w:val="000000"/>
                <w:lang w:val="es-ES"/>
              </w:rPr>
              <w:t xml:space="preserve"> de Ibero 3, 28003 Madrid, </w:t>
            </w:r>
            <w:proofErr w:type="spellStart"/>
            <w:r w:rsidRPr="00315E70">
              <w:rPr>
                <w:color w:val="000000"/>
                <w:lang w:val="es-ES"/>
              </w:rPr>
              <w:t>Spain</w:t>
            </w:r>
            <w:proofErr w:type="spellEnd"/>
            <w:r w:rsidRPr="00315E70">
              <w:rPr>
                <w:color w:val="000000"/>
                <w:lang w:val="es-ES"/>
              </w:rPr>
              <w:t xml:space="preserve"> </w:t>
            </w:r>
          </w:p>
          <w:p w14:paraId="1831F6CE"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cgonzalezign@fomento.es</w:t>
            </w:r>
          </w:p>
          <w:p w14:paraId="4FD5EBD1" w14:textId="77777777" w:rsidR="00B842B1" w:rsidRPr="00315E70" w:rsidRDefault="00B842B1">
            <w:pPr>
              <w:rPr>
                <w:lang w:val="es-ES"/>
              </w:rPr>
            </w:pPr>
          </w:p>
          <w:p w14:paraId="5CC4867E" w14:textId="77777777" w:rsidR="00B842B1" w:rsidRPr="00315E70" w:rsidRDefault="00315E70">
            <w:pPr>
              <w:rPr>
                <w:b/>
                <w:lang w:val="es-ES"/>
              </w:rPr>
            </w:pPr>
            <w:r w:rsidRPr="00315E70">
              <w:rPr>
                <w:b/>
                <w:lang w:val="es-ES"/>
              </w:rPr>
              <w:t>Ms Esther de Castro  </w:t>
            </w:r>
          </w:p>
          <w:p w14:paraId="7A687A3E" w14:textId="77777777" w:rsidR="00B842B1" w:rsidRPr="00315E70" w:rsidRDefault="00315E70">
            <w:pPr>
              <w:rPr>
                <w:sz w:val="18"/>
                <w:szCs w:val="18"/>
                <w:lang w:val="es-ES"/>
              </w:rPr>
            </w:pPr>
            <w:r w:rsidRPr="00315E70">
              <w:rPr>
                <w:lang w:val="es-ES"/>
              </w:rPr>
              <w:t xml:space="preserve">Dir. Gral. </w:t>
            </w:r>
            <w:proofErr w:type="spellStart"/>
            <w:r w:rsidRPr="00BB79FD">
              <w:rPr>
                <w:lang w:val="es-ES"/>
              </w:rPr>
              <w:t>Prot</w:t>
            </w:r>
            <w:proofErr w:type="spellEnd"/>
            <w:r w:rsidRPr="00BB79FD">
              <w:rPr>
                <w:lang w:val="es-ES"/>
              </w:rPr>
              <w:t xml:space="preserve">. </w:t>
            </w:r>
            <w:r w:rsidRPr="00315E70">
              <w:rPr>
                <w:lang w:val="es-ES"/>
              </w:rPr>
              <w:t>Civil y Emergencias (DGPCE)  </w:t>
            </w:r>
          </w:p>
          <w:p w14:paraId="1526A100" w14:textId="77777777" w:rsidR="00B842B1" w:rsidRPr="00E510F1" w:rsidRDefault="00315E70">
            <w:pPr>
              <w:rPr>
                <w:sz w:val="18"/>
                <w:szCs w:val="18"/>
                <w:lang w:val="it-IT"/>
              </w:rPr>
            </w:pPr>
            <w:r w:rsidRPr="00E510F1">
              <w:rPr>
                <w:lang w:val="it-IT"/>
              </w:rPr>
              <w:t>C/ Quintiliano, 21, 28002 Madrid  </w:t>
            </w:r>
          </w:p>
          <w:p w14:paraId="05FB35E0" w14:textId="77777777" w:rsidR="00B842B1" w:rsidRPr="00E510F1" w:rsidRDefault="00CF3F20">
            <w:pPr>
              <w:rPr>
                <w:rFonts w:ascii="Quattrocento Sans" w:eastAsia="Quattrocento Sans" w:hAnsi="Quattrocento Sans" w:cs="Quattrocento Sans"/>
                <w:sz w:val="18"/>
                <w:szCs w:val="18"/>
                <w:lang w:val="it-IT"/>
              </w:rPr>
            </w:pPr>
            <w:hyperlink r:id="rId147">
              <w:r w:rsidR="00315E70" w:rsidRPr="00E510F1">
                <w:rPr>
                  <w:lang w:val="it-IT"/>
                </w:rPr>
                <w:t>medecastro@proteccioncivil.es</w:t>
              </w:r>
            </w:hyperlink>
            <w:r w:rsidR="00315E70" w:rsidRPr="00E510F1">
              <w:rPr>
                <w:rFonts w:ascii="Calibri" w:eastAsia="Calibri" w:hAnsi="Calibri" w:cs="Calibri"/>
                <w:lang w:val="it-IT"/>
              </w:rPr>
              <w:t xml:space="preserve">  </w:t>
            </w:r>
          </w:p>
          <w:p w14:paraId="114E80AF" w14:textId="77777777" w:rsidR="00B842B1" w:rsidRPr="00E510F1" w:rsidRDefault="00B842B1">
            <w:pPr>
              <w:pBdr>
                <w:top w:val="nil"/>
                <w:left w:val="nil"/>
                <w:bottom w:val="nil"/>
                <w:right w:val="nil"/>
                <w:between w:val="nil"/>
              </w:pBdr>
              <w:shd w:val="clear" w:color="auto" w:fill="FFFFFF"/>
              <w:jc w:val="both"/>
              <w:rPr>
                <w:color w:val="000000"/>
                <w:lang w:val="it-IT"/>
              </w:rPr>
            </w:pPr>
          </w:p>
          <w:p w14:paraId="0BAB76CB" w14:textId="77777777" w:rsidR="00B842B1" w:rsidRPr="00315E70" w:rsidRDefault="00315E70">
            <w:pPr>
              <w:pBdr>
                <w:top w:val="nil"/>
                <w:left w:val="nil"/>
                <w:bottom w:val="nil"/>
                <w:right w:val="nil"/>
                <w:between w:val="nil"/>
              </w:pBdr>
              <w:shd w:val="clear" w:color="auto" w:fill="FFFFFF"/>
              <w:jc w:val="both"/>
              <w:rPr>
                <w:b/>
                <w:color w:val="000000"/>
                <w:lang w:val="es-ES"/>
              </w:rPr>
            </w:pPr>
            <w:r w:rsidRPr="00315E70">
              <w:rPr>
                <w:b/>
                <w:color w:val="000000"/>
                <w:lang w:val="es-ES"/>
              </w:rPr>
              <w:t>Mr Ignacio Aguirre Ayerbe</w:t>
            </w:r>
          </w:p>
          <w:p w14:paraId="4BF90C95"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Inst. de Hidráulica Ambiental "</w:t>
            </w:r>
            <w:proofErr w:type="spellStart"/>
            <w:r w:rsidRPr="00315E70">
              <w:rPr>
                <w:color w:val="000000"/>
                <w:lang w:val="es-ES"/>
              </w:rPr>
              <w:t>IHCantabria</w:t>
            </w:r>
            <w:proofErr w:type="spellEnd"/>
            <w:r w:rsidRPr="00315E70">
              <w:rPr>
                <w:color w:val="000000"/>
                <w:lang w:val="es-ES"/>
              </w:rPr>
              <w:t xml:space="preserve">" </w:t>
            </w:r>
          </w:p>
          <w:p w14:paraId="2C648ADE"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Parque científico y tecnológico de Cantabria</w:t>
            </w:r>
          </w:p>
          <w:p w14:paraId="28303F37"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C/ Isabel Torres, 15</w:t>
            </w:r>
          </w:p>
          <w:p w14:paraId="5DF5EF47"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 xml:space="preserve">39011 Santander </w:t>
            </w:r>
          </w:p>
          <w:p w14:paraId="3EE96FE1"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 xml:space="preserve">Tel +(34) 942201616 </w:t>
            </w:r>
          </w:p>
          <w:p w14:paraId="1C75D299" w14:textId="77777777" w:rsidR="00B842B1" w:rsidRPr="00315E70" w:rsidRDefault="00CF3F20">
            <w:pPr>
              <w:pBdr>
                <w:top w:val="nil"/>
                <w:left w:val="nil"/>
                <w:bottom w:val="nil"/>
                <w:right w:val="nil"/>
                <w:between w:val="nil"/>
              </w:pBdr>
              <w:shd w:val="clear" w:color="auto" w:fill="FFFFFF"/>
              <w:jc w:val="both"/>
              <w:rPr>
                <w:color w:val="000000"/>
                <w:lang w:val="es-ES"/>
              </w:rPr>
            </w:pPr>
            <w:hyperlink r:id="rId148">
              <w:r w:rsidR="00315E70" w:rsidRPr="00315E70">
                <w:rPr>
                  <w:color w:val="000000"/>
                  <w:lang w:val="es-ES"/>
                </w:rPr>
                <w:t>ignacio.aguirre@unican.es</w:t>
              </w:r>
            </w:hyperlink>
          </w:p>
          <w:p w14:paraId="6F1CF279" w14:textId="77777777" w:rsidR="00B842B1" w:rsidRPr="00315E70" w:rsidRDefault="00B842B1">
            <w:pPr>
              <w:pBdr>
                <w:top w:val="nil"/>
                <w:left w:val="nil"/>
                <w:bottom w:val="nil"/>
                <w:right w:val="nil"/>
                <w:between w:val="nil"/>
              </w:pBdr>
              <w:shd w:val="clear" w:color="auto" w:fill="FFFFFF"/>
              <w:jc w:val="both"/>
              <w:rPr>
                <w:lang w:val="es-ES"/>
              </w:rPr>
            </w:pPr>
          </w:p>
          <w:p w14:paraId="448F0351" w14:textId="77777777" w:rsidR="00B842B1" w:rsidRPr="00315E70" w:rsidRDefault="00315E70">
            <w:pPr>
              <w:pBdr>
                <w:top w:val="nil"/>
                <w:left w:val="nil"/>
                <w:bottom w:val="nil"/>
                <w:right w:val="nil"/>
                <w:between w:val="nil"/>
              </w:pBdr>
              <w:shd w:val="clear" w:color="auto" w:fill="FFFFFF"/>
              <w:jc w:val="both"/>
              <w:rPr>
                <w:b/>
                <w:color w:val="000000"/>
                <w:lang w:val="es-ES"/>
              </w:rPr>
            </w:pPr>
            <w:r w:rsidRPr="00315E70">
              <w:rPr>
                <w:b/>
                <w:color w:val="000000"/>
                <w:lang w:val="es-ES"/>
              </w:rPr>
              <w:t>Mr Jorge Macías</w:t>
            </w:r>
          </w:p>
          <w:p w14:paraId="3D7F21E7" w14:textId="77777777" w:rsidR="00B842B1" w:rsidRPr="00BB79FD" w:rsidRDefault="00315E70">
            <w:pPr>
              <w:pBdr>
                <w:top w:val="nil"/>
                <w:left w:val="nil"/>
                <w:bottom w:val="nil"/>
                <w:right w:val="nil"/>
                <w:between w:val="nil"/>
              </w:pBdr>
              <w:shd w:val="clear" w:color="auto" w:fill="FFFFFF"/>
              <w:jc w:val="both"/>
              <w:rPr>
                <w:color w:val="000000"/>
                <w:lang w:val="es-ES"/>
              </w:rPr>
            </w:pPr>
            <w:r w:rsidRPr="00315E70">
              <w:rPr>
                <w:color w:val="000000"/>
                <w:lang w:val="es-ES"/>
              </w:rPr>
              <w:t xml:space="preserve">Dpto. </w:t>
            </w:r>
            <w:proofErr w:type="spellStart"/>
            <w:r w:rsidRPr="00BB79FD">
              <w:rPr>
                <w:color w:val="000000"/>
                <w:lang w:val="es-ES"/>
              </w:rPr>
              <w:t>Analisis</w:t>
            </w:r>
            <w:proofErr w:type="spellEnd"/>
            <w:r w:rsidRPr="00BB79FD">
              <w:rPr>
                <w:color w:val="000000"/>
                <w:lang w:val="es-ES"/>
              </w:rPr>
              <w:t xml:space="preserve"> </w:t>
            </w:r>
            <w:proofErr w:type="spellStart"/>
            <w:r w:rsidRPr="00BB79FD">
              <w:rPr>
                <w:color w:val="000000"/>
                <w:lang w:val="es-ES"/>
              </w:rPr>
              <w:t>Matematico</w:t>
            </w:r>
            <w:proofErr w:type="spellEnd"/>
          </w:p>
          <w:p w14:paraId="51446ED6"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 xml:space="preserve">Facultad de Ciencias-Universidad de </w:t>
            </w:r>
            <w:proofErr w:type="spellStart"/>
            <w:r w:rsidRPr="00315E70">
              <w:rPr>
                <w:color w:val="000000"/>
                <w:lang w:val="es-ES"/>
              </w:rPr>
              <w:t>Malaga</w:t>
            </w:r>
            <w:proofErr w:type="spellEnd"/>
          </w:p>
          <w:p w14:paraId="495CF25D"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Campus de Teatinos,</w:t>
            </w:r>
          </w:p>
          <w:p w14:paraId="0DCAC5D6"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29080-Málaga</w:t>
            </w:r>
          </w:p>
          <w:p w14:paraId="3714535F"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Tel +(34) 952132016</w:t>
            </w:r>
          </w:p>
          <w:p w14:paraId="21CF38EF" w14:textId="77777777" w:rsidR="00B842B1" w:rsidRPr="00315E70" w:rsidRDefault="00315E70">
            <w:pPr>
              <w:pBdr>
                <w:top w:val="nil"/>
                <w:left w:val="nil"/>
                <w:bottom w:val="nil"/>
                <w:right w:val="nil"/>
                <w:between w:val="nil"/>
              </w:pBdr>
              <w:shd w:val="clear" w:color="auto" w:fill="FFFFFF"/>
              <w:jc w:val="both"/>
              <w:rPr>
                <w:color w:val="000000"/>
                <w:lang w:val="es-ES"/>
              </w:rPr>
            </w:pPr>
            <w:r w:rsidRPr="00315E70">
              <w:rPr>
                <w:color w:val="000000"/>
                <w:lang w:val="es-ES"/>
              </w:rPr>
              <w:t xml:space="preserve">jmacias@uma.es </w:t>
            </w:r>
          </w:p>
          <w:p w14:paraId="25C7DF00" w14:textId="77777777" w:rsidR="00B842B1" w:rsidRPr="00315E70" w:rsidRDefault="00B842B1">
            <w:pPr>
              <w:pBdr>
                <w:top w:val="nil"/>
                <w:left w:val="nil"/>
                <w:bottom w:val="nil"/>
                <w:right w:val="nil"/>
                <w:between w:val="nil"/>
              </w:pBdr>
              <w:shd w:val="clear" w:color="auto" w:fill="FFFFFF"/>
              <w:jc w:val="both"/>
              <w:rPr>
                <w:color w:val="000000"/>
                <w:lang w:val="es-ES"/>
              </w:rPr>
            </w:pPr>
          </w:p>
          <w:p w14:paraId="7FC2C2FC" w14:textId="77777777" w:rsidR="00B842B1" w:rsidRPr="00315E70" w:rsidRDefault="00315E70">
            <w:pPr>
              <w:pBdr>
                <w:top w:val="nil"/>
                <w:left w:val="nil"/>
                <w:bottom w:val="nil"/>
                <w:right w:val="nil"/>
                <w:between w:val="nil"/>
              </w:pBdr>
              <w:shd w:val="clear" w:color="auto" w:fill="FFFFFF"/>
              <w:rPr>
                <w:b/>
                <w:color w:val="000000"/>
                <w:lang w:val="es-ES"/>
              </w:rPr>
            </w:pPr>
            <w:r w:rsidRPr="00315E70">
              <w:rPr>
                <w:b/>
                <w:color w:val="000000"/>
                <w:lang w:val="es-ES"/>
              </w:rPr>
              <w:t xml:space="preserve">Mr Mauricio González </w:t>
            </w:r>
          </w:p>
          <w:p w14:paraId="6DBF4264" w14:textId="77777777" w:rsidR="00B842B1" w:rsidRPr="00315E70" w:rsidRDefault="00315E70">
            <w:pPr>
              <w:pBdr>
                <w:top w:val="nil"/>
                <w:left w:val="nil"/>
                <w:bottom w:val="nil"/>
                <w:right w:val="nil"/>
                <w:between w:val="nil"/>
              </w:pBdr>
              <w:shd w:val="clear" w:color="auto" w:fill="FFFFFF"/>
              <w:rPr>
                <w:color w:val="000000"/>
                <w:lang w:val="es-ES"/>
              </w:rPr>
            </w:pPr>
            <w:r w:rsidRPr="00315E70">
              <w:rPr>
                <w:color w:val="000000"/>
                <w:lang w:val="es-ES"/>
              </w:rPr>
              <w:t xml:space="preserve">Inst. de Hidráulica Ambiental "IH Cantabria" </w:t>
            </w:r>
          </w:p>
          <w:p w14:paraId="5D62F87A" w14:textId="77777777" w:rsidR="00B842B1" w:rsidRPr="00315E70" w:rsidRDefault="00315E70">
            <w:pPr>
              <w:pBdr>
                <w:top w:val="nil"/>
                <w:left w:val="nil"/>
                <w:bottom w:val="nil"/>
                <w:right w:val="nil"/>
                <w:between w:val="nil"/>
              </w:pBdr>
              <w:shd w:val="clear" w:color="auto" w:fill="FFFFFF"/>
              <w:rPr>
                <w:color w:val="000000"/>
                <w:lang w:val="es-ES"/>
              </w:rPr>
            </w:pPr>
            <w:r w:rsidRPr="00315E70">
              <w:rPr>
                <w:color w:val="000000"/>
                <w:lang w:val="es-ES"/>
              </w:rPr>
              <w:t>Parque científico y tecnológico de Cantabria</w:t>
            </w:r>
          </w:p>
          <w:p w14:paraId="38E34DCB" w14:textId="77777777" w:rsidR="00B842B1" w:rsidRPr="00315E70" w:rsidRDefault="00315E70">
            <w:pPr>
              <w:pBdr>
                <w:top w:val="nil"/>
                <w:left w:val="nil"/>
                <w:bottom w:val="nil"/>
                <w:right w:val="nil"/>
                <w:between w:val="nil"/>
              </w:pBdr>
              <w:shd w:val="clear" w:color="auto" w:fill="FFFFFF"/>
              <w:rPr>
                <w:color w:val="000000"/>
                <w:lang w:val="es-ES"/>
              </w:rPr>
            </w:pPr>
            <w:r w:rsidRPr="00315E70">
              <w:rPr>
                <w:color w:val="000000"/>
                <w:lang w:val="es-ES"/>
              </w:rPr>
              <w:t xml:space="preserve">C/ Isabel Torres, 15, 39011 Santander </w:t>
            </w:r>
          </w:p>
          <w:p w14:paraId="032C26B0" w14:textId="77777777" w:rsidR="00B842B1" w:rsidRPr="00315E70" w:rsidRDefault="00CF3F20">
            <w:pPr>
              <w:pBdr>
                <w:top w:val="nil"/>
                <w:left w:val="nil"/>
                <w:bottom w:val="nil"/>
                <w:right w:val="nil"/>
                <w:between w:val="nil"/>
              </w:pBdr>
              <w:shd w:val="clear" w:color="auto" w:fill="FFFFFF"/>
              <w:rPr>
                <w:color w:val="000000"/>
                <w:lang w:val="es-ES"/>
              </w:rPr>
            </w:pPr>
            <w:hyperlink r:id="rId149">
              <w:r w:rsidR="00315E70" w:rsidRPr="00315E70">
                <w:rPr>
                  <w:color w:val="000000"/>
                  <w:lang w:val="es-ES"/>
                </w:rPr>
                <w:t>mauricio.gonzalez@unican.es</w:t>
              </w:r>
            </w:hyperlink>
          </w:p>
          <w:p w14:paraId="4FD4DB6B" w14:textId="77777777" w:rsidR="00B842B1" w:rsidRPr="00315E70" w:rsidRDefault="00B842B1">
            <w:pPr>
              <w:shd w:val="clear" w:color="auto" w:fill="FFFFFF"/>
              <w:rPr>
                <w:b/>
                <w:lang w:val="es-ES"/>
              </w:rPr>
            </w:pPr>
          </w:p>
          <w:p w14:paraId="33F27B87" w14:textId="77777777" w:rsidR="00B842B1" w:rsidRPr="00315E70" w:rsidRDefault="00B842B1">
            <w:pPr>
              <w:shd w:val="clear" w:color="auto" w:fill="FFFFFF"/>
              <w:rPr>
                <w:b/>
                <w:lang w:val="es-ES"/>
              </w:rPr>
            </w:pPr>
          </w:p>
          <w:p w14:paraId="7879CAD9" w14:textId="77777777" w:rsidR="00B842B1" w:rsidRDefault="00B842B1">
            <w:pPr>
              <w:shd w:val="clear" w:color="auto" w:fill="FFFFFF"/>
              <w:rPr>
                <w:b/>
                <w:lang w:val="es-ES"/>
              </w:rPr>
            </w:pPr>
          </w:p>
          <w:p w14:paraId="7367DABE" w14:textId="77777777" w:rsidR="00DF2F09" w:rsidRPr="00315E70" w:rsidRDefault="00DF2F09">
            <w:pPr>
              <w:shd w:val="clear" w:color="auto" w:fill="FFFFFF"/>
              <w:rPr>
                <w:b/>
                <w:lang w:val="es-ES"/>
              </w:rPr>
            </w:pPr>
          </w:p>
          <w:p w14:paraId="723FAB39" w14:textId="77777777" w:rsidR="00B842B1" w:rsidRPr="00315E70" w:rsidRDefault="00B842B1">
            <w:pPr>
              <w:shd w:val="clear" w:color="auto" w:fill="FFFFFF"/>
              <w:rPr>
                <w:b/>
                <w:lang w:val="es-ES"/>
              </w:rPr>
            </w:pPr>
          </w:p>
          <w:p w14:paraId="0F98A1D2" w14:textId="77777777" w:rsidR="00B842B1" w:rsidRPr="00315E70" w:rsidRDefault="00315E70">
            <w:pPr>
              <w:shd w:val="clear" w:color="auto" w:fill="FFFFFF"/>
              <w:jc w:val="both"/>
              <w:rPr>
                <w:b/>
                <w:lang w:val="es-ES"/>
              </w:rPr>
            </w:pPr>
            <w:r w:rsidRPr="00315E70">
              <w:rPr>
                <w:b/>
                <w:lang w:val="es-ES"/>
              </w:rPr>
              <w:lastRenderedPageBreak/>
              <w:t xml:space="preserve">Ms </w:t>
            </w:r>
            <w:proofErr w:type="spellStart"/>
            <w:r w:rsidRPr="00315E70">
              <w:rPr>
                <w:b/>
                <w:lang w:val="es-ES"/>
              </w:rPr>
              <w:t>Selda</w:t>
            </w:r>
            <w:proofErr w:type="spellEnd"/>
            <w:r w:rsidRPr="00315E70">
              <w:rPr>
                <w:b/>
                <w:lang w:val="es-ES"/>
              </w:rPr>
              <w:t xml:space="preserve"> </w:t>
            </w:r>
            <w:proofErr w:type="spellStart"/>
            <w:r w:rsidRPr="00315E70">
              <w:rPr>
                <w:b/>
                <w:lang w:val="es-ES"/>
              </w:rPr>
              <w:t>Altuncu</w:t>
            </w:r>
            <w:proofErr w:type="spellEnd"/>
            <w:r w:rsidRPr="00315E70">
              <w:rPr>
                <w:b/>
                <w:lang w:val="es-ES"/>
              </w:rPr>
              <w:t xml:space="preserve"> </w:t>
            </w:r>
            <w:proofErr w:type="spellStart"/>
            <w:r w:rsidRPr="00315E70">
              <w:rPr>
                <w:b/>
                <w:lang w:val="es-ES"/>
              </w:rPr>
              <w:t>Poyraz</w:t>
            </w:r>
            <w:proofErr w:type="spellEnd"/>
          </w:p>
          <w:p w14:paraId="6D84AF5B" w14:textId="77777777" w:rsidR="00B842B1" w:rsidRPr="008A7D0B" w:rsidRDefault="00315E70">
            <w:pPr>
              <w:shd w:val="clear" w:color="auto" w:fill="FFFFFF"/>
              <w:jc w:val="both"/>
              <w:rPr>
                <w:lang w:val="en-US"/>
              </w:rPr>
            </w:pPr>
            <w:r w:rsidRPr="008A7D0B">
              <w:rPr>
                <w:lang w:val="en-US"/>
              </w:rPr>
              <w:t>TSP Representative</w:t>
            </w:r>
          </w:p>
          <w:p w14:paraId="16482D7F" w14:textId="72A797AA" w:rsidR="00B842B1" w:rsidRDefault="00315E70" w:rsidP="00E510F1">
            <w:pPr>
              <w:shd w:val="clear" w:color="auto" w:fill="FFFFFF"/>
            </w:pPr>
            <w:r>
              <w:t xml:space="preserve">Regional Earthquake and Tsunami Monitoring Center, </w:t>
            </w:r>
            <w:proofErr w:type="spellStart"/>
            <w:r>
              <w:t>Boğaziçi</w:t>
            </w:r>
            <w:proofErr w:type="spellEnd"/>
            <w:r>
              <w:t xml:space="preserve"> University-</w:t>
            </w:r>
            <w:proofErr w:type="spellStart"/>
            <w:r>
              <w:t>Kandilli</w:t>
            </w:r>
            <w:proofErr w:type="spellEnd"/>
            <w:r>
              <w:t xml:space="preserve"> Observatory and Earthquake Research Institute, Istanbul, </w:t>
            </w:r>
            <w:r w:rsidR="00D94663">
              <w:t>Türkiye</w:t>
            </w:r>
          </w:p>
          <w:p w14:paraId="6A06294A" w14:textId="77777777" w:rsidR="00B842B1" w:rsidRPr="00521EDD" w:rsidRDefault="00CF3F20">
            <w:pPr>
              <w:shd w:val="clear" w:color="auto" w:fill="FFFFFF"/>
              <w:rPr>
                <w:b/>
                <w:lang w:val="pt-PT"/>
              </w:rPr>
            </w:pPr>
            <w:hyperlink r:id="rId150">
              <w:r w:rsidR="00315E70" w:rsidRPr="00521EDD">
                <w:rPr>
                  <w:lang w:val="pt-PT"/>
                </w:rPr>
                <w:t>selda.altuncu@boun.edu.tr</w:t>
              </w:r>
            </w:hyperlink>
          </w:p>
          <w:p w14:paraId="096AF904" w14:textId="77777777" w:rsidR="00B842B1" w:rsidRPr="00521EDD" w:rsidRDefault="00B842B1">
            <w:pPr>
              <w:shd w:val="clear" w:color="auto" w:fill="FFFFFF"/>
              <w:rPr>
                <w:b/>
                <w:lang w:val="pt-PT"/>
              </w:rPr>
            </w:pPr>
          </w:p>
          <w:p w14:paraId="67DFCEF7" w14:textId="77777777" w:rsidR="00B842B1" w:rsidRPr="00521EDD" w:rsidRDefault="00315E70">
            <w:pPr>
              <w:shd w:val="clear" w:color="auto" w:fill="FFFFFF"/>
              <w:jc w:val="both"/>
              <w:rPr>
                <w:b/>
                <w:lang w:val="pt-PT"/>
              </w:rPr>
            </w:pPr>
            <w:r w:rsidRPr="00521EDD">
              <w:rPr>
                <w:b/>
                <w:lang w:val="pt-PT"/>
              </w:rPr>
              <w:t>Ms Tuğçe Ergün</w:t>
            </w:r>
          </w:p>
          <w:p w14:paraId="1013C2A2" w14:textId="77777777" w:rsidR="00B842B1" w:rsidRDefault="00315E70">
            <w:pPr>
              <w:shd w:val="clear" w:color="auto" w:fill="FFFFFF"/>
              <w:jc w:val="both"/>
            </w:pPr>
            <w:r>
              <w:t>TSP Representative</w:t>
            </w:r>
          </w:p>
          <w:p w14:paraId="611E7FB7" w14:textId="77777777" w:rsidR="00B842B1" w:rsidRDefault="00315E70">
            <w:pPr>
              <w:shd w:val="clear" w:color="auto" w:fill="FFFFFF"/>
              <w:jc w:val="both"/>
            </w:pPr>
            <w:r>
              <w:t>Regional Earthquake and Tsunami Monitoring Center</w:t>
            </w:r>
          </w:p>
          <w:p w14:paraId="6A167887" w14:textId="2272447A" w:rsidR="00B842B1" w:rsidRDefault="00315E70" w:rsidP="00E510F1">
            <w:pPr>
              <w:shd w:val="clear" w:color="auto" w:fill="FFFFFF"/>
            </w:pPr>
            <w:proofErr w:type="spellStart"/>
            <w:r>
              <w:t>Boğaziçi</w:t>
            </w:r>
            <w:proofErr w:type="spellEnd"/>
            <w:r>
              <w:t xml:space="preserve"> University-</w:t>
            </w:r>
            <w:proofErr w:type="spellStart"/>
            <w:r>
              <w:t>Kandilli</w:t>
            </w:r>
            <w:proofErr w:type="spellEnd"/>
            <w:r>
              <w:t xml:space="preserve"> Observatory and Earthquake Research Institute, Istanbul, </w:t>
            </w:r>
            <w:r w:rsidR="00D94663">
              <w:t>Türkiye</w:t>
            </w:r>
          </w:p>
          <w:p w14:paraId="7B1AC634" w14:textId="77777777" w:rsidR="00B842B1" w:rsidRDefault="00CF3F20">
            <w:pPr>
              <w:shd w:val="clear" w:color="auto" w:fill="FFFFFF"/>
              <w:jc w:val="both"/>
            </w:pPr>
            <w:hyperlink r:id="rId151">
              <w:r w:rsidR="00315E70">
                <w:t>afacan@boun.edu.tr</w:t>
              </w:r>
            </w:hyperlink>
          </w:p>
          <w:p w14:paraId="4D32C010" w14:textId="77777777" w:rsidR="00B842B1" w:rsidRDefault="00B842B1">
            <w:pPr>
              <w:shd w:val="clear" w:color="auto" w:fill="FFFFFF"/>
              <w:jc w:val="both"/>
              <w:rPr>
                <w:b/>
              </w:rPr>
            </w:pPr>
          </w:p>
          <w:p w14:paraId="2EFEF35D" w14:textId="77777777" w:rsidR="00B842B1" w:rsidRDefault="00315E70">
            <w:pPr>
              <w:shd w:val="clear" w:color="auto" w:fill="FFFFFF"/>
              <w:jc w:val="both"/>
              <w:rPr>
                <w:b/>
              </w:rPr>
            </w:pPr>
            <w:r>
              <w:rPr>
                <w:b/>
              </w:rPr>
              <w:t>United Kingdom</w:t>
            </w:r>
          </w:p>
          <w:p w14:paraId="05CB108E" w14:textId="77777777" w:rsidR="00B842B1" w:rsidRDefault="00B842B1">
            <w:pPr>
              <w:shd w:val="clear" w:color="auto" w:fill="FFFFFF"/>
              <w:jc w:val="both"/>
            </w:pPr>
          </w:p>
          <w:p w14:paraId="5A46BBED" w14:textId="77777777" w:rsidR="00B842B1" w:rsidRDefault="00315E70">
            <w:pPr>
              <w:shd w:val="clear" w:color="auto" w:fill="FFFFFF"/>
              <w:jc w:val="both"/>
              <w:rPr>
                <w:b/>
              </w:rPr>
            </w:pPr>
            <w:r>
              <w:rPr>
                <w:b/>
              </w:rPr>
              <w:t>Ms Angela Hibbert</w:t>
            </w:r>
          </w:p>
          <w:p w14:paraId="66A4509B" w14:textId="77777777" w:rsidR="00B842B1" w:rsidRDefault="00315E70">
            <w:pPr>
              <w:shd w:val="clear" w:color="auto" w:fill="FFFFFF"/>
              <w:jc w:val="both"/>
            </w:pPr>
            <w:r>
              <w:t>Head of Delegation</w:t>
            </w:r>
          </w:p>
          <w:p w14:paraId="48B53E86" w14:textId="77777777" w:rsidR="00B842B1" w:rsidRDefault="00315E70">
            <w:pPr>
              <w:shd w:val="clear" w:color="auto" w:fill="FFFFFF"/>
              <w:jc w:val="both"/>
            </w:pPr>
            <w:r>
              <w:t>Head of Sea Level at National Oceanography Centre</w:t>
            </w:r>
          </w:p>
          <w:p w14:paraId="6C2C69F4" w14:textId="77777777" w:rsidR="00B842B1" w:rsidRDefault="00315E70">
            <w:pPr>
              <w:shd w:val="clear" w:color="auto" w:fill="FFFFFF"/>
              <w:jc w:val="both"/>
            </w:pPr>
            <w:r>
              <w:t>National Oceanography Centre, Joseph Proudman Lab, 6 Brownlow Street, Liverpool, L3 5DA</w:t>
            </w:r>
          </w:p>
          <w:p w14:paraId="7EE99638" w14:textId="77777777" w:rsidR="00B842B1" w:rsidRDefault="00CF3F20">
            <w:pPr>
              <w:shd w:val="clear" w:color="auto" w:fill="FFFFFF"/>
              <w:jc w:val="both"/>
            </w:pPr>
            <w:hyperlink r:id="rId152">
              <w:r w:rsidR="00315E70">
                <w:t>anhi@noc.ac.uk</w:t>
              </w:r>
            </w:hyperlink>
          </w:p>
          <w:p w14:paraId="6234E7CA" w14:textId="77777777" w:rsidR="00B842B1" w:rsidRDefault="00B842B1">
            <w:pPr>
              <w:shd w:val="clear" w:color="auto" w:fill="FFFFFF"/>
              <w:jc w:val="both"/>
            </w:pPr>
          </w:p>
          <w:p w14:paraId="22AD1D8E" w14:textId="77777777" w:rsidR="00B842B1" w:rsidRDefault="00315E70">
            <w:pPr>
              <w:shd w:val="clear" w:color="auto" w:fill="FFFFFF"/>
              <w:jc w:val="both"/>
              <w:rPr>
                <w:b/>
              </w:rPr>
            </w:pPr>
            <w:r>
              <w:rPr>
                <w:b/>
              </w:rPr>
              <w:t>Ukraine</w:t>
            </w:r>
          </w:p>
          <w:p w14:paraId="66539D03" w14:textId="77777777" w:rsidR="00B842B1" w:rsidRDefault="00B842B1">
            <w:pPr>
              <w:shd w:val="clear" w:color="auto" w:fill="FFFFFF"/>
              <w:jc w:val="both"/>
            </w:pPr>
          </w:p>
          <w:p w14:paraId="30BB606C" w14:textId="77777777" w:rsidR="00B842B1" w:rsidRDefault="00315E70">
            <w:pPr>
              <w:jc w:val="both"/>
              <w:rPr>
                <w:b/>
              </w:rPr>
            </w:pPr>
            <w:r>
              <w:rPr>
                <w:b/>
              </w:rPr>
              <w:t xml:space="preserve">Mr </w:t>
            </w:r>
            <w:proofErr w:type="spellStart"/>
            <w:r>
              <w:rPr>
                <w:b/>
              </w:rPr>
              <w:t>Grygorii</w:t>
            </w:r>
            <w:proofErr w:type="spellEnd"/>
            <w:r>
              <w:rPr>
                <w:b/>
              </w:rPr>
              <w:t xml:space="preserve"> </w:t>
            </w:r>
            <w:proofErr w:type="spellStart"/>
            <w:r>
              <w:rPr>
                <w:b/>
              </w:rPr>
              <w:t>Mozolevych</w:t>
            </w:r>
            <w:proofErr w:type="spellEnd"/>
            <w:r>
              <w:rPr>
                <w:b/>
              </w:rPr>
              <w:t> </w:t>
            </w:r>
          </w:p>
          <w:p w14:paraId="1F6ECB08" w14:textId="77777777" w:rsidR="00B842B1" w:rsidRDefault="00315E70">
            <w:pPr>
              <w:jc w:val="both"/>
              <w:rPr>
                <w:sz w:val="18"/>
                <w:szCs w:val="18"/>
              </w:rPr>
            </w:pPr>
            <w:r>
              <w:t>Head of Delegation </w:t>
            </w:r>
          </w:p>
          <w:p w14:paraId="786FA36E" w14:textId="77777777" w:rsidR="00B842B1" w:rsidRDefault="00315E70">
            <w:pPr>
              <w:jc w:val="both"/>
              <w:rPr>
                <w:sz w:val="18"/>
                <w:szCs w:val="18"/>
              </w:rPr>
            </w:pPr>
            <w:r>
              <w:t>Acting Director General of the Directorate of Science Development of the Ministry of Education and Science of Ukraine </w:t>
            </w:r>
          </w:p>
          <w:p w14:paraId="6DDDB5A2" w14:textId="77777777" w:rsidR="00B842B1" w:rsidRDefault="00315E70">
            <w:pPr>
              <w:jc w:val="both"/>
              <w:rPr>
                <w:sz w:val="18"/>
                <w:szCs w:val="18"/>
              </w:rPr>
            </w:pPr>
            <w:r>
              <w:t xml:space="preserve">01135, Kyiv, </w:t>
            </w:r>
            <w:proofErr w:type="spellStart"/>
            <w:r>
              <w:t>Beresteiska</w:t>
            </w:r>
            <w:proofErr w:type="spellEnd"/>
            <w:r>
              <w:t xml:space="preserve"> Avenue, 10, Ukraine </w:t>
            </w:r>
          </w:p>
          <w:p w14:paraId="6D8DFFA9" w14:textId="77777777" w:rsidR="00B842B1" w:rsidRDefault="00315E70">
            <w:pPr>
              <w:jc w:val="both"/>
              <w:rPr>
                <w:sz w:val="18"/>
                <w:szCs w:val="18"/>
              </w:rPr>
            </w:pPr>
            <w:r>
              <w:t>hryhorii.mozolevych@mon.gov.ua </w:t>
            </w:r>
          </w:p>
          <w:p w14:paraId="7B95E150" w14:textId="77777777" w:rsidR="00B842B1" w:rsidRDefault="00B842B1">
            <w:pPr>
              <w:shd w:val="clear" w:color="auto" w:fill="FFFFFF"/>
              <w:jc w:val="both"/>
            </w:pPr>
          </w:p>
          <w:p w14:paraId="3FF1C20F" w14:textId="77777777" w:rsidR="00B842B1" w:rsidRDefault="00315E70">
            <w:pPr>
              <w:shd w:val="clear" w:color="auto" w:fill="FFFFFF"/>
              <w:jc w:val="both"/>
              <w:rPr>
                <w:b/>
              </w:rPr>
            </w:pPr>
            <w:r>
              <w:rPr>
                <w:b/>
              </w:rPr>
              <w:t>Mr Gryn Dmytro</w:t>
            </w:r>
          </w:p>
          <w:p w14:paraId="38AE8700" w14:textId="77777777" w:rsidR="00B842B1" w:rsidRDefault="00315E70">
            <w:pPr>
              <w:jc w:val="both"/>
              <w:rPr>
                <w:sz w:val="18"/>
                <w:szCs w:val="18"/>
              </w:rPr>
            </w:pPr>
            <w:r>
              <w:t>Directorate of Science Development of the Ministry of Education and Science of Ukraine </w:t>
            </w:r>
          </w:p>
          <w:p w14:paraId="1A7DE4C4" w14:textId="77777777" w:rsidR="00B842B1" w:rsidRPr="009154E4" w:rsidRDefault="00315E70">
            <w:pPr>
              <w:jc w:val="both"/>
              <w:rPr>
                <w:sz w:val="18"/>
                <w:szCs w:val="18"/>
              </w:rPr>
            </w:pPr>
            <w:r w:rsidRPr="009154E4">
              <w:t xml:space="preserve">01135, Kyiv, </w:t>
            </w:r>
            <w:proofErr w:type="spellStart"/>
            <w:r w:rsidRPr="009154E4">
              <w:t>Beresteiska</w:t>
            </w:r>
            <w:proofErr w:type="spellEnd"/>
            <w:r w:rsidRPr="009154E4">
              <w:t xml:space="preserve"> Avenue, 10, Ukraine </w:t>
            </w:r>
          </w:p>
          <w:p w14:paraId="6ABDFDE8" w14:textId="77777777" w:rsidR="00B842B1" w:rsidRPr="009154E4" w:rsidRDefault="00B842B1">
            <w:pPr>
              <w:shd w:val="clear" w:color="auto" w:fill="FFFFFF"/>
              <w:jc w:val="both"/>
            </w:pPr>
          </w:p>
          <w:p w14:paraId="15C28ACB" w14:textId="77777777" w:rsidR="00B842B1" w:rsidRPr="009154E4" w:rsidRDefault="00B842B1"/>
          <w:p w14:paraId="63535B98" w14:textId="77777777" w:rsidR="00B842B1" w:rsidRPr="009154E4" w:rsidRDefault="00B842B1">
            <w:pPr>
              <w:pBdr>
                <w:top w:val="nil"/>
                <w:left w:val="nil"/>
                <w:bottom w:val="nil"/>
                <w:right w:val="nil"/>
                <w:between w:val="nil"/>
              </w:pBdr>
              <w:shd w:val="clear" w:color="auto" w:fill="FFFFFF"/>
              <w:jc w:val="both"/>
            </w:pPr>
          </w:p>
          <w:p w14:paraId="0FEDCBDC" w14:textId="77777777" w:rsidR="00B842B1" w:rsidRPr="009154E4" w:rsidRDefault="00B842B1">
            <w:pPr>
              <w:shd w:val="clear" w:color="auto" w:fill="FFFFFF"/>
            </w:pPr>
          </w:p>
          <w:p w14:paraId="30B27124" w14:textId="77777777" w:rsidR="00B842B1" w:rsidRPr="009154E4" w:rsidRDefault="00B842B1">
            <w:pPr>
              <w:shd w:val="clear" w:color="auto" w:fill="FFFFFF"/>
            </w:pPr>
          </w:p>
          <w:p w14:paraId="48AB5116" w14:textId="77777777" w:rsidR="00B842B1" w:rsidRPr="009154E4" w:rsidRDefault="00B842B1">
            <w:pPr>
              <w:shd w:val="clear" w:color="auto" w:fill="FFFFFF"/>
            </w:pPr>
          </w:p>
          <w:p w14:paraId="6F529F1E" w14:textId="77777777" w:rsidR="00B842B1" w:rsidRPr="009154E4" w:rsidRDefault="00B842B1">
            <w:pPr>
              <w:shd w:val="clear" w:color="auto" w:fill="FFFFFF"/>
              <w:jc w:val="both"/>
            </w:pPr>
          </w:p>
          <w:p w14:paraId="4FAF31D7" w14:textId="77777777" w:rsidR="00DF2F09" w:rsidRPr="009154E4" w:rsidRDefault="00DF2F09">
            <w:pPr>
              <w:shd w:val="clear" w:color="auto" w:fill="FFFFFF"/>
              <w:jc w:val="both"/>
            </w:pPr>
          </w:p>
          <w:p w14:paraId="0F17ED56" w14:textId="77777777" w:rsidR="00B842B1" w:rsidRPr="009154E4" w:rsidRDefault="00315E70">
            <w:pPr>
              <w:pBdr>
                <w:top w:val="nil"/>
                <w:left w:val="nil"/>
                <w:bottom w:val="nil"/>
                <w:right w:val="nil"/>
                <w:between w:val="nil"/>
              </w:pBdr>
              <w:shd w:val="clear" w:color="auto" w:fill="FFFFFF"/>
              <w:rPr>
                <w:b/>
              </w:rPr>
            </w:pPr>
            <w:r w:rsidRPr="009154E4">
              <w:rPr>
                <w:b/>
              </w:rPr>
              <w:lastRenderedPageBreak/>
              <w:t>Ms Derya Venin</w:t>
            </w:r>
          </w:p>
          <w:p w14:paraId="23F8A2C2" w14:textId="77777777" w:rsidR="00B842B1" w:rsidRDefault="00315E70">
            <w:pPr>
              <w:pBdr>
                <w:top w:val="nil"/>
                <w:left w:val="nil"/>
                <w:bottom w:val="nil"/>
                <w:right w:val="nil"/>
                <w:between w:val="nil"/>
              </w:pBdr>
              <w:shd w:val="clear" w:color="auto" w:fill="FFFFFF"/>
            </w:pPr>
            <w:r>
              <w:t>Associate Project Officer</w:t>
            </w:r>
          </w:p>
          <w:p w14:paraId="1488ADE4" w14:textId="77777777" w:rsidR="00B842B1" w:rsidRDefault="00315E70">
            <w:pPr>
              <w:pBdr>
                <w:top w:val="nil"/>
                <w:left w:val="nil"/>
                <w:bottom w:val="nil"/>
                <w:right w:val="nil"/>
                <w:between w:val="nil"/>
              </w:pBdr>
              <w:shd w:val="clear" w:color="auto" w:fill="FFFFFF"/>
            </w:pPr>
            <w:r>
              <w:t>Tsunami Resilience Section (ICG/NEAMTWS)</w:t>
            </w:r>
          </w:p>
          <w:p w14:paraId="5A83CD42" w14:textId="77777777" w:rsidR="00B842B1" w:rsidRPr="009154E4" w:rsidRDefault="00315E70">
            <w:pPr>
              <w:pBdr>
                <w:top w:val="nil"/>
                <w:left w:val="nil"/>
                <w:bottom w:val="nil"/>
                <w:right w:val="nil"/>
                <w:between w:val="nil"/>
              </w:pBdr>
              <w:shd w:val="clear" w:color="auto" w:fill="FFFFFF"/>
              <w:jc w:val="both"/>
            </w:pPr>
            <w:r w:rsidRPr="009154E4">
              <w:t>IOC-UNESCO</w:t>
            </w:r>
          </w:p>
          <w:p w14:paraId="0D66371E" w14:textId="77777777" w:rsidR="00B842B1" w:rsidRPr="009154E4" w:rsidRDefault="00315E70">
            <w:pPr>
              <w:pBdr>
                <w:top w:val="nil"/>
                <w:left w:val="nil"/>
                <w:bottom w:val="nil"/>
                <w:right w:val="nil"/>
                <w:between w:val="nil"/>
              </w:pBdr>
              <w:shd w:val="clear" w:color="auto" w:fill="FFFFFF"/>
              <w:jc w:val="both"/>
            </w:pPr>
            <w:r w:rsidRPr="009154E4">
              <w:t>7, Place de Fontenoy</w:t>
            </w:r>
          </w:p>
          <w:p w14:paraId="255D4115" w14:textId="77777777" w:rsidR="00B842B1" w:rsidRPr="00315E70" w:rsidRDefault="00315E70">
            <w:pPr>
              <w:pBdr>
                <w:top w:val="nil"/>
                <w:left w:val="nil"/>
                <w:bottom w:val="nil"/>
                <w:right w:val="nil"/>
                <w:between w:val="nil"/>
              </w:pBdr>
              <w:shd w:val="clear" w:color="auto" w:fill="FFFFFF"/>
              <w:jc w:val="both"/>
              <w:rPr>
                <w:lang w:val="fr-FR"/>
              </w:rPr>
            </w:pPr>
            <w:r w:rsidRPr="00315E70">
              <w:rPr>
                <w:lang w:val="fr-FR"/>
              </w:rPr>
              <w:t>F-75352 Paris 07 SP, France</w:t>
            </w:r>
          </w:p>
          <w:p w14:paraId="05968B8A" w14:textId="77777777" w:rsidR="00B842B1" w:rsidRPr="009154E4" w:rsidRDefault="00315E70">
            <w:pPr>
              <w:pBdr>
                <w:top w:val="nil"/>
                <w:left w:val="nil"/>
                <w:bottom w:val="nil"/>
                <w:right w:val="nil"/>
                <w:between w:val="nil"/>
              </w:pBdr>
              <w:shd w:val="clear" w:color="auto" w:fill="FFFFFF"/>
              <w:jc w:val="both"/>
              <w:rPr>
                <w:lang w:val="fr-FR"/>
              </w:rPr>
            </w:pPr>
            <w:r w:rsidRPr="009154E4">
              <w:rPr>
                <w:lang w:val="fr-FR"/>
              </w:rPr>
              <w:t>d.dilmen-vennin@unesco.org</w:t>
            </w:r>
          </w:p>
          <w:p w14:paraId="7B73D67D" w14:textId="77777777" w:rsidR="00B842B1" w:rsidRPr="009154E4" w:rsidRDefault="00B842B1">
            <w:pPr>
              <w:shd w:val="clear" w:color="auto" w:fill="FFFFFF"/>
              <w:rPr>
                <w:lang w:val="fr-FR"/>
              </w:rPr>
            </w:pPr>
          </w:p>
          <w:p w14:paraId="25F883CE" w14:textId="77777777" w:rsidR="00B842B1" w:rsidRPr="009154E4" w:rsidRDefault="00315E70">
            <w:pPr>
              <w:shd w:val="clear" w:color="auto" w:fill="FFFFFF"/>
              <w:rPr>
                <w:b/>
                <w:lang w:val="fr-FR"/>
              </w:rPr>
            </w:pPr>
            <w:r w:rsidRPr="009154E4">
              <w:rPr>
                <w:b/>
                <w:lang w:val="fr-FR"/>
              </w:rPr>
              <w:t>Mr Alejandro Rojas Aldana</w:t>
            </w:r>
          </w:p>
          <w:p w14:paraId="49E53C31" w14:textId="77777777" w:rsidR="00B842B1" w:rsidRPr="00315E70" w:rsidRDefault="00315E70">
            <w:pPr>
              <w:shd w:val="clear" w:color="auto" w:fill="FFFFFF"/>
              <w:rPr>
                <w:lang w:val="fr-FR"/>
              </w:rPr>
            </w:pPr>
            <w:r w:rsidRPr="00315E70">
              <w:rPr>
                <w:lang w:val="fr-FR"/>
              </w:rPr>
              <w:t>Consultant</w:t>
            </w:r>
          </w:p>
          <w:p w14:paraId="7A431324" w14:textId="77777777" w:rsidR="00B842B1" w:rsidRPr="00315E70" w:rsidRDefault="00315E70">
            <w:pPr>
              <w:shd w:val="clear" w:color="auto" w:fill="FFFFFF"/>
              <w:rPr>
                <w:lang w:val="fr-FR"/>
              </w:rPr>
            </w:pPr>
            <w:r w:rsidRPr="00315E70">
              <w:rPr>
                <w:lang w:val="fr-FR"/>
              </w:rPr>
              <w:t>Tsunami Unit (ICG/NEAMTWS)</w:t>
            </w:r>
          </w:p>
          <w:p w14:paraId="7A424921" w14:textId="77777777" w:rsidR="00B842B1" w:rsidRPr="00315E70" w:rsidRDefault="00315E70">
            <w:pPr>
              <w:shd w:val="clear" w:color="auto" w:fill="FFFFFF"/>
              <w:rPr>
                <w:lang w:val="fr-FR"/>
              </w:rPr>
            </w:pPr>
            <w:r w:rsidRPr="00315E70">
              <w:rPr>
                <w:lang w:val="fr-FR"/>
              </w:rPr>
              <w:t>UNESCO/IOC</w:t>
            </w:r>
          </w:p>
          <w:p w14:paraId="5BFC7D55" w14:textId="77777777" w:rsidR="00B842B1" w:rsidRPr="00315E70" w:rsidRDefault="00315E70">
            <w:pPr>
              <w:shd w:val="clear" w:color="auto" w:fill="FFFFFF"/>
              <w:rPr>
                <w:lang w:val="fr-FR"/>
              </w:rPr>
            </w:pPr>
            <w:r w:rsidRPr="00315E70">
              <w:rPr>
                <w:lang w:val="fr-FR"/>
              </w:rPr>
              <w:t>7, Place de Fontenoy</w:t>
            </w:r>
          </w:p>
          <w:p w14:paraId="006119F2" w14:textId="77777777" w:rsidR="00B842B1" w:rsidRPr="00315E70" w:rsidRDefault="00315E70">
            <w:pPr>
              <w:shd w:val="clear" w:color="auto" w:fill="FFFFFF"/>
              <w:rPr>
                <w:lang w:val="fr-FR"/>
              </w:rPr>
            </w:pPr>
            <w:r w:rsidRPr="00315E70">
              <w:rPr>
                <w:lang w:val="fr-FR"/>
              </w:rPr>
              <w:t>F-75352 Paris 07 SP, France</w:t>
            </w:r>
          </w:p>
          <w:p w14:paraId="282D1A41" w14:textId="77777777" w:rsidR="00B842B1" w:rsidRPr="00315E70" w:rsidRDefault="00315E70">
            <w:pPr>
              <w:shd w:val="clear" w:color="auto" w:fill="FFFFFF"/>
              <w:rPr>
                <w:lang w:val="fr-FR"/>
              </w:rPr>
            </w:pPr>
            <w:r w:rsidRPr="00315E70">
              <w:rPr>
                <w:lang w:val="fr-FR"/>
              </w:rPr>
              <w:t>a.rojas-aldana@unesco.org</w:t>
            </w:r>
          </w:p>
          <w:p w14:paraId="6554F213" w14:textId="77777777" w:rsidR="00B842B1" w:rsidRPr="008A7D0B" w:rsidRDefault="00315E70">
            <w:pPr>
              <w:pBdr>
                <w:top w:val="nil"/>
                <w:left w:val="nil"/>
                <w:bottom w:val="nil"/>
                <w:right w:val="nil"/>
                <w:between w:val="nil"/>
              </w:pBdr>
              <w:shd w:val="clear" w:color="auto" w:fill="FFFFFF"/>
              <w:jc w:val="both"/>
              <w:rPr>
                <w:lang w:val="it-IT"/>
              </w:rPr>
            </w:pPr>
            <w:r w:rsidRPr="008A7D0B">
              <w:rPr>
                <w:lang w:val="it-IT"/>
              </w:rPr>
              <w:t>arojasal@ucalgary.ca</w:t>
            </w:r>
          </w:p>
          <w:p w14:paraId="06D7AF8D" w14:textId="77777777" w:rsidR="00B842B1" w:rsidRPr="008A7D0B" w:rsidRDefault="00B842B1">
            <w:pPr>
              <w:pBdr>
                <w:top w:val="nil"/>
                <w:left w:val="nil"/>
                <w:bottom w:val="nil"/>
                <w:right w:val="nil"/>
                <w:between w:val="nil"/>
              </w:pBdr>
              <w:shd w:val="clear" w:color="auto" w:fill="FFFFFF"/>
              <w:jc w:val="both"/>
              <w:rPr>
                <w:color w:val="000000"/>
                <w:lang w:val="it-IT"/>
              </w:rPr>
            </w:pPr>
          </w:p>
          <w:p w14:paraId="1B76763D" w14:textId="77777777" w:rsidR="00B842B1" w:rsidRPr="008A7D0B" w:rsidRDefault="00315E70">
            <w:pPr>
              <w:shd w:val="clear" w:color="auto" w:fill="FFFFFF"/>
              <w:rPr>
                <w:b/>
                <w:lang w:val="it-IT"/>
              </w:rPr>
            </w:pPr>
            <w:r w:rsidRPr="008A7D0B">
              <w:rPr>
                <w:b/>
                <w:lang w:val="it-IT"/>
              </w:rPr>
              <w:t>Ms Anzhela Danilova</w:t>
            </w:r>
          </w:p>
          <w:p w14:paraId="2AA2B69D" w14:textId="77777777" w:rsidR="00B842B1" w:rsidRPr="00315E70" w:rsidRDefault="00315E70">
            <w:pPr>
              <w:shd w:val="clear" w:color="auto" w:fill="FFFFFF"/>
              <w:rPr>
                <w:lang w:val="fr-FR"/>
              </w:rPr>
            </w:pPr>
            <w:r w:rsidRPr="00315E70">
              <w:rPr>
                <w:lang w:val="fr-FR"/>
              </w:rPr>
              <w:t>Project Assistant</w:t>
            </w:r>
          </w:p>
          <w:p w14:paraId="3F445E35" w14:textId="77777777" w:rsidR="00B842B1" w:rsidRPr="00315E70" w:rsidRDefault="00315E70">
            <w:pPr>
              <w:shd w:val="clear" w:color="auto" w:fill="FFFFFF"/>
              <w:rPr>
                <w:lang w:val="fr-FR"/>
              </w:rPr>
            </w:pPr>
            <w:r w:rsidRPr="00315E70">
              <w:rPr>
                <w:lang w:val="fr-FR"/>
              </w:rPr>
              <w:t>7, Place de Fontenoy</w:t>
            </w:r>
          </w:p>
          <w:p w14:paraId="3CDEE16F" w14:textId="77777777" w:rsidR="00B842B1" w:rsidRPr="00315E70" w:rsidRDefault="00315E70">
            <w:pPr>
              <w:shd w:val="clear" w:color="auto" w:fill="FFFFFF"/>
              <w:rPr>
                <w:lang w:val="fr-FR"/>
              </w:rPr>
            </w:pPr>
            <w:r w:rsidRPr="00315E70">
              <w:rPr>
                <w:lang w:val="fr-FR"/>
              </w:rPr>
              <w:t>F-75352 Paris 07 SP, France</w:t>
            </w:r>
          </w:p>
          <w:p w14:paraId="4D7B326B" w14:textId="77777777" w:rsidR="00B842B1" w:rsidRPr="00315E70" w:rsidRDefault="00315E70">
            <w:pPr>
              <w:shd w:val="clear" w:color="auto" w:fill="FFFFFF"/>
              <w:rPr>
                <w:lang w:val="fr-FR"/>
              </w:rPr>
            </w:pPr>
            <w:r w:rsidRPr="00315E70">
              <w:rPr>
                <w:lang w:val="fr-FR"/>
              </w:rPr>
              <w:t>a.danilova@unesco.org</w:t>
            </w:r>
          </w:p>
          <w:p w14:paraId="0A4A1D93" w14:textId="77777777" w:rsidR="00B842B1" w:rsidRPr="00315E70" w:rsidRDefault="00B842B1">
            <w:pPr>
              <w:shd w:val="clear" w:color="auto" w:fill="FFFFFF"/>
              <w:rPr>
                <w:lang w:val="fr-FR"/>
              </w:rPr>
            </w:pPr>
          </w:p>
          <w:p w14:paraId="585D36B1" w14:textId="77777777" w:rsidR="00B842B1" w:rsidRPr="00315E70" w:rsidRDefault="00B842B1">
            <w:pPr>
              <w:shd w:val="clear" w:color="auto" w:fill="FFFFFF"/>
              <w:rPr>
                <w:lang w:val="fr-FR"/>
              </w:rPr>
            </w:pPr>
          </w:p>
          <w:p w14:paraId="0B07F72D" w14:textId="77777777" w:rsidR="00B842B1" w:rsidRPr="00315E70" w:rsidRDefault="00B842B1">
            <w:pPr>
              <w:pBdr>
                <w:top w:val="nil"/>
                <w:left w:val="nil"/>
                <w:bottom w:val="nil"/>
                <w:right w:val="nil"/>
                <w:between w:val="nil"/>
              </w:pBdr>
              <w:jc w:val="both"/>
              <w:rPr>
                <w:b/>
                <w:color w:val="000000"/>
                <w:lang w:val="fr-FR"/>
              </w:rPr>
            </w:pPr>
          </w:p>
          <w:p w14:paraId="4BA228C7" w14:textId="77777777" w:rsidR="00B842B1" w:rsidRPr="00315E70" w:rsidRDefault="00B842B1">
            <w:pPr>
              <w:pBdr>
                <w:top w:val="nil"/>
                <w:left w:val="nil"/>
                <w:bottom w:val="nil"/>
                <w:right w:val="nil"/>
                <w:between w:val="nil"/>
              </w:pBdr>
              <w:jc w:val="both"/>
              <w:rPr>
                <w:b/>
                <w:color w:val="000000"/>
                <w:lang w:val="fr-FR"/>
              </w:rPr>
            </w:pPr>
          </w:p>
          <w:p w14:paraId="2703334F" w14:textId="77777777" w:rsidR="00B842B1" w:rsidRPr="00315E70" w:rsidRDefault="00B842B1">
            <w:pPr>
              <w:pBdr>
                <w:top w:val="nil"/>
                <w:left w:val="nil"/>
                <w:bottom w:val="nil"/>
                <w:right w:val="nil"/>
                <w:between w:val="nil"/>
              </w:pBdr>
              <w:jc w:val="both"/>
              <w:rPr>
                <w:b/>
                <w:color w:val="000000"/>
                <w:lang w:val="fr-FR"/>
              </w:rPr>
            </w:pPr>
          </w:p>
          <w:p w14:paraId="40D42F72" w14:textId="77777777" w:rsidR="00B842B1" w:rsidRPr="00315E70" w:rsidRDefault="00B842B1">
            <w:pPr>
              <w:pBdr>
                <w:top w:val="nil"/>
                <w:left w:val="nil"/>
                <w:bottom w:val="nil"/>
                <w:right w:val="nil"/>
                <w:between w:val="nil"/>
              </w:pBdr>
              <w:jc w:val="both"/>
              <w:rPr>
                <w:b/>
                <w:color w:val="000000"/>
                <w:lang w:val="fr-FR"/>
              </w:rPr>
            </w:pPr>
          </w:p>
          <w:p w14:paraId="272D08C6" w14:textId="77777777" w:rsidR="00B842B1" w:rsidRPr="00315E70" w:rsidRDefault="00B842B1">
            <w:pPr>
              <w:pBdr>
                <w:top w:val="nil"/>
                <w:left w:val="nil"/>
                <w:bottom w:val="nil"/>
                <w:right w:val="nil"/>
                <w:between w:val="nil"/>
              </w:pBdr>
              <w:jc w:val="both"/>
              <w:rPr>
                <w:b/>
                <w:color w:val="000000"/>
                <w:lang w:val="fr-FR"/>
              </w:rPr>
            </w:pPr>
          </w:p>
          <w:p w14:paraId="05B65E0A" w14:textId="77777777" w:rsidR="00B842B1" w:rsidRPr="00315E70" w:rsidRDefault="00B842B1">
            <w:pPr>
              <w:pBdr>
                <w:top w:val="nil"/>
                <w:left w:val="nil"/>
                <w:bottom w:val="nil"/>
                <w:right w:val="nil"/>
                <w:between w:val="nil"/>
              </w:pBdr>
              <w:jc w:val="both"/>
              <w:rPr>
                <w:b/>
                <w:color w:val="000000"/>
                <w:lang w:val="fr-FR"/>
              </w:rPr>
            </w:pPr>
          </w:p>
          <w:p w14:paraId="40424B66" w14:textId="77777777" w:rsidR="00B842B1" w:rsidRPr="00315E70" w:rsidRDefault="00B842B1">
            <w:pPr>
              <w:pBdr>
                <w:top w:val="nil"/>
                <w:left w:val="nil"/>
                <w:bottom w:val="nil"/>
                <w:right w:val="nil"/>
                <w:between w:val="nil"/>
              </w:pBdr>
              <w:jc w:val="both"/>
              <w:rPr>
                <w:b/>
                <w:color w:val="000000"/>
                <w:lang w:val="fr-FR"/>
              </w:rPr>
            </w:pPr>
          </w:p>
          <w:p w14:paraId="4A535083" w14:textId="77777777" w:rsidR="00B842B1" w:rsidRPr="00315E70" w:rsidRDefault="00B842B1">
            <w:pPr>
              <w:pBdr>
                <w:top w:val="nil"/>
                <w:left w:val="nil"/>
                <w:bottom w:val="nil"/>
                <w:right w:val="nil"/>
                <w:between w:val="nil"/>
              </w:pBdr>
              <w:jc w:val="both"/>
              <w:rPr>
                <w:b/>
                <w:color w:val="000000"/>
                <w:lang w:val="fr-FR"/>
              </w:rPr>
            </w:pPr>
          </w:p>
          <w:p w14:paraId="79447DDD" w14:textId="77777777" w:rsidR="00B842B1" w:rsidRPr="00315E70" w:rsidRDefault="00B842B1">
            <w:pPr>
              <w:pBdr>
                <w:top w:val="nil"/>
                <w:left w:val="nil"/>
                <w:bottom w:val="nil"/>
                <w:right w:val="nil"/>
                <w:between w:val="nil"/>
              </w:pBdr>
              <w:jc w:val="both"/>
              <w:rPr>
                <w:b/>
                <w:color w:val="000000"/>
                <w:lang w:val="fr-FR"/>
              </w:rPr>
            </w:pPr>
          </w:p>
          <w:p w14:paraId="539D840A" w14:textId="77777777" w:rsidR="00B842B1" w:rsidRPr="00315E70" w:rsidRDefault="00B842B1">
            <w:pPr>
              <w:pBdr>
                <w:top w:val="nil"/>
                <w:left w:val="nil"/>
                <w:bottom w:val="nil"/>
                <w:right w:val="nil"/>
                <w:between w:val="nil"/>
              </w:pBdr>
              <w:jc w:val="both"/>
              <w:rPr>
                <w:b/>
                <w:color w:val="000000"/>
                <w:lang w:val="fr-FR"/>
              </w:rPr>
            </w:pPr>
          </w:p>
          <w:p w14:paraId="5CDF5E1B" w14:textId="77777777" w:rsidR="00B842B1" w:rsidRPr="00315E70" w:rsidRDefault="00B842B1">
            <w:pPr>
              <w:pBdr>
                <w:top w:val="nil"/>
                <w:left w:val="nil"/>
                <w:bottom w:val="nil"/>
                <w:right w:val="nil"/>
                <w:between w:val="nil"/>
              </w:pBdr>
              <w:jc w:val="both"/>
              <w:rPr>
                <w:b/>
                <w:color w:val="000000"/>
                <w:lang w:val="fr-FR"/>
              </w:rPr>
            </w:pPr>
          </w:p>
          <w:p w14:paraId="002A0FEC" w14:textId="77777777" w:rsidR="00B842B1" w:rsidRPr="00315E70" w:rsidRDefault="00B842B1">
            <w:pPr>
              <w:pBdr>
                <w:top w:val="nil"/>
                <w:left w:val="nil"/>
                <w:bottom w:val="nil"/>
                <w:right w:val="nil"/>
                <w:between w:val="nil"/>
              </w:pBdr>
              <w:jc w:val="both"/>
              <w:rPr>
                <w:b/>
                <w:color w:val="000000"/>
                <w:lang w:val="fr-FR"/>
              </w:rPr>
            </w:pPr>
          </w:p>
          <w:p w14:paraId="68B1899A" w14:textId="77777777" w:rsidR="00B842B1" w:rsidRPr="00315E70" w:rsidRDefault="00B842B1">
            <w:pPr>
              <w:pBdr>
                <w:top w:val="nil"/>
                <w:left w:val="nil"/>
                <w:bottom w:val="nil"/>
                <w:right w:val="nil"/>
                <w:between w:val="nil"/>
              </w:pBdr>
              <w:jc w:val="both"/>
              <w:rPr>
                <w:b/>
                <w:color w:val="000000"/>
                <w:lang w:val="fr-FR"/>
              </w:rPr>
            </w:pPr>
          </w:p>
          <w:p w14:paraId="7DF8D3FA" w14:textId="77777777" w:rsidR="00B842B1" w:rsidRPr="00315E70" w:rsidRDefault="00B842B1">
            <w:pPr>
              <w:pBdr>
                <w:top w:val="nil"/>
                <w:left w:val="nil"/>
                <w:bottom w:val="nil"/>
                <w:right w:val="nil"/>
                <w:between w:val="nil"/>
              </w:pBdr>
              <w:jc w:val="both"/>
              <w:rPr>
                <w:b/>
                <w:color w:val="000000"/>
                <w:lang w:val="fr-FR"/>
              </w:rPr>
            </w:pPr>
          </w:p>
          <w:p w14:paraId="4DE90FC9" w14:textId="77777777" w:rsidR="00B842B1" w:rsidRPr="00315E70" w:rsidRDefault="00B842B1">
            <w:pPr>
              <w:pBdr>
                <w:top w:val="nil"/>
                <w:left w:val="nil"/>
                <w:bottom w:val="nil"/>
                <w:right w:val="nil"/>
                <w:between w:val="nil"/>
              </w:pBdr>
              <w:jc w:val="both"/>
              <w:rPr>
                <w:b/>
                <w:color w:val="000000"/>
                <w:lang w:val="fr-FR"/>
              </w:rPr>
            </w:pPr>
          </w:p>
          <w:p w14:paraId="010F7681" w14:textId="77777777" w:rsidR="00B842B1" w:rsidRPr="00315E70" w:rsidRDefault="00B842B1">
            <w:pPr>
              <w:pBdr>
                <w:top w:val="nil"/>
                <w:left w:val="nil"/>
                <w:bottom w:val="nil"/>
                <w:right w:val="nil"/>
                <w:between w:val="nil"/>
              </w:pBdr>
              <w:jc w:val="both"/>
              <w:rPr>
                <w:b/>
                <w:color w:val="000000"/>
                <w:lang w:val="fr-FR"/>
              </w:rPr>
            </w:pPr>
          </w:p>
          <w:p w14:paraId="4941D63B" w14:textId="77777777" w:rsidR="00B842B1" w:rsidRPr="00315E70" w:rsidRDefault="00B842B1">
            <w:pPr>
              <w:pBdr>
                <w:top w:val="nil"/>
                <w:left w:val="nil"/>
                <w:bottom w:val="nil"/>
                <w:right w:val="nil"/>
                <w:between w:val="nil"/>
              </w:pBdr>
              <w:jc w:val="both"/>
              <w:rPr>
                <w:b/>
                <w:color w:val="000000"/>
                <w:lang w:val="fr-FR"/>
              </w:rPr>
            </w:pPr>
          </w:p>
          <w:p w14:paraId="7DC46515" w14:textId="77777777" w:rsidR="00B842B1" w:rsidRPr="00315E70" w:rsidRDefault="00B842B1">
            <w:pPr>
              <w:pBdr>
                <w:top w:val="nil"/>
                <w:left w:val="nil"/>
                <w:bottom w:val="nil"/>
                <w:right w:val="nil"/>
                <w:between w:val="nil"/>
              </w:pBdr>
              <w:jc w:val="both"/>
              <w:rPr>
                <w:b/>
                <w:color w:val="000000"/>
                <w:lang w:val="fr-FR"/>
              </w:rPr>
            </w:pPr>
          </w:p>
          <w:p w14:paraId="7266BF27" w14:textId="77777777" w:rsidR="00B842B1" w:rsidRPr="00315E70" w:rsidRDefault="00B842B1">
            <w:pPr>
              <w:pBdr>
                <w:top w:val="nil"/>
                <w:left w:val="nil"/>
                <w:bottom w:val="nil"/>
                <w:right w:val="nil"/>
                <w:between w:val="nil"/>
              </w:pBdr>
              <w:jc w:val="both"/>
              <w:rPr>
                <w:b/>
                <w:color w:val="000000"/>
                <w:lang w:val="fr-FR"/>
              </w:rPr>
            </w:pPr>
          </w:p>
          <w:p w14:paraId="6AC023FE" w14:textId="77777777" w:rsidR="00B842B1" w:rsidRPr="00315E70" w:rsidRDefault="00B842B1">
            <w:pPr>
              <w:pBdr>
                <w:top w:val="nil"/>
                <w:left w:val="nil"/>
                <w:bottom w:val="nil"/>
                <w:right w:val="nil"/>
                <w:between w:val="nil"/>
              </w:pBdr>
              <w:jc w:val="both"/>
              <w:rPr>
                <w:b/>
                <w:color w:val="000000"/>
                <w:lang w:val="fr-FR"/>
              </w:rPr>
            </w:pPr>
          </w:p>
          <w:p w14:paraId="6831A59B" w14:textId="77777777" w:rsidR="00B842B1" w:rsidRPr="00315E70" w:rsidRDefault="00B842B1">
            <w:pPr>
              <w:pBdr>
                <w:top w:val="nil"/>
                <w:left w:val="nil"/>
                <w:bottom w:val="nil"/>
                <w:right w:val="nil"/>
                <w:between w:val="nil"/>
              </w:pBdr>
              <w:jc w:val="both"/>
              <w:rPr>
                <w:b/>
                <w:color w:val="000000"/>
                <w:lang w:val="fr-FR"/>
              </w:rPr>
            </w:pPr>
          </w:p>
          <w:p w14:paraId="53AB1F72" w14:textId="77777777" w:rsidR="00B842B1" w:rsidRPr="00315E70" w:rsidRDefault="00B842B1">
            <w:pPr>
              <w:pBdr>
                <w:top w:val="nil"/>
                <w:left w:val="nil"/>
                <w:bottom w:val="nil"/>
                <w:right w:val="nil"/>
                <w:between w:val="nil"/>
              </w:pBdr>
              <w:jc w:val="both"/>
              <w:rPr>
                <w:b/>
                <w:color w:val="000000"/>
                <w:lang w:val="fr-FR"/>
              </w:rPr>
            </w:pPr>
          </w:p>
          <w:p w14:paraId="66E24715" w14:textId="77777777" w:rsidR="00B842B1" w:rsidRDefault="00B842B1">
            <w:pPr>
              <w:pBdr>
                <w:top w:val="nil"/>
                <w:left w:val="nil"/>
                <w:bottom w:val="nil"/>
                <w:right w:val="nil"/>
                <w:between w:val="nil"/>
              </w:pBdr>
              <w:jc w:val="both"/>
              <w:rPr>
                <w:b/>
                <w:color w:val="000000"/>
                <w:lang w:val="fr-FR"/>
              </w:rPr>
            </w:pPr>
          </w:p>
          <w:p w14:paraId="11CDD556" w14:textId="77777777" w:rsidR="000B6963" w:rsidRPr="00315E70" w:rsidRDefault="000B6963">
            <w:pPr>
              <w:pBdr>
                <w:top w:val="nil"/>
                <w:left w:val="nil"/>
                <w:bottom w:val="nil"/>
                <w:right w:val="nil"/>
                <w:between w:val="nil"/>
              </w:pBdr>
              <w:jc w:val="both"/>
              <w:rPr>
                <w:b/>
                <w:color w:val="000000"/>
                <w:lang w:val="fr-FR"/>
              </w:rPr>
            </w:pPr>
          </w:p>
          <w:p w14:paraId="207DFC84" w14:textId="77777777" w:rsidR="00B842B1" w:rsidRPr="00315E70" w:rsidRDefault="00B842B1">
            <w:pPr>
              <w:pBdr>
                <w:top w:val="nil"/>
                <w:left w:val="nil"/>
                <w:bottom w:val="nil"/>
                <w:right w:val="nil"/>
                <w:between w:val="nil"/>
              </w:pBdr>
              <w:jc w:val="both"/>
              <w:rPr>
                <w:b/>
                <w:color w:val="000000"/>
                <w:lang w:val="fr-FR"/>
              </w:rPr>
            </w:pPr>
          </w:p>
          <w:p w14:paraId="1C4D173E" w14:textId="77777777" w:rsidR="00B842B1" w:rsidRPr="00315E70" w:rsidRDefault="00B842B1">
            <w:pPr>
              <w:pBdr>
                <w:top w:val="nil"/>
                <w:left w:val="nil"/>
                <w:bottom w:val="nil"/>
                <w:right w:val="nil"/>
                <w:between w:val="nil"/>
              </w:pBdr>
              <w:jc w:val="both"/>
              <w:rPr>
                <w:b/>
                <w:color w:val="000000"/>
                <w:lang w:val="fr-FR"/>
              </w:rPr>
            </w:pPr>
          </w:p>
          <w:p w14:paraId="54815D58" w14:textId="77777777" w:rsidR="00B842B1" w:rsidRPr="00315E70" w:rsidRDefault="00B842B1">
            <w:pPr>
              <w:pBdr>
                <w:top w:val="nil"/>
                <w:left w:val="nil"/>
                <w:bottom w:val="nil"/>
                <w:right w:val="nil"/>
                <w:between w:val="nil"/>
              </w:pBdr>
              <w:jc w:val="both"/>
              <w:rPr>
                <w:b/>
                <w:color w:val="000000"/>
                <w:lang w:val="fr-FR"/>
              </w:rPr>
            </w:pPr>
          </w:p>
          <w:p w14:paraId="01E6DF2D" w14:textId="77777777" w:rsidR="00B842B1" w:rsidRPr="00315E70" w:rsidRDefault="00B842B1">
            <w:pPr>
              <w:pBdr>
                <w:top w:val="nil"/>
                <w:left w:val="nil"/>
                <w:bottom w:val="nil"/>
                <w:right w:val="nil"/>
                <w:between w:val="nil"/>
              </w:pBdr>
              <w:jc w:val="both"/>
              <w:rPr>
                <w:b/>
                <w:color w:val="000000"/>
                <w:lang w:val="fr-FR"/>
              </w:rPr>
            </w:pPr>
          </w:p>
        </w:tc>
        <w:tc>
          <w:tcPr>
            <w:tcW w:w="1101" w:type="dxa"/>
          </w:tcPr>
          <w:p w14:paraId="110C6B89" w14:textId="77777777" w:rsidR="00B842B1" w:rsidRPr="00315E70" w:rsidRDefault="00B842B1">
            <w:pPr>
              <w:pBdr>
                <w:top w:val="nil"/>
                <w:left w:val="nil"/>
                <w:bottom w:val="nil"/>
                <w:right w:val="nil"/>
                <w:between w:val="nil"/>
              </w:pBdr>
              <w:shd w:val="clear" w:color="auto" w:fill="FFFFFF"/>
              <w:rPr>
                <w:color w:val="000000"/>
                <w:lang w:val="fr-FR"/>
              </w:rPr>
            </w:pPr>
          </w:p>
        </w:tc>
        <w:tc>
          <w:tcPr>
            <w:tcW w:w="4055" w:type="dxa"/>
          </w:tcPr>
          <w:p w14:paraId="2486245D" w14:textId="77777777" w:rsidR="00B842B1" w:rsidRDefault="00315E70">
            <w:pPr>
              <w:rPr>
                <w:b/>
              </w:rPr>
            </w:pPr>
            <w:r>
              <w:rPr>
                <w:b/>
              </w:rPr>
              <w:t>Ms Suzan El-</w:t>
            </w:r>
            <w:proofErr w:type="spellStart"/>
            <w:r>
              <w:rPr>
                <w:b/>
              </w:rPr>
              <w:t>Gharabawy</w:t>
            </w:r>
            <w:proofErr w:type="spellEnd"/>
            <w:r>
              <w:rPr>
                <w:b/>
              </w:rPr>
              <w:t> </w:t>
            </w:r>
          </w:p>
          <w:p w14:paraId="492DDA1A" w14:textId="77777777" w:rsidR="00B842B1" w:rsidRDefault="00315E70">
            <w:r>
              <w:t>National Institute of Oceanography and Fisheries </w:t>
            </w:r>
          </w:p>
          <w:p w14:paraId="7F14FADF" w14:textId="77777777" w:rsidR="00B842B1" w:rsidRDefault="00315E70">
            <w:r>
              <w:t xml:space="preserve">101 </w:t>
            </w:r>
            <w:proofErr w:type="spellStart"/>
            <w:r>
              <w:t>Kasr</w:t>
            </w:r>
            <w:proofErr w:type="spellEnd"/>
            <w:r>
              <w:t xml:space="preserve"> El Ainy St. Cairo, Egypt </w:t>
            </w:r>
          </w:p>
          <w:p w14:paraId="62E93EA3" w14:textId="77777777" w:rsidR="00B842B1" w:rsidRDefault="00315E70">
            <w:pPr>
              <w:pBdr>
                <w:top w:val="nil"/>
                <w:left w:val="nil"/>
                <w:bottom w:val="nil"/>
                <w:right w:val="nil"/>
                <w:between w:val="nil"/>
              </w:pBdr>
              <w:shd w:val="clear" w:color="auto" w:fill="FFFFFF"/>
              <w:rPr>
                <w:b/>
                <w:color w:val="000000"/>
              </w:rPr>
            </w:pPr>
            <w:r>
              <w:t>suzymooo@yahoo.com  </w:t>
            </w:r>
          </w:p>
          <w:p w14:paraId="2914D659" w14:textId="77777777" w:rsidR="00B842B1" w:rsidRDefault="00B842B1">
            <w:pPr>
              <w:pBdr>
                <w:top w:val="nil"/>
                <w:left w:val="nil"/>
                <w:bottom w:val="nil"/>
                <w:right w:val="nil"/>
                <w:between w:val="nil"/>
              </w:pBdr>
              <w:shd w:val="clear" w:color="auto" w:fill="FFFFFF"/>
              <w:rPr>
                <w:b/>
                <w:color w:val="000000"/>
              </w:rPr>
            </w:pPr>
          </w:p>
          <w:p w14:paraId="1F6FD3B9" w14:textId="77777777" w:rsidR="00B842B1" w:rsidRDefault="00315E70">
            <w:pPr>
              <w:pBdr>
                <w:top w:val="nil"/>
                <w:left w:val="nil"/>
                <w:bottom w:val="nil"/>
                <w:right w:val="nil"/>
                <w:between w:val="nil"/>
              </w:pBdr>
              <w:shd w:val="clear" w:color="auto" w:fill="FFFFFF"/>
              <w:rPr>
                <w:b/>
                <w:color w:val="000000"/>
              </w:rPr>
            </w:pPr>
            <w:r>
              <w:rPr>
                <w:b/>
                <w:color w:val="000000"/>
              </w:rPr>
              <w:t>France</w:t>
            </w:r>
          </w:p>
          <w:p w14:paraId="201A2D4F" w14:textId="77777777" w:rsidR="00B842B1" w:rsidRDefault="00B842B1">
            <w:pPr>
              <w:pBdr>
                <w:top w:val="nil"/>
                <w:left w:val="nil"/>
                <w:bottom w:val="nil"/>
                <w:right w:val="nil"/>
                <w:between w:val="nil"/>
              </w:pBdr>
              <w:shd w:val="clear" w:color="auto" w:fill="FFFFFF"/>
              <w:rPr>
                <w:color w:val="000000"/>
              </w:rPr>
            </w:pPr>
          </w:p>
          <w:p w14:paraId="27490605" w14:textId="77777777" w:rsidR="00B842B1" w:rsidRDefault="00315E70">
            <w:pPr>
              <w:pBdr>
                <w:top w:val="nil"/>
                <w:left w:val="nil"/>
                <w:bottom w:val="nil"/>
                <w:right w:val="nil"/>
                <w:between w:val="nil"/>
              </w:pBdr>
              <w:shd w:val="clear" w:color="auto" w:fill="FFFFFF"/>
              <w:rPr>
                <w:b/>
                <w:color w:val="000000"/>
              </w:rPr>
            </w:pPr>
            <w:r>
              <w:rPr>
                <w:b/>
                <w:color w:val="000000"/>
              </w:rPr>
              <w:t xml:space="preserve">Mr Julien Rey </w:t>
            </w:r>
          </w:p>
          <w:p w14:paraId="3778AAE2" w14:textId="77777777" w:rsidR="00B842B1" w:rsidRDefault="00315E70">
            <w:pPr>
              <w:pBdr>
                <w:top w:val="nil"/>
                <w:left w:val="nil"/>
                <w:bottom w:val="nil"/>
                <w:right w:val="nil"/>
                <w:between w:val="nil"/>
              </w:pBdr>
              <w:shd w:val="clear" w:color="auto" w:fill="FFFFFF"/>
              <w:rPr>
                <w:color w:val="000000"/>
              </w:rPr>
            </w:pPr>
            <w:r>
              <w:rPr>
                <w:color w:val="000000"/>
              </w:rPr>
              <w:t>Head of Delegation</w:t>
            </w:r>
          </w:p>
          <w:p w14:paraId="2B407B5E"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lang w:val="fr-FR"/>
              </w:rPr>
              <w:t xml:space="preserve">Ministère de la Transition Ecologique et </w:t>
            </w:r>
            <w:proofErr w:type="gramStart"/>
            <w:r w:rsidRPr="00315E70">
              <w:rPr>
                <w:color w:val="000000"/>
                <w:lang w:val="fr-FR"/>
              </w:rPr>
              <w:t>Solidaire .</w:t>
            </w:r>
            <w:proofErr w:type="gramEnd"/>
            <w:r w:rsidRPr="00315E70">
              <w:rPr>
                <w:color w:val="000000"/>
                <w:lang w:val="fr-FR"/>
              </w:rPr>
              <w:t xml:space="preserve"> 2</w:t>
            </w:r>
          </w:p>
          <w:p w14:paraId="63C981C3"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lang w:val="fr-FR"/>
              </w:rPr>
              <w:t xml:space="preserve">46 Bd Saint-Germain. 75007 Paris </w:t>
            </w:r>
          </w:p>
          <w:p w14:paraId="44841405"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lang w:val="fr-FR"/>
              </w:rPr>
              <w:t>France </w:t>
            </w:r>
          </w:p>
          <w:p w14:paraId="1A00D92A" w14:textId="77777777" w:rsidR="00B842B1" w:rsidRPr="00315E70" w:rsidRDefault="00B842B1">
            <w:pPr>
              <w:pBdr>
                <w:top w:val="nil"/>
                <w:left w:val="nil"/>
                <w:bottom w:val="nil"/>
                <w:right w:val="nil"/>
                <w:between w:val="nil"/>
              </w:pBdr>
              <w:shd w:val="clear" w:color="auto" w:fill="FFFFFF"/>
              <w:rPr>
                <w:color w:val="000000"/>
                <w:lang w:val="fr-FR"/>
              </w:rPr>
            </w:pPr>
          </w:p>
          <w:p w14:paraId="2D97CF77" w14:textId="77777777" w:rsidR="00B842B1" w:rsidRPr="00315E70" w:rsidRDefault="00315E70">
            <w:pPr>
              <w:pBdr>
                <w:top w:val="nil"/>
                <w:left w:val="nil"/>
                <w:bottom w:val="nil"/>
                <w:right w:val="nil"/>
                <w:between w:val="nil"/>
              </w:pBdr>
              <w:shd w:val="clear" w:color="auto" w:fill="FFFFFF"/>
              <w:rPr>
                <w:b/>
                <w:color w:val="000000"/>
                <w:lang w:val="fr-FR"/>
              </w:rPr>
            </w:pPr>
            <w:r w:rsidRPr="00315E70">
              <w:rPr>
                <w:b/>
                <w:color w:val="000000"/>
                <w:highlight w:val="white"/>
                <w:lang w:val="fr-FR"/>
              </w:rPr>
              <w:t>Ms Aurélien Dupont</w:t>
            </w:r>
          </w:p>
          <w:p w14:paraId="33FECC57"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highlight w:val="white"/>
                <w:lang w:val="fr-FR"/>
              </w:rPr>
              <w:t>Représentant, CENALT</w:t>
            </w:r>
          </w:p>
          <w:p w14:paraId="50F203B7" w14:textId="77777777" w:rsidR="00B842B1" w:rsidRPr="00315E70" w:rsidRDefault="00315E70">
            <w:pPr>
              <w:pBdr>
                <w:top w:val="nil"/>
                <w:left w:val="nil"/>
                <w:bottom w:val="nil"/>
                <w:right w:val="nil"/>
                <w:between w:val="nil"/>
              </w:pBdr>
              <w:shd w:val="clear" w:color="auto" w:fill="FFFFFF"/>
              <w:rPr>
                <w:color w:val="000000"/>
                <w:highlight w:val="white"/>
                <w:lang w:val="fr-FR"/>
              </w:rPr>
            </w:pPr>
            <w:r w:rsidRPr="00315E70">
              <w:rPr>
                <w:color w:val="000000"/>
                <w:highlight w:val="white"/>
                <w:lang w:val="fr-FR"/>
              </w:rPr>
              <w:t>CEA/DAM Ile-de-France, Bruyères-le-Châtel - 91297 ARPAJON</w:t>
            </w:r>
            <w:r w:rsidRPr="00315E70">
              <w:rPr>
                <w:color w:val="000000"/>
                <w:lang w:val="fr-FR"/>
              </w:rPr>
              <w:br/>
            </w:r>
            <w:hyperlink r:id="rId153">
              <w:r w:rsidRPr="00315E70">
                <w:rPr>
                  <w:color w:val="000000"/>
                  <w:highlight w:val="white"/>
                  <w:lang w:val="fr-FR"/>
                </w:rPr>
                <w:t>aurelien.dupont@cea.fr</w:t>
              </w:r>
            </w:hyperlink>
          </w:p>
          <w:p w14:paraId="6F8562B6" w14:textId="77777777" w:rsidR="00B842B1" w:rsidRPr="00315E70" w:rsidRDefault="00B842B1">
            <w:pPr>
              <w:pBdr>
                <w:top w:val="nil"/>
                <w:left w:val="nil"/>
                <w:bottom w:val="nil"/>
                <w:right w:val="nil"/>
                <w:between w:val="nil"/>
              </w:pBdr>
              <w:shd w:val="clear" w:color="auto" w:fill="FFFFFF"/>
              <w:rPr>
                <w:color w:val="000000"/>
                <w:highlight w:val="white"/>
                <w:lang w:val="fr-FR"/>
              </w:rPr>
            </w:pPr>
          </w:p>
          <w:p w14:paraId="6B28DB26" w14:textId="77777777" w:rsidR="00B842B1" w:rsidRPr="00315E70" w:rsidRDefault="00315E70">
            <w:pPr>
              <w:pBdr>
                <w:top w:val="nil"/>
                <w:left w:val="nil"/>
                <w:bottom w:val="nil"/>
                <w:right w:val="nil"/>
                <w:between w:val="nil"/>
              </w:pBdr>
              <w:shd w:val="clear" w:color="auto" w:fill="FFFFFF"/>
              <w:rPr>
                <w:color w:val="000000"/>
                <w:lang w:val="fr-FR"/>
              </w:rPr>
            </w:pPr>
            <w:r w:rsidRPr="00315E70">
              <w:rPr>
                <w:b/>
                <w:color w:val="000000"/>
                <w:highlight w:val="white"/>
                <w:lang w:val="fr-FR"/>
              </w:rPr>
              <w:t xml:space="preserve">Ms Audrey </w:t>
            </w:r>
            <w:proofErr w:type="spellStart"/>
            <w:r w:rsidRPr="00315E70">
              <w:rPr>
                <w:b/>
                <w:color w:val="000000"/>
                <w:highlight w:val="white"/>
                <w:lang w:val="fr-FR"/>
              </w:rPr>
              <w:t>Gailler</w:t>
            </w:r>
            <w:proofErr w:type="spellEnd"/>
            <w:r w:rsidRPr="00315E70">
              <w:rPr>
                <w:color w:val="000000"/>
                <w:lang w:val="fr-FR"/>
              </w:rPr>
              <w:br/>
            </w:r>
            <w:r w:rsidRPr="00315E70">
              <w:rPr>
                <w:color w:val="000000"/>
                <w:highlight w:val="white"/>
                <w:lang w:val="fr-FR"/>
              </w:rPr>
              <w:t>Représentant, CENALT</w:t>
            </w:r>
          </w:p>
          <w:p w14:paraId="196C2489"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highlight w:val="white"/>
                <w:lang w:val="fr-FR"/>
              </w:rPr>
              <w:t>CEA/DAM Ile-de-France, Bruyères-le-Châtel - 91297 ARPAJON</w:t>
            </w:r>
          </w:p>
          <w:p w14:paraId="64C26C9E" w14:textId="77777777" w:rsidR="00B842B1" w:rsidRPr="00315E70" w:rsidRDefault="00CF3F20">
            <w:pPr>
              <w:pBdr>
                <w:top w:val="nil"/>
                <w:left w:val="nil"/>
                <w:bottom w:val="nil"/>
                <w:right w:val="nil"/>
                <w:between w:val="nil"/>
              </w:pBdr>
              <w:shd w:val="clear" w:color="auto" w:fill="FFFFFF"/>
              <w:rPr>
                <w:color w:val="000000"/>
                <w:lang w:val="fr-FR"/>
              </w:rPr>
            </w:pPr>
            <w:hyperlink r:id="rId154">
              <w:r w:rsidR="00315E70" w:rsidRPr="00315E70">
                <w:rPr>
                  <w:color w:val="000000"/>
                  <w:highlight w:val="white"/>
                  <w:lang w:val="fr-FR"/>
                </w:rPr>
                <w:t>audrey.gailler@cea.fr</w:t>
              </w:r>
            </w:hyperlink>
          </w:p>
          <w:p w14:paraId="11CDC2DE" w14:textId="77777777" w:rsidR="00B842B1" w:rsidRPr="00315E70" w:rsidRDefault="00B842B1">
            <w:pPr>
              <w:pBdr>
                <w:top w:val="nil"/>
                <w:left w:val="nil"/>
                <w:bottom w:val="nil"/>
                <w:right w:val="nil"/>
                <w:between w:val="nil"/>
              </w:pBdr>
              <w:shd w:val="clear" w:color="auto" w:fill="FFFFFF"/>
              <w:rPr>
                <w:color w:val="000000"/>
                <w:lang w:val="fr-FR"/>
              </w:rPr>
            </w:pPr>
          </w:p>
          <w:p w14:paraId="1DB96D7B" w14:textId="77777777" w:rsidR="00B842B1" w:rsidRPr="00315E70" w:rsidRDefault="00315E70">
            <w:pPr>
              <w:pBdr>
                <w:top w:val="nil"/>
                <w:left w:val="nil"/>
                <w:bottom w:val="nil"/>
                <w:right w:val="nil"/>
                <w:between w:val="nil"/>
              </w:pBdr>
              <w:shd w:val="clear" w:color="auto" w:fill="FFFFFF"/>
              <w:rPr>
                <w:b/>
                <w:color w:val="000000"/>
                <w:lang w:val="fr-FR"/>
              </w:rPr>
            </w:pPr>
            <w:r w:rsidRPr="00315E70">
              <w:rPr>
                <w:b/>
                <w:color w:val="000000"/>
                <w:lang w:val="fr-FR"/>
              </w:rPr>
              <w:t>Ms Claire Fraboul</w:t>
            </w:r>
          </w:p>
          <w:p w14:paraId="6DA9CF50"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lang w:val="fr-FR"/>
              </w:rPr>
              <w:t>Service Hydrographique et Océanographique</w:t>
            </w:r>
          </w:p>
          <w:p w14:paraId="268322C8" w14:textId="77777777" w:rsidR="00B842B1" w:rsidRPr="00315E70" w:rsidRDefault="00315E70">
            <w:pPr>
              <w:pBdr>
                <w:top w:val="nil"/>
                <w:left w:val="nil"/>
                <w:bottom w:val="nil"/>
                <w:right w:val="nil"/>
                <w:between w:val="nil"/>
              </w:pBdr>
              <w:shd w:val="clear" w:color="auto" w:fill="FFFFFF"/>
              <w:rPr>
                <w:highlight w:val="white"/>
                <w:lang w:val="fr-FR"/>
              </w:rPr>
            </w:pPr>
            <w:r w:rsidRPr="00315E70">
              <w:rPr>
                <w:rFonts w:ascii="Helvetica Neue" w:eastAsia="Helvetica Neue" w:hAnsi="Helvetica Neue" w:cs="Helvetica Neue"/>
                <w:color w:val="333333"/>
                <w:sz w:val="21"/>
                <w:szCs w:val="21"/>
                <w:highlight w:val="white"/>
                <w:lang w:val="fr-FR"/>
              </w:rPr>
              <w:t>CS 92803</w:t>
            </w:r>
            <w:r w:rsidRPr="00315E70">
              <w:rPr>
                <w:rFonts w:ascii="Helvetica Neue" w:eastAsia="Helvetica Neue" w:hAnsi="Helvetica Neue" w:cs="Helvetica Neue"/>
                <w:color w:val="333333"/>
                <w:sz w:val="21"/>
                <w:szCs w:val="21"/>
                <w:lang w:val="fr-FR"/>
              </w:rPr>
              <w:br/>
            </w:r>
            <w:r w:rsidRPr="00315E70">
              <w:rPr>
                <w:highlight w:val="white"/>
                <w:lang w:val="fr-FR"/>
              </w:rPr>
              <w:t>73 avenue de Paris</w:t>
            </w:r>
            <w:r w:rsidRPr="00315E70">
              <w:rPr>
                <w:lang w:val="fr-FR"/>
              </w:rPr>
              <w:br/>
            </w:r>
            <w:r w:rsidRPr="00315E70">
              <w:rPr>
                <w:highlight w:val="white"/>
                <w:lang w:val="fr-FR"/>
              </w:rPr>
              <w:t>29228 Brest CEDEX 2, France</w:t>
            </w:r>
          </w:p>
          <w:p w14:paraId="0FDA09BB"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lang w:val="fr-FR"/>
              </w:rPr>
              <w:t>claire.fraboul@shom.fr</w:t>
            </w:r>
            <w:r w:rsidRPr="00315E70">
              <w:rPr>
                <w:color w:val="000000"/>
                <w:lang w:val="fr-FR"/>
              </w:rPr>
              <w:br/>
            </w:r>
          </w:p>
          <w:p w14:paraId="3AB411D1" w14:textId="77777777" w:rsidR="00B842B1" w:rsidRPr="00315E70" w:rsidRDefault="00315E70">
            <w:pPr>
              <w:pBdr>
                <w:top w:val="nil"/>
                <w:left w:val="nil"/>
                <w:bottom w:val="nil"/>
                <w:right w:val="nil"/>
                <w:between w:val="nil"/>
              </w:pBdr>
              <w:shd w:val="clear" w:color="auto" w:fill="FFFFFF"/>
              <w:rPr>
                <w:b/>
                <w:color w:val="000000"/>
                <w:lang w:val="fr-FR"/>
              </w:rPr>
            </w:pPr>
            <w:r w:rsidRPr="00315E70">
              <w:rPr>
                <w:b/>
                <w:color w:val="000000"/>
                <w:highlight w:val="white"/>
                <w:lang w:val="fr-FR"/>
              </w:rPr>
              <w:t>Ms Hélène Hébert</w:t>
            </w:r>
          </w:p>
          <w:p w14:paraId="291C5253"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highlight w:val="white"/>
                <w:lang w:val="fr-FR"/>
              </w:rPr>
              <w:t>Représentant, CENALT</w:t>
            </w:r>
          </w:p>
          <w:p w14:paraId="3E8EF3FF"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highlight w:val="white"/>
                <w:lang w:val="fr-FR"/>
              </w:rPr>
              <w:t>CEA/DAM Ile-de-France, Bruyères-le-Châtel - 91297 ARPAJON</w:t>
            </w:r>
          </w:p>
          <w:p w14:paraId="0D33602C" w14:textId="77777777" w:rsidR="00B842B1" w:rsidRPr="00315E70" w:rsidRDefault="00CF3F20">
            <w:pPr>
              <w:pBdr>
                <w:top w:val="nil"/>
                <w:left w:val="nil"/>
                <w:bottom w:val="nil"/>
                <w:right w:val="nil"/>
                <w:between w:val="nil"/>
              </w:pBdr>
              <w:shd w:val="clear" w:color="auto" w:fill="FFFFFF"/>
              <w:rPr>
                <w:color w:val="000000"/>
                <w:lang w:val="fr-FR"/>
              </w:rPr>
            </w:pPr>
            <w:hyperlink r:id="rId155">
              <w:r w:rsidR="00315E70" w:rsidRPr="00315E70">
                <w:rPr>
                  <w:color w:val="000000"/>
                  <w:highlight w:val="white"/>
                  <w:lang w:val="fr-FR"/>
                </w:rPr>
                <w:t>helene.hebert@cea.fr</w:t>
              </w:r>
            </w:hyperlink>
          </w:p>
          <w:p w14:paraId="06FD25FF" w14:textId="77777777" w:rsidR="00B842B1" w:rsidRPr="00315E70" w:rsidRDefault="00B842B1">
            <w:pPr>
              <w:pBdr>
                <w:top w:val="nil"/>
                <w:left w:val="nil"/>
                <w:bottom w:val="nil"/>
                <w:right w:val="nil"/>
                <w:between w:val="nil"/>
              </w:pBdr>
              <w:shd w:val="clear" w:color="auto" w:fill="FFFFFF"/>
              <w:rPr>
                <w:color w:val="000000"/>
                <w:lang w:val="fr-FR"/>
              </w:rPr>
            </w:pPr>
          </w:p>
          <w:p w14:paraId="38A748FB" w14:textId="77777777" w:rsidR="00B842B1" w:rsidRPr="00315E70" w:rsidRDefault="00315E70">
            <w:pPr>
              <w:rPr>
                <w:b/>
                <w:lang w:val="fr-FR"/>
              </w:rPr>
            </w:pPr>
            <w:r w:rsidRPr="00315E70">
              <w:rPr>
                <w:b/>
                <w:lang w:val="fr-FR"/>
              </w:rPr>
              <w:t xml:space="preserve">Mr </w:t>
            </w:r>
            <w:proofErr w:type="spellStart"/>
            <w:r w:rsidRPr="00315E70">
              <w:rPr>
                <w:b/>
                <w:lang w:val="fr-FR"/>
              </w:rPr>
              <w:t>Phillippe</w:t>
            </w:r>
            <w:proofErr w:type="spellEnd"/>
            <w:r w:rsidRPr="00315E70">
              <w:rPr>
                <w:b/>
                <w:lang w:val="fr-FR"/>
              </w:rPr>
              <w:t xml:space="preserve"> </w:t>
            </w:r>
            <w:proofErr w:type="spellStart"/>
            <w:r w:rsidRPr="00315E70">
              <w:rPr>
                <w:b/>
                <w:lang w:val="fr-FR"/>
              </w:rPr>
              <w:t>Vallette</w:t>
            </w:r>
            <w:proofErr w:type="spellEnd"/>
          </w:p>
          <w:p w14:paraId="04A79882" w14:textId="77777777" w:rsidR="00B842B1" w:rsidRPr="00315E70" w:rsidRDefault="00315E70">
            <w:pPr>
              <w:rPr>
                <w:lang w:val="fr-FR"/>
              </w:rPr>
            </w:pPr>
            <w:r w:rsidRPr="00315E70">
              <w:rPr>
                <w:lang w:val="fr-FR"/>
              </w:rPr>
              <w:t>Université Pierre et Marie Curie</w:t>
            </w:r>
          </w:p>
          <w:p w14:paraId="2C92661B" w14:textId="77777777" w:rsidR="00B842B1" w:rsidRPr="00315E70" w:rsidRDefault="00315E70">
            <w:pPr>
              <w:rPr>
                <w:color w:val="202124"/>
                <w:sz w:val="21"/>
                <w:szCs w:val="21"/>
                <w:highlight w:val="white"/>
                <w:lang w:val="fr-FR"/>
              </w:rPr>
            </w:pPr>
            <w:r w:rsidRPr="00315E70">
              <w:rPr>
                <w:color w:val="202124"/>
                <w:sz w:val="21"/>
                <w:szCs w:val="21"/>
                <w:highlight w:val="white"/>
                <w:lang w:val="fr-FR"/>
              </w:rPr>
              <w:t>4 Pl. Jussieu, 75005 Paris, France</w:t>
            </w:r>
          </w:p>
          <w:p w14:paraId="0763DA1A" w14:textId="77777777" w:rsidR="00B842B1" w:rsidRPr="00315E70" w:rsidRDefault="00B842B1">
            <w:pPr>
              <w:rPr>
                <w:color w:val="202124"/>
                <w:sz w:val="21"/>
                <w:szCs w:val="21"/>
                <w:highlight w:val="white"/>
                <w:lang w:val="fr-FR"/>
              </w:rPr>
            </w:pPr>
          </w:p>
          <w:p w14:paraId="1CB2C514" w14:textId="77777777" w:rsidR="00B842B1" w:rsidRPr="00315E70" w:rsidRDefault="00315E70">
            <w:pPr>
              <w:pBdr>
                <w:top w:val="nil"/>
                <w:left w:val="nil"/>
                <w:bottom w:val="nil"/>
                <w:right w:val="nil"/>
                <w:between w:val="nil"/>
              </w:pBdr>
              <w:shd w:val="clear" w:color="auto" w:fill="FFFFFF"/>
              <w:rPr>
                <w:b/>
                <w:color w:val="000000"/>
                <w:lang w:val="fr-FR"/>
              </w:rPr>
            </w:pPr>
            <w:r w:rsidRPr="00315E70">
              <w:rPr>
                <w:b/>
                <w:color w:val="000000"/>
                <w:highlight w:val="white"/>
                <w:lang w:val="fr-FR"/>
              </w:rPr>
              <w:t>Mr Pascal Roudil</w:t>
            </w:r>
          </w:p>
          <w:p w14:paraId="113F5B7F"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highlight w:val="white"/>
                <w:lang w:val="fr-FR"/>
              </w:rPr>
              <w:t>Représentant, CENALT</w:t>
            </w:r>
          </w:p>
          <w:p w14:paraId="46A5D8B3" w14:textId="77777777" w:rsidR="00B842B1" w:rsidRPr="00315E70" w:rsidRDefault="00315E70">
            <w:pPr>
              <w:pBdr>
                <w:top w:val="nil"/>
                <w:left w:val="nil"/>
                <w:bottom w:val="nil"/>
                <w:right w:val="nil"/>
                <w:between w:val="nil"/>
              </w:pBdr>
              <w:shd w:val="clear" w:color="auto" w:fill="FFFFFF"/>
              <w:rPr>
                <w:color w:val="000000"/>
                <w:lang w:val="fr-FR"/>
              </w:rPr>
            </w:pPr>
            <w:r w:rsidRPr="00315E70">
              <w:rPr>
                <w:color w:val="000000"/>
                <w:highlight w:val="white"/>
                <w:lang w:val="fr-FR"/>
              </w:rPr>
              <w:t>CEA/DAM Ile-de-France, Bruyères-le-Châtel - 91297 ARPAJON</w:t>
            </w:r>
          </w:p>
          <w:p w14:paraId="63772264" w14:textId="77777777" w:rsidR="00B842B1" w:rsidRPr="00315E70" w:rsidRDefault="00CF3F20">
            <w:pPr>
              <w:pBdr>
                <w:top w:val="nil"/>
                <w:left w:val="nil"/>
                <w:bottom w:val="nil"/>
                <w:right w:val="nil"/>
                <w:between w:val="nil"/>
              </w:pBdr>
              <w:shd w:val="clear" w:color="auto" w:fill="FFFFFF"/>
              <w:rPr>
                <w:color w:val="000000"/>
                <w:lang w:val="es-ES"/>
              </w:rPr>
            </w:pPr>
            <w:hyperlink r:id="rId156">
              <w:r w:rsidR="00315E70" w:rsidRPr="00315E70">
                <w:rPr>
                  <w:color w:val="000000"/>
                  <w:highlight w:val="white"/>
                  <w:lang w:val="es-ES"/>
                </w:rPr>
                <w:t>pascal.roudil@cea.fr</w:t>
              </w:r>
            </w:hyperlink>
          </w:p>
          <w:p w14:paraId="6C6F4E96" w14:textId="77777777" w:rsidR="00DF2F09" w:rsidRDefault="00DF2F09">
            <w:pPr>
              <w:rPr>
                <w:b/>
                <w:lang w:val="es-ES"/>
              </w:rPr>
            </w:pPr>
          </w:p>
          <w:p w14:paraId="0526BECA" w14:textId="77777777" w:rsidR="00B842B1" w:rsidRPr="00315E70" w:rsidRDefault="00315E70">
            <w:pPr>
              <w:rPr>
                <w:b/>
                <w:lang w:val="es-ES"/>
              </w:rPr>
            </w:pPr>
            <w:r w:rsidRPr="00315E70">
              <w:rPr>
                <w:b/>
                <w:lang w:val="es-ES"/>
              </w:rPr>
              <w:lastRenderedPageBreak/>
              <w:t>Israel</w:t>
            </w:r>
          </w:p>
          <w:p w14:paraId="3A720D3F" w14:textId="77777777" w:rsidR="00B842B1" w:rsidRPr="00315E70" w:rsidRDefault="00B842B1">
            <w:pPr>
              <w:rPr>
                <w:b/>
                <w:lang w:val="es-ES"/>
              </w:rPr>
            </w:pPr>
          </w:p>
          <w:p w14:paraId="4472F6C3" w14:textId="77777777" w:rsidR="00B842B1" w:rsidRPr="00315E70" w:rsidRDefault="00315E70">
            <w:pPr>
              <w:rPr>
                <w:b/>
                <w:lang w:val="es-ES"/>
              </w:rPr>
            </w:pPr>
            <w:r w:rsidRPr="00315E70">
              <w:rPr>
                <w:b/>
                <w:lang w:val="es-ES"/>
              </w:rPr>
              <w:t>Mr Amir Yahav</w:t>
            </w:r>
          </w:p>
          <w:p w14:paraId="09717E9F" w14:textId="77777777" w:rsidR="00B842B1" w:rsidRDefault="00315E70">
            <w:r>
              <w:t>Head of Delegation</w:t>
            </w:r>
          </w:p>
          <w:p w14:paraId="62133CD4" w14:textId="77777777" w:rsidR="00B842B1" w:rsidRDefault="00315E70">
            <w:r>
              <w:t>Director, National steering committee for earthquake preparedness</w:t>
            </w:r>
          </w:p>
          <w:p w14:paraId="17116B28" w14:textId="77777777" w:rsidR="00B842B1" w:rsidRDefault="00315E70">
            <w:r>
              <w:t xml:space="preserve">6th </w:t>
            </w:r>
            <w:proofErr w:type="spellStart"/>
            <w:r>
              <w:t>HaBaal</w:t>
            </w:r>
            <w:proofErr w:type="spellEnd"/>
            <w:r>
              <w:t xml:space="preserve"> Shem Tov </w:t>
            </w:r>
            <w:proofErr w:type="spellStart"/>
            <w:r>
              <w:t>st</w:t>
            </w:r>
            <w:proofErr w:type="spellEnd"/>
            <w:r>
              <w:t xml:space="preserve"> 10, Lod 70700</w:t>
            </w:r>
            <w:r>
              <w:br/>
              <w:t xml:space="preserve">Israel </w:t>
            </w:r>
          </w:p>
          <w:p w14:paraId="1248A4B7" w14:textId="77777777" w:rsidR="00B842B1" w:rsidRDefault="00315E70">
            <w:pPr>
              <w:rPr>
                <w:highlight w:val="white"/>
              </w:rPr>
            </w:pPr>
            <w:r>
              <w:rPr>
                <w:highlight w:val="white"/>
              </w:rPr>
              <w:t>av_y@hotmail.com</w:t>
            </w:r>
          </w:p>
          <w:p w14:paraId="07E3C964" w14:textId="77777777" w:rsidR="00B842B1" w:rsidRDefault="00B842B1">
            <w:pPr>
              <w:pBdr>
                <w:top w:val="nil"/>
                <w:left w:val="nil"/>
                <w:bottom w:val="nil"/>
                <w:right w:val="nil"/>
                <w:between w:val="nil"/>
              </w:pBdr>
              <w:shd w:val="clear" w:color="auto" w:fill="FFFFFF"/>
              <w:jc w:val="both"/>
              <w:rPr>
                <w:color w:val="000000"/>
              </w:rPr>
            </w:pPr>
          </w:p>
          <w:p w14:paraId="48B1AAB0" w14:textId="77777777" w:rsidR="00B842B1" w:rsidRDefault="00315E70">
            <w:pPr>
              <w:pBdr>
                <w:top w:val="nil"/>
                <w:left w:val="nil"/>
                <w:bottom w:val="nil"/>
                <w:right w:val="nil"/>
                <w:between w:val="nil"/>
              </w:pBdr>
              <w:shd w:val="clear" w:color="auto" w:fill="FFFFFF"/>
              <w:jc w:val="both"/>
              <w:rPr>
                <w:b/>
                <w:color w:val="000000"/>
              </w:rPr>
            </w:pPr>
            <w:r>
              <w:rPr>
                <w:b/>
                <w:color w:val="000000"/>
              </w:rPr>
              <w:t>Mr Ran Nof</w:t>
            </w:r>
          </w:p>
          <w:p w14:paraId="62EE05F7" w14:textId="77777777" w:rsidR="00B842B1" w:rsidRDefault="00315E70">
            <w:pPr>
              <w:pBdr>
                <w:top w:val="nil"/>
                <w:left w:val="nil"/>
                <w:bottom w:val="nil"/>
                <w:right w:val="nil"/>
                <w:between w:val="nil"/>
              </w:pBdr>
              <w:shd w:val="clear" w:color="auto" w:fill="FFFFFF"/>
              <w:jc w:val="both"/>
              <w:rPr>
                <w:color w:val="000000"/>
              </w:rPr>
            </w:pPr>
            <w:r>
              <w:rPr>
                <w:color w:val="000000"/>
              </w:rPr>
              <w:t>Geological Survey of Israel</w:t>
            </w:r>
          </w:p>
          <w:p w14:paraId="6067C160" w14:textId="77777777" w:rsidR="00B842B1" w:rsidRDefault="00315E70">
            <w:r>
              <w:t xml:space="preserve">30 </w:t>
            </w:r>
            <w:proofErr w:type="spellStart"/>
            <w:r>
              <w:t>Malkhei</w:t>
            </w:r>
            <w:proofErr w:type="spellEnd"/>
            <w:r>
              <w:t xml:space="preserve"> St. Jerusalem 95501, Israel</w:t>
            </w:r>
          </w:p>
          <w:p w14:paraId="07726841" w14:textId="77777777" w:rsidR="00B842B1" w:rsidRPr="008A7D0B" w:rsidRDefault="00CF3F20">
            <w:pPr>
              <w:rPr>
                <w:lang w:val="it-IT"/>
              </w:rPr>
            </w:pPr>
            <w:hyperlink r:id="rId157">
              <w:r w:rsidR="00315E70" w:rsidRPr="008A7D0B">
                <w:rPr>
                  <w:color w:val="000000"/>
                  <w:lang w:val="it-IT"/>
                </w:rPr>
                <w:t>rann@gsi.il</w:t>
              </w:r>
            </w:hyperlink>
          </w:p>
          <w:p w14:paraId="4B163A10" w14:textId="77777777" w:rsidR="00B842B1" w:rsidRPr="008A7D0B" w:rsidRDefault="00B842B1">
            <w:pPr>
              <w:pBdr>
                <w:top w:val="nil"/>
                <w:left w:val="nil"/>
                <w:bottom w:val="nil"/>
                <w:right w:val="nil"/>
                <w:between w:val="nil"/>
              </w:pBdr>
              <w:shd w:val="clear" w:color="auto" w:fill="FFFFFF"/>
              <w:rPr>
                <w:color w:val="000000"/>
                <w:lang w:val="it-IT"/>
              </w:rPr>
            </w:pPr>
          </w:p>
          <w:p w14:paraId="2EBE5759" w14:textId="77777777" w:rsidR="00B842B1" w:rsidRPr="008A7D0B" w:rsidRDefault="00315E70">
            <w:pPr>
              <w:rPr>
                <w:b/>
                <w:lang w:val="it-IT"/>
              </w:rPr>
            </w:pPr>
            <w:r w:rsidRPr="008A7D0B">
              <w:rPr>
                <w:b/>
                <w:lang w:val="it-IT"/>
              </w:rPr>
              <w:t>Italy</w:t>
            </w:r>
          </w:p>
          <w:p w14:paraId="5729BB83" w14:textId="77777777" w:rsidR="00B842B1" w:rsidRPr="008A7D0B" w:rsidRDefault="00B842B1">
            <w:pPr>
              <w:rPr>
                <w:lang w:val="it-IT"/>
              </w:rPr>
            </w:pPr>
          </w:p>
          <w:p w14:paraId="770B63AF" w14:textId="77777777" w:rsidR="00B842B1" w:rsidRPr="008A7D0B" w:rsidRDefault="00315E70">
            <w:pPr>
              <w:shd w:val="clear" w:color="auto" w:fill="FFFFFF"/>
              <w:jc w:val="both"/>
              <w:rPr>
                <w:b/>
                <w:lang w:val="it-IT"/>
              </w:rPr>
            </w:pPr>
            <w:r w:rsidRPr="008A7D0B">
              <w:rPr>
                <w:b/>
                <w:lang w:val="it-IT"/>
              </w:rPr>
              <w:t xml:space="preserve">Mr Alessandro Amato </w:t>
            </w:r>
          </w:p>
          <w:p w14:paraId="0AFC1B47" w14:textId="77777777" w:rsidR="00B842B1" w:rsidRDefault="00315E70">
            <w:pPr>
              <w:shd w:val="clear" w:color="auto" w:fill="FFFFFF"/>
              <w:jc w:val="both"/>
            </w:pPr>
            <w:r>
              <w:t>Head of Delegation</w:t>
            </w:r>
          </w:p>
          <w:p w14:paraId="04AF1916" w14:textId="77777777" w:rsidR="00B842B1" w:rsidRDefault="00315E70">
            <w:pPr>
              <w:shd w:val="clear" w:color="auto" w:fill="FFFFFF"/>
              <w:jc w:val="both"/>
            </w:pPr>
            <w:r>
              <w:t>National Institute for Geophysics and Volcanology</w:t>
            </w:r>
          </w:p>
          <w:p w14:paraId="4C620D80" w14:textId="77777777" w:rsidR="00B842B1" w:rsidRPr="008A7D0B" w:rsidRDefault="00315E70">
            <w:pPr>
              <w:shd w:val="clear" w:color="auto" w:fill="FFFFFF"/>
              <w:jc w:val="both"/>
              <w:rPr>
                <w:lang w:val="it-IT"/>
              </w:rPr>
            </w:pPr>
            <w:r w:rsidRPr="008A7D0B">
              <w:rPr>
                <w:lang w:val="it-IT"/>
              </w:rPr>
              <w:t>Via di Vigna Murata, 605, 00143 Roma</w:t>
            </w:r>
            <w:r w:rsidRPr="008A7D0B">
              <w:rPr>
                <w:lang w:val="it-IT"/>
              </w:rPr>
              <w:br/>
              <w:t xml:space="preserve">Italy </w:t>
            </w:r>
          </w:p>
          <w:p w14:paraId="68ACBD4A" w14:textId="77777777" w:rsidR="00B842B1" w:rsidRPr="008A7D0B" w:rsidRDefault="00CF3F20">
            <w:pPr>
              <w:shd w:val="clear" w:color="auto" w:fill="FFFFFF"/>
              <w:jc w:val="both"/>
              <w:rPr>
                <w:lang w:val="it-IT"/>
              </w:rPr>
            </w:pPr>
            <w:hyperlink r:id="rId158">
              <w:r w:rsidR="00315E70" w:rsidRPr="008A7D0B">
                <w:rPr>
                  <w:lang w:val="it-IT"/>
                </w:rPr>
                <w:t>alessandro.amato@ingv.it</w:t>
              </w:r>
            </w:hyperlink>
          </w:p>
          <w:p w14:paraId="45E6BF43" w14:textId="77777777" w:rsidR="00B842B1" w:rsidRPr="008A7D0B" w:rsidRDefault="00B842B1">
            <w:pPr>
              <w:shd w:val="clear" w:color="auto" w:fill="FFFFFF"/>
              <w:jc w:val="both"/>
              <w:rPr>
                <w:lang w:val="it-IT"/>
              </w:rPr>
            </w:pPr>
          </w:p>
          <w:p w14:paraId="40443F16" w14:textId="77777777" w:rsidR="00B842B1" w:rsidRPr="008A7D0B" w:rsidRDefault="00315E70">
            <w:pPr>
              <w:pBdr>
                <w:top w:val="nil"/>
                <w:left w:val="nil"/>
                <w:bottom w:val="nil"/>
                <w:right w:val="nil"/>
                <w:between w:val="nil"/>
              </w:pBdr>
              <w:shd w:val="clear" w:color="auto" w:fill="FFFFFF"/>
              <w:rPr>
                <w:b/>
                <w:color w:val="000000"/>
                <w:lang w:val="it-IT"/>
              </w:rPr>
            </w:pPr>
            <w:r w:rsidRPr="008A7D0B">
              <w:rPr>
                <w:b/>
                <w:color w:val="000000"/>
                <w:lang w:val="it-IT"/>
              </w:rPr>
              <w:t xml:space="preserve">Mr Alessio Piatanesi </w:t>
            </w:r>
          </w:p>
          <w:p w14:paraId="15350F5A" w14:textId="77777777" w:rsidR="00B842B1" w:rsidRDefault="00315E70">
            <w:pPr>
              <w:pBdr>
                <w:top w:val="nil"/>
                <w:left w:val="nil"/>
                <w:bottom w:val="nil"/>
                <w:right w:val="nil"/>
                <w:between w:val="nil"/>
              </w:pBdr>
              <w:shd w:val="clear" w:color="auto" w:fill="FFFFFF"/>
              <w:rPr>
                <w:color w:val="000000"/>
              </w:rPr>
            </w:pPr>
            <w:r>
              <w:rPr>
                <w:color w:val="000000"/>
              </w:rPr>
              <w:t>National Institute for Geophysics and Volcanology</w:t>
            </w:r>
          </w:p>
          <w:p w14:paraId="2F9AB9CD"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Via di Vigna Murata, 605, 00143 Roma</w:t>
            </w:r>
            <w:r w:rsidRPr="008A7D0B">
              <w:rPr>
                <w:color w:val="000000"/>
                <w:lang w:val="it-IT"/>
              </w:rPr>
              <w:br/>
              <w:t xml:space="preserve">Italy </w:t>
            </w:r>
          </w:p>
          <w:p w14:paraId="5DD6B999" w14:textId="77777777" w:rsidR="00B842B1" w:rsidRPr="008A7D0B" w:rsidRDefault="00CF3F20">
            <w:pPr>
              <w:pBdr>
                <w:top w:val="nil"/>
                <w:left w:val="nil"/>
                <w:bottom w:val="nil"/>
                <w:right w:val="nil"/>
                <w:between w:val="nil"/>
              </w:pBdr>
              <w:shd w:val="clear" w:color="auto" w:fill="FFFFFF"/>
              <w:rPr>
                <w:color w:val="000000"/>
                <w:lang w:val="it-IT"/>
              </w:rPr>
            </w:pPr>
            <w:hyperlink r:id="rId159">
              <w:r w:rsidR="00315E70" w:rsidRPr="008A7D0B">
                <w:rPr>
                  <w:color w:val="000000"/>
                  <w:lang w:val="it-IT"/>
                </w:rPr>
                <w:t>alessio.piatanesi@ingv.it</w:t>
              </w:r>
            </w:hyperlink>
          </w:p>
          <w:p w14:paraId="119B1167" w14:textId="77777777" w:rsidR="00B842B1" w:rsidRPr="008A7D0B" w:rsidRDefault="00B842B1">
            <w:pPr>
              <w:pBdr>
                <w:top w:val="nil"/>
                <w:left w:val="nil"/>
                <w:bottom w:val="nil"/>
                <w:right w:val="nil"/>
                <w:between w:val="nil"/>
              </w:pBdr>
              <w:shd w:val="clear" w:color="auto" w:fill="FFFFFF"/>
              <w:rPr>
                <w:color w:val="000000"/>
                <w:lang w:val="it-IT"/>
              </w:rPr>
            </w:pPr>
          </w:p>
          <w:p w14:paraId="04F768B3" w14:textId="77777777" w:rsidR="00B842B1" w:rsidRPr="008A7D0B" w:rsidRDefault="00315E70">
            <w:pPr>
              <w:pBdr>
                <w:top w:val="nil"/>
                <w:left w:val="nil"/>
                <w:bottom w:val="nil"/>
                <w:right w:val="nil"/>
                <w:between w:val="nil"/>
              </w:pBdr>
              <w:shd w:val="clear" w:color="auto" w:fill="FFFFFF"/>
              <w:rPr>
                <w:b/>
                <w:color w:val="000000"/>
                <w:lang w:val="it-IT"/>
              </w:rPr>
            </w:pPr>
            <w:r w:rsidRPr="008A7D0B">
              <w:rPr>
                <w:b/>
                <w:color w:val="000000"/>
                <w:lang w:val="it-IT"/>
              </w:rPr>
              <w:t xml:space="preserve">Ms Arianna Minicocci </w:t>
            </w:r>
          </w:p>
          <w:p w14:paraId="22784B0F"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Italian Department of Civil Protection </w:t>
            </w:r>
          </w:p>
          <w:p w14:paraId="7BE4427B"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Via Vitorchiano, 2 – 00189, Roma, Italy </w:t>
            </w:r>
          </w:p>
          <w:p w14:paraId="7ED7662F"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arianna.minicocci@protezionecivile.it</w:t>
            </w:r>
          </w:p>
          <w:p w14:paraId="287822DE" w14:textId="77777777" w:rsidR="00B842B1" w:rsidRPr="008A7D0B" w:rsidRDefault="00B842B1">
            <w:pPr>
              <w:shd w:val="clear" w:color="auto" w:fill="FFFFFF"/>
              <w:jc w:val="both"/>
              <w:rPr>
                <w:lang w:val="it-IT"/>
              </w:rPr>
            </w:pPr>
          </w:p>
          <w:p w14:paraId="23DE79FD" w14:textId="77777777" w:rsidR="00B842B1" w:rsidRPr="008A7D0B" w:rsidRDefault="00315E70">
            <w:pPr>
              <w:shd w:val="clear" w:color="auto" w:fill="FFFFFF"/>
              <w:jc w:val="both"/>
              <w:rPr>
                <w:b/>
                <w:lang w:val="it-IT"/>
              </w:rPr>
            </w:pPr>
            <w:r w:rsidRPr="008A7D0B">
              <w:rPr>
                <w:b/>
                <w:lang w:val="it-IT"/>
              </w:rPr>
              <w:t xml:space="preserve">Ms Chiara Paniccia </w:t>
            </w:r>
          </w:p>
          <w:p w14:paraId="28FAA27F" w14:textId="77777777" w:rsidR="00B842B1" w:rsidRDefault="00315E70">
            <w:pPr>
              <w:shd w:val="clear" w:color="auto" w:fill="FFFFFF"/>
              <w:jc w:val="both"/>
              <w:rPr>
                <w:highlight w:val="white"/>
              </w:rPr>
            </w:pPr>
            <w:r>
              <w:rPr>
                <w:highlight w:val="white"/>
              </w:rPr>
              <w:t>National department for civil protection</w:t>
            </w:r>
          </w:p>
          <w:p w14:paraId="3238B5D5" w14:textId="77777777" w:rsidR="00B842B1" w:rsidRPr="00521EDD" w:rsidRDefault="00315E70" w:rsidP="00E510F1">
            <w:pPr>
              <w:rPr>
                <w:lang w:val="pt-PT"/>
              </w:rPr>
            </w:pPr>
            <w:r w:rsidRPr="00521EDD">
              <w:rPr>
                <w:lang w:val="pt-PT"/>
              </w:rPr>
              <w:t>Via Vitorchiano 2, 00189 Roma Italy</w:t>
            </w:r>
            <w:r w:rsidRPr="00521EDD">
              <w:rPr>
                <w:lang w:val="pt-PT"/>
              </w:rPr>
              <w:br/>
              <w:t>Italy</w:t>
            </w:r>
          </w:p>
          <w:p w14:paraId="44A48219" w14:textId="77777777" w:rsidR="00B842B1" w:rsidRPr="00521EDD" w:rsidRDefault="00CF3F20">
            <w:pPr>
              <w:shd w:val="clear" w:color="auto" w:fill="FFFFFF"/>
              <w:jc w:val="both"/>
              <w:rPr>
                <w:lang w:val="pt-PT"/>
              </w:rPr>
            </w:pPr>
            <w:hyperlink r:id="rId160">
              <w:r w:rsidR="00315E70" w:rsidRPr="00521EDD">
                <w:rPr>
                  <w:lang w:val="pt-PT"/>
                </w:rPr>
                <w:t>chiara.paniccia@protezionecivile.it</w:t>
              </w:r>
            </w:hyperlink>
          </w:p>
          <w:p w14:paraId="761FCB20" w14:textId="77777777" w:rsidR="00B842B1" w:rsidRPr="00521EDD" w:rsidRDefault="00B842B1">
            <w:pPr>
              <w:shd w:val="clear" w:color="auto" w:fill="FFFFFF"/>
              <w:jc w:val="both"/>
              <w:rPr>
                <w:lang w:val="pt-PT"/>
              </w:rPr>
            </w:pPr>
          </w:p>
          <w:p w14:paraId="3CC086DB" w14:textId="77777777" w:rsidR="00B842B1" w:rsidRPr="009154E4" w:rsidRDefault="00315E70">
            <w:pPr>
              <w:pBdr>
                <w:top w:val="nil"/>
                <w:left w:val="nil"/>
                <w:bottom w:val="nil"/>
                <w:right w:val="nil"/>
                <w:between w:val="nil"/>
              </w:pBdr>
              <w:shd w:val="clear" w:color="auto" w:fill="FFFFFF"/>
              <w:jc w:val="both"/>
              <w:rPr>
                <w:b/>
                <w:color w:val="000000"/>
                <w:lang w:val="en-GB"/>
              </w:rPr>
            </w:pPr>
            <w:r w:rsidRPr="009154E4">
              <w:rPr>
                <w:b/>
                <w:color w:val="000000"/>
                <w:lang w:val="en-GB"/>
              </w:rPr>
              <w:t xml:space="preserve">Mrs Cecilia </w:t>
            </w:r>
            <w:proofErr w:type="spellStart"/>
            <w:r w:rsidRPr="009154E4">
              <w:rPr>
                <w:b/>
                <w:color w:val="000000"/>
                <w:lang w:val="en-GB"/>
              </w:rPr>
              <w:t>Valbonesi</w:t>
            </w:r>
            <w:proofErr w:type="spellEnd"/>
            <w:r w:rsidRPr="009154E4">
              <w:rPr>
                <w:b/>
                <w:color w:val="000000"/>
                <w:lang w:val="en-GB"/>
              </w:rPr>
              <w:t xml:space="preserve"> </w:t>
            </w:r>
          </w:p>
          <w:p w14:paraId="41025FB1" w14:textId="77777777" w:rsidR="00B842B1" w:rsidRDefault="00315E70">
            <w:pPr>
              <w:pBdr>
                <w:top w:val="nil"/>
                <w:left w:val="nil"/>
                <w:bottom w:val="nil"/>
                <w:right w:val="nil"/>
                <w:between w:val="nil"/>
              </w:pBdr>
              <w:shd w:val="clear" w:color="auto" w:fill="FFFFFF"/>
              <w:jc w:val="both"/>
              <w:rPr>
                <w:color w:val="000000"/>
              </w:rPr>
            </w:pPr>
            <w:r>
              <w:rPr>
                <w:color w:val="000000"/>
              </w:rPr>
              <w:t>National Institute for Geophysics and Volcanology</w:t>
            </w:r>
          </w:p>
          <w:p w14:paraId="131DE4DE" w14:textId="7138D442" w:rsidR="00B842B1" w:rsidRPr="008A7D0B" w:rsidRDefault="00315E70">
            <w:pPr>
              <w:pBdr>
                <w:top w:val="nil"/>
                <w:left w:val="nil"/>
                <w:bottom w:val="nil"/>
                <w:right w:val="nil"/>
                <w:between w:val="nil"/>
              </w:pBdr>
              <w:shd w:val="clear" w:color="auto" w:fill="FFFFFF"/>
              <w:jc w:val="both"/>
              <w:rPr>
                <w:color w:val="000000"/>
                <w:lang w:val="it-IT"/>
              </w:rPr>
            </w:pPr>
            <w:r w:rsidRPr="008A7D0B">
              <w:rPr>
                <w:color w:val="000000"/>
                <w:lang w:val="it-IT"/>
              </w:rPr>
              <w:t xml:space="preserve">Via </w:t>
            </w:r>
            <w:r w:rsidR="002A3940">
              <w:rPr>
                <w:color w:val="000000"/>
                <w:lang w:val="it-IT"/>
              </w:rPr>
              <w:t>di Vigna Murata, 605, 00143 Rome</w:t>
            </w:r>
            <w:r w:rsidRPr="008A7D0B">
              <w:rPr>
                <w:color w:val="000000"/>
                <w:lang w:val="it-IT"/>
              </w:rPr>
              <w:t xml:space="preserve"> Italy</w:t>
            </w:r>
            <w:r w:rsidRPr="008A7D0B">
              <w:rPr>
                <w:color w:val="000000"/>
                <w:lang w:val="it-IT"/>
              </w:rPr>
              <w:br/>
            </w:r>
            <w:hyperlink r:id="rId161">
              <w:r w:rsidRPr="008A7D0B">
                <w:rPr>
                  <w:color w:val="000000"/>
                  <w:lang w:val="it-IT"/>
                </w:rPr>
                <w:t>cecilia.valbonesi@unifi.it</w:t>
              </w:r>
            </w:hyperlink>
          </w:p>
          <w:p w14:paraId="7CE1CAC6" w14:textId="77777777" w:rsidR="00B842B1" w:rsidRPr="008A7D0B" w:rsidRDefault="00B842B1">
            <w:pPr>
              <w:pBdr>
                <w:top w:val="nil"/>
                <w:left w:val="nil"/>
                <w:bottom w:val="nil"/>
                <w:right w:val="nil"/>
                <w:between w:val="nil"/>
              </w:pBdr>
              <w:shd w:val="clear" w:color="auto" w:fill="FFFFFF"/>
              <w:jc w:val="both"/>
              <w:rPr>
                <w:color w:val="000000"/>
                <w:lang w:val="it-IT"/>
              </w:rPr>
            </w:pPr>
          </w:p>
          <w:p w14:paraId="7D2CFB9F" w14:textId="77777777" w:rsidR="00B842B1" w:rsidRPr="008A7D0B" w:rsidRDefault="00B842B1">
            <w:pPr>
              <w:pBdr>
                <w:top w:val="nil"/>
                <w:left w:val="nil"/>
                <w:bottom w:val="nil"/>
                <w:right w:val="nil"/>
                <w:between w:val="nil"/>
              </w:pBdr>
              <w:shd w:val="clear" w:color="auto" w:fill="FFFFFF"/>
              <w:rPr>
                <w:color w:val="000000"/>
                <w:lang w:val="it-IT"/>
              </w:rPr>
            </w:pPr>
          </w:p>
          <w:p w14:paraId="41BDFFF8" w14:textId="77777777" w:rsidR="00B842B1" w:rsidRPr="008A7D0B" w:rsidRDefault="00B842B1">
            <w:pPr>
              <w:pBdr>
                <w:top w:val="nil"/>
                <w:left w:val="nil"/>
                <w:bottom w:val="nil"/>
                <w:right w:val="nil"/>
                <w:between w:val="nil"/>
              </w:pBdr>
              <w:shd w:val="clear" w:color="auto" w:fill="FFFFFF"/>
              <w:jc w:val="both"/>
              <w:rPr>
                <w:color w:val="000000"/>
                <w:lang w:val="it-IT"/>
              </w:rPr>
            </w:pPr>
          </w:p>
          <w:p w14:paraId="311194A7" w14:textId="77777777" w:rsidR="00B842B1" w:rsidRPr="008A7D0B" w:rsidRDefault="00B842B1">
            <w:pPr>
              <w:pBdr>
                <w:top w:val="nil"/>
                <w:left w:val="nil"/>
                <w:bottom w:val="nil"/>
                <w:right w:val="nil"/>
                <w:between w:val="nil"/>
              </w:pBdr>
              <w:shd w:val="clear" w:color="auto" w:fill="FFFFFF"/>
              <w:jc w:val="both"/>
              <w:rPr>
                <w:color w:val="000000"/>
                <w:lang w:val="it-IT"/>
              </w:rPr>
            </w:pPr>
          </w:p>
          <w:p w14:paraId="0A80900E" w14:textId="77777777" w:rsidR="00B842B1" w:rsidRPr="008A7D0B" w:rsidRDefault="00B842B1">
            <w:pPr>
              <w:pBdr>
                <w:top w:val="nil"/>
                <w:left w:val="nil"/>
                <w:bottom w:val="nil"/>
                <w:right w:val="nil"/>
                <w:between w:val="nil"/>
              </w:pBdr>
              <w:shd w:val="clear" w:color="auto" w:fill="FFFFFF"/>
              <w:jc w:val="both"/>
              <w:rPr>
                <w:color w:val="000000"/>
                <w:lang w:val="it-IT"/>
              </w:rPr>
            </w:pPr>
          </w:p>
          <w:p w14:paraId="01232435" w14:textId="77777777" w:rsidR="00B842B1" w:rsidRPr="008A7D0B" w:rsidRDefault="00315E70">
            <w:pPr>
              <w:pBdr>
                <w:top w:val="nil"/>
                <w:left w:val="nil"/>
                <w:bottom w:val="nil"/>
                <w:right w:val="nil"/>
                <w:between w:val="nil"/>
              </w:pBdr>
              <w:shd w:val="clear" w:color="auto" w:fill="FFFFFF"/>
              <w:rPr>
                <w:b/>
                <w:color w:val="000000"/>
                <w:lang w:val="it-IT"/>
              </w:rPr>
            </w:pPr>
            <w:r w:rsidRPr="008A7D0B">
              <w:rPr>
                <w:b/>
                <w:color w:val="000000"/>
                <w:lang w:val="it-IT"/>
              </w:rPr>
              <w:lastRenderedPageBreak/>
              <w:t>Ms Valentina Lombardi</w:t>
            </w:r>
          </w:p>
          <w:p w14:paraId="3C30C4CB"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Istituto Superiore per la Protezione e la Ricerca Ambientale (ISPRA)  </w:t>
            </w:r>
          </w:p>
          <w:p w14:paraId="35FA7AC9"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Via Vitaliano Brancati 48 </w:t>
            </w:r>
          </w:p>
          <w:p w14:paraId="65454A8F" w14:textId="77777777" w:rsidR="00B842B1" w:rsidRPr="008A7D0B" w:rsidRDefault="00315E70">
            <w:pPr>
              <w:pBdr>
                <w:top w:val="nil"/>
                <w:left w:val="nil"/>
                <w:bottom w:val="nil"/>
                <w:right w:val="nil"/>
                <w:between w:val="nil"/>
              </w:pBdr>
              <w:shd w:val="clear" w:color="auto" w:fill="FFFFFF"/>
              <w:rPr>
                <w:color w:val="000000"/>
                <w:lang w:val="it-IT"/>
              </w:rPr>
            </w:pPr>
            <w:r w:rsidRPr="008A7D0B">
              <w:rPr>
                <w:color w:val="000000"/>
                <w:lang w:val="it-IT"/>
              </w:rPr>
              <w:t xml:space="preserve">00144 Rome Italy </w:t>
            </w:r>
          </w:p>
          <w:p w14:paraId="2E4A2C1D" w14:textId="77777777" w:rsidR="00B842B1" w:rsidRPr="008A7D0B" w:rsidRDefault="00B842B1">
            <w:pPr>
              <w:pBdr>
                <w:top w:val="nil"/>
                <w:left w:val="nil"/>
                <w:bottom w:val="nil"/>
                <w:right w:val="nil"/>
                <w:between w:val="nil"/>
              </w:pBdr>
              <w:shd w:val="clear" w:color="auto" w:fill="FFFFFF"/>
              <w:rPr>
                <w:color w:val="000000"/>
                <w:lang w:val="it-IT"/>
              </w:rPr>
            </w:pPr>
          </w:p>
          <w:p w14:paraId="6E8B180B" w14:textId="77777777" w:rsidR="00B842B1" w:rsidRPr="008A7D0B" w:rsidRDefault="00315E70">
            <w:pPr>
              <w:pBdr>
                <w:top w:val="nil"/>
                <w:left w:val="nil"/>
                <w:bottom w:val="nil"/>
                <w:right w:val="nil"/>
                <w:between w:val="nil"/>
              </w:pBdr>
              <w:shd w:val="clear" w:color="auto" w:fill="FFFFFF"/>
              <w:jc w:val="both"/>
              <w:rPr>
                <w:b/>
                <w:color w:val="000000"/>
                <w:lang w:val="it-IT"/>
              </w:rPr>
            </w:pPr>
            <w:r w:rsidRPr="008A7D0B">
              <w:rPr>
                <w:b/>
                <w:color w:val="000000"/>
                <w:lang w:val="it-IT"/>
              </w:rPr>
              <w:t>Morocco</w:t>
            </w:r>
          </w:p>
          <w:p w14:paraId="69265115" w14:textId="77777777" w:rsidR="00B842B1" w:rsidRPr="008A7D0B" w:rsidRDefault="00B842B1">
            <w:pPr>
              <w:pBdr>
                <w:top w:val="nil"/>
                <w:left w:val="nil"/>
                <w:bottom w:val="nil"/>
                <w:right w:val="nil"/>
                <w:between w:val="nil"/>
              </w:pBdr>
              <w:shd w:val="clear" w:color="auto" w:fill="FFFFFF"/>
              <w:jc w:val="both"/>
              <w:rPr>
                <w:b/>
                <w:color w:val="000000"/>
                <w:lang w:val="it-IT"/>
              </w:rPr>
            </w:pPr>
          </w:p>
          <w:p w14:paraId="7E0192D4" w14:textId="77777777" w:rsidR="00B842B1" w:rsidRPr="009154E4" w:rsidRDefault="00315E70">
            <w:pPr>
              <w:pBdr>
                <w:top w:val="nil"/>
                <w:left w:val="nil"/>
                <w:bottom w:val="nil"/>
                <w:right w:val="nil"/>
                <w:between w:val="nil"/>
              </w:pBdr>
              <w:shd w:val="clear" w:color="auto" w:fill="FFFFFF"/>
              <w:jc w:val="both"/>
              <w:rPr>
                <w:b/>
                <w:color w:val="000000"/>
                <w:lang w:val="it-IT"/>
              </w:rPr>
            </w:pPr>
            <w:r w:rsidRPr="009154E4">
              <w:rPr>
                <w:b/>
                <w:color w:val="000000"/>
                <w:lang w:val="it-IT"/>
              </w:rPr>
              <w:t xml:space="preserve">Mr Nacer Jabour </w:t>
            </w:r>
          </w:p>
          <w:p w14:paraId="1D6AC70E" w14:textId="77777777" w:rsidR="00B842B1" w:rsidRPr="00E510F1" w:rsidRDefault="00315E70">
            <w:pPr>
              <w:pBdr>
                <w:top w:val="nil"/>
                <w:left w:val="nil"/>
                <w:bottom w:val="nil"/>
                <w:right w:val="nil"/>
                <w:between w:val="nil"/>
              </w:pBdr>
              <w:shd w:val="clear" w:color="auto" w:fill="FFFFFF"/>
              <w:jc w:val="both"/>
              <w:rPr>
                <w:color w:val="000000"/>
                <w:lang w:val="en-US"/>
              </w:rPr>
            </w:pPr>
            <w:r w:rsidRPr="00E510F1">
              <w:rPr>
                <w:color w:val="000000"/>
                <w:lang w:val="en-US"/>
              </w:rPr>
              <w:t xml:space="preserve">Head of Delegation </w:t>
            </w:r>
          </w:p>
          <w:p w14:paraId="24631744" w14:textId="77777777" w:rsidR="00B842B1" w:rsidRPr="00315E70" w:rsidRDefault="00315E70" w:rsidP="00E510F1">
            <w:pPr>
              <w:pBdr>
                <w:top w:val="nil"/>
                <w:left w:val="nil"/>
                <w:bottom w:val="nil"/>
                <w:right w:val="nil"/>
                <w:between w:val="nil"/>
              </w:pBdr>
              <w:shd w:val="clear" w:color="auto" w:fill="FFFFFF"/>
              <w:rPr>
                <w:color w:val="000000"/>
                <w:lang w:val="fr-FR"/>
              </w:rPr>
            </w:pPr>
            <w:proofErr w:type="gramStart"/>
            <w:r w:rsidRPr="00315E70">
              <w:rPr>
                <w:color w:val="000000"/>
                <w:lang w:val="fr-FR"/>
              </w:rPr>
              <w:t>centre</w:t>
            </w:r>
            <w:proofErr w:type="gramEnd"/>
            <w:r w:rsidRPr="00315E70">
              <w:rPr>
                <w:color w:val="000000"/>
                <w:lang w:val="fr-FR"/>
              </w:rPr>
              <w:t xml:space="preserve"> national pour la recherche scientifique et technique </w:t>
            </w:r>
          </w:p>
          <w:p w14:paraId="08804181" w14:textId="77777777" w:rsidR="00B842B1" w:rsidRPr="00315E70" w:rsidRDefault="00315E70" w:rsidP="00E510F1">
            <w:pPr>
              <w:pBdr>
                <w:top w:val="nil"/>
                <w:left w:val="nil"/>
                <w:bottom w:val="nil"/>
                <w:right w:val="nil"/>
                <w:between w:val="nil"/>
              </w:pBdr>
              <w:shd w:val="clear" w:color="auto" w:fill="FFFFFF"/>
              <w:rPr>
                <w:color w:val="000000"/>
                <w:lang w:val="fr-FR"/>
              </w:rPr>
            </w:pPr>
            <w:r w:rsidRPr="00315E70">
              <w:rPr>
                <w:color w:val="000000"/>
                <w:lang w:val="fr-FR"/>
              </w:rPr>
              <w:t xml:space="preserve">B.P. 8027, Angle Allal Al Fassi et Avenue des FAR, Hay Ryad, 10102 Rabat, Morocco </w:t>
            </w:r>
          </w:p>
          <w:p w14:paraId="3B5DB560" w14:textId="77777777" w:rsidR="00B842B1" w:rsidRPr="008A7D0B" w:rsidRDefault="00315E70">
            <w:pPr>
              <w:pBdr>
                <w:top w:val="nil"/>
                <w:left w:val="nil"/>
                <w:bottom w:val="nil"/>
                <w:right w:val="nil"/>
                <w:between w:val="nil"/>
              </w:pBdr>
              <w:shd w:val="clear" w:color="auto" w:fill="FFFFFF"/>
              <w:jc w:val="both"/>
              <w:rPr>
                <w:color w:val="000000"/>
                <w:lang w:val="it-IT"/>
              </w:rPr>
            </w:pPr>
            <w:r w:rsidRPr="008A7D0B">
              <w:rPr>
                <w:color w:val="000000"/>
                <w:lang w:val="it-IT"/>
              </w:rPr>
              <w:t>jabour@cnrst.ma</w:t>
            </w:r>
          </w:p>
          <w:p w14:paraId="1503F09B" w14:textId="77777777" w:rsidR="00B842B1" w:rsidRPr="008A7D0B" w:rsidRDefault="00B842B1">
            <w:pPr>
              <w:shd w:val="clear" w:color="auto" w:fill="FFFFFF"/>
              <w:jc w:val="both"/>
              <w:rPr>
                <w:b/>
                <w:lang w:val="it-IT"/>
              </w:rPr>
            </w:pPr>
          </w:p>
          <w:p w14:paraId="53321DC9" w14:textId="77777777" w:rsidR="00B842B1" w:rsidRPr="008A7D0B" w:rsidRDefault="00315E70">
            <w:pPr>
              <w:shd w:val="clear" w:color="auto" w:fill="FFFFFF"/>
              <w:jc w:val="both"/>
              <w:rPr>
                <w:b/>
                <w:lang w:val="it-IT"/>
              </w:rPr>
            </w:pPr>
            <w:r w:rsidRPr="008A7D0B">
              <w:rPr>
                <w:b/>
                <w:lang w:val="it-IT"/>
              </w:rPr>
              <w:t>Norway</w:t>
            </w:r>
          </w:p>
          <w:p w14:paraId="44AD79B1" w14:textId="77777777" w:rsidR="00B842B1" w:rsidRPr="008A7D0B" w:rsidRDefault="00B842B1">
            <w:pPr>
              <w:shd w:val="clear" w:color="auto" w:fill="FFFFFF"/>
              <w:jc w:val="both"/>
              <w:rPr>
                <w:lang w:val="it-IT"/>
              </w:rPr>
            </w:pPr>
          </w:p>
          <w:p w14:paraId="4E2254B1" w14:textId="77777777" w:rsidR="00B842B1" w:rsidRPr="008A7D0B" w:rsidRDefault="00315E70">
            <w:pPr>
              <w:shd w:val="clear" w:color="auto" w:fill="FFFFFF"/>
              <w:jc w:val="both"/>
              <w:rPr>
                <w:b/>
                <w:lang w:val="it-IT"/>
              </w:rPr>
            </w:pPr>
            <w:r w:rsidRPr="008A7D0B">
              <w:rPr>
                <w:b/>
                <w:lang w:val="it-IT"/>
              </w:rPr>
              <w:t>Mr Per Arne Kvam</w:t>
            </w:r>
          </w:p>
          <w:p w14:paraId="1617D887" w14:textId="77777777" w:rsidR="00B842B1" w:rsidRDefault="00315E70">
            <w:pPr>
              <w:shd w:val="clear" w:color="auto" w:fill="FFFFFF"/>
              <w:jc w:val="both"/>
            </w:pPr>
            <w:r>
              <w:t>Head of Delegation</w:t>
            </w:r>
          </w:p>
          <w:p w14:paraId="2BDA7ECC" w14:textId="77777777" w:rsidR="00B842B1" w:rsidRDefault="00315E70" w:rsidP="00E510F1">
            <w:pPr>
              <w:shd w:val="clear" w:color="auto" w:fill="FFFFFF"/>
            </w:pPr>
            <w:r>
              <w:t>The Norwegian Directorate for Civil Protection (DSB)</w:t>
            </w:r>
          </w:p>
          <w:p w14:paraId="783F2415" w14:textId="77777777" w:rsidR="00B842B1" w:rsidRPr="00315E70" w:rsidRDefault="00315E70" w:rsidP="00E510F1">
            <w:pPr>
              <w:shd w:val="clear" w:color="auto" w:fill="FFFFFF"/>
              <w:rPr>
                <w:lang w:val="fr-FR"/>
              </w:rPr>
            </w:pPr>
            <w:proofErr w:type="spellStart"/>
            <w:r w:rsidRPr="00315E70">
              <w:rPr>
                <w:lang w:val="fr-FR"/>
              </w:rPr>
              <w:t>Rambergveien</w:t>
            </w:r>
            <w:proofErr w:type="spellEnd"/>
            <w:r w:rsidRPr="00315E70">
              <w:rPr>
                <w:lang w:val="fr-FR"/>
              </w:rPr>
              <w:t xml:space="preserve"> 9, 3115 Tønsberg, </w:t>
            </w:r>
            <w:proofErr w:type="spellStart"/>
            <w:r w:rsidRPr="00315E70">
              <w:rPr>
                <w:lang w:val="fr-FR"/>
              </w:rPr>
              <w:t>Norway</w:t>
            </w:r>
            <w:proofErr w:type="spellEnd"/>
          </w:p>
          <w:p w14:paraId="295840E0" w14:textId="77777777" w:rsidR="00B842B1" w:rsidRPr="00315E70" w:rsidRDefault="00315E70">
            <w:pPr>
              <w:shd w:val="clear" w:color="auto" w:fill="FFFFFF"/>
              <w:jc w:val="both"/>
              <w:rPr>
                <w:lang w:val="fr-FR"/>
              </w:rPr>
            </w:pPr>
            <w:r w:rsidRPr="00315E70">
              <w:rPr>
                <w:lang w:val="fr-FR"/>
              </w:rPr>
              <w:t xml:space="preserve">per.kvam@dsb.no </w:t>
            </w:r>
          </w:p>
          <w:p w14:paraId="39BDA5F8" w14:textId="77777777" w:rsidR="00B842B1" w:rsidRPr="00315E70" w:rsidRDefault="00B842B1">
            <w:pPr>
              <w:shd w:val="clear" w:color="auto" w:fill="FFFFFF"/>
              <w:jc w:val="both"/>
              <w:rPr>
                <w:lang w:val="fr-FR"/>
              </w:rPr>
            </w:pPr>
          </w:p>
          <w:p w14:paraId="3B94F7B5" w14:textId="77777777" w:rsidR="00B842B1" w:rsidRPr="00521EDD" w:rsidRDefault="00315E70">
            <w:pPr>
              <w:shd w:val="clear" w:color="auto" w:fill="FFFFFF"/>
              <w:jc w:val="both"/>
              <w:rPr>
                <w:b/>
                <w:lang w:val="pt-PT"/>
              </w:rPr>
            </w:pPr>
            <w:r w:rsidRPr="00521EDD">
              <w:rPr>
                <w:b/>
                <w:lang w:val="pt-PT"/>
              </w:rPr>
              <w:t>Portugal</w:t>
            </w:r>
          </w:p>
          <w:p w14:paraId="5CEFA1B6" w14:textId="77777777" w:rsidR="00B842B1" w:rsidRPr="00521EDD" w:rsidRDefault="00B842B1">
            <w:pPr>
              <w:shd w:val="clear" w:color="auto" w:fill="FFFFFF"/>
              <w:jc w:val="both"/>
              <w:rPr>
                <w:lang w:val="pt-PT"/>
              </w:rPr>
            </w:pPr>
          </w:p>
          <w:p w14:paraId="701B9D7A" w14:textId="77777777" w:rsidR="00B842B1" w:rsidRPr="00521EDD" w:rsidRDefault="00315E70">
            <w:pPr>
              <w:shd w:val="clear" w:color="auto" w:fill="FFFFFF"/>
              <w:jc w:val="both"/>
              <w:rPr>
                <w:b/>
                <w:lang w:val="pt-PT"/>
              </w:rPr>
            </w:pPr>
            <w:r w:rsidRPr="00521EDD">
              <w:rPr>
                <w:b/>
                <w:lang w:val="pt-PT"/>
              </w:rPr>
              <w:t>Mr Fernando Carrilho</w:t>
            </w:r>
          </w:p>
          <w:p w14:paraId="6E7553C5" w14:textId="77777777" w:rsidR="00B842B1" w:rsidRPr="00521EDD" w:rsidRDefault="00315E70">
            <w:pPr>
              <w:rPr>
                <w:lang w:val="pt-PT"/>
              </w:rPr>
            </w:pPr>
            <w:r w:rsidRPr="00521EDD">
              <w:rPr>
                <w:lang w:val="pt-PT"/>
              </w:rPr>
              <w:t>Head of Delegation</w:t>
            </w:r>
          </w:p>
          <w:p w14:paraId="261B8F8C" w14:textId="77777777" w:rsidR="00B842B1" w:rsidRPr="00521EDD" w:rsidRDefault="00CF3F20">
            <w:pPr>
              <w:rPr>
                <w:lang w:val="pt-PT"/>
              </w:rPr>
            </w:pPr>
            <w:hyperlink r:id="rId162">
              <w:r w:rsidR="00315E70" w:rsidRPr="00521EDD">
                <w:rPr>
                  <w:lang w:val="pt-PT"/>
                </w:rPr>
                <w:t xml:space="preserve">Instituto Português do Mar e da Atmosfera, IPMA </w:t>
              </w:r>
            </w:hyperlink>
          </w:p>
          <w:p w14:paraId="0A5EC5C1" w14:textId="77777777" w:rsidR="00B842B1" w:rsidRPr="00521EDD" w:rsidRDefault="00315E70">
            <w:pPr>
              <w:rPr>
                <w:lang w:val="pt-PT"/>
              </w:rPr>
            </w:pPr>
            <w:r w:rsidRPr="00521EDD">
              <w:rPr>
                <w:lang w:val="pt-PT"/>
              </w:rPr>
              <w:t xml:space="preserve">Rua C do Aeroporto, 1749-077 Lisbon, Portugal </w:t>
            </w:r>
          </w:p>
          <w:p w14:paraId="70D5330F" w14:textId="77777777" w:rsidR="00B842B1" w:rsidRPr="00521EDD" w:rsidRDefault="00CF3F20">
            <w:pPr>
              <w:rPr>
                <w:lang w:val="pt-PT"/>
              </w:rPr>
            </w:pPr>
            <w:hyperlink r:id="rId163">
              <w:r w:rsidR="00315E70" w:rsidRPr="00521EDD">
                <w:rPr>
                  <w:lang w:val="pt-PT"/>
                </w:rPr>
                <w:t>fernando.carrilho@ipma.pt</w:t>
              </w:r>
            </w:hyperlink>
          </w:p>
          <w:p w14:paraId="3E14BE43" w14:textId="77777777" w:rsidR="00B842B1" w:rsidRPr="00521EDD" w:rsidRDefault="00B842B1">
            <w:pPr>
              <w:shd w:val="clear" w:color="auto" w:fill="FFFFFF"/>
              <w:jc w:val="both"/>
              <w:rPr>
                <w:lang w:val="pt-PT"/>
              </w:rPr>
            </w:pPr>
          </w:p>
          <w:p w14:paraId="3CD3D4E6" w14:textId="77777777" w:rsidR="00B842B1" w:rsidRPr="00521EDD" w:rsidRDefault="00315E70">
            <w:pPr>
              <w:rPr>
                <w:b/>
                <w:lang w:val="pt-PT"/>
              </w:rPr>
            </w:pPr>
            <w:r w:rsidRPr="00521EDD">
              <w:rPr>
                <w:b/>
                <w:lang w:val="pt-PT"/>
              </w:rPr>
              <w:t>Mr Fernando Leandro </w:t>
            </w:r>
          </w:p>
          <w:p w14:paraId="259B5D1D" w14:textId="77777777" w:rsidR="00B842B1" w:rsidRPr="00521EDD" w:rsidRDefault="00315E70">
            <w:pPr>
              <w:rPr>
                <w:lang w:val="pt-PT"/>
              </w:rPr>
            </w:pPr>
            <w:r w:rsidRPr="00521EDD">
              <w:rPr>
                <w:lang w:val="pt-PT"/>
              </w:rPr>
              <w:t>Serviço Municipal de Proteção Civil, Segurança e Florestas |SMPCSF| Camara Municipal Loulé </w:t>
            </w:r>
          </w:p>
          <w:p w14:paraId="544FE80B" w14:textId="77777777" w:rsidR="00B842B1" w:rsidRPr="00521EDD" w:rsidRDefault="00315E70">
            <w:pPr>
              <w:rPr>
                <w:lang w:val="pt-PT"/>
              </w:rPr>
            </w:pPr>
            <w:r w:rsidRPr="00521EDD">
              <w:rPr>
                <w:lang w:val="pt-PT"/>
              </w:rPr>
              <w:t>Praça da República 8104-001 Loulé, Portugal </w:t>
            </w:r>
          </w:p>
          <w:p w14:paraId="1885C4EA" w14:textId="77777777" w:rsidR="00B842B1" w:rsidRPr="00521EDD" w:rsidRDefault="00315E70">
            <w:pPr>
              <w:rPr>
                <w:lang w:val="pt-PT"/>
              </w:rPr>
            </w:pPr>
            <w:r w:rsidRPr="00521EDD">
              <w:rPr>
                <w:lang w:val="pt-PT"/>
              </w:rPr>
              <w:t>fernando.leandro@cm-loule.pt  </w:t>
            </w:r>
          </w:p>
          <w:p w14:paraId="5EE01375" w14:textId="77777777" w:rsidR="00B842B1" w:rsidRPr="00521EDD" w:rsidRDefault="00B842B1">
            <w:pPr>
              <w:rPr>
                <w:lang w:val="pt-PT"/>
              </w:rPr>
            </w:pPr>
          </w:p>
          <w:p w14:paraId="55575029" w14:textId="77777777" w:rsidR="00B842B1" w:rsidRPr="00521EDD" w:rsidRDefault="00315E70">
            <w:pPr>
              <w:rPr>
                <w:b/>
                <w:lang w:val="pt-PT"/>
              </w:rPr>
            </w:pPr>
            <w:r w:rsidRPr="00521EDD">
              <w:rPr>
                <w:b/>
                <w:lang w:val="pt-PT"/>
              </w:rPr>
              <w:t>Ms Tatiana Filipa Canelas Neves </w:t>
            </w:r>
          </w:p>
          <w:p w14:paraId="11AB1AE0" w14:textId="77777777" w:rsidR="00B842B1" w:rsidRPr="00521EDD" w:rsidRDefault="00315E70">
            <w:pPr>
              <w:rPr>
                <w:lang w:val="pt-PT"/>
              </w:rPr>
            </w:pPr>
            <w:r w:rsidRPr="00521EDD">
              <w:rPr>
                <w:lang w:val="pt-PT"/>
              </w:rPr>
              <w:t>Serviço Municipal de Proteção Civil, Segurança e Florestas |SMPCSF| Camara Municipal Loulé </w:t>
            </w:r>
          </w:p>
          <w:p w14:paraId="6C32BF04" w14:textId="77777777" w:rsidR="00B842B1" w:rsidRPr="00521EDD" w:rsidRDefault="00315E70">
            <w:pPr>
              <w:rPr>
                <w:lang w:val="pt-PT"/>
              </w:rPr>
            </w:pPr>
            <w:r w:rsidRPr="00521EDD">
              <w:rPr>
                <w:lang w:val="pt-PT"/>
              </w:rPr>
              <w:t>Praça da República 8104-001 Loulé, Portugal </w:t>
            </w:r>
          </w:p>
          <w:p w14:paraId="71D6ECC5" w14:textId="77777777" w:rsidR="00B842B1" w:rsidRPr="00521EDD" w:rsidRDefault="00CF3F20">
            <w:pPr>
              <w:rPr>
                <w:lang w:val="pt-PT"/>
              </w:rPr>
            </w:pPr>
            <w:hyperlink r:id="rId164">
              <w:r w:rsidR="00315E70" w:rsidRPr="00521EDD">
                <w:rPr>
                  <w:lang w:val="pt-PT"/>
                </w:rPr>
                <w:t>tatiana.neves@cm-loule.pt</w:t>
              </w:r>
            </w:hyperlink>
            <w:r w:rsidR="00315E70" w:rsidRPr="00521EDD">
              <w:rPr>
                <w:lang w:val="pt-PT"/>
              </w:rPr>
              <w:t> </w:t>
            </w:r>
          </w:p>
          <w:p w14:paraId="5D462632" w14:textId="77777777" w:rsidR="00B842B1" w:rsidRPr="00521EDD" w:rsidRDefault="00315E70">
            <w:pPr>
              <w:rPr>
                <w:lang w:val="pt-PT"/>
              </w:rPr>
            </w:pPr>
            <w:r w:rsidRPr="00521EDD">
              <w:rPr>
                <w:lang w:val="pt-PT"/>
              </w:rPr>
              <w:t> </w:t>
            </w:r>
          </w:p>
          <w:p w14:paraId="673423E7" w14:textId="77777777" w:rsidR="00B842B1" w:rsidRPr="00521EDD" w:rsidRDefault="00B842B1">
            <w:pPr>
              <w:rPr>
                <w:lang w:val="pt-PT"/>
              </w:rPr>
            </w:pPr>
          </w:p>
          <w:p w14:paraId="565249A8" w14:textId="77777777" w:rsidR="00B842B1" w:rsidRPr="00521EDD" w:rsidRDefault="00B842B1">
            <w:pPr>
              <w:rPr>
                <w:lang w:val="pt-PT"/>
              </w:rPr>
            </w:pPr>
          </w:p>
          <w:p w14:paraId="2DE08BB9" w14:textId="77777777" w:rsidR="00B842B1" w:rsidRPr="009154E4" w:rsidRDefault="00315E70">
            <w:pPr>
              <w:shd w:val="clear" w:color="auto" w:fill="FFFFFF"/>
              <w:jc w:val="both"/>
              <w:rPr>
                <w:b/>
                <w:lang w:val="en-GB"/>
              </w:rPr>
            </w:pPr>
            <w:r w:rsidRPr="009154E4">
              <w:rPr>
                <w:b/>
                <w:lang w:val="en-GB"/>
              </w:rPr>
              <w:lastRenderedPageBreak/>
              <w:t>Romania</w:t>
            </w:r>
          </w:p>
          <w:p w14:paraId="1A5CFBF2" w14:textId="77777777" w:rsidR="00B842B1" w:rsidRPr="009154E4" w:rsidRDefault="00B842B1">
            <w:pPr>
              <w:shd w:val="clear" w:color="auto" w:fill="FFFFFF"/>
              <w:jc w:val="both"/>
              <w:rPr>
                <w:b/>
                <w:lang w:val="en-GB"/>
              </w:rPr>
            </w:pPr>
          </w:p>
          <w:p w14:paraId="7C3A2E2E" w14:textId="77777777" w:rsidR="00B842B1" w:rsidRDefault="00315E70">
            <w:pPr>
              <w:shd w:val="clear" w:color="auto" w:fill="FFFFFF"/>
              <w:jc w:val="both"/>
              <w:rPr>
                <w:b/>
              </w:rPr>
            </w:pPr>
            <w:r>
              <w:rPr>
                <w:b/>
              </w:rPr>
              <w:t xml:space="preserve">Ms Raluca </w:t>
            </w:r>
            <w:proofErr w:type="spellStart"/>
            <w:r>
              <w:rPr>
                <w:b/>
              </w:rPr>
              <w:t>Partheniu</w:t>
            </w:r>
            <w:proofErr w:type="spellEnd"/>
            <w:r>
              <w:rPr>
                <w:b/>
              </w:rPr>
              <w:t xml:space="preserve"> </w:t>
            </w:r>
          </w:p>
          <w:p w14:paraId="5F0A8E8C" w14:textId="77777777" w:rsidR="00B842B1" w:rsidRDefault="00315E70">
            <w:pPr>
              <w:shd w:val="clear" w:color="auto" w:fill="FFFFFF"/>
              <w:jc w:val="both"/>
            </w:pPr>
            <w:r>
              <w:t>Head of Delegation</w:t>
            </w:r>
          </w:p>
          <w:p w14:paraId="330B8A2B" w14:textId="77777777" w:rsidR="00B842B1" w:rsidRDefault="00315E70">
            <w:pPr>
              <w:shd w:val="clear" w:color="auto" w:fill="FFFFFF"/>
              <w:jc w:val="both"/>
            </w:pPr>
            <w:r>
              <w:t xml:space="preserve">National Institute for Earth Physics (NIEP) </w:t>
            </w:r>
          </w:p>
          <w:p w14:paraId="5CC07062" w14:textId="77777777" w:rsidR="00B842B1" w:rsidRPr="008A7D0B" w:rsidRDefault="00315E70">
            <w:pPr>
              <w:shd w:val="clear" w:color="auto" w:fill="FFFFFF"/>
              <w:jc w:val="both"/>
              <w:rPr>
                <w:lang w:val="it-IT"/>
              </w:rPr>
            </w:pPr>
            <w:r w:rsidRPr="008A7D0B">
              <w:rPr>
                <w:lang w:val="it-IT"/>
              </w:rPr>
              <w:t xml:space="preserve">Magurele, Romania </w:t>
            </w:r>
          </w:p>
          <w:p w14:paraId="5DA4347E" w14:textId="77777777" w:rsidR="00B842B1" w:rsidRPr="008A7D0B" w:rsidRDefault="00CF3F20">
            <w:pPr>
              <w:shd w:val="clear" w:color="auto" w:fill="FFFFFF"/>
              <w:jc w:val="both"/>
              <w:rPr>
                <w:lang w:val="it-IT"/>
              </w:rPr>
            </w:pPr>
            <w:hyperlink r:id="rId165">
              <w:r w:rsidR="00315E70" w:rsidRPr="008A7D0B">
                <w:rPr>
                  <w:color w:val="000000"/>
                  <w:lang w:val="it-IT"/>
                </w:rPr>
                <w:t>raluca@infp.ro</w:t>
              </w:r>
            </w:hyperlink>
          </w:p>
          <w:p w14:paraId="7F7EBE41" w14:textId="77777777" w:rsidR="00B842B1" w:rsidRPr="008A7D0B" w:rsidRDefault="00B842B1">
            <w:pPr>
              <w:shd w:val="clear" w:color="auto" w:fill="FFFFFF"/>
              <w:jc w:val="both"/>
              <w:rPr>
                <w:lang w:val="it-IT"/>
              </w:rPr>
            </w:pPr>
          </w:p>
          <w:p w14:paraId="3C55C6D0" w14:textId="77777777" w:rsidR="00B842B1" w:rsidRPr="008A7D0B" w:rsidRDefault="00315E70">
            <w:pPr>
              <w:shd w:val="clear" w:color="auto" w:fill="FFFFFF"/>
              <w:jc w:val="both"/>
              <w:rPr>
                <w:b/>
                <w:lang w:val="it-IT"/>
              </w:rPr>
            </w:pPr>
            <w:r w:rsidRPr="008A7D0B">
              <w:rPr>
                <w:b/>
                <w:lang w:val="it-IT"/>
              </w:rPr>
              <w:t>Ms Iren Adelina</w:t>
            </w:r>
          </w:p>
          <w:p w14:paraId="41B8F580" w14:textId="77777777" w:rsidR="00B842B1" w:rsidRDefault="00315E70">
            <w:pPr>
              <w:shd w:val="clear" w:color="auto" w:fill="FFFFFF"/>
              <w:jc w:val="both"/>
            </w:pPr>
            <w:r>
              <w:t xml:space="preserve">National Institute for Earth Physics (NIEP) </w:t>
            </w:r>
          </w:p>
          <w:p w14:paraId="6FAF0477" w14:textId="77777777" w:rsidR="00B842B1" w:rsidRPr="009154E4" w:rsidRDefault="00315E70">
            <w:pPr>
              <w:shd w:val="clear" w:color="auto" w:fill="FFFFFF"/>
              <w:jc w:val="both"/>
              <w:rPr>
                <w:lang w:val="fr-FR"/>
              </w:rPr>
            </w:pPr>
            <w:proofErr w:type="spellStart"/>
            <w:r w:rsidRPr="009154E4">
              <w:rPr>
                <w:lang w:val="fr-FR"/>
              </w:rPr>
              <w:t>Magurele</w:t>
            </w:r>
            <w:proofErr w:type="spellEnd"/>
            <w:r w:rsidRPr="009154E4">
              <w:rPr>
                <w:lang w:val="fr-FR"/>
              </w:rPr>
              <w:t xml:space="preserve">, Romania </w:t>
            </w:r>
          </w:p>
          <w:p w14:paraId="284B48AF" w14:textId="77777777" w:rsidR="00B842B1" w:rsidRPr="009154E4" w:rsidRDefault="00315E70">
            <w:pPr>
              <w:shd w:val="clear" w:color="auto" w:fill="FFFFFF"/>
              <w:jc w:val="both"/>
              <w:rPr>
                <w:lang w:val="fr-FR"/>
              </w:rPr>
            </w:pPr>
            <w:proofErr w:type="gramStart"/>
            <w:r w:rsidRPr="009154E4">
              <w:rPr>
                <w:lang w:val="fr-FR"/>
              </w:rPr>
              <w:t>adelina</w:t>
            </w:r>
            <w:proofErr w:type="gramEnd"/>
            <w:r w:rsidR="00CF3F20">
              <w:fldChar w:fldCharType="begin"/>
            </w:r>
            <w:r w:rsidR="00CF3F20" w:rsidRPr="009154E4">
              <w:rPr>
                <w:lang w:val="fr-FR"/>
              </w:rPr>
              <w:instrText>HYPERLINK "mailto:raluca@infp.ro" \h</w:instrText>
            </w:r>
            <w:r w:rsidR="00CF3F20">
              <w:fldChar w:fldCharType="separate"/>
            </w:r>
            <w:r w:rsidRPr="009154E4">
              <w:rPr>
                <w:color w:val="000000"/>
                <w:lang w:val="fr-FR"/>
              </w:rPr>
              <w:t>@infp.ro</w:t>
            </w:r>
            <w:r w:rsidR="00CF3F20">
              <w:rPr>
                <w:color w:val="000000"/>
                <w:lang w:val="en-US"/>
              </w:rPr>
              <w:fldChar w:fldCharType="end"/>
            </w:r>
          </w:p>
          <w:p w14:paraId="6B303A5D" w14:textId="77777777" w:rsidR="00B842B1" w:rsidRPr="009154E4" w:rsidRDefault="00B842B1">
            <w:pPr>
              <w:shd w:val="clear" w:color="auto" w:fill="FFFFFF"/>
              <w:rPr>
                <w:lang w:val="fr-FR"/>
              </w:rPr>
            </w:pPr>
          </w:p>
          <w:p w14:paraId="343BE4FE" w14:textId="77777777" w:rsidR="00B842B1" w:rsidRPr="009154E4" w:rsidRDefault="00315E70">
            <w:pPr>
              <w:shd w:val="clear" w:color="auto" w:fill="FFFFFF"/>
              <w:rPr>
                <w:b/>
                <w:lang w:val="fr-FR"/>
              </w:rPr>
            </w:pPr>
            <w:r w:rsidRPr="009154E4">
              <w:rPr>
                <w:b/>
                <w:lang w:val="fr-FR"/>
              </w:rPr>
              <w:t>Sweden</w:t>
            </w:r>
          </w:p>
          <w:p w14:paraId="78CCAAA1" w14:textId="77777777" w:rsidR="00B842B1" w:rsidRPr="009154E4" w:rsidRDefault="00B842B1">
            <w:pPr>
              <w:shd w:val="clear" w:color="auto" w:fill="FFFFFF"/>
              <w:rPr>
                <w:b/>
                <w:lang w:val="fr-FR"/>
              </w:rPr>
            </w:pPr>
          </w:p>
          <w:p w14:paraId="5EBAD1D5" w14:textId="77777777" w:rsidR="00B842B1" w:rsidRDefault="00315E70">
            <w:pPr>
              <w:shd w:val="clear" w:color="auto" w:fill="FFFFFF"/>
              <w:rPr>
                <w:b/>
              </w:rPr>
            </w:pPr>
            <w:r>
              <w:rPr>
                <w:b/>
              </w:rPr>
              <w:t>Mr Kenneth Lundmark</w:t>
            </w:r>
          </w:p>
          <w:p w14:paraId="4010AF39" w14:textId="77777777" w:rsidR="00B842B1" w:rsidRDefault="00315E70">
            <w:pPr>
              <w:shd w:val="clear" w:color="auto" w:fill="FFFFFF"/>
            </w:pPr>
            <w:r>
              <w:t>Head of Delegation</w:t>
            </w:r>
          </w:p>
          <w:p w14:paraId="5B1EE530" w14:textId="77777777" w:rsidR="00B842B1" w:rsidRDefault="00315E70">
            <w:pPr>
              <w:shd w:val="clear" w:color="auto" w:fill="FFFFFF"/>
            </w:pPr>
            <w:r>
              <w:t xml:space="preserve">MSB - Swedish Civil Contingencies Agency, SE-651 81 Karlstad </w:t>
            </w:r>
          </w:p>
          <w:p w14:paraId="4B4B4737" w14:textId="77777777" w:rsidR="00B842B1" w:rsidRDefault="00CF3F20">
            <w:pPr>
              <w:shd w:val="clear" w:color="auto" w:fill="FFFFFF"/>
            </w:pPr>
            <w:hyperlink r:id="rId166">
              <w:r w:rsidR="00315E70">
                <w:t>kenneth.lundmark@msb.se</w:t>
              </w:r>
            </w:hyperlink>
          </w:p>
          <w:p w14:paraId="21F7EE96" w14:textId="77777777" w:rsidR="00B842B1" w:rsidRDefault="00B842B1">
            <w:pPr>
              <w:shd w:val="clear" w:color="auto" w:fill="FFFFFF"/>
              <w:rPr>
                <w:b/>
              </w:rPr>
            </w:pPr>
          </w:p>
          <w:p w14:paraId="3F88AFA8" w14:textId="77777777" w:rsidR="00B842B1" w:rsidRDefault="00315E70">
            <w:r>
              <w:rPr>
                <w:b/>
              </w:rPr>
              <w:t>Türkiye</w:t>
            </w:r>
          </w:p>
          <w:p w14:paraId="79C79E96" w14:textId="77777777" w:rsidR="00B842B1" w:rsidRDefault="00B842B1">
            <w:pPr>
              <w:shd w:val="clear" w:color="auto" w:fill="FFFFFF"/>
            </w:pPr>
          </w:p>
          <w:p w14:paraId="7A1BE988" w14:textId="77777777" w:rsidR="00B842B1" w:rsidRDefault="00315E70">
            <w:pPr>
              <w:shd w:val="clear" w:color="auto" w:fill="FFFFFF"/>
              <w:rPr>
                <w:b/>
              </w:rPr>
            </w:pPr>
            <w:r>
              <w:rPr>
                <w:b/>
              </w:rPr>
              <w:t xml:space="preserve">Ms </w:t>
            </w:r>
            <w:proofErr w:type="spellStart"/>
            <w:r>
              <w:rPr>
                <w:b/>
              </w:rPr>
              <w:t>Musavver</w:t>
            </w:r>
            <w:proofErr w:type="spellEnd"/>
            <w:r>
              <w:rPr>
                <w:b/>
              </w:rPr>
              <w:t xml:space="preserve"> Didem </w:t>
            </w:r>
            <w:proofErr w:type="spellStart"/>
            <w:r>
              <w:rPr>
                <w:b/>
              </w:rPr>
              <w:t>Cambaz</w:t>
            </w:r>
            <w:proofErr w:type="spellEnd"/>
          </w:p>
          <w:p w14:paraId="1BDB0F27" w14:textId="77777777" w:rsidR="00B842B1" w:rsidRDefault="00315E70">
            <w:pPr>
              <w:shd w:val="clear" w:color="auto" w:fill="FFFFFF"/>
            </w:pPr>
            <w:r>
              <w:t>TSP Representative</w:t>
            </w:r>
          </w:p>
          <w:p w14:paraId="3DE111AD" w14:textId="14B9CF92" w:rsidR="00B842B1" w:rsidRDefault="00315E70">
            <w:pPr>
              <w:shd w:val="clear" w:color="auto" w:fill="FFFFFF"/>
            </w:pPr>
            <w:r>
              <w:t xml:space="preserve">Regional Earthquake and Tsunami Monitoring Center, </w:t>
            </w:r>
            <w:proofErr w:type="spellStart"/>
            <w:r>
              <w:t>Boğaziçi</w:t>
            </w:r>
            <w:proofErr w:type="spellEnd"/>
            <w:r>
              <w:t xml:space="preserve"> University-</w:t>
            </w:r>
            <w:proofErr w:type="spellStart"/>
            <w:r>
              <w:t>Kandilli</w:t>
            </w:r>
            <w:proofErr w:type="spellEnd"/>
            <w:r>
              <w:t xml:space="preserve"> Observatory and Earthquake Research Institute, Istanbul, </w:t>
            </w:r>
            <w:r w:rsidR="00D94663">
              <w:t>Türkiye</w:t>
            </w:r>
          </w:p>
          <w:p w14:paraId="7E6FF0C3" w14:textId="77777777" w:rsidR="00B842B1" w:rsidRPr="00315E70" w:rsidRDefault="00CF3F20">
            <w:pPr>
              <w:shd w:val="clear" w:color="auto" w:fill="FFFFFF"/>
              <w:rPr>
                <w:b/>
                <w:lang w:val="fr-FR"/>
              </w:rPr>
            </w:pPr>
            <w:hyperlink r:id="rId167">
              <w:r w:rsidR="00315E70" w:rsidRPr="00315E70">
                <w:rPr>
                  <w:lang w:val="fr-FR"/>
                </w:rPr>
                <w:t>didem.samut@boun.edu.tr</w:t>
              </w:r>
            </w:hyperlink>
          </w:p>
          <w:p w14:paraId="27745DA8" w14:textId="77777777" w:rsidR="00B842B1" w:rsidRPr="00315E70" w:rsidRDefault="00B842B1">
            <w:pPr>
              <w:shd w:val="clear" w:color="auto" w:fill="FFFFFF"/>
              <w:rPr>
                <w:lang w:val="fr-FR"/>
              </w:rPr>
            </w:pPr>
          </w:p>
          <w:p w14:paraId="3639B067" w14:textId="77777777" w:rsidR="00B842B1" w:rsidRPr="00315E70" w:rsidRDefault="00315E70">
            <w:pPr>
              <w:shd w:val="clear" w:color="auto" w:fill="FFFFFF"/>
              <w:rPr>
                <w:b/>
                <w:lang w:val="fr-FR"/>
              </w:rPr>
            </w:pPr>
            <w:r w:rsidRPr="00315E70">
              <w:rPr>
                <w:b/>
                <w:lang w:val="fr-FR"/>
              </w:rPr>
              <w:t>Mr Ahmet Cevdet Yalçıner</w:t>
            </w:r>
          </w:p>
          <w:p w14:paraId="5E312600" w14:textId="77777777" w:rsidR="00B842B1" w:rsidRDefault="00315E70">
            <w:pPr>
              <w:shd w:val="clear" w:color="auto" w:fill="FFFFFF"/>
            </w:pPr>
            <w:r>
              <w:t>Member of Turkish National Commission for UNESCO / Expert &amp; Adviser</w:t>
            </w:r>
          </w:p>
          <w:p w14:paraId="1E8BABE3" w14:textId="375CBFF3" w:rsidR="00B842B1" w:rsidRDefault="00315E70">
            <w:pPr>
              <w:shd w:val="clear" w:color="auto" w:fill="FFFFFF"/>
            </w:pPr>
            <w:r>
              <w:t xml:space="preserve">Middle East Technical University, Ankara, </w:t>
            </w:r>
            <w:r w:rsidR="00D94663">
              <w:t>Türkiye</w:t>
            </w:r>
          </w:p>
          <w:p w14:paraId="6F4DEDCB" w14:textId="77777777" w:rsidR="00B842B1" w:rsidRDefault="00CF3F20">
            <w:pPr>
              <w:shd w:val="clear" w:color="auto" w:fill="FFFFFF"/>
            </w:pPr>
            <w:hyperlink r:id="rId168">
              <w:r w:rsidR="00315E70">
                <w:t>yalciner@metu.edu.tr</w:t>
              </w:r>
            </w:hyperlink>
          </w:p>
          <w:p w14:paraId="1BA865C8" w14:textId="77777777" w:rsidR="00B842B1" w:rsidRDefault="00B842B1">
            <w:pPr>
              <w:shd w:val="clear" w:color="auto" w:fill="FFFFFF"/>
            </w:pPr>
          </w:p>
          <w:p w14:paraId="265565D3" w14:textId="7C3C91AF" w:rsidR="00B842B1" w:rsidRDefault="00315E70">
            <w:pPr>
              <w:shd w:val="clear" w:color="auto" w:fill="FFFFFF"/>
              <w:rPr>
                <w:b/>
              </w:rPr>
            </w:pPr>
            <w:r>
              <w:rPr>
                <w:b/>
              </w:rPr>
              <w:t xml:space="preserve">Ms Ceren Özer </w:t>
            </w:r>
            <w:proofErr w:type="spellStart"/>
            <w:r>
              <w:rPr>
                <w:b/>
              </w:rPr>
              <w:t>Sözdinler</w:t>
            </w:r>
            <w:proofErr w:type="spellEnd"/>
          </w:p>
          <w:p w14:paraId="35302406" w14:textId="77777777" w:rsidR="00B842B1" w:rsidRDefault="00315E70">
            <w:pPr>
              <w:shd w:val="clear" w:color="auto" w:fill="FFFFFF"/>
            </w:pPr>
            <w:r>
              <w:t>Expert - Visiting Researcher</w:t>
            </w:r>
          </w:p>
          <w:p w14:paraId="12E2C1E4" w14:textId="77777777" w:rsidR="00B842B1" w:rsidRDefault="00315E70">
            <w:pPr>
              <w:shd w:val="clear" w:color="auto" w:fill="FFFFFF"/>
            </w:pPr>
            <w:r>
              <w:t>Department of Civil Engineering</w:t>
            </w:r>
          </w:p>
          <w:p w14:paraId="2034F4CA" w14:textId="3AADE08F" w:rsidR="00B842B1" w:rsidRDefault="00315E70">
            <w:pPr>
              <w:shd w:val="clear" w:color="auto" w:fill="FFFFFF"/>
            </w:pPr>
            <w:proofErr w:type="spellStart"/>
            <w:r>
              <w:t>Gebze</w:t>
            </w:r>
            <w:proofErr w:type="spellEnd"/>
            <w:r>
              <w:t xml:space="preserve"> Technical University, </w:t>
            </w:r>
            <w:proofErr w:type="spellStart"/>
            <w:r>
              <w:t>Kocaeli</w:t>
            </w:r>
            <w:proofErr w:type="spellEnd"/>
            <w:r>
              <w:t xml:space="preserve">, </w:t>
            </w:r>
            <w:r w:rsidR="00D94663">
              <w:t>Türkiye</w:t>
            </w:r>
          </w:p>
          <w:p w14:paraId="2A9F9C43" w14:textId="77777777" w:rsidR="00B842B1" w:rsidRDefault="00CF3F20">
            <w:pPr>
              <w:shd w:val="clear" w:color="auto" w:fill="FFFFFF"/>
            </w:pPr>
            <w:hyperlink r:id="rId169">
              <w:r w:rsidR="00315E70">
                <w:t>ceren.ozersozdinler@gtu.edu.tr</w:t>
              </w:r>
            </w:hyperlink>
          </w:p>
          <w:p w14:paraId="483A76A1" w14:textId="77777777" w:rsidR="00B842B1" w:rsidRDefault="00B842B1">
            <w:pPr>
              <w:pBdr>
                <w:top w:val="nil"/>
                <w:left w:val="nil"/>
                <w:bottom w:val="nil"/>
                <w:right w:val="nil"/>
                <w:between w:val="nil"/>
              </w:pBdr>
              <w:shd w:val="clear" w:color="auto" w:fill="FFFFFF"/>
            </w:pPr>
          </w:p>
          <w:p w14:paraId="05E5D27D" w14:textId="77777777" w:rsidR="00B842B1" w:rsidRDefault="00315E70">
            <w:pPr>
              <w:rPr>
                <w:b/>
              </w:rPr>
            </w:pPr>
            <w:r>
              <w:rPr>
                <w:b/>
              </w:rPr>
              <w:t xml:space="preserve">Ms Dogan </w:t>
            </w:r>
            <w:proofErr w:type="spellStart"/>
            <w:r>
              <w:rPr>
                <w:b/>
              </w:rPr>
              <w:t>Gozde</w:t>
            </w:r>
            <w:proofErr w:type="spellEnd"/>
            <w:r>
              <w:rPr>
                <w:b/>
              </w:rPr>
              <w:t xml:space="preserve"> Guney </w:t>
            </w:r>
          </w:p>
          <w:p w14:paraId="5CC8AA46" w14:textId="77777777" w:rsidR="00B842B1" w:rsidRDefault="00315E70">
            <w:r>
              <w:t>METU, Department of Civil Engineering, Ocean Engineering Research Center </w:t>
            </w:r>
          </w:p>
          <w:p w14:paraId="1939275C" w14:textId="77777777" w:rsidR="00B842B1" w:rsidRPr="008A7D0B" w:rsidRDefault="00315E70">
            <w:pPr>
              <w:rPr>
                <w:lang w:val="it-IT"/>
              </w:rPr>
            </w:pPr>
            <w:r w:rsidRPr="008A7D0B">
              <w:rPr>
                <w:lang w:val="it-IT"/>
              </w:rPr>
              <w:t>Inonu Bulvari 06531, 06800 Ankara/ Türkiye </w:t>
            </w:r>
          </w:p>
          <w:p w14:paraId="40A7A56D" w14:textId="77777777" w:rsidR="00B842B1" w:rsidRPr="008A7D0B" w:rsidRDefault="00315E70">
            <w:pPr>
              <w:pBdr>
                <w:top w:val="nil"/>
                <w:left w:val="nil"/>
                <w:bottom w:val="nil"/>
                <w:right w:val="nil"/>
                <w:between w:val="nil"/>
              </w:pBdr>
              <w:shd w:val="clear" w:color="auto" w:fill="FFFFFF"/>
              <w:rPr>
                <w:b/>
                <w:color w:val="000000"/>
                <w:lang w:val="it-IT"/>
              </w:rPr>
            </w:pPr>
            <w:r w:rsidRPr="008A7D0B">
              <w:rPr>
                <w:lang w:val="it-IT"/>
              </w:rPr>
              <w:t>gguneydogan@gmail.com </w:t>
            </w:r>
          </w:p>
          <w:p w14:paraId="7A82187E" w14:textId="77777777" w:rsidR="00B842B1" w:rsidRDefault="00315E70">
            <w:pPr>
              <w:shd w:val="clear" w:color="auto" w:fill="FFFFFF"/>
              <w:jc w:val="both"/>
              <w:rPr>
                <w:b/>
              </w:rPr>
            </w:pPr>
            <w:r>
              <w:rPr>
                <w:b/>
              </w:rPr>
              <w:lastRenderedPageBreak/>
              <w:t>OBSERVERS</w:t>
            </w:r>
          </w:p>
          <w:p w14:paraId="6BF28811" w14:textId="77777777" w:rsidR="00B842B1" w:rsidRDefault="00B842B1">
            <w:pPr>
              <w:shd w:val="clear" w:color="auto" w:fill="FFFFFF"/>
              <w:jc w:val="both"/>
              <w:rPr>
                <w:b/>
              </w:rPr>
            </w:pPr>
          </w:p>
          <w:p w14:paraId="525ADC66" w14:textId="77777777" w:rsidR="00B842B1" w:rsidRDefault="00315E70">
            <w:pPr>
              <w:shd w:val="clear" w:color="auto" w:fill="FFFFFF"/>
              <w:jc w:val="both"/>
              <w:rPr>
                <w:b/>
              </w:rPr>
            </w:pPr>
            <w:r>
              <w:rPr>
                <w:b/>
              </w:rPr>
              <w:t xml:space="preserve">Mr Eric </w:t>
            </w:r>
            <w:proofErr w:type="spellStart"/>
            <w:r>
              <w:rPr>
                <w:b/>
              </w:rPr>
              <w:t>Guyader</w:t>
            </w:r>
            <w:proofErr w:type="spellEnd"/>
          </w:p>
          <w:p w14:paraId="02C62860" w14:textId="77777777" w:rsidR="00B842B1" w:rsidRDefault="00315E70" w:rsidP="00E510F1">
            <w:pPr>
              <w:shd w:val="clear" w:color="auto" w:fill="FFFFFF"/>
            </w:pPr>
            <w:r>
              <w:t>European Commission Directorate-General for Defence Industry and Space.</w:t>
            </w:r>
          </w:p>
          <w:p w14:paraId="07078CE5" w14:textId="77777777" w:rsidR="00B842B1" w:rsidRPr="00315E70" w:rsidRDefault="00315E70">
            <w:pPr>
              <w:shd w:val="clear" w:color="auto" w:fill="FFFFFF"/>
              <w:jc w:val="both"/>
              <w:rPr>
                <w:lang w:val="fr-FR"/>
              </w:rPr>
            </w:pPr>
            <w:r w:rsidRPr="00315E70">
              <w:rPr>
                <w:lang w:val="fr-FR"/>
              </w:rPr>
              <w:t>Rue de la Loi 130/</w:t>
            </w:r>
            <w:proofErr w:type="spellStart"/>
            <w:r w:rsidRPr="00315E70">
              <w:rPr>
                <w:lang w:val="fr-FR"/>
              </w:rPr>
              <w:t>Wetstraat</w:t>
            </w:r>
            <w:proofErr w:type="spellEnd"/>
            <w:r w:rsidRPr="00315E70">
              <w:rPr>
                <w:lang w:val="fr-FR"/>
              </w:rPr>
              <w:t xml:space="preserve"> 130, 1049 Bruxelles, </w:t>
            </w:r>
            <w:proofErr w:type="spellStart"/>
            <w:r w:rsidRPr="00315E70">
              <w:rPr>
                <w:lang w:val="fr-FR"/>
              </w:rPr>
              <w:t>Belgium</w:t>
            </w:r>
            <w:proofErr w:type="spellEnd"/>
          </w:p>
          <w:p w14:paraId="47B4F281" w14:textId="77777777" w:rsidR="00B842B1" w:rsidRDefault="00315E70">
            <w:pPr>
              <w:shd w:val="clear" w:color="auto" w:fill="FFFFFF"/>
              <w:jc w:val="both"/>
            </w:pPr>
            <w:proofErr w:type="gramStart"/>
            <w:r>
              <w:t>eric.guyader</w:t>
            </w:r>
            <w:proofErr w:type="gramEnd"/>
            <w:r w:rsidR="000C3320">
              <w:fldChar w:fldCharType="begin"/>
            </w:r>
            <w:r w:rsidR="000C3320">
              <w:instrText>HYPERLINK "mailto:olimpia.imperiali@ec.europa.eu" \h</w:instrText>
            </w:r>
            <w:r w:rsidR="000C3320">
              <w:fldChar w:fldCharType="separate"/>
            </w:r>
            <w:r>
              <w:t>@ec.europa.eu</w:t>
            </w:r>
            <w:r w:rsidR="000C3320">
              <w:fldChar w:fldCharType="end"/>
            </w:r>
          </w:p>
          <w:p w14:paraId="03C80A03" w14:textId="77777777" w:rsidR="00B842B1" w:rsidRDefault="00B842B1">
            <w:pPr>
              <w:rPr>
                <w:color w:val="000000"/>
              </w:rPr>
            </w:pPr>
          </w:p>
          <w:p w14:paraId="2C34C066" w14:textId="77777777" w:rsidR="00B842B1" w:rsidRDefault="00315E70">
            <w:pPr>
              <w:pBdr>
                <w:top w:val="nil"/>
                <w:left w:val="nil"/>
                <w:bottom w:val="nil"/>
                <w:right w:val="nil"/>
                <w:between w:val="nil"/>
              </w:pBdr>
              <w:rPr>
                <w:b/>
              </w:rPr>
            </w:pPr>
            <w:r>
              <w:rPr>
                <w:b/>
              </w:rPr>
              <w:t>Mr Gerard Metayer</w:t>
            </w:r>
          </w:p>
          <w:p w14:paraId="7EC5E271" w14:textId="77777777" w:rsidR="00B842B1" w:rsidRPr="00315E70" w:rsidRDefault="00315E70">
            <w:pPr>
              <w:pBdr>
                <w:top w:val="nil"/>
                <w:left w:val="nil"/>
                <w:bottom w:val="nil"/>
                <w:right w:val="nil"/>
                <w:between w:val="nil"/>
              </w:pBdr>
              <w:rPr>
                <w:lang w:val="fr-FR"/>
              </w:rPr>
            </w:pPr>
            <w:proofErr w:type="spellStart"/>
            <w:r w:rsidRPr="00315E70">
              <w:rPr>
                <w:lang w:val="fr-FR"/>
              </w:rPr>
              <w:t>Chairperson</w:t>
            </w:r>
            <w:proofErr w:type="spellEnd"/>
            <w:r w:rsidRPr="00315E70">
              <w:rPr>
                <w:lang w:val="fr-FR"/>
              </w:rPr>
              <w:t xml:space="preserve"> of ICG/CARIBE EWS</w:t>
            </w:r>
          </w:p>
          <w:p w14:paraId="088CFDA5" w14:textId="77777777" w:rsidR="00B842B1" w:rsidRPr="00315E70" w:rsidRDefault="00315E70">
            <w:pPr>
              <w:pBdr>
                <w:top w:val="nil"/>
                <w:left w:val="nil"/>
                <w:bottom w:val="nil"/>
                <w:right w:val="nil"/>
                <w:between w:val="nil"/>
              </w:pBdr>
              <w:rPr>
                <w:lang w:val="fr-FR"/>
              </w:rPr>
            </w:pPr>
            <w:r w:rsidRPr="00315E70">
              <w:rPr>
                <w:lang w:val="fr-FR"/>
              </w:rPr>
              <w:t>Service Maritime et de Navigation d'</w:t>
            </w:r>
            <w:proofErr w:type="spellStart"/>
            <w:r w:rsidRPr="00315E70">
              <w:rPr>
                <w:lang w:val="fr-FR"/>
              </w:rPr>
              <w:t>Haiti</w:t>
            </w:r>
            <w:proofErr w:type="spellEnd"/>
          </w:p>
          <w:p w14:paraId="23EB4855" w14:textId="77777777" w:rsidR="00B842B1" w:rsidRPr="00315E70" w:rsidRDefault="00315E70">
            <w:pPr>
              <w:rPr>
                <w:lang w:val="fr-FR"/>
              </w:rPr>
            </w:pPr>
            <w:r w:rsidRPr="00315E70">
              <w:rPr>
                <w:lang w:val="fr-FR"/>
              </w:rPr>
              <w:t xml:space="preserve">80, Boulevard 15 </w:t>
            </w:r>
            <w:proofErr w:type="gramStart"/>
            <w:r w:rsidRPr="00315E70">
              <w:rPr>
                <w:lang w:val="fr-FR"/>
              </w:rPr>
              <w:t>Octobre</w:t>
            </w:r>
            <w:proofErr w:type="gramEnd"/>
            <w:r w:rsidRPr="00315E70">
              <w:rPr>
                <w:lang w:val="fr-FR"/>
              </w:rPr>
              <w:t xml:space="preserve">, Zone </w:t>
            </w:r>
            <w:proofErr w:type="spellStart"/>
            <w:r w:rsidRPr="00315E70">
              <w:rPr>
                <w:lang w:val="fr-FR"/>
              </w:rPr>
              <w:t>Torcelle</w:t>
            </w:r>
            <w:proofErr w:type="spellEnd"/>
            <w:r w:rsidRPr="00315E70">
              <w:rPr>
                <w:lang w:val="fr-FR"/>
              </w:rPr>
              <w:t xml:space="preserve">, </w:t>
            </w:r>
            <w:proofErr w:type="spellStart"/>
            <w:r w:rsidRPr="00315E70">
              <w:rPr>
                <w:lang w:val="fr-FR"/>
              </w:rPr>
              <w:t>Haiti</w:t>
            </w:r>
            <w:proofErr w:type="spellEnd"/>
          </w:p>
          <w:p w14:paraId="1442B0DC" w14:textId="77777777" w:rsidR="00B842B1" w:rsidRPr="00315E70" w:rsidRDefault="00315E70">
            <w:pPr>
              <w:rPr>
                <w:lang w:val="fr-FR"/>
              </w:rPr>
            </w:pPr>
            <w:r w:rsidRPr="00315E70">
              <w:rPr>
                <w:lang w:val="fr-FR"/>
              </w:rPr>
              <w:t>gerard_metayer@yahoo.fr</w:t>
            </w:r>
          </w:p>
          <w:p w14:paraId="5D87A270" w14:textId="77777777" w:rsidR="00B842B1" w:rsidRPr="00315E70" w:rsidRDefault="00B842B1">
            <w:pPr>
              <w:rPr>
                <w:lang w:val="fr-FR"/>
              </w:rPr>
            </w:pPr>
          </w:p>
          <w:p w14:paraId="376F9D92" w14:textId="77777777" w:rsidR="00B842B1" w:rsidRDefault="00315E70">
            <w:pPr>
              <w:rPr>
                <w:b/>
              </w:rPr>
            </w:pPr>
            <w:r>
              <w:rPr>
                <w:b/>
              </w:rPr>
              <w:t xml:space="preserve">Ms </w:t>
            </w:r>
            <w:proofErr w:type="spellStart"/>
            <w:r>
              <w:rPr>
                <w:b/>
              </w:rPr>
              <w:t>Harkunti</w:t>
            </w:r>
            <w:proofErr w:type="spellEnd"/>
            <w:r>
              <w:rPr>
                <w:b/>
              </w:rPr>
              <w:t xml:space="preserve"> Rahayu </w:t>
            </w:r>
          </w:p>
          <w:p w14:paraId="4FFCBFAE" w14:textId="77777777" w:rsidR="00B842B1" w:rsidRDefault="00315E70">
            <w:proofErr w:type="spellStart"/>
            <w:r>
              <w:t>Institut</w:t>
            </w:r>
            <w:proofErr w:type="spellEnd"/>
            <w:r>
              <w:t xml:space="preserve"> </w:t>
            </w:r>
            <w:proofErr w:type="spellStart"/>
            <w:r>
              <w:t>Teknologi</w:t>
            </w:r>
            <w:proofErr w:type="spellEnd"/>
            <w:r>
              <w:t xml:space="preserve"> Bandung (Bandung Institute of Technology) </w:t>
            </w:r>
          </w:p>
          <w:p w14:paraId="2E5267A7" w14:textId="77777777" w:rsidR="00B842B1" w:rsidRDefault="00315E70">
            <w:r>
              <w:t>Campus, Jl. Ganesha no. 10, Bandung, West Java 40132, Indonesia </w:t>
            </w:r>
          </w:p>
          <w:p w14:paraId="2A5F4BA9" w14:textId="77777777" w:rsidR="00B842B1" w:rsidRDefault="00CF3F20">
            <w:hyperlink r:id="rId170">
              <w:r w:rsidR="00315E70">
                <w:t>harkunti_rahayu@yahoo.com</w:t>
              </w:r>
            </w:hyperlink>
          </w:p>
          <w:p w14:paraId="24E64BA4" w14:textId="77777777" w:rsidR="00B842B1" w:rsidRDefault="00B842B1">
            <w:pPr>
              <w:shd w:val="clear" w:color="auto" w:fill="FFFFFF"/>
            </w:pPr>
          </w:p>
          <w:p w14:paraId="31F0A3BA" w14:textId="77777777" w:rsidR="00B842B1" w:rsidRDefault="00315E70">
            <w:pPr>
              <w:rPr>
                <w:b/>
              </w:rPr>
            </w:pPr>
            <w:r>
              <w:rPr>
                <w:b/>
              </w:rPr>
              <w:t>Mr Yuji Nishimae </w:t>
            </w:r>
          </w:p>
          <w:p w14:paraId="77C5E58B" w14:textId="77777777" w:rsidR="00B842B1" w:rsidRDefault="00315E70">
            <w:r>
              <w:t>Chairperson of PTWS</w:t>
            </w:r>
          </w:p>
          <w:p w14:paraId="7E03F091" w14:textId="77777777" w:rsidR="00B842B1" w:rsidRDefault="00315E70">
            <w:r>
              <w:t>Japan Meteorological Agency </w:t>
            </w:r>
          </w:p>
          <w:p w14:paraId="7830DA3E" w14:textId="77777777" w:rsidR="00B842B1" w:rsidRPr="00E510F1" w:rsidRDefault="00315E70">
            <w:pPr>
              <w:rPr>
                <w:lang w:val="en-US"/>
              </w:rPr>
            </w:pPr>
            <w:r w:rsidRPr="00E510F1">
              <w:rPr>
                <w:lang w:val="en-US"/>
              </w:rPr>
              <w:t xml:space="preserve">3-6-9 </w:t>
            </w:r>
            <w:proofErr w:type="spellStart"/>
            <w:r w:rsidRPr="00E510F1">
              <w:rPr>
                <w:lang w:val="en-US"/>
              </w:rPr>
              <w:t>Toranomon</w:t>
            </w:r>
            <w:proofErr w:type="spellEnd"/>
            <w:r w:rsidRPr="00E510F1">
              <w:rPr>
                <w:lang w:val="en-US"/>
              </w:rPr>
              <w:t>, Minato-ku, Tokyo, 105-8431 </w:t>
            </w:r>
          </w:p>
          <w:p w14:paraId="05316833" w14:textId="77777777" w:rsidR="00B842B1" w:rsidRPr="00E510F1" w:rsidRDefault="00315E70">
            <w:pPr>
              <w:rPr>
                <w:lang w:val="en-US"/>
              </w:rPr>
            </w:pPr>
            <w:r w:rsidRPr="00E510F1">
              <w:rPr>
                <w:lang w:val="en-US"/>
              </w:rPr>
              <w:t>nishimae@met.kishou.go.jp</w:t>
            </w:r>
          </w:p>
          <w:p w14:paraId="537720C0" w14:textId="77777777" w:rsidR="00B842B1" w:rsidRPr="00E510F1" w:rsidRDefault="00B842B1">
            <w:pPr>
              <w:rPr>
                <w:lang w:val="en-US"/>
              </w:rPr>
            </w:pPr>
          </w:p>
          <w:p w14:paraId="231D3000" w14:textId="77777777" w:rsidR="00445789" w:rsidRPr="00E510F1" w:rsidRDefault="00445789">
            <w:pPr>
              <w:rPr>
                <w:lang w:val="en-US"/>
              </w:rPr>
            </w:pPr>
          </w:p>
          <w:p w14:paraId="1C3056BF" w14:textId="77777777" w:rsidR="00B842B1" w:rsidRDefault="00315E70">
            <w:pPr>
              <w:tabs>
                <w:tab w:val="left" w:pos="360"/>
              </w:tabs>
            </w:pPr>
            <w:r>
              <w:rPr>
                <w:b/>
              </w:rPr>
              <w:t>IOC SECRETARIAT</w:t>
            </w:r>
          </w:p>
          <w:p w14:paraId="057C8D92" w14:textId="77777777" w:rsidR="00B842B1" w:rsidRDefault="00B842B1">
            <w:pPr>
              <w:shd w:val="clear" w:color="auto" w:fill="FFFFFF"/>
            </w:pPr>
          </w:p>
          <w:p w14:paraId="164FC5A6" w14:textId="77777777" w:rsidR="00B842B1" w:rsidRDefault="00315E70">
            <w:pPr>
              <w:shd w:val="clear" w:color="auto" w:fill="FFFFFF"/>
              <w:rPr>
                <w:b/>
              </w:rPr>
            </w:pPr>
            <w:r>
              <w:rPr>
                <w:b/>
              </w:rPr>
              <w:t>Mr Vladimir Ryabinin</w:t>
            </w:r>
          </w:p>
          <w:p w14:paraId="0D5E4035" w14:textId="77777777" w:rsidR="00B842B1" w:rsidRDefault="00315E70">
            <w:pPr>
              <w:shd w:val="clear" w:color="auto" w:fill="FFFFFF"/>
            </w:pPr>
            <w:r>
              <w:t>Executive Secretary of IOC UNESCO</w:t>
            </w:r>
          </w:p>
          <w:p w14:paraId="73D1EEFE" w14:textId="77777777" w:rsidR="00B842B1" w:rsidRPr="00E510F1" w:rsidRDefault="00315E70">
            <w:pPr>
              <w:shd w:val="clear" w:color="auto" w:fill="FFFFFF"/>
              <w:rPr>
                <w:lang w:val="en-US"/>
              </w:rPr>
            </w:pPr>
            <w:r w:rsidRPr="00E510F1">
              <w:rPr>
                <w:lang w:val="en-US"/>
              </w:rPr>
              <w:t>7, Place de Fontenoy</w:t>
            </w:r>
          </w:p>
          <w:p w14:paraId="57CA79E3" w14:textId="77777777" w:rsidR="00B842B1" w:rsidRPr="009154E4" w:rsidRDefault="00315E70">
            <w:pPr>
              <w:shd w:val="clear" w:color="auto" w:fill="FFFFFF"/>
              <w:rPr>
                <w:lang w:val="en-GB"/>
              </w:rPr>
            </w:pPr>
            <w:r w:rsidRPr="009154E4">
              <w:rPr>
                <w:lang w:val="en-GB"/>
              </w:rPr>
              <w:t>F-75352 Paris 07 SP, France</w:t>
            </w:r>
          </w:p>
          <w:p w14:paraId="0DB2DDCC" w14:textId="77777777" w:rsidR="00B842B1" w:rsidRPr="009154E4" w:rsidRDefault="00CF3F20">
            <w:pPr>
              <w:pBdr>
                <w:top w:val="nil"/>
                <w:left w:val="nil"/>
                <w:bottom w:val="nil"/>
                <w:right w:val="nil"/>
                <w:between w:val="nil"/>
              </w:pBdr>
              <w:shd w:val="clear" w:color="auto" w:fill="FFFFFF"/>
              <w:jc w:val="both"/>
              <w:rPr>
                <w:color w:val="000000"/>
                <w:lang w:val="en-GB"/>
              </w:rPr>
            </w:pPr>
            <w:hyperlink r:id="rId171">
              <w:r w:rsidR="00315E70" w:rsidRPr="009154E4">
                <w:rPr>
                  <w:color w:val="000000"/>
                  <w:lang w:val="en-GB"/>
                </w:rPr>
                <w:t>v.ryabinin@unesco.org</w:t>
              </w:r>
            </w:hyperlink>
          </w:p>
          <w:p w14:paraId="21F396E8" w14:textId="77777777" w:rsidR="00B842B1" w:rsidRPr="009154E4" w:rsidRDefault="00B842B1">
            <w:pPr>
              <w:pBdr>
                <w:top w:val="nil"/>
                <w:left w:val="nil"/>
                <w:bottom w:val="nil"/>
                <w:right w:val="nil"/>
                <w:between w:val="nil"/>
              </w:pBdr>
              <w:shd w:val="clear" w:color="auto" w:fill="FFFFFF"/>
              <w:jc w:val="both"/>
              <w:rPr>
                <w:lang w:val="en-GB"/>
              </w:rPr>
            </w:pPr>
          </w:p>
          <w:p w14:paraId="18F0F3D0" w14:textId="77777777" w:rsidR="00B842B1" w:rsidRDefault="00315E70">
            <w:pPr>
              <w:shd w:val="clear" w:color="auto" w:fill="FFFFFF"/>
              <w:rPr>
                <w:b/>
              </w:rPr>
            </w:pPr>
            <w:r>
              <w:rPr>
                <w:b/>
              </w:rPr>
              <w:t>Mr Denis Chang Seng</w:t>
            </w:r>
          </w:p>
          <w:p w14:paraId="6EC62882" w14:textId="77777777" w:rsidR="00B842B1" w:rsidRDefault="00315E70">
            <w:pPr>
              <w:shd w:val="clear" w:color="auto" w:fill="FFFFFF"/>
            </w:pPr>
            <w:r>
              <w:t>Programme Specialist</w:t>
            </w:r>
          </w:p>
          <w:p w14:paraId="430CFB09" w14:textId="77777777" w:rsidR="00B842B1" w:rsidRDefault="00315E70">
            <w:pPr>
              <w:shd w:val="clear" w:color="auto" w:fill="FFFFFF"/>
            </w:pPr>
            <w:r>
              <w:t xml:space="preserve">Tsunami Resilience Section Technical Secretary (ICG/NEAMTWS)  </w:t>
            </w:r>
            <w:r>
              <w:br/>
            </w:r>
            <w:proofErr w:type="spellStart"/>
            <w:r>
              <w:t>CoastWAVE</w:t>
            </w:r>
            <w:proofErr w:type="spellEnd"/>
            <w:r>
              <w:t xml:space="preserve"> Project Responsible Officer</w:t>
            </w:r>
            <w:r>
              <w:br/>
              <w:t xml:space="preserve">UNESCO/IOC </w:t>
            </w:r>
            <w:r>
              <w:br/>
              <w:t xml:space="preserve">7, Place de </w:t>
            </w:r>
            <w:proofErr w:type="gramStart"/>
            <w:r>
              <w:t>Fontenoy</w:t>
            </w:r>
            <w:proofErr w:type="gramEnd"/>
          </w:p>
          <w:p w14:paraId="64077331" w14:textId="77777777" w:rsidR="00B842B1" w:rsidRDefault="00315E70">
            <w:pPr>
              <w:shd w:val="clear" w:color="auto" w:fill="FFFFFF"/>
            </w:pPr>
            <w:r>
              <w:t>F-75352 Paris 07 SP, France</w:t>
            </w:r>
          </w:p>
          <w:p w14:paraId="0CDB005C" w14:textId="77777777" w:rsidR="00B842B1" w:rsidRDefault="00315E70">
            <w:pPr>
              <w:shd w:val="clear" w:color="auto" w:fill="FFFFFF"/>
            </w:pPr>
            <w:r>
              <w:t>Tel +33 (0) 145 68 39 52</w:t>
            </w:r>
          </w:p>
          <w:p w14:paraId="48A98FEE" w14:textId="77777777" w:rsidR="00B842B1" w:rsidRDefault="00CF3F20">
            <w:pPr>
              <w:pBdr>
                <w:top w:val="nil"/>
                <w:left w:val="nil"/>
                <w:bottom w:val="nil"/>
                <w:right w:val="nil"/>
                <w:between w:val="nil"/>
              </w:pBdr>
              <w:shd w:val="clear" w:color="auto" w:fill="FFFFFF"/>
              <w:jc w:val="both"/>
            </w:pPr>
            <w:hyperlink r:id="rId172">
              <w:r w:rsidR="00315E70">
                <w:t>d.chang-seng@unesco.org</w:t>
              </w:r>
            </w:hyperlink>
          </w:p>
          <w:p w14:paraId="2C037461" w14:textId="77777777" w:rsidR="00B842B1" w:rsidRDefault="00B842B1">
            <w:pPr>
              <w:pBdr>
                <w:top w:val="nil"/>
                <w:left w:val="nil"/>
                <w:bottom w:val="nil"/>
                <w:right w:val="nil"/>
                <w:between w:val="nil"/>
              </w:pBdr>
              <w:shd w:val="clear" w:color="auto" w:fill="FFFFFF"/>
              <w:jc w:val="both"/>
            </w:pPr>
          </w:p>
          <w:p w14:paraId="1B947BB1" w14:textId="77777777" w:rsidR="00B842B1" w:rsidRDefault="00B842B1">
            <w:pPr>
              <w:pBdr>
                <w:top w:val="nil"/>
                <w:left w:val="nil"/>
                <w:bottom w:val="nil"/>
                <w:right w:val="nil"/>
                <w:between w:val="nil"/>
              </w:pBdr>
              <w:shd w:val="clear" w:color="auto" w:fill="FFFFFF"/>
              <w:jc w:val="both"/>
            </w:pPr>
          </w:p>
          <w:p w14:paraId="2A59EF99" w14:textId="77777777" w:rsidR="00B842B1" w:rsidRDefault="00B842B1">
            <w:pPr>
              <w:pBdr>
                <w:top w:val="nil"/>
                <w:left w:val="nil"/>
                <w:bottom w:val="nil"/>
                <w:right w:val="nil"/>
                <w:between w:val="nil"/>
              </w:pBdr>
              <w:shd w:val="clear" w:color="auto" w:fill="FFFFFF"/>
              <w:jc w:val="both"/>
            </w:pPr>
          </w:p>
          <w:p w14:paraId="57498032" w14:textId="77777777" w:rsidR="00B842B1" w:rsidRDefault="00B842B1">
            <w:pPr>
              <w:pBdr>
                <w:top w:val="nil"/>
                <w:left w:val="nil"/>
                <w:bottom w:val="nil"/>
                <w:right w:val="nil"/>
                <w:between w:val="nil"/>
              </w:pBdr>
              <w:shd w:val="clear" w:color="auto" w:fill="FFFFFF"/>
              <w:jc w:val="both"/>
            </w:pPr>
          </w:p>
          <w:p w14:paraId="39C7E02C" w14:textId="77777777" w:rsidR="00B842B1" w:rsidRDefault="00B842B1">
            <w:pPr>
              <w:pBdr>
                <w:top w:val="nil"/>
                <w:left w:val="nil"/>
                <w:bottom w:val="nil"/>
                <w:right w:val="nil"/>
                <w:between w:val="nil"/>
              </w:pBdr>
              <w:shd w:val="clear" w:color="auto" w:fill="FFFFFF"/>
              <w:jc w:val="both"/>
            </w:pPr>
          </w:p>
          <w:p w14:paraId="43EFC1F0" w14:textId="77777777" w:rsidR="00B842B1" w:rsidRDefault="00B842B1">
            <w:pPr>
              <w:pBdr>
                <w:top w:val="nil"/>
                <w:left w:val="nil"/>
                <w:bottom w:val="nil"/>
                <w:right w:val="nil"/>
                <w:between w:val="nil"/>
              </w:pBdr>
              <w:shd w:val="clear" w:color="auto" w:fill="FFFFFF"/>
              <w:jc w:val="both"/>
            </w:pPr>
          </w:p>
          <w:p w14:paraId="5FEFF8BD" w14:textId="77777777" w:rsidR="00B842B1" w:rsidRDefault="00B842B1">
            <w:pPr>
              <w:pBdr>
                <w:top w:val="nil"/>
                <w:left w:val="nil"/>
                <w:bottom w:val="nil"/>
                <w:right w:val="nil"/>
                <w:between w:val="nil"/>
              </w:pBdr>
              <w:shd w:val="clear" w:color="auto" w:fill="FFFFFF"/>
              <w:jc w:val="both"/>
            </w:pPr>
          </w:p>
          <w:p w14:paraId="142661B9" w14:textId="77777777" w:rsidR="00B842B1" w:rsidRDefault="00B842B1">
            <w:pPr>
              <w:pBdr>
                <w:top w:val="nil"/>
                <w:left w:val="nil"/>
                <w:bottom w:val="nil"/>
                <w:right w:val="nil"/>
                <w:between w:val="nil"/>
              </w:pBdr>
              <w:shd w:val="clear" w:color="auto" w:fill="FFFFFF"/>
              <w:jc w:val="both"/>
            </w:pPr>
          </w:p>
          <w:p w14:paraId="1F7FC1BD" w14:textId="77777777" w:rsidR="00B842B1" w:rsidRDefault="00B842B1">
            <w:pPr>
              <w:shd w:val="clear" w:color="auto" w:fill="FFFFFF"/>
            </w:pPr>
          </w:p>
        </w:tc>
      </w:tr>
    </w:tbl>
    <w:p w14:paraId="02C01F5C" w14:textId="77777777" w:rsidR="000C3320" w:rsidRDefault="000C3320">
      <w:pPr>
        <w:pStyle w:val="Heading1"/>
        <w:jc w:val="center"/>
        <w:sectPr w:rsidR="000C3320" w:rsidSect="00292944">
          <w:headerReference w:type="even" r:id="rId173"/>
          <w:headerReference w:type="default" r:id="rId174"/>
          <w:headerReference w:type="first" r:id="rId175"/>
          <w:type w:val="oddPage"/>
          <w:pgSz w:w="11900" w:h="16834" w:code="9"/>
          <w:pgMar w:top="1418" w:right="1247" w:bottom="1418" w:left="1247" w:header="0" w:footer="0" w:gutter="0"/>
          <w:pgNumType w:start="1"/>
          <w:cols w:space="720"/>
          <w:titlePg/>
          <w:docGrid w:linePitch="299"/>
        </w:sectPr>
      </w:pPr>
    </w:p>
    <w:p w14:paraId="1C32C12E" w14:textId="77777777" w:rsidR="00B842B1" w:rsidRPr="00E510F1" w:rsidRDefault="00315E70">
      <w:pPr>
        <w:pStyle w:val="Heading1"/>
        <w:jc w:val="center"/>
        <w:rPr>
          <w:b w:val="0"/>
          <w:bCs/>
        </w:rPr>
      </w:pPr>
      <w:bookmarkStart w:id="172" w:name="_Toc166002715"/>
      <w:bookmarkStart w:id="173" w:name="_Toc166604712"/>
      <w:bookmarkStart w:id="174" w:name="A5"/>
      <w:r w:rsidRPr="00E510F1">
        <w:rPr>
          <w:b w:val="0"/>
          <w:bCs/>
        </w:rPr>
        <w:lastRenderedPageBreak/>
        <w:t>ANNEX V</w:t>
      </w:r>
      <w:bookmarkEnd w:id="172"/>
      <w:bookmarkEnd w:id="173"/>
    </w:p>
    <w:p w14:paraId="6229D51B" w14:textId="77777777" w:rsidR="00B842B1" w:rsidRPr="00E510F1" w:rsidRDefault="00B842B1">
      <w:pPr>
        <w:rPr>
          <w:bCs/>
        </w:rPr>
      </w:pPr>
    </w:p>
    <w:p w14:paraId="79E16404" w14:textId="77777777" w:rsidR="00B842B1" w:rsidRDefault="00315E70">
      <w:pPr>
        <w:pStyle w:val="Heading1"/>
        <w:tabs>
          <w:tab w:val="center" w:pos="4536"/>
        </w:tabs>
        <w:spacing w:before="0"/>
        <w:jc w:val="center"/>
        <w:rPr>
          <w:smallCaps/>
          <w:color w:val="000000"/>
        </w:rPr>
      </w:pPr>
      <w:bookmarkStart w:id="175" w:name="_1mrcu09" w:colFirst="0" w:colLast="0"/>
      <w:bookmarkStart w:id="176" w:name="_Toc166002716"/>
      <w:bookmarkStart w:id="177" w:name="_Toc166604713"/>
      <w:bookmarkEnd w:id="174"/>
      <w:bookmarkEnd w:id="175"/>
      <w:r>
        <w:rPr>
          <w:smallCaps/>
          <w:color w:val="000000"/>
        </w:rPr>
        <w:t>LIST OF ACRONYMS</w:t>
      </w:r>
      <w:bookmarkEnd w:id="176"/>
      <w:bookmarkEnd w:id="177"/>
    </w:p>
    <w:p w14:paraId="226B492D" w14:textId="77777777" w:rsidR="00AC69C0" w:rsidRPr="00E510F1" w:rsidRDefault="00AC69C0" w:rsidP="00E510F1">
      <w:pPr>
        <w:rPr>
          <w:sz w:val="16"/>
          <w:szCs w:val="16"/>
        </w:rPr>
      </w:pPr>
    </w:p>
    <w:p w14:paraId="56C6ED48" w14:textId="77777777" w:rsidR="00B842B1" w:rsidRDefault="00B842B1"/>
    <w:tbl>
      <w:tblPr>
        <w:tblStyle w:val="a1"/>
        <w:tblW w:w="9493" w:type="dxa"/>
        <w:tblInd w:w="0" w:type="dxa"/>
        <w:tblLayout w:type="fixed"/>
        <w:tblLook w:val="0400" w:firstRow="0" w:lastRow="0" w:firstColumn="0" w:lastColumn="0" w:noHBand="0" w:noVBand="1"/>
      </w:tblPr>
      <w:tblGrid>
        <w:gridCol w:w="2268"/>
        <w:gridCol w:w="7225"/>
      </w:tblGrid>
      <w:tr w:rsidR="00B842B1" w14:paraId="7F4262A5" w14:textId="77777777" w:rsidTr="00E510F1">
        <w:tc>
          <w:tcPr>
            <w:tcW w:w="2268" w:type="dxa"/>
          </w:tcPr>
          <w:p w14:paraId="2889B880" w14:textId="77777777" w:rsidR="00B842B1" w:rsidRDefault="00315E70" w:rsidP="00AC69C0">
            <w:pPr>
              <w:spacing w:after="120"/>
              <w:rPr>
                <w:b/>
              </w:rPr>
            </w:pPr>
            <w:r>
              <w:rPr>
                <w:b/>
              </w:rPr>
              <w:t>AGITHAR</w:t>
            </w:r>
          </w:p>
        </w:tc>
        <w:tc>
          <w:tcPr>
            <w:tcW w:w="7225" w:type="dxa"/>
          </w:tcPr>
          <w:p w14:paraId="4677DC11" w14:textId="77777777" w:rsidR="00B842B1" w:rsidRDefault="00315E70" w:rsidP="00AC69C0">
            <w:pPr>
              <w:spacing w:after="120"/>
            </w:pPr>
            <w:r>
              <w:t xml:space="preserve">Accelerating Global science In Tsunami Hazard </w:t>
            </w:r>
            <w:proofErr w:type="gramStart"/>
            <w:r>
              <w:t>And</w:t>
            </w:r>
            <w:proofErr w:type="gramEnd"/>
            <w:r>
              <w:t xml:space="preserve"> Risk analysis</w:t>
            </w:r>
          </w:p>
        </w:tc>
      </w:tr>
      <w:tr w:rsidR="00B842B1" w:rsidRPr="009154E4" w14:paraId="480582B1" w14:textId="77777777" w:rsidTr="00E510F1">
        <w:trPr>
          <w:trHeight w:val="357"/>
        </w:trPr>
        <w:tc>
          <w:tcPr>
            <w:tcW w:w="2268" w:type="dxa"/>
          </w:tcPr>
          <w:p w14:paraId="30CF586A" w14:textId="77777777" w:rsidR="00B842B1" w:rsidRDefault="00315E70" w:rsidP="00AC69C0">
            <w:pPr>
              <w:spacing w:after="120"/>
              <w:rPr>
                <w:b/>
              </w:rPr>
            </w:pPr>
            <w:r>
              <w:rPr>
                <w:b/>
              </w:rPr>
              <w:t>ANPC</w:t>
            </w:r>
          </w:p>
        </w:tc>
        <w:tc>
          <w:tcPr>
            <w:tcW w:w="7225" w:type="dxa"/>
          </w:tcPr>
          <w:p w14:paraId="1D7FB9BE" w14:textId="77777777" w:rsidR="00B842B1" w:rsidRPr="00521EDD" w:rsidRDefault="00315E70" w:rsidP="00E510F1">
            <w:pPr>
              <w:pBdr>
                <w:top w:val="nil"/>
                <w:left w:val="nil"/>
                <w:bottom w:val="nil"/>
                <w:right w:val="nil"/>
                <w:between w:val="nil"/>
              </w:pBdr>
              <w:tabs>
                <w:tab w:val="left" w:pos="709"/>
              </w:tabs>
              <w:spacing w:after="120"/>
              <w:jc w:val="both"/>
              <w:rPr>
                <w:color w:val="000000"/>
                <w:lang w:val="pt-PT"/>
              </w:rPr>
            </w:pPr>
            <w:r w:rsidRPr="00521EDD">
              <w:rPr>
                <w:color w:val="000000"/>
                <w:lang w:val="pt-PT"/>
              </w:rPr>
              <w:t xml:space="preserve">Autoridade Nacional de Proteccao Civil </w:t>
            </w:r>
          </w:p>
        </w:tc>
      </w:tr>
      <w:tr w:rsidR="00B842B1" w14:paraId="0402ECEE" w14:textId="77777777" w:rsidTr="00E510F1">
        <w:tc>
          <w:tcPr>
            <w:tcW w:w="2268" w:type="dxa"/>
          </w:tcPr>
          <w:p w14:paraId="1673A3E2" w14:textId="77777777" w:rsidR="00B842B1" w:rsidRDefault="00315E70" w:rsidP="00AC69C0">
            <w:pPr>
              <w:spacing w:after="120"/>
              <w:rPr>
                <w:b/>
              </w:rPr>
            </w:pPr>
            <w:r>
              <w:rPr>
                <w:b/>
              </w:rPr>
              <w:t>CATAC</w:t>
            </w:r>
          </w:p>
        </w:tc>
        <w:tc>
          <w:tcPr>
            <w:tcW w:w="7225" w:type="dxa"/>
          </w:tcPr>
          <w:p w14:paraId="6D62D7EF" w14:textId="77777777" w:rsidR="00B842B1" w:rsidRDefault="00315E70" w:rsidP="00AC69C0">
            <w:pPr>
              <w:spacing w:after="120"/>
            </w:pPr>
            <w:r>
              <w:t xml:space="preserve">Central America Tsunami Advisory Center </w:t>
            </w:r>
          </w:p>
        </w:tc>
      </w:tr>
      <w:tr w:rsidR="00B842B1" w14:paraId="26407C36" w14:textId="77777777" w:rsidTr="00E510F1">
        <w:tc>
          <w:tcPr>
            <w:tcW w:w="2268" w:type="dxa"/>
          </w:tcPr>
          <w:p w14:paraId="7F4818BC" w14:textId="77777777" w:rsidR="00B842B1" w:rsidRDefault="00315E70" w:rsidP="00AC69C0">
            <w:pPr>
              <w:spacing w:after="120"/>
              <w:rPr>
                <w:b/>
              </w:rPr>
            </w:pPr>
            <w:r>
              <w:rPr>
                <w:b/>
              </w:rPr>
              <w:t>CAP</w:t>
            </w:r>
          </w:p>
        </w:tc>
        <w:tc>
          <w:tcPr>
            <w:tcW w:w="7225" w:type="dxa"/>
          </w:tcPr>
          <w:p w14:paraId="0BE9DFEF" w14:textId="77777777" w:rsidR="00B842B1" w:rsidRDefault="00315E70" w:rsidP="00AC69C0">
            <w:pPr>
              <w:spacing w:after="120"/>
              <w:rPr>
                <w:color w:val="222222"/>
              </w:rPr>
            </w:pPr>
            <w:r>
              <w:rPr>
                <w:color w:val="000000"/>
              </w:rPr>
              <w:t>Common Alert Protocol</w:t>
            </w:r>
          </w:p>
        </w:tc>
      </w:tr>
      <w:tr w:rsidR="00B842B1" w14:paraId="377CAA18" w14:textId="77777777" w:rsidTr="00E510F1">
        <w:tc>
          <w:tcPr>
            <w:tcW w:w="2268" w:type="dxa"/>
          </w:tcPr>
          <w:p w14:paraId="12E9F9CA" w14:textId="77777777" w:rsidR="00B842B1" w:rsidRDefault="00315E70" w:rsidP="00AC69C0">
            <w:pPr>
              <w:spacing w:after="120"/>
              <w:rPr>
                <w:b/>
              </w:rPr>
            </w:pPr>
            <w:r>
              <w:rPr>
                <w:b/>
              </w:rPr>
              <w:t>CARIBE-EWS</w:t>
            </w:r>
          </w:p>
        </w:tc>
        <w:tc>
          <w:tcPr>
            <w:tcW w:w="7225" w:type="dxa"/>
          </w:tcPr>
          <w:p w14:paraId="35206984" w14:textId="77777777" w:rsidR="00B842B1" w:rsidRDefault="00315E70" w:rsidP="00AC69C0">
            <w:pPr>
              <w:spacing w:after="120"/>
              <w:rPr>
                <w:color w:val="222222"/>
              </w:rPr>
            </w:pPr>
            <w:r>
              <w:rPr>
                <w:color w:val="222222"/>
              </w:rPr>
              <w:t xml:space="preserve">Tsunami and Other Coastal Hazards Warning System for the Caribbean and Adjacent Regions </w:t>
            </w:r>
          </w:p>
        </w:tc>
      </w:tr>
      <w:tr w:rsidR="00B842B1" w:rsidRPr="009154E4" w14:paraId="5510B7E8" w14:textId="77777777" w:rsidTr="00E510F1">
        <w:tc>
          <w:tcPr>
            <w:tcW w:w="2268" w:type="dxa"/>
          </w:tcPr>
          <w:p w14:paraId="44963CF3" w14:textId="77777777" w:rsidR="00B842B1" w:rsidRDefault="00315E70" w:rsidP="00AC69C0">
            <w:pPr>
              <w:spacing w:after="120"/>
              <w:rPr>
                <w:b/>
              </w:rPr>
            </w:pPr>
            <w:r>
              <w:rPr>
                <w:b/>
              </w:rPr>
              <w:t>CEA</w:t>
            </w:r>
          </w:p>
        </w:tc>
        <w:tc>
          <w:tcPr>
            <w:tcW w:w="7225" w:type="dxa"/>
          </w:tcPr>
          <w:p w14:paraId="52AD1523" w14:textId="77777777" w:rsidR="00B842B1" w:rsidRPr="00315E70" w:rsidRDefault="00315E70" w:rsidP="00AC69C0">
            <w:pPr>
              <w:spacing w:after="120"/>
              <w:rPr>
                <w:lang w:val="fr-FR"/>
              </w:rPr>
            </w:pPr>
            <w:r w:rsidRPr="00315E70">
              <w:rPr>
                <w:color w:val="222222"/>
                <w:lang w:val="fr-FR"/>
              </w:rPr>
              <w:t>Commissariat à l'énergie atomique et aux énergies alternatives (France)</w:t>
            </w:r>
          </w:p>
        </w:tc>
      </w:tr>
      <w:tr w:rsidR="002A3940" w:rsidRPr="009154E4" w14:paraId="66026F95" w14:textId="77777777" w:rsidTr="00E510F1">
        <w:tc>
          <w:tcPr>
            <w:tcW w:w="2268" w:type="dxa"/>
          </w:tcPr>
          <w:p w14:paraId="79E5D7D3" w14:textId="067F9461" w:rsidR="002A3940" w:rsidRPr="00927DA6" w:rsidRDefault="002A3940" w:rsidP="00AC69C0">
            <w:pPr>
              <w:spacing w:after="120"/>
              <w:rPr>
                <w:b/>
              </w:rPr>
            </w:pPr>
            <w:r w:rsidRPr="00927DA6">
              <w:rPr>
                <w:b/>
              </w:rPr>
              <w:t>CAT</w:t>
            </w:r>
          </w:p>
        </w:tc>
        <w:tc>
          <w:tcPr>
            <w:tcW w:w="7225" w:type="dxa"/>
          </w:tcPr>
          <w:p w14:paraId="0195AC5F" w14:textId="676C05BB" w:rsidR="002A3940" w:rsidRPr="00927DA6" w:rsidRDefault="002A3940" w:rsidP="00AC69C0">
            <w:pPr>
              <w:spacing w:after="120"/>
              <w:rPr>
                <w:color w:val="222222"/>
                <w:lang w:val="it-IT"/>
              </w:rPr>
            </w:pPr>
            <w:r w:rsidRPr="00927DA6">
              <w:rPr>
                <w:color w:val="222222"/>
                <w:lang w:val="it-IT"/>
              </w:rPr>
              <w:t>Centro Allerta Tsunami (INGV-Italy)</w:t>
            </w:r>
          </w:p>
        </w:tc>
      </w:tr>
      <w:tr w:rsidR="00B842B1" w:rsidRPr="009154E4" w14:paraId="5FF2E6FC" w14:textId="77777777" w:rsidTr="00E510F1">
        <w:tc>
          <w:tcPr>
            <w:tcW w:w="2268" w:type="dxa"/>
          </w:tcPr>
          <w:p w14:paraId="7D6C1119" w14:textId="77777777" w:rsidR="00B842B1" w:rsidRDefault="00315E70" w:rsidP="00AC69C0">
            <w:pPr>
              <w:spacing w:after="120"/>
              <w:rPr>
                <w:b/>
              </w:rPr>
            </w:pPr>
            <w:r>
              <w:rPr>
                <w:b/>
              </w:rPr>
              <w:t>CENALT</w:t>
            </w:r>
          </w:p>
        </w:tc>
        <w:tc>
          <w:tcPr>
            <w:tcW w:w="7225" w:type="dxa"/>
          </w:tcPr>
          <w:p w14:paraId="35D8F9C6" w14:textId="77777777" w:rsidR="00B842B1" w:rsidRPr="00315E70" w:rsidRDefault="00315E70" w:rsidP="00E510F1">
            <w:pPr>
              <w:spacing w:after="120"/>
              <w:rPr>
                <w:lang w:val="fr-FR"/>
              </w:rPr>
            </w:pPr>
            <w:proofErr w:type="spellStart"/>
            <w:r w:rsidRPr="00315E70">
              <w:rPr>
                <w:lang w:val="fr-FR"/>
              </w:rPr>
              <w:t>CENtre</w:t>
            </w:r>
            <w:proofErr w:type="spellEnd"/>
            <w:r w:rsidRPr="00315E70">
              <w:rPr>
                <w:lang w:val="fr-FR"/>
              </w:rPr>
              <w:t xml:space="preserve"> d'Alerte aux Tsunamis, France</w:t>
            </w:r>
          </w:p>
        </w:tc>
      </w:tr>
      <w:tr w:rsidR="00B842B1" w14:paraId="0F8253EC" w14:textId="77777777" w:rsidTr="00E510F1">
        <w:tc>
          <w:tcPr>
            <w:tcW w:w="2268" w:type="dxa"/>
          </w:tcPr>
          <w:p w14:paraId="04944B62" w14:textId="77777777" w:rsidR="00B842B1" w:rsidRDefault="00315E70" w:rsidP="00AC69C0">
            <w:pPr>
              <w:spacing w:after="120"/>
              <w:rPr>
                <w:b/>
              </w:rPr>
            </w:pPr>
            <w:r>
              <w:rPr>
                <w:b/>
              </w:rPr>
              <w:t>COP</w:t>
            </w:r>
          </w:p>
        </w:tc>
        <w:tc>
          <w:tcPr>
            <w:tcW w:w="7225" w:type="dxa"/>
          </w:tcPr>
          <w:p w14:paraId="481CAF6A" w14:textId="77777777" w:rsidR="00B842B1" w:rsidRDefault="00315E70" w:rsidP="00E510F1">
            <w:pPr>
              <w:spacing w:after="120"/>
              <w:jc w:val="both"/>
            </w:pPr>
            <w:r>
              <w:rPr>
                <w:color w:val="000000"/>
              </w:rPr>
              <w:t>Conference of the Parties</w:t>
            </w:r>
          </w:p>
        </w:tc>
      </w:tr>
      <w:tr w:rsidR="00B842B1" w14:paraId="4D406CB5" w14:textId="77777777" w:rsidTr="00E510F1">
        <w:tc>
          <w:tcPr>
            <w:tcW w:w="2268" w:type="dxa"/>
          </w:tcPr>
          <w:p w14:paraId="15DA331E" w14:textId="77777777" w:rsidR="00B842B1" w:rsidRDefault="00315E70" w:rsidP="00AC69C0">
            <w:pPr>
              <w:spacing w:after="120"/>
              <w:rPr>
                <w:b/>
              </w:rPr>
            </w:pPr>
            <w:r>
              <w:rPr>
                <w:b/>
              </w:rPr>
              <w:t>CPA</w:t>
            </w:r>
          </w:p>
        </w:tc>
        <w:tc>
          <w:tcPr>
            <w:tcW w:w="7225" w:type="dxa"/>
          </w:tcPr>
          <w:p w14:paraId="6EE7CA15" w14:textId="77777777" w:rsidR="00B842B1" w:rsidRDefault="00315E70" w:rsidP="00AC69C0">
            <w:pPr>
              <w:spacing w:after="120"/>
            </w:pPr>
            <w:r>
              <w:t>Civil Protection Authority</w:t>
            </w:r>
          </w:p>
        </w:tc>
      </w:tr>
      <w:tr w:rsidR="00B842B1" w14:paraId="777A4B3F" w14:textId="77777777" w:rsidTr="00E510F1">
        <w:trPr>
          <w:trHeight w:val="320"/>
        </w:trPr>
        <w:tc>
          <w:tcPr>
            <w:tcW w:w="2268" w:type="dxa"/>
          </w:tcPr>
          <w:p w14:paraId="3B9736F1" w14:textId="77777777" w:rsidR="00B842B1" w:rsidRDefault="00315E70" w:rsidP="00E510F1">
            <w:pPr>
              <w:pBdr>
                <w:top w:val="nil"/>
                <w:left w:val="nil"/>
                <w:bottom w:val="nil"/>
                <w:right w:val="nil"/>
                <w:between w:val="nil"/>
              </w:pBdr>
              <w:tabs>
                <w:tab w:val="left" w:pos="709"/>
              </w:tabs>
              <w:spacing w:after="120"/>
              <w:jc w:val="both"/>
              <w:rPr>
                <w:b/>
                <w:color w:val="000000"/>
              </w:rPr>
            </w:pPr>
            <w:proofErr w:type="spellStart"/>
            <w:r>
              <w:rPr>
                <w:b/>
                <w:color w:val="000000"/>
              </w:rPr>
              <w:t>cTCS</w:t>
            </w:r>
            <w:proofErr w:type="spellEnd"/>
          </w:p>
        </w:tc>
        <w:tc>
          <w:tcPr>
            <w:tcW w:w="7225" w:type="dxa"/>
          </w:tcPr>
          <w:p w14:paraId="33239790" w14:textId="77777777" w:rsidR="00B842B1" w:rsidRDefault="00315E70" w:rsidP="00E510F1">
            <w:pPr>
              <w:spacing w:after="120"/>
              <w:jc w:val="both"/>
              <w:rPr>
                <w:b/>
              </w:rPr>
            </w:pPr>
            <w:r>
              <w:t xml:space="preserve">Candidate Thematic Core Service on Tsunami </w:t>
            </w:r>
          </w:p>
        </w:tc>
      </w:tr>
      <w:tr w:rsidR="00B842B1" w14:paraId="303AA6C8" w14:textId="77777777" w:rsidTr="00E510F1">
        <w:tc>
          <w:tcPr>
            <w:tcW w:w="2268" w:type="dxa"/>
          </w:tcPr>
          <w:p w14:paraId="29A5AB38" w14:textId="77777777" w:rsidR="00B842B1" w:rsidRDefault="00315E70" w:rsidP="00AC69C0">
            <w:pPr>
              <w:spacing w:after="120"/>
              <w:rPr>
                <w:b/>
              </w:rPr>
            </w:pPr>
            <w:r>
              <w:rPr>
                <w:b/>
              </w:rPr>
              <w:t>CTE</w:t>
            </w:r>
          </w:p>
        </w:tc>
        <w:tc>
          <w:tcPr>
            <w:tcW w:w="7225" w:type="dxa"/>
          </w:tcPr>
          <w:p w14:paraId="53A65C95" w14:textId="77777777" w:rsidR="00B842B1" w:rsidRDefault="00315E70" w:rsidP="00AC69C0">
            <w:pPr>
              <w:tabs>
                <w:tab w:val="left" w:pos="2446"/>
              </w:tabs>
              <w:spacing w:after="120"/>
            </w:pPr>
            <w:r>
              <w:t>Communication Test Exercise</w:t>
            </w:r>
          </w:p>
        </w:tc>
      </w:tr>
      <w:tr w:rsidR="00B842B1" w14:paraId="4AFD901E" w14:textId="77777777" w:rsidTr="00E510F1">
        <w:tc>
          <w:tcPr>
            <w:tcW w:w="2268" w:type="dxa"/>
          </w:tcPr>
          <w:p w14:paraId="551D1AA6" w14:textId="77777777" w:rsidR="00B842B1" w:rsidRDefault="00315E70" w:rsidP="00AC69C0">
            <w:pPr>
              <w:spacing w:after="120"/>
              <w:rPr>
                <w:b/>
              </w:rPr>
            </w:pPr>
            <w:r>
              <w:rPr>
                <w:b/>
              </w:rPr>
              <w:t>EC-DG-DEFIS</w:t>
            </w:r>
          </w:p>
        </w:tc>
        <w:tc>
          <w:tcPr>
            <w:tcW w:w="7225" w:type="dxa"/>
          </w:tcPr>
          <w:p w14:paraId="589443E5" w14:textId="77777777" w:rsidR="00B842B1" w:rsidRDefault="00315E70" w:rsidP="00AC69C0">
            <w:pPr>
              <w:tabs>
                <w:tab w:val="left" w:pos="2446"/>
              </w:tabs>
              <w:spacing w:after="120"/>
            </w:pPr>
            <w:r>
              <w:t>Directorate General for Defense, Industry and Space</w:t>
            </w:r>
          </w:p>
        </w:tc>
      </w:tr>
      <w:tr w:rsidR="00B842B1" w14:paraId="5359EBF3" w14:textId="77777777" w:rsidTr="00E510F1">
        <w:tc>
          <w:tcPr>
            <w:tcW w:w="2268" w:type="dxa"/>
          </w:tcPr>
          <w:p w14:paraId="7C8EA643" w14:textId="77777777" w:rsidR="00B842B1" w:rsidRDefault="00315E70" w:rsidP="00AC69C0">
            <w:pPr>
              <w:spacing w:after="120"/>
              <w:rPr>
                <w:b/>
              </w:rPr>
            </w:pPr>
            <w:r>
              <w:rPr>
                <w:b/>
              </w:rPr>
              <w:t>EU-DG-ECHO</w:t>
            </w:r>
          </w:p>
        </w:tc>
        <w:tc>
          <w:tcPr>
            <w:tcW w:w="7225" w:type="dxa"/>
          </w:tcPr>
          <w:p w14:paraId="078D509B" w14:textId="26A7C38E" w:rsidR="00B842B1" w:rsidRDefault="00315E70" w:rsidP="00AC69C0">
            <w:pPr>
              <w:tabs>
                <w:tab w:val="left" w:pos="2446"/>
              </w:tabs>
              <w:spacing w:after="120"/>
            </w:pPr>
            <w:r>
              <w:t xml:space="preserve">Directorate-General of the European Commission's </w:t>
            </w:r>
            <w:r w:rsidR="00AC69C0">
              <w:br/>
            </w:r>
            <w:r>
              <w:t xml:space="preserve">Humanitarian Aid Office </w:t>
            </w:r>
          </w:p>
        </w:tc>
      </w:tr>
      <w:tr w:rsidR="00B842B1" w14:paraId="4CECA844" w14:textId="77777777" w:rsidTr="00E510F1">
        <w:tc>
          <w:tcPr>
            <w:tcW w:w="2268" w:type="dxa"/>
          </w:tcPr>
          <w:p w14:paraId="3BBDB879" w14:textId="77777777" w:rsidR="00B842B1" w:rsidRDefault="00315E70" w:rsidP="00AC69C0">
            <w:pPr>
              <w:spacing w:after="120"/>
              <w:rPr>
                <w:b/>
              </w:rPr>
            </w:pPr>
            <w:r>
              <w:rPr>
                <w:b/>
              </w:rPr>
              <w:t>EGU</w:t>
            </w:r>
          </w:p>
        </w:tc>
        <w:tc>
          <w:tcPr>
            <w:tcW w:w="7225" w:type="dxa"/>
          </w:tcPr>
          <w:p w14:paraId="785AC2B6" w14:textId="77777777" w:rsidR="00B842B1" w:rsidRDefault="00315E70" w:rsidP="00AC69C0">
            <w:pPr>
              <w:tabs>
                <w:tab w:val="left" w:pos="2446"/>
              </w:tabs>
              <w:spacing w:after="120"/>
            </w:pPr>
            <w:r>
              <w:t>European Geoscience Union</w:t>
            </w:r>
          </w:p>
        </w:tc>
      </w:tr>
      <w:tr w:rsidR="00B842B1" w14:paraId="627F4FE5" w14:textId="77777777" w:rsidTr="00E510F1">
        <w:tc>
          <w:tcPr>
            <w:tcW w:w="2268" w:type="dxa"/>
          </w:tcPr>
          <w:p w14:paraId="2E002520" w14:textId="77777777" w:rsidR="00B842B1" w:rsidRDefault="00315E70" w:rsidP="00AC69C0">
            <w:pPr>
              <w:spacing w:after="120"/>
              <w:rPr>
                <w:b/>
              </w:rPr>
            </w:pPr>
            <w:r>
              <w:rPr>
                <w:b/>
              </w:rPr>
              <w:t>ENC</w:t>
            </w:r>
          </w:p>
        </w:tc>
        <w:tc>
          <w:tcPr>
            <w:tcW w:w="7225" w:type="dxa"/>
          </w:tcPr>
          <w:p w14:paraId="569D1018" w14:textId="77777777" w:rsidR="00B842B1" w:rsidRDefault="00315E70" w:rsidP="00AC69C0">
            <w:pPr>
              <w:tabs>
                <w:tab w:val="left" w:pos="2446"/>
              </w:tabs>
              <w:spacing w:after="120"/>
            </w:pPr>
            <w:r>
              <w:t xml:space="preserve">Elections Nominations Committee </w:t>
            </w:r>
          </w:p>
        </w:tc>
      </w:tr>
      <w:tr w:rsidR="00B842B1" w14:paraId="0996047D" w14:textId="77777777" w:rsidTr="00E510F1">
        <w:tc>
          <w:tcPr>
            <w:tcW w:w="2268" w:type="dxa"/>
          </w:tcPr>
          <w:p w14:paraId="4928E29A" w14:textId="77777777" w:rsidR="00B842B1" w:rsidRDefault="00315E70" w:rsidP="00AC69C0">
            <w:pPr>
              <w:spacing w:after="120"/>
              <w:rPr>
                <w:b/>
              </w:rPr>
            </w:pPr>
            <w:r>
              <w:rPr>
                <w:b/>
              </w:rPr>
              <w:t>EPOS</w:t>
            </w:r>
          </w:p>
        </w:tc>
        <w:tc>
          <w:tcPr>
            <w:tcW w:w="7225" w:type="dxa"/>
          </w:tcPr>
          <w:p w14:paraId="408A02B1" w14:textId="77777777" w:rsidR="00B842B1" w:rsidRDefault="00315E70" w:rsidP="00AC69C0">
            <w:pPr>
              <w:tabs>
                <w:tab w:val="left" w:pos="2446"/>
              </w:tabs>
              <w:spacing w:after="120"/>
            </w:pPr>
            <w:r>
              <w:t>European Plate Observing System</w:t>
            </w:r>
          </w:p>
        </w:tc>
      </w:tr>
      <w:tr w:rsidR="00B842B1" w14:paraId="4D0D53B4" w14:textId="77777777" w:rsidTr="00E510F1">
        <w:tc>
          <w:tcPr>
            <w:tcW w:w="2268" w:type="dxa"/>
          </w:tcPr>
          <w:p w14:paraId="5B36EE20" w14:textId="77777777" w:rsidR="00B842B1" w:rsidRDefault="00315E70" w:rsidP="00AC69C0">
            <w:pPr>
              <w:spacing w:after="120"/>
              <w:rPr>
                <w:b/>
              </w:rPr>
            </w:pPr>
            <w:r>
              <w:rPr>
                <w:b/>
              </w:rPr>
              <w:t>ERCC</w:t>
            </w:r>
          </w:p>
        </w:tc>
        <w:tc>
          <w:tcPr>
            <w:tcW w:w="7225" w:type="dxa"/>
          </w:tcPr>
          <w:p w14:paraId="655A1CBC" w14:textId="77777777" w:rsidR="00B842B1" w:rsidRDefault="00315E70" w:rsidP="00AC69C0">
            <w:pPr>
              <w:tabs>
                <w:tab w:val="left" w:pos="2446"/>
              </w:tabs>
              <w:spacing w:after="120"/>
            </w:pPr>
            <w:r>
              <w:t>Emergency Response and Coordination Center</w:t>
            </w:r>
          </w:p>
        </w:tc>
      </w:tr>
      <w:tr w:rsidR="00B842B1" w14:paraId="62FFE91F" w14:textId="77777777" w:rsidTr="00E510F1">
        <w:tc>
          <w:tcPr>
            <w:tcW w:w="2268" w:type="dxa"/>
          </w:tcPr>
          <w:p w14:paraId="13510074" w14:textId="77777777" w:rsidR="00B842B1" w:rsidRDefault="00315E70" w:rsidP="00AC69C0">
            <w:pPr>
              <w:spacing w:after="120"/>
              <w:rPr>
                <w:b/>
              </w:rPr>
            </w:pPr>
            <w:r>
              <w:rPr>
                <w:b/>
              </w:rPr>
              <w:t>EWSS</w:t>
            </w:r>
          </w:p>
        </w:tc>
        <w:tc>
          <w:tcPr>
            <w:tcW w:w="7225" w:type="dxa"/>
          </w:tcPr>
          <w:p w14:paraId="258B1060" w14:textId="77777777" w:rsidR="00B842B1" w:rsidRDefault="00315E70" w:rsidP="00AC69C0">
            <w:pPr>
              <w:tabs>
                <w:tab w:val="left" w:pos="2446"/>
              </w:tabs>
              <w:spacing w:after="120"/>
            </w:pPr>
            <w:r>
              <w:rPr>
                <w:color w:val="000000"/>
              </w:rPr>
              <w:t xml:space="preserve">Galileo Emergency Warning Satellite Service </w:t>
            </w:r>
          </w:p>
        </w:tc>
      </w:tr>
      <w:tr w:rsidR="00B842B1" w14:paraId="3F58A2DC" w14:textId="77777777" w:rsidTr="00E510F1">
        <w:tc>
          <w:tcPr>
            <w:tcW w:w="2268" w:type="dxa"/>
          </w:tcPr>
          <w:p w14:paraId="0E9F3796" w14:textId="77777777" w:rsidR="00B842B1" w:rsidRDefault="00315E70" w:rsidP="00AC69C0">
            <w:pPr>
              <w:spacing w:after="120"/>
              <w:rPr>
                <w:b/>
              </w:rPr>
            </w:pPr>
            <w:r>
              <w:rPr>
                <w:b/>
              </w:rPr>
              <w:t>EW4ALL</w:t>
            </w:r>
          </w:p>
        </w:tc>
        <w:tc>
          <w:tcPr>
            <w:tcW w:w="7225" w:type="dxa"/>
          </w:tcPr>
          <w:p w14:paraId="0D24297F" w14:textId="77777777" w:rsidR="00B842B1" w:rsidRDefault="00315E70" w:rsidP="00AC69C0">
            <w:pPr>
              <w:tabs>
                <w:tab w:val="left" w:pos="2446"/>
              </w:tabs>
              <w:spacing w:after="120"/>
            </w:pPr>
            <w:r>
              <w:t xml:space="preserve">Early Warnings for All </w:t>
            </w:r>
          </w:p>
        </w:tc>
      </w:tr>
      <w:tr w:rsidR="00B842B1" w14:paraId="70BB6CBF" w14:textId="77777777" w:rsidTr="00E510F1">
        <w:tc>
          <w:tcPr>
            <w:tcW w:w="2268" w:type="dxa"/>
          </w:tcPr>
          <w:p w14:paraId="466CB4D4" w14:textId="77777777" w:rsidR="00B842B1" w:rsidRDefault="00315E70" w:rsidP="00AC69C0">
            <w:pPr>
              <w:spacing w:after="120"/>
              <w:rPr>
                <w:b/>
              </w:rPr>
            </w:pPr>
            <w:r>
              <w:rPr>
                <w:b/>
              </w:rPr>
              <w:t>GFZ</w:t>
            </w:r>
          </w:p>
        </w:tc>
        <w:tc>
          <w:tcPr>
            <w:tcW w:w="7225" w:type="dxa"/>
          </w:tcPr>
          <w:p w14:paraId="5361F9DD" w14:textId="77777777" w:rsidR="00B842B1" w:rsidRDefault="00315E70" w:rsidP="00AC69C0">
            <w:pPr>
              <w:tabs>
                <w:tab w:val="left" w:pos="2446"/>
              </w:tabs>
              <w:spacing w:after="120"/>
            </w:pPr>
            <w:r>
              <w:t>German Research Centre for Geosciences</w:t>
            </w:r>
          </w:p>
        </w:tc>
      </w:tr>
      <w:tr w:rsidR="00B842B1" w14:paraId="57FCAC15" w14:textId="77777777" w:rsidTr="00E510F1">
        <w:tc>
          <w:tcPr>
            <w:tcW w:w="2268" w:type="dxa"/>
          </w:tcPr>
          <w:p w14:paraId="6147D6F1" w14:textId="77777777" w:rsidR="00B842B1" w:rsidRDefault="00315E70" w:rsidP="00AC69C0">
            <w:pPr>
              <w:spacing w:after="120"/>
              <w:rPr>
                <w:b/>
              </w:rPr>
            </w:pPr>
            <w:r>
              <w:rPr>
                <w:b/>
              </w:rPr>
              <w:t>GSDD</w:t>
            </w:r>
          </w:p>
        </w:tc>
        <w:tc>
          <w:tcPr>
            <w:tcW w:w="7225" w:type="dxa"/>
          </w:tcPr>
          <w:p w14:paraId="1C0DC99F" w14:textId="77777777" w:rsidR="00B842B1" w:rsidRDefault="00315E70" w:rsidP="00AC69C0">
            <w:pPr>
              <w:spacing w:after="120"/>
            </w:pPr>
            <w:r>
              <w:rPr>
                <w:color w:val="000000"/>
              </w:rPr>
              <w:t xml:space="preserve">Global Service Definition Document </w:t>
            </w:r>
          </w:p>
        </w:tc>
      </w:tr>
      <w:tr w:rsidR="00B842B1" w14:paraId="47A3C6F8" w14:textId="77777777" w:rsidTr="00E510F1">
        <w:tc>
          <w:tcPr>
            <w:tcW w:w="2268" w:type="dxa"/>
          </w:tcPr>
          <w:p w14:paraId="13627ADF" w14:textId="77777777" w:rsidR="00B842B1" w:rsidRDefault="00315E70" w:rsidP="00AC69C0">
            <w:pPr>
              <w:spacing w:after="120"/>
              <w:rPr>
                <w:b/>
              </w:rPr>
            </w:pPr>
            <w:r>
              <w:rPr>
                <w:b/>
              </w:rPr>
              <w:t>GNSS</w:t>
            </w:r>
          </w:p>
        </w:tc>
        <w:tc>
          <w:tcPr>
            <w:tcW w:w="7225" w:type="dxa"/>
          </w:tcPr>
          <w:p w14:paraId="44107D4D" w14:textId="77777777" w:rsidR="00B842B1" w:rsidRDefault="00315E70" w:rsidP="00AC69C0">
            <w:pPr>
              <w:spacing w:after="120"/>
            </w:pPr>
            <w:r>
              <w:t>Global Navigation Satellite System</w:t>
            </w:r>
          </w:p>
        </w:tc>
      </w:tr>
      <w:tr w:rsidR="00B842B1" w14:paraId="42924BEC" w14:textId="77777777" w:rsidTr="00E510F1">
        <w:tc>
          <w:tcPr>
            <w:tcW w:w="2268" w:type="dxa"/>
          </w:tcPr>
          <w:p w14:paraId="7114E352" w14:textId="77777777" w:rsidR="00B842B1" w:rsidRDefault="00315E70" w:rsidP="00AC69C0">
            <w:pPr>
              <w:spacing w:after="120"/>
              <w:rPr>
                <w:b/>
              </w:rPr>
            </w:pPr>
            <w:r>
              <w:rPr>
                <w:b/>
              </w:rPr>
              <w:t>GTM</w:t>
            </w:r>
          </w:p>
        </w:tc>
        <w:tc>
          <w:tcPr>
            <w:tcW w:w="7225" w:type="dxa"/>
          </w:tcPr>
          <w:p w14:paraId="4961A8B7" w14:textId="77777777" w:rsidR="00B842B1" w:rsidRDefault="00315E70" w:rsidP="00AC69C0">
            <w:pPr>
              <w:spacing w:after="120"/>
            </w:pPr>
            <w:r>
              <w:t xml:space="preserve">Global Tsunami Model </w:t>
            </w:r>
          </w:p>
        </w:tc>
      </w:tr>
      <w:tr w:rsidR="00B842B1" w14:paraId="6C44CCB6" w14:textId="77777777" w:rsidTr="00E510F1">
        <w:tc>
          <w:tcPr>
            <w:tcW w:w="2268" w:type="dxa"/>
          </w:tcPr>
          <w:p w14:paraId="0177759A" w14:textId="77777777" w:rsidR="00B842B1" w:rsidRDefault="00315E70" w:rsidP="00AC69C0">
            <w:pPr>
              <w:spacing w:after="120"/>
              <w:rPr>
                <w:b/>
              </w:rPr>
            </w:pPr>
            <w:r>
              <w:rPr>
                <w:b/>
              </w:rPr>
              <w:t>GTS</w:t>
            </w:r>
          </w:p>
        </w:tc>
        <w:tc>
          <w:tcPr>
            <w:tcW w:w="7225" w:type="dxa"/>
          </w:tcPr>
          <w:p w14:paraId="5EE758C1" w14:textId="77777777" w:rsidR="00B842B1" w:rsidRDefault="00315E70" w:rsidP="00AC69C0">
            <w:pPr>
              <w:spacing w:after="120"/>
            </w:pPr>
            <w:r>
              <w:t>Global Telecommunication System</w:t>
            </w:r>
          </w:p>
        </w:tc>
      </w:tr>
      <w:tr w:rsidR="00B842B1" w14:paraId="19D69296" w14:textId="77777777" w:rsidTr="00E510F1">
        <w:tc>
          <w:tcPr>
            <w:tcW w:w="2268" w:type="dxa"/>
          </w:tcPr>
          <w:p w14:paraId="266E5D4D" w14:textId="77777777" w:rsidR="00B842B1" w:rsidRDefault="00315E70" w:rsidP="00AC69C0">
            <w:pPr>
              <w:spacing w:after="120"/>
              <w:rPr>
                <w:b/>
                <w:color w:val="000000"/>
              </w:rPr>
            </w:pPr>
            <w:r>
              <w:rPr>
                <w:b/>
                <w:color w:val="000000"/>
              </w:rPr>
              <w:t>GPS</w:t>
            </w:r>
          </w:p>
        </w:tc>
        <w:tc>
          <w:tcPr>
            <w:tcW w:w="7225" w:type="dxa"/>
          </w:tcPr>
          <w:p w14:paraId="72FE1E1F" w14:textId="77777777" w:rsidR="00B842B1" w:rsidRDefault="00315E70" w:rsidP="00AC69C0">
            <w:pPr>
              <w:spacing w:after="120"/>
            </w:pPr>
            <w:r>
              <w:rPr>
                <w:color w:val="000000"/>
              </w:rPr>
              <w:t xml:space="preserve">Global Positioning System </w:t>
            </w:r>
          </w:p>
        </w:tc>
      </w:tr>
      <w:tr w:rsidR="00B842B1" w:rsidRPr="00F818DA" w14:paraId="114683F9" w14:textId="77777777" w:rsidTr="00E510F1">
        <w:tc>
          <w:tcPr>
            <w:tcW w:w="2268" w:type="dxa"/>
          </w:tcPr>
          <w:p w14:paraId="57C239C4" w14:textId="77777777" w:rsidR="00B842B1" w:rsidRDefault="00315E70" w:rsidP="00AC69C0">
            <w:pPr>
              <w:spacing w:after="120"/>
              <w:rPr>
                <w:b/>
                <w:color w:val="000000"/>
              </w:rPr>
            </w:pPr>
            <w:r>
              <w:rPr>
                <w:b/>
                <w:color w:val="000000"/>
              </w:rPr>
              <w:t>HTHH</w:t>
            </w:r>
          </w:p>
        </w:tc>
        <w:tc>
          <w:tcPr>
            <w:tcW w:w="7225" w:type="dxa"/>
          </w:tcPr>
          <w:p w14:paraId="512EF3A9" w14:textId="385E730A" w:rsidR="00B842B1" w:rsidRPr="008A7D0B" w:rsidRDefault="00315E70" w:rsidP="00AC69C0">
            <w:pPr>
              <w:spacing w:after="120"/>
              <w:rPr>
                <w:color w:val="000000"/>
                <w:highlight w:val="white"/>
                <w:lang w:val="it-IT"/>
              </w:rPr>
            </w:pPr>
            <w:r w:rsidRPr="008A7D0B">
              <w:rPr>
                <w:lang w:val="it-IT"/>
              </w:rPr>
              <w:t>Hunga Tonga Hunga Ha’apai</w:t>
            </w:r>
          </w:p>
        </w:tc>
      </w:tr>
      <w:tr w:rsidR="00B842B1" w14:paraId="096A2B5B" w14:textId="77777777" w:rsidTr="00E510F1">
        <w:tc>
          <w:tcPr>
            <w:tcW w:w="2268" w:type="dxa"/>
          </w:tcPr>
          <w:p w14:paraId="5941984F" w14:textId="77777777" w:rsidR="00B842B1" w:rsidRDefault="00315E70" w:rsidP="00AC69C0">
            <w:pPr>
              <w:spacing w:after="120"/>
              <w:rPr>
                <w:b/>
              </w:rPr>
            </w:pPr>
            <w:r>
              <w:rPr>
                <w:b/>
              </w:rPr>
              <w:t>ICG</w:t>
            </w:r>
          </w:p>
        </w:tc>
        <w:tc>
          <w:tcPr>
            <w:tcW w:w="7225" w:type="dxa"/>
          </w:tcPr>
          <w:p w14:paraId="447CF906" w14:textId="77777777" w:rsidR="00B842B1" w:rsidRDefault="00315E70" w:rsidP="00AC69C0">
            <w:pPr>
              <w:spacing w:after="120"/>
              <w:rPr>
                <w:b/>
              </w:rPr>
            </w:pPr>
            <w:r>
              <w:t>Intergovernmental Coordination Group</w:t>
            </w:r>
          </w:p>
        </w:tc>
      </w:tr>
      <w:tr w:rsidR="00B842B1" w14:paraId="4456C28A" w14:textId="77777777" w:rsidTr="00E510F1">
        <w:tc>
          <w:tcPr>
            <w:tcW w:w="2268" w:type="dxa"/>
          </w:tcPr>
          <w:p w14:paraId="490E032C" w14:textId="77777777" w:rsidR="00B842B1" w:rsidRDefault="00315E70" w:rsidP="00AC69C0">
            <w:pPr>
              <w:spacing w:after="120"/>
              <w:rPr>
                <w:b/>
              </w:rPr>
            </w:pPr>
            <w:r>
              <w:rPr>
                <w:b/>
              </w:rPr>
              <w:t>ICERI</w:t>
            </w:r>
          </w:p>
        </w:tc>
        <w:tc>
          <w:tcPr>
            <w:tcW w:w="7225" w:type="dxa"/>
          </w:tcPr>
          <w:p w14:paraId="399C82E8" w14:textId="77777777" w:rsidR="00B842B1" w:rsidRDefault="00315E70" w:rsidP="00AC69C0">
            <w:pPr>
              <w:spacing w:after="120"/>
            </w:pPr>
            <w:r>
              <w:rPr>
                <w:color w:val="000000"/>
              </w:rPr>
              <w:t xml:space="preserve">International Conference of Education, </w:t>
            </w:r>
            <w:proofErr w:type="gramStart"/>
            <w:r>
              <w:rPr>
                <w:color w:val="000000"/>
              </w:rPr>
              <w:t>Research</w:t>
            </w:r>
            <w:proofErr w:type="gramEnd"/>
            <w:r>
              <w:rPr>
                <w:color w:val="000000"/>
              </w:rPr>
              <w:t xml:space="preserve"> and Innovation</w:t>
            </w:r>
          </w:p>
        </w:tc>
      </w:tr>
      <w:tr w:rsidR="00B842B1" w14:paraId="646A71CF" w14:textId="77777777" w:rsidTr="00E510F1">
        <w:tc>
          <w:tcPr>
            <w:tcW w:w="2268" w:type="dxa"/>
          </w:tcPr>
          <w:p w14:paraId="4F72142E" w14:textId="77777777" w:rsidR="00B842B1" w:rsidRDefault="00315E70" w:rsidP="00AC69C0">
            <w:pPr>
              <w:spacing w:after="120"/>
              <w:rPr>
                <w:b/>
              </w:rPr>
            </w:pPr>
            <w:r>
              <w:rPr>
                <w:b/>
              </w:rPr>
              <w:t>PTWS</w:t>
            </w:r>
          </w:p>
        </w:tc>
        <w:tc>
          <w:tcPr>
            <w:tcW w:w="7225" w:type="dxa"/>
          </w:tcPr>
          <w:p w14:paraId="667CFFB3" w14:textId="0139BD68" w:rsidR="00B842B1" w:rsidRDefault="00315E70" w:rsidP="00AC69C0">
            <w:pPr>
              <w:spacing w:after="120"/>
            </w:pPr>
            <w:r>
              <w:t xml:space="preserve">Intergovernmental Coordination Group for the Pacific </w:t>
            </w:r>
            <w:r w:rsidR="00AC69C0">
              <w:br/>
            </w:r>
            <w:r>
              <w:t>Tsunami Warning and Mitigation System</w:t>
            </w:r>
          </w:p>
        </w:tc>
      </w:tr>
      <w:tr w:rsidR="00B842B1" w14:paraId="0D273AE6" w14:textId="77777777" w:rsidTr="00E510F1">
        <w:tc>
          <w:tcPr>
            <w:tcW w:w="2268" w:type="dxa"/>
          </w:tcPr>
          <w:p w14:paraId="569EEF18" w14:textId="0124CD6C" w:rsidR="00B842B1" w:rsidRDefault="00315E70" w:rsidP="00AC69C0">
            <w:pPr>
              <w:spacing w:after="120"/>
              <w:rPr>
                <w:b/>
                <w:color w:val="000000"/>
              </w:rPr>
            </w:pPr>
            <w:r>
              <w:rPr>
                <w:b/>
                <w:color w:val="000000"/>
              </w:rPr>
              <w:lastRenderedPageBreak/>
              <w:t>I</w:t>
            </w:r>
            <w:r w:rsidR="002A3940">
              <w:rPr>
                <w:b/>
                <w:color w:val="000000"/>
              </w:rPr>
              <w:t>G</w:t>
            </w:r>
            <w:r>
              <w:rPr>
                <w:b/>
                <w:color w:val="000000"/>
              </w:rPr>
              <w:t>N</w:t>
            </w:r>
          </w:p>
        </w:tc>
        <w:tc>
          <w:tcPr>
            <w:tcW w:w="7225" w:type="dxa"/>
          </w:tcPr>
          <w:p w14:paraId="2A475226" w14:textId="1A700A4C" w:rsidR="00B842B1" w:rsidRDefault="00315E70" w:rsidP="00AC69C0">
            <w:pPr>
              <w:tabs>
                <w:tab w:val="left" w:pos="1093"/>
              </w:tabs>
              <w:spacing w:after="120"/>
            </w:pPr>
            <w:r>
              <w:t>National Geographic Institute</w:t>
            </w:r>
            <w:r w:rsidR="00AC69C0">
              <w:t xml:space="preserve"> (</w:t>
            </w:r>
            <w:r>
              <w:t>Spain</w:t>
            </w:r>
            <w:r w:rsidR="00AC69C0">
              <w:t>)</w:t>
            </w:r>
          </w:p>
        </w:tc>
      </w:tr>
      <w:tr w:rsidR="00B842B1" w:rsidRPr="009154E4" w14:paraId="0C6DF770" w14:textId="77777777" w:rsidTr="00E510F1">
        <w:tc>
          <w:tcPr>
            <w:tcW w:w="2268" w:type="dxa"/>
          </w:tcPr>
          <w:p w14:paraId="350B3AC9" w14:textId="77777777" w:rsidR="00B842B1" w:rsidRDefault="00315E70" w:rsidP="00AC69C0">
            <w:pPr>
              <w:spacing w:after="120"/>
              <w:rPr>
                <w:b/>
              </w:rPr>
            </w:pPr>
            <w:r>
              <w:rPr>
                <w:b/>
                <w:color w:val="000000"/>
              </w:rPr>
              <w:t>INGV</w:t>
            </w:r>
          </w:p>
        </w:tc>
        <w:tc>
          <w:tcPr>
            <w:tcW w:w="7225" w:type="dxa"/>
          </w:tcPr>
          <w:p w14:paraId="0ADAF176" w14:textId="5747B9E9" w:rsidR="00B842B1" w:rsidRPr="008A7D0B" w:rsidRDefault="00315E70" w:rsidP="00AC69C0">
            <w:pPr>
              <w:tabs>
                <w:tab w:val="left" w:pos="1093"/>
              </w:tabs>
              <w:spacing w:after="120"/>
              <w:rPr>
                <w:lang w:val="it-IT"/>
              </w:rPr>
            </w:pPr>
            <w:r w:rsidRPr="008A7D0B">
              <w:rPr>
                <w:lang w:val="it-IT"/>
              </w:rPr>
              <w:t>Istituto Nazionale di Geofisica e Vulcanologia</w:t>
            </w:r>
            <w:r w:rsidR="00AC69C0">
              <w:rPr>
                <w:lang w:val="it-IT"/>
              </w:rPr>
              <w:t xml:space="preserve"> (</w:t>
            </w:r>
            <w:r w:rsidRPr="008A7D0B">
              <w:rPr>
                <w:lang w:val="it-IT"/>
              </w:rPr>
              <w:t>Italy</w:t>
            </w:r>
            <w:r w:rsidR="00AC69C0">
              <w:rPr>
                <w:lang w:val="it-IT"/>
              </w:rPr>
              <w:t>)</w:t>
            </w:r>
          </w:p>
        </w:tc>
      </w:tr>
      <w:tr w:rsidR="00B842B1" w:rsidRPr="009154E4" w14:paraId="41097E4B" w14:textId="77777777" w:rsidTr="00E510F1">
        <w:tc>
          <w:tcPr>
            <w:tcW w:w="2268" w:type="dxa"/>
          </w:tcPr>
          <w:p w14:paraId="71BA46AC" w14:textId="77777777" w:rsidR="00B842B1" w:rsidRDefault="00315E70" w:rsidP="00AC69C0">
            <w:pPr>
              <w:spacing w:after="120"/>
              <w:rPr>
                <w:b/>
              </w:rPr>
            </w:pPr>
            <w:r>
              <w:rPr>
                <w:b/>
                <w:color w:val="000000"/>
              </w:rPr>
              <w:t>IPMA</w:t>
            </w:r>
          </w:p>
        </w:tc>
        <w:tc>
          <w:tcPr>
            <w:tcW w:w="7225" w:type="dxa"/>
          </w:tcPr>
          <w:p w14:paraId="12361D2A" w14:textId="75B3F13D" w:rsidR="00B842B1" w:rsidRPr="00521EDD" w:rsidRDefault="00315E70" w:rsidP="00AC69C0">
            <w:pPr>
              <w:tabs>
                <w:tab w:val="left" w:pos="1093"/>
              </w:tabs>
              <w:spacing w:after="120"/>
              <w:rPr>
                <w:lang w:val="pt-PT"/>
              </w:rPr>
            </w:pPr>
            <w:r w:rsidRPr="00521EDD">
              <w:rPr>
                <w:color w:val="000000"/>
                <w:highlight w:val="white"/>
                <w:lang w:val="pt-PT"/>
              </w:rPr>
              <w:t>Instituto Português do Mar e da Atmosfera</w:t>
            </w:r>
            <w:r w:rsidR="00AC69C0">
              <w:rPr>
                <w:color w:val="000000"/>
                <w:highlight w:val="white"/>
                <w:lang w:val="pt-PT"/>
              </w:rPr>
              <w:t xml:space="preserve"> (</w:t>
            </w:r>
            <w:r w:rsidRPr="00521EDD">
              <w:rPr>
                <w:color w:val="000000"/>
                <w:highlight w:val="white"/>
                <w:lang w:val="pt-PT"/>
              </w:rPr>
              <w:t>Portugal</w:t>
            </w:r>
            <w:r w:rsidR="00AC69C0">
              <w:rPr>
                <w:color w:val="000000"/>
                <w:lang w:val="pt-PT"/>
              </w:rPr>
              <w:t>)</w:t>
            </w:r>
          </w:p>
        </w:tc>
      </w:tr>
      <w:tr w:rsidR="00B842B1" w14:paraId="1DCC48BA" w14:textId="77777777" w:rsidTr="00E510F1">
        <w:tc>
          <w:tcPr>
            <w:tcW w:w="2268" w:type="dxa"/>
          </w:tcPr>
          <w:p w14:paraId="243ED944" w14:textId="77777777" w:rsidR="00B842B1" w:rsidRDefault="00315E70" w:rsidP="00AC69C0">
            <w:pPr>
              <w:spacing w:after="120"/>
              <w:rPr>
                <w:b/>
              </w:rPr>
            </w:pPr>
            <w:r>
              <w:rPr>
                <w:b/>
              </w:rPr>
              <w:t>IOT</w:t>
            </w:r>
          </w:p>
        </w:tc>
        <w:tc>
          <w:tcPr>
            <w:tcW w:w="7225" w:type="dxa"/>
          </w:tcPr>
          <w:p w14:paraId="1A21CD43" w14:textId="77777777" w:rsidR="00B842B1" w:rsidRDefault="00315E70" w:rsidP="00AC69C0">
            <w:pPr>
              <w:tabs>
                <w:tab w:val="left" w:pos="1093"/>
              </w:tabs>
              <w:spacing w:after="120"/>
            </w:pPr>
            <w:r>
              <w:rPr>
                <w:color w:val="000000"/>
              </w:rPr>
              <w:t xml:space="preserve">Inter-Operability Tool </w:t>
            </w:r>
          </w:p>
        </w:tc>
      </w:tr>
      <w:tr w:rsidR="00B842B1" w14:paraId="047F7626" w14:textId="77777777" w:rsidTr="00E510F1">
        <w:tc>
          <w:tcPr>
            <w:tcW w:w="2268" w:type="dxa"/>
          </w:tcPr>
          <w:p w14:paraId="410EC2B0" w14:textId="77777777" w:rsidR="00B842B1" w:rsidRDefault="00315E70" w:rsidP="00AC69C0">
            <w:pPr>
              <w:spacing w:after="120"/>
              <w:rPr>
                <w:b/>
              </w:rPr>
            </w:pPr>
            <w:r>
              <w:rPr>
                <w:b/>
              </w:rPr>
              <w:t>IOC</w:t>
            </w:r>
          </w:p>
        </w:tc>
        <w:tc>
          <w:tcPr>
            <w:tcW w:w="7225" w:type="dxa"/>
          </w:tcPr>
          <w:p w14:paraId="6E4FBFD6" w14:textId="77777777" w:rsidR="00B842B1" w:rsidRDefault="00315E70" w:rsidP="00AC69C0">
            <w:pPr>
              <w:tabs>
                <w:tab w:val="left" w:pos="1093"/>
              </w:tabs>
              <w:spacing w:after="120"/>
            </w:pPr>
            <w:r>
              <w:t xml:space="preserve">Intergovernmental Oceanographic Commission (UNESCO) </w:t>
            </w:r>
          </w:p>
        </w:tc>
      </w:tr>
      <w:tr w:rsidR="00B842B1" w14:paraId="5E890176" w14:textId="77777777" w:rsidTr="00E510F1">
        <w:tc>
          <w:tcPr>
            <w:tcW w:w="2268" w:type="dxa"/>
          </w:tcPr>
          <w:p w14:paraId="28E43798" w14:textId="77777777" w:rsidR="00B842B1" w:rsidRDefault="00315E70" w:rsidP="00AC69C0">
            <w:pPr>
              <w:spacing w:after="120"/>
              <w:rPr>
                <w:b/>
              </w:rPr>
            </w:pPr>
            <w:r>
              <w:rPr>
                <w:b/>
              </w:rPr>
              <w:t>JCB</w:t>
            </w:r>
          </w:p>
        </w:tc>
        <w:tc>
          <w:tcPr>
            <w:tcW w:w="7225" w:type="dxa"/>
          </w:tcPr>
          <w:p w14:paraId="56358700" w14:textId="77777777" w:rsidR="00B842B1" w:rsidRDefault="00315E70" w:rsidP="00AC69C0">
            <w:pPr>
              <w:tabs>
                <w:tab w:val="left" w:pos="2446"/>
              </w:tabs>
              <w:spacing w:after="120"/>
            </w:pPr>
            <w:r>
              <w:rPr>
                <w:color w:val="000000"/>
              </w:rPr>
              <w:t xml:space="preserve">Joint Collaborative Board </w:t>
            </w:r>
          </w:p>
        </w:tc>
      </w:tr>
      <w:tr w:rsidR="00B842B1" w14:paraId="3EB65942" w14:textId="77777777" w:rsidTr="00E510F1">
        <w:tc>
          <w:tcPr>
            <w:tcW w:w="2268" w:type="dxa"/>
          </w:tcPr>
          <w:p w14:paraId="4909EC60" w14:textId="77777777" w:rsidR="00B842B1" w:rsidRDefault="00315E70" w:rsidP="00AC69C0">
            <w:pPr>
              <w:spacing w:after="120"/>
              <w:rPr>
                <w:b/>
              </w:rPr>
            </w:pPr>
            <w:r>
              <w:rPr>
                <w:b/>
              </w:rPr>
              <w:t>JRC</w:t>
            </w:r>
          </w:p>
        </w:tc>
        <w:tc>
          <w:tcPr>
            <w:tcW w:w="7225" w:type="dxa"/>
          </w:tcPr>
          <w:p w14:paraId="1CBDF6EB" w14:textId="77777777" w:rsidR="00B842B1" w:rsidRDefault="00315E70" w:rsidP="00AC69C0">
            <w:pPr>
              <w:tabs>
                <w:tab w:val="left" w:pos="2446"/>
              </w:tabs>
              <w:spacing w:after="120"/>
            </w:pPr>
            <w:r>
              <w:t xml:space="preserve">Joint Research Centre </w:t>
            </w:r>
          </w:p>
        </w:tc>
      </w:tr>
      <w:tr w:rsidR="00B842B1" w14:paraId="01C9CC40" w14:textId="77777777" w:rsidTr="00E510F1">
        <w:tc>
          <w:tcPr>
            <w:tcW w:w="2268" w:type="dxa"/>
          </w:tcPr>
          <w:p w14:paraId="748B022E" w14:textId="77777777" w:rsidR="00B842B1" w:rsidRDefault="00315E70" w:rsidP="00AC69C0">
            <w:pPr>
              <w:spacing w:after="120"/>
              <w:rPr>
                <w:b/>
              </w:rPr>
            </w:pPr>
            <w:r>
              <w:rPr>
                <w:b/>
              </w:rPr>
              <w:t>JICA</w:t>
            </w:r>
          </w:p>
        </w:tc>
        <w:tc>
          <w:tcPr>
            <w:tcW w:w="7225" w:type="dxa"/>
          </w:tcPr>
          <w:p w14:paraId="13DF8A50" w14:textId="77777777" w:rsidR="00B842B1" w:rsidRDefault="00315E70" w:rsidP="00AC69C0">
            <w:pPr>
              <w:tabs>
                <w:tab w:val="left" w:pos="2446"/>
              </w:tabs>
              <w:spacing w:after="120"/>
            </w:pPr>
            <w:r>
              <w:t xml:space="preserve">Japan International Cooperation Agency </w:t>
            </w:r>
          </w:p>
        </w:tc>
      </w:tr>
      <w:tr w:rsidR="00B842B1" w14:paraId="764DEE43" w14:textId="77777777" w:rsidTr="00E510F1">
        <w:tc>
          <w:tcPr>
            <w:tcW w:w="2268" w:type="dxa"/>
          </w:tcPr>
          <w:p w14:paraId="35AD54AB" w14:textId="77777777" w:rsidR="00B842B1" w:rsidRDefault="00315E70" w:rsidP="00AC69C0">
            <w:pPr>
              <w:spacing w:after="120"/>
              <w:rPr>
                <w:b/>
              </w:rPr>
            </w:pPr>
            <w:r>
              <w:rPr>
                <w:b/>
              </w:rPr>
              <w:t>KOERI</w:t>
            </w:r>
          </w:p>
        </w:tc>
        <w:tc>
          <w:tcPr>
            <w:tcW w:w="7225" w:type="dxa"/>
          </w:tcPr>
          <w:p w14:paraId="5595FE69" w14:textId="133AA9F3" w:rsidR="00B842B1" w:rsidRDefault="00315E70" w:rsidP="00AC69C0">
            <w:pPr>
              <w:tabs>
                <w:tab w:val="left" w:pos="1804"/>
              </w:tabs>
              <w:spacing w:after="120"/>
            </w:pPr>
            <w:proofErr w:type="spellStart"/>
            <w:r>
              <w:t>Kandilli</w:t>
            </w:r>
            <w:proofErr w:type="spellEnd"/>
            <w:r>
              <w:t xml:space="preserve"> Observatory and Earthquake Research</w:t>
            </w:r>
            <w:r w:rsidR="00AC69C0">
              <w:t xml:space="preserve"> (</w:t>
            </w:r>
            <w:r>
              <w:t>Türkiye</w:t>
            </w:r>
            <w:r w:rsidR="00AC69C0">
              <w:t>)</w:t>
            </w:r>
          </w:p>
        </w:tc>
      </w:tr>
      <w:tr w:rsidR="00B842B1" w14:paraId="3F0598BD" w14:textId="77777777" w:rsidTr="00E510F1">
        <w:tc>
          <w:tcPr>
            <w:tcW w:w="2268" w:type="dxa"/>
          </w:tcPr>
          <w:p w14:paraId="26BA84AA" w14:textId="77777777" w:rsidR="00B842B1" w:rsidRDefault="00315E70" w:rsidP="00AC69C0">
            <w:pPr>
              <w:spacing w:after="120"/>
              <w:rPr>
                <w:b/>
              </w:rPr>
            </w:pPr>
            <w:r>
              <w:rPr>
                <w:b/>
              </w:rPr>
              <w:t xml:space="preserve">LDS </w:t>
            </w:r>
          </w:p>
        </w:tc>
        <w:tc>
          <w:tcPr>
            <w:tcW w:w="7225" w:type="dxa"/>
          </w:tcPr>
          <w:p w14:paraId="5C803F34" w14:textId="77777777" w:rsidR="00B842B1" w:rsidRDefault="00315E70" w:rsidP="00AC69C0">
            <w:pPr>
              <w:tabs>
                <w:tab w:val="left" w:pos="2446"/>
              </w:tabs>
              <w:spacing w:after="120"/>
            </w:pPr>
            <w:r>
              <w:t xml:space="preserve">Least Developed States </w:t>
            </w:r>
          </w:p>
        </w:tc>
      </w:tr>
      <w:tr w:rsidR="00B842B1" w14:paraId="731F1847" w14:textId="77777777" w:rsidTr="00E510F1">
        <w:tc>
          <w:tcPr>
            <w:tcW w:w="2268" w:type="dxa"/>
          </w:tcPr>
          <w:p w14:paraId="54C1653F" w14:textId="77777777" w:rsidR="00B842B1" w:rsidRDefault="00315E70" w:rsidP="00AC69C0">
            <w:pPr>
              <w:spacing w:after="120"/>
              <w:rPr>
                <w:b/>
              </w:rPr>
            </w:pPr>
            <w:r>
              <w:rPr>
                <w:b/>
              </w:rPr>
              <w:t>METU</w:t>
            </w:r>
          </w:p>
        </w:tc>
        <w:tc>
          <w:tcPr>
            <w:tcW w:w="7225" w:type="dxa"/>
          </w:tcPr>
          <w:p w14:paraId="1A5612E2" w14:textId="77777777" w:rsidR="00B842B1" w:rsidRDefault="00315E70" w:rsidP="00AC69C0">
            <w:pPr>
              <w:tabs>
                <w:tab w:val="left" w:pos="2446"/>
              </w:tabs>
              <w:spacing w:after="120"/>
            </w:pPr>
            <w:r>
              <w:t>Middle East Technical University, Türkiye</w:t>
            </w:r>
          </w:p>
        </w:tc>
      </w:tr>
      <w:tr w:rsidR="00B842B1" w14:paraId="7D385C4F" w14:textId="77777777" w:rsidTr="00E510F1">
        <w:tc>
          <w:tcPr>
            <w:tcW w:w="2268" w:type="dxa"/>
          </w:tcPr>
          <w:p w14:paraId="0AF35422" w14:textId="77777777" w:rsidR="00B842B1" w:rsidRDefault="00315E70" w:rsidP="00AC69C0">
            <w:pPr>
              <w:spacing w:after="120"/>
              <w:rPr>
                <w:b/>
              </w:rPr>
            </w:pPr>
            <w:r>
              <w:rPr>
                <w:b/>
              </w:rPr>
              <w:t>MHEWS</w:t>
            </w:r>
          </w:p>
        </w:tc>
        <w:tc>
          <w:tcPr>
            <w:tcW w:w="7225" w:type="dxa"/>
          </w:tcPr>
          <w:p w14:paraId="33EF450A" w14:textId="77777777" w:rsidR="00B842B1" w:rsidRDefault="00315E70" w:rsidP="00AC69C0">
            <w:pPr>
              <w:tabs>
                <w:tab w:val="left" w:pos="2446"/>
              </w:tabs>
              <w:spacing w:after="120"/>
            </w:pPr>
            <w:r>
              <w:rPr>
                <w:color w:val="000000"/>
              </w:rPr>
              <w:t>Multi-Hazard Early Warning Systems</w:t>
            </w:r>
          </w:p>
        </w:tc>
      </w:tr>
      <w:tr w:rsidR="00B842B1" w14:paraId="59DC8196" w14:textId="77777777" w:rsidTr="00E510F1">
        <w:tc>
          <w:tcPr>
            <w:tcW w:w="2268" w:type="dxa"/>
          </w:tcPr>
          <w:p w14:paraId="763A2E12" w14:textId="77777777" w:rsidR="00B842B1" w:rsidRDefault="00315E70" w:rsidP="00AC69C0">
            <w:pPr>
              <w:spacing w:after="120"/>
              <w:rPr>
                <w:b/>
              </w:rPr>
            </w:pPr>
            <w:r>
              <w:rPr>
                <w:b/>
              </w:rPr>
              <w:t>MOU</w:t>
            </w:r>
          </w:p>
        </w:tc>
        <w:tc>
          <w:tcPr>
            <w:tcW w:w="7225" w:type="dxa"/>
          </w:tcPr>
          <w:p w14:paraId="31064D9E" w14:textId="77777777" w:rsidR="00B842B1" w:rsidRDefault="00315E70" w:rsidP="00AC69C0">
            <w:pPr>
              <w:tabs>
                <w:tab w:val="left" w:pos="2446"/>
              </w:tabs>
              <w:spacing w:after="120"/>
            </w:pPr>
            <w:r>
              <w:t>Memorandum of Understanding</w:t>
            </w:r>
          </w:p>
        </w:tc>
      </w:tr>
      <w:tr w:rsidR="00B842B1" w14:paraId="25500885" w14:textId="77777777" w:rsidTr="00E510F1">
        <w:tc>
          <w:tcPr>
            <w:tcW w:w="2268" w:type="dxa"/>
          </w:tcPr>
          <w:p w14:paraId="7B643380" w14:textId="77777777" w:rsidR="00B842B1" w:rsidRDefault="00315E70" w:rsidP="00AC69C0">
            <w:pPr>
              <w:spacing w:after="120"/>
              <w:rPr>
                <w:b/>
              </w:rPr>
            </w:pPr>
            <w:r>
              <w:rPr>
                <w:b/>
              </w:rPr>
              <w:t>NIOF</w:t>
            </w:r>
          </w:p>
        </w:tc>
        <w:tc>
          <w:tcPr>
            <w:tcW w:w="7225" w:type="dxa"/>
          </w:tcPr>
          <w:p w14:paraId="4E18B7CD" w14:textId="77777777" w:rsidR="00B842B1" w:rsidRDefault="00315E70" w:rsidP="00AC69C0">
            <w:pPr>
              <w:tabs>
                <w:tab w:val="left" w:pos="2446"/>
              </w:tabs>
              <w:spacing w:after="120"/>
            </w:pPr>
            <w:r>
              <w:rPr>
                <w:color w:val="000000"/>
              </w:rPr>
              <w:t>National Institute of Oceanography and Fisheries, Egypt</w:t>
            </w:r>
          </w:p>
        </w:tc>
      </w:tr>
      <w:tr w:rsidR="00B842B1" w14:paraId="00FFF131" w14:textId="77777777" w:rsidTr="00E510F1">
        <w:tc>
          <w:tcPr>
            <w:tcW w:w="2268" w:type="dxa"/>
          </w:tcPr>
          <w:p w14:paraId="0A639004" w14:textId="77777777" w:rsidR="00B842B1" w:rsidRDefault="00315E70" w:rsidP="00AC69C0">
            <w:pPr>
              <w:spacing w:after="120"/>
              <w:rPr>
                <w:b/>
              </w:rPr>
            </w:pPr>
            <w:r>
              <w:rPr>
                <w:b/>
              </w:rPr>
              <w:t>NEAMTWS</w:t>
            </w:r>
          </w:p>
        </w:tc>
        <w:tc>
          <w:tcPr>
            <w:tcW w:w="7225" w:type="dxa"/>
          </w:tcPr>
          <w:p w14:paraId="289897B0" w14:textId="6675D408" w:rsidR="00B842B1" w:rsidRDefault="00315E70" w:rsidP="00AC69C0">
            <w:pPr>
              <w:tabs>
                <w:tab w:val="left" w:pos="2446"/>
              </w:tabs>
              <w:spacing w:after="120"/>
            </w:pPr>
            <w:r>
              <w:t xml:space="preserve">Intergovernmental Coordination Group for the Tsunami Early </w:t>
            </w:r>
            <w:r w:rsidR="00AC69C0">
              <w:br/>
            </w:r>
            <w:r>
              <w:t xml:space="preserve">Warning and Mitigation System in the North-Eastern Atlantic, </w:t>
            </w:r>
            <w:r w:rsidR="00AC69C0">
              <w:br/>
            </w:r>
            <w:r>
              <w:t>the Mediterranean and Connected Seas</w:t>
            </w:r>
          </w:p>
        </w:tc>
      </w:tr>
      <w:tr w:rsidR="00B842B1" w14:paraId="40D556B6" w14:textId="77777777" w:rsidTr="00E510F1">
        <w:tc>
          <w:tcPr>
            <w:tcW w:w="2268" w:type="dxa"/>
          </w:tcPr>
          <w:p w14:paraId="75D48564" w14:textId="77777777" w:rsidR="00B842B1" w:rsidRDefault="00315E70" w:rsidP="00AC69C0">
            <w:pPr>
              <w:spacing w:after="120"/>
              <w:rPr>
                <w:b/>
              </w:rPr>
            </w:pPr>
            <w:r>
              <w:rPr>
                <w:b/>
              </w:rPr>
              <w:t>NEAMTIC</w:t>
            </w:r>
          </w:p>
        </w:tc>
        <w:tc>
          <w:tcPr>
            <w:tcW w:w="7225" w:type="dxa"/>
          </w:tcPr>
          <w:p w14:paraId="750E4E0E" w14:textId="12AAACF1" w:rsidR="00B842B1" w:rsidRDefault="00315E70" w:rsidP="00AC69C0">
            <w:pPr>
              <w:tabs>
                <w:tab w:val="left" w:pos="2446"/>
              </w:tabs>
              <w:spacing w:after="120"/>
            </w:pPr>
            <w:r>
              <w:t xml:space="preserve">Tsunami Information Centre for the North-Eastern Atlantic, </w:t>
            </w:r>
            <w:r w:rsidR="00AC69C0">
              <w:br/>
            </w:r>
            <w:r>
              <w:t>the Mediterranean and Connected Seas</w:t>
            </w:r>
          </w:p>
        </w:tc>
      </w:tr>
      <w:tr w:rsidR="00B842B1" w14:paraId="3FC7DF6E" w14:textId="77777777" w:rsidTr="00E510F1">
        <w:tc>
          <w:tcPr>
            <w:tcW w:w="2268" w:type="dxa"/>
          </w:tcPr>
          <w:p w14:paraId="536C660C" w14:textId="77777777" w:rsidR="00B842B1" w:rsidRDefault="00315E70" w:rsidP="00AC69C0">
            <w:pPr>
              <w:spacing w:after="120"/>
              <w:rPr>
                <w:b/>
              </w:rPr>
            </w:pPr>
            <w:r>
              <w:rPr>
                <w:b/>
              </w:rPr>
              <w:t>NIEP</w:t>
            </w:r>
          </w:p>
        </w:tc>
        <w:tc>
          <w:tcPr>
            <w:tcW w:w="7225" w:type="dxa"/>
          </w:tcPr>
          <w:p w14:paraId="0093C3B6" w14:textId="77777777" w:rsidR="00B842B1" w:rsidRDefault="00315E70" w:rsidP="00AC69C0">
            <w:pPr>
              <w:tabs>
                <w:tab w:val="left" w:pos="2446"/>
              </w:tabs>
              <w:spacing w:after="120"/>
            </w:pPr>
            <w:r>
              <w:t>National Institute for Earth Physics, Romania</w:t>
            </w:r>
          </w:p>
        </w:tc>
      </w:tr>
      <w:tr w:rsidR="00B842B1" w14:paraId="4C10E2EE" w14:textId="77777777" w:rsidTr="00E510F1">
        <w:tc>
          <w:tcPr>
            <w:tcW w:w="2268" w:type="dxa"/>
          </w:tcPr>
          <w:p w14:paraId="71D34F48" w14:textId="77777777" w:rsidR="00B842B1" w:rsidRDefault="00315E70" w:rsidP="00AC69C0">
            <w:pPr>
              <w:spacing w:after="120"/>
              <w:rPr>
                <w:b/>
              </w:rPr>
            </w:pPr>
            <w:r>
              <w:rPr>
                <w:b/>
              </w:rPr>
              <w:t>NOA</w:t>
            </w:r>
          </w:p>
        </w:tc>
        <w:tc>
          <w:tcPr>
            <w:tcW w:w="7225" w:type="dxa"/>
          </w:tcPr>
          <w:p w14:paraId="52957E08" w14:textId="77777777" w:rsidR="00B842B1" w:rsidRDefault="00315E70" w:rsidP="00AC69C0">
            <w:pPr>
              <w:tabs>
                <w:tab w:val="left" w:pos="2446"/>
              </w:tabs>
              <w:spacing w:after="120"/>
            </w:pPr>
            <w:r>
              <w:t>National Observatory of Athens, Greece</w:t>
            </w:r>
          </w:p>
        </w:tc>
      </w:tr>
      <w:tr w:rsidR="00B842B1" w14:paraId="66F73D20" w14:textId="77777777" w:rsidTr="00E510F1">
        <w:tc>
          <w:tcPr>
            <w:tcW w:w="2268" w:type="dxa"/>
          </w:tcPr>
          <w:p w14:paraId="3EDE9F20" w14:textId="77777777" w:rsidR="00B842B1" w:rsidRDefault="00315E70" w:rsidP="00AC69C0">
            <w:pPr>
              <w:spacing w:after="120"/>
              <w:rPr>
                <w:b/>
              </w:rPr>
            </w:pPr>
            <w:r>
              <w:rPr>
                <w:b/>
              </w:rPr>
              <w:t>NTWC</w:t>
            </w:r>
          </w:p>
        </w:tc>
        <w:tc>
          <w:tcPr>
            <w:tcW w:w="7225" w:type="dxa"/>
          </w:tcPr>
          <w:p w14:paraId="7D8B6038" w14:textId="77777777" w:rsidR="00B842B1" w:rsidRDefault="00315E70" w:rsidP="00AC69C0">
            <w:pPr>
              <w:tabs>
                <w:tab w:val="left" w:pos="2446"/>
              </w:tabs>
              <w:spacing w:after="120"/>
            </w:pPr>
            <w:r>
              <w:t>National Tsunami Warning Centre</w:t>
            </w:r>
          </w:p>
        </w:tc>
      </w:tr>
      <w:tr w:rsidR="00B842B1" w14:paraId="4F6FEE43" w14:textId="77777777" w:rsidTr="00E510F1">
        <w:tc>
          <w:tcPr>
            <w:tcW w:w="2268" w:type="dxa"/>
          </w:tcPr>
          <w:p w14:paraId="35F0ED56" w14:textId="77777777" w:rsidR="00B842B1" w:rsidRDefault="00315E70" w:rsidP="00AC69C0">
            <w:pPr>
              <w:spacing w:after="120"/>
              <w:rPr>
                <w:b/>
              </w:rPr>
            </w:pPr>
            <w:r>
              <w:rPr>
                <w:b/>
              </w:rPr>
              <w:t>NTRB</w:t>
            </w:r>
          </w:p>
        </w:tc>
        <w:tc>
          <w:tcPr>
            <w:tcW w:w="7225" w:type="dxa"/>
          </w:tcPr>
          <w:p w14:paraId="76CDC79E" w14:textId="77777777" w:rsidR="00B842B1" w:rsidRDefault="00315E70" w:rsidP="00AC69C0">
            <w:pPr>
              <w:tabs>
                <w:tab w:val="left" w:pos="2446"/>
              </w:tabs>
              <w:spacing w:after="120"/>
            </w:pPr>
            <w:r>
              <w:t>National Tsunami Ready Board</w:t>
            </w:r>
          </w:p>
        </w:tc>
      </w:tr>
      <w:tr w:rsidR="00B842B1" w14:paraId="23A69485" w14:textId="77777777" w:rsidTr="00E510F1">
        <w:tc>
          <w:tcPr>
            <w:tcW w:w="2268" w:type="dxa"/>
          </w:tcPr>
          <w:p w14:paraId="14144F8B" w14:textId="77777777" w:rsidR="00B842B1" w:rsidRDefault="00315E70" w:rsidP="00AC69C0">
            <w:pPr>
              <w:spacing w:after="120"/>
              <w:rPr>
                <w:b/>
              </w:rPr>
            </w:pPr>
            <w:r>
              <w:rPr>
                <w:b/>
              </w:rPr>
              <w:t>ODTP</w:t>
            </w:r>
          </w:p>
        </w:tc>
        <w:tc>
          <w:tcPr>
            <w:tcW w:w="7225" w:type="dxa"/>
          </w:tcPr>
          <w:p w14:paraId="6A3C3ABF" w14:textId="77777777" w:rsidR="00B842B1" w:rsidRDefault="00315E70" w:rsidP="00AC69C0">
            <w:pPr>
              <w:tabs>
                <w:tab w:val="left" w:pos="2446"/>
              </w:tabs>
              <w:spacing w:after="120"/>
            </w:pPr>
            <w:r>
              <w:rPr>
                <w:color w:val="000000"/>
              </w:rPr>
              <w:t xml:space="preserve">Ocean Decade Tsunami Programme </w:t>
            </w:r>
          </w:p>
        </w:tc>
      </w:tr>
      <w:tr w:rsidR="00B842B1" w14:paraId="36F81CE0" w14:textId="77777777" w:rsidTr="00E510F1">
        <w:tc>
          <w:tcPr>
            <w:tcW w:w="2268" w:type="dxa"/>
          </w:tcPr>
          <w:p w14:paraId="489C71B5" w14:textId="77777777" w:rsidR="00B842B1" w:rsidRDefault="00315E70" w:rsidP="00AC69C0">
            <w:pPr>
              <w:spacing w:after="120"/>
              <w:rPr>
                <w:b/>
              </w:rPr>
            </w:pPr>
            <w:r>
              <w:rPr>
                <w:b/>
              </w:rPr>
              <w:t>OUG</w:t>
            </w:r>
          </w:p>
        </w:tc>
        <w:tc>
          <w:tcPr>
            <w:tcW w:w="7225" w:type="dxa"/>
          </w:tcPr>
          <w:p w14:paraId="34C2F9DB" w14:textId="77777777" w:rsidR="00B842B1" w:rsidRDefault="00315E70" w:rsidP="00AC69C0">
            <w:pPr>
              <w:tabs>
                <w:tab w:val="left" w:pos="2446"/>
              </w:tabs>
              <w:spacing w:after="120"/>
            </w:pPr>
            <w:r>
              <w:t xml:space="preserve">Operational Users Guide </w:t>
            </w:r>
          </w:p>
        </w:tc>
      </w:tr>
      <w:tr w:rsidR="00B842B1" w14:paraId="2364D410" w14:textId="77777777" w:rsidTr="00E510F1">
        <w:tc>
          <w:tcPr>
            <w:tcW w:w="2268" w:type="dxa"/>
          </w:tcPr>
          <w:p w14:paraId="6778A0CE" w14:textId="77777777" w:rsidR="00B842B1" w:rsidRDefault="00315E70" w:rsidP="00AC69C0">
            <w:pPr>
              <w:spacing w:after="120"/>
              <w:rPr>
                <w:b/>
              </w:rPr>
            </w:pPr>
            <w:r>
              <w:rPr>
                <w:b/>
              </w:rPr>
              <w:t>PTHA</w:t>
            </w:r>
          </w:p>
        </w:tc>
        <w:tc>
          <w:tcPr>
            <w:tcW w:w="7225" w:type="dxa"/>
          </w:tcPr>
          <w:p w14:paraId="19BDDA1A" w14:textId="77777777" w:rsidR="00B842B1" w:rsidRDefault="00315E70" w:rsidP="00AC69C0">
            <w:pPr>
              <w:tabs>
                <w:tab w:val="left" w:pos="2446"/>
              </w:tabs>
              <w:spacing w:after="120"/>
            </w:pPr>
            <w:r>
              <w:t>Probability Tsunami Hazard Assessment</w:t>
            </w:r>
          </w:p>
        </w:tc>
      </w:tr>
      <w:tr w:rsidR="00B842B1" w14:paraId="288FCB06" w14:textId="77777777" w:rsidTr="00E510F1">
        <w:tc>
          <w:tcPr>
            <w:tcW w:w="2268" w:type="dxa"/>
          </w:tcPr>
          <w:p w14:paraId="6E2841A0" w14:textId="77777777" w:rsidR="00B842B1" w:rsidRDefault="00315E70" w:rsidP="00AC69C0">
            <w:pPr>
              <w:spacing w:after="120"/>
              <w:rPr>
                <w:b/>
              </w:rPr>
            </w:pPr>
            <w:r>
              <w:rPr>
                <w:b/>
              </w:rPr>
              <w:t>PTWC</w:t>
            </w:r>
          </w:p>
        </w:tc>
        <w:tc>
          <w:tcPr>
            <w:tcW w:w="7225" w:type="dxa"/>
          </w:tcPr>
          <w:p w14:paraId="196A92D6" w14:textId="77777777" w:rsidR="00B842B1" w:rsidRDefault="00315E70" w:rsidP="00AC69C0">
            <w:pPr>
              <w:tabs>
                <w:tab w:val="left" w:pos="2446"/>
              </w:tabs>
              <w:spacing w:after="120"/>
            </w:pPr>
            <w:r>
              <w:t xml:space="preserve">Pacific Tsunami Warning Centre </w:t>
            </w:r>
          </w:p>
        </w:tc>
      </w:tr>
      <w:tr w:rsidR="00B842B1" w14:paraId="2D567C57" w14:textId="77777777" w:rsidTr="00E510F1">
        <w:tc>
          <w:tcPr>
            <w:tcW w:w="2268" w:type="dxa"/>
          </w:tcPr>
          <w:p w14:paraId="2F6C7042" w14:textId="77777777" w:rsidR="00B842B1" w:rsidRDefault="00315E70" w:rsidP="00AC69C0">
            <w:pPr>
              <w:spacing w:after="120"/>
              <w:rPr>
                <w:b/>
              </w:rPr>
            </w:pPr>
            <w:r>
              <w:rPr>
                <w:b/>
                <w:color w:val="000000"/>
              </w:rPr>
              <w:t>QZSS</w:t>
            </w:r>
          </w:p>
        </w:tc>
        <w:tc>
          <w:tcPr>
            <w:tcW w:w="7225" w:type="dxa"/>
          </w:tcPr>
          <w:p w14:paraId="6E1B6DF7" w14:textId="77777777" w:rsidR="00B842B1" w:rsidRDefault="00315E70" w:rsidP="00AC69C0">
            <w:pPr>
              <w:tabs>
                <w:tab w:val="left" w:pos="2446"/>
              </w:tabs>
              <w:spacing w:after="120"/>
            </w:pPr>
            <w:r>
              <w:rPr>
                <w:color w:val="000000"/>
              </w:rPr>
              <w:t xml:space="preserve">Quasi-Zenith Satellite System </w:t>
            </w:r>
          </w:p>
        </w:tc>
      </w:tr>
      <w:tr w:rsidR="00B842B1" w14:paraId="55C9BC10" w14:textId="77777777" w:rsidTr="00E510F1">
        <w:tc>
          <w:tcPr>
            <w:tcW w:w="2268" w:type="dxa"/>
          </w:tcPr>
          <w:p w14:paraId="69ECE6C0" w14:textId="77777777" w:rsidR="00B842B1" w:rsidRDefault="00315E70" w:rsidP="00AC69C0">
            <w:pPr>
              <w:spacing w:after="120"/>
              <w:rPr>
                <w:b/>
              </w:rPr>
            </w:pPr>
            <w:r>
              <w:rPr>
                <w:b/>
              </w:rPr>
              <w:t>SMART</w:t>
            </w:r>
          </w:p>
        </w:tc>
        <w:tc>
          <w:tcPr>
            <w:tcW w:w="7225" w:type="dxa"/>
          </w:tcPr>
          <w:p w14:paraId="405D4917" w14:textId="77777777" w:rsidR="00B842B1" w:rsidRDefault="00315E70" w:rsidP="00AC69C0">
            <w:pPr>
              <w:tabs>
                <w:tab w:val="left" w:pos="2446"/>
              </w:tabs>
              <w:spacing w:after="120"/>
            </w:pPr>
            <w:r>
              <w:t>Science Monitoring and Reliable Communications</w:t>
            </w:r>
          </w:p>
        </w:tc>
      </w:tr>
      <w:tr w:rsidR="00B842B1" w14:paraId="50B30865" w14:textId="77777777" w:rsidTr="00E510F1">
        <w:tc>
          <w:tcPr>
            <w:tcW w:w="2268" w:type="dxa"/>
          </w:tcPr>
          <w:p w14:paraId="3740A14F" w14:textId="77777777" w:rsidR="00B842B1" w:rsidRDefault="00315E70" w:rsidP="00AC69C0">
            <w:pPr>
              <w:spacing w:after="120"/>
              <w:rPr>
                <w:b/>
              </w:rPr>
            </w:pPr>
            <w:r>
              <w:rPr>
                <w:b/>
              </w:rPr>
              <w:t>SOPs</w:t>
            </w:r>
          </w:p>
        </w:tc>
        <w:tc>
          <w:tcPr>
            <w:tcW w:w="7225" w:type="dxa"/>
          </w:tcPr>
          <w:p w14:paraId="457911F7" w14:textId="77777777" w:rsidR="00B842B1" w:rsidRDefault="00315E70" w:rsidP="00AC69C0">
            <w:pPr>
              <w:tabs>
                <w:tab w:val="left" w:pos="2446"/>
              </w:tabs>
              <w:spacing w:after="120"/>
            </w:pPr>
            <w:r>
              <w:t>Standard Operating Procedures</w:t>
            </w:r>
          </w:p>
        </w:tc>
      </w:tr>
      <w:tr w:rsidR="00B842B1" w14:paraId="789F6A91" w14:textId="77777777" w:rsidTr="00E510F1">
        <w:tc>
          <w:tcPr>
            <w:tcW w:w="2268" w:type="dxa"/>
          </w:tcPr>
          <w:p w14:paraId="7F55F875" w14:textId="77777777" w:rsidR="00B842B1" w:rsidRDefault="00315E70" w:rsidP="00AC69C0">
            <w:pPr>
              <w:spacing w:after="120"/>
              <w:rPr>
                <w:b/>
              </w:rPr>
            </w:pPr>
            <w:r>
              <w:rPr>
                <w:b/>
              </w:rPr>
              <w:t>SIDS</w:t>
            </w:r>
          </w:p>
        </w:tc>
        <w:tc>
          <w:tcPr>
            <w:tcW w:w="7225" w:type="dxa"/>
          </w:tcPr>
          <w:p w14:paraId="2029A4AE" w14:textId="77777777" w:rsidR="00B842B1" w:rsidRDefault="00315E70" w:rsidP="00AC69C0">
            <w:pPr>
              <w:tabs>
                <w:tab w:val="left" w:pos="2446"/>
              </w:tabs>
              <w:spacing w:after="120"/>
            </w:pPr>
            <w:r>
              <w:t>Small Island Developing States</w:t>
            </w:r>
          </w:p>
        </w:tc>
      </w:tr>
      <w:tr w:rsidR="00B842B1" w14:paraId="6A6BABC3" w14:textId="77777777" w:rsidTr="00E510F1">
        <w:tc>
          <w:tcPr>
            <w:tcW w:w="2268" w:type="dxa"/>
          </w:tcPr>
          <w:p w14:paraId="16C84832" w14:textId="77777777" w:rsidR="00B842B1" w:rsidRDefault="00315E70" w:rsidP="00AC69C0">
            <w:pPr>
              <w:spacing w:after="120"/>
              <w:rPr>
                <w:b/>
              </w:rPr>
            </w:pPr>
            <w:r>
              <w:rPr>
                <w:b/>
              </w:rPr>
              <w:t>TEWS</w:t>
            </w:r>
          </w:p>
        </w:tc>
        <w:tc>
          <w:tcPr>
            <w:tcW w:w="7225" w:type="dxa"/>
          </w:tcPr>
          <w:p w14:paraId="1C866209" w14:textId="77777777" w:rsidR="00B842B1" w:rsidRDefault="00315E70" w:rsidP="00AC69C0">
            <w:pPr>
              <w:spacing w:after="120"/>
            </w:pPr>
            <w:r>
              <w:t>Tsunami Early Warning System</w:t>
            </w:r>
          </w:p>
        </w:tc>
      </w:tr>
      <w:tr w:rsidR="00B842B1" w14:paraId="44F2B2EA" w14:textId="77777777" w:rsidTr="00E510F1">
        <w:tc>
          <w:tcPr>
            <w:tcW w:w="2268" w:type="dxa"/>
          </w:tcPr>
          <w:p w14:paraId="3FA95665" w14:textId="77777777" w:rsidR="00B842B1" w:rsidRDefault="00315E70" w:rsidP="00AC69C0">
            <w:pPr>
              <w:spacing w:after="120"/>
              <w:rPr>
                <w:b/>
              </w:rPr>
            </w:pPr>
            <w:r>
              <w:rPr>
                <w:b/>
              </w:rPr>
              <w:t>TEMPP</w:t>
            </w:r>
          </w:p>
        </w:tc>
        <w:tc>
          <w:tcPr>
            <w:tcW w:w="7225" w:type="dxa"/>
          </w:tcPr>
          <w:p w14:paraId="5E643283" w14:textId="77777777" w:rsidR="00B842B1" w:rsidRDefault="00315E70" w:rsidP="00AC69C0">
            <w:pPr>
              <w:spacing w:after="120"/>
            </w:pPr>
            <w:r>
              <w:t>Tsunami Evacuation Maps, Plans, and Procedures</w:t>
            </w:r>
          </w:p>
        </w:tc>
      </w:tr>
      <w:tr w:rsidR="00B842B1" w14:paraId="137ACB40" w14:textId="77777777" w:rsidTr="00E510F1">
        <w:tc>
          <w:tcPr>
            <w:tcW w:w="2268" w:type="dxa"/>
          </w:tcPr>
          <w:p w14:paraId="2DC6A75B" w14:textId="77777777" w:rsidR="00B842B1" w:rsidRDefault="00315E70" w:rsidP="00AC69C0">
            <w:pPr>
              <w:spacing w:after="120"/>
              <w:rPr>
                <w:b/>
              </w:rPr>
            </w:pPr>
            <w:r>
              <w:rPr>
                <w:b/>
              </w:rPr>
              <w:t>TNC</w:t>
            </w:r>
          </w:p>
        </w:tc>
        <w:tc>
          <w:tcPr>
            <w:tcW w:w="7225" w:type="dxa"/>
          </w:tcPr>
          <w:p w14:paraId="390F1A90" w14:textId="77777777" w:rsidR="00B842B1" w:rsidRDefault="00315E70" w:rsidP="00AC69C0">
            <w:pPr>
              <w:spacing w:after="120"/>
            </w:pPr>
            <w:r>
              <w:t>Tsunami National Contact</w:t>
            </w:r>
          </w:p>
        </w:tc>
      </w:tr>
      <w:tr w:rsidR="00B842B1" w14:paraId="32ABABCB" w14:textId="77777777" w:rsidTr="00E510F1">
        <w:tc>
          <w:tcPr>
            <w:tcW w:w="2268" w:type="dxa"/>
          </w:tcPr>
          <w:p w14:paraId="68D40DEB" w14:textId="77777777" w:rsidR="00B842B1" w:rsidRDefault="00315E70" w:rsidP="00AC69C0">
            <w:pPr>
              <w:spacing w:after="120"/>
              <w:rPr>
                <w:b/>
              </w:rPr>
            </w:pPr>
            <w:proofErr w:type="spellStart"/>
            <w:r>
              <w:rPr>
                <w:b/>
              </w:rPr>
              <w:t>ToR</w:t>
            </w:r>
            <w:proofErr w:type="spellEnd"/>
          </w:p>
        </w:tc>
        <w:tc>
          <w:tcPr>
            <w:tcW w:w="7225" w:type="dxa"/>
          </w:tcPr>
          <w:p w14:paraId="2A26EF00" w14:textId="77777777" w:rsidR="00B842B1" w:rsidRDefault="00315E70" w:rsidP="00AC69C0">
            <w:pPr>
              <w:tabs>
                <w:tab w:val="left" w:pos="2446"/>
              </w:tabs>
              <w:spacing w:after="120"/>
            </w:pPr>
            <w:r>
              <w:t>Terms of Reference</w:t>
            </w:r>
          </w:p>
        </w:tc>
      </w:tr>
      <w:tr w:rsidR="00B842B1" w14:paraId="4D983109" w14:textId="77777777" w:rsidTr="00E510F1">
        <w:tc>
          <w:tcPr>
            <w:tcW w:w="2268" w:type="dxa"/>
          </w:tcPr>
          <w:p w14:paraId="7EEA4796" w14:textId="77777777" w:rsidR="00B842B1" w:rsidRDefault="00315E70" w:rsidP="00AC69C0">
            <w:pPr>
              <w:spacing w:after="120"/>
              <w:rPr>
                <w:b/>
              </w:rPr>
            </w:pPr>
            <w:r>
              <w:rPr>
                <w:b/>
              </w:rPr>
              <w:t>TOWS-WG</w:t>
            </w:r>
          </w:p>
        </w:tc>
        <w:tc>
          <w:tcPr>
            <w:tcW w:w="7225" w:type="dxa"/>
          </w:tcPr>
          <w:p w14:paraId="7CC93236" w14:textId="1125150D" w:rsidR="00B842B1" w:rsidRDefault="00315E70" w:rsidP="00AC69C0">
            <w:pPr>
              <w:tabs>
                <w:tab w:val="left" w:pos="2446"/>
              </w:tabs>
              <w:spacing w:after="120"/>
              <w:rPr>
                <w:color w:val="000000"/>
              </w:rPr>
            </w:pPr>
            <w:r>
              <w:t xml:space="preserve">Working Group on Tsunamis and Other Hazards related </w:t>
            </w:r>
            <w:r w:rsidR="00AC69C0">
              <w:br/>
            </w:r>
            <w:r>
              <w:t xml:space="preserve">to Sea-Level Warning and Mitigation Systems </w:t>
            </w:r>
          </w:p>
        </w:tc>
      </w:tr>
      <w:tr w:rsidR="00B842B1" w14:paraId="7128D12C" w14:textId="77777777" w:rsidTr="00E510F1">
        <w:tc>
          <w:tcPr>
            <w:tcW w:w="2268" w:type="dxa"/>
          </w:tcPr>
          <w:p w14:paraId="629E0401" w14:textId="77777777" w:rsidR="00B842B1" w:rsidRDefault="00315E70" w:rsidP="00AC69C0">
            <w:pPr>
              <w:spacing w:after="120"/>
              <w:rPr>
                <w:b/>
              </w:rPr>
            </w:pPr>
            <w:r>
              <w:rPr>
                <w:b/>
              </w:rPr>
              <w:t>TRRP</w:t>
            </w:r>
          </w:p>
        </w:tc>
        <w:tc>
          <w:tcPr>
            <w:tcW w:w="7225" w:type="dxa"/>
          </w:tcPr>
          <w:p w14:paraId="630C7D1E" w14:textId="77777777" w:rsidR="00B842B1" w:rsidRDefault="00315E70" w:rsidP="00AC69C0">
            <w:pPr>
              <w:tabs>
                <w:tab w:val="left" w:pos="2446"/>
              </w:tabs>
              <w:spacing w:after="120"/>
              <w:rPr>
                <w:color w:val="000000"/>
              </w:rPr>
            </w:pPr>
            <w:r>
              <w:t>Tsunami Ready Recognition Programme</w:t>
            </w:r>
          </w:p>
        </w:tc>
      </w:tr>
      <w:tr w:rsidR="00B842B1" w14:paraId="15843610" w14:textId="77777777" w:rsidTr="00E510F1">
        <w:tc>
          <w:tcPr>
            <w:tcW w:w="2268" w:type="dxa"/>
          </w:tcPr>
          <w:p w14:paraId="45ED66B1" w14:textId="77777777" w:rsidR="00B842B1" w:rsidRDefault="00315E70" w:rsidP="00E510F1">
            <w:pPr>
              <w:spacing w:after="120"/>
              <w:rPr>
                <w:b/>
              </w:rPr>
            </w:pPr>
            <w:r>
              <w:rPr>
                <w:b/>
              </w:rPr>
              <w:lastRenderedPageBreak/>
              <w:t>TSP</w:t>
            </w:r>
          </w:p>
        </w:tc>
        <w:tc>
          <w:tcPr>
            <w:tcW w:w="7225" w:type="dxa"/>
          </w:tcPr>
          <w:p w14:paraId="3F8968BF" w14:textId="77777777" w:rsidR="00B842B1" w:rsidRDefault="00315E70" w:rsidP="00E510F1">
            <w:pPr>
              <w:tabs>
                <w:tab w:val="left" w:pos="2446"/>
              </w:tabs>
              <w:spacing w:after="120"/>
            </w:pPr>
            <w:r>
              <w:t>Tsunami Service Provider</w:t>
            </w:r>
          </w:p>
        </w:tc>
      </w:tr>
      <w:tr w:rsidR="00B842B1" w14:paraId="241B2386" w14:textId="77777777" w:rsidTr="00E510F1">
        <w:tc>
          <w:tcPr>
            <w:tcW w:w="2268" w:type="dxa"/>
          </w:tcPr>
          <w:p w14:paraId="0C1AD304" w14:textId="77777777" w:rsidR="00B842B1" w:rsidRDefault="00315E70" w:rsidP="00E510F1">
            <w:pPr>
              <w:spacing w:after="120"/>
              <w:rPr>
                <w:b/>
              </w:rPr>
            </w:pPr>
            <w:r>
              <w:rPr>
                <w:b/>
              </w:rPr>
              <w:t>TSR</w:t>
            </w:r>
          </w:p>
        </w:tc>
        <w:tc>
          <w:tcPr>
            <w:tcW w:w="7225" w:type="dxa"/>
          </w:tcPr>
          <w:p w14:paraId="7C1DF3B3" w14:textId="77777777" w:rsidR="00B842B1" w:rsidRDefault="00315E70" w:rsidP="00E510F1">
            <w:pPr>
              <w:tabs>
                <w:tab w:val="left" w:pos="2446"/>
              </w:tabs>
              <w:spacing w:after="120"/>
            </w:pPr>
            <w:r>
              <w:t>Tsunami Service Recipient</w:t>
            </w:r>
          </w:p>
        </w:tc>
      </w:tr>
      <w:tr w:rsidR="00B842B1" w14:paraId="211119CA" w14:textId="77777777" w:rsidTr="00E510F1">
        <w:tc>
          <w:tcPr>
            <w:tcW w:w="2268" w:type="dxa"/>
          </w:tcPr>
          <w:p w14:paraId="402E8B25" w14:textId="77777777" w:rsidR="00B842B1" w:rsidRDefault="00315E70" w:rsidP="00E510F1">
            <w:pPr>
              <w:spacing w:after="120"/>
              <w:rPr>
                <w:b/>
              </w:rPr>
            </w:pPr>
            <w:r>
              <w:rPr>
                <w:b/>
              </w:rPr>
              <w:t>TSUMAPS</w:t>
            </w:r>
          </w:p>
        </w:tc>
        <w:tc>
          <w:tcPr>
            <w:tcW w:w="7225" w:type="dxa"/>
          </w:tcPr>
          <w:p w14:paraId="549CDE83" w14:textId="77777777" w:rsidR="00B842B1" w:rsidRDefault="00315E70" w:rsidP="00E510F1">
            <w:pPr>
              <w:tabs>
                <w:tab w:val="left" w:pos="2446"/>
              </w:tabs>
              <w:spacing w:after="120"/>
            </w:pPr>
            <w:proofErr w:type="spellStart"/>
            <w:r>
              <w:rPr>
                <w:color w:val="000000"/>
              </w:rPr>
              <w:t>TSUnami</w:t>
            </w:r>
            <w:proofErr w:type="spellEnd"/>
            <w:r>
              <w:rPr>
                <w:color w:val="000000"/>
              </w:rPr>
              <w:t xml:space="preserve"> hazard MAPS in the NEAM Region</w:t>
            </w:r>
          </w:p>
        </w:tc>
      </w:tr>
      <w:tr w:rsidR="00B842B1" w14:paraId="42E2DE11" w14:textId="77777777" w:rsidTr="00E510F1">
        <w:tc>
          <w:tcPr>
            <w:tcW w:w="2268" w:type="dxa"/>
          </w:tcPr>
          <w:p w14:paraId="281717D3" w14:textId="77777777" w:rsidR="00B842B1" w:rsidRDefault="00315E70" w:rsidP="00E510F1">
            <w:pPr>
              <w:spacing w:after="120"/>
              <w:rPr>
                <w:b/>
              </w:rPr>
            </w:pPr>
            <w:r>
              <w:rPr>
                <w:b/>
              </w:rPr>
              <w:t>TT</w:t>
            </w:r>
          </w:p>
        </w:tc>
        <w:tc>
          <w:tcPr>
            <w:tcW w:w="7225" w:type="dxa"/>
          </w:tcPr>
          <w:p w14:paraId="18F9D165" w14:textId="77777777" w:rsidR="00B842B1" w:rsidRDefault="00315E70" w:rsidP="00E510F1">
            <w:pPr>
              <w:tabs>
                <w:tab w:val="left" w:pos="2446"/>
              </w:tabs>
              <w:spacing w:after="120"/>
            </w:pPr>
            <w:r>
              <w:t>Task Team</w:t>
            </w:r>
          </w:p>
        </w:tc>
      </w:tr>
      <w:tr w:rsidR="00B842B1" w14:paraId="4D8A1C3C" w14:textId="77777777" w:rsidTr="00E510F1">
        <w:tc>
          <w:tcPr>
            <w:tcW w:w="2268" w:type="dxa"/>
          </w:tcPr>
          <w:p w14:paraId="146E0BDE" w14:textId="77777777" w:rsidR="00B842B1" w:rsidRDefault="00315E70" w:rsidP="00E510F1">
            <w:pPr>
              <w:spacing w:after="120"/>
              <w:rPr>
                <w:b/>
              </w:rPr>
            </w:pPr>
            <w:r>
              <w:rPr>
                <w:b/>
              </w:rPr>
              <w:t>TTL</w:t>
            </w:r>
          </w:p>
        </w:tc>
        <w:tc>
          <w:tcPr>
            <w:tcW w:w="7225" w:type="dxa"/>
          </w:tcPr>
          <w:p w14:paraId="5CCA0762" w14:textId="77777777" w:rsidR="00B842B1" w:rsidRDefault="00315E70" w:rsidP="00E510F1">
            <w:pPr>
              <w:tabs>
                <w:tab w:val="left" w:pos="2446"/>
              </w:tabs>
              <w:spacing w:after="120"/>
            </w:pPr>
            <w:r>
              <w:t>Tsunami Threat Levels</w:t>
            </w:r>
          </w:p>
        </w:tc>
      </w:tr>
      <w:tr w:rsidR="00B842B1" w14:paraId="35FB7EE5" w14:textId="77777777" w:rsidTr="00E510F1">
        <w:tc>
          <w:tcPr>
            <w:tcW w:w="2268" w:type="dxa"/>
          </w:tcPr>
          <w:p w14:paraId="4669F746" w14:textId="77777777" w:rsidR="00B842B1" w:rsidRDefault="00315E70" w:rsidP="00E510F1">
            <w:pPr>
              <w:spacing w:after="120"/>
              <w:rPr>
                <w:b/>
              </w:rPr>
            </w:pPr>
            <w:r>
              <w:rPr>
                <w:b/>
              </w:rPr>
              <w:t>TGV</w:t>
            </w:r>
          </w:p>
        </w:tc>
        <w:tc>
          <w:tcPr>
            <w:tcW w:w="7225" w:type="dxa"/>
          </w:tcPr>
          <w:p w14:paraId="6A400B39" w14:textId="77777777" w:rsidR="00B842B1" w:rsidRDefault="00315E70" w:rsidP="00E510F1">
            <w:pPr>
              <w:tabs>
                <w:tab w:val="left" w:pos="2446"/>
              </w:tabs>
              <w:spacing w:after="120"/>
            </w:pPr>
            <w:r>
              <w:t>Tsunamis Generated by Volcanos</w:t>
            </w:r>
          </w:p>
        </w:tc>
      </w:tr>
      <w:tr w:rsidR="00B842B1" w14:paraId="1A0DE759" w14:textId="77777777" w:rsidTr="00E510F1">
        <w:tc>
          <w:tcPr>
            <w:tcW w:w="2268" w:type="dxa"/>
          </w:tcPr>
          <w:p w14:paraId="0C3FF455" w14:textId="77777777" w:rsidR="00B842B1" w:rsidRDefault="00315E70" w:rsidP="00E510F1">
            <w:pPr>
              <w:spacing w:after="120"/>
              <w:rPr>
                <w:b/>
              </w:rPr>
            </w:pPr>
            <w:r>
              <w:rPr>
                <w:b/>
              </w:rPr>
              <w:t>TWFP</w:t>
            </w:r>
          </w:p>
        </w:tc>
        <w:tc>
          <w:tcPr>
            <w:tcW w:w="7225" w:type="dxa"/>
          </w:tcPr>
          <w:p w14:paraId="0C8D0BE4" w14:textId="77777777" w:rsidR="00B842B1" w:rsidRDefault="00315E70" w:rsidP="00E510F1">
            <w:pPr>
              <w:tabs>
                <w:tab w:val="left" w:pos="2446"/>
              </w:tabs>
              <w:spacing w:after="120"/>
            </w:pPr>
            <w:r>
              <w:t>Tsunami Warning Focal Point</w:t>
            </w:r>
          </w:p>
        </w:tc>
      </w:tr>
      <w:tr w:rsidR="00B842B1" w14:paraId="7693794B" w14:textId="77777777" w:rsidTr="00E510F1">
        <w:tc>
          <w:tcPr>
            <w:tcW w:w="2268" w:type="dxa"/>
          </w:tcPr>
          <w:p w14:paraId="2270F9AE" w14:textId="77777777" w:rsidR="00B842B1" w:rsidRDefault="00315E70" w:rsidP="00E510F1">
            <w:pPr>
              <w:spacing w:after="120"/>
              <w:rPr>
                <w:b/>
              </w:rPr>
            </w:pPr>
            <w:r>
              <w:rPr>
                <w:b/>
              </w:rPr>
              <w:t>TT-DMP</w:t>
            </w:r>
          </w:p>
        </w:tc>
        <w:tc>
          <w:tcPr>
            <w:tcW w:w="7225" w:type="dxa"/>
          </w:tcPr>
          <w:p w14:paraId="63275277" w14:textId="77777777" w:rsidR="00B842B1" w:rsidRDefault="00315E70" w:rsidP="00E510F1">
            <w:pPr>
              <w:tabs>
                <w:tab w:val="left" w:pos="2446"/>
              </w:tabs>
              <w:spacing w:after="120"/>
            </w:pPr>
            <w:r>
              <w:t>Task Team on Disaster Management and Preparedness</w:t>
            </w:r>
          </w:p>
        </w:tc>
      </w:tr>
      <w:tr w:rsidR="00B842B1" w14:paraId="0962796F" w14:textId="77777777" w:rsidTr="00E510F1">
        <w:tc>
          <w:tcPr>
            <w:tcW w:w="2268" w:type="dxa"/>
          </w:tcPr>
          <w:p w14:paraId="12A118D3" w14:textId="77777777" w:rsidR="00B842B1" w:rsidRDefault="00315E70" w:rsidP="00E510F1">
            <w:pPr>
              <w:spacing w:after="120"/>
              <w:rPr>
                <w:b/>
              </w:rPr>
            </w:pPr>
            <w:r>
              <w:rPr>
                <w:b/>
              </w:rPr>
              <w:t>TT-TWO</w:t>
            </w:r>
          </w:p>
        </w:tc>
        <w:tc>
          <w:tcPr>
            <w:tcW w:w="7225" w:type="dxa"/>
          </w:tcPr>
          <w:p w14:paraId="494223C1" w14:textId="77777777" w:rsidR="00B842B1" w:rsidRDefault="00315E70" w:rsidP="00E510F1">
            <w:pPr>
              <w:tabs>
                <w:tab w:val="left" w:pos="2446"/>
              </w:tabs>
              <w:spacing w:after="120"/>
            </w:pPr>
            <w:r>
              <w:t>Task Team on Tsunami Watch Operations</w:t>
            </w:r>
          </w:p>
        </w:tc>
      </w:tr>
      <w:tr w:rsidR="00B842B1" w14:paraId="48D192D6" w14:textId="77777777" w:rsidTr="00E510F1">
        <w:tc>
          <w:tcPr>
            <w:tcW w:w="2268" w:type="dxa"/>
          </w:tcPr>
          <w:p w14:paraId="21D95465" w14:textId="77777777" w:rsidR="00B842B1" w:rsidRDefault="00315E70" w:rsidP="00E510F1">
            <w:pPr>
              <w:spacing w:after="120"/>
              <w:rPr>
                <w:b/>
              </w:rPr>
            </w:pPr>
            <w:r>
              <w:rPr>
                <w:b/>
              </w:rPr>
              <w:t>TT-FOO</w:t>
            </w:r>
          </w:p>
        </w:tc>
        <w:tc>
          <w:tcPr>
            <w:tcW w:w="7225" w:type="dxa"/>
          </w:tcPr>
          <w:p w14:paraId="29875B98" w14:textId="77777777" w:rsidR="00B842B1" w:rsidRDefault="00315E70" w:rsidP="00E510F1">
            <w:pPr>
              <w:tabs>
                <w:tab w:val="left" w:pos="2446"/>
              </w:tabs>
              <w:spacing w:after="120"/>
            </w:pPr>
            <w:r>
              <w:t xml:space="preserve">Task Team on Forecasting from Ocean Observations </w:t>
            </w:r>
          </w:p>
        </w:tc>
      </w:tr>
      <w:tr w:rsidR="00B842B1" w14:paraId="5DEC34D0" w14:textId="77777777" w:rsidTr="00E510F1">
        <w:tc>
          <w:tcPr>
            <w:tcW w:w="2268" w:type="dxa"/>
          </w:tcPr>
          <w:p w14:paraId="2AFAF38F" w14:textId="77777777" w:rsidR="00B842B1" w:rsidRDefault="00315E70" w:rsidP="00E510F1">
            <w:pPr>
              <w:spacing w:after="120"/>
              <w:rPr>
                <w:b/>
              </w:rPr>
            </w:pPr>
            <w:r>
              <w:rPr>
                <w:b/>
              </w:rPr>
              <w:t>UNESCO</w:t>
            </w:r>
          </w:p>
        </w:tc>
        <w:tc>
          <w:tcPr>
            <w:tcW w:w="7225" w:type="dxa"/>
          </w:tcPr>
          <w:p w14:paraId="785E8A4A" w14:textId="77777777" w:rsidR="00B842B1" w:rsidRDefault="00315E70" w:rsidP="00E510F1">
            <w:pPr>
              <w:tabs>
                <w:tab w:val="left" w:pos="2446"/>
              </w:tabs>
              <w:spacing w:after="120"/>
            </w:pPr>
            <w:r>
              <w:rPr>
                <w:color w:val="000000"/>
              </w:rPr>
              <w:t>United Nations Educational, Scientific and Cultural Organization</w:t>
            </w:r>
          </w:p>
        </w:tc>
      </w:tr>
      <w:tr w:rsidR="00B842B1" w14:paraId="6E148140" w14:textId="77777777" w:rsidTr="00E510F1">
        <w:tc>
          <w:tcPr>
            <w:tcW w:w="2268" w:type="dxa"/>
          </w:tcPr>
          <w:p w14:paraId="49B2FA2F" w14:textId="77777777" w:rsidR="00B842B1" w:rsidRDefault="00315E70" w:rsidP="00E510F1">
            <w:pPr>
              <w:spacing w:after="120"/>
              <w:rPr>
                <w:b/>
              </w:rPr>
            </w:pPr>
            <w:r>
              <w:rPr>
                <w:b/>
              </w:rPr>
              <w:t>UNDRR</w:t>
            </w:r>
          </w:p>
        </w:tc>
        <w:tc>
          <w:tcPr>
            <w:tcW w:w="7225" w:type="dxa"/>
          </w:tcPr>
          <w:p w14:paraId="7234C91E" w14:textId="77777777" w:rsidR="00B842B1" w:rsidRDefault="00315E70" w:rsidP="00E510F1">
            <w:pPr>
              <w:tabs>
                <w:tab w:val="left" w:pos="2446"/>
              </w:tabs>
              <w:spacing w:after="120"/>
            </w:pPr>
            <w:r>
              <w:rPr>
                <w:color w:val="000000"/>
                <w:highlight w:val="white"/>
              </w:rPr>
              <w:t>United Nations Office for Disaster Risk Reduction</w:t>
            </w:r>
          </w:p>
        </w:tc>
      </w:tr>
      <w:tr w:rsidR="00B842B1" w14:paraId="0E2B822B" w14:textId="77777777" w:rsidTr="00E510F1">
        <w:tc>
          <w:tcPr>
            <w:tcW w:w="2268" w:type="dxa"/>
          </w:tcPr>
          <w:p w14:paraId="23AF701C" w14:textId="77777777" w:rsidR="00B842B1" w:rsidRDefault="00315E70" w:rsidP="00E510F1">
            <w:pPr>
              <w:spacing w:after="120"/>
              <w:rPr>
                <w:b/>
              </w:rPr>
            </w:pPr>
            <w:r>
              <w:rPr>
                <w:b/>
              </w:rPr>
              <w:t>WG</w:t>
            </w:r>
          </w:p>
        </w:tc>
        <w:tc>
          <w:tcPr>
            <w:tcW w:w="7225" w:type="dxa"/>
          </w:tcPr>
          <w:p w14:paraId="1C6C9F64" w14:textId="77777777" w:rsidR="00B842B1" w:rsidRDefault="00315E70" w:rsidP="00E510F1">
            <w:pPr>
              <w:tabs>
                <w:tab w:val="left" w:pos="2446"/>
              </w:tabs>
              <w:spacing w:after="120"/>
            </w:pPr>
            <w:r>
              <w:t>Working Group</w:t>
            </w:r>
          </w:p>
        </w:tc>
      </w:tr>
      <w:tr w:rsidR="00B842B1" w14:paraId="7A9DA330" w14:textId="77777777" w:rsidTr="00E510F1">
        <w:tc>
          <w:tcPr>
            <w:tcW w:w="2268" w:type="dxa"/>
          </w:tcPr>
          <w:p w14:paraId="362D5FFF" w14:textId="77777777" w:rsidR="00B842B1" w:rsidRDefault="00315E70" w:rsidP="00E510F1">
            <w:pPr>
              <w:spacing w:after="120"/>
              <w:rPr>
                <w:b/>
              </w:rPr>
            </w:pPr>
            <w:r>
              <w:rPr>
                <w:b/>
              </w:rPr>
              <w:t>WMO</w:t>
            </w:r>
          </w:p>
        </w:tc>
        <w:tc>
          <w:tcPr>
            <w:tcW w:w="7225" w:type="dxa"/>
          </w:tcPr>
          <w:p w14:paraId="05C89235" w14:textId="77777777" w:rsidR="00B842B1" w:rsidRDefault="00315E70" w:rsidP="00E510F1">
            <w:pPr>
              <w:tabs>
                <w:tab w:val="left" w:pos="2446"/>
              </w:tabs>
              <w:spacing w:after="120"/>
            </w:pPr>
            <w:r>
              <w:t xml:space="preserve">World Meteorological Organization </w:t>
            </w:r>
          </w:p>
        </w:tc>
      </w:tr>
      <w:tr w:rsidR="00B842B1" w14:paraId="37FC7E07" w14:textId="77777777" w:rsidTr="00E510F1">
        <w:tc>
          <w:tcPr>
            <w:tcW w:w="2268" w:type="dxa"/>
          </w:tcPr>
          <w:p w14:paraId="0C8A6186" w14:textId="77777777" w:rsidR="00B842B1" w:rsidRDefault="00315E70" w:rsidP="00E510F1">
            <w:pPr>
              <w:spacing w:after="120"/>
              <w:rPr>
                <w:b/>
              </w:rPr>
            </w:pPr>
            <w:r>
              <w:rPr>
                <w:b/>
              </w:rPr>
              <w:t>WTAD</w:t>
            </w:r>
          </w:p>
        </w:tc>
        <w:tc>
          <w:tcPr>
            <w:tcW w:w="7225" w:type="dxa"/>
          </w:tcPr>
          <w:p w14:paraId="33CC1989" w14:textId="77777777" w:rsidR="00B842B1" w:rsidRDefault="00315E70" w:rsidP="00E510F1">
            <w:pPr>
              <w:tabs>
                <w:tab w:val="left" w:pos="2446"/>
              </w:tabs>
              <w:spacing w:after="120"/>
            </w:pPr>
            <w:r>
              <w:t>World Tsunami Awareness Day</w:t>
            </w:r>
          </w:p>
        </w:tc>
      </w:tr>
    </w:tbl>
    <w:p w14:paraId="6C7BA38A" w14:textId="77777777" w:rsidR="00B842B1" w:rsidRDefault="00B842B1">
      <w:pPr>
        <w:jc w:val="both"/>
      </w:pPr>
    </w:p>
    <w:p w14:paraId="5E3DCC88" w14:textId="77777777" w:rsidR="00B842B1" w:rsidRDefault="00B842B1">
      <w:pPr>
        <w:keepNext/>
        <w:keepLines/>
        <w:spacing w:before="240"/>
        <w:jc w:val="center"/>
      </w:pPr>
    </w:p>
    <w:sectPr w:rsidR="00B842B1" w:rsidSect="00292944">
      <w:headerReference w:type="even" r:id="rId176"/>
      <w:headerReference w:type="default" r:id="rId177"/>
      <w:headerReference w:type="first" r:id="rId178"/>
      <w:type w:val="oddPage"/>
      <w:pgSz w:w="11900" w:h="16834" w:code="9"/>
      <w:pgMar w:top="1418" w:right="1247" w:bottom="1418" w:left="1247"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8C67" w14:textId="77777777" w:rsidR="00292944" w:rsidRDefault="00292944">
      <w:r>
        <w:separator/>
      </w:r>
    </w:p>
  </w:endnote>
  <w:endnote w:type="continuationSeparator" w:id="0">
    <w:p w14:paraId="58EE22B7" w14:textId="77777777" w:rsidR="00292944" w:rsidRDefault="0029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D311" w14:textId="04E286B3" w:rsidR="009656BC" w:rsidRDefault="009656BC">
    <w:pPr>
      <w:pStyle w:val="Footer"/>
      <w:jc w:val="right"/>
    </w:pPr>
  </w:p>
  <w:p w14:paraId="73BF055F" w14:textId="77777777" w:rsidR="009656BC" w:rsidRDefault="00965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4DB9" w14:textId="79D2A7A1" w:rsidR="004B4F99" w:rsidRDefault="004B4F99">
    <w:pPr>
      <w:pStyle w:val="Footer"/>
      <w:jc w:val="right"/>
    </w:pPr>
  </w:p>
  <w:p w14:paraId="37B5A72C" w14:textId="77777777" w:rsidR="004B4F99" w:rsidRDefault="004B4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C508" w14:textId="77777777" w:rsidR="00292944" w:rsidRDefault="00292944">
      <w:r>
        <w:separator/>
      </w:r>
    </w:p>
  </w:footnote>
  <w:footnote w:type="continuationSeparator" w:id="0">
    <w:p w14:paraId="14770D42" w14:textId="77777777" w:rsidR="00292944" w:rsidRDefault="00292944">
      <w:r>
        <w:continuationSeparator/>
      </w:r>
    </w:p>
  </w:footnote>
  <w:footnote w:id="1">
    <w:p w14:paraId="5A35C18C" w14:textId="50710E7F" w:rsidR="009656BC" w:rsidRDefault="009656BC">
      <w:pPr>
        <w:pBdr>
          <w:top w:val="nil"/>
          <w:left w:val="nil"/>
          <w:bottom w:val="nil"/>
          <w:right w:val="nil"/>
          <w:between w:val="nil"/>
        </w:pBdr>
        <w:spacing w:after="120"/>
        <w:jc w:val="both"/>
        <w:rPr>
          <w:color w:val="000000"/>
          <w:sz w:val="20"/>
          <w:szCs w:val="20"/>
        </w:rPr>
      </w:pPr>
      <w:r>
        <w:rPr>
          <w:vertAlign w:val="superscript"/>
        </w:rPr>
        <w:footnoteRef/>
      </w:r>
      <w:r>
        <w:rPr>
          <w:color w:val="000000"/>
          <w:sz w:val="20"/>
          <w:szCs w:val="20"/>
        </w:rPr>
        <w:t>The Executive Summary is available in English</w:t>
      </w:r>
      <w:r w:rsidR="00A26307">
        <w:rPr>
          <w:color w:val="000000"/>
          <w:sz w:val="20"/>
          <w:szCs w:val="20"/>
        </w:rPr>
        <w:t>, French, Russian and Spanish</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A2A3" w14:textId="77777777" w:rsidR="009656BC" w:rsidRDefault="009656BC">
    <w:pPr>
      <w:widowControl w:val="0"/>
      <w:pBdr>
        <w:top w:val="nil"/>
        <w:left w:val="nil"/>
        <w:bottom w:val="nil"/>
        <w:right w:val="nil"/>
        <w:between w:val="nil"/>
      </w:pBdr>
      <w:spacing w:line="276" w:lineRule="auto"/>
      <w:rPr>
        <w:color w:val="000000"/>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BFCD" w14:textId="77777777" w:rsidR="00181302" w:rsidRDefault="00181302">
    <w:pPr>
      <w:pStyle w:val="Header"/>
      <w:rPr>
        <w:lang w:val="fr-FR"/>
      </w:rPr>
    </w:pPr>
  </w:p>
  <w:p w14:paraId="0F6DC848" w14:textId="77777777" w:rsidR="00181302" w:rsidRDefault="00181302">
    <w:pPr>
      <w:pStyle w:val="Header"/>
      <w:rPr>
        <w:lang w:val="fr-FR"/>
      </w:rPr>
    </w:pPr>
  </w:p>
  <w:p w14:paraId="01A93D77" w14:textId="77777777" w:rsidR="00181302" w:rsidRDefault="00181302">
    <w:pPr>
      <w:pStyle w:val="Header"/>
      <w:rPr>
        <w:lang w:val="fr-FR"/>
      </w:rPr>
    </w:pPr>
  </w:p>
  <w:p w14:paraId="54A7A066" w14:textId="1FDA8E65" w:rsidR="00181302" w:rsidRPr="00181302" w:rsidRDefault="00181302" w:rsidP="00181302">
    <w:pPr>
      <w:pStyle w:val="Header"/>
      <w:rPr>
        <w:lang w:val="fr-FR"/>
      </w:rPr>
    </w:pPr>
    <w:r w:rsidRPr="00181302">
      <w:rPr>
        <w:sz w:val="20"/>
        <w:szCs w:val="20"/>
        <w:lang w:val="fr-FR"/>
      </w:rPr>
      <w:t>IOC/ICG/NEAMTWS-XVIII/3</w:t>
    </w:r>
    <w:r w:rsidRPr="00181302">
      <w:rPr>
        <w:sz w:val="20"/>
        <w:szCs w:val="20"/>
        <w:lang w:val="fr-FR"/>
      </w:rPr>
      <w:br/>
      <w:t>page (vi</w:t>
    </w:r>
    <w:r>
      <w:rPr>
        <w:sz w:val="20"/>
        <w:szCs w:val="20"/>
        <w:lang w:val="fr-FR"/>
      </w:rPr>
      <w:t>ii</w:t>
    </w:r>
    <w:r w:rsidRPr="00181302">
      <w:rPr>
        <w:noProof/>
        <w:sz w:val="20"/>
        <w:szCs w:val="20"/>
        <w:lang w:val="fr-FR"/>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B1C6" w14:textId="77777777" w:rsidR="00B476A8" w:rsidRDefault="00B476A8">
    <w:pPr>
      <w:ind w:left="7020"/>
      <w:rPr>
        <w:sz w:val="20"/>
        <w:szCs w:val="20"/>
      </w:rPr>
    </w:pPr>
  </w:p>
  <w:p w14:paraId="7231DD68" w14:textId="77777777" w:rsidR="00B476A8" w:rsidRDefault="00B476A8">
    <w:pPr>
      <w:ind w:left="7020"/>
      <w:rPr>
        <w:sz w:val="20"/>
        <w:szCs w:val="20"/>
      </w:rPr>
    </w:pPr>
  </w:p>
  <w:p w14:paraId="7E07CEDF" w14:textId="77777777" w:rsidR="00B476A8" w:rsidRDefault="00B476A8">
    <w:pPr>
      <w:ind w:left="7020"/>
      <w:rPr>
        <w:sz w:val="20"/>
        <w:szCs w:val="20"/>
      </w:rPr>
    </w:pPr>
  </w:p>
  <w:p w14:paraId="0C983707" w14:textId="7CD892DB" w:rsidR="00B476A8" w:rsidRDefault="00B476A8" w:rsidP="00181302">
    <w:pPr>
      <w:ind w:left="6804"/>
      <w:rPr>
        <w:noProof/>
        <w:sz w:val="20"/>
        <w:szCs w:val="20"/>
      </w:rPr>
    </w:pPr>
    <w:r>
      <w:rPr>
        <w:sz w:val="20"/>
        <w:szCs w:val="20"/>
      </w:rPr>
      <w:t>IOC/ICG/NEAMTWS-XVIII/3</w:t>
    </w:r>
    <w:r>
      <w:rPr>
        <w:sz w:val="20"/>
        <w:szCs w:val="20"/>
      </w:rPr>
      <w:br/>
      <w:t>page (</w:t>
    </w:r>
    <w:r w:rsidR="00181302">
      <w:rPr>
        <w:sz w:val="20"/>
        <w:szCs w:val="20"/>
      </w:rPr>
      <w:t>vii</w:t>
    </w:r>
    <w:r>
      <w:rPr>
        <w:noProof/>
        <w:sz w:val="20"/>
        <w:szCs w:val="20"/>
      </w:rPr>
      <w:t>)</w:t>
    </w:r>
  </w:p>
  <w:p w14:paraId="4683BE51" w14:textId="77777777" w:rsidR="00B476A8" w:rsidRDefault="00B476A8" w:rsidP="00181302">
    <w:pPr>
      <w:ind w:left="6804"/>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41CA" w14:textId="77777777" w:rsidR="00181302" w:rsidRDefault="00181302">
    <w:pPr>
      <w:pStyle w:val="Header"/>
      <w:rPr>
        <w:lang w:val="fr-FR"/>
      </w:rPr>
    </w:pPr>
  </w:p>
  <w:p w14:paraId="3FB4C01E" w14:textId="77777777" w:rsidR="00181302" w:rsidRDefault="00181302">
    <w:pPr>
      <w:pStyle w:val="Header"/>
      <w:rPr>
        <w:lang w:val="fr-FR"/>
      </w:rPr>
    </w:pPr>
  </w:p>
  <w:p w14:paraId="143B21A8" w14:textId="77777777" w:rsidR="00181302" w:rsidRDefault="00181302">
    <w:pPr>
      <w:pStyle w:val="Header"/>
      <w:rPr>
        <w:lang w:val="fr-FR"/>
      </w:rPr>
    </w:pPr>
  </w:p>
  <w:p w14:paraId="3B86ECF1" w14:textId="62A27BB0" w:rsidR="00181302" w:rsidRPr="00181302" w:rsidRDefault="00181302" w:rsidP="00181302">
    <w:pPr>
      <w:pStyle w:val="Header"/>
      <w:rPr>
        <w:lang w:val="fr-FR"/>
      </w:rPr>
    </w:pPr>
    <w:r w:rsidRPr="00181302">
      <w:rPr>
        <w:sz w:val="20"/>
        <w:szCs w:val="20"/>
        <w:lang w:val="fr-FR"/>
      </w:rPr>
      <w:t>IOC/ICG/NEAMTWS-XVIII/3</w:t>
    </w:r>
    <w:r w:rsidRPr="00181302">
      <w:rPr>
        <w:sz w:val="20"/>
        <w:szCs w:val="20"/>
        <w:lang w:val="fr-FR"/>
      </w:rPr>
      <w:br/>
      <w:t>page (</w:t>
    </w:r>
    <w:r>
      <w:rPr>
        <w:sz w:val="20"/>
        <w:szCs w:val="20"/>
        <w:lang w:val="fr-FR"/>
      </w:rPr>
      <w:t>x</w:t>
    </w:r>
    <w:r w:rsidRPr="00181302">
      <w:rPr>
        <w:noProof/>
        <w:sz w:val="20"/>
        <w:szCs w:val="20"/>
        <w:lang w:val="fr-FR"/>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D786" w14:textId="77777777" w:rsidR="00B476A8" w:rsidRDefault="00B476A8">
    <w:pPr>
      <w:ind w:left="7020"/>
      <w:rPr>
        <w:sz w:val="20"/>
        <w:szCs w:val="20"/>
      </w:rPr>
    </w:pPr>
  </w:p>
  <w:p w14:paraId="7436EF5E" w14:textId="77777777" w:rsidR="00B476A8" w:rsidRDefault="00B476A8">
    <w:pPr>
      <w:ind w:left="7020"/>
      <w:rPr>
        <w:sz w:val="20"/>
        <w:szCs w:val="20"/>
      </w:rPr>
    </w:pPr>
  </w:p>
  <w:p w14:paraId="7A89D21F" w14:textId="77777777" w:rsidR="00B476A8" w:rsidRDefault="00B476A8">
    <w:pPr>
      <w:ind w:left="7020"/>
      <w:rPr>
        <w:sz w:val="20"/>
        <w:szCs w:val="20"/>
      </w:rPr>
    </w:pPr>
  </w:p>
  <w:p w14:paraId="144EDB89" w14:textId="46453019" w:rsidR="00B476A8" w:rsidRDefault="00B476A8" w:rsidP="00E510F1">
    <w:pPr>
      <w:ind w:left="6521"/>
      <w:rPr>
        <w:noProof/>
        <w:sz w:val="20"/>
        <w:szCs w:val="20"/>
      </w:rPr>
    </w:pPr>
    <w:r>
      <w:rPr>
        <w:sz w:val="20"/>
        <w:szCs w:val="20"/>
      </w:rPr>
      <w:t>IOC/ICG/NEAMTWS-XVIII/3</w:t>
    </w:r>
    <w:r>
      <w:rPr>
        <w:sz w:val="20"/>
        <w:szCs w:val="20"/>
      </w:rPr>
      <w:br/>
      <w:t>page (</w:t>
    </w:r>
    <w:r w:rsidR="00181302">
      <w:rPr>
        <w:sz w:val="20"/>
        <w:szCs w:val="20"/>
      </w:rPr>
      <w:t>ix</w:t>
    </w:r>
    <w:r>
      <w:rPr>
        <w:noProof/>
        <w:sz w:val="20"/>
        <w:szCs w:val="20"/>
      </w:rPr>
      <w:t>)</w:t>
    </w:r>
  </w:p>
  <w:p w14:paraId="3048DC61" w14:textId="77777777" w:rsidR="00B476A8" w:rsidRDefault="00B476A8" w:rsidP="00E510F1">
    <w:pPr>
      <w:ind w:left="6804"/>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D700" w14:textId="77777777" w:rsidR="001F6D56" w:rsidRDefault="001F6D56">
    <w:pPr>
      <w:pBdr>
        <w:top w:val="nil"/>
        <w:left w:val="nil"/>
        <w:bottom w:val="nil"/>
        <w:right w:val="nil"/>
        <w:between w:val="nil"/>
      </w:pBdr>
      <w:tabs>
        <w:tab w:val="center" w:pos="4819"/>
        <w:tab w:val="right" w:pos="9638"/>
      </w:tabs>
      <w:ind w:left="7020" w:hanging="7020"/>
      <w:rPr>
        <w:color w:val="000000"/>
        <w:sz w:val="20"/>
        <w:szCs w:val="20"/>
      </w:rPr>
    </w:pPr>
  </w:p>
  <w:p w14:paraId="3B0204F3" w14:textId="77777777" w:rsidR="001F6D56" w:rsidRDefault="001F6D56">
    <w:pPr>
      <w:pBdr>
        <w:top w:val="nil"/>
        <w:left w:val="nil"/>
        <w:bottom w:val="nil"/>
        <w:right w:val="nil"/>
        <w:between w:val="nil"/>
      </w:pBdr>
      <w:tabs>
        <w:tab w:val="center" w:pos="4819"/>
        <w:tab w:val="right" w:pos="9638"/>
      </w:tabs>
      <w:ind w:left="7020" w:hanging="7020"/>
      <w:rPr>
        <w:color w:val="000000"/>
        <w:sz w:val="20"/>
        <w:szCs w:val="20"/>
      </w:rPr>
    </w:pPr>
  </w:p>
  <w:p w14:paraId="5784B1F9" w14:textId="77777777" w:rsidR="001F6D56" w:rsidRDefault="001F6D56">
    <w:pPr>
      <w:pBdr>
        <w:top w:val="nil"/>
        <w:left w:val="nil"/>
        <w:bottom w:val="nil"/>
        <w:right w:val="nil"/>
        <w:between w:val="nil"/>
      </w:pBdr>
      <w:tabs>
        <w:tab w:val="center" w:pos="4819"/>
        <w:tab w:val="right" w:pos="9638"/>
      </w:tabs>
      <w:ind w:left="7020" w:hanging="7020"/>
      <w:rPr>
        <w:color w:val="000000"/>
        <w:sz w:val="20"/>
        <w:szCs w:val="20"/>
      </w:rPr>
    </w:pPr>
  </w:p>
  <w:p w14:paraId="18AC732D" w14:textId="77777777" w:rsidR="001F6D56" w:rsidRDefault="001F6D56">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IOC/ICG/NEAMTWS-XVIII/3</w:t>
    </w:r>
  </w:p>
  <w:p w14:paraId="2ACB5765" w14:textId="13DE67E1" w:rsidR="001F6D56" w:rsidRDefault="001F6D56"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 xml:space="preserve">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55E4938F" w14:textId="77777777" w:rsidR="001F6D56" w:rsidRDefault="001F6D56">
    <w:pPr>
      <w:widowControl w:val="0"/>
      <w:pBdr>
        <w:top w:val="nil"/>
        <w:left w:val="nil"/>
        <w:bottom w:val="nil"/>
        <w:right w:val="nil"/>
        <w:between w:val="nil"/>
      </w:pBdr>
      <w:spacing w:line="276" w:lineRule="auto"/>
      <w:rPr>
        <w:color w:val="000000"/>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4AF3" w14:textId="77777777" w:rsidR="001F6D56" w:rsidRDefault="001F6D56">
    <w:pPr>
      <w:pStyle w:val="Header"/>
      <w:rPr>
        <w:lang w:val="fr-FR"/>
      </w:rPr>
    </w:pPr>
  </w:p>
  <w:p w14:paraId="3BE1285D" w14:textId="77777777" w:rsidR="001F6D56" w:rsidRDefault="001F6D56">
    <w:pPr>
      <w:pStyle w:val="Header"/>
      <w:rPr>
        <w:lang w:val="fr-FR"/>
      </w:rPr>
    </w:pPr>
  </w:p>
  <w:p w14:paraId="47D65AB1" w14:textId="77777777" w:rsidR="001F6D56" w:rsidRDefault="001F6D56">
    <w:pPr>
      <w:pStyle w:val="Header"/>
      <w:rPr>
        <w:lang w:val="fr-FR"/>
      </w:rPr>
    </w:pPr>
  </w:p>
  <w:p w14:paraId="05620927" w14:textId="5FA6034C" w:rsidR="001F6D56" w:rsidRPr="00E510F1" w:rsidRDefault="001F6D56" w:rsidP="00E510F1">
    <w:pPr>
      <w:pStyle w:val="Header"/>
      <w:ind w:left="6804"/>
      <w:rPr>
        <w:lang w:val="en-GB"/>
      </w:rPr>
    </w:pPr>
    <w:r>
      <w:rPr>
        <w:sz w:val="20"/>
        <w:szCs w:val="20"/>
      </w:rPr>
      <w:t>IOC/ICG/NEAMTWS-XVIII/3</w:t>
    </w:r>
    <w:r>
      <w:rPr>
        <w:sz w:val="20"/>
        <w:szCs w:val="20"/>
      </w:rPr>
      <w:br/>
      <w:t xml:space="preserve">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0AF2" w14:textId="77777777" w:rsidR="001F6D56" w:rsidRDefault="001F6D56">
    <w:pPr>
      <w:ind w:left="7020"/>
      <w:rPr>
        <w:sz w:val="20"/>
        <w:szCs w:val="20"/>
      </w:rPr>
    </w:pPr>
  </w:p>
  <w:p w14:paraId="3F1BB6C3" w14:textId="77777777" w:rsidR="001F6D56" w:rsidRDefault="001F6D56">
    <w:pPr>
      <w:ind w:left="7020"/>
      <w:rPr>
        <w:sz w:val="20"/>
        <w:szCs w:val="20"/>
      </w:rPr>
    </w:pPr>
  </w:p>
  <w:p w14:paraId="253F304E" w14:textId="77777777" w:rsidR="001F6D56" w:rsidRDefault="001F6D56">
    <w:pPr>
      <w:ind w:left="7020"/>
      <w:rPr>
        <w:sz w:val="20"/>
        <w:szCs w:val="20"/>
      </w:rPr>
    </w:pPr>
  </w:p>
  <w:p w14:paraId="042CF589" w14:textId="7C206F7E" w:rsidR="001F6D56" w:rsidRDefault="001F6D56" w:rsidP="00E510F1">
    <w:pPr>
      <w:ind w:left="6804"/>
      <w:rPr>
        <w:sz w:val="20"/>
        <w:szCs w:val="20"/>
      </w:rPr>
    </w:pPr>
    <w:r>
      <w:rPr>
        <w:sz w:val="20"/>
        <w:szCs w:val="20"/>
      </w:rPr>
      <w:t>IOC/ICG/NEAMTWS-XVIII/3</w:t>
    </w:r>
    <w:r>
      <w:rPr>
        <w:sz w:val="20"/>
        <w:szCs w:val="20"/>
      </w:rPr>
      <w:br/>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8465"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6DC0F89F"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F0ED530"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7155BCC"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IOC/ICG/NEAMTWS-XVIII/3</w:t>
    </w:r>
  </w:p>
  <w:p w14:paraId="296F4DEB" w14:textId="045563F5" w:rsidR="00641088" w:rsidRDefault="00641088"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 xml:space="preserve">Annex I – 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2E0CFBAD" w14:textId="77777777" w:rsidR="00641088" w:rsidRDefault="00641088">
    <w:pPr>
      <w:widowControl w:val="0"/>
      <w:pBdr>
        <w:top w:val="nil"/>
        <w:left w:val="nil"/>
        <w:bottom w:val="nil"/>
        <w:right w:val="nil"/>
        <w:between w:val="nil"/>
      </w:pBdr>
      <w:spacing w:line="276" w:lineRule="auto"/>
      <w:rPr>
        <w:color w:val="000000"/>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64EB" w14:textId="77777777" w:rsidR="00641088" w:rsidRDefault="00641088">
    <w:pPr>
      <w:pStyle w:val="Header"/>
      <w:rPr>
        <w:lang w:val="fr-FR"/>
      </w:rPr>
    </w:pPr>
  </w:p>
  <w:p w14:paraId="46EB8A99" w14:textId="77777777" w:rsidR="00641088" w:rsidRDefault="00641088">
    <w:pPr>
      <w:pStyle w:val="Header"/>
      <w:rPr>
        <w:lang w:val="fr-FR"/>
      </w:rPr>
    </w:pPr>
  </w:p>
  <w:p w14:paraId="5530F9C1" w14:textId="77777777" w:rsidR="00641088" w:rsidRDefault="00641088">
    <w:pPr>
      <w:pStyle w:val="Header"/>
      <w:rPr>
        <w:lang w:val="fr-FR"/>
      </w:rPr>
    </w:pPr>
  </w:p>
  <w:p w14:paraId="52EA49B6" w14:textId="3B634635" w:rsidR="00641088" w:rsidRPr="00E510F1" w:rsidRDefault="00641088" w:rsidP="00E510F1">
    <w:pPr>
      <w:pStyle w:val="Header"/>
      <w:ind w:left="6804"/>
      <w:rPr>
        <w:lang w:val="en-GB"/>
      </w:rPr>
    </w:pPr>
    <w:r>
      <w:rPr>
        <w:sz w:val="20"/>
        <w:szCs w:val="20"/>
      </w:rPr>
      <w:t>IOC/ICG/NEAMTWS-XVIII/3</w:t>
    </w:r>
    <w:r>
      <w:rPr>
        <w:sz w:val="20"/>
        <w:szCs w:val="20"/>
      </w:rPr>
      <w:br/>
      <w:t xml:space="preserve">Annex I – 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97D3" w14:textId="77777777" w:rsidR="00641088" w:rsidRDefault="00641088">
    <w:pPr>
      <w:ind w:left="7020"/>
      <w:rPr>
        <w:sz w:val="20"/>
        <w:szCs w:val="20"/>
      </w:rPr>
    </w:pPr>
  </w:p>
  <w:p w14:paraId="474A6FBD" w14:textId="77777777" w:rsidR="00641088" w:rsidRDefault="00641088">
    <w:pPr>
      <w:ind w:left="7020"/>
      <w:rPr>
        <w:sz w:val="20"/>
        <w:szCs w:val="20"/>
      </w:rPr>
    </w:pPr>
  </w:p>
  <w:p w14:paraId="0DAD89B1" w14:textId="77777777" w:rsidR="00641088" w:rsidRDefault="00641088">
    <w:pPr>
      <w:ind w:left="7020"/>
      <w:rPr>
        <w:sz w:val="20"/>
        <w:szCs w:val="20"/>
      </w:rPr>
    </w:pPr>
  </w:p>
  <w:p w14:paraId="55881195" w14:textId="28DACA66" w:rsidR="00641088" w:rsidRDefault="00641088" w:rsidP="00E510F1">
    <w:pPr>
      <w:ind w:left="6804"/>
      <w:rPr>
        <w:sz w:val="20"/>
        <w:szCs w:val="20"/>
      </w:rPr>
    </w:pPr>
    <w:r>
      <w:rPr>
        <w:sz w:val="20"/>
        <w:szCs w:val="20"/>
      </w:rPr>
      <w:t>IOC/ICG/NEAMTWS-XVIII/3</w:t>
    </w:r>
    <w:r>
      <w:rPr>
        <w:sz w:val="20"/>
        <w:szCs w:val="20"/>
      </w:rPr>
      <w:br/>
      <w:t>Annex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882B" w14:textId="4710E365" w:rsidR="009656BC" w:rsidRDefault="009656BC">
    <w:pPr>
      <w:ind w:left="7020"/>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5735" w14:textId="77777777" w:rsidR="00641088" w:rsidRDefault="00641088">
    <w:pPr>
      <w:ind w:left="7020"/>
      <w:rPr>
        <w:sz w:val="20"/>
        <w:szCs w:val="20"/>
      </w:rPr>
    </w:pPr>
  </w:p>
  <w:p w14:paraId="55474B58" w14:textId="77777777" w:rsidR="00641088" w:rsidRDefault="00641088">
    <w:pPr>
      <w:ind w:left="7020"/>
      <w:rPr>
        <w:sz w:val="20"/>
        <w:szCs w:val="20"/>
      </w:rPr>
    </w:pPr>
  </w:p>
  <w:p w14:paraId="2B224690" w14:textId="77777777" w:rsidR="00641088" w:rsidRDefault="00641088">
    <w:pPr>
      <w:ind w:left="7020"/>
      <w:rPr>
        <w:sz w:val="20"/>
        <w:szCs w:val="20"/>
      </w:rPr>
    </w:pPr>
  </w:p>
  <w:p w14:paraId="5CF9C2C0" w14:textId="53119D9B" w:rsidR="00641088" w:rsidRDefault="00641088" w:rsidP="00E510F1">
    <w:pPr>
      <w:ind w:left="6804"/>
      <w:rPr>
        <w:sz w:val="20"/>
        <w:szCs w:val="20"/>
      </w:rPr>
    </w:pPr>
    <w:r>
      <w:rPr>
        <w:sz w:val="20"/>
        <w:szCs w:val="20"/>
      </w:rPr>
      <w:t>IOC/ICG/NEAMTWS-XVIII/3</w:t>
    </w:r>
    <w:r>
      <w:rPr>
        <w:sz w:val="20"/>
        <w:szCs w:val="20"/>
      </w:rPr>
      <w:br/>
      <w:t>Annex II</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23F9"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6F0FBFBA"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4A3B2C38"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5B1C4A11"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IOC/ICG/NEAMTWS-XVIII/3</w:t>
    </w:r>
  </w:p>
  <w:p w14:paraId="67525354" w14:textId="1F8BE1E2" w:rsidR="00641088" w:rsidRDefault="00641088"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 xml:space="preserve">Annex III – 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5C539F98" w14:textId="77777777" w:rsidR="00641088" w:rsidRDefault="00641088">
    <w:pPr>
      <w:widowControl w:val="0"/>
      <w:pBdr>
        <w:top w:val="nil"/>
        <w:left w:val="nil"/>
        <w:bottom w:val="nil"/>
        <w:right w:val="nil"/>
        <w:between w:val="nil"/>
      </w:pBdr>
      <w:spacing w:line="276" w:lineRule="auto"/>
      <w:rPr>
        <w:color w:val="000000"/>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7F95" w14:textId="77777777" w:rsidR="00641088" w:rsidRDefault="00641088">
    <w:pPr>
      <w:ind w:left="7020"/>
      <w:rPr>
        <w:sz w:val="20"/>
        <w:szCs w:val="20"/>
      </w:rPr>
    </w:pPr>
  </w:p>
  <w:p w14:paraId="18B051CB" w14:textId="77777777" w:rsidR="00641088" w:rsidRDefault="00641088">
    <w:pPr>
      <w:ind w:left="7020"/>
      <w:rPr>
        <w:sz w:val="20"/>
        <w:szCs w:val="20"/>
      </w:rPr>
    </w:pPr>
  </w:p>
  <w:p w14:paraId="3F3EAA58" w14:textId="77777777" w:rsidR="00641088" w:rsidRDefault="00641088">
    <w:pPr>
      <w:ind w:left="7020"/>
      <w:rPr>
        <w:sz w:val="20"/>
        <w:szCs w:val="20"/>
      </w:rPr>
    </w:pPr>
  </w:p>
  <w:p w14:paraId="6219C463" w14:textId="21C3F6DC" w:rsidR="00641088" w:rsidRDefault="00641088" w:rsidP="00E510F1">
    <w:pPr>
      <w:ind w:left="6804"/>
      <w:rPr>
        <w:sz w:val="20"/>
        <w:szCs w:val="20"/>
      </w:rPr>
    </w:pPr>
    <w:r>
      <w:rPr>
        <w:sz w:val="20"/>
        <w:szCs w:val="20"/>
      </w:rPr>
      <w:t>IOC/ICG/NEAMTWS-XVIII/3</w:t>
    </w:r>
    <w:r>
      <w:rPr>
        <w:sz w:val="20"/>
        <w:szCs w:val="20"/>
      </w:rPr>
      <w:br/>
      <w:t>Annex III</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8783"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0D16B62"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4D114A52"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2B5CFCB7"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IOC/ICG/NEAMTWS-XVIII/3</w:t>
    </w:r>
  </w:p>
  <w:p w14:paraId="2957B28D" w14:textId="51D143E8" w:rsidR="00641088" w:rsidRDefault="00641088"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 xml:space="preserve">Annex IV – 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24699C4C" w14:textId="77777777" w:rsidR="00641088" w:rsidRDefault="00641088">
    <w:pPr>
      <w:widowControl w:val="0"/>
      <w:pBdr>
        <w:top w:val="nil"/>
        <w:left w:val="nil"/>
        <w:bottom w:val="nil"/>
        <w:right w:val="nil"/>
        <w:between w:val="nil"/>
      </w:pBdr>
      <w:spacing w:line="276" w:lineRule="auto"/>
      <w:rPr>
        <w:color w:val="000000"/>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56BD" w14:textId="77777777" w:rsidR="00641088" w:rsidRDefault="00641088">
    <w:pPr>
      <w:pStyle w:val="Header"/>
      <w:rPr>
        <w:lang w:val="fr-FR"/>
      </w:rPr>
    </w:pPr>
  </w:p>
  <w:p w14:paraId="389E6C39" w14:textId="77777777" w:rsidR="00641088" w:rsidRDefault="00641088">
    <w:pPr>
      <w:pStyle w:val="Header"/>
      <w:rPr>
        <w:lang w:val="fr-FR"/>
      </w:rPr>
    </w:pPr>
  </w:p>
  <w:p w14:paraId="30AA9F33" w14:textId="77777777" w:rsidR="00641088" w:rsidRDefault="00641088">
    <w:pPr>
      <w:pStyle w:val="Header"/>
      <w:rPr>
        <w:lang w:val="fr-FR"/>
      </w:rPr>
    </w:pPr>
  </w:p>
  <w:p w14:paraId="1CAA2EDD" w14:textId="2E390C12" w:rsidR="00641088" w:rsidRPr="00E510F1" w:rsidRDefault="00641088" w:rsidP="00E510F1">
    <w:pPr>
      <w:pStyle w:val="Header"/>
      <w:ind w:left="6804"/>
      <w:rPr>
        <w:lang w:val="en-GB"/>
      </w:rPr>
    </w:pPr>
    <w:r>
      <w:rPr>
        <w:sz w:val="20"/>
        <w:szCs w:val="20"/>
      </w:rPr>
      <w:t>IOC/ICG/NEAMTWS-XVIII/3</w:t>
    </w:r>
    <w:r>
      <w:rPr>
        <w:sz w:val="20"/>
        <w:szCs w:val="20"/>
      </w:rPr>
      <w:br/>
      <w:t xml:space="preserve">Annex IV – 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3B61" w14:textId="77777777" w:rsidR="00641088" w:rsidRDefault="00641088">
    <w:pPr>
      <w:ind w:left="7020"/>
      <w:rPr>
        <w:sz w:val="20"/>
        <w:szCs w:val="20"/>
      </w:rPr>
    </w:pPr>
  </w:p>
  <w:p w14:paraId="1371E736" w14:textId="77777777" w:rsidR="00641088" w:rsidRDefault="00641088">
    <w:pPr>
      <w:ind w:left="7020"/>
      <w:rPr>
        <w:sz w:val="20"/>
        <w:szCs w:val="20"/>
      </w:rPr>
    </w:pPr>
  </w:p>
  <w:p w14:paraId="13BFB678" w14:textId="77777777" w:rsidR="00641088" w:rsidRDefault="00641088">
    <w:pPr>
      <w:ind w:left="7020"/>
      <w:rPr>
        <w:sz w:val="20"/>
        <w:szCs w:val="20"/>
      </w:rPr>
    </w:pPr>
  </w:p>
  <w:p w14:paraId="3CC7E7BF" w14:textId="30939F97" w:rsidR="00641088" w:rsidRDefault="00641088" w:rsidP="00E510F1">
    <w:pPr>
      <w:ind w:left="6804"/>
      <w:rPr>
        <w:sz w:val="20"/>
        <w:szCs w:val="20"/>
      </w:rPr>
    </w:pPr>
    <w:r>
      <w:rPr>
        <w:sz w:val="20"/>
        <w:szCs w:val="20"/>
      </w:rPr>
      <w:t>IOC/ICG/NEAMTWS-XVIII/3</w:t>
    </w:r>
    <w:r>
      <w:rPr>
        <w:sz w:val="20"/>
        <w:szCs w:val="20"/>
      </w:rPr>
      <w:br/>
      <w:t>Annex IV</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4470"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3435B06"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1A07C2F5"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p>
  <w:p w14:paraId="36CEF950" w14:textId="77777777" w:rsidR="00641088" w:rsidRDefault="00641088">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IOC/ICG/NEAMTWS-XVIII/3</w:t>
    </w:r>
  </w:p>
  <w:p w14:paraId="3D3F3067" w14:textId="44B36226" w:rsidR="00641088" w:rsidRDefault="00641088"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 xml:space="preserve">Annex V – page </w:t>
    </w:r>
    <w:r w:rsidRPr="001F6D56">
      <w:rPr>
        <w:color w:val="000000"/>
        <w:sz w:val="20"/>
        <w:szCs w:val="20"/>
      </w:rPr>
      <w:fldChar w:fldCharType="begin"/>
    </w:r>
    <w:r w:rsidRPr="001F6D56">
      <w:rPr>
        <w:color w:val="000000"/>
        <w:sz w:val="20"/>
        <w:szCs w:val="20"/>
      </w:rPr>
      <w:instrText xml:space="preserve"> PAGE   \* MERGEFORMAT </w:instrText>
    </w:r>
    <w:r w:rsidRPr="001F6D56">
      <w:rPr>
        <w:color w:val="000000"/>
        <w:sz w:val="20"/>
        <w:szCs w:val="20"/>
      </w:rPr>
      <w:fldChar w:fldCharType="separate"/>
    </w:r>
    <w:r w:rsidRPr="001F6D56">
      <w:rPr>
        <w:noProof/>
        <w:color w:val="000000"/>
        <w:sz w:val="20"/>
        <w:szCs w:val="20"/>
      </w:rPr>
      <w:t>1</w:t>
    </w:r>
    <w:r w:rsidRPr="001F6D56">
      <w:rPr>
        <w:noProof/>
        <w:color w:val="000000"/>
        <w:sz w:val="20"/>
        <w:szCs w:val="20"/>
      </w:rPr>
      <w:fldChar w:fldCharType="end"/>
    </w:r>
  </w:p>
  <w:p w14:paraId="3C30BE0E" w14:textId="77777777" w:rsidR="00641088" w:rsidRDefault="00641088">
    <w:pPr>
      <w:widowControl w:val="0"/>
      <w:pBdr>
        <w:top w:val="nil"/>
        <w:left w:val="nil"/>
        <w:bottom w:val="nil"/>
        <w:right w:val="nil"/>
        <w:between w:val="nil"/>
      </w:pBdr>
      <w:spacing w:line="276" w:lineRule="auto"/>
      <w:rPr>
        <w:color w:val="000000"/>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B919" w14:textId="77777777" w:rsidR="00641088" w:rsidRDefault="00641088">
    <w:pPr>
      <w:pStyle w:val="Header"/>
      <w:rPr>
        <w:lang w:val="fr-FR"/>
      </w:rPr>
    </w:pPr>
  </w:p>
  <w:p w14:paraId="4EFBCF6B" w14:textId="77777777" w:rsidR="00641088" w:rsidRDefault="00641088">
    <w:pPr>
      <w:pStyle w:val="Header"/>
      <w:rPr>
        <w:lang w:val="fr-FR"/>
      </w:rPr>
    </w:pPr>
  </w:p>
  <w:p w14:paraId="2D5125D2" w14:textId="77777777" w:rsidR="00641088" w:rsidRDefault="00641088">
    <w:pPr>
      <w:pStyle w:val="Header"/>
      <w:rPr>
        <w:lang w:val="fr-FR"/>
      </w:rPr>
    </w:pPr>
  </w:p>
  <w:p w14:paraId="1D24BCFD" w14:textId="74C2F66B" w:rsidR="00641088" w:rsidRPr="00E510F1" w:rsidRDefault="00641088" w:rsidP="00E510F1">
    <w:pPr>
      <w:pStyle w:val="Header"/>
      <w:ind w:left="6804"/>
      <w:rPr>
        <w:lang w:val="en-GB"/>
      </w:rPr>
    </w:pPr>
    <w:r>
      <w:rPr>
        <w:sz w:val="20"/>
        <w:szCs w:val="20"/>
      </w:rPr>
      <w:t>IOC/ICG/NEAMTWS-XVIII/3</w:t>
    </w:r>
    <w:r>
      <w:rPr>
        <w:sz w:val="20"/>
        <w:szCs w:val="20"/>
      </w:rPr>
      <w:br/>
      <w:t xml:space="preserve">Annex V – 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F644" w14:textId="77777777" w:rsidR="00641088" w:rsidRDefault="00641088">
    <w:pPr>
      <w:ind w:left="7020"/>
      <w:rPr>
        <w:sz w:val="20"/>
        <w:szCs w:val="20"/>
      </w:rPr>
    </w:pPr>
  </w:p>
  <w:p w14:paraId="69E067A4" w14:textId="77777777" w:rsidR="00641088" w:rsidRDefault="00641088">
    <w:pPr>
      <w:ind w:left="7020"/>
      <w:rPr>
        <w:sz w:val="20"/>
        <w:szCs w:val="20"/>
      </w:rPr>
    </w:pPr>
  </w:p>
  <w:p w14:paraId="60F4EFB8" w14:textId="77777777" w:rsidR="00641088" w:rsidRDefault="00641088">
    <w:pPr>
      <w:ind w:left="7020"/>
      <w:rPr>
        <w:sz w:val="20"/>
        <w:szCs w:val="20"/>
      </w:rPr>
    </w:pPr>
  </w:p>
  <w:p w14:paraId="2F9D4A53" w14:textId="36A2ED73" w:rsidR="00641088" w:rsidRDefault="00641088" w:rsidP="00E510F1">
    <w:pPr>
      <w:ind w:left="6804"/>
      <w:rPr>
        <w:sz w:val="20"/>
        <w:szCs w:val="20"/>
      </w:rPr>
    </w:pPr>
    <w:r>
      <w:rPr>
        <w:sz w:val="20"/>
        <w:szCs w:val="20"/>
      </w:rPr>
      <w:t>IOC/ICG/NEAMTWS-XVIII/3</w:t>
    </w:r>
    <w:r>
      <w:rPr>
        <w:sz w:val="20"/>
        <w:szCs w:val="20"/>
      </w:rPr>
      <w:br/>
      <w:t>Annex 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0E05" w14:textId="77777777" w:rsidR="00F818DA" w:rsidRDefault="00F818DA">
    <w:pPr>
      <w:pBdr>
        <w:top w:val="nil"/>
        <w:left w:val="nil"/>
        <w:bottom w:val="nil"/>
        <w:right w:val="nil"/>
        <w:between w:val="nil"/>
      </w:pBdr>
      <w:tabs>
        <w:tab w:val="center" w:pos="4819"/>
        <w:tab w:val="right" w:pos="9638"/>
      </w:tabs>
      <w:ind w:left="7020" w:hanging="7020"/>
      <w:rPr>
        <w:color w:val="000000"/>
        <w:sz w:val="20"/>
        <w:szCs w:val="20"/>
      </w:rPr>
    </w:pPr>
    <w:bookmarkStart w:id="5" w:name="_Hlk165655516"/>
  </w:p>
  <w:p w14:paraId="69BF0BAB" w14:textId="77777777" w:rsidR="00F818DA" w:rsidRDefault="00F818DA">
    <w:pPr>
      <w:pBdr>
        <w:top w:val="nil"/>
        <w:left w:val="nil"/>
        <w:bottom w:val="nil"/>
        <w:right w:val="nil"/>
        <w:between w:val="nil"/>
      </w:pBdr>
      <w:tabs>
        <w:tab w:val="center" w:pos="4819"/>
        <w:tab w:val="right" w:pos="9638"/>
      </w:tabs>
      <w:ind w:left="7020" w:hanging="7020"/>
      <w:rPr>
        <w:color w:val="000000"/>
        <w:sz w:val="20"/>
        <w:szCs w:val="20"/>
      </w:rPr>
    </w:pPr>
  </w:p>
  <w:p w14:paraId="30471067" w14:textId="77777777" w:rsidR="00F818DA" w:rsidRDefault="00F818DA">
    <w:pPr>
      <w:pBdr>
        <w:top w:val="nil"/>
        <w:left w:val="nil"/>
        <w:bottom w:val="nil"/>
        <w:right w:val="nil"/>
        <w:between w:val="nil"/>
      </w:pBdr>
      <w:tabs>
        <w:tab w:val="center" w:pos="4819"/>
        <w:tab w:val="right" w:pos="9638"/>
      </w:tabs>
      <w:ind w:left="7020" w:hanging="7020"/>
      <w:rPr>
        <w:color w:val="000000"/>
        <w:sz w:val="20"/>
        <w:szCs w:val="20"/>
      </w:rPr>
    </w:pPr>
  </w:p>
  <w:p w14:paraId="1BAF5B84" w14:textId="051C787D" w:rsidR="004B4F99" w:rsidRDefault="004B4F99">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IOC/ICG/NEAMTWS-XVIII/3</w:t>
    </w:r>
    <w:bookmarkEnd w:id="5"/>
  </w:p>
  <w:p w14:paraId="31569572" w14:textId="6E9630FE" w:rsidR="004B4F99" w:rsidRDefault="004B4F99"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page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w:t>
    </w:r>
  </w:p>
  <w:p w14:paraId="61AFFC9F" w14:textId="77777777" w:rsidR="004B4F99" w:rsidRDefault="004B4F99">
    <w:pPr>
      <w:widowControl w:val="0"/>
      <w:pBdr>
        <w:top w:val="nil"/>
        <w:left w:val="nil"/>
        <w:bottom w:val="nil"/>
        <w:right w:val="nil"/>
        <w:between w:val="nil"/>
      </w:pBdr>
      <w:spacing w:line="276"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F4ED" w14:textId="77777777" w:rsidR="004B4F99" w:rsidRDefault="004B4F99">
    <w:pPr>
      <w:pStyle w:val="Header"/>
      <w:rPr>
        <w:lang w:val="fr-FR"/>
      </w:rPr>
    </w:pPr>
  </w:p>
  <w:p w14:paraId="7E937276" w14:textId="77777777" w:rsidR="004B4F99" w:rsidRDefault="004B4F99">
    <w:pPr>
      <w:pStyle w:val="Header"/>
      <w:rPr>
        <w:lang w:val="fr-FR"/>
      </w:rPr>
    </w:pPr>
  </w:p>
  <w:p w14:paraId="1855A7E5" w14:textId="77777777" w:rsidR="004B4F99" w:rsidRDefault="004B4F99">
    <w:pPr>
      <w:pStyle w:val="Header"/>
      <w:rPr>
        <w:lang w:val="fr-FR"/>
      </w:rPr>
    </w:pPr>
  </w:p>
  <w:p w14:paraId="7FD90AEA" w14:textId="50AB866D" w:rsidR="004B4F99" w:rsidRPr="00E510F1" w:rsidRDefault="004B4F99" w:rsidP="00E510F1">
    <w:pPr>
      <w:pStyle w:val="Header"/>
      <w:ind w:left="6521"/>
      <w:rPr>
        <w:lang w:val="en-GB"/>
      </w:rPr>
    </w:pPr>
    <w:r>
      <w:rPr>
        <w:sz w:val="20"/>
        <w:szCs w:val="20"/>
      </w:rPr>
      <w:t>IOC/ICG/NEAMTWS-XVIII/3</w:t>
    </w:r>
    <w:r>
      <w:rPr>
        <w:sz w:val="20"/>
        <w:szCs w:val="20"/>
      </w:rPr>
      <w:br/>
      <w:t>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Pr>
        <w:sz w:val="20"/>
        <w:szCs w:val="20"/>
      </w:rPr>
      <w:t>i</w:t>
    </w:r>
    <w:r w:rsidRPr="004B4F99">
      <w:rPr>
        <w:noProof/>
        <w:sz w:val="20"/>
        <w:szCs w:val="20"/>
      </w:rPr>
      <w:fldChar w:fldCharType="end"/>
    </w:r>
    <w:r>
      <w:rPr>
        <w:noProof/>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154E" w14:textId="77777777" w:rsidR="004B4F99" w:rsidRDefault="004B4F99">
    <w:pPr>
      <w:ind w:left="7020"/>
      <w:rPr>
        <w:sz w:val="20"/>
        <w:szCs w:val="20"/>
      </w:rPr>
    </w:pPr>
  </w:p>
  <w:p w14:paraId="1D80BF7F" w14:textId="77777777" w:rsidR="004B4F99" w:rsidRDefault="004B4F99">
    <w:pPr>
      <w:ind w:left="7020"/>
      <w:rPr>
        <w:sz w:val="20"/>
        <w:szCs w:val="20"/>
      </w:rPr>
    </w:pPr>
  </w:p>
  <w:p w14:paraId="63FF8C4C" w14:textId="77777777" w:rsidR="004B4F99" w:rsidRDefault="004B4F99">
    <w:pPr>
      <w:ind w:left="7020"/>
      <w:rPr>
        <w:sz w:val="20"/>
        <w:szCs w:val="20"/>
      </w:rPr>
    </w:pPr>
  </w:p>
  <w:p w14:paraId="0E34CC0F" w14:textId="4A6EF903" w:rsidR="004B4F99" w:rsidRDefault="004B4F99" w:rsidP="00E510F1">
    <w:pPr>
      <w:ind w:left="6521"/>
      <w:rPr>
        <w:sz w:val="20"/>
        <w:szCs w:val="20"/>
      </w:rPr>
    </w:pPr>
    <w:r>
      <w:rPr>
        <w:sz w:val="20"/>
        <w:szCs w:val="20"/>
      </w:rPr>
      <w:t>IOC/ICG/NEAMTWS-XVIII/3</w:t>
    </w:r>
    <w:r>
      <w:rPr>
        <w:sz w:val="20"/>
        <w:szCs w:val="20"/>
      </w:rPr>
      <w:br/>
      <w:t>page (</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sidRPr="004B4F99">
      <w:rPr>
        <w:noProof/>
        <w:sz w:val="20"/>
        <w:szCs w:val="20"/>
      </w:rPr>
      <w:t>1</w:t>
    </w:r>
    <w:r w:rsidRPr="004B4F99">
      <w:rPr>
        <w:noProof/>
        <w:sz w:val="20"/>
        <w:szCs w:val="20"/>
      </w:rPr>
      <w:fldChar w:fldCharType="end"/>
    </w:r>
    <w:r>
      <w:rPr>
        <w:noProof/>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4EE9" w14:textId="77777777" w:rsidR="006A53EE" w:rsidRDefault="006A53EE">
    <w:pPr>
      <w:pBdr>
        <w:top w:val="nil"/>
        <w:left w:val="nil"/>
        <w:bottom w:val="nil"/>
        <w:right w:val="nil"/>
        <w:between w:val="nil"/>
      </w:pBdr>
      <w:tabs>
        <w:tab w:val="center" w:pos="4819"/>
        <w:tab w:val="right" w:pos="9638"/>
      </w:tabs>
      <w:ind w:left="7020" w:hanging="7020"/>
      <w:rPr>
        <w:color w:val="000000"/>
        <w:sz w:val="20"/>
        <w:szCs w:val="20"/>
      </w:rPr>
    </w:pPr>
  </w:p>
  <w:p w14:paraId="4A3D4A5B" w14:textId="77777777" w:rsidR="006A53EE" w:rsidRDefault="006A53EE">
    <w:pPr>
      <w:pBdr>
        <w:top w:val="nil"/>
        <w:left w:val="nil"/>
        <w:bottom w:val="nil"/>
        <w:right w:val="nil"/>
        <w:between w:val="nil"/>
      </w:pBdr>
      <w:tabs>
        <w:tab w:val="center" w:pos="4819"/>
        <w:tab w:val="right" w:pos="9638"/>
      </w:tabs>
      <w:ind w:left="7020" w:hanging="7020"/>
      <w:rPr>
        <w:color w:val="000000"/>
        <w:sz w:val="20"/>
        <w:szCs w:val="20"/>
      </w:rPr>
    </w:pPr>
  </w:p>
  <w:p w14:paraId="04162D0B" w14:textId="77777777" w:rsidR="006A53EE" w:rsidRDefault="006A53EE">
    <w:pPr>
      <w:pBdr>
        <w:top w:val="nil"/>
        <w:left w:val="nil"/>
        <w:bottom w:val="nil"/>
        <w:right w:val="nil"/>
        <w:between w:val="nil"/>
      </w:pBdr>
      <w:tabs>
        <w:tab w:val="center" w:pos="4819"/>
        <w:tab w:val="right" w:pos="9638"/>
      </w:tabs>
      <w:ind w:left="7020" w:hanging="7020"/>
      <w:rPr>
        <w:color w:val="000000"/>
        <w:sz w:val="20"/>
        <w:szCs w:val="20"/>
      </w:rPr>
    </w:pPr>
  </w:p>
  <w:p w14:paraId="2D7DC7EA" w14:textId="4AC1B3A9" w:rsidR="006A53EE" w:rsidRDefault="006A53EE">
    <w:pPr>
      <w:pBdr>
        <w:top w:val="nil"/>
        <w:left w:val="nil"/>
        <w:bottom w:val="nil"/>
        <w:right w:val="nil"/>
        <w:between w:val="nil"/>
      </w:pBdr>
      <w:tabs>
        <w:tab w:val="center" w:pos="4819"/>
        <w:tab w:val="right" w:pos="9638"/>
      </w:tabs>
      <w:ind w:left="7020" w:hanging="7020"/>
      <w:rPr>
        <w:color w:val="000000"/>
        <w:sz w:val="20"/>
        <w:szCs w:val="20"/>
      </w:rPr>
    </w:pPr>
    <w:r>
      <w:rPr>
        <w:color w:val="000000"/>
        <w:sz w:val="20"/>
        <w:szCs w:val="20"/>
      </w:rPr>
      <w:t>IOC/ICG/NEAMTWS-XVIII/3</w:t>
    </w:r>
  </w:p>
  <w:p w14:paraId="4D6B1A59" w14:textId="1D2E7695" w:rsidR="006A53EE" w:rsidRDefault="006A53EE" w:rsidP="00E510F1">
    <w:pPr>
      <w:pBdr>
        <w:top w:val="nil"/>
        <w:left w:val="nil"/>
        <w:bottom w:val="nil"/>
        <w:right w:val="nil"/>
        <w:between w:val="nil"/>
      </w:pBdr>
      <w:tabs>
        <w:tab w:val="left" w:pos="1230"/>
      </w:tabs>
      <w:ind w:left="7020" w:hanging="7020"/>
      <w:rPr>
        <w:color w:val="000000"/>
        <w:sz w:val="20"/>
        <w:szCs w:val="20"/>
      </w:rPr>
    </w:pPr>
    <w:r>
      <w:rPr>
        <w:color w:val="000000"/>
        <w:sz w:val="20"/>
        <w:szCs w:val="20"/>
      </w:rPr>
      <w:t>page (</w:t>
    </w:r>
    <w:r w:rsidR="00181302">
      <w:rPr>
        <w:color w:val="000000"/>
        <w:sz w:val="20"/>
        <w:szCs w:val="20"/>
      </w:rPr>
      <w:t>iv</w:t>
    </w:r>
    <w:r>
      <w:rPr>
        <w:color w:val="000000"/>
        <w:sz w:val="20"/>
        <w:szCs w:val="20"/>
      </w:rPr>
      <w:t>)</w:t>
    </w:r>
  </w:p>
  <w:p w14:paraId="20DEA6F8" w14:textId="77777777" w:rsidR="006A53EE" w:rsidRDefault="006A53EE">
    <w:pPr>
      <w:widowControl w:val="0"/>
      <w:pBdr>
        <w:top w:val="nil"/>
        <w:left w:val="nil"/>
        <w:bottom w:val="nil"/>
        <w:right w:val="nil"/>
        <w:between w:val="nil"/>
      </w:pBdr>
      <w:spacing w:line="276" w:lineRule="auto"/>
      <w:rPr>
        <w:color w:val="000000"/>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10D7" w14:textId="77777777" w:rsidR="006A53EE" w:rsidRDefault="006A53EE">
    <w:pPr>
      <w:ind w:left="7020"/>
      <w:rPr>
        <w:sz w:val="20"/>
        <w:szCs w:val="20"/>
      </w:rPr>
    </w:pPr>
  </w:p>
  <w:p w14:paraId="6999DDD2" w14:textId="77777777" w:rsidR="006A53EE" w:rsidRDefault="006A53EE">
    <w:pPr>
      <w:ind w:left="7020"/>
      <w:rPr>
        <w:sz w:val="20"/>
        <w:szCs w:val="20"/>
      </w:rPr>
    </w:pPr>
  </w:p>
  <w:p w14:paraId="4EDFB9B3" w14:textId="77777777" w:rsidR="006A53EE" w:rsidRDefault="006A53EE">
    <w:pPr>
      <w:ind w:left="7020"/>
      <w:rPr>
        <w:sz w:val="20"/>
        <w:szCs w:val="20"/>
      </w:rPr>
    </w:pPr>
  </w:p>
  <w:p w14:paraId="77E3DDE4" w14:textId="72F8F52F" w:rsidR="006A53EE" w:rsidRDefault="006A53EE" w:rsidP="006A53EE">
    <w:pPr>
      <w:ind w:left="6804"/>
      <w:rPr>
        <w:noProof/>
        <w:sz w:val="20"/>
        <w:szCs w:val="20"/>
      </w:rPr>
    </w:pPr>
    <w:r>
      <w:rPr>
        <w:sz w:val="20"/>
        <w:szCs w:val="20"/>
      </w:rPr>
      <w:t>IOC/ICG/NEAMTWS-XVIII/3</w:t>
    </w:r>
    <w:r>
      <w:rPr>
        <w:sz w:val="20"/>
        <w:szCs w:val="20"/>
      </w:rPr>
      <w:br/>
      <w:t>page (</w:t>
    </w:r>
    <w:r w:rsidR="00181302">
      <w:rPr>
        <w:sz w:val="20"/>
        <w:szCs w:val="20"/>
      </w:rPr>
      <w:t>iii</w:t>
    </w:r>
    <w:r w:rsidRPr="004B4F99">
      <w:rPr>
        <w:sz w:val="20"/>
        <w:szCs w:val="20"/>
      </w:rPr>
      <w:fldChar w:fldCharType="begin"/>
    </w:r>
    <w:r w:rsidRPr="004B4F99">
      <w:rPr>
        <w:sz w:val="20"/>
        <w:szCs w:val="20"/>
      </w:rPr>
      <w:instrText xml:space="preserve"> PAGE   \* MERGEFORMAT </w:instrText>
    </w:r>
    <w:r w:rsidRPr="004B4F99">
      <w:rPr>
        <w:sz w:val="20"/>
        <w:szCs w:val="20"/>
      </w:rPr>
      <w:fldChar w:fldCharType="separate"/>
    </w:r>
    <w:r w:rsidRPr="004B4F99">
      <w:rPr>
        <w:noProof/>
        <w:sz w:val="20"/>
        <w:szCs w:val="20"/>
      </w:rPr>
      <w:t>1</w:t>
    </w:r>
    <w:r w:rsidRPr="004B4F99">
      <w:rPr>
        <w:noProof/>
        <w:sz w:val="20"/>
        <w:szCs w:val="20"/>
      </w:rPr>
      <w:fldChar w:fldCharType="end"/>
    </w:r>
    <w:r>
      <w:rPr>
        <w:noProof/>
        <w:sz w:val="20"/>
        <w:szCs w:val="20"/>
      </w:rPr>
      <w:t>)</w:t>
    </w:r>
  </w:p>
  <w:p w14:paraId="4A886602" w14:textId="77777777" w:rsidR="006A53EE" w:rsidRDefault="006A53EE" w:rsidP="00E510F1">
    <w:pPr>
      <w:ind w:left="6804"/>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D1A4" w14:textId="77777777" w:rsidR="00181302" w:rsidRDefault="00181302">
    <w:pPr>
      <w:pStyle w:val="Header"/>
      <w:rPr>
        <w:lang w:val="fr-FR"/>
      </w:rPr>
    </w:pPr>
  </w:p>
  <w:p w14:paraId="5A505D6A" w14:textId="77777777" w:rsidR="00181302" w:rsidRDefault="00181302">
    <w:pPr>
      <w:pStyle w:val="Header"/>
      <w:rPr>
        <w:lang w:val="fr-FR"/>
      </w:rPr>
    </w:pPr>
  </w:p>
  <w:p w14:paraId="581C875E" w14:textId="77777777" w:rsidR="00181302" w:rsidRDefault="00181302">
    <w:pPr>
      <w:pStyle w:val="Header"/>
      <w:rPr>
        <w:lang w:val="fr-FR"/>
      </w:rPr>
    </w:pPr>
  </w:p>
  <w:p w14:paraId="59821583" w14:textId="08E62F8D" w:rsidR="00181302" w:rsidRPr="00181302" w:rsidRDefault="00181302" w:rsidP="00181302">
    <w:pPr>
      <w:pStyle w:val="Header"/>
      <w:rPr>
        <w:lang w:val="fr-FR"/>
      </w:rPr>
    </w:pPr>
    <w:r w:rsidRPr="00181302">
      <w:rPr>
        <w:sz w:val="20"/>
        <w:szCs w:val="20"/>
        <w:lang w:val="fr-FR"/>
      </w:rPr>
      <w:t>IOC/ICG/NEAMTWS-XVIII/3</w:t>
    </w:r>
    <w:r w:rsidRPr="00181302">
      <w:rPr>
        <w:sz w:val="20"/>
        <w:szCs w:val="20"/>
        <w:lang w:val="fr-FR"/>
      </w:rPr>
      <w:br/>
      <w:t>page (vi</w:t>
    </w:r>
    <w:r w:rsidRPr="00181302">
      <w:rPr>
        <w:noProof/>
        <w:sz w:val="20"/>
        <w:szCs w:val="20"/>
        <w:lang w:val="fr-FR"/>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B882" w14:textId="77777777" w:rsidR="006A53EE" w:rsidRDefault="006A53EE">
    <w:pPr>
      <w:ind w:left="7020"/>
      <w:rPr>
        <w:sz w:val="20"/>
        <w:szCs w:val="20"/>
      </w:rPr>
    </w:pPr>
  </w:p>
  <w:p w14:paraId="543B2712" w14:textId="77777777" w:rsidR="006A53EE" w:rsidRDefault="006A53EE">
    <w:pPr>
      <w:ind w:left="7020"/>
      <w:rPr>
        <w:sz w:val="20"/>
        <w:szCs w:val="20"/>
      </w:rPr>
    </w:pPr>
  </w:p>
  <w:p w14:paraId="7C56C131" w14:textId="77777777" w:rsidR="006A53EE" w:rsidRDefault="006A53EE">
    <w:pPr>
      <w:ind w:left="7020"/>
      <w:rPr>
        <w:sz w:val="20"/>
        <w:szCs w:val="20"/>
      </w:rPr>
    </w:pPr>
  </w:p>
  <w:p w14:paraId="273E64F8" w14:textId="7140664C" w:rsidR="006A53EE" w:rsidRDefault="006A53EE" w:rsidP="009154E4">
    <w:pPr>
      <w:ind w:left="6663"/>
      <w:rPr>
        <w:noProof/>
        <w:sz w:val="20"/>
        <w:szCs w:val="20"/>
      </w:rPr>
    </w:pPr>
    <w:r>
      <w:rPr>
        <w:sz w:val="20"/>
        <w:szCs w:val="20"/>
      </w:rPr>
      <w:t>IOC/ICG/NEAMTWS-XVIII/3</w:t>
    </w:r>
    <w:r>
      <w:rPr>
        <w:sz w:val="20"/>
        <w:szCs w:val="20"/>
      </w:rPr>
      <w:br/>
      <w:t>page (</w:t>
    </w:r>
    <w:r w:rsidR="00181302">
      <w:rPr>
        <w:sz w:val="20"/>
        <w:szCs w:val="20"/>
      </w:rPr>
      <w:t>v</w:t>
    </w:r>
    <w:r>
      <w:rPr>
        <w:noProof/>
        <w:sz w:val="20"/>
        <w:szCs w:val="20"/>
      </w:rPr>
      <w:t>)</w:t>
    </w:r>
  </w:p>
  <w:p w14:paraId="1FB454CA" w14:textId="77777777" w:rsidR="006A53EE" w:rsidRDefault="006A53EE" w:rsidP="009154E4">
    <w:pPr>
      <w:ind w:left="6663"/>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662"/>
    <w:multiLevelType w:val="hybridMultilevel"/>
    <w:tmpl w:val="4E080F7E"/>
    <w:lvl w:ilvl="0" w:tplc="8DAEB5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1615C"/>
    <w:multiLevelType w:val="multilevel"/>
    <w:tmpl w:val="B1C20D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22003"/>
    <w:multiLevelType w:val="multilevel"/>
    <w:tmpl w:val="A1B2A0E4"/>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485E01"/>
    <w:multiLevelType w:val="multilevel"/>
    <w:tmpl w:val="48984690"/>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0A773A9B"/>
    <w:multiLevelType w:val="multilevel"/>
    <w:tmpl w:val="FA36A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B3B791D"/>
    <w:multiLevelType w:val="multilevel"/>
    <w:tmpl w:val="5DF4E0D4"/>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8341AB"/>
    <w:multiLevelType w:val="multilevel"/>
    <w:tmpl w:val="FF46C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37A55E5"/>
    <w:multiLevelType w:val="multilevel"/>
    <w:tmpl w:val="D27A0EC6"/>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16AA25DD"/>
    <w:multiLevelType w:val="hybridMultilevel"/>
    <w:tmpl w:val="B0821340"/>
    <w:lvl w:ilvl="0" w:tplc="9AB804F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16BE2E7D"/>
    <w:multiLevelType w:val="multilevel"/>
    <w:tmpl w:val="3B6E39BC"/>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15:restartNumberingAfterBreak="0">
    <w:nsid w:val="16BE31A0"/>
    <w:multiLevelType w:val="multilevel"/>
    <w:tmpl w:val="EF2E6396"/>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1" w15:restartNumberingAfterBreak="0">
    <w:nsid w:val="18B21EC4"/>
    <w:multiLevelType w:val="multilevel"/>
    <w:tmpl w:val="DAC8DA5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666EDE"/>
    <w:multiLevelType w:val="multilevel"/>
    <w:tmpl w:val="FB72FF0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D74672"/>
    <w:multiLevelType w:val="multilevel"/>
    <w:tmpl w:val="16CCD3D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641412"/>
    <w:multiLevelType w:val="multilevel"/>
    <w:tmpl w:val="5FCEEF6A"/>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351F0"/>
    <w:multiLevelType w:val="multilevel"/>
    <w:tmpl w:val="9DC8928E"/>
    <w:lvl w:ilvl="0">
      <w:numFmt w:val="bullet"/>
      <w:lvlText w:val="•"/>
      <w:lvlJc w:val="left"/>
      <w:pPr>
        <w:ind w:left="1068" w:hanging="360"/>
      </w:pPr>
      <w:rPr>
        <w:rFonts w:ascii="Arial" w:eastAsia="SimSun" w:hAnsi="Arial" w:cs="Aria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6" w15:restartNumberingAfterBreak="0">
    <w:nsid w:val="24237EB3"/>
    <w:multiLevelType w:val="multilevel"/>
    <w:tmpl w:val="16CCD3D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FC7E76"/>
    <w:multiLevelType w:val="multilevel"/>
    <w:tmpl w:val="AE52111C"/>
    <w:lvl w:ilvl="0">
      <w:numFmt w:val="bullet"/>
      <w:lvlText w:val="•"/>
      <w:lvlJc w:val="left"/>
      <w:pPr>
        <w:ind w:left="2203" w:hanging="360"/>
      </w:pPr>
      <w:rPr>
        <w:rFonts w:ascii="Arial" w:eastAsia="SimSun" w:hAnsi="Arial" w:cs="Arial" w:hint="default"/>
      </w:rPr>
    </w:lvl>
    <w:lvl w:ilvl="1">
      <w:start w:val="1"/>
      <w:numFmt w:val="bullet"/>
      <w:lvlText w:val="o"/>
      <w:lvlJc w:val="left"/>
      <w:pPr>
        <w:ind w:left="2923" w:hanging="360"/>
      </w:pPr>
      <w:rPr>
        <w:rFonts w:ascii="Courier New" w:eastAsia="Courier New" w:hAnsi="Courier New" w:cs="Courier New"/>
      </w:rPr>
    </w:lvl>
    <w:lvl w:ilvl="2">
      <w:start w:val="1"/>
      <w:numFmt w:val="bullet"/>
      <w:lvlText w:val="▪"/>
      <w:lvlJc w:val="left"/>
      <w:pPr>
        <w:ind w:left="3643" w:hanging="360"/>
      </w:pPr>
      <w:rPr>
        <w:rFonts w:ascii="Noto Sans Symbols" w:eastAsia="Noto Sans Symbols" w:hAnsi="Noto Sans Symbols" w:cs="Noto Sans Symbols"/>
      </w:rPr>
    </w:lvl>
    <w:lvl w:ilvl="3">
      <w:start w:val="1"/>
      <w:numFmt w:val="bullet"/>
      <w:lvlText w:val="●"/>
      <w:lvlJc w:val="left"/>
      <w:pPr>
        <w:ind w:left="4363" w:hanging="360"/>
      </w:pPr>
      <w:rPr>
        <w:rFonts w:ascii="Noto Sans Symbols" w:eastAsia="Noto Sans Symbols" w:hAnsi="Noto Sans Symbols" w:cs="Noto Sans Symbols"/>
      </w:rPr>
    </w:lvl>
    <w:lvl w:ilvl="4">
      <w:start w:val="1"/>
      <w:numFmt w:val="bullet"/>
      <w:lvlText w:val="o"/>
      <w:lvlJc w:val="left"/>
      <w:pPr>
        <w:ind w:left="5083" w:hanging="360"/>
      </w:pPr>
      <w:rPr>
        <w:rFonts w:ascii="Courier New" w:eastAsia="Courier New" w:hAnsi="Courier New" w:cs="Courier New"/>
      </w:rPr>
    </w:lvl>
    <w:lvl w:ilvl="5">
      <w:start w:val="1"/>
      <w:numFmt w:val="bullet"/>
      <w:lvlText w:val="▪"/>
      <w:lvlJc w:val="left"/>
      <w:pPr>
        <w:ind w:left="5803" w:hanging="360"/>
      </w:pPr>
      <w:rPr>
        <w:rFonts w:ascii="Noto Sans Symbols" w:eastAsia="Noto Sans Symbols" w:hAnsi="Noto Sans Symbols" w:cs="Noto Sans Symbols"/>
      </w:rPr>
    </w:lvl>
    <w:lvl w:ilvl="6">
      <w:start w:val="1"/>
      <w:numFmt w:val="bullet"/>
      <w:lvlText w:val="●"/>
      <w:lvlJc w:val="left"/>
      <w:pPr>
        <w:ind w:left="6523" w:hanging="360"/>
      </w:pPr>
      <w:rPr>
        <w:rFonts w:ascii="Noto Sans Symbols" w:eastAsia="Noto Sans Symbols" w:hAnsi="Noto Sans Symbols" w:cs="Noto Sans Symbols"/>
      </w:rPr>
    </w:lvl>
    <w:lvl w:ilvl="7">
      <w:start w:val="1"/>
      <w:numFmt w:val="bullet"/>
      <w:lvlText w:val="o"/>
      <w:lvlJc w:val="left"/>
      <w:pPr>
        <w:ind w:left="7243" w:hanging="360"/>
      </w:pPr>
      <w:rPr>
        <w:rFonts w:ascii="Courier New" w:eastAsia="Courier New" w:hAnsi="Courier New" w:cs="Courier New"/>
      </w:rPr>
    </w:lvl>
    <w:lvl w:ilvl="8">
      <w:start w:val="1"/>
      <w:numFmt w:val="bullet"/>
      <w:lvlText w:val="▪"/>
      <w:lvlJc w:val="left"/>
      <w:pPr>
        <w:ind w:left="7963" w:hanging="360"/>
      </w:pPr>
      <w:rPr>
        <w:rFonts w:ascii="Noto Sans Symbols" w:eastAsia="Noto Sans Symbols" w:hAnsi="Noto Sans Symbols" w:cs="Noto Sans Symbols"/>
      </w:rPr>
    </w:lvl>
  </w:abstractNum>
  <w:abstractNum w:abstractNumId="18" w15:restartNumberingAfterBreak="0">
    <w:nsid w:val="26F5345B"/>
    <w:multiLevelType w:val="multilevel"/>
    <w:tmpl w:val="1046CB0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4E1217"/>
    <w:multiLevelType w:val="multilevel"/>
    <w:tmpl w:val="B498D1A4"/>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755411"/>
    <w:multiLevelType w:val="multilevel"/>
    <w:tmpl w:val="BF141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BC9701F"/>
    <w:multiLevelType w:val="multilevel"/>
    <w:tmpl w:val="53B6E0A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2" w15:restartNumberingAfterBreak="0">
    <w:nsid w:val="2CFF76A0"/>
    <w:multiLevelType w:val="hybridMultilevel"/>
    <w:tmpl w:val="B0821340"/>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3" w15:restartNumberingAfterBreak="0">
    <w:nsid w:val="2F5212E0"/>
    <w:multiLevelType w:val="multilevel"/>
    <w:tmpl w:val="80885E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2DD095D"/>
    <w:multiLevelType w:val="multilevel"/>
    <w:tmpl w:val="16CCD3D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9E5F4F"/>
    <w:multiLevelType w:val="hybridMultilevel"/>
    <w:tmpl w:val="B0821340"/>
    <w:lvl w:ilvl="0" w:tplc="FFFFFFFF">
      <w:start w:val="1"/>
      <w:numFmt w:val="lowerRoman"/>
      <w:lvlText w:val="(%1)"/>
      <w:lvlJc w:val="left"/>
      <w:pPr>
        <w:ind w:left="1996" w:hanging="72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6" w15:restartNumberingAfterBreak="0">
    <w:nsid w:val="349A490E"/>
    <w:multiLevelType w:val="multilevel"/>
    <w:tmpl w:val="0C9408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6A46C61"/>
    <w:multiLevelType w:val="multilevel"/>
    <w:tmpl w:val="2C7CFBB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A459B2"/>
    <w:multiLevelType w:val="multilevel"/>
    <w:tmpl w:val="CBB8FF3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4759CE"/>
    <w:multiLevelType w:val="multilevel"/>
    <w:tmpl w:val="16AACD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3CEA249A"/>
    <w:multiLevelType w:val="hybridMultilevel"/>
    <w:tmpl w:val="76749A70"/>
    <w:lvl w:ilvl="0" w:tplc="28EEAD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847F70"/>
    <w:multiLevelType w:val="multilevel"/>
    <w:tmpl w:val="68944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F876D0F"/>
    <w:multiLevelType w:val="multilevel"/>
    <w:tmpl w:val="8A7A0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FFA2AAD"/>
    <w:multiLevelType w:val="multilevel"/>
    <w:tmpl w:val="DAC093C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0429D5"/>
    <w:multiLevelType w:val="multilevel"/>
    <w:tmpl w:val="7562B62A"/>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2AE4496"/>
    <w:multiLevelType w:val="multilevel"/>
    <w:tmpl w:val="E916B82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2E806E8"/>
    <w:multiLevelType w:val="multilevel"/>
    <w:tmpl w:val="3684C62A"/>
    <w:lvl w:ilvl="0">
      <w:start w:val="1"/>
      <w:numFmt w:val="decimal"/>
      <w:lvlText w:val="%1."/>
      <w:lvlJc w:val="left"/>
      <w:pPr>
        <w:ind w:left="360" w:hanging="360"/>
      </w:p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i w:val="0"/>
        <w:sz w:val="22"/>
        <w:szCs w:val="22"/>
      </w:rPr>
    </w:lvl>
    <w:lvl w:ilvl="3">
      <w:start w:val="1"/>
      <w:numFmt w:val="decimal"/>
      <w:lvlText w:val="%1.%2.%3.%4."/>
      <w:lvlJc w:val="left"/>
      <w:pPr>
        <w:ind w:left="1728" w:hanging="647"/>
      </w:pPr>
      <w:rPr>
        <w:b w:val="0"/>
        <w:i w:val="0"/>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8007B6"/>
    <w:multiLevelType w:val="multilevel"/>
    <w:tmpl w:val="9A043A1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6F3A8B"/>
    <w:multiLevelType w:val="multilevel"/>
    <w:tmpl w:val="45925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485224E0"/>
    <w:multiLevelType w:val="multilevel"/>
    <w:tmpl w:val="D2440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943621F"/>
    <w:multiLevelType w:val="multilevel"/>
    <w:tmpl w:val="18D62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C982CC7"/>
    <w:multiLevelType w:val="multilevel"/>
    <w:tmpl w:val="F01868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D6E3006"/>
    <w:multiLevelType w:val="multilevel"/>
    <w:tmpl w:val="32EE5722"/>
    <w:lvl w:ilvl="0">
      <w:start w:val="1"/>
      <w:numFmt w:val="low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3" w15:restartNumberingAfterBreak="0">
    <w:nsid w:val="52F9686A"/>
    <w:multiLevelType w:val="multilevel"/>
    <w:tmpl w:val="D542E6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566B1646"/>
    <w:multiLevelType w:val="multilevel"/>
    <w:tmpl w:val="4BF0C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57430090"/>
    <w:multiLevelType w:val="multilevel"/>
    <w:tmpl w:val="74EE7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8AC0972"/>
    <w:multiLevelType w:val="multilevel"/>
    <w:tmpl w:val="21BA5972"/>
    <w:lvl w:ilvl="0">
      <w:start w:val="3"/>
      <w:numFmt w:val="low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58F16A32"/>
    <w:multiLevelType w:val="multilevel"/>
    <w:tmpl w:val="99E2202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5ED54B88"/>
    <w:multiLevelType w:val="multilevel"/>
    <w:tmpl w:val="BBB49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61D02582"/>
    <w:multiLevelType w:val="multilevel"/>
    <w:tmpl w:val="7454280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2593426"/>
    <w:multiLevelType w:val="multilevel"/>
    <w:tmpl w:val="3BAA61D4"/>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5F5175"/>
    <w:multiLevelType w:val="multilevel"/>
    <w:tmpl w:val="94EED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5007241"/>
    <w:multiLevelType w:val="multilevel"/>
    <w:tmpl w:val="CE88E8C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5C1F41"/>
    <w:multiLevelType w:val="multilevel"/>
    <w:tmpl w:val="43B629E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FDE788A"/>
    <w:multiLevelType w:val="multilevel"/>
    <w:tmpl w:val="3318ACAE"/>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5" w15:restartNumberingAfterBreak="0">
    <w:nsid w:val="7261313C"/>
    <w:multiLevelType w:val="multilevel"/>
    <w:tmpl w:val="2966BA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72921CB0"/>
    <w:multiLevelType w:val="multilevel"/>
    <w:tmpl w:val="BB462598"/>
    <w:lvl w:ilvl="0">
      <w:start w:val="1"/>
      <w:numFmt w:val="lowerRoman"/>
      <w:lvlText w:val="(%1)"/>
      <w:lvlJc w:val="left"/>
      <w:pPr>
        <w:ind w:left="720" w:hanging="360"/>
      </w:pPr>
      <w:rPr>
        <w:rFonts w:asciiTheme="minorBidi" w:hAnsiTheme="minorBidi" w:cstheme="minorBid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1013F"/>
    <w:multiLevelType w:val="multilevel"/>
    <w:tmpl w:val="E7A0A0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7459519C"/>
    <w:multiLevelType w:val="multilevel"/>
    <w:tmpl w:val="20EE97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76950512"/>
    <w:multiLevelType w:val="multilevel"/>
    <w:tmpl w:val="6422EB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6C70773"/>
    <w:multiLevelType w:val="multilevel"/>
    <w:tmpl w:val="77EC3D7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72349F3"/>
    <w:multiLevelType w:val="multilevel"/>
    <w:tmpl w:val="574C997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80C47B6"/>
    <w:multiLevelType w:val="multilevel"/>
    <w:tmpl w:val="8ACEA2BC"/>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3" w15:restartNumberingAfterBreak="0">
    <w:nsid w:val="7B2D3065"/>
    <w:multiLevelType w:val="multilevel"/>
    <w:tmpl w:val="D59E9662"/>
    <w:lvl w:ilvl="0">
      <w:start w:val="1"/>
      <w:numFmt w:val="lowerRoman"/>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312E54"/>
    <w:multiLevelType w:val="hybridMultilevel"/>
    <w:tmpl w:val="648E1128"/>
    <w:lvl w:ilvl="0" w:tplc="40B841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F042036"/>
    <w:multiLevelType w:val="multilevel"/>
    <w:tmpl w:val="661E240C"/>
    <w:lvl w:ilvl="0">
      <w:start w:val="1"/>
      <w:numFmt w:val="decimal"/>
      <w:pStyle w:val="Heading"/>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1472113">
    <w:abstractNumId w:val="36"/>
  </w:num>
  <w:num w:numId="2" w16cid:durableId="575936332">
    <w:abstractNumId w:val="47"/>
  </w:num>
  <w:num w:numId="3" w16cid:durableId="1869490724">
    <w:abstractNumId w:val="6"/>
  </w:num>
  <w:num w:numId="4" w16cid:durableId="839350088">
    <w:abstractNumId w:val="15"/>
  </w:num>
  <w:num w:numId="5" w16cid:durableId="1659917868">
    <w:abstractNumId w:val="41"/>
  </w:num>
  <w:num w:numId="6" w16cid:durableId="224025096">
    <w:abstractNumId w:val="61"/>
  </w:num>
  <w:num w:numId="7" w16cid:durableId="198207287">
    <w:abstractNumId w:val="58"/>
  </w:num>
  <w:num w:numId="8" w16cid:durableId="2061399604">
    <w:abstractNumId w:val="9"/>
  </w:num>
  <w:num w:numId="9" w16cid:durableId="786004005">
    <w:abstractNumId w:val="21"/>
  </w:num>
  <w:num w:numId="10" w16cid:durableId="1570966671">
    <w:abstractNumId w:val="3"/>
  </w:num>
  <w:num w:numId="11" w16cid:durableId="1435445704">
    <w:abstractNumId w:val="38"/>
  </w:num>
  <w:num w:numId="12" w16cid:durableId="1380667471">
    <w:abstractNumId w:val="26"/>
  </w:num>
  <w:num w:numId="13" w16cid:durableId="1856924046">
    <w:abstractNumId w:val="32"/>
  </w:num>
  <w:num w:numId="14" w16cid:durableId="1020660550">
    <w:abstractNumId w:val="31"/>
  </w:num>
  <w:num w:numId="15" w16cid:durableId="299966677">
    <w:abstractNumId w:val="17"/>
  </w:num>
  <w:num w:numId="16" w16cid:durableId="452985421">
    <w:abstractNumId w:val="65"/>
  </w:num>
  <w:num w:numId="17" w16cid:durableId="1548759211">
    <w:abstractNumId w:val="57"/>
  </w:num>
  <w:num w:numId="18" w16cid:durableId="651952299">
    <w:abstractNumId w:val="20"/>
  </w:num>
  <w:num w:numId="19" w16cid:durableId="1941258472">
    <w:abstractNumId w:val="44"/>
  </w:num>
  <w:num w:numId="20" w16cid:durableId="1134978956">
    <w:abstractNumId w:val="43"/>
  </w:num>
  <w:num w:numId="21" w16cid:durableId="1130200570">
    <w:abstractNumId w:val="27"/>
  </w:num>
  <w:num w:numId="22" w16cid:durableId="700516571">
    <w:abstractNumId w:val="56"/>
  </w:num>
  <w:num w:numId="23" w16cid:durableId="730345658">
    <w:abstractNumId w:val="52"/>
  </w:num>
  <w:num w:numId="24" w16cid:durableId="1530148298">
    <w:abstractNumId w:val="37"/>
  </w:num>
  <w:num w:numId="25" w16cid:durableId="1673415977">
    <w:abstractNumId w:val="11"/>
  </w:num>
  <w:num w:numId="26" w16cid:durableId="1914050256">
    <w:abstractNumId w:val="2"/>
  </w:num>
  <w:num w:numId="27" w16cid:durableId="197356091">
    <w:abstractNumId w:val="59"/>
  </w:num>
  <w:num w:numId="28" w16cid:durableId="821121389">
    <w:abstractNumId w:val="19"/>
  </w:num>
  <w:num w:numId="29" w16cid:durableId="626357781">
    <w:abstractNumId w:val="5"/>
  </w:num>
  <w:num w:numId="30" w16cid:durableId="1497453324">
    <w:abstractNumId w:val="53"/>
  </w:num>
  <w:num w:numId="31" w16cid:durableId="1608926299">
    <w:abstractNumId w:val="18"/>
  </w:num>
  <w:num w:numId="32" w16cid:durableId="1827168797">
    <w:abstractNumId w:val="1"/>
  </w:num>
  <w:num w:numId="33" w16cid:durableId="282422396">
    <w:abstractNumId w:val="60"/>
  </w:num>
  <w:num w:numId="34" w16cid:durableId="946692570">
    <w:abstractNumId w:val="34"/>
  </w:num>
  <w:num w:numId="35" w16cid:durableId="515269569">
    <w:abstractNumId w:val="54"/>
  </w:num>
  <w:num w:numId="36" w16cid:durableId="981151569">
    <w:abstractNumId w:val="7"/>
  </w:num>
  <w:num w:numId="37" w16cid:durableId="878130963">
    <w:abstractNumId w:val="10"/>
  </w:num>
  <w:num w:numId="38" w16cid:durableId="1872723376">
    <w:abstractNumId w:val="51"/>
  </w:num>
  <w:num w:numId="39" w16cid:durableId="34283611">
    <w:abstractNumId w:val="12"/>
  </w:num>
  <w:num w:numId="40" w16cid:durableId="207256028">
    <w:abstractNumId w:val="28"/>
  </w:num>
  <w:num w:numId="41" w16cid:durableId="1112090372">
    <w:abstractNumId w:val="49"/>
  </w:num>
  <w:num w:numId="42" w16cid:durableId="1949507981">
    <w:abstractNumId w:val="4"/>
  </w:num>
  <w:num w:numId="43" w16cid:durableId="87042229">
    <w:abstractNumId w:val="39"/>
  </w:num>
  <w:num w:numId="44" w16cid:durableId="962156012">
    <w:abstractNumId w:val="45"/>
  </w:num>
  <w:num w:numId="45" w16cid:durableId="266810735">
    <w:abstractNumId w:val="40"/>
  </w:num>
  <w:num w:numId="46" w16cid:durableId="422070847">
    <w:abstractNumId w:val="23"/>
  </w:num>
  <w:num w:numId="47" w16cid:durableId="1769349764">
    <w:abstractNumId w:val="48"/>
  </w:num>
  <w:num w:numId="48" w16cid:durableId="141310724">
    <w:abstractNumId w:val="62"/>
  </w:num>
  <w:num w:numId="49" w16cid:durableId="1803844990">
    <w:abstractNumId w:val="29"/>
  </w:num>
  <w:num w:numId="50" w16cid:durableId="2097939655">
    <w:abstractNumId w:val="42"/>
  </w:num>
  <w:num w:numId="51" w16cid:durableId="1582333855">
    <w:abstractNumId w:val="46"/>
  </w:num>
  <w:num w:numId="52" w16cid:durableId="379522752">
    <w:abstractNumId w:val="55"/>
  </w:num>
  <w:num w:numId="53" w16cid:durableId="1843085816">
    <w:abstractNumId w:val="16"/>
  </w:num>
  <w:num w:numId="54" w16cid:durableId="1936598536">
    <w:abstractNumId w:val="8"/>
  </w:num>
  <w:num w:numId="55" w16cid:durableId="1189904208">
    <w:abstractNumId w:val="63"/>
  </w:num>
  <w:num w:numId="56" w16cid:durableId="1288194179">
    <w:abstractNumId w:val="65"/>
  </w:num>
  <w:num w:numId="57" w16cid:durableId="1317877111">
    <w:abstractNumId w:val="65"/>
  </w:num>
  <w:num w:numId="58" w16cid:durableId="418329157">
    <w:abstractNumId w:val="65"/>
  </w:num>
  <w:num w:numId="59" w16cid:durableId="1112894052">
    <w:abstractNumId w:val="65"/>
  </w:num>
  <w:num w:numId="60" w16cid:durableId="584805028">
    <w:abstractNumId w:val="65"/>
  </w:num>
  <w:num w:numId="61" w16cid:durableId="1843273758">
    <w:abstractNumId w:val="65"/>
  </w:num>
  <w:num w:numId="62" w16cid:durableId="1899364884">
    <w:abstractNumId w:val="65"/>
  </w:num>
  <w:num w:numId="63" w16cid:durableId="1341810239">
    <w:abstractNumId w:val="65"/>
  </w:num>
  <w:num w:numId="64" w16cid:durableId="1724064675">
    <w:abstractNumId w:val="65"/>
  </w:num>
  <w:num w:numId="65" w16cid:durableId="1277324937">
    <w:abstractNumId w:val="13"/>
  </w:num>
  <w:num w:numId="66" w16cid:durableId="451484159">
    <w:abstractNumId w:val="22"/>
  </w:num>
  <w:num w:numId="67" w16cid:durableId="186913960">
    <w:abstractNumId w:val="64"/>
  </w:num>
  <w:num w:numId="68" w16cid:durableId="1575161362">
    <w:abstractNumId w:val="33"/>
  </w:num>
  <w:num w:numId="69" w16cid:durableId="1203054161">
    <w:abstractNumId w:val="50"/>
  </w:num>
  <w:num w:numId="70" w16cid:durableId="1682929191">
    <w:abstractNumId w:val="0"/>
  </w:num>
  <w:num w:numId="71" w16cid:durableId="1738744059">
    <w:abstractNumId w:val="35"/>
  </w:num>
  <w:num w:numId="72" w16cid:durableId="548079213">
    <w:abstractNumId w:val="14"/>
  </w:num>
  <w:num w:numId="73" w16cid:durableId="1491411293">
    <w:abstractNumId w:val="30"/>
  </w:num>
  <w:num w:numId="74" w16cid:durableId="1631783245">
    <w:abstractNumId w:val="24"/>
  </w:num>
  <w:num w:numId="75" w16cid:durableId="916481860">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B1"/>
    <w:rsid w:val="0000446D"/>
    <w:rsid w:val="00036F74"/>
    <w:rsid w:val="000525D2"/>
    <w:rsid w:val="000546A4"/>
    <w:rsid w:val="000627E2"/>
    <w:rsid w:val="000812AA"/>
    <w:rsid w:val="0009041C"/>
    <w:rsid w:val="000A3CF3"/>
    <w:rsid w:val="000B2E97"/>
    <w:rsid w:val="000B5921"/>
    <w:rsid w:val="000B6963"/>
    <w:rsid w:val="000C0A26"/>
    <w:rsid w:val="000C31DB"/>
    <w:rsid w:val="000C3320"/>
    <w:rsid w:val="000E4635"/>
    <w:rsid w:val="000E48F0"/>
    <w:rsid w:val="000F7847"/>
    <w:rsid w:val="00106C85"/>
    <w:rsid w:val="001236C5"/>
    <w:rsid w:val="0014413D"/>
    <w:rsid w:val="00181302"/>
    <w:rsid w:val="00187B7D"/>
    <w:rsid w:val="0019704C"/>
    <w:rsid w:val="001B2955"/>
    <w:rsid w:val="001B4EA0"/>
    <w:rsid w:val="001B777F"/>
    <w:rsid w:val="001C1806"/>
    <w:rsid w:val="001C7510"/>
    <w:rsid w:val="001D3A96"/>
    <w:rsid w:val="001F6D56"/>
    <w:rsid w:val="001F70BA"/>
    <w:rsid w:val="00201943"/>
    <w:rsid w:val="002308C3"/>
    <w:rsid w:val="0023141D"/>
    <w:rsid w:val="002602D8"/>
    <w:rsid w:val="002729D5"/>
    <w:rsid w:val="00292944"/>
    <w:rsid w:val="0029533C"/>
    <w:rsid w:val="002A3940"/>
    <w:rsid w:val="002D3E66"/>
    <w:rsid w:val="002F04F0"/>
    <w:rsid w:val="00315E70"/>
    <w:rsid w:val="00333CC0"/>
    <w:rsid w:val="00335E23"/>
    <w:rsid w:val="0033655F"/>
    <w:rsid w:val="00373584"/>
    <w:rsid w:val="003965F5"/>
    <w:rsid w:val="0039691B"/>
    <w:rsid w:val="003A3B0F"/>
    <w:rsid w:val="003F106D"/>
    <w:rsid w:val="00414A55"/>
    <w:rsid w:val="004452B6"/>
    <w:rsid w:val="00445789"/>
    <w:rsid w:val="00483136"/>
    <w:rsid w:val="004B4F99"/>
    <w:rsid w:val="004D5A70"/>
    <w:rsid w:val="00521CB7"/>
    <w:rsid w:val="00521EDD"/>
    <w:rsid w:val="005371E3"/>
    <w:rsid w:val="00544408"/>
    <w:rsid w:val="0059164D"/>
    <w:rsid w:val="00594164"/>
    <w:rsid w:val="005B1E98"/>
    <w:rsid w:val="005C2304"/>
    <w:rsid w:val="005C3B3E"/>
    <w:rsid w:val="005D54DD"/>
    <w:rsid w:val="005E4BCC"/>
    <w:rsid w:val="005F50EE"/>
    <w:rsid w:val="00603069"/>
    <w:rsid w:val="00641088"/>
    <w:rsid w:val="006565EE"/>
    <w:rsid w:val="00662513"/>
    <w:rsid w:val="00662F2E"/>
    <w:rsid w:val="00663301"/>
    <w:rsid w:val="006864B0"/>
    <w:rsid w:val="0069347A"/>
    <w:rsid w:val="006975D2"/>
    <w:rsid w:val="006A53EE"/>
    <w:rsid w:val="006A7502"/>
    <w:rsid w:val="006C67C0"/>
    <w:rsid w:val="00701FEA"/>
    <w:rsid w:val="00711DCE"/>
    <w:rsid w:val="00726DC0"/>
    <w:rsid w:val="00733FF3"/>
    <w:rsid w:val="007425D9"/>
    <w:rsid w:val="0074667F"/>
    <w:rsid w:val="007561B1"/>
    <w:rsid w:val="007A2237"/>
    <w:rsid w:val="007B1B74"/>
    <w:rsid w:val="007B24B1"/>
    <w:rsid w:val="007C52F7"/>
    <w:rsid w:val="007C6A16"/>
    <w:rsid w:val="007F419A"/>
    <w:rsid w:val="008014C1"/>
    <w:rsid w:val="008146CF"/>
    <w:rsid w:val="008520B2"/>
    <w:rsid w:val="00884D5C"/>
    <w:rsid w:val="00895139"/>
    <w:rsid w:val="008A7D0B"/>
    <w:rsid w:val="008C2A93"/>
    <w:rsid w:val="008C60CB"/>
    <w:rsid w:val="008F30F8"/>
    <w:rsid w:val="008F570E"/>
    <w:rsid w:val="008F5CE4"/>
    <w:rsid w:val="00910F89"/>
    <w:rsid w:val="00913474"/>
    <w:rsid w:val="009154E4"/>
    <w:rsid w:val="0091754D"/>
    <w:rsid w:val="0092344C"/>
    <w:rsid w:val="00927DA6"/>
    <w:rsid w:val="009656BC"/>
    <w:rsid w:val="009732BD"/>
    <w:rsid w:val="0099637C"/>
    <w:rsid w:val="009975B7"/>
    <w:rsid w:val="009A205C"/>
    <w:rsid w:val="009D0C04"/>
    <w:rsid w:val="009D5FC8"/>
    <w:rsid w:val="009F7949"/>
    <w:rsid w:val="00A20A58"/>
    <w:rsid w:val="00A26307"/>
    <w:rsid w:val="00A30A5D"/>
    <w:rsid w:val="00A34AD5"/>
    <w:rsid w:val="00A41571"/>
    <w:rsid w:val="00A43B60"/>
    <w:rsid w:val="00A83C14"/>
    <w:rsid w:val="00AC69C0"/>
    <w:rsid w:val="00B31C73"/>
    <w:rsid w:val="00B46B79"/>
    <w:rsid w:val="00B476A8"/>
    <w:rsid w:val="00B842B1"/>
    <w:rsid w:val="00B874C8"/>
    <w:rsid w:val="00B92A07"/>
    <w:rsid w:val="00BB79FD"/>
    <w:rsid w:val="00BC0195"/>
    <w:rsid w:val="00BD7337"/>
    <w:rsid w:val="00BE38F1"/>
    <w:rsid w:val="00BE6412"/>
    <w:rsid w:val="00BF785F"/>
    <w:rsid w:val="00C01F78"/>
    <w:rsid w:val="00C3017C"/>
    <w:rsid w:val="00C85064"/>
    <w:rsid w:val="00CA79CB"/>
    <w:rsid w:val="00CE6782"/>
    <w:rsid w:val="00CF3F20"/>
    <w:rsid w:val="00D27921"/>
    <w:rsid w:val="00D443CF"/>
    <w:rsid w:val="00D63FFA"/>
    <w:rsid w:val="00D94663"/>
    <w:rsid w:val="00DB57FC"/>
    <w:rsid w:val="00DB6989"/>
    <w:rsid w:val="00DC40D9"/>
    <w:rsid w:val="00DD3197"/>
    <w:rsid w:val="00DF2F09"/>
    <w:rsid w:val="00E10F15"/>
    <w:rsid w:val="00E24C50"/>
    <w:rsid w:val="00E27434"/>
    <w:rsid w:val="00E30B23"/>
    <w:rsid w:val="00E43B6F"/>
    <w:rsid w:val="00E47F93"/>
    <w:rsid w:val="00E510F1"/>
    <w:rsid w:val="00E57E36"/>
    <w:rsid w:val="00EB70A7"/>
    <w:rsid w:val="00EC1166"/>
    <w:rsid w:val="00EF095D"/>
    <w:rsid w:val="00EF0EF3"/>
    <w:rsid w:val="00EF2971"/>
    <w:rsid w:val="00EF4144"/>
    <w:rsid w:val="00F23005"/>
    <w:rsid w:val="00F52306"/>
    <w:rsid w:val="00F818DA"/>
    <w:rsid w:val="00FB4CC9"/>
    <w:rsid w:val="00FB7478"/>
    <w:rsid w:val="00FC5EAD"/>
    <w:rsid w:val="00FC6236"/>
    <w:rsid w:val="00FE7B0F"/>
    <w:rsid w:val="00FF75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0AD8"/>
  <w15:docId w15:val="{CE65BBA1-8FC5-47CD-B371-4BDA1D7F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qFormat/>
    <w:pPr>
      <w:keepNext/>
      <w:keepLines/>
      <w:spacing w:before="240"/>
      <w:outlineLvl w:val="0"/>
    </w:pPr>
    <w:rPr>
      <w:b/>
    </w:rPr>
  </w:style>
  <w:style w:type="paragraph" w:styleId="Heading2">
    <w:name w:val="heading 2"/>
    <w:basedOn w:val="Normal"/>
    <w:next w:val="Normal"/>
    <w:link w:val="Heading2Char"/>
    <w:qFormat/>
    <w:pPr>
      <w:keepNext/>
      <w:keepLines/>
      <w:spacing w:before="40"/>
      <w:outlineLvl w:val="1"/>
    </w:pPr>
    <w:rPr>
      <w:b/>
    </w:rPr>
  </w:style>
  <w:style w:type="paragraph" w:styleId="Heading3">
    <w:name w:val="heading 3"/>
    <w:basedOn w:val="Normal"/>
    <w:next w:val="Normal"/>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5E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E70"/>
    <w:rPr>
      <w:rFonts w:ascii="Segoe UI" w:hAnsi="Segoe UI" w:cs="Segoe UI"/>
      <w:sz w:val="18"/>
      <w:szCs w:val="18"/>
    </w:rPr>
  </w:style>
  <w:style w:type="paragraph" w:styleId="Footer">
    <w:name w:val="footer"/>
    <w:basedOn w:val="Normal"/>
    <w:link w:val="FooterChar"/>
    <w:uiPriority w:val="99"/>
    <w:unhideWhenUsed/>
    <w:rsid w:val="00BB79FD"/>
    <w:pPr>
      <w:tabs>
        <w:tab w:val="center" w:pos="4419"/>
        <w:tab w:val="right" w:pos="8838"/>
      </w:tabs>
    </w:pPr>
  </w:style>
  <w:style w:type="character" w:customStyle="1" w:styleId="FooterChar">
    <w:name w:val="Footer Char"/>
    <w:basedOn w:val="DefaultParagraphFont"/>
    <w:link w:val="Footer"/>
    <w:uiPriority w:val="99"/>
    <w:rsid w:val="00BB79FD"/>
  </w:style>
  <w:style w:type="paragraph" w:styleId="Header">
    <w:name w:val="header"/>
    <w:basedOn w:val="Normal"/>
    <w:link w:val="HeaderChar"/>
    <w:uiPriority w:val="99"/>
    <w:unhideWhenUsed/>
    <w:rsid w:val="00BB79FD"/>
    <w:pPr>
      <w:tabs>
        <w:tab w:val="center" w:pos="4419"/>
        <w:tab w:val="right" w:pos="8838"/>
      </w:tabs>
    </w:pPr>
  </w:style>
  <w:style w:type="character" w:customStyle="1" w:styleId="HeaderChar">
    <w:name w:val="Header Char"/>
    <w:basedOn w:val="DefaultParagraphFont"/>
    <w:link w:val="Header"/>
    <w:uiPriority w:val="99"/>
    <w:rsid w:val="00BB79FD"/>
  </w:style>
  <w:style w:type="paragraph" w:styleId="ListParagraph">
    <w:name w:val="List Paragraph"/>
    <w:basedOn w:val="Normal"/>
    <w:uiPriority w:val="34"/>
    <w:qFormat/>
    <w:rsid w:val="0000446D"/>
    <w:pPr>
      <w:ind w:left="720"/>
      <w:contextualSpacing/>
    </w:pPr>
  </w:style>
  <w:style w:type="paragraph" w:styleId="NoSpacing">
    <w:name w:val="No Spacing"/>
    <w:uiPriority w:val="1"/>
    <w:qFormat/>
    <w:rsid w:val="0000446D"/>
  </w:style>
  <w:style w:type="paragraph" w:styleId="TOC1">
    <w:name w:val="toc 1"/>
    <w:basedOn w:val="Normal"/>
    <w:next w:val="Normal"/>
    <w:autoRedefine/>
    <w:uiPriority w:val="39"/>
    <w:unhideWhenUsed/>
    <w:rsid w:val="009154E4"/>
    <w:pPr>
      <w:tabs>
        <w:tab w:val="right" w:leader="dot" w:pos="9054"/>
      </w:tabs>
      <w:spacing w:before="240" w:after="120"/>
      <w:ind w:left="709" w:hanging="709"/>
    </w:pPr>
    <w:rPr>
      <w:noProof/>
    </w:rPr>
  </w:style>
  <w:style w:type="paragraph" w:styleId="TOC2">
    <w:name w:val="toc 2"/>
    <w:basedOn w:val="Normal"/>
    <w:next w:val="Normal"/>
    <w:autoRedefine/>
    <w:uiPriority w:val="39"/>
    <w:unhideWhenUsed/>
    <w:rsid w:val="009154E4"/>
    <w:pPr>
      <w:tabs>
        <w:tab w:val="right" w:leader="dot" w:pos="9054"/>
      </w:tabs>
      <w:spacing w:after="100"/>
      <w:ind w:left="709" w:hanging="709"/>
    </w:pPr>
  </w:style>
  <w:style w:type="character" w:styleId="Hyperlink">
    <w:name w:val="Hyperlink"/>
    <w:basedOn w:val="DefaultParagraphFont"/>
    <w:uiPriority w:val="99"/>
    <w:unhideWhenUsed/>
    <w:rsid w:val="008A7D0B"/>
    <w:rPr>
      <w:color w:val="0000FF" w:themeColor="hyperlink"/>
      <w:u w:val="single"/>
    </w:rPr>
  </w:style>
  <w:style w:type="character" w:customStyle="1" w:styleId="UnresolvedMention1">
    <w:name w:val="Unresolved Mention1"/>
    <w:basedOn w:val="DefaultParagraphFont"/>
    <w:uiPriority w:val="99"/>
    <w:semiHidden/>
    <w:unhideWhenUsed/>
    <w:rsid w:val="008A7D0B"/>
    <w:rPr>
      <w:color w:val="605E5C"/>
      <w:shd w:val="clear" w:color="auto" w:fill="E1DFDD"/>
    </w:rPr>
  </w:style>
  <w:style w:type="character" w:styleId="FollowedHyperlink">
    <w:name w:val="FollowedHyperlink"/>
    <w:basedOn w:val="DefaultParagraphFont"/>
    <w:uiPriority w:val="99"/>
    <w:semiHidden/>
    <w:unhideWhenUsed/>
    <w:rsid w:val="00FC623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520B2"/>
    <w:rPr>
      <w:b/>
      <w:bCs/>
    </w:rPr>
  </w:style>
  <w:style w:type="character" w:customStyle="1" w:styleId="CommentSubjectChar">
    <w:name w:val="Comment Subject Char"/>
    <w:basedOn w:val="CommentTextChar"/>
    <w:link w:val="CommentSubject"/>
    <w:uiPriority w:val="99"/>
    <w:semiHidden/>
    <w:rsid w:val="008520B2"/>
    <w:rPr>
      <w:b/>
      <w:bCs/>
      <w:sz w:val="20"/>
      <w:szCs w:val="20"/>
    </w:rPr>
  </w:style>
  <w:style w:type="paragraph" w:styleId="Revision">
    <w:name w:val="Revision"/>
    <w:hidden/>
    <w:uiPriority w:val="99"/>
    <w:semiHidden/>
    <w:rsid w:val="00FF75DA"/>
  </w:style>
  <w:style w:type="character" w:styleId="UnresolvedMention">
    <w:name w:val="Unresolved Mention"/>
    <w:basedOn w:val="DefaultParagraphFont"/>
    <w:uiPriority w:val="99"/>
    <w:rsid w:val="00E27434"/>
    <w:rPr>
      <w:color w:val="605E5C"/>
      <w:shd w:val="clear" w:color="auto" w:fill="E1DFDD"/>
    </w:rPr>
  </w:style>
  <w:style w:type="paragraph" w:customStyle="1" w:styleId="Heading">
    <w:name w:val="Heading"/>
    <w:basedOn w:val="Heading1"/>
    <w:link w:val="HeadingChar"/>
    <w:qFormat/>
    <w:rsid w:val="00CA79CB"/>
    <w:pPr>
      <w:numPr>
        <w:numId w:val="16"/>
      </w:numPr>
      <w:spacing w:before="360" w:after="240"/>
    </w:pPr>
  </w:style>
  <w:style w:type="character" w:customStyle="1" w:styleId="Heading1Char">
    <w:name w:val="Heading 1 Char"/>
    <w:basedOn w:val="DefaultParagraphFont"/>
    <w:link w:val="Heading1"/>
    <w:rsid w:val="00CA79CB"/>
    <w:rPr>
      <w:b/>
    </w:rPr>
  </w:style>
  <w:style w:type="character" w:customStyle="1" w:styleId="HeadingChar">
    <w:name w:val="Heading Char"/>
    <w:basedOn w:val="Heading1Char"/>
    <w:link w:val="Heading"/>
    <w:rsid w:val="00CA79CB"/>
    <w:rPr>
      <w:b/>
    </w:rPr>
  </w:style>
  <w:style w:type="character" w:customStyle="1" w:styleId="Heading2Char">
    <w:name w:val="Heading 2 Char"/>
    <w:link w:val="Heading2"/>
    <w:rsid w:val="00C01F78"/>
    <w:rPr>
      <w:b/>
    </w:rPr>
  </w:style>
  <w:style w:type="paragraph" w:styleId="TOC3">
    <w:name w:val="toc 3"/>
    <w:basedOn w:val="Normal"/>
    <w:next w:val="Normal"/>
    <w:autoRedefine/>
    <w:uiPriority w:val="39"/>
    <w:unhideWhenUsed/>
    <w:rsid w:val="005B1E98"/>
    <w:pPr>
      <w:tabs>
        <w:tab w:val="right" w:leader="dot" w:pos="9054"/>
      </w:tabs>
      <w:spacing w:after="100"/>
      <w:ind w:left="709" w:hanging="709"/>
    </w:pPr>
  </w:style>
  <w:style w:type="paragraph" w:customStyle="1" w:styleId="b">
    <w:name w:val="(b)"/>
    <w:basedOn w:val="Normal"/>
    <w:rsid w:val="009154E4"/>
    <w:pPr>
      <w:tabs>
        <w:tab w:val="left" w:pos="-737"/>
        <w:tab w:val="left" w:pos="1134"/>
      </w:tabs>
      <w:snapToGrid w:val="0"/>
      <w:spacing w:after="240"/>
      <w:ind w:left="1134" w:hanging="567"/>
      <w:jc w:val="both"/>
    </w:pPr>
    <w:rPr>
      <w:rFonts w:eastAsia="Times New Roman" w:cs="Times New Roman"/>
      <w:snapToGrid w:val="0"/>
      <w:szCs w:val="24"/>
      <w:lang w:val="fr-FR"/>
    </w:rPr>
  </w:style>
  <w:style w:type="paragraph" w:customStyle="1" w:styleId="Marge">
    <w:name w:val="Marge"/>
    <w:basedOn w:val="Normal"/>
    <w:rsid w:val="009154E4"/>
    <w:pPr>
      <w:tabs>
        <w:tab w:val="left" w:pos="567"/>
      </w:tabs>
      <w:snapToGrid w:val="0"/>
      <w:spacing w:after="240"/>
      <w:jc w:val="both"/>
    </w:pPr>
    <w:rPr>
      <w:rFonts w:eastAsia="Times New Roman" w:cs="Times New Roman"/>
      <w:snapToGrid w:val="0"/>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yperlink" Target="https://oceanexpert.org/document/33784" TargetMode="External"/><Relationship Id="rId21" Type="http://schemas.openxmlformats.org/officeDocument/2006/relationships/hyperlink" Target="https://unesdoc.unesco.org/ark:/48223/pf0000384929.locale=en" TargetMode="External"/><Relationship Id="rId42" Type="http://schemas.openxmlformats.org/officeDocument/2006/relationships/hyperlink" Target="http://www.ioc-tsunami.org/index.php?option=com_content&amp;view=article&amp;id=536:setting-a-benchmark-for-the-development-of-tsunami-standard-operating-procedures-through-coastwave-project&amp;catid=21&amp;lang=en&amp;Itemid=68" TargetMode="External"/><Relationship Id="rId47" Type="http://schemas.openxmlformats.org/officeDocument/2006/relationships/header" Target="header10.xml"/><Relationship Id="rId63" Type="http://schemas.openxmlformats.org/officeDocument/2006/relationships/hyperlink" Target="https://oceanexpert.org/document/33565" TargetMode="External"/><Relationship Id="rId68" Type="http://schemas.openxmlformats.org/officeDocument/2006/relationships/hyperlink" Target="https://qzss.go.jp/en/overview/services/sv01_what.html" TargetMode="External"/><Relationship Id="rId84" Type="http://schemas.openxmlformats.org/officeDocument/2006/relationships/hyperlink" Target="https://oceanexpert.org/document/33760" TargetMode="External"/><Relationship Id="rId89" Type="http://schemas.openxmlformats.org/officeDocument/2006/relationships/hyperlink" Target="http://www.ioc-unesco.org/index.php?option=com_oe&amp;task=viewMemberRecord&amp;memberID=14823" TargetMode="External"/><Relationship Id="rId112" Type="http://schemas.openxmlformats.org/officeDocument/2006/relationships/hyperlink" Target="https://oceanexpert.org/document/33783" TargetMode="External"/><Relationship Id="rId133" Type="http://schemas.openxmlformats.org/officeDocument/2006/relationships/header" Target="header21.xml"/><Relationship Id="rId138" Type="http://schemas.openxmlformats.org/officeDocument/2006/relationships/hyperlink" Target="mailto:cmarinos@noa.gr" TargetMode="External"/><Relationship Id="rId154" Type="http://schemas.openxmlformats.org/officeDocument/2006/relationships/hyperlink" Target="mailto:audrey.gailler@cea.fr" TargetMode="External"/><Relationship Id="rId159" Type="http://schemas.openxmlformats.org/officeDocument/2006/relationships/hyperlink" Target="mailto:alessio.piatanesi@ingv.it" TargetMode="External"/><Relationship Id="rId175" Type="http://schemas.openxmlformats.org/officeDocument/2006/relationships/header" Target="header25.xml"/><Relationship Id="rId170" Type="http://schemas.openxmlformats.org/officeDocument/2006/relationships/hyperlink" Target="mailto:harkunti_rahayu@yahoo.com" TargetMode="External"/><Relationship Id="rId16" Type="http://schemas.openxmlformats.org/officeDocument/2006/relationships/hyperlink" Target="https://www.ioc.unesco.org/en/articles/cannes-municipality-achieves-historic-recognition-unesco-ioc-tsunami-ready-community" TargetMode="External"/><Relationship Id="rId107" Type="http://schemas.openxmlformats.org/officeDocument/2006/relationships/hyperlink" Target="https://oceanexpert.org/document/33773" TargetMode="External"/><Relationship Id="rId11" Type="http://schemas.openxmlformats.org/officeDocument/2006/relationships/header" Target="header2.xml"/><Relationship Id="rId32" Type="http://schemas.openxmlformats.org/officeDocument/2006/relationships/hyperlink" Target="https://unesdoc.unesco.org/ark:/48223/pf0000384929.locale=en" TargetMode="External"/><Relationship Id="rId37" Type="http://schemas.openxmlformats.org/officeDocument/2006/relationships/header" Target="header9.xml"/><Relationship Id="rId53" Type="http://schemas.openxmlformats.org/officeDocument/2006/relationships/hyperlink" Target="http://www.ioc-tsunami.org/index.php?option=com_content&amp;view=article&amp;id=554:launch-of-the-neamtws&amp;catid=21&amp;lang=en&amp;Itemid=68" TargetMode="External"/><Relationship Id="rId58" Type="http://schemas.openxmlformats.org/officeDocument/2006/relationships/hyperlink" Target="https://oceanexpert.org/document/33773" TargetMode="External"/><Relationship Id="rId74" Type="http://schemas.openxmlformats.org/officeDocument/2006/relationships/hyperlink" Target="https://oceanexpert.org/document/33763" TargetMode="External"/><Relationship Id="rId79" Type="http://schemas.openxmlformats.org/officeDocument/2006/relationships/hyperlink" Target="https://oceanexpert.org/document/33782" TargetMode="External"/><Relationship Id="rId102" Type="http://schemas.openxmlformats.org/officeDocument/2006/relationships/header" Target="header17.xml"/><Relationship Id="rId123" Type="http://schemas.openxmlformats.org/officeDocument/2006/relationships/hyperlink" Target="http://www.ioc-tsunami.org/index.php?option=com_oe&amp;task=viewDocumentRecord&amp;docID=29555" TargetMode="External"/><Relationship Id="rId128" Type="http://schemas.openxmlformats.org/officeDocument/2006/relationships/hyperlink" Target="https://oceanexpert.org/document/33769" TargetMode="External"/><Relationship Id="rId144" Type="http://schemas.openxmlformats.org/officeDocument/2006/relationships/hyperlink" Target="mailto:stefano.lorito@ingv.it" TargetMode="External"/><Relationship Id="rId149" Type="http://schemas.openxmlformats.org/officeDocument/2006/relationships/hyperlink" Target="mailto:mauricio.gonzalez@unican.es" TargetMode="External"/><Relationship Id="rId5" Type="http://schemas.openxmlformats.org/officeDocument/2006/relationships/webSettings" Target="webSettings.xml"/><Relationship Id="rId90" Type="http://schemas.openxmlformats.org/officeDocument/2006/relationships/hyperlink" Target="https://www.oceanexpert.net/advanceSearch?action=browse&amp;type=all&amp;query=Didem%20Cambaz" TargetMode="External"/><Relationship Id="rId95" Type="http://schemas.openxmlformats.org/officeDocument/2006/relationships/header" Target="header15.xml"/><Relationship Id="rId160" Type="http://schemas.openxmlformats.org/officeDocument/2006/relationships/hyperlink" Target="mailto:chiara.paniccia@protezionecivile.it" TargetMode="External"/><Relationship Id="rId165" Type="http://schemas.openxmlformats.org/officeDocument/2006/relationships/hyperlink" Target="mailto:raluca@infp.ro" TargetMode="External"/><Relationship Id="rId22" Type="http://schemas.openxmlformats.org/officeDocument/2006/relationships/hyperlink" Target="https://unesdoc.unesco.org/ark:/48223/pf0000385120" TargetMode="External"/><Relationship Id="rId27" Type="http://schemas.openxmlformats.org/officeDocument/2006/relationships/hyperlink" Target="https://www.ioc.unesco.org/en/articles/cannes-municipality-achieves-historic-recognition-unesco-ioc-tsunami-ready-community" TargetMode="External"/><Relationship Id="rId43" Type="http://schemas.openxmlformats.org/officeDocument/2006/relationships/hyperlink" Target="https://unesdoc.unesco.org/ark:/48223/pf0000384929.locale=en" TargetMode="External"/><Relationship Id="rId48" Type="http://schemas.openxmlformats.org/officeDocument/2006/relationships/header" Target="header11.xml"/><Relationship Id="rId64" Type="http://schemas.openxmlformats.org/officeDocument/2006/relationships/hyperlink" Target="https://oceanexpert.org/document/33694" TargetMode="External"/><Relationship Id="rId69" Type="http://schemas.openxmlformats.org/officeDocument/2006/relationships/hyperlink" Target="https://tsumaps-neam.eu/" TargetMode="External"/><Relationship Id="rId113" Type="http://schemas.openxmlformats.org/officeDocument/2006/relationships/hyperlink" Target="https://oceanexpert.org/document/33772" TargetMode="External"/><Relationship Id="rId118" Type="http://schemas.openxmlformats.org/officeDocument/2006/relationships/hyperlink" Target="https://oceanexpert.org/document/33787" TargetMode="External"/><Relationship Id="rId134" Type="http://schemas.openxmlformats.org/officeDocument/2006/relationships/header" Target="header22.xml"/><Relationship Id="rId139" Type="http://schemas.openxmlformats.org/officeDocument/2006/relationships/hyperlink" Target="mailto:edaskal@noa.gr" TargetMode="External"/><Relationship Id="rId80" Type="http://schemas.openxmlformats.org/officeDocument/2006/relationships/hyperlink" Target="https://oceanexpert.org/document/33682" TargetMode="External"/><Relationship Id="rId85" Type="http://schemas.openxmlformats.org/officeDocument/2006/relationships/hyperlink" Target="https://oceanexpert.org/document/33769" TargetMode="External"/><Relationship Id="rId150" Type="http://schemas.openxmlformats.org/officeDocument/2006/relationships/hyperlink" Target="mailto:selda.altuncu@boun.edu.tr" TargetMode="External"/><Relationship Id="rId155" Type="http://schemas.openxmlformats.org/officeDocument/2006/relationships/hyperlink" Target="mailto:helene.hebert@cea.fr" TargetMode="External"/><Relationship Id="rId171" Type="http://schemas.openxmlformats.org/officeDocument/2006/relationships/hyperlink" Target="mailto:v.ryabinin@unesco.org" TargetMode="External"/><Relationship Id="rId176" Type="http://schemas.openxmlformats.org/officeDocument/2006/relationships/header" Target="header26.xml"/><Relationship Id="rId12" Type="http://schemas.openxmlformats.org/officeDocument/2006/relationships/header" Target="header3.xml"/><Relationship Id="rId17" Type="http://schemas.openxmlformats.org/officeDocument/2006/relationships/hyperlink" Target="http://www.ioc-tsunami.org/index.php?option=com_content&amp;view=article&amp;id=539:dialogue-on-the-implementation-of-the-new-icg-neamtws-2030-strategy-to-further-advance-neamtws&amp;catid=21&amp;lang=en&amp;Itemid=68" TargetMode="External"/><Relationship Id="rId33" Type="http://schemas.openxmlformats.org/officeDocument/2006/relationships/hyperlink" Target="https://unesdoc.unesco.org/ark:/48223/pf0000385120" TargetMode="External"/><Relationship Id="rId38" Type="http://schemas.openxmlformats.org/officeDocument/2006/relationships/hyperlink" Target="https://www.ioc.unesco.org/en/articles/cannes-municipality-achieves-historic-recognition-unesco-ioc-tsunami-ready-community" TargetMode="External"/><Relationship Id="rId59" Type="http://schemas.openxmlformats.org/officeDocument/2006/relationships/hyperlink" Target="https://oceanexpert.org/document/33774" TargetMode="External"/><Relationship Id="rId103" Type="http://schemas.openxmlformats.org/officeDocument/2006/relationships/header" Target="header18.xml"/><Relationship Id="rId108" Type="http://schemas.openxmlformats.org/officeDocument/2006/relationships/hyperlink" Target="http://www.ioc-tsunami.org/index.php?option=com_oe&amp;task=viewDocumentRecord&amp;docID=29391" TargetMode="External"/><Relationship Id="rId124" Type="http://schemas.openxmlformats.org/officeDocument/2006/relationships/hyperlink" Target="https://oceanexpert.org/document/33792" TargetMode="External"/><Relationship Id="rId129" Type="http://schemas.openxmlformats.org/officeDocument/2006/relationships/hyperlink" Target="https://oceanexpert.org/document/33770" TargetMode="External"/><Relationship Id="rId54" Type="http://schemas.openxmlformats.org/officeDocument/2006/relationships/hyperlink" Target="https://unesdoc.unesco.org/ark:/48223/pf0000381353.locale=en" TargetMode="External"/><Relationship Id="rId70" Type="http://schemas.openxmlformats.org/officeDocument/2006/relationships/hyperlink" Target="https://oceanexpert.org/document/33783" TargetMode="External"/><Relationship Id="rId75" Type="http://schemas.openxmlformats.org/officeDocument/2006/relationships/hyperlink" Target="https://oceanexpert.org/document/33787" TargetMode="External"/><Relationship Id="rId91" Type="http://schemas.openxmlformats.org/officeDocument/2006/relationships/hyperlink" Target="http://ioc-unesco.org/index.php?option=com_oe&amp;task=viewMemberRecord&amp;memberID=20476" TargetMode="External"/><Relationship Id="rId96" Type="http://schemas.openxmlformats.org/officeDocument/2006/relationships/header" Target="header16.xml"/><Relationship Id="rId140" Type="http://schemas.openxmlformats.org/officeDocument/2006/relationships/hyperlink" Target="mailto:nkalligeris@noa.gr" TargetMode="External"/><Relationship Id="rId145" Type="http://schemas.openxmlformats.org/officeDocument/2006/relationships/hyperlink" Target="mailto:pio.dimanna@isprambiente.it" TargetMode="External"/><Relationship Id="rId161" Type="http://schemas.openxmlformats.org/officeDocument/2006/relationships/hyperlink" Target="mailto:cecilia.valbonesi@unifi.it" TargetMode="External"/><Relationship Id="rId166" Type="http://schemas.openxmlformats.org/officeDocument/2006/relationships/hyperlink" Target="mailto:kenneth.lundmark@msb.s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oc-tsunami.org/index.php?option=com_content&amp;view=article&amp;id=554:launch-of-the-neamtws&amp;catid=21&amp;lang=en&amp;Itemid=68" TargetMode="External"/><Relationship Id="rId28" Type="http://schemas.openxmlformats.org/officeDocument/2006/relationships/hyperlink" Target="http://www.ioc-tsunami.org/index.php?option=com_content&amp;view=article&amp;id=539:dialogue-on-the-implementation-of-the-new-icg-neamtws-2030-strategy-to-further-advance-neamtws&amp;catid=21&amp;lang=fr&amp;Itemid=68" TargetMode="External"/><Relationship Id="rId49" Type="http://schemas.openxmlformats.org/officeDocument/2006/relationships/hyperlink" Target="https://www.ioc.unesco.org/en/articles/cannes-municipality-achieves-historic-recognition-unesco-ioc-tsunami-ready-community" TargetMode="External"/><Relationship Id="rId114" Type="http://schemas.openxmlformats.org/officeDocument/2006/relationships/hyperlink" Target="https://oceanexpert.org/document/33767" TargetMode="External"/><Relationship Id="rId119" Type="http://schemas.openxmlformats.org/officeDocument/2006/relationships/hyperlink" Target="https://oceanexpert.org/document/33790" TargetMode="External"/><Relationship Id="rId10" Type="http://schemas.openxmlformats.org/officeDocument/2006/relationships/footer" Target="footer1.xml"/><Relationship Id="rId31" Type="http://schemas.openxmlformats.org/officeDocument/2006/relationships/hyperlink" Target="http://www.ioc-tsunami.org/index.php?option=com_content&amp;view=article&amp;id=536:setting-a-benchmark-for-the-development-of-tsunami-standard-operating-procedures-through-coastwave-project&amp;catid=21&amp;lang=fr&amp;Itemid=68" TargetMode="External"/><Relationship Id="rId44" Type="http://schemas.openxmlformats.org/officeDocument/2006/relationships/hyperlink" Target="https://unesdoc.unesco.org/ark:/48223/pf0000385120" TargetMode="External"/><Relationship Id="rId52" Type="http://schemas.openxmlformats.org/officeDocument/2006/relationships/hyperlink" Target="https://unesdoc.unesco.org/ark:/48223/pf0000385120" TargetMode="External"/><Relationship Id="rId60" Type="http://schemas.openxmlformats.org/officeDocument/2006/relationships/hyperlink" Target="https://neamtic.ioc-unesco.org/" TargetMode="External"/><Relationship Id="rId65" Type="http://schemas.openxmlformats.org/officeDocument/2006/relationships/hyperlink" Target="https://oceanexpert.org/document/33781" TargetMode="External"/><Relationship Id="rId73" Type="http://schemas.openxmlformats.org/officeDocument/2006/relationships/hyperlink" Target="https://oceanexpert.org/document/33767" TargetMode="External"/><Relationship Id="rId78" Type="http://schemas.openxmlformats.org/officeDocument/2006/relationships/hyperlink" Target="https://oceanexpert.org/document/33790" TargetMode="External"/><Relationship Id="rId81" Type="http://schemas.openxmlformats.org/officeDocument/2006/relationships/hyperlink" Target="https://oceanexpert.org/document/33730" TargetMode="External"/><Relationship Id="rId86" Type="http://schemas.openxmlformats.org/officeDocument/2006/relationships/hyperlink" Target="https://oceanexpert.org/document/33770" TargetMode="External"/><Relationship Id="rId94" Type="http://schemas.openxmlformats.org/officeDocument/2006/relationships/header" Target="header14.xml"/><Relationship Id="rId99" Type="http://schemas.openxmlformats.org/officeDocument/2006/relationships/hyperlink" Target="http://www.ioc-tsunami.org/index.php?option=com_content&amp;view=article&amp;id=554:launch-of-the-neamtws&amp;catid=21&amp;lang=en&amp;Itemid=68" TargetMode="External"/><Relationship Id="rId101" Type="http://schemas.openxmlformats.org/officeDocument/2006/relationships/hyperlink" Target="https://ioc.unesco.org/member-states-portal/circular-letters" TargetMode="External"/><Relationship Id="rId122" Type="http://schemas.openxmlformats.org/officeDocument/2006/relationships/hyperlink" Target="https://oceanexpert.org/document/33730" TargetMode="External"/><Relationship Id="rId130" Type="http://schemas.openxmlformats.org/officeDocument/2006/relationships/hyperlink" Target="https://oceanexpert.org/document/33788" TargetMode="External"/><Relationship Id="rId135" Type="http://schemas.openxmlformats.org/officeDocument/2006/relationships/hyperlink" Target="mailto:anna.gyldenfeldt@bsh.de" TargetMode="External"/><Relationship Id="rId143" Type="http://schemas.openxmlformats.org/officeDocument/2006/relationships/hyperlink" Target="mailto:marialuisa.cassese@isprambiente.it" TargetMode="External"/><Relationship Id="rId148" Type="http://schemas.openxmlformats.org/officeDocument/2006/relationships/hyperlink" Target="mailto:ignacio.aguirre@unican.es" TargetMode="External"/><Relationship Id="rId151" Type="http://schemas.openxmlformats.org/officeDocument/2006/relationships/hyperlink" Target="mailto:afacan@boun.edu.tr" TargetMode="External"/><Relationship Id="rId156" Type="http://schemas.openxmlformats.org/officeDocument/2006/relationships/hyperlink" Target="mailto:pascal.roudil@cea.fr" TargetMode="External"/><Relationship Id="rId164" Type="http://schemas.openxmlformats.org/officeDocument/2006/relationships/hyperlink" Target="mailto:tatiana.neves@cm-loule.pt" TargetMode="External"/><Relationship Id="rId169" Type="http://schemas.openxmlformats.org/officeDocument/2006/relationships/hyperlink" Target="mailto:ceren.ozersozdinler@gtu.edu.tr" TargetMode="External"/><Relationship Id="rId177"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1.xml"/><Relationship Id="rId172" Type="http://schemas.openxmlformats.org/officeDocument/2006/relationships/hyperlink" Target="mailto:d.chang-seng@unesco.org" TargetMode="External"/><Relationship Id="rId180" Type="http://schemas.openxmlformats.org/officeDocument/2006/relationships/theme" Target="theme/theme1.xml"/><Relationship Id="rId13" Type="http://schemas.openxmlformats.org/officeDocument/2006/relationships/header" Target="header4.xml"/><Relationship Id="rId18" Type="http://schemas.openxmlformats.org/officeDocument/2006/relationships/hyperlink" Target="http://www.ioc-tsunami.org/index.php?option=com_content&amp;view=article&amp;id=512:enhancing-and-scaling-up-actions-for-resilient-and-safer-coast-discussed-highlighted-at-the-african-conference-on-priority-setting-and-partnership-development-for-the-united-nations-decade-of-ocean-science&amp;catid=21&amp;lang=en&amp;Itemid=68" TargetMode="External"/><Relationship Id="rId39" Type="http://schemas.openxmlformats.org/officeDocument/2006/relationships/hyperlink" Target="http://www.ioc-tsunami.org/index.php?option=com_content&amp;view=article&amp;id=539:dialogue-on-the-implementation-of-the-new-icg-neamtws-2030-strategy-to-further-advance-neamtws&amp;catid=21&amp;lang=es&amp;Itemid=68" TargetMode="External"/><Relationship Id="rId109" Type="http://schemas.openxmlformats.org/officeDocument/2006/relationships/hyperlink" Target="https://oceanexpert.org/document/33565" TargetMode="External"/><Relationship Id="rId34" Type="http://schemas.openxmlformats.org/officeDocument/2006/relationships/hyperlink" Target="http://www.ioc-tsunami.org/index.php?option=com_content&amp;view=article&amp;id=554:launch-of-the-neamtws&amp;catid=21&amp;lang=fr&amp;Itemid=68" TargetMode="External"/><Relationship Id="rId50" Type="http://schemas.openxmlformats.org/officeDocument/2006/relationships/hyperlink" Target="http://www.ioc-tsunami.org/index.php?option=com_content&amp;view=article&amp;id=539:dialogue-on-the-implementation-of-the-new-icg-neamtws-2030-strategy-to-further-advance-neamtws&amp;catid=21&amp;lang=en&amp;Itemid=68" TargetMode="External"/><Relationship Id="rId55" Type="http://schemas.openxmlformats.org/officeDocument/2006/relationships/header" Target="header12.xml"/><Relationship Id="rId76" Type="http://schemas.openxmlformats.org/officeDocument/2006/relationships/hyperlink" Target="https://oceanexpert.org/document/33789" TargetMode="External"/><Relationship Id="rId97" Type="http://schemas.openxmlformats.org/officeDocument/2006/relationships/hyperlink" Target="https://unesdoc.unesco.org/ark:/48223/pf0000384929.locale=en" TargetMode="External"/><Relationship Id="rId104" Type="http://schemas.openxmlformats.org/officeDocument/2006/relationships/header" Target="header19.xml"/><Relationship Id="rId120" Type="http://schemas.openxmlformats.org/officeDocument/2006/relationships/hyperlink" Target="https://oceanexpert.org/document/33782" TargetMode="External"/><Relationship Id="rId125" Type="http://schemas.openxmlformats.org/officeDocument/2006/relationships/hyperlink" Target="https://oceanexpert.org/document/33760" TargetMode="External"/><Relationship Id="rId141" Type="http://schemas.openxmlformats.org/officeDocument/2006/relationships/hyperlink" Target="mailto:fabrizio.romano@ingv.it" TargetMode="External"/><Relationship Id="rId146" Type="http://schemas.openxmlformats.org/officeDocument/2006/relationships/hyperlink" Target="mailto:elena.tel@ieo.es" TargetMode="External"/><Relationship Id="rId167" Type="http://schemas.openxmlformats.org/officeDocument/2006/relationships/hyperlink" Target="mailto:didem.samut@boun.edu.tr" TargetMode="External"/><Relationship Id="rId7" Type="http://schemas.openxmlformats.org/officeDocument/2006/relationships/endnotes" Target="endnotes.xml"/><Relationship Id="rId71" Type="http://schemas.openxmlformats.org/officeDocument/2006/relationships/hyperlink" Target="https://oceanexpert.org/document/33772" TargetMode="External"/><Relationship Id="rId92" Type="http://schemas.openxmlformats.org/officeDocument/2006/relationships/hyperlink" Target="http://www.ioc-unesco.org/index.php?option=com_oe&amp;task=viewMemberRecord&amp;memberID=23908" TargetMode="External"/><Relationship Id="rId162" Type="http://schemas.openxmlformats.org/officeDocument/2006/relationships/hyperlink" Target="https://oceanexpert.org/institution/14932" TargetMode="External"/><Relationship Id="rId2" Type="http://schemas.openxmlformats.org/officeDocument/2006/relationships/numbering" Target="numbering.xml"/><Relationship Id="rId29" Type="http://schemas.openxmlformats.org/officeDocument/2006/relationships/hyperlink" Target="http://www.ioc-tsunami.org/index.php?option=com_content&amp;view=article&amp;id=512:enhancing-and-scaling-up-actions-for-resilient-and-safer-coast-discussed-highlighted-at-the-african-conference-on-priority-setting-and-partnership-development-for-the-united-nations-decade-of-ocean-science&amp;catid=21&amp;lang=fr&amp;Itemid=68" TargetMode="External"/><Relationship Id="rId24" Type="http://schemas.openxmlformats.org/officeDocument/2006/relationships/hyperlink" Target="https://unesdoc.unesco.org/ark:/48223/pf0000381353.locale=en" TargetMode="External"/><Relationship Id="rId40" Type="http://schemas.openxmlformats.org/officeDocument/2006/relationships/hyperlink" Target="http://www.ioc-tsunami.org/index.php?option=com_content&amp;view=article&amp;id=512:enhancing-and-scaling-up-actions-for-resilient-and-safer-coast-discussed-highlighted-at-the-african-conference-on-priority-setting-and-partnership-development-for-the-united-nations-decade-of-ocean-science&amp;catid=21&amp;lang=en&amp;Itemid=68" TargetMode="External"/><Relationship Id="rId45" Type="http://schemas.openxmlformats.org/officeDocument/2006/relationships/hyperlink" Target="http://www.ioc-tsunami.org/index.php?option=com_content&amp;view=article&amp;id=554:launch-of-the-neamtws&amp;catid=21&amp;lang=en&amp;Itemid=68" TargetMode="External"/><Relationship Id="rId66" Type="http://schemas.openxmlformats.org/officeDocument/2006/relationships/hyperlink" Target="https://www.be-alert.be/en" TargetMode="External"/><Relationship Id="rId87" Type="http://schemas.openxmlformats.org/officeDocument/2006/relationships/hyperlink" Target="https://oceanexpert.org/document/33788" TargetMode="External"/><Relationship Id="rId110" Type="http://schemas.openxmlformats.org/officeDocument/2006/relationships/hyperlink" Target="https://oceanexpert.org/document/33694" TargetMode="External"/><Relationship Id="rId115" Type="http://schemas.openxmlformats.org/officeDocument/2006/relationships/hyperlink" Target="https://oceanexpert.org/document/33640" TargetMode="External"/><Relationship Id="rId131" Type="http://schemas.openxmlformats.org/officeDocument/2006/relationships/hyperlink" Target="https://oceanexpert.org/document/33788" TargetMode="External"/><Relationship Id="rId136" Type="http://schemas.openxmlformats.org/officeDocument/2006/relationships/hyperlink" Target="mailto:rudloff@gfz-potsdam.de" TargetMode="External"/><Relationship Id="rId157" Type="http://schemas.openxmlformats.org/officeDocument/2006/relationships/hyperlink" Target="mailto:rann@gsi.il" TargetMode="External"/><Relationship Id="rId178" Type="http://schemas.openxmlformats.org/officeDocument/2006/relationships/header" Target="header28.xml"/><Relationship Id="rId61" Type="http://schemas.openxmlformats.org/officeDocument/2006/relationships/hyperlink" Target="https://unesdoc.unesco.org/" TargetMode="External"/><Relationship Id="rId82" Type="http://schemas.openxmlformats.org/officeDocument/2006/relationships/hyperlink" Target="https://www.frontiersin.org/research-topics/13035" TargetMode="External"/><Relationship Id="rId152" Type="http://schemas.openxmlformats.org/officeDocument/2006/relationships/hyperlink" Target="mailto:anhi@noc.ac.uk" TargetMode="External"/><Relationship Id="rId173" Type="http://schemas.openxmlformats.org/officeDocument/2006/relationships/header" Target="header23.xml"/><Relationship Id="rId19" Type="http://schemas.openxmlformats.org/officeDocument/2006/relationships/hyperlink" Target="http://www.ioc-tsunami.org/index.php?option=com_content&amp;view=article&amp;id=525:celebrating-ten-years-of-tsunami-early-warning-operations-in-north-eastern-atlantic-mediterranean-and-connected-seas&amp;catid=21&amp;lang=en&amp;Itemid=68" TargetMode="External"/><Relationship Id="rId14" Type="http://schemas.openxmlformats.org/officeDocument/2006/relationships/footer" Target="footer2.xml"/><Relationship Id="rId30" Type="http://schemas.openxmlformats.org/officeDocument/2006/relationships/hyperlink" Target="http://www.ioc-tsunami.org/index.php?option=com_content&amp;view=article&amp;id=525:celebrating-ten-years-of-tsunami-early-warning-operations-in-north-eastern-atlantic-mediterranean-and-connected-seas&amp;catid=21&amp;lang=fr&amp;Itemid=68" TargetMode="External"/><Relationship Id="rId35" Type="http://schemas.openxmlformats.org/officeDocument/2006/relationships/hyperlink" Target="https://unesdoc.unesco.org/ark:/48223/pf0000381353_fre" TargetMode="External"/><Relationship Id="rId56" Type="http://schemas.openxmlformats.org/officeDocument/2006/relationships/header" Target="header13.xml"/><Relationship Id="rId77" Type="http://schemas.openxmlformats.org/officeDocument/2006/relationships/hyperlink" Target="https://oceanexpert.org/document/33791" TargetMode="External"/><Relationship Id="rId100" Type="http://schemas.openxmlformats.org/officeDocument/2006/relationships/hyperlink" Target="https://ioc.unesco.org/member-states-portal/circular-letters" TargetMode="External"/><Relationship Id="rId105" Type="http://schemas.openxmlformats.org/officeDocument/2006/relationships/header" Target="header20.xml"/><Relationship Id="rId126" Type="http://schemas.openxmlformats.org/officeDocument/2006/relationships/hyperlink" Target="https://oceanexpert.org/document/33760" TargetMode="External"/><Relationship Id="rId147" Type="http://schemas.openxmlformats.org/officeDocument/2006/relationships/hyperlink" Target="mailto:medecastro@proteccioncivil.es" TargetMode="External"/><Relationship Id="rId168" Type="http://schemas.openxmlformats.org/officeDocument/2006/relationships/hyperlink" Target="mailto:yalciner@metu.edu.tr" TargetMode="External"/><Relationship Id="rId8" Type="http://schemas.openxmlformats.org/officeDocument/2006/relationships/image" Target="media/image1.jpeg"/><Relationship Id="rId51" Type="http://schemas.openxmlformats.org/officeDocument/2006/relationships/hyperlink" Target="https://unesdoc.unesco.org/ark:/48223/pf0000384929.locale=en" TargetMode="External"/><Relationship Id="rId72" Type="http://schemas.openxmlformats.org/officeDocument/2006/relationships/hyperlink" Target="https://oceanexpert.org/document/33695" TargetMode="External"/><Relationship Id="rId93" Type="http://schemas.openxmlformats.org/officeDocument/2006/relationships/hyperlink" Target="https://unesdoc.unesco.org/ark:/48223/pf0000386953" TargetMode="External"/><Relationship Id="rId98" Type="http://schemas.openxmlformats.org/officeDocument/2006/relationships/hyperlink" Target="https://unesdoc.unesco.org/ark:/48223/pf0000385120" TargetMode="External"/><Relationship Id="rId121" Type="http://schemas.openxmlformats.org/officeDocument/2006/relationships/hyperlink" Target="https://oceanexpert.org/document/33682" TargetMode="External"/><Relationship Id="rId142" Type="http://schemas.openxmlformats.org/officeDocument/2006/relationships/hyperlink" Target="mailto:lorenzo.cugliari@ingv.it" TargetMode="External"/><Relationship Id="rId163" Type="http://schemas.openxmlformats.org/officeDocument/2006/relationships/hyperlink" Target="mailto:fernando.carrilho@ipma.pt" TargetMode="External"/><Relationship Id="rId3" Type="http://schemas.openxmlformats.org/officeDocument/2006/relationships/styles" Target="styles.xml"/><Relationship Id="rId25" Type="http://schemas.openxmlformats.org/officeDocument/2006/relationships/header" Target="header6.xml"/><Relationship Id="rId46" Type="http://schemas.openxmlformats.org/officeDocument/2006/relationships/hyperlink" Target="https://unesdoc.unesco.org/ark:/48223/pf0000381353_spa" TargetMode="External"/><Relationship Id="rId67" Type="http://schemas.openxmlformats.org/officeDocument/2006/relationships/hyperlink" Target="https://glonass-iac.ru/en/about_glonass/" TargetMode="External"/><Relationship Id="rId116" Type="http://schemas.openxmlformats.org/officeDocument/2006/relationships/hyperlink" Target="https://oceanexpert.org/document/33789" TargetMode="External"/><Relationship Id="rId137" Type="http://schemas.openxmlformats.org/officeDocument/2006/relationships/hyperlink" Target="mailto:Joern.behrens@uni-hamburg.de" TargetMode="External"/><Relationship Id="rId158" Type="http://schemas.openxmlformats.org/officeDocument/2006/relationships/hyperlink" Target="mailto:alessandro.amato@ingv.it" TargetMode="External"/><Relationship Id="rId20" Type="http://schemas.openxmlformats.org/officeDocument/2006/relationships/hyperlink" Target="http://www.ioc-tsunami.org/index.php?option=com_content&amp;view=article&amp;id=536:setting-a-benchmark-for-the-development-of-tsunami-standard-operating-procedures-through-coastwave-project&amp;catid=21&amp;lang=en&amp;Itemid=68" TargetMode="External"/><Relationship Id="rId41" Type="http://schemas.openxmlformats.org/officeDocument/2006/relationships/hyperlink" Target="http://www.ioc-tsunami.org/index.php?option=com_content&amp;view=article&amp;id=525:celebrating-ten-years-of-tsunami-early-warning-operations-in-north-eastern-atlantic-mediterranean-and-connected-seas&amp;catid=21&amp;lang=en&amp;Itemid=68" TargetMode="External"/><Relationship Id="rId62" Type="http://schemas.openxmlformats.org/officeDocument/2006/relationships/hyperlink" Target="https://www.ioc.unesco.org/en/articles/cannes-municipality-achieves-historic-recognition-unesco-ioc-tsunami-ready-community" TargetMode="External"/><Relationship Id="rId83" Type="http://schemas.openxmlformats.org/officeDocument/2006/relationships/hyperlink" Target="https://oceanexpert.org/document/33792" TargetMode="External"/><Relationship Id="rId88" Type="http://schemas.openxmlformats.org/officeDocument/2006/relationships/hyperlink" Target="https://www.oceanexpert.net/advanceSearch?action=browse&amp;type=all&amp;query=Audrey%20GAILLER" TargetMode="External"/><Relationship Id="rId111" Type="http://schemas.openxmlformats.org/officeDocument/2006/relationships/hyperlink" Target="https://oceanexpert.org/document/33695" TargetMode="External"/><Relationship Id="rId132" Type="http://schemas.openxmlformats.org/officeDocument/2006/relationships/hyperlink" Target="https://oceanexpert.org/document/33788" TargetMode="External"/><Relationship Id="rId153" Type="http://schemas.openxmlformats.org/officeDocument/2006/relationships/hyperlink" Target="mailto:aurelien.dupont@cea.fr" TargetMode="External"/><Relationship Id="rId174" Type="http://schemas.openxmlformats.org/officeDocument/2006/relationships/header" Target="header24.xml"/><Relationship Id="rId179" Type="http://schemas.openxmlformats.org/officeDocument/2006/relationships/fontTable" Target="fontTable.xml"/><Relationship Id="rId15" Type="http://schemas.openxmlformats.org/officeDocument/2006/relationships/header" Target="header5.xml"/><Relationship Id="rId36" Type="http://schemas.openxmlformats.org/officeDocument/2006/relationships/header" Target="header8.xml"/><Relationship Id="rId57" Type="http://schemas.openxmlformats.org/officeDocument/2006/relationships/hyperlink" Target="http://www.ioc-tsunami.org/index.php?option=com_oe&amp;task=viewDocumentRecord&amp;docID=29433" TargetMode="External"/><Relationship Id="rId106" Type="http://schemas.openxmlformats.org/officeDocument/2006/relationships/hyperlink" Target="https://oceanexpert.org/document/33747" TargetMode="External"/><Relationship Id="rId127" Type="http://schemas.openxmlformats.org/officeDocument/2006/relationships/hyperlink" Target="https://oceanexpert.org/document/33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1D9ED-1F4B-448A-86B9-6FE0BFB1DD66}">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65</Pages>
  <Words>23186</Words>
  <Characters>132164</Characters>
  <Application>Microsoft Office Word</Application>
  <DocSecurity>0</DocSecurity>
  <Lines>1101</Lines>
  <Paragraphs>310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Boned, Patrice</cp:lastModifiedBy>
  <cp:revision>5</cp:revision>
  <cp:lastPrinted>2024-05-15T09:33:00Z</cp:lastPrinted>
  <dcterms:created xsi:type="dcterms:W3CDTF">2024-05-15T09:22:00Z</dcterms:created>
  <dcterms:modified xsi:type="dcterms:W3CDTF">2024-05-15T09:34:00Z</dcterms:modified>
</cp:coreProperties>
</file>