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C02D" w14:textId="77777777" w:rsidR="009F5F54" w:rsidRDefault="009F5F54" w:rsidP="009F5F54">
      <w:r w:rsidRPr="007D2AFC">
        <w:rPr>
          <w:rFonts w:ascii="Arial" w:hAnsi="Arial" w:cs="Arial"/>
          <w:color w:val="000000"/>
          <w:sz w:val="22"/>
          <w:szCs w:val="22"/>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9F5F54" w:rsidRPr="00D74EB9" w14:paraId="7AD1A8FE" w14:textId="77777777" w:rsidTr="00B13356">
        <w:trPr>
          <w:jc w:val="center"/>
        </w:trPr>
        <w:tc>
          <w:tcPr>
            <w:tcW w:w="7654" w:type="dxa"/>
            <w:tcMar>
              <w:top w:w="170" w:type="dxa"/>
              <w:left w:w="170" w:type="dxa"/>
              <w:bottom w:w="170" w:type="dxa"/>
              <w:right w:w="170" w:type="dxa"/>
            </w:tcMar>
          </w:tcPr>
          <w:p w14:paraId="6BE04ED1" w14:textId="77777777" w:rsidR="009F5F54" w:rsidRPr="00D74EB9" w:rsidRDefault="009F5F54" w:rsidP="00B13356">
            <w:pPr>
              <w:pStyle w:val="Marge"/>
              <w:jc w:val="center"/>
              <w:rPr>
                <w:rFonts w:ascii="Arial" w:hAnsi="Arial" w:cs="Arial"/>
                <w:sz w:val="22"/>
                <w:szCs w:val="22"/>
              </w:rPr>
            </w:pPr>
            <w:r w:rsidRPr="00D74EB9">
              <w:rPr>
                <w:rFonts w:ascii="Arial" w:hAnsi="Arial" w:cs="Arial"/>
                <w:sz w:val="22"/>
                <w:szCs w:val="22"/>
                <w:u w:val="single"/>
              </w:rPr>
              <w:t>Summary</w:t>
            </w:r>
          </w:p>
          <w:p w14:paraId="4E461284" w14:textId="760423F1" w:rsidR="00AF4B73" w:rsidRPr="00D74EB9" w:rsidRDefault="00AF4B73" w:rsidP="00B673D1">
            <w:pPr>
              <w:pStyle w:val="Marge"/>
              <w:spacing w:after="120"/>
              <w:rPr>
                <w:rFonts w:ascii="Arial" w:hAnsi="Arial" w:cs="Arial"/>
                <w:sz w:val="22"/>
                <w:szCs w:val="22"/>
              </w:rPr>
            </w:pPr>
            <w:r w:rsidRPr="00D74EB9">
              <w:rPr>
                <w:rFonts w:ascii="Arial" w:hAnsi="Arial" w:cs="Arial"/>
                <w:sz w:val="22"/>
                <w:szCs w:val="22"/>
              </w:rPr>
              <w:t xml:space="preserve">The present progress report is submitted in pursuance to </w:t>
            </w:r>
            <w:r w:rsidR="009F5F54" w:rsidRPr="00D74EB9">
              <w:rPr>
                <w:rFonts w:ascii="Arial" w:hAnsi="Arial" w:cs="Arial"/>
                <w:sz w:val="22"/>
                <w:szCs w:val="22"/>
              </w:rPr>
              <w:t xml:space="preserve">IOC </w:t>
            </w:r>
            <w:r w:rsidRPr="00D74EB9">
              <w:rPr>
                <w:rFonts w:ascii="Arial" w:hAnsi="Arial" w:cs="Arial"/>
                <w:sz w:val="22"/>
                <w:szCs w:val="22"/>
              </w:rPr>
              <w:t xml:space="preserve">Assembly </w:t>
            </w:r>
            <w:r w:rsidR="009F5F54" w:rsidRPr="00D74EB9">
              <w:rPr>
                <w:rFonts w:ascii="Arial" w:hAnsi="Arial" w:cs="Arial"/>
                <w:sz w:val="22"/>
                <w:szCs w:val="22"/>
              </w:rPr>
              <w:t>Decision</w:t>
            </w:r>
            <w:r w:rsidR="00D55FD2" w:rsidRPr="00D74EB9">
              <w:rPr>
                <w:rFonts w:ascii="Arial" w:hAnsi="Arial" w:cs="Arial"/>
                <w:sz w:val="22"/>
                <w:szCs w:val="22"/>
              </w:rPr>
              <w:t xml:space="preserve"> A-32/4.8.2</w:t>
            </w:r>
            <w:r w:rsidRPr="00D74EB9">
              <w:rPr>
                <w:rFonts w:ascii="Arial" w:hAnsi="Arial" w:cs="Arial"/>
                <w:sz w:val="22"/>
                <w:szCs w:val="22"/>
              </w:rPr>
              <w:t xml:space="preserve"> to </w:t>
            </w:r>
            <w:r w:rsidR="00B673D1" w:rsidRPr="00D74EB9">
              <w:rPr>
                <w:rFonts w:ascii="Arial" w:hAnsi="Arial" w:cs="Arial"/>
                <w:sz w:val="22"/>
                <w:szCs w:val="22"/>
              </w:rPr>
              <w:t>establish</w:t>
            </w:r>
            <w:r w:rsidR="00D55FD2" w:rsidRPr="00D74EB9">
              <w:rPr>
                <w:rFonts w:ascii="Arial" w:hAnsi="Arial" w:cs="Arial"/>
                <w:sz w:val="22"/>
                <w:szCs w:val="22"/>
              </w:rPr>
              <w:t xml:space="preserve"> a Working Group </w:t>
            </w:r>
            <w:r w:rsidR="00B673D1" w:rsidRPr="00D74EB9">
              <w:rPr>
                <w:rFonts w:ascii="Arial" w:hAnsi="Arial" w:cs="Arial"/>
                <w:sz w:val="22"/>
                <w:szCs w:val="22"/>
              </w:rPr>
              <w:t xml:space="preserve">on </w:t>
            </w:r>
            <w:r w:rsidR="00D55FD2" w:rsidRPr="00D74EB9">
              <w:rPr>
                <w:rFonts w:ascii="Arial" w:hAnsi="Arial" w:cs="Arial"/>
                <w:sz w:val="22"/>
                <w:szCs w:val="22"/>
              </w:rPr>
              <w:t xml:space="preserve">Ocean Observations </w:t>
            </w:r>
            <w:r w:rsidR="00B673D1" w:rsidRPr="00D74EB9">
              <w:rPr>
                <w:rFonts w:ascii="Arial" w:hAnsi="Arial" w:cs="Arial"/>
                <w:sz w:val="22"/>
                <w:szCs w:val="22"/>
              </w:rPr>
              <w:t>in</w:t>
            </w:r>
            <w:r w:rsidR="00D55FD2" w:rsidRPr="00D74EB9">
              <w:rPr>
                <w:rFonts w:ascii="Arial" w:hAnsi="Arial" w:cs="Arial"/>
                <w:sz w:val="22"/>
                <w:szCs w:val="22"/>
              </w:rPr>
              <w:t xml:space="preserve"> Areas </w:t>
            </w:r>
            <w:r w:rsidR="00B673D1" w:rsidRPr="00D74EB9">
              <w:rPr>
                <w:rFonts w:ascii="Arial" w:hAnsi="Arial" w:cs="Arial"/>
                <w:sz w:val="22"/>
                <w:szCs w:val="22"/>
              </w:rPr>
              <w:t>under</w:t>
            </w:r>
            <w:r w:rsidR="00D55FD2" w:rsidRPr="00D74EB9">
              <w:rPr>
                <w:rFonts w:ascii="Arial" w:hAnsi="Arial" w:cs="Arial"/>
                <w:sz w:val="22"/>
                <w:szCs w:val="22"/>
              </w:rPr>
              <w:t xml:space="preserve"> National Jurisdiction</w:t>
            </w:r>
            <w:r w:rsidR="009F5F54" w:rsidRPr="00D74EB9">
              <w:rPr>
                <w:rFonts w:ascii="Arial" w:hAnsi="Arial" w:cs="Arial"/>
                <w:sz w:val="22"/>
                <w:szCs w:val="22"/>
              </w:rPr>
              <w:t xml:space="preserve">. </w:t>
            </w:r>
          </w:p>
          <w:p w14:paraId="0079FE0B" w14:textId="60716F9E" w:rsidR="00B673D1" w:rsidRPr="00D74EB9" w:rsidRDefault="00AF4B73" w:rsidP="00B673D1">
            <w:pPr>
              <w:pStyle w:val="Marge"/>
              <w:spacing w:after="120"/>
              <w:rPr>
                <w:rFonts w:ascii="Arial" w:hAnsi="Arial" w:cs="Arial"/>
                <w:sz w:val="22"/>
                <w:szCs w:val="22"/>
              </w:rPr>
            </w:pPr>
            <w:r w:rsidRPr="00D74EB9">
              <w:rPr>
                <w:rFonts w:ascii="Arial" w:hAnsi="Arial" w:cs="Arial"/>
                <w:sz w:val="22"/>
                <w:szCs w:val="22"/>
              </w:rPr>
              <w:t xml:space="preserve">It documents the activities of the group since December 2023 with a view to presenting a comprehensive report on the consultation of Member States and Global Ocean Observing System networks on the issue of ocean observations in areas under national jurisdiction at the next IOC Assembly in 2025. </w:t>
            </w:r>
          </w:p>
          <w:p w14:paraId="46CE7E57" w14:textId="4F14B776" w:rsidR="00B673D1" w:rsidRPr="00D74EB9" w:rsidRDefault="00B673D1" w:rsidP="00B673D1">
            <w:pPr>
              <w:pStyle w:val="Marge"/>
              <w:spacing w:after="120"/>
              <w:rPr>
                <w:rFonts w:ascii="Arial" w:hAnsi="Arial" w:cs="Arial"/>
                <w:sz w:val="22"/>
                <w:szCs w:val="22"/>
                <w:lang w:val="en-US"/>
              </w:rPr>
            </w:pPr>
            <w:r w:rsidRPr="00D74EB9">
              <w:rPr>
                <w:rFonts w:ascii="Arial" w:hAnsi="Arial" w:cs="Arial"/>
                <w:sz w:val="22"/>
                <w:szCs w:val="22"/>
                <w:u w:val="single"/>
                <w:lang w:val="en-US"/>
              </w:rPr>
              <w:t>The proposed decision</w:t>
            </w:r>
            <w:r w:rsidRPr="00D74EB9">
              <w:rPr>
                <w:rFonts w:ascii="Arial" w:hAnsi="Arial" w:cs="Arial"/>
                <w:sz w:val="22"/>
                <w:szCs w:val="22"/>
                <w:lang w:val="en-US"/>
              </w:rPr>
              <w:t xml:space="preserve"> is referenced </w:t>
            </w:r>
            <w:r w:rsidR="001E717F" w:rsidRPr="00D74EB9">
              <w:rPr>
                <w:rFonts w:ascii="Arial" w:hAnsi="Arial" w:cs="Arial"/>
                <w:sz w:val="22"/>
                <w:szCs w:val="22"/>
                <w:lang w:val="en-US"/>
              </w:rPr>
              <w:t xml:space="preserve">Dec. EC-57/4.2 </w:t>
            </w:r>
            <w:r w:rsidRPr="00D74EB9">
              <w:rPr>
                <w:rFonts w:ascii="Arial" w:hAnsi="Arial" w:cs="Arial"/>
                <w:sz w:val="22"/>
                <w:szCs w:val="22"/>
                <w:lang w:val="en-US"/>
              </w:rPr>
              <w:t>in the Action Paper (document IOC/EC-57/AP Prov.)</w:t>
            </w:r>
          </w:p>
        </w:tc>
      </w:tr>
    </w:tbl>
    <w:p w14:paraId="709888C1" w14:textId="565F539F" w:rsidR="009F5F54" w:rsidRPr="00D74EB9" w:rsidRDefault="009F5F54" w:rsidP="009F5F54">
      <w:pPr>
        <w:rPr>
          <w:lang w:val="en-US"/>
        </w:rPr>
      </w:pPr>
    </w:p>
    <w:p w14:paraId="3C5ED46B" w14:textId="0005CB2C" w:rsidR="001B1789" w:rsidRPr="00D74EB9" w:rsidRDefault="009F5F54" w:rsidP="00FA4098">
      <w:pPr>
        <w:pStyle w:val="Heading2"/>
        <w:tabs>
          <w:tab w:val="left" w:pos="737"/>
        </w:tabs>
        <w:snapToGrid w:val="0"/>
        <w:spacing w:before="0" w:after="240"/>
        <w:rPr>
          <w:rFonts w:ascii="Arial" w:eastAsia="SimSun" w:hAnsi="Arial" w:cs="Arial"/>
          <w:snapToGrid w:val="0"/>
          <w:color w:val="000000"/>
          <w:sz w:val="22"/>
          <w:szCs w:val="22"/>
          <w:lang w:val="en-GB" w:eastAsia="en-US"/>
        </w:rPr>
      </w:pPr>
      <w:r w:rsidRPr="00D74EB9">
        <w:rPr>
          <w:lang w:val="en-US"/>
        </w:rPr>
        <w:br w:type="page"/>
      </w:r>
      <w:bookmarkStart w:id="0" w:name="_Toc163216996"/>
      <w:bookmarkStart w:id="1" w:name="_Toc130909576"/>
      <w:r w:rsidR="00B549BA" w:rsidRPr="00D74EB9">
        <w:rPr>
          <w:rFonts w:ascii="Arial" w:eastAsia="SimSun" w:hAnsi="Arial" w:cs="Arial"/>
          <w:b/>
          <w:snapToGrid w:val="0"/>
          <w:color w:val="000000"/>
          <w:sz w:val="22"/>
          <w:szCs w:val="22"/>
          <w:lang w:val="en-GB" w:eastAsia="en-US"/>
        </w:rPr>
        <w:lastRenderedPageBreak/>
        <w:t>Background</w:t>
      </w:r>
      <w:bookmarkEnd w:id="0"/>
      <w:r w:rsidR="00B549BA" w:rsidRPr="00D74EB9">
        <w:rPr>
          <w:rFonts w:ascii="Arial" w:eastAsia="SimSun" w:hAnsi="Arial" w:cs="Arial"/>
          <w:b/>
          <w:snapToGrid w:val="0"/>
          <w:color w:val="000000"/>
          <w:sz w:val="22"/>
          <w:szCs w:val="22"/>
          <w:lang w:val="en-GB" w:eastAsia="en-US"/>
        </w:rPr>
        <w:t xml:space="preserve"> </w:t>
      </w:r>
    </w:p>
    <w:p w14:paraId="39C9B19F" w14:textId="34C4347C" w:rsidR="00070F73" w:rsidRPr="00D74EB9" w:rsidRDefault="00D55FD2" w:rsidP="00070F73">
      <w:pPr>
        <w:pStyle w:val="ListParagraph"/>
        <w:numPr>
          <w:ilvl w:val="0"/>
          <w:numId w:val="6"/>
        </w:numPr>
        <w:pBdr>
          <w:top w:val="nil"/>
          <w:left w:val="nil"/>
          <w:bottom w:val="nil"/>
          <w:right w:val="nil"/>
          <w:between w:val="nil"/>
        </w:pBdr>
        <w:shd w:val="clear" w:color="auto" w:fill="FFFFFF"/>
        <w:tabs>
          <w:tab w:val="left" w:pos="0"/>
          <w:tab w:val="left" w:pos="709"/>
        </w:tabs>
        <w:snapToGrid w:val="0"/>
        <w:spacing w:after="240"/>
        <w:ind w:left="0" w:firstLine="0"/>
        <w:contextualSpacing w:val="0"/>
        <w:jc w:val="both"/>
        <w:rPr>
          <w:rFonts w:ascii="Arial" w:hAnsi="Arial" w:cs="Arial"/>
          <w:sz w:val="22"/>
          <w:szCs w:val="22"/>
          <w:lang w:val="en-US"/>
        </w:rPr>
      </w:pPr>
      <w:r w:rsidRPr="00D74EB9">
        <w:rPr>
          <w:rFonts w:ascii="Arial" w:hAnsi="Arial" w:cs="Arial"/>
          <w:sz w:val="22"/>
          <w:szCs w:val="22"/>
          <w:lang w:val="en-US" w:eastAsia="ja-JP" w:bidi="en-US"/>
        </w:rPr>
        <w:t>During the Fifty-fifth Session of the IOC Executive Council (EC-55)</w:t>
      </w:r>
      <w:r w:rsidR="00E24531" w:rsidRPr="00D74EB9">
        <w:rPr>
          <w:rFonts w:ascii="Arial" w:hAnsi="Arial" w:cs="Arial"/>
          <w:sz w:val="22"/>
          <w:szCs w:val="22"/>
          <w:lang w:val="en-US" w:eastAsia="ja-JP" w:bidi="en-US"/>
        </w:rPr>
        <w:t xml:space="preserve"> in June 2022</w:t>
      </w:r>
      <w:r w:rsidRPr="00D74EB9">
        <w:rPr>
          <w:rFonts w:ascii="Arial" w:hAnsi="Arial" w:cs="Arial"/>
          <w:sz w:val="22"/>
          <w:szCs w:val="22"/>
          <w:lang w:val="en-US" w:eastAsia="ja-JP" w:bidi="en-US"/>
        </w:rPr>
        <w:t xml:space="preserve">, GOOS recalled the history of IOC in creating a Member State-agreed notification mechanism, in compliance with United Nations Convention on the Law of the Sea (UNCLOS), to be applied to profiling floats of the Argo </w:t>
      </w:r>
      <w:proofErr w:type="spellStart"/>
      <w:r w:rsidRPr="00D74EB9">
        <w:rPr>
          <w:rFonts w:ascii="Arial" w:hAnsi="Arial" w:cs="Arial"/>
          <w:sz w:val="22"/>
          <w:szCs w:val="22"/>
          <w:lang w:val="en-US" w:eastAsia="ja-JP" w:bidi="en-US"/>
        </w:rPr>
        <w:t>Programme</w:t>
      </w:r>
      <w:proofErr w:type="spellEnd"/>
      <w:r w:rsidRPr="00D74EB9">
        <w:rPr>
          <w:rFonts w:ascii="Arial" w:hAnsi="Arial" w:cs="Arial"/>
          <w:sz w:val="22"/>
          <w:szCs w:val="22"/>
          <w:lang w:val="en-US" w:eastAsia="ja-JP" w:bidi="en-US"/>
        </w:rPr>
        <w:t xml:space="preserve"> drifting into Exclusive Economic Zones (EEZs)</w:t>
      </w:r>
      <w:r w:rsidR="00E24531" w:rsidRPr="00D74EB9">
        <w:rPr>
          <w:rFonts w:ascii="Arial" w:hAnsi="Arial" w:cs="Arial"/>
          <w:sz w:val="22"/>
          <w:szCs w:val="22"/>
          <w:lang w:val="en-US" w:eastAsia="ja-JP" w:bidi="en-US"/>
        </w:rPr>
        <w:t xml:space="preserve"> (Refer to document </w:t>
      </w:r>
      <w:hyperlink r:id="rId8" w:history="1">
        <w:r w:rsidR="00E24531" w:rsidRPr="00D74EB9">
          <w:rPr>
            <w:rStyle w:val="Hyperlink"/>
            <w:rFonts w:ascii="Arial" w:hAnsi="Arial" w:cs="Arial"/>
            <w:sz w:val="22"/>
            <w:szCs w:val="22"/>
            <w:lang w:val="en-US" w:eastAsia="ja-JP" w:bidi="en-US"/>
          </w:rPr>
          <w:t>IOC/EC-55/3.4.Doc(1)</w:t>
        </w:r>
      </w:hyperlink>
      <w:r w:rsidR="00E24531" w:rsidRPr="00D74EB9">
        <w:rPr>
          <w:rFonts w:ascii="Arial" w:hAnsi="Arial" w:cs="Arial"/>
          <w:sz w:val="22"/>
          <w:szCs w:val="22"/>
          <w:lang w:val="en-US" w:eastAsia="ja-JP" w:bidi="en-US"/>
        </w:rPr>
        <w:t xml:space="preserve">: </w:t>
      </w:r>
      <w:r w:rsidR="00E24531" w:rsidRPr="00D74EB9">
        <w:rPr>
          <w:rFonts w:ascii="Arial" w:hAnsi="Arial" w:cs="Arial"/>
          <w:i/>
          <w:iCs/>
          <w:sz w:val="22"/>
          <w:szCs w:val="22"/>
          <w:lang w:val="en-US" w:eastAsia="ja-JP" w:bidi="en-US"/>
        </w:rPr>
        <w:t>Issues and solutions for enhancing sustained ocean observations in areas under National Jurisdiction, and the role of IOC, WMO and DOALOS</w:t>
      </w:r>
      <w:r w:rsidRPr="00D74EB9">
        <w:rPr>
          <w:rFonts w:ascii="Arial" w:hAnsi="Arial" w:cs="Arial"/>
          <w:sz w:val="22"/>
          <w:szCs w:val="22"/>
          <w:lang w:val="en-US" w:eastAsia="ja-JP" w:bidi="en-US"/>
        </w:rPr>
        <w:t>.</w:t>
      </w:r>
      <w:r w:rsidR="00B673D1" w:rsidRPr="00D74EB9">
        <w:rPr>
          <w:rFonts w:ascii="Arial" w:hAnsi="Arial" w:cs="Arial"/>
          <w:sz w:val="22"/>
          <w:szCs w:val="22"/>
          <w:lang w:val="en-US" w:eastAsia="ja-JP" w:bidi="en-US"/>
        </w:rPr>
        <w:t xml:space="preserve"> </w:t>
      </w:r>
    </w:p>
    <w:p w14:paraId="3F1F5844" w14:textId="5771B945" w:rsidR="00070F73" w:rsidRPr="00D74EB9" w:rsidRDefault="00070F73" w:rsidP="00070F73">
      <w:pPr>
        <w:pStyle w:val="ListParagraph"/>
        <w:numPr>
          <w:ilvl w:val="0"/>
          <w:numId w:val="6"/>
        </w:numPr>
        <w:pBdr>
          <w:top w:val="nil"/>
          <w:left w:val="nil"/>
          <w:bottom w:val="nil"/>
          <w:right w:val="nil"/>
          <w:between w:val="nil"/>
        </w:pBdr>
        <w:shd w:val="clear" w:color="auto" w:fill="FFFFFF"/>
        <w:tabs>
          <w:tab w:val="left" w:pos="0"/>
          <w:tab w:val="left" w:pos="709"/>
        </w:tabs>
        <w:snapToGrid w:val="0"/>
        <w:spacing w:after="240"/>
        <w:ind w:left="0" w:firstLine="0"/>
        <w:contextualSpacing w:val="0"/>
        <w:jc w:val="both"/>
        <w:rPr>
          <w:rFonts w:ascii="Arial" w:hAnsi="Arial" w:cs="Arial"/>
          <w:sz w:val="22"/>
          <w:szCs w:val="22"/>
          <w:lang w:val="en-US"/>
        </w:rPr>
      </w:pPr>
      <w:r w:rsidRPr="00D74EB9">
        <w:rPr>
          <w:rFonts w:ascii="Arial" w:hAnsi="Arial" w:cs="Arial"/>
          <w:sz w:val="22"/>
          <w:szCs w:val="22"/>
          <w:lang w:val="en-US"/>
        </w:rPr>
        <w:t xml:space="preserve">In February 2020, GOOS </w:t>
      </w:r>
      <w:r w:rsidR="00B673D1" w:rsidRPr="00D74EB9">
        <w:rPr>
          <w:rFonts w:ascii="Arial" w:hAnsi="Arial" w:cs="Arial"/>
          <w:sz w:val="22"/>
          <w:szCs w:val="22"/>
          <w:lang w:val="en-US"/>
        </w:rPr>
        <w:t>organized</w:t>
      </w:r>
      <w:r w:rsidRPr="00D74EB9">
        <w:rPr>
          <w:rFonts w:ascii="Arial" w:hAnsi="Arial" w:cs="Arial"/>
          <w:sz w:val="22"/>
          <w:szCs w:val="22"/>
          <w:lang w:val="en-US"/>
        </w:rPr>
        <w:t xml:space="preserve"> an Experts Workshop on “Ocean Observations in Areas under National Jurisdiction” (OOJN, </w:t>
      </w:r>
      <w:hyperlink r:id="rId9" w:history="1">
        <w:r w:rsidRPr="00D74EB9">
          <w:rPr>
            <w:rStyle w:val="Hyperlink"/>
            <w:rFonts w:ascii="Arial" w:hAnsi="Arial" w:cs="Arial"/>
            <w:sz w:val="22"/>
            <w:szCs w:val="22"/>
            <w:lang w:val="en-US"/>
          </w:rPr>
          <w:t>GOOS Report, 246</w:t>
        </w:r>
      </w:hyperlink>
      <w:r w:rsidRPr="00D74EB9">
        <w:rPr>
          <w:rFonts w:ascii="Arial" w:hAnsi="Arial" w:cs="Arial"/>
          <w:sz w:val="22"/>
          <w:szCs w:val="22"/>
          <w:lang w:val="en-US"/>
        </w:rPr>
        <w:t xml:space="preserve">), following a number of requests from the implementers of global ocean observing networks to consider the many challenges of ocean observations in EEZs. The workshop discussed </w:t>
      </w:r>
      <w:proofErr w:type="gramStart"/>
      <w:r w:rsidRPr="00D74EB9">
        <w:rPr>
          <w:rFonts w:ascii="Arial" w:hAnsi="Arial" w:cs="Arial"/>
          <w:sz w:val="22"/>
          <w:szCs w:val="22"/>
          <w:lang w:val="en-US"/>
        </w:rPr>
        <w:t>a number of</w:t>
      </w:r>
      <w:proofErr w:type="gramEnd"/>
      <w:r w:rsidRPr="00D74EB9">
        <w:rPr>
          <w:rFonts w:ascii="Arial" w:hAnsi="Arial" w:cs="Arial"/>
          <w:sz w:val="22"/>
          <w:szCs w:val="22"/>
          <w:lang w:val="en-US"/>
        </w:rPr>
        <w:t xml:space="preserve"> issues that the sustained global ocean observing networks faced in undertaking observations in areas under national jurisdiction, specifically within the coastal States EEZs, it also discussed the value of observations to coastal States, and potential concerns of coastal States regarding sustained ocean observations in areas under their national jurisdiction. </w:t>
      </w:r>
    </w:p>
    <w:p w14:paraId="7E2644B5" w14:textId="77777777" w:rsidR="00070F73" w:rsidRPr="00D74EB9" w:rsidRDefault="00070F73" w:rsidP="00070F73">
      <w:pPr>
        <w:pStyle w:val="ListParagraph"/>
        <w:numPr>
          <w:ilvl w:val="0"/>
          <w:numId w:val="6"/>
        </w:numPr>
        <w:pBdr>
          <w:top w:val="nil"/>
          <w:left w:val="nil"/>
          <w:bottom w:val="nil"/>
          <w:right w:val="nil"/>
          <w:between w:val="nil"/>
        </w:pBdr>
        <w:shd w:val="clear" w:color="auto" w:fill="FFFFFF"/>
        <w:tabs>
          <w:tab w:val="left" w:pos="0"/>
          <w:tab w:val="left" w:pos="709"/>
        </w:tabs>
        <w:snapToGrid w:val="0"/>
        <w:spacing w:after="240"/>
        <w:ind w:left="0" w:firstLine="0"/>
        <w:contextualSpacing w:val="0"/>
        <w:jc w:val="both"/>
        <w:rPr>
          <w:rFonts w:ascii="Arial" w:hAnsi="Arial" w:cs="Arial"/>
          <w:sz w:val="22"/>
          <w:szCs w:val="22"/>
          <w:lang w:val="en-US"/>
        </w:rPr>
      </w:pPr>
      <w:r w:rsidRPr="00D74EB9">
        <w:rPr>
          <w:rFonts w:ascii="Arial" w:hAnsi="Arial" w:cs="Arial"/>
          <w:sz w:val="22"/>
          <w:szCs w:val="22"/>
          <w:lang w:val="en-US"/>
        </w:rPr>
        <w:t xml:space="preserve">The experts proposed </w:t>
      </w:r>
      <w:proofErr w:type="gramStart"/>
      <w:r w:rsidRPr="00D74EB9">
        <w:rPr>
          <w:rFonts w:ascii="Arial" w:hAnsi="Arial" w:cs="Arial"/>
          <w:sz w:val="22"/>
          <w:szCs w:val="22"/>
          <w:lang w:val="en-US"/>
        </w:rPr>
        <w:t>a number of</w:t>
      </w:r>
      <w:proofErr w:type="gramEnd"/>
      <w:r w:rsidRPr="00D74EB9">
        <w:rPr>
          <w:rFonts w:ascii="Arial" w:hAnsi="Arial" w:cs="Arial"/>
          <w:sz w:val="22"/>
          <w:szCs w:val="22"/>
          <w:lang w:val="en-US"/>
        </w:rPr>
        <w:t xml:space="preserve"> potential and practical solution spaces within UNCLOS to be implemented through collaborative action across UNESCO, WMO and the United Nations Office of Legal Affairs through its Division for Ocean Affairs and the Law of the Sea (DOALOS).</w:t>
      </w:r>
    </w:p>
    <w:p w14:paraId="760B6AD5" w14:textId="53377FD8" w:rsidR="00070F73" w:rsidRPr="00D74EB9" w:rsidRDefault="00070F73" w:rsidP="00070F73">
      <w:pPr>
        <w:pStyle w:val="ListParagraph"/>
        <w:numPr>
          <w:ilvl w:val="0"/>
          <w:numId w:val="6"/>
        </w:numPr>
        <w:pBdr>
          <w:top w:val="nil"/>
          <w:left w:val="nil"/>
          <w:bottom w:val="nil"/>
          <w:right w:val="nil"/>
          <w:between w:val="nil"/>
        </w:pBdr>
        <w:shd w:val="clear" w:color="auto" w:fill="FFFFFF"/>
        <w:tabs>
          <w:tab w:val="left" w:pos="0"/>
          <w:tab w:val="left" w:pos="709"/>
        </w:tabs>
        <w:snapToGrid w:val="0"/>
        <w:spacing w:after="240"/>
        <w:ind w:left="0" w:firstLine="0"/>
        <w:contextualSpacing w:val="0"/>
        <w:jc w:val="both"/>
        <w:rPr>
          <w:rFonts w:ascii="Arial" w:hAnsi="Arial" w:cs="Arial"/>
          <w:sz w:val="22"/>
          <w:szCs w:val="22"/>
          <w:lang w:val="en-US"/>
        </w:rPr>
      </w:pPr>
      <w:r w:rsidRPr="00D74EB9">
        <w:rPr>
          <w:rFonts w:ascii="Arial" w:hAnsi="Arial" w:cs="Arial"/>
          <w:sz w:val="22"/>
          <w:szCs w:val="22"/>
          <w:lang w:val="en-US"/>
        </w:rPr>
        <w:t xml:space="preserve">The results from </w:t>
      </w:r>
      <w:r w:rsidR="00B673D1" w:rsidRPr="00D74EB9">
        <w:rPr>
          <w:rFonts w:ascii="Arial" w:hAnsi="Arial" w:cs="Arial"/>
          <w:sz w:val="22"/>
          <w:szCs w:val="22"/>
          <w:lang w:val="en-US"/>
        </w:rPr>
        <w:t>the</w:t>
      </w:r>
      <w:r w:rsidRPr="00D74EB9">
        <w:rPr>
          <w:rFonts w:ascii="Arial" w:hAnsi="Arial" w:cs="Arial"/>
          <w:sz w:val="22"/>
          <w:szCs w:val="22"/>
          <w:lang w:val="en-US"/>
        </w:rPr>
        <w:t xml:space="preserve"> </w:t>
      </w:r>
      <w:r w:rsidR="00912CA5" w:rsidRPr="00D74EB9">
        <w:rPr>
          <w:rFonts w:ascii="Arial" w:hAnsi="Arial" w:cs="Arial"/>
          <w:sz w:val="22"/>
          <w:szCs w:val="22"/>
          <w:lang w:val="en-US"/>
        </w:rPr>
        <w:t xml:space="preserve">OOJN </w:t>
      </w:r>
      <w:r w:rsidRPr="00D74EB9">
        <w:rPr>
          <w:rFonts w:ascii="Arial" w:hAnsi="Arial" w:cs="Arial"/>
          <w:sz w:val="22"/>
          <w:szCs w:val="22"/>
          <w:lang w:val="en-US"/>
        </w:rPr>
        <w:t>Workshop together with those from a Member States survey (</w:t>
      </w:r>
      <w:r w:rsidR="00912CA5" w:rsidRPr="00D74EB9">
        <w:rPr>
          <w:rFonts w:ascii="Arial" w:hAnsi="Arial" w:cs="Arial"/>
          <w:sz w:val="22"/>
          <w:szCs w:val="22"/>
          <w:lang w:val="en-US"/>
        </w:rPr>
        <w:t xml:space="preserve">refer to IOC Circular Letter, </w:t>
      </w:r>
      <w:hyperlink r:id="rId10" w:history="1">
        <w:r w:rsidR="00912CA5" w:rsidRPr="00D74EB9">
          <w:rPr>
            <w:rStyle w:val="Hyperlink"/>
            <w:rFonts w:ascii="Arial" w:hAnsi="Arial" w:cs="Arial"/>
            <w:sz w:val="22"/>
            <w:szCs w:val="22"/>
            <w:lang w:val="en-US"/>
          </w:rPr>
          <w:t>2938</w:t>
        </w:r>
      </w:hyperlink>
      <w:r w:rsidR="00912CA5" w:rsidRPr="00D74EB9">
        <w:rPr>
          <w:rFonts w:ascii="Arial" w:hAnsi="Arial" w:cs="Arial"/>
          <w:sz w:val="22"/>
          <w:szCs w:val="22"/>
          <w:lang w:val="en-US"/>
        </w:rPr>
        <w:t xml:space="preserve">; </w:t>
      </w:r>
      <w:r w:rsidR="00B673D1" w:rsidRPr="00D74EB9">
        <w:rPr>
          <w:rFonts w:ascii="Arial" w:hAnsi="Arial" w:cs="Arial"/>
          <w:sz w:val="22"/>
          <w:szCs w:val="22"/>
          <w:lang w:val="en-US"/>
        </w:rPr>
        <w:t xml:space="preserve">which had </w:t>
      </w:r>
      <w:r w:rsidRPr="00D74EB9">
        <w:rPr>
          <w:rFonts w:ascii="Arial" w:hAnsi="Arial" w:cs="Arial"/>
          <w:sz w:val="22"/>
          <w:szCs w:val="22"/>
          <w:lang w:val="en-US"/>
        </w:rPr>
        <w:t>limited responses) were presented at the Thirty-second session of the IOC Assembly (A-32)</w:t>
      </w:r>
      <w:r w:rsidR="00912CA5" w:rsidRPr="00D74EB9">
        <w:rPr>
          <w:rFonts w:ascii="Arial" w:hAnsi="Arial" w:cs="Arial"/>
          <w:sz w:val="22"/>
          <w:szCs w:val="22"/>
          <w:lang w:val="en-US"/>
        </w:rPr>
        <w:t xml:space="preserve"> in June 2023</w:t>
      </w:r>
      <w:r w:rsidRPr="00D74EB9">
        <w:rPr>
          <w:rFonts w:ascii="Arial" w:hAnsi="Arial" w:cs="Arial"/>
          <w:sz w:val="22"/>
          <w:szCs w:val="22"/>
          <w:lang w:val="en-US"/>
        </w:rPr>
        <w:t>. Through IOC Decision A-32/4.8.2,</w:t>
      </w:r>
      <w:r w:rsidR="00D9182B" w:rsidRPr="00D74EB9">
        <w:rPr>
          <w:rFonts w:ascii="Arial" w:hAnsi="Arial" w:cs="Arial"/>
          <w:sz w:val="22"/>
          <w:szCs w:val="22"/>
          <w:lang w:val="en-US"/>
        </w:rPr>
        <w:t xml:space="preserve"> the Assembly decided</w:t>
      </w:r>
      <w:r w:rsidRPr="00D74EB9">
        <w:rPr>
          <w:rFonts w:ascii="Arial" w:hAnsi="Arial" w:cs="Arial"/>
          <w:sz w:val="22"/>
          <w:szCs w:val="22"/>
          <w:lang w:val="en-US"/>
        </w:rPr>
        <w:t xml:space="preserve"> </w:t>
      </w:r>
      <w:r w:rsidRPr="00D74EB9">
        <w:rPr>
          <w:rFonts w:ascii="Arial" w:hAnsi="Arial" w:cs="Arial"/>
          <w:i/>
          <w:iCs/>
          <w:sz w:val="22"/>
          <w:szCs w:val="22"/>
          <w:lang w:val="en-US"/>
        </w:rPr>
        <w:t>“to establish an ad hoc intersessional Working Group on Ocean Observations in Areas under National Jurisdiction with the Terms of Reference annexed to this decision</w:t>
      </w:r>
      <w:r w:rsidR="00D9182B" w:rsidRPr="00D74EB9">
        <w:rPr>
          <w:rFonts w:ascii="Arial" w:hAnsi="Arial" w:cs="Arial"/>
          <w:i/>
          <w:iCs/>
          <w:sz w:val="22"/>
          <w:szCs w:val="22"/>
          <w:lang w:val="en-US"/>
        </w:rPr>
        <w:t>.</w:t>
      </w:r>
      <w:r w:rsidRPr="00D74EB9">
        <w:rPr>
          <w:rFonts w:ascii="Arial" w:hAnsi="Arial" w:cs="Arial"/>
          <w:i/>
          <w:iCs/>
          <w:sz w:val="22"/>
          <w:szCs w:val="22"/>
          <w:lang w:val="en-US"/>
        </w:rPr>
        <w:t>”</w:t>
      </w:r>
      <w:r w:rsidRPr="00D74EB9">
        <w:rPr>
          <w:rFonts w:ascii="Arial" w:hAnsi="Arial" w:cs="Arial"/>
          <w:sz w:val="22"/>
          <w:szCs w:val="22"/>
          <w:lang w:val="en-US"/>
        </w:rPr>
        <w:t xml:space="preserve"> </w:t>
      </w:r>
      <w:r w:rsidR="00D9182B" w:rsidRPr="00D74EB9">
        <w:rPr>
          <w:rFonts w:ascii="Arial" w:hAnsi="Arial" w:cs="Arial"/>
          <w:sz w:val="22"/>
          <w:szCs w:val="22"/>
          <w:lang w:val="en-US"/>
        </w:rPr>
        <w:t xml:space="preserve">The </w:t>
      </w:r>
      <w:r w:rsidRPr="00D74EB9">
        <w:rPr>
          <w:rFonts w:ascii="Arial" w:hAnsi="Arial" w:cs="Arial"/>
          <w:sz w:val="22"/>
          <w:szCs w:val="22"/>
          <w:lang w:val="en-US"/>
        </w:rPr>
        <w:t xml:space="preserve">Working Group on Ocean Observations </w:t>
      </w:r>
      <w:r w:rsidR="00D9182B" w:rsidRPr="00D74EB9">
        <w:rPr>
          <w:rFonts w:ascii="Arial" w:hAnsi="Arial" w:cs="Arial"/>
          <w:sz w:val="22"/>
          <w:szCs w:val="22"/>
          <w:lang w:val="en-US"/>
        </w:rPr>
        <w:t>in</w:t>
      </w:r>
      <w:r w:rsidRPr="00D74EB9">
        <w:rPr>
          <w:rFonts w:ascii="Arial" w:hAnsi="Arial" w:cs="Arial"/>
          <w:sz w:val="22"/>
          <w:szCs w:val="22"/>
          <w:lang w:val="en-US"/>
        </w:rPr>
        <w:t xml:space="preserve"> Area</w:t>
      </w:r>
      <w:r w:rsidR="00D9182B" w:rsidRPr="00D74EB9">
        <w:rPr>
          <w:rFonts w:ascii="Arial" w:hAnsi="Arial" w:cs="Arial"/>
          <w:sz w:val="22"/>
          <w:szCs w:val="22"/>
          <w:lang w:val="en-US"/>
        </w:rPr>
        <w:t>s</w:t>
      </w:r>
      <w:r w:rsidRPr="00D74EB9">
        <w:rPr>
          <w:rFonts w:ascii="Arial" w:hAnsi="Arial" w:cs="Arial"/>
          <w:sz w:val="22"/>
          <w:szCs w:val="22"/>
          <w:lang w:val="en-US"/>
        </w:rPr>
        <w:t xml:space="preserve"> </w:t>
      </w:r>
      <w:r w:rsidR="00D9182B" w:rsidRPr="00D74EB9">
        <w:rPr>
          <w:rFonts w:ascii="Arial" w:hAnsi="Arial" w:cs="Arial"/>
          <w:sz w:val="22"/>
          <w:szCs w:val="22"/>
          <w:lang w:val="en-US"/>
        </w:rPr>
        <w:t>under</w:t>
      </w:r>
      <w:r w:rsidRPr="00D74EB9">
        <w:rPr>
          <w:rFonts w:ascii="Arial" w:hAnsi="Arial" w:cs="Arial"/>
          <w:sz w:val="22"/>
          <w:szCs w:val="22"/>
          <w:lang w:val="en-US"/>
        </w:rPr>
        <w:t xml:space="preserve"> National Jurisdiction </w:t>
      </w:r>
      <w:r w:rsidR="00D9182B" w:rsidRPr="00D74EB9">
        <w:rPr>
          <w:rFonts w:ascii="Arial" w:hAnsi="Arial" w:cs="Arial"/>
          <w:sz w:val="22"/>
          <w:szCs w:val="22"/>
          <w:lang w:val="en-US"/>
        </w:rPr>
        <w:t xml:space="preserve">(WG) </w:t>
      </w:r>
      <w:r w:rsidRPr="00D74EB9">
        <w:rPr>
          <w:rFonts w:ascii="Arial" w:hAnsi="Arial" w:cs="Arial"/>
          <w:sz w:val="22"/>
          <w:szCs w:val="22"/>
          <w:lang w:val="en-US"/>
        </w:rPr>
        <w:t xml:space="preserve">was </w:t>
      </w:r>
      <w:r w:rsidR="00D9182B" w:rsidRPr="00D74EB9">
        <w:rPr>
          <w:rFonts w:ascii="Arial" w:hAnsi="Arial" w:cs="Arial"/>
          <w:sz w:val="22"/>
          <w:szCs w:val="22"/>
          <w:lang w:val="en-US"/>
        </w:rPr>
        <w:t>established in December 2023</w:t>
      </w:r>
      <w:r w:rsidRPr="00D74EB9">
        <w:rPr>
          <w:rFonts w:ascii="Arial" w:hAnsi="Arial" w:cs="Arial"/>
          <w:sz w:val="22"/>
          <w:szCs w:val="22"/>
          <w:lang w:val="en-US"/>
        </w:rPr>
        <w:t xml:space="preserve"> </w:t>
      </w:r>
      <w:r w:rsidR="00D9182B" w:rsidRPr="00D74EB9">
        <w:rPr>
          <w:rFonts w:ascii="Arial" w:hAnsi="Arial" w:cs="Arial"/>
          <w:sz w:val="22"/>
          <w:szCs w:val="22"/>
          <w:lang w:val="en-US"/>
        </w:rPr>
        <w:t>following an invitation to</w:t>
      </w:r>
      <w:r w:rsidRPr="00D74EB9">
        <w:rPr>
          <w:rFonts w:ascii="Arial" w:hAnsi="Arial" w:cs="Arial"/>
          <w:sz w:val="22"/>
          <w:szCs w:val="22"/>
          <w:lang w:val="en-US"/>
        </w:rPr>
        <w:t xml:space="preserve"> Member States by IOC</w:t>
      </w:r>
      <w:r w:rsidR="00D9182B" w:rsidRPr="00D74EB9">
        <w:rPr>
          <w:rFonts w:ascii="Arial" w:hAnsi="Arial" w:cs="Arial"/>
          <w:sz w:val="22"/>
          <w:szCs w:val="22"/>
          <w:lang w:val="en-US"/>
        </w:rPr>
        <w:t xml:space="preserve"> </w:t>
      </w:r>
      <w:r w:rsidR="0023673E" w:rsidRPr="00D74EB9">
        <w:rPr>
          <w:rFonts w:ascii="Arial" w:hAnsi="Arial" w:cs="Arial"/>
          <w:sz w:val="22"/>
          <w:szCs w:val="22"/>
          <w:lang w:val="en-US"/>
        </w:rPr>
        <w:t xml:space="preserve">Circular Letter, </w:t>
      </w:r>
      <w:hyperlink r:id="rId11" w:history="1">
        <w:r w:rsidR="0023673E" w:rsidRPr="00D74EB9">
          <w:rPr>
            <w:rStyle w:val="Hyperlink"/>
            <w:rFonts w:ascii="Arial" w:hAnsi="Arial" w:cs="Arial"/>
            <w:sz w:val="22"/>
            <w:szCs w:val="22"/>
            <w:lang w:val="en-US"/>
          </w:rPr>
          <w:t>2971</w:t>
        </w:r>
      </w:hyperlink>
      <w:r w:rsidRPr="00D74EB9">
        <w:rPr>
          <w:rFonts w:ascii="Arial" w:hAnsi="Arial" w:cs="Arial"/>
          <w:sz w:val="22"/>
          <w:szCs w:val="22"/>
          <w:lang w:val="en-US"/>
        </w:rPr>
        <w:t xml:space="preserve"> to nominate individuals to become members</w:t>
      </w:r>
      <w:r w:rsidR="00D9182B" w:rsidRPr="00D74EB9">
        <w:rPr>
          <w:rFonts w:ascii="Arial" w:hAnsi="Arial" w:cs="Arial"/>
          <w:sz w:val="22"/>
          <w:szCs w:val="22"/>
          <w:lang w:val="en-US"/>
        </w:rPr>
        <w:t xml:space="preserve"> of the WG</w:t>
      </w:r>
      <w:r w:rsidRPr="00D74EB9">
        <w:rPr>
          <w:rFonts w:ascii="Arial" w:hAnsi="Arial" w:cs="Arial"/>
          <w:sz w:val="22"/>
          <w:szCs w:val="22"/>
          <w:lang w:val="en-US"/>
        </w:rPr>
        <w:t xml:space="preserve">. </w:t>
      </w:r>
      <w:r w:rsidR="0023673E" w:rsidRPr="00D74EB9">
        <w:rPr>
          <w:rFonts w:ascii="Arial" w:hAnsi="Arial" w:cs="Arial"/>
          <w:sz w:val="22"/>
          <w:szCs w:val="22"/>
          <w:lang w:val="en-US"/>
        </w:rPr>
        <w:t>The Working Group was requested to report to the IOC Assembly at its 33rd session in 2025 and to present a progress report to this session of the Executive Council.</w:t>
      </w:r>
    </w:p>
    <w:p w14:paraId="165F9365" w14:textId="1D26D6CE" w:rsidR="00091FE0" w:rsidRPr="00D74EB9" w:rsidRDefault="00091FE0" w:rsidP="00070F73">
      <w:pPr>
        <w:pStyle w:val="ListParagraph"/>
        <w:pBdr>
          <w:top w:val="nil"/>
          <w:left w:val="nil"/>
          <w:bottom w:val="nil"/>
          <w:right w:val="nil"/>
          <w:between w:val="nil"/>
        </w:pBdr>
        <w:shd w:val="clear" w:color="auto" w:fill="FFFFFF"/>
        <w:tabs>
          <w:tab w:val="left" w:pos="0"/>
          <w:tab w:val="left" w:pos="709"/>
        </w:tabs>
        <w:snapToGrid w:val="0"/>
        <w:spacing w:after="240"/>
        <w:ind w:left="0"/>
        <w:contextualSpacing w:val="0"/>
        <w:jc w:val="both"/>
        <w:rPr>
          <w:rFonts w:ascii="Arial" w:hAnsi="Arial" w:cs="Arial"/>
          <w:sz w:val="22"/>
          <w:szCs w:val="22"/>
          <w:lang w:val="en-US"/>
        </w:rPr>
      </w:pPr>
      <w:r w:rsidRPr="00D74EB9">
        <w:rPr>
          <w:rFonts w:ascii="Arial" w:eastAsia="SimSun" w:hAnsi="Arial" w:cs="Arial"/>
          <w:b/>
          <w:snapToGrid w:val="0"/>
          <w:color w:val="000000"/>
          <w:sz w:val="22"/>
          <w:szCs w:val="22"/>
          <w:lang w:val="en-GB" w:eastAsia="en-US"/>
        </w:rPr>
        <w:t>Pro</w:t>
      </w:r>
      <w:r w:rsidR="00D55FD2" w:rsidRPr="00D74EB9">
        <w:rPr>
          <w:rFonts w:ascii="Arial" w:eastAsia="SimSun" w:hAnsi="Arial" w:cs="Arial"/>
          <w:b/>
          <w:snapToGrid w:val="0"/>
          <w:color w:val="000000"/>
          <w:sz w:val="22"/>
          <w:szCs w:val="22"/>
          <w:lang w:val="en-GB" w:eastAsia="en-US"/>
        </w:rPr>
        <w:t>gress</w:t>
      </w:r>
    </w:p>
    <w:p w14:paraId="5A41BF6A" w14:textId="59709CA9" w:rsidR="00070F73" w:rsidRPr="00D74EB9" w:rsidRDefault="00D55FD2" w:rsidP="00BB5CD3">
      <w:pPr>
        <w:pStyle w:val="ListParagraph"/>
        <w:numPr>
          <w:ilvl w:val="0"/>
          <w:numId w:val="6"/>
        </w:numPr>
        <w:pBdr>
          <w:top w:val="nil"/>
          <w:left w:val="nil"/>
          <w:bottom w:val="nil"/>
          <w:right w:val="nil"/>
          <w:between w:val="nil"/>
        </w:pBdr>
        <w:shd w:val="clear" w:color="auto" w:fill="FFFFFF"/>
        <w:tabs>
          <w:tab w:val="left" w:pos="720"/>
        </w:tabs>
        <w:snapToGrid w:val="0"/>
        <w:spacing w:after="240"/>
        <w:ind w:left="0" w:firstLine="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 xml:space="preserve">The WG is composed of 25 IOC Member States and has met six times, with the first meeting taking place on 7 December 2023, where it was agreed to meet monthly until the </w:t>
      </w:r>
      <w:r w:rsidR="0023673E" w:rsidRPr="00D74EB9">
        <w:rPr>
          <w:rFonts w:asciiTheme="minorBidi" w:hAnsiTheme="minorBidi" w:cstheme="minorBidi"/>
          <w:sz w:val="22"/>
          <w:szCs w:val="22"/>
          <w:lang w:val="en-US"/>
        </w:rPr>
        <w:t>Thirty-</w:t>
      </w:r>
      <w:r w:rsidR="00D9182B" w:rsidRPr="00D74EB9">
        <w:rPr>
          <w:rFonts w:asciiTheme="minorBidi" w:hAnsiTheme="minorBidi" w:cstheme="minorBidi"/>
          <w:sz w:val="22"/>
          <w:szCs w:val="22"/>
          <w:lang w:val="en-US"/>
        </w:rPr>
        <w:t xml:space="preserve">third session of the </w:t>
      </w:r>
      <w:r w:rsidRPr="00D74EB9">
        <w:rPr>
          <w:rFonts w:asciiTheme="minorBidi" w:hAnsiTheme="minorBidi" w:cstheme="minorBidi"/>
          <w:sz w:val="22"/>
          <w:szCs w:val="22"/>
          <w:lang w:val="en-US"/>
        </w:rPr>
        <w:t xml:space="preserve">IOC </w:t>
      </w:r>
      <w:r w:rsidR="00D9182B" w:rsidRPr="00D74EB9">
        <w:rPr>
          <w:rFonts w:asciiTheme="minorBidi" w:hAnsiTheme="minorBidi" w:cstheme="minorBidi"/>
          <w:sz w:val="22"/>
          <w:szCs w:val="22"/>
          <w:lang w:val="en-US"/>
        </w:rPr>
        <w:t xml:space="preserve">Assembly </w:t>
      </w:r>
      <w:r w:rsidRPr="00D74EB9">
        <w:rPr>
          <w:rFonts w:asciiTheme="minorBidi" w:hAnsiTheme="minorBidi" w:cstheme="minorBidi"/>
          <w:sz w:val="22"/>
          <w:szCs w:val="22"/>
          <w:lang w:val="en-US"/>
        </w:rPr>
        <w:t>in June 2025.</w:t>
      </w:r>
    </w:p>
    <w:p w14:paraId="0390FA27" w14:textId="776B0A08" w:rsidR="00070F73" w:rsidRPr="00D74EB9" w:rsidRDefault="00070F73" w:rsidP="00070F73">
      <w:pPr>
        <w:pStyle w:val="ListParagraph"/>
        <w:numPr>
          <w:ilvl w:val="0"/>
          <w:numId w:val="6"/>
        </w:numPr>
        <w:pBdr>
          <w:top w:val="nil"/>
          <w:left w:val="nil"/>
          <w:bottom w:val="nil"/>
          <w:right w:val="nil"/>
          <w:between w:val="nil"/>
        </w:pBdr>
        <w:shd w:val="clear" w:color="auto" w:fill="FFFFFF"/>
        <w:tabs>
          <w:tab w:val="left" w:pos="0"/>
          <w:tab w:val="left" w:pos="720"/>
        </w:tabs>
        <w:snapToGrid w:val="0"/>
        <w:spacing w:after="240"/>
        <w:ind w:hanging="72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 xml:space="preserve">The monthly meetings have consisted of </w:t>
      </w:r>
      <w:r w:rsidR="0023673E" w:rsidRPr="00D74EB9">
        <w:rPr>
          <w:rFonts w:asciiTheme="minorBidi" w:hAnsiTheme="minorBidi" w:cstheme="minorBidi"/>
          <w:sz w:val="22"/>
          <w:szCs w:val="22"/>
          <w:lang w:val="en-US"/>
        </w:rPr>
        <w:t>two-hour</w:t>
      </w:r>
      <w:r w:rsidRPr="00D74EB9">
        <w:rPr>
          <w:rFonts w:asciiTheme="minorBidi" w:hAnsiTheme="minorBidi" w:cstheme="minorBidi"/>
          <w:sz w:val="22"/>
          <w:szCs w:val="22"/>
          <w:lang w:val="en-US"/>
        </w:rPr>
        <w:t xml:space="preserve"> blocks in a virtual format. </w:t>
      </w:r>
    </w:p>
    <w:p w14:paraId="4B28F0A1" w14:textId="44C4ED6A" w:rsidR="00070F73" w:rsidRPr="00A034D7" w:rsidRDefault="00070F73" w:rsidP="00BB5CD3">
      <w:pPr>
        <w:pStyle w:val="ListParagraph"/>
        <w:numPr>
          <w:ilvl w:val="0"/>
          <w:numId w:val="6"/>
        </w:numPr>
        <w:pBdr>
          <w:top w:val="nil"/>
          <w:left w:val="nil"/>
          <w:bottom w:val="nil"/>
          <w:right w:val="nil"/>
          <w:between w:val="nil"/>
        </w:pBdr>
        <w:shd w:val="clear" w:color="auto" w:fill="FFFFFF"/>
        <w:tabs>
          <w:tab w:val="left" w:pos="720"/>
        </w:tabs>
        <w:snapToGrid w:val="0"/>
        <w:spacing w:after="240"/>
        <w:ind w:left="0" w:firstLine="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 xml:space="preserve">The first meeting focused on a summary </w:t>
      </w:r>
      <w:r w:rsidR="00D9182B" w:rsidRPr="00D74EB9">
        <w:rPr>
          <w:rFonts w:asciiTheme="minorBidi" w:hAnsiTheme="minorBidi" w:cstheme="minorBidi"/>
          <w:sz w:val="22"/>
          <w:szCs w:val="22"/>
          <w:lang w:val="en-US"/>
        </w:rPr>
        <w:t>by</w:t>
      </w:r>
      <w:r w:rsidRPr="00D74EB9">
        <w:rPr>
          <w:rFonts w:asciiTheme="minorBidi" w:hAnsiTheme="minorBidi" w:cstheme="minorBidi"/>
          <w:sz w:val="22"/>
          <w:szCs w:val="22"/>
          <w:lang w:val="en-US"/>
        </w:rPr>
        <w:t xml:space="preserve"> the </w:t>
      </w:r>
      <w:r w:rsidR="00D9182B" w:rsidRPr="00D74EB9">
        <w:rPr>
          <w:rFonts w:asciiTheme="minorBidi" w:hAnsiTheme="minorBidi" w:cstheme="minorBidi"/>
          <w:sz w:val="22"/>
          <w:szCs w:val="22"/>
          <w:lang w:val="en-US"/>
        </w:rPr>
        <w:t>s</w:t>
      </w:r>
      <w:r w:rsidRPr="00D74EB9">
        <w:rPr>
          <w:rFonts w:asciiTheme="minorBidi" w:hAnsiTheme="minorBidi" w:cstheme="minorBidi"/>
          <w:sz w:val="22"/>
          <w:szCs w:val="22"/>
          <w:lang w:val="en-US"/>
        </w:rPr>
        <w:t xml:space="preserve">ecretariat </w:t>
      </w:r>
      <w:r w:rsidR="00D9182B" w:rsidRPr="00D74EB9">
        <w:rPr>
          <w:rFonts w:asciiTheme="minorBidi" w:hAnsiTheme="minorBidi" w:cstheme="minorBidi"/>
          <w:sz w:val="22"/>
          <w:szCs w:val="22"/>
          <w:lang w:val="en-US"/>
        </w:rPr>
        <w:t>on</w:t>
      </w:r>
      <w:r w:rsidRPr="00D74EB9">
        <w:rPr>
          <w:rFonts w:asciiTheme="minorBidi" w:hAnsiTheme="minorBidi" w:cstheme="minorBidi"/>
          <w:sz w:val="22"/>
          <w:szCs w:val="22"/>
          <w:lang w:val="en-US"/>
        </w:rPr>
        <w:t xml:space="preserve"> the background for the formation of this Working Group</w:t>
      </w:r>
      <w:r w:rsidR="00D9182B" w:rsidRPr="00D74EB9">
        <w:rPr>
          <w:rFonts w:asciiTheme="minorBidi" w:hAnsiTheme="minorBidi" w:cstheme="minorBidi"/>
          <w:sz w:val="22"/>
          <w:szCs w:val="22"/>
          <w:lang w:val="en-US"/>
        </w:rPr>
        <w:t xml:space="preserve">, followed by discussion of the process to nominate and elect the </w:t>
      </w:r>
      <w:r w:rsidR="0023673E" w:rsidRPr="00D74EB9">
        <w:rPr>
          <w:rFonts w:asciiTheme="minorBidi" w:hAnsiTheme="minorBidi" w:cstheme="minorBidi"/>
          <w:sz w:val="22"/>
          <w:szCs w:val="22"/>
          <w:lang w:val="en-US"/>
        </w:rPr>
        <w:t xml:space="preserve">working group </w:t>
      </w:r>
      <w:r w:rsidRPr="00D74EB9">
        <w:rPr>
          <w:rFonts w:asciiTheme="minorBidi" w:hAnsiTheme="minorBidi" w:cstheme="minorBidi"/>
          <w:sz w:val="22"/>
          <w:szCs w:val="22"/>
          <w:lang w:val="en-US"/>
        </w:rPr>
        <w:t>co-chairs</w:t>
      </w:r>
      <w:r w:rsidR="00BB5CD3" w:rsidRPr="00D74EB9">
        <w:rPr>
          <w:rFonts w:asciiTheme="minorBidi" w:hAnsiTheme="minorBidi" w:cstheme="minorBidi"/>
          <w:sz w:val="22"/>
          <w:szCs w:val="22"/>
          <w:lang w:val="en-US"/>
        </w:rPr>
        <w:t>, Ariel Troisi (</w:t>
      </w:r>
      <w:r w:rsidR="00BB5CD3" w:rsidRPr="00A034D7">
        <w:rPr>
          <w:rFonts w:asciiTheme="minorBidi" w:hAnsiTheme="minorBidi" w:cstheme="minorBidi"/>
          <w:sz w:val="22"/>
          <w:szCs w:val="22"/>
          <w:lang w:val="en-US"/>
        </w:rPr>
        <w:t xml:space="preserve">Argentina) and Suzan </w:t>
      </w:r>
      <w:r w:rsidR="00BB5CD3" w:rsidRPr="00A034D7">
        <w:rPr>
          <w:rFonts w:ascii="Arial" w:hAnsi="Arial" w:cs="Arial"/>
          <w:color w:val="000000"/>
          <w:sz w:val="22"/>
          <w:szCs w:val="22"/>
        </w:rPr>
        <w:t xml:space="preserve">El </w:t>
      </w:r>
      <w:proofErr w:type="spellStart"/>
      <w:r w:rsidR="00BB5CD3" w:rsidRPr="00A034D7">
        <w:rPr>
          <w:rFonts w:ascii="Arial" w:hAnsi="Arial" w:cs="Arial"/>
          <w:color w:val="000000"/>
          <w:sz w:val="22"/>
          <w:szCs w:val="22"/>
        </w:rPr>
        <w:t>Gharabawy</w:t>
      </w:r>
      <w:proofErr w:type="spellEnd"/>
      <w:r w:rsidR="00BB5CD3" w:rsidRPr="00A034D7">
        <w:rPr>
          <w:rFonts w:ascii="Arial" w:hAnsi="Arial" w:cs="Arial"/>
          <w:color w:val="000000"/>
          <w:sz w:val="22"/>
          <w:szCs w:val="22"/>
        </w:rPr>
        <w:t xml:space="preserve"> (Egypt)</w:t>
      </w:r>
      <w:r w:rsidRPr="00A034D7">
        <w:rPr>
          <w:rFonts w:asciiTheme="minorBidi" w:hAnsiTheme="minorBidi" w:cstheme="minorBidi"/>
          <w:sz w:val="22"/>
          <w:szCs w:val="22"/>
          <w:lang w:val="en-US"/>
        </w:rPr>
        <w:t>.</w:t>
      </w:r>
    </w:p>
    <w:p w14:paraId="432C10D7" w14:textId="23B1CBE5" w:rsidR="00070F73" w:rsidRPr="00D74EB9" w:rsidRDefault="00070F73" w:rsidP="00BB5CD3">
      <w:pPr>
        <w:pStyle w:val="ListParagraph"/>
        <w:numPr>
          <w:ilvl w:val="0"/>
          <w:numId w:val="6"/>
        </w:numPr>
        <w:pBdr>
          <w:top w:val="nil"/>
          <w:left w:val="nil"/>
          <w:bottom w:val="nil"/>
          <w:right w:val="nil"/>
          <w:between w:val="nil"/>
        </w:pBdr>
        <w:shd w:val="clear" w:color="auto" w:fill="FFFFFF"/>
        <w:tabs>
          <w:tab w:val="left" w:pos="720"/>
          <w:tab w:val="left" w:pos="1080"/>
        </w:tabs>
        <w:snapToGrid w:val="0"/>
        <w:spacing w:after="240"/>
        <w:ind w:left="0" w:firstLine="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 xml:space="preserve">The second meeting </w:t>
      </w:r>
      <w:r w:rsidR="00D9182B" w:rsidRPr="00D74EB9">
        <w:rPr>
          <w:rFonts w:asciiTheme="minorBidi" w:hAnsiTheme="minorBidi" w:cstheme="minorBidi"/>
          <w:sz w:val="22"/>
          <w:szCs w:val="22"/>
          <w:lang w:val="en-US"/>
        </w:rPr>
        <w:t>began with</w:t>
      </w:r>
      <w:r w:rsidRPr="00D74EB9">
        <w:rPr>
          <w:rFonts w:asciiTheme="minorBidi" w:hAnsiTheme="minorBidi" w:cstheme="minorBidi"/>
          <w:sz w:val="22"/>
          <w:szCs w:val="22"/>
          <w:lang w:val="en-US"/>
        </w:rPr>
        <w:t xml:space="preserve"> the election of </w:t>
      </w:r>
      <w:r w:rsidR="00D9182B" w:rsidRPr="00D74EB9">
        <w:rPr>
          <w:rFonts w:asciiTheme="minorBidi" w:hAnsiTheme="minorBidi" w:cstheme="minorBidi"/>
          <w:sz w:val="22"/>
          <w:szCs w:val="22"/>
          <w:lang w:val="en-US"/>
        </w:rPr>
        <w:t xml:space="preserve">the </w:t>
      </w:r>
      <w:r w:rsidRPr="00D74EB9">
        <w:rPr>
          <w:rFonts w:asciiTheme="minorBidi" w:hAnsiTheme="minorBidi" w:cstheme="minorBidi"/>
          <w:sz w:val="22"/>
          <w:szCs w:val="22"/>
          <w:lang w:val="en-US"/>
        </w:rPr>
        <w:t xml:space="preserve">co-chairs </w:t>
      </w:r>
      <w:r w:rsidR="00D9182B" w:rsidRPr="00D74EB9">
        <w:rPr>
          <w:rFonts w:asciiTheme="minorBidi" w:hAnsiTheme="minorBidi" w:cstheme="minorBidi"/>
          <w:sz w:val="22"/>
          <w:szCs w:val="22"/>
          <w:lang w:val="en-US"/>
        </w:rPr>
        <w:t>followed by a</w:t>
      </w:r>
      <w:r w:rsidRPr="00D74EB9">
        <w:rPr>
          <w:rFonts w:asciiTheme="minorBidi" w:hAnsiTheme="minorBidi" w:cstheme="minorBidi"/>
          <w:sz w:val="22"/>
          <w:szCs w:val="22"/>
          <w:lang w:val="en-US"/>
        </w:rPr>
        <w:t xml:space="preserve"> review of </w:t>
      </w:r>
      <w:r w:rsidR="00D9182B" w:rsidRPr="00D74EB9">
        <w:rPr>
          <w:rFonts w:asciiTheme="minorBidi" w:hAnsiTheme="minorBidi" w:cstheme="minorBidi"/>
          <w:sz w:val="22"/>
          <w:szCs w:val="22"/>
          <w:lang w:val="en-US"/>
        </w:rPr>
        <w:t xml:space="preserve">the </w:t>
      </w:r>
      <w:r w:rsidR="0023673E" w:rsidRPr="00D74EB9">
        <w:rPr>
          <w:rFonts w:asciiTheme="minorBidi" w:hAnsiTheme="minorBidi" w:cstheme="minorBidi"/>
          <w:sz w:val="22"/>
          <w:szCs w:val="22"/>
          <w:lang w:val="en-US"/>
        </w:rPr>
        <w:t xml:space="preserve">working group </w:t>
      </w:r>
      <w:r w:rsidRPr="00D74EB9">
        <w:rPr>
          <w:rFonts w:asciiTheme="minorBidi" w:hAnsiTheme="minorBidi" w:cstheme="minorBidi"/>
          <w:sz w:val="22"/>
          <w:szCs w:val="22"/>
          <w:lang w:val="en-US"/>
        </w:rPr>
        <w:t xml:space="preserve">mandate (IOC Decision A-32/4.8.2). </w:t>
      </w:r>
      <w:r w:rsidR="00D9182B" w:rsidRPr="00D74EB9">
        <w:rPr>
          <w:rFonts w:asciiTheme="minorBidi" w:hAnsiTheme="minorBidi" w:cstheme="minorBidi"/>
          <w:sz w:val="22"/>
          <w:szCs w:val="22"/>
          <w:lang w:val="en-US"/>
        </w:rPr>
        <w:t>There was</w:t>
      </w:r>
      <w:r w:rsidRPr="00D74EB9">
        <w:rPr>
          <w:rFonts w:asciiTheme="minorBidi" w:hAnsiTheme="minorBidi" w:cstheme="minorBidi"/>
          <w:sz w:val="22"/>
          <w:szCs w:val="22"/>
          <w:lang w:val="en-US"/>
        </w:rPr>
        <w:t xml:space="preserve"> a detailed discussion clarifying the mandate and how to apply it.</w:t>
      </w:r>
    </w:p>
    <w:p w14:paraId="4749900D" w14:textId="790C98CF" w:rsidR="00A34FB5" w:rsidRPr="00D74EB9" w:rsidRDefault="00070F73" w:rsidP="00BB5CD3">
      <w:pPr>
        <w:pStyle w:val="ListParagraph"/>
        <w:numPr>
          <w:ilvl w:val="0"/>
          <w:numId w:val="6"/>
        </w:numPr>
        <w:pBdr>
          <w:top w:val="nil"/>
          <w:left w:val="nil"/>
          <w:bottom w:val="nil"/>
          <w:right w:val="nil"/>
          <w:between w:val="nil"/>
        </w:pBdr>
        <w:shd w:val="clear" w:color="auto" w:fill="FFFFFF"/>
        <w:tabs>
          <w:tab w:val="left" w:pos="709"/>
        </w:tabs>
        <w:snapToGrid w:val="0"/>
        <w:spacing w:after="240"/>
        <w:ind w:left="0" w:right="11" w:firstLine="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The third meeting was a review</w:t>
      </w:r>
      <w:r w:rsidR="00D9182B" w:rsidRPr="00D74EB9">
        <w:rPr>
          <w:rFonts w:asciiTheme="minorBidi" w:hAnsiTheme="minorBidi" w:cstheme="minorBidi"/>
          <w:sz w:val="22"/>
          <w:szCs w:val="22"/>
          <w:lang w:val="en-US"/>
        </w:rPr>
        <w:t xml:space="preserve"> by the </w:t>
      </w:r>
      <w:r w:rsidR="0023673E" w:rsidRPr="00D74EB9">
        <w:rPr>
          <w:rFonts w:asciiTheme="minorBidi" w:hAnsiTheme="minorBidi" w:cstheme="minorBidi"/>
          <w:sz w:val="22"/>
          <w:szCs w:val="22"/>
          <w:lang w:val="en-US"/>
        </w:rPr>
        <w:t xml:space="preserve">working group </w:t>
      </w:r>
      <w:r w:rsidRPr="00D74EB9">
        <w:rPr>
          <w:rFonts w:asciiTheme="minorBidi" w:hAnsiTheme="minorBidi" w:cstheme="minorBidi"/>
          <w:sz w:val="22"/>
          <w:szCs w:val="22"/>
          <w:lang w:val="en-US"/>
        </w:rPr>
        <w:t>of</w:t>
      </w:r>
      <w:r w:rsidR="00D9182B" w:rsidRPr="00D74EB9">
        <w:rPr>
          <w:rFonts w:asciiTheme="minorBidi" w:hAnsiTheme="minorBidi" w:cstheme="minorBidi"/>
          <w:sz w:val="22"/>
          <w:szCs w:val="22"/>
          <w:lang w:val="en-US"/>
        </w:rPr>
        <w:t xml:space="preserve"> the</w:t>
      </w:r>
      <w:r w:rsidRPr="00D74EB9">
        <w:rPr>
          <w:rFonts w:asciiTheme="minorBidi" w:hAnsiTheme="minorBidi" w:cstheme="minorBidi"/>
          <w:sz w:val="22"/>
          <w:szCs w:val="22"/>
          <w:lang w:val="en-US"/>
        </w:rPr>
        <w:t xml:space="preserve"> background documents</w:t>
      </w:r>
      <w:r w:rsidR="00D9182B" w:rsidRPr="00D74EB9">
        <w:rPr>
          <w:rFonts w:asciiTheme="minorBidi" w:hAnsiTheme="minorBidi" w:cstheme="minorBidi"/>
          <w:sz w:val="22"/>
          <w:szCs w:val="22"/>
          <w:lang w:val="en-US"/>
        </w:rPr>
        <w:t>:</w:t>
      </w:r>
      <w:r w:rsidRPr="00D74EB9">
        <w:rPr>
          <w:rFonts w:asciiTheme="minorBidi" w:hAnsiTheme="minorBidi" w:cstheme="minorBidi"/>
          <w:sz w:val="22"/>
          <w:szCs w:val="22"/>
          <w:lang w:val="en-US"/>
        </w:rPr>
        <w:t xml:space="preserve"> </w:t>
      </w:r>
      <w:r w:rsidR="0023673E" w:rsidRPr="00D74EB9">
        <w:rPr>
          <w:rFonts w:asciiTheme="minorBidi" w:hAnsiTheme="minorBidi" w:cstheme="minorBidi"/>
          <w:sz w:val="22"/>
          <w:szCs w:val="22"/>
          <w:lang w:val="en-US"/>
        </w:rPr>
        <w:t>OOJN Workshop Report</w:t>
      </w:r>
      <w:r w:rsidRPr="00D74EB9">
        <w:rPr>
          <w:rFonts w:asciiTheme="minorBidi" w:hAnsiTheme="minorBidi" w:cstheme="minorBidi"/>
          <w:sz w:val="22"/>
          <w:szCs w:val="22"/>
          <w:lang w:val="en-US"/>
        </w:rPr>
        <w:t>;</w:t>
      </w:r>
      <w:r w:rsidR="00D9182B" w:rsidRPr="00D74EB9">
        <w:rPr>
          <w:rFonts w:asciiTheme="minorBidi" w:hAnsiTheme="minorBidi" w:cstheme="minorBidi"/>
          <w:sz w:val="22"/>
          <w:szCs w:val="22"/>
          <w:lang w:val="en-US"/>
        </w:rPr>
        <w:t xml:space="preserve"> </w:t>
      </w:r>
      <w:r w:rsidR="00D9182B" w:rsidRPr="00D74EB9">
        <w:rPr>
          <w:rFonts w:asciiTheme="minorBidi" w:hAnsiTheme="minorBidi" w:cstheme="minorBidi"/>
          <w:i/>
          <w:iCs/>
          <w:sz w:val="22"/>
          <w:szCs w:val="22"/>
          <w:lang w:val="en-US"/>
        </w:rPr>
        <w:t>Details on the results from the 2023 survey to global ocean observing networks on ocean observations in areas under national jurisdiction</w:t>
      </w:r>
      <w:r w:rsidR="0080258E" w:rsidRPr="00D74EB9">
        <w:rPr>
          <w:rFonts w:asciiTheme="minorBidi" w:hAnsiTheme="minorBidi" w:cstheme="minorBidi"/>
          <w:i/>
          <w:iCs/>
          <w:sz w:val="22"/>
          <w:szCs w:val="22"/>
          <w:lang w:val="en-US"/>
        </w:rPr>
        <w:t xml:space="preserve"> </w:t>
      </w:r>
      <w:r w:rsidR="0080258E" w:rsidRPr="00D74EB9">
        <w:rPr>
          <w:rFonts w:asciiTheme="minorBidi" w:hAnsiTheme="minorBidi" w:cstheme="minorBidi"/>
          <w:sz w:val="22"/>
          <w:szCs w:val="22"/>
          <w:lang w:val="en-US"/>
        </w:rPr>
        <w:t>(IOC/INF-1431);</w:t>
      </w:r>
      <w:r w:rsidRPr="00D74EB9">
        <w:rPr>
          <w:rFonts w:asciiTheme="minorBidi" w:hAnsiTheme="minorBidi" w:cstheme="minorBidi"/>
          <w:sz w:val="22"/>
          <w:szCs w:val="22"/>
          <w:lang w:val="en-US"/>
        </w:rPr>
        <w:t xml:space="preserve"> </w:t>
      </w:r>
      <w:r w:rsidR="00D9182B" w:rsidRPr="00D74EB9">
        <w:rPr>
          <w:rFonts w:asciiTheme="minorBidi" w:hAnsiTheme="minorBidi" w:cstheme="minorBidi"/>
          <w:sz w:val="22"/>
          <w:szCs w:val="22"/>
          <w:lang w:val="en-US"/>
        </w:rPr>
        <w:t xml:space="preserve">the </w:t>
      </w:r>
      <w:r w:rsidRPr="00D74EB9">
        <w:rPr>
          <w:rFonts w:asciiTheme="minorBidi" w:hAnsiTheme="minorBidi" w:cstheme="minorBidi"/>
          <w:sz w:val="22"/>
          <w:szCs w:val="22"/>
          <w:lang w:val="en-US"/>
        </w:rPr>
        <w:t>survey results presented at A-32;</w:t>
      </w:r>
      <w:r w:rsidR="0080258E" w:rsidRPr="00D74EB9">
        <w:rPr>
          <w:rFonts w:asciiTheme="minorBidi" w:hAnsiTheme="minorBidi" w:cstheme="minorBidi"/>
          <w:sz w:val="22"/>
          <w:szCs w:val="22"/>
          <w:lang w:val="en-US"/>
        </w:rPr>
        <w:t xml:space="preserve"> and</w:t>
      </w:r>
      <w:r w:rsidRPr="00D74EB9">
        <w:rPr>
          <w:rFonts w:asciiTheme="minorBidi" w:hAnsiTheme="minorBidi" w:cstheme="minorBidi"/>
          <w:sz w:val="22"/>
          <w:szCs w:val="22"/>
          <w:lang w:val="en-US"/>
        </w:rPr>
        <w:t xml:space="preserve"> </w:t>
      </w:r>
      <w:r w:rsidR="0080258E" w:rsidRPr="00D74EB9">
        <w:rPr>
          <w:rFonts w:asciiTheme="minorBidi" w:hAnsiTheme="minorBidi" w:cstheme="minorBidi"/>
          <w:sz w:val="22"/>
          <w:szCs w:val="22"/>
          <w:lang w:val="en-US"/>
        </w:rPr>
        <w:t>d</w:t>
      </w:r>
      <w:r w:rsidRPr="00D74EB9">
        <w:rPr>
          <w:rFonts w:asciiTheme="minorBidi" w:hAnsiTheme="minorBidi" w:cstheme="minorBidi"/>
          <w:sz w:val="22"/>
          <w:szCs w:val="22"/>
          <w:lang w:val="en-US"/>
        </w:rPr>
        <w:t xml:space="preserve">iscussion notes </w:t>
      </w:r>
      <w:r w:rsidR="0023673E" w:rsidRPr="00D74EB9">
        <w:rPr>
          <w:rFonts w:asciiTheme="minorBidi" w:hAnsiTheme="minorBidi" w:cstheme="minorBidi"/>
          <w:sz w:val="22"/>
          <w:szCs w:val="22"/>
          <w:lang w:val="en-US"/>
        </w:rPr>
        <w:t xml:space="preserve">on </w:t>
      </w:r>
      <w:r w:rsidRPr="00D74EB9">
        <w:rPr>
          <w:rFonts w:asciiTheme="minorBidi" w:hAnsiTheme="minorBidi" w:cstheme="minorBidi"/>
          <w:sz w:val="22"/>
          <w:szCs w:val="22"/>
          <w:lang w:val="en-US"/>
        </w:rPr>
        <w:t>Ocean Observation in Areas under National Jurisdiction from</w:t>
      </w:r>
      <w:r w:rsidR="0080258E" w:rsidRPr="00D74EB9">
        <w:rPr>
          <w:rFonts w:asciiTheme="minorBidi" w:hAnsiTheme="minorBidi" w:cstheme="minorBidi"/>
          <w:sz w:val="22"/>
          <w:szCs w:val="22"/>
          <w:lang w:val="en-US"/>
        </w:rPr>
        <w:t xml:space="preserve"> the</w:t>
      </w:r>
      <w:r w:rsidRPr="00D74EB9">
        <w:rPr>
          <w:rFonts w:asciiTheme="minorBidi" w:hAnsiTheme="minorBidi" w:cstheme="minorBidi"/>
          <w:sz w:val="22"/>
          <w:szCs w:val="22"/>
          <w:lang w:val="en-US"/>
        </w:rPr>
        <w:t xml:space="preserve"> IOC-32 </w:t>
      </w:r>
      <w:r w:rsidR="0080258E" w:rsidRPr="00D74EB9">
        <w:rPr>
          <w:rFonts w:asciiTheme="minorBidi" w:hAnsiTheme="minorBidi" w:cstheme="minorBidi"/>
          <w:sz w:val="22"/>
          <w:szCs w:val="22"/>
          <w:lang w:val="en-US"/>
        </w:rPr>
        <w:t xml:space="preserve">report </w:t>
      </w:r>
      <w:r w:rsidRPr="00D74EB9">
        <w:rPr>
          <w:rFonts w:asciiTheme="minorBidi" w:hAnsiTheme="minorBidi" w:cstheme="minorBidi"/>
          <w:sz w:val="22"/>
          <w:szCs w:val="22"/>
          <w:lang w:val="en-US"/>
        </w:rPr>
        <w:t>(pages 32-34)</w:t>
      </w:r>
      <w:r w:rsidRPr="00D74EB9">
        <w:rPr>
          <w:rFonts w:ascii="Arial" w:hAnsi="Arial" w:cs="Arial"/>
          <w:sz w:val="22"/>
          <w:szCs w:val="22"/>
          <w:lang w:val="en-US"/>
        </w:rPr>
        <w:t xml:space="preserve">. The </w:t>
      </w:r>
      <w:r w:rsidR="0023673E" w:rsidRPr="00D74EB9">
        <w:rPr>
          <w:rFonts w:ascii="Arial" w:hAnsi="Arial" w:cs="Arial"/>
          <w:sz w:val="22"/>
          <w:szCs w:val="22"/>
          <w:lang w:val="en-US"/>
        </w:rPr>
        <w:t xml:space="preserve">working group </w:t>
      </w:r>
      <w:r w:rsidR="0080258E" w:rsidRPr="00D74EB9">
        <w:rPr>
          <w:rFonts w:ascii="Arial" w:hAnsi="Arial" w:cs="Arial"/>
          <w:sz w:val="22"/>
          <w:szCs w:val="22"/>
          <w:lang w:val="en-US"/>
        </w:rPr>
        <w:t xml:space="preserve">also </w:t>
      </w:r>
      <w:r w:rsidRPr="00D74EB9">
        <w:rPr>
          <w:rFonts w:ascii="Arial" w:hAnsi="Arial" w:cs="Arial"/>
          <w:sz w:val="22"/>
          <w:szCs w:val="22"/>
          <w:lang w:val="en-US"/>
        </w:rPr>
        <w:t>had access to the surveys submitted by the</w:t>
      </w:r>
      <w:r w:rsidRPr="00D74EB9">
        <w:rPr>
          <w:rFonts w:asciiTheme="minorBidi" w:hAnsiTheme="minorBidi" w:cstheme="minorBidi"/>
          <w:sz w:val="22"/>
          <w:szCs w:val="22"/>
          <w:lang w:val="en-US"/>
        </w:rPr>
        <w:t xml:space="preserve"> G</w:t>
      </w:r>
      <w:r w:rsidR="00AF4B73" w:rsidRPr="00D74EB9">
        <w:rPr>
          <w:rFonts w:asciiTheme="minorBidi" w:hAnsiTheme="minorBidi" w:cstheme="minorBidi"/>
          <w:sz w:val="22"/>
          <w:szCs w:val="22"/>
          <w:lang w:val="en-US"/>
        </w:rPr>
        <w:t xml:space="preserve">lobal </w:t>
      </w:r>
      <w:r w:rsidRPr="00D74EB9">
        <w:rPr>
          <w:rFonts w:asciiTheme="minorBidi" w:hAnsiTheme="minorBidi" w:cstheme="minorBidi"/>
          <w:sz w:val="22"/>
          <w:szCs w:val="22"/>
          <w:lang w:val="en-US"/>
        </w:rPr>
        <w:t>O</w:t>
      </w:r>
      <w:r w:rsidR="00AF4B73" w:rsidRPr="00D74EB9">
        <w:rPr>
          <w:rFonts w:asciiTheme="minorBidi" w:hAnsiTheme="minorBidi" w:cstheme="minorBidi"/>
          <w:sz w:val="22"/>
          <w:szCs w:val="22"/>
          <w:lang w:val="en-US"/>
        </w:rPr>
        <w:t xml:space="preserve">cean </w:t>
      </w:r>
      <w:r w:rsidRPr="00D74EB9">
        <w:rPr>
          <w:rFonts w:asciiTheme="minorBidi" w:hAnsiTheme="minorBidi" w:cstheme="minorBidi"/>
          <w:sz w:val="22"/>
          <w:szCs w:val="22"/>
          <w:lang w:val="en-US"/>
        </w:rPr>
        <w:t>O</w:t>
      </w:r>
      <w:r w:rsidR="00AF4B73" w:rsidRPr="00D74EB9">
        <w:rPr>
          <w:rFonts w:asciiTheme="minorBidi" w:hAnsiTheme="minorBidi" w:cstheme="minorBidi"/>
          <w:sz w:val="22"/>
          <w:szCs w:val="22"/>
          <w:lang w:val="en-US"/>
        </w:rPr>
        <w:t xml:space="preserve">bserving </w:t>
      </w:r>
      <w:r w:rsidRPr="00D74EB9">
        <w:rPr>
          <w:rFonts w:asciiTheme="minorBidi" w:hAnsiTheme="minorBidi" w:cstheme="minorBidi"/>
          <w:sz w:val="22"/>
          <w:szCs w:val="22"/>
          <w:lang w:val="en-US"/>
        </w:rPr>
        <w:t>S</w:t>
      </w:r>
      <w:r w:rsidR="00AF4B73" w:rsidRPr="00D74EB9">
        <w:rPr>
          <w:rFonts w:asciiTheme="minorBidi" w:hAnsiTheme="minorBidi" w:cstheme="minorBidi"/>
          <w:sz w:val="22"/>
          <w:szCs w:val="22"/>
          <w:lang w:val="en-US"/>
        </w:rPr>
        <w:t>ystem</w:t>
      </w:r>
      <w:r w:rsidRPr="00D74EB9">
        <w:rPr>
          <w:rFonts w:asciiTheme="minorBidi" w:hAnsiTheme="minorBidi" w:cstheme="minorBidi"/>
          <w:sz w:val="22"/>
          <w:szCs w:val="22"/>
          <w:lang w:val="en-US"/>
        </w:rPr>
        <w:t xml:space="preserve"> Networks and some Member States (only some </w:t>
      </w:r>
      <w:r w:rsidR="00D9182B" w:rsidRPr="00D74EB9">
        <w:rPr>
          <w:rFonts w:asciiTheme="minorBidi" w:hAnsiTheme="minorBidi" w:cstheme="minorBidi"/>
          <w:sz w:val="22"/>
          <w:szCs w:val="22"/>
          <w:lang w:val="en-US"/>
        </w:rPr>
        <w:t xml:space="preserve">Member </w:t>
      </w:r>
      <w:r w:rsidR="00D9182B" w:rsidRPr="00D74EB9">
        <w:rPr>
          <w:rFonts w:asciiTheme="minorBidi" w:hAnsiTheme="minorBidi" w:cstheme="minorBidi"/>
          <w:sz w:val="22"/>
          <w:szCs w:val="22"/>
          <w:lang w:val="en-US"/>
        </w:rPr>
        <w:lastRenderedPageBreak/>
        <w:t xml:space="preserve">States </w:t>
      </w:r>
      <w:r w:rsidRPr="00D74EB9">
        <w:rPr>
          <w:rFonts w:asciiTheme="minorBidi" w:hAnsiTheme="minorBidi" w:cstheme="minorBidi"/>
          <w:sz w:val="22"/>
          <w:szCs w:val="22"/>
          <w:lang w:val="en-US"/>
        </w:rPr>
        <w:t xml:space="preserve">permitted </w:t>
      </w:r>
      <w:r w:rsidR="00D9182B" w:rsidRPr="00D74EB9">
        <w:rPr>
          <w:rFonts w:asciiTheme="minorBidi" w:hAnsiTheme="minorBidi" w:cstheme="minorBidi"/>
          <w:sz w:val="22"/>
          <w:szCs w:val="22"/>
          <w:lang w:val="en-US"/>
        </w:rPr>
        <w:t xml:space="preserve">access to the surveys </w:t>
      </w:r>
      <w:r w:rsidRPr="00D74EB9">
        <w:rPr>
          <w:rFonts w:asciiTheme="minorBidi" w:hAnsiTheme="minorBidi" w:cstheme="minorBidi"/>
          <w:sz w:val="22"/>
          <w:szCs w:val="22"/>
          <w:lang w:val="en-US"/>
        </w:rPr>
        <w:t xml:space="preserve">by the </w:t>
      </w:r>
      <w:r w:rsidR="0023673E" w:rsidRPr="00D74EB9">
        <w:rPr>
          <w:rFonts w:asciiTheme="minorBidi" w:hAnsiTheme="minorBidi" w:cstheme="minorBidi"/>
          <w:sz w:val="22"/>
          <w:szCs w:val="22"/>
          <w:lang w:val="en-US"/>
        </w:rPr>
        <w:t>working group</w:t>
      </w:r>
      <w:r w:rsidRPr="00D74EB9">
        <w:rPr>
          <w:rFonts w:asciiTheme="minorBidi" w:hAnsiTheme="minorBidi" w:cstheme="minorBidi"/>
          <w:sz w:val="22"/>
          <w:szCs w:val="22"/>
          <w:lang w:val="en-US"/>
        </w:rPr>
        <w:t>). During th</w:t>
      </w:r>
      <w:r w:rsidR="0023673E" w:rsidRPr="00D74EB9">
        <w:rPr>
          <w:rFonts w:asciiTheme="minorBidi" w:hAnsiTheme="minorBidi" w:cstheme="minorBidi"/>
          <w:sz w:val="22"/>
          <w:szCs w:val="22"/>
          <w:lang w:val="en-US"/>
        </w:rPr>
        <w:t xml:space="preserve">is meeting of the working group, </w:t>
      </w:r>
      <w:r w:rsidRPr="00D74EB9">
        <w:rPr>
          <w:rFonts w:asciiTheme="minorBidi" w:hAnsiTheme="minorBidi" w:cstheme="minorBidi"/>
          <w:sz w:val="22"/>
          <w:szCs w:val="22"/>
          <w:lang w:val="en-US"/>
        </w:rPr>
        <w:t xml:space="preserve">it was recognized that the </w:t>
      </w:r>
      <w:r w:rsidR="00A34FB5" w:rsidRPr="00D74EB9">
        <w:rPr>
          <w:rFonts w:asciiTheme="minorBidi" w:hAnsiTheme="minorBidi" w:cstheme="minorBidi"/>
          <w:sz w:val="22"/>
          <w:szCs w:val="22"/>
          <w:lang w:val="en-US"/>
        </w:rPr>
        <w:t xml:space="preserve">working group </w:t>
      </w:r>
      <w:r w:rsidRPr="00D74EB9">
        <w:rPr>
          <w:rFonts w:asciiTheme="minorBidi" w:hAnsiTheme="minorBidi" w:cstheme="minorBidi"/>
          <w:sz w:val="22"/>
          <w:szCs w:val="22"/>
          <w:lang w:val="en-US"/>
        </w:rPr>
        <w:t>might benefit from additional Member States responses to the survey</w:t>
      </w:r>
      <w:r w:rsidR="00A34FB5" w:rsidRPr="00D74EB9">
        <w:rPr>
          <w:rFonts w:asciiTheme="minorBidi" w:hAnsiTheme="minorBidi" w:cstheme="minorBidi"/>
          <w:sz w:val="22"/>
          <w:szCs w:val="22"/>
          <w:lang w:val="en-US"/>
        </w:rPr>
        <w:t xml:space="preserve"> of March 2023</w:t>
      </w:r>
      <w:r w:rsidRPr="00D74EB9">
        <w:rPr>
          <w:rFonts w:asciiTheme="minorBidi" w:hAnsiTheme="minorBidi" w:cstheme="minorBidi"/>
          <w:sz w:val="22"/>
          <w:szCs w:val="22"/>
          <w:lang w:val="en-US"/>
        </w:rPr>
        <w:t xml:space="preserve">. The </w:t>
      </w:r>
      <w:r w:rsidR="00D9182B" w:rsidRPr="00D74EB9">
        <w:rPr>
          <w:rFonts w:asciiTheme="minorBidi" w:hAnsiTheme="minorBidi" w:cstheme="minorBidi"/>
          <w:sz w:val="22"/>
          <w:szCs w:val="22"/>
          <w:lang w:val="en-US"/>
        </w:rPr>
        <w:t>s</w:t>
      </w:r>
      <w:r w:rsidRPr="00D74EB9">
        <w:rPr>
          <w:rFonts w:asciiTheme="minorBidi" w:hAnsiTheme="minorBidi" w:cstheme="minorBidi"/>
          <w:sz w:val="22"/>
          <w:szCs w:val="22"/>
          <w:lang w:val="en-US"/>
        </w:rPr>
        <w:t xml:space="preserve">ecretariat therefore reissued the </w:t>
      </w:r>
      <w:r w:rsidR="00A34FB5" w:rsidRPr="00D74EB9">
        <w:rPr>
          <w:rFonts w:asciiTheme="minorBidi" w:hAnsiTheme="minorBidi" w:cstheme="minorBidi"/>
          <w:sz w:val="22"/>
          <w:szCs w:val="22"/>
          <w:lang w:val="en-US"/>
        </w:rPr>
        <w:t>Circular Letter 2938</w:t>
      </w:r>
      <w:r w:rsidRPr="00D74EB9">
        <w:rPr>
          <w:rFonts w:asciiTheme="minorBidi" w:hAnsiTheme="minorBidi" w:cstheme="minorBidi"/>
          <w:sz w:val="22"/>
          <w:szCs w:val="22"/>
          <w:lang w:val="en-US"/>
        </w:rPr>
        <w:t xml:space="preserve"> inviting </w:t>
      </w:r>
      <w:r w:rsidR="00D9182B" w:rsidRPr="00D74EB9">
        <w:rPr>
          <w:rFonts w:asciiTheme="minorBidi" w:hAnsiTheme="minorBidi" w:cstheme="minorBidi"/>
          <w:sz w:val="22"/>
          <w:szCs w:val="22"/>
          <w:lang w:val="en-US"/>
        </w:rPr>
        <w:t xml:space="preserve">additional </w:t>
      </w:r>
      <w:r w:rsidRPr="00D74EB9">
        <w:rPr>
          <w:rFonts w:asciiTheme="minorBidi" w:hAnsiTheme="minorBidi" w:cstheme="minorBidi"/>
          <w:sz w:val="22"/>
          <w:szCs w:val="22"/>
          <w:lang w:val="en-US"/>
        </w:rPr>
        <w:t>Member State responses to the survey.</w:t>
      </w:r>
    </w:p>
    <w:p w14:paraId="33946162" w14:textId="5C8CE36C" w:rsidR="00070F73" w:rsidRPr="00D74EB9" w:rsidRDefault="00070F73" w:rsidP="00BB5CD3">
      <w:pPr>
        <w:pStyle w:val="ListParagraph"/>
        <w:numPr>
          <w:ilvl w:val="0"/>
          <w:numId w:val="6"/>
        </w:numPr>
        <w:pBdr>
          <w:top w:val="nil"/>
          <w:left w:val="nil"/>
          <w:bottom w:val="nil"/>
          <w:right w:val="nil"/>
          <w:between w:val="nil"/>
        </w:pBdr>
        <w:shd w:val="clear" w:color="auto" w:fill="FFFFFF"/>
        <w:tabs>
          <w:tab w:val="left" w:pos="720"/>
          <w:tab w:val="left" w:pos="1080"/>
        </w:tabs>
        <w:snapToGrid w:val="0"/>
        <w:spacing w:after="240"/>
        <w:ind w:left="0" w:firstLine="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 xml:space="preserve">The fourth meeting developed a matrix to analyze and discuss commonalities between the issues identified by the GOOS Networks </w:t>
      </w:r>
      <w:r w:rsidR="00D9182B" w:rsidRPr="00D74EB9">
        <w:rPr>
          <w:rFonts w:asciiTheme="minorBidi" w:hAnsiTheme="minorBidi" w:cstheme="minorBidi"/>
          <w:sz w:val="22"/>
          <w:szCs w:val="22"/>
          <w:lang w:val="en-US"/>
        </w:rPr>
        <w:t xml:space="preserve">and </w:t>
      </w:r>
      <w:r w:rsidRPr="00D74EB9">
        <w:rPr>
          <w:rFonts w:asciiTheme="minorBidi" w:hAnsiTheme="minorBidi" w:cstheme="minorBidi"/>
          <w:sz w:val="22"/>
          <w:szCs w:val="22"/>
          <w:lang w:val="en-US"/>
        </w:rPr>
        <w:t xml:space="preserve">by the Member States who responded </w:t>
      </w:r>
      <w:r w:rsidR="0080258E" w:rsidRPr="00D74EB9">
        <w:rPr>
          <w:rFonts w:asciiTheme="minorBidi" w:hAnsiTheme="minorBidi" w:cstheme="minorBidi"/>
          <w:sz w:val="22"/>
          <w:szCs w:val="22"/>
          <w:lang w:val="en-US"/>
        </w:rPr>
        <w:t xml:space="preserve">and permitted access </w:t>
      </w:r>
      <w:r w:rsidRPr="00D74EB9">
        <w:rPr>
          <w:rFonts w:asciiTheme="minorBidi" w:hAnsiTheme="minorBidi" w:cstheme="minorBidi"/>
          <w:sz w:val="22"/>
          <w:szCs w:val="22"/>
          <w:lang w:val="en-US"/>
        </w:rPr>
        <w:t xml:space="preserve">to the survey. The </w:t>
      </w:r>
      <w:r w:rsidR="00A34FB5" w:rsidRPr="00D74EB9">
        <w:rPr>
          <w:rFonts w:asciiTheme="minorBidi" w:hAnsiTheme="minorBidi" w:cstheme="minorBidi"/>
          <w:sz w:val="22"/>
          <w:szCs w:val="22"/>
          <w:lang w:val="en-US"/>
        </w:rPr>
        <w:t xml:space="preserve">working group </w:t>
      </w:r>
      <w:r w:rsidRPr="00D74EB9">
        <w:rPr>
          <w:rFonts w:asciiTheme="minorBidi" w:hAnsiTheme="minorBidi" w:cstheme="minorBidi"/>
          <w:sz w:val="22"/>
          <w:szCs w:val="22"/>
          <w:lang w:val="en-US"/>
        </w:rPr>
        <w:t xml:space="preserve">determined that additional information, specifically, clarifying material </w:t>
      </w:r>
      <w:r w:rsidR="0080258E" w:rsidRPr="00D74EB9">
        <w:rPr>
          <w:rFonts w:asciiTheme="minorBidi" w:hAnsiTheme="minorBidi" w:cstheme="minorBidi"/>
          <w:sz w:val="22"/>
          <w:szCs w:val="22"/>
          <w:lang w:val="en-US"/>
        </w:rPr>
        <w:t xml:space="preserve">on the </w:t>
      </w:r>
      <w:r w:rsidRPr="00D74EB9">
        <w:rPr>
          <w:rFonts w:asciiTheme="minorBidi" w:hAnsiTheme="minorBidi" w:cstheme="minorBidi"/>
          <w:sz w:val="22"/>
          <w:szCs w:val="22"/>
          <w:lang w:val="en-US"/>
        </w:rPr>
        <w:t xml:space="preserve">impacts to GOOS was needed from the GOOS Networks before additional progress could be made. </w:t>
      </w:r>
    </w:p>
    <w:p w14:paraId="71083775" w14:textId="4AAE5324" w:rsidR="00070F73" w:rsidRPr="00D74EB9" w:rsidRDefault="00070F73" w:rsidP="00BB5CD3">
      <w:pPr>
        <w:pStyle w:val="ListParagraph"/>
        <w:numPr>
          <w:ilvl w:val="0"/>
          <w:numId w:val="6"/>
        </w:numPr>
        <w:pBdr>
          <w:top w:val="nil"/>
          <w:left w:val="nil"/>
          <w:bottom w:val="nil"/>
          <w:right w:val="nil"/>
          <w:between w:val="nil"/>
        </w:pBdr>
        <w:shd w:val="clear" w:color="auto" w:fill="FFFFFF"/>
        <w:tabs>
          <w:tab w:val="left" w:pos="720"/>
        </w:tabs>
        <w:snapToGrid w:val="0"/>
        <w:spacing w:after="240"/>
        <w:ind w:left="0" w:right="14" w:firstLine="0"/>
        <w:jc w:val="both"/>
        <w:rPr>
          <w:rFonts w:asciiTheme="minorBidi" w:hAnsiTheme="minorBidi" w:cstheme="minorBidi"/>
          <w:sz w:val="22"/>
          <w:szCs w:val="22"/>
          <w:lang w:val="en-US"/>
        </w:rPr>
      </w:pPr>
      <w:r w:rsidRPr="00D74EB9">
        <w:rPr>
          <w:rFonts w:asciiTheme="minorBidi" w:hAnsiTheme="minorBidi" w:cstheme="minorBidi"/>
          <w:sz w:val="22"/>
          <w:szCs w:val="22"/>
          <w:lang w:val="en-US"/>
        </w:rPr>
        <w:t>The fifth meeting focused on the structure and the contents of th</w:t>
      </w:r>
      <w:r w:rsidR="00A34FB5" w:rsidRPr="00D74EB9">
        <w:rPr>
          <w:rFonts w:asciiTheme="minorBidi" w:hAnsiTheme="minorBidi" w:cstheme="minorBidi"/>
          <w:sz w:val="22"/>
          <w:szCs w:val="22"/>
          <w:lang w:val="en-US"/>
        </w:rPr>
        <w:t>is</w:t>
      </w:r>
      <w:r w:rsidRPr="00D74EB9">
        <w:rPr>
          <w:rFonts w:asciiTheme="minorBidi" w:hAnsiTheme="minorBidi" w:cstheme="minorBidi"/>
          <w:sz w:val="22"/>
          <w:szCs w:val="22"/>
          <w:lang w:val="en-US"/>
        </w:rPr>
        <w:t xml:space="preserve"> progress report for the Executive Council</w:t>
      </w:r>
      <w:r w:rsidR="00A34FB5" w:rsidRPr="00D74EB9">
        <w:rPr>
          <w:rFonts w:asciiTheme="minorBidi" w:hAnsiTheme="minorBidi" w:cstheme="minorBidi"/>
          <w:sz w:val="22"/>
          <w:szCs w:val="22"/>
          <w:lang w:val="en-US"/>
        </w:rPr>
        <w:t xml:space="preserve"> in June 2024</w:t>
      </w:r>
      <w:r w:rsidRPr="00D74EB9">
        <w:rPr>
          <w:rFonts w:asciiTheme="minorBidi" w:hAnsiTheme="minorBidi" w:cstheme="minorBidi"/>
          <w:sz w:val="22"/>
          <w:szCs w:val="22"/>
          <w:lang w:val="en-US"/>
        </w:rPr>
        <w:t>.</w:t>
      </w:r>
    </w:p>
    <w:p w14:paraId="63447D09" w14:textId="77777777" w:rsidR="00070F73" w:rsidRPr="00D74EB9" w:rsidRDefault="00070F73" w:rsidP="00BB5CD3">
      <w:pPr>
        <w:pStyle w:val="ListParagraph"/>
        <w:pBdr>
          <w:top w:val="nil"/>
          <w:left w:val="nil"/>
          <w:bottom w:val="nil"/>
          <w:right w:val="nil"/>
          <w:between w:val="nil"/>
        </w:pBdr>
        <w:shd w:val="clear" w:color="auto" w:fill="FFFFFF"/>
        <w:tabs>
          <w:tab w:val="left" w:pos="720"/>
        </w:tabs>
        <w:snapToGrid w:val="0"/>
        <w:spacing w:after="240"/>
        <w:ind w:left="0" w:right="14"/>
        <w:jc w:val="both"/>
        <w:rPr>
          <w:rFonts w:asciiTheme="minorBidi" w:hAnsiTheme="minorBidi" w:cstheme="minorBidi"/>
          <w:sz w:val="22"/>
          <w:szCs w:val="22"/>
          <w:lang w:val="en-US"/>
        </w:rPr>
      </w:pPr>
    </w:p>
    <w:p w14:paraId="581018FB" w14:textId="3083CA63" w:rsidR="00070F73" w:rsidRPr="00D74EB9" w:rsidRDefault="00070F73" w:rsidP="00BB5CD3">
      <w:pPr>
        <w:pStyle w:val="ListParagraph"/>
        <w:numPr>
          <w:ilvl w:val="0"/>
          <w:numId w:val="6"/>
        </w:numPr>
        <w:pBdr>
          <w:top w:val="nil"/>
          <w:left w:val="nil"/>
          <w:bottom w:val="nil"/>
          <w:right w:val="nil"/>
          <w:between w:val="nil"/>
        </w:pBdr>
        <w:shd w:val="clear" w:color="auto" w:fill="FFFFFF"/>
        <w:tabs>
          <w:tab w:val="left" w:pos="0"/>
          <w:tab w:val="left" w:pos="720"/>
        </w:tabs>
        <w:snapToGrid w:val="0"/>
        <w:spacing w:after="240"/>
        <w:ind w:left="0" w:right="86" w:firstLine="0"/>
        <w:contextualSpacing w:val="0"/>
        <w:jc w:val="both"/>
        <w:rPr>
          <w:rFonts w:asciiTheme="minorBidi" w:hAnsiTheme="minorBidi" w:cstheme="minorBidi"/>
          <w:sz w:val="22"/>
          <w:szCs w:val="22"/>
          <w:lang w:val="en-US"/>
        </w:rPr>
      </w:pPr>
      <w:r w:rsidRPr="00D74EB9">
        <w:rPr>
          <w:rFonts w:asciiTheme="minorBidi" w:hAnsiTheme="minorBidi" w:cstheme="minorBidi"/>
          <w:sz w:val="22"/>
          <w:szCs w:val="22"/>
          <w:lang w:val="en-US"/>
        </w:rPr>
        <w:t xml:space="preserve">The sixth meeting of the </w:t>
      </w:r>
      <w:r w:rsidR="00A34FB5" w:rsidRPr="00D74EB9">
        <w:rPr>
          <w:rFonts w:asciiTheme="minorBidi" w:hAnsiTheme="minorBidi" w:cstheme="minorBidi"/>
          <w:sz w:val="22"/>
          <w:szCs w:val="22"/>
          <w:lang w:val="en-US"/>
        </w:rPr>
        <w:t xml:space="preserve">working group </w:t>
      </w:r>
      <w:r w:rsidRPr="00D74EB9">
        <w:rPr>
          <w:rFonts w:asciiTheme="minorBidi" w:hAnsiTheme="minorBidi" w:cstheme="minorBidi"/>
          <w:sz w:val="22"/>
          <w:szCs w:val="22"/>
          <w:lang w:val="en-US"/>
        </w:rPr>
        <w:t>finalized th</w:t>
      </w:r>
      <w:r w:rsidR="0080258E" w:rsidRPr="00D74EB9">
        <w:rPr>
          <w:rFonts w:asciiTheme="minorBidi" w:hAnsiTheme="minorBidi" w:cstheme="minorBidi"/>
          <w:sz w:val="22"/>
          <w:szCs w:val="22"/>
          <w:lang w:val="en-US"/>
        </w:rPr>
        <w:t>is</w:t>
      </w:r>
      <w:r w:rsidRPr="00D74EB9">
        <w:rPr>
          <w:rFonts w:asciiTheme="minorBidi" w:hAnsiTheme="minorBidi" w:cstheme="minorBidi"/>
          <w:sz w:val="22"/>
          <w:szCs w:val="22"/>
          <w:lang w:val="en-US"/>
        </w:rPr>
        <w:t xml:space="preserve"> </w:t>
      </w:r>
      <w:r w:rsidR="0080258E" w:rsidRPr="00D74EB9">
        <w:rPr>
          <w:rFonts w:asciiTheme="minorBidi" w:hAnsiTheme="minorBidi" w:cstheme="minorBidi"/>
          <w:sz w:val="22"/>
          <w:szCs w:val="22"/>
          <w:lang w:val="en-US"/>
        </w:rPr>
        <w:t>p</w:t>
      </w:r>
      <w:r w:rsidRPr="00D74EB9">
        <w:rPr>
          <w:rFonts w:asciiTheme="minorBidi" w:hAnsiTheme="minorBidi" w:cstheme="minorBidi"/>
          <w:sz w:val="22"/>
          <w:szCs w:val="22"/>
          <w:lang w:val="en-US"/>
        </w:rPr>
        <w:t xml:space="preserve">rogress </w:t>
      </w:r>
      <w:r w:rsidR="0080258E" w:rsidRPr="00D74EB9">
        <w:rPr>
          <w:rFonts w:asciiTheme="minorBidi" w:hAnsiTheme="minorBidi" w:cstheme="minorBidi"/>
          <w:sz w:val="22"/>
          <w:szCs w:val="22"/>
          <w:lang w:val="en-US"/>
        </w:rPr>
        <w:t>r</w:t>
      </w:r>
      <w:r w:rsidRPr="00D74EB9">
        <w:rPr>
          <w:rFonts w:asciiTheme="minorBidi" w:hAnsiTheme="minorBidi" w:cstheme="minorBidi"/>
          <w:sz w:val="22"/>
          <w:szCs w:val="22"/>
          <w:lang w:val="en-US"/>
        </w:rPr>
        <w:t xml:space="preserve">eport. </w:t>
      </w:r>
      <w:r w:rsidR="0080258E" w:rsidRPr="00D74EB9">
        <w:rPr>
          <w:rFonts w:asciiTheme="minorBidi" w:hAnsiTheme="minorBidi" w:cstheme="minorBidi"/>
          <w:sz w:val="22"/>
          <w:szCs w:val="22"/>
          <w:lang w:val="en-US"/>
        </w:rPr>
        <w:t xml:space="preserve">The </w:t>
      </w:r>
      <w:r w:rsidR="00A34FB5" w:rsidRPr="00D74EB9">
        <w:rPr>
          <w:rFonts w:asciiTheme="minorBidi" w:hAnsiTheme="minorBidi" w:cstheme="minorBidi"/>
          <w:sz w:val="22"/>
          <w:szCs w:val="22"/>
          <w:lang w:val="en-US"/>
        </w:rPr>
        <w:t xml:space="preserve">working group </w:t>
      </w:r>
      <w:r w:rsidR="0080258E" w:rsidRPr="00D74EB9">
        <w:rPr>
          <w:rFonts w:asciiTheme="minorBidi" w:hAnsiTheme="minorBidi" w:cstheme="minorBidi"/>
          <w:sz w:val="22"/>
          <w:szCs w:val="22"/>
          <w:lang w:val="en-US"/>
        </w:rPr>
        <w:t xml:space="preserve">invited a representative from </w:t>
      </w:r>
      <w:r w:rsidRPr="00D74EB9">
        <w:rPr>
          <w:rFonts w:asciiTheme="minorBidi" w:hAnsiTheme="minorBidi" w:cstheme="minorBidi"/>
          <w:sz w:val="22"/>
          <w:szCs w:val="22"/>
          <w:lang w:val="en-US"/>
        </w:rPr>
        <w:t xml:space="preserve">the Argo Program to </w:t>
      </w:r>
      <w:r w:rsidR="00856048" w:rsidRPr="00D74EB9">
        <w:rPr>
          <w:rFonts w:asciiTheme="minorBidi" w:hAnsiTheme="minorBidi" w:cstheme="minorBidi"/>
          <w:sz w:val="22"/>
          <w:szCs w:val="22"/>
          <w:lang w:val="en-US"/>
        </w:rPr>
        <w:t xml:space="preserve">clarify and discuss the issues identified by the Argo network and </w:t>
      </w:r>
      <w:r w:rsidRPr="00D74EB9">
        <w:rPr>
          <w:rFonts w:asciiTheme="minorBidi" w:hAnsiTheme="minorBidi" w:cstheme="minorBidi"/>
          <w:sz w:val="22"/>
          <w:szCs w:val="22"/>
          <w:lang w:val="en-US"/>
        </w:rPr>
        <w:t xml:space="preserve">impact </w:t>
      </w:r>
      <w:r w:rsidR="00856048" w:rsidRPr="00D74EB9">
        <w:rPr>
          <w:rFonts w:asciiTheme="minorBidi" w:hAnsiTheme="minorBidi" w:cstheme="minorBidi"/>
          <w:sz w:val="22"/>
          <w:szCs w:val="22"/>
          <w:lang w:val="en-US"/>
        </w:rPr>
        <w:t>on GOOS</w:t>
      </w:r>
      <w:r w:rsidRPr="00D74EB9">
        <w:rPr>
          <w:rFonts w:asciiTheme="minorBidi" w:hAnsiTheme="minorBidi" w:cstheme="minorBidi"/>
          <w:sz w:val="22"/>
          <w:szCs w:val="22"/>
          <w:lang w:val="en-US"/>
        </w:rPr>
        <w:t>.</w:t>
      </w:r>
    </w:p>
    <w:p w14:paraId="683C71F6" w14:textId="67A0B119" w:rsidR="00947891" w:rsidRPr="00D74EB9" w:rsidRDefault="00D55FD2" w:rsidP="00070F73">
      <w:pPr>
        <w:pStyle w:val="Heading2"/>
        <w:tabs>
          <w:tab w:val="left" w:pos="720"/>
        </w:tabs>
        <w:snapToGrid w:val="0"/>
        <w:spacing w:before="0" w:after="240"/>
        <w:ind w:right="86"/>
        <w:rPr>
          <w:rFonts w:ascii="Arial" w:eastAsia="SimSun" w:hAnsi="Arial" w:cs="Arial"/>
          <w:snapToGrid w:val="0"/>
          <w:color w:val="000000"/>
          <w:sz w:val="22"/>
          <w:szCs w:val="22"/>
          <w:lang w:val="en-GB" w:eastAsia="en-US"/>
        </w:rPr>
      </w:pPr>
      <w:r w:rsidRPr="00D74EB9">
        <w:rPr>
          <w:rFonts w:ascii="Arial" w:eastAsia="SimSun" w:hAnsi="Arial" w:cs="Arial"/>
          <w:b/>
          <w:snapToGrid w:val="0"/>
          <w:color w:val="000000"/>
          <w:sz w:val="22"/>
          <w:szCs w:val="22"/>
          <w:lang w:val="en-GB" w:eastAsia="en-US"/>
        </w:rPr>
        <w:t>Next Steps</w:t>
      </w:r>
    </w:p>
    <w:p w14:paraId="7D348BB8" w14:textId="00710A9E" w:rsidR="00070F73" w:rsidRPr="00D74EB9" w:rsidRDefault="00070F73" w:rsidP="00070F73">
      <w:pPr>
        <w:pStyle w:val="ListParagraph"/>
        <w:numPr>
          <w:ilvl w:val="0"/>
          <w:numId w:val="6"/>
        </w:numPr>
        <w:pBdr>
          <w:top w:val="nil"/>
          <w:left w:val="nil"/>
          <w:bottom w:val="nil"/>
          <w:right w:val="nil"/>
          <w:between w:val="nil"/>
        </w:pBdr>
        <w:shd w:val="clear" w:color="auto" w:fill="FFFFFF"/>
        <w:tabs>
          <w:tab w:val="left" w:pos="0"/>
          <w:tab w:val="left" w:pos="270"/>
          <w:tab w:val="left" w:pos="720"/>
          <w:tab w:val="left" w:pos="810"/>
        </w:tabs>
        <w:snapToGrid w:val="0"/>
        <w:spacing w:after="240"/>
        <w:ind w:left="0" w:right="86" w:firstLine="0"/>
        <w:jc w:val="both"/>
        <w:rPr>
          <w:rFonts w:ascii="Arial" w:hAnsi="Arial" w:cs="Arial"/>
          <w:sz w:val="22"/>
          <w:szCs w:val="22"/>
          <w:lang w:val="en-US"/>
        </w:rPr>
      </w:pPr>
      <w:r w:rsidRPr="00D74EB9">
        <w:rPr>
          <w:rFonts w:ascii="Arial" w:hAnsi="Arial" w:cs="Arial"/>
          <w:sz w:val="22"/>
          <w:szCs w:val="22"/>
          <w:lang w:val="en-US"/>
        </w:rPr>
        <w:t xml:space="preserve">The </w:t>
      </w:r>
      <w:r w:rsidR="00A34FB5" w:rsidRPr="00D74EB9">
        <w:rPr>
          <w:rFonts w:ascii="Arial" w:hAnsi="Arial" w:cs="Arial"/>
          <w:sz w:val="22"/>
          <w:szCs w:val="22"/>
          <w:lang w:val="en-US"/>
        </w:rPr>
        <w:t xml:space="preserve">working group </w:t>
      </w:r>
      <w:r w:rsidRPr="00D74EB9">
        <w:rPr>
          <w:rFonts w:ascii="Arial" w:hAnsi="Arial" w:cs="Arial"/>
          <w:sz w:val="22"/>
          <w:szCs w:val="22"/>
          <w:lang w:val="en-US"/>
        </w:rPr>
        <w:t xml:space="preserve">asked the </w:t>
      </w:r>
      <w:r w:rsidR="00856048" w:rsidRPr="00D74EB9">
        <w:rPr>
          <w:rFonts w:ascii="Arial" w:hAnsi="Arial" w:cs="Arial"/>
          <w:sz w:val="22"/>
          <w:szCs w:val="22"/>
          <w:lang w:val="en-US"/>
        </w:rPr>
        <w:t>s</w:t>
      </w:r>
      <w:r w:rsidRPr="00D74EB9">
        <w:rPr>
          <w:rFonts w:ascii="Arial" w:hAnsi="Arial" w:cs="Arial"/>
          <w:sz w:val="22"/>
          <w:szCs w:val="22"/>
          <w:lang w:val="en-US"/>
        </w:rPr>
        <w:t xml:space="preserve">ecretariat to </w:t>
      </w:r>
      <w:r w:rsidR="00856048" w:rsidRPr="00D74EB9">
        <w:rPr>
          <w:rFonts w:ascii="Arial" w:hAnsi="Arial" w:cs="Arial"/>
          <w:sz w:val="22"/>
          <w:szCs w:val="22"/>
          <w:lang w:val="en-US"/>
        </w:rPr>
        <w:t xml:space="preserve">invite </w:t>
      </w:r>
      <w:r w:rsidR="00A34FB5" w:rsidRPr="00D74EB9">
        <w:rPr>
          <w:rFonts w:ascii="Arial" w:hAnsi="Arial" w:cs="Arial"/>
          <w:sz w:val="22"/>
          <w:szCs w:val="22"/>
          <w:lang w:val="en-US"/>
        </w:rPr>
        <w:t xml:space="preserve">other </w:t>
      </w:r>
      <w:r w:rsidR="00856048" w:rsidRPr="00D74EB9">
        <w:rPr>
          <w:rFonts w:ascii="Arial" w:hAnsi="Arial" w:cs="Arial"/>
          <w:sz w:val="22"/>
          <w:szCs w:val="22"/>
          <w:lang w:val="en-US"/>
        </w:rPr>
        <w:t xml:space="preserve">representatives </w:t>
      </w:r>
      <w:r w:rsidR="00A34FB5" w:rsidRPr="00D74EB9">
        <w:rPr>
          <w:rFonts w:ascii="Arial" w:hAnsi="Arial" w:cs="Arial"/>
          <w:sz w:val="22"/>
          <w:szCs w:val="22"/>
          <w:lang w:val="en-US"/>
        </w:rPr>
        <w:t xml:space="preserve">of </w:t>
      </w:r>
      <w:r w:rsidRPr="00D74EB9">
        <w:rPr>
          <w:rFonts w:ascii="Arial" w:hAnsi="Arial" w:cs="Arial"/>
          <w:sz w:val="22"/>
          <w:szCs w:val="22"/>
          <w:lang w:val="en-US"/>
        </w:rPr>
        <w:t xml:space="preserve">some of the </w:t>
      </w:r>
      <w:r w:rsidR="00856048" w:rsidRPr="00D74EB9">
        <w:rPr>
          <w:rFonts w:ascii="Arial" w:hAnsi="Arial" w:cs="Arial"/>
          <w:sz w:val="22"/>
          <w:szCs w:val="22"/>
          <w:lang w:val="en-US"/>
        </w:rPr>
        <w:t>o</w:t>
      </w:r>
      <w:r w:rsidRPr="00D74EB9">
        <w:rPr>
          <w:rFonts w:ascii="Arial" w:hAnsi="Arial" w:cs="Arial"/>
          <w:sz w:val="22"/>
          <w:szCs w:val="22"/>
          <w:lang w:val="en-US"/>
        </w:rPr>
        <w:t xml:space="preserve">bserving </w:t>
      </w:r>
      <w:r w:rsidR="00856048" w:rsidRPr="00D74EB9">
        <w:rPr>
          <w:rFonts w:ascii="Arial" w:hAnsi="Arial" w:cs="Arial"/>
          <w:sz w:val="22"/>
          <w:szCs w:val="22"/>
          <w:lang w:val="en-US"/>
        </w:rPr>
        <w:t>n</w:t>
      </w:r>
      <w:r w:rsidRPr="00D74EB9">
        <w:rPr>
          <w:rFonts w:ascii="Arial" w:hAnsi="Arial" w:cs="Arial"/>
          <w:sz w:val="22"/>
          <w:szCs w:val="22"/>
          <w:lang w:val="en-US"/>
        </w:rPr>
        <w:t>etworks to</w:t>
      </w:r>
      <w:r w:rsidR="00856048" w:rsidRPr="00D74EB9">
        <w:rPr>
          <w:rFonts w:ascii="Arial" w:hAnsi="Arial" w:cs="Arial"/>
          <w:sz w:val="22"/>
          <w:szCs w:val="22"/>
          <w:lang w:val="en-US"/>
        </w:rPr>
        <w:t xml:space="preserve"> future meetings </w:t>
      </w:r>
      <w:r w:rsidR="00A34FB5" w:rsidRPr="00D74EB9">
        <w:rPr>
          <w:rFonts w:ascii="Arial" w:hAnsi="Arial" w:cs="Arial"/>
          <w:sz w:val="22"/>
          <w:szCs w:val="22"/>
          <w:lang w:val="en-US"/>
        </w:rPr>
        <w:t xml:space="preserve">of the group to seek clarification and </w:t>
      </w:r>
      <w:r w:rsidRPr="00D74EB9">
        <w:rPr>
          <w:rFonts w:ascii="Arial" w:hAnsi="Arial" w:cs="Arial"/>
          <w:sz w:val="22"/>
          <w:szCs w:val="22"/>
          <w:lang w:val="en-US"/>
        </w:rPr>
        <w:t>to help understand the challenges face</w:t>
      </w:r>
      <w:r w:rsidR="00856048" w:rsidRPr="00D74EB9">
        <w:rPr>
          <w:rFonts w:ascii="Arial" w:hAnsi="Arial" w:cs="Arial"/>
          <w:sz w:val="22"/>
          <w:szCs w:val="22"/>
          <w:lang w:val="en-US"/>
        </w:rPr>
        <w:t>d</w:t>
      </w:r>
      <w:r w:rsidRPr="00D74EB9">
        <w:rPr>
          <w:rFonts w:ascii="Arial" w:hAnsi="Arial" w:cs="Arial"/>
          <w:sz w:val="22"/>
          <w:szCs w:val="22"/>
          <w:lang w:val="en-US"/>
        </w:rPr>
        <w:t xml:space="preserve"> </w:t>
      </w:r>
      <w:r w:rsidR="00856048" w:rsidRPr="00D74EB9">
        <w:rPr>
          <w:rFonts w:ascii="Arial" w:hAnsi="Arial" w:cs="Arial"/>
          <w:sz w:val="22"/>
          <w:szCs w:val="22"/>
          <w:lang w:val="en-US"/>
        </w:rPr>
        <w:t>and</w:t>
      </w:r>
      <w:r w:rsidRPr="00D74EB9">
        <w:rPr>
          <w:rFonts w:ascii="Arial" w:hAnsi="Arial" w:cs="Arial"/>
          <w:sz w:val="22"/>
          <w:szCs w:val="22"/>
          <w:lang w:val="en-US"/>
        </w:rPr>
        <w:t xml:space="preserve"> </w:t>
      </w:r>
      <w:r w:rsidR="00AF4B73" w:rsidRPr="00D74EB9">
        <w:rPr>
          <w:rFonts w:ascii="Arial" w:hAnsi="Arial" w:cs="Arial"/>
          <w:sz w:val="22"/>
          <w:szCs w:val="22"/>
          <w:lang w:val="en-US"/>
        </w:rPr>
        <w:t xml:space="preserve">the </w:t>
      </w:r>
      <w:r w:rsidRPr="00D74EB9">
        <w:rPr>
          <w:rFonts w:ascii="Arial" w:hAnsi="Arial" w:cs="Arial"/>
          <w:sz w:val="22"/>
          <w:szCs w:val="22"/>
          <w:lang w:val="en-US"/>
        </w:rPr>
        <w:t xml:space="preserve">impacts </w:t>
      </w:r>
      <w:r w:rsidR="00AF4B73" w:rsidRPr="00D74EB9">
        <w:rPr>
          <w:rFonts w:ascii="Arial" w:hAnsi="Arial" w:cs="Arial"/>
          <w:sz w:val="22"/>
          <w:szCs w:val="22"/>
          <w:lang w:val="en-US"/>
        </w:rPr>
        <w:t xml:space="preserve">on </w:t>
      </w:r>
      <w:r w:rsidR="00856048" w:rsidRPr="00D74EB9">
        <w:rPr>
          <w:rFonts w:ascii="Arial" w:hAnsi="Arial" w:cs="Arial"/>
          <w:sz w:val="22"/>
          <w:szCs w:val="22"/>
          <w:lang w:val="en-US"/>
        </w:rPr>
        <w:t>GOOS</w:t>
      </w:r>
      <w:r w:rsidRPr="00D74EB9">
        <w:rPr>
          <w:rFonts w:ascii="Arial" w:hAnsi="Arial" w:cs="Arial"/>
          <w:sz w:val="22"/>
          <w:szCs w:val="22"/>
          <w:lang w:val="en-US"/>
        </w:rPr>
        <w:t>. Th</w:t>
      </w:r>
      <w:r w:rsidR="00856048" w:rsidRPr="00D74EB9">
        <w:rPr>
          <w:rFonts w:ascii="Arial" w:hAnsi="Arial" w:cs="Arial"/>
          <w:sz w:val="22"/>
          <w:szCs w:val="22"/>
          <w:lang w:val="en-US"/>
        </w:rPr>
        <w:t>ese discussions</w:t>
      </w:r>
      <w:r w:rsidRPr="00D74EB9">
        <w:rPr>
          <w:rFonts w:ascii="Arial" w:hAnsi="Arial" w:cs="Arial"/>
          <w:sz w:val="22"/>
          <w:szCs w:val="22"/>
          <w:lang w:val="en-US"/>
        </w:rPr>
        <w:t xml:space="preserve">, in turn, </w:t>
      </w:r>
      <w:r w:rsidR="00856048" w:rsidRPr="00D74EB9">
        <w:rPr>
          <w:rFonts w:ascii="Arial" w:hAnsi="Arial" w:cs="Arial"/>
          <w:sz w:val="22"/>
          <w:szCs w:val="22"/>
          <w:lang w:val="en-US"/>
        </w:rPr>
        <w:t xml:space="preserve">will </w:t>
      </w:r>
      <w:r w:rsidR="00AF4B73" w:rsidRPr="00D74EB9">
        <w:rPr>
          <w:rFonts w:ascii="Arial" w:hAnsi="Arial" w:cs="Arial"/>
          <w:sz w:val="22"/>
          <w:szCs w:val="22"/>
          <w:lang w:val="en-US"/>
        </w:rPr>
        <w:t xml:space="preserve">help </w:t>
      </w:r>
      <w:r w:rsidRPr="00D74EB9">
        <w:rPr>
          <w:rFonts w:ascii="Arial" w:hAnsi="Arial" w:cs="Arial"/>
          <w:sz w:val="22"/>
          <w:szCs w:val="22"/>
          <w:lang w:val="en-US"/>
        </w:rPr>
        <w:t xml:space="preserve">the </w:t>
      </w:r>
      <w:r w:rsidR="00A34FB5" w:rsidRPr="00D74EB9">
        <w:rPr>
          <w:rFonts w:ascii="Arial" w:hAnsi="Arial" w:cs="Arial"/>
          <w:sz w:val="22"/>
          <w:szCs w:val="22"/>
          <w:lang w:val="en-US"/>
        </w:rPr>
        <w:t xml:space="preserve">working group </w:t>
      </w:r>
      <w:r w:rsidR="00AF4B73" w:rsidRPr="00D74EB9">
        <w:rPr>
          <w:rFonts w:ascii="Arial" w:hAnsi="Arial" w:cs="Arial"/>
          <w:sz w:val="22"/>
          <w:szCs w:val="22"/>
          <w:lang w:val="en-US"/>
        </w:rPr>
        <w:t xml:space="preserve">to </w:t>
      </w:r>
      <w:r w:rsidRPr="00D74EB9">
        <w:rPr>
          <w:rFonts w:ascii="Arial" w:hAnsi="Arial" w:cs="Arial"/>
          <w:sz w:val="22"/>
          <w:szCs w:val="22"/>
          <w:lang w:val="en-US"/>
        </w:rPr>
        <w:t xml:space="preserve">identify and document specific examples of problems or issues that need to be brought to the attention of the </w:t>
      </w:r>
      <w:r w:rsidR="00856048" w:rsidRPr="00D74EB9">
        <w:rPr>
          <w:rFonts w:ascii="Arial" w:hAnsi="Arial" w:cs="Arial"/>
          <w:sz w:val="22"/>
          <w:szCs w:val="22"/>
          <w:lang w:val="en-US"/>
        </w:rPr>
        <w:t xml:space="preserve">Assembly </w:t>
      </w:r>
      <w:r w:rsidR="00A34FB5" w:rsidRPr="00D74EB9">
        <w:rPr>
          <w:rFonts w:ascii="Arial" w:hAnsi="Arial" w:cs="Arial"/>
          <w:sz w:val="22"/>
          <w:szCs w:val="22"/>
          <w:lang w:val="en-US"/>
        </w:rPr>
        <w:t>in 2025</w:t>
      </w:r>
      <w:r w:rsidRPr="00D74EB9">
        <w:rPr>
          <w:rFonts w:ascii="Arial" w:hAnsi="Arial" w:cs="Arial"/>
          <w:sz w:val="22"/>
          <w:szCs w:val="22"/>
          <w:lang w:val="en-US"/>
        </w:rPr>
        <w:t>. </w:t>
      </w:r>
    </w:p>
    <w:bookmarkEnd w:id="1"/>
    <w:p w14:paraId="1D3005E8" w14:textId="7740DF7D" w:rsidR="00CA4328" w:rsidRDefault="00CA4328" w:rsidP="00070F73">
      <w:pPr>
        <w:pStyle w:val="ListParagraph"/>
        <w:pBdr>
          <w:top w:val="nil"/>
          <w:left w:val="nil"/>
          <w:bottom w:val="nil"/>
          <w:right w:val="nil"/>
          <w:between w:val="nil"/>
        </w:pBdr>
        <w:shd w:val="clear" w:color="auto" w:fill="FFFFFF"/>
        <w:tabs>
          <w:tab w:val="left" w:pos="0"/>
          <w:tab w:val="left" w:pos="270"/>
          <w:tab w:val="left" w:pos="720"/>
          <w:tab w:val="left" w:pos="810"/>
        </w:tabs>
        <w:snapToGrid w:val="0"/>
        <w:spacing w:after="240"/>
        <w:ind w:left="0" w:right="86"/>
        <w:contextualSpacing w:val="0"/>
        <w:jc w:val="both"/>
      </w:pPr>
    </w:p>
    <w:sectPr w:rsidR="00CA4328" w:rsidSect="00A563F5">
      <w:headerReference w:type="even" r:id="rId12"/>
      <w:headerReference w:type="default" r:id="rId13"/>
      <w:headerReference w:type="first" r:id="rId14"/>
      <w:type w:val="continuous"/>
      <w:pgSz w:w="11900" w:h="16840"/>
      <w:pgMar w:top="1440" w:right="1135" w:bottom="144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74D5" w14:textId="77777777" w:rsidR="00A563F5" w:rsidRDefault="00A563F5" w:rsidP="009F5F54">
      <w:r>
        <w:separator/>
      </w:r>
    </w:p>
  </w:endnote>
  <w:endnote w:type="continuationSeparator" w:id="0">
    <w:p w14:paraId="39B2722F" w14:textId="77777777" w:rsidR="00A563F5" w:rsidRDefault="00A563F5" w:rsidP="009F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E1CF" w14:textId="77777777" w:rsidR="00A563F5" w:rsidRDefault="00A563F5" w:rsidP="009F5F54">
      <w:r>
        <w:separator/>
      </w:r>
    </w:p>
  </w:footnote>
  <w:footnote w:type="continuationSeparator" w:id="0">
    <w:p w14:paraId="1E8F26A3" w14:textId="77777777" w:rsidR="00A563F5" w:rsidRDefault="00A563F5" w:rsidP="009F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1175" w14:textId="4E9DB6D0" w:rsidR="00D215B0" w:rsidRPr="00FA4098" w:rsidRDefault="00D215B0">
    <w:pPr>
      <w:pStyle w:val="Header"/>
      <w:rPr>
        <w:rFonts w:ascii="Arial" w:hAnsi="Arial" w:cs="Arial"/>
        <w:sz w:val="22"/>
        <w:szCs w:val="22"/>
      </w:rPr>
    </w:pPr>
    <w:r w:rsidRPr="00FA4098">
      <w:rPr>
        <w:rFonts w:ascii="Arial" w:hAnsi="Arial" w:cs="Arial"/>
        <w:sz w:val="22"/>
        <w:szCs w:val="22"/>
      </w:rPr>
      <w:t>IOC/EC-57/4</w:t>
    </w:r>
    <w:r w:rsidR="008D7306">
      <w:rPr>
        <w:rFonts w:ascii="Arial" w:hAnsi="Arial" w:cs="Arial"/>
        <w:sz w:val="22"/>
        <w:szCs w:val="22"/>
      </w:rPr>
      <w:t>.</w:t>
    </w:r>
    <w:proofErr w:type="gramStart"/>
    <w:r w:rsidR="00D55FD2">
      <w:rPr>
        <w:rFonts w:ascii="Arial" w:hAnsi="Arial" w:cs="Arial"/>
        <w:sz w:val="22"/>
        <w:szCs w:val="22"/>
      </w:rPr>
      <w:t>2</w:t>
    </w:r>
    <w:r w:rsidRPr="00FA4098">
      <w:rPr>
        <w:rFonts w:ascii="Arial" w:hAnsi="Arial" w:cs="Arial"/>
        <w:sz w:val="22"/>
        <w:szCs w:val="22"/>
      </w:rPr>
      <w:t>.Doc</w:t>
    </w:r>
    <w:proofErr w:type="gramEnd"/>
    <w:r w:rsidRPr="00FA4098">
      <w:rPr>
        <w:rFonts w:ascii="Arial" w:hAnsi="Arial" w:cs="Arial"/>
        <w:sz w:val="22"/>
        <w:szCs w:val="22"/>
      </w:rPr>
      <w:t>(1)</w:t>
    </w:r>
    <w:r>
      <w:rPr>
        <w:rFonts w:ascii="Arial" w:hAnsi="Arial" w:cs="Arial"/>
        <w:sz w:val="22"/>
        <w:szCs w:val="22"/>
      </w:rPr>
      <w:t xml:space="preserve"> – page </w:t>
    </w:r>
    <w:r w:rsidRPr="00D215B0">
      <w:rPr>
        <w:rFonts w:ascii="Arial" w:hAnsi="Arial" w:cs="Arial"/>
        <w:sz w:val="22"/>
        <w:szCs w:val="22"/>
      </w:rPr>
      <w:fldChar w:fldCharType="begin"/>
    </w:r>
    <w:r w:rsidRPr="00D215B0">
      <w:rPr>
        <w:rFonts w:ascii="Arial" w:hAnsi="Arial" w:cs="Arial"/>
        <w:sz w:val="22"/>
        <w:szCs w:val="22"/>
      </w:rPr>
      <w:instrText xml:space="preserve"> PAGE   \* MERGEFORMAT </w:instrText>
    </w:r>
    <w:r w:rsidRPr="00D215B0">
      <w:rPr>
        <w:rFonts w:ascii="Arial" w:hAnsi="Arial" w:cs="Arial"/>
        <w:sz w:val="22"/>
        <w:szCs w:val="22"/>
      </w:rPr>
      <w:fldChar w:fldCharType="separate"/>
    </w:r>
    <w:r w:rsidRPr="00D215B0">
      <w:rPr>
        <w:rFonts w:ascii="Arial" w:hAnsi="Arial" w:cs="Arial"/>
        <w:noProof/>
        <w:sz w:val="22"/>
        <w:szCs w:val="22"/>
      </w:rPr>
      <w:t>1</w:t>
    </w:r>
    <w:r w:rsidRPr="00D215B0">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155E" w14:textId="719A6217" w:rsidR="009F5F54" w:rsidRPr="00070F73" w:rsidRDefault="008B5D7C" w:rsidP="00070F73">
    <w:pPr>
      <w:pStyle w:val="Header"/>
      <w:tabs>
        <w:tab w:val="clear" w:pos="9360"/>
      </w:tabs>
      <w:ind w:right="-8"/>
      <w:jc w:val="right"/>
      <w:rPr>
        <w:rFonts w:ascii="Arial" w:hAnsi="Arial" w:cs="Arial"/>
        <w:sz w:val="22"/>
        <w:szCs w:val="22"/>
      </w:rPr>
    </w:pPr>
    <w:r w:rsidRPr="00005931">
      <w:rPr>
        <w:rFonts w:ascii="Arial" w:hAnsi="Arial" w:cs="Arial"/>
        <w:sz w:val="22"/>
        <w:szCs w:val="22"/>
      </w:rPr>
      <w:t>IOC/EC-57/4</w:t>
    </w:r>
    <w:r w:rsidR="008D7306">
      <w:rPr>
        <w:rFonts w:ascii="Arial" w:hAnsi="Arial" w:cs="Arial"/>
        <w:sz w:val="22"/>
        <w:szCs w:val="22"/>
      </w:rPr>
      <w:t>.</w:t>
    </w:r>
    <w:r w:rsidR="00070F73">
      <w:rPr>
        <w:rFonts w:ascii="Arial" w:hAnsi="Arial" w:cs="Arial"/>
        <w:sz w:val="22"/>
        <w:szCs w:val="22"/>
      </w:rPr>
      <w:t>2</w:t>
    </w:r>
    <w:r w:rsidRPr="00005931">
      <w:rPr>
        <w:rFonts w:ascii="Arial" w:hAnsi="Arial" w:cs="Arial"/>
        <w:sz w:val="22"/>
        <w:szCs w:val="22"/>
      </w:rPr>
      <w:t>.Doc(1)</w:t>
    </w:r>
    <w:r>
      <w:rPr>
        <w:rFonts w:ascii="Arial" w:hAnsi="Arial" w:cs="Arial"/>
        <w:sz w:val="22"/>
        <w:szCs w:val="22"/>
      </w:rPr>
      <w:t xml:space="preserve"> – page </w:t>
    </w:r>
    <w:r w:rsidR="00070F73">
      <w:rPr>
        <w:rFonts w:ascii="Arial" w:hAnsi="Arial" w:cs="Arial"/>
        <w:sz w:val="22"/>
        <w:szCs w:val="22"/>
      </w:rPr>
      <w:t>3</w:t>
    </w:r>
  </w:p>
  <w:p w14:paraId="787383AB" w14:textId="77777777" w:rsidR="009F5F54" w:rsidRDefault="009F5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9247" w14:textId="2A06FBB8" w:rsidR="00D215B0" w:rsidRPr="00966356" w:rsidRDefault="00D215B0" w:rsidP="008D7306">
    <w:pPr>
      <w:pStyle w:val="Marge"/>
      <w:tabs>
        <w:tab w:val="left" w:pos="6379"/>
      </w:tabs>
      <w:spacing w:after="0"/>
      <w:rPr>
        <w:rFonts w:asciiTheme="minorBidi" w:hAnsiTheme="minorBidi" w:cstheme="minorBidi"/>
        <w:b/>
        <w:szCs w:val="22"/>
      </w:rPr>
    </w:pPr>
    <w:r w:rsidRPr="00966356">
      <w:rPr>
        <w:rFonts w:asciiTheme="minorBidi" w:hAnsiTheme="minorBidi" w:cstheme="minorBidi"/>
        <w:szCs w:val="22"/>
      </w:rPr>
      <w:t>Restricted Distribution</w:t>
    </w:r>
    <w:r w:rsidRPr="00966356">
      <w:rPr>
        <w:rFonts w:asciiTheme="minorBidi" w:hAnsiTheme="minorBidi" w:cstheme="minorBidi"/>
        <w:szCs w:val="22"/>
      </w:rPr>
      <w:tab/>
    </w:r>
    <w:bookmarkStart w:id="2" w:name="_Hlk163555438"/>
    <w:r w:rsidRPr="00966356">
      <w:rPr>
        <w:rFonts w:asciiTheme="minorBidi" w:hAnsiTheme="minorBidi" w:cstheme="minorBidi"/>
        <w:b/>
        <w:bCs/>
        <w:color w:val="000000"/>
        <w:sz w:val="32"/>
        <w:szCs w:val="32"/>
      </w:rPr>
      <w:t>IOC/EC-57/4</w:t>
    </w:r>
    <w:r w:rsidR="008D7306">
      <w:rPr>
        <w:rFonts w:asciiTheme="minorBidi" w:hAnsiTheme="minorBidi" w:cstheme="minorBidi"/>
        <w:b/>
        <w:bCs/>
        <w:color w:val="000000"/>
        <w:sz w:val="32"/>
        <w:szCs w:val="32"/>
      </w:rPr>
      <w:t>.</w:t>
    </w:r>
    <w:r w:rsidR="00D55FD2">
      <w:rPr>
        <w:rFonts w:asciiTheme="minorBidi" w:hAnsiTheme="minorBidi" w:cstheme="minorBidi"/>
        <w:b/>
        <w:bCs/>
        <w:color w:val="000000"/>
        <w:sz w:val="32"/>
        <w:szCs w:val="32"/>
        <w:lang w:val="en-GB"/>
      </w:rPr>
      <w:t>2</w:t>
    </w:r>
    <w:r w:rsidRPr="00966356">
      <w:rPr>
        <w:rFonts w:asciiTheme="minorBidi" w:hAnsiTheme="minorBidi" w:cstheme="minorBidi"/>
        <w:b/>
        <w:bCs/>
        <w:color w:val="000000"/>
        <w:sz w:val="32"/>
        <w:szCs w:val="32"/>
      </w:rPr>
      <w:t>.Doc(1)</w:t>
    </w:r>
    <w:bookmarkEnd w:id="2"/>
  </w:p>
  <w:p w14:paraId="6276683C" w14:textId="3C5956AC" w:rsidR="00D215B0" w:rsidRPr="00966356" w:rsidRDefault="00D215B0" w:rsidP="008D7306">
    <w:pPr>
      <w:pStyle w:val="Marge"/>
      <w:tabs>
        <w:tab w:val="left" w:pos="6379"/>
      </w:tabs>
      <w:spacing w:after="0"/>
      <w:rPr>
        <w:rFonts w:asciiTheme="minorBidi" w:hAnsiTheme="minorBidi" w:cstheme="minorBidi"/>
        <w:szCs w:val="22"/>
      </w:rPr>
    </w:pPr>
    <w:r w:rsidRPr="00966356">
      <w:rPr>
        <w:rFonts w:asciiTheme="minorBidi" w:hAnsiTheme="minorBidi" w:cstheme="minorBidi"/>
        <w:b/>
        <w:szCs w:val="22"/>
      </w:rPr>
      <w:tab/>
    </w:r>
    <w:r w:rsidRPr="00966356">
      <w:rPr>
        <w:rFonts w:asciiTheme="minorBidi" w:hAnsiTheme="minorBidi" w:cstheme="minorBidi"/>
        <w:szCs w:val="22"/>
      </w:rPr>
      <w:t xml:space="preserve">Paris, </w:t>
    </w:r>
    <w:r w:rsidR="00E24531">
      <w:rPr>
        <w:rFonts w:asciiTheme="minorBidi" w:hAnsiTheme="minorBidi" w:cstheme="minorBidi"/>
        <w:szCs w:val="22"/>
      </w:rPr>
      <w:t>8</w:t>
    </w:r>
    <w:r w:rsidRPr="00966356">
      <w:rPr>
        <w:rFonts w:asciiTheme="minorBidi" w:hAnsiTheme="minorBidi" w:cstheme="minorBidi"/>
        <w:szCs w:val="22"/>
      </w:rPr>
      <w:t xml:space="preserve"> </w:t>
    </w:r>
    <w:r w:rsidR="00E24531">
      <w:rPr>
        <w:rFonts w:asciiTheme="minorBidi" w:hAnsiTheme="minorBidi" w:cstheme="minorBidi"/>
        <w:szCs w:val="22"/>
      </w:rPr>
      <w:t>May</w:t>
    </w:r>
    <w:r w:rsidRPr="00966356">
      <w:rPr>
        <w:rFonts w:asciiTheme="minorBidi" w:hAnsiTheme="minorBidi" w:cstheme="minorBidi"/>
        <w:szCs w:val="22"/>
      </w:rPr>
      <w:t xml:space="preserve"> 2024</w:t>
    </w:r>
  </w:p>
  <w:p w14:paraId="7389B9B5" w14:textId="77777777" w:rsidR="00D215B0" w:rsidRPr="00966356" w:rsidRDefault="00D215B0" w:rsidP="008D7306">
    <w:pPr>
      <w:tabs>
        <w:tab w:val="left" w:pos="6379"/>
      </w:tabs>
      <w:jc w:val="both"/>
      <w:rPr>
        <w:rFonts w:asciiTheme="minorBidi" w:hAnsiTheme="minorBidi" w:cstheme="minorBidi"/>
        <w:szCs w:val="22"/>
      </w:rPr>
    </w:pPr>
    <w:r w:rsidRPr="00966356">
      <w:rPr>
        <w:rFonts w:asciiTheme="minorBidi" w:hAnsiTheme="minorBidi" w:cstheme="minorBidi"/>
        <w:noProof/>
      </w:rPr>
      <w:drawing>
        <wp:anchor distT="0" distB="0" distL="114300" distR="114300" simplePos="0" relativeHeight="251663360" behindDoc="0" locked="0" layoutInCell="1" allowOverlap="1" wp14:anchorId="4CA68FD7" wp14:editId="2CE90C4A">
          <wp:simplePos x="0" y="0"/>
          <wp:positionH relativeFrom="column">
            <wp:posOffset>-88900</wp:posOffset>
          </wp:positionH>
          <wp:positionV relativeFrom="paragraph">
            <wp:posOffset>83820</wp:posOffset>
          </wp:positionV>
          <wp:extent cx="1578610" cy="1047115"/>
          <wp:effectExtent l="0" t="0" r="2540" b="635"/>
          <wp:wrapSquare wrapText="bothSides"/>
          <wp:docPr id="64005575" name="Picture 640055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356">
      <w:rPr>
        <w:rFonts w:asciiTheme="minorBidi" w:hAnsiTheme="minorBidi" w:cstheme="minorBidi"/>
        <w:b/>
        <w:szCs w:val="22"/>
      </w:rPr>
      <w:tab/>
    </w:r>
    <w:r w:rsidRPr="00966356">
      <w:rPr>
        <w:rFonts w:asciiTheme="minorBidi" w:hAnsiTheme="minorBidi" w:cstheme="minorBidi"/>
        <w:szCs w:val="22"/>
      </w:rPr>
      <w:t>Original: English</w:t>
    </w:r>
  </w:p>
  <w:p w14:paraId="05A654E3"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asciiTheme="minorBidi" w:hAnsiTheme="minorBidi" w:cstheme="minorBidi"/>
        <w:b/>
        <w:szCs w:val="22"/>
      </w:rPr>
    </w:pPr>
  </w:p>
  <w:p w14:paraId="59132CF4"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4FB07816"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3FFBCFF7" w14:textId="77777777" w:rsidR="00D215B0" w:rsidRPr="00966356" w:rsidRDefault="00D215B0" w:rsidP="00D215B0">
    <w:pPr>
      <w:tabs>
        <w:tab w:val="left" w:pos="-1440"/>
        <w:tab w:val="left" w:pos="-720"/>
        <w:tab w:val="left" w:pos="0"/>
        <w:tab w:val="left" w:pos="4320"/>
      </w:tabs>
      <w:jc w:val="both"/>
      <w:rPr>
        <w:rFonts w:asciiTheme="minorBidi" w:hAnsiTheme="minorBidi" w:cstheme="minorBidi"/>
        <w:b/>
        <w:szCs w:val="22"/>
      </w:rPr>
    </w:pPr>
    <w:r w:rsidRPr="00966356">
      <w:rPr>
        <w:rFonts w:asciiTheme="minorBidi" w:hAnsiTheme="minorBidi" w:cstheme="minorBidi"/>
        <w:b/>
        <w:szCs w:val="22"/>
      </w:rPr>
      <w:tab/>
    </w:r>
  </w:p>
  <w:p w14:paraId="3A6606C1"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771DF3A6"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531929D4"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Theme="minorBidi" w:hAnsiTheme="minorBidi" w:cstheme="minorBidi"/>
        <w:b/>
        <w:szCs w:val="22"/>
      </w:rPr>
    </w:pPr>
  </w:p>
  <w:p w14:paraId="0766940B" w14:textId="77777777" w:rsidR="00D215B0" w:rsidRPr="00966356" w:rsidRDefault="00D215B0" w:rsidP="00D215B0">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
        <w:szCs w:val="22"/>
      </w:rPr>
    </w:pPr>
    <w:r w:rsidRPr="00966356">
      <w:rPr>
        <w:rFonts w:asciiTheme="minorBidi" w:hAnsiTheme="minorBidi" w:cstheme="minorBidi"/>
        <w:b/>
        <w:szCs w:val="22"/>
      </w:rPr>
      <w:t>INTERGOVERNMENTAL OCEANOGRAPHIC COMMISSION</w:t>
    </w:r>
  </w:p>
  <w:p w14:paraId="054A1E4D" w14:textId="77777777" w:rsidR="00D215B0" w:rsidRPr="00966356" w:rsidRDefault="00D215B0" w:rsidP="00D215B0">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Cs w:val="22"/>
      </w:rPr>
    </w:pPr>
    <w:r w:rsidRPr="00966356">
      <w:rPr>
        <w:rFonts w:asciiTheme="minorBidi" w:hAnsiTheme="minorBidi" w:cstheme="minorBidi"/>
        <w:bCs/>
        <w:szCs w:val="22"/>
      </w:rPr>
      <w:t>(of UNESCO)</w:t>
    </w:r>
  </w:p>
  <w:p w14:paraId="07791B36" w14:textId="77777777" w:rsidR="00D215B0" w:rsidRPr="00966356" w:rsidRDefault="00D215B0" w:rsidP="00D215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rPr>
    </w:pPr>
  </w:p>
  <w:p w14:paraId="4C1592AD" w14:textId="77777777" w:rsidR="00D215B0" w:rsidRPr="00966356" w:rsidRDefault="00D215B0" w:rsidP="00D215B0">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rPr>
    </w:pPr>
    <w:r w:rsidRPr="00966356">
      <w:rPr>
        <w:rFonts w:asciiTheme="minorBidi" w:hAnsiTheme="minorBidi" w:cstheme="minorBidi"/>
        <w:b/>
      </w:rPr>
      <w:t>Fifty-seventh Session of the Executive Council</w:t>
    </w:r>
  </w:p>
  <w:p w14:paraId="72A8C931" w14:textId="77777777" w:rsidR="00D215B0" w:rsidRPr="00966356" w:rsidRDefault="00D215B0" w:rsidP="00D215B0">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en-US"/>
      </w:rPr>
    </w:pPr>
    <w:r w:rsidRPr="00966356">
      <w:rPr>
        <w:rFonts w:asciiTheme="minorBidi" w:hAnsiTheme="minorBidi" w:cstheme="minorBidi"/>
        <w:bCs/>
        <w:lang w:val="en-GB"/>
      </w:rPr>
      <w:t>UNESCO, Paris, 25–28 June 2024</w:t>
    </w:r>
  </w:p>
  <w:p w14:paraId="503B4E8B" w14:textId="77777777" w:rsidR="00D215B0" w:rsidRPr="00966356" w:rsidRDefault="00D215B0" w:rsidP="00D215B0">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rPr>
    </w:pPr>
  </w:p>
  <w:p w14:paraId="0E40FA26" w14:textId="77777777" w:rsidR="00D215B0" w:rsidRPr="00966356" w:rsidRDefault="00D215B0" w:rsidP="00D215B0">
    <w:pPr>
      <w:jc w:val="center"/>
      <w:rPr>
        <w:rFonts w:asciiTheme="minorBidi" w:hAnsiTheme="minorBidi" w:cstheme="minorBidi"/>
        <w:szCs w:val="22"/>
      </w:rPr>
    </w:pPr>
  </w:p>
  <w:p w14:paraId="6DC93A80" w14:textId="77777777" w:rsidR="00D215B0" w:rsidRPr="00966356" w:rsidRDefault="00D215B0" w:rsidP="00D215B0">
    <w:pPr>
      <w:jc w:val="center"/>
      <w:rPr>
        <w:rFonts w:asciiTheme="minorBidi" w:hAnsiTheme="minorBidi" w:cstheme="minorBidi"/>
        <w:szCs w:val="22"/>
      </w:rPr>
    </w:pPr>
  </w:p>
  <w:p w14:paraId="5BD63144" w14:textId="3462B082" w:rsidR="00D215B0" w:rsidRPr="00D55FD2" w:rsidRDefault="00D215B0" w:rsidP="00D215B0">
    <w:pPr>
      <w:pStyle w:val="Heading7"/>
      <w:tabs>
        <w:tab w:val="right" w:pos="9540"/>
      </w:tabs>
      <w:ind w:left="0"/>
      <w:rPr>
        <w:rFonts w:asciiTheme="minorBidi" w:hAnsiTheme="minorBidi" w:cstheme="minorBidi"/>
        <w:u w:val="single"/>
      </w:rPr>
    </w:pPr>
    <w:r w:rsidRPr="00005931">
      <w:rPr>
        <w:rFonts w:asciiTheme="minorBidi" w:hAnsiTheme="minorBidi" w:cstheme="minorBidi"/>
        <w:b w:val="0"/>
        <w:bCs w:val="0"/>
        <w:u w:val="single"/>
      </w:rPr>
      <w:t xml:space="preserve">Item </w:t>
    </w:r>
    <w:r w:rsidRPr="00005931">
      <w:rPr>
        <w:rFonts w:asciiTheme="minorBidi" w:hAnsiTheme="minorBidi" w:cstheme="minorBidi"/>
        <w:u w:val="single"/>
      </w:rPr>
      <w:t>4.</w:t>
    </w:r>
    <w:r w:rsidR="00D55FD2">
      <w:rPr>
        <w:rFonts w:asciiTheme="minorBidi" w:hAnsiTheme="minorBidi" w:cstheme="minorBidi"/>
        <w:u w:val="single"/>
      </w:rPr>
      <w:t>2</w:t>
    </w:r>
    <w:r w:rsidRPr="00005931">
      <w:rPr>
        <w:rFonts w:asciiTheme="minorBidi" w:hAnsiTheme="minorBidi" w:cstheme="minorBidi"/>
        <w:b w:val="0"/>
        <w:bCs w:val="0"/>
        <w:u w:val="single"/>
      </w:rPr>
      <w:t xml:space="preserve"> of the Provisional Agenda</w:t>
    </w:r>
  </w:p>
  <w:p w14:paraId="432CE5C7" w14:textId="77777777" w:rsidR="00D215B0" w:rsidRPr="00966356" w:rsidRDefault="00D215B0" w:rsidP="00D215B0">
    <w:pPr>
      <w:rPr>
        <w:rFonts w:asciiTheme="minorBidi" w:hAnsiTheme="minorBidi" w:cstheme="minorBidi"/>
        <w:szCs w:val="22"/>
      </w:rPr>
    </w:pPr>
  </w:p>
  <w:p w14:paraId="2C77E899" w14:textId="77777777" w:rsidR="00D215B0" w:rsidRPr="005E544C" w:rsidRDefault="00D215B0" w:rsidP="00D215B0">
    <w:pPr>
      <w:rPr>
        <w:rFonts w:cs="Arial"/>
        <w:szCs w:val="22"/>
      </w:rPr>
    </w:pPr>
  </w:p>
  <w:p w14:paraId="0F22FF3D" w14:textId="7C0CE18A" w:rsidR="00D215B0" w:rsidRPr="005E544C" w:rsidRDefault="00E24531" w:rsidP="00D55FD2">
    <w:pPr>
      <w:pStyle w:val="Header"/>
      <w:jc w:val="center"/>
      <w:rPr>
        <w:rFonts w:cs="Arial"/>
        <w:szCs w:val="22"/>
      </w:rPr>
    </w:pPr>
    <w:r w:rsidRPr="00E24531">
      <w:rPr>
        <w:rFonts w:ascii="Arial" w:hAnsi="Arial" w:cs="Arial"/>
        <w:b/>
        <w:bCs/>
        <w:caps/>
        <w:lang w:eastAsia="en-US"/>
      </w:rPr>
      <w:t>Progress Report of the IOC Ad hoc Intersessional Working Group on Ocean Observations in Areas under National Jurisdiction</w:t>
    </w:r>
    <w:r w:rsidRPr="00E24531" w:rsidDel="00E24531">
      <w:rPr>
        <w:rFonts w:ascii="Arial" w:hAnsi="Arial" w:cs="Arial"/>
        <w:b/>
        <w:bCs/>
        <w:caps/>
        <w:lang w:eastAsia="en-US"/>
      </w:rPr>
      <w:t xml:space="preserve"> </w:t>
    </w:r>
  </w:p>
  <w:p w14:paraId="5AF5002B" w14:textId="77777777" w:rsidR="00D215B0" w:rsidRDefault="00D21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BA0"/>
    <w:multiLevelType w:val="hybridMultilevel"/>
    <w:tmpl w:val="0E08879A"/>
    <w:lvl w:ilvl="0" w:tplc="BBE00950">
      <w:start w:val="1"/>
      <w:numFmt w:val="bullet"/>
      <w:lvlText w:val="•"/>
      <w:lvlJc w:val="left"/>
      <w:pPr>
        <w:tabs>
          <w:tab w:val="num" w:pos="720"/>
        </w:tabs>
        <w:ind w:left="720" w:hanging="360"/>
      </w:pPr>
      <w:rPr>
        <w:rFonts w:ascii="Arial" w:hAnsi="Arial" w:hint="default"/>
      </w:rPr>
    </w:lvl>
    <w:lvl w:ilvl="1" w:tplc="ADCA9218" w:tentative="1">
      <w:start w:val="1"/>
      <w:numFmt w:val="bullet"/>
      <w:lvlText w:val="•"/>
      <w:lvlJc w:val="left"/>
      <w:pPr>
        <w:tabs>
          <w:tab w:val="num" w:pos="1440"/>
        </w:tabs>
        <w:ind w:left="1440" w:hanging="360"/>
      </w:pPr>
      <w:rPr>
        <w:rFonts w:ascii="Arial" w:hAnsi="Arial" w:hint="default"/>
      </w:rPr>
    </w:lvl>
    <w:lvl w:ilvl="2" w:tplc="38547C16" w:tentative="1">
      <w:start w:val="1"/>
      <w:numFmt w:val="bullet"/>
      <w:lvlText w:val="•"/>
      <w:lvlJc w:val="left"/>
      <w:pPr>
        <w:tabs>
          <w:tab w:val="num" w:pos="2160"/>
        </w:tabs>
        <w:ind w:left="2160" w:hanging="360"/>
      </w:pPr>
      <w:rPr>
        <w:rFonts w:ascii="Arial" w:hAnsi="Arial" w:hint="default"/>
      </w:rPr>
    </w:lvl>
    <w:lvl w:ilvl="3" w:tplc="F5D6C83A" w:tentative="1">
      <w:start w:val="1"/>
      <w:numFmt w:val="bullet"/>
      <w:lvlText w:val="•"/>
      <w:lvlJc w:val="left"/>
      <w:pPr>
        <w:tabs>
          <w:tab w:val="num" w:pos="2880"/>
        </w:tabs>
        <w:ind w:left="2880" w:hanging="360"/>
      </w:pPr>
      <w:rPr>
        <w:rFonts w:ascii="Arial" w:hAnsi="Arial" w:hint="default"/>
      </w:rPr>
    </w:lvl>
    <w:lvl w:ilvl="4" w:tplc="DC4E1768" w:tentative="1">
      <w:start w:val="1"/>
      <w:numFmt w:val="bullet"/>
      <w:lvlText w:val="•"/>
      <w:lvlJc w:val="left"/>
      <w:pPr>
        <w:tabs>
          <w:tab w:val="num" w:pos="3600"/>
        </w:tabs>
        <w:ind w:left="3600" w:hanging="360"/>
      </w:pPr>
      <w:rPr>
        <w:rFonts w:ascii="Arial" w:hAnsi="Arial" w:hint="default"/>
      </w:rPr>
    </w:lvl>
    <w:lvl w:ilvl="5" w:tplc="64FCADE6" w:tentative="1">
      <w:start w:val="1"/>
      <w:numFmt w:val="bullet"/>
      <w:lvlText w:val="•"/>
      <w:lvlJc w:val="left"/>
      <w:pPr>
        <w:tabs>
          <w:tab w:val="num" w:pos="4320"/>
        </w:tabs>
        <w:ind w:left="4320" w:hanging="360"/>
      </w:pPr>
      <w:rPr>
        <w:rFonts w:ascii="Arial" w:hAnsi="Arial" w:hint="default"/>
      </w:rPr>
    </w:lvl>
    <w:lvl w:ilvl="6" w:tplc="FA8EB8A8" w:tentative="1">
      <w:start w:val="1"/>
      <w:numFmt w:val="bullet"/>
      <w:lvlText w:val="•"/>
      <w:lvlJc w:val="left"/>
      <w:pPr>
        <w:tabs>
          <w:tab w:val="num" w:pos="5040"/>
        </w:tabs>
        <w:ind w:left="5040" w:hanging="360"/>
      </w:pPr>
      <w:rPr>
        <w:rFonts w:ascii="Arial" w:hAnsi="Arial" w:hint="default"/>
      </w:rPr>
    </w:lvl>
    <w:lvl w:ilvl="7" w:tplc="7D2ED2BE" w:tentative="1">
      <w:start w:val="1"/>
      <w:numFmt w:val="bullet"/>
      <w:lvlText w:val="•"/>
      <w:lvlJc w:val="left"/>
      <w:pPr>
        <w:tabs>
          <w:tab w:val="num" w:pos="5760"/>
        </w:tabs>
        <w:ind w:left="5760" w:hanging="360"/>
      </w:pPr>
      <w:rPr>
        <w:rFonts w:ascii="Arial" w:hAnsi="Arial" w:hint="default"/>
      </w:rPr>
    </w:lvl>
    <w:lvl w:ilvl="8" w:tplc="812027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574F8"/>
    <w:multiLevelType w:val="hybridMultilevel"/>
    <w:tmpl w:val="3042DA3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E090FAD"/>
    <w:multiLevelType w:val="multilevel"/>
    <w:tmpl w:val="0B400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14885"/>
    <w:multiLevelType w:val="hybridMultilevel"/>
    <w:tmpl w:val="9E3E3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C436E"/>
    <w:multiLevelType w:val="multilevel"/>
    <w:tmpl w:val="3D2ACA4E"/>
    <w:styleLink w:val="CurrentList3"/>
    <w:lvl w:ilvl="0">
      <w:start w:val="1"/>
      <w:numFmt w:val="decimal"/>
      <w:lvlText w:val="%1."/>
      <w:lvlJc w:val="left"/>
      <w:pPr>
        <w:ind w:left="720" w:hanging="12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657E04"/>
    <w:multiLevelType w:val="multilevel"/>
    <w:tmpl w:val="F9FA7EEE"/>
    <w:styleLink w:val="CurrentList4"/>
    <w:lvl w:ilvl="0">
      <w:start w:val="1"/>
      <w:numFmt w:val="decimal"/>
      <w:lvlText w:val="%1."/>
      <w:lvlJc w:val="left"/>
      <w:pPr>
        <w:ind w:left="720" w:hanging="12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E11CAC"/>
    <w:multiLevelType w:val="hybridMultilevel"/>
    <w:tmpl w:val="D17E52EA"/>
    <w:lvl w:ilvl="0" w:tplc="FFFFFFFF">
      <w:start w:val="1"/>
      <w:numFmt w:val="decimal"/>
      <w:lvlText w:val="%1."/>
      <w:lvlJc w:val="left"/>
      <w:pPr>
        <w:ind w:left="720" w:hanging="128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20BFA"/>
    <w:multiLevelType w:val="hybridMultilevel"/>
    <w:tmpl w:val="2F28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35DD3"/>
    <w:multiLevelType w:val="hybridMultilevel"/>
    <w:tmpl w:val="2BD4B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7B784B"/>
    <w:multiLevelType w:val="multilevel"/>
    <w:tmpl w:val="8D6CECC2"/>
    <w:styleLink w:val="CurrentList2"/>
    <w:lvl w:ilvl="0">
      <w:start w:val="1"/>
      <w:numFmt w:val="decimal"/>
      <w:lvlText w:val="%1."/>
      <w:lvlJc w:val="left"/>
      <w:pPr>
        <w:ind w:left="720" w:hanging="12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91349"/>
    <w:multiLevelType w:val="hybridMultilevel"/>
    <w:tmpl w:val="52A861BC"/>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2D710A46"/>
    <w:multiLevelType w:val="hybridMultilevel"/>
    <w:tmpl w:val="B158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D755A"/>
    <w:multiLevelType w:val="hybridMultilevel"/>
    <w:tmpl w:val="C0BC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A419C7"/>
    <w:multiLevelType w:val="hybridMultilevel"/>
    <w:tmpl w:val="5AB09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ED7D0D"/>
    <w:multiLevelType w:val="multilevel"/>
    <w:tmpl w:val="30C8B30E"/>
    <w:lvl w:ilvl="0">
      <w:start w:val="1"/>
      <w:numFmt w:val="decimal"/>
      <w:pStyle w:val="ListParagraph1"/>
      <w:lvlText w:val="%1."/>
      <w:lvlJc w:val="left"/>
      <w:pPr>
        <w:tabs>
          <w:tab w:val="num" w:pos="720"/>
        </w:tabs>
        <w:ind w:left="0" w:firstLine="709"/>
      </w:pPr>
      <w:rPr>
        <w:rFonts w:ascii="Arial" w:eastAsiaTheme="majorEastAsia" w:hAnsi="Arial" w:cs="Arial"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983DCA"/>
    <w:multiLevelType w:val="hybridMultilevel"/>
    <w:tmpl w:val="2F563DCE"/>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580C7E"/>
    <w:multiLevelType w:val="hybridMultilevel"/>
    <w:tmpl w:val="DF0C60AA"/>
    <w:lvl w:ilvl="0" w:tplc="CA20A230">
      <w:start w:val="1"/>
      <w:numFmt w:val="lowerRoman"/>
      <w:lvlText w:val="%1."/>
      <w:lvlJc w:val="right"/>
      <w:pPr>
        <w:tabs>
          <w:tab w:val="num" w:pos="720"/>
        </w:tabs>
        <w:ind w:left="720" w:hanging="360"/>
      </w:pPr>
    </w:lvl>
    <w:lvl w:ilvl="1" w:tplc="7CE268B8" w:tentative="1">
      <w:start w:val="1"/>
      <w:numFmt w:val="lowerRoman"/>
      <w:lvlText w:val="%2."/>
      <w:lvlJc w:val="right"/>
      <w:pPr>
        <w:tabs>
          <w:tab w:val="num" w:pos="1440"/>
        </w:tabs>
        <w:ind w:left="1440" w:hanging="360"/>
      </w:pPr>
    </w:lvl>
    <w:lvl w:ilvl="2" w:tplc="D9866FB0" w:tentative="1">
      <w:start w:val="1"/>
      <w:numFmt w:val="lowerRoman"/>
      <w:lvlText w:val="%3."/>
      <w:lvlJc w:val="right"/>
      <w:pPr>
        <w:tabs>
          <w:tab w:val="num" w:pos="2160"/>
        </w:tabs>
        <w:ind w:left="2160" w:hanging="360"/>
      </w:pPr>
    </w:lvl>
    <w:lvl w:ilvl="3" w:tplc="1E446E3A" w:tentative="1">
      <w:start w:val="1"/>
      <w:numFmt w:val="lowerRoman"/>
      <w:lvlText w:val="%4."/>
      <w:lvlJc w:val="right"/>
      <w:pPr>
        <w:tabs>
          <w:tab w:val="num" w:pos="2880"/>
        </w:tabs>
        <w:ind w:left="2880" w:hanging="360"/>
      </w:pPr>
    </w:lvl>
    <w:lvl w:ilvl="4" w:tplc="0F6AA298" w:tentative="1">
      <w:start w:val="1"/>
      <w:numFmt w:val="lowerRoman"/>
      <w:lvlText w:val="%5."/>
      <w:lvlJc w:val="right"/>
      <w:pPr>
        <w:tabs>
          <w:tab w:val="num" w:pos="3600"/>
        </w:tabs>
        <w:ind w:left="3600" w:hanging="360"/>
      </w:pPr>
    </w:lvl>
    <w:lvl w:ilvl="5" w:tplc="21BA341A" w:tentative="1">
      <w:start w:val="1"/>
      <w:numFmt w:val="lowerRoman"/>
      <w:lvlText w:val="%6."/>
      <w:lvlJc w:val="right"/>
      <w:pPr>
        <w:tabs>
          <w:tab w:val="num" w:pos="4320"/>
        </w:tabs>
        <w:ind w:left="4320" w:hanging="360"/>
      </w:pPr>
    </w:lvl>
    <w:lvl w:ilvl="6" w:tplc="4AD650FC" w:tentative="1">
      <w:start w:val="1"/>
      <w:numFmt w:val="lowerRoman"/>
      <w:lvlText w:val="%7."/>
      <w:lvlJc w:val="right"/>
      <w:pPr>
        <w:tabs>
          <w:tab w:val="num" w:pos="5040"/>
        </w:tabs>
        <w:ind w:left="5040" w:hanging="360"/>
      </w:pPr>
    </w:lvl>
    <w:lvl w:ilvl="7" w:tplc="3508BF20" w:tentative="1">
      <w:start w:val="1"/>
      <w:numFmt w:val="lowerRoman"/>
      <w:lvlText w:val="%8."/>
      <w:lvlJc w:val="right"/>
      <w:pPr>
        <w:tabs>
          <w:tab w:val="num" w:pos="5760"/>
        </w:tabs>
        <w:ind w:left="5760" w:hanging="360"/>
      </w:pPr>
    </w:lvl>
    <w:lvl w:ilvl="8" w:tplc="E60CDA5C" w:tentative="1">
      <w:start w:val="1"/>
      <w:numFmt w:val="lowerRoman"/>
      <w:lvlText w:val="%9."/>
      <w:lvlJc w:val="right"/>
      <w:pPr>
        <w:tabs>
          <w:tab w:val="num" w:pos="6480"/>
        </w:tabs>
        <w:ind w:left="6480" w:hanging="360"/>
      </w:pPr>
    </w:lvl>
  </w:abstractNum>
  <w:abstractNum w:abstractNumId="17" w15:restartNumberingAfterBreak="0">
    <w:nsid w:val="45330AEF"/>
    <w:multiLevelType w:val="hybridMultilevel"/>
    <w:tmpl w:val="437EC152"/>
    <w:lvl w:ilvl="0" w:tplc="FC644770">
      <w:start w:val="1"/>
      <w:numFmt w:val="bullet"/>
      <w:lvlText w:val="Ø"/>
      <w:lvlJc w:val="left"/>
      <w:pPr>
        <w:tabs>
          <w:tab w:val="num" w:pos="720"/>
        </w:tabs>
        <w:ind w:left="720" w:hanging="360"/>
      </w:pPr>
      <w:rPr>
        <w:rFonts w:ascii="Wingdings" w:hAnsi="Wingdings" w:hint="default"/>
      </w:rPr>
    </w:lvl>
    <w:lvl w:ilvl="1" w:tplc="E3CA789C" w:tentative="1">
      <w:start w:val="1"/>
      <w:numFmt w:val="bullet"/>
      <w:lvlText w:val="Ø"/>
      <w:lvlJc w:val="left"/>
      <w:pPr>
        <w:tabs>
          <w:tab w:val="num" w:pos="1440"/>
        </w:tabs>
        <w:ind w:left="1440" w:hanging="360"/>
      </w:pPr>
      <w:rPr>
        <w:rFonts w:ascii="Wingdings" w:hAnsi="Wingdings" w:hint="default"/>
      </w:rPr>
    </w:lvl>
    <w:lvl w:ilvl="2" w:tplc="53D8E338" w:tentative="1">
      <w:start w:val="1"/>
      <w:numFmt w:val="bullet"/>
      <w:lvlText w:val="Ø"/>
      <w:lvlJc w:val="left"/>
      <w:pPr>
        <w:tabs>
          <w:tab w:val="num" w:pos="2160"/>
        </w:tabs>
        <w:ind w:left="2160" w:hanging="360"/>
      </w:pPr>
      <w:rPr>
        <w:rFonts w:ascii="Wingdings" w:hAnsi="Wingdings" w:hint="default"/>
      </w:rPr>
    </w:lvl>
    <w:lvl w:ilvl="3" w:tplc="7AC8C904" w:tentative="1">
      <w:start w:val="1"/>
      <w:numFmt w:val="bullet"/>
      <w:lvlText w:val="Ø"/>
      <w:lvlJc w:val="left"/>
      <w:pPr>
        <w:tabs>
          <w:tab w:val="num" w:pos="2880"/>
        </w:tabs>
        <w:ind w:left="2880" w:hanging="360"/>
      </w:pPr>
      <w:rPr>
        <w:rFonts w:ascii="Wingdings" w:hAnsi="Wingdings" w:hint="default"/>
      </w:rPr>
    </w:lvl>
    <w:lvl w:ilvl="4" w:tplc="52946B06" w:tentative="1">
      <w:start w:val="1"/>
      <w:numFmt w:val="bullet"/>
      <w:lvlText w:val="Ø"/>
      <w:lvlJc w:val="left"/>
      <w:pPr>
        <w:tabs>
          <w:tab w:val="num" w:pos="3600"/>
        </w:tabs>
        <w:ind w:left="3600" w:hanging="360"/>
      </w:pPr>
      <w:rPr>
        <w:rFonts w:ascii="Wingdings" w:hAnsi="Wingdings" w:hint="default"/>
      </w:rPr>
    </w:lvl>
    <w:lvl w:ilvl="5" w:tplc="27E626BC" w:tentative="1">
      <w:start w:val="1"/>
      <w:numFmt w:val="bullet"/>
      <w:lvlText w:val="Ø"/>
      <w:lvlJc w:val="left"/>
      <w:pPr>
        <w:tabs>
          <w:tab w:val="num" w:pos="4320"/>
        </w:tabs>
        <w:ind w:left="4320" w:hanging="360"/>
      </w:pPr>
      <w:rPr>
        <w:rFonts w:ascii="Wingdings" w:hAnsi="Wingdings" w:hint="default"/>
      </w:rPr>
    </w:lvl>
    <w:lvl w:ilvl="6" w:tplc="6F78C5A8" w:tentative="1">
      <w:start w:val="1"/>
      <w:numFmt w:val="bullet"/>
      <w:lvlText w:val="Ø"/>
      <w:lvlJc w:val="left"/>
      <w:pPr>
        <w:tabs>
          <w:tab w:val="num" w:pos="5040"/>
        </w:tabs>
        <w:ind w:left="5040" w:hanging="360"/>
      </w:pPr>
      <w:rPr>
        <w:rFonts w:ascii="Wingdings" w:hAnsi="Wingdings" w:hint="default"/>
      </w:rPr>
    </w:lvl>
    <w:lvl w:ilvl="7" w:tplc="45EE479C" w:tentative="1">
      <w:start w:val="1"/>
      <w:numFmt w:val="bullet"/>
      <w:lvlText w:val="Ø"/>
      <w:lvlJc w:val="left"/>
      <w:pPr>
        <w:tabs>
          <w:tab w:val="num" w:pos="5760"/>
        </w:tabs>
        <w:ind w:left="5760" w:hanging="360"/>
      </w:pPr>
      <w:rPr>
        <w:rFonts w:ascii="Wingdings" w:hAnsi="Wingdings" w:hint="default"/>
      </w:rPr>
    </w:lvl>
    <w:lvl w:ilvl="8" w:tplc="B88C6C90" w:tentative="1">
      <w:start w:val="1"/>
      <w:numFmt w:val="bullet"/>
      <w:lvlText w:val="Ø"/>
      <w:lvlJc w:val="left"/>
      <w:pPr>
        <w:tabs>
          <w:tab w:val="num" w:pos="6480"/>
        </w:tabs>
        <w:ind w:left="6480" w:hanging="360"/>
      </w:pPr>
      <w:rPr>
        <w:rFonts w:ascii="Wingdings" w:hAnsi="Wingdings" w:hint="default"/>
      </w:rPr>
    </w:lvl>
  </w:abstractNum>
  <w:abstractNum w:abstractNumId="18" w15:restartNumberingAfterBreak="0">
    <w:nsid w:val="48D027F7"/>
    <w:multiLevelType w:val="hybridMultilevel"/>
    <w:tmpl w:val="57D61ED0"/>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DD052A"/>
    <w:multiLevelType w:val="hybridMultilevel"/>
    <w:tmpl w:val="F9FA7EEE"/>
    <w:lvl w:ilvl="0" w:tplc="B67C5AF6">
      <w:start w:val="1"/>
      <w:numFmt w:val="decimal"/>
      <w:lvlText w:val="%1."/>
      <w:lvlJc w:val="left"/>
      <w:pPr>
        <w:ind w:left="720" w:hanging="128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B07351"/>
    <w:multiLevelType w:val="hybridMultilevel"/>
    <w:tmpl w:val="85E05CC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5E73E9E"/>
    <w:multiLevelType w:val="hybridMultilevel"/>
    <w:tmpl w:val="2BD4B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EE576E"/>
    <w:multiLevelType w:val="hybridMultilevel"/>
    <w:tmpl w:val="D7E27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602BB"/>
    <w:multiLevelType w:val="hybridMultilevel"/>
    <w:tmpl w:val="128CD7C4"/>
    <w:lvl w:ilvl="0" w:tplc="3BFCA9EC">
      <w:start w:val="1"/>
      <w:numFmt w:val="decimal"/>
      <w:lvlText w:val="%1."/>
      <w:lvlJc w:val="left"/>
      <w:pPr>
        <w:ind w:left="720" w:hanging="1287"/>
      </w:pPr>
      <w:rPr>
        <w:rFonts w:asciiTheme="minorBidi" w:hAnsiTheme="minorBidi" w:cstheme="minorBidi"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A10F3"/>
    <w:multiLevelType w:val="hybridMultilevel"/>
    <w:tmpl w:val="52945DF0"/>
    <w:lvl w:ilvl="0" w:tplc="4CF00B9A">
      <w:start w:val="1"/>
      <w:numFmt w:val="decimal"/>
      <w:pStyle w:val="paranumb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0B59EC"/>
    <w:multiLevelType w:val="multilevel"/>
    <w:tmpl w:val="E200ADE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377716"/>
    <w:multiLevelType w:val="hybridMultilevel"/>
    <w:tmpl w:val="A22CE37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8CD5B66"/>
    <w:multiLevelType w:val="multilevel"/>
    <w:tmpl w:val="FC90E26C"/>
    <w:lvl w:ilvl="0">
      <w:start w:val="1"/>
      <w:numFmt w:val="lowerRoman"/>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FD63B3"/>
    <w:multiLevelType w:val="hybridMultilevel"/>
    <w:tmpl w:val="1792B266"/>
    <w:lvl w:ilvl="0" w:tplc="CA20A230">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6EF7FD9"/>
    <w:multiLevelType w:val="hybridMultilevel"/>
    <w:tmpl w:val="419E9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9849902">
    <w:abstractNumId w:val="24"/>
  </w:num>
  <w:num w:numId="2" w16cid:durableId="1349214309">
    <w:abstractNumId w:val="13"/>
  </w:num>
  <w:num w:numId="3" w16cid:durableId="1437755282">
    <w:abstractNumId w:val="27"/>
  </w:num>
  <w:num w:numId="4" w16cid:durableId="388453956">
    <w:abstractNumId w:val="18"/>
  </w:num>
  <w:num w:numId="5" w16cid:durableId="793909581">
    <w:abstractNumId w:val="15"/>
  </w:num>
  <w:num w:numId="6" w16cid:durableId="1930843003">
    <w:abstractNumId w:val="23"/>
  </w:num>
  <w:num w:numId="7" w16cid:durableId="540048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098916">
    <w:abstractNumId w:val="10"/>
  </w:num>
  <w:num w:numId="9" w16cid:durableId="643001481">
    <w:abstractNumId w:val="8"/>
  </w:num>
  <w:num w:numId="10" w16cid:durableId="273097814">
    <w:abstractNumId w:val="16"/>
  </w:num>
  <w:num w:numId="11" w16cid:durableId="721439567">
    <w:abstractNumId w:val="26"/>
  </w:num>
  <w:num w:numId="12" w16cid:durableId="1729104986">
    <w:abstractNumId w:val="28"/>
  </w:num>
  <w:num w:numId="13" w16cid:durableId="1991061092">
    <w:abstractNumId w:val="21"/>
  </w:num>
  <w:num w:numId="14" w16cid:durableId="396633162">
    <w:abstractNumId w:val="29"/>
  </w:num>
  <w:num w:numId="15" w16cid:durableId="962031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511459">
    <w:abstractNumId w:val="17"/>
  </w:num>
  <w:num w:numId="17" w16cid:durableId="1213422084">
    <w:abstractNumId w:val="1"/>
  </w:num>
  <w:num w:numId="18" w16cid:durableId="1294022404">
    <w:abstractNumId w:val="20"/>
  </w:num>
  <w:num w:numId="19" w16cid:durableId="1530795416">
    <w:abstractNumId w:val="22"/>
  </w:num>
  <w:num w:numId="20" w16cid:durableId="160122095">
    <w:abstractNumId w:val="0"/>
  </w:num>
  <w:num w:numId="21" w16cid:durableId="1796754397">
    <w:abstractNumId w:val="12"/>
  </w:num>
  <w:num w:numId="22" w16cid:durableId="1163083026">
    <w:abstractNumId w:val="3"/>
  </w:num>
  <w:num w:numId="23" w16cid:durableId="968170047">
    <w:abstractNumId w:val="7"/>
  </w:num>
  <w:num w:numId="24" w16cid:durableId="1562061837">
    <w:abstractNumId w:val="11"/>
  </w:num>
  <w:num w:numId="25" w16cid:durableId="222179934">
    <w:abstractNumId w:val="25"/>
  </w:num>
  <w:num w:numId="26" w16cid:durableId="800802163">
    <w:abstractNumId w:val="9"/>
  </w:num>
  <w:num w:numId="27" w16cid:durableId="508956873">
    <w:abstractNumId w:val="4"/>
  </w:num>
  <w:num w:numId="28" w16cid:durableId="1153762970">
    <w:abstractNumId w:val="19"/>
  </w:num>
  <w:num w:numId="29" w16cid:durableId="934283092">
    <w:abstractNumId w:val="5"/>
  </w:num>
  <w:num w:numId="30" w16cid:durableId="992831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54"/>
    <w:rsid w:val="00001DD1"/>
    <w:rsid w:val="00046C01"/>
    <w:rsid w:val="000625AE"/>
    <w:rsid w:val="00070F73"/>
    <w:rsid w:val="00076F7C"/>
    <w:rsid w:val="000777A8"/>
    <w:rsid w:val="00085504"/>
    <w:rsid w:val="00091FE0"/>
    <w:rsid w:val="000A3BCA"/>
    <w:rsid w:val="000B3DB5"/>
    <w:rsid w:val="000C7929"/>
    <w:rsid w:val="000E45C7"/>
    <w:rsid w:val="00123927"/>
    <w:rsid w:val="00127F7B"/>
    <w:rsid w:val="00145662"/>
    <w:rsid w:val="00145D27"/>
    <w:rsid w:val="00146091"/>
    <w:rsid w:val="00184C2A"/>
    <w:rsid w:val="00187178"/>
    <w:rsid w:val="00196209"/>
    <w:rsid w:val="001B1789"/>
    <w:rsid w:val="001B3FAD"/>
    <w:rsid w:val="001D15DF"/>
    <w:rsid w:val="001D41EB"/>
    <w:rsid w:val="001E717F"/>
    <w:rsid w:val="00221BAC"/>
    <w:rsid w:val="0023673E"/>
    <w:rsid w:val="00242073"/>
    <w:rsid w:val="00246F40"/>
    <w:rsid w:val="002471F3"/>
    <w:rsid w:val="0025304C"/>
    <w:rsid w:val="002578AD"/>
    <w:rsid w:val="00271A65"/>
    <w:rsid w:val="0029603D"/>
    <w:rsid w:val="002A4E45"/>
    <w:rsid w:val="002B35E5"/>
    <w:rsid w:val="002F0D93"/>
    <w:rsid w:val="00330987"/>
    <w:rsid w:val="00331A64"/>
    <w:rsid w:val="00340884"/>
    <w:rsid w:val="00350723"/>
    <w:rsid w:val="0039753F"/>
    <w:rsid w:val="003B34C2"/>
    <w:rsid w:val="003D2C06"/>
    <w:rsid w:val="00414297"/>
    <w:rsid w:val="00416C6B"/>
    <w:rsid w:val="00424160"/>
    <w:rsid w:val="004340B4"/>
    <w:rsid w:val="00435B0B"/>
    <w:rsid w:val="004436D0"/>
    <w:rsid w:val="0044539E"/>
    <w:rsid w:val="00463153"/>
    <w:rsid w:val="00465742"/>
    <w:rsid w:val="004776F5"/>
    <w:rsid w:val="00484E9E"/>
    <w:rsid w:val="004C51BF"/>
    <w:rsid w:val="004D3A35"/>
    <w:rsid w:val="004D44E1"/>
    <w:rsid w:val="00551EE9"/>
    <w:rsid w:val="0055342A"/>
    <w:rsid w:val="005A66DE"/>
    <w:rsid w:val="005D69B7"/>
    <w:rsid w:val="005F5328"/>
    <w:rsid w:val="00600D50"/>
    <w:rsid w:val="00616588"/>
    <w:rsid w:val="00617A8A"/>
    <w:rsid w:val="00643F8C"/>
    <w:rsid w:val="00647AF6"/>
    <w:rsid w:val="00655FE3"/>
    <w:rsid w:val="006571DD"/>
    <w:rsid w:val="007063A1"/>
    <w:rsid w:val="00717004"/>
    <w:rsid w:val="007179D8"/>
    <w:rsid w:val="007311FD"/>
    <w:rsid w:val="007326AA"/>
    <w:rsid w:val="007743A1"/>
    <w:rsid w:val="007B5441"/>
    <w:rsid w:val="007C3206"/>
    <w:rsid w:val="007F3C70"/>
    <w:rsid w:val="008000FB"/>
    <w:rsid w:val="0080258E"/>
    <w:rsid w:val="008048A2"/>
    <w:rsid w:val="00805E98"/>
    <w:rsid w:val="00831354"/>
    <w:rsid w:val="00832D86"/>
    <w:rsid w:val="0083469F"/>
    <w:rsid w:val="00841CB9"/>
    <w:rsid w:val="00856048"/>
    <w:rsid w:val="0089739C"/>
    <w:rsid w:val="008A4FB0"/>
    <w:rsid w:val="008B5D7C"/>
    <w:rsid w:val="008D7306"/>
    <w:rsid w:val="008E496E"/>
    <w:rsid w:val="00912CA5"/>
    <w:rsid w:val="0092394D"/>
    <w:rsid w:val="00925A0C"/>
    <w:rsid w:val="00925CAF"/>
    <w:rsid w:val="00947891"/>
    <w:rsid w:val="00952524"/>
    <w:rsid w:val="0096133D"/>
    <w:rsid w:val="009621AB"/>
    <w:rsid w:val="00966356"/>
    <w:rsid w:val="00995E4E"/>
    <w:rsid w:val="009C3A1E"/>
    <w:rsid w:val="009F5F54"/>
    <w:rsid w:val="00A034D7"/>
    <w:rsid w:val="00A12555"/>
    <w:rsid w:val="00A13752"/>
    <w:rsid w:val="00A34FB5"/>
    <w:rsid w:val="00A563F5"/>
    <w:rsid w:val="00A57577"/>
    <w:rsid w:val="00A875DD"/>
    <w:rsid w:val="00A91E4A"/>
    <w:rsid w:val="00AC4B49"/>
    <w:rsid w:val="00AF4B73"/>
    <w:rsid w:val="00B0242F"/>
    <w:rsid w:val="00B11ECC"/>
    <w:rsid w:val="00B311E3"/>
    <w:rsid w:val="00B47B6B"/>
    <w:rsid w:val="00B549BA"/>
    <w:rsid w:val="00B673D1"/>
    <w:rsid w:val="00B71EF8"/>
    <w:rsid w:val="00B7376E"/>
    <w:rsid w:val="00B836A7"/>
    <w:rsid w:val="00BA060C"/>
    <w:rsid w:val="00BB5CD3"/>
    <w:rsid w:val="00BC01F6"/>
    <w:rsid w:val="00BC0855"/>
    <w:rsid w:val="00BD405E"/>
    <w:rsid w:val="00BE5EF8"/>
    <w:rsid w:val="00BF50C2"/>
    <w:rsid w:val="00C20CDD"/>
    <w:rsid w:val="00C47BD5"/>
    <w:rsid w:val="00C50EDD"/>
    <w:rsid w:val="00C567D0"/>
    <w:rsid w:val="00C8454E"/>
    <w:rsid w:val="00C93B36"/>
    <w:rsid w:val="00C970C9"/>
    <w:rsid w:val="00CA4328"/>
    <w:rsid w:val="00CC2182"/>
    <w:rsid w:val="00CE1342"/>
    <w:rsid w:val="00CE15A9"/>
    <w:rsid w:val="00D0252E"/>
    <w:rsid w:val="00D16F7E"/>
    <w:rsid w:val="00D215B0"/>
    <w:rsid w:val="00D21B4B"/>
    <w:rsid w:val="00D55AEC"/>
    <w:rsid w:val="00D55FD2"/>
    <w:rsid w:val="00D67BB5"/>
    <w:rsid w:val="00D7155D"/>
    <w:rsid w:val="00D74EB9"/>
    <w:rsid w:val="00D81E4B"/>
    <w:rsid w:val="00D9182B"/>
    <w:rsid w:val="00D92ED9"/>
    <w:rsid w:val="00D952BE"/>
    <w:rsid w:val="00DA028F"/>
    <w:rsid w:val="00DC68E0"/>
    <w:rsid w:val="00DD4C2C"/>
    <w:rsid w:val="00DE3867"/>
    <w:rsid w:val="00DF7599"/>
    <w:rsid w:val="00E113F1"/>
    <w:rsid w:val="00E24531"/>
    <w:rsid w:val="00E30288"/>
    <w:rsid w:val="00E400DD"/>
    <w:rsid w:val="00E93979"/>
    <w:rsid w:val="00EC5505"/>
    <w:rsid w:val="00EF3497"/>
    <w:rsid w:val="00F2453F"/>
    <w:rsid w:val="00F70354"/>
    <w:rsid w:val="00F71683"/>
    <w:rsid w:val="00F73E9D"/>
    <w:rsid w:val="00F746EE"/>
    <w:rsid w:val="00F8319C"/>
    <w:rsid w:val="00F9336B"/>
    <w:rsid w:val="00F95D5D"/>
    <w:rsid w:val="00FA4098"/>
    <w:rsid w:val="00FB149B"/>
    <w:rsid w:val="00FC2517"/>
    <w:rsid w:val="00FF6027"/>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1D00"/>
  <w15:chartTrackingRefBased/>
  <w15:docId w15:val="{013FBAF5-3694-7F4B-BBBA-1CA56355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P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5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16C6B"/>
    <w:pPr>
      <w:keepNext/>
      <w:keepLines/>
      <w:spacing w:before="240"/>
      <w:outlineLvl w:val="0"/>
    </w:pPr>
    <w:rPr>
      <w:rFonts w:ascii="Calibri" w:eastAsiaTheme="majorEastAsia" w:hAnsi="Calibri" w:cstheme="majorBidi"/>
      <w:b/>
      <w:color w:val="000000" w:themeColor="text1"/>
      <w:sz w:val="36"/>
      <w:szCs w:val="32"/>
    </w:rPr>
  </w:style>
  <w:style w:type="paragraph" w:styleId="Heading2">
    <w:name w:val="heading 2"/>
    <w:basedOn w:val="Normal"/>
    <w:next w:val="Normal"/>
    <w:link w:val="Heading2Char"/>
    <w:unhideWhenUsed/>
    <w:qFormat/>
    <w:rsid w:val="00DD4C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5F5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45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9F5F54"/>
    <w:pPr>
      <w:keepNext/>
      <w:ind w:left="5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F54"/>
    <w:pPr>
      <w:tabs>
        <w:tab w:val="center" w:pos="4680"/>
        <w:tab w:val="right" w:pos="9360"/>
      </w:tabs>
    </w:pPr>
  </w:style>
  <w:style w:type="character" w:customStyle="1" w:styleId="HeaderChar">
    <w:name w:val="Header Char"/>
    <w:basedOn w:val="DefaultParagraphFont"/>
    <w:link w:val="Header"/>
    <w:uiPriority w:val="99"/>
    <w:rsid w:val="009F5F54"/>
  </w:style>
  <w:style w:type="paragraph" w:styleId="Footer">
    <w:name w:val="footer"/>
    <w:basedOn w:val="Normal"/>
    <w:link w:val="FooterChar"/>
    <w:uiPriority w:val="99"/>
    <w:unhideWhenUsed/>
    <w:rsid w:val="009F5F54"/>
    <w:pPr>
      <w:tabs>
        <w:tab w:val="center" w:pos="4680"/>
        <w:tab w:val="right" w:pos="9360"/>
      </w:tabs>
    </w:pPr>
  </w:style>
  <w:style w:type="character" w:customStyle="1" w:styleId="FooterChar">
    <w:name w:val="Footer Char"/>
    <w:basedOn w:val="DefaultParagraphFont"/>
    <w:link w:val="Footer"/>
    <w:uiPriority w:val="99"/>
    <w:rsid w:val="009F5F54"/>
  </w:style>
  <w:style w:type="character" w:customStyle="1" w:styleId="Heading7Char">
    <w:name w:val="Heading 7 Char"/>
    <w:basedOn w:val="DefaultParagraphFont"/>
    <w:link w:val="Heading7"/>
    <w:rsid w:val="009F5F54"/>
    <w:rPr>
      <w:rFonts w:ascii="Times New Roman" w:eastAsia="Times New Roman" w:hAnsi="Times New Roman" w:cs="Times New Roman"/>
      <w:b/>
      <w:bCs/>
      <w:lang w:val="en-PH" w:eastAsia="en-GB"/>
    </w:rPr>
  </w:style>
  <w:style w:type="paragraph" w:customStyle="1" w:styleId="Marge">
    <w:name w:val="Marge"/>
    <w:basedOn w:val="Normal"/>
    <w:link w:val="MargeChar"/>
    <w:qFormat/>
    <w:rsid w:val="009F5F54"/>
    <w:pPr>
      <w:spacing w:after="240"/>
      <w:jc w:val="both"/>
    </w:pPr>
    <w:rPr>
      <w:lang w:eastAsia="en-US"/>
    </w:rPr>
  </w:style>
  <w:style w:type="paragraph" w:customStyle="1" w:styleId="Docheading">
    <w:name w:val="Doc. heading"/>
    <w:basedOn w:val="Header"/>
    <w:rsid w:val="009F5F54"/>
    <w:pPr>
      <w:tabs>
        <w:tab w:val="clear" w:pos="4680"/>
        <w:tab w:val="clear" w:pos="9360"/>
        <w:tab w:val="center" w:pos="4153"/>
        <w:tab w:val="right" w:pos="8306"/>
      </w:tabs>
      <w:spacing w:after="480"/>
      <w:jc w:val="center"/>
    </w:pPr>
    <w:rPr>
      <w:rFonts w:ascii="Arial" w:hAnsi="Arial" w:cs="Arial"/>
      <w:b/>
      <w:bCs/>
      <w:caps/>
      <w:lang w:eastAsia="en-US"/>
    </w:rPr>
  </w:style>
  <w:style w:type="character" w:customStyle="1" w:styleId="MargeChar">
    <w:name w:val="Marge Char"/>
    <w:link w:val="Marge"/>
    <w:qFormat/>
    <w:rsid w:val="009F5F54"/>
    <w:rPr>
      <w:rFonts w:ascii="Times New Roman" w:eastAsia="Times New Roman" w:hAnsi="Times New Roman" w:cs="Times New Roman"/>
      <w:lang w:val="en-PH" w:eastAsia="en-US"/>
    </w:rPr>
  </w:style>
  <w:style w:type="character" w:styleId="Hyperlink">
    <w:name w:val="Hyperlink"/>
    <w:uiPriority w:val="99"/>
    <w:rsid w:val="009F5F54"/>
    <w:rPr>
      <w:color w:val="0000FF"/>
      <w:u w:val="single"/>
    </w:rPr>
  </w:style>
  <w:style w:type="paragraph" w:customStyle="1" w:styleId="h">
    <w:name w:val="h"/>
    <w:basedOn w:val="Marge"/>
    <w:rsid w:val="009F5F54"/>
    <w:pPr>
      <w:tabs>
        <w:tab w:val="left" w:pos="567"/>
      </w:tabs>
      <w:snapToGrid w:val="0"/>
      <w:spacing w:after="120"/>
    </w:pPr>
    <w:rPr>
      <w:rFonts w:ascii="Arial" w:hAnsi="Arial" w:cs="Arial"/>
      <w:snapToGrid w:val="0"/>
      <w:sz w:val="22"/>
      <w:szCs w:val="22"/>
      <w:u w:val="single"/>
      <w:lang w:val="en-GB"/>
    </w:rPr>
  </w:style>
  <w:style w:type="character" w:customStyle="1" w:styleId="Heading1Char">
    <w:name w:val="Heading 1 Char"/>
    <w:basedOn w:val="DefaultParagraphFont"/>
    <w:link w:val="Heading1"/>
    <w:uiPriority w:val="9"/>
    <w:rsid w:val="00416C6B"/>
    <w:rPr>
      <w:rFonts w:ascii="Calibri" w:eastAsiaTheme="majorEastAsia" w:hAnsi="Calibri" w:cstheme="majorBidi"/>
      <w:b/>
      <w:color w:val="000000" w:themeColor="text1"/>
      <w:sz w:val="36"/>
      <w:szCs w:val="32"/>
      <w:lang w:eastAsia="en-GB"/>
    </w:rPr>
  </w:style>
  <w:style w:type="character" w:customStyle="1" w:styleId="Heading3Char">
    <w:name w:val="Heading 3 Char"/>
    <w:basedOn w:val="DefaultParagraphFont"/>
    <w:link w:val="Heading3"/>
    <w:uiPriority w:val="9"/>
    <w:semiHidden/>
    <w:rsid w:val="009F5F54"/>
    <w:rPr>
      <w:rFonts w:asciiTheme="majorHAnsi" w:eastAsiaTheme="majorEastAsia" w:hAnsiTheme="majorHAnsi" w:cstheme="majorBidi"/>
      <w:color w:val="1F3763" w:themeColor="accent1" w:themeShade="7F"/>
      <w:lang w:val="en-PH" w:eastAsia="en-GB"/>
    </w:rPr>
  </w:style>
  <w:style w:type="character" w:styleId="PageNumber">
    <w:name w:val="page number"/>
    <w:basedOn w:val="DefaultParagraphFont"/>
    <w:rsid w:val="009F5F54"/>
  </w:style>
  <w:style w:type="paragraph" w:styleId="TOC1">
    <w:name w:val="toc 1"/>
    <w:basedOn w:val="Normal"/>
    <w:next w:val="Normal"/>
    <w:autoRedefine/>
    <w:uiPriority w:val="39"/>
    <w:unhideWhenUsed/>
    <w:rsid w:val="003D2C06"/>
    <w:pPr>
      <w:tabs>
        <w:tab w:val="right" w:leader="dot" w:pos="8290"/>
      </w:tabs>
      <w:snapToGrid w:val="0"/>
      <w:spacing w:after="120"/>
    </w:pPr>
    <w:rPr>
      <w:rFonts w:ascii="Calibri" w:hAnsi="Calibri" w:cs="Calibri"/>
      <w:b/>
      <w:bCs/>
      <w:caps/>
      <w:snapToGrid w:val="0"/>
      <w:sz w:val="22"/>
      <w:szCs w:val="22"/>
      <w:u w:val="single"/>
      <w:lang w:val="en-GB" w:eastAsia="en-US"/>
    </w:rPr>
  </w:style>
  <w:style w:type="paragraph" w:styleId="TOC3">
    <w:name w:val="toc 3"/>
    <w:basedOn w:val="Normal"/>
    <w:next w:val="Normal"/>
    <w:autoRedefine/>
    <w:uiPriority w:val="39"/>
    <w:unhideWhenUsed/>
    <w:rsid w:val="009F5F54"/>
    <w:pPr>
      <w:snapToGrid w:val="0"/>
    </w:pPr>
    <w:rPr>
      <w:rFonts w:ascii="Calibri" w:hAnsi="Calibri" w:cs="Calibri"/>
      <w:smallCaps/>
      <w:snapToGrid w:val="0"/>
      <w:sz w:val="22"/>
      <w:szCs w:val="22"/>
      <w:lang w:val="en-GB" w:eastAsia="en-US"/>
    </w:rPr>
  </w:style>
  <w:style w:type="paragraph" w:customStyle="1" w:styleId="paranumber">
    <w:name w:val="paranumber"/>
    <w:basedOn w:val="Normal"/>
    <w:autoRedefine/>
    <w:qFormat/>
    <w:rsid w:val="009F5F54"/>
    <w:pPr>
      <w:numPr>
        <w:numId w:val="1"/>
      </w:numPr>
      <w:tabs>
        <w:tab w:val="left" w:pos="709"/>
      </w:tabs>
      <w:spacing w:after="240"/>
      <w:ind w:left="0" w:firstLine="0"/>
      <w:jc w:val="both"/>
    </w:pPr>
    <w:rPr>
      <w:rFonts w:ascii="Arial" w:hAnsi="Arial"/>
      <w:sz w:val="22"/>
      <w:lang w:val="en-GB" w:eastAsia="ja-JP" w:bidi="en-US"/>
    </w:rPr>
  </w:style>
  <w:style w:type="paragraph" w:styleId="ListParagraph">
    <w:name w:val="List Paragraph"/>
    <w:basedOn w:val="Normal"/>
    <w:link w:val="ListParagraphChar"/>
    <w:uiPriority w:val="34"/>
    <w:qFormat/>
    <w:rsid w:val="00D16F7E"/>
    <w:pPr>
      <w:ind w:left="720"/>
      <w:contextualSpacing/>
    </w:pPr>
  </w:style>
  <w:style w:type="character" w:customStyle="1" w:styleId="None">
    <w:name w:val="None"/>
    <w:rsid w:val="00E400DD"/>
  </w:style>
  <w:style w:type="paragraph" w:customStyle="1" w:styleId="ListParagraph1">
    <w:name w:val="List Paragraph1"/>
    <w:basedOn w:val="ListParagraph"/>
    <w:qFormat/>
    <w:rsid w:val="00E400DD"/>
    <w:pPr>
      <w:numPr>
        <w:numId w:val="7"/>
      </w:numPr>
      <w:spacing w:after="240"/>
      <w:contextualSpacing w:val="0"/>
      <w:jc w:val="both"/>
    </w:pPr>
    <w:rPr>
      <w:rFonts w:ascii="Arial" w:hAnsi="Arial"/>
      <w:sz w:val="22"/>
      <w:szCs w:val="22"/>
      <w:lang w:val="en-GB" w:eastAsia="en-US"/>
    </w:rPr>
  </w:style>
  <w:style w:type="paragraph" w:customStyle="1" w:styleId="Style2">
    <w:name w:val="Style2"/>
    <w:basedOn w:val="Normal"/>
    <w:link w:val="Style2Car"/>
    <w:qFormat/>
    <w:rsid w:val="002A4E45"/>
    <w:pPr>
      <w:shd w:val="clear" w:color="auto" w:fill="FFFFFF"/>
      <w:tabs>
        <w:tab w:val="num" w:pos="1400"/>
      </w:tabs>
      <w:spacing w:after="240"/>
      <w:ind w:left="720"/>
      <w:jc w:val="both"/>
    </w:pPr>
    <w:rPr>
      <w:rFonts w:ascii="Arial" w:hAnsi="Arial"/>
      <w:iCs/>
      <w:sz w:val="22"/>
      <w:szCs w:val="22"/>
    </w:rPr>
  </w:style>
  <w:style w:type="character" w:customStyle="1" w:styleId="Style2Car">
    <w:name w:val="Style2 Car"/>
    <w:basedOn w:val="DefaultParagraphFont"/>
    <w:link w:val="Style2"/>
    <w:rsid w:val="002A4E45"/>
    <w:rPr>
      <w:rFonts w:ascii="Arial" w:eastAsia="Times New Roman" w:hAnsi="Arial" w:cs="Times New Roman"/>
      <w:iCs/>
      <w:sz w:val="22"/>
      <w:szCs w:val="22"/>
      <w:shd w:val="clear" w:color="auto" w:fill="FFFFFF"/>
      <w:lang w:val="en-PH" w:eastAsia="en-GB"/>
    </w:rPr>
  </w:style>
  <w:style w:type="character" w:customStyle="1" w:styleId="Heading2Char">
    <w:name w:val="Heading 2 Char"/>
    <w:basedOn w:val="DefaultParagraphFont"/>
    <w:link w:val="Heading2"/>
    <w:uiPriority w:val="9"/>
    <w:rsid w:val="00DD4C2C"/>
    <w:rPr>
      <w:rFonts w:asciiTheme="majorHAnsi" w:eastAsiaTheme="majorEastAsia" w:hAnsiTheme="majorHAnsi" w:cstheme="majorBidi"/>
      <w:color w:val="2F5496" w:themeColor="accent1" w:themeShade="BF"/>
      <w:sz w:val="26"/>
      <w:szCs w:val="26"/>
      <w:lang w:val="en-PH" w:eastAsia="en-GB"/>
    </w:rPr>
  </w:style>
  <w:style w:type="character" w:styleId="UnresolvedMention">
    <w:name w:val="Unresolved Mention"/>
    <w:basedOn w:val="DefaultParagraphFont"/>
    <w:uiPriority w:val="99"/>
    <w:semiHidden/>
    <w:unhideWhenUsed/>
    <w:rsid w:val="00995E4E"/>
    <w:rPr>
      <w:color w:val="605E5C"/>
      <w:shd w:val="clear" w:color="auto" w:fill="E1DFDD"/>
    </w:rPr>
  </w:style>
  <w:style w:type="paragraph" w:customStyle="1" w:styleId="ColorfulList-Accent11">
    <w:name w:val="Colorful List - Accent 11"/>
    <w:basedOn w:val="Normal"/>
    <w:uiPriority w:val="34"/>
    <w:qFormat/>
    <w:rsid w:val="00952524"/>
    <w:pPr>
      <w:tabs>
        <w:tab w:val="left" w:pos="567"/>
      </w:tabs>
      <w:snapToGrid w:val="0"/>
      <w:ind w:left="720"/>
      <w:contextualSpacing/>
    </w:pPr>
    <w:rPr>
      <w:snapToGrid w:val="0"/>
      <w:lang w:val="en-GB" w:eastAsia="en-US"/>
    </w:rPr>
  </w:style>
  <w:style w:type="character" w:styleId="FollowedHyperlink">
    <w:name w:val="FollowedHyperlink"/>
    <w:basedOn w:val="DefaultParagraphFont"/>
    <w:uiPriority w:val="99"/>
    <w:semiHidden/>
    <w:unhideWhenUsed/>
    <w:rsid w:val="001D41EB"/>
    <w:rPr>
      <w:color w:val="954F72" w:themeColor="followedHyperlink"/>
      <w:u w:val="single"/>
    </w:rPr>
  </w:style>
  <w:style w:type="paragraph" w:styleId="NormalWeb">
    <w:name w:val="Normal (Web)"/>
    <w:basedOn w:val="Normal"/>
    <w:uiPriority w:val="99"/>
    <w:unhideWhenUsed/>
    <w:rsid w:val="00BC0855"/>
    <w:pPr>
      <w:spacing w:before="100" w:beforeAutospacing="1" w:after="100" w:afterAutospacing="1"/>
    </w:pPr>
    <w:rPr>
      <w:lang w:eastAsia="ja-JP"/>
    </w:rPr>
  </w:style>
  <w:style w:type="character" w:customStyle="1" w:styleId="ListParagraphChar">
    <w:name w:val="List Paragraph Char"/>
    <w:link w:val="ListParagraph"/>
    <w:uiPriority w:val="34"/>
    <w:locked/>
    <w:rsid w:val="00717004"/>
    <w:rPr>
      <w:rFonts w:ascii="Times New Roman" w:eastAsia="Times New Roman" w:hAnsi="Times New Roman" w:cs="Times New Roman"/>
      <w:lang w:eastAsia="en-GB"/>
    </w:rPr>
  </w:style>
  <w:style w:type="paragraph" w:styleId="Revision">
    <w:name w:val="Revision"/>
    <w:hidden/>
    <w:uiPriority w:val="99"/>
    <w:semiHidden/>
    <w:rsid w:val="0039753F"/>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9753F"/>
    <w:rPr>
      <w:sz w:val="16"/>
      <w:szCs w:val="16"/>
    </w:rPr>
  </w:style>
  <w:style w:type="paragraph" w:styleId="CommentText">
    <w:name w:val="annotation text"/>
    <w:basedOn w:val="Normal"/>
    <w:link w:val="CommentTextChar"/>
    <w:uiPriority w:val="99"/>
    <w:unhideWhenUsed/>
    <w:rsid w:val="0039753F"/>
    <w:rPr>
      <w:sz w:val="20"/>
      <w:szCs w:val="20"/>
    </w:rPr>
  </w:style>
  <w:style w:type="character" w:customStyle="1" w:styleId="CommentTextChar">
    <w:name w:val="Comment Text Char"/>
    <w:basedOn w:val="DefaultParagraphFont"/>
    <w:link w:val="CommentText"/>
    <w:uiPriority w:val="99"/>
    <w:rsid w:val="003975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53F"/>
    <w:rPr>
      <w:b/>
      <w:bCs/>
    </w:rPr>
  </w:style>
  <w:style w:type="character" w:customStyle="1" w:styleId="CommentSubjectChar">
    <w:name w:val="Comment Subject Char"/>
    <w:basedOn w:val="CommentTextChar"/>
    <w:link w:val="CommentSubject"/>
    <w:uiPriority w:val="99"/>
    <w:semiHidden/>
    <w:rsid w:val="0039753F"/>
    <w:rPr>
      <w:rFonts w:ascii="Times New Roman" w:eastAsia="Times New Roman" w:hAnsi="Times New Roman" w:cs="Times New Roman"/>
      <w:b/>
      <w:bCs/>
      <w:sz w:val="20"/>
      <w:szCs w:val="20"/>
      <w:lang w:eastAsia="en-GB"/>
    </w:rPr>
  </w:style>
  <w:style w:type="numbering" w:customStyle="1" w:styleId="CurrentList1">
    <w:name w:val="Current List1"/>
    <w:uiPriority w:val="99"/>
    <w:rsid w:val="00AC4B49"/>
    <w:pPr>
      <w:numPr>
        <w:numId w:val="25"/>
      </w:numPr>
    </w:pPr>
  </w:style>
  <w:style w:type="numbering" w:customStyle="1" w:styleId="CurrentList2">
    <w:name w:val="Current List2"/>
    <w:uiPriority w:val="99"/>
    <w:rsid w:val="00AC4B49"/>
    <w:pPr>
      <w:numPr>
        <w:numId w:val="26"/>
      </w:numPr>
    </w:pPr>
  </w:style>
  <w:style w:type="numbering" w:customStyle="1" w:styleId="CurrentList3">
    <w:name w:val="Current List3"/>
    <w:uiPriority w:val="99"/>
    <w:rsid w:val="00AC4B49"/>
    <w:pPr>
      <w:numPr>
        <w:numId w:val="27"/>
      </w:numPr>
    </w:pPr>
  </w:style>
  <w:style w:type="numbering" w:customStyle="1" w:styleId="CurrentList4">
    <w:name w:val="Current List4"/>
    <w:uiPriority w:val="99"/>
    <w:rsid w:val="00AC4B49"/>
    <w:pPr>
      <w:numPr>
        <w:numId w:val="29"/>
      </w:numPr>
    </w:pPr>
  </w:style>
  <w:style w:type="character" w:customStyle="1" w:styleId="Heading4Char">
    <w:name w:val="Heading 4 Char"/>
    <w:basedOn w:val="DefaultParagraphFont"/>
    <w:link w:val="Heading4"/>
    <w:uiPriority w:val="9"/>
    <w:semiHidden/>
    <w:rsid w:val="00E24531"/>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3883">
      <w:bodyDiv w:val="1"/>
      <w:marLeft w:val="0"/>
      <w:marRight w:val="0"/>
      <w:marTop w:val="0"/>
      <w:marBottom w:val="0"/>
      <w:divBdr>
        <w:top w:val="none" w:sz="0" w:space="0" w:color="auto"/>
        <w:left w:val="none" w:sz="0" w:space="0" w:color="auto"/>
        <w:bottom w:val="none" w:sz="0" w:space="0" w:color="auto"/>
        <w:right w:val="none" w:sz="0" w:space="0" w:color="auto"/>
      </w:divBdr>
    </w:div>
    <w:div w:id="294217963">
      <w:bodyDiv w:val="1"/>
      <w:marLeft w:val="0"/>
      <w:marRight w:val="0"/>
      <w:marTop w:val="0"/>
      <w:marBottom w:val="0"/>
      <w:divBdr>
        <w:top w:val="none" w:sz="0" w:space="0" w:color="auto"/>
        <w:left w:val="none" w:sz="0" w:space="0" w:color="auto"/>
        <w:bottom w:val="none" w:sz="0" w:space="0" w:color="auto"/>
        <w:right w:val="none" w:sz="0" w:space="0" w:color="auto"/>
      </w:divBdr>
    </w:div>
    <w:div w:id="491531053">
      <w:bodyDiv w:val="1"/>
      <w:marLeft w:val="0"/>
      <w:marRight w:val="0"/>
      <w:marTop w:val="0"/>
      <w:marBottom w:val="0"/>
      <w:divBdr>
        <w:top w:val="none" w:sz="0" w:space="0" w:color="auto"/>
        <w:left w:val="none" w:sz="0" w:space="0" w:color="auto"/>
        <w:bottom w:val="none" w:sz="0" w:space="0" w:color="auto"/>
        <w:right w:val="none" w:sz="0" w:space="0" w:color="auto"/>
      </w:divBdr>
    </w:div>
    <w:div w:id="626082028">
      <w:bodyDiv w:val="1"/>
      <w:marLeft w:val="0"/>
      <w:marRight w:val="0"/>
      <w:marTop w:val="0"/>
      <w:marBottom w:val="0"/>
      <w:divBdr>
        <w:top w:val="none" w:sz="0" w:space="0" w:color="auto"/>
        <w:left w:val="none" w:sz="0" w:space="0" w:color="auto"/>
        <w:bottom w:val="none" w:sz="0" w:space="0" w:color="auto"/>
        <w:right w:val="none" w:sz="0" w:space="0" w:color="auto"/>
      </w:divBdr>
      <w:divsChild>
        <w:div w:id="896628048">
          <w:marLeft w:val="720"/>
          <w:marRight w:val="0"/>
          <w:marTop w:val="0"/>
          <w:marBottom w:val="0"/>
          <w:divBdr>
            <w:top w:val="none" w:sz="0" w:space="0" w:color="auto"/>
            <w:left w:val="none" w:sz="0" w:space="0" w:color="auto"/>
            <w:bottom w:val="none" w:sz="0" w:space="0" w:color="auto"/>
            <w:right w:val="none" w:sz="0" w:space="0" w:color="auto"/>
          </w:divBdr>
        </w:div>
        <w:div w:id="912542879">
          <w:marLeft w:val="720"/>
          <w:marRight w:val="0"/>
          <w:marTop w:val="0"/>
          <w:marBottom w:val="0"/>
          <w:divBdr>
            <w:top w:val="none" w:sz="0" w:space="0" w:color="auto"/>
            <w:left w:val="none" w:sz="0" w:space="0" w:color="auto"/>
            <w:bottom w:val="none" w:sz="0" w:space="0" w:color="auto"/>
            <w:right w:val="none" w:sz="0" w:space="0" w:color="auto"/>
          </w:divBdr>
        </w:div>
        <w:div w:id="1917129435">
          <w:marLeft w:val="720"/>
          <w:marRight w:val="0"/>
          <w:marTop w:val="0"/>
          <w:marBottom w:val="0"/>
          <w:divBdr>
            <w:top w:val="none" w:sz="0" w:space="0" w:color="auto"/>
            <w:left w:val="none" w:sz="0" w:space="0" w:color="auto"/>
            <w:bottom w:val="none" w:sz="0" w:space="0" w:color="auto"/>
            <w:right w:val="none" w:sz="0" w:space="0" w:color="auto"/>
          </w:divBdr>
        </w:div>
        <w:div w:id="210390226">
          <w:marLeft w:val="720"/>
          <w:marRight w:val="0"/>
          <w:marTop w:val="0"/>
          <w:marBottom w:val="0"/>
          <w:divBdr>
            <w:top w:val="none" w:sz="0" w:space="0" w:color="auto"/>
            <w:left w:val="none" w:sz="0" w:space="0" w:color="auto"/>
            <w:bottom w:val="none" w:sz="0" w:space="0" w:color="auto"/>
            <w:right w:val="none" w:sz="0" w:space="0" w:color="auto"/>
          </w:divBdr>
        </w:div>
        <w:div w:id="972636868">
          <w:marLeft w:val="720"/>
          <w:marRight w:val="0"/>
          <w:marTop w:val="0"/>
          <w:marBottom w:val="0"/>
          <w:divBdr>
            <w:top w:val="none" w:sz="0" w:space="0" w:color="auto"/>
            <w:left w:val="none" w:sz="0" w:space="0" w:color="auto"/>
            <w:bottom w:val="none" w:sz="0" w:space="0" w:color="auto"/>
            <w:right w:val="none" w:sz="0" w:space="0" w:color="auto"/>
          </w:divBdr>
        </w:div>
        <w:div w:id="913930392">
          <w:marLeft w:val="720"/>
          <w:marRight w:val="0"/>
          <w:marTop w:val="0"/>
          <w:marBottom w:val="0"/>
          <w:divBdr>
            <w:top w:val="none" w:sz="0" w:space="0" w:color="auto"/>
            <w:left w:val="none" w:sz="0" w:space="0" w:color="auto"/>
            <w:bottom w:val="none" w:sz="0" w:space="0" w:color="auto"/>
            <w:right w:val="none" w:sz="0" w:space="0" w:color="auto"/>
          </w:divBdr>
        </w:div>
        <w:div w:id="1316880738">
          <w:marLeft w:val="720"/>
          <w:marRight w:val="0"/>
          <w:marTop w:val="0"/>
          <w:marBottom w:val="0"/>
          <w:divBdr>
            <w:top w:val="none" w:sz="0" w:space="0" w:color="auto"/>
            <w:left w:val="none" w:sz="0" w:space="0" w:color="auto"/>
            <w:bottom w:val="none" w:sz="0" w:space="0" w:color="auto"/>
            <w:right w:val="none" w:sz="0" w:space="0" w:color="auto"/>
          </w:divBdr>
        </w:div>
      </w:divsChild>
    </w:div>
    <w:div w:id="726492890">
      <w:bodyDiv w:val="1"/>
      <w:marLeft w:val="0"/>
      <w:marRight w:val="0"/>
      <w:marTop w:val="0"/>
      <w:marBottom w:val="0"/>
      <w:divBdr>
        <w:top w:val="none" w:sz="0" w:space="0" w:color="auto"/>
        <w:left w:val="none" w:sz="0" w:space="0" w:color="auto"/>
        <w:bottom w:val="none" w:sz="0" w:space="0" w:color="auto"/>
        <w:right w:val="none" w:sz="0" w:space="0" w:color="auto"/>
      </w:divBdr>
    </w:div>
    <w:div w:id="836043532">
      <w:bodyDiv w:val="1"/>
      <w:marLeft w:val="0"/>
      <w:marRight w:val="0"/>
      <w:marTop w:val="0"/>
      <w:marBottom w:val="0"/>
      <w:divBdr>
        <w:top w:val="none" w:sz="0" w:space="0" w:color="auto"/>
        <w:left w:val="none" w:sz="0" w:space="0" w:color="auto"/>
        <w:bottom w:val="none" w:sz="0" w:space="0" w:color="auto"/>
        <w:right w:val="none" w:sz="0" w:space="0" w:color="auto"/>
      </w:divBdr>
      <w:divsChild>
        <w:div w:id="1077480353">
          <w:marLeft w:val="274"/>
          <w:marRight w:val="0"/>
          <w:marTop w:val="0"/>
          <w:marBottom w:val="0"/>
          <w:divBdr>
            <w:top w:val="none" w:sz="0" w:space="0" w:color="auto"/>
            <w:left w:val="none" w:sz="0" w:space="0" w:color="auto"/>
            <w:bottom w:val="none" w:sz="0" w:space="0" w:color="auto"/>
            <w:right w:val="none" w:sz="0" w:space="0" w:color="auto"/>
          </w:divBdr>
        </w:div>
        <w:div w:id="2096784998">
          <w:marLeft w:val="274"/>
          <w:marRight w:val="0"/>
          <w:marTop w:val="0"/>
          <w:marBottom w:val="0"/>
          <w:divBdr>
            <w:top w:val="none" w:sz="0" w:space="0" w:color="auto"/>
            <w:left w:val="none" w:sz="0" w:space="0" w:color="auto"/>
            <w:bottom w:val="none" w:sz="0" w:space="0" w:color="auto"/>
            <w:right w:val="none" w:sz="0" w:space="0" w:color="auto"/>
          </w:divBdr>
        </w:div>
        <w:div w:id="1191603941">
          <w:marLeft w:val="274"/>
          <w:marRight w:val="0"/>
          <w:marTop w:val="0"/>
          <w:marBottom w:val="0"/>
          <w:divBdr>
            <w:top w:val="none" w:sz="0" w:space="0" w:color="auto"/>
            <w:left w:val="none" w:sz="0" w:space="0" w:color="auto"/>
            <w:bottom w:val="none" w:sz="0" w:space="0" w:color="auto"/>
            <w:right w:val="none" w:sz="0" w:space="0" w:color="auto"/>
          </w:divBdr>
        </w:div>
        <w:div w:id="1164781775">
          <w:marLeft w:val="274"/>
          <w:marRight w:val="0"/>
          <w:marTop w:val="0"/>
          <w:marBottom w:val="0"/>
          <w:divBdr>
            <w:top w:val="none" w:sz="0" w:space="0" w:color="auto"/>
            <w:left w:val="none" w:sz="0" w:space="0" w:color="auto"/>
            <w:bottom w:val="none" w:sz="0" w:space="0" w:color="auto"/>
            <w:right w:val="none" w:sz="0" w:space="0" w:color="auto"/>
          </w:divBdr>
        </w:div>
        <w:div w:id="1842623062">
          <w:marLeft w:val="274"/>
          <w:marRight w:val="0"/>
          <w:marTop w:val="0"/>
          <w:marBottom w:val="0"/>
          <w:divBdr>
            <w:top w:val="none" w:sz="0" w:space="0" w:color="auto"/>
            <w:left w:val="none" w:sz="0" w:space="0" w:color="auto"/>
            <w:bottom w:val="none" w:sz="0" w:space="0" w:color="auto"/>
            <w:right w:val="none" w:sz="0" w:space="0" w:color="auto"/>
          </w:divBdr>
        </w:div>
      </w:divsChild>
    </w:div>
    <w:div w:id="1377241420">
      <w:bodyDiv w:val="1"/>
      <w:marLeft w:val="0"/>
      <w:marRight w:val="0"/>
      <w:marTop w:val="0"/>
      <w:marBottom w:val="0"/>
      <w:divBdr>
        <w:top w:val="none" w:sz="0" w:space="0" w:color="auto"/>
        <w:left w:val="none" w:sz="0" w:space="0" w:color="auto"/>
        <w:bottom w:val="none" w:sz="0" w:space="0" w:color="auto"/>
        <w:right w:val="none" w:sz="0" w:space="0" w:color="auto"/>
      </w:divBdr>
    </w:div>
    <w:div w:id="1481188896">
      <w:bodyDiv w:val="1"/>
      <w:marLeft w:val="0"/>
      <w:marRight w:val="0"/>
      <w:marTop w:val="0"/>
      <w:marBottom w:val="0"/>
      <w:divBdr>
        <w:top w:val="none" w:sz="0" w:space="0" w:color="auto"/>
        <w:left w:val="none" w:sz="0" w:space="0" w:color="auto"/>
        <w:bottom w:val="none" w:sz="0" w:space="0" w:color="auto"/>
        <w:right w:val="none" w:sz="0" w:space="0" w:color="auto"/>
      </w:divBdr>
    </w:div>
    <w:div w:id="1609001872">
      <w:bodyDiv w:val="1"/>
      <w:marLeft w:val="0"/>
      <w:marRight w:val="0"/>
      <w:marTop w:val="0"/>
      <w:marBottom w:val="0"/>
      <w:divBdr>
        <w:top w:val="none" w:sz="0" w:space="0" w:color="auto"/>
        <w:left w:val="none" w:sz="0" w:space="0" w:color="auto"/>
        <w:bottom w:val="none" w:sz="0" w:space="0" w:color="auto"/>
        <w:right w:val="none" w:sz="0" w:space="0" w:color="auto"/>
      </w:divBdr>
    </w:div>
    <w:div w:id="1652053136">
      <w:bodyDiv w:val="1"/>
      <w:marLeft w:val="0"/>
      <w:marRight w:val="0"/>
      <w:marTop w:val="0"/>
      <w:marBottom w:val="0"/>
      <w:divBdr>
        <w:top w:val="none" w:sz="0" w:space="0" w:color="auto"/>
        <w:left w:val="none" w:sz="0" w:space="0" w:color="auto"/>
        <w:bottom w:val="none" w:sz="0" w:space="0" w:color="auto"/>
        <w:right w:val="none" w:sz="0" w:space="0" w:color="auto"/>
      </w:divBdr>
    </w:div>
    <w:div w:id="1748722823">
      <w:bodyDiv w:val="1"/>
      <w:marLeft w:val="0"/>
      <w:marRight w:val="0"/>
      <w:marTop w:val="0"/>
      <w:marBottom w:val="0"/>
      <w:divBdr>
        <w:top w:val="none" w:sz="0" w:space="0" w:color="auto"/>
        <w:left w:val="none" w:sz="0" w:space="0" w:color="auto"/>
        <w:bottom w:val="none" w:sz="0" w:space="0" w:color="auto"/>
        <w:right w:val="none" w:sz="0" w:space="0" w:color="auto"/>
      </w:divBdr>
    </w:div>
    <w:div w:id="1992057422">
      <w:bodyDiv w:val="1"/>
      <w:marLeft w:val="0"/>
      <w:marRight w:val="0"/>
      <w:marTop w:val="0"/>
      <w:marBottom w:val="0"/>
      <w:divBdr>
        <w:top w:val="none" w:sz="0" w:space="0" w:color="auto"/>
        <w:left w:val="none" w:sz="0" w:space="0" w:color="auto"/>
        <w:bottom w:val="none" w:sz="0" w:space="0" w:color="auto"/>
        <w:right w:val="none" w:sz="0" w:space="0" w:color="auto"/>
      </w:divBdr>
      <w:divsChild>
        <w:div w:id="1177621960">
          <w:marLeft w:val="720"/>
          <w:marRight w:val="0"/>
          <w:marTop w:val="0"/>
          <w:marBottom w:val="0"/>
          <w:divBdr>
            <w:top w:val="none" w:sz="0" w:space="0" w:color="auto"/>
            <w:left w:val="none" w:sz="0" w:space="0" w:color="auto"/>
            <w:bottom w:val="none" w:sz="0" w:space="0" w:color="auto"/>
            <w:right w:val="none" w:sz="0" w:space="0" w:color="auto"/>
          </w:divBdr>
        </w:div>
        <w:div w:id="1377579730">
          <w:marLeft w:val="720"/>
          <w:marRight w:val="0"/>
          <w:marTop w:val="0"/>
          <w:marBottom w:val="0"/>
          <w:divBdr>
            <w:top w:val="none" w:sz="0" w:space="0" w:color="auto"/>
            <w:left w:val="none" w:sz="0" w:space="0" w:color="auto"/>
            <w:bottom w:val="none" w:sz="0" w:space="0" w:color="auto"/>
            <w:right w:val="none" w:sz="0" w:space="0" w:color="auto"/>
          </w:divBdr>
        </w:div>
        <w:div w:id="2106072936">
          <w:marLeft w:val="720"/>
          <w:marRight w:val="0"/>
          <w:marTop w:val="0"/>
          <w:marBottom w:val="0"/>
          <w:divBdr>
            <w:top w:val="none" w:sz="0" w:space="0" w:color="auto"/>
            <w:left w:val="none" w:sz="0" w:space="0" w:color="auto"/>
            <w:bottom w:val="none" w:sz="0" w:space="0" w:color="auto"/>
            <w:right w:val="none" w:sz="0" w:space="0" w:color="auto"/>
          </w:divBdr>
        </w:div>
        <w:div w:id="2127386596">
          <w:marLeft w:val="720"/>
          <w:marRight w:val="0"/>
          <w:marTop w:val="0"/>
          <w:marBottom w:val="0"/>
          <w:divBdr>
            <w:top w:val="none" w:sz="0" w:space="0" w:color="auto"/>
            <w:left w:val="none" w:sz="0" w:space="0" w:color="auto"/>
            <w:bottom w:val="none" w:sz="0" w:space="0" w:color="auto"/>
            <w:right w:val="none" w:sz="0" w:space="0" w:color="auto"/>
          </w:divBdr>
        </w:div>
        <w:div w:id="422724101">
          <w:marLeft w:val="720"/>
          <w:marRight w:val="0"/>
          <w:marTop w:val="0"/>
          <w:marBottom w:val="0"/>
          <w:divBdr>
            <w:top w:val="none" w:sz="0" w:space="0" w:color="auto"/>
            <w:left w:val="none" w:sz="0" w:space="0" w:color="auto"/>
            <w:bottom w:val="none" w:sz="0" w:space="0" w:color="auto"/>
            <w:right w:val="none" w:sz="0" w:space="0" w:color="auto"/>
          </w:divBdr>
        </w:div>
        <w:div w:id="1959289467">
          <w:marLeft w:val="720"/>
          <w:marRight w:val="0"/>
          <w:marTop w:val="0"/>
          <w:marBottom w:val="0"/>
          <w:divBdr>
            <w:top w:val="none" w:sz="0" w:space="0" w:color="auto"/>
            <w:left w:val="none" w:sz="0" w:space="0" w:color="auto"/>
            <w:bottom w:val="none" w:sz="0" w:space="0" w:color="auto"/>
            <w:right w:val="none" w:sz="0" w:space="0" w:color="auto"/>
          </w:divBdr>
        </w:div>
        <w:div w:id="12249531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47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33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eanexpert.org/document/31942" TargetMode="External"/><Relationship Id="rId4" Type="http://schemas.openxmlformats.org/officeDocument/2006/relationships/settings" Target="settings.xml"/><Relationship Id="rId9" Type="http://schemas.openxmlformats.org/officeDocument/2006/relationships/hyperlink" Target="https://oceanexpert.org/document/3053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BD24-AA01-D449-B592-3CE4285E6B43}">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 Johanna Paula</dc:creator>
  <cp:keywords/>
  <dc:description/>
  <cp:lastModifiedBy>Boned, Patrice</cp:lastModifiedBy>
  <cp:revision>2</cp:revision>
  <cp:lastPrinted>2024-04-11T13:07:00Z</cp:lastPrinted>
  <dcterms:created xsi:type="dcterms:W3CDTF">2024-05-15T08:36:00Z</dcterms:created>
  <dcterms:modified xsi:type="dcterms:W3CDTF">2024-05-15T08:36:00Z</dcterms:modified>
</cp:coreProperties>
</file>