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183CB" w14:textId="4B2A07F8" w:rsidR="00FA68D9" w:rsidRPr="00D93983" w:rsidRDefault="00FA68D9">
      <w:pPr>
        <w:rPr>
          <w:rFonts w:ascii="Arial" w:hAnsi="Arial" w:cs="Arial"/>
          <w:sz w:val="22"/>
          <w:szCs w:val="22"/>
          <w:lang w:val="es-ES"/>
        </w:rPr>
      </w:pPr>
    </w:p>
    <w:tbl>
      <w:tblPr>
        <w:tblStyle w:val="TableGrid"/>
        <w:tblW w:w="8005" w:type="dxa"/>
        <w:jc w:val="center"/>
        <w:tblLayout w:type="fixed"/>
        <w:tblLook w:val="04A0" w:firstRow="1" w:lastRow="0" w:firstColumn="1" w:lastColumn="0" w:noHBand="0" w:noVBand="1"/>
      </w:tblPr>
      <w:tblGrid>
        <w:gridCol w:w="8005"/>
      </w:tblGrid>
      <w:tr w:rsidR="00FA68D9" w:rsidRPr="00D93983" w14:paraId="1709CCC6" w14:textId="77777777" w:rsidTr="005B0804">
        <w:trPr>
          <w:trHeight w:val="4689"/>
          <w:jc w:val="center"/>
        </w:trPr>
        <w:tc>
          <w:tcPr>
            <w:tcW w:w="8005" w:type="dxa"/>
          </w:tcPr>
          <w:p w14:paraId="33D8523D" w14:textId="2EFF265F" w:rsidR="001B5075" w:rsidRPr="00D93983" w:rsidRDefault="001B5075" w:rsidP="005B0804">
            <w:pPr>
              <w:tabs>
                <w:tab w:val="clear" w:pos="567"/>
              </w:tabs>
              <w:snapToGrid/>
              <w:spacing w:before="120"/>
              <w:jc w:val="center"/>
              <w:rPr>
                <w:rFonts w:asciiTheme="minorBidi" w:hAnsiTheme="minorBidi" w:cstheme="minorBidi"/>
                <w:bCs/>
                <w:sz w:val="22"/>
                <w:szCs w:val="22"/>
                <w:u w:val="single"/>
                <w:lang w:val="es-ES"/>
              </w:rPr>
            </w:pPr>
            <w:r w:rsidRPr="00D93983">
              <w:rPr>
                <w:rFonts w:asciiTheme="minorBidi" w:hAnsiTheme="minorBidi" w:cstheme="minorBidi"/>
                <w:sz w:val="22"/>
                <w:szCs w:val="22"/>
                <w:u w:val="single"/>
                <w:lang w:val="es-ES"/>
              </w:rPr>
              <w:t>Resumen</w:t>
            </w:r>
          </w:p>
          <w:p w14:paraId="46FA4A19" w14:textId="77777777" w:rsidR="00FA68D9" w:rsidRPr="00D93983" w:rsidRDefault="00FA68D9">
            <w:pPr>
              <w:tabs>
                <w:tab w:val="clear" w:pos="567"/>
              </w:tabs>
              <w:snapToGrid/>
              <w:rPr>
                <w:rFonts w:asciiTheme="minorBidi" w:hAnsiTheme="minorBidi" w:cstheme="minorBidi"/>
                <w:sz w:val="22"/>
                <w:szCs w:val="22"/>
                <w:lang w:val="es-ES"/>
              </w:rPr>
            </w:pPr>
          </w:p>
          <w:p w14:paraId="26382FE7" w14:textId="189BB67D" w:rsidR="002F2691" w:rsidRPr="00D93983" w:rsidRDefault="002F2691" w:rsidP="004675EA">
            <w:pPr>
              <w:tabs>
                <w:tab w:val="clear" w:pos="567"/>
              </w:tabs>
              <w:snapToGrid/>
              <w:spacing w:after="120"/>
              <w:jc w:val="both"/>
              <w:rPr>
                <w:rFonts w:asciiTheme="minorBidi" w:eastAsia="Times New Roman" w:hAnsiTheme="minorBidi" w:cstheme="minorBidi"/>
                <w:sz w:val="22"/>
                <w:szCs w:val="22"/>
                <w:lang w:val="es-ES"/>
              </w:rPr>
            </w:pPr>
            <w:r w:rsidRPr="00D93983">
              <w:rPr>
                <w:rFonts w:asciiTheme="minorBidi" w:hAnsiTheme="minorBidi" w:cstheme="minorBidi"/>
                <w:sz w:val="22"/>
                <w:szCs w:val="22"/>
                <w:lang w:val="es-ES"/>
              </w:rPr>
              <w:t>En este documento se presentan las grandes líneas de la situación financiera de la Cuenta Especial de la COI a finales de 2023 y la previsión para el bienio 2024</w:t>
            </w:r>
            <w:r w:rsidR="004675EA" w:rsidRPr="00D93983">
              <w:rPr>
                <w:rFonts w:asciiTheme="minorBidi" w:hAnsiTheme="minorBidi" w:cstheme="minorBidi"/>
                <w:sz w:val="22"/>
                <w:szCs w:val="22"/>
                <w:lang w:val="es-ES"/>
              </w:rPr>
              <w:noBreakHyphen/>
            </w:r>
            <w:r w:rsidRPr="00D93983">
              <w:rPr>
                <w:rFonts w:asciiTheme="minorBidi" w:hAnsiTheme="minorBidi" w:cstheme="minorBidi"/>
                <w:sz w:val="22"/>
                <w:szCs w:val="22"/>
                <w:lang w:val="es-ES"/>
              </w:rPr>
              <w:t>2025, así como los ajustes que se propone introducir en las asignaciones presupuestarias para 2024-2025 aprobad</w:t>
            </w:r>
            <w:r w:rsidR="00A03A45" w:rsidRPr="00D93983">
              <w:rPr>
                <w:rFonts w:asciiTheme="minorBidi" w:hAnsiTheme="minorBidi" w:cstheme="minorBidi"/>
                <w:sz w:val="22"/>
                <w:szCs w:val="22"/>
                <w:lang w:val="es-ES"/>
              </w:rPr>
              <w:t>o</w:t>
            </w:r>
            <w:r w:rsidRPr="00D93983">
              <w:rPr>
                <w:rFonts w:asciiTheme="minorBidi" w:hAnsiTheme="minorBidi" w:cstheme="minorBidi"/>
                <w:sz w:val="22"/>
                <w:szCs w:val="22"/>
                <w:lang w:val="es-ES"/>
              </w:rPr>
              <w:t>s por la Asamblea de la COI en su 32ª</w:t>
            </w:r>
            <w:r w:rsidR="004675EA" w:rsidRPr="00D93983">
              <w:rPr>
                <w:rFonts w:asciiTheme="minorBidi" w:hAnsiTheme="minorBidi" w:cstheme="minorBidi"/>
                <w:sz w:val="22"/>
                <w:szCs w:val="22"/>
                <w:lang w:val="es-ES"/>
              </w:rPr>
              <w:t> </w:t>
            </w:r>
            <w:r w:rsidRPr="00D93983">
              <w:rPr>
                <w:rFonts w:asciiTheme="minorBidi" w:hAnsiTheme="minorBidi" w:cstheme="minorBidi"/>
                <w:sz w:val="22"/>
                <w:szCs w:val="22"/>
                <w:lang w:val="es-ES"/>
              </w:rPr>
              <w:t xml:space="preserve">reunión. En el </w:t>
            </w:r>
            <w:hyperlink w:anchor="a1" w:history="1">
              <w:r w:rsidR="00323F6D" w:rsidRPr="00D93983">
                <w:rPr>
                  <w:rStyle w:val="Hyperlink"/>
                  <w:rFonts w:asciiTheme="minorBidi" w:eastAsia="Times New Roman" w:hAnsiTheme="minorBidi" w:cstheme="minorBidi"/>
                  <w:sz w:val="22"/>
                  <w:szCs w:val="22"/>
                  <w:lang w:val="es-ES" w:eastAsia="en-US"/>
                </w:rPr>
                <w:t>anexo I</w:t>
              </w:r>
            </w:hyperlink>
            <w:r w:rsidRPr="00D93983">
              <w:rPr>
                <w:rFonts w:asciiTheme="minorBidi" w:hAnsiTheme="minorBidi" w:cstheme="minorBidi"/>
                <w:sz w:val="22"/>
                <w:szCs w:val="22"/>
                <w:lang w:val="es-ES"/>
              </w:rPr>
              <w:t xml:space="preserve"> se presenta el informe financiero correspondiente al ejercicio comprendido entre el 1 de enero de 2022 y el 31 de diciembre de 2023.</w:t>
            </w:r>
          </w:p>
          <w:p w14:paraId="6C050125" w14:textId="654A05D5" w:rsidR="00FA68D9" w:rsidRPr="00D93983" w:rsidRDefault="002F2691" w:rsidP="002F2691">
            <w:pPr>
              <w:tabs>
                <w:tab w:val="clear" w:pos="567"/>
              </w:tabs>
              <w:snapToGrid/>
              <w:spacing w:after="120"/>
              <w:jc w:val="both"/>
              <w:rPr>
                <w:rFonts w:asciiTheme="minorBidi" w:hAnsiTheme="minorBidi" w:cstheme="minorBidi"/>
                <w:b/>
                <w:bCs/>
                <w:sz w:val="22"/>
                <w:szCs w:val="22"/>
                <w:lang w:val="es-ES"/>
              </w:rPr>
            </w:pPr>
            <w:r w:rsidRPr="00D93983">
              <w:rPr>
                <w:rFonts w:asciiTheme="minorBidi" w:hAnsiTheme="minorBidi" w:cstheme="minorBidi"/>
                <w:sz w:val="22"/>
                <w:szCs w:val="22"/>
                <w:u w:val="single"/>
                <w:lang w:val="es-ES"/>
              </w:rPr>
              <w:t>Decisión propuesta</w:t>
            </w:r>
            <w:r w:rsidRPr="00D93983">
              <w:rPr>
                <w:rFonts w:asciiTheme="minorBidi" w:hAnsiTheme="minorBidi" w:cstheme="minorBidi"/>
                <w:sz w:val="22"/>
                <w:szCs w:val="22"/>
                <w:lang w:val="es-ES"/>
              </w:rPr>
              <w:t>: tras una breve introducción y un debate en sesión plenaria en el marco del punto 3.1, se invita al Consejo Ejecutivo a tomar nota de este informe y a examinar el proyecto de decisión que lleva la referencia Dec.</w:t>
            </w:r>
            <w:r w:rsidR="004675EA" w:rsidRPr="00D93983">
              <w:rPr>
                <w:rFonts w:asciiTheme="minorBidi" w:hAnsiTheme="minorBidi" w:cstheme="minorBidi"/>
                <w:sz w:val="22"/>
                <w:szCs w:val="22"/>
                <w:lang w:val="es-ES"/>
              </w:rPr>
              <w:t> </w:t>
            </w:r>
            <w:r w:rsidRPr="00D93983">
              <w:rPr>
                <w:rFonts w:asciiTheme="minorBidi" w:hAnsiTheme="minorBidi" w:cstheme="minorBidi"/>
                <w:sz w:val="22"/>
                <w:szCs w:val="22"/>
                <w:lang w:val="es-ES"/>
              </w:rPr>
              <w:t>IOC/EC</w:t>
            </w:r>
            <w:r w:rsidR="004675EA" w:rsidRPr="00D93983">
              <w:rPr>
                <w:rFonts w:asciiTheme="minorBidi" w:hAnsiTheme="minorBidi" w:cstheme="minorBidi"/>
                <w:sz w:val="22"/>
                <w:szCs w:val="22"/>
                <w:lang w:val="es-ES"/>
              </w:rPr>
              <w:noBreakHyphen/>
            </w:r>
            <w:r w:rsidRPr="00D93983">
              <w:rPr>
                <w:rFonts w:asciiTheme="minorBidi" w:hAnsiTheme="minorBidi" w:cstheme="minorBidi"/>
                <w:sz w:val="22"/>
                <w:szCs w:val="22"/>
                <w:lang w:val="es-ES"/>
              </w:rPr>
              <w:t>57/3.1 en el documento de decisión provisional (documento IOC/EC-57/AP). Posteriormente, el documento será examinado en profundidad por el Comité de Finanzas de composición abierta creado para la reunión y la decisión correspondiente figurará en el proyecto de resolución que el Comité de Finanzas someterá a la aprobación del Consejo Ejecutivo en el marco del punto</w:t>
            </w:r>
            <w:r w:rsidR="004675EA" w:rsidRPr="00D93983">
              <w:rPr>
                <w:rFonts w:asciiTheme="minorBidi" w:hAnsiTheme="minorBidi" w:cstheme="minorBidi"/>
                <w:sz w:val="22"/>
                <w:szCs w:val="22"/>
                <w:lang w:val="es-ES"/>
              </w:rPr>
              <w:t> </w:t>
            </w:r>
            <w:r w:rsidRPr="00D93983">
              <w:rPr>
                <w:rFonts w:asciiTheme="minorBidi" w:hAnsiTheme="minorBidi" w:cstheme="minorBidi"/>
                <w:sz w:val="22"/>
                <w:szCs w:val="22"/>
                <w:lang w:val="es-ES"/>
              </w:rPr>
              <w:t>5.</w:t>
            </w:r>
            <w:r w:rsidR="008212CF" w:rsidRPr="00D93983">
              <w:rPr>
                <w:rFonts w:asciiTheme="minorBidi" w:hAnsiTheme="minorBidi" w:cstheme="minorBidi"/>
                <w:sz w:val="22"/>
                <w:szCs w:val="22"/>
                <w:lang w:val="es-ES"/>
              </w:rPr>
              <w:t>4</w:t>
            </w:r>
            <w:r w:rsidRPr="00D93983">
              <w:rPr>
                <w:rFonts w:asciiTheme="minorBidi" w:hAnsiTheme="minorBidi" w:cstheme="minorBidi"/>
                <w:sz w:val="22"/>
                <w:szCs w:val="22"/>
                <w:lang w:val="es-ES"/>
              </w:rPr>
              <w:t>, de conformidad con lo dispuesto en el párrafo 15 del proyecto de directrices revisadas para la preparación y el examen de los proyectos de resolución (</w:t>
            </w:r>
            <w:hyperlink r:id="rId8" w:history="1">
              <w:r w:rsidR="00323F6D" w:rsidRPr="00D93983">
                <w:rPr>
                  <w:rFonts w:asciiTheme="minorBidi" w:eastAsia="Times New Roman" w:hAnsiTheme="minorBidi" w:cstheme="minorBidi"/>
                  <w:color w:val="0000FF"/>
                  <w:sz w:val="22"/>
                  <w:szCs w:val="22"/>
                  <w:u w:val="single"/>
                  <w:lang w:val="es-ES" w:eastAsia="en-US" w:bidi="en-US"/>
                </w:rPr>
                <w:t>IOC/INF-1315</w:t>
              </w:r>
            </w:hyperlink>
            <w:r w:rsidRPr="00D93983">
              <w:rPr>
                <w:rFonts w:asciiTheme="minorBidi" w:hAnsiTheme="minorBidi" w:cstheme="minorBidi"/>
                <w:sz w:val="22"/>
                <w:szCs w:val="22"/>
                <w:lang w:val="es-ES"/>
              </w:rPr>
              <w:t>).</w:t>
            </w:r>
          </w:p>
        </w:tc>
      </w:tr>
    </w:tbl>
    <w:p w14:paraId="1E543DEA" w14:textId="4D9DF3BA" w:rsidR="00FA68D9" w:rsidRPr="00D93983" w:rsidRDefault="00FA68D9">
      <w:pPr>
        <w:tabs>
          <w:tab w:val="clear" w:pos="567"/>
        </w:tabs>
        <w:snapToGrid/>
        <w:rPr>
          <w:rFonts w:ascii="Arial" w:hAnsi="Arial" w:cs="Arial"/>
          <w:b/>
          <w:bCs/>
          <w:sz w:val="22"/>
          <w:szCs w:val="22"/>
          <w:lang w:val="es-ES"/>
        </w:rPr>
      </w:pPr>
      <w:r w:rsidRPr="00D93983">
        <w:rPr>
          <w:rFonts w:ascii="Arial" w:hAnsi="Arial" w:cs="Arial"/>
          <w:b/>
          <w:bCs/>
          <w:sz w:val="22"/>
          <w:szCs w:val="22"/>
          <w:lang w:val="es-ES"/>
        </w:rPr>
        <w:br w:type="page"/>
      </w:r>
    </w:p>
    <w:p w14:paraId="3F9BFCAA" w14:textId="77777777" w:rsidR="00FA68D9" w:rsidRPr="00D93983" w:rsidRDefault="00FA68D9">
      <w:pPr>
        <w:tabs>
          <w:tab w:val="clear" w:pos="567"/>
        </w:tabs>
        <w:snapToGrid/>
        <w:rPr>
          <w:rFonts w:ascii="Arial" w:eastAsia="Times New Roman" w:hAnsi="Arial" w:cs="Arial"/>
          <w:b/>
          <w:bCs/>
          <w:sz w:val="22"/>
          <w:szCs w:val="22"/>
          <w:lang w:val="es-ES" w:eastAsia="en-US"/>
        </w:rPr>
      </w:pPr>
    </w:p>
    <w:p w14:paraId="493B8857" w14:textId="00BB8719" w:rsidR="00641D3D" w:rsidRPr="00D93983" w:rsidRDefault="00641D3D" w:rsidP="00641D3D">
      <w:pPr>
        <w:keepNext/>
        <w:keepLines/>
        <w:widowControl w:val="0"/>
        <w:adjustRightInd w:val="0"/>
        <w:ind w:left="567" w:hanging="567"/>
        <w:jc w:val="center"/>
        <w:textAlignment w:val="baseline"/>
        <w:outlineLvl w:val="1"/>
        <w:rPr>
          <w:rFonts w:ascii="Arial" w:eastAsia="Times New Roman" w:hAnsi="Arial" w:cs="Arial"/>
          <w:b/>
          <w:bCs/>
          <w:caps/>
          <w:sz w:val="22"/>
          <w:szCs w:val="22"/>
          <w:lang w:val="es-ES"/>
        </w:rPr>
      </w:pPr>
      <w:r w:rsidRPr="00D93983">
        <w:rPr>
          <w:rFonts w:ascii="Arial" w:hAnsi="Arial" w:cs="Arial"/>
          <w:b/>
          <w:bCs/>
          <w:sz w:val="22"/>
          <w:szCs w:val="22"/>
          <w:lang w:val="es-ES"/>
        </w:rPr>
        <w:t>RESUMEN DE LA SITUACIÓN FINANCIERA DE LA CUENTA ESPECIAL DE LA COI</w:t>
      </w:r>
    </w:p>
    <w:p w14:paraId="7E71C7D7" w14:textId="68A7CEC6" w:rsidR="00025A88" w:rsidRPr="00D93983" w:rsidRDefault="00641D3D" w:rsidP="00641D3D">
      <w:pPr>
        <w:keepNext/>
        <w:keepLines/>
        <w:widowControl w:val="0"/>
        <w:adjustRightInd w:val="0"/>
        <w:ind w:left="567" w:hanging="567"/>
        <w:jc w:val="center"/>
        <w:textAlignment w:val="baseline"/>
        <w:outlineLvl w:val="1"/>
        <w:rPr>
          <w:rFonts w:ascii="Arial" w:eastAsia="Times New Roman" w:hAnsi="Arial" w:cs="Arial"/>
          <w:b/>
          <w:bCs/>
          <w:caps/>
          <w:sz w:val="22"/>
          <w:szCs w:val="22"/>
          <w:lang w:val="es-ES"/>
        </w:rPr>
      </w:pPr>
      <w:r w:rsidRPr="00D93983">
        <w:rPr>
          <w:rFonts w:ascii="Arial" w:hAnsi="Arial" w:cs="Arial"/>
          <w:b/>
          <w:bCs/>
          <w:sz w:val="22"/>
          <w:szCs w:val="22"/>
          <w:lang w:val="es-ES"/>
        </w:rPr>
        <w:t>A FINALES DE 2023</w:t>
      </w:r>
      <w:r w:rsidRPr="00D93983">
        <w:rPr>
          <w:rFonts w:ascii="Arial" w:hAnsi="Arial" w:cs="Arial"/>
          <w:sz w:val="22"/>
          <w:szCs w:val="22"/>
          <w:lang w:val="es-ES"/>
        </w:rPr>
        <w:t xml:space="preserve"> (en dólares estadounidenses)</w:t>
      </w:r>
    </w:p>
    <w:p w14:paraId="6E0C8A6C" w14:textId="77777777" w:rsidR="00025A88" w:rsidRPr="00D93983" w:rsidRDefault="00025A88" w:rsidP="00025A88">
      <w:pPr>
        <w:widowControl w:val="0"/>
        <w:adjustRightInd w:val="0"/>
        <w:jc w:val="both"/>
        <w:textAlignment w:val="baseline"/>
        <w:rPr>
          <w:rFonts w:ascii="Arial" w:eastAsia="Times New Roman" w:hAnsi="Arial" w:cs="Arial"/>
          <w:sz w:val="22"/>
          <w:szCs w:val="22"/>
          <w:lang w:val="es-ES" w:eastAsia="en-US"/>
        </w:rPr>
      </w:pPr>
      <w:r w:rsidRPr="00D93983">
        <w:rPr>
          <w:rFonts w:ascii="Arial" w:eastAsia="Times New Roman" w:hAnsi="Arial" w:cs="Arial"/>
          <w:noProof/>
          <w:snapToGrid/>
          <w:sz w:val="22"/>
          <w:szCs w:val="22"/>
          <w:lang w:val="es-ES" w:eastAsia="fr-FR"/>
        </w:rPr>
        <mc:AlternateContent>
          <mc:Choice Requires="wps">
            <w:drawing>
              <wp:anchor distT="0" distB="0" distL="114300" distR="114300" simplePos="0" relativeHeight="251658240" behindDoc="0" locked="0" layoutInCell="1" allowOverlap="1" wp14:anchorId="7227533B" wp14:editId="69B10454">
                <wp:simplePos x="0" y="0"/>
                <wp:positionH relativeFrom="column">
                  <wp:posOffset>12700</wp:posOffset>
                </wp:positionH>
                <wp:positionV relativeFrom="paragraph">
                  <wp:posOffset>6889</wp:posOffset>
                </wp:positionV>
                <wp:extent cx="61817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eLuna="https://cms.unov.org/eLuna/2015/main" xmlns:a14="http://schemas.microsoft.com/office/drawing/2010/main" xmlns:pic="http://schemas.openxmlformats.org/drawingml/2006/picture" xmlns:a="http://schemas.openxmlformats.org/drawingml/2006/main">
            <w:pict>
              <v:line xmlns:o="urn:schemas-microsoft-com:office:office" xmlns:v="urn:schemas-microsoft-com:vml" id="Straight Connector 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w14:anchorId="76C33806"/>
            </w:pict>
          </mc:Fallback>
        </mc:AlternateContent>
      </w:r>
    </w:p>
    <w:p w14:paraId="47CBF5CD" w14:textId="43FAD423" w:rsidR="00025A88" w:rsidRPr="00D93983" w:rsidRDefault="00025A88">
      <w:pPr>
        <w:tabs>
          <w:tab w:val="clear" w:pos="567"/>
        </w:tabs>
        <w:snapToGrid/>
        <w:rPr>
          <w:rFonts w:ascii="Arial" w:hAnsi="Arial" w:cs="Arial"/>
          <w:b/>
          <w:bCs/>
          <w:sz w:val="22"/>
          <w:szCs w:val="22"/>
          <w:lang w:val="es-ES"/>
        </w:rPr>
      </w:pPr>
    </w:p>
    <w:p w14:paraId="01067B8F" w14:textId="38120ADE" w:rsidR="009F66B1" w:rsidRPr="00D93983" w:rsidRDefault="0008285A" w:rsidP="0009004E">
      <w:pPr>
        <w:pStyle w:val="Style1"/>
        <w:tabs>
          <w:tab w:val="clear" w:pos="709"/>
        </w:tabs>
        <w:ind w:left="0" w:firstLine="0"/>
        <w:rPr>
          <w:lang w:val="es-ES"/>
        </w:rPr>
      </w:pPr>
      <w:r w:rsidRPr="00D93983">
        <w:rPr>
          <w:lang w:val="es-ES"/>
        </w:rPr>
        <w:t>De conformidad con el informe financiero correspondiente al periodo comprendido entre el</w:t>
      </w:r>
      <w:r w:rsidR="0009004E" w:rsidRPr="00D93983">
        <w:rPr>
          <w:lang w:val="es-ES"/>
        </w:rPr>
        <w:t> </w:t>
      </w:r>
      <w:r w:rsidRPr="00D93983">
        <w:rPr>
          <w:lang w:val="es-ES"/>
        </w:rPr>
        <w:t>1</w:t>
      </w:r>
      <w:r w:rsidR="0009004E" w:rsidRPr="00D93983">
        <w:rPr>
          <w:lang w:val="es-ES"/>
        </w:rPr>
        <w:t> </w:t>
      </w:r>
      <w:r w:rsidRPr="00D93983">
        <w:rPr>
          <w:lang w:val="es-ES"/>
        </w:rPr>
        <w:t>de enero de 2022 y el 31 de diciembre de 2023 que se presenta en el anexo de este documento, los ingresos totales ascendieron a 6</w:t>
      </w:r>
      <w:r w:rsidR="0009004E" w:rsidRPr="00D93983">
        <w:rPr>
          <w:lang w:val="es-ES"/>
        </w:rPr>
        <w:t> </w:t>
      </w:r>
      <w:r w:rsidRPr="00D93983">
        <w:rPr>
          <w:lang w:val="es-ES"/>
        </w:rPr>
        <w:t>064</w:t>
      </w:r>
      <w:r w:rsidR="0009004E" w:rsidRPr="00D93983">
        <w:rPr>
          <w:lang w:val="es-ES"/>
        </w:rPr>
        <w:t> </w:t>
      </w:r>
      <w:r w:rsidRPr="00D93983">
        <w:rPr>
          <w:lang w:val="es-ES"/>
        </w:rPr>
        <w:t>291,76 dólares (a efectos de comparación, fueron de 6</w:t>
      </w:r>
      <w:r w:rsidR="0009004E" w:rsidRPr="00D93983">
        <w:rPr>
          <w:lang w:val="es-ES"/>
        </w:rPr>
        <w:t> </w:t>
      </w:r>
      <w:r w:rsidRPr="00D93983">
        <w:rPr>
          <w:lang w:val="es-ES"/>
        </w:rPr>
        <w:t>093</w:t>
      </w:r>
      <w:r w:rsidR="0009004E" w:rsidRPr="00D93983">
        <w:rPr>
          <w:lang w:val="es-ES"/>
        </w:rPr>
        <w:t> </w:t>
      </w:r>
      <w:r w:rsidRPr="00D93983">
        <w:rPr>
          <w:lang w:val="es-ES"/>
        </w:rPr>
        <w:t xml:space="preserve">445,76 dólares a 31.12.2021), mientras que los gastos totales del mismo periodo </w:t>
      </w:r>
      <w:r w:rsidR="009605AB" w:rsidRPr="00D93983">
        <w:rPr>
          <w:lang w:val="es-ES"/>
        </w:rPr>
        <w:t>se elevaron</w:t>
      </w:r>
      <w:r w:rsidRPr="00D93983">
        <w:rPr>
          <w:lang w:val="es-ES"/>
        </w:rPr>
        <w:t xml:space="preserve"> a 5</w:t>
      </w:r>
      <w:r w:rsidR="0009004E" w:rsidRPr="00D93983">
        <w:rPr>
          <w:lang w:val="es-ES"/>
        </w:rPr>
        <w:t> </w:t>
      </w:r>
      <w:r w:rsidRPr="00D93983">
        <w:rPr>
          <w:lang w:val="es-ES"/>
        </w:rPr>
        <w:t>668</w:t>
      </w:r>
      <w:r w:rsidR="0009004E" w:rsidRPr="00D93983">
        <w:rPr>
          <w:lang w:val="es-ES"/>
        </w:rPr>
        <w:t> </w:t>
      </w:r>
      <w:r w:rsidRPr="00D93983">
        <w:rPr>
          <w:lang w:val="es-ES"/>
        </w:rPr>
        <w:t>552,07 dólares (3</w:t>
      </w:r>
      <w:r w:rsidR="0009004E" w:rsidRPr="00D93983">
        <w:rPr>
          <w:lang w:val="es-ES"/>
        </w:rPr>
        <w:t> </w:t>
      </w:r>
      <w:r w:rsidRPr="00D93983">
        <w:rPr>
          <w:lang w:val="es-ES"/>
        </w:rPr>
        <w:t>365</w:t>
      </w:r>
      <w:r w:rsidR="0009004E" w:rsidRPr="00D93983">
        <w:rPr>
          <w:lang w:val="es-ES"/>
        </w:rPr>
        <w:t> </w:t>
      </w:r>
      <w:r w:rsidRPr="00D93983">
        <w:rPr>
          <w:lang w:val="es-ES"/>
        </w:rPr>
        <w:t xml:space="preserve">010,89 dólares a 31.12.2021). </w:t>
      </w:r>
    </w:p>
    <w:p w14:paraId="43CFB539" w14:textId="72FB1AAF" w:rsidR="007F0B67" w:rsidRPr="00D93983" w:rsidRDefault="007F0B67" w:rsidP="0009004E">
      <w:pPr>
        <w:pStyle w:val="Style1"/>
        <w:tabs>
          <w:tab w:val="clear" w:pos="709"/>
        </w:tabs>
        <w:ind w:left="0" w:firstLine="0"/>
        <w:rPr>
          <w:lang w:val="es-ES"/>
        </w:rPr>
      </w:pPr>
      <w:r w:rsidRPr="00D93983">
        <w:rPr>
          <w:lang w:val="es-ES"/>
        </w:rPr>
        <w:t>A finales del año 2023, 378</w:t>
      </w:r>
      <w:r w:rsidR="0009004E" w:rsidRPr="00D93983">
        <w:rPr>
          <w:lang w:val="es-ES"/>
        </w:rPr>
        <w:t> </w:t>
      </w:r>
      <w:r w:rsidRPr="00D93983">
        <w:rPr>
          <w:lang w:val="es-ES"/>
        </w:rPr>
        <w:t>398,41 dólares eran objeto de un compromiso firme por los donantes, de los cuales 155</w:t>
      </w:r>
      <w:r w:rsidR="0009004E" w:rsidRPr="00D93983">
        <w:rPr>
          <w:lang w:val="es-ES"/>
        </w:rPr>
        <w:t> </w:t>
      </w:r>
      <w:r w:rsidRPr="00D93983">
        <w:rPr>
          <w:lang w:val="es-ES"/>
        </w:rPr>
        <w:t>451,93 dólares pagaderos en 2026.</w:t>
      </w:r>
    </w:p>
    <w:p w14:paraId="0200BF01" w14:textId="474BF573" w:rsidR="009F66B1" w:rsidRPr="00D93983" w:rsidRDefault="009F66B1" w:rsidP="0009004E">
      <w:pPr>
        <w:pStyle w:val="Style1"/>
        <w:tabs>
          <w:tab w:val="clear" w:pos="709"/>
        </w:tabs>
        <w:ind w:left="0" w:firstLine="0"/>
        <w:rPr>
          <w:bCs w:val="0"/>
          <w:lang w:val="es-ES"/>
        </w:rPr>
      </w:pPr>
      <w:r w:rsidRPr="00D93983">
        <w:rPr>
          <w:lang w:val="es-ES"/>
        </w:rPr>
        <w:t>A finales del año 2023, el saldo del Fondo ascendía a 6</w:t>
      </w:r>
      <w:r w:rsidR="0009004E" w:rsidRPr="00D93983">
        <w:rPr>
          <w:lang w:val="es-ES"/>
        </w:rPr>
        <w:t> </w:t>
      </w:r>
      <w:r w:rsidRPr="00D93983">
        <w:rPr>
          <w:lang w:val="es-ES"/>
        </w:rPr>
        <w:t>669</w:t>
      </w:r>
      <w:r w:rsidR="0009004E" w:rsidRPr="00D93983">
        <w:rPr>
          <w:lang w:val="es-ES"/>
        </w:rPr>
        <w:t> </w:t>
      </w:r>
      <w:r w:rsidRPr="00D93983">
        <w:rPr>
          <w:lang w:val="es-ES"/>
        </w:rPr>
        <w:t>956,19 dólares (6</w:t>
      </w:r>
      <w:r w:rsidR="0009004E" w:rsidRPr="00D93983">
        <w:rPr>
          <w:lang w:val="es-ES"/>
        </w:rPr>
        <w:t> </w:t>
      </w:r>
      <w:r w:rsidRPr="00D93983">
        <w:rPr>
          <w:lang w:val="es-ES"/>
        </w:rPr>
        <w:t>282</w:t>
      </w:r>
      <w:r w:rsidR="0009004E" w:rsidRPr="00D93983">
        <w:rPr>
          <w:lang w:val="es-ES"/>
        </w:rPr>
        <w:t> </w:t>
      </w:r>
      <w:r w:rsidRPr="00D93983">
        <w:rPr>
          <w:lang w:val="es-ES"/>
        </w:rPr>
        <w:t>617,86</w:t>
      </w:r>
      <w:r w:rsidR="005E0AB7" w:rsidRPr="00D93983">
        <w:rPr>
          <w:lang w:val="es-ES"/>
        </w:rPr>
        <w:t> </w:t>
      </w:r>
      <w:r w:rsidRPr="00D93983">
        <w:rPr>
          <w:lang w:val="es-ES"/>
        </w:rPr>
        <w:t>dólares a 31.12.2021)</w:t>
      </w:r>
      <w:r w:rsidR="00CC7C0F" w:rsidRPr="00D93983">
        <w:rPr>
          <w:lang w:val="es-ES"/>
        </w:rPr>
        <w:t xml:space="preserve"> y se</w:t>
      </w:r>
      <w:r w:rsidRPr="00D93983">
        <w:rPr>
          <w:lang w:val="es-ES"/>
        </w:rPr>
        <w:t xml:space="preserve"> desglosa</w:t>
      </w:r>
      <w:r w:rsidR="00CC7C0F" w:rsidRPr="00D93983">
        <w:rPr>
          <w:lang w:val="es-ES"/>
        </w:rPr>
        <w:t>ba</w:t>
      </w:r>
      <w:r w:rsidRPr="00D93983">
        <w:rPr>
          <w:lang w:val="es-ES"/>
        </w:rPr>
        <w:t xml:space="preserve"> del siguiente modo:</w:t>
      </w:r>
    </w:p>
    <w:p w14:paraId="70DA4DEC" w14:textId="4F00E40B" w:rsidR="009F66B1" w:rsidRPr="00D93983" w:rsidRDefault="009F66B1" w:rsidP="005E0AB7">
      <w:pPr>
        <w:pStyle w:val="ListParagraph"/>
        <w:numPr>
          <w:ilvl w:val="0"/>
          <w:numId w:val="22"/>
        </w:numPr>
        <w:tabs>
          <w:tab w:val="clear" w:pos="567"/>
          <w:tab w:val="left" w:pos="284"/>
          <w:tab w:val="right" w:pos="5812"/>
          <w:tab w:val="right" w:pos="9639"/>
        </w:tabs>
        <w:snapToGrid/>
        <w:spacing w:afterLines="60" w:after="144"/>
        <w:ind w:left="0" w:right="-143" w:firstLine="0"/>
        <w:contextualSpacing w:val="0"/>
        <w:rPr>
          <w:rFonts w:ascii="Arial" w:eastAsia="Times New Roman" w:hAnsi="Arial" w:cs="Arial"/>
          <w:bCs/>
          <w:sz w:val="22"/>
          <w:szCs w:val="22"/>
          <w:lang w:val="es-ES"/>
        </w:rPr>
      </w:pPr>
      <w:r w:rsidRPr="00D93983">
        <w:rPr>
          <w:rFonts w:ascii="Arial" w:hAnsi="Arial" w:cs="Arial"/>
          <w:sz w:val="22"/>
          <w:szCs w:val="22"/>
          <w:lang w:val="es-ES"/>
        </w:rPr>
        <w:t>Reservas del Fondo General</w:t>
      </w:r>
      <w:r w:rsidR="00C11339" w:rsidRPr="00D93983">
        <w:rPr>
          <w:rStyle w:val="FootnoteReference"/>
          <w:rFonts w:ascii="Arial" w:eastAsia="Times New Roman" w:hAnsi="Arial" w:cs="Arial"/>
          <w:bCs/>
          <w:sz w:val="22"/>
          <w:szCs w:val="22"/>
          <w:lang w:val="es-ES" w:eastAsia="en-US"/>
        </w:rPr>
        <w:footnoteReference w:id="2"/>
      </w:r>
      <w:r w:rsidRPr="00D93983">
        <w:rPr>
          <w:rFonts w:ascii="Arial" w:hAnsi="Arial" w:cs="Arial"/>
          <w:sz w:val="22"/>
          <w:szCs w:val="22"/>
          <w:lang w:val="es-ES"/>
        </w:rPr>
        <w:t>:</w:t>
      </w:r>
      <w:r w:rsidR="00CC7C0F" w:rsidRPr="00D93983">
        <w:rPr>
          <w:rFonts w:ascii="Arial" w:hAnsi="Arial" w:cs="Arial"/>
          <w:sz w:val="22"/>
          <w:szCs w:val="22"/>
          <w:lang w:val="es-ES"/>
        </w:rPr>
        <w:tab/>
      </w:r>
      <w:r w:rsidRPr="00D93983">
        <w:rPr>
          <w:rFonts w:ascii="Arial" w:hAnsi="Arial" w:cs="Arial"/>
          <w:sz w:val="22"/>
          <w:szCs w:val="22"/>
          <w:lang w:val="es-ES"/>
        </w:rPr>
        <w:t>4</w:t>
      </w:r>
      <w:r w:rsidR="0033659C" w:rsidRPr="00D93983">
        <w:rPr>
          <w:rFonts w:ascii="Arial" w:hAnsi="Arial" w:cs="Arial"/>
          <w:sz w:val="22"/>
          <w:szCs w:val="22"/>
          <w:lang w:val="es-ES"/>
        </w:rPr>
        <w:t> </w:t>
      </w:r>
      <w:r w:rsidRPr="00D93983">
        <w:rPr>
          <w:rFonts w:ascii="Arial" w:hAnsi="Arial" w:cs="Arial"/>
          <w:sz w:val="22"/>
          <w:szCs w:val="22"/>
          <w:lang w:val="es-ES"/>
        </w:rPr>
        <w:t>337</w:t>
      </w:r>
      <w:r w:rsidR="0033659C" w:rsidRPr="00D93983">
        <w:rPr>
          <w:rFonts w:ascii="Arial" w:hAnsi="Arial" w:cs="Arial"/>
          <w:sz w:val="22"/>
          <w:szCs w:val="22"/>
          <w:lang w:val="es-ES"/>
        </w:rPr>
        <w:t> </w:t>
      </w:r>
      <w:r w:rsidRPr="00D93983">
        <w:rPr>
          <w:rFonts w:ascii="Arial" w:hAnsi="Arial" w:cs="Arial"/>
          <w:sz w:val="22"/>
          <w:szCs w:val="22"/>
          <w:lang w:val="es-ES"/>
        </w:rPr>
        <w:t>604,49 dólares</w:t>
      </w:r>
      <w:r w:rsidRPr="00D93983">
        <w:rPr>
          <w:rFonts w:ascii="Arial" w:hAnsi="Arial" w:cs="Arial"/>
          <w:sz w:val="22"/>
          <w:szCs w:val="22"/>
          <w:lang w:val="es-ES"/>
        </w:rPr>
        <w:tab/>
        <w:t>(4</w:t>
      </w:r>
      <w:r w:rsidR="0033659C" w:rsidRPr="00D93983">
        <w:rPr>
          <w:rFonts w:ascii="Arial" w:hAnsi="Arial" w:cs="Arial"/>
          <w:sz w:val="22"/>
          <w:szCs w:val="22"/>
          <w:lang w:val="es-ES"/>
        </w:rPr>
        <w:t> </w:t>
      </w:r>
      <w:r w:rsidRPr="00D93983">
        <w:rPr>
          <w:rFonts w:ascii="Arial" w:hAnsi="Arial" w:cs="Arial"/>
          <w:sz w:val="22"/>
          <w:szCs w:val="22"/>
          <w:lang w:val="es-ES"/>
        </w:rPr>
        <w:t>042</w:t>
      </w:r>
      <w:r w:rsidR="0033659C" w:rsidRPr="00D93983">
        <w:rPr>
          <w:rFonts w:ascii="Arial" w:hAnsi="Arial" w:cs="Arial"/>
          <w:sz w:val="22"/>
          <w:szCs w:val="22"/>
          <w:lang w:val="es-ES"/>
        </w:rPr>
        <w:t> </w:t>
      </w:r>
      <w:r w:rsidRPr="00D93983">
        <w:rPr>
          <w:rFonts w:ascii="Arial" w:hAnsi="Arial" w:cs="Arial"/>
          <w:sz w:val="22"/>
          <w:szCs w:val="22"/>
          <w:lang w:val="es-ES"/>
        </w:rPr>
        <w:t>690,37 dólares a 31.12.2021)</w:t>
      </w:r>
    </w:p>
    <w:p w14:paraId="04E777DE" w14:textId="56D68D50" w:rsidR="009F66B1" w:rsidRPr="00D93983" w:rsidRDefault="006B0694" w:rsidP="005E0AB7">
      <w:pPr>
        <w:pStyle w:val="ListParagraph"/>
        <w:numPr>
          <w:ilvl w:val="0"/>
          <w:numId w:val="22"/>
        </w:numPr>
        <w:tabs>
          <w:tab w:val="clear" w:pos="567"/>
          <w:tab w:val="left" w:pos="284"/>
          <w:tab w:val="right" w:pos="5812"/>
          <w:tab w:val="right" w:pos="9639"/>
        </w:tabs>
        <w:snapToGrid/>
        <w:spacing w:afterLines="60" w:after="144"/>
        <w:ind w:left="0" w:right="-143" w:firstLine="0"/>
        <w:contextualSpacing w:val="0"/>
        <w:rPr>
          <w:rFonts w:ascii="Arial" w:hAnsi="Arial" w:cs="Arial"/>
          <w:sz w:val="22"/>
          <w:szCs w:val="22"/>
          <w:lang w:val="es-ES"/>
        </w:rPr>
      </w:pPr>
      <w:r w:rsidRPr="00D93983">
        <w:rPr>
          <w:rFonts w:ascii="Arial" w:hAnsi="Arial" w:cs="Arial"/>
          <w:sz w:val="22"/>
          <w:szCs w:val="22"/>
          <w:lang w:val="es-ES"/>
        </w:rPr>
        <w:t>OceanOPS:</w:t>
      </w:r>
      <w:r w:rsidRPr="00D93983">
        <w:rPr>
          <w:rFonts w:ascii="Arial" w:hAnsi="Arial" w:cs="Arial"/>
          <w:sz w:val="22"/>
          <w:szCs w:val="22"/>
          <w:lang w:val="es-ES"/>
        </w:rPr>
        <w:tab/>
        <w:t>146</w:t>
      </w:r>
      <w:r w:rsidR="0033659C" w:rsidRPr="00D93983">
        <w:rPr>
          <w:rFonts w:ascii="Arial" w:hAnsi="Arial" w:cs="Arial"/>
          <w:sz w:val="22"/>
          <w:szCs w:val="22"/>
          <w:lang w:val="es-ES"/>
        </w:rPr>
        <w:t> </w:t>
      </w:r>
      <w:r w:rsidRPr="00D93983">
        <w:rPr>
          <w:rFonts w:ascii="Arial" w:hAnsi="Arial" w:cs="Arial"/>
          <w:sz w:val="22"/>
          <w:szCs w:val="22"/>
          <w:lang w:val="es-ES"/>
        </w:rPr>
        <w:t>611,57</w:t>
      </w:r>
      <w:r w:rsidR="00A02573" w:rsidRPr="00D93983">
        <w:rPr>
          <w:rFonts w:ascii="Arial" w:hAnsi="Arial" w:cs="Arial"/>
          <w:sz w:val="22"/>
          <w:szCs w:val="22"/>
          <w:lang w:val="es-ES"/>
        </w:rPr>
        <w:t xml:space="preserve"> dólares</w:t>
      </w:r>
      <w:r w:rsidRPr="00D93983">
        <w:rPr>
          <w:rFonts w:ascii="Arial" w:hAnsi="Arial" w:cs="Arial"/>
          <w:sz w:val="22"/>
          <w:szCs w:val="22"/>
          <w:lang w:val="es-ES"/>
        </w:rPr>
        <w:tab/>
        <w:t>(190</w:t>
      </w:r>
      <w:r w:rsidR="0033659C" w:rsidRPr="00D93983">
        <w:rPr>
          <w:rFonts w:ascii="Arial" w:hAnsi="Arial" w:cs="Arial"/>
          <w:sz w:val="22"/>
          <w:szCs w:val="22"/>
          <w:lang w:val="es-ES"/>
        </w:rPr>
        <w:t> </w:t>
      </w:r>
      <w:r w:rsidRPr="00D93983">
        <w:rPr>
          <w:rFonts w:ascii="Arial" w:hAnsi="Arial" w:cs="Arial"/>
          <w:sz w:val="22"/>
          <w:szCs w:val="22"/>
          <w:lang w:val="es-ES"/>
        </w:rPr>
        <w:t>381,05 dólares a 31.12.2021)</w:t>
      </w:r>
    </w:p>
    <w:p w14:paraId="6F4A86E3" w14:textId="6EE4B445" w:rsidR="007F0B67" w:rsidRPr="00D93983" w:rsidRDefault="007F0B67" w:rsidP="005E0AB7">
      <w:pPr>
        <w:pStyle w:val="ListParagraph"/>
        <w:numPr>
          <w:ilvl w:val="0"/>
          <w:numId w:val="22"/>
        </w:numPr>
        <w:tabs>
          <w:tab w:val="clear" w:pos="567"/>
          <w:tab w:val="left" w:pos="284"/>
          <w:tab w:val="right" w:pos="5812"/>
          <w:tab w:val="right" w:pos="9639"/>
        </w:tabs>
        <w:snapToGrid/>
        <w:spacing w:afterLines="60" w:after="144"/>
        <w:ind w:left="0" w:right="-143" w:firstLine="0"/>
        <w:contextualSpacing w:val="0"/>
        <w:rPr>
          <w:rFonts w:ascii="Arial" w:hAnsi="Arial" w:cs="Arial"/>
          <w:sz w:val="22"/>
          <w:szCs w:val="22"/>
          <w:lang w:val="es-ES"/>
        </w:rPr>
      </w:pPr>
      <w:r w:rsidRPr="00D93983">
        <w:rPr>
          <w:rFonts w:ascii="Arial" w:hAnsi="Arial" w:cs="Arial"/>
          <w:sz w:val="22"/>
          <w:szCs w:val="22"/>
          <w:lang w:val="es-ES"/>
        </w:rPr>
        <w:t>Secretaría del ICG/IOTWMS:</w:t>
      </w:r>
      <w:r w:rsidRPr="00D93983">
        <w:rPr>
          <w:rFonts w:ascii="Arial" w:hAnsi="Arial" w:cs="Arial"/>
          <w:sz w:val="22"/>
          <w:szCs w:val="22"/>
          <w:lang w:val="es-ES"/>
        </w:rPr>
        <w:tab/>
        <w:t>285</w:t>
      </w:r>
      <w:r w:rsidR="0033659C" w:rsidRPr="00D93983">
        <w:rPr>
          <w:rFonts w:ascii="Arial" w:hAnsi="Arial" w:cs="Arial"/>
          <w:sz w:val="22"/>
          <w:szCs w:val="22"/>
          <w:lang w:val="es-ES"/>
        </w:rPr>
        <w:t> </w:t>
      </w:r>
      <w:r w:rsidRPr="00D93983">
        <w:rPr>
          <w:rFonts w:ascii="Arial" w:hAnsi="Arial" w:cs="Arial"/>
          <w:sz w:val="22"/>
          <w:szCs w:val="22"/>
          <w:lang w:val="es-ES"/>
        </w:rPr>
        <w:t>499,00 dólares</w:t>
      </w:r>
      <w:r w:rsidRPr="00D93983">
        <w:rPr>
          <w:rFonts w:ascii="Arial" w:hAnsi="Arial" w:cs="Arial"/>
          <w:sz w:val="22"/>
          <w:szCs w:val="22"/>
          <w:lang w:val="es-ES"/>
        </w:rPr>
        <w:tab/>
        <w:t>(654</w:t>
      </w:r>
      <w:r w:rsidR="0033659C" w:rsidRPr="00D93983">
        <w:rPr>
          <w:rFonts w:ascii="Arial" w:hAnsi="Arial" w:cs="Arial"/>
          <w:sz w:val="22"/>
          <w:szCs w:val="22"/>
          <w:lang w:val="es-ES"/>
        </w:rPr>
        <w:t> </w:t>
      </w:r>
      <w:r w:rsidRPr="00D93983">
        <w:rPr>
          <w:rFonts w:ascii="Arial" w:hAnsi="Arial" w:cs="Arial"/>
          <w:sz w:val="22"/>
          <w:szCs w:val="22"/>
          <w:lang w:val="es-ES"/>
        </w:rPr>
        <w:t>379,08 dólares a 31.12.2021)</w:t>
      </w:r>
    </w:p>
    <w:p w14:paraId="6FE53AF0" w14:textId="211F9D6F" w:rsidR="007F0B67" w:rsidRPr="00D93983" w:rsidRDefault="007F0B67" w:rsidP="005E0AB7">
      <w:pPr>
        <w:pStyle w:val="ListParagraph"/>
        <w:numPr>
          <w:ilvl w:val="0"/>
          <w:numId w:val="22"/>
        </w:numPr>
        <w:tabs>
          <w:tab w:val="clear" w:pos="567"/>
          <w:tab w:val="left" w:pos="284"/>
          <w:tab w:val="right" w:pos="5812"/>
          <w:tab w:val="right" w:pos="9639"/>
        </w:tabs>
        <w:snapToGrid/>
        <w:spacing w:afterLines="60" w:after="144"/>
        <w:ind w:left="284" w:right="-143" w:hanging="284"/>
        <w:contextualSpacing w:val="0"/>
        <w:rPr>
          <w:rFonts w:ascii="Arial" w:eastAsia="Times New Roman" w:hAnsi="Arial" w:cs="Arial"/>
          <w:bCs/>
          <w:sz w:val="22"/>
          <w:szCs w:val="22"/>
          <w:lang w:val="es-ES"/>
        </w:rPr>
      </w:pPr>
      <w:r w:rsidRPr="00D93983">
        <w:rPr>
          <w:rFonts w:ascii="Arial" w:hAnsi="Arial" w:cs="Arial"/>
          <w:sz w:val="22"/>
          <w:szCs w:val="22"/>
          <w:lang w:val="es-ES"/>
        </w:rPr>
        <w:t xml:space="preserve">Decenio de las Naciones Unidas </w:t>
      </w:r>
      <w:r w:rsidR="0009004E" w:rsidRPr="00D93983">
        <w:rPr>
          <w:rFonts w:ascii="Arial" w:hAnsi="Arial" w:cs="Arial"/>
          <w:sz w:val="22"/>
          <w:szCs w:val="22"/>
          <w:lang w:val="es-ES"/>
        </w:rPr>
        <w:br/>
      </w:r>
      <w:r w:rsidRPr="00D93983">
        <w:rPr>
          <w:rFonts w:ascii="Arial" w:hAnsi="Arial" w:cs="Arial"/>
          <w:sz w:val="22"/>
          <w:szCs w:val="22"/>
          <w:lang w:val="es-ES"/>
        </w:rPr>
        <w:t xml:space="preserve">de las Ciencias Oceánicas </w:t>
      </w:r>
      <w:r w:rsidR="0009004E" w:rsidRPr="00D93983">
        <w:rPr>
          <w:rFonts w:ascii="Arial" w:hAnsi="Arial" w:cs="Arial"/>
          <w:sz w:val="22"/>
          <w:szCs w:val="22"/>
          <w:lang w:val="es-ES"/>
        </w:rPr>
        <w:br/>
      </w:r>
      <w:r w:rsidRPr="00D93983">
        <w:rPr>
          <w:rFonts w:ascii="Arial" w:hAnsi="Arial" w:cs="Arial"/>
          <w:sz w:val="22"/>
          <w:szCs w:val="22"/>
          <w:lang w:val="es-ES"/>
        </w:rPr>
        <w:t>para el Desarrollo Sostenible</w:t>
      </w:r>
      <w:r w:rsidR="0009004E" w:rsidRPr="00D93983">
        <w:rPr>
          <w:rStyle w:val="FootnoteReference"/>
          <w:rFonts w:ascii="Arial" w:eastAsia="Times New Roman" w:hAnsi="Arial" w:cs="Arial"/>
          <w:bCs/>
          <w:sz w:val="22"/>
          <w:szCs w:val="22"/>
          <w:lang w:val="es-ES" w:eastAsia="en-US"/>
        </w:rPr>
        <w:footnoteReference w:id="3"/>
      </w:r>
      <w:r w:rsidR="0009004E" w:rsidRPr="00D93983">
        <w:rPr>
          <w:rFonts w:ascii="Arial" w:hAnsi="Arial" w:cs="Arial"/>
          <w:sz w:val="22"/>
          <w:szCs w:val="22"/>
          <w:lang w:val="es-ES"/>
        </w:rPr>
        <w:t xml:space="preserve">: </w:t>
      </w:r>
      <w:r w:rsidR="00CC7C0F" w:rsidRPr="00D93983">
        <w:rPr>
          <w:rFonts w:ascii="Arial" w:hAnsi="Arial" w:cs="Arial"/>
          <w:sz w:val="22"/>
          <w:szCs w:val="22"/>
          <w:lang w:val="es-ES"/>
        </w:rPr>
        <w:tab/>
      </w:r>
      <w:r w:rsidRPr="00D93983">
        <w:rPr>
          <w:rFonts w:ascii="Arial" w:hAnsi="Arial" w:cs="Arial"/>
          <w:sz w:val="22"/>
          <w:szCs w:val="22"/>
          <w:lang w:val="es-ES"/>
        </w:rPr>
        <w:t>1</w:t>
      </w:r>
      <w:r w:rsidR="0033659C" w:rsidRPr="00D93983">
        <w:rPr>
          <w:rFonts w:ascii="Arial" w:hAnsi="Arial" w:cs="Arial"/>
          <w:sz w:val="22"/>
          <w:szCs w:val="22"/>
          <w:lang w:val="es-ES"/>
        </w:rPr>
        <w:t> </w:t>
      </w:r>
      <w:r w:rsidRPr="00D93983">
        <w:rPr>
          <w:rFonts w:ascii="Arial" w:hAnsi="Arial" w:cs="Arial"/>
          <w:sz w:val="22"/>
          <w:szCs w:val="22"/>
          <w:lang w:val="es-ES"/>
        </w:rPr>
        <w:t>900</w:t>
      </w:r>
      <w:r w:rsidR="0033659C" w:rsidRPr="00D93983">
        <w:rPr>
          <w:rFonts w:ascii="Arial" w:hAnsi="Arial" w:cs="Arial"/>
          <w:sz w:val="22"/>
          <w:szCs w:val="22"/>
          <w:lang w:val="es-ES"/>
        </w:rPr>
        <w:t> </w:t>
      </w:r>
      <w:r w:rsidRPr="00D93983">
        <w:rPr>
          <w:rFonts w:ascii="Arial" w:hAnsi="Arial" w:cs="Arial"/>
          <w:sz w:val="22"/>
          <w:szCs w:val="22"/>
          <w:lang w:val="es-ES"/>
        </w:rPr>
        <w:t>241,13 dólares</w:t>
      </w:r>
      <w:r w:rsidRPr="00D93983">
        <w:rPr>
          <w:rFonts w:ascii="Arial" w:hAnsi="Arial" w:cs="Arial"/>
          <w:sz w:val="22"/>
          <w:szCs w:val="22"/>
          <w:lang w:val="es-ES"/>
        </w:rPr>
        <w:tab/>
        <w:t>(1</w:t>
      </w:r>
      <w:r w:rsidR="0033659C" w:rsidRPr="00D93983">
        <w:rPr>
          <w:rFonts w:ascii="Arial" w:hAnsi="Arial" w:cs="Arial"/>
          <w:sz w:val="22"/>
          <w:szCs w:val="22"/>
          <w:lang w:val="es-ES"/>
        </w:rPr>
        <w:t> </w:t>
      </w:r>
      <w:r w:rsidRPr="00D93983">
        <w:rPr>
          <w:rFonts w:ascii="Arial" w:hAnsi="Arial" w:cs="Arial"/>
          <w:sz w:val="22"/>
          <w:szCs w:val="22"/>
          <w:lang w:val="es-ES"/>
        </w:rPr>
        <w:t>395</w:t>
      </w:r>
      <w:r w:rsidR="0033659C" w:rsidRPr="00D93983">
        <w:rPr>
          <w:rFonts w:ascii="Arial" w:hAnsi="Arial" w:cs="Arial"/>
          <w:sz w:val="22"/>
          <w:szCs w:val="22"/>
          <w:lang w:val="es-ES"/>
        </w:rPr>
        <w:t> </w:t>
      </w:r>
      <w:r w:rsidRPr="00D93983">
        <w:rPr>
          <w:rFonts w:ascii="Arial" w:hAnsi="Arial" w:cs="Arial"/>
          <w:sz w:val="22"/>
          <w:szCs w:val="22"/>
          <w:lang w:val="es-ES"/>
        </w:rPr>
        <w:t>167,36 dólares a 31.12.2021)</w:t>
      </w:r>
    </w:p>
    <w:p w14:paraId="2177B28D" w14:textId="39D6AE7D" w:rsidR="009F66B1" w:rsidRPr="00D93983" w:rsidRDefault="007F0B67" w:rsidP="0009004E">
      <w:pPr>
        <w:pStyle w:val="Style1"/>
        <w:tabs>
          <w:tab w:val="clear" w:pos="709"/>
        </w:tabs>
        <w:ind w:left="0" w:firstLine="0"/>
        <w:rPr>
          <w:bCs w:val="0"/>
          <w:lang w:val="es-ES"/>
        </w:rPr>
      </w:pPr>
      <w:r w:rsidRPr="00D93983">
        <w:rPr>
          <w:lang w:val="es-ES"/>
        </w:rPr>
        <w:t xml:space="preserve">De conformidad con los artículos 8.2 y 8.3 del Reglamento Financiero de la Cuenta Especial de la COI, el saldo mencionado se arrastra al año 2024 para la ejecución del presupuesto aprobado por los órganos rectores de la COI. En este contexto, la propuesta de revisión de las asignaciones presupuestarias aprobada por la Asamblea de la COI en la </w:t>
      </w:r>
      <w:hyperlink r:id="rId9" w:history="1">
        <w:r w:rsidR="00323F6D" w:rsidRPr="00D93983">
          <w:rPr>
            <w:rStyle w:val="Hyperlink"/>
            <w:lang w:val="es-ES"/>
          </w:rPr>
          <w:t>resolución A-32/4</w:t>
        </w:r>
      </w:hyperlink>
      <w:r w:rsidRPr="00D93983">
        <w:rPr>
          <w:lang w:val="es-ES"/>
        </w:rPr>
        <w:t xml:space="preserve"> se somete a la aprobación del Consejo Ejecutivo en el cuadro 1.</w:t>
      </w:r>
    </w:p>
    <w:p w14:paraId="1BEEEBCA" w14:textId="4253428A" w:rsidR="007F0B67" w:rsidRPr="00D93983" w:rsidRDefault="007F0B67" w:rsidP="0009004E">
      <w:pPr>
        <w:pStyle w:val="Style1"/>
        <w:tabs>
          <w:tab w:val="clear" w:pos="709"/>
        </w:tabs>
        <w:ind w:left="0" w:firstLine="0"/>
        <w:rPr>
          <w:bCs w:val="0"/>
          <w:lang w:val="es-ES"/>
        </w:rPr>
      </w:pPr>
      <w:r w:rsidRPr="00D93983">
        <w:rPr>
          <w:lang w:val="es-ES"/>
        </w:rPr>
        <w:t>En el cuadro 2 se presenta la previsión para 2024-2025 a finales de 2023.</w:t>
      </w:r>
    </w:p>
    <w:p w14:paraId="793A5363" w14:textId="37C9DBDC" w:rsidR="0008285A" w:rsidRPr="00D93983" w:rsidRDefault="0008285A">
      <w:pPr>
        <w:tabs>
          <w:tab w:val="clear" w:pos="567"/>
        </w:tabs>
        <w:snapToGrid/>
        <w:rPr>
          <w:rFonts w:ascii="Arial" w:eastAsia="Times New Roman" w:hAnsi="Arial" w:cs="Arial"/>
          <w:b/>
          <w:bCs/>
          <w:sz w:val="22"/>
          <w:szCs w:val="22"/>
          <w:lang w:val="es-ES" w:eastAsia="en-US"/>
        </w:rPr>
      </w:pPr>
      <w:r w:rsidRPr="00D93983">
        <w:rPr>
          <w:rFonts w:ascii="Arial" w:eastAsia="Times New Roman" w:hAnsi="Arial" w:cs="Arial"/>
          <w:b/>
          <w:bCs/>
          <w:sz w:val="22"/>
          <w:szCs w:val="22"/>
          <w:lang w:val="es-ES" w:eastAsia="en-US"/>
        </w:rPr>
        <w:br w:type="page"/>
      </w:r>
    </w:p>
    <w:p w14:paraId="47667BBA" w14:textId="2C734B81" w:rsidR="004544DF" w:rsidRPr="00D93983" w:rsidRDefault="005B4BEA" w:rsidP="005E0AB7">
      <w:pPr>
        <w:keepNext/>
        <w:keepLines/>
        <w:widowControl w:val="0"/>
        <w:tabs>
          <w:tab w:val="clear" w:pos="567"/>
        </w:tabs>
        <w:adjustRightInd w:val="0"/>
        <w:ind w:left="1418" w:hanging="1418"/>
        <w:jc w:val="both"/>
        <w:textAlignment w:val="baseline"/>
        <w:outlineLvl w:val="1"/>
        <w:rPr>
          <w:rFonts w:ascii="Arial" w:hAnsi="Arial" w:cs="Arial"/>
          <w:b/>
          <w:bCs/>
          <w:sz w:val="22"/>
          <w:szCs w:val="22"/>
          <w:lang w:val="es-ES"/>
        </w:rPr>
      </w:pPr>
      <w:r w:rsidRPr="00D93983">
        <w:rPr>
          <w:rFonts w:ascii="Arial" w:hAnsi="Arial" w:cs="Arial"/>
          <w:b/>
          <w:bCs/>
          <w:sz w:val="22"/>
          <w:szCs w:val="22"/>
          <w:lang w:val="es-ES"/>
        </w:rPr>
        <w:lastRenderedPageBreak/>
        <w:t>CUADRO 1:</w:t>
      </w:r>
      <w:r w:rsidRPr="00D93983">
        <w:rPr>
          <w:rFonts w:ascii="Arial" w:hAnsi="Arial" w:cs="Arial"/>
          <w:sz w:val="22"/>
          <w:szCs w:val="22"/>
          <w:lang w:val="es-ES"/>
        </w:rPr>
        <w:t xml:space="preserve"> </w:t>
      </w:r>
      <w:r w:rsidR="005E0AB7" w:rsidRPr="00D93983">
        <w:rPr>
          <w:rFonts w:ascii="Arial" w:hAnsi="Arial" w:cs="Arial"/>
          <w:sz w:val="22"/>
          <w:szCs w:val="22"/>
          <w:lang w:val="es-ES"/>
        </w:rPr>
        <w:tab/>
      </w:r>
      <w:r w:rsidRPr="00D93983">
        <w:rPr>
          <w:rFonts w:ascii="Arial" w:hAnsi="Arial" w:cs="Arial"/>
          <w:b/>
          <w:bCs/>
          <w:sz w:val="22"/>
          <w:szCs w:val="22"/>
          <w:lang w:val="es-ES"/>
        </w:rPr>
        <w:t>PROPUESTA DE ASIGNACIONES PRESUPUESTARIAS REVISADAS PARA 2024-2025</w:t>
      </w:r>
      <w:r w:rsidR="00B749AA" w:rsidRPr="00D93983">
        <w:rPr>
          <w:rStyle w:val="FootnoteReference"/>
          <w:rFonts w:ascii="Arial" w:eastAsia="Times New Roman" w:hAnsi="Arial" w:cs="Arial"/>
          <w:b/>
          <w:bCs/>
          <w:caps/>
          <w:sz w:val="22"/>
          <w:szCs w:val="22"/>
          <w:lang w:val="es-ES" w:eastAsia="en-US"/>
        </w:rPr>
        <w:footnoteReference w:id="4"/>
      </w:r>
    </w:p>
    <w:p w14:paraId="41A576DF" w14:textId="016A42A7" w:rsidR="004544DF" w:rsidRPr="00D93983" w:rsidRDefault="004544DF" w:rsidP="004544DF">
      <w:pPr>
        <w:tabs>
          <w:tab w:val="clear" w:pos="567"/>
        </w:tabs>
        <w:snapToGrid/>
        <w:rPr>
          <w:rFonts w:ascii="Arial" w:hAnsi="Arial" w:cs="Arial"/>
          <w:b/>
          <w:bCs/>
          <w:sz w:val="22"/>
          <w:szCs w:val="22"/>
          <w:lang w:val="es-ES"/>
        </w:rPr>
      </w:pPr>
      <w:r w:rsidRPr="00D93983">
        <w:rPr>
          <w:rFonts w:ascii="Arial" w:eastAsia="Times New Roman" w:hAnsi="Arial" w:cs="Arial"/>
          <w:noProof/>
          <w:snapToGrid/>
          <w:sz w:val="22"/>
          <w:szCs w:val="22"/>
          <w:lang w:val="es-ES" w:eastAsia="fr-FR"/>
        </w:rPr>
        <mc:AlternateContent>
          <mc:Choice Requires="wps">
            <w:drawing>
              <wp:anchor distT="0" distB="0" distL="114300" distR="114300" simplePos="0" relativeHeight="251658242" behindDoc="0" locked="0" layoutInCell="1" allowOverlap="1" wp14:anchorId="03CE1CDC" wp14:editId="1535E137">
                <wp:simplePos x="0" y="0"/>
                <wp:positionH relativeFrom="column">
                  <wp:posOffset>0</wp:posOffset>
                </wp:positionH>
                <wp:positionV relativeFrom="paragraph">
                  <wp:posOffset>-635</wp:posOffset>
                </wp:positionV>
                <wp:extent cx="618172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eLuna="https://cms.unov.org/eLuna/2015/main" xmlns:a14="http://schemas.microsoft.com/office/drawing/2010/main" xmlns:pic="http://schemas.openxmlformats.org/drawingml/2006/picture" xmlns:a="http://schemas.openxmlformats.org/drawingml/2006/main">
            <w:pict>
              <v:line xmlns:o="urn:schemas-microsoft-com:office:office" xmlns:v="urn:schemas-microsoft-com:vml" id="Straight Connector 2"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4a7ebb" from="0,-.05pt" to="48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P2L8arcAAAABAEAAA8A&#10;AABkcnMvZG93bnJldi54bWxMj81OwzAQhO9IfQdrK3FrnbbipyGbKqqUCyAhApfenHiJQ+N1FLtt&#10;+vaYExxHM5r5JttNthdnGn3nGGG1TEAQN0533CJ8fpSLRxA+KNaqd0wIV/Kwy2c3mUq1u/A7navQ&#10;iljCPlUIJoQhldI3hqzySzcQR+/LjVaFKMdW6lFdYrnt5TpJ7qVVHccFowbaG2qO1ckilHVnXgpX&#10;tq9X+03VsTgUb88HxNv5VDyBCDSFvzD84kd0yCNT7U6svegR4pGAsFiBiOb2YXMHokZYb0HmmfwP&#10;n/8AAAD//wMAUEsBAi0AFAAGAAgAAAAhALaDOJL+AAAA4QEAABMAAAAAAAAAAAAAAAAAAAAAAFtD&#10;b250ZW50X1R5cGVzXS54bWxQSwECLQAUAAYACAAAACEAOP0h/9YAAACUAQAACwAAAAAAAAAAAAAA&#10;AAAvAQAAX3JlbHMvLnJlbHNQSwECLQAUAAYACAAAACEA0UVKwMUBAAB1AwAADgAAAAAAAAAAAAAA&#10;AAAuAgAAZHJzL2Uyb0RvYy54bWxQSwECLQAUAAYACAAAACEA/YvxqtwAAAAEAQAADwAAAAAAAAAA&#10;AAAAAAAfBAAAZHJzL2Rvd25yZXYueG1sUEsFBgAAAAAEAAQA8wAAACgFAAAAAA==&#10;" w14:anchorId="486F0E2F"/>
            </w:pict>
          </mc:Fallback>
        </mc:AlternateContent>
      </w:r>
    </w:p>
    <w:p w14:paraId="1952B2D5" w14:textId="7C2E5EF4" w:rsidR="00890F12" w:rsidRPr="00D93983" w:rsidRDefault="00D77969" w:rsidP="00FC16F7">
      <w:pPr>
        <w:tabs>
          <w:tab w:val="clear" w:pos="567"/>
        </w:tabs>
        <w:snapToGrid/>
        <w:jc w:val="center"/>
        <w:rPr>
          <w:rFonts w:ascii="Arial" w:hAnsi="Arial" w:cs="Arial"/>
          <w:b/>
          <w:bCs/>
          <w:sz w:val="22"/>
          <w:szCs w:val="22"/>
          <w:lang w:val="es-ES"/>
        </w:rPr>
      </w:pPr>
      <w:r w:rsidRPr="00D93983">
        <w:rPr>
          <w:rFonts w:ascii="Arial" w:hAnsi="Arial" w:cs="Arial"/>
          <w:b/>
          <w:bCs/>
          <w:noProof/>
          <w:sz w:val="22"/>
          <w:szCs w:val="22"/>
          <w:lang w:val="es-ES"/>
        </w:rPr>
        <w:drawing>
          <wp:inline distT="0" distB="0" distL="0" distR="0" wp14:anchorId="7A95EAE2" wp14:editId="2F28934C">
            <wp:extent cx="6120130" cy="7290435"/>
            <wp:effectExtent l="0" t="0" r="0" b="5715"/>
            <wp:docPr id="1012883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7290435"/>
                    </a:xfrm>
                    <a:prstGeom prst="rect">
                      <a:avLst/>
                    </a:prstGeom>
                    <a:noFill/>
                    <a:ln>
                      <a:noFill/>
                    </a:ln>
                  </pic:spPr>
                </pic:pic>
              </a:graphicData>
            </a:graphic>
          </wp:inline>
        </w:drawing>
      </w:r>
    </w:p>
    <w:p w14:paraId="343FE2BE" w14:textId="77777777" w:rsidR="00D77969" w:rsidRPr="00D93983" w:rsidRDefault="00D77969">
      <w:pPr>
        <w:tabs>
          <w:tab w:val="clear" w:pos="567"/>
        </w:tabs>
        <w:snapToGrid/>
        <w:rPr>
          <w:rFonts w:ascii="Arial" w:hAnsi="Arial" w:cs="Arial"/>
          <w:b/>
          <w:bCs/>
          <w:sz w:val="22"/>
          <w:szCs w:val="22"/>
          <w:lang w:val="es-ES"/>
        </w:rPr>
      </w:pPr>
      <w:r w:rsidRPr="00D93983">
        <w:rPr>
          <w:rFonts w:ascii="Arial" w:hAnsi="Arial" w:cs="Arial"/>
          <w:b/>
          <w:bCs/>
          <w:sz w:val="22"/>
          <w:szCs w:val="22"/>
          <w:lang w:val="es-ES"/>
        </w:rPr>
        <w:br w:type="page"/>
      </w:r>
    </w:p>
    <w:p w14:paraId="0725C776" w14:textId="42A7A3B3" w:rsidR="00606638" w:rsidRPr="00D93983" w:rsidRDefault="00606638">
      <w:pPr>
        <w:tabs>
          <w:tab w:val="clear" w:pos="567"/>
        </w:tabs>
        <w:snapToGrid/>
        <w:rPr>
          <w:rFonts w:ascii="Arial" w:hAnsi="Arial" w:cs="Arial"/>
          <w:b/>
          <w:bCs/>
          <w:sz w:val="22"/>
          <w:szCs w:val="22"/>
          <w:lang w:val="es-ES"/>
        </w:rPr>
      </w:pPr>
      <w:r w:rsidRPr="00D93983">
        <w:rPr>
          <w:rFonts w:ascii="Arial" w:hAnsi="Arial" w:cs="Arial"/>
          <w:b/>
          <w:bCs/>
          <w:sz w:val="22"/>
          <w:szCs w:val="22"/>
          <w:lang w:val="es-ES"/>
        </w:rPr>
        <w:lastRenderedPageBreak/>
        <w:t>CUADRO 2:</w:t>
      </w:r>
      <w:r w:rsidRPr="00D93983">
        <w:rPr>
          <w:rFonts w:ascii="Arial" w:hAnsi="Arial" w:cs="Arial"/>
          <w:sz w:val="22"/>
          <w:szCs w:val="22"/>
          <w:lang w:val="es-ES"/>
        </w:rPr>
        <w:t xml:space="preserve"> </w:t>
      </w:r>
      <w:r w:rsidRPr="00D93983">
        <w:rPr>
          <w:rFonts w:ascii="Arial" w:hAnsi="Arial" w:cs="Arial"/>
          <w:b/>
          <w:bCs/>
          <w:sz w:val="22"/>
          <w:szCs w:val="22"/>
          <w:lang w:val="es-ES"/>
        </w:rPr>
        <w:t>PREVISIÓN PARA 2024-2025</w:t>
      </w:r>
    </w:p>
    <w:p w14:paraId="1EE2CA43" w14:textId="1DB6CAF0" w:rsidR="00606638" w:rsidRPr="00D93983" w:rsidRDefault="00606638" w:rsidP="00FC16F7">
      <w:pPr>
        <w:tabs>
          <w:tab w:val="clear" w:pos="567"/>
        </w:tabs>
        <w:snapToGrid/>
        <w:rPr>
          <w:rFonts w:ascii="Arial" w:hAnsi="Arial" w:cs="Arial"/>
          <w:b/>
          <w:bCs/>
          <w:sz w:val="22"/>
          <w:szCs w:val="22"/>
          <w:lang w:val="es-ES"/>
        </w:rPr>
      </w:pPr>
      <w:r w:rsidRPr="00D93983">
        <w:rPr>
          <w:rFonts w:ascii="Arial" w:eastAsia="Times New Roman" w:hAnsi="Arial" w:cs="Arial"/>
          <w:noProof/>
          <w:snapToGrid/>
          <w:sz w:val="22"/>
          <w:szCs w:val="22"/>
          <w:lang w:val="es-ES" w:eastAsia="fr-FR"/>
        </w:rPr>
        <mc:AlternateContent>
          <mc:Choice Requires="wps">
            <w:drawing>
              <wp:anchor distT="0" distB="0" distL="114300" distR="114300" simplePos="0" relativeHeight="251658241" behindDoc="0" locked="0" layoutInCell="1" allowOverlap="1" wp14:anchorId="18E91887" wp14:editId="415EAAB7">
                <wp:simplePos x="0" y="0"/>
                <wp:positionH relativeFrom="column">
                  <wp:posOffset>0</wp:posOffset>
                </wp:positionH>
                <wp:positionV relativeFrom="paragraph">
                  <wp:posOffset>-635</wp:posOffset>
                </wp:positionV>
                <wp:extent cx="6181725" cy="1905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eLuna="https://cms.unov.org/eLuna/2015/main" xmlns:a14="http://schemas.microsoft.com/office/drawing/2010/main" xmlns:pic="http://schemas.openxmlformats.org/drawingml/2006/picture" xmlns:a="http://schemas.openxmlformats.org/drawingml/2006/main">
            <w:pict>
              <v:line xmlns:o="urn:schemas-microsoft-com:office:office" xmlns:v="urn:schemas-microsoft-com:vml" id="Straight Connector 13"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4a7ebb" from="0,-.05pt" to="48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P2L8arcAAAABAEAAA8A&#10;AABkcnMvZG93bnJldi54bWxMj81OwzAQhO9IfQdrK3FrnbbipyGbKqqUCyAhApfenHiJQ+N1FLtt&#10;+vaYExxHM5r5JttNthdnGn3nGGG1TEAQN0533CJ8fpSLRxA+KNaqd0wIV/Kwy2c3mUq1u/A7navQ&#10;iljCPlUIJoQhldI3hqzySzcQR+/LjVaFKMdW6lFdYrnt5TpJ7qVVHccFowbaG2qO1ckilHVnXgpX&#10;tq9X+03VsTgUb88HxNv5VDyBCDSFvzD84kd0yCNT7U6svegR4pGAsFiBiOb2YXMHokZYb0HmmfwP&#10;n/8AAAD//wMAUEsBAi0AFAAGAAgAAAAhALaDOJL+AAAA4QEAABMAAAAAAAAAAAAAAAAAAAAAAFtD&#10;b250ZW50X1R5cGVzXS54bWxQSwECLQAUAAYACAAAACEAOP0h/9YAAACUAQAACwAAAAAAAAAAAAAA&#10;AAAvAQAAX3JlbHMvLnJlbHNQSwECLQAUAAYACAAAACEA0UVKwMUBAAB1AwAADgAAAAAAAAAAAAAA&#10;AAAuAgAAZHJzL2Uyb0RvYy54bWxQSwECLQAUAAYACAAAACEA/YvxqtwAAAAEAQAADwAAAAAAAAAA&#10;AAAAAAAfBAAAZHJzL2Rvd25yZXYueG1sUEsFBgAAAAAEAAQA8wAAACgFAAAAAA==&#10;" w14:anchorId="1071F402"/>
            </w:pict>
          </mc:Fallback>
        </mc:AlternateContent>
      </w:r>
    </w:p>
    <w:p w14:paraId="07C78A0F" w14:textId="759210F6" w:rsidR="00DB544B" w:rsidRPr="00D93983" w:rsidRDefault="00AB1C91" w:rsidP="0009004E">
      <w:pPr>
        <w:tabs>
          <w:tab w:val="clear" w:pos="567"/>
        </w:tabs>
        <w:snapToGrid/>
        <w:ind w:left="567" w:hanging="567"/>
        <w:rPr>
          <w:rFonts w:ascii="Arial" w:hAnsi="Arial" w:cs="Arial"/>
          <w:b/>
          <w:bCs/>
          <w:sz w:val="22"/>
          <w:szCs w:val="22"/>
          <w:lang w:val="es-ES"/>
        </w:rPr>
        <w:sectPr w:rsidR="00DB544B" w:rsidRPr="00D93983" w:rsidSect="00AB067D">
          <w:headerReference w:type="even" r:id="rId11"/>
          <w:headerReference w:type="default" r:id="rId12"/>
          <w:headerReference w:type="first" r:id="rId13"/>
          <w:pgSz w:w="11906" w:h="16838" w:code="9"/>
          <w:pgMar w:top="1418" w:right="1134" w:bottom="1134" w:left="1134" w:header="680" w:footer="0" w:gutter="0"/>
          <w:cols w:space="708"/>
          <w:titlePg/>
          <w:docGrid w:linePitch="360"/>
        </w:sectPr>
      </w:pPr>
      <w:r w:rsidRPr="00D93983">
        <w:rPr>
          <w:rFonts w:ascii="Arial" w:hAnsi="Arial" w:cs="Arial"/>
          <w:b/>
          <w:bCs/>
          <w:noProof/>
          <w:sz w:val="22"/>
          <w:szCs w:val="22"/>
          <w:lang w:val="es-ES"/>
        </w:rPr>
        <w:drawing>
          <wp:inline distT="0" distB="0" distL="0" distR="0" wp14:anchorId="22882006" wp14:editId="1646151C">
            <wp:extent cx="6120130" cy="4255135"/>
            <wp:effectExtent l="0" t="0" r="0" b="0"/>
            <wp:docPr id="469007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255135"/>
                    </a:xfrm>
                    <a:prstGeom prst="rect">
                      <a:avLst/>
                    </a:prstGeom>
                    <a:noFill/>
                    <a:ln>
                      <a:noFill/>
                    </a:ln>
                  </pic:spPr>
                </pic:pic>
              </a:graphicData>
            </a:graphic>
          </wp:inline>
        </w:drawing>
      </w:r>
    </w:p>
    <w:p w14:paraId="3C065FA8" w14:textId="57F0DE6C" w:rsidR="00B412B4" w:rsidRPr="00D93983" w:rsidRDefault="00D91E2D" w:rsidP="00916FE8">
      <w:pPr>
        <w:pStyle w:val="Marge"/>
        <w:ind w:left="-687"/>
        <w:jc w:val="center"/>
        <w:rPr>
          <w:rFonts w:ascii="Arial" w:hAnsi="Arial" w:cs="Arial"/>
          <w:b/>
          <w:bCs/>
          <w:sz w:val="22"/>
          <w:szCs w:val="22"/>
          <w:lang w:val="es-ES"/>
        </w:rPr>
      </w:pPr>
      <w:bookmarkStart w:id="1" w:name="a1"/>
      <w:r w:rsidRPr="00D93983">
        <w:rPr>
          <w:rFonts w:ascii="Arial" w:hAnsi="Arial" w:cs="Arial"/>
          <w:b/>
          <w:bCs/>
          <w:sz w:val="22"/>
          <w:szCs w:val="22"/>
          <w:lang w:val="es-ES"/>
        </w:rPr>
        <w:lastRenderedPageBreak/>
        <w:t>AN</w:t>
      </w:r>
      <w:r w:rsidR="00AB1C91" w:rsidRPr="00D93983">
        <w:rPr>
          <w:rFonts w:ascii="Arial" w:hAnsi="Arial" w:cs="Arial"/>
          <w:b/>
          <w:bCs/>
          <w:sz w:val="22"/>
          <w:szCs w:val="22"/>
          <w:lang w:val="es-ES"/>
        </w:rPr>
        <w:t>N</w:t>
      </w:r>
      <w:r w:rsidRPr="00D93983">
        <w:rPr>
          <w:rFonts w:ascii="Arial" w:hAnsi="Arial" w:cs="Arial"/>
          <w:b/>
          <w:bCs/>
          <w:sz w:val="22"/>
          <w:szCs w:val="22"/>
          <w:lang w:val="es-ES"/>
        </w:rPr>
        <w:t>EX I</w:t>
      </w:r>
      <w:bookmarkEnd w:id="1"/>
    </w:p>
    <w:p w14:paraId="14C0452E" w14:textId="3A23FC69" w:rsidR="00A8763D" w:rsidRPr="00D93983" w:rsidRDefault="006066AA" w:rsidP="00916FE8">
      <w:pPr>
        <w:pStyle w:val="Marge"/>
        <w:ind w:left="-687"/>
        <w:jc w:val="center"/>
        <w:rPr>
          <w:rFonts w:ascii="Arial" w:hAnsi="Arial" w:cs="Arial"/>
          <w:sz w:val="22"/>
          <w:szCs w:val="22"/>
          <w:lang w:val="es-ES"/>
        </w:rPr>
      </w:pPr>
      <w:r w:rsidRPr="00D93983">
        <w:rPr>
          <w:rFonts w:ascii="Arial" w:hAnsi="Arial" w:cs="Arial"/>
          <w:noProof/>
          <w:snapToGrid/>
          <w:sz w:val="22"/>
          <w:szCs w:val="22"/>
          <w:lang w:val="es-ES"/>
        </w:rPr>
        <w:drawing>
          <wp:inline distT="0" distB="0" distL="0" distR="0" wp14:anchorId="119715C6" wp14:editId="4B05254C">
            <wp:extent cx="6447728" cy="8248650"/>
            <wp:effectExtent l="0" t="0" r="0" b="6350"/>
            <wp:docPr id="37629649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96496" name="Picture 1" descr="A close-up of a document&#10;&#10;Description automatically generated"/>
                    <pic:cNvPicPr/>
                  </pic:nvPicPr>
                  <pic:blipFill rotWithShape="1">
                    <a:blip r:embed="rId15" cstate="print">
                      <a:extLst>
                        <a:ext uri="{28A0092B-C50C-407E-A947-70E740481C1C}">
                          <a14:useLocalDpi xmlns:a14="http://schemas.microsoft.com/office/drawing/2010/main" val="0"/>
                        </a:ext>
                      </a:extLst>
                    </a:blip>
                    <a:srcRect b="9485"/>
                    <a:stretch/>
                  </pic:blipFill>
                  <pic:spPr bwMode="auto">
                    <a:xfrm>
                      <a:off x="0" y="0"/>
                      <a:ext cx="6447728" cy="8248650"/>
                    </a:xfrm>
                    <a:prstGeom prst="rect">
                      <a:avLst/>
                    </a:prstGeom>
                    <a:ln>
                      <a:noFill/>
                    </a:ln>
                    <a:extLst>
                      <a:ext uri="{53640926-AAD7-44D8-BBD7-CCE9431645EC}">
                        <a14:shadowObscured xmlns:a14="http://schemas.microsoft.com/office/drawing/2010/main"/>
                      </a:ext>
                    </a:extLst>
                  </pic:spPr>
                </pic:pic>
              </a:graphicData>
            </a:graphic>
          </wp:inline>
        </w:drawing>
      </w:r>
    </w:p>
    <w:p w14:paraId="14D9EEE5" w14:textId="1D0717DF" w:rsidR="00A8763D" w:rsidRPr="00D93983" w:rsidRDefault="00A8763D" w:rsidP="00916FE8">
      <w:pPr>
        <w:pStyle w:val="Marge"/>
        <w:ind w:left="-687"/>
        <w:jc w:val="center"/>
        <w:rPr>
          <w:rFonts w:ascii="Arial" w:hAnsi="Arial" w:cs="Arial"/>
          <w:sz w:val="22"/>
          <w:szCs w:val="22"/>
          <w:lang w:val="es-ES"/>
        </w:rPr>
      </w:pPr>
    </w:p>
    <w:p w14:paraId="64FE63E3" w14:textId="23582F24" w:rsidR="00A8763D" w:rsidRPr="00D93983" w:rsidRDefault="006066AA">
      <w:pPr>
        <w:tabs>
          <w:tab w:val="clear" w:pos="567"/>
        </w:tabs>
        <w:snapToGrid/>
        <w:rPr>
          <w:rFonts w:ascii="Arial" w:eastAsia="Times New Roman" w:hAnsi="Arial" w:cs="Arial"/>
          <w:sz w:val="22"/>
          <w:szCs w:val="22"/>
          <w:lang w:val="es-ES" w:eastAsia="en-US"/>
        </w:rPr>
      </w:pPr>
      <w:r w:rsidRPr="00D93983">
        <w:rPr>
          <w:rFonts w:ascii="Arial" w:hAnsi="Arial" w:cs="Arial"/>
          <w:noProof/>
          <w:snapToGrid/>
          <w:sz w:val="22"/>
          <w:szCs w:val="22"/>
          <w:lang w:val="es-ES"/>
        </w:rPr>
        <w:lastRenderedPageBreak/>
        <w:drawing>
          <wp:inline distT="0" distB="0" distL="0" distR="0" wp14:anchorId="09154A6E" wp14:editId="257D17C2">
            <wp:extent cx="6120130" cy="7912100"/>
            <wp:effectExtent l="0" t="0" r="0" b="0"/>
            <wp:docPr id="754671629"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71629" name="Picture 2" descr="A close-up of a document&#10;&#10;Description automatically generated"/>
                    <pic:cNvPicPr/>
                  </pic:nvPicPr>
                  <pic:blipFill rotWithShape="1">
                    <a:blip r:embed="rId16" cstate="print">
                      <a:extLst>
                        <a:ext uri="{28A0092B-C50C-407E-A947-70E740481C1C}">
                          <a14:useLocalDpi xmlns:a14="http://schemas.microsoft.com/office/drawing/2010/main" val="0"/>
                        </a:ext>
                      </a:extLst>
                    </a:blip>
                    <a:srcRect b="8530"/>
                    <a:stretch/>
                  </pic:blipFill>
                  <pic:spPr bwMode="auto">
                    <a:xfrm>
                      <a:off x="0" y="0"/>
                      <a:ext cx="6121253" cy="7913552"/>
                    </a:xfrm>
                    <a:prstGeom prst="rect">
                      <a:avLst/>
                    </a:prstGeom>
                    <a:ln>
                      <a:noFill/>
                    </a:ln>
                    <a:extLst>
                      <a:ext uri="{53640926-AAD7-44D8-BBD7-CCE9431645EC}">
                        <a14:shadowObscured xmlns:a14="http://schemas.microsoft.com/office/drawing/2010/main"/>
                      </a:ext>
                    </a:extLst>
                  </pic:spPr>
                </pic:pic>
              </a:graphicData>
            </a:graphic>
          </wp:inline>
        </w:drawing>
      </w:r>
      <w:r w:rsidR="00A8763D" w:rsidRPr="00D93983">
        <w:rPr>
          <w:rFonts w:ascii="Arial" w:hAnsi="Arial" w:cs="Arial"/>
          <w:sz w:val="22"/>
          <w:szCs w:val="22"/>
          <w:lang w:val="es-ES"/>
        </w:rPr>
        <w:br w:type="page"/>
      </w:r>
    </w:p>
    <w:p w14:paraId="4DAD8058" w14:textId="69D73FC8" w:rsidR="00167255" w:rsidRPr="00D93983" w:rsidRDefault="00193754" w:rsidP="00193754">
      <w:pPr>
        <w:pStyle w:val="Marge"/>
        <w:ind w:left="-687"/>
        <w:jc w:val="right"/>
        <w:rPr>
          <w:rFonts w:ascii="Arial" w:hAnsi="Arial" w:cs="Arial"/>
          <w:sz w:val="22"/>
          <w:szCs w:val="22"/>
          <w:lang w:val="es-ES"/>
        </w:rPr>
      </w:pPr>
      <w:r w:rsidRPr="00D93983">
        <w:rPr>
          <w:rFonts w:ascii="Arial" w:hAnsi="Arial" w:cs="Arial"/>
          <w:noProof/>
          <w:snapToGrid/>
          <w:sz w:val="22"/>
          <w:szCs w:val="22"/>
          <w:lang w:val="es-ES"/>
        </w:rPr>
        <w:lastRenderedPageBreak/>
        <w:drawing>
          <wp:inline distT="0" distB="0" distL="0" distR="0" wp14:anchorId="01B6DE09" wp14:editId="1BE46ED8">
            <wp:extent cx="6426200" cy="5407395"/>
            <wp:effectExtent l="0" t="0" r="0" b="3175"/>
            <wp:docPr id="2069011422"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11422" name="Picture 3" descr="A close-up of a document&#10;&#10;Description automatically generated"/>
                    <pic:cNvPicPr/>
                  </pic:nvPicPr>
                  <pic:blipFill rotWithShape="1">
                    <a:blip r:embed="rId17" cstate="print">
                      <a:extLst>
                        <a:ext uri="{28A0092B-C50C-407E-A947-70E740481C1C}">
                          <a14:useLocalDpi xmlns:a14="http://schemas.microsoft.com/office/drawing/2010/main" val="0"/>
                        </a:ext>
                      </a:extLst>
                    </a:blip>
                    <a:srcRect b="40499"/>
                    <a:stretch/>
                  </pic:blipFill>
                  <pic:spPr bwMode="auto">
                    <a:xfrm>
                      <a:off x="0" y="0"/>
                      <a:ext cx="6435738" cy="5415421"/>
                    </a:xfrm>
                    <a:prstGeom prst="rect">
                      <a:avLst/>
                    </a:prstGeom>
                    <a:ln>
                      <a:noFill/>
                    </a:ln>
                    <a:extLst>
                      <a:ext uri="{53640926-AAD7-44D8-BBD7-CCE9431645EC}">
                        <a14:shadowObscured xmlns:a14="http://schemas.microsoft.com/office/drawing/2010/main"/>
                      </a:ext>
                    </a:extLst>
                  </pic:spPr>
                </pic:pic>
              </a:graphicData>
            </a:graphic>
          </wp:inline>
        </w:drawing>
      </w:r>
    </w:p>
    <w:p w14:paraId="1FD57BB0" w14:textId="77777777" w:rsidR="00167255" w:rsidRPr="00D93983" w:rsidRDefault="00167255">
      <w:pPr>
        <w:tabs>
          <w:tab w:val="clear" w:pos="567"/>
        </w:tabs>
        <w:snapToGrid/>
        <w:rPr>
          <w:rFonts w:ascii="Arial" w:eastAsia="Times New Roman" w:hAnsi="Arial" w:cs="Arial"/>
          <w:sz w:val="22"/>
          <w:szCs w:val="22"/>
          <w:lang w:val="es-ES" w:eastAsia="en-US"/>
        </w:rPr>
      </w:pPr>
      <w:r w:rsidRPr="00D93983">
        <w:rPr>
          <w:rFonts w:ascii="Arial" w:hAnsi="Arial" w:cs="Arial"/>
          <w:sz w:val="22"/>
          <w:szCs w:val="22"/>
          <w:lang w:val="es-ES"/>
        </w:rPr>
        <w:br w:type="page"/>
      </w:r>
    </w:p>
    <w:p w14:paraId="58E3B630" w14:textId="40098309" w:rsidR="007358DE" w:rsidRPr="00D93983" w:rsidRDefault="00193754" w:rsidP="00916FE8">
      <w:pPr>
        <w:pStyle w:val="Marge"/>
        <w:ind w:left="-687"/>
        <w:jc w:val="center"/>
        <w:rPr>
          <w:rFonts w:ascii="Arial" w:hAnsi="Arial" w:cs="Arial"/>
          <w:sz w:val="22"/>
          <w:szCs w:val="22"/>
          <w:lang w:val="es-ES"/>
        </w:rPr>
      </w:pPr>
      <w:r w:rsidRPr="00D93983">
        <w:rPr>
          <w:rFonts w:ascii="Arial" w:hAnsi="Arial" w:cs="Arial"/>
          <w:noProof/>
          <w:snapToGrid/>
          <w:sz w:val="22"/>
          <w:szCs w:val="22"/>
          <w:lang w:val="es-ES"/>
        </w:rPr>
        <w:lastRenderedPageBreak/>
        <w:drawing>
          <wp:inline distT="0" distB="0" distL="0" distR="0" wp14:anchorId="47F4C829" wp14:editId="535FC3B9">
            <wp:extent cx="6661150" cy="9268108"/>
            <wp:effectExtent l="0" t="0" r="6350" b="9525"/>
            <wp:docPr id="1853349837"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49837" name="Picture 4" descr="A close-up of a document&#10;&#10;Description automatically generated"/>
                    <pic:cNvPicPr/>
                  </pic:nvPicPr>
                  <pic:blipFill rotWithShape="1">
                    <a:blip r:embed="rId18" cstate="print">
                      <a:extLst>
                        <a:ext uri="{28A0092B-C50C-407E-A947-70E740481C1C}">
                          <a14:useLocalDpi xmlns:a14="http://schemas.microsoft.com/office/drawing/2010/main" val="0"/>
                        </a:ext>
                      </a:extLst>
                    </a:blip>
                    <a:srcRect b="1556"/>
                    <a:stretch/>
                  </pic:blipFill>
                  <pic:spPr bwMode="auto">
                    <a:xfrm>
                      <a:off x="0" y="0"/>
                      <a:ext cx="6668447" cy="9278260"/>
                    </a:xfrm>
                    <a:prstGeom prst="rect">
                      <a:avLst/>
                    </a:prstGeom>
                    <a:ln>
                      <a:noFill/>
                    </a:ln>
                    <a:extLst>
                      <a:ext uri="{53640926-AAD7-44D8-BBD7-CCE9431645EC}">
                        <a14:shadowObscured xmlns:a14="http://schemas.microsoft.com/office/drawing/2010/main"/>
                      </a:ext>
                    </a:extLst>
                  </pic:spPr>
                </pic:pic>
              </a:graphicData>
            </a:graphic>
          </wp:inline>
        </w:drawing>
      </w:r>
    </w:p>
    <w:p w14:paraId="51F04035" w14:textId="5AD1A814" w:rsidR="007358DE" w:rsidRPr="00D93983" w:rsidRDefault="00193754" w:rsidP="00193754">
      <w:pPr>
        <w:tabs>
          <w:tab w:val="clear" w:pos="567"/>
        </w:tabs>
        <w:snapToGrid/>
        <w:jc w:val="both"/>
        <w:rPr>
          <w:rFonts w:ascii="Arial" w:eastAsia="Times New Roman" w:hAnsi="Arial" w:cs="Arial"/>
          <w:sz w:val="22"/>
          <w:szCs w:val="22"/>
          <w:lang w:val="es-ES" w:eastAsia="en-US"/>
        </w:rPr>
      </w:pPr>
      <w:r w:rsidRPr="00D93983">
        <w:rPr>
          <w:rFonts w:ascii="Arial" w:hAnsi="Arial" w:cs="Arial"/>
          <w:noProof/>
          <w:snapToGrid/>
          <w:sz w:val="22"/>
          <w:szCs w:val="22"/>
          <w:lang w:val="es-ES"/>
        </w:rPr>
        <w:lastRenderedPageBreak/>
        <w:drawing>
          <wp:inline distT="0" distB="0" distL="0" distR="0" wp14:anchorId="3829ECB8" wp14:editId="2E43422E">
            <wp:extent cx="6159500" cy="8209742"/>
            <wp:effectExtent l="0" t="0" r="0" b="1270"/>
            <wp:docPr id="848413941" name="Picture 5"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13941" name="Picture 5" descr="A document with numbers and text&#10;&#10;Description automatically generated"/>
                    <pic:cNvPicPr/>
                  </pic:nvPicPr>
                  <pic:blipFill rotWithShape="1">
                    <a:blip r:embed="rId19">
                      <a:extLst>
                        <a:ext uri="{28A0092B-C50C-407E-A947-70E740481C1C}">
                          <a14:useLocalDpi xmlns:a14="http://schemas.microsoft.com/office/drawing/2010/main" val="0"/>
                        </a:ext>
                      </a:extLst>
                    </a:blip>
                    <a:srcRect l="5219" r="4870" b="15254"/>
                    <a:stretch/>
                  </pic:blipFill>
                  <pic:spPr bwMode="auto">
                    <a:xfrm>
                      <a:off x="0" y="0"/>
                      <a:ext cx="6169857" cy="8223546"/>
                    </a:xfrm>
                    <a:prstGeom prst="rect">
                      <a:avLst/>
                    </a:prstGeom>
                    <a:ln>
                      <a:noFill/>
                    </a:ln>
                    <a:extLst>
                      <a:ext uri="{53640926-AAD7-44D8-BBD7-CCE9431645EC}">
                        <a14:shadowObscured xmlns:a14="http://schemas.microsoft.com/office/drawing/2010/main"/>
                      </a:ext>
                    </a:extLst>
                  </pic:spPr>
                </pic:pic>
              </a:graphicData>
            </a:graphic>
          </wp:inline>
        </w:drawing>
      </w:r>
      <w:r w:rsidR="007358DE" w:rsidRPr="00D93983">
        <w:rPr>
          <w:rFonts w:ascii="Arial" w:hAnsi="Arial" w:cs="Arial"/>
          <w:sz w:val="22"/>
          <w:szCs w:val="22"/>
          <w:lang w:val="es-ES"/>
        </w:rPr>
        <w:br w:type="page"/>
      </w:r>
    </w:p>
    <w:p w14:paraId="04199C42" w14:textId="5BED9BB0" w:rsidR="002E31EE" w:rsidRPr="00D93983" w:rsidRDefault="00193754" w:rsidP="00916FE8">
      <w:pPr>
        <w:pStyle w:val="Marge"/>
        <w:ind w:left="-687"/>
        <w:jc w:val="center"/>
        <w:rPr>
          <w:rFonts w:ascii="Arial" w:hAnsi="Arial" w:cs="Arial"/>
          <w:sz w:val="22"/>
          <w:szCs w:val="22"/>
          <w:lang w:val="es-ES"/>
        </w:rPr>
      </w:pPr>
      <w:r w:rsidRPr="00D93983">
        <w:rPr>
          <w:rFonts w:ascii="Arial" w:hAnsi="Arial" w:cs="Arial"/>
          <w:noProof/>
          <w:snapToGrid/>
          <w:sz w:val="22"/>
          <w:szCs w:val="22"/>
          <w:lang w:val="es-ES"/>
        </w:rPr>
        <w:lastRenderedPageBreak/>
        <w:drawing>
          <wp:inline distT="0" distB="0" distL="0" distR="0" wp14:anchorId="457A9BF5" wp14:editId="7111CFDA">
            <wp:extent cx="6184900" cy="8087414"/>
            <wp:effectExtent l="0" t="0" r="6350" b="8890"/>
            <wp:docPr id="86335302"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5302" name="Picture 6" descr="A close-up of a document&#10;&#10;Description automatically generated"/>
                    <pic:cNvPicPr/>
                  </pic:nvPicPr>
                  <pic:blipFill rotWithShape="1">
                    <a:blip r:embed="rId20" cstate="print">
                      <a:extLst>
                        <a:ext uri="{28A0092B-C50C-407E-A947-70E740481C1C}">
                          <a14:useLocalDpi xmlns:a14="http://schemas.microsoft.com/office/drawing/2010/main" val="0"/>
                        </a:ext>
                      </a:extLst>
                    </a:blip>
                    <a:srcRect l="4151" r="3092" b="14227"/>
                    <a:stretch/>
                  </pic:blipFill>
                  <pic:spPr bwMode="auto">
                    <a:xfrm>
                      <a:off x="0" y="0"/>
                      <a:ext cx="6190495" cy="8094730"/>
                    </a:xfrm>
                    <a:prstGeom prst="rect">
                      <a:avLst/>
                    </a:prstGeom>
                    <a:ln>
                      <a:noFill/>
                    </a:ln>
                    <a:extLst>
                      <a:ext uri="{53640926-AAD7-44D8-BBD7-CCE9431645EC}">
                        <a14:shadowObscured xmlns:a14="http://schemas.microsoft.com/office/drawing/2010/main"/>
                      </a:ext>
                    </a:extLst>
                  </pic:spPr>
                </pic:pic>
              </a:graphicData>
            </a:graphic>
          </wp:inline>
        </w:drawing>
      </w:r>
    </w:p>
    <w:p w14:paraId="77626940" w14:textId="77777777" w:rsidR="00A8763D" w:rsidRPr="00D93983" w:rsidRDefault="00A8763D" w:rsidP="00916FE8">
      <w:pPr>
        <w:pStyle w:val="Marge"/>
        <w:ind w:left="-687"/>
        <w:jc w:val="center"/>
        <w:rPr>
          <w:rFonts w:ascii="Arial" w:hAnsi="Arial" w:cs="Arial"/>
          <w:sz w:val="22"/>
          <w:szCs w:val="22"/>
          <w:lang w:val="es-ES"/>
        </w:rPr>
      </w:pPr>
    </w:p>
    <w:sectPr w:rsidR="00A8763D" w:rsidRPr="00D93983" w:rsidSect="00AB067D">
      <w:headerReference w:type="even" r:id="rId21"/>
      <w:headerReference w:type="default" r:id="rId22"/>
      <w:headerReference w:type="first" r:id="rId23"/>
      <w:type w:val="oddPage"/>
      <w:pgSz w:w="11906" w:h="16838" w:code="9"/>
      <w:pgMar w:top="1418" w:right="1134" w:bottom="1134" w:left="1134" w:header="6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EF642" w14:textId="77777777" w:rsidR="00AB067D" w:rsidRDefault="00AB067D">
      <w:r>
        <w:separator/>
      </w:r>
    </w:p>
  </w:endnote>
  <w:endnote w:type="continuationSeparator" w:id="0">
    <w:p w14:paraId="743CBBD6" w14:textId="77777777" w:rsidR="00AB067D" w:rsidRDefault="00AB067D">
      <w:r>
        <w:continuationSeparator/>
      </w:r>
    </w:p>
  </w:endnote>
  <w:endnote w:type="continuationNotice" w:id="1">
    <w:p w14:paraId="47A94EB2" w14:textId="77777777" w:rsidR="00AB067D" w:rsidRDefault="00AB0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4EA87" w14:textId="77777777" w:rsidR="00AB067D" w:rsidRDefault="00AB067D">
      <w:r>
        <w:separator/>
      </w:r>
    </w:p>
  </w:footnote>
  <w:footnote w:type="continuationSeparator" w:id="0">
    <w:p w14:paraId="51BFC371" w14:textId="77777777" w:rsidR="00AB067D" w:rsidRDefault="00AB067D">
      <w:r>
        <w:continuationSeparator/>
      </w:r>
    </w:p>
  </w:footnote>
  <w:footnote w:type="continuationNotice" w:id="1">
    <w:p w14:paraId="237F19BD" w14:textId="77777777" w:rsidR="00AB067D" w:rsidRDefault="00AB067D"/>
  </w:footnote>
  <w:footnote w:id="2">
    <w:p w14:paraId="600FB102" w14:textId="61E0A9FF" w:rsidR="00C72800" w:rsidRPr="0009004E" w:rsidRDefault="00C11339" w:rsidP="0009004E">
      <w:pPr>
        <w:pStyle w:val="FootnoteText"/>
        <w:jc w:val="both"/>
        <w:rPr>
          <w:rFonts w:asciiTheme="minorBidi" w:hAnsiTheme="minorBidi" w:cstheme="minorBidi"/>
          <w:sz w:val="18"/>
          <w:szCs w:val="18"/>
          <w:lang w:val="es-ES"/>
        </w:rPr>
      </w:pPr>
      <w:r w:rsidRPr="0009004E">
        <w:rPr>
          <w:rStyle w:val="FootnoteReference"/>
          <w:rFonts w:asciiTheme="minorBidi" w:hAnsiTheme="minorBidi" w:cstheme="minorBidi"/>
          <w:sz w:val="18"/>
          <w:szCs w:val="18"/>
          <w:lang w:val="es-ES"/>
        </w:rPr>
        <w:footnoteRef/>
      </w:r>
      <w:r w:rsidRPr="0009004E">
        <w:rPr>
          <w:rFonts w:asciiTheme="minorBidi" w:hAnsiTheme="minorBidi" w:cstheme="minorBidi"/>
          <w:sz w:val="18"/>
          <w:szCs w:val="18"/>
          <w:lang w:val="es-ES"/>
        </w:rPr>
        <w:t xml:space="preserve"> </w:t>
      </w:r>
      <w:r w:rsidR="0009004E">
        <w:rPr>
          <w:rFonts w:asciiTheme="minorBidi" w:hAnsiTheme="minorBidi" w:cstheme="minorBidi"/>
          <w:sz w:val="18"/>
          <w:szCs w:val="18"/>
          <w:lang w:val="es-ES"/>
        </w:rPr>
        <w:tab/>
      </w:r>
      <w:r w:rsidR="00CC7C0F" w:rsidRPr="0009004E">
        <w:rPr>
          <w:rFonts w:asciiTheme="minorBidi" w:hAnsiTheme="minorBidi" w:cstheme="minorBidi"/>
          <w:sz w:val="18"/>
          <w:szCs w:val="18"/>
          <w:lang w:val="es-ES"/>
        </w:rPr>
        <w:t>Se i</w:t>
      </w:r>
      <w:r w:rsidRPr="0009004E">
        <w:rPr>
          <w:rFonts w:asciiTheme="minorBidi" w:hAnsiTheme="minorBidi" w:cstheme="minorBidi"/>
          <w:sz w:val="18"/>
          <w:szCs w:val="18"/>
          <w:lang w:val="es-ES"/>
        </w:rPr>
        <w:t>nclu</w:t>
      </w:r>
      <w:r w:rsidR="00CC7C0F" w:rsidRPr="0009004E">
        <w:rPr>
          <w:rFonts w:asciiTheme="minorBidi" w:hAnsiTheme="minorBidi" w:cstheme="minorBidi"/>
          <w:sz w:val="18"/>
          <w:szCs w:val="18"/>
          <w:lang w:val="es-ES"/>
        </w:rPr>
        <w:t>ye</w:t>
      </w:r>
      <w:r w:rsidRPr="0009004E">
        <w:rPr>
          <w:rFonts w:asciiTheme="minorBidi" w:hAnsiTheme="minorBidi" w:cstheme="minorBidi"/>
          <w:sz w:val="18"/>
          <w:szCs w:val="18"/>
          <w:lang w:val="es-ES"/>
        </w:rPr>
        <w:t xml:space="preserve"> la contribución del NORAD por valor de 457 295,92 dólares recibida el 12 de diciembre de 2023.</w:t>
      </w:r>
    </w:p>
  </w:footnote>
  <w:footnote w:id="3">
    <w:p w14:paraId="32AC7674" w14:textId="77777777" w:rsidR="0009004E" w:rsidRPr="0009004E" w:rsidRDefault="0009004E" w:rsidP="0009004E">
      <w:pPr>
        <w:pStyle w:val="FootnoteText"/>
        <w:jc w:val="both"/>
        <w:rPr>
          <w:rFonts w:asciiTheme="minorBidi" w:hAnsiTheme="minorBidi" w:cstheme="minorBidi"/>
          <w:sz w:val="18"/>
          <w:szCs w:val="18"/>
          <w:lang w:val="es-ES"/>
        </w:rPr>
      </w:pPr>
      <w:r w:rsidRPr="0009004E">
        <w:rPr>
          <w:rStyle w:val="FootnoteReference"/>
          <w:rFonts w:asciiTheme="minorBidi" w:hAnsiTheme="minorBidi" w:cstheme="minorBidi"/>
          <w:sz w:val="18"/>
          <w:szCs w:val="18"/>
          <w:lang w:val="es-ES"/>
        </w:rPr>
        <w:footnoteRef/>
      </w:r>
      <w:r w:rsidRPr="0009004E">
        <w:rPr>
          <w:rFonts w:asciiTheme="minorBidi" w:hAnsiTheme="minorBidi" w:cstheme="minorBidi"/>
          <w:sz w:val="18"/>
          <w:szCs w:val="18"/>
          <w:lang w:val="es-ES"/>
        </w:rPr>
        <w:t xml:space="preserve"> </w:t>
      </w:r>
      <w:r>
        <w:rPr>
          <w:rFonts w:asciiTheme="minorBidi" w:hAnsiTheme="minorBidi" w:cstheme="minorBidi"/>
          <w:sz w:val="18"/>
          <w:szCs w:val="18"/>
          <w:lang w:val="es-ES"/>
        </w:rPr>
        <w:tab/>
      </w:r>
      <w:r w:rsidRPr="0009004E">
        <w:rPr>
          <w:rFonts w:asciiTheme="minorBidi" w:hAnsiTheme="minorBidi" w:cstheme="minorBidi"/>
          <w:sz w:val="18"/>
          <w:szCs w:val="18"/>
          <w:lang w:val="es-ES"/>
        </w:rPr>
        <w:t>Se incluye la contribución del NORAD por valor de 457 295,92 dólares recibida el 12 de diciembre de 2023.</w:t>
      </w:r>
    </w:p>
  </w:footnote>
  <w:footnote w:id="4">
    <w:p w14:paraId="21659FEF" w14:textId="02E6988C" w:rsidR="00B749AA" w:rsidRPr="0009004E" w:rsidRDefault="00B749AA" w:rsidP="0009004E">
      <w:pPr>
        <w:pStyle w:val="FootnoteText"/>
        <w:jc w:val="both"/>
        <w:rPr>
          <w:rFonts w:asciiTheme="minorBidi" w:hAnsiTheme="minorBidi" w:cstheme="minorBidi"/>
          <w:sz w:val="18"/>
          <w:szCs w:val="18"/>
          <w:lang w:val="es-ES"/>
        </w:rPr>
      </w:pPr>
      <w:r w:rsidRPr="0009004E">
        <w:rPr>
          <w:rStyle w:val="FootnoteReference"/>
          <w:rFonts w:asciiTheme="minorBidi" w:hAnsiTheme="minorBidi" w:cstheme="minorBidi"/>
          <w:sz w:val="18"/>
          <w:szCs w:val="18"/>
          <w:lang w:val="es-ES"/>
        </w:rPr>
        <w:footnoteRef/>
      </w:r>
      <w:r w:rsidRPr="0009004E">
        <w:rPr>
          <w:rFonts w:asciiTheme="minorBidi" w:hAnsiTheme="minorBidi" w:cstheme="minorBidi"/>
          <w:sz w:val="18"/>
          <w:szCs w:val="18"/>
          <w:lang w:val="es-ES"/>
        </w:rPr>
        <w:t xml:space="preserve"> </w:t>
      </w:r>
      <w:r w:rsidR="0009004E">
        <w:rPr>
          <w:rFonts w:asciiTheme="minorBidi" w:hAnsiTheme="minorBidi" w:cstheme="minorBidi"/>
          <w:sz w:val="18"/>
          <w:szCs w:val="18"/>
          <w:lang w:val="es-ES"/>
        </w:rPr>
        <w:tab/>
      </w:r>
      <w:r w:rsidRPr="0009004E">
        <w:rPr>
          <w:rFonts w:asciiTheme="minorBidi" w:hAnsiTheme="minorBidi" w:cstheme="minorBidi"/>
          <w:sz w:val="18"/>
          <w:szCs w:val="18"/>
          <w:lang w:val="es-ES"/>
        </w:rPr>
        <w:t xml:space="preserve">Los ajustes propuestos </w:t>
      </w:r>
      <w:r w:rsidR="0017108E" w:rsidRPr="0009004E">
        <w:rPr>
          <w:rFonts w:asciiTheme="minorBidi" w:hAnsiTheme="minorBidi" w:cstheme="minorBidi"/>
          <w:sz w:val="18"/>
          <w:szCs w:val="18"/>
          <w:lang w:val="es-ES"/>
        </w:rPr>
        <w:t xml:space="preserve">se </w:t>
      </w:r>
      <w:r w:rsidRPr="0009004E">
        <w:rPr>
          <w:rFonts w:asciiTheme="minorBidi" w:hAnsiTheme="minorBidi" w:cstheme="minorBidi"/>
          <w:sz w:val="18"/>
          <w:szCs w:val="18"/>
          <w:lang w:val="es-ES"/>
        </w:rPr>
        <w:t>basa</w:t>
      </w:r>
      <w:r w:rsidR="0017108E" w:rsidRPr="0009004E">
        <w:rPr>
          <w:rFonts w:asciiTheme="minorBidi" w:hAnsiTheme="minorBidi" w:cstheme="minorBidi"/>
          <w:sz w:val="18"/>
          <w:szCs w:val="18"/>
          <w:lang w:val="es-ES"/>
        </w:rPr>
        <w:t>n</w:t>
      </w:r>
      <w:r w:rsidRPr="0009004E">
        <w:rPr>
          <w:rFonts w:asciiTheme="minorBidi" w:hAnsiTheme="minorBidi" w:cstheme="minorBidi"/>
          <w:sz w:val="18"/>
          <w:szCs w:val="18"/>
          <w:lang w:val="es-ES"/>
        </w:rPr>
        <w:t xml:space="preserve"> en las tendencias de gasto y la capacidad de movilización de fondos que se han observado.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030A" w14:textId="33F8BB74" w:rsidR="003B6FC5" w:rsidRPr="00FF54F5" w:rsidRDefault="00352423" w:rsidP="00FF54F5">
    <w:pPr>
      <w:pStyle w:val="Header"/>
      <w:rPr>
        <w:rFonts w:ascii="Arial" w:hAnsi="Arial" w:cs="Arial"/>
        <w:bCs/>
        <w:sz w:val="22"/>
        <w:szCs w:val="22"/>
        <w:lang w:val="fr-FR"/>
      </w:rPr>
    </w:pPr>
    <w:r w:rsidRPr="00352423">
      <w:rPr>
        <w:rFonts w:ascii="Arial" w:hAnsi="Arial" w:cs="Arial"/>
        <w:bCs/>
        <w:sz w:val="22"/>
        <w:szCs w:val="22"/>
        <w:lang w:val="fr-FR"/>
      </w:rPr>
      <w:t>IOC</w:t>
    </w:r>
    <w:r w:rsidR="00EB483F">
      <w:rPr>
        <w:rFonts w:ascii="Arial" w:hAnsi="Arial" w:cs="Arial"/>
        <w:bCs/>
        <w:sz w:val="22"/>
        <w:szCs w:val="22"/>
        <w:lang w:val="fr-FR"/>
      </w:rPr>
      <w:t>/EC</w:t>
    </w:r>
    <w:r w:rsidRPr="00352423">
      <w:rPr>
        <w:rFonts w:ascii="Arial" w:hAnsi="Arial" w:cs="Arial"/>
        <w:bCs/>
        <w:sz w:val="22"/>
        <w:szCs w:val="22"/>
        <w:lang w:val="fr-FR"/>
      </w:rPr>
      <w:t>-</w:t>
    </w:r>
    <w:r w:rsidR="00EB483F">
      <w:rPr>
        <w:rFonts w:ascii="Arial" w:hAnsi="Arial" w:cs="Arial"/>
        <w:bCs/>
        <w:sz w:val="22"/>
        <w:szCs w:val="22"/>
        <w:lang w:val="fr-FR"/>
      </w:rPr>
      <w:t>57</w:t>
    </w:r>
    <w:r w:rsidR="00FA68D9">
      <w:rPr>
        <w:rFonts w:ascii="Arial" w:hAnsi="Arial" w:cs="Arial"/>
        <w:bCs/>
        <w:sz w:val="22"/>
        <w:szCs w:val="22"/>
        <w:lang w:val="fr-FR"/>
      </w:rPr>
      <w:t>/3</w:t>
    </w:r>
    <w:r w:rsidRPr="00352423">
      <w:rPr>
        <w:rFonts w:ascii="Arial" w:hAnsi="Arial" w:cs="Arial"/>
        <w:bCs/>
        <w:sz w:val="22"/>
        <w:szCs w:val="22"/>
        <w:lang w:val="fr-FR"/>
      </w:rPr>
      <w:t>.</w:t>
    </w:r>
    <w:r w:rsidR="005E5BE4">
      <w:rPr>
        <w:rFonts w:ascii="Arial" w:hAnsi="Arial" w:cs="Arial"/>
        <w:bCs/>
        <w:sz w:val="22"/>
        <w:szCs w:val="22"/>
        <w:lang w:val="fr-FR"/>
      </w:rPr>
      <w:t>1</w:t>
    </w:r>
    <w:r w:rsidR="00DD3F5E">
      <w:rPr>
        <w:rFonts w:ascii="Arial" w:hAnsi="Arial" w:cs="Arial"/>
        <w:bCs/>
        <w:sz w:val="22"/>
        <w:szCs w:val="22"/>
        <w:lang w:val="fr-FR"/>
      </w:rPr>
      <w:t>.</w:t>
    </w:r>
    <w:r w:rsidRPr="00352423">
      <w:rPr>
        <w:rFonts w:ascii="Arial" w:hAnsi="Arial" w:cs="Arial"/>
        <w:bCs/>
        <w:sz w:val="22"/>
        <w:szCs w:val="22"/>
        <w:lang w:val="fr-FR"/>
      </w:rPr>
      <w:t>Doc</w:t>
    </w:r>
    <w:sdt>
      <w:sdtPr>
        <w:rPr>
          <w:rFonts w:ascii="Arial" w:hAnsi="Arial" w:cs="Arial"/>
          <w:bCs/>
          <w:sz w:val="22"/>
          <w:szCs w:val="22"/>
        </w:rPr>
        <w:id w:val="554519101"/>
        <w:docPartObj>
          <w:docPartGallery w:val="Page Numbers (Top of Page)"/>
          <w:docPartUnique/>
        </w:docPartObj>
      </w:sdtPr>
      <w:sdtEndPr/>
      <w:sdtContent>
        <w:r w:rsidR="00FA68D9">
          <w:rPr>
            <w:rFonts w:ascii="Arial" w:hAnsi="Arial" w:cs="Arial"/>
            <w:bCs/>
            <w:sz w:val="22"/>
            <w:szCs w:val="22"/>
          </w:rPr>
          <w:t>(</w:t>
        </w:r>
        <w:r w:rsidR="002F2691">
          <w:rPr>
            <w:rFonts w:ascii="Arial" w:hAnsi="Arial" w:cs="Arial"/>
            <w:bCs/>
            <w:sz w:val="22"/>
            <w:szCs w:val="22"/>
          </w:rPr>
          <w:t>3</w:t>
        </w:r>
        <w:r w:rsidR="00FA68D9">
          <w:rPr>
            <w:rFonts w:ascii="Arial" w:hAnsi="Arial" w:cs="Arial"/>
            <w:bCs/>
            <w:sz w:val="22"/>
            <w:szCs w:val="22"/>
          </w:rPr>
          <w:t>)</w:t>
        </w:r>
        <w:r w:rsidR="006066AA">
          <w:rPr>
            <w:rFonts w:ascii="Arial" w:hAnsi="Arial" w:cs="Arial"/>
            <w:bCs/>
            <w:sz w:val="22"/>
            <w:szCs w:val="22"/>
          </w:rPr>
          <w:t xml:space="preserve"> – p</w:t>
        </w:r>
        <w:r w:rsidR="0009004E">
          <w:rPr>
            <w:rFonts w:ascii="Arial" w:hAnsi="Arial" w:cs="Arial"/>
            <w:bCs/>
            <w:sz w:val="22"/>
            <w:szCs w:val="22"/>
          </w:rPr>
          <w:t>ág.</w:t>
        </w:r>
        <w:r w:rsidR="006066AA">
          <w:rPr>
            <w:rFonts w:ascii="Arial" w:hAnsi="Arial" w:cs="Arial"/>
            <w:bCs/>
            <w:sz w:val="22"/>
            <w:szCs w:val="22"/>
          </w:rPr>
          <w:t xml:space="preserve"> </w:t>
        </w:r>
        <w:r w:rsidR="006066AA" w:rsidRPr="006066AA">
          <w:rPr>
            <w:rFonts w:ascii="Arial" w:hAnsi="Arial" w:cs="Arial"/>
            <w:bCs/>
            <w:sz w:val="22"/>
            <w:szCs w:val="22"/>
          </w:rPr>
          <w:fldChar w:fldCharType="begin"/>
        </w:r>
        <w:r w:rsidR="006066AA" w:rsidRPr="006066AA">
          <w:rPr>
            <w:rFonts w:ascii="Arial" w:hAnsi="Arial" w:cs="Arial"/>
            <w:bCs/>
            <w:sz w:val="22"/>
            <w:szCs w:val="22"/>
          </w:rPr>
          <w:instrText xml:space="preserve"> PAGE   \* MERGEFORMAT </w:instrText>
        </w:r>
        <w:r w:rsidR="006066AA" w:rsidRPr="006066AA">
          <w:rPr>
            <w:rFonts w:ascii="Arial" w:hAnsi="Arial" w:cs="Arial"/>
            <w:bCs/>
            <w:sz w:val="22"/>
            <w:szCs w:val="22"/>
          </w:rPr>
          <w:fldChar w:fldCharType="separate"/>
        </w:r>
        <w:r w:rsidR="006066AA" w:rsidRPr="006066AA">
          <w:rPr>
            <w:rFonts w:ascii="Arial" w:hAnsi="Arial" w:cs="Arial"/>
            <w:bCs/>
            <w:noProof/>
            <w:sz w:val="22"/>
            <w:szCs w:val="22"/>
          </w:rPr>
          <w:t>1</w:t>
        </w:r>
        <w:r w:rsidR="006066AA" w:rsidRPr="006066AA">
          <w:rPr>
            <w:rFonts w:ascii="Arial" w:hAnsi="Arial" w:cs="Arial"/>
            <w:bCs/>
            <w:noProof/>
            <w:sz w:val="22"/>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B357" w14:textId="3F5806B4" w:rsidR="00FF54F5" w:rsidRPr="00DD55DA" w:rsidRDefault="00E01FDA" w:rsidP="00FF54F5">
    <w:pPr>
      <w:pStyle w:val="Header"/>
      <w:jc w:val="right"/>
      <w:rPr>
        <w:rFonts w:ascii="Arial" w:hAnsi="Arial" w:cs="Arial"/>
        <w:bCs/>
        <w:sz w:val="22"/>
        <w:szCs w:val="22"/>
        <w:lang w:val="fr-FR"/>
      </w:rPr>
    </w:pPr>
    <w:r w:rsidRPr="00352423">
      <w:rPr>
        <w:rFonts w:ascii="Arial" w:hAnsi="Arial" w:cs="Arial"/>
        <w:bCs/>
        <w:sz w:val="22"/>
        <w:szCs w:val="22"/>
        <w:lang w:val="fr-FR"/>
      </w:rPr>
      <w:t>IOC</w:t>
    </w:r>
    <w:r w:rsidR="005E5BE4">
      <w:rPr>
        <w:rFonts w:ascii="Arial" w:hAnsi="Arial" w:cs="Arial"/>
        <w:bCs/>
        <w:sz w:val="22"/>
        <w:szCs w:val="22"/>
        <w:lang w:val="fr-FR"/>
      </w:rPr>
      <w:t>/EC</w:t>
    </w:r>
    <w:r w:rsidR="00520B78">
      <w:rPr>
        <w:rFonts w:ascii="Arial" w:hAnsi="Arial" w:cs="Arial"/>
        <w:bCs/>
        <w:sz w:val="22"/>
        <w:szCs w:val="22"/>
        <w:lang w:val="fr-FR"/>
      </w:rPr>
      <w:t>-</w:t>
    </w:r>
    <w:r w:rsidR="005E5BE4">
      <w:rPr>
        <w:rFonts w:ascii="Arial" w:hAnsi="Arial" w:cs="Arial"/>
        <w:bCs/>
        <w:sz w:val="22"/>
        <w:szCs w:val="22"/>
        <w:lang w:val="fr-FR"/>
      </w:rPr>
      <w:t>57</w:t>
    </w:r>
    <w:r w:rsidRPr="00352423">
      <w:rPr>
        <w:rFonts w:ascii="Arial" w:hAnsi="Arial" w:cs="Arial"/>
        <w:bCs/>
        <w:sz w:val="22"/>
        <w:szCs w:val="22"/>
        <w:lang w:val="fr-FR"/>
      </w:rPr>
      <w:t>/</w:t>
    </w:r>
    <w:r w:rsidR="007C4C1D">
      <w:rPr>
        <w:rFonts w:ascii="Arial" w:hAnsi="Arial" w:cs="Arial"/>
        <w:bCs/>
        <w:sz w:val="22"/>
        <w:szCs w:val="22"/>
        <w:lang w:val="fr-FR"/>
      </w:rPr>
      <w:t>3</w:t>
    </w:r>
    <w:r w:rsidRPr="00352423">
      <w:rPr>
        <w:rFonts w:ascii="Arial" w:hAnsi="Arial" w:cs="Arial"/>
        <w:bCs/>
        <w:sz w:val="22"/>
        <w:szCs w:val="22"/>
        <w:lang w:val="fr-FR"/>
      </w:rPr>
      <w:t>.</w:t>
    </w:r>
    <w:r w:rsidR="005E5BE4">
      <w:rPr>
        <w:rFonts w:ascii="Arial" w:hAnsi="Arial" w:cs="Arial"/>
        <w:bCs/>
        <w:sz w:val="22"/>
        <w:szCs w:val="22"/>
        <w:lang w:val="fr-FR"/>
      </w:rPr>
      <w:t>1</w:t>
    </w:r>
    <w:r>
      <w:rPr>
        <w:rFonts w:ascii="Arial" w:hAnsi="Arial" w:cs="Arial"/>
        <w:bCs/>
        <w:sz w:val="22"/>
        <w:szCs w:val="22"/>
        <w:lang w:val="fr-FR"/>
      </w:rPr>
      <w:t>.</w:t>
    </w:r>
    <w:r w:rsidRPr="00352423">
      <w:rPr>
        <w:rFonts w:ascii="Arial" w:hAnsi="Arial" w:cs="Arial"/>
        <w:bCs/>
        <w:sz w:val="22"/>
        <w:szCs w:val="22"/>
        <w:lang w:val="fr-FR"/>
      </w:rPr>
      <w:t>Doc</w:t>
    </w:r>
    <w:r w:rsidR="007C4C1D">
      <w:rPr>
        <w:rFonts w:ascii="Arial" w:hAnsi="Arial" w:cs="Arial"/>
        <w:bCs/>
        <w:sz w:val="22"/>
        <w:szCs w:val="22"/>
        <w:lang w:val="fr-FR"/>
      </w:rPr>
      <w:t>(</w:t>
    </w:r>
    <w:r w:rsidR="002F2691">
      <w:rPr>
        <w:rFonts w:ascii="Arial" w:hAnsi="Arial" w:cs="Arial"/>
        <w:bCs/>
        <w:sz w:val="22"/>
        <w:szCs w:val="22"/>
        <w:lang w:val="fr-FR"/>
      </w:rPr>
      <w:t>3</w:t>
    </w:r>
    <w:r w:rsidR="007C4C1D">
      <w:rPr>
        <w:rFonts w:ascii="Arial" w:hAnsi="Arial" w:cs="Arial"/>
        <w:bCs/>
        <w:sz w:val="22"/>
        <w:szCs w:val="22"/>
        <w:lang w:val="fr-FR"/>
      </w:rPr>
      <w:t>)</w:t>
    </w:r>
    <w:r w:rsidR="006066AA">
      <w:rPr>
        <w:rFonts w:ascii="Arial" w:hAnsi="Arial" w:cs="Arial"/>
        <w:bCs/>
        <w:sz w:val="22"/>
        <w:szCs w:val="22"/>
        <w:lang w:val="fr-FR"/>
      </w:rPr>
      <w:t xml:space="preserve"> – p</w:t>
    </w:r>
    <w:r w:rsidR="005E0AB7">
      <w:rPr>
        <w:rFonts w:ascii="Arial" w:hAnsi="Arial" w:cs="Arial"/>
        <w:bCs/>
        <w:sz w:val="22"/>
        <w:szCs w:val="22"/>
        <w:lang w:val="fr-FR"/>
      </w:rPr>
      <w:t>ág.</w:t>
    </w:r>
    <w:r w:rsidR="006066AA">
      <w:rPr>
        <w:rFonts w:ascii="Arial" w:hAnsi="Arial" w:cs="Arial"/>
        <w:bCs/>
        <w:sz w:val="22"/>
        <w:szCs w:val="22"/>
        <w:lang w:val="fr-FR"/>
      </w:rPr>
      <w:t xml:space="preserve"> </w:t>
    </w:r>
    <w:r w:rsidR="006066AA" w:rsidRPr="006066AA">
      <w:rPr>
        <w:rFonts w:ascii="Arial" w:hAnsi="Arial" w:cs="Arial"/>
        <w:bCs/>
        <w:sz w:val="22"/>
        <w:szCs w:val="22"/>
        <w:lang w:val="fr-FR"/>
      </w:rPr>
      <w:fldChar w:fldCharType="begin"/>
    </w:r>
    <w:r w:rsidR="006066AA" w:rsidRPr="006066AA">
      <w:rPr>
        <w:rFonts w:ascii="Arial" w:hAnsi="Arial" w:cs="Arial"/>
        <w:bCs/>
        <w:sz w:val="22"/>
        <w:szCs w:val="22"/>
        <w:lang w:val="fr-FR"/>
      </w:rPr>
      <w:instrText xml:space="preserve"> PAGE   \* MERGEFORMAT </w:instrText>
    </w:r>
    <w:r w:rsidR="006066AA" w:rsidRPr="006066AA">
      <w:rPr>
        <w:rFonts w:ascii="Arial" w:hAnsi="Arial" w:cs="Arial"/>
        <w:bCs/>
        <w:sz w:val="22"/>
        <w:szCs w:val="22"/>
        <w:lang w:val="fr-FR"/>
      </w:rPr>
      <w:fldChar w:fldCharType="separate"/>
    </w:r>
    <w:r w:rsidR="006066AA" w:rsidRPr="006066AA">
      <w:rPr>
        <w:rFonts w:ascii="Arial" w:hAnsi="Arial" w:cs="Arial"/>
        <w:bCs/>
        <w:noProof/>
        <w:sz w:val="22"/>
        <w:szCs w:val="22"/>
        <w:lang w:val="fr-FR"/>
      </w:rPr>
      <w:t>1</w:t>
    </w:r>
    <w:r w:rsidR="006066AA" w:rsidRPr="006066AA">
      <w:rPr>
        <w:rFonts w:ascii="Arial" w:hAnsi="Arial" w:cs="Arial"/>
        <w:bCs/>
        <w:noProof/>
        <w:sz w:val="22"/>
        <w:szCs w:val="22"/>
        <w:lang w:val="fr-F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890" w14:textId="394674A3" w:rsidR="00F62C19" w:rsidRPr="00F536E2" w:rsidRDefault="008B77EB" w:rsidP="00230818">
    <w:pPr>
      <w:pStyle w:val="Marge"/>
      <w:tabs>
        <w:tab w:val="left" w:pos="5812"/>
      </w:tabs>
      <w:spacing w:after="0"/>
      <w:rPr>
        <w:rFonts w:ascii="Arial" w:hAnsi="Arial" w:cs="Arial"/>
        <w:b/>
        <w:sz w:val="22"/>
        <w:szCs w:val="22"/>
        <w:lang w:val="es-ES"/>
      </w:rPr>
    </w:pPr>
    <w:r w:rsidRPr="00F536E2">
      <w:rPr>
        <w:rFonts w:ascii="Arial" w:hAnsi="Arial" w:cs="Arial"/>
        <w:sz w:val="22"/>
        <w:szCs w:val="22"/>
        <w:lang w:val="es-ES"/>
      </w:rPr>
      <w:t>Distribución limitada</w:t>
    </w:r>
    <w:r w:rsidRPr="00F536E2">
      <w:rPr>
        <w:rFonts w:ascii="Arial" w:hAnsi="Arial" w:cs="Arial"/>
        <w:sz w:val="22"/>
        <w:szCs w:val="22"/>
        <w:lang w:val="es-ES"/>
      </w:rPr>
      <w:tab/>
    </w:r>
    <w:r w:rsidRPr="004675EA">
      <w:rPr>
        <w:rFonts w:ascii="Arial" w:hAnsi="Arial" w:cs="Arial"/>
        <w:b/>
        <w:bCs/>
        <w:sz w:val="32"/>
        <w:szCs w:val="32"/>
        <w:lang w:val="es-ES"/>
      </w:rPr>
      <w:t>IOC/EC-57/3.1.Doc(3)</w:t>
    </w:r>
    <w:bookmarkStart w:id="0" w:name="_Hlk54263549"/>
    <w:bookmarkEnd w:id="0"/>
  </w:p>
  <w:p w14:paraId="4FD70AD5" w14:textId="6946983D" w:rsidR="004B7754" w:rsidRPr="00F536E2" w:rsidRDefault="008B77EB" w:rsidP="00230818">
    <w:pPr>
      <w:pStyle w:val="Marge"/>
      <w:tabs>
        <w:tab w:val="left" w:pos="5812"/>
      </w:tabs>
      <w:spacing w:after="0"/>
      <w:rPr>
        <w:rFonts w:ascii="Arial" w:hAnsi="Arial" w:cs="Arial"/>
        <w:sz w:val="22"/>
        <w:szCs w:val="22"/>
        <w:lang w:val="es-ES"/>
      </w:rPr>
    </w:pPr>
    <w:r w:rsidRPr="00F536E2">
      <w:rPr>
        <w:rFonts w:ascii="Arial" w:hAnsi="Arial" w:cs="Arial"/>
        <w:b/>
        <w:noProof/>
        <w:snapToGrid/>
        <w:sz w:val="22"/>
        <w:szCs w:val="22"/>
        <w:lang w:val="es-ES" w:eastAsia="fr-FR"/>
      </w:rPr>
      <w:drawing>
        <wp:anchor distT="0" distB="0" distL="114300" distR="114300" simplePos="0" relativeHeight="251716608" behindDoc="0" locked="0" layoutInCell="1" allowOverlap="1" wp14:anchorId="7C2FCC9E" wp14:editId="3855C8E1">
          <wp:simplePos x="0" y="0"/>
          <wp:positionH relativeFrom="column">
            <wp:posOffset>-88265</wp:posOffset>
          </wp:positionH>
          <wp:positionV relativeFrom="paragraph">
            <wp:posOffset>93345</wp:posOffset>
          </wp:positionV>
          <wp:extent cx="1578610" cy="1047115"/>
          <wp:effectExtent l="0" t="0" r="2540" b="63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Pr="00F536E2">
      <w:rPr>
        <w:rFonts w:ascii="Arial" w:hAnsi="Arial" w:cs="Arial"/>
        <w:sz w:val="22"/>
        <w:szCs w:val="22"/>
        <w:lang w:val="es-ES"/>
      </w:rPr>
      <w:tab/>
      <w:t xml:space="preserve">París, 25 de abril de 2024 </w:t>
    </w:r>
  </w:p>
  <w:p w14:paraId="07C76426" w14:textId="18A2F05C" w:rsidR="004B7754" w:rsidRPr="00F536E2" w:rsidRDefault="004B7754" w:rsidP="00230818">
    <w:pPr>
      <w:pStyle w:val="Marge"/>
      <w:tabs>
        <w:tab w:val="left" w:pos="5812"/>
      </w:tabs>
      <w:rPr>
        <w:rFonts w:ascii="Arial" w:hAnsi="Arial" w:cs="Arial"/>
        <w:sz w:val="22"/>
        <w:szCs w:val="22"/>
        <w:lang w:val="es-ES"/>
      </w:rPr>
    </w:pPr>
    <w:r w:rsidRPr="00F536E2">
      <w:rPr>
        <w:rFonts w:ascii="Arial" w:hAnsi="Arial" w:cs="Arial"/>
        <w:sz w:val="22"/>
        <w:szCs w:val="22"/>
        <w:lang w:val="es-ES"/>
      </w:rPr>
      <w:tab/>
      <w:t>Original: inglés</w:t>
    </w:r>
  </w:p>
  <w:p w14:paraId="0759C652" w14:textId="6ACD3015" w:rsidR="004B7754" w:rsidRPr="00F536E2" w:rsidRDefault="004B77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ascii="Arial" w:hAnsi="Arial" w:cs="Arial"/>
        <w:b/>
        <w:sz w:val="22"/>
        <w:szCs w:val="22"/>
        <w:lang w:val="es-ES"/>
      </w:rPr>
    </w:pPr>
  </w:p>
  <w:p w14:paraId="5CBA7A2E" w14:textId="7CD94594" w:rsidR="00B17054" w:rsidRPr="00F536E2" w:rsidRDefault="00B170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ascii="Arial" w:hAnsi="Arial" w:cs="Arial"/>
        <w:b/>
        <w:sz w:val="22"/>
        <w:szCs w:val="22"/>
        <w:lang w:val="es-ES"/>
      </w:rPr>
    </w:pPr>
  </w:p>
  <w:p w14:paraId="364F293E" w14:textId="4E082054" w:rsidR="00B17054" w:rsidRPr="00F536E2"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ascii="Arial" w:hAnsi="Arial" w:cs="Arial"/>
        <w:b/>
        <w:sz w:val="22"/>
        <w:szCs w:val="22"/>
        <w:lang w:val="es-ES"/>
      </w:rPr>
    </w:pPr>
  </w:p>
  <w:p w14:paraId="28CD0B7C" w14:textId="77777777" w:rsidR="008B77EB" w:rsidRPr="00F536E2" w:rsidRDefault="008B77EB"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ascii="Arial" w:hAnsi="Arial" w:cs="Arial"/>
        <w:b/>
        <w:sz w:val="22"/>
        <w:szCs w:val="22"/>
        <w:lang w:val="es-ES"/>
      </w:rPr>
    </w:pPr>
  </w:p>
  <w:p w14:paraId="1D868DB4" w14:textId="77777777" w:rsidR="00B17054" w:rsidRPr="00F536E2"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ascii="Arial" w:hAnsi="Arial" w:cs="Arial"/>
        <w:b/>
        <w:sz w:val="22"/>
        <w:szCs w:val="22"/>
        <w:lang w:val="es-ES"/>
      </w:rPr>
    </w:pPr>
  </w:p>
  <w:p w14:paraId="71A52761" w14:textId="56DB973C" w:rsidR="004B7754" w:rsidRPr="00F536E2" w:rsidRDefault="004B7754"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lang w:val="es-ES"/>
      </w:rPr>
    </w:pPr>
    <w:r w:rsidRPr="00F536E2">
      <w:rPr>
        <w:rFonts w:ascii="Arial" w:hAnsi="Arial" w:cs="Arial"/>
        <w:b/>
        <w:bCs/>
        <w:sz w:val="22"/>
        <w:szCs w:val="22"/>
        <w:lang w:val="es-ES"/>
      </w:rPr>
      <w:t>COMISIÓN OCEANOGRÁFICA INTERGUBERNAMENTAL</w:t>
    </w:r>
  </w:p>
  <w:p w14:paraId="67E49D49" w14:textId="77777777" w:rsidR="004B7754" w:rsidRPr="00F536E2" w:rsidRDefault="004B7754" w:rsidP="00B17054">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2"/>
        <w:szCs w:val="22"/>
        <w:lang w:val="es-ES"/>
      </w:rPr>
    </w:pPr>
    <w:r w:rsidRPr="00F536E2">
      <w:rPr>
        <w:rFonts w:ascii="Arial" w:hAnsi="Arial" w:cs="Arial"/>
        <w:sz w:val="22"/>
        <w:szCs w:val="22"/>
        <w:lang w:val="es-ES"/>
      </w:rPr>
      <w:t>(de la UNESCO)</w:t>
    </w:r>
  </w:p>
  <w:p w14:paraId="4872ECD5" w14:textId="77777777" w:rsidR="004B7754" w:rsidRPr="00F536E2" w:rsidRDefault="004B7754"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lang w:val="es-ES"/>
      </w:rPr>
    </w:pPr>
  </w:p>
  <w:p w14:paraId="7BF4961F" w14:textId="316711AB" w:rsidR="004B7754" w:rsidRPr="00F536E2" w:rsidRDefault="001E12CF" w:rsidP="00B17054">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sz w:val="22"/>
        <w:szCs w:val="22"/>
        <w:lang w:val="es-ES"/>
      </w:rPr>
    </w:pPr>
    <w:r w:rsidRPr="00F536E2">
      <w:rPr>
        <w:rFonts w:ascii="Arial" w:hAnsi="Arial" w:cs="Arial"/>
        <w:b/>
        <w:bCs/>
        <w:sz w:val="22"/>
        <w:szCs w:val="22"/>
        <w:lang w:val="es-ES"/>
      </w:rPr>
      <w:t>57ª reunión del Consejo Ejecutivo</w:t>
    </w:r>
  </w:p>
  <w:p w14:paraId="71300EEE" w14:textId="1281A40D" w:rsidR="004B7754" w:rsidRPr="00F536E2" w:rsidRDefault="004B7754" w:rsidP="00B17054">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lang w:val="es-ES"/>
      </w:rPr>
    </w:pPr>
    <w:r w:rsidRPr="00F536E2">
      <w:rPr>
        <w:rFonts w:ascii="Arial" w:hAnsi="Arial" w:cs="Arial"/>
        <w:sz w:val="22"/>
        <w:szCs w:val="22"/>
        <w:lang w:val="es-ES"/>
      </w:rPr>
      <w:t>UNESCO, París, 25-28 de junio de 2024</w:t>
    </w:r>
  </w:p>
  <w:p w14:paraId="5BB9C169" w14:textId="77777777" w:rsidR="004B7754" w:rsidRPr="00F536E2" w:rsidRDefault="004B7754" w:rsidP="00B17054">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Cs/>
        <w:sz w:val="22"/>
        <w:szCs w:val="22"/>
        <w:lang w:val="es-ES"/>
      </w:rPr>
    </w:pPr>
  </w:p>
  <w:p w14:paraId="003DCA37" w14:textId="77777777" w:rsidR="004B7754" w:rsidRPr="00F536E2" w:rsidRDefault="004B7754" w:rsidP="00B17054">
    <w:pPr>
      <w:jc w:val="center"/>
      <w:rPr>
        <w:rFonts w:ascii="Arial" w:hAnsi="Arial" w:cs="Arial"/>
        <w:sz w:val="22"/>
        <w:szCs w:val="22"/>
        <w:lang w:val="es-ES"/>
      </w:rPr>
    </w:pPr>
  </w:p>
  <w:p w14:paraId="4AE80372" w14:textId="780E1613" w:rsidR="00FA68D9" w:rsidRPr="00F536E2" w:rsidRDefault="00FA68D9" w:rsidP="00FA68D9">
    <w:pPr>
      <w:keepNext/>
      <w:widowControl w:val="0"/>
      <w:tabs>
        <w:tab w:val="right" w:pos="9540"/>
      </w:tabs>
      <w:adjustRightInd w:val="0"/>
      <w:jc w:val="both"/>
      <w:textAlignment w:val="baseline"/>
      <w:outlineLvl w:val="6"/>
      <w:rPr>
        <w:rFonts w:ascii="Arial" w:eastAsia="Times New Roman" w:hAnsi="Arial" w:cs="Arial"/>
        <w:sz w:val="22"/>
        <w:szCs w:val="22"/>
        <w:lang w:val="es-ES"/>
      </w:rPr>
    </w:pPr>
    <w:r w:rsidRPr="00F536E2">
      <w:rPr>
        <w:rFonts w:ascii="Arial" w:hAnsi="Arial" w:cs="Arial"/>
        <w:sz w:val="22"/>
        <w:szCs w:val="22"/>
        <w:u w:val="single"/>
        <w:lang w:val="es-ES"/>
      </w:rPr>
      <w:t xml:space="preserve">Puntos </w:t>
    </w:r>
    <w:r w:rsidRPr="00F536E2">
      <w:rPr>
        <w:rFonts w:ascii="Arial" w:hAnsi="Arial" w:cs="Arial"/>
        <w:b/>
        <w:bCs/>
        <w:sz w:val="22"/>
        <w:szCs w:val="22"/>
        <w:u w:val="single"/>
        <w:lang w:val="es-ES"/>
      </w:rPr>
      <w:t>3.1</w:t>
    </w:r>
    <w:r w:rsidRPr="00F536E2">
      <w:rPr>
        <w:rFonts w:ascii="Arial" w:hAnsi="Arial" w:cs="Arial"/>
        <w:sz w:val="22"/>
        <w:szCs w:val="22"/>
        <w:u w:val="single"/>
        <w:lang w:val="es-ES"/>
      </w:rPr>
      <w:t xml:space="preserve"> y </w:t>
    </w:r>
    <w:r w:rsidRPr="00F536E2">
      <w:rPr>
        <w:rFonts w:ascii="Arial" w:hAnsi="Arial" w:cs="Arial"/>
        <w:b/>
        <w:bCs/>
        <w:sz w:val="22"/>
        <w:szCs w:val="22"/>
        <w:u w:val="single"/>
        <w:lang w:val="es-ES"/>
      </w:rPr>
      <w:t>5.4</w:t>
    </w:r>
    <w:r w:rsidRPr="00F536E2">
      <w:rPr>
        <w:rFonts w:ascii="Arial" w:hAnsi="Arial" w:cs="Arial"/>
        <w:sz w:val="22"/>
        <w:szCs w:val="22"/>
        <w:u w:val="single"/>
        <w:lang w:val="es-ES"/>
      </w:rPr>
      <w:t xml:space="preserve"> del orden del día provisional</w:t>
    </w:r>
  </w:p>
  <w:p w14:paraId="5283A965" w14:textId="13B85A04" w:rsidR="00FA68D9" w:rsidRPr="00F536E2" w:rsidRDefault="00FA68D9"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sz w:val="22"/>
        <w:szCs w:val="22"/>
        <w:lang w:val="es-ES"/>
      </w:rPr>
    </w:pPr>
  </w:p>
  <w:p w14:paraId="4D1E617C" w14:textId="77777777" w:rsidR="00513B45" w:rsidRPr="00F536E2" w:rsidRDefault="00513B45"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sz w:val="22"/>
        <w:szCs w:val="22"/>
        <w:lang w:val="es-ES"/>
      </w:rPr>
    </w:pPr>
  </w:p>
  <w:p w14:paraId="6C9D5DF2" w14:textId="29013357" w:rsidR="002F2691" w:rsidRPr="00F536E2" w:rsidRDefault="002F2691" w:rsidP="002F2691">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s-ES"/>
      </w:rPr>
    </w:pPr>
  </w:p>
  <w:p w14:paraId="2E1B5F35" w14:textId="2D8FBA39" w:rsidR="00513B45" w:rsidRPr="00F536E2" w:rsidRDefault="00513B45" w:rsidP="00513B45">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s-ES"/>
      </w:rPr>
    </w:pPr>
    <w:r w:rsidRPr="00F536E2">
      <w:rPr>
        <w:rFonts w:ascii="Arial" w:hAnsi="Arial" w:cs="Arial"/>
        <w:b/>
        <w:bCs/>
        <w:sz w:val="22"/>
        <w:szCs w:val="22"/>
        <w:lang w:val="es-ES"/>
      </w:rPr>
      <w:t>SITUACIÓN FINANCIERA DE LA CUENTA ESPECIAL DE LA COI A FINALES DE 2023</w:t>
    </w:r>
  </w:p>
  <w:p w14:paraId="78CE1720" w14:textId="6B203C7C" w:rsidR="00FA68D9" w:rsidRPr="00F536E2" w:rsidRDefault="00513B45" w:rsidP="00513B45">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rPr>
    </w:pPr>
    <w:r w:rsidRPr="00F536E2">
      <w:rPr>
        <w:rFonts w:ascii="Arial" w:hAnsi="Arial" w:cs="Arial"/>
        <w:b/>
        <w:bCs/>
        <w:sz w:val="22"/>
        <w:szCs w:val="22"/>
        <w:lang w:val="es-ES"/>
      </w:rPr>
      <w:t>Y PREVISIÓN PARA 2024-2025</w:t>
    </w:r>
  </w:p>
  <w:p w14:paraId="12B25AD8" w14:textId="77777777" w:rsidR="004B7754" w:rsidRPr="00F536E2" w:rsidRDefault="004B7754"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Cs/>
        <w:sz w:val="22"/>
        <w:szCs w:val="22"/>
        <w:lang w:val="en-US"/>
      </w:rPr>
    </w:pPr>
  </w:p>
  <w:p w14:paraId="5F53C7C4" w14:textId="77777777" w:rsidR="004B7754" w:rsidRPr="00F536E2" w:rsidRDefault="004B7754" w:rsidP="00B17054">
    <w:pPr>
      <w:pStyle w:val="Header"/>
      <w:jc w:val="center"/>
      <w:rPr>
        <w:rFonts w:ascii="Arial" w:hAnsi="Arial" w:cs="Arial"/>
        <w:sz w:val="22"/>
        <w:szCs w:val="22"/>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0489" w14:textId="5AA7E2FC" w:rsidR="00D91E2D" w:rsidRPr="001E653E" w:rsidRDefault="006066AA" w:rsidP="00FF54F5">
    <w:pPr>
      <w:pStyle w:val="Header"/>
      <w:rPr>
        <w:rFonts w:ascii="Arial" w:hAnsi="Arial" w:cs="Arial"/>
        <w:bCs/>
        <w:sz w:val="22"/>
        <w:szCs w:val="22"/>
      </w:rPr>
    </w:pPr>
    <w:r w:rsidRPr="00352423">
      <w:rPr>
        <w:rFonts w:ascii="Arial" w:hAnsi="Arial" w:cs="Arial"/>
        <w:bCs/>
        <w:sz w:val="22"/>
        <w:szCs w:val="22"/>
        <w:lang w:val="fr-FR"/>
      </w:rPr>
      <w:t>IOC</w:t>
    </w:r>
    <w:r>
      <w:rPr>
        <w:rFonts w:ascii="Arial" w:hAnsi="Arial" w:cs="Arial"/>
        <w:bCs/>
        <w:sz w:val="22"/>
        <w:szCs w:val="22"/>
        <w:lang w:val="fr-FR"/>
      </w:rPr>
      <w:t>/EC</w:t>
    </w:r>
    <w:r w:rsidRPr="00352423">
      <w:rPr>
        <w:rFonts w:ascii="Arial" w:hAnsi="Arial" w:cs="Arial"/>
        <w:bCs/>
        <w:sz w:val="22"/>
        <w:szCs w:val="22"/>
        <w:lang w:val="fr-FR"/>
      </w:rPr>
      <w:t>-</w:t>
    </w:r>
    <w:r>
      <w:rPr>
        <w:rFonts w:ascii="Arial" w:hAnsi="Arial" w:cs="Arial"/>
        <w:bCs/>
        <w:sz w:val="22"/>
        <w:szCs w:val="22"/>
        <w:lang w:val="fr-FR"/>
      </w:rPr>
      <w:t>57/3</w:t>
    </w:r>
    <w:r w:rsidRPr="00352423">
      <w:rPr>
        <w:rFonts w:ascii="Arial" w:hAnsi="Arial" w:cs="Arial"/>
        <w:bCs/>
        <w:sz w:val="22"/>
        <w:szCs w:val="22"/>
        <w:lang w:val="fr-FR"/>
      </w:rPr>
      <w:t>.</w:t>
    </w:r>
    <w:r>
      <w:rPr>
        <w:rFonts w:ascii="Arial" w:hAnsi="Arial" w:cs="Arial"/>
        <w:bCs/>
        <w:sz w:val="22"/>
        <w:szCs w:val="22"/>
        <w:lang w:val="fr-FR"/>
      </w:rPr>
      <w:t>1.</w:t>
    </w:r>
    <w:r w:rsidRPr="00352423">
      <w:rPr>
        <w:rFonts w:ascii="Arial" w:hAnsi="Arial" w:cs="Arial"/>
        <w:bCs/>
        <w:sz w:val="22"/>
        <w:szCs w:val="22"/>
        <w:lang w:val="fr-FR"/>
      </w:rPr>
      <w:t>Doc</w:t>
    </w:r>
    <w:r>
      <w:rPr>
        <w:rFonts w:ascii="Arial" w:hAnsi="Arial" w:cs="Arial"/>
        <w:bCs/>
        <w:sz w:val="22"/>
        <w:szCs w:val="22"/>
      </w:rPr>
      <w:t>(3)</w:t>
    </w:r>
  </w:p>
  <w:p w14:paraId="447CEDCF" w14:textId="46BFB950" w:rsidR="00D91E2D" w:rsidRPr="001E653E" w:rsidRDefault="00D91E2D">
    <w:pPr>
      <w:pStyle w:val="Header"/>
      <w:rPr>
        <w:rFonts w:asciiTheme="minorBidi" w:hAnsiTheme="minorBidi" w:cstheme="minorBidi"/>
        <w:sz w:val="22"/>
        <w:szCs w:val="22"/>
      </w:rPr>
    </w:pPr>
    <w:r w:rsidRPr="001E653E">
      <w:rPr>
        <w:rFonts w:asciiTheme="minorBidi" w:hAnsiTheme="minorBidi" w:cstheme="minorBidi"/>
        <w:sz w:val="22"/>
        <w:szCs w:val="22"/>
      </w:rPr>
      <w:t>Annex I –</w:t>
    </w:r>
    <w:r w:rsidR="001E653E">
      <w:rPr>
        <w:rFonts w:asciiTheme="minorBidi" w:hAnsiTheme="minorBidi" w:cstheme="minorBidi"/>
        <w:sz w:val="22"/>
        <w:szCs w:val="22"/>
      </w:rPr>
      <w:t xml:space="preserve"> page </w:t>
    </w:r>
    <w:r w:rsidR="001E653E" w:rsidRPr="001E653E">
      <w:rPr>
        <w:rFonts w:asciiTheme="minorBidi" w:hAnsiTheme="minorBidi" w:cstheme="minorBidi"/>
        <w:sz w:val="22"/>
        <w:szCs w:val="22"/>
      </w:rPr>
      <w:fldChar w:fldCharType="begin"/>
    </w:r>
    <w:r w:rsidR="001E653E" w:rsidRPr="001E653E">
      <w:rPr>
        <w:rFonts w:asciiTheme="minorBidi" w:hAnsiTheme="minorBidi" w:cstheme="minorBidi"/>
        <w:sz w:val="22"/>
        <w:szCs w:val="22"/>
      </w:rPr>
      <w:instrText xml:space="preserve"> PAGE   \* MERGEFORMAT </w:instrText>
    </w:r>
    <w:r w:rsidR="001E653E" w:rsidRPr="001E653E">
      <w:rPr>
        <w:rFonts w:asciiTheme="minorBidi" w:hAnsiTheme="minorBidi" w:cstheme="minorBidi"/>
        <w:sz w:val="22"/>
        <w:szCs w:val="22"/>
      </w:rPr>
      <w:fldChar w:fldCharType="separate"/>
    </w:r>
    <w:r w:rsidR="00936308">
      <w:rPr>
        <w:rFonts w:asciiTheme="minorBidi" w:hAnsiTheme="minorBidi" w:cstheme="minorBidi"/>
        <w:noProof/>
        <w:sz w:val="22"/>
        <w:szCs w:val="22"/>
      </w:rPr>
      <w:t>6</w:t>
    </w:r>
    <w:r w:rsidR="001E653E" w:rsidRPr="001E653E">
      <w:rPr>
        <w:rFonts w:asciiTheme="minorBidi" w:hAnsiTheme="minorBidi" w:cstheme="minorBidi"/>
        <w:noProof/>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8CE2" w14:textId="1CCA9C3D" w:rsidR="001E653E" w:rsidRPr="001E653E" w:rsidRDefault="001E653E" w:rsidP="00FF54F5">
    <w:pPr>
      <w:pStyle w:val="Header"/>
      <w:jc w:val="right"/>
      <w:rPr>
        <w:rFonts w:ascii="Arial" w:hAnsi="Arial" w:cs="Arial"/>
        <w:bCs/>
        <w:sz w:val="22"/>
        <w:szCs w:val="22"/>
      </w:rPr>
    </w:pPr>
    <w:r w:rsidRPr="001E653E">
      <w:rPr>
        <w:rFonts w:ascii="Arial" w:hAnsi="Arial" w:cs="Arial"/>
        <w:bCs/>
        <w:sz w:val="22"/>
        <w:szCs w:val="22"/>
      </w:rPr>
      <w:t>IOC/EC-5</w:t>
    </w:r>
    <w:r w:rsidR="00513B45">
      <w:rPr>
        <w:rFonts w:ascii="Arial" w:hAnsi="Arial" w:cs="Arial"/>
        <w:bCs/>
        <w:sz w:val="22"/>
        <w:szCs w:val="22"/>
      </w:rPr>
      <w:t>7</w:t>
    </w:r>
    <w:r w:rsidRPr="001E653E">
      <w:rPr>
        <w:rFonts w:ascii="Arial" w:hAnsi="Arial" w:cs="Arial"/>
        <w:bCs/>
        <w:sz w:val="22"/>
        <w:szCs w:val="22"/>
      </w:rPr>
      <w:t>/3.1.Doc(3)</w:t>
    </w:r>
  </w:p>
  <w:p w14:paraId="640C9F58" w14:textId="2436F212" w:rsidR="001E653E" w:rsidRPr="001E653E" w:rsidRDefault="001E653E" w:rsidP="001E653E">
    <w:pPr>
      <w:pStyle w:val="Header"/>
      <w:ind w:left="7461"/>
      <w:rPr>
        <w:rFonts w:ascii="Arial" w:hAnsi="Arial" w:cs="Arial"/>
        <w:bCs/>
        <w:sz w:val="22"/>
        <w:szCs w:val="22"/>
      </w:rPr>
    </w:pPr>
    <w:r w:rsidRPr="001E653E">
      <w:rPr>
        <w:rFonts w:ascii="Arial" w:hAnsi="Arial" w:cs="Arial"/>
        <w:bCs/>
        <w:sz w:val="22"/>
        <w:szCs w:val="22"/>
      </w:rPr>
      <w:t>Annex I</w:t>
    </w:r>
    <w:r>
      <w:rPr>
        <w:rFonts w:ascii="Arial" w:hAnsi="Arial" w:cs="Arial"/>
        <w:bCs/>
        <w:sz w:val="22"/>
        <w:szCs w:val="22"/>
      </w:rPr>
      <w:t xml:space="preserve"> – page </w:t>
    </w:r>
    <w:r w:rsidRPr="001E653E">
      <w:rPr>
        <w:rFonts w:ascii="Arial" w:hAnsi="Arial" w:cs="Arial"/>
        <w:bCs/>
        <w:sz w:val="22"/>
        <w:szCs w:val="22"/>
      </w:rPr>
      <w:fldChar w:fldCharType="begin"/>
    </w:r>
    <w:r w:rsidRPr="001E653E">
      <w:rPr>
        <w:rFonts w:ascii="Arial" w:hAnsi="Arial" w:cs="Arial"/>
        <w:bCs/>
        <w:sz w:val="22"/>
        <w:szCs w:val="22"/>
      </w:rPr>
      <w:instrText xml:space="preserve"> PAGE   \* MERGEFORMAT </w:instrText>
    </w:r>
    <w:r w:rsidRPr="001E653E">
      <w:rPr>
        <w:rFonts w:ascii="Arial" w:hAnsi="Arial" w:cs="Arial"/>
        <w:bCs/>
        <w:sz w:val="22"/>
        <w:szCs w:val="22"/>
      </w:rPr>
      <w:fldChar w:fldCharType="separate"/>
    </w:r>
    <w:r w:rsidR="00936308">
      <w:rPr>
        <w:rFonts w:ascii="Arial" w:hAnsi="Arial" w:cs="Arial"/>
        <w:bCs/>
        <w:noProof/>
        <w:sz w:val="22"/>
        <w:szCs w:val="22"/>
      </w:rPr>
      <w:t>5</w:t>
    </w:r>
    <w:r w:rsidRPr="001E653E">
      <w:rPr>
        <w:rFonts w:ascii="Arial" w:hAnsi="Arial" w:cs="Arial"/>
        <w:bCs/>
        <w:noProof/>
        <w:sz w:val="22"/>
        <w:szCs w:val="22"/>
      </w:rPr>
      <w:fldChar w:fldCharType="end"/>
    </w:r>
  </w:p>
  <w:p w14:paraId="048AC59F" w14:textId="77777777" w:rsidR="001E653E" w:rsidRPr="001E653E" w:rsidRDefault="001E653E" w:rsidP="00FF54F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1104" w14:textId="341C1F63" w:rsidR="00D91E2D" w:rsidRPr="00D91E2D" w:rsidRDefault="006066AA" w:rsidP="00D91E2D">
    <w:pPr>
      <w:pStyle w:val="Marge"/>
      <w:tabs>
        <w:tab w:val="left" w:pos="4820"/>
        <w:tab w:val="left" w:pos="7371"/>
      </w:tabs>
      <w:spacing w:after="0"/>
      <w:ind w:left="7230"/>
      <w:jc w:val="left"/>
      <w:rPr>
        <w:rFonts w:ascii="Arial" w:hAnsi="Arial" w:cs="Arial"/>
        <w:bCs/>
        <w:sz w:val="22"/>
        <w:szCs w:val="22"/>
      </w:rPr>
    </w:pPr>
    <w:r w:rsidRPr="006066AA">
      <w:rPr>
        <w:rFonts w:ascii="Arial" w:hAnsi="Arial" w:cs="Arial"/>
        <w:bCs/>
        <w:sz w:val="22"/>
        <w:szCs w:val="22"/>
      </w:rPr>
      <w:t>IOC/EC-57/3.1.Doc</w:t>
    </w:r>
    <w:r>
      <w:rPr>
        <w:rFonts w:ascii="Arial" w:hAnsi="Arial" w:cs="Arial"/>
        <w:bCs/>
        <w:sz w:val="22"/>
        <w:szCs w:val="22"/>
      </w:rPr>
      <w:t>(3)</w:t>
    </w:r>
    <w:r w:rsidR="00D91E2D">
      <w:rPr>
        <w:rFonts w:ascii="Arial" w:hAnsi="Arial" w:cs="Arial"/>
        <w:bCs/>
        <w:sz w:val="22"/>
        <w:szCs w:val="22"/>
      </w:rPr>
      <w:br/>
      <w:t xml:space="preserve">Annex I </w:t>
    </w:r>
  </w:p>
  <w:p w14:paraId="32EB95F8" w14:textId="77777777" w:rsidR="00D91E2D" w:rsidRPr="00FA68D9" w:rsidRDefault="00D91E2D" w:rsidP="00D91E2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172E"/>
    <w:multiLevelType w:val="hybridMultilevel"/>
    <w:tmpl w:val="FC84E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FA513E"/>
    <w:multiLevelType w:val="hybridMultilevel"/>
    <w:tmpl w:val="E97E1C0A"/>
    <w:lvl w:ilvl="0" w:tplc="BB4873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900789"/>
    <w:multiLevelType w:val="hybridMultilevel"/>
    <w:tmpl w:val="BAF29046"/>
    <w:lvl w:ilvl="0" w:tplc="55F4CEC8">
      <w:start w:val="1"/>
      <w:numFmt w:val="decimal"/>
      <w:lvlText w:val="%1."/>
      <w:lvlJc w:val="left"/>
      <w:pPr>
        <w:ind w:left="1440" w:hanging="360"/>
      </w:pPr>
      <w:rPr>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4E4189A"/>
    <w:multiLevelType w:val="hybridMultilevel"/>
    <w:tmpl w:val="0A2A62A8"/>
    <w:lvl w:ilvl="0" w:tplc="D4BAA45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B57F5"/>
    <w:multiLevelType w:val="hybridMultilevel"/>
    <w:tmpl w:val="69A41796"/>
    <w:lvl w:ilvl="0" w:tplc="B76C1B94">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9102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7"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50062B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CAD294C"/>
    <w:multiLevelType w:val="hybridMultilevel"/>
    <w:tmpl w:val="062066E2"/>
    <w:lvl w:ilvl="0" w:tplc="04090001">
      <w:start w:val="1"/>
      <w:numFmt w:val="bullet"/>
      <w:lvlText w:val=""/>
      <w:lvlJc w:val="left"/>
      <w:pPr>
        <w:ind w:left="502" w:hanging="360"/>
      </w:pPr>
      <w:rPr>
        <w:rFonts w:ascii="Symbol" w:hAnsi="Symbol" w:hint="default"/>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677A0DF6"/>
    <w:multiLevelType w:val="hybridMultilevel"/>
    <w:tmpl w:val="0106B50E"/>
    <w:lvl w:ilvl="0" w:tplc="D7EE6DAA">
      <w:start w:val="1"/>
      <w:numFmt w:val="decimal"/>
      <w:pStyle w:val="Style1"/>
      <w:lvlText w:val="%1."/>
      <w:lvlJc w:val="left"/>
      <w:pPr>
        <w:ind w:left="720" w:hanging="360"/>
      </w:pPr>
      <w:rPr>
        <w:rFonts w:ascii="Arial" w:hAnsi="Arial" w:cs="Arial" w:hint="default"/>
        <w:b w:val="0"/>
        <w:i w:val="0"/>
        <w:caps/>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E32CA9"/>
    <w:multiLevelType w:val="hybridMultilevel"/>
    <w:tmpl w:val="50843CD0"/>
    <w:lvl w:ilvl="0" w:tplc="05E2F3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74B4E7C"/>
    <w:multiLevelType w:val="hybridMultilevel"/>
    <w:tmpl w:val="DB10B0C0"/>
    <w:lvl w:ilvl="0" w:tplc="522267D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num w:numId="1" w16cid:durableId="1599021303">
    <w:abstractNumId w:val="6"/>
  </w:num>
  <w:num w:numId="2" w16cid:durableId="2141724410">
    <w:abstractNumId w:val="6"/>
  </w:num>
  <w:num w:numId="3" w16cid:durableId="1577788038">
    <w:abstractNumId w:val="6"/>
  </w:num>
  <w:num w:numId="4" w16cid:durableId="1961492890">
    <w:abstractNumId w:val="6"/>
  </w:num>
  <w:num w:numId="5" w16cid:durableId="779103764">
    <w:abstractNumId w:val="6"/>
  </w:num>
  <w:num w:numId="6" w16cid:durableId="1829009150">
    <w:abstractNumId w:val="6"/>
  </w:num>
  <w:num w:numId="7" w16cid:durableId="507523924">
    <w:abstractNumId w:val="6"/>
  </w:num>
  <w:num w:numId="8" w16cid:durableId="981228254">
    <w:abstractNumId w:val="6"/>
  </w:num>
  <w:num w:numId="9" w16cid:durableId="216169603">
    <w:abstractNumId w:val="6"/>
  </w:num>
  <w:num w:numId="10" w16cid:durableId="1681007608">
    <w:abstractNumId w:val="6"/>
  </w:num>
  <w:num w:numId="11" w16cid:durableId="1256597078">
    <w:abstractNumId w:val="12"/>
  </w:num>
  <w:num w:numId="12" w16cid:durableId="1367637285">
    <w:abstractNumId w:val="6"/>
  </w:num>
  <w:num w:numId="13" w16cid:durableId="46297584">
    <w:abstractNumId w:val="4"/>
  </w:num>
  <w:num w:numId="14" w16cid:durableId="623006435">
    <w:abstractNumId w:val="7"/>
  </w:num>
  <w:num w:numId="15" w16cid:durableId="1352562254">
    <w:abstractNumId w:val="3"/>
  </w:num>
  <w:num w:numId="16" w16cid:durableId="1103190891">
    <w:abstractNumId w:val="8"/>
  </w:num>
  <w:num w:numId="17" w16cid:durableId="1234896804">
    <w:abstractNumId w:val="5"/>
  </w:num>
  <w:num w:numId="18" w16cid:durableId="369573370">
    <w:abstractNumId w:val="2"/>
  </w:num>
  <w:num w:numId="19" w16cid:durableId="456606123">
    <w:abstractNumId w:val="9"/>
  </w:num>
  <w:num w:numId="20" w16cid:durableId="1455640012">
    <w:abstractNumId w:val="11"/>
  </w:num>
  <w:num w:numId="21" w16cid:durableId="239952154">
    <w:abstractNumId w:val="1"/>
  </w:num>
  <w:num w:numId="22" w16cid:durableId="157499596">
    <w:abstractNumId w:val="0"/>
  </w:num>
  <w:num w:numId="23" w16cid:durableId="1726487945">
    <w:abstractNumId w:val="10"/>
  </w:num>
  <w:num w:numId="24" w16cid:durableId="484586391">
    <w:abstractNumId w:val="10"/>
  </w:num>
  <w:num w:numId="25" w16cid:durableId="1636642680">
    <w:abstractNumId w:val="10"/>
  </w:num>
  <w:num w:numId="26" w16cid:durableId="1170290552">
    <w:abstractNumId w:val="10"/>
  </w:num>
  <w:num w:numId="27" w16cid:durableId="14736443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799"/>
    <w:rsid w:val="000019BA"/>
    <w:rsid w:val="000031EF"/>
    <w:rsid w:val="00004725"/>
    <w:rsid w:val="000055C3"/>
    <w:rsid w:val="00006C25"/>
    <w:rsid w:val="00010B89"/>
    <w:rsid w:val="000118CD"/>
    <w:rsid w:val="00013390"/>
    <w:rsid w:val="00017E4B"/>
    <w:rsid w:val="00025A88"/>
    <w:rsid w:val="00026782"/>
    <w:rsid w:val="00027122"/>
    <w:rsid w:val="000319A1"/>
    <w:rsid w:val="00031ECD"/>
    <w:rsid w:val="00032C8E"/>
    <w:rsid w:val="00033544"/>
    <w:rsid w:val="00033FCF"/>
    <w:rsid w:val="00034C53"/>
    <w:rsid w:val="00034C70"/>
    <w:rsid w:val="000431C5"/>
    <w:rsid w:val="000445B8"/>
    <w:rsid w:val="0004582F"/>
    <w:rsid w:val="00054037"/>
    <w:rsid w:val="00054BFE"/>
    <w:rsid w:val="00060399"/>
    <w:rsid w:val="00060718"/>
    <w:rsid w:val="000658F2"/>
    <w:rsid w:val="00065DEB"/>
    <w:rsid w:val="0006619A"/>
    <w:rsid w:val="0006675E"/>
    <w:rsid w:val="00067E0B"/>
    <w:rsid w:val="000719A5"/>
    <w:rsid w:val="000748A0"/>
    <w:rsid w:val="00075DC0"/>
    <w:rsid w:val="00080B76"/>
    <w:rsid w:val="00080CDD"/>
    <w:rsid w:val="00081592"/>
    <w:rsid w:val="000816BD"/>
    <w:rsid w:val="00082162"/>
    <w:rsid w:val="0008285A"/>
    <w:rsid w:val="00083369"/>
    <w:rsid w:val="00085FE9"/>
    <w:rsid w:val="00086071"/>
    <w:rsid w:val="0009004E"/>
    <w:rsid w:val="0009246D"/>
    <w:rsid w:val="0009256F"/>
    <w:rsid w:val="00097CDF"/>
    <w:rsid w:val="000A6D08"/>
    <w:rsid w:val="000B1B44"/>
    <w:rsid w:val="000B40F3"/>
    <w:rsid w:val="000C3BB5"/>
    <w:rsid w:val="000C6C8B"/>
    <w:rsid w:val="000D6EB3"/>
    <w:rsid w:val="000D719C"/>
    <w:rsid w:val="000E0533"/>
    <w:rsid w:val="000E188E"/>
    <w:rsid w:val="000E55FB"/>
    <w:rsid w:val="000E7E22"/>
    <w:rsid w:val="000F4768"/>
    <w:rsid w:val="000F4DDB"/>
    <w:rsid w:val="000F7203"/>
    <w:rsid w:val="000F78B3"/>
    <w:rsid w:val="001002FF"/>
    <w:rsid w:val="001026BE"/>
    <w:rsid w:val="00104894"/>
    <w:rsid w:val="00104EE2"/>
    <w:rsid w:val="001056F8"/>
    <w:rsid w:val="00105E15"/>
    <w:rsid w:val="00105EA4"/>
    <w:rsid w:val="00110568"/>
    <w:rsid w:val="00110D3A"/>
    <w:rsid w:val="00113F97"/>
    <w:rsid w:val="00115326"/>
    <w:rsid w:val="0012374E"/>
    <w:rsid w:val="00123F7E"/>
    <w:rsid w:val="00131529"/>
    <w:rsid w:val="0013238B"/>
    <w:rsid w:val="00134711"/>
    <w:rsid w:val="00134935"/>
    <w:rsid w:val="00136102"/>
    <w:rsid w:val="0013649D"/>
    <w:rsid w:val="00143B1A"/>
    <w:rsid w:val="0014529C"/>
    <w:rsid w:val="0015046B"/>
    <w:rsid w:val="001524A3"/>
    <w:rsid w:val="0015561D"/>
    <w:rsid w:val="001579AB"/>
    <w:rsid w:val="00160284"/>
    <w:rsid w:val="00161B3D"/>
    <w:rsid w:val="0016592F"/>
    <w:rsid w:val="001659AA"/>
    <w:rsid w:val="00165CBD"/>
    <w:rsid w:val="00167255"/>
    <w:rsid w:val="0017022A"/>
    <w:rsid w:val="0017108E"/>
    <w:rsid w:val="001766F9"/>
    <w:rsid w:val="00182096"/>
    <w:rsid w:val="0018253D"/>
    <w:rsid w:val="00183FEA"/>
    <w:rsid w:val="00185B54"/>
    <w:rsid w:val="00185D28"/>
    <w:rsid w:val="0019010A"/>
    <w:rsid w:val="00192400"/>
    <w:rsid w:val="00193754"/>
    <w:rsid w:val="001A033E"/>
    <w:rsid w:val="001A071C"/>
    <w:rsid w:val="001A1993"/>
    <w:rsid w:val="001A2943"/>
    <w:rsid w:val="001A6261"/>
    <w:rsid w:val="001A6DDA"/>
    <w:rsid w:val="001A73F8"/>
    <w:rsid w:val="001B2807"/>
    <w:rsid w:val="001B5075"/>
    <w:rsid w:val="001B5CB6"/>
    <w:rsid w:val="001B64AC"/>
    <w:rsid w:val="001C18CF"/>
    <w:rsid w:val="001C20FE"/>
    <w:rsid w:val="001C4F30"/>
    <w:rsid w:val="001C6221"/>
    <w:rsid w:val="001C6842"/>
    <w:rsid w:val="001C6D83"/>
    <w:rsid w:val="001D11E8"/>
    <w:rsid w:val="001D69B3"/>
    <w:rsid w:val="001E12CF"/>
    <w:rsid w:val="001E2B66"/>
    <w:rsid w:val="001E441E"/>
    <w:rsid w:val="001E5FF2"/>
    <w:rsid w:val="001E653E"/>
    <w:rsid w:val="001F65B3"/>
    <w:rsid w:val="001F65D5"/>
    <w:rsid w:val="001F6CF5"/>
    <w:rsid w:val="001F7EF6"/>
    <w:rsid w:val="00200519"/>
    <w:rsid w:val="0020169B"/>
    <w:rsid w:val="00203E48"/>
    <w:rsid w:val="0020573A"/>
    <w:rsid w:val="00207581"/>
    <w:rsid w:val="00215B28"/>
    <w:rsid w:val="00216228"/>
    <w:rsid w:val="00225B52"/>
    <w:rsid w:val="00230818"/>
    <w:rsid w:val="00231994"/>
    <w:rsid w:val="00232596"/>
    <w:rsid w:val="00232FAE"/>
    <w:rsid w:val="0023308D"/>
    <w:rsid w:val="00237FCC"/>
    <w:rsid w:val="00243536"/>
    <w:rsid w:val="00255764"/>
    <w:rsid w:val="002565A1"/>
    <w:rsid w:val="002571D5"/>
    <w:rsid w:val="00257562"/>
    <w:rsid w:val="00257884"/>
    <w:rsid w:val="0026233A"/>
    <w:rsid w:val="00265C91"/>
    <w:rsid w:val="00265E4E"/>
    <w:rsid w:val="0027043E"/>
    <w:rsid w:val="00272866"/>
    <w:rsid w:val="00273C68"/>
    <w:rsid w:val="00274D0A"/>
    <w:rsid w:val="002806AA"/>
    <w:rsid w:val="0028078A"/>
    <w:rsid w:val="00282456"/>
    <w:rsid w:val="00282FBC"/>
    <w:rsid w:val="00283B06"/>
    <w:rsid w:val="00284D3E"/>
    <w:rsid w:val="00286B3B"/>
    <w:rsid w:val="00290F6F"/>
    <w:rsid w:val="002A05D9"/>
    <w:rsid w:val="002A3541"/>
    <w:rsid w:val="002A3623"/>
    <w:rsid w:val="002A364B"/>
    <w:rsid w:val="002A3D8C"/>
    <w:rsid w:val="002A4894"/>
    <w:rsid w:val="002B0438"/>
    <w:rsid w:val="002B0B65"/>
    <w:rsid w:val="002B2FB7"/>
    <w:rsid w:val="002B58F5"/>
    <w:rsid w:val="002C6A49"/>
    <w:rsid w:val="002D2062"/>
    <w:rsid w:val="002D41F6"/>
    <w:rsid w:val="002D4B35"/>
    <w:rsid w:val="002E0808"/>
    <w:rsid w:val="002E0A07"/>
    <w:rsid w:val="002E31EE"/>
    <w:rsid w:val="002E3B10"/>
    <w:rsid w:val="002E524A"/>
    <w:rsid w:val="002E558B"/>
    <w:rsid w:val="002E6FCC"/>
    <w:rsid w:val="002F0EB7"/>
    <w:rsid w:val="002F11B4"/>
    <w:rsid w:val="002F2691"/>
    <w:rsid w:val="002F27AC"/>
    <w:rsid w:val="002F335A"/>
    <w:rsid w:val="002F37FA"/>
    <w:rsid w:val="002F53C8"/>
    <w:rsid w:val="002F577C"/>
    <w:rsid w:val="002F58A0"/>
    <w:rsid w:val="002F6710"/>
    <w:rsid w:val="00304613"/>
    <w:rsid w:val="00306011"/>
    <w:rsid w:val="00306797"/>
    <w:rsid w:val="003118C0"/>
    <w:rsid w:val="00313AB1"/>
    <w:rsid w:val="00315268"/>
    <w:rsid w:val="00320986"/>
    <w:rsid w:val="00320989"/>
    <w:rsid w:val="00321055"/>
    <w:rsid w:val="00322E7B"/>
    <w:rsid w:val="00323A23"/>
    <w:rsid w:val="00323C8D"/>
    <w:rsid w:val="00323F6D"/>
    <w:rsid w:val="00326D93"/>
    <w:rsid w:val="00327059"/>
    <w:rsid w:val="00332421"/>
    <w:rsid w:val="00332534"/>
    <w:rsid w:val="00332785"/>
    <w:rsid w:val="0033582A"/>
    <w:rsid w:val="0033659C"/>
    <w:rsid w:val="003366DA"/>
    <w:rsid w:val="0033741E"/>
    <w:rsid w:val="00341FD0"/>
    <w:rsid w:val="0034392B"/>
    <w:rsid w:val="00344E00"/>
    <w:rsid w:val="00345E65"/>
    <w:rsid w:val="00346ECA"/>
    <w:rsid w:val="00352423"/>
    <w:rsid w:val="00354A10"/>
    <w:rsid w:val="00355638"/>
    <w:rsid w:val="00355A56"/>
    <w:rsid w:val="003563D2"/>
    <w:rsid w:val="00366C04"/>
    <w:rsid w:val="00370210"/>
    <w:rsid w:val="003774D6"/>
    <w:rsid w:val="00382463"/>
    <w:rsid w:val="00393704"/>
    <w:rsid w:val="0039512E"/>
    <w:rsid w:val="00395A11"/>
    <w:rsid w:val="003A4F77"/>
    <w:rsid w:val="003A7A92"/>
    <w:rsid w:val="003B2CC9"/>
    <w:rsid w:val="003B3349"/>
    <w:rsid w:val="003B390E"/>
    <w:rsid w:val="003B64CB"/>
    <w:rsid w:val="003B6DA1"/>
    <w:rsid w:val="003B6ECA"/>
    <w:rsid w:val="003B6FC5"/>
    <w:rsid w:val="003C15F6"/>
    <w:rsid w:val="003C240D"/>
    <w:rsid w:val="003C309A"/>
    <w:rsid w:val="003C4A99"/>
    <w:rsid w:val="003D31F1"/>
    <w:rsid w:val="003D4548"/>
    <w:rsid w:val="003E26AB"/>
    <w:rsid w:val="003E331B"/>
    <w:rsid w:val="003E5A89"/>
    <w:rsid w:val="003E7B79"/>
    <w:rsid w:val="003F5299"/>
    <w:rsid w:val="003F74E5"/>
    <w:rsid w:val="004032DB"/>
    <w:rsid w:val="00403EB2"/>
    <w:rsid w:val="004047AA"/>
    <w:rsid w:val="00404945"/>
    <w:rsid w:val="00405201"/>
    <w:rsid w:val="004119A8"/>
    <w:rsid w:val="00412149"/>
    <w:rsid w:val="00417106"/>
    <w:rsid w:val="00425E51"/>
    <w:rsid w:val="0042612F"/>
    <w:rsid w:val="00431123"/>
    <w:rsid w:val="00437DB1"/>
    <w:rsid w:val="00441000"/>
    <w:rsid w:val="00441F29"/>
    <w:rsid w:val="00441FE3"/>
    <w:rsid w:val="00444A63"/>
    <w:rsid w:val="00450AA6"/>
    <w:rsid w:val="00452512"/>
    <w:rsid w:val="00452CFD"/>
    <w:rsid w:val="00453CE0"/>
    <w:rsid w:val="004544DF"/>
    <w:rsid w:val="00463AB2"/>
    <w:rsid w:val="004675EA"/>
    <w:rsid w:val="004750C1"/>
    <w:rsid w:val="004768E8"/>
    <w:rsid w:val="00476A0C"/>
    <w:rsid w:val="00477409"/>
    <w:rsid w:val="0048119B"/>
    <w:rsid w:val="00481C77"/>
    <w:rsid w:val="00485772"/>
    <w:rsid w:val="00485AA9"/>
    <w:rsid w:val="00486080"/>
    <w:rsid w:val="0049319A"/>
    <w:rsid w:val="00494DB3"/>
    <w:rsid w:val="00495A69"/>
    <w:rsid w:val="004966AD"/>
    <w:rsid w:val="004A0A6B"/>
    <w:rsid w:val="004A0F6A"/>
    <w:rsid w:val="004B1DCC"/>
    <w:rsid w:val="004B2530"/>
    <w:rsid w:val="004B389C"/>
    <w:rsid w:val="004B3D01"/>
    <w:rsid w:val="004B5787"/>
    <w:rsid w:val="004B7754"/>
    <w:rsid w:val="004C36AF"/>
    <w:rsid w:val="004C4469"/>
    <w:rsid w:val="004C586B"/>
    <w:rsid w:val="004C6065"/>
    <w:rsid w:val="004C6FFD"/>
    <w:rsid w:val="004C78C5"/>
    <w:rsid w:val="004D4484"/>
    <w:rsid w:val="004E084D"/>
    <w:rsid w:val="004E2D89"/>
    <w:rsid w:val="004E305C"/>
    <w:rsid w:val="004E3446"/>
    <w:rsid w:val="004E4A23"/>
    <w:rsid w:val="004E6B90"/>
    <w:rsid w:val="004F0BEC"/>
    <w:rsid w:val="004F4AC5"/>
    <w:rsid w:val="004F5686"/>
    <w:rsid w:val="005066B5"/>
    <w:rsid w:val="00513B45"/>
    <w:rsid w:val="00514AC0"/>
    <w:rsid w:val="00515020"/>
    <w:rsid w:val="00520B78"/>
    <w:rsid w:val="00523B29"/>
    <w:rsid w:val="00523DF2"/>
    <w:rsid w:val="00524D94"/>
    <w:rsid w:val="00530113"/>
    <w:rsid w:val="00534733"/>
    <w:rsid w:val="0053720B"/>
    <w:rsid w:val="005428BB"/>
    <w:rsid w:val="005462A1"/>
    <w:rsid w:val="00547B41"/>
    <w:rsid w:val="00554688"/>
    <w:rsid w:val="00555D7F"/>
    <w:rsid w:val="00556410"/>
    <w:rsid w:val="005616DE"/>
    <w:rsid w:val="00561F97"/>
    <w:rsid w:val="00562F4C"/>
    <w:rsid w:val="0056655B"/>
    <w:rsid w:val="00570881"/>
    <w:rsid w:val="00572116"/>
    <w:rsid w:val="00572C71"/>
    <w:rsid w:val="00574F2F"/>
    <w:rsid w:val="00575B63"/>
    <w:rsid w:val="00576EF7"/>
    <w:rsid w:val="005829FE"/>
    <w:rsid w:val="00582A9B"/>
    <w:rsid w:val="0058530C"/>
    <w:rsid w:val="0058628A"/>
    <w:rsid w:val="00587822"/>
    <w:rsid w:val="005878F6"/>
    <w:rsid w:val="00593EC9"/>
    <w:rsid w:val="00596959"/>
    <w:rsid w:val="005A1B75"/>
    <w:rsid w:val="005A210B"/>
    <w:rsid w:val="005A7E87"/>
    <w:rsid w:val="005B0510"/>
    <w:rsid w:val="005B0804"/>
    <w:rsid w:val="005B09E3"/>
    <w:rsid w:val="005B0F21"/>
    <w:rsid w:val="005B2606"/>
    <w:rsid w:val="005B4BEA"/>
    <w:rsid w:val="005B6674"/>
    <w:rsid w:val="005B670F"/>
    <w:rsid w:val="005C565B"/>
    <w:rsid w:val="005C5B67"/>
    <w:rsid w:val="005C6245"/>
    <w:rsid w:val="005C76B4"/>
    <w:rsid w:val="005D05AB"/>
    <w:rsid w:val="005D0CC4"/>
    <w:rsid w:val="005D36CA"/>
    <w:rsid w:val="005D5313"/>
    <w:rsid w:val="005E0AB7"/>
    <w:rsid w:val="005E2BCD"/>
    <w:rsid w:val="005E325F"/>
    <w:rsid w:val="005E4C90"/>
    <w:rsid w:val="005E5BE4"/>
    <w:rsid w:val="005E661A"/>
    <w:rsid w:val="005F39DB"/>
    <w:rsid w:val="005F55BE"/>
    <w:rsid w:val="00600999"/>
    <w:rsid w:val="00602C02"/>
    <w:rsid w:val="0060360F"/>
    <w:rsid w:val="00606638"/>
    <w:rsid w:val="006066AA"/>
    <w:rsid w:val="006122F2"/>
    <w:rsid w:val="00612A3E"/>
    <w:rsid w:val="00612C7A"/>
    <w:rsid w:val="00613F3F"/>
    <w:rsid w:val="006140DB"/>
    <w:rsid w:val="00625EE0"/>
    <w:rsid w:val="00625FE6"/>
    <w:rsid w:val="00631D35"/>
    <w:rsid w:val="006327B2"/>
    <w:rsid w:val="006331C8"/>
    <w:rsid w:val="00637621"/>
    <w:rsid w:val="00641D3D"/>
    <w:rsid w:val="00645699"/>
    <w:rsid w:val="00646F26"/>
    <w:rsid w:val="006502B2"/>
    <w:rsid w:val="00650A87"/>
    <w:rsid w:val="00654AA1"/>
    <w:rsid w:val="00656721"/>
    <w:rsid w:val="00657AC1"/>
    <w:rsid w:val="00657EB5"/>
    <w:rsid w:val="006605E2"/>
    <w:rsid w:val="006625C0"/>
    <w:rsid w:val="006644A7"/>
    <w:rsid w:val="00666085"/>
    <w:rsid w:val="00667C1A"/>
    <w:rsid w:val="0067098E"/>
    <w:rsid w:val="00671A70"/>
    <w:rsid w:val="00672A6F"/>
    <w:rsid w:val="0067544A"/>
    <w:rsid w:val="00681D60"/>
    <w:rsid w:val="00682998"/>
    <w:rsid w:val="00694BEE"/>
    <w:rsid w:val="006A1ED7"/>
    <w:rsid w:val="006A2412"/>
    <w:rsid w:val="006A2C9D"/>
    <w:rsid w:val="006A3196"/>
    <w:rsid w:val="006B0694"/>
    <w:rsid w:val="006B2C23"/>
    <w:rsid w:val="006B7AA9"/>
    <w:rsid w:val="006C2500"/>
    <w:rsid w:val="006C48C7"/>
    <w:rsid w:val="006C6875"/>
    <w:rsid w:val="006C6EB1"/>
    <w:rsid w:val="006C7AE8"/>
    <w:rsid w:val="006D312D"/>
    <w:rsid w:val="006E0BCF"/>
    <w:rsid w:val="006E30C9"/>
    <w:rsid w:val="006E33FC"/>
    <w:rsid w:val="006E3403"/>
    <w:rsid w:val="006E3CA0"/>
    <w:rsid w:val="006E4ED4"/>
    <w:rsid w:val="006E5A90"/>
    <w:rsid w:val="006F53F4"/>
    <w:rsid w:val="006F6B09"/>
    <w:rsid w:val="0070039C"/>
    <w:rsid w:val="00702EB4"/>
    <w:rsid w:val="007033D9"/>
    <w:rsid w:val="00704AD8"/>
    <w:rsid w:val="00705DFD"/>
    <w:rsid w:val="007064E5"/>
    <w:rsid w:val="007069A8"/>
    <w:rsid w:val="00713AE4"/>
    <w:rsid w:val="007156EF"/>
    <w:rsid w:val="007169AF"/>
    <w:rsid w:val="007206CD"/>
    <w:rsid w:val="0072251C"/>
    <w:rsid w:val="00727C74"/>
    <w:rsid w:val="00727EEF"/>
    <w:rsid w:val="00731536"/>
    <w:rsid w:val="00732AF2"/>
    <w:rsid w:val="007331F8"/>
    <w:rsid w:val="00735534"/>
    <w:rsid w:val="007358DE"/>
    <w:rsid w:val="00735E52"/>
    <w:rsid w:val="00736B16"/>
    <w:rsid w:val="007443CA"/>
    <w:rsid w:val="00744650"/>
    <w:rsid w:val="007464AB"/>
    <w:rsid w:val="00747591"/>
    <w:rsid w:val="00750F05"/>
    <w:rsid w:val="00755DEA"/>
    <w:rsid w:val="00756E80"/>
    <w:rsid w:val="007577B2"/>
    <w:rsid w:val="007628BE"/>
    <w:rsid w:val="00762B2E"/>
    <w:rsid w:val="00766688"/>
    <w:rsid w:val="00770EC7"/>
    <w:rsid w:val="00771A2C"/>
    <w:rsid w:val="00774083"/>
    <w:rsid w:val="007746A7"/>
    <w:rsid w:val="00774FDF"/>
    <w:rsid w:val="007756DF"/>
    <w:rsid w:val="00782F36"/>
    <w:rsid w:val="007869BC"/>
    <w:rsid w:val="00787155"/>
    <w:rsid w:val="00787C77"/>
    <w:rsid w:val="00790644"/>
    <w:rsid w:val="0079161F"/>
    <w:rsid w:val="00795D13"/>
    <w:rsid w:val="007A264F"/>
    <w:rsid w:val="007A4866"/>
    <w:rsid w:val="007B032D"/>
    <w:rsid w:val="007B267F"/>
    <w:rsid w:val="007B4E4D"/>
    <w:rsid w:val="007B5C46"/>
    <w:rsid w:val="007B70CA"/>
    <w:rsid w:val="007B79DB"/>
    <w:rsid w:val="007C23B2"/>
    <w:rsid w:val="007C2552"/>
    <w:rsid w:val="007C4C1D"/>
    <w:rsid w:val="007C58F2"/>
    <w:rsid w:val="007C60C1"/>
    <w:rsid w:val="007C6427"/>
    <w:rsid w:val="007D02E1"/>
    <w:rsid w:val="007D14B6"/>
    <w:rsid w:val="007D266A"/>
    <w:rsid w:val="007D3990"/>
    <w:rsid w:val="007D4781"/>
    <w:rsid w:val="007D5C6F"/>
    <w:rsid w:val="007E3082"/>
    <w:rsid w:val="007E331D"/>
    <w:rsid w:val="007E3BE2"/>
    <w:rsid w:val="007E6267"/>
    <w:rsid w:val="007E6585"/>
    <w:rsid w:val="007F0B67"/>
    <w:rsid w:val="007F0FB9"/>
    <w:rsid w:val="007F1A39"/>
    <w:rsid w:val="007F77F4"/>
    <w:rsid w:val="00800665"/>
    <w:rsid w:val="00806CD3"/>
    <w:rsid w:val="008074BE"/>
    <w:rsid w:val="00811963"/>
    <w:rsid w:val="0081272A"/>
    <w:rsid w:val="008132AD"/>
    <w:rsid w:val="0081429E"/>
    <w:rsid w:val="008148FD"/>
    <w:rsid w:val="008212CF"/>
    <w:rsid w:val="00821ABA"/>
    <w:rsid w:val="0082240E"/>
    <w:rsid w:val="00823535"/>
    <w:rsid w:val="00825797"/>
    <w:rsid w:val="0082718D"/>
    <w:rsid w:val="0083349A"/>
    <w:rsid w:val="008334C8"/>
    <w:rsid w:val="00835997"/>
    <w:rsid w:val="00835F4D"/>
    <w:rsid w:val="008426CA"/>
    <w:rsid w:val="00843E81"/>
    <w:rsid w:val="00845462"/>
    <w:rsid w:val="00851937"/>
    <w:rsid w:val="00856ABB"/>
    <w:rsid w:val="008608E0"/>
    <w:rsid w:val="00864ABF"/>
    <w:rsid w:val="00866274"/>
    <w:rsid w:val="00866366"/>
    <w:rsid w:val="00867B04"/>
    <w:rsid w:val="0087160D"/>
    <w:rsid w:val="00873AFD"/>
    <w:rsid w:val="00873C36"/>
    <w:rsid w:val="0087409D"/>
    <w:rsid w:val="00876067"/>
    <w:rsid w:val="00884332"/>
    <w:rsid w:val="008901AA"/>
    <w:rsid w:val="00890255"/>
    <w:rsid w:val="00890F12"/>
    <w:rsid w:val="0089179C"/>
    <w:rsid w:val="00895E0F"/>
    <w:rsid w:val="00896575"/>
    <w:rsid w:val="008967F5"/>
    <w:rsid w:val="008A05D0"/>
    <w:rsid w:val="008A0C1C"/>
    <w:rsid w:val="008A6D88"/>
    <w:rsid w:val="008A7D5D"/>
    <w:rsid w:val="008B19BD"/>
    <w:rsid w:val="008B4407"/>
    <w:rsid w:val="008B544A"/>
    <w:rsid w:val="008B77D5"/>
    <w:rsid w:val="008B77EB"/>
    <w:rsid w:val="008C15AF"/>
    <w:rsid w:val="008C74FA"/>
    <w:rsid w:val="008D5C30"/>
    <w:rsid w:val="008E0DC5"/>
    <w:rsid w:val="008E280C"/>
    <w:rsid w:val="008E4CB2"/>
    <w:rsid w:val="008E5F82"/>
    <w:rsid w:val="008F0135"/>
    <w:rsid w:val="008F4611"/>
    <w:rsid w:val="008F67D5"/>
    <w:rsid w:val="00900C89"/>
    <w:rsid w:val="00900FD7"/>
    <w:rsid w:val="009028D9"/>
    <w:rsid w:val="00903B13"/>
    <w:rsid w:val="00904ACB"/>
    <w:rsid w:val="009054B8"/>
    <w:rsid w:val="00905E81"/>
    <w:rsid w:val="00906E3C"/>
    <w:rsid w:val="00910C59"/>
    <w:rsid w:val="00911834"/>
    <w:rsid w:val="00912C72"/>
    <w:rsid w:val="0091479B"/>
    <w:rsid w:val="00916FE8"/>
    <w:rsid w:val="00920270"/>
    <w:rsid w:val="00922194"/>
    <w:rsid w:val="00923FC3"/>
    <w:rsid w:val="009258F7"/>
    <w:rsid w:val="009263CA"/>
    <w:rsid w:val="00926737"/>
    <w:rsid w:val="009278CB"/>
    <w:rsid w:val="00930F92"/>
    <w:rsid w:val="0093392C"/>
    <w:rsid w:val="00935F8E"/>
    <w:rsid w:val="00936308"/>
    <w:rsid w:val="00940BCB"/>
    <w:rsid w:val="00941FC7"/>
    <w:rsid w:val="00942E2B"/>
    <w:rsid w:val="0094308D"/>
    <w:rsid w:val="00945D12"/>
    <w:rsid w:val="00951AB6"/>
    <w:rsid w:val="00952B4D"/>
    <w:rsid w:val="009531A0"/>
    <w:rsid w:val="009533B4"/>
    <w:rsid w:val="00953F37"/>
    <w:rsid w:val="00957CB2"/>
    <w:rsid w:val="009605AB"/>
    <w:rsid w:val="0096155D"/>
    <w:rsid w:val="0096678C"/>
    <w:rsid w:val="00970D2E"/>
    <w:rsid w:val="0097327C"/>
    <w:rsid w:val="009736C0"/>
    <w:rsid w:val="0097668F"/>
    <w:rsid w:val="00976954"/>
    <w:rsid w:val="0098096C"/>
    <w:rsid w:val="00980AA0"/>
    <w:rsid w:val="00981A92"/>
    <w:rsid w:val="009827C6"/>
    <w:rsid w:val="009832EB"/>
    <w:rsid w:val="00985E78"/>
    <w:rsid w:val="0098794B"/>
    <w:rsid w:val="009905D6"/>
    <w:rsid w:val="009966AF"/>
    <w:rsid w:val="0099674A"/>
    <w:rsid w:val="009A03DB"/>
    <w:rsid w:val="009A1DDC"/>
    <w:rsid w:val="009A6B84"/>
    <w:rsid w:val="009A7F76"/>
    <w:rsid w:val="009B2FB5"/>
    <w:rsid w:val="009B33B9"/>
    <w:rsid w:val="009B4B8B"/>
    <w:rsid w:val="009B7ED9"/>
    <w:rsid w:val="009C32D0"/>
    <w:rsid w:val="009C5BA0"/>
    <w:rsid w:val="009D460D"/>
    <w:rsid w:val="009D5847"/>
    <w:rsid w:val="009D5865"/>
    <w:rsid w:val="009E05CD"/>
    <w:rsid w:val="009E1A72"/>
    <w:rsid w:val="009E4F85"/>
    <w:rsid w:val="009E511B"/>
    <w:rsid w:val="009E51C9"/>
    <w:rsid w:val="009F1EFE"/>
    <w:rsid w:val="009F2CE4"/>
    <w:rsid w:val="009F42E1"/>
    <w:rsid w:val="009F49EA"/>
    <w:rsid w:val="009F5659"/>
    <w:rsid w:val="009F66B1"/>
    <w:rsid w:val="00A02573"/>
    <w:rsid w:val="00A02887"/>
    <w:rsid w:val="00A02E57"/>
    <w:rsid w:val="00A03A45"/>
    <w:rsid w:val="00A041CA"/>
    <w:rsid w:val="00A057C4"/>
    <w:rsid w:val="00A05A4D"/>
    <w:rsid w:val="00A05AB4"/>
    <w:rsid w:val="00A070D7"/>
    <w:rsid w:val="00A073B4"/>
    <w:rsid w:val="00A12E09"/>
    <w:rsid w:val="00A23DE3"/>
    <w:rsid w:val="00A25EB2"/>
    <w:rsid w:val="00A265E3"/>
    <w:rsid w:val="00A30AC2"/>
    <w:rsid w:val="00A32174"/>
    <w:rsid w:val="00A37446"/>
    <w:rsid w:val="00A403AD"/>
    <w:rsid w:val="00A40E60"/>
    <w:rsid w:val="00A45588"/>
    <w:rsid w:val="00A4607A"/>
    <w:rsid w:val="00A529FA"/>
    <w:rsid w:val="00A52B09"/>
    <w:rsid w:val="00A54730"/>
    <w:rsid w:val="00A54BD1"/>
    <w:rsid w:val="00A56096"/>
    <w:rsid w:val="00A56440"/>
    <w:rsid w:val="00A62A90"/>
    <w:rsid w:val="00A62E0B"/>
    <w:rsid w:val="00A63491"/>
    <w:rsid w:val="00A6553E"/>
    <w:rsid w:val="00A7029E"/>
    <w:rsid w:val="00A72488"/>
    <w:rsid w:val="00A7294C"/>
    <w:rsid w:val="00A74B98"/>
    <w:rsid w:val="00A75239"/>
    <w:rsid w:val="00A7623D"/>
    <w:rsid w:val="00A820F1"/>
    <w:rsid w:val="00A8763D"/>
    <w:rsid w:val="00A9783D"/>
    <w:rsid w:val="00AA3077"/>
    <w:rsid w:val="00AA36BB"/>
    <w:rsid w:val="00AA6564"/>
    <w:rsid w:val="00AA6FCA"/>
    <w:rsid w:val="00AB067D"/>
    <w:rsid w:val="00AB1C91"/>
    <w:rsid w:val="00AB2387"/>
    <w:rsid w:val="00AB3439"/>
    <w:rsid w:val="00AB346C"/>
    <w:rsid w:val="00AB37B5"/>
    <w:rsid w:val="00AB5A78"/>
    <w:rsid w:val="00AB671E"/>
    <w:rsid w:val="00AC333C"/>
    <w:rsid w:val="00AC65C5"/>
    <w:rsid w:val="00AC7D27"/>
    <w:rsid w:val="00AD035C"/>
    <w:rsid w:val="00AD1EB6"/>
    <w:rsid w:val="00AD2EC9"/>
    <w:rsid w:val="00AD64A4"/>
    <w:rsid w:val="00AD6B3B"/>
    <w:rsid w:val="00AE018F"/>
    <w:rsid w:val="00AE0B67"/>
    <w:rsid w:val="00AE187B"/>
    <w:rsid w:val="00AE26F5"/>
    <w:rsid w:val="00AE3537"/>
    <w:rsid w:val="00AE3F49"/>
    <w:rsid w:val="00AF6044"/>
    <w:rsid w:val="00B00B27"/>
    <w:rsid w:val="00B012D9"/>
    <w:rsid w:val="00B0184D"/>
    <w:rsid w:val="00B02B0A"/>
    <w:rsid w:val="00B046E5"/>
    <w:rsid w:val="00B046EA"/>
    <w:rsid w:val="00B04D6D"/>
    <w:rsid w:val="00B10CCB"/>
    <w:rsid w:val="00B14DDB"/>
    <w:rsid w:val="00B14E7A"/>
    <w:rsid w:val="00B154B8"/>
    <w:rsid w:val="00B17054"/>
    <w:rsid w:val="00B201CC"/>
    <w:rsid w:val="00B2296C"/>
    <w:rsid w:val="00B26B8D"/>
    <w:rsid w:val="00B302AD"/>
    <w:rsid w:val="00B308C0"/>
    <w:rsid w:val="00B331E0"/>
    <w:rsid w:val="00B344A6"/>
    <w:rsid w:val="00B35F7A"/>
    <w:rsid w:val="00B36DD4"/>
    <w:rsid w:val="00B412B4"/>
    <w:rsid w:val="00B44A64"/>
    <w:rsid w:val="00B45A77"/>
    <w:rsid w:val="00B461D5"/>
    <w:rsid w:val="00B53C2C"/>
    <w:rsid w:val="00B5440A"/>
    <w:rsid w:val="00B6146B"/>
    <w:rsid w:val="00B64733"/>
    <w:rsid w:val="00B64CA2"/>
    <w:rsid w:val="00B64DE3"/>
    <w:rsid w:val="00B6681F"/>
    <w:rsid w:val="00B749AA"/>
    <w:rsid w:val="00B75F3E"/>
    <w:rsid w:val="00B777B1"/>
    <w:rsid w:val="00B820A7"/>
    <w:rsid w:val="00B84521"/>
    <w:rsid w:val="00B848E4"/>
    <w:rsid w:val="00B87A2E"/>
    <w:rsid w:val="00B91EC7"/>
    <w:rsid w:val="00B961F7"/>
    <w:rsid w:val="00BA0180"/>
    <w:rsid w:val="00BA1457"/>
    <w:rsid w:val="00BA3009"/>
    <w:rsid w:val="00BA576C"/>
    <w:rsid w:val="00BA6559"/>
    <w:rsid w:val="00BB080A"/>
    <w:rsid w:val="00BB37B9"/>
    <w:rsid w:val="00BB3C67"/>
    <w:rsid w:val="00BB3D08"/>
    <w:rsid w:val="00BB7EC3"/>
    <w:rsid w:val="00BC07E0"/>
    <w:rsid w:val="00BC5A68"/>
    <w:rsid w:val="00BC6962"/>
    <w:rsid w:val="00BC7AE6"/>
    <w:rsid w:val="00BE1951"/>
    <w:rsid w:val="00BE2960"/>
    <w:rsid w:val="00BE4A26"/>
    <w:rsid w:val="00BE76AB"/>
    <w:rsid w:val="00C01A8E"/>
    <w:rsid w:val="00C01CF5"/>
    <w:rsid w:val="00C021AC"/>
    <w:rsid w:val="00C02581"/>
    <w:rsid w:val="00C0288A"/>
    <w:rsid w:val="00C0560F"/>
    <w:rsid w:val="00C0602F"/>
    <w:rsid w:val="00C073F3"/>
    <w:rsid w:val="00C11339"/>
    <w:rsid w:val="00C161F8"/>
    <w:rsid w:val="00C16A4A"/>
    <w:rsid w:val="00C200DD"/>
    <w:rsid w:val="00C23624"/>
    <w:rsid w:val="00C26F58"/>
    <w:rsid w:val="00C3252E"/>
    <w:rsid w:val="00C34EE6"/>
    <w:rsid w:val="00C373AB"/>
    <w:rsid w:val="00C37980"/>
    <w:rsid w:val="00C40B1F"/>
    <w:rsid w:val="00C4149E"/>
    <w:rsid w:val="00C45D23"/>
    <w:rsid w:val="00C46D98"/>
    <w:rsid w:val="00C47727"/>
    <w:rsid w:val="00C50747"/>
    <w:rsid w:val="00C55047"/>
    <w:rsid w:val="00C57455"/>
    <w:rsid w:val="00C6051B"/>
    <w:rsid w:val="00C61B6B"/>
    <w:rsid w:val="00C62EFC"/>
    <w:rsid w:val="00C6503F"/>
    <w:rsid w:val="00C662E9"/>
    <w:rsid w:val="00C67E4A"/>
    <w:rsid w:val="00C71CFC"/>
    <w:rsid w:val="00C72800"/>
    <w:rsid w:val="00C72A49"/>
    <w:rsid w:val="00C74028"/>
    <w:rsid w:val="00C742E6"/>
    <w:rsid w:val="00C75E37"/>
    <w:rsid w:val="00C818D1"/>
    <w:rsid w:val="00C81A70"/>
    <w:rsid w:val="00C849C1"/>
    <w:rsid w:val="00C90C4E"/>
    <w:rsid w:val="00C96485"/>
    <w:rsid w:val="00C96BBC"/>
    <w:rsid w:val="00CA03C6"/>
    <w:rsid w:val="00CA1CB4"/>
    <w:rsid w:val="00CA2306"/>
    <w:rsid w:val="00CA2BE4"/>
    <w:rsid w:val="00CA3640"/>
    <w:rsid w:val="00CA5EBC"/>
    <w:rsid w:val="00CA69F1"/>
    <w:rsid w:val="00CA7799"/>
    <w:rsid w:val="00CB0FC2"/>
    <w:rsid w:val="00CB1845"/>
    <w:rsid w:val="00CB1FBD"/>
    <w:rsid w:val="00CB2350"/>
    <w:rsid w:val="00CB30FB"/>
    <w:rsid w:val="00CB5F9B"/>
    <w:rsid w:val="00CB6E5F"/>
    <w:rsid w:val="00CB74DA"/>
    <w:rsid w:val="00CC7C0D"/>
    <w:rsid w:val="00CC7C0F"/>
    <w:rsid w:val="00CD31B6"/>
    <w:rsid w:val="00CD50AB"/>
    <w:rsid w:val="00CD7729"/>
    <w:rsid w:val="00CE11E4"/>
    <w:rsid w:val="00CE43C1"/>
    <w:rsid w:val="00CE4E66"/>
    <w:rsid w:val="00CF042D"/>
    <w:rsid w:val="00CF2D0C"/>
    <w:rsid w:val="00CF3955"/>
    <w:rsid w:val="00D02605"/>
    <w:rsid w:val="00D12711"/>
    <w:rsid w:val="00D13214"/>
    <w:rsid w:val="00D1662F"/>
    <w:rsid w:val="00D17D03"/>
    <w:rsid w:val="00D204B7"/>
    <w:rsid w:val="00D2050E"/>
    <w:rsid w:val="00D27AC5"/>
    <w:rsid w:val="00D36C3E"/>
    <w:rsid w:val="00D45B02"/>
    <w:rsid w:val="00D467EB"/>
    <w:rsid w:val="00D473EA"/>
    <w:rsid w:val="00D50B1A"/>
    <w:rsid w:val="00D512DE"/>
    <w:rsid w:val="00D56264"/>
    <w:rsid w:val="00D56566"/>
    <w:rsid w:val="00D57367"/>
    <w:rsid w:val="00D61A37"/>
    <w:rsid w:val="00D64782"/>
    <w:rsid w:val="00D67278"/>
    <w:rsid w:val="00D67B8D"/>
    <w:rsid w:val="00D74196"/>
    <w:rsid w:val="00D7566D"/>
    <w:rsid w:val="00D76E20"/>
    <w:rsid w:val="00D76EF0"/>
    <w:rsid w:val="00D77969"/>
    <w:rsid w:val="00D8125F"/>
    <w:rsid w:val="00D86D5E"/>
    <w:rsid w:val="00D90453"/>
    <w:rsid w:val="00D91117"/>
    <w:rsid w:val="00D91E2D"/>
    <w:rsid w:val="00D922B1"/>
    <w:rsid w:val="00D923CC"/>
    <w:rsid w:val="00D93983"/>
    <w:rsid w:val="00DA5F08"/>
    <w:rsid w:val="00DB150C"/>
    <w:rsid w:val="00DB22A5"/>
    <w:rsid w:val="00DB544B"/>
    <w:rsid w:val="00DB60D6"/>
    <w:rsid w:val="00DB7370"/>
    <w:rsid w:val="00DC139D"/>
    <w:rsid w:val="00DC2C8A"/>
    <w:rsid w:val="00DC4666"/>
    <w:rsid w:val="00DC4D2A"/>
    <w:rsid w:val="00DC571F"/>
    <w:rsid w:val="00DC71F3"/>
    <w:rsid w:val="00DD3F5E"/>
    <w:rsid w:val="00DD471B"/>
    <w:rsid w:val="00DD55DA"/>
    <w:rsid w:val="00DD5ADB"/>
    <w:rsid w:val="00DE019F"/>
    <w:rsid w:val="00DE0399"/>
    <w:rsid w:val="00DE0786"/>
    <w:rsid w:val="00DE271E"/>
    <w:rsid w:val="00DE569D"/>
    <w:rsid w:val="00DE6571"/>
    <w:rsid w:val="00DE7784"/>
    <w:rsid w:val="00DF0410"/>
    <w:rsid w:val="00DF39D8"/>
    <w:rsid w:val="00DF419A"/>
    <w:rsid w:val="00DF7F7A"/>
    <w:rsid w:val="00E01FDA"/>
    <w:rsid w:val="00E03C5A"/>
    <w:rsid w:val="00E04B7F"/>
    <w:rsid w:val="00E0531A"/>
    <w:rsid w:val="00E10342"/>
    <w:rsid w:val="00E117F3"/>
    <w:rsid w:val="00E13F41"/>
    <w:rsid w:val="00E154A0"/>
    <w:rsid w:val="00E15729"/>
    <w:rsid w:val="00E179CF"/>
    <w:rsid w:val="00E202A8"/>
    <w:rsid w:val="00E229C2"/>
    <w:rsid w:val="00E232D1"/>
    <w:rsid w:val="00E2459C"/>
    <w:rsid w:val="00E24C1A"/>
    <w:rsid w:val="00E255B3"/>
    <w:rsid w:val="00E32C35"/>
    <w:rsid w:val="00E369CE"/>
    <w:rsid w:val="00E417D3"/>
    <w:rsid w:val="00E41948"/>
    <w:rsid w:val="00E45331"/>
    <w:rsid w:val="00E45A2F"/>
    <w:rsid w:val="00E46978"/>
    <w:rsid w:val="00E46DA5"/>
    <w:rsid w:val="00E50A52"/>
    <w:rsid w:val="00E50CAC"/>
    <w:rsid w:val="00E564DA"/>
    <w:rsid w:val="00E574F6"/>
    <w:rsid w:val="00E608F3"/>
    <w:rsid w:val="00E60D6A"/>
    <w:rsid w:val="00E60FEA"/>
    <w:rsid w:val="00E63E82"/>
    <w:rsid w:val="00E65FAA"/>
    <w:rsid w:val="00E673A2"/>
    <w:rsid w:val="00E75460"/>
    <w:rsid w:val="00E777DA"/>
    <w:rsid w:val="00E7794D"/>
    <w:rsid w:val="00E77BC6"/>
    <w:rsid w:val="00E77DE7"/>
    <w:rsid w:val="00E83E68"/>
    <w:rsid w:val="00E84A3B"/>
    <w:rsid w:val="00E868ED"/>
    <w:rsid w:val="00E903F8"/>
    <w:rsid w:val="00E913BA"/>
    <w:rsid w:val="00E94F30"/>
    <w:rsid w:val="00E95B86"/>
    <w:rsid w:val="00E95F76"/>
    <w:rsid w:val="00EA4749"/>
    <w:rsid w:val="00EA7FE0"/>
    <w:rsid w:val="00EB362B"/>
    <w:rsid w:val="00EB483F"/>
    <w:rsid w:val="00EB56CD"/>
    <w:rsid w:val="00EC1538"/>
    <w:rsid w:val="00EC22AC"/>
    <w:rsid w:val="00EC2B26"/>
    <w:rsid w:val="00EC5BB8"/>
    <w:rsid w:val="00EC5F29"/>
    <w:rsid w:val="00ED1508"/>
    <w:rsid w:val="00ED324B"/>
    <w:rsid w:val="00EE171A"/>
    <w:rsid w:val="00EE2F00"/>
    <w:rsid w:val="00EE7052"/>
    <w:rsid w:val="00EF0BFF"/>
    <w:rsid w:val="00EF225C"/>
    <w:rsid w:val="00EF2790"/>
    <w:rsid w:val="00EF5E12"/>
    <w:rsid w:val="00EF6431"/>
    <w:rsid w:val="00EF661D"/>
    <w:rsid w:val="00EF748B"/>
    <w:rsid w:val="00F01066"/>
    <w:rsid w:val="00F051B9"/>
    <w:rsid w:val="00F13454"/>
    <w:rsid w:val="00F15E89"/>
    <w:rsid w:val="00F16D36"/>
    <w:rsid w:val="00F17FBE"/>
    <w:rsid w:val="00F2236C"/>
    <w:rsid w:val="00F2704F"/>
    <w:rsid w:val="00F2742F"/>
    <w:rsid w:val="00F32E45"/>
    <w:rsid w:val="00F34A3F"/>
    <w:rsid w:val="00F3686B"/>
    <w:rsid w:val="00F36D40"/>
    <w:rsid w:val="00F37E9A"/>
    <w:rsid w:val="00F40E3D"/>
    <w:rsid w:val="00F4275D"/>
    <w:rsid w:val="00F448BC"/>
    <w:rsid w:val="00F450E2"/>
    <w:rsid w:val="00F459B3"/>
    <w:rsid w:val="00F469C0"/>
    <w:rsid w:val="00F51365"/>
    <w:rsid w:val="00F536E2"/>
    <w:rsid w:val="00F54707"/>
    <w:rsid w:val="00F56713"/>
    <w:rsid w:val="00F57317"/>
    <w:rsid w:val="00F615EE"/>
    <w:rsid w:val="00F625D4"/>
    <w:rsid w:val="00F62C19"/>
    <w:rsid w:val="00F63035"/>
    <w:rsid w:val="00F64C0F"/>
    <w:rsid w:val="00F6596B"/>
    <w:rsid w:val="00F65E15"/>
    <w:rsid w:val="00F7261E"/>
    <w:rsid w:val="00F74E91"/>
    <w:rsid w:val="00F76CC9"/>
    <w:rsid w:val="00F77F91"/>
    <w:rsid w:val="00F80390"/>
    <w:rsid w:val="00F8262B"/>
    <w:rsid w:val="00F83DB4"/>
    <w:rsid w:val="00F84804"/>
    <w:rsid w:val="00F90157"/>
    <w:rsid w:val="00F90174"/>
    <w:rsid w:val="00F92D39"/>
    <w:rsid w:val="00F92EBD"/>
    <w:rsid w:val="00F94A51"/>
    <w:rsid w:val="00F95414"/>
    <w:rsid w:val="00FA1BE4"/>
    <w:rsid w:val="00FA5456"/>
    <w:rsid w:val="00FA5B2A"/>
    <w:rsid w:val="00FA68D9"/>
    <w:rsid w:val="00FA6FB3"/>
    <w:rsid w:val="00FB4EDC"/>
    <w:rsid w:val="00FC16F7"/>
    <w:rsid w:val="00FC2702"/>
    <w:rsid w:val="00FC2BEC"/>
    <w:rsid w:val="00FC58B3"/>
    <w:rsid w:val="00FC65BB"/>
    <w:rsid w:val="00FD08CC"/>
    <w:rsid w:val="00FD12DC"/>
    <w:rsid w:val="00FD65AE"/>
    <w:rsid w:val="00FE0520"/>
    <w:rsid w:val="00FE33E1"/>
    <w:rsid w:val="00FE6ADA"/>
    <w:rsid w:val="00FF2C58"/>
    <w:rsid w:val="00FF54F5"/>
    <w:rsid w:val="00FF5F6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snapToGrid w:val="0"/>
      <w:sz w:val="24"/>
      <w:szCs w:val="24"/>
      <w:lang w:val="en-GB"/>
    </w:rPr>
  </w:style>
  <w:style w:type="paragraph" w:styleId="Heading1">
    <w:name w:val="heading 1"/>
    <w:basedOn w:val="Normal"/>
    <w:next w:val="Marge"/>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semiHidden/>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semiHidden/>
    <w:pPr>
      <w:ind w:left="567" w:hanging="567"/>
    </w:pPr>
    <w:rPr>
      <w:rFonts w:eastAsia="Times New Roman"/>
      <w:sz w:val="20"/>
      <w:szCs w:val="20"/>
      <w:lang w:eastAsia="en-US"/>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2"/>
      </w:numPr>
      <w:tabs>
        <w:tab w:val="clear" w:pos="567"/>
        <w:tab w:val="clear" w:pos="644"/>
        <w:tab w:val="num" w:pos="851"/>
      </w:tabs>
      <w:adjustRightInd w:val="0"/>
      <w:spacing w:after="240"/>
      <w:ind w:left="851" w:hanging="284"/>
      <w:jc w:val="both"/>
    </w:pPr>
  </w:style>
  <w:style w:type="paragraph" w:customStyle="1" w:styleId="Marge">
    <w:name w:val="Marge"/>
    <w:basedOn w:val="Par"/>
    <w:uiPriority w:val="99"/>
    <w:pPr>
      <w:ind w:firstLine="0"/>
    </w:pPr>
  </w:style>
  <w:style w:type="character" w:customStyle="1" w:styleId="HeaderChar">
    <w:name w:val="Header Char"/>
    <w:basedOn w:val="DefaultParagraphFont"/>
    <w:link w:val="Header"/>
    <w:uiPriority w:val="99"/>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35997"/>
    <w:rPr>
      <w:rFonts w:ascii="Tahoma" w:hAnsi="Tahoma" w:cs="Tahoma"/>
      <w:sz w:val="16"/>
      <w:szCs w:val="16"/>
    </w:rPr>
  </w:style>
  <w:style w:type="character" w:customStyle="1" w:styleId="BalloonTextChar">
    <w:name w:val="Balloon Text Char"/>
    <w:basedOn w:val="DefaultParagraphFont"/>
    <w:link w:val="BalloonText"/>
    <w:uiPriority w:val="99"/>
    <w:rsid w:val="00835997"/>
    <w:rPr>
      <w:rFonts w:ascii="Tahoma" w:hAnsi="Tahoma" w:cs="Tahoma"/>
      <w:snapToGrid w:val="0"/>
      <w:sz w:val="16"/>
      <w:szCs w:val="16"/>
      <w:lang w:val="en-GB"/>
    </w:rPr>
  </w:style>
  <w:style w:type="character" w:styleId="Hyperlink">
    <w:name w:val="Hyperlink"/>
    <w:basedOn w:val="DefaultParagraphFont"/>
    <w:rsid w:val="001A2943"/>
    <w:rPr>
      <w:color w:val="0000FF" w:themeColor="hyperlink"/>
      <w:u w:val="single"/>
    </w:rPr>
  </w:style>
  <w:style w:type="character" w:styleId="CommentReference">
    <w:name w:val="annotation reference"/>
    <w:basedOn w:val="DefaultParagraphFont"/>
    <w:rsid w:val="008F4611"/>
    <w:rPr>
      <w:sz w:val="16"/>
      <w:szCs w:val="16"/>
    </w:rPr>
  </w:style>
  <w:style w:type="paragraph" w:styleId="CommentText">
    <w:name w:val="annotation text"/>
    <w:basedOn w:val="Normal"/>
    <w:link w:val="CommentTextChar"/>
    <w:rsid w:val="008F4611"/>
    <w:rPr>
      <w:sz w:val="20"/>
      <w:szCs w:val="20"/>
    </w:rPr>
  </w:style>
  <w:style w:type="character" w:customStyle="1" w:styleId="CommentTextChar">
    <w:name w:val="Comment Text Char"/>
    <w:basedOn w:val="DefaultParagraphFont"/>
    <w:link w:val="CommentTex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semiHidden/>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basedOn w:val="Normal"/>
    <w:link w:val="ListParagraphChar"/>
    <w:uiPriority w:val="34"/>
    <w:qFormat/>
    <w:rsid w:val="009C5BA0"/>
    <w:pPr>
      <w:ind w:left="720"/>
      <w:contextualSpacing/>
    </w:pPr>
  </w:style>
  <w:style w:type="character" w:customStyle="1" w:styleId="UnresolvedMention2">
    <w:name w:val="Unresolved Mention2"/>
    <w:basedOn w:val="DefaultParagraphFont"/>
    <w:uiPriority w:val="99"/>
    <w:semiHidden/>
    <w:unhideWhenUsed/>
    <w:rsid w:val="001E653E"/>
    <w:rPr>
      <w:color w:val="605E5C"/>
      <w:shd w:val="clear" w:color="auto" w:fill="E1DFDD"/>
    </w:rPr>
  </w:style>
  <w:style w:type="character" w:styleId="UnresolvedMention">
    <w:name w:val="Unresolved Mention"/>
    <w:basedOn w:val="DefaultParagraphFont"/>
    <w:uiPriority w:val="99"/>
    <w:semiHidden/>
    <w:unhideWhenUsed/>
    <w:rsid w:val="00AB671E"/>
    <w:rPr>
      <w:color w:val="605E5C"/>
      <w:shd w:val="clear" w:color="auto" w:fill="E1DFDD"/>
    </w:rPr>
  </w:style>
  <w:style w:type="character" w:styleId="FollowedHyperlink">
    <w:name w:val="FollowedHyperlink"/>
    <w:basedOn w:val="DefaultParagraphFont"/>
    <w:semiHidden/>
    <w:unhideWhenUsed/>
    <w:rsid w:val="00134935"/>
    <w:rPr>
      <w:color w:val="800080" w:themeColor="followedHyperlink"/>
      <w:u w:val="single"/>
    </w:rPr>
  </w:style>
  <w:style w:type="paragraph" w:styleId="Revision">
    <w:name w:val="Revision"/>
    <w:hidden/>
    <w:uiPriority w:val="99"/>
    <w:semiHidden/>
    <w:rsid w:val="00547B41"/>
    <w:rPr>
      <w:snapToGrid w:val="0"/>
      <w:sz w:val="24"/>
      <w:szCs w:val="24"/>
      <w:lang w:val="en-GB"/>
    </w:rPr>
  </w:style>
  <w:style w:type="paragraph" w:customStyle="1" w:styleId="Style1">
    <w:name w:val="Style1"/>
    <w:basedOn w:val="ListParagraph"/>
    <w:link w:val="Style1Char"/>
    <w:qFormat/>
    <w:rsid w:val="00115326"/>
    <w:pPr>
      <w:numPr>
        <w:numId w:val="23"/>
      </w:numPr>
      <w:tabs>
        <w:tab w:val="clear" w:pos="567"/>
        <w:tab w:val="left" w:pos="709"/>
      </w:tabs>
      <w:snapToGrid/>
      <w:spacing w:after="240"/>
      <w:contextualSpacing w:val="0"/>
      <w:jc w:val="both"/>
    </w:pPr>
    <w:rPr>
      <w:rFonts w:ascii="Arial" w:eastAsia="Times New Roman" w:hAnsi="Arial" w:cs="Arial"/>
      <w:bCs/>
      <w:sz w:val="22"/>
      <w:szCs w:val="22"/>
      <w:lang w:eastAsia="en-US"/>
    </w:rPr>
  </w:style>
  <w:style w:type="character" w:customStyle="1" w:styleId="ListParagraphChar">
    <w:name w:val="List Paragraph Char"/>
    <w:basedOn w:val="DefaultParagraphFont"/>
    <w:link w:val="ListParagraph"/>
    <w:uiPriority w:val="34"/>
    <w:rsid w:val="00115326"/>
    <w:rPr>
      <w:snapToGrid w:val="0"/>
      <w:sz w:val="24"/>
      <w:szCs w:val="24"/>
      <w:lang w:val="en-GB"/>
    </w:rPr>
  </w:style>
  <w:style w:type="character" w:customStyle="1" w:styleId="Style1Char">
    <w:name w:val="Style1 Char"/>
    <w:basedOn w:val="ListParagraphChar"/>
    <w:link w:val="Style1"/>
    <w:rsid w:val="00115326"/>
    <w:rPr>
      <w:rFonts w:ascii="Arial" w:eastAsia="Times New Roman" w:hAnsi="Arial" w:cs="Arial"/>
      <w:bCs/>
      <w:snapToGrid w:val="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498934163">
      <w:bodyDiv w:val="1"/>
      <w:marLeft w:val="0"/>
      <w:marRight w:val="0"/>
      <w:marTop w:val="0"/>
      <w:marBottom w:val="0"/>
      <w:divBdr>
        <w:top w:val="none" w:sz="0" w:space="0" w:color="auto"/>
        <w:left w:val="none" w:sz="0" w:space="0" w:color="auto"/>
        <w:bottom w:val="none" w:sz="0" w:space="0" w:color="auto"/>
        <w:right w:val="none" w:sz="0" w:space="0" w:color="auto"/>
      </w:divBdr>
    </w:div>
    <w:div w:id="508328708">
      <w:bodyDiv w:val="1"/>
      <w:marLeft w:val="0"/>
      <w:marRight w:val="0"/>
      <w:marTop w:val="0"/>
      <w:marBottom w:val="0"/>
      <w:divBdr>
        <w:top w:val="none" w:sz="0" w:space="0" w:color="auto"/>
        <w:left w:val="none" w:sz="0" w:space="0" w:color="auto"/>
        <w:bottom w:val="none" w:sz="0" w:space="0" w:color="auto"/>
        <w:right w:val="none" w:sz="0" w:space="0" w:color="auto"/>
      </w:divBdr>
    </w:div>
    <w:div w:id="648947616">
      <w:bodyDiv w:val="1"/>
      <w:marLeft w:val="0"/>
      <w:marRight w:val="0"/>
      <w:marTop w:val="0"/>
      <w:marBottom w:val="0"/>
      <w:divBdr>
        <w:top w:val="none" w:sz="0" w:space="0" w:color="auto"/>
        <w:left w:val="none" w:sz="0" w:space="0" w:color="auto"/>
        <w:bottom w:val="none" w:sz="0" w:space="0" w:color="auto"/>
        <w:right w:val="none" w:sz="0" w:space="0" w:color="auto"/>
      </w:divBdr>
    </w:div>
    <w:div w:id="668337423">
      <w:bodyDiv w:val="1"/>
      <w:marLeft w:val="0"/>
      <w:marRight w:val="0"/>
      <w:marTop w:val="0"/>
      <w:marBottom w:val="0"/>
      <w:divBdr>
        <w:top w:val="none" w:sz="0" w:space="0" w:color="auto"/>
        <w:left w:val="none" w:sz="0" w:space="0" w:color="auto"/>
        <w:bottom w:val="none" w:sz="0" w:space="0" w:color="auto"/>
        <w:right w:val="none" w:sz="0" w:space="0" w:color="auto"/>
      </w:divBdr>
    </w:div>
    <w:div w:id="751702277">
      <w:bodyDiv w:val="1"/>
      <w:marLeft w:val="0"/>
      <w:marRight w:val="0"/>
      <w:marTop w:val="0"/>
      <w:marBottom w:val="0"/>
      <w:divBdr>
        <w:top w:val="none" w:sz="0" w:space="0" w:color="auto"/>
        <w:left w:val="none" w:sz="0" w:space="0" w:color="auto"/>
        <w:bottom w:val="none" w:sz="0" w:space="0" w:color="auto"/>
        <w:right w:val="none" w:sz="0" w:space="0" w:color="auto"/>
      </w:divBdr>
    </w:div>
    <w:div w:id="792477669">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927496779">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 w:id="110939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c-unesco.org/index.php?option=com_oe&amp;task=viewDocumentRecord&amp;docID=9281" TargetMode="External"/><Relationship Id="rId13" Type="http://schemas.openxmlformats.org/officeDocument/2006/relationships/header" Target="header3.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6.xml"/><Relationship Id="rId10" Type="http://schemas.openxmlformats.org/officeDocument/2006/relationships/image" Target="media/image1.emf"/><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unesdoc.unesco.org/ark:/48223/pf0000387982.locale=en" TargetMode="External"/><Relationship Id="rId14" Type="http://schemas.openxmlformats.org/officeDocument/2006/relationships/image" Target="media/image3.emf"/><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4B529-46A8-41D4-826D-401AB0FEEA74}">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520</Words>
  <Characters>2815</Characters>
  <Application>Microsoft Office Word</Application>
  <DocSecurity>4</DocSecurity>
  <Lines>23</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vector>
  </TitlesOfParts>
  <Company>UNESCO</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provisional agenda of the forty-seventh session of the Executive Council of the Intergovernmental Oceanographic Commission</dc:title>
  <dc:subject>IOC/EC-XLVII/1 PROV. REV.</dc:subject>
  <dc:creator>UNESCO</dc:creator>
  <cp:keywords>1210.14E</cp:keywords>
  <cp:lastModifiedBy>Boned, Patrice</cp:lastModifiedBy>
  <cp:revision>2</cp:revision>
  <cp:lastPrinted>2022-05-02T09:16:00Z</cp:lastPrinted>
  <dcterms:created xsi:type="dcterms:W3CDTF">2024-05-14T08:14:00Z</dcterms:created>
  <dcterms:modified xsi:type="dcterms:W3CDTF">2024-05-14T08:14:00Z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85549</vt:i4>
  </property>
  <property fmtid="{D5CDD505-2E9C-101B-9397-08002B2CF9AE}" pid="3" name="JobDMS">
    <vt:r8>1210.14</vt:r8>
  </property>
  <property fmtid="{D5CDD505-2E9C-101B-9397-08002B2CF9AE}" pid="4" name="Language">
    <vt:lpwstr>E</vt:lpwstr>
  </property>
  <property fmtid="{D5CDD505-2E9C-101B-9397-08002B2CF9AE}" pid="5" name="TranslatedWith">
    <vt:lpwstr>Mercury</vt:lpwstr>
  </property>
  <property fmtid="{D5CDD505-2E9C-101B-9397-08002B2CF9AE}" pid="6" name="GeneratedBy">
    <vt:lpwstr>maria.bercial.arias</vt:lpwstr>
  </property>
  <property fmtid="{D5CDD505-2E9C-101B-9397-08002B2CF9AE}" pid="7" name="GeneratedDate">
    <vt:lpwstr>05/10/2024 12:45:47</vt:lpwstr>
  </property>
  <property fmtid="{D5CDD505-2E9C-101B-9397-08002B2CF9AE}" pid="8" name="OriginalDocID">
    <vt:lpwstr>5cb1dfae-252b-45de-89f5-06752e63bf59</vt:lpwstr>
  </property>
</Properties>
</file>