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Dr. Vladimir Ryabinin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Executive Secretary, IOC and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Assistant Director-General of UNESCO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7 Place de Fontenoy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75352 Paris Cedez 07 SP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France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Attn: Mr. Bernardo Aliaga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Head, Tsunami Unit, UNESCO/IOC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Dear Dr. Ryabinin and Mr. Aliaga,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This letter is to inform that [Country] expresses interest in implementing the Tsunami Ready Programme in [Community]. This project is funded through [Name of organization]. [Name of community] is [the first community to be recognized or [number] to pursue Tsunami Ready recognition]. [Name, Position, &amp; Contact Details of Project In-Country Liaison/Focal Point] will serve as the in-country point of contact for this Tsunami Ready project. 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The implementation of this programme will support the education, preparedness, and response for tsunami events as well as to contribute significantly to the UNESCO/IOC UN Decade of Ocean Science for Sustainable Development, including the target of recognizing 100% of at-risk coastlines as Tsunami Ready by 2030.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Signed,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Tsunami National Contact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CC Corresponding TIC, Funding Agency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TSUNAMI READY COMMUNITY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4228179</wp:posOffset>
            </wp:positionH>
            <wp:positionV relativeFrom="paragraph">
              <wp:posOffset>-281178</wp:posOffset>
            </wp:positionV>
            <wp:extent cx="1779022" cy="1105318"/>
            <wp:effectExtent b="0" l="0" r="0" t="0"/>
            <wp:wrapNone/>
            <wp:docPr descr="Logo, company name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9022" cy="11053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pStyle w:val="Heading2"/>
        <w:jc w:val="center"/>
        <w:rPr>
          <w:rFonts w:ascii="Helvetica Neue" w:cs="Helvetica Neue" w:eastAsia="Helvetica Neue" w:hAnsi="Helvetica Neue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Resources Information Form</w:t>
      </w:r>
      <w:r w:rsidDel="00000000" w:rsidR="00000000" w:rsidRPr="00000000">
        <w:rPr>
          <w:rFonts w:ascii="Helvetica Neue" w:cs="Helvetica Neue" w:eastAsia="Helvetica Neue" w:hAnsi="Helvetica Neue"/>
          <w:color w:val="26282a"/>
          <w:sz w:val="20"/>
          <w:szCs w:val="20"/>
          <w:highlight w:val="whit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(Optional)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8"/>
        <w:gridCol w:w="3397"/>
        <w:gridCol w:w="2335"/>
        <w:tblGridChange w:id="0">
          <w:tblGrid>
            <w:gridCol w:w="3618"/>
            <w:gridCol w:w="3397"/>
            <w:gridCol w:w="2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COUNTRY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NAME, POSITION &amp; CONTACT DETAILS OF PROJECT IN-COUNTRY LIAISON/FOCAL POINT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NOMINATED COMMUNITY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AVAILABLE DATA TO SUPPORT TSUNAMI INUNDATION AND EVACUATION MAPPING FOR SELECTED COMMUNITY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POPULATION OF COMMUNITY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 OF HOW THE COMMUNITY IS ADMINISTERED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 does it fall under one administrative/political/municipal area i.e. parish, electoral district/municipality (please specify)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PRESENCE OF AUTHORITIES &amp; FACILITIES FOR DISSEMINATIING TSUNAMI WARNING INFORMATION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 national/community-level disaster management office/organisation, police, fire station, ambulance, defence force, sirens, government facilities (please list)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PRESENCE OF GOVERNMENT &amp; NON-GOVERNMENT INSTITUTIONS, OFFICES AND RESOURCES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 educational, religious, social facilities, markets, community groups, volunteers etc. (please list)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COMMUNITY DEMOGRAPHIC BREAKDOWN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Infants &amp; Young Children (0-59 months)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Children </w:t>
            </w:r>
          </w:p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(5-17yrs)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Adults (18-49yrs)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Adults </w:t>
            </w:r>
            <w:r w:rsidDel="00000000" w:rsidR="00000000" w:rsidRPr="00000000">
              <w:rPr>
                <w:u w:val="singl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  <w:t xml:space="preserve">50 years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 &amp; DATA ON SPECIAL GROUPS/PERSONS AT-RISK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 senior citizens and associated institutions, nursery/crèche, disabled persons, women, children etc.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DETAILS ON PREVIOUS OR EXISTING TSUNAMI INITIATIVES IN THE SELECTED COMMUNITY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signage, evacuation maps, etc.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KEY STAKEHOLDERS AND PARTNERS ENVISAGED FOR THIS PROJECT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OTHER RELEVANT INFORMATION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pple-converted-space" w:customStyle="1">
    <w:name w:val="apple-converted-space"/>
    <w:basedOn w:val="DefaultParagraphFont"/>
    <w:rsid w:val="001D3B2F"/>
  </w:style>
  <w:style w:type="character" w:styleId="il" w:customStyle="1">
    <w:name w:val="il"/>
    <w:basedOn w:val="DefaultParagraphFont"/>
    <w:rsid w:val="001D3B2F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01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01CC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01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01CC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01CC1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01CC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01CC1"/>
    <w:rPr>
      <w:rFonts w:ascii="Segoe UI" w:cs="Segoe UI" w:hAnsi="Segoe UI"/>
      <w:sz w:val="18"/>
      <w:szCs w:val="18"/>
    </w:rPr>
  </w:style>
  <w:style w:type="paragraph" w:styleId="NoSpacing">
    <w:name w:val="No Spacing"/>
    <w:uiPriority w:val="1"/>
    <w:qFormat w:val="1"/>
    <w:rsid w:val="00A53B94"/>
    <w:rPr>
      <w:rFonts w:cs="Times New Roman"/>
      <w:sz w:val="22"/>
      <w:szCs w:val="22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moxctrknqAbZYsSuSqa1I1u4g==">CgMxLjA4AHIhMUhUTXZRYUlmM2FpRERnVVNpYUNkRVJkUDVQMU8xcDA5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2022-07-14T15:39:00Z</dcterms:created>
  <dc:creator>Stephanie Soto Rios</dc:creator>
</cp:coreProperties>
</file>