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183CB" w14:textId="4B2A07F8" w:rsidR="00FA68D9" w:rsidRDefault="00FA68D9"/>
    <w:tbl>
      <w:tblPr>
        <w:tblStyle w:val="Grilledutableau"/>
        <w:tblW w:w="8005" w:type="dxa"/>
        <w:jc w:val="center"/>
        <w:tblLook w:val="04A0" w:firstRow="1" w:lastRow="0" w:firstColumn="1" w:lastColumn="0" w:noHBand="0" w:noVBand="1"/>
      </w:tblPr>
      <w:tblGrid>
        <w:gridCol w:w="8005"/>
      </w:tblGrid>
      <w:tr w:rsidR="00FA68D9" w14:paraId="1709CCC6" w14:textId="77777777" w:rsidTr="005B0804">
        <w:trPr>
          <w:trHeight w:val="4689"/>
          <w:jc w:val="center"/>
        </w:trPr>
        <w:tc>
          <w:tcPr>
            <w:tcW w:w="8005" w:type="dxa"/>
          </w:tcPr>
          <w:p w14:paraId="33D8523D" w14:textId="2EFF265F" w:rsidR="001B5075" w:rsidRPr="001B5075" w:rsidRDefault="001B5075" w:rsidP="005B0804">
            <w:pPr>
              <w:tabs>
                <w:tab w:val="clear" w:pos="567"/>
              </w:tabs>
              <w:snapToGrid/>
              <w:spacing w:before="120"/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1B5075">
              <w:rPr>
                <w:rFonts w:ascii="Arial" w:hAnsi="Arial" w:cs="Arial"/>
                <w:bCs/>
                <w:sz w:val="22"/>
                <w:szCs w:val="22"/>
                <w:u w:val="single"/>
              </w:rPr>
              <w:t>Summary</w:t>
            </w:r>
          </w:p>
          <w:p w14:paraId="46FA4A19" w14:textId="77777777" w:rsidR="00FA68D9" w:rsidRPr="00513B45" w:rsidRDefault="00FA68D9">
            <w:pPr>
              <w:tabs>
                <w:tab w:val="clear" w:pos="567"/>
              </w:tabs>
              <w:snapToGrid/>
              <w:rPr>
                <w:rFonts w:ascii="Arial" w:hAnsi="Arial" w:cs="Arial"/>
                <w:sz w:val="22"/>
                <w:szCs w:val="22"/>
              </w:rPr>
            </w:pPr>
          </w:p>
          <w:p w14:paraId="26382FE7" w14:textId="51CE4915" w:rsidR="002F2691" w:rsidRPr="002F2691" w:rsidRDefault="002F2691" w:rsidP="002F2691">
            <w:pPr>
              <w:widowControl w:val="0"/>
              <w:shd w:val="clear" w:color="auto" w:fill="FFFFFF"/>
              <w:adjustRightInd w:val="0"/>
              <w:spacing w:after="240"/>
              <w:ind w:right="284"/>
              <w:jc w:val="both"/>
              <w:textAlignment w:val="baseline"/>
              <w:rPr>
                <w:rFonts w:ascii="Arial" w:eastAsia="Times New Roman" w:hAnsi="Arial" w:cs="Arial"/>
                <w:sz w:val="22"/>
                <w:szCs w:val="22"/>
                <w:lang w:eastAsia="en-US"/>
              </w:rPr>
            </w:pP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This document presents an overview of the financial situation of the IOC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Special Account at year-end 202</w:t>
            </w:r>
            <w:r w:rsidR="00DE019F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3</w:t>
            </w:r>
            <w:r w:rsidR="00370210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and the forecast for</w:t>
            </w:r>
            <w:r w:rsidR="0082718D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the biennium</w:t>
            </w:r>
            <w:r w:rsidR="00370210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</w:t>
            </w:r>
            <w:r w:rsidR="00DE019F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2024</w:t>
            </w:r>
            <w:r w:rsidR="00115326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–</w:t>
            </w:r>
            <w:r w:rsidR="00DE019F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2025, as well as the proposed adjustments to the budgetary allocations for 2024</w:t>
            </w:r>
            <w:r w:rsidR="00115326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–</w:t>
            </w:r>
            <w:r w:rsidR="00DE019F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2025</w:t>
            </w:r>
            <w:r w:rsidR="00EB483F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approved by the IOC Assembly at its 32</w:t>
            </w:r>
            <w:r w:rsidR="00EB483F" w:rsidRPr="00EB483F">
              <w:rPr>
                <w:rFonts w:ascii="Arial" w:eastAsia="Times New Roman" w:hAnsi="Arial" w:cs="Arial"/>
                <w:sz w:val="22"/>
                <w:szCs w:val="22"/>
                <w:vertAlign w:val="superscript"/>
                <w:lang w:eastAsia="en-US"/>
              </w:rPr>
              <w:t>nd</w:t>
            </w:r>
            <w:r w:rsidR="00EB483F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session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.</w:t>
            </w:r>
            <w:r w:rsidR="00AB3439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The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Financial Report for the period 1 January 202</w:t>
            </w:r>
            <w:r w:rsidR="0065672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2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to 31 December 202</w:t>
            </w:r>
            <w:r w:rsidR="00EB483F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3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is provided in </w:t>
            </w:r>
            <w:hyperlink w:anchor="a1" w:history="1">
              <w:r w:rsidRPr="001E653E">
                <w:rPr>
                  <w:rStyle w:val="Lienhypertexte"/>
                  <w:rFonts w:ascii="Arial" w:eastAsia="Times New Roman" w:hAnsi="Arial" w:cs="Arial"/>
                  <w:sz w:val="22"/>
                  <w:szCs w:val="22"/>
                  <w:lang w:eastAsia="en-US"/>
                </w:rPr>
                <w:t>Annex I</w:t>
              </w:r>
            </w:hyperlink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,</w:t>
            </w:r>
          </w:p>
          <w:p w14:paraId="6C050125" w14:textId="6D6093F4" w:rsidR="00FA68D9" w:rsidRDefault="002F2691" w:rsidP="002F2691">
            <w:pPr>
              <w:tabs>
                <w:tab w:val="clear" w:pos="567"/>
              </w:tabs>
              <w:snapToGrid/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F2691">
              <w:rPr>
                <w:rFonts w:ascii="Arial" w:eastAsia="Times New Roman" w:hAnsi="Arial" w:cs="Arial"/>
                <w:sz w:val="22"/>
                <w:szCs w:val="22"/>
                <w:u w:val="single"/>
                <w:lang w:eastAsia="en-US"/>
              </w:rPr>
              <w:t>Decision proposed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: After a brief introduction and discussion in plenary under item 3.</w:t>
            </w:r>
            <w:r w:rsidR="00EB483F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1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, the </w:t>
            </w:r>
            <w:r w:rsidR="00EB483F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Executive Council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is invited to take note of this report and consider the draft decision referenced as </w:t>
            </w:r>
            <w:r w:rsidRPr="002F2691">
              <w:rPr>
                <w:rFonts w:ascii="Arial" w:eastAsia="Calibri" w:hAnsi="Arial" w:cs="Arial"/>
                <w:bCs/>
                <w:sz w:val="22"/>
              </w:rPr>
              <w:t xml:space="preserve">Dec. </w:t>
            </w:r>
            <w:r w:rsidR="007E3082">
              <w:rPr>
                <w:rFonts w:ascii="Arial" w:eastAsia="Calibri" w:hAnsi="Arial" w:cs="Arial"/>
                <w:bCs/>
                <w:sz w:val="22"/>
              </w:rPr>
              <w:t>IOC</w:t>
            </w:r>
            <w:r w:rsidR="00EB483F">
              <w:rPr>
                <w:rFonts w:ascii="Arial" w:eastAsia="Calibri" w:hAnsi="Arial" w:cs="Arial"/>
                <w:bCs/>
                <w:sz w:val="22"/>
              </w:rPr>
              <w:t>/EC</w:t>
            </w:r>
            <w:r w:rsidR="007E3082">
              <w:rPr>
                <w:rFonts w:ascii="Arial" w:eastAsia="Calibri" w:hAnsi="Arial" w:cs="Arial"/>
                <w:bCs/>
                <w:sz w:val="22"/>
              </w:rPr>
              <w:t>-</w:t>
            </w:r>
            <w:r w:rsidR="00EB483F">
              <w:rPr>
                <w:rFonts w:ascii="Arial" w:eastAsia="Calibri" w:hAnsi="Arial" w:cs="Arial"/>
                <w:bCs/>
                <w:sz w:val="22"/>
              </w:rPr>
              <w:t>57</w:t>
            </w:r>
            <w:r w:rsidRPr="002F2691">
              <w:rPr>
                <w:rFonts w:ascii="Arial" w:eastAsia="Calibri" w:hAnsi="Arial" w:cs="Arial"/>
                <w:bCs/>
                <w:sz w:val="22"/>
              </w:rPr>
              <w:t>/3.</w:t>
            </w:r>
            <w:r w:rsidR="00EB483F">
              <w:rPr>
                <w:rFonts w:ascii="Arial" w:eastAsia="Calibri" w:hAnsi="Arial" w:cs="Arial"/>
                <w:bCs/>
                <w:sz w:val="22"/>
              </w:rPr>
              <w:t>1</w:t>
            </w:r>
            <w:r w:rsidR="007E3082">
              <w:rPr>
                <w:rFonts w:ascii="Arial" w:eastAsia="Calibri" w:hAnsi="Arial" w:cs="Arial"/>
                <w:bCs/>
                <w:sz w:val="22"/>
              </w:rPr>
              <w:t xml:space="preserve"> 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in the Provisional Action Paper (document IOC</w:t>
            </w:r>
            <w:r w:rsidR="00EB483F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/EC</w:t>
            </w:r>
            <w:r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-</w:t>
            </w:r>
            <w:r w:rsidR="00EB483F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57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/AP). T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>he document will then be subject to an in-depth review by the sessional statutory open-ended Financial Committee and the decision reflected in the Draft Resolution that the Financial Committee will be submitting to the</w:t>
            </w:r>
            <w:r w:rsidR="00EB483F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 xml:space="preserve"> Executive Council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 xml:space="preserve"> for adoption under item </w:t>
            </w:r>
            <w:r w:rsidR="00EB483F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>5</w:t>
            </w:r>
            <w:r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>.</w:t>
            </w:r>
            <w:r w:rsidR="00520B78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>4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 xml:space="preserve"> in accordance with paragraph 15 of the Draft Revised Guidelines for the Preparation and Consideration of Draft Resolutions (</w:t>
            </w:r>
            <w:hyperlink r:id="rId8" w:history="1">
              <w:r w:rsidRPr="002F2691">
                <w:rPr>
                  <w:rFonts w:ascii="Arial" w:eastAsia="Times New Roman" w:hAnsi="Arial" w:cs="Arial"/>
                  <w:color w:val="0000FF"/>
                  <w:sz w:val="22"/>
                  <w:szCs w:val="22"/>
                  <w:u w:val="single"/>
                  <w:lang w:eastAsia="en-US" w:bidi="en-US"/>
                </w:rPr>
                <w:t>IOC/INF-1315</w:t>
              </w:r>
            </w:hyperlink>
            <w:r w:rsidRPr="002F2691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>).</w:t>
            </w:r>
          </w:p>
        </w:tc>
      </w:tr>
    </w:tbl>
    <w:p w14:paraId="1E543DEA" w14:textId="4D9DF3BA" w:rsidR="00FA68D9" w:rsidRDefault="00FA68D9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F9BFCAA" w14:textId="77777777" w:rsidR="00FA68D9" w:rsidRDefault="00FA68D9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sz w:val="22"/>
          <w:szCs w:val="22"/>
          <w:lang w:eastAsia="en-US"/>
        </w:rPr>
      </w:pPr>
    </w:p>
    <w:p w14:paraId="493B8857" w14:textId="00BB8719" w:rsidR="00641D3D" w:rsidRDefault="00641D3D" w:rsidP="00641D3D">
      <w:pPr>
        <w:keepNext/>
        <w:keepLines/>
        <w:widowControl w:val="0"/>
        <w:adjustRightInd w:val="0"/>
        <w:ind w:left="567" w:hanging="567"/>
        <w:jc w:val="center"/>
        <w:textAlignment w:val="baseline"/>
        <w:outlineLvl w:val="1"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  <w:r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t>overview of the financial situation of the ioc special account</w:t>
      </w:r>
    </w:p>
    <w:p w14:paraId="7E71C7D7" w14:textId="68A7CEC6" w:rsidR="00025A88" w:rsidRPr="00025A88" w:rsidRDefault="00641D3D" w:rsidP="00641D3D">
      <w:pPr>
        <w:keepNext/>
        <w:keepLines/>
        <w:widowControl w:val="0"/>
        <w:adjustRightInd w:val="0"/>
        <w:ind w:left="567" w:hanging="567"/>
        <w:jc w:val="center"/>
        <w:textAlignment w:val="baseline"/>
        <w:outlineLvl w:val="1"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  <w:r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t>as at year end 202</w:t>
      </w:r>
      <w:r w:rsidR="00346ECA"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t>3</w:t>
      </w:r>
      <w:r w:rsidR="00230818"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t xml:space="preserve"> </w:t>
      </w:r>
      <w:r w:rsidR="00230818" w:rsidRPr="005B0804">
        <w:rPr>
          <w:rFonts w:ascii="Arial" w:eastAsia="Times New Roman" w:hAnsi="Arial" w:cs="Arial"/>
          <w:caps/>
          <w:sz w:val="22"/>
          <w:szCs w:val="22"/>
          <w:lang w:eastAsia="en-US"/>
        </w:rPr>
        <w:t>(</w:t>
      </w:r>
      <w:r w:rsidR="00230818" w:rsidRPr="005B0804">
        <w:rPr>
          <w:rFonts w:ascii="Arial" w:eastAsia="Times New Roman" w:hAnsi="Arial" w:cs="Arial"/>
          <w:sz w:val="22"/>
          <w:szCs w:val="22"/>
          <w:lang w:eastAsia="en-US"/>
        </w:rPr>
        <w:t xml:space="preserve">in </w:t>
      </w:r>
      <w:r w:rsidR="00230818" w:rsidRPr="005B0804">
        <w:rPr>
          <w:rFonts w:ascii="Arial" w:eastAsia="Times New Roman" w:hAnsi="Arial" w:cs="Arial"/>
          <w:caps/>
          <w:sz w:val="22"/>
          <w:szCs w:val="22"/>
          <w:lang w:eastAsia="en-US"/>
        </w:rPr>
        <w:t xml:space="preserve">US </w:t>
      </w:r>
      <w:r w:rsidR="00230818" w:rsidRPr="005B0804">
        <w:rPr>
          <w:rFonts w:ascii="Arial" w:eastAsia="Times New Roman" w:hAnsi="Arial" w:cs="Arial"/>
          <w:sz w:val="22"/>
          <w:szCs w:val="22"/>
          <w:lang w:eastAsia="en-US"/>
        </w:rPr>
        <w:t>dollars</w:t>
      </w:r>
      <w:r w:rsidR="00230818" w:rsidRPr="005B0804">
        <w:rPr>
          <w:rFonts w:ascii="Arial" w:eastAsia="Times New Roman" w:hAnsi="Arial" w:cs="Arial"/>
          <w:caps/>
          <w:sz w:val="22"/>
          <w:szCs w:val="22"/>
          <w:lang w:eastAsia="en-US"/>
        </w:rPr>
        <w:t>)</w:t>
      </w:r>
    </w:p>
    <w:p w14:paraId="6E0C8A6C" w14:textId="77777777" w:rsidR="00025A88" w:rsidRPr="00025A88" w:rsidRDefault="00025A88" w:rsidP="00025A88">
      <w:pPr>
        <w:widowControl w:val="0"/>
        <w:adjustRightInd w:val="0"/>
        <w:jc w:val="both"/>
        <w:textAlignment w:val="baseline"/>
        <w:rPr>
          <w:rFonts w:ascii="Arial" w:eastAsia="Times New Roman" w:hAnsi="Arial"/>
          <w:sz w:val="22"/>
          <w:lang w:eastAsia="en-US"/>
        </w:rPr>
      </w:pPr>
      <w:r w:rsidRPr="00025A88">
        <w:rPr>
          <w:rFonts w:ascii="Arial" w:eastAsia="Times New Roman" w:hAnsi="Arial"/>
          <w:noProof/>
          <w:snapToGrid/>
          <w:sz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27533B" wp14:editId="69B10454">
                <wp:simplePos x="0" y="0"/>
                <wp:positionH relativeFrom="column">
                  <wp:posOffset>12700</wp:posOffset>
                </wp:positionH>
                <wp:positionV relativeFrom="paragraph">
                  <wp:posOffset>6889</wp:posOffset>
                </wp:positionV>
                <wp:extent cx="6181725" cy="19050"/>
                <wp:effectExtent l="0" t="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C33806" id="Straight Connector 6" o:spid="_x0000_s1026" style="position:absolute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.55pt" to="487.7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" strokecolor="#4a7ebb"/>
            </w:pict>
          </mc:Fallback>
        </mc:AlternateContent>
      </w:r>
    </w:p>
    <w:p w14:paraId="47CBF5CD" w14:textId="43FAD423" w:rsidR="00025A88" w:rsidRDefault="00025A88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</w:rPr>
      </w:pPr>
    </w:p>
    <w:p w14:paraId="01067B8F" w14:textId="3679662F" w:rsidR="009F66B1" w:rsidRDefault="0008285A" w:rsidP="00115326">
      <w:pPr>
        <w:pStyle w:val="Style1"/>
        <w:ind w:left="0" w:firstLine="0"/>
      </w:pPr>
      <w:r w:rsidRPr="00115326">
        <w:t xml:space="preserve">In </w:t>
      </w:r>
      <w:r w:rsidRPr="00115326">
        <w:rPr>
          <w:rStyle w:val="Style1Char"/>
        </w:rPr>
        <w:t>accordance with the Financial Report for the period 1 January 202</w:t>
      </w:r>
      <w:r w:rsidR="00C3252E" w:rsidRPr="00115326">
        <w:rPr>
          <w:rStyle w:val="Style1Char"/>
        </w:rPr>
        <w:t>2</w:t>
      </w:r>
      <w:r w:rsidRPr="00115326">
        <w:rPr>
          <w:rStyle w:val="Style1Char"/>
        </w:rPr>
        <w:t xml:space="preserve"> to 31 December 202</w:t>
      </w:r>
      <w:r w:rsidR="00346ECA" w:rsidRPr="00115326">
        <w:rPr>
          <w:rStyle w:val="Style1Char"/>
        </w:rPr>
        <w:t>3</w:t>
      </w:r>
      <w:r w:rsidRPr="00115326">
        <w:rPr>
          <w:rStyle w:val="Style1Char"/>
        </w:rPr>
        <w:t xml:space="preserve"> presented </w:t>
      </w:r>
      <w:r w:rsidR="006605E2" w:rsidRPr="00115326">
        <w:rPr>
          <w:rStyle w:val="Style1Char"/>
        </w:rPr>
        <w:t>in the annex to</w:t>
      </w:r>
      <w:r w:rsidRPr="00115326">
        <w:rPr>
          <w:rStyle w:val="Style1Char"/>
        </w:rPr>
        <w:t xml:space="preserve"> this document, the total income </w:t>
      </w:r>
      <w:r w:rsidR="006605E2" w:rsidRPr="00115326">
        <w:rPr>
          <w:rStyle w:val="Style1Char"/>
        </w:rPr>
        <w:t xml:space="preserve">in period </w:t>
      </w:r>
      <w:r w:rsidRPr="00115326">
        <w:rPr>
          <w:rStyle w:val="Style1Char"/>
        </w:rPr>
        <w:t>amounted to $</w:t>
      </w:r>
      <w:r w:rsidR="008B77D5" w:rsidRPr="00115326">
        <w:rPr>
          <w:rStyle w:val="Style1Char"/>
        </w:rPr>
        <w:t>6,064,291.76</w:t>
      </w:r>
      <w:r w:rsidR="009F66B1" w:rsidRPr="00115326">
        <w:rPr>
          <w:rStyle w:val="Style1Char"/>
        </w:rPr>
        <w:t xml:space="preserve"> (comparative 31.12.20</w:t>
      </w:r>
      <w:r w:rsidR="00D27AC5" w:rsidRPr="00115326">
        <w:rPr>
          <w:rStyle w:val="Style1Char"/>
        </w:rPr>
        <w:t>2</w:t>
      </w:r>
      <w:r w:rsidR="008E4CB2" w:rsidRPr="00115326">
        <w:rPr>
          <w:rStyle w:val="Style1Char"/>
        </w:rPr>
        <w:t>1</w:t>
      </w:r>
      <w:r w:rsidR="009F66B1" w:rsidRPr="00115326">
        <w:rPr>
          <w:rStyle w:val="Style1Char"/>
        </w:rPr>
        <w:t xml:space="preserve"> – $</w:t>
      </w:r>
      <w:r w:rsidR="008E4CB2" w:rsidRPr="00115326">
        <w:rPr>
          <w:rStyle w:val="Style1Char"/>
        </w:rPr>
        <w:t>6,093,445.76</w:t>
      </w:r>
      <w:r w:rsidR="0081429E" w:rsidRPr="00115326">
        <w:rPr>
          <w:rStyle w:val="Style1Char"/>
        </w:rPr>
        <w:t>)</w:t>
      </w:r>
      <w:r w:rsidR="009F66B1" w:rsidRPr="00115326">
        <w:rPr>
          <w:rStyle w:val="Style1Char"/>
        </w:rPr>
        <w:t>, while total expenditure for the same period amounted to $</w:t>
      </w:r>
      <w:r w:rsidR="008E4CB2" w:rsidRPr="00115326">
        <w:rPr>
          <w:rStyle w:val="Style1Char"/>
        </w:rPr>
        <w:t>5,668,552.07</w:t>
      </w:r>
      <w:r w:rsidR="009F66B1" w:rsidRPr="00115326">
        <w:rPr>
          <w:rStyle w:val="Style1Char"/>
        </w:rPr>
        <w:t xml:space="preserve"> (comparative 31.12.20</w:t>
      </w:r>
      <w:r w:rsidR="0081429E" w:rsidRPr="00115326">
        <w:rPr>
          <w:rStyle w:val="Style1Char"/>
        </w:rPr>
        <w:t>2</w:t>
      </w:r>
      <w:r w:rsidR="00320989" w:rsidRPr="00115326">
        <w:rPr>
          <w:rStyle w:val="Style1Char"/>
        </w:rPr>
        <w:t>1</w:t>
      </w:r>
      <w:r w:rsidR="009F66B1" w:rsidRPr="00115326">
        <w:rPr>
          <w:rStyle w:val="Style1Char"/>
        </w:rPr>
        <w:t xml:space="preserve"> – $</w:t>
      </w:r>
      <w:r w:rsidR="00320989" w:rsidRPr="00115326">
        <w:rPr>
          <w:rStyle w:val="Style1Char"/>
        </w:rPr>
        <w:t>3</w:t>
      </w:r>
      <w:r w:rsidR="009F66B1" w:rsidRPr="00115326">
        <w:rPr>
          <w:rStyle w:val="Style1Char"/>
        </w:rPr>
        <w:t>,</w:t>
      </w:r>
      <w:r w:rsidR="00320989" w:rsidRPr="00115326">
        <w:rPr>
          <w:rStyle w:val="Style1Char"/>
        </w:rPr>
        <w:t>365,010.89</w:t>
      </w:r>
      <w:r w:rsidR="009F66B1" w:rsidRPr="00115326">
        <w:rPr>
          <w:rStyle w:val="Style1Char"/>
        </w:rPr>
        <w:t>).</w:t>
      </w:r>
      <w:r w:rsidR="009F66B1" w:rsidRPr="00115326">
        <w:t xml:space="preserve"> </w:t>
      </w:r>
    </w:p>
    <w:p w14:paraId="43CFB539" w14:textId="7F0612C1" w:rsidR="007F0B67" w:rsidRPr="00115326" w:rsidRDefault="007F0B67" w:rsidP="00115326">
      <w:pPr>
        <w:pStyle w:val="Style1"/>
        <w:ind w:left="0" w:firstLine="0"/>
      </w:pPr>
      <w:r w:rsidRPr="00115326">
        <w:t xml:space="preserve">At </w:t>
      </w:r>
      <w:r w:rsidRPr="00115326">
        <w:rPr>
          <w:rStyle w:val="Style1Char"/>
          <w:rFonts w:eastAsia="SimSun"/>
          <w:bCs/>
        </w:rPr>
        <w:t>the</w:t>
      </w:r>
      <w:r w:rsidRPr="00115326">
        <w:t xml:space="preserve"> </w:t>
      </w:r>
      <w:r w:rsidRPr="00115326">
        <w:rPr>
          <w:rStyle w:val="Style1Char"/>
          <w:rFonts w:eastAsia="SimSun"/>
          <w:bCs/>
        </w:rPr>
        <w:t>end</w:t>
      </w:r>
      <w:r w:rsidRPr="00115326">
        <w:t xml:space="preserve"> of year 202</w:t>
      </w:r>
      <w:r w:rsidR="00320989" w:rsidRPr="00115326">
        <w:t>3</w:t>
      </w:r>
      <w:r w:rsidRPr="00115326">
        <w:t>, $</w:t>
      </w:r>
      <w:r w:rsidR="00054BFE" w:rsidRPr="00115326">
        <w:t>378</w:t>
      </w:r>
      <w:r w:rsidR="003366DA" w:rsidRPr="00115326">
        <w:t>,398.41</w:t>
      </w:r>
      <w:r w:rsidRPr="00115326">
        <w:t xml:space="preserve"> were firmly committed by donors</w:t>
      </w:r>
      <w:r w:rsidR="003366DA" w:rsidRPr="00115326">
        <w:t>, of which $</w:t>
      </w:r>
      <w:r w:rsidR="009966AF" w:rsidRPr="00115326">
        <w:t>155,451.93 payable in 2026</w:t>
      </w:r>
      <w:r w:rsidRPr="00115326">
        <w:t>.</w:t>
      </w:r>
    </w:p>
    <w:p w14:paraId="0200BF01" w14:textId="18085E23" w:rsidR="009F66B1" w:rsidRDefault="009F66B1" w:rsidP="00115326">
      <w:pPr>
        <w:pStyle w:val="Style1"/>
        <w:ind w:left="0" w:firstLine="0"/>
        <w:rPr>
          <w:bCs w:val="0"/>
        </w:rPr>
      </w:pPr>
      <w:r>
        <w:t xml:space="preserve">At the </w:t>
      </w:r>
      <w:r w:rsidRPr="00115326">
        <w:rPr>
          <w:rStyle w:val="Style1Char"/>
          <w:rFonts w:eastAsia="SimSun"/>
          <w:bCs/>
        </w:rPr>
        <w:t>end</w:t>
      </w:r>
      <w:r>
        <w:t xml:space="preserve"> of year 202</w:t>
      </w:r>
      <w:r w:rsidR="00320989">
        <w:t>3</w:t>
      </w:r>
      <w:r>
        <w:t>, the Fund balance amounted to $</w:t>
      </w:r>
      <w:r w:rsidR="00161B3D">
        <w:t>6,</w:t>
      </w:r>
      <w:r w:rsidR="00736B16">
        <w:t>669,956.19</w:t>
      </w:r>
      <w:r>
        <w:t xml:space="preserve"> (comparative 31.12.20</w:t>
      </w:r>
      <w:r w:rsidR="00F56713">
        <w:t>2</w:t>
      </w:r>
      <w:r w:rsidR="00736B16">
        <w:t>1</w:t>
      </w:r>
      <w:r>
        <w:t xml:space="preserve"> – $</w:t>
      </w:r>
      <w:r w:rsidR="009E1A72">
        <w:t>6,282,617.86</w:t>
      </w:r>
      <w:r>
        <w:t>), with the following breakdown:</w:t>
      </w:r>
    </w:p>
    <w:p w14:paraId="70DA4DEC" w14:textId="62CC9864" w:rsidR="009F66B1" w:rsidRDefault="009F66B1" w:rsidP="005B0804">
      <w:pPr>
        <w:pStyle w:val="Paragraphedeliste"/>
        <w:numPr>
          <w:ilvl w:val="0"/>
          <w:numId w:val="22"/>
        </w:numPr>
        <w:tabs>
          <w:tab w:val="clear" w:pos="567"/>
        </w:tabs>
        <w:snapToGrid/>
        <w:spacing w:afterLines="60" w:after="144"/>
        <w:contextualSpacing w:val="0"/>
        <w:rPr>
          <w:rFonts w:ascii="Arial" w:eastAsia="Times New Roman" w:hAnsi="Arial" w:cs="Arial"/>
          <w:bCs/>
          <w:sz w:val="22"/>
          <w:szCs w:val="22"/>
          <w:lang w:eastAsia="en-US"/>
        </w:rPr>
      </w:pPr>
      <w:r>
        <w:rPr>
          <w:rFonts w:ascii="Arial" w:eastAsia="Times New Roman" w:hAnsi="Arial" w:cs="Arial"/>
          <w:bCs/>
          <w:sz w:val="22"/>
          <w:szCs w:val="22"/>
          <w:lang w:eastAsia="en-US"/>
        </w:rPr>
        <w:t>General reserves</w:t>
      </w:r>
      <w:r w:rsidR="00C11339">
        <w:rPr>
          <w:rStyle w:val="Appelnotedebasdep"/>
          <w:rFonts w:ascii="Arial" w:eastAsia="Times New Roman" w:hAnsi="Arial" w:cs="Arial"/>
          <w:bCs/>
          <w:sz w:val="22"/>
          <w:szCs w:val="22"/>
          <w:lang w:eastAsia="en-US"/>
        </w:rPr>
        <w:footnoteReference w:id="2"/>
      </w:r>
      <w:r>
        <w:rPr>
          <w:rFonts w:ascii="Arial" w:eastAsia="Times New Roman" w:hAnsi="Arial" w:cs="Arial"/>
          <w:bCs/>
          <w:sz w:val="22"/>
          <w:szCs w:val="22"/>
          <w:lang w:eastAsia="en-US"/>
        </w:rPr>
        <w:t>:</w:t>
      </w:r>
      <w:r>
        <w:rPr>
          <w:rFonts w:ascii="Arial" w:eastAsia="Times New Roman" w:hAnsi="Arial" w:cs="Arial"/>
          <w:bCs/>
          <w:sz w:val="22"/>
          <w:szCs w:val="22"/>
          <w:lang w:eastAsia="en-US"/>
        </w:rPr>
        <w:tab/>
      </w:r>
      <w:r>
        <w:rPr>
          <w:rFonts w:ascii="Arial" w:eastAsia="Times New Roman" w:hAnsi="Arial" w:cs="Arial"/>
          <w:bCs/>
          <w:sz w:val="22"/>
          <w:szCs w:val="22"/>
          <w:lang w:eastAsia="en-US"/>
        </w:rPr>
        <w:tab/>
        <w:t>$ 4,</w:t>
      </w:r>
      <w:r w:rsidR="009E1A72">
        <w:rPr>
          <w:rFonts w:ascii="Arial" w:eastAsia="Times New Roman" w:hAnsi="Arial" w:cs="Arial"/>
          <w:bCs/>
          <w:sz w:val="22"/>
          <w:szCs w:val="22"/>
          <w:lang w:eastAsia="en-US"/>
        </w:rPr>
        <w:t>337</w:t>
      </w:r>
      <w:r w:rsidR="001B5CB6">
        <w:rPr>
          <w:rFonts w:ascii="Arial" w:eastAsia="Times New Roman" w:hAnsi="Arial" w:cs="Arial"/>
          <w:bCs/>
          <w:sz w:val="22"/>
          <w:szCs w:val="22"/>
          <w:lang w:eastAsia="en-US"/>
        </w:rPr>
        <w:t>,6</w:t>
      </w:r>
      <w:r w:rsidR="009E1A72">
        <w:rPr>
          <w:rFonts w:ascii="Arial" w:eastAsia="Times New Roman" w:hAnsi="Arial" w:cs="Arial"/>
          <w:bCs/>
          <w:sz w:val="22"/>
          <w:szCs w:val="22"/>
          <w:lang w:eastAsia="en-US"/>
        </w:rPr>
        <w:t>04</w:t>
      </w:r>
      <w:r w:rsidR="001B5CB6">
        <w:rPr>
          <w:rFonts w:ascii="Arial" w:eastAsia="Times New Roman" w:hAnsi="Arial" w:cs="Arial"/>
          <w:bCs/>
          <w:sz w:val="22"/>
          <w:szCs w:val="22"/>
          <w:lang w:eastAsia="en-US"/>
        </w:rPr>
        <w:t>.</w:t>
      </w:r>
      <w:r w:rsidR="009E1A72">
        <w:rPr>
          <w:rFonts w:ascii="Arial" w:eastAsia="Times New Roman" w:hAnsi="Arial" w:cs="Arial"/>
          <w:bCs/>
          <w:sz w:val="22"/>
          <w:szCs w:val="22"/>
          <w:lang w:eastAsia="en-US"/>
        </w:rPr>
        <w:t>49</w:t>
      </w:r>
      <w:r>
        <w:rPr>
          <w:rFonts w:ascii="Arial" w:eastAsia="Times New Roman" w:hAnsi="Arial" w:cs="Arial"/>
          <w:bCs/>
          <w:sz w:val="22"/>
          <w:szCs w:val="22"/>
          <w:lang w:eastAsia="en-US"/>
        </w:rPr>
        <w:tab/>
        <w:t>(comparative 31.12.20</w:t>
      </w:r>
      <w:r w:rsidR="00F63035">
        <w:rPr>
          <w:rFonts w:ascii="Arial" w:eastAsia="Times New Roman" w:hAnsi="Arial" w:cs="Arial"/>
          <w:bCs/>
          <w:sz w:val="22"/>
          <w:szCs w:val="22"/>
          <w:lang w:eastAsia="en-US"/>
        </w:rPr>
        <w:t>2</w:t>
      </w:r>
      <w:r w:rsidR="009E1A72">
        <w:rPr>
          <w:rFonts w:ascii="Arial" w:eastAsia="Times New Roman" w:hAnsi="Arial" w:cs="Arial"/>
          <w:bCs/>
          <w:sz w:val="22"/>
          <w:szCs w:val="22"/>
          <w:lang w:eastAsia="en-US"/>
        </w:rPr>
        <w:t>1</w:t>
      </w:r>
      <w:r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</w:t>
      </w:r>
      <w:r w:rsidR="00444A63">
        <w:rPr>
          <w:rFonts w:ascii="Arial" w:eastAsia="Times New Roman" w:hAnsi="Arial" w:cs="Arial"/>
          <w:bCs/>
          <w:sz w:val="22"/>
          <w:szCs w:val="22"/>
          <w:lang w:eastAsia="en-US"/>
        </w:rPr>
        <w:t>–</w:t>
      </w:r>
      <w:r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</w:t>
      </w:r>
      <w:proofErr w:type="gramStart"/>
      <w:r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$ </w:t>
      </w:r>
      <w:r w:rsidR="00A073B4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</w:t>
      </w:r>
      <w:r w:rsidR="009E1A72">
        <w:rPr>
          <w:rFonts w:ascii="Arial" w:eastAsia="Times New Roman" w:hAnsi="Arial" w:cs="Arial"/>
          <w:bCs/>
          <w:sz w:val="22"/>
          <w:szCs w:val="22"/>
          <w:lang w:eastAsia="en-US"/>
        </w:rPr>
        <w:t>4</w:t>
      </w:r>
      <w:r w:rsidR="006B0694">
        <w:rPr>
          <w:rFonts w:ascii="Arial" w:eastAsia="Times New Roman" w:hAnsi="Arial" w:cs="Arial"/>
          <w:bCs/>
          <w:sz w:val="22"/>
          <w:szCs w:val="22"/>
          <w:lang w:eastAsia="en-US"/>
        </w:rPr>
        <w:t>,</w:t>
      </w:r>
      <w:r w:rsidR="00A23DE3">
        <w:rPr>
          <w:rFonts w:ascii="Arial" w:eastAsia="Times New Roman" w:hAnsi="Arial" w:cs="Arial"/>
          <w:bCs/>
          <w:sz w:val="22"/>
          <w:szCs w:val="22"/>
          <w:lang w:eastAsia="en-US"/>
        </w:rPr>
        <w:t>042</w:t>
      </w:r>
      <w:r w:rsidR="006B0694">
        <w:rPr>
          <w:rFonts w:ascii="Arial" w:eastAsia="Times New Roman" w:hAnsi="Arial" w:cs="Arial"/>
          <w:bCs/>
          <w:sz w:val="22"/>
          <w:szCs w:val="22"/>
          <w:lang w:eastAsia="en-US"/>
        </w:rPr>
        <w:t>,</w:t>
      </w:r>
      <w:r w:rsidR="00A23DE3">
        <w:rPr>
          <w:rFonts w:ascii="Arial" w:eastAsia="Times New Roman" w:hAnsi="Arial" w:cs="Arial"/>
          <w:bCs/>
          <w:sz w:val="22"/>
          <w:szCs w:val="22"/>
          <w:lang w:eastAsia="en-US"/>
        </w:rPr>
        <w:t>690</w:t>
      </w:r>
      <w:r w:rsidR="006B0694">
        <w:rPr>
          <w:rFonts w:ascii="Arial" w:eastAsia="Times New Roman" w:hAnsi="Arial" w:cs="Arial"/>
          <w:bCs/>
          <w:sz w:val="22"/>
          <w:szCs w:val="22"/>
          <w:lang w:eastAsia="en-US"/>
        </w:rPr>
        <w:t>.</w:t>
      </w:r>
      <w:r w:rsidR="00A23DE3">
        <w:rPr>
          <w:rFonts w:ascii="Arial" w:eastAsia="Times New Roman" w:hAnsi="Arial" w:cs="Arial"/>
          <w:bCs/>
          <w:sz w:val="22"/>
          <w:szCs w:val="22"/>
          <w:lang w:eastAsia="en-US"/>
        </w:rPr>
        <w:t>37</w:t>
      </w:r>
      <w:proofErr w:type="gramEnd"/>
      <w:r>
        <w:rPr>
          <w:rFonts w:ascii="Arial" w:eastAsia="Times New Roman" w:hAnsi="Arial" w:cs="Arial"/>
          <w:bCs/>
          <w:sz w:val="22"/>
          <w:szCs w:val="22"/>
          <w:lang w:eastAsia="en-US"/>
        </w:rPr>
        <w:t>)</w:t>
      </w:r>
    </w:p>
    <w:p w14:paraId="04E777DE" w14:textId="7E4C37E2" w:rsidR="009F66B1" w:rsidRDefault="006B0694" w:rsidP="005B0804">
      <w:pPr>
        <w:pStyle w:val="Paragraphedeliste"/>
        <w:numPr>
          <w:ilvl w:val="0"/>
          <w:numId w:val="22"/>
        </w:numPr>
        <w:tabs>
          <w:tab w:val="clear" w:pos="567"/>
        </w:tabs>
        <w:snapToGrid/>
        <w:spacing w:afterLines="60" w:after="144"/>
        <w:contextualSpacing w:val="0"/>
        <w:rPr>
          <w:rFonts w:ascii="Arial" w:eastAsia="Times New Roman" w:hAnsi="Arial" w:cs="Arial"/>
          <w:bCs/>
          <w:sz w:val="22"/>
          <w:szCs w:val="22"/>
          <w:lang w:eastAsia="en-US"/>
        </w:rPr>
      </w:pPr>
      <w:r>
        <w:rPr>
          <w:rFonts w:ascii="Arial" w:eastAsia="Times New Roman" w:hAnsi="Arial" w:cs="Arial"/>
          <w:bCs/>
          <w:sz w:val="22"/>
          <w:szCs w:val="22"/>
          <w:lang w:eastAsia="en-US"/>
        </w:rPr>
        <w:t>Ocean</w:t>
      </w:r>
      <w:r w:rsidR="009F66B1">
        <w:rPr>
          <w:rFonts w:ascii="Arial" w:eastAsia="Times New Roman" w:hAnsi="Arial" w:cs="Arial"/>
          <w:bCs/>
          <w:sz w:val="22"/>
          <w:szCs w:val="22"/>
          <w:lang w:eastAsia="en-US"/>
        </w:rPr>
        <w:t>OPS</w:t>
      </w:r>
      <w:r w:rsidR="00CF042D">
        <w:rPr>
          <w:rFonts w:ascii="Arial" w:eastAsia="Times New Roman" w:hAnsi="Arial" w:cs="Arial"/>
          <w:bCs/>
          <w:sz w:val="22"/>
          <w:szCs w:val="22"/>
          <w:lang w:eastAsia="en-US"/>
        </w:rPr>
        <w:tab/>
      </w:r>
      <w:r w:rsidR="007F0B67">
        <w:rPr>
          <w:rFonts w:ascii="Arial" w:eastAsia="Times New Roman" w:hAnsi="Arial" w:cs="Arial"/>
          <w:bCs/>
          <w:sz w:val="22"/>
          <w:szCs w:val="22"/>
          <w:lang w:eastAsia="en-US"/>
        </w:rPr>
        <w:t>:</w:t>
      </w:r>
      <w:r w:rsidR="007F0B67">
        <w:rPr>
          <w:rFonts w:ascii="Arial" w:eastAsia="Times New Roman" w:hAnsi="Arial" w:cs="Arial"/>
          <w:bCs/>
          <w:sz w:val="22"/>
          <w:szCs w:val="22"/>
          <w:lang w:eastAsia="en-US"/>
        </w:rPr>
        <w:tab/>
      </w:r>
      <w:r w:rsidR="007F0B67">
        <w:rPr>
          <w:rFonts w:ascii="Arial" w:eastAsia="Times New Roman" w:hAnsi="Arial" w:cs="Arial"/>
          <w:bCs/>
          <w:sz w:val="22"/>
          <w:szCs w:val="22"/>
          <w:lang w:eastAsia="en-US"/>
        </w:rPr>
        <w:tab/>
        <w:t xml:space="preserve">$    </w:t>
      </w:r>
      <w:r w:rsidR="00A23DE3">
        <w:rPr>
          <w:rFonts w:ascii="Arial" w:eastAsia="Times New Roman" w:hAnsi="Arial" w:cs="Arial"/>
          <w:bCs/>
          <w:sz w:val="22"/>
          <w:szCs w:val="22"/>
          <w:lang w:eastAsia="en-US"/>
        </w:rPr>
        <w:t>146</w:t>
      </w:r>
      <w:r w:rsidR="00441000">
        <w:rPr>
          <w:rFonts w:ascii="Arial" w:eastAsia="Times New Roman" w:hAnsi="Arial" w:cs="Arial"/>
          <w:bCs/>
          <w:sz w:val="22"/>
          <w:szCs w:val="22"/>
          <w:lang w:eastAsia="en-US"/>
        </w:rPr>
        <w:t>,</w:t>
      </w:r>
      <w:r w:rsidR="00B331E0">
        <w:rPr>
          <w:rFonts w:ascii="Arial" w:eastAsia="Times New Roman" w:hAnsi="Arial" w:cs="Arial"/>
          <w:bCs/>
          <w:sz w:val="22"/>
          <w:szCs w:val="22"/>
          <w:lang w:eastAsia="en-US"/>
        </w:rPr>
        <w:t>611</w:t>
      </w:r>
      <w:r w:rsidR="00441000">
        <w:rPr>
          <w:rFonts w:ascii="Arial" w:eastAsia="Times New Roman" w:hAnsi="Arial" w:cs="Arial"/>
          <w:bCs/>
          <w:sz w:val="22"/>
          <w:szCs w:val="22"/>
          <w:lang w:eastAsia="en-US"/>
        </w:rPr>
        <w:t>.</w:t>
      </w:r>
      <w:r w:rsidR="00B331E0">
        <w:rPr>
          <w:rFonts w:ascii="Arial" w:eastAsia="Times New Roman" w:hAnsi="Arial" w:cs="Arial"/>
          <w:bCs/>
          <w:sz w:val="22"/>
          <w:szCs w:val="22"/>
          <w:lang w:eastAsia="en-US"/>
        </w:rPr>
        <w:t>57</w:t>
      </w:r>
      <w:r w:rsidR="007F0B67">
        <w:rPr>
          <w:rFonts w:ascii="Arial" w:eastAsia="Times New Roman" w:hAnsi="Arial" w:cs="Arial"/>
          <w:bCs/>
          <w:sz w:val="22"/>
          <w:szCs w:val="22"/>
          <w:lang w:eastAsia="en-US"/>
        </w:rPr>
        <w:tab/>
        <w:t>(comparative 31.12.20</w:t>
      </w:r>
      <w:r w:rsidR="00F63035">
        <w:rPr>
          <w:rFonts w:ascii="Arial" w:eastAsia="Times New Roman" w:hAnsi="Arial" w:cs="Arial"/>
          <w:bCs/>
          <w:sz w:val="22"/>
          <w:szCs w:val="22"/>
          <w:lang w:eastAsia="en-US"/>
        </w:rPr>
        <w:t>2</w:t>
      </w:r>
      <w:r w:rsidR="009E1A72">
        <w:rPr>
          <w:rFonts w:ascii="Arial" w:eastAsia="Times New Roman" w:hAnsi="Arial" w:cs="Arial"/>
          <w:bCs/>
          <w:sz w:val="22"/>
          <w:szCs w:val="22"/>
          <w:lang w:eastAsia="en-US"/>
        </w:rPr>
        <w:t>1</w:t>
      </w:r>
      <w:r w:rsidR="007F0B67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</w:t>
      </w:r>
      <w:r w:rsidR="00444A63">
        <w:rPr>
          <w:rFonts w:ascii="Arial" w:eastAsia="Times New Roman" w:hAnsi="Arial" w:cs="Arial"/>
          <w:bCs/>
          <w:sz w:val="22"/>
          <w:szCs w:val="22"/>
          <w:lang w:eastAsia="en-US"/>
        </w:rPr>
        <w:t>–</w:t>
      </w:r>
      <w:r w:rsidR="007F0B67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$     </w:t>
      </w:r>
      <w:r w:rsidR="00CF042D">
        <w:rPr>
          <w:rFonts w:ascii="Arial" w:eastAsia="Times New Roman" w:hAnsi="Arial" w:cs="Arial"/>
          <w:bCs/>
          <w:sz w:val="22"/>
          <w:szCs w:val="22"/>
          <w:lang w:eastAsia="en-US"/>
        </w:rPr>
        <w:t>1</w:t>
      </w:r>
      <w:r w:rsidR="00B331E0">
        <w:rPr>
          <w:rFonts w:ascii="Arial" w:eastAsia="Times New Roman" w:hAnsi="Arial" w:cs="Arial"/>
          <w:bCs/>
          <w:sz w:val="22"/>
          <w:szCs w:val="22"/>
          <w:lang w:eastAsia="en-US"/>
        </w:rPr>
        <w:t>90</w:t>
      </w:r>
      <w:r w:rsidR="00CF042D">
        <w:rPr>
          <w:rFonts w:ascii="Arial" w:eastAsia="Times New Roman" w:hAnsi="Arial" w:cs="Arial"/>
          <w:bCs/>
          <w:sz w:val="22"/>
          <w:szCs w:val="22"/>
          <w:lang w:eastAsia="en-US"/>
        </w:rPr>
        <w:t>,</w:t>
      </w:r>
      <w:r w:rsidR="00B331E0">
        <w:rPr>
          <w:rFonts w:ascii="Arial" w:eastAsia="Times New Roman" w:hAnsi="Arial" w:cs="Arial"/>
          <w:bCs/>
          <w:sz w:val="22"/>
          <w:szCs w:val="22"/>
          <w:lang w:eastAsia="en-US"/>
        </w:rPr>
        <w:t>381</w:t>
      </w:r>
      <w:r w:rsidR="00CF042D">
        <w:rPr>
          <w:rFonts w:ascii="Arial" w:eastAsia="Times New Roman" w:hAnsi="Arial" w:cs="Arial"/>
          <w:bCs/>
          <w:sz w:val="22"/>
          <w:szCs w:val="22"/>
          <w:lang w:eastAsia="en-US"/>
        </w:rPr>
        <w:t>.</w:t>
      </w:r>
      <w:r w:rsidR="00B331E0">
        <w:rPr>
          <w:rFonts w:ascii="Arial" w:eastAsia="Times New Roman" w:hAnsi="Arial" w:cs="Arial"/>
          <w:bCs/>
          <w:sz w:val="22"/>
          <w:szCs w:val="22"/>
          <w:lang w:eastAsia="en-US"/>
        </w:rPr>
        <w:t>05</w:t>
      </w:r>
      <w:r w:rsidR="007F0B67">
        <w:rPr>
          <w:rFonts w:ascii="Arial" w:eastAsia="Times New Roman" w:hAnsi="Arial" w:cs="Arial"/>
          <w:bCs/>
          <w:sz w:val="22"/>
          <w:szCs w:val="22"/>
          <w:lang w:eastAsia="en-US"/>
        </w:rPr>
        <w:t>)</w:t>
      </w:r>
    </w:p>
    <w:p w14:paraId="6F4A86E3" w14:textId="538AEB0F" w:rsidR="007F0B67" w:rsidRPr="00CF042D" w:rsidRDefault="007F0B67" w:rsidP="006B0209">
      <w:pPr>
        <w:pStyle w:val="Paragraphedeliste"/>
        <w:numPr>
          <w:ilvl w:val="0"/>
          <w:numId w:val="22"/>
        </w:numPr>
        <w:tabs>
          <w:tab w:val="clear" w:pos="567"/>
        </w:tabs>
        <w:snapToGrid/>
        <w:spacing w:afterLines="60" w:after="144"/>
        <w:contextualSpacing w:val="0"/>
        <w:rPr>
          <w:rFonts w:ascii="Arial" w:eastAsia="Times New Roman" w:hAnsi="Arial" w:cs="Arial"/>
          <w:bCs/>
          <w:sz w:val="22"/>
          <w:szCs w:val="22"/>
          <w:lang w:eastAsia="en-US"/>
        </w:rPr>
      </w:pPr>
      <w:r w:rsidRPr="00CF042D">
        <w:rPr>
          <w:rFonts w:ascii="Arial" w:eastAsia="Times New Roman" w:hAnsi="Arial" w:cs="Arial"/>
          <w:bCs/>
          <w:sz w:val="22"/>
          <w:szCs w:val="22"/>
          <w:lang w:eastAsia="en-US"/>
        </w:rPr>
        <w:t>IOTWMS ICG Secretariat:</w:t>
      </w:r>
      <w:r w:rsidRPr="00CF042D">
        <w:rPr>
          <w:rFonts w:ascii="Arial" w:eastAsia="Times New Roman" w:hAnsi="Arial" w:cs="Arial"/>
          <w:bCs/>
          <w:sz w:val="22"/>
          <w:szCs w:val="22"/>
          <w:lang w:eastAsia="en-US"/>
        </w:rPr>
        <w:tab/>
        <w:t xml:space="preserve">$    </w:t>
      </w:r>
      <w:r w:rsidR="00B331E0">
        <w:rPr>
          <w:rFonts w:ascii="Arial" w:eastAsia="Times New Roman" w:hAnsi="Arial" w:cs="Arial"/>
          <w:bCs/>
          <w:sz w:val="22"/>
          <w:szCs w:val="22"/>
          <w:lang w:eastAsia="en-US"/>
        </w:rPr>
        <w:t>285</w:t>
      </w:r>
      <w:r w:rsidRPr="00CF042D">
        <w:rPr>
          <w:rFonts w:ascii="Arial" w:eastAsia="Times New Roman" w:hAnsi="Arial" w:cs="Arial"/>
          <w:bCs/>
          <w:sz w:val="22"/>
          <w:szCs w:val="22"/>
          <w:lang w:eastAsia="en-US"/>
        </w:rPr>
        <w:t>,</w:t>
      </w:r>
      <w:r w:rsidR="00CF3955">
        <w:rPr>
          <w:rFonts w:ascii="Arial" w:eastAsia="Times New Roman" w:hAnsi="Arial" w:cs="Arial"/>
          <w:bCs/>
          <w:sz w:val="22"/>
          <w:szCs w:val="22"/>
          <w:lang w:eastAsia="en-US"/>
        </w:rPr>
        <w:t>499</w:t>
      </w:r>
      <w:r w:rsidRPr="00CF042D">
        <w:rPr>
          <w:rFonts w:ascii="Arial" w:eastAsia="Times New Roman" w:hAnsi="Arial" w:cs="Arial"/>
          <w:bCs/>
          <w:sz w:val="22"/>
          <w:szCs w:val="22"/>
          <w:lang w:eastAsia="en-US"/>
        </w:rPr>
        <w:t>.</w:t>
      </w:r>
      <w:r w:rsidR="00CF3955">
        <w:rPr>
          <w:rFonts w:ascii="Arial" w:eastAsia="Times New Roman" w:hAnsi="Arial" w:cs="Arial"/>
          <w:bCs/>
          <w:sz w:val="22"/>
          <w:szCs w:val="22"/>
          <w:lang w:eastAsia="en-US"/>
        </w:rPr>
        <w:t>00</w:t>
      </w:r>
      <w:r w:rsidRPr="00CF042D">
        <w:rPr>
          <w:rFonts w:ascii="Arial" w:eastAsia="Times New Roman" w:hAnsi="Arial" w:cs="Arial"/>
          <w:bCs/>
          <w:sz w:val="22"/>
          <w:szCs w:val="22"/>
          <w:lang w:eastAsia="en-US"/>
        </w:rPr>
        <w:tab/>
        <w:t>(comparative 31.12.20</w:t>
      </w:r>
      <w:r w:rsidR="00F63035" w:rsidRPr="00CF042D">
        <w:rPr>
          <w:rFonts w:ascii="Arial" w:eastAsia="Times New Roman" w:hAnsi="Arial" w:cs="Arial"/>
          <w:bCs/>
          <w:sz w:val="22"/>
          <w:szCs w:val="22"/>
          <w:lang w:eastAsia="en-US"/>
        </w:rPr>
        <w:t>2</w:t>
      </w:r>
      <w:r w:rsidR="009E1A72">
        <w:rPr>
          <w:rFonts w:ascii="Arial" w:eastAsia="Times New Roman" w:hAnsi="Arial" w:cs="Arial"/>
          <w:bCs/>
          <w:sz w:val="22"/>
          <w:szCs w:val="22"/>
          <w:lang w:eastAsia="en-US"/>
        </w:rPr>
        <w:t>1</w:t>
      </w:r>
      <w:r w:rsidRPr="00CF042D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</w:t>
      </w:r>
      <w:r w:rsidR="00444A63" w:rsidRPr="00CF042D">
        <w:rPr>
          <w:rFonts w:ascii="Arial" w:eastAsia="Times New Roman" w:hAnsi="Arial" w:cs="Arial"/>
          <w:bCs/>
          <w:sz w:val="22"/>
          <w:szCs w:val="22"/>
          <w:lang w:eastAsia="en-US"/>
        </w:rPr>
        <w:t>–</w:t>
      </w:r>
      <w:r w:rsidRPr="00CF042D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$   </w:t>
      </w:r>
      <w:r w:rsidR="004C36AF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</w:t>
      </w:r>
      <w:r w:rsidRPr="00CF042D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</w:t>
      </w:r>
      <w:r w:rsidR="00CF3955">
        <w:rPr>
          <w:rFonts w:ascii="Arial" w:eastAsia="Times New Roman" w:hAnsi="Arial" w:cs="Arial"/>
          <w:bCs/>
          <w:sz w:val="22"/>
          <w:szCs w:val="22"/>
          <w:lang w:eastAsia="en-US"/>
        </w:rPr>
        <w:t>654</w:t>
      </w:r>
      <w:r w:rsidRPr="00CF042D">
        <w:rPr>
          <w:rFonts w:ascii="Arial" w:eastAsia="Times New Roman" w:hAnsi="Arial" w:cs="Arial"/>
          <w:bCs/>
          <w:sz w:val="22"/>
          <w:szCs w:val="22"/>
          <w:lang w:eastAsia="en-US"/>
        </w:rPr>
        <w:t>,</w:t>
      </w:r>
      <w:r w:rsidR="00CF3955">
        <w:rPr>
          <w:rFonts w:ascii="Arial" w:eastAsia="Times New Roman" w:hAnsi="Arial" w:cs="Arial"/>
          <w:bCs/>
          <w:sz w:val="22"/>
          <w:szCs w:val="22"/>
          <w:lang w:eastAsia="en-US"/>
        </w:rPr>
        <w:t>379</w:t>
      </w:r>
      <w:r w:rsidRPr="00CF042D">
        <w:rPr>
          <w:rFonts w:ascii="Arial" w:eastAsia="Times New Roman" w:hAnsi="Arial" w:cs="Arial"/>
          <w:bCs/>
          <w:sz w:val="22"/>
          <w:szCs w:val="22"/>
          <w:lang w:eastAsia="en-US"/>
        </w:rPr>
        <w:t>.</w:t>
      </w:r>
      <w:r w:rsidR="00CF3955">
        <w:rPr>
          <w:rFonts w:ascii="Arial" w:eastAsia="Times New Roman" w:hAnsi="Arial" w:cs="Arial"/>
          <w:bCs/>
          <w:sz w:val="22"/>
          <w:szCs w:val="22"/>
          <w:lang w:eastAsia="en-US"/>
        </w:rPr>
        <w:t>08</w:t>
      </w:r>
      <w:r w:rsidRPr="00CF042D">
        <w:rPr>
          <w:rFonts w:ascii="Arial" w:eastAsia="Times New Roman" w:hAnsi="Arial" w:cs="Arial"/>
          <w:bCs/>
          <w:sz w:val="22"/>
          <w:szCs w:val="22"/>
          <w:lang w:eastAsia="en-US"/>
        </w:rPr>
        <w:t>)</w:t>
      </w:r>
    </w:p>
    <w:p w14:paraId="036B4103" w14:textId="021CFFC2" w:rsidR="007F0B67" w:rsidRDefault="007F0B67" w:rsidP="009F66B1">
      <w:pPr>
        <w:pStyle w:val="Paragraphedeliste"/>
        <w:numPr>
          <w:ilvl w:val="0"/>
          <w:numId w:val="22"/>
        </w:numPr>
        <w:tabs>
          <w:tab w:val="clear" w:pos="567"/>
        </w:tabs>
        <w:snapToGrid/>
        <w:rPr>
          <w:rFonts w:ascii="Arial" w:eastAsia="Times New Roman" w:hAnsi="Arial" w:cs="Arial"/>
          <w:bCs/>
          <w:sz w:val="22"/>
          <w:szCs w:val="22"/>
          <w:lang w:eastAsia="en-US"/>
        </w:rPr>
      </w:pPr>
      <w:r>
        <w:rPr>
          <w:rFonts w:ascii="Arial" w:eastAsia="Times New Roman" w:hAnsi="Arial" w:cs="Arial"/>
          <w:bCs/>
          <w:sz w:val="22"/>
          <w:szCs w:val="22"/>
          <w:lang w:eastAsia="en-US"/>
        </w:rPr>
        <w:t>UN Decade of Ocean</w:t>
      </w:r>
    </w:p>
    <w:p w14:paraId="2D8C5972" w14:textId="4082AAF4" w:rsidR="007F0B67" w:rsidRDefault="007F0B67" w:rsidP="005B0804">
      <w:pPr>
        <w:pStyle w:val="Paragraphedeliste"/>
        <w:tabs>
          <w:tab w:val="clear" w:pos="567"/>
        </w:tabs>
        <w:snapToGrid/>
        <w:spacing w:after="240"/>
        <w:rPr>
          <w:rFonts w:ascii="Arial" w:eastAsia="Times New Roman" w:hAnsi="Arial" w:cs="Arial"/>
          <w:bCs/>
          <w:sz w:val="22"/>
          <w:szCs w:val="22"/>
          <w:lang w:eastAsia="en-US"/>
        </w:rPr>
      </w:pPr>
      <w:r>
        <w:rPr>
          <w:rFonts w:ascii="Arial" w:eastAsia="Times New Roman" w:hAnsi="Arial" w:cs="Arial"/>
          <w:bCs/>
          <w:sz w:val="22"/>
          <w:szCs w:val="22"/>
          <w:lang w:eastAsia="en-US"/>
        </w:rPr>
        <w:t>Science for Sustainable</w:t>
      </w:r>
    </w:p>
    <w:p w14:paraId="6FE53AF0" w14:textId="076693B9" w:rsidR="007F0B67" w:rsidRPr="009F66B1" w:rsidRDefault="007F0B67" w:rsidP="005B0804">
      <w:pPr>
        <w:pStyle w:val="Paragraphedeliste"/>
        <w:tabs>
          <w:tab w:val="clear" w:pos="567"/>
        </w:tabs>
        <w:snapToGrid/>
        <w:spacing w:after="240"/>
        <w:contextualSpacing w:val="0"/>
        <w:rPr>
          <w:rFonts w:ascii="Arial" w:eastAsia="Times New Roman" w:hAnsi="Arial" w:cs="Arial"/>
          <w:bCs/>
          <w:sz w:val="22"/>
          <w:szCs w:val="22"/>
          <w:lang w:eastAsia="en-US"/>
        </w:rPr>
      </w:pPr>
      <w:r>
        <w:rPr>
          <w:rFonts w:ascii="Arial" w:eastAsia="Times New Roman" w:hAnsi="Arial" w:cs="Arial"/>
          <w:bCs/>
          <w:sz w:val="22"/>
          <w:szCs w:val="22"/>
          <w:lang w:eastAsia="en-US"/>
        </w:rPr>
        <w:t>Development</w:t>
      </w:r>
      <w:r w:rsidR="00D17D03">
        <w:rPr>
          <w:rStyle w:val="Appelnotedebasdep"/>
          <w:rFonts w:ascii="Arial" w:eastAsia="Times New Roman" w:hAnsi="Arial" w:cs="Arial"/>
          <w:bCs/>
          <w:sz w:val="22"/>
          <w:szCs w:val="22"/>
          <w:lang w:eastAsia="en-US"/>
        </w:rPr>
        <w:footnoteReference w:id="3"/>
      </w:r>
      <w:r>
        <w:rPr>
          <w:rFonts w:ascii="Arial" w:eastAsia="Times New Roman" w:hAnsi="Arial" w:cs="Arial"/>
          <w:bCs/>
          <w:sz w:val="22"/>
          <w:szCs w:val="22"/>
          <w:lang w:eastAsia="en-US"/>
        </w:rPr>
        <w:t>:</w:t>
      </w:r>
      <w:r>
        <w:rPr>
          <w:rFonts w:ascii="Arial" w:eastAsia="Times New Roman" w:hAnsi="Arial" w:cs="Arial"/>
          <w:bCs/>
          <w:sz w:val="22"/>
          <w:szCs w:val="22"/>
          <w:lang w:eastAsia="en-US"/>
        </w:rPr>
        <w:tab/>
      </w:r>
      <w:r>
        <w:rPr>
          <w:rFonts w:ascii="Arial" w:eastAsia="Times New Roman" w:hAnsi="Arial" w:cs="Arial"/>
          <w:bCs/>
          <w:sz w:val="22"/>
          <w:szCs w:val="22"/>
          <w:lang w:eastAsia="en-US"/>
        </w:rPr>
        <w:tab/>
      </w:r>
      <w:r>
        <w:rPr>
          <w:rFonts w:ascii="Arial" w:eastAsia="Times New Roman" w:hAnsi="Arial" w:cs="Arial"/>
          <w:bCs/>
          <w:sz w:val="22"/>
          <w:szCs w:val="22"/>
          <w:lang w:eastAsia="en-US"/>
        </w:rPr>
        <w:tab/>
        <w:t>$ 1,</w:t>
      </w:r>
      <w:r w:rsidR="00CF3955">
        <w:rPr>
          <w:rFonts w:ascii="Arial" w:eastAsia="Times New Roman" w:hAnsi="Arial" w:cs="Arial"/>
          <w:bCs/>
          <w:sz w:val="22"/>
          <w:szCs w:val="22"/>
          <w:lang w:eastAsia="en-US"/>
        </w:rPr>
        <w:t>900</w:t>
      </w:r>
      <w:r w:rsidR="00C72800">
        <w:rPr>
          <w:rFonts w:ascii="Arial" w:eastAsia="Times New Roman" w:hAnsi="Arial" w:cs="Arial"/>
          <w:bCs/>
          <w:sz w:val="22"/>
          <w:szCs w:val="22"/>
          <w:lang w:eastAsia="en-US"/>
        </w:rPr>
        <w:t>,</w:t>
      </w:r>
      <w:r w:rsidR="00905E81">
        <w:rPr>
          <w:rFonts w:ascii="Arial" w:eastAsia="Times New Roman" w:hAnsi="Arial" w:cs="Arial"/>
          <w:bCs/>
          <w:sz w:val="22"/>
          <w:szCs w:val="22"/>
          <w:lang w:eastAsia="en-US"/>
        </w:rPr>
        <w:t>241</w:t>
      </w:r>
      <w:r w:rsidR="00C72800">
        <w:rPr>
          <w:rFonts w:ascii="Arial" w:eastAsia="Times New Roman" w:hAnsi="Arial" w:cs="Arial"/>
          <w:bCs/>
          <w:sz w:val="22"/>
          <w:szCs w:val="22"/>
          <w:lang w:eastAsia="en-US"/>
        </w:rPr>
        <w:t>.1</w:t>
      </w:r>
      <w:r w:rsidR="00905E81">
        <w:rPr>
          <w:rFonts w:ascii="Arial" w:eastAsia="Times New Roman" w:hAnsi="Arial" w:cs="Arial"/>
          <w:bCs/>
          <w:sz w:val="22"/>
          <w:szCs w:val="22"/>
          <w:lang w:eastAsia="en-US"/>
        </w:rPr>
        <w:t>3</w:t>
      </w:r>
      <w:r w:rsidR="00C72800">
        <w:rPr>
          <w:rFonts w:ascii="Arial" w:eastAsia="Times New Roman" w:hAnsi="Arial" w:cs="Arial"/>
          <w:bCs/>
          <w:sz w:val="22"/>
          <w:szCs w:val="22"/>
          <w:lang w:eastAsia="en-US"/>
        </w:rPr>
        <w:tab/>
        <w:t>(comparative 31.12.202</w:t>
      </w:r>
      <w:r w:rsidR="00905E81">
        <w:rPr>
          <w:rFonts w:ascii="Arial" w:eastAsia="Times New Roman" w:hAnsi="Arial" w:cs="Arial"/>
          <w:bCs/>
          <w:sz w:val="22"/>
          <w:szCs w:val="22"/>
          <w:lang w:eastAsia="en-US"/>
        </w:rPr>
        <w:t>1</w:t>
      </w:r>
      <w:r w:rsidR="00326D93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</w:t>
      </w:r>
      <w:proofErr w:type="gramStart"/>
      <w:r w:rsidR="00326D93">
        <w:rPr>
          <w:rFonts w:ascii="Arial" w:eastAsia="Times New Roman" w:hAnsi="Arial" w:cs="Arial"/>
          <w:bCs/>
          <w:sz w:val="22"/>
          <w:szCs w:val="22"/>
          <w:lang w:eastAsia="en-US"/>
        </w:rPr>
        <w:t>-  $</w:t>
      </w:r>
      <w:proofErr w:type="gramEnd"/>
      <w:r w:rsidR="00326D93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 </w:t>
      </w:r>
      <w:r w:rsidR="00905E81">
        <w:rPr>
          <w:rFonts w:ascii="Arial" w:eastAsia="Times New Roman" w:hAnsi="Arial" w:cs="Arial"/>
          <w:bCs/>
          <w:sz w:val="22"/>
          <w:szCs w:val="22"/>
          <w:lang w:eastAsia="en-US"/>
        </w:rPr>
        <w:t>1,395</w:t>
      </w:r>
      <w:r w:rsidR="004C36AF">
        <w:rPr>
          <w:rFonts w:ascii="Arial" w:eastAsia="Times New Roman" w:hAnsi="Arial" w:cs="Arial"/>
          <w:bCs/>
          <w:sz w:val="22"/>
          <w:szCs w:val="22"/>
          <w:lang w:eastAsia="en-US"/>
        </w:rPr>
        <w:t>,</w:t>
      </w:r>
      <w:r w:rsidR="00BA576C">
        <w:rPr>
          <w:rFonts w:ascii="Arial" w:eastAsia="Times New Roman" w:hAnsi="Arial" w:cs="Arial"/>
          <w:bCs/>
          <w:sz w:val="22"/>
          <w:szCs w:val="22"/>
          <w:lang w:eastAsia="en-US"/>
        </w:rPr>
        <w:t>167</w:t>
      </w:r>
      <w:r w:rsidR="004C36AF">
        <w:rPr>
          <w:rFonts w:ascii="Arial" w:eastAsia="Times New Roman" w:hAnsi="Arial" w:cs="Arial"/>
          <w:bCs/>
          <w:sz w:val="22"/>
          <w:szCs w:val="22"/>
          <w:lang w:eastAsia="en-US"/>
        </w:rPr>
        <w:t>.</w:t>
      </w:r>
      <w:r w:rsidR="00BA576C">
        <w:rPr>
          <w:rFonts w:ascii="Arial" w:eastAsia="Times New Roman" w:hAnsi="Arial" w:cs="Arial"/>
          <w:bCs/>
          <w:sz w:val="22"/>
          <w:szCs w:val="22"/>
          <w:lang w:eastAsia="en-US"/>
        </w:rPr>
        <w:t>36</w:t>
      </w:r>
      <w:r w:rsidR="004C36AF">
        <w:rPr>
          <w:rFonts w:ascii="Arial" w:eastAsia="Times New Roman" w:hAnsi="Arial" w:cs="Arial"/>
          <w:bCs/>
          <w:sz w:val="22"/>
          <w:szCs w:val="22"/>
          <w:lang w:eastAsia="en-US"/>
        </w:rPr>
        <w:t>)</w:t>
      </w:r>
      <w:r w:rsidR="00326D93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     </w:t>
      </w:r>
    </w:p>
    <w:p w14:paraId="2177B28D" w14:textId="67A087AA" w:rsidR="009F66B1" w:rsidRPr="00A37446" w:rsidRDefault="007F0B67" w:rsidP="00115326">
      <w:pPr>
        <w:pStyle w:val="Style1"/>
        <w:ind w:left="0" w:firstLine="0"/>
        <w:rPr>
          <w:bCs w:val="0"/>
        </w:rPr>
      </w:pPr>
      <w:r>
        <w:t>In accordance with Articles 8.2 and 8.3 of the Financial Regulations for the IOC Special Account, the above-mentioned balance is carried over to year 202</w:t>
      </w:r>
      <w:r w:rsidR="00BA576C">
        <w:t>4</w:t>
      </w:r>
      <w:r>
        <w:t xml:space="preserve"> for the implementation of the budget approved by the IOC Governing Bodies. </w:t>
      </w:r>
      <w:r w:rsidRPr="00A37446">
        <w:t xml:space="preserve">In this context, the proposal for a revision of budgetary allocations adopted by the </w:t>
      </w:r>
      <w:r w:rsidR="00A37446" w:rsidRPr="00A37446">
        <w:t xml:space="preserve">IOC </w:t>
      </w:r>
      <w:r w:rsidR="00BA576C">
        <w:t>Assembly</w:t>
      </w:r>
      <w:r w:rsidR="00A37446" w:rsidRPr="00A37446">
        <w:t xml:space="preserve"> </w:t>
      </w:r>
      <w:r w:rsidRPr="00A37446">
        <w:t>through</w:t>
      </w:r>
      <w:r w:rsidR="00BA576C">
        <w:t xml:space="preserve"> </w:t>
      </w:r>
      <w:hyperlink r:id="rId9" w:history="1">
        <w:r w:rsidR="00BA576C" w:rsidRPr="006066AA">
          <w:rPr>
            <w:rStyle w:val="Lienhypertexte"/>
          </w:rPr>
          <w:t>IOC Resolution A-32/4</w:t>
        </w:r>
      </w:hyperlink>
      <w:r w:rsidR="00DB150C">
        <w:t xml:space="preserve"> is</w:t>
      </w:r>
      <w:r w:rsidRPr="00A37446">
        <w:t xml:space="preserve"> submitted for the approval by the </w:t>
      </w:r>
      <w:r w:rsidR="00DB150C">
        <w:t>Executive Council</w:t>
      </w:r>
      <w:r w:rsidRPr="00A37446">
        <w:t xml:space="preserve"> in </w:t>
      </w:r>
      <w:r w:rsidR="00444A63" w:rsidRPr="00A37446">
        <w:t xml:space="preserve">Table </w:t>
      </w:r>
      <w:r w:rsidRPr="00A37446">
        <w:t>1.</w:t>
      </w:r>
    </w:p>
    <w:p w14:paraId="1BEEEBCA" w14:textId="4253428A" w:rsidR="007F0B67" w:rsidRDefault="007F0B67" w:rsidP="00115326">
      <w:pPr>
        <w:pStyle w:val="Style1"/>
        <w:ind w:left="0" w:firstLine="0"/>
        <w:rPr>
          <w:bCs w:val="0"/>
        </w:rPr>
      </w:pPr>
      <w:r w:rsidRPr="00F16D36">
        <w:t>Table 2 provides</w:t>
      </w:r>
      <w:r w:rsidR="0082718D" w:rsidRPr="00F16D36">
        <w:t xml:space="preserve"> the forecast for 2024</w:t>
      </w:r>
      <w:r w:rsidR="006066AA">
        <w:t>–</w:t>
      </w:r>
      <w:r w:rsidR="0082718D" w:rsidRPr="00F16D36">
        <w:t>2025</w:t>
      </w:r>
      <w:r w:rsidR="00F16D36" w:rsidRPr="00F16D36">
        <w:t xml:space="preserve"> as at year end 2023.</w:t>
      </w:r>
    </w:p>
    <w:p w14:paraId="793A5363" w14:textId="37C9DBDC" w:rsidR="0008285A" w:rsidRDefault="0008285A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sz w:val="22"/>
          <w:szCs w:val="22"/>
          <w:lang w:eastAsia="en-US"/>
        </w:rPr>
      </w:pPr>
      <w:r>
        <w:rPr>
          <w:rFonts w:ascii="Arial" w:eastAsia="Times New Roman" w:hAnsi="Arial" w:cs="Arial"/>
          <w:b/>
          <w:bCs/>
          <w:sz w:val="22"/>
          <w:szCs w:val="22"/>
          <w:lang w:eastAsia="en-US"/>
        </w:rPr>
        <w:br w:type="page"/>
      </w:r>
    </w:p>
    <w:p w14:paraId="47667BBA" w14:textId="15210209" w:rsidR="004544DF" w:rsidRDefault="005B4BEA" w:rsidP="005B4BEA">
      <w:pPr>
        <w:keepNext/>
        <w:keepLines/>
        <w:widowControl w:val="0"/>
        <w:adjustRightInd w:val="0"/>
        <w:ind w:left="567" w:hanging="567"/>
        <w:textAlignment w:val="baseline"/>
        <w:outlineLvl w:val="1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lastRenderedPageBreak/>
        <w:t>T</w:t>
      </w:r>
      <w:r w:rsidR="00DB60D6"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t xml:space="preserve">able 1. </w:t>
      </w:r>
      <w:r w:rsidR="00641D3D"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t>proposed revised budgetary allocations for 202</w:t>
      </w:r>
      <w:r w:rsidR="00DB150C"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t>4</w:t>
      </w:r>
      <w:r w:rsidR="00444A63" w:rsidRPr="00843E81">
        <w:rPr>
          <w:rFonts w:ascii="Arial" w:hAnsi="Arial" w:cs="Arial"/>
          <w:bCs/>
          <w:lang w:val="en-US"/>
        </w:rPr>
        <w:t>–</w:t>
      </w:r>
      <w:r w:rsidR="00641D3D"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t>202</w:t>
      </w:r>
      <w:r w:rsidR="00DB150C"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t>5</w:t>
      </w:r>
      <w:r w:rsidR="00B749AA">
        <w:rPr>
          <w:rStyle w:val="Appelnotedebasdep"/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footnoteReference w:id="4"/>
      </w:r>
    </w:p>
    <w:p w14:paraId="41A576DF" w14:textId="016A42A7" w:rsidR="004544DF" w:rsidRDefault="004544DF" w:rsidP="004544DF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  <w:lang w:val="en-US"/>
        </w:rPr>
      </w:pPr>
      <w:r w:rsidRPr="00025A88">
        <w:rPr>
          <w:rFonts w:ascii="Arial" w:eastAsia="Times New Roman" w:hAnsi="Arial"/>
          <w:noProof/>
          <w:snapToGrid/>
          <w:sz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3CE1CDC" wp14:editId="1535E13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81725" cy="1905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6F0E2F" id="Straight Connector 2" o:spid="_x0000_s1026" style="position:absolute;flip:y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86.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" strokecolor="#4a7ebb"/>
            </w:pict>
          </mc:Fallback>
        </mc:AlternateContent>
      </w:r>
    </w:p>
    <w:p w14:paraId="1952B2D5" w14:textId="73B751F5" w:rsidR="00890F12" w:rsidRDefault="004E305C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  <w:lang w:val="en-US"/>
        </w:rPr>
      </w:pPr>
      <w:r w:rsidRPr="004E305C">
        <w:rPr>
          <w:noProof/>
        </w:rPr>
        <w:drawing>
          <wp:inline distT="0" distB="0" distL="0" distR="0" wp14:anchorId="58EAD322" wp14:editId="457C31AD">
            <wp:extent cx="6120130" cy="7063740"/>
            <wp:effectExtent l="0" t="0" r="0" b="3810"/>
            <wp:docPr id="695355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E01B8" w14:textId="77777777" w:rsidR="00DB150C" w:rsidRDefault="00DB150C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1C87865" w14:textId="700668EE" w:rsidR="00916FE8" w:rsidRDefault="00916FE8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br w:type="page"/>
      </w:r>
    </w:p>
    <w:p w14:paraId="0725C776" w14:textId="039ED904" w:rsidR="00606638" w:rsidRDefault="00606638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lastRenderedPageBreak/>
        <w:t xml:space="preserve">TABLE 2. </w:t>
      </w:r>
      <w:r w:rsidR="00B749AA">
        <w:rPr>
          <w:rFonts w:ascii="Arial" w:hAnsi="Arial" w:cs="Arial"/>
          <w:b/>
          <w:bCs/>
          <w:sz w:val="22"/>
          <w:szCs w:val="22"/>
          <w:lang w:val="en-US"/>
        </w:rPr>
        <w:t>FORECAST 202</w:t>
      </w:r>
      <w:r w:rsidR="00916FE8">
        <w:rPr>
          <w:rFonts w:ascii="Arial" w:hAnsi="Arial" w:cs="Arial"/>
          <w:b/>
          <w:bCs/>
          <w:sz w:val="22"/>
          <w:szCs w:val="22"/>
          <w:lang w:val="en-US"/>
        </w:rPr>
        <w:t>4</w:t>
      </w:r>
      <w:r w:rsidR="006066AA">
        <w:rPr>
          <w:rFonts w:ascii="Arial" w:hAnsi="Arial" w:cs="Arial"/>
          <w:b/>
          <w:bCs/>
          <w:sz w:val="22"/>
          <w:szCs w:val="22"/>
          <w:lang w:val="en-US"/>
        </w:rPr>
        <w:t>–</w:t>
      </w:r>
      <w:r w:rsidR="00916FE8">
        <w:rPr>
          <w:rFonts w:ascii="Arial" w:hAnsi="Arial" w:cs="Arial"/>
          <w:b/>
          <w:bCs/>
          <w:sz w:val="22"/>
          <w:szCs w:val="22"/>
          <w:lang w:val="en-US"/>
        </w:rPr>
        <w:t xml:space="preserve">2025 </w:t>
      </w:r>
    </w:p>
    <w:p w14:paraId="1EE2CA43" w14:textId="1DB6CAF0" w:rsidR="00606638" w:rsidRDefault="00606638" w:rsidP="00890F12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  <w:lang w:val="en-US"/>
        </w:rPr>
      </w:pPr>
      <w:r w:rsidRPr="00025A88">
        <w:rPr>
          <w:rFonts w:ascii="Arial" w:eastAsia="Times New Roman" w:hAnsi="Arial"/>
          <w:noProof/>
          <w:snapToGrid/>
          <w:sz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8E91887" wp14:editId="415EAAB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81725" cy="19050"/>
                <wp:effectExtent l="0" t="0" r="2857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71F402" id="Straight Connector 13" o:spid="_x0000_s1026" style="position:absolute;flip:y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86.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" strokecolor="#4a7ebb"/>
            </w:pict>
          </mc:Fallback>
        </mc:AlternateContent>
      </w:r>
    </w:p>
    <w:p w14:paraId="07C78A0F" w14:textId="655A8245" w:rsidR="00DB544B" w:rsidRDefault="00D56264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  <w:lang w:val="en-US"/>
        </w:rPr>
        <w:sectPr w:rsidR="00DB544B" w:rsidSect="00AB067D">
          <w:headerReference w:type="even" r:id="rId11"/>
          <w:headerReference w:type="default" r:id="rId12"/>
          <w:headerReference w:type="first" r:id="rId13"/>
          <w:pgSz w:w="11906" w:h="16838" w:code="9"/>
          <w:pgMar w:top="1418" w:right="1134" w:bottom="1134" w:left="1134" w:header="680" w:footer="0" w:gutter="0"/>
          <w:cols w:space="708"/>
          <w:titlePg/>
          <w:docGrid w:linePitch="360"/>
        </w:sectPr>
      </w:pPr>
      <w:r w:rsidRPr="00D56264">
        <w:rPr>
          <w:noProof/>
        </w:rPr>
        <w:drawing>
          <wp:inline distT="0" distB="0" distL="0" distR="0" wp14:anchorId="66C4C20D" wp14:editId="037AD79B">
            <wp:extent cx="6120130" cy="4740275"/>
            <wp:effectExtent l="0" t="0" r="0" b="3175"/>
            <wp:docPr id="4856714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4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65FA8" w14:textId="584BA8B0" w:rsidR="00B412B4" w:rsidRDefault="00D91E2D" w:rsidP="00916FE8">
      <w:pPr>
        <w:pStyle w:val="Marge"/>
        <w:ind w:left="-687"/>
        <w:jc w:val="center"/>
        <w:rPr>
          <w:rFonts w:ascii="Arial" w:hAnsi="Arial" w:cs="Arial"/>
          <w:sz w:val="22"/>
          <w:szCs w:val="22"/>
          <w:lang w:val="en-US"/>
        </w:rPr>
      </w:pPr>
      <w:bookmarkStart w:id="1" w:name="a1"/>
      <w:r w:rsidRPr="001E653E">
        <w:rPr>
          <w:rFonts w:ascii="Arial" w:hAnsi="Arial" w:cs="Arial"/>
          <w:sz w:val="22"/>
          <w:szCs w:val="22"/>
          <w:lang w:val="en-US"/>
        </w:rPr>
        <w:lastRenderedPageBreak/>
        <w:t>ANNEX I</w:t>
      </w:r>
      <w:bookmarkEnd w:id="1"/>
    </w:p>
    <w:p w14:paraId="14C0452E" w14:textId="3A23FC69" w:rsidR="00A8763D" w:rsidRDefault="006066AA" w:rsidP="00916FE8">
      <w:pPr>
        <w:pStyle w:val="Marge"/>
        <w:ind w:left="-687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napToGrid/>
          <w:sz w:val="22"/>
          <w:szCs w:val="22"/>
          <w:lang w:val="en-US"/>
        </w:rPr>
        <w:drawing>
          <wp:inline distT="0" distB="0" distL="0" distR="0" wp14:anchorId="119715C6" wp14:editId="6B174903">
            <wp:extent cx="6447728" cy="8248650"/>
            <wp:effectExtent l="0" t="0" r="0" b="6350"/>
            <wp:docPr id="37629649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96496" name="Picture 1" descr="A close-up of a document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85"/>
                    <a:stretch/>
                  </pic:blipFill>
                  <pic:spPr bwMode="auto">
                    <a:xfrm>
                      <a:off x="0" y="0"/>
                      <a:ext cx="6447728" cy="824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9EEE5" w14:textId="1D0717DF" w:rsidR="00A8763D" w:rsidRDefault="00A8763D" w:rsidP="00916FE8">
      <w:pPr>
        <w:pStyle w:val="Marge"/>
        <w:ind w:left="-687"/>
        <w:jc w:val="center"/>
        <w:rPr>
          <w:rFonts w:ascii="Arial" w:hAnsi="Arial" w:cs="Arial"/>
          <w:sz w:val="22"/>
          <w:szCs w:val="22"/>
          <w:lang w:val="en-US"/>
        </w:rPr>
      </w:pPr>
    </w:p>
    <w:p w14:paraId="64FE63E3" w14:textId="23582F24" w:rsidR="00A8763D" w:rsidRDefault="006066AA">
      <w:pPr>
        <w:tabs>
          <w:tab w:val="clear" w:pos="567"/>
        </w:tabs>
        <w:snapToGrid/>
        <w:rPr>
          <w:rFonts w:ascii="Arial" w:eastAsia="Times New Roman" w:hAnsi="Arial" w:cs="Arial"/>
          <w:sz w:val="22"/>
          <w:szCs w:val="22"/>
          <w:lang w:val="en-US" w:eastAsia="en-US"/>
        </w:rPr>
      </w:pPr>
      <w:r>
        <w:rPr>
          <w:rFonts w:ascii="Arial" w:hAnsi="Arial" w:cs="Arial"/>
          <w:noProof/>
          <w:snapToGrid/>
          <w:sz w:val="22"/>
          <w:szCs w:val="22"/>
          <w:lang w:val="en-US"/>
        </w:rPr>
        <w:lastRenderedPageBreak/>
        <w:drawing>
          <wp:inline distT="0" distB="0" distL="0" distR="0" wp14:anchorId="09154A6E" wp14:editId="23180227">
            <wp:extent cx="6120130" cy="7912100"/>
            <wp:effectExtent l="0" t="0" r="0" b="0"/>
            <wp:docPr id="754671629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71629" name="Picture 2" descr="A close-up of a document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30"/>
                    <a:stretch/>
                  </pic:blipFill>
                  <pic:spPr bwMode="auto">
                    <a:xfrm>
                      <a:off x="0" y="0"/>
                      <a:ext cx="6121253" cy="7913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763D">
        <w:rPr>
          <w:rFonts w:ascii="Arial" w:hAnsi="Arial" w:cs="Arial"/>
          <w:sz w:val="22"/>
          <w:szCs w:val="22"/>
          <w:lang w:val="en-US"/>
        </w:rPr>
        <w:br w:type="page"/>
      </w:r>
    </w:p>
    <w:p w14:paraId="4DAD8058" w14:textId="69D73FC8" w:rsidR="00167255" w:rsidRDefault="00193754" w:rsidP="00193754">
      <w:pPr>
        <w:pStyle w:val="Marge"/>
        <w:ind w:left="-687"/>
        <w:jc w:val="right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napToGrid/>
          <w:sz w:val="22"/>
          <w:szCs w:val="22"/>
          <w:lang w:val="en-US"/>
        </w:rPr>
        <w:lastRenderedPageBreak/>
        <w:drawing>
          <wp:inline distT="0" distB="0" distL="0" distR="0" wp14:anchorId="01B6DE09" wp14:editId="0623B65F">
            <wp:extent cx="6426200" cy="5407395"/>
            <wp:effectExtent l="0" t="0" r="0" b="3175"/>
            <wp:docPr id="2069011422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11422" name="Picture 3" descr="A close-up of a document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99"/>
                    <a:stretch/>
                  </pic:blipFill>
                  <pic:spPr bwMode="auto">
                    <a:xfrm>
                      <a:off x="0" y="0"/>
                      <a:ext cx="6435738" cy="541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57BB0" w14:textId="77777777" w:rsidR="00167255" w:rsidRDefault="00167255">
      <w:pPr>
        <w:tabs>
          <w:tab w:val="clear" w:pos="567"/>
        </w:tabs>
        <w:snapToGrid/>
        <w:rPr>
          <w:rFonts w:ascii="Arial" w:eastAsia="Times New Roman" w:hAnsi="Arial" w:cs="Arial"/>
          <w:sz w:val="22"/>
          <w:szCs w:val="22"/>
          <w:lang w:val="en-US" w:eastAsia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58E3B630" w14:textId="40098309" w:rsidR="007358DE" w:rsidRDefault="00193754" w:rsidP="00916FE8">
      <w:pPr>
        <w:pStyle w:val="Marge"/>
        <w:ind w:left="-687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napToGrid/>
          <w:sz w:val="22"/>
          <w:szCs w:val="22"/>
          <w:lang w:val="en-US"/>
        </w:rPr>
        <w:lastRenderedPageBreak/>
        <w:drawing>
          <wp:inline distT="0" distB="0" distL="0" distR="0" wp14:anchorId="47F4C829" wp14:editId="72B78985">
            <wp:extent cx="6661150" cy="9268108"/>
            <wp:effectExtent l="0" t="0" r="6350" b="9525"/>
            <wp:docPr id="1853349837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49837" name="Picture 4" descr="A close-up of a document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6"/>
                    <a:stretch/>
                  </pic:blipFill>
                  <pic:spPr bwMode="auto">
                    <a:xfrm>
                      <a:off x="0" y="0"/>
                      <a:ext cx="6668447" cy="927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04035" w14:textId="5AD1A814" w:rsidR="007358DE" w:rsidRDefault="00193754" w:rsidP="00193754">
      <w:pPr>
        <w:tabs>
          <w:tab w:val="clear" w:pos="567"/>
        </w:tabs>
        <w:snapToGrid/>
        <w:jc w:val="both"/>
        <w:rPr>
          <w:rFonts w:ascii="Arial" w:eastAsia="Times New Roman" w:hAnsi="Arial" w:cs="Arial"/>
          <w:sz w:val="22"/>
          <w:szCs w:val="22"/>
          <w:lang w:val="en-US" w:eastAsia="en-US"/>
        </w:rPr>
      </w:pPr>
      <w:r>
        <w:rPr>
          <w:rFonts w:ascii="Arial" w:hAnsi="Arial" w:cs="Arial"/>
          <w:noProof/>
          <w:snapToGrid/>
          <w:sz w:val="22"/>
          <w:szCs w:val="22"/>
          <w:lang w:val="en-US"/>
        </w:rPr>
        <w:lastRenderedPageBreak/>
        <w:drawing>
          <wp:inline distT="0" distB="0" distL="0" distR="0" wp14:anchorId="3829ECB8" wp14:editId="2E43422E">
            <wp:extent cx="6159500" cy="8209742"/>
            <wp:effectExtent l="0" t="0" r="0" b="1270"/>
            <wp:docPr id="848413941" name="Picture 5" descr="A document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413941" name="Picture 5" descr="A document with numbers and text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9" r="4870" b="15254"/>
                    <a:stretch/>
                  </pic:blipFill>
                  <pic:spPr bwMode="auto">
                    <a:xfrm>
                      <a:off x="0" y="0"/>
                      <a:ext cx="6169857" cy="8223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8DE">
        <w:rPr>
          <w:rFonts w:ascii="Arial" w:hAnsi="Arial" w:cs="Arial"/>
          <w:sz w:val="22"/>
          <w:szCs w:val="22"/>
          <w:lang w:val="en-US"/>
        </w:rPr>
        <w:br w:type="page"/>
      </w:r>
    </w:p>
    <w:p w14:paraId="04199C42" w14:textId="5BED9BB0" w:rsidR="002E31EE" w:rsidRDefault="00193754" w:rsidP="00916FE8">
      <w:pPr>
        <w:pStyle w:val="Marge"/>
        <w:ind w:left="-687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napToGrid/>
          <w:sz w:val="22"/>
          <w:szCs w:val="22"/>
          <w:lang w:val="en-US"/>
        </w:rPr>
        <w:lastRenderedPageBreak/>
        <w:drawing>
          <wp:inline distT="0" distB="0" distL="0" distR="0" wp14:anchorId="457A9BF5" wp14:editId="73BE9DC5">
            <wp:extent cx="6184900" cy="8087414"/>
            <wp:effectExtent l="0" t="0" r="6350" b="8890"/>
            <wp:docPr id="86335302" name="Picture 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5302" name="Picture 6" descr="A close-up of a document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1" r="3092" b="14227"/>
                    <a:stretch/>
                  </pic:blipFill>
                  <pic:spPr bwMode="auto">
                    <a:xfrm>
                      <a:off x="0" y="0"/>
                      <a:ext cx="6190495" cy="809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E7C65" w14:textId="6F060263" w:rsidR="00572C71" w:rsidRDefault="00572C71">
      <w:pPr>
        <w:tabs>
          <w:tab w:val="clear" w:pos="567"/>
        </w:tabs>
        <w:snapToGrid/>
        <w:rPr>
          <w:rFonts w:ascii="Arial" w:hAnsi="Arial" w:cs="Arial"/>
          <w:sz w:val="22"/>
          <w:szCs w:val="22"/>
          <w:lang w:val="en-US"/>
        </w:rPr>
      </w:pPr>
    </w:p>
    <w:p w14:paraId="1B41454D" w14:textId="77777777" w:rsidR="002E31EE" w:rsidRDefault="002E31EE">
      <w:pPr>
        <w:tabs>
          <w:tab w:val="clear" w:pos="567"/>
        </w:tabs>
        <w:snapToGrid/>
        <w:rPr>
          <w:rFonts w:ascii="Arial" w:eastAsia="Times New Roman" w:hAnsi="Arial" w:cs="Arial"/>
          <w:sz w:val="22"/>
          <w:szCs w:val="22"/>
          <w:lang w:val="en-US" w:eastAsia="en-US"/>
        </w:rPr>
      </w:pPr>
    </w:p>
    <w:p w14:paraId="77626940" w14:textId="77777777" w:rsidR="00A8763D" w:rsidRPr="00D91E2D" w:rsidRDefault="00A8763D" w:rsidP="00916FE8">
      <w:pPr>
        <w:pStyle w:val="Marge"/>
        <w:ind w:left="-687"/>
        <w:jc w:val="center"/>
        <w:rPr>
          <w:rFonts w:ascii="Arial" w:hAnsi="Arial" w:cs="Arial"/>
          <w:sz w:val="22"/>
          <w:szCs w:val="22"/>
          <w:lang w:val="en-US"/>
        </w:rPr>
      </w:pPr>
    </w:p>
    <w:sectPr w:rsidR="00A8763D" w:rsidRPr="00D91E2D" w:rsidSect="00AB067D">
      <w:headerReference w:type="even" r:id="rId21"/>
      <w:headerReference w:type="default" r:id="rId22"/>
      <w:headerReference w:type="first" r:id="rId23"/>
      <w:type w:val="oddPage"/>
      <w:pgSz w:w="11906" w:h="16838" w:code="9"/>
      <w:pgMar w:top="1418" w:right="1134" w:bottom="1134" w:left="1134" w:header="68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EF642" w14:textId="77777777" w:rsidR="00AB067D" w:rsidRDefault="00AB067D">
      <w:r>
        <w:separator/>
      </w:r>
    </w:p>
  </w:endnote>
  <w:endnote w:type="continuationSeparator" w:id="0">
    <w:p w14:paraId="743CBBD6" w14:textId="77777777" w:rsidR="00AB067D" w:rsidRDefault="00AB067D">
      <w:r>
        <w:continuationSeparator/>
      </w:r>
    </w:p>
  </w:endnote>
  <w:endnote w:type="continuationNotice" w:id="1">
    <w:p w14:paraId="47A94EB2" w14:textId="77777777" w:rsidR="00AB067D" w:rsidRDefault="00AB06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4EA87" w14:textId="77777777" w:rsidR="00AB067D" w:rsidRDefault="00AB067D">
      <w:r>
        <w:separator/>
      </w:r>
    </w:p>
  </w:footnote>
  <w:footnote w:type="continuationSeparator" w:id="0">
    <w:p w14:paraId="51BFC371" w14:textId="77777777" w:rsidR="00AB067D" w:rsidRDefault="00AB067D">
      <w:r>
        <w:continuationSeparator/>
      </w:r>
    </w:p>
  </w:footnote>
  <w:footnote w:type="continuationNotice" w:id="1">
    <w:p w14:paraId="237F19BD" w14:textId="77777777" w:rsidR="00AB067D" w:rsidRDefault="00AB067D"/>
  </w:footnote>
  <w:footnote w:id="2">
    <w:p w14:paraId="43193C25" w14:textId="059FFCF9" w:rsidR="00C11339" w:rsidRPr="00513B45" w:rsidRDefault="00C11339" w:rsidP="00D56264">
      <w:pPr>
        <w:pStyle w:val="Notedebasdepage"/>
        <w:rPr>
          <w:rFonts w:asciiTheme="minorBidi" w:hAnsiTheme="minorBidi" w:cstheme="minorBidi"/>
        </w:rPr>
      </w:pPr>
      <w:r w:rsidRPr="00513B45">
        <w:rPr>
          <w:rStyle w:val="Appelnotedebasdep"/>
          <w:rFonts w:asciiTheme="minorBidi" w:hAnsiTheme="minorBidi" w:cstheme="minorBidi"/>
        </w:rPr>
        <w:footnoteRef/>
      </w:r>
      <w:r w:rsidRPr="00513B45">
        <w:rPr>
          <w:rFonts w:asciiTheme="minorBidi" w:hAnsiTheme="minorBidi" w:cstheme="minorBidi"/>
        </w:rPr>
        <w:t xml:space="preserve"> </w:t>
      </w:r>
      <w:r w:rsidR="00355638" w:rsidRPr="00513B45">
        <w:rPr>
          <w:rFonts w:asciiTheme="minorBidi" w:hAnsiTheme="minorBidi" w:cstheme="minorBidi"/>
        </w:rPr>
        <w:t>Includes c</w:t>
      </w:r>
      <w:r w:rsidRPr="00513B45">
        <w:rPr>
          <w:rFonts w:asciiTheme="minorBidi" w:hAnsiTheme="minorBidi" w:cstheme="minorBidi"/>
        </w:rPr>
        <w:t xml:space="preserve">ontribution from NORAD </w:t>
      </w:r>
      <w:r w:rsidR="000C6C8B" w:rsidRPr="00513B45">
        <w:rPr>
          <w:rFonts w:asciiTheme="minorBidi" w:hAnsiTheme="minorBidi" w:cstheme="minorBidi"/>
        </w:rPr>
        <w:t xml:space="preserve">in the amount of </w:t>
      </w:r>
      <w:r w:rsidR="002565A1" w:rsidRPr="00513B45">
        <w:rPr>
          <w:rFonts w:asciiTheme="minorBidi" w:hAnsiTheme="minorBidi" w:cstheme="minorBidi"/>
        </w:rPr>
        <w:t>$</w:t>
      </w:r>
      <w:r w:rsidR="00306011" w:rsidRPr="00513B45">
        <w:rPr>
          <w:rFonts w:asciiTheme="minorBidi" w:hAnsiTheme="minorBidi" w:cstheme="minorBidi"/>
        </w:rPr>
        <w:t>457,295.92</w:t>
      </w:r>
      <w:r w:rsidR="00C72800" w:rsidRPr="00513B45">
        <w:rPr>
          <w:rFonts w:asciiTheme="minorBidi" w:hAnsiTheme="minorBidi" w:cstheme="minorBidi"/>
        </w:rPr>
        <w:t xml:space="preserve"> </w:t>
      </w:r>
      <w:r w:rsidR="00547B41" w:rsidRPr="00513B45">
        <w:rPr>
          <w:rFonts w:asciiTheme="minorBidi" w:hAnsiTheme="minorBidi" w:cstheme="minorBidi"/>
        </w:rPr>
        <w:t>received</w:t>
      </w:r>
      <w:r w:rsidR="00C72800" w:rsidRPr="00513B45">
        <w:rPr>
          <w:rFonts w:asciiTheme="minorBidi" w:hAnsiTheme="minorBidi" w:cstheme="minorBidi"/>
        </w:rPr>
        <w:t xml:space="preserve"> on </w:t>
      </w:r>
      <w:proofErr w:type="gramStart"/>
      <w:r w:rsidR="00D17D03" w:rsidRPr="00513B45">
        <w:rPr>
          <w:rFonts w:asciiTheme="minorBidi" w:hAnsiTheme="minorBidi" w:cstheme="minorBidi"/>
        </w:rPr>
        <w:t>12</w:t>
      </w:r>
      <w:r w:rsidR="00C72800" w:rsidRPr="00513B45">
        <w:rPr>
          <w:rFonts w:asciiTheme="minorBidi" w:hAnsiTheme="minorBidi" w:cstheme="minorBidi"/>
        </w:rPr>
        <w:t>.12.202</w:t>
      </w:r>
      <w:r w:rsidR="00D17D03" w:rsidRPr="00513B45">
        <w:rPr>
          <w:rFonts w:asciiTheme="minorBidi" w:hAnsiTheme="minorBidi" w:cstheme="minorBidi"/>
        </w:rPr>
        <w:t>3</w:t>
      </w:r>
      <w:proofErr w:type="gramEnd"/>
    </w:p>
    <w:p w14:paraId="600FB102" w14:textId="77777777" w:rsidR="00C72800" w:rsidRPr="00513B45" w:rsidRDefault="00C72800" w:rsidP="00D56264">
      <w:pPr>
        <w:pStyle w:val="Notedebasdepage"/>
        <w:rPr>
          <w:rFonts w:asciiTheme="minorBidi" w:hAnsiTheme="minorBidi" w:cstheme="minorBidi"/>
        </w:rPr>
      </w:pPr>
    </w:p>
  </w:footnote>
  <w:footnote w:id="3">
    <w:p w14:paraId="053DC719" w14:textId="65B88B23" w:rsidR="00D17D03" w:rsidRPr="00513B45" w:rsidRDefault="00D17D03" w:rsidP="00D56264">
      <w:pPr>
        <w:pStyle w:val="Notedebasdepage"/>
        <w:rPr>
          <w:rFonts w:asciiTheme="minorBidi" w:hAnsiTheme="minorBidi" w:cstheme="minorBidi"/>
        </w:rPr>
      </w:pPr>
      <w:r w:rsidRPr="00513B45">
        <w:rPr>
          <w:rStyle w:val="Appelnotedebasdep"/>
          <w:rFonts w:asciiTheme="minorBidi" w:hAnsiTheme="minorBidi" w:cstheme="minorBidi"/>
        </w:rPr>
        <w:footnoteRef/>
      </w:r>
      <w:r w:rsidRPr="00513B45">
        <w:rPr>
          <w:rFonts w:asciiTheme="minorBidi" w:hAnsiTheme="minorBidi" w:cstheme="minorBidi"/>
        </w:rPr>
        <w:t xml:space="preserve"> Includes contribution from NORAD in the amount of </w:t>
      </w:r>
      <w:r w:rsidRPr="00513B45">
        <w:rPr>
          <w:rFonts w:asciiTheme="minorBidi" w:hAnsiTheme="minorBidi" w:cstheme="minorBidi"/>
        </w:rPr>
        <w:t>$</w:t>
      </w:r>
      <w:r w:rsidR="00306011" w:rsidRPr="00513B45">
        <w:rPr>
          <w:rFonts w:asciiTheme="minorBidi" w:hAnsiTheme="minorBidi" w:cstheme="minorBidi"/>
        </w:rPr>
        <w:t>457</w:t>
      </w:r>
      <w:r w:rsidR="00547B41" w:rsidRPr="00513B45">
        <w:rPr>
          <w:rFonts w:asciiTheme="minorBidi" w:hAnsiTheme="minorBidi" w:cstheme="minorBidi"/>
        </w:rPr>
        <w:t>,</w:t>
      </w:r>
      <w:r w:rsidR="00306011" w:rsidRPr="00513B45">
        <w:rPr>
          <w:rFonts w:asciiTheme="minorBidi" w:hAnsiTheme="minorBidi" w:cstheme="minorBidi"/>
        </w:rPr>
        <w:t xml:space="preserve">295.92 </w:t>
      </w:r>
      <w:r w:rsidR="00547B41" w:rsidRPr="00513B45">
        <w:rPr>
          <w:rFonts w:asciiTheme="minorBidi" w:hAnsiTheme="minorBidi" w:cstheme="minorBidi"/>
        </w:rPr>
        <w:t xml:space="preserve">received </w:t>
      </w:r>
      <w:r w:rsidR="00306011" w:rsidRPr="00513B45">
        <w:rPr>
          <w:rFonts w:asciiTheme="minorBidi" w:hAnsiTheme="minorBidi" w:cstheme="minorBidi"/>
        </w:rPr>
        <w:t>on</w:t>
      </w:r>
      <w:r w:rsidR="00547B41" w:rsidRPr="00513B45">
        <w:rPr>
          <w:rFonts w:asciiTheme="minorBidi" w:hAnsiTheme="minorBidi" w:cstheme="minorBidi"/>
        </w:rPr>
        <w:t xml:space="preserve"> </w:t>
      </w:r>
      <w:r w:rsidR="00306011" w:rsidRPr="00513B45">
        <w:rPr>
          <w:rFonts w:asciiTheme="minorBidi" w:hAnsiTheme="minorBidi" w:cstheme="minorBidi"/>
        </w:rPr>
        <w:t>12.12.2023</w:t>
      </w:r>
    </w:p>
  </w:footnote>
  <w:footnote w:id="4">
    <w:p w14:paraId="21659FEF" w14:textId="6568374C" w:rsidR="00B749AA" w:rsidRPr="006066AA" w:rsidRDefault="00B749AA">
      <w:pPr>
        <w:pStyle w:val="Notedebasdepage"/>
        <w:rPr>
          <w:rFonts w:ascii="Arial" w:hAnsi="Arial" w:cs="Arial"/>
          <w:lang w:val="en-US"/>
        </w:rPr>
      </w:pPr>
      <w:r w:rsidRPr="006066AA">
        <w:rPr>
          <w:rStyle w:val="Appelnotedebasdep"/>
          <w:rFonts w:ascii="Arial" w:hAnsi="Arial" w:cs="Arial"/>
        </w:rPr>
        <w:footnoteRef/>
      </w:r>
      <w:r w:rsidRPr="006066AA">
        <w:rPr>
          <w:rFonts w:ascii="Arial" w:hAnsi="Arial" w:cs="Arial"/>
        </w:rPr>
        <w:t xml:space="preserve"> </w:t>
      </w:r>
      <w:r w:rsidR="00951AB6" w:rsidRPr="006066AA">
        <w:rPr>
          <w:rFonts w:ascii="Arial" w:hAnsi="Arial" w:cs="Arial"/>
          <w:lang w:val="en-US"/>
        </w:rPr>
        <w:t xml:space="preserve">Proposed adjustments are based on observed capacity to mobilize the funds and expenditure trends.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8030A" w14:textId="6BE3A04D" w:rsidR="003B6FC5" w:rsidRPr="00FF54F5" w:rsidRDefault="00352423" w:rsidP="00FF54F5">
    <w:pPr>
      <w:pStyle w:val="En-tte"/>
      <w:rPr>
        <w:rFonts w:ascii="Arial" w:hAnsi="Arial" w:cs="Arial"/>
        <w:bCs/>
        <w:sz w:val="22"/>
        <w:szCs w:val="22"/>
        <w:lang w:val="fr-FR"/>
      </w:rPr>
    </w:pPr>
    <w:r w:rsidRPr="00352423">
      <w:rPr>
        <w:rFonts w:ascii="Arial" w:hAnsi="Arial" w:cs="Arial"/>
        <w:bCs/>
        <w:sz w:val="22"/>
        <w:szCs w:val="22"/>
        <w:lang w:val="fr-FR"/>
      </w:rPr>
      <w:t>IOC</w:t>
    </w:r>
    <w:r w:rsidR="00EB483F">
      <w:rPr>
        <w:rFonts w:ascii="Arial" w:hAnsi="Arial" w:cs="Arial"/>
        <w:bCs/>
        <w:sz w:val="22"/>
        <w:szCs w:val="22"/>
        <w:lang w:val="fr-FR"/>
      </w:rPr>
      <w:t>/EC</w:t>
    </w:r>
    <w:r w:rsidRPr="00352423">
      <w:rPr>
        <w:rFonts w:ascii="Arial" w:hAnsi="Arial" w:cs="Arial"/>
        <w:bCs/>
        <w:sz w:val="22"/>
        <w:szCs w:val="22"/>
        <w:lang w:val="fr-FR"/>
      </w:rPr>
      <w:t>-</w:t>
    </w:r>
    <w:r w:rsidR="00EB483F">
      <w:rPr>
        <w:rFonts w:ascii="Arial" w:hAnsi="Arial" w:cs="Arial"/>
        <w:bCs/>
        <w:sz w:val="22"/>
        <w:szCs w:val="22"/>
        <w:lang w:val="fr-FR"/>
      </w:rPr>
      <w:t>57</w:t>
    </w:r>
    <w:r w:rsidR="00FA68D9">
      <w:rPr>
        <w:rFonts w:ascii="Arial" w:hAnsi="Arial" w:cs="Arial"/>
        <w:bCs/>
        <w:sz w:val="22"/>
        <w:szCs w:val="22"/>
        <w:lang w:val="fr-FR"/>
      </w:rPr>
      <w:t>/3</w:t>
    </w:r>
    <w:r w:rsidRPr="00352423">
      <w:rPr>
        <w:rFonts w:ascii="Arial" w:hAnsi="Arial" w:cs="Arial"/>
        <w:bCs/>
        <w:sz w:val="22"/>
        <w:szCs w:val="22"/>
        <w:lang w:val="fr-FR"/>
      </w:rPr>
      <w:t>.</w:t>
    </w:r>
    <w:proofErr w:type="gramStart"/>
    <w:r w:rsidR="005E5BE4">
      <w:rPr>
        <w:rFonts w:ascii="Arial" w:hAnsi="Arial" w:cs="Arial"/>
        <w:bCs/>
        <w:sz w:val="22"/>
        <w:szCs w:val="22"/>
        <w:lang w:val="fr-FR"/>
      </w:rPr>
      <w:t>1</w:t>
    </w:r>
    <w:r w:rsidR="00DD3F5E">
      <w:rPr>
        <w:rFonts w:ascii="Arial" w:hAnsi="Arial" w:cs="Arial"/>
        <w:bCs/>
        <w:sz w:val="22"/>
        <w:szCs w:val="22"/>
        <w:lang w:val="fr-FR"/>
      </w:rPr>
      <w:t>.</w:t>
    </w:r>
    <w:r w:rsidRPr="00352423">
      <w:rPr>
        <w:rFonts w:ascii="Arial" w:hAnsi="Arial" w:cs="Arial"/>
        <w:bCs/>
        <w:sz w:val="22"/>
        <w:szCs w:val="22"/>
        <w:lang w:val="fr-FR"/>
      </w:rPr>
      <w:t>Doc</w:t>
    </w:r>
    <w:proofErr w:type="gramEnd"/>
    <w:sdt>
      <w:sdtPr>
        <w:rPr>
          <w:rFonts w:ascii="Arial" w:hAnsi="Arial" w:cs="Arial"/>
          <w:bCs/>
          <w:sz w:val="22"/>
          <w:szCs w:val="22"/>
        </w:rPr>
        <w:id w:val="554519101"/>
        <w:docPartObj>
          <w:docPartGallery w:val="Page Numbers (Top of Page)"/>
          <w:docPartUnique/>
        </w:docPartObj>
      </w:sdtPr>
      <w:sdtEndPr/>
      <w:sdtContent>
        <w:r w:rsidR="00FA68D9">
          <w:rPr>
            <w:rFonts w:ascii="Arial" w:hAnsi="Arial" w:cs="Arial"/>
            <w:bCs/>
            <w:sz w:val="22"/>
            <w:szCs w:val="22"/>
          </w:rPr>
          <w:t>(</w:t>
        </w:r>
        <w:r w:rsidR="002F2691">
          <w:rPr>
            <w:rFonts w:ascii="Arial" w:hAnsi="Arial" w:cs="Arial"/>
            <w:bCs/>
            <w:sz w:val="22"/>
            <w:szCs w:val="22"/>
          </w:rPr>
          <w:t>3</w:t>
        </w:r>
        <w:r w:rsidR="00FA68D9">
          <w:rPr>
            <w:rFonts w:ascii="Arial" w:hAnsi="Arial" w:cs="Arial"/>
            <w:bCs/>
            <w:sz w:val="22"/>
            <w:szCs w:val="22"/>
          </w:rPr>
          <w:t>)</w:t>
        </w:r>
        <w:r w:rsidR="006066AA">
          <w:rPr>
            <w:rFonts w:ascii="Arial" w:hAnsi="Arial" w:cs="Arial"/>
            <w:bCs/>
            <w:sz w:val="22"/>
            <w:szCs w:val="22"/>
          </w:rPr>
          <w:t xml:space="preserve"> – page </w:t>
        </w:r>
        <w:r w:rsidR="006066AA" w:rsidRPr="006066AA">
          <w:rPr>
            <w:rFonts w:ascii="Arial" w:hAnsi="Arial" w:cs="Arial"/>
            <w:bCs/>
            <w:sz w:val="22"/>
            <w:szCs w:val="22"/>
          </w:rPr>
          <w:fldChar w:fldCharType="begin"/>
        </w:r>
        <w:r w:rsidR="006066AA" w:rsidRPr="006066AA">
          <w:rPr>
            <w:rFonts w:ascii="Arial" w:hAnsi="Arial" w:cs="Arial"/>
            <w:bCs/>
            <w:sz w:val="22"/>
            <w:szCs w:val="22"/>
          </w:rPr>
          <w:instrText xml:space="preserve"> PAGE   \* MERGEFORMAT </w:instrText>
        </w:r>
        <w:r w:rsidR="006066AA" w:rsidRPr="006066AA">
          <w:rPr>
            <w:rFonts w:ascii="Arial" w:hAnsi="Arial" w:cs="Arial"/>
            <w:bCs/>
            <w:sz w:val="22"/>
            <w:szCs w:val="22"/>
          </w:rPr>
          <w:fldChar w:fldCharType="separate"/>
        </w:r>
        <w:r w:rsidR="006066AA" w:rsidRPr="006066AA">
          <w:rPr>
            <w:rFonts w:ascii="Arial" w:hAnsi="Arial" w:cs="Arial"/>
            <w:bCs/>
            <w:noProof/>
            <w:sz w:val="22"/>
            <w:szCs w:val="22"/>
          </w:rPr>
          <w:t>1</w:t>
        </w:r>
        <w:r w:rsidR="006066AA" w:rsidRPr="006066AA">
          <w:rPr>
            <w:rFonts w:ascii="Arial" w:hAnsi="Arial" w:cs="Arial"/>
            <w:bCs/>
            <w:noProof/>
            <w:sz w:val="22"/>
            <w:szCs w:val="22"/>
          </w:rPr>
          <w:fldChar w:fldCharType="end"/>
        </w:r>
      </w:sdtContent>
    </w:sdt>
  </w:p>
  <w:p w14:paraId="7669745D" w14:textId="77777777" w:rsidR="003B6FC5" w:rsidRPr="00D7566D" w:rsidRDefault="003B6FC5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B357" w14:textId="6415CD63" w:rsidR="00FF54F5" w:rsidRPr="00DD55DA" w:rsidRDefault="00E01FDA" w:rsidP="00FF54F5">
    <w:pPr>
      <w:pStyle w:val="En-tte"/>
      <w:jc w:val="right"/>
      <w:rPr>
        <w:rFonts w:ascii="Arial" w:hAnsi="Arial" w:cs="Arial"/>
        <w:bCs/>
        <w:sz w:val="22"/>
        <w:szCs w:val="22"/>
        <w:lang w:val="fr-FR"/>
      </w:rPr>
    </w:pPr>
    <w:r w:rsidRPr="00352423">
      <w:rPr>
        <w:rFonts w:ascii="Arial" w:hAnsi="Arial" w:cs="Arial"/>
        <w:bCs/>
        <w:sz w:val="22"/>
        <w:szCs w:val="22"/>
        <w:lang w:val="fr-FR"/>
      </w:rPr>
      <w:t>IOC</w:t>
    </w:r>
    <w:r w:rsidR="005E5BE4">
      <w:rPr>
        <w:rFonts w:ascii="Arial" w:hAnsi="Arial" w:cs="Arial"/>
        <w:bCs/>
        <w:sz w:val="22"/>
        <w:szCs w:val="22"/>
        <w:lang w:val="fr-FR"/>
      </w:rPr>
      <w:t>/EC</w:t>
    </w:r>
    <w:r w:rsidR="00520B78">
      <w:rPr>
        <w:rFonts w:ascii="Arial" w:hAnsi="Arial" w:cs="Arial"/>
        <w:bCs/>
        <w:sz w:val="22"/>
        <w:szCs w:val="22"/>
        <w:lang w:val="fr-FR"/>
      </w:rPr>
      <w:t>-</w:t>
    </w:r>
    <w:r w:rsidR="005E5BE4">
      <w:rPr>
        <w:rFonts w:ascii="Arial" w:hAnsi="Arial" w:cs="Arial"/>
        <w:bCs/>
        <w:sz w:val="22"/>
        <w:szCs w:val="22"/>
        <w:lang w:val="fr-FR"/>
      </w:rPr>
      <w:t>57</w:t>
    </w:r>
    <w:r w:rsidRPr="00352423">
      <w:rPr>
        <w:rFonts w:ascii="Arial" w:hAnsi="Arial" w:cs="Arial"/>
        <w:bCs/>
        <w:sz w:val="22"/>
        <w:szCs w:val="22"/>
        <w:lang w:val="fr-FR"/>
      </w:rPr>
      <w:t>/</w:t>
    </w:r>
    <w:r w:rsidR="007C4C1D">
      <w:rPr>
        <w:rFonts w:ascii="Arial" w:hAnsi="Arial" w:cs="Arial"/>
        <w:bCs/>
        <w:sz w:val="22"/>
        <w:szCs w:val="22"/>
        <w:lang w:val="fr-FR"/>
      </w:rPr>
      <w:t>3</w:t>
    </w:r>
    <w:r w:rsidRPr="00352423">
      <w:rPr>
        <w:rFonts w:ascii="Arial" w:hAnsi="Arial" w:cs="Arial"/>
        <w:bCs/>
        <w:sz w:val="22"/>
        <w:szCs w:val="22"/>
        <w:lang w:val="fr-FR"/>
      </w:rPr>
      <w:t>.</w:t>
    </w:r>
    <w:proofErr w:type="gramStart"/>
    <w:r w:rsidR="005E5BE4">
      <w:rPr>
        <w:rFonts w:ascii="Arial" w:hAnsi="Arial" w:cs="Arial"/>
        <w:bCs/>
        <w:sz w:val="22"/>
        <w:szCs w:val="22"/>
        <w:lang w:val="fr-FR"/>
      </w:rPr>
      <w:t>1</w:t>
    </w:r>
    <w:r>
      <w:rPr>
        <w:rFonts w:ascii="Arial" w:hAnsi="Arial" w:cs="Arial"/>
        <w:bCs/>
        <w:sz w:val="22"/>
        <w:szCs w:val="22"/>
        <w:lang w:val="fr-FR"/>
      </w:rPr>
      <w:t>.</w:t>
    </w:r>
    <w:r w:rsidRPr="00352423">
      <w:rPr>
        <w:rFonts w:ascii="Arial" w:hAnsi="Arial" w:cs="Arial"/>
        <w:bCs/>
        <w:sz w:val="22"/>
        <w:szCs w:val="22"/>
        <w:lang w:val="fr-FR"/>
      </w:rPr>
      <w:t>Doc</w:t>
    </w:r>
    <w:proofErr w:type="gramEnd"/>
    <w:r w:rsidR="007C4C1D">
      <w:rPr>
        <w:rFonts w:ascii="Arial" w:hAnsi="Arial" w:cs="Arial"/>
        <w:bCs/>
        <w:sz w:val="22"/>
        <w:szCs w:val="22"/>
        <w:lang w:val="fr-FR"/>
      </w:rPr>
      <w:t>(</w:t>
    </w:r>
    <w:r w:rsidR="002F2691">
      <w:rPr>
        <w:rFonts w:ascii="Arial" w:hAnsi="Arial" w:cs="Arial"/>
        <w:bCs/>
        <w:sz w:val="22"/>
        <w:szCs w:val="22"/>
        <w:lang w:val="fr-FR"/>
      </w:rPr>
      <w:t>3</w:t>
    </w:r>
    <w:r w:rsidR="007C4C1D">
      <w:rPr>
        <w:rFonts w:ascii="Arial" w:hAnsi="Arial" w:cs="Arial"/>
        <w:bCs/>
        <w:sz w:val="22"/>
        <w:szCs w:val="22"/>
        <w:lang w:val="fr-FR"/>
      </w:rPr>
      <w:t>)</w:t>
    </w:r>
    <w:r w:rsidR="006066AA">
      <w:rPr>
        <w:rFonts w:ascii="Arial" w:hAnsi="Arial" w:cs="Arial"/>
        <w:bCs/>
        <w:sz w:val="22"/>
        <w:szCs w:val="22"/>
        <w:lang w:val="fr-FR"/>
      </w:rPr>
      <w:t xml:space="preserve"> – page </w:t>
    </w:r>
    <w:r w:rsidR="006066AA" w:rsidRPr="006066AA">
      <w:rPr>
        <w:rFonts w:ascii="Arial" w:hAnsi="Arial" w:cs="Arial"/>
        <w:bCs/>
        <w:sz w:val="22"/>
        <w:szCs w:val="22"/>
        <w:lang w:val="fr-FR"/>
      </w:rPr>
      <w:fldChar w:fldCharType="begin"/>
    </w:r>
    <w:r w:rsidR="006066AA" w:rsidRPr="006066AA">
      <w:rPr>
        <w:rFonts w:ascii="Arial" w:hAnsi="Arial" w:cs="Arial"/>
        <w:bCs/>
        <w:sz w:val="22"/>
        <w:szCs w:val="22"/>
        <w:lang w:val="fr-FR"/>
      </w:rPr>
      <w:instrText xml:space="preserve"> PAGE   \* MERGEFORMAT </w:instrText>
    </w:r>
    <w:r w:rsidR="006066AA" w:rsidRPr="006066AA">
      <w:rPr>
        <w:rFonts w:ascii="Arial" w:hAnsi="Arial" w:cs="Arial"/>
        <w:bCs/>
        <w:sz w:val="22"/>
        <w:szCs w:val="22"/>
        <w:lang w:val="fr-FR"/>
      </w:rPr>
      <w:fldChar w:fldCharType="separate"/>
    </w:r>
    <w:r w:rsidR="006066AA" w:rsidRPr="006066AA">
      <w:rPr>
        <w:rFonts w:ascii="Arial" w:hAnsi="Arial" w:cs="Arial"/>
        <w:bCs/>
        <w:noProof/>
        <w:sz w:val="22"/>
        <w:szCs w:val="22"/>
        <w:lang w:val="fr-FR"/>
      </w:rPr>
      <w:t>1</w:t>
    </w:r>
    <w:r w:rsidR="006066AA" w:rsidRPr="006066AA">
      <w:rPr>
        <w:rFonts w:ascii="Arial" w:hAnsi="Arial" w:cs="Arial"/>
        <w:bCs/>
        <w:noProof/>
        <w:sz w:val="22"/>
        <w:szCs w:val="22"/>
        <w:lang w:val="fr-FR"/>
      </w:rPr>
      <w:fldChar w:fldCharType="end"/>
    </w:r>
  </w:p>
  <w:p w14:paraId="115C0040" w14:textId="77777777" w:rsidR="00FF54F5" w:rsidRPr="00DD55DA" w:rsidRDefault="00FF54F5" w:rsidP="00FF54F5">
    <w:pPr>
      <w:pStyle w:val="En-tte"/>
      <w:jc w:val="right"/>
      <w:rPr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E2890" w14:textId="394674A3" w:rsidR="00F62C19" w:rsidRPr="0042612F" w:rsidRDefault="008B77EB" w:rsidP="00230818">
    <w:pPr>
      <w:pStyle w:val="Marge"/>
      <w:tabs>
        <w:tab w:val="left" w:pos="5812"/>
      </w:tabs>
      <w:spacing w:after="0"/>
      <w:rPr>
        <w:rFonts w:ascii="Arial" w:hAnsi="Arial" w:cs="Arial"/>
        <w:b/>
        <w:sz w:val="36"/>
        <w:szCs w:val="36"/>
      </w:rPr>
    </w:pPr>
    <w:r w:rsidRPr="0042612F">
      <w:rPr>
        <w:rFonts w:ascii="Arial" w:hAnsi="Arial" w:cs="Arial"/>
        <w:sz w:val="22"/>
        <w:szCs w:val="22"/>
      </w:rPr>
      <w:t>Restricted distribution</w:t>
    </w:r>
    <w:r w:rsidR="004B7754" w:rsidRPr="0042612F">
      <w:rPr>
        <w:rFonts w:cs="Arial"/>
        <w:szCs w:val="22"/>
      </w:rPr>
      <w:tab/>
    </w:r>
    <w:bookmarkStart w:id="0" w:name="_Hlk54263549"/>
    <w:r w:rsidR="004B7754" w:rsidRPr="0042612F">
      <w:rPr>
        <w:rFonts w:ascii="Arial" w:hAnsi="Arial" w:cs="Arial"/>
        <w:b/>
        <w:sz w:val="36"/>
        <w:szCs w:val="36"/>
      </w:rPr>
      <w:t>IOC</w:t>
    </w:r>
    <w:r w:rsidR="001E12CF">
      <w:rPr>
        <w:rFonts w:ascii="Arial" w:hAnsi="Arial" w:cs="Arial"/>
        <w:b/>
        <w:sz w:val="36"/>
        <w:szCs w:val="36"/>
      </w:rPr>
      <w:t>/EC</w:t>
    </w:r>
    <w:r w:rsidR="004B7754" w:rsidRPr="0042612F">
      <w:rPr>
        <w:rFonts w:ascii="Arial" w:hAnsi="Arial" w:cs="Arial"/>
        <w:b/>
        <w:sz w:val="36"/>
        <w:szCs w:val="36"/>
      </w:rPr>
      <w:t>-</w:t>
    </w:r>
    <w:r w:rsidR="001E12CF">
      <w:rPr>
        <w:rFonts w:ascii="Arial" w:hAnsi="Arial" w:cs="Arial"/>
        <w:b/>
        <w:sz w:val="36"/>
        <w:szCs w:val="36"/>
      </w:rPr>
      <w:t>57</w:t>
    </w:r>
    <w:r w:rsidR="004B7754" w:rsidRPr="0042612F">
      <w:rPr>
        <w:rFonts w:ascii="Arial" w:hAnsi="Arial" w:cs="Arial"/>
        <w:b/>
        <w:sz w:val="36"/>
        <w:szCs w:val="36"/>
      </w:rPr>
      <w:t>/</w:t>
    </w:r>
    <w:r w:rsidR="00FA68D9">
      <w:rPr>
        <w:rFonts w:ascii="Arial" w:hAnsi="Arial" w:cs="Arial"/>
        <w:b/>
        <w:sz w:val="36"/>
        <w:szCs w:val="36"/>
      </w:rPr>
      <w:t>3.</w:t>
    </w:r>
    <w:proofErr w:type="gramStart"/>
    <w:r w:rsidR="001E12CF">
      <w:rPr>
        <w:rFonts w:ascii="Arial" w:hAnsi="Arial" w:cs="Arial"/>
        <w:b/>
        <w:sz w:val="36"/>
        <w:szCs w:val="36"/>
      </w:rPr>
      <w:t>1</w:t>
    </w:r>
    <w:bookmarkEnd w:id="0"/>
    <w:r w:rsidR="00FA68D9">
      <w:rPr>
        <w:rFonts w:ascii="Arial" w:hAnsi="Arial" w:cs="Arial"/>
        <w:b/>
        <w:sz w:val="36"/>
        <w:szCs w:val="36"/>
      </w:rPr>
      <w:t>.Doc</w:t>
    </w:r>
    <w:proofErr w:type="gramEnd"/>
    <w:r w:rsidR="00FA68D9">
      <w:rPr>
        <w:rFonts w:ascii="Arial" w:hAnsi="Arial" w:cs="Arial"/>
        <w:b/>
        <w:sz w:val="36"/>
        <w:szCs w:val="36"/>
      </w:rPr>
      <w:t>(</w:t>
    </w:r>
    <w:r w:rsidR="002F2691">
      <w:rPr>
        <w:rFonts w:ascii="Arial" w:hAnsi="Arial" w:cs="Arial"/>
        <w:b/>
        <w:sz w:val="36"/>
        <w:szCs w:val="36"/>
      </w:rPr>
      <w:t>3</w:t>
    </w:r>
    <w:r w:rsidR="00FA68D9">
      <w:rPr>
        <w:rFonts w:ascii="Arial" w:hAnsi="Arial" w:cs="Arial"/>
        <w:b/>
        <w:sz w:val="36"/>
        <w:szCs w:val="36"/>
      </w:rPr>
      <w:t>)</w:t>
    </w:r>
  </w:p>
  <w:p w14:paraId="4FD70AD5" w14:textId="6946983D" w:rsidR="004B7754" w:rsidRDefault="008B77EB" w:rsidP="00230818">
    <w:pPr>
      <w:pStyle w:val="Marge"/>
      <w:tabs>
        <w:tab w:val="left" w:pos="5812"/>
      </w:tabs>
      <w:spacing w:after="0"/>
      <w:rPr>
        <w:rFonts w:ascii="Arial" w:hAnsi="Arial" w:cs="Arial"/>
        <w:sz w:val="22"/>
        <w:szCs w:val="22"/>
      </w:rPr>
    </w:pPr>
    <w:r>
      <w:rPr>
        <w:rFonts w:cs="Arial"/>
        <w:b/>
        <w:noProof/>
        <w:snapToGrid/>
        <w:szCs w:val="22"/>
        <w:lang w:val="fr-FR" w:eastAsia="fr-FR"/>
      </w:rPr>
      <w:drawing>
        <wp:anchor distT="0" distB="0" distL="114300" distR="114300" simplePos="0" relativeHeight="251716608" behindDoc="0" locked="0" layoutInCell="1" allowOverlap="1" wp14:anchorId="7C2FCC9E" wp14:editId="3855C8E1">
          <wp:simplePos x="0" y="0"/>
          <wp:positionH relativeFrom="column">
            <wp:posOffset>-88265</wp:posOffset>
          </wp:positionH>
          <wp:positionV relativeFrom="paragraph">
            <wp:posOffset>93345</wp:posOffset>
          </wp:positionV>
          <wp:extent cx="1578610" cy="1047115"/>
          <wp:effectExtent l="0" t="0" r="2540" b="635"/>
          <wp:wrapSquare wrapText="bothSides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610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7754" w:rsidRPr="0042612F">
      <w:rPr>
        <w:rFonts w:cs="Arial"/>
        <w:b/>
        <w:szCs w:val="22"/>
      </w:rPr>
      <w:tab/>
    </w:r>
    <w:r w:rsidR="004B7754" w:rsidRPr="00BF254D">
      <w:rPr>
        <w:rFonts w:ascii="Arial" w:hAnsi="Arial" w:cs="Arial"/>
        <w:sz w:val="22"/>
        <w:szCs w:val="22"/>
      </w:rPr>
      <w:t xml:space="preserve">Paris, </w:t>
    </w:r>
    <w:r w:rsidR="001E12CF">
      <w:rPr>
        <w:rFonts w:ascii="Arial" w:hAnsi="Arial" w:cs="Arial"/>
        <w:sz w:val="22"/>
        <w:szCs w:val="22"/>
      </w:rPr>
      <w:t>25 April</w:t>
    </w:r>
    <w:r w:rsidR="007A264F">
      <w:rPr>
        <w:rFonts w:ascii="Arial" w:hAnsi="Arial" w:cs="Arial"/>
        <w:sz w:val="22"/>
        <w:szCs w:val="22"/>
      </w:rPr>
      <w:t xml:space="preserve"> 202</w:t>
    </w:r>
    <w:r w:rsidR="001E12CF">
      <w:rPr>
        <w:rFonts w:ascii="Arial" w:hAnsi="Arial" w:cs="Arial"/>
        <w:sz w:val="22"/>
        <w:szCs w:val="22"/>
      </w:rPr>
      <w:t>4</w:t>
    </w:r>
    <w:r w:rsidR="00CA7799">
      <w:rPr>
        <w:rFonts w:ascii="Arial" w:hAnsi="Arial" w:cs="Arial"/>
        <w:sz w:val="22"/>
        <w:szCs w:val="22"/>
      </w:rPr>
      <w:t xml:space="preserve"> </w:t>
    </w:r>
  </w:p>
  <w:p w14:paraId="07C76426" w14:textId="18A2F05C" w:rsidR="004B7754" w:rsidRPr="00BF254D" w:rsidRDefault="004B7754" w:rsidP="00230818">
    <w:pPr>
      <w:pStyle w:val="Marge"/>
      <w:tabs>
        <w:tab w:val="left" w:pos="5812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b/>
        <w:sz w:val="22"/>
        <w:szCs w:val="22"/>
      </w:rPr>
      <w:tab/>
    </w:r>
    <w:r w:rsidRPr="00BF254D">
      <w:rPr>
        <w:rFonts w:ascii="Arial" w:hAnsi="Arial" w:cs="Arial"/>
        <w:sz w:val="22"/>
        <w:szCs w:val="22"/>
      </w:rPr>
      <w:t>Original: English</w:t>
    </w:r>
  </w:p>
  <w:p w14:paraId="0759C652" w14:textId="6ACD3015" w:rsidR="004B7754" w:rsidRDefault="004B7754" w:rsidP="004B77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both"/>
      <w:rPr>
        <w:rFonts w:cs="Arial"/>
        <w:b/>
        <w:szCs w:val="22"/>
      </w:rPr>
    </w:pPr>
  </w:p>
  <w:p w14:paraId="5CBA7A2E" w14:textId="7CD94594" w:rsidR="00B17054" w:rsidRDefault="00B17054" w:rsidP="004B77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both"/>
      <w:rPr>
        <w:rFonts w:cs="Arial"/>
        <w:b/>
        <w:szCs w:val="22"/>
      </w:rPr>
    </w:pPr>
  </w:p>
  <w:p w14:paraId="364F293E" w14:textId="4E082054" w:rsidR="00B17054" w:rsidRDefault="00B17054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cs="Arial"/>
        <w:b/>
        <w:szCs w:val="22"/>
      </w:rPr>
    </w:pPr>
  </w:p>
  <w:p w14:paraId="28CD0B7C" w14:textId="77777777" w:rsidR="008B77EB" w:rsidRDefault="008B77EB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cs="Arial"/>
        <w:b/>
        <w:szCs w:val="22"/>
      </w:rPr>
    </w:pPr>
  </w:p>
  <w:p w14:paraId="1D868DB4" w14:textId="77777777" w:rsidR="00B17054" w:rsidRPr="005E544C" w:rsidRDefault="00B17054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cs="Arial"/>
        <w:b/>
        <w:szCs w:val="22"/>
      </w:rPr>
    </w:pPr>
  </w:p>
  <w:p w14:paraId="71A52761" w14:textId="56DB973C" w:rsidR="004B7754" w:rsidRPr="00BF254D" w:rsidRDefault="004B7754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="Arial" w:hAnsi="Arial" w:cs="Arial"/>
        <w:b/>
      </w:rPr>
    </w:pPr>
    <w:r w:rsidRPr="00BF254D">
      <w:rPr>
        <w:rFonts w:ascii="Arial" w:hAnsi="Arial" w:cs="Arial"/>
        <w:b/>
      </w:rPr>
      <w:t>INTERGOVERNMENTAL OCEANOGRAPHIC COMMISSION</w:t>
    </w:r>
  </w:p>
  <w:p w14:paraId="67E49D49" w14:textId="77777777" w:rsidR="004B7754" w:rsidRPr="00BF254D" w:rsidRDefault="004B7754" w:rsidP="00B17054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="Arial" w:hAnsi="Arial" w:cs="Arial"/>
        <w:bCs/>
      </w:rPr>
    </w:pPr>
    <w:r w:rsidRPr="00BF254D">
      <w:rPr>
        <w:rFonts w:ascii="Arial" w:hAnsi="Arial" w:cs="Arial"/>
        <w:bCs/>
      </w:rPr>
      <w:t>(of UNESCO)</w:t>
    </w:r>
  </w:p>
  <w:p w14:paraId="4872ECD5" w14:textId="77777777" w:rsidR="004B7754" w:rsidRPr="00BF254D" w:rsidRDefault="004B7754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="Arial" w:hAnsi="Arial" w:cs="Arial"/>
        <w:b/>
        <w:szCs w:val="22"/>
      </w:rPr>
    </w:pPr>
  </w:p>
  <w:p w14:paraId="7BF4961F" w14:textId="316711AB" w:rsidR="004B7754" w:rsidRPr="00BF254D" w:rsidRDefault="001E12CF" w:rsidP="00B17054">
    <w:pPr>
      <w:tabs>
        <w:tab w:val="left" w:pos="-1440"/>
        <w:tab w:val="left" w:pos="-720"/>
        <w:tab w:val="left" w:pos="720"/>
        <w:tab w:val="left" w:pos="1420"/>
        <w:tab w:val="left" w:pos="2160"/>
        <w:tab w:val="left" w:pos="3600"/>
        <w:tab w:val="left" w:pos="4320"/>
        <w:tab w:val="center" w:pos="4677"/>
        <w:tab w:val="left" w:pos="5040"/>
        <w:tab w:val="left" w:pos="5523"/>
        <w:tab w:val="left" w:pos="6480"/>
      </w:tabs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Fifty-seventh </w:t>
    </w:r>
    <w:r w:rsidR="00D13214">
      <w:rPr>
        <w:rFonts w:ascii="Arial" w:hAnsi="Arial" w:cs="Arial"/>
        <w:b/>
      </w:rPr>
      <w:t>S</w:t>
    </w:r>
    <w:r w:rsidR="004B7754" w:rsidRPr="00BF254D">
      <w:rPr>
        <w:rFonts w:ascii="Arial" w:hAnsi="Arial" w:cs="Arial"/>
        <w:b/>
      </w:rPr>
      <w:t xml:space="preserve">ession of the </w:t>
    </w:r>
    <w:r w:rsidR="00D13214">
      <w:rPr>
        <w:rFonts w:ascii="Arial" w:hAnsi="Arial" w:cs="Arial"/>
        <w:b/>
      </w:rPr>
      <w:t>Executive Council</w:t>
    </w:r>
  </w:p>
  <w:p w14:paraId="71300EEE" w14:textId="1281A40D" w:rsidR="004B7754" w:rsidRPr="00843E81" w:rsidRDefault="004B7754" w:rsidP="00B17054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="Arial" w:hAnsi="Arial" w:cs="Arial"/>
        <w:b/>
        <w:lang w:val="en-US"/>
      </w:rPr>
    </w:pPr>
    <w:r w:rsidRPr="00843E81">
      <w:rPr>
        <w:rFonts w:ascii="Arial" w:hAnsi="Arial" w:cs="Arial"/>
        <w:bCs/>
        <w:lang w:val="en-US"/>
      </w:rPr>
      <w:t xml:space="preserve">UNESCO, Paris, </w:t>
    </w:r>
    <w:r w:rsidR="00EC1538">
      <w:rPr>
        <w:rFonts w:ascii="Arial" w:hAnsi="Arial" w:cs="Arial"/>
        <w:bCs/>
        <w:lang w:val="en-US"/>
      </w:rPr>
      <w:t>2</w:t>
    </w:r>
    <w:r w:rsidR="00D13214">
      <w:rPr>
        <w:rFonts w:ascii="Arial" w:hAnsi="Arial" w:cs="Arial"/>
        <w:bCs/>
        <w:lang w:val="en-US"/>
      </w:rPr>
      <w:t>5</w:t>
    </w:r>
    <w:r w:rsidR="008B77EB" w:rsidRPr="00843E81">
      <w:rPr>
        <w:rFonts w:ascii="Arial" w:hAnsi="Arial" w:cs="Arial"/>
        <w:bCs/>
        <w:lang w:val="en-US"/>
      </w:rPr>
      <w:t>–</w:t>
    </w:r>
    <w:r w:rsidR="00D13214">
      <w:rPr>
        <w:rFonts w:ascii="Arial" w:hAnsi="Arial" w:cs="Arial"/>
        <w:bCs/>
        <w:lang w:val="en-US"/>
      </w:rPr>
      <w:t>28</w:t>
    </w:r>
    <w:r w:rsidR="00354A10" w:rsidRPr="00843E81">
      <w:rPr>
        <w:rFonts w:ascii="Arial" w:hAnsi="Arial" w:cs="Arial"/>
        <w:bCs/>
        <w:lang w:val="en-US"/>
      </w:rPr>
      <w:t xml:space="preserve"> June</w:t>
    </w:r>
    <w:r w:rsidRPr="00843E81">
      <w:rPr>
        <w:rFonts w:ascii="Arial" w:hAnsi="Arial" w:cs="Arial"/>
        <w:bCs/>
        <w:lang w:val="en-US"/>
      </w:rPr>
      <w:t xml:space="preserve"> 20</w:t>
    </w:r>
    <w:r w:rsidR="00EE2F00" w:rsidRPr="00843E81">
      <w:rPr>
        <w:rFonts w:ascii="Arial" w:hAnsi="Arial" w:cs="Arial"/>
        <w:bCs/>
        <w:lang w:val="en-US"/>
      </w:rPr>
      <w:t>2</w:t>
    </w:r>
    <w:r w:rsidR="00D13214">
      <w:rPr>
        <w:rFonts w:ascii="Arial" w:hAnsi="Arial" w:cs="Arial"/>
        <w:bCs/>
        <w:lang w:val="en-US"/>
      </w:rPr>
      <w:t>4</w:t>
    </w:r>
  </w:p>
  <w:p w14:paraId="5BB9C169" w14:textId="77777777" w:rsidR="004B7754" w:rsidRPr="00843E81" w:rsidRDefault="004B7754" w:rsidP="00B17054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cs="Arial"/>
        <w:bCs/>
        <w:szCs w:val="22"/>
        <w:lang w:val="en-US"/>
      </w:rPr>
    </w:pPr>
  </w:p>
  <w:p w14:paraId="003DCA37" w14:textId="77777777" w:rsidR="004B7754" w:rsidRPr="00843E81" w:rsidRDefault="004B7754" w:rsidP="00B17054">
    <w:pPr>
      <w:jc w:val="center"/>
      <w:rPr>
        <w:rFonts w:cs="Arial"/>
        <w:szCs w:val="22"/>
        <w:lang w:val="en-US"/>
      </w:rPr>
    </w:pPr>
  </w:p>
  <w:p w14:paraId="4AE80372" w14:textId="780E1613" w:rsidR="00FA68D9" w:rsidRPr="00FA68D9" w:rsidRDefault="00FA68D9" w:rsidP="00FA68D9">
    <w:pPr>
      <w:keepNext/>
      <w:widowControl w:val="0"/>
      <w:tabs>
        <w:tab w:val="right" w:pos="9540"/>
      </w:tabs>
      <w:adjustRightInd w:val="0"/>
      <w:jc w:val="both"/>
      <w:textAlignment w:val="baseline"/>
      <w:outlineLvl w:val="6"/>
      <w:rPr>
        <w:rFonts w:ascii="Arial" w:eastAsia="Times New Roman" w:hAnsi="Arial" w:cs="Arial"/>
        <w:lang w:eastAsia="en-US"/>
      </w:rPr>
    </w:pPr>
    <w:r w:rsidRPr="00FA68D9">
      <w:rPr>
        <w:rFonts w:ascii="Arial" w:eastAsia="Times New Roman" w:hAnsi="Arial" w:cs="Arial"/>
        <w:u w:val="single"/>
        <w:lang w:eastAsia="en-US"/>
      </w:rPr>
      <w:t>Item</w:t>
    </w:r>
    <w:r w:rsidR="00612C7A">
      <w:rPr>
        <w:rFonts w:ascii="Arial" w:eastAsia="Times New Roman" w:hAnsi="Arial" w:cs="Arial"/>
        <w:u w:val="single"/>
        <w:lang w:eastAsia="en-US"/>
      </w:rPr>
      <w:t>s</w:t>
    </w:r>
    <w:r w:rsidRPr="00FA68D9">
      <w:rPr>
        <w:rFonts w:ascii="Arial" w:eastAsia="Times New Roman" w:hAnsi="Arial" w:cs="Arial"/>
        <w:u w:val="single"/>
        <w:lang w:eastAsia="en-US"/>
      </w:rPr>
      <w:t xml:space="preserve"> </w:t>
    </w:r>
    <w:r w:rsidRPr="00FA68D9">
      <w:rPr>
        <w:rFonts w:ascii="Arial" w:eastAsia="Times New Roman" w:hAnsi="Arial" w:cs="Arial"/>
        <w:b/>
        <w:u w:val="single"/>
        <w:lang w:eastAsia="en-US"/>
      </w:rPr>
      <w:t>3.</w:t>
    </w:r>
    <w:r w:rsidR="00D13214">
      <w:rPr>
        <w:rFonts w:ascii="Arial" w:eastAsia="Times New Roman" w:hAnsi="Arial" w:cs="Arial"/>
        <w:b/>
        <w:u w:val="single"/>
        <w:lang w:eastAsia="en-US"/>
      </w:rPr>
      <w:t>1</w:t>
    </w:r>
    <w:r w:rsidRPr="00FA68D9">
      <w:rPr>
        <w:rFonts w:ascii="Arial" w:eastAsia="Times New Roman" w:hAnsi="Arial" w:cs="Arial"/>
        <w:u w:val="single"/>
        <w:lang w:eastAsia="en-US"/>
      </w:rPr>
      <w:t xml:space="preserve"> </w:t>
    </w:r>
    <w:r w:rsidR="002F2691">
      <w:rPr>
        <w:rFonts w:ascii="Arial" w:eastAsia="Times New Roman" w:hAnsi="Arial" w:cs="Arial"/>
        <w:u w:val="single"/>
        <w:lang w:eastAsia="en-US"/>
      </w:rPr>
      <w:t xml:space="preserve">and </w:t>
    </w:r>
    <w:r w:rsidR="00D13214" w:rsidRPr="00D13214">
      <w:rPr>
        <w:rFonts w:ascii="Arial" w:eastAsia="Times New Roman" w:hAnsi="Arial" w:cs="Arial"/>
        <w:b/>
        <w:bCs/>
        <w:u w:val="single"/>
        <w:lang w:eastAsia="en-US"/>
      </w:rPr>
      <w:t>5</w:t>
    </w:r>
    <w:r w:rsidR="00D13214">
      <w:rPr>
        <w:rFonts w:ascii="Arial" w:eastAsia="Times New Roman" w:hAnsi="Arial" w:cs="Arial"/>
        <w:b/>
        <w:u w:val="single"/>
        <w:lang w:eastAsia="en-US"/>
      </w:rPr>
      <w:t>.</w:t>
    </w:r>
    <w:r w:rsidR="00EC1538">
      <w:rPr>
        <w:rFonts w:ascii="Arial" w:eastAsia="Times New Roman" w:hAnsi="Arial" w:cs="Arial"/>
        <w:b/>
        <w:u w:val="single"/>
        <w:lang w:eastAsia="en-US"/>
      </w:rPr>
      <w:t>4</w:t>
    </w:r>
    <w:r w:rsidR="002F2691">
      <w:rPr>
        <w:rFonts w:ascii="Arial" w:eastAsia="Times New Roman" w:hAnsi="Arial" w:cs="Arial"/>
        <w:u w:val="single"/>
        <w:lang w:eastAsia="en-US"/>
      </w:rPr>
      <w:t xml:space="preserve"> </w:t>
    </w:r>
    <w:r w:rsidRPr="00FA68D9">
      <w:rPr>
        <w:rFonts w:ascii="Arial" w:eastAsia="Times New Roman" w:hAnsi="Arial" w:cs="Arial"/>
        <w:u w:val="single"/>
        <w:lang w:eastAsia="en-US"/>
      </w:rPr>
      <w:t>of the Provisional Agenda</w:t>
    </w:r>
  </w:p>
  <w:p w14:paraId="5283A965" w14:textId="13B85A04" w:rsidR="00FA68D9" w:rsidRDefault="00FA68D9" w:rsidP="00FA68D9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rPr>
        <w:rFonts w:ascii="Arial" w:hAnsi="Arial" w:cs="Arial"/>
        <w:b/>
        <w:bCs/>
        <w:caps/>
        <w:lang w:val="en-US"/>
      </w:rPr>
    </w:pPr>
  </w:p>
  <w:p w14:paraId="4D1E617C" w14:textId="77777777" w:rsidR="00513B45" w:rsidRDefault="00513B45" w:rsidP="00FA68D9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rPr>
        <w:rFonts w:ascii="Arial" w:hAnsi="Arial" w:cs="Arial"/>
        <w:b/>
        <w:bCs/>
        <w:caps/>
        <w:lang w:val="en-US"/>
      </w:rPr>
    </w:pPr>
  </w:p>
  <w:p w14:paraId="6C9D5DF2" w14:textId="29013357" w:rsidR="002F2691" w:rsidRPr="00FA68D9" w:rsidRDefault="002F2691" w:rsidP="002F2691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="Arial" w:hAnsi="Arial" w:cs="Arial"/>
        <w:b/>
        <w:bCs/>
        <w:caps/>
        <w:lang w:val="en-US"/>
      </w:rPr>
    </w:pPr>
  </w:p>
  <w:p w14:paraId="2E1B5F35" w14:textId="2D8FBA39" w:rsidR="00513B45" w:rsidRDefault="00513B45" w:rsidP="00513B45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="Arial" w:hAnsi="Arial" w:cs="Arial"/>
        <w:b/>
        <w:bCs/>
        <w:caps/>
        <w:lang w:val="en-US"/>
      </w:rPr>
    </w:pPr>
    <w:r>
      <w:rPr>
        <w:rFonts w:ascii="Arial" w:hAnsi="Arial" w:cs="Arial"/>
        <w:b/>
        <w:bCs/>
        <w:caps/>
        <w:lang w:val="en-US"/>
      </w:rPr>
      <w:t>FINANCIAL SITUATION OF THE IOC SPECIAL ACCOUNT AT YEAR</w:t>
    </w:r>
    <w:r>
      <w:rPr>
        <w:rFonts w:ascii="Arial" w:hAnsi="Arial" w:cs="Arial"/>
        <w:b/>
        <w:bCs/>
        <w:caps/>
        <w:lang w:val="en-US"/>
      </w:rPr>
      <w:t>-</w:t>
    </w:r>
    <w:r>
      <w:rPr>
        <w:rFonts w:ascii="Arial" w:hAnsi="Arial" w:cs="Arial"/>
        <w:b/>
        <w:bCs/>
        <w:caps/>
        <w:lang w:val="en-US"/>
      </w:rPr>
      <w:t>END 2023</w:t>
    </w:r>
  </w:p>
  <w:p w14:paraId="78CE1720" w14:textId="6B203C7C" w:rsidR="00FA68D9" w:rsidRPr="00FA68D9" w:rsidRDefault="00513B45" w:rsidP="00513B45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="Arial" w:hAnsi="Arial" w:cs="Arial"/>
        <w:b/>
        <w:bCs/>
        <w:caps/>
        <w:lang w:val="en-US"/>
      </w:rPr>
    </w:pPr>
    <w:r>
      <w:rPr>
        <w:rFonts w:ascii="Arial" w:hAnsi="Arial" w:cs="Arial"/>
        <w:b/>
        <w:bCs/>
        <w:caps/>
        <w:lang w:val="en-US"/>
      </w:rPr>
      <w:t>AND FORECAST FOR 2024–2025</w:t>
    </w:r>
  </w:p>
  <w:p w14:paraId="12B25AD8" w14:textId="77777777" w:rsidR="004B7754" w:rsidRPr="00FA68D9" w:rsidRDefault="004B7754" w:rsidP="00FA68D9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rPr>
        <w:rFonts w:cs="Arial"/>
        <w:bCs/>
        <w:szCs w:val="22"/>
        <w:lang w:val="en-US"/>
      </w:rPr>
    </w:pPr>
  </w:p>
  <w:p w14:paraId="5F53C7C4" w14:textId="77777777" w:rsidR="004B7754" w:rsidRPr="00FA68D9" w:rsidRDefault="004B7754" w:rsidP="00B17054">
    <w:pPr>
      <w:pStyle w:val="En-tte"/>
      <w:jc w:val="center"/>
      <w:rPr>
        <w:lang w:val="en-US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A0489" w14:textId="5AA7E2FC" w:rsidR="00D91E2D" w:rsidRPr="001E653E" w:rsidRDefault="006066AA" w:rsidP="00FF54F5">
    <w:pPr>
      <w:pStyle w:val="En-tte"/>
      <w:rPr>
        <w:rFonts w:ascii="Arial" w:hAnsi="Arial" w:cs="Arial"/>
        <w:bCs/>
        <w:sz w:val="22"/>
        <w:szCs w:val="22"/>
      </w:rPr>
    </w:pPr>
    <w:r w:rsidRPr="00352423">
      <w:rPr>
        <w:rFonts w:ascii="Arial" w:hAnsi="Arial" w:cs="Arial"/>
        <w:bCs/>
        <w:sz w:val="22"/>
        <w:szCs w:val="22"/>
        <w:lang w:val="fr-FR"/>
      </w:rPr>
      <w:t>IOC</w:t>
    </w:r>
    <w:r>
      <w:rPr>
        <w:rFonts w:ascii="Arial" w:hAnsi="Arial" w:cs="Arial"/>
        <w:bCs/>
        <w:sz w:val="22"/>
        <w:szCs w:val="22"/>
        <w:lang w:val="fr-FR"/>
      </w:rPr>
      <w:t>/EC</w:t>
    </w:r>
    <w:r w:rsidRPr="00352423">
      <w:rPr>
        <w:rFonts w:ascii="Arial" w:hAnsi="Arial" w:cs="Arial"/>
        <w:bCs/>
        <w:sz w:val="22"/>
        <w:szCs w:val="22"/>
        <w:lang w:val="fr-FR"/>
      </w:rPr>
      <w:t>-</w:t>
    </w:r>
    <w:r>
      <w:rPr>
        <w:rFonts w:ascii="Arial" w:hAnsi="Arial" w:cs="Arial"/>
        <w:bCs/>
        <w:sz w:val="22"/>
        <w:szCs w:val="22"/>
        <w:lang w:val="fr-FR"/>
      </w:rPr>
      <w:t>57/3</w:t>
    </w:r>
    <w:r w:rsidRPr="00352423">
      <w:rPr>
        <w:rFonts w:ascii="Arial" w:hAnsi="Arial" w:cs="Arial"/>
        <w:bCs/>
        <w:sz w:val="22"/>
        <w:szCs w:val="22"/>
        <w:lang w:val="fr-FR"/>
      </w:rPr>
      <w:t>.</w:t>
    </w:r>
    <w:proofErr w:type="gramStart"/>
    <w:r>
      <w:rPr>
        <w:rFonts w:ascii="Arial" w:hAnsi="Arial" w:cs="Arial"/>
        <w:bCs/>
        <w:sz w:val="22"/>
        <w:szCs w:val="22"/>
        <w:lang w:val="fr-FR"/>
      </w:rPr>
      <w:t>1.</w:t>
    </w:r>
    <w:r w:rsidRPr="00352423">
      <w:rPr>
        <w:rFonts w:ascii="Arial" w:hAnsi="Arial" w:cs="Arial"/>
        <w:bCs/>
        <w:sz w:val="22"/>
        <w:szCs w:val="22"/>
        <w:lang w:val="fr-FR"/>
      </w:rPr>
      <w:t>Doc</w:t>
    </w:r>
    <w:proofErr w:type="gramEnd"/>
    <w:r>
      <w:rPr>
        <w:rFonts w:ascii="Arial" w:hAnsi="Arial" w:cs="Arial"/>
        <w:bCs/>
        <w:sz w:val="22"/>
        <w:szCs w:val="22"/>
      </w:rPr>
      <w:t>(3)</w:t>
    </w:r>
  </w:p>
  <w:p w14:paraId="447CEDCF" w14:textId="46BFB950" w:rsidR="00D91E2D" w:rsidRPr="001E653E" w:rsidRDefault="00D91E2D">
    <w:pPr>
      <w:pStyle w:val="En-tte"/>
      <w:rPr>
        <w:rFonts w:asciiTheme="minorBidi" w:hAnsiTheme="minorBidi" w:cstheme="minorBidi"/>
        <w:sz w:val="22"/>
        <w:szCs w:val="22"/>
      </w:rPr>
    </w:pPr>
    <w:r w:rsidRPr="001E653E">
      <w:rPr>
        <w:rFonts w:asciiTheme="minorBidi" w:hAnsiTheme="minorBidi" w:cstheme="minorBidi"/>
        <w:sz w:val="22"/>
        <w:szCs w:val="22"/>
      </w:rPr>
      <w:t>Annex I –</w:t>
    </w:r>
    <w:r w:rsidR="001E653E">
      <w:rPr>
        <w:rFonts w:asciiTheme="minorBidi" w:hAnsiTheme="minorBidi" w:cstheme="minorBidi"/>
        <w:sz w:val="22"/>
        <w:szCs w:val="22"/>
      </w:rPr>
      <w:t xml:space="preserve"> page </w:t>
    </w:r>
    <w:r w:rsidR="001E653E" w:rsidRPr="001E653E">
      <w:rPr>
        <w:rFonts w:asciiTheme="minorBidi" w:hAnsiTheme="minorBidi" w:cstheme="minorBidi"/>
        <w:sz w:val="22"/>
        <w:szCs w:val="22"/>
      </w:rPr>
      <w:fldChar w:fldCharType="begin"/>
    </w:r>
    <w:r w:rsidR="001E653E" w:rsidRPr="001E653E">
      <w:rPr>
        <w:rFonts w:asciiTheme="minorBidi" w:hAnsiTheme="minorBidi" w:cstheme="minorBidi"/>
        <w:sz w:val="22"/>
        <w:szCs w:val="22"/>
      </w:rPr>
      <w:instrText xml:space="preserve"> PAGE   \* MERGEFORMAT </w:instrText>
    </w:r>
    <w:r w:rsidR="001E653E" w:rsidRPr="001E653E">
      <w:rPr>
        <w:rFonts w:asciiTheme="minorBidi" w:hAnsiTheme="minorBidi" w:cstheme="minorBidi"/>
        <w:sz w:val="22"/>
        <w:szCs w:val="22"/>
      </w:rPr>
      <w:fldChar w:fldCharType="separate"/>
    </w:r>
    <w:r w:rsidR="00936308">
      <w:rPr>
        <w:rFonts w:asciiTheme="minorBidi" w:hAnsiTheme="minorBidi" w:cstheme="minorBidi"/>
        <w:noProof/>
        <w:sz w:val="22"/>
        <w:szCs w:val="22"/>
      </w:rPr>
      <w:t>6</w:t>
    </w:r>
    <w:r w:rsidR="001E653E" w:rsidRPr="001E653E">
      <w:rPr>
        <w:rFonts w:asciiTheme="minorBidi" w:hAnsiTheme="minorBidi" w:cstheme="minorBidi"/>
        <w:noProof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58CE2" w14:textId="1CCA9C3D" w:rsidR="001E653E" w:rsidRPr="001E653E" w:rsidRDefault="001E653E" w:rsidP="00FF54F5">
    <w:pPr>
      <w:pStyle w:val="En-tte"/>
      <w:jc w:val="right"/>
      <w:rPr>
        <w:rFonts w:ascii="Arial" w:hAnsi="Arial" w:cs="Arial"/>
        <w:bCs/>
        <w:sz w:val="22"/>
        <w:szCs w:val="22"/>
      </w:rPr>
    </w:pPr>
    <w:r w:rsidRPr="001E653E">
      <w:rPr>
        <w:rFonts w:ascii="Arial" w:hAnsi="Arial" w:cs="Arial"/>
        <w:bCs/>
        <w:sz w:val="22"/>
        <w:szCs w:val="22"/>
      </w:rPr>
      <w:t>IOC/EC-5</w:t>
    </w:r>
    <w:r w:rsidR="00513B45">
      <w:rPr>
        <w:rFonts w:ascii="Arial" w:hAnsi="Arial" w:cs="Arial"/>
        <w:bCs/>
        <w:sz w:val="22"/>
        <w:szCs w:val="22"/>
      </w:rPr>
      <w:t>7</w:t>
    </w:r>
    <w:r w:rsidRPr="001E653E">
      <w:rPr>
        <w:rFonts w:ascii="Arial" w:hAnsi="Arial" w:cs="Arial"/>
        <w:bCs/>
        <w:sz w:val="22"/>
        <w:szCs w:val="22"/>
      </w:rPr>
      <w:t>/3.</w:t>
    </w:r>
    <w:proofErr w:type="gramStart"/>
    <w:r w:rsidRPr="001E653E">
      <w:rPr>
        <w:rFonts w:ascii="Arial" w:hAnsi="Arial" w:cs="Arial"/>
        <w:bCs/>
        <w:sz w:val="22"/>
        <w:szCs w:val="22"/>
      </w:rPr>
      <w:t>1.Doc</w:t>
    </w:r>
    <w:proofErr w:type="gramEnd"/>
    <w:r w:rsidRPr="001E653E">
      <w:rPr>
        <w:rFonts w:ascii="Arial" w:hAnsi="Arial" w:cs="Arial"/>
        <w:bCs/>
        <w:sz w:val="22"/>
        <w:szCs w:val="22"/>
      </w:rPr>
      <w:t>(3)</w:t>
    </w:r>
  </w:p>
  <w:p w14:paraId="640C9F58" w14:textId="2436F212" w:rsidR="001E653E" w:rsidRPr="001E653E" w:rsidRDefault="001E653E" w:rsidP="001E653E">
    <w:pPr>
      <w:pStyle w:val="En-tte"/>
      <w:ind w:left="7461"/>
      <w:rPr>
        <w:rFonts w:ascii="Arial" w:hAnsi="Arial" w:cs="Arial"/>
        <w:bCs/>
        <w:sz w:val="22"/>
        <w:szCs w:val="22"/>
      </w:rPr>
    </w:pPr>
    <w:r w:rsidRPr="001E653E">
      <w:rPr>
        <w:rFonts w:ascii="Arial" w:hAnsi="Arial" w:cs="Arial"/>
        <w:bCs/>
        <w:sz w:val="22"/>
        <w:szCs w:val="22"/>
      </w:rPr>
      <w:t>Annex I</w:t>
    </w:r>
    <w:r>
      <w:rPr>
        <w:rFonts w:ascii="Arial" w:hAnsi="Arial" w:cs="Arial"/>
        <w:bCs/>
        <w:sz w:val="22"/>
        <w:szCs w:val="22"/>
      </w:rPr>
      <w:t xml:space="preserve"> – page </w:t>
    </w:r>
    <w:r w:rsidRPr="001E653E">
      <w:rPr>
        <w:rFonts w:ascii="Arial" w:hAnsi="Arial" w:cs="Arial"/>
        <w:bCs/>
        <w:sz w:val="22"/>
        <w:szCs w:val="22"/>
      </w:rPr>
      <w:fldChar w:fldCharType="begin"/>
    </w:r>
    <w:r w:rsidRPr="001E653E">
      <w:rPr>
        <w:rFonts w:ascii="Arial" w:hAnsi="Arial" w:cs="Arial"/>
        <w:bCs/>
        <w:sz w:val="22"/>
        <w:szCs w:val="22"/>
      </w:rPr>
      <w:instrText xml:space="preserve"> PAGE   \* MERGEFORMAT </w:instrText>
    </w:r>
    <w:r w:rsidRPr="001E653E">
      <w:rPr>
        <w:rFonts w:ascii="Arial" w:hAnsi="Arial" w:cs="Arial"/>
        <w:bCs/>
        <w:sz w:val="22"/>
        <w:szCs w:val="22"/>
      </w:rPr>
      <w:fldChar w:fldCharType="separate"/>
    </w:r>
    <w:r w:rsidR="00936308">
      <w:rPr>
        <w:rFonts w:ascii="Arial" w:hAnsi="Arial" w:cs="Arial"/>
        <w:bCs/>
        <w:noProof/>
        <w:sz w:val="22"/>
        <w:szCs w:val="22"/>
      </w:rPr>
      <w:t>5</w:t>
    </w:r>
    <w:r w:rsidRPr="001E653E">
      <w:rPr>
        <w:rFonts w:ascii="Arial" w:hAnsi="Arial" w:cs="Arial"/>
        <w:bCs/>
        <w:noProof/>
        <w:sz w:val="22"/>
        <w:szCs w:val="22"/>
      </w:rPr>
      <w:fldChar w:fldCharType="end"/>
    </w:r>
  </w:p>
  <w:p w14:paraId="048AC59F" w14:textId="77777777" w:rsidR="001E653E" w:rsidRPr="001E653E" w:rsidRDefault="001E653E" w:rsidP="00FF54F5">
    <w:pPr>
      <w:pStyle w:val="En-tte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11104" w14:textId="341C1F63" w:rsidR="00D91E2D" w:rsidRPr="00D91E2D" w:rsidRDefault="006066AA" w:rsidP="00D91E2D">
    <w:pPr>
      <w:pStyle w:val="Marge"/>
      <w:tabs>
        <w:tab w:val="left" w:pos="4820"/>
        <w:tab w:val="left" w:pos="7371"/>
      </w:tabs>
      <w:spacing w:after="0"/>
      <w:ind w:left="7230"/>
      <w:jc w:val="left"/>
      <w:rPr>
        <w:rFonts w:ascii="Arial" w:hAnsi="Arial" w:cs="Arial"/>
        <w:bCs/>
        <w:sz w:val="22"/>
        <w:szCs w:val="22"/>
      </w:rPr>
    </w:pPr>
    <w:r w:rsidRPr="006066AA">
      <w:rPr>
        <w:rFonts w:ascii="Arial" w:hAnsi="Arial" w:cs="Arial"/>
        <w:bCs/>
        <w:sz w:val="22"/>
        <w:szCs w:val="22"/>
      </w:rPr>
      <w:t>IOC/EC-57/3.</w:t>
    </w:r>
    <w:proofErr w:type="gramStart"/>
    <w:r w:rsidRPr="006066AA">
      <w:rPr>
        <w:rFonts w:ascii="Arial" w:hAnsi="Arial" w:cs="Arial"/>
        <w:bCs/>
        <w:sz w:val="22"/>
        <w:szCs w:val="22"/>
      </w:rPr>
      <w:t>1.Doc</w:t>
    </w:r>
    <w:proofErr w:type="gramEnd"/>
    <w:r>
      <w:rPr>
        <w:rFonts w:ascii="Arial" w:hAnsi="Arial" w:cs="Arial"/>
        <w:bCs/>
        <w:sz w:val="22"/>
        <w:szCs w:val="22"/>
      </w:rPr>
      <w:t>(3)</w:t>
    </w:r>
    <w:r w:rsidR="00D91E2D">
      <w:rPr>
        <w:rFonts w:ascii="Arial" w:hAnsi="Arial" w:cs="Arial"/>
        <w:bCs/>
        <w:sz w:val="22"/>
        <w:szCs w:val="22"/>
      </w:rPr>
      <w:br/>
      <w:t xml:space="preserve">Annex I </w:t>
    </w:r>
  </w:p>
  <w:p w14:paraId="32EB95F8" w14:textId="77777777" w:rsidR="00D91E2D" w:rsidRPr="00FA68D9" w:rsidRDefault="00D91E2D" w:rsidP="00D91E2D">
    <w:pPr>
      <w:pStyle w:val="En-tt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F172E"/>
    <w:multiLevelType w:val="hybridMultilevel"/>
    <w:tmpl w:val="FC84EE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A513E"/>
    <w:multiLevelType w:val="hybridMultilevel"/>
    <w:tmpl w:val="E97E1C0A"/>
    <w:lvl w:ilvl="0" w:tplc="BB4873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00789"/>
    <w:multiLevelType w:val="hybridMultilevel"/>
    <w:tmpl w:val="BAF29046"/>
    <w:lvl w:ilvl="0" w:tplc="55F4CEC8">
      <w:start w:val="1"/>
      <w:numFmt w:val="decimal"/>
      <w:lvlText w:val="%1."/>
      <w:lvlJc w:val="left"/>
      <w:pPr>
        <w:ind w:left="1440" w:hanging="360"/>
      </w:pPr>
      <w:rPr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E4189A"/>
    <w:multiLevelType w:val="hybridMultilevel"/>
    <w:tmpl w:val="0A2A62A8"/>
    <w:lvl w:ilvl="0" w:tplc="D4BAA45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B57F5"/>
    <w:multiLevelType w:val="hybridMultilevel"/>
    <w:tmpl w:val="69A41796"/>
    <w:lvl w:ilvl="0" w:tplc="B76C1B9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9102C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3B14D83"/>
    <w:multiLevelType w:val="singleLevel"/>
    <w:tmpl w:val="927E70FE"/>
    <w:lvl w:ilvl="0">
      <w:start w:val="1"/>
      <w:numFmt w:val="bullet"/>
      <w:pStyle w:val="TIRETbul1cm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</w:abstractNum>
  <w:abstractNum w:abstractNumId="7" w15:restartNumberingAfterBreak="0">
    <w:nsid w:val="346E1C6B"/>
    <w:multiLevelType w:val="multilevel"/>
    <w:tmpl w:val="908245F4"/>
    <w:lvl w:ilvl="0">
      <w:start w:val="1"/>
      <w:numFmt w:val="decimal"/>
      <w:lvlText w:val="%1."/>
      <w:lvlJc w:val="left"/>
      <w:pPr>
        <w:ind w:left="720" w:hanging="360"/>
      </w:pPr>
      <w:rPr>
        <w:b/>
        <w:lang w:val="en-US"/>
      </w:rPr>
    </w:lvl>
    <w:lvl w:ilvl="1">
      <w:start w:val="1"/>
      <w:numFmt w:val="decimal"/>
      <w:isLgl/>
      <w:lvlText w:val="%1.%2"/>
      <w:lvlJc w:val="left"/>
      <w:pPr>
        <w:ind w:left="1137" w:hanging="57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8" w15:restartNumberingAfterBreak="0">
    <w:nsid w:val="50062B8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CAD294C"/>
    <w:multiLevelType w:val="hybridMultilevel"/>
    <w:tmpl w:val="062066E2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77A0DF6"/>
    <w:multiLevelType w:val="hybridMultilevel"/>
    <w:tmpl w:val="0106B50E"/>
    <w:lvl w:ilvl="0" w:tplc="D7EE6DAA">
      <w:start w:val="1"/>
      <w:numFmt w:val="decimal"/>
      <w:pStyle w:val="Style1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caps/>
        <w:strike w:val="0"/>
        <w:dstrike w:val="0"/>
        <w:vanish w:val="0"/>
        <w:sz w:val="22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2CA9"/>
    <w:multiLevelType w:val="hybridMultilevel"/>
    <w:tmpl w:val="50843CD0"/>
    <w:lvl w:ilvl="0" w:tplc="05E2F3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4B4E7C"/>
    <w:multiLevelType w:val="hybridMultilevel"/>
    <w:tmpl w:val="DB10B0C0"/>
    <w:lvl w:ilvl="0" w:tplc="522267D6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num w:numId="1" w16cid:durableId="1599021303">
    <w:abstractNumId w:val="6"/>
  </w:num>
  <w:num w:numId="2" w16cid:durableId="2141724410">
    <w:abstractNumId w:val="6"/>
  </w:num>
  <w:num w:numId="3" w16cid:durableId="1577788038">
    <w:abstractNumId w:val="6"/>
  </w:num>
  <w:num w:numId="4" w16cid:durableId="1961492890">
    <w:abstractNumId w:val="6"/>
  </w:num>
  <w:num w:numId="5" w16cid:durableId="779103764">
    <w:abstractNumId w:val="6"/>
  </w:num>
  <w:num w:numId="6" w16cid:durableId="1829009150">
    <w:abstractNumId w:val="6"/>
  </w:num>
  <w:num w:numId="7" w16cid:durableId="507523924">
    <w:abstractNumId w:val="6"/>
  </w:num>
  <w:num w:numId="8" w16cid:durableId="981228254">
    <w:abstractNumId w:val="6"/>
  </w:num>
  <w:num w:numId="9" w16cid:durableId="216169603">
    <w:abstractNumId w:val="6"/>
  </w:num>
  <w:num w:numId="10" w16cid:durableId="1681007608">
    <w:abstractNumId w:val="6"/>
  </w:num>
  <w:num w:numId="11" w16cid:durableId="1256597078">
    <w:abstractNumId w:val="12"/>
  </w:num>
  <w:num w:numId="12" w16cid:durableId="1367637285">
    <w:abstractNumId w:val="6"/>
  </w:num>
  <w:num w:numId="13" w16cid:durableId="46297584">
    <w:abstractNumId w:val="4"/>
  </w:num>
  <w:num w:numId="14" w16cid:durableId="623006435">
    <w:abstractNumId w:val="7"/>
  </w:num>
  <w:num w:numId="15" w16cid:durableId="1352562254">
    <w:abstractNumId w:val="3"/>
  </w:num>
  <w:num w:numId="16" w16cid:durableId="1103190891">
    <w:abstractNumId w:val="8"/>
  </w:num>
  <w:num w:numId="17" w16cid:durableId="1234896804">
    <w:abstractNumId w:val="5"/>
  </w:num>
  <w:num w:numId="18" w16cid:durableId="369573370">
    <w:abstractNumId w:val="2"/>
  </w:num>
  <w:num w:numId="19" w16cid:durableId="456606123">
    <w:abstractNumId w:val="9"/>
  </w:num>
  <w:num w:numId="20" w16cid:durableId="1455640012">
    <w:abstractNumId w:val="11"/>
  </w:num>
  <w:num w:numId="21" w16cid:durableId="239952154">
    <w:abstractNumId w:val="1"/>
  </w:num>
  <w:num w:numId="22" w16cid:durableId="157499596">
    <w:abstractNumId w:val="0"/>
  </w:num>
  <w:num w:numId="23" w16cid:durableId="1726487945">
    <w:abstractNumId w:val="10"/>
  </w:num>
  <w:num w:numId="24" w16cid:durableId="484586391">
    <w:abstractNumId w:val="10"/>
  </w:num>
  <w:num w:numId="25" w16cid:durableId="1636642680">
    <w:abstractNumId w:val="10"/>
  </w:num>
  <w:num w:numId="26" w16cid:durableId="1170290552">
    <w:abstractNumId w:val="10"/>
  </w:num>
  <w:num w:numId="27" w16cid:durableId="147364437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s-AR" w:vendorID="64" w:dllVersion="0" w:nlCheck="1" w:checkStyle="0"/>
  <w:activeWritingStyle w:appName="MSWord" w:lang="es-AR" w:vendorID="64" w:dllVersion="6" w:nlCheck="1" w:checkStyle="0"/>
  <w:activeWritingStyle w:appName="MSWord" w:lang="pt-PT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evenAndOddHeaders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754"/>
    <w:rsid w:val="00001799"/>
    <w:rsid w:val="000019BA"/>
    <w:rsid w:val="000031EF"/>
    <w:rsid w:val="00004725"/>
    <w:rsid w:val="000055C3"/>
    <w:rsid w:val="00006C25"/>
    <w:rsid w:val="00010B89"/>
    <w:rsid w:val="000118CD"/>
    <w:rsid w:val="00013390"/>
    <w:rsid w:val="00017E4B"/>
    <w:rsid w:val="00025A88"/>
    <w:rsid w:val="00026782"/>
    <w:rsid w:val="00027122"/>
    <w:rsid w:val="000319A1"/>
    <w:rsid w:val="00031ECD"/>
    <w:rsid w:val="00032C8E"/>
    <w:rsid w:val="00033544"/>
    <w:rsid w:val="00033FCF"/>
    <w:rsid w:val="00034C53"/>
    <w:rsid w:val="00034C70"/>
    <w:rsid w:val="000431C5"/>
    <w:rsid w:val="000445B8"/>
    <w:rsid w:val="0004582F"/>
    <w:rsid w:val="00054037"/>
    <w:rsid w:val="00054BFE"/>
    <w:rsid w:val="00060399"/>
    <w:rsid w:val="00060718"/>
    <w:rsid w:val="000658F2"/>
    <w:rsid w:val="00065DEB"/>
    <w:rsid w:val="0006619A"/>
    <w:rsid w:val="0006675E"/>
    <w:rsid w:val="00067E0B"/>
    <w:rsid w:val="000719A5"/>
    <w:rsid w:val="000748A0"/>
    <w:rsid w:val="00075DC0"/>
    <w:rsid w:val="00080B76"/>
    <w:rsid w:val="00080CDD"/>
    <w:rsid w:val="00081592"/>
    <w:rsid w:val="000816BD"/>
    <w:rsid w:val="00082162"/>
    <w:rsid w:val="0008285A"/>
    <w:rsid w:val="00083369"/>
    <w:rsid w:val="00085FE9"/>
    <w:rsid w:val="00086071"/>
    <w:rsid w:val="0009246D"/>
    <w:rsid w:val="0009256F"/>
    <w:rsid w:val="00097CDF"/>
    <w:rsid w:val="000A6D08"/>
    <w:rsid w:val="000B1B44"/>
    <w:rsid w:val="000B40F3"/>
    <w:rsid w:val="000C3BB5"/>
    <w:rsid w:val="000C6C8B"/>
    <w:rsid w:val="000D6EB3"/>
    <w:rsid w:val="000D719C"/>
    <w:rsid w:val="000E0533"/>
    <w:rsid w:val="000E188E"/>
    <w:rsid w:val="000E55FB"/>
    <w:rsid w:val="000E7E22"/>
    <w:rsid w:val="000F4768"/>
    <w:rsid w:val="000F4DDB"/>
    <w:rsid w:val="000F7203"/>
    <w:rsid w:val="000F78B3"/>
    <w:rsid w:val="001002FF"/>
    <w:rsid w:val="001026BE"/>
    <w:rsid w:val="00104894"/>
    <w:rsid w:val="00104EE2"/>
    <w:rsid w:val="001056F8"/>
    <w:rsid w:val="00105E15"/>
    <w:rsid w:val="00105EA4"/>
    <w:rsid w:val="00110568"/>
    <w:rsid w:val="00110D3A"/>
    <w:rsid w:val="00113F97"/>
    <w:rsid w:val="00115326"/>
    <w:rsid w:val="0012374E"/>
    <w:rsid w:val="00123F7E"/>
    <w:rsid w:val="00131529"/>
    <w:rsid w:val="0013238B"/>
    <w:rsid w:val="00134711"/>
    <w:rsid w:val="00134935"/>
    <w:rsid w:val="00136102"/>
    <w:rsid w:val="0013649D"/>
    <w:rsid w:val="00143B1A"/>
    <w:rsid w:val="0014529C"/>
    <w:rsid w:val="0015046B"/>
    <w:rsid w:val="001524A3"/>
    <w:rsid w:val="0015561D"/>
    <w:rsid w:val="001579AB"/>
    <w:rsid w:val="00160284"/>
    <w:rsid w:val="00161B3D"/>
    <w:rsid w:val="0016592F"/>
    <w:rsid w:val="001659AA"/>
    <w:rsid w:val="00165CBD"/>
    <w:rsid w:val="00167255"/>
    <w:rsid w:val="0017022A"/>
    <w:rsid w:val="001766F9"/>
    <w:rsid w:val="00182096"/>
    <w:rsid w:val="0018253D"/>
    <w:rsid w:val="00183FEA"/>
    <w:rsid w:val="00185B54"/>
    <w:rsid w:val="00185D28"/>
    <w:rsid w:val="0019010A"/>
    <w:rsid w:val="00192400"/>
    <w:rsid w:val="00193754"/>
    <w:rsid w:val="001A033E"/>
    <w:rsid w:val="001A071C"/>
    <w:rsid w:val="001A1993"/>
    <w:rsid w:val="001A2943"/>
    <w:rsid w:val="001A6261"/>
    <w:rsid w:val="001A6DDA"/>
    <w:rsid w:val="001A73F8"/>
    <w:rsid w:val="001B2807"/>
    <w:rsid w:val="001B5075"/>
    <w:rsid w:val="001B5CB6"/>
    <w:rsid w:val="001B64AC"/>
    <w:rsid w:val="001C18CF"/>
    <w:rsid w:val="001C20FE"/>
    <w:rsid w:val="001C4F30"/>
    <w:rsid w:val="001C6221"/>
    <w:rsid w:val="001C6842"/>
    <w:rsid w:val="001C6D83"/>
    <w:rsid w:val="001D11E8"/>
    <w:rsid w:val="001D69B3"/>
    <w:rsid w:val="001E12CF"/>
    <w:rsid w:val="001E2B66"/>
    <w:rsid w:val="001E441E"/>
    <w:rsid w:val="001E5FF2"/>
    <w:rsid w:val="001E653E"/>
    <w:rsid w:val="001F65B3"/>
    <w:rsid w:val="001F65D5"/>
    <w:rsid w:val="001F6CF5"/>
    <w:rsid w:val="001F7EF6"/>
    <w:rsid w:val="00200519"/>
    <w:rsid w:val="0020169B"/>
    <w:rsid w:val="00203E48"/>
    <w:rsid w:val="0020573A"/>
    <w:rsid w:val="00207581"/>
    <w:rsid w:val="00215B28"/>
    <w:rsid w:val="00216228"/>
    <w:rsid w:val="00225B52"/>
    <w:rsid w:val="00230818"/>
    <w:rsid w:val="00231994"/>
    <w:rsid w:val="00232596"/>
    <w:rsid w:val="00232FAE"/>
    <w:rsid w:val="0023308D"/>
    <w:rsid w:val="00237FCC"/>
    <w:rsid w:val="00243536"/>
    <w:rsid w:val="00255764"/>
    <w:rsid w:val="002565A1"/>
    <w:rsid w:val="002571D5"/>
    <w:rsid w:val="00257562"/>
    <w:rsid w:val="00257884"/>
    <w:rsid w:val="0026233A"/>
    <w:rsid w:val="00265C91"/>
    <w:rsid w:val="00265E4E"/>
    <w:rsid w:val="0027043E"/>
    <w:rsid w:val="00272866"/>
    <w:rsid w:val="00273C68"/>
    <w:rsid w:val="00274D0A"/>
    <w:rsid w:val="002806AA"/>
    <w:rsid w:val="0028078A"/>
    <w:rsid w:val="00282456"/>
    <w:rsid w:val="00282FBC"/>
    <w:rsid w:val="00283B06"/>
    <w:rsid w:val="00284D3E"/>
    <w:rsid w:val="00286B3B"/>
    <w:rsid w:val="00290F6F"/>
    <w:rsid w:val="002A05D9"/>
    <w:rsid w:val="002A3541"/>
    <w:rsid w:val="002A3623"/>
    <w:rsid w:val="002A364B"/>
    <w:rsid w:val="002A3D8C"/>
    <w:rsid w:val="002A4894"/>
    <w:rsid w:val="002B0438"/>
    <w:rsid w:val="002B0B65"/>
    <w:rsid w:val="002B2FB7"/>
    <w:rsid w:val="002B58F5"/>
    <w:rsid w:val="002C6A49"/>
    <w:rsid w:val="002D2062"/>
    <w:rsid w:val="002D41F6"/>
    <w:rsid w:val="002D4B35"/>
    <w:rsid w:val="002E0808"/>
    <w:rsid w:val="002E0A07"/>
    <w:rsid w:val="002E31EE"/>
    <w:rsid w:val="002E3B10"/>
    <w:rsid w:val="002E524A"/>
    <w:rsid w:val="002E558B"/>
    <w:rsid w:val="002E6FCC"/>
    <w:rsid w:val="002F0EB7"/>
    <w:rsid w:val="002F11B4"/>
    <w:rsid w:val="002F2691"/>
    <w:rsid w:val="002F27AC"/>
    <w:rsid w:val="002F335A"/>
    <w:rsid w:val="002F37FA"/>
    <w:rsid w:val="002F53C8"/>
    <w:rsid w:val="002F577C"/>
    <w:rsid w:val="002F58A0"/>
    <w:rsid w:val="002F6710"/>
    <w:rsid w:val="00304613"/>
    <w:rsid w:val="00306011"/>
    <w:rsid w:val="00306797"/>
    <w:rsid w:val="003118C0"/>
    <w:rsid w:val="00313AB1"/>
    <w:rsid w:val="00315268"/>
    <w:rsid w:val="00320986"/>
    <w:rsid w:val="00320989"/>
    <w:rsid w:val="00321055"/>
    <w:rsid w:val="00322E7B"/>
    <w:rsid w:val="00323A23"/>
    <w:rsid w:val="00323C8D"/>
    <w:rsid w:val="00326D93"/>
    <w:rsid w:val="00327059"/>
    <w:rsid w:val="00332421"/>
    <w:rsid w:val="00332534"/>
    <w:rsid w:val="00332785"/>
    <w:rsid w:val="0033582A"/>
    <w:rsid w:val="003366DA"/>
    <w:rsid w:val="0033741E"/>
    <w:rsid w:val="00341FD0"/>
    <w:rsid w:val="0034392B"/>
    <w:rsid w:val="00344E00"/>
    <w:rsid w:val="00345E65"/>
    <w:rsid w:val="00346ECA"/>
    <w:rsid w:val="00352423"/>
    <w:rsid w:val="00354A10"/>
    <w:rsid w:val="00355638"/>
    <w:rsid w:val="00355A56"/>
    <w:rsid w:val="003563D2"/>
    <w:rsid w:val="00366C04"/>
    <w:rsid w:val="00370210"/>
    <w:rsid w:val="003774D6"/>
    <w:rsid w:val="00382463"/>
    <w:rsid w:val="00393704"/>
    <w:rsid w:val="0039512E"/>
    <w:rsid w:val="00395A11"/>
    <w:rsid w:val="003A4F77"/>
    <w:rsid w:val="003B2CC9"/>
    <w:rsid w:val="003B3349"/>
    <w:rsid w:val="003B390E"/>
    <w:rsid w:val="003B64CB"/>
    <w:rsid w:val="003B6DA1"/>
    <w:rsid w:val="003B6ECA"/>
    <w:rsid w:val="003B6FC5"/>
    <w:rsid w:val="003C15F6"/>
    <w:rsid w:val="003C240D"/>
    <w:rsid w:val="003C309A"/>
    <w:rsid w:val="003C4A99"/>
    <w:rsid w:val="003D31F1"/>
    <w:rsid w:val="003D4548"/>
    <w:rsid w:val="003E26AB"/>
    <w:rsid w:val="003E331B"/>
    <w:rsid w:val="003E5A89"/>
    <w:rsid w:val="003E7B79"/>
    <w:rsid w:val="003F5299"/>
    <w:rsid w:val="003F74E5"/>
    <w:rsid w:val="004032DB"/>
    <w:rsid w:val="00403EB2"/>
    <w:rsid w:val="004047AA"/>
    <w:rsid w:val="00404945"/>
    <w:rsid w:val="00405201"/>
    <w:rsid w:val="004119A8"/>
    <w:rsid w:val="00417106"/>
    <w:rsid w:val="00425E51"/>
    <w:rsid w:val="0042612F"/>
    <w:rsid w:val="00431123"/>
    <w:rsid w:val="00437DB1"/>
    <w:rsid w:val="00441000"/>
    <w:rsid w:val="00441F29"/>
    <w:rsid w:val="00441FE3"/>
    <w:rsid w:val="00444A63"/>
    <w:rsid w:val="00450AA6"/>
    <w:rsid w:val="00452512"/>
    <w:rsid w:val="00452CFD"/>
    <w:rsid w:val="00453CE0"/>
    <w:rsid w:val="004544DF"/>
    <w:rsid w:val="00463AB2"/>
    <w:rsid w:val="004750C1"/>
    <w:rsid w:val="004768E8"/>
    <w:rsid w:val="00476A0C"/>
    <w:rsid w:val="00477409"/>
    <w:rsid w:val="0048119B"/>
    <w:rsid w:val="00481C77"/>
    <w:rsid w:val="00485772"/>
    <w:rsid w:val="00485AA9"/>
    <w:rsid w:val="00486080"/>
    <w:rsid w:val="0049319A"/>
    <w:rsid w:val="00494DB3"/>
    <w:rsid w:val="00495A69"/>
    <w:rsid w:val="004966AD"/>
    <w:rsid w:val="004A0A6B"/>
    <w:rsid w:val="004A0F6A"/>
    <w:rsid w:val="004B1DCC"/>
    <w:rsid w:val="004B2530"/>
    <w:rsid w:val="004B389C"/>
    <w:rsid w:val="004B3D01"/>
    <w:rsid w:val="004B5787"/>
    <w:rsid w:val="004B7754"/>
    <w:rsid w:val="004C36AF"/>
    <w:rsid w:val="004C4469"/>
    <w:rsid w:val="004C586B"/>
    <w:rsid w:val="004C6065"/>
    <w:rsid w:val="004C6FFD"/>
    <w:rsid w:val="004C78C5"/>
    <w:rsid w:val="004D4484"/>
    <w:rsid w:val="004E084D"/>
    <w:rsid w:val="004E2D89"/>
    <w:rsid w:val="004E305C"/>
    <w:rsid w:val="004E3446"/>
    <w:rsid w:val="004E4A23"/>
    <w:rsid w:val="004E6B90"/>
    <w:rsid w:val="004F0BEC"/>
    <w:rsid w:val="004F4AC5"/>
    <w:rsid w:val="004F5686"/>
    <w:rsid w:val="005066B5"/>
    <w:rsid w:val="00513B45"/>
    <w:rsid w:val="00514AC0"/>
    <w:rsid w:val="00515020"/>
    <w:rsid w:val="00520B78"/>
    <w:rsid w:val="00523B29"/>
    <w:rsid w:val="00523DF2"/>
    <w:rsid w:val="00524D94"/>
    <w:rsid w:val="00530113"/>
    <w:rsid w:val="00534733"/>
    <w:rsid w:val="0053720B"/>
    <w:rsid w:val="005462A1"/>
    <w:rsid w:val="00547B41"/>
    <w:rsid w:val="00554688"/>
    <w:rsid w:val="00555D7F"/>
    <w:rsid w:val="00556410"/>
    <w:rsid w:val="005616DE"/>
    <w:rsid w:val="00561F97"/>
    <w:rsid w:val="00562F4C"/>
    <w:rsid w:val="0056655B"/>
    <w:rsid w:val="00570881"/>
    <w:rsid w:val="00572116"/>
    <w:rsid w:val="00572C71"/>
    <w:rsid w:val="00574F2F"/>
    <w:rsid w:val="00575B63"/>
    <w:rsid w:val="00576EF7"/>
    <w:rsid w:val="005829FE"/>
    <w:rsid w:val="00582A9B"/>
    <w:rsid w:val="0058530C"/>
    <w:rsid w:val="0058628A"/>
    <w:rsid w:val="00587822"/>
    <w:rsid w:val="005878F6"/>
    <w:rsid w:val="00593EC9"/>
    <w:rsid w:val="00596959"/>
    <w:rsid w:val="005A1B75"/>
    <w:rsid w:val="005A210B"/>
    <w:rsid w:val="005A7E87"/>
    <w:rsid w:val="005B0510"/>
    <w:rsid w:val="005B0804"/>
    <w:rsid w:val="005B09E3"/>
    <w:rsid w:val="005B0F21"/>
    <w:rsid w:val="005B2606"/>
    <w:rsid w:val="005B4BEA"/>
    <w:rsid w:val="005B6674"/>
    <w:rsid w:val="005B670F"/>
    <w:rsid w:val="005C565B"/>
    <w:rsid w:val="005C5B67"/>
    <w:rsid w:val="005C6245"/>
    <w:rsid w:val="005C76B4"/>
    <w:rsid w:val="005D05AB"/>
    <w:rsid w:val="005D0CC4"/>
    <w:rsid w:val="005D36CA"/>
    <w:rsid w:val="005D5313"/>
    <w:rsid w:val="005E2BCD"/>
    <w:rsid w:val="005E325F"/>
    <w:rsid w:val="005E4C90"/>
    <w:rsid w:val="005E5BE4"/>
    <w:rsid w:val="005E661A"/>
    <w:rsid w:val="005F39DB"/>
    <w:rsid w:val="005F55BE"/>
    <w:rsid w:val="00600999"/>
    <w:rsid w:val="00602C02"/>
    <w:rsid w:val="0060360F"/>
    <w:rsid w:val="00606638"/>
    <w:rsid w:val="006066AA"/>
    <w:rsid w:val="006122F2"/>
    <w:rsid w:val="00612A3E"/>
    <w:rsid w:val="00612C7A"/>
    <w:rsid w:val="00613F3F"/>
    <w:rsid w:val="006140DB"/>
    <w:rsid w:val="00625EE0"/>
    <w:rsid w:val="00625FE6"/>
    <w:rsid w:val="00631D35"/>
    <w:rsid w:val="006327B2"/>
    <w:rsid w:val="006331C8"/>
    <w:rsid w:val="00637621"/>
    <w:rsid w:val="00641D3D"/>
    <w:rsid w:val="00645699"/>
    <w:rsid w:val="00646F26"/>
    <w:rsid w:val="006502B2"/>
    <w:rsid w:val="00650A87"/>
    <w:rsid w:val="00654AA1"/>
    <w:rsid w:val="00656721"/>
    <w:rsid w:val="00657AC1"/>
    <w:rsid w:val="00657EB5"/>
    <w:rsid w:val="006605E2"/>
    <w:rsid w:val="006625C0"/>
    <w:rsid w:val="006644A7"/>
    <w:rsid w:val="00666085"/>
    <w:rsid w:val="00667C1A"/>
    <w:rsid w:val="0067098E"/>
    <w:rsid w:val="00671A70"/>
    <w:rsid w:val="00672A6F"/>
    <w:rsid w:val="0067544A"/>
    <w:rsid w:val="00681D60"/>
    <w:rsid w:val="00682998"/>
    <w:rsid w:val="00694BEE"/>
    <w:rsid w:val="006A1ED7"/>
    <w:rsid w:val="006A2412"/>
    <w:rsid w:val="006A2C9D"/>
    <w:rsid w:val="006A3196"/>
    <w:rsid w:val="006B0694"/>
    <w:rsid w:val="006B2C23"/>
    <w:rsid w:val="006B7AA9"/>
    <w:rsid w:val="006C2500"/>
    <w:rsid w:val="006C48C7"/>
    <w:rsid w:val="006C6875"/>
    <w:rsid w:val="006C6EB1"/>
    <w:rsid w:val="006C7AE8"/>
    <w:rsid w:val="006D312D"/>
    <w:rsid w:val="006E0BCF"/>
    <w:rsid w:val="006E30C9"/>
    <w:rsid w:val="006E33FC"/>
    <w:rsid w:val="006E3403"/>
    <w:rsid w:val="006E3CA0"/>
    <w:rsid w:val="006E5A90"/>
    <w:rsid w:val="006F53F4"/>
    <w:rsid w:val="006F6B09"/>
    <w:rsid w:val="0070039C"/>
    <w:rsid w:val="00702EB4"/>
    <w:rsid w:val="007033D9"/>
    <w:rsid w:val="00704AD8"/>
    <w:rsid w:val="00705DFD"/>
    <w:rsid w:val="007069A8"/>
    <w:rsid w:val="00713AE4"/>
    <w:rsid w:val="007156EF"/>
    <w:rsid w:val="007169AF"/>
    <w:rsid w:val="007206CD"/>
    <w:rsid w:val="0072251C"/>
    <w:rsid w:val="00727C74"/>
    <w:rsid w:val="00727EEF"/>
    <w:rsid w:val="00731536"/>
    <w:rsid w:val="00732AF2"/>
    <w:rsid w:val="007331F8"/>
    <w:rsid w:val="00735534"/>
    <w:rsid w:val="007358DE"/>
    <w:rsid w:val="00735E52"/>
    <w:rsid w:val="00736B16"/>
    <w:rsid w:val="007443CA"/>
    <w:rsid w:val="00744650"/>
    <w:rsid w:val="007464AB"/>
    <w:rsid w:val="00747591"/>
    <w:rsid w:val="00750F05"/>
    <w:rsid w:val="00755DEA"/>
    <w:rsid w:val="00756E80"/>
    <w:rsid w:val="007577B2"/>
    <w:rsid w:val="007628BE"/>
    <w:rsid w:val="00762B2E"/>
    <w:rsid w:val="00766688"/>
    <w:rsid w:val="00770EC7"/>
    <w:rsid w:val="00771A2C"/>
    <w:rsid w:val="00774083"/>
    <w:rsid w:val="007746A7"/>
    <w:rsid w:val="00774FDF"/>
    <w:rsid w:val="007756DF"/>
    <w:rsid w:val="00782F36"/>
    <w:rsid w:val="007869BC"/>
    <w:rsid w:val="00787155"/>
    <w:rsid w:val="00787C77"/>
    <w:rsid w:val="00790644"/>
    <w:rsid w:val="0079161F"/>
    <w:rsid w:val="00795D13"/>
    <w:rsid w:val="007A264F"/>
    <w:rsid w:val="007A4866"/>
    <w:rsid w:val="007B032D"/>
    <w:rsid w:val="007B267F"/>
    <w:rsid w:val="007B4E4D"/>
    <w:rsid w:val="007B5C46"/>
    <w:rsid w:val="007B70CA"/>
    <w:rsid w:val="007B79DB"/>
    <w:rsid w:val="007C23B2"/>
    <w:rsid w:val="007C2552"/>
    <w:rsid w:val="007C4C1D"/>
    <w:rsid w:val="007C58F2"/>
    <w:rsid w:val="007C60C1"/>
    <w:rsid w:val="007C6427"/>
    <w:rsid w:val="007D02E1"/>
    <w:rsid w:val="007D14B6"/>
    <w:rsid w:val="007D266A"/>
    <w:rsid w:val="007D3990"/>
    <w:rsid w:val="007D4781"/>
    <w:rsid w:val="007D5C6F"/>
    <w:rsid w:val="007E3082"/>
    <w:rsid w:val="007E331D"/>
    <w:rsid w:val="007E3BE2"/>
    <w:rsid w:val="007E6267"/>
    <w:rsid w:val="007E6585"/>
    <w:rsid w:val="007F0B67"/>
    <w:rsid w:val="007F0FB9"/>
    <w:rsid w:val="007F1A39"/>
    <w:rsid w:val="007F77F4"/>
    <w:rsid w:val="00800665"/>
    <w:rsid w:val="00806CD3"/>
    <w:rsid w:val="008074BE"/>
    <w:rsid w:val="00811963"/>
    <w:rsid w:val="0081272A"/>
    <w:rsid w:val="008132AD"/>
    <w:rsid w:val="0081429E"/>
    <w:rsid w:val="008148FD"/>
    <w:rsid w:val="00821ABA"/>
    <w:rsid w:val="0082240E"/>
    <w:rsid w:val="00823535"/>
    <w:rsid w:val="00825797"/>
    <w:rsid w:val="0082718D"/>
    <w:rsid w:val="0083349A"/>
    <w:rsid w:val="008334C8"/>
    <w:rsid w:val="00835997"/>
    <w:rsid w:val="00835F4D"/>
    <w:rsid w:val="008426CA"/>
    <w:rsid w:val="00843E81"/>
    <w:rsid w:val="00845462"/>
    <w:rsid w:val="00851937"/>
    <w:rsid w:val="00856ABB"/>
    <w:rsid w:val="008608E0"/>
    <w:rsid w:val="00864ABF"/>
    <w:rsid w:val="00866274"/>
    <w:rsid w:val="00866366"/>
    <w:rsid w:val="00867B04"/>
    <w:rsid w:val="0087160D"/>
    <w:rsid w:val="00873AFD"/>
    <w:rsid w:val="00873C36"/>
    <w:rsid w:val="0087409D"/>
    <w:rsid w:val="00876067"/>
    <w:rsid w:val="00884332"/>
    <w:rsid w:val="008901AA"/>
    <w:rsid w:val="00890255"/>
    <w:rsid w:val="00890F12"/>
    <w:rsid w:val="0089179C"/>
    <w:rsid w:val="00895E0F"/>
    <w:rsid w:val="00896575"/>
    <w:rsid w:val="008967F5"/>
    <w:rsid w:val="008A05D0"/>
    <w:rsid w:val="008A0C1C"/>
    <w:rsid w:val="008A6D88"/>
    <w:rsid w:val="008A7D5D"/>
    <w:rsid w:val="008B19BD"/>
    <w:rsid w:val="008B4407"/>
    <w:rsid w:val="008B544A"/>
    <w:rsid w:val="008B77D5"/>
    <w:rsid w:val="008B77EB"/>
    <w:rsid w:val="008C15AF"/>
    <w:rsid w:val="008C74FA"/>
    <w:rsid w:val="008D5C30"/>
    <w:rsid w:val="008E0DC5"/>
    <w:rsid w:val="008E280C"/>
    <w:rsid w:val="008E4CB2"/>
    <w:rsid w:val="008E5F82"/>
    <w:rsid w:val="008F0135"/>
    <w:rsid w:val="008F4611"/>
    <w:rsid w:val="008F67D5"/>
    <w:rsid w:val="00900C89"/>
    <w:rsid w:val="00900FD7"/>
    <w:rsid w:val="009028D9"/>
    <w:rsid w:val="00903B13"/>
    <w:rsid w:val="00904ACB"/>
    <w:rsid w:val="00905E81"/>
    <w:rsid w:val="00906E3C"/>
    <w:rsid w:val="00910C59"/>
    <w:rsid w:val="00911834"/>
    <w:rsid w:val="00912C72"/>
    <w:rsid w:val="0091479B"/>
    <w:rsid w:val="00916FE8"/>
    <w:rsid w:val="00920270"/>
    <w:rsid w:val="00922194"/>
    <w:rsid w:val="00923FC3"/>
    <w:rsid w:val="009258F7"/>
    <w:rsid w:val="009263CA"/>
    <w:rsid w:val="00926737"/>
    <w:rsid w:val="009278CB"/>
    <w:rsid w:val="00930F92"/>
    <w:rsid w:val="0093392C"/>
    <w:rsid w:val="00935F8E"/>
    <w:rsid w:val="00936308"/>
    <w:rsid w:val="00940BCB"/>
    <w:rsid w:val="00941FC7"/>
    <w:rsid w:val="00942E2B"/>
    <w:rsid w:val="0094308D"/>
    <w:rsid w:val="00945D12"/>
    <w:rsid w:val="00951AB6"/>
    <w:rsid w:val="00952B4D"/>
    <w:rsid w:val="009531A0"/>
    <w:rsid w:val="009533B4"/>
    <w:rsid w:val="00953F37"/>
    <w:rsid w:val="00957CB2"/>
    <w:rsid w:val="0096155D"/>
    <w:rsid w:val="0096678C"/>
    <w:rsid w:val="00970D2E"/>
    <w:rsid w:val="0097327C"/>
    <w:rsid w:val="009736C0"/>
    <w:rsid w:val="0097668F"/>
    <w:rsid w:val="00976954"/>
    <w:rsid w:val="0098096C"/>
    <w:rsid w:val="00980AA0"/>
    <w:rsid w:val="00981A92"/>
    <w:rsid w:val="009827C6"/>
    <w:rsid w:val="009832EB"/>
    <w:rsid w:val="00985E78"/>
    <w:rsid w:val="0098794B"/>
    <w:rsid w:val="009905D6"/>
    <w:rsid w:val="009966AF"/>
    <w:rsid w:val="0099674A"/>
    <w:rsid w:val="009A03DB"/>
    <w:rsid w:val="009A1DDC"/>
    <w:rsid w:val="009A6B84"/>
    <w:rsid w:val="009A7F76"/>
    <w:rsid w:val="009B2FB5"/>
    <w:rsid w:val="009B33B9"/>
    <w:rsid w:val="009B4B8B"/>
    <w:rsid w:val="009B7ED9"/>
    <w:rsid w:val="009C32D0"/>
    <w:rsid w:val="009C5BA0"/>
    <w:rsid w:val="009D460D"/>
    <w:rsid w:val="009D5847"/>
    <w:rsid w:val="009D5865"/>
    <w:rsid w:val="009E05CD"/>
    <w:rsid w:val="009E1A72"/>
    <w:rsid w:val="009E4F85"/>
    <w:rsid w:val="009E511B"/>
    <w:rsid w:val="009E51C9"/>
    <w:rsid w:val="009F1EFE"/>
    <w:rsid w:val="009F2CE4"/>
    <w:rsid w:val="009F42E1"/>
    <w:rsid w:val="009F49EA"/>
    <w:rsid w:val="009F5659"/>
    <w:rsid w:val="009F66B1"/>
    <w:rsid w:val="00A02887"/>
    <w:rsid w:val="00A02E57"/>
    <w:rsid w:val="00A041CA"/>
    <w:rsid w:val="00A057C4"/>
    <w:rsid w:val="00A05A4D"/>
    <w:rsid w:val="00A05AB4"/>
    <w:rsid w:val="00A070D7"/>
    <w:rsid w:val="00A073B4"/>
    <w:rsid w:val="00A12E09"/>
    <w:rsid w:val="00A23DE3"/>
    <w:rsid w:val="00A25EB2"/>
    <w:rsid w:val="00A265E3"/>
    <w:rsid w:val="00A30AC2"/>
    <w:rsid w:val="00A37446"/>
    <w:rsid w:val="00A403AD"/>
    <w:rsid w:val="00A40E60"/>
    <w:rsid w:val="00A45588"/>
    <w:rsid w:val="00A4607A"/>
    <w:rsid w:val="00A529FA"/>
    <w:rsid w:val="00A52B09"/>
    <w:rsid w:val="00A54730"/>
    <w:rsid w:val="00A54BD1"/>
    <w:rsid w:val="00A56096"/>
    <w:rsid w:val="00A56440"/>
    <w:rsid w:val="00A62A90"/>
    <w:rsid w:val="00A62E0B"/>
    <w:rsid w:val="00A63491"/>
    <w:rsid w:val="00A6553E"/>
    <w:rsid w:val="00A7029E"/>
    <w:rsid w:val="00A72488"/>
    <w:rsid w:val="00A7294C"/>
    <w:rsid w:val="00A74B98"/>
    <w:rsid w:val="00A75239"/>
    <w:rsid w:val="00A7623D"/>
    <w:rsid w:val="00A820F1"/>
    <w:rsid w:val="00A8763D"/>
    <w:rsid w:val="00A9783D"/>
    <w:rsid w:val="00AA3077"/>
    <w:rsid w:val="00AA36BB"/>
    <w:rsid w:val="00AA6564"/>
    <w:rsid w:val="00AA6FCA"/>
    <w:rsid w:val="00AB067D"/>
    <w:rsid w:val="00AB2387"/>
    <w:rsid w:val="00AB3439"/>
    <w:rsid w:val="00AB346C"/>
    <w:rsid w:val="00AB37B5"/>
    <w:rsid w:val="00AB5A78"/>
    <w:rsid w:val="00AB671E"/>
    <w:rsid w:val="00AC333C"/>
    <w:rsid w:val="00AC65C5"/>
    <w:rsid w:val="00AC7D27"/>
    <w:rsid w:val="00AD035C"/>
    <w:rsid w:val="00AD1EB6"/>
    <w:rsid w:val="00AD2EC9"/>
    <w:rsid w:val="00AD64A4"/>
    <w:rsid w:val="00AD6B3B"/>
    <w:rsid w:val="00AE018F"/>
    <w:rsid w:val="00AE0B67"/>
    <w:rsid w:val="00AE187B"/>
    <w:rsid w:val="00AE26F5"/>
    <w:rsid w:val="00AE3537"/>
    <w:rsid w:val="00AE3F49"/>
    <w:rsid w:val="00AF6044"/>
    <w:rsid w:val="00B00B27"/>
    <w:rsid w:val="00B012D9"/>
    <w:rsid w:val="00B0184D"/>
    <w:rsid w:val="00B02B0A"/>
    <w:rsid w:val="00B046E5"/>
    <w:rsid w:val="00B046EA"/>
    <w:rsid w:val="00B04D6D"/>
    <w:rsid w:val="00B14DDB"/>
    <w:rsid w:val="00B14E7A"/>
    <w:rsid w:val="00B154B8"/>
    <w:rsid w:val="00B17054"/>
    <w:rsid w:val="00B201CC"/>
    <w:rsid w:val="00B2296C"/>
    <w:rsid w:val="00B26B8D"/>
    <w:rsid w:val="00B302AD"/>
    <w:rsid w:val="00B308C0"/>
    <w:rsid w:val="00B331E0"/>
    <w:rsid w:val="00B344A6"/>
    <w:rsid w:val="00B35F7A"/>
    <w:rsid w:val="00B36DD4"/>
    <w:rsid w:val="00B412B4"/>
    <w:rsid w:val="00B44A64"/>
    <w:rsid w:val="00B45A77"/>
    <w:rsid w:val="00B461D5"/>
    <w:rsid w:val="00B53C2C"/>
    <w:rsid w:val="00B5440A"/>
    <w:rsid w:val="00B6146B"/>
    <w:rsid w:val="00B64733"/>
    <w:rsid w:val="00B64CA2"/>
    <w:rsid w:val="00B64DE3"/>
    <w:rsid w:val="00B6681F"/>
    <w:rsid w:val="00B749AA"/>
    <w:rsid w:val="00B75F3E"/>
    <w:rsid w:val="00B777B1"/>
    <w:rsid w:val="00B820A7"/>
    <w:rsid w:val="00B84521"/>
    <w:rsid w:val="00B848E4"/>
    <w:rsid w:val="00B87A2E"/>
    <w:rsid w:val="00B91EC7"/>
    <w:rsid w:val="00B961F7"/>
    <w:rsid w:val="00BA0180"/>
    <w:rsid w:val="00BA1457"/>
    <w:rsid w:val="00BA3009"/>
    <w:rsid w:val="00BA576C"/>
    <w:rsid w:val="00BA6559"/>
    <w:rsid w:val="00BB080A"/>
    <w:rsid w:val="00BB37B9"/>
    <w:rsid w:val="00BB3C67"/>
    <w:rsid w:val="00BB3D08"/>
    <w:rsid w:val="00BB7EC3"/>
    <w:rsid w:val="00BC07E0"/>
    <w:rsid w:val="00BC5A68"/>
    <w:rsid w:val="00BC6962"/>
    <w:rsid w:val="00BC7AE6"/>
    <w:rsid w:val="00BE1951"/>
    <w:rsid w:val="00BE2960"/>
    <w:rsid w:val="00BE4A26"/>
    <w:rsid w:val="00BE76AB"/>
    <w:rsid w:val="00C01CF5"/>
    <w:rsid w:val="00C021AC"/>
    <w:rsid w:val="00C02581"/>
    <w:rsid w:val="00C0288A"/>
    <w:rsid w:val="00C0560F"/>
    <w:rsid w:val="00C0602F"/>
    <w:rsid w:val="00C073F3"/>
    <w:rsid w:val="00C11339"/>
    <w:rsid w:val="00C161F8"/>
    <w:rsid w:val="00C16A4A"/>
    <w:rsid w:val="00C200DD"/>
    <w:rsid w:val="00C23624"/>
    <w:rsid w:val="00C26F58"/>
    <w:rsid w:val="00C3252E"/>
    <w:rsid w:val="00C34EE6"/>
    <w:rsid w:val="00C373AB"/>
    <w:rsid w:val="00C37980"/>
    <w:rsid w:val="00C40B1F"/>
    <w:rsid w:val="00C4149E"/>
    <w:rsid w:val="00C45D23"/>
    <w:rsid w:val="00C46D98"/>
    <w:rsid w:val="00C47727"/>
    <w:rsid w:val="00C50747"/>
    <w:rsid w:val="00C55047"/>
    <w:rsid w:val="00C57455"/>
    <w:rsid w:val="00C6051B"/>
    <w:rsid w:val="00C61B6B"/>
    <w:rsid w:val="00C62EFC"/>
    <w:rsid w:val="00C6503F"/>
    <w:rsid w:val="00C662E9"/>
    <w:rsid w:val="00C67E4A"/>
    <w:rsid w:val="00C71CFC"/>
    <w:rsid w:val="00C72800"/>
    <w:rsid w:val="00C72A49"/>
    <w:rsid w:val="00C74028"/>
    <w:rsid w:val="00C742E6"/>
    <w:rsid w:val="00C75E37"/>
    <w:rsid w:val="00C818D1"/>
    <w:rsid w:val="00C81A70"/>
    <w:rsid w:val="00C849C1"/>
    <w:rsid w:val="00C90C4E"/>
    <w:rsid w:val="00C96485"/>
    <w:rsid w:val="00C96BBC"/>
    <w:rsid w:val="00CA03C6"/>
    <w:rsid w:val="00CA1CB4"/>
    <w:rsid w:val="00CA2306"/>
    <w:rsid w:val="00CA2BE4"/>
    <w:rsid w:val="00CA3640"/>
    <w:rsid w:val="00CA5EBC"/>
    <w:rsid w:val="00CA69F1"/>
    <w:rsid w:val="00CA7799"/>
    <w:rsid w:val="00CB0FC2"/>
    <w:rsid w:val="00CB1845"/>
    <w:rsid w:val="00CB1FBD"/>
    <w:rsid w:val="00CB2350"/>
    <w:rsid w:val="00CB30FB"/>
    <w:rsid w:val="00CB5F9B"/>
    <w:rsid w:val="00CB6E5F"/>
    <w:rsid w:val="00CB74DA"/>
    <w:rsid w:val="00CC7C0D"/>
    <w:rsid w:val="00CD31B6"/>
    <w:rsid w:val="00CD50AB"/>
    <w:rsid w:val="00CD7729"/>
    <w:rsid w:val="00CE11E4"/>
    <w:rsid w:val="00CE43C1"/>
    <w:rsid w:val="00CE4E66"/>
    <w:rsid w:val="00CF042D"/>
    <w:rsid w:val="00CF2D0C"/>
    <w:rsid w:val="00CF3955"/>
    <w:rsid w:val="00D02605"/>
    <w:rsid w:val="00D12711"/>
    <w:rsid w:val="00D13214"/>
    <w:rsid w:val="00D1662F"/>
    <w:rsid w:val="00D17D03"/>
    <w:rsid w:val="00D204B7"/>
    <w:rsid w:val="00D2050E"/>
    <w:rsid w:val="00D27AC5"/>
    <w:rsid w:val="00D36C3E"/>
    <w:rsid w:val="00D45B02"/>
    <w:rsid w:val="00D467EB"/>
    <w:rsid w:val="00D473EA"/>
    <w:rsid w:val="00D50B1A"/>
    <w:rsid w:val="00D512DE"/>
    <w:rsid w:val="00D56264"/>
    <w:rsid w:val="00D56566"/>
    <w:rsid w:val="00D57367"/>
    <w:rsid w:val="00D61A37"/>
    <w:rsid w:val="00D64782"/>
    <w:rsid w:val="00D67278"/>
    <w:rsid w:val="00D67B8D"/>
    <w:rsid w:val="00D74196"/>
    <w:rsid w:val="00D7566D"/>
    <w:rsid w:val="00D76E20"/>
    <w:rsid w:val="00D76EF0"/>
    <w:rsid w:val="00D8125F"/>
    <w:rsid w:val="00D86D5E"/>
    <w:rsid w:val="00D90453"/>
    <w:rsid w:val="00D91117"/>
    <w:rsid w:val="00D91E2D"/>
    <w:rsid w:val="00D922B1"/>
    <w:rsid w:val="00D923CC"/>
    <w:rsid w:val="00DA5F08"/>
    <w:rsid w:val="00DB150C"/>
    <w:rsid w:val="00DB22A5"/>
    <w:rsid w:val="00DB544B"/>
    <w:rsid w:val="00DB60D6"/>
    <w:rsid w:val="00DB7370"/>
    <w:rsid w:val="00DC139D"/>
    <w:rsid w:val="00DC2C8A"/>
    <w:rsid w:val="00DC4666"/>
    <w:rsid w:val="00DC4D2A"/>
    <w:rsid w:val="00DC571F"/>
    <w:rsid w:val="00DC71F3"/>
    <w:rsid w:val="00DD3F5E"/>
    <w:rsid w:val="00DD55DA"/>
    <w:rsid w:val="00DD5ADB"/>
    <w:rsid w:val="00DE019F"/>
    <w:rsid w:val="00DE0399"/>
    <w:rsid w:val="00DE0786"/>
    <w:rsid w:val="00DE271E"/>
    <w:rsid w:val="00DE569D"/>
    <w:rsid w:val="00DE6571"/>
    <w:rsid w:val="00DE7784"/>
    <w:rsid w:val="00DF0410"/>
    <w:rsid w:val="00DF39D8"/>
    <w:rsid w:val="00DF419A"/>
    <w:rsid w:val="00DF7F7A"/>
    <w:rsid w:val="00E01FDA"/>
    <w:rsid w:val="00E03C5A"/>
    <w:rsid w:val="00E04B7F"/>
    <w:rsid w:val="00E0531A"/>
    <w:rsid w:val="00E10342"/>
    <w:rsid w:val="00E117F3"/>
    <w:rsid w:val="00E13F41"/>
    <w:rsid w:val="00E154A0"/>
    <w:rsid w:val="00E15729"/>
    <w:rsid w:val="00E179CF"/>
    <w:rsid w:val="00E202A8"/>
    <w:rsid w:val="00E229C2"/>
    <w:rsid w:val="00E232D1"/>
    <w:rsid w:val="00E2459C"/>
    <w:rsid w:val="00E24C1A"/>
    <w:rsid w:val="00E255B3"/>
    <w:rsid w:val="00E32C35"/>
    <w:rsid w:val="00E369CE"/>
    <w:rsid w:val="00E417D3"/>
    <w:rsid w:val="00E41948"/>
    <w:rsid w:val="00E45331"/>
    <w:rsid w:val="00E45A2F"/>
    <w:rsid w:val="00E46978"/>
    <w:rsid w:val="00E46DA5"/>
    <w:rsid w:val="00E50A52"/>
    <w:rsid w:val="00E50CAC"/>
    <w:rsid w:val="00E564DA"/>
    <w:rsid w:val="00E574F6"/>
    <w:rsid w:val="00E608F3"/>
    <w:rsid w:val="00E60D6A"/>
    <w:rsid w:val="00E60FEA"/>
    <w:rsid w:val="00E63E82"/>
    <w:rsid w:val="00E65FAA"/>
    <w:rsid w:val="00E673A2"/>
    <w:rsid w:val="00E75460"/>
    <w:rsid w:val="00E777DA"/>
    <w:rsid w:val="00E7794D"/>
    <w:rsid w:val="00E77BC6"/>
    <w:rsid w:val="00E77DE7"/>
    <w:rsid w:val="00E83E68"/>
    <w:rsid w:val="00E84A3B"/>
    <w:rsid w:val="00E868ED"/>
    <w:rsid w:val="00E903F8"/>
    <w:rsid w:val="00E913BA"/>
    <w:rsid w:val="00E94F30"/>
    <w:rsid w:val="00E95B86"/>
    <w:rsid w:val="00E95F76"/>
    <w:rsid w:val="00EA4749"/>
    <w:rsid w:val="00EA7FE0"/>
    <w:rsid w:val="00EB362B"/>
    <w:rsid w:val="00EB483F"/>
    <w:rsid w:val="00EB56CD"/>
    <w:rsid w:val="00EC1538"/>
    <w:rsid w:val="00EC22AC"/>
    <w:rsid w:val="00EC2B26"/>
    <w:rsid w:val="00EC5BB8"/>
    <w:rsid w:val="00EC5F29"/>
    <w:rsid w:val="00ED1508"/>
    <w:rsid w:val="00ED324B"/>
    <w:rsid w:val="00EE171A"/>
    <w:rsid w:val="00EE2F00"/>
    <w:rsid w:val="00EE7052"/>
    <w:rsid w:val="00EF0BFF"/>
    <w:rsid w:val="00EF225C"/>
    <w:rsid w:val="00EF2790"/>
    <w:rsid w:val="00EF5E12"/>
    <w:rsid w:val="00EF6431"/>
    <w:rsid w:val="00EF661D"/>
    <w:rsid w:val="00EF748B"/>
    <w:rsid w:val="00F01066"/>
    <w:rsid w:val="00F051B9"/>
    <w:rsid w:val="00F13454"/>
    <w:rsid w:val="00F15E89"/>
    <w:rsid w:val="00F16D36"/>
    <w:rsid w:val="00F17FBE"/>
    <w:rsid w:val="00F2236C"/>
    <w:rsid w:val="00F2704F"/>
    <w:rsid w:val="00F2742F"/>
    <w:rsid w:val="00F32E45"/>
    <w:rsid w:val="00F34A3F"/>
    <w:rsid w:val="00F3686B"/>
    <w:rsid w:val="00F36D40"/>
    <w:rsid w:val="00F37E9A"/>
    <w:rsid w:val="00F40E3D"/>
    <w:rsid w:val="00F4275D"/>
    <w:rsid w:val="00F448BC"/>
    <w:rsid w:val="00F450E2"/>
    <w:rsid w:val="00F459B3"/>
    <w:rsid w:val="00F469C0"/>
    <w:rsid w:val="00F51365"/>
    <w:rsid w:val="00F54707"/>
    <w:rsid w:val="00F56713"/>
    <w:rsid w:val="00F57317"/>
    <w:rsid w:val="00F615EE"/>
    <w:rsid w:val="00F625D4"/>
    <w:rsid w:val="00F62C19"/>
    <w:rsid w:val="00F63035"/>
    <w:rsid w:val="00F64C0F"/>
    <w:rsid w:val="00F6596B"/>
    <w:rsid w:val="00F65E15"/>
    <w:rsid w:val="00F7261E"/>
    <w:rsid w:val="00F74E91"/>
    <w:rsid w:val="00F76CC9"/>
    <w:rsid w:val="00F77F91"/>
    <w:rsid w:val="00F80390"/>
    <w:rsid w:val="00F8262B"/>
    <w:rsid w:val="00F83DB4"/>
    <w:rsid w:val="00F84804"/>
    <w:rsid w:val="00F90174"/>
    <w:rsid w:val="00F92D39"/>
    <w:rsid w:val="00F92EBD"/>
    <w:rsid w:val="00F94A51"/>
    <w:rsid w:val="00F95414"/>
    <w:rsid w:val="00FA1BE4"/>
    <w:rsid w:val="00FA5456"/>
    <w:rsid w:val="00FA5B2A"/>
    <w:rsid w:val="00FA68D9"/>
    <w:rsid w:val="00FA6FB3"/>
    <w:rsid w:val="00FB4EDC"/>
    <w:rsid w:val="00FC2702"/>
    <w:rsid w:val="00FC2BEC"/>
    <w:rsid w:val="00FC58B3"/>
    <w:rsid w:val="00FC65BB"/>
    <w:rsid w:val="00FD08CC"/>
    <w:rsid w:val="00FD12DC"/>
    <w:rsid w:val="00FD65AE"/>
    <w:rsid w:val="00FE0520"/>
    <w:rsid w:val="00FE33E1"/>
    <w:rsid w:val="00FE6ADA"/>
    <w:rsid w:val="00FF2C58"/>
    <w:rsid w:val="00FF54F5"/>
    <w:rsid w:val="00FF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1212C2"/>
  <w15:docId w15:val="{88EFA557-3987-417B-B615-57C2D2FAF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567"/>
      </w:tabs>
      <w:snapToGrid w:val="0"/>
    </w:pPr>
    <w:rPr>
      <w:snapToGrid w:val="0"/>
      <w:sz w:val="24"/>
      <w:szCs w:val="24"/>
      <w:lang w:val="en-GB"/>
    </w:rPr>
  </w:style>
  <w:style w:type="paragraph" w:styleId="Titre1">
    <w:name w:val="heading 1"/>
    <w:basedOn w:val="Normal"/>
    <w:next w:val="Marge"/>
    <w:qFormat/>
    <w:pPr>
      <w:keepNext/>
      <w:keepLines/>
      <w:spacing w:before="240" w:after="240"/>
      <w:jc w:val="center"/>
      <w:outlineLvl w:val="0"/>
    </w:pPr>
    <w:rPr>
      <w:rFonts w:eastAsia="Times New Roman"/>
      <w:b/>
      <w:bCs/>
      <w:kern w:val="28"/>
      <w:lang w:val="fr-FR" w:eastAsia="en-US"/>
    </w:rPr>
  </w:style>
  <w:style w:type="paragraph" w:styleId="Titre2">
    <w:name w:val="heading 2"/>
    <w:basedOn w:val="Normal"/>
    <w:next w:val="Marge"/>
    <w:qFormat/>
    <w:pPr>
      <w:keepNext/>
      <w:keepLines/>
      <w:spacing w:before="480" w:after="240"/>
      <w:ind w:left="567" w:hanging="567"/>
      <w:outlineLvl w:val="1"/>
    </w:pPr>
    <w:rPr>
      <w:rFonts w:eastAsia="Times New Roman"/>
      <w:b/>
      <w:bCs/>
      <w:caps/>
      <w:lang w:eastAsia="en-US"/>
    </w:rPr>
  </w:style>
  <w:style w:type="paragraph" w:styleId="Titre3">
    <w:name w:val="heading 3"/>
    <w:basedOn w:val="Normal"/>
    <w:next w:val="Marge"/>
    <w:qFormat/>
    <w:pPr>
      <w:keepNext/>
      <w:keepLines/>
      <w:spacing w:after="240"/>
      <w:ind w:left="567" w:hanging="567"/>
      <w:outlineLvl w:val="2"/>
    </w:pPr>
    <w:rPr>
      <w:rFonts w:eastAsia="Times New Roman"/>
      <w:b/>
      <w:bCs/>
      <w:lang w:eastAsia="en-US"/>
    </w:rPr>
  </w:style>
  <w:style w:type="paragraph" w:styleId="Titre4">
    <w:name w:val="heading 4"/>
    <w:basedOn w:val="Normal"/>
    <w:next w:val="Marge"/>
    <w:qFormat/>
    <w:pPr>
      <w:keepNext/>
      <w:keepLines/>
      <w:spacing w:after="240"/>
      <w:outlineLvl w:val="3"/>
    </w:pPr>
    <w:rPr>
      <w:rFonts w:eastAsia="Times New Roman"/>
      <w:b/>
      <w:bCs/>
      <w:lang w:eastAsia="en-US"/>
    </w:rPr>
  </w:style>
  <w:style w:type="paragraph" w:styleId="Titre5">
    <w:name w:val="heading 5"/>
    <w:basedOn w:val="Normal"/>
    <w:next w:val="Marge"/>
    <w:qFormat/>
    <w:pPr>
      <w:keepNext/>
      <w:keepLines/>
      <w:tabs>
        <w:tab w:val="clear" w:pos="567"/>
        <w:tab w:val="left" w:pos="1134"/>
      </w:tabs>
      <w:spacing w:after="240"/>
      <w:ind w:left="1134" w:hanging="567"/>
      <w:outlineLvl w:val="4"/>
    </w:pPr>
    <w:rPr>
      <w:rFonts w:eastAsia="Times New Roman"/>
      <w:b/>
      <w:bCs/>
      <w:lang w:eastAsia="en-US"/>
    </w:rPr>
  </w:style>
  <w:style w:type="paragraph" w:styleId="Titre6">
    <w:name w:val="heading 6"/>
    <w:basedOn w:val="Normal"/>
    <w:next w:val="Marge"/>
    <w:qFormat/>
    <w:pPr>
      <w:keepNext/>
      <w:keepLines/>
      <w:tabs>
        <w:tab w:val="clear" w:pos="567"/>
        <w:tab w:val="left" w:pos="1134"/>
      </w:tabs>
      <w:spacing w:after="240"/>
      <w:ind w:left="567"/>
      <w:outlineLvl w:val="5"/>
    </w:pPr>
    <w:rPr>
      <w:rFonts w:eastAsia="Times New Roman"/>
      <w:b/>
      <w:iCs/>
      <w:szCs w:val="22"/>
      <w:lang w:eastAsia="en-US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FA68D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">
    <w:name w:val="(a)"/>
    <w:basedOn w:val="Normal"/>
    <w:pPr>
      <w:tabs>
        <w:tab w:val="left" w:pos="-737"/>
      </w:tabs>
      <w:spacing w:after="240"/>
      <w:ind w:left="567" w:hanging="567"/>
      <w:jc w:val="both"/>
    </w:pPr>
    <w:rPr>
      <w:rFonts w:eastAsia="Times New Roman"/>
      <w:lang w:val="fr-FR" w:eastAsia="en-US"/>
    </w:rPr>
  </w:style>
  <w:style w:type="paragraph" w:customStyle="1" w:styleId="JOBSTYLE">
    <w:name w:val="JOBSTYLE"/>
    <w:basedOn w:val="Normal"/>
    <w:pPr>
      <w:tabs>
        <w:tab w:val="left" w:pos="1134"/>
        <w:tab w:val="left" w:pos="6237"/>
      </w:tabs>
      <w:overflowPunct w:val="0"/>
      <w:autoSpaceDE w:val="0"/>
      <w:autoSpaceDN w:val="0"/>
      <w:adjustRightInd w:val="0"/>
      <w:snapToGrid/>
      <w:spacing w:line="960" w:lineRule="auto"/>
      <w:jc w:val="both"/>
      <w:textAlignment w:val="baseline"/>
    </w:pPr>
    <w:rPr>
      <w:rFonts w:eastAsia="Times New Roman"/>
      <w:snapToGrid/>
      <w:lang w:eastAsia="en-US"/>
    </w:rPr>
  </w:style>
  <w:style w:type="paragraph" w:styleId="Pieddepage">
    <w:name w:val="footer"/>
    <w:basedOn w:val="Normal"/>
    <w:pPr>
      <w:tabs>
        <w:tab w:val="center" w:pos="4153"/>
        <w:tab w:val="right" w:pos="8306"/>
      </w:tabs>
    </w:pPr>
    <w:rPr>
      <w:rFonts w:eastAsia="Times New Roman"/>
      <w:lang w:val="fr-FR" w:eastAsia="en-US"/>
    </w:rPr>
  </w:style>
  <w:style w:type="character" w:styleId="Appelnotedebasdep">
    <w:name w:val="footnote reference"/>
    <w:aliases w:val="16 Point,Superscript 6 Point,BVI fnr,nota pié di pagina,ftref,Footnote Refernece,Footnote Reference Number,Footnotes refss,Footnote Reference1, BVI fnr,FO,footnote ref,(NECG) Footnote Reference,Ref,de nota al pie,Footnote,note bp"/>
    <w:basedOn w:val="Policepardfaut"/>
    <w:link w:val="CarattereCharCarattereCarattereCharCarattereCharCarattereCharCharCharCharChar"/>
    <w:qFormat/>
    <w:rPr>
      <w:vertAlign w:val="superscript"/>
    </w:rPr>
  </w:style>
  <w:style w:type="paragraph" w:styleId="Notedebasdepage">
    <w:name w:val="footnote text"/>
    <w:basedOn w:val="Normal"/>
    <w:semiHidden/>
    <w:pPr>
      <w:ind w:left="567" w:hanging="567"/>
    </w:pPr>
    <w:rPr>
      <w:rFonts w:eastAsia="Times New Roman"/>
      <w:sz w:val="20"/>
      <w:szCs w:val="20"/>
      <w:lang w:eastAsia="en-US"/>
    </w:rPr>
  </w:style>
  <w:style w:type="paragraph" w:styleId="En-tte">
    <w:name w:val="header"/>
    <w:basedOn w:val="Normal"/>
    <w:link w:val="En-tteCar"/>
    <w:uiPriority w:val="99"/>
    <w:pPr>
      <w:tabs>
        <w:tab w:val="center" w:pos="4153"/>
        <w:tab w:val="right" w:pos="8306"/>
      </w:tabs>
    </w:pPr>
    <w:rPr>
      <w:rFonts w:eastAsia="Times New Roman"/>
      <w:lang w:eastAsia="en-US"/>
    </w:rPr>
  </w:style>
  <w:style w:type="paragraph" w:customStyle="1" w:styleId="Par">
    <w:name w:val="Par"/>
    <w:basedOn w:val="Normal"/>
    <w:pPr>
      <w:spacing w:after="240"/>
      <w:ind w:firstLine="567"/>
      <w:jc w:val="both"/>
    </w:pPr>
    <w:rPr>
      <w:rFonts w:eastAsia="Times New Roman"/>
      <w:lang w:eastAsia="en-US"/>
    </w:rPr>
  </w:style>
  <w:style w:type="paragraph" w:customStyle="1" w:styleId="alina">
    <w:name w:val="alinéa"/>
    <w:basedOn w:val="Normal"/>
    <w:pPr>
      <w:snapToGrid/>
      <w:spacing w:after="240"/>
      <w:ind w:left="567"/>
      <w:jc w:val="both"/>
    </w:pPr>
    <w:rPr>
      <w:rFonts w:eastAsia="Times New Roman"/>
      <w:snapToGrid/>
      <w:lang w:eastAsia="en-US"/>
    </w:rPr>
  </w:style>
  <w:style w:type="paragraph" w:customStyle="1" w:styleId="c">
    <w:name w:val="(c)"/>
    <w:basedOn w:val="Normal"/>
    <w:pPr>
      <w:tabs>
        <w:tab w:val="clear" w:pos="567"/>
        <w:tab w:val="left" w:pos="1701"/>
      </w:tabs>
      <w:spacing w:after="240"/>
      <w:ind w:left="1701" w:hanging="567"/>
      <w:jc w:val="both"/>
    </w:pPr>
  </w:style>
  <w:style w:type="paragraph" w:customStyle="1" w:styleId="b">
    <w:name w:val="(b)"/>
    <w:basedOn w:val="a"/>
    <w:pPr>
      <w:tabs>
        <w:tab w:val="clear" w:pos="567"/>
        <w:tab w:val="left" w:pos="1134"/>
      </w:tabs>
      <w:ind w:left="1134"/>
    </w:pPr>
  </w:style>
  <w:style w:type="paragraph" w:customStyle="1" w:styleId="TIRETbul1cm">
    <w:name w:val="TIRET bul 1cm"/>
    <w:basedOn w:val="Normal"/>
    <w:pPr>
      <w:numPr>
        <w:numId w:val="12"/>
      </w:numPr>
      <w:tabs>
        <w:tab w:val="clear" w:pos="567"/>
        <w:tab w:val="clear" w:pos="644"/>
        <w:tab w:val="num" w:pos="851"/>
      </w:tabs>
      <w:adjustRightInd w:val="0"/>
      <w:spacing w:after="240"/>
      <w:ind w:left="851" w:hanging="284"/>
      <w:jc w:val="both"/>
    </w:pPr>
  </w:style>
  <w:style w:type="paragraph" w:customStyle="1" w:styleId="Marge">
    <w:name w:val="Marge"/>
    <w:basedOn w:val="Par"/>
    <w:uiPriority w:val="99"/>
    <w:pPr>
      <w:ind w:firstLine="0"/>
    </w:pPr>
  </w:style>
  <w:style w:type="character" w:customStyle="1" w:styleId="En-tteCar">
    <w:name w:val="En-tête Car"/>
    <w:basedOn w:val="Policepardfaut"/>
    <w:link w:val="En-tte"/>
    <w:uiPriority w:val="99"/>
    <w:locked/>
    <w:rsid w:val="004B7754"/>
    <w:rPr>
      <w:rFonts w:eastAsia="Times New Roman"/>
      <w:snapToGrid w:val="0"/>
      <w:sz w:val="24"/>
      <w:szCs w:val="24"/>
      <w:lang w:val="en-GB" w:eastAsia="en-US"/>
    </w:rPr>
  </w:style>
  <w:style w:type="table" w:styleId="Grilledutableau">
    <w:name w:val="Table Grid"/>
    <w:basedOn w:val="TableauNormal"/>
    <w:rsid w:val="004B7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rsid w:val="0083599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835997"/>
    <w:rPr>
      <w:rFonts w:ascii="Tahoma" w:hAnsi="Tahoma" w:cs="Tahoma"/>
      <w:snapToGrid w:val="0"/>
      <w:sz w:val="16"/>
      <w:szCs w:val="16"/>
      <w:lang w:val="en-GB"/>
    </w:rPr>
  </w:style>
  <w:style w:type="character" w:styleId="Lienhypertexte">
    <w:name w:val="Hyperlink"/>
    <w:basedOn w:val="Policepardfaut"/>
    <w:rsid w:val="001A2943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rsid w:val="008F4611"/>
    <w:rPr>
      <w:sz w:val="16"/>
      <w:szCs w:val="16"/>
    </w:rPr>
  </w:style>
  <w:style w:type="paragraph" w:styleId="Commentaire">
    <w:name w:val="annotation text"/>
    <w:basedOn w:val="Normal"/>
    <w:link w:val="CommentaireCar"/>
    <w:rsid w:val="008F461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8F4611"/>
    <w:rPr>
      <w:snapToGrid w:val="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rsid w:val="008F461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8F4611"/>
    <w:rPr>
      <w:b/>
      <w:bCs/>
      <w:snapToGrid w:val="0"/>
      <w:lang w:val="en-GB"/>
    </w:rPr>
  </w:style>
  <w:style w:type="paragraph" w:customStyle="1" w:styleId="Default">
    <w:name w:val="Default"/>
    <w:rsid w:val="00D76E20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B848E4"/>
    <w:rPr>
      <w:color w:val="605E5C"/>
      <w:shd w:val="clear" w:color="auto" w:fill="E1DFDD"/>
    </w:rPr>
  </w:style>
  <w:style w:type="character" w:customStyle="1" w:styleId="Titre7Car">
    <w:name w:val="Titre 7 Car"/>
    <w:basedOn w:val="Policepardfaut"/>
    <w:link w:val="Titre7"/>
    <w:semiHidden/>
    <w:rsid w:val="00FA68D9"/>
    <w:rPr>
      <w:rFonts w:asciiTheme="majorHAnsi" w:eastAsiaTheme="majorEastAsia" w:hAnsiTheme="majorHAnsi" w:cstheme="majorBidi"/>
      <w:i/>
      <w:iCs/>
      <w:snapToGrid w:val="0"/>
      <w:color w:val="243F60" w:themeColor="accent1" w:themeShade="7F"/>
      <w:sz w:val="24"/>
      <w:szCs w:val="24"/>
      <w:lang w:val="en-GB"/>
    </w:rPr>
  </w:style>
  <w:style w:type="paragraph" w:customStyle="1" w:styleId="CarattereCharCarattereCarattereCharCarattereCharCarattereCharCharCharCharChar">
    <w:name w:val="Carattere Char Carattere Carattere Char Carattere Char Carattere Char Char Char Char Char"/>
    <w:aliases w:val="Footnote Reference Char Char Char Char Char Char Char Char Char Char Char Char Char Char Char Char Char,footnote number Char Char"/>
    <w:basedOn w:val="Normal"/>
    <w:link w:val="Appelnotedebasdep"/>
    <w:rsid w:val="007C4C1D"/>
    <w:pPr>
      <w:tabs>
        <w:tab w:val="clear" w:pos="567"/>
      </w:tabs>
      <w:snapToGrid/>
      <w:spacing w:before="120" w:after="160" w:line="240" w:lineRule="exact"/>
    </w:pPr>
    <w:rPr>
      <w:snapToGrid/>
      <w:sz w:val="20"/>
      <w:szCs w:val="20"/>
      <w:vertAlign w:val="superscript"/>
      <w:lang w:val="fr-FR"/>
    </w:rPr>
  </w:style>
  <w:style w:type="paragraph" w:styleId="Paragraphedeliste">
    <w:name w:val="List Paragraph"/>
    <w:basedOn w:val="Normal"/>
    <w:link w:val="ParagraphedelisteCar"/>
    <w:uiPriority w:val="34"/>
    <w:qFormat/>
    <w:rsid w:val="009C5BA0"/>
    <w:pPr>
      <w:ind w:left="720"/>
      <w:contextualSpacing/>
    </w:pPr>
  </w:style>
  <w:style w:type="character" w:customStyle="1" w:styleId="UnresolvedMention2">
    <w:name w:val="Unresolved Mention2"/>
    <w:basedOn w:val="Policepardfaut"/>
    <w:uiPriority w:val="99"/>
    <w:semiHidden/>
    <w:unhideWhenUsed/>
    <w:rsid w:val="001E653E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AB671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semiHidden/>
    <w:unhideWhenUsed/>
    <w:rsid w:val="00134935"/>
    <w:rPr>
      <w:color w:val="800080" w:themeColor="followedHyperlink"/>
      <w:u w:val="single"/>
    </w:rPr>
  </w:style>
  <w:style w:type="paragraph" w:styleId="Rvision">
    <w:name w:val="Revision"/>
    <w:hidden/>
    <w:uiPriority w:val="99"/>
    <w:semiHidden/>
    <w:rsid w:val="00547B41"/>
    <w:rPr>
      <w:snapToGrid w:val="0"/>
      <w:sz w:val="24"/>
      <w:szCs w:val="24"/>
      <w:lang w:val="en-GB"/>
    </w:rPr>
  </w:style>
  <w:style w:type="paragraph" w:customStyle="1" w:styleId="Style1">
    <w:name w:val="Style1"/>
    <w:basedOn w:val="Paragraphedeliste"/>
    <w:link w:val="Style1Char"/>
    <w:qFormat/>
    <w:rsid w:val="00115326"/>
    <w:pPr>
      <w:numPr>
        <w:numId w:val="23"/>
      </w:numPr>
      <w:tabs>
        <w:tab w:val="clear" w:pos="567"/>
        <w:tab w:val="left" w:pos="709"/>
      </w:tabs>
      <w:snapToGrid/>
      <w:spacing w:after="240"/>
      <w:contextualSpacing w:val="0"/>
      <w:jc w:val="both"/>
    </w:pPr>
    <w:rPr>
      <w:rFonts w:ascii="Arial" w:eastAsia="Times New Roman" w:hAnsi="Arial" w:cs="Arial"/>
      <w:bCs/>
      <w:sz w:val="22"/>
      <w:szCs w:val="22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115326"/>
    <w:rPr>
      <w:snapToGrid w:val="0"/>
      <w:sz w:val="24"/>
      <w:szCs w:val="24"/>
      <w:lang w:val="en-GB"/>
    </w:rPr>
  </w:style>
  <w:style w:type="character" w:customStyle="1" w:styleId="Style1Char">
    <w:name w:val="Style1 Char"/>
    <w:basedOn w:val="ParagraphedelisteCar"/>
    <w:link w:val="Style1"/>
    <w:rsid w:val="00115326"/>
    <w:rPr>
      <w:rFonts w:ascii="Arial" w:eastAsia="Times New Roman" w:hAnsi="Arial" w:cs="Arial"/>
      <w:bCs/>
      <w:snapToGrid w:val="0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oc-unesco.org/index.php?option=com_oe&amp;task=viewDocumentRecord&amp;docID=9281" TargetMode="External"/><Relationship Id="rId13" Type="http://schemas.openxmlformats.org/officeDocument/2006/relationships/header" Target="header3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eader" Target="header6.xml"/><Relationship Id="rId10" Type="http://schemas.openxmlformats.org/officeDocument/2006/relationships/image" Target="media/image1.emf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https://unesdoc.unesco.org/ark:/48223/pf0000387982.locale=en" TargetMode="External"/><Relationship Id="rId14" Type="http://schemas.openxmlformats.org/officeDocument/2006/relationships/image" Target="media/image3.emf"/><Relationship Id="rId22" Type="http://schemas.openxmlformats.org/officeDocument/2006/relationships/header" Target="header5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4B529-46A8-41D4-826D-401AB0FEEA7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8e024d6-51f2-471b-ac2c-b1117d65062e}" enabled="1" method="Standard" siteId="{1d4fae52-39b3-4bfa-b0b3-022956b1119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413</Words>
  <Characters>2519</Characters>
  <Application>Microsoft Office Word</Application>
  <DocSecurity>4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Revised provisional agenda of the forty-seventh session of the Executive Council of the Intergovernmental Oceanographic Commission</vt:lpstr>
      <vt:lpstr>Revised provisional agenda of the forty-seventh session of the Executive Council of the Intergovernmental Oceanographic Commission</vt:lpstr>
    </vt:vector>
  </TitlesOfParts>
  <Company>UNESCO</Company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Revised provisional agenda of the forty-seventh session of the Executive Council of the Intergovernmental Oceanographic Commission</dc:title>
  <dc:subject>IOC/EC-XLVII/1 PROV. REV.</dc:subject>
  <dc:creator>UNESCO</dc:creator>
  <cp:keywords>1210.14E</cp:keywords>
  <cp:lastModifiedBy>Boned, Patrice</cp:lastModifiedBy>
  <cp:revision>2</cp:revision>
  <cp:lastPrinted>2022-05-02T09:16:00Z</cp:lastPrinted>
  <dcterms:created xsi:type="dcterms:W3CDTF">2024-04-25T16:13:00Z</dcterms:created>
  <dcterms:modified xsi:type="dcterms:W3CDTF">2024-04-25T16:13:00Z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 no">
    <vt:i4>85549</vt:i4>
  </property>
  <property fmtid="{D5CDD505-2E9C-101B-9397-08002B2CF9AE}" pid="3" name="JobDMS">
    <vt:r8>1210.14</vt:r8>
  </property>
  <property fmtid="{D5CDD505-2E9C-101B-9397-08002B2CF9AE}" pid="4" name="Language">
    <vt:lpwstr>E</vt:lpwstr>
  </property>
</Properties>
</file>