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Pr="00C435DD" w:rsidRDefault="004B7754" w:rsidP="00C435DD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bookmarkStart w:id="0" w:name="_Toc141510525"/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ОТКРЫТИЕ СЕССИИ</w:t>
      </w:r>
      <w:bookmarkEnd w:id="0"/>
    </w:p>
    <w:p w14:paraId="2E3F7B47" w14:textId="1EBA71DC" w:rsidR="004B7754" w:rsidRPr="00C435DD" w:rsidRDefault="004B7754" w:rsidP="00C435DD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bookmarkStart w:id="1" w:name="_Toc141510526"/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ОРГАНИЗАЦИЯ РАБОТЫ СЕССИИ</w:t>
      </w:r>
      <w:bookmarkEnd w:id="1"/>
    </w:p>
    <w:p w14:paraId="54691195" w14:textId="04C20495" w:rsidR="004B7754" w:rsidRPr="00C435DD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УТВЕРЖДЕНИЕ ПОВЕСТКИ ДНЯ</w:t>
      </w:r>
    </w:p>
    <w:p w14:paraId="5DD46335" w14:textId="63EE6EF2" w:rsidR="004B7754" w:rsidRPr="00C435DD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НАЗНАЧЕНИЕ ДОКЛАДЧИКА</w:t>
      </w:r>
    </w:p>
    <w:p w14:paraId="37EEDF8A" w14:textId="69D45D26" w:rsidR="004B7754" w:rsidRPr="00C435DD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УЧРЕЖДЕНИЕ СЕССИОННЫХ КОМИТЕТОВ И РАБОЧИХ ГРУПП</w:t>
      </w:r>
    </w:p>
    <w:p w14:paraId="62029190" w14:textId="12D942CE" w:rsidR="004B7754" w:rsidRPr="00C435DD" w:rsidRDefault="004B7754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ПРЕДСТАВЛЕНИЕ РАСПИСАНИЯ РАБОТЫ И РАБОЧИХ ДОКУМЕНТОВ</w:t>
      </w:r>
    </w:p>
    <w:p w14:paraId="33E48F29" w14:textId="45E8AB74" w:rsidR="00A05A4D" w:rsidRPr="00C435DD" w:rsidRDefault="00A05A4D" w:rsidP="002A364B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caps/>
          <w:sz w:val="22"/>
          <w:szCs w:val="22"/>
        </w:rPr>
      </w:pPr>
      <w:r w:rsidRPr="00C435DD">
        <w:rPr>
          <w:rFonts w:asciiTheme="minorBidi" w:hAnsiTheme="minorBidi" w:cstheme="minorBidi"/>
          <w:caps/>
          <w:sz w:val="22"/>
          <w:szCs w:val="22"/>
          <w:lang w:val="ru-RU"/>
        </w:rPr>
        <w:t>Лекция памяти Роджера Ревелла</w:t>
      </w:r>
    </w:p>
    <w:p w14:paraId="44293581" w14:textId="30D7FE7C" w:rsidR="00A05A4D" w:rsidRPr="00C435DD" w:rsidRDefault="00A05A4D" w:rsidP="00A05A4D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caps/>
          <w:sz w:val="22"/>
          <w:szCs w:val="22"/>
        </w:rPr>
      </w:pPr>
      <w:r w:rsidRPr="00C435DD">
        <w:rPr>
          <w:rFonts w:asciiTheme="minorBidi" w:hAnsiTheme="minorBidi" w:cstheme="minorBidi"/>
          <w:b/>
          <w:bCs/>
          <w:caps/>
          <w:sz w:val="22"/>
          <w:szCs w:val="22"/>
          <w:lang w:val="ru-RU"/>
        </w:rPr>
        <w:t>Доклады</w:t>
      </w:r>
    </w:p>
    <w:p w14:paraId="795B3A95" w14:textId="37617526" w:rsidR="005D36CA" w:rsidRPr="00C435DD" w:rsidRDefault="00BE1951" w:rsidP="00A05A4D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ДОКЛАД ИСПОЛНИТЕЛЬНОГО СЕКРЕТАРЯ О РАБОТЕ, ПРОДЕЛАННОЙ ПОСЛЕ 32-й СЕССИИ АССАМБЛЕИ (июль 2023 г. – май 2024 г.) [статья 31 Правил процедуры]</w:t>
      </w:r>
    </w:p>
    <w:p w14:paraId="1C2B688C" w14:textId="6BB34413" w:rsidR="009F39AE" w:rsidRPr="00C435DD" w:rsidRDefault="009F39AE" w:rsidP="001504ED">
      <w:pPr>
        <w:pStyle w:val="b"/>
        <w:numPr>
          <w:ilvl w:val="1"/>
          <w:numId w:val="14"/>
        </w:numPr>
        <w:spacing w:after="120"/>
        <w:ind w:left="1140" w:hanging="573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ДОКЛАДЫ ВСПОМОГАТЕЛЬНЫХ ОРГАНОВ МОК [статья 30.3 Правил процедуры]</w:t>
      </w:r>
    </w:p>
    <w:p w14:paraId="48569641" w14:textId="77777777" w:rsidR="009F39AE" w:rsidRPr="00C435DD" w:rsidRDefault="009F39AE" w:rsidP="009F39AE">
      <w:pPr>
        <w:pStyle w:val="b"/>
        <w:numPr>
          <w:ilvl w:val="2"/>
          <w:numId w:val="14"/>
        </w:numPr>
        <w:tabs>
          <w:tab w:val="clear" w:pos="1134"/>
          <w:tab w:val="left" w:pos="1985"/>
        </w:tabs>
        <w:spacing w:after="120"/>
        <w:ind w:left="1843"/>
        <w:jc w:val="left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Системы предупреждения и смягчения последствий опасных океанических явлений</w:t>
      </w:r>
    </w:p>
    <w:p w14:paraId="3CCF1BD2" w14:textId="728F3EC0" w:rsidR="009F39AE" w:rsidRPr="00C435DD" w:rsidRDefault="009F39AE" w:rsidP="009F39AE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spacing w:after="120"/>
        <w:ind w:left="2835" w:hanging="992"/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i/>
          <w:iCs/>
          <w:sz w:val="22"/>
          <w:szCs w:val="22"/>
          <w:lang w:val="ru-RU"/>
        </w:rPr>
        <w:t>Региональные службы раннего оповещения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706B29D1" w14:textId="7C6742A8" w:rsidR="009F39AE" w:rsidRPr="00C435DD" w:rsidRDefault="009F39AE" w:rsidP="001504ED">
      <w:pPr>
        <w:pStyle w:val="b"/>
        <w:numPr>
          <w:ilvl w:val="3"/>
          <w:numId w:val="14"/>
        </w:numPr>
        <w:tabs>
          <w:tab w:val="clear" w:pos="1134"/>
          <w:tab w:val="left" w:pos="1985"/>
        </w:tabs>
        <w:ind w:left="2835" w:hanging="992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i/>
          <w:iCs/>
          <w:sz w:val="22"/>
          <w:szCs w:val="22"/>
          <w:lang w:val="ru-RU"/>
        </w:rPr>
        <w:t>Глобальная координация систем предупреждения и смягчения последствий опасных океанических явлений</w:t>
      </w:r>
    </w:p>
    <w:p w14:paraId="6482FB34" w14:textId="5F6A884D" w:rsidR="009F39AE" w:rsidRPr="00C435DD" w:rsidRDefault="003B6609" w:rsidP="009F39AE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ВОПРОСЫ ПРОГРАММЫ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13CF8BB0" w14:textId="5435052F" w:rsidR="003F3511" w:rsidRPr="00C435DD" w:rsidRDefault="003F3511" w:rsidP="009F39AE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УПРАВЛЕНИЕ ГЛОБАЛЬНОЙ СИСТЕМОЙ НАБЛЮДЕНИЙ ЗА ОКЕАНОМ (ГСНО) [A-32/Реш.4.8.1]</w:t>
      </w:r>
    </w:p>
    <w:p w14:paraId="56119BBB" w14:textId="267D7149" w:rsidR="003F3511" w:rsidRPr="00C435DD" w:rsidRDefault="003F3511" w:rsidP="009F39AE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caps/>
          <w:sz w:val="22"/>
          <w:szCs w:val="22"/>
          <w:lang w:val="ru-RU"/>
        </w:rPr>
        <w:t>Доклад о ходе работы по наблюдениям за океаном в</w:t>
      </w:r>
      <w:r w:rsidR="00B81696" w:rsidRPr="00C435DD">
        <w:rPr>
          <w:rFonts w:asciiTheme="minorBidi" w:hAnsiTheme="minorBidi" w:cstheme="minorBidi"/>
          <w:caps/>
          <w:sz w:val="22"/>
          <w:szCs w:val="22"/>
          <w:lang w:val="ru-RU"/>
        </w:rPr>
        <w:t xml:space="preserve"> РАЙОНАХ</w:t>
      </w:r>
      <w:r w:rsidRPr="00C435DD">
        <w:rPr>
          <w:rFonts w:asciiTheme="minorBidi" w:hAnsiTheme="minorBidi" w:cstheme="minorBidi"/>
          <w:caps/>
          <w:sz w:val="22"/>
          <w:szCs w:val="22"/>
          <w:lang w:val="ru-RU"/>
        </w:rPr>
        <w:t>, находящихся под национальной юрисдикцией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[A-32/Реш.4.8.2]</w:t>
      </w:r>
    </w:p>
    <w:p w14:paraId="211ACFE6" w14:textId="48FCE6ED" w:rsidR="009F39AE" w:rsidRPr="00C435DD" w:rsidRDefault="009F39AE" w:rsidP="009F39AE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ПРОЕКТ СТРАТЕГИИ ПО УСТОЙЧИВОМУ ПЛАНИРОВАНИЮ И УПРАВЛЕНИЮ ОКЕАНАМИ [A-32/Реш.4.7]</w:t>
      </w:r>
    </w:p>
    <w:p w14:paraId="59EA7F64" w14:textId="2933E319" w:rsidR="009F39AE" w:rsidRPr="00C435DD" w:rsidRDefault="009F39AE" w:rsidP="001504ED">
      <w:pPr>
        <w:pStyle w:val="b"/>
        <w:numPr>
          <w:ilvl w:val="1"/>
          <w:numId w:val="14"/>
        </w:numPr>
        <w:ind w:left="1140" w:hanging="573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ОБЗОР УПРАВЛЕНИЯ ГЕБКО (2023 г.) И ТРЕХЛЕТНИЙ ОБЗОР ПОЛЬЗОВАТЕЛЬСКИХ ТРЕБОВАНИЙ [A-31/Реш.3.5.1; A-32/Реш.4.1] </w:t>
      </w:r>
    </w:p>
    <w:p w14:paraId="780A6FE0" w14:textId="469BF71F" w:rsidR="00853A0A" w:rsidRPr="00C435DD" w:rsidRDefault="00853A0A" w:rsidP="009531A0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ДОКЛАД КОНСУЛЬТАТИВНОГО СОВЕТА О ПОДГОТОВКЕ ВТОРОГО ИЗДАНИЯ ДОКЛАДА МОК О СОСТОЯНИИ МИРОВОГО ОКЕАНА (ДСМО) [A-32/Реш.4.2]</w:t>
      </w:r>
    </w:p>
    <w:p w14:paraId="4E59D53D" w14:textId="088CF900" w:rsidR="00D359BF" w:rsidRPr="00C435DD" w:rsidRDefault="00D359BF" w:rsidP="009531A0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caps/>
          <w:sz w:val="22"/>
          <w:szCs w:val="22"/>
          <w:lang w:val="ru-RU"/>
        </w:rPr>
        <w:t>Осуществление стратегии развития потенциала МОК на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proofErr w:type="gramStart"/>
      <w:r w:rsidRPr="00C435DD">
        <w:rPr>
          <w:rFonts w:asciiTheme="minorBidi" w:hAnsiTheme="minorBidi" w:cstheme="minorBidi"/>
          <w:sz w:val="22"/>
          <w:szCs w:val="22"/>
          <w:lang w:val="ru-RU"/>
        </w:rPr>
        <w:t>2023-2030</w:t>
      </w:r>
      <w:proofErr w:type="gramEnd"/>
      <w:r w:rsidR="004D193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>гг. [A-32/Реш.4.3]</w:t>
      </w:r>
    </w:p>
    <w:p w14:paraId="2FAB75F7" w14:textId="0D6784BC" w:rsidR="009531A0" w:rsidRPr="00C435DD" w:rsidRDefault="009531A0" w:rsidP="00853A0A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ДОКЛАД О ПРОВЕДЕНИИ ДЕСЯТИЛЕТИЯ ОРГАНИЗАЦИИ ОБЪЕДИНЕННЫХ НАЦИЙ, ПОСВЯЩЕННОГО НАУКЕ ОБ ОКЕАНЕ В ИНТЕРЕСАХ УСТОЙЧИВОГО РАЗВИТИЯ (</w:t>
      </w:r>
      <w:proofErr w:type="gramStart"/>
      <w:r w:rsidRPr="00C435DD">
        <w:rPr>
          <w:rFonts w:asciiTheme="minorBidi" w:hAnsiTheme="minorBidi" w:cstheme="minorBidi"/>
          <w:sz w:val="22"/>
          <w:szCs w:val="22"/>
          <w:lang w:val="ru-RU"/>
        </w:rPr>
        <w:t>2021-2030</w:t>
      </w:r>
      <w:proofErr w:type="gramEnd"/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гг.) [Рез. 39 C/25; Рез. XXIX-1, XXX-1, A-31/1, A-32/3]</w:t>
      </w:r>
    </w:p>
    <w:p w14:paraId="3204B0F8" w14:textId="67976C61" w:rsidR="00032C8E" w:rsidRPr="00C435DD" w:rsidRDefault="00AA6FCA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УПРАВЛЕНИЕ И ПОДГОТОВКА ПРОГРАММЫ И БЮДЖЕТА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[статья 6B Устава]</w:t>
      </w:r>
    </w:p>
    <w:p w14:paraId="0001DDEA" w14:textId="11AECB3C" w:rsidR="003B6609" w:rsidRPr="00C435DD" w:rsidRDefault="003B6609" w:rsidP="00853A0A">
      <w:pPr>
        <w:pStyle w:val="Marge"/>
        <w:numPr>
          <w:ilvl w:val="1"/>
          <w:numId w:val="14"/>
        </w:numPr>
        <w:tabs>
          <w:tab w:val="clear" w:pos="567"/>
        </w:tabs>
        <w:jc w:val="left"/>
        <w:rPr>
          <w:rFonts w:asciiTheme="minorBidi" w:hAnsiTheme="minorBidi" w:cstheme="minorBidi"/>
          <w:sz w:val="22"/>
          <w:szCs w:val="22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ПЕРЕСМОТРЕННЫЕ ПРОГРАММА И БЮДЖЕТ НА </w:t>
      </w:r>
      <w:proofErr w:type="gramStart"/>
      <w:r w:rsidRPr="00C435DD">
        <w:rPr>
          <w:rFonts w:asciiTheme="minorBidi" w:hAnsiTheme="minorBidi" w:cstheme="minorBidi"/>
          <w:sz w:val="22"/>
          <w:szCs w:val="22"/>
          <w:lang w:val="ru-RU"/>
        </w:rPr>
        <w:t>2024-2025</w:t>
      </w:r>
      <w:proofErr w:type="gramEnd"/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гг. (42 С/5) И ПРЕДВАРИТЕЛЬНЫЕ ПРЕДЛОЖЕНИЯ НА 2026-2027 гг. (ПРОЕКТ 43 С/5)</w:t>
      </w:r>
    </w:p>
    <w:p w14:paraId="48CBE537" w14:textId="18CA5F3F" w:rsidR="00865502" w:rsidRPr="00110F1C" w:rsidRDefault="002C1C5C" w:rsidP="00853A0A">
      <w:pPr>
        <w:pStyle w:val="Marge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ПЛАН ДЕЙСТВИЙ В СВЯЗИ С ПРОВЕДЕННОЙ IOS ОЦЕНКОЙ СТРАТЕГИЧЕСКОГО ПОЗИЦИОНИРОВАНИЯ МОК</w:t>
      </w:r>
      <w:r w:rsidR="00110F1C">
        <w:rPr>
          <w:rFonts w:asciiTheme="minorBidi" w:hAnsiTheme="minorBidi" w:cstheme="minorBidi"/>
          <w:sz w:val="22"/>
          <w:szCs w:val="22"/>
          <w:lang w:val="ru-RU"/>
        </w:rPr>
        <w:t xml:space="preserve"> – 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>ОБНОВЛЕННАЯ ИНФОРМАЦИЯ ПО ОСУЩЕСТВЛЕНИЮ [Реш. EC-55/3.2; Рез. A-32/4(IV)]</w:t>
      </w:r>
    </w:p>
    <w:p w14:paraId="4B9A9997" w14:textId="1B788C32" w:rsidR="00B64733" w:rsidRPr="00950162" w:rsidRDefault="00B64733" w:rsidP="00853A0A">
      <w:pPr>
        <w:pStyle w:val="b"/>
        <w:numPr>
          <w:ilvl w:val="1"/>
          <w:numId w:val="14"/>
        </w:numPr>
        <w:jc w:val="left"/>
        <w:rPr>
          <w:rFonts w:asciiTheme="minorBidi" w:eastAsia="Calibri" w:hAnsiTheme="minorBidi" w:cstheme="minorBidi"/>
          <w:bCs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ВЫПОЛНЕНИЕ РЕЗОЛЮЦИИ A-32/4 ПО ВОПРОСАМ УПРАВЛЕНИЯ И ПОДГОТОВКИ ПРОГРАММЫ И БЮДЖЕТА КОМИССИИ</w:t>
      </w:r>
      <w:r w:rsidR="00950162">
        <w:rPr>
          <w:rFonts w:asciiTheme="minorBidi" w:hAnsiTheme="minorBidi" w:cstheme="minorBidi"/>
          <w:sz w:val="22"/>
          <w:szCs w:val="22"/>
          <w:lang w:val="ru-RU"/>
        </w:rPr>
        <w:t xml:space="preserve"> – 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ПРОЕКТ РУКОВОДСТВА ПО ПОДГОТОВКЕ ГОСУДАРСТВ-ЧЛЕНОВ К ВЫБОРАМ ДОЛЖНОСТНЫХ ЛИЦ И ЧЛЕНОВ ИСПОЛНИТЕЛЬНОГО СОВЕТА ГОСУДАРСТВ И УЧАСТИЮ В НИХ [Рез. A-32/4] </w:t>
      </w:r>
    </w:p>
    <w:p w14:paraId="7B09ADF9" w14:textId="64177360" w:rsidR="00032C8E" w:rsidRPr="00C435DD" w:rsidRDefault="00B64733" w:rsidP="00853A0A">
      <w:pPr>
        <w:pStyle w:val="b"/>
        <w:numPr>
          <w:ilvl w:val="1"/>
          <w:numId w:val="14"/>
        </w:numPr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sz w:val="22"/>
          <w:szCs w:val="22"/>
          <w:lang w:val="ru-RU"/>
        </w:rPr>
        <w:t>ДОКЛАД ПРЕДСЕДАТЕЛЯ КОМИТЕТА ПО ФИНАНСОВЫМ ВОПРОСАМ [статья</w:t>
      </w:r>
      <w:r w:rsidR="004D1935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>1.2 Устава]</w:t>
      </w:r>
    </w:p>
    <w:p w14:paraId="69127EAF" w14:textId="1E27B171" w:rsidR="001F5C1F" w:rsidRPr="00C435DD" w:rsidRDefault="001F5C1F" w:rsidP="00094934">
      <w:pPr>
        <w:pStyle w:val="b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sz w:val="22"/>
          <w:szCs w:val="22"/>
          <w:lang w:val="ru-RU"/>
        </w:rPr>
      </w:pPr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ПОДГОТОВКА СЛЕДУЮЩИХ СЕССИЙ АССАМБЛЕИ И ИСПОЛНИТЕЛЬНОГО СОВЕТА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[статья 53.2 Правил процедуры]</w:t>
      </w:r>
    </w:p>
    <w:p w14:paraId="13A63FEA" w14:textId="79B78074" w:rsidR="004B7754" w:rsidRPr="00C435DD" w:rsidRDefault="00DE6571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bookmarkStart w:id="2" w:name="_Toc141510531"/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ПРИНЯТИЕ РЕЗОЛЮЦИЙ И ПОРЯДОК ЗАВЕРШЕНИЯ РАБОТЫ НАД ДОКЛАДОМ</w:t>
      </w:r>
      <w:r w:rsidRPr="00C435DD">
        <w:rPr>
          <w:rFonts w:asciiTheme="minorBidi" w:hAnsiTheme="minorBidi" w:cstheme="minorBidi"/>
          <w:sz w:val="22"/>
          <w:szCs w:val="22"/>
          <w:lang w:val="ru-RU"/>
        </w:rPr>
        <w:t xml:space="preserve"> [статья С.7 Устава, статья 30 Правил процедуры]</w:t>
      </w:r>
      <w:bookmarkEnd w:id="2"/>
    </w:p>
    <w:p w14:paraId="1E543DEA" w14:textId="4E5F31B2" w:rsidR="00727EEF" w:rsidRPr="00C435DD" w:rsidRDefault="004B7754" w:rsidP="00853A0A">
      <w:pPr>
        <w:pStyle w:val="Marge"/>
        <w:numPr>
          <w:ilvl w:val="0"/>
          <w:numId w:val="14"/>
        </w:numPr>
        <w:ind w:left="567" w:hanging="567"/>
        <w:jc w:val="left"/>
        <w:rPr>
          <w:rFonts w:asciiTheme="minorBidi" w:hAnsiTheme="minorBidi" w:cstheme="minorBidi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C435DD">
        <w:rPr>
          <w:rFonts w:asciiTheme="minorBidi" w:hAnsiTheme="minorBidi" w:cstheme="minorBidi"/>
          <w:b/>
          <w:bCs/>
          <w:sz w:val="22"/>
          <w:szCs w:val="22"/>
          <w:lang w:val="ru-RU"/>
        </w:rPr>
        <w:t>ЗАКРЫТИЕ СЕССИИ</w:t>
      </w:r>
      <w:bookmarkEnd w:id="3"/>
      <w:bookmarkEnd w:id="4"/>
      <w:bookmarkEnd w:id="5"/>
    </w:p>
    <w:sectPr w:rsidR="00727EEF" w:rsidRPr="00C435DD" w:rsidSect="004B7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640C" w14:textId="77777777" w:rsidR="00573470" w:rsidRDefault="00573470">
      <w:r>
        <w:separator/>
      </w:r>
    </w:p>
  </w:endnote>
  <w:endnote w:type="continuationSeparator" w:id="0">
    <w:p w14:paraId="45FF874F" w14:textId="77777777" w:rsidR="00573470" w:rsidRDefault="0057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1D49" w14:textId="77777777" w:rsidR="008427BA" w:rsidRDefault="00842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68D6" w14:textId="77777777" w:rsidR="008427BA" w:rsidRDefault="00842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D7B" w14:textId="77777777" w:rsidR="008427BA" w:rsidRDefault="00842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46D3" w14:textId="77777777" w:rsidR="00573470" w:rsidRDefault="00573470">
      <w:r>
        <w:separator/>
      </w:r>
    </w:p>
  </w:footnote>
  <w:footnote w:type="continuationSeparator" w:id="0">
    <w:p w14:paraId="7A67B388" w14:textId="77777777" w:rsidR="00573470" w:rsidRDefault="00573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19E3320B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7B7F73">
      <w:rPr>
        <w:rFonts w:ascii="Arial" w:hAnsi="Arial" w:cs="Arial"/>
        <w:bCs/>
        <w:sz w:val="22"/>
        <w:szCs w:val="22"/>
        <w:lang w:val="fr-FR"/>
      </w:rPr>
      <w:t>7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1647BA">
      <w:rPr>
        <w:rFonts w:ascii="Arial" w:hAnsi="Arial" w:cs="Arial"/>
        <w:bCs/>
        <w:sz w:val="22"/>
        <w:szCs w:val="22"/>
        <w:lang w:val="fr-FR"/>
      </w:rPr>
      <w:t xml:space="preserve"> </w:t>
    </w:r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43E8C5F1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1647BA">
      <w:rPr>
        <w:rFonts w:ascii="Arial" w:hAnsi="Arial" w:cs="Arial"/>
        <w:bCs/>
        <w:sz w:val="22"/>
        <w:szCs w:val="22"/>
        <w:lang w:val="fr-FR"/>
      </w:rPr>
      <w:t>7/</w:t>
    </w:r>
    <w:r w:rsidRPr="00352423">
      <w:rPr>
        <w:rFonts w:ascii="Arial" w:hAnsi="Arial" w:cs="Arial"/>
        <w:bCs/>
        <w:sz w:val="22"/>
        <w:szCs w:val="22"/>
        <w:lang w:val="fr-FR"/>
      </w:rPr>
      <w:t>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>
      <w:rPr>
        <w:rFonts w:ascii="Arial" w:hAnsi="Arial" w:cs="Arial"/>
        <w:bCs/>
        <w:sz w:val="22"/>
        <w:szCs w:val="22"/>
        <w:lang w:val="fr-FR"/>
      </w:rPr>
      <w:t xml:space="preserve"> </w:t>
    </w:r>
    <w:r w:rsidR="001647BA">
      <w:rPr>
        <w:rFonts w:ascii="Arial" w:hAnsi="Arial" w:cs="Arial"/>
        <w:bCs/>
        <w:sz w:val="22"/>
        <w:szCs w:val="22"/>
        <w:lang w:val="fr-FR"/>
      </w:rPr>
      <w:t>(Draft)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AD5" w14:textId="1E4E30F4" w:rsidR="004B7754" w:rsidRPr="00C435DD" w:rsidRDefault="00094934" w:rsidP="00C435DD">
    <w:pPr>
      <w:pStyle w:val="Marge"/>
      <w:tabs>
        <w:tab w:val="left" w:pos="6237"/>
        <w:tab w:val="left" w:pos="7088"/>
      </w:tabs>
      <w:spacing w:after="0"/>
      <w:jc w:val="left"/>
      <w:rPr>
        <w:rFonts w:asciiTheme="minorBidi" w:hAnsiTheme="minorBidi" w:cstheme="minorBidi"/>
        <w:sz w:val="22"/>
        <w:szCs w:val="22"/>
        <w:lang w:val="ru-RU"/>
      </w:rPr>
    </w:pPr>
    <w:r w:rsidRPr="00C435DD">
      <w:rPr>
        <w:rFonts w:asciiTheme="minorBidi" w:hAnsiTheme="minorBidi" w:cstheme="minorBidi"/>
        <w:b/>
        <w:noProof/>
        <w:snapToGrid/>
        <w:sz w:val="22"/>
        <w:szCs w:val="22"/>
        <w:lang w:val="ru-RU" w:eastAsia="fr-FR"/>
      </w:rPr>
      <w:drawing>
        <wp:anchor distT="0" distB="0" distL="114300" distR="114300" simplePos="0" relativeHeight="251658240" behindDoc="0" locked="0" layoutInCell="1" allowOverlap="1" wp14:anchorId="7C2FCC9E" wp14:editId="78D791D1">
          <wp:simplePos x="0" y="0"/>
          <wp:positionH relativeFrom="column">
            <wp:posOffset>-88265</wp:posOffset>
          </wp:positionH>
          <wp:positionV relativeFrom="paragraph">
            <wp:posOffset>346075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5DD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Pr="00C435DD">
      <w:rPr>
        <w:rFonts w:asciiTheme="minorBidi" w:hAnsiTheme="minorBidi" w:cstheme="minorBidi"/>
        <w:lang w:val="ru-RU"/>
      </w:rPr>
      <w:tab/>
    </w:r>
    <w:r w:rsidRPr="00C435DD">
      <w:rPr>
        <w:rFonts w:asciiTheme="minorBidi" w:hAnsiTheme="minorBidi" w:cstheme="minorBidi"/>
        <w:b/>
        <w:bCs/>
        <w:sz w:val="36"/>
        <w:szCs w:val="36"/>
        <w:lang w:val="ru-RU"/>
      </w:rPr>
      <w:t>IOC/EC 57/2.</w:t>
    </w:r>
    <w:proofErr w:type="gramStart"/>
    <w:r w:rsidRPr="00C435DD">
      <w:rPr>
        <w:rFonts w:asciiTheme="minorBidi" w:hAnsiTheme="minorBidi" w:cstheme="minorBidi"/>
        <w:b/>
        <w:bCs/>
        <w:sz w:val="36"/>
        <w:szCs w:val="36"/>
        <w:lang w:val="ru-RU"/>
      </w:rPr>
      <w:t>1.Doc</w:t>
    </w:r>
    <w:proofErr w:type="gramEnd"/>
    <w:r w:rsidRPr="00C435DD">
      <w:rPr>
        <w:rFonts w:asciiTheme="minorBidi" w:hAnsiTheme="minorBidi" w:cstheme="minorBidi"/>
        <w:sz w:val="36"/>
        <w:szCs w:val="36"/>
        <w:lang w:val="ru-RU"/>
      </w:rPr>
      <w:t xml:space="preserve"> </w:t>
    </w:r>
    <w:r w:rsidRPr="00C435DD">
      <w:rPr>
        <w:rFonts w:asciiTheme="minorBidi" w:hAnsiTheme="minorBidi" w:cstheme="minorBidi"/>
        <w:sz w:val="36"/>
        <w:szCs w:val="36"/>
        <w:lang w:val="ru-RU"/>
      </w:rPr>
      <w:tab/>
    </w:r>
    <w:r w:rsidRPr="00C435DD">
      <w:rPr>
        <w:rFonts w:asciiTheme="minorBidi" w:hAnsiTheme="minorBidi" w:cstheme="minorBidi"/>
        <w:sz w:val="22"/>
        <w:szCs w:val="22"/>
        <w:lang w:val="ru-RU"/>
      </w:rPr>
      <w:t>Париж, 31 января 2024 г.</w:t>
    </w:r>
    <w:bookmarkStart w:id="6" w:name="_Hlk54263549"/>
    <w:bookmarkEnd w:id="6"/>
  </w:p>
  <w:p w14:paraId="07C76426" w14:textId="18A2F05C" w:rsidR="004B7754" w:rsidRPr="00C435DD" w:rsidRDefault="004B7754" w:rsidP="00AA3FC5">
    <w:pPr>
      <w:pStyle w:val="Marge"/>
      <w:tabs>
        <w:tab w:val="left" w:pos="6237"/>
      </w:tabs>
      <w:rPr>
        <w:rFonts w:asciiTheme="minorBidi" w:hAnsiTheme="minorBidi" w:cstheme="minorBidi"/>
        <w:sz w:val="22"/>
        <w:szCs w:val="22"/>
        <w:lang w:val="ru-RU"/>
      </w:rPr>
    </w:pPr>
    <w:r w:rsidRPr="00C435DD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0759C652" w14:textId="6ACD3015" w:rsidR="004B7754" w:rsidRPr="00C435DD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5CBA7A2E" w14:textId="7CD94594" w:rsidR="00B17054" w:rsidRPr="00C435DD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Cs w:val="22"/>
        <w:lang w:val="ru-RU"/>
      </w:rPr>
    </w:pPr>
  </w:p>
  <w:p w14:paraId="364F293E" w14:textId="4E082054" w:rsidR="00B17054" w:rsidRPr="00C435DD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28CD0B7C" w14:textId="77777777" w:rsidR="008B77EB" w:rsidRPr="00C435DD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1D868DB4" w14:textId="77777777" w:rsidR="00B17054" w:rsidRPr="00C435DD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1A52761" w14:textId="56DB973C" w:rsidR="004B7754" w:rsidRPr="00C435D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8"/>
        <w:szCs w:val="28"/>
        <w:lang w:val="ru-RU"/>
      </w:rPr>
    </w:pPr>
    <w:r w:rsidRPr="00C435DD">
      <w:rPr>
        <w:rFonts w:asciiTheme="minorBidi" w:hAnsiTheme="minorBidi" w:cstheme="minorBidi"/>
        <w:b/>
        <w:bCs/>
        <w:sz w:val="28"/>
        <w:szCs w:val="28"/>
        <w:lang w:val="ru-RU"/>
      </w:rPr>
      <w:t>Межправительственная океанографическая комиссия</w:t>
    </w:r>
  </w:p>
  <w:p w14:paraId="67E49D49" w14:textId="77777777" w:rsidR="004B7754" w:rsidRPr="00C435D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8"/>
        <w:szCs w:val="28"/>
        <w:lang w:val="ru-RU"/>
      </w:rPr>
    </w:pPr>
    <w:r w:rsidRPr="00C435DD">
      <w:rPr>
        <w:rFonts w:asciiTheme="minorBidi" w:hAnsiTheme="minorBidi" w:cstheme="minorBidi"/>
        <w:sz w:val="28"/>
        <w:szCs w:val="28"/>
        <w:lang w:val="ru-RU"/>
      </w:rPr>
      <w:t>(ЮНЕСКО)</w:t>
    </w:r>
  </w:p>
  <w:p w14:paraId="4872ECD5" w14:textId="77777777" w:rsidR="004B7754" w:rsidRPr="00C435D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  <w:lang w:val="ru-RU"/>
      </w:rPr>
    </w:pPr>
  </w:p>
  <w:p w14:paraId="7BF4961F" w14:textId="40D9A99F" w:rsidR="004B7754" w:rsidRPr="00C435D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C435DD">
      <w:rPr>
        <w:rFonts w:asciiTheme="minorBidi" w:hAnsiTheme="minorBidi" w:cstheme="minorBidi"/>
        <w:b/>
        <w:bCs/>
        <w:lang w:val="ru-RU"/>
      </w:rPr>
      <w:t>Пятьдесят седьмая сессия Исполнительного совета</w:t>
    </w:r>
  </w:p>
  <w:p w14:paraId="71300EEE" w14:textId="223081C4" w:rsidR="004B7754" w:rsidRPr="00C435DD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lang w:val="ru-RU"/>
      </w:rPr>
    </w:pPr>
    <w:r w:rsidRPr="00C435DD">
      <w:rPr>
        <w:rFonts w:asciiTheme="minorBidi" w:hAnsiTheme="minorBidi" w:cstheme="minorBidi"/>
        <w:lang w:val="ru-RU"/>
      </w:rPr>
      <w:t xml:space="preserve">ЮНЕСКО, Париж, </w:t>
    </w:r>
    <w:proofErr w:type="gramStart"/>
    <w:r w:rsidRPr="00C435DD">
      <w:rPr>
        <w:rFonts w:asciiTheme="minorBidi" w:hAnsiTheme="minorBidi" w:cstheme="minorBidi"/>
        <w:lang w:val="ru-RU"/>
      </w:rPr>
      <w:t>25-28</w:t>
    </w:r>
    <w:proofErr w:type="gramEnd"/>
    <w:r w:rsidRPr="00C435DD">
      <w:rPr>
        <w:rFonts w:asciiTheme="minorBidi" w:hAnsiTheme="minorBidi" w:cstheme="minorBidi"/>
        <w:lang w:val="ru-RU"/>
      </w:rPr>
      <w:t xml:space="preserve"> июня 2024 г.</w:t>
    </w:r>
  </w:p>
  <w:p w14:paraId="5BB9C169" w14:textId="77777777" w:rsidR="004B7754" w:rsidRPr="00C435DD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  <w:lang w:val="ru-RU"/>
      </w:rPr>
    </w:pPr>
  </w:p>
  <w:p w14:paraId="003DCA37" w14:textId="77777777" w:rsidR="004B7754" w:rsidRPr="00C435DD" w:rsidRDefault="004B7754" w:rsidP="00B17054">
    <w:pPr>
      <w:jc w:val="center"/>
      <w:rPr>
        <w:rFonts w:asciiTheme="minorBidi" w:hAnsiTheme="minorBidi" w:cstheme="minorBidi"/>
        <w:szCs w:val="22"/>
        <w:lang w:val="ru-RU"/>
      </w:rPr>
    </w:pPr>
  </w:p>
  <w:p w14:paraId="5D835720" w14:textId="15050774" w:rsidR="004B7754" w:rsidRPr="00C435DD" w:rsidRDefault="00E50A52" w:rsidP="00B17054">
    <w:pPr>
      <w:pStyle w:val="Header"/>
      <w:jc w:val="center"/>
      <w:rPr>
        <w:rFonts w:asciiTheme="minorBidi" w:hAnsiTheme="minorBidi" w:cstheme="minorBidi"/>
        <w:b/>
        <w:bCs/>
        <w:caps/>
        <w:sz w:val="28"/>
        <w:szCs w:val="28"/>
        <w:lang w:val="ru-RU"/>
      </w:rPr>
    </w:pPr>
    <w:r w:rsidRPr="00C435DD">
      <w:rPr>
        <w:rFonts w:asciiTheme="minorBidi" w:hAnsiTheme="minorBidi" w:cstheme="minorBidi"/>
        <w:b/>
        <w:bCs/>
        <w:sz w:val="28"/>
        <w:szCs w:val="28"/>
        <w:lang w:val="ru-RU"/>
      </w:rPr>
      <w:t>Предварительная повестка дня</w:t>
    </w:r>
  </w:p>
  <w:p w14:paraId="12B25AD8" w14:textId="77777777" w:rsidR="004B7754" w:rsidRPr="00C435DD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  <w:lang w:val="ru-RU"/>
      </w:rPr>
    </w:pPr>
  </w:p>
  <w:p w14:paraId="5F53C7C4" w14:textId="77777777" w:rsidR="004B7754" w:rsidRPr="00C435DD" w:rsidRDefault="004B7754" w:rsidP="00B17054">
    <w:pPr>
      <w:pStyle w:val="Header"/>
      <w:jc w:val="center"/>
      <w:rPr>
        <w:rFonts w:asciiTheme="minorBidi" w:hAnsiTheme="minorBidi" w:cstheme="minorBid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F610FF3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151095302">
    <w:abstractNumId w:val="3"/>
  </w:num>
  <w:num w:numId="2" w16cid:durableId="1813252517">
    <w:abstractNumId w:val="3"/>
  </w:num>
  <w:num w:numId="3" w16cid:durableId="1010764809">
    <w:abstractNumId w:val="3"/>
  </w:num>
  <w:num w:numId="4" w16cid:durableId="40908465">
    <w:abstractNumId w:val="3"/>
  </w:num>
  <w:num w:numId="5" w16cid:durableId="2036036865">
    <w:abstractNumId w:val="3"/>
  </w:num>
  <w:num w:numId="6" w16cid:durableId="712387182">
    <w:abstractNumId w:val="3"/>
  </w:num>
  <w:num w:numId="7" w16cid:durableId="1213232306">
    <w:abstractNumId w:val="3"/>
  </w:num>
  <w:num w:numId="8" w16cid:durableId="1726224447">
    <w:abstractNumId w:val="3"/>
  </w:num>
  <w:num w:numId="9" w16cid:durableId="1624994501">
    <w:abstractNumId w:val="3"/>
  </w:num>
  <w:num w:numId="10" w16cid:durableId="2062316902">
    <w:abstractNumId w:val="3"/>
  </w:num>
  <w:num w:numId="11" w16cid:durableId="1140347158">
    <w:abstractNumId w:val="7"/>
  </w:num>
  <w:num w:numId="12" w16cid:durableId="188834656">
    <w:abstractNumId w:val="3"/>
  </w:num>
  <w:num w:numId="13" w16cid:durableId="185487466">
    <w:abstractNumId w:val="1"/>
  </w:num>
  <w:num w:numId="14" w16cid:durableId="1584560914">
    <w:abstractNumId w:val="4"/>
  </w:num>
  <w:num w:numId="15" w16cid:durableId="1740707222">
    <w:abstractNumId w:val="0"/>
  </w:num>
  <w:num w:numId="16" w16cid:durableId="208154124">
    <w:abstractNumId w:val="6"/>
  </w:num>
  <w:num w:numId="17" w16cid:durableId="930698720">
    <w:abstractNumId w:val="2"/>
  </w:num>
  <w:num w:numId="18" w16cid:durableId="331638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2EC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0EB5"/>
    <w:rsid w:val="0009246D"/>
    <w:rsid w:val="0009256F"/>
    <w:rsid w:val="0009432E"/>
    <w:rsid w:val="00094934"/>
    <w:rsid w:val="00097CDF"/>
    <w:rsid w:val="000A6D08"/>
    <w:rsid w:val="000B1B44"/>
    <w:rsid w:val="000B40F3"/>
    <w:rsid w:val="000C3BB5"/>
    <w:rsid w:val="000C4286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18D1"/>
    <w:rsid w:val="001026BE"/>
    <w:rsid w:val="00104894"/>
    <w:rsid w:val="00104EE2"/>
    <w:rsid w:val="001056F8"/>
    <w:rsid w:val="00105E15"/>
    <w:rsid w:val="00105EA4"/>
    <w:rsid w:val="00110568"/>
    <w:rsid w:val="00110D3A"/>
    <w:rsid w:val="00110F1C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04ED"/>
    <w:rsid w:val="001524A3"/>
    <w:rsid w:val="0015561D"/>
    <w:rsid w:val="001579AB"/>
    <w:rsid w:val="00160284"/>
    <w:rsid w:val="001647BA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5C1F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26F9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69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B62ED"/>
    <w:rsid w:val="002C1C5C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63D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1688B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60AB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609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3511"/>
    <w:rsid w:val="003F5299"/>
    <w:rsid w:val="003F74E5"/>
    <w:rsid w:val="004032DB"/>
    <w:rsid w:val="00403EB2"/>
    <w:rsid w:val="004047AA"/>
    <w:rsid w:val="0040485C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A525A"/>
    <w:rsid w:val="004B389C"/>
    <w:rsid w:val="004B3D01"/>
    <w:rsid w:val="004B5787"/>
    <w:rsid w:val="004B7754"/>
    <w:rsid w:val="004C4469"/>
    <w:rsid w:val="004C586B"/>
    <w:rsid w:val="004C6065"/>
    <w:rsid w:val="004C6FFD"/>
    <w:rsid w:val="004C7063"/>
    <w:rsid w:val="004C78C5"/>
    <w:rsid w:val="004D1935"/>
    <w:rsid w:val="004D4484"/>
    <w:rsid w:val="004E084D"/>
    <w:rsid w:val="004E2D89"/>
    <w:rsid w:val="004E3446"/>
    <w:rsid w:val="004E4A23"/>
    <w:rsid w:val="004E6B90"/>
    <w:rsid w:val="004F0BEC"/>
    <w:rsid w:val="004F30D8"/>
    <w:rsid w:val="004F4AC5"/>
    <w:rsid w:val="004F5686"/>
    <w:rsid w:val="005066B5"/>
    <w:rsid w:val="0051278F"/>
    <w:rsid w:val="00514AC0"/>
    <w:rsid w:val="00515020"/>
    <w:rsid w:val="0052120A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3470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14D4F"/>
    <w:rsid w:val="00623EF8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4548"/>
    <w:rsid w:val="00666085"/>
    <w:rsid w:val="0067098E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16F9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4A7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886"/>
    <w:rsid w:val="007B4E4D"/>
    <w:rsid w:val="007B5C46"/>
    <w:rsid w:val="007B70CA"/>
    <w:rsid w:val="007B79DB"/>
    <w:rsid w:val="007B7F73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1D1F"/>
    <w:rsid w:val="007E331D"/>
    <w:rsid w:val="007E3BE2"/>
    <w:rsid w:val="007E6267"/>
    <w:rsid w:val="007E6585"/>
    <w:rsid w:val="007F0FB9"/>
    <w:rsid w:val="007F1A39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0824"/>
    <w:rsid w:val="0083349A"/>
    <w:rsid w:val="008334C8"/>
    <w:rsid w:val="00835997"/>
    <w:rsid w:val="00835F4D"/>
    <w:rsid w:val="008426CA"/>
    <w:rsid w:val="008427BA"/>
    <w:rsid w:val="00845462"/>
    <w:rsid w:val="00851937"/>
    <w:rsid w:val="00853A0A"/>
    <w:rsid w:val="00856ABB"/>
    <w:rsid w:val="008608E0"/>
    <w:rsid w:val="00864ABF"/>
    <w:rsid w:val="00865502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84C19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3E5C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016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9AE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277A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232"/>
    <w:rsid w:val="00B777B1"/>
    <w:rsid w:val="00B81696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0848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35DD"/>
    <w:rsid w:val="00C45D23"/>
    <w:rsid w:val="00C46D98"/>
    <w:rsid w:val="00C47727"/>
    <w:rsid w:val="00C50747"/>
    <w:rsid w:val="00C52CD1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601"/>
    <w:rsid w:val="00CB5F9B"/>
    <w:rsid w:val="00CB6E5F"/>
    <w:rsid w:val="00CB74DA"/>
    <w:rsid w:val="00CC7C0D"/>
    <w:rsid w:val="00CD31B6"/>
    <w:rsid w:val="00CD50AB"/>
    <w:rsid w:val="00CD7729"/>
    <w:rsid w:val="00CE02D3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59BF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639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47EFF"/>
    <w:rsid w:val="00F51365"/>
    <w:rsid w:val="00F54061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4BE1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70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6609"/>
    <w:rPr>
      <w:snapToGrid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1688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64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2018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повестка дня</dc:title>
  <dc:subject>IOC/EC-57/2.1.Doc</dc:subject>
  <dc:creator>UNESCO</dc:creator>
  <cp:keywords>1210.14E</cp:keywords>
  <dc:description/>
  <cp:lastModifiedBy>Boned, Patrice</cp:lastModifiedBy>
  <cp:revision>2</cp:revision>
  <cp:lastPrinted>2023-12-12T14:50:00Z</cp:lastPrinted>
  <dcterms:created xsi:type="dcterms:W3CDTF">2024-03-13T16:11:00Z</dcterms:created>
  <dcterms:modified xsi:type="dcterms:W3CDTF">2024-03-13T16:11:00Z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natali.bogdanova</vt:lpwstr>
  </property>
  <property fmtid="{D5CDD505-2E9C-101B-9397-08002B2CF9AE}" pid="5" name="GeneratedDate">
    <vt:lpwstr>03/11/2024 09:07:37</vt:lpwstr>
  </property>
  <property fmtid="{D5CDD505-2E9C-101B-9397-08002B2CF9AE}" pid="6" name="OriginalDocID">
    <vt:lpwstr>998a5f81-4259-411d-964a-d6fef4273635</vt:lpwstr>
  </property>
  <property fmtid="{D5CDD505-2E9C-101B-9397-08002B2CF9AE}" pid="7" name="JobDCPMS">
    <vt:lpwstr>2400879</vt:lpwstr>
  </property>
</Properties>
</file>