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4248C9" w:rsidRDefault="004248C9">
      <w:pPr>
        <w:spacing w:after="0" w:line="240" w:lineRule="auto"/>
        <w:rPr>
          <w:rFonts w:ascii="Arial" w:eastAsia="Arial" w:hAnsi="Arial" w:cs="Arial"/>
          <w:b/>
          <w:sz w:val="28"/>
          <w:szCs w:val="28"/>
        </w:rPr>
      </w:pPr>
      <w:bookmarkStart w:id="0" w:name="_heading=h.gjdgxs" w:colFirst="0" w:colLast="0"/>
      <w:bookmarkStart w:id="1" w:name="_GoBack"/>
      <w:bookmarkEnd w:id="0"/>
      <w:bookmarkEnd w:id="1"/>
    </w:p>
    <w:tbl>
      <w:tblPr>
        <w:tblStyle w:val="a1"/>
        <w:tblW w:w="10305" w:type="dxa"/>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8325"/>
      </w:tblGrid>
      <w:tr w:rsidR="004248C9" w14:paraId="026086F0" w14:textId="77777777">
        <w:tc>
          <w:tcPr>
            <w:tcW w:w="1980" w:type="dxa"/>
            <w:shd w:val="clear" w:color="auto" w:fill="auto"/>
          </w:tcPr>
          <w:p w14:paraId="00000002" w14:textId="77777777" w:rsidR="004248C9" w:rsidRDefault="00686F27">
            <w:pPr>
              <w:jc w:val="center"/>
              <w:rPr>
                <w:rFonts w:ascii="Arial" w:eastAsia="Arial" w:hAnsi="Arial" w:cs="Arial"/>
                <w:b/>
                <w:sz w:val="28"/>
                <w:szCs w:val="28"/>
              </w:rPr>
            </w:pPr>
            <w:r>
              <w:rPr>
                <w:rFonts w:ascii="Arial" w:eastAsia="Arial" w:hAnsi="Arial" w:cs="Arial"/>
                <w:b/>
                <w:noProof/>
                <w:sz w:val="28"/>
                <w:szCs w:val="28"/>
                <w:lang w:val="es-ES"/>
              </w:rPr>
              <w:drawing>
                <wp:inline distT="0" distB="0" distL="0" distR="0" wp14:anchorId="552FDC7E" wp14:editId="282AAAC3">
                  <wp:extent cx="1149350" cy="107505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149350" cy="1075055"/>
                          </a:xfrm>
                          <a:prstGeom prst="rect">
                            <a:avLst/>
                          </a:prstGeom>
                          <a:ln/>
                        </pic:spPr>
                      </pic:pic>
                    </a:graphicData>
                  </a:graphic>
                </wp:inline>
              </w:drawing>
            </w:r>
          </w:p>
        </w:tc>
        <w:tc>
          <w:tcPr>
            <w:tcW w:w="8325" w:type="dxa"/>
            <w:shd w:val="clear" w:color="auto" w:fill="auto"/>
          </w:tcPr>
          <w:p w14:paraId="00000003" w14:textId="77777777" w:rsidR="004248C9" w:rsidRDefault="00686F27">
            <w:pPr>
              <w:ind w:left="-427"/>
              <w:jc w:val="center"/>
              <w:rPr>
                <w:rFonts w:ascii="Arial" w:eastAsia="Arial" w:hAnsi="Arial" w:cs="Arial"/>
                <w:b/>
                <w:sz w:val="28"/>
                <w:szCs w:val="28"/>
              </w:rPr>
            </w:pPr>
            <w:r>
              <w:rPr>
                <w:rFonts w:ascii="Arial" w:eastAsia="Arial" w:hAnsi="Arial" w:cs="Arial"/>
                <w:b/>
                <w:sz w:val="28"/>
                <w:szCs w:val="28"/>
              </w:rPr>
              <w:t>MEETING OF THE INTER-ICG TASK TEAM ON DISASTER MANAGEMENT AND PREPAREDNESS</w:t>
            </w:r>
          </w:p>
          <w:p w14:paraId="00000004" w14:textId="77777777" w:rsidR="004248C9" w:rsidRDefault="004248C9">
            <w:pPr>
              <w:ind w:left="-427"/>
              <w:jc w:val="center"/>
              <w:rPr>
                <w:rFonts w:ascii="Arial" w:eastAsia="Arial" w:hAnsi="Arial" w:cs="Arial"/>
              </w:rPr>
            </w:pPr>
          </w:p>
          <w:p w14:paraId="00000005" w14:textId="047F32E7" w:rsidR="004248C9" w:rsidRDefault="00686F27">
            <w:pPr>
              <w:ind w:left="-427"/>
              <w:jc w:val="center"/>
              <w:rPr>
                <w:rFonts w:ascii="Arial" w:eastAsia="Arial" w:hAnsi="Arial" w:cs="Arial"/>
                <w:b/>
              </w:rPr>
            </w:pPr>
            <w:r>
              <w:rPr>
                <w:rFonts w:ascii="Arial" w:eastAsia="Arial" w:hAnsi="Arial" w:cs="Arial"/>
                <w:b/>
              </w:rPr>
              <w:t>INTERGOVERNMENTAL OCEANOGRAPHIC COMMISSION</w:t>
            </w:r>
            <w:r w:rsidR="00F71513">
              <w:rPr>
                <w:rFonts w:ascii="Arial" w:eastAsia="Arial" w:hAnsi="Arial" w:cs="Arial"/>
                <w:b/>
              </w:rPr>
              <w:t xml:space="preserve"> (IOC)-</w:t>
            </w:r>
            <w:r>
              <w:rPr>
                <w:rFonts w:ascii="Arial" w:eastAsia="Arial" w:hAnsi="Arial" w:cs="Arial"/>
                <w:b/>
              </w:rPr>
              <w:t xml:space="preserve"> UNESCO</w:t>
            </w:r>
          </w:p>
        </w:tc>
      </w:tr>
      <w:tr w:rsidR="004248C9" w14:paraId="4C2558D0" w14:textId="77777777">
        <w:tc>
          <w:tcPr>
            <w:tcW w:w="1980" w:type="dxa"/>
            <w:shd w:val="clear" w:color="auto" w:fill="auto"/>
          </w:tcPr>
          <w:p w14:paraId="00000006" w14:textId="77777777" w:rsidR="004248C9" w:rsidRDefault="004248C9">
            <w:pPr>
              <w:jc w:val="center"/>
              <w:rPr>
                <w:rFonts w:ascii="Arial" w:eastAsia="Arial" w:hAnsi="Arial" w:cs="Arial"/>
                <w:b/>
                <w:sz w:val="28"/>
                <w:szCs w:val="28"/>
              </w:rPr>
            </w:pPr>
          </w:p>
        </w:tc>
        <w:tc>
          <w:tcPr>
            <w:tcW w:w="8325" w:type="dxa"/>
            <w:shd w:val="clear" w:color="auto" w:fill="auto"/>
          </w:tcPr>
          <w:p w14:paraId="00000007" w14:textId="77777777" w:rsidR="004248C9" w:rsidRDefault="00686F27">
            <w:pPr>
              <w:ind w:left="-1136"/>
              <w:jc w:val="center"/>
              <w:rPr>
                <w:rFonts w:ascii="Arial" w:eastAsia="Arial" w:hAnsi="Arial" w:cs="Arial"/>
                <w:b/>
                <w:sz w:val="28"/>
                <w:szCs w:val="28"/>
              </w:rPr>
            </w:pPr>
            <w:r>
              <w:rPr>
                <w:rFonts w:ascii="Arial" w:eastAsia="Arial" w:hAnsi="Arial" w:cs="Arial"/>
                <w:color w:val="808080"/>
                <w:sz w:val="24"/>
                <w:szCs w:val="24"/>
              </w:rPr>
              <w:t>27 - 28 February 2023 - Hybrid</w:t>
            </w:r>
          </w:p>
        </w:tc>
      </w:tr>
    </w:tbl>
    <w:p w14:paraId="00000008" w14:textId="7B24A8B2" w:rsidR="004248C9" w:rsidRDefault="00686F27">
      <w:pPr>
        <w:widowControl w:val="0"/>
        <w:spacing w:before="240" w:after="0"/>
        <w:jc w:val="center"/>
        <w:rPr>
          <w:rFonts w:ascii="Arial" w:eastAsia="Arial" w:hAnsi="Arial" w:cs="Arial"/>
          <w:b/>
        </w:rPr>
      </w:pPr>
      <w:r>
        <w:rPr>
          <w:rFonts w:ascii="Arial" w:eastAsia="Arial" w:hAnsi="Arial" w:cs="Arial"/>
          <w:b/>
        </w:rPr>
        <w:t xml:space="preserve">TOWS Task Team on Disaster Management and Preparedness (TT-DMP) </w:t>
      </w:r>
      <w:r w:rsidR="00AD21C4">
        <w:rPr>
          <w:rFonts w:ascii="Arial" w:eastAsia="Arial" w:hAnsi="Arial" w:cs="Arial"/>
          <w:b/>
        </w:rPr>
        <w:br/>
      </w:r>
      <w:r>
        <w:rPr>
          <w:rFonts w:ascii="Arial" w:eastAsia="Arial" w:hAnsi="Arial" w:cs="Arial"/>
          <w:b/>
        </w:rPr>
        <w:t>Members and Observers</w:t>
      </w:r>
    </w:p>
    <w:p w14:paraId="00000009" w14:textId="77777777" w:rsidR="004248C9" w:rsidRDefault="004248C9">
      <w:pPr>
        <w:widowControl w:val="0"/>
        <w:spacing w:before="240" w:after="0"/>
        <w:jc w:val="center"/>
        <w:rPr>
          <w:rFonts w:ascii="Arial" w:eastAsia="Arial" w:hAnsi="Arial" w:cs="Arial"/>
          <w:b/>
        </w:rPr>
      </w:pPr>
    </w:p>
    <w:tbl>
      <w:tblPr>
        <w:tblStyle w:val="a2"/>
        <w:tblW w:w="10055" w:type="dxa"/>
        <w:jc w:val="center"/>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2400"/>
        <w:gridCol w:w="2268"/>
        <w:gridCol w:w="2268"/>
        <w:gridCol w:w="3119"/>
      </w:tblGrid>
      <w:tr w:rsidR="004248C9" w14:paraId="4FCD032C" w14:textId="77777777">
        <w:trPr>
          <w:cantSplit/>
          <w:trHeight w:val="227"/>
          <w:jc w:val="center"/>
        </w:trPr>
        <w:tc>
          <w:tcPr>
            <w:tcW w:w="2400" w:type="dxa"/>
            <w:tcMar>
              <w:top w:w="100" w:type="dxa"/>
              <w:left w:w="100" w:type="dxa"/>
              <w:bottom w:w="100" w:type="dxa"/>
              <w:right w:w="100" w:type="dxa"/>
            </w:tcMar>
          </w:tcPr>
          <w:p w14:paraId="0000000A" w14:textId="77777777" w:rsidR="004248C9" w:rsidRDefault="00686F27">
            <w:pPr>
              <w:widowControl w:val="0"/>
              <w:spacing w:before="240"/>
              <w:rPr>
                <w:rFonts w:ascii="Arial" w:eastAsia="Arial" w:hAnsi="Arial" w:cs="Arial"/>
                <w:sz w:val="20"/>
                <w:szCs w:val="20"/>
              </w:rPr>
            </w:pPr>
            <w:r>
              <w:rPr>
                <w:rFonts w:ascii="Arial" w:eastAsia="Arial" w:hAnsi="Arial" w:cs="Arial"/>
                <w:sz w:val="20"/>
                <w:szCs w:val="20"/>
              </w:rPr>
              <w:t xml:space="preserve">Harkunti Pertiwi Rahayu (Chair)  </w:t>
            </w:r>
          </w:p>
        </w:tc>
        <w:tc>
          <w:tcPr>
            <w:tcW w:w="2268" w:type="dxa"/>
            <w:tcMar>
              <w:top w:w="100" w:type="dxa"/>
              <w:left w:w="100" w:type="dxa"/>
              <w:bottom w:w="100" w:type="dxa"/>
              <w:right w:w="100" w:type="dxa"/>
            </w:tcMar>
          </w:tcPr>
          <w:p w14:paraId="0000000B" w14:textId="77777777" w:rsidR="004248C9" w:rsidRDefault="00686F27">
            <w:pPr>
              <w:widowControl w:val="0"/>
              <w:spacing w:before="240"/>
              <w:rPr>
                <w:rFonts w:ascii="Arial" w:eastAsia="Arial" w:hAnsi="Arial" w:cs="Arial"/>
                <w:color w:val="7F7F7F"/>
                <w:sz w:val="20"/>
                <w:szCs w:val="20"/>
              </w:rPr>
            </w:pPr>
            <w:r>
              <w:rPr>
                <w:rFonts w:ascii="Arial" w:eastAsia="Arial" w:hAnsi="Arial" w:cs="Arial"/>
                <w:color w:val="7F7F7F"/>
                <w:sz w:val="20"/>
                <w:szCs w:val="20"/>
              </w:rPr>
              <w:t>ICG/IOTWMS</w:t>
            </w:r>
          </w:p>
          <w:p w14:paraId="0000000C" w14:textId="77777777" w:rsidR="004248C9" w:rsidRDefault="004248C9">
            <w:pPr>
              <w:widowControl w:val="0"/>
              <w:spacing w:before="240"/>
              <w:rPr>
                <w:rFonts w:ascii="Arial" w:eastAsia="Arial" w:hAnsi="Arial" w:cs="Arial"/>
                <w:color w:val="7F7F7F"/>
                <w:sz w:val="20"/>
                <w:szCs w:val="20"/>
              </w:rPr>
            </w:pPr>
          </w:p>
        </w:tc>
        <w:tc>
          <w:tcPr>
            <w:tcW w:w="2268" w:type="dxa"/>
          </w:tcPr>
          <w:p w14:paraId="0000000D" w14:textId="77777777" w:rsidR="004248C9" w:rsidRDefault="00686F27">
            <w:pPr>
              <w:widowControl w:val="0"/>
              <w:spacing w:before="240"/>
              <w:rPr>
                <w:rFonts w:ascii="Arial" w:eastAsia="Arial" w:hAnsi="Arial" w:cs="Arial"/>
                <w:sz w:val="20"/>
                <w:szCs w:val="20"/>
              </w:rPr>
            </w:pPr>
            <w:r>
              <w:rPr>
                <w:rFonts w:ascii="Arial" w:eastAsia="Arial" w:hAnsi="Arial" w:cs="Arial"/>
                <w:sz w:val="20"/>
                <w:szCs w:val="20"/>
              </w:rPr>
              <w:t>Denis Chang Seng</w:t>
            </w:r>
          </w:p>
        </w:tc>
        <w:tc>
          <w:tcPr>
            <w:tcW w:w="3119" w:type="dxa"/>
          </w:tcPr>
          <w:p w14:paraId="0000000E" w14:textId="10790976" w:rsidR="004248C9" w:rsidRDefault="00686F27">
            <w:pPr>
              <w:widowControl w:val="0"/>
              <w:spacing w:before="240"/>
              <w:rPr>
                <w:rFonts w:ascii="Arial" w:eastAsia="Arial" w:hAnsi="Arial" w:cs="Arial"/>
                <w:color w:val="7F7F7F"/>
                <w:sz w:val="20"/>
                <w:szCs w:val="20"/>
              </w:rPr>
            </w:pPr>
            <w:r>
              <w:rPr>
                <w:rFonts w:ascii="Arial" w:eastAsia="Arial" w:hAnsi="Arial" w:cs="Arial"/>
                <w:color w:val="7F7F7F"/>
                <w:sz w:val="20"/>
                <w:szCs w:val="20"/>
              </w:rPr>
              <w:t>IOC Secretariat / TT- DMP Secretariat / ICG/NEAMTWS</w:t>
            </w:r>
            <w:r w:rsidR="005C4D12">
              <w:rPr>
                <w:rFonts w:ascii="Arial" w:eastAsia="Arial" w:hAnsi="Arial" w:cs="Arial"/>
                <w:color w:val="7F7F7F"/>
                <w:sz w:val="20"/>
                <w:szCs w:val="20"/>
              </w:rPr>
              <w:t>/NEAMTIC</w:t>
            </w:r>
          </w:p>
        </w:tc>
      </w:tr>
      <w:tr w:rsidR="00686F27" w14:paraId="06FF9723" w14:textId="77777777">
        <w:trPr>
          <w:cantSplit/>
          <w:trHeight w:val="227"/>
          <w:jc w:val="center"/>
        </w:trPr>
        <w:tc>
          <w:tcPr>
            <w:tcW w:w="2400" w:type="dxa"/>
            <w:tcMar>
              <w:top w:w="100" w:type="dxa"/>
              <w:left w:w="100" w:type="dxa"/>
              <w:bottom w:w="100" w:type="dxa"/>
              <w:right w:w="100" w:type="dxa"/>
            </w:tcMar>
          </w:tcPr>
          <w:p w14:paraId="0000000F" w14:textId="01334B6E" w:rsidR="00686F27" w:rsidRDefault="00686F27" w:rsidP="00686F27">
            <w:pPr>
              <w:widowControl w:val="0"/>
              <w:spacing w:before="240"/>
              <w:rPr>
                <w:rFonts w:ascii="Arial" w:eastAsia="Arial" w:hAnsi="Arial" w:cs="Arial"/>
                <w:sz w:val="20"/>
                <w:szCs w:val="20"/>
              </w:rPr>
            </w:pPr>
            <w:r>
              <w:rPr>
                <w:rFonts w:ascii="Arial" w:eastAsia="Arial" w:hAnsi="Arial" w:cs="Arial"/>
                <w:sz w:val="20"/>
                <w:szCs w:val="20"/>
              </w:rPr>
              <w:t>Laura Kong</w:t>
            </w:r>
          </w:p>
        </w:tc>
        <w:tc>
          <w:tcPr>
            <w:tcW w:w="2268" w:type="dxa"/>
            <w:tcMar>
              <w:top w:w="100" w:type="dxa"/>
              <w:left w:w="100" w:type="dxa"/>
              <w:bottom w:w="100" w:type="dxa"/>
              <w:right w:w="100" w:type="dxa"/>
            </w:tcMar>
          </w:tcPr>
          <w:p w14:paraId="00000010" w14:textId="27E15DA8" w:rsidR="00686F27" w:rsidRDefault="00686F27" w:rsidP="00686F27">
            <w:pPr>
              <w:widowControl w:val="0"/>
              <w:spacing w:before="240"/>
              <w:rPr>
                <w:rFonts w:ascii="Arial" w:eastAsia="Arial" w:hAnsi="Arial" w:cs="Arial"/>
                <w:color w:val="7F7F7F"/>
                <w:sz w:val="20"/>
                <w:szCs w:val="20"/>
              </w:rPr>
            </w:pPr>
            <w:r>
              <w:rPr>
                <w:rFonts w:ascii="Arial" w:eastAsia="Arial" w:hAnsi="Arial" w:cs="Arial"/>
                <w:color w:val="7F7F7F"/>
                <w:sz w:val="20"/>
                <w:szCs w:val="20"/>
              </w:rPr>
              <w:t>ITIC, ICG/PTWS</w:t>
            </w:r>
          </w:p>
        </w:tc>
        <w:tc>
          <w:tcPr>
            <w:tcW w:w="2268" w:type="dxa"/>
          </w:tcPr>
          <w:p w14:paraId="00000011" w14:textId="77777777" w:rsidR="00686F27" w:rsidRDefault="00686F27" w:rsidP="00686F27">
            <w:pPr>
              <w:widowControl w:val="0"/>
              <w:spacing w:before="240"/>
              <w:rPr>
                <w:rFonts w:ascii="Arial" w:eastAsia="Arial" w:hAnsi="Arial" w:cs="Arial"/>
              </w:rPr>
            </w:pPr>
            <w:r>
              <w:rPr>
                <w:rFonts w:ascii="Arial" w:eastAsia="Arial" w:hAnsi="Arial" w:cs="Arial"/>
              </w:rPr>
              <w:t xml:space="preserve">Jamel Ben Abdallah </w:t>
            </w:r>
          </w:p>
        </w:tc>
        <w:tc>
          <w:tcPr>
            <w:tcW w:w="3119" w:type="dxa"/>
          </w:tcPr>
          <w:p w14:paraId="00000012" w14:textId="77777777" w:rsidR="00686F27" w:rsidRDefault="00686F27" w:rsidP="00686F27">
            <w:pPr>
              <w:widowControl w:val="0"/>
              <w:spacing w:before="240"/>
              <w:rPr>
                <w:rFonts w:ascii="Arial" w:eastAsia="Arial" w:hAnsi="Arial" w:cs="Arial"/>
                <w:color w:val="7F7F7F"/>
                <w:sz w:val="20"/>
                <w:szCs w:val="20"/>
              </w:rPr>
            </w:pPr>
            <w:r>
              <w:rPr>
                <w:rFonts w:ascii="Arial" w:eastAsia="Arial" w:hAnsi="Arial" w:cs="Arial"/>
                <w:color w:val="7F7F7F"/>
                <w:sz w:val="20"/>
                <w:szCs w:val="20"/>
              </w:rPr>
              <w:t>CoastWave Project Consultant</w:t>
            </w:r>
          </w:p>
        </w:tc>
      </w:tr>
      <w:tr w:rsidR="00686F27" w14:paraId="1655DFA0" w14:textId="77777777">
        <w:trPr>
          <w:cantSplit/>
          <w:trHeight w:val="227"/>
          <w:jc w:val="center"/>
        </w:trPr>
        <w:tc>
          <w:tcPr>
            <w:tcW w:w="2400" w:type="dxa"/>
            <w:tcMar>
              <w:top w:w="100" w:type="dxa"/>
              <w:left w:w="100" w:type="dxa"/>
              <w:bottom w:w="100" w:type="dxa"/>
              <w:right w:w="100" w:type="dxa"/>
            </w:tcMar>
          </w:tcPr>
          <w:p w14:paraId="00000013" w14:textId="0BD2AD55" w:rsidR="00686F27" w:rsidRDefault="00686F27" w:rsidP="00686F27">
            <w:pPr>
              <w:widowControl w:val="0"/>
              <w:spacing w:before="240"/>
              <w:rPr>
                <w:rFonts w:ascii="Arial" w:eastAsia="Arial" w:hAnsi="Arial" w:cs="Arial"/>
                <w:sz w:val="20"/>
                <w:szCs w:val="20"/>
              </w:rPr>
            </w:pPr>
            <w:r>
              <w:rPr>
                <w:rFonts w:ascii="Arial" w:eastAsia="Arial" w:hAnsi="Arial" w:cs="Arial"/>
                <w:sz w:val="20"/>
                <w:szCs w:val="20"/>
              </w:rPr>
              <w:t>Ardito Kodijat</w:t>
            </w:r>
          </w:p>
        </w:tc>
        <w:tc>
          <w:tcPr>
            <w:tcW w:w="2268" w:type="dxa"/>
            <w:tcMar>
              <w:top w:w="100" w:type="dxa"/>
              <w:left w:w="100" w:type="dxa"/>
              <w:bottom w:w="100" w:type="dxa"/>
              <w:right w:w="100" w:type="dxa"/>
            </w:tcMar>
          </w:tcPr>
          <w:p w14:paraId="00000014" w14:textId="2C5056CE" w:rsidR="00686F27" w:rsidRDefault="00686F27" w:rsidP="00686F27">
            <w:pPr>
              <w:widowControl w:val="0"/>
              <w:spacing w:before="240"/>
              <w:rPr>
                <w:rFonts w:ascii="Arial" w:eastAsia="Arial" w:hAnsi="Arial" w:cs="Arial"/>
                <w:color w:val="7F7F7F"/>
                <w:sz w:val="20"/>
                <w:szCs w:val="20"/>
              </w:rPr>
            </w:pPr>
            <w:r>
              <w:rPr>
                <w:rFonts w:ascii="Arial" w:eastAsia="Arial" w:hAnsi="Arial" w:cs="Arial"/>
                <w:color w:val="7F7F7F"/>
                <w:sz w:val="20"/>
                <w:szCs w:val="20"/>
              </w:rPr>
              <w:t>IOTIC, ICG/IOTWMS</w:t>
            </w:r>
          </w:p>
        </w:tc>
        <w:tc>
          <w:tcPr>
            <w:tcW w:w="2268" w:type="dxa"/>
          </w:tcPr>
          <w:p w14:paraId="00000015" w14:textId="77777777" w:rsidR="00686F27" w:rsidRDefault="00686F27" w:rsidP="00686F27">
            <w:pPr>
              <w:widowControl w:val="0"/>
              <w:spacing w:before="240"/>
              <w:rPr>
                <w:rFonts w:ascii="Arial" w:eastAsia="Arial" w:hAnsi="Arial" w:cs="Arial"/>
                <w:sz w:val="20"/>
                <w:szCs w:val="20"/>
              </w:rPr>
            </w:pPr>
            <w:r>
              <w:rPr>
                <w:rFonts w:ascii="Arial" w:eastAsia="Arial" w:hAnsi="Arial" w:cs="Arial"/>
              </w:rPr>
              <w:t>Regina Khanbekova</w:t>
            </w:r>
            <w:r>
              <w:rPr>
                <w:rFonts w:ascii="DengXian Light" w:eastAsia="DengXian Light" w:hAnsi="DengXian Light" w:cs="DengXian Light"/>
              </w:rPr>
              <w:t xml:space="preserve"> </w:t>
            </w:r>
            <w:r>
              <w:rPr>
                <w:rFonts w:ascii="Arial" w:eastAsia="Arial" w:hAnsi="Arial" w:cs="Arial"/>
                <w:sz w:val="20"/>
                <w:szCs w:val="20"/>
              </w:rPr>
              <w:t>(Observer)</w:t>
            </w:r>
          </w:p>
        </w:tc>
        <w:tc>
          <w:tcPr>
            <w:tcW w:w="3119" w:type="dxa"/>
          </w:tcPr>
          <w:p w14:paraId="00000016" w14:textId="77777777" w:rsidR="00686F27" w:rsidRDefault="00686F27" w:rsidP="00686F27">
            <w:pPr>
              <w:widowControl w:val="0"/>
              <w:spacing w:before="240"/>
              <w:rPr>
                <w:rFonts w:ascii="Arial" w:eastAsia="Arial" w:hAnsi="Arial" w:cs="Arial"/>
                <w:color w:val="7F7F7F"/>
                <w:sz w:val="20"/>
                <w:szCs w:val="20"/>
              </w:rPr>
            </w:pPr>
            <w:r>
              <w:rPr>
                <w:rFonts w:ascii="Arial" w:eastAsia="Arial" w:hAnsi="Arial" w:cs="Arial"/>
                <w:color w:val="7F7F7F"/>
                <w:sz w:val="20"/>
                <w:szCs w:val="20"/>
              </w:rPr>
              <w:t>UNDRR/ Invited Guest</w:t>
            </w:r>
          </w:p>
        </w:tc>
      </w:tr>
      <w:tr w:rsidR="00686F27" w14:paraId="7770C2A8" w14:textId="77777777">
        <w:trPr>
          <w:cantSplit/>
          <w:trHeight w:val="227"/>
          <w:jc w:val="center"/>
        </w:trPr>
        <w:tc>
          <w:tcPr>
            <w:tcW w:w="2400" w:type="dxa"/>
            <w:tcMar>
              <w:top w:w="100" w:type="dxa"/>
              <w:left w:w="100" w:type="dxa"/>
              <w:bottom w:w="100" w:type="dxa"/>
              <w:right w:w="100" w:type="dxa"/>
            </w:tcMar>
          </w:tcPr>
          <w:p w14:paraId="00000017" w14:textId="211EF285" w:rsidR="00686F27" w:rsidRDefault="00686F27" w:rsidP="00686F27">
            <w:pPr>
              <w:widowControl w:val="0"/>
              <w:spacing w:before="240"/>
              <w:rPr>
                <w:rFonts w:ascii="Arial" w:eastAsia="Arial" w:hAnsi="Arial" w:cs="Arial"/>
                <w:sz w:val="20"/>
                <w:szCs w:val="20"/>
              </w:rPr>
            </w:pPr>
            <w:r>
              <w:rPr>
                <w:rFonts w:ascii="Arial" w:eastAsia="Arial" w:hAnsi="Arial" w:cs="Arial"/>
                <w:sz w:val="20"/>
                <w:szCs w:val="20"/>
              </w:rPr>
              <w:t>Cecilia Valbonesi (Online)</w:t>
            </w:r>
          </w:p>
        </w:tc>
        <w:tc>
          <w:tcPr>
            <w:tcW w:w="2268" w:type="dxa"/>
            <w:tcMar>
              <w:top w:w="100" w:type="dxa"/>
              <w:left w:w="100" w:type="dxa"/>
              <w:bottom w:w="100" w:type="dxa"/>
              <w:right w:w="100" w:type="dxa"/>
            </w:tcMar>
          </w:tcPr>
          <w:p w14:paraId="00000018" w14:textId="3B4A93B3" w:rsidR="00686F27" w:rsidRDefault="00686F27" w:rsidP="00686F27">
            <w:pPr>
              <w:widowControl w:val="0"/>
              <w:spacing w:before="240"/>
              <w:rPr>
                <w:rFonts w:ascii="Arial" w:eastAsia="Arial" w:hAnsi="Arial" w:cs="Arial"/>
                <w:color w:val="7F7F7F"/>
                <w:sz w:val="20"/>
                <w:szCs w:val="20"/>
              </w:rPr>
            </w:pPr>
            <w:r>
              <w:rPr>
                <w:rFonts w:ascii="Arial" w:eastAsia="Arial" w:hAnsi="Arial" w:cs="Arial"/>
                <w:color w:val="7F7F7F"/>
                <w:sz w:val="20"/>
                <w:szCs w:val="20"/>
              </w:rPr>
              <w:t>ICG/NEAMTWS</w:t>
            </w:r>
          </w:p>
        </w:tc>
        <w:tc>
          <w:tcPr>
            <w:tcW w:w="2268" w:type="dxa"/>
          </w:tcPr>
          <w:p w14:paraId="00000019" w14:textId="77777777" w:rsidR="00686F27" w:rsidRDefault="00686F27" w:rsidP="00686F27">
            <w:pPr>
              <w:widowControl w:val="0"/>
              <w:spacing w:before="240"/>
              <w:rPr>
                <w:rFonts w:ascii="Arial" w:eastAsia="Arial" w:hAnsi="Arial" w:cs="Arial"/>
                <w:sz w:val="20"/>
                <w:szCs w:val="20"/>
              </w:rPr>
            </w:pPr>
            <w:r>
              <w:rPr>
                <w:rFonts w:ascii="Arial" w:eastAsia="Arial" w:hAnsi="Arial" w:cs="Arial"/>
                <w:sz w:val="20"/>
                <w:szCs w:val="20"/>
              </w:rPr>
              <w:t xml:space="preserve">Silvia Chacón-Barrantes </w:t>
            </w:r>
            <w:r>
              <w:rPr>
                <w:rFonts w:ascii="Arial" w:eastAsia="Arial" w:hAnsi="Arial" w:cs="Arial"/>
                <w:color w:val="323E4F"/>
                <w:sz w:val="20"/>
                <w:szCs w:val="20"/>
              </w:rPr>
              <w:t>(Observer)</w:t>
            </w:r>
          </w:p>
        </w:tc>
        <w:tc>
          <w:tcPr>
            <w:tcW w:w="3119" w:type="dxa"/>
          </w:tcPr>
          <w:p w14:paraId="0000001A" w14:textId="77777777" w:rsidR="00686F27" w:rsidRDefault="00686F27" w:rsidP="00686F27">
            <w:pPr>
              <w:widowControl w:val="0"/>
              <w:spacing w:before="240"/>
              <w:rPr>
                <w:rFonts w:ascii="Arial" w:eastAsia="Arial" w:hAnsi="Arial" w:cs="Arial"/>
                <w:color w:val="7F7F7F"/>
                <w:sz w:val="20"/>
                <w:szCs w:val="20"/>
              </w:rPr>
            </w:pPr>
            <w:r>
              <w:rPr>
                <w:rFonts w:ascii="Arial" w:eastAsia="Arial" w:hAnsi="Arial" w:cs="Arial"/>
                <w:color w:val="7F7F7F"/>
                <w:sz w:val="20"/>
                <w:szCs w:val="20"/>
              </w:rPr>
              <w:t>ICG/ CARIBE-EWS</w:t>
            </w:r>
          </w:p>
        </w:tc>
      </w:tr>
      <w:tr w:rsidR="00686F27" w:rsidRPr="007F2B69" w14:paraId="3BE89673" w14:textId="77777777">
        <w:trPr>
          <w:cantSplit/>
          <w:trHeight w:val="227"/>
          <w:jc w:val="center"/>
        </w:trPr>
        <w:tc>
          <w:tcPr>
            <w:tcW w:w="2400" w:type="dxa"/>
            <w:tcMar>
              <w:top w:w="100" w:type="dxa"/>
              <w:left w:w="100" w:type="dxa"/>
              <w:bottom w:w="100" w:type="dxa"/>
              <w:right w:w="100" w:type="dxa"/>
            </w:tcMar>
          </w:tcPr>
          <w:p w14:paraId="0000001B" w14:textId="3710FEC6" w:rsidR="00686F27" w:rsidRDefault="00686F27" w:rsidP="00686F27">
            <w:pPr>
              <w:widowControl w:val="0"/>
              <w:spacing w:before="240"/>
              <w:rPr>
                <w:rFonts w:ascii="Arial" w:eastAsia="Arial" w:hAnsi="Arial" w:cs="Arial"/>
                <w:sz w:val="20"/>
                <w:szCs w:val="20"/>
              </w:rPr>
            </w:pPr>
            <w:r>
              <w:rPr>
                <w:rFonts w:ascii="Arial" w:eastAsia="Arial" w:hAnsi="Arial" w:cs="Arial"/>
                <w:sz w:val="20"/>
                <w:szCs w:val="20"/>
              </w:rPr>
              <w:t xml:space="preserve">Marinos Charalampakis (Online) </w:t>
            </w:r>
          </w:p>
        </w:tc>
        <w:tc>
          <w:tcPr>
            <w:tcW w:w="2268" w:type="dxa"/>
            <w:tcMar>
              <w:top w:w="100" w:type="dxa"/>
              <w:left w:w="100" w:type="dxa"/>
              <w:bottom w:w="100" w:type="dxa"/>
              <w:right w:w="100" w:type="dxa"/>
            </w:tcMar>
          </w:tcPr>
          <w:p w14:paraId="0000001C" w14:textId="220AD1B1" w:rsidR="00686F27" w:rsidRDefault="00686F27" w:rsidP="00686F27">
            <w:pPr>
              <w:widowControl w:val="0"/>
              <w:spacing w:before="240"/>
              <w:rPr>
                <w:rFonts w:ascii="Arial" w:eastAsia="Arial" w:hAnsi="Arial" w:cs="Arial"/>
                <w:color w:val="7F7F7F"/>
                <w:sz w:val="20"/>
                <w:szCs w:val="20"/>
              </w:rPr>
            </w:pPr>
            <w:r>
              <w:rPr>
                <w:rFonts w:ascii="Arial" w:eastAsia="Arial" w:hAnsi="Arial" w:cs="Arial"/>
                <w:color w:val="7F7F7F"/>
                <w:sz w:val="20"/>
                <w:szCs w:val="20"/>
              </w:rPr>
              <w:t>ICG/NEAMTWS</w:t>
            </w:r>
          </w:p>
        </w:tc>
        <w:tc>
          <w:tcPr>
            <w:tcW w:w="2268" w:type="dxa"/>
          </w:tcPr>
          <w:p w14:paraId="0000001D" w14:textId="24E47D34" w:rsidR="007F2B69" w:rsidRPr="007F2B69" w:rsidRDefault="007F2B69" w:rsidP="00686F27">
            <w:pPr>
              <w:widowControl w:val="0"/>
              <w:spacing w:before="240"/>
              <w:rPr>
                <w:rFonts w:ascii="Arial" w:eastAsia="Arial" w:hAnsi="Arial" w:cs="Arial"/>
                <w:sz w:val="20"/>
                <w:szCs w:val="20"/>
                <w:lang w:val="es-ES"/>
              </w:rPr>
            </w:pPr>
            <w:r w:rsidRPr="00686F27">
              <w:rPr>
                <w:rFonts w:ascii="Arial" w:eastAsia="Arial" w:hAnsi="Arial" w:cs="Arial"/>
                <w:sz w:val="20"/>
                <w:szCs w:val="20"/>
                <w:lang w:val="es-ES"/>
              </w:rPr>
              <w:t>Ignacio Aguirre Ayerbe (Observer) (Online)</w:t>
            </w:r>
          </w:p>
        </w:tc>
        <w:tc>
          <w:tcPr>
            <w:tcW w:w="3119" w:type="dxa"/>
          </w:tcPr>
          <w:p w14:paraId="0000001E" w14:textId="5BA40C67" w:rsidR="00686F27" w:rsidRPr="007F2B69" w:rsidRDefault="007F2B69" w:rsidP="00686F27">
            <w:pPr>
              <w:widowControl w:val="0"/>
              <w:spacing w:before="240"/>
              <w:rPr>
                <w:rFonts w:ascii="Arial" w:eastAsia="Arial" w:hAnsi="Arial" w:cs="Arial"/>
                <w:color w:val="7F7F7F"/>
                <w:sz w:val="20"/>
                <w:szCs w:val="20"/>
                <w:lang w:val="es-ES"/>
              </w:rPr>
            </w:pPr>
            <w:r>
              <w:rPr>
                <w:rFonts w:ascii="Arial" w:eastAsia="Arial" w:hAnsi="Arial" w:cs="Arial"/>
                <w:color w:val="7F7F7F"/>
                <w:sz w:val="20"/>
                <w:szCs w:val="20"/>
              </w:rPr>
              <w:t>ICG/NEAMTWS</w:t>
            </w:r>
          </w:p>
        </w:tc>
      </w:tr>
      <w:tr w:rsidR="00686F27" w14:paraId="64E09783" w14:textId="77777777">
        <w:trPr>
          <w:cantSplit/>
          <w:trHeight w:val="227"/>
          <w:jc w:val="center"/>
        </w:trPr>
        <w:tc>
          <w:tcPr>
            <w:tcW w:w="2400" w:type="dxa"/>
            <w:tcMar>
              <w:top w:w="100" w:type="dxa"/>
              <w:left w:w="100" w:type="dxa"/>
              <w:bottom w:w="100" w:type="dxa"/>
              <w:right w:w="100" w:type="dxa"/>
            </w:tcMar>
          </w:tcPr>
          <w:p w14:paraId="0000001F" w14:textId="141B2C06" w:rsidR="00686F27" w:rsidRDefault="00686F27" w:rsidP="00686F27">
            <w:pPr>
              <w:widowControl w:val="0"/>
              <w:spacing w:before="240"/>
              <w:rPr>
                <w:rFonts w:ascii="Arial" w:eastAsia="Arial" w:hAnsi="Arial" w:cs="Arial"/>
                <w:sz w:val="20"/>
                <w:szCs w:val="20"/>
              </w:rPr>
            </w:pPr>
            <w:r>
              <w:rPr>
                <w:rFonts w:ascii="Arial" w:eastAsia="Arial" w:hAnsi="Arial" w:cs="Arial"/>
                <w:sz w:val="20"/>
                <w:szCs w:val="20"/>
              </w:rPr>
              <w:t>Christa von Hillebrandt- Andrade</w:t>
            </w:r>
          </w:p>
        </w:tc>
        <w:tc>
          <w:tcPr>
            <w:tcW w:w="2268" w:type="dxa"/>
            <w:tcMar>
              <w:top w:w="100" w:type="dxa"/>
              <w:left w:w="100" w:type="dxa"/>
              <w:bottom w:w="100" w:type="dxa"/>
              <w:right w:w="100" w:type="dxa"/>
            </w:tcMar>
          </w:tcPr>
          <w:p w14:paraId="00000020" w14:textId="7174A8E9" w:rsidR="00686F27" w:rsidRDefault="00686F27" w:rsidP="00686F27">
            <w:pPr>
              <w:widowControl w:val="0"/>
              <w:spacing w:before="240"/>
              <w:rPr>
                <w:rFonts w:ascii="Arial" w:eastAsia="Arial" w:hAnsi="Arial" w:cs="Arial"/>
                <w:color w:val="7F7F7F"/>
                <w:sz w:val="20"/>
                <w:szCs w:val="20"/>
              </w:rPr>
            </w:pPr>
            <w:r>
              <w:rPr>
                <w:rFonts w:ascii="Arial" w:eastAsia="Arial" w:hAnsi="Arial" w:cs="Arial"/>
                <w:color w:val="7F7F7F"/>
                <w:sz w:val="20"/>
                <w:szCs w:val="20"/>
              </w:rPr>
              <w:t>ICG/CARIBE-EWS</w:t>
            </w:r>
          </w:p>
        </w:tc>
        <w:tc>
          <w:tcPr>
            <w:tcW w:w="2268" w:type="dxa"/>
          </w:tcPr>
          <w:p w14:paraId="5B5E9280" w14:textId="728DAA59" w:rsidR="007F2B69" w:rsidRDefault="007F2B69" w:rsidP="007F2B69">
            <w:pPr>
              <w:widowControl w:val="0"/>
              <w:spacing w:before="240"/>
              <w:rPr>
                <w:rFonts w:ascii="Arial" w:eastAsia="Arial" w:hAnsi="Arial" w:cs="Arial"/>
                <w:sz w:val="20"/>
                <w:szCs w:val="20"/>
              </w:rPr>
            </w:pPr>
            <w:r>
              <w:rPr>
                <w:rFonts w:ascii="Arial" w:eastAsia="Arial" w:hAnsi="Arial" w:cs="Arial"/>
                <w:sz w:val="20"/>
                <w:szCs w:val="20"/>
              </w:rPr>
              <w:t xml:space="preserve"> Alejandro Rojas Aldana (observer) </w:t>
            </w:r>
          </w:p>
          <w:p w14:paraId="00000021" w14:textId="3FCD0E1F" w:rsidR="00686F27" w:rsidRPr="00686F27" w:rsidRDefault="00686F27" w:rsidP="00686F27">
            <w:pPr>
              <w:widowControl w:val="0"/>
              <w:spacing w:before="240"/>
              <w:rPr>
                <w:rFonts w:ascii="Arial" w:eastAsia="Arial" w:hAnsi="Arial" w:cs="Arial"/>
                <w:sz w:val="20"/>
                <w:szCs w:val="20"/>
                <w:lang w:val="es-ES"/>
              </w:rPr>
            </w:pPr>
          </w:p>
        </w:tc>
        <w:tc>
          <w:tcPr>
            <w:tcW w:w="3119" w:type="dxa"/>
          </w:tcPr>
          <w:p w14:paraId="00000022" w14:textId="47B32937" w:rsidR="00686F27" w:rsidRDefault="00686F27" w:rsidP="00686F27">
            <w:pPr>
              <w:widowControl w:val="0"/>
              <w:spacing w:before="240"/>
              <w:rPr>
                <w:rFonts w:ascii="Arial" w:eastAsia="Arial" w:hAnsi="Arial" w:cs="Arial"/>
                <w:color w:val="7F7F7F"/>
                <w:sz w:val="20"/>
                <w:szCs w:val="20"/>
              </w:rPr>
            </w:pPr>
            <w:r>
              <w:rPr>
                <w:rFonts w:ascii="Arial" w:eastAsia="Arial" w:hAnsi="Arial" w:cs="Arial"/>
                <w:color w:val="7F7F7F"/>
                <w:sz w:val="20"/>
                <w:szCs w:val="20"/>
              </w:rPr>
              <w:t>ICG/NEAMTWS</w:t>
            </w:r>
            <w:r w:rsidR="005C4D12">
              <w:rPr>
                <w:rFonts w:ascii="Arial" w:eastAsia="Arial" w:hAnsi="Arial" w:cs="Arial"/>
                <w:color w:val="7F7F7F"/>
                <w:sz w:val="20"/>
                <w:szCs w:val="20"/>
              </w:rPr>
              <w:t>/ NEAMTIC</w:t>
            </w:r>
          </w:p>
        </w:tc>
      </w:tr>
      <w:tr w:rsidR="00686F27" w14:paraId="17215F59" w14:textId="77777777">
        <w:trPr>
          <w:cantSplit/>
          <w:trHeight w:val="227"/>
          <w:jc w:val="center"/>
        </w:trPr>
        <w:tc>
          <w:tcPr>
            <w:tcW w:w="2400" w:type="dxa"/>
            <w:tcMar>
              <w:top w:w="100" w:type="dxa"/>
              <w:left w:w="100" w:type="dxa"/>
              <w:bottom w:w="100" w:type="dxa"/>
              <w:right w:w="100" w:type="dxa"/>
            </w:tcMar>
          </w:tcPr>
          <w:p w14:paraId="00000023" w14:textId="2380DE78" w:rsidR="00686F27" w:rsidRDefault="00686F27" w:rsidP="00686F27">
            <w:pPr>
              <w:widowControl w:val="0"/>
              <w:spacing w:before="240"/>
              <w:rPr>
                <w:rFonts w:ascii="Arial" w:eastAsia="Arial" w:hAnsi="Arial" w:cs="Arial"/>
                <w:sz w:val="20"/>
                <w:szCs w:val="20"/>
              </w:rPr>
            </w:pPr>
            <w:r>
              <w:rPr>
                <w:rFonts w:ascii="Arial" w:eastAsia="Arial" w:hAnsi="Arial" w:cs="Arial"/>
                <w:sz w:val="20"/>
                <w:szCs w:val="20"/>
              </w:rPr>
              <w:t>Alison Brome</w:t>
            </w:r>
          </w:p>
        </w:tc>
        <w:tc>
          <w:tcPr>
            <w:tcW w:w="2268" w:type="dxa"/>
            <w:tcMar>
              <w:top w:w="100" w:type="dxa"/>
              <w:left w:w="100" w:type="dxa"/>
              <w:bottom w:w="100" w:type="dxa"/>
              <w:right w:w="100" w:type="dxa"/>
            </w:tcMar>
          </w:tcPr>
          <w:p w14:paraId="00000024" w14:textId="21E363C2" w:rsidR="00686F27" w:rsidRDefault="00686F27" w:rsidP="00686F27">
            <w:pPr>
              <w:widowControl w:val="0"/>
              <w:spacing w:before="240"/>
              <w:rPr>
                <w:rFonts w:ascii="Arial" w:eastAsia="Arial" w:hAnsi="Arial" w:cs="Arial"/>
                <w:color w:val="7F7F7F"/>
                <w:sz w:val="20"/>
                <w:szCs w:val="20"/>
              </w:rPr>
            </w:pPr>
            <w:r>
              <w:rPr>
                <w:rFonts w:ascii="Arial" w:eastAsia="Arial" w:hAnsi="Arial" w:cs="Arial"/>
                <w:color w:val="7F7F7F"/>
                <w:sz w:val="20"/>
                <w:szCs w:val="20"/>
              </w:rPr>
              <w:t>CTIC; ICG/CARIBE-EWS</w:t>
            </w:r>
          </w:p>
        </w:tc>
        <w:tc>
          <w:tcPr>
            <w:tcW w:w="2268" w:type="dxa"/>
          </w:tcPr>
          <w:p w14:paraId="00000026" w14:textId="77777777" w:rsidR="00686F27" w:rsidRDefault="00686F27" w:rsidP="007F2B69">
            <w:pPr>
              <w:widowControl w:val="0"/>
              <w:spacing w:before="240"/>
              <w:rPr>
                <w:rFonts w:ascii="Arial" w:eastAsia="Arial" w:hAnsi="Arial" w:cs="Arial"/>
                <w:sz w:val="20"/>
                <w:szCs w:val="20"/>
              </w:rPr>
            </w:pPr>
          </w:p>
        </w:tc>
        <w:tc>
          <w:tcPr>
            <w:tcW w:w="3119" w:type="dxa"/>
          </w:tcPr>
          <w:p w14:paraId="00000027" w14:textId="73F576A3" w:rsidR="00686F27" w:rsidRDefault="00686F27" w:rsidP="00686F27">
            <w:pPr>
              <w:widowControl w:val="0"/>
              <w:spacing w:before="240"/>
              <w:rPr>
                <w:rFonts w:ascii="Arial" w:eastAsia="Arial" w:hAnsi="Arial" w:cs="Arial"/>
                <w:color w:val="7F7F7F"/>
                <w:sz w:val="20"/>
                <w:szCs w:val="20"/>
              </w:rPr>
            </w:pPr>
          </w:p>
        </w:tc>
      </w:tr>
      <w:tr w:rsidR="00686F27" w14:paraId="76539C3D" w14:textId="77777777">
        <w:trPr>
          <w:cantSplit/>
          <w:trHeight w:val="227"/>
          <w:jc w:val="center"/>
        </w:trPr>
        <w:tc>
          <w:tcPr>
            <w:tcW w:w="2400" w:type="dxa"/>
            <w:tcMar>
              <w:top w:w="100" w:type="dxa"/>
              <w:left w:w="100" w:type="dxa"/>
              <w:bottom w:w="100" w:type="dxa"/>
              <w:right w:w="100" w:type="dxa"/>
            </w:tcMar>
          </w:tcPr>
          <w:p w14:paraId="00000028" w14:textId="56F2B033" w:rsidR="00686F27" w:rsidRDefault="00686F27" w:rsidP="00686F27">
            <w:pPr>
              <w:widowControl w:val="0"/>
              <w:spacing w:before="240"/>
              <w:rPr>
                <w:rFonts w:ascii="Arial" w:eastAsia="Arial" w:hAnsi="Arial" w:cs="Arial"/>
                <w:sz w:val="20"/>
                <w:szCs w:val="20"/>
              </w:rPr>
            </w:pPr>
            <w:r>
              <w:rPr>
                <w:rFonts w:ascii="Arial" w:eastAsia="Arial" w:hAnsi="Arial" w:cs="Arial"/>
                <w:sz w:val="20"/>
                <w:szCs w:val="20"/>
              </w:rPr>
              <w:t>Derya Vennin</w:t>
            </w:r>
          </w:p>
        </w:tc>
        <w:tc>
          <w:tcPr>
            <w:tcW w:w="2268" w:type="dxa"/>
            <w:tcMar>
              <w:top w:w="100" w:type="dxa"/>
              <w:left w:w="100" w:type="dxa"/>
              <w:bottom w:w="100" w:type="dxa"/>
              <w:right w:w="100" w:type="dxa"/>
            </w:tcMar>
          </w:tcPr>
          <w:p w14:paraId="00000029" w14:textId="055E2CE5" w:rsidR="00686F27" w:rsidRDefault="00686F27" w:rsidP="00686F27">
            <w:pPr>
              <w:widowControl w:val="0"/>
              <w:spacing w:before="240"/>
              <w:rPr>
                <w:rFonts w:ascii="Arial" w:eastAsia="Arial" w:hAnsi="Arial" w:cs="Arial"/>
                <w:color w:val="7F7F7F"/>
                <w:sz w:val="20"/>
                <w:szCs w:val="20"/>
              </w:rPr>
            </w:pPr>
            <w:r>
              <w:rPr>
                <w:rFonts w:ascii="Arial" w:eastAsia="Arial" w:hAnsi="Arial" w:cs="Arial"/>
                <w:color w:val="7F7F7F"/>
                <w:sz w:val="20"/>
                <w:szCs w:val="20"/>
              </w:rPr>
              <w:t>ICG/NEAMTWS /CoastWave Project</w:t>
            </w:r>
            <w:r w:rsidR="00852B6E">
              <w:rPr>
                <w:rFonts w:ascii="Arial" w:eastAsia="Arial" w:hAnsi="Arial" w:cs="Arial"/>
                <w:color w:val="7F7F7F"/>
                <w:sz w:val="20"/>
                <w:szCs w:val="20"/>
              </w:rPr>
              <w:t xml:space="preserve"> </w:t>
            </w:r>
          </w:p>
        </w:tc>
        <w:tc>
          <w:tcPr>
            <w:tcW w:w="2268" w:type="dxa"/>
          </w:tcPr>
          <w:p w14:paraId="0000002A" w14:textId="2DB131B2" w:rsidR="00686F27" w:rsidRDefault="00686F27" w:rsidP="00686F27">
            <w:pPr>
              <w:widowControl w:val="0"/>
              <w:spacing w:before="240"/>
              <w:rPr>
                <w:rFonts w:ascii="Arial" w:eastAsia="Arial" w:hAnsi="Arial" w:cs="Arial"/>
                <w:sz w:val="20"/>
                <w:szCs w:val="20"/>
              </w:rPr>
            </w:pPr>
          </w:p>
        </w:tc>
        <w:tc>
          <w:tcPr>
            <w:tcW w:w="3119" w:type="dxa"/>
          </w:tcPr>
          <w:p w14:paraId="0000002B" w14:textId="1FB2E969" w:rsidR="00686F27" w:rsidRDefault="00686F27" w:rsidP="00686F27">
            <w:pPr>
              <w:widowControl w:val="0"/>
              <w:spacing w:before="240"/>
              <w:rPr>
                <w:rFonts w:ascii="Arial" w:eastAsia="Arial" w:hAnsi="Arial" w:cs="Arial"/>
                <w:color w:val="7F7F7F"/>
                <w:sz w:val="20"/>
                <w:szCs w:val="20"/>
              </w:rPr>
            </w:pPr>
          </w:p>
        </w:tc>
      </w:tr>
    </w:tbl>
    <w:p w14:paraId="00000034" w14:textId="77777777" w:rsidR="004248C9" w:rsidRDefault="004248C9">
      <w:pPr>
        <w:widowControl w:val="0"/>
        <w:spacing w:after="0" w:line="240" w:lineRule="auto"/>
        <w:ind w:right="98"/>
        <w:rPr>
          <w:rFonts w:ascii="Arial" w:eastAsia="Arial" w:hAnsi="Arial" w:cs="Arial"/>
          <w:sz w:val="20"/>
          <w:szCs w:val="20"/>
        </w:rPr>
      </w:pPr>
    </w:p>
    <w:p w14:paraId="09561837" w14:textId="77777777" w:rsidR="00686F27" w:rsidRDefault="00686F27">
      <w:pPr>
        <w:widowControl w:val="0"/>
        <w:spacing w:after="0" w:line="240" w:lineRule="auto"/>
        <w:ind w:right="98"/>
        <w:rPr>
          <w:rFonts w:ascii="Arial" w:eastAsia="Arial" w:hAnsi="Arial" w:cs="Arial"/>
          <w:sz w:val="20"/>
          <w:szCs w:val="20"/>
        </w:rPr>
      </w:pPr>
    </w:p>
    <w:p w14:paraId="46EBBE10" w14:textId="77777777" w:rsidR="00686F27" w:rsidRDefault="00686F27">
      <w:pPr>
        <w:widowControl w:val="0"/>
        <w:spacing w:after="0" w:line="240" w:lineRule="auto"/>
        <w:ind w:right="98"/>
        <w:rPr>
          <w:rFonts w:ascii="Arial" w:eastAsia="Arial" w:hAnsi="Arial" w:cs="Arial"/>
          <w:sz w:val="20"/>
          <w:szCs w:val="20"/>
        </w:rPr>
      </w:pPr>
    </w:p>
    <w:p w14:paraId="5CE73B9C" w14:textId="77777777" w:rsidR="00686F27" w:rsidRDefault="00686F27">
      <w:pPr>
        <w:widowControl w:val="0"/>
        <w:spacing w:after="0" w:line="240" w:lineRule="auto"/>
        <w:ind w:right="98"/>
        <w:rPr>
          <w:rFonts w:ascii="Arial" w:eastAsia="Arial" w:hAnsi="Arial" w:cs="Arial"/>
          <w:sz w:val="20"/>
          <w:szCs w:val="20"/>
        </w:rPr>
      </w:pPr>
    </w:p>
    <w:p w14:paraId="2DE6BAAC" w14:textId="77777777" w:rsidR="00686F27" w:rsidRDefault="00686F27">
      <w:pPr>
        <w:widowControl w:val="0"/>
        <w:spacing w:after="0" w:line="240" w:lineRule="auto"/>
        <w:ind w:right="98"/>
        <w:rPr>
          <w:rFonts w:ascii="Arial" w:eastAsia="Arial" w:hAnsi="Arial" w:cs="Arial"/>
          <w:sz w:val="20"/>
          <w:szCs w:val="20"/>
        </w:rPr>
      </w:pPr>
    </w:p>
    <w:p w14:paraId="07941AA6" w14:textId="77777777" w:rsidR="00686F27" w:rsidRDefault="00686F27">
      <w:pPr>
        <w:widowControl w:val="0"/>
        <w:spacing w:after="0" w:line="240" w:lineRule="auto"/>
        <w:ind w:right="98"/>
        <w:rPr>
          <w:rFonts w:ascii="Arial" w:eastAsia="Arial" w:hAnsi="Arial" w:cs="Arial"/>
          <w:sz w:val="20"/>
          <w:szCs w:val="20"/>
        </w:rPr>
      </w:pPr>
    </w:p>
    <w:p w14:paraId="00000035" w14:textId="32FF1CD0" w:rsidR="004248C9" w:rsidRPr="00790BA9" w:rsidRDefault="00686F27" w:rsidP="00C55E33">
      <w:pPr>
        <w:pStyle w:val="ListParagraph"/>
        <w:widowControl w:val="0"/>
        <w:numPr>
          <w:ilvl w:val="0"/>
          <w:numId w:val="15"/>
        </w:numPr>
        <w:spacing w:before="240" w:after="0"/>
        <w:jc w:val="both"/>
        <w:rPr>
          <w:rFonts w:ascii="Arial" w:eastAsia="Arial" w:hAnsi="Arial" w:cs="Arial"/>
          <w:b/>
          <w:color w:val="000000"/>
        </w:rPr>
      </w:pPr>
      <w:r w:rsidRPr="00790BA9">
        <w:rPr>
          <w:rFonts w:ascii="Arial" w:eastAsia="Arial" w:hAnsi="Arial" w:cs="Arial"/>
          <w:b/>
          <w:color w:val="000000"/>
        </w:rPr>
        <w:lastRenderedPageBreak/>
        <w:t>TT-DMP SESSION ORGANIZATION</w:t>
      </w:r>
    </w:p>
    <w:p w14:paraId="00000036" w14:textId="77777777" w:rsidR="004248C9" w:rsidRDefault="00686F27">
      <w:pPr>
        <w:widowControl w:val="0"/>
        <w:spacing w:before="240" w:after="0"/>
        <w:jc w:val="both"/>
        <w:rPr>
          <w:rFonts w:ascii="Arial" w:eastAsia="Arial" w:hAnsi="Arial" w:cs="Arial"/>
          <w:b/>
          <w:color w:val="000000"/>
        </w:rPr>
      </w:pPr>
      <w:r>
        <w:rPr>
          <w:rFonts w:ascii="Arial" w:eastAsia="Arial" w:hAnsi="Arial" w:cs="Arial"/>
          <w:b/>
          <w:color w:val="000000"/>
        </w:rPr>
        <w:t xml:space="preserve"> Logistics, participants, agenda</w:t>
      </w:r>
    </w:p>
    <w:p w14:paraId="00000037" w14:textId="7E4DC604" w:rsidR="004248C9" w:rsidRDefault="009E6AA4">
      <w:pPr>
        <w:widowControl w:val="0"/>
        <w:spacing w:before="240" w:after="240"/>
        <w:jc w:val="both"/>
        <w:rPr>
          <w:rFonts w:ascii="Arial" w:eastAsia="Arial" w:hAnsi="Arial" w:cs="Arial"/>
          <w:color w:val="000000"/>
        </w:rPr>
      </w:pPr>
      <w:r>
        <w:rPr>
          <w:rFonts w:ascii="Arial" w:eastAsia="Arial" w:hAnsi="Arial" w:cs="Arial"/>
        </w:rPr>
        <w:t xml:space="preserve">Dr </w:t>
      </w:r>
      <w:r w:rsidR="00686F27">
        <w:rPr>
          <w:rFonts w:ascii="Arial" w:eastAsia="Arial" w:hAnsi="Arial" w:cs="Arial"/>
        </w:rPr>
        <w:t>Harkunti Pertiwi Rahayu</w:t>
      </w:r>
      <w:r w:rsidR="00852B6E">
        <w:rPr>
          <w:rFonts w:ascii="Arial" w:eastAsia="Arial" w:hAnsi="Arial" w:cs="Arial"/>
        </w:rPr>
        <w:t>,</w:t>
      </w:r>
      <w:r w:rsidR="00686F27">
        <w:rPr>
          <w:rFonts w:ascii="Arial" w:eastAsia="Arial" w:hAnsi="Arial" w:cs="Arial"/>
        </w:rPr>
        <w:t xml:space="preserve"> </w:t>
      </w:r>
      <w:r w:rsidR="00686F27">
        <w:rPr>
          <w:rFonts w:ascii="Arial" w:eastAsia="Arial" w:hAnsi="Arial" w:cs="Arial"/>
          <w:color w:val="000000"/>
        </w:rPr>
        <w:t>the new Chair of Disaster Management and Preparedness Task Team (TT-DMP)</w:t>
      </w:r>
      <w:r w:rsidR="00852B6E">
        <w:rPr>
          <w:rFonts w:ascii="Arial" w:eastAsia="Arial" w:hAnsi="Arial" w:cs="Arial"/>
          <w:color w:val="000000"/>
        </w:rPr>
        <w:t>,</w:t>
      </w:r>
      <w:r w:rsidR="00686F27">
        <w:rPr>
          <w:rFonts w:ascii="Arial" w:eastAsia="Arial" w:hAnsi="Arial" w:cs="Arial"/>
          <w:color w:val="000000"/>
        </w:rPr>
        <w:t xml:space="preserve"> </w:t>
      </w:r>
      <w:r w:rsidR="00852B6E">
        <w:rPr>
          <w:rFonts w:ascii="Arial" w:eastAsia="Arial" w:hAnsi="Arial" w:cs="Arial"/>
          <w:color w:val="000000"/>
        </w:rPr>
        <w:t xml:space="preserve">opened </w:t>
      </w:r>
      <w:r w:rsidR="00686F27">
        <w:rPr>
          <w:rFonts w:ascii="Arial" w:eastAsia="Arial" w:hAnsi="Arial" w:cs="Arial"/>
          <w:color w:val="000000"/>
        </w:rPr>
        <w:t xml:space="preserve">the meeting and warmly welcomed all members, observers and participants </w:t>
      </w:r>
      <w:r w:rsidR="00852B6E">
        <w:rPr>
          <w:rFonts w:ascii="Arial" w:eastAsia="Arial" w:hAnsi="Arial" w:cs="Arial"/>
          <w:color w:val="000000"/>
        </w:rPr>
        <w:t xml:space="preserve">of </w:t>
      </w:r>
      <w:r w:rsidR="00686F27">
        <w:rPr>
          <w:rFonts w:ascii="Arial" w:eastAsia="Arial" w:hAnsi="Arial" w:cs="Arial"/>
          <w:color w:val="000000"/>
        </w:rPr>
        <w:t>the TOWS-16 Task Team on Disaster Management and Preparedness (TT- DMP) meeting.</w:t>
      </w:r>
      <w:r w:rsidR="00686F27">
        <w:rPr>
          <w:rFonts w:ascii="Arial" w:eastAsia="Arial" w:hAnsi="Arial" w:cs="Arial"/>
        </w:rPr>
        <w:t xml:space="preserve"> </w:t>
      </w:r>
      <w:r w:rsidR="00686F27">
        <w:rPr>
          <w:rFonts w:ascii="Arial" w:eastAsia="Arial" w:hAnsi="Arial" w:cs="Arial"/>
          <w:color w:val="000000"/>
        </w:rPr>
        <w:t>She asked</w:t>
      </w:r>
      <w:r w:rsidR="00686F27">
        <w:rPr>
          <w:rFonts w:ascii="Arial" w:eastAsia="Arial" w:hAnsi="Arial" w:cs="Arial"/>
        </w:rPr>
        <w:t xml:space="preserve"> participants </w:t>
      </w:r>
      <w:r w:rsidR="00686F27">
        <w:rPr>
          <w:rFonts w:ascii="Arial" w:eastAsia="Arial" w:hAnsi="Arial" w:cs="Arial"/>
          <w:color w:val="000000"/>
        </w:rPr>
        <w:t>to introduce themselves including those participating online.</w:t>
      </w:r>
    </w:p>
    <w:p w14:paraId="00000038" w14:textId="6E4EB619" w:rsidR="004248C9" w:rsidRDefault="009E6AA4">
      <w:pPr>
        <w:widowControl w:val="0"/>
        <w:spacing w:before="240" w:after="240"/>
        <w:jc w:val="both"/>
        <w:rPr>
          <w:rFonts w:ascii="Arial" w:eastAsia="Arial" w:hAnsi="Arial" w:cs="Arial"/>
        </w:rPr>
      </w:pPr>
      <w:r>
        <w:rPr>
          <w:rFonts w:ascii="Arial" w:eastAsia="Arial" w:hAnsi="Arial" w:cs="Arial"/>
          <w:color w:val="000000"/>
        </w:rPr>
        <w:t xml:space="preserve">Dr </w:t>
      </w:r>
      <w:r w:rsidR="00686F27">
        <w:rPr>
          <w:rFonts w:ascii="Arial" w:eastAsia="Arial" w:hAnsi="Arial" w:cs="Arial"/>
          <w:color w:val="000000"/>
        </w:rPr>
        <w:t>Denis Chang Seng, IOC Programme Specialist</w:t>
      </w:r>
      <w:r w:rsidR="00686F27">
        <w:rPr>
          <w:rFonts w:ascii="Arial" w:eastAsia="Arial" w:hAnsi="Arial" w:cs="Arial"/>
        </w:rPr>
        <w:t xml:space="preserve"> and</w:t>
      </w:r>
      <w:r w:rsidR="00686F27">
        <w:rPr>
          <w:rFonts w:ascii="Arial" w:eastAsia="Arial" w:hAnsi="Arial" w:cs="Arial"/>
          <w:color w:val="000000"/>
        </w:rPr>
        <w:t xml:space="preserve"> </w:t>
      </w:r>
      <w:r w:rsidR="00852B6E">
        <w:rPr>
          <w:rFonts w:ascii="Arial" w:eastAsia="Arial" w:hAnsi="Arial" w:cs="Arial"/>
          <w:color w:val="000000"/>
        </w:rPr>
        <w:t xml:space="preserve">Technical </w:t>
      </w:r>
      <w:r w:rsidR="00852B6E">
        <w:rPr>
          <w:rFonts w:ascii="Arial" w:eastAsia="Arial" w:hAnsi="Arial" w:cs="Arial"/>
        </w:rPr>
        <w:t>S</w:t>
      </w:r>
      <w:r w:rsidR="00686F27">
        <w:rPr>
          <w:rFonts w:ascii="Arial" w:eastAsia="Arial" w:hAnsi="Arial" w:cs="Arial"/>
          <w:color w:val="000000"/>
        </w:rPr>
        <w:t xml:space="preserve">ecretary </w:t>
      </w:r>
      <w:r w:rsidR="00ED3BF0">
        <w:rPr>
          <w:rFonts w:ascii="Arial" w:eastAsia="Arial" w:hAnsi="Arial" w:cs="Arial"/>
          <w:color w:val="000000"/>
        </w:rPr>
        <w:t xml:space="preserve">supporting </w:t>
      </w:r>
      <w:r w:rsidR="00686F27">
        <w:rPr>
          <w:rFonts w:ascii="Arial" w:eastAsia="Arial" w:hAnsi="Arial" w:cs="Arial"/>
          <w:color w:val="000000"/>
        </w:rPr>
        <w:t xml:space="preserve">TT </w:t>
      </w:r>
      <w:r w:rsidR="00464005">
        <w:rPr>
          <w:rFonts w:ascii="Arial" w:eastAsia="Arial" w:hAnsi="Arial" w:cs="Arial"/>
          <w:color w:val="000000"/>
        </w:rPr>
        <w:t>-</w:t>
      </w:r>
      <w:r w:rsidR="00686F27">
        <w:rPr>
          <w:rFonts w:ascii="Arial" w:eastAsia="Arial" w:hAnsi="Arial" w:cs="Arial"/>
          <w:color w:val="000000"/>
        </w:rPr>
        <w:t xml:space="preserve">DMP briefed the group regarding documentation and meeting logistics. All members </w:t>
      </w:r>
      <w:r w:rsidR="00686F27">
        <w:rPr>
          <w:rFonts w:ascii="Arial" w:eastAsia="Arial" w:hAnsi="Arial" w:cs="Arial"/>
        </w:rPr>
        <w:t xml:space="preserve">were </w:t>
      </w:r>
      <w:r w:rsidR="00686F27">
        <w:rPr>
          <w:rFonts w:ascii="Arial" w:eastAsia="Arial" w:hAnsi="Arial" w:cs="Arial"/>
          <w:color w:val="000000"/>
        </w:rPr>
        <w:t xml:space="preserve">encouraged to </w:t>
      </w:r>
      <w:r w:rsidR="007F2B69">
        <w:rPr>
          <w:rFonts w:ascii="Arial" w:eastAsia="Arial" w:hAnsi="Arial" w:cs="Arial"/>
          <w:color w:val="000000"/>
        </w:rPr>
        <w:t>contribute</w:t>
      </w:r>
      <w:r w:rsidR="00686F27">
        <w:rPr>
          <w:rFonts w:ascii="Arial" w:eastAsia="Arial" w:hAnsi="Arial" w:cs="Arial"/>
          <w:color w:val="000000"/>
        </w:rPr>
        <w:t xml:space="preserve"> </w:t>
      </w:r>
      <w:r w:rsidR="00852B6E">
        <w:rPr>
          <w:rFonts w:ascii="Arial" w:eastAsia="Arial" w:hAnsi="Arial" w:cs="Arial"/>
          <w:color w:val="000000"/>
        </w:rPr>
        <w:t xml:space="preserve">to the </w:t>
      </w:r>
      <w:r w:rsidR="00686F27">
        <w:rPr>
          <w:rFonts w:ascii="Arial" w:eastAsia="Arial" w:hAnsi="Arial" w:cs="Arial"/>
          <w:color w:val="000000"/>
        </w:rPr>
        <w:t>online Googl</w:t>
      </w:r>
      <w:r w:rsidR="00686F27">
        <w:rPr>
          <w:rFonts w:ascii="Arial" w:eastAsia="Arial" w:hAnsi="Arial" w:cs="Arial"/>
        </w:rPr>
        <w:t xml:space="preserve">e </w:t>
      </w:r>
      <w:r w:rsidR="00ED3BF0">
        <w:rPr>
          <w:rFonts w:ascii="Arial" w:eastAsia="Arial" w:hAnsi="Arial" w:cs="Arial"/>
        </w:rPr>
        <w:t xml:space="preserve">summary report </w:t>
      </w:r>
      <w:r w:rsidR="00464005">
        <w:rPr>
          <w:rFonts w:ascii="Arial" w:eastAsia="Arial" w:hAnsi="Arial" w:cs="Arial"/>
        </w:rPr>
        <w:t xml:space="preserve">document. </w:t>
      </w:r>
      <w:r w:rsidR="00852B6E">
        <w:rPr>
          <w:rFonts w:ascii="Arial" w:eastAsia="Arial" w:hAnsi="Arial" w:cs="Arial"/>
        </w:rPr>
        <w:t xml:space="preserve">Dr Seng </w:t>
      </w:r>
      <w:r w:rsidR="00686F27">
        <w:rPr>
          <w:rFonts w:ascii="Arial" w:eastAsia="Arial" w:hAnsi="Arial" w:cs="Arial"/>
        </w:rPr>
        <w:t xml:space="preserve">reported that </w:t>
      </w:r>
      <w:r w:rsidR="007F2B69">
        <w:rPr>
          <w:rFonts w:ascii="Arial" w:eastAsia="Arial" w:hAnsi="Arial" w:cs="Arial"/>
        </w:rPr>
        <w:t xml:space="preserve">Mr </w:t>
      </w:r>
      <w:r w:rsidR="00686F27">
        <w:rPr>
          <w:rFonts w:ascii="Arial" w:eastAsia="Arial" w:hAnsi="Arial" w:cs="Arial"/>
        </w:rPr>
        <w:t>David Coetzee and</w:t>
      </w:r>
      <w:r w:rsidR="007F2B69">
        <w:rPr>
          <w:rFonts w:ascii="Arial" w:eastAsia="Arial" w:hAnsi="Arial" w:cs="Arial"/>
        </w:rPr>
        <w:t xml:space="preserve"> </w:t>
      </w:r>
      <w:r w:rsidR="00710FCA">
        <w:rPr>
          <w:rFonts w:ascii="Arial" w:eastAsia="Arial" w:hAnsi="Arial" w:cs="Arial"/>
        </w:rPr>
        <w:t xml:space="preserve">Ms </w:t>
      </w:r>
      <w:r w:rsidR="00686F27">
        <w:rPr>
          <w:rFonts w:ascii="Arial" w:eastAsia="Arial" w:hAnsi="Arial" w:cs="Arial"/>
        </w:rPr>
        <w:t xml:space="preserve">Ashleigh Fromont will </w:t>
      </w:r>
      <w:r w:rsidR="007F2B69">
        <w:rPr>
          <w:rFonts w:ascii="Arial" w:eastAsia="Arial" w:hAnsi="Arial" w:cs="Arial"/>
        </w:rPr>
        <w:t>not be</w:t>
      </w:r>
      <w:r w:rsidR="007B4088">
        <w:rPr>
          <w:rFonts w:ascii="Arial" w:eastAsia="Arial" w:hAnsi="Arial" w:cs="Arial"/>
        </w:rPr>
        <w:t xml:space="preserve"> </w:t>
      </w:r>
      <w:r w:rsidR="00686F27">
        <w:rPr>
          <w:rFonts w:ascii="Arial" w:eastAsia="Arial" w:hAnsi="Arial" w:cs="Arial"/>
        </w:rPr>
        <w:t xml:space="preserve">able to participate due to the current situation regarding cyclone impact in New Zealand. </w:t>
      </w:r>
    </w:p>
    <w:p w14:paraId="00000039" w14:textId="0C846F22" w:rsidR="004248C9" w:rsidRDefault="00686F27">
      <w:pPr>
        <w:widowControl w:val="0"/>
        <w:spacing w:before="240" w:after="240"/>
        <w:jc w:val="both"/>
        <w:rPr>
          <w:rFonts w:ascii="Arial" w:eastAsia="Arial" w:hAnsi="Arial" w:cs="Arial"/>
        </w:rPr>
      </w:pPr>
      <w:r>
        <w:rPr>
          <w:rFonts w:ascii="Arial" w:eastAsia="Arial" w:hAnsi="Arial" w:cs="Arial"/>
          <w:color w:val="000000"/>
        </w:rPr>
        <w:t xml:space="preserve">The Chairperson then introduced the provisional </w:t>
      </w:r>
      <w:r w:rsidR="00852B6E">
        <w:rPr>
          <w:rFonts w:ascii="Arial" w:eastAsia="Arial" w:hAnsi="Arial" w:cs="Arial"/>
          <w:color w:val="000000"/>
        </w:rPr>
        <w:t>a</w:t>
      </w:r>
      <w:r>
        <w:rPr>
          <w:rFonts w:ascii="Arial" w:eastAsia="Arial" w:hAnsi="Arial" w:cs="Arial"/>
          <w:color w:val="000000"/>
        </w:rPr>
        <w:t xml:space="preserve">genda. The Group examined and adopted the TT - DMP Agenda </w:t>
      </w:r>
      <w:r>
        <w:rPr>
          <w:rFonts w:ascii="Arial" w:eastAsia="Arial" w:hAnsi="Arial" w:cs="Arial"/>
        </w:rPr>
        <w:t xml:space="preserve">with the addition of one agenda item on the </w:t>
      </w:r>
      <w:r w:rsidR="00230CA4">
        <w:rPr>
          <w:rFonts w:ascii="Arial" w:eastAsia="Arial" w:hAnsi="Arial" w:cs="Arial"/>
        </w:rPr>
        <w:t>Ten-Year</w:t>
      </w:r>
      <w:r>
        <w:rPr>
          <w:rFonts w:ascii="Arial" w:eastAsia="Arial" w:hAnsi="Arial" w:cs="Arial"/>
        </w:rPr>
        <w:t xml:space="preserve"> Research, Development and Implementation Plan for O</w:t>
      </w:r>
      <w:r w:rsidR="00ED3BF0">
        <w:rPr>
          <w:rFonts w:ascii="Arial" w:eastAsia="Arial" w:hAnsi="Arial" w:cs="Arial"/>
        </w:rPr>
        <w:t xml:space="preserve">cean </w:t>
      </w:r>
      <w:r>
        <w:rPr>
          <w:rFonts w:ascii="Arial" w:eastAsia="Arial" w:hAnsi="Arial" w:cs="Arial"/>
        </w:rPr>
        <w:t>D</w:t>
      </w:r>
      <w:r w:rsidR="00ED3BF0">
        <w:rPr>
          <w:rFonts w:ascii="Arial" w:eastAsia="Arial" w:hAnsi="Arial" w:cs="Arial"/>
        </w:rPr>
        <w:t xml:space="preserve">ecade </w:t>
      </w:r>
      <w:r>
        <w:rPr>
          <w:rFonts w:ascii="Arial" w:eastAsia="Arial" w:hAnsi="Arial" w:cs="Arial"/>
        </w:rPr>
        <w:t>T</w:t>
      </w:r>
      <w:r w:rsidR="00ED3BF0">
        <w:rPr>
          <w:rFonts w:ascii="Arial" w:eastAsia="Arial" w:hAnsi="Arial" w:cs="Arial"/>
        </w:rPr>
        <w:t xml:space="preserve">sunami </w:t>
      </w:r>
      <w:r>
        <w:rPr>
          <w:rFonts w:ascii="Arial" w:eastAsia="Arial" w:hAnsi="Arial" w:cs="Arial"/>
        </w:rPr>
        <w:t>P</w:t>
      </w:r>
      <w:r w:rsidR="00ED3BF0">
        <w:rPr>
          <w:rFonts w:ascii="Arial" w:eastAsia="Arial" w:hAnsi="Arial" w:cs="Arial"/>
        </w:rPr>
        <w:t>rogramme (ODTP)</w:t>
      </w:r>
      <w:r>
        <w:rPr>
          <w:rFonts w:ascii="Arial" w:eastAsia="Arial" w:hAnsi="Arial" w:cs="Arial"/>
        </w:rPr>
        <w:t xml:space="preserve">. </w:t>
      </w:r>
    </w:p>
    <w:p w14:paraId="0000003A" w14:textId="089A5FF9" w:rsidR="004248C9" w:rsidRDefault="00686F27" w:rsidP="00C55E33">
      <w:pPr>
        <w:pStyle w:val="ListParagraph"/>
        <w:widowControl w:val="0"/>
        <w:numPr>
          <w:ilvl w:val="0"/>
          <w:numId w:val="15"/>
        </w:numPr>
        <w:spacing w:before="240" w:after="0"/>
        <w:jc w:val="both"/>
        <w:rPr>
          <w:rFonts w:ascii="Arial" w:eastAsia="Arial" w:hAnsi="Arial" w:cs="Arial"/>
          <w:b/>
          <w:color w:val="000000"/>
        </w:rPr>
      </w:pPr>
      <w:r>
        <w:rPr>
          <w:rFonts w:ascii="Arial" w:eastAsia="Arial" w:hAnsi="Arial" w:cs="Arial"/>
          <w:b/>
          <w:color w:val="000000"/>
        </w:rPr>
        <w:t xml:space="preserve">REFLECTION ON TT- DMP RECOMMENDATIONS TO TOWS-WG XV (2022) </w:t>
      </w:r>
    </w:p>
    <w:p w14:paraId="0000003B" w14:textId="622E5FAD" w:rsidR="004248C9" w:rsidRDefault="00686F27">
      <w:pPr>
        <w:widowControl w:val="0"/>
        <w:spacing w:before="240" w:after="0"/>
        <w:jc w:val="both"/>
        <w:rPr>
          <w:rFonts w:ascii="Arial" w:eastAsia="Arial" w:hAnsi="Arial" w:cs="Arial"/>
          <w:sz w:val="20"/>
          <w:szCs w:val="20"/>
        </w:rPr>
      </w:pPr>
      <w:r>
        <w:rPr>
          <w:rFonts w:ascii="Arial" w:eastAsia="Arial" w:hAnsi="Arial" w:cs="Arial"/>
          <w:color w:val="000000"/>
        </w:rPr>
        <w:t xml:space="preserve">The Chairperson and meeting participants reflected on the recommendations of the Task Team to the TOWS WG 15 session. </w:t>
      </w:r>
      <w:r>
        <w:rPr>
          <w:rFonts w:ascii="Arial" w:eastAsia="Arial" w:hAnsi="Arial" w:cs="Arial"/>
        </w:rPr>
        <w:t xml:space="preserve">It was pointed out that </w:t>
      </w:r>
      <w:r w:rsidR="00230CA4">
        <w:rPr>
          <w:rFonts w:ascii="Arial" w:eastAsia="Arial" w:hAnsi="Arial" w:cs="Arial"/>
        </w:rPr>
        <w:t>several</w:t>
      </w:r>
      <w:r>
        <w:rPr>
          <w:rFonts w:ascii="Arial" w:eastAsia="Arial" w:hAnsi="Arial" w:cs="Arial"/>
        </w:rPr>
        <w:t xml:space="preserve"> recommendations have been addressed, including the translation of the IOC Manual Guide 86 Multi-Annual Community Tsunami Exercise Programme: Guidelines for the Tsunami and other Coastal Hazards Warning System for the Caribbean and Adjacent Regions into French and Spanish. It was noted that the TT-DMP will need to consider a mechanism to equate </w:t>
      </w:r>
      <w:r w:rsidR="00D411D0">
        <w:rPr>
          <w:rFonts w:ascii="Arial" w:eastAsia="Arial" w:hAnsi="Arial" w:cs="Arial"/>
        </w:rPr>
        <w:t xml:space="preserve">tsunami preparedness </w:t>
      </w:r>
      <w:r>
        <w:rPr>
          <w:rFonts w:ascii="Arial" w:eastAsia="Arial" w:hAnsi="Arial" w:cs="Arial"/>
        </w:rPr>
        <w:t xml:space="preserve">programmes </w:t>
      </w:r>
      <w:r w:rsidR="00D411D0">
        <w:rPr>
          <w:rFonts w:ascii="Arial" w:eastAsia="Arial" w:hAnsi="Arial" w:cs="Arial"/>
        </w:rPr>
        <w:t xml:space="preserve">in other countries that will not be implementing UNESOC/IOC Tsunami Ready Recognition Programme </w:t>
      </w:r>
      <w:r w:rsidRPr="00464005">
        <w:rPr>
          <w:rFonts w:ascii="Arial" w:eastAsia="Arial" w:hAnsi="Arial" w:cs="Arial"/>
        </w:rPr>
        <w:t xml:space="preserve">to </w:t>
      </w:r>
      <w:r w:rsidR="007F2B69" w:rsidRPr="00464005">
        <w:rPr>
          <w:rFonts w:ascii="Arial" w:eastAsia="Arial" w:hAnsi="Arial" w:cs="Arial"/>
        </w:rPr>
        <w:t xml:space="preserve">UNESCO-IOC </w:t>
      </w:r>
      <w:r w:rsidRPr="00464005">
        <w:rPr>
          <w:rFonts w:ascii="Arial" w:eastAsia="Arial" w:hAnsi="Arial" w:cs="Arial"/>
        </w:rPr>
        <w:t>Tsunami Ready. The mechanism will be discussed under sub-agenda 3 on tools aligned with TR indicators (</w:t>
      </w:r>
      <w:r w:rsidR="00852B6E">
        <w:rPr>
          <w:rFonts w:ascii="Arial" w:eastAsia="Arial" w:hAnsi="Arial" w:cs="Arial"/>
        </w:rPr>
        <w:t>n</w:t>
      </w:r>
      <w:r w:rsidRPr="00464005">
        <w:rPr>
          <w:rFonts w:ascii="Arial" w:eastAsia="Arial" w:hAnsi="Arial" w:cs="Arial"/>
        </w:rPr>
        <w:t>on-implementation of TRR) to be presented b</w:t>
      </w:r>
      <w:sdt>
        <w:sdtPr>
          <w:tag w:val="goog_rdk_0"/>
          <w:id w:val="-1414844931"/>
        </w:sdtPr>
        <w:sdtEndPr/>
        <w:sdtContent>
          <w:r w:rsidRPr="00464005">
            <w:rPr>
              <w:rFonts w:ascii="Arial" w:eastAsia="Arial" w:hAnsi="Arial" w:cs="Arial"/>
            </w:rPr>
            <w:t>y</w:t>
          </w:r>
        </w:sdtContent>
      </w:sdt>
      <w:r w:rsidRPr="00464005">
        <w:rPr>
          <w:rFonts w:ascii="Arial" w:eastAsia="Arial" w:hAnsi="Arial" w:cs="Arial"/>
          <w:b/>
          <w:i/>
        </w:rPr>
        <w:t xml:space="preserve"> </w:t>
      </w:r>
      <w:r w:rsidR="009E6AA4" w:rsidRPr="00464005">
        <w:rPr>
          <w:rFonts w:ascii="Arial" w:eastAsia="Arial" w:hAnsi="Arial" w:cs="Arial"/>
        </w:rPr>
        <w:t xml:space="preserve">Ms </w:t>
      </w:r>
      <w:r w:rsidRPr="00464005">
        <w:rPr>
          <w:rFonts w:ascii="Arial" w:eastAsia="Arial" w:hAnsi="Arial" w:cs="Arial"/>
        </w:rPr>
        <w:t>Christa von Hillebrandt- Andrade.</w:t>
      </w:r>
    </w:p>
    <w:p w14:paraId="0000003C" w14:textId="747597A4" w:rsidR="004248C9" w:rsidRDefault="00664256">
      <w:pPr>
        <w:widowControl w:val="0"/>
        <w:spacing w:before="240" w:after="0"/>
        <w:jc w:val="both"/>
        <w:rPr>
          <w:rFonts w:ascii="Arial" w:eastAsia="Arial" w:hAnsi="Arial" w:cs="Arial"/>
        </w:rPr>
      </w:pPr>
      <w:r>
        <w:rPr>
          <w:rFonts w:ascii="Arial" w:eastAsia="Arial" w:hAnsi="Arial" w:cs="Arial"/>
        </w:rPr>
        <w:t>The Group noted that u</w:t>
      </w:r>
      <w:r w:rsidR="00686F27">
        <w:rPr>
          <w:rFonts w:ascii="Arial" w:eastAsia="Arial" w:hAnsi="Arial" w:cs="Arial"/>
        </w:rPr>
        <w:t xml:space="preserve">pdated TORs of the IOTIC were approved by the ICG/IOTWMS at its </w:t>
      </w:r>
      <w:r w:rsidR="00686F27">
        <w:rPr>
          <w:rFonts w:ascii="Arial" w:eastAsia="Arial" w:hAnsi="Arial" w:cs="Arial"/>
          <w:highlight w:val="white"/>
        </w:rPr>
        <w:t>13</w:t>
      </w:r>
      <w:r w:rsidR="00686F27" w:rsidRPr="00543A83">
        <w:rPr>
          <w:rFonts w:ascii="Arial" w:eastAsia="Arial" w:hAnsi="Arial" w:cs="Arial"/>
          <w:highlight w:val="white"/>
          <w:vertAlign w:val="superscript"/>
        </w:rPr>
        <w:t>th</w:t>
      </w:r>
      <w:r w:rsidR="00686F27">
        <w:rPr>
          <w:rFonts w:ascii="Arial" w:eastAsia="Arial" w:hAnsi="Arial" w:cs="Arial"/>
          <w:highlight w:val="white"/>
        </w:rPr>
        <w:t xml:space="preserve"> session</w:t>
      </w:r>
      <w:r w:rsidR="00852B6E">
        <w:rPr>
          <w:rFonts w:ascii="Arial" w:eastAsia="Arial" w:hAnsi="Arial" w:cs="Arial"/>
          <w:highlight w:val="white"/>
        </w:rPr>
        <w:t>,</w:t>
      </w:r>
      <w:r w:rsidR="00686F27">
        <w:rPr>
          <w:rFonts w:ascii="Arial" w:eastAsia="Arial" w:hAnsi="Arial" w:cs="Arial"/>
          <w:highlight w:val="white"/>
        </w:rPr>
        <w:t xml:space="preserve"> which took place in Bali from 28 November to 1 December 2022</w:t>
      </w:r>
      <w:r w:rsidR="00686F27">
        <w:rPr>
          <w:rFonts w:ascii="Arial" w:eastAsia="Arial" w:hAnsi="Arial" w:cs="Arial"/>
        </w:rPr>
        <w:t xml:space="preserve">.  The ITIC reported that ICG/PTWS-XXIX.4 (December 2021), </w:t>
      </w:r>
      <w:r>
        <w:rPr>
          <w:rFonts w:ascii="Arial" w:eastAsia="Arial" w:hAnsi="Arial" w:cs="Arial"/>
          <w:bCs/>
        </w:rPr>
        <w:t>m</w:t>
      </w:r>
      <w:r w:rsidR="00686F27" w:rsidRPr="00664256">
        <w:rPr>
          <w:rFonts w:ascii="Arial" w:eastAsia="Arial" w:hAnsi="Arial" w:cs="Arial"/>
          <w:bCs/>
        </w:rPr>
        <w:t>andates</w:t>
      </w:r>
      <w:r w:rsidR="00686F27">
        <w:rPr>
          <w:rFonts w:ascii="Arial" w:eastAsia="Arial" w:hAnsi="Arial" w:cs="Arial"/>
          <w:b/>
        </w:rPr>
        <w:t xml:space="preserve"> </w:t>
      </w:r>
      <w:r w:rsidR="00686F27">
        <w:rPr>
          <w:rFonts w:ascii="Arial" w:eastAsia="Arial" w:hAnsi="Arial" w:cs="Arial"/>
        </w:rPr>
        <w:t xml:space="preserve">the International Tsunami Information Center (ITIC) to facilitate implementation of and documentation for </w:t>
      </w:r>
      <w:r w:rsidR="00852B6E">
        <w:rPr>
          <w:rFonts w:ascii="Arial" w:eastAsia="Arial" w:hAnsi="Arial" w:cs="Arial"/>
        </w:rPr>
        <w:t>IOC-</w:t>
      </w:r>
      <w:r w:rsidR="00686F27">
        <w:rPr>
          <w:rFonts w:ascii="Arial" w:eastAsia="Arial" w:hAnsi="Arial" w:cs="Arial"/>
        </w:rPr>
        <w:t>UNESCO Tsunami Ready</w:t>
      </w:r>
      <w:r w:rsidR="00852B6E">
        <w:rPr>
          <w:rFonts w:ascii="Arial" w:eastAsia="Arial" w:hAnsi="Arial" w:cs="Arial"/>
        </w:rPr>
        <w:t xml:space="preserve"> Recognition</w:t>
      </w:r>
      <w:r w:rsidR="00686F27">
        <w:rPr>
          <w:rFonts w:ascii="Arial" w:eastAsia="Arial" w:hAnsi="Arial" w:cs="Arial"/>
        </w:rPr>
        <w:t xml:space="preserve"> Programme and other </w:t>
      </w:r>
      <w:r w:rsidR="00543A83">
        <w:rPr>
          <w:rFonts w:ascii="Arial" w:eastAsia="Arial" w:hAnsi="Arial" w:cs="Arial"/>
        </w:rPr>
        <w:t xml:space="preserve">similar </w:t>
      </w:r>
      <w:r w:rsidR="00686F27">
        <w:rPr>
          <w:rFonts w:ascii="Arial" w:eastAsia="Arial" w:hAnsi="Arial" w:cs="Arial"/>
        </w:rPr>
        <w:t>initiatives in the PTWS</w:t>
      </w:r>
      <w:r w:rsidR="00230CA4">
        <w:rPr>
          <w:rFonts w:ascii="Arial" w:eastAsia="Arial" w:hAnsi="Arial" w:cs="Arial"/>
        </w:rPr>
        <w:t>.</w:t>
      </w:r>
    </w:p>
    <w:p w14:paraId="522CF18A" w14:textId="0F9A7936" w:rsidR="00B75B27" w:rsidRDefault="00B75B27">
      <w:pPr>
        <w:widowControl w:val="0"/>
        <w:tabs>
          <w:tab w:val="left" w:pos="709"/>
        </w:tabs>
        <w:spacing w:after="120" w:line="240" w:lineRule="auto"/>
        <w:rPr>
          <w:rFonts w:ascii="Arial" w:eastAsia="Arial" w:hAnsi="Arial" w:cs="Arial"/>
          <w:b/>
        </w:rPr>
      </w:pPr>
    </w:p>
    <w:p w14:paraId="00000043" w14:textId="5FCB1358" w:rsidR="004248C9" w:rsidRPr="00790BA9" w:rsidRDefault="00686F27" w:rsidP="00C55E33">
      <w:pPr>
        <w:pStyle w:val="ListParagraph"/>
        <w:widowControl w:val="0"/>
        <w:numPr>
          <w:ilvl w:val="0"/>
          <w:numId w:val="15"/>
        </w:numPr>
        <w:tabs>
          <w:tab w:val="left" w:pos="709"/>
        </w:tabs>
        <w:spacing w:after="120" w:line="240" w:lineRule="auto"/>
        <w:rPr>
          <w:rFonts w:ascii="Arial" w:eastAsia="Arial" w:hAnsi="Arial" w:cs="Arial"/>
          <w:b/>
        </w:rPr>
      </w:pPr>
      <w:r w:rsidRPr="00790BA9">
        <w:rPr>
          <w:rFonts w:ascii="Arial" w:eastAsia="Arial" w:hAnsi="Arial" w:cs="Arial"/>
          <w:b/>
        </w:rPr>
        <w:t>TSUNAMI READY MANUAL, GUIDES AND SUPPORT TOOLS</w:t>
      </w:r>
    </w:p>
    <w:p w14:paraId="00000044" w14:textId="10D03864" w:rsidR="004248C9" w:rsidRDefault="00686F27">
      <w:pPr>
        <w:widowControl w:val="0"/>
        <w:spacing w:before="240" w:after="0"/>
        <w:jc w:val="both"/>
        <w:rPr>
          <w:rFonts w:ascii="Arial" w:eastAsia="Arial" w:hAnsi="Arial" w:cs="Arial"/>
        </w:rPr>
      </w:pPr>
      <w:r>
        <w:rPr>
          <w:rFonts w:ascii="Arial" w:eastAsia="Arial" w:hAnsi="Arial" w:cs="Arial"/>
        </w:rPr>
        <w:t>The Chairperson</w:t>
      </w:r>
      <w:sdt>
        <w:sdtPr>
          <w:tag w:val="goog_rdk_1"/>
          <w:id w:val="-1751034515"/>
        </w:sdtPr>
        <w:sdtEndPr/>
        <w:sdtContent>
          <w:r w:rsidR="00230CA4">
            <w:t xml:space="preserve"> </w:t>
          </w:r>
        </w:sdtContent>
      </w:sdt>
      <w:r>
        <w:rPr>
          <w:rFonts w:ascii="Arial" w:eastAsia="Arial" w:hAnsi="Arial" w:cs="Arial"/>
        </w:rPr>
        <w:t>introduced agenda 3 and the sub-agenda items.</w:t>
      </w:r>
    </w:p>
    <w:p w14:paraId="00000045" w14:textId="07BC516E" w:rsidR="004248C9" w:rsidRDefault="004248C9" w:rsidP="00790BA9">
      <w:pPr>
        <w:pStyle w:val="NoSpacing"/>
      </w:pPr>
    </w:p>
    <w:p w14:paraId="00000046" w14:textId="77777777" w:rsidR="004248C9" w:rsidRDefault="00686F27" w:rsidP="00C55E33">
      <w:pPr>
        <w:widowControl w:val="0"/>
        <w:numPr>
          <w:ilvl w:val="0"/>
          <w:numId w:val="9"/>
        </w:numPr>
        <w:pBdr>
          <w:top w:val="nil"/>
          <w:left w:val="nil"/>
          <w:bottom w:val="nil"/>
          <w:right w:val="nil"/>
          <w:between w:val="nil"/>
        </w:pBdr>
        <w:tabs>
          <w:tab w:val="left" w:pos="709"/>
        </w:tabs>
        <w:spacing w:after="0" w:line="240" w:lineRule="auto"/>
        <w:rPr>
          <w:rFonts w:ascii="Arial" w:eastAsia="Arial" w:hAnsi="Arial" w:cs="Arial"/>
          <w:b/>
          <w:i/>
          <w:color w:val="000000"/>
        </w:rPr>
      </w:pPr>
      <w:r>
        <w:rPr>
          <w:rFonts w:ascii="Arial" w:eastAsia="Arial" w:hAnsi="Arial" w:cs="Arial"/>
          <w:b/>
          <w:i/>
          <w:color w:val="000000"/>
        </w:rPr>
        <w:t xml:space="preserve">UNESCO IOC Tsunami Ready Guidelines </w:t>
      </w:r>
    </w:p>
    <w:p w14:paraId="00000047" w14:textId="77777777" w:rsidR="004248C9" w:rsidRDefault="004248C9">
      <w:pPr>
        <w:widowControl w:val="0"/>
        <w:pBdr>
          <w:top w:val="nil"/>
          <w:left w:val="nil"/>
          <w:bottom w:val="nil"/>
          <w:right w:val="nil"/>
          <w:between w:val="nil"/>
        </w:pBdr>
        <w:tabs>
          <w:tab w:val="left" w:pos="709"/>
        </w:tabs>
        <w:spacing w:after="0" w:line="240" w:lineRule="auto"/>
        <w:rPr>
          <w:rFonts w:ascii="Arial" w:eastAsia="Arial" w:hAnsi="Arial" w:cs="Arial"/>
          <w:b/>
          <w:i/>
        </w:rPr>
      </w:pPr>
    </w:p>
    <w:p w14:paraId="0000004A" w14:textId="251B7585" w:rsidR="004248C9" w:rsidRDefault="00686F27" w:rsidP="00664256">
      <w:pPr>
        <w:widowControl w:val="0"/>
        <w:pBdr>
          <w:top w:val="nil"/>
          <w:left w:val="nil"/>
          <w:bottom w:val="nil"/>
          <w:right w:val="nil"/>
          <w:between w:val="nil"/>
        </w:pBdr>
        <w:tabs>
          <w:tab w:val="left" w:pos="709"/>
        </w:tabs>
        <w:spacing w:after="0" w:line="240" w:lineRule="auto"/>
        <w:jc w:val="both"/>
        <w:rPr>
          <w:rFonts w:ascii="Arial" w:eastAsia="Arial" w:hAnsi="Arial" w:cs="Arial"/>
        </w:rPr>
      </w:pPr>
      <w:r>
        <w:rPr>
          <w:rFonts w:ascii="Arial" w:eastAsia="Arial" w:hAnsi="Arial" w:cs="Arial"/>
        </w:rPr>
        <w:t>The meeting noted that there are no new updates concerning UNESCO IOC Tsunami Ready Guidelines</w:t>
      </w:r>
      <w:r w:rsidR="00230CA4">
        <w:rPr>
          <w:rFonts w:ascii="Arial" w:eastAsia="Arial" w:hAnsi="Arial" w:cs="Arial"/>
        </w:rPr>
        <w:t xml:space="preserve"> </w:t>
      </w:r>
      <w:r>
        <w:rPr>
          <w:rFonts w:ascii="Arial" w:eastAsia="Arial" w:hAnsi="Arial" w:cs="Arial"/>
        </w:rPr>
        <w:t>MG 74</w:t>
      </w:r>
      <w:r w:rsidR="00B75B27">
        <w:rPr>
          <w:rFonts w:ascii="Arial" w:eastAsia="Arial" w:hAnsi="Arial" w:cs="Arial"/>
        </w:rPr>
        <w:t xml:space="preserve">. </w:t>
      </w:r>
      <w:r w:rsidR="003930BB">
        <w:rPr>
          <w:rFonts w:ascii="Arial" w:eastAsia="Arial" w:hAnsi="Arial" w:cs="Arial"/>
        </w:rPr>
        <w:t xml:space="preserve"> The Group noted that MG</w:t>
      </w:r>
      <w:r w:rsidR="00543A83">
        <w:rPr>
          <w:rFonts w:ascii="Arial" w:eastAsia="Arial" w:hAnsi="Arial" w:cs="Arial"/>
        </w:rPr>
        <w:t xml:space="preserve"> 74</w:t>
      </w:r>
      <w:r w:rsidR="003930BB">
        <w:rPr>
          <w:rFonts w:ascii="Arial" w:eastAsia="Arial" w:hAnsi="Arial" w:cs="Arial"/>
        </w:rPr>
        <w:t xml:space="preserve"> is</w:t>
      </w:r>
      <w:r>
        <w:rPr>
          <w:rFonts w:ascii="Arial" w:eastAsia="Arial" w:hAnsi="Arial" w:cs="Arial"/>
        </w:rPr>
        <w:t xml:space="preserve"> under implementation in all four ocean basins. </w:t>
      </w:r>
      <w:r w:rsidR="00543A83">
        <w:rPr>
          <w:rFonts w:ascii="Arial" w:eastAsia="Arial" w:hAnsi="Arial" w:cs="Arial"/>
        </w:rPr>
        <w:t xml:space="preserve">In addition, </w:t>
      </w:r>
      <w:r w:rsidR="009E6AA4">
        <w:rPr>
          <w:rFonts w:ascii="Arial" w:eastAsia="Arial" w:hAnsi="Arial" w:cs="Arial"/>
        </w:rPr>
        <w:t xml:space="preserve">Dr </w:t>
      </w:r>
      <w:r>
        <w:rPr>
          <w:rFonts w:ascii="Arial" w:eastAsia="Arial" w:hAnsi="Arial" w:cs="Arial"/>
        </w:rPr>
        <w:t xml:space="preserve">Denis Chang Seng reported that MG 74 is </w:t>
      </w:r>
      <w:r w:rsidR="00852B6E">
        <w:rPr>
          <w:rFonts w:ascii="Arial" w:eastAsia="Arial" w:hAnsi="Arial" w:cs="Arial"/>
        </w:rPr>
        <w:t xml:space="preserve">currently </w:t>
      </w:r>
      <w:r>
        <w:rPr>
          <w:rFonts w:ascii="Arial" w:eastAsia="Arial" w:hAnsi="Arial" w:cs="Arial"/>
        </w:rPr>
        <w:t xml:space="preserve">being implemented </w:t>
      </w:r>
      <w:r>
        <w:rPr>
          <w:rFonts w:ascii="Arial" w:eastAsia="Arial" w:hAnsi="Arial" w:cs="Arial"/>
        </w:rPr>
        <w:lastRenderedPageBreak/>
        <w:t xml:space="preserve">in CoastWAVE project countries.  The experiences </w:t>
      </w:r>
      <w:sdt>
        <w:sdtPr>
          <w:tag w:val="goog_rdk_2"/>
          <w:id w:val="-1980835206"/>
        </w:sdtPr>
        <w:sdtEndPr/>
        <w:sdtContent>
          <w:r>
            <w:rPr>
              <w:rFonts w:ascii="Arial" w:eastAsia="Arial" w:hAnsi="Arial" w:cs="Arial"/>
            </w:rPr>
            <w:t>in the NEAM</w:t>
          </w:r>
        </w:sdtContent>
      </w:sdt>
      <w:r w:rsidR="00664256">
        <w:t xml:space="preserve"> </w:t>
      </w:r>
      <w:r>
        <w:rPr>
          <w:rFonts w:ascii="Arial" w:eastAsia="Arial" w:hAnsi="Arial" w:cs="Arial"/>
        </w:rPr>
        <w:t xml:space="preserve">region will be reported to the TOWS Task Teams for consideration </w:t>
      </w:r>
      <w:r w:rsidR="00ED3BF0">
        <w:rPr>
          <w:rFonts w:ascii="Arial" w:eastAsia="Arial" w:hAnsi="Arial" w:cs="Arial"/>
        </w:rPr>
        <w:t>in</w:t>
      </w:r>
      <w:r>
        <w:rPr>
          <w:rFonts w:ascii="Arial" w:eastAsia="Arial" w:hAnsi="Arial" w:cs="Arial"/>
        </w:rPr>
        <w:t xml:space="preserve"> any future revision of the Manual</w:t>
      </w:r>
      <w:r w:rsidR="00543A83">
        <w:rPr>
          <w:rFonts w:ascii="Arial" w:eastAsia="Arial" w:hAnsi="Arial" w:cs="Arial"/>
        </w:rPr>
        <w:t>s</w:t>
      </w:r>
      <w:r>
        <w:rPr>
          <w:rFonts w:ascii="Arial" w:eastAsia="Arial" w:hAnsi="Arial" w:cs="Arial"/>
        </w:rPr>
        <w:t xml:space="preserve"> and Guid</w:t>
      </w:r>
      <w:r w:rsidR="00543A83">
        <w:rPr>
          <w:rFonts w:ascii="Arial" w:eastAsia="Arial" w:hAnsi="Arial" w:cs="Arial"/>
        </w:rPr>
        <w:t>es</w:t>
      </w:r>
      <w:r w:rsidR="00852B6E">
        <w:rPr>
          <w:rFonts w:ascii="Arial" w:eastAsia="Arial" w:hAnsi="Arial" w:cs="Arial"/>
        </w:rPr>
        <w:t xml:space="preserve"> 74</w:t>
      </w:r>
      <w:r>
        <w:rPr>
          <w:rFonts w:ascii="Arial" w:eastAsia="Arial" w:hAnsi="Arial" w:cs="Arial"/>
        </w:rPr>
        <w:t xml:space="preserve">.     </w:t>
      </w:r>
    </w:p>
    <w:p w14:paraId="0000004B" w14:textId="77777777" w:rsidR="004248C9" w:rsidRDefault="004248C9">
      <w:pPr>
        <w:widowControl w:val="0"/>
        <w:pBdr>
          <w:top w:val="nil"/>
          <w:left w:val="nil"/>
          <w:bottom w:val="nil"/>
          <w:right w:val="nil"/>
          <w:between w:val="nil"/>
        </w:pBdr>
        <w:tabs>
          <w:tab w:val="left" w:pos="709"/>
        </w:tabs>
        <w:spacing w:after="0" w:line="240" w:lineRule="auto"/>
        <w:ind w:left="720"/>
        <w:rPr>
          <w:rFonts w:ascii="Arial" w:eastAsia="Arial" w:hAnsi="Arial" w:cs="Arial"/>
          <w:b/>
          <w:i/>
          <w:color w:val="000000"/>
        </w:rPr>
      </w:pPr>
    </w:p>
    <w:p w14:paraId="0000004C" w14:textId="77777777" w:rsidR="004248C9" w:rsidRDefault="00686F27" w:rsidP="00C55E33">
      <w:pPr>
        <w:widowControl w:val="0"/>
        <w:numPr>
          <w:ilvl w:val="0"/>
          <w:numId w:val="9"/>
        </w:numPr>
        <w:pBdr>
          <w:top w:val="nil"/>
          <w:left w:val="nil"/>
          <w:bottom w:val="nil"/>
          <w:right w:val="nil"/>
          <w:between w:val="nil"/>
        </w:pBdr>
        <w:tabs>
          <w:tab w:val="left" w:pos="709"/>
        </w:tabs>
        <w:spacing w:after="0" w:line="240" w:lineRule="auto"/>
        <w:rPr>
          <w:rFonts w:ascii="Arial" w:eastAsia="Arial" w:hAnsi="Arial" w:cs="Arial"/>
          <w:b/>
          <w:i/>
          <w:color w:val="000000"/>
        </w:rPr>
      </w:pPr>
      <w:r>
        <w:rPr>
          <w:rFonts w:ascii="Arial" w:eastAsia="Arial" w:hAnsi="Arial" w:cs="Arial"/>
          <w:b/>
          <w:i/>
          <w:color w:val="000000"/>
        </w:rPr>
        <w:t>Tsunami Ready (TR) Communication Tools</w:t>
      </w:r>
    </w:p>
    <w:p w14:paraId="0000004D" w14:textId="77777777" w:rsidR="004248C9" w:rsidRDefault="004248C9" w:rsidP="00790BA9">
      <w:pPr>
        <w:pStyle w:val="NoSpacing"/>
      </w:pPr>
    </w:p>
    <w:p w14:paraId="0000004E" w14:textId="02A3008B" w:rsidR="004248C9" w:rsidRDefault="009E6AA4">
      <w:pPr>
        <w:jc w:val="both"/>
        <w:rPr>
          <w:rFonts w:ascii="Arial" w:eastAsia="Arial" w:hAnsi="Arial" w:cs="Arial"/>
          <w:highlight w:val="white"/>
        </w:rPr>
      </w:pPr>
      <w:r>
        <w:rPr>
          <w:rFonts w:ascii="Arial" w:eastAsia="Arial" w:hAnsi="Arial" w:cs="Arial"/>
          <w:color w:val="000000"/>
          <w:highlight w:val="white"/>
        </w:rPr>
        <w:t xml:space="preserve">Mr </w:t>
      </w:r>
      <w:r w:rsidR="00686F27">
        <w:rPr>
          <w:rFonts w:ascii="Arial" w:eastAsia="Arial" w:hAnsi="Arial" w:cs="Arial"/>
          <w:color w:val="000000"/>
          <w:highlight w:val="white"/>
        </w:rPr>
        <w:t xml:space="preserve">Ardito Kodijat and </w:t>
      </w:r>
      <w:r w:rsidR="00852B6E">
        <w:rPr>
          <w:rFonts w:ascii="Arial" w:eastAsia="Arial" w:hAnsi="Arial" w:cs="Arial"/>
          <w:color w:val="000000"/>
          <w:highlight w:val="white"/>
        </w:rPr>
        <w:t xml:space="preserve">Dr. </w:t>
      </w:r>
      <w:r w:rsidR="00686F27">
        <w:rPr>
          <w:rFonts w:ascii="Arial" w:eastAsia="Arial" w:hAnsi="Arial" w:cs="Arial"/>
          <w:color w:val="000000"/>
          <w:highlight w:val="white"/>
        </w:rPr>
        <w:t>Laura Ko</w:t>
      </w:r>
      <w:r w:rsidR="00686F27">
        <w:rPr>
          <w:rFonts w:ascii="Arial" w:eastAsia="Arial" w:hAnsi="Arial" w:cs="Arial"/>
          <w:highlight w:val="white"/>
        </w:rPr>
        <w:t xml:space="preserve">ng reported that there are no new Tsunami Ready Communication tools from the Indian Ocean and the Pacific beyond those reflected in </w:t>
      </w:r>
      <w:r w:rsidR="00664256">
        <w:rPr>
          <w:rFonts w:ascii="Arial" w:eastAsia="Arial" w:hAnsi="Arial" w:cs="Arial"/>
        </w:rPr>
        <w:t xml:space="preserve">the </w:t>
      </w:r>
      <w:r w:rsidR="00686F27">
        <w:rPr>
          <w:rFonts w:ascii="Arial" w:eastAsia="Arial" w:hAnsi="Arial" w:cs="Arial"/>
        </w:rPr>
        <w:t>M G 74.</w:t>
      </w:r>
      <w:r w:rsidR="00686F27">
        <w:rPr>
          <w:rFonts w:ascii="Arial" w:eastAsia="Arial" w:hAnsi="Arial" w:cs="Arial"/>
          <w:highlight w:val="white"/>
        </w:rPr>
        <w:t xml:space="preserve"> </w:t>
      </w:r>
    </w:p>
    <w:p w14:paraId="00000051" w14:textId="77777777" w:rsidR="004248C9" w:rsidRDefault="00686F27" w:rsidP="00C55E33">
      <w:pPr>
        <w:widowControl w:val="0"/>
        <w:numPr>
          <w:ilvl w:val="0"/>
          <w:numId w:val="11"/>
        </w:numPr>
        <w:pBdr>
          <w:top w:val="nil"/>
          <w:left w:val="nil"/>
          <w:bottom w:val="nil"/>
          <w:right w:val="nil"/>
          <w:between w:val="nil"/>
        </w:pBdr>
        <w:tabs>
          <w:tab w:val="left" w:pos="709"/>
        </w:tabs>
        <w:spacing w:after="0" w:line="240" w:lineRule="auto"/>
        <w:rPr>
          <w:rFonts w:ascii="Arial" w:eastAsia="Arial" w:hAnsi="Arial" w:cs="Arial"/>
          <w:b/>
          <w:i/>
          <w:color w:val="000000"/>
        </w:rPr>
      </w:pPr>
      <w:r>
        <w:rPr>
          <w:rFonts w:ascii="Arial" w:eastAsia="Arial" w:hAnsi="Arial" w:cs="Arial"/>
          <w:b/>
          <w:i/>
          <w:color w:val="000000"/>
        </w:rPr>
        <w:t>Tsunami Ready Procedures and Workflow</w:t>
      </w:r>
    </w:p>
    <w:p w14:paraId="00000052" w14:textId="77777777" w:rsidR="004248C9" w:rsidRDefault="004248C9">
      <w:pPr>
        <w:widowControl w:val="0"/>
        <w:pBdr>
          <w:top w:val="nil"/>
          <w:left w:val="nil"/>
          <w:bottom w:val="nil"/>
          <w:right w:val="nil"/>
          <w:between w:val="nil"/>
        </w:pBdr>
        <w:tabs>
          <w:tab w:val="left" w:pos="709"/>
        </w:tabs>
        <w:spacing w:after="0" w:line="240" w:lineRule="auto"/>
        <w:rPr>
          <w:rFonts w:ascii="Arial" w:eastAsia="Arial" w:hAnsi="Arial" w:cs="Arial"/>
          <w:b/>
          <w:i/>
          <w:color w:val="000000"/>
        </w:rPr>
      </w:pPr>
    </w:p>
    <w:p w14:paraId="00000053" w14:textId="63B1D84C" w:rsidR="004248C9" w:rsidRDefault="009E6AA4">
      <w:pPr>
        <w:widowControl w:val="0"/>
        <w:spacing w:before="240" w:after="240"/>
        <w:jc w:val="both"/>
        <w:rPr>
          <w:rFonts w:ascii="Arial" w:eastAsia="Arial" w:hAnsi="Arial" w:cs="Arial"/>
        </w:rPr>
      </w:pPr>
      <w:r>
        <w:rPr>
          <w:rFonts w:ascii="Arial" w:eastAsia="Arial" w:hAnsi="Arial" w:cs="Arial"/>
        </w:rPr>
        <w:t xml:space="preserve">Ms </w:t>
      </w:r>
      <w:r w:rsidR="00686F27">
        <w:rPr>
          <w:rFonts w:ascii="Arial" w:eastAsia="Arial" w:hAnsi="Arial" w:cs="Arial"/>
        </w:rPr>
        <w:t xml:space="preserve">Christa von Hillebrandt reported that </w:t>
      </w:r>
      <w:r w:rsidR="00D411D0">
        <w:rPr>
          <w:rFonts w:ascii="Arial" w:eastAsia="Arial" w:hAnsi="Arial" w:cs="Arial"/>
        </w:rPr>
        <w:t xml:space="preserve">CARIBE EWS </w:t>
      </w:r>
      <w:r w:rsidR="00686F27">
        <w:rPr>
          <w:rFonts w:ascii="Arial" w:eastAsia="Arial" w:hAnsi="Arial" w:cs="Arial"/>
        </w:rPr>
        <w:t xml:space="preserve">are </w:t>
      </w:r>
      <w:r w:rsidR="00D411D0">
        <w:rPr>
          <w:rFonts w:ascii="Arial" w:eastAsia="Arial" w:hAnsi="Arial" w:cs="Arial"/>
        </w:rPr>
        <w:t xml:space="preserve">updating </w:t>
      </w:r>
      <w:r w:rsidR="00686F27">
        <w:rPr>
          <w:rFonts w:ascii="Arial" w:eastAsia="Arial" w:hAnsi="Arial" w:cs="Arial"/>
        </w:rPr>
        <w:t>a questionnaire to receive feedback</w:t>
      </w:r>
      <w:r w:rsidR="00ED3BF0">
        <w:rPr>
          <w:rFonts w:ascii="Arial" w:eastAsia="Arial" w:hAnsi="Arial" w:cs="Arial"/>
        </w:rPr>
        <w:t>s</w:t>
      </w:r>
      <w:r w:rsidR="00686F27">
        <w:rPr>
          <w:rFonts w:ascii="Arial" w:eastAsia="Arial" w:hAnsi="Arial" w:cs="Arial"/>
        </w:rPr>
        <w:t xml:space="preserve"> from the communities as they become recognized as Tsunami Ready. She enquired if other regions are doing the same.</w:t>
      </w:r>
    </w:p>
    <w:p w14:paraId="00000054" w14:textId="40E3758C" w:rsidR="004248C9" w:rsidRDefault="009E6AA4">
      <w:pPr>
        <w:widowControl w:val="0"/>
        <w:spacing w:before="240" w:after="240"/>
        <w:jc w:val="both"/>
        <w:rPr>
          <w:rFonts w:ascii="Arial" w:eastAsia="Arial" w:hAnsi="Arial" w:cs="Arial"/>
        </w:rPr>
      </w:pPr>
      <w:r>
        <w:rPr>
          <w:rFonts w:ascii="Arial" w:eastAsia="Arial" w:hAnsi="Arial" w:cs="Arial"/>
        </w:rPr>
        <w:t xml:space="preserve">Mr </w:t>
      </w:r>
      <w:r w:rsidR="00686F27">
        <w:rPr>
          <w:rFonts w:ascii="Arial" w:eastAsia="Arial" w:hAnsi="Arial" w:cs="Arial"/>
        </w:rPr>
        <w:t xml:space="preserve">Ardito Kodijat reported </w:t>
      </w:r>
      <w:r w:rsidR="008A531F">
        <w:rPr>
          <w:rFonts w:ascii="Arial" w:eastAsia="Arial" w:hAnsi="Arial" w:cs="Arial"/>
        </w:rPr>
        <w:t xml:space="preserve">that </w:t>
      </w:r>
      <w:r w:rsidR="00686F27">
        <w:rPr>
          <w:rFonts w:ascii="Arial" w:eastAsia="Arial" w:hAnsi="Arial" w:cs="Arial"/>
        </w:rPr>
        <w:t>in the Indian Ocean</w:t>
      </w:r>
      <w:r w:rsidR="009436D0">
        <w:rPr>
          <w:rFonts w:ascii="Arial" w:eastAsia="Arial" w:hAnsi="Arial" w:cs="Arial"/>
        </w:rPr>
        <w:t xml:space="preserve"> they do</w:t>
      </w:r>
      <w:r w:rsidR="00686F27">
        <w:rPr>
          <w:rFonts w:ascii="Arial" w:eastAsia="Arial" w:hAnsi="Arial" w:cs="Arial"/>
        </w:rPr>
        <w:t xml:space="preserve"> not have questionnaires for feedback</w:t>
      </w:r>
      <w:r w:rsidR="00852B6E">
        <w:rPr>
          <w:rFonts w:ascii="Arial" w:eastAsia="Arial" w:hAnsi="Arial" w:cs="Arial"/>
        </w:rPr>
        <w:t>. However,</w:t>
      </w:r>
      <w:r w:rsidR="00C014D9">
        <w:rPr>
          <w:rFonts w:ascii="Arial" w:eastAsia="Arial" w:hAnsi="Arial" w:cs="Arial"/>
        </w:rPr>
        <w:t xml:space="preserve"> </w:t>
      </w:r>
      <w:r w:rsidR="00686F27">
        <w:rPr>
          <w:rFonts w:ascii="Arial" w:eastAsia="Arial" w:hAnsi="Arial" w:cs="Arial"/>
        </w:rPr>
        <w:t xml:space="preserve">the </w:t>
      </w:r>
      <w:r w:rsidR="008A531F">
        <w:rPr>
          <w:rFonts w:ascii="Arial" w:eastAsia="Arial" w:hAnsi="Arial" w:cs="Arial"/>
        </w:rPr>
        <w:t>Tsunami Ready R</w:t>
      </w:r>
      <w:r w:rsidR="00686F27">
        <w:rPr>
          <w:rFonts w:ascii="Arial" w:eastAsia="Arial" w:hAnsi="Arial" w:cs="Arial"/>
        </w:rPr>
        <w:t>ecognized communit</w:t>
      </w:r>
      <w:r w:rsidR="008A531F">
        <w:rPr>
          <w:rFonts w:ascii="Arial" w:eastAsia="Arial" w:hAnsi="Arial" w:cs="Arial"/>
        </w:rPr>
        <w:t>ies</w:t>
      </w:r>
      <w:r w:rsidR="00686F27">
        <w:rPr>
          <w:rFonts w:ascii="Arial" w:eastAsia="Arial" w:hAnsi="Arial" w:cs="Arial"/>
        </w:rPr>
        <w:t xml:space="preserve"> </w:t>
      </w:r>
      <w:r w:rsidR="008A531F">
        <w:rPr>
          <w:rFonts w:ascii="Arial" w:eastAsia="Arial" w:hAnsi="Arial" w:cs="Arial"/>
        </w:rPr>
        <w:t>are</w:t>
      </w:r>
      <w:r w:rsidR="00686F27">
        <w:rPr>
          <w:rFonts w:ascii="Arial" w:eastAsia="Arial" w:hAnsi="Arial" w:cs="Arial"/>
        </w:rPr>
        <w:t xml:space="preserve"> requested to submit an annual report to update and monitor the progress. This annual report also help</w:t>
      </w:r>
      <w:r w:rsidR="008A531F">
        <w:rPr>
          <w:rFonts w:ascii="Arial" w:eastAsia="Arial" w:hAnsi="Arial" w:cs="Arial"/>
        </w:rPr>
        <w:t>s</w:t>
      </w:r>
      <w:r w:rsidR="00686F27">
        <w:rPr>
          <w:rFonts w:ascii="Arial" w:eastAsia="Arial" w:hAnsi="Arial" w:cs="Arial"/>
        </w:rPr>
        <w:t xml:space="preserve"> to ensure there is </w:t>
      </w:r>
      <w:r w:rsidR="00852B6E">
        <w:rPr>
          <w:rFonts w:ascii="Arial" w:eastAsia="Arial" w:hAnsi="Arial" w:cs="Arial"/>
        </w:rPr>
        <w:t xml:space="preserve">a </w:t>
      </w:r>
      <w:r w:rsidR="00686F27">
        <w:rPr>
          <w:rFonts w:ascii="Arial" w:eastAsia="Arial" w:hAnsi="Arial" w:cs="Arial"/>
        </w:rPr>
        <w:t xml:space="preserve">continuation and sustainability </w:t>
      </w:r>
      <w:r w:rsidR="00852B6E">
        <w:rPr>
          <w:rFonts w:ascii="Arial" w:eastAsia="Arial" w:hAnsi="Arial" w:cs="Arial"/>
        </w:rPr>
        <w:t xml:space="preserve">of the implementation of TRRP </w:t>
      </w:r>
      <w:r w:rsidR="00686F27">
        <w:rPr>
          <w:rFonts w:ascii="Arial" w:eastAsia="Arial" w:hAnsi="Arial" w:cs="Arial"/>
        </w:rPr>
        <w:t xml:space="preserve">in </w:t>
      </w:r>
      <w:r w:rsidR="008A531F">
        <w:rPr>
          <w:rFonts w:ascii="Arial" w:eastAsia="Arial" w:hAnsi="Arial" w:cs="Arial"/>
        </w:rPr>
        <w:t xml:space="preserve">the </w:t>
      </w:r>
      <w:r w:rsidR="00686F27">
        <w:rPr>
          <w:rFonts w:ascii="Arial" w:eastAsia="Arial" w:hAnsi="Arial" w:cs="Arial"/>
        </w:rPr>
        <w:t xml:space="preserve">TR communities. The annual reporting </w:t>
      </w:r>
      <w:r w:rsidR="008A531F">
        <w:rPr>
          <w:rFonts w:ascii="Arial" w:eastAsia="Arial" w:hAnsi="Arial" w:cs="Arial"/>
        </w:rPr>
        <w:t xml:space="preserve">is similar to the form the </w:t>
      </w:r>
      <w:r w:rsidR="00686F27">
        <w:rPr>
          <w:rFonts w:ascii="Arial" w:eastAsia="Arial" w:hAnsi="Arial" w:cs="Arial"/>
        </w:rPr>
        <w:t xml:space="preserve">community submitted in their first application. He noted </w:t>
      </w:r>
      <w:r w:rsidR="00664256">
        <w:rPr>
          <w:rFonts w:ascii="Arial" w:eastAsia="Arial" w:hAnsi="Arial" w:cs="Arial"/>
        </w:rPr>
        <w:t>that annual</w:t>
      </w:r>
      <w:r w:rsidR="00686F27">
        <w:rPr>
          <w:rFonts w:ascii="Arial" w:eastAsia="Arial" w:hAnsi="Arial" w:cs="Arial"/>
        </w:rPr>
        <w:t xml:space="preserve"> reporting is not part of M</w:t>
      </w:r>
      <w:r w:rsidR="008A531F">
        <w:rPr>
          <w:rFonts w:ascii="Arial" w:eastAsia="Arial" w:hAnsi="Arial" w:cs="Arial"/>
        </w:rPr>
        <w:t xml:space="preserve"> &amp; </w:t>
      </w:r>
      <w:r w:rsidR="00686F27">
        <w:rPr>
          <w:rFonts w:ascii="Arial" w:eastAsia="Arial" w:hAnsi="Arial" w:cs="Arial"/>
        </w:rPr>
        <w:t xml:space="preserve">G 74, but it is very useful for the continuation of work </w:t>
      </w:r>
      <w:r w:rsidR="008A531F">
        <w:rPr>
          <w:rFonts w:ascii="Arial" w:eastAsia="Arial" w:hAnsi="Arial" w:cs="Arial"/>
        </w:rPr>
        <w:t xml:space="preserve">and renewal of TRR communities. </w:t>
      </w:r>
      <w:r w:rsidR="00686F27">
        <w:rPr>
          <w:rFonts w:ascii="Arial" w:eastAsia="Arial" w:hAnsi="Arial" w:cs="Arial"/>
        </w:rPr>
        <w:t xml:space="preserve">The form </w:t>
      </w:r>
      <w:r w:rsidR="008A531F">
        <w:rPr>
          <w:rFonts w:ascii="Arial" w:eastAsia="Arial" w:hAnsi="Arial" w:cs="Arial"/>
        </w:rPr>
        <w:t xml:space="preserve">is also </w:t>
      </w:r>
      <w:r w:rsidR="00686F27">
        <w:rPr>
          <w:rFonts w:ascii="Arial" w:eastAsia="Arial" w:hAnsi="Arial" w:cs="Arial"/>
        </w:rPr>
        <w:t xml:space="preserve">useful </w:t>
      </w:r>
      <w:r w:rsidR="008A531F">
        <w:rPr>
          <w:rFonts w:ascii="Arial" w:eastAsia="Arial" w:hAnsi="Arial" w:cs="Arial"/>
        </w:rPr>
        <w:t xml:space="preserve">as it helps </w:t>
      </w:r>
      <w:r w:rsidR="00686F27">
        <w:rPr>
          <w:rFonts w:ascii="Arial" w:eastAsia="Arial" w:hAnsi="Arial" w:cs="Arial"/>
        </w:rPr>
        <w:t xml:space="preserve">to identify if there is a need for external assistance and what kind of support is needed at the national and local level for implementing TRR. </w:t>
      </w:r>
    </w:p>
    <w:p w14:paraId="00000055" w14:textId="27EFB98B" w:rsidR="004248C9" w:rsidRDefault="009E6AA4">
      <w:pPr>
        <w:widowControl w:val="0"/>
        <w:spacing w:before="240" w:after="240"/>
        <w:jc w:val="both"/>
        <w:rPr>
          <w:rFonts w:ascii="Arial" w:eastAsia="Arial" w:hAnsi="Arial" w:cs="Arial"/>
        </w:rPr>
      </w:pPr>
      <w:r>
        <w:rPr>
          <w:rFonts w:ascii="Arial" w:eastAsia="Arial" w:hAnsi="Arial" w:cs="Arial"/>
        </w:rPr>
        <w:t xml:space="preserve">Dr </w:t>
      </w:r>
      <w:r w:rsidR="00686F27">
        <w:rPr>
          <w:rFonts w:ascii="Arial" w:eastAsia="Arial" w:hAnsi="Arial" w:cs="Arial"/>
        </w:rPr>
        <w:t xml:space="preserve">Denis Chang Seng reported that it is very likely that surveys will be conducted as part of potential Phase 2 of the CoastWAVE project in the </w:t>
      </w:r>
      <w:r w:rsidR="00125460">
        <w:rPr>
          <w:rFonts w:ascii="Arial" w:eastAsia="Arial" w:hAnsi="Arial" w:cs="Arial"/>
        </w:rPr>
        <w:t xml:space="preserve">NEAM </w:t>
      </w:r>
      <w:r w:rsidR="00686F27">
        <w:rPr>
          <w:rFonts w:ascii="Arial" w:eastAsia="Arial" w:hAnsi="Arial" w:cs="Arial"/>
        </w:rPr>
        <w:t>TR communities</w:t>
      </w:r>
      <w:r w:rsidR="00852B6E">
        <w:rPr>
          <w:rFonts w:ascii="Arial" w:eastAsia="Arial" w:hAnsi="Arial" w:cs="Arial"/>
        </w:rPr>
        <w:t>. I</w:t>
      </w:r>
      <w:r w:rsidR="00686F27">
        <w:rPr>
          <w:rFonts w:ascii="Arial" w:eastAsia="Arial" w:hAnsi="Arial" w:cs="Arial"/>
        </w:rPr>
        <w:t xml:space="preserve">n particular, there is an interest to also assess how risk perceptions have changed after the project intervention.  </w:t>
      </w:r>
    </w:p>
    <w:p w14:paraId="00000056" w14:textId="38CB0BD5" w:rsidR="004248C9" w:rsidRDefault="009E6AA4">
      <w:pPr>
        <w:widowControl w:val="0"/>
        <w:spacing w:before="240" w:after="240"/>
        <w:jc w:val="both"/>
        <w:rPr>
          <w:rFonts w:ascii="Arial" w:eastAsia="Arial" w:hAnsi="Arial" w:cs="Arial"/>
        </w:rPr>
      </w:pPr>
      <w:r>
        <w:rPr>
          <w:rFonts w:ascii="Arial" w:eastAsia="Arial" w:hAnsi="Arial" w:cs="Arial"/>
        </w:rPr>
        <w:t xml:space="preserve">Dr </w:t>
      </w:r>
      <w:r w:rsidR="00686F27">
        <w:rPr>
          <w:rFonts w:ascii="Arial" w:eastAsia="Arial" w:hAnsi="Arial" w:cs="Arial"/>
        </w:rPr>
        <w:t>Laura Kong pointed out that in the absence of official communication documents e</w:t>
      </w:r>
      <w:r w:rsidR="00A97234">
        <w:rPr>
          <w:rFonts w:ascii="Arial" w:eastAsia="Arial" w:hAnsi="Arial" w:cs="Arial"/>
        </w:rPr>
        <w:t>.</w:t>
      </w:r>
      <w:r w:rsidR="00686F27">
        <w:rPr>
          <w:rFonts w:ascii="Arial" w:eastAsia="Arial" w:hAnsi="Arial" w:cs="Arial"/>
        </w:rPr>
        <w:t>g</w:t>
      </w:r>
      <w:r w:rsidR="00A97234">
        <w:rPr>
          <w:rFonts w:ascii="Arial" w:eastAsia="Arial" w:hAnsi="Arial" w:cs="Arial"/>
        </w:rPr>
        <w:t xml:space="preserve">., </w:t>
      </w:r>
      <w:r w:rsidR="00686F27">
        <w:rPr>
          <w:rFonts w:ascii="Arial" w:eastAsia="Arial" w:hAnsi="Arial" w:cs="Arial"/>
        </w:rPr>
        <w:t xml:space="preserve">Official Letter and no established NTRB, there is potential for confusion in countries. She noted that </w:t>
      </w:r>
      <w:r w:rsidR="00C55E33">
        <w:rPr>
          <w:rFonts w:ascii="Arial" w:eastAsia="Arial" w:hAnsi="Arial" w:cs="Arial"/>
        </w:rPr>
        <w:t>several</w:t>
      </w:r>
      <w:r w:rsidR="00686F27">
        <w:rPr>
          <w:rFonts w:ascii="Arial" w:eastAsia="Arial" w:hAnsi="Arial" w:cs="Arial"/>
        </w:rPr>
        <w:t xml:space="preserve"> </w:t>
      </w:r>
      <w:r w:rsidR="00710FCA">
        <w:rPr>
          <w:rFonts w:ascii="Arial" w:eastAsia="Arial" w:hAnsi="Arial" w:cs="Arial"/>
        </w:rPr>
        <w:t xml:space="preserve">PTWS </w:t>
      </w:r>
      <w:r w:rsidR="00686F27">
        <w:rPr>
          <w:rFonts w:ascii="Arial" w:eastAsia="Arial" w:hAnsi="Arial" w:cs="Arial"/>
        </w:rPr>
        <w:t>countries are watching and planning,</w:t>
      </w:r>
      <w:r w:rsidR="00C80B54">
        <w:rPr>
          <w:rFonts w:ascii="Arial" w:eastAsia="Arial" w:hAnsi="Arial" w:cs="Arial"/>
        </w:rPr>
        <w:t xml:space="preserve"> </w:t>
      </w:r>
      <w:r w:rsidR="00686F27">
        <w:rPr>
          <w:rFonts w:ascii="Arial" w:eastAsia="Arial" w:hAnsi="Arial" w:cs="Arial"/>
        </w:rPr>
        <w:t xml:space="preserve">but </w:t>
      </w:r>
      <w:r w:rsidR="00ED3BF0">
        <w:rPr>
          <w:rFonts w:ascii="Arial" w:eastAsia="Arial" w:hAnsi="Arial" w:cs="Arial"/>
        </w:rPr>
        <w:t xml:space="preserve">lack </w:t>
      </w:r>
      <w:r w:rsidR="00686F27">
        <w:rPr>
          <w:rFonts w:ascii="Arial" w:eastAsia="Arial" w:hAnsi="Arial" w:cs="Arial"/>
        </w:rPr>
        <w:t>concrete action</w:t>
      </w:r>
      <w:r w:rsidR="00664256">
        <w:rPr>
          <w:rFonts w:ascii="Arial" w:eastAsia="Arial" w:hAnsi="Arial" w:cs="Arial"/>
        </w:rPr>
        <w:t>s</w:t>
      </w:r>
      <w:r w:rsidR="00686F27">
        <w:rPr>
          <w:rFonts w:ascii="Arial" w:eastAsia="Arial" w:hAnsi="Arial" w:cs="Arial"/>
        </w:rPr>
        <w:t xml:space="preserve"> yet. She emphasized the importance </w:t>
      </w:r>
      <w:r w:rsidR="00ED3BF0">
        <w:rPr>
          <w:rFonts w:ascii="Arial" w:eastAsia="Arial" w:hAnsi="Arial" w:cs="Arial"/>
        </w:rPr>
        <w:t xml:space="preserve">and timeliness </w:t>
      </w:r>
      <w:r w:rsidR="00686F27">
        <w:rPr>
          <w:rFonts w:ascii="Arial" w:eastAsia="Arial" w:hAnsi="Arial" w:cs="Arial"/>
        </w:rPr>
        <w:t>of establishing the NTRB</w:t>
      </w:r>
      <w:r w:rsidR="00125460">
        <w:rPr>
          <w:rFonts w:ascii="Arial" w:eastAsia="Arial" w:hAnsi="Arial" w:cs="Arial"/>
        </w:rPr>
        <w:t>.</w:t>
      </w:r>
    </w:p>
    <w:p w14:paraId="247C881F" w14:textId="66E3B79A" w:rsidR="00230CA4" w:rsidRPr="005C4D12" w:rsidRDefault="009E6AA4" w:rsidP="00E86FDB">
      <w:pPr>
        <w:widowControl w:val="0"/>
        <w:spacing w:before="240" w:after="240"/>
        <w:jc w:val="both"/>
        <w:rPr>
          <w:rFonts w:ascii="Arial" w:eastAsia="Arial" w:hAnsi="Arial" w:cs="Arial"/>
        </w:rPr>
      </w:pPr>
      <w:r>
        <w:rPr>
          <w:rFonts w:ascii="Arial" w:eastAsia="Arial" w:hAnsi="Arial" w:cs="Arial"/>
        </w:rPr>
        <w:t xml:space="preserve">Dr </w:t>
      </w:r>
      <w:r w:rsidR="00686F27">
        <w:rPr>
          <w:rFonts w:ascii="Arial" w:eastAsia="Arial" w:hAnsi="Arial" w:cs="Arial"/>
        </w:rPr>
        <w:t xml:space="preserve">Denis Chang Seng reported that in the NEAM region, aside from Italy, all project countries implementing TR </w:t>
      </w:r>
      <w:r w:rsidR="00B83A18">
        <w:rPr>
          <w:rFonts w:ascii="Arial" w:eastAsia="Arial" w:hAnsi="Arial" w:cs="Arial"/>
        </w:rPr>
        <w:t xml:space="preserve">established </w:t>
      </w:r>
      <w:r w:rsidR="00686F27">
        <w:rPr>
          <w:rFonts w:ascii="Arial" w:eastAsia="Arial" w:hAnsi="Arial" w:cs="Arial"/>
        </w:rPr>
        <w:t>the</w:t>
      </w:r>
      <w:r w:rsidR="00B83A18">
        <w:rPr>
          <w:rFonts w:ascii="Arial" w:eastAsia="Arial" w:hAnsi="Arial" w:cs="Arial"/>
        </w:rPr>
        <w:t>ir</w:t>
      </w:r>
      <w:r w:rsidR="00686F27">
        <w:rPr>
          <w:rFonts w:ascii="Arial" w:eastAsia="Arial" w:hAnsi="Arial" w:cs="Arial"/>
        </w:rPr>
        <w:t xml:space="preserve"> NTRB midway through the process</w:t>
      </w:r>
      <w:r w:rsidR="00B83A18">
        <w:rPr>
          <w:rFonts w:ascii="Arial" w:eastAsia="Arial" w:hAnsi="Arial" w:cs="Arial"/>
        </w:rPr>
        <w:t>,</w:t>
      </w:r>
      <w:r w:rsidR="00686F27">
        <w:rPr>
          <w:rFonts w:ascii="Arial" w:eastAsia="Arial" w:hAnsi="Arial" w:cs="Arial"/>
        </w:rPr>
        <w:t xml:space="preserve"> and that the NTRBs generally have a focused role compared to other regions. However, it should be noted that it is likely that the roles of NTRB in the NEAM region may expand in the future, and that countries will learn from each other how to establish NTRB earlier during the process.</w:t>
      </w:r>
    </w:p>
    <w:p w14:paraId="00000058" w14:textId="671179DA" w:rsidR="004248C9" w:rsidRDefault="00686F27">
      <w:pPr>
        <w:widowControl w:val="0"/>
        <w:spacing w:before="240" w:after="0"/>
        <w:jc w:val="both"/>
        <w:rPr>
          <w:rFonts w:ascii="Arial" w:eastAsia="Arial" w:hAnsi="Arial" w:cs="Arial"/>
          <w:b/>
          <w:color w:val="0070C0"/>
        </w:rPr>
      </w:pPr>
      <w:r>
        <w:rPr>
          <w:rFonts w:ascii="Arial" w:eastAsia="Arial" w:hAnsi="Arial" w:cs="Arial"/>
          <w:b/>
          <w:color w:val="0070C0"/>
        </w:rPr>
        <w:t>Recommendations to TOWS-WG</w:t>
      </w:r>
    </w:p>
    <w:p w14:paraId="367DFC64" w14:textId="77777777" w:rsidR="001977F3" w:rsidRDefault="001977F3" w:rsidP="001977F3">
      <w:pPr>
        <w:pStyle w:val="NoSpacing"/>
      </w:pPr>
    </w:p>
    <w:p w14:paraId="75D48877" w14:textId="77777777" w:rsidR="001977F3" w:rsidRPr="008F110F" w:rsidRDefault="001977F3" w:rsidP="001977F3">
      <w:pPr>
        <w:jc w:val="both"/>
        <w:rPr>
          <w:rFonts w:ascii="Arial" w:hAnsi="Arial" w:cs="Arial"/>
          <w:lang w:val="en-CA"/>
        </w:rPr>
      </w:pPr>
      <w:r w:rsidRPr="008F110F">
        <w:rPr>
          <w:rFonts w:ascii="Arial" w:hAnsi="Arial" w:cs="Arial"/>
          <w:b/>
          <w:lang w:val="en-CA"/>
        </w:rPr>
        <w:t xml:space="preserve">Welcomes </w:t>
      </w:r>
      <w:r w:rsidRPr="008F110F">
        <w:rPr>
          <w:rFonts w:ascii="Arial" w:hAnsi="Arial" w:cs="Arial"/>
          <w:lang w:val="en-CA"/>
        </w:rPr>
        <w:t>the development of a questionnaire in the Caribbean to receive feedbacks from the UNESCO IOC Tsunami Ready communities on their implementation process;</w:t>
      </w:r>
    </w:p>
    <w:p w14:paraId="0000005C" w14:textId="110C5088" w:rsidR="004248C9" w:rsidRDefault="001977F3" w:rsidP="001977F3">
      <w:pPr>
        <w:jc w:val="both"/>
        <w:rPr>
          <w:rFonts w:ascii="Arial" w:eastAsia="Arial" w:hAnsi="Arial" w:cs="Arial"/>
          <w:b/>
          <w:i/>
          <w:color w:val="000000"/>
        </w:rPr>
      </w:pPr>
      <w:r w:rsidRPr="008F110F">
        <w:rPr>
          <w:rFonts w:ascii="Arial" w:hAnsi="Arial" w:cs="Arial"/>
          <w:b/>
          <w:lang w:val="en-CA"/>
        </w:rPr>
        <w:t xml:space="preserve">Recommends </w:t>
      </w:r>
      <w:r w:rsidRPr="005F0D71">
        <w:rPr>
          <w:rFonts w:ascii="Arial" w:hAnsi="Arial" w:cs="Arial"/>
          <w:bCs/>
          <w:lang w:val="en-CA"/>
        </w:rPr>
        <w:t>CTIC to</w:t>
      </w:r>
      <w:r w:rsidRPr="008F110F">
        <w:rPr>
          <w:rFonts w:ascii="Arial" w:hAnsi="Arial" w:cs="Arial"/>
          <w:lang w:val="en-CA"/>
        </w:rPr>
        <w:t xml:space="preserve"> share UNESCO IOC Tsunami Ready survey questionnaire and feedback forms on implementation process to receive information from the UNESCO</w:t>
      </w:r>
      <w:r>
        <w:rPr>
          <w:rFonts w:ascii="Arial" w:hAnsi="Arial" w:cs="Arial"/>
          <w:lang w:val="en-CA"/>
        </w:rPr>
        <w:t xml:space="preserve"> </w:t>
      </w:r>
      <w:r w:rsidRPr="008F110F">
        <w:rPr>
          <w:rFonts w:ascii="Arial" w:hAnsi="Arial" w:cs="Arial"/>
          <w:lang w:val="en-CA"/>
        </w:rPr>
        <w:t>IOC Tsunami Ready communities.</w:t>
      </w:r>
    </w:p>
    <w:p w14:paraId="0000005D" w14:textId="77777777" w:rsidR="004248C9" w:rsidRDefault="00686F27" w:rsidP="00C55E33">
      <w:pPr>
        <w:widowControl w:val="0"/>
        <w:numPr>
          <w:ilvl w:val="0"/>
          <w:numId w:val="13"/>
        </w:numPr>
        <w:pBdr>
          <w:top w:val="nil"/>
          <w:left w:val="nil"/>
          <w:bottom w:val="nil"/>
          <w:right w:val="nil"/>
          <w:between w:val="nil"/>
        </w:pBdr>
        <w:tabs>
          <w:tab w:val="left" w:pos="709"/>
        </w:tabs>
        <w:spacing w:after="0" w:line="240" w:lineRule="auto"/>
        <w:rPr>
          <w:rFonts w:ascii="Arial" w:eastAsia="Arial" w:hAnsi="Arial" w:cs="Arial"/>
          <w:b/>
          <w:i/>
          <w:color w:val="000000"/>
        </w:rPr>
      </w:pPr>
      <w:r>
        <w:rPr>
          <w:rFonts w:ascii="Arial" w:eastAsia="Arial" w:hAnsi="Arial" w:cs="Arial"/>
          <w:b/>
          <w:i/>
          <w:color w:val="000000"/>
        </w:rPr>
        <w:lastRenderedPageBreak/>
        <w:t>Update on Tsunami Ready Interactive Map Viewer</w:t>
      </w:r>
    </w:p>
    <w:p w14:paraId="0000005E" w14:textId="77777777" w:rsidR="004248C9" w:rsidRDefault="004248C9">
      <w:pPr>
        <w:rPr>
          <w:rFonts w:ascii="Arial" w:eastAsia="Arial" w:hAnsi="Arial" w:cs="Arial"/>
          <w:color w:val="000000"/>
        </w:rPr>
      </w:pPr>
    </w:p>
    <w:p w14:paraId="7810D42E" w14:textId="77777777" w:rsidR="00CC2DC2" w:rsidRDefault="00686F27" w:rsidP="00CC2DC2">
      <w:pPr>
        <w:jc w:val="both"/>
        <w:rPr>
          <w:rFonts w:ascii="Arial" w:eastAsia="Arial" w:hAnsi="Arial" w:cs="Arial"/>
        </w:rPr>
      </w:pPr>
      <w:r>
        <w:rPr>
          <w:rFonts w:ascii="Arial" w:eastAsia="Arial" w:hAnsi="Arial" w:cs="Arial"/>
          <w:color w:val="000000"/>
        </w:rPr>
        <w:t>Dr Laura Kong provided an update of the Tsunami Ready Map Viewer and Tsunami Ready website.</w:t>
      </w:r>
      <w:r>
        <w:rPr>
          <w:rFonts w:ascii="Arial" w:eastAsia="Arial" w:hAnsi="Arial" w:cs="Arial"/>
        </w:rPr>
        <w:t xml:space="preserve"> Work is in progress to improve the organization and timeliness of documentation updates.</w:t>
      </w:r>
      <w:r w:rsidR="00CC2DC2">
        <w:rPr>
          <w:rFonts w:ascii="Arial" w:eastAsia="Arial" w:hAnsi="Arial" w:cs="Arial"/>
        </w:rPr>
        <w:t xml:space="preserve"> </w:t>
      </w:r>
      <w:r>
        <w:rPr>
          <w:rFonts w:ascii="Arial" w:eastAsia="Arial" w:hAnsi="Arial" w:cs="Arial"/>
        </w:rPr>
        <w:t xml:space="preserve">She pointed out the challenges of the TR Map viewer for countries with many Tsunami Communities. </w:t>
      </w:r>
    </w:p>
    <w:p w14:paraId="00000060" w14:textId="2344F556" w:rsidR="004248C9" w:rsidRDefault="00686F27" w:rsidP="00CC2DC2">
      <w:pPr>
        <w:jc w:val="both"/>
        <w:rPr>
          <w:rFonts w:ascii="Arial" w:eastAsia="Arial" w:hAnsi="Arial" w:cs="Arial"/>
        </w:rPr>
      </w:pPr>
      <w:r>
        <w:rPr>
          <w:rFonts w:ascii="Arial" w:eastAsia="Arial" w:hAnsi="Arial" w:cs="Arial"/>
        </w:rPr>
        <w:t>The Viewer groups TR communities</w:t>
      </w:r>
      <w:r w:rsidR="00710FCA">
        <w:rPr>
          <w:rFonts w:ascii="Arial" w:eastAsia="Arial" w:hAnsi="Arial" w:cs="Arial"/>
        </w:rPr>
        <w:t xml:space="preserve"> by country</w:t>
      </w:r>
      <w:r>
        <w:rPr>
          <w:rFonts w:ascii="Arial" w:eastAsia="Arial" w:hAnsi="Arial" w:cs="Arial"/>
        </w:rPr>
        <w:t xml:space="preserve"> and is not able to show all communities in a region at the same time, and so could provide a misleading representation of regional tsunami readiness. Member State feedback has continually noted that the TR Map viewer is not </w:t>
      </w:r>
      <w:r w:rsidR="00CC2DC2">
        <w:rPr>
          <w:rFonts w:ascii="Arial" w:eastAsia="Arial" w:hAnsi="Arial" w:cs="Arial"/>
        </w:rPr>
        <w:t>up to date</w:t>
      </w:r>
      <w:r>
        <w:rPr>
          <w:rFonts w:ascii="Arial" w:eastAsia="Arial" w:hAnsi="Arial" w:cs="Arial"/>
        </w:rPr>
        <w:t xml:space="preserve">. Several communities who had </w:t>
      </w:r>
      <w:r w:rsidR="00A97234">
        <w:rPr>
          <w:rFonts w:ascii="Arial" w:eastAsia="Arial" w:hAnsi="Arial" w:cs="Arial"/>
        </w:rPr>
        <w:t>already submitted</w:t>
      </w:r>
      <w:r>
        <w:rPr>
          <w:rFonts w:ascii="Arial" w:eastAsia="Arial" w:hAnsi="Arial" w:cs="Arial"/>
        </w:rPr>
        <w:t xml:space="preserve"> applications are waiting to be included in the TR Map Viewer.  </w:t>
      </w:r>
    </w:p>
    <w:p w14:paraId="00000061" w14:textId="307F56DE" w:rsidR="004248C9" w:rsidRDefault="00686F27">
      <w:pPr>
        <w:jc w:val="both"/>
        <w:rPr>
          <w:rFonts w:ascii="Arial" w:eastAsia="Arial" w:hAnsi="Arial" w:cs="Arial"/>
        </w:rPr>
      </w:pPr>
      <w:r>
        <w:rPr>
          <w:rFonts w:ascii="Arial" w:eastAsia="Arial" w:hAnsi="Arial" w:cs="Arial"/>
        </w:rPr>
        <w:t>Secretariat confirmed that Mr Angelos Haidar, TSU Programme Assistance is now responsible, on an interim basis, for the TR Database following the departure of Mrs Esmeralda Borja</w:t>
      </w:r>
      <w:r w:rsidR="00CC2DC2">
        <w:rPr>
          <w:rFonts w:ascii="Arial" w:eastAsia="Arial" w:hAnsi="Arial" w:cs="Arial"/>
        </w:rPr>
        <w:t xml:space="preserve"> as Project Assistant</w:t>
      </w:r>
      <w:r>
        <w:rPr>
          <w:rFonts w:ascii="Arial" w:eastAsia="Arial" w:hAnsi="Arial" w:cs="Arial"/>
        </w:rPr>
        <w:t xml:space="preserve">. </w:t>
      </w:r>
    </w:p>
    <w:p w14:paraId="00000062" w14:textId="2ED9B496" w:rsidR="004248C9" w:rsidRDefault="00686F27">
      <w:pPr>
        <w:widowControl w:val="0"/>
        <w:spacing w:before="240" w:after="240"/>
        <w:jc w:val="both"/>
        <w:rPr>
          <w:rFonts w:ascii="Arial" w:eastAsia="Arial" w:hAnsi="Arial" w:cs="Arial"/>
          <w:b/>
          <w:highlight w:val="yellow"/>
        </w:rPr>
      </w:pPr>
      <w:r>
        <w:rPr>
          <w:rFonts w:ascii="Arial" w:eastAsia="Arial" w:hAnsi="Arial" w:cs="Arial"/>
        </w:rPr>
        <w:t>The meeting noted that based on guidelines and best practices for example from the Indian Ocean and other regions, the Secretariat only processes applications when TRR</w:t>
      </w:r>
      <w:r w:rsidR="00852B6E">
        <w:rPr>
          <w:rFonts w:ascii="Arial" w:eastAsia="Arial" w:hAnsi="Arial" w:cs="Arial"/>
        </w:rPr>
        <w:t>P</w:t>
      </w:r>
      <w:r>
        <w:rPr>
          <w:rFonts w:ascii="Arial" w:eastAsia="Arial" w:hAnsi="Arial" w:cs="Arial"/>
        </w:rPr>
        <w:t xml:space="preserve"> is completed.  The TR web site, hosted by the ITIC, stands up a </w:t>
      </w:r>
      <w:r w:rsidR="00852B6E">
        <w:rPr>
          <w:rFonts w:ascii="Arial" w:eastAsia="Arial" w:hAnsi="Arial" w:cs="Arial"/>
        </w:rPr>
        <w:t>c</w:t>
      </w:r>
      <w:r>
        <w:rPr>
          <w:rFonts w:ascii="Arial" w:eastAsia="Arial" w:hAnsi="Arial" w:cs="Arial"/>
        </w:rPr>
        <w:t>ommunity web</w:t>
      </w:r>
      <w:r w:rsidR="00175D54">
        <w:rPr>
          <w:rFonts w:ascii="Arial" w:eastAsia="Arial" w:hAnsi="Arial" w:cs="Arial"/>
        </w:rPr>
        <w:t xml:space="preserve"> </w:t>
      </w:r>
      <w:r>
        <w:rPr>
          <w:rFonts w:ascii="Arial" w:eastAsia="Arial" w:hAnsi="Arial" w:cs="Arial"/>
        </w:rPr>
        <w:t>page after the Secretariat confirms that TR application is complete</w:t>
      </w:r>
      <w:r w:rsidR="006A6CA8">
        <w:rPr>
          <w:rFonts w:ascii="Arial" w:eastAsia="Arial" w:hAnsi="Arial" w:cs="Arial"/>
        </w:rPr>
        <w:t>d</w:t>
      </w:r>
      <w:r>
        <w:rPr>
          <w:rFonts w:ascii="Arial" w:eastAsia="Arial" w:hAnsi="Arial" w:cs="Arial"/>
        </w:rPr>
        <w:t>.</w:t>
      </w:r>
    </w:p>
    <w:p w14:paraId="00000063" w14:textId="77777777" w:rsidR="004248C9" w:rsidRDefault="00686F27">
      <w:pPr>
        <w:widowControl w:val="0"/>
        <w:spacing w:before="240" w:after="0"/>
        <w:jc w:val="both"/>
        <w:rPr>
          <w:rFonts w:ascii="Arial" w:eastAsia="Arial" w:hAnsi="Arial" w:cs="Arial"/>
        </w:rPr>
      </w:pPr>
      <w:r>
        <w:rPr>
          <w:rFonts w:ascii="Arial" w:eastAsia="Arial" w:hAnsi="Arial" w:cs="Arial"/>
          <w:b/>
          <w:color w:val="0070C0"/>
        </w:rPr>
        <w:t>Recommendations to TOWS-WG</w:t>
      </w:r>
    </w:p>
    <w:p w14:paraId="00000064" w14:textId="77777777" w:rsidR="004248C9" w:rsidRDefault="004248C9" w:rsidP="001977F3">
      <w:pPr>
        <w:pStyle w:val="NoSpacing"/>
      </w:pPr>
    </w:p>
    <w:p w14:paraId="1F7B8C08" w14:textId="727BE3E0" w:rsidR="001977F3" w:rsidRPr="008F110F" w:rsidRDefault="001977F3" w:rsidP="001977F3">
      <w:pPr>
        <w:rPr>
          <w:rFonts w:ascii="Arial" w:hAnsi="Arial" w:cs="Arial"/>
        </w:rPr>
      </w:pPr>
      <w:r w:rsidRPr="008F110F">
        <w:rPr>
          <w:rFonts w:ascii="Arial" w:hAnsi="Arial" w:cs="Arial"/>
          <w:b/>
        </w:rPr>
        <w:t>Requests</w:t>
      </w:r>
      <w:r w:rsidRPr="008F110F">
        <w:rPr>
          <w:rFonts w:ascii="Arial" w:hAnsi="Arial" w:cs="Arial"/>
        </w:rPr>
        <w:t xml:space="preserve"> the Secretariat to provide a </w:t>
      </w:r>
      <w:r>
        <w:rPr>
          <w:rFonts w:ascii="Arial" w:hAnsi="Arial" w:cs="Arial"/>
        </w:rPr>
        <w:t>timelier</w:t>
      </w:r>
      <w:r w:rsidRPr="008F110F">
        <w:rPr>
          <w:rFonts w:ascii="Arial" w:hAnsi="Arial" w:cs="Arial"/>
        </w:rPr>
        <w:t xml:space="preserve"> update of the UNESCO IOC Tsunami Ready database.</w:t>
      </w:r>
    </w:p>
    <w:p w14:paraId="00000068" w14:textId="24A73E94" w:rsidR="004248C9" w:rsidRDefault="00686F27" w:rsidP="00C55E33">
      <w:pPr>
        <w:widowControl w:val="0"/>
        <w:numPr>
          <w:ilvl w:val="0"/>
          <w:numId w:val="14"/>
        </w:numPr>
        <w:pBdr>
          <w:top w:val="nil"/>
          <w:left w:val="nil"/>
          <w:bottom w:val="nil"/>
          <w:right w:val="nil"/>
          <w:between w:val="nil"/>
        </w:pBdr>
        <w:tabs>
          <w:tab w:val="left" w:pos="709"/>
        </w:tabs>
        <w:spacing w:after="0" w:line="240" w:lineRule="auto"/>
        <w:rPr>
          <w:rFonts w:ascii="Arial" w:eastAsia="Arial" w:hAnsi="Arial" w:cs="Arial"/>
          <w:b/>
          <w:i/>
          <w:color w:val="000000"/>
        </w:rPr>
      </w:pPr>
      <w:r>
        <w:rPr>
          <w:rFonts w:ascii="Arial" w:eastAsia="Arial" w:hAnsi="Arial" w:cs="Arial"/>
          <w:b/>
          <w:i/>
          <w:color w:val="000000"/>
        </w:rPr>
        <w:t xml:space="preserve">What is a community? </w:t>
      </w:r>
    </w:p>
    <w:p w14:paraId="00000069" w14:textId="77777777" w:rsidR="004248C9" w:rsidRDefault="004248C9" w:rsidP="00C55E33">
      <w:pPr>
        <w:widowControl w:val="0"/>
        <w:pBdr>
          <w:top w:val="nil"/>
          <w:left w:val="nil"/>
          <w:bottom w:val="nil"/>
          <w:right w:val="nil"/>
          <w:between w:val="nil"/>
        </w:pBdr>
        <w:tabs>
          <w:tab w:val="left" w:pos="709"/>
        </w:tabs>
        <w:spacing w:after="0" w:line="240" w:lineRule="auto"/>
      </w:pPr>
    </w:p>
    <w:p w14:paraId="0000006A" w14:textId="08E3DE32" w:rsidR="004248C9" w:rsidRDefault="009E6AA4">
      <w:pPr>
        <w:spacing w:after="240" w:line="240" w:lineRule="auto"/>
        <w:jc w:val="both"/>
        <w:rPr>
          <w:rFonts w:ascii="Arial" w:eastAsia="Arial" w:hAnsi="Arial" w:cs="Arial"/>
        </w:rPr>
      </w:pPr>
      <w:r>
        <w:rPr>
          <w:rFonts w:ascii="Arial" w:eastAsia="Arial" w:hAnsi="Arial" w:cs="Arial"/>
        </w:rPr>
        <w:t xml:space="preserve">Ms </w:t>
      </w:r>
      <w:r w:rsidR="00686F27">
        <w:rPr>
          <w:rFonts w:ascii="Arial" w:eastAsia="Arial" w:hAnsi="Arial" w:cs="Arial"/>
        </w:rPr>
        <w:t xml:space="preserve">Christa von Hillebrandt addressed the question concerning what a community </w:t>
      </w:r>
      <w:r w:rsidR="00175D54">
        <w:rPr>
          <w:rFonts w:ascii="Arial" w:eastAsia="Arial" w:hAnsi="Arial" w:cs="Arial"/>
        </w:rPr>
        <w:t xml:space="preserve">is </w:t>
      </w:r>
      <w:r w:rsidR="00686F27">
        <w:rPr>
          <w:rFonts w:ascii="Arial" w:eastAsia="Arial" w:hAnsi="Arial" w:cs="Arial"/>
        </w:rPr>
        <w:t xml:space="preserve">in the context of Tsunami Ready.  This is important for the implementation of Tsunami Ready and the Ocean Decade Tsunami Programme and its goal of “100% of at-risk communities are prepared for and resilient to tsunamis through programmes like Tsunami Ready.”  </w:t>
      </w:r>
    </w:p>
    <w:p w14:paraId="0000006B" w14:textId="17C93DC5" w:rsidR="004248C9" w:rsidRDefault="00686F27">
      <w:pPr>
        <w:spacing w:after="240" w:line="240" w:lineRule="auto"/>
        <w:jc w:val="both"/>
        <w:rPr>
          <w:rFonts w:ascii="Arial" w:eastAsia="Arial" w:hAnsi="Arial" w:cs="Arial"/>
        </w:rPr>
      </w:pPr>
      <w:r>
        <w:rPr>
          <w:rFonts w:ascii="Arial" w:eastAsia="Arial" w:hAnsi="Arial" w:cs="Arial"/>
        </w:rPr>
        <w:t>Tsunami Ready is a performance-based community recognition programme. Therefore, the selection of the appropriate community is key for the implementation and sustainability of the programme.  Nevertheless, there are many different interpretations of what defines a “community”.</w:t>
      </w:r>
    </w:p>
    <w:p w14:paraId="0000006C" w14:textId="67B232D2" w:rsidR="004248C9" w:rsidRDefault="00686F27">
      <w:pPr>
        <w:spacing w:after="240" w:line="240" w:lineRule="auto"/>
        <w:jc w:val="both"/>
        <w:rPr>
          <w:rFonts w:ascii="Arial" w:eastAsia="Arial" w:hAnsi="Arial" w:cs="Arial"/>
        </w:rPr>
      </w:pPr>
      <w:r>
        <w:rPr>
          <w:rFonts w:ascii="Arial" w:eastAsia="Arial" w:hAnsi="Arial" w:cs="Arial"/>
        </w:rPr>
        <w:t>Among the many definitions, for Tsunami Ready, it would be most appropriate to use those that have an identifiable geographical boundary, either administrative/political boundaries and/or disaster management areas of responsibility. In addition, it is important that the communities perceive the risk for greater engagement in the implementation of Tsunami Ready. Another consideration is that the community has an established authority to apply for recognition and existing resources to implement and sustain it.</w:t>
      </w:r>
    </w:p>
    <w:p w14:paraId="0000006D" w14:textId="6BCB3AB4" w:rsidR="004248C9" w:rsidRDefault="009E6AA4">
      <w:pPr>
        <w:spacing w:after="240" w:line="240" w:lineRule="auto"/>
        <w:jc w:val="both"/>
        <w:rPr>
          <w:rFonts w:ascii="Arial" w:eastAsia="Arial" w:hAnsi="Arial" w:cs="Arial"/>
        </w:rPr>
      </w:pPr>
      <w:r>
        <w:rPr>
          <w:rFonts w:ascii="Arial" w:eastAsia="Arial" w:hAnsi="Arial" w:cs="Arial"/>
        </w:rPr>
        <w:t xml:space="preserve">Mr </w:t>
      </w:r>
      <w:r w:rsidR="00686F27">
        <w:rPr>
          <w:rFonts w:ascii="Arial" w:eastAsia="Arial" w:hAnsi="Arial" w:cs="Arial"/>
        </w:rPr>
        <w:t xml:space="preserve">Ardito Kodijat reported </w:t>
      </w:r>
      <w:r w:rsidR="00634FF1">
        <w:rPr>
          <w:rFonts w:ascii="Arial" w:eastAsia="Arial" w:hAnsi="Arial" w:cs="Arial"/>
        </w:rPr>
        <w:t xml:space="preserve">that </w:t>
      </w:r>
      <w:r w:rsidR="00686F27">
        <w:rPr>
          <w:rFonts w:ascii="Arial" w:eastAsia="Arial" w:hAnsi="Arial" w:cs="Arial"/>
        </w:rPr>
        <w:t>in the Indian Ocean</w:t>
      </w:r>
      <w:r w:rsidR="00175D54">
        <w:rPr>
          <w:rFonts w:ascii="Arial" w:eastAsia="Arial" w:hAnsi="Arial" w:cs="Arial"/>
        </w:rPr>
        <w:t>,</w:t>
      </w:r>
      <w:r w:rsidR="00686F27">
        <w:rPr>
          <w:rFonts w:ascii="Arial" w:eastAsia="Arial" w:hAnsi="Arial" w:cs="Arial"/>
        </w:rPr>
        <w:t xml:space="preserve"> clear boundaries (administratively or natural boundaries), the size of the community, and the characteristics of the community (rural, urban, agriculture, industrial, tourism, </w:t>
      </w:r>
      <w:r w:rsidR="00634FF1">
        <w:rPr>
          <w:rFonts w:ascii="Arial" w:eastAsia="Arial" w:hAnsi="Arial" w:cs="Arial"/>
        </w:rPr>
        <w:t>etc.</w:t>
      </w:r>
      <w:r w:rsidR="00686F27">
        <w:rPr>
          <w:rFonts w:ascii="Arial" w:eastAsia="Arial" w:hAnsi="Arial" w:cs="Arial"/>
        </w:rPr>
        <w:t>)</w:t>
      </w:r>
      <w:r w:rsidR="00951E43">
        <w:rPr>
          <w:rFonts w:ascii="Arial" w:eastAsia="Arial" w:hAnsi="Arial" w:cs="Arial"/>
        </w:rPr>
        <w:t xml:space="preserve"> are key elements to consider </w:t>
      </w:r>
      <w:r w:rsidR="007A77BF">
        <w:rPr>
          <w:rFonts w:ascii="Arial" w:eastAsia="Arial" w:hAnsi="Arial" w:cs="Arial"/>
        </w:rPr>
        <w:t>when identifying TR communities</w:t>
      </w:r>
      <w:r w:rsidR="00686F27">
        <w:rPr>
          <w:rFonts w:ascii="Arial" w:eastAsia="Arial" w:hAnsi="Arial" w:cs="Arial"/>
        </w:rPr>
        <w:t>.</w:t>
      </w:r>
    </w:p>
    <w:p w14:paraId="0000006E" w14:textId="6A7F6CC4" w:rsidR="004248C9" w:rsidRDefault="00686F27">
      <w:pPr>
        <w:spacing w:before="240" w:after="240" w:line="240" w:lineRule="auto"/>
        <w:jc w:val="both"/>
        <w:rPr>
          <w:rFonts w:ascii="Arial" w:eastAsia="Arial" w:hAnsi="Arial" w:cs="Arial"/>
        </w:rPr>
      </w:pPr>
      <w:r>
        <w:rPr>
          <w:rFonts w:ascii="Arial" w:eastAsia="Arial" w:hAnsi="Arial" w:cs="Arial"/>
        </w:rPr>
        <w:lastRenderedPageBreak/>
        <w:t xml:space="preserve">The group </w:t>
      </w:r>
      <w:r w:rsidR="00EC1C00">
        <w:rPr>
          <w:rFonts w:ascii="Arial" w:eastAsia="Arial" w:hAnsi="Arial" w:cs="Arial"/>
        </w:rPr>
        <w:t xml:space="preserve">also </w:t>
      </w:r>
      <w:r>
        <w:rPr>
          <w:rFonts w:ascii="Arial" w:eastAsia="Arial" w:hAnsi="Arial" w:cs="Arial"/>
        </w:rPr>
        <w:t xml:space="preserve">discussed strategies on how to best implement Tsunami Ready, </w:t>
      </w:r>
      <w:r w:rsidR="000B02CA">
        <w:rPr>
          <w:rFonts w:ascii="Arial" w:eastAsia="Arial" w:hAnsi="Arial" w:cs="Arial"/>
        </w:rPr>
        <w:t>e.g.,</w:t>
      </w:r>
      <w:r>
        <w:rPr>
          <w:rFonts w:ascii="Arial" w:eastAsia="Arial" w:hAnsi="Arial" w:cs="Arial"/>
        </w:rPr>
        <w:t xml:space="preserve"> </w:t>
      </w:r>
      <w:r w:rsidR="000B02CA">
        <w:rPr>
          <w:rFonts w:ascii="Arial" w:eastAsia="Arial" w:hAnsi="Arial" w:cs="Arial"/>
        </w:rPr>
        <w:t>use of</w:t>
      </w:r>
      <w:r>
        <w:rPr>
          <w:rFonts w:ascii="Arial" w:eastAsia="Arial" w:hAnsi="Arial" w:cs="Arial"/>
        </w:rPr>
        <w:t xml:space="preserve"> flow </w:t>
      </w:r>
      <w:r w:rsidR="008313C1">
        <w:rPr>
          <w:rFonts w:ascii="Arial" w:eastAsia="Arial" w:hAnsi="Arial" w:cs="Arial"/>
        </w:rPr>
        <w:t>charts, worksheet</w:t>
      </w:r>
      <w:r>
        <w:rPr>
          <w:rFonts w:ascii="Arial" w:eastAsia="Arial" w:hAnsi="Arial" w:cs="Arial"/>
        </w:rPr>
        <w:t xml:space="preserve"> of activities</w:t>
      </w:r>
      <w:r w:rsidR="00D411D0">
        <w:rPr>
          <w:rFonts w:ascii="Arial" w:eastAsia="Arial" w:hAnsi="Arial" w:cs="Arial"/>
        </w:rPr>
        <w:t xml:space="preserve"> and</w:t>
      </w:r>
      <w:r w:rsidR="000B02CA">
        <w:rPr>
          <w:rFonts w:ascii="Arial" w:eastAsia="Arial" w:hAnsi="Arial" w:cs="Arial"/>
        </w:rPr>
        <w:t xml:space="preserve"> flyers </w:t>
      </w:r>
      <w:r>
        <w:rPr>
          <w:rFonts w:ascii="Arial" w:eastAsia="Arial" w:hAnsi="Arial" w:cs="Arial"/>
        </w:rPr>
        <w:t xml:space="preserve">to </w:t>
      </w:r>
      <w:r w:rsidR="00D411D0">
        <w:rPr>
          <w:rFonts w:ascii="Arial" w:eastAsia="Arial" w:hAnsi="Arial" w:cs="Arial"/>
        </w:rPr>
        <w:t xml:space="preserve">implement, identify target communities and </w:t>
      </w:r>
      <w:r>
        <w:rPr>
          <w:rFonts w:ascii="Arial" w:eastAsia="Arial" w:hAnsi="Arial" w:cs="Arial"/>
        </w:rPr>
        <w:t xml:space="preserve">achieve each </w:t>
      </w:r>
      <w:r w:rsidR="000B02CA">
        <w:rPr>
          <w:rFonts w:ascii="Arial" w:eastAsia="Arial" w:hAnsi="Arial" w:cs="Arial"/>
        </w:rPr>
        <w:t xml:space="preserve">TR </w:t>
      </w:r>
      <w:r>
        <w:rPr>
          <w:rFonts w:ascii="Arial" w:eastAsia="Arial" w:hAnsi="Arial" w:cs="Arial"/>
        </w:rPr>
        <w:t>Indicator</w:t>
      </w:r>
      <w:r w:rsidR="000B02CA">
        <w:rPr>
          <w:rFonts w:ascii="Arial" w:eastAsia="Arial" w:hAnsi="Arial" w:cs="Arial"/>
        </w:rPr>
        <w:t>.</w:t>
      </w:r>
      <w:r w:rsidR="008313C1">
        <w:rPr>
          <w:rFonts w:ascii="Arial" w:eastAsia="Arial" w:hAnsi="Arial" w:cs="Arial"/>
        </w:rPr>
        <w:t xml:space="preserve"> </w:t>
      </w:r>
      <w:r>
        <w:rPr>
          <w:rFonts w:ascii="Arial" w:eastAsia="Arial" w:hAnsi="Arial" w:cs="Arial"/>
        </w:rPr>
        <w:t xml:space="preserve">It was noted that implementation may be different depending on geographical and administrative differences, the size of the population, the characteristics of the communities (agriculture vs touristic), and interest of the </w:t>
      </w:r>
      <w:r w:rsidR="00175D54">
        <w:rPr>
          <w:rFonts w:ascii="Arial" w:eastAsia="Arial" w:hAnsi="Arial" w:cs="Arial"/>
        </w:rPr>
        <w:t>n</w:t>
      </w:r>
      <w:r>
        <w:rPr>
          <w:rFonts w:ascii="Arial" w:eastAsia="Arial" w:hAnsi="Arial" w:cs="Arial"/>
        </w:rPr>
        <w:t xml:space="preserve">ational </w:t>
      </w:r>
      <w:r w:rsidR="00175D54">
        <w:rPr>
          <w:rFonts w:ascii="Arial" w:eastAsia="Arial" w:hAnsi="Arial" w:cs="Arial"/>
        </w:rPr>
        <w:t>c</w:t>
      </w:r>
      <w:r>
        <w:rPr>
          <w:rFonts w:ascii="Arial" w:eastAsia="Arial" w:hAnsi="Arial" w:cs="Arial"/>
        </w:rPr>
        <w:t xml:space="preserve">ivil </w:t>
      </w:r>
      <w:r w:rsidR="00175D54">
        <w:rPr>
          <w:rFonts w:ascii="Arial" w:eastAsia="Arial" w:hAnsi="Arial" w:cs="Arial"/>
        </w:rPr>
        <w:t>p</w:t>
      </w:r>
      <w:r>
        <w:rPr>
          <w:rFonts w:ascii="Arial" w:eastAsia="Arial" w:hAnsi="Arial" w:cs="Arial"/>
        </w:rPr>
        <w:t>rotection agencies.</w:t>
      </w:r>
    </w:p>
    <w:p w14:paraId="0000006F" w14:textId="77777777" w:rsidR="004248C9" w:rsidRDefault="00686F27">
      <w:pPr>
        <w:widowControl w:val="0"/>
        <w:spacing w:before="240" w:after="0"/>
        <w:jc w:val="both"/>
        <w:rPr>
          <w:rFonts w:ascii="Arial" w:eastAsia="Arial" w:hAnsi="Arial" w:cs="Arial"/>
          <w:b/>
          <w:color w:val="0070C0"/>
        </w:rPr>
      </w:pPr>
      <w:r>
        <w:rPr>
          <w:rFonts w:ascii="Arial" w:eastAsia="Arial" w:hAnsi="Arial" w:cs="Arial"/>
          <w:b/>
          <w:color w:val="0070C0"/>
        </w:rPr>
        <w:t>Recommendations to TOWS-WG</w:t>
      </w:r>
    </w:p>
    <w:p w14:paraId="00000070" w14:textId="725B6629" w:rsidR="004248C9" w:rsidRDefault="00686F27">
      <w:pPr>
        <w:widowControl w:val="0"/>
        <w:spacing w:before="240" w:after="240"/>
        <w:jc w:val="both"/>
        <w:rPr>
          <w:rFonts w:ascii="Arial" w:eastAsia="Arial" w:hAnsi="Arial" w:cs="Arial"/>
        </w:rPr>
      </w:pPr>
      <w:r>
        <w:rPr>
          <w:rFonts w:ascii="Arial" w:eastAsia="Arial" w:hAnsi="Arial" w:cs="Arial"/>
          <w:b/>
        </w:rPr>
        <w:t xml:space="preserve">Recommends </w:t>
      </w:r>
      <w:r>
        <w:rPr>
          <w:rFonts w:ascii="Arial" w:eastAsia="Arial" w:hAnsi="Arial" w:cs="Arial"/>
        </w:rPr>
        <w:t xml:space="preserve">developing additional implementation guidance </w:t>
      </w:r>
      <w:r w:rsidR="00C55E33">
        <w:rPr>
          <w:rFonts w:ascii="Arial" w:eastAsia="Arial" w:hAnsi="Arial" w:cs="Arial"/>
        </w:rPr>
        <w:t xml:space="preserve">documents </w:t>
      </w:r>
      <w:r>
        <w:rPr>
          <w:rFonts w:ascii="Arial" w:eastAsia="Arial" w:hAnsi="Arial" w:cs="Arial"/>
        </w:rPr>
        <w:t>to support the implementation of Tsunami Ready.</w:t>
      </w:r>
    </w:p>
    <w:p w14:paraId="00000072" w14:textId="77777777" w:rsidR="004248C9" w:rsidRDefault="00686F27" w:rsidP="00C55E33">
      <w:pPr>
        <w:numPr>
          <w:ilvl w:val="0"/>
          <w:numId w:val="8"/>
        </w:numPr>
        <w:spacing w:after="0" w:line="259" w:lineRule="auto"/>
        <w:jc w:val="both"/>
        <w:rPr>
          <w:rFonts w:ascii="Arial" w:eastAsia="Arial" w:hAnsi="Arial" w:cs="Arial"/>
          <w:b/>
          <w:i/>
          <w:color w:val="000000"/>
        </w:rPr>
      </w:pPr>
      <w:r>
        <w:rPr>
          <w:rFonts w:ascii="Arial" w:eastAsia="Arial" w:hAnsi="Arial" w:cs="Arial"/>
          <w:b/>
          <w:i/>
          <w:color w:val="000000"/>
        </w:rPr>
        <w:t>Tsunami and Critical Infrastructures</w:t>
      </w:r>
    </w:p>
    <w:p w14:paraId="00000073" w14:textId="77777777" w:rsidR="004248C9" w:rsidRDefault="004248C9">
      <w:pPr>
        <w:spacing w:after="0" w:line="259" w:lineRule="auto"/>
        <w:ind w:left="720"/>
        <w:jc w:val="both"/>
        <w:rPr>
          <w:rFonts w:ascii="Arial" w:eastAsia="Arial" w:hAnsi="Arial" w:cs="Arial"/>
          <w:color w:val="000000"/>
        </w:rPr>
      </w:pPr>
    </w:p>
    <w:p w14:paraId="7218EF3A" w14:textId="3A8D3E16" w:rsidR="00A97234" w:rsidRPr="000A7239" w:rsidRDefault="00A97234" w:rsidP="00790BA9">
      <w:pPr>
        <w:jc w:val="both"/>
        <w:rPr>
          <w:rFonts w:ascii="Arial" w:hAnsi="Arial" w:cs="Arial"/>
          <w:lang w:val="en-CA"/>
        </w:rPr>
      </w:pPr>
      <w:r w:rsidRPr="000A7239">
        <w:rPr>
          <w:rFonts w:ascii="Arial" w:hAnsi="Arial" w:cs="Arial"/>
          <w:lang w:val="en-CA"/>
        </w:rPr>
        <w:t>Dr Harkunti Pertiwi Rahayu delivered a presentation on tsunamis and critical infrastructures as an important aspect of mainstream</w:t>
      </w:r>
      <w:r w:rsidR="00EC1C00">
        <w:rPr>
          <w:rFonts w:ascii="Arial" w:hAnsi="Arial" w:cs="Arial"/>
          <w:lang w:val="en-CA"/>
        </w:rPr>
        <w:t>ing</w:t>
      </w:r>
      <w:r w:rsidRPr="000A7239">
        <w:rPr>
          <w:rFonts w:ascii="Arial" w:hAnsi="Arial" w:cs="Arial"/>
          <w:lang w:val="en-CA"/>
        </w:rPr>
        <w:t xml:space="preserve"> DRR </w:t>
      </w:r>
      <w:r w:rsidR="00175D54">
        <w:rPr>
          <w:rFonts w:ascii="Arial" w:hAnsi="Arial" w:cs="Arial"/>
          <w:lang w:val="en-CA"/>
        </w:rPr>
        <w:t xml:space="preserve">and </w:t>
      </w:r>
      <w:r w:rsidRPr="000A7239">
        <w:rPr>
          <w:rFonts w:ascii="Arial" w:hAnsi="Arial" w:cs="Arial"/>
          <w:lang w:val="en-CA"/>
        </w:rPr>
        <w:t>to respon</w:t>
      </w:r>
      <w:r w:rsidR="00175D54">
        <w:rPr>
          <w:rFonts w:ascii="Arial" w:hAnsi="Arial" w:cs="Arial"/>
          <w:lang w:val="en-CA"/>
        </w:rPr>
        <w:t>d</w:t>
      </w:r>
      <w:r w:rsidR="00AA35FD">
        <w:rPr>
          <w:rFonts w:ascii="Arial" w:hAnsi="Arial" w:cs="Arial"/>
          <w:lang w:val="en-CA"/>
        </w:rPr>
        <w:t xml:space="preserve"> </w:t>
      </w:r>
      <w:r w:rsidRPr="000A7239">
        <w:rPr>
          <w:rFonts w:ascii="Arial" w:hAnsi="Arial" w:cs="Arial"/>
          <w:lang w:val="en-CA"/>
        </w:rPr>
        <w:t>SFDRR global target in “</w:t>
      </w:r>
      <w:r w:rsidRPr="00CC2DC2">
        <w:rPr>
          <w:rFonts w:ascii="Arial" w:hAnsi="Arial" w:cs="Arial"/>
          <w:i/>
          <w:iCs/>
          <w:lang w:val="en-CA"/>
        </w:rPr>
        <w:t>reducing disaster damage to critical infrastructure</w:t>
      </w:r>
      <w:r w:rsidR="00EC1C00" w:rsidRPr="00CC2DC2">
        <w:rPr>
          <w:rFonts w:ascii="Arial" w:hAnsi="Arial" w:cs="Arial"/>
          <w:i/>
          <w:iCs/>
          <w:lang w:val="en-CA"/>
        </w:rPr>
        <w:t>s</w:t>
      </w:r>
      <w:r w:rsidRPr="00CC2DC2">
        <w:rPr>
          <w:rFonts w:ascii="Arial" w:hAnsi="Arial" w:cs="Arial"/>
          <w:i/>
          <w:iCs/>
          <w:lang w:val="en-CA"/>
        </w:rPr>
        <w:t xml:space="preserve"> and disruption of basic services, among them health and educational facilities, including through developing their resilience</w:t>
      </w:r>
      <w:r w:rsidRPr="000A7239">
        <w:rPr>
          <w:rFonts w:ascii="Arial" w:hAnsi="Arial" w:cs="Arial"/>
          <w:lang w:val="en-CA"/>
        </w:rPr>
        <w:t xml:space="preserve">”. Resilient critical Infrastructures are important for building tsunami resilience. Key lessons learned for example in Indonesia include airport and Air Traffic Control impacted by earthquakes and tsunami. Other country examples include collapsed bridges and damaged power plants leading to radiation leakage, and contamination. It is important to build resilient critical infrastructures, including airports and ports to facilitate </w:t>
      </w:r>
      <w:r w:rsidRPr="008427D4">
        <w:rPr>
          <w:rFonts w:ascii="Arial" w:hAnsi="Arial" w:cs="Arial"/>
          <w:i/>
          <w:lang w:val="en-CA"/>
        </w:rPr>
        <w:t>swift recovery</w:t>
      </w:r>
      <w:r w:rsidRPr="000A7239">
        <w:rPr>
          <w:rFonts w:ascii="Arial" w:hAnsi="Arial" w:cs="Arial"/>
          <w:lang w:val="en-CA"/>
        </w:rPr>
        <w:t xml:space="preserve">. Thus, prevention and structural mitigation </w:t>
      </w:r>
      <w:r w:rsidR="00EC1C00">
        <w:rPr>
          <w:rFonts w:ascii="Arial" w:hAnsi="Arial" w:cs="Arial"/>
          <w:lang w:val="en-CA"/>
        </w:rPr>
        <w:t>are</w:t>
      </w:r>
      <w:r w:rsidRPr="000A7239">
        <w:rPr>
          <w:rFonts w:ascii="Arial" w:hAnsi="Arial" w:cs="Arial"/>
          <w:lang w:val="en-CA"/>
        </w:rPr>
        <w:t xml:space="preserve"> significantly important to complement preparedness and response. Initiatives in Indonesia to promote resilient infrastructures include Airport Ready to Tsunami.</w:t>
      </w:r>
    </w:p>
    <w:p w14:paraId="00000075" w14:textId="777A5D3B" w:rsidR="004248C9" w:rsidRPr="00CC2DC2" w:rsidRDefault="009E6AA4" w:rsidP="00CC2DC2">
      <w:pPr>
        <w:jc w:val="both"/>
        <w:rPr>
          <w:rFonts w:ascii="Arial" w:hAnsi="Arial" w:cs="Arial"/>
          <w:lang w:val="en-CA"/>
        </w:rPr>
      </w:pPr>
      <w:r>
        <w:rPr>
          <w:rFonts w:ascii="Arial" w:hAnsi="Arial" w:cs="Arial"/>
          <w:lang w:val="en-CA"/>
        </w:rPr>
        <w:t xml:space="preserve">Dr </w:t>
      </w:r>
      <w:r w:rsidR="00A97234" w:rsidRPr="000A7239">
        <w:rPr>
          <w:rFonts w:ascii="Arial" w:hAnsi="Arial" w:cs="Arial"/>
          <w:lang w:val="en-CA"/>
        </w:rPr>
        <w:t xml:space="preserve">Denis Chang Seng noted that a lot of resilience emphasis is placed on the robustness </w:t>
      </w:r>
      <w:r w:rsidR="008313C1" w:rsidRPr="000A7239">
        <w:rPr>
          <w:rFonts w:ascii="Arial" w:hAnsi="Arial" w:cs="Arial"/>
          <w:lang w:val="en-CA"/>
        </w:rPr>
        <w:t>of critical</w:t>
      </w:r>
      <w:r w:rsidR="00A97234" w:rsidRPr="000A7239">
        <w:rPr>
          <w:rFonts w:ascii="Arial" w:hAnsi="Arial" w:cs="Arial"/>
          <w:lang w:val="en-CA"/>
        </w:rPr>
        <w:t xml:space="preserve"> infrastructures, to minimize and </w:t>
      </w:r>
      <w:r w:rsidR="00CC2DC2" w:rsidRPr="000A7239">
        <w:rPr>
          <w:rFonts w:ascii="Arial" w:hAnsi="Arial" w:cs="Arial"/>
          <w:lang w:val="en-CA"/>
        </w:rPr>
        <w:t>prevent failures</w:t>
      </w:r>
      <w:r w:rsidR="00175D54">
        <w:rPr>
          <w:rFonts w:ascii="Arial" w:hAnsi="Arial" w:cs="Arial"/>
          <w:lang w:val="en-CA"/>
        </w:rPr>
        <w:t>. However,</w:t>
      </w:r>
      <w:r w:rsidR="00AA35FD">
        <w:rPr>
          <w:rFonts w:ascii="Arial" w:hAnsi="Arial" w:cs="Arial"/>
          <w:lang w:val="en-CA"/>
        </w:rPr>
        <w:t xml:space="preserve"> </w:t>
      </w:r>
      <w:r w:rsidR="00A97234" w:rsidRPr="000A7239">
        <w:rPr>
          <w:rFonts w:ascii="Arial" w:hAnsi="Arial" w:cs="Arial"/>
          <w:lang w:val="en-CA"/>
        </w:rPr>
        <w:t xml:space="preserve">critical infrastructure resilience also </w:t>
      </w:r>
      <w:r w:rsidR="005C4D12" w:rsidRPr="000A7239">
        <w:rPr>
          <w:rFonts w:ascii="Arial" w:hAnsi="Arial" w:cs="Arial"/>
          <w:lang w:val="en-CA"/>
        </w:rPr>
        <w:t xml:space="preserve">includes </w:t>
      </w:r>
      <w:r w:rsidR="00AA35FD" w:rsidRPr="000A7239">
        <w:rPr>
          <w:rFonts w:ascii="Arial" w:hAnsi="Arial" w:cs="Arial"/>
          <w:lang w:val="en-CA"/>
        </w:rPr>
        <w:t>redundancy and</w:t>
      </w:r>
      <w:r w:rsidR="00A97234" w:rsidRPr="000A7239">
        <w:rPr>
          <w:rFonts w:ascii="Arial" w:hAnsi="Arial" w:cs="Arial"/>
          <w:lang w:val="en-CA"/>
        </w:rPr>
        <w:t xml:space="preserve"> rapid restoration time respectively when a system is unable to accommodate and absorb shocks.</w:t>
      </w:r>
    </w:p>
    <w:p w14:paraId="00000076" w14:textId="77777777" w:rsidR="004248C9" w:rsidRDefault="00686F27">
      <w:pPr>
        <w:spacing w:before="240" w:after="240" w:line="259" w:lineRule="auto"/>
        <w:jc w:val="both"/>
        <w:rPr>
          <w:rFonts w:ascii="Arial" w:eastAsia="Arial" w:hAnsi="Arial" w:cs="Arial"/>
          <w:sz w:val="20"/>
          <w:szCs w:val="20"/>
        </w:rPr>
      </w:pPr>
      <w:r>
        <w:rPr>
          <w:rFonts w:ascii="Arial" w:eastAsia="Arial" w:hAnsi="Arial" w:cs="Arial"/>
          <w:noProof/>
          <w:sz w:val="20"/>
          <w:szCs w:val="20"/>
          <w:lang w:val="es-ES"/>
        </w:rPr>
        <w:lastRenderedPageBreak/>
        <w:drawing>
          <wp:inline distT="114300" distB="114300" distL="114300" distR="114300" wp14:anchorId="07E5BE47" wp14:editId="13C16F8E">
            <wp:extent cx="5731200" cy="39116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731200" cy="3911600"/>
                    </a:xfrm>
                    <a:prstGeom prst="rect">
                      <a:avLst/>
                    </a:prstGeom>
                    <a:ln/>
                  </pic:spPr>
                </pic:pic>
              </a:graphicData>
            </a:graphic>
          </wp:inline>
        </w:drawing>
      </w:r>
    </w:p>
    <w:p w14:paraId="00000077" w14:textId="5AB339C1" w:rsidR="004248C9" w:rsidRDefault="00686F27">
      <w:pPr>
        <w:spacing w:before="240" w:after="240" w:line="259" w:lineRule="auto"/>
        <w:jc w:val="both"/>
        <w:rPr>
          <w:rFonts w:ascii="Arial" w:eastAsia="Arial" w:hAnsi="Arial" w:cs="Arial"/>
          <w:sz w:val="20"/>
          <w:szCs w:val="20"/>
        </w:rPr>
      </w:pPr>
      <w:r w:rsidRPr="00790BA9">
        <w:rPr>
          <w:rFonts w:ascii="Arial" w:eastAsia="Arial" w:hAnsi="Arial" w:cs="Arial"/>
          <w:b/>
          <w:sz w:val="20"/>
          <w:szCs w:val="20"/>
        </w:rPr>
        <w:t>F</w:t>
      </w:r>
      <w:r w:rsidR="00A97234" w:rsidRPr="00790BA9">
        <w:rPr>
          <w:rFonts w:ascii="Arial" w:eastAsia="Arial" w:hAnsi="Arial" w:cs="Arial"/>
          <w:b/>
          <w:sz w:val="20"/>
          <w:szCs w:val="20"/>
        </w:rPr>
        <w:t>igure 1.</w:t>
      </w:r>
      <w:r>
        <w:rPr>
          <w:rFonts w:ascii="Arial" w:eastAsia="Arial" w:hAnsi="Arial" w:cs="Arial"/>
          <w:sz w:val="20"/>
          <w:szCs w:val="20"/>
        </w:rPr>
        <w:t xml:space="preserve"> Typology of resilience in the context of critical infrastructure Source Embrace Project 2012</w:t>
      </w:r>
    </w:p>
    <w:p w14:paraId="0000007A" w14:textId="77777777" w:rsidR="004248C9" w:rsidRDefault="00686F27" w:rsidP="00C55E33">
      <w:pPr>
        <w:numPr>
          <w:ilvl w:val="0"/>
          <w:numId w:val="8"/>
        </w:numPr>
        <w:spacing w:after="0" w:line="259" w:lineRule="auto"/>
        <w:jc w:val="both"/>
        <w:rPr>
          <w:rFonts w:ascii="Arial" w:eastAsia="Arial" w:hAnsi="Arial" w:cs="Arial"/>
          <w:b/>
          <w:i/>
          <w:color w:val="000000"/>
        </w:rPr>
      </w:pPr>
      <w:r>
        <w:rPr>
          <w:rFonts w:ascii="Arial" w:eastAsia="Arial" w:hAnsi="Arial" w:cs="Arial"/>
          <w:b/>
          <w:i/>
          <w:color w:val="000000"/>
        </w:rPr>
        <w:t>Making Cities Resilient (MCR2030)</w:t>
      </w:r>
    </w:p>
    <w:p w14:paraId="0000007B" w14:textId="77777777" w:rsidR="004248C9" w:rsidRDefault="004248C9">
      <w:pPr>
        <w:spacing w:after="0" w:line="259" w:lineRule="auto"/>
        <w:ind w:left="720"/>
        <w:jc w:val="both"/>
        <w:rPr>
          <w:rFonts w:ascii="Arial" w:eastAsia="Arial" w:hAnsi="Arial" w:cs="Arial"/>
          <w:color w:val="000000"/>
        </w:rPr>
      </w:pPr>
    </w:p>
    <w:p w14:paraId="0000007C" w14:textId="50B028FA" w:rsidR="004248C9" w:rsidRDefault="009E6AA4">
      <w:pPr>
        <w:spacing w:after="0" w:line="259" w:lineRule="auto"/>
        <w:jc w:val="both"/>
        <w:rPr>
          <w:rFonts w:ascii="Arial" w:eastAsia="Arial" w:hAnsi="Arial" w:cs="Arial"/>
          <w:color w:val="181823"/>
        </w:rPr>
      </w:pPr>
      <w:r>
        <w:rPr>
          <w:rFonts w:ascii="Arial" w:eastAsia="Arial" w:hAnsi="Arial" w:cs="Arial"/>
          <w:color w:val="000000"/>
        </w:rPr>
        <w:t xml:space="preserve">Dr </w:t>
      </w:r>
      <w:r w:rsidR="00686F27">
        <w:rPr>
          <w:rFonts w:ascii="Arial" w:eastAsia="Arial" w:hAnsi="Arial" w:cs="Arial"/>
          <w:color w:val="000000"/>
        </w:rPr>
        <w:t xml:space="preserve">Denis Chang Seng provided a report on the progress </w:t>
      </w:r>
      <w:r w:rsidR="00686F27">
        <w:rPr>
          <w:rFonts w:ascii="Arial" w:eastAsia="Arial" w:hAnsi="Arial" w:cs="Arial"/>
        </w:rPr>
        <w:t xml:space="preserve">made </w:t>
      </w:r>
      <w:r w:rsidR="00686F27">
        <w:rPr>
          <w:rFonts w:ascii="Arial" w:eastAsia="Arial" w:hAnsi="Arial" w:cs="Arial"/>
          <w:color w:val="000000"/>
        </w:rPr>
        <w:t>towards developing partnership and future opportunities concerning</w:t>
      </w:r>
      <w:r w:rsidR="00686F27">
        <w:rPr>
          <w:rFonts w:ascii="Arial" w:eastAsia="Arial" w:hAnsi="Arial" w:cs="Arial"/>
          <w:b/>
          <w:i/>
          <w:color w:val="000000"/>
        </w:rPr>
        <w:t xml:space="preserve"> </w:t>
      </w:r>
      <w:r w:rsidR="00686F27">
        <w:rPr>
          <w:rFonts w:ascii="Arial" w:eastAsia="Arial" w:hAnsi="Arial" w:cs="Arial"/>
          <w:color w:val="000000"/>
        </w:rPr>
        <w:t>Making Cities Resilient (MCR2030)</w:t>
      </w:r>
      <w:r w:rsidR="00686F27">
        <w:rPr>
          <w:rFonts w:ascii="Arial" w:eastAsia="Arial" w:hAnsi="Arial" w:cs="Arial"/>
        </w:rPr>
        <w:t xml:space="preserve">. </w:t>
      </w:r>
      <w:r w:rsidR="00686F27">
        <w:rPr>
          <w:rFonts w:ascii="Arial" w:eastAsia="Arial" w:hAnsi="Arial" w:cs="Arial"/>
          <w:color w:val="181823"/>
        </w:rPr>
        <w:t xml:space="preserve">Making Cities Resilient 2030 (MCR2030) is a unique cross-stakeholder </w:t>
      </w:r>
      <w:r w:rsidR="00AA35FD">
        <w:rPr>
          <w:rFonts w:ascii="Arial" w:eastAsia="Arial" w:hAnsi="Arial" w:cs="Arial"/>
          <w:color w:val="181823"/>
        </w:rPr>
        <w:t>initiative with</w:t>
      </w:r>
      <w:r w:rsidR="00686F27">
        <w:rPr>
          <w:rFonts w:ascii="Arial" w:eastAsia="Arial" w:hAnsi="Arial" w:cs="Arial"/>
          <w:color w:val="181823"/>
        </w:rPr>
        <w:t xml:space="preserve"> the following aims:</w:t>
      </w:r>
    </w:p>
    <w:p w14:paraId="0000007D" w14:textId="77777777" w:rsidR="004248C9" w:rsidRDefault="00686F27" w:rsidP="00C55E33">
      <w:pPr>
        <w:numPr>
          <w:ilvl w:val="0"/>
          <w:numId w:val="12"/>
        </w:numPr>
        <w:spacing w:before="240" w:after="0" w:line="259" w:lineRule="auto"/>
        <w:jc w:val="both"/>
        <w:rPr>
          <w:rFonts w:ascii="Arial" w:eastAsia="Arial" w:hAnsi="Arial" w:cs="Arial"/>
          <w:color w:val="181823"/>
        </w:rPr>
      </w:pPr>
      <w:r>
        <w:rPr>
          <w:rFonts w:ascii="Arial" w:eastAsia="Arial" w:hAnsi="Arial" w:cs="Arial"/>
          <w:color w:val="181823"/>
        </w:rPr>
        <w:t>Improving local resilience through advocacy, sharing knowledge and experiences,</w:t>
      </w:r>
    </w:p>
    <w:p w14:paraId="0000007E" w14:textId="77777777" w:rsidR="004248C9" w:rsidRDefault="00686F27" w:rsidP="00C55E33">
      <w:pPr>
        <w:numPr>
          <w:ilvl w:val="0"/>
          <w:numId w:val="12"/>
        </w:numPr>
        <w:spacing w:after="0" w:line="259" w:lineRule="auto"/>
        <w:jc w:val="both"/>
        <w:rPr>
          <w:rFonts w:ascii="Arial" w:eastAsia="Arial" w:hAnsi="Arial" w:cs="Arial"/>
          <w:color w:val="181823"/>
        </w:rPr>
      </w:pPr>
      <w:r>
        <w:rPr>
          <w:rFonts w:ascii="Arial" w:eastAsia="Arial" w:hAnsi="Arial" w:cs="Arial"/>
          <w:color w:val="181823"/>
        </w:rPr>
        <w:t>Establishing mutually reinforcing city-to-city learning networks,</w:t>
      </w:r>
    </w:p>
    <w:p w14:paraId="0000007F" w14:textId="77777777" w:rsidR="004248C9" w:rsidRDefault="00686F27" w:rsidP="00C55E33">
      <w:pPr>
        <w:numPr>
          <w:ilvl w:val="0"/>
          <w:numId w:val="12"/>
        </w:numPr>
        <w:spacing w:after="0" w:line="259" w:lineRule="auto"/>
        <w:jc w:val="both"/>
        <w:rPr>
          <w:color w:val="181823"/>
        </w:rPr>
      </w:pPr>
      <w:r>
        <w:rPr>
          <w:rFonts w:ascii="Arial" w:eastAsia="Arial" w:hAnsi="Arial" w:cs="Arial"/>
          <w:color w:val="181823"/>
        </w:rPr>
        <w:t>Injecting technical expertise,</w:t>
      </w:r>
    </w:p>
    <w:p w14:paraId="00000080" w14:textId="77777777" w:rsidR="004248C9" w:rsidRDefault="00686F27" w:rsidP="00C55E33">
      <w:pPr>
        <w:numPr>
          <w:ilvl w:val="0"/>
          <w:numId w:val="12"/>
        </w:numPr>
        <w:spacing w:after="240" w:line="259" w:lineRule="auto"/>
        <w:jc w:val="both"/>
        <w:rPr>
          <w:rFonts w:ascii="Arial" w:eastAsia="Arial" w:hAnsi="Arial" w:cs="Arial"/>
          <w:color w:val="181823"/>
        </w:rPr>
      </w:pPr>
      <w:r>
        <w:rPr>
          <w:rFonts w:ascii="Arial" w:eastAsia="Arial" w:hAnsi="Arial" w:cs="Arial"/>
          <w:color w:val="181823"/>
        </w:rPr>
        <w:t>Connecting multiple layers of government and building partnerships</w:t>
      </w:r>
    </w:p>
    <w:p w14:paraId="00000081" w14:textId="614334C8" w:rsidR="004248C9" w:rsidRDefault="00686F27">
      <w:pPr>
        <w:spacing w:before="240" w:after="240" w:line="259" w:lineRule="auto"/>
        <w:jc w:val="both"/>
        <w:rPr>
          <w:rFonts w:ascii="Arial" w:eastAsia="Arial" w:hAnsi="Arial" w:cs="Arial"/>
        </w:rPr>
      </w:pPr>
      <w:r>
        <w:rPr>
          <w:rFonts w:ascii="Arial" w:eastAsia="Arial" w:hAnsi="Arial" w:cs="Arial"/>
        </w:rPr>
        <w:t xml:space="preserve">He reported that he has registered IOC UNESCO as an official partner of MCR2030. The next step is to include the core business and activities of the Tsunami </w:t>
      </w:r>
      <w:r w:rsidR="00AA35FD">
        <w:rPr>
          <w:rFonts w:ascii="Arial" w:eastAsia="Arial" w:hAnsi="Arial" w:cs="Arial"/>
        </w:rPr>
        <w:t xml:space="preserve">Resilience Section </w:t>
      </w:r>
      <w:r>
        <w:rPr>
          <w:rFonts w:ascii="Arial" w:eastAsia="Arial" w:hAnsi="Arial" w:cs="Arial"/>
        </w:rPr>
        <w:t>on the MCR2030 DashBoard</w:t>
      </w:r>
      <w:r w:rsidR="008313C1">
        <w:rPr>
          <w:rFonts w:ascii="Arial" w:eastAsia="Arial" w:hAnsi="Arial" w:cs="Arial"/>
        </w:rPr>
        <w:t>.</w:t>
      </w:r>
      <w:r>
        <w:rPr>
          <w:rFonts w:ascii="Arial" w:eastAsia="Arial" w:hAnsi="Arial" w:cs="Arial"/>
        </w:rPr>
        <w:t xml:space="preserve"> In particular, </w:t>
      </w:r>
      <w:r w:rsidR="008313C1">
        <w:rPr>
          <w:rFonts w:ascii="Arial" w:eastAsia="Arial" w:hAnsi="Arial" w:cs="Arial"/>
        </w:rPr>
        <w:t xml:space="preserve">it is important </w:t>
      </w:r>
      <w:r>
        <w:rPr>
          <w:rFonts w:ascii="Arial" w:eastAsia="Arial" w:hAnsi="Arial" w:cs="Arial"/>
        </w:rPr>
        <w:t xml:space="preserve">to highlight UNESCO IOC Tsunami Ready Recognition Programme. A </w:t>
      </w:r>
      <w:r w:rsidR="008313C1">
        <w:rPr>
          <w:rFonts w:ascii="Arial" w:eastAsia="Arial" w:hAnsi="Arial" w:cs="Arial"/>
        </w:rPr>
        <w:t xml:space="preserve">list of </w:t>
      </w:r>
      <w:r>
        <w:rPr>
          <w:rFonts w:ascii="Arial" w:eastAsia="Arial" w:hAnsi="Arial" w:cs="Arial"/>
        </w:rPr>
        <w:t>cities</w:t>
      </w:r>
      <w:r w:rsidR="008313C1">
        <w:rPr>
          <w:rFonts w:ascii="Arial" w:eastAsia="Arial" w:hAnsi="Arial" w:cs="Arial"/>
        </w:rPr>
        <w:t xml:space="preserve"> and partners</w:t>
      </w:r>
      <w:r>
        <w:rPr>
          <w:rFonts w:ascii="Arial" w:eastAsia="Arial" w:hAnsi="Arial" w:cs="Arial"/>
        </w:rPr>
        <w:t xml:space="preserve"> have joined the MCR2030, and it provides a space to match common interests and needs.  </w:t>
      </w:r>
    </w:p>
    <w:p w14:paraId="30F79CED" w14:textId="4EA589CF" w:rsidR="008313C1" w:rsidRDefault="00686F27" w:rsidP="005C4D12">
      <w:pPr>
        <w:spacing w:before="240" w:after="240" w:line="259" w:lineRule="auto"/>
        <w:jc w:val="both"/>
        <w:rPr>
          <w:rFonts w:ascii="Arial" w:eastAsia="Arial" w:hAnsi="Arial" w:cs="Arial"/>
        </w:rPr>
      </w:pPr>
      <w:r>
        <w:rPr>
          <w:rFonts w:ascii="Arial" w:eastAsia="Arial" w:hAnsi="Arial" w:cs="Arial"/>
        </w:rPr>
        <w:t>In terms of contributions from TSU</w:t>
      </w:r>
      <w:r w:rsidR="00175D54">
        <w:rPr>
          <w:rFonts w:ascii="Arial" w:eastAsia="Arial" w:hAnsi="Arial" w:cs="Arial"/>
        </w:rPr>
        <w:t xml:space="preserve"> Resilience Section</w:t>
      </w:r>
      <w:r>
        <w:rPr>
          <w:rFonts w:ascii="Arial" w:eastAsia="Arial" w:hAnsi="Arial" w:cs="Arial"/>
        </w:rPr>
        <w:t xml:space="preserve">, he suggested that all TICs join the MCR2030 DashBoard so that they can receive information about activities and meetings organized.  Many activities </w:t>
      </w:r>
      <w:r w:rsidR="00094CA0">
        <w:rPr>
          <w:rFonts w:ascii="Arial" w:eastAsia="Arial" w:hAnsi="Arial" w:cs="Arial"/>
        </w:rPr>
        <w:t xml:space="preserve">are </w:t>
      </w:r>
      <w:r>
        <w:rPr>
          <w:rFonts w:ascii="Arial" w:eastAsia="Arial" w:hAnsi="Arial" w:cs="Arial"/>
        </w:rPr>
        <w:t xml:space="preserve">apparently </w:t>
      </w:r>
      <w:r w:rsidR="00A97234">
        <w:rPr>
          <w:rFonts w:ascii="Arial" w:eastAsia="Arial" w:hAnsi="Arial" w:cs="Arial"/>
        </w:rPr>
        <w:t>concentrated in</w:t>
      </w:r>
      <w:r>
        <w:rPr>
          <w:rFonts w:ascii="Arial" w:eastAsia="Arial" w:hAnsi="Arial" w:cs="Arial"/>
        </w:rPr>
        <w:t xml:space="preserve"> SE Asia and European cities.  Webinars are frequently organized </w:t>
      </w:r>
      <w:r w:rsidR="00A97234">
        <w:rPr>
          <w:rFonts w:ascii="Arial" w:eastAsia="Arial" w:hAnsi="Arial" w:cs="Arial"/>
        </w:rPr>
        <w:t>to help</w:t>
      </w:r>
      <w:r>
        <w:rPr>
          <w:rFonts w:ascii="Arial" w:eastAsia="Arial" w:hAnsi="Arial" w:cs="Arial"/>
        </w:rPr>
        <w:t xml:space="preserve"> stakeholders understand how to get </w:t>
      </w:r>
      <w:r w:rsidR="008313C1">
        <w:rPr>
          <w:rFonts w:ascii="Arial" w:eastAsia="Arial" w:hAnsi="Arial" w:cs="Arial"/>
        </w:rPr>
        <w:t>involved and</w:t>
      </w:r>
      <w:r>
        <w:rPr>
          <w:rFonts w:ascii="Arial" w:eastAsia="Arial" w:hAnsi="Arial" w:cs="Arial"/>
        </w:rPr>
        <w:t xml:space="preserve"> learn more about the Sendai Framework Voluntary Commitment process.  </w:t>
      </w:r>
      <w:r w:rsidR="00CC2DC2">
        <w:rPr>
          <w:rFonts w:ascii="Arial" w:eastAsia="Arial" w:hAnsi="Arial" w:cs="Arial"/>
        </w:rPr>
        <w:t>He stressed that c</w:t>
      </w:r>
      <w:r>
        <w:rPr>
          <w:rFonts w:ascii="Arial" w:eastAsia="Arial" w:hAnsi="Arial" w:cs="Arial"/>
        </w:rPr>
        <w:t xml:space="preserve">ontributing to MCR2030 is an additional effort for the Tsunami </w:t>
      </w:r>
      <w:r w:rsidR="00C55E33">
        <w:rPr>
          <w:rFonts w:ascii="Arial" w:eastAsia="Arial" w:hAnsi="Arial" w:cs="Arial"/>
        </w:rPr>
        <w:t>Programme but</w:t>
      </w:r>
      <w:r>
        <w:rPr>
          <w:rFonts w:ascii="Arial" w:eastAsia="Arial" w:hAnsi="Arial" w:cs="Arial"/>
        </w:rPr>
        <w:t xml:space="preserve"> is mutually reinforcing. </w:t>
      </w:r>
    </w:p>
    <w:p w14:paraId="00000083" w14:textId="77777777" w:rsidR="004248C9" w:rsidRDefault="00686F27" w:rsidP="00C55E33">
      <w:pPr>
        <w:widowControl w:val="0"/>
        <w:numPr>
          <w:ilvl w:val="0"/>
          <w:numId w:val="8"/>
        </w:numPr>
        <w:tabs>
          <w:tab w:val="left" w:pos="709"/>
        </w:tabs>
        <w:spacing w:after="0" w:line="240" w:lineRule="auto"/>
        <w:rPr>
          <w:rFonts w:ascii="Arial" w:eastAsia="Arial" w:hAnsi="Arial" w:cs="Arial"/>
          <w:b/>
          <w:i/>
        </w:rPr>
      </w:pPr>
      <w:r>
        <w:rPr>
          <w:rFonts w:ascii="Arial" w:eastAsia="Arial" w:hAnsi="Arial" w:cs="Arial"/>
          <w:b/>
          <w:i/>
        </w:rPr>
        <w:lastRenderedPageBreak/>
        <w:t xml:space="preserve">Hotel Resilience </w:t>
      </w:r>
    </w:p>
    <w:p w14:paraId="00000084" w14:textId="77777777" w:rsidR="004248C9" w:rsidRDefault="004248C9">
      <w:pPr>
        <w:widowControl w:val="0"/>
        <w:tabs>
          <w:tab w:val="left" w:pos="709"/>
        </w:tabs>
        <w:spacing w:after="0" w:line="240" w:lineRule="auto"/>
        <w:ind w:left="720"/>
        <w:rPr>
          <w:rFonts w:ascii="Arial" w:eastAsia="Arial" w:hAnsi="Arial" w:cs="Arial"/>
          <w:b/>
        </w:rPr>
      </w:pPr>
    </w:p>
    <w:p w14:paraId="00000085" w14:textId="36F5CAEC" w:rsidR="004248C9" w:rsidRDefault="00DB6D52">
      <w:pPr>
        <w:widowControl w:val="0"/>
        <w:tabs>
          <w:tab w:val="left" w:pos="709"/>
        </w:tabs>
        <w:spacing w:after="0" w:line="240" w:lineRule="auto"/>
        <w:jc w:val="both"/>
        <w:rPr>
          <w:rFonts w:ascii="Arial" w:eastAsia="Arial" w:hAnsi="Arial" w:cs="Arial"/>
        </w:rPr>
      </w:pPr>
      <w:r>
        <w:rPr>
          <w:rFonts w:ascii="Arial" w:eastAsia="Arial" w:hAnsi="Arial" w:cs="Arial"/>
        </w:rPr>
        <w:t xml:space="preserve">Dr </w:t>
      </w:r>
      <w:r w:rsidR="00686F27">
        <w:rPr>
          <w:rFonts w:ascii="Arial" w:eastAsia="Arial" w:hAnsi="Arial" w:cs="Arial"/>
        </w:rPr>
        <w:t>Bijan Khazai, CEO of Hotel Resilient (</w:t>
      </w:r>
      <w:hyperlink r:id="rId14">
        <w:r w:rsidR="00686F27">
          <w:rPr>
            <w:rFonts w:ascii="Arial" w:eastAsia="Arial" w:hAnsi="Arial" w:cs="Arial"/>
            <w:color w:val="0000FF"/>
            <w:u w:val="single"/>
          </w:rPr>
          <w:t>https://hotelresilient.org/</w:t>
        </w:r>
      </w:hyperlink>
      <w:r w:rsidR="00686F27">
        <w:rPr>
          <w:rFonts w:ascii="Arial" w:eastAsia="Arial" w:hAnsi="Arial" w:cs="Arial"/>
        </w:rPr>
        <w:t xml:space="preserve">) presented the Hotel Resilient Programme. Hotel Resilient is a benchmarking and certification of hotels and resorts for disaster risk management (multi-hazard including tsunami) and climate change adaptation based on assessment, resilient planning, design, and operations for hotels. They support hotels from the design of crisis management systems to the implementation of protocols, facilitation of training, and completion of audits towards a certification. It was noted that they have a global tsunami risk model at a 10 km scale </w:t>
      </w:r>
      <w:r w:rsidR="00E3168A">
        <w:rPr>
          <w:rFonts w:ascii="Arial" w:eastAsia="Arial" w:hAnsi="Arial" w:cs="Arial"/>
        </w:rPr>
        <w:t xml:space="preserve">resolution. </w:t>
      </w:r>
    </w:p>
    <w:p w14:paraId="00000086" w14:textId="77777777" w:rsidR="004248C9" w:rsidRDefault="004248C9">
      <w:pPr>
        <w:widowControl w:val="0"/>
        <w:tabs>
          <w:tab w:val="left" w:pos="709"/>
        </w:tabs>
        <w:spacing w:after="0" w:line="240" w:lineRule="auto"/>
        <w:jc w:val="both"/>
        <w:rPr>
          <w:rFonts w:ascii="Arial" w:eastAsia="Arial" w:hAnsi="Arial" w:cs="Arial"/>
        </w:rPr>
      </w:pPr>
    </w:p>
    <w:p w14:paraId="00000089" w14:textId="6A725599" w:rsidR="004248C9" w:rsidRDefault="00F4331C">
      <w:pPr>
        <w:widowControl w:val="0"/>
        <w:numPr>
          <w:ilvl w:val="0"/>
          <w:numId w:val="1"/>
        </w:numPr>
        <w:pBdr>
          <w:top w:val="nil"/>
          <w:left w:val="nil"/>
          <w:bottom w:val="nil"/>
          <w:right w:val="nil"/>
          <w:between w:val="nil"/>
        </w:pBdr>
        <w:tabs>
          <w:tab w:val="left" w:pos="709"/>
        </w:tabs>
        <w:spacing w:after="0" w:line="240" w:lineRule="auto"/>
        <w:rPr>
          <w:rFonts w:ascii="Arial" w:eastAsia="Arial" w:hAnsi="Arial" w:cs="Arial"/>
          <w:b/>
          <w:i/>
          <w:color w:val="000000"/>
        </w:rPr>
      </w:pPr>
      <w:sdt>
        <w:sdtPr>
          <w:tag w:val="goog_rdk_36"/>
          <w:id w:val="865753"/>
        </w:sdtPr>
        <w:sdtEndPr/>
        <w:sdtContent>
          <w:sdt>
            <w:sdtPr>
              <w:tag w:val="goog_rdk_35"/>
              <w:id w:val="-721667019"/>
            </w:sdtPr>
            <w:sdtEndPr/>
            <w:sdtContent/>
          </w:sdt>
        </w:sdtContent>
      </w:sdt>
      <w:r w:rsidR="00CC2DC2" w:rsidRPr="00CC2DC2">
        <w:rPr>
          <w:b/>
          <w:bCs/>
          <w:i/>
          <w:iCs/>
        </w:rPr>
        <w:t>T</w:t>
      </w:r>
      <w:r w:rsidR="00686F27">
        <w:rPr>
          <w:rFonts w:ascii="Arial" w:eastAsia="Arial" w:hAnsi="Arial" w:cs="Arial"/>
          <w:b/>
          <w:i/>
          <w:color w:val="000000"/>
        </w:rPr>
        <w:t xml:space="preserve">sunami Response Plan for </w:t>
      </w:r>
      <w:r w:rsidR="00175D54">
        <w:rPr>
          <w:rFonts w:ascii="Arial" w:eastAsia="Arial" w:hAnsi="Arial" w:cs="Arial"/>
          <w:b/>
          <w:i/>
          <w:color w:val="000000"/>
        </w:rPr>
        <w:t>H</w:t>
      </w:r>
      <w:r w:rsidR="00686F27">
        <w:rPr>
          <w:rFonts w:ascii="Arial" w:eastAsia="Arial" w:hAnsi="Arial" w:cs="Arial"/>
          <w:b/>
          <w:i/>
          <w:color w:val="000000"/>
        </w:rPr>
        <w:t>otels in Waikiki</w:t>
      </w:r>
    </w:p>
    <w:p w14:paraId="0000008A" w14:textId="77777777" w:rsidR="004248C9" w:rsidRDefault="004248C9">
      <w:pPr>
        <w:widowControl w:val="0"/>
        <w:tabs>
          <w:tab w:val="left" w:pos="709"/>
        </w:tabs>
        <w:spacing w:after="0" w:line="240" w:lineRule="auto"/>
        <w:jc w:val="both"/>
        <w:rPr>
          <w:rFonts w:ascii="Arial" w:eastAsia="Arial" w:hAnsi="Arial" w:cs="Arial"/>
        </w:rPr>
      </w:pPr>
    </w:p>
    <w:p w14:paraId="0000008B" w14:textId="05629AA6" w:rsidR="004248C9" w:rsidRDefault="009E6AA4">
      <w:pPr>
        <w:widowControl w:val="0"/>
        <w:tabs>
          <w:tab w:val="left" w:pos="709"/>
        </w:tabs>
        <w:spacing w:after="0" w:line="240" w:lineRule="auto"/>
        <w:jc w:val="both"/>
        <w:rPr>
          <w:rFonts w:ascii="Arial" w:eastAsia="Arial" w:hAnsi="Arial" w:cs="Arial"/>
        </w:rPr>
      </w:pPr>
      <w:r>
        <w:rPr>
          <w:rFonts w:ascii="Arial" w:eastAsia="Arial" w:hAnsi="Arial" w:cs="Arial"/>
        </w:rPr>
        <w:t xml:space="preserve">Dr </w:t>
      </w:r>
      <w:r w:rsidR="00686F27">
        <w:rPr>
          <w:rFonts w:ascii="Arial" w:eastAsia="Arial" w:hAnsi="Arial" w:cs="Arial"/>
        </w:rPr>
        <w:t>Laura Kong shared the tsunami response plan example for a major hotel in Waikiki, Hawaii, United States.</w:t>
      </w:r>
      <w:r w:rsidR="004C7279">
        <w:rPr>
          <w:rFonts w:ascii="Arial" w:eastAsia="Arial" w:hAnsi="Arial" w:cs="Arial"/>
        </w:rPr>
        <w:t xml:space="preserve">  The plan is available for sharing as a general template, or example, for tsunami response by a large business or hotel</w:t>
      </w:r>
      <w:r w:rsidR="00686F27">
        <w:rPr>
          <w:rFonts w:ascii="Arial" w:eastAsia="Arial" w:hAnsi="Arial" w:cs="Arial"/>
        </w:rPr>
        <w:t xml:space="preserve"> The plan calls for vertical evacuation to the 4</w:t>
      </w:r>
      <w:r w:rsidR="00686F27" w:rsidRPr="00AA35FD">
        <w:rPr>
          <w:rFonts w:ascii="Arial" w:eastAsia="Arial" w:hAnsi="Arial" w:cs="Arial"/>
          <w:vertAlign w:val="superscript"/>
        </w:rPr>
        <w:t>th</w:t>
      </w:r>
      <w:r w:rsidR="00686F27">
        <w:rPr>
          <w:rFonts w:ascii="Arial" w:eastAsia="Arial" w:hAnsi="Arial" w:cs="Arial"/>
        </w:rPr>
        <w:t xml:space="preserve"> floor or higher in steel-reinforced concrete buildings higher than 10 floors. The Response Plan is developed and maintained by the hotel security </w:t>
      </w:r>
      <w:r w:rsidR="00CC2DC2">
        <w:rPr>
          <w:rFonts w:ascii="Arial" w:eastAsia="Arial" w:hAnsi="Arial" w:cs="Arial"/>
        </w:rPr>
        <w:t>department and</w:t>
      </w:r>
      <w:r w:rsidR="00686F27">
        <w:rPr>
          <w:rFonts w:ascii="Arial" w:eastAsia="Arial" w:hAnsi="Arial" w:cs="Arial"/>
        </w:rPr>
        <w:t xml:space="preserve"> documents the standard operating procedures to be done by </w:t>
      </w:r>
      <w:r w:rsidR="00175D54">
        <w:rPr>
          <w:rFonts w:ascii="Arial" w:eastAsia="Arial" w:hAnsi="Arial" w:cs="Arial"/>
        </w:rPr>
        <w:t>all</w:t>
      </w:r>
      <w:r w:rsidR="00686F27">
        <w:rPr>
          <w:rFonts w:ascii="Arial" w:eastAsia="Arial" w:hAnsi="Arial" w:cs="Arial"/>
        </w:rPr>
        <w:t xml:space="preserve"> hotel staff (front desk, security, </w:t>
      </w:r>
      <w:r w:rsidR="005C3050">
        <w:rPr>
          <w:rFonts w:ascii="Arial" w:eastAsia="Arial" w:hAnsi="Arial" w:cs="Arial"/>
        </w:rPr>
        <w:t>etc.</w:t>
      </w:r>
      <w:r w:rsidR="00686F27">
        <w:rPr>
          <w:rFonts w:ascii="Arial" w:eastAsia="Arial" w:hAnsi="Arial" w:cs="Arial"/>
        </w:rPr>
        <w:t xml:space="preserve">) during a tsunami warning.  The plan is not posted to the hotel web </w:t>
      </w:r>
      <w:r w:rsidR="00CC2DC2">
        <w:rPr>
          <w:rFonts w:ascii="Arial" w:eastAsia="Arial" w:hAnsi="Arial" w:cs="Arial"/>
        </w:rPr>
        <w:t>site but</w:t>
      </w:r>
      <w:r w:rsidR="00686F27">
        <w:rPr>
          <w:rFonts w:ascii="Arial" w:eastAsia="Arial" w:hAnsi="Arial" w:cs="Arial"/>
        </w:rPr>
        <w:t xml:space="preserve"> is practiced by the hotel</w:t>
      </w:r>
      <w:r w:rsidR="00175D54">
        <w:rPr>
          <w:rFonts w:ascii="Arial" w:eastAsia="Arial" w:hAnsi="Arial" w:cs="Arial"/>
        </w:rPr>
        <w:t xml:space="preserve"> employees</w:t>
      </w:r>
      <w:r w:rsidR="00686F27">
        <w:rPr>
          <w:rFonts w:ascii="Arial" w:eastAsia="Arial" w:hAnsi="Arial" w:cs="Arial"/>
        </w:rPr>
        <w:t xml:space="preserve"> regularly. It contains information on tsunami terminology, alert system, protocols for hotel and guest notification, tsunami inundation and evacuation maps, action steps, vertical evacuation plans, tsunami flood secure procedures, and post tsunami flood procedure. </w:t>
      </w:r>
    </w:p>
    <w:p w14:paraId="0000008C" w14:textId="77777777" w:rsidR="004248C9" w:rsidRPr="00CC2DC2" w:rsidRDefault="004248C9">
      <w:pPr>
        <w:widowControl w:val="0"/>
        <w:tabs>
          <w:tab w:val="left" w:pos="709"/>
        </w:tabs>
        <w:spacing w:after="0" w:line="240" w:lineRule="auto"/>
        <w:jc w:val="both"/>
        <w:rPr>
          <w:rFonts w:ascii="Arial" w:eastAsia="Arial" w:hAnsi="Arial" w:cs="Arial"/>
        </w:rPr>
      </w:pPr>
    </w:p>
    <w:p w14:paraId="7B5BD3FC" w14:textId="68F6847D" w:rsidR="005C3050" w:rsidRPr="00CC2DC2" w:rsidRDefault="00686F27" w:rsidP="005C3050">
      <w:pPr>
        <w:widowControl w:val="0"/>
        <w:tabs>
          <w:tab w:val="left" w:pos="709"/>
        </w:tabs>
        <w:spacing w:after="0" w:line="240" w:lineRule="auto"/>
        <w:jc w:val="both"/>
        <w:rPr>
          <w:rFonts w:ascii="Arial" w:eastAsia="Arial" w:hAnsi="Arial" w:cs="Arial"/>
        </w:rPr>
      </w:pPr>
      <w:r w:rsidRPr="00CC2DC2">
        <w:rPr>
          <w:rFonts w:ascii="Arial" w:eastAsia="Arial" w:hAnsi="Arial" w:cs="Arial"/>
        </w:rPr>
        <w:t>The plan contains a map of sea level stations and travel times. The hotels are notified by the Pacific Tsunami Warning Center (PTWC)</w:t>
      </w:r>
      <w:r w:rsidR="005C3050" w:rsidRPr="00CC2DC2">
        <w:rPr>
          <w:rFonts w:ascii="Arial" w:eastAsia="Arial" w:hAnsi="Arial" w:cs="Arial"/>
        </w:rPr>
        <w:t>. T</w:t>
      </w:r>
      <w:r w:rsidRPr="00CC2DC2">
        <w:rPr>
          <w:rFonts w:ascii="Arial" w:eastAsia="Arial" w:hAnsi="Arial" w:cs="Arial"/>
        </w:rPr>
        <w:t xml:space="preserve">he guests </w:t>
      </w:r>
      <w:r w:rsidR="005C3050" w:rsidRPr="00CC2DC2">
        <w:rPr>
          <w:rFonts w:ascii="Arial" w:eastAsia="Arial" w:hAnsi="Arial" w:cs="Arial"/>
        </w:rPr>
        <w:t xml:space="preserve">are notified </w:t>
      </w:r>
      <w:r w:rsidRPr="00CC2DC2">
        <w:rPr>
          <w:rFonts w:ascii="Arial" w:eastAsia="Arial" w:hAnsi="Arial" w:cs="Arial"/>
        </w:rPr>
        <w:t xml:space="preserve">by sirens at least 5 hours before the tsunami arrival time, and the hotel manager on duty will make a Public Address (PA) announcement explaining the situation. </w:t>
      </w:r>
      <w:r w:rsidR="005C3050" w:rsidRPr="00CC2DC2">
        <w:rPr>
          <w:rFonts w:ascii="Arial" w:eastAsia="Arial" w:hAnsi="Arial" w:cs="Arial"/>
        </w:rPr>
        <w:t>Hotel g</w:t>
      </w:r>
      <w:r w:rsidRPr="00CC2DC2">
        <w:rPr>
          <w:rFonts w:ascii="Arial" w:eastAsia="Arial" w:hAnsi="Arial" w:cs="Arial"/>
        </w:rPr>
        <w:t>ues</w:t>
      </w:r>
      <w:r w:rsidR="005C3050" w:rsidRPr="00CC2DC2">
        <w:rPr>
          <w:rFonts w:ascii="Arial" w:eastAsia="Arial" w:hAnsi="Arial" w:cs="Arial"/>
        </w:rPr>
        <w:t>t</w:t>
      </w:r>
      <w:r w:rsidRPr="00CC2DC2">
        <w:rPr>
          <w:rFonts w:ascii="Arial" w:eastAsia="Arial" w:hAnsi="Arial" w:cs="Arial"/>
        </w:rPr>
        <w:t xml:space="preserve">s will need to vertically evaluate </w:t>
      </w:r>
      <w:r w:rsidR="00175D54">
        <w:rPr>
          <w:rFonts w:ascii="Arial" w:eastAsia="Arial" w:hAnsi="Arial" w:cs="Arial"/>
        </w:rPr>
        <w:t xml:space="preserve">four </w:t>
      </w:r>
      <w:r w:rsidR="00175D54" w:rsidRPr="00CC2DC2">
        <w:rPr>
          <w:rFonts w:ascii="Arial" w:eastAsia="Arial" w:hAnsi="Arial" w:cs="Arial"/>
        </w:rPr>
        <w:t>floors</w:t>
      </w:r>
      <w:r w:rsidRPr="00CC2DC2">
        <w:rPr>
          <w:rFonts w:ascii="Arial" w:eastAsia="Arial" w:hAnsi="Arial" w:cs="Arial"/>
        </w:rPr>
        <w:t xml:space="preserve"> or higher. Vertical evacuation plans are designed for local events (immediate action) and</w:t>
      </w:r>
      <w:r w:rsidR="00175D54">
        <w:rPr>
          <w:rFonts w:ascii="Arial" w:eastAsia="Arial" w:hAnsi="Arial" w:cs="Arial"/>
        </w:rPr>
        <w:t xml:space="preserve"> </w:t>
      </w:r>
      <w:r w:rsidR="005C3050" w:rsidRPr="00CC2DC2">
        <w:rPr>
          <w:rFonts w:ascii="Arial" w:eastAsia="Arial" w:hAnsi="Arial" w:cs="Arial"/>
        </w:rPr>
        <w:t>events outside of the inundation zone.</w:t>
      </w:r>
    </w:p>
    <w:p w14:paraId="0000008F" w14:textId="77777777" w:rsidR="004248C9" w:rsidRDefault="004248C9">
      <w:pPr>
        <w:widowControl w:val="0"/>
        <w:tabs>
          <w:tab w:val="left" w:pos="709"/>
        </w:tabs>
        <w:spacing w:after="0" w:line="240" w:lineRule="auto"/>
        <w:jc w:val="both"/>
        <w:rPr>
          <w:rFonts w:ascii="Arial" w:eastAsia="Arial" w:hAnsi="Arial" w:cs="Arial"/>
        </w:rPr>
      </w:pPr>
    </w:p>
    <w:p w14:paraId="00000090" w14:textId="77777777" w:rsidR="004248C9" w:rsidRDefault="00686F27">
      <w:pPr>
        <w:widowControl w:val="0"/>
        <w:tabs>
          <w:tab w:val="left" w:pos="709"/>
        </w:tabs>
        <w:spacing w:after="0" w:line="240" w:lineRule="auto"/>
        <w:jc w:val="both"/>
        <w:rPr>
          <w:rFonts w:ascii="Arial" w:eastAsia="Arial" w:hAnsi="Arial" w:cs="Arial"/>
        </w:rPr>
      </w:pPr>
      <w:r>
        <w:rPr>
          <w:rFonts w:ascii="Arial" w:eastAsia="Arial" w:hAnsi="Arial" w:cs="Arial"/>
        </w:rPr>
        <w:t>ITIC noted that the TT-DMP had previously discussed and elaborated on existing materials for hotel tsunami response, including the availability of “A guide to tsunamis for Hotels” (Manuals and Guides 69) in 2012, and the 2013 ITIC “</w:t>
      </w:r>
      <w:r>
        <w:rPr>
          <w:rFonts w:ascii="Arial" w:eastAsia="Arial" w:hAnsi="Arial" w:cs="Arial"/>
          <w:color w:val="333333"/>
          <w:highlight w:val="white"/>
        </w:rPr>
        <w:t xml:space="preserve">Tsunami Response Workshop for Businesses:  Preparing hotels and businesses for the next tsunami: </w:t>
      </w:r>
      <w:r>
        <w:rPr>
          <w:rFonts w:ascii="Arial" w:eastAsia="Arial" w:hAnsi="Arial" w:cs="Arial"/>
          <w:color w:val="222222"/>
          <w:highlight w:val="white"/>
        </w:rPr>
        <w:t>Tsunami Response - Guidance and Templates, Resource Documents”</w:t>
      </w:r>
      <w:r>
        <w:rPr>
          <w:rFonts w:ascii="Arial" w:eastAsia="Arial" w:hAnsi="Arial" w:cs="Arial"/>
        </w:rPr>
        <w:t xml:space="preserve"> (2013, </w:t>
      </w:r>
      <w:hyperlink r:id="rId15">
        <w:r>
          <w:rPr>
            <w:rFonts w:ascii="Arial" w:eastAsia="Arial" w:hAnsi="Arial" w:cs="Arial"/>
            <w:color w:val="1155CC"/>
            <w:u w:val="single"/>
          </w:rPr>
          <w:t>http://itic.ioc-unesco.org/index.php?option=com_content&amp;view=article&amp;id=1877:tsunami-response-training-for-businesses&amp;catid=2128&amp;Itemid=2557</w:t>
        </w:r>
      </w:hyperlink>
      <w:r>
        <w:rPr>
          <w:rFonts w:ascii="Arial" w:eastAsia="Arial" w:hAnsi="Arial" w:cs="Arial"/>
        </w:rPr>
        <w:t xml:space="preserve">).   </w:t>
      </w:r>
    </w:p>
    <w:p w14:paraId="00000091" w14:textId="77777777" w:rsidR="004248C9" w:rsidRDefault="004248C9">
      <w:pPr>
        <w:widowControl w:val="0"/>
        <w:tabs>
          <w:tab w:val="left" w:pos="709"/>
        </w:tabs>
        <w:spacing w:after="0" w:line="240" w:lineRule="auto"/>
        <w:jc w:val="both"/>
        <w:rPr>
          <w:rFonts w:ascii="Arial" w:eastAsia="Arial" w:hAnsi="Arial" w:cs="Arial"/>
        </w:rPr>
      </w:pPr>
    </w:p>
    <w:p w14:paraId="00000092" w14:textId="6501D73B" w:rsidR="004248C9" w:rsidRDefault="00686F27">
      <w:pPr>
        <w:widowControl w:val="0"/>
        <w:tabs>
          <w:tab w:val="left" w:pos="709"/>
        </w:tabs>
        <w:spacing w:after="0" w:line="240" w:lineRule="auto"/>
        <w:jc w:val="both"/>
        <w:rPr>
          <w:rFonts w:ascii="Arial" w:eastAsia="Arial" w:hAnsi="Arial" w:cs="Arial"/>
        </w:rPr>
      </w:pPr>
      <w:r>
        <w:rPr>
          <w:rFonts w:ascii="Arial" w:eastAsia="Arial" w:hAnsi="Arial" w:cs="Arial"/>
        </w:rPr>
        <w:t>Within the United States, its TsunamiReady program includes TsunamiReady supporters and TsunamiReady champions to recognize significant outstanding involvement/support in TR implementation by individuals and for stakeholders (</w:t>
      </w:r>
      <w:r w:rsidR="004F36A9">
        <w:rPr>
          <w:rFonts w:ascii="Arial" w:eastAsia="Arial" w:hAnsi="Arial" w:cs="Arial"/>
        </w:rPr>
        <w:t>e.g.,</w:t>
      </w:r>
      <w:r>
        <w:rPr>
          <w:rFonts w:ascii="Arial" w:eastAsia="Arial" w:hAnsi="Arial" w:cs="Arial"/>
        </w:rPr>
        <w:t xml:space="preserve"> hotels) that have taken additional steps to be prepared for tsunamis.  These are in addition to TR communities.</w:t>
      </w:r>
    </w:p>
    <w:p w14:paraId="00000093" w14:textId="77777777" w:rsidR="004248C9" w:rsidRDefault="004248C9">
      <w:pPr>
        <w:widowControl w:val="0"/>
        <w:tabs>
          <w:tab w:val="left" w:pos="709"/>
        </w:tabs>
        <w:spacing w:after="0" w:line="240" w:lineRule="auto"/>
        <w:jc w:val="both"/>
        <w:rPr>
          <w:rFonts w:ascii="Arial" w:eastAsia="Arial" w:hAnsi="Arial" w:cs="Arial"/>
          <w:b/>
        </w:rPr>
      </w:pPr>
    </w:p>
    <w:p w14:paraId="00000094" w14:textId="77777777" w:rsidR="004248C9" w:rsidRDefault="00686F27">
      <w:pPr>
        <w:widowControl w:val="0"/>
        <w:tabs>
          <w:tab w:val="left" w:pos="709"/>
        </w:tabs>
        <w:spacing w:before="240" w:after="240" w:line="240" w:lineRule="auto"/>
        <w:rPr>
          <w:rFonts w:ascii="Arial" w:eastAsia="Arial" w:hAnsi="Arial" w:cs="Arial"/>
          <w:b/>
        </w:rPr>
      </w:pPr>
      <w:r>
        <w:rPr>
          <w:rFonts w:ascii="Arial" w:eastAsia="Arial" w:hAnsi="Arial" w:cs="Arial"/>
          <w:b/>
          <w:color w:val="0070C0"/>
        </w:rPr>
        <w:t>Recommendations to TOWS-WG</w:t>
      </w:r>
    </w:p>
    <w:p w14:paraId="00000095" w14:textId="303E0019" w:rsidR="004248C9" w:rsidRDefault="00686F27">
      <w:pPr>
        <w:spacing w:before="240" w:after="240" w:line="259" w:lineRule="auto"/>
        <w:jc w:val="both"/>
        <w:rPr>
          <w:rFonts w:ascii="Arial" w:eastAsia="Arial" w:hAnsi="Arial" w:cs="Arial"/>
          <w:b/>
          <w:sz w:val="24"/>
          <w:szCs w:val="24"/>
          <w:highlight w:val="green"/>
        </w:rPr>
      </w:pPr>
      <w:r>
        <w:rPr>
          <w:rFonts w:ascii="Arial" w:eastAsia="Arial" w:hAnsi="Arial" w:cs="Arial"/>
          <w:b/>
        </w:rPr>
        <w:t>Recommends</w:t>
      </w:r>
      <w:r>
        <w:rPr>
          <w:rFonts w:ascii="Arial" w:eastAsia="Arial" w:hAnsi="Arial" w:cs="Arial"/>
        </w:rPr>
        <w:t xml:space="preserve"> to prepare a guideline for critical infrastructures from tsunami impacts e.g.</w:t>
      </w:r>
      <w:sdt>
        <w:sdtPr>
          <w:tag w:val="goog_rdk_39"/>
          <w:id w:val="1803111619"/>
        </w:sdtPr>
        <w:sdtEndPr/>
        <w:sdtContent>
          <w:r>
            <w:rPr>
              <w:rFonts w:ascii="Arial" w:eastAsia="Arial" w:hAnsi="Arial" w:cs="Arial"/>
            </w:rPr>
            <w:t>,</w:t>
          </w:r>
        </w:sdtContent>
      </w:sdt>
      <w:r>
        <w:rPr>
          <w:rFonts w:ascii="Arial" w:eastAsia="Arial" w:hAnsi="Arial" w:cs="Arial"/>
        </w:rPr>
        <w:t xml:space="preserve"> AirportGetReady to Tsunami</w:t>
      </w:r>
      <w:sdt>
        <w:sdtPr>
          <w:tag w:val="goog_rdk_40"/>
          <w:id w:val="401330820"/>
        </w:sdtPr>
        <w:sdtEndPr/>
        <w:sdtContent>
          <w:r>
            <w:rPr>
              <w:rFonts w:ascii="Arial" w:eastAsia="Arial" w:hAnsi="Arial" w:cs="Arial"/>
            </w:rPr>
            <w:t>;</w:t>
          </w:r>
        </w:sdtContent>
      </w:sdt>
    </w:p>
    <w:p w14:paraId="5481905B" w14:textId="4ABC2ECD" w:rsidR="004F3729" w:rsidRDefault="00686F27" w:rsidP="00790BA9">
      <w:pPr>
        <w:spacing w:before="240" w:after="240" w:line="259" w:lineRule="auto"/>
        <w:jc w:val="both"/>
        <w:rPr>
          <w:rFonts w:ascii="Arial" w:eastAsia="Arial" w:hAnsi="Arial" w:cs="Arial"/>
        </w:rPr>
      </w:pPr>
      <w:r>
        <w:rPr>
          <w:rFonts w:ascii="Arial" w:eastAsia="Arial" w:hAnsi="Arial" w:cs="Arial"/>
          <w:b/>
        </w:rPr>
        <w:t>Recommends</w:t>
      </w:r>
      <w:r>
        <w:rPr>
          <w:rFonts w:ascii="Arial" w:eastAsia="Arial" w:hAnsi="Arial" w:cs="Arial"/>
        </w:rPr>
        <w:t xml:space="preserve"> that TICs join the MCR2030 to explore potential regional and city interest and opportunities in tsunami preparedness and UNESCO</w:t>
      </w:r>
      <w:sdt>
        <w:sdtPr>
          <w:tag w:val="goog_rdk_41"/>
          <w:id w:val="-2109574233"/>
        </w:sdtPr>
        <w:sdtEndPr/>
        <w:sdtContent>
          <w:r w:rsidR="00175D54">
            <w:rPr>
              <w:rFonts w:ascii="Arial" w:eastAsia="Arial" w:hAnsi="Arial" w:cs="Arial"/>
            </w:rPr>
            <w:t xml:space="preserve"> </w:t>
          </w:r>
        </w:sdtContent>
      </w:sdt>
      <w:r w:rsidR="00FD79A8">
        <w:rPr>
          <w:rFonts w:ascii="Arial" w:eastAsia="Arial" w:hAnsi="Arial" w:cs="Arial"/>
        </w:rPr>
        <w:t>I</w:t>
      </w:r>
      <w:r>
        <w:rPr>
          <w:rFonts w:ascii="Arial" w:eastAsia="Arial" w:hAnsi="Arial" w:cs="Arial"/>
        </w:rPr>
        <w:t>OC Tsunami Ready Recognition</w:t>
      </w:r>
      <w:r w:rsidR="004F3729">
        <w:rPr>
          <w:rFonts w:ascii="Arial" w:eastAsia="Arial" w:hAnsi="Arial" w:cs="Arial"/>
        </w:rPr>
        <w:t xml:space="preserve"> Programme;</w:t>
      </w:r>
    </w:p>
    <w:p w14:paraId="55656C86" w14:textId="12AADCE9" w:rsidR="004F3729" w:rsidRPr="000A7239" w:rsidRDefault="004F3729" w:rsidP="00790BA9">
      <w:pPr>
        <w:jc w:val="both"/>
        <w:rPr>
          <w:rFonts w:ascii="Arial" w:hAnsi="Arial" w:cs="Arial"/>
          <w:lang w:val="en-CA"/>
        </w:rPr>
      </w:pPr>
      <w:r w:rsidRPr="00790BA9">
        <w:rPr>
          <w:rFonts w:ascii="Arial" w:hAnsi="Arial" w:cs="Arial"/>
          <w:b/>
          <w:lang w:val="en-CA"/>
        </w:rPr>
        <w:lastRenderedPageBreak/>
        <w:t>Recommends</w:t>
      </w:r>
      <w:r w:rsidRPr="000A7239">
        <w:rPr>
          <w:rFonts w:ascii="Arial" w:hAnsi="Arial" w:cs="Arial"/>
          <w:lang w:val="en-CA"/>
        </w:rPr>
        <w:t xml:space="preserve"> to update the Tsunami Hotel guide (IOC Manuals and Guides 69) developed by NEAMTWS in 2012 to include the ITIC materials and other recent documents, and translate in other languages, including other lessons learned;</w:t>
      </w:r>
    </w:p>
    <w:p w14:paraId="793B9B92" w14:textId="4A401161" w:rsidR="004F3729" w:rsidRDefault="00686F27" w:rsidP="00790BA9">
      <w:pPr>
        <w:spacing w:before="240" w:after="240" w:line="259" w:lineRule="auto"/>
        <w:jc w:val="both"/>
        <w:rPr>
          <w:rFonts w:ascii="Arial" w:eastAsia="Arial" w:hAnsi="Arial" w:cs="Arial"/>
        </w:rPr>
      </w:pPr>
      <w:r>
        <w:rPr>
          <w:rFonts w:ascii="Arial" w:eastAsia="Arial" w:hAnsi="Arial" w:cs="Arial"/>
          <w:b/>
        </w:rPr>
        <w:t>Further recommends</w:t>
      </w:r>
      <w:r>
        <w:rPr>
          <w:rFonts w:ascii="Arial" w:eastAsia="Arial" w:hAnsi="Arial" w:cs="Arial"/>
        </w:rPr>
        <w:t xml:space="preserve"> to consider for the future to integrat</w:t>
      </w:r>
      <w:r w:rsidR="00D02247">
        <w:rPr>
          <w:rFonts w:ascii="Arial" w:eastAsia="Arial" w:hAnsi="Arial" w:cs="Arial"/>
        </w:rPr>
        <w:t>ing</w:t>
      </w:r>
      <w:r>
        <w:rPr>
          <w:rFonts w:ascii="Arial" w:eastAsia="Arial" w:hAnsi="Arial" w:cs="Arial"/>
        </w:rPr>
        <w:t xml:space="preserve"> into the UNESCO</w:t>
      </w:r>
      <w:sdt>
        <w:sdtPr>
          <w:tag w:val="goog_rdk_52"/>
          <w:id w:val="-1363511440"/>
        </w:sdtPr>
        <w:sdtEndPr/>
        <w:sdtContent>
          <w:r w:rsidR="00AA35FD">
            <w:t xml:space="preserve"> </w:t>
          </w:r>
        </w:sdtContent>
      </w:sdt>
      <w:r w:rsidR="00175D54">
        <w:t xml:space="preserve"> </w:t>
      </w:r>
      <w:r>
        <w:rPr>
          <w:rFonts w:ascii="Arial" w:eastAsia="Arial" w:hAnsi="Arial" w:cs="Arial"/>
        </w:rPr>
        <w:t>IOC Tsunami Ready Recognition Programme other options to recognize entities other than Communities.</w:t>
      </w:r>
    </w:p>
    <w:p w14:paraId="5D8DBAB3" w14:textId="35EC6FA8" w:rsidR="004F3729" w:rsidRPr="0083568D" w:rsidRDefault="004F3729" w:rsidP="00C55E33">
      <w:pPr>
        <w:pStyle w:val="ListParagraph"/>
        <w:numPr>
          <w:ilvl w:val="0"/>
          <w:numId w:val="8"/>
        </w:numPr>
        <w:rPr>
          <w:rFonts w:ascii="Arial" w:hAnsi="Arial" w:cs="Arial"/>
          <w:b/>
          <w:i/>
          <w:color w:val="000000"/>
        </w:rPr>
      </w:pPr>
      <w:r w:rsidRPr="0083568D">
        <w:rPr>
          <w:rFonts w:ascii="Arial" w:hAnsi="Arial" w:cs="Arial"/>
          <w:b/>
          <w:i/>
        </w:rPr>
        <w:t xml:space="preserve">Inclusion of Other National Programmes and Initiatives in the UNESCO IOC Tsunami Ready Recognition Programme </w:t>
      </w:r>
      <w:r w:rsidRPr="0083568D">
        <w:rPr>
          <w:rFonts w:ascii="Arial" w:hAnsi="Arial" w:cs="Arial"/>
          <w:b/>
          <w:i/>
          <w:color w:val="000000"/>
        </w:rPr>
        <w:t>(Non-implementation of TRR)</w:t>
      </w:r>
    </w:p>
    <w:p w14:paraId="0000009F" w14:textId="0262C3F0" w:rsidR="004248C9" w:rsidRDefault="009E6AA4">
      <w:pPr>
        <w:spacing w:after="240" w:line="240" w:lineRule="auto"/>
        <w:jc w:val="both"/>
        <w:rPr>
          <w:rFonts w:ascii="Arial" w:eastAsia="Arial" w:hAnsi="Arial" w:cs="Arial"/>
        </w:rPr>
      </w:pPr>
      <w:r>
        <w:rPr>
          <w:rFonts w:ascii="Arial" w:eastAsia="Arial" w:hAnsi="Arial" w:cs="Arial"/>
        </w:rPr>
        <w:t xml:space="preserve">Ms </w:t>
      </w:r>
      <w:r w:rsidR="00686F27">
        <w:rPr>
          <w:rFonts w:ascii="Arial" w:eastAsia="Arial" w:hAnsi="Arial" w:cs="Arial"/>
        </w:rPr>
        <w:t xml:space="preserve">Christa von Hillebrandt introduced the topic of how countries with strong existing tsunami </w:t>
      </w:r>
      <w:r w:rsidR="00175D54">
        <w:rPr>
          <w:rFonts w:ascii="Arial" w:eastAsia="Arial" w:hAnsi="Arial" w:cs="Arial"/>
        </w:rPr>
        <w:t xml:space="preserve">programmes for tsunami </w:t>
      </w:r>
      <w:r w:rsidR="00686F27">
        <w:rPr>
          <w:rFonts w:ascii="Arial" w:eastAsia="Arial" w:hAnsi="Arial" w:cs="Arial"/>
        </w:rPr>
        <w:t xml:space="preserve">preparedness can be </w:t>
      </w:r>
      <w:r w:rsidR="00AA35FD">
        <w:rPr>
          <w:rFonts w:ascii="Arial" w:eastAsia="Arial" w:hAnsi="Arial" w:cs="Arial"/>
        </w:rPr>
        <w:t>addressed in</w:t>
      </w:r>
      <w:r w:rsidR="00686F27">
        <w:rPr>
          <w:rFonts w:ascii="Arial" w:eastAsia="Arial" w:hAnsi="Arial" w:cs="Arial"/>
        </w:rPr>
        <w:t xml:space="preserve"> the UNESCO IOC Tsunami Ready Recognition Programme, noting that the UN Ocean Decade Tsunami Programme’s goal is that 100% of communities at risk from tsunami should be prepared and resilient by 2030.  </w:t>
      </w:r>
    </w:p>
    <w:p w14:paraId="000000A0" w14:textId="323DC7C6" w:rsidR="004248C9" w:rsidRDefault="00686F27">
      <w:pPr>
        <w:spacing w:after="240" w:line="240" w:lineRule="auto"/>
        <w:jc w:val="both"/>
        <w:rPr>
          <w:rFonts w:ascii="Arial" w:eastAsia="Arial" w:hAnsi="Arial" w:cs="Arial"/>
        </w:rPr>
      </w:pPr>
      <w:r>
        <w:rPr>
          <w:rFonts w:ascii="Arial" w:eastAsia="Arial" w:hAnsi="Arial" w:cs="Arial"/>
        </w:rPr>
        <w:t>In the Pacific</w:t>
      </w:r>
      <w:r w:rsidR="00E45BE0">
        <w:rPr>
          <w:rFonts w:ascii="Arial" w:eastAsia="Arial" w:hAnsi="Arial" w:cs="Arial"/>
        </w:rPr>
        <w:t xml:space="preserve"> and Caribbean</w:t>
      </w:r>
      <w:r>
        <w:rPr>
          <w:rFonts w:ascii="Arial" w:eastAsia="Arial" w:hAnsi="Arial" w:cs="Arial"/>
        </w:rPr>
        <w:t>, the ITIC noted that there are a number of countries that already have strong preparedness programmes, such as Japan, USA</w:t>
      </w:r>
      <w:r w:rsidR="00E45BE0">
        <w:rPr>
          <w:rFonts w:ascii="Arial" w:eastAsia="Arial" w:hAnsi="Arial" w:cs="Arial"/>
        </w:rPr>
        <w:t xml:space="preserve"> (Caribbean and Pacific)</w:t>
      </w:r>
      <w:r>
        <w:rPr>
          <w:rFonts w:ascii="Arial" w:eastAsia="Arial" w:hAnsi="Arial" w:cs="Arial"/>
        </w:rPr>
        <w:t xml:space="preserve">, Chile, New Zealand, </w:t>
      </w:r>
      <w:r w:rsidR="004F3729">
        <w:rPr>
          <w:rFonts w:ascii="Arial" w:eastAsia="Arial" w:hAnsi="Arial" w:cs="Arial"/>
        </w:rPr>
        <w:t xml:space="preserve">and </w:t>
      </w:r>
      <w:r>
        <w:rPr>
          <w:rFonts w:ascii="Arial" w:eastAsia="Arial" w:hAnsi="Arial" w:cs="Arial"/>
        </w:rPr>
        <w:t>Australia.  For such countries, starting a UNESCO IOC Tsunami Ready Recognition Programme would be duplicative and burdensome, in addition to being costly</w:t>
      </w:r>
      <w:r w:rsidR="00585F88">
        <w:rPr>
          <w:rFonts w:ascii="Arial" w:eastAsia="Arial" w:hAnsi="Arial" w:cs="Arial"/>
        </w:rPr>
        <w:t>.</w:t>
      </w:r>
    </w:p>
    <w:p w14:paraId="000000A1" w14:textId="77777777" w:rsidR="004248C9" w:rsidRDefault="00686F27">
      <w:pPr>
        <w:spacing w:after="240" w:line="240" w:lineRule="auto"/>
        <w:jc w:val="both"/>
        <w:rPr>
          <w:rFonts w:ascii="Arial" w:eastAsia="Arial" w:hAnsi="Arial" w:cs="Arial"/>
        </w:rPr>
      </w:pPr>
      <w:r>
        <w:rPr>
          <w:rFonts w:ascii="Arial" w:eastAsia="Arial" w:hAnsi="Arial" w:cs="Arial"/>
        </w:rPr>
        <w:t xml:space="preserve">Recognizing this, </w:t>
      </w:r>
    </w:p>
    <w:p w14:paraId="000000A2" w14:textId="61AA45C3" w:rsidR="004248C9" w:rsidRDefault="004F3729">
      <w:pPr>
        <w:spacing w:after="240" w:line="240" w:lineRule="auto"/>
        <w:jc w:val="both"/>
        <w:rPr>
          <w:rFonts w:ascii="Arial" w:eastAsia="Arial" w:hAnsi="Arial" w:cs="Arial"/>
        </w:rPr>
      </w:pPr>
      <w:r>
        <w:rPr>
          <w:rFonts w:ascii="Arial" w:eastAsia="Arial" w:hAnsi="Arial" w:cs="Arial"/>
        </w:rPr>
        <w:t>The</w:t>
      </w:r>
      <w:r w:rsidR="00686F27">
        <w:rPr>
          <w:rFonts w:ascii="Arial" w:eastAsia="Arial" w:hAnsi="Arial" w:cs="Arial"/>
        </w:rPr>
        <w:t xml:space="preserve"> ICG/PTWS-XXIX (December 2021) Working Group on Disaster Risk Management and Preparedness </w:t>
      </w:r>
    </w:p>
    <w:p w14:paraId="000000A3" w14:textId="09C669A4" w:rsidR="004248C9" w:rsidRDefault="00686F27">
      <w:pPr>
        <w:spacing w:after="240" w:line="240" w:lineRule="auto"/>
        <w:jc w:val="both"/>
        <w:rPr>
          <w:rFonts w:ascii="Arial" w:eastAsia="Arial" w:hAnsi="Arial" w:cs="Arial"/>
        </w:rPr>
      </w:pPr>
      <w:r>
        <w:rPr>
          <w:rFonts w:ascii="Arial" w:eastAsia="Arial" w:hAnsi="Arial" w:cs="Arial"/>
          <w:b/>
        </w:rPr>
        <w:t xml:space="preserve">Noting </w:t>
      </w:r>
      <w:r>
        <w:rPr>
          <w:rFonts w:ascii="Arial" w:eastAsia="Arial" w:hAnsi="Arial" w:cs="Arial"/>
        </w:rPr>
        <w:t>that some Member States already have similar tsunami hazard mitigation programmes in place</w:t>
      </w:r>
      <w:r w:rsidR="00175D54">
        <w:rPr>
          <w:rFonts w:ascii="Arial" w:eastAsia="Arial" w:hAnsi="Arial" w:cs="Arial"/>
        </w:rPr>
        <w:t xml:space="preserve"> tha</w:t>
      </w:r>
      <w:r w:rsidR="00993FEB">
        <w:rPr>
          <w:rFonts w:ascii="Arial" w:eastAsia="Arial" w:hAnsi="Arial" w:cs="Arial"/>
        </w:rPr>
        <w:t xml:space="preserve">t </w:t>
      </w:r>
      <w:r>
        <w:rPr>
          <w:rFonts w:ascii="Arial" w:eastAsia="Arial" w:hAnsi="Arial" w:cs="Arial"/>
          <w:b/>
        </w:rPr>
        <w:t xml:space="preserve">encourages </w:t>
      </w:r>
      <w:r>
        <w:rPr>
          <w:rFonts w:ascii="Arial" w:eastAsia="Arial" w:hAnsi="Arial" w:cs="Arial"/>
        </w:rPr>
        <w:t xml:space="preserve">Member States </w:t>
      </w:r>
      <w:r w:rsidR="00175D54">
        <w:rPr>
          <w:rFonts w:ascii="Arial" w:eastAsia="Arial" w:hAnsi="Arial" w:cs="Arial"/>
        </w:rPr>
        <w:t xml:space="preserve">to </w:t>
      </w:r>
      <w:r>
        <w:rPr>
          <w:rFonts w:ascii="Arial" w:eastAsia="Arial" w:hAnsi="Arial" w:cs="Arial"/>
        </w:rPr>
        <w:t>apply other programmes, to confirm alignment with the twelve UNESCO IOC Tsunami Ready Indicators in relevant communities and report outcomes;</w:t>
      </w:r>
    </w:p>
    <w:p w14:paraId="401DCEC4" w14:textId="7D1E2186" w:rsidR="001E6A25" w:rsidRDefault="00686F27" w:rsidP="001E6A25">
      <w:pPr>
        <w:spacing w:after="240" w:line="240" w:lineRule="auto"/>
        <w:jc w:val="both"/>
        <w:rPr>
          <w:rFonts w:ascii="Arial" w:hAnsi="Arial" w:cs="Arial"/>
        </w:rPr>
      </w:pPr>
      <w:r w:rsidRPr="001E6A25">
        <w:rPr>
          <w:rFonts w:ascii="Arial" w:eastAsia="Arial" w:hAnsi="Arial" w:cs="Arial"/>
          <w:b/>
        </w:rPr>
        <w:t>Requests</w:t>
      </w:r>
      <w:r w:rsidRPr="001E6A25">
        <w:rPr>
          <w:rFonts w:ascii="Arial" w:eastAsia="Arial" w:hAnsi="Arial" w:cs="Arial"/>
        </w:rPr>
        <w:t xml:space="preserve"> Working Group 3 to</w:t>
      </w:r>
      <w:r w:rsidR="001E6A25" w:rsidRPr="001E6A25">
        <w:rPr>
          <w:rFonts w:ascii="Arial" w:eastAsia="Arial" w:hAnsi="Arial" w:cs="Arial"/>
        </w:rPr>
        <w:t xml:space="preserve"> </w:t>
      </w:r>
      <w:r w:rsidR="001E6A25" w:rsidRPr="001E6A25">
        <w:rPr>
          <w:rFonts w:ascii="Arial" w:hAnsi="Arial" w:cs="Arial"/>
        </w:rPr>
        <w:t>e</w:t>
      </w:r>
      <w:r w:rsidRPr="001E6A25">
        <w:rPr>
          <w:rFonts w:ascii="Arial" w:hAnsi="Arial" w:cs="Arial"/>
        </w:rPr>
        <w:t>xplore, in cooperation with the TOWS Task Team on Disaster Management and Preparedness, ways to recognize communities that choose not to implement the UNESCO</w:t>
      </w:r>
      <w:r w:rsidR="00175D54">
        <w:rPr>
          <w:rFonts w:ascii="Arial" w:hAnsi="Arial" w:cs="Arial"/>
        </w:rPr>
        <w:t xml:space="preserve"> </w:t>
      </w:r>
      <w:r w:rsidRPr="001E6A25">
        <w:rPr>
          <w:rFonts w:ascii="Arial" w:hAnsi="Arial" w:cs="Arial"/>
        </w:rPr>
        <w:t>IOC Tsunami Ready</w:t>
      </w:r>
      <w:r w:rsidR="00175D54">
        <w:rPr>
          <w:rFonts w:ascii="Arial" w:hAnsi="Arial" w:cs="Arial"/>
        </w:rPr>
        <w:t xml:space="preserve"> Recognition</w:t>
      </w:r>
      <w:r w:rsidRPr="001E6A25">
        <w:rPr>
          <w:rFonts w:ascii="Arial" w:hAnsi="Arial" w:cs="Arial"/>
        </w:rPr>
        <w:t xml:space="preserve"> </w:t>
      </w:r>
      <w:r w:rsidR="00175D54">
        <w:rPr>
          <w:rFonts w:ascii="Arial" w:hAnsi="Arial" w:cs="Arial"/>
        </w:rPr>
        <w:t>P</w:t>
      </w:r>
      <w:r w:rsidRPr="001E6A25">
        <w:rPr>
          <w:rFonts w:ascii="Arial" w:hAnsi="Arial" w:cs="Arial"/>
        </w:rPr>
        <w:t>rogramme, as compliant with the Tsunami Ready indicators,</w:t>
      </w:r>
    </w:p>
    <w:p w14:paraId="000000A6" w14:textId="4A786B3A" w:rsidR="004248C9" w:rsidRPr="001E6A25" w:rsidRDefault="00686F27" w:rsidP="001E6A25">
      <w:pPr>
        <w:spacing w:after="240" w:line="240" w:lineRule="auto"/>
        <w:jc w:val="both"/>
        <w:rPr>
          <w:rFonts w:ascii="Arial" w:eastAsia="Arial" w:hAnsi="Arial" w:cs="Arial"/>
          <w:highlight w:val="yellow"/>
        </w:rPr>
      </w:pPr>
      <w:r>
        <w:rPr>
          <w:rFonts w:ascii="Arial" w:eastAsia="Arial" w:hAnsi="Arial" w:cs="Arial"/>
        </w:rPr>
        <w:t>New Zealand has begun to consider this issue, using the concept of “cross-crediting” National programme indicators with those of the UNESCO IOC Tsunami Ready Recognition Programme to align and ensure the same degree of readiness in the TR “Assess, Prepare, Response” indicators.</w:t>
      </w:r>
    </w:p>
    <w:p w14:paraId="000000A7" w14:textId="15DF3717" w:rsidR="004248C9" w:rsidRDefault="00EC71B2">
      <w:pPr>
        <w:spacing w:after="240" w:line="240" w:lineRule="auto"/>
        <w:jc w:val="both"/>
        <w:rPr>
          <w:rFonts w:ascii="Arial" w:eastAsia="Arial" w:hAnsi="Arial" w:cs="Arial"/>
        </w:rPr>
      </w:pPr>
      <w:r>
        <w:rPr>
          <w:rFonts w:ascii="Arial" w:eastAsia="Arial" w:hAnsi="Arial" w:cs="Arial"/>
        </w:rPr>
        <w:t>The meeting n</w:t>
      </w:r>
      <w:r w:rsidR="005145BC">
        <w:rPr>
          <w:rFonts w:ascii="Arial" w:eastAsia="Arial" w:hAnsi="Arial" w:cs="Arial"/>
        </w:rPr>
        <w:t>o</w:t>
      </w:r>
      <w:r>
        <w:rPr>
          <w:rFonts w:ascii="Arial" w:eastAsia="Arial" w:hAnsi="Arial" w:cs="Arial"/>
        </w:rPr>
        <w:t>ted that t</w:t>
      </w:r>
      <w:r w:rsidR="00686F27">
        <w:rPr>
          <w:rFonts w:ascii="Arial" w:eastAsia="Arial" w:hAnsi="Arial" w:cs="Arial"/>
        </w:rPr>
        <w:t>he ICG/PTWS Steering Committee will meet next week in Paris, 6-9 March 2023 to further discuss the issue,</w:t>
      </w:r>
      <w:r w:rsidR="004C7279">
        <w:rPr>
          <w:rFonts w:ascii="Arial" w:eastAsia="Arial" w:hAnsi="Arial" w:cs="Arial"/>
        </w:rPr>
        <w:t xml:space="preserve"> and New Zealand will further elaborate on their progress,</w:t>
      </w:r>
      <w:r w:rsidR="00686F27">
        <w:rPr>
          <w:rFonts w:ascii="Arial" w:eastAsia="Arial" w:hAnsi="Arial" w:cs="Arial"/>
        </w:rPr>
        <w:t xml:space="preserve"> and the ICG</w:t>
      </w:r>
      <w:r>
        <w:rPr>
          <w:rFonts w:ascii="Arial" w:eastAsia="Arial" w:hAnsi="Arial" w:cs="Arial"/>
        </w:rPr>
        <w:t>/PTWS-XXX</w:t>
      </w:r>
      <w:r w:rsidR="00686F27">
        <w:rPr>
          <w:rFonts w:ascii="Arial" w:eastAsia="Arial" w:hAnsi="Arial" w:cs="Arial"/>
        </w:rPr>
        <w:t xml:space="preserve"> Session will meet in September 2023 in Tonga.</w:t>
      </w:r>
    </w:p>
    <w:p w14:paraId="000000A8" w14:textId="3DD9FA07" w:rsidR="004248C9" w:rsidRDefault="009E6AA4">
      <w:pPr>
        <w:widowControl w:val="0"/>
        <w:spacing w:before="240" w:after="240"/>
        <w:jc w:val="both"/>
        <w:rPr>
          <w:rFonts w:ascii="Arial" w:eastAsia="Arial" w:hAnsi="Arial" w:cs="Arial"/>
        </w:rPr>
      </w:pPr>
      <w:r>
        <w:rPr>
          <w:rFonts w:ascii="Arial" w:eastAsia="Arial" w:hAnsi="Arial" w:cs="Arial"/>
        </w:rPr>
        <w:t xml:space="preserve">Mr </w:t>
      </w:r>
      <w:r w:rsidR="00686F27">
        <w:rPr>
          <w:rFonts w:ascii="Arial" w:eastAsia="Arial" w:hAnsi="Arial" w:cs="Arial"/>
        </w:rPr>
        <w:t>Ardito Kodijat raised the question who will decide if a national programme and</w:t>
      </w:r>
      <w:r w:rsidR="00EC71B2">
        <w:rPr>
          <w:rFonts w:ascii="Arial" w:eastAsia="Arial" w:hAnsi="Arial" w:cs="Arial"/>
        </w:rPr>
        <w:t xml:space="preserve"> </w:t>
      </w:r>
      <w:r w:rsidR="00686F27">
        <w:rPr>
          <w:rFonts w:ascii="Arial" w:eastAsia="Arial" w:hAnsi="Arial" w:cs="Arial"/>
        </w:rPr>
        <w:t>or initiatives are similar to UNESCO</w:t>
      </w:r>
      <w:r w:rsidR="00175D54">
        <w:rPr>
          <w:rFonts w:ascii="Arial" w:eastAsia="Arial" w:hAnsi="Arial" w:cs="Arial"/>
        </w:rPr>
        <w:t xml:space="preserve"> </w:t>
      </w:r>
      <w:r w:rsidR="00686F27">
        <w:rPr>
          <w:rFonts w:ascii="Arial" w:eastAsia="Arial" w:hAnsi="Arial" w:cs="Arial"/>
        </w:rPr>
        <w:t>IOC Tsunami Ready</w:t>
      </w:r>
      <w:r w:rsidR="00EC71B2">
        <w:rPr>
          <w:rFonts w:ascii="Arial" w:eastAsia="Arial" w:hAnsi="Arial" w:cs="Arial"/>
        </w:rPr>
        <w:t xml:space="preserve"> and</w:t>
      </w:r>
      <w:r w:rsidR="00686F27">
        <w:rPr>
          <w:rFonts w:ascii="Arial" w:eastAsia="Arial" w:hAnsi="Arial" w:cs="Arial"/>
        </w:rPr>
        <w:t xml:space="preserve"> contribute</w:t>
      </w:r>
      <w:r w:rsidR="00EC71B2">
        <w:rPr>
          <w:rFonts w:ascii="Arial" w:eastAsia="Arial" w:hAnsi="Arial" w:cs="Arial"/>
        </w:rPr>
        <w:t>s</w:t>
      </w:r>
      <w:r w:rsidR="00686F27">
        <w:rPr>
          <w:rFonts w:ascii="Arial" w:eastAsia="Arial" w:hAnsi="Arial" w:cs="Arial"/>
        </w:rPr>
        <w:t xml:space="preserve"> </w:t>
      </w:r>
      <w:r w:rsidR="00EC71B2">
        <w:rPr>
          <w:rFonts w:ascii="Arial" w:eastAsia="Arial" w:hAnsi="Arial" w:cs="Arial"/>
        </w:rPr>
        <w:t xml:space="preserve">to </w:t>
      </w:r>
      <w:r w:rsidR="00686F27">
        <w:rPr>
          <w:rFonts w:ascii="Arial" w:eastAsia="Arial" w:hAnsi="Arial" w:cs="Arial"/>
        </w:rPr>
        <w:t xml:space="preserve">the goal of 100% of at-risk communities prepared for and resilient to tsunami.  </w:t>
      </w:r>
    </w:p>
    <w:p w14:paraId="000000A9" w14:textId="24584B44" w:rsidR="004248C9" w:rsidRDefault="00686F27">
      <w:pPr>
        <w:widowControl w:val="0"/>
        <w:spacing w:before="240" w:after="240"/>
        <w:jc w:val="both"/>
        <w:rPr>
          <w:rFonts w:ascii="Arial" w:eastAsia="Arial" w:hAnsi="Arial" w:cs="Arial"/>
        </w:rPr>
      </w:pPr>
      <w:r>
        <w:rPr>
          <w:rFonts w:ascii="Arial" w:eastAsia="Arial" w:hAnsi="Arial" w:cs="Arial"/>
        </w:rPr>
        <w:t>For these initiatives, the Tsunami Ready Map Viewer could use different colors or symbols to distinguish the different initiatives</w:t>
      </w:r>
      <w:r w:rsidR="00EC71B2">
        <w:rPr>
          <w:rFonts w:ascii="Arial" w:eastAsia="Arial" w:hAnsi="Arial" w:cs="Arial"/>
        </w:rPr>
        <w:t>.</w:t>
      </w:r>
      <w:r>
        <w:rPr>
          <w:rFonts w:ascii="Arial" w:eastAsia="Arial" w:hAnsi="Arial" w:cs="Arial"/>
        </w:rPr>
        <w:t xml:space="preserve"> </w:t>
      </w:r>
    </w:p>
    <w:p w14:paraId="6A4C3F93" w14:textId="77777777" w:rsidR="00965F0F" w:rsidRDefault="00965F0F">
      <w:pPr>
        <w:widowControl w:val="0"/>
        <w:spacing w:before="240" w:after="240"/>
        <w:jc w:val="both"/>
        <w:rPr>
          <w:rFonts w:ascii="Arial" w:eastAsia="Arial" w:hAnsi="Arial" w:cs="Arial"/>
        </w:rPr>
      </w:pPr>
    </w:p>
    <w:p w14:paraId="000000AA" w14:textId="77777777" w:rsidR="004248C9" w:rsidRDefault="00686F27">
      <w:pPr>
        <w:widowControl w:val="0"/>
        <w:spacing w:before="240" w:after="0"/>
        <w:jc w:val="both"/>
        <w:rPr>
          <w:rFonts w:ascii="Arial" w:eastAsia="Arial" w:hAnsi="Arial" w:cs="Arial"/>
          <w:b/>
          <w:color w:val="0070C0"/>
        </w:rPr>
      </w:pPr>
      <w:r>
        <w:rPr>
          <w:rFonts w:ascii="Arial" w:eastAsia="Arial" w:hAnsi="Arial" w:cs="Arial"/>
          <w:b/>
          <w:color w:val="0070C0"/>
        </w:rPr>
        <w:lastRenderedPageBreak/>
        <w:t>Recommendations to TOWS-WG</w:t>
      </w:r>
    </w:p>
    <w:p w14:paraId="000000AB" w14:textId="221689EF" w:rsidR="004248C9" w:rsidRPr="00516C7F" w:rsidRDefault="00686F27">
      <w:pPr>
        <w:widowControl w:val="0"/>
        <w:spacing w:before="240" w:after="0"/>
        <w:jc w:val="both"/>
        <w:rPr>
          <w:rFonts w:ascii="Arial" w:eastAsia="Arial" w:hAnsi="Arial" w:cs="Arial"/>
          <w:b/>
          <w:color w:val="000000"/>
        </w:rPr>
      </w:pPr>
      <w:r w:rsidRPr="00516C7F">
        <w:rPr>
          <w:rFonts w:ascii="Arial" w:eastAsia="Arial" w:hAnsi="Arial" w:cs="Arial"/>
          <w:b/>
        </w:rPr>
        <w:t xml:space="preserve">Appreciates </w:t>
      </w:r>
      <w:r w:rsidRPr="00516C7F">
        <w:rPr>
          <w:rFonts w:ascii="Arial" w:eastAsia="Arial" w:hAnsi="Arial" w:cs="Arial"/>
        </w:rPr>
        <w:t xml:space="preserve">the progress by the PTWS </w:t>
      </w:r>
      <w:r w:rsidR="000F57CE" w:rsidRPr="00516C7F">
        <w:rPr>
          <w:rFonts w:ascii="Arial" w:eastAsia="Arial" w:hAnsi="Arial" w:cs="Arial"/>
        </w:rPr>
        <w:t xml:space="preserve">concerning </w:t>
      </w:r>
      <w:r w:rsidRPr="00516C7F">
        <w:rPr>
          <w:rFonts w:ascii="Arial" w:eastAsia="Arial" w:hAnsi="Arial" w:cs="Arial"/>
        </w:rPr>
        <w:t>explor</w:t>
      </w:r>
      <w:r w:rsidR="000F57CE" w:rsidRPr="00516C7F">
        <w:rPr>
          <w:rFonts w:ascii="Arial" w:eastAsia="Arial" w:hAnsi="Arial" w:cs="Arial"/>
        </w:rPr>
        <w:t>ing</w:t>
      </w:r>
      <w:r w:rsidRPr="00516C7F">
        <w:rPr>
          <w:rFonts w:ascii="Arial" w:eastAsia="Arial" w:hAnsi="Arial" w:cs="Arial"/>
        </w:rPr>
        <w:t xml:space="preserve"> mechanisms of how to include other tsunami preparedness and readiness programmes and initiatives in the UN Ocean Decade Tsunami Programme “tsunami readiness” goal.</w:t>
      </w:r>
    </w:p>
    <w:p w14:paraId="19FF1B63" w14:textId="107C1206" w:rsidR="002F2C14" w:rsidRPr="00965F0F" w:rsidRDefault="002F2C14" w:rsidP="00965F0F">
      <w:pPr>
        <w:widowControl w:val="0"/>
        <w:spacing w:before="240" w:after="0"/>
        <w:jc w:val="both"/>
        <w:rPr>
          <w:rFonts w:ascii="Arial" w:eastAsia="Arial" w:hAnsi="Arial" w:cs="Arial"/>
          <w:b/>
        </w:rPr>
      </w:pPr>
      <w:r w:rsidRPr="00516C7F">
        <w:rPr>
          <w:rFonts w:ascii="Arial" w:eastAsia="Arial" w:hAnsi="Arial" w:cs="Arial"/>
          <w:b/>
        </w:rPr>
        <w:t xml:space="preserve">Recommends </w:t>
      </w:r>
      <w:r w:rsidR="00516C7F" w:rsidRPr="00516C7F">
        <w:rPr>
          <w:rFonts w:ascii="Arial" w:eastAsia="Arial" w:hAnsi="Arial" w:cs="Arial"/>
          <w:bCs/>
        </w:rPr>
        <w:t xml:space="preserve">ICGs </w:t>
      </w:r>
      <w:r w:rsidR="000F57CE" w:rsidRPr="00516C7F">
        <w:rPr>
          <w:rFonts w:ascii="Arial" w:eastAsia="Arial" w:hAnsi="Arial" w:cs="Arial"/>
          <w:bCs/>
        </w:rPr>
        <w:t xml:space="preserve">to explore and inform </w:t>
      </w:r>
      <w:r w:rsidRPr="00516C7F">
        <w:rPr>
          <w:rFonts w:ascii="Arial" w:eastAsia="Arial" w:hAnsi="Arial" w:cs="Arial"/>
          <w:bCs/>
        </w:rPr>
        <w:t>on mechanisms for recognition of UNESCO</w:t>
      </w:r>
      <w:r w:rsidR="00175D54" w:rsidRPr="00516C7F">
        <w:rPr>
          <w:rFonts w:ascii="Arial" w:eastAsia="Arial" w:hAnsi="Arial" w:cs="Arial"/>
          <w:bCs/>
        </w:rPr>
        <w:t xml:space="preserve"> </w:t>
      </w:r>
      <w:r w:rsidRPr="00516C7F">
        <w:rPr>
          <w:rFonts w:ascii="Arial" w:eastAsia="Arial" w:hAnsi="Arial" w:cs="Arial"/>
          <w:bCs/>
        </w:rPr>
        <w:t>IOC Tsunami Ready similar standards already in place in some countries;</w:t>
      </w:r>
    </w:p>
    <w:p w14:paraId="000000AE" w14:textId="45AC55AD" w:rsidR="004248C9" w:rsidRPr="00790BA9" w:rsidRDefault="008B27DA" w:rsidP="00C55E33">
      <w:pPr>
        <w:pStyle w:val="ListParagraph"/>
        <w:widowControl w:val="0"/>
        <w:numPr>
          <w:ilvl w:val="0"/>
          <w:numId w:val="15"/>
        </w:numPr>
        <w:spacing w:before="240" w:after="0"/>
        <w:jc w:val="both"/>
        <w:rPr>
          <w:rFonts w:ascii="Arial" w:eastAsia="Arial" w:hAnsi="Arial" w:cs="Arial"/>
          <w:b/>
        </w:rPr>
      </w:pPr>
      <w:r w:rsidRPr="00790BA9">
        <w:rPr>
          <w:rFonts w:ascii="Arial" w:eastAsia="Arial" w:hAnsi="Arial" w:cs="Arial"/>
          <w:b/>
        </w:rPr>
        <w:t>IMP</w:t>
      </w:r>
      <w:r w:rsidR="00686F27" w:rsidRPr="00790BA9">
        <w:rPr>
          <w:rFonts w:ascii="Arial" w:eastAsia="Arial" w:hAnsi="Arial" w:cs="Arial"/>
          <w:b/>
        </w:rPr>
        <w:t>LEMENTATION STATUS OF TSUNAMI READY PILOT PROGRAMMES, PROGRESS AND CHALLENGES</w:t>
      </w:r>
    </w:p>
    <w:p w14:paraId="0676825B" w14:textId="77777777" w:rsidR="002B2062" w:rsidRDefault="002B2062" w:rsidP="00790BA9">
      <w:pPr>
        <w:pStyle w:val="NoSpacing"/>
      </w:pPr>
    </w:p>
    <w:p w14:paraId="000000B0" w14:textId="788E01F3" w:rsidR="004248C9" w:rsidRPr="00790BA9" w:rsidRDefault="002F2C14" w:rsidP="00C55E33">
      <w:pPr>
        <w:widowControl w:val="0"/>
        <w:numPr>
          <w:ilvl w:val="0"/>
          <w:numId w:val="7"/>
        </w:numPr>
        <w:pBdr>
          <w:top w:val="nil"/>
          <w:left w:val="nil"/>
          <w:bottom w:val="nil"/>
          <w:right w:val="nil"/>
          <w:between w:val="nil"/>
        </w:pBdr>
        <w:spacing w:after="240"/>
        <w:jc w:val="both"/>
        <w:rPr>
          <w:rFonts w:ascii="Arial" w:eastAsia="Arial" w:hAnsi="Arial" w:cs="Arial"/>
          <w:b/>
          <w:i/>
          <w:color w:val="000000" w:themeColor="text1"/>
        </w:rPr>
      </w:pPr>
      <w:r>
        <w:rPr>
          <w:rFonts w:ascii="Arial" w:hAnsi="Arial" w:cs="Arial"/>
          <w:b/>
          <w:i/>
          <w:color w:val="000000" w:themeColor="text1"/>
        </w:rPr>
        <w:t>ICG/</w:t>
      </w:r>
      <w:r w:rsidR="002B2062" w:rsidRPr="00790BA9">
        <w:rPr>
          <w:rFonts w:ascii="Arial" w:hAnsi="Arial" w:cs="Arial"/>
          <w:b/>
          <w:i/>
          <w:color w:val="000000" w:themeColor="text1"/>
        </w:rPr>
        <w:t>/</w:t>
      </w:r>
      <w:r w:rsidR="00686F27" w:rsidRPr="00790BA9">
        <w:rPr>
          <w:rFonts w:ascii="Arial" w:eastAsia="Arial" w:hAnsi="Arial" w:cs="Arial"/>
          <w:b/>
          <w:i/>
          <w:color w:val="000000" w:themeColor="text1"/>
        </w:rPr>
        <w:t>NEAM</w:t>
      </w:r>
      <w:r w:rsidR="002B2062" w:rsidRPr="00790BA9">
        <w:rPr>
          <w:rFonts w:ascii="Arial" w:eastAsia="Arial" w:hAnsi="Arial" w:cs="Arial"/>
          <w:b/>
          <w:i/>
          <w:color w:val="000000" w:themeColor="text1"/>
        </w:rPr>
        <w:t>TWS</w:t>
      </w:r>
    </w:p>
    <w:p w14:paraId="142FF4A4" w14:textId="7853B3BA" w:rsidR="00993FEB" w:rsidRPr="00993FEB" w:rsidRDefault="00993FEB" w:rsidP="00993FEB">
      <w:pPr>
        <w:widowControl w:val="0"/>
        <w:spacing w:before="240" w:after="120"/>
        <w:jc w:val="both"/>
        <w:rPr>
          <w:rFonts w:ascii="Arial" w:eastAsia="Arial" w:hAnsi="Arial" w:cs="Arial"/>
        </w:rPr>
      </w:pPr>
      <w:r w:rsidRPr="00993FEB">
        <w:rPr>
          <w:rFonts w:ascii="Arial" w:eastAsia="Arial" w:hAnsi="Arial" w:cs="Arial"/>
        </w:rPr>
        <w:t>Ms Cecilia Valbonesi reported on the recent developments concerning piloting Tsunami Ready in</w:t>
      </w:r>
      <w:r w:rsidR="00430482">
        <w:rPr>
          <w:rFonts w:ascii="Arial" w:eastAsia="Arial" w:hAnsi="Arial" w:cs="Arial"/>
        </w:rPr>
        <w:t xml:space="preserve"> three municipalities (Palmi, Marzanemi, and Minturno) in</w:t>
      </w:r>
      <w:r w:rsidRPr="00993FEB">
        <w:rPr>
          <w:rFonts w:ascii="Arial" w:eastAsia="Arial" w:hAnsi="Arial" w:cs="Arial"/>
        </w:rPr>
        <w:t xml:space="preserve"> Italy. </w:t>
      </w:r>
    </w:p>
    <w:p w14:paraId="0EC9000A" w14:textId="77777777" w:rsidR="00993FEB" w:rsidRPr="00993FEB" w:rsidRDefault="00993FEB" w:rsidP="00993FEB">
      <w:pPr>
        <w:widowControl w:val="0"/>
        <w:spacing w:before="240" w:after="120"/>
        <w:jc w:val="both"/>
        <w:rPr>
          <w:rFonts w:ascii="Arial" w:eastAsia="Arial" w:hAnsi="Arial" w:cs="Arial"/>
        </w:rPr>
      </w:pPr>
      <w:r w:rsidRPr="00993FEB">
        <w:rPr>
          <w:rFonts w:ascii="Arial" w:eastAsia="Arial" w:hAnsi="Arial" w:cs="Arial"/>
        </w:rPr>
        <w:t>Dr Derya Venin reported on the progress of the IOC DG ECHO project, "Strengthening the Resilience of Coastal Communities in the NEAM region to the Impact of Tsunamis and Other Sea Level-Related Coastal Hazards” or “CoastWAVE”.  The project is implementing Global Tsunami Ready Standards and Guidelines and Tsunami Ready Recognition Programme (TRRP) at 7 communities in 7 countries:  El Jadida (Morocco), Chipiona (Spain), Alexandria (Egypt), Marsaxlokk (Malta), Larnaka (Cyprus), Samos (Greece) and Istanbul, (Turkey). A first regional training workshop in NEAM region on Standard Operating Procedures (SOPs) was co-organized by IOC UNESCO and the Joint Research Centre of the European Commission (EC-JRC) in Ispra, Italy 2022. A second online training workshop on TRRP was organized mainly for project countries with the aim of providing the knowledge and tools to better implement UNESCO IOC TRRP. The training was facilitated by the support of IOTWS.</w:t>
      </w:r>
    </w:p>
    <w:p w14:paraId="28E34905" w14:textId="5013258C" w:rsidR="00993FEB" w:rsidRDefault="00993FEB" w:rsidP="00993FEB">
      <w:pPr>
        <w:widowControl w:val="0"/>
        <w:spacing w:before="240" w:after="120"/>
        <w:jc w:val="both"/>
        <w:rPr>
          <w:rFonts w:ascii="Arial" w:eastAsia="Arial" w:hAnsi="Arial" w:cs="Arial"/>
        </w:rPr>
      </w:pPr>
      <w:r w:rsidRPr="00993FEB">
        <w:rPr>
          <w:rFonts w:ascii="Arial" w:eastAsia="Arial" w:hAnsi="Arial" w:cs="Arial"/>
        </w:rPr>
        <w:t>Dr Denis Chang Seng provided an overview of the status of TR implementation in the seven project CoastWAVE countries across all the twelve indicators. There is good progress of implementation for most of the Assessment, and some of the Preparedness and Response Indicators of Tsunami Ready. Overall, 70 % of indicators can be considered as work in progress. The response indicator on emergency operations plan (EOP) is still the least progress indicator subject to the development of national and local SOPs. It is to be noted that most countries have established a National Tsunami Ready Board</w:t>
      </w:r>
    </w:p>
    <w:p w14:paraId="000000B5" w14:textId="136335E8" w:rsidR="004248C9" w:rsidRPr="00790BA9" w:rsidRDefault="00686F27" w:rsidP="00C55E33">
      <w:pPr>
        <w:widowControl w:val="0"/>
        <w:numPr>
          <w:ilvl w:val="0"/>
          <w:numId w:val="10"/>
        </w:numPr>
        <w:spacing w:after="240"/>
        <w:jc w:val="both"/>
        <w:rPr>
          <w:rFonts w:ascii="Arial" w:eastAsia="Arial" w:hAnsi="Arial" w:cs="Arial"/>
          <w:b/>
          <w:i/>
          <w:color w:val="000000" w:themeColor="text1"/>
        </w:rPr>
      </w:pPr>
      <w:r w:rsidRPr="00790BA9">
        <w:rPr>
          <w:rFonts w:ascii="Arial" w:eastAsia="Arial" w:hAnsi="Arial" w:cs="Arial"/>
          <w:b/>
          <w:i/>
          <w:color w:val="000000" w:themeColor="text1"/>
        </w:rPr>
        <w:t>I</w:t>
      </w:r>
      <w:r w:rsidR="002B2062">
        <w:rPr>
          <w:rFonts w:ascii="Arial" w:eastAsia="Arial" w:hAnsi="Arial" w:cs="Arial"/>
          <w:b/>
          <w:i/>
          <w:color w:val="000000" w:themeColor="text1"/>
        </w:rPr>
        <w:t>CG/IOTWMS</w:t>
      </w:r>
    </w:p>
    <w:p w14:paraId="000000B7" w14:textId="5EBE5BD6" w:rsidR="004248C9" w:rsidRDefault="00686F27" w:rsidP="005145BC">
      <w:pPr>
        <w:widowControl w:val="0"/>
        <w:spacing w:after="240"/>
        <w:jc w:val="both"/>
        <w:rPr>
          <w:rFonts w:ascii="Arial" w:eastAsia="Arial" w:hAnsi="Arial" w:cs="Arial"/>
        </w:rPr>
      </w:pPr>
      <w:r>
        <w:rPr>
          <w:rFonts w:ascii="Arial" w:eastAsia="Arial" w:hAnsi="Arial" w:cs="Arial"/>
          <w:color w:val="000000"/>
        </w:rPr>
        <w:t>Mr Ardito Kodijat reported on t</w:t>
      </w:r>
      <w:r>
        <w:rPr>
          <w:rFonts w:ascii="Arial" w:eastAsia="Arial" w:hAnsi="Arial" w:cs="Arial"/>
        </w:rPr>
        <w:t xml:space="preserve">he progress in implementing TRR in the Indian Ocean. In 2022 there </w:t>
      </w:r>
      <w:r w:rsidR="00D17725">
        <w:rPr>
          <w:rFonts w:ascii="Arial" w:eastAsia="Arial" w:hAnsi="Arial" w:cs="Arial"/>
        </w:rPr>
        <w:t xml:space="preserve">were </w:t>
      </w:r>
      <w:r>
        <w:rPr>
          <w:rFonts w:ascii="Arial" w:eastAsia="Arial" w:hAnsi="Arial" w:cs="Arial"/>
        </w:rPr>
        <w:t xml:space="preserve">nine </w:t>
      </w:r>
      <w:r w:rsidR="00D17725">
        <w:rPr>
          <w:rFonts w:ascii="Arial" w:eastAsia="Arial" w:hAnsi="Arial" w:cs="Arial"/>
        </w:rPr>
        <w:t xml:space="preserve">TRR </w:t>
      </w:r>
      <w:r>
        <w:rPr>
          <w:rFonts w:ascii="Arial" w:eastAsia="Arial" w:hAnsi="Arial" w:cs="Arial"/>
        </w:rPr>
        <w:t>communities in Indonesia</w:t>
      </w:r>
      <w:r w:rsidR="00D17725">
        <w:rPr>
          <w:rFonts w:ascii="Arial" w:eastAsia="Arial" w:hAnsi="Arial" w:cs="Arial"/>
        </w:rPr>
        <w:t>.</w:t>
      </w:r>
      <w:r w:rsidR="005145BC">
        <w:rPr>
          <w:rFonts w:ascii="Arial" w:eastAsia="Arial" w:hAnsi="Arial" w:cs="Arial"/>
        </w:rPr>
        <w:t xml:space="preserve"> </w:t>
      </w:r>
      <w:r>
        <w:rPr>
          <w:rFonts w:ascii="Arial" w:eastAsia="Arial" w:hAnsi="Arial" w:cs="Arial"/>
        </w:rPr>
        <w:t xml:space="preserve">There is no additional </w:t>
      </w:r>
      <w:r w:rsidR="00D17725">
        <w:rPr>
          <w:rFonts w:ascii="Arial" w:eastAsia="Arial" w:hAnsi="Arial" w:cs="Arial"/>
        </w:rPr>
        <w:t xml:space="preserve">TRR </w:t>
      </w:r>
      <w:r>
        <w:rPr>
          <w:rFonts w:ascii="Arial" w:eastAsia="Arial" w:hAnsi="Arial" w:cs="Arial"/>
        </w:rPr>
        <w:t xml:space="preserve">community in India. Therefore, </w:t>
      </w:r>
      <w:r w:rsidR="00D17725">
        <w:rPr>
          <w:rFonts w:ascii="Arial" w:eastAsia="Arial" w:hAnsi="Arial" w:cs="Arial"/>
        </w:rPr>
        <w:t xml:space="preserve">there is a total of </w:t>
      </w:r>
      <w:r>
        <w:rPr>
          <w:rFonts w:ascii="Arial" w:eastAsia="Arial" w:hAnsi="Arial" w:cs="Arial"/>
        </w:rPr>
        <w:t xml:space="preserve">11 </w:t>
      </w:r>
      <w:r w:rsidR="00D17725">
        <w:rPr>
          <w:rFonts w:ascii="Arial" w:eastAsia="Arial" w:hAnsi="Arial" w:cs="Arial"/>
        </w:rPr>
        <w:t xml:space="preserve">TRR </w:t>
      </w:r>
      <w:r>
        <w:rPr>
          <w:rFonts w:ascii="Arial" w:eastAsia="Arial" w:hAnsi="Arial" w:cs="Arial"/>
        </w:rPr>
        <w:t>communities in the Indian Ocean</w:t>
      </w:r>
      <w:r w:rsidR="00D17725">
        <w:rPr>
          <w:rFonts w:ascii="Arial" w:eastAsia="Arial" w:hAnsi="Arial" w:cs="Arial"/>
        </w:rPr>
        <w:t>.</w:t>
      </w:r>
      <w:r w:rsidR="005145BC">
        <w:rPr>
          <w:rFonts w:ascii="Arial" w:eastAsia="Arial" w:hAnsi="Arial" w:cs="Arial"/>
        </w:rPr>
        <w:t xml:space="preserve"> </w:t>
      </w:r>
      <w:r>
        <w:rPr>
          <w:rFonts w:ascii="Arial" w:eastAsia="Arial" w:hAnsi="Arial" w:cs="Arial"/>
        </w:rPr>
        <w:t xml:space="preserve">Maldives as a SIDs has indicated interest to start the TRRP in 2023. He presented several lessons learnt from </w:t>
      </w:r>
      <w:r w:rsidR="00EE7692">
        <w:rPr>
          <w:rFonts w:ascii="Arial" w:eastAsia="Arial" w:hAnsi="Arial" w:cs="Arial"/>
        </w:rPr>
        <w:t>Indonesia;</w:t>
      </w:r>
      <w:r>
        <w:rPr>
          <w:rFonts w:ascii="Arial" w:eastAsia="Arial" w:hAnsi="Arial" w:cs="Arial"/>
        </w:rPr>
        <w:t xml:space="preserve"> one concern is on the </w:t>
      </w:r>
      <w:r w:rsidR="00D17725">
        <w:rPr>
          <w:rFonts w:ascii="Arial" w:eastAsia="Arial" w:hAnsi="Arial" w:cs="Arial"/>
        </w:rPr>
        <w:t>T</w:t>
      </w:r>
      <w:r>
        <w:rPr>
          <w:rFonts w:ascii="Arial" w:eastAsia="Arial" w:hAnsi="Arial" w:cs="Arial"/>
        </w:rPr>
        <w:t xml:space="preserve">sunami </w:t>
      </w:r>
      <w:r w:rsidR="00D17725">
        <w:rPr>
          <w:rFonts w:ascii="Arial" w:eastAsia="Arial" w:hAnsi="Arial" w:cs="Arial"/>
        </w:rPr>
        <w:t>R</w:t>
      </w:r>
      <w:r>
        <w:rPr>
          <w:rFonts w:ascii="Arial" w:eastAsia="Arial" w:hAnsi="Arial" w:cs="Arial"/>
        </w:rPr>
        <w:t>eady sign</w:t>
      </w:r>
      <w:r w:rsidR="00D17725">
        <w:rPr>
          <w:rFonts w:ascii="Arial" w:eastAsia="Arial" w:hAnsi="Arial" w:cs="Arial"/>
        </w:rPr>
        <w:t>age</w:t>
      </w:r>
      <w:r>
        <w:rPr>
          <w:rFonts w:ascii="Arial" w:eastAsia="Arial" w:hAnsi="Arial" w:cs="Arial"/>
        </w:rPr>
        <w:t xml:space="preserve"> to be used in communities who do not have higher ground</w:t>
      </w:r>
      <w:r w:rsidR="00D17725">
        <w:rPr>
          <w:rFonts w:ascii="Arial" w:eastAsia="Arial" w:hAnsi="Arial" w:cs="Arial"/>
        </w:rPr>
        <w:t xml:space="preserve"> </w:t>
      </w:r>
      <w:r w:rsidR="00EE7692">
        <w:rPr>
          <w:rFonts w:ascii="Arial" w:eastAsia="Arial" w:hAnsi="Arial" w:cs="Arial"/>
        </w:rPr>
        <w:t xml:space="preserve">(far inland) </w:t>
      </w:r>
      <w:r w:rsidR="00D17725">
        <w:rPr>
          <w:rFonts w:ascii="Arial" w:eastAsia="Arial" w:hAnsi="Arial" w:cs="Arial"/>
        </w:rPr>
        <w:t>to evacuate to.</w:t>
      </w:r>
      <w:r w:rsidR="005145BC">
        <w:rPr>
          <w:rFonts w:ascii="Arial" w:eastAsia="Arial" w:hAnsi="Arial" w:cs="Arial"/>
        </w:rPr>
        <w:t xml:space="preserve"> </w:t>
      </w:r>
      <w:r>
        <w:rPr>
          <w:rFonts w:ascii="Arial" w:eastAsia="Arial" w:hAnsi="Arial" w:cs="Arial"/>
        </w:rPr>
        <w:t xml:space="preserve">The Tsunami Ready signage has been designed </w:t>
      </w:r>
      <w:r w:rsidR="00D17725">
        <w:rPr>
          <w:rFonts w:ascii="Arial" w:eastAsia="Arial" w:hAnsi="Arial" w:cs="Arial"/>
        </w:rPr>
        <w:t xml:space="preserve">for </w:t>
      </w:r>
      <w:r>
        <w:rPr>
          <w:rFonts w:ascii="Arial" w:eastAsia="Arial" w:hAnsi="Arial" w:cs="Arial"/>
        </w:rPr>
        <w:t xml:space="preserve">people </w:t>
      </w:r>
      <w:r w:rsidR="00D17725">
        <w:rPr>
          <w:rFonts w:ascii="Arial" w:eastAsia="Arial" w:hAnsi="Arial" w:cs="Arial"/>
        </w:rPr>
        <w:t xml:space="preserve">who </w:t>
      </w:r>
      <w:r>
        <w:rPr>
          <w:rFonts w:ascii="Arial" w:eastAsia="Arial" w:hAnsi="Arial" w:cs="Arial"/>
        </w:rPr>
        <w:t xml:space="preserve">need to evacuate to vertical evacuation buildings. The meeting </w:t>
      </w:r>
      <w:r w:rsidR="00D17725">
        <w:rPr>
          <w:rFonts w:ascii="Arial" w:eastAsia="Arial" w:hAnsi="Arial" w:cs="Arial"/>
        </w:rPr>
        <w:t xml:space="preserve">noted the importance of </w:t>
      </w:r>
      <w:r>
        <w:rPr>
          <w:rFonts w:ascii="Arial" w:eastAsia="Arial" w:hAnsi="Arial" w:cs="Arial"/>
        </w:rPr>
        <w:t>building codes and structural checks by mandated authorities (Public works in Indonesia</w:t>
      </w:r>
      <w:r w:rsidR="00EE7692">
        <w:rPr>
          <w:rFonts w:ascii="Arial" w:eastAsia="Arial" w:hAnsi="Arial" w:cs="Arial"/>
        </w:rPr>
        <w:t>). The</w:t>
      </w:r>
      <w:r>
        <w:rPr>
          <w:rFonts w:ascii="Arial" w:eastAsia="Arial" w:hAnsi="Arial" w:cs="Arial"/>
        </w:rPr>
        <w:t xml:space="preserve"> meeting </w:t>
      </w:r>
      <w:r w:rsidR="00D17725">
        <w:rPr>
          <w:rFonts w:ascii="Arial" w:eastAsia="Arial" w:hAnsi="Arial" w:cs="Arial"/>
        </w:rPr>
        <w:t xml:space="preserve">agreed to use </w:t>
      </w:r>
      <w:r>
        <w:rPr>
          <w:rFonts w:ascii="Arial" w:eastAsia="Arial" w:hAnsi="Arial" w:cs="Arial"/>
        </w:rPr>
        <w:t>simple message such as “</w:t>
      </w:r>
      <w:r w:rsidRPr="00EE7692">
        <w:rPr>
          <w:rFonts w:ascii="Arial" w:eastAsia="Arial" w:hAnsi="Arial" w:cs="Arial"/>
          <w:i/>
          <w:iCs/>
        </w:rPr>
        <w:t>go to the designated building for vertical evacuation</w:t>
      </w:r>
      <w:r>
        <w:rPr>
          <w:rFonts w:ascii="Arial" w:eastAsia="Arial" w:hAnsi="Arial" w:cs="Arial"/>
        </w:rPr>
        <w:t xml:space="preserve">”. </w:t>
      </w:r>
    </w:p>
    <w:p w14:paraId="000000B8" w14:textId="19434DF6" w:rsidR="004248C9" w:rsidRDefault="002B2062" w:rsidP="00C55E33">
      <w:pPr>
        <w:widowControl w:val="0"/>
        <w:numPr>
          <w:ilvl w:val="0"/>
          <w:numId w:val="3"/>
        </w:num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i/>
          <w:color w:val="000000"/>
        </w:rPr>
        <w:lastRenderedPageBreak/>
        <w:t>IGG/PTWS</w:t>
      </w:r>
      <w:r w:rsidR="00686F27">
        <w:rPr>
          <w:rFonts w:ascii="Arial" w:eastAsia="Arial" w:hAnsi="Arial" w:cs="Arial"/>
          <w:b/>
          <w:color w:val="000000"/>
        </w:rPr>
        <w:t xml:space="preserve"> </w:t>
      </w:r>
    </w:p>
    <w:p w14:paraId="000000B9" w14:textId="018B13D4" w:rsidR="004248C9" w:rsidRDefault="009E6AA4">
      <w:pPr>
        <w:widowControl w:val="0"/>
        <w:spacing w:after="240"/>
        <w:jc w:val="both"/>
        <w:rPr>
          <w:rFonts w:ascii="Arial" w:eastAsia="Arial" w:hAnsi="Arial" w:cs="Arial"/>
        </w:rPr>
      </w:pPr>
      <w:r>
        <w:rPr>
          <w:rFonts w:ascii="Arial" w:eastAsia="Arial" w:hAnsi="Arial" w:cs="Arial"/>
        </w:rPr>
        <w:t xml:space="preserve">Dr </w:t>
      </w:r>
      <w:r w:rsidR="00686F27">
        <w:rPr>
          <w:rFonts w:ascii="Arial" w:eastAsia="Arial" w:hAnsi="Arial" w:cs="Arial"/>
        </w:rPr>
        <w:t xml:space="preserve">Laura Kong of ITIC reported on </w:t>
      </w:r>
      <w:r w:rsidR="00BC307E">
        <w:rPr>
          <w:rFonts w:ascii="Arial" w:eastAsia="Arial" w:hAnsi="Arial" w:cs="Arial"/>
        </w:rPr>
        <w:t xml:space="preserve">the progress of </w:t>
      </w:r>
      <w:r w:rsidR="00B81F33">
        <w:rPr>
          <w:rFonts w:ascii="Arial" w:eastAsia="Arial" w:hAnsi="Arial" w:cs="Arial"/>
        </w:rPr>
        <w:t>T</w:t>
      </w:r>
      <w:r w:rsidR="00686F27">
        <w:rPr>
          <w:rFonts w:ascii="Arial" w:eastAsia="Arial" w:hAnsi="Arial" w:cs="Arial"/>
        </w:rPr>
        <w:t xml:space="preserve">sunami Ready implementation in the ICG/PTWS. There has been official recognition (all under the pilot programme) of 10 communities in 4 countries (Honduras; El Salvador, Costa Rica, and Samoa); confirmation of plans to become recognized in 1 community (Panama); and progress in the implementation in 14 communities from 6 countries (Ecuador, Costa Rica, Marshall Islands, Federated States of Micronesia).  Recognition is expected to be completed in the latter 14 communities </w:t>
      </w:r>
      <w:r w:rsidR="00BC307E">
        <w:rPr>
          <w:rFonts w:ascii="Arial" w:eastAsia="Arial" w:hAnsi="Arial" w:cs="Arial"/>
        </w:rPr>
        <w:t xml:space="preserve">by end of </w:t>
      </w:r>
      <w:r w:rsidR="00686F27">
        <w:rPr>
          <w:rFonts w:ascii="Arial" w:eastAsia="Arial" w:hAnsi="Arial" w:cs="Arial"/>
        </w:rPr>
        <w:t>2023 or early 2024.</w:t>
      </w:r>
    </w:p>
    <w:p w14:paraId="000000BA" w14:textId="3D6A82C8" w:rsidR="004248C9" w:rsidRDefault="00686F27">
      <w:pPr>
        <w:widowControl w:val="0"/>
        <w:spacing w:after="240"/>
        <w:jc w:val="both"/>
        <w:rPr>
          <w:rFonts w:ascii="Arial" w:eastAsia="Arial" w:hAnsi="Arial" w:cs="Arial"/>
        </w:rPr>
      </w:pPr>
      <w:r>
        <w:rPr>
          <w:rFonts w:ascii="Arial" w:eastAsia="Arial" w:hAnsi="Arial" w:cs="Arial"/>
        </w:rPr>
        <w:t xml:space="preserve">A total of 5 </w:t>
      </w:r>
      <w:r w:rsidR="00DC706C">
        <w:rPr>
          <w:rFonts w:ascii="Arial" w:eastAsia="Arial" w:hAnsi="Arial" w:cs="Arial"/>
        </w:rPr>
        <w:t>M</w:t>
      </w:r>
      <w:r>
        <w:rPr>
          <w:rFonts w:ascii="Arial" w:eastAsia="Arial" w:hAnsi="Arial" w:cs="Arial"/>
        </w:rPr>
        <w:t xml:space="preserve">ember </w:t>
      </w:r>
      <w:r w:rsidR="00DC706C">
        <w:rPr>
          <w:rFonts w:ascii="Arial" w:eastAsia="Arial" w:hAnsi="Arial" w:cs="Arial"/>
        </w:rPr>
        <w:t>S</w:t>
      </w:r>
      <w:r>
        <w:rPr>
          <w:rFonts w:ascii="Arial" w:eastAsia="Arial" w:hAnsi="Arial" w:cs="Arial"/>
        </w:rPr>
        <w:t>tates have expressed interest to implement Tsunami Ready: Vanuatu, Solomon Islands, Tonga, Samoa, and France (French Polynesia and Caledonia). Most countries have already achieved some of the TR indicators. Implementation will be done in a multi-hazard context where there already exists Community Based Disaster Risk Management Programmes (some in place since 2010), or Community Climate and Disaster Risk Management Programmes (for example, since 2015).</w:t>
      </w:r>
    </w:p>
    <w:p w14:paraId="000000BB" w14:textId="233A6FB4" w:rsidR="004248C9" w:rsidRDefault="00686F27">
      <w:pPr>
        <w:widowControl w:val="0"/>
        <w:spacing w:after="240"/>
        <w:jc w:val="both"/>
        <w:rPr>
          <w:rFonts w:ascii="Arial" w:eastAsia="Arial" w:hAnsi="Arial" w:cs="Arial"/>
        </w:rPr>
      </w:pPr>
      <w:r>
        <w:rPr>
          <w:rFonts w:ascii="Arial" w:eastAsia="Arial" w:hAnsi="Arial" w:cs="Arial"/>
        </w:rPr>
        <w:t xml:space="preserve">The ITIC and IOTIC conducted a 3-day Regional Tsunami Ready Training for </w:t>
      </w:r>
      <w:r w:rsidR="00371110">
        <w:rPr>
          <w:rFonts w:ascii="Arial" w:eastAsia="Arial" w:hAnsi="Arial" w:cs="Arial"/>
        </w:rPr>
        <w:t xml:space="preserve">the </w:t>
      </w:r>
      <w:r>
        <w:rPr>
          <w:rFonts w:ascii="Arial" w:eastAsia="Arial" w:hAnsi="Arial" w:cs="Arial"/>
        </w:rPr>
        <w:t>Pacific Island Countries and Territories (PICT)</w:t>
      </w:r>
      <w:r w:rsidR="00371110">
        <w:rPr>
          <w:rFonts w:ascii="Arial" w:eastAsia="Arial" w:hAnsi="Arial" w:cs="Arial"/>
        </w:rPr>
        <w:t xml:space="preserve"> from</w:t>
      </w:r>
      <w:r>
        <w:rPr>
          <w:rFonts w:ascii="Arial" w:eastAsia="Arial" w:hAnsi="Arial" w:cs="Arial"/>
        </w:rPr>
        <w:t xml:space="preserve"> 30 January to 1 February 2023, bringing together 11 countries and participants from disaster management offices, tsunami warning centres, and geological services.  Training materials were based on materials developed for the Ocean Teacher Global Academy Tsunami Ready training that had been used in the Indian Ocean.  Following, the PICT TR training materials were shared to the NEAMTWS who conducted a</w:t>
      </w:r>
      <w:r w:rsidR="00371110">
        <w:rPr>
          <w:rFonts w:ascii="Arial" w:eastAsia="Arial" w:hAnsi="Arial" w:cs="Arial"/>
        </w:rPr>
        <w:t>n adapted</w:t>
      </w:r>
      <w:r>
        <w:rPr>
          <w:rFonts w:ascii="Arial" w:eastAsia="Arial" w:hAnsi="Arial" w:cs="Arial"/>
        </w:rPr>
        <w:t xml:space="preserve"> NEAM Tsunami Ready training under the COASTWAVE Project.</w:t>
      </w:r>
    </w:p>
    <w:p w14:paraId="000000BC" w14:textId="191E871E" w:rsidR="004248C9" w:rsidRDefault="00686F27">
      <w:pPr>
        <w:widowControl w:val="0"/>
        <w:spacing w:after="240"/>
        <w:jc w:val="both"/>
        <w:rPr>
          <w:rFonts w:ascii="Arial" w:eastAsia="Arial" w:hAnsi="Arial" w:cs="Arial"/>
        </w:rPr>
      </w:pPr>
      <w:r>
        <w:rPr>
          <w:rFonts w:ascii="Arial" w:eastAsia="Arial" w:hAnsi="Arial" w:cs="Arial"/>
        </w:rPr>
        <w:t xml:space="preserve">PTWS TR funding for implementation has been or will be a combination of national resources and donor support (DIPECHO, USAID, SPC, NORAD (Norway), AUSAID, UNDP, UNDRR).  </w:t>
      </w:r>
    </w:p>
    <w:p w14:paraId="000000BE" w14:textId="281A6EEF" w:rsidR="004248C9" w:rsidRDefault="002B2062" w:rsidP="00C55E33">
      <w:pPr>
        <w:widowControl w:val="0"/>
        <w:numPr>
          <w:ilvl w:val="0"/>
          <w:numId w:val="5"/>
        </w:numPr>
        <w:pBdr>
          <w:top w:val="nil"/>
          <w:left w:val="nil"/>
          <w:bottom w:val="nil"/>
          <w:right w:val="nil"/>
          <w:between w:val="nil"/>
        </w:pBdr>
        <w:spacing w:after="240"/>
        <w:jc w:val="both"/>
        <w:rPr>
          <w:rFonts w:ascii="Arial" w:eastAsia="Arial" w:hAnsi="Arial" w:cs="Arial"/>
          <w:b/>
          <w:i/>
          <w:color w:val="000000"/>
        </w:rPr>
      </w:pPr>
      <w:r w:rsidRPr="00790BA9">
        <w:rPr>
          <w:rFonts w:ascii="Arial" w:hAnsi="Arial" w:cs="Arial"/>
          <w:b/>
          <w:i/>
        </w:rPr>
        <w:t>I</w:t>
      </w:r>
      <w:r w:rsidR="00EE7692">
        <w:rPr>
          <w:rFonts w:ascii="Arial" w:hAnsi="Arial" w:cs="Arial"/>
          <w:b/>
          <w:i/>
        </w:rPr>
        <w:t>C</w:t>
      </w:r>
      <w:r w:rsidRPr="00790BA9">
        <w:rPr>
          <w:rFonts w:ascii="Arial" w:hAnsi="Arial" w:cs="Arial"/>
          <w:b/>
          <w:i/>
        </w:rPr>
        <w:t>G/CARIBE-EWS</w:t>
      </w:r>
    </w:p>
    <w:p w14:paraId="000000BF" w14:textId="48732BCC" w:rsidR="004248C9" w:rsidRDefault="009E6AA4">
      <w:pPr>
        <w:widowControl w:val="0"/>
        <w:spacing w:after="240"/>
        <w:jc w:val="both"/>
        <w:rPr>
          <w:rFonts w:ascii="Arial" w:eastAsia="Arial" w:hAnsi="Arial" w:cs="Arial"/>
        </w:rPr>
      </w:pPr>
      <w:r>
        <w:rPr>
          <w:rFonts w:ascii="Arial" w:eastAsia="Arial" w:hAnsi="Arial" w:cs="Arial"/>
          <w:color w:val="000000"/>
        </w:rPr>
        <w:t xml:space="preserve">Ms </w:t>
      </w:r>
      <w:r w:rsidR="00686F27">
        <w:rPr>
          <w:rFonts w:ascii="Arial" w:eastAsia="Arial" w:hAnsi="Arial" w:cs="Arial"/>
          <w:color w:val="000000"/>
        </w:rPr>
        <w:t>Alison Brome report</w:t>
      </w:r>
      <w:r w:rsidR="00686F27">
        <w:rPr>
          <w:rFonts w:ascii="Arial" w:eastAsia="Arial" w:hAnsi="Arial" w:cs="Arial"/>
        </w:rPr>
        <w:t>ed a total of 15 communities from 12 countries have been recognized</w:t>
      </w:r>
      <w:r w:rsidR="00697E59">
        <w:rPr>
          <w:rFonts w:ascii="Arial" w:eastAsia="Arial" w:hAnsi="Arial" w:cs="Arial"/>
        </w:rPr>
        <w:t xml:space="preserve"> as TR</w:t>
      </w:r>
      <w:r w:rsidR="008C748F">
        <w:rPr>
          <w:rFonts w:ascii="Arial" w:eastAsia="Arial" w:hAnsi="Arial" w:cs="Arial"/>
        </w:rPr>
        <w:t xml:space="preserve"> in the Caribbean</w:t>
      </w:r>
      <w:r w:rsidR="00686F27">
        <w:rPr>
          <w:rFonts w:ascii="Arial" w:eastAsia="Arial" w:hAnsi="Arial" w:cs="Arial"/>
        </w:rPr>
        <w:t>. Renewals discussions have started in 2 communities in Grenada and 1 in Anguilla</w:t>
      </w:r>
      <w:r w:rsidR="00697E59">
        <w:rPr>
          <w:rFonts w:ascii="Arial" w:eastAsia="Arial" w:hAnsi="Arial" w:cs="Arial"/>
        </w:rPr>
        <w:t>.</w:t>
      </w:r>
      <w:r w:rsidR="00686F27">
        <w:rPr>
          <w:rFonts w:ascii="Arial" w:eastAsia="Arial" w:hAnsi="Arial" w:cs="Arial"/>
        </w:rPr>
        <w:t xml:space="preserve"> </w:t>
      </w:r>
      <w:r w:rsidR="00697E59">
        <w:rPr>
          <w:rFonts w:ascii="Arial" w:eastAsia="Arial" w:hAnsi="Arial" w:cs="Arial"/>
        </w:rPr>
        <w:t>T</w:t>
      </w:r>
      <w:r w:rsidR="00686F27">
        <w:rPr>
          <w:rFonts w:ascii="Arial" w:eastAsia="Arial" w:hAnsi="Arial" w:cs="Arial"/>
        </w:rPr>
        <w:t xml:space="preserve">here are pending discussions for renewals to be initiated in 2 communities from Nicaragua, </w:t>
      </w:r>
      <w:r w:rsidR="00BD71C1">
        <w:rPr>
          <w:rFonts w:ascii="Arial" w:eastAsia="Arial" w:hAnsi="Arial" w:cs="Arial"/>
        </w:rPr>
        <w:t>3</w:t>
      </w:r>
      <w:r w:rsidR="00686F27">
        <w:rPr>
          <w:rFonts w:ascii="Arial" w:eastAsia="Arial" w:hAnsi="Arial" w:cs="Arial"/>
        </w:rPr>
        <w:t xml:space="preserve"> from Honduras</w:t>
      </w:r>
      <w:r w:rsidR="004C7279">
        <w:rPr>
          <w:rFonts w:ascii="Arial" w:eastAsia="Arial" w:hAnsi="Arial" w:cs="Arial"/>
        </w:rPr>
        <w:t xml:space="preserve"> (</w:t>
      </w:r>
      <w:r w:rsidR="00BD71C1">
        <w:rPr>
          <w:rFonts w:ascii="Arial" w:eastAsia="Arial" w:hAnsi="Arial" w:cs="Arial"/>
        </w:rPr>
        <w:t>2</w:t>
      </w:r>
      <w:r w:rsidR="004C7279">
        <w:rPr>
          <w:rFonts w:ascii="Arial" w:eastAsia="Arial" w:hAnsi="Arial" w:cs="Arial"/>
        </w:rPr>
        <w:t xml:space="preserve"> in Caribbean and 1 in Pacific)</w:t>
      </w:r>
      <w:r w:rsidR="00686F27">
        <w:rPr>
          <w:rFonts w:ascii="Arial" w:eastAsia="Arial" w:hAnsi="Arial" w:cs="Arial"/>
        </w:rPr>
        <w:t xml:space="preserve">, and 1 from Haiti. </w:t>
      </w:r>
    </w:p>
    <w:p w14:paraId="000000C0" w14:textId="43F851B0" w:rsidR="004248C9" w:rsidRDefault="00686F27">
      <w:pPr>
        <w:widowControl w:val="0"/>
        <w:spacing w:after="240"/>
        <w:jc w:val="both"/>
        <w:rPr>
          <w:rFonts w:ascii="Arial" w:eastAsia="Arial" w:hAnsi="Arial" w:cs="Arial"/>
        </w:rPr>
      </w:pPr>
      <w:r>
        <w:rPr>
          <w:rFonts w:ascii="Arial" w:eastAsia="Arial" w:hAnsi="Arial" w:cs="Arial"/>
        </w:rPr>
        <w:t>In addition, projects are contributing to the implementation of Tsunami Ready mainly: 1</w:t>
      </w:r>
      <w:r w:rsidR="00697E59">
        <w:rPr>
          <w:rFonts w:ascii="Arial" w:eastAsia="Arial" w:hAnsi="Arial" w:cs="Arial"/>
        </w:rPr>
        <w:t>)</w:t>
      </w:r>
      <w:r>
        <w:rPr>
          <w:rFonts w:ascii="Arial" w:eastAsia="Arial" w:hAnsi="Arial" w:cs="Arial"/>
        </w:rPr>
        <w:t>. Strengthening capacities for tsunami early warning in Grenada; 2</w:t>
      </w:r>
      <w:r w:rsidR="00697E59">
        <w:rPr>
          <w:rFonts w:ascii="Arial" w:eastAsia="Arial" w:hAnsi="Arial" w:cs="Arial"/>
        </w:rPr>
        <w:t>)</w:t>
      </w:r>
      <w:r>
        <w:rPr>
          <w:rFonts w:ascii="Arial" w:eastAsia="Arial" w:hAnsi="Arial" w:cs="Arial"/>
        </w:rPr>
        <w:t>. Towards a safer ocean in the Caribbean through tsunami-ready communities (NORAD project communities</w:t>
      </w:r>
      <w:r w:rsidR="003659A1" w:rsidRPr="003659A1">
        <w:rPr>
          <w:rFonts w:ascii="Arial" w:eastAsia="Arial" w:hAnsi="Arial" w:cs="Arial"/>
        </w:rPr>
        <w:t xml:space="preserve"> </w:t>
      </w:r>
      <w:r w:rsidR="003659A1">
        <w:rPr>
          <w:rFonts w:ascii="Arial" w:eastAsia="Arial" w:hAnsi="Arial" w:cs="Arial"/>
        </w:rPr>
        <w:t>in Barbados, Jamaica and Trinidad and Tobago</w:t>
      </w:r>
      <w:r>
        <w:rPr>
          <w:rFonts w:ascii="Arial" w:eastAsia="Arial" w:hAnsi="Arial" w:cs="Arial"/>
        </w:rPr>
        <w:t>); 3</w:t>
      </w:r>
      <w:r w:rsidR="00697E59">
        <w:rPr>
          <w:rFonts w:ascii="Arial" w:eastAsia="Arial" w:hAnsi="Arial" w:cs="Arial"/>
        </w:rPr>
        <w:t>)</w:t>
      </w:r>
      <w:r>
        <w:rPr>
          <w:rFonts w:ascii="Arial" w:eastAsia="Arial" w:hAnsi="Arial" w:cs="Arial"/>
        </w:rPr>
        <w:t xml:space="preserve">. UNESCO-IOC EWS Dominican Republic; </w:t>
      </w:r>
      <w:r w:rsidR="00697E59">
        <w:rPr>
          <w:rFonts w:ascii="Arial" w:eastAsia="Arial" w:hAnsi="Arial" w:cs="Arial"/>
        </w:rPr>
        <w:t xml:space="preserve">and </w:t>
      </w:r>
      <w:r>
        <w:rPr>
          <w:rFonts w:ascii="Arial" w:eastAsia="Arial" w:hAnsi="Arial" w:cs="Arial"/>
        </w:rPr>
        <w:t>4</w:t>
      </w:r>
      <w:r w:rsidR="00697E59">
        <w:rPr>
          <w:rFonts w:ascii="Arial" w:eastAsia="Arial" w:hAnsi="Arial" w:cs="Arial"/>
        </w:rPr>
        <w:t>)</w:t>
      </w:r>
      <w:r>
        <w:rPr>
          <w:rFonts w:ascii="Arial" w:eastAsia="Arial" w:hAnsi="Arial" w:cs="Arial"/>
        </w:rPr>
        <w:t>. and ITIC-CAR USAID/BHA project in four communities (Barbados, Dominica, Saint Lucia and Saint Vincent and the Grenadines, Dominica)</w:t>
      </w:r>
    </w:p>
    <w:p w14:paraId="000000C1" w14:textId="02CC17F8" w:rsidR="004248C9" w:rsidRDefault="00686F27">
      <w:pPr>
        <w:widowControl w:val="0"/>
        <w:spacing w:after="240"/>
        <w:jc w:val="both"/>
        <w:rPr>
          <w:rFonts w:ascii="Arial" w:eastAsia="Arial" w:hAnsi="Arial" w:cs="Arial"/>
        </w:rPr>
      </w:pPr>
      <w:r>
        <w:rPr>
          <w:rFonts w:ascii="Arial" w:eastAsia="Arial" w:hAnsi="Arial" w:cs="Arial"/>
        </w:rPr>
        <w:t>The hiring of local and/or national consultants to work with the community is a learned best practice.</w:t>
      </w:r>
    </w:p>
    <w:p w14:paraId="6AC049E0" w14:textId="6DDF0CD6" w:rsidR="00965F0F" w:rsidRDefault="00965F0F">
      <w:pPr>
        <w:widowControl w:val="0"/>
        <w:spacing w:after="240"/>
        <w:jc w:val="both"/>
        <w:rPr>
          <w:rFonts w:ascii="Arial" w:eastAsia="Arial" w:hAnsi="Arial" w:cs="Arial"/>
        </w:rPr>
      </w:pPr>
    </w:p>
    <w:p w14:paraId="20FC6541" w14:textId="0DC53DAB" w:rsidR="00965F0F" w:rsidRDefault="00965F0F">
      <w:pPr>
        <w:widowControl w:val="0"/>
        <w:spacing w:after="240"/>
        <w:jc w:val="both"/>
        <w:rPr>
          <w:rFonts w:ascii="Arial" w:eastAsia="Arial" w:hAnsi="Arial" w:cs="Arial"/>
        </w:rPr>
      </w:pPr>
    </w:p>
    <w:p w14:paraId="62DB6E6F" w14:textId="77777777" w:rsidR="00965F0F" w:rsidRDefault="00965F0F">
      <w:pPr>
        <w:widowControl w:val="0"/>
        <w:spacing w:after="240"/>
        <w:jc w:val="both"/>
        <w:rPr>
          <w:rFonts w:ascii="Arial" w:eastAsia="Arial" w:hAnsi="Arial" w:cs="Arial"/>
        </w:rPr>
      </w:pPr>
    </w:p>
    <w:p w14:paraId="000000C2" w14:textId="77777777" w:rsidR="004248C9" w:rsidRDefault="00686F27" w:rsidP="00C55E33">
      <w:pPr>
        <w:widowControl w:val="0"/>
        <w:numPr>
          <w:ilvl w:val="0"/>
          <w:numId w:val="7"/>
        </w:numPr>
        <w:pBdr>
          <w:top w:val="nil"/>
          <w:left w:val="nil"/>
          <w:bottom w:val="nil"/>
          <w:right w:val="nil"/>
          <w:between w:val="nil"/>
        </w:pBdr>
        <w:spacing w:after="240"/>
        <w:jc w:val="both"/>
        <w:rPr>
          <w:rFonts w:ascii="Arial" w:eastAsia="Arial" w:hAnsi="Arial" w:cs="Arial"/>
          <w:b/>
          <w:i/>
        </w:rPr>
      </w:pPr>
      <w:r>
        <w:rPr>
          <w:rFonts w:ascii="Arial" w:eastAsia="Arial" w:hAnsi="Arial" w:cs="Arial"/>
          <w:b/>
          <w:i/>
        </w:rPr>
        <w:t>Other</w:t>
      </w:r>
      <w:r>
        <w:rPr>
          <w:rFonts w:ascii="Arial" w:eastAsia="Arial" w:hAnsi="Arial" w:cs="Arial"/>
        </w:rPr>
        <w:t xml:space="preserve"> </w:t>
      </w:r>
      <w:r>
        <w:rPr>
          <w:rFonts w:ascii="Arial" w:eastAsia="Arial" w:hAnsi="Arial" w:cs="Arial"/>
          <w:b/>
          <w:i/>
        </w:rPr>
        <w:t>Challenges</w:t>
      </w:r>
    </w:p>
    <w:p w14:paraId="000000C3" w14:textId="2E8B0944" w:rsidR="004248C9" w:rsidRDefault="00686F27">
      <w:pPr>
        <w:widowControl w:val="0"/>
        <w:spacing w:after="240"/>
        <w:jc w:val="both"/>
        <w:rPr>
          <w:rFonts w:ascii="Arial" w:eastAsia="Arial" w:hAnsi="Arial" w:cs="Arial"/>
        </w:rPr>
      </w:pPr>
      <w:r>
        <w:rPr>
          <w:rFonts w:ascii="Arial" w:eastAsia="Arial" w:hAnsi="Arial" w:cs="Arial"/>
        </w:rPr>
        <w:t xml:space="preserve">The meeting also discussed the challenges in the </w:t>
      </w:r>
      <w:r w:rsidR="00697E59">
        <w:rPr>
          <w:rFonts w:ascii="Arial" w:eastAsia="Arial" w:hAnsi="Arial" w:cs="Arial"/>
        </w:rPr>
        <w:t xml:space="preserve">TR </w:t>
      </w:r>
      <w:r>
        <w:rPr>
          <w:rFonts w:ascii="Arial" w:eastAsia="Arial" w:hAnsi="Arial" w:cs="Arial"/>
        </w:rPr>
        <w:t xml:space="preserve">renewal process. Commonly the renewal has taken a similar level of resources and engagement as the initial recognition process. The conduct of tsunami exercises and education/awareness activities regularly support the sustainability for Tsunami Ready communities. Ardito Kodijat </w:t>
      </w:r>
      <w:r w:rsidR="00697E59">
        <w:rPr>
          <w:rFonts w:ascii="Arial" w:eastAsia="Arial" w:hAnsi="Arial" w:cs="Arial"/>
        </w:rPr>
        <w:t xml:space="preserve">highlighted that </w:t>
      </w:r>
      <w:r>
        <w:rPr>
          <w:rFonts w:ascii="Arial" w:eastAsia="Arial" w:hAnsi="Arial" w:cs="Arial"/>
        </w:rPr>
        <w:t xml:space="preserve">in the Indian Ocean, the </w:t>
      </w:r>
      <w:r w:rsidR="00697E59">
        <w:rPr>
          <w:rFonts w:ascii="Arial" w:eastAsia="Arial" w:hAnsi="Arial" w:cs="Arial"/>
        </w:rPr>
        <w:t xml:space="preserve">TRR </w:t>
      </w:r>
      <w:r>
        <w:rPr>
          <w:rFonts w:ascii="Arial" w:eastAsia="Arial" w:hAnsi="Arial" w:cs="Arial"/>
        </w:rPr>
        <w:t>community is required to submit an annual report to update their activities, the progress, and improvements. Th</w:t>
      </w:r>
      <w:r w:rsidR="008C748F">
        <w:rPr>
          <w:rFonts w:ascii="Arial" w:eastAsia="Arial" w:hAnsi="Arial" w:cs="Arial"/>
        </w:rPr>
        <w:t>e</w:t>
      </w:r>
      <w:r>
        <w:rPr>
          <w:rFonts w:ascii="Arial" w:eastAsia="Arial" w:hAnsi="Arial" w:cs="Arial"/>
        </w:rPr>
        <w:t xml:space="preserve"> annual report </w:t>
      </w:r>
      <w:r w:rsidR="00697E59">
        <w:rPr>
          <w:rFonts w:ascii="Arial" w:eastAsia="Arial" w:hAnsi="Arial" w:cs="Arial"/>
        </w:rPr>
        <w:t xml:space="preserve">helps </w:t>
      </w:r>
      <w:r>
        <w:rPr>
          <w:rFonts w:ascii="Arial" w:eastAsia="Arial" w:hAnsi="Arial" w:cs="Arial"/>
        </w:rPr>
        <w:t xml:space="preserve">to check if there is sustainability of the </w:t>
      </w:r>
      <w:r w:rsidR="00374D25">
        <w:rPr>
          <w:rFonts w:ascii="Arial" w:eastAsia="Arial" w:hAnsi="Arial" w:cs="Arial"/>
        </w:rPr>
        <w:t>T</w:t>
      </w:r>
      <w:r>
        <w:rPr>
          <w:rFonts w:ascii="Arial" w:eastAsia="Arial" w:hAnsi="Arial" w:cs="Arial"/>
        </w:rPr>
        <w:t xml:space="preserve">sunami </w:t>
      </w:r>
      <w:r w:rsidR="00374D25">
        <w:rPr>
          <w:rFonts w:ascii="Arial" w:eastAsia="Arial" w:hAnsi="Arial" w:cs="Arial"/>
        </w:rPr>
        <w:t>R</w:t>
      </w:r>
      <w:r>
        <w:rPr>
          <w:rFonts w:ascii="Arial" w:eastAsia="Arial" w:hAnsi="Arial" w:cs="Arial"/>
        </w:rPr>
        <w:t xml:space="preserve">eady in the community. </w:t>
      </w:r>
    </w:p>
    <w:p w14:paraId="000000C4" w14:textId="77777777" w:rsidR="004248C9" w:rsidRDefault="00686F27">
      <w:pPr>
        <w:widowControl w:val="0"/>
        <w:spacing w:after="240"/>
        <w:jc w:val="both"/>
        <w:rPr>
          <w:rFonts w:ascii="Arial" w:eastAsia="Arial" w:hAnsi="Arial" w:cs="Arial"/>
        </w:rPr>
      </w:pPr>
      <w:r>
        <w:rPr>
          <w:rFonts w:ascii="Arial" w:eastAsia="Arial" w:hAnsi="Arial" w:cs="Arial"/>
        </w:rPr>
        <w:t>The meeting also discussed and noted the challenges in the TR application process as this requires a significant amount of document submission and processing, which is time consuming and requires human resources.  The meeting noted that much of the submission process could be done through online tools and automatic file processing.</w:t>
      </w:r>
    </w:p>
    <w:p w14:paraId="000000CC" w14:textId="2FE162C9" w:rsidR="004248C9" w:rsidRDefault="00686F27" w:rsidP="00790BA9">
      <w:pPr>
        <w:widowControl w:val="0"/>
        <w:spacing w:after="240"/>
        <w:jc w:val="both"/>
        <w:rPr>
          <w:rFonts w:ascii="Arial" w:eastAsia="Arial" w:hAnsi="Arial" w:cs="Arial"/>
        </w:rPr>
      </w:pPr>
      <w:r>
        <w:rPr>
          <w:rFonts w:ascii="Arial" w:eastAsia="Arial" w:hAnsi="Arial" w:cs="Arial"/>
          <w:b/>
          <w:color w:val="0070C0"/>
        </w:rPr>
        <w:t>Recommendations to TOWS-WG</w:t>
      </w:r>
    </w:p>
    <w:p w14:paraId="583182D0" w14:textId="79DE1611" w:rsidR="002B2062" w:rsidRPr="00B11EFA" w:rsidRDefault="002B2062" w:rsidP="002B2062">
      <w:pPr>
        <w:rPr>
          <w:rFonts w:ascii="Arial" w:hAnsi="Arial" w:cs="Arial"/>
          <w:lang w:val="en-CA"/>
        </w:rPr>
      </w:pPr>
      <w:r w:rsidRPr="00790BA9">
        <w:rPr>
          <w:rFonts w:ascii="Arial" w:hAnsi="Arial" w:cs="Arial"/>
          <w:b/>
          <w:lang w:val="en-CA"/>
        </w:rPr>
        <w:t>Appreciates</w:t>
      </w:r>
      <w:r w:rsidRPr="00B11EFA">
        <w:rPr>
          <w:rFonts w:ascii="Arial" w:hAnsi="Arial" w:cs="Arial"/>
          <w:lang w:val="en-CA"/>
        </w:rPr>
        <w:t xml:space="preserve"> continued progress in the implementation of UNESCO</w:t>
      </w:r>
      <w:r w:rsidR="00422F6D">
        <w:rPr>
          <w:rFonts w:ascii="Arial" w:hAnsi="Arial" w:cs="Arial"/>
          <w:lang w:val="en-CA"/>
        </w:rPr>
        <w:t xml:space="preserve"> </w:t>
      </w:r>
      <w:r w:rsidRPr="00B11EFA">
        <w:rPr>
          <w:rFonts w:ascii="Arial" w:hAnsi="Arial" w:cs="Arial"/>
          <w:lang w:val="en-CA"/>
        </w:rPr>
        <w:t>IOC Tsunami Ready in the Caribbean r</w:t>
      </w:r>
      <w:r>
        <w:rPr>
          <w:rFonts w:ascii="Arial" w:hAnsi="Arial" w:cs="Arial"/>
          <w:lang w:val="en-CA"/>
        </w:rPr>
        <w:t xml:space="preserve">egions, </w:t>
      </w:r>
      <w:r w:rsidR="00AE3707">
        <w:rPr>
          <w:rFonts w:ascii="Arial" w:hAnsi="Arial" w:cs="Arial"/>
          <w:lang w:val="en-CA"/>
        </w:rPr>
        <w:t xml:space="preserve">the </w:t>
      </w:r>
      <w:r>
        <w:rPr>
          <w:rFonts w:ascii="Arial" w:hAnsi="Arial" w:cs="Arial"/>
          <w:lang w:val="en-CA"/>
        </w:rPr>
        <w:t>Indian Ocean,</w:t>
      </w:r>
      <w:r w:rsidR="00AE3707" w:rsidRPr="00AE3707">
        <w:rPr>
          <w:rFonts w:ascii="Arial" w:hAnsi="Arial" w:cs="Arial"/>
          <w:lang w:val="en-CA"/>
        </w:rPr>
        <w:t xml:space="preserve"> </w:t>
      </w:r>
      <w:r w:rsidR="00AE3707">
        <w:rPr>
          <w:rFonts w:ascii="Arial" w:hAnsi="Arial" w:cs="Arial"/>
          <w:lang w:val="en-CA"/>
        </w:rPr>
        <w:t xml:space="preserve">the </w:t>
      </w:r>
      <w:r w:rsidR="00AE3707" w:rsidRPr="00B11EFA">
        <w:rPr>
          <w:rFonts w:ascii="Arial" w:hAnsi="Arial" w:cs="Arial"/>
          <w:lang w:val="en-CA"/>
        </w:rPr>
        <w:t>Northeast Atlantic, Mediterranean and connected seas</w:t>
      </w:r>
      <w:r>
        <w:rPr>
          <w:rFonts w:ascii="Arial" w:hAnsi="Arial" w:cs="Arial"/>
          <w:lang w:val="en-CA"/>
        </w:rPr>
        <w:t xml:space="preserve"> and Pacific </w:t>
      </w:r>
      <w:r w:rsidRPr="00B11EFA">
        <w:rPr>
          <w:rFonts w:ascii="Arial" w:hAnsi="Arial" w:cs="Arial"/>
          <w:lang w:val="en-CA"/>
        </w:rPr>
        <w:t xml:space="preserve">Ocean; </w:t>
      </w:r>
    </w:p>
    <w:p w14:paraId="4EBF2C6C" w14:textId="78C27F50" w:rsidR="002B2062" w:rsidRPr="00B11EFA" w:rsidRDefault="002B2062" w:rsidP="00AE3707">
      <w:pPr>
        <w:rPr>
          <w:rFonts w:ascii="Arial" w:hAnsi="Arial" w:cs="Arial"/>
          <w:lang w:val="en-CA"/>
        </w:rPr>
      </w:pPr>
      <w:r w:rsidRPr="00790BA9">
        <w:rPr>
          <w:rFonts w:ascii="Arial" w:hAnsi="Arial" w:cs="Arial"/>
          <w:b/>
          <w:lang w:val="en-CA"/>
        </w:rPr>
        <w:t>Recommends</w:t>
      </w:r>
      <w:r w:rsidRPr="00B11EFA">
        <w:rPr>
          <w:rFonts w:ascii="Arial" w:hAnsi="Arial" w:cs="Arial"/>
          <w:lang w:val="en-CA"/>
        </w:rPr>
        <w:t xml:space="preserve"> </w:t>
      </w:r>
      <w:r w:rsidR="004C7279">
        <w:rPr>
          <w:rFonts w:ascii="Arial" w:hAnsi="Arial" w:cs="Arial"/>
          <w:lang w:val="en-CA"/>
        </w:rPr>
        <w:t xml:space="preserve">additional guidance to be provided by UNESCO IOC on </w:t>
      </w:r>
      <w:r w:rsidRPr="00B11EFA">
        <w:rPr>
          <w:rFonts w:ascii="Arial" w:hAnsi="Arial" w:cs="Arial"/>
          <w:lang w:val="en-CA"/>
        </w:rPr>
        <w:t>the renewal process of UNESCO</w:t>
      </w:r>
      <w:r w:rsidR="00422F6D">
        <w:rPr>
          <w:rFonts w:ascii="Arial" w:hAnsi="Arial" w:cs="Arial"/>
          <w:lang w:val="en-CA"/>
        </w:rPr>
        <w:t xml:space="preserve"> </w:t>
      </w:r>
      <w:r w:rsidRPr="00B11EFA">
        <w:rPr>
          <w:rFonts w:ascii="Arial" w:hAnsi="Arial" w:cs="Arial"/>
          <w:lang w:val="en-CA"/>
        </w:rPr>
        <w:t>IOC Tsunami Ready</w:t>
      </w:r>
      <w:r w:rsidR="004C7279">
        <w:rPr>
          <w:rFonts w:ascii="Arial" w:hAnsi="Arial" w:cs="Arial"/>
          <w:lang w:val="en-CA"/>
        </w:rPr>
        <w:t xml:space="preserve"> Recognition Programme</w:t>
      </w:r>
      <w:r w:rsidR="00AE3707">
        <w:rPr>
          <w:rFonts w:ascii="Arial" w:hAnsi="Arial" w:cs="Arial"/>
          <w:lang w:val="en-CA"/>
        </w:rPr>
        <w:t xml:space="preserve"> and </w:t>
      </w:r>
      <w:r w:rsidRPr="00B11EFA">
        <w:rPr>
          <w:rFonts w:ascii="Arial" w:hAnsi="Arial" w:cs="Arial"/>
          <w:lang w:val="en-CA"/>
        </w:rPr>
        <w:t>TICs to organize an online meeting on the renewal of UNESCO</w:t>
      </w:r>
      <w:r w:rsidR="00422F6D">
        <w:rPr>
          <w:rFonts w:ascii="Arial" w:hAnsi="Arial" w:cs="Arial"/>
          <w:lang w:val="en-CA"/>
        </w:rPr>
        <w:t xml:space="preserve"> </w:t>
      </w:r>
      <w:r w:rsidRPr="00B11EFA">
        <w:rPr>
          <w:rFonts w:ascii="Arial" w:hAnsi="Arial" w:cs="Arial"/>
          <w:lang w:val="en-CA"/>
        </w:rPr>
        <w:t xml:space="preserve">IOC Tsunami Ready Recognition Programme; </w:t>
      </w:r>
    </w:p>
    <w:p w14:paraId="171811D0" w14:textId="0961181B" w:rsidR="002B2062" w:rsidRPr="00B11EFA" w:rsidRDefault="002B2062" w:rsidP="002B2062">
      <w:pPr>
        <w:rPr>
          <w:rFonts w:ascii="Arial" w:hAnsi="Arial" w:cs="Arial"/>
          <w:lang w:val="en-CA"/>
        </w:rPr>
      </w:pPr>
      <w:r w:rsidRPr="00790BA9">
        <w:rPr>
          <w:rFonts w:ascii="Arial" w:hAnsi="Arial" w:cs="Arial"/>
          <w:b/>
          <w:lang w:val="en-CA"/>
        </w:rPr>
        <w:t>Note</w:t>
      </w:r>
      <w:r>
        <w:rPr>
          <w:rFonts w:ascii="Arial" w:hAnsi="Arial" w:cs="Arial"/>
          <w:b/>
          <w:lang w:val="en-CA"/>
        </w:rPr>
        <w:t>s</w:t>
      </w:r>
      <w:r w:rsidRPr="00B11EFA">
        <w:rPr>
          <w:rFonts w:ascii="Arial" w:hAnsi="Arial" w:cs="Arial"/>
          <w:lang w:val="en-CA"/>
        </w:rPr>
        <w:t xml:space="preserve"> </w:t>
      </w:r>
      <w:r w:rsidR="00D1029E">
        <w:rPr>
          <w:rFonts w:ascii="Arial" w:hAnsi="Arial" w:cs="Arial"/>
          <w:lang w:val="en-CA"/>
        </w:rPr>
        <w:t xml:space="preserve">the importance </w:t>
      </w:r>
      <w:r w:rsidRPr="00B11EFA">
        <w:rPr>
          <w:rFonts w:ascii="Arial" w:hAnsi="Arial" w:cs="Arial"/>
          <w:lang w:val="en-CA"/>
        </w:rPr>
        <w:t xml:space="preserve">to properly inform the public on the validity of the recognition, </w:t>
      </w:r>
      <w:r w:rsidR="00D1029E">
        <w:rPr>
          <w:rFonts w:ascii="Arial" w:hAnsi="Arial" w:cs="Arial"/>
          <w:lang w:val="en-CA"/>
        </w:rPr>
        <w:t>currently</w:t>
      </w:r>
      <w:r w:rsidR="00D1029E" w:rsidRPr="00B11EFA">
        <w:rPr>
          <w:rFonts w:ascii="Arial" w:hAnsi="Arial" w:cs="Arial"/>
          <w:lang w:val="en-CA"/>
        </w:rPr>
        <w:t xml:space="preserve"> </w:t>
      </w:r>
      <w:r w:rsidRPr="00B11EFA">
        <w:rPr>
          <w:rFonts w:ascii="Arial" w:hAnsi="Arial" w:cs="Arial"/>
          <w:lang w:val="en-CA"/>
        </w:rPr>
        <w:t>indicated on the UNESCO</w:t>
      </w:r>
      <w:r w:rsidR="00422F6D">
        <w:rPr>
          <w:rFonts w:ascii="Arial" w:hAnsi="Arial" w:cs="Arial"/>
          <w:lang w:val="en-CA"/>
        </w:rPr>
        <w:t xml:space="preserve"> </w:t>
      </w:r>
      <w:r w:rsidRPr="00B11EFA">
        <w:rPr>
          <w:rFonts w:ascii="Arial" w:hAnsi="Arial" w:cs="Arial"/>
          <w:lang w:val="en-CA"/>
        </w:rPr>
        <w:t xml:space="preserve">IOC Tsunami Ready </w:t>
      </w:r>
      <w:r w:rsidR="00D1029E">
        <w:rPr>
          <w:rFonts w:ascii="Arial" w:hAnsi="Arial" w:cs="Arial"/>
          <w:lang w:val="en-CA"/>
        </w:rPr>
        <w:t>R</w:t>
      </w:r>
      <w:r w:rsidRPr="00B11EFA">
        <w:rPr>
          <w:rFonts w:ascii="Arial" w:hAnsi="Arial" w:cs="Arial"/>
          <w:lang w:val="en-CA"/>
        </w:rPr>
        <w:t>ecognition signage and certificate under the UNESCO</w:t>
      </w:r>
      <w:r w:rsidR="00422F6D">
        <w:rPr>
          <w:rFonts w:ascii="Arial" w:hAnsi="Arial" w:cs="Arial"/>
          <w:lang w:val="en-CA"/>
        </w:rPr>
        <w:t xml:space="preserve"> </w:t>
      </w:r>
      <w:r w:rsidRPr="00B11EFA">
        <w:rPr>
          <w:rFonts w:ascii="Arial" w:hAnsi="Arial" w:cs="Arial"/>
          <w:lang w:val="en-CA"/>
        </w:rPr>
        <w:t xml:space="preserve">IOC </w:t>
      </w:r>
      <w:r w:rsidR="00D1029E">
        <w:rPr>
          <w:rFonts w:ascii="Arial" w:hAnsi="Arial" w:cs="Arial"/>
          <w:lang w:val="en-CA"/>
        </w:rPr>
        <w:t>T</w:t>
      </w:r>
      <w:r w:rsidRPr="00B11EFA">
        <w:rPr>
          <w:rFonts w:ascii="Arial" w:hAnsi="Arial" w:cs="Arial"/>
          <w:lang w:val="en-CA"/>
        </w:rPr>
        <w:t xml:space="preserve">sunami </w:t>
      </w:r>
      <w:r w:rsidR="00D1029E">
        <w:rPr>
          <w:rFonts w:ascii="Arial" w:hAnsi="Arial" w:cs="Arial"/>
          <w:lang w:val="en-CA"/>
        </w:rPr>
        <w:t>R</w:t>
      </w:r>
      <w:r w:rsidRPr="00B11EFA">
        <w:rPr>
          <w:rFonts w:ascii="Arial" w:hAnsi="Arial" w:cs="Arial"/>
          <w:lang w:val="en-CA"/>
        </w:rPr>
        <w:t xml:space="preserve">eady </w:t>
      </w:r>
      <w:r w:rsidR="00D1029E">
        <w:rPr>
          <w:rFonts w:ascii="Arial" w:hAnsi="Arial" w:cs="Arial"/>
          <w:lang w:val="en-CA"/>
        </w:rPr>
        <w:t xml:space="preserve">Recognition </w:t>
      </w:r>
      <w:r w:rsidRPr="00B11EFA">
        <w:rPr>
          <w:rFonts w:ascii="Arial" w:hAnsi="Arial" w:cs="Arial"/>
          <w:lang w:val="en-CA"/>
        </w:rPr>
        <w:t>logo;</w:t>
      </w:r>
    </w:p>
    <w:p w14:paraId="11702598" w14:textId="09AE5B3A" w:rsidR="002B2062" w:rsidRPr="00B11EFA" w:rsidRDefault="002B2062" w:rsidP="002B2062">
      <w:pPr>
        <w:rPr>
          <w:rFonts w:ascii="Arial" w:hAnsi="Arial" w:cs="Arial"/>
          <w:lang w:val="en-CA"/>
        </w:rPr>
      </w:pPr>
      <w:r w:rsidRPr="00790BA9">
        <w:rPr>
          <w:rFonts w:ascii="Arial" w:hAnsi="Arial" w:cs="Arial"/>
          <w:b/>
          <w:lang w:val="en-CA"/>
        </w:rPr>
        <w:t>Note</w:t>
      </w:r>
      <w:r>
        <w:rPr>
          <w:rFonts w:ascii="Arial" w:hAnsi="Arial" w:cs="Arial"/>
          <w:b/>
          <w:lang w:val="en-CA"/>
        </w:rPr>
        <w:t>s</w:t>
      </w:r>
      <w:r w:rsidRPr="00B11EFA">
        <w:rPr>
          <w:rFonts w:ascii="Arial" w:hAnsi="Arial" w:cs="Arial"/>
          <w:lang w:val="en-CA"/>
        </w:rPr>
        <w:t xml:space="preserve"> the new tsunami signage developed by IOTIC for vertical evacuation when there is no high ground and/or could not go inland; </w:t>
      </w:r>
    </w:p>
    <w:p w14:paraId="165EE135" w14:textId="1CEEF471" w:rsidR="002B2062" w:rsidRPr="00B11EFA" w:rsidRDefault="002B2062" w:rsidP="005E3D9A">
      <w:pPr>
        <w:jc w:val="both"/>
        <w:rPr>
          <w:rFonts w:ascii="Arial" w:hAnsi="Arial" w:cs="Arial"/>
          <w:lang w:val="en-CA"/>
        </w:rPr>
      </w:pPr>
      <w:r w:rsidRPr="00790BA9">
        <w:rPr>
          <w:rFonts w:ascii="Arial" w:hAnsi="Arial" w:cs="Arial"/>
          <w:b/>
          <w:lang w:val="en-CA"/>
        </w:rPr>
        <w:t>Recommends</w:t>
      </w:r>
      <w:r w:rsidR="00D1029E" w:rsidRPr="00B11EFA">
        <w:rPr>
          <w:rFonts w:ascii="Arial" w:hAnsi="Arial" w:cs="Arial"/>
          <w:lang w:val="en-CA"/>
        </w:rPr>
        <w:t xml:space="preserve"> </w:t>
      </w:r>
      <w:r w:rsidR="00D1029E">
        <w:rPr>
          <w:rFonts w:ascii="Arial" w:hAnsi="Arial" w:cs="Arial"/>
          <w:lang w:val="en-CA"/>
        </w:rPr>
        <w:t xml:space="preserve">the development of </w:t>
      </w:r>
      <w:r w:rsidRPr="00B11EFA">
        <w:rPr>
          <w:rFonts w:ascii="Arial" w:hAnsi="Arial" w:cs="Arial"/>
          <w:lang w:val="en-CA"/>
        </w:rPr>
        <w:t>standard text in the UNESCO</w:t>
      </w:r>
      <w:r w:rsidR="00FD79A8">
        <w:rPr>
          <w:rFonts w:ascii="Arial" w:hAnsi="Arial" w:cs="Arial"/>
          <w:lang w:val="en-CA"/>
        </w:rPr>
        <w:t xml:space="preserve"> </w:t>
      </w:r>
      <w:r w:rsidRPr="00B11EFA">
        <w:rPr>
          <w:rFonts w:ascii="Arial" w:hAnsi="Arial" w:cs="Arial"/>
          <w:lang w:val="en-CA"/>
        </w:rPr>
        <w:t xml:space="preserve">IOC Tsunami Ready signage for vertical </w:t>
      </w:r>
      <w:r w:rsidR="008056AB" w:rsidRPr="00B11EFA">
        <w:rPr>
          <w:rFonts w:ascii="Arial" w:hAnsi="Arial" w:cs="Arial"/>
          <w:lang w:val="en-CA"/>
        </w:rPr>
        <w:t>evacuation and</w:t>
      </w:r>
      <w:r w:rsidR="00D1029E">
        <w:rPr>
          <w:rFonts w:ascii="Arial" w:hAnsi="Arial" w:cs="Arial"/>
          <w:lang w:val="en-CA"/>
        </w:rPr>
        <w:t xml:space="preserve"> request the TT</w:t>
      </w:r>
      <w:r w:rsidR="000F57CE">
        <w:rPr>
          <w:rFonts w:ascii="Arial" w:hAnsi="Arial" w:cs="Arial"/>
          <w:lang w:val="en-CA"/>
        </w:rPr>
        <w:t xml:space="preserve"> DMP members </w:t>
      </w:r>
      <w:r w:rsidR="00D1029E">
        <w:rPr>
          <w:rFonts w:ascii="Arial" w:hAnsi="Arial" w:cs="Arial"/>
          <w:lang w:val="en-CA"/>
        </w:rPr>
        <w:t xml:space="preserve">to take stock of its region for discussion </w:t>
      </w:r>
      <w:r w:rsidR="008056AB">
        <w:rPr>
          <w:rFonts w:ascii="Arial" w:hAnsi="Arial" w:cs="Arial"/>
          <w:lang w:val="en-CA"/>
        </w:rPr>
        <w:t>at</w:t>
      </w:r>
      <w:r w:rsidR="00D1029E">
        <w:rPr>
          <w:rFonts w:ascii="Arial" w:hAnsi="Arial" w:cs="Arial"/>
          <w:lang w:val="en-CA"/>
        </w:rPr>
        <w:t xml:space="preserve"> next TT meeting</w:t>
      </w:r>
      <w:r w:rsidR="008056AB">
        <w:rPr>
          <w:rFonts w:ascii="Arial" w:hAnsi="Arial" w:cs="Arial"/>
          <w:lang w:val="en-CA"/>
        </w:rPr>
        <w:t>;</w:t>
      </w:r>
      <w:r w:rsidR="000F57CE">
        <w:rPr>
          <w:rFonts w:ascii="Arial" w:hAnsi="Arial" w:cs="Arial"/>
          <w:lang w:val="en-CA"/>
        </w:rPr>
        <w:t xml:space="preserve"> </w:t>
      </w:r>
      <w:r w:rsidRPr="00B11EFA">
        <w:rPr>
          <w:rFonts w:ascii="Arial" w:hAnsi="Arial" w:cs="Arial"/>
          <w:lang w:val="en-CA"/>
        </w:rPr>
        <w:t xml:space="preserve"> </w:t>
      </w:r>
    </w:p>
    <w:p w14:paraId="4A75AD9D" w14:textId="648D536B" w:rsidR="008C6849" w:rsidRDefault="002B2062" w:rsidP="005C4D12">
      <w:pPr>
        <w:widowControl w:val="0"/>
        <w:spacing w:before="240" w:after="240"/>
        <w:jc w:val="both"/>
        <w:rPr>
          <w:rFonts w:ascii="Arial" w:eastAsia="Arial" w:hAnsi="Arial" w:cs="Arial"/>
          <w:b/>
          <w:sz w:val="24"/>
          <w:szCs w:val="24"/>
          <w:highlight w:val="green"/>
        </w:rPr>
      </w:pPr>
      <w:r w:rsidRPr="00790BA9">
        <w:rPr>
          <w:rFonts w:ascii="Arial" w:hAnsi="Arial" w:cs="Arial"/>
          <w:b/>
          <w:lang w:val="en-CA"/>
        </w:rPr>
        <w:t xml:space="preserve">Request </w:t>
      </w:r>
      <w:r w:rsidRPr="00B11EFA">
        <w:rPr>
          <w:rFonts w:ascii="Arial" w:hAnsi="Arial" w:cs="Arial"/>
          <w:lang w:val="en-CA"/>
        </w:rPr>
        <w:t xml:space="preserve">Secretariat to explore </w:t>
      </w:r>
      <w:r w:rsidR="009D3A0F">
        <w:rPr>
          <w:rFonts w:ascii="Arial" w:hAnsi="Arial" w:cs="Arial"/>
          <w:lang w:val="en-CA"/>
        </w:rPr>
        <w:t xml:space="preserve">and implement more efficient ways in which to process the </w:t>
      </w:r>
      <w:r w:rsidR="00FD79A8">
        <w:rPr>
          <w:rFonts w:ascii="Arial" w:hAnsi="Arial" w:cs="Arial"/>
          <w:lang w:val="en-CA"/>
        </w:rPr>
        <w:t xml:space="preserve">UNESCO </w:t>
      </w:r>
      <w:r w:rsidRPr="00B11EFA">
        <w:rPr>
          <w:rFonts w:ascii="Arial" w:hAnsi="Arial" w:cs="Arial"/>
          <w:lang w:val="en-CA"/>
        </w:rPr>
        <w:t>IOC</w:t>
      </w:r>
      <w:r w:rsidR="005145BC">
        <w:rPr>
          <w:rFonts w:ascii="Arial" w:hAnsi="Arial" w:cs="Arial"/>
          <w:lang w:val="en-CA"/>
        </w:rPr>
        <w:t xml:space="preserve"> </w:t>
      </w:r>
      <w:r w:rsidRPr="00B11EFA">
        <w:rPr>
          <w:rFonts w:ascii="Arial" w:hAnsi="Arial" w:cs="Arial"/>
          <w:lang w:val="en-CA"/>
        </w:rPr>
        <w:t>Tsunami Ready application and renewal</w:t>
      </w:r>
      <w:r w:rsidR="009D3A0F">
        <w:rPr>
          <w:rFonts w:ascii="Arial" w:hAnsi="Arial" w:cs="Arial"/>
          <w:lang w:val="en-CA"/>
        </w:rPr>
        <w:t xml:space="preserve"> system, such as through </w:t>
      </w:r>
      <w:r w:rsidR="009D3A0F" w:rsidRPr="00B11EFA">
        <w:rPr>
          <w:rFonts w:ascii="Arial" w:hAnsi="Arial" w:cs="Arial"/>
          <w:lang w:val="en-CA"/>
        </w:rPr>
        <w:t>automat</w:t>
      </w:r>
      <w:r w:rsidR="009D3A0F">
        <w:rPr>
          <w:rFonts w:ascii="Arial" w:hAnsi="Arial" w:cs="Arial"/>
          <w:lang w:val="en-CA"/>
        </w:rPr>
        <w:t>ion</w:t>
      </w:r>
      <w:r w:rsidRPr="00B11EFA">
        <w:rPr>
          <w:rFonts w:ascii="Arial" w:hAnsi="Arial" w:cs="Arial"/>
          <w:lang w:val="en-CA"/>
        </w:rPr>
        <w:t>.</w:t>
      </w:r>
      <w:sdt>
        <w:sdtPr>
          <w:tag w:val="goog_rdk_118"/>
          <w:id w:val="-456416587"/>
        </w:sdtPr>
        <w:sdtEndPr/>
        <w:sdtContent>
          <w:sdt>
            <w:sdtPr>
              <w:tag w:val="goog_rdk_117"/>
              <w:id w:val="1339349833"/>
              <w:showingPlcHdr/>
            </w:sdtPr>
            <w:sdtEndPr/>
            <w:sdtContent>
              <w:r w:rsidR="00483515">
                <w:t xml:space="preserve">     </w:t>
              </w:r>
            </w:sdtContent>
          </w:sdt>
        </w:sdtContent>
      </w:sdt>
    </w:p>
    <w:p w14:paraId="000000CE" w14:textId="08A5E54B" w:rsidR="004248C9" w:rsidRPr="00790BA9" w:rsidRDefault="00686F27" w:rsidP="00C55E33">
      <w:pPr>
        <w:pStyle w:val="ListParagraph"/>
        <w:widowControl w:val="0"/>
        <w:numPr>
          <w:ilvl w:val="0"/>
          <w:numId w:val="15"/>
        </w:numPr>
        <w:tabs>
          <w:tab w:val="left" w:pos="709"/>
        </w:tabs>
        <w:spacing w:after="0" w:line="240" w:lineRule="auto"/>
        <w:rPr>
          <w:rFonts w:ascii="Arial" w:eastAsia="Arial" w:hAnsi="Arial" w:cs="Arial"/>
          <w:b/>
          <w:color w:val="000000"/>
        </w:rPr>
      </w:pPr>
      <w:r w:rsidRPr="00790BA9">
        <w:rPr>
          <w:rFonts w:ascii="Arial" w:eastAsia="Arial" w:hAnsi="Arial" w:cs="Arial"/>
          <w:b/>
          <w:color w:val="000000"/>
        </w:rPr>
        <w:t xml:space="preserve">TRAINING AND GUIDANCE </w:t>
      </w:r>
      <w:r w:rsidRPr="00790BA9">
        <w:rPr>
          <w:rFonts w:ascii="Arial" w:eastAsia="Arial" w:hAnsi="Arial" w:cs="Arial"/>
          <w:b/>
          <w:color w:val="000000"/>
        </w:rPr>
        <w:br/>
      </w:r>
    </w:p>
    <w:p w14:paraId="000000CF" w14:textId="77777777" w:rsidR="004248C9" w:rsidRDefault="00686F27" w:rsidP="00C55E33">
      <w:pPr>
        <w:widowControl w:val="0"/>
        <w:numPr>
          <w:ilvl w:val="0"/>
          <w:numId w:val="6"/>
        </w:numPr>
        <w:pBdr>
          <w:top w:val="nil"/>
          <w:left w:val="nil"/>
          <w:bottom w:val="nil"/>
          <w:right w:val="nil"/>
          <w:between w:val="nil"/>
        </w:pBdr>
        <w:tabs>
          <w:tab w:val="left" w:pos="709"/>
        </w:tabs>
        <w:spacing w:after="0" w:line="240" w:lineRule="auto"/>
        <w:rPr>
          <w:rFonts w:ascii="Arial" w:eastAsia="Arial" w:hAnsi="Arial" w:cs="Arial"/>
          <w:b/>
          <w:color w:val="000000"/>
        </w:rPr>
      </w:pPr>
      <w:r>
        <w:rPr>
          <w:rFonts w:ascii="Arial" w:eastAsia="Arial" w:hAnsi="Arial" w:cs="Arial"/>
          <w:b/>
          <w:color w:val="000000"/>
        </w:rPr>
        <w:t>IOC Ocean Teacher Global Academy:  ITIC and Indonesia BMKG as OTGA STC – reports (via IOTIC)</w:t>
      </w:r>
    </w:p>
    <w:p w14:paraId="000000D0" w14:textId="77777777" w:rsidR="004248C9" w:rsidRDefault="004248C9">
      <w:pPr>
        <w:widowControl w:val="0"/>
        <w:pBdr>
          <w:top w:val="nil"/>
          <w:left w:val="nil"/>
          <w:bottom w:val="nil"/>
          <w:right w:val="nil"/>
          <w:between w:val="nil"/>
        </w:pBdr>
        <w:tabs>
          <w:tab w:val="left" w:pos="709"/>
        </w:tabs>
        <w:spacing w:after="0" w:line="240" w:lineRule="auto"/>
        <w:ind w:left="720"/>
        <w:rPr>
          <w:rFonts w:ascii="Arial" w:eastAsia="Arial" w:hAnsi="Arial" w:cs="Arial"/>
        </w:rPr>
      </w:pPr>
    </w:p>
    <w:p w14:paraId="000000D1" w14:textId="06BCB4ED" w:rsidR="004248C9" w:rsidRDefault="00686F27">
      <w:pPr>
        <w:widowControl w:val="0"/>
        <w:pBdr>
          <w:top w:val="nil"/>
          <w:left w:val="nil"/>
          <w:bottom w:val="nil"/>
          <w:right w:val="nil"/>
          <w:between w:val="nil"/>
        </w:pBdr>
        <w:tabs>
          <w:tab w:val="left" w:pos="709"/>
        </w:tabs>
        <w:spacing w:after="0" w:line="240" w:lineRule="auto"/>
        <w:jc w:val="both"/>
        <w:rPr>
          <w:rFonts w:ascii="Arial" w:eastAsia="Arial" w:hAnsi="Arial" w:cs="Arial"/>
        </w:rPr>
      </w:pPr>
      <w:r>
        <w:rPr>
          <w:rFonts w:ascii="Arial" w:eastAsia="Arial" w:hAnsi="Arial" w:cs="Arial"/>
        </w:rPr>
        <w:t>Dr Laura Kong provided an update on the progress of the ITIC training courses under the IOC Ocean Teacher Global Academy (OTGA) platform. The courses will cover: Tsunami Awareness; Tsunami Early Warning Systems; Tsunami Evacuation Maps, Plans</w:t>
      </w:r>
      <w:r w:rsidR="00FC6FB5">
        <w:rPr>
          <w:rFonts w:ascii="Arial" w:eastAsia="Arial" w:hAnsi="Arial" w:cs="Arial"/>
        </w:rPr>
        <w:t xml:space="preserve"> </w:t>
      </w:r>
      <w:r w:rsidR="008056AB">
        <w:rPr>
          <w:rFonts w:ascii="Arial" w:eastAsia="Arial" w:hAnsi="Arial" w:cs="Arial"/>
        </w:rPr>
        <w:t xml:space="preserve">and </w:t>
      </w:r>
      <w:r w:rsidR="008056AB">
        <w:rPr>
          <w:rFonts w:ascii="Arial" w:eastAsia="Arial" w:hAnsi="Arial" w:cs="Arial"/>
        </w:rPr>
        <w:lastRenderedPageBreak/>
        <w:t>Procedures</w:t>
      </w:r>
      <w:r>
        <w:rPr>
          <w:rFonts w:ascii="Arial" w:eastAsia="Arial" w:hAnsi="Arial" w:cs="Arial"/>
        </w:rPr>
        <w:t xml:space="preserve">; Tsunami Warning Center and Emergency Management Response SOPs; and Tsunami Warning Center Competencies. </w:t>
      </w:r>
    </w:p>
    <w:p w14:paraId="000000D2" w14:textId="77777777" w:rsidR="004248C9" w:rsidRDefault="004248C9">
      <w:pPr>
        <w:widowControl w:val="0"/>
        <w:pBdr>
          <w:top w:val="nil"/>
          <w:left w:val="nil"/>
          <w:bottom w:val="nil"/>
          <w:right w:val="nil"/>
          <w:between w:val="nil"/>
        </w:pBdr>
        <w:tabs>
          <w:tab w:val="left" w:pos="709"/>
        </w:tabs>
        <w:spacing w:after="0" w:line="240" w:lineRule="auto"/>
        <w:jc w:val="both"/>
        <w:rPr>
          <w:rFonts w:ascii="Arial" w:eastAsia="Arial" w:hAnsi="Arial" w:cs="Arial"/>
        </w:rPr>
      </w:pPr>
    </w:p>
    <w:p w14:paraId="000000D3" w14:textId="4AB7117D" w:rsidR="004248C9" w:rsidRDefault="00686F27">
      <w:pPr>
        <w:widowControl w:val="0"/>
        <w:pBdr>
          <w:top w:val="nil"/>
          <w:left w:val="nil"/>
          <w:bottom w:val="nil"/>
          <w:right w:val="nil"/>
          <w:between w:val="nil"/>
        </w:pBdr>
        <w:tabs>
          <w:tab w:val="left" w:pos="709"/>
        </w:tabs>
        <w:spacing w:after="0" w:line="240" w:lineRule="auto"/>
        <w:jc w:val="both"/>
        <w:rPr>
          <w:rFonts w:ascii="Arial" w:eastAsia="Arial" w:hAnsi="Arial" w:cs="Arial"/>
        </w:rPr>
      </w:pPr>
      <w:r>
        <w:rPr>
          <w:rFonts w:ascii="Arial" w:eastAsia="Arial" w:hAnsi="Arial" w:cs="Arial"/>
        </w:rPr>
        <w:t xml:space="preserve">The Tsunami Awareness course is </w:t>
      </w:r>
      <w:r w:rsidR="00FC6FB5">
        <w:rPr>
          <w:rFonts w:ascii="Arial" w:eastAsia="Arial" w:hAnsi="Arial" w:cs="Arial"/>
        </w:rPr>
        <w:t>close to complete</w:t>
      </w:r>
      <w:r>
        <w:rPr>
          <w:rFonts w:ascii="Arial" w:eastAsia="Arial" w:hAnsi="Arial" w:cs="Arial"/>
        </w:rPr>
        <w:t xml:space="preserve">. The challenge has been to create a </w:t>
      </w:r>
      <w:r w:rsidR="002B2062">
        <w:rPr>
          <w:rFonts w:ascii="Arial" w:eastAsia="Arial" w:hAnsi="Arial" w:cs="Arial"/>
        </w:rPr>
        <w:t>self-paced</w:t>
      </w:r>
      <w:r>
        <w:rPr>
          <w:rFonts w:ascii="Arial" w:eastAsia="Arial" w:hAnsi="Arial" w:cs="Arial"/>
        </w:rPr>
        <w:t xml:space="preserve"> interactive online course. Currently, there is a need to update tsunami hazard maps to 2022 and to conduct a test of the course before going live.  The course will be self-paced, without interaction </w:t>
      </w:r>
      <w:r w:rsidR="00244595">
        <w:rPr>
          <w:rFonts w:ascii="Arial" w:eastAsia="Arial" w:hAnsi="Arial" w:cs="Arial"/>
        </w:rPr>
        <w:t xml:space="preserve">of </w:t>
      </w:r>
      <w:r>
        <w:rPr>
          <w:rFonts w:ascii="Arial" w:eastAsia="Arial" w:hAnsi="Arial" w:cs="Arial"/>
        </w:rPr>
        <w:t>a trainer.  Students will take a post-test, and if they pass, will receive a Certificate of completion.  Tsunami Awareness course completion will be a pre-requisite for all subsequent OTGA tsunami courses.</w:t>
      </w:r>
    </w:p>
    <w:p w14:paraId="000000D4" w14:textId="77777777" w:rsidR="004248C9" w:rsidRDefault="004248C9">
      <w:pPr>
        <w:widowControl w:val="0"/>
        <w:pBdr>
          <w:top w:val="nil"/>
          <w:left w:val="nil"/>
          <w:bottom w:val="nil"/>
          <w:right w:val="nil"/>
          <w:between w:val="nil"/>
        </w:pBdr>
        <w:tabs>
          <w:tab w:val="left" w:pos="709"/>
        </w:tabs>
        <w:spacing w:after="0" w:line="240" w:lineRule="auto"/>
        <w:rPr>
          <w:rFonts w:ascii="Arial" w:eastAsia="Arial" w:hAnsi="Arial" w:cs="Arial"/>
        </w:rPr>
      </w:pPr>
    </w:p>
    <w:p w14:paraId="000000D5" w14:textId="2CE4A30A" w:rsidR="004248C9" w:rsidRDefault="009E6AA4">
      <w:pPr>
        <w:widowControl w:val="0"/>
        <w:pBdr>
          <w:top w:val="nil"/>
          <w:left w:val="nil"/>
          <w:bottom w:val="nil"/>
          <w:right w:val="nil"/>
          <w:between w:val="nil"/>
        </w:pBdr>
        <w:spacing w:after="240"/>
        <w:jc w:val="both"/>
        <w:rPr>
          <w:rFonts w:ascii="Arial" w:eastAsia="Arial" w:hAnsi="Arial" w:cs="Arial"/>
        </w:rPr>
      </w:pPr>
      <w:r>
        <w:rPr>
          <w:rFonts w:ascii="Arial" w:eastAsia="Arial" w:hAnsi="Arial" w:cs="Arial"/>
        </w:rPr>
        <w:t xml:space="preserve">Mr </w:t>
      </w:r>
      <w:r w:rsidR="00686F27">
        <w:rPr>
          <w:rFonts w:ascii="Arial" w:eastAsia="Arial" w:hAnsi="Arial" w:cs="Arial"/>
        </w:rPr>
        <w:t xml:space="preserve">Ardito Kodijat reported </w:t>
      </w:r>
      <w:r w:rsidR="00D9028A">
        <w:rPr>
          <w:rFonts w:ascii="Arial" w:eastAsia="Arial" w:hAnsi="Arial" w:cs="Arial"/>
        </w:rPr>
        <w:t xml:space="preserve">that the </w:t>
      </w:r>
      <w:r w:rsidR="00686F27">
        <w:rPr>
          <w:rFonts w:ascii="Arial" w:eastAsia="Arial" w:hAnsi="Arial" w:cs="Arial"/>
        </w:rPr>
        <w:t>Tsunami Ready training under the OTGA platform is still ongoing. All</w:t>
      </w:r>
      <w:r w:rsidR="00D9028A">
        <w:rPr>
          <w:rFonts w:ascii="Arial" w:eastAsia="Arial" w:hAnsi="Arial" w:cs="Arial"/>
        </w:rPr>
        <w:t xml:space="preserve"> presentations </w:t>
      </w:r>
      <w:r w:rsidR="00686F27">
        <w:rPr>
          <w:rFonts w:ascii="Arial" w:eastAsia="Arial" w:hAnsi="Arial" w:cs="Arial"/>
        </w:rPr>
        <w:t xml:space="preserve">for the training materials are already developed. These materials were tested in a number Tsunami Ready events in the different regions such as the Indian Ocean Tsunami Ready Workshop in November 2022, </w:t>
      </w:r>
      <w:r w:rsidR="00D9028A">
        <w:rPr>
          <w:rFonts w:ascii="Arial" w:eastAsia="Arial" w:hAnsi="Arial" w:cs="Arial"/>
        </w:rPr>
        <w:t>t</w:t>
      </w:r>
      <w:r w:rsidR="00686F27">
        <w:rPr>
          <w:rFonts w:ascii="Arial" w:eastAsia="Arial" w:hAnsi="Arial" w:cs="Arial"/>
        </w:rPr>
        <w:t xml:space="preserve">he Pacific Island Countries and Territories Tsunami Ready Training in January 2023, </w:t>
      </w:r>
      <w:r w:rsidR="00D9028A">
        <w:rPr>
          <w:rFonts w:ascii="Arial" w:eastAsia="Arial" w:hAnsi="Arial" w:cs="Arial"/>
        </w:rPr>
        <w:t>t</w:t>
      </w:r>
      <w:r w:rsidR="00686F27">
        <w:rPr>
          <w:rFonts w:ascii="Arial" w:eastAsia="Arial" w:hAnsi="Arial" w:cs="Arial"/>
        </w:rPr>
        <w:t xml:space="preserve">he Fiji National Tsunami Ready Training in February 2023, and in the CoastWAVE Tsunami Ready Workshop in February 2023. The IOTIC also conducted online training for Indonesian Tsunami Ready </w:t>
      </w:r>
      <w:r w:rsidR="00D9028A">
        <w:rPr>
          <w:rFonts w:ascii="Arial" w:eastAsia="Arial" w:hAnsi="Arial" w:cs="Arial"/>
        </w:rPr>
        <w:t>f</w:t>
      </w:r>
      <w:r w:rsidR="00686F27">
        <w:rPr>
          <w:rFonts w:ascii="Arial" w:eastAsia="Arial" w:hAnsi="Arial" w:cs="Arial"/>
        </w:rPr>
        <w:t xml:space="preserve">acilitators </w:t>
      </w:r>
      <w:r w:rsidR="00D9028A">
        <w:rPr>
          <w:rFonts w:ascii="Arial" w:eastAsia="Arial" w:hAnsi="Arial" w:cs="Arial"/>
        </w:rPr>
        <w:t xml:space="preserve">between </w:t>
      </w:r>
      <w:r w:rsidR="00686F27">
        <w:rPr>
          <w:rFonts w:ascii="Arial" w:eastAsia="Arial" w:hAnsi="Arial" w:cs="Arial"/>
        </w:rPr>
        <w:t>January</w:t>
      </w:r>
      <w:r w:rsidR="00D9028A">
        <w:rPr>
          <w:rFonts w:ascii="Arial" w:eastAsia="Arial" w:hAnsi="Arial" w:cs="Arial"/>
        </w:rPr>
        <w:t xml:space="preserve"> and </w:t>
      </w:r>
      <w:r w:rsidR="00686F27">
        <w:rPr>
          <w:rFonts w:ascii="Arial" w:eastAsia="Arial" w:hAnsi="Arial" w:cs="Arial"/>
        </w:rPr>
        <w:t xml:space="preserve">February 2023 with the objective to try out the </w:t>
      </w:r>
      <w:r w:rsidR="00D9028A">
        <w:rPr>
          <w:rFonts w:ascii="Arial" w:eastAsia="Arial" w:hAnsi="Arial" w:cs="Arial"/>
        </w:rPr>
        <w:t xml:space="preserve">presentations </w:t>
      </w:r>
      <w:r w:rsidR="00686F27">
        <w:rPr>
          <w:rFonts w:ascii="Arial" w:eastAsia="Arial" w:hAnsi="Arial" w:cs="Arial"/>
        </w:rPr>
        <w:t xml:space="preserve">in terms of </w:t>
      </w:r>
      <w:r w:rsidR="00D9028A">
        <w:rPr>
          <w:rFonts w:ascii="Arial" w:eastAsia="Arial" w:hAnsi="Arial" w:cs="Arial"/>
        </w:rPr>
        <w:t>duration</w:t>
      </w:r>
      <w:r w:rsidR="00686F27">
        <w:rPr>
          <w:rFonts w:ascii="Arial" w:eastAsia="Arial" w:hAnsi="Arial" w:cs="Arial"/>
        </w:rPr>
        <w:t xml:space="preserve">, </w:t>
      </w:r>
      <w:r w:rsidR="00D9028A">
        <w:rPr>
          <w:rFonts w:ascii="Arial" w:eastAsia="Arial" w:hAnsi="Arial" w:cs="Arial"/>
        </w:rPr>
        <w:t xml:space="preserve">and </w:t>
      </w:r>
      <w:r w:rsidR="00686F27">
        <w:rPr>
          <w:rFonts w:ascii="Arial" w:eastAsia="Arial" w:hAnsi="Arial" w:cs="Arial"/>
        </w:rPr>
        <w:t>to develop quizzes for the lectures, and assignments.</w:t>
      </w:r>
    </w:p>
    <w:p w14:paraId="000000D6" w14:textId="77AAB381" w:rsidR="004248C9" w:rsidRDefault="00686F27">
      <w:pPr>
        <w:widowControl w:val="0"/>
        <w:pBdr>
          <w:top w:val="nil"/>
          <w:left w:val="nil"/>
          <w:bottom w:val="nil"/>
          <w:right w:val="nil"/>
          <w:between w:val="nil"/>
        </w:pBdr>
        <w:spacing w:after="240"/>
        <w:jc w:val="both"/>
        <w:rPr>
          <w:rFonts w:ascii="Arial" w:eastAsia="Arial" w:hAnsi="Arial" w:cs="Arial"/>
        </w:rPr>
      </w:pPr>
      <w:r>
        <w:rPr>
          <w:rFonts w:ascii="Arial" w:eastAsia="Arial" w:hAnsi="Arial" w:cs="Arial"/>
        </w:rPr>
        <w:t xml:space="preserve">Based on these testing, the Tsunami Ready OTGA training can be simplified from the initial plan to have three courses and three modules: Tsunami Ready Training for Decision Makers and Community and Training for Tsunami Ready Facilitators with two courses: Introduction to Tsunami Ready and the </w:t>
      </w:r>
      <w:r w:rsidR="00D9028A">
        <w:rPr>
          <w:rFonts w:ascii="Arial" w:eastAsia="Arial" w:hAnsi="Arial" w:cs="Arial"/>
        </w:rPr>
        <w:t>Indicators and</w:t>
      </w:r>
      <w:r>
        <w:rPr>
          <w:rFonts w:ascii="Arial" w:eastAsia="Arial" w:hAnsi="Arial" w:cs="Arial"/>
        </w:rPr>
        <w:t xml:space="preserve"> Facilitating Tsunami Ready.</w:t>
      </w:r>
    </w:p>
    <w:p w14:paraId="409CBD85" w14:textId="499EA97E" w:rsidR="00260CC4" w:rsidRDefault="009E6AA4" w:rsidP="00260CC4">
      <w:pPr>
        <w:widowControl w:val="0"/>
        <w:pBdr>
          <w:top w:val="nil"/>
          <w:left w:val="nil"/>
          <w:bottom w:val="nil"/>
          <w:right w:val="nil"/>
          <w:between w:val="nil"/>
        </w:pBdr>
        <w:spacing w:after="240"/>
        <w:jc w:val="both"/>
        <w:rPr>
          <w:rFonts w:ascii="Arial" w:eastAsia="Arial" w:hAnsi="Arial" w:cs="Arial"/>
        </w:rPr>
      </w:pPr>
      <w:r>
        <w:rPr>
          <w:rFonts w:ascii="Arial" w:eastAsia="Arial" w:hAnsi="Arial" w:cs="Arial"/>
        </w:rPr>
        <w:t xml:space="preserve">Mr </w:t>
      </w:r>
      <w:r w:rsidR="00686F27">
        <w:rPr>
          <w:rFonts w:ascii="Arial" w:eastAsia="Arial" w:hAnsi="Arial" w:cs="Arial"/>
        </w:rPr>
        <w:t xml:space="preserve">Ardito Kodijat suggested that to move forward with the Tsunami Ready OTGA training, it would be ideal for a small group of </w:t>
      </w:r>
      <w:r w:rsidR="00D9028A">
        <w:rPr>
          <w:rFonts w:ascii="Arial" w:eastAsia="Arial" w:hAnsi="Arial" w:cs="Arial"/>
        </w:rPr>
        <w:t>T</w:t>
      </w:r>
      <w:r w:rsidR="00686F27">
        <w:rPr>
          <w:rFonts w:ascii="Arial" w:eastAsia="Arial" w:hAnsi="Arial" w:cs="Arial"/>
        </w:rPr>
        <w:t xml:space="preserve">sunami </w:t>
      </w:r>
      <w:r w:rsidR="00D9028A">
        <w:rPr>
          <w:rFonts w:ascii="Arial" w:eastAsia="Arial" w:hAnsi="Arial" w:cs="Arial"/>
        </w:rPr>
        <w:t>R</w:t>
      </w:r>
      <w:r w:rsidR="00686F27">
        <w:rPr>
          <w:rFonts w:ascii="Arial" w:eastAsia="Arial" w:hAnsi="Arial" w:cs="Arial"/>
        </w:rPr>
        <w:t>eady practitioners from different regions to work together</w:t>
      </w:r>
      <w:r w:rsidR="00D9028A">
        <w:rPr>
          <w:rFonts w:ascii="Arial" w:eastAsia="Arial" w:hAnsi="Arial" w:cs="Arial"/>
        </w:rPr>
        <w:t xml:space="preserve"> in order to </w:t>
      </w:r>
      <w:r w:rsidR="00686F27">
        <w:rPr>
          <w:rFonts w:ascii="Arial" w:eastAsia="Arial" w:hAnsi="Arial" w:cs="Arial"/>
        </w:rPr>
        <w:t>allow maximum inclusion of global examples of TR activities</w:t>
      </w:r>
      <w:r w:rsidR="00D9028A">
        <w:rPr>
          <w:rFonts w:ascii="Arial" w:eastAsia="Arial" w:hAnsi="Arial" w:cs="Arial"/>
        </w:rPr>
        <w:t>.</w:t>
      </w:r>
      <w:r w:rsidR="005145BC">
        <w:rPr>
          <w:rFonts w:ascii="Arial" w:eastAsia="Arial" w:hAnsi="Arial" w:cs="Arial"/>
        </w:rPr>
        <w:t xml:space="preserve"> </w:t>
      </w:r>
      <w:r w:rsidR="00D9028A">
        <w:rPr>
          <w:rFonts w:ascii="Arial" w:eastAsia="Arial" w:hAnsi="Arial" w:cs="Arial"/>
        </w:rPr>
        <w:t xml:space="preserve">Dr </w:t>
      </w:r>
      <w:r w:rsidR="00686F27">
        <w:rPr>
          <w:rFonts w:ascii="Arial" w:eastAsia="Arial" w:hAnsi="Arial" w:cs="Arial"/>
        </w:rPr>
        <w:t xml:space="preserve">Laura Kong confirmed that it </w:t>
      </w:r>
      <w:r w:rsidR="00D9028A">
        <w:rPr>
          <w:rFonts w:ascii="Arial" w:eastAsia="Arial" w:hAnsi="Arial" w:cs="Arial"/>
        </w:rPr>
        <w:t xml:space="preserve">may be </w:t>
      </w:r>
      <w:r w:rsidR="00686F27">
        <w:rPr>
          <w:rFonts w:ascii="Arial" w:eastAsia="Arial" w:hAnsi="Arial" w:cs="Arial"/>
        </w:rPr>
        <w:t xml:space="preserve">more productive for a small group to meet in person to finalize the OTGA training documents (modules, activities, tests, resource materials, </w:t>
      </w:r>
      <w:r w:rsidR="005145BC">
        <w:rPr>
          <w:rFonts w:ascii="Arial" w:eastAsia="Arial" w:hAnsi="Arial" w:cs="Arial"/>
        </w:rPr>
        <w:t>etc.</w:t>
      </w:r>
      <w:r w:rsidR="00686F27">
        <w:rPr>
          <w:rFonts w:ascii="Arial" w:eastAsia="Arial" w:hAnsi="Arial" w:cs="Arial"/>
        </w:rPr>
        <w:t>).  At a minimum, the IOTIC and ITIC plan to closely collaborate to finish the OTGA Tsunami Ready course in the next six months.</w:t>
      </w:r>
      <w:r w:rsidR="00260CC4" w:rsidDel="00260CC4">
        <w:rPr>
          <w:rFonts w:ascii="Arial" w:eastAsia="Arial" w:hAnsi="Arial" w:cs="Arial"/>
        </w:rPr>
        <w:t xml:space="preserve"> </w:t>
      </w:r>
    </w:p>
    <w:p w14:paraId="329C845C" w14:textId="78353155" w:rsidR="001977F3" w:rsidRPr="008F110F" w:rsidRDefault="001977F3" w:rsidP="001977F3">
      <w:pPr>
        <w:jc w:val="both"/>
        <w:rPr>
          <w:rFonts w:ascii="Arial" w:hAnsi="Arial" w:cs="Arial"/>
          <w:lang w:val="en-CA"/>
        </w:rPr>
      </w:pPr>
      <w:r w:rsidRPr="008F110F">
        <w:rPr>
          <w:rFonts w:ascii="Arial" w:hAnsi="Arial" w:cs="Arial"/>
          <w:b/>
          <w:lang w:val="en-CA"/>
        </w:rPr>
        <w:t xml:space="preserve">Appreciates </w:t>
      </w:r>
      <w:r w:rsidRPr="008F110F">
        <w:rPr>
          <w:rFonts w:ascii="Arial" w:hAnsi="Arial" w:cs="Arial"/>
          <w:lang w:val="en-CA"/>
        </w:rPr>
        <w:t>efforts of the Indian Ocean Tsunami Information Centre (IOTIC) and International Tsunami Information Centre (ITIC) in preparing Tsunami Awareness, UNESCO</w:t>
      </w:r>
      <w:r w:rsidR="00FD79A8">
        <w:rPr>
          <w:rFonts w:ascii="Arial" w:hAnsi="Arial" w:cs="Arial"/>
          <w:lang w:val="en-CA"/>
        </w:rPr>
        <w:t xml:space="preserve"> </w:t>
      </w:r>
      <w:r w:rsidRPr="008F110F">
        <w:rPr>
          <w:rFonts w:ascii="Arial" w:hAnsi="Arial" w:cs="Arial"/>
          <w:lang w:val="en-CA"/>
        </w:rPr>
        <w:t>IOC Tsunami Ready and Tsunami Evacuation Maps, Plans and Procedures (TEMPP) training through the Ocean Teacher Global Academy (OTGA) platform and hybrid trainin</w:t>
      </w:r>
      <w:r>
        <w:rPr>
          <w:rFonts w:ascii="Arial" w:hAnsi="Arial" w:cs="Arial"/>
          <w:lang w:val="en-CA"/>
        </w:rPr>
        <w:t>g workshops and training videos.</w:t>
      </w:r>
    </w:p>
    <w:p w14:paraId="398E79AA" w14:textId="7ACCE05B" w:rsidR="001977F3" w:rsidRPr="008F110F" w:rsidRDefault="001977F3" w:rsidP="001977F3">
      <w:pPr>
        <w:jc w:val="both"/>
        <w:rPr>
          <w:rFonts w:ascii="Arial" w:hAnsi="Arial" w:cs="Arial"/>
          <w:lang w:val="en-CA"/>
        </w:rPr>
      </w:pPr>
      <w:r w:rsidRPr="008F110F">
        <w:rPr>
          <w:rFonts w:ascii="Arial" w:hAnsi="Arial" w:cs="Arial"/>
          <w:b/>
          <w:lang w:val="en-CA"/>
        </w:rPr>
        <w:t>Requests</w:t>
      </w:r>
      <w:r w:rsidRPr="008F110F">
        <w:rPr>
          <w:rFonts w:ascii="Arial" w:hAnsi="Arial" w:cs="Arial"/>
          <w:lang w:val="en-CA"/>
        </w:rPr>
        <w:t xml:space="preserve"> the finalization of the OTGA basic tsunami training materials as soon as possible to support the UNESCO</w:t>
      </w:r>
      <w:r w:rsidR="00FD79A8">
        <w:rPr>
          <w:rFonts w:ascii="Arial" w:hAnsi="Arial" w:cs="Arial"/>
          <w:lang w:val="en-CA"/>
        </w:rPr>
        <w:t xml:space="preserve"> </w:t>
      </w:r>
      <w:r w:rsidRPr="008F110F">
        <w:rPr>
          <w:rFonts w:ascii="Arial" w:hAnsi="Arial" w:cs="Arial"/>
          <w:lang w:val="en-CA"/>
        </w:rPr>
        <w:t xml:space="preserve">IOC Tsunami Ready Recognition Programme. </w:t>
      </w:r>
    </w:p>
    <w:p w14:paraId="29DE4A19" w14:textId="77777777" w:rsidR="001977F3" w:rsidRPr="008F110F" w:rsidRDefault="001977F3" w:rsidP="001977F3">
      <w:pPr>
        <w:jc w:val="both"/>
        <w:rPr>
          <w:rFonts w:ascii="Arial" w:hAnsi="Arial" w:cs="Arial"/>
          <w:lang w:val="en-CA"/>
        </w:rPr>
      </w:pPr>
      <w:r w:rsidRPr="008F110F">
        <w:rPr>
          <w:rFonts w:ascii="Arial" w:hAnsi="Arial" w:cs="Arial"/>
          <w:b/>
          <w:lang w:val="en-CA"/>
        </w:rPr>
        <w:t xml:space="preserve">Requests </w:t>
      </w:r>
      <w:r w:rsidRPr="008F110F">
        <w:rPr>
          <w:rFonts w:ascii="Arial" w:hAnsi="Arial" w:cs="Arial"/>
          <w:lang w:val="en-CA"/>
        </w:rPr>
        <w:t>Secretariat to facilitate the organization of a UNESCO IOC Tsunami Ready expert meeting to finalize the OTGA Tsunami Ready training programme.</w:t>
      </w:r>
    </w:p>
    <w:p w14:paraId="000000DD" w14:textId="73877BA8" w:rsidR="004248C9" w:rsidRDefault="00F4331C" w:rsidP="00C55E33">
      <w:pPr>
        <w:numPr>
          <w:ilvl w:val="0"/>
          <w:numId w:val="4"/>
        </w:numPr>
        <w:pBdr>
          <w:top w:val="nil"/>
          <w:left w:val="nil"/>
          <w:bottom w:val="nil"/>
          <w:right w:val="nil"/>
          <w:between w:val="nil"/>
        </w:pBdr>
        <w:spacing w:after="0" w:line="259" w:lineRule="auto"/>
        <w:jc w:val="both"/>
        <w:rPr>
          <w:rFonts w:ascii="Arial" w:eastAsia="Arial" w:hAnsi="Arial" w:cs="Arial"/>
          <w:b/>
          <w:color w:val="000000"/>
        </w:rPr>
      </w:pPr>
      <w:sdt>
        <w:sdtPr>
          <w:tag w:val="goog_rdk_135"/>
          <w:id w:val="-567418692"/>
        </w:sdtPr>
        <w:sdtEndPr/>
        <w:sdtContent>
          <w:sdt>
            <w:sdtPr>
              <w:tag w:val="goog_rdk_134"/>
              <w:id w:val="1237971113"/>
              <w:showingPlcHdr/>
            </w:sdtPr>
            <w:sdtEndPr/>
            <w:sdtContent>
              <w:r w:rsidR="009E6AA4">
                <w:t xml:space="preserve">     </w:t>
              </w:r>
            </w:sdtContent>
          </w:sdt>
        </w:sdtContent>
      </w:sdt>
      <w:r w:rsidR="00686F27">
        <w:rPr>
          <w:rFonts w:ascii="Arial" w:eastAsia="Arial" w:hAnsi="Arial" w:cs="Arial"/>
          <w:b/>
          <w:color w:val="000000"/>
        </w:rPr>
        <w:t>Tsunami in School</w:t>
      </w:r>
      <w:r w:rsidR="00260CC4">
        <w:rPr>
          <w:rFonts w:ascii="Arial" w:eastAsia="Arial" w:hAnsi="Arial" w:cs="Arial"/>
          <w:b/>
          <w:color w:val="000000"/>
        </w:rPr>
        <w:t xml:space="preserve"> P</w:t>
      </w:r>
      <w:r w:rsidR="00686F27">
        <w:rPr>
          <w:rFonts w:ascii="Arial" w:eastAsia="Arial" w:hAnsi="Arial" w:cs="Arial"/>
          <w:b/>
          <w:color w:val="000000"/>
        </w:rPr>
        <w:t>rogramme</w:t>
      </w:r>
    </w:p>
    <w:p w14:paraId="000000DE" w14:textId="77777777" w:rsidR="004248C9" w:rsidRDefault="004248C9">
      <w:pPr>
        <w:pBdr>
          <w:top w:val="nil"/>
          <w:left w:val="nil"/>
          <w:bottom w:val="nil"/>
          <w:right w:val="nil"/>
          <w:between w:val="nil"/>
        </w:pBdr>
        <w:spacing w:after="0" w:line="259" w:lineRule="auto"/>
        <w:ind w:left="720"/>
        <w:jc w:val="both"/>
        <w:rPr>
          <w:rFonts w:ascii="Arial" w:eastAsia="Arial" w:hAnsi="Arial" w:cs="Arial"/>
          <w:color w:val="000000"/>
        </w:rPr>
      </w:pPr>
    </w:p>
    <w:p w14:paraId="000000DF" w14:textId="4D7E3026" w:rsidR="004248C9" w:rsidRDefault="00686F27">
      <w:pPr>
        <w:pBdr>
          <w:top w:val="nil"/>
          <w:left w:val="nil"/>
          <w:bottom w:val="nil"/>
          <w:right w:val="nil"/>
          <w:between w:val="nil"/>
        </w:pBdr>
        <w:spacing w:after="0" w:line="259" w:lineRule="auto"/>
        <w:jc w:val="both"/>
        <w:rPr>
          <w:rFonts w:ascii="Arial" w:eastAsia="Arial" w:hAnsi="Arial" w:cs="Arial"/>
        </w:rPr>
      </w:pPr>
      <w:r>
        <w:rPr>
          <w:rFonts w:ascii="Arial" w:eastAsia="Arial" w:hAnsi="Arial" w:cs="Arial"/>
        </w:rPr>
        <w:t xml:space="preserve">The meeting reported that there is no new development concerning tsunamis in the school programme. </w:t>
      </w:r>
      <w:r w:rsidR="00AB1842">
        <w:rPr>
          <w:rFonts w:ascii="Arial" w:eastAsia="Arial" w:hAnsi="Arial" w:cs="Arial"/>
        </w:rPr>
        <w:t xml:space="preserve">Mr </w:t>
      </w:r>
      <w:r>
        <w:rPr>
          <w:rFonts w:ascii="Arial" w:eastAsia="Arial" w:hAnsi="Arial" w:cs="Arial"/>
        </w:rPr>
        <w:t xml:space="preserve">Ardito Kodijat highlighted that the request to compile educational materials has already been completed. </w:t>
      </w:r>
    </w:p>
    <w:p w14:paraId="7D0A0070" w14:textId="047CA265" w:rsidR="00BC0446" w:rsidRDefault="00BC0446">
      <w:pPr>
        <w:pBdr>
          <w:top w:val="nil"/>
          <w:left w:val="nil"/>
          <w:bottom w:val="nil"/>
          <w:right w:val="nil"/>
          <w:between w:val="nil"/>
        </w:pBdr>
        <w:spacing w:after="0" w:line="259" w:lineRule="auto"/>
        <w:jc w:val="both"/>
        <w:rPr>
          <w:rFonts w:ascii="Arial" w:eastAsia="Arial" w:hAnsi="Arial" w:cs="Arial"/>
        </w:rPr>
      </w:pPr>
    </w:p>
    <w:p w14:paraId="3C6EAAEC" w14:textId="77777777" w:rsidR="000B05DD" w:rsidRDefault="000B05DD">
      <w:pPr>
        <w:pBdr>
          <w:top w:val="nil"/>
          <w:left w:val="nil"/>
          <w:bottom w:val="nil"/>
          <w:right w:val="nil"/>
          <w:between w:val="nil"/>
        </w:pBdr>
        <w:spacing w:after="0" w:line="259" w:lineRule="auto"/>
        <w:jc w:val="both"/>
        <w:rPr>
          <w:rFonts w:ascii="Arial" w:eastAsia="Arial" w:hAnsi="Arial" w:cs="Arial"/>
        </w:rPr>
      </w:pPr>
    </w:p>
    <w:p w14:paraId="000000E1" w14:textId="63E4E125" w:rsidR="004248C9" w:rsidRPr="00790BA9" w:rsidRDefault="00F4331C" w:rsidP="00C55E33">
      <w:pPr>
        <w:pStyle w:val="ListParagraph"/>
        <w:widowControl w:val="0"/>
        <w:numPr>
          <w:ilvl w:val="0"/>
          <w:numId w:val="15"/>
        </w:numPr>
        <w:spacing w:before="240" w:after="0"/>
        <w:jc w:val="both"/>
        <w:rPr>
          <w:rFonts w:ascii="Arial" w:eastAsia="Arial" w:hAnsi="Arial" w:cs="Arial"/>
          <w:b/>
        </w:rPr>
      </w:pPr>
      <w:sdt>
        <w:sdtPr>
          <w:tag w:val="goog_rdk_138"/>
          <w:id w:val="1534151406"/>
        </w:sdtPr>
        <w:sdtEndPr/>
        <w:sdtContent>
          <w:sdt>
            <w:sdtPr>
              <w:tag w:val="goog_rdk_137"/>
              <w:id w:val="-88777731"/>
              <w:showingPlcHdr/>
            </w:sdtPr>
            <w:sdtEndPr/>
            <w:sdtContent>
              <w:r w:rsidR="004558E1">
                <w:t xml:space="preserve">     </w:t>
              </w:r>
            </w:sdtContent>
          </w:sdt>
        </w:sdtContent>
      </w:sdt>
      <w:r w:rsidR="00686F27" w:rsidRPr="00790BA9">
        <w:rPr>
          <w:rFonts w:ascii="Arial" w:eastAsia="Arial" w:hAnsi="Arial" w:cs="Arial"/>
          <w:b/>
        </w:rPr>
        <w:t>WTAD 2022</w:t>
      </w:r>
    </w:p>
    <w:p w14:paraId="000000E2" w14:textId="2A3E9E54" w:rsidR="004248C9" w:rsidRDefault="009E6AA4">
      <w:pPr>
        <w:widowControl w:val="0"/>
        <w:spacing w:before="240" w:after="240"/>
        <w:jc w:val="both"/>
        <w:rPr>
          <w:rFonts w:ascii="Arial" w:eastAsia="Arial" w:hAnsi="Arial" w:cs="Arial"/>
          <w:color w:val="030303"/>
          <w:highlight w:val="white"/>
        </w:rPr>
      </w:pPr>
      <w:r>
        <w:rPr>
          <w:rFonts w:ascii="Arial" w:eastAsia="Arial" w:hAnsi="Arial" w:cs="Arial"/>
        </w:rPr>
        <w:t xml:space="preserve">Ms </w:t>
      </w:r>
      <w:r w:rsidR="00686F27">
        <w:rPr>
          <w:rFonts w:ascii="Arial" w:eastAsia="Arial" w:hAnsi="Arial" w:cs="Arial"/>
        </w:rPr>
        <w:t xml:space="preserve">Regina Khanbekova (UNDRR), reported that </w:t>
      </w:r>
      <w:r w:rsidR="00686F27">
        <w:rPr>
          <w:rFonts w:ascii="Arial" w:eastAsia="Arial" w:hAnsi="Arial" w:cs="Arial"/>
          <w:color w:val="030303"/>
          <w:highlight w:val="white"/>
        </w:rPr>
        <w:t xml:space="preserve">World Tsunami Awareness Day 2022 advocated reducing tsunami risk globally through increasing access to early warning systems. </w:t>
      </w:r>
      <w:r w:rsidR="00AB1842">
        <w:rPr>
          <w:rFonts w:ascii="Arial" w:eastAsia="Arial" w:hAnsi="Arial" w:cs="Arial"/>
          <w:color w:val="030303"/>
          <w:highlight w:val="white"/>
        </w:rPr>
        <w:t>T</w:t>
      </w:r>
      <w:r w:rsidR="00686F27">
        <w:rPr>
          <w:rFonts w:ascii="Arial" w:eastAsia="Arial" w:hAnsi="Arial" w:cs="Arial"/>
          <w:color w:val="030303"/>
          <w:highlight w:val="white"/>
        </w:rPr>
        <w:t>he UN Secretary-General, Antonio Guterres launched the Early Warnings</w:t>
      </w:r>
      <w:r w:rsidR="00260CC4">
        <w:rPr>
          <w:rFonts w:ascii="Arial" w:eastAsia="Arial" w:hAnsi="Arial" w:cs="Arial"/>
          <w:color w:val="030303"/>
          <w:highlight w:val="white"/>
        </w:rPr>
        <w:t xml:space="preserve"> </w:t>
      </w:r>
      <w:r w:rsidR="00686F27">
        <w:rPr>
          <w:rFonts w:ascii="Arial" w:eastAsia="Arial" w:hAnsi="Arial" w:cs="Arial"/>
          <w:color w:val="030303"/>
          <w:highlight w:val="white"/>
        </w:rPr>
        <w:t xml:space="preserve">For All Action Plan </w:t>
      </w:r>
      <w:r w:rsidR="00DB6D52">
        <w:rPr>
          <w:rFonts w:ascii="Arial" w:eastAsia="Arial" w:hAnsi="Arial" w:cs="Arial"/>
          <w:color w:val="030303"/>
          <w:highlight w:val="white"/>
        </w:rPr>
        <w:t xml:space="preserve">(EW4ALL) </w:t>
      </w:r>
      <w:r w:rsidR="00686F27">
        <w:rPr>
          <w:rFonts w:ascii="Arial" w:eastAsia="Arial" w:hAnsi="Arial" w:cs="Arial"/>
          <w:color w:val="030303"/>
          <w:highlight w:val="white"/>
        </w:rPr>
        <w:t xml:space="preserve">to achieve early warning for all in 5 years. This will save lives </w:t>
      </w:r>
      <w:r w:rsidR="008017D7">
        <w:rPr>
          <w:rFonts w:ascii="Arial" w:eastAsia="Arial" w:hAnsi="Arial" w:cs="Arial"/>
          <w:color w:val="030303"/>
          <w:highlight w:val="white"/>
        </w:rPr>
        <w:t>and</w:t>
      </w:r>
      <w:r w:rsidR="00686F27">
        <w:rPr>
          <w:rFonts w:ascii="Arial" w:eastAsia="Arial" w:hAnsi="Arial" w:cs="Arial"/>
          <w:color w:val="030303"/>
          <w:highlight w:val="white"/>
        </w:rPr>
        <w:t xml:space="preserve"> protect livelihoods. In addition, the UNDRR event in New York on “Early Warning and Early Action Before Every Tsunami” served to build partnerships and leverage data to ensure no one is left behind, and minimize the risks posed by tsunamis and other hazards.  </w:t>
      </w:r>
    </w:p>
    <w:p w14:paraId="000000E3" w14:textId="7C6A5A25" w:rsidR="004248C9" w:rsidRDefault="00686F27">
      <w:pPr>
        <w:widowControl w:val="0"/>
        <w:spacing w:before="240" w:after="240"/>
        <w:jc w:val="both"/>
        <w:rPr>
          <w:rFonts w:ascii="Arial" w:eastAsia="Arial" w:hAnsi="Arial" w:cs="Arial"/>
          <w:color w:val="030303"/>
          <w:highlight w:val="white"/>
        </w:rPr>
      </w:pPr>
      <w:r>
        <w:rPr>
          <w:rFonts w:ascii="Arial" w:eastAsia="Arial" w:hAnsi="Arial" w:cs="Arial"/>
          <w:color w:val="030303"/>
          <w:highlight w:val="white"/>
        </w:rPr>
        <w:t xml:space="preserve">Citizen engagement to build a culture of the tsunami and other coastal hazards awareness for all the people at risk took place with the conduction of the #gettohighground public-facing campaign, where citizens participated in fun walks of tsunami evacuation routes at the local level. The campaign was supported by </w:t>
      </w:r>
      <w:r w:rsidR="00374D25">
        <w:rPr>
          <w:rFonts w:ascii="Arial" w:eastAsia="Arial" w:hAnsi="Arial" w:cs="Arial"/>
          <w:color w:val="030303"/>
          <w:highlight w:val="white"/>
        </w:rPr>
        <w:t>M</w:t>
      </w:r>
      <w:r>
        <w:rPr>
          <w:rFonts w:ascii="Arial" w:eastAsia="Arial" w:hAnsi="Arial" w:cs="Arial"/>
          <w:color w:val="030303"/>
          <w:highlight w:val="white"/>
        </w:rPr>
        <w:t xml:space="preserve">ember </w:t>
      </w:r>
      <w:r w:rsidR="00374D25">
        <w:rPr>
          <w:rFonts w:ascii="Arial" w:eastAsia="Arial" w:hAnsi="Arial" w:cs="Arial"/>
          <w:color w:val="030303"/>
          <w:highlight w:val="white"/>
        </w:rPr>
        <w:t>S</w:t>
      </w:r>
      <w:r>
        <w:rPr>
          <w:rFonts w:ascii="Arial" w:eastAsia="Arial" w:hAnsi="Arial" w:cs="Arial"/>
          <w:color w:val="030303"/>
          <w:highlight w:val="white"/>
        </w:rPr>
        <w:t>tates such as Indonesia, Samoa, Ecuador, the Cook Islands, Portugal, and Mauritius. Approximately 4000 people participated.  It was noted that for some communities, the option to go to higher ground is not feasible, and in this case “GetToHighPlace” may be more relevant and inclusive”.</w:t>
      </w:r>
    </w:p>
    <w:p w14:paraId="000000E4" w14:textId="0D68E67D" w:rsidR="004248C9" w:rsidRDefault="00686F27">
      <w:pPr>
        <w:widowControl w:val="0"/>
        <w:spacing w:before="240" w:after="240"/>
        <w:jc w:val="both"/>
        <w:rPr>
          <w:rFonts w:ascii="Arial" w:eastAsia="Arial" w:hAnsi="Arial" w:cs="Arial"/>
          <w:color w:val="030303"/>
          <w:highlight w:val="white"/>
        </w:rPr>
      </w:pPr>
      <w:r>
        <w:rPr>
          <w:rFonts w:ascii="Arial" w:eastAsia="Arial" w:hAnsi="Arial" w:cs="Arial"/>
          <w:color w:val="030303"/>
          <w:highlight w:val="white"/>
        </w:rPr>
        <w:t xml:space="preserve">For the 2023 campaign, the theme will focus on fighting inequality for a resilient future. It </w:t>
      </w:r>
      <w:r w:rsidR="00AB1842">
        <w:rPr>
          <w:rFonts w:ascii="Arial" w:eastAsia="Arial" w:hAnsi="Arial" w:cs="Arial"/>
          <w:color w:val="030303"/>
          <w:highlight w:val="white"/>
        </w:rPr>
        <w:t xml:space="preserve">inspires </w:t>
      </w:r>
      <w:r>
        <w:rPr>
          <w:rFonts w:ascii="Arial" w:eastAsia="Arial" w:hAnsi="Arial" w:cs="Arial"/>
          <w:color w:val="030303"/>
          <w:highlight w:val="white"/>
        </w:rPr>
        <w:t xml:space="preserve">to engage with more Member States, Making Cities Resilient (MCR) 2030, </w:t>
      </w:r>
      <w:r w:rsidR="00260CC4">
        <w:rPr>
          <w:rFonts w:ascii="Arial" w:eastAsia="Arial" w:hAnsi="Arial" w:cs="Arial"/>
          <w:color w:val="030303"/>
          <w:highlight w:val="white"/>
        </w:rPr>
        <w:t>and advocate</w:t>
      </w:r>
      <w:r>
        <w:rPr>
          <w:rFonts w:ascii="Arial" w:eastAsia="Arial" w:hAnsi="Arial" w:cs="Arial"/>
          <w:color w:val="030303"/>
          <w:highlight w:val="white"/>
        </w:rPr>
        <w:t xml:space="preserve"> decision makers on the importance of EWS coverage using strategic communications, </w:t>
      </w:r>
      <w:r w:rsidR="00AB1842">
        <w:rPr>
          <w:rFonts w:ascii="Arial" w:eastAsia="Arial" w:hAnsi="Arial" w:cs="Arial"/>
          <w:color w:val="030303"/>
          <w:highlight w:val="white"/>
        </w:rPr>
        <w:t xml:space="preserve">and through </w:t>
      </w:r>
      <w:r>
        <w:rPr>
          <w:rFonts w:ascii="Arial" w:eastAsia="Arial" w:hAnsi="Arial" w:cs="Arial"/>
          <w:color w:val="030303"/>
          <w:highlight w:val="white"/>
        </w:rPr>
        <w:t>a series of events in partnership with Japan to promote the World Tsunami Museum Conferences</w:t>
      </w:r>
      <w:r w:rsidR="008017D7">
        <w:rPr>
          <w:rFonts w:ascii="Arial" w:eastAsia="Arial" w:hAnsi="Arial" w:cs="Arial"/>
          <w:color w:val="030303"/>
          <w:highlight w:val="white"/>
        </w:rPr>
        <w:t>.</w:t>
      </w:r>
      <w:r w:rsidR="00AB1842">
        <w:rPr>
          <w:rFonts w:ascii="Arial" w:eastAsia="Arial" w:hAnsi="Arial" w:cs="Arial"/>
          <w:color w:val="030303"/>
          <w:highlight w:val="white"/>
        </w:rPr>
        <w:t xml:space="preserve"> WTAD 2023 will maintain </w:t>
      </w:r>
      <w:r>
        <w:rPr>
          <w:rFonts w:ascii="Arial" w:eastAsia="Arial" w:hAnsi="Arial" w:cs="Arial"/>
          <w:color w:val="030303"/>
          <w:highlight w:val="white"/>
        </w:rPr>
        <w:t xml:space="preserve">the strong synergy between partners such as UNESCO-IOC, WMO and UN System.  </w:t>
      </w:r>
    </w:p>
    <w:p w14:paraId="31AB5290" w14:textId="1F76BDC9" w:rsidR="008056AB" w:rsidRDefault="008056AB" w:rsidP="008056AB">
      <w:pPr>
        <w:widowControl w:val="0"/>
        <w:spacing w:before="240" w:after="240"/>
        <w:jc w:val="both"/>
        <w:rPr>
          <w:rFonts w:ascii="Arial" w:eastAsia="Arial" w:hAnsi="Arial" w:cs="Arial"/>
          <w:color w:val="030303"/>
          <w:highlight w:val="white"/>
        </w:rPr>
      </w:pPr>
      <w:r>
        <w:rPr>
          <w:rFonts w:ascii="Arial" w:eastAsia="Arial" w:hAnsi="Arial" w:cs="Arial"/>
          <w:color w:val="030303"/>
          <w:highlight w:val="white"/>
        </w:rPr>
        <w:t>Ms Christa von Hillebrandt suggested that for WTAD, UNDRR also consider promoting the hashtag #tsunamiready and that for exercises like CARIBE WAVE, the UNDRR hashtags also be used.</w:t>
      </w:r>
    </w:p>
    <w:p w14:paraId="000000E5" w14:textId="1571D5D1" w:rsidR="004248C9" w:rsidRDefault="001977F3">
      <w:pPr>
        <w:widowControl w:val="0"/>
        <w:spacing w:before="240" w:after="240"/>
        <w:jc w:val="both"/>
        <w:rPr>
          <w:rFonts w:ascii="Arial" w:eastAsia="Arial" w:hAnsi="Arial" w:cs="Arial"/>
          <w:color w:val="030303"/>
          <w:highlight w:val="white"/>
        </w:rPr>
      </w:pPr>
      <w:r>
        <w:rPr>
          <w:rFonts w:ascii="Arial" w:eastAsia="Arial" w:hAnsi="Arial" w:cs="Arial"/>
          <w:color w:val="030303"/>
          <w:highlight w:val="white"/>
        </w:rPr>
        <w:t xml:space="preserve">Mr </w:t>
      </w:r>
      <w:r w:rsidR="00686F27">
        <w:rPr>
          <w:rFonts w:ascii="Arial" w:eastAsia="Arial" w:hAnsi="Arial" w:cs="Arial"/>
          <w:color w:val="030303"/>
          <w:highlight w:val="white"/>
        </w:rPr>
        <w:t>Ardito Kodijat raised the question on how to engage with UNDRR regional office to strengthen the collaboration on organizing WTAD in the different regions.</w:t>
      </w:r>
    </w:p>
    <w:p w14:paraId="698AB921" w14:textId="77777777" w:rsidR="004558E1" w:rsidRDefault="00686F27">
      <w:pPr>
        <w:widowControl w:val="0"/>
        <w:spacing w:before="240" w:after="0"/>
        <w:jc w:val="both"/>
        <w:rPr>
          <w:rFonts w:ascii="Arial" w:eastAsia="Arial" w:hAnsi="Arial" w:cs="Arial"/>
        </w:rPr>
      </w:pPr>
      <w:r>
        <w:rPr>
          <w:rFonts w:ascii="Arial" w:eastAsia="Arial" w:hAnsi="Arial" w:cs="Arial"/>
        </w:rPr>
        <w:t>TICs, TT-DMP representatives reported on the key activities and achievements of WTAD 2022</w:t>
      </w:r>
      <w:r w:rsidR="004558E1">
        <w:rPr>
          <w:rFonts w:ascii="Arial" w:eastAsia="Arial" w:hAnsi="Arial" w:cs="Arial"/>
        </w:rPr>
        <w:t>.</w:t>
      </w:r>
    </w:p>
    <w:p w14:paraId="000000E7" w14:textId="2C91FC44" w:rsidR="004248C9" w:rsidRPr="00965F0F" w:rsidRDefault="00260CC4" w:rsidP="00965F0F">
      <w:pPr>
        <w:widowControl w:val="0"/>
        <w:spacing w:before="240" w:after="0"/>
        <w:jc w:val="both"/>
        <w:rPr>
          <w:rFonts w:ascii="Arial" w:eastAsia="Arial" w:hAnsi="Arial" w:cs="Arial"/>
          <w:b/>
        </w:rPr>
      </w:pPr>
      <w:r w:rsidRPr="00790BA9">
        <w:rPr>
          <w:rFonts w:ascii="Arial" w:eastAsia="Arial" w:hAnsi="Arial" w:cs="Arial"/>
          <w:b/>
          <w:i/>
        </w:rPr>
        <w:t>ICG/</w:t>
      </w:r>
      <w:r w:rsidR="00686F27" w:rsidRPr="00790BA9">
        <w:rPr>
          <w:rFonts w:ascii="Arial" w:eastAsia="Arial" w:hAnsi="Arial" w:cs="Arial"/>
          <w:b/>
          <w:i/>
        </w:rPr>
        <w:t>NEAMTWS</w:t>
      </w:r>
    </w:p>
    <w:p w14:paraId="7F7A79D3" w14:textId="278D4555" w:rsidR="000B05DD" w:rsidRDefault="00686F27" w:rsidP="00965F0F">
      <w:pPr>
        <w:widowControl w:val="0"/>
        <w:spacing w:before="240" w:after="0"/>
        <w:jc w:val="both"/>
        <w:rPr>
          <w:rFonts w:ascii="Arial" w:eastAsia="Arial" w:hAnsi="Arial" w:cs="Arial"/>
        </w:rPr>
      </w:pPr>
      <w:r>
        <w:rPr>
          <w:rFonts w:ascii="Arial" w:eastAsia="Arial" w:hAnsi="Arial" w:cs="Arial"/>
          <w:color w:val="000000"/>
        </w:rPr>
        <w:t>Ms Cecilia Valbonesi (</w:t>
      </w:r>
      <w:r w:rsidR="005145BC">
        <w:rPr>
          <w:rFonts w:ascii="Arial" w:eastAsia="Arial" w:hAnsi="Arial" w:cs="Arial"/>
          <w:color w:val="000000"/>
        </w:rPr>
        <w:t>NEAM) reported</w:t>
      </w:r>
      <w:r w:rsidR="00AB1842">
        <w:rPr>
          <w:rFonts w:ascii="Arial" w:eastAsia="Arial" w:hAnsi="Arial" w:cs="Arial"/>
          <w:color w:val="000000"/>
        </w:rPr>
        <w:t xml:space="preserve"> that</w:t>
      </w:r>
      <w:r w:rsidR="005145BC">
        <w:rPr>
          <w:rFonts w:ascii="Arial" w:eastAsia="Arial" w:hAnsi="Arial" w:cs="Arial"/>
          <w:color w:val="000000"/>
        </w:rPr>
        <w:t xml:space="preserve"> </w:t>
      </w:r>
      <w:r>
        <w:rPr>
          <w:rFonts w:ascii="Arial" w:eastAsia="Arial" w:hAnsi="Arial" w:cs="Arial"/>
          <w:color w:val="000000"/>
        </w:rPr>
        <w:t>Sesimbra</w:t>
      </w:r>
      <w:r>
        <w:rPr>
          <w:rFonts w:ascii="Arial" w:eastAsia="Arial" w:hAnsi="Arial" w:cs="Arial"/>
        </w:rPr>
        <w:t xml:space="preserve">, Portugal </w:t>
      </w:r>
      <w:r w:rsidR="00AB1842">
        <w:rPr>
          <w:rFonts w:ascii="Arial" w:eastAsia="Arial" w:hAnsi="Arial" w:cs="Arial"/>
        </w:rPr>
        <w:t>participated in the</w:t>
      </w:r>
      <w:r w:rsidR="00AB1842" w:rsidRPr="00AB1842">
        <w:rPr>
          <w:rFonts w:ascii="Arial" w:eastAsia="Arial" w:hAnsi="Arial" w:cs="Arial"/>
          <w:color w:val="030303"/>
          <w:highlight w:val="white"/>
        </w:rPr>
        <w:t xml:space="preserve"> </w:t>
      </w:r>
      <w:r w:rsidR="001977F3">
        <w:rPr>
          <w:rFonts w:ascii="Arial" w:eastAsia="Arial" w:hAnsi="Arial" w:cs="Arial"/>
          <w:color w:val="030303"/>
          <w:highlight w:val="white"/>
        </w:rPr>
        <w:t>“</w:t>
      </w:r>
      <w:r w:rsidR="00AB1842" w:rsidRPr="008017D7">
        <w:rPr>
          <w:rFonts w:ascii="Arial" w:eastAsia="Arial" w:hAnsi="Arial" w:cs="Arial"/>
          <w:i/>
          <w:iCs/>
          <w:color w:val="030303"/>
          <w:highlight w:val="white"/>
        </w:rPr>
        <w:t>gettohighground</w:t>
      </w:r>
      <w:r w:rsidR="001977F3">
        <w:rPr>
          <w:rFonts w:ascii="Arial" w:eastAsia="Arial" w:hAnsi="Arial" w:cs="Arial"/>
          <w:i/>
          <w:iCs/>
          <w:color w:val="030303"/>
        </w:rPr>
        <w:t>”</w:t>
      </w:r>
      <w:r w:rsidR="00AB1842">
        <w:rPr>
          <w:rFonts w:ascii="Arial" w:eastAsia="Arial" w:hAnsi="Arial" w:cs="Arial"/>
          <w:color w:val="030303"/>
        </w:rPr>
        <w:t xml:space="preserve"> campaign. The </w:t>
      </w:r>
      <w:r>
        <w:rPr>
          <w:rFonts w:ascii="Arial" w:eastAsia="Arial" w:hAnsi="Arial" w:cs="Arial"/>
        </w:rPr>
        <w:t>Secretary of State for Home Affairs Ms Patricia Gaspard</w:t>
      </w:r>
      <w:r w:rsidR="00AB1842">
        <w:rPr>
          <w:rFonts w:ascii="Arial" w:eastAsia="Arial" w:hAnsi="Arial" w:cs="Arial"/>
        </w:rPr>
        <w:t xml:space="preserve"> participated</w:t>
      </w:r>
      <w:r>
        <w:rPr>
          <w:rFonts w:ascii="Arial" w:eastAsia="Arial" w:hAnsi="Arial" w:cs="Arial"/>
        </w:rPr>
        <w:t xml:space="preserve">. </w:t>
      </w:r>
      <w:r>
        <w:rPr>
          <w:rFonts w:ascii="Arial" w:eastAsia="Arial" w:hAnsi="Arial" w:cs="Arial"/>
          <w:highlight w:val="white"/>
        </w:rPr>
        <w:t xml:space="preserve">To celebrate its 10 years in operations, KOERI organized a </w:t>
      </w:r>
      <w:r>
        <w:rPr>
          <w:rFonts w:ascii="Arial" w:eastAsia="Arial" w:hAnsi="Arial" w:cs="Arial"/>
        </w:rPr>
        <w:t xml:space="preserve">WTAD Tsunami Drill Exercise on 4 November 2022 in the CoastWAVE project municipality of Büyükçekmece. The tsunami drill exercise was followed by an exercise evaluation meeting and a Tsunami Early Warning </w:t>
      </w:r>
      <w:r w:rsidR="005145BC">
        <w:rPr>
          <w:rFonts w:ascii="Arial" w:eastAsia="Arial" w:hAnsi="Arial" w:cs="Arial"/>
        </w:rPr>
        <w:t>and</w:t>
      </w:r>
      <w:r>
        <w:rPr>
          <w:rFonts w:ascii="Arial" w:eastAsia="Arial" w:hAnsi="Arial" w:cs="Arial"/>
        </w:rPr>
        <w:t xml:space="preserve"> Risk Mitigation Workshop on 5 November.  </w:t>
      </w:r>
      <w:r w:rsidR="00961A93">
        <w:rPr>
          <w:rFonts w:ascii="Arial" w:eastAsia="Arial" w:hAnsi="Arial" w:cs="Arial"/>
        </w:rPr>
        <w:t xml:space="preserve">Italy also conducted exercises and activities in the three pilot Tsunami Ready communities. </w:t>
      </w:r>
      <w:r w:rsidR="00715657">
        <w:rPr>
          <w:rFonts w:ascii="Arial" w:eastAsia="Arial" w:hAnsi="Arial" w:cs="Arial"/>
        </w:rPr>
        <w:t xml:space="preserve">A video on </w:t>
      </w:r>
      <w:hyperlink r:id="rId16" w:history="1">
        <w:r w:rsidR="00715657" w:rsidRPr="00715657">
          <w:rPr>
            <w:rStyle w:val="Hyperlink"/>
            <w:rFonts w:ascii="Arial" w:eastAsia="Arial" w:hAnsi="Arial" w:cs="Arial"/>
          </w:rPr>
          <w:t>tsunami risk in the Mediterranean</w:t>
        </w:r>
      </w:hyperlink>
      <w:r w:rsidR="00715657">
        <w:rPr>
          <w:rFonts w:ascii="Arial" w:eastAsia="Arial" w:hAnsi="Arial" w:cs="Arial"/>
        </w:rPr>
        <w:t xml:space="preserve"> was also prepared jointly with the UNDRR. </w:t>
      </w:r>
    </w:p>
    <w:p w14:paraId="71A9A611" w14:textId="77777777" w:rsidR="00965F0F" w:rsidRDefault="00965F0F" w:rsidP="00965F0F">
      <w:pPr>
        <w:widowControl w:val="0"/>
        <w:spacing w:before="240" w:after="0"/>
        <w:jc w:val="both"/>
        <w:rPr>
          <w:rFonts w:ascii="Arial" w:eastAsia="Arial" w:hAnsi="Arial" w:cs="Arial"/>
        </w:rPr>
      </w:pPr>
    </w:p>
    <w:p w14:paraId="000000E9" w14:textId="356F53C2" w:rsidR="004248C9" w:rsidRPr="00790BA9" w:rsidRDefault="00260CC4">
      <w:pPr>
        <w:widowControl w:val="0"/>
        <w:spacing w:before="240" w:after="0"/>
        <w:jc w:val="both"/>
        <w:rPr>
          <w:rFonts w:ascii="Arial" w:eastAsia="Arial" w:hAnsi="Arial" w:cs="Arial"/>
          <w:b/>
          <w:i/>
        </w:rPr>
      </w:pPr>
      <w:r w:rsidRPr="00790BA9">
        <w:rPr>
          <w:rFonts w:ascii="Arial" w:eastAsia="Arial" w:hAnsi="Arial" w:cs="Arial"/>
          <w:b/>
          <w:i/>
        </w:rPr>
        <w:t>ICG/</w:t>
      </w:r>
      <w:r w:rsidR="00686F27" w:rsidRPr="00790BA9">
        <w:rPr>
          <w:rFonts w:ascii="Arial" w:eastAsia="Arial" w:hAnsi="Arial" w:cs="Arial"/>
          <w:b/>
          <w:i/>
        </w:rPr>
        <w:t>IOTWMS</w:t>
      </w:r>
    </w:p>
    <w:p w14:paraId="000000EA" w14:textId="23FBA510" w:rsidR="004248C9" w:rsidRDefault="00686F27">
      <w:pPr>
        <w:widowControl w:val="0"/>
        <w:pBdr>
          <w:top w:val="nil"/>
          <w:left w:val="nil"/>
          <w:bottom w:val="nil"/>
          <w:right w:val="nil"/>
          <w:between w:val="nil"/>
        </w:pBdr>
        <w:spacing w:before="240" w:after="0"/>
        <w:jc w:val="both"/>
        <w:rPr>
          <w:rFonts w:ascii="Arial" w:eastAsia="Arial" w:hAnsi="Arial" w:cs="Arial"/>
        </w:rPr>
      </w:pPr>
      <w:r>
        <w:rPr>
          <w:rFonts w:ascii="Arial" w:eastAsia="Arial" w:hAnsi="Arial" w:cs="Arial"/>
          <w:color w:val="000000"/>
        </w:rPr>
        <w:t xml:space="preserve">Mr Ardito Kodijat </w:t>
      </w:r>
      <w:r w:rsidR="00AB1842">
        <w:rPr>
          <w:rFonts w:ascii="Arial" w:eastAsia="Arial" w:hAnsi="Arial" w:cs="Arial"/>
          <w:color w:val="000000"/>
        </w:rPr>
        <w:t xml:space="preserve">reported that </w:t>
      </w:r>
      <w:r>
        <w:rPr>
          <w:rFonts w:ascii="Arial" w:eastAsia="Arial" w:hAnsi="Arial" w:cs="Arial"/>
        </w:rPr>
        <w:t xml:space="preserve">Indonesia organized </w:t>
      </w:r>
      <w:r w:rsidR="00AB1842">
        <w:rPr>
          <w:rFonts w:ascii="Arial" w:eastAsia="Arial" w:hAnsi="Arial" w:cs="Arial"/>
        </w:rPr>
        <w:t xml:space="preserve">a </w:t>
      </w:r>
      <w:r>
        <w:rPr>
          <w:rFonts w:ascii="Arial" w:eastAsia="Arial" w:hAnsi="Arial" w:cs="Arial"/>
        </w:rPr>
        <w:t xml:space="preserve">Tsunami Fun Drill </w:t>
      </w:r>
      <w:r w:rsidR="00FA559F">
        <w:rPr>
          <w:rFonts w:ascii="Arial" w:eastAsia="Arial" w:hAnsi="Arial" w:cs="Arial"/>
        </w:rPr>
        <w:t>on</w:t>
      </w:r>
      <w:r>
        <w:rPr>
          <w:rFonts w:ascii="Arial" w:eastAsia="Arial" w:hAnsi="Arial" w:cs="Arial"/>
        </w:rPr>
        <w:t xml:space="preserve"> the World Tsunami Awareness Day</w:t>
      </w:r>
      <w:r w:rsidR="00FA559F">
        <w:rPr>
          <w:rFonts w:ascii="Arial" w:eastAsia="Arial" w:hAnsi="Arial" w:cs="Arial"/>
        </w:rPr>
        <w:t xml:space="preserve"> in</w:t>
      </w:r>
      <w:r>
        <w:rPr>
          <w:rFonts w:ascii="Arial" w:eastAsia="Arial" w:hAnsi="Arial" w:cs="Arial"/>
        </w:rPr>
        <w:t xml:space="preserve"> the nine villages recognized as UNESCO</w:t>
      </w:r>
      <w:r w:rsidR="00422F6D">
        <w:rPr>
          <w:rFonts w:ascii="Arial" w:eastAsia="Arial" w:hAnsi="Arial" w:cs="Arial"/>
        </w:rPr>
        <w:t xml:space="preserve"> </w:t>
      </w:r>
      <w:r>
        <w:rPr>
          <w:rFonts w:ascii="Arial" w:eastAsia="Arial" w:hAnsi="Arial" w:cs="Arial"/>
        </w:rPr>
        <w:t>IOC Tsunami Ready</w:t>
      </w:r>
      <w:r w:rsidR="00FA559F">
        <w:rPr>
          <w:rFonts w:ascii="Arial" w:eastAsia="Arial" w:hAnsi="Arial" w:cs="Arial"/>
        </w:rPr>
        <w:t>.</w:t>
      </w:r>
      <w:r>
        <w:rPr>
          <w:rFonts w:ascii="Arial" w:eastAsia="Arial" w:hAnsi="Arial" w:cs="Arial"/>
        </w:rPr>
        <w:t xml:space="preserve"> </w:t>
      </w:r>
      <w:r w:rsidR="00FA559F">
        <w:rPr>
          <w:rFonts w:ascii="Arial" w:eastAsia="Arial" w:hAnsi="Arial" w:cs="Arial"/>
        </w:rPr>
        <w:t>A</w:t>
      </w:r>
      <w:r>
        <w:rPr>
          <w:rFonts w:ascii="Arial" w:eastAsia="Arial" w:hAnsi="Arial" w:cs="Arial"/>
        </w:rPr>
        <w:t xml:space="preserve"> total of 3500 people including </w:t>
      </w:r>
      <w:sdt>
        <w:sdtPr>
          <w:tag w:val="goog_rdk_139"/>
          <w:id w:val="-239100194"/>
        </w:sdtPr>
        <w:sdtEndPr/>
        <w:sdtContent>
          <w:r>
            <w:rPr>
              <w:rFonts w:ascii="Arial" w:eastAsia="Arial" w:hAnsi="Arial" w:cs="Arial"/>
            </w:rPr>
            <w:t>people</w:t>
          </w:r>
        </w:sdtContent>
      </w:sdt>
      <w:r w:rsidR="001D2AB4">
        <w:t xml:space="preserve"> </w:t>
      </w:r>
      <w:r>
        <w:rPr>
          <w:rFonts w:ascii="Arial" w:eastAsia="Arial" w:hAnsi="Arial" w:cs="Arial"/>
        </w:rPr>
        <w:t>with disabilities</w:t>
      </w:r>
      <w:r w:rsidR="00FA559F">
        <w:rPr>
          <w:rFonts w:ascii="Arial" w:eastAsia="Arial" w:hAnsi="Arial" w:cs="Arial"/>
        </w:rPr>
        <w:t xml:space="preserve"> participated</w:t>
      </w:r>
      <w:r>
        <w:rPr>
          <w:rFonts w:ascii="Arial" w:eastAsia="Arial" w:hAnsi="Arial" w:cs="Arial"/>
        </w:rPr>
        <w:t>. In addition</w:t>
      </w:r>
      <w:r w:rsidR="00FA559F">
        <w:rPr>
          <w:rFonts w:ascii="Arial" w:eastAsia="Arial" w:hAnsi="Arial" w:cs="Arial"/>
        </w:rPr>
        <w:t>,</w:t>
      </w:r>
      <w:r>
        <w:rPr>
          <w:rFonts w:ascii="Arial" w:eastAsia="Arial" w:hAnsi="Arial" w:cs="Arial"/>
        </w:rPr>
        <w:t xml:space="preserve"> the tsunami fun drill also involved two airports and 12 hotels located in the </w:t>
      </w:r>
      <w:r w:rsidR="00FA559F">
        <w:rPr>
          <w:rFonts w:ascii="Arial" w:eastAsia="Arial" w:hAnsi="Arial" w:cs="Arial"/>
        </w:rPr>
        <w:t>T</w:t>
      </w:r>
      <w:r>
        <w:rPr>
          <w:rFonts w:ascii="Arial" w:eastAsia="Arial" w:hAnsi="Arial" w:cs="Arial"/>
        </w:rPr>
        <w:t xml:space="preserve">sunami </w:t>
      </w:r>
      <w:r w:rsidR="00FA559F">
        <w:rPr>
          <w:rFonts w:ascii="Arial" w:eastAsia="Arial" w:hAnsi="Arial" w:cs="Arial"/>
        </w:rPr>
        <w:t>R</w:t>
      </w:r>
      <w:r>
        <w:rPr>
          <w:rFonts w:ascii="Arial" w:eastAsia="Arial" w:hAnsi="Arial" w:cs="Arial"/>
        </w:rPr>
        <w:t>eady community villages.</w:t>
      </w:r>
    </w:p>
    <w:p w14:paraId="000000EB" w14:textId="0AECFF03" w:rsidR="004248C9" w:rsidRPr="00790BA9" w:rsidRDefault="00260CC4">
      <w:pPr>
        <w:widowControl w:val="0"/>
        <w:spacing w:before="240" w:after="0"/>
        <w:jc w:val="both"/>
        <w:rPr>
          <w:rFonts w:ascii="Arial" w:eastAsia="Arial" w:hAnsi="Arial" w:cs="Arial"/>
          <w:b/>
          <w:i/>
        </w:rPr>
      </w:pPr>
      <w:r w:rsidRPr="00790BA9">
        <w:rPr>
          <w:rFonts w:ascii="Arial" w:eastAsia="Arial" w:hAnsi="Arial" w:cs="Arial"/>
          <w:b/>
          <w:i/>
        </w:rPr>
        <w:t>ICG/</w:t>
      </w:r>
      <w:r w:rsidR="00686F27" w:rsidRPr="00790BA9">
        <w:rPr>
          <w:rFonts w:ascii="Arial" w:eastAsia="Arial" w:hAnsi="Arial" w:cs="Arial"/>
          <w:b/>
          <w:i/>
        </w:rPr>
        <w:t>PTWS</w:t>
      </w:r>
    </w:p>
    <w:p w14:paraId="000000EC" w14:textId="680C7C8C" w:rsidR="004248C9" w:rsidRDefault="00686F27">
      <w:pPr>
        <w:widowControl w:val="0"/>
        <w:spacing w:before="240" w:after="0"/>
        <w:jc w:val="both"/>
        <w:rPr>
          <w:rFonts w:ascii="Arial" w:eastAsia="Arial" w:hAnsi="Arial" w:cs="Arial"/>
        </w:rPr>
      </w:pPr>
      <w:r>
        <w:rPr>
          <w:rFonts w:ascii="Arial" w:eastAsia="Arial" w:hAnsi="Arial" w:cs="Arial"/>
          <w:color w:val="000000"/>
        </w:rPr>
        <w:t>Dr Laura Kong summarized the contri</w:t>
      </w:r>
      <w:r>
        <w:rPr>
          <w:rFonts w:ascii="Arial" w:eastAsia="Arial" w:hAnsi="Arial" w:cs="Arial"/>
        </w:rPr>
        <w:t xml:space="preserve">butions of the PTWS to </w:t>
      </w:r>
      <w:r w:rsidR="00892D81">
        <w:rPr>
          <w:rFonts w:ascii="Arial" w:eastAsia="Arial" w:hAnsi="Arial" w:cs="Arial"/>
        </w:rPr>
        <w:t xml:space="preserve">the </w:t>
      </w:r>
      <w:r>
        <w:rPr>
          <w:rFonts w:ascii="Arial" w:eastAsia="Arial" w:hAnsi="Arial" w:cs="Arial"/>
        </w:rPr>
        <w:t xml:space="preserve">WTAD 2022.  These included numerous national activities, including </w:t>
      </w:r>
      <w:r w:rsidR="00892D81">
        <w:rPr>
          <w:rFonts w:ascii="Arial" w:eastAsia="Arial" w:hAnsi="Arial" w:cs="Arial"/>
        </w:rPr>
        <w:t xml:space="preserve">the </w:t>
      </w:r>
      <w:r>
        <w:rPr>
          <w:rFonts w:ascii="Arial" w:eastAsia="Arial" w:hAnsi="Arial" w:cs="Arial"/>
        </w:rPr>
        <w:t xml:space="preserve">UNDRR - UNESCO IOC video on the </w:t>
      </w:r>
      <w:hyperlink r:id="rId17">
        <w:r>
          <w:rPr>
            <w:rFonts w:ascii="Arial" w:eastAsia="Arial" w:hAnsi="Arial" w:cs="Arial"/>
            <w:color w:val="1155CC"/>
            <w:u w:val="single"/>
          </w:rPr>
          <w:t>Tsunami in Tonga</w:t>
        </w:r>
      </w:hyperlink>
      <w:r>
        <w:rPr>
          <w:rFonts w:ascii="Arial" w:eastAsia="Arial" w:hAnsi="Arial" w:cs="Arial"/>
        </w:rPr>
        <w:t xml:space="preserve">, and </w:t>
      </w:r>
      <w:r w:rsidR="00892D81">
        <w:rPr>
          <w:rFonts w:ascii="Arial" w:eastAsia="Arial" w:hAnsi="Arial" w:cs="Arial"/>
        </w:rPr>
        <w:t xml:space="preserve">the </w:t>
      </w:r>
      <w:r>
        <w:rPr>
          <w:rFonts w:ascii="Arial" w:eastAsia="Arial" w:hAnsi="Arial" w:cs="Arial"/>
        </w:rPr>
        <w:t xml:space="preserve">SPC DRR Senior Advisor participation to the global Early Warning Early Action Before Every Tsunami Webinar on 4 November 2022 in Bangkok.  </w:t>
      </w:r>
    </w:p>
    <w:p w14:paraId="000000ED" w14:textId="387EB6D3" w:rsidR="004248C9" w:rsidRDefault="00686F27">
      <w:pPr>
        <w:widowControl w:val="0"/>
        <w:spacing w:before="240" w:after="0"/>
        <w:jc w:val="both"/>
        <w:rPr>
          <w:rFonts w:ascii="Arial" w:eastAsia="Arial" w:hAnsi="Arial" w:cs="Arial"/>
        </w:rPr>
      </w:pPr>
      <w:r>
        <w:rPr>
          <w:rFonts w:ascii="Arial" w:eastAsia="Arial" w:hAnsi="Arial" w:cs="Arial"/>
        </w:rPr>
        <w:t>Previous</w:t>
      </w:r>
      <w:r w:rsidR="00892D81">
        <w:rPr>
          <w:rFonts w:ascii="Arial" w:eastAsia="Arial" w:hAnsi="Arial" w:cs="Arial"/>
        </w:rPr>
        <w:t>ly, the</w:t>
      </w:r>
      <w:r>
        <w:rPr>
          <w:rFonts w:ascii="Arial" w:eastAsia="Arial" w:hAnsi="Arial" w:cs="Arial"/>
        </w:rPr>
        <w:t xml:space="preserve"> UNDRR-UNESCO IOC WTAD short videos on joining the Global Tsunami Ready Community in the Pacific have been featured:  Tonga (2022), New Zealand and Solomon Islands (2021), Costa Rica, New Zealand, Fiji, Philippines, Samoa, Tonga, Hawaii, and Vanuatu (2020).  In 2021, the ITIC organized Tsunami Ready ‘shout-outs’ (Be Aware, Be Prepared, Be Tsunami Ready) by PTWS countries in the Western Pacific, Pacific Islands, and Eastern Pacific.</w:t>
      </w:r>
    </w:p>
    <w:p w14:paraId="282FB153" w14:textId="77777777" w:rsidR="001D2AB4" w:rsidRDefault="00686F27">
      <w:pPr>
        <w:widowControl w:val="0"/>
        <w:spacing w:before="240" w:after="0"/>
        <w:jc w:val="both"/>
        <w:rPr>
          <w:rFonts w:ascii="Arial" w:eastAsia="Arial" w:hAnsi="Arial" w:cs="Arial"/>
        </w:rPr>
      </w:pPr>
      <w:r>
        <w:rPr>
          <w:rFonts w:ascii="Arial" w:eastAsia="Arial" w:hAnsi="Arial" w:cs="Arial"/>
        </w:rPr>
        <w:t>Since 2016, the ITIC has summarized tsunami activities and the UNDRR-UNESCO IOC short videos through dedicated web pages</w:t>
      </w:r>
      <w:r w:rsidR="00483515">
        <w:rPr>
          <w:rFonts w:ascii="Arial" w:eastAsia="Arial" w:hAnsi="Arial" w:cs="Arial"/>
        </w:rPr>
        <w:t xml:space="preserve"> a</w:t>
      </w:r>
      <w:r>
        <w:rPr>
          <w:rFonts w:ascii="Arial" w:eastAsia="Arial" w:hAnsi="Arial" w:cs="Arial"/>
        </w:rPr>
        <w:t>t</w:t>
      </w:r>
      <w:r w:rsidR="001D2AB4">
        <w:rPr>
          <w:rFonts w:ascii="Arial" w:eastAsia="Arial" w:hAnsi="Arial" w:cs="Arial"/>
        </w:rPr>
        <w:t>:</w:t>
      </w:r>
    </w:p>
    <w:p w14:paraId="468A597C" w14:textId="1454D25D" w:rsidR="004558E1" w:rsidRPr="00965F0F" w:rsidRDefault="00F4331C" w:rsidP="00965F0F">
      <w:pPr>
        <w:widowControl w:val="0"/>
        <w:spacing w:before="240" w:after="0"/>
        <w:jc w:val="both"/>
        <w:rPr>
          <w:rFonts w:ascii="Arial" w:eastAsia="Arial" w:hAnsi="Arial" w:cs="Arial"/>
        </w:rPr>
      </w:pPr>
      <w:hyperlink r:id="rId18" w:history="1">
        <w:r w:rsidR="001D2AB4" w:rsidRPr="00FE14FA">
          <w:rPr>
            <w:rStyle w:val="Hyperlink"/>
            <w:rFonts w:ascii="Arial" w:eastAsia="Arial" w:hAnsi="Arial" w:cs="Arial"/>
          </w:rPr>
          <w:t>http://itic.ioc-unesco.org/index.php?option=com_content&amp;view=category&amp;layout=blog&amp;id=2262&amp;Itemid=2782</w:t>
        </w:r>
      </w:hyperlink>
    </w:p>
    <w:p w14:paraId="000000EF" w14:textId="77777777" w:rsidR="004248C9" w:rsidRPr="00790BA9" w:rsidRDefault="00686F27">
      <w:pPr>
        <w:widowControl w:val="0"/>
        <w:spacing w:before="240" w:after="0"/>
        <w:jc w:val="both"/>
        <w:rPr>
          <w:rFonts w:ascii="Arial" w:eastAsia="Arial" w:hAnsi="Arial" w:cs="Arial"/>
          <w:b/>
          <w:i/>
        </w:rPr>
      </w:pPr>
      <w:r w:rsidRPr="00790BA9">
        <w:rPr>
          <w:rFonts w:ascii="Arial" w:eastAsia="Arial" w:hAnsi="Arial" w:cs="Arial"/>
          <w:b/>
          <w:i/>
        </w:rPr>
        <w:t>Caribe-EWS</w:t>
      </w:r>
    </w:p>
    <w:p w14:paraId="23795F2C" w14:textId="6AAEFC3B" w:rsidR="008B4FFB" w:rsidRDefault="005234D2">
      <w:pPr>
        <w:widowControl w:val="0"/>
        <w:spacing w:before="240" w:after="0"/>
        <w:jc w:val="both"/>
        <w:rPr>
          <w:rFonts w:ascii="Arial" w:hAnsi="Arial" w:cs="Arial"/>
          <w:lang w:val="en-CA"/>
        </w:rPr>
      </w:pPr>
      <w:r>
        <w:rPr>
          <w:rFonts w:ascii="Arial" w:hAnsi="Arial" w:cs="Arial"/>
          <w:lang w:val="en-CA"/>
        </w:rPr>
        <w:t>CTIC collaborated with UNDRR for the development of a video highlighting how countries and communities help prepare for tsunami risk in the Caribbean</w:t>
      </w:r>
      <w:r w:rsidRPr="005234D2">
        <w:t xml:space="preserve"> </w:t>
      </w:r>
      <w:r>
        <w:t>(</w:t>
      </w:r>
      <w:hyperlink r:id="rId19" w:history="1">
        <w:r w:rsidRPr="00F21CE6">
          <w:rPr>
            <w:rStyle w:val="Hyperlink"/>
            <w:rFonts w:ascii="Arial" w:hAnsi="Arial" w:cs="Arial"/>
            <w:lang w:val="en-CA"/>
          </w:rPr>
          <w:t>https://youtu.be/XbV1bV0JHdM</w:t>
        </w:r>
      </w:hyperlink>
      <w:r>
        <w:rPr>
          <w:rFonts w:ascii="Arial" w:hAnsi="Arial" w:cs="Arial"/>
          <w:lang w:val="en-CA"/>
        </w:rPr>
        <w:t xml:space="preserve">).  In addition, ITIC-CAR participated in the UNDRR Americas Office launch of the </w:t>
      </w:r>
      <w:r w:rsidR="005E3D9A">
        <w:rPr>
          <w:rFonts w:ascii="Arial" w:hAnsi="Arial" w:cs="Arial"/>
          <w:lang w:val="en-CA"/>
        </w:rPr>
        <w:t>documentary “</w:t>
      </w:r>
      <w:r w:rsidR="006B1D0C">
        <w:rPr>
          <w:rFonts w:ascii="Arial" w:hAnsi="Arial" w:cs="Arial"/>
          <w:lang w:val="en-CA"/>
        </w:rPr>
        <w:t xml:space="preserve">Forget me Not” on the unexpected friendship between </w:t>
      </w:r>
      <w:r>
        <w:rPr>
          <w:rFonts w:ascii="Arial" w:hAnsi="Arial" w:cs="Arial"/>
          <w:lang w:val="en-CA"/>
        </w:rPr>
        <w:t>a survivor in Japan and a couple in Alaska</w:t>
      </w:r>
      <w:r w:rsidR="006B1D0C">
        <w:rPr>
          <w:rFonts w:ascii="Arial" w:hAnsi="Arial" w:cs="Arial"/>
          <w:lang w:val="en-CA"/>
        </w:rPr>
        <w:t xml:space="preserve"> who found and returned a tsunami debris</w:t>
      </w:r>
      <w:r>
        <w:rPr>
          <w:rFonts w:ascii="Arial" w:hAnsi="Arial" w:cs="Arial"/>
          <w:lang w:val="en-CA"/>
        </w:rPr>
        <w:t xml:space="preserve">.  </w:t>
      </w:r>
    </w:p>
    <w:p w14:paraId="1ED66350" w14:textId="0244EF82" w:rsidR="00144409" w:rsidRDefault="00686F27">
      <w:pPr>
        <w:widowControl w:val="0"/>
        <w:spacing w:before="240" w:after="0"/>
        <w:jc w:val="both"/>
        <w:rPr>
          <w:rFonts w:ascii="Arial" w:eastAsia="Arial" w:hAnsi="Arial" w:cs="Arial"/>
          <w:b/>
          <w:color w:val="0070C0"/>
        </w:rPr>
      </w:pPr>
      <w:r>
        <w:rPr>
          <w:rFonts w:ascii="Arial" w:eastAsia="Arial" w:hAnsi="Arial" w:cs="Arial"/>
          <w:b/>
          <w:color w:val="0070C0"/>
        </w:rPr>
        <w:t>Recommendations to TOWS-WG</w:t>
      </w:r>
    </w:p>
    <w:p w14:paraId="000000F4" w14:textId="136BA50E" w:rsidR="004248C9" w:rsidRDefault="004248C9" w:rsidP="00790BA9">
      <w:pPr>
        <w:pStyle w:val="NoSpacing"/>
      </w:pPr>
    </w:p>
    <w:p w14:paraId="31780D07" w14:textId="77777777" w:rsidR="00144409" w:rsidRPr="001D7B59" w:rsidRDefault="00144409" w:rsidP="00144409">
      <w:pPr>
        <w:jc w:val="both"/>
        <w:rPr>
          <w:rFonts w:ascii="Arial" w:hAnsi="Arial" w:cs="Arial"/>
          <w:lang w:val="en-CA"/>
        </w:rPr>
      </w:pPr>
      <w:r w:rsidRPr="0083568D">
        <w:rPr>
          <w:rFonts w:ascii="Arial" w:hAnsi="Arial" w:cs="Arial"/>
          <w:b/>
          <w:lang w:val="en-CA"/>
        </w:rPr>
        <w:t>Notes</w:t>
      </w:r>
      <w:r w:rsidRPr="001D7B59">
        <w:rPr>
          <w:rFonts w:ascii="Arial" w:hAnsi="Arial" w:cs="Arial"/>
          <w:lang w:val="en-CA"/>
        </w:rPr>
        <w:t xml:space="preserve"> the activities undertaken by the respective regions for WTAD 2022, and as part of this, the strong engagement in the #GetToHighGround initiative, and the success achieved through the United Nations Disaster Risk Reduction (UNDRR), and IOC collaboration; </w:t>
      </w:r>
    </w:p>
    <w:p w14:paraId="65988E99" w14:textId="6E5728E1" w:rsidR="00144409" w:rsidRPr="001D7B59" w:rsidRDefault="00144409" w:rsidP="00144409">
      <w:pPr>
        <w:jc w:val="both"/>
        <w:rPr>
          <w:rFonts w:ascii="Arial" w:hAnsi="Arial" w:cs="Arial"/>
          <w:lang w:val="en-CA"/>
        </w:rPr>
      </w:pPr>
      <w:r w:rsidRPr="0083568D">
        <w:rPr>
          <w:rFonts w:ascii="Arial" w:hAnsi="Arial" w:cs="Arial"/>
          <w:b/>
          <w:lang w:val="en-CA"/>
        </w:rPr>
        <w:t>Further notes</w:t>
      </w:r>
      <w:r w:rsidRPr="001D7B59">
        <w:rPr>
          <w:rFonts w:ascii="Arial" w:hAnsi="Arial" w:cs="Arial"/>
          <w:lang w:val="en-CA"/>
        </w:rPr>
        <w:t xml:space="preserve"> to build connections with EW4A</w:t>
      </w:r>
      <w:r w:rsidR="001D2AB4">
        <w:rPr>
          <w:rFonts w:ascii="Arial" w:hAnsi="Arial" w:cs="Arial"/>
          <w:lang w:val="en-CA"/>
        </w:rPr>
        <w:t>LL</w:t>
      </w:r>
      <w:r w:rsidRPr="001D7B59">
        <w:rPr>
          <w:rFonts w:ascii="Arial" w:hAnsi="Arial" w:cs="Arial"/>
          <w:lang w:val="en-CA"/>
        </w:rPr>
        <w:t>, Multi- Hazard approach and coastal risk and Making Cities Resilient (MCR2030);</w:t>
      </w:r>
    </w:p>
    <w:p w14:paraId="0C2716B9" w14:textId="7A33F5FC" w:rsidR="00936659" w:rsidRDefault="00144409">
      <w:pPr>
        <w:widowControl w:val="0"/>
        <w:spacing w:before="240" w:after="240"/>
        <w:jc w:val="both"/>
        <w:rPr>
          <w:rFonts w:ascii="Arial" w:hAnsi="Arial" w:cs="Arial"/>
          <w:lang w:val="en-CA"/>
        </w:rPr>
      </w:pPr>
      <w:r w:rsidRPr="0083568D">
        <w:rPr>
          <w:rFonts w:ascii="Arial" w:hAnsi="Arial" w:cs="Arial"/>
          <w:b/>
          <w:lang w:val="en-CA"/>
        </w:rPr>
        <w:t>Recommends</w:t>
      </w:r>
      <w:r w:rsidRPr="001D7B59">
        <w:rPr>
          <w:rFonts w:ascii="Arial" w:hAnsi="Arial" w:cs="Arial"/>
          <w:lang w:val="en-CA"/>
        </w:rPr>
        <w:t xml:space="preserve"> continued collaboration between the UNESCO-IOC and the UNDRR, noting the 2023 WTAD theme will highlight the importance of fighting inequality for a resilient future </w:t>
      </w:r>
      <w:r w:rsidRPr="001D7B59">
        <w:rPr>
          <w:rFonts w:ascii="Arial" w:hAnsi="Arial" w:cs="Arial"/>
          <w:lang w:val="en-CA"/>
        </w:rPr>
        <w:lastRenderedPageBreak/>
        <w:t>and activities will include continuing the #GetToHi</w:t>
      </w:r>
      <w:r w:rsidR="001977F3">
        <w:rPr>
          <w:rFonts w:ascii="Arial" w:hAnsi="Arial" w:cs="Arial"/>
          <w:lang w:val="en-CA"/>
        </w:rPr>
        <w:t>g</w:t>
      </w:r>
      <w:r w:rsidRPr="001D7B59">
        <w:rPr>
          <w:rFonts w:ascii="Arial" w:hAnsi="Arial" w:cs="Arial"/>
          <w:lang w:val="en-CA"/>
        </w:rPr>
        <w:t xml:space="preserve">hGround initiative and the #TsunamiReady to engage citizens on tsunami awareness. The theme aligns closely with the current focus of the TOWS-WG in the context of the UN Ocean Decade, The Mid-Term Review of the Sendai Framework, and action to accelerate the implementation of the Early Warnings for All (EW4All) initiative to ensure everyone on earth is covered by MHEWS in the next four years, prioritizing the most at-risk communities. </w:t>
      </w:r>
    </w:p>
    <w:p w14:paraId="000000F6" w14:textId="1516FAC0" w:rsidR="004248C9" w:rsidRPr="00965F0F" w:rsidRDefault="00144409" w:rsidP="00965F0F">
      <w:pPr>
        <w:widowControl w:val="0"/>
        <w:spacing w:before="240" w:after="240"/>
        <w:jc w:val="both"/>
      </w:pPr>
      <w:r w:rsidRPr="001D7B59">
        <w:rPr>
          <w:rFonts w:ascii="Arial" w:hAnsi="Arial" w:cs="Arial"/>
          <w:lang w:val="en-CA"/>
        </w:rPr>
        <w:t xml:space="preserve">The Group </w:t>
      </w:r>
      <w:r w:rsidRPr="0083568D">
        <w:rPr>
          <w:rFonts w:ascii="Arial" w:hAnsi="Arial" w:cs="Arial"/>
          <w:b/>
          <w:lang w:val="en-CA"/>
        </w:rPr>
        <w:t>requested</w:t>
      </w:r>
      <w:r w:rsidRPr="001D7B59">
        <w:rPr>
          <w:rFonts w:ascii="Arial" w:hAnsi="Arial" w:cs="Arial"/>
          <w:lang w:val="en-CA"/>
        </w:rPr>
        <w:t xml:space="preserve"> the UNDRR to strengthen collaboration with respective ICGs and corresponding TICs</w:t>
      </w:r>
      <w:r w:rsidR="006B1D0C">
        <w:rPr>
          <w:rFonts w:ascii="Arial" w:hAnsi="Arial" w:cs="Arial"/>
          <w:lang w:val="en-CA"/>
        </w:rPr>
        <w:t xml:space="preserve"> and use the hashtag #TsunamiReady</w:t>
      </w:r>
      <w:r w:rsidRPr="001D7B59">
        <w:rPr>
          <w:rFonts w:ascii="Arial" w:hAnsi="Arial" w:cs="Arial"/>
          <w:lang w:val="en-CA"/>
        </w:rPr>
        <w:t>.</w:t>
      </w:r>
      <w:sdt>
        <w:sdtPr>
          <w:tag w:val="goog_rdk_162"/>
          <w:id w:val="-1688895961"/>
        </w:sdtPr>
        <w:sdtEndPr/>
        <w:sdtContent>
          <w:sdt>
            <w:sdtPr>
              <w:tag w:val="goog_rdk_161"/>
              <w:id w:val="285632555"/>
              <w:showingPlcHdr/>
            </w:sdtPr>
            <w:sdtEndPr/>
            <w:sdtContent>
              <w:r w:rsidR="00260CC4">
                <w:t xml:space="preserve">     </w:t>
              </w:r>
            </w:sdtContent>
          </w:sdt>
        </w:sdtContent>
      </w:sdt>
      <w:sdt>
        <w:sdtPr>
          <w:tag w:val="goog_rdk_163"/>
          <w:id w:val="-407538335"/>
        </w:sdtPr>
        <w:sdtEndPr/>
        <w:sdtContent/>
      </w:sdt>
    </w:p>
    <w:p w14:paraId="5B30612A" w14:textId="0175C939" w:rsidR="00260CC4" w:rsidRPr="00790BA9" w:rsidRDefault="005145BC" w:rsidP="00C55E33">
      <w:pPr>
        <w:pStyle w:val="ListParagraph"/>
        <w:numPr>
          <w:ilvl w:val="0"/>
          <w:numId w:val="15"/>
        </w:numPr>
        <w:rPr>
          <w:rFonts w:ascii="Arial" w:eastAsia="Arial" w:hAnsi="Arial" w:cs="Arial"/>
          <w:b/>
        </w:rPr>
      </w:pPr>
      <w:r>
        <w:rPr>
          <w:rFonts w:ascii="Arial" w:eastAsia="Arial" w:hAnsi="Arial" w:cs="Arial"/>
          <w:b/>
          <w:bCs/>
        </w:rPr>
        <w:t xml:space="preserve">TEN </w:t>
      </w:r>
      <w:r w:rsidR="00483515" w:rsidRPr="005145BC">
        <w:rPr>
          <w:rFonts w:ascii="Arial" w:eastAsia="Arial" w:hAnsi="Arial" w:cs="Arial"/>
          <w:b/>
          <w:bCs/>
        </w:rPr>
        <w:t>YEAR</w:t>
      </w:r>
      <w:r w:rsidR="00483515" w:rsidRPr="00790BA9">
        <w:rPr>
          <w:rFonts w:ascii="Arial" w:eastAsia="Arial" w:hAnsi="Arial" w:cs="Arial"/>
          <w:b/>
        </w:rPr>
        <w:t xml:space="preserve"> RESEARCH, DEVELOPMENT AND IMPLEMENTATION PLAN FOR THE OCEAN DECADE TSUNAMI READY PROGRAMME </w:t>
      </w:r>
    </w:p>
    <w:p w14:paraId="1441A103" w14:textId="58C8136B" w:rsidR="00260CC4" w:rsidRDefault="009E6AA4" w:rsidP="00790BA9">
      <w:pPr>
        <w:widowControl w:val="0"/>
        <w:spacing w:before="240" w:after="0"/>
        <w:jc w:val="both"/>
        <w:rPr>
          <w:rFonts w:ascii="Arial" w:hAnsi="Arial" w:cs="Arial"/>
          <w:lang w:val="en-CA"/>
        </w:rPr>
      </w:pPr>
      <w:r w:rsidRPr="00790BA9">
        <w:rPr>
          <w:rFonts w:ascii="Arial" w:eastAsia="Arial" w:hAnsi="Arial" w:cs="Arial"/>
        </w:rPr>
        <w:t xml:space="preserve">Ms </w:t>
      </w:r>
      <w:r w:rsidR="00260CC4" w:rsidRPr="009F7675">
        <w:rPr>
          <w:rFonts w:ascii="Arial" w:hAnsi="Arial" w:cs="Arial"/>
          <w:lang w:val="en-CA"/>
        </w:rPr>
        <w:t xml:space="preserve">Christa </w:t>
      </w:r>
      <w:r w:rsidR="00892D81">
        <w:rPr>
          <w:rFonts w:ascii="Arial" w:hAnsi="Arial" w:cs="Arial"/>
          <w:lang w:val="en-CA"/>
        </w:rPr>
        <w:t>v</w:t>
      </w:r>
      <w:r w:rsidR="00260CC4" w:rsidRPr="009F7675">
        <w:rPr>
          <w:rFonts w:ascii="Arial" w:hAnsi="Arial" w:cs="Arial"/>
          <w:lang w:val="en-CA"/>
        </w:rPr>
        <w:t xml:space="preserve">on Hillebrandt reported on the </w:t>
      </w:r>
      <w:r w:rsidR="00936659" w:rsidRPr="009F7675">
        <w:rPr>
          <w:rFonts w:ascii="Arial" w:hAnsi="Arial" w:cs="Arial"/>
          <w:lang w:val="en-CA"/>
        </w:rPr>
        <w:t>Ten-Year</w:t>
      </w:r>
      <w:r w:rsidR="00260CC4" w:rsidRPr="009F7675">
        <w:rPr>
          <w:rFonts w:ascii="Arial" w:hAnsi="Arial" w:cs="Arial"/>
          <w:lang w:val="en-CA"/>
        </w:rPr>
        <w:t xml:space="preserve"> Research, Development and Implementation Plan</w:t>
      </w:r>
      <w:r w:rsidR="003F120C">
        <w:rPr>
          <w:rFonts w:ascii="Arial" w:hAnsi="Arial" w:cs="Arial"/>
          <w:lang w:val="en-CA"/>
        </w:rPr>
        <w:t xml:space="preserve"> (RDI)</w:t>
      </w:r>
      <w:r w:rsidR="00260CC4" w:rsidRPr="009F7675">
        <w:rPr>
          <w:rFonts w:ascii="Arial" w:hAnsi="Arial" w:cs="Arial"/>
          <w:lang w:val="en-CA"/>
        </w:rPr>
        <w:t xml:space="preserve"> for the ODTP.    The plan is developed and structured in the following four key chapters.</w:t>
      </w:r>
    </w:p>
    <w:p w14:paraId="7B66B5E6" w14:textId="77777777" w:rsidR="00483515" w:rsidRPr="009F7675" w:rsidRDefault="00483515" w:rsidP="00790BA9">
      <w:pPr>
        <w:pStyle w:val="NoSpacing"/>
        <w:rPr>
          <w:lang w:val="en-CA"/>
        </w:rPr>
      </w:pPr>
    </w:p>
    <w:p w14:paraId="34CABCF8" w14:textId="522A9255" w:rsidR="00260CC4" w:rsidRPr="00936659" w:rsidRDefault="00260CC4" w:rsidP="00C55E33">
      <w:pPr>
        <w:pStyle w:val="ListParagraph"/>
        <w:numPr>
          <w:ilvl w:val="0"/>
          <w:numId w:val="30"/>
        </w:numPr>
        <w:rPr>
          <w:rFonts w:ascii="Arial" w:hAnsi="Arial" w:cs="Arial"/>
          <w:lang w:val="en-CA"/>
        </w:rPr>
      </w:pPr>
      <w:r w:rsidRPr="00936659">
        <w:rPr>
          <w:rFonts w:ascii="Arial" w:hAnsi="Arial" w:cs="Arial"/>
          <w:lang w:val="en-CA"/>
        </w:rPr>
        <w:t>Risk Knowledge</w:t>
      </w:r>
    </w:p>
    <w:p w14:paraId="60C03781" w14:textId="463CB267" w:rsidR="00260CC4" w:rsidRPr="00936659" w:rsidRDefault="00260CC4" w:rsidP="00C55E33">
      <w:pPr>
        <w:pStyle w:val="ListParagraph"/>
        <w:numPr>
          <w:ilvl w:val="0"/>
          <w:numId w:val="30"/>
        </w:numPr>
        <w:rPr>
          <w:rFonts w:ascii="Arial" w:hAnsi="Arial" w:cs="Arial"/>
          <w:lang w:val="en-CA"/>
        </w:rPr>
      </w:pPr>
      <w:r w:rsidRPr="00936659">
        <w:rPr>
          <w:rFonts w:ascii="Arial" w:hAnsi="Arial" w:cs="Arial"/>
          <w:lang w:val="en-CA"/>
        </w:rPr>
        <w:t>Warning and Dissemination and communication</w:t>
      </w:r>
    </w:p>
    <w:p w14:paraId="491E3FA8" w14:textId="2194E5FF" w:rsidR="00260CC4" w:rsidRPr="00936659" w:rsidRDefault="00260CC4" w:rsidP="00C55E33">
      <w:pPr>
        <w:pStyle w:val="ListParagraph"/>
        <w:numPr>
          <w:ilvl w:val="0"/>
          <w:numId w:val="30"/>
        </w:numPr>
        <w:rPr>
          <w:rFonts w:ascii="Arial" w:hAnsi="Arial" w:cs="Arial"/>
          <w:lang w:val="en-CA"/>
        </w:rPr>
      </w:pPr>
      <w:r w:rsidRPr="00936659">
        <w:rPr>
          <w:rFonts w:ascii="Arial" w:hAnsi="Arial" w:cs="Arial"/>
          <w:lang w:val="en-CA"/>
        </w:rPr>
        <w:t>Preparedness and Response</w:t>
      </w:r>
    </w:p>
    <w:p w14:paraId="287CEA2C" w14:textId="68483389" w:rsidR="00260CC4" w:rsidRPr="00936659" w:rsidRDefault="00260CC4" w:rsidP="00C55E33">
      <w:pPr>
        <w:pStyle w:val="ListParagraph"/>
        <w:numPr>
          <w:ilvl w:val="0"/>
          <w:numId w:val="30"/>
        </w:numPr>
        <w:rPr>
          <w:rFonts w:ascii="Arial" w:hAnsi="Arial" w:cs="Arial"/>
          <w:lang w:val="en-CA"/>
        </w:rPr>
      </w:pPr>
      <w:r w:rsidRPr="00936659">
        <w:rPr>
          <w:rFonts w:ascii="Arial" w:hAnsi="Arial" w:cs="Arial"/>
          <w:lang w:val="en-CA"/>
        </w:rPr>
        <w:t>Implementation and Mitigation Measures- including urban planning</w:t>
      </w:r>
    </w:p>
    <w:p w14:paraId="00000101" w14:textId="3F02BC73" w:rsidR="004248C9" w:rsidRDefault="00686F27">
      <w:pPr>
        <w:spacing w:before="240" w:after="240"/>
        <w:jc w:val="both"/>
        <w:rPr>
          <w:rFonts w:ascii="Arial" w:eastAsia="Arial" w:hAnsi="Arial" w:cs="Arial"/>
        </w:rPr>
      </w:pPr>
      <w:r>
        <w:rPr>
          <w:rFonts w:ascii="Arial" w:eastAsia="Arial" w:hAnsi="Arial" w:cs="Arial"/>
        </w:rPr>
        <w:t>The ODTP Research, Development and Implementation Plan overarching considerations include a focus on Capacity Development – ensure investment in capacity development for the different stakeholders including the generators and the users of the tsunami early warning system and governance, including the connections with Decade Programmes, Projects, Contributions, Decade Coordination Centres and Communities of Practice:</w:t>
      </w:r>
    </w:p>
    <w:p w14:paraId="00000102" w14:textId="77777777" w:rsidR="004248C9" w:rsidRDefault="00686F27" w:rsidP="00C55E33">
      <w:pPr>
        <w:numPr>
          <w:ilvl w:val="0"/>
          <w:numId w:val="2"/>
        </w:numPr>
        <w:spacing w:before="240" w:after="0"/>
        <w:jc w:val="both"/>
        <w:rPr>
          <w:rFonts w:ascii="Arial" w:eastAsia="Arial" w:hAnsi="Arial" w:cs="Arial"/>
        </w:rPr>
      </w:pPr>
      <w:r>
        <w:rPr>
          <w:rFonts w:ascii="Arial" w:eastAsia="Arial" w:hAnsi="Arial" w:cs="Arial"/>
        </w:rPr>
        <w:t>Multi-hazard framework – UNDRR, Early Warnings for All</w:t>
      </w:r>
    </w:p>
    <w:p w14:paraId="00000103" w14:textId="77777777" w:rsidR="004248C9" w:rsidRDefault="00686F27" w:rsidP="00C55E33">
      <w:pPr>
        <w:numPr>
          <w:ilvl w:val="0"/>
          <w:numId w:val="2"/>
        </w:numPr>
        <w:spacing w:after="0"/>
        <w:jc w:val="both"/>
        <w:rPr>
          <w:rFonts w:ascii="Arial" w:eastAsia="Arial" w:hAnsi="Arial" w:cs="Arial"/>
        </w:rPr>
      </w:pPr>
      <w:r>
        <w:rPr>
          <w:rFonts w:ascii="Arial" w:eastAsia="Arial" w:hAnsi="Arial" w:cs="Arial"/>
        </w:rPr>
        <w:t>International Cooperation – Scientific Committee, TR Coalition</w:t>
      </w:r>
    </w:p>
    <w:p w14:paraId="00000104" w14:textId="77777777" w:rsidR="004248C9" w:rsidRDefault="00686F27" w:rsidP="00C55E33">
      <w:pPr>
        <w:numPr>
          <w:ilvl w:val="0"/>
          <w:numId w:val="2"/>
        </w:numPr>
        <w:spacing w:after="0"/>
        <w:jc w:val="both"/>
        <w:rPr>
          <w:rFonts w:ascii="Arial" w:eastAsia="Arial" w:hAnsi="Arial" w:cs="Arial"/>
        </w:rPr>
      </w:pPr>
      <w:r>
        <w:rPr>
          <w:rFonts w:ascii="Arial" w:eastAsia="Arial" w:hAnsi="Arial" w:cs="Arial"/>
        </w:rPr>
        <w:t>Inclusiveness, gender diversity and youth involvement</w:t>
      </w:r>
    </w:p>
    <w:p w14:paraId="00000105" w14:textId="77777777" w:rsidR="004248C9" w:rsidRDefault="00686F27" w:rsidP="00C55E33">
      <w:pPr>
        <w:numPr>
          <w:ilvl w:val="0"/>
          <w:numId w:val="2"/>
        </w:numPr>
        <w:spacing w:after="240"/>
        <w:jc w:val="both"/>
        <w:rPr>
          <w:rFonts w:ascii="Arial" w:eastAsia="Arial" w:hAnsi="Arial" w:cs="Arial"/>
        </w:rPr>
      </w:pPr>
      <w:r>
        <w:rPr>
          <w:rFonts w:ascii="Arial" w:eastAsia="Arial" w:hAnsi="Arial" w:cs="Arial"/>
        </w:rPr>
        <w:t>Accountability</w:t>
      </w:r>
    </w:p>
    <w:p w14:paraId="00000106" w14:textId="4C3B035E" w:rsidR="004248C9" w:rsidRDefault="00686F27">
      <w:pPr>
        <w:spacing w:before="240" w:after="240"/>
        <w:jc w:val="both"/>
        <w:rPr>
          <w:rFonts w:ascii="Arial" w:eastAsia="Arial" w:hAnsi="Arial" w:cs="Arial"/>
          <w:b/>
        </w:rPr>
      </w:pPr>
      <w:r>
        <w:rPr>
          <w:rFonts w:ascii="Arial" w:eastAsia="Arial" w:hAnsi="Arial" w:cs="Arial"/>
        </w:rPr>
        <w:t xml:space="preserve">The document includes pathways to implementation through the IOC Programme, countries/Member States, ICGs and its TICs. It is important to highlight and clarify the essential role and contributions of TICs for implementing TR, as well as TSPs and Working Groups within the ICG framework.  </w:t>
      </w:r>
      <w:r w:rsidR="001D2AB4">
        <w:rPr>
          <w:rFonts w:ascii="Arial" w:eastAsia="Arial" w:hAnsi="Arial" w:cs="Arial"/>
        </w:rPr>
        <w:t xml:space="preserve">It was noted that </w:t>
      </w:r>
      <w:r>
        <w:rPr>
          <w:rFonts w:ascii="Arial" w:eastAsia="Arial" w:hAnsi="Arial" w:cs="Arial"/>
        </w:rPr>
        <w:t xml:space="preserve">TICs are currently not explicitly mentioned. </w:t>
      </w:r>
    </w:p>
    <w:p w14:paraId="030ADC61" w14:textId="77777777" w:rsidR="00144409" w:rsidRDefault="00686F27">
      <w:pPr>
        <w:widowControl w:val="0"/>
        <w:spacing w:before="240" w:after="0"/>
        <w:jc w:val="both"/>
        <w:rPr>
          <w:rFonts w:ascii="Arial" w:eastAsia="Arial" w:hAnsi="Arial" w:cs="Arial"/>
          <w:b/>
          <w:color w:val="0070C0"/>
        </w:rPr>
      </w:pPr>
      <w:r>
        <w:rPr>
          <w:rFonts w:ascii="Arial" w:eastAsia="Arial" w:hAnsi="Arial" w:cs="Arial"/>
          <w:b/>
          <w:color w:val="0070C0"/>
        </w:rPr>
        <w:t>Recommendations to TOWS-</w:t>
      </w:r>
      <w:r w:rsidR="00144409">
        <w:rPr>
          <w:rFonts w:ascii="Arial" w:eastAsia="Arial" w:hAnsi="Arial" w:cs="Arial"/>
          <w:b/>
          <w:color w:val="0070C0"/>
        </w:rPr>
        <w:t>WG</w:t>
      </w:r>
    </w:p>
    <w:p w14:paraId="63BF8BD0" w14:textId="77777777" w:rsidR="00144409" w:rsidRDefault="00144409" w:rsidP="00790BA9">
      <w:pPr>
        <w:pStyle w:val="NoSpacing"/>
      </w:pPr>
    </w:p>
    <w:p w14:paraId="502DFA00" w14:textId="20A6E737" w:rsidR="009D3A0F" w:rsidRDefault="009D3A0F" w:rsidP="00144409">
      <w:pPr>
        <w:jc w:val="both"/>
        <w:rPr>
          <w:rFonts w:ascii="Arial" w:hAnsi="Arial" w:cs="Arial"/>
          <w:lang w:val="en-CA"/>
        </w:rPr>
      </w:pPr>
      <w:r w:rsidRPr="009D3A0F">
        <w:rPr>
          <w:rFonts w:ascii="Arial" w:hAnsi="Arial" w:cs="Arial"/>
          <w:b/>
          <w:lang w:val="en-CA"/>
        </w:rPr>
        <w:t>Noted</w:t>
      </w:r>
      <w:r>
        <w:rPr>
          <w:rFonts w:ascii="Arial" w:hAnsi="Arial" w:cs="Arial"/>
          <w:lang w:val="en-CA"/>
        </w:rPr>
        <w:t xml:space="preserve"> the absence of the Tsunami Information Centers in the governance sections, especially for its important role in facilitating the implementation of the UNESCO IOC TRRP as a key contributor to the UNOD,</w:t>
      </w:r>
    </w:p>
    <w:p w14:paraId="0CDBEFA8" w14:textId="6D6A7C5A" w:rsidR="00144409" w:rsidRPr="003C4906" w:rsidRDefault="00144409" w:rsidP="00144409">
      <w:pPr>
        <w:jc w:val="both"/>
        <w:rPr>
          <w:rFonts w:ascii="Arial" w:hAnsi="Arial" w:cs="Arial"/>
          <w:lang w:val="en-CA"/>
        </w:rPr>
      </w:pPr>
      <w:r w:rsidRPr="009D3A0F">
        <w:rPr>
          <w:rFonts w:ascii="Arial" w:hAnsi="Arial" w:cs="Arial"/>
          <w:b/>
          <w:lang w:val="en-CA"/>
        </w:rPr>
        <w:t>Recommends</w:t>
      </w:r>
      <w:r w:rsidRPr="003C4906">
        <w:rPr>
          <w:rFonts w:ascii="Arial" w:hAnsi="Arial" w:cs="Arial"/>
          <w:lang w:val="en-CA"/>
        </w:rPr>
        <w:t xml:space="preserve"> to expand and explicitly state the role of the ICGs, their Working Groups, Tsunami National Contacts, National Tsunami Warning Centers, Tsunami Warning Focal Points, Tsunami Service Providers, and Tsunami Information Centres in the Governance and Implementation chapters</w:t>
      </w:r>
      <w:r w:rsidR="003F120C">
        <w:rPr>
          <w:rFonts w:ascii="Arial" w:hAnsi="Arial" w:cs="Arial"/>
          <w:lang w:val="en-CA"/>
        </w:rPr>
        <w:t xml:space="preserve"> of the ODTP RDI</w:t>
      </w:r>
      <w:r w:rsidRPr="003C4906">
        <w:rPr>
          <w:rFonts w:ascii="Arial" w:hAnsi="Arial" w:cs="Arial"/>
          <w:lang w:val="en-CA"/>
        </w:rPr>
        <w:t xml:space="preserve">.     </w:t>
      </w:r>
    </w:p>
    <w:p w14:paraId="5A850A10" w14:textId="44D331DF" w:rsidR="00144409" w:rsidRDefault="00144409" w:rsidP="00144409">
      <w:pPr>
        <w:jc w:val="both"/>
        <w:rPr>
          <w:rFonts w:ascii="Arial" w:hAnsi="Arial" w:cs="Arial"/>
          <w:lang w:val="en-CA"/>
        </w:rPr>
      </w:pPr>
      <w:r w:rsidRPr="00790BA9">
        <w:rPr>
          <w:rFonts w:ascii="Arial" w:hAnsi="Arial" w:cs="Arial"/>
          <w:b/>
          <w:lang w:val="en-CA"/>
        </w:rPr>
        <w:lastRenderedPageBreak/>
        <w:t>Recommends</w:t>
      </w:r>
      <w:r w:rsidRPr="003C4906">
        <w:rPr>
          <w:rFonts w:ascii="Arial" w:hAnsi="Arial" w:cs="Arial"/>
          <w:lang w:val="en-CA"/>
        </w:rPr>
        <w:t xml:space="preserve"> </w:t>
      </w:r>
      <w:r>
        <w:rPr>
          <w:rFonts w:ascii="Arial" w:hAnsi="Arial" w:cs="Arial"/>
          <w:lang w:val="en-CA"/>
        </w:rPr>
        <w:t>w</w:t>
      </w:r>
      <w:r w:rsidRPr="003C4906">
        <w:rPr>
          <w:rFonts w:ascii="Arial" w:hAnsi="Arial" w:cs="Arial"/>
          <w:lang w:val="en-CA"/>
        </w:rPr>
        <w:t>ork with relevant ICG Working Groups and Task Teams</w:t>
      </w:r>
      <w:r w:rsidR="009D3A0F">
        <w:rPr>
          <w:rFonts w:ascii="Arial" w:hAnsi="Arial" w:cs="Arial"/>
          <w:lang w:val="en-CA"/>
        </w:rPr>
        <w:t>, in coordination with the Tsunami Information Centres,</w:t>
      </w:r>
      <w:r w:rsidRPr="003C4906">
        <w:rPr>
          <w:rFonts w:ascii="Arial" w:hAnsi="Arial" w:cs="Arial"/>
          <w:lang w:val="en-CA"/>
        </w:rPr>
        <w:t xml:space="preserve"> to propose mechanisms by which National tsunami preparedness and readiness programmes and initiatives will be able to fully participate and contribute to the UN Ocean Decade Tsunami Programme’s “100 percent of at-risk communities to be prepared and resilient to Tsunamis” goal.</w:t>
      </w:r>
    </w:p>
    <w:p w14:paraId="5FABFAC0" w14:textId="1EA0726E" w:rsidR="00144409" w:rsidRPr="000A7239" w:rsidRDefault="00144409" w:rsidP="00144409">
      <w:pPr>
        <w:jc w:val="both"/>
        <w:rPr>
          <w:rFonts w:ascii="Arial" w:hAnsi="Arial" w:cs="Arial"/>
          <w:lang w:val="en-CA"/>
        </w:rPr>
      </w:pPr>
      <w:r w:rsidRPr="00790BA9">
        <w:rPr>
          <w:rFonts w:ascii="Arial" w:hAnsi="Arial" w:cs="Arial"/>
          <w:b/>
          <w:lang w:val="en-CA"/>
        </w:rPr>
        <w:t>Requests</w:t>
      </w:r>
      <w:r w:rsidRPr="003C4906">
        <w:rPr>
          <w:rFonts w:ascii="Arial" w:hAnsi="Arial" w:cs="Arial"/>
          <w:lang w:val="en-CA"/>
        </w:rPr>
        <w:t xml:space="preserve"> add the role of ICGs in their Terms of Reference as regional Steering Committees for the Ocean Decade Tsunami </w:t>
      </w:r>
      <w:r w:rsidR="001977F3">
        <w:rPr>
          <w:rFonts w:ascii="Arial" w:hAnsi="Arial" w:cs="Arial"/>
          <w:lang w:val="en-CA"/>
        </w:rPr>
        <w:t>P</w:t>
      </w:r>
      <w:r w:rsidRPr="003C4906">
        <w:rPr>
          <w:rFonts w:ascii="Arial" w:hAnsi="Arial" w:cs="Arial"/>
          <w:lang w:val="en-CA"/>
        </w:rPr>
        <w:t>rogramme;</w:t>
      </w:r>
    </w:p>
    <w:p w14:paraId="2FDFE76B" w14:textId="3BBDAF71" w:rsidR="00144409" w:rsidRPr="003C4906" w:rsidRDefault="00144409" w:rsidP="00144409">
      <w:pPr>
        <w:jc w:val="both"/>
        <w:rPr>
          <w:rFonts w:ascii="Arial" w:hAnsi="Arial" w:cs="Arial"/>
          <w:lang w:val="en-CA"/>
        </w:rPr>
      </w:pPr>
      <w:r w:rsidRPr="0083568D">
        <w:rPr>
          <w:rFonts w:ascii="Arial" w:hAnsi="Arial" w:cs="Arial"/>
          <w:b/>
          <w:lang w:val="en-CA"/>
        </w:rPr>
        <w:t>Requests</w:t>
      </w:r>
      <w:r w:rsidRPr="003C4906">
        <w:rPr>
          <w:rFonts w:ascii="Arial" w:hAnsi="Arial" w:cs="Arial"/>
          <w:lang w:val="en-CA"/>
        </w:rPr>
        <w:t xml:space="preserve"> to include the map of the Global Tsunami Warning and Mitigation System map in the Governance chapter to clearly illustrate the components.</w:t>
      </w:r>
    </w:p>
    <w:p w14:paraId="0000010E" w14:textId="5A793C37" w:rsidR="004248C9" w:rsidRDefault="00686F27">
      <w:pPr>
        <w:widowControl w:val="0"/>
        <w:spacing w:before="240" w:after="0"/>
        <w:jc w:val="both"/>
        <w:rPr>
          <w:rFonts w:ascii="Arial" w:eastAsia="Arial" w:hAnsi="Arial" w:cs="Arial"/>
          <w:sz w:val="24"/>
          <w:szCs w:val="24"/>
        </w:rPr>
      </w:pPr>
      <w:r>
        <w:rPr>
          <w:rFonts w:ascii="Arial" w:eastAsia="Arial" w:hAnsi="Arial" w:cs="Arial"/>
          <w:noProof/>
          <w:sz w:val="24"/>
          <w:szCs w:val="24"/>
          <w:lang w:val="es-ES"/>
        </w:rPr>
        <w:drawing>
          <wp:inline distT="114300" distB="114300" distL="114300" distR="114300" wp14:anchorId="7EE1522E" wp14:editId="251AA660">
            <wp:extent cx="5731200" cy="32258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731200" cy="3225800"/>
                    </a:xfrm>
                    <a:prstGeom prst="rect">
                      <a:avLst/>
                    </a:prstGeom>
                    <a:ln/>
                  </pic:spPr>
                </pic:pic>
              </a:graphicData>
            </a:graphic>
          </wp:inline>
        </w:drawing>
      </w:r>
    </w:p>
    <w:p w14:paraId="078B7335" w14:textId="77777777" w:rsidR="004558E1" w:rsidRDefault="004558E1">
      <w:pPr>
        <w:widowControl w:val="0"/>
        <w:spacing w:before="240" w:after="0"/>
        <w:jc w:val="both"/>
        <w:rPr>
          <w:rFonts w:ascii="Arial" w:eastAsia="Arial" w:hAnsi="Arial" w:cs="Arial"/>
          <w:sz w:val="24"/>
          <w:szCs w:val="24"/>
        </w:rPr>
      </w:pPr>
    </w:p>
    <w:p w14:paraId="0000010F" w14:textId="77777777" w:rsidR="004248C9" w:rsidRDefault="00686F27">
      <w:pPr>
        <w:widowControl w:val="0"/>
        <w:spacing w:before="240" w:after="0"/>
        <w:jc w:val="both"/>
        <w:rPr>
          <w:rFonts w:ascii="Arial" w:eastAsia="Arial" w:hAnsi="Arial" w:cs="Arial"/>
          <w:b/>
        </w:rPr>
      </w:pPr>
      <w:r>
        <w:rPr>
          <w:rFonts w:ascii="Arial" w:eastAsia="Arial" w:hAnsi="Arial" w:cs="Arial"/>
          <w:b/>
        </w:rPr>
        <w:t>7. DISCUSS OUTCOMES OF THE JOINT MEETING</w:t>
      </w:r>
    </w:p>
    <w:p w14:paraId="00000110" w14:textId="45F14287" w:rsidR="004248C9" w:rsidRDefault="00686F27">
      <w:pPr>
        <w:widowControl w:val="0"/>
        <w:spacing w:before="240" w:after="0"/>
        <w:jc w:val="both"/>
        <w:rPr>
          <w:rFonts w:ascii="Arial" w:eastAsia="Arial" w:hAnsi="Arial" w:cs="Arial"/>
        </w:rPr>
      </w:pPr>
      <w:r>
        <w:rPr>
          <w:rFonts w:ascii="Arial" w:eastAsia="Arial" w:hAnsi="Arial" w:cs="Arial"/>
        </w:rPr>
        <w:t xml:space="preserve">TT DMP discussed the meeting arrangement and the TT DMP and TT TWO </w:t>
      </w:r>
      <w:r w:rsidR="003F120C">
        <w:rPr>
          <w:rFonts w:ascii="Arial" w:eastAsia="Arial" w:hAnsi="Arial" w:cs="Arial"/>
        </w:rPr>
        <w:t>J</w:t>
      </w:r>
      <w:r>
        <w:rPr>
          <w:rFonts w:ascii="Arial" w:eastAsia="Arial" w:hAnsi="Arial" w:cs="Arial"/>
        </w:rPr>
        <w:t xml:space="preserve">oint </w:t>
      </w:r>
      <w:r w:rsidR="003F120C">
        <w:rPr>
          <w:rFonts w:ascii="Arial" w:eastAsia="Arial" w:hAnsi="Arial" w:cs="Arial"/>
        </w:rPr>
        <w:t>A</w:t>
      </w:r>
      <w:r>
        <w:rPr>
          <w:rFonts w:ascii="Arial" w:eastAsia="Arial" w:hAnsi="Arial" w:cs="Arial"/>
        </w:rPr>
        <w:t>genda</w:t>
      </w:r>
      <w:r w:rsidR="003F120C">
        <w:rPr>
          <w:rFonts w:ascii="Arial" w:eastAsia="Arial" w:hAnsi="Arial" w:cs="Arial"/>
        </w:rPr>
        <w:t xml:space="preserve"> (see next pages) </w:t>
      </w:r>
      <w:r>
        <w:rPr>
          <w:rFonts w:ascii="Arial" w:eastAsia="Arial" w:hAnsi="Arial" w:cs="Arial"/>
        </w:rPr>
        <w:t xml:space="preserve">timetable, expressing that there was not enough time to fully and meaningfully discuss all the Agenda topics within the timetable provided. </w:t>
      </w:r>
    </w:p>
    <w:p w14:paraId="00000111" w14:textId="77777777" w:rsidR="004248C9" w:rsidRDefault="00686F27">
      <w:pPr>
        <w:widowControl w:val="0"/>
        <w:spacing w:before="240" w:after="0"/>
        <w:jc w:val="both"/>
        <w:rPr>
          <w:rFonts w:ascii="Arial" w:eastAsia="Arial" w:hAnsi="Arial" w:cs="Arial"/>
          <w:b/>
        </w:rPr>
      </w:pPr>
      <w:r>
        <w:rPr>
          <w:rFonts w:ascii="Arial" w:eastAsia="Arial" w:hAnsi="Arial" w:cs="Arial"/>
          <w:b/>
          <w:color w:val="0070C0"/>
        </w:rPr>
        <w:t>Recommendations to TOWS-WG</w:t>
      </w:r>
    </w:p>
    <w:p w14:paraId="00000112" w14:textId="6E0DCB4F" w:rsidR="004248C9" w:rsidRDefault="00686F27">
      <w:pPr>
        <w:widowControl w:val="0"/>
        <w:spacing w:before="240" w:after="0"/>
        <w:jc w:val="both"/>
        <w:rPr>
          <w:rFonts w:ascii="Arial" w:eastAsia="Arial" w:hAnsi="Arial" w:cs="Arial"/>
        </w:rPr>
      </w:pPr>
      <w:r>
        <w:rPr>
          <w:rFonts w:ascii="Arial" w:eastAsia="Arial" w:hAnsi="Arial" w:cs="Arial"/>
          <w:b/>
        </w:rPr>
        <w:t xml:space="preserve">Recommends </w:t>
      </w:r>
      <w:r>
        <w:rPr>
          <w:rFonts w:ascii="Arial" w:eastAsia="Arial" w:hAnsi="Arial" w:cs="Arial"/>
        </w:rPr>
        <w:t xml:space="preserve">organizing TOWS Task Team meetings over a full 3-days, with one full day on Joint agenda discussions. </w:t>
      </w:r>
    </w:p>
    <w:p w14:paraId="0489B455" w14:textId="49077A78" w:rsidR="008B4FFB" w:rsidRDefault="008B4FFB" w:rsidP="00C55E33">
      <w:pPr>
        <w:pStyle w:val="NoSpacing"/>
      </w:pPr>
    </w:p>
    <w:p w14:paraId="3EF21A2C" w14:textId="68E2D5E2" w:rsidR="00E86FDB" w:rsidRDefault="00E86FDB" w:rsidP="00C55E33">
      <w:pPr>
        <w:pStyle w:val="NoSpacing"/>
      </w:pPr>
    </w:p>
    <w:p w14:paraId="61343F61" w14:textId="2C7044E1" w:rsidR="00E86FDB" w:rsidRDefault="00E86FDB" w:rsidP="00C55E33">
      <w:pPr>
        <w:pStyle w:val="NoSpacing"/>
      </w:pPr>
    </w:p>
    <w:p w14:paraId="6A0F4101" w14:textId="663DB853" w:rsidR="00E86FDB" w:rsidRDefault="00E86FDB" w:rsidP="00C55E33">
      <w:pPr>
        <w:pStyle w:val="NoSpacing"/>
      </w:pPr>
    </w:p>
    <w:p w14:paraId="68D536BF" w14:textId="77777777" w:rsidR="00E86FDB" w:rsidRPr="008B4FFB" w:rsidRDefault="00E86FDB" w:rsidP="00C55E33">
      <w:pPr>
        <w:pStyle w:val="NoSpacing"/>
      </w:pPr>
    </w:p>
    <w:p w14:paraId="00000114" w14:textId="1BF3ABAD" w:rsidR="004248C9" w:rsidRPr="00790BA9" w:rsidRDefault="00483515" w:rsidP="00C55E33">
      <w:pPr>
        <w:pStyle w:val="ListParagraph"/>
        <w:widowControl w:val="0"/>
        <w:numPr>
          <w:ilvl w:val="0"/>
          <w:numId w:val="15"/>
        </w:numPr>
        <w:spacing w:before="240" w:after="0"/>
        <w:jc w:val="both"/>
        <w:rPr>
          <w:rFonts w:ascii="Arial" w:eastAsia="Arial" w:hAnsi="Arial" w:cs="Arial"/>
          <w:b/>
        </w:rPr>
      </w:pPr>
      <w:r>
        <w:rPr>
          <w:rFonts w:ascii="Arial" w:eastAsia="Arial" w:hAnsi="Arial" w:cs="Arial"/>
          <w:b/>
        </w:rPr>
        <w:lastRenderedPageBreak/>
        <w:t>OT</w:t>
      </w:r>
      <w:r w:rsidR="00686F27" w:rsidRPr="00790BA9">
        <w:rPr>
          <w:rFonts w:ascii="Arial" w:eastAsia="Arial" w:hAnsi="Arial" w:cs="Arial"/>
          <w:b/>
        </w:rPr>
        <w:t>HER BUSINESS</w:t>
      </w:r>
    </w:p>
    <w:p w14:paraId="0BB41E42" w14:textId="77777777" w:rsidR="00144409" w:rsidRDefault="00144409" w:rsidP="00790BA9">
      <w:pPr>
        <w:pStyle w:val="NoSpacing"/>
      </w:pPr>
    </w:p>
    <w:p w14:paraId="17DDBE9D" w14:textId="3E1A61D3" w:rsidR="00BC0446" w:rsidRPr="001D2AB4" w:rsidRDefault="00144409" w:rsidP="005F0D71">
      <w:pPr>
        <w:jc w:val="both"/>
        <w:rPr>
          <w:rFonts w:ascii="Arial" w:hAnsi="Arial" w:cs="Arial"/>
          <w:lang w:val="en-CA"/>
        </w:rPr>
      </w:pPr>
      <w:r w:rsidRPr="00790BA9">
        <w:rPr>
          <w:rFonts w:ascii="Arial" w:hAnsi="Arial" w:cs="Arial"/>
          <w:lang w:val="en-CA"/>
        </w:rPr>
        <w:t xml:space="preserve">Dr Harkunti Pertiwi Rahayu </w:t>
      </w:r>
      <w:r w:rsidR="00563BCD">
        <w:rPr>
          <w:rFonts w:ascii="Arial" w:hAnsi="Arial" w:cs="Arial"/>
          <w:lang w:val="en-CA"/>
        </w:rPr>
        <w:t xml:space="preserve">provided </w:t>
      </w:r>
      <w:r w:rsidRPr="00790BA9">
        <w:rPr>
          <w:rFonts w:ascii="Arial" w:hAnsi="Arial" w:cs="Arial"/>
          <w:lang w:val="en-CA"/>
        </w:rPr>
        <w:t xml:space="preserve">a presentation on mainstreaming </w:t>
      </w:r>
      <w:r w:rsidR="003F120C">
        <w:rPr>
          <w:rFonts w:ascii="Arial" w:hAnsi="Arial" w:cs="Arial"/>
          <w:lang w:val="en-CA"/>
        </w:rPr>
        <w:t>D</w:t>
      </w:r>
      <w:r w:rsidRPr="00790BA9">
        <w:rPr>
          <w:rFonts w:ascii="Arial" w:hAnsi="Arial" w:cs="Arial"/>
          <w:lang w:val="en-CA"/>
        </w:rPr>
        <w:t xml:space="preserve">isaster </w:t>
      </w:r>
      <w:r w:rsidR="003F120C">
        <w:rPr>
          <w:rFonts w:ascii="Arial" w:hAnsi="Arial" w:cs="Arial"/>
          <w:lang w:val="en-CA"/>
        </w:rPr>
        <w:t>R</w:t>
      </w:r>
      <w:r w:rsidRPr="00790BA9">
        <w:rPr>
          <w:rFonts w:ascii="Arial" w:hAnsi="Arial" w:cs="Arial"/>
          <w:lang w:val="en-CA"/>
        </w:rPr>
        <w:t xml:space="preserve">isk </w:t>
      </w:r>
      <w:r w:rsidR="003F120C">
        <w:rPr>
          <w:rFonts w:ascii="Arial" w:hAnsi="Arial" w:cs="Arial"/>
          <w:lang w:val="en-CA"/>
        </w:rPr>
        <w:t>R</w:t>
      </w:r>
      <w:r w:rsidRPr="00790BA9">
        <w:rPr>
          <w:rFonts w:ascii="Arial" w:hAnsi="Arial" w:cs="Arial"/>
          <w:lang w:val="en-CA"/>
        </w:rPr>
        <w:t xml:space="preserve">eduction in </w:t>
      </w:r>
      <w:r w:rsidR="003F120C">
        <w:rPr>
          <w:rFonts w:ascii="Arial" w:hAnsi="Arial" w:cs="Arial"/>
          <w:lang w:val="en-CA"/>
        </w:rPr>
        <w:t>U</w:t>
      </w:r>
      <w:r w:rsidRPr="00790BA9">
        <w:rPr>
          <w:rFonts w:ascii="Arial" w:hAnsi="Arial" w:cs="Arial"/>
          <w:lang w:val="en-CA"/>
        </w:rPr>
        <w:t xml:space="preserve">rban </w:t>
      </w:r>
      <w:r w:rsidR="003F120C">
        <w:rPr>
          <w:rFonts w:ascii="Arial" w:hAnsi="Arial" w:cs="Arial"/>
          <w:lang w:val="en-CA"/>
        </w:rPr>
        <w:t>P</w:t>
      </w:r>
      <w:r w:rsidRPr="00790BA9">
        <w:rPr>
          <w:rFonts w:ascii="Arial" w:hAnsi="Arial" w:cs="Arial"/>
          <w:lang w:val="en-CA"/>
        </w:rPr>
        <w:t xml:space="preserve">lanning to respond to the global commitment, </w:t>
      </w:r>
      <w:r w:rsidR="001D2AB4" w:rsidRPr="00790BA9">
        <w:rPr>
          <w:rFonts w:ascii="Arial" w:hAnsi="Arial" w:cs="Arial"/>
          <w:lang w:val="en-CA"/>
        </w:rPr>
        <w:t>i.e.,</w:t>
      </w:r>
      <w:r w:rsidRPr="00790BA9">
        <w:rPr>
          <w:rFonts w:ascii="Arial" w:hAnsi="Arial" w:cs="Arial"/>
          <w:lang w:val="en-CA"/>
        </w:rPr>
        <w:t xml:space="preserve"> Sendai Framework for Disaster Risk Reduction, SDGs Goal no 11 building resilient cities, and Paris Agreement and strengthening one of the UN ODTP targets on mitigation. Mainstreaming disaster risk reduction into development plans is the key to preventing systemic disaster impacts on development. Mainstreaming DRR is a cross-sectoral development effort that is currently being pursued globally since 2007, through addressing disaster risk reduction in medium-term strategic development frameworks, legislation and institutional structures, sector strategies and policies, budgetary processes, as well as design and implementation of individual development programs/projects.</w:t>
      </w:r>
    </w:p>
    <w:p w14:paraId="00000117" w14:textId="0C83BFA9" w:rsidR="004248C9" w:rsidRDefault="00686F27">
      <w:pPr>
        <w:widowControl w:val="0"/>
        <w:spacing w:before="240" w:after="0"/>
        <w:jc w:val="both"/>
        <w:rPr>
          <w:rFonts w:ascii="Arial" w:eastAsia="Arial" w:hAnsi="Arial" w:cs="Arial"/>
          <w:b/>
        </w:rPr>
      </w:pPr>
      <w:r>
        <w:rPr>
          <w:rFonts w:ascii="Arial" w:eastAsia="Arial" w:hAnsi="Arial" w:cs="Arial"/>
          <w:b/>
          <w:color w:val="0070C0"/>
        </w:rPr>
        <w:t>Recommendations to TOWS-WG</w:t>
      </w:r>
    </w:p>
    <w:p w14:paraId="1F9E920D" w14:textId="15CDFFB1" w:rsidR="000947BB" w:rsidRDefault="000947BB" w:rsidP="001D2AB4">
      <w:pPr>
        <w:widowControl w:val="0"/>
        <w:spacing w:before="240" w:after="0"/>
        <w:jc w:val="both"/>
        <w:rPr>
          <w:rFonts w:ascii="Arial" w:hAnsi="Arial" w:cs="Arial"/>
          <w:lang w:val="en-CA"/>
        </w:rPr>
      </w:pPr>
      <w:r>
        <w:rPr>
          <w:rFonts w:ascii="Arial" w:eastAsia="Arial" w:hAnsi="Arial" w:cs="Arial"/>
          <w:b/>
        </w:rPr>
        <w:t xml:space="preserve">Notes </w:t>
      </w:r>
      <w:r w:rsidRPr="00C55E33">
        <w:rPr>
          <w:rFonts w:ascii="Arial" w:eastAsia="Arial" w:hAnsi="Arial" w:cs="Arial"/>
        </w:rPr>
        <w:t>the importance of</w:t>
      </w:r>
      <w:r>
        <w:rPr>
          <w:rFonts w:ascii="Arial" w:eastAsia="Arial" w:hAnsi="Arial" w:cs="Arial"/>
          <w:b/>
        </w:rPr>
        <w:t xml:space="preserve"> </w:t>
      </w:r>
      <w:r w:rsidRPr="00790BA9">
        <w:rPr>
          <w:rFonts w:ascii="Arial" w:hAnsi="Arial" w:cs="Arial"/>
          <w:lang w:val="en-CA"/>
        </w:rPr>
        <w:t>mainstreaming disaster risk reduction in urban planning</w:t>
      </w:r>
      <w:r>
        <w:rPr>
          <w:rFonts w:ascii="Arial" w:hAnsi="Arial" w:cs="Arial"/>
          <w:lang w:val="en-CA"/>
        </w:rPr>
        <w:t xml:space="preserve"> and development </w:t>
      </w:r>
      <w:r w:rsidRPr="00790BA9">
        <w:rPr>
          <w:rFonts w:ascii="Arial" w:hAnsi="Arial" w:cs="Arial"/>
          <w:lang w:val="en-CA"/>
        </w:rPr>
        <w:t xml:space="preserve">is </w:t>
      </w:r>
      <w:r>
        <w:rPr>
          <w:rFonts w:ascii="Arial" w:hAnsi="Arial" w:cs="Arial"/>
          <w:lang w:val="en-CA"/>
        </w:rPr>
        <w:t>a</w:t>
      </w:r>
      <w:r w:rsidRPr="00790BA9">
        <w:rPr>
          <w:rFonts w:ascii="Arial" w:hAnsi="Arial" w:cs="Arial"/>
          <w:lang w:val="en-CA"/>
        </w:rPr>
        <w:t xml:space="preserve"> key to preventing systemic disaster impacts</w:t>
      </w:r>
      <w:r>
        <w:rPr>
          <w:rFonts w:ascii="Arial" w:hAnsi="Arial" w:cs="Arial"/>
          <w:lang w:val="en-CA"/>
        </w:rPr>
        <w:t>, and that this i</w:t>
      </w:r>
      <w:r w:rsidR="009850CE">
        <w:rPr>
          <w:rFonts w:ascii="Arial" w:hAnsi="Arial" w:cs="Arial"/>
          <w:lang w:val="en-CA"/>
        </w:rPr>
        <w:t xml:space="preserve">s </w:t>
      </w:r>
      <w:r>
        <w:rPr>
          <w:rFonts w:ascii="Arial" w:hAnsi="Arial" w:cs="Arial"/>
          <w:lang w:val="en-CA"/>
        </w:rPr>
        <w:t>a cross-sectoral effort,</w:t>
      </w:r>
    </w:p>
    <w:p w14:paraId="74B9D367" w14:textId="2D9E5DBC" w:rsidR="004558E1" w:rsidRDefault="00686F27" w:rsidP="00965F0F">
      <w:pPr>
        <w:widowControl w:val="0"/>
        <w:spacing w:before="240" w:after="0"/>
        <w:jc w:val="both"/>
        <w:rPr>
          <w:rFonts w:ascii="Arial" w:eastAsia="Arial" w:hAnsi="Arial" w:cs="Arial"/>
        </w:rPr>
      </w:pPr>
      <w:r>
        <w:rPr>
          <w:rFonts w:ascii="Arial" w:eastAsia="Arial" w:hAnsi="Arial" w:cs="Arial"/>
          <w:b/>
        </w:rPr>
        <w:t xml:space="preserve">Recommends </w:t>
      </w:r>
      <w:r w:rsidR="000947BB" w:rsidRPr="00C55E33">
        <w:rPr>
          <w:rFonts w:ascii="Arial" w:eastAsia="Arial" w:hAnsi="Arial" w:cs="Arial"/>
        </w:rPr>
        <w:t>TT-</w:t>
      </w:r>
      <w:r w:rsidR="001522A2">
        <w:rPr>
          <w:rFonts w:ascii="Arial" w:eastAsia="Arial" w:hAnsi="Arial" w:cs="Arial"/>
        </w:rPr>
        <w:t>D</w:t>
      </w:r>
      <w:r w:rsidR="000947BB" w:rsidRPr="00C55E33">
        <w:rPr>
          <w:rFonts w:ascii="Arial" w:eastAsia="Arial" w:hAnsi="Arial" w:cs="Arial"/>
        </w:rPr>
        <w:t>MP to share th</w:t>
      </w:r>
      <w:r w:rsidR="000947BB">
        <w:rPr>
          <w:rFonts w:ascii="Arial" w:eastAsia="Arial" w:hAnsi="Arial" w:cs="Arial"/>
        </w:rPr>
        <w:t>e</w:t>
      </w:r>
      <w:r w:rsidR="000947BB" w:rsidRPr="00C55E33">
        <w:rPr>
          <w:rFonts w:ascii="Arial" w:eastAsia="Arial" w:hAnsi="Arial" w:cs="Arial"/>
        </w:rPr>
        <w:t xml:space="preserve"> information to its ICGs to obtain feedback and guidance on whether </w:t>
      </w:r>
      <w:r w:rsidRPr="000947BB">
        <w:rPr>
          <w:rFonts w:ascii="Arial" w:eastAsia="Arial" w:hAnsi="Arial" w:cs="Arial"/>
        </w:rPr>
        <w:t xml:space="preserve">to prepare a </w:t>
      </w:r>
      <w:r w:rsidR="000947BB" w:rsidRPr="000947BB">
        <w:rPr>
          <w:rFonts w:ascii="Arial" w:eastAsia="Arial" w:hAnsi="Arial" w:cs="Arial"/>
        </w:rPr>
        <w:t xml:space="preserve">global </w:t>
      </w:r>
      <w:r w:rsidR="001977F3">
        <w:rPr>
          <w:rFonts w:ascii="Arial" w:eastAsia="Arial" w:hAnsi="Arial" w:cs="Arial"/>
        </w:rPr>
        <w:t>g</w:t>
      </w:r>
      <w:r w:rsidRPr="000947BB">
        <w:rPr>
          <w:rFonts w:ascii="Arial" w:eastAsia="Arial" w:hAnsi="Arial" w:cs="Arial"/>
        </w:rPr>
        <w:t>uideline for mainstreaming tsunami disaster risk reduction for coastal urban development planning.</w:t>
      </w:r>
    </w:p>
    <w:p w14:paraId="0000011A" w14:textId="40C99C4E" w:rsidR="004248C9" w:rsidRPr="00790BA9" w:rsidRDefault="00686F27" w:rsidP="00C55E33">
      <w:pPr>
        <w:pStyle w:val="ListParagraph"/>
        <w:widowControl w:val="0"/>
        <w:numPr>
          <w:ilvl w:val="0"/>
          <w:numId w:val="15"/>
        </w:numPr>
        <w:spacing w:before="240" w:after="0"/>
        <w:jc w:val="both"/>
        <w:rPr>
          <w:rFonts w:ascii="Arial" w:eastAsia="Arial" w:hAnsi="Arial" w:cs="Arial"/>
        </w:rPr>
      </w:pPr>
      <w:r w:rsidRPr="00790BA9">
        <w:rPr>
          <w:rFonts w:ascii="Arial" w:eastAsia="Arial" w:hAnsi="Arial" w:cs="Arial"/>
          <w:b/>
        </w:rPr>
        <w:t>DEVELOP TT DMP WORK PLAN</w:t>
      </w:r>
    </w:p>
    <w:p w14:paraId="17F01C78" w14:textId="2F7EC1CD" w:rsidR="004558E1" w:rsidRDefault="00686F27" w:rsidP="00965F0F">
      <w:pPr>
        <w:widowControl w:val="0"/>
        <w:spacing w:before="240" w:after="0"/>
        <w:jc w:val="both"/>
        <w:rPr>
          <w:rFonts w:ascii="Arial" w:eastAsia="Arial" w:hAnsi="Arial" w:cs="Arial"/>
        </w:rPr>
      </w:pPr>
      <w:r>
        <w:rPr>
          <w:rFonts w:ascii="Arial" w:eastAsia="Arial" w:hAnsi="Arial" w:cs="Arial"/>
        </w:rPr>
        <w:t xml:space="preserve">The TT DMP discussed the drafting of the TT DMP summary </w:t>
      </w:r>
      <w:r w:rsidR="00310523">
        <w:rPr>
          <w:rFonts w:ascii="Arial" w:eastAsia="Arial" w:hAnsi="Arial" w:cs="Arial"/>
        </w:rPr>
        <w:t>report and</w:t>
      </w:r>
      <w:r>
        <w:rPr>
          <w:rFonts w:ascii="Arial" w:eastAsia="Arial" w:hAnsi="Arial" w:cs="Arial"/>
        </w:rPr>
        <w:t xml:space="preserve"> the contributions of members to the online Google document to facilitate reporting on Thursday 2 March to the TOWS WG</w:t>
      </w:r>
      <w:r w:rsidR="00483515">
        <w:rPr>
          <w:rFonts w:ascii="Arial" w:eastAsia="Arial" w:hAnsi="Arial" w:cs="Arial"/>
        </w:rPr>
        <w:t>.</w:t>
      </w:r>
    </w:p>
    <w:p w14:paraId="7B217FDD" w14:textId="563B03CB" w:rsidR="00483515" w:rsidRPr="00790BA9" w:rsidRDefault="00483515" w:rsidP="00C55E33">
      <w:pPr>
        <w:pStyle w:val="ListParagraph"/>
        <w:widowControl w:val="0"/>
        <w:numPr>
          <w:ilvl w:val="0"/>
          <w:numId w:val="15"/>
        </w:numPr>
        <w:spacing w:before="240" w:after="0"/>
        <w:jc w:val="both"/>
        <w:rPr>
          <w:rFonts w:ascii="Arial" w:eastAsia="Arial" w:hAnsi="Arial" w:cs="Arial"/>
          <w:b/>
        </w:rPr>
      </w:pPr>
      <w:r>
        <w:rPr>
          <w:rFonts w:ascii="Arial" w:eastAsia="Arial" w:hAnsi="Arial" w:cs="Arial"/>
          <w:b/>
        </w:rPr>
        <w:t xml:space="preserve"> </w:t>
      </w:r>
      <w:r w:rsidRPr="00790BA9">
        <w:rPr>
          <w:rFonts w:ascii="Arial" w:eastAsia="Arial" w:hAnsi="Arial" w:cs="Arial"/>
          <w:b/>
        </w:rPr>
        <w:t>MEETING CLOSE</w:t>
      </w:r>
    </w:p>
    <w:p w14:paraId="13FC00F4" w14:textId="77777777" w:rsidR="00483515" w:rsidRDefault="00483515" w:rsidP="00790BA9">
      <w:pPr>
        <w:pStyle w:val="NoSpacing"/>
      </w:pPr>
    </w:p>
    <w:p w14:paraId="0000011E" w14:textId="4B246700" w:rsidR="004248C9" w:rsidRDefault="00686F27" w:rsidP="00790BA9">
      <w:pPr>
        <w:rPr>
          <w:rFonts w:ascii="Arial" w:eastAsia="Arial" w:hAnsi="Arial" w:cs="Arial"/>
          <w:color w:val="000000"/>
        </w:rPr>
      </w:pPr>
      <w:bookmarkStart w:id="2" w:name="_heading=h.30j0zll" w:colFirst="0" w:colLast="0"/>
      <w:bookmarkEnd w:id="2"/>
      <w:r>
        <w:rPr>
          <w:rFonts w:ascii="Arial" w:eastAsia="Arial" w:hAnsi="Arial" w:cs="Arial"/>
          <w:color w:val="000000"/>
        </w:rPr>
        <w:t xml:space="preserve">The chair invited any final comments. She closed the TT DMP meeting at </w:t>
      </w:r>
      <w:r w:rsidR="00422F6D">
        <w:rPr>
          <w:rFonts w:ascii="Arial" w:eastAsia="Arial" w:hAnsi="Arial" w:cs="Arial"/>
          <w:color w:val="000000"/>
        </w:rPr>
        <w:t>6:15pm</w:t>
      </w:r>
      <w:r w:rsidR="001977F3">
        <w:rPr>
          <w:rFonts w:ascii="Arial" w:eastAsia="Arial" w:hAnsi="Arial" w:cs="Arial"/>
          <w:color w:val="000000"/>
        </w:rPr>
        <w:t xml:space="preserve"> (CET)</w:t>
      </w:r>
      <w:r w:rsidR="00310523">
        <w:rPr>
          <w:rFonts w:ascii="Arial" w:eastAsia="Arial" w:hAnsi="Arial" w:cs="Arial"/>
          <w:color w:val="000000"/>
        </w:rPr>
        <w:t>.</w:t>
      </w:r>
    </w:p>
    <w:p w14:paraId="0000011F" w14:textId="77777777" w:rsidR="004248C9" w:rsidRDefault="004248C9">
      <w:pPr>
        <w:widowControl w:val="0"/>
        <w:spacing w:before="240" w:after="240"/>
        <w:jc w:val="both"/>
        <w:rPr>
          <w:rFonts w:ascii="Arial" w:eastAsia="Arial" w:hAnsi="Arial" w:cs="Arial"/>
          <w:color w:val="000000"/>
        </w:rPr>
      </w:pPr>
    </w:p>
    <w:p w14:paraId="00000122" w14:textId="77777777" w:rsidR="004248C9" w:rsidRDefault="004248C9">
      <w:pPr>
        <w:widowControl w:val="0"/>
        <w:spacing w:before="2" w:after="0"/>
        <w:ind w:right="217"/>
        <w:jc w:val="both"/>
        <w:rPr>
          <w:rFonts w:ascii="Arial" w:eastAsia="Arial" w:hAnsi="Arial" w:cs="Arial"/>
          <w:b/>
          <w:color w:val="000000"/>
        </w:rPr>
      </w:pPr>
    </w:p>
    <w:p w14:paraId="08331C14" w14:textId="77777777" w:rsidR="00310523" w:rsidRDefault="00310523">
      <w:pPr>
        <w:widowControl w:val="0"/>
        <w:spacing w:before="2" w:after="0"/>
        <w:ind w:right="217"/>
        <w:jc w:val="both"/>
        <w:rPr>
          <w:rFonts w:ascii="Arial" w:eastAsia="Arial" w:hAnsi="Arial" w:cs="Arial"/>
          <w:b/>
          <w:color w:val="000000"/>
        </w:rPr>
      </w:pPr>
    </w:p>
    <w:p w14:paraId="2BC8D0CE" w14:textId="77777777" w:rsidR="00310523" w:rsidRDefault="00310523">
      <w:pPr>
        <w:widowControl w:val="0"/>
        <w:spacing w:before="2" w:after="0"/>
        <w:ind w:right="217"/>
        <w:jc w:val="both"/>
        <w:rPr>
          <w:rFonts w:ascii="Arial" w:eastAsia="Arial" w:hAnsi="Arial" w:cs="Arial"/>
          <w:b/>
          <w:color w:val="000000"/>
        </w:rPr>
      </w:pPr>
    </w:p>
    <w:p w14:paraId="51FF48C0" w14:textId="77777777" w:rsidR="00310523" w:rsidRDefault="00310523">
      <w:pPr>
        <w:widowControl w:val="0"/>
        <w:spacing w:before="2" w:after="0"/>
        <w:ind w:right="217"/>
        <w:jc w:val="both"/>
        <w:rPr>
          <w:rFonts w:ascii="Arial" w:eastAsia="Arial" w:hAnsi="Arial" w:cs="Arial"/>
          <w:b/>
          <w:color w:val="000000"/>
        </w:rPr>
      </w:pPr>
    </w:p>
    <w:p w14:paraId="4996C664" w14:textId="77777777" w:rsidR="00310523" w:rsidRDefault="00310523">
      <w:pPr>
        <w:widowControl w:val="0"/>
        <w:spacing w:before="2" w:after="0"/>
        <w:ind w:right="217"/>
        <w:jc w:val="both"/>
        <w:rPr>
          <w:rFonts w:ascii="Arial" w:eastAsia="Arial" w:hAnsi="Arial" w:cs="Arial"/>
          <w:b/>
          <w:color w:val="000000"/>
        </w:rPr>
      </w:pPr>
    </w:p>
    <w:p w14:paraId="3845BF99" w14:textId="77777777" w:rsidR="00310523" w:rsidRDefault="00310523">
      <w:pPr>
        <w:widowControl w:val="0"/>
        <w:spacing w:before="2" w:after="0"/>
        <w:ind w:right="217"/>
        <w:jc w:val="both"/>
        <w:rPr>
          <w:rFonts w:ascii="Arial" w:eastAsia="Arial" w:hAnsi="Arial" w:cs="Arial"/>
          <w:b/>
          <w:color w:val="000000"/>
        </w:rPr>
      </w:pPr>
    </w:p>
    <w:p w14:paraId="66D41F2E" w14:textId="77777777" w:rsidR="00310523" w:rsidRDefault="00310523">
      <w:pPr>
        <w:widowControl w:val="0"/>
        <w:spacing w:before="2" w:after="0"/>
        <w:ind w:right="217"/>
        <w:jc w:val="both"/>
        <w:rPr>
          <w:rFonts w:ascii="Arial" w:eastAsia="Arial" w:hAnsi="Arial" w:cs="Arial"/>
          <w:b/>
          <w:color w:val="000000"/>
        </w:rPr>
      </w:pPr>
    </w:p>
    <w:p w14:paraId="72BD164D" w14:textId="77777777" w:rsidR="00310523" w:rsidRDefault="00310523">
      <w:pPr>
        <w:widowControl w:val="0"/>
        <w:spacing w:before="2" w:after="0"/>
        <w:ind w:right="217"/>
        <w:jc w:val="both"/>
        <w:rPr>
          <w:rFonts w:ascii="Arial" w:eastAsia="Arial" w:hAnsi="Arial" w:cs="Arial"/>
          <w:b/>
          <w:color w:val="000000"/>
        </w:rPr>
      </w:pPr>
    </w:p>
    <w:p w14:paraId="5B0D8C12" w14:textId="77777777" w:rsidR="00310523" w:rsidRDefault="00310523">
      <w:pPr>
        <w:widowControl w:val="0"/>
        <w:spacing w:before="2" w:after="0"/>
        <w:ind w:right="217"/>
        <w:jc w:val="both"/>
        <w:rPr>
          <w:rFonts w:ascii="Arial" w:eastAsia="Arial" w:hAnsi="Arial" w:cs="Arial"/>
          <w:b/>
          <w:color w:val="000000"/>
        </w:rPr>
      </w:pPr>
    </w:p>
    <w:p w14:paraId="31C3715F" w14:textId="77777777" w:rsidR="00310523" w:rsidRDefault="00310523">
      <w:pPr>
        <w:widowControl w:val="0"/>
        <w:spacing w:before="2" w:after="0"/>
        <w:ind w:right="217"/>
        <w:jc w:val="both"/>
        <w:rPr>
          <w:rFonts w:ascii="Arial" w:eastAsia="Arial" w:hAnsi="Arial" w:cs="Arial"/>
          <w:b/>
          <w:color w:val="000000"/>
        </w:rPr>
      </w:pPr>
    </w:p>
    <w:p w14:paraId="31E11364" w14:textId="77777777" w:rsidR="00310523" w:rsidRDefault="00310523">
      <w:pPr>
        <w:widowControl w:val="0"/>
        <w:spacing w:before="2" w:after="0"/>
        <w:ind w:right="217"/>
        <w:jc w:val="both"/>
        <w:rPr>
          <w:rFonts w:ascii="Arial" w:eastAsia="Arial" w:hAnsi="Arial" w:cs="Arial"/>
          <w:b/>
          <w:color w:val="000000"/>
        </w:rPr>
      </w:pPr>
    </w:p>
    <w:p w14:paraId="22B1C0EA" w14:textId="77777777" w:rsidR="00310523" w:rsidRDefault="00310523">
      <w:pPr>
        <w:widowControl w:val="0"/>
        <w:spacing w:before="2" w:after="0"/>
        <w:ind w:right="217"/>
        <w:jc w:val="both"/>
        <w:rPr>
          <w:rFonts w:ascii="Arial" w:eastAsia="Arial" w:hAnsi="Arial" w:cs="Arial"/>
          <w:b/>
          <w:color w:val="000000"/>
        </w:rPr>
      </w:pPr>
    </w:p>
    <w:p w14:paraId="34AEE0F4" w14:textId="77777777" w:rsidR="008B4FFB" w:rsidRDefault="008B4FFB">
      <w:pPr>
        <w:widowControl w:val="0"/>
        <w:spacing w:before="2" w:after="0"/>
        <w:ind w:right="217"/>
        <w:jc w:val="both"/>
        <w:rPr>
          <w:rFonts w:ascii="Arial" w:eastAsia="Arial" w:hAnsi="Arial" w:cs="Arial"/>
          <w:b/>
          <w:color w:val="000000"/>
        </w:rPr>
      </w:pPr>
    </w:p>
    <w:p w14:paraId="4DE38BA1" w14:textId="77777777" w:rsidR="00310523" w:rsidRDefault="00310523" w:rsidP="00310523"/>
    <w:tbl>
      <w:tblPr>
        <w:tblW w:w="10348" w:type="dxa"/>
        <w:tblInd w:w="-601" w:type="dxa"/>
        <w:tblLayout w:type="fixed"/>
        <w:tblLook w:val="0400" w:firstRow="0" w:lastRow="0" w:firstColumn="0" w:lastColumn="0" w:noHBand="0" w:noVBand="1"/>
      </w:tblPr>
      <w:tblGrid>
        <w:gridCol w:w="2026"/>
        <w:gridCol w:w="8322"/>
      </w:tblGrid>
      <w:tr w:rsidR="00310523" w14:paraId="6BE2E834" w14:textId="77777777" w:rsidTr="00310523">
        <w:tc>
          <w:tcPr>
            <w:tcW w:w="2026" w:type="dxa"/>
            <w:shd w:val="clear" w:color="auto" w:fill="auto"/>
          </w:tcPr>
          <w:p w14:paraId="2D708B63" w14:textId="7ACC2D96" w:rsidR="00310523" w:rsidRDefault="00310523" w:rsidP="00310523">
            <w:pPr>
              <w:spacing w:after="0" w:line="240" w:lineRule="auto"/>
              <w:jc w:val="center"/>
              <w:rPr>
                <w:rFonts w:ascii="Arial" w:eastAsia="Arial" w:hAnsi="Arial" w:cs="Arial"/>
                <w:b/>
                <w:sz w:val="28"/>
                <w:szCs w:val="28"/>
              </w:rPr>
            </w:pPr>
            <w:r>
              <w:rPr>
                <w:rFonts w:ascii="Arial" w:eastAsia="Arial" w:hAnsi="Arial" w:cs="Arial"/>
                <w:b/>
                <w:noProof/>
                <w:sz w:val="28"/>
                <w:szCs w:val="28"/>
                <w:lang w:val="es-ES"/>
              </w:rPr>
              <w:drawing>
                <wp:inline distT="0" distB="0" distL="0" distR="0" wp14:anchorId="4B22B231" wp14:editId="0D1ADB0B">
                  <wp:extent cx="1149350" cy="107505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149350" cy="1075055"/>
                          </a:xfrm>
                          <a:prstGeom prst="rect">
                            <a:avLst/>
                          </a:prstGeom>
                          <a:ln/>
                        </pic:spPr>
                      </pic:pic>
                    </a:graphicData>
                  </a:graphic>
                </wp:inline>
              </w:drawing>
            </w:r>
          </w:p>
        </w:tc>
        <w:tc>
          <w:tcPr>
            <w:tcW w:w="8322" w:type="dxa"/>
            <w:shd w:val="clear" w:color="auto" w:fill="auto"/>
          </w:tcPr>
          <w:p w14:paraId="51A01E05" w14:textId="77777777" w:rsidR="00310523" w:rsidRDefault="00310523" w:rsidP="00310523">
            <w:pPr>
              <w:spacing w:after="0" w:line="240" w:lineRule="auto"/>
              <w:ind w:left="-427"/>
              <w:jc w:val="center"/>
              <w:rPr>
                <w:rFonts w:ascii="Arial" w:eastAsia="Arial" w:hAnsi="Arial" w:cs="Arial"/>
                <w:b/>
                <w:sz w:val="28"/>
                <w:szCs w:val="28"/>
              </w:rPr>
            </w:pPr>
            <w:r>
              <w:rPr>
                <w:rFonts w:ascii="Arial" w:eastAsia="Arial" w:hAnsi="Arial" w:cs="Arial"/>
                <w:b/>
                <w:sz w:val="28"/>
                <w:szCs w:val="28"/>
              </w:rPr>
              <w:t>MEETING OF THE INTER-ICG TASK TEAM ON DISASTER MANAGEMENT AND PREPAREDNESS</w:t>
            </w:r>
          </w:p>
          <w:p w14:paraId="06AC837B" w14:textId="77777777" w:rsidR="00310523" w:rsidRDefault="00310523" w:rsidP="00310523">
            <w:pPr>
              <w:spacing w:after="0" w:line="240" w:lineRule="auto"/>
              <w:ind w:left="-427"/>
              <w:jc w:val="center"/>
              <w:rPr>
                <w:rFonts w:ascii="Arial" w:eastAsia="Arial" w:hAnsi="Arial" w:cs="Arial"/>
              </w:rPr>
            </w:pPr>
          </w:p>
          <w:p w14:paraId="233CBB1C" w14:textId="77777777" w:rsidR="00310523" w:rsidRDefault="00310523" w:rsidP="00310523">
            <w:pPr>
              <w:spacing w:after="0" w:line="240" w:lineRule="auto"/>
              <w:ind w:left="-427"/>
              <w:jc w:val="center"/>
              <w:rPr>
                <w:rFonts w:ascii="Arial" w:eastAsia="Arial" w:hAnsi="Arial" w:cs="Arial"/>
                <w:b/>
              </w:rPr>
            </w:pPr>
            <w:r>
              <w:rPr>
                <w:rFonts w:ascii="Arial" w:eastAsia="Arial" w:hAnsi="Arial" w:cs="Arial"/>
                <w:b/>
              </w:rPr>
              <w:t>INTERGOVERNMENTAL OCEANOGRAPHIC COMMISSION UNESCO</w:t>
            </w:r>
          </w:p>
        </w:tc>
      </w:tr>
      <w:tr w:rsidR="00310523" w:rsidRPr="00310523" w14:paraId="115FB7B7" w14:textId="77777777" w:rsidTr="00310523">
        <w:tc>
          <w:tcPr>
            <w:tcW w:w="2026" w:type="dxa"/>
            <w:shd w:val="clear" w:color="auto" w:fill="auto"/>
          </w:tcPr>
          <w:p w14:paraId="7AF2F438" w14:textId="77777777" w:rsidR="00310523" w:rsidRPr="00790BA9" w:rsidRDefault="00310523" w:rsidP="00310523">
            <w:pPr>
              <w:spacing w:after="0" w:line="240" w:lineRule="auto"/>
              <w:jc w:val="center"/>
              <w:rPr>
                <w:rFonts w:ascii="Arial" w:eastAsia="Arial" w:hAnsi="Arial" w:cs="Arial"/>
                <w:b/>
              </w:rPr>
            </w:pPr>
          </w:p>
        </w:tc>
        <w:tc>
          <w:tcPr>
            <w:tcW w:w="8322" w:type="dxa"/>
            <w:shd w:val="clear" w:color="auto" w:fill="auto"/>
          </w:tcPr>
          <w:p w14:paraId="559006BF" w14:textId="7259F604" w:rsidR="00310523" w:rsidRPr="00790BA9" w:rsidRDefault="00310523" w:rsidP="00310523">
            <w:pPr>
              <w:spacing w:after="0" w:line="240" w:lineRule="auto"/>
              <w:ind w:left="-1136"/>
              <w:jc w:val="center"/>
              <w:rPr>
                <w:rFonts w:ascii="Arial" w:eastAsia="Arial" w:hAnsi="Arial" w:cs="Arial"/>
                <w:b/>
              </w:rPr>
            </w:pPr>
            <w:r w:rsidRPr="00790BA9">
              <w:rPr>
                <w:rFonts w:ascii="Arial" w:eastAsia="Arial" w:hAnsi="Arial" w:cs="Arial"/>
                <w:color w:val="808080"/>
              </w:rPr>
              <w:t xml:space="preserve">27 - 28 February 2022 </w:t>
            </w:r>
            <w:r w:rsidR="00144409">
              <w:rPr>
                <w:rFonts w:ascii="Arial" w:eastAsia="Arial" w:hAnsi="Arial" w:cs="Arial"/>
                <w:color w:val="808080"/>
              </w:rPr>
              <w:t>–</w:t>
            </w:r>
            <w:r w:rsidRPr="00790BA9">
              <w:rPr>
                <w:rFonts w:ascii="Arial" w:eastAsia="Arial" w:hAnsi="Arial" w:cs="Arial"/>
                <w:color w:val="808080"/>
              </w:rPr>
              <w:t xml:space="preserve"> Hybrid</w:t>
            </w:r>
          </w:p>
        </w:tc>
      </w:tr>
    </w:tbl>
    <w:p w14:paraId="2017914B" w14:textId="77777777" w:rsidR="00310523" w:rsidRPr="00A56B08" w:rsidRDefault="00310523" w:rsidP="00310523">
      <w:pPr>
        <w:rPr>
          <w:rFonts w:ascii="Arial" w:eastAsia="Arial" w:hAnsi="Arial" w:cs="Arial"/>
          <w:b/>
        </w:rPr>
      </w:pPr>
    </w:p>
    <w:p w14:paraId="432DAB5C" w14:textId="77777777" w:rsidR="00310523" w:rsidRPr="00790BA9" w:rsidRDefault="00310523" w:rsidP="00310523">
      <w:pPr>
        <w:jc w:val="center"/>
        <w:rPr>
          <w:rFonts w:ascii="Arial" w:hAnsi="Arial" w:cs="Arial"/>
        </w:rPr>
      </w:pPr>
      <w:r w:rsidRPr="00A56B08">
        <w:rPr>
          <w:rFonts w:ascii="Arial" w:eastAsia="Arial" w:hAnsi="Arial" w:cs="Arial"/>
          <w:b/>
        </w:rPr>
        <w:t>JOINT TT TWO AND TT DMP SESSION</w:t>
      </w:r>
    </w:p>
    <w:p w14:paraId="4A13BC57" w14:textId="77777777" w:rsidR="00310523" w:rsidRPr="00790BA9" w:rsidRDefault="00310523" w:rsidP="00310523">
      <w:pPr>
        <w:rPr>
          <w:rFonts w:ascii="Arial" w:hAnsi="Arial" w:cs="Arial"/>
        </w:rPr>
      </w:pPr>
    </w:p>
    <w:p w14:paraId="722D403A" w14:textId="77777777" w:rsidR="00310523" w:rsidRPr="00310523" w:rsidRDefault="00310523" w:rsidP="00310523">
      <w:pPr>
        <w:widowControl w:val="0"/>
        <w:spacing w:before="240" w:after="240"/>
        <w:jc w:val="both"/>
        <w:rPr>
          <w:rFonts w:ascii="Arial" w:eastAsia="Arial" w:hAnsi="Arial" w:cs="Arial"/>
          <w:b/>
        </w:rPr>
      </w:pPr>
      <w:r w:rsidRPr="00A56B08">
        <w:rPr>
          <w:rFonts w:ascii="Arial" w:eastAsia="Arial" w:hAnsi="Arial" w:cs="Arial"/>
          <w:b/>
        </w:rPr>
        <w:t>1</w:t>
      </w:r>
      <w:r w:rsidRPr="00A56B08">
        <w:rPr>
          <w:rFonts w:ascii="Arial" w:eastAsia="Arial" w:hAnsi="Arial" w:cs="Arial"/>
          <w:b/>
          <w:vertAlign w:val="superscript"/>
        </w:rPr>
        <w:t>ST</w:t>
      </w:r>
      <w:r w:rsidRPr="00A56B08">
        <w:rPr>
          <w:rFonts w:ascii="Arial" w:eastAsia="Arial" w:hAnsi="Arial" w:cs="Arial"/>
          <w:b/>
        </w:rPr>
        <w:t xml:space="preserve"> JOINT TT TWO AND TT DMP SESSION AND OPENING (CHAIRED BY </w:t>
      </w:r>
      <w:r w:rsidRPr="00A56B08">
        <w:rPr>
          <w:rFonts w:ascii="Arial" w:eastAsia="Arial" w:hAnsi="Arial" w:cs="Arial"/>
          <w:b/>
          <w:color w:val="000000"/>
        </w:rPr>
        <w:t xml:space="preserve">PROF </w:t>
      </w:r>
      <w:r w:rsidRPr="00310523">
        <w:rPr>
          <w:rFonts w:ascii="Arial" w:eastAsia="Arial" w:hAnsi="Arial" w:cs="Arial"/>
          <w:b/>
        </w:rPr>
        <w:t>HARKUNTI PERTIWI RAHAYU</w:t>
      </w:r>
      <w:r w:rsidRPr="00310523">
        <w:rPr>
          <w:rFonts w:ascii="Arial" w:eastAsia="Arial" w:hAnsi="Arial" w:cs="Arial"/>
          <w:b/>
          <w:color w:val="000000"/>
        </w:rPr>
        <w:t xml:space="preserve"> AND</w:t>
      </w:r>
      <w:r w:rsidRPr="00310523">
        <w:rPr>
          <w:rFonts w:ascii="Arial" w:eastAsia="Arial" w:hAnsi="Arial" w:cs="Arial"/>
          <w:color w:val="000000"/>
        </w:rPr>
        <w:t xml:space="preserve"> </w:t>
      </w:r>
      <w:r w:rsidRPr="00310523">
        <w:rPr>
          <w:rFonts w:ascii="Arial" w:eastAsia="Arial" w:hAnsi="Arial" w:cs="Arial"/>
          <w:b/>
          <w:color w:val="000000"/>
        </w:rPr>
        <w:t xml:space="preserve">MR </w:t>
      </w:r>
      <w:r w:rsidRPr="00310523">
        <w:rPr>
          <w:rFonts w:ascii="Arial" w:eastAsia="Arial" w:hAnsi="Arial" w:cs="Arial"/>
          <w:b/>
        </w:rPr>
        <w:t>YUJI NISHIMAE</w:t>
      </w:r>
      <w:r w:rsidRPr="00310523">
        <w:rPr>
          <w:rFonts w:ascii="Arial" w:eastAsia="Arial" w:hAnsi="Arial" w:cs="Arial"/>
          <w:b/>
          <w:color w:val="000000"/>
        </w:rPr>
        <w:t>)</w:t>
      </w:r>
    </w:p>
    <w:p w14:paraId="098D3D9E" w14:textId="77777777" w:rsidR="00F11A83" w:rsidRPr="00A56B08" w:rsidRDefault="00F11A83" w:rsidP="00F11A83">
      <w:pPr>
        <w:widowControl w:val="0"/>
        <w:spacing w:before="240" w:after="0"/>
        <w:jc w:val="both"/>
        <w:rPr>
          <w:rFonts w:ascii="Arial" w:eastAsia="Arial" w:hAnsi="Arial" w:cs="Arial"/>
          <w:b/>
          <w:color w:val="000000"/>
        </w:rPr>
      </w:pPr>
      <w:r w:rsidRPr="00310523">
        <w:rPr>
          <w:rFonts w:ascii="Arial" w:eastAsia="Arial" w:hAnsi="Arial" w:cs="Arial"/>
          <w:b/>
          <w:color w:val="000000"/>
        </w:rPr>
        <w:t xml:space="preserve">J1 WELCOME &amp; INTRODUCTION </w:t>
      </w:r>
      <w:sdt>
        <w:sdtPr>
          <w:rPr>
            <w:rFonts w:ascii="Arial" w:hAnsi="Arial" w:cs="Arial"/>
          </w:rPr>
          <w:tag w:val="goog_rdk_0"/>
          <w:id w:val="-2012211006"/>
          <w:showingPlcHdr/>
        </w:sdtPr>
        <w:sdtEndPr/>
        <w:sdtContent>
          <w:r>
            <w:rPr>
              <w:rFonts w:ascii="Arial" w:hAnsi="Arial" w:cs="Arial"/>
            </w:rPr>
            <w:t xml:space="preserve">     </w:t>
          </w:r>
        </w:sdtContent>
      </w:sdt>
    </w:p>
    <w:p w14:paraId="0A817CD7" w14:textId="4BFD3828" w:rsidR="00F11A83" w:rsidRPr="00310523" w:rsidRDefault="00F11A83" w:rsidP="00F11A83">
      <w:pPr>
        <w:widowControl w:val="0"/>
        <w:spacing w:before="240" w:after="0"/>
        <w:jc w:val="both"/>
        <w:rPr>
          <w:rFonts w:ascii="Arial" w:eastAsia="Arial" w:hAnsi="Arial" w:cs="Arial"/>
        </w:rPr>
      </w:pPr>
      <w:r w:rsidRPr="00310523">
        <w:rPr>
          <w:rFonts w:ascii="Arial" w:eastAsia="Arial" w:hAnsi="Arial" w:cs="Arial"/>
        </w:rPr>
        <w:t xml:space="preserve">Mr Bernardo Aliaga, Head of Tsunami Unit welcomed all participants to the joint opening session of </w:t>
      </w:r>
      <w:r>
        <w:rPr>
          <w:rFonts w:ascii="Arial" w:eastAsia="Arial" w:hAnsi="Arial" w:cs="Arial"/>
        </w:rPr>
        <w:t xml:space="preserve">the UNESCO-IOC </w:t>
      </w:r>
      <w:r w:rsidRPr="00931791">
        <w:rPr>
          <w:rFonts w:asciiTheme="minorBidi" w:eastAsia="Arial" w:hAnsiTheme="minorBidi"/>
          <w:snapToGrid w:val="0"/>
          <w:lang w:val="en-GB"/>
        </w:rPr>
        <w:t>Working Group on Tsunamis and Other Hazards Related to Sea-Level Warning and Mitigation Systems (</w:t>
      </w:r>
      <w:r w:rsidRPr="00310523">
        <w:rPr>
          <w:rFonts w:ascii="Arial" w:eastAsia="Arial" w:hAnsi="Arial" w:cs="Arial"/>
        </w:rPr>
        <w:t>TOWS-WG</w:t>
      </w:r>
      <w:r>
        <w:rPr>
          <w:rFonts w:ascii="Arial" w:eastAsia="Arial" w:hAnsi="Arial" w:cs="Arial"/>
        </w:rPr>
        <w:t>)</w:t>
      </w:r>
      <w:r w:rsidRPr="00310523">
        <w:rPr>
          <w:rFonts w:ascii="Arial" w:eastAsia="Arial" w:hAnsi="Arial" w:cs="Arial"/>
        </w:rPr>
        <w:t xml:space="preserve"> </w:t>
      </w:r>
      <w:r>
        <w:rPr>
          <w:rFonts w:ascii="Arial" w:eastAsia="Arial" w:hAnsi="Arial" w:cs="Arial"/>
        </w:rPr>
        <w:t>t</w:t>
      </w:r>
      <w:r w:rsidRPr="00310523">
        <w:rPr>
          <w:rFonts w:ascii="Arial" w:eastAsia="Arial" w:hAnsi="Arial" w:cs="Arial"/>
        </w:rPr>
        <w:t xml:space="preserve">ask </w:t>
      </w:r>
      <w:r>
        <w:rPr>
          <w:rFonts w:ascii="Arial" w:eastAsia="Arial" w:hAnsi="Arial" w:cs="Arial"/>
        </w:rPr>
        <w:t>t</w:t>
      </w:r>
      <w:r w:rsidRPr="00310523">
        <w:rPr>
          <w:rFonts w:ascii="Arial" w:eastAsia="Arial" w:hAnsi="Arial" w:cs="Arial"/>
        </w:rPr>
        <w:t xml:space="preserve">eams. This is the first face-to-face meeting of the </w:t>
      </w:r>
      <w:r w:rsidR="00EB7C46">
        <w:rPr>
          <w:rFonts w:ascii="Arial" w:eastAsia="Arial" w:hAnsi="Arial" w:cs="Arial"/>
        </w:rPr>
        <w:t>T</w:t>
      </w:r>
      <w:r w:rsidRPr="00310523">
        <w:rPr>
          <w:rFonts w:ascii="Arial" w:eastAsia="Arial" w:hAnsi="Arial" w:cs="Arial"/>
        </w:rPr>
        <w:t xml:space="preserve">ask </w:t>
      </w:r>
      <w:r w:rsidR="00EB7C46">
        <w:rPr>
          <w:rFonts w:ascii="Arial" w:eastAsia="Arial" w:hAnsi="Arial" w:cs="Arial"/>
        </w:rPr>
        <w:t>T</w:t>
      </w:r>
      <w:r w:rsidRPr="00310523">
        <w:rPr>
          <w:rFonts w:ascii="Arial" w:eastAsia="Arial" w:hAnsi="Arial" w:cs="Arial"/>
        </w:rPr>
        <w:t>eam</w:t>
      </w:r>
      <w:r>
        <w:rPr>
          <w:rFonts w:ascii="Arial" w:eastAsia="Arial" w:hAnsi="Arial" w:cs="Arial"/>
        </w:rPr>
        <w:t>s</w:t>
      </w:r>
      <w:r w:rsidRPr="00310523">
        <w:rPr>
          <w:rFonts w:ascii="Arial" w:eastAsia="Arial" w:hAnsi="Arial" w:cs="Arial"/>
        </w:rPr>
        <w:t xml:space="preserve"> following two-years of meeting online due to COVID. Today marks the commemoration of the 27 February 1960 Chile earthquake and tsunami. Mr Aliaga highlighted the progress since </w:t>
      </w:r>
      <w:r>
        <w:rPr>
          <w:rFonts w:ascii="Arial" w:eastAsia="Arial" w:hAnsi="Arial" w:cs="Arial"/>
        </w:rPr>
        <w:t xml:space="preserve">the </w:t>
      </w:r>
      <w:r w:rsidRPr="00310523">
        <w:rPr>
          <w:rFonts w:ascii="Arial" w:eastAsia="Arial" w:hAnsi="Arial" w:cs="Arial"/>
        </w:rPr>
        <w:t xml:space="preserve">ITSU (International Tsunami Warning System in the Pacific) was established by IOC in 1965 and the subsequent establishment of the four Intergovernmental Coordination Groups (ICGs) in 2005 following the 2004 Indian Ocean Tsunami for the Indian Ocean, </w:t>
      </w:r>
      <w:r w:rsidRPr="00195611">
        <w:rPr>
          <w:rFonts w:ascii="Arial" w:eastAsia="Arial" w:hAnsi="Arial" w:cs="Arial"/>
        </w:rPr>
        <w:t xml:space="preserve">Pacific, </w:t>
      </w:r>
      <w:r w:rsidRPr="00310523">
        <w:rPr>
          <w:rFonts w:ascii="Arial" w:eastAsia="Arial" w:hAnsi="Arial" w:cs="Arial"/>
        </w:rPr>
        <w:t>Caribbean and Adjacent Seas, NE Atlantic &amp; Mediterranean Seas. The global tsunami warning a</w:t>
      </w:r>
      <w:r>
        <w:rPr>
          <w:rFonts w:ascii="Arial" w:eastAsia="Arial" w:hAnsi="Arial" w:cs="Arial"/>
        </w:rPr>
        <w:t>nd</w:t>
      </w:r>
      <w:r w:rsidRPr="00310523">
        <w:rPr>
          <w:rFonts w:ascii="Arial" w:eastAsia="Arial" w:hAnsi="Arial" w:cs="Arial"/>
        </w:rPr>
        <w:t xml:space="preserve"> mitigation system and its four ICGs have advanced </w:t>
      </w:r>
      <w:r>
        <w:rPr>
          <w:rFonts w:ascii="Arial" w:eastAsia="Arial" w:hAnsi="Arial" w:cs="Arial"/>
        </w:rPr>
        <w:t xml:space="preserve">implementation </w:t>
      </w:r>
      <w:r w:rsidRPr="00310523">
        <w:rPr>
          <w:rFonts w:ascii="Arial" w:eastAsia="Arial" w:hAnsi="Arial" w:cs="Arial"/>
        </w:rPr>
        <w:t xml:space="preserve">through the work of their </w:t>
      </w:r>
      <w:r>
        <w:rPr>
          <w:rFonts w:ascii="Arial" w:eastAsia="Arial" w:hAnsi="Arial" w:cs="Arial"/>
        </w:rPr>
        <w:t>t</w:t>
      </w:r>
      <w:r w:rsidRPr="00310523">
        <w:rPr>
          <w:rFonts w:ascii="Arial" w:eastAsia="Arial" w:hAnsi="Arial" w:cs="Arial"/>
        </w:rPr>
        <w:t xml:space="preserve">ask </w:t>
      </w:r>
      <w:r>
        <w:rPr>
          <w:rFonts w:ascii="Arial" w:eastAsia="Arial" w:hAnsi="Arial" w:cs="Arial"/>
        </w:rPr>
        <w:t>t</w:t>
      </w:r>
      <w:r w:rsidRPr="00310523">
        <w:rPr>
          <w:rFonts w:ascii="Arial" w:eastAsia="Arial" w:hAnsi="Arial" w:cs="Arial"/>
        </w:rPr>
        <w:t xml:space="preserve">eams and </w:t>
      </w:r>
      <w:r>
        <w:rPr>
          <w:rFonts w:ascii="Arial" w:eastAsia="Arial" w:hAnsi="Arial" w:cs="Arial"/>
        </w:rPr>
        <w:t>w</w:t>
      </w:r>
      <w:r w:rsidRPr="00310523">
        <w:rPr>
          <w:rFonts w:ascii="Arial" w:eastAsia="Arial" w:hAnsi="Arial" w:cs="Arial"/>
        </w:rPr>
        <w:t xml:space="preserve">orking </w:t>
      </w:r>
      <w:r>
        <w:rPr>
          <w:rFonts w:ascii="Arial" w:eastAsia="Arial" w:hAnsi="Arial" w:cs="Arial"/>
        </w:rPr>
        <w:t>g</w:t>
      </w:r>
      <w:r w:rsidRPr="00310523">
        <w:rPr>
          <w:rFonts w:ascii="Arial" w:eastAsia="Arial" w:hAnsi="Arial" w:cs="Arial"/>
        </w:rPr>
        <w:t xml:space="preserve">roups, allowing the expansion and efficiency of the system. Through this time, the development of global standards has been overseen by the TOWS-WG. Looking forward to 2030, the Ocean Decade Tsunami Programme (ODTP) has </w:t>
      </w:r>
      <w:r>
        <w:rPr>
          <w:rFonts w:ascii="Arial" w:eastAsia="Arial" w:hAnsi="Arial" w:cs="Arial"/>
        </w:rPr>
        <w:t xml:space="preserve">two </w:t>
      </w:r>
      <w:r w:rsidRPr="00310523">
        <w:rPr>
          <w:rFonts w:ascii="Arial" w:eastAsia="Arial" w:hAnsi="Arial" w:cs="Arial"/>
        </w:rPr>
        <w:t>goal</w:t>
      </w:r>
      <w:r>
        <w:rPr>
          <w:rFonts w:ascii="Arial" w:eastAsia="Arial" w:hAnsi="Arial" w:cs="Arial"/>
        </w:rPr>
        <w:t>s: 1) I</w:t>
      </w:r>
      <w:r w:rsidRPr="00310523">
        <w:rPr>
          <w:rFonts w:ascii="Arial" w:eastAsia="Arial" w:hAnsi="Arial" w:cs="Arial"/>
        </w:rPr>
        <w:t>mproved timeliness and accuracy of tsunami warnings</w:t>
      </w:r>
      <w:r>
        <w:rPr>
          <w:rFonts w:ascii="Arial" w:eastAsia="Arial" w:hAnsi="Arial" w:cs="Arial"/>
        </w:rPr>
        <w:t>; and 2)</w:t>
      </w:r>
      <w:r w:rsidRPr="00310523">
        <w:rPr>
          <w:rFonts w:ascii="Arial" w:eastAsia="Arial" w:hAnsi="Arial" w:cs="Arial"/>
        </w:rPr>
        <w:t xml:space="preserve"> 100% of at-risk communities are prepared for and resilient to tsunamis. Integration of tsunami</w:t>
      </w:r>
      <w:r>
        <w:rPr>
          <w:rFonts w:ascii="Arial" w:eastAsia="Arial" w:hAnsi="Arial" w:cs="Arial"/>
        </w:rPr>
        <w:t xml:space="preserve"> warning and mitigation</w:t>
      </w:r>
      <w:r w:rsidRPr="00310523">
        <w:rPr>
          <w:rFonts w:ascii="Arial" w:eastAsia="Arial" w:hAnsi="Arial" w:cs="Arial"/>
        </w:rPr>
        <w:t xml:space="preserve"> into the international development of the global Multi-Hazard Early Warning System</w:t>
      </w:r>
      <w:r>
        <w:rPr>
          <w:rFonts w:ascii="Arial" w:eastAsia="Arial" w:hAnsi="Arial" w:cs="Arial"/>
        </w:rPr>
        <w:t xml:space="preserve"> (MHEWS) </w:t>
      </w:r>
      <w:r w:rsidRPr="00310523">
        <w:rPr>
          <w:rFonts w:ascii="Arial" w:eastAsia="Arial" w:hAnsi="Arial" w:cs="Arial"/>
        </w:rPr>
        <w:t xml:space="preserve">led by the World Meteorological Organization (WMO) is an ongoing focus. </w:t>
      </w:r>
    </w:p>
    <w:p w14:paraId="249EFE8D" w14:textId="77777777" w:rsidR="00F11A83" w:rsidRPr="00310523" w:rsidRDefault="00F11A83" w:rsidP="00F11A83">
      <w:pPr>
        <w:widowControl w:val="0"/>
        <w:spacing w:before="240" w:after="0"/>
        <w:jc w:val="both"/>
        <w:rPr>
          <w:rFonts w:ascii="Arial" w:eastAsia="Arial" w:hAnsi="Arial" w:cs="Arial"/>
        </w:rPr>
      </w:pPr>
      <w:r w:rsidRPr="00310523">
        <w:rPr>
          <w:rFonts w:ascii="Arial" w:eastAsia="Arial" w:hAnsi="Arial" w:cs="Arial"/>
          <w:color w:val="000000"/>
        </w:rPr>
        <w:t xml:space="preserve">The </w:t>
      </w:r>
      <w:r>
        <w:rPr>
          <w:rFonts w:ascii="Arial" w:eastAsia="Arial" w:hAnsi="Arial" w:cs="Arial"/>
          <w:color w:val="000000"/>
        </w:rPr>
        <w:t>t</w:t>
      </w:r>
      <w:r w:rsidRPr="00310523">
        <w:rPr>
          <w:rFonts w:ascii="Arial" w:eastAsia="Arial" w:hAnsi="Arial" w:cs="Arial"/>
          <w:color w:val="000000"/>
        </w:rPr>
        <w:t xml:space="preserve">ask </w:t>
      </w:r>
      <w:r>
        <w:rPr>
          <w:rFonts w:ascii="Arial" w:eastAsia="Arial" w:hAnsi="Arial" w:cs="Arial"/>
          <w:color w:val="000000"/>
        </w:rPr>
        <w:t>t</w:t>
      </w:r>
      <w:r w:rsidRPr="00310523">
        <w:rPr>
          <w:rFonts w:ascii="Arial" w:eastAsia="Arial" w:hAnsi="Arial" w:cs="Arial"/>
          <w:color w:val="000000"/>
        </w:rPr>
        <w:t xml:space="preserve">eam </w:t>
      </w:r>
      <w:r>
        <w:rPr>
          <w:rFonts w:ascii="Arial" w:eastAsia="Arial" w:hAnsi="Arial" w:cs="Arial"/>
          <w:color w:val="000000"/>
        </w:rPr>
        <w:t>c</w:t>
      </w:r>
      <w:r w:rsidRPr="00310523">
        <w:rPr>
          <w:rFonts w:ascii="Arial" w:eastAsia="Arial" w:hAnsi="Arial" w:cs="Arial"/>
          <w:color w:val="000000"/>
        </w:rPr>
        <w:t xml:space="preserve">hairs, Dr </w:t>
      </w:r>
      <w:r w:rsidRPr="00310523">
        <w:rPr>
          <w:rFonts w:ascii="Arial" w:eastAsia="Arial" w:hAnsi="Arial" w:cs="Arial"/>
        </w:rPr>
        <w:t>Harkunti Rahayu</w:t>
      </w:r>
      <w:r w:rsidRPr="00310523">
        <w:rPr>
          <w:rFonts w:ascii="Arial" w:eastAsia="Arial" w:hAnsi="Arial" w:cs="Arial"/>
          <w:color w:val="000000"/>
        </w:rPr>
        <w:t xml:space="preserve"> (TT-DMP) and Mr </w:t>
      </w:r>
      <w:r w:rsidRPr="00310523">
        <w:rPr>
          <w:rFonts w:ascii="Arial" w:eastAsia="Arial" w:hAnsi="Arial" w:cs="Arial"/>
        </w:rPr>
        <w:t>Yuji Nishimae</w:t>
      </w:r>
      <w:r w:rsidRPr="00310523">
        <w:rPr>
          <w:rFonts w:ascii="Arial" w:eastAsia="Arial" w:hAnsi="Arial" w:cs="Arial"/>
          <w:color w:val="000000"/>
        </w:rPr>
        <w:t xml:space="preserve"> (TT-TWO) outlined the overall objectives of the </w:t>
      </w:r>
      <w:r>
        <w:rPr>
          <w:rFonts w:ascii="Arial" w:eastAsia="Arial" w:hAnsi="Arial" w:cs="Arial"/>
          <w:color w:val="000000"/>
        </w:rPr>
        <w:t xml:space="preserve">overall </w:t>
      </w:r>
      <w:r w:rsidRPr="00310523">
        <w:rPr>
          <w:rFonts w:ascii="Arial" w:eastAsia="Arial" w:hAnsi="Arial" w:cs="Arial"/>
          <w:color w:val="000000"/>
        </w:rPr>
        <w:t xml:space="preserve">two </w:t>
      </w:r>
      <w:r>
        <w:rPr>
          <w:rFonts w:ascii="Arial" w:eastAsia="Arial" w:hAnsi="Arial" w:cs="Arial"/>
        </w:rPr>
        <w:t>t</w:t>
      </w:r>
      <w:r w:rsidRPr="00310523">
        <w:rPr>
          <w:rFonts w:ascii="Arial" w:eastAsia="Arial" w:hAnsi="Arial" w:cs="Arial"/>
        </w:rPr>
        <w:t xml:space="preserve">ask </w:t>
      </w:r>
      <w:r>
        <w:rPr>
          <w:rFonts w:ascii="Arial" w:eastAsia="Arial" w:hAnsi="Arial" w:cs="Arial"/>
        </w:rPr>
        <w:t>t</w:t>
      </w:r>
      <w:r w:rsidRPr="00310523">
        <w:rPr>
          <w:rFonts w:ascii="Arial" w:eastAsia="Arial" w:hAnsi="Arial" w:cs="Arial"/>
        </w:rPr>
        <w:t>eam</w:t>
      </w:r>
      <w:r w:rsidRPr="00310523">
        <w:rPr>
          <w:rFonts w:ascii="Arial" w:eastAsia="Arial" w:hAnsi="Arial" w:cs="Arial"/>
          <w:color w:val="000000"/>
        </w:rPr>
        <w:t xml:space="preserve"> meetings</w:t>
      </w:r>
      <w:r>
        <w:rPr>
          <w:rFonts w:ascii="Arial" w:eastAsia="Arial" w:hAnsi="Arial" w:cs="Arial"/>
          <w:color w:val="000000"/>
        </w:rPr>
        <w:t>, including this joint session</w:t>
      </w:r>
      <w:r w:rsidRPr="00310523">
        <w:rPr>
          <w:rFonts w:ascii="Arial" w:eastAsia="Arial" w:hAnsi="Arial" w:cs="Arial"/>
          <w:color w:val="000000"/>
        </w:rPr>
        <w:t>.</w:t>
      </w:r>
      <w:r w:rsidRPr="00310523">
        <w:rPr>
          <w:rFonts w:ascii="Arial" w:eastAsia="Arial" w:hAnsi="Arial" w:cs="Arial"/>
        </w:rPr>
        <w:t xml:space="preserve"> </w:t>
      </w:r>
    </w:p>
    <w:p w14:paraId="029834C7" w14:textId="56A21B1F" w:rsidR="00F11A83" w:rsidRDefault="00F11A83" w:rsidP="00F11A83">
      <w:pPr>
        <w:widowControl w:val="0"/>
        <w:spacing w:before="240" w:after="240"/>
        <w:jc w:val="both"/>
        <w:rPr>
          <w:rFonts w:ascii="Arial" w:eastAsia="Arial" w:hAnsi="Arial" w:cs="Arial"/>
        </w:rPr>
      </w:pPr>
      <w:r>
        <w:rPr>
          <w:rFonts w:ascii="Arial" w:eastAsia="Arial" w:hAnsi="Arial" w:cs="Arial"/>
        </w:rPr>
        <w:t>Mr Yuji</w:t>
      </w:r>
      <w:r w:rsidRPr="00310523">
        <w:rPr>
          <w:rFonts w:ascii="Arial" w:eastAsia="Arial" w:hAnsi="Arial" w:cs="Arial"/>
        </w:rPr>
        <w:t xml:space="preserve"> Nishimae, Chair of TT-TWO, recalled the experience of the Japan Meteorological Agency (JMA) in </w:t>
      </w:r>
      <w:r>
        <w:rPr>
          <w:rFonts w:ascii="Arial" w:eastAsia="Arial" w:hAnsi="Arial" w:cs="Arial"/>
        </w:rPr>
        <w:t>implementing its</w:t>
      </w:r>
      <w:r w:rsidRPr="00310523">
        <w:rPr>
          <w:rFonts w:ascii="Arial" w:eastAsia="Arial" w:hAnsi="Arial" w:cs="Arial"/>
        </w:rPr>
        <w:t xml:space="preserve"> tsunami warning system. He congratulated Mr Aliaga on his promotion to Head of the Tsunami Unit at UNESCO</w:t>
      </w:r>
      <w:r>
        <w:rPr>
          <w:rFonts w:ascii="Arial" w:eastAsia="Arial" w:hAnsi="Arial" w:cs="Arial"/>
        </w:rPr>
        <w:t>-IOC</w:t>
      </w:r>
      <w:r w:rsidRPr="00310523">
        <w:rPr>
          <w:rFonts w:ascii="Arial" w:eastAsia="Arial" w:hAnsi="Arial" w:cs="Arial"/>
        </w:rPr>
        <w:t>. He re</w:t>
      </w:r>
      <w:r>
        <w:rPr>
          <w:rFonts w:ascii="Arial" w:eastAsia="Arial" w:hAnsi="Arial" w:cs="Arial"/>
        </w:rPr>
        <w:t>called</w:t>
      </w:r>
      <w:r w:rsidRPr="00310523">
        <w:rPr>
          <w:rFonts w:ascii="Arial" w:eastAsia="Arial" w:hAnsi="Arial" w:cs="Arial"/>
        </w:rPr>
        <w:t xml:space="preserve"> the Turkish earthquake on 20 February 2023 and expressed his sympathies to those affected by this devastating event. He called on the support of all participants for productive discussions.</w:t>
      </w:r>
    </w:p>
    <w:p w14:paraId="23F75705" w14:textId="62D21DBA" w:rsidR="00E86FDB" w:rsidRDefault="00E86FDB" w:rsidP="00F11A83">
      <w:pPr>
        <w:widowControl w:val="0"/>
        <w:spacing w:before="240" w:after="240"/>
        <w:jc w:val="both"/>
        <w:rPr>
          <w:rFonts w:ascii="Arial" w:eastAsia="Arial" w:hAnsi="Arial" w:cs="Arial"/>
        </w:rPr>
      </w:pPr>
    </w:p>
    <w:p w14:paraId="31CB4A47" w14:textId="77777777" w:rsidR="00E86FDB" w:rsidRPr="00310523" w:rsidRDefault="00E86FDB" w:rsidP="00F11A83">
      <w:pPr>
        <w:widowControl w:val="0"/>
        <w:spacing w:before="240" w:after="240"/>
        <w:jc w:val="both"/>
        <w:rPr>
          <w:rFonts w:ascii="Arial" w:eastAsia="Arial" w:hAnsi="Arial" w:cs="Arial"/>
        </w:rPr>
      </w:pPr>
    </w:p>
    <w:p w14:paraId="242D69B2" w14:textId="77777777" w:rsidR="00F11A83" w:rsidRPr="00310523" w:rsidRDefault="00F11A83" w:rsidP="00F11A83">
      <w:pPr>
        <w:widowControl w:val="0"/>
        <w:spacing w:before="240" w:after="240"/>
        <w:jc w:val="both"/>
        <w:rPr>
          <w:rFonts w:ascii="Arial" w:eastAsia="Arial" w:hAnsi="Arial" w:cs="Arial"/>
        </w:rPr>
      </w:pPr>
      <w:r w:rsidRPr="00310523">
        <w:rPr>
          <w:rFonts w:ascii="Arial" w:eastAsia="Arial" w:hAnsi="Arial" w:cs="Arial"/>
        </w:rPr>
        <w:t xml:space="preserve">Dr Harkunti Pertiwi Rahayu, Chair of TT-DMP, </w:t>
      </w:r>
      <w:r>
        <w:rPr>
          <w:rFonts w:ascii="Arial" w:eastAsia="Arial" w:hAnsi="Arial" w:cs="Arial"/>
        </w:rPr>
        <w:t xml:space="preserve">also </w:t>
      </w:r>
      <w:r w:rsidRPr="00310523">
        <w:rPr>
          <w:rFonts w:ascii="Arial" w:eastAsia="Arial" w:hAnsi="Arial" w:cs="Arial"/>
        </w:rPr>
        <w:t xml:space="preserve">congratulated Mr Aliaga on his promotion. She noted her attendance at her first meeting of </w:t>
      </w:r>
      <w:r>
        <w:rPr>
          <w:rFonts w:ascii="Arial" w:eastAsia="Arial" w:hAnsi="Arial" w:cs="Arial"/>
        </w:rPr>
        <w:t xml:space="preserve">the </w:t>
      </w:r>
      <w:r w:rsidRPr="00310523">
        <w:rPr>
          <w:rFonts w:ascii="Arial" w:eastAsia="Arial" w:hAnsi="Arial" w:cs="Arial"/>
        </w:rPr>
        <w:t>TOWS-WG and ongoing contributions as chair of the ICG/IOTWMS Working Group 1</w:t>
      </w:r>
      <w:r>
        <w:rPr>
          <w:rFonts w:ascii="Arial" w:eastAsia="Arial" w:hAnsi="Arial" w:cs="Arial"/>
        </w:rPr>
        <w:t>, Tsunami Risk, Community Awareness and Preparedness</w:t>
      </w:r>
      <w:r w:rsidRPr="00310523">
        <w:rPr>
          <w:rFonts w:ascii="Arial" w:eastAsia="Arial" w:hAnsi="Arial" w:cs="Arial"/>
        </w:rPr>
        <w:t xml:space="preserve">. She recalled the ODTP goal for tsunami resilient coastal communities. In conclusion, Dr Harkunti welcomed all participants and encouraged active discussion during the </w:t>
      </w:r>
      <w:r>
        <w:rPr>
          <w:rFonts w:ascii="Arial" w:eastAsia="Arial" w:hAnsi="Arial" w:cs="Arial"/>
        </w:rPr>
        <w:t>two t</w:t>
      </w:r>
      <w:r w:rsidRPr="00310523">
        <w:rPr>
          <w:rFonts w:ascii="Arial" w:eastAsia="Arial" w:hAnsi="Arial" w:cs="Arial"/>
        </w:rPr>
        <w:t xml:space="preserve">ask </w:t>
      </w:r>
      <w:r>
        <w:rPr>
          <w:rFonts w:ascii="Arial" w:eastAsia="Arial" w:hAnsi="Arial" w:cs="Arial"/>
        </w:rPr>
        <w:t>t</w:t>
      </w:r>
      <w:r w:rsidRPr="00310523">
        <w:rPr>
          <w:rFonts w:ascii="Arial" w:eastAsia="Arial" w:hAnsi="Arial" w:cs="Arial"/>
        </w:rPr>
        <w:t>eam meetings</w:t>
      </w:r>
      <w:r>
        <w:rPr>
          <w:rFonts w:ascii="Arial" w:eastAsia="Arial" w:hAnsi="Arial" w:cs="Arial"/>
        </w:rPr>
        <w:t xml:space="preserve"> and joint session</w:t>
      </w:r>
      <w:r w:rsidRPr="00310523">
        <w:rPr>
          <w:rFonts w:ascii="Arial" w:eastAsia="Arial" w:hAnsi="Arial" w:cs="Arial"/>
        </w:rPr>
        <w:t xml:space="preserve">. </w:t>
      </w:r>
    </w:p>
    <w:p w14:paraId="22F9EF80" w14:textId="77777777" w:rsidR="00310523" w:rsidRPr="00310523" w:rsidRDefault="00310523" w:rsidP="00310523">
      <w:pPr>
        <w:widowControl w:val="0"/>
        <w:spacing w:before="240" w:after="0"/>
        <w:jc w:val="both"/>
        <w:rPr>
          <w:rFonts w:ascii="Arial" w:eastAsia="Arial" w:hAnsi="Arial" w:cs="Arial"/>
          <w:b/>
          <w:color w:val="000000"/>
        </w:rPr>
      </w:pPr>
      <w:r w:rsidRPr="00310523">
        <w:rPr>
          <w:rFonts w:ascii="Arial" w:eastAsia="Arial" w:hAnsi="Arial" w:cs="Arial"/>
          <w:b/>
          <w:color w:val="000000"/>
        </w:rPr>
        <w:t xml:space="preserve">J2 WAVE EXERCISES AND SIGNIFICANT TSUNAMI EVENTS IN EACH ICG (share outcomes, lessons learned) </w:t>
      </w:r>
    </w:p>
    <w:p w14:paraId="4A489E6C" w14:textId="5A277463" w:rsidR="007C14C1" w:rsidRPr="00750D9F" w:rsidRDefault="00310523" w:rsidP="00750D9F">
      <w:pPr>
        <w:widowControl w:val="0"/>
        <w:spacing w:before="240" w:after="0"/>
        <w:jc w:val="both"/>
        <w:rPr>
          <w:rFonts w:ascii="Arial" w:eastAsia="Arial" w:hAnsi="Arial" w:cs="Arial"/>
          <w:color w:val="000000"/>
        </w:rPr>
      </w:pPr>
      <w:r w:rsidRPr="00310523">
        <w:rPr>
          <w:rFonts w:ascii="Arial" w:eastAsia="Arial" w:hAnsi="Arial" w:cs="Arial"/>
          <w:color w:val="000000"/>
        </w:rPr>
        <w:t xml:space="preserve">Dr </w:t>
      </w:r>
      <w:r w:rsidRPr="00310523">
        <w:rPr>
          <w:rFonts w:ascii="Arial" w:eastAsia="Arial" w:hAnsi="Arial" w:cs="Arial"/>
        </w:rPr>
        <w:t>Harkunti Pertiwi Rahayu</w:t>
      </w:r>
      <w:r w:rsidRPr="00310523">
        <w:rPr>
          <w:rFonts w:ascii="Arial" w:eastAsia="Arial" w:hAnsi="Arial" w:cs="Arial"/>
          <w:color w:val="000000"/>
        </w:rPr>
        <w:t xml:space="preserve"> and </w:t>
      </w:r>
      <w:r w:rsidRPr="00310523">
        <w:rPr>
          <w:rFonts w:ascii="Arial" w:eastAsia="Arial" w:hAnsi="Arial" w:cs="Arial"/>
        </w:rPr>
        <w:t xml:space="preserve">Mr Yuji Nishimae </w:t>
      </w:r>
      <w:r w:rsidRPr="00310523">
        <w:rPr>
          <w:rFonts w:ascii="Arial" w:eastAsia="Arial" w:hAnsi="Arial" w:cs="Arial"/>
          <w:color w:val="000000"/>
        </w:rPr>
        <w:t>invited c</w:t>
      </w:r>
      <w:r w:rsidRPr="00310523">
        <w:rPr>
          <w:rFonts w:ascii="Arial" w:eastAsia="Arial" w:hAnsi="Arial" w:cs="Arial"/>
        </w:rPr>
        <w:t>o-</w:t>
      </w:r>
      <w:r w:rsidRPr="00310523">
        <w:rPr>
          <w:rFonts w:ascii="Arial" w:eastAsia="Arial" w:hAnsi="Arial" w:cs="Arial"/>
          <w:color w:val="000000"/>
        </w:rPr>
        <w:t>chairs and/or representatives of Tsunami Wave Exercises from each ICG to provide a short summary of recent exercises, share outcomes and lessons learnt, as well as significant events in each region.</w:t>
      </w:r>
    </w:p>
    <w:p w14:paraId="7DD40CE0" w14:textId="3C928A52" w:rsidR="00310523" w:rsidRPr="00C55E33" w:rsidRDefault="00310523" w:rsidP="00310523">
      <w:pPr>
        <w:widowControl w:val="0"/>
        <w:spacing w:before="240" w:after="0"/>
        <w:jc w:val="both"/>
        <w:rPr>
          <w:rFonts w:ascii="Arial" w:eastAsia="Arial" w:hAnsi="Arial" w:cs="Arial"/>
          <w:b/>
          <w:color w:val="000000"/>
        </w:rPr>
      </w:pPr>
      <w:r w:rsidRPr="00C55E33">
        <w:rPr>
          <w:rFonts w:ascii="Arial" w:eastAsia="Arial" w:hAnsi="Arial" w:cs="Arial"/>
          <w:b/>
          <w:color w:val="000000"/>
        </w:rPr>
        <w:t xml:space="preserve">WAVE EXERCISES </w:t>
      </w:r>
      <w:sdt>
        <w:sdtPr>
          <w:rPr>
            <w:rFonts w:ascii="Arial" w:hAnsi="Arial" w:cs="Arial"/>
          </w:rPr>
          <w:tag w:val="goog_rdk_1"/>
          <w:id w:val="359408311"/>
          <w:showingPlcHdr/>
        </w:sdtPr>
        <w:sdtEndPr/>
        <w:sdtContent>
          <w:r w:rsidR="00790BA9" w:rsidRPr="00C55E33">
            <w:rPr>
              <w:rFonts w:ascii="Arial" w:hAnsi="Arial" w:cs="Arial"/>
            </w:rPr>
            <w:t xml:space="preserve">     </w:t>
          </w:r>
        </w:sdtContent>
      </w:sdt>
      <w:r w:rsidRPr="00C55E33">
        <w:rPr>
          <w:rFonts w:ascii="Arial" w:eastAsia="Arial" w:hAnsi="Arial" w:cs="Arial"/>
          <w:b/>
          <w:color w:val="0070C0"/>
        </w:rPr>
        <w:t xml:space="preserve"> </w:t>
      </w:r>
    </w:p>
    <w:p w14:paraId="4AFEF97E" w14:textId="09420987" w:rsidR="00310523" w:rsidRPr="00C55E33" w:rsidRDefault="00310523" w:rsidP="00C55E33">
      <w:pPr>
        <w:widowControl w:val="0"/>
        <w:numPr>
          <w:ilvl w:val="0"/>
          <w:numId w:val="23"/>
        </w:numPr>
        <w:pBdr>
          <w:top w:val="nil"/>
          <w:left w:val="nil"/>
          <w:bottom w:val="nil"/>
          <w:right w:val="nil"/>
          <w:between w:val="nil"/>
        </w:pBdr>
        <w:spacing w:before="240" w:after="0"/>
        <w:jc w:val="both"/>
        <w:rPr>
          <w:rFonts w:ascii="Arial" w:eastAsia="Arial" w:hAnsi="Arial" w:cs="Arial"/>
          <w:b/>
          <w:color w:val="000000"/>
        </w:rPr>
      </w:pPr>
      <w:r w:rsidRPr="00C55E33">
        <w:rPr>
          <w:rFonts w:ascii="Arial" w:eastAsia="Arial" w:hAnsi="Arial" w:cs="Arial"/>
          <w:b/>
          <w:i/>
          <w:color w:val="000000"/>
        </w:rPr>
        <w:t>ICG/CARIBE-EWS</w:t>
      </w:r>
    </w:p>
    <w:p w14:paraId="32B62407" w14:textId="0766B3FF" w:rsidR="00310523" w:rsidRPr="00C55E33" w:rsidRDefault="009E6AA4" w:rsidP="00310523">
      <w:pPr>
        <w:widowControl w:val="0"/>
        <w:spacing w:before="240" w:after="240"/>
        <w:jc w:val="both"/>
        <w:rPr>
          <w:rFonts w:ascii="Arial" w:eastAsia="Arial" w:hAnsi="Arial" w:cs="Arial"/>
        </w:rPr>
      </w:pPr>
      <w:r w:rsidRPr="00C55E33">
        <w:rPr>
          <w:rFonts w:ascii="Arial" w:eastAsia="Arial" w:hAnsi="Arial" w:cs="Arial"/>
        </w:rPr>
        <w:t>Dr</w:t>
      </w:r>
      <w:r w:rsidR="00310523" w:rsidRPr="00C55E33">
        <w:rPr>
          <w:rFonts w:ascii="Arial" w:eastAsia="Arial" w:hAnsi="Arial" w:cs="Arial"/>
        </w:rPr>
        <w:t xml:space="preserve"> Elizabeth Vanacore </w:t>
      </w:r>
      <w:r w:rsidR="00310523" w:rsidRPr="00C55E33">
        <w:rPr>
          <w:rFonts w:ascii="Arial" w:eastAsia="Arial" w:hAnsi="Arial" w:cs="Arial"/>
          <w:color w:val="000000"/>
        </w:rPr>
        <w:t>presented a report o</w:t>
      </w:r>
      <w:r w:rsidR="00310523" w:rsidRPr="00C55E33">
        <w:rPr>
          <w:rFonts w:ascii="Arial" w:eastAsia="Arial" w:hAnsi="Arial" w:cs="Arial"/>
        </w:rPr>
        <w:t>n the CaribeWave22 exercise. The</w:t>
      </w:r>
      <w:r w:rsidR="00310523" w:rsidRPr="00C55E33">
        <w:rPr>
          <w:rFonts w:ascii="Arial" w:eastAsia="Times New Roman" w:hAnsi="Arial" w:cs="Arial"/>
        </w:rPr>
        <w:t xml:space="preserve"> </w:t>
      </w:r>
      <w:r w:rsidR="00310523" w:rsidRPr="00C55E33">
        <w:rPr>
          <w:rFonts w:ascii="Arial" w:eastAsia="Arial" w:hAnsi="Arial" w:cs="Arial"/>
        </w:rPr>
        <w:t>CaribeWave22 exercise was conducted on 10 March 2022. It was composed of two earthquake and tsunami scenarios: Western Muertos Trough (south of Hispaniola) and Northern Panama Deformed Belt. The exercise results indicated that the Dummy (Start of Exercise) message was received by 34 Member States, representing 91% of the CARIBE-EWS Member States and Territories. There was a strong dependency on email for the reception of products from the PTWC. The exercise planning went well under extenuating circumstances, resulting in an 88% of satisfaction of Member States and territories, and a total participation of 413,285 people from the Caribbean.</w:t>
      </w:r>
    </w:p>
    <w:p w14:paraId="1090DE70" w14:textId="7DD0C43A" w:rsidR="00310523" w:rsidRPr="00C55E33" w:rsidRDefault="00310523" w:rsidP="00310523">
      <w:pPr>
        <w:widowControl w:val="0"/>
        <w:spacing w:before="240" w:after="240"/>
        <w:jc w:val="both"/>
        <w:rPr>
          <w:rFonts w:ascii="Arial" w:eastAsia="Arial" w:hAnsi="Arial" w:cs="Arial"/>
        </w:rPr>
      </w:pPr>
      <w:r w:rsidRPr="00C55E33">
        <w:rPr>
          <w:rFonts w:ascii="Arial" w:eastAsia="Arial" w:hAnsi="Arial" w:cs="Arial"/>
        </w:rPr>
        <w:t xml:space="preserve">The Caribe Wave23 exercise will take place on 23 March 2023. There will be two scenarios, one based on an earthquake in the Gulf of Honduras and second, for testing of volcano EWS, an eruption and flank collapse of Mount Pelée, Martinique. </w:t>
      </w:r>
    </w:p>
    <w:p w14:paraId="20B22384" w14:textId="22E6B71F" w:rsidR="00310523" w:rsidRPr="00C55E33" w:rsidRDefault="00310523" w:rsidP="00C55E33">
      <w:pPr>
        <w:widowControl w:val="0"/>
        <w:numPr>
          <w:ilvl w:val="0"/>
          <w:numId w:val="16"/>
        </w:numPr>
        <w:pBdr>
          <w:top w:val="nil"/>
          <w:left w:val="nil"/>
          <w:bottom w:val="nil"/>
          <w:right w:val="nil"/>
          <w:between w:val="nil"/>
        </w:pBdr>
        <w:spacing w:before="240" w:after="240"/>
        <w:jc w:val="both"/>
        <w:rPr>
          <w:rFonts w:ascii="Arial" w:eastAsia="Arial" w:hAnsi="Arial" w:cs="Arial"/>
          <w:b/>
          <w:i/>
          <w:color w:val="000000"/>
        </w:rPr>
      </w:pPr>
      <w:r w:rsidRPr="00C55E33">
        <w:rPr>
          <w:rFonts w:ascii="Arial" w:eastAsia="Arial" w:hAnsi="Arial" w:cs="Arial"/>
          <w:b/>
          <w:i/>
          <w:color w:val="000000"/>
        </w:rPr>
        <w:t>ICG/IOTWMS</w:t>
      </w:r>
    </w:p>
    <w:p w14:paraId="080BD5B0" w14:textId="305C40BF" w:rsidR="001D2AB4" w:rsidRPr="00C55E33" w:rsidRDefault="001D2AB4" w:rsidP="001D2AB4">
      <w:pPr>
        <w:widowControl w:val="0"/>
        <w:pBdr>
          <w:top w:val="nil"/>
          <w:left w:val="nil"/>
          <w:bottom w:val="nil"/>
          <w:right w:val="nil"/>
          <w:between w:val="nil"/>
        </w:pBdr>
        <w:spacing w:before="240" w:after="240"/>
        <w:jc w:val="both"/>
        <w:rPr>
          <w:rFonts w:ascii="Arial" w:eastAsia="Arial" w:hAnsi="Arial" w:cs="Arial"/>
          <w:bCs/>
          <w:iCs/>
          <w:color w:val="000000"/>
        </w:rPr>
      </w:pPr>
      <w:r w:rsidRPr="008B4FFB">
        <w:rPr>
          <w:rFonts w:ascii="Arial" w:eastAsia="Arial" w:hAnsi="Arial" w:cs="Arial"/>
          <w:bCs/>
          <w:iCs/>
          <w:color w:val="000000"/>
        </w:rPr>
        <w:t xml:space="preserve">There was no </w:t>
      </w:r>
      <w:r w:rsidR="00FD79A8">
        <w:rPr>
          <w:rFonts w:ascii="Arial" w:eastAsia="Arial" w:hAnsi="Arial" w:cs="Arial"/>
          <w:bCs/>
          <w:iCs/>
          <w:color w:val="000000"/>
        </w:rPr>
        <w:t xml:space="preserve">update </w:t>
      </w:r>
      <w:r w:rsidRPr="008B4FFB">
        <w:rPr>
          <w:rFonts w:ascii="Arial" w:eastAsia="Arial" w:hAnsi="Arial" w:cs="Arial"/>
          <w:bCs/>
          <w:iCs/>
          <w:color w:val="000000"/>
        </w:rPr>
        <w:t>provided about the upcoming IOWave23 exercise.</w:t>
      </w:r>
    </w:p>
    <w:p w14:paraId="1533D3E3" w14:textId="5EB50072" w:rsidR="00310523" w:rsidRPr="00C55E33" w:rsidRDefault="00310523" w:rsidP="00C55E33">
      <w:pPr>
        <w:widowControl w:val="0"/>
        <w:numPr>
          <w:ilvl w:val="0"/>
          <w:numId w:val="22"/>
        </w:numPr>
        <w:pBdr>
          <w:top w:val="nil"/>
          <w:left w:val="nil"/>
          <w:bottom w:val="nil"/>
          <w:right w:val="nil"/>
          <w:between w:val="nil"/>
        </w:pBdr>
        <w:spacing w:before="240" w:after="0"/>
        <w:jc w:val="both"/>
        <w:rPr>
          <w:rFonts w:ascii="Arial" w:eastAsia="Arial" w:hAnsi="Arial" w:cs="Arial"/>
          <w:b/>
          <w:i/>
          <w:color w:val="000000"/>
        </w:rPr>
      </w:pPr>
      <w:r w:rsidRPr="00C55E33">
        <w:rPr>
          <w:rFonts w:ascii="Arial" w:eastAsia="Arial" w:hAnsi="Arial" w:cs="Arial"/>
          <w:b/>
          <w:i/>
          <w:color w:val="000000"/>
        </w:rPr>
        <w:t>ICG/NEAMTWS</w:t>
      </w:r>
    </w:p>
    <w:p w14:paraId="00545A26" w14:textId="5EED5A3C" w:rsidR="00310523" w:rsidRDefault="009E6AA4" w:rsidP="001D2AB4">
      <w:pPr>
        <w:widowControl w:val="0"/>
        <w:spacing w:before="240" w:after="240"/>
        <w:jc w:val="both"/>
        <w:rPr>
          <w:rFonts w:ascii="Arial" w:eastAsia="Arial" w:hAnsi="Arial" w:cs="Arial"/>
        </w:rPr>
      </w:pPr>
      <w:r w:rsidRPr="00C55E33">
        <w:rPr>
          <w:rFonts w:ascii="Arial" w:eastAsia="Arial" w:hAnsi="Arial" w:cs="Arial"/>
          <w:color w:val="000000"/>
        </w:rPr>
        <w:t xml:space="preserve">Dr </w:t>
      </w:r>
      <w:r w:rsidR="00310523" w:rsidRPr="00C55E33">
        <w:rPr>
          <w:rFonts w:ascii="Arial" w:eastAsia="Arial" w:hAnsi="Arial" w:cs="Arial"/>
          <w:color w:val="000000"/>
        </w:rPr>
        <w:t xml:space="preserve">Marinos Charalampakis </w:t>
      </w:r>
      <w:r w:rsidR="00310523" w:rsidRPr="00C55E33">
        <w:rPr>
          <w:rFonts w:ascii="Arial" w:eastAsia="Arial" w:hAnsi="Arial" w:cs="Arial"/>
        </w:rPr>
        <w:t>reported on the development concerning organizing NEAMW</w:t>
      </w:r>
      <w:r w:rsidR="00913F36" w:rsidRPr="00C55E33">
        <w:rPr>
          <w:rFonts w:ascii="Arial" w:eastAsia="Arial" w:hAnsi="Arial" w:cs="Arial"/>
        </w:rPr>
        <w:t>ave</w:t>
      </w:r>
      <w:r w:rsidR="00310523" w:rsidRPr="00C55E33">
        <w:rPr>
          <w:rFonts w:ascii="Arial" w:eastAsia="Arial" w:hAnsi="Arial" w:cs="Arial"/>
        </w:rPr>
        <w:t xml:space="preserve">23.  The NEAMWave23 exercise is planned either between 30-31 October or 6-7 November 2023. There is a need to have a stronger engagement with the Civil Protection Agencies (CPAs). </w:t>
      </w:r>
      <w:r w:rsidR="001D2AB4" w:rsidRPr="00C55E33">
        <w:rPr>
          <w:rFonts w:ascii="Arial" w:eastAsia="Arial" w:hAnsi="Arial" w:cs="Arial"/>
        </w:rPr>
        <w:t>There is an interest to organize an online meeting between the CPAs and the European Civil Protection Mechanism ahead of the exercise. T</w:t>
      </w:r>
      <w:r w:rsidR="00310523" w:rsidRPr="00C55E33">
        <w:rPr>
          <w:rFonts w:ascii="Arial" w:eastAsia="Arial" w:hAnsi="Arial" w:cs="Arial"/>
        </w:rPr>
        <w:t>he TT-TE is preparing informative material (NEAMW</w:t>
      </w:r>
      <w:r w:rsidR="001D2AB4" w:rsidRPr="00C55E33">
        <w:rPr>
          <w:rFonts w:ascii="Arial" w:eastAsia="Arial" w:hAnsi="Arial" w:cs="Arial"/>
        </w:rPr>
        <w:t>ave</w:t>
      </w:r>
      <w:r w:rsidR="00310523" w:rsidRPr="00C55E33">
        <w:rPr>
          <w:rFonts w:ascii="Arial" w:eastAsia="Arial" w:hAnsi="Arial" w:cs="Arial"/>
        </w:rPr>
        <w:t xml:space="preserve"> exercise concept papers, best practices, </w:t>
      </w:r>
      <w:r w:rsidR="001D2AB4" w:rsidRPr="00C55E33">
        <w:rPr>
          <w:rFonts w:ascii="Arial" w:eastAsia="Arial" w:hAnsi="Arial" w:cs="Arial"/>
        </w:rPr>
        <w:t>etc.</w:t>
      </w:r>
      <w:r w:rsidR="00310523" w:rsidRPr="00C55E33">
        <w:rPr>
          <w:rFonts w:ascii="Arial" w:eastAsia="Arial" w:hAnsi="Arial" w:cs="Arial"/>
        </w:rPr>
        <w:t>) to share with the national CPAs</w:t>
      </w:r>
      <w:r w:rsidR="00913F36" w:rsidRPr="00C55E33">
        <w:rPr>
          <w:rFonts w:ascii="Arial" w:eastAsia="Arial" w:hAnsi="Arial" w:cs="Arial"/>
        </w:rPr>
        <w:t xml:space="preserve">. </w:t>
      </w:r>
    </w:p>
    <w:p w14:paraId="52ABA4D6" w14:textId="77777777" w:rsidR="00E86FDB" w:rsidRPr="00C55E33" w:rsidRDefault="00E86FDB" w:rsidP="001D2AB4">
      <w:pPr>
        <w:widowControl w:val="0"/>
        <w:spacing w:before="240" w:after="240"/>
        <w:jc w:val="both"/>
        <w:rPr>
          <w:rFonts w:ascii="Arial" w:eastAsia="Arial" w:hAnsi="Arial" w:cs="Arial"/>
        </w:rPr>
      </w:pPr>
    </w:p>
    <w:p w14:paraId="70B1987D" w14:textId="72A45392" w:rsidR="00913F36" w:rsidRPr="00C55E33" w:rsidRDefault="00310523" w:rsidP="00310523">
      <w:pPr>
        <w:widowControl w:val="0"/>
        <w:spacing w:before="240" w:after="240"/>
        <w:jc w:val="both"/>
        <w:rPr>
          <w:rFonts w:ascii="Arial" w:eastAsia="Arial" w:hAnsi="Arial" w:cs="Arial"/>
        </w:rPr>
      </w:pPr>
      <w:r w:rsidRPr="00C55E33">
        <w:rPr>
          <w:rFonts w:ascii="Arial" w:eastAsia="Arial" w:hAnsi="Arial" w:cs="Arial"/>
        </w:rPr>
        <w:lastRenderedPageBreak/>
        <w:t xml:space="preserve">There is an agreement among TSPs to implement </w:t>
      </w:r>
      <w:r w:rsidR="00913F36" w:rsidRPr="00C55E33">
        <w:rPr>
          <w:rFonts w:ascii="Arial" w:eastAsia="Arial" w:hAnsi="Arial" w:cs="Arial"/>
        </w:rPr>
        <w:t>two</w:t>
      </w:r>
      <w:r w:rsidRPr="00C55E33">
        <w:rPr>
          <w:rFonts w:ascii="Arial" w:eastAsia="Arial" w:hAnsi="Arial" w:cs="Arial"/>
        </w:rPr>
        <w:t xml:space="preserve"> exercise scenarios</w:t>
      </w:r>
      <w:r w:rsidR="00913F36" w:rsidRPr="00C55E33">
        <w:rPr>
          <w:rFonts w:ascii="Arial" w:eastAsia="Arial" w:hAnsi="Arial" w:cs="Arial"/>
        </w:rPr>
        <w:t>:</w:t>
      </w:r>
    </w:p>
    <w:p w14:paraId="419478BF" w14:textId="08BAD604" w:rsidR="00913F36" w:rsidRPr="00C55E33" w:rsidRDefault="00310523" w:rsidP="00C55E33">
      <w:pPr>
        <w:pStyle w:val="ListParagraph"/>
        <w:widowControl w:val="0"/>
        <w:numPr>
          <w:ilvl w:val="0"/>
          <w:numId w:val="28"/>
        </w:numPr>
        <w:spacing w:before="240" w:after="240"/>
        <w:jc w:val="both"/>
        <w:rPr>
          <w:rFonts w:ascii="Arial" w:eastAsia="Arial" w:hAnsi="Arial" w:cs="Arial"/>
        </w:rPr>
      </w:pPr>
      <w:r w:rsidRPr="00C55E33">
        <w:rPr>
          <w:rFonts w:ascii="Arial" w:eastAsia="Arial" w:hAnsi="Arial" w:cs="Arial"/>
        </w:rPr>
        <w:t>North-eastern Atlantic:</w:t>
      </w:r>
      <w:r w:rsidR="00913F36" w:rsidRPr="00C55E33">
        <w:rPr>
          <w:rFonts w:ascii="Arial" w:eastAsia="Arial" w:hAnsi="Arial" w:cs="Arial"/>
        </w:rPr>
        <w:t xml:space="preserve"> Conducted by </w:t>
      </w:r>
      <w:r w:rsidRPr="00C55E33">
        <w:rPr>
          <w:rFonts w:ascii="Arial" w:eastAsia="Arial" w:hAnsi="Arial" w:cs="Arial"/>
        </w:rPr>
        <w:t>IPMA</w:t>
      </w:r>
      <w:r w:rsidR="00913F36" w:rsidRPr="00C55E33">
        <w:rPr>
          <w:rFonts w:ascii="Arial" w:eastAsia="Arial" w:hAnsi="Arial" w:cs="Arial"/>
        </w:rPr>
        <w:t xml:space="preserve"> (Portugal) </w:t>
      </w:r>
      <w:r w:rsidRPr="00C55E33">
        <w:rPr>
          <w:rFonts w:ascii="Arial" w:eastAsia="Arial" w:hAnsi="Arial" w:cs="Arial"/>
        </w:rPr>
        <w:t>and CENALT</w:t>
      </w:r>
      <w:r w:rsidR="00913F36" w:rsidRPr="00C55E33">
        <w:rPr>
          <w:rFonts w:ascii="Arial" w:eastAsia="Arial" w:hAnsi="Arial" w:cs="Arial"/>
        </w:rPr>
        <w:t xml:space="preserve"> (France)</w:t>
      </w:r>
    </w:p>
    <w:p w14:paraId="0D1DB4CA" w14:textId="0A83613C" w:rsidR="00324C64" w:rsidRPr="00E86FDB" w:rsidRDefault="00310523" w:rsidP="00E86FDB">
      <w:pPr>
        <w:pStyle w:val="ListParagraph"/>
        <w:widowControl w:val="0"/>
        <w:numPr>
          <w:ilvl w:val="0"/>
          <w:numId w:val="28"/>
        </w:numPr>
        <w:spacing w:before="240" w:after="240"/>
        <w:jc w:val="both"/>
        <w:rPr>
          <w:rFonts w:ascii="Arial" w:eastAsia="Arial" w:hAnsi="Arial" w:cs="Arial"/>
          <w:lang w:val="es-ES"/>
        </w:rPr>
      </w:pPr>
      <w:r w:rsidRPr="00C55E33">
        <w:rPr>
          <w:rFonts w:ascii="Arial" w:eastAsia="Arial" w:hAnsi="Arial" w:cs="Arial"/>
          <w:lang w:val="es-ES"/>
        </w:rPr>
        <w:t>Mediterranean Sea: INGV</w:t>
      </w:r>
      <w:r w:rsidR="00913F36" w:rsidRPr="00C55E33">
        <w:rPr>
          <w:rFonts w:ascii="Arial" w:eastAsia="Arial" w:hAnsi="Arial" w:cs="Arial"/>
          <w:lang w:val="es-ES"/>
        </w:rPr>
        <w:t xml:space="preserve"> (Italy)</w:t>
      </w:r>
      <w:r w:rsidRPr="00C55E33">
        <w:rPr>
          <w:rFonts w:ascii="Arial" w:eastAsia="Arial" w:hAnsi="Arial" w:cs="Arial"/>
          <w:lang w:val="es-ES"/>
        </w:rPr>
        <w:t>, NOA</w:t>
      </w:r>
      <w:r w:rsidR="00913F36" w:rsidRPr="00C55E33">
        <w:rPr>
          <w:rFonts w:ascii="Arial" w:eastAsia="Arial" w:hAnsi="Arial" w:cs="Arial"/>
          <w:lang w:val="es-ES"/>
        </w:rPr>
        <w:t xml:space="preserve"> (Greece)</w:t>
      </w:r>
      <w:r w:rsidRPr="00C55E33">
        <w:rPr>
          <w:rFonts w:ascii="Arial" w:eastAsia="Arial" w:hAnsi="Arial" w:cs="Arial"/>
          <w:lang w:val="es-ES"/>
        </w:rPr>
        <w:t>, KOER</w:t>
      </w:r>
      <w:r w:rsidR="00913F36" w:rsidRPr="00C55E33">
        <w:rPr>
          <w:rFonts w:ascii="Arial" w:eastAsia="Arial" w:hAnsi="Arial" w:cs="Arial"/>
          <w:lang w:val="es-ES"/>
        </w:rPr>
        <w:t xml:space="preserve"> (Turk</w:t>
      </w:r>
      <w:r w:rsidR="00422F6D" w:rsidRPr="00C55E33">
        <w:rPr>
          <w:rFonts w:ascii="Arial" w:eastAsia="Arial" w:hAnsi="Arial" w:cs="Arial"/>
          <w:lang w:val="es-ES"/>
        </w:rPr>
        <w:t>i</w:t>
      </w:r>
      <w:r w:rsidR="00913F36" w:rsidRPr="00C55E33">
        <w:rPr>
          <w:rFonts w:ascii="Arial" w:eastAsia="Arial" w:hAnsi="Arial" w:cs="Arial"/>
          <w:lang w:val="es-ES"/>
        </w:rPr>
        <w:t>ye)</w:t>
      </w:r>
      <w:r w:rsidRPr="00C55E33">
        <w:rPr>
          <w:rFonts w:ascii="Arial" w:eastAsia="Arial" w:hAnsi="Arial" w:cs="Arial"/>
          <w:lang w:val="es-ES"/>
        </w:rPr>
        <w:t>.</w:t>
      </w:r>
    </w:p>
    <w:p w14:paraId="3F131D80" w14:textId="2C8F362A" w:rsidR="00310523" w:rsidRPr="00C55E33" w:rsidRDefault="00913F36" w:rsidP="00310523">
      <w:pPr>
        <w:widowControl w:val="0"/>
        <w:spacing w:before="240" w:after="240"/>
        <w:jc w:val="both"/>
        <w:rPr>
          <w:rFonts w:ascii="Arial" w:eastAsia="Arial" w:hAnsi="Arial" w:cs="Arial"/>
        </w:rPr>
      </w:pPr>
      <w:r w:rsidRPr="00C55E33">
        <w:rPr>
          <w:rFonts w:ascii="Arial" w:eastAsia="Arial" w:hAnsi="Arial" w:cs="Arial"/>
        </w:rPr>
        <w:t>A key aim of NEAMWave23 exercise is to engage with CoastWAVE</w:t>
      </w:r>
      <w:r w:rsidR="00DD4875" w:rsidRPr="00C55E33">
        <w:rPr>
          <w:rFonts w:ascii="Arial" w:eastAsia="Arial" w:hAnsi="Arial" w:cs="Arial"/>
        </w:rPr>
        <w:t xml:space="preserve"> Tsunami Ready communities. </w:t>
      </w:r>
      <w:r w:rsidR="00310523" w:rsidRPr="00C55E33">
        <w:rPr>
          <w:rFonts w:ascii="Arial" w:eastAsia="Arial" w:hAnsi="Arial" w:cs="Arial"/>
        </w:rPr>
        <w:t>CoastWAVE project countries will need to decide if they will make the NEAMWave23 exercise a</w:t>
      </w:r>
      <w:r w:rsidR="00DD4875" w:rsidRPr="00C55E33">
        <w:rPr>
          <w:rFonts w:ascii="Arial" w:eastAsia="Arial" w:hAnsi="Arial" w:cs="Arial"/>
        </w:rPr>
        <w:t>n</w:t>
      </w:r>
      <w:r w:rsidR="00310523" w:rsidRPr="00C55E33">
        <w:rPr>
          <w:rFonts w:ascii="Arial" w:eastAsia="Arial" w:hAnsi="Arial" w:cs="Arial"/>
        </w:rPr>
        <w:t xml:space="preserve"> action or not.</w:t>
      </w:r>
    </w:p>
    <w:sdt>
      <w:sdtPr>
        <w:rPr>
          <w:rFonts w:ascii="Arial" w:eastAsia="Arial" w:hAnsi="Arial" w:cs="Arial"/>
          <w:b/>
          <w:i/>
          <w:color w:val="000000"/>
        </w:rPr>
        <w:tag w:val="goog_rdk_5"/>
        <w:id w:val="1748222623"/>
      </w:sdtPr>
      <w:sdtEndPr/>
      <w:sdtContent>
        <w:p w14:paraId="5B5F8C18" w14:textId="38979911" w:rsidR="00310523" w:rsidRPr="00C55E33" w:rsidRDefault="00310523" w:rsidP="00C55E33">
          <w:pPr>
            <w:widowControl w:val="0"/>
            <w:numPr>
              <w:ilvl w:val="0"/>
              <w:numId w:val="22"/>
            </w:numPr>
            <w:pBdr>
              <w:top w:val="nil"/>
              <w:left w:val="nil"/>
              <w:bottom w:val="nil"/>
              <w:right w:val="nil"/>
              <w:between w:val="nil"/>
            </w:pBdr>
            <w:spacing w:before="240" w:after="0"/>
            <w:jc w:val="both"/>
            <w:rPr>
              <w:rFonts w:ascii="Arial" w:eastAsia="Arial" w:hAnsi="Arial" w:cs="Arial"/>
              <w:b/>
              <w:i/>
              <w:color w:val="000000"/>
            </w:rPr>
          </w:pPr>
          <w:r w:rsidRPr="00C55E33">
            <w:rPr>
              <w:rFonts w:ascii="Arial" w:eastAsia="Arial" w:hAnsi="Arial" w:cs="Arial"/>
              <w:b/>
              <w:i/>
              <w:color w:val="000000"/>
            </w:rPr>
            <w:t xml:space="preserve"> ICG/PTWS</w:t>
          </w:r>
        </w:p>
      </w:sdtContent>
    </w:sdt>
    <w:p w14:paraId="7B8E5FB7" w14:textId="4A32C36F" w:rsidR="00310523" w:rsidRPr="00C55E33" w:rsidRDefault="00310523" w:rsidP="00310523">
      <w:pPr>
        <w:widowControl w:val="0"/>
        <w:spacing w:before="240" w:after="240"/>
        <w:jc w:val="both"/>
        <w:rPr>
          <w:rFonts w:ascii="Arial" w:eastAsia="Arial" w:hAnsi="Arial" w:cs="Arial"/>
        </w:rPr>
      </w:pPr>
      <w:r w:rsidRPr="00C55E33">
        <w:rPr>
          <w:rFonts w:ascii="Arial" w:eastAsia="Arial" w:hAnsi="Arial" w:cs="Arial"/>
          <w:color w:val="000000"/>
        </w:rPr>
        <w:t>Dr Laura Kong and Cdr Carlos Z</w:t>
      </w:r>
      <w:r w:rsidRPr="00C55E33">
        <w:rPr>
          <w:rFonts w:ascii="Arial" w:eastAsia="Arial" w:hAnsi="Arial" w:cs="Arial"/>
        </w:rPr>
        <w:t xml:space="preserve">uniga </w:t>
      </w:r>
      <w:r w:rsidRPr="00C55E33">
        <w:rPr>
          <w:rFonts w:ascii="Arial" w:eastAsia="Arial" w:hAnsi="Arial" w:cs="Arial"/>
          <w:color w:val="000000"/>
        </w:rPr>
        <w:t>reported on</w:t>
      </w:r>
      <w:r w:rsidRPr="00C55E33">
        <w:rPr>
          <w:rFonts w:ascii="Arial" w:eastAsia="Arial" w:hAnsi="Arial" w:cs="Arial"/>
        </w:rPr>
        <w:t xml:space="preserve"> the PacWave22 exercise. The exercise was organized between September - November 2022 with emphasis on regional cooperation in South America, South China Sea and Pacific Islands. The TSP live communication test took place on 13 October 2022 with the participation of 27 countries. All the TSPs that participated in the exercise sent messages according to procedures</w:t>
      </w:r>
      <w:r w:rsidR="008F5774" w:rsidRPr="00C55E33">
        <w:rPr>
          <w:rFonts w:ascii="Arial" w:eastAsia="Arial" w:hAnsi="Arial" w:cs="Arial"/>
        </w:rPr>
        <w:t>,</w:t>
      </w:r>
      <w:r w:rsidRPr="00C55E33">
        <w:rPr>
          <w:rFonts w:ascii="Arial" w:eastAsia="Arial" w:hAnsi="Arial" w:cs="Arial"/>
        </w:rPr>
        <w:t xml:space="preserve"> 24 respondents reported to have received the message from PTWC correctly, 11 from NWPTAC, 7 from SCSTAC and 3 from CATAC. </w:t>
      </w:r>
    </w:p>
    <w:p w14:paraId="1FFAD802" w14:textId="7790FD3E" w:rsidR="00310523" w:rsidRPr="00C55E33" w:rsidRDefault="00310523" w:rsidP="00310523">
      <w:pPr>
        <w:widowControl w:val="0"/>
        <w:spacing w:before="240" w:after="240"/>
        <w:jc w:val="both"/>
        <w:rPr>
          <w:rFonts w:ascii="Arial" w:eastAsia="Arial" w:hAnsi="Arial" w:cs="Arial"/>
        </w:rPr>
      </w:pPr>
      <w:r w:rsidRPr="00C55E33">
        <w:rPr>
          <w:rFonts w:ascii="Arial" w:eastAsia="Arial" w:hAnsi="Arial" w:cs="Arial"/>
        </w:rPr>
        <w:t xml:space="preserve">The PICT regional exercise took place on 9 November 2022 with the participation of 18 Pacific Islands, countries and territories. The scenario was the Hunga Tonga Hunga Ha'apai (HTHH) volcanic eruption and tsunami of 15 January 2022. It consisted of a 2-hour live </w:t>
      </w:r>
      <w:r w:rsidR="001D2AB4" w:rsidRPr="00C55E33">
        <w:rPr>
          <w:rFonts w:ascii="Arial" w:eastAsia="Arial" w:hAnsi="Arial" w:cs="Arial"/>
        </w:rPr>
        <w:t>tabletop</w:t>
      </w:r>
      <w:r w:rsidRPr="00C55E33">
        <w:rPr>
          <w:rFonts w:ascii="Arial" w:eastAsia="Arial" w:hAnsi="Arial" w:cs="Arial"/>
        </w:rPr>
        <w:t xml:space="preserve"> exercise to test the HTHH PTWC Interim Procedures and PTWS products, and whether the HTHH PTWS products are interpreted by PICT Member States accurately and in a timely manner, and the testing of live information sharing between countries of the region to test its efficacy and value. Controllers simulated four PTWC </w:t>
      </w:r>
      <w:r w:rsidR="008F4EED" w:rsidRPr="00C55E33">
        <w:rPr>
          <w:rFonts w:ascii="Arial" w:eastAsia="Arial" w:hAnsi="Arial" w:cs="Arial"/>
        </w:rPr>
        <w:t>bulletins sent</w:t>
      </w:r>
      <w:r w:rsidRPr="00C55E33">
        <w:rPr>
          <w:rFonts w:ascii="Arial" w:eastAsia="Arial" w:hAnsi="Arial" w:cs="Arial"/>
        </w:rPr>
        <w:t xml:space="preserve"> by e-mail using a Listserv (hosted by ITIC, same as that used for the Tsunami Bulletin Board) and through a WhatsApp group</w:t>
      </w:r>
      <w:r w:rsidR="008F5774" w:rsidRPr="00C55E33">
        <w:rPr>
          <w:rFonts w:ascii="Arial" w:eastAsia="Arial" w:hAnsi="Arial" w:cs="Arial"/>
        </w:rPr>
        <w:t>.</w:t>
      </w:r>
      <w:r w:rsidRPr="00C55E33">
        <w:rPr>
          <w:rFonts w:ascii="Arial" w:eastAsia="Arial" w:hAnsi="Arial" w:cs="Arial"/>
        </w:rPr>
        <w:t xml:space="preserve"> </w:t>
      </w:r>
      <w:r w:rsidR="008F5774" w:rsidRPr="00C55E33">
        <w:rPr>
          <w:rFonts w:ascii="Arial" w:eastAsia="Arial" w:hAnsi="Arial" w:cs="Arial"/>
        </w:rPr>
        <w:t>T</w:t>
      </w:r>
      <w:r w:rsidRPr="00C55E33">
        <w:rPr>
          <w:rFonts w:ascii="Arial" w:eastAsia="Arial" w:hAnsi="Arial" w:cs="Arial"/>
        </w:rPr>
        <w:t>he use of HF radio was also tested since post-HTHH</w:t>
      </w:r>
      <w:r w:rsidR="008F5774" w:rsidRPr="00C55E33">
        <w:rPr>
          <w:rFonts w:ascii="Arial" w:eastAsia="Arial" w:hAnsi="Arial" w:cs="Arial"/>
        </w:rPr>
        <w:t>.</w:t>
      </w:r>
      <w:r w:rsidRPr="00C55E33">
        <w:rPr>
          <w:rFonts w:ascii="Arial" w:eastAsia="Arial" w:hAnsi="Arial" w:cs="Arial"/>
        </w:rPr>
        <w:t xml:space="preserve"> HF radio proved to be one of the few (the other being satellite phones) communication methods after the blackout. All information was immediately shared (no delay or review)</w:t>
      </w:r>
      <w:r w:rsidR="008F5774" w:rsidRPr="00C55E33">
        <w:rPr>
          <w:rFonts w:ascii="Arial" w:eastAsia="Arial" w:hAnsi="Arial" w:cs="Arial"/>
        </w:rPr>
        <w:t>.</w:t>
      </w:r>
      <w:r w:rsidRPr="00C55E33">
        <w:rPr>
          <w:rFonts w:ascii="Arial" w:eastAsia="Arial" w:hAnsi="Arial" w:cs="Arial"/>
        </w:rPr>
        <w:t xml:space="preserve"> </w:t>
      </w:r>
      <w:r w:rsidR="008F5774" w:rsidRPr="00C55E33">
        <w:rPr>
          <w:rFonts w:ascii="Arial" w:eastAsia="Arial" w:hAnsi="Arial" w:cs="Arial"/>
        </w:rPr>
        <w:t>O</w:t>
      </w:r>
      <w:r w:rsidRPr="00C55E33">
        <w:rPr>
          <w:rFonts w:ascii="Arial" w:eastAsia="Arial" w:hAnsi="Arial" w:cs="Arial"/>
        </w:rPr>
        <w:t xml:space="preserve">nly 5 mails were not distributed because they were sent from an unregistered email into Listserv. </w:t>
      </w:r>
    </w:p>
    <w:p w14:paraId="753D872F" w14:textId="0A067ADF" w:rsidR="00310523" w:rsidRPr="00C55E33" w:rsidRDefault="00310523" w:rsidP="00310523">
      <w:pPr>
        <w:widowControl w:val="0"/>
        <w:spacing w:before="240" w:after="240"/>
        <w:jc w:val="both"/>
        <w:rPr>
          <w:rFonts w:ascii="Arial" w:eastAsia="Arial" w:hAnsi="Arial" w:cs="Arial"/>
        </w:rPr>
      </w:pPr>
      <w:r w:rsidRPr="00C55E33">
        <w:rPr>
          <w:rFonts w:ascii="Arial" w:eastAsia="Arial" w:hAnsi="Arial" w:cs="Arial"/>
        </w:rPr>
        <w:t>A PACW</w:t>
      </w:r>
      <w:r w:rsidR="001D2AB4" w:rsidRPr="00C55E33">
        <w:rPr>
          <w:rFonts w:ascii="Arial" w:eastAsia="Arial" w:hAnsi="Arial" w:cs="Arial"/>
        </w:rPr>
        <w:t>ave22</w:t>
      </w:r>
      <w:r w:rsidRPr="00C55E33">
        <w:rPr>
          <w:rFonts w:ascii="Arial" w:eastAsia="Arial" w:hAnsi="Arial" w:cs="Arial"/>
        </w:rPr>
        <w:t xml:space="preserve"> PICT </w:t>
      </w:r>
      <w:r w:rsidR="00750D9F" w:rsidRPr="00C55E33">
        <w:rPr>
          <w:rFonts w:ascii="Arial" w:eastAsia="Arial" w:hAnsi="Arial" w:cs="Arial"/>
        </w:rPr>
        <w:t>Cold wash</w:t>
      </w:r>
      <w:r w:rsidRPr="00C55E33">
        <w:rPr>
          <w:rFonts w:ascii="Arial" w:eastAsia="Arial" w:hAnsi="Arial" w:cs="Arial"/>
        </w:rPr>
        <w:t xml:space="preserve"> debrief took place on 16 November 2022. Participants noted the </w:t>
      </w:r>
      <w:r w:rsidR="001D2AB4" w:rsidRPr="00C55E33">
        <w:rPr>
          <w:rFonts w:ascii="Arial" w:eastAsia="Arial" w:hAnsi="Arial" w:cs="Arial"/>
        </w:rPr>
        <w:t>e</w:t>
      </w:r>
      <w:r w:rsidRPr="00C55E33">
        <w:rPr>
          <w:rFonts w:ascii="Arial" w:eastAsia="Arial" w:hAnsi="Arial" w:cs="Arial"/>
        </w:rPr>
        <w:t xml:space="preserve">mail communication method as the most important for the Live TSP test.  For the HTHH scenario, the PTWC products were understood and useful, and the live information sharing overwhelmingly endorsed as highly useful, with the greatest interest in sharing via Whatsapp communications in future exercises.  It was noted that if Tonga had been able to share </w:t>
      </w:r>
      <w:r w:rsidR="008F5774" w:rsidRPr="00C55E33">
        <w:rPr>
          <w:rFonts w:ascii="Arial" w:eastAsia="Arial" w:hAnsi="Arial" w:cs="Arial"/>
        </w:rPr>
        <w:t xml:space="preserve">what was </w:t>
      </w:r>
      <w:r w:rsidR="00750D9F" w:rsidRPr="00C55E33">
        <w:rPr>
          <w:rFonts w:ascii="Arial" w:eastAsia="Arial" w:hAnsi="Arial" w:cs="Arial"/>
        </w:rPr>
        <w:t>observed</w:t>
      </w:r>
      <w:r w:rsidR="001D2AB4" w:rsidRPr="00C55E33">
        <w:rPr>
          <w:rFonts w:ascii="Arial" w:eastAsia="Arial" w:hAnsi="Arial" w:cs="Arial"/>
        </w:rPr>
        <w:t xml:space="preserve"> (seen)</w:t>
      </w:r>
      <w:r w:rsidR="00750D9F" w:rsidRPr="00C55E33">
        <w:rPr>
          <w:rFonts w:ascii="Arial" w:eastAsia="Arial" w:hAnsi="Arial" w:cs="Arial"/>
        </w:rPr>
        <w:t xml:space="preserve"> ‘</w:t>
      </w:r>
      <w:r w:rsidRPr="00C55E33">
        <w:rPr>
          <w:rFonts w:ascii="Arial" w:eastAsia="Arial" w:hAnsi="Arial" w:cs="Arial"/>
          <w:i/>
          <w:iCs/>
        </w:rPr>
        <w:t>natural massive eruption warning signs’</w:t>
      </w:r>
      <w:r w:rsidRPr="00C55E33">
        <w:rPr>
          <w:rFonts w:ascii="Arial" w:eastAsia="Arial" w:hAnsi="Arial" w:cs="Arial"/>
        </w:rPr>
        <w:t xml:space="preserve"> and issued a national tsunami warning minutes later, this would have significantly helped neighboring countries in their tsunami warning decision-making.</w:t>
      </w:r>
    </w:p>
    <w:p w14:paraId="54781AB2" w14:textId="7A98270D" w:rsidR="00310523" w:rsidRPr="00C55E33" w:rsidRDefault="00310523" w:rsidP="00310523">
      <w:pPr>
        <w:widowControl w:val="0"/>
        <w:spacing w:before="240" w:after="240"/>
        <w:jc w:val="both"/>
        <w:rPr>
          <w:rFonts w:ascii="Arial" w:eastAsia="Arial" w:hAnsi="Arial" w:cs="Arial"/>
        </w:rPr>
      </w:pPr>
      <w:r w:rsidRPr="00C55E33">
        <w:rPr>
          <w:rFonts w:ascii="Arial" w:eastAsia="Arial" w:hAnsi="Arial" w:cs="Arial"/>
        </w:rPr>
        <w:t xml:space="preserve">As a further indication of its usefulness, the </w:t>
      </w:r>
      <w:r w:rsidR="008F4EED" w:rsidRPr="00C55E33">
        <w:rPr>
          <w:rFonts w:ascii="Arial" w:eastAsia="Arial" w:hAnsi="Arial" w:cs="Arial"/>
        </w:rPr>
        <w:t>WhatsApp</w:t>
      </w:r>
      <w:r w:rsidRPr="00C55E33">
        <w:rPr>
          <w:rFonts w:ascii="Arial" w:eastAsia="Arial" w:hAnsi="Arial" w:cs="Arial"/>
        </w:rPr>
        <w:t xml:space="preserve"> tool was used in 3 real events soon after, including one on which Tonga was only able to receive the PTWC messages through Whats</w:t>
      </w:r>
      <w:r w:rsidR="008F4EED">
        <w:rPr>
          <w:rFonts w:ascii="Arial" w:eastAsia="Arial" w:hAnsi="Arial" w:cs="Arial"/>
        </w:rPr>
        <w:t>A</w:t>
      </w:r>
      <w:r w:rsidRPr="00C55E33">
        <w:rPr>
          <w:rFonts w:ascii="Arial" w:eastAsia="Arial" w:hAnsi="Arial" w:cs="Arial"/>
        </w:rPr>
        <w:t>pp because their email server was down at that moment.</w:t>
      </w:r>
    </w:p>
    <w:p w14:paraId="0E3CBF98" w14:textId="4A72B48C" w:rsidR="00965F0F" w:rsidRDefault="00310523" w:rsidP="00E86FDB">
      <w:pPr>
        <w:widowControl w:val="0"/>
        <w:spacing w:before="240" w:after="240"/>
        <w:jc w:val="both"/>
        <w:rPr>
          <w:rFonts w:ascii="Arial" w:eastAsia="Arial" w:hAnsi="Arial" w:cs="Arial"/>
        </w:rPr>
      </w:pPr>
      <w:r w:rsidRPr="00C55E33">
        <w:rPr>
          <w:rFonts w:ascii="Arial" w:eastAsia="Arial" w:hAnsi="Arial" w:cs="Arial"/>
        </w:rPr>
        <w:t xml:space="preserve">Cdr Zuniga shared information of the Southeast Pacific (South America) regional exercise, which consisted of </w:t>
      </w:r>
      <w:r w:rsidR="004202CF" w:rsidRPr="00C55E33">
        <w:rPr>
          <w:rFonts w:ascii="Arial" w:eastAsia="Arial" w:hAnsi="Arial" w:cs="Arial"/>
        </w:rPr>
        <w:t>two</w:t>
      </w:r>
      <w:r w:rsidRPr="00C55E33">
        <w:rPr>
          <w:rFonts w:ascii="Arial" w:eastAsia="Arial" w:hAnsi="Arial" w:cs="Arial"/>
        </w:rPr>
        <w:t xml:space="preserve"> exercises.  </w:t>
      </w:r>
    </w:p>
    <w:p w14:paraId="2D8541FE" w14:textId="77777777" w:rsidR="00E86FDB" w:rsidRPr="00C55E33" w:rsidRDefault="00E86FDB" w:rsidP="00E86FDB">
      <w:pPr>
        <w:widowControl w:val="0"/>
        <w:spacing w:before="240" w:after="240"/>
        <w:jc w:val="both"/>
        <w:rPr>
          <w:rFonts w:ascii="Arial" w:eastAsia="Arial" w:hAnsi="Arial" w:cs="Arial"/>
        </w:rPr>
      </w:pPr>
    </w:p>
    <w:p w14:paraId="3CC99CE9" w14:textId="77777777" w:rsidR="00310523" w:rsidRPr="00C55E33" w:rsidRDefault="00310523" w:rsidP="00310523">
      <w:pPr>
        <w:widowControl w:val="0"/>
        <w:spacing w:before="240" w:after="0"/>
        <w:jc w:val="both"/>
        <w:rPr>
          <w:rFonts w:ascii="Arial" w:eastAsia="Arial" w:hAnsi="Arial" w:cs="Arial"/>
          <w:b/>
          <w:color w:val="0070C0"/>
        </w:rPr>
      </w:pPr>
      <w:r w:rsidRPr="00C55E33">
        <w:rPr>
          <w:rFonts w:ascii="Arial" w:eastAsia="Arial" w:hAnsi="Arial" w:cs="Arial"/>
          <w:b/>
          <w:color w:val="0070C0"/>
        </w:rPr>
        <w:t>Recommendations to TOWS-WG</w:t>
      </w:r>
    </w:p>
    <w:p w14:paraId="4B937F3D" w14:textId="77777777" w:rsidR="00FD79A8" w:rsidRDefault="00FD79A8" w:rsidP="00FD79A8">
      <w:pPr>
        <w:pStyle w:val="NoSpacing"/>
        <w:rPr>
          <w:lang w:val="en-CA"/>
        </w:rPr>
      </w:pPr>
    </w:p>
    <w:p w14:paraId="4ABBAAC4" w14:textId="77777777" w:rsidR="00FD79A8" w:rsidRPr="008F110F" w:rsidRDefault="00FD79A8" w:rsidP="00FD79A8">
      <w:pPr>
        <w:jc w:val="both"/>
        <w:rPr>
          <w:rFonts w:ascii="Arial" w:hAnsi="Arial" w:cs="Arial"/>
          <w:lang w:val="en-CA"/>
        </w:rPr>
      </w:pPr>
      <w:r w:rsidRPr="008F110F">
        <w:rPr>
          <w:rFonts w:ascii="Arial" w:hAnsi="Arial" w:cs="Arial"/>
          <w:b/>
          <w:lang w:val="en-CA"/>
        </w:rPr>
        <w:t>Commends</w:t>
      </w:r>
      <w:r w:rsidRPr="008F110F">
        <w:rPr>
          <w:rFonts w:ascii="Arial" w:hAnsi="Arial" w:cs="Arial"/>
          <w:lang w:val="en-CA"/>
        </w:rPr>
        <w:t xml:space="preserve"> the PTWS Pacific Islands and Southeast Pacific for testing and enabling communication methods by which to share key tsunami information regionally to assist neighboring countries in their national tsunami warning decision-making.</w:t>
      </w:r>
    </w:p>
    <w:p w14:paraId="1C92ECCF" w14:textId="77777777" w:rsidR="00FD79A8" w:rsidRPr="008F110F" w:rsidRDefault="00FD79A8" w:rsidP="00FD79A8">
      <w:pPr>
        <w:jc w:val="both"/>
        <w:rPr>
          <w:rFonts w:ascii="Arial" w:hAnsi="Arial" w:cs="Arial"/>
          <w:lang w:val="en-CA"/>
        </w:rPr>
      </w:pPr>
      <w:r w:rsidRPr="008F110F">
        <w:rPr>
          <w:rFonts w:ascii="Arial" w:hAnsi="Arial" w:cs="Arial"/>
          <w:b/>
          <w:lang w:val="en-CA"/>
        </w:rPr>
        <w:t>Recommends</w:t>
      </w:r>
      <w:r w:rsidRPr="008F110F">
        <w:rPr>
          <w:rFonts w:ascii="Arial" w:hAnsi="Arial" w:cs="Arial"/>
          <w:lang w:val="en-CA"/>
        </w:rPr>
        <w:t xml:space="preserve"> ICGs to align Wave exercises with World Tsunami Awareness Day and UNESCO IOC Tsunami Ready implementation.</w:t>
      </w:r>
    </w:p>
    <w:p w14:paraId="28F9D2F4" w14:textId="62077311" w:rsidR="00310523" w:rsidRPr="00A56B08" w:rsidRDefault="00310523" w:rsidP="00310523">
      <w:pPr>
        <w:widowControl w:val="0"/>
        <w:spacing w:before="240" w:after="240"/>
        <w:jc w:val="both"/>
        <w:rPr>
          <w:rFonts w:ascii="Arial" w:eastAsia="Arial" w:hAnsi="Arial" w:cs="Arial"/>
          <w:b/>
          <w:color w:val="000000"/>
        </w:rPr>
      </w:pPr>
      <w:r w:rsidRPr="008B4FFB">
        <w:rPr>
          <w:rFonts w:ascii="Arial" w:eastAsia="Arial" w:hAnsi="Arial" w:cs="Arial"/>
          <w:b/>
          <w:color w:val="000000"/>
        </w:rPr>
        <w:t xml:space="preserve">SIGNIFICANT TSUNAMI EVENTS </w:t>
      </w:r>
      <w:sdt>
        <w:sdtPr>
          <w:rPr>
            <w:rFonts w:ascii="Arial" w:hAnsi="Arial" w:cs="Arial"/>
          </w:rPr>
          <w:tag w:val="goog_rdk_7"/>
          <w:id w:val="-1153601487"/>
          <w:showingPlcHdr/>
        </w:sdtPr>
        <w:sdtEndPr/>
        <w:sdtContent>
          <w:r w:rsidR="00790BA9" w:rsidRPr="008B4FFB">
            <w:rPr>
              <w:rFonts w:ascii="Arial" w:hAnsi="Arial" w:cs="Arial"/>
            </w:rPr>
            <w:t xml:space="preserve">     </w:t>
          </w:r>
        </w:sdtContent>
      </w:sdt>
    </w:p>
    <w:p w14:paraId="7FBE44EC" w14:textId="77777777" w:rsidR="00F11A83" w:rsidRPr="00EC2A23" w:rsidRDefault="00F11A83" w:rsidP="00633A55">
      <w:pPr>
        <w:widowControl w:val="0"/>
        <w:numPr>
          <w:ilvl w:val="0"/>
          <w:numId w:val="23"/>
        </w:numPr>
        <w:pBdr>
          <w:top w:val="nil"/>
          <w:left w:val="nil"/>
          <w:bottom w:val="nil"/>
          <w:right w:val="nil"/>
          <w:between w:val="nil"/>
        </w:pBdr>
        <w:spacing w:before="240" w:after="0"/>
        <w:jc w:val="both"/>
        <w:rPr>
          <w:rFonts w:ascii="Arial" w:eastAsia="Arial" w:hAnsi="Arial" w:cs="Arial"/>
          <w:b/>
          <w:color w:val="000000"/>
        </w:rPr>
      </w:pPr>
      <w:r w:rsidRPr="00EC2A23">
        <w:rPr>
          <w:rFonts w:ascii="Arial" w:eastAsia="Arial" w:hAnsi="Arial" w:cs="Arial"/>
          <w:b/>
          <w:i/>
          <w:color w:val="000000"/>
        </w:rPr>
        <w:t>ICG/CARIBE EWS</w:t>
      </w:r>
    </w:p>
    <w:p w14:paraId="41670593" w14:textId="77777777" w:rsidR="00F11A83" w:rsidRPr="00310523" w:rsidRDefault="00F11A83" w:rsidP="00F11A83">
      <w:pPr>
        <w:widowControl w:val="0"/>
        <w:pBdr>
          <w:top w:val="nil"/>
          <w:left w:val="nil"/>
          <w:bottom w:val="nil"/>
          <w:right w:val="nil"/>
          <w:between w:val="nil"/>
        </w:pBdr>
        <w:spacing w:before="240" w:after="0"/>
        <w:jc w:val="both"/>
        <w:rPr>
          <w:rFonts w:ascii="Arial" w:eastAsia="Arial" w:hAnsi="Arial" w:cs="Arial"/>
        </w:rPr>
      </w:pPr>
      <w:r w:rsidRPr="00EC2A23">
        <w:rPr>
          <w:rFonts w:ascii="Arial" w:eastAsia="Arial" w:hAnsi="Arial" w:cs="Arial"/>
        </w:rPr>
        <w:t>Dr Chip McCreery reported that four or five events have been reported in the Caribbean</w:t>
      </w:r>
      <w:r>
        <w:rPr>
          <w:rFonts w:ascii="Arial" w:eastAsia="Arial" w:hAnsi="Arial" w:cs="Arial"/>
        </w:rPr>
        <w:t xml:space="preserve"> region</w:t>
      </w:r>
      <w:r w:rsidRPr="00EC2A23">
        <w:rPr>
          <w:rFonts w:ascii="Arial" w:eastAsia="Arial" w:hAnsi="Arial" w:cs="Arial"/>
        </w:rPr>
        <w:t>, but with no threat messages being</w:t>
      </w:r>
      <w:r w:rsidRPr="00310523">
        <w:rPr>
          <w:rFonts w:ascii="Arial" w:eastAsia="Arial" w:hAnsi="Arial" w:cs="Arial"/>
        </w:rPr>
        <w:t xml:space="preserve"> required to be issued. </w:t>
      </w:r>
    </w:p>
    <w:p w14:paraId="284DAB5A" w14:textId="77777777" w:rsidR="00F11A83" w:rsidRPr="00310523" w:rsidRDefault="00F11A83" w:rsidP="00F11A83">
      <w:pPr>
        <w:widowControl w:val="0"/>
        <w:pBdr>
          <w:top w:val="nil"/>
          <w:left w:val="nil"/>
          <w:bottom w:val="nil"/>
          <w:right w:val="nil"/>
          <w:between w:val="nil"/>
        </w:pBdr>
        <w:spacing w:after="0"/>
        <w:ind w:left="720"/>
        <w:jc w:val="both"/>
        <w:rPr>
          <w:rFonts w:ascii="Arial" w:eastAsia="Arial" w:hAnsi="Arial" w:cs="Arial"/>
          <w:b/>
          <w:color w:val="000000"/>
        </w:rPr>
      </w:pPr>
    </w:p>
    <w:p w14:paraId="46B35218" w14:textId="77777777" w:rsidR="00F11A83" w:rsidRPr="00A56B08" w:rsidRDefault="00F11A83" w:rsidP="00633A55">
      <w:pPr>
        <w:widowControl w:val="0"/>
        <w:numPr>
          <w:ilvl w:val="0"/>
          <w:numId w:val="16"/>
        </w:numPr>
        <w:pBdr>
          <w:top w:val="nil"/>
          <w:left w:val="nil"/>
          <w:bottom w:val="nil"/>
          <w:right w:val="nil"/>
          <w:between w:val="nil"/>
        </w:pBdr>
        <w:spacing w:after="240"/>
        <w:jc w:val="both"/>
        <w:rPr>
          <w:rFonts w:ascii="Arial" w:eastAsia="Arial" w:hAnsi="Arial" w:cs="Arial"/>
          <w:b/>
          <w:i/>
          <w:color w:val="000000"/>
        </w:rPr>
      </w:pPr>
      <w:r>
        <w:rPr>
          <w:rFonts w:ascii="Arial" w:eastAsia="Arial" w:hAnsi="Arial" w:cs="Arial"/>
          <w:b/>
          <w:i/>
        </w:rPr>
        <w:t>ICG/</w:t>
      </w:r>
      <w:r w:rsidRPr="00A56B08">
        <w:rPr>
          <w:rFonts w:ascii="Arial" w:eastAsia="Arial" w:hAnsi="Arial" w:cs="Arial"/>
          <w:b/>
          <w:i/>
        </w:rPr>
        <w:t>I</w:t>
      </w:r>
      <w:r w:rsidRPr="00A56B08">
        <w:rPr>
          <w:rFonts w:ascii="Arial" w:eastAsia="Arial" w:hAnsi="Arial" w:cs="Arial"/>
          <w:b/>
          <w:i/>
          <w:color w:val="000000"/>
        </w:rPr>
        <w:t>OTWMS</w:t>
      </w:r>
    </w:p>
    <w:p w14:paraId="6861379C" w14:textId="77777777" w:rsidR="00F11A83" w:rsidRPr="00310523" w:rsidRDefault="00F11A83" w:rsidP="00F11A83">
      <w:pPr>
        <w:widowControl w:val="0"/>
        <w:spacing w:before="240" w:after="240"/>
        <w:jc w:val="both"/>
        <w:rPr>
          <w:rFonts w:ascii="Arial" w:eastAsia="Arial" w:hAnsi="Arial" w:cs="Arial"/>
          <w:color w:val="000000"/>
        </w:rPr>
      </w:pPr>
      <w:r w:rsidRPr="00310523">
        <w:rPr>
          <w:rFonts w:ascii="Arial" w:eastAsia="Arial" w:hAnsi="Arial" w:cs="Arial"/>
        </w:rPr>
        <w:t xml:space="preserve">Mr Pattabhi Rama Rao reported that in the Indian Ocean region two (2) events </w:t>
      </w:r>
      <w:r>
        <w:rPr>
          <w:rFonts w:ascii="Arial" w:eastAsia="Arial" w:hAnsi="Arial" w:cs="Arial"/>
        </w:rPr>
        <w:t>over the required earthquake thresholds were</w:t>
      </w:r>
      <w:r w:rsidRPr="00310523">
        <w:rPr>
          <w:rFonts w:ascii="Arial" w:eastAsia="Arial" w:hAnsi="Arial" w:cs="Arial"/>
        </w:rPr>
        <w:t xml:space="preserve"> responded to. For both events, the three Indian Ocean </w:t>
      </w:r>
      <w:r>
        <w:rPr>
          <w:rFonts w:ascii="Arial" w:eastAsia="Arial" w:hAnsi="Arial" w:cs="Arial"/>
        </w:rPr>
        <w:t>Tsunami Service providers (</w:t>
      </w:r>
      <w:r w:rsidRPr="00310523">
        <w:rPr>
          <w:rFonts w:ascii="Arial" w:eastAsia="Arial" w:hAnsi="Arial" w:cs="Arial"/>
        </w:rPr>
        <w:t>TSPs</w:t>
      </w:r>
      <w:r>
        <w:rPr>
          <w:rFonts w:ascii="Arial" w:eastAsia="Arial" w:hAnsi="Arial" w:cs="Arial"/>
        </w:rPr>
        <w:t>)</w:t>
      </w:r>
      <w:r w:rsidRPr="00310523">
        <w:rPr>
          <w:rFonts w:ascii="Arial" w:eastAsia="Arial" w:hAnsi="Arial" w:cs="Arial"/>
        </w:rPr>
        <w:t xml:space="preserve"> issued no threat bulletins to the Indian Ocean region. </w:t>
      </w:r>
    </w:p>
    <w:p w14:paraId="749F5427" w14:textId="77777777" w:rsidR="00F11A83" w:rsidRPr="00A56B08" w:rsidRDefault="00F11A83" w:rsidP="00633A55">
      <w:pPr>
        <w:widowControl w:val="0"/>
        <w:numPr>
          <w:ilvl w:val="0"/>
          <w:numId w:val="22"/>
        </w:numPr>
        <w:pBdr>
          <w:top w:val="nil"/>
          <w:left w:val="nil"/>
          <w:bottom w:val="nil"/>
          <w:right w:val="nil"/>
          <w:between w:val="nil"/>
        </w:pBdr>
        <w:spacing w:before="240" w:after="0"/>
        <w:jc w:val="both"/>
        <w:rPr>
          <w:rFonts w:ascii="Arial" w:eastAsia="Arial" w:hAnsi="Arial" w:cs="Arial"/>
          <w:b/>
          <w:i/>
          <w:color w:val="000000"/>
        </w:rPr>
      </w:pPr>
      <w:r>
        <w:rPr>
          <w:rFonts w:ascii="Arial" w:eastAsia="Arial" w:hAnsi="Arial" w:cs="Arial"/>
          <w:b/>
          <w:i/>
          <w:color w:val="000000"/>
        </w:rPr>
        <w:t>ICG/</w:t>
      </w:r>
      <w:r w:rsidRPr="00A56B08">
        <w:rPr>
          <w:rFonts w:ascii="Arial" w:eastAsia="Arial" w:hAnsi="Arial" w:cs="Arial"/>
          <w:b/>
          <w:i/>
          <w:color w:val="000000"/>
        </w:rPr>
        <w:t>NEAMTWS</w:t>
      </w:r>
    </w:p>
    <w:p w14:paraId="1F6C5F5F" w14:textId="77777777" w:rsidR="00F11A83" w:rsidRPr="00310523" w:rsidRDefault="00F11A83" w:rsidP="00F11A83">
      <w:pPr>
        <w:widowControl w:val="0"/>
        <w:spacing w:before="240" w:after="240"/>
        <w:jc w:val="both"/>
        <w:rPr>
          <w:rFonts w:ascii="Arial" w:eastAsia="Arial" w:hAnsi="Arial" w:cs="Arial"/>
        </w:rPr>
      </w:pPr>
      <w:r w:rsidRPr="00310523">
        <w:rPr>
          <w:rFonts w:ascii="Arial" w:eastAsia="Arial" w:hAnsi="Arial" w:cs="Arial"/>
        </w:rPr>
        <w:t>Dr Hélène Hébert reported seventeen earthquakes were monitored in 2022 and five in 2023.</w:t>
      </w:r>
    </w:p>
    <w:p w14:paraId="1B937517" w14:textId="77777777" w:rsidR="00F11A83" w:rsidRPr="00310523" w:rsidRDefault="00F11A83" w:rsidP="00F11A83">
      <w:pPr>
        <w:widowControl w:val="0"/>
        <w:spacing w:before="240" w:after="240"/>
        <w:jc w:val="both"/>
        <w:rPr>
          <w:rFonts w:ascii="Arial" w:eastAsia="Arial" w:hAnsi="Arial" w:cs="Arial"/>
        </w:rPr>
      </w:pPr>
      <w:r w:rsidRPr="00310523">
        <w:rPr>
          <w:rFonts w:ascii="Arial" w:eastAsia="Arial" w:hAnsi="Arial" w:cs="Arial"/>
        </w:rPr>
        <w:t xml:space="preserve">Ms Christa von Hillebrandt-Andrade noted that the </w:t>
      </w:r>
      <w:r>
        <w:rPr>
          <w:rFonts w:ascii="Arial" w:eastAsia="Arial" w:hAnsi="Arial" w:cs="Arial"/>
        </w:rPr>
        <w:t xml:space="preserve">ICG/NEAMTWS </w:t>
      </w:r>
      <w:r w:rsidRPr="00310523">
        <w:rPr>
          <w:rFonts w:ascii="Arial" w:eastAsia="Arial" w:hAnsi="Arial" w:cs="Arial"/>
        </w:rPr>
        <w:t xml:space="preserve">threshold magnitude </w:t>
      </w:r>
      <w:r>
        <w:rPr>
          <w:rFonts w:ascii="Arial" w:eastAsia="Arial" w:hAnsi="Arial" w:cs="Arial"/>
        </w:rPr>
        <w:t xml:space="preserve">for reporting </w:t>
      </w:r>
      <w:r w:rsidRPr="00310523">
        <w:rPr>
          <w:rFonts w:ascii="Arial" w:eastAsia="Arial" w:hAnsi="Arial" w:cs="Arial"/>
        </w:rPr>
        <w:t xml:space="preserve">events could result in public enquiry if they are </w:t>
      </w:r>
      <w:r>
        <w:rPr>
          <w:rFonts w:ascii="Arial" w:eastAsia="Arial" w:hAnsi="Arial" w:cs="Arial"/>
        </w:rPr>
        <w:t xml:space="preserve">different and </w:t>
      </w:r>
      <w:r w:rsidRPr="00310523">
        <w:rPr>
          <w:rFonts w:ascii="Arial" w:eastAsia="Arial" w:hAnsi="Arial" w:cs="Arial"/>
        </w:rPr>
        <w:t xml:space="preserve">below the threshold of the </w:t>
      </w:r>
      <w:r>
        <w:rPr>
          <w:rFonts w:ascii="Arial" w:eastAsia="Arial" w:hAnsi="Arial" w:cs="Arial"/>
        </w:rPr>
        <w:t>ICG/</w:t>
      </w:r>
      <w:r w:rsidRPr="00310523">
        <w:rPr>
          <w:rFonts w:ascii="Arial" w:eastAsia="Arial" w:hAnsi="Arial" w:cs="Arial"/>
        </w:rPr>
        <w:t>PTWS.</w:t>
      </w:r>
    </w:p>
    <w:p w14:paraId="02FFA1F7" w14:textId="77777777" w:rsidR="00F11A83" w:rsidRPr="00310523" w:rsidRDefault="00F11A83" w:rsidP="00F11A83">
      <w:pPr>
        <w:widowControl w:val="0"/>
        <w:spacing w:before="240" w:after="0"/>
        <w:jc w:val="both"/>
        <w:rPr>
          <w:rFonts w:ascii="Arial" w:eastAsia="Arial" w:hAnsi="Arial" w:cs="Arial"/>
        </w:rPr>
      </w:pPr>
      <w:r>
        <w:rPr>
          <w:rFonts w:ascii="Arial" w:eastAsia="Arial" w:hAnsi="Arial" w:cs="Arial"/>
        </w:rPr>
        <w:t>Mr</w:t>
      </w:r>
      <w:r w:rsidRPr="00310523">
        <w:rPr>
          <w:rFonts w:ascii="Arial" w:eastAsia="Arial" w:hAnsi="Arial" w:cs="Arial"/>
        </w:rPr>
        <w:t xml:space="preserve"> Francois Schindele commented that the Earthquake Source Zone (ESZ) southern l</w:t>
      </w:r>
      <w:r>
        <w:rPr>
          <w:rFonts w:ascii="Arial" w:eastAsia="Arial" w:hAnsi="Arial" w:cs="Arial"/>
        </w:rPr>
        <w:t>atitud</w:t>
      </w:r>
      <w:r w:rsidRPr="00310523">
        <w:rPr>
          <w:rFonts w:ascii="Arial" w:eastAsia="Arial" w:hAnsi="Arial" w:cs="Arial"/>
        </w:rPr>
        <w:t xml:space="preserve">e for the South Atlantic may not include all events </w:t>
      </w:r>
      <w:r>
        <w:rPr>
          <w:rFonts w:ascii="Arial" w:eastAsia="Arial" w:hAnsi="Arial" w:cs="Arial"/>
        </w:rPr>
        <w:t>south of that, which could generate tsunamis that could impact coastlines of the South Atlantic, Pacific and Indian oceans.</w:t>
      </w:r>
    </w:p>
    <w:p w14:paraId="23F53375" w14:textId="77777777" w:rsidR="00F11A83" w:rsidRPr="00310523" w:rsidRDefault="00F11A83" w:rsidP="00F11A83">
      <w:pPr>
        <w:widowControl w:val="0"/>
        <w:spacing w:before="240" w:after="240"/>
        <w:jc w:val="both"/>
        <w:rPr>
          <w:rFonts w:ascii="Arial" w:eastAsia="Arial" w:hAnsi="Arial" w:cs="Arial"/>
          <w:color w:val="262626"/>
        </w:rPr>
      </w:pPr>
      <w:r w:rsidRPr="00310523">
        <w:rPr>
          <w:rFonts w:ascii="Arial" w:eastAsia="Arial" w:hAnsi="Arial" w:cs="Arial"/>
          <w:color w:val="262626"/>
        </w:rPr>
        <w:t>Prof</w:t>
      </w:r>
      <w:r>
        <w:rPr>
          <w:rFonts w:ascii="Arial" w:eastAsia="Arial" w:hAnsi="Arial" w:cs="Arial"/>
          <w:color w:val="262626"/>
        </w:rPr>
        <w:t>.</w:t>
      </w:r>
      <w:r w:rsidRPr="00310523">
        <w:rPr>
          <w:rFonts w:ascii="Arial" w:eastAsia="Arial" w:hAnsi="Arial" w:cs="Arial"/>
          <w:color w:val="262626"/>
        </w:rPr>
        <w:t xml:space="preserve"> Ahmet </w:t>
      </w:r>
      <w:r>
        <w:rPr>
          <w:rFonts w:ascii="Arial" w:eastAsia="Arial" w:hAnsi="Arial" w:cs="Arial"/>
          <w:color w:val="262626"/>
        </w:rPr>
        <w:t xml:space="preserve">Cevdet </w:t>
      </w:r>
      <w:r w:rsidRPr="00310523">
        <w:rPr>
          <w:rFonts w:ascii="Arial" w:eastAsia="Arial" w:hAnsi="Arial" w:cs="Arial"/>
          <w:color w:val="262626"/>
        </w:rPr>
        <w:t>Yalciner was invited to report on the Türkiye earthquakes and sea level anomalies</w:t>
      </w:r>
      <w:r>
        <w:rPr>
          <w:rFonts w:ascii="Arial" w:eastAsia="Arial" w:hAnsi="Arial" w:cs="Arial"/>
          <w:color w:val="262626"/>
        </w:rPr>
        <w:t>,</w:t>
      </w:r>
      <w:r w:rsidRPr="00310523">
        <w:rPr>
          <w:rFonts w:ascii="Arial" w:eastAsia="Arial" w:hAnsi="Arial" w:cs="Arial"/>
          <w:color w:val="262626"/>
        </w:rPr>
        <w:t xml:space="preserve"> starting on 6</w:t>
      </w:r>
      <w:r w:rsidRPr="00310523">
        <w:rPr>
          <w:rFonts w:ascii="Arial" w:eastAsia="Arial" w:hAnsi="Arial" w:cs="Arial"/>
          <w:color w:val="262626"/>
          <w:vertAlign w:val="superscript"/>
        </w:rPr>
        <w:t xml:space="preserve"> </w:t>
      </w:r>
      <w:r w:rsidRPr="00310523">
        <w:rPr>
          <w:rFonts w:ascii="Arial" w:eastAsia="Arial" w:hAnsi="Arial" w:cs="Arial"/>
          <w:color w:val="262626"/>
        </w:rPr>
        <w:t>February 2023. His presentation focused on the coastal structure of the Gulf of Iskenderun and tsunami</w:t>
      </w:r>
      <w:r>
        <w:rPr>
          <w:rFonts w:ascii="Arial" w:eastAsia="Arial" w:hAnsi="Arial" w:cs="Arial"/>
          <w:color w:val="262626"/>
        </w:rPr>
        <w:t>s</w:t>
      </w:r>
      <w:r w:rsidRPr="00310523">
        <w:rPr>
          <w:rFonts w:ascii="Arial" w:eastAsia="Arial" w:hAnsi="Arial" w:cs="Arial"/>
          <w:color w:val="262626"/>
        </w:rPr>
        <w:t xml:space="preserve"> in the Eastern Mediterranean, where the death toll has exceeded 50,000 persons</w:t>
      </w:r>
      <w:r>
        <w:rPr>
          <w:rFonts w:ascii="Arial" w:eastAsia="Arial" w:hAnsi="Arial" w:cs="Arial"/>
          <w:color w:val="262626"/>
        </w:rPr>
        <w:t xml:space="preserve"> due to the earthquakes</w:t>
      </w:r>
      <w:r w:rsidRPr="00310523">
        <w:rPr>
          <w:rFonts w:ascii="Arial" w:eastAsia="Arial" w:hAnsi="Arial" w:cs="Arial"/>
          <w:color w:val="262626"/>
        </w:rPr>
        <w:t xml:space="preserve">. The magnitude 7.7 earthquake, which occurred on 20 February 2023, resulted in a </w:t>
      </w:r>
      <w:r>
        <w:rPr>
          <w:rFonts w:ascii="Arial" w:eastAsia="Arial" w:hAnsi="Arial" w:cs="Arial"/>
          <w:color w:val="262626"/>
        </w:rPr>
        <w:t xml:space="preserve">small </w:t>
      </w:r>
      <w:r w:rsidRPr="00310523">
        <w:rPr>
          <w:rFonts w:ascii="Arial" w:eastAsia="Arial" w:hAnsi="Arial" w:cs="Arial"/>
          <w:color w:val="262626"/>
        </w:rPr>
        <w:t>tsunami in the Gulf of Iskenderun. The earthquake was associated with a significant magnitude 6.6 foreshock (6 February 2023) and many aftershocks. Initial assessments of coastal structures in the Gulf of Iskenderun indicate local subsidence and damage, which includes four tide gauge stations and other structures. Further investigations are being conducted to better understand the resulting tsunami.</w:t>
      </w:r>
    </w:p>
    <w:p w14:paraId="24F282DC" w14:textId="77777777" w:rsidR="00E86FDB" w:rsidRDefault="00E86FDB" w:rsidP="00F11A83">
      <w:pPr>
        <w:widowControl w:val="0"/>
        <w:spacing w:before="240" w:after="0"/>
        <w:jc w:val="both"/>
        <w:rPr>
          <w:rFonts w:ascii="Arial" w:eastAsia="Arial" w:hAnsi="Arial" w:cs="Arial"/>
          <w:color w:val="262626"/>
        </w:rPr>
      </w:pPr>
    </w:p>
    <w:p w14:paraId="51B2CF76" w14:textId="77777777" w:rsidR="00E86FDB" w:rsidRDefault="00E86FDB" w:rsidP="00F11A83">
      <w:pPr>
        <w:widowControl w:val="0"/>
        <w:spacing w:before="240" w:after="0"/>
        <w:jc w:val="both"/>
        <w:rPr>
          <w:rFonts w:ascii="Arial" w:eastAsia="Arial" w:hAnsi="Arial" w:cs="Arial"/>
          <w:color w:val="262626"/>
        </w:rPr>
      </w:pPr>
    </w:p>
    <w:p w14:paraId="1915AAED" w14:textId="6F4B06D5" w:rsidR="00E86FDB" w:rsidRDefault="00F11A83" w:rsidP="00E86FDB">
      <w:pPr>
        <w:widowControl w:val="0"/>
        <w:spacing w:before="240" w:after="0"/>
        <w:jc w:val="both"/>
        <w:rPr>
          <w:rFonts w:ascii="Arial" w:eastAsia="Arial" w:hAnsi="Arial" w:cs="Arial"/>
          <w:color w:val="262626"/>
        </w:rPr>
      </w:pPr>
      <w:r w:rsidRPr="00310523">
        <w:rPr>
          <w:rFonts w:ascii="Arial" w:eastAsia="Arial" w:hAnsi="Arial" w:cs="Arial"/>
          <w:color w:val="262626"/>
        </w:rPr>
        <w:lastRenderedPageBreak/>
        <w:t>Mr Rick Bailey, IOC-UNESCO Secretariat, enquired about the lessons learnt in tsunami and community education. Dr Yalciner responded that the NEAMTWS is working well. Regional awareness has been increased through the warning messages.</w:t>
      </w:r>
    </w:p>
    <w:p w14:paraId="46B09F95" w14:textId="4B8EE70F" w:rsidR="00F11A83" w:rsidRPr="00310523" w:rsidRDefault="00F11A83" w:rsidP="00F11A83">
      <w:pPr>
        <w:widowControl w:val="0"/>
        <w:spacing w:before="240" w:after="240"/>
        <w:jc w:val="both"/>
        <w:rPr>
          <w:rFonts w:ascii="Arial" w:eastAsia="Arial" w:hAnsi="Arial" w:cs="Arial"/>
          <w:color w:val="262626"/>
        </w:rPr>
      </w:pPr>
      <w:r w:rsidRPr="00310523">
        <w:rPr>
          <w:rFonts w:ascii="Arial" w:eastAsia="Arial" w:hAnsi="Arial" w:cs="Arial"/>
          <w:color w:val="262626"/>
        </w:rPr>
        <w:t>Dr Silvia Chacon Barrantes asked about the community response. Dr Yalciner replied that there was much interest from the community and a desire to learn how to respond to tsunami threats. Dr Musavver Didem Cambaz expanded that the local people left their homes as a response to the earthquake and wanted to learn the appropriate tsunami response.</w:t>
      </w:r>
    </w:p>
    <w:p w14:paraId="00E6FEE9" w14:textId="77777777" w:rsidR="00F11A83" w:rsidRPr="00310523" w:rsidRDefault="00F11A83" w:rsidP="00F11A83">
      <w:pPr>
        <w:widowControl w:val="0"/>
        <w:spacing w:before="240" w:after="0"/>
        <w:jc w:val="both"/>
        <w:rPr>
          <w:rFonts w:ascii="Arial" w:eastAsia="Arial" w:hAnsi="Arial" w:cs="Arial"/>
          <w:color w:val="262626"/>
        </w:rPr>
      </w:pPr>
      <w:r w:rsidRPr="00310523">
        <w:rPr>
          <w:rFonts w:ascii="Arial" w:eastAsia="Arial" w:hAnsi="Arial" w:cs="Arial"/>
          <w:color w:val="262626"/>
        </w:rPr>
        <w:t xml:space="preserve">Dr </w:t>
      </w:r>
      <w:r>
        <w:rPr>
          <w:rFonts w:ascii="Arial" w:eastAsia="Arial" w:hAnsi="Arial" w:cs="Arial"/>
          <w:color w:val="262626"/>
        </w:rPr>
        <w:t xml:space="preserve">Harkunti </w:t>
      </w:r>
      <w:r w:rsidRPr="00310523">
        <w:rPr>
          <w:rFonts w:ascii="Arial" w:eastAsia="Arial" w:hAnsi="Arial" w:cs="Arial"/>
          <w:color w:val="262626"/>
        </w:rPr>
        <w:t>Rahayu asked if the coastal infrastructure damage was due to subsidence or the earthquake. Dr Yalciner responded damages to structures resulted from subsidence as well as fire.</w:t>
      </w:r>
    </w:p>
    <w:p w14:paraId="38CDD3B6" w14:textId="0B70801F" w:rsidR="00F11A83" w:rsidRPr="00A56B08" w:rsidRDefault="00F11A83" w:rsidP="00F11A83">
      <w:pPr>
        <w:widowControl w:val="0"/>
        <w:spacing w:before="240" w:after="0"/>
        <w:jc w:val="both"/>
        <w:rPr>
          <w:rFonts w:ascii="Arial" w:eastAsia="Arial" w:hAnsi="Arial" w:cs="Arial"/>
          <w:color w:val="262626"/>
        </w:rPr>
      </w:pPr>
      <w:r w:rsidRPr="00310523">
        <w:rPr>
          <w:rFonts w:ascii="Arial" w:eastAsia="Arial" w:hAnsi="Arial" w:cs="Arial"/>
          <w:color w:val="262626"/>
        </w:rPr>
        <w:t xml:space="preserve">Dr </w:t>
      </w:r>
      <w:r w:rsidRPr="00790BA9">
        <w:rPr>
          <w:rFonts w:ascii="Arial" w:eastAsia="Arial" w:hAnsi="Arial" w:cs="Arial"/>
        </w:rPr>
        <w:t>Denis Chang-Seng raised the importance of evacuating buildings in response to earthquakes and noted renewed interest in countries joining the ICG</w:t>
      </w:r>
      <w:r w:rsidRPr="00A56B08">
        <w:rPr>
          <w:rFonts w:ascii="Arial" w:eastAsia="Arial" w:hAnsi="Arial" w:cs="Arial"/>
          <w:color w:val="262626"/>
        </w:rPr>
        <w:t>/NEAMTWS</w:t>
      </w:r>
      <w:r w:rsidR="00EB7C46">
        <w:rPr>
          <w:rFonts w:ascii="Arial" w:eastAsia="Arial" w:hAnsi="Arial" w:cs="Arial"/>
          <w:color w:val="262626"/>
        </w:rPr>
        <w:t xml:space="preserve"> and its activities</w:t>
      </w:r>
      <w:r w:rsidRPr="00A56B08">
        <w:rPr>
          <w:rFonts w:ascii="Arial" w:eastAsia="Arial" w:hAnsi="Arial" w:cs="Arial"/>
          <w:color w:val="262626"/>
        </w:rPr>
        <w:t>.</w:t>
      </w:r>
    </w:p>
    <w:p w14:paraId="4B3FC742" w14:textId="77777777" w:rsidR="00F11A83" w:rsidRPr="00310523" w:rsidRDefault="00F11A83" w:rsidP="00F11A83">
      <w:pPr>
        <w:widowControl w:val="0"/>
        <w:spacing w:before="240" w:after="0"/>
        <w:jc w:val="both"/>
        <w:rPr>
          <w:rFonts w:ascii="Arial" w:eastAsia="Arial" w:hAnsi="Arial" w:cs="Arial"/>
          <w:color w:val="262626"/>
        </w:rPr>
      </w:pPr>
      <w:r w:rsidRPr="00310523">
        <w:rPr>
          <w:rFonts w:ascii="Arial" w:eastAsia="Arial" w:hAnsi="Arial" w:cs="Arial"/>
          <w:color w:val="262626"/>
        </w:rPr>
        <w:t>Mr Alejandro Rojas Aldana asked about the communication surrounding the earthquake. Dr Yalciner noted an important lesson that the people in the damage zone could not send messages, and communication failures resulted in confusion.</w:t>
      </w:r>
    </w:p>
    <w:p w14:paraId="68CC019F" w14:textId="77777777" w:rsidR="00F11A83" w:rsidRPr="00A56B08" w:rsidRDefault="00F11A83" w:rsidP="00F11A83">
      <w:pPr>
        <w:widowControl w:val="0"/>
        <w:spacing w:before="240" w:after="240"/>
        <w:jc w:val="both"/>
        <w:rPr>
          <w:rFonts w:ascii="Arial" w:eastAsia="Arial" w:hAnsi="Arial" w:cs="Arial"/>
          <w:b/>
          <w:i/>
          <w:color w:val="000000"/>
        </w:rPr>
      </w:pPr>
      <w:r w:rsidRPr="00310523">
        <w:rPr>
          <w:rFonts w:ascii="Arial" w:eastAsia="Arial" w:hAnsi="Arial" w:cs="Arial"/>
          <w:color w:val="262626"/>
        </w:rPr>
        <w:t xml:space="preserve">Dr Mohammad Mokhtari enquired about prior tsunami events. Mr Yalciner responded that a tsunami in 2020 </w:t>
      </w:r>
      <w:r w:rsidRPr="00790BA9">
        <w:rPr>
          <w:rFonts w:ascii="Arial" w:eastAsia="Arial" w:hAnsi="Arial" w:cs="Arial"/>
        </w:rPr>
        <w:t>resulted in wave damage and one fatality. A DART (</w:t>
      </w:r>
      <w:r w:rsidRPr="00790BA9">
        <w:rPr>
          <w:rFonts w:ascii="Arial" w:eastAsia="Arial" w:hAnsi="Arial" w:cs="Arial"/>
          <w:i/>
        </w:rPr>
        <w:t>Deep-ocean Assessment and Reporting of Tsunamis</w:t>
      </w:r>
      <w:r w:rsidRPr="00790BA9">
        <w:rPr>
          <w:rFonts w:ascii="Arial" w:eastAsia="Arial" w:hAnsi="Arial" w:cs="Arial"/>
        </w:rPr>
        <w:t xml:space="preserve">) system </w:t>
      </w:r>
      <w:r w:rsidRPr="00A56B08">
        <w:rPr>
          <w:rFonts w:ascii="Arial" w:eastAsia="Arial" w:hAnsi="Arial" w:cs="Arial"/>
          <w:color w:val="262626"/>
        </w:rPr>
        <w:t xml:space="preserve">could be implemented to improve the warning system. </w:t>
      </w:r>
    </w:p>
    <w:p w14:paraId="75671803" w14:textId="77777777" w:rsidR="00F11A83" w:rsidRPr="00A56B08" w:rsidRDefault="00F11A83" w:rsidP="00633A55">
      <w:pPr>
        <w:widowControl w:val="0"/>
        <w:numPr>
          <w:ilvl w:val="0"/>
          <w:numId w:val="21"/>
        </w:numPr>
        <w:pBdr>
          <w:top w:val="nil"/>
          <w:left w:val="nil"/>
          <w:bottom w:val="nil"/>
          <w:right w:val="nil"/>
          <w:between w:val="nil"/>
        </w:pBdr>
        <w:spacing w:after="0"/>
        <w:jc w:val="both"/>
        <w:rPr>
          <w:rFonts w:ascii="Arial" w:eastAsia="Arial" w:hAnsi="Arial" w:cs="Arial"/>
          <w:i/>
          <w:color w:val="000000"/>
        </w:rPr>
      </w:pPr>
      <w:r>
        <w:rPr>
          <w:rFonts w:ascii="Arial" w:eastAsia="Arial" w:hAnsi="Arial" w:cs="Arial"/>
          <w:b/>
          <w:i/>
          <w:color w:val="000000"/>
        </w:rPr>
        <w:t>ICG/</w:t>
      </w:r>
      <w:r w:rsidRPr="00A56B08">
        <w:rPr>
          <w:rFonts w:ascii="Arial" w:eastAsia="Arial" w:hAnsi="Arial" w:cs="Arial"/>
          <w:b/>
          <w:i/>
          <w:color w:val="000000"/>
        </w:rPr>
        <w:t>PTWS</w:t>
      </w:r>
    </w:p>
    <w:p w14:paraId="0F111079" w14:textId="77777777" w:rsidR="00F11A83" w:rsidRPr="00310523" w:rsidRDefault="00F11A83" w:rsidP="00F11A83">
      <w:pPr>
        <w:widowControl w:val="0"/>
        <w:spacing w:before="240" w:after="0"/>
        <w:jc w:val="both"/>
        <w:rPr>
          <w:rFonts w:ascii="Arial" w:eastAsia="Arial" w:hAnsi="Arial" w:cs="Arial"/>
        </w:rPr>
      </w:pPr>
      <w:r w:rsidRPr="00310523">
        <w:rPr>
          <w:rFonts w:ascii="Arial" w:eastAsia="Arial" w:hAnsi="Arial" w:cs="Arial"/>
        </w:rPr>
        <w:t>Dr Chip McCreery noted since the last TOWS-WG meeting, twenty-seven (27) tsunami information statements and twelve (12) tsunami threat sequences have been issued in the Pacific region. The Hunga Tonga Hunga Ha’apai (HTHH) volcanic event (prior to last meeting) was included in the count due to its significance and follow-up work, which has raised awareness on non-seismic tsunami generation.</w:t>
      </w:r>
    </w:p>
    <w:p w14:paraId="1CB19C4B" w14:textId="45A71CBE" w:rsidR="00F11A83" w:rsidRPr="00310523" w:rsidRDefault="00F11A83" w:rsidP="00F11A83">
      <w:pPr>
        <w:widowControl w:val="0"/>
        <w:spacing w:before="240" w:after="0"/>
        <w:jc w:val="both"/>
        <w:rPr>
          <w:rFonts w:ascii="Arial" w:eastAsia="Arial" w:hAnsi="Arial" w:cs="Arial"/>
        </w:rPr>
      </w:pPr>
      <w:r w:rsidRPr="00310523">
        <w:rPr>
          <w:rFonts w:ascii="Arial" w:eastAsia="Arial" w:hAnsi="Arial" w:cs="Arial"/>
        </w:rPr>
        <w:t xml:space="preserve">Dr McCreery reviewed the response to the HTHH event. The resulting tsunami was detected in all ocean basins and the precise mechanism is under investigation. The PTWS has developed and implemented new </w:t>
      </w:r>
      <w:r>
        <w:rPr>
          <w:rFonts w:ascii="Arial" w:eastAsia="Arial" w:hAnsi="Arial" w:cs="Arial"/>
        </w:rPr>
        <w:t xml:space="preserve">interim </w:t>
      </w:r>
      <w:r w:rsidRPr="00310523">
        <w:rPr>
          <w:rFonts w:ascii="Arial" w:eastAsia="Arial" w:hAnsi="Arial" w:cs="Arial"/>
        </w:rPr>
        <w:t>products</w:t>
      </w:r>
      <w:r>
        <w:rPr>
          <w:rFonts w:ascii="Arial" w:eastAsia="Arial" w:hAnsi="Arial" w:cs="Arial"/>
        </w:rPr>
        <w:t xml:space="preserve"> (subject to ICG/PTWS approval at its next session)</w:t>
      </w:r>
      <w:r w:rsidRPr="00310523">
        <w:rPr>
          <w:rFonts w:ascii="Arial" w:eastAsia="Arial" w:hAnsi="Arial" w:cs="Arial"/>
        </w:rPr>
        <w:t xml:space="preserve"> in case of similar future events. In response to the HTHH event </w:t>
      </w:r>
      <w:r>
        <w:rPr>
          <w:rFonts w:ascii="Arial" w:eastAsia="Arial" w:hAnsi="Arial" w:cs="Arial"/>
        </w:rPr>
        <w:t xml:space="preserve">in the Pacific Ocean </w:t>
      </w:r>
      <w:r w:rsidRPr="00310523">
        <w:rPr>
          <w:rFonts w:ascii="Arial" w:eastAsia="Arial" w:hAnsi="Arial" w:cs="Arial"/>
        </w:rPr>
        <w:t>and two non-seismic and complex source events in Indonesia</w:t>
      </w:r>
      <w:r>
        <w:rPr>
          <w:rFonts w:ascii="Arial" w:eastAsia="Arial" w:hAnsi="Arial" w:cs="Arial"/>
        </w:rPr>
        <w:t xml:space="preserve"> in the Indian Ocean and connecting seas</w:t>
      </w:r>
      <w:r w:rsidRPr="00310523">
        <w:rPr>
          <w:rFonts w:ascii="Arial" w:eastAsia="Arial" w:hAnsi="Arial" w:cs="Arial"/>
        </w:rPr>
        <w:t>, TOWS-WG has fo</w:t>
      </w:r>
      <w:r>
        <w:rPr>
          <w:rFonts w:ascii="Arial" w:eastAsia="Arial" w:hAnsi="Arial" w:cs="Arial"/>
        </w:rPr>
        <w:t>r</w:t>
      </w:r>
      <w:r w:rsidRPr="00310523">
        <w:rPr>
          <w:rFonts w:ascii="Arial" w:eastAsia="Arial" w:hAnsi="Arial" w:cs="Arial"/>
        </w:rPr>
        <w:t xml:space="preserve">med two </w:t>
      </w:r>
      <w:r w:rsidRPr="00CE4C3B">
        <w:rPr>
          <w:rFonts w:ascii="Arial" w:eastAsia="Arial" w:hAnsi="Arial" w:cs="Arial"/>
          <w:i/>
          <w:iCs/>
        </w:rPr>
        <w:t>ad hoc</w:t>
      </w:r>
      <w:r w:rsidRPr="00310523">
        <w:rPr>
          <w:rFonts w:ascii="Arial" w:eastAsia="Arial" w:hAnsi="Arial" w:cs="Arial"/>
        </w:rPr>
        <w:t xml:space="preserve"> teams, one on tsunamis generated by volcanoes and another on </w:t>
      </w:r>
      <w:r w:rsidR="008F4EED">
        <w:rPr>
          <w:rFonts w:ascii="Arial" w:eastAsia="Arial" w:hAnsi="Arial" w:cs="Arial"/>
        </w:rPr>
        <w:t>meteo</w:t>
      </w:r>
      <w:r w:rsidRPr="00310523">
        <w:rPr>
          <w:rFonts w:ascii="Arial" w:eastAsia="Arial" w:hAnsi="Arial" w:cs="Arial"/>
        </w:rPr>
        <w:t>tsunamis.</w:t>
      </w:r>
    </w:p>
    <w:p w14:paraId="64C5B4C6" w14:textId="77777777" w:rsidR="00F11A83" w:rsidRDefault="00F11A83" w:rsidP="00F11A83">
      <w:pPr>
        <w:widowControl w:val="0"/>
        <w:spacing w:before="240" w:after="0"/>
        <w:jc w:val="both"/>
        <w:rPr>
          <w:rFonts w:ascii="Arial" w:eastAsia="Arial" w:hAnsi="Arial" w:cs="Arial"/>
        </w:rPr>
      </w:pPr>
      <w:r w:rsidRPr="00310523">
        <w:rPr>
          <w:rFonts w:ascii="Arial" w:eastAsia="Arial" w:hAnsi="Arial" w:cs="Arial"/>
        </w:rPr>
        <w:t>Dr Mohammad Mokhtari asked about detection of non-seismic events in other ocean basins, with reference to the Makran region. Mr McCreery noted that the coastal sea</w:t>
      </w:r>
      <w:r>
        <w:rPr>
          <w:rFonts w:ascii="Arial" w:eastAsia="Arial" w:hAnsi="Arial" w:cs="Arial"/>
        </w:rPr>
        <w:t>-</w:t>
      </w:r>
      <w:r w:rsidRPr="00310523">
        <w:rPr>
          <w:rFonts w:ascii="Arial" w:eastAsia="Arial" w:hAnsi="Arial" w:cs="Arial"/>
        </w:rPr>
        <w:t xml:space="preserve">level gauges are not </w:t>
      </w:r>
      <w:r>
        <w:rPr>
          <w:rFonts w:ascii="Arial" w:eastAsia="Arial" w:hAnsi="Arial" w:cs="Arial"/>
        </w:rPr>
        <w:t xml:space="preserve">well </w:t>
      </w:r>
      <w:r w:rsidRPr="00310523">
        <w:rPr>
          <w:rFonts w:ascii="Arial" w:eastAsia="Arial" w:hAnsi="Arial" w:cs="Arial"/>
        </w:rPr>
        <w:t xml:space="preserve">set-up to </w:t>
      </w:r>
      <w:r>
        <w:rPr>
          <w:rFonts w:ascii="Arial" w:eastAsia="Arial" w:hAnsi="Arial" w:cs="Arial"/>
        </w:rPr>
        <w:t>alert for</w:t>
      </w:r>
      <w:r w:rsidRPr="00310523">
        <w:rPr>
          <w:rFonts w:ascii="Arial" w:eastAsia="Arial" w:hAnsi="Arial" w:cs="Arial"/>
        </w:rPr>
        <w:t xml:space="preserve"> significant wave heights due to </w:t>
      </w:r>
      <w:r>
        <w:rPr>
          <w:rFonts w:ascii="Arial" w:eastAsia="Arial" w:hAnsi="Arial" w:cs="Arial"/>
        </w:rPr>
        <w:t xml:space="preserve">possibility for sea-level </w:t>
      </w:r>
      <w:r w:rsidRPr="00310523">
        <w:rPr>
          <w:rFonts w:ascii="Arial" w:eastAsia="Arial" w:hAnsi="Arial" w:cs="Arial"/>
        </w:rPr>
        <w:t xml:space="preserve">noise </w:t>
      </w:r>
      <w:r>
        <w:rPr>
          <w:rFonts w:ascii="Arial" w:eastAsia="Arial" w:hAnsi="Arial" w:cs="Arial"/>
        </w:rPr>
        <w:t xml:space="preserve">also </w:t>
      </w:r>
      <w:r w:rsidRPr="00310523">
        <w:rPr>
          <w:rFonts w:ascii="Arial" w:eastAsia="Arial" w:hAnsi="Arial" w:cs="Arial"/>
        </w:rPr>
        <w:t xml:space="preserve">triggering. However, during the precursory activity in Hunga Tonga a trigger was programmed on the </w:t>
      </w:r>
      <w:r>
        <w:rPr>
          <w:rFonts w:ascii="Arial" w:eastAsia="Arial" w:hAnsi="Arial" w:cs="Arial"/>
        </w:rPr>
        <w:t xml:space="preserve">nearby </w:t>
      </w:r>
      <w:r w:rsidRPr="00310523">
        <w:rPr>
          <w:rFonts w:ascii="Arial" w:eastAsia="Arial" w:hAnsi="Arial" w:cs="Arial"/>
        </w:rPr>
        <w:t>sea-level gauge. This gauge and a nearby DART signal were used to action the response. Something similar may be able to be implemented in the Makran region.</w:t>
      </w:r>
    </w:p>
    <w:p w14:paraId="24B9BA8C" w14:textId="77777777" w:rsidR="00965F0F" w:rsidRDefault="00965F0F" w:rsidP="00F11A83">
      <w:pPr>
        <w:widowControl w:val="0"/>
        <w:spacing w:before="240" w:after="0"/>
        <w:jc w:val="both"/>
        <w:rPr>
          <w:rFonts w:ascii="Arial" w:eastAsia="Arial" w:hAnsi="Arial" w:cs="Arial"/>
          <w:b/>
          <w:color w:val="0070C0"/>
        </w:rPr>
      </w:pPr>
    </w:p>
    <w:p w14:paraId="0FB4ED5E" w14:textId="3F8321F0" w:rsidR="00F11A83" w:rsidRPr="003800D3" w:rsidRDefault="00F11A83" w:rsidP="00F11A83">
      <w:pPr>
        <w:widowControl w:val="0"/>
        <w:spacing w:before="240" w:after="0"/>
        <w:jc w:val="both"/>
        <w:rPr>
          <w:rFonts w:ascii="Arial" w:eastAsia="Arial" w:hAnsi="Arial" w:cs="Arial"/>
          <w:b/>
          <w:color w:val="0070C0"/>
        </w:rPr>
      </w:pPr>
      <w:r w:rsidRPr="003800D3">
        <w:rPr>
          <w:rFonts w:ascii="Arial" w:eastAsia="Arial" w:hAnsi="Arial" w:cs="Arial"/>
          <w:b/>
          <w:color w:val="0070C0"/>
        </w:rPr>
        <w:t>Recommendations to TOWS-WG:</w:t>
      </w:r>
    </w:p>
    <w:p w14:paraId="2B02F608" w14:textId="77777777" w:rsidR="00F11A83" w:rsidRPr="003800D3" w:rsidRDefault="00F11A83" w:rsidP="00633A55">
      <w:pPr>
        <w:pStyle w:val="ListParagraph"/>
        <w:widowControl w:val="0"/>
        <w:numPr>
          <w:ilvl w:val="0"/>
          <w:numId w:val="32"/>
        </w:numPr>
        <w:spacing w:before="240" w:after="0"/>
        <w:jc w:val="both"/>
        <w:rPr>
          <w:rFonts w:ascii="Arial" w:eastAsia="Arial" w:hAnsi="Arial" w:cs="Arial"/>
        </w:rPr>
      </w:pPr>
      <w:r w:rsidRPr="003800D3">
        <w:rPr>
          <w:rFonts w:ascii="Arial" w:eastAsia="Arial" w:hAnsi="Arial" w:cs="Arial"/>
        </w:rPr>
        <w:t>TOWS-WG, given the critical need to resolve and understand the near-field threat to high at-risk communities where a tsunami may arrive in 5-30 minutes, reiterate the urgent need for all Member States to sample sea level data at one second intervals and transmit this in real-time.</w:t>
      </w:r>
    </w:p>
    <w:p w14:paraId="4652E114" w14:textId="55EDBA45" w:rsidR="00324C64" w:rsidRPr="00965F0F" w:rsidRDefault="00F11A83" w:rsidP="00965F0F">
      <w:pPr>
        <w:pStyle w:val="ListParagraph"/>
        <w:widowControl w:val="0"/>
        <w:numPr>
          <w:ilvl w:val="0"/>
          <w:numId w:val="32"/>
        </w:numPr>
        <w:spacing w:before="240" w:after="0"/>
        <w:jc w:val="both"/>
        <w:rPr>
          <w:rFonts w:ascii="Arial" w:eastAsia="Arial" w:hAnsi="Arial" w:cs="Arial"/>
        </w:rPr>
      </w:pPr>
      <w:r w:rsidRPr="003800D3">
        <w:rPr>
          <w:rFonts w:ascii="Arial" w:eastAsia="Arial" w:hAnsi="Arial" w:cs="Arial"/>
        </w:rPr>
        <w:t>TOWS-WG request IOC Assembly at its next session to reconsider the request to extend the Pacific Earthquake Observing Zone to include the South Atlantic, given the ongoing threat in this region to generate tsunamis that also impact the Pacific and Indian Oceans (</w:t>
      </w:r>
      <w:r w:rsidR="00324C64" w:rsidRPr="003800D3">
        <w:rPr>
          <w:rFonts w:ascii="Arial" w:eastAsia="Arial" w:hAnsi="Arial" w:cs="Arial"/>
        </w:rPr>
        <w:t>e.g.,</w:t>
      </w:r>
      <w:r w:rsidRPr="003800D3">
        <w:rPr>
          <w:rFonts w:ascii="Arial" w:eastAsia="Arial" w:hAnsi="Arial" w:cs="Arial"/>
        </w:rPr>
        <w:t xml:space="preserve"> South Sandwich Islands event, 12 August 2021)</w:t>
      </w:r>
    </w:p>
    <w:p w14:paraId="0305BE2F" w14:textId="77C11BC2" w:rsidR="00F11A83" w:rsidRPr="00A56B08" w:rsidRDefault="00F11A83" w:rsidP="00F11A83">
      <w:pPr>
        <w:widowControl w:val="0"/>
        <w:spacing w:before="240" w:after="0"/>
        <w:jc w:val="both"/>
        <w:rPr>
          <w:rFonts w:ascii="Arial" w:eastAsia="Arial" w:hAnsi="Arial" w:cs="Arial"/>
          <w:b/>
          <w:color w:val="000000"/>
        </w:rPr>
      </w:pPr>
      <w:r w:rsidRPr="00310523">
        <w:rPr>
          <w:rFonts w:ascii="Arial" w:eastAsia="Arial" w:hAnsi="Arial" w:cs="Arial"/>
          <w:b/>
        </w:rPr>
        <w:t xml:space="preserve">J3 REPORT FROM AD HOC TEAM ON TSUNAMIS GENERATED BY VOLCANOES </w:t>
      </w:r>
      <w:sdt>
        <w:sdtPr>
          <w:rPr>
            <w:rFonts w:ascii="Arial" w:hAnsi="Arial" w:cs="Arial"/>
          </w:rPr>
          <w:tag w:val="goog_rdk_8"/>
          <w:id w:val="-1467351474"/>
          <w:showingPlcHdr/>
        </w:sdtPr>
        <w:sdtEndPr/>
        <w:sdtContent>
          <w:r>
            <w:rPr>
              <w:rFonts w:ascii="Arial" w:hAnsi="Arial" w:cs="Arial"/>
            </w:rPr>
            <w:t xml:space="preserve">     </w:t>
          </w:r>
        </w:sdtContent>
      </w:sdt>
    </w:p>
    <w:p w14:paraId="0E5DCD3F" w14:textId="77777777" w:rsidR="00F11A83" w:rsidRPr="00310523" w:rsidRDefault="00F11A83" w:rsidP="00F11A83">
      <w:pPr>
        <w:widowControl w:val="0"/>
        <w:spacing w:after="0" w:line="240" w:lineRule="auto"/>
        <w:ind w:right="98"/>
        <w:rPr>
          <w:rFonts w:ascii="Arial" w:eastAsia="Arial" w:hAnsi="Arial" w:cs="Arial"/>
        </w:rPr>
      </w:pPr>
    </w:p>
    <w:p w14:paraId="3F9797E5" w14:textId="77777777" w:rsidR="00F11A83" w:rsidRPr="00310523" w:rsidRDefault="00F11A83" w:rsidP="00F11A83">
      <w:pPr>
        <w:widowControl w:val="0"/>
        <w:spacing w:after="0"/>
        <w:ind w:right="100"/>
        <w:jc w:val="both"/>
        <w:rPr>
          <w:rFonts w:ascii="Arial" w:eastAsia="Arial" w:hAnsi="Arial" w:cs="Arial"/>
        </w:rPr>
      </w:pPr>
      <w:r>
        <w:rPr>
          <w:rFonts w:ascii="Arial" w:eastAsia="Arial" w:hAnsi="Arial" w:cs="Arial"/>
        </w:rPr>
        <w:t>D</w:t>
      </w:r>
      <w:r w:rsidRPr="00310523">
        <w:rPr>
          <w:rFonts w:ascii="Arial" w:eastAsia="Arial" w:hAnsi="Arial" w:cs="Arial"/>
        </w:rPr>
        <w:t>r Francois Schindele</w:t>
      </w:r>
      <w:r>
        <w:rPr>
          <w:rFonts w:ascii="Arial" w:eastAsia="Arial" w:hAnsi="Arial" w:cs="Arial"/>
        </w:rPr>
        <w:t xml:space="preserve"> (France)</w:t>
      </w:r>
      <w:r w:rsidRPr="00310523">
        <w:rPr>
          <w:rFonts w:ascii="Arial" w:eastAsia="Arial" w:hAnsi="Arial" w:cs="Arial"/>
        </w:rPr>
        <w:t>, Dr Raphael Paris</w:t>
      </w:r>
      <w:r>
        <w:rPr>
          <w:rFonts w:ascii="Arial" w:eastAsia="Arial" w:hAnsi="Arial" w:cs="Arial"/>
        </w:rPr>
        <w:t xml:space="preserve"> (France)</w:t>
      </w:r>
      <w:r w:rsidRPr="00310523">
        <w:rPr>
          <w:rFonts w:ascii="Arial" w:eastAsia="Arial" w:hAnsi="Arial" w:cs="Arial"/>
        </w:rPr>
        <w:t xml:space="preserve"> and Dr Laura Kong</w:t>
      </w:r>
      <w:r>
        <w:rPr>
          <w:rFonts w:ascii="Arial" w:eastAsia="Arial" w:hAnsi="Arial" w:cs="Arial"/>
        </w:rPr>
        <w:t xml:space="preserve"> (United States of America)</w:t>
      </w:r>
      <w:r w:rsidRPr="00310523">
        <w:rPr>
          <w:rFonts w:ascii="Arial" w:eastAsia="Arial" w:hAnsi="Arial" w:cs="Arial"/>
        </w:rPr>
        <w:t xml:space="preserve"> reported on the </w:t>
      </w:r>
      <w:r w:rsidRPr="00BA0BB8">
        <w:rPr>
          <w:rFonts w:ascii="Arial" w:eastAsia="Arial" w:hAnsi="Arial" w:cs="Arial"/>
          <w:i/>
          <w:iCs/>
        </w:rPr>
        <w:t xml:space="preserve">Ad Hoc </w:t>
      </w:r>
      <w:r w:rsidRPr="00310523">
        <w:rPr>
          <w:rFonts w:ascii="Arial" w:eastAsia="Arial" w:hAnsi="Arial" w:cs="Arial"/>
        </w:rPr>
        <w:t>Team on Tsunamis Generated by Volcanoes (TGV)</w:t>
      </w:r>
      <w:r>
        <w:rPr>
          <w:rFonts w:ascii="Arial" w:eastAsia="Arial" w:hAnsi="Arial" w:cs="Arial"/>
        </w:rPr>
        <w:t xml:space="preserve"> under the TT TWO</w:t>
      </w:r>
      <w:r w:rsidRPr="00310523">
        <w:rPr>
          <w:rFonts w:ascii="Arial" w:eastAsia="Arial" w:hAnsi="Arial" w:cs="Arial"/>
        </w:rPr>
        <w:t>. The scientists on the team also included Emily Lane (New Zealand), Maurizio Ripepe (Italy) and Vasily Titov (United States</w:t>
      </w:r>
      <w:r>
        <w:rPr>
          <w:rFonts w:ascii="Arial" w:eastAsia="Arial" w:hAnsi="Arial" w:cs="Arial"/>
        </w:rPr>
        <w:t xml:space="preserve"> of America</w:t>
      </w:r>
      <w:r w:rsidRPr="00310523">
        <w:rPr>
          <w:rFonts w:ascii="Arial" w:eastAsia="Arial" w:hAnsi="Arial" w:cs="Arial"/>
        </w:rPr>
        <w:t xml:space="preserve">). A survey </w:t>
      </w:r>
      <w:r>
        <w:rPr>
          <w:rFonts w:ascii="Arial" w:eastAsia="Arial" w:hAnsi="Arial" w:cs="Arial"/>
        </w:rPr>
        <w:t>on</w:t>
      </w:r>
      <w:r w:rsidRPr="00310523">
        <w:rPr>
          <w:rFonts w:ascii="Arial" w:eastAsia="Arial" w:hAnsi="Arial" w:cs="Arial"/>
        </w:rPr>
        <w:t xml:space="preserve"> volcano observatory activities </w:t>
      </w:r>
      <w:r>
        <w:rPr>
          <w:rFonts w:ascii="Arial" w:eastAsia="Arial" w:hAnsi="Arial" w:cs="Arial"/>
        </w:rPr>
        <w:t>with regards volcanic activity hazard assessment and related</w:t>
      </w:r>
      <w:r w:rsidRPr="00310523">
        <w:rPr>
          <w:rFonts w:ascii="Arial" w:eastAsia="Arial" w:hAnsi="Arial" w:cs="Arial"/>
        </w:rPr>
        <w:t xml:space="preserve"> tsunami monitoring and warning systems </w:t>
      </w:r>
      <w:r>
        <w:rPr>
          <w:rFonts w:ascii="Arial" w:eastAsia="Arial" w:hAnsi="Arial" w:cs="Arial"/>
        </w:rPr>
        <w:t>w</w:t>
      </w:r>
      <w:r w:rsidRPr="00310523">
        <w:rPr>
          <w:rFonts w:ascii="Arial" w:eastAsia="Arial" w:hAnsi="Arial" w:cs="Arial"/>
        </w:rPr>
        <w:t>as circulated to volcanic observatories and</w:t>
      </w:r>
      <w:r>
        <w:rPr>
          <w:rFonts w:ascii="Arial" w:eastAsia="Arial" w:hAnsi="Arial" w:cs="Arial"/>
        </w:rPr>
        <w:t xml:space="preserve"> relevant</w:t>
      </w:r>
      <w:r w:rsidRPr="00310523">
        <w:rPr>
          <w:rFonts w:ascii="Arial" w:eastAsia="Arial" w:hAnsi="Arial" w:cs="Arial"/>
        </w:rPr>
        <w:t xml:space="preserve"> institutes. </w:t>
      </w:r>
      <w:r>
        <w:rPr>
          <w:rFonts w:ascii="Arial" w:eastAsia="Arial" w:hAnsi="Arial" w:cs="Arial"/>
        </w:rPr>
        <w:t xml:space="preserve">The </w:t>
      </w:r>
      <w:r w:rsidRPr="00BA0BB8">
        <w:rPr>
          <w:rFonts w:ascii="Arial" w:eastAsia="Arial" w:hAnsi="Arial" w:cs="Arial"/>
          <w:i/>
          <w:iCs/>
        </w:rPr>
        <w:t>Ad Hoc</w:t>
      </w:r>
      <w:r>
        <w:rPr>
          <w:rFonts w:ascii="Arial" w:eastAsia="Arial" w:hAnsi="Arial" w:cs="Arial"/>
        </w:rPr>
        <w:t xml:space="preserve"> Team</w:t>
      </w:r>
      <w:r w:rsidRPr="00310523">
        <w:rPr>
          <w:rFonts w:ascii="Arial" w:eastAsia="Arial" w:hAnsi="Arial" w:cs="Arial"/>
        </w:rPr>
        <w:t xml:space="preserve"> TGV report is </w:t>
      </w:r>
      <w:r>
        <w:rPr>
          <w:rFonts w:ascii="Arial" w:eastAsia="Arial" w:hAnsi="Arial" w:cs="Arial"/>
        </w:rPr>
        <w:t>being finalised</w:t>
      </w:r>
      <w:r w:rsidRPr="00310523">
        <w:rPr>
          <w:rFonts w:ascii="Arial" w:eastAsia="Arial" w:hAnsi="Arial" w:cs="Arial"/>
        </w:rPr>
        <w:t xml:space="preserve"> and includes chapters on tsunamis generated by volcanic activity, numerical modeling of volcanic tsunamis, volcanic tsunami hazard assessment, volcano monitoring requirements for tsunami warning, volcanic tsunami warning systems and standard operating procedures, and recommendations.</w:t>
      </w:r>
      <w:r>
        <w:rPr>
          <w:rFonts w:ascii="Arial" w:eastAsia="Arial" w:hAnsi="Arial" w:cs="Arial"/>
        </w:rPr>
        <w:t xml:space="preserve"> A draft of the report was tabled at the meeting.</w:t>
      </w:r>
    </w:p>
    <w:p w14:paraId="35AB0AE7" w14:textId="77777777" w:rsidR="00F11A83" w:rsidRPr="00310523" w:rsidRDefault="00F11A83" w:rsidP="00F11A83">
      <w:pPr>
        <w:widowControl w:val="0"/>
        <w:spacing w:after="0"/>
        <w:ind w:right="100"/>
        <w:jc w:val="both"/>
        <w:rPr>
          <w:rFonts w:ascii="Arial" w:eastAsia="Arial" w:hAnsi="Arial" w:cs="Arial"/>
        </w:rPr>
      </w:pPr>
      <w:r w:rsidRPr="00310523">
        <w:rPr>
          <w:rFonts w:ascii="Arial" w:eastAsia="Arial" w:hAnsi="Arial" w:cs="Arial"/>
        </w:rPr>
        <w:t xml:space="preserve"> </w:t>
      </w:r>
    </w:p>
    <w:p w14:paraId="7DCE0A2B" w14:textId="77777777" w:rsidR="00F11A83" w:rsidRPr="00310523" w:rsidRDefault="00F11A83" w:rsidP="00F11A83">
      <w:pPr>
        <w:widowControl w:val="0"/>
        <w:spacing w:after="0"/>
        <w:ind w:right="100"/>
        <w:jc w:val="both"/>
        <w:rPr>
          <w:rFonts w:ascii="Arial" w:eastAsia="Arial" w:hAnsi="Arial" w:cs="Arial"/>
        </w:rPr>
      </w:pPr>
      <w:r w:rsidRPr="00310523">
        <w:rPr>
          <w:rFonts w:ascii="Arial" w:eastAsia="Arial" w:hAnsi="Arial" w:cs="Arial"/>
        </w:rPr>
        <w:t>Dr Raphael Paris reported on the first two chapters of the report: ‘Tsunamis generated by volcano activity and instability’ and ‘Numerical modeling of volcanic tsunamis’.</w:t>
      </w:r>
    </w:p>
    <w:p w14:paraId="6469140C" w14:textId="77777777" w:rsidR="00F11A83" w:rsidRPr="00310523" w:rsidRDefault="00F11A83" w:rsidP="00F11A83">
      <w:pPr>
        <w:widowControl w:val="0"/>
        <w:spacing w:after="0"/>
        <w:ind w:right="100"/>
        <w:jc w:val="both"/>
        <w:rPr>
          <w:rFonts w:ascii="Arial" w:eastAsia="Arial" w:hAnsi="Arial" w:cs="Arial"/>
        </w:rPr>
      </w:pPr>
      <w:r w:rsidRPr="00310523">
        <w:rPr>
          <w:rFonts w:ascii="Arial" w:eastAsia="Arial" w:hAnsi="Arial" w:cs="Arial"/>
        </w:rPr>
        <w:t xml:space="preserve"> </w:t>
      </w:r>
    </w:p>
    <w:p w14:paraId="2E32F716" w14:textId="77777777" w:rsidR="00F11A83" w:rsidRPr="00310523" w:rsidRDefault="00F11A83" w:rsidP="00F11A83">
      <w:pPr>
        <w:widowControl w:val="0"/>
        <w:spacing w:after="0"/>
        <w:ind w:right="100"/>
        <w:jc w:val="both"/>
        <w:rPr>
          <w:rFonts w:ascii="Arial" w:eastAsia="Arial" w:hAnsi="Arial" w:cs="Arial"/>
        </w:rPr>
      </w:pPr>
      <w:r>
        <w:rPr>
          <w:rFonts w:ascii="Arial" w:eastAsia="Arial" w:hAnsi="Arial" w:cs="Arial"/>
        </w:rPr>
        <w:t>D</w:t>
      </w:r>
      <w:r w:rsidRPr="00310523">
        <w:rPr>
          <w:rFonts w:ascii="Arial" w:eastAsia="Arial" w:hAnsi="Arial" w:cs="Arial"/>
        </w:rPr>
        <w:t xml:space="preserve">r Francois Schindele reported on the three different volcanic tsunami hazard assessments with an example of the worst-case scenario for Stromboli. The Stromboli volcanic tsunami warning system has been long standing with tsunami beacons in the </w:t>
      </w:r>
      <w:r>
        <w:rPr>
          <w:rFonts w:ascii="Arial" w:eastAsia="Arial" w:hAnsi="Arial" w:cs="Arial"/>
        </w:rPr>
        <w:t>seas</w:t>
      </w:r>
      <w:r w:rsidRPr="00310523">
        <w:rPr>
          <w:rFonts w:ascii="Arial" w:eastAsia="Arial" w:hAnsi="Arial" w:cs="Arial"/>
        </w:rPr>
        <w:t xml:space="preserve"> on the southern and northern volcanic flanks. The system was successful in detecting the Stromboli event on 4 December 2022. The signage at Stromboli shows the hazard zone and evacuation routes for tsunami events.</w:t>
      </w:r>
    </w:p>
    <w:p w14:paraId="743DE1F4" w14:textId="77777777" w:rsidR="00F11A83" w:rsidRPr="00310523" w:rsidRDefault="00F11A83" w:rsidP="00F11A83">
      <w:pPr>
        <w:widowControl w:val="0"/>
        <w:spacing w:after="0"/>
        <w:ind w:right="100"/>
        <w:jc w:val="both"/>
        <w:rPr>
          <w:rFonts w:ascii="Arial" w:eastAsia="Arial" w:hAnsi="Arial" w:cs="Arial"/>
        </w:rPr>
      </w:pPr>
      <w:r w:rsidRPr="00310523">
        <w:rPr>
          <w:rFonts w:ascii="Arial" w:eastAsia="Arial" w:hAnsi="Arial" w:cs="Arial"/>
        </w:rPr>
        <w:t xml:space="preserve"> </w:t>
      </w:r>
    </w:p>
    <w:p w14:paraId="05123B1D" w14:textId="77777777" w:rsidR="00F11A83" w:rsidRPr="00310523" w:rsidRDefault="00F11A83" w:rsidP="00F11A83">
      <w:pPr>
        <w:widowControl w:val="0"/>
        <w:spacing w:after="0"/>
        <w:ind w:right="100"/>
        <w:jc w:val="both"/>
        <w:rPr>
          <w:rFonts w:ascii="Arial" w:eastAsia="Arial" w:hAnsi="Arial" w:cs="Arial"/>
        </w:rPr>
      </w:pPr>
      <w:r w:rsidRPr="00310523">
        <w:rPr>
          <w:rFonts w:ascii="Arial" w:eastAsia="Arial" w:hAnsi="Arial" w:cs="Arial"/>
        </w:rPr>
        <w:t xml:space="preserve">Dr Laura Kong noted that </w:t>
      </w:r>
      <w:r>
        <w:rPr>
          <w:rFonts w:ascii="Arial" w:eastAsia="Arial" w:hAnsi="Arial" w:cs="Arial"/>
        </w:rPr>
        <w:t xml:space="preserve">of the </w:t>
      </w:r>
      <w:r w:rsidRPr="00310523">
        <w:rPr>
          <w:rFonts w:ascii="Arial" w:eastAsia="Arial" w:hAnsi="Arial" w:cs="Arial"/>
        </w:rPr>
        <w:t xml:space="preserve">twenty-five (25) volcano observatories </w:t>
      </w:r>
      <w:r>
        <w:rPr>
          <w:rFonts w:ascii="Arial" w:eastAsia="Arial" w:hAnsi="Arial" w:cs="Arial"/>
        </w:rPr>
        <w:t xml:space="preserve">surveyed, </w:t>
      </w:r>
      <w:r w:rsidRPr="00310523">
        <w:rPr>
          <w:rFonts w:ascii="Arial" w:eastAsia="Arial" w:hAnsi="Arial" w:cs="Arial"/>
        </w:rPr>
        <w:t xml:space="preserve">fifteen (15) countries have responded to the volcano observatory questionnaire. The current practice is to detect and then warn. There are two </w:t>
      </w:r>
      <w:r>
        <w:rPr>
          <w:rFonts w:ascii="Arial" w:eastAsia="Arial" w:hAnsi="Arial" w:cs="Arial"/>
        </w:rPr>
        <w:t xml:space="preserve">possible </w:t>
      </w:r>
      <w:r w:rsidRPr="00310523">
        <w:rPr>
          <w:rFonts w:ascii="Arial" w:eastAsia="Arial" w:hAnsi="Arial" w:cs="Arial"/>
        </w:rPr>
        <w:t>triggers for tsunami</w:t>
      </w:r>
      <w:r>
        <w:rPr>
          <w:rFonts w:ascii="Arial" w:eastAsia="Arial" w:hAnsi="Arial" w:cs="Arial"/>
        </w:rPr>
        <w:t xml:space="preserve"> warnings</w:t>
      </w:r>
      <w:r w:rsidRPr="00310523">
        <w:rPr>
          <w:rFonts w:ascii="Arial" w:eastAsia="Arial" w:hAnsi="Arial" w:cs="Arial"/>
        </w:rPr>
        <w:t xml:space="preserve">: Volcanic Ash Advisory </w:t>
      </w:r>
      <w:r>
        <w:rPr>
          <w:rFonts w:ascii="Arial" w:eastAsia="Arial" w:hAnsi="Arial" w:cs="Arial"/>
        </w:rPr>
        <w:t>Centre</w:t>
      </w:r>
      <w:r w:rsidRPr="00310523">
        <w:rPr>
          <w:rFonts w:ascii="Arial" w:eastAsia="Arial" w:hAnsi="Arial" w:cs="Arial"/>
        </w:rPr>
        <w:t xml:space="preserve"> (VAAC) notice</w:t>
      </w:r>
      <w:r>
        <w:rPr>
          <w:rFonts w:ascii="Arial" w:eastAsia="Arial" w:hAnsi="Arial" w:cs="Arial"/>
        </w:rPr>
        <w:t>s</w:t>
      </w:r>
      <w:r w:rsidRPr="00310523">
        <w:rPr>
          <w:rFonts w:ascii="Arial" w:eastAsia="Arial" w:hAnsi="Arial" w:cs="Arial"/>
        </w:rPr>
        <w:t xml:space="preserve"> of activity and </w:t>
      </w:r>
      <w:r>
        <w:rPr>
          <w:rFonts w:ascii="Arial" w:eastAsia="Arial" w:hAnsi="Arial" w:cs="Arial"/>
        </w:rPr>
        <w:t>actual tsunami wave</w:t>
      </w:r>
      <w:r w:rsidRPr="00310523">
        <w:rPr>
          <w:rFonts w:ascii="Arial" w:eastAsia="Arial" w:hAnsi="Arial" w:cs="Arial"/>
        </w:rPr>
        <w:t xml:space="preserve"> detection. Most volcano observatories do not have sea level stations. Since most volcanic observatories do not have 24x7 operations, they cannot be tsunami warning </w:t>
      </w:r>
      <w:r>
        <w:rPr>
          <w:rFonts w:ascii="Arial" w:eastAsia="Arial" w:hAnsi="Arial" w:cs="Arial"/>
        </w:rPr>
        <w:t>centre</w:t>
      </w:r>
      <w:r w:rsidRPr="00310523">
        <w:rPr>
          <w:rFonts w:ascii="Arial" w:eastAsia="Arial" w:hAnsi="Arial" w:cs="Arial"/>
        </w:rPr>
        <w:t>s.</w:t>
      </w:r>
    </w:p>
    <w:p w14:paraId="2772898C" w14:textId="77777777" w:rsidR="00F11A83" w:rsidRPr="00310523" w:rsidRDefault="00F11A83" w:rsidP="00F11A83">
      <w:pPr>
        <w:widowControl w:val="0"/>
        <w:spacing w:after="0"/>
        <w:ind w:right="100"/>
        <w:jc w:val="both"/>
        <w:rPr>
          <w:rFonts w:ascii="Arial" w:eastAsia="Arial" w:hAnsi="Arial" w:cs="Arial"/>
        </w:rPr>
      </w:pPr>
    </w:p>
    <w:p w14:paraId="64503F03" w14:textId="77777777" w:rsidR="00E86FDB" w:rsidRDefault="00E86FDB" w:rsidP="00F11A83">
      <w:pPr>
        <w:widowControl w:val="0"/>
        <w:spacing w:after="0"/>
        <w:ind w:right="100"/>
        <w:jc w:val="both"/>
        <w:rPr>
          <w:rFonts w:ascii="Arial" w:eastAsia="Arial" w:hAnsi="Arial" w:cs="Arial"/>
        </w:rPr>
      </w:pPr>
    </w:p>
    <w:p w14:paraId="6E4F86E9" w14:textId="77777777" w:rsidR="00E86FDB" w:rsidRDefault="00E86FDB" w:rsidP="00F11A83">
      <w:pPr>
        <w:widowControl w:val="0"/>
        <w:spacing w:after="0"/>
        <w:ind w:right="100"/>
        <w:jc w:val="both"/>
        <w:rPr>
          <w:rFonts w:ascii="Arial" w:eastAsia="Arial" w:hAnsi="Arial" w:cs="Arial"/>
        </w:rPr>
      </w:pPr>
    </w:p>
    <w:p w14:paraId="62486A41" w14:textId="77777777" w:rsidR="00E86FDB" w:rsidRDefault="00E86FDB" w:rsidP="00F11A83">
      <w:pPr>
        <w:widowControl w:val="0"/>
        <w:spacing w:after="0"/>
        <w:ind w:right="100"/>
        <w:jc w:val="both"/>
        <w:rPr>
          <w:rFonts w:ascii="Arial" w:eastAsia="Arial" w:hAnsi="Arial" w:cs="Arial"/>
        </w:rPr>
      </w:pPr>
    </w:p>
    <w:p w14:paraId="04C5FE36" w14:textId="77777777" w:rsidR="00E86FDB" w:rsidRDefault="00E86FDB" w:rsidP="00F11A83">
      <w:pPr>
        <w:widowControl w:val="0"/>
        <w:spacing w:after="0"/>
        <w:ind w:right="100"/>
        <w:jc w:val="both"/>
        <w:rPr>
          <w:rFonts w:ascii="Arial" w:eastAsia="Arial" w:hAnsi="Arial" w:cs="Arial"/>
        </w:rPr>
      </w:pPr>
    </w:p>
    <w:p w14:paraId="70139AAB" w14:textId="0F211F9A" w:rsidR="00F11A83" w:rsidRPr="00310523" w:rsidRDefault="00F11A83" w:rsidP="00F11A83">
      <w:pPr>
        <w:widowControl w:val="0"/>
        <w:spacing w:after="0"/>
        <w:ind w:right="100"/>
        <w:jc w:val="both"/>
        <w:rPr>
          <w:rFonts w:ascii="Arial" w:eastAsia="Arial" w:hAnsi="Arial" w:cs="Arial"/>
        </w:rPr>
      </w:pPr>
      <w:r w:rsidRPr="00310523">
        <w:rPr>
          <w:rFonts w:ascii="Arial" w:eastAsia="Arial" w:hAnsi="Arial" w:cs="Arial"/>
        </w:rPr>
        <w:t xml:space="preserve">Dr </w:t>
      </w:r>
      <w:r>
        <w:rPr>
          <w:rFonts w:ascii="Arial" w:eastAsia="Arial" w:hAnsi="Arial" w:cs="Arial"/>
        </w:rPr>
        <w:t xml:space="preserve">Laura </w:t>
      </w:r>
      <w:r w:rsidRPr="00310523">
        <w:rPr>
          <w:rFonts w:ascii="Arial" w:eastAsia="Arial" w:hAnsi="Arial" w:cs="Arial"/>
        </w:rPr>
        <w:t xml:space="preserve">Kong then presented the preliminary recommendations and gaps for </w:t>
      </w:r>
      <w:r>
        <w:rPr>
          <w:rFonts w:ascii="Arial" w:eastAsia="Arial" w:hAnsi="Arial" w:cs="Arial"/>
        </w:rPr>
        <w:t>warning of tsunamis generated by</w:t>
      </w:r>
      <w:r w:rsidRPr="00310523">
        <w:rPr>
          <w:rFonts w:ascii="Arial" w:eastAsia="Arial" w:hAnsi="Arial" w:cs="Arial"/>
        </w:rPr>
        <w:t xml:space="preserve"> volcanoes.  These recommendations were further discussed later in the day and the final recommendations presented to the joint session </w:t>
      </w:r>
      <w:r>
        <w:rPr>
          <w:rFonts w:ascii="Arial" w:eastAsia="Arial" w:hAnsi="Arial" w:cs="Arial"/>
        </w:rPr>
        <w:t>of the task teams on</w:t>
      </w:r>
      <w:r w:rsidRPr="00310523">
        <w:rPr>
          <w:rFonts w:ascii="Arial" w:eastAsia="Arial" w:hAnsi="Arial" w:cs="Arial"/>
        </w:rPr>
        <w:t xml:space="preserve"> Day 2</w:t>
      </w:r>
      <w:r>
        <w:rPr>
          <w:rFonts w:ascii="Arial" w:eastAsia="Arial" w:hAnsi="Arial" w:cs="Arial"/>
        </w:rPr>
        <w:t xml:space="preserve"> of the meetings</w:t>
      </w:r>
      <w:r w:rsidRPr="00310523">
        <w:rPr>
          <w:rFonts w:ascii="Arial" w:eastAsia="Arial" w:hAnsi="Arial" w:cs="Arial"/>
        </w:rPr>
        <w:t>.</w:t>
      </w:r>
    </w:p>
    <w:p w14:paraId="3B219805" w14:textId="77777777" w:rsidR="00F11A83" w:rsidRPr="00310523" w:rsidRDefault="00F11A83" w:rsidP="00F11A83">
      <w:pPr>
        <w:widowControl w:val="0"/>
        <w:spacing w:after="0"/>
        <w:ind w:right="100"/>
        <w:jc w:val="both"/>
        <w:rPr>
          <w:rFonts w:ascii="Arial" w:eastAsia="Arial" w:hAnsi="Arial" w:cs="Arial"/>
        </w:rPr>
      </w:pPr>
      <w:r w:rsidRPr="00310523">
        <w:rPr>
          <w:rFonts w:ascii="Arial" w:eastAsia="Arial" w:hAnsi="Arial" w:cs="Arial"/>
        </w:rPr>
        <w:t xml:space="preserve"> </w:t>
      </w:r>
    </w:p>
    <w:p w14:paraId="12D1C213" w14:textId="77777777" w:rsidR="00F11A83" w:rsidRPr="00310523" w:rsidRDefault="00F11A83" w:rsidP="00F11A83">
      <w:pPr>
        <w:widowControl w:val="0"/>
        <w:spacing w:after="0"/>
        <w:ind w:right="100"/>
        <w:jc w:val="both"/>
        <w:rPr>
          <w:rFonts w:ascii="Arial" w:eastAsia="Arial" w:hAnsi="Arial" w:cs="Arial"/>
        </w:rPr>
      </w:pPr>
      <w:r w:rsidRPr="00310523">
        <w:rPr>
          <w:rFonts w:ascii="Arial" w:eastAsia="Arial" w:hAnsi="Arial" w:cs="Arial"/>
        </w:rPr>
        <w:t>C</w:t>
      </w:r>
      <w:r>
        <w:rPr>
          <w:rFonts w:ascii="Arial" w:eastAsia="Arial" w:hAnsi="Arial" w:cs="Arial"/>
        </w:rPr>
        <w:t>m</w:t>
      </w:r>
      <w:r w:rsidRPr="00310523">
        <w:rPr>
          <w:rFonts w:ascii="Arial" w:eastAsia="Arial" w:hAnsi="Arial" w:cs="Arial"/>
        </w:rPr>
        <w:t>dr Carlos Zuniga asked about Deception Island in Antarctica</w:t>
      </w:r>
      <w:r>
        <w:rPr>
          <w:rFonts w:ascii="Arial" w:eastAsia="Arial" w:hAnsi="Arial" w:cs="Arial"/>
        </w:rPr>
        <w:t>,</w:t>
      </w:r>
      <w:r w:rsidRPr="00310523">
        <w:rPr>
          <w:rFonts w:ascii="Arial" w:eastAsia="Arial" w:hAnsi="Arial" w:cs="Arial"/>
        </w:rPr>
        <w:t xml:space="preserve"> which is outside of the monitored networks. Dr </w:t>
      </w:r>
      <w:r>
        <w:rPr>
          <w:rFonts w:ascii="Arial" w:eastAsia="Arial" w:hAnsi="Arial" w:cs="Arial"/>
        </w:rPr>
        <w:t xml:space="preserve">Raphael </w:t>
      </w:r>
      <w:r w:rsidRPr="00310523">
        <w:rPr>
          <w:rFonts w:ascii="Arial" w:eastAsia="Arial" w:hAnsi="Arial" w:cs="Arial"/>
        </w:rPr>
        <w:t>Paris responded that this can be included in the report.</w:t>
      </w:r>
    </w:p>
    <w:p w14:paraId="140F069B" w14:textId="77777777" w:rsidR="00F11A83" w:rsidRPr="00310523" w:rsidRDefault="00F11A83" w:rsidP="00F11A83">
      <w:pPr>
        <w:widowControl w:val="0"/>
        <w:spacing w:after="0"/>
        <w:ind w:right="100"/>
        <w:jc w:val="both"/>
        <w:rPr>
          <w:rFonts w:ascii="Arial" w:eastAsia="Arial" w:hAnsi="Arial" w:cs="Arial"/>
        </w:rPr>
      </w:pPr>
      <w:r w:rsidRPr="00310523">
        <w:rPr>
          <w:rFonts w:ascii="Arial" w:eastAsia="Arial" w:hAnsi="Arial" w:cs="Arial"/>
        </w:rPr>
        <w:t xml:space="preserve"> </w:t>
      </w:r>
    </w:p>
    <w:p w14:paraId="6DC0EDD9" w14:textId="1C0FD920" w:rsidR="00324C64" w:rsidRPr="00310523" w:rsidRDefault="00F11A83" w:rsidP="00965F0F">
      <w:pPr>
        <w:widowControl w:val="0"/>
        <w:spacing w:after="0"/>
        <w:ind w:right="100"/>
        <w:jc w:val="both"/>
        <w:rPr>
          <w:rFonts w:ascii="Arial" w:eastAsia="Arial" w:hAnsi="Arial" w:cs="Arial"/>
        </w:rPr>
      </w:pPr>
      <w:r>
        <w:rPr>
          <w:rFonts w:ascii="Arial" w:eastAsia="Arial" w:hAnsi="Arial" w:cs="Arial"/>
        </w:rPr>
        <w:t>D</w:t>
      </w:r>
      <w:r w:rsidRPr="00310523">
        <w:rPr>
          <w:rFonts w:ascii="Arial" w:eastAsia="Arial" w:hAnsi="Arial" w:cs="Arial"/>
        </w:rPr>
        <w:t xml:space="preserve">r </w:t>
      </w:r>
      <w:r>
        <w:rPr>
          <w:rFonts w:ascii="Arial" w:eastAsia="Arial" w:hAnsi="Arial" w:cs="Arial"/>
        </w:rPr>
        <w:t xml:space="preserve">Chip </w:t>
      </w:r>
      <w:r w:rsidRPr="00310523">
        <w:rPr>
          <w:rFonts w:ascii="Arial" w:eastAsia="Arial" w:hAnsi="Arial" w:cs="Arial"/>
        </w:rPr>
        <w:t xml:space="preserve">McCreery noted that low-cost flood sensors have been installed in key localities on land to monitor for inundation. These ‘wet sensors’ are easy to </w:t>
      </w:r>
      <w:r w:rsidR="00324C64" w:rsidRPr="00310523">
        <w:rPr>
          <w:rFonts w:ascii="Arial" w:eastAsia="Arial" w:hAnsi="Arial" w:cs="Arial"/>
        </w:rPr>
        <w:t>deploy and</w:t>
      </w:r>
      <w:r w:rsidRPr="00310523">
        <w:rPr>
          <w:rFonts w:ascii="Arial" w:eastAsia="Arial" w:hAnsi="Arial" w:cs="Arial"/>
        </w:rPr>
        <w:t xml:space="preserve"> have been </w:t>
      </w:r>
      <w:r>
        <w:rPr>
          <w:rFonts w:ascii="Arial" w:eastAsia="Arial" w:hAnsi="Arial" w:cs="Arial"/>
        </w:rPr>
        <w:t xml:space="preserve">reliably </w:t>
      </w:r>
      <w:r w:rsidRPr="00310523">
        <w:rPr>
          <w:rFonts w:ascii="Arial" w:eastAsia="Arial" w:hAnsi="Arial" w:cs="Arial"/>
        </w:rPr>
        <w:t>detecting flooding at a given elevation</w:t>
      </w:r>
      <w:r>
        <w:rPr>
          <w:rFonts w:ascii="Arial" w:eastAsia="Arial" w:hAnsi="Arial" w:cs="Arial"/>
        </w:rPr>
        <w:t>s</w:t>
      </w:r>
      <w:r w:rsidRPr="00310523">
        <w:rPr>
          <w:rFonts w:ascii="Arial" w:eastAsia="Arial" w:hAnsi="Arial" w:cs="Arial"/>
        </w:rPr>
        <w:t xml:space="preserve"> </w:t>
      </w:r>
      <w:r>
        <w:rPr>
          <w:rFonts w:ascii="Arial" w:eastAsia="Arial" w:hAnsi="Arial" w:cs="Arial"/>
        </w:rPr>
        <w:t>for the past 10+ years</w:t>
      </w:r>
      <w:r w:rsidRPr="00310523">
        <w:rPr>
          <w:rFonts w:ascii="Arial" w:eastAsia="Arial" w:hAnsi="Arial" w:cs="Arial"/>
        </w:rPr>
        <w:t>.</w:t>
      </w:r>
    </w:p>
    <w:p w14:paraId="1F8869B5" w14:textId="77777777" w:rsidR="00F11A83" w:rsidRPr="00310523" w:rsidRDefault="00F11A83" w:rsidP="00F11A83">
      <w:pPr>
        <w:widowControl w:val="0"/>
        <w:spacing w:before="240" w:after="0"/>
        <w:jc w:val="both"/>
        <w:rPr>
          <w:rFonts w:ascii="Arial" w:eastAsia="Arial" w:hAnsi="Arial" w:cs="Arial"/>
        </w:rPr>
      </w:pPr>
      <w:r w:rsidRPr="00310523">
        <w:rPr>
          <w:rFonts w:ascii="Arial" w:eastAsia="Arial" w:hAnsi="Arial" w:cs="Arial"/>
          <w:b/>
          <w:color w:val="0070C0"/>
        </w:rPr>
        <w:t>Recommendations to Member States</w:t>
      </w:r>
    </w:p>
    <w:p w14:paraId="4F4C141A" w14:textId="77777777" w:rsidR="00F11A83" w:rsidRPr="00310523" w:rsidRDefault="00F11A83" w:rsidP="00F11A83">
      <w:pPr>
        <w:widowControl w:val="0"/>
        <w:spacing w:before="240" w:after="240" w:line="240" w:lineRule="auto"/>
        <w:ind w:firstLine="720"/>
        <w:jc w:val="both"/>
        <w:rPr>
          <w:rFonts w:ascii="Arial" w:eastAsia="Arial" w:hAnsi="Arial" w:cs="Arial"/>
          <w:b/>
        </w:rPr>
      </w:pPr>
      <w:r w:rsidRPr="00310523">
        <w:rPr>
          <w:rFonts w:ascii="Arial" w:eastAsia="Arial" w:hAnsi="Arial" w:cs="Arial"/>
          <w:i/>
        </w:rPr>
        <w:t>Monitoring and Warning:</w:t>
      </w:r>
      <w:r w:rsidRPr="00310523">
        <w:rPr>
          <w:rFonts w:ascii="Arial" w:eastAsia="Arial" w:hAnsi="Arial" w:cs="Arial"/>
          <w:b/>
        </w:rPr>
        <w:t xml:space="preserve"> </w:t>
      </w:r>
    </w:p>
    <w:p w14:paraId="34AC10FF" w14:textId="77777777" w:rsidR="00F11A83" w:rsidRPr="003800D3" w:rsidRDefault="00F11A83" w:rsidP="00633A55">
      <w:pPr>
        <w:pStyle w:val="ListParagraph"/>
        <w:widowControl w:val="0"/>
        <w:numPr>
          <w:ilvl w:val="0"/>
          <w:numId w:val="33"/>
        </w:numPr>
        <w:spacing w:before="240" w:after="0"/>
        <w:jc w:val="both"/>
        <w:rPr>
          <w:rFonts w:ascii="Arial" w:eastAsia="Arial" w:hAnsi="Arial" w:cs="Arial"/>
        </w:rPr>
      </w:pPr>
      <w:r w:rsidRPr="003800D3">
        <w:rPr>
          <w:rFonts w:ascii="Arial" w:eastAsia="Arial" w:hAnsi="Arial" w:cs="Arial"/>
        </w:rPr>
        <w:t>As a first step, organization(s) should be designated for monitoring and warning of Tsunamis Generated by Volcanoes (TGV). The second and third steps are to install monitoring instrumentation and develop Standard Operating Procedures (SOPs) to handle volcanic tsunamis.</w:t>
      </w:r>
    </w:p>
    <w:p w14:paraId="4814E186" w14:textId="77777777" w:rsidR="00F11A83" w:rsidRPr="003800D3" w:rsidRDefault="00F11A83" w:rsidP="00633A55">
      <w:pPr>
        <w:pStyle w:val="ListParagraph"/>
        <w:widowControl w:val="0"/>
        <w:numPr>
          <w:ilvl w:val="0"/>
          <w:numId w:val="33"/>
        </w:numPr>
        <w:spacing w:after="0"/>
        <w:jc w:val="both"/>
        <w:rPr>
          <w:rFonts w:ascii="Arial" w:eastAsia="Arial" w:hAnsi="Arial" w:cs="Arial"/>
        </w:rPr>
      </w:pPr>
      <w:r w:rsidRPr="003800D3">
        <w:rPr>
          <w:rFonts w:ascii="Arial" w:eastAsia="Arial" w:hAnsi="Arial" w:cs="Arial"/>
        </w:rPr>
        <w:t>The TGV monitoring and warning system should be implemented by, or in cooperation with the National Tsunami Warning Centre (NTWC) and regional Tsunami Service Provider and national and regional Volcano Service Providers, where such exist.</w:t>
      </w:r>
    </w:p>
    <w:p w14:paraId="641CB82E" w14:textId="77777777" w:rsidR="00F11A83" w:rsidRPr="003800D3" w:rsidRDefault="00F11A83" w:rsidP="00633A55">
      <w:pPr>
        <w:pStyle w:val="ListParagraph"/>
        <w:widowControl w:val="0"/>
        <w:numPr>
          <w:ilvl w:val="0"/>
          <w:numId w:val="33"/>
        </w:numPr>
        <w:spacing w:after="0"/>
        <w:jc w:val="both"/>
        <w:rPr>
          <w:rFonts w:ascii="Arial" w:eastAsia="Arial" w:hAnsi="Arial" w:cs="Arial"/>
        </w:rPr>
      </w:pPr>
      <w:r w:rsidRPr="003800D3">
        <w:rPr>
          <w:rFonts w:ascii="Arial" w:eastAsia="Arial" w:hAnsi="Arial" w:cs="Arial"/>
        </w:rPr>
        <w:t>All volcanoes mentioned in the TGV report should be monitored and have processes in place to warn for tsunamis. Should other, potentially tsunamigenic volcanoes begin erupting, these should also be monitored and included within the tsunami warning process.</w:t>
      </w:r>
    </w:p>
    <w:p w14:paraId="3CD2A922" w14:textId="77777777" w:rsidR="00F11A83" w:rsidRPr="003800D3" w:rsidRDefault="00F11A83" w:rsidP="00633A55">
      <w:pPr>
        <w:pStyle w:val="ListParagraph"/>
        <w:widowControl w:val="0"/>
        <w:numPr>
          <w:ilvl w:val="0"/>
          <w:numId w:val="33"/>
        </w:numPr>
        <w:spacing w:after="0"/>
        <w:jc w:val="both"/>
        <w:rPr>
          <w:rFonts w:ascii="Arial" w:eastAsia="Arial" w:hAnsi="Arial" w:cs="Arial"/>
        </w:rPr>
      </w:pPr>
      <w:r w:rsidRPr="003800D3">
        <w:rPr>
          <w:rFonts w:ascii="Arial" w:eastAsia="Arial" w:hAnsi="Arial" w:cs="Arial"/>
        </w:rPr>
        <w:t>Detect/warn geophysical (seismology, GNSS, tiltmeter, barometric and sea level data streams need to be available to the designated tsunami monitoring/warning agency (and possibly also to the volcano monitoring agency)</w:t>
      </w:r>
    </w:p>
    <w:p w14:paraId="78AF50D2" w14:textId="77777777" w:rsidR="00F11A83" w:rsidRPr="003800D3" w:rsidRDefault="00F11A83" w:rsidP="00633A55">
      <w:pPr>
        <w:pStyle w:val="ListParagraph"/>
        <w:widowControl w:val="0"/>
        <w:numPr>
          <w:ilvl w:val="0"/>
          <w:numId w:val="33"/>
        </w:numPr>
        <w:spacing w:after="0"/>
        <w:jc w:val="both"/>
        <w:rPr>
          <w:rFonts w:ascii="Arial" w:eastAsia="Arial" w:hAnsi="Arial" w:cs="Arial"/>
        </w:rPr>
      </w:pPr>
      <w:r w:rsidRPr="003800D3">
        <w:rPr>
          <w:rFonts w:ascii="Arial" w:eastAsia="Arial" w:hAnsi="Arial" w:cs="Arial"/>
        </w:rPr>
        <w:t>As well as monitoring systems for volcano activity and potential far-field propagation of sea level signal, a sea level gauge</w:t>
      </w:r>
      <w:r w:rsidRPr="003800D3">
        <w:rPr>
          <w:rFonts w:ascii="Arial" w:eastAsia="Arial" w:hAnsi="Arial" w:cs="Arial"/>
          <w:strike/>
        </w:rPr>
        <w:t>s</w:t>
      </w:r>
      <w:r w:rsidRPr="003800D3">
        <w:rPr>
          <w:rFonts w:ascii="Arial" w:eastAsia="Arial" w:hAnsi="Arial" w:cs="Arial"/>
        </w:rPr>
        <w:t xml:space="preserve"> network with real-time continuous data transmission should be deployed close to each identified volcano to verify risk and then ongoing monitoring and warning. One second sampling with 1 cm accuracy (&lt; 1 mm sampling) is recommended for recording and automatic detection. Data transmission through radio or microwave links, fiber optic, or dedicated telephone lines, or other modes should be implemented to ensure the data is transmitted and received and widely shared with the international community in a timely manner.</w:t>
      </w:r>
    </w:p>
    <w:p w14:paraId="78BC6F76" w14:textId="77777777" w:rsidR="00F11A83" w:rsidRPr="003800D3" w:rsidRDefault="00F11A83" w:rsidP="00633A55">
      <w:pPr>
        <w:pStyle w:val="ListParagraph"/>
        <w:widowControl w:val="0"/>
        <w:numPr>
          <w:ilvl w:val="0"/>
          <w:numId w:val="33"/>
        </w:numPr>
        <w:spacing w:after="0"/>
        <w:jc w:val="both"/>
        <w:rPr>
          <w:rFonts w:ascii="Arial" w:eastAsia="Arial" w:hAnsi="Arial" w:cs="Arial"/>
        </w:rPr>
      </w:pPr>
      <w:r w:rsidRPr="003800D3">
        <w:rPr>
          <w:rFonts w:ascii="Arial" w:eastAsia="Arial" w:hAnsi="Arial" w:cs="Arial"/>
        </w:rPr>
        <w:t>Methods to also specifically alert persons in remote areas (such as scientific teams in the field, or recreational hikers) should be considered.</w:t>
      </w:r>
    </w:p>
    <w:p w14:paraId="700D06B6" w14:textId="3AB617FD" w:rsidR="00F11A83" w:rsidRDefault="00F11A83" w:rsidP="00633A55">
      <w:pPr>
        <w:pStyle w:val="ListParagraph"/>
        <w:widowControl w:val="0"/>
        <w:numPr>
          <w:ilvl w:val="0"/>
          <w:numId w:val="33"/>
        </w:numPr>
        <w:spacing w:after="240"/>
        <w:jc w:val="both"/>
        <w:rPr>
          <w:rFonts w:ascii="Arial" w:eastAsia="Arial" w:hAnsi="Arial" w:cs="Arial"/>
        </w:rPr>
      </w:pPr>
      <w:r w:rsidRPr="003800D3">
        <w:rPr>
          <w:rFonts w:ascii="Arial" w:eastAsia="Arial" w:hAnsi="Arial" w:cs="Arial"/>
        </w:rPr>
        <w:t>TGV SOPs for tsunami warning should be linked with existing Volcano Alert Activity scales.</w:t>
      </w:r>
    </w:p>
    <w:p w14:paraId="76C30B7D" w14:textId="339CBEA9" w:rsidR="00E86FDB" w:rsidRDefault="00E86FDB" w:rsidP="00E86FDB">
      <w:pPr>
        <w:pStyle w:val="ListParagraph"/>
        <w:widowControl w:val="0"/>
        <w:spacing w:after="240"/>
        <w:ind w:left="1080"/>
        <w:jc w:val="both"/>
        <w:rPr>
          <w:rFonts w:ascii="Arial" w:eastAsia="Arial" w:hAnsi="Arial" w:cs="Arial"/>
        </w:rPr>
      </w:pPr>
    </w:p>
    <w:p w14:paraId="1F4B23CD" w14:textId="77777777" w:rsidR="00E86FDB" w:rsidRPr="003800D3" w:rsidRDefault="00E86FDB" w:rsidP="00E86FDB">
      <w:pPr>
        <w:pStyle w:val="ListParagraph"/>
        <w:widowControl w:val="0"/>
        <w:spacing w:after="240"/>
        <w:ind w:left="1080"/>
        <w:jc w:val="both"/>
        <w:rPr>
          <w:rFonts w:ascii="Arial" w:eastAsia="Arial" w:hAnsi="Arial" w:cs="Arial"/>
        </w:rPr>
      </w:pPr>
    </w:p>
    <w:p w14:paraId="3EC77645" w14:textId="77777777" w:rsidR="00F11A83" w:rsidRPr="00310523" w:rsidRDefault="00F11A83" w:rsidP="00F11A83">
      <w:pPr>
        <w:widowControl w:val="0"/>
        <w:spacing w:before="240" w:after="240" w:line="240" w:lineRule="auto"/>
        <w:jc w:val="both"/>
        <w:rPr>
          <w:rFonts w:ascii="Arial" w:eastAsia="Arial" w:hAnsi="Arial" w:cs="Arial"/>
          <w:i/>
        </w:rPr>
      </w:pPr>
      <w:r w:rsidRPr="00310523">
        <w:rPr>
          <w:rFonts w:ascii="Arial" w:eastAsia="Arial" w:hAnsi="Arial" w:cs="Arial"/>
          <w:i/>
        </w:rPr>
        <w:lastRenderedPageBreak/>
        <w:t xml:space="preserve"> </w:t>
      </w:r>
      <w:r>
        <w:rPr>
          <w:rFonts w:ascii="Arial" w:eastAsia="Arial" w:hAnsi="Arial" w:cs="Arial"/>
          <w:i/>
        </w:rPr>
        <w:tab/>
      </w:r>
      <w:r w:rsidRPr="00310523">
        <w:rPr>
          <w:rFonts w:ascii="Arial" w:eastAsia="Arial" w:hAnsi="Arial" w:cs="Arial"/>
          <w:i/>
        </w:rPr>
        <w:t xml:space="preserve">Risk Assessment and Preparedness: </w:t>
      </w:r>
    </w:p>
    <w:p w14:paraId="0510FC2D" w14:textId="77777777" w:rsidR="00F11A83" w:rsidRPr="00310523" w:rsidRDefault="00F11A83" w:rsidP="00633A55">
      <w:pPr>
        <w:widowControl w:val="0"/>
        <w:numPr>
          <w:ilvl w:val="0"/>
          <w:numId w:val="33"/>
        </w:numPr>
        <w:spacing w:before="240" w:after="0" w:line="240" w:lineRule="auto"/>
        <w:jc w:val="both"/>
        <w:rPr>
          <w:rFonts w:ascii="Arial" w:eastAsia="Arial" w:hAnsi="Arial" w:cs="Arial"/>
        </w:rPr>
      </w:pPr>
      <w:r w:rsidRPr="00310523">
        <w:rPr>
          <w:rFonts w:ascii="Arial" w:eastAsia="Arial" w:hAnsi="Arial" w:cs="Arial"/>
        </w:rPr>
        <w:t>TGV hazard and risk assessment should be undertaken to determine vulnerable areas.</w:t>
      </w:r>
    </w:p>
    <w:p w14:paraId="77A70C48" w14:textId="77777777" w:rsidR="00F11A83" w:rsidRPr="00310523" w:rsidRDefault="00F11A83" w:rsidP="00633A55">
      <w:pPr>
        <w:widowControl w:val="0"/>
        <w:numPr>
          <w:ilvl w:val="0"/>
          <w:numId w:val="33"/>
        </w:numPr>
        <w:spacing w:after="0" w:line="240" w:lineRule="auto"/>
        <w:jc w:val="both"/>
        <w:rPr>
          <w:rFonts w:ascii="Arial" w:eastAsia="Arial" w:hAnsi="Arial" w:cs="Arial"/>
        </w:rPr>
      </w:pPr>
      <w:r w:rsidRPr="00310523">
        <w:rPr>
          <w:rFonts w:ascii="Arial" w:eastAsia="Arial" w:hAnsi="Arial" w:cs="Arial"/>
        </w:rPr>
        <w:t>For TGV, multi-stakeholder meetings should be convened that include</w:t>
      </w:r>
      <w:r w:rsidRPr="00310523">
        <w:rPr>
          <w:rFonts w:ascii="Arial" w:eastAsia="Arial" w:hAnsi="Arial" w:cs="Arial"/>
          <w:strike/>
        </w:rPr>
        <w:t xml:space="preserve">d </w:t>
      </w:r>
      <w:r w:rsidRPr="00310523">
        <w:rPr>
          <w:rFonts w:ascii="Arial" w:eastAsia="Arial" w:hAnsi="Arial" w:cs="Arial"/>
        </w:rPr>
        <w:t>science agencies, volcano and tsunami warning operations centres, and disaster management agencies. For each identified potential source, worst-case and credible scenario planning discussions should start as soon as possible.</w:t>
      </w:r>
    </w:p>
    <w:p w14:paraId="5E8F205D" w14:textId="77777777" w:rsidR="00F11A83" w:rsidRPr="00310523" w:rsidRDefault="00F11A83" w:rsidP="00633A55">
      <w:pPr>
        <w:widowControl w:val="0"/>
        <w:numPr>
          <w:ilvl w:val="0"/>
          <w:numId w:val="33"/>
        </w:numPr>
        <w:spacing w:after="0" w:line="240" w:lineRule="auto"/>
        <w:jc w:val="both"/>
        <w:rPr>
          <w:rFonts w:ascii="Arial" w:eastAsia="Arial" w:hAnsi="Arial" w:cs="Arial"/>
        </w:rPr>
      </w:pPr>
      <w:r w:rsidRPr="00310523">
        <w:rPr>
          <w:rFonts w:ascii="Arial" w:eastAsia="Arial" w:hAnsi="Arial" w:cs="Arial"/>
        </w:rPr>
        <w:t>During a period of heightened TGV hazard, consider closing access to vulnerable areas. When an eruption is imminent and the</w:t>
      </w:r>
      <w:r w:rsidRPr="00310523">
        <w:rPr>
          <w:rFonts w:ascii="Arial" w:eastAsia="Arial" w:hAnsi="Arial" w:cs="Arial"/>
          <w:strike/>
        </w:rPr>
        <w:t xml:space="preserve"> </w:t>
      </w:r>
      <w:r w:rsidRPr="00310523">
        <w:rPr>
          <w:rFonts w:ascii="Arial" w:eastAsia="Arial" w:hAnsi="Arial" w:cs="Arial"/>
        </w:rPr>
        <w:t>tsunami hazard is high, consider evacuating populations from vulnerable locations.</w:t>
      </w:r>
    </w:p>
    <w:p w14:paraId="33D97384" w14:textId="77777777" w:rsidR="00F11A83" w:rsidRPr="00310523" w:rsidRDefault="00F11A83" w:rsidP="00633A55">
      <w:pPr>
        <w:widowControl w:val="0"/>
        <w:numPr>
          <w:ilvl w:val="0"/>
          <w:numId w:val="33"/>
        </w:numPr>
        <w:spacing w:after="0" w:line="240" w:lineRule="auto"/>
        <w:jc w:val="both"/>
        <w:rPr>
          <w:rFonts w:ascii="Arial" w:eastAsia="Arial" w:hAnsi="Arial" w:cs="Arial"/>
        </w:rPr>
      </w:pPr>
      <w:r w:rsidRPr="00310523">
        <w:rPr>
          <w:rFonts w:ascii="Arial" w:eastAsia="Arial" w:hAnsi="Arial" w:cs="Arial"/>
        </w:rPr>
        <w:t>Specific TGV signage and evacuation routes should be implemented in all areas that may be impacted by tsunamis generated by volcanoes.</w:t>
      </w:r>
    </w:p>
    <w:p w14:paraId="38315FBA" w14:textId="77777777" w:rsidR="00F11A83" w:rsidRPr="00790BA9" w:rsidRDefault="00F11A83" w:rsidP="00633A55">
      <w:pPr>
        <w:widowControl w:val="0"/>
        <w:numPr>
          <w:ilvl w:val="0"/>
          <w:numId w:val="33"/>
        </w:numPr>
        <w:spacing w:after="240" w:line="240" w:lineRule="auto"/>
        <w:jc w:val="both"/>
        <w:rPr>
          <w:rFonts w:ascii="Arial" w:hAnsi="Arial" w:cs="Arial"/>
        </w:rPr>
      </w:pPr>
      <w:r w:rsidRPr="00310523">
        <w:rPr>
          <w:rFonts w:ascii="Arial" w:eastAsia="Arial" w:hAnsi="Arial" w:cs="Arial"/>
        </w:rPr>
        <w:t>TGV public awareness campaigns should be conducted regularly – the type and frequency of awareness activities may be different for the local population compared to transient populations such as tourists.</w:t>
      </w:r>
      <w:r w:rsidRPr="00790BA9">
        <w:rPr>
          <w:rFonts w:ascii="Arial" w:hAnsi="Arial" w:cs="Arial"/>
        </w:rPr>
        <w:t xml:space="preserve"> </w:t>
      </w:r>
    </w:p>
    <w:p w14:paraId="59323511" w14:textId="77777777" w:rsidR="00F11A83" w:rsidRPr="00A56B08" w:rsidRDefault="00F11A83" w:rsidP="00F11A83">
      <w:pPr>
        <w:widowControl w:val="0"/>
        <w:spacing w:before="240" w:after="0"/>
        <w:jc w:val="both"/>
        <w:rPr>
          <w:rFonts w:ascii="Arial" w:eastAsia="Arial" w:hAnsi="Arial" w:cs="Arial"/>
          <w:b/>
          <w:color w:val="0070C0"/>
        </w:rPr>
      </w:pPr>
      <w:r w:rsidRPr="00A56B08">
        <w:rPr>
          <w:rFonts w:ascii="Arial" w:eastAsia="Arial" w:hAnsi="Arial" w:cs="Arial"/>
          <w:b/>
          <w:color w:val="0070C0"/>
        </w:rPr>
        <w:t>Recommendations to TOWS-WG</w:t>
      </w:r>
    </w:p>
    <w:p w14:paraId="762AA67D" w14:textId="77777777" w:rsidR="00F11A83" w:rsidRPr="003800D3" w:rsidRDefault="00F11A83" w:rsidP="00633A55">
      <w:pPr>
        <w:pStyle w:val="ListParagraph"/>
        <w:widowControl w:val="0"/>
        <w:numPr>
          <w:ilvl w:val="0"/>
          <w:numId w:val="34"/>
        </w:numPr>
        <w:spacing w:before="240" w:after="240"/>
        <w:jc w:val="both"/>
        <w:rPr>
          <w:rFonts w:ascii="Arial" w:eastAsia="Arial" w:hAnsi="Arial" w:cs="Arial"/>
        </w:rPr>
      </w:pPr>
      <w:r w:rsidRPr="003800D3">
        <w:rPr>
          <w:rFonts w:ascii="Arial" w:eastAsia="Arial" w:hAnsi="Arial" w:cs="Arial"/>
        </w:rPr>
        <w:t>TGV warning notification systems should be considered and coordinated as part of the IOC-UNESCO Global Tsunami Warning and Mitigation System, and also when possible be part of a Multi-Hazard Early Warning System (MHEWS).</w:t>
      </w:r>
    </w:p>
    <w:p w14:paraId="5D41F707" w14:textId="77777777" w:rsidR="00F11A83" w:rsidRPr="003800D3" w:rsidRDefault="00F11A83" w:rsidP="00633A55">
      <w:pPr>
        <w:pStyle w:val="ListParagraph"/>
        <w:widowControl w:val="0"/>
        <w:numPr>
          <w:ilvl w:val="0"/>
          <w:numId w:val="34"/>
        </w:numPr>
        <w:spacing w:before="240" w:after="240"/>
        <w:jc w:val="both"/>
        <w:rPr>
          <w:rFonts w:ascii="Arial" w:eastAsia="Arial" w:hAnsi="Arial" w:cs="Arial"/>
        </w:rPr>
      </w:pPr>
      <w:r w:rsidRPr="003800D3">
        <w:rPr>
          <w:rFonts w:ascii="Arial" w:eastAsia="Arial" w:hAnsi="Arial" w:cs="Arial"/>
        </w:rPr>
        <w:t>TOWS-WGs recommend ICGs examine TGVs in the region of responsibility and review TGV hazard monitoring and warning requirements, including costs of deploying and maintaining such systems.</w:t>
      </w:r>
    </w:p>
    <w:p w14:paraId="46AEBDDB" w14:textId="77777777" w:rsidR="00F11A83" w:rsidRPr="003800D3" w:rsidRDefault="00F11A83" w:rsidP="00633A55">
      <w:pPr>
        <w:pStyle w:val="ListParagraph"/>
        <w:widowControl w:val="0"/>
        <w:numPr>
          <w:ilvl w:val="0"/>
          <w:numId w:val="34"/>
        </w:numPr>
        <w:spacing w:before="240" w:after="240"/>
        <w:jc w:val="both"/>
        <w:rPr>
          <w:rFonts w:ascii="Arial" w:eastAsia="Arial" w:hAnsi="Arial" w:cs="Arial"/>
        </w:rPr>
      </w:pPr>
      <w:r w:rsidRPr="003800D3">
        <w:rPr>
          <w:rFonts w:ascii="Arial" w:eastAsia="Arial" w:hAnsi="Arial" w:cs="Arial"/>
        </w:rPr>
        <w:t>TOWS-WG recommend, where identified TGVs may impact multiple Member States, Tsunami Service Providers (TSPs) for the relevant ocean basin tsunami warning and mitigation systems consider if they need to be involved in monitoring and provision of threat advice.</w:t>
      </w:r>
    </w:p>
    <w:p w14:paraId="38B64D21" w14:textId="77777777" w:rsidR="00F11A83" w:rsidRPr="003800D3" w:rsidRDefault="00F11A83" w:rsidP="00633A55">
      <w:pPr>
        <w:pStyle w:val="ListParagraph"/>
        <w:widowControl w:val="0"/>
        <w:numPr>
          <w:ilvl w:val="0"/>
          <w:numId w:val="34"/>
        </w:numPr>
        <w:spacing w:before="240" w:after="240"/>
        <w:jc w:val="both"/>
        <w:rPr>
          <w:rFonts w:ascii="Arial" w:eastAsia="Arial" w:hAnsi="Arial" w:cs="Arial"/>
        </w:rPr>
      </w:pPr>
      <w:r w:rsidRPr="003800D3">
        <w:rPr>
          <w:rFonts w:ascii="Arial" w:eastAsia="Arial" w:hAnsi="Arial" w:cs="Arial"/>
        </w:rPr>
        <w:t>IOC-UNESCO Ad hoc Team on TGV should continue and finalize the TGV Report by mid-2023.</w:t>
      </w:r>
    </w:p>
    <w:p w14:paraId="44B9CB45" w14:textId="77777777" w:rsidR="00F11A83" w:rsidRPr="00310523" w:rsidRDefault="00F11A83" w:rsidP="00F11A83">
      <w:pPr>
        <w:widowControl w:val="0"/>
        <w:spacing w:before="240" w:after="0"/>
        <w:jc w:val="both"/>
        <w:rPr>
          <w:rFonts w:ascii="Arial" w:eastAsia="Arial" w:hAnsi="Arial" w:cs="Arial"/>
        </w:rPr>
      </w:pPr>
      <w:r w:rsidRPr="00310523">
        <w:rPr>
          <w:rFonts w:ascii="Arial" w:eastAsia="Arial" w:hAnsi="Arial" w:cs="Arial"/>
          <w:b/>
          <w:color w:val="0070C0"/>
        </w:rPr>
        <w:t>Recommendations to IOC-UNESCO Secretariat</w:t>
      </w:r>
    </w:p>
    <w:p w14:paraId="26B7FF91" w14:textId="77777777" w:rsidR="00F11A83" w:rsidRPr="00310523" w:rsidRDefault="00F11A83" w:rsidP="00F11A83">
      <w:pPr>
        <w:widowControl w:val="0"/>
        <w:spacing w:before="240" w:after="0"/>
        <w:ind w:left="720"/>
        <w:jc w:val="both"/>
        <w:rPr>
          <w:rFonts w:ascii="Arial" w:eastAsia="Arial" w:hAnsi="Arial" w:cs="Arial"/>
        </w:rPr>
      </w:pPr>
      <w:r w:rsidRPr="00310523">
        <w:rPr>
          <w:rFonts w:ascii="Arial" w:eastAsia="Arial" w:hAnsi="Arial" w:cs="Arial"/>
        </w:rPr>
        <w:t>IOC Secretariat to help inform Member States widely on the potential tsunami hazard from volcanoes:</w:t>
      </w:r>
    </w:p>
    <w:p w14:paraId="7BD42DEC" w14:textId="77777777" w:rsidR="00F11A83" w:rsidRPr="003800D3" w:rsidRDefault="00F11A83" w:rsidP="00633A55">
      <w:pPr>
        <w:pStyle w:val="ListParagraph"/>
        <w:widowControl w:val="0"/>
        <w:numPr>
          <w:ilvl w:val="0"/>
          <w:numId w:val="35"/>
        </w:numPr>
        <w:spacing w:before="240" w:after="240"/>
        <w:jc w:val="both"/>
        <w:rPr>
          <w:rFonts w:ascii="Arial" w:eastAsia="Arial" w:hAnsi="Arial" w:cs="Arial"/>
        </w:rPr>
      </w:pPr>
      <w:r w:rsidRPr="003800D3">
        <w:rPr>
          <w:rFonts w:ascii="Arial" w:eastAsia="Arial" w:hAnsi="Arial" w:cs="Arial"/>
        </w:rPr>
        <w:t>Publish the TGV report as an IOC-UNESCO publication in 2023</w:t>
      </w:r>
    </w:p>
    <w:p w14:paraId="15F2A52E" w14:textId="77777777" w:rsidR="00F11A83" w:rsidRPr="003800D3" w:rsidRDefault="00F11A83" w:rsidP="00633A55">
      <w:pPr>
        <w:pStyle w:val="ListParagraph"/>
        <w:widowControl w:val="0"/>
        <w:numPr>
          <w:ilvl w:val="0"/>
          <w:numId w:val="35"/>
        </w:numPr>
        <w:spacing w:before="240" w:after="240"/>
        <w:jc w:val="both"/>
        <w:rPr>
          <w:rFonts w:ascii="Arial" w:eastAsia="Arial" w:hAnsi="Arial" w:cs="Arial"/>
        </w:rPr>
      </w:pPr>
      <w:r w:rsidRPr="003800D3">
        <w:rPr>
          <w:rFonts w:ascii="Arial" w:eastAsia="Arial" w:hAnsi="Arial" w:cs="Arial"/>
        </w:rPr>
        <w:t>Provide the TGV Report, including the List of Tsunamigenic Volcanoes to Volcano Observatories</w:t>
      </w:r>
    </w:p>
    <w:p w14:paraId="18B7A5AA" w14:textId="77777777" w:rsidR="00F11A83" w:rsidRPr="003800D3" w:rsidRDefault="00F11A83" w:rsidP="00633A55">
      <w:pPr>
        <w:pStyle w:val="ListParagraph"/>
        <w:widowControl w:val="0"/>
        <w:numPr>
          <w:ilvl w:val="0"/>
          <w:numId w:val="35"/>
        </w:numPr>
        <w:spacing w:before="240" w:after="240"/>
        <w:jc w:val="both"/>
        <w:rPr>
          <w:rFonts w:ascii="Arial" w:eastAsia="Arial" w:hAnsi="Arial" w:cs="Arial"/>
        </w:rPr>
      </w:pPr>
      <w:r w:rsidRPr="003800D3">
        <w:rPr>
          <w:rFonts w:ascii="Arial" w:eastAsia="Arial" w:hAnsi="Arial" w:cs="Arial"/>
        </w:rPr>
        <w:t>Provide the TGV Report, including the List of Tsunamigenic Volcanoes to IOC-UNESCO Member States</w:t>
      </w:r>
    </w:p>
    <w:p w14:paraId="585B16F7" w14:textId="77777777" w:rsidR="00F11A83" w:rsidRPr="00310523" w:rsidRDefault="00F11A83" w:rsidP="00F11A83">
      <w:pPr>
        <w:widowControl w:val="0"/>
        <w:spacing w:after="0" w:line="240" w:lineRule="auto"/>
        <w:ind w:right="98"/>
        <w:rPr>
          <w:rFonts w:ascii="Arial" w:eastAsia="Arial" w:hAnsi="Arial" w:cs="Arial"/>
        </w:rPr>
      </w:pPr>
      <w:r w:rsidRPr="00310523">
        <w:rPr>
          <w:rFonts w:ascii="Arial" w:eastAsia="Arial" w:hAnsi="Arial" w:cs="Arial"/>
          <w:b/>
          <w:color w:val="000000"/>
        </w:rPr>
        <w:t>J4 REPORT FROM AD</w:t>
      </w:r>
      <w:r>
        <w:rPr>
          <w:rFonts w:ascii="Arial" w:eastAsia="Arial" w:hAnsi="Arial" w:cs="Arial"/>
          <w:b/>
          <w:color w:val="000000"/>
        </w:rPr>
        <w:t>-</w:t>
      </w:r>
      <w:r w:rsidRPr="00310523">
        <w:rPr>
          <w:rFonts w:ascii="Arial" w:eastAsia="Arial" w:hAnsi="Arial" w:cs="Arial"/>
          <w:b/>
          <w:color w:val="000000"/>
        </w:rPr>
        <w:t xml:space="preserve">HOC TEAM ON METEO-TSUNAMIS </w:t>
      </w:r>
    </w:p>
    <w:p w14:paraId="398CE204" w14:textId="77777777" w:rsidR="00F11A83" w:rsidRPr="00310523" w:rsidRDefault="00F11A83" w:rsidP="00F11A83">
      <w:pPr>
        <w:widowControl w:val="0"/>
        <w:spacing w:after="0" w:line="240" w:lineRule="auto"/>
        <w:ind w:right="98"/>
        <w:rPr>
          <w:rFonts w:ascii="Arial" w:eastAsia="Arial" w:hAnsi="Arial" w:cs="Arial"/>
        </w:rPr>
      </w:pPr>
    </w:p>
    <w:p w14:paraId="6CC77696" w14:textId="14470B2A" w:rsidR="00F11A83" w:rsidRPr="00310523" w:rsidRDefault="00F11A83" w:rsidP="00F11A83">
      <w:pPr>
        <w:widowControl w:val="0"/>
        <w:spacing w:after="0"/>
        <w:ind w:right="100"/>
        <w:jc w:val="both"/>
        <w:rPr>
          <w:rFonts w:ascii="Arial" w:eastAsia="Arial" w:hAnsi="Arial" w:cs="Arial"/>
        </w:rPr>
      </w:pPr>
      <w:r w:rsidRPr="00310523">
        <w:rPr>
          <w:rFonts w:ascii="Arial" w:eastAsia="Arial" w:hAnsi="Arial" w:cs="Arial"/>
        </w:rPr>
        <w:t xml:space="preserve">Mr Mike Angove reported on the work of the </w:t>
      </w:r>
      <w:r w:rsidRPr="00BA0BB8">
        <w:rPr>
          <w:rFonts w:ascii="Arial" w:eastAsia="Arial" w:hAnsi="Arial" w:cs="Arial"/>
          <w:i/>
          <w:iCs/>
        </w:rPr>
        <w:t>Ad-Hoc</w:t>
      </w:r>
      <w:r w:rsidRPr="00310523">
        <w:rPr>
          <w:rFonts w:ascii="Arial" w:eastAsia="Arial" w:hAnsi="Arial" w:cs="Arial"/>
        </w:rPr>
        <w:t xml:space="preserve"> Team on </w:t>
      </w:r>
      <w:r>
        <w:rPr>
          <w:rFonts w:ascii="Arial" w:eastAsia="Arial" w:hAnsi="Arial" w:cs="Arial"/>
        </w:rPr>
        <w:t>M</w:t>
      </w:r>
      <w:r w:rsidRPr="00310523">
        <w:rPr>
          <w:rFonts w:ascii="Arial" w:eastAsia="Arial" w:hAnsi="Arial" w:cs="Arial"/>
        </w:rPr>
        <w:t>eteotsunamis under TOWS-WG</w:t>
      </w:r>
      <w:r>
        <w:rPr>
          <w:rFonts w:ascii="Arial" w:eastAsia="Arial" w:hAnsi="Arial" w:cs="Arial"/>
        </w:rPr>
        <w:t xml:space="preserve"> TT TWO</w:t>
      </w:r>
      <w:r w:rsidRPr="00310523">
        <w:rPr>
          <w:rFonts w:ascii="Arial" w:eastAsia="Arial" w:hAnsi="Arial" w:cs="Arial"/>
        </w:rPr>
        <w:t>. The report assessed the current global status and advised on gaps related to meteotsunami monitoring and warning systems. It also identified guidelines for</w:t>
      </w:r>
      <w:r>
        <w:rPr>
          <w:rFonts w:ascii="Arial" w:eastAsia="Arial" w:hAnsi="Arial" w:cs="Arial"/>
        </w:rPr>
        <w:t xml:space="preserve"> S</w:t>
      </w:r>
      <w:r w:rsidRPr="00310523">
        <w:rPr>
          <w:rFonts w:ascii="Arial" w:eastAsia="Arial" w:hAnsi="Arial" w:cs="Arial"/>
        </w:rPr>
        <w:t>tandard</w:t>
      </w:r>
      <w:r>
        <w:rPr>
          <w:rFonts w:ascii="Arial" w:eastAsia="Arial" w:hAnsi="Arial" w:cs="Arial"/>
        </w:rPr>
        <w:t xml:space="preserve"> O</w:t>
      </w:r>
      <w:r w:rsidRPr="00310523">
        <w:rPr>
          <w:rFonts w:ascii="Arial" w:eastAsia="Arial" w:hAnsi="Arial" w:cs="Arial"/>
        </w:rPr>
        <w:t xml:space="preserve">perating </w:t>
      </w:r>
      <w:r>
        <w:rPr>
          <w:rFonts w:ascii="Arial" w:eastAsia="Arial" w:hAnsi="Arial" w:cs="Arial"/>
        </w:rPr>
        <w:t>P</w:t>
      </w:r>
      <w:r w:rsidRPr="00310523">
        <w:rPr>
          <w:rFonts w:ascii="Arial" w:eastAsia="Arial" w:hAnsi="Arial" w:cs="Arial"/>
        </w:rPr>
        <w:t>rocedure</w:t>
      </w:r>
      <w:r>
        <w:rPr>
          <w:rFonts w:ascii="Arial" w:eastAsia="Arial" w:hAnsi="Arial" w:cs="Arial"/>
        </w:rPr>
        <w:t>s (SOP)</w:t>
      </w:r>
      <w:r w:rsidRPr="00310523">
        <w:rPr>
          <w:rFonts w:ascii="Arial" w:eastAsia="Arial" w:hAnsi="Arial" w:cs="Arial"/>
        </w:rPr>
        <w:t xml:space="preserve"> development to monitor and warn for meteotsunamis</w:t>
      </w:r>
      <w:r>
        <w:rPr>
          <w:rFonts w:ascii="Arial" w:eastAsia="Arial" w:hAnsi="Arial" w:cs="Arial"/>
        </w:rPr>
        <w:t>,</w:t>
      </w:r>
      <w:r w:rsidRPr="00310523">
        <w:rPr>
          <w:rFonts w:ascii="Arial" w:eastAsia="Arial" w:hAnsi="Arial" w:cs="Arial"/>
        </w:rPr>
        <w:t xml:space="preserve"> and reviewed relationships and coordination requirements between TSPs/NTWCs and </w:t>
      </w:r>
      <w:r w:rsidRPr="00310523">
        <w:rPr>
          <w:rFonts w:ascii="Arial" w:eastAsia="Arial" w:hAnsi="Arial" w:cs="Arial"/>
        </w:rPr>
        <w:lastRenderedPageBreak/>
        <w:t>regional/national meteorological services to monitor and warn for meteotsunamis.</w:t>
      </w:r>
    </w:p>
    <w:p w14:paraId="3B1D4F1B" w14:textId="77777777" w:rsidR="00F11A83" w:rsidRPr="00310523" w:rsidRDefault="00F11A83" w:rsidP="00F11A83">
      <w:pPr>
        <w:widowControl w:val="0"/>
        <w:spacing w:after="0"/>
        <w:ind w:right="100"/>
        <w:jc w:val="both"/>
        <w:rPr>
          <w:rFonts w:ascii="Arial" w:eastAsia="Arial" w:hAnsi="Arial" w:cs="Arial"/>
        </w:rPr>
      </w:pPr>
      <w:r w:rsidRPr="00310523">
        <w:rPr>
          <w:rFonts w:ascii="Arial" w:eastAsia="Arial" w:hAnsi="Arial" w:cs="Arial"/>
        </w:rPr>
        <w:t xml:space="preserve"> </w:t>
      </w:r>
    </w:p>
    <w:p w14:paraId="6E7086F6" w14:textId="39BC9FB1" w:rsidR="00F11A83" w:rsidRPr="00310523" w:rsidRDefault="00F11A83" w:rsidP="00F11A83">
      <w:pPr>
        <w:widowControl w:val="0"/>
        <w:spacing w:after="0"/>
        <w:ind w:right="100"/>
        <w:jc w:val="both"/>
        <w:rPr>
          <w:rFonts w:ascii="Arial" w:eastAsia="Arial" w:hAnsi="Arial" w:cs="Arial"/>
        </w:rPr>
      </w:pPr>
      <w:r>
        <w:rPr>
          <w:rFonts w:ascii="Arial" w:eastAsia="Arial" w:hAnsi="Arial" w:cs="Arial"/>
        </w:rPr>
        <w:t>Where they exist, m</w:t>
      </w:r>
      <w:r w:rsidRPr="00310523">
        <w:rPr>
          <w:rFonts w:ascii="Arial" w:eastAsia="Arial" w:hAnsi="Arial" w:cs="Arial"/>
        </w:rPr>
        <w:t xml:space="preserve">eteotsunami alert products are currently addressed within the </w:t>
      </w:r>
      <w:r>
        <w:rPr>
          <w:rFonts w:ascii="Arial" w:eastAsia="Arial" w:hAnsi="Arial" w:cs="Arial"/>
        </w:rPr>
        <w:t>SOPs</w:t>
      </w:r>
      <w:r w:rsidRPr="00310523">
        <w:rPr>
          <w:rFonts w:ascii="Arial" w:eastAsia="Arial" w:hAnsi="Arial" w:cs="Arial"/>
        </w:rPr>
        <w:t xml:space="preserve"> of national or regional meteorological services. Meteotsunami </w:t>
      </w:r>
      <w:r>
        <w:rPr>
          <w:rFonts w:ascii="Arial" w:eastAsia="Arial" w:hAnsi="Arial" w:cs="Arial"/>
        </w:rPr>
        <w:t xml:space="preserve">are </w:t>
      </w:r>
      <w:r w:rsidRPr="00310523">
        <w:rPr>
          <w:rFonts w:ascii="Arial" w:eastAsia="Arial" w:hAnsi="Arial" w:cs="Arial"/>
        </w:rPr>
        <w:t>common</w:t>
      </w:r>
      <w:r>
        <w:rPr>
          <w:rFonts w:ascii="Arial" w:eastAsia="Arial" w:hAnsi="Arial" w:cs="Arial"/>
        </w:rPr>
        <w:t xml:space="preserve"> in some parts of the world where the required conditions occur</w:t>
      </w:r>
      <w:r w:rsidRPr="00310523">
        <w:rPr>
          <w:rFonts w:ascii="Arial" w:eastAsia="Arial" w:hAnsi="Arial" w:cs="Arial"/>
        </w:rPr>
        <w:t xml:space="preserve">, </w:t>
      </w:r>
      <w:r>
        <w:rPr>
          <w:rFonts w:ascii="Arial" w:eastAsia="Arial" w:hAnsi="Arial" w:cs="Arial"/>
        </w:rPr>
        <w:t xml:space="preserve">happen </w:t>
      </w:r>
      <w:r w:rsidRPr="00310523">
        <w:rPr>
          <w:rFonts w:ascii="Arial" w:eastAsia="Arial" w:hAnsi="Arial" w:cs="Arial"/>
        </w:rPr>
        <w:t>infrequently</w:t>
      </w:r>
      <w:r>
        <w:rPr>
          <w:rFonts w:ascii="Arial" w:eastAsia="Arial" w:hAnsi="Arial" w:cs="Arial"/>
        </w:rPr>
        <w:t>, but</w:t>
      </w:r>
      <w:r w:rsidRPr="00310523">
        <w:rPr>
          <w:rFonts w:ascii="Arial" w:eastAsia="Arial" w:hAnsi="Arial" w:cs="Arial"/>
        </w:rPr>
        <w:t xml:space="preserve"> can cause a significant risk to life and property (i.e., Balearic Island region in Mediterranean Sea). The global tsunami warning system can play a supporting role in direct tsunami detection. A future unified system with a combination of direct tsunami detection and NWP-based meteotsunami forecasts is considered worthwhile. Local understanding of the meteotsunami threat is critical.</w:t>
      </w:r>
    </w:p>
    <w:p w14:paraId="6DF6887F" w14:textId="77777777" w:rsidR="00F11A83" w:rsidRPr="00310523" w:rsidRDefault="00F11A83" w:rsidP="00F11A83">
      <w:pPr>
        <w:widowControl w:val="0"/>
        <w:spacing w:after="0"/>
        <w:ind w:right="100"/>
        <w:jc w:val="both"/>
        <w:rPr>
          <w:rFonts w:ascii="Arial" w:eastAsia="Arial" w:hAnsi="Arial" w:cs="Arial"/>
        </w:rPr>
      </w:pPr>
      <w:r w:rsidRPr="00310523">
        <w:rPr>
          <w:rFonts w:ascii="Arial" w:eastAsia="Arial" w:hAnsi="Arial" w:cs="Arial"/>
        </w:rPr>
        <w:t xml:space="preserve"> </w:t>
      </w:r>
    </w:p>
    <w:p w14:paraId="25DF572A" w14:textId="04841723" w:rsidR="00F11A83" w:rsidRPr="00310523" w:rsidRDefault="00F11A83" w:rsidP="00F11A83">
      <w:pPr>
        <w:widowControl w:val="0"/>
        <w:spacing w:after="0"/>
        <w:ind w:right="100"/>
        <w:jc w:val="both"/>
        <w:rPr>
          <w:rFonts w:ascii="Arial" w:eastAsia="Arial" w:hAnsi="Arial" w:cs="Arial"/>
        </w:rPr>
      </w:pPr>
      <w:r>
        <w:rPr>
          <w:rFonts w:ascii="Arial" w:eastAsia="Arial" w:hAnsi="Arial" w:cs="Arial"/>
        </w:rPr>
        <w:t>Observed</w:t>
      </w:r>
      <w:r w:rsidRPr="00310523">
        <w:rPr>
          <w:rFonts w:ascii="Arial" w:eastAsia="Arial" w:hAnsi="Arial" w:cs="Arial"/>
        </w:rPr>
        <w:t xml:space="preserve"> significant meteotsunami occurrences are typically mid-latitude features related to fast moving (i.e., over 30 nautical miles) mesoscale complexes. The</w:t>
      </w:r>
      <w:r>
        <w:rPr>
          <w:rFonts w:ascii="Arial" w:eastAsia="Arial" w:hAnsi="Arial" w:cs="Arial"/>
        </w:rPr>
        <w:t>y have been observed in the</w:t>
      </w:r>
      <w:r w:rsidRPr="00310523">
        <w:rPr>
          <w:rFonts w:ascii="Arial" w:eastAsia="Arial" w:hAnsi="Arial" w:cs="Arial"/>
        </w:rPr>
        <w:t xml:space="preserve"> Adriatic Sea, Mediterranean Sea, Nagasaki Bay, Lake Michigan, and the Persian Gulf.</w:t>
      </w:r>
      <w:r>
        <w:rPr>
          <w:rFonts w:ascii="Arial" w:eastAsia="Arial" w:hAnsi="Arial" w:cs="Arial"/>
        </w:rPr>
        <w:t xml:space="preserve"> Mr Rick Bailey also noted they have been observed off the west coast of Australia, causing a ship to break its moorings and nearly collide with a major road bridge.</w:t>
      </w:r>
    </w:p>
    <w:p w14:paraId="041FB6CF" w14:textId="77777777" w:rsidR="00F11A83" w:rsidRPr="00310523" w:rsidRDefault="00F11A83" w:rsidP="00F11A83">
      <w:pPr>
        <w:widowControl w:val="0"/>
        <w:spacing w:after="0"/>
        <w:ind w:right="100"/>
        <w:jc w:val="both"/>
        <w:rPr>
          <w:rFonts w:ascii="Arial" w:eastAsia="Arial" w:hAnsi="Arial" w:cs="Arial"/>
        </w:rPr>
      </w:pPr>
      <w:r w:rsidRPr="00310523">
        <w:rPr>
          <w:rFonts w:ascii="Arial" w:eastAsia="Arial" w:hAnsi="Arial" w:cs="Arial"/>
        </w:rPr>
        <w:t xml:space="preserve"> </w:t>
      </w:r>
    </w:p>
    <w:p w14:paraId="4FB4E0CA" w14:textId="5A785B20" w:rsidR="00F11A83" w:rsidRPr="00310523" w:rsidRDefault="00F11A83" w:rsidP="00F11A83">
      <w:pPr>
        <w:widowControl w:val="0"/>
        <w:spacing w:after="0"/>
        <w:ind w:right="100"/>
        <w:jc w:val="both"/>
        <w:rPr>
          <w:rFonts w:ascii="Arial" w:eastAsia="Arial" w:hAnsi="Arial" w:cs="Arial"/>
        </w:rPr>
      </w:pPr>
      <w:r w:rsidRPr="00310523">
        <w:rPr>
          <w:rFonts w:ascii="Arial" w:eastAsia="Arial" w:hAnsi="Arial" w:cs="Arial"/>
        </w:rPr>
        <w:t>Dedicated meteotsunami alerting systems are in place in the Balearic Islands, Adriatic Sea, and South Korean Peninsula. Other areas have more generalized systems based on detection of flooding.</w:t>
      </w:r>
    </w:p>
    <w:p w14:paraId="69208B0F" w14:textId="77777777" w:rsidR="00F11A83" w:rsidRPr="00310523" w:rsidRDefault="00F11A83" w:rsidP="00F11A83">
      <w:pPr>
        <w:widowControl w:val="0"/>
        <w:spacing w:after="0"/>
        <w:ind w:right="100"/>
        <w:jc w:val="both"/>
        <w:rPr>
          <w:rFonts w:ascii="Arial" w:eastAsia="Arial" w:hAnsi="Arial" w:cs="Arial"/>
        </w:rPr>
      </w:pPr>
      <w:r w:rsidRPr="00310523">
        <w:rPr>
          <w:rFonts w:ascii="Arial" w:eastAsia="Arial" w:hAnsi="Arial" w:cs="Arial"/>
        </w:rPr>
        <w:t xml:space="preserve"> </w:t>
      </w:r>
    </w:p>
    <w:p w14:paraId="2083AAF3" w14:textId="5AFE4502" w:rsidR="00F11A83" w:rsidRPr="00310523" w:rsidRDefault="00F11A83" w:rsidP="00F11A83">
      <w:pPr>
        <w:widowControl w:val="0"/>
        <w:spacing w:after="0"/>
        <w:ind w:right="100"/>
        <w:jc w:val="both"/>
        <w:rPr>
          <w:rFonts w:ascii="Arial" w:eastAsia="Arial" w:hAnsi="Arial" w:cs="Arial"/>
        </w:rPr>
      </w:pPr>
      <w:r w:rsidRPr="00310523">
        <w:rPr>
          <w:rFonts w:ascii="Arial" w:eastAsia="Arial" w:hAnsi="Arial" w:cs="Arial"/>
        </w:rPr>
        <w:t>Using the global tsunami warning system for meteotsunami may be considered. However, rethinking of global tsunami observation may allow for instrumentation specifically tuned for meteotsunami.</w:t>
      </w:r>
    </w:p>
    <w:p w14:paraId="7641E059" w14:textId="77777777" w:rsidR="00F11A83" w:rsidRPr="00310523" w:rsidRDefault="00F11A83" w:rsidP="00F11A83">
      <w:pPr>
        <w:widowControl w:val="0"/>
        <w:spacing w:after="0"/>
        <w:ind w:right="100"/>
        <w:jc w:val="both"/>
        <w:rPr>
          <w:rFonts w:ascii="Arial" w:eastAsia="Arial" w:hAnsi="Arial" w:cs="Arial"/>
        </w:rPr>
      </w:pPr>
      <w:r w:rsidRPr="00310523">
        <w:rPr>
          <w:rFonts w:ascii="Arial" w:eastAsia="Arial" w:hAnsi="Arial" w:cs="Arial"/>
        </w:rPr>
        <w:t xml:space="preserve"> </w:t>
      </w:r>
    </w:p>
    <w:p w14:paraId="5848BFC0" w14:textId="67AA4B45" w:rsidR="00F11A83" w:rsidRPr="00310523" w:rsidRDefault="00F11A83" w:rsidP="00F11A83">
      <w:pPr>
        <w:widowControl w:val="0"/>
        <w:spacing w:after="0"/>
        <w:ind w:right="100"/>
        <w:jc w:val="both"/>
        <w:rPr>
          <w:rFonts w:ascii="Arial" w:eastAsia="Arial" w:hAnsi="Arial" w:cs="Arial"/>
        </w:rPr>
      </w:pPr>
      <w:r w:rsidRPr="00310523">
        <w:rPr>
          <w:rFonts w:ascii="Arial" w:eastAsia="Arial" w:hAnsi="Arial" w:cs="Arial"/>
        </w:rPr>
        <w:t xml:space="preserve">Generalized </w:t>
      </w:r>
      <w:r>
        <w:rPr>
          <w:rFonts w:ascii="Arial" w:eastAsia="Arial" w:hAnsi="Arial" w:cs="Arial"/>
        </w:rPr>
        <w:t>SOPs</w:t>
      </w:r>
      <w:r w:rsidRPr="00310523">
        <w:rPr>
          <w:rFonts w:ascii="Arial" w:eastAsia="Arial" w:hAnsi="Arial" w:cs="Arial"/>
        </w:rPr>
        <w:t xml:space="preserve"> for meteotsunami have been developed by the </w:t>
      </w:r>
      <w:r w:rsidRPr="00BA0BB8">
        <w:rPr>
          <w:rFonts w:ascii="Arial" w:eastAsia="Arial" w:hAnsi="Arial" w:cs="Arial"/>
          <w:i/>
          <w:iCs/>
        </w:rPr>
        <w:t>ad hoc</w:t>
      </w:r>
      <w:r w:rsidRPr="00310523">
        <w:rPr>
          <w:rFonts w:ascii="Arial" w:eastAsia="Arial" w:hAnsi="Arial" w:cs="Arial"/>
        </w:rPr>
        <w:t xml:space="preserve"> team.</w:t>
      </w:r>
    </w:p>
    <w:p w14:paraId="79F107AE" w14:textId="77777777" w:rsidR="00F11A83" w:rsidRPr="00310523" w:rsidRDefault="00F11A83" w:rsidP="00F11A83">
      <w:pPr>
        <w:widowControl w:val="0"/>
        <w:spacing w:after="0"/>
        <w:ind w:right="100"/>
        <w:jc w:val="both"/>
        <w:rPr>
          <w:rFonts w:ascii="Arial" w:eastAsia="Arial" w:hAnsi="Arial" w:cs="Arial"/>
        </w:rPr>
      </w:pPr>
      <w:r w:rsidRPr="00310523">
        <w:rPr>
          <w:rFonts w:ascii="Arial" w:eastAsia="Arial" w:hAnsi="Arial" w:cs="Arial"/>
        </w:rPr>
        <w:t xml:space="preserve"> </w:t>
      </w:r>
    </w:p>
    <w:p w14:paraId="2EC0A3BC" w14:textId="7A0603F6" w:rsidR="00F11A83" w:rsidRPr="00310523" w:rsidRDefault="00F11A83" w:rsidP="00F11A83">
      <w:pPr>
        <w:widowControl w:val="0"/>
        <w:spacing w:after="0"/>
        <w:ind w:right="100"/>
        <w:jc w:val="both"/>
        <w:rPr>
          <w:rFonts w:ascii="Arial" w:eastAsia="Arial" w:hAnsi="Arial" w:cs="Arial"/>
        </w:rPr>
      </w:pPr>
      <w:r w:rsidRPr="00310523">
        <w:rPr>
          <w:rFonts w:ascii="Arial" w:eastAsia="Arial" w:hAnsi="Arial" w:cs="Arial"/>
        </w:rPr>
        <w:t xml:space="preserve">Further discussion is needed on preferred forecasting </w:t>
      </w:r>
      <w:r>
        <w:rPr>
          <w:rFonts w:ascii="Arial" w:eastAsia="Arial" w:hAnsi="Arial" w:cs="Arial"/>
        </w:rPr>
        <w:t xml:space="preserve">and warning </w:t>
      </w:r>
      <w:r w:rsidRPr="00310523">
        <w:rPr>
          <w:rFonts w:ascii="Arial" w:eastAsia="Arial" w:hAnsi="Arial" w:cs="Arial"/>
        </w:rPr>
        <w:t>organi</w:t>
      </w:r>
      <w:r>
        <w:rPr>
          <w:rFonts w:ascii="Arial" w:eastAsia="Arial" w:hAnsi="Arial" w:cs="Arial"/>
        </w:rPr>
        <w:t>s</w:t>
      </w:r>
      <w:r w:rsidRPr="00310523">
        <w:rPr>
          <w:rFonts w:ascii="Arial" w:eastAsia="Arial" w:hAnsi="Arial" w:cs="Arial"/>
        </w:rPr>
        <w:t xml:space="preserve">ations (i.e., </w:t>
      </w:r>
      <w:r>
        <w:rPr>
          <w:rFonts w:ascii="Arial" w:eastAsia="Arial" w:hAnsi="Arial" w:cs="Arial"/>
        </w:rPr>
        <w:t xml:space="preserve">organisations responsible for </w:t>
      </w:r>
      <w:r w:rsidRPr="00310523">
        <w:rPr>
          <w:rFonts w:ascii="Arial" w:eastAsia="Arial" w:hAnsi="Arial" w:cs="Arial"/>
        </w:rPr>
        <w:t>meteorology and/or tsunami</w:t>
      </w:r>
      <w:r>
        <w:rPr>
          <w:rFonts w:ascii="Arial" w:eastAsia="Arial" w:hAnsi="Arial" w:cs="Arial"/>
        </w:rPr>
        <w:t xml:space="preserve"> warnings</w:t>
      </w:r>
      <w:r w:rsidRPr="00310523">
        <w:rPr>
          <w:rFonts w:ascii="Arial" w:eastAsia="Arial" w:hAnsi="Arial" w:cs="Arial"/>
        </w:rPr>
        <w:t xml:space="preserve">). It is recommended that meteotsunami alerting is jointly coordinated by WMO and IOC-UNESCO. A new instrumentation strategy should be considered and a framework for a unified meteotsunami system should be established. </w:t>
      </w:r>
    </w:p>
    <w:sdt>
      <w:sdtPr>
        <w:rPr>
          <w:rFonts w:ascii="Arial" w:hAnsi="Arial" w:cs="Arial"/>
        </w:rPr>
        <w:tag w:val="goog_rdk_10"/>
        <w:id w:val="1684467728"/>
      </w:sdtPr>
      <w:sdtEndPr/>
      <w:sdtContent>
        <w:p w14:paraId="2F563126" w14:textId="77777777" w:rsidR="00F11A83" w:rsidRPr="00790BA9" w:rsidRDefault="00F11A83" w:rsidP="00F11A83">
          <w:pPr>
            <w:widowControl w:val="0"/>
            <w:spacing w:before="240"/>
            <w:jc w:val="both"/>
            <w:rPr>
              <w:rFonts w:ascii="Arial" w:eastAsia="Arial" w:hAnsi="Arial" w:cs="Arial"/>
              <w:b/>
              <w:color w:val="0070C0"/>
            </w:rPr>
          </w:pPr>
          <w:r w:rsidRPr="00A56B08">
            <w:rPr>
              <w:rFonts w:ascii="Arial" w:eastAsia="Arial" w:hAnsi="Arial" w:cs="Arial"/>
              <w:b/>
              <w:color w:val="0070C0"/>
            </w:rPr>
            <w:t>Recommendations to TOWS-WG</w:t>
          </w:r>
          <w:sdt>
            <w:sdtPr>
              <w:rPr>
                <w:rFonts w:ascii="Arial" w:hAnsi="Arial" w:cs="Arial"/>
                <w:i/>
              </w:rPr>
              <w:tag w:val="goog_rdk_9"/>
              <w:id w:val="-187683635"/>
              <w:showingPlcHdr/>
            </w:sdtPr>
            <w:sdtEndPr/>
            <w:sdtContent>
              <w:r w:rsidRPr="00633A55">
                <w:rPr>
                  <w:rFonts w:ascii="Arial" w:hAnsi="Arial" w:cs="Arial"/>
                  <w:i/>
                </w:rPr>
                <w:t xml:space="preserve">     </w:t>
              </w:r>
            </w:sdtContent>
          </w:sdt>
        </w:p>
      </w:sdtContent>
    </w:sdt>
    <w:p w14:paraId="18A84E15" w14:textId="53D2FEC2" w:rsidR="00F11A83" w:rsidRDefault="00F11A83" w:rsidP="00F11A83">
      <w:pPr>
        <w:widowControl w:val="0"/>
        <w:spacing w:line="240" w:lineRule="auto"/>
        <w:ind w:right="98"/>
        <w:jc w:val="both"/>
        <w:rPr>
          <w:rFonts w:ascii="Arial" w:eastAsia="Arial" w:hAnsi="Arial" w:cs="Arial"/>
        </w:rPr>
      </w:pPr>
      <w:r w:rsidRPr="003800D3">
        <w:rPr>
          <w:rFonts w:ascii="Arial" w:eastAsia="Arial" w:hAnsi="Arial" w:cs="Arial"/>
          <w:b/>
          <w:bCs/>
        </w:rPr>
        <w:t>Noting</w:t>
      </w:r>
      <w:r>
        <w:rPr>
          <w:rFonts w:ascii="Arial" w:eastAsia="Arial" w:hAnsi="Arial" w:cs="Arial"/>
        </w:rPr>
        <w:t xml:space="preserve"> the </w:t>
      </w:r>
      <w:r w:rsidRPr="007C444D">
        <w:rPr>
          <w:rFonts w:ascii="Arial" w:eastAsia="Arial" w:hAnsi="Arial" w:cs="Arial"/>
        </w:rPr>
        <w:t xml:space="preserve">report </w:t>
      </w:r>
      <w:r>
        <w:rPr>
          <w:rFonts w:ascii="Arial" w:eastAsia="Arial" w:hAnsi="Arial" w:cs="Arial"/>
        </w:rPr>
        <w:t xml:space="preserve">from the </w:t>
      </w:r>
      <w:r w:rsidRPr="003800D3">
        <w:rPr>
          <w:rFonts w:ascii="Arial" w:eastAsia="Arial" w:hAnsi="Arial" w:cs="Arial"/>
          <w:i/>
          <w:iCs/>
        </w:rPr>
        <w:t>Ad Hoc</w:t>
      </w:r>
      <w:r>
        <w:rPr>
          <w:rFonts w:ascii="Arial" w:eastAsia="Arial" w:hAnsi="Arial" w:cs="Arial"/>
          <w:i/>
          <w:iCs/>
        </w:rPr>
        <w:t xml:space="preserve"> </w:t>
      </w:r>
      <w:r>
        <w:rPr>
          <w:rFonts w:ascii="Arial" w:eastAsia="Arial" w:hAnsi="Arial" w:cs="Arial"/>
        </w:rPr>
        <w:t xml:space="preserve">Team on Meteotsunamis </w:t>
      </w:r>
      <w:r w:rsidRPr="007C444D">
        <w:rPr>
          <w:rFonts w:ascii="Arial" w:eastAsia="Arial" w:hAnsi="Arial" w:cs="Arial"/>
        </w:rPr>
        <w:t>initially sought to look at meteotsunami the perspective of global tsunami services</w:t>
      </w:r>
      <w:r>
        <w:rPr>
          <w:rFonts w:ascii="Arial" w:eastAsia="Arial" w:hAnsi="Arial" w:cs="Arial"/>
        </w:rPr>
        <w:t>;</w:t>
      </w:r>
      <w:r w:rsidRPr="007C444D">
        <w:rPr>
          <w:rFonts w:ascii="Arial" w:eastAsia="Arial" w:hAnsi="Arial" w:cs="Arial"/>
        </w:rPr>
        <w:t xml:space="preserve"> </w:t>
      </w:r>
    </w:p>
    <w:p w14:paraId="0BC835DA" w14:textId="60844532" w:rsidR="00F11A83" w:rsidRDefault="00F11A83" w:rsidP="00F11A83">
      <w:pPr>
        <w:widowControl w:val="0"/>
        <w:spacing w:line="240" w:lineRule="auto"/>
        <w:ind w:right="98"/>
        <w:jc w:val="both"/>
        <w:rPr>
          <w:rFonts w:ascii="Arial" w:eastAsia="Arial" w:hAnsi="Arial" w:cs="Arial"/>
        </w:rPr>
      </w:pPr>
      <w:r w:rsidRPr="003800D3">
        <w:rPr>
          <w:rFonts w:ascii="Arial" w:eastAsia="Arial" w:hAnsi="Arial" w:cs="Arial"/>
          <w:b/>
          <w:bCs/>
        </w:rPr>
        <w:t>Further noting</w:t>
      </w:r>
      <w:r>
        <w:rPr>
          <w:rFonts w:ascii="Arial" w:eastAsia="Arial" w:hAnsi="Arial" w:cs="Arial"/>
        </w:rPr>
        <w:t xml:space="preserve"> the report from the </w:t>
      </w:r>
      <w:r w:rsidRPr="002A2EE8">
        <w:rPr>
          <w:rFonts w:ascii="Arial" w:eastAsia="Arial" w:hAnsi="Arial" w:cs="Arial"/>
          <w:i/>
          <w:iCs/>
        </w:rPr>
        <w:t>Ad Hoc</w:t>
      </w:r>
      <w:r>
        <w:rPr>
          <w:rFonts w:ascii="Arial" w:eastAsia="Arial" w:hAnsi="Arial" w:cs="Arial"/>
          <w:i/>
          <w:iCs/>
        </w:rPr>
        <w:t xml:space="preserve"> </w:t>
      </w:r>
      <w:r>
        <w:rPr>
          <w:rFonts w:ascii="Arial" w:eastAsia="Arial" w:hAnsi="Arial" w:cs="Arial"/>
        </w:rPr>
        <w:t xml:space="preserve">Team on Meteotsunamis </w:t>
      </w:r>
      <w:r w:rsidRPr="007C444D">
        <w:rPr>
          <w:rFonts w:ascii="Arial" w:eastAsia="Arial" w:hAnsi="Arial" w:cs="Arial"/>
        </w:rPr>
        <w:t>discovered responsibility for issuing public alerts related to meteotsunami currently is typically addressed by national or regional Met services offices, but usually in the context of storm surge or anomalous coastal flooding event</w:t>
      </w:r>
      <w:r>
        <w:rPr>
          <w:rFonts w:ascii="Arial" w:eastAsia="Arial" w:hAnsi="Arial" w:cs="Arial"/>
        </w:rPr>
        <w:t>;</w:t>
      </w:r>
    </w:p>
    <w:p w14:paraId="1AC6A4D8" w14:textId="54531356" w:rsidR="00F11A83" w:rsidRDefault="00F11A83" w:rsidP="00F11A83">
      <w:pPr>
        <w:widowControl w:val="0"/>
        <w:spacing w:line="240" w:lineRule="auto"/>
        <w:ind w:right="98"/>
        <w:jc w:val="both"/>
        <w:rPr>
          <w:rFonts w:ascii="Arial" w:eastAsia="Arial" w:hAnsi="Arial" w:cs="Arial"/>
        </w:rPr>
      </w:pPr>
      <w:r w:rsidRPr="003800D3">
        <w:rPr>
          <w:rFonts w:ascii="Arial" w:eastAsia="Arial" w:hAnsi="Arial" w:cs="Arial"/>
          <w:b/>
          <w:bCs/>
        </w:rPr>
        <w:t>Further noting</w:t>
      </w:r>
      <w:r>
        <w:rPr>
          <w:rFonts w:ascii="Arial" w:eastAsia="Arial" w:hAnsi="Arial" w:cs="Arial"/>
        </w:rPr>
        <w:t xml:space="preserve"> as t</w:t>
      </w:r>
      <w:r w:rsidRPr="007C444D">
        <w:rPr>
          <w:rFonts w:ascii="Arial" w:eastAsia="Arial" w:hAnsi="Arial" w:cs="Arial"/>
        </w:rPr>
        <w:t xml:space="preserve">sunami detection and measurement capabilities are rapidly improving and this is expected to accelerate </w:t>
      </w:r>
      <w:r w:rsidR="00324C64" w:rsidRPr="007C444D">
        <w:rPr>
          <w:rFonts w:ascii="Arial" w:eastAsia="Arial" w:hAnsi="Arial" w:cs="Arial"/>
        </w:rPr>
        <w:t>under the</w:t>
      </w:r>
      <w:r w:rsidRPr="007C444D">
        <w:rPr>
          <w:rFonts w:ascii="Arial" w:eastAsia="Arial" w:hAnsi="Arial" w:cs="Arial"/>
        </w:rPr>
        <w:t xml:space="preserve"> UN Ocean Decade</w:t>
      </w:r>
      <w:r>
        <w:rPr>
          <w:rFonts w:ascii="Arial" w:eastAsia="Arial" w:hAnsi="Arial" w:cs="Arial"/>
        </w:rPr>
        <w:t>, i</w:t>
      </w:r>
      <w:r w:rsidRPr="007C444D">
        <w:rPr>
          <w:rFonts w:ascii="Arial" w:eastAsia="Arial" w:hAnsi="Arial" w:cs="Arial"/>
        </w:rPr>
        <w:t>t is now possible to consider non-seismic tsunami sources in the global instrumentation strategy, including volcanoes and meteotsunami, among others</w:t>
      </w:r>
      <w:r>
        <w:rPr>
          <w:rFonts w:ascii="Arial" w:eastAsia="Arial" w:hAnsi="Arial" w:cs="Arial"/>
        </w:rPr>
        <w:t>;</w:t>
      </w:r>
    </w:p>
    <w:p w14:paraId="51AEB23B" w14:textId="20A9311D" w:rsidR="00F11A83" w:rsidRDefault="00F11A83" w:rsidP="00F11A83">
      <w:pPr>
        <w:widowControl w:val="0"/>
        <w:spacing w:line="240" w:lineRule="auto"/>
        <w:ind w:right="98"/>
        <w:jc w:val="both"/>
        <w:rPr>
          <w:rFonts w:ascii="Arial" w:eastAsia="Arial" w:hAnsi="Arial" w:cs="Arial"/>
        </w:rPr>
      </w:pPr>
      <w:r w:rsidRPr="003800D3">
        <w:rPr>
          <w:rFonts w:ascii="Arial" w:eastAsia="Arial" w:hAnsi="Arial" w:cs="Arial"/>
          <w:b/>
          <w:bCs/>
        </w:rPr>
        <w:t>Further noting</w:t>
      </w:r>
      <w:r>
        <w:rPr>
          <w:rFonts w:ascii="Arial" w:eastAsia="Arial" w:hAnsi="Arial" w:cs="Arial"/>
        </w:rPr>
        <w:t xml:space="preserve"> c</w:t>
      </w:r>
      <w:r w:rsidRPr="007C444D">
        <w:rPr>
          <w:rFonts w:ascii="Arial" w:eastAsia="Arial" w:hAnsi="Arial" w:cs="Arial"/>
        </w:rPr>
        <w:t>ombining the direct tsunami detection capability of the GTWS with the NWP-based algorithms tuned to meteotsunami prediction could deliver significant advances in global capability at minimal cost</w:t>
      </w:r>
      <w:r>
        <w:rPr>
          <w:rFonts w:ascii="Arial" w:eastAsia="Arial" w:hAnsi="Arial" w:cs="Arial"/>
        </w:rPr>
        <w:t>;</w:t>
      </w:r>
    </w:p>
    <w:p w14:paraId="35F87161" w14:textId="5569E26A" w:rsidR="00F11A83" w:rsidRPr="00310523" w:rsidRDefault="00F11A83" w:rsidP="00633A55">
      <w:pPr>
        <w:widowControl w:val="0"/>
        <w:numPr>
          <w:ilvl w:val="0"/>
          <w:numId w:val="25"/>
        </w:numPr>
        <w:spacing w:line="240" w:lineRule="auto"/>
        <w:ind w:right="98"/>
        <w:jc w:val="both"/>
        <w:rPr>
          <w:rFonts w:ascii="Arial" w:eastAsia="Arial" w:hAnsi="Arial" w:cs="Arial"/>
        </w:rPr>
      </w:pPr>
      <w:r w:rsidRPr="00310523">
        <w:rPr>
          <w:rFonts w:ascii="Arial" w:eastAsia="Arial" w:hAnsi="Arial" w:cs="Arial"/>
        </w:rPr>
        <w:lastRenderedPageBreak/>
        <w:t xml:space="preserve">TOWS-WG initiates a comprehensive dialogue between the IOC and WMO to ensure full exchange of information in support of a robust international alerting system for meteotsunamis is achieved. It is the </w:t>
      </w:r>
      <w:r w:rsidRPr="00CE4C3B">
        <w:rPr>
          <w:rFonts w:ascii="Arial" w:eastAsia="Arial" w:hAnsi="Arial" w:cs="Arial"/>
          <w:i/>
          <w:iCs/>
        </w:rPr>
        <w:t>Ad Hoc</w:t>
      </w:r>
      <w:r>
        <w:rPr>
          <w:rFonts w:ascii="Arial" w:eastAsia="Arial" w:hAnsi="Arial" w:cs="Arial"/>
        </w:rPr>
        <w:t xml:space="preserve"> Team for</w:t>
      </w:r>
      <w:r w:rsidRPr="00310523">
        <w:rPr>
          <w:rFonts w:ascii="Arial" w:eastAsia="Arial" w:hAnsi="Arial" w:cs="Arial"/>
        </w:rPr>
        <w:t xml:space="preserve"> </w:t>
      </w:r>
      <w:r w:rsidR="00FE6F23">
        <w:rPr>
          <w:rFonts w:ascii="Arial" w:eastAsia="Arial" w:hAnsi="Arial" w:cs="Arial"/>
        </w:rPr>
        <w:t>m</w:t>
      </w:r>
      <w:r w:rsidRPr="00310523">
        <w:rPr>
          <w:rFonts w:ascii="Arial" w:eastAsia="Arial" w:hAnsi="Arial" w:cs="Arial"/>
        </w:rPr>
        <w:t>eteotsunami’s recommendation that this report be used as a starting point of those discussions.</w:t>
      </w:r>
    </w:p>
    <w:p w14:paraId="172257F4" w14:textId="2D73FAD1" w:rsidR="00F11A83" w:rsidRPr="00310523" w:rsidRDefault="00F11A83" w:rsidP="00633A55">
      <w:pPr>
        <w:widowControl w:val="0"/>
        <w:numPr>
          <w:ilvl w:val="0"/>
          <w:numId w:val="25"/>
        </w:numPr>
        <w:spacing w:line="240" w:lineRule="auto"/>
        <w:ind w:right="98"/>
        <w:jc w:val="both"/>
        <w:rPr>
          <w:rFonts w:ascii="Arial" w:eastAsia="Arial" w:hAnsi="Arial" w:cs="Arial"/>
        </w:rPr>
      </w:pPr>
      <w:r w:rsidRPr="00310523">
        <w:rPr>
          <w:rFonts w:ascii="Arial" w:eastAsia="Arial" w:hAnsi="Arial" w:cs="Arial"/>
        </w:rPr>
        <w:t xml:space="preserve">TOWS-WG to establish a mechanism for input from national and regional meteorological services offices on data needs for meteotsunami monitoring and alerting as the </w:t>
      </w:r>
      <w:r>
        <w:rPr>
          <w:rFonts w:ascii="Arial" w:eastAsia="Arial" w:hAnsi="Arial" w:cs="Arial"/>
        </w:rPr>
        <w:t>Global Tsunami Early Warning System (GTEWS)</w:t>
      </w:r>
      <w:r w:rsidRPr="00310523">
        <w:rPr>
          <w:rFonts w:ascii="Arial" w:eastAsia="Arial" w:hAnsi="Arial" w:cs="Arial"/>
        </w:rPr>
        <w:t xml:space="preserve"> considers a new generation of tsunami detection and measurement networks.</w:t>
      </w:r>
    </w:p>
    <w:p w14:paraId="1B94EA95" w14:textId="5A1FE914" w:rsidR="00F11A83" w:rsidRPr="00EC2A23" w:rsidRDefault="00F11A83" w:rsidP="00633A55">
      <w:pPr>
        <w:widowControl w:val="0"/>
        <w:numPr>
          <w:ilvl w:val="0"/>
          <w:numId w:val="25"/>
        </w:numPr>
        <w:spacing w:line="240" w:lineRule="auto"/>
        <w:ind w:right="98"/>
        <w:jc w:val="both"/>
        <w:rPr>
          <w:rFonts w:ascii="Arial" w:eastAsia="Arial" w:hAnsi="Arial" w:cs="Arial"/>
        </w:rPr>
      </w:pPr>
      <w:r w:rsidRPr="00310523">
        <w:rPr>
          <w:rFonts w:ascii="Arial" w:eastAsia="Arial" w:hAnsi="Arial" w:cs="Arial"/>
        </w:rPr>
        <w:t xml:space="preserve">TOWS-WG to establish a </w:t>
      </w:r>
      <w:r>
        <w:rPr>
          <w:rFonts w:ascii="Arial" w:eastAsia="Arial" w:hAnsi="Arial" w:cs="Arial"/>
        </w:rPr>
        <w:t>t</w:t>
      </w:r>
      <w:r w:rsidRPr="00310523">
        <w:rPr>
          <w:rFonts w:ascii="Arial" w:eastAsia="Arial" w:hAnsi="Arial" w:cs="Arial"/>
        </w:rPr>
        <w:t xml:space="preserve">ask </w:t>
      </w:r>
      <w:r>
        <w:rPr>
          <w:rFonts w:ascii="Arial" w:eastAsia="Arial" w:hAnsi="Arial" w:cs="Arial"/>
        </w:rPr>
        <w:t>t</w:t>
      </w:r>
      <w:r w:rsidRPr="00310523">
        <w:rPr>
          <w:rFonts w:ascii="Arial" w:eastAsia="Arial" w:hAnsi="Arial" w:cs="Arial"/>
        </w:rPr>
        <w:t>eam made up of experts from both G</w:t>
      </w:r>
      <w:r>
        <w:rPr>
          <w:rFonts w:ascii="Arial" w:eastAsia="Arial" w:hAnsi="Arial" w:cs="Arial"/>
        </w:rPr>
        <w:t>E</w:t>
      </w:r>
      <w:r w:rsidRPr="00310523">
        <w:rPr>
          <w:rFonts w:ascii="Arial" w:eastAsia="Arial" w:hAnsi="Arial" w:cs="Arial"/>
        </w:rPr>
        <w:t xml:space="preserve">TWS and NWP </w:t>
      </w:r>
      <w:r w:rsidRPr="00EC2A23">
        <w:rPr>
          <w:rFonts w:ascii="Arial" w:eastAsia="Arial" w:hAnsi="Arial" w:cs="Arial"/>
        </w:rPr>
        <w:t>systems be formed with the expressed intent of outlining the potential construction of an integrated meteotsunami prediction system.</w:t>
      </w:r>
    </w:p>
    <w:p w14:paraId="3AF81FC9" w14:textId="77777777" w:rsidR="00F11A83" w:rsidRPr="00EC2A23" w:rsidRDefault="00F11A83" w:rsidP="00633A55">
      <w:pPr>
        <w:widowControl w:val="0"/>
        <w:numPr>
          <w:ilvl w:val="0"/>
          <w:numId w:val="25"/>
        </w:numPr>
        <w:spacing w:after="0" w:line="240" w:lineRule="auto"/>
        <w:ind w:right="98"/>
        <w:jc w:val="both"/>
        <w:rPr>
          <w:rFonts w:ascii="Arial" w:eastAsia="Arial" w:hAnsi="Arial" w:cs="Arial"/>
        </w:rPr>
      </w:pPr>
      <w:r w:rsidRPr="00EC2A23">
        <w:rPr>
          <w:rFonts w:ascii="Arial" w:eastAsia="Arial" w:hAnsi="Arial" w:cs="Arial"/>
        </w:rPr>
        <w:t xml:space="preserve">TOWS-WG establish an </w:t>
      </w:r>
      <w:r w:rsidRPr="00BA0BB8">
        <w:rPr>
          <w:rFonts w:ascii="Arial" w:eastAsia="Arial" w:hAnsi="Arial" w:cs="Arial"/>
          <w:i/>
          <w:iCs/>
        </w:rPr>
        <w:t>ad-hoc</w:t>
      </w:r>
      <w:r w:rsidRPr="00EC2A23">
        <w:rPr>
          <w:rFonts w:ascii="Arial" w:eastAsia="Arial" w:hAnsi="Arial" w:cs="Arial"/>
        </w:rPr>
        <w:t xml:space="preserve"> team to conduct a global meteotsunami hazard assessment to provide all MS advice on the meteotsunami hazard and risks on their coasts.</w:t>
      </w:r>
      <w:r w:rsidRPr="00EC2A23" w:rsidDel="00144409">
        <w:rPr>
          <w:rFonts w:ascii="Arial" w:hAnsi="Arial" w:cs="Arial"/>
        </w:rPr>
        <w:t xml:space="preserve"> </w:t>
      </w:r>
    </w:p>
    <w:p w14:paraId="5BE82AB3" w14:textId="77777777" w:rsidR="00F11A83" w:rsidRPr="00EC2A23" w:rsidRDefault="00F11A83" w:rsidP="00F11A83">
      <w:pPr>
        <w:widowControl w:val="0"/>
        <w:spacing w:after="0" w:line="240" w:lineRule="auto"/>
        <w:ind w:right="98"/>
        <w:jc w:val="both"/>
        <w:rPr>
          <w:rFonts w:ascii="Arial" w:hAnsi="Arial" w:cs="Arial"/>
        </w:rPr>
      </w:pPr>
    </w:p>
    <w:p w14:paraId="74BAF635" w14:textId="153D85AD" w:rsidR="00F11A83" w:rsidRPr="00EC2A23" w:rsidRDefault="00F11A83" w:rsidP="00F11A83">
      <w:pPr>
        <w:jc w:val="both"/>
        <w:rPr>
          <w:rFonts w:ascii="Arial" w:hAnsi="Arial" w:cs="Arial"/>
          <w:lang w:val="en-CA"/>
        </w:rPr>
      </w:pPr>
      <w:r w:rsidRPr="00EC2A23">
        <w:rPr>
          <w:rFonts w:ascii="Arial" w:hAnsi="Arial" w:cs="Arial"/>
          <w:b/>
          <w:lang w:val="en-CA"/>
        </w:rPr>
        <w:t>Commends</w:t>
      </w:r>
      <w:r w:rsidRPr="00EC2A23">
        <w:rPr>
          <w:rFonts w:ascii="Arial" w:hAnsi="Arial" w:cs="Arial"/>
          <w:lang w:val="en-CA"/>
        </w:rPr>
        <w:t xml:space="preserve"> the work of the </w:t>
      </w:r>
      <w:r w:rsidRPr="00BA0BB8">
        <w:rPr>
          <w:rFonts w:ascii="Arial" w:hAnsi="Arial" w:cs="Arial"/>
          <w:i/>
          <w:iCs/>
          <w:lang w:val="en-CA"/>
        </w:rPr>
        <w:t>Ad Hoc</w:t>
      </w:r>
      <w:r w:rsidRPr="00EC2A23">
        <w:rPr>
          <w:rFonts w:ascii="Arial" w:hAnsi="Arial" w:cs="Arial"/>
          <w:lang w:val="en-CA"/>
        </w:rPr>
        <w:t xml:space="preserve"> Team on Meteotsunamis.</w:t>
      </w:r>
    </w:p>
    <w:p w14:paraId="43843FA5" w14:textId="743DF66A" w:rsidR="00F11A83" w:rsidRPr="00EC2A23" w:rsidRDefault="00F11A83" w:rsidP="00F11A83">
      <w:pPr>
        <w:jc w:val="both"/>
        <w:rPr>
          <w:rFonts w:ascii="Arial" w:hAnsi="Arial" w:cs="Arial"/>
          <w:lang w:val="en-CA"/>
        </w:rPr>
      </w:pPr>
      <w:r w:rsidRPr="00EC2A23">
        <w:rPr>
          <w:rFonts w:ascii="Arial" w:hAnsi="Arial" w:cs="Arial"/>
          <w:b/>
          <w:lang w:val="en-CA"/>
        </w:rPr>
        <w:t>Acknowledges</w:t>
      </w:r>
      <w:r w:rsidRPr="00EC2A23">
        <w:rPr>
          <w:rFonts w:ascii="Arial" w:hAnsi="Arial" w:cs="Arial"/>
          <w:lang w:val="en-CA"/>
        </w:rPr>
        <w:t xml:space="preserve"> that meteotsunami are a meteorological driven phenomenon, and as such, better clarif</w:t>
      </w:r>
      <w:r>
        <w:rPr>
          <w:rFonts w:ascii="Arial" w:hAnsi="Arial" w:cs="Arial"/>
          <w:lang w:val="en-CA"/>
        </w:rPr>
        <w:t>ication of</w:t>
      </w:r>
      <w:r w:rsidRPr="00EC2A23">
        <w:rPr>
          <w:rFonts w:ascii="Arial" w:hAnsi="Arial" w:cs="Arial"/>
          <w:lang w:val="en-CA"/>
        </w:rPr>
        <w:t xml:space="preserve"> the roles of NMHS and WMO </w:t>
      </w:r>
      <w:r>
        <w:rPr>
          <w:rFonts w:ascii="Arial" w:hAnsi="Arial" w:cs="Arial"/>
          <w:lang w:val="en-CA"/>
        </w:rPr>
        <w:t xml:space="preserve">and IOC </w:t>
      </w:r>
      <w:r w:rsidRPr="00EC2A23">
        <w:rPr>
          <w:rFonts w:ascii="Arial" w:hAnsi="Arial" w:cs="Arial"/>
          <w:lang w:val="en-CA"/>
        </w:rPr>
        <w:t>will be critical in supporting the development of any potential future detection and alerting service for meteotsunamis.</w:t>
      </w:r>
    </w:p>
    <w:p w14:paraId="438A8877" w14:textId="08234609" w:rsidR="00F11A83" w:rsidRDefault="00F11A83" w:rsidP="00F11A83">
      <w:pPr>
        <w:jc w:val="both"/>
        <w:rPr>
          <w:rFonts w:ascii="Arial" w:hAnsi="Arial" w:cs="Arial"/>
          <w:lang w:val="en-CA"/>
        </w:rPr>
      </w:pPr>
      <w:r w:rsidRPr="00EC2A23">
        <w:rPr>
          <w:rFonts w:ascii="Arial" w:hAnsi="Arial" w:cs="Arial"/>
          <w:b/>
          <w:lang w:val="en-CA"/>
        </w:rPr>
        <w:t>Recommends</w:t>
      </w:r>
      <w:r w:rsidRPr="00EC2A23">
        <w:rPr>
          <w:rFonts w:ascii="Arial" w:hAnsi="Arial" w:cs="Arial"/>
          <w:lang w:val="en-CA"/>
        </w:rPr>
        <w:t xml:space="preserve"> that WMO experts be engaged to assist in this </w:t>
      </w:r>
      <w:r w:rsidR="00324C64" w:rsidRPr="00EC2A23">
        <w:rPr>
          <w:rFonts w:ascii="Arial" w:hAnsi="Arial" w:cs="Arial"/>
          <w:lang w:val="en-CA"/>
        </w:rPr>
        <w:t>task and</w:t>
      </w:r>
      <w:r w:rsidRPr="00EC2A23">
        <w:rPr>
          <w:rFonts w:ascii="Arial" w:hAnsi="Arial" w:cs="Arial"/>
          <w:lang w:val="en-CA"/>
        </w:rPr>
        <w:t xml:space="preserve"> </w:t>
      </w:r>
      <w:r w:rsidRPr="00BA0BB8">
        <w:rPr>
          <w:rFonts w:ascii="Arial" w:hAnsi="Arial" w:cs="Arial"/>
          <w:b/>
          <w:bCs/>
          <w:lang w:val="en-CA"/>
        </w:rPr>
        <w:t xml:space="preserve">acknowledges </w:t>
      </w:r>
      <w:r w:rsidRPr="00EC2A23">
        <w:rPr>
          <w:rFonts w:ascii="Arial" w:hAnsi="Arial" w:cs="Arial"/>
          <w:lang w:val="en-CA"/>
        </w:rPr>
        <w:t xml:space="preserve">that WMO requests the WMO-IOC Joint Collaborative Board to discuss tsunami related issues with respect to meteotsunami, to clarify the roles and responsibilities for the WMO and UNESCO-IOC, and how best to strengthen collaboration for supporting Member States. </w:t>
      </w:r>
    </w:p>
    <w:p w14:paraId="34A209CF" w14:textId="77777777" w:rsidR="00F11A83" w:rsidRPr="003800D3" w:rsidRDefault="00F11A83" w:rsidP="00F11A83">
      <w:pPr>
        <w:jc w:val="both"/>
        <w:rPr>
          <w:rFonts w:ascii="Arial" w:hAnsi="Arial" w:cs="Arial"/>
        </w:rPr>
      </w:pPr>
      <w:r w:rsidRPr="003800D3">
        <w:rPr>
          <w:rFonts w:ascii="Arial" w:hAnsi="Arial" w:cs="Arial"/>
          <w:b/>
          <w:bCs/>
          <w:lang w:val="en-CA"/>
        </w:rPr>
        <w:t xml:space="preserve">Recommends </w:t>
      </w:r>
      <w:r>
        <w:rPr>
          <w:rFonts w:ascii="Arial" w:hAnsi="Arial" w:cs="Arial"/>
          <w:lang w:val="en-CA"/>
        </w:rPr>
        <w:t xml:space="preserve">the </w:t>
      </w:r>
      <w:r w:rsidRPr="003800D3">
        <w:rPr>
          <w:rFonts w:ascii="Arial" w:hAnsi="Arial" w:cs="Arial"/>
          <w:i/>
          <w:iCs/>
          <w:lang w:val="en-CA"/>
        </w:rPr>
        <w:t>a</w:t>
      </w:r>
      <w:r w:rsidRPr="003800D3">
        <w:rPr>
          <w:rFonts w:ascii="Arial" w:hAnsi="Arial" w:cs="Arial"/>
          <w:i/>
          <w:iCs/>
        </w:rPr>
        <w:t>d-hoc</w:t>
      </w:r>
      <w:r w:rsidRPr="007C444D">
        <w:rPr>
          <w:rFonts w:ascii="Arial" w:hAnsi="Arial" w:cs="Arial"/>
        </w:rPr>
        <w:t xml:space="preserve"> team on Meteotsunami continue through 2023, including WMO representatives for the purpose of recommending a global altering strategy to include specific roles of met services and TSP</w:t>
      </w:r>
      <w:r>
        <w:rPr>
          <w:rFonts w:ascii="Arial" w:hAnsi="Arial" w:cs="Arial"/>
        </w:rPr>
        <w:t>s</w:t>
      </w:r>
      <w:r w:rsidRPr="007C444D">
        <w:rPr>
          <w:rFonts w:ascii="Arial" w:hAnsi="Arial" w:cs="Arial"/>
        </w:rPr>
        <w:t>/NTWCs.</w:t>
      </w:r>
    </w:p>
    <w:p w14:paraId="5E469168" w14:textId="560F63DC" w:rsidR="00F11A83" w:rsidRPr="005E3D9A" w:rsidRDefault="00F11A83" w:rsidP="005E3D9A">
      <w:pPr>
        <w:jc w:val="both"/>
        <w:rPr>
          <w:rFonts w:ascii="Arial" w:hAnsi="Arial" w:cs="Arial"/>
          <w:lang w:val="en-CA"/>
        </w:rPr>
      </w:pPr>
      <w:r w:rsidRPr="003800D3">
        <w:rPr>
          <w:rFonts w:ascii="Arial" w:hAnsi="Arial" w:cs="Arial"/>
          <w:b/>
          <w:bCs/>
          <w:lang w:val="en-CA"/>
        </w:rPr>
        <w:t xml:space="preserve">Recommends </w:t>
      </w:r>
      <w:r>
        <w:rPr>
          <w:rFonts w:ascii="Arial" w:hAnsi="Arial" w:cs="Arial"/>
          <w:lang w:val="en-CA"/>
        </w:rPr>
        <w:t>the e</w:t>
      </w:r>
      <w:r w:rsidRPr="007C444D">
        <w:rPr>
          <w:rFonts w:ascii="Arial" w:hAnsi="Arial" w:cs="Arial"/>
          <w:lang w:val="en-CA"/>
        </w:rPr>
        <w:t>stablish</w:t>
      </w:r>
      <w:r>
        <w:rPr>
          <w:rFonts w:ascii="Arial" w:hAnsi="Arial" w:cs="Arial"/>
          <w:lang w:val="en-CA"/>
        </w:rPr>
        <w:t>ment of</w:t>
      </w:r>
      <w:r w:rsidRPr="007C444D">
        <w:rPr>
          <w:rFonts w:ascii="Arial" w:hAnsi="Arial" w:cs="Arial"/>
          <w:lang w:val="en-CA"/>
        </w:rPr>
        <w:t xml:space="preserve"> an </w:t>
      </w:r>
      <w:r w:rsidRPr="003800D3">
        <w:rPr>
          <w:rFonts w:ascii="Arial" w:hAnsi="Arial" w:cs="Arial"/>
          <w:i/>
          <w:iCs/>
          <w:lang w:val="en-CA"/>
        </w:rPr>
        <w:t>ad-hoc</w:t>
      </w:r>
      <w:r w:rsidRPr="007C444D">
        <w:rPr>
          <w:rFonts w:ascii="Arial" w:hAnsi="Arial" w:cs="Arial"/>
          <w:lang w:val="en-CA"/>
        </w:rPr>
        <w:t xml:space="preserve"> team to conduct a global meteotsunami hazard assessment to provide all MS advice on the meteotsunami hazard and risks on their coasts.</w:t>
      </w:r>
    </w:p>
    <w:p w14:paraId="0E39F67B" w14:textId="3D0FF424" w:rsidR="00310523" w:rsidRPr="00310523" w:rsidRDefault="00310523" w:rsidP="00790BA9">
      <w:pPr>
        <w:widowControl w:val="0"/>
        <w:spacing w:after="0" w:line="240" w:lineRule="auto"/>
        <w:ind w:right="98"/>
        <w:jc w:val="both"/>
        <w:rPr>
          <w:rFonts w:ascii="Arial" w:eastAsia="Arial" w:hAnsi="Arial" w:cs="Arial"/>
          <w:b/>
        </w:rPr>
      </w:pPr>
      <w:r w:rsidRPr="00310523">
        <w:rPr>
          <w:rFonts w:ascii="Arial" w:eastAsia="Arial" w:hAnsi="Arial" w:cs="Arial"/>
          <w:b/>
        </w:rPr>
        <w:t>J5 PLANNING FOR OCEAN DECADE</w:t>
      </w:r>
    </w:p>
    <w:p w14:paraId="60B18075" w14:textId="77777777" w:rsidR="00310523" w:rsidRPr="00310523" w:rsidRDefault="00310523" w:rsidP="00310523">
      <w:pPr>
        <w:widowControl w:val="0"/>
        <w:spacing w:before="2" w:after="0"/>
        <w:ind w:left="108" w:right="217"/>
        <w:jc w:val="both"/>
        <w:rPr>
          <w:rFonts w:ascii="Arial" w:eastAsia="Arial" w:hAnsi="Arial" w:cs="Arial"/>
          <w:b/>
        </w:rPr>
      </w:pPr>
    </w:p>
    <w:p w14:paraId="1499F60D" w14:textId="77777777" w:rsidR="00310523" w:rsidRPr="00310523" w:rsidRDefault="00310523" w:rsidP="00310523">
      <w:pPr>
        <w:widowControl w:val="0"/>
        <w:spacing w:before="2" w:after="0"/>
        <w:ind w:right="217"/>
        <w:jc w:val="both"/>
        <w:rPr>
          <w:rFonts w:ascii="Arial" w:eastAsia="Arial" w:hAnsi="Arial" w:cs="Arial"/>
        </w:rPr>
      </w:pPr>
      <w:r w:rsidRPr="00310523">
        <w:rPr>
          <w:rFonts w:ascii="Arial" w:eastAsia="Arial" w:hAnsi="Arial" w:cs="Arial"/>
        </w:rPr>
        <w:t>The Chair asked the Secretariat to report on the work on the status, activities, and plans for the Ocean Decade.</w:t>
      </w:r>
    </w:p>
    <w:p w14:paraId="718119A0" w14:textId="77777777" w:rsidR="00310523" w:rsidRPr="00310523" w:rsidRDefault="00310523" w:rsidP="00310523">
      <w:pPr>
        <w:widowControl w:val="0"/>
        <w:spacing w:before="2" w:after="0"/>
        <w:ind w:left="108" w:right="217"/>
        <w:jc w:val="both"/>
        <w:rPr>
          <w:rFonts w:ascii="Arial" w:eastAsia="Arial" w:hAnsi="Arial" w:cs="Arial"/>
          <w:b/>
        </w:rPr>
      </w:pPr>
    </w:p>
    <w:p w14:paraId="00C10537" w14:textId="1A8251F9" w:rsidR="00310523" w:rsidRPr="00A56B08" w:rsidRDefault="00310523" w:rsidP="00633A55">
      <w:pPr>
        <w:numPr>
          <w:ilvl w:val="0"/>
          <w:numId w:val="17"/>
        </w:numPr>
        <w:spacing w:before="2" w:after="0" w:line="240" w:lineRule="auto"/>
        <w:ind w:right="217"/>
        <w:rPr>
          <w:rFonts w:ascii="Arial" w:eastAsia="Arial" w:hAnsi="Arial" w:cs="Arial"/>
        </w:rPr>
      </w:pPr>
      <w:r w:rsidRPr="00310523">
        <w:rPr>
          <w:rFonts w:ascii="Arial" w:eastAsia="Arial" w:hAnsi="Arial" w:cs="Arial"/>
          <w:b/>
          <w:color w:val="000000"/>
        </w:rPr>
        <w:t xml:space="preserve">Ocean Decade Tsunami Programme Endorsement </w:t>
      </w:r>
      <w:sdt>
        <w:sdtPr>
          <w:rPr>
            <w:rFonts w:ascii="Arial" w:hAnsi="Arial" w:cs="Arial"/>
          </w:rPr>
          <w:tag w:val="goog_rdk_33"/>
          <w:id w:val="1922137103"/>
          <w:showingPlcHdr/>
        </w:sdtPr>
        <w:sdtEndPr/>
        <w:sdtContent>
          <w:r w:rsidR="00790BA9">
            <w:rPr>
              <w:rFonts w:ascii="Arial" w:hAnsi="Arial" w:cs="Arial"/>
            </w:rPr>
            <w:t xml:space="preserve">     </w:t>
          </w:r>
        </w:sdtContent>
      </w:sdt>
      <w:r w:rsidRPr="00A56B08">
        <w:rPr>
          <w:rFonts w:ascii="Arial" w:eastAsia="Arial" w:hAnsi="Arial" w:cs="Arial"/>
          <w:b/>
          <w:color w:val="00B050"/>
        </w:rPr>
        <w:t xml:space="preserve"> </w:t>
      </w:r>
    </w:p>
    <w:p w14:paraId="07F1CCA6" w14:textId="77777777" w:rsidR="00310523" w:rsidRPr="00A56B08" w:rsidRDefault="00310523" w:rsidP="00310523">
      <w:pPr>
        <w:spacing w:after="0" w:line="240" w:lineRule="auto"/>
        <w:ind w:right="220"/>
        <w:jc w:val="both"/>
        <w:rPr>
          <w:rFonts w:ascii="Arial" w:eastAsia="Arial" w:hAnsi="Arial" w:cs="Arial"/>
        </w:rPr>
      </w:pPr>
      <w:r w:rsidRPr="00A56B08">
        <w:rPr>
          <w:rFonts w:ascii="Arial" w:eastAsia="Arial" w:hAnsi="Arial" w:cs="Arial"/>
        </w:rPr>
        <w:t xml:space="preserve"> </w:t>
      </w:r>
    </w:p>
    <w:p w14:paraId="0A3C323E" w14:textId="77777777" w:rsidR="008B4FFB" w:rsidRPr="00EC2A23" w:rsidRDefault="008B4FFB" w:rsidP="008B4FFB">
      <w:pPr>
        <w:spacing w:after="0"/>
        <w:ind w:right="220"/>
        <w:jc w:val="both"/>
        <w:rPr>
          <w:rFonts w:ascii="Arial" w:eastAsia="Arial" w:hAnsi="Arial" w:cs="Arial"/>
        </w:rPr>
      </w:pPr>
      <w:r w:rsidRPr="00EC2A23">
        <w:rPr>
          <w:rFonts w:ascii="Arial" w:eastAsia="Arial" w:hAnsi="Arial" w:cs="Arial"/>
        </w:rPr>
        <w:t>Mr Mike Angove reported on the instrumentation and warning vision to build off the legacy seismic analysis capability</w:t>
      </w:r>
      <w:r>
        <w:rPr>
          <w:rFonts w:ascii="Arial" w:eastAsia="Arial" w:hAnsi="Arial" w:cs="Arial"/>
        </w:rPr>
        <w:t>, with a view to</w:t>
      </w:r>
      <w:r w:rsidRPr="00EC2A23">
        <w:rPr>
          <w:rFonts w:ascii="Arial" w:eastAsia="Arial" w:hAnsi="Arial" w:cs="Arial"/>
        </w:rPr>
        <w:t xml:space="preserve"> combine this with more direct in-situ tsunami measurement</w:t>
      </w:r>
      <w:r>
        <w:rPr>
          <w:rFonts w:ascii="Arial" w:eastAsia="Arial" w:hAnsi="Arial" w:cs="Arial"/>
        </w:rPr>
        <w:t xml:space="preserve">, in order </w:t>
      </w:r>
      <w:r w:rsidRPr="00EC2A23">
        <w:rPr>
          <w:rFonts w:ascii="Arial" w:eastAsia="Arial" w:hAnsi="Arial" w:cs="Arial"/>
        </w:rPr>
        <w:t xml:space="preserve">to enable positive confirmation of tsunami generation from a source event </w:t>
      </w:r>
      <w:r>
        <w:rPr>
          <w:rFonts w:ascii="Arial" w:eastAsia="Arial" w:hAnsi="Arial" w:cs="Arial"/>
        </w:rPr>
        <w:t>to provide more accurate</w:t>
      </w:r>
      <w:r w:rsidRPr="00EC2A23">
        <w:rPr>
          <w:rFonts w:ascii="Arial" w:eastAsia="Arial" w:hAnsi="Arial" w:cs="Arial"/>
        </w:rPr>
        <w:t xml:space="preserve"> forecast information. The identification of a global sensor strategy to achieve these goals would include many sources of measurement and detection. This </w:t>
      </w:r>
      <w:r>
        <w:rPr>
          <w:rFonts w:ascii="Arial" w:eastAsia="Arial" w:hAnsi="Arial" w:cs="Arial"/>
        </w:rPr>
        <w:t>will require</w:t>
      </w:r>
      <w:r w:rsidRPr="00EC2A23">
        <w:rPr>
          <w:rFonts w:ascii="Arial" w:eastAsia="Arial" w:hAnsi="Arial" w:cs="Arial"/>
        </w:rPr>
        <w:t xml:space="preserve"> Member State </w:t>
      </w:r>
      <w:r>
        <w:rPr>
          <w:rFonts w:ascii="Arial" w:eastAsia="Arial" w:hAnsi="Arial" w:cs="Arial"/>
        </w:rPr>
        <w:t>to enhance current monitoring coverage. The recommended enhanced global monitoring systems</w:t>
      </w:r>
      <w:r w:rsidRPr="00EC2A23">
        <w:rPr>
          <w:rFonts w:ascii="Arial" w:eastAsia="Arial" w:hAnsi="Arial" w:cs="Arial"/>
        </w:rPr>
        <w:t xml:space="preserve"> would go to the ICGs and/or TOWS-WG</w:t>
      </w:r>
      <w:r>
        <w:rPr>
          <w:rFonts w:ascii="Arial" w:eastAsia="Arial" w:hAnsi="Arial" w:cs="Arial"/>
        </w:rPr>
        <w:t xml:space="preserve"> to coordinate implementation</w:t>
      </w:r>
      <w:r w:rsidRPr="00EC2A23">
        <w:rPr>
          <w:rFonts w:ascii="Arial" w:eastAsia="Arial" w:hAnsi="Arial" w:cs="Arial"/>
        </w:rPr>
        <w:t>.</w:t>
      </w:r>
    </w:p>
    <w:p w14:paraId="426017AA" w14:textId="77777777" w:rsidR="008B4FFB" w:rsidRPr="00EC2A23" w:rsidRDefault="008B4FFB" w:rsidP="008B4FFB">
      <w:pPr>
        <w:spacing w:after="0"/>
        <w:ind w:right="220"/>
        <w:jc w:val="both"/>
        <w:rPr>
          <w:rFonts w:ascii="Arial" w:eastAsia="Arial" w:hAnsi="Arial" w:cs="Arial"/>
        </w:rPr>
      </w:pPr>
      <w:r w:rsidRPr="00EC2A23">
        <w:rPr>
          <w:rFonts w:ascii="Arial" w:eastAsia="Arial" w:hAnsi="Arial" w:cs="Arial"/>
        </w:rPr>
        <w:lastRenderedPageBreak/>
        <w:t xml:space="preserve"> </w:t>
      </w:r>
    </w:p>
    <w:p w14:paraId="7B78B5DD" w14:textId="27095993" w:rsidR="008B4FFB" w:rsidRDefault="008B4FFB" w:rsidP="008B4FFB">
      <w:pPr>
        <w:spacing w:after="0"/>
        <w:ind w:right="220"/>
        <w:jc w:val="both"/>
        <w:rPr>
          <w:rFonts w:ascii="Arial" w:eastAsia="Arial" w:hAnsi="Arial" w:cs="Arial"/>
        </w:rPr>
      </w:pPr>
      <w:r w:rsidRPr="00EC2A23">
        <w:rPr>
          <w:rFonts w:ascii="Arial" w:eastAsia="Arial" w:hAnsi="Arial" w:cs="Arial"/>
        </w:rPr>
        <w:t xml:space="preserve">Dr Harkunti Rahayu noted that the goal of 100% of communities at risk to be prepared and resilient to tsunami will be </w:t>
      </w:r>
      <w:r>
        <w:rPr>
          <w:rFonts w:ascii="Arial" w:eastAsia="Arial" w:hAnsi="Arial" w:cs="Arial"/>
        </w:rPr>
        <w:t xml:space="preserve">first </w:t>
      </w:r>
      <w:r w:rsidRPr="00EC2A23">
        <w:rPr>
          <w:rFonts w:ascii="Arial" w:eastAsia="Arial" w:hAnsi="Arial" w:cs="Arial"/>
        </w:rPr>
        <w:t xml:space="preserve">discussed by the TT-DMO.  </w:t>
      </w:r>
    </w:p>
    <w:p w14:paraId="2CBE11AE" w14:textId="12B8F94F" w:rsidR="00965F0F" w:rsidRDefault="00965F0F" w:rsidP="008B4FFB">
      <w:pPr>
        <w:spacing w:after="0"/>
        <w:ind w:right="220"/>
        <w:jc w:val="both"/>
        <w:rPr>
          <w:rFonts w:ascii="Arial" w:eastAsia="Arial" w:hAnsi="Arial" w:cs="Arial"/>
        </w:rPr>
      </w:pPr>
    </w:p>
    <w:p w14:paraId="5D410EE9" w14:textId="77777777" w:rsidR="00965F0F" w:rsidRPr="00EC2A23" w:rsidRDefault="00965F0F" w:rsidP="008B4FFB">
      <w:pPr>
        <w:spacing w:after="0"/>
        <w:ind w:right="220"/>
        <w:jc w:val="both"/>
        <w:rPr>
          <w:rFonts w:ascii="Arial" w:eastAsia="Arial" w:hAnsi="Arial" w:cs="Arial"/>
        </w:rPr>
      </w:pPr>
    </w:p>
    <w:p w14:paraId="60E5C8B5" w14:textId="77777777" w:rsidR="008B4FFB" w:rsidRPr="00EC2A23" w:rsidRDefault="008B4FFB" w:rsidP="008B4FFB">
      <w:pPr>
        <w:spacing w:before="2" w:after="0" w:line="240" w:lineRule="auto"/>
        <w:ind w:left="720" w:right="217"/>
        <w:rPr>
          <w:rFonts w:ascii="Arial" w:eastAsia="Arial" w:hAnsi="Arial" w:cs="Arial"/>
          <w:b/>
          <w:color w:val="00B050"/>
        </w:rPr>
      </w:pPr>
    </w:p>
    <w:p w14:paraId="6A51B778" w14:textId="77777777" w:rsidR="008B4FFB" w:rsidRPr="00EC2A23" w:rsidRDefault="008B4FFB" w:rsidP="00633A55">
      <w:pPr>
        <w:numPr>
          <w:ilvl w:val="0"/>
          <w:numId w:val="18"/>
        </w:numPr>
        <w:spacing w:before="2" w:after="0" w:line="240" w:lineRule="auto"/>
        <w:ind w:right="217"/>
        <w:rPr>
          <w:rFonts w:ascii="Arial" w:eastAsia="Arial" w:hAnsi="Arial" w:cs="Arial"/>
        </w:rPr>
      </w:pPr>
      <w:r w:rsidRPr="00EC2A23">
        <w:rPr>
          <w:rFonts w:ascii="Arial" w:eastAsia="Arial" w:hAnsi="Arial" w:cs="Arial"/>
          <w:b/>
          <w:color w:val="000000"/>
        </w:rPr>
        <w:t>Draft of the 10—year research</w:t>
      </w:r>
      <w:r>
        <w:rPr>
          <w:rFonts w:ascii="Arial" w:eastAsia="Arial" w:hAnsi="Arial" w:cs="Arial"/>
          <w:b/>
          <w:color w:val="000000"/>
        </w:rPr>
        <w:t xml:space="preserve"> and</w:t>
      </w:r>
      <w:r w:rsidRPr="00EC2A23">
        <w:rPr>
          <w:rFonts w:ascii="Arial" w:eastAsia="Arial" w:hAnsi="Arial" w:cs="Arial"/>
          <w:b/>
          <w:color w:val="000000"/>
        </w:rPr>
        <w:t xml:space="preserve"> development implementation plan for the ODTP </w:t>
      </w:r>
      <w:sdt>
        <w:sdtPr>
          <w:rPr>
            <w:rFonts w:ascii="Arial" w:hAnsi="Arial" w:cs="Arial"/>
          </w:rPr>
          <w:tag w:val="goog_rdk_34"/>
          <w:id w:val="-76683710"/>
          <w:showingPlcHdr/>
        </w:sdtPr>
        <w:sdtEndPr/>
        <w:sdtContent>
          <w:r w:rsidRPr="00EC2A23">
            <w:rPr>
              <w:rFonts w:ascii="Arial" w:hAnsi="Arial" w:cs="Arial"/>
            </w:rPr>
            <w:t xml:space="preserve">     </w:t>
          </w:r>
        </w:sdtContent>
      </w:sdt>
    </w:p>
    <w:p w14:paraId="5BF87020" w14:textId="77777777" w:rsidR="008B4FFB" w:rsidRPr="00EC2A23" w:rsidRDefault="008B4FFB" w:rsidP="008B4FFB">
      <w:pPr>
        <w:spacing w:after="0" w:line="240" w:lineRule="auto"/>
        <w:ind w:right="220"/>
        <w:jc w:val="both"/>
        <w:rPr>
          <w:rFonts w:ascii="Arial" w:eastAsia="Arial" w:hAnsi="Arial" w:cs="Arial"/>
        </w:rPr>
      </w:pPr>
    </w:p>
    <w:p w14:paraId="64F26D4A" w14:textId="77777777" w:rsidR="008B4FFB" w:rsidRDefault="008B4FFB" w:rsidP="008B4FFB">
      <w:pPr>
        <w:spacing w:after="0"/>
        <w:ind w:right="220"/>
        <w:jc w:val="both"/>
        <w:rPr>
          <w:rFonts w:ascii="Arial" w:eastAsia="Arial" w:hAnsi="Arial" w:cs="Arial"/>
        </w:rPr>
      </w:pPr>
      <w:r w:rsidRPr="00EC2A23">
        <w:rPr>
          <w:rFonts w:ascii="Arial" w:eastAsia="Arial" w:hAnsi="Arial" w:cs="Arial"/>
        </w:rPr>
        <w:t xml:space="preserve">The </w:t>
      </w:r>
      <w:r>
        <w:rPr>
          <w:rFonts w:ascii="Arial" w:eastAsia="Arial" w:hAnsi="Arial" w:cs="Arial"/>
        </w:rPr>
        <w:t>S</w:t>
      </w:r>
      <w:r w:rsidRPr="00EC2A23">
        <w:rPr>
          <w:rFonts w:ascii="Arial" w:eastAsia="Arial" w:hAnsi="Arial" w:cs="Arial"/>
        </w:rPr>
        <w:t xml:space="preserve">cientific </w:t>
      </w:r>
      <w:r>
        <w:rPr>
          <w:rFonts w:ascii="Arial" w:eastAsia="Arial" w:hAnsi="Arial" w:cs="Arial"/>
        </w:rPr>
        <w:t>C</w:t>
      </w:r>
      <w:r w:rsidRPr="00EC2A23">
        <w:rPr>
          <w:rFonts w:ascii="Arial" w:eastAsia="Arial" w:hAnsi="Arial" w:cs="Arial"/>
        </w:rPr>
        <w:t>ommittee has met three times over the last year. The first draft of the Ocean Decade Tsunami Programme Research</w:t>
      </w:r>
      <w:r>
        <w:rPr>
          <w:rFonts w:ascii="Arial" w:eastAsia="Arial" w:hAnsi="Arial" w:cs="Arial"/>
        </w:rPr>
        <w:t xml:space="preserve"> and</w:t>
      </w:r>
      <w:r w:rsidRPr="00EC2A23">
        <w:rPr>
          <w:rFonts w:ascii="Arial" w:eastAsia="Arial" w:hAnsi="Arial" w:cs="Arial"/>
        </w:rPr>
        <w:t xml:space="preserve"> Development Implementation Plan was released in November 2022 for Member State comments. The second draft was released on 13 February 2023 for review by the TOWS-WG </w:t>
      </w:r>
      <w:r>
        <w:rPr>
          <w:rFonts w:ascii="Arial" w:eastAsia="Arial" w:hAnsi="Arial" w:cs="Arial"/>
        </w:rPr>
        <w:t>and its t</w:t>
      </w:r>
      <w:r w:rsidRPr="00EC2A23">
        <w:rPr>
          <w:rFonts w:ascii="Arial" w:eastAsia="Arial" w:hAnsi="Arial" w:cs="Arial"/>
        </w:rPr>
        <w:t xml:space="preserve">ask </w:t>
      </w:r>
      <w:r>
        <w:rPr>
          <w:rFonts w:ascii="Arial" w:eastAsia="Arial" w:hAnsi="Arial" w:cs="Arial"/>
        </w:rPr>
        <w:t>t</w:t>
      </w:r>
      <w:r w:rsidRPr="00EC2A23">
        <w:rPr>
          <w:rFonts w:ascii="Arial" w:eastAsia="Arial" w:hAnsi="Arial" w:cs="Arial"/>
        </w:rPr>
        <w:t>eams. Following this</w:t>
      </w:r>
      <w:r>
        <w:rPr>
          <w:rFonts w:ascii="Arial" w:eastAsia="Arial" w:hAnsi="Arial" w:cs="Arial"/>
        </w:rPr>
        <w:t xml:space="preserve"> review and feedback</w:t>
      </w:r>
      <w:r w:rsidRPr="00EC2A23">
        <w:rPr>
          <w:rFonts w:ascii="Arial" w:eastAsia="Arial" w:hAnsi="Arial" w:cs="Arial"/>
        </w:rPr>
        <w:t xml:space="preserve">, the </w:t>
      </w:r>
      <w:r>
        <w:rPr>
          <w:rFonts w:ascii="Arial" w:eastAsia="Arial" w:hAnsi="Arial" w:cs="Arial"/>
        </w:rPr>
        <w:t>S</w:t>
      </w:r>
      <w:r w:rsidRPr="00EC2A23">
        <w:rPr>
          <w:rFonts w:ascii="Arial" w:eastAsia="Arial" w:hAnsi="Arial" w:cs="Arial"/>
        </w:rPr>
        <w:t xml:space="preserve">cientific </w:t>
      </w:r>
      <w:r>
        <w:rPr>
          <w:rFonts w:ascii="Arial" w:eastAsia="Arial" w:hAnsi="Arial" w:cs="Arial"/>
        </w:rPr>
        <w:t>C</w:t>
      </w:r>
      <w:r w:rsidRPr="00EC2A23">
        <w:rPr>
          <w:rFonts w:ascii="Arial" w:eastAsia="Arial" w:hAnsi="Arial" w:cs="Arial"/>
        </w:rPr>
        <w:t>ommittee will finalize the report for the UNESCO</w:t>
      </w:r>
      <w:r>
        <w:rPr>
          <w:rFonts w:ascii="Arial" w:eastAsia="Arial" w:hAnsi="Arial" w:cs="Arial"/>
        </w:rPr>
        <w:t>-IOC</w:t>
      </w:r>
      <w:r w:rsidRPr="00EC2A23">
        <w:rPr>
          <w:rFonts w:ascii="Arial" w:eastAsia="Arial" w:hAnsi="Arial" w:cs="Arial"/>
        </w:rPr>
        <w:t xml:space="preserve"> </w:t>
      </w:r>
      <w:r>
        <w:rPr>
          <w:rFonts w:ascii="Arial" w:eastAsia="Arial" w:hAnsi="Arial" w:cs="Arial"/>
        </w:rPr>
        <w:t>A</w:t>
      </w:r>
      <w:r w:rsidRPr="00EC2A23">
        <w:rPr>
          <w:rFonts w:ascii="Arial" w:eastAsia="Arial" w:hAnsi="Arial" w:cs="Arial"/>
        </w:rPr>
        <w:t xml:space="preserve">ssembly in June 2023 and seek endorsement from Member States. </w:t>
      </w:r>
    </w:p>
    <w:p w14:paraId="43579EC7" w14:textId="77777777" w:rsidR="008B4FFB" w:rsidRDefault="008B4FFB" w:rsidP="008B4FFB">
      <w:pPr>
        <w:rPr>
          <w:rFonts w:ascii="Arial" w:eastAsia="Arial" w:hAnsi="Arial" w:cs="Arial"/>
          <w:b/>
          <w:color w:val="000000"/>
        </w:rPr>
      </w:pPr>
    </w:p>
    <w:p w14:paraId="13730B8B" w14:textId="77777777" w:rsidR="008B4FFB" w:rsidRPr="00EC2A23" w:rsidRDefault="008B4FFB" w:rsidP="00633A55">
      <w:pPr>
        <w:numPr>
          <w:ilvl w:val="0"/>
          <w:numId w:val="19"/>
        </w:numPr>
        <w:spacing w:before="2" w:after="0" w:line="240" w:lineRule="auto"/>
        <w:ind w:right="217"/>
        <w:rPr>
          <w:rFonts w:ascii="Arial" w:eastAsia="Arial" w:hAnsi="Arial" w:cs="Arial"/>
        </w:rPr>
      </w:pPr>
      <w:r w:rsidRPr="00EC2A23">
        <w:rPr>
          <w:rFonts w:ascii="Arial" w:eastAsia="Arial" w:hAnsi="Arial" w:cs="Arial"/>
          <w:b/>
          <w:color w:val="000000"/>
        </w:rPr>
        <w:t xml:space="preserve">Progress report of the Tsunami Ready </w:t>
      </w:r>
      <w:r w:rsidRPr="00EC2A23">
        <w:rPr>
          <w:rFonts w:ascii="Arial" w:eastAsia="Arial" w:hAnsi="Arial" w:cs="Arial"/>
          <w:b/>
        </w:rPr>
        <w:t>C</w:t>
      </w:r>
      <w:r w:rsidRPr="00EC2A23">
        <w:rPr>
          <w:rFonts w:ascii="Arial" w:eastAsia="Arial" w:hAnsi="Arial" w:cs="Arial"/>
          <w:b/>
          <w:color w:val="000000"/>
        </w:rPr>
        <w:t xml:space="preserve">oalition </w:t>
      </w:r>
      <w:sdt>
        <w:sdtPr>
          <w:rPr>
            <w:rFonts w:ascii="Arial" w:hAnsi="Arial" w:cs="Arial"/>
          </w:rPr>
          <w:tag w:val="goog_rdk_35"/>
          <w:id w:val="-826202925"/>
          <w:showingPlcHdr/>
        </w:sdtPr>
        <w:sdtEndPr/>
        <w:sdtContent>
          <w:r w:rsidRPr="00EC2A23">
            <w:rPr>
              <w:rFonts w:ascii="Arial" w:hAnsi="Arial" w:cs="Arial"/>
            </w:rPr>
            <w:t xml:space="preserve">     </w:t>
          </w:r>
        </w:sdtContent>
      </w:sdt>
    </w:p>
    <w:p w14:paraId="3F8E7F68" w14:textId="77777777" w:rsidR="008B4FFB" w:rsidRPr="00EC2A23" w:rsidRDefault="008B4FFB" w:rsidP="008B4FFB">
      <w:pPr>
        <w:spacing w:before="2" w:after="0" w:line="240" w:lineRule="auto"/>
        <w:ind w:left="720" w:right="217"/>
        <w:rPr>
          <w:rFonts w:ascii="Arial" w:eastAsia="Arial" w:hAnsi="Arial" w:cs="Arial"/>
          <w:b/>
          <w:color w:val="0070C0"/>
        </w:rPr>
      </w:pPr>
    </w:p>
    <w:p w14:paraId="58BA7D31" w14:textId="0BC7FF97" w:rsidR="008B4FFB" w:rsidRPr="00EC2A23" w:rsidRDefault="008B4FFB" w:rsidP="008B4FFB">
      <w:pPr>
        <w:spacing w:before="2" w:after="0"/>
        <w:ind w:right="217"/>
        <w:jc w:val="both"/>
        <w:rPr>
          <w:rFonts w:ascii="Arial" w:eastAsia="Arial" w:hAnsi="Arial" w:cs="Arial"/>
        </w:rPr>
      </w:pPr>
      <w:r w:rsidRPr="00EC2A23">
        <w:rPr>
          <w:rFonts w:ascii="Arial" w:eastAsia="Arial" w:hAnsi="Arial" w:cs="Arial"/>
        </w:rPr>
        <w:t xml:space="preserve">Mr Bernardo Aliaga, new Head of </w:t>
      </w:r>
      <w:r>
        <w:rPr>
          <w:rFonts w:ascii="Arial" w:eastAsia="Arial" w:hAnsi="Arial" w:cs="Arial"/>
        </w:rPr>
        <w:t xml:space="preserve">the IOC </w:t>
      </w:r>
      <w:r w:rsidRPr="00EC2A23">
        <w:rPr>
          <w:rFonts w:ascii="Arial" w:eastAsia="Arial" w:hAnsi="Arial" w:cs="Arial"/>
        </w:rPr>
        <w:t xml:space="preserve">Tsunami Unit announced the appointment of Dr Laura Kong as the </w:t>
      </w:r>
      <w:r>
        <w:rPr>
          <w:rFonts w:ascii="Arial" w:eastAsia="Arial" w:hAnsi="Arial" w:cs="Arial"/>
        </w:rPr>
        <w:t>C</w:t>
      </w:r>
      <w:r w:rsidRPr="00EC2A23">
        <w:rPr>
          <w:rFonts w:ascii="Arial" w:eastAsia="Arial" w:hAnsi="Arial" w:cs="Arial"/>
        </w:rPr>
        <w:t xml:space="preserve">hair of the Tsunami Ready Coalition.  She was nominated by the TOWS Task Team Chairs </w:t>
      </w:r>
      <w:r>
        <w:rPr>
          <w:rFonts w:ascii="Arial" w:eastAsia="Arial" w:hAnsi="Arial" w:cs="Arial"/>
        </w:rPr>
        <w:t xml:space="preserve">and </w:t>
      </w:r>
      <w:r w:rsidRPr="00EC2A23">
        <w:rPr>
          <w:rFonts w:ascii="Arial" w:eastAsia="Arial" w:hAnsi="Arial" w:cs="Arial"/>
        </w:rPr>
        <w:t>endorsed</w:t>
      </w:r>
      <w:r>
        <w:rPr>
          <w:rFonts w:ascii="Arial" w:eastAsia="Arial" w:hAnsi="Arial" w:cs="Arial"/>
        </w:rPr>
        <w:t xml:space="preserve"> by </w:t>
      </w:r>
      <w:r w:rsidRPr="00EC2A23">
        <w:rPr>
          <w:rFonts w:ascii="Arial" w:eastAsia="Arial" w:hAnsi="Arial" w:cs="Arial"/>
        </w:rPr>
        <w:t>TOWS WG Chair. Dr Kong has a strong background and experience in tsunami warning and mitigation, and preparedness. The goal of the Coalition is to “Contribute to increasing the number of Tsunami Ready communities as part of the Ocean Decade” through the following objectives:</w:t>
      </w:r>
    </w:p>
    <w:p w14:paraId="0561946D" w14:textId="77777777" w:rsidR="008B4FFB" w:rsidRPr="00EC2A23" w:rsidRDefault="008B4FFB" w:rsidP="008B4FFB">
      <w:pPr>
        <w:spacing w:before="2" w:after="0"/>
        <w:ind w:right="217"/>
        <w:jc w:val="both"/>
        <w:rPr>
          <w:rFonts w:ascii="Arial" w:eastAsia="Arial" w:hAnsi="Arial" w:cs="Arial"/>
        </w:rPr>
      </w:pPr>
    </w:p>
    <w:p w14:paraId="0B87C1FD" w14:textId="77777777" w:rsidR="008B4FFB" w:rsidRPr="00EC2A23" w:rsidRDefault="008B4FFB" w:rsidP="00633A55">
      <w:pPr>
        <w:numPr>
          <w:ilvl w:val="0"/>
          <w:numId w:val="31"/>
        </w:numPr>
        <w:spacing w:after="0"/>
        <w:jc w:val="both"/>
        <w:rPr>
          <w:rFonts w:ascii="Arial" w:eastAsia="Arial" w:hAnsi="Arial" w:cs="Arial"/>
        </w:rPr>
      </w:pPr>
      <w:r w:rsidRPr="00EC2A23">
        <w:rPr>
          <w:rFonts w:ascii="Arial" w:eastAsia="Arial" w:hAnsi="Arial" w:cs="Arial"/>
        </w:rPr>
        <w:t xml:space="preserve">Raising the profile of UNESCO Tsunami Ready in collaboration with critical stakeholders across the UN system, interested regional organizations, national disaster management agencies and the public, </w:t>
      </w:r>
    </w:p>
    <w:p w14:paraId="7229B6B6" w14:textId="77777777" w:rsidR="008B4FFB" w:rsidRPr="00EC2A23" w:rsidRDefault="008B4FFB" w:rsidP="00633A55">
      <w:pPr>
        <w:numPr>
          <w:ilvl w:val="0"/>
          <w:numId w:val="31"/>
        </w:numPr>
        <w:spacing w:after="0"/>
        <w:jc w:val="both"/>
        <w:rPr>
          <w:rFonts w:ascii="Arial" w:eastAsia="Arial" w:hAnsi="Arial" w:cs="Arial"/>
        </w:rPr>
      </w:pPr>
      <w:r w:rsidRPr="00EC2A23">
        <w:rPr>
          <w:rFonts w:ascii="Arial" w:eastAsia="Arial" w:hAnsi="Arial" w:cs="Arial"/>
        </w:rPr>
        <w:t>Increasing funding resources for the implementation of Tsunami Ready,</w:t>
      </w:r>
    </w:p>
    <w:p w14:paraId="45535FF9" w14:textId="77777777" w:rsidR="008B4FFB" w:rsidRPr="00EC2A23" w:rsidRDefault="008B4FFB" w:rsidP="00633A55">
      <w:pPr>
        <w:numPr>
          <w:ilvl w:val="0"/>
          <w:numId w:val="31"/>
        </w:numPr>
        <w:spacing w:after="240"/>
        <w:jc w:val="both"/>
        <w:rPr>
          <w:rFonts w:ascii="Arial" w:eastAsia="Arial" w:hAnsi="Arial" w:cs="Arial"/>
        </w:rPr>
      </w:pPr>
      <w:r w:rsidRPr="00EC2A23">
        <w:rPr>
          <w:rFonts w:ascii="Arial" w:eastAsia="Arial" w:hAnsi="Arial" w:cs="Arial"/>
        </w:rPr>
        <w:t>Advising the IOC TOWS-WG, TT-DMP, and TT-TWO on the implementation of UNESCO Tsunami Ready, including on: i</w:t>
      </w:r>
      <w:r>
        <w:rPr>
          <w:rFonts w:ascii="Arial" w:eastAsia="Arial" w:hAnsi="Arial" w:cs="Arial"/>
        </w:rPr>
        <w:t>)</w:t>
      </w:r>
      <w:r w:rsidRPr="00EC2A23">
        <w:rPr>
          <w:rFonts w:ascii="Arial" w:eastAsia="Arial" w:hAnsi="Arial" w:cs="Arial"/>
        </w:rPr>
        <w:t xml:space="preserve"> Flexibility with regards to accomplishing the indicators to allow for circumstances where formal bureaucratic frameworks/requirements may pose barriers; and ii</w:t>
      </w:r>
      <w:r>
        <w:rPr>
          <w:rFonts w:ascii="Arial" w:eastAsia="Arial" w:hAnsi="Arial" w:cs="Arial"/>
        </w:rPr>
        <w:t>)</w:t>
      </w:r>
      <w:r w:rsidRPr="00EC2A23">
        <w:rPr>
          <w:rFonts w:ascii="Arial" w:eastAsia="Arial" w:hAnsi="Arial" w:cs="Arial"/>
        </w:rPr>
        <w:t xml:space="preserve"> Consideration of unique regional and/or local circumstances.</w:t>
      </w:r>
    </w:p>
    <w:p w14:paraId="2A95B70A" w14:textId="77777777" w:rsidR="008B4FFB" w:rsidRPr="00EC2A23" w:rsidRDefault="008B4FFB" w:rsidP="00633A55">
      <w:pPr>
        <w:numPr>
          <w:ilvl w:val="0"/>
          <w:numId w:val="27"/>
        </w:numPr>
        <w:spacing w:before="2" w:after="0"/>
        <w:ind w:right="217"/>
        <w:jc w:val="both"/>
        <w:rPr>
          <w:rFonts w:ascii="Arial" w:eastAsia="Arial" w:hAnsi="Arial" w:cs="Arial"/>
          <w:b/>
        </w:rPr>
      </w:pPr>
      <w:r w:rsidRPr="00EC2A23">
        <w:rPr>
          <w:rFonts w:ascii="Arial" w:eastAsia="Arial" w:hAnsi="Arial" w:cs="Arial"/>
          <w:b/>
          <w:color w:val="000000"/>
        </w:rPr>
        <w:t xml:space="preserve">Plans for the </w:t>
      </w:r>
      <w:bookmarkStart w:id="3" w:name="_Hlk131088438"/>
      <w:r w:rsidRPr="00EC2A23">
        <w:rPr>
          <w:rFonts w:ascii="Arial" w:eastAsia="Arial" w:hAnsi="Arial" w:cs="Arial"/>
          <w:b/>
          <w:color w:val="000000"/>
        </w:rPr>
        <w:t>2nd UNESCO</w:t>
      </w:r>
      <w:r>
        <w:rPr>
          <w:rFonts w:ascii="Arial" w:eastAsia="Arial" w:hAnsi="Arial" w:cs="Arial"/>
          <w:b/>
          <w:color w:val="000000"/>
        </w:rPr>
        <w:t>-IOC</w:t>
      </w:r>
      <w:r w:rsidRPr="00EC2A23">
        <w:rPr>
          <w:rFonts w:ascii="Arial" w:eastAsia="Arial" w:hAnsi="Arial" w:cs="Arial"/>
          <w:b/>
          <w:color w:val="000000"/>
        </w:rPr>
        <w:t xml:space="preserve"> Science Symposium </w:t>
      </w:r>
      <w:bookmarkEnd w:id="3"/>
      <w:r w:rsidRPr="00EC2A23">
        <w:rPr>
          <w:rFonts w:ascii="Arial" w:eastAsia="Arial" w:hAnsi="Arial" w:cs="Arial"/>
          <w:b/>
          <w:color w:val="000000"/>
        </w:rPr>
        <w:t>on advances in tsunami warning to enhance community responses</w:t>
      </w:r>
      <w:r w:rsidRPr="00EC2A23">
        <w:rPr>
          <w:rFonts w:ascii="Arial" w:eastAsia="Arial" w:hAnsi="Arial" w:cs="Arial"/>
          <w:b/>
        </w:rPr>
        <w:t>:</w:t>
      </w:r>
    </w:p>
    <w:p w14:paraId="4C9BBD78" w14:textId="77777777" w:rsidR="008B4FFB" w:rsidRPr="00EC2A23" w:rsidRDefault="008B4FFB" w:rsidP="008B4FFB">
      <w:pPr>
        <w:spacing w:before="2" w:after="0"/>
        <w:ind w:right="217"/>
        <w:jc w:val="both"/>
        <w:rPr>
          <w:rFonts w:ascii="Arial" w:eastAsia="Arial" w:hAnsi="Arial" w:cs="Arial"/>
        </w:rPr>
      </w:pPr>
    </w:p>
    <w:p w14:paraId="0DC07F56" w14:textId="77777777" w:rsidR="008B4FFB" w:rsidRPr="00EC2A23" w:rsidRDefault="008B4FFB" w:rsidP="008B4FFB">
      <w:pPr>
        <w:spacing w:before="2" w:after="0"/>
        <w:ind w:right="217"/>
        <w:jc w:val="both"/>
        <w:rPr>
          <w:rFonts w:ascii="Arial" w:eastAsia="Arial" w:hAnsi="Arial" w:cs="Arial"/>
        </w:rPr>
      </w:pPr>
      <w:r w:rsidRPr="00EC2A23">
        <w:rPr>
          <w:rFonts w:ascii="Arial" w:eastAsia="Arial" w:hAnsi="Arial" w:cs="Arial"/>
        </w:rPr>
        <w:t xml:space="preserve">Dr Harkunti Rahayu, chair of the </w:t>
      </w:r>
      <w:r w:rsidRPr="000D236F">
        <w:rPr>
          <w:rFonts w:ascii="Arial" w:eastAsia="Arial" w:hAnsi="Arial" w:cs="Arial"/>
        </w:rPr>
        <w:t>2nd UNESCO</w:t>
      </w:r>
      <w:r>
        <w:rPr>
          <w:rFonts w:ascii="Arial" w:eastAsia="Arial" w:hAnsi="Arial" w:cs="Arial"/>
        </w:rPr>
        <w:t>-IOC</w:t>
      </w:r>
      <w:r w:rsidRPr="000D236F">
        <w:rPr>
          <w:rFonts w:ascii="Arial" w:eastAsia="Arial" w:hAnsi="Arial" w:cs="Arial"/>
        </w:rPr>
        <w:t xml:space="preserve"> Science Symposium </w:t>
      </w:r>
      <w:r w:rsidRPr="00EC2A23">
        <w:rPr>
          <w:rFonts w:ascii="Arial" w:eastAsia="Arial" w:hAnsi="Arial" w:cs="Arial"/>
        </w:rPr>
        <w:t>Organizing Committee</w:t>
      </w:r>
      <w:r>
        <w:rPr>
          <w:rFonts w:ascii="Arial" w:eastAsia="Arial" w:hAnsi="Arial" w:cs="Arial"/>
        </w:rPr>
        <w:t>,</w:t>
      </w:r>
      <w:r w:rsidRPr="00EC2A23">
        <w:rPr>
          <w:rFonts w:ascii="Arial" w:eastAsia="Arial" w:hAnsi="Arial" w:cs="Arial"/>
        </w:rPr>
        <w:t xml:space="preserve"> reported that </w:t>
      </w:r>
      <w:r>
        <w:rPr>
          <w:rFonts w:ascii="Arial" w:eastAsia="Arial" w:hAnsi="Arial" w:cs="Arial"/>
        </w:rPr>
        <w:t>Indonesia and the ICG/IOTWMS plans to host an Indian Ocean</w:t>
      </w:r>
      <w:r w:rsidRPr="00EC2A23">
        <w:rPr>
          <w:rFonts w:ascii="Arial" w:eastAsia="Arial" w:hAnsi="Arial" w:cs="Arial"/>
        </w:rPr>
        <w:t xml:space="preserve"> Tsunami Symposium </w:t>
      </w:r>
      <w:r>
        <w:rPr>
          <w:rFonts w:ascii="Arial" w:eastAsia="Arial" w:hAnsi="Arial" w:cs="Arial"/>
        </w:rPr>
        <w:t>in</w:t>
      </w:r>
      <w:r w:rsidRPr="00EC2A23">
        <w:rPr>
          <w:rFonts w:ascii="Arial" w:eastAsia="Arial" w:hAnsi="Arial" w:cs="Arial"/>
        </w:rPr>
        <w:t xml:space="preserve"> the first week of December 2024 in Aceh, Indonesia</w:t>
      </w:r>
      <w:r>
        <w:rPr>
          <w:rFonts w:ascii="Arial" w:eastAsia="Arial" w:hAnsi="Arial" w:cs="Arial"/>
        </w:rPr>
        <w:t>, back-to-back with the 14</w:t>
      </w:r>
      <w:r w:rsidRPr="00BA0BB8">
        <w:rPr>
          <w:rFonts w:ascii="Arial" w:eastAsia="Arial" w:hAnsi="Arial" w:cs="Arial"/>
          <w:vertAlign w:val="superscript"/>
        </w:rPr>
        <w:t>th</w:t>
      </w:r>
      <w:r>
        <w:rPr>
          <w:rFonts w:ascii="Arial" w:eastAsia="Arial" w:hAnsi="Arial" w:cs="Arial"/>
        </w:rPr>
        <w:t xml:space="preserve"> Session of the ICG/IOTWMS in Jakarta</w:t>
      </w:r>
      <w:r w:rsidRPr="00EC2A23">
        <w:rPr>
          <w:rFonts w:ascii="Arial" w:eastAsia="Arial" w:hAnsi="Arial" w:cs="Arial"/>
        </w:rPr>
        <w:t xml:space="preserve">. </w:t>
      </w:r>
      <w:r>
        <w:rPr>
          <w:rFonts w:ascii="Arial" w:eastAsia="Arial" w:hAnsi="Arial" w:cs="Arial"/>
        </w:rPr>
        <w:t>The year 2024 will</w:t>
      </w:r>
      <w:r w:rsidRPr="00EC2A23">
        <w:rPr>
          <w:rFonts w:ascii="Arial" w:eastAsia="Arial" w:hAnsi="Arial" w:cs="Arial"/>
        </w:rPr>
        <w:t xml:space="preserve"> </w:t>
      </w:r>
      <w:r>
        <w:rPr>
          <w:rFonts w:ascii="Arial" w:eastAsia="Arial" w:hAnsi="Arial" w:cs="Arial"/>
        </w:rPr>
        <w:t>mark</w:t>
      </w:r>
      <w:r w:rsidRPr="00EC2A23">
        <w:rPr>
          <w:rFonts w:ascii="Arial" w:eastAsia="Arial" w:hAnsi="Arial" w:cs="Arial"/>
        </w:rPr>
        <w:t xml:space="preserve"> the 20th commemoration since the Indian Ocean </w:t>
      </w:r>
      <w:r>
        <w:rPr>
          <w:rFonts w:ascii="Arial" w:eastAsia="Arial" w:hAnsi="Arial" w:cs="Arial"/>
        </w:rPr>
        <w:t xml:space="preserve">Tsunami of 2004 </w:t>
      </w:r>
      <w:r w:rsidRPr="00EC2A23">
        <w:rPr>
          <w:rFonts w:ascii="Arial" w:eastAsia="Arial" w:hAnsi="Arial" w:cs="Arial"/>
        </w:rPr>
        <w:t>killed nearly 200,000</w:t>
      </w:r>
      <w:r>
        <w:rPr>
          <w:rFonts w:ascii="Arial" w:eastAsia="Arial" w:hAnsi="Arial" w:cs="Arial"/>
        </w:rPr>
        <w:t xml:space="preserve"> people</w:t>
      </w:r>
      <w:r w:rsidRPr="00EC2A23">
        <w:rPr>
          <w:rFonts w:ascii="Arial" w:eastAsia="Arial" w:hAnsi="Arial" w:cs="Arial"/>
        </w:rPr>
        <w:t xml:space="preserve"> in Indonesia and </w:t>
      </w:r>
      <w:r>
        <w:rPr>
          <w:rFonts w:ascii="Arial" w:eastAsia="Arial" w:hAnsi="Arial" w:cs="Arial"/>
        </w:rPr>
        <w:t>in total more than</w:t>
      </w:r>
      <w:r w:rsidRPr="00EC2A23">
        <w:rPr>
          <w:rFonts w:ascii="Arial" w:eastAsia="Arial" w:hAnsi="Arial" w:cs="Arial"/>
        </w:rPr>
        <w:t xml:space="preserve"> 2</w:t>
      </w:r>
      <w:r>
        <w:rPr>
          <w:rFonts w:ascii="Arial" w:eastAsia="Arial" w:hAnsi="Arial" w:cs="Arial"/>
        </w:rPr>
        <w:t>30</w:t>
      </w:r>
      <w:r w:rsidRPr="00EC2A23">
        <w:rPr>
          <w:rFonts w:ascii="Arial" w:eastAsia="Arial" w:hAnsi="Arial" w:cs="Arial"/>
        </w:rPr>
        <w:t>,000 across the Indian Ocean.</w:t>
      </w:r>
      <w:r>
        <w:rPr>
          <w:rFonts w:ascii="Arial" w:eastAsia="Arial" w:hAnsi="Arial" w:cs="Arial"/>
        </w:rPr>
        <w:t xml:space="preserve"> The Government of the Republic of Indonesia, through the Head of the Indonesian Agency for Meteorology, Climatology and Geophysics (BMKG and Chair of the ICG/IOTWNMS, Dr Dwikorita Karnawati, has offered to make the symposium global and accordingly host the </w:t>
      </w:r>
      <w:r w:rsidRPr="005C22F9">
        <w:rPr>
          <w:rFonts w:ascii="Arial" w:eastAsia="Arial" w:hAnsi="Arial" w:cs="Arial"/>
        </w:rPr>
        <w:t xml:space="preserve">2nd </w:t>
      </w:r>
      <w:r w:rsidRPr="005C22F9">
        <w:rPr>
          <w:rFonts w:ascii="Arial" w:eastAsia="Arial" w:hAnsi="Arial" w:cs="Arial"/>
        </w:rPr>
        <w:lastRenderedPageBreak/>
        <w:t>UNESCO-IOC Science Symposium on advances in tsunami warning to enhance community responses</w:t>
      </w:r>
      <w:r>
        <w:rPr>
          <w:rFonts w:ascii="Arial" w:eastAsia="Arial" w:hAnsi="Arial" w:cs="Arial"/>
        </w:rPr>
        <w:t>.</w:t>
      </w:r>
    </w:p>
    <w:p w14:paraId="0D2068EE" w14:textId="77777777" w:rsidR="00965F0F" w:rsidRPr="00EC2A23" w:rsidRDefault="00965F0F" w:rsidP="008B4FFB">
      <w:pPr>
        <w:spacing w:before="2" w:after="0"/>
        <w:ind w:right="217"/>
        <w:jc w:val="both"/>
        <w:rPr>
          <w:rFonts w:ascii="Arial" w:eastAsia="Arial" w:hAnsi="Arial" w:cs="Arial"/>
        </w:rPr>
      </w:pPr>
    </w:p>
    <w:p w14:paraId="6A6DBBB6" w14:textId="77777777" w:rsidR="008B4FFB" w:rsidRPr="00EC2A23" w:rsidRDefault="008B4FFB" w:rsidP="008B4FFB">
      <w:pPr>
        <w:spacing w:before="2" w:after="0"/>
        <w:ind w:right="217"/>
        <w:jc w:val="both"/>
        <w:rPr>
          <w:rFonts w:ascii="Arial" w:eastAsia="Arial" w:hAnsi="Arial" w:cs="Arial"/>
        </w:rPr>
      </w:pPr>
      <w:r w:rsidRPr="00EC2A23">
        <w:rPr>
          <w:rFonts w:ascii="Arial" w:eastAsia="Arial" w:hAnsi="Arial" w:cs="Arial"/>
        </w:rPr>
        <w:t>The TT-DMP recommended having discussions about the nomination of a Tsunami Symposium vice-chair and members of the committee.</w:t>
      </w:r>
    </w:p>
    <w:p w14:paraId="0EC72E34" w14:textId="77777777" w:rsidR="008B4FFB" w:rsidRPr="00EC2A23" w:rsidRDefault="008B4FFB" w:rsidP="008B4FFB">
      <w:pPr>
        <w:widowControl w:val="0"/>
        <w:spacing w:before="240" w:after="0"/>
        <w:jc w:val="both"/>
        <w:rPr>
          <w:rFonts w:ascii="Arial" w:eastAsia="Arial" w:hAnsi="Arial" w:cs="Arial"/>
          <w:b/>
          <w:color w:val="0070C0"/>
        </w:rPr>
      </w:pPr>
      <w:r w:rsidRPr="00EC2A23">
        <w:rPr>
          <w:rFonts w:ascii="Arial" w:eastAsia="Arial" w:hAnsi="Arial" w:cs="Arial"/>
          <w:b/>
          <w:color w:val="0070C0"/>
        </w:rPr>
        <w:t>Recommendations to TOWS-WG</w:t>
      </w:r>
    </w:p>
    <w:p w14:paraId="0A4448C0" w14:textId="77777777" w:rsidR="008B4FFB" w:rsidRPr="00EC2A23" w:rsidRDefault="008B4FFB" w:rsidP="008B4FFB">
      <w:pPr>
        <w:pStyle w:val="NoSpacing"/>
      </w:pPr>
    </w:p>
    <w:p w14:paraId="78A7A8A4" w14:textId="349A344A" w:rsidR="008B4FFB" w:rsidRPr="00EC2A23" w:rsidRDefault="008B4FFB" w:rsidP="008B4FFB">
      <w:pPr>
        <w:jc w:val="both"/>
        <w:rPr>
          <w:rFonts w:ascii="Arial" w:hAnsi="Arial" w:cs="Arial"/>
          <w:lang w:val="en-CA"/>
        </w:rPr>
      </w:pPr>
      <w:r w:rsidRPr="00EC2A23">
        <w:rPr>
          <w:rFonts w:ascii="Arial" w:hAnsi="Arial" w:cs="Arial"/>
          <w:b/>
          <w:lang w:val="en-CA"/>
        </w:rPr>
        <w:t>Noted</w:t>
      </w:r>
      <w:r w:rsidRPr="00EC2A23">
        <w:rPr>
          <w:rFonts w:ascii="Arial" w:hAnsi="Arial" w:cs="Arial"/>
          <w:lang w:val="en-CA"/>
        </w:rPr>
        <w:t xml:space="preserve"> with appreciation the nomination of Dr Laura Kong as the chair of the UNESCO</w:t>
      </w:r>
      <w:r w:rsidR="00FD79A8">
        <w:rPr>
          <w:rFonts w:ascii="Arial" w:hAnsi="Arial" w:cs="Arial"/>
          <w:lang w:val="en-CA"/>
        </w:rPr>
        <w:t xml:space="preserve"> </w:t>
      </w:r>
      <w:r w:rsidRPr="00EC2A23">
        <w:rPr>
          <w:rFonts w:ascii="Arial" w:hAnsi="Arial" w:cs="Arial"/>
          <w:lang w:val="en-CA"/>
        </w:rPr>
        <w:t>IOC Tsunami Ready Coalition;</w:t>
      </w:r>
    </w:p>
    <w:p w14:paraId="52FD92F0" w14:textId="77777777" w:rsidR="008B4FFB" w:rsidRPr="00EC2A23" w:rsidRDefault="008B4FFB" w:rsidP="008B4FFB">
      <w:pPr>
        <w:jc w:val="both"/>
        <w:rPr>
          <w:rFonts w:ascii="Arial" w:hAnsi="Arial" w:cs="Arial"/>
          <w:lang w:val="en-CA"/>
        </w:rPr>
      </w:pPr>
      <w:r w:rsidRPr="00EC2A23">
        <w:rPr>
          <w:rFonts w:ascii="Arial" w:hAnsi="Arial" w:cs="Arial"/>
          <w:b/>
          <w:lang w:val="en-CA"/>
        </w:rPr>
        <w:t>Accepts</w:t>
      </w:r>
      <w:r w:rsidRPr="00EC2A23">
        <w:rPr>
          <w:rFonts w:ascii="Arial" w:hAnsi="Arial" w:cs="Arial"/>
          <w:lang w:val="en-CA"/>
        </w:rPr>
        <w:t xml:space="preserve"> with appreciation the offer of the Government of the Republic of Indonesia to host the </w:t>
      </w:r>
      <w:r>
        <w:rPr>
          <w:rFonts w:ascii="Arial" w:hAnsi="Arial" w:cs="Arial"/>
          <w:lang w:val="en-CA"/>
        </w:rPr>
        <w:t>Global S</w:t>
      </w:r>
      <w:r w:rsidRPr="00EC2A23">
        <w:rPr>
          <w:rFonts w:ascii="Arial" w:hAnsi="Arial" w:cs="Arial"/>
          <w:lang w:val="en-CA"/>
        </w:rPr>
        <w:t>ymposium in December 2024 as part of the plans by the ICG/IOTWMS to commemorate the 20th Anniversary of the Indian Ocean Tsunami of 2004.</w:t>
      </w:r>
    </w:p>
    <w:p w14:paraId="64FAE8A9" w14:textId="77777777" w:rsidR="008B4FFB" w:rsidRDefault="008B4FFB" w:rsidP="008B4FFB">
      <w:pPr>
        <w:jc w:val="both"/>
        <w:rPr>
          <w:rFonts w:ascii="Arial" w:hAnsi="Arial" w:cs="Arial"/>
          <w:lang w:val="en-CA"/>
        </w:rPr>
      </w:pPr>
      <w:r w:rsidRPr="00EC2A23">
        <w:rPr>
          <w:rFonts w:ascii="Arial" w:hAnsi="Arial" w:cs="Arial"/>
          <w:b/>
          <w:lang w:val="en-CA"/>
        </w:rPr>
        <w:t>Recommends</w:t>
      </w:r>
      <w:r w:rsidRPr="00EC2A23">
        <w:rPr>
          <w:rFonts w:ascii="Arial" w:hAnsi="Arial" w:cs="Arial"/>
          <w:lang w:val="en-CA"/>
        </w:rPr>
        <w:t xml:space="preserve"> the nomination of a Tsunami Symposium co-chair and members of the committee.</w:t>
      </w:r>
    </w:p>
    <w:p w14:paraId="5B4B641E" w14:textId="16B4ADD1" w:rsidR="00310523" w:rsidRPr="00790BA9" w:rsidRDefault="00F4331C" w:rsidP="00310523">
      <w:pPr>
        <w:widowControl w:val="0"/>
        <w:spacing w:before="240" w:after="240" w:line="360" w:lineRule="auto"/>
        <w:jc w:val="both"/>
        <w:rPr>
          <w:rFonts w:ascii="Arial" w:eastAsia="Arial" w:hAnsi="Arial" w:cs="Arial"/>
          <w:b/>
          <w:color w:val="00B050"/>
        </w:rPr>
      </w:pPr>
      <w:sdt>
        <w:sdtPr>
          <w:rPr>
            <w:rFonts w:ascii="Arial" w:hAnsi="Arial" w:cs="Arial"/>
          </w:rPr>
          <w:tag w:val="goog_rdk_54"/>
          <w:id w:val="1743916942"/>
        </w:sdtPr>
        <w:sdtEndPr/>
        <w:sdtContent>
          <w:sdt>
            <w:sdtPr>
              <w:rPr>
                <w:rFonts w:ascii="Arial" w:hAnsi="Arial" w:cs="Arial"/>
              </w:rPr>
              <w:tag w:val="goog_rdk_53"/>
              <w:id w:val="-1579740968"/>
            </w:sdtPr>
            <w:sdtEndPr/>
            <w:sdtContent/>
          </w:sdt>
        </w:sdtContent>
      </w:sdt>
      <w:sdt>
        <w:sdtPr>
          <w:rPr>
            <w:rFonts w:ascii="Arial" w:hAnsi="Arial" w:cs="Arial"/>
          </w:rPr>
          <w:tag w:val="goog_rdk_56"/>
          <w:id w:val="18202240"/>
        </w:sdtPr>
        <w:sdtEndPr/>
        <w:sdtContent>
          <w:sdt>
            <w:sdtPr>
              <w:rPr>
                <w:rFonts w:ascii="Arial" w:hAnsi="Arial" w:cs="Arial"/>
              </w:rPr>
              <w:tag w:val="goog_rdk_55"/>
              <w:id w:val="-62644837"/>
            </w:sdtPr>
            <w:sdtEndPr/>
            <w:sdtContent/>
          </w:sdt>
        </w:sdtContent>
      </w:sdt>
      <w:sdt>
        <w:sdtPr>
          <w:rPr>
            <w:rFonts w:ascii="Arial" w:hAnsi="Arial" w:cs="Arial"/>
          </w:rPr>
          <w:tag w:val="goog_rdk_58"/>
          <w:id w:val="724649582"/>
        </w:sdtPr>
        <w:sdtEndPr/>
        <w:sdtContent>
          <w:sdt>
            <w:sdtPr>
              <w:rPr>
                <w:rFonts w:ascii="Arial" w:hAnsi="Arial" w:cs="Arial"/>
              </w:rPr>
              <w:tag w:val="goog_rdk_57"/>
              <w:id w:val="-1791346531"/>
            </w:sdtPr>
            <w:sdtEndPr/>
            <w:sdtContent/>
          </w:sdt>
        </w:sdtContent>
      </w:sdt>
      <w:sdt>
        <w:sdtPr>
          <w:rPr>
            <w:rFonts w:ascii="Arial" w:hAnsi="Arial" w:cs="Arial"/>
          </w:rPr>
          <w:tag w:val="goog_rdk_60"/>
          <w:id w:val="1319701546"/>
        </w:sdtPr>
        <w:sdtEndPr/>
        <w:sdtContent>
          <w:sdt>
            <w:sdtPr>
              <w:rPr>
                <w:rFonts w:ascii="Arial" w:hAnsi="Arial" w:cs="Arial"/>
              </w:rPr>
              <w:tag w:val="goog_rdk_59"/>
              <w:id w:val="1089888644"/>
            </w:sdtPr>
            <w:sdtEndPr/>
            <w:sdtContent/>
          </w:sdt>
        </w:sdtContent>
      </w:sdt>
      <w:sdt>
        <w:sdtPr>
          <w:rPr>
            <w:rFonts w:ascii="Arial" w:hAnsi="Arial" w:cs="Arial"/>
          </w:rPr>
          <w:tag w:val="goog_rdk_62"/>
          <w:id w:val="1866397802"/>
        </w:sdtPr>
        <w:sdtEndPr/>
        <w:sdtContent>
          <w:sdt>
            <w:sdtPr>
              <w:rPr>
                <w:rFonts w:ascii="Arial" w:hAnsi="Arial" w:cs="Arial"/>
              </w:rPr>
              <w:tag w:val="goog_rdk_61"/>
              <w:id w:val="-455332496"/>
            </w:sdtPr>
            <w:sdtEndPr/>
            <w:sdtContent/>
          </w:sdt>
        </w:sdtContent>
      </w:sdt>
      <w:r w:rsidR="00310523" w:rsidRPr="00A56B08">
        <w:rPr>
          <w:rFonts w:ascii="Arial" w:eastAsia="Arial" w:hAnsi="Arial" w:cs="Arial"/>
          <w:b/>
        </w:rPr>
        <w:t xml:space="preserve">J6 LOCAL SOURCE SOPs </w:t>
      </w:r>
      <w:sdt>
        <w:sdtPr>
          <w:rPr>
            <w:rFonts w:ascii="Arial" w:hAnsi="Arial" w:cs="Arial"/>
          </w:rPr>
          <w:tag w:val="goog_rdk_63"/>
          <w:id w:val="1584337210"/>
          <w:showingPlcHdr/>
        </w:sdtPr>
        <w:sdtEndPr/>
        <w:sdtContent>
          <w:r w:rsidR="00790BA9">
            <w:rPr>
              <w:rFonts w:ascii="Arial" w:hAnsi="Arial" w:cs="Arial"/>
            </w:rPr>
            <w:t xml:space="preserve">     </w:t>
          </w:r>
        </w:sdtContent>
      </w:sdt>
    </w:p>
    <w:p w14:paraId="764CBE58" w14:textId="77777777" w:rsidR="00310523" w:rsidRPr="00790BA9" w:rsidRDefault="00310523" w:rsidP="00633A55">
      <w:pPr>
        <w:widowControl w:val="0"/>
        <w:numPr>
          <w:ilvl w:val="0"/>
          <w:numId w:val="26"/>
        </w:numPr>
        <w:spacing w:after="0" w:line="360" w:lineRule="auto"/>
        <w:jc w:val="both"/>
        <w:rPr>
          <w:rFonts w:ascii="Arial" w:eastAsia="Arial" w:hAnsi="Arial" w:cs="Arial"/>
        </w:rPr>
      </w:pPr>
      <w:r w:rsidRPr="00A56B08">
        <w:rPr>
          <w:rFonts w:ascii="Arial" w:eastAsia="Arial" w:hAnsi="Arial" w:cs="Arial"/>
          <w:b/>
          <w:i/>
        </w:rPr>
        <w:t>Visual Communication of Tsunami Warnings</w:t>
      </w:r>
    </w:p>
    <w:p w14:paraId="54FFE04A" w14:textId="77777777" w:rsidR="00A56B08" w:rsidRPr="00790BA9" w:rsidRDefault="00A56B08" w:rsidP="00790BA9">
      <w:pPr>
        <w:pStyle w:val="NoSpacing"/>
      </w:pPr>
    </w:p>
    <w:p w14:paraId="1B84F4B0" w14:textId="77777777" w:rsidR="008B4FFB" w:rsidRPr="00EC2A23" w:rsidRDefault="008B4FFB" w:rsidP="008B4FFB">
      <w:pPr>
        <w:widowControl w:val="0"/>
        <w:spacing w:after="240"/>
        <w:jc w:val="both"/>
        <w:rPr>
          <w:rFonts w:ascii="Arial" w:eastAsia="Arial" w:hAnsi="Arial" w:cs="Arial"/>
        </w:rPr>
      </w:pPr>
      <w:r>
        <w:rPr>
          <w:rFonts w:ascii="Arial" w:eastAsia="Arial" w:hAnsi="Arial" w:cs="Arial"/>
        </w:rPr>
        <w:t>Mr Yuji</w:t>
      </w:r>
      <w:r w:rsidRPr="00EC2A23">
        <w:rPr>
          <w:rFonts w:ascii="Arial" w:eastAsia="Arial" w:hAnsi="Arial" w:cs="Arial"/>
        </w:rPr>
        <w:t xml:space="preserve"> Nishimae reported on visual communication of tsunami warnings and advisories in Japan. A study group found that flags were an effective method to communicate tsunami warnings/advisories, and that red and ‘U’ flags are most visible at a distance. A questionnaire of people with hearing and color impairments confirmed the aforementioned flags were most </w:t>
      </w:r>
      <w:r>
        <w:rPr>
          <w:rFonts w:ascii="Arial" w:eastAsia="Arial" w:hAnsi="Arial" w:cs="Arial"/>
        </w:rPr>
        <w:t>identifiable</w:t>
      </w:r>
      <w:r w:rsidRPr="00EC2A23">
        <w:rPr>
          <w:rFonts w:ascii="Arial" w:eastAsia="Arial" w:hAnsi="Arial" w:cs="Arial"/>
        </w:rPr>
        <w:t xml:space="preserve">. The study group then proposed specifications for the flags. In response to the report, JMA amended the regulation on 24 June 2020 and published a brochure showcasing the </w:t>
      </w:r>
      <w:r>
        <w:rPr>
          <w:rFonts w:ascii="Arial" w:eastAsia="Arial" w:hAnsi="Arial" w:cs="Arial"/>
        </w:rPr>
        <w:t>adopted</w:t>
      </w:r>
      <w:r w:rsidRPr="00EC2A23">
        <w:rPr>
          <w:rFonts w:ascii="Arial" w:eastAsia="Arial" w:hAnsi="Arial" w:cs="Arial"/>
        </w:rPr>
        <w:t xml:space="preserve"> flag.</w:t>
      </w:r>
    </w:p>
    <w:p w14:paraId="56ABC6B3" w14:textId="77777777" w:rsidR="008B4FFB" w:rsidRPr="00EC2A23" w:rsidRDefault="008B4FFB" w:rsidP="008B4FFB">
      <w:pPr>
        <w:widowControl w:val="0"/>
        <w:spacing w:before="240" w:after="240"/>
        <w:jc w:val="both"/>
        <w:rPr>
          <w:rFonts w:ascii="Arial" w:eastAsia="Arial" w:hAnsi="Arial" w:cs="Arial"/>
        </w:rPr>
      </w:pPr>
      <w:r w:rsidRPr="00EC2A23">
        <w:rPr>
          <w:rFonts w:ascii="Arial" w:eastAsia="Arial" w:hAnsi="Arial" w:cs="Arial"/>
        </w:rPr>
        <w:t xml:space="preserve">Ms </w:t>
      </w:r>
      <w:r>
        <w:rPr>
          <w:rFonts w:ascii="Arial" w:eastAsia="Arial" w:hAnsi="Arial" w:cs="Arial"/>
        </w:rPr>
        <w:t xml:space="preserve">Christa </w:t>
      </w:r>
      <w:r w:rsidRPr="00EC2A23">
        <w:rPr>
          <w:rFonts w:ascii="Arial" w:eastAsia="Arial" w:hAnsi="Arial" w:cs="Arial"/>
        </w:rPr>
        <w:t>von Hillebrandt-Andrade reported that she observed flags being used in Odisha, India for tsunami alerting while observing IOWave18</w:t>
      </w:r>
      <w:r>
        <w:rPr>
          <w:rFonts w:ascii="Arial" w:eastAsia="Arial" w:hAnsi="Arial" w:cs="Arial"/>
        </w:rPr>
        <w:t xml:space="preserve"> exercise</w:t>
      </w:r>
      <w:r w:rsidRPr="00EC2A23">
        <w:rPr>
          <w:rFonts w:ascii="Arial" w:eastAsia="Arial" w:hAnsi="Arial" w:cs="Arial"/>
        </w:rPr>
        <w:t>. She further asked if other flags are used for beach warnings</w:t>
      </w:r>
      <w:r>
        <w:rPr>
          <w:rFonts w:ascii="Arial" w:eastAsia="Arial" w:hAnsi="Arial" w:cs="Arial"/>
        </w:rPr>
        <w:t xml:space="preserve"> in Japan</w:t>
      </w:r>
      <w:r w:rsidRPr="00EC2A23">
        <w:rPr>
          <w:rFonts w:ascii="Arial" w:eastAsia="Arial" w:hAnsi="Arial" w:cs="Arial"/>
        </w:rPr>
        <w:t xml:space="preserve">. </w:t>
      </w:r>
      <w:r>
        <w:rPr>
          <w:rFonts w:ascii="Arial" w:eastAsia="Arial" w:hAnsi="Arial" w:cs="Arial"/>
        </w:rPr>
        <w:t xml:space="preserve">Mr Yuji </w:t>
      </w:r>
      <w:r w:rsidRPr="00EC2A23">
        <w:rPr>
          <w:rFonts w:ascii="Arial" w:eastAsia="Arial" w:hAnsi="Arial" w:cs="Arial"/>
        </w:rPr>
        <w:t>Nishimae responded that JMA modified the regulation for dissemination flags for tsunami warnings and no other flags are currently used along beaches.</w:t>
      </w:r>
    </w:p>
    <w:p w14:paraId="16F294CD" w14:textId="77777777" w:rsidR="008B4FFB" w:rsidRPr="00EC2A23" w:rsidRDefault="008B4FFB" w:rsidP="008B4FFB">
      <w:pPr>
        <w:widowControl w:val="0"/>
        <w:spacing w:before="240" w:after="240"/>
        <w:jc w:val="both"/>
        <w:rPr>
          <w:rFonts w:ascii="Arial" w:eastAsia="Arial" w:hAnsi="Arial" w:cs="Arial"/>
        </w:rPr>
      </w:pPr>
      <w:r w:rsidRPr="00EC2A23">
        <w:rPr>
          <w:rFonts w:ascii="Arial" w:eastAsia="Arial" w:hAnsi="Arial" w:cs="Arial"/>
        </w:rPr>
        <w:t xml:space="preserve">Dr </w:t>
      </w:r>
      <w:r>
        <w:rPr>
          <w:rFonts w:ascii="Arial" w:eastAsia="Arial" w:hAnsi="Arial" w:cs="Arial"/>
        </w:rPr>
        <w:t xml:space="preserve">Chip </w:t>
      </w:r>
      <w:r w:rsidRPr="00EC2A23">
        <w:rPr>
          <w:rFonts w:ascii="Arial" w:eastAsia="Arial" w:hAnsi="Arial" w:cs="Arial"/>
        </w:rPr>
        <w:t xml:space="preserve">McCreery asked about the practicality of implementation. </w:t>
      </w:r>
      <w:r>
        <w:rPr>
          <w:rFonts w:ascii="Arial" w:eastAsia="Arial" w:hAnsi="Arial" w:cs="Arial"/>
        </w:rPr>
        <w:t xml:space="preserve">Mr Yuji </w:t>
      </w:r>
      <w:r w:rsidRPr="00EC2A23">
        <w:rPr>
          <w:rFonts w:ascii="Arial" w:eastAsia="Arial" w:hAnsi="Arial" w:cs="Arial"/>
        </w:rPr>
        <w:t>Nishimae replied that the local government is responsible for tsunami evacuations and should prepare enough flags to cover the beaches.</w:t>
      </w:r>
    </w:p>
    <w:p w14:paraId="734332CB" w14:textId="77777777" w:rsidR="008B4FFB" w:rsidRPr="00EC2A23" w:rsidRDefault="008B4FFB" w:rsidP="008B4FFB">
      <w:pPr>
        <w:widowControl w:val="0"/>
        <w:spacing w:before="240" w:after="240"/>
        <w:jc w:val="both"/>
        <w:rPr>
          <w:rFonts w:ascii="Arial" w:eastAsia="Arial" w:hAnsi="Arial" w:cs="Arial"/>
        </w:rPr>
      </w:pPr>
      <w:r w:rsidRPr="00EC2A23">
        <w:rPr>
          <w:rFonts w:ascii="Arial" w:eastAsia="Arial" w:hAnsi="Arial" w:cs="Arial"/>
        </w:rPr>
        <w:t xml:space="preserve">Mr </w:t>
      </w:r>
      <w:r>
        <w:rPr>
          <w:rFonts w:ascii="Arial" w:eastAsia="Arial" w:hAnsi="Arial" w:cs="Arial"/>
        </w:rPr>
        <w:t xml:space="preserve">Ardito </w:t>
      </w:r>
      <w:r w:rsidRPr="00EC2A23">
        <w:rPr>
          <w:rFonts w:ascii="Arial" w:eastAsia="Arial" w:hAnsi="Arial" w:cs="Arial"/>
        </w:rPr>
        <w:t xml:space="preserve">Kodijat asked about the timing of using the flag. </w:t>
      </w:r>
      <w:r>
        <w:rPr>
          <w:rFonts w:ascii="Arial" w:eastAsia="Arial" w:hAnsi="Arial" w:cs="Arial"/>
        </w:rPr>
        <w:t xml:space="preserve">Mr Yuji </w:t>
      </w:r>
      <w:r w:rsidRPr="00EC2A23">
        <w:rPr>
          <w:rFonts w:ascii="Arial" w:eastAsia="Arial" w:hAnsi="Arial" w:cs="Arial"/>
        </w:rPr>
        <w:t xml:space="preserve">Nishimae explained that the U-flag is used for the first warning to evacuate and is not used </w:t>
      </w:r>
      <w:r>
        <w:rPr>
          <w:rFonts w:ascii="Arial" w:eastAsia="Arial" w:hAnsi="Arial" w:cs="Arial"/>
        </w:rPr>
        <w:t>even when the tsunami warning is updated after</w:t>
      </w:r>
      <w:r w:rsidRPr="00EC2A23">
        <w:rPr>
          <w:rFonts w:ascii="Arial" w:eastAsia="Arial" w:hAnsi="Arial" w:cs="Arial"/>
        </w:rPr>
        <w:t xml:space="preserve"> the tsunami strikes.</w:t>
      </w:r>
    </w:p>
    <w:p w14:paraId="74008A08" w14:textId="77777777" w:rsidR="008B4FFB" w:rsidRPr="00EC2A23" w:rsidRDefault="008B4FFB" w:rsidP="008B4FFB">
      <w:pPr>
        <w:widowControl w:val="0"/>
        <w:spacing w:before="240" w:after="240"/>
        <w:jc w:val="both"/>
        <w:rPr>
          <w:rFonts w:ascii="Arial" w:eastAsia="Arial" w:hAnsi="Arial" w:cs="Arial"/>
        </w:rPr>
      </w:pPr>
      <w:r w:rsidRPr="00EC2A23">
        <w:rPr>
          <w:rFonts w:ascii="Arial" w:eastAsia="Arial" w:hAnsi="Arial" w:cs="Arial"/>
        </w:rPr>
        <w:t xml:space="preserve">Dr Harkunti </w:t>
      </w:r>
      <w:r>
        <w:rPr>
          <w:rFonts w:ascii="Arial" w:eastAsia="Arial" w:hAnsi="Arial" w:cs="Arial"/>
        </w:rPr>
        <w:t xml:space="preserve">Rahayu </w:t>
      </w:r>
      <w:r w:rsidRPr="00EC2A23">
        <w:rPr>
          <w:rFonts w:ascii="Arial" w:eastAsia="Arial" w:hAnsi="Arial" w:cs="Arial"/>
        </w:rPr>
        <w:t>noted the merit i</w:t>
      </w:r>
      <w:r>
        <w:rPr>
          <w:rFonts w:ascii="Arial" w:eastAsia="Arial" w:hAnsi="Arial" w:cs="Arial"/>
        </w:rPr>
        <w:t>n</w:t>
      </w:r>
      <w:r w:rsidRPr="00EC2A23">
        <w:rPr>
          <w:rFonts w:ascii="Arial" w:eastAsia="Arial" w:hAnsi="Arial" w:cs="Arial"/>
        </w:rPr>
        <w:t xml:space="preserve"> flag use for people who have a hearing impairment. She further recalled that this practice is being employed in Oman. </w:t>
      </w:r>
      <w:r>
        <w:rPr>
          <w:rFonts w:ascii="Arial" w:eastAsia="Arial" w:hAnsi="Arial" w:cs="Arial"/>
        </w:rPr>
        <w:t xml:space="preserve">Mr Yuji </w:t>
      </w:r>
      <w:r w:rsidRPr="00EC2A23">
        <w:rPr>
          <w:rFonts w:ascii="Arial" w:eastAsia="Arial" w:hAnsi="Arial" w:cs="Arial"/>
        </w:rPr>
        <w:t xml:space="preserve">Nishimae also recalled that Oman uses </w:t>
      </w:r>
      <w:r>
        <w:rPr>
          <w:rFonts w:ascii="Arial" w:eastAsia="Arial" w:hAnsi="Arial" w:cs="Arial"/>
        </w:rPr>
        <w:t xml:space="preserve">something like </w:t>
      </w:r>
      <w:r w:rsidRPr="00EC2A23">
        <w:rPr>
          <w:rFonts w:ascii="Arial" w:eastAsia="Arial" w:hAnsi="Arial" w:cs="Arial"/>
        </w:rPr>
        <w:t>fireworks.</w:t>
      </w:r>
    </w:p>
    <w:p w14:paraId="53BC5183" w14:textId="77777777" w:rsidR="008B4FFB" w:rsidRPr="00EC2A23" w:rsidRDefault="008B4FFB" w:rsidP="008B4FFB">
      <w:pPr>
        <w:widowControl w:val="0"/>
        <w:spacing w:before="240" w:after="240"/>
        <w:jc w:val="both"/>
        <w:rPr>
          <w:rFonts w:ascii="Arial" w:eastAsia="Arial" w:hAnsi="Arial" w:cs="Arial"/>
        </w:rPr>
      </w:pPr>
      <w:r w:rsidRPr="00EC2A23">
        <w:rPr>
          <w:rFonts w:ascii="Arial" w:eastAsia="Arial" w:hAnsi="Arial" w:cs="Arial"/>
        </w:rPr>
        <w:lastRenderedPageBreak/>
        <w:t xml:space="preserve">Mr </w:t>
      </w:r>
      <w:r>
        <w:rPr>
          <w:rFonts w:ascii="Arial" w:eastAsia="Arial" w:hAnsi="Arial" w:cs="Arial"/>
        </w:rPr>
        <w:t xml:space="preserve">Rick </w:t>
      </w:r>
      <w:r w:rsidRPr="00EC2A23">
        <w:rPr>
          <w:rFonts w:ascii="Arial" w:eastAsia="Arial" w:hAnsi="Arial" w:cs="Arial"/>
        </w:rPr>
        <w:t>Bailey agreed that communities should agree and consult with other groups</w:t>
      </w:r>
      <w:r>
        <w:rPr>
          <w:rFonts w:ascii="Arial" w:eastAsia="Arial" w:hAnsi="Arial" w:cs="Arial"/>
        </w:rPr>
        <w:t>,</w:t>
      </w:r>
      <w:r w:rsidRPr="00EC2A23">
        <w:rPr>
          <w:rFonts w:ascii="Arial" w:eastAsia="Arial" w:hAnsi="Arial" w:cs="Arial"/>
        </w:rPr>
        <w:t xml:space="preserve"> such as surf life</w:t>
      </w:r>
      <w:r>
        <w:rPr>
          <w:rFonts w:ascii="Arial" w:eastAsia="Arial" w:hAnsi="Arial" w:cs="Arial"/>
        </w:rPr>
        <w:t>-</w:t>
      </w:r>
      <w:r w:rsidRPr="00EC2A23">
        <w:rPr>
          <w:rFonts w:ascii="Arial" w:eastAsia="Arial" w:hAnsi="Arial" w:cs="Arial"/>
        </w:rPr>
        <w:t>saving</w:t>
      </w:r>
      <w:r>
        <w:rPr>
          <w:rFonts w:ascii="Arial" w:eastAsia="Arial" w:hAnsi="Arial" w:cs="Arial"/>
        </w:rPr>
        <w:t xml:space="preserve"> who also used flags for communicating hazards at the beach.</w:t>
      </w:r>
    </w:p>
    <w:p w14:paraId="7A8FEB1F" w14:textId="77777777" w:rsidR="008B4FFB" w:rsidRPr="00EC2A23" w:rsidRDefault="008B4FFB" w:rsidP="008B4FFB">
      <w:pPr>
        <w:widowControl w:val="0"/>
        <w:spacing w:before="240" w:after="240"/>
        <w:jc w:val="both"/>
        <w:rPr>
          <w:rFonts w:ascii="Arial" w:eastAsia="Arial" w:hAnsi="Arial" w:cs="Arial"/>
        </w:rPr>
      </w:pPr>
      <w:r w:rsidRPr="00EC2A23">
        <w:rPr>
          <w:rFonts w:ascii="Arial" w:eastAsia="Arial" w:hAnsi="Arial" w:cs="Arial"/>
        </w:rPr>
        <w:t xml:space="preserve">Ms Christa von Hillebrandt-Andrade suggested a recommendation on disability inclusiveness </w:t>
      </w:r>
      <w:r>
        <w:rPr>
          <w:rFonts w:ascii="Arial" w:eastAsia="Arial" w:hAnsi="Arial" w:cs="Arial"/>
        </w:rPr>
        <w:t xml:space="preserve">with regards to </w:t>
      </w:r>
      <w:r w:rsidRPr="00EC2A23">
        <w:rPr>
          <w:rFonts w:ascii="Arial" w:eastAsia="Arial" w:hAnsi="Arial" w:cs="Arial"/>
        </w:rPr>
        <w:t>tsunami warnings, noting the example from Japan.</w:t>
      </w:r>
    </w:p>
    <w:p w14:paraId="7E3C10F9" w14:textId="77777777" w:rsidR="008B4FFB" w:rsidRPr="00EC2A23" w:rsidRDefault="008B4FFB" w:rsidP="008B4FFB">
      <w:pPr>
        <w:widowControl w:val="0"/>
        <w:spacing w:before="240" w:after="240"/>
        <w:jc w:val="both"/>
        <w:rPr>
          <w:rFonts w:ascii="Arial" w:eastAsia="Arial" w:hAnsi="Arial" w:cs="Arial"/>
        </w:rPr>
      </w:pPr>
      <w:r w:rsidRPr="00EC2A23">
        <w:rPr>
          <w:rFonts w:ascii="Arial" w:eastAsia="Arial" w:hAnsi="Arial" w:cs="Arial"/>
        </w:rPr>
        <w:t xml:space="preserve">Dr </w:t>
      </w:r>
      <w:r>
        <w:rPr>
          <w:rFonts w:ascii="Arial" w:eastAsia="Arial" w:hAnsi="Arial" w:cs="Arial"/>
        </w:rPr>
        <w:t xml:space="preserve">Mohammad </w:t>
      </w:r>
      <w:r w:rsidRPr="00EC2A23">
        <w:rPr>
          <w:rFonts w:ascii="Arial" w:eastAsia="Arial" w:hAnsi="Arial" w:cs="Arial"/>
        </w:rPr>
        <w:t xml:space="preserve">Mokhtari suggested including a tsunami symbol on the flag. </w:t>
      </w:r>
      <w:r>
        <w:rPr>
          <w:rFonts w:ascii="Arial" w:eastAsia="Arial" w:hAnsi="Arial" w:cs="Arial"/>
        </w:rPr>
        <w:t xml:space="preserve">Mr Yuji </w:t>
      </w:r>
      <w:r w:rsidRPr="00EC2A23">
        <w:rPr>
          <w:rFonts w:ascii="Arial" w:eastAsia="Arial" w:hAnsi="Arial" w:cs="Arial"/>
        </w:rPr>
        <w:t>Nishimae responded that this has been tested and is not as visible as a U-flag.</w:t>
      </w:r>
    </w:p>
    <w:p w14:paraId="35E16528" w14:textId="2776D580" w:rsidR="00324C64" w:rsidRPr="00EC2A23" w:rsidRDefault="008B4FFB" w:rsidP="005E3D9A">
      <w:pPr>
        <w:widowControl w:val="0"/>
        <w:spacing w:before="240" w:after="240"/>
        <w:jc w:val="both"/>
        <w:rPr>
          <w:rFonts w:ascii="Arial" w:eastAsia="Arial" w:hAnsi="Arial" w:cs="Arial"/>
        </w:rPr>
      </w:pPr>
      <w:r w:rsidRPr="00EC2A23">
        <w:rPr>
          <w:rFonts w:ascii="Arial" w:eastAsia="Arial" w:hAnsi="Arial" w:cs="Arial"/>
        </w:rPr>
        <w:t xml:space="preserve">Dr </w:t>
      </w:r>
      <w:r>
        <w:rPr>
          <w:rFonts w:ascii="Arial" w:eastAsia="Arial" w:hAnsi="Arial" w:cs="Arial"/>
        </w:rPr>
        <w:t xml:space="preserve">Elizabeth </w:t>
      </w:r>
      <w:r w:rsidRPr="00EC2A23">
        <w:rPr>
          <w:rFonts w:ascii="Arial" w:eastAsia="Arial" w:hAnsi="Arial" w:cs="Arial"/>
        </w:rPr>
        <w:t>Vanacore noted the benefit of global harmonization of tsunami warning flags.</w:t>
      </w:r>
    </w:p>
    <w:p w14:paraId="59FDBCDD" w14:textId="77777777" w:rsidR="008B4FFB" w:rsidRPr="00EC2A23" w:rsidRDefault="008B4FFB" w:rsidP="008B4FFB">
      <w:pPr>
        <w:widowControl w:val="0"/>
        <w:spacing w:before="240" w:after="0"/>
        <w:jc w:val="both"/>
        <w:rPr>
          <w:rFonts w:ascii="Arial" w:hAnsi="Arial" w:cs="Arial"/>
        </w:rPr>
      </w:pPr>
      <w:r w:rsidRPr="00EC2A23">
        <w:rPr>
          <w:rFonts w:ascii="Arial" w:eastAsia="Arial" w:hAnsi="Arial" w:cs="Arial"/>
          <w:b/>
          <w:color w:val="0070C0"/>
        </w:rPr>
        <w:t>Recommendations to TOWS-WG</w:t>
      </w:r>
    </w:p>
    <w:p w14:paraId="76434F6F" w14:textId="77777777" w:rsidR="008B4FFB" w:rsidRPr="00EC2A23" w:rsidRDefault="008B4FFB" w:rsidP="008B4FFB">
      <w:pPr>
        <w:pStyle w:val="NoSpacing"/>
        <w:spacing w:line="276" w:lineRule="auto"/>
        <w:rPr>
          <w:lang w:val="en-CA"/>
        </w:rPr>
      </w:pPr>
    </w:p>
    <w:p w14:paraId="0F4B5DC6" w14:textId="77777777" w:rsidR="008B4FFB" w:rsidRDefault="008B4FFB" w:rsidP="008B4FFB">
      <w:pPr>
        <w:jc w:val="both"/>
        <w:rPr>
          <w:rFonts w:ascii="Arial" w:hAnsi="Arial" w:cs="Arial"/>
          <w:lang w:val="en-CA"/>
        </w:rPr>
      </w:pPr>
      <w:r w:rsidRPr="00EC2A23">
        <w:rPr>
          <w:rFonts w:ascii="Arial" w:hAnsi="Arial" w:cs="Arial"/>
          <w:b/>
          <w:lang w:val="en-CA"/>
        </w:rPr>
        <w:t>Noted</w:t>
      </w:r>
      <w:r w:rsidRPr="00EC2A23">
        <w:rPr>
          <w:rFonts w:ascii="Arial" w:hAnsi="Arial" w:cs="Arial"/>
          <w:lang w:val="en-CA"/>
        </w:rPr>
        <w:t xml:space="preserve"> that Japan has defined a flag called “Tsunami Flag” as a visual communication method of tsunami warning in order to disseminate tsunami warning to people with hearing difficulties and people at the beach. The flag has been used since June 2020.</w:t>
      </w:r>
    </w:p>
    <w:p w14:paraId="59591F90" w14:textId="77777777" w:rsidR="008B4FFB" w:rsidRDefault="008B4FFB" w:rsidP="008B4FFB">
      <w:pPr>
        <w:jc w:val="both"/>
        <w:rPr>
          <w:rFonts w:ascii="Arial" w:hAnsi="Arial" w:cs="Arial"/>
          <w:lang w:val="en-CA"/>
        </w:rPr>
      </w:pPr>
      <w:r w:rsidRPr="00BA0BB8">
        <w:rPr>
          <w:rFonts w:ascii="Arial" w:hAnsi="Arial" w:cs="Arial"/>
          <w:b/>
          <w:bCs/>
          <w:lang w:val="en-CA"/>
        </w:rPr>
        <w:t>Recommends</w:t>
      </w:r>
      <w:r>
        <w:rPr>
          <w:rFonts w:ascii="Arial" w:hAnsi="Arial" w:cs="Arial"/>
          <w:lang w:val="en-CA"/>
        </w:rPr>
        <w:t xml:space="preserve"> global harmonisation of the tsunami beach flag in consultation with other groups using flags to warn for other coastal hazards, and the broader consideration of people with disabilities in tsunami warnings.</w:t>
      </w:r>
    </w:p>
    <w:p w14:paraId="4B1CBEB7" w14:textId="77777777" w:rsidR="008B4FFB" w:rsidRPr="00B4155A" w:rsidRDefault="008B4FFB" w:rsidP="008B4FFB">
      <w:pPr>
        <w:jc w:val="both"/>
        <w:rPr>
          <w:rFonts w:ascii="Arial" w:hAnsi="Arial" w:cs="Arial"/>
        </w:rPr>
      </w:pPr>
      <w:r w:rsidRPr="003800D3">
        <w:rPr>
          <w:rFonts w:ascii="Arial" w:eastAsia="Arial" w:hAnsi="Arial" w:cs="Arial"/>
          <w:b/>
          <w:color w:val="0070C0"/>
        </w:rPr>
        <w:t>Recommendations to TOWS-WG TT DMP</w:t>
      </w:r>
      <w:r w:rsidRPr="00B4155A">
        <w:rPr>
          <w:rFonts w:ascii="Arial" w:hAnsi="Arial" w:cs="Arial"/>
        </w:rPr>
        <w:t>:</w:t>
      </w:r>
    </w:p>
    <w:p w14:paraId="28CD3F6F" w14:textId="77777777" w:rsidR="008B4FFB" w:rsidRPr="003800D3" w:rsidRDefault="008B4FFB" w:rsidP="00633A55">
      <w:pPr>
        <w:pStyle w:val="ListParagraph"/>
        <w:numPr>
          <w:ilvl w:val="0"/>
          <w:numId w:val="36"/>
        </w:numPr>
        <w:jc w:val="both"/>
        <w:rPr>
          <w:rFonts w:ascii="Arial" w:hAnsi="Arial" w:cs="Arial"/>
        </w:rPr>
      </w:pPr>
      <w:r w:rsidRPr="003800D3">
        <w:rPr>
          <w:rFonts w:ascii="Arial" w:hAnsi="Arial" w:cs="Arial"/>
        </w:rPr>
        <w:t>TT DMP to further investigate requirements and methods to warn people with disabilities and underserved communities, especially given WTAD objective 2023 “fighting inequality for a resilient future”.</w:t>
      </w:r>
    </w:p>
    <w:p w14:paraId="65074DB4" w14:textId="77777777" w:rsidR="008B4FFB" w:rsidRPr="003800D3" w:rsidRDefault="008B4FFB" w:rsidP="00633A55">
      <w:pPr>
        <w:pStyle w:val="ListParagraph"/>
        <w:numPr>
          <w:ilvl w:val="0"/>
          <w:numId w:val="36"/>
        </w:numPr>
        <w:jc w:val="both"/>
        <w:rPr>
          <w:rFonts w:ascii="Arial" w:hAnsi="Arial" w:cs="Arial"/>
        </w:rPr>
      </w:pPr>
      <w:r w:rsidRPr="003800D3">
        <w:rPr>
          <w:rFonts w:ascii="Arial" w:hAnsi="Arial" w:cs="Arial"/>
        </w:rPr>
        <w:t>TT DMP take action now to upgrade NTWC competency training framework from a Pacific to global approach and include competency training for Tsunami Warning Focal Points (TWFPs) in the framework given their key role in tsunami warnings.</w:t>
      </w:r>
    </w:p>
    <w:p w14:paraId="643CDE10" w14:textId="77777777" w:rsidR="008B4FFB" w:rsidRPr="00EC2A23" w:rsidRDefault="008B4FFB" w:rsidP="008B4FFB">
      <w:pPr>
        <w:pBdr>
          <w:between w:val="nil"/>
        </w:pBdr>
        <w:spacing w:after="0"/>
        <w:jc w:val="both"/>
        <w:rPr>
          <w:rFonts w:ascii="Arial" w:eastAsia="Arial" w:hAnsi="Arial" w:cs="Arial"/>
          <w:b/>
          <w:color w:val="000000"/>
        </w:rPr>
      </w:pPr>
      <w:r w:rsidRPr="00EC2A23">
        <w:rPr>
          <w:rFonts w:ascii="Arial" w:eastAsia="Arial" w:hAnsi="Arial" w:cs="Arial"/>
          <w:b/>
        </w:rPr>
        <w:t xml:space="preserve">J7 GLOBAL NTWC COMPETENCY FRAMEWORK </w:t>
      </w:r>
      <w:sdt>
        <w:sdtPr>
          <w:rPr>
            <w:rFonts w:ascii="Arial" w:hAnsi="Arial" w:cs="Arial"/>
          </w:rPr>
          <w:tag w:val="goog_rdk_68"/>
          <w:id w:val="-835370513"/>
          <w:showingPlcHdr/>
        </w:sdtPr>
        <w:sdtEndPr/>
        <w:sdtContent>
          <w:r w:rsidRPr="00EC2A23">
            <w:rPr>
              <w:rFonts w:ascii="Arial" w:hAnsi="Arial" w:cs="Arial"/>
            </w:rPr>
            <w:t xml:space="preserve">     </w:t>
          </w:r>
        </w:sdtContent>
      </w:sdt>
    </w:p>
    <w:p w14:paraId="0E1FE654" w14:textId="77777777" w:rsidR="008B4FFB" w:rsidRPr="00EC2A23" w:rsidRDefault="008B4FFB" w:rsidP="008B4FFB">
      <w:pPr>
        <w:widowControl w:val="0"/>
        <w:spacing w:before="240" w:after="240"/>
        <w:jc w:val="both"/>
        <w:rPr>
          <w:rFonts w:ascii="Arial" w:eastAsia="Arial" w:hAnsi="Arial" w:cs="Arial"/>
        </w:rPr>
      </w:pPr>
      <w:r w:rsidRPr="00EC2A23">
        <w:rPr>
          <w:rFonts w:ascii="Arial" w:eastAsia="Arial" w:hAnsi="Arial" w:cs="Arial"/>
        </w:rPr>
        <w:t>Dr Laura Kong reported on the Global Competency Framework for National Tsunami Warning Cent</w:t>
      </w:r>
      <w:r>
        <w:rPr>
          <w:rFonts w:ascii="Arial" w:eastAsia="Arial" w:hAnsi="Arial" w:cs="Arial"/>
        </w:rPr>
        <w:t>re</w:t>
      </w:r>
      <w:r w:rsidRPr="00EC2A23">
        <w:rPr>
          <w:rFonts w:ascii="Arial" w:eastAsia="Arial" w:hAnsi="Arial" w:cs="Arial"/>
        </w:rPr>
        <w:t xml:space="preserve">s. The ICG/PTWS Task Team on Minimum Competency </w:t>
      </w:r>
      <w:r>
        <w:rPr>
          <w:rFonts w:ascii="Arial" w:eastAsia="Arial" w:hAnsi="Arial" w:cs="Arial"/>
        </w:rPr>
        <w:t>L</w:t>
      </w:r>
      <w:r w:rsidRPr="00EC2A23">
        <w:rPr>
          <w:rFonts w:ascii="Arial" w:eastAsia="Arial" w:hAnsi="Arial" w:cs="Arial"/>
        </w:rPr>
        <w:t xml:space="preserve">evels for NTWC </w:t>
      </w:r>
      <w:r>
        <w:rPr>
          <w:rFonts w:ascii="Arial" w:eastAsia="Arial" w:hAnsi="Arial" w:cs="Arial"/>
        </w:rPr>
        <w:t>O</w:t>
      </w:r>
      <w:r w:rsidRPr="00EC2A23">
        <w:rPr>
          <w:rFonts w:ascii="Arial" w:eastAsia="Arial" w:hAnsi="Arial" w:cs="Arial"/>
        </w:rPr>
        <w:t xml:space="preserve">perational </w:t>
      </w:r>
      <w:r>
        <w:rPr>
          <w:rFonts w:ascii="Arial" w:eastAsia="Arial" w:hAnsi="Arial" w:cs="Arial"/>
        </w:rPr>
        <w:t>S</w:t>
      </w:r>
      <w:r w:rsidRPr="00EC2A23">
        <w:rPr>
          <w:rFonts w:ascii="Arial" w:eastAsia="Arial" w:hAnsi="Arial" w:cs="Arial"/>
        </w:rPr>
        <w:t xml:space="preserve">taff was formed based on the request from the Pacific </w:t>
      </w:r>
      <w:r>
        <w:rPr>
          <w:rFonts w:ascii="Arial" w:eastAsia="Arial" w:hAnsi="Arial" w:cs="Arial"/>
        </w:rPr>
        <w:t>Small Island Developing Sates (</w:t>
      </w:r>
      <w:r w:rsidRPr="00EC2A23">
        <w:rPr>
          <w:rFonts w:ascii="Arial" w:eastAsia="Arial" w:hAnsi="Arial" w:cs="Arial"/>
        </w:rPr>
        <w:t>SIDs</w:t>
      </w:r>
      <w:r>
        <w:rPr>
          <w:rFonts w:ascii="Arial" w:eastAsia="Arial" w:hAnsi="Arial" w:cs="Arial"/>
        </w:rPr>
        <w:t>)</w:t>
      </w:r>
      <w:r w:rsidRPr="00EC2A23">
        <w:rPr>
          <w:rFonts w:ascii="Arial" w:eastAsia="Arial" w:hAnsi="Arial" w:cs="Arial"/>
        </w:rPr>
        <w:t xml:space="preserve"> </w:t>
      </w:r>
      <w:r>
        <w:rPr>
          <w:rFonts w:ascii="Arial" w:eastAsia="Arial" w:hAnsi="Arial" w:cs="Arial"/>
        </w:rPr>
        <w:t>f</w:t>
      </w:r>
      <w:r w:rsidRPr="00EC2A23">
        <w:rPr>
          <w:rFonts w:ascii="Arial" w:eastAsia="Arial" w:hAnsi="Arial" w:cs="Arial"/>
        </w:rPr>
        <w:t xml:space="preserve">or a competency framework for NTWC personnel.  The </w:t>
      </w:r>
      <w:r>
        <w:rPr>
          <w:rFonts w:ascii="Arial" w:eastAsia="Arial" w:hAnsi="Arial" w:cs="Arial"/>
        </w:rPr>
        <w:t>t</w:t>
      </w:r>
      <w:r w:rsidRPr="00EC2A23">
        <w:rPr>
          <w:rFonts w:ascii="Arial" w:eastAsia="Arial" w:hAnsi="Arial" w:cs="Arial"/>
        </w:rPr>
        <w:t xml:space="preserve">ask </w:t>
      </w:r>
      <w:r>
        <w:rPr>
          <w:rFonts w:ascii="Arial" w:eastAsia="Arial" w:hAnsi="Arial" w:cs="Arial"/>
        </w:rPr>
        <w:t>t</w:t>
      </w:r>
      <w:r w:rsidRPr="00EC2A23">
        <w:rPr>
          <w:rFonts w:ascii="Arial" w:eastAsia="Arial" w:hAnsi="Arial" w:cs="Arial"/>
        </w:rPr>
        <w:t>eam</w:t>
      </w:r>
      <w:r>
        <w:rPr>
          <w:rFonts w:ascii="Arial" w:eastAsia="Arial" w:hAnsi="Arial" w:cs="Arial"/>
        </w:rPr>
        <w:t xml:space="preserve"> has</w:t>
      </w:r>
      <w:r w:rsidRPr="00EC2A23">
        <w:rPr>
          <w:rFonts w:ascii="Arial" w:eastAsia="Arial" w:hAnsi="Arial" w:cs="Arial"/>
        </w:rPr>
        <w:t xml:space="preserve"> proposed</w:t>
      </w:r>
      <w:r>
        <w:rPr>
          <w:rFonts w:ascii="Arial" w:eastAsia="Arial" w:hAnsi="Arial" w:cs="Arial"/>
        </w:rPr>
        <w:t xml:space="preserve"> a first draft of the</w:t>
      </w:r>
      <w:r w:rsidRPr="00EC2A23">
        <w:rPr>
          <w:rFonts w:ascii="Arial" w:eastAsia="Arial" w:hAnsi="Arial" w:cs="Arial"/>
        </w:rPr>
        <w:t xml:space="preserve"> framework, which was approved in 2019 (ICG/PTWS-XXIX). The document outlines two tiers of competencies (i.e., expert and basic). </w:t>
      </w:r>
    </w:p>
    <w:p w14:paraId="78D3E82C" w14:textId="77777777" w:rsidR="008B4FFB" w:rsidRPr="00EC2A23" w:rsidRDefault="008B4FFB" w:rsidP="008B4FFB">
      <w:pPr>
        <w:widowControl w:val="0"/>
        <w:spacing w:before="240" w:after="240"/>
        <w:jc w:val="both"/>
        <w:rPr>
          <w:rFonts w:ascii="Arial" w:eastAsia="Arial" w:hAnsi="Arial" w:cs="Arial"/>
        </w:rPr>
      </w:pPr>
      <w:r w:rsidRPr="00EC2A23">
        <w:rPr>
          <w:rFonts w:ascii="Arial" w:eastAsia="Arial" w:hAnsi="Arial" w:cs="Arial"/>
        </w:rPr>
        <w:t xml:space="preserve">As an example of the value </w:t>
      </w:r>
      <w:r>
        <w:rPr>
          <w:rFonts w:ascii="Arial" w:eastAsia="Arial" w:hAnsi="Arial" w:cs="Arial"/>
        </w:rPr>
        <w:t>for</w:t>
      </w:r>
      <w:r w:rsidRPr="00EC2A23">
        <w:rPr>
          <w:rFonts w:ascii="Arial" w:eastAsia="Arial" w:hAnsi="Arial" w:cs="Arial"/>
        </w:rPr>
        <w:t xml:space="preserve"> capacity building, Dr </w:t>
      </w:r>
      <w:r>
        <w:rPr>
          <w:rFonts w:ascii="Arial" w:eastAsia="Arial" w:hAnsi="Arial" w:cs="Arial"/>
        </w:rPr>
        <w:t xml:space="preserve">Laura </w:t>
      </w:r>
      <w:r w:rsidRPr="00EC2A23">
        <w:rPr>
          <w:rFonts w:ascii="Arial" w:eastAsia="Arial" w:hAnsi="Arial" w:cs="Arial"/>
        </w:rPr>
        <w:t>Kong gave the example of Tonga. Since 2009, capacity building initiatives have been conducted through five in-Tonga trainings and abroad</w:t>
      </w:r>
      <w:r>
        <w:rPr>
          <w:rFonts w:ascii="Arial" w:eastAsia="Arial" w:hAnsi="Arial" w:cs="Arial"/>
        </w:rPr>
        <w:t>,</w:t>
      </w:r>
      <w:r w:rsidRPr="00EC2A23">
        <w:rPr>
          <w:rFonts w:ascii="Arial" w:eastAsia="Arial" w:hAnsi="Arial" w:cs="Arial"/>
        </w:rPr>
        <w:t xml:space="preserve"> where Tonga participated in international training on tsunami warning operations. They built their warning response capacity over time, and their built capacity to respond well was demonstrated for the 2022 </w:t>
      </w:r>
      <w:r>
        <w:rPr>
          <w:rFonts w:ascii="Arial" w:eastAsia="Arial" w:hAnsi="Arial" w:cs="Arial"/>
        </w:rPr>
        <w:t>HTHH event</w:t>
      </w:r>
      <w:r w:rsidRPr="00EC2A23">
        <w:rPr>
          <w:rFonts w:ascii="Arial" w:eastAsia="Arial" w:hAnsi="Arial" w:cs="Arial"/>
        </w:rPr>
        <w:t xml:space="preserve">. Further, the Solomon Islands Meteorological Service underwent impact based forecast training and identified that DRR aspects should be included within the competency framework. A capacity training </w:t>
      </w:r>
      <w:r>
        <w:rPr>
          <w:rFonts w:ascii="Arial" w:eastAsia="Arial" w:hAnsi="Arial" w:cs="Arial"/>
        </w:rPr>
        <w:t xml:space="preserve">workshop </w:t>
      </w:r>
      <w:r w:rsidRPr="00EC2A23">
        <w:rPr>
          <w:rFonts w:ascii="Arial" w:eastAsia="Arial" w:hAnsi="Arial" w:cs="Arial"/>
        </w:rPr>
        <w:t xml:space="preserve">in the </w:t>
      </w:r>
      <w:r>
        <w:rPr>
          <w:rFonts w:ascii="Arial" w:eastAsia="Arial" w:hAnsi="Arial" w:cs="Arial"/>
        </w:rPr>
        <w:t>South-West Pacific (</w:t>
      </w:r>
      <w:r w:rsidRPr="00EC2A23">
        <w:rPr>
          <w:rFonts w:ascii="Arial" w:eastAsia="Arial" w:hAnsi="Arial" w:cs="Arial"/>
        </w:rPr>
        <w:t>SWP</w:t>
      </w:r>
      <w:r>
        <w:rPr>
          <w:rFonts w:ascii="Arial" w:eastAsia="Arial" w:hAnsi="Arial" w:cs="Arial"/>
        </w:rPr>
        <w:t>)</w:t>
      </w:r>
      <w:r w:rsidRPr="00EC2A23">
        <w:rPr>
          <w:rFonts w:ascii="Arial" w:eastAsia="Arial" w:hAnsi="Arial" w:cs="Arial"/>
        </w:rPr>
        <w:t xml:space="preserve"> in 2022 highlighted the need for training of the trainers and </w:t>
      </w:r>
      <w:r>
        <w:rPr>
          <w:rFonts w:ascii="Arial" w:eastAsia="Arial" w:hAnsi="Arial" w:cs="Arial"/>
        </w:rPr>
        <w:t xml:space="preserve">for </w:t>
      </w:r>
      <w:r w:rsidRPr="00EC2A23">
        <w:rPr>
          <w:rFonts w:ascii="Arial" w:eastAsia="Arial" w:hAnsi="Arial" w:cs="Arial"/>
        </w:rPr>
        <w:t xml:space="preserve">support to map and develop a framework among the </w:t>
      </w:r>
      <w:r>
        <w:rPr>
          <w:rFonts w:ascii="Arial" w:eastAsia="Arial" w:hAnsi="Arial" w:cs="Arial"/>
        </w:rPr>
        <w:t>Pacific Island Countries (</w:t>
      </w:r>
      <w:r w:rsidRPr="00EC2A23">
        <w:rPr>
          <w:rFonts w:ascii="Arial" w:eastAsia="Arial" w:hAnsi="Arial" w:cs="Arial"/>
        </w:rPr>
        <w:t>PICTs</w:t>
      </w:r>
      <w:r>
        <w:rPr>
          <w:rFonts w:ascii="Arial" w:eastAsia="Arial" w:hAnsi="Arial" w:cs="Arial"/>
        </w:rPr>
        <w:t>)</w:t>
      </w:r>
      <w:r w:rsidRPr="00EC2A23">
        <w:rPr>
          <w:rFonts w:ascii="Arial" w:eastAsia="Arial" w:hAnsi="Arial" w:cs="Arial"/>
        </w:rPr>
        <w:t xml:space="preserve">. The PICT Task Team on Capacity Development met on 2 February 2023. </w:t>
      </w:r>
    </w:p>
    <w:p w14:paraId="7BE72413" w14:textId="77777777" w:rsidR="00965F0F" w:rsidRDefault="00965F0F" w:rsidP="008B4FFB">
      <w:pPr>
        <w:widowControl w:val="0"/>
        <w:spacing w:before="240" w:after="240"/>
        <w:jc w:val="both"/>
        <w:rPr>
          <w:rFonts w:ascii="Arial" w:eastAsia="Arial" w:hAnsi="Arial" w:cs="Arial"/>
        </w:rPr>
      </w:pPr>
    </w:p>
    <w:p w14:paraId="6AF9CDE0" w14:textId="6D5FD8F2" w:rsidR="00EB7C46" w:rsidRDefault="008B4FFB" w:rsidP="00965F0F">
      <w:pPr>
        <w:widowControl w:val="0"/>
        <w:spacing w:before="240" w:after="240"/>
        <w:jc w:val="both"/>
        <w:rPr>
          <w:rFonts w:ascii="Arial" w:eastAsia="Arial" w:hAnsi="Arial" w:cs="Arial"/>
        </w:rPr>
      </w:pPr>
      <w:r w:rsidRPr="00EC2A23">
        <w:rPr>
          <w:rFonts w:ascii="Arial" w:eastAsia="Arial" w:hAnsi="Arial" w:cs="Arial"/>
        </w:rPr>
        <w:t xml:space="preserve">Dr </w:t>
      </w:r>
      <w:r>
        <w:rPr>
          <w:rFonts w:ascii="Arial" w:eastAsia="Arial" w:hAnsi="Arial" w:cs="Arial"/>
        </w:rPr>
        <w:t xml:space="preserve">Laura </w:t>
      </w:r>
      <w:r w:rsidRPr="00EC2A23">
        <w:rPr>
          <w:rFonts w:ascii="Arial" w:eastAsia="Arial" w:hAnsi="Arial" w:cs="Arial"/>
        </w:rPr>
        <w:t xml:space="preserve">Kong further outlined the </w:t>
      </w:r>
      <w:r>
        <w:rPr>
          <w:rFonts w:ascii="Arial" w:eastAsia="Arial" w:hAnsi="Arial" w:cs="Arial"/>
        </w:rPr>
        <w:t>t</w:t>
      </w:r>
      <w:r w:rsidRPr="00EC2A23">
        <w:rPr>
          <w:rFonts w:ascii="Arial" w:eastAsia="Arial" w:hAnsi="Arial" w:cs="Arial"/>
        </w:rPr>
        <w:t xml:space="preserve">ask </w:t>
      </w:r>
      <w:r>
        <w:rPr>
          <w:rFonts w:ascii="Arial" w:eastAsia="Arial" w:hAnsi="Arial" w:cs="Arial"/>
        </w:rPr>
        <w:t>t</w:t>
      </w:r>
      <w:r w:rsidRPr="00EC2A23">
        <w:rPr>
          <w:rFonts w:ascii="Arial" w:eastAsia="Arial" w:hAnsi="Arial" w:cs="Arial"/>
        </w:rPr>
        <w:t xml:space="preserve">eam’s plans to finish the PTWS Competency Framework for approval in September 2023 at the next ICG/PTWS-XXX.  The ITIC plans to work with expert and advanced </w:t>
      </w:r>
      <w:r>
        <w:rPr>
          <w:rFonts w:ascii="Arial" w:eastAsia="Arial" w:hAnsi="Arial" w:cs="Arial"/>
        </w:rPr>
        <w:t>N</w:t>
      </w:r>
      <w:r w:rsidRPr="00EC2A23">
        <w:rPr>
          <w:rFonts w:ascii="Arial" w:eastAsia="Arial" w:hAnsi="Arial" w:cs="Arial"/>
        </w:rPr>
        <w:t>TWC partners to develop a Concept Note for Implementation, which is planned as a funded pilot in 2024 and beyond.  In August 2023, the ITIC plans to partner with New Zealand to conduct its 2-week ITP-Hawaii in New Zealand, where warning cent</w:t>
      </w:r>
      <w:r>
        <w:rPr>
          <w:rFonts w:ascii="Arial" w:eastAsia="Arial" w:hAnsi="Arial" w:cs="Arial"/>
        </w:rPr>
        <w:t>re</w:t>
      </w:r>
      <w:r w:rsidRPr="00EC2A23">
        <w:rPr>
          <w:rFonts w:ascii="Arial" w:eastAsia="Arial" w:hAnsi="Arial" w:cs="Arial"/>
        </w:rPr>
        <w:t xml:space="preserve"> operations will be a focus.  Additionally, the 2024 </w:t>
      </w:r>
      <w:r>
        <w:rPr>
          <w:rFonts w:ascii="Arial" w:eastAsia="Arial" w:hAnsi="Arial" w:cs="Arial"/>
        </w:rPr>
        <w:t>ITIC Training Programme (</w:t>
      </w:r>
      <w:r w:rsidRPr="00EC2A23">
        <w:rPr>
          <w:rFonts w:ascii="Arial" w:eastAsia="Arial" w:hAnsi="Arial" w:cs="Arial"/>
        </w:rPr>
        <w:t>ITP-Hawaii</w:t>
      </w:r>
      <w:r>
        <w:rPr>
          <w:rFonts w:ascii="Arial" w:eastAsia="Arial" w:hAnsi="Arial" w:cs="Arial"/>
        </w:rPr>
        <w:t xml:space="preserve">) </w:t>
      </w:r>
      <w:r w:rsidRPr="00EC2A23">
        <w:rPr>
          <w:rFonts w:ascii="Arial" w:eastAsia="Arial" w:hAnsi="Arial" w:cs="Arial"/>
        </w:rPr>
        <w:t>is planned to be in Chile (2018 was first time), which operates advanced seismic monitoring and tsunami warning cent</w:t>
      </w:r>
      <w:r>
        <w:rPr>
          <w:rFonts w:ascii="Arial" w:eastAsia="Arial" w:hAnsi="Arial" w:cs="Arial"/>
        </w:rPr>
        <w:t>re</w:t>
      </w:r>
      <w:r w:rsidRPr="00EC2A23">
        <w:rPr>
          <w:rFonts w:ascii="Arial" w:eastAsia="Arial" w:hAnsi="Arial" w:cs="Arial"/>
        </w:rPr>
        <w:t>s.</w:t>
      </w:r>
    </w:p>
    <w:p w14:paraId="428B01D6" w14:textId="1A37D52D" w:rsidR="008B4FFB" w:rsidRDefault="008B4FFB" w:rsidP="008B4FFB">
      <w:pPr>
        <w:widowControl w:val="0"/>
        <w:spacing w:before="240" w:after="240"/>
        <w:jc w:val="both"/>
        <w:rPr>
          <w:rFonts w:ascii="Arial" w:eastAsia="Arial" w:hAnsi="Arial" w:cs="Arial"/>
        </w:rPr>
      </w:pPr>
      <w:r w:rsidRPr="00EC2A23">
        <w:rPr>
          <w:rFonts w:ascii="Arial" w:eastAsia="Arial" w:hAnsi="Arial" w:cs="Arial"/>
        </w:rPr>
        <w:t xml:space="preserve">Dr Chang-Seng asked how this can be utilized in other regions. Dr </w:t>
      </w:r>
      <w:r>
        <w:rPr>
          <w:rFonts w:ascii="Arial" w:eastAsia="Arial" w:hAnsi="Arial" w:cs="Arial"/>
        </w:rPr>
        <w:t xml:space="preserve">Laura </w:t>
      </w:r>
      <w:r w:rsidRPr="00EC2A23">
        <w:rPr>
          <w:rFonts w:ascii="Arial" w:eastAsia="Arial" w:hAnsi="Arial" w:cs="Arial"/>
        </w:rPr>
        <w:t xml:space="preserve">Kong noted the documents outline the requirements for staff at warning </w:t>
      </w:r>
      <w:r>
        <w:rPr>
          <w:rFonts w:ascii="Arial" w:eastAsia="Arial" w:hAnsi="Arial" w:cs="Arial"/>
        </w:rPr>
        <w:t>centre</w:t>
      </w:r>
      <w:r w:rsidRPr="00EC2A23">
        <w:rPr>
          <w:rFonts w:ascii="Arial" w:eastAsia="Arial" w:hAnsi="Arial" w:cs="Arial"/>
        </w:rPr>
        <w:t>s everywhere. The PTWC NTWC competency framework contains global content, which could be implemented in other areas.</w:t>
      </w:r>
    </w:p>
    <w:p w14:paraId="69D24F2C" w14:textId="77777777" w:rsidR="008B4FFB" w:rsidRPr="00EC2A23" w:rsidRDefault="008B4FFB" w:rsidP="008B4FFB">
      <w:pPr>
        <w:widowControl w:val="0"/>
        <w:spacing w:before="240" w:after="240"/>
        <w:jc w:val="both"/>
        <w:rPr>
          <w:rFonts w:ascii="Arial" w:eastAsia="Arial" w:hAnsi="Arial" w:cs="Arial"/>
          <w:color w:val="000000"/>
        </w:rPr>
      </w:pPr>
      <w:r w:rsidRPr="00EC2A23">
        <w:rPr>
          <w:rFonts w:ascii="Arial" w:eastAsia="Arial" w:hAnsi="Arial" w:cs="Arial"/>
        </w:rPr>
        <w:t xml:space="preserve">Dr </w:t>
      </w:r>
      <w:r>
        <w:rPr>
          <w:rFonts w:ascii="Arial" w:eastAsia="Arial" w:hAnsi="Arial" w:cs="Arial"/>
        </w:rPr>
        <w:t xml:space="preserve">Elizabeth </w:t>
      </w:r>
      <w:r w:rsidRPr="00EC2A23">
        <w:rPr>
          <w:rFonts w:ascii="Arial" w:eastAsia="Arial" w:hAnsi="Arial" w:cs="Arial"/>
        </w:rPr>
        <w:t xml:space="preserve">Vanacore noted that warning </w:t>
      </w:r>
      <w:r>
        <w:rPr>
          <w:rFonts w:ascii="Arial" w:eastAsia="Arial" w:hAnsi="Arial" w:cs="Arial"/>
        </w:rPr>
        <w:t>centre</w:t>
      </w:r>
      <w:r w:rsidRPr="00EC2A23">
        <w:rPr>
          <w:rFonts w:ascii="Arial" w:eastAsia="Arial" w:hAnsi="Arial" w:cs="Arial"/>
        </w:rPr>
        <w:t>s may need competency in understanding the products they are receiving</w:t>
      </w:r>
      <w:r>
        <w:rPr>
          <w:rFonts w:ascii="Arial" w:eastAsia="Arial" w:hAnsi="Arial" w:cs="Arial"/>
        </w:rPr>
        <w:t xml:space="preserve"> from TSPs</w:t>
      </w:r>
      <w:r w:rsidRPr="00EC2A23">
        <w:rPr>
          <w:rFonts w:ascii="Arial" w:eastAsia="Arial" w:hAnsi="Arial" w:cs="Arial"/>
        </w:rPr>
        <w:t xml:space="preserve">. Dr </w:t>
      </w:r>
      <w:r>
        <w:rPr>
          <w:rFonts w:ascii="Arial" w:eastAsia="Arial" w:hAnsi="Arial" w:cs="Arial"/>
        </w:rPr>
        <w:t xml:space="preserve">Laura </w:t>
      </w:r>
      <w:r w:rsidRPr="00EC2A23">
        <w:rPr>
          <w:rFonts w:ascii="Arial" w:eastAsia="Arial" w:hAnsi="Arial" w:cs="Arial"/>
        </w:rPr>
        <w:t xml:space="preserve">Kong responded that the </w:t>
      </w:r>
      <w:r>
        <w:rPr>
          <w:rFonts w:ascii="Arial" w:eastAsia="Arial" w:hAnsi="Arial" w:cs="Arial"/>
        </w:rPr>
        <w:t>t</w:t>
      </w:r>
      <w:r w:rsidRPr="00EC2A23">
        <w:rPr>
          <w:rFonts w:ascii="Arial" w:eastAsia="Arial" w:hAnsi="Arial" w:cs="Arial"/>
        </w:rPr>
        <w:t xml:space="preserve">ask </w:t>
      </w:r>
      <w:r>
        <w:rPr>
          <w:rFonts w:ascii="Arial" w:eastAsia="Arial" w:hAnsi="Arial" w:cs="Arial"/>
        </w:rPr>
        <w:t>t</w:t>
      </w:r>
      <w:r w:rsidRPr="00EC2A23">
        <w:rPr>
          <w:rFonts w:ascii="Arial" w:eastAsia="Arial" w:hAnsi="Arial" w:cs="Arial"/>
        </w:rPr>
        <w:t>eam Framework document provides a basis for developing a global competency framework.</w:t>
      </w:r>
    </w:p>
    <w:p w14:paraId="4434426C" w14:textId="77777777" w:rsidR="008B4FFB" w:rsidRPr="00EC2A23" w:rsidRDefault="008B4FFB" w:rsidP="008B4FFB">
      <w:pPr>
        <w:widowControl w:val="0"/>
        <w:spacing w:before="240" w:after="0"/>
        <w:jc w:val="both"/>
        <w:rPr>
          <w:rFonts w:ascii="Arial" w:hAnsi="Arial" w:cs="Arial"/>
        </w:rPr>
      </w:pPr>
      <w:r w:rsidRPr="00EC2A23">
        <w:rPr>
          <w:rFonts w:ascii="Arial" w:eastAsia="Arial" w:hAnsi="Arial" w:cs="Arial"/>
          <w:b/>
          <w:color w:val="0070C0"/>
        </w:rPr>
        <w:t>Recommendations to TOWS-WG</w:t>
      </w:r>
    </w:p>
    <w:p w14:paraId="23E4F13E" w14:textId="77777777" w:rsidR="008B4FFB" w:rsidRPr="00EC2A23" w:rsidRDefault="008B4FFB" w:rsidP="008B4FFB">
      <w:pPr>
        <w:pStyle w:val="NoSpacing"/>
        <w:spacing w:line="276" w:lineRule="auto"/>
        <w:rPr>
          <w:lang w:val="en-CA"/>
        </w:rPr>
      </w:pPr>
    </w:p>
    <w:p w14:paraId="2107A05B" w14:textId="77777777" w:rsidR="008B4FFB" w:rsidRPr="00EC2A23" w:rsidRDefault="008B4FFB" w:rsidP="008B4FFB">
      <w:pPr>
        <w:jc w:val="both"/>
        <w:rPr>
          <w:rFonts w:ascii="Arial" w:hAnsi="Arial" w:cs="Arial"/>
          <w:lang w:val="en-CA"/>
        </w:rPr>
      </w:pPr>
      <w:r w:rsidRPr="00EC2A23">
        <w:rPr>
          <w:rFonts w:ascii="Arial" w:hAnsi="Arial" w:cs="Arial"/>
          <w:b/>
          <w:lang w:val="en-CA"/>
        </w:rPr>
        <w:t>Noted</w:t>
      </w:r>
      <w:r w:rsidRPr="00EC2A23">
        <w:rPr>
          <w:rFonts w:ascii="Arial" w:hAnsi="Arial" w:cs="Arial"/>
          <w:lang w:val="en-CA"/>
        </w:rPr>
        <w:t xml:space="preserve"> the work of the PTWS to develop a National Tsunami Warning Centre (NTWC) Competency Framework (2017), and the ITIC’s leadership to pilot training courses based on the Framework;</w:t>
      </w:r>
    </w:p>
    <w:p w14:paraId="3C9F8BD1" w14:textId="77777777" w:rsidR="008B4FFB" w:rsidRPr="00EC2A23" w:rsidRDefault="008B4FFB" w:rsidP="008B4FFB">
      <w:pPr>
        <w:jc w:val="both"/>
        <w:rPr>
          <w:rFonts w:ascii="Arial" w:hAnsi="Arial" w:cs="Arial"/>
          <w:lang w:val="en-CA"/>
        </w:rPr>
      </w:pPr>
      <w:r w:rsidRPr="00EC2A23">
        <w:rPr>
          <w:rFonts w:ascii="Arial" w:hAnsi="Arial" w:cs="Arial"/>
          <w:b/>
          <w:lang w:val="en-CA"/>
        </w:rPr>
        <w:t xml:space="preserve">Recommends </w:t>
      </w:r>
      <w:r w:rsidRPr="00EC2A23">
        <w:rPr>
          <w:rFonts w:ascii="Arial" w:hAnsi="Arial" w:cs="Arial"/>
          <w:lang w:val="en-CA"/>
        </w:rPr>
        <w:t>ITIC to pilot the PTWS NTWC Competency Framework with the goal to develop a global framework for all ICGs to use.</w:t>
      </w:r>
    </w:p>
    <w:p w14:paraId="4FC392B6" w14:textId="77777777" w:rsidR="008B4FFB" w:rsidRPr="00EC2A23" w:rsidRDefault="00F4331C" w:rsidP="008B4FFB">
      <w:pPr>
        <w:widowControl w:val="0"/>
        <w:spacing w:before="240" w:after="0"/>
        <w:jc w:val="both"/>
        <w:rPr>
          <w:rFonts w:ascii="Arial" w:eastAsia="Arial" w:hAnsi="Arial" w:cs="Arial"/>
          <w:b/>
        </w:rPr>
      </w:pPr>
      <w:sdt>
        <w:sdtPr>
          <w:rPr>
            <w:rFonts w:ascii="Arial" w:hAnsi="Arial" w:cs="Arial"/>
          </w:rPr>
          <w:tag w:val="goog_rdk_79"/>
          <w:id w:val="-1298450726"/>
        </w:sdtPr>
        <w:sdtEndPr/>
        <w:sdtContent>
          <w:sdt>
            <w:sdtPr>
              <w:rPr>
                <w:rFonts w:ascii="Arial" w:hAnsi="Arial" w:cs="Arial"/>
              </w:rPr>
              <w:tag w:val="goog_rdk_78"/>
              <w:id w:val="-1737312217"/>
            </w:sdtPr>
            <w:sdtEndPr/>
            <w:sdtContent/>
          </w:sdt>
        </w:sdtContent>
      </w:sdt>
      <w:r w:rsidR="008B4FFB" w:rsidRPr="00EC2A23">
        <w:rPr>
          <w:rFonts w:ascii="Arial" w:eastAsia="Arial" w:hAnsi="Arial" w:cs="Arial"/>
          <w:b/>
        </w:rPr>
        <w:t xml:space="preserve">J8 IUGG UPDATE </w:t>
      </w:r>
      <w:sdt>
        <w:sdtPr>
          <w:rPr>
            <w:rFonts w:ascii="Arial" w:hAnsi="Arial" w:cs="Arial"/>
          </w:rPr>
          <w:tag w:val="goog_rdk_80"/>
          <w:id w:val="469096900"/>
          <w:showingPlcHdr/>
        </w:sdtPr>
        <w:sdtEndPr/>
        <w:sdtContent>
          <w:r w:rsidR="008B4FFB" w:rsidRPr="00EC2A23">
            <w:rPr>
              <w:rFonts w:ascii="Arial" w:hAnsi="Arial" w:cs="Arial"/>
            </w:rPr>
            <w:t xml:space="preserve">     </w:t>
          </w:r>
        </w:sdtContent>
      </w:sdt>
    </w:p>
    <w:p w14:paraId="1CE03C64" w14:textId="4C426EC2" w:rsidR="008B4FFB" w:rsidRPr="00EC2A23" w:rsidRDefault="008B4FFB" w:rsidP="008B4FFB">
      <w:pPr>
        <w:widowControl w:val="0"/>
        <w:spacing w:before="240" w:after="0"/>
        <w:jc w:val="both"/>
        <w:rPr>
          <w:rFonts w:ascii="Arial" w:eastAsia="Arial" w:hAnsi="Arial" w:cs="Arial"/>
        </w:rPr>
      </w:pPr>
      <w:r w:rsidRPr="00EC2A23">
        <w:rPr>
          <w:rFonts w:ascii="Arial" w:eastAsia="Arial" w:hAnsi="Arial" w:cs="Arial"/>
        </w:rPr>
        <w:t xml:space="preserve">Dr Laura Kong provided an update on the </w:t>
      </w:r>
      <w:r w:rsidRPr="00BA0BB8">
        <w:rPr>
          <w:rFonts w:ascii="Arial" w:eastAsia="Arial" w:hAnsi="Arial" w:cs="Arial"/>
          <w:iCs/>
          <w:color w:val="000000"/>
        </w:rPr>
        <w:t>International Union of Geodesy and Geophysics</w:t>
      </w:r>
      <w:r>
        <w:rPr>
          <w:rFonts w:ascii="Arial" w:eastAsia="Arial" w:hAnsi="Arial" w:cs="Arial"/>
          <w:iCs/>
          <w:color w:val="000000"/>
        </w:rPr>
        <w:t xml:space="preserve"> </w:t>
      </w:r>
      <w:r w:rsidRPr="00525130">
        <w:rPr>
          <w:rFonts w:ascii="Arial" w:eastAsia="Arial" w:hAnsi="Arial" w:cs="Arial"/>
          <w:iCs/>
          <w:color w:val="000000"/>
        </w:rPr>
        <w:t>(IUGG)</w:t>
      </w:r>
      <w:r w:rsidRPr="00EC2A23">
        <w:rPr>
          <w:rFonts w:ascii="Arial" w:eastAsia="Arial" w:hAnsi="Arial" w:cs="Arial"/>
          <w:i/>
          <w:color w:val="000000"/>
        </w:rPr>
        <w:t xml:space="preserve"> </w:t>
      </w:r>
      <w:r w:rsidRPr="00BA0BB8">
        <w:rPr>
          <w:rFonts w:ascii="Arial" w:eastAsia="Arial" w:hAnsi="Arial" w:cs="Arial"/>
          <w:iCs/>
          <w:color w:val="000000"/>
        </w:rPr>
        <w:t>Joint Tsunami Commission</w:t>
      </w:r>
      <w:r w:rsidRPr="00EC2A23">
        <w:rPr>
          <w:rFonts w:ascii="Arial" w:eastAsia="Arial" w:hAnsi="Arial" w:cs="Arial"/>
          <w:i/>
          <w:color w:val="000000"/>
        </w:rPr>
        <w:t xml:space="preserve"> </w:t>
      </w:r>
      <w:r w:rsidRPr="00BA0BB8">
        <w:rPr>
          <w:rFonts w:ascii="Arial" w:eastAsia="Arial" w:hAnsi="Arial" w:cs="Arial"/>
          <w:iCs/>
          <w:color w:val="000000"/>
        </w:rPr>
        <w:t>(JTC</w:t>
      </w:r>
      <w:r w:rsidRPr="00EC2A23">
        <w:rPr>
          <w:rFonts w:ascii="Arial" w:eastAsia="Arial" w:hAnsi="Arial" w:cs="Arial"/>
          <w:i/>
          <w:color w:val="000000"/>
        </w:rPr>
        <w:t>).</w:t>
      </w:r>
      <w:r w:rsidRPr="00EC2A23">
        <w:rPr>
          <w:rFonts w:ascii="Arial" w:eastAsia="Arial" w:hAnsi="Arial" w:cs="Arial"/>
          <w:color w:val="000000"/>
        </w:rPr>
        <w:t xml:space="preserve"> </w:t>
      </w:r>
      <w:r w:rsidRPr="00EC2A23">
        <w:rPr>
          <w:rFonts w:ascii="Arial" w:eastAsia="Arial" w:hAnsi="Arial" w:cs="Arial"/>
        </w:rPr>
        <w:t>IUGG</w:t>
      </w:r>
      <w:r>
        <w:rPr>
          <w:rFonts w:ascii="Arial" w:eastAsia="Arial" w:hAnsi="Arial" w:cs="Arial"/>
        </w:rPr>
        <w:t>/JTC</w:t>
      </w:r>
      <w:r w:rsidRPr="00EC2A23">
        <w:rPr>
          <w:rFonts w:ascii="Arial" w:eastAsia="Arial" w:hAnsi="Arial" w:cs="Arial"/>
        </w:rPr>
        <w:t xml:space="preserve"> promotes the exchange of scientific and technical information about tsunamis among nations concerned with the tsunami hazard. There are six Working Groups: Tsunami Terminology, Science-based Tsunami Warning, Tsunami Magnitude, GNSS Data for Tsunami Warning, Meteotsunami, and Tsunami Data. Future meetings </w:t>
      </w:r>
      <w:r>
        <w:rPr>
          <w:rFonts w:ascii="Arial" w:eastAsia="Arial" w:hAnsi="Arial" w:cs="Arial"/>
        </w:rPr>
        <w:t xml:space="preserve">being </w:t>
      </w:r>
      <w:r w:rsidRPr="00EC2A23">
        <w:rPr>
          <w:rFonts w:ascii="Arial" w:eastAsia="Arial" w:hAnsi="Arial" w:cs="Arial"/>
        </w:rPr>
        <w:t xml:space="preserve">organized include the EGU 2023 on </w:t>
      </w:r>
      <w:r>
        <w:rPr>
          <w:rFonts w:ascii="Arial" w:eastAsia="Arial" w:hAnsi="Arial" w:cs="Arial"/>
        </w:rPr>
        <w:t>t</w:t>
      </w:r>
      <w:r w:rsidRPr="00EC2A23">
        <w:rPr>
          <w:rFonts w:ascii="Arial" w:eastAsia="Arial" w:hAnsi="Arial" w:cs="Arial"/>
        </w:rPr>
        <w:t>sunamis from source processes to coastal hazard and warning. Proposed meetings include the IUGG JTC - PTWS Tsunami Symposium (ICG/PTWS-XXX) in September 2023 in Tonga and the proposed IOC</w:t>
      </w:r>
      <w:r>
        <w:rPr>
          <w:rFonts w:ascii="Arial" w:eastAsia="Arial" w:hAnsi="Arial" w:cs="Arial"/>
        </w:rPr>
        <w:t xml:space="preserve"> – IUGG/JTC</w:t>
      </w:r>
      <w:r w:rsidRPr="00EC2A23">
        <w:rPr>
          <w:rFonts w:ascii="Arial" w:eastAsia="Arial" w:hAnsi="Arial" w:cs="Arial"/>
        </w:rPr>
        <w:t xml:space="preserve"> 2nd International Tsunami Symposium in December 2024. Recent publication series edited by the IUGG</w:t>
      </w:r>
      <w:r>
        <w:rPr>
          <w:rFonts w:ascii="Arial" w:eastAsia="Arial" w:hAnsi="Arial" w:cs="Arial"/>
        </w:rPr>
        <w:t>/</w:t>
      </w:r>
      <w:r w:rsidRPr="00EC2A23">
        <w:rPr>
          <w:rFonts w:ascii="Arial" w:eastAsia="Arial" w:hAnsi="Arial" w:cs="Arial"/>
        </w:rPr>
        <w:t>JTC include special journal issues on the Sulawesi/Palu (2018) and Anak/Krakatau (2018) Tsunami as a Topical collection in Pure and Applied Geophysics (19 papers)</w:t>
      </w:r>
      <w:r>
        <w:rPr>
          <w:rFonts w:ascii="Arial" w:eastAsia="Arial" w:hAnsi="Arial" w:cs="Arial"/>
        </w:rPr>
        <w:t>,</w:t>
      </w:r>
      <w:r w:rsidRPr="00EC2A23">
        <w:rPr>
          <w:rFonts w:ascii="Arial" w:eastAsia="Arial" w:hAnsi="Arial" w:cs="Arial"/>
        </w:rPr>
        <w:t xml:space="preserve"> and the Tonga Volcanic Explosion 2022 as a topical collection in Pure and Applied Geophysics (6 papers and ongoing). Support provided to the IOC includes the Tsunami Glossary 2019 update, and Tsunami Generated by Volcanoes and Meteotsunami </w:t>
      </w:r>
      <w:r w:rsidRPr="00BA0BB8">
        <w:rPr>
          <w:rFonts w:ascii="Arial" w:eastAsia="Arial" w:hAnsi="Arial" w:cs="Arial"/>
          <w:i/>
          <w:iCs/>
        </w:rPr>
        <w:t>ad hoc</w:t>
      </w:r>
      <w:r>
        <w:rPr>
          <w:rFonts w:ascii="Arial" w:eastAsia="Arial" w:hAnsi="Arial" w:cs="Arial"/>
        </w:rPr>
        <w:t xml:space="preserve"> team r</w:t>
      </w:r>
      <w:r w:rsidRPr="00EC2A23">
        <w:rPr>
          <w:rFonts w:ascii="Arial" w:eastAsia="Arial" w:hAnsi="Arial" w:cs="Arial"/>
        </w:rPr>
        <w:t>eports.</w:t>
      </w:r>
    </w:p>
    <w:p w14:paraId="61798DDC" w14:textId="77777777" w:rsidR="008B4FFB" w:rsidRPr="00EC2A23" w:rsidRDefault="008B4FFB" w:rsidP="008B4FFB">
      <w:pPr>
        <w:spacing w:before="240" w:after="240"/>
        <w:jc w:val="both"/>
        <w:rPr>
          <w:rFonts w:ascii="Arial" w:hAnsi="Arial" w:cs="Arial"/>
        </w:rPr>
      </w:pPr>
      <w:r w:rsidRPr="00EC2A23">
        <w:rPr>
          <w:rFonts w:ascii="Arial" w:eastAsia="Arial" w:hAnsi="Arial" w:cs="Arial"/>
        </w:rPr>
        <w:lastRenderedPageBreak/>
        <w:t xml:space="preserve">Ms Christa von Hillebrandt informed </w:t>
      </w:r>
      <w:r>
        <w:rPr>
          <w:rFonts w:ascii="Arial" w:eastAsia="Arial" w:hAnsi="Arial" w:cs="Arial"/>
        </w:rPr>
        <w:t xml:space="preserve">the meeting </w:t>
      </w:r>
      <w:r w:rsidRPr="00EC2A23">
        <w:rPr>
          <w:rFonts w:ascii="Arial" w:eastAsia="Arial" w:hAnsi="Arial" w:cs="Arial"/>
        </w:rPr>
        <w:t>that the</w:t>
      </w:r>
      <w:r w:rsidRPr="00EC2A23">
        <w:rPr>
          <w:rFonts w:ascii="Arial" w:eastAsia="Arial" w:hAnsi="Arial" w:cs="Arial"/>
          <w:color w:val="202124"/>
        </w:rPr>
        <w:t xml:space="preserve"> 28th IUGG General Assembly will be held 11-20 July 2023 at the Messe Berlin – City Cube, Berlin, Germany. It is a special opportunity for participants from around the world to come together and share their science and culture. She noted that there will be a tsunami symposium consisting of </w:t>
      </w:r>
      <w:r w:rsidRPr="00EC2A23">
        <w:rPr>
          <w:rFonts w:ascii="Arial" w:eastAsia="Arial" w:hAnsi="Arial" w:cs="Arial"/>
        </w:rPr>
        <w:t xml:space="preserve">70 abstracts and it would be interesting to see the outcome. </w:t>
      </w:r>
    </w:p>
    <w:p w14:paraId="0F442058" w14:textId="77777777" w:rsidR="008B4FFB" w:rsidRPr="00EC2A23" w:rsidRDefault="008B4FFB" w:rsidP="008B4FFB">
      <w:pPr>
        <w:widowControl w:val="0"/>
        <w:spacing w:before="240" w:after="0"/>
        <w:jc w:val="both"/>
        <w:rPr>
          <w:rFonts w:ascii="Arial" w:hAnsi="Arial" w:cs="Arial"/>
        </w:rPr>
      </w:pPr>
      <w:r w:rsidRPr="00EC2A23">
        <w:rPr>
          <w:rFonts w:ascii="Arial" w:eastAsia="Arial" w:hAnsi="Arial" w:cs="Arial"/>
          <w:b/>
          <w:color w:val="0070C0"/>
        </w:rPr>
        <w:t>Recommendations to TOWS-WG</w:t>
      </w:r>
    </w:p>
    <w:p w14:paraId="43998744" w14:textId="77777777" w:rsidR="008B4FFB" w:rsidRPr="00EC2A23" w:rsidRDefault="008B4FFB" w:rsidP="008B4FFB">
      <w:pPr>
        <w:pStyle w:val="NoSpacing"/>
        <w:spacing w:line="276" w:lineRule="auto"/>
      </w:pPr>
    </w:p>
    <w:p w14:paraId="73E7177D" w14:textId="77777777" w:rsidR="008B4FFB" w:rsidRPr="00EC2A23" w:rsidRDefault="008B4FFB" w:rsidP="008B4FFB">
      <w:pPr>
        <w:jc w:val="both"/>
        <w:rPr>
          <w:rFonts w:ascii="Arial" w:hAnsi="Arial" w:cs="Arial"/>
          <w:lang w:val="en-CA"/>
        </w:rPr>
      </w:pPr>
      <w:r w:rsidRPr="00EC2A23">
        <w:rPr>
          <w:rFonts w:ascii="Arial" w:hAnsi="Arial" w:cs="Arial"/>
          <w:b/>
          <w:lang w:val="en-CA"/>
        </w:rPr>
        <w:t>Notes</w:t>
      </w:r>
      <w:r w:rsidRPr="00EC2A23">
        <w:rPr>
          <w:rFonts w:ascii="Arial" w:hAnsi="Arial" w:cs="Arial"/>
          <w:lang w:val="en-CA"/>
        </w:rPr>
        <w:t xml:space="preserve"> the recent EGU 2022 meetings on </w:t>
      </w:r>
      <w:r>
        <w:rPr>
          <w:rFonts w:ascii="Arial" w:hAnsi="Arial" w:cs="Arial"/>
          <w:lang w:val="en-CA"/>
        </w:rPr>
        <w:t>t</w:t>
      </w:r>
      <w:r w:rsidRPr="00EC2A23">
        <w:rPr>
          <w:rFonts w:ascii="Arial" w:hAnsi="Arial" w:cs="Arial"/>
          <w:lang w:val="en-CA"/>
        </w:rPr>
        <w:t>sunamis from source processes to coastal hazard and warning;</w:t>
      </w:r>
    </w:p>
    <w:p w14:paraId="037D03CF" w14:textId="77777777" w:rsidR="008B4FFB" w:rsidRPr="00EC2A23" w:rsidRDefault="008B4FFB" w:rsidP="008B4FFB">
      <w:pPr>
        <w:jc w:val="both"/>
        <w:rPr>
          <w:rFonts w:ascii="Arial" w:hAnsi="Arial" w:cs="Arial"/>
          <w:lang w:val="en-CA"/>
        </w:rPr>
      </w:pPr>
      <w:r w:rsidRPr="00EC2A23">
        <w:rPr>
          <w:rFonts w:ascii="Arial" w:hAnsi="Arial" w:cs="Arial"/>
          <w:b/>
          <w:lang w:val="en-CA"/>
        </w:rPr>
        <w:t>Notes</w:t>
      </w:r>
      <w:r w:rsidRPr="00EC2A23">
        <w:rPr>
          <w:rFonts w:ascii="Arial" w:hAnsi="Arial" w:cs="Arial"/>
          <w:lang w:val="en-CA"/>
        </w:rPr>
        <w:t xml:space="preserve"> the publication of IUGG concerning the Sulawesi/Palu (2018) and Anak/Krakatau (2018) Tsunamis;</w:t>
      </w:r>
    </w:p>
    <w:p w14:paraId="6E07D72A" w14:textId="2B9FD7C1" w:rsidR="008B4FFB" w:rsidRPr="00EC2A23" w:rsidRDefault="008B4FFB" w:rsidP="008B4FFB">
      <w:pPr>
        <w:jc w:val="both"/>
        <w:rPr>
          <w:rFonts w:ascii="Arial" w:hAnsi="Arial" w:cs="Arial"/>
          <w:lang w:val="en-CA"/>
        </w:rPr>
      </w:pPr>
      <w:r w:rsidRPr="00EC2A23">
        <w:rPr>
          <w:rFonts w:ascii="Arial" w:hAnsi="Arial" w:cs="Arial"/>
          <w:b/>
          <w:lang w:val="en-CA"/>
        </w:rPr>
        <w:t>Further notes</w:t>
      </w:r>
      <w:r w:rsidRPr="00EC2A23">
        <w:rPr>
          <w:rFonts w:ascii="Arial" w:hAnsi="Arial" w:cs="Arial"/>
          <w:lang w:val="en-CA"/>
        </w:rPr>
        <w:t xml:space="preserve"> the support provided by IUGG to IOC on the tsunami glossary update in 2019 and report</w:t>
      </w:r>
      <w:r>
        <w:rPr>
          <w:rFonts w:ascii="Arial" w:hAnsi="Arial" w:cs="Arial"/>
          <w:lang w:val="en-CA"/>
        </w:rPr>
        <w:t>s</w:t>
      </w:r>
      <w:r w:rsidRPr="00EC2A23">
        <w:rPr>
          <w:rFonts w:ascii="Arial" w:hAnsi="Arial" w:cs="Arial"/>
          <w:lang w:val="en-CA"/>
        </w:rPr>
        <w:t xml:space="preserve"> on meteotsunamis</w:t>
      </w:r>
      <w:r>
        <w:rPr>
          <w:rFonts w:ascii="Arial" w:hAnsi="Arial" w:cs="Arial"/>
          <w:lang w:val="en-CA"/>
        </w:rPr>
        <w:t xml:space="preserve"> and tsunamis generated by volcanoes</w:t>
      </w:r>
      <w:r w:rsidRPr="00EC2A23">
        <w:rPr>
          <w:rFonts w:ascii="Arial" w:hAnsi="Arial" w:cs="Arial"/>
          <w:lang w:val="en-CA"/>
        </w:rPr>
        <w:t>;</w:t>
      </w:r>
    </w:p>
    <w:p w14:paraId="3DD66496" w14:textId="77777777" w:rsidR="008B4FFB" w:rsidRPr="00EC2A23" w:rsidRDefault="008B4FFB" w:rsidP="008B4FFB">
      <w:pPr>
        <w:jc w:val="both"/>
        <w:rPr>
          <w:rFonts w:ascii="Arial" w:hAnsi="Arial" w:cs="Arial"/>
          <w:lang w:val="en-CA"/>
        </w:rPr>
      </w:pPr>
      <w:r w:rsidRPr="00EC2A23">
        <w:rPr>
          <w:rFonts w:ascii="Arial" w:hAnsi="Arial" w:cs="Arial"/>
          <w:b/>
          <w:lang w:val="en-CA"/>
        </w:rPr>
        <w:t>Welcomes</w:t>
      </w:r>
      <w:r w:rsidRPr="00EC2A23">
        <w:rPr>
          <w:rFonts w:ascii="Arial" w:hAnsi="Arial" w:cs="Arial"/>
          <w:lang w:val="en-CA"/>
        </w:rPr>
        <w:t xml:space="preserve"> the engagement of </w:t>
      </w:r>
      <w:r>
        <w:rPr>
          <w:rFonts w:ascii="Arial" w:hAnsi="Arial" w:cs="Arial"/>
          <w:lang w:val="en-CA"/>
        </w:rPr>
        <w:t xml:space="preserve">the members of the </w:t>
      </w:r>
      <w:r w:rsidRPr="00EC2A23">
        <w:rPr>
          <w:rFonts w:ascii="Arial" w:hAnsi="Arial" w:cs="Arial"/>
          <w:lang w:val="en-CA"/>
        </w:rPr>
        <w:t xml:space="preserve">TOWS-WG </w:t>
      </w:r>
      <w:r>
        <w:rPr>
          <w:rFonts w:ascii="Arial" w:hAnsi="Arial" w:cs="Arial"/>
          <w:lang w:val="en-CA"/>
        </w:rPr>
        <w:t>t</w:t>
      </w:r>
      <w:r w:rsidRPr="00EC2A23">
        <w:rPr>
          <w:rFonts w:ascii="Arial" w:hAnsi="Arial" w:cs="Arial"/>
          <w:lang w:val="en-CA"/>
        </w:rPr>
        <w:t xml:space="preserve">ask </w:t>
      </w:r>
      <w:r>
        <w:rPr>
          <w:rFonts w:ascii="Arial" w:hAnsi="Arial" w:cs="Arial"/>
          <w:lang w:val="en-CA"/>
        </w:rPr>
        <w:t>t</w:t>
      </w:r>
      <w:r w:rsidRPr="00EC2A23">
        <w:rPr>
          <w:rFonts w:ascii="Arial" w:hAnsi="Arial" w:cs="Arial"/>
          <w:lang w:val="en-CA"/>
        </w:rPr>
        <w:t>eams at the 28th IUGG General Assembly, 11-20 July 2023 at the Messe Berlin – City Cube, Berlin, Germany;</w:t>
      </w:r>
    </w:p>
    <w:p w14:paraId="64DDB1EC" w14:textId="77777777" w:rsidR="008B4FFB" w:rsidRPr="00EC2A23" w:rsidRDefault="008B4FFB" w:rsidP="008B4FFB">
      <w:pPr>
        <w:jc w:val="both"/>
        <w:rPr>
          <w:rFonts w:ascii="Arial" w:hAnsi="Arial" w:cs="Arial"/>
          <w:lang w:val="en-CA"/>
        </w:rPr>
      </w:pPr>
      <w:r w:rsidRPr="00EC2A23">
        <w:rPr>
          <w:rFonts w:ascii="Arial" w:hAnsi="Arial" w:cs="Arial"/>
          <w:b/>
          <w:lang w:val="en-CA"/>
        </w:rPr>
        <w:t>Further welcomes</w:t>
      </w:r>
      <w:r w:rsidRPr="00EC2A23">
        <w:rPr>
          <w:rFonts w:ascii="Arial" w:hAnsi="Arial" w:cs="Arial"/>
          <w:lang w:val="en-CA"/>
        </w:rPr>
        <w:t xml:space="preserve"> the proposed joint IUGG and IOC Tsunami Symposium prior to ICG/PTWS meeting in September 2023 in Tonga.</w:t>
      </w:r>
    </w:p>
    <w:p w14:paraId="27FF8600" w14:textId="77777777" w:rsidR="008B4FFB" w:rsidRPr="00EC2A23" w:rsidRDefault="008B4FFB" w:rsidP="008B4FFB">
      <w:pPr>
        <w:widowControl w:val="0"/>
        <w:spacing w:before="240" w:after="0"/>
        <w:jc w:val="both"/>
        <w:rPr>
          <w:rFonts w:ascii="Arial" w:eastAsia="Arial" w:hAnsi="Arial" w:cs="Arial"/>
        </w:rPr>
      </w:pPr>
      <w:r w:rsidRPr="00EC2A23">
        <w:rPr>
          <w:rFonts w:ascii="Arial" w:eastAsia="Arial" w:hAnsi="Arial" w:cs="Arial"/>
          <w:b/>
        </w:rPr>
        <w:t>J9 EMERGENCY WARNING SERVICE IN GALILEO</w:t>
      </w:r>
      <w:sdt>
        <w:sdtPr>
          <w:rPr>
            <w:rFonts w:ascii="Arial" w:hAnsi="Arial" w:cs="Arial"/>
          </w:rPr>
          <w:tag w:val="goog_rdk_95"/>
          <w:id w:val="-1345628646"/>
          <w:showingPlcHdr/>
        </w:sdtPr>
        <w:sdtEndPr/>
        <w:sdtContent>
          <w:r w:rsidRPr="00EC2A23">
            <w:rPr>
              <w:rFonts w:ascii="Arial" w:hAnsi="Arial" w:cs="Arial"/>
            </w:rPr>
            <w:t xml:space="preserve">     </w:t>
          </w:r>
        </w:sdtContent>
      </w:sdt>
    </w:p>
    <w:p w14:paraId="10C46A9F" w14:textId="77777777" w:rsidR="008B4FFB" w:rsidRPr="00EC2A23" w:rsidRDefault="008B4FFB" w:rsidP="008B4FFB">
      <w:pPr>
        <w:pStyle w:val="Heading2"/>
        <w:keepNext w:val="0"/>
        <w:keepLines w:val="0"/>
        <w:shd w:val="clear" w:color="auto" w:fill="FFFFFF"/>
        <w:jc w:val="both"/>
        <w:rPr>
          <w:rFonts w:ascii="Arial" w:eastAsia="Arial" w:hAnsi="Arial" w:cs="Arial"/>
          <w:color w:val="0070C0"/>
          <w:sz w:val="22"/>
          <w:szCs w:val="22"/>
        </w:rPr>
      </w:pPr>
      <w:r w:rsidRPr="00EC2A23">
        <w:rPr>
          <w:rFonts w:ascii="Arial" w:eastAsia="Arial" w:hAnsi="Arial" w:cs="Arial"/>
          <w:b w:val="0"/>
          <w:sz w:val="22"/>
          <w:szCs w:val="22"/>
        </w:rPr>
        <w:t xml:space="preserve">Mr Eric Guyader, an engineer at the European Commission - Galileo Programme delivered an online presentation on the new emergency warning service in Galileo. Galileo has been in operation for 20 years, and it is now introducing its services in a wider public context. It is a new service to help alert </w:t>
      </w:r>
      <w:r>
        <w:rPr>
          <w:rFonts w:ascii="Arial" w:eastAsia="Arial" w:hAnsi="Arial" w:cs="Arial"/>
          <w:b w:val="0"/>
          <w:sz w:val="22"/>
          <w:szCs w:val="22"/>
        </w:rPr>
        <w:t xml:space="preserve">the </w:t>
      </w:r>
      <w:r w:rsidRPr="00EC2A23">
        <w:rPr>
          <w:rFonts w:ascii="Arial" w:eastAsia="Arial" w:hAnsi="Arial" w:cs="Arial"/>
          <w:b w:val="0"/>
          <w:sz w:val="22"/>
          <w:szCs w:val="22"/>
        </w:rPr>
        <w:t xml:space="preserve">population. The initiative is in line with global trends and contributes to the UN </w:t>
      </w:r>
      <w:r>
        <w:rPr>
          <w:rFonts w:ascii="Arial" w:eastAsia="Arial" w:hAnsi="Arial" w:cs="Arial"/>
          <w:b w:val="0"/>
          <w:sz w:val="22"/>
          <w:szCs w:val="22"/>
        </w:rPr>
        <w:t xml:space="preserve">DRR </w:t>
      </w:r>
      <w:r w:rsidRPr="00EC2A23">
        <w:rPr>
          <w:rFonts w:ascii="Arial" w:eastAsia="Arial" w:hAnsi="Arial" w:cs="Arial"/>
          <w:b w:val="0"/>
          <w:sz w:val="22"/>
          <w:szCs w:val="22"/>
        </w:rPr>
        <w:t xml:space="preserve">targets. It offers a </w:t>
      </w:r>
      <w:r>
        <w:rPr>
          <w:rFonts w:ascii="Arial" w:eastAsia="Arial" w:hAnsi="Arial" w:cs="Arial"/>
          <w:b w:val="0"/>
          <w:sz w:val="22"/>
          <w:szCs w:val="22"/>
        </w:rPr>
        <w:t xml:space="preserve">satellite </w:t>
      </w:r>
      <w:r w:rsidRPr="00EC2A23">
        <w:rPr>
          <w:rFonts w:ascii="Arial" w:eastAsia="Arial" w:hAnsi="Arial" w:cs="Arial"/>
          <w:b w:val="0"/>
          <w:sz w:val="22"/>
          <w:szCs w:val="22"/>
        </w:rPr>
        <w:t xml:space="preserve">dissemination means of alerts to the population.  Messages can be broadcasted to any place on earth. Galileo can alert population through smart phones. Anyone with a smart phone can receive alerts, however it is the </w:t>
      </w:r>
      <w:r>
        <w:rPr>
          <w:rFonts w:ascii="Arial" w:eastAsia="Arial" w:hAnsi="Arial" w:cs="Arial"/>
          <w:b w:val="0"/>
          <w:sz w:val="22"/>
          <w:szCs w:val="22"/>
        </w:rPr>
        <w:t xml:space="preserve">sovereign </w:t>
      </w:r>
      <w:r w:rsidRPr="00EC2A23">
        <w:rPr>
          <w:rFonts w:ascii="Arial" w:eastAsia="Arial" w:hAnsi="Arial" w:cs="Arial"/>
          <w:b w:val="0"/>
          <w:sz w:val="22"/>
          <w:szCs w:val="22"/>
        </w:rPr>
        <w:t xml:space="preserve">responsibility of nations to issue alerts and choose best means of alert dissemination. </w:t>
      </w:r>
      <w:r>
        <w:rPr>
          <w:rFonts w:ascii="Arial" w:eastAsia="Arial" w:hAnsi="Arial" w:cs="Arial"/>
          <w:b w:val="0"/>
          <w:sz w:val="22"/>
          <w:szCs w:val="22"/>
        </w:rPr>
        <w:t xml:space="preserve">Galileo must first consult with each nation it proposed sending alerts to. </w:t>
      </w:r>
      <w:r w:rsidRPr="00EC2A23">
        <w:rPr>
          <w:rFonts w:ascii="Arial" w:eastAsia="Arial" w:hAnsi="Arial" w:cs="Arial"/>
          <w:b w:val="0"/>
          <w:sz w:val="22"/>
          <w:szCs w:val="22"/>
        </w:rPr>
        <w:t>Galileo programme takes care of the formatting and disseminati</w:t>
      </w:r>
      <w:r>
        <w:rPr>
          <w:rFonts w:ascii="Arial" w:eastAsia="Arial" w:hAnsi="Arial" w:cs="Arial"/>
          <w:b w:val="0"/>
          <w:sz w:val="22"/>
          <w:szCs w:val="22"/>
        </w:rPr>
        <w:t xml:space="preserve">on of </w:t>
      </w:r>
      <w:r w:rsidRPr="00EC2A23">
        <w:rPr>
          <w:rFonts w:ascii="Arial" w:eastAsia="Arial" w:hAnsi="Arial" w:cs="Arial"/>
          <w:b w:val="0"/>
          <w:sz w:val="22"/>
          <w:szCs w:val="22"/>
        </w:rPr>
        <w:t>the alert message.  There is no need for any specific network connection. Only relevant people can receive the message, and it can target population</w:t>
      </w:r>
      <w:r>
        <w:rPr>
          <w:rFonts w:ascii="Arial" w:eastAsia="Arial" w:hAnsi="Arial" w:cs="Arial"/>
          <w:b w:val="0"/>
          <w:sz w:val="22"/>
          <w:szCs w:val="22"/>
        </w:rPr>
        <w:t>s</w:t>
      </w:r>
      <w:r w:rsidRPr="00EC2A23">
        <w:rPr>
          <w:rFonts w:ascii="Arial" w:eastAsia="Arial" w:hAnsi="Arial" w:cs="Arial"/>
          <w:b w:val="0"/>
          <w:sz w:val="22"/>
          <w:szCs w:val="22"/>
        </w:rPr>
        <w:t xml:space="preserve"> as large as a continent to a building block. It uses an eclipse approach to target the population. Galileo takes care of 130 hazards.  The target date to start full implementation is 2024. Several bilateral contacts have been established mainly with CPAs. There are ongoing discussions with countries including Australia to use Galileo services in ocean /maritime area. Field demonstration is expected to be carried out in four locations in France, Germany, Cyprus, and Belgium. They are developing the capacity and scenarios to carry out the demonstration examples. There is a workshop planned in February 2024. Galileo Programm</w:t>
      </w:r>
      <w:r>
        <w:rPr>
          <w:rFonts w:ascii="Arial" w:eastAsia="Arial" w:hAnsi="Arial" w:cs="Arial"/>
          <w:b w:val="0"/>
          <w:sz w:val="22"/>
          <w:szCs w:val="22"/>
        </w:rPr>
        <w:t>e</w:t>
      </w:r>
      <w:r w:rsidRPr="00EC2A23">
        <w:rPr>
          <w:rFonts w:ascii="Arial" w:eastAsia="Arial" w:hAnsi="Arial" w:cs="Arial"/>
          <w:b w:val="0"/>
          <w:sz w:val="22"/>
          <w:szCs w:val="22"/>
        </w:rPr>
        <w:t xml:space="preserve"> is happy to receive relevant materials, story lines, protocols, guidelines to help design the demonstration examples in those mentioned countries. It was clarified that instructions can be sent to people inside or outside the threat zone. There are no cost implications, it is free of charge aside </w:t>
      </w:r>
      <w:r>
        <w:rPr>
          <w:rFonts w:ascii="Arial" w:eastAsia="Arial" w:hAnsi="Arial" w:cs="Arial"/>
          <w:b w:val="0"/>
          <w:sz w:val="22"/>
          <w:szCs w:val="22"/>
        </w:rPr>
        <w:t xml:space="preserve">the </w:t>
      </w:r>
      <w:r w:rsidRPr="00EC2A23">
        <w:rPr>
          <w:rFonts w:ascii="Arial" w:eastAsia="Arial" w:hAnsi="Arial" w:cs="Arial"/>
          <w:b w:val="0"/>
          <w:sz w:val="22"/>
          <w:szCs w:val="22"/>
        </w:rPr>
        <w:t>operational cost. There are only 32 authorized entities able to contact Galileo, and the</w:t>
      </w:r>
      <w:r>
        <w:rPr>
          <w:rFonts w:ascii="Arial" w:eastAsia="Arial" w:hAnsi="Arial" w:cs="Arial"/>
          <w:b w:val="0"/>
          <w:sz w:val="22"/>
          <w:szCs w:val="22"/>
        </w:rPr>
        <w:t>se</w:t>
      </w:r>
      <w:r w:rsidRPr="00EC2A23">
        <w:rPr>
          <w:rFonts w:ascii="Arial" w:eastAsia="Arial" w:hAnsi="Arial" w:cs="Arial"/>
          <w:b w:val="0"/>
          <w:sz w:val="22"/>
          <w:szCs w:val="22"/>
        </w:rPr>
        <w:t xml:space="preserve"> are pre-agreed authorized entities. It was clarified </w:t>
      </w:r>
      <w:r w:rsidRPr="00EC2A23">
        <w:rPr>
          <w:rFonts w:ascii="Arial" w:eastAsia="Arial" w:hAnsi="Arial" w:cs="Arial"/>
          <w:b w:val="0"/>
          <w:sz w:val="22"/>
          <w:szCs w:val="22"/>
        </w:rPr>
        <w:lastRenderedPageBreak/>
        <w:t>that the ellipse corresponds to people threatened. Cancellation of alerts work</w:t>
      </w:r>
      <w:r>
        <w:rPr>
          <w:rFonts w:ascii="Arial" w:eastAsia="Arial" w:hAnsi="Arial" w:cs="Arial"/>
          <w:b w:val="0"/>
          <w:sz w:val="22"/>
          <w:szCs w:val="22"/>
        </w:rPr>
        <w:t>s</w:t>
      </w:r>
      <w:r w:rsidRPr="00EC2A23">
        <w:rPr>
          <w:rFonts w:ascii="Arial" w:eastAsia="Arial" w:hAnsi="Arial" w:cs="Arial"/>
          <w:b w:val="0"/>
          <w:sz w:val="22"/>
          <w:szCs w:val="22"/>
        </w:rPr>
        <w:t xml:space="preserve"> in the same way as issuing alerts. Mrs. Caroline Morisot-Pagnon attended the meeting in person and </w:t>
      </w:r>
      <w:r>
        <w:rPr>
          <w:rFonts w:ascii="Arial" w:eastAsia="Arial" w:hAnsi="Arial" w:cs="Arial"/>
          <w:b w:val="0"/>
          <w:sz w:val="22"/>
          <w:szCs w:val="22"/>
        </w:rPr>
        <w:t>was</w:t>
      </w:r>
      <w:r w:rsidRPr="00EC2A23">
        <w:rPr>
          <w:rFonts w:ascii="Arial" w:eastAsia="Arial" w:hAnsi="Arial" w:cs="Arial"/>
          <w:b w:val="0"/>
          <w:sz w:val="22"/>
          <w:szCs w:val="22"/>
        </w:rPr>
        <w:t xml:space="preserve"> available to provide further information on the Galileo services. </w:t>
      </w:r>
    </w:p>
    <w:p w14:paraId="5A3B0737" w14:textId="77777777" w:rsidR="008B4FFB" w:rsidRPr="00EC2A23" w:rsidRDefault="008B4FFB" w:rsidP="008B4FFB">
      <w:pPr>
        <w:widowControl w:val="0"/>
        <w:spacing w:before="240" w:after="0"/>
        <w:jc w:val="both"/>
        <w:rPr>
          <w:rFonts w:ascii="Arial" w:eastAsia="Arial" w:hAnsi="Arial" w:cs="Arial"/>
          <w:b/>
          <w:color w:val="0070C0"/>
        </w:rPr>
      </w:pPr>
      <w:r w:rsidRPr="00EC2A23">
        <w:rPr>
          <w:rFonts w:ascii="Arial" w:eastAsia="Arial" w:hAnsi="Arial" w:cs="Arial"/>
          <w:b/>
          <w:color w:val="0070C0"/>
        </w:rPr>
        <w:t>Recommendations to TOWS-WG</w:t>
      </w:r>
    </w:p>
    <w:p w14:paraId="25909E53" w14:textId="77777777" w:rsidR="008B4FFB" w:rsidRPr="00EC2A23" w:rsidRDefault="008B4FFB" w:rsidP="008B4FFB">
      <w:pPr>
        <w:pStyle w:val="NoSpacing"/>
        <w:spacing w:line="276" w:lineRule="auto"/>
        <w:rPr>
          <w:lang w:val="en-CA"/>
        </w:rPr>
      </w:pPr>
    </w:p>
    <w:p w14:paraId="76A1AD8B" w14:textId="5C91C2FC" w:rsidR="005E3D9A" w:rsidRPr="00EC2A23" w:rsidRDefault="008B4FFB" w:rsidP="00EB7C46">
      <w:pPr>
        <w:jc w:val="both"/>
        <w:rPr>
          <w:rFonts w:ascii="Arial" w:hAnsi="Arial" w:cs="Arial"/>
          <w:lang w:val="en-CA"/>
        </w:rPr>
      </w:pPr>
      <w:r w:rsidRPr="00EC2A23">
        <w:rPr>
          <w:rFonts w:ascii="Arial" w:hAnsi="Arial" w:cs="Arial"/>
          <w:b/>
          <w:lang w:val="en-CA"/>
        </w:rPr>
        <w:t>Noted</w:t>
      </w:r>
      <w:r w:rsidR="00FD79A8">
        <w:rPr>
          <w:rFonts w:ascii="Arial" w:hAnsi="Arial" w:cs="Arial"/>
          <w:lang w:val="en-CA"/>
        </w:rPr>
        <w:t xml:space="preserve"> the expa</w:t>
      </w:r>
      <w:r w:rsidRPr="00EC2A23">
        <w:rPr>
          <w:rFonts w:ascii="Arial" w:hAnsi="Arial" w:cs="Arial"/>
          <w:lang w:val="en-CA"/>
        </w:rPr>
        <w:t>nded services to be offered by Galileo European Global Navigation System in 2024 for satellite-based dissemination of targeted alerts to the population and the Galileo demonstration examples to be carried out in France, Germany, Cyprus, and Belgium</w:t>
      </w:r>
      <w:r>
        <w:rPr>
          <w:rFonts w:ascii="Arial" w:hAnsi="Arial" w:cs="Arial"/>
          <w:lang w:val="en-CA"/>
        </w:rPr>
        <w:t>,</w:t>
      </w:r>
      <w:r w:rsidRPr="00EC2A23">
        <w:rPr>
          <w:rFonts w:ascii="Arial" w:hAnsi="Arial" w:cs="Arial"/>
          <w:lang w:val="en-CA"/>
        </w:rPr>
        <w:t xml:space="preserve"> the workshop planned in February 2024</w:t>
      </w:r>
      <w:r>
        <w:rPr>
          <w:rFonts w:ascii="Arial" w:hAnsi="Arial" w:cs="Arial"/>
          <w:lang w:val="en-CA"/>
        </w:rPr>
        <w:t>,</w:t>
      </w:r>
      <w:r w:rsidRPr="00EC2A23">
        <w:rPr>
          <w:rFonts w:ascii="Arial" w:hAnsi="Arial" w:cs="Arial"/>
          <w:lang w:val="en-CA"/>
        </w:rPr>
        <w:t xml:space="preserve"> and </w:t>
      </w:r>
      <w:r w:rsidRPr="00CF4FBF">
        <w:rPr>
          <w:rFonts w:ascii="Arial" w:hAnsi="Arial" w:cs="Arial"/>
          <w:b/>
          <w:bCs/>
          <w:lang w:val="en-CA"/>
        </w:rPr>
        <w:t>welcomed</w:t>
      </w:r>
      <w:r w:rsidRPr="00EC2A23">
        <w:rPr>
          <w:rFonts w:ascii="Arial" w:hAnsi="Arial" w:cs="Arial"/>
          <w:lang w:val="en-CA"/>
        </w:rPr>
        <w:t xml:space="preserve"> the offer of the Galileo Programme to provide relevant documents, storylines, protocols, guidelines and manuals to support the design of the demonstration examples.</w:t>
      </w:r>
    </w:p>
    <w:p w14:paraId="58C69C51" w14:textId="66C9B0A2" w:rsidR="008B4FFB" w:rsidRPr="00EC2A23" w:rsidRDefault="00F4331C" w:rsidP="008B4FFB">
      <w:pPr>
        <w:widowControl w:val="0"/>
        <w:spacing w:before="240"/>
        <w:jc w:val="both"/>
        <w:rPr>
          <w:rFonts w:ascii="Arial" w:eastAsia="Arial" w:hAnsi="Arial" w:cs="Arial"/>
          <w:b/>
        </w:rPr>
      </w:pPr>
      <w:sdt>
        <w:sdtPr>
          <w:rPr>
            <w:rFonts w:ascii="Arial" w:hAnsi="Arial" w:cs="Arial"/>
          </w:rPr>
          <w:tag w:val="goog_rdk_107"/>
          <w:id w:val="1823843254"/>
        </w:sdtPr>
        <w:sdtEndPr/>
        <w:sdtContent>
          <w:sdt>
            <w:sdtPr>
              <w:rPr>
                <w:rFonts w:ascii="Arial" w:hAnsi="Arial" w:cs="Arial"/>
              </w:rPr>
              <w:tag w:val="goog_rdk_106"/>
              <w:id w:val="-538277135"/>
              <w:showingPlcHdr/>
            </w:sdtPr>
            <w:sdtEndPr/>
            <w:sdtContent>
              <w:r w:rsidR="00EB7C46">
                <w:rPr>
                  <w:rFonts w:ascii="Arial" w:hAnsi="Arial" w:cs="Arial"/>
                </w:rPr>
                <w:t xml:space="preserve">     </w:t>
              </w:r>
            </w:sdtContent>
          </w:sdt>
        </w:sdtContent>
      </w:sdt>
      <w:r w:rsidR="008B4FFB" w:rsidRPr="00EC2A23">
        <w:rPr>
          <w:rFonts w:ascii="Arial" w:eastAsia="Arial" w:hAnsi="Arial" w:cs="Arial"/>
          <w:b/>
        </w:rPr>
        <w:t xml:space="preserve">J10 UN SEC GENERAL “EARLY WARNING FOR ALL’’ </w:t>
      </w:r>
      <w:sdt>
        <w:sdtPr>
          <w:rPr>
            <w:rFonts w:ascii="Arial" w:hAnsi="Arial" w:cs="Arial"/>
          </w:rPr>
          <w:tag w:val="goog_rdk_108"/>
          <w:id w:val="-1857421491"/>
          <w:showingPlcHdr/>
        </w:sdtPr>
        <w:sdtEndPr/>
        <w:sdtContent>
          <w:r w:rsidR="008B4FFB" w:rsidRPr="00EC2A23">
            <w:rPr>
              <w:rFonts w:ascii="Arial" w:hAnsi="Arial" w:cs="Arial"/>
            </w:rPr>
            <w:t xml:space="preserve">     </w:t>
          </w:r>
        </w:sdtContent>
      </w:sdt>
    </w:p>
    <w:p w14:paraId="5667AD89" w14:textId="77777777" w:rsidR="008B4FFB" w:rsidRPr="00EC2A23" w:rsidRDefault="008B4FFB" w:rsidP="008B4FFB">
      <w:pPr>
        <w:shd w:val="clear" w:color="auto" w:fill="FFFFFF"/>
        <w:spacing w:after="40"/>
        <w:jc w:val="both"/>
        <w:rPr>
          <w:rFonts w:ascii="Arial" w:eastAsia="Arial" w:hAnsi="Arial" w:cs="Arial"/>
        </w:rPr>
      </w:pPr>
      <w:r w:rsidRPr="00EC2A23">
        <w:rPr>
          <w:rFonts w:ascii="Arial" w:eastAsia="Arial" w:hAnsi="Arial" w:cs="Arial"/>
        </w:rPr>
        <w:t xml:space="preserve">Dr Denis Chang Seng reported that the World Meteorological Organization </w:t>
      </w:r>
      <w:r>
        <w:rPr>
          <w:rFonts w:ascii="Arial" w:eastAsia="Arial" w:hAnsi="Arial" w:cs="Arial"/>
        </w:rPr>
        <w:t xml:space="preserve">(WMO) </w:t>
      </w:r>
      <w:r w:rsidRPr="00EC2A23">
        <w:rPr>
          <w:rFonts w:ascii="Arial" w:eastAsia="Arial" w:hAnsi="Arial" w:cs="Arial"/>
        </w:rPr>
        <w:t xml:space="preserve">will provide an official report on the progress concerning implementing </w:t>
      </w:r>
      <w:r>
        <w:rPr>
          <w:rFonts w:ascii="Arial" w:eastAsia="Arial" w:hAnsi="Arial" w:cs="Arial"/>
        </w:rPr>
        <w:t>“</w:t>
      </w:r>
      <w:r w:rsidRPr="00EC2A23">
        <w:rPr>
          <w:rFonts w:ascii="Arial" w:eastAsia="Arial" w:hAnsi="Arial" w:cs="Arial"/>
        </w:rPr>
        <w:t>Early Warning for All</w:t>
      </w:r>
      <w:r>
        <w:rPr>
          <w:rFonts w:ascii="Arial" w:eastAsia="Arial" w:hAnsi="Arial" w:cs="Arial"/>
        </w:rPr>
        <w:t>”</w:t>
      </w:r>
      <w:r w:rsidRPr="00EC2A23">
        <w:rPr>
          <w:rFonts w:ascii="Arial" w:eastAsia="Arial" w:hAnsi="Arial" w:cs="Arial"/>
        </w:rPr>
        <w:t xml:space="preserve"> during the TOWS-WG session on 2 March 2023. However, he remarked that it is important to briefly report and discuss the matter during the </w:t>
      </w:r>
      <w:r>
        <w:rPr>
          <w:rFonts w:ascii="Arial" w:eastAsia="Arial" w:hAnsi="Arial" w:cs="Arial"/>
        </w:rPr>
        <w:t>task teams</w:t>
      </w:r>
      <w:r w:rsidRPr="00EC2A23">
        <w:rPr>
          <w:rFonts w:ascii="Arial" w:eastAsia="Arial" w:hAnsi="Arial" w:cs="Arial"/>
        </w:rPr>
        <w:t xml:space="preserve"> meetings. </w:t>
      </w:r>
      <w:r>
        <w:rPr>
          <w:rFonts w:ascii="Arial" w:eastAsia="Arial" w:hAnsi="Arial" w:cs="Arial"/>
        </w:rPr>
        <w:t>“</w:t>
      </w:r>
      <w:r w:rsidRPr="00EC2A23">
        <w:rPr>
          <w:rFonts w:ascii="Arial" w:eastAsia="Arial" w:hAnsi="Arial" w:cs="Arial"/>
        </w:rPr>
        <w:t>Early Warning for All</w:t>
      </w:r>
      <w:r>
        <w:rPr>
          <w:rFonts w:ascii="Arial" w:eastAsia="Arial" w:hAnsi="Arial" w:cs="Arial"/>
        </w:rPr>
        <w:t>”</w:t>
      </w:r>
      <w:r w:rsidRPr="00EC2A23">
        <w:rPr>
          <w:rFonts w:ascii="Arial" w:eastAsia="Arial" w:hAnsi="Arial" w:cs="Arial"/>
        </w:rPr>
        <w:t xml:space="preserve"> aims to ensure that every person on </w:t>
      </w:r>
      <w:r>
        <w:rPr>
          <w:rFonts w:ascii="Arial" w:eastAsia="Arial" w:hAnsi="Arial" w:cs="Arial"/>
        </w:rPr>
        <w:t>e</w:t>
      </w:r>
      <w:r w:rsidRPr="00EC2A23">
        <w:rPr>
          <w:rFonts w:ascii="Arial" w:eastAsia="Arial" w:hAnsi="Arial" w:cs="Arial"/>
        </w:rPr>
        <w:t xml:space="preserve">arth is covered by an early warning system by the year 2027. WMO is leading the initiative with UNDRR and partners. </w:t>
      </w:r>
      <w:r>
        <w:rPr>
          <w:rFonts w:ascii="Arial" w:eastAsia="Arial" w:hAnsi="Arial" w:cs="Arial"/>
        </w:rPr>
        <w:t>“</w:t>
      </w:r>
      <w:r w:rsidRPr="00EC2A23">
        <w:rPr>
          <w:rFonts w:ascii="Arial" w:eastAsia="Arial" w:hAnsi="Arial" w:cs="Arial"/>
        </w:rPr>
        <w:t>Early Warnings for All</w:t>
      </w:r>
      <w:r>
        <w:rPr>
          <w:rFonts w:ascii="Arial" w:eastAsia="Arial" w:hAnsi="Arial" w:cs="Arial"/>
        </w:rPr>
        <w:t>”</w:t>
      </w:r>
      <w:r w:rsidRPr="00EC2A23">
        <w:rPr>
          <w:rFonts w:ascii="Arial" w:eastAsia="Arial" w:hAnsi="Arial" w:cs="Arial"/>
        </w:rPr>
        <w:t xml:space="preserve"> Action Plan </w:t>
      </w:r>
      <w:r>
        <w:rPr>
          <w:rFonts w:ascii="Arial" w:eastAsia="Arial" w:hAnsi="Arial" w:cs="Arial"/>
        </w:rPr>
        <w:t xml:space="preserve">was </w:t>
      </w:r>
      <w:r w:rsidRPr="00EC2A23">
        <w:rPr>
          <w:rFonts w:ascii="Arial" w:eastAsia="Arial" w:hAnsi="Arial" w:cs="Arial"/>
        </w:rPr>
        <w:t xml:space="preserve">unveiled at COP27, Sharm el-Sheikh, Egypt, 7 November 2022.  There are currently four </w:t>
      </w:r>
      <w:r>
        <w:rPr>
          <w:rFonts w:ascii="Arial" w:eastAsia="Arial" w:hAnsi="Arial" w:cs="Arial"/>
        </w:rPr>
        <w:t>“</w:t>
      </w:r>
      <w:r w:rsidRPr="00EC2A23">
        <w:rPr>
          <w:rFonts w:ascii="Arial" w:eastAsia="Arial" w:hAnsi="Arial" w:cs="Arial"/>
        </w:rPr>
        <w:t>Early Warning for All</w:t>
      </w:r>
      <w:r>
        <w:rPr>
          <w:rFonts w:ascii="Arial" w:eastAsia="Arial" w:hAnsi="Arial" w:cs="Arial"/>
        </w:rPr>
        <w:t>”</w:t>
      </w:r>
      <w:r w:rsidRPr="00EC2A23">
        <w:rPr>
          <w:rFonts w:ascii="Arial" w:eastAsia="Arial" w:hAnsi="Arial" w:cs="Arial"/>
        </w:rPr>
        <w:t xml:space="preserve"> pillars: </w:t>
      </w:r>
    </w:p>
    <w:p w14:paraId="62794000" w14:textId="77777777" w:rsidR="008B4FFB" w:rsidRPr="00EC2A23" w:rsidRDefault="008B4FFB" w:rsidP="008B4FFB">
      <w:pPr>
        <w:shd w:val="clear" w:color="auto" w:fill="FFFFFF"/>
        <w:spacing w:before="240" w:after="240"/>
        <w:ind w:left="284" w:firstLine="142"/>
        <w:jc w:val="both"/>
        <w:rPr>
          <w:rFonts w:ascii="Arial" w:eastAsia="Arial" w:hAnsi="Arial" w:cs="Arial"/>
        </w:rPr>
      </w:pPr>
      <w:r w:rsidRPr="00EC2A23">
        <w:rPr>
          <w:rFonts w:ascii="Arial" w:eastAsia="Arial" w:hAnsi="Arial" w:cs="Arial"/>
        </w:rPr>
        <w:t xml:space="preserve">Pillar 1: Risk Knowledge and Management </w:t>
      </w:r>
    </w:p>
    <w:p w14:paraId="60993B08" w14:textId="77777777" w:rsidR="008B4FFB" w:rsidRPr="00EC2A23" w:rsidRDefault="008B4FFB" w:rsidP="008B4FFB">
      <w:pPr>
        <w:shd w:val="clear" w:color="auto" w:fill="FFFFFF"/>
        <w:spacing w:before="240" w:after="240"/>
        <w:ind w:left="284" w:firstLine="142"/>
        <w:jc w:val="both"/>
        <w:rPr>
          <w:rFonts w:ascii="Arial" w:eastAsia="Arial" w:hAnsi="Arial" w:cs="Arial"/>
        </w:rPr>
      </w:pPr>
      <w:r w:rsidRPr="00EC2A23">
        <w:rPr>
          <w:rFonts w:ascii="Arial" w:eastAsia="Arial" w:hAnsi="Arial" w:cs="Arial"/>
        </w:rPr>
        <w:t xml:space="preserve">Pillar 2: Observations, Monitoring and Forecasting </w:t>
      </w:r>
    </w:p>
    <w:p w14:paraId="717A857C" w14:textId="77777777" w:rsidR="008B4FFB" w:rsidRPr="00EC2A23" w:rsidRDefault="008B4FFB" w:rsidP="008B4FFB">
      <w:pPr>
        <w:shd w:val="clear" w:color="auto" w:fill="FFFFFF"/>
        <w:spacing w:before="240" w:after="240"/>
        <w:ind w:left="284" w:firstLine="142"/>
        <w:jc w:val="both"/>
        <w:rPr>
          <w:rFonts w:ascii="Arial" w:eastAsia="Arial" w:hAnsi="Arial" w:cs="Arial"/>
        </w:rPr>
      </w:pPr>
      <w:r w:rsidRPr="00EC2A23">
        <w:rPr>
          <w:rFonts w:ascii="Arial" w:eastAsia="Arial" w:hAnsi="Arial" w:cs="Arial"/>
        </w:rPr>
        <w:t xml:space="preserve">Pillar 3: Dissemination and Communication </w:t>
      </w:r>
    </w:p>
    <w:p w14:paraId="045FCF40" w14:textId="77777777" w:rsidR="008B4FFB" w:rsidRPr="00EC2A23" w:rsidRDefault="008B4FFB" w:rsidP="008B4FFB">
      <w:pPr>
        <w:shd w:val="clear" w:color="auto" w:fill="FFFFFF"/>
        <w:spacing w:before="240" w:after="240"/>
        <w:ind w:left="284" w:firstLine="142"/>
        <w:jc w:val="both"/>
        <w:rPr>
          <w:rFonts w:ascii="Arial" w:eastAsia="Arial" w:hAnsi="Arial" w:cs="Arial"/>
        </w:rPr>
      </w:pPr>
      <w:r w:rsidRPr="00EC2A23">
        <w:rPr>
          <w:rFonts w:ascii="Arial" w:eastAsia="Arial" w:hAnsi="Arial" w:cs="Arial"/>
        </w:rPr>
        <w:t>Pillar 4: Preparedness to Respond</w:t>
      </w:r>
    </w:p>
    <w:p w14:paraId="6A9E7E9F" w14:textId="77777777" w:rsidR="008B4FFB" w:rsidRPr="00EC2A23" w:rsidRDefault="008B4FFB" w:rsidP="008B4FFB">
      <w:pPr>
        <w:shd w:val="clear" w:color="auto" w:fill="FFFFFF"/>
        <w:spacing w:before="240" w:after="240"/>
        <w:jc w:val="both"/>
        <w:rPr>
          <w:rFonts w:ascii="Arial" w:eastAsia="Arial" w:hAnsi="Arial" w:cs="Arial"/>
        </w:rPr>
      </w:pPr>
      <w:r w:rsidRPr="00EC2A23">
        <w:rPr>
          <w:rFonts w:ascii="Arial" w:eastAsia="Arial" w:hAnsi="Arial" w:cs="Arial"/>
        </w:rPr>
        <w:t xml:space="preserve"> </w:t>
      </w:r>
      <w:r>
        <w:rPr>
          <w:rFonts w:ascii="Arial" w:eastAsia="Arial" w:hAnsi="Arial" w:cs="Arial"/>
        </w:rPr>
        <w:t>“</w:t>
      </w:r>
      <w:r w:rsidRPr="00EC2A23">
        <w:rPr>
          <w:rFonts w:ascii="Arial" w:eastAsia="Arial" w:hAnsi="Arial" w:cs="Arial"/>
        </w:rPr>
        <w:t>Early Warnings for All</w:t>
      </w:r>
      <w:r>
        <w:rPr>
          <w:rFonts w:ascii="Arial" w:eastAsia="Arial" w:hAnsi="Arial" w:cs="Arial"/>
        </w:rPr>
        <w:t>”</w:t>
      </w:r>
      <w:r w:rsidRPr="00EC2A23">
        <w:rPr>
          <w:rFonts w:ascii="Arial" w:eastAsia="Arial" w:hAnsi="Arial" w:cs="Arial"/>
        </w:rPr>
        <w:t xml:space="preserve"> </w:t>
      </w:r>
      <w:r>
        <w:rPr>
          <w:rFonts w:ascii="Arial" w:eastAsia="Arial" w:hAnsi="Arial" w:cs="Arial"/>
        </w:rPr>
        <w:t>(</w:t>
      </w:r>
      <w:r w:rsidRPr="00EC2A23">
        <w:rPr>
          <w:rFonts w:ascii="Arial" w:eastAsia="Arial" w:hAnsi="Arial" w:cs="Arial"/>
        </w:rPr>
        <w:t>EW4ALL</w:t>
      </w:r>
      <w:r>
        <w:rPr>
          <w:rFonts w:ascii="Arial" w:eastAsia="Arial" w:hAnsi="Arial" w:cs="Arial"/>
        </w:rPr>
        <w:t>)</w:t>
      </w:r>
      <w:r w:rsidRPr="00EC2A23">
        <w:rPr>
          <w:rFonts w:ascii="Arial" w:eastAsia="Arial" w:hAnsi="Arial" w:cs="Arial"/>
        </w:rPr>
        <w:t xml:space="preserve"> will address the following: </w:t>
      </w:r>
    </w:p>
    <w:p w14:paraId="5D6C98B0" w14:textId="77777777" w:rsidR="008B4FFB" w:rsidRPr="00EC2A23" w:rsidRDefault="008B4FFB" w:rsidP="00633A55">
      <w:pPr>
        <w:numPr>
          <w:ilvl w:val="0"/>
          <w:numId w:val="29"/>
        </w:numPr>
        <w:shd w:val="clear" w:color="auto" w:fill="FFFFFF"/>
        <w:spacing w:before="240" w:after="0"/>
        <w:rPr>
          <w:rFonts w:ascii="Arial" w:eastAsia="Arial" w:hAnsi="Arial" w:cs="Arial"/>
        </w:rPr>
      </w:pPr>
      <w:r w:rsidRPr="00EC2A23">
        <w:rPr>
          <w:rFonts w:ascii="Arial" w:eastAsia="Arial" w:hAnsi="Arial" w:cs="Arial"/>
        </w:rPr>
        <w:t>Enhancing capacity to detect hazard ,</w:t>
      </w:r>
    </w:p>
    <w:p w14:paraId="2A2A8C9A" w14:textId="77777777" w:rsidR="008B4FFB" w:rsidRPr="00EC2A23" w:rsidRDefault="008B4FFB" w:rsidP="00633A55">
      <w:pPr>
        <w:numPr>
          <w:ilvl w:val="0"/>
          <w:numId w:val="29"/>
        </w:numPr>
        <w:shd w:val="clear" w:color="auto" w:fill="FFFFFF"/>
        <w:spacing w:after="0"/>
        <w:rPr>
          <w:rFonts w:ascii="Arial" w:eastAsia="Arial" w:hAnsi="Arial" w:cs="Arial"/>
        </w:rPr>
      </w:pPr>
      <w:r w:rsidRPr="00EC2A23">
        <w:rPr>
          <w:rFonts w:ascii="Arial" w:eastAsia="Arial" w:hAnsi="Arial" w:cs="Arial"/>
        </w:rPr>
        <w:t>Close the observing gaps,</w:t>
      </w:r>
    </w:p>
    <w:p w14:paraId="3D60C2AB" w14:textId="77777777" w:rsidR="008B4FFB" w:rsidRPr="00EC2A23" w:rsidRDefault="008B4FFB" w:rsidP="00633A55">
      <w:pPr>
        <w:numPr>
          <w:ilvl w:val="0"/>
          <w:numId w:val="29"/>
        </w:numPr>
        <w:shd w:val="clear" w:color="auto" w:fill="FFFFFF"/>
        <w:spacing w:after="0"/>
        <w:rPr>
          <w:rFonts w:ascii="Arial" w:eastAsia="Arial" w:hAnsi="Arial" w:cs="Arial"/>
        </w:rPr>
      </w:pPr>
      <w:r w:rsidRPr="00EC2A23">
        <w:rPr>
          <w:rFonts w:ascii="Arial" w:eastAsia="Arial" w:hAnsi="Arial" w:cs="Arial"/>
        </w:rPr>
        <w:t>meet the data needs for monitoring hazards (Estimated for 70 priority countries</w:t>
      </w:r>
    </w:p>
    <w:p w14:paraId="4418E1FA" w14:textId="77777777" w:rsidR="008B4FFB" w:rsidRPr="00EC2A23" w:rsidRDefault="008B4FFB" w:rsidP="00633A55">
      <w:pPr>
        <w:numPr>
          <w:ilvl w:val="0"/>
          <w:numId w:val="29"/>
        </w:numPr>
        <w:shd w:val="clear" w:color="auto" w:fill="FFFFFF"/>
        <w:spacing w:after="0"/>
        <w:rPr>
          <w:rFonts w:ascii="Arial" w:eastAsia="Arial" w:hAnsi="Arial" w:cs="Arial"/>
        </w:rPr>
      </w:pPr>
      <w:r w:rsidRPr="00EC2A23">
        <w:rPr>
          <w:rFonts w:ascii="Arial" w:eastAsia="Arial" w:hAnsi="Arial" w:cs="Arial"/>
        </w:rPr>
        <w:t>Enhance the existing framework and the capabilities of global data processing, forecasting, and analysis systems.</w:t>
      </w:r>
    </w:p>
    <w:p w14:paraId="09A21515" w14:textId="77777777" w:rsidR="008B4FFB" w:rsidRPr="00EC2A23" w:rsidRDefault="008B4FFB" w:rsidP="00633A55">
      <w:pPr>
        <w:numPr>
          <w:ilvl w:val="0"/>
          <w:numId w:val="29"/>
        </w:numPr>
        <w:shd w:val="clear" w:color="auto" w:fill="FFFFFF"/>
        <w:spacing w:after="0"/>
        <w:rPr>
          <w:rFonts w:ascii="Arial" w:eastAsia="Arial" w:hAnsi="Arial" w:cs="Arial"/>
        </w:rPr>
      </w:pPr>
      <w:r w:rsidRPr="00EC2A23">
        <w:rPr>
          <w:rFonts w:ascii="Arial" w:eastAsia="Arial" w:hAnsi="Arial" w:cs="Arial"/>
        </w:rPr>
        <w:t>Sustainable data and Information exchange infrastructure to support EWS</w:t>
      </w:r>
    </w:p>
    <w:p w14:paraId="2A0F7144" w14:textId="77777777" w:rsidR="008B4FFB" w:rsidRPr="00EC2A23" w:rsidRDefault="008B4FFB" w:rsidP="00633A55">
      <w:pPr>
        <w:numPr>
          <w:ilvl w:val="0"/>
          <w:numId w:val="29"/>
        </w:numPr>
        <w:shd w:val="clear" w:color="auto" w:fill="FFFFFF"/>
        <w:spacing w:after="0"/>
        <w:rPr>
          <w:rFonts w:ascii="Arial" w:eastAsia="Arial" w:hAnsi="Arial" w:cs="Arial"/>
        </w:rPr>
      </w:pPr>
      <w:r w:rsidRPr="00EC2A23">
        <w:rPr>
          <w:rFonts w:ascii="Arial" w:eastAsia="Arial" w:hAnsi="Arial" w:cs="Arial"/>
        </w:rPr>
        <w:t>Optimize international efforts on observation, monitoring, and forecasting</w:t>
      </w:r>
    </w:p>
    <w:p w14:paraId="2D78FEBE" w14:textId="77777777" w:rsidR="008B4FFB" w:rsidRPr="00EC2A23" w:rsidRDefault="008B4FFB" w:rsidP="00633A55">
      <w:pPr>
        <w:numPr>
          <w:ilvl w:val="0"/>
          <w:numId w:val="29"/>
        </w:numPr>
        <w:shd w:val="clear" w:color="auto" w:fill="FFFFFF"/>
        <w:spacing w:after="240"/>
        <w:rPr>
          <w:rFonts w:ascii="Arial" w:eastAsia="Arial" w:hAnsi="Arial" w:cs="Arial"/>
        </w:rPr>
      </w:pPr>
      <w:r w:rsidRPr="00EC2A23">
        <w:rPr>
          <w:rFonts w:ascii="Arial" w:eastAsia="Arial" w:hAnsi="Arial" w:cs="Arial"/>
        </w:rPr>
        <w:t>Upscale successful regional initiatives on sharing data and forecasting products</w:t>
      </w:r>
    </w:p>
    <w:p w14:paraId="15D18BFA" w14:textId="77777777" w:rsidR="008B4FFB" w:rsidRPr="00EC2A23" w:rsidRDefault="008B4FFB" w:rsidP="008B4FFB">
      <w:pPr>
        <w:shd w:val="clear" w:color="auto" w:fill="FFFFFF"/>
        <w:spacing w:before="240" w:after="240"/>
        <w:jc w:val="both"/>
        <w:rPr>
          <w:rFonts w:ascii="Arial" w:eastAsia="Arial" w:hAnsi="Arial" w:cs="Arial"/>
        </w:rPr>
      </w:pPr>
      <w:r w:rsidRPr="00EC2A23">
        <w:rPr>
          <w:rFonts w:ascii="Arial" w:eastAsia="Arial" w:hAnsi="Arial" w:cs="Arial"/>
        </w:rPr>
        <w:t xml:space="preserve">WMO and partners are working on the action plan. Following recent discussions, it is understood that UNESCO is tasked to contribute to Pillar 2 on Observation, monitoring and forecasting together with WMO, UNEP and UNDP. UNESCO's (All Sector approach) position is to contribute to multi-hazards (flood, drought, tsunami, and earthquake). UNESCO can contribute to Innovation EWS (AI, Citizen Science) in Pilot Projects. Several steps are being </w:t>
      </w:r>
      <w:r w:rsidRPr="00EC2A23">
        <w:rPr>
          <w:rFonts w:ascii="Arial" w:eastAsia="Arial" w:hAnsi="Arial" w:cs="Arial"/>
        </w:rPr>
        <w:lastRenderedPageBreak/>
        <w:t xml:space="preserve">undertaken to advance the initiative. For instance, WMO </w:t>
      </w:r>
      <w:r>
        <w:rPr>
          <w:rFonts w:ascii="Arial" w:eastAsia="Arial" w:hAnsi="Arial" w:cs="Arial"/>
        </w:rPr>
        <w:t xml:space="preserve">is </w:t>
      </w:r>
      <w:r w:rsidRPr="00EC2A23">
        <w:rPr>
          <w:rFonts w:ascii="Arial" w:eastAsia="Arial" w:hAnsi="Arial" w:cs="Arial"/>
        </w:rPr>
        <w:t xml:space="preserve">developing a shared workspace for EW4All Pillar 2 group to collect inputs and share information and initial country mapping. IOC has already provided a list of countries where we have project interventions. </w:t>
      </w:r>
    </w:p>
    <w:p w14:paraId="22F3BE34" w14:textId="77777777" w:rsidR="008B4FFB" w:rsidRPr="00EC2A23" w:rsidRDefault="008B4FFB" w:rsidP="008B4FFB">
      <w:pPr>
        <w:widowControl w:val="0"/>
        <w:spacing w:before="240" w:after="0"/>
        <w:jc w:val="both"/>
        <w:rPr>
          <w:rFonts w:ascii="Arial" w:eastAsia="Arial" w:hAnsi="Arial" w:cs="Arial"/>
          <w:b/>
          <w:color w:val="0070C0"/>
        </w:rPr>
      </w:pPr>
      <w:r w:rsidRPr="00EC2A23">
        <w:rPr>
          <w:rFonts w:ascii="Arial" w:eastAsia="Arial" w:hAnsi="Arial" w:cs="Arial"/>
          <w:b/>
          <w:color w:val="0070C0"/>
        </w:rPr>
        <w:t>Recommendations to TOWS-WG</w:t>
      </w:r>
    </w:p>
    <w:p w14:paraId="7BD49632" w14:textId="77777777" w:rsidR="008B4FFB" w:rsidRPr="00EC2A23" w:rsidRDefault="008B4FFB" w:rsidP="008B4FFB">
      <w:pPr>
        <w:pStyle w:val="NoSpacing"/>
        <w:spacing w:line="276" w:lineRule="auto"/>
        <w:rPr>
          <w:lang w:val="en-CA"/>
        </w:rPr>
      </w:pPr>
    </w:p>
    <w:p w14:paraId="4A5AAAA4" w14:textId="7E5A57A9" w:rsidR="005E3D9A" w:rsidRPr="00EC2A23" w:rsidRDefault="008B4FFB" w:rsidP="008B4FFB">
      <w:pPr>
        <w:jc w:val="both"/>
        <w:rPr>
          <w:rFonts w:ascii="Arial" w:hAnsi="Arial" w:cs="Arial"/>
          <w:lang w:val="en-CA"/>
        </w:rPr>
      </w:pPr>
      <w:r w:rsidRPr="00EC2A23">
        <w:rPr>
          <w:rFonts w:ascii="Arial" w:hAnsi="Arial" w:cs="Arial"/>
          <w:b/>
          <w:lang w:val="en-CA"/>
        </w:rPr>
        <w:t>Acknowledges</w:t>
      </w:r>
      <w:r w:rsidRPr="00EC2A23">
        <w:rPr>
          <w:rFonts w:ascii="Arial" w:hAnsi="Arial" w:cs="Arial"/>
          <w:lang w:val="en-CA"/>
        </w:rPr>
        <w:t xml:space="preserve"> the gaps in the global coverage of the tsunami early warning system and </w:t>
      </w:r>
      <w:r w:rsidRPr="00CF4FBF">
        <w:rPr>
          <w:rFonts w:ascii="Arial" w:hAnsi="Arial" w:cs="Arial"/>
          <w:b/>
          <w:bCs/>
          <w:lang w:val="en-CA"/>
        </w:rPr>
        <w:t>recommends</w:t>
      </w:r>
      <w:r w:rsidRPr="00EC2A23">
        <w:rPr>
          <w:rFonts w:ascii="Arial" w:hAnsi="Arial" w:cs="Arial"/>
          <w:lang w:val="en-CA"/>
        </w:rPr>
        <w:t xml:space="preserve"> full global coverage be pursued to ensure that all at risk coastal areas are assured of access to tsunami early warnings by 2027. This is a commitment to the UN </w:t>
      </w:r>
      <w:r>
        <w:rPr>
          <w:rFonts w:ascii="Arial" w:hAnsi="Arial" w:cs="Arial"/>
          <w:lang w:val="en-CA"/>
        </w:rPr>
        <w:t>“</w:t>
      </w:r>
      <w:r w:rsidRPr="00EC2A23">
        <w:rPr>
          <w:rFonts w:ascii="Arial" w:hAnsi="Arial" w:cs="Arial"/>
          <w:lang w:val="en-CA"/>
        </w:rPr>
        <w:t>Early Warning</w:t>
      </w:r>
      <w:r>
        <w:rPr>
          <w:rFonts w:ascii="Arial" w:hAnsi="Arial" w:cs="Arial"/>
          <w:lang w:val="en-CA"/>
        </w:rPr>
        <w:t>s</w:t>
      </w:r>
      <w:r w:rsidRPr="00EC2A23">
        <w:rPr>
          <w:rFonts w:ascii="Arial" w:hAnsi="Arial" w:cs="Arial"/>
          <w:lang w:val="en-CA"/>
        </w:rPr>
        <w:t xml:space="preserve"> for All</w:t>
      </w:r>
      <w:r>
        <w:rPr>
          <w:rFonts w:ascii="Arial" w:hAnsi="Arial" w:cs="Arial"/>
          <w:lang w:val="en-CA"/>
        </w:rPr>
        <w:t>” i</w:t>
      </w:r>
      <w:r w:rsidRPr="00EC2A23">
        <w:rPr>
          <w:rFonts w:ascii="Arial" w:hAnsi="Arial" w:cs="Arial"/>
          <w:lang w:val="en-CA"/>
        </w:rPr>
        <w:t>nitiative.</w:t>
      </w:r>
    </w:p>
    <w:p w14:paraId="130252A9" w14:textId="77777777" w:rsidR="008B4FFB" w:rsidRPr="00EC2A23" w:rsidRDefault="008B4FFB" w:rsidP="008B4FFB">
      <w:pPr>
        <w:widowControl w:val="0"/>
        <w:spacing w:before="240" w:after="0"/>
        <w:jc w:val="both"/>
        <w:rPr>
          <w:rFonts w:ascii="Arial" w:eastAsia="Arial" w:hAnsi="Arial" w:cs="Arial"/>
          <w:b/>
          <w:color w:val="000000"/>
        </w:rPr>
      </w:pPr>
      <w:r w:rsidRPr="00EC2A23">
        <w:rPr>
          <w:rFonts w:ascii="Arial" w:eastAsia="Arial" w:hAnsi="Arial" w:cs="Arial"/>
          <w:b/>
          <w:color w:val="000000"/>
        </w:rPr>
        <w:t xml:space="preserve">J11 PLANNING FOR WTAD 2023 </w:t>
      </w:r>
      <w:sdt>
        <w:sdtPr>
          <w:rPr>
            <w:rFonts w:ascii="Arial" w:hAnsi="Arial" w:cs="Arial"/>
          </w:rPr>
          <w:tag w:val="goog_rdk_114"/>
          <w:id w:val="-1944444971"/>
          <w:showingPlcHdr/>
        </w:sdtPr>
        <w:sdtEndPr/>
        <w:sdtContent>
          <w:r w:rsidRPr="00EC2A23">
            <w:rPr>
              <w:rFonts w:ascii="Arial" w:hAnsi="Arial" w:cs="Arial"/>
            </w:rPr>
            <w:t xml:space="preserve">     </w:t>
          </w:r>
        </w:sdtContent>
      </w:sdt>
    </w:p>
    <w:p w14:paraId="5B29D1B1" w14:textId="77777777" w:rsidR="008B4FFB" w:rsidRPr="00EC2A23" w:rsidRDefault="008B4FFB" w:rsidP="008B4FFB">
      <w:pPr>
        <w:widowControl w:val="0"/>
        <w:spacing w:before="240" w:after="240"/>
        <w:jc w:val="both"/>
        <w:rPr>
          <w:rFonts w:ascii="Arial" w:eastAsia="Arial" w:hAnsi="Arial" w:cs="Arial"/>
          <w:color w:val="030303"/>
        </w:rPr>
      </w:pPr>
      <w:r w:rsidRPr="00EC2A23">
        <w:rPr>
          <w:rFonts w:ascii="Arial" w:eastAsia="Arial" w:hAnsi="Arial" w:cs="Arial"/>
        </w:rPr>
        <w:t xml:space="preserve">Ms Regina Khanbekova (UNDRR), reported that </w:t>
      </w:r>
      <w:r w:rsidRPr="00EC2A23">
        <w:rPr>
          <w:rFonts w:ascii="Arial" w:eastAsia="Arial" w:hAnsi="Arial" w:cs="Arial"/>
          <w:color w:val="030303"/>
        </w:rPr>
        <w:t xml:space="preserve">World Tsunami Awareness Day (WTAD) 2022 advocated on reducing tsunami risk globally through increasing access to early warning systems. Through political engagement to drive change, the UN Secretary-General, Antonio Guterres launched the </w:t>
      </w:r>
      <w:r>
        <w:rPr>
          <w:rFonts w:ascii="Arial" w:eastAsia="Arial" w:hAnsi="Arial" w:cs="Arial"/>
          <w:color w:val="030303"/>
        </w:rPr>
        <w:t>“</w:t>
      </w:r>
      <w:r w:rsidRPr="00EC2A23">
        <w:rPr>
          <w:rFonts w:ascii="Arial" w:eastAsia="Arial" w:hAnsi="Arial" w:cs="Arial"/>
          <w:color w:val="030303"/>
        </w:rPr>
        <w:t>Early Warnings For All</w:t>
      </w:r>
      <w:r>
        <w:rPr>
          <w:rFonts w:ascii="Arial" w:eastAsia="Arial" w:hAnsi="Arial" w:cs="Arial"/>
          <w:color w:val="030303"/>
        </w:rPr>
        <w:t>”</w:t>
      </w:r>
      <w:r w:rsidRPr="00EC2A23">
        <w:rPr>
          <w:rFonts w:ascii="Arial" w:eastAsia="Arial" w:hAnsi="Arial" w:cs="Arial"/>
          <w:color w:val="030303"/>
        </w:rPr>
        <w:t xml:space="preserve"> Action Plan to achieve early warning for all in </w:t>
      </w:r>
      <w:r>
        <w:rPr>
          <w:rFonts w:ascii="Arial" w:eastAsia="Arial" w:hAnsi="Arial" w:cs="Arial"/>
          <w:color w:val="030303"/>
        </w:rPr>
        <w:t>five</w:t>
      </w:r>
      <w:r w:rsidRPr="00EC2A23">
        <w:rPr>
          <w:rFonts w:ascii="Arial" w:eastAsia="Arial" w:hAnsi="Arial" w:cs="Arial"/>
          <w:color w:val="030303"/>
        </w:rPr>
        <w:t xml:space="preserve"> years. This will save lives and protect livelihoods. In addition, the UNDRR event in New York on “Early Warning and Early Action Before Every Tsunami” served to build partnerships and leverage data to ensure no one is left behind, and </w:t>
      </w:r>
      <w:r>
        <w:rPr>
          <w:rFonts w:ascii="Arial" w:eastAsia="Arial" w:hAnsi="Arial" w:cs="Arial"/>
          <w:color w:val="030303"/>
        </w:rPr>
        <w:t xml:space="preserve">aims to </w:t>
      </w:r>
      <w:r w:rsidRPr="00EC2A23">
        <w:rPr>
          <w:rFonts w:ascii="Arial" w:eastAsia="Arial" w:hAnsi="Arial" w:cs="Arial"/>
          <w:color w:val="030303"/>
        </w:rPr>
        <w:t xml:space="preserve">minimize the risks posed by tsunamis and other hazards.  </w:t>
      </w:r>
    </w:p>
    <w:p w14:paraId="6E5E6B42" w14:textId="77777777" w:rsidR="008B4FFB" w:rsidRPr="00EC2A23" w:rsidRDefault="008B4FFB" w:rsidP="008B4FFB">
      <w:pPr>
        <w:widowControl w:val="0"/>
        <w:spacing w:before="240" w:after="240"/>
        <w:jc w:val="both"/>
        <w:rPr>
          <w:rFonts w:ascii="Arial" w:eastAsia="Arial" w:hAnsi="Arial" w:cs="Arial"/>
          <w:color w:val="030303"/>
        </w:rPr>
      </w:pPr>
      <w:r w:rsidRPr="00EC2A23">
        <w:rPr>
          <w:rFonts w:ascii="Arial" w:eastAsia="Arial" w:hAnsi="Arial" w:cs="Arial"/>
          <w:color w:val="030303"/>
        </w:rPr>
        <w:t xml:space="preserve">Citizen engagement to build a culture of tsunami and other coastal hazards awareness for all the people at risk took place with the conduction of the </w:t>
      </w:r>
      <w:r w:rsidRPr="00EC2A23">
        <w:rPr>
          <w:rFonts w:ascii="Arial" w:eastAsia="Arial" w:hAnsi="Arial" w:cs="Arial"/>
          <w:i/>
          <w:iCs/>
          <w:color w:val="030303"/>
        </w:rPr>
        <w:t>#gettohighground</w:t>
      </w:r>
      <w:r w:rsidRPr="00EC2A23">
        <w:rPr>
          <w:rFonts w:ascii="Arial" w:eastAsia="Arial" w:hAnsi="Arial" w:cs="Arial"/>
          <w:color w:val="030303"/>
        </w:rPr>
        <w:t xml:space="preserve"> public-facing campaign, where citizens participated in fun walks of tsunami evacuation routes at local level. The campaign was supported by </w:t>
      </w:r>
      <w:r>
        <w:rPr>
          <w:rFonts w:ascii="Arial" w:eastAsia="Arial" w:hAnsi="Arial" w:cs="Arial"/>
          <w:color w:val="030303"/>
        </w:rPr>
        <w:t>M</w:t>
      </w:r>
      <w:r w:rsidRPr="00EC2A23">
        <w:rPr>
          <w:rFonts w:ascii="Arial" w:eastAsia="Arial" w:hAnsi="Arial" w:cs="Arial"/>
          <w:color w:val="030303"/>
        </w:rPr>
        <w:t xml:space="preserve">ember </w:t>
      </w:r>
      <w:r>
        <w:rPr>
          <w:rFonts w:ascii="Arial" w:eastAsia="Arial" w:hAnsi="Arial" w:cs="Arial"/>
          <w:color w:val="030303"/>
        </w:rPr>
        <w:t>S</w:t>
      </w:r>
      <w:r w:rsidRPr="00EC2A23">
        <w:rPr>
          <w:rFonts w:ascii="Arial" w:eastAsia="Arial" w:hAnsi="Arial" w:cs="Arial"/>
          <w:color w:val="030303"/>
        </w:rPr>
        <w:t xml:space="preserve">tates such as Indonesia, Samoa, Ecuador, Cook Islands, Portugal, and Mauritius. Approximately 4000 people participated in the </w:t>
      </w:r>
      <w:r w:rsidRPr="00EC2A23">
        <w:rPr>
          <w:rFonts w:ascii="Arial" w:eastAsia="Arial" w:hAnsi="Arial" w:cs="Arial"/>
          <w:i/>
          <w:iCs/>
          <w:color w:val="030303"/>
        </w:rPr>
        <w:t>#gettohighground</w:t>
      </w:r>
      <w:r w:rsidRPr="00EC2A23">
        <w:rPr>
          <w:rFonts w:ascii="Arial" w:eastAsia="Arial" w:hAnsi="Arial" w:cs="Arial"/>
          <w:color w:val="030303"/>
        </w:rPr>
        <w:t xml:space="preserve"> campaign. </w:t>
      </w:r>
    </w:p>
    <w:p w14:paraId="3745BBC3" w14:textId="77777777" w:rsidR="008B4FFB" w:rsidRPr="00EC2A23" w:rsidRDefault="008B4FFB" w:rsidP="008B4FFB">
      <w:pPr>
        <w:widowControl w:val="0"/>
        <w:spacing w:before="240" w:after="240"/>
        <w:jc w:val="both"/>
        <w:rPr>
          <w:rFonts w:ascii="Arial" w:eastAsia="Arial" w:hAnsi="Arial" w:cs="Arial"/>
          <w:color w:val="030303"/>
        </w:rPr>
      </w:pPr>
      <w:r w:rsidRPr="00EC2A23">
        <w:rPr>
          <w:rFonts w:ascii="Arial" w:eastAsia="Arial" w:hAnsi="Arial" w:cs="Arial"/>
          <w:color w:val="030303"/>
        </w:rPr>
        <w:t>For the 2023 campaign, the theme will focus on fighting inequality for a resilient future. It will look to engage with more Member States, Making Cities Resilient (MCR) 2030, advocate decision makers on the importance of EWS coverage using strategic communications</w:t>
      </w:r>
      <w:r>
        <w:rPr>
          <w:rFonts w:ascii="Arial" w:eastAsia="Arial" w:hAnsi="Arial" w:cs="Arial"/>
          <w:color w:val="030303"/>
        </w:rPr>
        <w:t>,</w:t>
      </w:r>
      <w:r w:rsidRPr="00EC2A23">
        <w:rPr>
          <w:rFonts w:ascii="Arial" w:eastAsia="Arial" w:hAnsi="Arial" w:cs="Arial"/>
          <w:color w:val="030303"/>
        </w:rPr>
        <w:t xml:space="preserve"> and to continue the strong synergy between partners such as UNESCO-IOC, WMO and </w:t>
      </w:r>
      <w:r>
        <w:rPr>
          <w:rFonts w:ascii="Arial" w:eastAsia="Arial" w:hAnsi="Arial" w:cs="Arial"/>
          <w:color w:val="030303"/>
        </w:rPr>
        <w:t xml:space="preserve">the </w:t>
      </w:r>
      <w:r w:rsidRPr="00EC2A23">
        <w:rPr>
          <w:rFonts w:ascii="Arial" w:eastAsia="Arial" w:hAnsi="Arial" w:cs="Arial"/>
          <w:color w:val="030303"/>
        </w:rPr>
        <w:t xml:space="preserve">UN System.  </w:t>
      </w:r>
    </w:p>
    <w:p w14:paraId="0940FA31" w14:textId="77777777" w:rsidR="008B4FFB" w:rsidRPr="00EC2A23" w:rsidRDefault="008B4FFB" w:rsidP="008B4FFB">
      <w:pPr>
        <w:widowControl w:val="0"/>
        <w:spacing w:before="240" w:after="0"/>
        <w:jc w:val="both"/>
        <w:rPr>
          <w:rFonts w:ascii="Arial" w:eastAsia="Arial" w:hAnsi="Arial" w:cs="Arial"/>
        </w:rPr>
      </w:pPr>
      <w:r w:rsidRPr="00EC2A23">
        <w:rPr>
          <w:rFonts w:ascii="Arial" w:eastAsia="Arial" w:hAnsi="Arial" w:cs="Arial"/>
        </w:rPr>
        <w:t xml:space="preserve">TICs, TT-DMP representatives reported on the key activities and achievements of WTAD 2022 </w:t>
      </w:r>
    </w:p>
    <w:p w14:paraId="1CCACED1" w14:textId="085722EB" w:rsidR="008B4FFB" w:rsidRPr="00EC2A23" w:rsidRDefault="008B4FFB" w:rsidP="008B4FFB">
      <w:pPr>
        <w:widowControl w:val="0"/>
        <w:spacing w:before="240" w:after="0"/>
        <w:jc w:val="both"/>
        <w:rPr>
          <w:rFonts w:ascii="Arial" w:eastAsia="Arial" w:hAnsi="Arial" w:cs="Arial"/>
        </w:rPr>
      </w:pPr>
      <w:r>
        <w:rPr>
          <w:rFonts w:ascii="Arial" w:eastAsia="Arial" w:hAnsi="Arial" w:cs="Arial"/>
        </w:rPr>
        <w:t xml:space="preserve">Ms. </w:t>
      </w:r>
      <w:r w:rsidRPr="00EC2A23">
        <w:rPr>
          <w:rFonts w:ascii="Arial" w:eastAsia="Arial" w:hAnsi="Arial" w:cs="Arial"/>
        </w:rPr>
        <w:t>Christa von Hillebrandt-Andrade requested that UNDRR also use the hashtag #TsunamiReady as part of its WTAD in support of the Ocean Decade goal of 100% of at-risk communities are ready for and resilient to tsunamis by 2030 through programmes like UNESCO</w:t>
      </w:r>
      <w:r w:rsidR="00FD79A8">
        <w:rPr>
          <w:rFonts w:ascii="Arial" w:eastAsia="Arial" w:hAnsi="Arial" w:cs="Arial"/>
        </w:rPr>
        <w:t xml:space="preserve"> </w:t>
      </w:r>
      <w:r w:rsidRPr="00EC2A23">
        <w:rPr>
          <w:rFonts w:ascii="Arial" w:eastAsia="Arial" w:hAnsi="Arial" w:cs="Arial"/>
        </w:rPr>
        <w:t>IOC Tsunami Ready Recognition Programme.</w:t>
      </w:r>
    </w:p>
    <w:p w14:paraId="2B6CF76D" w14:textId="77777777" w:rsidR="008B4FFB" w:rsidRPr="00EC2A23" w:rsidRDefault="008B4FFB" w:rsidP="008B4FFB">
      <w:pPr>
        <w:widowControl w:val="0"/>
        <w:spacing w:before="240" w:after="0"/>
        <w:jc w:val="both"/>
        <w:rPr>
          <w:rFonts w:ascii="Arial" w:eastAsia="Arial" w:hAnsi="Arial" w:cs="Arial"/>
          <w:b/>
          <w:color w:val="0070C0"/>
        </w:rPr>
      </w:pPr>
      <w:r w:rsidRPr="00EC2A23">
        <w:rPr>
          <w:rFonts w:ascii="Arial" w:eastAsia="Arial" w:hAnsi="Arial" w:cs="Arial"/>
          <w:b/>
          <w:color w:val="0070C0"/>
        </w:rPr>
        <w:t>Recommendations to TOWS-WG</w:t>
      </w:r>
    </w:p>
    <w:p w14:paraId="0E5CDFBA" w14:textId="77777777" w:rsidR="008B4FFB" w:rsidRPr="00EC2A23" w:rsidRDefault="008B4FFB" w:rsidP="008B4FFB">
      <w:pPr>
        <w:pStyle w:val="NoSpacing"/>
        <w:spacing w:line="276" w:lineRule="auto"/>
      </w:pPr>
    </w:p>
    <w:p w14:paraId="1BFF8EDB" w14:textId="77777777" w:rsidR="008B4FFB" w:rsidRPr="00EC2A23" w:rsidRDefault="008B4FFB" w:rsidP="008B4FFB">
      <w:pPr>
        <w:jc w:val="both"/>
        <w:rPr>
          <w:rFonts w:ascii="Arial" w:hAnsi="Arial" w:cs="Arial"/>
          <w:lang w:val="en-CA"/>
        </w:rPr>
      </w:pPr>
      <w:r w:rsidRPr="00EC2A23">
        <w:rPr>
          <w:rFonts w:ascii="Arial" w:hAnsi="Arial" w:cs="Arial"/>
          <w:b/>
          <w:lang w:val="en-CA"/>
        </w:rPr>
        <w:t>Notes</w:t>
      </w:r>
      <w:r w:rsidRPr="00EC2A23">
        <w:rPr>
          <w:rFonts w:ascii="Arial" w:hAnsi="Arial" w:cs="Arial"/>
          <w:lang w:val="en-CA"/>
        </w:rPr>
        <w:t xml:space="preserve"> the activities undertaken by the respective regions for WTAD 2022, and as part of this, the strong engagement in the #GetToHighGround initiative, and the success achieved through the United Nations </w:t>
      </w:r>
      <w:r>
        <w:rPr>
          <w:rFonts w:ascii="Arial" w:hAnsi="Arial" w:cs="Arial"/>
          <w:lang w:val="en-CA"/>
        </w:rPr>
        <w:t xml:space="preserve">Office for </w:t>
      </w:r>
      <w:r w:rsidRPr="00EC2A23">
        <w:rPr>
          <w:rFonts w:ascii="Arial" w:hAnsi="Arial" w:cs="Arial"/>
          <w:lang w:val="en-CA"/>
        </w:rPr>
        <w:t xml:space="preserve">Disaster Risk Reduction (UNDRR), and IOC collaboration; </w:t>
      </w:r>
    </w:p>
    <w:p w14:paraId="36182873" w14:textId="77777777" w:rsidR="008B4FFB" w:rsidRDefault="008B4FFB" w:rsidP="008B4FFB">
      <w:pPr>
        <w:jc w:val="both"/>
        <w:rPr>
          <w:rFonts w:ascii="Arial" w:hAnsi="Arial" w:cs="Arial"/>
          <w:lang w:val="en-CA"/>
        </w:rPr>
      </w:pPr>
      <w:r w:rsidRPr="00EC2A23">
        <w:rPr>
          <w:rFonts w:ascii="Arial" w:hAnsi="Arial" w:cs="Arial"/>
          <w:b/>
          <w:lang w:val="en-CA"/>
        </w:rPr>
        <w:lastRenderedPageBreak/>
        <w:t>Further notes</w:t>
      </w:r>
      <w:r w:rsidRPr="00EC2A23">
        <w:rPr>
          <w:rFonts w:ascii="Arial" w:hAnsi="Arial" w:cs="Arial"/>
          <w:lang w:val="en-CA"/>
        </w:rPr>
        <w:t xml:space="preserve"> to build connections with EW4A</w:t>
      </w:r>
      <w:r>
        <w:rPr>
          <w:rFonts w:ascii="Arial" w:hAnsi="Arial" w:cs="Arial"/>
          <w:lang w:val="en-CA"/>
        </w:rPr>
        <w:t>LL</w:t>
      </w:r>
      <w:r w:rsidRPr="00EC2A23">
        <w:rPr>
          <w:rFonts w:ascii="Arial" w:hAnsi="Arial" w:cs="Arial"/>
          <w:lang w:val="en-CA"/>
        </w:rPr>
        <w:t xml:space="preserve"> </w:t>
      </w:r>
      <w:r>
        <w:rPr>
          <w:rFonts w:ascii="Arial" w:hAnsi="Arial" w:cs="Arial"/>
          <w:lang w:val="en-CA"/>
        </w:rPr>
        <w:t>m</w:t>
      </w:r>
      <w:r w:rsidRPr="00EC2A23">
        <w:rPr>
          <w:rFonts w:ascii="Arial" w:hAnsi="Arial" w:cs="Arial"/>
          <w:lang w:val="en-CA"/>
        </w:rPr>
        <w:t>ult</w:t>
      </w:r>
      <w:r>
        <w:rPr>
          <w:rFonts w:ascii="Arial" w:hAnsi="Arial" w:cs="Arial"/>
          <w:lang w:val="en-CA"/>
        </w:rPr>
        <w:t>i</w:t>
      </w:r>
      <w:r w:rsidRPr="00EC2A23">
        <w:rPr>
          <w:rFonts w:ascii="Arial" w:hAnsi="Arial" w:cs="Arial"/>
          <w:lang w:val="en-CA"/>
        </w:rPr>
        <w:t>-</w:t>
      </w:r>
      <w:r>
        <w:rPr>
          <w:rFonts w:ascii="Arial" w:hAnsi="Arial" w:cs="Arial"/>
          <w:lang w:val="en-CA"/>
        </w:rPr>
        <w:t>h</w:t>
      </w:r>
      <w:r w:rsidRPr="00EC2A23">
        <w:rPr>
          <w:rFonts w:ascii="Arial" w:hAnsi="Arial" w:cs="Arial"/>
          <w:lang w:val="en-CA"/>
        </w:rPr>
        <w:t xml:space="preserve">azard approach </w:t>
      </w:r>
      <w:r>
        <w:rPr>
          <w:rFonts w:ascii="Arial" w:hAnsi="Arial" w:cs="Arial"/>
          <w:lang w:val="en-CA"/>
        </w:rPr>
        <w:t>to</w:t>
      </w:r>
      <w:r w:rsidRPr="00EC2A23">
        <w:rPr>
          <w:rFonts w:ascii="Arial" w:hAnsi="Arial" w:cs="Arial"/>
          <w:lang w:val="en-CA"/>
        </w:rPr>
        <w:t xml:space="preserve"> coastal risk and Making Cities Resilient (MCR2030);</w:t>
      </w:r>
    </w:p>
    <w:p w14:paraId="57D482CA" w14:textId="77777777" w:rsidR="008B4FFB" w:rsidRDefault="008B4FFB" w:rsidP="008B4FFB">
      <w:pPr>
        <w:jc w:val="both"/>
        <w:rPr>
          <w:rFonts w:ascii="Arial" w:hAnsi="Arial" w:cs="Arial"/>
          <w:lang w:val="en-CA"/>
        </w:rPr>
      </w:pPr>
      <w:r>
        <w:rPr>
          <w:rFonts w:ascii="Arial" w:hAnsi="Arial" w:cs="Arial"/>
          <w:b/>
          <w:bCs/>
          <w:lang w:val="en-CA"/>
        </w:rPr>
        <w:t>Further notes</w:t>
      </w:r>
      <w:r w:rsidRPr="00EC2A23">
        <w:rPr>
          <w:rFonts w:ascii="Arial" w:hAnsi="Arial" w:cs="Arial"/>
          <w:lang w:val="en-CA"/>
        </w:rPr>
        <w:t xml:space="preserve"> the 2023 WTAD theme will highlight the importance of fighting inequality for a resilient future</w:t>
      </w:r>
      <w:r>
        <w:rPr>
          <w:rFonts w:ascii="Arial" w:hAnsi="Arial" w:cs="Arial"/>
          <w:lang w:val="en-CA"/>
        </w:rPr>
        <w:t xml:space="preserve">; </w:t>
      </w:r>
    </w:p>
    <w:p w14:paraId="0EAA765F" w14:textId="77777777" w:rsidR="008B4FFB" w:rsidRPr="00EC2A23" w:rsidRDefault="008B4FFB" w:rsidP="008B4FFB">
      <w:pPr>
        <w:jc w:val="both"/>
        <w:rPr>
          <w:rFonts w:ascii="Arial" w:hAnsi="Arial" w:cs="Arial"/>
          <w:lang w:val="en-CA"/>
        </w:rPr>
      </w:pPr>
      <w:r>
        <w:rPr>
          <w:rFonts w:ascii="Arial" w:hAnsi="Arial" w:cs="Arial"/>
          <w:b/>
          <w:bCs/>
          <w:lang w:val="en-CA"/>
        </w:rPr>
        <w:t>F</w:t>
      </w:r>
      <w:r w:rsidRPr="002A2EE8">
        <w:rPr>
          <w:rFonts w:ascii="Arial" w:hAnsi="Arial" w:cs="Arial"/>
          <w:b/>
          <w:bCs/>
          <w:lang w:val="en-CA"/>
        </w:rPr>
        <w:t>urther</w:t>
      </w:r>
      <w:r>
        <w:rPr>
          <w:rFonts w:ascii="Arial" w:hAnsi="Arial" w:cs="Arial"/>
          <w:lang w:val="en-CA"/>
        </w:rPr>
        <w:t xml:space="preserve"> </w:t>
      </w:r>
      <w:r>
        <w:rPr>
          <w:rFonts w:ascii="Arial" w:hAnsi="Arial" w:cs="Arial"/>
          <w:b/>
          <w:bCs/>
          <w:lang w:val="en-CA"/>
        </w:rPr>
        <w:t xml:space="preserve">notes </w:t>
      </w:r>
      <w:r w:rsidRPr="00EC2A23">
        <w:rPr>
          <w:rFonts w:ascii="Arial" w:hAnsi="Arial" w:cs="Arial"/>
          <w:lang w:val="en-CA"/>
        </w:rPr>
        <w:t>activities will include continuing the #GetToHighGround initiative and the #TsunamiReady to engage citizens on tsunami awareness. The theme aligns closely with the current focus of the TOWS-WG in the context of the UN Ocean Decade, The Mid-Term Review of the Sendai Framework, and action to accelerate the implementation of the Early Warnings for All (EW4All) initiative to ensure everyone on earth is covered by MHEWS in the next four years, prioritizing the most at-risk communities</w:t>
      </w:r>
      <w:r>
        <w:rPr>
          <w:rFonts w:ascii="Arial" w:hAnsi="Arial" w:cs="Arial"/>
          <w:lang w:val="en-CA"/>
        </w:rPr>
        <w:t>;</w:t>
      </w:r>
    </w:p>
    <w:p w14:paraId="3C8BDF12" w14:textId="5816FC05" w:rsidR="008B4FFB" w:rsidRDefault="008B4FFB" w:rsidP="008B4FFB">
      <w:pPr>
        <w:jc w:val="both"/>
        <w:rPr>
          <w:rFonts w:ascii="Arial" w:hAnsi="Arial" w:cs="Arial"/>
          <w:lang w:val="en-CA"/>
        </w:rPr>
      </w:pPr>
      <w:r w:rsidRPr="00EC2A23">
        <w:rPr>
          <w:rFonts w:ascii="Arial" w:hAnsi="Arial" w:cs="Arial"/>
          <w:b/>
          <w:lang w:val="en-CA"/>
        </w:rPr>
        <w:t>Recommends</w:t>
      </w:r>
      <w:r w:rsidRPr="00EC2A23">
        <w:rPr>
          <w:rFonts w:ascii="Arial" w:hAnsi="Arial" w:cs="Arial"/>
          <w:lang w:val="en-CA"/>
        </w:rPr>
        <w:t xml:space="preserve"> continued collaboration between the UNESCO</w:t>
      </w:r>
      <w:r w:rsidR="00FD79A8">
        <w:rPr>
          <w:rFonts w:ascii="Arial" w:hAnsi="Arial" w:cs="Arial"/>
          <w:lang w:val="en-CA"/>
        </w:rPr>
        <w:t xml:space="preserve"> </w:t>
      </w:r>
      <w:r w:rsidRPr="00EC2A23">
        <w:rPr>
          <w:rFonts w:ascii="Arial" w:hAnsi="Arial" w:cs="Arial"/>
          <w:lang w:val="en-CA"/>
        </w:rPr>
        <w:t>IOC and the UNDRR</w:t>
      </w:r>
      <w:r>
        <w:rPr>
          <w:rFonts w:ascii="Arial" w:hAnsi="Arial" w:cs="Arial"/>
          <w:lang w:val="en-CA"/>
        </w:rPr>
        <w:t>;</w:t>
      </w:r>
    </w:p>
    <w:p w14:paraId="5CF99718" w14:textId="77777777" w:rsidR="008B4FFB" w:rsidRPr="000A7239" w:rsidRDefault="008B4FFB" w:rsidP="008B4FFB">
      <w:pPr>
        <w:jc w:val="both"/>
        <w:rPr>
          <w:rFonts w:ascii="Arial" w:hAnsi="Arial" w:cs="Arial"/>
          <w:lang w:val="en-CA"/>
        </w:rPr>
      </w:pPr>
      <w:r w:rsidRPr="00BA0BB8">
        <w:rPr>
          <w:rFonts w:ascii="Arial" w:hAnsi="Arial" w:cs="Arial"/>
          <w:b/>
          <w:bCs/>
          <w:lang w:val="en-CA"/>
        </w:rPr>
        <w:t>Request</w:t>
      </w:r>
      <w:r>
        <w:rPr>
          <w:rFonts w:ascii="Arial" w:hAnsi="Arial" w:cs="Arial"/>
          <w:b/>
          <w:bCs/>
          <w:lang w:val="en-CA"/>
        </w:rPr>
        <w:t>s</w:t>
      </w:r>
      <w:r w:rsidRPr="00EC2A23">
        <w:rPr>
          <w:rFonts w:ascii="Arial" w:hAnsi="Arial" w:cs="Arial"/>
          <w:lang w:val="en-CA"/>
        </w:rPr>
        <w:t xml:space="preserve"> the UNDRR to strengthen collaboration with respective ICGs and corresponding TICs.</w:t>
      </w:r>
    </w:p>
    <w:p w14:paraId="515457C6" w14:textId="3D74BFEF" w:rsidR="008B4FFB" w:rsidRPr="005E3D9A" w:rsidRDefault="008B4FFB" w:rsidP="005E3D9A">
      <w:pPr>
        <w:rPr>
          <w:rFonts w:ascii="Arial" w:eastAsia="Arial" w:hAnsi="Arial" w:cs="Arial"/>
          <w:b/>
        </w:rPr>
      </w:pPr>
      <w:r>
        <w:rPr>
          <w:rFonts w:ascii="Arial" w:eastAsia="Arial" w:hAnsi="Arial" w:cs="Arial"/>
          <w:b/>
        </w:rPr>
        <w:t>J</w:t>
      </w:r>
      <w:r w:rsidRPr="00E74216">
        <w:rPr>
          <w:rFonts w:ascii="Arial" w:eastAsia="Arial" w:hAnsi="Arial" w:cs="Arial"/>
          <w:b/>
          <w:color w:val="000000"/>
        </w:rPr>
        <w:t>12</w:t>
      </w:r>
      <w:r w:rsidRPr="00A56B08">
        <w:rPr>
          <w:rFonts w:ascii="Arial" w:eastAsia="Arial" w:hAnsi="Arial" w:cs="Arial"/>
          <w:b/>
          <w:color w:val="000000"/>
        </w:rPr>
        <w:t xml:space="preserve"> TSUNAMI GLOSSARY UPDATE </w:t>
      </w:r>
      <w:sdt>
        <w:sdtPr>
          <w:rPr>
            <w:rFonts w:ascii="Arial" w:hAnsi="Arial" w:cs="Arial"/>
          </w:rPr>
          <w:tag w:val="goog_rdk_124"/>
          <w:id w:val="1869250682"/>
          <w:showingPlcHdr/>
        </w:sdtPr>
        <w:sdtEndPr/>
        <w:sdtContent>
          <w:r>
            <w:rPr>
              <w:rFonts w:ascii="Arial" w:hAnsi="Arial" w:cs="Arial"/>
            </w:rPr>
            <w:t xml:space="preserve">     </w:t>
          </w:r>
        </w:sdtContent>
      </w:sdt>
    </w:p>
    <w:p w14:paraId="50190AE5" w14:textId="77777777" w:rsidR="008B4FFB" w:rsidRPr="00310523" w:rsidRDefault="008B4FFB" w:rsidP="008B4FFB">
      <w:pPr>
        <w:widowControl w:val="0"/>
        <w:spacing w:after="240"/>
        <w:jc w:val="both"/>
        <w:rPr>
          <w:rFonts w:ascii="Arial" w:eastAsia="Arial" w:hAnsi="Arial" w:cs="Arial"/>
        </w:rPr>
      </w:pPr>
      <w:r w:rsidRPr="00310523">
        <w:rPr>
          <w:rFonts w:ascii="Arial" w:eastAsia="Arial" w:hAnsi="Arial" w:cs="Arial"/>
        </w:rPr>
        <w:t>Dr Laura Kong provided an update on the status of the 2019 Tsunami Glossary. In the last session</w:t>
      </w:r>
      <w:r>
        <w:rPr>
          <w:rFonts w:ascii="Arial" w:eastAsia="Arial" w:hAnsi="Arial" w:cs="Arial"/>
        </w:rPr>
        <w:t xml:space="preserve"> of </w:t>
      </w:r>
      <w:r w:rsidRPr="00310523">
        <w:rPr>
          <w:rFonts w:ascii="Arial" w:eastAsia="Arial" w:hAnsi="Arial" w:cs="Arial"/>
        </w:rPr>
        <w:t>the TOWS-WG-XV meeting</w:t>
      </w:r>
      <w:r>
        <w:rPr>
          <w:rFonts w:ascii="Arial" w:eastAsia="Arial" w:hAnsi="Arial" w:cs="Arial"/>
        </w:rPr>
        <w:t xml:space="preserve"> in 2022</w:t>
      </w:r>
      <w:r w:rsidRPr="00310523">
        <w:rPr>
          <w:rFonts w:ascii="Arial" w:eastAsia="Arial" w:hAnsi="Arial" w:cs="Arial"/>
        </w:rPr>
        <w:t xml:space="preserve">, Dr </w:t>
      </w:r>
      <w:r>
        <w:rPr>
          <w:rFonts w:ascii="Arial" w:eastAsia="Arial" w:hAnsi="Arial" w:cs="Arial"/>
        </w:rPr>
        <w:t xml:space="preserve">Laura </w:t>
      </w:r>
      <w:r w:rsidRPr="00310523">
        <w:rPr>
          <w:rFonts w:ascii="Arial" w:eastAsia="Arial" w:hAnsi="Arial" w:cs="Arial"/>
        </w:rPr>
        <w:t>Kong recommended delaying the next update until 2023</w:t>
      </w:r>
      <w:r>
        <w:rPr>
          <w:rFonts w:ascii="Arial" w:eastAsia="Arial" w:hAnsi="Arial" w:cs="Arial"/>
        </w:rPr>
        <w:t>,</w:t>
      </w:r>
      <w:r w:rsidRPr="00310523">
        <w:rPr>
          <w:rFonts w:ascii="Arial" w:eastAsia="Arial" w:hAnsi="Arial" w:cs="Arial"/>
        </w:rPr>
        <w:t xml:space="preserve"> due to delays caused by unforeseen events and to enable accommodation of </w:t>
      </w:r>
      <w:r>
        <w:rPr>
          <w:rFonts w:ascii="Arial" w:eastAsia="Arial" w:hAnsi="Arial" w:cs="Arial"/>
        </w:rPr>
        <w:t xml:space="preserve">the </w:t>
      </w:r>
      <w:r w:rsidRPr="00310523">
        <w:rPr>
          <w:rFonts w:ascii="Arial" w:eastAsia="Arial" w:hAnsi="Arial" w:cs="Arial"/>
        </w:rPr>
        <w:t xml:space="preserve">new Tsunami Ready terminology when it becomes an IOC Programme, as well as terminology related to </w:t>
      </w:r>
      <w:r>
        <w:rPr>
          <w:rFonts w:ascii="Arial" w:eastAsia="Arial" w:hAnsi="Arial" w:cs="Arial"/>
        </w:rPr>
        <w:t>tsunamis generated by non-seismic and complex</w:t>
      </w:r>
      <w:r w:rsidRPr="00310523">
        <w:rPr>
          <w:rFonts w:ascii="Arial" w:eastAsia="Arial" w:hAnsi="Arial" w:cs="Arial"/>
        </w:rPr>
        <w:t xml:space="preserve"> sources under development. </w:t>
      </w:r>
      <w:r>
        <w:rPr>
          <w:rFonts w:ascii="Arial" w:eastAsia="Arial" w:hAnsi="Arial" w:cs="Arial"/>
        </w:rPr>
        <w:t>TOWS-WG</w:t>
      </w:r>
      <w:r w:rsidRPr="00310523">
        <w:rPr>
          <w:rFonts w:ascii="Arial" w:eastAsia="Arial" w:hAnsi="Arial" w:cs="Arial"/>
        </w:rPr>
        <w:t xml:space="preserve"> agreed to postpone the next update of the Tsunami Glossary to 2023 to facilitate the incorporation of important changes.</w:t>
      </w:r>
    </w:p>
    <w:p w14:paraId="6BC3D92B" w14:textId="77777777" w:rsidR="008B4FFB" w:rsidRPr="00310523" w:rsidRDefault="008B4FFB" w:rsidP="008B4FFB">
      <w:pPr>
        <w:widowControl w:val="0"/>
        <w:spacing w:after="240"/>
        <w:jc w:val="both"/>
        <w:rPr>
          <w:rFonts w:ascii="Arial" w:eastAsia="Arial" w:hAnsi="Arial" w:cs="Arial"/>
        </w:rPr>
      </w:pPr>
      <w:r w:rsidRPr="00310523">
        <w:rPr>
          <w:rFonts w:ascii="Arial" w:eastAsia="Arial" w:hAnsi="Arial" w:cs="Arial"/>
        </w:rPr>
        <w:t>In addition, the group again noted the importance of translating the Tsunami Glossary into languages additional to the UN languages</w:t>
      </w:r>
      <w:r>
        <w:rPr>
          <w:rFonts w:ascii="Arial" w:eastAsia="Arial" w:hAnsi="Arial" w:cs="Arial"/>
        </w:rPr>
        <w:t>,</w:t>
      </w:r>
      <w:r w:rsidRPr="00310523">
        <w:rPr>
          <w:rFonts w:ascii="Arial" w:eastAsia="Arial" w:hAnsi="Arial" w:cs="Arial"/>
        </w:rPr>
        <w:t xml:space="preserve"> so many </w:t>
      </w:r>
      <w:r>
        <w:rPr>
          <w:rFonts w:ascii="Arial" w:eastAsia="Arial" w:hAnsi="Arial" w:cs="Arial"/>
        </w:rPr>
        <w:t xml:space="preserve">more </w:t>
      </w:r>
      <w:r w:rsidRPr="00310523">
        <w:rPr>
          <w:rFonts w:ascii="Arial" w:eastAsia="Arial" w:hAnsi="Arial" w:cs="Arial"/>
        </w:rPr>
        <w:t xml:space="preserve">people and authorities </w:t>
      </w:r>
      <w:r>
        <w:rPr>
          <w:rFonts w:ascii="Arial" w:eastAsia="Arial" w:hAnsi="Arial" w:cs="Arial"/>
        </w:rPr>
        <w:t xml:space="preserve">at the local level </w:t>
      </w:r>
      <w:r w:rsidRPr="00310523">
        <w:rPr>
          <w:rFonts w:ascii="Arial" w:eastAsia="Arial" w:hAnsi="Arial" w:cs="Arial"/>
        </w:rPr>
        <w:t>can understand and use the terminology consistently, and the importance of having abbreviated definitions for key terms for use in social media and other abbreviated language communication tools.</w:t>
      </w:r>
    </w:p>
    <w:p w14:paraId="536F28A0" w14:textId="2E24C155" w:rsidR="008B4FFB" w:rsidRPr="00310523" w:rsidRDefault="008B4FFB" w:rsidP="008B4FFB">
      <w:pPr>
        <w:widowControl w:val="0"/>
        <w:spacing w:after="240"/>
        <w:jc w:val="both"/>
        <w:rPr>
          <w:rFonts w:ascii="Arial" w:eastAsia="Arial" w:hAnsi="Arial" w:cs="Arial"/>
        </w:rPr>
      </w:pPr>
      <w:r w:rsidRPr="00310523">
        <w:rPr>
          <w:rFonts w:ascii="Arial" w:eastAsia="Arial" w:hAnsi="Arial" w:cs="Arial"/>
        </w:rPr>
        <w:t xml:space="preserve">The </w:t>
      </w:r>
      <w:r>
        <w:rPr>
          <w:rFonts w:ascii="Arial" w:eastAsia="Arial" w:hAnsi="Arial" w:cs="Arial"/>
        </w:rPr>
        <w:t>2023</w:t>
      </w:r>
      <w:r w:rsidRPr="00310523">
        <w:rPr>
          <w:rFonts w:ascii="Arial" w:eastAsia="Arial" w:hAnsi="Arial" w:cs="Arial"/>
        </w:rPr>
        <w:t xml:space="preserve"> version </w:t>
      </w:r>
      <w:r>
        <w:rPr>
          <w:rFonts w:ascii="Arial" w:eastAsia="Arial" w:hAnsi="Arial" w:cs="Arial"/>
        </w:rPr>
        <w:t xml:space="preserve">of the Tsunami Glossary </w:t>
      </w:r>
      <w:r w:rsidRPr="00310523">
        <w:rPr>
          <w:rFonts w:ascii="Arial" w:eastAsia="Arial" w:hAnsi="Arial" w:cs="Arial"/>
        </w:rPr>
        <w:t xml:space="preserve">will contain updates to tsunami maps and tables, </w:t>
      </w:r>
      <w:r>
        <w:rPr>
          <w:rFonts w:ascii="Arial" w:eastAsia="Arial" w:hAnsi="Arial" w:cs="Arial"/>
        </w:rPr>
        <w:t xml:space="preserve">information on </w:t>
      </w:r>
      <w:r w:rsidRPr="00310523">
        <w:rPr>
          <w:rFonts w:ascii="Arial" w:eastAsia="Arial" w:hAnsi="Arial" w:cs="Arial"/>
        </w:rPr>
        <w:t>meteotsunami, tsunami generation theory, and tsunami numerical modeling. New material will be included on lamb waves, the IOC-UNESCO Tsunami Ready Recognition Programme, and tsunamis</w:t>
      </w:r>
      <w:r>
        <w:rPr>
          <w:rFonts w:ascii="Arial" w:eastAsia="Arial" w:hAnsi="Arial" w:cs="Arial"/>
        </w:rPr>
        <w:t xml:space="preserve"> generated by volcanoes</w:t>
      </w:r>
      <w:r w:rsidRPr="00310523">
        <w:rPr>
          <w:rFonts w:ascii="Arial" w:eastAsia="Arial" w:hAnsi="Arial" w:cs="Arial"/>
        </w:rPr>
        <w:t>.</w:t>
      </w:r>
    </w:p>
    <w:p w14:paraId="6A767271" w14:textId="1CD6C298" w:rsidR="008B4FFB" w:rsidRPr="00310523" w:rsidRDefault="008B4FFB" w:rsidP="008B4FFB">
      <w:pPr>
        <w:widowControl w:val="0"/>
        <w:spacing w:before="240" w:after="240"/>
        <w:jc w:val="both"/>
        <w:rPr>
          <w:rFonts w:ascii="Arial" w:eastAsia="Arial" w:hAnsi="Arial" w:cs="Arial"/>
        </w:rPr>
      </w:pPr>
      <w:r w:rsidRPr="00310523">
        <w:rPr>
          <w:rFonts w:ascii="Arial" w:eastAsia="Arial" w:hAnsi="Arial" w:cs="Arial"/>
        </w:rPr>
        <w:t xml:space="preserve">There was a discussion about the definition of meteotsunami, and it was decided the </w:t>
      </w:r>
      <w:r w:rsidRPr="00BA0BB8">
        <w:rPr>
          <w:rFonts w:ascii="Arial" w:eastAsia="Arial" w:hAnsi="Arial" w:cs="Arial"/>
          <w:i/>
          <w:iCs/>
        </w:rPr>
        <w:t>Ad Hoc</w:t>
      </w:r>
      <w:r w:rsidRPr="00310523">
        <w:rPr>
          <w:rFonts w:ascii="Arial" w:eastAsia="Arial" w:hAnsi="Arial" w:cs="Arial"/>
        </w:rPr>
        <w:t xml:space="preserve"> </w:t>
      </w:r>
      <w:r>
        <w:rPr>
          <w:rFonts w:ascii="Arial" w:eastAsia="Arial" w:hAnsi="Arial" w:cs="Arial"/>
        </w:rPr>
        <w:t xml:space="preserve">Team </w:t>
      </w:r>
      <w:r w:rsidRPr="00310523">
        <w:rPr>
          <w:rFonts w:ascii="Arial" w:eastAsia="Arial" w:hAnsi="Arial" w:cs="Arial"/>
        </w:rPr>
        <w:t>on Meteotsunami</w:t>
      </w:r>
      <w:r>
        <w:rPr>
          <w:rFonts w:ascii="Arial" w:eastAsia="Arial" w:hAnsi="Arial" w:cs="Arial"/>
        </w:rPr>
        <w:t>s</w:t>
      </w:r>
      <w:r w:rsidRPr="00310523">
        <w:rPr>
          <w:rFonts w:ascii="Arial" w:eastAsia="Arial" w:hAnsi="Arial" w:cs="Arial"/>
        </w:rPr>
        <w:t xml:space="preserve"> will provide this for the glossary.</w:t>
      </w:r>
    </w:p>
    <w:p w14:paraId="5D113D9A" w14:textId="77777777" w:rsidR="008B4FFB" w:rsidRPr="00310523" w:rsidRDefault="008B4FFB" w:rsidP="008B4FFB">
      <w:pPr>
        <w:widowControl w:val="0"/>
        <w:spacing w:before="240" w:after="240"/>
        <w:jc w:val="both"/>
        <w:rPr>
          <w:rFonts w:ascii="Arial" w:eastAsia="Arial" w:hAnsi="Arial" w:cs="Arial"/>
        </w:rPr>
      </w:pPr>
      <w:r w:rsidRPr="00310523">
        <w:rPr>
          <w:rFonts w:ascii="Arial" w:eastAsia="Arial" w:hAnsi="Arial" w:cs="Arial"/>
        </w:rPr>
        <w:t xml:space="preserve">Dr </w:t>
      </w:r>
      <w:r>
        <w:rPr>
          <w:rFonts w:ascii="Arial" w:eastAsia="Arial" w:hAnsi="Arial" w:cs="Arial"/>
        </w:rPr>
        <w:t xml:space="preserve">Elizabeth </w:t>
      </w:r>
      <w:r w:rsidRPr="00310523">
        <w:rPr>
          <w:rFonts w:ascii="Arial" w:eastAsia="Arial" w:hAnsi="Arial" w:cs="Arial"/>
        </w:rPr>
        <w:t xml:space="preserve">Vanacore raised </w:t>
      </w:r>
      <w:r>
        <w:rPr>
          <w:rFonts w:ascii="Arial" w:eastAsia="Arial" w:hAnsi="Arial" w:cs="Arial"/>
        </w:rPr>
        <w:t xml:space="preserve">the issue </w:t>
      </w:r>
      <w:r w:rsidRPr="00310523">
        <w:rPr>
          <w:rFonts w:ascii="Arial" w:eastAsia="Arial" w:hAnsi="Arial" w:cs="Arial"/>
        </w:rPr>
        <w:t xml:space="preserve">that the definition of arrival time is currently </w:t>
      </w:r>
      <w:r>
        <w:rPr>
          <w:rFonts w:ascii="Arial" w:eastAsia="Arial" w:hAnsi="Arial" w:cs="Arial"/>
        </w:rPr>
        <w:t>the arrival of the</w:t>
      </w:r>
      <w:r w:rsidRPr="00310523">
        <w:rPr>
          <w:rFonts w:ascii="Arial" w:eastAsia="Arial" w:hAnsi="Arial" w:cs="Arial"/>
        </w:rPr>
        <w:t xml:space="preserve"> maximum </w:t>
      </w:r>
      <w:r>
        <w:rPr>
          <w:rFonts w:ascii="Arial" w:eastAsia="Arial" w:hAnsi="Arial" w:cs="Arial"/>
        </w:rPr>
        <w:t xml:space="preserve">tsunami wave amplitude </w:t>
      </w:r>
      <w:r w:rsidRPr="00310523">
        <w:rPr>
          <w:rFonts w:ascii="Arial" w:eastAsia="Arial" w:hAnsi="Arial" w:cs="Arial"/>
        </w:rPr>
        <w:t>and suggested it be revised to be the time of the first maximum or minimum</w:t>
      </w:r>
      <w:r>
        <w:rPr>
          <w:rFonts w:ascii="Arial" w:eastAsia="Arial" w:hAnsi="Arial" w:cs="Arial"/>
        </w:rPr>
        <w:t xml:space="preserve"> tsunami wave amplitude</w:t>
      </w:r>
      <w:r w:rsidRPr="00310523">
        <w:rPr>
          <w:rFonts w:ascii="Arial" w:eastAsia="Arial" w:hAnsi="Arial" w:cs="Arial"/>
        </w:rPr>
        <w:t>. It was decided to adopt the definition given in the Tsunami Watch Operations Global Service Definition Document (IOC TS 130, 2016).</w:t>
      </w:r>
    </w:p>
    <w:p w14:paraId="15B79201" w14:textId="77777777" w:rsidR="00E86FDB" w:rsidRDefault="00E86FDB" w:rsidP="008B4FFB">
      <w:pPr>
        <w:widowControl w:val="0"/>
        <w:spacing w:before="240" w:after="240"/>
        <w:jc w:val="both"/>
        <w:rPr>
          <w:rFonts w:ascii="Arial" w:eastAsia="Arial" w:hAnsi="Arial" w:cs="Arial"/>
        </w:rPr>
      </w:pPr>
    </w:p>
    <w:p w14:paraId="5C189CD3" w14:textId="77777777" w:rsidR="00E86FDB" w:rsidRDefault="00E86FDB" w:rsidP="008B4FFB">
      <w:pPr>
        <w:widowControl w:val="0"/>
        <w:spacing w:before="240" w:after="240"/>
        <w:jc w:val="both"/>
        <w:rPr>
          <w:rFonts w:ascii="Arial" w:eastAsia="Arial" w:hAnsi="Arial" w:cs="Arial"/>
        </w:rPr>
      </w:pPr>
    </w:p>
    <w:p w14:paraId="734DBF2A" w14:textId="77777777" w:rsidR="00E86FDB" w:rsidRDefault="00E86FDB" w:rsidP="008B4FFB">
      <w:pPr>
        <w:widowControl w:val="0"/>
        <w:spacing w:before="240" w:after="240"/>
        <w:jc w:val="both"/>
        <w:rPr>
          <w:rFonts w:ascii="Arial" w:eastAsia="Arial" w:hAnsi="Arial" w:cs="Arial"/>
        </w:rPr>
      </w:pPr>
    </w:p>
    <w:p w14:paraId="79753401" w14:textId="3745294A" w:rsidR="008B4FFB" w:rsidRPr="00310523" w:rsidRDefault="008B4FFB" w:rsidP="008B4FFB">
      <w:pPr>
        <w:widowControl w:val="0"/>
        <w:spacing w:before="240" w:after="240"/>
        <w:jc w:val="both"/>
        <w:rPr>
          <w:rFonts w:ascii="Arial" w:eastAsia="Arial" w:hAnsi="Arial" w:cs="Arial"/>
        </w:rPr>
      </w:pPr>
      <w:r w:rsidRPr="00310523">
        <w:rPr>
          <w:rFonts w:ascii="Arial" w:eastAsia="Arial" w:hAnsi="Arial" w:cs="Arial"/>
        </w:rPr>
        <w:t xml:space="preserve">Dr </w:t>
      </w:r>
      <w:r>
        <w:rPr>
          <w:rFonts w:ascii="Arial" w:eastAsia="Arial" w:hAnsi="Arial" w:cs="Arial"/>
        </w:rPr>
        <w:t xml:space="preserve">Mohhamad </w:t>
      </w:r>
      <w:r w:rsidRPr="00310523">
        <w:rPr>
          <w:rFonts w:ascii="Arial" w:eastAsia="Arial" w:hAnsi="Arial" w:cs="Arial"/>
        </w:rPr>
        <w:t xml:space="preserve">Mokhtari asked if tsunami sources such as splay-faulting and landslides could be defined within the glossary. He also mentioned that translation of the glossary into the local language will be important for implementation of the IOC-UNESCO </w:t>
      </w:r>
      <w:r>
        <w:rPr>
          <w:rFonts w:ascii="Arial" w:eastAsia="Arial" w:hAnsi="Arial" w:cs="Arial"/>
        </w:rPr>
        <w:t>TRRP</w:t>
      </w:r>
      <w:r w:rsidRPr="00310523">
        <w:rPr>
          <w:rFonts w:ascii="Arial" w:eastAsia="Arial" w:hAnsi="Arial" w:cs="Arial"/>
        </w:rPr>
        <w:t>.</w:t>
      </w:r>
    </w:p>
    <w:p w14:paraId="2117B20B" w14:textId="1112B96C" w:rsidR="00EB7C46" w:rsidRPr="00965F0F" w:rsidRDefault="008B4FFB" w:rsidP="00965F0F">
      <w:pPr>
        <w:widowControl w:val="0"/>
        <w:spacing w:before="240" w:after="240"/>
        <w:jc w:val="both"/>
        <w:rPr>
          <w:rFonts w:ascii="Arial" w:eastAsia="Arial" w:hAnsi="Arial" w:cs="Arial"/>
        </w:rPr>
      </w:pPr>
      <w:r w:rsidRPr="00310523">
        <w:rPr>
          <w:rFonts w:ascii="Arial" w:eastAsia="Arial" w:hAnsi="Arial" w:cs="Arial"/>
        </w:rPr>
        <w:t xml:space="preserve">Dr </w:t>
      </w:r>
      <w:r>
        <w:rPr>
          <w:rFonts w:ascii="Arial" w:eastAsia="Arial" w:hAnsi="Arial" w:cs="Arial"/>
        </w:rPr>
        <w:t xml:space="preserve">Bill </w:t>
      </w:r>
      <w:r w:rsidRPr="00310523">
        <w:rPr>
          <w:rFonts w:ascii="Arial" w:eastAsia="Arial" w:hAnsi="Arial" w:cs="Arial"/>
        </w:rPr>
        <w:t xml:space="preserve">Fry suggested the addition of another term to define the time that the tsunami reaches a threshold value. Mr </w:t>
      </w:r>
      <w:r>
        <w:rPr>
          <w:rFonts w:ascii="Arial" w:eastAsia="Arial" w:hAnsi="Arial" w:cs="Arial"/>
        </w:rPr>
        <w:t xml:space="preserve">Bernardo </w:t>
      </w:r>
      <w:r w:rsidRPr="00310523">
        <w:rPr>
          <w:rFonts w:ascii="Arial" w:eastAsia="Arial" w:hAnsi="Arial" w:cs="Arial"/>
        </w:rPr>
        <w:t xml:space="preserve">Aliaga replied that the update could be included in a future addition. </w:t>
      </w:r>
    </w:p>
    <w:p w14:paraId="10D2270D" w14:textId="5E23DE65" w:rsidR="008B4FFB" w:rsidRPr="00310523" w:rsidRDefault="008B4FFB" w:rsidP="008B4FFB">
      <w:pPr>
        <w:widowControl w:val="0"/>
        <w:spacing w:before="240"/>
        <w:jc w:val="both"/>
        <w:rPr>
          <w:rFonts w:ascii="Arial" w:eastAsia="Arial" w:hAnsi="Arial" w:cs="Arial"/>
        </w:rPr>
      </w:pPr>
      <w:r w:rsidRPr="00310523">
        <w:rPr>
          <w:rFonts w:ascii="Arial" w:eastAsia="Arial" w:hAnsi="Arial" w:cs="Arial"/>
          <w:b/>
          <w:color w:val="0070C0"/>
        </w:rPr>
        <w:t>Recommendations to TOWS-WG</w:t>
      </w:r>
    </w:p>
    <w:p w14:paraId="6930E49A" w14:textId="77777777" w:rsidR="008B4FFB" w:rsidRPr="00310523" w:rsidRDefault="008B4FFB" w:rsidP="008B4FFB">
      <w:pPr>
        <w:jc w:val="both"/>
        <w:rPr>
          <w:rFonts w:ascii="Arial" w:eastAsia="Arial" w:hAnsi="Arial" w:cs="Arial"/>
        </w:rPr>
      </w:pPr>
      <w:r>
        <w:rPr>
          <w:rFonts w:ascii="Arial" w:eastAsia="Arial" w:hAnsi="Arial" w:cs="Arial"/>
          <w:b/>
        </w:rPr>
        <w:t xml:space="preserve">Express appreciation </w:t>
      </w:r>
      <w:r w:rsidRPr="00BA0BB8">
        <w:rPr>
          <w:rFonts w:ascii="Arial" w:eastAsia="Arial" w:hAnsi="Arial" w:cs="Arial"/>
          <w:bCs/>
        </w:rPr>
        <w:t>to</w:t>
      </w:r>
      <w:r w:rsidRPr="00310523">
        <w:rPr>
          <w:rFonts w:ascii="Arial" w:eastAsia="Arial" w:hAnsi="Arial" w:cs="Arial"/>
        </w:rPr>
        <w:t xml:space="preserve"> the IUGG</w:t>
      </w:r>
      <w:r>
        <w:rPr>
          <w:rFonts w:ascii="Arial" w:eastAsia="Arial" w:hAnsi="Arial" w:cs="Arial"/>
        </w:rPr>
        <w:t>-</w:t>
      </w:r>
      <w:r w:rsidRPr="00310523">
        <w:rPr>
          <w:rFonts w:ascii="Arial" w:eastAsia="Arial" w:hAnsi="Arial" w:cs="Arial"/>
        </w:rPr>
        <w:t xml:space="preserve">JTC Terminology Working Group and ITIC for leading the effort to review the Tsunami Glossary 2019.  </w:t>
      </w:r>
    </w:p>
    <w:p w14:paraId="13BEE1B5" w14:textId="77777777" w:rsidR="008B4FFB" w:rsidRPr="00310523" w:rsidRDefault="008B4FFB" w:rsidP="008B4FFB">
      <w:pPr>
        <w:jc w:val="both"/>
        <w:rPr>
          <w:rFonts w:ascii="Arial" w:eastAsia="Arial" w:hAnsi="Arial" w:cs="Arial"/>
        </w:rPr>
      </w:pPr>
      <w:r w:rsidRPr="00310523">
        <w:rPr>
          <w:rFonts w:ascii="Arial" w:eastAsia="Arial" w:hAnsi="Arial" w:cs="Arial"/>
          <w:b/>
        </w:rPr>
        <w:t>Approve</w:t>
      </w:r>
      <w:r>
        <w:rPr>
          <w:rFonts w:ascii="Arial" w:eastAsia="Arial" w:hAnsi="Arial" w:cs="Arial"/>
          <w:b/>
        </w:rPr>
        <w:t>s</w:t>
      </w:r>
      <w:r w:rsidRPr="00310523">
        <w:rPr>
          <w:rFonts w:ascii="Arial" w:eastAsia="Arial" w:hAnsi="Arial" w:cs="Arial"/>
        </w:rPr>
        <w:t xml:space="preserve"> the glossary updates and requested the IOC to implement the updates to create the Tsunami Glossary 2023, with support from ITIC.</w:t>
      </w:r>
    </w:p>
    <w:p w14:paraId="1CE5969A" w14:textId="77777777" w:rsidR="008B4FFB" w:rsidRPr="00310523" w:rsidRDefault="008B4FFB" w:rsidP="008B4FFB">
      <w:pPr>
        <w:jc w:val="both"/>
        <w:rPr>
          <w:rFonts w:ascii="Arial" w:eastAsia="Arial" w:hAnsi="Arial" w:cs="Arial"/>
        </w:rPr>
      </w:pPr>
      <w:r w:rsidRPr="00310523">
        <w:rPr>
          <w:rFonts w:ascii="Arial" w:eastAsia="Arial" w:hAnsi="Arial" w:cs="Arial"/>
          <w:b/>
        </w:rPr>
        <w:t>Request</w:t>
      </w:r>
      <w:r>
        <w:rPr>
          <w:rFonts w:ascii="Arial" w:eastAsia="Arial" w:hAnsi="Arial" w:cs="Arial"/>
          <w:b/>
        </w:rPr>
        <w:t>s</w:t>
      </w:r>
      <w:r w:rsidRPr="00310523">
        <w:rPr>
          <w:rFonts w:ascii="Arial" w:eastAsia="Arial" w:hAnsi="Arial" w:cs="Arial"/>
        </w:rPr>
        <w:t xml:space="preserve"> the IUGG JTC Terminology Working Group and ITIC to undertake a review to advise the next meeting of the TOWS Inter-agency </w:t>
      </w:r>
      <w:r>
        <w:rPr>
          <w:rFonts w:ascii="Arial" w:eastAsia="Arial" w:hAnsi="Arial" w:cs="Arial"/>
        </w:rPr>
        <w:t>T</w:t>
      </w:r>
      <w:r w:rsidRPr="00310523">
        <w:rPr>
          <w:rFonts w:ascii="Arial" w:eastAsia="Arial" w:hAnsi="Arial" w:cs="Arial"/>
        </w:rPr>
        <w:t>ask Teams on whether the 2023 Tsunami Glossary is sufficient to meet the needs of the scientific community, tsunami stakeholders, and other practitioners, or if separate target audience specific versions are required.</w:t>
      </w:r>
    </w:p>
    <w:p w14:paraId="2ECF4E1D" w14:textId="77777777" w:rsidR="008B4FFB" w:rsidRDefault="008B4FFB" w:rsidP="008B4FFB">
      <w:pPr>
        <w:rPr>
          <w:rFonts w:ascii="Arial" w:eastAsia="Arial" w:hAnsi="Arial" w:cs="Arial"/>
        </w:rPr>
        <w:sectPr w:rsidR="008B4FFB" w:rsidSect="00242E6F">
          <w:footerReference w:type="default" r:id="rId21"/>
          <w:pgSz w:w="11906" w:h="16838"/>
          <w:pgMar w:top="1440" w:right="1440" w:bottom="1440" w:left="1440" w:header="708" w:footer="708" w:gutter="0"/>
          <w:pgNumType w:start="1"/>
          <w:cols w:space="720"/>
        </w:sectPr>
      </w:pPr>
    </w:p>
    <w:p w14:paraId="00000125" w14:textId="5B9D52D0" w:rsidR="004248C9" w:rsidRDefault="00856041">
      <w:pPr>
        <w:widowControl w:val="0"/>
        <w:spacing w:before="2" w:after="0"/>
        <w:ind w:right="217"/>
        <w:jc w:val="center"/>
        <w:rPr>
          <w:rFonts w:ascii="Arial" w:eastAsia="Arial" w:hAnsi="Arial" w:cs="Arial"/>
          <w:b/>
          <w:color w:val="000000"/>
        </w:rPr>
      </w:pPr>
      <w:bookmarkStart w:id="4" w:name="_heading=h.nkft3g2f5bmw" w:colFirst="0" w:colLast="0"/>
      <w:bookmarkEnd w:id="4"/>
      <w:r>
        <w:rPr>
          <w:rFonts w:ascii="Arial" w:eastAsia="Arial" w:hAnsi="Arial" w:cs="Arial"/>
          <w:b/>
          <w:color w:val="000000"/>
        </w:rPr>
        <w:lastRenderedPageBreak/>
        <w:t xml:space="preserve"> </w:t>
      </w:r>
      <w:r w:rsidR="00686F27" w:rsidRPr="00310523">
        <w:rPr>
          <w:rFonts w:ascii="Arial" w:eastAsia="Arial" w:hAnsi="Arial" w:cs="Arial"/>
          <w:b/>
          <w:color w:val="000000"/>
        </w:rPr>
        <w:t xml:space="preserve">List of Participants </w:t>
      </w:r>
    </w:p>
    <w:p w14:paraId="3D7ED7B8" w14:textId="77777777" w:rsidR="00EB7C46" w:rsidRPr="00310523" w:rsidRDefault="00EB7C46">
      <w:pPr>
        <w:widowControl w:val="0"/>
        <w:spacing w:before="2" w:after="0"/>
        <w:ind w:right="217"/>
        <w:jc w:val="center"/>
        <w:rPr>
          <w:rFonts w:ascii="Arial" w:eastAsia="Arial" w:hAnsi="Arial" w:cs="Arial"/>
          <w:b/>
          <w:color w:val="000000"/>
        </w:rPr>
      </w:pPr>
    </w:p>
    <w:p w14:paraId="00000126" w14:textId="77777777" w:rsidR="004248C9" w:rsidRPr="00310523" w:rsidRDefault="00686F27">
      <w:pPr>
        <w:widowControl w:val="0"/>
        <w:spacing w:before="2" w:after="0"/>
        <w:ind w:right="217"/>
        <w:jc w:val="center"/>
        <w:rPr>
          <w:rFonts w:ascii="Arial" w:eastAsia="Arial" w:hAnsi="Arial" w:cs="Arial"/>
          <w:b/>
          <w:color w:val="000000"/>
        </w:rPr>
      </w:pPr>
      <w:r w:rsidRPr="00310523">
        <w:rPr>
          <w:rFonts w:ascii="Arial" w:eastAsia="Arial" w:hAnsi="Arial" w:cs="Arial"/>
          <w:b/>
          <w:color w:val="000000"/>
        </w:rPr>
        <w:t>TOWS-WG- Inter-ICG Task Team on Disaster Management Preparedness (TT-DMP), 27-28 February 2022 (Hybrid)</w:t>
      </w:r>
    </w:p>
    <w:p w14:paraId="00000127" w14:textId="77777777" w:rsidR="004248C9" w:rsidRDefault="004248C9">
      <w:pPr>
        <w:widowControl w:val="0"/>
        <w:spacing w:before="2" w:after="0"/>
        <w:ind w:right="217"/>
        <w:jc w:val="both"/>
        <w:rPr>
          <w:rFonts w:ascii="Arial" w:eastAsia="Arial" w:hAnsi="Arial" w:cs="Arial"/>
          <w:b/>
          <w:color w:val="000000"/>
        </w:rPr>
      </w:pPr>
    </w:p>
    <w:p w14:paraId="14FD2233" w14:textId="77777777" w:rsidR="006919E7" w:rsidRPr="00310523" w:rsidRDefault="006919E7">
      <w:pPr>
        <w:widowControl w:val="0"/>
        <w:spacing w:before="2" w:after="0"/>
        <w:ind w:right="217"/>
        <w:jc w:val="both"/>
        <w:rPr>
          <w:rFonts w:ascii="Arial" w:eastAsia="Arial" w:hAnsi="Arial" w:cs="Arial"/>
          <w:b/>
          <w:color w:val="000000"/>
        </w:rPr>
        <w:sectPr w:rsidR="006919E7" w:rsidRPr="00310523">
          <w:footerReference w:type="default" r:id="rId22"/>
          <w:pgSz w:w="11906" w:h="16838"/>
          <w:pgMar w:top="1440" w:right="1440" w:bottom="1440" w:left="1440" w:header="708" w:footer="708" w:gutter="0"/>
          <w:pgNumType w:start="1"/>
          <w:cols w:space="720"/>
        </w:sectPr>
      </w:pPr>
    </w:p>
    <w:p w14:paraId="00000128" w14:textId="77777777" w:rsidR="004248C9" w:rsidRPr="00310523" w:rsidRDefault="00686F27">
      <w:pPr>
        <w:widowControl w:val="0"/>
        <w:spacing w:before="2" w:after="0"/>
        <w:ind w:right="217"/>
        <w:jc w:val="both"/>
        <w:rPr>
          <w:rFonts w:ascii="Arial" w:eastAsia="Arial" w:hAnsi="Arial" w:cs="Arial"/>
          <w:b/>
          <w:color w:val="000000"/>
        </w:rPr>
      </w:pPr>
      <w:r w:rsidRPr="00310523">
        <w:rPr>
          <w:rFonts w:ascii="Arial" w:eastAsia="Arial" w:hAnsi="Arial" w:cs="Arial"/>
          <w:b/>
          <w:color w:val="000000"/>
        </w:rPr>
        <w:t>Chairperson</w:t>
      </w:r>
    </w:p>
    <w:p w14:paraId="00000129" w14:textId="77777777" w:rsidR="004248C9" w:rsidRPr="00310523" w:rsidRDefault="004248C9">
      <w:pPr>
        <w:widowControl w:val="0"/>
        <w:spacing w:before="2" w:after="0"/>
        <w:ind w:right="217"/>
        <w:jc w:val="both"/>
        <w:rPr>
          <w:rFonts w:ascii="Arial" w:eastAsia="Arial" w:hAnsi="Arial" w:cs="Arial"/>
          <w:color w:val="000000"/>
        </w:rPr>
      </w:pPr>
    </w:p>
    <w:p w14:paraId="0000012A" w14:textId="77777777" w:rsidR="004248C9" w:rsidRPr="00310523" w:rsidRDefault="00686F27">
      <w:pPr>
        <w:widowControl w:val="0"/>
        <w:spacing w:before="2" w:after="0"/>
        <w:ind w:right="217"/>
        <w:jc w:val="both"/>
        <w:rPr>
          <w:rFonts w:ascii="Arial" w:eastAsia="Arial" w:hAnsi="Arial" w:cs="Arial"/>
          <w:b/>
          <w:color w:val="000000"/>
        </w:rPr>
      </w:pPr>
      <w:r w:rsidRPr="00310523">
        <w:rPr>
          <w:rFonts w:ascii="Arial" w:eastAsia="Arial" w:hAnsi="Arial" w:cs="Arial"/>
          <w:b/>
          <w:color w:val="000000"/>
        </w:rPr>
        <w:t>Ms Harkunti RAHAYU</w:t>
      </w:r>
    </w:p>
    <w:p w14:paraId="0000012B" w14:textId="77777777" w:rsidR="004248C9" w:rsidRPr="00310523" w:rsidRDefault="00686F27">
      <w:pPr>
        <w:widowControl w:val="0"/>
        <w:spacing w:before="2" w:after="0"/>
        <w:ind w:right="217"/>
        <w:jc w:val="both"/>
        <w:rPr>
          <w:rFonts w:ascii="Arial" w:eastAsia="Arial" w:hAnsi="Arial" w:cs="Arial"/>
          <w:color w:val="000000"/>
        </w:rPr>
      </w:pPr>
      <w:r w:rsidRPr="00310523">
        <w:rPr>
          <w:rFonts w:ascii="Arial" w:eastAsia="Arial" w:hAnsi="Arial" w:cs="Arial"/>
          <w:color w:val="000000"/>
        </w:rPr>
        <w:t>Institut Teknologi Bandung (Bandung Institute of Technology)</w:t>
      </w:r>
    </w:p>
    <w:p w14:paraId="0000012C" w14:textId="77777777" w:rsidR="004248C9" w:rsidRPr="00310523" w:rsidRDefault="00686F27">
      <w:pPr>
        <w:widowControl w:val="0"/>
        <w:spacing w:before="2" w:after="0"/>
        <w:ind w:right="217"/>
        <w:jc w:val="both"/>
        <w:rPr>
          <w:rFonts w:ascii="Arial" w:eastAsia="Arial" w:hAnsi="Arial" w:cs="Arial"/>
          <w:color w:val="000000"/>
        </w:rPr>
      </w:pPr>
      <w:r w:rsidRPr="00310523">
        <w:rPr>
          <w:rFonts w:ascii="Arial" w:eastAsia="Arial" w:hAnsi="Arial" w:cs="Arial"/>
          <w:color w:val="000000"/>
        </w:rPr>
        <w:t>Campus</w:t>
      </w:r>
    </w:p>
    <w:p w14:paraId="0000012D" w14:textId="77777777" w:rsidR="004248C9" w:rsidRPr="00310523" w:rsidRDefault="00686F27">
      <w:pPr>
        <w:widowControl w:val="0"/>
        <w:spacing w:before="2" w:after="0"/>
        <w:ind w:right="217"/>
        <w:jc w:val="both"/>
        <w:rPr>
          <w:rFonts w:ascii="Arial" w:eastAsia="Arial" w:hAnsi="Arial" w:cs="Arial"/>
          <w:color w:val="000000"/>
        </w:rPr>
      </w:pPr>
      <w:r w:rsidRPr="00310523">
        <w:rPr>
          <w:rFonts w:ascii="Arial" w:eastAsia="Arial" w:hAnsi="Arial" w:cs="Arial"/>
          <w:color w:val="000000"/>
        </w:rPr>
        <w:t>Jl. Ganesha no. 10</w:t>
      </w:r>
    </w:p>
    <w:p w14:paraId="0000012E" w14:textId="77777777" w:rsidR="004248C9" w:rsidRPr="00310523" w:rsidRDefault="00686F27">
      <w:pPr>
        <w:widowControl w:val="0"/>
        <w:spacing w:before="2" w:after="0"/>
        <w:ind w:right="217"/>
        <w:jc w:val="both"/>
        <w:rPr>
          <w:rFonts w:ascii="Arial" w:eastAsia="Arial" w:hAnsi="Arial" w:cs="Arial"/>
          <w:color w:val="000000"/>
        </w:rPr>
      </w:pPr>
      <w:r w:rsidRPr="00310523">
        <w:rPr>
          <w:rFonts w:ascii="Arial" w:eastAsia="Arial" w:hAnsi="Arial" w:cs="Arial"/>
          <w:color w:val="000000"/>
        </w:rPr>
        <w:t>Bandung</w:t>
      </w:r>
    </w:p>
    <w:p w14:paraId="0000012F" w14:textId="77777777" w:rsidR="004248C9" w:rsidRPr="00310523" w:rsidRDefault="00686F27">
      <w:pPr>
        <w:widowControl w:val="0"/>
        <w:spacing w:before="2" w:after="0"/>
        <w:ind w:right="217"/>
        <w:jc w:val="both"/>
        <w:rPr>
          <w:rFonts w:ascii="Arial" w:eastAsia="Arial" w:hAnsi="Arial" w:cs="Arial"/>
          <w:color w:val="000000"/>
        </w:rPr>
      </w:pPr>
      <w:r w:rsidRPr="00310523">
        <w:rPr>
          <w:rFonts w:ascii="Arial" w:eastAsia="Arial" w:hAnsi="Arial" w:cs="Arial"/>
          <w:color w:val="000000"/>
        </w:rPr>
        <w:t>West Java 40132</w:t>
      </w:r>
    </w:p>
    <w:p w14:paraId="00000130" w14:textId="77777777" w:rsidR="004248C9" w:rsidRPr="00310523" w:rsidRDefault="00686F27">
      <w:pPr>
        <w:widowControl w:val="0"/>
        <w:spacing w:before="2" w:after="0"/>
        <w:ind w:right="217"/>
        <w:jc w:val="both"/>
        <w:rPr>
          <w:rFonts w:ascii="Arial" w:eastAsia="Arial" w:hAnsi="Arial" w:cs="Arial"/>
          <w:color w:val="000000"/>
        </w:rPr>
      </w:pPr>
      <w:r w:rsidRPr="00310523">
        <w:rPr>
          <w:rFonts w:ascii="Arial" w:eastAsia="Arial" w:hAnsi="Arial" w:cs="Arial"/>
          <w:color w:val="000000"/>
        </w:rPr>
        <w:t>Indonesia</w:t>
      </w:r>
    </w:p>
    <w:p w14:paraId="00000131" w14:textId="77777777" w:rsidR="004248C9" w:rsidRPr="00310523" w:rsidRDefault="00686F27">
      <w:pPr>
        <w:widowControl w:val="0"/>
        <w:spacing w:before="2" w:after="0"/>
        <w:ind w:right="217"/>
        <w:jc w:val="both"/>
        <w:rPr>
          <w:rFonts w:ascii="Arial" w:eastAsia="Arial" w:hAnsi="Arial" w:cs="Arial"/>
          <w:color w:val="000000"/>
        </w:rPr>
      </w:pPr>
      <w:r w:rsidRPr="00310523">
        <w:rPr>
          <w:rFonts w:ascii="Arial" w:eastAsia="Arial" w:hAnsi="Arial" w:cs="Arial"/>
          <w:color w:val="000000"/>
        </w:rPr>
        <w:t>Email: harkunti_rahayu@yahoo.com</w:t>
      </w:r>
    </w:p>
    <w:p w14:paraId="0000013E" w14:textId="77777777" w:rsidR="004248C9" w:rsidRPr="00790BA9" w:rsidRDefault="004248C9">
      <w:pPr>
        <w:widowControl w:val="0"/>
        <w:spacing w:before="2" w:after="0"/>
        <w:ind w:right="217"/>
        <w:jc w:val="both"/>
        <w:rPr>
          <w:rFonts w:ascii="Arial" w:eastAsia="Arial" w:hAnsi="Arial" w:cs="Arial"/>
          <w:b/>
        </w:rPr>
      </w:pPr>
    </w:p>
    <w:p w14:paraId="0000013F" w14:textId="77777777" w:rsidR="004248C9" w:rsidRPr="00790BA9" w:rsidRDefault="00686F27">
      <w:pPr>
        <w:widowControl w:val="0"/>
        <w:spacing w:before="2" w:after="0"/>
        <w:ind w:right="217"/>
        <w:jc w:val="both"/>
        <w:rPr>
          <w:rFonts w:ascii="Arial" w:eastAsia="Arial" w:hAnsi="Arial" w:cs="Arial"/>
          <w:b/>
        </w:rPr>
      </w:pPr>
      <w:r w:rsidRPr="00790BA9">
        <w:rPr>
          <w:rFonts w:ascii="Arial" w:eastAsia="Arial" w:hAnsi="Arial" w:cs="Arial"/>
          <w:b/>
        </w:rPr>
        <w:t>Ms Alison BROME</w:t>
      </w:r>
    </w:p>
    <w:p w14:paraId="00000140" w14:textId="77777777" w:rsidR="004248C9" w:rsidRPr="00790BA9" w:rsidRDefault="00686F27">
      <w:pPr>
        <w:widowControl w:val="0"/>
        <w:spacing w:before="2" w:after="0"/>
        <w:ind w:right="217"/>
        <w:jc w:val="both"/>
        <w:rPr>
          <w:rFonts w:ascii="Arial" w:eastAsia="Arial" w:hAnsi="Arial" w:cs="Arial"/>
        </w:rPr>
      </w:pPr>
      <w:r w:rsidRPr="00790BA9">
        <w:rPr>
          <w:rFonts w:ascii="Arial" w:eastAsia="Arial" w:hAnsi="Arial" w:cs="Arial"/>
        </w:rPr>
        <w:t>Programme Officer for Coastal Hazards, Tsunami Unit, Intergovernmental Oceanographic Commission of UNESCO</w:t>
      </w:r>
    </w:p>
    <w:p w14:paraId="00000141" w14:textId="77777777" w:rsidR="004248C9" w:rsidRPr="00790BA9" w:rsidRDefault="00686F27">
      <w:pPr>
        <w:widowControl w:val="0"/>
        <w:spacing w:before="2" w:after="0"/>
        <w:ind w:right="217"/>
        <w:jc w:val="both"/>
        <w:rPr>
          <w:rFonts w:ascii="Arial" w:eastAsia="Arial" w:hAnsi="Arial" w:cs="Arial"/>
          <w:lang w:val="fr-FR"/>
        </w:rPr>
      </w:pPr>
      <w:r w:rsidRPr="00790BA9">
        <w:rPr>
          <w:rFonts w:ascii="Arial" w:eastAsia="Arial" w:hAnsi="Arial" w:cs="Arial"/>
          <w:lang w:val="fr-FR"/>
        </w:rPr>
        <w:t>Caribbean Tsunami Information Centre</w:t>
      </w:r>
    </w:p>
    <w:p w14:paraId="00000142" w14:textId="77777777" w:rsidR="004248C9" w:rsidRPr="00790BA9" w:rsidRDefault="00686F27">
      <w:pPr>
        <w:widowControl w:val="0"/>
        <w:spacing w:before="2" w:after="0"/>
        <w:ind w:right="217"/>
        <w:jc w:val="both"/>
        <w:rPr>
          <w:rFonts w:ascii="Arial" w:eastAsia="Arial" w:hAnsi="Arial" w:cs="Arial"/>
          <w:lang w:val="fr-FR"/>
        </w:rPr>
      </w:pPr>
      <w:r w:rsidRPr="00790BA9">
        <w:rPr>
          <w:rFonts w:ascii="Arial" w:eastAsia="Arial" w:hAnsi="Arial" w:cs="Arial"/>
          <w:lang w:val="fr-FR"/>
        </w:rPr>
        <w:t>C/O Coastal Zone Management Unit</w:t>
      </w:r>
    </w:p>
    <w:p w14:paraId="00000143" w14:textId="77777777" w:rsidR="004248C9" w:rsidRPr="00790BA9" w:rsidRDefault="00686F27">
      <w:pPr>
        <w:widowControl w:val="0"/>
        <w:spacing w:before="2" w:after="0"/>
        <w:ind w:right="217"/>
        <w:jc w:val="both"/>
        <w:rPr>
          <w:rFonts w:ascii="Arial" w:eastAsia="Arial" w:hAnsi="Arial" w:cs="Arial"/>
        </w:rPr>
      </w:pPr>
      <w:r w:rsidRPr="00790BA9">
        <w:rPr>
          <w:rFonts w:ascii="Arial" w:eastAsia="Arial" w:hAnsi="Arial" w:cs="Arial"/>
        </w:rPr>
        <w:t>8th Floor Warrens Tower II, Warrens, St Michael</w:t>
      </w:r>
    </w:p>
    <w:p w14:paraId="00000144" w14:textId="77777777" w:rsidR="004248C9" w:rsidRPr="00790BA9" w:rsidRDefault="00686F27">
      <w:pPr>
        <w:widowControl w:val="0"/>
        <w:spacing w:before="2" w:after="0"/>
        <w:ind w:right="217"/>
        <w:jc w:val="both"/>
        <w:rPr>
          <w:rFonts w:ascii="Arial" w:eastAsia="Arial" w:hAnsi="Arial" w:cs="Arial"/>
        </w:rPr>
      </w:pPr>
      <w:r w:rsidRPr="00790BA9">
        <w:rPr>
          <w:rFonts w:ascii="Arial" w:eastAsia="Arial" w:hAnsi="Arial" w:cs="Arial"/>
        </w:rPr>
        <w:t>Bridgetown, BB12001</w:t>
      </w:r>
    </w:p>
    <w:p w14:paraId="00000145" w14:textId="77777777" w:rsidR="004248C9" w:rsidRPr="00790BA9" w:rsidRDefault="00686F27">
      <w:pPr>
        <w:widowControl w:val="0"/>
        <w:spacing w:before="2" w:after="0"/>
        <w:ind w:right="217"/>
        <w:jc w:val="both"/>
        <w:rPr>
          <w:rFonts w:ascii="Arial" w:eastAsia="Arial" w:hAnsi="Arial" w:cs="Arial"/>
        </w:rPr>
      </w:pPr>
      <w:r w:rsidRPr="00790BA9">
        <w:rPr>
          <w:rFonts w:ascii="Arial" w:eastAsia="Arial" w:hAnsi="Arial" w:cs="Arial"/>
        </w:rPr>
        <w:t>Barbados</w:t>
      </w:r>
    </w:p>
    <w:p w14:paraId="00000146" w14:textId="77777777" w:rsidR="004248C9" w:rsidRPr="00790BA9" w:rsidRDefault="00686F27">
      <w:pPr>
        <w:widowControl w:val="0"/>
        <w:spacing w:before="2" w:after="0"/>
        <w:ind w:right="217"/>
        <w:jc w:val="both"/>
        <w:rPr>
          <w:rFonts w:ascii="Arial" w:eastAsia="Arial" w:hAnsi="Arial" w:cs="Arial"/>
        </w:rPr>
      </w:pPr>
      <w:r w:rsidRPr="00790BA9">
        <w:rPr>
          <w:rFonts w:ascii="Arial" w:eastAsia="Arial" w:hAnsi="Arial" w:cs="Arial"/>
        </w:rPr>
        <w:t>Tel: +246 535-5700/5703</w:t>
      </w:r>
    </w:p>
    <w:p w14:paraId="00000147" w14:textId="77777777" w:rsidR="004248C9" w:rsidRPr="00790BA9" w:rsidRDefault="00686F27">
      <w:pPr>
        <w:widowControl w:val="0"/>
        <w:spacing w:before="2" w:after="0"/>
        <w:ind w:right="217"/>
        <w:jc w:val="both"/>
        <w:rPr>
          <w:rFonts w:ascii="Arial" w:eastAsia="Arial" w:hAnsi="Arial" w:cs="Arial"/>
        </w:rPr>
      </w:pPr>
      <w:r w:rsidRPr="00790BA9">
        <w:rPr>
          <w:rFonts w:ascii="Arial" w:eastAsia="Arial" w:hAnsi="Arial" w:cs="Arial"/>
        </w:rPr>
        <w:t>Email: a.brome@unesco.org</w:t>
      </w:r>
    </w:p>
    <w:p w14:paraId="0000014A" w14:textId="77777777" w:rsidR="004248C9" w:rsidRPr="00790BA9" w:rsidRDefault="004248C9">
      <w:pPr>
        <w:widowControl w:val="0"/>
        <w:spacing w:before="2" w:after="0"/>
        <w:ind w:right="217"/>
        <w:jc w:val="both"/>
        <w:rPr>
          <w:rFonts w:ascii="Arial" w:eastAsia="Arial" w:hAnsi="Arial" w:cs="Arial"/>
        </w:rPr>
      </w:pPr>
    </w:p>
    <w:p w14:paraId="0000014B" w14:textId="77777777" w:rsidR="004248C9" w:rsidRPr="00790BA9" w:rsidRDefault="00686F27">
      <w:pPr>
        <w:widowControl w:val="0"/>
        <w:spacing w:before="2" w:after="0"/>
        <w:ind w:right="217"/>
        <w:rPr>
          <w:rFonts w:ascii="Arial" w:eastAsia="Arial" w:hAnsi="Arial" w:cs="Arial"/>
          <w:b/>
        </w:rPr>
      </w:pPr>
      <w:r w:rsidRPr="00790BA9">
        <w:rPr>
          <w:rFonts w:ascii="Arial" w:eastAsia="Arial" w:hAnsi="Arial" w:cs="Arial"/>
          <w:b/>
        </w:rPr>
        <w:t>Mr Marinos CHARALAMPAKIS (Online)</w:t>
      </w:r>
    </w:p>
    <w:p w14:paraId="0000014C" w14:textId="77777777" w:rsidR="004248C9" w:rsidRPr="00790BA9" w:rsidRDefault="00686F27">
      <w:pPr>
        <w:widowControl w:val="0"/>
        <w:spacing w:before="2" w:after="0"/>
        <w:ind w:right="217"/>
        <w:jc w:val="both"/>
        <w:rPr>
          <w:rFonts w:ascii="Arial" w:eastAsia="Arial" w:hAnsi="Arial" w:cs="Arial"/>
        </w:rPr>
      </w:pPr>
      <w:r w:rsidRPr="00790BA9">
        <w:rPr>
          <w:rFonts w:ascii="Arial" w:eastAsia="Arial" w:hAnsi="Arial" w:cs="Arial"/>
        </w:rPr>
        <w:t>Institute of Geodynamics, National Observatory of Athens</w:t>
      </w:r>
    </w:p>
    <w:p w14:paraId="0000014D" w14:textId="77777777" w:rsidR="004248C9" w:rsidRPr="00790BA9" w:rsidRDefault="00686F27">
      <w:pPr>
        <w:widowControl w:val="0"/>
        <w:spacing w:before="2" w:after="0"/>
        <w:ind w:right="217"/>
        <w:jc w:val="both"/>
        <w:rPr>
          <w:rFonts w:ascii="Arial" w:eastAsia="Arial" w:hAnsi="Arial" w:cs="Arial"/>
        </w:rPr>
      </w:pPr>
      <w:r w:rsidRPr="00790BA9">
        <w:rPr>
          <w:rFonts w:ascii="Arial" w:eastAsia="Arial" w:hAnsi="Arial" w:cs="Arial"/>
        </w:rPr>
        <w:t>P.O. Box 20048</w:t>
      </w:r>
    </w:p>
    <w:p w14:paraId="0000014E" w14:textId="77777777" w:rsidR="004248C9" w:rsidRPr="00790BA9" w:rsidRDefault="00686F27">
      <w:pPr>
        <w:widowControl w:val="0"/>
        <w:spacing w:before="2" w:after="0"/>
        <w:ind w:right="217"/>
        <w:jc w:val="both"/>
        <w:rPr>
          <w:rFonts w:ascii="Arial" w:eastAsia="Arial" w:hAnsi="Arial" w:cs="Arial"/>
        </w:rPr>
      </w:pPr>
      <w:r w:rsidRPr="00790BA9">
        <w:rPr>
          <w:rFonts w:ascii="Arial" w:eastAsia="Arial" w:hAnsi="Arial" w:cs="Arial"/>
        </w:rPr>
        <w:t>11810 Athens</w:t>
      </w:r>
    </w:p>
    <w:p w14:paraId="0000014F" w14:textId="77777777" w:rsidR="004248C9" w:rsidRPr="00790BA9" w:rsidRDefault="00686F27">
      <w:pPr>
        <w:widowControl w:val="0"/>
        <w:spacing w:before="2" w:after="0"/>
        <w:ind w:right="217"/>
        <w:jc w:val="both"/>
        <w:rPr>
          <w:rFonts w:ascii="Arial" w:eastAsia="Arial" w:hAnsi="Arial" w:cs="Arial"/>
        </w:rPr>
      </w:pPr>
      <w:r w:rsidRPr="00790BA9">
        <w:rPr>
          <w:rFonts w:ascii="Arial" w:eastAsia="Arial" w:hAnsi="Arial" w:cs="Arial"/>
        </w:rPr>
        <w:t>Greece</w:t>
      </w:r>
    </w:p>
    <w:p w14:paraId="00000150" w14:textId="77777777" w:rsidR="004248C9" w:rsidRPr="00790BA9" w:rsidRDefault="00686F27">
      <w:pPr>
        <w:widowControl w:val="0"/>
        <w:spacing w:before="2" w:after="0"/>
        <w:ind w:right="217"/>
        <w:jc w:val="both"/>
        <w:rPr>
          <w:rFonts w:ascii="Arial" w:eastAsia="Arial" w:hAnsi="Arial" w:cs="Arial"/>
        </w:rPr>
      </w:pPr>
      <w:r w:rsidRPr="00790BA9">
        <w:rPr>
          <w:rFonts w:ascii="Arial" w:eastAsia="Arial" w:hAnsi="Arial" w:cs="Arial"/>
        </w:rPr>
        <w:t>Tel: +30 2103 490 175</w:t>
      </w:r>
    </w:p>
    <w:p w14:paraId="00000151" w14:textId="77777777" w:rsidR="004248C9" w:rsidRPr="00790BA9" w:rsidRDefault="00686F27">
      <w:pPr>
        <w:widowControl w:val="0"/>
        <w:spacing w:before="2" w:after="0"/>
        <w:ind w:right="217"/>
        <w:jc w:val="both"/>
        <w:rPr>
          <w:rFonts w:ascii="Arial" w:eastAsia="Arial" w:hAnsi="Arial" w:cs="Arial"/>
          <w:lang w:val="fr-FR"/>
        </w:rPr>
      </w:pPr>
      <w:r w:rsidRPr="00790BA9">
        <w:rPr>
          <w:rFonts w:ascii="Arial" w:eastAsia="Arial" w:hAnsi="Arial" w:cs="Arial"/>
          <w:lang w:val="fr-FR"/>
        </w:rPr>
        <w:t>Email: cmarinos@noa.gr</w:t>
      </w:r>
    </w:p>
    <w:p w14:paraId="00000152" w14:textId="752A112B" w:rsidR="004248C9" w:rsidRDefault="004248C9">
      <w:pPr>
        <w:widowControl w:val="0"/>
        <w:spacing w:before="2" w:after="0"/>
        <w:ind w:right="217"/>
        <w:jc w:val="both"/>
        <w:rPr>
          <w:rFonts w:ascii="Arial" w:eastAsia="Arial" w:hAnsi="Arial" w:cs="Arial"/>
          <w:b/>
          <w:lang w:val="fr-FR"/>
        </w:rPr>
      </w:pPr>
    </w:p>
    <w:p w14:paraId="69E19C33" w14:textId="0F323ADB" w:rsidR="00B31838" w:rsidRDefault="00B31838">
      <w:pPr>
        <w:widowControl w:val="0"/>
        <w:spacing w:before="2" w:after="0"/>
        <w:ind w:right="217"/>
        <w:jc w:val="both"/>
        <w:rPr>
          <w:rFonts w:ascii="Arial" w:eastAsia="Arial" w:hAnsi="Arial" w:cs="Arial"/>
          <w:b/>
          <w:lang w:val="fr-FR"/>
        </w:rPr>
      </w:pPr>
    </w:p>
    <w:p w14:paraId="15088D5F" w14:textId="042436A1" w:rsidR="00B31838" w:rsidRDefault="00B31838">
      <w:pPr>
        <w:widowControl w:val="0"/>
        <w:spacing w:before="2" w:after="0"/>
        <w:ind w:right="217"/>
        <w:jc w:val="both"/>
        <w:rPr>
          <w:rFonts w:ascii="Arial" w:eastAsia="Arial" w:hAnsi="Arial" w:cs="Arial"/>
          <w:b/>
          <w:lang w:val="fr-FR"/>
        </w:rPr>
      </w:pPr>
    </w:p>
    <w:p w14:paraId="7C506C0B" w14:textId="344DCC9F" w:rsidR="00B31838" w:rsidRDefault="00B31838">
      <w:pPr>
        <w:widowControl w:val="0"/>
        <w:spacing w:before="2" w:after="0"/>
        <w:ind w:right="217"/>
        <w:jc w:val="both"/>
        <w:rPr>
          <w:rFonts w:ascii="Arial" w:eastAsia="Arial" w:hAnsi="Arial" w:cs="Arial"/>
          <w:b/>
          <w:lang w:val="fr-FR"/>
        </w:rPr>
      </w:pPr>
    </w:p>
    <w:p w14:paraId="27AFB586" w14:textId="031A34B8" w:rsidR="00B31838" w:rsidRDefault="00B31838">
      <w:pPr>
        <w:widowControl w:val="0"/>
        <w:spacing w:before="2" w:after="0"/>
        <w:ind w:right="217"/>
        <w:jc w:val="both"/>
        <w:rPr>
          <w:rFonts w:ascii="Arial" w:eastAsia="Arial" w:hAnsi="Arial" w:cs="Arial"/>
          <w:b/>
          <w:lang w:val="fr-FR"/>
        </w:rPr>
      </w:pPr>
    </w:p>
    <w:p w14:paraId="1F652F7E" w14:textId="77777777" w:rsidR="006D0E44" w:rsidRPr="00790BA9" w:rsidRDefault="006D0E44">
      <w:pPr>
        <w:widowControl w:val="0"/>
        <w:spacing w:before="2" w:after="0"/>
        <w:ind w:right="217"/>
        <w:jc w:val="both"/>
        <w:rPr>
          <w:rFonts w:ascii="Arial" w:eastAsia="Arial" w:hAnsi="Arial" w:cs="Arial"/>
          <w:b/>
          <w:lang w:val="fr-FR"/>
        </w:rPr>
      </w:pPr>
    </w:p>
    <w:p w14:paraId="00000153" w14:textId="77777777" w:rsidR="004248C9" w:rsidRPr="00790BA9" w:rsidRDefault="00686F27">
      <w:pPr>
        <w:widowControl w:val="0"/>
        <w:spacing w:before="2" w:after="0"/>
        <w:ind w:right="217"/>
        <w:jc w:val="both"/>
        <w:rPr>
          <w:rFonts w:ascii="Arial" w:eastAsia="Arial" w:hAnsi="Arial" w:cs="Arial"/>
          <w:b/>
          <w:lang w:val="fr-FR"/>
        </w:rPr>
      </w:pPr>
      <w:r w:rsidRPr="00790BA9">
        <w:rPr>
          <w:rFonts w:ascii="Arial" w:eastAsia="Arial" w:hAnsi="Arial" w:cs="Arial"/>
          <w:b/>
          <w:lang w:val="fr-FR"/>
        </w:rPr>
        <w:t>Mr Ardito M. KODIJAT</w:t>
      </w:r>
    </w:p>
    <w:p w14:paraId="00000154" w14:textId="77777777" w:rsidR="004248C9" w:rsidRPr="00790BA9" w:rsidRDefault="00686F27">
      <w:pPr>
        <w:widowControl w:val="0"/>
        <w:spacing w:before="2" w:after="0"/>
        <w:ind w:right="217"/>
        <w:jc w:val="both"/>
        <w:rPr>
          <w:rFonts w:ascii="Arial" w:eastAsia="Arial" w:hAnsi="Arial" w:cs="Arial"/>
        </w:rPr>
      </w:pPr>
      <w:r w:rsidRPr="00790BA9">
        <w:rPr>
          <w:rFonts w:ascii="Arial" w:eastAsia="Arial" w:hAnsi="Arial" w:cs="Arial"/>
        </w:rPr>
        <w:t>Head of the Indian Ocean Tsunami Information Centre</w:t>
      </w:r>
    </w:p>
    <w:p w14:paraId="00000155" w14:textId="77777777" w:rsidR="004248C9" w:rsidRPr="00790BA9" w:rsidRDefault="00686F27">
      <w:pPr>
        <w:widowControl w:val="0"/>
        <w:spacing w:before="2" w:after="0"/>
        <w:ind w:right="217"/>
        <w:jc w:val="both"/>
        <w:rPr>
          <w:rFonts w:ascii="Arial" w:eastAsia="Arial" w:hAnsi="Arial" w:cs="Arial"/>
          <w:lang w:val="es-ES"/>
        </w:rPr>
      </w:pPr>
      <w:r w:rsidRPr="00790BA9">
        <w:rPr>
          <w:rFonts w:ascii="Arial" w:eastAsia="Arial" w:hAnsi="Arial" w:cs="Arial"/>
          <w:lang w:val="es-ES"/>
        </w:rPr>
        <w:t>UNESCO Office Jakarta</w:t>
      </w:r>
    </w:p>
    <w:p w14:paraId="00000156" w14:textId="77777777" w:rsidR="004248C9" w:rsidRPr="00790BA9" w:rsidRDefault="00686F27">
      <w:pPr>
        <w:widowControl w:val="0"/>
        <w:spacing w:before="2" w:after="0"/>
        <w:ind w:right="217"/>
        <w:jc w:val="both"/>
        <w:rPr>
          <w:rFonts w:ascii="Arial" w:eastAsia="Arial" w:hAnsi="Arial" w:cs="Arial"/>
          <w:lang w:val="es-ES"/>
        </w:rPr>
      </w:pPr>
      <w:r w:rsidRPr="00790BA9">
        <w:rPr>
          <w:rFonts w:ascii="Arial" w:eastAsia="Arial" w:hAnsi="Arial" w:cs="Arial"/>
          <w:lang w:val="es-ES"/>
        </w:rPr>
        <w:t>Jl. Galuh II no 5</w:t>
      </w:r>
    </w:p>
    <w:p w14:paraId="00000157" w14:textId="77777777" w:rsidR="004248C9" w:rsidRPr="00790BA9" w:rsidRDefault="00686F27">
      <w:pPr>
        <w:widowControl w:val="0"/>
        <w:spacing w:before="2" w:after="0"/>
        <w:ind w:right="217"/>
        <w:jc w:val="both"/>
        <w:rPr>
          <w:rFonts w:ascii="Arial" w:eastAsia="Arial" w:hAnsi="Arial" w:cs="Arial"/>
          <w:lang w:val="es-ES"/>
        </w:rPr>
      </w:pPr>
      <w:r w:rsidRPr="00790BA9">
        <w:rPr>
          <w:rFonts w:ascii="Arial" w:eastAsia="Arial" w:hAnsi="Arial" w:cs="Arial"/>
          <w:lang w:val="es-ES"/>
        </w:rPr>
        <w:t>Kebayoran Baru</w:t>
      </w:r>
    </w:p>
    <w:p w14:paraId="00000158" w14:textId="77777777" w:rsidR="004248C9" w:rsidRPr="00790BA9" w:rsidRDefault="00686F27">
      <w:pPr>
        <w:widowControl w:val="0"/>
        <w:spacing w:before="2" w:after="0"/>
        <w:ind w:right="217"/>
        <w:jc w:val="both"/>
        <w:rPr>
          <w:rFonts w:ascii="Arial" w:eastAsia="Arial" w:hAnsi="Arial" w:cs="Arial"/>
          <w:lang w:val="es-ES"/>
        </w:rPr>
      </w:pPr>
      <w:r w:rsidRPr="00790BA9">
        <w:rPr>
          <w:rFonts w:ascii="Arial" w:eastAsia="Arial" w:hAnsi="Arial" w:cs="Arial"/>
          <w:lang w:val="es-ES"/>
        </w:rPr>
        <w:t>Jakarta Selatan</w:t>
      </w:r>
    </w:p>
    <w:p w14:paraId="00000159" w14:textId="77777777" w:rsidR="004248C9" w:rsidRPr="00790BA9" w:rsidRDefault="00686F27">
      <w:pPr>
        <w:widowControl w:val="0"/>
        <w:spacing w:before="2" w:after="0"/>
        <w:ind w:right="217"/>
        <w:jc w:val="both"/>
        <w:rPr>
          <w:rFonts w:ascii="Arial" w:eastAsia="Arial" w:hAnsi="Arial" w:cs="Arial"/>
        </w:rPr>
      </w:pPr>
      <w:r w:rsidRPr="00790BA9">
        <w:rPr>
          <w:rFonts w:ascii="Arial" w:eastAsia="Arial" w:hAnsi="Arial" w:cs="Arial"/>
        </w:rPr>
        <w:t>DKI 12110</w:t>
      </w:r>
    </w:p>
    <w:p w14:paraId="0000015A" w14:textId="77777777" w:rsidR="004248C9" w:rsidRPr="00790BA9" w:rsidRDefault="00686F27">
      <w:pPr>
        <w:widowControl w:val="0"/>
        <w:spacing w:before="2" w:after="0"/>
        <w:ind w:right="217"/>
        <w:jc w:val="both"/>
        <w:rPr>
          <w:rFonts w:ascii="Arial" w:eastAsia="Arial" w:hAnsi="Arial" w:cs="Arial"/>
        </w:rPr>
      </w:pPr>
      <w:r w:rsidRPr="00790BA9">
        <w:rPr>
          <w:rFonts w:ascii="Arial" w:eastAsia="Arial" w:hAnsi="Arial" w:cs="Arial"/>
        </w:rPr>
        <w:t>Indonesia</w:t>
      </w:r>
    </w:p>
    <w:p w14:paraId="0000015B" w14:textId="77777777" w:rsidR="004248C9" w:rsidRPr="00790BA9" w:rsidRDefault="00686F27">
      <w:pPr>
        <w:widowControl w:val="0"/>
        <w:spacing w:before="2" w:after="0"/>
        <w:ind w:right="217"/>
        <w:jc w:val="both"/>
        <w:rPr>
          <w:rFonts w:ascii="Arial" w:eastAsia="Arial" w:hAnsi="Arial" w:cs="Arial"/>
        </w:rPr>
      </w:pPr>
      <w:r w:rsidRPr="00790BA9">
        <w:rPr>
          <w:rFonts w:ascii="Arial" w:eastAsia="Arial" w:hAnsi="Arial" w:cs="Arial"/>
        </w:rPr>
        <w:t>Tel: +62-21-7399818 Ext 878</w:t>
      </w:r>
    </w:p>
    <w:p w14:paraId="0000015C" w14:textId="77777777" w:rsidR="004248C9" w:rsidRPr="00790BA9" w:rsidRDefault="00686F27">
      <w:pPr>
        <w:widowControl w:val="0"/>
        <w:spacing w:before="2" w:after="0"/>
        <w:ind w:right="217"/>
        <w:jc w:val="both"/>
        <w:rPr>
          <w:rFonts w:ascii="Arial" w:eastAsia="Arial" w:hAnsi="Arial" w:cs="Arial"/>
        </w:rPr>
      </w:pPr>
      <w:r w:rsidRPr="00790BA9">
        <w:rPr>
          <w:rFonts w:ascii="Arial" w:eastAsia="Arial" w:hAnsi="Arial" w:cs="Arial"/>
        </w:rPr>
        <w:t>Email: a.kodijat@unesco.org</w:t>
      </w:r>
    </w:p>
    <w:p w14:paraId="0000015D" w14:textId="77777777" w:rsidR="004248C9" w:rsidRPr="00790BA9" w:rsidRDefault="004248C9">
      <w:pPr>
        <w:widowControl w:val="0"/>
        <w:spacing w:before="2" w:after="0"/>
        <w:ind w:right="217"/>
        <w:jc w:val="both"/>
        <w:rPr>
          <w:rFonts w:ascii="Arial" w:eastAsia="Arial" w:hAnsi="Arial" w:cs="Arial"/>
        </w:rPr>
      </w:pPr>
    </w:p>
    <w:p w14:paraId="0000015E" w14:textId="77777777" w:rsidR="004248C9" w:rsidRPr="00790BA9" w:rsidRDefault="00686F27">
      <w:pPr>
        <w:widowControl w:val="0"/>
        <w:spacing w:before="2" w:after="0"/>
        <w:ind w:right="217"/>
        <w:jc w:val="both"/>
        <w:rPr>
          <w:rFonts w:ascii="Arial" w:eastAsia="Arial" w:hAnsi="Arial" w:cs="Arial"/>
          <w:b/>
        </w:rPr>
      </w:pPr>
      <w:r w:rsidRPr="00790BA9">
        <w:rPr>
          <w:rFonts w:ascii="Arial" w:eastAsia="Arial" w:hAnsi="Arial" w:cs="Arial"/>
          <w:b/>
        </w:rPr>
        <w:t>Ms Laura KONG</w:t>
      </w:r>
    </w:p>
    <w:p w14:paraId="0000015F" w14:textId="77777777" w:rsidR="004248C9" w:rsidRPr="00790BA9" w:rsidRDefault="00686F27">
      <w:pPr>
        <w:widowControl w:val="0"/>
        <w:spacing w:before="2" w:after="0"/>
        <w:ind w:right="217"/>
        <w:jc w:val="both"/>
        <w:rPr>
          <w:rFonts w:ascii="Arial" w:eastAsia="Arial" w:hAnsi="Arial" w:cs="Arial"/>
        </w:rPr>
      </w:pPr>
      <w:r w:rsidRPr="00790BA9">
        <w:rPr>
          <w:rFonts w:ascii="Arial" w:eastAsia="Arial" w:hAnsi="Arial" w:cs="Arial"/>
        </w:rPr>
        <w:t>Director ITIC</w:t>
      </w:r>
    </w:p>
    <w:p w14:paraId="00000160" w14:textId="77777777" w:rsidR="004248C9" w:rsidRPr="00790BA9" w:rsidRDefault="00686F27">
      <w:pPr>
        <w:widowControl w:val="0"/>
        <w:spacing w:before="2" w:after="0"/>
        <w:ind w:right="217"/>
        <w:jc w:val="both"/>
        <w:rPr>
          <w:rFonts w:ascii="Arial" w:eastAsia="Arial" w:hAnsi="Arial" w:cs="Arial"/>
        </w:rPr>
      </w:pPr>
      <w:r w:rsidRPr="00790BA9">
        <w:rPr>
          <w:rFonts w:ascii="Arial" w:eastAsia="Arial" w:hAnsi="Arial" w:cs="Arial"/>
        </w:rPr>
        <w:t>UNESCO IOC NOAA International Tsunami Information Centre</w:t>
      </w:r>
    </w:p>
    <w:p w14:paraId="00000161" w14:textId="77777777" w:rsidR="004248C9" w:rsidRPr="00790BA9" w:rsidRDefault="00686F27">
      <w:pPr>
        <w:widowControl w:val="0"/>
        <w:spacing w:before="2" w:after="0"/>
        <w:ind w:right="217"/>
        <w:jc w:val="both"/>
        <w:rPr>
          <w:rFonts w:ascii="Arial" w:eastAsia="Arial" w:hAnsi="Arial" w:cs="Arial"/>
        </w:rPr>
      </w:pPr>
      <w:r w:rsidRPr="00790BA9">
        <w:rPr>
          <w:rFonts w:ascii="Arial" w:eastAsia="Arial" w:hAnsi="Arial" w:cs="Arial"/>
        </w:rPr>
        <w:t>1845 Wasp Blvd, Bldg 176</w:t>
      </w:r>
    </w:p>
    <w:p w14:paraId="00000162" w14:textId="77777777" w:rsidR="004248C9" w:rsidRPr="00790BA9" w:rsidRDefault="00686F27">
      <w:pPr>
        <w:widowControl w:val="0"/>
        <w:spacing w:before="2" w:after="0"/>
        <w:ind w:right="217"/>
        <w:jc w:val="both"/>
        <w:rPr>
          <w:rFonts w:ascii="Arial" w:eastAsia="Arial" w:hAnsi="Arial" w:cs="Arial"/>
        </w:rPr>
      </w:pPr>
      <w:r w:rsidRPr="00790BA9">
        <w:rPr>
          <w:rFonts w:ascii="Arial" w:eastAsia="Arial" w:hAnsi="Arial" w:cs="Arial"/>
        </w:rPr>
        <w:t>Honolulu, Hawaii 96818 USA</w:t>
      </w:r>
    </w:p>
    <w:p w14:paraId="00000163" w14:textId="77777777" w:rsidR="004248C9" w:rsidRPr="00790BA9" w:rsidRDefault="00686F27">
      <w:pPr>
        <w:widowControl w:val="0"/>
        <w:spacing w:before="2" w:after="0"/>
        <w:ind w:right="217"/>
        <w:jc w:val="both"/>
        <w:rPr>
          <w:rFonts w:ascii="Arial" w:eastAsia="Arial" w:hAnsi="Arial" w:cs="Arial"/>
        </w:rPr>
      </w:pPr>
      <w:r w:rsidRPr="00790BA9">
        <w:rPr>
          <w:rFonts w:ascii="Arial" w:eastAsia="Arial" w:hAnsi="Arial" w:cs="Arial"/>
        </w:rPr>
        <w:t>United States</w:t>
      </w:r>
    </w:p>
    <w:p w14:paraId="00000164" w14:textId="77777777" w:rsidR="004248C9" w:rsidRPr="00790BA9" w:rsidRDefault="00686F27">
      <w:pPr>
        <w:widowControl w:val="0"/>
        <w:spacing w:before="2" w:after="0"/>
        <w:ind w:right="217"/>
        <w:jc w:val="both"/>
        <w:rPr>
          <w:rFonts w:ascii="Arial" w:eastAsia="Arial" w:hAnsi="Arial" w:cs="Arial"/>
        </w:rPr>
      </w:pPr>
      <w:r w:rsidRPr="00790BA9">
        <w:rPr>
          <w:rFonts w:ascii="Arial" w:eastAsia="Arial" w:hAnsi="Arial" w:cs="Arial"/>
        </w:rPr>
        <w:t>Tel: 1-808-725-6051</w:t>
      </w:r>
    </w:p>
    <w:p w14:paraId="00000165" w14:textId="77777777" w:rsidR="004248C9" w:rsidRPr="00790BA9" w:rsidRDefault="00686F27">
      <w:pPr>
        <w:widowControl w:val="0"/>
        <w:spacing w:before="2" w:after="0"/>
        <w:ind w:right="217"/>
        <w:jc w:val="both"/>
        <w:rPr>
          <w:rFonts w:ascii="Arial" w:eastAsia="Arial" w:hAnsi="Arial" w:cs="Arial"/>
        </w:rPr>
      </w:pPr>
      <w:r w:rsidRPr="00790BA9">
        <w:rPr>
          <w:rFonts w:ascii="Arial" w:eastAsia="Arial" w:hAnsi="Arial" w:cs="Arial"/>
        </w:rPr>
        <w:t xml:space="preserve">Email: </w:t>
      </w:r>
      <w:hyperlink r:id="rId23">
        <w:r w:rsidRPr="00790BA9">
          <w:rPr>
            <w:rFonts w:ascii="Arial" w:eastAsia="Arial" w:hAnsi="Arial" w:cs="Arial"/>
          </w:rPr>
          <w:t>laura.kong@noaa.gov</w:t>
        </w:r>
      </w:hyperlink>
    </w:p>
    <w:p w14:paraId="0000016B" w14:textId="77777777" w:rsidR="004248C9" w:rsidRPr="00790BA9" w:rsidRDefault="004248C9">
      <w:pPr>
        <w:widowControl w:val="0"/>
        <w:spacing w:before="2" w:after="0"/>
        <w:ind w:right="217"/>
        <w:jc w:val="both"/>
        <w:rPr>
          <w:rFonts w:ascii="Arial" w:eastAsia="Arial" w:hAnsi="Arial" w:cs="Arial"/>
          <w:b/>
        </w:rPr>
      </w:pPr>
    </w:p>
    <w:p w14:paraId="0000016C" w14:textId="77777777" w:rsidR="004248C9" w:rsidRPr="00790BA9" w:rsidRDefault="00686F27">
      <w:pPr>
        <w:widowControl w:val="0"/>
        <w:spacing w:before="2" w:after="0"/>
        <w:ind w:right="217"/>
        <w:jc w:val="both"/>
        <w:rPr>
          <w:rFonts w:ascii="Arial" w:eastAsia="Arial" w:hAnsi="Arial" w:cs="Arial"/>
          <w:b/>
          <w:lang w:val="es-ES"/>
        </w:rPr>
      </w:pPr>
      <w:r w:rsidRPr="00790BA9">
        <w:rPr>
          <w:rFonts w:ascii="Arial" w:eastAsia="Arial" w:hAnsi="Arial" w:cs="Arial"/>
          <w:b/>
          <w:lang w:val="es-ES"/>
        </w:rPr>
        <w:t>Ms Cecilia VALBONESI (Online)</w:t>
      </w:r>
    </w:p>
    <w:p w14:paraId="0000016D" w14:textId="77777777" w:rsidR="004248C9" w:rsidRPr="00790BA9" w:rsidRDefault="00686F27">
      <w:pPr>
        <w:widowControl w:val="0"/>
        <w:spacing w:before="2" w:after="0"/>
        <w:ind w:right="217"/>
        <w:jc w:val="both"/>
        <w:rPr>
          <w:rFonts w:ascii="Arial" w:eastAsia="Arial" w:hAnsi="Arial" w:cs="Arial"/>
          <w:lang w:val="es-ES"/>
        </w:rPr>
      </w:pPr>
      <w:r w:rsidRPr="00790BA9">
        <w:rPr>
          <w:rFonts w:ascii="Arial" w:eastAsia="Arial" w:hAnsi="Arial" w:cs="Arial"/>
          <w:lang w:val="es-ES"/>
        </w:rPr>
        <w:t>Istituto Nazionale di Geofisica e Vulcanologia Roma</w:t>
      </w:r>
    </w:p>
    <w:p w14:paraId="0000016E" w14:textId="77777777" w:rsidR="004248C9" w:rsidRPr="00790BA9" w:rsidRDefault="00686F27">
      <w:pPr>
        <w:widowControl w:val="0"/>
        <w:spacing w:before="2" w:after="0"/>
        <w:ind w:right="217"/>
        <w:jc w:val="both"/>
        <w:rPr>
          <w:rFonts w:ascii="Arial" w:eastAsia="Arial" w:hAnsi="Arial" w:cs="Arial"/>
          <w:lang w:val="es-ES"/>
        </w:rPr>
      </w:pPr>
      <w:r w:rsidRPr="00790BA9">
        <w:rPr>
          <w:rFonts w:ascii="Arial" w:eastAsia="Arial" w:hAnsi="Arial" w:cs="Arial"/>
          <w:lang w:val="es-ES"/>
        </w:rPr>
        <w:t>Via di Vigna Murata, 605</w:t>
      </w:r>
    </w:p>
    <w:p w14:paraId="0000016F" w14:textId="77777777" w:rsidR="004248C9" w:rsidRPr="00790BA9" w:rsidRDefault="00686F27">
      <w:pPr>
        <w:widowControl w:val="0"/>
        <w:spacing w:before="2" w:after="0"/>
        <w:ind w:right="217"/>
        <w:jc w:val="both"/>
        <w:rPr>
          <w:rFonts w:ascii="Arial" w:eastAsia="Arial" w:hAnsi="Arial" w:cs="Arial"/>
          <w:lang w:val="es-ES"/>
        </w:rPr>
      </w:pPr>
      <w:r w:rsidRPr="00790BA9">
        <w:rPr>
          <w:rFonts w:ascii="Arial" w:eastAsia="Arial" w:hAnsi="Arial" w:cs="Arial"/>
          <w:lang w:val="es-ES"/>
        </w:rPr>
        <w:t>00143 Roma</w:t>
      </w:r>
    </w:p>
    <w:p w14:paraId="00000170" w14:textId="77777777" w:rsidR="004248C9" w:rsidRPr="00790BA9" w:rsidRDefault="00686F27">
      <w:pPr>
        <w:widowControl w:val="0"/>
        <w:spacing w:before="2" w:after="0"/>
        <w:ind w:right="217"/>
        <w:jc w:val="both"/>
        <w:rPr>
          <w:rFonts w:ascii="Arial" w:eastAsia="Arial" w:hAnsi="Arial" w:cs="Arial"/>
          <w:lang w:val="es-ES"/>
        </w:rPr>
      </w:pPr>
      <w:r w:rsidRPr="00790BA9">
        <w:rPr>
          <w:rFonts w:ascii="Arial" w:eastAsia="Arial" w:hAnsi="Arial" w:cs="Arial"/>
          <w:lang w:val="es-ES"/>
        </w:rPr>
        <w:t>Italy</w:t>
      </w:r>
    </w:p>
    <w:p w14:paraId="00000171" w14:textId="77777777" w:rsidR="004248C9" w:rsidRPr="00C55E33" w:rsidRDefault="00686F27">
      <w:pPr>
        <w:widowControl w:val="0"/>
        <w:spacing w:before="2" w:after="0"/>
        <w:ind w:right="217"/>
        <w:jc w:val="both"/>
        <w:rPr>
          <w:rFonts w:ascii="Arial" w:eastAsia="Arial" w:hAnsi="Arial" w:cs="Arial"/>
          <w:lang w:val="es-ES"/>
        </w:rPr>
      </w:pPr>
      <w:r w:rsidRPr="00C55E33">
        <w:rPr>
          <w:rFonts w:ascii="Arial" w:eastAsia="Arial" w:hAnsi="Arial" w:cs="Arial"/>
          <w:lang w:val="es-ES"/>
        </w:rPr>
        <w:t>Email: cecilia.valbonesi@unifi.it</w:t>
      </w:r>
    </w:p>
    <w:p w14:paraId="00000172" w14:textId="77777777" w:rsidR="004248C9" w:rsidRPr="00C55E33" w:rsidRDefault="004248C9">
      <w:pPr>
        <w:widowControl w:val="0"/>
        <w:spacing w:before="2" w:after="0"/>
        <w:ind w:right="217"/>
        <w:jc w:val="both"/>
        <w:rPr>
          <w:rFonts w:ascii="Arial" w:eastAsia="Arial" w:hAnsi="Arial" w:cs="Arial"/>
          <w:lang w:val="es-ES"/>
        </w:rPr>
      </w:pPr>
    </w:p>
    <w:p w14:paraId="00000173" w14:textId="77777777" w:rsidR="004248C9" w:rsidRPr="00C55E33" w:rsidRDefault="00686F27">
      <w:pPr>
        <w:widowControl w:val="0"/>
        <w:spacing w:before="2" w:after="0"/>
        <w:ind w:right="217"/>
        <w:rPr>
          <w:rFonts w:ascii="Arial" w:eastAsia="Arial" w:hAnsi="Arial" w:cs="Arial"/>
          <w:b/>
          <w:lang w:val="es-ES"/>
        </w:rPr>
      </w:pPr>
      <w:r w:rsidRPr="00C55E33">
        <w:rPr>
          <w:rFonts w:ascii="Arial" w:eastAsia="Arial" w:hAnsi="Arial" w:cs="Arial"/>
          <w:b/>
          <w:lang w:val="es-ES"/>
        </w:rPr>
        <w:t>Ms Christa VON HILLEBRANDT-ANDRADE</w:t>
      </w:r>
    </w:p>
    <w:p w14:paraId="00000174" w14:textId="47D50036" w:rsidR="004248C9" w:rsidRPr="00C55E33" w:rsidRDefault="00686F27">
      <w:pPr>
        <w:widowControl w:val="0"/>
        <w:spacing w:before="2" w:after="0"/>
        <w:ind w:right="217"/>
        <w:jc w:val="both"/>
        <w:rPr>
          <w:rFonts w:ascii="Arial" w:eastAsia="Arial" w:hAnsi="Arial" w:cs="Arial"/>
          <w:lang w:val="es-ES"/>
        </w:rPr>
      </w:pPr>
      <w:r w:rsidRPr="00C55E33">
        <w:rPr>
          <w:rFonts w:ascii="Arial" w:eastAsia="Arial" w:hAnsi="Arial" w:cs="Arial"/>
          <w:lang w:val="es-ES"/>
        </w:rPr>
        <w:t xml:space="preserve">Manager </w:t>
      </w:r>
    </w:p>
    <w:p w14:paraId="00000175" w14:textId="5C40942E" w:rsidR="004248C9" w:rsidRPr="00C55E33" w:rsidRDefault="006B1D0C" w:rsidP="00C55E33">
      <w:pPr>
        <w:widowControl w:val="0"/>
        <w:spacing w:before="2" w:after="0"/>
        <w:ind w:right="217"/>
        <w:rPr>
          <w:rFonts w:ascii="Arial" w:eastAsia="Arial" w:hAnsi="Arial" w:cs="Arial"/>
          <w:lang w:val="es-ES"/>
        </w:rPr>
      </w:pPr>
      <w:r w:rsidRPr="00C55E33">
        <w:rPr>
          <w:rFonts w:ascii="Arial" w:eastAsia="Arial" w:hAnsi="Arial" w:cs="Arial"/>
          <w:lang w:val="es-ES"/>
        </w:rPr>
        <w:t>International Tsunami Information Center Caribbean Office</w:t>
      </w:r>
    </w:p>
    <w:p w14:paraId="00000176" w14:textId="77777777" w:rsidR="004248C9" w:rsidRPr="00790BA9" w:rsidRDefault="00686F27">
      <w:pPr>
        <w:widowControl w:val="0"/>
        <w:spacing w:before="2" w:after="0"/>
        <w:ind w:right="217"/>
        <w:jc w:val="both"/>
        <w:rPr>
          <w:rFonts w:ascii="Arial" w:eastAsia="Arial" w:hAnsi="Arial" w:cs="Arial"/>
          <w:lang w:val="es-ES"/>
        </w:rPr>
      </w:pPr>
      <w:r w:rsidRPr="00790BA9">
        <w:rPr>
          <w:rFonts w:ascii="Arial" w:eastAsia="Arial" w:hAnsi="Arial" w:cs="Arial"/>
          <w:lang w:val="es-ES"/>
        </w:rPr>
        <w:t>Mayaguez, Puerto Rico 00680</w:t>
      </w:r>
    </w:p>
    <w:p w14:paraId="00000177" w14:textId="77777777" w:rsidR="004248C9" w:rsidRPr="00C55E33" w:rsidRDefault="00686F27">
      <w:pPr>
        <w:widowControl w:val="0"/>
        <w:spacing w:before="2" w:after="0"/>
        <w:ind w:right="217"/>
        <w:jc w:val="both"/>
        <w:rPr>
          <w:rFonts w:ascii="Arial" w:eastAsia="Arial" w:hAnsi="Arial" w:cs="Arial"/>
          <w:lang w:val="en-CA"/>
        </w:rPr>
      </w:pPr>
      <w:r w:rsidRPr="00C55E33">
        <w:rPr>
          <w:rFonts w:ascii="Arial" w:eastAsia="Arial" w:hAnsi="Arial" w:cs="Arial"/>
          <w:lang w:val="en-CA"/>
        </w:rPr>
        <w:t>United States</w:t>
      </w:r>
    </w:p>
    <w:p w14:paraId="00000178" w14:textId="77777777" w:rsidR="004248C9" w:rsidRPr="00C55E33" w:rsidRDefault="00686F27">
      <w:pPr>
        <w:widowControl w:val="0"/>
        <w:spacing w:before="2" w:after="0"/>
        <w:ind w:right="217"/>
        <w:jc w:val="both"/>
        <w:rPr>
          <w:rFonts w:ascii="Arial" w:eastAsia="Arial" w:hAnsi="Arial" w:cs="Arial"/>
          <w:lang w:val="en-CA"/>
        </w:rPr>
      </w:pPr>
      <w:r w:rsidRPr="00C55E33">
        <w:rPr>
          <w:rFonts w:ascii="Arial" w:eastAsia="Arial" w:hAnsi="Arial" w:cs="Arial"/>
          <w:lang w:val="en-CA"/>
        </w:rPr>
        <w:t>Tel: 1-787-249-8307</w:t>
      </w:r>
    </w:p>
    <w:p w14:paraId="00000179" w14:textId="77777777" w:rsidR="004248C9" w:rsidRPr="00C55E33" w:rsidRDefault="00686F27">
      <w:pPr>
        <w:widowControl w:val="0"/>
        <w:spacing w:before="2" w:after="0"/>
        <w:ind w:right="217"/>
        <w:jc w:val="both"/>
        <w:rPr>
          <w:rFonts w:ascii="Arial" w:eastAsia="Arial" w:hAnsi="Arial" w:cs="Arial"/>
          <w:lang w:val="en-CA"/>
        </w:rPr>
      </w:pPr>
      <w:r w:rsidRPr="00C55E33">
        <w:rPr>
          <w:rFonts w:ascii="Arial" w:eastAsia="Arial" w:hAnsi="Arial" w:cs="Arial"/>
          <w:lang w:val="en-CA"/>
        </w:rPr>
        <w:t>Fax: 1-787-265-1684</w:t>
      </w:r>
    </w:p>
    <w:p w14:paraId="0000017A" w14:textId="77777777" w:rsidR="004248C9" w:rsidRPr="00C55E33" w:rsidRDefault="00686F27">
      <w:pPr>
        <w:widowControl w:val="0"/>
        <w:spacing w:before="2" w:after="0"/>
        <w:ind w:right="217"/>
        <w:jc w:val="both"/>
        <w:rPr>
          <w:rFonts w:ascii="Arial" w:eastAsia="Arial" w:hAnsi="Arial" w:cs="Arial"/>
          <w:lang w:val="en-CA"/>
        </w:rPr>
      </w:pPr>
      <w:r w:rsidRPr="00C55E33">
        <w:rPr>
          <w:rFonts w:ascii="Arial" w:eastAsia="Arial" w:hAnsi="Arial" w:cs="Arial"/>
          <w:lang w:val="en-CA"/>
        </w:rPr>
        <w:t>Email: christa.vonh@noaa.gov</w:t>
      </w:r>
    </w:p>
    <w:p w14:paraId="0000017B" w14:textId="77777777" w:rsidR="004248C9" w:rsidRPr="00C55E33" w:rsidRDefault="004248C9">
      <w:pPr>
        <w:widowControl w:val="0"/>
        <w:spacing w:before="2" w:after="0"/>
        <w:ind w:right="217"/>
        <w:jc w:val="both"/>
        <w:rPr>
          <w:rFonts w:ascii="Arial" w:eastAsia="Arial" w:hAnsi="Arial" w:cs="Arial"/>
          <w:lang w:val="en-CA"/>
        </w:rPr>
      </w:pPr>
    </w:p>
    <w:p w14:paraId="0000017C" w14:textId="77777777" w:rsidR="004248C9" w:rsidRPr="00C55E33" w:rsidRDefault="00686F27">
      <w:pPr>
        <w:widowControl w:val="0"/>
        <w:spacing w:before="2" w:after="0"/>
        <w:ind w:right="217"/>
        <w:jc w:val="both"/>
        <w:rPr>
          <w:rFonts w:ascii="Arial" w:eastAsia="Arial" w:hAnsi="Arial" w:cs="Arial"/>
          <w:b/>
          <w:lang w:val="en-CA"/>
        </w:rPr>
      </w:pPr>
      <w:r w:rsidRPr="00C55E33">
        <w:rPr>
          <w:rFonts w:ascii="Arial" w:eastAsia="Arial" w:hAnsi="Arial" w:cs="Arial"/>
          <w:b/>
          <w:lang w:val="en-CA"/>
        </w:rPr>
        <w:lastRenderedPageBreak/>
        <w:t>Observers</w:t>
      </w:r>
    </w:p>
    <w:p w14:paraId="0000017D" w14:textId="77777777" w:rsidR="004248C9" w:rsidRPr="00C55E33" w:rsidRDefault="004248C9">
      <w:pPr>
        <w:widowControl w:val="0"/>
        <w:spacing w:before="2" w:after="0"/>
        <w:ind w:right="217"/>
        <w:jc w:val="both"/>
        <w:rPr>
          <w:rFonts w:ascii="Arial" w:eastAsia="Arial" w:hAnsi="Arial" w:cs="Arial"/>
          <w:b/>
          <w:lang w:val="en-CA"/>
        </w:rPr>
      </w:pPr>
    </w:p>
    <w:p w14:paraId="0000017E" w14:textId="77777777" w:rsidR="004248C9" w:rsidRPr="00C55E33" w:rsidRDefault="00686F27">
      <w:pPr>
        <w:widowControl w:val="0"/>
        <w:spacing w:before="2" w:after="0"/>
        <w:ind w:right="217"/>
        <w:jc w:val="both"/>
        <w:rPr>
          <w:rFonts w:ascii="Arial" w:eastAsia="Arial" w:hAnsi="Arial" w:cs="Arial"/>
          <w:b/>
          <w:lang w:val="en-CA"/>
        </w:rPr>
      </w:pPr>
      <w:r w:rsidRPr="00C55E33">
        <w:rPr>
          <w:rFonts w:ascii="Arial" w:eastAsia="Arial" w:hAnsi="Arial" w:cs="Arial"/>
          <w:b/>
          <w:lang w:val="en-CA"/>
        </w:rPr>
        <w:t>Regina KHANBEKOVA</w:t>
      </w:r>
    </w:p>
    <w:p w14:paraId="0000017F" w14:textId="77777777" w:rsidR="004248C9" w:rsidRPr="00C55E33" w:rsidRDefault="00686F27">
      <w:pPr>
        <w:widowControl w:val="0"/>
        <w:spacing w:before="2" w:after="0"/>
        <w:ind w:right="217"/>
        <w:jc w:val="both"/>
        <w:rPr>
          <w:rFonts w:ascii="Arial" w:eastAsia="Arial" w:hAnsi="Arial" w:cs="Arial"/>
          <w:lang w:val="en-CA"/>
        </w:rPr>
      </w:pPr>
      <w:r w:rsidRPr="00C55E33">
        <w:rPr>
          <w:rFonts w:ascii="Arial" w:eastAsia="Arial" w:hAnsi="Arial" w:cs="Arial"/>
          <w:lang w:val="en-CA"/>
        </w:rPr>
        <w:t>Associate Communications Officer</w:t>
      </w:r>
    </w:p>
    <w:p w14:paraId="00000180" w14:textId="77777777" w:rsidR="004248C9" w:rsidRPr="00C55E33" w:rsidRDefault="00686F27">
      <w:pPr>
        <w:widowControl w:val="0"/>
        <w:spacing w:before="2" w:after="0"/>
        <w:ind w:right="217"/>
        <w:jc w:val="both"/>
        <w:rPr>
          <w:rFonts w:ascii="Arial" w:eastAsia="Arial" w:hAnsi="Arial" w:cs="Arial"/>
          <w:lang w:val="en-CA"/>
        </w:rPr>
      </w:pPr>
      <w:r w:rsidRPr="00C55E33">
        <w:rPr>
          <w:rFonts w:ascii="Arial" w:eastAsia="Arial" w:hAnsi="Arial" w:cs="Arial"/>
          <w:lang w:val="en-CA"/>
        </w:rPr>
        <w:t>UNDRR</w:t>
      </w:r>
    </w:p>
    <w:p w14:paraId="00000181" w14:textId="77777777" w:rsidR="004248C9" w:rsidRPr="00C55E33" w:rsidRDefault="00686F27">
      <w:pPr>
        <w:widowControl w:val="0"/>
        <w:spacing w:before="2" w:after="0"/>
        <w:ind w:right="217"/>
        <w:jc w:val="both"/>
        <w:rPr>
          <w:rFonts w:ascii="Arial" w:eastAsia="Arial" w:hAnsi="Arial" w:cs="Arial"/>
          <w:lang w:val="en-CA"/>
        </w:rPr>
      </w:pPr>
      <w:r w:rsidRPr="00C55E33">
        <w:rPr>
          <w:rFonts w:ascii="Arial" w:eastAsia="Arial" w:hAnsi="Arial" w:cs="Arial"/>
          <w:lang w:val="en-CA"/>
        </w:rPr>
        <w:t>Tel: +41766232027</w:t>
      </w:r>
    </w:p>
    <w:p w14:paraId="00000182" w14:textId="77777777" w:rsidR="004248C9" w:rsidRPr="00C55E33" w:rsidRDefault="00686F27">
      <w:pPr>
        <w:widowControl w:val="0"/>
        <w:spacing w:before="2" w:after="0"/>
        <w:ind w:right="217"/>
        <w:jc w:val="both"/>
        <w:rPr>
          <w:rFonts w:ascii="Arial" w:eastAsia="Arial" w:hAnsi="Arial" w:cs="Arial"/>
          <w:lang w:val="en-CA"/>
        </w:rPr>
      </w:pPr>
      <w:r w:rsidRPr="00C55E33">
        <w:rPr>
          <w:rFonts w:ascii="Arial" w:eastAsia="Arial" w:hAnsi="Arial" w:cs="Arial"/>
          <w:lang w:val="en-CA"/>
        </w:rPr>
        <w:t>Email: regina.khanbekova@un.org</w:t>
      </w:r>
    </w:p>
    <w:p w14:paraId="00000183" w14:textId="77777777" w:rsidR="004248C9" w:rsidRPr="00C55E33" w:rsidRDefault="004248C9">
      <w:pPr>
        <w:widowControl w:val="0"/>
        <w:spacing w:before="2" w:after="0"/>
        <w:ind w:right="217"/>
        <w:jc w:val="both"/>
        <w:rPr>
          <w:rFonts w:ascii="Arial" w:eastAsia="Arial" w:hAnsi="Arial" w:cs="Arial"/>
          <w:b/>
          <w:lang w:val="en-CA"/>
        </w:rPr>
      </w:pPr>
    </w:p>
    <w:p w14:paraId="00000184" w14:textId="77777777" w:rsidR="004248C9" w:rsidRPr="008427D4" w:rsidRDefault="00686F27" w:rsidP="00B31838">
      <w:pPr>
        <w:widowControl w:val="0"/>
        <w:spacing w:before="2" w:after="0"/>
        <w:ind w:right="217"/>
        <w:rPr>
          <w:rFonts w:ascii="Arial" w:eastAsia="Arial" w:hAnsi="Arial" w:cs="Arial"/>
          <w:b/>
          <w:lang w:val="en-CA"/>
        </w:rPr>
      </w:pPr>
      <w:r w:rsidRPr="008427D4">
        <w:rPr>
          <w:rFonts w:ascii="Arial" w:eastAsia="Arial" w:hAnsi="Arial" w:cs="Arial"/>
          <w:b/>
          <w:lang w:val="en-CA"/>
        </w:rPr>
        <w:t>Mr Ignacio AGUIRRE AYERBE (Online)</w:t>
      </w:r>
    </w:p>
    <w:p w14:paraId="00000185" w14:textId="77777777" w:rsidR="004248C9" w:rsidRPr="008427D4" w:rsidRDefault="00686F27">
      <w:pPr>
        <w:widowControl w:val="0"/>
        <w:spacing w:before="2" w:after="0"/>
        <w:ind w:right="217"/>
        <w:jc w:val="both"/>
        <w:rPr>
          <w:rFonts w:ascii="Arial" w:eastAsia="Arial" w:hAnsi="Arial" w:cs="Arial"/>
          <w:lang w:val="en-CA"/>
        </w:rPr>
      </w:pPr>
      <w:r w:rsidRPr="008427D4">
        <w:rPr>
          <w:rFonts w:ascii="Arial" w:eastAsia="Arial" w:hAnsi="Arial" w:cs="Arial"/>
          <w:lang w:val="en-CA"/>
        </w:rPr>
        <w:t>Environmental Hydraulics Institute</w:t>
      </w:r>
    </w:p>
    <w:p w14:paraId="00000186" w14:textId="77777777" w:rsidR="004248C9" w:rsidRPr="00790BA9" w:rsidRDefault="00686F27">
      <w:pPr>
        <w:widowControl w:val="0"/>
        <w:spacing w:before="2" w:after="0"/>
        <w:ind w:right="217"/>
        <w:jc w:val="both"/>
        <w:rPr>
          <w:rFonts w:ascii="Arial" w:eastAsia="Arial" w:hAnsi="Arial" w:cs="Arial"/>
          <w:lang w:val="es-ES"/>
        </w:rPr>
      </w:pPr>
      <w:r w:rsidRPr="00790BA9">
        <w:rPr>
          <w:rFonts w:ascii="Arial" w:eastAsia="Arial" w:hAnsi="Arial" w:cs="Arial"/>
          <w:lang w:val="es-ES"/>
        </w:rPr>
        <w:t>Universidad de Cantabria</w:t>
      </w:r>
    </w:p>
    <w:p w14:paraId="00000187" w14:textId="77777777" w:rsidR="004248C9" w:rsidRPr="008427D4" w:rsidRDefault="00686F27">
      <w:pPr>
        <w:widowControl w:val="0"/>
        <w:spacing w:before="2" w:after="0"/>
        <w:ind w:right="217"/>
        <w:jc w:val="both"/>
        <w:rPr>
          <w:rFonts w:ascii="Arial" w:eastAsia="Arial" w:hAnsi="Arial" w:cs="Arial"/>
          <w:lang w:val="es-ES"/>
        </w:rPr>
      </w:pPr>
      <w:r w:rsidRPr="008427D4">
        <w:rPr>
          <w:rFonts w:ascii="Arial" w:eastAsia="Arial" w:hAnsi="Arial" w:cs="Arial"/>
          <w:lang w:val="es-ES"/>
        </w:rPr>
        <w:t>PCTCAN</w:t>
      </w:r>
    </w:p>
    <w:p w14:paraId="00000188" w14:textId="77777777" w:rsidR="004248C9" w:rsidRPr="008427D4" w:rsidRDefault="00686F27">
      <w:pPr>
        <w:widowControl w:val="0"/>
        <w:spacing w:before="2" w:after="0"/>
        <w:ind w:right="217"/>
        <w:jc w:val="both"/>
        <w:rPr>
          <w:rFonts w:ascii="Arial" w:eastAsia="Arial" w:hAnsi="Arial" w:cs="Arial"/>
          <w:lang w:val="es-ES"/>
        </w:rPr>
      </w:pPr>
      <w:r w:rsidRPr="008427D4">
        <w:rPr>
          <w:rFonts w:ascii="Arial" w:eastAsia="Arial" w:hAnsi="Arial" w:cs="Arial"/>
          <w:lang w:val="es-ES"/>
        </w:rPr>
        <w:t>c) Isabel Torres 15</w:t>
      </w:r>
    </w:p>
    <w:p w14:paraId="00000189" w14:textId="77777777" w:rsidR="004248C9" w:rsidRPr="00790BA9" w:rsidRDefault="00686F27">
      <w:pPr>
        <w:widowControl w:val="0"/>
        <w:spacing w:before="2" w:after="0"/>
        <w:ind w:right="217"/>
        <w:jc w:val="both"/>
        <w:rPr>
          <w:rFonts w:ascii="Arial" w:eastAsia="Arial" w:hAnsi="Arial" w:cs="Arial"/>
        </w:rPr>
      </w:pPr>
      <w:r w:rsidRPr="00790BA9">
        <w:rPr>
          <w:rFonts w:ascii="Arial" w:eastAsia="Arial" w:hAnsi="Arial" w:cs="Arial"/>
        </w:rPr>
        <w:t>39011 Santander, Spain</w:t>
      </w:r>
    </w:p>
    <w:p w14:paraId="0000018A" w14:textId="77777777" w:rsidR="004248C9" w:rsidRPr="00790BA9" w:rsidRDefault="00686F27">
      <w:pPr>
        <w:widowControl w:val="0"/>
        <w:spacing w:before="2" w:after="0"/>
        <w:ind w:right="217"/>
        <w:jc w:val="both"/>
        <w:rPr>
          <w:rFonts w:ascii="Arial" w:eastAsia="Arial" w:hAnsi="Arial" w:cs="Arial"/>
        </w:rPr>
      </w:pPr>
      <w:r w:rsidRPr="00790BA9">
        <w:rPr>
          <w:rFonts w:ascii="Arial" w:eastAsia="Arial" w:hAnsi="Arial" w:cs="Arial"/>
        </w:rPr>
        <w:t>Tel: +34942201616</w:t>
      </w:r>
    </w:p>
    <w:p w14:paraId="0000018B" w14:textId="77777777" w:rsidR="004248C9" w:rsidRPr="00790BA9" w:rsidRDefault="00686F27">
      <w:pPr>
        <w:widowControl w:val="0"/>
        <w:spacing w:before="2" w:after="0"/>
        <w:ind w:right="217"/>
        <w:jc w:val="both"/>
        <w:rPr>
          <w:rFonts w:ascii="Arial" w:eastAsia="Arial" w:hAnsi="Arial" w:cs="Arial"/>
        </w:rPr>
      </w:pPr>
      <w:r w:rsidRPr="00790BA9">
        <w:rPr>
          <w:rFonts w:ascii="Arial" w:eastAsia="Arial" w:hAnsi="Arial" w:cs="Arial"/>
        </w:rPr>
        <w:t>Email: ignacio.aguirre@unican.es</w:t>
      </w:r>
    </w:p>
    <w:p w14:paraId="7B344F69" w14:textId="77777777" w:rsidR="006919E7" w:rsidRPr="00790BA9" w:rsidRDefault="006919E7">
      <w:pPr>
        <w:widowControl w:val="0"/>
        <w:spacing w:before="2" w:after="0"/>
        <w:ind w:right="217"/>
        <w:jc w:val="both"/>
        <w:rPr>
          <w:rFonts w:ascii="Arial" w:eastAsia="Arial" w:hAnsi="Arial" w:cs="Arial"/>
          <w:b/>
        </w:rPr>
      </w:pPr>
    </w:p>
    <w:p w14:paraId="0000018D" w14:textId="77777777" w:rsidR="004248C9" w:rsidRPr="00790BA9" w:rsidRDefault="00686F27">
      <w:pPr>
        <w:widowControl w:val="0"/>
        <w:spacing w:before="2" w:after="0"/>
        <w:ind w:right="217"/>
        <w:jc w:val="both"/>
        <w:rPr>
          <w:rFonts w:ascii="Arial" w:eastAsia="Arial" w:hAnsi="Arial" w:cs="Arial"/>
          <w:b/>
        </w:rPr>
      </w:pPr>
      <w:r w:rsidRPr="00790BA9">
        <w:rPr>
          <w:rFonts w:ascii="Arial" w:eastAsia="Arial" w:hAnsi="Arial" w:cs="Arial"/>
          <w:b/>
        </w:rPr>
        <w:t>Ms Silvia CHACON BARRANTES</w:t>
      </w:r>
    </w:p>
    <w:p w14:paraId="0000018E" w14:textId="77777777" w:rsidR="004248C9" w:rsidRPr="00790BA9" w:rsidRDefault="00686F27">
      <w:pPr>
        <w:widowControl w:val="0"/>
        <w:spacing w:before="2" w:after="0"/>
        <w:ind w:right="217"/>
        <w:jc w:val="both"/>
        <w:rPr>
          <w:rFonts w:ascii="Arial" w:eastAsia="Arial" w:hAnsi="Arial" w:cs="Arial"/>
        </w:rPr>
      </w:pPr>
      <w:r w:rsidRPr="00790BA9">
        <w:rPr>
          <w:rFonts w:ascii="Arial" w:eastAsia="Arial" w:hAnsi="Arial" w:cs="Arial"/>
        </w:rPr>
        <w:t>Professor and Researcher</w:t>
      </w:r>
    </w:p>
    <w:p w14:paraId="0000018F" w14:textId="77777777" w:rsidR="004248C9" w:rsidRPr="00790BA9" w:rsidRDefault="00686F27">
      <w:pPr>
        <w:widowControl w:val="0"/>
        <w:spacing w:before="2" w:after="0"/>
        <w:ind w:right="217"/>
        <w:jc w:val="both"/>
        <w:rPr>
          <w:rFonts w:ascii="Arial" w:eastAsia="Arial" w:hAnsi="Arial" w:cs="Arial"/>
          <w:lang w:val="es-ES"/>
        </w:rPr>
      </w:pPr>
      <w:r w:rsidRPr="00790BA9">
        <w:rPr>
          <w:rFonts w:ascii="Arial" w:eastAsia="Arial" w:hAnsi="Arial" w:cs="Arial"/>
          <w:lang w:val="es-ES"/>
        </w:rPr>
        <w:t>Sistema Nacional de Monitoreo de Tsunamis (SINAMOT)</w:t>
      </w:r>
    </w:p>
    <w:p w14:paraId="00000190" w14:textId="77777777" w:rsidR="004248C9" w:rsidRPr="00790BA9" w:rsidRDefault="00686F27">
      <w:pPr>
        <w:widowControl w:val="0"/>
        <w:spacing w:before="2" w:after="0"/>
        <w:ind w:right="217"/>
        <w:jc w:val="both"/>
        <w:rPr>
          <w:rFonts w:ascii="Arial" w:eastAsia="Arial" w:hAnsi="Arial" w:cs="Arial"/>
          <w:lang w:val="es-ES"/>
        </w:rPr>
      </w:pPr>
      <w:r w:rsidRPr="00790BA9">
        <w:rPr>
          <w:rFonts w:ascii="Arial" w:eastAsia="Arial" w:hAnsi="Arial" w:cs="Arial"/>
          <w:lang w:val="es-ES"/>
        </w:rPr>
        <w:t>Universidad Nacional, Campus Omar Dengo</w:t>
      </w:r>
    </w:p>
    <w:p w14:paraId="00000191" w14:textId="77777777" w:rsidR="004248C9" w:rsidRPr="00E94DAB" w:rsidRDefault="00686F27">
      <w:pPr>
        <w:widowControl w:val="0"/>
        <w:spacing w:before="2" w:after="0"/>
        <w:ind w:right="217"/>
        <w:jc w:val="both"/>
        <w:rPr>
          <w:rFonts w:ascii="Arial" w:eastAsia="Arial" w:hAnsi="Arial" w:cs="Arial"/>
          <w:lang w:val="es-ES"/>
        </w:rPr>
      </w:pPr>
      <w:r w:rsidRPr="00790BA9">
        <w:rPr>
          <w:rFonts w:ascii="Arial" w:eastAsia="Arial" w:hAnsi="Arial" w:cs="Arial"/>
          <w:lang w:val="es-ES"/>
        </w:rPr>
        <w:t>Avenida 1, Calle 9. Apartado Postal: 86-</w:t>
      </w:r>
      <w:r w:rsidRPr="00E74216">
        <w:rPr>
          <w:rFonts w:ascii="Arial" w:eastAsia="Arial" w:hAnsi="Arial" w:cs="Arial"/>
          <w:lang w:val="es-ES"/>
        </w:rPr>
        <w:t>3000</w:t>
      </w:r>
    </w:p>
    <w:p w14:paraId="00000192" w14:textId="77777777" w:rsidR="004248C9" w:rsidRPr="00E94DAB" w:rsidRDefault="00686F27">
      <w:pPr>
        <w:widowControl w:val="0"/>
        <w:spacing w:before="2" w:after="0"/>
        <w:ind w:right="217"/>
        <w:jc w:val="both"/>
        <w:rPr>
          <w:rFonts w:ascii="Arial" w:eastAsia="Arial" w:hAnsi="Arial" w:cs="Arial"/>
          <w:lang w:val="es-ES"/>
        </w:rPr>
      </w:pPr>
      <w:r w:rsidRPr="00E94DAB">
        <w:rPr>
          <w:rFonts w:ascii="Arial" w:eastAsia="Arial" w:hAnsi="Arial" w:cs="Arial"/>
          <w:lang w:val="es-ES"/>
        </w:rPr>
        <w:t>Heredia, Costa Rica</w:t>
      </w:r>
    </w:p>
    <w:p w14:paraId="00000193" w14:textId="77777777" w:rsidR="004248C9" w:rsidRPr="00E94DAB" w:rsidRDefault="00686F27">
      <w:pPr>
        <w:widowControl w:val="0"/>
        <w:spacing w:before="2" w:after="0"/>
        <w:ind w:right="217"/>
        <w:jc w:val="both"/>
        <w:rPr>
          <w:rFonts w:ascii="Arial" w:eastAsia="Arial" w:hAnsi="Arial" w:cs="Arial"/>
          <w:lang w:val="es-ES"/>
        </w:rPr>
      </w:pPr>
      <w:r w:rsidRPr="00E94DAB">
        <w:rPr>
          <w:rFonts w:ascii="Arial" w:eastAsia="Arial" w:hAnsi="Arial" w:cs="Arial"/>
          <w:lang w:val="es-ES"/>
        </w:rPr>
        <w:t>Tel: +506 83096690</w:t>
      </w:r>
    </w:p>
    <w:p w14:paraId="00000194" w14:textId="77777777" w:rsidR="004248C9" w:rsidRPr="00852B6E" w:rsidRDefault="00686F27">
      <w:pPr>
        <w:widowControl w:val="0"/>
        <w:spacing w:before="2" w:after="0"/>
        <w:ind w:right="217"/>
        <w:jc w:val="both"/>
        <w:rPr>
          <w:rFonts w:ascii="Arial" w:eastAsia="Arial" w:hAnsi="Arial" w:cs="Arial"/>
        </w:rPr>
      </w:pPr>
      <w:r w:rsidRPr="00852B6E">
        <w:rPr>
          <w:rFonts w:ascii="Arial" w:eastAsia="Arial" w:hAnsi="Arial" w:cs="Arial"/>
        </w:rPr>
        <w:t>Email: silviach@una.ac.cr</w:t>
      </w:r>
    </w:p>
    <w:p w14:paraId="0000019C" w14:textId="77777777" w:rsidR="004248C9" w:rsidRPr="00852B6E" w:rsidRDefault="004248C9">
      <w:pPr>
        <w:widowControl w:val="0"/>
        <w:spacing w:before="2" w:after="0"/>
        <w:ind w:right="217"/>
        <w:jc w:val="both"/>
        <w:rPr>
          <w:rFonts w:ascii="Arial" w:eastAsia="Arial" w:hAnsi="Arial" w:cs="Arial"/>
          <w:b/>
        </w:rPr>
      </w:pPr>
    </w:p>
    <w:p w14:paraId="25A927C1" w14:textId="77777777" w:rsidR="006D0E44" w:rsidRDefault="006D0E44">
      <w:pPr>
        <w:widowControl w:val="0"/>
        <w:spacing w:before="2" w:after="0"/>
        <w:ind w:right="217"/>
        <w:jc w:val="both"/>
        <w:rPr>
          <w:rFonts w:ascii="Arial" w:eastAsia="Arial" w:hAnsi="Arial" w:cs="Arial"/>
          <w:b/>
        </w:rPr>
      </w:pPr>
    </w:p>
    <w:p w14:paraId="6F4854C3" w14:textId="77777777" w:rsidR="006D0E44" w:rsidRDefault="006D0E44">
      <w:pPr>
        <w:widowControl w:val="0"/>
        <w:spacing w:before="2" w:after="0"/>
        <w:ind w:right="217"/>
        <w:jc w:val="both"/>
        <w:rPr>
          <w:rFonts w:ascii="Arial" w:eastAsia="Arial" w:hAnsi="Arial" w:cs="Arial"/>
          <w:b/>
        </w:rPr>
      </w:pPr>
    </w:p>
    <w:p w14:paraId="1B69D535" w14:textId="77777777" w:rsidR="006D0E44" w:rsidRDefault="006D0E44">
      <w:pPr>
        <w:widowControl w:val="0"/>
        <w:spacing w:before="2" w:after="0"/>
        <w:ind w:right="217"/>
        <w:jc w:val="both"/>
        <w:rPr>
          <w:rFonts w:ascii="Arial" w:eastAsia="Arial" w:hAnsi="Arial" w:cs="Arial"/>
          <w:b/>
        </w:rPr>
      </w:pPr>
    </w:p>
    <w:p w14:paraId="44770446" w14:textId="77777777" w:rsidR="006D0E44" w:rsidRDefault="006D0E44">
      <w:pPr>
        <w:widowControl w:val="0"/>
        <w:spacing w:before="2" w:after="0"/>
        <w:ind w:right="217"/>
        <w:jc w:val="both"/>
        <w:rPr>
          <w:rFonts w:ascii="Arial" w:eastAsia="Arial" w:hAnsi="Arial" w:cs="Arial"/>
          <w:b/>
        </w:rPr>
      </w:pPr>
    </w:p>
    <w:p w14:paraId="1DD6A78C" w14:textId="77777777" w:rsidR="006D0E44" w:rsidRDefault="006D0E44">
      <w:pPr>
        <w:widowControl w:val="0"/>
        <w:spacing w:before="2" w:after="0"/>
        <w:ind w:right="217"/>
        <w:jc w:val="both"/>
        <w:rPr>
          <w:rFonts w:ascii="Arial" w:eastAsia="Arial" w:hAnsi="Arial" w:cs="Arial"/>
          <w:b/>
        </w:rPr>
      </w:pPr>
    </w:p>
    <w:p w14:paraId="034F054A" w14:textId="77777777" w:rsidR="006D0E44" w:rsidRDefault="006D0E44">
      <w:pPr>
        <w:widowControl w:val="0"/>
        <w:spacing w:before="2" w:after="0"/>
        <w:ind w:right="217"/>
        <w:jc w:val="both"/>
        <w:rPr>
          <w:rFonts w:ascii="Arial" w:eastAsia="Arial" w:hAnsi="Arial" w:cs="Arial"/>
          <w:b/>
        </w:rPr>
      </w:pPr>
    </w:p>
    <w:p w14:paraId="1F7650E0" w14:textId="77777777" w:rsidR="006D0E44" w:rsidRDefault="006D0E44">
      <w:pPr>
        <w:widowControl w:val="0"/>
        <w:spacing w:before="2" w:after="0"/>
        <w:ind w:right="217"/>
        <w:jc w:val="both"/>
        <w:rPr>
          <w:rFonts w:ascii="Arial" w:eastAsia="Arial" w:hAnsi="Arial" w:cs="Arial"/>
          <w:b/>
        </w:rPr>
      </w:pPr>
    </w:p>
    <w:p w14:paraId="78315893" w14:textId="77777777" w:rsidR="006D0E44" w:rsidRDefault="006D0E44">
      <w:pPr>
        <w:widowControl w:val="0"/>
        <w:spacing w:before="2" w:after="0"/>
        <w:ind w:right="217"/>
        <w:jc w:val="both"/>
        <w:rPr>
          <w:rFonts w:ascii="Arial" w:eastAsia="Arial" w:hAnsi="Arial" w:cs="Arial"/>
          <w:b/>
        </w:rPr>
      </w:pPr>
    </w:p>
    <w:p w14:paraId="6805DABD" w14:textId="77777777" w:rsidR="006D0E44" w:rsidRDefault="006D0E44">
      <w:pPr>
        <w:widowControl w:val="0"/>
        <w:spacing w:before="2" w:after="0"/>
        <w:ind w:right="217"/>
        <w:jc w:val="both"/>
        <w:rPr>
          <w:rFonts w:ascii="Arial" w:eastAsia="Arial" w:hAnsi="Arial" w:cs="Arial"/>
          <w:b/>
        </w:rPr>
      </w:pPr>
    </w:p>
    <w:p w14:paraId="12322B69" w14:textId="77777777" w:rsidR="006D0E44" w:rsidRDefault="006D0E44">
      <w:pPr>
        <w:widowControl w:val="0"/>
        <w:spacing w:before="2" w:after="0"/>
        <w:ind w:right="217"/>
        <w:jc w:val="both"/>
        <w:rPr>
          <w:rFonts w:ascii="Arial" w:eastAsia="Arial" w:hAnsi="Arial" w:cs="Arial"/>
          <w:b/>
        </w:rPr>
      </w:pPr>
    </w:p>
    <w:p w14:paraId="50C0D919" w14:textId="77777777" w:rsidR="006D0E44" w:rsidRDefault="006D0E44">
      <w:pPr>
        <w:widowControl w:val="0"/>
        <w:spacing w:before="2" w:after="0"/>
        <w:ind w:right="217"/>
        <w:jc w:val="both"/>
        <w:rPr>
          <w:rFonts w:ascii="Arial" w:eastAsia="Arial" w:hAnsi="Arial" w:cs="Arial"/>
          <w:b/>
        </w:rPr>
      </w:pPr>
    </w:p>
    <w:p w14:paraId="64D3F1CA" w14:textId="77777777" w:rsidR="006D0E44" w:rsidRDefault="006D0E44">
      <w:pPr>
        <w:widowControl w:val="0"/>
        <w:spacing w:before="2" w:after="0"/>
        <w:ind w:right="217"/>
        <w:jc w:val="both"/>
        <w:rPr>
          <w:rFonts w:ascii="Arial" w:eastAsia="Arial" w:hAnsi="Arial" w:cs="Arial"/>
          <w:b/>
        </w:rPr>
      </w:pPr>
    </w:p>
    <w:p w14:paraId="74DF33A5" w14:textId="77777777" w:rsidR="006D0E44" w:rsidRDefault="006D0E44">
      <w:pPr>
        <w:widowControl w:val="0"/>
        <w:spacing w:before="2" w:after="0"/>
        <w:ind w:right="217"/>
        <w:jc w:val="both"/>
        <w:rPr>
          <w:rFonts w:ascii="Arial" w:eastAsia="Arial" w:hAnsi="Arial" w:cs="Arial"/>
          <w:b/>
        </w:rPr>
      </w:pPr>
    </w:p>
    <w:p w14:paraId="1B6883B2" w14:textId="77777777" w:rsidR="006D0E44" w:rsidRDefault="006D0E44">
      <w:pPr>
        <w:widowControl w:val="0"/>
        <w:spacing w:before="2" w:after="0"/>
        <w:ind w:right="217"/>
        <w:jc w:val="both"/>
        <w:rPr>
          <w:rFonts w:ascii="Arial" w:eastAsia="Arial" w:hAnsi="Arial" w:cs="Arial"/>
          <w:b/>
        </w:rPr>
      </w:pPr>
    </w:p>
    <w:p w14:paraId="1B4C74D0" w14:textId="77777777" w:rsidR="006D0E44" w:rsidRDefault="006D0E44">
      <w:pPr>
        <w:widowControl w:val="0"/>
        <w:spacing w:before="2" w:after="0"/>
        <w:ind w:right="217"/>
        <w:jc w:val="both"/>
        <w:rPr>
          <w:rFonts w:ascii="Arial" w:eastAsia="Arial" w:hAnsi="Arial" w:cs="Arial"/>
          <w:b/>
        </w:rPr>
      </w:pPr>
    </w:p>
    <w:p w14:paraId="5A6899A8" w14:textId="77777777" w:rsidR="006D0E44" w:rsidRDefault="006D0E44">
      <w:pPr>
        <w:widowControl w:val="0"/>
        <w:spacing w:before="2" w:after="0"/>
        <w:ind w:right="217"/>
        <w:jc w:val="both"/>
        <w:rPr>
          <w:rFonts w:ascii="Arial" w:eastAsia="Arial" w:hAnsi="Arial" w:cs="Arial"/>
          <w:b/>
        </w:rPr>
      </w:pPr>
    </w:p>
    <w:p w14:paraId="0000019D" w14:textId="4BAA2C0C" w:rsidR="004248C9" w:rsidRPr="00790BA9" w:rsidRDefault="00686F27">
      <w:pPr>
        <w:widowControl w:val="0"/>
        <w:spacing w:before="2" w:after="0"/>
        <w:ind w:right="217"/>
        <w:jc w:val="both"/>
        <w:rPr>
          <w:rFonts w:ascii="Arial" w:eastAsia="Arial" w:hAnsi="Arial" w:cs="Arial"/>
          <w:b/>
        </w:rPr>
      </w:pPr>
      <w:r w:rsidRPr="00790BA9">
        <w:rPr>
          <w:rFonts w:ascii="Arial" w:eastAsia="Arial" w:hAnsi="Arial" w:cs="Arial"/>
          <w:b/>
        </w:rPr>
        <w:t xml:space="preserve">IOC Secretariat </w:t>
      </w:r>
    </w:p>
    <w:p w14:paraId="0000019E" w14:textId="77777777" w:rsidR="004248C9" w:rsidRPr="00790BA9" w:rsidRDefault="004248C9">
      <w:pPr>
        <w:widowControl w:val="0"/>
        <w:spacing w:before="2" w:after="0"/>
        <w:ind w:right="217"/>
        <w:jc w:val="both"/>
        <w:rPr>
          <w:rFonts w:ascii="Arial" w:eastAsia="Arial" w:hAnsi="Arial" w:cs="Arial"/>
          <w:b/>
        </w:rPr>
      </w:pPr>
    </w:p>
    <w:p w14:paraId="0000019F" w14:textId="4C1B374E" w:rsidR="004248C9" w:rsidRPr="00B31838" w:rsidRDefault="00686F27">
      <w:pPr>
        <w:widowControl w:val="0"/>
        <w:spacing w:before="2" w:after="0"/>
        <w:ind w:right="217"/>
        <w:jc w:val="both"/>
        <w:rPr>
          <w:rFonts w:ascii="Arial" w:eastAsia="Arial" w:hAnsi="Arial" w:cs="Arial"/>
          <w:bCs/>
        </w:rPr>
      </w:pPr>
      <w:r>
        <w:rPr>
          <w:rFonts w:ascii="Arial" w:eastAsia="Arial" w:hAnsi="Arial" w:cs="Arial"/>
          <w:b/>
        </w:rPr>
        <w:t>Mr Denis CHANG SENG</w:t>
      </w:r>
      <w:r w:rsidR="00B31838">
        <w:rPr>
          <w:rFonts w:ascii="Arial" w:eastAsia="Arial" w:hAnsi="Arial" w:cs="Arial"/>
          <w:b/>
        </w:rPr>
        <w:t xml:space="preserve"> </w:t>
      </w:r>
      <w:r w:rsidR="00B31838" w:rsidRPr="00B31838">
        <w:rPr>
          <w:rFonts w:ascii="Arial" w:eastAsia="Arial" w:hAnsi="Arial" w:cs="Arial"/>
          <w:bCs/>
        </w:rPr>
        <w:t>(TT-DMP Secretary)</w:t>
      </w:r>
    </w:p>
    <w:p w14:paraId="000001A0" w14:textId="0DECAAD5" w:rsidR="004248C9" w:rsidRDefault="00686F27">
      <w:pPr>
        <w:widowControl w:val="0"/>
        <w:spacing w:before="2" w:after="0"/>
        <w:ind w:right="217"/>
        <w:rPr>
          <w:rFonts w:ascii="Arial" w:eastAsia="Arial" w:hAnsi="Arial" w:cs="Arial"/>
        </w:rPr>
      </w:pPr>
      <w:r>
        <w:rPr>
          <w:rFonts w:ascii="Arial" w:eastAsia="Arial" w:hAnsi="Arial" w:cs="Arial"/>
        </w:rPr>
        <w:t>Programme Specialist</w:t>
      </w:r>
      <w:r w:rsidR="001C0FB7">
        <w:rPr>
          <w:rFonts w:ascii="Arial" w:eastAsia="Arial" w:hAnsi="Arial" w:cs="Arial"/>
        </w:rPr>
        <w:br/>
      </w:r>
      <w:r>
        <w:rPr>
          <w:rFonts w:ascii="Arial" w:eastAsia="Arial" w:hAnsi="Arial" w:cs="Arial"/>
        </w:rPr>
        <w:t>ICG/NEAMTWS Technical Secretary</w:t>
      </w:r>
    </w:p>
    <w:p w14:paraId="000001A1" w14:textId="77777777" w:rsidR="004248C9" w:rsidRDefault="00686F27">
      <w:pPr>
        <w:widowControl w:val="0"/>
        <w:spacing w:before="2" w:after="0"/>
        <w:ind w:right="217"/>
        <w:rPr>
          <w:rFonts w:ascii="Arial" w:eastAsia="Arial" w:hAnsi="Arial" w:cs="Arial"/>
        </w:rPr>
      </w:pPr>
      <w:r>
        <w:rPr>
          <w:rFonts w:ascii="Arial" w:eastAsia="Arial" w:hAnsi="Arial" w:cs="Arial"/>
        </w:rPr>
        <w:t>Intergovernmental Oceanographic Commission of UNESCO</w:t>
      </w:r>
    </w:p>
    <w:p w14:paraId="000001A2" w14:textId="77777777" w:rsidR="004248C9" w:rsidRPr="00852B6E" w:rsidRDefault="00686F27">
      <w:pPr>
        <w:widowControl w:val="0"/>
        <w:spacing w:before="2" w:after="0"/>
        <w:ind w:right="217"/>
        <w:rPr>
          <w:rFonts w:ascii="Arial" w:eastAsia="Arial" w:hAnsi="Arial" w:cs="Arial"/>
        </w:rPr>
      </w:pPr>
      <w:r w:rsidRPr="00852B6E">
        <w:rPr>
          <w:rFonts w:ascii="Arial" w:eastAsia="Arial" w:hAnsi="Arial" w:cs="Arial"/>
        </w:rPr>
        <w:t>7, place de Fontenoy</w:t>
      </w:r>
    </w:p>
    <w:p w14:paraId="000001A4" w14:textId="1B6C1DBA" w:rsidR="004248C9" w:rsidRPr="00852B6E" w:rsidRDefault="00686F27" w:rsidP="001C0FB7">
      <w:pPr>
        <w:widowControl w:val="0"/>
        <w:spacing w:before="2" w:after="0"/>
        <w:ind w:right="217"/>
        <w:rPr>
          <w:rFonts w:ascii="Arial" w:eastAsia="Arial" w:hAnsi="Arial" w:cs="Arial"/>
        </w:rPr>
      </w:pPr>
      <w:r w:rsidRPr="00852B6E">
        <w:rPr>
          <w:rFonts w:ascii="Arial" w:eastAsia="Arial" w:hAnsi="Arial" w:cs="Arial"/>
        </w:rPr>
        <w:t>75732 Paris cedex 07</w:t>
      </w:r>
      <w:r w:rsidR="001C0FB7" w:rsidRPr="00852B6E">
        <w:rPr>
          <w:rFonts w:ascii="Arial" w:eastAsia="Arial" w:hAnsi="Arial" w:cs="Arial"/>
        </w:rPr>
        <w:t xml:space="preserve"> </w:t>
      </w:r>
      <w:r w:rsidRPr="00852B6E">
        <w:rPr>
          <w:rFonts w:ascii="Arial" w:eastAsia="Arial" w:hAnsi="Arial" w:cs="Arial"/>
        </w:rPr>
        <w:t>France</w:t>
      </w:r>
    </w:p>
    <w:p w14:paraId="000001A5" w14:textId="77777777" w:rsidR="004248C9" w:rsidRPr="00852B6E" w:rsidRDefault="00686F27">
      <w:pPr>
        <w:widowControl w:val="0"/>
        <w:spacing w:before="2" w:after="0"/>
        <w:ind w:right="217"/>
        <w:rPr>
          <w:rFonts w:ascii="Arial" w:eastAsia="Arial" w:hAnsi="Arial" w:cs="Arial"/>
        </w:rPr>
      </w:pPr>
      <w:r w:rsidRPr="00852B6E">
        <w:rPr>
          <w:rFonts w:ascii="Arial" w:eastAsia="Arial" w:hAnsi="Arial" w:cs="Arial"/>
        </w:rPr>
        <w:t>Tel: +33 1 45 68 09 51</w:t>
      </w:r>
    </w:p>
    <w:p w14:paraId="000001A6" w14:textId="77777777" w:rsidR="004248C9" w:rsidRPr="00852B6E" w:rsidRDefault="00686F27">
      <w:pPr>
        <w:widowControl w:val="0"/>
        <w:spacing w:before="2" w:after="0"/>
        <w:ind w:right="217"/>
        <w:rPr>
          <w:rFonts w:ascii="Arial" w:eastAsia="Arial" w:hAnsi="Arial" w:cs="Arial"/>
          <w:b/>
        </w:rPr>
      </w:pPr>
      <w:r w:rsidRPr="00852B6E">
        <w:rPr>
          <w:rFonts w:ascii="Arial" w:eastAsia="Arial" w:hAnsi="Arial" w:cs="Arial"/>
        </w:rPr>
        <w:t>Email: d.chang-seng@unesco.org</w:t>
      </w:r>
    </w:p>
    <w:p w14:paraId="000001A7" w14:textId="77777777" w:rsidR="004248C9" w:rsidRPr="00852B6E" w:rsidRDefault="004248C9">
      <w:pPr>
        <w:widowControl w:val="0"/>
        <w:spacing w:before="2" w:after="0"/>
        <w:ind w:right="217"/>
        <w:jc w:val="both"/>
        <w:rPr>
          <w:rFonts w:ascii="Arial" w:eastAsia="Arial" w:hAnsi="Arial" w:cs="Arial"/>
          <w:b/>
        </w:rPr>
      </w:pPr>
    </w:p>
    <w:p w14:paraId="7B83AFA4" w14:textId="77777777" w:rsidR="006919E7" w:rsidRDefault="006919E7" w:rsidP="006919E7">
      <w:pPr>
        <w:spacing w:after="0" w:line="240" w:lineRule="auto"/>
        <w:rPr>
          <w:rFonts w:ascii="Arial" w:eastAsia="Arial" w:hAnsi="Arial" w:cs="Arial"/>
        </w:rPr>
      </w:pPr>
      <w:r>
        <w:rPr>
          <w:rFonts w:ascii="Arial" w:eastAsia="Arial" w:hAnsi="Arial" w:cs="Arial"/>
          <w:b/>
          <w:color w:val="000000"/>
        </w:rPr>
        <w:t>Ms. Derya VENNIN</w:t>
      </w:r>
      <w:r>
        <w:rPr>
          <w:rFonts w:ascii="Arial" w:eastAsia="Arial" w:hAnsi="Arial" w:cs="Arial"/>
          <w:color w:val="000000"/>
        </w:rPr>
        <w:br/>
        <w:t>Assoc. Project Officer at IOC-UNESCO</w:t>
      </w:r>
      <w:r>
        <w:rPr>
          <w:rFonts w:ascii="Arial" w:eastAsia="Arial" w:hAnsi="Arial" w:cs="Arial"/>
          <w:color w:val="000000"/>
        </w:rPr>
        <w:br/>
        <w:t>Intergovernmental Oceanographic Commission of UNESCO</w:t>
      </w:r>
    </w:p>
    <w:p w14:paraId="05F6291B" w14:textId="77777777" w:rsidR="006919E7" w:rsidRPr="00686F27" w:rsidRDefault="006919E7" w:rsidP="006919E7">
      <w:pPr>
        <w:spacing w:after="0" w:line="240" w:lineRule="auto"/>
        <w:rPr>
          <w:rFonts w:ascii="Arial" w:eastAsia="Arial" w:hAnsi="Arial" w:cs="Arial"/>
          <w:color w:val="000000"/>
          <w:lang w:val="fr-FR"/>
        </w:rPr>
      </w:pPr>
      <w:r w:rsidRPr="00686F27">
        <w:rPr>
          <w:rFonts w:ascii="Arial" w:eastAsia="Arial" w:hAnsi="Arial" w:cs="Arial"/>
          <w:color w:val="000000"/>
          <w:lang w:val="fr-FR"/>
        </w:rPr>
        <w:t>7, place de Fontenoy</w:t>
      </w:r>
      <w:r w:rsidRPr="00686F27">
        <w:rPr>
          <w:rFonts w:ascii="Arial" w:eastAsia="Arial" w:hAnsi="Arial" w:cs="Arial"/>
          <w:color w:val="000000"/>
          <w:lang w:val="fr-FR"/>
        </w:rPr>
        <w:br/>
        <w:t>75732 Paris cedex 07</w:t>
      </w:r>
      <w:r w:rsidRPr="00686F27">
        <w:rPr>
          <w:rFonts w:ascii="Arial" w:eastAsia="Arial" w:hAnsi="Arial" w:cs="Arial"/>
          <w:color w:val="000000"/>
          <w:lang w:val="fr-FR"/>
        </w:rPr>
        <w:br/>
        <w:t>France</w:t>
      </w:r>
    </w:p>
    <w:p w14:paraId="4F93B478" w14:textId="77777777" w:rsidR="006919E7" w:rsidRPr="00790BA9" w:rsidRDefault="006919E7" w:rsidP="006919E7">
      <w:pPr>
        <w:widowControl w:val="0"/>
        <w:spacing w:before="2" w:after="0"/>
        <w:ind w:right="217"/>
        <w:rPr>
          <w:rFonts w:ascii="Arial" w:eastAsia="Arial" w:hAnsi="Arial" w:cs="Arial"/>
          <w:b/>
          <w:lang w:val="es-ES"/>
        </w:rPr>
      </w:pPr>
      <w:r w:rsidRPr="00790BA9">
        <w:rPr>
          <w:rFonts w:ascii="Arial" w:eastAsia="Arial" w:hAnsi="Arial" w:cs="Arial"/>
          <w:color w:val="000000"/>
          <w:lang w:val="es-ES"/>
        </w:rPr>
        <w:t>Tel: +331456 81874</w:t>
      </w:r>
      <w:r w:rsidRPr="00790BA9">
        <w:rPr>
          <w:rFonts w:ascii="Arial" w:eastAsia="Arial" w:hAnsi="Arial" w:cs="Arial"/>
          <w:color w:val="000000"/>
          <w:lang w:val="es-ES"/>
        </w:rPr>
        <w:br/>
        <w:t>Email: d.dilmen-vennin@unesco.org</w:t>
      </w:r>
    </w:p>
    <w:p w14:paraId="000001A9" w14:textId="77777777" w:rsidR="004248C9" w:rsidRPr="00790BA9" w:rsidRDefault="004248C9">
      <w:pPr>
        <w:spacing w:after="0" w:line="240" w:lineRule="auto"/>
        <w:rPr>
          <w:rFonts w:ascii="Arial" w:eastAsia="Arial" w:hAnsi="Arial" w:cs="Arial"/>
          <w:b/>
          <w:color w:val="000000"/>
          <w:lang w:val="es-ES"/>
        </w:rPr>
      </w:pPr>
    </w:p>
    <w:p w14:paraId="000001AA" w14:textId="77777777" w:rsidR="004248C9" w:rsidRPr="00686F27" w:rsidRDefault="00686F27">
      <w:pPr>
        <w:spacing w:after="0" w:line="240" w:lineRule="auto"/>
        <w:rPr>
          <w:rFonts w:ascii="Arial" w:eastAsia="Arial" w:hAnsi="Arial" w:cs="Arial"/>
          <w:lang w:val="es-ES"/>
        </w:rPr>
      </w:pPr>
      <w:r w:rsidRPr="00686F27">
        <w:rPr>
          <w:rFonts w:ascii="Arial" w:eastAsia="Arial" w:hAnsi="Arial" w:cs="Arial"/>
          <w:b/>
          <w:color w:val="000000"/>
          <w:lang w:val="es-ES"/>
        </w:rPr>
        <w:t>Mr. Alejandro ROJAS ALDANA</w:t>
      </w:r>
      <w:r w:rsidRPr="00686F27">
        <w:rPr>
          <w:rFonts w:ascii="Arial" w:eastAsia="Arial" w:hAnsi="Arial" w:cs="Arial"/>
          <w:color w:val="000000"/>
          <w:lang w:val="es-ES"/>
        </w:rPr>
        <w:br/>
        <w:t>Consultant</w:t>
      </w:r>
      <w:r w:rsidRPr="00686F27">
        <w:rPr>
          <w:rFonts w:ascii="Arial" w:eastAsia="Arial" w:hAnsi="Arial" w:cs="Arial"/>
          <w:color w:val="000000"/>
          <w:lang w:val="es-ES"/>
        </w:rPr>
        <w:br/>
        <w:t>Tsunami Section</w:t>
      </w:r>
      <w:r w:rsidRPr="00686F27">
        <w:rPr>
          <w:rFonts w:ascii="Arial" w:eastAsia="Arial" w:hAnsi="Arial" w:cs="Arial"/>
          <w:color w:val="000000"/>
          <w:lang w:val="es-ES"/>
        </w:rPr>
        <w:br/>
        <w:t>UNESCO-IOC</w:t>
      </w:r>
    </w:p>
    <w:p w14:paraId="000001AB" w14:textId="77777777" w:rsidR="004248C9" w:rsidRPr="00790BA9" w:rsidRDefault="00686F27">
      <w:pPr>
        <w:spacing w:after="0" w:line="240" w:lineRule="auto"/>
        <w:rPr>
          <w:rFonts w:ascii="Arial" w:eastAsia="Arial" w:hAnsi="Arial" w:cs="Arial"/>
          <w:color w:val="000000"/>
          <w:lang w:val="es-ES"/>
        </w:rPr>
      </w:pPr>
      <w:r w:rsidRPr="00790BA9">
        <w:rPr>
          <w:rFonts w:ascii="Arial" w:eastAsia="Arial" w:hAnsi="Arial" w:cs="Arial"/>
          <w:color w:val="000000"/>
          <w:lang w:val="es-ES"/>
        </w:rPr>
        <w:t>7 place de Fontenoy</w:t>
      </w:r>
      <w:r w:rsidRPr="00790BA9">
        <w:rPr>
          <w:rFonts w:ascii="Arial" w:eastAsia="Arial" w:hAnsi="Arial" w:cs="Arial"/>
          <w:color w:val="000000"/>
          <w:lang w:val="es-ES"/>
        </w:rPr>
        <w:br/>
        <w:t>75007 Paris</w:t>
      </w:r>
      <w:r w:rsidRPr="00790BA9">
        <w:rPr>
          <w:rFonts w:ascii="Arial" w:eastAsia="Arial" w:hAnsi="Arial" w:cs="Arial"/>
          <w:color w:val="000000"/>
          <w:lang w:val="es-ES"/>
        </w:rPr>
        <w:br/>
        <w:t>France</w:t>
      </w:r>
    </w:p>
    <w:p w14:paraId="57ABD592" w14:textId="6F008647" w:rsidR="006919E7" w:rsidRPr="00790BA9" w:rsidRDefault="00686F27" w:rsidP="006919E7">
      <w:pPr>
        <w:widowControl w:val="0"/>
        <w:spacing w:before="2" w:after="0"/>
        <w:ind w:right="217"/>
        <w:rPr>
          <w:rFonts w:ascii="Arial" w:eastAsia="Arial" w:hAnsi="Arial" w:cs="Arial"/>
          <w:b/>
          <w:lang w:val="es-ES"/>
        </w:rPr>
      </w:pPr>
      <w:r w:rsidRPr="00790BA9">
        <w:rPr>
          <w:rFonts w:ascii="Arial" w:eastAsia="Arial" w:hAnsi="Arial" w:cs="Arial"/>
          <w:color w:val="000000"/>
          <w:lang w:val="es-ES"/>
        </w:rPr>
        <w:t>Tel: +573202636820</w:t>
      </w:r>
      <w:r w:rsidRPr="00790BA9">
        <w:rPr>
          <w:rFonts w:ascii="Arial" w:eastAsia="Arial" w:hAnsi="Arial" w:cs="Arial"/>
          <w:color w:val="000000"/>
          <w:lang w:val="es-ES"/>
        </w:rPr>
        <w:br/>
        <w:t>Email: a.rojas-aldana@unesco.org</w:t>
      </w:r>
      <w:r w:rsidRPr="00790BA9">
        <w:rPr>
          <w:rFonts w:ascii="Arial" w:eastAsia="Arial" w:hAnsi="Arial" w:cs="Arial"/>
          <w:color w:val="000000"/>
          <w:lang w:val="es-ES"/>
        </w:rPr>
        <w:br/>
      </w:r>
      <w:r w:rsidRPr="00790BA9">
        <w:rPr>
          <w:rFonts w:ascii="Arial" w:eastAsia="Arial" w:hAnsi="Arial" w:cs="Arial"/>
          <w:color w:val="000000"/>
          <w:lang w:val="es-ES"/>
        </w:rPr>
        <w:br/>
      </w:r>
      <w:r w:rsidR="006919E7" w:rsidRPr="00790BA9">
        <w:rPr>
          <w:rFonts w:ascii="Arial" w:eastAsia="Arial" w:hAnsi="Arial" w:cs="Arial"/>
          <w:b/>
          <w:lang w:val="es-ES"/>
        </w:rPr>
        <w:t>Mr. Jamel Ben Abdallah</w:t>
      </w:r>
      <w:r w:rsidR="006919E7" w:rsidRPr="00790BA9">
        <w:rPr>
          <w:rFonts w:ascii="Arial" w:eastAsia="Arial" w:hAnsi="Arial" w:cs="Arial"/>
          <w:b/>
          <w:lang w:val="es-ES"/>
        </w:rPr>
        <w:br/>
      </w:r>
      <w:r w:rsidR="006919E7" w:rsidRPr="00790BA9">
        <w:rPr>
          <w:rFonts w:ascii="Arial" w:eastAsia="Arial" w:hAnsi="Arial" w:cs="Arial"/>
          <w:lang w:val="es-ES"/>
        </w:rPr>
        <w:t>CoastWAVE Project Consultant</w:t>
      </w:r>
    </w:p>
    <w:p w14:paraId="7ECFEF60" w14:textId="77777777" w:rsidR="006919E7" w:rsidRPr="007F2B69" w:rsidRDefault="006919E7" w:rsidP="006919E7">
      <w:pPr>
        <w:spacing w:after="0" w:line="240" w:lineRule="auto"/>
        <w:rPr>
          <w:rFonts w:ascii="Arial" w:eastAsia="Arial" w:hAnsi="Arial" w:cs="Arial"/>
          <w:lang w:val="es-ES"/>
        </w:rPr>
      </w:pPr>
      <w:r w:rsidRPr="007F2B69">
        <w:rPr>
          <w:rFonts w:ascii="Arial" w:eastAsia="Arial" w:hAnsi="Arial" w:cs="Arial"/>
          <w:color w:val="000000"/>
          <w:lang w:val="es-ES"/>
        </w:rPr>
        <w:t>UNESCO-IOC</w:t>
      </w:r>
    </w:p>
    <w:p w14:paraId="0A1F381B" w14:textId="77777777" w:rsidR="006919E7" w:rsidRPr="00686F27" w:rsidRDefault="006919E7" w:rsidP="006919E7">
      <w:pPr>
        <w:spacing w:after="0" w:line="240" w:lineRule="auto"/>
        <w:rPr>
          <w:rFonts w:ascii="Arial" w:eastAsia="Arial" w:hAnsi="Arial" w:cs="Arial"/>
          <w:color w:val="000000"/>
          <w:lang w:val="fr-FR"/>
        </w:rPr>
      </w:pPr>
      <w:r w:rsidRPr="00686F27">
        <w:rPr>
          <w:rFonts w:ascii="Arial" w:eastAsia="Arial" w:hAnsi="Arial" w:cs="Arial"/>
          <w:color w:val="000000"/>
          <w:lang w:val="fr-FR"/>
        </w:rPr>
        <w:t>7 place de Fontenoy</w:t>
      </w:r>
      <w:r w:rsidRPr="00686F27">
        <w:rPr>
          <w:rFonts w:ascii="Arial" w:eastAsia="Arial" w:hAnsi="Arial" w:cs="Arial"/>
          <w:color w:val="000000"/>
          <w:lang w:val="fr-FR"/>
        </w:rPr>
        <w:br/>
        <w:t>75007 Paris</w:t>
      </w:r>
      <w:r w:rsidRPr="00686F27">
        <w:rPr>
          <w:rFonts w:ascii="Arial" w:eastAsia="Arial" w:hAnsi="Arial" w:cs="Arial"/>
          <w:color w:val="000000"/>
          <w:lang w:val="fr-FR"/>
        </w:rPr>
        <w:br/>
        <w:t>France</w:t>
      </w:r>
    </w:p>
    <w:p w14:paraId="0271EC95" w14:textId="77777777" w:rsidR="00B31838" w:rsidRPr="00790BA9" w:rsidRDefault="00B31838" w:rsidP="00B31838">
      <w:pPr>
        <w:widowControl w:val="0"/>
        <w:spacing w:before="2" w:after="0"/>
        <w:ind w:right="217"/>
        <w:jc w:val="both"/>
        <w:rPr>
          <w:rFonts w:ascii="Arial" w:eastAsia="Arial" w:hAnsi="Arial" w:cs="Arial"/>
          <w:b/>
          <w:lang w:val="fr-FR"/>
        </w:rPr>
      </w:pPr>
      <w:r>
        <w:rPr>
          <w:rFonts w:ascii="Arial" w:eastAsia="Arial" w:hAnsi="Arial" w:cs="Arial"/>
          <w:color w:val="000000"/>
          <w:lang w:val="fr-FR"/>
        </w:rPr>
        <w:t xml:space="preserve">Email : </w:t>
      </w:r>
      <w:r w:rsidRPr="006919E7">
        <w:rPr>
          <w:rFonts w:ascii="Arial" w:eastAsia="Arial" w:hAnsi="Arial" w:cs="Arial"/>
          <w:color w:val="000000"/>
          <w:lang w:val="fr-FR"/>
        </w:rPr>
        <w:t>j.benabdallah@unesco.org</w:t>
      </w:r>
    </w:p>
    <w:p w14:paraId="000001AC" w14:textId="77777777" w:rsidR="004248C9" w:rsidRPr="00E74216" w:rsidRDefault="004248C9">
      <w:pPr>
        <w:spacing w:after="0" w:line="240" w:lineRule="auto"/>
        <w:rPr>
          <w:rFonts w:ascii="Arial" w:eastAsia="Arial" w:hAnsi="Arial" w:cs="Arial"/>
          <w:b/>
          <w:color w:val="000000"/>
          <w:lang w:val="fr-FR"/>
        </w:rPr>
      </w:pPr>
    </w:p>
    <w:p w14:paraId="000001AD" w14:textId="77777777" w:rsidR="004248C9" w:rsidRPr="006919E7" w:rsidRDefault="004248C9">
      <w:pPr>
        <w:spacing w:after="0" w:line="240" w:lineRule="auto"/>
        <w:rPr>
          <w:rFonts w:ascii="Arial" w:eastAsia="Arial" w:hAnsi="Arial" w:cs="Arial"/>
          <w:b/>
          <w:color w:val="000000"/>
          <w:lang w:val="fr-FR"/>
        </w:rPr>
      </w:pPr>
    </w:p>
    <w:p w14:paraId="000001AE" w14:textId="77777777" w:rsidR="004248C9" w:rsidRPr="006919E7" w:rsidRDefault="004248C9">
      <w:pPr>
        <w:spacing w:after="0" w:line="240" w:lineRule="auto"/>
        <w:rPr>
          <w:rFonts w:ascii="Arial" w:eastAsia="Arial" w:hAnsi="Arial" w:cs="Arial"/>
          <w:b/>
          <w:color w:val="000000"/>
          <w:lang w:val="fr-FR"/>
        </w:rPr>
      </w:pPr>
    </w:p>
    <w:p w14:paraId="000001AF" w14:textId="77777777" w:rsidR="004248C9" w:rsidRPr="006919E7" w:rsidRDefault="004248C9">
      <w:pPr>
        <w:spacing w:after="0" w:line="240" w:lineRule="auto"/>
        <w:rPr>
          <w:rFonts w:ascii="Arial" w:eastAsia="Arial" w:hAnsi="Arial" w:cs="Arial"/>
          <w:b/>
          <w:color w:val="000000"/>
          <w:lang w:val="fr-FR"/>
        </w:rPr>
      </w:pPr>
    </w:p>
    <w:p w14:paraId="000001B0" w14:textId="77777777" w:rsidR="004248C9" w:rsidRPr="006919E7" w:rsidRDefault="004248C9">
      <w:pPr>
        <w:spacing w:after="0" w:line="240" w:lineRule="auto"/>
        <w:rPr>
          <w:rFonts w:ascii="Arial" w:eastAsia="Arial" w:hAnsi="Arial" w:cs="Arial"/>
          <w:b/>
          <w:color w:val="000000"/>
          <w:lang w:val="fr-FR"/>
        </w:rPr>
      </w:pPr>
    </w:p>
    <w:p w14:paraId="000001B1" w14:textId="77777777" w:rsidR="004248C9" w:rsidRPr="006919E7" w:rsidRDefault="004248C9">
      <w:pPr>
        <w:spacing w:after="0" w:line="240" w:lineRule="auto"/>
        <w:rPr>
          <w:rFonts w:ascii="Arial" w:eastAsia="Arial" w:hAnsi="Arial" w:cs="Arial"/>
          <w:b/>
          <w:color w:val="000000"/>
          <w:lang w:val="fr-FR"/>
        </w:rPr>
      </w:pPr>
    </w:p>
    <w:p w14:paraId="000001B5" w14:textId="47AE068C" w:rsidR="004248C9" w:rsidRPr="006919E7" w:rsidRDefault="00686F27">
      <w:pPr>
        <w:widowControl w:val="0"/>
        <w:spacing w:before="2" w:after="0"/>
        <w:ind w:right="217"/>
        <w:jc w:val="both"/>
        <w:rPr>
          <w:rFonts w:ascii="Arial" w:eastAsia="Arial" w:hAnsi="Arial" w:cs="Arial"/>
          <w:b/>
          <w:lang w:val="fr-FR"/>
        </w:rPr>
      </w:pPr>
      <w:r w:rsidRPr="006919E7">
        <w:rPr>
          <w:rFonts w:ascii="Arial" w:eastAsia="Arial" w:hAnsi="Arial" w:cs="Arial"/>
          <w:color w:val="000000"/>
          <w:lang w:val="fr-FR"/>
        </w:rPr>
        <w:br/>
      </w:r>
      <w:r w:rsidRPr="006919E7">
        <w:rPr>
          <w:rFonts w:ascii="Arial" w:eastAsia="Arial" w:hAnsi="Arial" w:cs="Arial"/>
          <w:color w:val="000000"/>
          <w:lang w:val="fr-FR"/>
        </w:rPr>
        <w:br/>
      </w:r>
    </w:p>
    <w:p w14:paraId="000001B6" w14:textId="77777777" w:rsidR="004248C9" w:rsidRPr="006919E7" w:rsidRDefault="004248C9">
      <w:pPr>
        <w:widowControl w:val="0"/>
        <w:spacing w:before="2" w:after="0"/>
        <w:ind w:right="217"/>
        <w:jc w:val="both"/>
        <w:rPr>
          <w:rFonts w:ascii="Arial" w:eastAsia="Arial" w:hAnsi="Arial" w:cs="Arial"/>
          <w:b/>
          <w:lang w:val="fr-FR"/>
        </w:rPr>
      </w:pPr>
    </w:p>
    <w:p w14:paraId="000001B7" w14:textId="77777777" w:rsidR="004248C9" w:rsidRPr="006919E7" w:rsidRDefault="004248C9">
      <w:pPr>
        <w:widowControl w:val="0"/>
        <w:spacing w:before="2" w:after="0"/>
        <w:ind w:right="217"/>
        <w:jc w:val="both"/>
        <w:rPr>
          <w:rFonts w:ascii="Arial" w:eastAsia="Arial" w:hAnsi="Arial" w:cs="Arial"/>
          <w:b/>
          <w:lang w:val="fr-FR"/>
        </w:rPr>
      </w:pPr>
    </w:p>
    <w:p w14:paraId="000001B8" w14:textId="77777777" w:rsidR="004248C9" w:rsidRPr="006919E7" w:rsidRDefault="004248C9">
      <w:pPr>
        <w:widowControl w:val="0"/>
        <w:spacing w:before="2" w:after="0"/>
        <w:ind w:right="217"/>
        <w:jc w:val="both"/>
        <w:rPr>
          <w:rFonts w:ascii="Arial" w:eastAsia="Arial" w:hAnsi="Arial" w:cs="Arial"/>
          <w:b/>
          <w:lang w:val="fr-FR"/>
        </w:rPr>
        <w:sectPr w:rsidR="004248C9" w:rsidRPr="006919E7">
          <w:type w:val="continuous"/>
          <w:pgSz w:w="11906" w:h="16838"/>
          <w:pgMar w:top="1440" w:right="1440" w:bottom="1440" w:left="1440" w:header="708" w:footer="708" w:gutter="0"/>
          <w:pgNumType w:start="1"/>
          <w:cols w:num="2" w:space="720" w:equalWidth="0">
            <w:col w:w="4153" w:space="720"/>
            <w:col w:w="4153" w:space="0"/>
          </w:cols>
        </w:sectPr>
      </w:pPr>
    </w:p>
    <w:p w14:paraId="000001BF" w14:textId="77777777" w:rsidR="004248C9" w:rsidRPr="00C55E33" w:rsidRDefault="00686F27">
      <w:pPr>
        <w:jc w:val="center"/>
        <w:rPr>
          <w:rFonts w:ascii="Arial" w:hAnsi="Arial" w:cs="Arial"/>
          <w:lang w:val="fr-FR"/>
        </w:rPr>
      </w:pPr>
      <w:r w:rsidRPr="00C55E33">
        <w:rPr>
          <w:rFonts w:ascii="Arial" w:hAnsi="Arial" w:cs="Arial"/>
          <w:b/>
          <w:lang w:val="fr-FR"/>
        </w:rPr>
        <w:t>Annex 1:</w:t>
      </w:r>
    </w:p>
    <w:p w14:paraId="000001C0" w14:textId="77777777" w:rsidR="004248C9" w:rsidRPr="00790BA9" w:rsidRDefault="00686F27">
      <w:pPr>
        <w:jc w:val="center"/>
        <w:rPr>
          <w:rFonts w:ascii="Arial" w:hAnsi="Arial" w:cs="Arial"/>
        </w:rPr>
      </w:pPr>
      <w:r w:rsidRPr="00790BA9">
        <w:rPr>
          <w:rFonts w:ascii="Arial" w:hAnsi="Arial" w:cs="Arial"/>
        </w:rPr>
        <w:t>List of acronyms</w:t>
      </w:r>
    </w:p>
    <w:p w14:paraId="000001C1" w14:textId="77777777" w:rsidR="004248C9" w:rsidRPr="00790BA9" w:rsidRDefault="004248C9">
      <w:pPr>
        <w:rPr>
          <w:rFonts w:ascii="Arial" w:hAnsi="Arial" w:cs="Arial"/>
        </w:rPr>
      </w:pPr>
    </w:p>
    <w:tbl>
      <w:tblPr>
        <w:tblStyle w:val="a3"/>
        <w:tblW w:w="9070" w:type="dxa"/>
        <w:tblLayout w:type="fixed"/>
        <w:tblLook w:val="0400" w:firstRow="0" w:lastRow="0" w:firstColumn="0" w:lastColumn="0" w:noHBand="0" w:noVBand="1"/>
      </w:tblPr>
      <w:tblGrid>
        <w:gridCol w:w="2160"/>
        <w:gridCol w:w="6910"/>
      </w:tblGrid>
      <w:tr w:rsidR="004248C9" w:rsidRPr="00310523" w14:paraId="705508D9" w14:textId="77777777">
        <w:tc>
          <w:tcPr>
            <w:tcW w:w="2160" w:type="dxa"/>
            <w:shd w:val="clear" w:color="auto" w:fill="auto"/>
            <w:tcMar>
              <w:top w:w="28" w:type="dxa"/>
              <w:bottom w:w="28" w:type="dxa"/>
            </w:tcMar>
          </w:tcPr>
          <w:p w14:paraId="000001C2" w14:textId="77777777" w:rsidR="004248C9" w:rsidRPr="00790BA9" w:rsidRDefault="00686F27">
            <w:pPr>
              <w:spacing w:after="80"/>
              <w:rPr>
                <w:rFonts w:ascii="Arial" w:hAnsi="Arial" w:cs="Arial"/>
                <w:b/>
              </w:rPr>
            </w:pPr>
            <w:r w:rsidRPr="00790BA9">
              <w:rPr>
                <w:rFonts w:ascii="Arial" w:hAnsi="Arial" w:cs="Arial"/>
                <w:b/>
              </w:rPr>
              <w:t>ASEAN</w:t>
            </w:r>
          </w:p>
        </w:tc>
        <w:tc>
          <w:tcPr>
            <w:tcW w:w="6910" w:type="dxa"/>
            <w:shd w:val="clear" w:color="auto" w:fill="auto"/>
            <w:tcMar>
              <w:top w:w="28" w:type="dxa"/>
              <w:bottom w:w="28" w:type="dxa"/>
            </w:tcMar>
          </w:tcPr>
          <w:p w14:paraId="000001C3" w14:textId="77777777" w:rsidR="004248C9" w:rsidRPr="00790BA9" w:rsidRDefault="00686F27">
            <w:pPr>
              <w:spacing w:after="80"/>
              <w:rPr>
                <w:rFonts w:ascii="Arial" w:hAnsi="Arial" w:cs="Arial"/>
              </w:rPr>
            </w:pPr>
            <w:r w:rsidRPr="00790BA9">
              <w:rPr>
                <w:rFonts w:ascii="Arial" w:hAnsi="Arial" w:cs="Arial"/>
              </w:rPr>
              <w:t>Association of Southeast Asian Nations</w:t>
            </w:r>
          </w:p>
        </w:tc>
      </w:tr>
      <w:tr w:rsidR="004248C9" w:rsidRPr="00310523" w14:paraId="09415775" w14:textId="77777777">
        <w:tc>
          <w:tcPr>
            <w:tcW w:w="2160" w:type="dxa"/>
            <w:shd w:val="clear" w:color="auto" w:fill="auto"/>
            <w:tcMar>
              <w:top w:w="28" w:type="dxa"/>
              <w:bottom w:w="28" w:type="dxa"/>
            </w:tcMar>
          </w:tcPr>
          <w:p w14:paraId="000001C4" w14:textId="77777777" w:rsidR="004248C9" w:rsidRPr="00790BA9" w:rsidRDefault="00686F27">
            <w:pPr>
              <w:spacing w:after="80"/>
              <w:rPr>
                <w:rFonts w:ascii="Arial" w:hAnsi="Arial" w:cs="Arial"/>
                <w:b/>
              </w:rPr>
            </w:pPr>
            <w:r w:rsidRPr="00790BA9">
              <w:rPr>
                <w:rFonts w:ascii="Arial" w:hAnsi="Arial" w:cs="Arial"/>
                <w:b/>
              </w:rPr>
              <w:t>CDEMA</w:t>
            </w:r>
          </w:p>
        </w:tc>
        <w:tc>
          <w:tcPr>
            <w:tcW w:w="6910" w:type="dxa"/>
            <w:shd w:val="clear" w:color="auto" w:fill="auto"/>
            <w:tcMar>
              <w:top w:w="28" w:type="dxa"/>
              <w:bottom w:w="28" w:type="dxa"/>
            </w:tcMar>
          </w:tcPr>
          <w:p w14:paraId="000001C5" w14:textId="77777777" w:rsidR="004248C9" w:rsidRPr="00790BA9" w:rsidRDefault="00686F27">
            <w:pPr>
              <w:spacing w:after="80"/>
              <w:rPr>
                <w:rFonts w:ascii="Arial" w:hAnsi="Arial" w:cs="Arial"/>
              </w:rPr>
            </w:pPr>
            <w:r w:rsidRPr="00790BA9">
              <w:rPr>
                <w:rFonts w:ascii="Arial" w:hAnsi="Arial" w:cs="Arial"/>
              </w:rPr>
              <w:t>Caribbean Disaster Emergency Management Agency</w:t>
            </w:r>
          </w:p>
        </w:tc>
      </w:tr>
      <w:tr w:rsidR="004248C9" w:rsidRPr="00310523" w14:paraId="2AC4E944" w14:textId="77777777">
        <w:tc>
          <w:tcPr>
            <w:tcW w:w="2160" w:type="dxa"/>
            <w:shd w:val="clear" w:color="auto" w:fill="auto"/>
            <w:tcMar>
              <w:top w:w="28" w:type="dxa"/>
              <w:bottom w:w="28" w:type="dxa"/>
            </w:tcMar>
          </w:tcPr>
          <w:p w14:paraId="000001C6" w14:textId="77777777" w:rsidR="004248C9" w:rsidRPr="00790BA9" w:rsidRDefault="00686F27">
            <w:pPr>
              <w:spacing w:after="80"/>
              <w:rPr>
                <w:rFonts w:ascii="Arial" w:hAnsi="Arial" w:cs="Arial"/>
                <w:b/>
              </w:rPr>
            </w:pPr>
            <w:r w:rsidRPr="00790BA9">
              <w:rPr>
                <w:rFonts w:ascii="Arial" w:hAnsi="Arial" w:cs="Arial"/>
                <w:b/>
              </w:rPr>
              <w:t>CEPREDENAC</w:t>
            </w:r>
          </w:p>
        </w:tc>
        <w:tc>
          <w:tcPr>
            <w:tcW w:w="6910" w:type="dxa"/>
            <w:shd w:val="clear" w:color="auto" w:fill="auto"/>
            <w:tcMar>
              <w:top w:w="28" w:type="dxa"/>
              <w:bottom w:w="28" w:type="dxa"/>
            </w:tcMar>
          </w:tcPr>
          <w:p w14:paraId="000001C7" w14:textId="77777777" w:rsidR="004248C9" w:rsidRPr="00790BA9" w:rsidRDefault="00686F27">
            <w:pPr>
              <w:spacing w:after="80"/>
              <w:rPr>
                <w:rFonts w:ascii="Arial" w:hAnsi="Arial" w:cs="Arial"/>
              </w:rPr>
            </w:pPr>
            <w:r w:rsidRPr="00790BA9">
              <w:rPr>
                <w:rFonts w:ascii="Arial" w:hAnsi="Arial" w:cs="Arial"/>
              </w:rPr>
              <w:t xml:space="preserve">Coordination Center for the Prevention of Natural Disasters in Central America </w:t>
            </w:r>
          </w:p>
        </w:tc>
      </w:tr>
      <w:tr w:rsidR="004248C9" w:rsidRPr="00310523" w14:paraId="5F358D4C" w14:textId="77777777">
        <w:tc>
          <w:tcPr>
            <w:tcW w:w="2160" w:type="dxa"/>
            <w:shd w:val="clear" w:color="auto" w:fill="auto"/>
            <w:tcMar>
              <w:top w:w="28" w:type="dxa"/>
              <w:bottom w:w="28" w:type="dxa"/>
            </w:tcMar>
          </w:tcPr>
          <w:p w14:paraId="000001C8" w14:textId="77777777" w:rsidR="004248C9" w:rsidRPr="00790BA9" w:rsidRDefault="00686F27">
            <w:pPr>
              <w:spacing w:after="80"/>
              <w:rPr>
                <w:rFonts w:ascii="Arial" w:hAnsi="Arial" w:cs="Arial"/>
                <w:b/>
              </w:rPr>
            </w:pPr>
            <w:r w:rsidRPr="00790BA9">
              <w:rPr>
                <w:rFonts w:ascii="Arial" w:hAnsi="Arial" w:cs="Arial"/>
                <w:b/>
              </w:rPr>
              <w:t>CPPS</w:t>
            </w:r>
          </w:p>
        </w:tc>
        <w:tc>
          <w:tcPr>
            <w:tcW w:w="6910" w:type="dxa"/>
            <w:shd w:val="clear" w:color="auto" w:fill="auto"/>
            <w:tcMar>
              <w:top w:w="28" w:type="dxa"/>
              <w:bottom w:w="28" w:type="dxa"/>
            </w:tcMar>
          </w:tcPr>
          <w:p w14:paraId="000001C9" w14:textId="77777777" w:rsidR="004248C9" w:rsidRPr="00790BA9" w:rsidRDefault="00686F27">
            <w:pPr>
              <w:spacing w:after="80"/>
              <w:rPr>
                <w:rFonts w:ascii="Arial" w:hAnsi="Arial" w:cs="Arial"/>
              </w:rPr>
            </w:pPr>
            <w:r w:rsidRPr="00790BA9">
              <w:rPr>
                <w:rFonts w:ascii="Arial" w:hAnsi="Arial" w:cs="Arial"/>
              </w:rPr>
              <w:t>Permanent Commission of the South East Pacific</w:t>
            </w:r>
          </w:p>
        </w:tc>
      </w:tr>
      <w:tr w:rsidR="004248C9" w:rsidRPr="00310523" w14:paraId="247A9446" w14:textId="77777777">
        <w:tc>
          <w:tcPr>
            <w:tcW w:w="2160" w:type="dxa"/>
            <w:shd w:val="clear" w:color="auto" w:fill="auto"/>
            <w:tcMar>
              <w:top w:w="28" w:type="dxa"/>
              <w:bottom w:w="28" w:type="dxa"/>
            </w:tcMar>
          </w:tcPr>
          <w:p w14:paraId="000001CA" w14:textId="77777777" w:rsidR="004248C9" w:rsidRPr="00790BA9" w:rsidRDefault="00686F27">
            <w:pPr>
              <w:spacing w:after="80"/>
              <w:rPr>
                <w:rFonts w:ascii="Arial" w:hAnsi="Arial" w:cs="Arial"/>
                <w:b/>
              </w:rPr>
            </w:pPr>
            <w:r w:rsidRPr="00790BA9">
              <w:rPr>
                <w:rFonts w:ascii="Arial" w:hAnsi="Arial" w:cs="Arial"/>
                <w:b/>
              </w:rPr>
              <w:t>CTBTO</w:t>
            </w:r>
          </w:p>
        </w:tc>
        <w:tc>
          <w:tcPr>
            <w:tcW w:w="6910" w:type="dxa"/>
            <w:shd w:val="clear" w:color="auto" w:fill="auto"/>
            <w:tcMar>
              <w:top w:w="28" w:type="dxa"/>
              <w:bottom w:w="28" w:type="dxa"/>
            </w:tcMar>
          </w:tcPr>
          <w:p w14:paraId="000001CB" w14:textId="77777777" w:rsidR="004248C9" w:rsidRPr="00790BA9" w:rsidRDefault="00686F27">
            <w:pPr>
              <w:spacing w:after="80"/>
              <w:rPr>
                <w:rFonts w:ascii="Arial" w:hAnsi="Arial" w:cs="Arial"/>
              </w:rPr>
            </w:pPr>
            <w:r w:rsidRPr="00790BA9">
              <w:rPr>
                <w:rFonts w:ascii="Arial" w:hAnsi="Arial" w:cs="Arial"/>
              </w:rPr>
              <w:t>Comprehensive Nuclear-Test-Ban Treaty Organization</w:t>
            </w:r>
          </w:p>
        </w:tc>
      </w:tr>
      <w:tr w:rsidR="004248C9" w:rsidRPr="00310523" w14:paraId="0D96F7FB" w14:textId="77777777">
        <w:tc>
          <w:tcPr>
            <w:tcW w:w="2160" w:type="dxa"/>
            <w:shd w:val="clear" w:color="auto" w:fill="auto"/>
            <w:tcMar>
              <w:top w:w="28" w:type="dxa"/>
              <w:bottom w:w="28" w:type="dxa"/>
            </w:tcMar>
          </w:tcPr>
          <w:p w14:paraId="000001CC" w14:textId="77777777" w:rsidR="004248C9" w:rsidRPr="00790BA9" w:rsidRDefault="00686F27">
            <w:pPr>
              <w:spacing w:after="80"/>
              <w:rPr>
                <w:rFonts w:ascii="Arial" w:hAnsi="Arial" w:cs="Arial"/>
                <w:b/>
              </w:rPr>
            </w:pPr>
            <w:r w:rsidRPr="00790BA9">
              <w:rPr>
                <w:rFonts w:ascii="Arial" w:hAnsi="Arial" w:cs="Arial"/>
                <w:b/>
              </w:rPr>
              <w:t>CTIC</w:t>
            </w:r>
          </w:p>
        </w:tc>
        <w:tc>
          <w:tcPr>
            <w:tcW w:w="6910" w:type="dxa"/>
            <w:shd w:val="clear" w:color="auto" w:fill="auto"/>
            <w:tcMar>
              <w:top w:w="28" w:type="dxa"/>
              <w:bottom w:w="28" w:type="dxa"/>
            </w:tcMar>
          </w:tcPr>
          <w:p w14:paraId="000001CD" w14:textId="77777777" w:rsidR="004248C9" w:rsidRPr="00790BA9" w:rsidRDefault="00686F27">
            <w:pPr>
              <w:spacing w:after="80"/>
              <w:rPr>
                <w:rFonts w:ascii="Arial" w:hAnsi="Arial" w:cs="Arial"/>
              </w:rPr>
            </w:pPr>
            <w:r w:rsidRPr="00790BA9">
              <w:rPr>
                <w:rFonts w:ascii="Arial" w:hAnsi="Arial" w:cs="Arial"/>
              </w:rPr>
              <w:t>Caribbean Tsunami Information Centre</w:t>
            </w:r>
          </w:p>
        </w:tc>
      </w:tr>
      <w:tr w:rsidR="004248C9" w:rsidRPr="00275829" w14:paraId="73B414A6" w14:textId="77777777">
        <w:tc>
          <w:tcPr>
            <w:tcW w:w="2160" w:type="dxa"/>
            <w:shd w:val="clear" w:color="auto" w:fill="auto"/>
            <w:tcMar>
              <w:top w:w="28" w:type="dxa"/>
              <w:bottom w:w="28" w:type="dxa"/>
            </w:tcMar>
          </w:tcPr>
          <w:p w14:paraId="000001CE" w14:textId="77777777" w:rsidR="004248C9" w:rsidRPr="00790BA9" w:rsidRDefault="00686F27">
            <w:pPr>
              <w:spacing w:after="80"/>
              <w:rPr>
                <w:rFonts w:ascii="Arial" w:hAnsi="Arial" w:cs="Arial"/>
                <w:b/>
              </w:rPr>
            </w:pPr>
            <w:r w:rsidRPr="00790BA9">
              <w:rPr>
                <w:rFonts w:ascii="Arial" w:hAnsi="Arial" w:cs="Arial"/>
                <w:b/>
              </w:rPr>
              <w:t>EMIZA</w:t>
            </w:r>
          </w:p>
        </w:tc>
        <w:tc>
          <w:tcPr>
            <w:tcW w:w="6910" w:type="dxa"/>
            <w:shd w:val="clear" w:color="auto" w:fill="auto"/>
            <w:tcMar>
              <w:top w:w="28" w:type="dxa"/>
              <w:bottom w:w="28" w:type="dxa"/>
            </w:tcMar>
          </w:tcPr>
          <w:p w14:paraId="000001CF" w14:textId="77777777" w:rsidR="004248C9" w:rsidRPr="00790BA9" w:rsidRDefault="00686F27">
            <w:pPr>
              <w:spacing w:after="80"/>
              <w:rPr>
                <w:rFonts w:ascii="Arial" w:hAnsi="Arial" w:cs="Arial"/>
                <w:lang w:val="fr-FR"/>
              </w:rPr>
            </w:pPr>
            <w:r w:rsidRPr="00790BA9">
              <w:rPr>
                <w:rFonts w:ascii="Arial" w:hAnsi="Arial" w:cs="Arial"/>
                <w:lang w:val="fr-FR"/>
              </w:rPr>
              <w:t>État-major Interministériel de la Zone Antilles</w:t>
            </w:r>
          </w:p>
        </w:tc>
      </w:tr>
      <w:tr w:rsidR="004248C9" w:rsidRPr="00310523" w14:paraId="5E89148C" w14:textId="77777777">
        <w:tc>
          <w:tcPr>
            <w:tcW w:w="2160" w:type="dxa"/>
            <w:shd w:val="clear" w:color="auto" w:fill="auto"/>
            <w:tcMar>
              <w:top w:w="28" w:type="dxa"/>
              <w:bottom w:w="28" w:type="dxa"/>
            </w:tcMar>
          </w:tcPr>
          <w:p w14:paraId="000001D0" w14:textId="77777777" w:rsidR="004248C9" w:rsidRPr="00790BA9" w:rsidRDefault="00686F27">
            <w:pPr>
              <w:spacing w:after="80"/>
              <w:rPr>
                <w:rFonts w:ascii="Arial" w:hAnsi="Arial" w:cs="Arial"/>
                <w:b/>
              </w:rPr>
            </w:pPr>
            <w:r w:rsidRPr="00790BA9">
              <w:rPr>
                <w:rFonts w:ascii="Arial" w:hAnsi="Arial" w:cs="Arial"/>
                <w:b/>
              </w:rPr>
              <w:t>GOOS</w:t>
            </w:r>
          </w:p>
        </w:tc>
        <w:tc>
          <w:tcPr>
            <w:tcW w:w="6910" w:type="dxa"/>
            <w:shd w:val="clear" w:color="auto" w:fill="auto"/>
            <w:tcMar>
              <w:top w:w="28" w:type="dxa"/>
              <w:bottom w:w="28" w:type="dxa"/>
            </w:tcMar>
          </w:tcPr>
          <w:p w14:paraId="000001D1" w14:textId="77777777" w:rsidR="004248C9" w:rsidRPr="00790BA9" w:rsidRDefault="00686F27">
            <w:pPr>
              <w:spacing w:after="80"/>
              <w:rPr>
                <w:rFonts w:ascii="Arial" w:hAnsi="Arial" w:cs="Arial"/>
              </w:rPr>
            </w:pPr>
            <w:r w:rsidRPr="00790BA9">
              <w:rPr>
                <w:rFonts w:ascii="Arial" w:hAnsi="Arial" w:cs="Arial"/>
              </w:rPr>
              <w:t>UNESCO/IOC Global Ocean Observing System</w:t>
            </w:r>
          </w:p>
        </w:tc>
      </w:tr>
      <w:tr w:rsidR="004248C9" w:rsidRPr="00310523" w14:paraId="4BE61C98" w14:textId="77777777">
        <w:tc>
          <w:tcPr>
            <w:tcW w:w="2160" w:type="dxa"/>
            <w:shd w:val="clear" w:color="auto" w:fill="auto"/>
            <w:tcMar>
              <w:top w:w="28" w:type="dxa"/>
              <w:bottom w:w="28" w:type="dxa"/>
            </w:tcMar>
          </w:tcPr>
          <w:p w14:paraId="000001D2" w14:textId="77777777" w:rsidR="004248C9" w:rsidRPr="00790BA9" w:rsidRDefault="00686F27">
            <w:pPr>
              <w:spacing w:after="80"/>
              <w:rPr>
                <w:rFonts w:ascii="Arial" w:hAnsi="Arial" w:cs="Arial"/>
                <w:b/>
              </w:rPr>
            </w:pPr>
            <w:r w:rsidRPr="00790BA9">
              <w:rPr>
                <w:rFonts w:ascii="Arial" w:hAnsi="Arial" w:cs="Arial"/>
                <w:b/>
              </w:rPr>
              <w:t>ICG</w:t>
            </w:r>
          </w:p>
        </w:tc>
        <w:tc>
          <w:tcPr>
            <w:tcW w:w="6910" w:type="dxa"/>
            <w:shd w:val="clear" w:color="auto" w:fill="auto"/>
            <w:tcMar>
              <w:top w:w="28" w:type="dxa"/>
              <w:bottom w:w="28" w:type="dxa"/>
            </w:tcMar>
          </w:tcPr>
          <w:p w14:paraId="000001D3" w14:textId="77777777" w:rsidR="004248C9" w:rsidRPr="00790BA9" w:rsidRDefault="00686F27">
            <w:pPr>
              <w:spacing w:after="80"/>
              <w:rPr>
                <w:rFonts w:ascii="Arial" w:hAnsi="Arial" w:cs="Arial"/>
              </w:rPr>
            </w:pPr>
            <w:r w:rsidRPr="00790BA9">
              <w:rPr>
                <w:rFonts w:ascii="Arial" w:hAnsi="Arial" w:cs="Arial"/>
              </w:rPr>
              <w:t>Intergovernmental Coordination Group</w:t>
            </w:r>
          </w:p>
        </w:tc>
      </w:tr>
      <w:tr w:rsidR="004248C9" w:rsidRPr="00310523" w14:paraId="55E3D5F9" w14:textId="77777777">
        <w:tc>
          <w:tcPr>
            <w:tcW w:w="2160" w:type="dxa"/>
            <w:shd w:val="clear" w:color="auto" w:fill="auto"/>
            <w:tcMar>
              <w:top w:w="28" w:type="dxa"/>
              <w:bottom w:w="28" w:type="dxa"/>
            </w:tcMar>
          </w:tcPr>
          <w:p w14:paraId="000001D4" w14:textId="77777777" w:rsidR="004248C9" w:rsidRPr="00790BA9" w:rsidRDefault="00686F27">
            <w:pPr>
              <w:spacing w:after="80"/>
              <w:rPr>
                <w:rFonts w:ascii="Arial" w:hAnsi="Arial" w:cs="Arial"/>
                <w:b/>
              </w:rPr>
            </w:pPr>
            <w:r w:rsidRPr="00790BA9">
              <w:rPr>
                <w:rFonts w:ascii="Arial" w:hAnsi="Arial" w:cs="Arial"/>
                <w:b/>
              </w:rPr>
              <w:t>ICG/CARIBE-EWS</w:t>
            </w:r>
          </w:p>
        </w:tc>
        <w:tc>
          <w:tcPr>
            <w:tcW w:w="6910" w:type="dxa"/>
            <w:shd w:val="clear" w:color="auto" w:fill="auto"/>
            <w:tcMar>
              <w:top w:w="28" w:type="dxa"/>
              <w:bottom w:w="28" w:type="dxa"/>
            </w:tcMar>
          </w:tcPr>
          <w:p w14:paraId="000001D5" w14:textId="77777777" w:rsidR="004248C9" w:rsidRPr="00790BA9" w:rsidRDefault="00686F27">
            <w:pPr>
              <w:spacing w:after="80"/>
              <w:rPr>
                <w:rFonts w:ascii="Arial" w:hAnsi="Arial" w:cs="Arial"/>
              </w:rPr>
            </w:pPr>
            <w:r w:rsidRPr="00790BA9">
              <w:rPr>
                <w:rFonts w:ascii="Arial" w:hAnsi="Arial" w:cs="Arial"/>
              </w:rPr>
              <w:t xml:space="preserve">Intergovernmental Coordination Group for the Tsunami and Other Coastal Hazards Warning System for the Caribbean and Adjacent Regions </w:t>
            </w:r>
          </w:p>
        </w:tc>
      </w:tr>
      <w:tr w:rsidR="004248C9" w:rsidRPr="00310523" w14:paraId="20949ABC" w14:textId="77777777">
        <w:tc>
          <w:tcPr>
            <w:tcW w:w="2160" w:type="dxa"/>
            <w:shd w:val="clear" w:color="auto" w:fill="auto"/>
            <w:tcMar>
              <w:top w:w="28" w:type="dxa"/>
              <w:bottom w:w="28" w:type="dxa"/>
            </w:tcMar>
          </w:tcPr>
          <w:p w14:paraId="000001D6" w14:textId="77777777" w:rsidR="004248C9" w:rsidRPr="00790BA9" w:rsidRDefault="00686F27">
            <w:pPr>
              <w:spacing w:after="80"/>
              <w:rPr>
                <w:rFonts w:ascii="Arial" w:hAnsi="Arial" w:cs="Arial"/>
                <w:b/>
              </w:rPr>
            </w:pPr>
            <w:r w:rsidRPr="00790BA9">
              <w:rPr>
                <w:rFonts w:ascii="Arial" w:hAnsi="Arial" w:cs="Arial"/>
                <w:b/>
              </w:rPr>
              <w:t>ICSU</w:t>
            </w:r>
          </w:p>
        </w:tc>
        <w:tc>
          <w:tcPr>
            <w:tcW w:w="6910" w:type="dxa"/>
            <w:shd w:val="clear" w:color="auto" w:fill="auto"/>
            <w:tcMar>
              <w:top w:w="28" w:type="dxa"/>
              <w:bottom w:w="28" w:type="dxa"/>
            </w:tcMar>
          </w:tcPr>
          <w:p w14:paraId="000001D7" w14:textId="77777777" w:rsidR="004248C9" w:rsidRPr="00790BA9" w:rsidRDefault="00686F27">
            <w:pPr>
              <w:spacing w:after="80"/>
              <w:rPr>
                <w:rFonts w:ascii="Arial" w:hAnsi="Arial" w:cs="Arial"/>
              </w:rPr>
            </w:pPr>
            <w:r w:rsidRPr="00790BA9">
              <w:rPr>
                <w:rFonts w:ascii="Arial" w:hAnsi="Arial" w:cs="Arial"/>
              </w:rPr>
              <w:t xml:space="preserve">International Council of Science </w:t>
            </w:r>
          </w:p>
        </w:tc>
      </w:tr>
      <w:tr w:rsidR="004248C9" w:rsidRPr="00310523" w14:paraId="0000D9A5" w14:textId="77777777">
        <w:tc>
          <w:tcPr>
            <w:tcW w:w="2160" w:type="dxa"/>
            <w:shd w:val="clear" w:color="auto" w:fill="auto"/>
            <w:tcMar>
              <w:top w:w="28" w:type="dxa"/>
              <w:bottom w:w="28" w:type="dxa"/>
            </w:tcMar>
          </w:tcPr>
          <w:p w14:paraId="000001D8" w14:textId="77777777" w:rsidR="004248C9" w:rsidRPr="00790BA9" w:rsidRDefault="00686F27">
            <w:pPr>
              <w:spacing w:after="80"/>
              <w:rPr>
                <w:rFonts w:ascii="Arial" w:hAnsi="Arial" w:cs="Arial"/>
                <w:b/>
              </w:rPr>
            </w:pPr>
            <w:r w:rsidRPr="00790BA9">
              <w:rPr>
                <w:rFonts w:ascii="Arial" w:hAnsi="Arial" w:cs="Arial"/>
                <w:b/>
              </w:rPr>
              <w:t>IGCP</w:t>
            </w:r>
          </w:p>
        </w:tc>
        <w:tc>
          <w:tcPr>
            <w:tcW w:w="6910" w:type="dxa"/>
            <w:shd w:val="clear" w:color="auto" w:fill="auto"/>
            <w:tcMar>
              <w:top w:w="28" w:type="dxa"/>
              <w:bottom w:w="28" w:type="dxa"/>
            </w:tcMar>
          </w:tcPr>
          <w:p w14:paraId="000001D9" w14:textId="77777777" w:rsidR="004248C9" w:rsidRPr="00790BA9" w:rsidRDefault="00686F27">
            <w:pPr>
              <w:spacing w:after="80"/>
              <w:rPr>
                <w:rFonts w:ascii="Arial" w:hAnsi="Arial" w:cs="Arial"/>
              </w:rPr>
            </w:pPr>
            <w:r w:rsidRPr="00790BA9">
              <w:rPr>
                <w:rFonts w:ascii="Arial" w:hAnsi="Arial" w:cs="Arial"/>
              </w:rPr>
              <w:t>UNESCO International Geoscience Programme</w:t>
            </w:r>
          </w:p>
        </w:tc>
      </w:tr>
      <w:tr w:rsidR="004248C9" w:rsidRPr="00310523" w14:paraId="3BAA3D06" w14:textId="77777777">
        <w:tc>
          <w:tcPr>
            <w:tcW w:w="2160" w:type="dxa"/>
            <w:shd w:val="clear" w:color="auto" w:fill="auto"/>
            <w:tcMar>
              <w:top w:w="28" w:type="dxa"/>
              <w:bottom w:w="28" w:type="dxa"/>
            </w:tcMar>
          </w:tcPr>
          <w:p w14:paraId="000001DA" w14:textId="77777777" w:rsidR="004248C9" w:rsidRPr="00790BA9" w:rsidRDefault="00686F27">
            <w:pPr>
              <w:spacing w:after="80"/>
              <w:rPr>
                <w:rFonts w:ascii="Arial" w:hAnsi="Arial" w:cs="Arial"/>
                <w:b/>
              </w:rPr>
            </w:pPr>
            <w:r w:rsidRPr="00790BA9">
              <w:rPr>
                <w:rFonts w:ascii="Arial" w:hAnsi="Arial" w:cs="Arial"/>
                <w:b/>
              </w:rPr>
              <w:t>IHO</w:t>
            </w:r>
          </w:p>
        </w:tc>
        <w:tc>
          <w:tcPr>
            <w:tcW w:w="6910" w:type="dxa"/>
            <w:shd w:val="clear" w:color="auto" w:fill="auto"/>
            <w:tcMar>
              <w:top w:w="28" w:type="dxa"/>
              <w:bottom w:w="28" w:type="dxa"/>
            </w:tcMar>
          </w:tcPr>
          <w:p w14:paraId="000001DB" w14:textId="77777777" w:rsidR="004248C9" w:rsidRPr="00790BA9" w:rsidRDefault="00686F27">
            <w:pPr>
              <w:spacing w:after="80"/>
              <w:rPr>
                <w:rFonts w:ascii="Arial" w:hAnsi="Arial" w:cs="Arial"/>
              </w:rPr>
            </w:pPr>
            <w:r w:rsidRPr="00790BA9">
              <w:rPr>
                <w:rFonts w:ascii="Arial" w:hAnsi="Arial" w:cs="Arial"/>
              </w:rPr>
              <w:t xml:space="preserve">International Hydrographic Organization </w:t>
            </w:r>
          </w:p>
        </w:tc>
      </w:tr>
      <w:tr w:rsidR="004248C9" w:rsidRPr="00310523" w14:paraId="0CF3DDDC" w14:textId="77777777">
        <w:tc>
          <w:tcPr>
            <w:tcW w:w="2160" w:type="dxa"/>
            <w:shd w:val="clear" w:color="auto" w:fill="auto"/>
            <w:tcMar>
              <w:top w:w="28" w:type="dxa"/>
              <w:bottom w:w="28" w:type="dxa"/>
            </w:tcMar>
          </w:tcPr>
          <w:p w14:paraId="000001DC" w14:textId="77777777" w:rsidR="004248C9" w:rsidRPr="00790BA9" w:rsidRDefault="00686F27">
            <w:pPr>
              <w:spacing w:after="80"/>
              <w:rPr>
                <w:rFonts w:ascii="Arial" w:hAnsi="Arial" w:cs="Arial"/>
                <w:b/>
              </w:rPr>
            </w:pPr>
            <w:r w:rsidRPr="00790BA9">
              <w:rPr>
                <w:rFonts w:ascii="Arial" w:hAnsi="Arial" w:cs="Arial"/>
                <w:b/>
              </w:rPr>
              <w:t>IOC</w:t>
            </w:r>
          </w:p>
        </w:tc>
        <w:tc>
          <w:tcPr>
            <w:tcW w:w="6910" w:type="dxa"/>
            <w:shd w:val="clear" w:color="auto" w:fill="auto"/>
            <w:tcMar>
              <w:top w:w="28" w:type="dxa"/>
              <w:bottom w:w="28" w:type="dxa"/>
            </w:tcMar>
          </w:tcPr>
          <w:p w14:paraId="000001DD" w14:textId="77777777" w:rsidR="004248C9" w:rsidRPr="00790BA9" w:rsidRDefault="00686F27">
            <w:pPr>
              <w:spacing w:after="80"/>
              <w:rPr>
                <w:rFonts w:ascii="Arial" w:hAnsi="Arial" w:cs="Arial"/>
              </w:rPr>
            </w:pPr>
            <w:r w:rsidRPr="00790BA9">
              <w:rPr>
                <w:rFonts w:ascii="Arial" w:hAnsi="Arial" w:cs="Arial"/>
              </w:rPr>
              <w:t>Intergovernmental Oceanographic Commission</w:t>
            </w:r>
          </w:p>
        </w:tc>
      </w:tr>
      <w:tr w:rsidR="004248C9" w:rsidRPr="00310523" w14:paraId="0292F78C" w14:textId="77777777">
        <w:tc>
          <w:tcPr>
            <w:tcW w:w="2160" w:type="dxa"/>
            <w:shd w:val="clear" w:color="auto" w:fill="auto"/>
            <w:tcMar>
              <w:top w:w="28" w:type="dxa"/>
              <w:bottom w:w="28" w:type="dxa"/>
            </w:tcMar>
          </w:tcPr>
          <w:p w14:paraId="000001DE" w14:textId="77777777" w:rsidR="004248C9" w:rsidRPr="00790BA9" w:rsidRDefault="00686F27">
            <w:pPr>
              <w:spacing w:after="80"/>
              <w:rPr>
                <w:rFonts w:ascii="Arial" w:hAnsi="Arial" w:cs="Arial"/>
                <w:b/>
              </w:rPr>
            </w:pPr>
            <w:r w:rsidRPr="00790BA9">
              <w:rPr>
                <w:rFonts w:ascii="Arial" w:hAnsi="Arial" w:cs="Arial"/>
                <w:b/>
              </w:rPr>
              <w:t>IOCAFRICA</w:t>
            </w:r>
          </w:p>
        </w:tc>
        <w:tc>
          <w:tcPr>
            <w:tcW w:w="6910" w:type="dxa"/>
            <w:shd w:val="clear" w:color="auto" w:fill="auto"/>
            <w:tcMar>
              <w:top w:w="28" w:type="dxa"/>
              <w:bottom w:w="28" w:type="dxa"/>
            </w:tcMar>
          </w:tcPr>
          <w:p w14:paraId="000001DF" w14:textId="77777777" w:rsidR="004248C9" w:rsidRPr="00790BA9" w:rsidRDefault="00686F27">
            <w:pPr>
              <w:spacing w:after="80"/>
              <w:rPr>
                <w:rFonts w:ascii="Arial" w:hAnsi="Arial" w:cs="Arial"/>
              </w:rPr>
            </w:pPr>
            <w:r w:rsidRPr="00790BA9">
              <w:rPr>
                <w:rFonts w:ascii="Arial" w:hAnsi="Arial" w:cs="Arial"/>
              </w:rPr>
              <w:t>Intergovernmental Oceanographic Sub-Commission for Africa and Adjacent Island States</w:t>
            </w:r>
          </w:p>
        </w:tc>
      </w:tr>
      <w:tr w:rsidR="004248C9" w:rsidRPr="00310523" w14:paraId="5B2F794B" w14:textId="77777777">
        <w:tc>
          <w:tcPr>
            <w:tcW w:w="2160" w:type="dxa"/>
            <w:shd w:val="clear" w:color="auto" w:fill="auto"/>
            <w:tcMar>
              <w:top w:w="28" w:type="dxa"/>
              <w:bottom w:w="28" w:type="dxa"/>
            </w:tcMar>
          </w:tcPr>
          <w:p w14:paraId="000001E0" w14:textId="77777777" w:rsidR="004248C9" w:rsidRPr="00790BA9" w:rsidRDefault="00686F27">
            <w:pPr>
              <w:spacing w:after="80"/>
              <w:rPr>
                <w:rFonts w:ascii="Arial" w:hAnsi="Arial" w:cs="Arial"/>
                <w:b/>
              </w:rPr>
            </w:pPr>
            <w:r w:rsidRPr="00790BA9">
              <w:rPr>
                <w:rFonts w:ascii="Arial" w:hAnsi="Arial" w:cs="Arial"/>
                <w:b/>
              </w:rPr>
              <w:t>IOCARIBE</w:t>
            </w:r>
          </w:p>
        </w:tc>
        <w:tc>
          <w:tcPr>
            <w:tcW w:w="6910" w:type="dxa"/>
            <w:shd w:val="clear" w:color="auto" w:fill="auto"/>
            <w:tcMar>
              <w:top w:w="28" w:type="dxa"/>
              <w:bottom w:w="28" w:type="dxa"/>
            </w:tcMar>
          </w:tcPr>
          <w:p w14:paraId="000001E1" w14:textId="77777777" w:rsidR="004248C9" w:rsidRPr="00790BA9" w:rsidRDefault="00686F27">
            <w:pPr>
              <w:spacing w:after="80"/>
              <w:rPr>
                <w:rFonts w:ascii="Arial" w:hAnsi="Arial" w:cs="Arial"/>
              </w:rPr>
            </w:pPr>
            <w:r w:rsidRPr="00790BA9">
              <w:rPr>
                <w:rFonts w:ascii="Arial" w:hAnsi="Arial" w:cs="Arial"/>
              </w:rPr>
              <w:t>IOC Sub-Commission for the Caribbean and Adjacent Regions</w:t>
            </w:r>
          </w:p>
        </w:tc>
      </w:tr>
      <w:tr w:rsidR="004248C9" w:rsidRPr="00310523" w14:paraId="474D1E5F" w14:textId="77777777">
        <w:tc>
          <w:tcPr>
            <w:tcW w:w="2160" w:type="dxa"/>
            <w:shd w:val="clear" w:color="auto" w:fill="auto"/>
            <w:tcMar>
              <w:top w:w="28" w:type="dxa"/>
              <w:bottom w:w="28" w:type="dxa"/>
            </w:tcMar>
          </w:tcPr>
          <w:p w14:paraId="000001E2" w14:textId="77777777" w:rsidR="004248C9" w:rsidRPr="00790BA9" w:rsidRDefault="00686F27">
            <w:pPr>
              <w:spacing w:after="80"/>
              <w:rPr>
                <w:rFonts w:ascii="Arial" w:hAnsi="Arial" w:cs="Arial"/>
                <w:b/>
              </w:rPr>
            </w:pPr>
            <w:r w:rsidRPr="00790BA9">
              <w:rPr>
                <w:rFonts w:ascii="Arial" w:hAnsi="Arial" w:cs="Arial"/>
                <w:b/>
              </w:rPr>
              <w:t>IOTIC</w:t>
            </w:r>
          </w:p>
        </w:tc>
        <w:tc>
          <w:tcPr>
            <w:tcW w:w="6910" w:type="dxa"/>
            <w:shd w:val="clear" w:color="auto" w:fill="auto"/>
            <w:tcMar>
              <w:top w:w="28" w:type="dxa"/>
              <w:bottom w:w="28" w:type="dxa"/>
            </w:tcMar>
          </w:tcPr>
          <w:p w14:paraId="000001E3" w14:textId="77777777" w:rsidR="004248C9" w:rsidRPr="00790BA9" w:rsidRDefault="00686F27">
            <w:pPr>
              <w:spacing w:after="80"/>
              <w:rPr>
                <w:rFonts w:ascii="Arial" w:hAnsi="Arial" w:cs="Arial"/>
              </w:rPr>
            </w:pPr>
            <w:r w:rsidRPr="00790BA9">
              <w:rPr>
                <w:rFonts w:ascii="Arial" w:hAnsi="Arial" w:cs="Arial"/>
              </w:rPr>
              <w:t xml:space="preserve">Indian Ocean Tsunami Information Centre </w:t>
            </w:r>
          </w:p>
        </w:tc>
      </w:tr>
      <w:tr w:rsidR="004248C9" w:rsidRPr="00310523" w14:paraId="7492F11C" w14:textId="77777777">
        <w:tc>
          <w:tcPr>
            <w:tcW w:w="2160" w:type="dxa"/>
            <w:shd w:val="clear" w:color="auto" w:fill="auto"/>
            <w:tcMar>
              <w:top w:w="28" w:type="dxa"/>
              <w:bottom w:w="28" w:type="dxa"/>
            </w:tcMar>
          </w:tcPr>
          <w:p w14:paraId="000001E4" w14:textId="77777777" w:rsidR="004248C9" w:rsidRPr="00790BA9" w:rsidRDefault="00686F27">
            <w:pPr>
              <w:spacing w:after="80"/>
              <w:rPr>
                <w:rFonts w:ascii="Arial" w:hAnsi="Arial" w:cs="Arial"/>
                <w:b/>
              </w:rPr>
            </w:pPr>
            <w:r w:rsidRPr="00790BA9">
              <w:rPr>
                <w:rFonts w:ascii="Arial" w:hAnsi="Arial" w:cs="Arial"/>
                <w:b/>
              </w:rPr>
              <w:t>ITIC</w:t>
            </w:r>
          </w:p>
        </w:tc>
        <w:tc>
          <w:tcPr>
            <w:tcW w:w="6910" w:type="dxa"/>
            <w:shd w:val="clear" w:color="auto" w:fill="auto"/>
            <w:tcMar>
              <w:top w:w="28" w:type="dxa"/>
              <w:bottom w:w="28" w:type="dxa"/>
            </w:tcMar>
          </w:tcPr>
          <w:p w14:paraId="000001E5" w14:textId="77777777" w:rsidR="004248C9" w:rsidRPr="00790BA9" w:rsidRDefault="00686F27">
            <w:pPr>
              <w:spacing w:after="80"/>
              <w:rPr>
                <w:rFonts w:ascii="Arial" w:hAnsi="Arial" w:cs="Arial"/>
              </w:rPr>
            </w:pPr>
            <w:r w:rsidRPr="00790BA9">
              <w:rPr>
                <w:rFonts w:ascii="Arial" w:hAnsi="Arial" w:cs="Arial"/>
              </w:rPr>
              <w:t>International Tsunami Information Center</w:t>
            </w:r>
          </w:p>
        </w:tc>
      </w:tr>
      <w:tr w:rsidR="004248C9" w:rsidRPr="00310523" w14:paraId="4438ADC4" w14:textId="77777777">
        <w:tc>
          <w:tcPr>
            <w:tcW w:w="2160" w:type="dxa"/>
            <w:shd w:val="clear" w:color="auto" w:fill="auto"/>
            <w:tcMar>
              <w:top w:w="28" w:type="dxa"/>
              <w:bottom w:w="28" w:type="dxa"/>
            </w:tcMar>
          </w:tcPr>
          <w:p w14:paraId="000001E6" w14:textId="77777777" w:rsidR="004248C9" w:rsidRPr="00790BA9" w:rsidRDefault="00686F27">
            <w:pPr>
              <w:spacing w:after="80"/>
              <w:rPr>
                <w:rFonts w:ascii="Arial" w:hAnsi="Arial" w:cs="Arial"/>
                <w:b/>
              </w:rPr>
            </w:pPr>
            <w:r w:rsidRPr="00790BA9">
              <w:rPr>
                <w:rFonts w:ascii="Arial" w:hAnsi="Arial" w:cs="Arial"/>
                <w:b/>
              </w:rPr>
              <w:t>ITU</w:t>
            </w:r>
          </w:p>
        </w:tc>
        <w:tc>
          <w:tcPr>
            <w:tcW w:w="6910" w:type="dxa"/>
            <w:shd w:val="clear" w:color="auto" w:fill="auto"/>
            <w:tcMar>
              <w:top w:w="28" w:type="dxa"/>
              <w:bottom w:w="28" w:type="dxa"/>
            </w:tcMar>
          </w:tcPr>
          <w:p w14:paraId="000001E7" w14:textId="77777777" w:rsidR="004248C9" w:rsidRPr="00790BA9" w:rsidRDefault="00686F27">
            <w:pPr>
              <w:spacing w:after="80"/>
              <w:rPr>
                <w:rFonts w:ascii="Arial" w:hAnsi="Arial" w:cs="Arial"/>
              </w:rPr>
            </w:pPr>
            <w:r w:rsidRPr="00790BA9">
              <w:rPr>
                <w:rFonts w:ascii="Arial" w:hAnsi="Arial" w:cs="Arial"/>
              </w:rPr>
              <w:t>International Telecommunication Union</w:t>
            </w:r>
          </w:p>
        </w:tc>
      </w:tr>
      <w:tr w:rsidR="004248C9" w:rsidRPr="00310523" w14:paraId="4D6F15F0" w14:textId="77777777">
        <w:tc>
          <w:tcPr>
            <w:tcW w:w="2160" w:type="dxa"/>
            <w:shd w:val="clear" w:color="auto" w:fill="auto"/>
            <w:tcMar>
              <w:top w:w="28" w:type="dxa"/>
              <w:bottom w:w="28" w:type="dxa"/>
            </w:tcMar>
          </w:tcPr>
          <w:p w14:paraId="000001E8" w14:textId="77777777" w:rsidR="004248C9" w:rsidRPr="00790BA9" w:rsidRDefault="00686F27">
            <w:pPr>
              <w:spacing w:after="80"/>
              <w:rPr>
                <w:rFonts w:ascii="Arial" w:hAnsi="Arial" w:cs="Arial"/>
                <w:b/>
              </w:rPr>
            </w:pPr>
            <w:r w:rsidRPr="00790BA9">
              <w:rPr>
                <w:rFonts w:ascii="Arial" w:hAnsi="Arial" w:cs="Arial"/>
                <w:b/>
              </w:rPr>
              <w:t>IUGG</w:t>
            </w:r>
          </w:p>
        </w:tc>
        <w:tc>
          <w:tcPr>
            <w:tcW w:w="6910" w:type="dxa"/>
            <w:shd w:val="clear" w:color="auto" w:fill="auto"/>
            <w:tcMar>
              <w:top w:w="28" w:type="dxa"/>
              <w:bottom w:w="28" w:type="dxa"/>
            </w:tcMar>
          </w:tcPr>
          <w:p w14:paraId="000001E9" w14:textId="77777777" w:rsidR="004248C9" w:rsidRPr="00790BA9" w:rsidRDefault="00686F27">
            <w:pPr>
              <w:spacing w:after="80"/>
              <w:rPr>
                <w:rFonts w:ascii="Arial" w:hAnsi="Arial" w:cs="Arial"/>
              </w:rPr>
            </w:pPr>
            <w:r w:rsidRPr="00790BA9">
              <w:rPr>
                <w:rFonts w:ascii="Arial" w:hAnsi="Arial" w:cs="Arial"/>
              </w:rPr>
              <w:t xml:space="preserve">International Union of Geodesy and Geophysics </w:t>
            </w:r>
          </w:p>
        </w:tc>
      </w:tr>
      <w:tr w:rsidR="004248C9" w:rsidRPr="00310523" w14:paraId="39A97AF2" w14:textId="77777777">
        <w:tc>
          <w:tcPr>
            <w:tcW w:w="2160" w:type="dxa"/>
            <w:shd w:val="clear" w:color="auto" w:fill="auto"/>
            <w:tcMar>
              <w:top w:w="28" w:type="dxa"/>
              <w:bottom w:w="28" w:type="dxa"/>
            </w:tcMar>
          </w:tcPr>
          <w:p w14:paraId="000001EA" w14:textId="77777777" w:rsidR="004248C9" w:rsidRPr="00790BA9" w:rsidRDefault="00686F27">
            <w:pPr>
              <w:spacing w:after="80"/>
              <w:rPr>
                <w:rFonts w:ascii="Arial" w:hAnsi="Arial" w:cs="Arial"/>
                <w:b/>
              </w:rPr>
            </w:pPr>
            <w:r w:rsidRPr="00790BA9">
              <w:rPr>
                <w:rFonts w:ascii="Arial" w:hAnsi="Arial" w:cs="Arial"/>
                <w:b/>
              </w:rPr>
              <w:t>NEAMTIC</w:t>
            </w:r>
          </w:p>
        </w:tc>
        <w:tc>
          <w:tcPr>
            <w:tcW w:w="6910" w:type="dxa"/>
            <w:shd w:val="clear" w:color="auto" w:fill="auto"/>
            <w:tcMar>
              <w:top w:w="28" w:type="dxa"/>
              <w:bottom w:w="28" w:type="dxa"/>
            </w:tcMar>
          </w:tcPr>
          <w:p w14:paraId="000001EB" w14:textId="77777777" w:rsidR="004248C9" w:rsidRPr="00790BA9" w:rsidRDefault="00686F27">
            <w:pPr>
              <w:spacing w:after="80"/>
              <w:rPr>
                <w:rFonts w:ascii="Arial" w:hAnsi="Arial" w:cs="Arial"/>
              </w:rPr>
            </w:pPr>
            <w:r w:rsidRPr="00790BA9">
              <w:rPr>
                <w:rFonts w:ascii="Arial" w:hAnsi="Arial" w:cs="Arial"/>
              </w:rPr>
              <w:t xml:space="preserve">Tsunami Information Centre for the North-eastern Atlantic, </w:t>
            </w:r>
            <w:r w:rsidRPr="00790BA9">
              <w:rPr>
                <w:rFonts w:ascii="Arial" w:hAnsi="Arial" w:cs="Arial"/>
              </w:rPr>
              <w:br/>
              <w:t>the Mediterranean and Connected Seas</w:t>
            </w:r>
          </w:p>
        </w:tc>
      </w:tr>
      <w:tr w:rsidR="004248C9" w:rsidRPr="00310523" w14:paraId="35DE58D3" w14:textId="77777777">
        <w:tc>
          <w:tcPr>
            <w:tcW w:w="2160" w:type="dxa"/>
            <w:shd w:val="clear" w:color="auto" w:fill="auto"/>
            <w:tcMar>
              <w:top w:w="28" w:type="dxa"/>
              <w:bottom w:w="28" w:type="dxa"/>
            </w:tcMar>
          </w:tcPr>
          <w:p w14:paraId="000001EC" w14:textId="77777777" w:rsidR="004248C9" w:rsidRPr="00790BA9" w:rsidRDefault="00686F27">
            <w:pPr>
              <w:spacing w:after="80"/>
              <w:rPr>
                <w:rFonts w:ascii="Arial" w:hAnsi="Arial" w:cs="Arial"/>
                <w:b/>
              </w:rPr>
            </w:pPr>
            <w:r w:rsidRPr="00790BA9">
              <w:rPr>
                <w:rFonts w:ascii="Arial" w:hAnsi="Arial" w:cs="Arial"/>
                <w:b/>
              </w:rPr>
              <w:t>NGO</w:t>
            </w:r>
          </w:p>
        </w:tc>
        <w:tc>
          <w:tcPr>
            <w:tcW w:w="6910" w:type="dxa"/>
            <w:shd w:val="clear" w:color="auto" w:fill="auto"/>
            <w:tcMar>
              <w:top w:w="28" w:type="dxa"/>
              <w:bottom w:w="28" w:type="dxa"/>
            </w:tcMar>
          </w:tcPr>
          <w:p w14:paraId="000001ED" w14:textId="77777777" w:rsidR="004248C9" w:rsidRPr="00790BA9" w:rsidRDefault="00686F27">
            <w:pPr>
              <w:spacing w:after="80"/>
              <w:rPr>
                <w:rFonts w:ascii="Arial" w:hAnsi="Arial" w:cs="Arial"/>
              </w:rPr>
            </w:pPr>
            <w:r w:rsidRPr="00790BA9">
              <w:rPr>
                <w:rFonts w:ascii="Arial" w:hAnsi="Arial" w:cs="Arial"/>
              </w:rPr>
              <w:t>non-governmental organisation</w:t>
            </w:r>
          </w:p>
        </w:tc>
      </w:tr>
      <w:tr w:rsidR="004248C9" w:rsidRPr="00310523" w14:paraId="2E02785C" w14:textId="77777777">
        <w:tc>
          <w:tcPr>
            <w:tcW w:w="2160" w:type="dxa"/>
            <w:shd w:val="clear" w:color="auto" w:fill="auto"/>
            <w:tcMar>
              <w:top w:w="28" w:type="dxa"/>
              <w:bottom w:w="28" w:type="dxa"/>
            </w:tcMar>
          </w:tcPr>
          <w:p w14:paraId="000001EE" w14:textId="77777777" w:rsidR="004248C9" w:rsidRPr="00790BA9" w:rsidRDefault="00686F27">
            <w:pPr>
              <w:spacing w:after="80"/>
              <w:rPr>
                <w:rFonts w:ascii="Arial" w:hAnsi="Arial" w:cs="Arial"/>
                <w:b/>
              </w:rPr>
            </w:pPr>
            <w:r w:rsidRPr="00790BA9">
              <w:rPr>
                <w:rFonts w:ascii="Arial" w:hAnsi="Arial" w:cs="Arial"/>
                <w:b/>
              </w:rPr>
              <w:t>NTWC</w:t>
            </w:r>
          </w:p>
        </w:tc>
        <w:tc>
          <w:tcPr>
            <w:tcW w:w="6910" w:type="dxa"/>
            <w:shd w:val="clear" w:color="auto" w:fill="auto"/>
            <w:tcMar>
              <w:top w:w="28" w:type="dxa"/>
              <w:bottom w:w="28" w:type="dxa"/>
            </w:tcMar>
          </w:tcPr>
          <w:p w14:paraId="000001EF" w14:textId="77777777" w:rsidR="004248C9" w:rsidRPr="00790BA9" w:rsidRDefault="00686F27">
            <w:pPr>
              <w:spacing w:after="80"/>
              <w:rPr>
                <w:rFonts w:ascii="Arial" w:hAnsi="Arial" w:cs="Arial"/>
              </w:rPr>
            </w:pPr>
            <w:r w:rsidRPr="00790BA9">
              <w:rPr>
                <w:rFonts w:ascii="Arial" w:hAnsi="Arial" w:cs="Arial"/>
              </w:rPr>
              <w:t xml:space="preserve">National Tsunami Warning Centre </w:t>
            </w:r>
          </w:p>
        </w:tc>
      </w:tr>
      <w:tr w:rsidR="004248C9" w:rsidRPr="00310523" w14:paraId="2FD035DE" w14:textId="77777777">
        <w:tc>
          <w:tcPr>
            <w:tcW w:w="2160" w:type="dxa"/>
            <w:shd w:val="clear" w:color="auto" w:fill="auto"/>
            <w:tcMar>
              <w:top w:w="28" w:type="dxa"/>
              <w:bottom w:w="28" w:type="dxa"/>
            </w:tcMar>
          </w:tcPr>
          <w:p w14:paraId="000001F0" w14:textId="77777777" w:rsidR="004248C9" w:rsidRPr="00790BA9" w:rsidRDefault="00686F27">
            <w:pPr>
              <w:spacing w:after="80"/>
              <w:rPr>
                <w:rFonts w:ascii="Arial" w:hAnsi="Arial" w:cs="Arial"/>
                <w:b/>
              </w:rPr>
            </w:pPr>
            <w:r w:rsidRPr="00790BA9">
              <w:rPr>
                <w:rFonts w:ascii="Arial" w:hAnsi="Arial" w:cs="Arial"/>
                <w:b/>
              </w:rPr>
              <w:t>NTRB</w:t>
            </w:r>
          </w:p>
        </w:tc>
        <w:tc>
          <w:tcPr>
            <w:tcW w:w="6910" w:type="dxa"/>
            <w:shd w:val="clear" w:color="auto" w:fill="auto"/>
            <w:tcMar>
              <w:top w:w="28" w:type="dxa"/>
              <w:bottom w:w="28" w:type="dxa"/>
            </w:tcMar>
          </w:tcPr>
          <w:p w14:paraId="000001F1" w14:textId="77777777" w:rsidR="004248C9" w:rsidRPr="00790BA9" w:rsidRDefault="00686F27">
            <w:pPr>
              <w:spacing w:after="80"/>
              <w:rPr>
                <w:rFonts w:ascii="Arial" w:hAnsi="Arial" w:cs="Arial"/>
              </w:rPr>
            </w:pPr>
            <w:r w:rsidRPr="00790BA9">
              <w:rPr>
                <w:rFonts w:ascii="Arial" w:hAnsi="Arial" w:cs="Arial"/>
              </w:rPr>
              <w:t>National Tsunami Ready Board</w:t>
            </w:r>
          </w:p>
        </w:tc>
      </w:tr>
      <w:tr w:rsidR="004248C9" w:rsidRPr="00310523" w14:paraId="61AF5452" w14:textId="77777777">
        <w:tc>
          <w:tcPr>
            <w:tcW w:w="2160" w:type="dxa"/>
            <w:shd w:val="clear" w:color="auto" w:fill="auto"/>
            <w:tcMar>
              <w:top w:w="28" w:type="dxa"/>
              <w:bottom w:w="28" w:type="dxa"/>
            </w:tcMar>
          </w:tcPr>
          <w:p w14:paraId="000001F2" w14:textId="77777777" w:rsidR="004248C9" w:rsidRPr="00790BA9" w:rsidRDefault="00686F27">
            <w:pPr>
              <w:spacing w:after="80"/>
              <w:rPr>
                <w:rFonts w:ascii="Arial" w:hAnsi="Arial" w:cs="Arial"/>
                <w:b/>
              </w:rPr>
            </w:pPr>
            <w:r w:rsidRPr="00790BA9">
              <w:rPr>
                <w:rFonts w:ascii="Arial" w:hAnsi="Arial" w:cs="Arial"/>
                <w:b/>
              </w:rPr>
              <w:lastRenderedPageBreak/>
              <w:t>OTGA</w:t>
            </w:r>
          </w:p>
        </w:tc>
        <w:tc>
          <w:tcPr>
            <w:tcW w:w="6910" w:type="dxa"/>
            <w:shd w:val="clear" w:color="auto" w:fill="auto"/>
            <w:tcMar>
              <w:top w:w="28" w:type="dxa"/>
              <w:bottom w:w="28" w:type="dxa"/>
            </w:tcMar>
          </w:tcPr>
          <w:p w14:paraId="000001F3" w14:textId="77777777" w:rsidR="004248C9" w:rsidRPr="00790BA9" w:rsidRDefault="00686F27">
            <w:pPr>
              <w:spacing w:after="80"/>
              <w:rPr>
                <w:rFonts w:ascii="Arial" w:hAnsi="Arial" w:cs="Arial"/>
              </w:rPr>
            </w:pPr>
            <w:r w:rsidRPr="00790BA9">
              <w:rPr>
                <w:rFonts w:ascii="Arial" w:hAnsi="Arial" w:cs="Arial"/>
              </w:rPr>
              <w:t>Ocean Teacher Global Academy</w:t>
            </w:r>
          </w:p>
        </w:tc>
      </w:tr>
      <w:tr w:rsidR="004248C9" w:rsidRPr="00310523" w14:paraId="1E42C35B" w14:textId="77777777">
        <w:tc>
          <w:tcPr>
            <w:tcW w:w="2160" w:type="dxa"/>
            <w:shd w:val="clear" w:color="auto" w:fill="auto"/>
            <w:tcMar>
              <w:top w:w="28" w:type="dxa"/>
              <w:bottom w:w="28" w:type="dxa"/>
            </w:tcMar>
          </w:tcPr>
          <w:p w14:paraId="000001F4" w14:textId="77777777" w:rsidR="004248C9" w:rsidRPr="00790BA9" w:rsidRDefault="00686F27">
            <w:pPr>
              <w:spacing w:after="80"/>
              <w:rPr>
                <w:rFonts w:ascii="Arial" w:hAnsi="Arial" w:cs="Arial"/>
                <w:b/>
              </w:rPr>
            </w:pPr>
            <w:r w:rsidRPr="00790BA9">
              <w:rPr>
                <w:rFonts w:ascii="Arial" w:hAnsi="Arial" w:cs="Arial"/>
                <w:b/>
              </w:rPr>
              <w:t>RTRB</w:t>
            </w:r>
          </w:p>
        </w:tc>
        <w:tc>
          <w:tcPr>
            <w:tcW w:w="6910" w:type="dxa"/>
            <w:shd w:val="clear" w:color="auto" w:fill="auto"/>
            <w:tcMar>
              <w:top w:w="28" w:type="dxa"/>
              <w:bottom w:w="28" w:type="dxa"/>
            </w:tcMar>
          </w:tcPr>
          <w:p w14:paraId="000001F5" w14:textId="77777777" w:rsidR="004248C9" w:rsidRPr="00790BA9" w:rsidRDefault="00686F27">
            <w:pPr>
              <w:spacing w:after="80"/>
              <w:rPr>
                <w:rFonts w:ascii="Arial" w:hAnsi="Arial" w:cs="Arial"/>
              </w:rPr>
            </w:pPr>
            <w:r w:rsidRPr="00790BA9">
              <w:rPr>
                <w:rFonts w:ascii="Arial" w:hAnsi="Arial" w:cs="Arial"/>
              </w:rPr>
              <w:t>Regional Tsunami Ready Board</w:t>
            </w:r>
          </w:p>
        </w:tc>
      </w:tr>
      <w:tr w:rsidR="004248C9" w:rsidRPr="00310523" w14:paraId="024D2D50" w14:textId="77777777">
        <w:tc>
          <w:tcPr>
            <w:tcW w:w="2160" w:type="dxa"/>
            <w:shd w:val="clear" w:color="auto" w:fill="auto"/>
            <w:tcMar>
              <w:top w:w="28" w:type="dxa"/>
              <w:bottom w:w="28" w:type="dxa"/>
            </w:tcMar>
          </w:tcPr>
          <w:p w14:paraId="000001F6" w14:textId="77777777" w:rsidR="004248C9" w:rsidRPr="00790BA9" w:rsidRDefault="00686F27">
            <w:pPr>
              <w:spacing w:after="80"/>
              <w:rPr>
                <w:rFonts w:ascii="Arial" w:hAnsi="Arial" w:cs="Arial"/>
                <w:b/>
              </w:rPr>
            </w:pPr>
            <w:r w:rsidRPr="00790BA9">
              <w:rPr>
                <w:rFonts w:ascii="Arial" w:hAnsi="Arial" w:cs="Arial"/>
                <w:b/>
              </w:rPr>
              <w:t>SFDRR</w:t>
            </w:r>
          </w:p>
        </w:tc>
        <w:tc>
          <w:tcPr>
            <w:tcW w:w="6910" w:type="dxa"/>
            <w:shd w:val="clear" w:color="auto" w:fill="auto"/>
            <w:tcMar>
              <w:top w:w="28" w:type="dxa"/>
              <w:bottom w:w="28" w:type="dxa"/>
            </w:tcMar>
          </w:tcPr>
          <w:p w14:paraId="000001F7" w14:textId="77777777" w:rsidR="004248C9" w:rsidRPr="00790BA9" w:rsidRDefault="00686F27">
            <w:pPr>
              <w:spacing w:after="80"/>
              <w:rPr>
                <w:rFonts w:ascii="Arial" w:hAnsi="Arial" w:cs="Arial"/>
              </w:rPr>
            </w:pPr>
            <w:r w:rsidRPr="00790BA9">
              <w:rPr>
                <w:rFonts w:ascii="Arial" w:hAnsi="Arial" w:cs="Arial"/>
              </w:rPr>
              <w:t>Sendai Framework for Disaster Risk Reduction</w:t>
            </w:r>
          </w:p>
        </w:tc>
      </w:tr>
      <w:tr w:rsidR="004248C9" w:rsidRPr="00310523" w14:paraId="65D012D4" w14:textId="77777777">
        <w:tc>
          <w:tcPr>
            <w:tcW w:w="2160" w:type="dxa"/>
            <w:shd w:val="clear" w:color="auto" w:fill="auto"/>
            <w:tcMar>
              <w:top w:w="28" w:type="dxa"/>
              <w:bottom w:w="28" w:type="dxa"/>
            </w:tcMar>
          </w:tcPr>
          <w:p w14:paraId="000001F8" w14:textId="77777777" w:rsidR="004248C9" w:rsidRPr="00790BA9" w:rsidRDefault="00686F27">
            <w:pPr>
              <w:spacing w:after="80"/>
              <w:rPr>
                <w:rFonts w:ascii="Arial" w:hAnsi="Arial" w:cs="Arial"/>
                <w:b/>
              </w:rPr>
            </w:pPr>
            <w:r w:rsidRPr="00790BA9">
              <w:rPr>
                <w:rFonts w:ascii="Arial" w:hAnsi="Arial" w:cs="Arial"/>
                <w:b/>
              </w:rPr>
              <w:t>SPC</w:t>
            </w:r>
          </w:p>
        </w:tc>
        <w:tc>
          <w:tcPr>
            <w:tcW w:w="6910" w:type="dxa"/>
            <w:shd w:val="clear" w:color="auto" w:fill="auto"/>
            <w:tcMar>
              <w:top w:w="28" w:type="dxa"/>
              <w:bottom w:w="28" w:type="dxa"/>
            </w:tcMar>
          </w:tcPr>
          <w:p w14:paraId="000001F9" w14:textId="77777777" w:rsidR="004248C9" w:rsidRPr="00790BA9" w:rsidRDefault="00686F27">
            <w:pPr>
              <w:spacing w:after="80"/>
              <w:rPr>
                <w:rFonts w:ascii="Arial" w:hAnsi="Arial" w:cs="Arial"/>
              </w:rPr>
            </w:pPr>
            <w:r w:rsidRPr="00790BA9">
              <w:rPr>
                <w:rFonts w:ascii="Arial" w:hAnsi="Arial" w:cs="Arial"/>
              </w:rPr>
              <w:t xml:space="preserve">Secretariat of the Pacific Community </w:t>
            </w:r>
          </w:p>
        </w:tc>
      </w:tr>
      <w:tr w:rsidR="004248C9" w:rsidRPr="00310523" w14:paraId="7A6F34C4" w14:textId="77777777">
        <w:tc>
          <w:tcPr>
            <w:tcW w:w="2160" w:type="dxa"/>
            <w:shd w:val="clear" w:color="auto" w:fill="auto"/>
            <w:tcMar>
              <w:top w:w="28" w:type="dxa"/>
              <w:bottom w:w="28" w:type="dxa"/>
            </w:tcMar>
          </w:tcPr>
          <w:p w14:paraId="000001FA" w14:textId="77777777" w:rsidR="004248C9" w:rsidRPr="00790BA9" w:rsidRDefault="00686F27">
            <w:pPr>
              <w:spacing w:after="80"/>
              <w:rPr>
                <w:rFonts w:ascii="Arial" w:hAnsi="Arial" w:cs="Arial"/>
                <w:b/>
              </w:rPr>
            </w:pPr>
            <w:r w:rsidRPr="00790BA9">
              <w:rPr>
                <w:rFonts w:ascii="Arial" w:hAnsi="Arial" w:cs="Arial"/>
                <w:b/>
              </w:rPr>
              <w:t>SPREP</w:t>
            </w:r>
          </w:p>
        </w:tc>
        <w:tc>
          <w:tcPr>
            <w:tcW w:w="6910" w:type="dxa"/>
            <w:shd w:val="clear" w:color="auto" w:fill="auto"/>
            <w:tcMar>
              <w:top w:w="28" w:type="dxa"/>
              <w:bottom w:w="28" w:type="dxa"/>
            </w:tcMar>
          </w:tcPr>
          <w:p w14:paraId="000001FB" w14:textId="77777777" w:rsidR="004248C9" w:rsidRPr="00790BA9" w:rsidRDefault="00686F27">
            <w:pPr>
              <w:spacing w:after="80"/>
              <w:rPr>
                <w:rFonts w:ascii="Arial" w:hAnsi="Arial" w:cs="Arial"/>
              </w:rPr>
            </w:pPr>
            <w:r w:rsidRPr="00790BA9">
              <w:rPr>
                <w:rFonts w:ascii="Arial" w:hAnsi="Arial" w:cs="Arial"/>
              </w:rPr>
              <w:t>Secretariat of the Pacific Regional Environment Programme</w:t>
            </w:r>
          </w:p>
        </w:tc>
      </w:tr>
      <w:tr w:rsidR="004248C9" w:rsidRPr="00310523" w14:paraId="17484DAC" w14:textId="77777777">
        <w:tc>
          <w:tcPr>
            <w:tcW w:w="2160" w:type="dxa"/>
            <w:shd w:val="clear" w:color="auto" w:fill="auto"/>
            <w:tcMar>
              <w:top w:w="28" w:type="dxa"/>
              <w:bottom w:w="28" w:type="dxa"/>
            </w:tcMar>
          </w:tcPr>
          <w:p w14:paraId="000001FC" w14:textId="77777777" w:rsidR="004248C9" w:rsidRPr="00790BA9" w:rsidRDefault="00686F27">
            <w:pPr>
              <w:spacing w:after="80"/>
              <w:rPr>
                <w:rFonts w:ascii="Arial" w:hAnsi="Arial" w:cs="Arial"/>
                <w:b/>
              </w:rPr>
            </w:pPr>
            <w:r w:rsidRPr="00790BA9">
              <w:rPr>
                <w:rFonts w:ascii="Arial" w:hAnsi="Arial" w:cs="Arial"/>
                <w:b/>
              </w:rPr>
              <w:t>TIC</w:t>
            </w:r>
          </w:p>
        </w:tc>
        <w:tc>
          <w:tcPr>
            <w:tcW w:w="6910" w:type="dxa"/>
            <w:shd w:val="clear" w:color="auto" w:fill="auto"/>
            <w:tcMar>
              <w:top w:w="28" w:type="dxa"/>
              <w:bottom w:w="28" w:type="dxa"/>
            </w:tcMar>
          </w:tcPr>
          <w:p w14:paraId="000001FD" w14:textId="77777777" w:rsidR="004248C9" w:rsidRPr="00790BA9" w:rsidRDefault="00686F27">
            <w:pPr>
              <w:spacing w:after="80"/>
              <w:rPr>
                <w:rFonts w:ascii="Arial" w:hAnsi="Arial" w:cs="Arial"/>
              </w:rPr>
            </w:pPr>
            <w:r w:rsidRPr="00790BA9">
              <w:rPr>
                <w:rFonts w:ascii="Arial" w:hAnsi="Arial" w:cs="Arial"/>
              </w:rPr>
              <w:t xml:space="preserve">Tsunami Information Centres </w:t>
            </w:r>
          </w:p>
        </w:tc>
      </w:tr>
      <w:tr w:rsidR="004248C9" w:rsidRPr="00310523" w14:paraId="4BD88CBC" w14:textId="77777777">
        <w:tc>
          <w:tcPr>
            <w:tcW w:w="2160" w:type="dxa"/>
            <w:shd w:val="clear" w:color="auto" w:fill="auto"/>
            <w:tcMar>
              <w:top w:w="28" w:type="dxa"/>
              <w:bottom w:w="28" w:type="dxa"/>
            </w:tcMar>
          </w:tcPr>
          <w:p w14:paraId="000001FE" w14:textId="77777777" w:rsidR="004248C9" w:rsidRPr="00790BA9" w:rsidRDefault="00686F27">
            <w:pPr>
              <w:spacing w:after="80"/>
              <w:rPr>
                <w:rFonts w:ascii="Arial" w:hAnsi="Arial" w:cs="Arial"/>
                <w:b/>
              </w:rPr>
            </w:pPr>
            <w:r w:rsidRPr="00790BA9">
              <w:rPr>
                <w:rFonts w:ascii="Arial" w:hAnsi="Arial" w:cs="Arial"/>
                <w:b/>
              </w:rPr>
              <w:t>TNC</w:t>
            </w:r>
          </w:p>
        </w:tc>
        <w:tc>
          <w:tcPr>
            <w:tcW w:w="6910" w:type="dxa"/>
            <w:shd w:val="clear" w:color="auto" w:fill="auto"/>
            <w:tcMar>
              <w:top w:w="28" w:type="dxa"/>
              <w:bottom w:w="28" w:type="dxa"/>
            </w:tcMar>
          </w:tcPr>
          <w:p w14:paraId="000001FF" w14:textId="77777777" w:rsidR="004248C9" w:rsidRPr="00790BA9" w:rsidRDefault="00686F27">
            <w:pPr>
              <w:spacing w:after="80"/>
              <w:rPr>
                <w:rFonts w:ascii="Arial" w:hAnsi="Arial" w:cs="Arial"/>
              </w:rPr>
            </w:pPr>
            <w:r w:rsidRPr="00790BA9">
              <w:rPr>
                <w:rFonts w:ascii="Arial" w:hAnsi="Arial" w:cs="Arial"/>
              </w:rPr>
              <w:t>Tsunami National Contact</w:t>
            </w:r>
          </w:p>
        </w:tc>
      </w:tr>
      <w:tr w:rsidR="004248C9" w:rsidRPr="00310523" w14:paraId="4D9BEC8D" w14:textId="77777777">
        <w:tc>
          <w:tcPr>
            <w:tcW w:w="2160" w:type="dxa"/>
            <w:shd w:val="clear" w:color="auto" w:fill="auto"/>
            <w:tcMar>
              <w:top w:w="28" w:type="dxa"/>
              <w:bottom w:w="28" w:type="dxa"/>
            </w:tcMar>
          </w:tcPr>
          <w:p w14:paraId="00000200" w14:textId="77777777" w:rsidR="004248C9" w:rsidRPr="00790BA9" w:rsidRDefault="00686F27">
            <w:pPr>
              <w:spacing w:after="80"/>
              <w:rPr>
                <w:rFonts w:ascii="Arial" w:hAnsi="Arial" w:cs="Arial"/>
                <w:b/>
              </w:rPr>
            </w:pPr>
            <w:r w:rsidRPr="00790BA9">
              <w:rPr>
                <w:rFonts w:ascii="Arial" w:hAnsi="Arial" w:cs="Arial"/>
                <w:b/>
              </w:rPr>
              <w:t>TOWS-WG</w:t>
            </w:r>
          </w:p>
        </w:tc>
        <w:tc>
          <w:tcPr>
            <w:tcW w:w="6910" w:type="dxa"/>
            <w:shd w:val="clear" w:color="auto" w:fill="auto"/>
            <w:tcMar>
              <w:top w:w="28" w:type="dxa"/>
              <w:bottom w:w="28" w:type="dxa"/>
            </w:tcMar>
          </w:tcPr>
          <w:p w14:paraId="00000201" w14:textId="77777777" w:rsidR="004248C9" w:rsidRPr="00790BA9" w:rsidRDefault="00686F27">
            <w:pPr>
              <w:spacing w:after="80"/>
              <w:rPr>
                <w:rFonts w:ascii="Arial" w:hAnsi="Arial" w:cs="Arial"/>
              </w:rPr>
            </w:pPr>
            <w:r w:rsidRPr="00790BA9">
              <w:rPr>
                <w:rFonts w:ascii="Arial" w:hAnsi="Arial" w:cs="Arial"/>
              </w:rPr>
              <w:t xml:space="preserve">Working Group on Tsunamis and Other Hazards Related </w:t>
            </w:r>
            <w:r w:rsidRPr="00790BA9">
              <w:rPr>
                <w:rFonts w:ascii="Arial" w:hAnsi="Arial" w:cs="Arial"/>
              </w:rPr>
              <w:br/>
              <w:t xml:space="preserve">to Sea-Level Warning and Mitigation Systems </w:t>
            </w:r>
          </w:p>
        </w:tc>
      </w:tr>
      <w:tr w:rsidR="004248C9" w:rsidRPr="00310523" w14:paraId="71CEB868" w14:textId="77777777">
        <w:tc>
          <w:tcPr>
            <w:tcW w:w="2160" w:type="dxa"/>
            <w:shd w:val="clear" w:color="auto" w:fill="auto"/>
            <w:tcMar>
              <w:top w:w="28" w:type="dxa"/>
              <w:bottom w:w="28" w:type="dxa"/>
            </w:tcMar>
          </w:tcPr>
          <w:p w14:paraId="00000202" w14:textId="77777777" w:rsidR="004248C9" w:rsidRPr="00790BA9" w:rsidRDefault="00686F27">
            <w:pPr>
              <w:spacing w:after="80"/>
              <w:rPr>
                <w:rFonts w:ascii="Arial" w:hAnsi="Arial" w:cs="Arial"/>
                <w:b/>
              </w:rPr>
            </w:pPr>
            <w:r w:rsidRPr="00790BA9">
              <w:rPr>
                <w:rFonts w:ascii="Arial" w:hAnsi="Arial" w:cs="Arial"/>
                <w:b/>
              </w:rPr>
              <w:t>TRLC</w:t>
            </w:r>
          </w:p>
        </w:tc>
        <w:tc>
          <w:tcPr>
            <w:tcW w:w="6910" w:type="dxa"/>
            <w:shd w:val="clear" w:color="auto" w:fill="auto"/>
            <w:tcMar>
              <w:top w:w="28" w:type="dxa"/>
              <w:bottom w:w="28" w:type="dxa"/>
            </w:tcMar>
          </w:tcPr>
          <w:p w14:paraId="00000203" w14:textId="77777777" w:rsidR="004248C9" w:rsidRPr="00790BA9" w:rsidRDefault="00686F27">
            <w:pPr>
              <w:spacing w:after="80"/>
              <w:rPr>
                <w:rFonts w:ascii="Arial" w:hAnsi="Arial" w:cs="Arial"/>
              </w:rPr>
            </w:pPr>
            <w:r w:rsidRPr="00790BA9">
              <w:rPr>
                <w:rFonts w:ascii="Arial" w:hAnsi="Arial" w:cs="Arial"/>
              </w:rPr>
              <w:t>Tsunami Ready Local Committee</w:t>
            </w:r>
          </w:p>
        </w:tc>
      </w:tr>
      <w:tr w:rsidR="004248C9" w:rsidRPr="00310523" w14:paraId="22857029" w14:textId="77777777">
        <w:tc>
          <w:tcPr>
            <w:tcW w:w="2160" w:type="dxa"/>
            <w:shd w:val="clear" w:color="auto" w:fill="auto"/>
            <w:tcMar>
              <w:top w:w="28" w:type="dxa"/>
              <w:bottom w:w="28" w:type="dxa"/>
            </w:tcMar>
          </w:tcPr>
          <w:p w14:paraId="00000204" w14:textId="77777777" w:rsidR="004248C9" w:rsidRPr="00790BA9" w:rsidRDefault="00686F27">
            <w:pPr>
              <w:spacing w:after="80"/>
              <w:rPr>
                <w:rFonts w:ascii="Arial" w:hAnsi="Arial" w:cs="Arial"/>
                <w:b/>
              </w:rPr>
            </w:pPr>
            <w:r w:rsidRPr="00790BA9">
              <w:rPr>
                <w:rFonts w:ascii="Arial" w:hAnsi="Arial" w:cs="Arial"/>
                <w:b/>
              </w:rPr>
              <w:t>TT DMP</w:t>
            </w:r>
          </w:p>
        </w:tc>
        <w:tc>
          <w:tcPr>
            <w:tcW w:w="6910" w:type="dxa"/>
            <w:shd w:val="clear" w:color="auto" w:fill="auto"/>
            <w:tcMar>
              <w:top w:w="28" w:type="dxa"/>
              <w:bottom w:w="28" w:type="dxa"/>
            </w:tcMar>
          </w:tcPr>
          <w:p w14:paraId="00000205" w14:textId="77777777" w:rsidR="004248C9" w:rsidRPr="00790BA9" w:rsidRDefault="00686F27">
            <w:pPr>
              <w:spacing w:after="80"/>
              <w:rPr>
                <w:rFonts w:ascii="Arial" w:hAnsi="Arial" w:cs="Arial"/>
              </w:rPr>
            </w:pPr>
            <w:r w:rsidRPr="00790BA9">
              <w:rPr>
                <w:rFonts w:ascii="Arial" w:hAnsi="Arial" w:cs="Arial"/>
              </w:rPr>
              <w:t xml:space="preserve">Task Team on Disaster Management and Preparedness </w:t>
            </w:r>
          </w:p>
        </w:tc>
      </w:tr>
      <w:tr w:rsidR="004248C9" w:rsidRPr="00310523" w14:paraId="742C8A77" w14:textId="77777777">
        <w:tc>
          <w:tcPr>
            <w:tcW w:w="2160" w:type="dxa"/>
            <w:shd w:val="clear" w:color="auto" w:fill="auto"/>
            <w:tcMar>
              <w:top w:w="28" w:type="dxa"/>
              <w:bottom w:w="28" w:type="dxa"/>
            </w:tcMar>
          </w:tcPr>
          <w:p w14:paraId="00000206" w14:textId="77777777" w:rsidR="004248C9" w:rsidRPr="00790BA9" w:rsidRDefault="00686F27">
            <w:pPr>
              <w:spacing w:after="80"/>
              <w:rPr>
                <w:rFonts w:ascii="Arial" w:hAnsi="Arial" w:cs="Arial"/>
                <w:b/>
              </w:rPr>
            </w:pPr>
            <w:r w:rsidRPr="00790BA9">
              <w:rPr>
                <w:rFonts w:ascii="Arial" w:hAnsi="Arial" w:cs="Arial"/>
                <w:b/>
              </w:rPr>
              <w:t>TT TWO</w:t>
            </w:r>
          </w:p>
        </w:tc>
        <w:tc>
          <w:tcPr>
            <w:tcW w:w="6910" w:type="dxa"/>
            <w:shd w:val="clear" w:color="auto" w:fill="auto"/>
            <w:tcMar>
              <w:top w:w="28" w:type="dxa"/>
              <w:bottom w:w="28" w:type="dxa"/>
            </w:tcMar>
          </w:tcPr>
          <w:p w14:paraId="00000207" w14:textId="77777777" w:rsidR="004248C9" w:rsidRPr="00790BA9" w:rsidRDefault="00686F27">
            <w:pPr>
              <w:spacing w:after="80"/>
              <w:rPr>
                <w:rFonts w:ascii="Arial" w:hAnsi="Arial" w:cs="Arial"/>
              </w:rPr>
            </w:pPr>
            <w:r w:rsidRPr="00790BA9">
              <w:rPr>
                <w:rFonts w:ascii="Arial" w:hAnsi="Arial" w:cs="Arial"/>
              </w:rPr>
              <w:t>Task Team on Tsunami Watch Operations</w:t>
            </w:r>
          </w:p>
        </w:tc>
      </w:tr>
      <w:tr w:rsidR="004248C9" w:rsidRPr="00310523" w14:paraId="6BC8F28F" w14:textId="77777777">
        <w:tc>
          <w:tcPr>
            <w:tcW w:w="2160" w:type="dxa"/>
            <w:shd w:val="clear" w:color="auto" w:fill="auto"/>
            <w:tcMar>
              <w:top w:w="28" w:type="dxa"/>
              <w:bottom w:w="28" w:type="dxa"/>
            </w:tcMar>
          </w:tcPr>
          <w:p w14:paraId="00000208" w14:textId="77777777" w:rsidR="004248C9" w:rsidRPr="00790BA9" w:rsidRDefault="00686F27">
            <w:pPr>
              <w:spacing w:after="80"/>
              <w:rPr>
                <w:rFonts w:ascii="Arial" w:hAnsi="Arial" w:cs="Arial"/>
                <w:b/>
              </w:rPr>
            </w:pPr>
            <w:r w:rsidRPr="00790BA9">
              <w:rPr>
                <w:rFonts w:ascii="Arial" w:hAnsi="Arial" w:cs="Arial"/>
                <w:b/>
              </w:rPr>
              <w:t>TWFP</w:t>
            </w:r>
          </w:p>
        </w:tc>
        <w:tc>
          <w:tcPr>
            <w:tcW w:w="6910" w:type="dxa"/>
            <w:shd w:val="clear" w:color="auto" w:fill="auto"/>
            <w:tcMar>
              <w:top w:w="28" w:type="dxa"/>
              <w:bottom w:w="28" w:type="dxa"/>
            </w:tcMar>
          </w:tcPr>
          <w:p w14:paraId="00000209" w14:textId="77777777" w:rsidR="004248C9" w:rsidRPr="00790BA9" w:rsidRDefault="00686F27">
            <w:pPr>
              <w:spacing w:after="80"/>
              <w:rPr>
                <w:rFonts w:ascii="Arial" w:hAnsi="Arial" w:cs="Arial"/>
              </w:rPr>
            </w:pPr>
            <w:r w:rsidRPr="00790BA9">
              <w:rPr>
                <w:rFonts w:ascii="Arial" w:hAnsi="Arial" w:cs="Arial"/>
              </w:rPr>
              <w:t>Tsunami Warning Focal Point</w:t>
            </w:r>
          </w:p>
        </w:tc>
      </w:tr>
      <w:tr w:rsidR="004248C9" w:rsidRPr="00310523" w14:paraId="170E578E" w14:textId="77777777">
        <w:tc>
          <w:tcPr>
            <w:tcW w:w="2160" w:type="dxa"/>
            <w:shd w:val="clear" w:color="auto" w:fill="auto"/>
            <w:tcMar>
              <w:top w:w="28" w:type="dxa"/>
              <w:bottom w:w="28" w:type="dxa"/>
            </w:tcMar>
          </w:tcPr>
          <w:p w14:paraId="0000020A" w14:textId="77777777" w:rsidR="004248C9" w:rsidRPr="00790BA9" w:rsidRDefault="00686F27">
            <w:pPr>
              <w:spacing w:after="80"/>
              <w:rPr>
                <w:rFonts w:ascii="Arial" w:hAnsi="Arial" w:cs="Arial"/>
                <w:b/>
              </w:rPr>
            </w:pPr>
            <w:r w:rsidRPr="00790BA9">
              <w:rPr>
                <w:rFonts w:ascii="Arial" w:hAnsi="Arial" w:cs="Arial"/>
                <w:b/>
              </w:rPr>
              <w:t>UN</w:t>
            </w:r>
          </w:p>
        </w:tc>
        <w:tc>
          <w:tcPr>
            <w:tcW w:w="6910" w:type="dxa"/>
            <w:shd w:val="clear" w:color="auto" w:fill="auto"/>
            <w:tcMar>
              <w:top w:w="28" w:type="dxa"/>
              <w:bottom w:w="28" w:type="dxa"/>
            </w:tcMar>
          </w:tcPr>
          <w:p w14:paraId="0000020B" w14:textId="77777777" w:rsidR="004248C9" w:rsidRPr="00790BA9" w:rsidRDefault="00686F27">
            <w:pPr>
              <w:spacing w:after="80"/>
              <w:rPr>
                <w:rFonts w:ascii="Arial" w:hAnsi="Arial" w:cs="Arial"/>
              </w:rPr>
            </w:pPr>
            <w:r w:rsidRPr="00790BA9">
              <w:rPr>
                <w:rFonts w:ascii="Arial" w:hAnsi="Arial" w:cs="Arial"/>
              </w:rPr>
              <w:t xml:space="preserve">United Nations </w:t>
            </w:r>
          </w:p>
        </w:tc>
      </w:tr>
      <w:tr w:rsidR="004248C9" w:rsidRPr="00310523" w14:paraId="1C41A2F4" w14:textId="77777777">
        <w:tc>
          <w:tcPr>
            <w:tcW w:w="2160" w:type="dxa"/>
            <w:shd w:val="clear" w:color="auto" w:fill="auto"/>
            <w:tcMar>
              <w:top w:w="28" w:type="dxa"/>
              <w:bottom w:w="28" w:type="dxa"/>
            </w:tcMar>
          </w:tcPr>
          <w:p w14:paraId="0000020C" w14:textId="77777777" w:rsidR="004248C9" w:rsidRPr="00790BA9" w:rsidRDefault="00686F27">
            <w:pPr>
              <w:spacing w:after="80"/>
              <w:rPr>
                <w:rFonts w:ascii="Arial" w:hAnsi="Arial" w:cs="Arial"/>
                <w:b/>
              </w:rPr>
            </w:pPr>
            <w:r w:rsidRPr="00790BA9">
              <w:rPr>
                <w:rFonts w:ascii="Arial" w:hAnsi="Arial" w:cs="Arial"/>
                <w:b/>
              </w:rPr>
              <w:t>UNDP</w:t>
            </w:r>
          </w:p>
        </w:tc>
        <w:tc>
          <w:tcPr>
            <w:tcW w:w="6910" w:type="dxa"/>
            <w:shd w:val="clear" w:color="auto" w:fill="auto"/>
            <w:tcMar>
              <w:top w:w="28" w:type="dxa"/>
              <w:bottom w:w="28" w:type="dxa"/>
            </w:tcMar>
          </w:tcPr>
          <w:p w14:paraId="0000020D" w14:textId="77777777" w:rsidR="004248C9" w:rsidRPr="00790BA9" w:rsidRDefault="00686F27">
            <w:pPr>
              <w:spacing w:after="80"/>
              <w:rPr>
                <w:rFonts w:ascii="Arial" w:hAnsi="Arial" w:cs="Arial"/>
              </w:rPr>
            </w:pPr>
            <w:r w:rsidRPr="00790BA9">
              <w:rPr>
                <w:rFonts w:ascii="Arial" w:hAnsi="Arial" w:cs="Arial"/>
              </w:rPr>
              <w:t>United Nations Development Programme</w:t>
            </w:r>
          </w:p>
        </w:tc>
      </w:tr>
      <w:tr w:rsidR="004248C9" w:rsidRPr="00310523" w14:paraId="1D151F3E" w14:textId="77777777">
        <w:tc>
          <w:tcPr>
            <w:tcW w:w="2160" w:type="dxa"/>
            <w:shd w:val="clear" w:color="auto" w:fill="auto"/>
            <w:tcMar>
              <w:top w:w="28" w:type="dxa"/>
              <w:bottom w:w="28" w:type="dxa"/>
            </w:tcMar>
          </w:tcPr>
          <w:p w14:paraId="0000020E" w14:textId="77777777" w:rsidR="004248C9" w:rsidRPr="00790BA9" w:rsidRDefault="00686F27">
            <w:pPr>
              <w:spacing w:after="80"/>
              <w:rPr>
                <w:rFonts w:ascii="Arial" w:hAnsi="Arial" w:cs="Arial"/>
                <w:b/>
              </w:rPr>
            </w:pPr>
            <w:r w:rsidRPr="00790BA9">
              <w:rPr>
                <w:rFonts w:ascii="Arial" w:hAnsi="Arial" w:cs="Arial"/>
                <w:b/>
              </w:rPr>
              <w:t>UNDRR</w:t>
            </w:r>
          </w:p>
        </w:tc>
        <w:tc>
          <w:tcPr>
            <w:tcW w:w="6910" w:type="dxa"/>
            <w:shd w:val="clear" w:color="auto" w:fill="auto"/>
            <w:tcMar>
              <w:top w:w="28" w:type="dxa"/>
              <w:bottom w:w="28" w:type="dxa"/>
            </w:tcMar>
          </w:tcPr>
          <w:p w14:paraId="0000020F" w14:textId="77777777" w:rsidR="004248C9" w:rsidRPr="00790BA9" w:rsidRDefault="00686F27">
            <w:pPr>
              <w:spacing w:after="80"/>
              <w:rPr>
                <w:rFonts w:ascii="Arial" w:hAnsi="Arial" w:cs="Arial"/>
              </w:rPr>
            </w:pPr>
            <w:r w:rsidRPr="00790BA9">
              <w:rPr>
                <w:rFonts w:ascii="Arial" w:hAnsi="Arial" w:cs="Arial"/>
              </w:rPr>
              <w:t>United Nations Office for Disaster Risk Reduction</w:t>
            </w:r>
          </w:p>
        </w:tc>
      </w:tr>
      <w:tr w:rsidR="004248C9" w:rsidRPr="00310523" w14:paraId="4E5C54A1" w14:textId="77777777">
        <w:tc>
          <w:tcPr>
            <w:tcW w:w="2160" w:type="dxa"/>
            <w:shd w:val="clear" w:color="auto" w:fill="auto"/>
            <w:tcMar>
              <w:top w:w="28" w:type="dxa"/>
              <w:bottom w:w="28" w:type="dxa"/>
            </w:tcMar>
          </w:tcPr>
          <w:p w14:paraId="00000210" w14:textId="77777777" w:rsidR="004248C9" w:rsidRPr="00790BA9" w:rsidRDefault="00686F27">
            <w:pPr>
              <w:spacing w:after="80"/>
              <w:rPr>
                <w:rFonts w:ascii="Arial" w:hAnsi="Arial" w:cs="Arial"/>
                <w:b/>
              </w:rPr>
            </w:pPr>
            <w:r w:rsidRPr="00790BA9">
              <w:rPr>
                <w:rFonts w:ascii="Arial" w:hAnsi="Arial" w:cs="Arial"/>
                <w:b/>
              </w:rPr>
              <w:t>UNESCAP</w:t>
            </w:r>
          </w:p>
        </w:tc>
        <w:tc>
          <w:tcPr>
            <w:tcW w:w="6910" w:type="dxa"/>
            <w:shd w:val="clear" w:color="auto" w:fill="auto"/>
            <w:tcMar>
              <w:top w:w="28" w:type="dxa"/>
              <w:bottom w:w="28" w:type="dxa"/>
            </w:tcMar>
          </w:tcPr>
          <w:p w14:paraId="00000211" w14:textId="77777777" w:rsidR="004248C9" w:rsidRPr="00790BA9" w:rsidRDefault="00686F27">
            <w:pPr>
              <w:spacing w:after="80"/>
              <w:rPr>
                <w:rFonts w:ascii="Arial" w:hAnsi="Arial" w:cs="Arial"/>
              </w:rPr>
            </w:pPr>
            <w:r w:rsidRPr="00790BA9">
              <w:rPr>
                <w:rFonts w:ascii="Arial" w:hAnsi="Arial" w:cs="Arial"/>
              </w:rPr>
              <w:t xml:space="preserve">UN Economic and Social Commission for Asia and the Pacific </w:t>
            </w:r>
          </w:p>
        </w:tc>
      </w:tr>
      <w:tr w:rsidR="004248C9" w:rsidRPr="00310523" w14:paraId="47278CCA" w14:textId="77777777">
        <w:tc>
          <w:tcPr>
            <w:tcW w:w="2160" w:type="dxa"/>
            <w:shd w:val="clear" w:color="auto" w:fill="auto"/>
            <w:tcMar>
              <w:top w:w="28" w:type="dxa"/>
              <w:bottom w:w="28" w:type="dxa"/>
            </w:tcMar>
          </w:tcPr>
          <w:p w14:paraId="00000212" w14:textId="77777777" w:rsidR="004248C9" w:rsidRPr="00790BA9" w:rsidRDefault="00686F27">
            <w:pPr>
              <w:spacing w:after="80"/>
              <w:rPr>
                <w:rFonts w:ascii="Arial" w:hAnsi="Arial" w:cs="Arial"/>
                <w:b/>
              </w:rPr>
            </w:pPr>
            <w:r w:rsidRPr="00790BA9">
              <w:rPr>
                <w:rFonts w:ascii="Arial" w:hAnsi="Arial" w:cs="Arial"/>
                <w:b/>
              </w:rPr>
              <w:t>UNESCO</w:t>
            </w:r>
          </w:p>
        </w:tc>
        <w:tc>
          <w:tcPr>
            <w:tcW w:w="6910" w:type="dxa"/>
            <w:shd w:val="clear" w:color="auto" w:fill="auto"/>
            <w:tcMar>
              <w:top w:w="28" w:type="dxa"/>
              <w:bottom w:w="28" w:type="dxa"/>
            </w:tcMar>
          </w:tcPr>
          <w:p w14:paraId="00000213" w14:textId="77777777" w:rsidR="004248C9" w:rsidRPr="00790BA9" w:rsidRDefault="00686F27">
            <w:pPr>
              <w:spacing w:after="80"/>
              <w:rPr>
                <w:rFonts w:ascii="Arial" w:hAnsi="Arial" w:cs="Arial"/>
              </w:rPr>
            </w:pPr>
            <w:r w:rsidRPr="00790BA9">
              <w:rPr>
                <w:rFonts w:ascii="Arial" w:hAnsi="Arial" w:cs="Arial"/>
              </w:rPr>
              <w:t xml:space="preserve">United Nations Educational, Scientific and Cultural Organization </w:t>
            </w:r>
          </w:p>
        </w:tc>
      </w:tr>
      <w:tr w:rsidR="004248C9" w:rsidRPr="00310523" w14:paraId="5350F53A" w14:textId="77777777">
        <w:tc>
          <w:tcPr>
            <w:tcW w:w="2160" w:type="dxa"/>
            <w:shd w:val="clear" w:color="auto" w:fill="auto"/>
            <w:tcMar>
              <w:top w:w="28" w:type="dxa"/>
              <w:bottom w:w="28" w:type="dxa"/>
            </w:tcMar>
          </w:tcPr>
          <w:p w14:paraId="00000214" w14:textId="77777777" w:rsidR="004248C9" w:rsidRPr="00790BA9" w:rsidRDefault="00686F27">
            <w:pPr>
              <w:spacing w:after="80"/>
              <w:rPr>
                <w:rFonts w:ascii="Arial" w:hAnsi="Arial" w:cs="Arial"/>
                <w:b/>
              </w:rPr>
            </w:pPr>
            <w:r w:rsidRPr="00790BA9">
              <w:rPr>
                <w:rFonts w:ascii="Arial" w:hAnsi="Arial" w:cs="Arial"/>
                <w:b/>
              </w:rPr>
              <w:t>WESTPAC</w:t>
            </w:r>
          </w:p>
        </w:tc>
        <w:tc>
          <w:tcPr>
            <w:tcW w:w="6910" w:type="dxa"/>
            <w:shd w:val="clear" w:color="auto" w:fill="auto"/>
            <w:tcMar>
              <w:top w:w="28" w:type="dxa"/>
              <w:bottom w:w="28" w:type="dxa"/>
            </w:tcMar>
          </w:tcPr>
          <w:p w14:paraId="00000215" w14:textId="77777777" w:rsidR="004248C9" w:rsidRPr="00790BA9" w:rsidRDefault="00686F27">
            <w:pPr>
              <w:spacing w:after="80"/>
              <w:rPr>
                <w:rFonts w:ascii="Arial" w:hAnsi="Arial" w:cs="Arial"/>
              </w:rPr>
            </w:pPr>
            <w:r w:rsidRPr="00790BA9">
              <w:rPr>
                <w:rFonts w:ascii="Arial" w:hAnsi="Arial" w:cs="Arial"/>
              </w:rPr>
              <w:t>IOC Sub-Commission for the Western Pacific</w:t>
            </w:r>
          </w:p>
        </w:tc>
      </w:tr>
      <w:tr w:rsidR="004248C9" w:rsidRPr="00310523" w14:paraId="63DC95B9" w14:textId="77777777">
        <w:tc>
          <w:tcPr>
            <w:tcW w:w="2160" w:type="dxa"/>
            <w:shd w:val="clear" w:color="auto" w:fill="auto"/>
            <w:tcMar>
              <w:top w:w="28" w:type="dxa"/>
              <w:bottom w:w="28" w:type="dxa"/>
            </w:tcMar>
          </w:tcPr>
          <w:p w14:paraId="00000216" w14:textId="77777777" w:rsidR="004248C9" w:rsidRPr="00790BA9" w:rsidRDefault="00686F27">
            <w:pPr>
              <w:spacing w:after="80"/>
              <w:rPr>
                <w:rFonts w:ascii="Arial" w:hAnsi="Arial" w:cs="Arial"/>
                <w:b/>
              </w:rPr>
            </w:pPr>
            <w:r w:rsidRPr="00790BA9">
              <w:rPr>
                <w:rFonts w:ascii="Arial" w:hAnsi="Arial" w:cs="Arial"/>
                <w:b/>
              </w:rPr>
              <w:t>WMO</w:t>
            </w:r>
          </w:p>
        </w:tc>
        <w:tc>
          <w:tcPr>
            <w:tcW w:w="6910" w:type="dxa"/>
            <w:shd w:val="clear" w:color="auto" w:fill="auto"/>
            <w:tcMar>
              <w:top w:w="28" w:type="dxa"/>
              <w:bottom w:w="28" w:type="dxa"/>
            </w:tcMar>
          </w:tcPr>
          <w:p w14:paraId="00000217" w14:textId="77777777" w:rsidR="004248C9" w:rsidRPr="00790BA9" w:rsidRDefault="00686F27">
            <w:pPr>
              <w:spacing w:after="80"/>
              <w:rPr>
                <w:rFonts w:ascii="Arial" w:hAnsi="Arial" w:cs="Arial"/>
              </w:rPr>
            </w:pPr>
            <w:r w:rsidRPr="00790BA9">
              <w:rPr>
                <w:rFonts w:ascii="Arial" w:hAnsi="Arial" w:cs="Arial"/>
              </w:rPr>
              <w:t xml:space="preserve">World Meteorological Organization </w:t>
            </w:r>
          </w:p>
        </w:tc>
      </w:tr>
    </w:tbl>
    <w:p w14:paraId="00000218" w14:textId="77777777" w:rsidR="004248C9" w:rsidRDefault="004248C9">
      <w:pPr>
        <w:jc w:val="both"/>
        <w:rPr>
          <w:rFonts w:ascii="Arial" w:eastAsia="Arial" w:hAnsi="Arial" w:cs="Arial"/>
        </w:rPr>
      </w:pPr>
    </w:p>
    <w:sectPr w:rsidR="004248C9">
      <w:type w:val="continuous"/>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095844" w14:textId="77777777" w:rsidR="00F4331C" w:rsidRDefault="00F4331C">
      <w:pPr>
        <w:spacing w:after="0" w:line="240" w:lineRule="auto"/>
      </w:pPr>
      <w:r>
        <w:separator/>
      </w:r>
    </w:p>
  </w:endnote>
  <w:endnote w:type="continuationSeparator" w:id="0">
    <w:p w14:paraId="0AC5A397" w14:textId="77777777" w:rsidR="00F4331C" w:rsidRDefault="00F43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DengXian Light">
    <w:altName w:val="Arial Unicode MS"/>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8DB36" w14:textId="77777777" w:rsidR="00C80B54" w:rsidRDefault="00C80B54">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8D0B19">
      <w:rPr>
        <w:noProof/>
        <w:color w:val="000000"/>
      </w:rPr>
      <w:t>1</w:t>
    </w:r>
    <w:r>
      <w:rPr>
        <w:color w:val="000000"/>
      </w:rPr>
      <w:fldChar w:fldCharType="end"/>
    </w:r>
  </w:p>
  <w:p w14:paraId="0CFE8195" w14:textId="77777777" w:rsidR="00C80B54" w:rsidRDefault="00C80B54">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219" w14:textId="36AC0C9C" w:rsidR="00C80B54" w:rsidRDefault="00C80B54">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8D0B19">
      <w:rPr>
        <w:noProof/>
        <w:color w:val="000000"/>
      </w:rPr>
      <w:t>2</w:t>
    </w:r>
    <w:r>
      <w:rPr>
        <w:color w:val="000000"/>
      </w:rPr>
      <w:fldChar w:fldCharType="end"/>
    </w:r>
  </w:p>
  <w:p w14:paraId="0000021A" w14:textId="77777777" w:rsidR="00C80B54" w:rsidRDefault="00C80B54">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DA7544" w14:textId="77777777" w:rsidR="00F4331C" w:rsidRDefault="00F4331C">
      <w:pPr>
        <w:spacing w:after="0" w:line="240" w:lineRule="auto"/>
      </w:pPr>
      <w:r>
        <w:separator/>
      </w:r>
    </w:p>
  </w:footnote>
  <w:footnote w:type="continuationSeparator" w:id="0">
    <w:p w14:paraId="59D417EC" w14:textId="77777777" w:rsidR="00F4331C" w:rsidRDefault="00F433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74D9A"/>
    <w:multiLevelType w:val="multilevel"/>
    <w:tmpl w:val="BECACC8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3A50EA"/>
    <w:multiLevelType w:val="hybridMultilevel"/>
    <w:tmpl w:val="312AA5D8"/>
    <w:lvl w:ilvl="0" w:tplc="C922B510">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08B1304F"/>
    <w:multiLevelType w:val="multilevel"/>
    <w:tmpl w:val="F6CA4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A092791"/>
    <w:multiLevelType w:val="hybridMultilevel"/>
    <w:tmpl w:val="E3AE3342"/>
    <w:lvl w:ilvl="0" w:tplc="3A58B13C">
      <w:start w:val="5"/>
      <w:numFmt w:val="bullet"/>
      <w:lvlText w:val="•"/>
      <w:lvlJc w:val="left"/>
      <w:pPr>
        <w:ind w:left="72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D418E"/>
    <w:multiLevelType w:val="multilevel"/>
    <w:tmpl w:val="47D0841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C20727"/>
    <w:multiLevelType w:val="multilevel"/>
    <w:tmpl w:val="3AB6E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8645F3"/>
    <w:multiLevelType w:val="hybridMultilevel"/>
    <w:tmpl w:val="4ADC4D66"/>
    <w:lvl w:ilvl="0" w:tplc="6F128694">
      <w:start w:val="1"/>
      <w:numFmt w:val="decimal"/>
      <w:lvlText w:val="%1."/>
      <w:lvlJc w:val="left"/>
      <w:pPr>
        <w:ind w:left="360" w:hanging="360"/>
      </w:pPr>
      <w:rPr>
        <w:rFonts w:hint="default"/>
      </w:rPr>
    </w:lvl>
    <w:lvl w:ilvl="1" w:tplc="FFFFFFFF">
      <w:start w:val="1"/>
      <w:numFmt w:val="decimal"/>
      <w:lvlText w:val="4.%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7EB432C"/>
    <w:multiLevelType w:val="hybridMultilevel"/>
    <w:tmpl w:val="454A90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BA07E0C"/>
    <w:multiLevelType w:val="multilevel"/>
    <w:tmpl w:val="DD5EE49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BE6630"/>
    <w:multiLevelType w:val="multilevel"/>
    <w:tmpl w:val="04CEB45E"/>
    <w:lvl w:ilvl="0">
      <w:start w:val="1"/>
      <w:numFmt w:val="bullet"/>
      <w:lvlText w:val="o"/>
      <w:lvlJc w:val="left"/>
      <w:pPr>
        <w:ind w:left="720" w:hanging="360"/>
      </w:pPr>
      <w:rPr>
        <w:rFonts w:ascii="Courier New" w:eastAsia="Courier New" w:hAnsi="Courier New" w:cs="Courier New"/>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4242C0D"/>
    <w:multiLevelType w:val="multilevel"/>
    <w:tmpl w:val="710A28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80B5774"/>
    <w:multiLevelType w:val="multilevel"/>
    <w:tmpl w:val="91669C2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8895B5C"/>
    <w:multiLevelType w:val="multilevel"/>
    <w:tmpl w:val="4C58491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8B86416"/>
    <w:multiLevelType w:val="multilevel"/>
    <w:tmpl w:val="D7880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A3E531A"/>
    <w:multiLevelType w:val="multilevel"/>
    <w:tmpl w:val="CBE84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A271E36"/>
    <w:multiLevelType w:val="multilevel"/>
    <w:tmpl w:val="4E96299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B3F102A"/>
    <w:multiLevelType w:val="hybridMultilevel"/>
    <w:tmpl w:val="848ED2CA"/>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3C605E02"/>
    <w:multiLevelType w:val="multilevel"/>
    <w:tmpl w:val="6BBA2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218651F"/>
    <w:multiLevelType w:val="multilevel"/>
    <w:tmpl w:val="61E62F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4E84DDA"/>
    <w:multiLevelType w:val="multilevel"/>
    <w:tmpl w:val="CB7CE9A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69800DC"/>
    <w:multiLevelType w:val="multilevel"/>
    <w:tmpl w:val="471C56A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8967997"/>
    <w:multiLevelType w:val="multilevel"/>
    <w:tmpl w:val="E2A44A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9D70019"/>
    <w:multiLevelType w:val="multilevel"/>
    <w:tmpl w:val="E798542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9EB76CA"/>
    <w:multiLevelType w:val="multilevel"/>
    <w:tmpl w:val="E786A6A2"/>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4" w15:restartNumberingAfterBreak="0">
    <w:nsid w:val="4A112BE0"/>
    <w:multiLevelType w:val="multilevel"/>
    <w:tmpl w:val="E9AC2B6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E7A63F4"/>
    <w:multiLevelType w:val="multilevel"/>
    <w:tmpl w:val="972CDEA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EBB0EF0"/>
    <w:multiLevelType w:val="hybridMultilevel"/>
    <w:tmpl w:val="653AE268"/>
    <w:lvl w:ilvl="0" w:tplc="5510CFB4">
      <w:start w:val="1"/>
      <w:numFmt w:val="bullet"/>
      <w:lvlText w:val="•"/>
      <w:lvlJc w:val="left"/>
      <w:pPr>
        <w:tabs>
          <w:tab w:val="num" w:pos="360"/>
        </w:tabs>
        <w:ind w:left="360" w:hanging="360"/>
      </w:pPr>
      <w:rPr>
        <w:rFonts w:ascii="Arial" w:hAnsi="Arial" w:hint="default"/>
      </w:rPr>
    </w:lvl>
    <w:lvl w:ilvl="1" w:tplc="DE1A3188" w:tentative="1">
      <w:start w:val="1"/>
      <w:numFmt w:val="bullet"/>
      <w:lvlText w:val="•"/>
      <w:lvlJc w:val="left"/>
      <w:pPr>
        <w:tabs>
          <w:tab w:val="num" w:pos="1080"/>
        </w:tabs>
        <w:ind w:left="1080" w:hanging="360"/>
      </w:pPr>
      <w:rPr>
        <w:rFonts w:ascii="Arial" w:hAnsi="Arial" w:hint="default"/>
      </w:rPr>
    </w:lvl>
    <w:lvl w:ilvl="2" w:tplc="B2D0668C" w:tentative="1">
      <w:start w:val="1"/>
      <w:numFmt w:val="bullet"/>
      <w:lvlText w:val="•"/>
      <w:lvlJc w:val="left"/>
      <w:pPr>
        <w:tabs>
          <w:tab w:val="num" w:pos="1800"/>
        </w:tabs>
        <w:ind w:left="1800" w:hanging="360"/>
      </w:pPr>
      <w:rPr>
        <w:rFonts w:ascii="Arial" w:hAnsi="Arial" w:hint="default"/>
      </w:rPr>
    </w:lvl>
    <w:lvl w:ilvl="3" w:tplc="988233BC" w:tentative="1">
      <w:start w:val="1"/>
      <w:numFmt w:val="bullet"/>
      <w:lvlText w:val="•"/>
      <w:lvlJc w:val="left"/>
      <w:pPr>
        <w:tabs>
          <w:tab w:val="num" w:pos="2520"/>
        </w:tabs>
        <w:ind w:left="2520" w:hanging="360"/>
      </w:pPr>
      <w:rPr>
        <w:rFonts w:ascii="Arial" w:hAnsi="Arial" w:hint="default"/>
      </w:rPr>
    </w:lvl>
    <w:lvl w:ilvl="4" w:tplc="15F25CB4" w:tentative="1">
      <w:start w:val="1"/>
      <w:numFmt w:val="bullet"/>
      <w:lvlText w:val="•"/>
      <w:lvlJc w:val="left"/>
      <w:pPr>
        <w:tabs>
          <w:tab w:val="num" w:pos="3240"/>
        </w:tabs>
        <w:ind w:left="3240" w:hanging="360"/>
      </w:pPr>
      <w:rPr>
        <w:rFonts w:ascii="Arial" w:hAnsi="Arial" w:hint="default"/>
      </w:rPr>
    </w:lvl>
    <w:lvl w:ilvl="5" w:tplc="FC2258AA" w:tentative="1">
      <w:start w:val="1"/>
      <w:numFmt w:val="bullet"/>
      <w:lvlText w:val="•"/>
      <w:lvlJc w:val="left"/>
      <w:pPr>
        <w:tabs>
          <w:tab w:val="num" w:pos="3960"/>
        </w:tabs>
        <w:ind w:left="3960" w:hanging="360"/>
      </w:pPr>
      <w:rPr>
        <w:rFonts w:ascii="Arial" w:hAnsi="Arial" w:hint="default"/>
      </w:rPr>
    </w:lvl>
    <w:lvl w:ilvl="6" w:tplc="DE72428A" w:tentative="1">
      <w:start w:val="1"/>
      <w:numFmt w:val="bullet"/>
      <w:lvlText w:val="•"/>
      <w:lvlJc w:val="left"/>
      <w:pPr>
        <w:tabs>
          <w:tab w:val="num" w:pos="4680"/>
        </w:tabs>
        <w:ind w:left="4680" w:hanging="360"/>
      </w:pPr>
      <w:rPr>
        <w:rFonts w:ascii="Arial" w:hAnsi="Arial" w:hint="default"/>
      </w:rPr>
    </w:lvl>
    <w:lvl w:ilvl="7" w:tplc="F23EDCFE" w:tentative="1">
      <w:start w:val="1"/>
      <w:numFmt w:val="bullet"/>
      <w:lvlText w:val="•"/>
      <w:lvlJc w:val="left"/>
      <w:pPr>
        <w:tabs>
          <w:tab w:val="num" w:pos="5400"/>
        </w:tabs>
        <w:ind w:left="5400" w:hanging="360"/>
      </w:pPr>
      <w:rPr>
        <w:rFonts w:ascii="Arial" w:hAnsi="Arial" w:hint="default"/>
      </w:rPr>
    </w:lvl>
    <w:lvl w:ilvl="8" w:tplc="938001EC"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50453017"/>
    <w:multiLevelType w:val="multilevel"/>
    <w:tmpl w:val="3B88435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2657DD5"/>
    <w:multiLevelType w:val="hybridMultilevel"/>
    <w:tmpl w:val="4F500E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3406480"/>
    <w:multiLevelType w:val="multilevel"/>
    <w:tmpl w:val="9EBE77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68320E78"/>
    <w:multiLevelType w:val="multilevel"/>
    <w:tmpl w:val="89F03E1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A7670C6"/>
    <w:multiLevelType w:val="multilevel"/>
    <w:tmpl w:val="5F305354"/>
    <w:lvl w:ilvl="0">
      <w:start w:val="1"/>
      <w:numFmt w:val="decimal"/>
      <w:lvlText w:val="%1."/>
      <w:lvlJc w:val="left"/>
      <w:pPr>
        <w:ind w:left="1080" w:hanging="360"/>
      </w:pPr>
      <w:rPr>
        <w:rFonts w:hint="default"/>
        <w:u w:val="none"/>
      </w:rPr>
    </w:lvl>
    <w:lvl w:ilvl="1">
      <w:start w:val="1"/>
      <w:numFmt w:val="lowerLetter"/>
      <w:lvlText w:val="%2."/>
      <w:lvlJc w:val="left"/>
      <w:pPr>
        <w:ind w:left="1800" w:hanging="360"/>
      </w:pPr>
      <w:rPr>
        <w:rFonts w:hint="default"/>
        <w:u w:val="none"/>
      </w:rPr>
    </w:lvl>
    <w:lvl w:ilvl="2">
      <w:start w:val="1"/>
      <w:numFmt w:val="lowerRoman"/>
      <w:lvlText w:val="%3."/>
      <w:lvlJc w:val="right"/>
      <w:pPr>
        <w:ind w:left="2520" w:hanging="360"/>
      </w:pPr>
      <w:rPr>
        <w:rFonts w:hint="default"/>
        <w:u w:val="none"/>
      </w:rPr>
    </w:lvl>
    <w:lvl w:ilvl="3">
      <w:start w:val="1"/>
      <w:numFmt w:val="decimal"/>
      <w:lvlText w:val="%4."/>
      <w:lvlJc w:val="left"/>
      <w:pPr>
        <w:ind w:left="3240" w:hanging="360"/>
      </w:pPr>
      <w:rPr>
        <w:rFonts w:hint="default"/>
        <w:u w:val="none"/>
      </w:rPr>
    </w:lvl>
    <w:lvl w:ilvl="4">
      <w:start w:val="1"/>
      <w:numFmt w:val="lowerLetter"/>
      <w:lvlText w:val="%5."/>
      <w:lvlJc w:val="left"/>
      <w:pPr>
        <w:ind w:left="3960" w:hanging="360"/>
      </w:pPr>
      <w:rPr>
        <w:rFonts w:hint="default"/>
        <w:u w:val="none"/>
      </w:rPr>
    </w:lvl>
    <w:lvl w:ilvl="5">
      <w:start w:val="1"/>
      <w:numFmt w:val="lowerRoman"/>
      <w:lvlText w:val="%6."/>
      <w:lvlJc w:val="right"/>
      <w:pPr>
        <w:ind w:left="4680" w:hanging="360"/>
      </w:pPr>
      <w:rPr>
        <w:rFonts w:hint="default"/>
        <w:u w:val="none"/>
      </w:rPr>
    </w:lvl>
    <w:lvl w:ilvl="6">
      <w:start w:val="1"/>
      <w:numFmt w:val="decimal"/>
      <w:lvlText w:val="%7."/>
      <w:lvlJc w:val="left"/>
      <w:pPr>
        <w:ind w:left="5400" w:hanging="360"/>
      </w:pPr>
      <w:rPr>
        <w:rFonts w:hint="default"/>
        <w:u w:val="none"/>
      </w:rPr>
    </w:lvl>
    <w:lvl w:ilvl="7">
      <w:start w:val="1"/>
      <w:numFmt w:val="lowerLetter"/>
      <w:lvlText w:val="%8."/>
      <w:lvlJc w:val="left"/>
      <w:pPr>
        <w:ind w:left="6120" w:hanging="360"/>
      </w:pPr>
      <w:rPr>
        <w:rFonts w:hint="default"/>
        <w:u w:val="none"/>
      </w:rPr>
    </w:lvl>
    <w:lvl w:ilvl="8">
      <w:start w:val="1"/>
      <w:numFmt w:val="lowerRoman"/>
      <w:lvlText w:val="%9."/>
      <w:lvlJc w:val="right"/>
      <w:pPr>
        <w:ind w:left="6840" w:hanging="360"/>
      </w:pPr>
      <w:rPr>
        <w:rFonts w:hint="default"/>
        <w:u w:val="none"/>
      </w:rPr>
    </w:lvl>
  </w:abstractNum>
  <w:abstractNum w:abstractNumId="32" w15:restartNumberingAfterBreak="0">
    <w:nsid w:val="6EEE7551"/>
    <w:multiLevelType w:val="multilevel"/>
    <w:tmpl w:val="EBCEFA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6F986E13"/>
    <w:multiLevelType w:val="hybridMultilevel"/>
    <w:tmpl w:val="4FEA52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24B035C"/>
    <w:multiLevelType w:val="multilevel"/>
    <w:tmpl w:val="1D92E85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77D41E9"/>
    <w:multiLevelType w:val="multilevel"/>
    <w:tmpl w:val="5F305354"/>
    <w:lvl w:ilvl="0">
      <w:start w:val="1"/>
      <w:numFmt w:val="decimal"/>
      <w:lvlText w:val="%1."/>
      <w:lvlJc w:val="left"/>
      <w:pPr>
        <w:ind w:left="1080" w:hanging="360"/>
      </w:pPr>
      <w:rPr>
        <w:rFonts w:hint="default"/>
        <w:u w:val="none"/>
      </w:rPr>
    </w:lvl>
    <w:lvl w:ilvl="1">
      <w:start w:val="1"/>
      <w:numFmt w:val="lowerLetter"/>
      <w:lvlText w:val="%2."/>
      <w:lvlJc w:val="left"/>
      <w:pPr>
        <w:ind w:left="1800" w:hanging="360"/>
      </w:pPr>
      <w:rPr>
        <w:rFonts w:hint="default"/>
        <w:u w:val="none"/>
      </w:rPr>
    </w:lvl>
    <w:lvl w:ilvl="2">
      <w:start w:val="1"/>
      <w:numFmt w:val="lowerRoman"/>
      <w:lvlText w:val="%3."/>
      <w:lvlJc w:val="right"/>
      <w:pPr>
        <w:ind w:left="2520" w:hanging="360"/>
      </w:pPr>
      <w:rPr>
        <w:rFonts w:hint="default"/>
        <w:u w:val="none"/>
      </w:rPr>
    </w:lvl>
    <w:lvl w:ilvl="3">
      <w:start w:val="1"/>
      <w:numFmt w:val="decimal"/>
      <w:lvlText w:val="%4."/>
      <w:lvlJc w:val="left"/>
      <w:pPr>
        <w:ind w:left="3240" w:hanging="360"/>
      </w:pPr>
      <w:rPr>
        <w:rFonts w:hint="default"/>
        <w:u w:val="none"/>
      </w:rPr>
    </w:lvl>
    <w:lvl w:ilvl="4">
      <w:start w:val="1"/>
      <w:numFmt w:val="lowerLetter"/>
      <w:lvlText w:val="%5."/>
      <w:lvlJc w:val="left"/>
      <w:pPr>
        <w:ind w:left="3960" w:hanging="360"/>
      </w:pPr>
      <w:rPr>
        <w:rFonts w:hint="default"/>
        <w:u w:val="none"/>
      </w:rPr>
    </w:lvl>
    <w:lvl w:ilvl="5">
      <w:start w:val="1"/>
      <w:numFmt w:val="lowerRoman"/>
      <w:lvlText w:val="%6."/>
      <w:lvlJc w:val="right"/>
      <w:pPr>
        <w:ind w:left="4680" w:hanging="360"/>
      </w:pPr>
      <w:rPr>
        <w:rFonts w:hint="default"/>
        <w:u w:val="none"/>
      </w:rPr>
    </w:lvl>
    <w:lvl w:ilvl="6">
      <w:start w:val="1"/>
      <w:numFmt w:val="decimal"/>
      <w:lvlText w:val="%7."/>
      <w:lvlJc w:val="left"/>
      <w:pPr>
        <w:ind w:left="5400" w:hanging="360"/>
      </w:pPr>
      <w:rPr>
        <w:rFonts w:hint="default"/>
        <w:u w:val="none"/>
      </w:rPr>
    </w:lvl>
    <w:lvl w:ilvl="7">
      <w:start w:val="1"/>
      <w:numFmt w:val="lowerLetter"/>
      <w:lvlText w:val="%8."/>
      <w:lvlJc w:val="left"/>
      <w:pPr>
        <w:ind w:left="6120" w:hanging="360"/>
      </w:pPr>
      <w:rPr>
        <w:rFonts w:hint="default"/>
        <w:u w:val="none"/>
      </w:rPr>
    </w:lvl>
    <w:lvl w:ilvl="8">
      <w:start w:val="1"/>
      <w:numFmt w:val="lowerRoman"/>
      <w:lvlText w:val="%9."/>
      <w:lvlJc w:val="right"/>
      <w:pPr>
        <w:ind w:left="6840" w:hanging="360"/>
      </w:pPr>
      <w:rPr>
        <w:rFonts w:hint="default"/>
        <w:u w:val="none"/>
      </w:rPr>
    </w:lvl>
  </w:abstractNum>
  <w:abstractNum w:abstractNumId="36" w15:restartNumberingAfterBreak="0">
    <w:nsid w:val="7A83565D"/>
    <w:multiLevelType w:val="multilevel"/>
    <w:tmpl w:val="CC5C6B8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D824374"/>
    <w:multiLevelType w:val="multilevel"/>
    <w:tmpl w:val="D22A0E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9"/>
  </w:num>
  <w:num w:numId="2">
    <w:abstractNumId w:val="13"/>
  </w:num>
  <w:num w:numId="3">
    <w:abstractNumId w:val="15"/>
  </w:num>
  <w:num w:numId="4">
    <w:abstractNumId w:val="4"/>
  </w:num>
  <w:num w:numId="5">
    <w:abstractNumId w:val="36"/>
  </w:num>
  <w:num w:numId="6">
    <w:abstractNumId w:val="24"/>
  </w:num>
  <w:num w:numId="7">
    <w:abstractNumId w:val="30"/>
  </w:num>
  <w:num w:numId="8">
    <w:abstractNumId w:val="9"/>
  </w:num>
  <w:num w:numId="9">
    <w:abstractNumId w:val="0"/>
  </w:num>
  <w:num w:numId="10">
    <w:abstractNumId w:val="17"/>
  </w:num>
  <w:num w:numId="11">
    <w:abstractNumId w:val="34"/>
  </w:num>
  <w:num w:numId="12">
    <w:abstractNumId w:val="5"/>
  </w:num>
  <w:num w:numId="13">
    <w:abstractNumId w:val="25"/>
  </w:num>
  <w:num w:numId="14">
    <w:abstractNumId w:val="11"/>
  </w:num>
  <w:num w:numId="15">
    <w:abstractNumId w:val="1"/>
  </w:num>
  <w:num w:numId="16">
    <w:abstractNumId w:val="20"/>
  </w:num>
  <w:num w:numId="17">
    <w:abstractNumId w:val="10"/>
  </w:num>
  <w:num w:numId="18">
    <w:abstractNumId w:val="37"/>
  </w:num>
  <w:num w:numId="19">
    <w:abstractNumId w:val="32"/>
  </w:num>
  <w:num w:numId="20">
    <w:abstractNumId w:val="23"/>
  </w:num>
  <w:num w:numId="21">
    <w:abstractNumId w:val="8"/>
  </w:num>
  <w:num w:numId="22">
    <w:abstractNumId w:val="22"/>
  </w:num>
  <w:num w:numId="23">
    <w:abstractNumId w:val="27"/>
  </w:num>
  <w:num w:numId="24">
    <w:abstractNumId w:val="2"/>
  </w:num>
  <w:num w:numId="25">
    <w:abstractNumId w:val="21"/>
  </w:num>
  <w:num w:numId="26">
    <w:abstractNumId w:val="14"/>
  </w:num>
  <w:num w:numId="27">
    <w:abstractNumId w:val="18"/>
  </w:num>
  <w:num w:numId="28">
    <w:abstractNumId w:val="28"/>
  </w:num>
  <w:num w:numId="29">
    <w:abstractNumId w:val="16"/>
  </w:num>
  <w:num w:numId="30">
    <w:abstractNumId w:val="33"/>
  </w:num>
  <w:num w:numId="31">
    <w:abstractNumId w:val="12"/>
  </w:num>
  <w:num w:numId="32">
    <w:abstractNumId w:val="3"/>
  </w:num>
  <w:num w:numId="33">
    <w:abstractNumId w:val="31"/>
  </w:num>
  <w:num w:numId="34">
    <w:abstractNumId w:val="35"/>
  </w:num>
  <w:num w:numId="35">
    <w:abstractNumId w:val="7"/>
  </w:num>
  <w:num w:numId="36">
    <w:abstractNumId w:val="6"/>
  </w:num>
  <w:num w:numId="37">
    <w:abstractNumId w:val="29"/>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8C9"/>
    <w:rsid w:val="000243DB"/>
    <w:rsid w:val="0008074B"/>
    <w:rsid w:val="00083DDD"/>
    <w:rsid w:val="000947BB"/>
    <w:rsid w:val="00094CA0"/>
    <w:rsid w:val="000B02CA"/>
    <w:rsid w:val="000B05DD"/>
    <w:rsid w:val="000E3279"/>
    <w:rsid w:val="000F1992"/>
    <w:rsid w:val="000F57CE"/>
    <w:rsid w:val="00125460"/>
    <w:rsid w:val="001426A9"/>
    <w:rsid w:val="00142D0F"/>
    <w:rsid w:val="001436FB"/>
    <w:rsid w:val="00144409"/>
    <w:rsid w:val="001522A2"/>
    <w:rsid w:val="00160253"/>
    <w:rsid w:val="00175D54"/>
    <w:rsid w:val="001977F3"/>
    <w:rsid w:val="001B4040"/>
    <w:rsid w:val="001B5DB4"/>
    <w:rsid w:val="001C0FB7"/>
    <w:rsid w:val="001D2AB4"/>
    <w:rsid w:val="001E6A25"/>
    <w:rsid w:val="00230CA4"/>
    <w:rsid w:val="00242E6F"/>
    <w:rsid w:val="00244595"/>
    <w:rsid w:val="00247E3E"/>
    <w:rsid w:val="00260CC4"/>
    <w:rsid w:val="00275829"/>
    <w:rsid w:val="002B2062"/>
    <w:rsid w:val="002F2C14"/>
    <w:rsid w:val="00310523"/>
    <w:rsid w:val="00324C64"/>
    <w:rsid w:val="00325AE1"/>
    <w:rsid w:val="003659A1"/>
    <w:rsid w:val="00371110"/>
    <w:rsid w:val="0037342D"/>
    <w:rsid w:val="00374D25"/>
    <w:rsid w:val="003930BB"/>
    <w:rsid w:val="00397ED6"/>
    <w:rsid w:val="003B669D"/>
    <w:rsid w:val="003D4ABB"/>
    <w:rsid w:val="003F120C"/>
    <w:rsid w:val="004202CF"/>
    <w:rsid w:val="00422F6D"/>
    <w:rsid w:val="004248C9"/>
    <w:rsid w:val="00430482"/>
    <w:rsid w:val="004558E1"/>
    <w:rsid w:val="00464005"/>
    <w:rsid w:val="00467CFA"/>
    <w:rsid w:val="00483515"/>
    <w:rsid w:val="004B4FA6"/>
    <w:rsid w:val="004C7279"/>
    <w:rsid w:val="004F36A9"/>
    <w:rsid w:val="004F3729"/>
    <w:rsid w:val="005145BC"/>
    <w:rsid w:val="00516C7F"/>
    <w:rsid w:val="005234D2"/>
    <w:rsid w:val="00525DFA"/>
    <w:rsid w:val="00543A83"/>
    <w:rsid w:val="00563BCD"/>
    <w:rsid w:val="00564DA1"/>
    <w:rsid w:val="00585F88"/>
    <w:rsid w:val="005C3050"/>
    <w:rsid w:val="005C4D12"/>
    <w:rsid w:val="005D79A7"/>
    <w:rsid w:val="005E3D9A"/>
    <w:rsid w:val="005F0D71"/>
    <w:rsid w:val="00611578"/>
    <w:rsid w:val="00627E79"/>
    <w:rsid w:val="00633A55"/>
    <w:rsid w:val="00634FF1"/>
    <w:rsid w:val="00664256"/>
    <w:rsid w:val="00674EA4"/>
    <w:rsid w:val="00686F27"/>
    <w:rsid w:val="006919E7"/>
    <w:rsid w:val="00697E59"/>
    <w:rsid w:val="006A049A"/>
    <w:rsid w:val="006A6CA8"/>
    <w:rsid w:val="006B1D0C"/>
    <w:rsid w:val="006D0E44"/>
    <w:rsid w:val="00710FCA"/>
    <w:rsid w:val="00715657"/>
    <w:rsid w:val="00750D9F"/>
    <w:rsid w:val="00790BA9"/>
    <w:rsid w:val="007946F6"/>
    <w:rsid w:val="007A3B01"/>
    <w:rsid w:val="007A77BF"/>
    <w:rsid w:val="007B4088"/>
    <w:rsid w:val="007C14C1"/>
    <w:rsid w:val="007F2B69"/>
    <w:rsid w:val="008017D7"/>
    <w:rsid w:val="008056AB"/>
    <w:rsid w:val="008313C1"/>
    <w:rsid w:val="008427D4"/>
    <w:rsid w:val="00843F24"/>
    <w:rsid w:val="00852B6E"/>
    <w:rsid w:val="00856041"/>
    <w:rsid w:val="0086117F"/>
    <w:rsid w:val="00892D81"/>
    <w:rsid w:val="008A531F"/>
    <w:rsid w:val="008B27DA"/>
    <w:rsid w:val="008B4FFB"/>
    <w:rsid w:val="008C6849"/>
    <w:rsid w:val="008C748F"/>
    <w:rsid w:val="008D0B19"/>
    <w:rsid w:val="008F4EED"/>
    <w:rsid w:val="008F5774"/>
    <w:rsid w:val="00913F36"/>
    <w:rsid w:val="00936659"/>
    <w:rsid w:val="009436D0"/>
    <w:rsid w:val="00951E43"/>
    <w:rsid w:val="00961A93"/>
    <w:rsid w:val="00965F0F"/>
    <w:rsid w:val="009850CE"/>
    <w:rsid w:val="00993FEB"/>
    <w:rsid w:val="009C39CD"/>
    <w:rsid w:val="009D3A0F"/>
    <w:rsid w:val="009D76DF"/>
    <w:rsid w:val="009E6AA4"/>
    <w:rsid w:val="00A2118F"/>
    <w:rsid w:val="00A25C91"/>
    <w:rsid w:val="00A56B08"/>
    <w:rsid w:val="00A97234"/>
    <w:rsid w:val="00AA35FD"/>
    <w:rsid w:val="00AA7580"/>
    <w:rsid w:val="00AB1842"/>
    <w:rsid w:val="00AD21C4"/>
    <w:rsid w:val="00AE3707"/>
    <w:rsid w:val="00B31838"/>
    <w:rsid w:val="00B60833"/>
    <w:rsid w:val="00B75B27"/>
    <w:rsid w:val="00B81F33"/>
    <w:rsid w:val="00B83A18"/>
    <w:rsid w:val="00BA1156"/>
    <w:rsid w:val="00BB09CD"/>
    <w:rsid w:val="00BC0446"/>
    <w:rsid w:val="00BC307E"/>
    <w:rsid w:val="00BD71C1"/>
    <w:rsid w:val="00C014D9"/>
    <w:rsid w:val="00C17A32"/>
    <w:rsid w:val="00C55E33"/>
    <w:rsid w:val="00C80B54"/>
    <w:rsid w:val="00CA50D8"/>
    <w:rsid w:val="00CC2DC2"/>
    <w:rsid w:val="00CE2394"/>
    <w:rsid w:val="00D02247"/>
    <w:rsid w:val="00D0505C"/>
    <w:rsid w:val="00D1029E"/>
    <w:rsid w:val="00D17725"/>
    <w:rsid w:val="00D411D0"/>
    <w:rsid w:val="00D45986"/>
    <w:rsid w:val="00D70DE2"/>
    <w:rsid w:val="00D9028A"/>
    <w:rsid w:val="00DA53A9"/>
    <w:rsid w:val="00DB359A"/>
    <w:rsid w:val="00DB6D52"/>
    <w:rsid w:val="00DC706C"/>
    <w:rsid w:val="00DD4875"/>
    <w:rsid w:val="00E3168A"/>
    <w:rsid w:val="00E36EEA"/>
    <w:rsid w:val="00E45BE0"/>
    <w:rsid w:val="00E74216"/>
    <w:rsid w:val="00E86FDB"/>
    <w:rsid w:val="00E94DAB"/>
    <w:rsid w:val="00EA1A77"/>
    <w:rsid w:val="00EB7C46"/>
    <w:rsid w:val="00EC1C00"/>
    <w:rsid w:val="00EC5465"/>
    <w:rsid w:val="00EC71B2"/>
    <w:rsid w:val="00ED3BF0"/>
    <w:rsid w:val="00EE7692"/>
    <w:rsid w:val="00F11A83"/>
    <w:rsid w:val="00F4331C"/>
    <w:rsid w:val="00F61B99"/>
    <w:rsid w:val="00F71513"/>
    <w:rsid w:val="00FA559F"/>
    <w:rsid w:val="00FC6FB5"/>
    <w:rsid w:val="00FD7154"/>
    <w:rsid w:val="00FD79A8"/>
    <w:rsid w:val="00FE458B"/>
    <w:rsid w:val="00FE6F23"/>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EBF2F3"/>
  <w15:docId w15:val="{586B627D-4BA6-4A30-907C-7EE6110D9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F50576"/>
    <w:pPr>
      <w:tabs>
        <w:tab w:val="center" w:pos="4536"/>
        <w:tab w:val="right" w:pos="9072"/>
      </w:tabs>
      <w:spacing w:after="0" w:line="240" w:lineRule="auto"/>
    </w:pPr>
  </w:style>
  <w:style w:type="character" w:customStyle="1" w:styleId="HeaderChar">
    <w:name w:val="Header Char"/>
    <w:basedOn w:val="DefaultParagraphFont"/>
    <w:link w:val="Header"/>
    <w:uiPriority w:val="99"/>
    <w:rsid w:val="00F50576"/>
  </w:style>
  <w:style w:type="paragraph" w:styleId="Footer">
    <w:name w:val="footer"/>
    <w:basedOn w:val="Normal"/>
    <w:link w:val="FooterChar"/>
    <w:uiPriority w:val="99"/>
    <w:unhideWhenUsed/>
    <w:rsid w:val="00F50576"/>
    <w:pPr>
      <w:tabs>
        <w:tab w:val="center" w:pos="4536"/>
        <w:tab w:val="right" w:pos="9072"/>
      </w:tabs>
      <w:spacing w:after="0" w:line="240" w:lineRule="auto"/>
    </w:pPr>
  </w:style>
  <w:style w:type="character" w:customStyle="1" w:styleId="FooterChar">
    <w:name w:val="Footer Char"/>
    <w:basedOn w:val="DefaultParagraphFont"/>
    <w:link w:val="Footer"/>
    <w:uiPriority w:val="99"/>
    <w:rsid w:val="00F50576"/>
  </w:style>
  <w:style w:type="character" w:styleId="Hyperlink">
    <w:name w:val="Hyperlink"/>
    <w:basedOn w:val="DefaultParagraphFont"/>
    <w:uiPriority w:val="99"/>
    <w:unhideWhenUsed/>
    <w:rsid w:val="00D27226"/>
    <w:rPr>
      <w:color w:val="0000FF" w:themeColor="hyperlink"/>
      <w:u w:val="single"/>
    </w:rPr>
  </w:style>
  <w:style w:type="character" w:customStyle="1" w:styleId="UnresolvedMention1">
    <w:name w:val="Unresolved Mention1"/>
    <w:basedOn w:val="DefaultParagraphFont"/>
    <w:uiPriority w:val="99"/>
    <w:semiHidden/>
    <w:unhideWhenUsed/>
    <w:rsid w:val="00D27226"/>
    <w:rPr>
      <w:color w:val="605E5C"/>
      <w:shd w:val="clear" w:color="auto" w:fill="E1DFDD"/>
    </w:rPr>
  </w:style>
  <w:style w:type="paragraph" w:styleId="ListParagraph">
    <w:name w:val="List Paragraph"/>
    <w:basedOn w:val="Normal"/>
    <w:uiPriority w:val="34"/>
    <w:qFormat/>
    <w:rsid w:val="00BB71BD"/>
    <w:pPr>
      <w:ind w:left="720"/>
      <w:contextualSpacing/>
    </w:pPr>
  </w:style>
  <w:style w:type="paragraph" w:styleId="BalloonText">
    <w:name w:val="Balloon Text"/>
    <w:basedOn w:val="Normal"/>
    <w:link w:val="BalloonTextChar"/>
    <w:uiPriority w:val="99"/>
    <w:semiHidden/>
    <w:unhideWhenUsed/>
    <w:rsid w:val="00431C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CE1"/>
    <w:rPr>
      <w:rFonts w:ascii="Segoe UI" w:hAnsi="Segoe UI" w:cs="Segoe UI"/>
      <w:sz w:val="18"/>
      <w:szCs w:val="18"/>
    </w:rPr>
  </w:style>
  <w:style w:type="paragraph" w:customStyle="1" w:styleId="TableParagraph">
    <w:name w:val="Table Paragraph"/>
    <w:basedOn w:val="Normal"/>
    <w:uiPriority w:val="1"/>
    <w:qFormat/>
    <w:rsid w:val="007C2A2E"/>
    <w:pPr>
      <w:widowControl w:val="0"/>
      <w:autoSpaceDE w:val="0"/>
      <w:autoSpaceDN w:val="0"/>
      <w:spacing w:before="15" w:after="0" w:line="240" w:lineRule="auto"/>
      <w:ind w:left="23"/>
    </w:pPr>
    <w:rPr>
      <w:rFonts w:ascii="Times New Roman" w:eastAsia="Times New Roman" w:hAnsi="Times New Roman" w:cs="Times New Roman"/>
      <w:lang w:eastAsia="en-US"/>
    </w:rPr>
  </w:style>
  <w:style w:type="paragraph" w:styleId="BodyText">
    <w:name w:val="Body Text"/>
    <w:basedOn w:val="Normal"/>
    <w:link w:val="BodyTextChar"/>
    <w:uiPriority w:val="1"/>
    <w:qFormat/>
    <w:rsid w:val="007C2A2E"/>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uiPriority w:val="1"/>
    <w:rsid w:val="007C2A2E"/>
    <w:rPr>
      <w:rFonts w:ascii="Times New Roman" w:eastAsia="Times New Roman" w:hAnsi="Times New Roman" w:cs="Times New Roman"/>
      <w:sz w:val="24"/>
      <w:szCs w:val="24"/>
      <w:lang w:eastAsia="en-US"/>
    </w:rPr>
  </w:style>
  <w:style w:type="paragraph" w:styleId="Revision">
    <w:name w:val="Revision"/>
    <w:hidden/>
    <w:uiPriority w:val="99"/>
    <w:semiHidden/>
    <w:rsid w:val="00C7727F"/>
    <w:pPr>
      <w:spacing w:after="0" w:line="240" w:lineRule="auto"/>
    </w:pPr>
  </w:style>
  <w:style w:type="table" w:styleId="TableGrid">
    <w:name w:val="Table Grid"/>
    <w:basedOn w:val="TableNormal"/>
    <w:uiPriority w:val="39"/>
    <w:rsid w:val="00FA3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B81FB3"/>
    <w:rPr>
      <w:rFonts w:ascii="Segoe UI" w:hAnsi="Segoe UI" w:cs="Segoe UI" w:hint="default"/>
      <w:color w:val="262626"/>
      <w:sz w:val="36"/>
      <w:szCs w:val="36"/>
    </w:rPr>
  </w:style>
  <w:style w:type="character" w:customStyle="1" w:styleId="UnresolvedMention2">
    <w:name w:val="Unresolved Mention2"/>
    <w:basedOn w:val="DefaultParagraphFont"/>
    <w:uiPriority w:val="99"/>
    <w:rsid w:val="002103EF"/>
    <w:rPr>
      <w:color w:val="605E5C"/>
      <w:shd w:val="clear" w:color="auto" w:fill="E1DFDD"/>
    </w:rPr>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686F27"/>
    <w:rPr>
      <w:b/>
      <w:bCs/>
    </w:rPr>
  </w:style>
  <w:style w:type="character" w:customStyle="1" w:styleId="CommentSubjectChar">
    <w:name w:val="Comment Subject Char"/>
    <w:basedOn w:val="CommentTextChar"/>
    <w:link w:val="CommentSubject"/>
    <w:uiPriority w:val="99"/>
    <w:semiHidden/>
    <w:rsid w:val="00686F27"/>
    <w:rPr>
      <w:b/>
      <w:bCs/>
      <w:sz w:val="20"/>
      <w:szCs w:val="20"/>
    </w:rPr>
  </w:style>
  <w:style w:type="paragraph" w:styleId="NoSpacing">
    <w:name w:val="No Spacing"/>
    <w:uiPriority w:val="1"/>
    <w:qFormat/>
    <w:rsid w:val="00686F27"/>
    <w:pPr>
      <w:spacing w:after="0" w:line="240" w:lineRule="auto"/>
    </w:pPr>
  </w:style>
  <w:style w:type="character" w:customStyle="1" w:styleId="UnresolvedMention3">
    <w:name w:val="Unresolved Mention3"/>
    <w:basedOn w:val="DefaultParagraphFont"/>
    <w:uiPriority w:val="99"/>
    <w:semiHidden/>
    <w:unhideWhenUsed/>
    <w:rsid w:val="001D2AB4"/>
    <w:rPr>
      <w:color w:val="605E5C"/>
      <w:shd w:val="clear" w:color="auto" w:fill="E1DFDD"/>
    </w:rPr>
  </w:style>
  <w:style w:type="character" w:customStyle="1" w:styleId="UnresolvedMention4">
    <w:name w:val="Unresolved Mention4"/>
    <w:basedOn w:val="DefaultParagraphFont"/>
    <w:uiPriority w:val="99"/>
    <w:semiHidden/>
    <w:unhideWhenUsed/>
    <w:rsid w:val="007156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428036">
      <w:bodyDiv w:val="1"/>
      <w:marLeft w:val="0"/>
      <w:marRight w:val="0"/>
      <w:marTop w:val="0"/>
      <w:marBottom w:val="0"/>
      <w:divBdr>
        <w:top w:val="none" w:sz="0" w:space="0" w:color="auto"/>
        <w:left w:val="none" w:sz="0" w:space="0" w:color="auto"/>
        <w:bottom w:val="none" w:sz="0" w:space="0" w:color="auto"/>
        <w:right w:val="none" w:sz="0" w:space="0" w:color="auto"/>
      </w:divBdr>
      <w:divsChild>
        <w:div w:id="1846362207">
          <w:marLeft w:val="288"/>
          <w:marRight w:val="0"/>
          <w:marTop w:val="106"/>
          <w:marBottom w:val="240"/>
          <w:divBdr>
            <w:top w:val="none" w:sz="0" w:space="0" w:color="auto"/>
            <w:left w:val="none" w:sz="0" w:space="0" w:color="auto"/>
            <w:bottom w:val="none" w:sz="0" w:space="0" w:color="auto"/>
            <w:right w:val="none" w:sz="0" w:space="0" w:color="auto"/>
          </w:divBdr>
        </w:div>
      </w:divsChild>
    </w:div>
    <w:div w:id="906888997">
      <w:bodyDiv w:val="1"/>
      <w:marLeft w:val="0"/>
      <w:marRight w:val="0"/>
      <w:marTop w:val="0"/>
      <w:marBottom w:val="0"/>
      <w:divBdr>
        <w:top w:val="none" w:sz="0" w:space="0" w:color="auto"/>
        <w:left w:val="none" w:sz="0" w:space="0" w:color="auto"/>
        <w:bottom w:val="none" w:sz="0" w:space="0" w:color="auto"/>
        <w:right w:val="none" w:sz="0" w:space="0" w:color="auto"/>
      </w:divBdr>
    </w:div>
    <w:div w:id="13111358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itic.ioc-unesco.org/index.php?option=com_content&amp;view=category&amp;layout=blog&amp;id=2262&amp;Itemid=2782"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youtube.com/watch?v=dyhsgQohZjc&amp;list=PLWuYED1WVJIOk5Zhs0TWOrDSqcWvRP9lI&amp;index=1"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sebKUpj2nbM&amp;t=38s"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itic.ioc-unesco.org/index.php?option=com_content&amp;view=article&amp;id=1877:tsunami-response-training-for-businesses&amp;catid=2128&amp;Itemid=2557" TargetMode="External"/><Relationship Id="rId23" Type="http://schemas.openxmlformats.org/officeDocument/2006/relationships/hyperlink" Target="mailto:laura.kong@noaa.gov" TargetMode="External"/><Relationship Id="rId10" Type="http://schemas.openxmlformats.org/officeDocument/2006/relationships/footnotes" Target="footnotes.xml"/><Relationship Id="rId19" Type="http://schemas.openxmlformats.org/officeDocument/2006/relationships/hyperlink" Target="https://youtu.be/XbV1bV0JHd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hotelresilient.org/"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eyrD6hL8N9jxguDFunTJk14KYiw==">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</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9354335BECF21B40B6CCFAE91E076EEB" ma:contentTypeVersion="18" ma:contentTypeDescription="Create a new document." ma:contentTypeScope="" ma:versionID="2d6d9b0649838f4639e7d6d7bf98869e">
  <xsd:schema xmlns:xsd="http://www.w3.org/2001/XMLSchema" xmlns:xs="http://www.w3.org/2001/XMLSchema" xmlns:p="http://schemas.microsoft.com/office/2006/metadata/properties" xmlns:ns2="f8ef70f3-4e3d-42be-bd40-fbc1cacc1519" xmlns:ns3="5b799ec2-212c-48b5-b7ff-d14ec6cbce2b" targetNamespace="http://schemas.microsoft.com/office/2006/metadata/properties" ma:root="true" ma:fieldsID="62d3ca47894f15f1f66ac91f582a5c04" ns2:_="" ns3:_="">
    <xsd:import namespace="f8ef70f3-4e3d-42be-bd40-fbc1cacc1519"/>
    <xsd:import namespace="5b799ec2-212c-48b5-b7ff-d14ec6cbce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_Flow_SignoffStatus" minOccurs="0"/>
                <xsd:element ref="ns2:lcf76f155ced4ddcb4097134ff3c332f" minOccurs="0"/>
                <xsd:element ref="ns3:TaxCatchAll"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ef70f3-4e3d-42be-bd40-fbc1cacc15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0cec18f-64e3-475c-b7ef-ac8bd502240b" ma:termSetId="09814cd3-568e-fe90-9814-8d621ff8fb84" ma:anchorId="fba54fb3-c3e1-fe81-a776-ca4b69148c4d" ma:open="true" ma:isKeyword="false">
      <xsd:complexType>
        <xsd:sequence>
          <xsd:element ref="pc:Terms" minOccurs="0" maxOccurs="1"/>
        </xsd:sequence>
      </xsd:complexType>
    </xsd:element>
    <xsd:element name="Date" ma:index="25"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b799ec2-212c-48b5-b7ff-d14ec6cbce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9356fda-4aa5-4147-874c-60c3a814ea89}" ma:internalName="TaxCatchAll" ma:showField="CatchAllData" ma:web="5b799ec2-212c-48b5-b7ff-d14ec6cbce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b799ec2-212c-48b5-b7ff-d14ec6cbce2b" xsi:nil="true"/>
    <_Flow_SignoffStatus xmlns="f8ef70f3-4e3d-42be-bd40-fbc1cacc1519" xsi:nil="true"/>
    <Date xmlns="f8ef70f3-4e3d-42be-bd40-fbc1cacc1519" xsi:nil="true"/>
    <lcf76f155ced4ddcb4097134ff3c332f xmlns="f8ef70f3-4e3d-42be-bd40-fbc1cacc1519">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C0ABE8-A95D-4BF6-A348-83F5A425C1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ef70f3-4e3d-42be-bd40-fbc1cacc1519"/>
    <ds:schemaRef ds:uri="5b799ec2-212c-48b5-b7ff-d14ec6cbc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D7BFD2-27B0-4C07-9AED-376369B04084}">
  <ds:schemaRefs>
    <ds:schemaRef ds:uri="http://schemas.microsoft.com/sharepoint/v3/contenttype/forms"/>
  </ds:schemaRefs>
</ds:datastoreItem>
</file>

<file path=customXml/itemProps4.xml><?xml version="1.0" encoding="utf-8"?>
<ds:datastoreItem xmlns:ds="http://schemas.openxmlformats.org/officeDocument/2006/customXml" ds:itemID="{444D4EB9-C0B0-4040-9FBA-3131C990FEE2}">
  <ds:schemaRefs>
    <ds:schemaRef ds:uri="http://schemas.microsoft.com/office/2006/metadata/properties"/>
    <ds:schemaRef ds:uri="http://schemas.microsoft.com/office/infopath/2007/PartnerControls"/>
    <ds:schemaRef ds:uri="5b799ec2-212c-48b5-b7ff-d14ec6cbce2b"/>
    <ds:schemaRef ds:uri="f8ef70f3-4e3d-42be-bd40-fbc1cacc1519"/>
  </ds:schemaRefs>
</ds:datastoreItem>
</file>

<file path=customXml/itemProps5.xml><?xml version="1.0" encoding="utf-8"?>
<ds:datastoreItem xmlns:ds="http://schemas.openxmlformats.org/officeDocument/2006/customXml" ds:itemID="{F8F1879B-B605-4FED-B55E-51EB85D9B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15005</Words>
  <Characters>82532</Characters>
  <Application>Microsoft Office Word</Application>
  <DocSecurity>0</DocSecurity>
  <Lines>687</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 Seng, Denis</dc:creator>
  <cp:lastModifiedBy>Alejandro Rojas</cp:lastModifiedBy>
  <cp:revision>2</cp:revision>
  <dcterms:created xsi:type="dcterms:W3CDTF">2023-05-10T08:05:00Z</dcterms:created>
  <dcterms:modified xsi:type="dcterms:W3CDTF">2023-05-10T08:05:00Z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0x0101009354335BECF21B40B6CCFAE91E076EEB</vt:lpwstr>
  </property>
  <property fmtid="{D5CDD505-2E9C-101B-9397-08002B2CF9AE}" pid="3" name="MediaServiceImageTags">
    <vt:lpwstr/>
  </property>
</Properties>
</file>