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F185" w14:textId="372A4AAB" w:rsidR="00612434" w:rsidRPr="002F73BE" w:rsidRDefault="00612434" w:rsidP="00612434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3/ </w:t>
      </w:r>
      <w:r w:rsidRPr="00612434">
        <w:rPr>
          <w:rFonts w:cs="Arial"/>
          <w:szCs w:val="22"/>
          <w:lang w:val="en-US"/>
        </w:rPr>
        <w:t>Student Information Form</w:t>
      </w:r>
      <w:r>
        <w:rPr>
          <w:rFonts w:cs="Arial"/>
          <w:szCs w:val="22"/>
          <w:lang w:val="en-US"/>
        </w:rPr>
        <w:tab/>
        <w:t>Annex 3</w:t>
      </w:r>
    </w:p>
    <w:p w14:paraId="300BF453" w14:textId="77777777" w:rsidR="00612434" w:rsidRDefault="0061243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595A3582" w14:textId="77777777" w:rsidR="00612434" w:rsidRPr="00612434" w:rsidRDefault="00612434" w:rsidP="00612434">
      <w:pPr>
        <w:jc w:val="center"/>
        <w:rPr>
          <w:sz w:val="24"/>
          <w:lang w:val="en-US"/>
        </w:rPr>
      </w:pPr>
      <w:r w:rsidRPr="00612434">
        <w:rPr>
          <w:rFonts w:ascii="Calibri" w:hAnsi="Calibri"/>
          <w:b/>
          <w:color w:val="000000"/>
          <w:sz w:val="24"/>
          <w:lang w:val="en-US" w:eastAsia="en-US"/>
        </w:rPr>
        <w:t>TIDES TRAINING COURSE</w:t>
      </w:r>
    </w:p>
    <w:p w14:paraId="74C397A3" w14:textId="2A8D9F08" w:rsidR="00612434" w:rsidRPr="0074560E" w:rsidRDefault="00612434" w:rsidP="00612434">
      <w:pPr>
        <w:jc w:val="center"/>
        <w:rPr>
          <w:lang w:val="en-US"/>
        </w:rPr>
      </w:pPr>
      <w:r>
        <w:rPr>
          <w:rFonts w:ascii="Calibri" w:hAnsi="Calibri"/>
          <w:b/>
          <w:color w:val="000000"/>
          <w:sz w:val="24"/>
          <w:lang w:val="en-US" w:eastAsia="en-US"/>
        </w:rPr>
        <w:t>13 November–17 November 2023</w:t>
      </w:r>
    </w:p>
    <w:p w14:paraId="0E9D3923" w14:textId="77777777" w:rsidR="00612434" w:rsidRPr="002D613B" w:rsidRDefault="00612434" w:rsidP="00612434">
      <w:pPr>
        <w:jc w:val="center"/>
        <w:rPr>
          <w:rFonts w:ascii="Calibri" w:hAnsi="Calibri"/>
          <w:b/>
          <w:color w:val="000000"/>
          <w:sz w:val="24"/>
          <w:lang w:val="en-GB" w:eastAsia="en-US"/>
        </w:rPr>
      </w:pPr>
      <w:bookmarkStart w:id="0" w:name="_Hlk144138016"/>
      <w:r w:rsidRPr="002D613B">
        <w:rPr>
          <w:rFonts w:ascii="Calibri" w:hAnsi="Calibri"/>
          <w:b/>
          <w:color w:val="000000"/>
          <w:sz w:val="24"/>
          <w:lang w:val="en-GB" w:eastAsia="en-US"/>
        </w:rPr>
        <w:t>Punta Leona Hotel</w:t>
      </w:r>
    </w:p>
    <w:p w14:paraId="40A59D00" w14:textId="77777777" w:rsidR="00612434" w:rsidRPr="002D613B" w:rsidRDefault="00612434" w:rsidP="00612434">
      <w:pPr>
        <w:jc w:val="center"/>
        <w:rPr>
          <w:lang w:val="en-GB"/>
        </w:rPr>
      </w:pPr>
      <w:r w:rsidRPr="002D613B">
        <w:rPr>
          <w:rFonts w:ascii="Calibri" w:hAnsi="Calibri"/>
          <w:b/>
          <w:color w:val="000000"/>
          <w:sz w:val="24"/>
          <w:lang w:val="en-GB" w:eastAsia="en-US"/>
        </w:rPr>
        <w:t>Puntarenas, Costa Rica</w:t>
      </w:r>
    </w:p>
    <w:bookmarkEnd w:id="0"/>
    <w:p w14:paraId="2C84E610" w14:textId="77777777" w:rsidR="00612434" w:rsidRPr="002D613B" w:rsidRDefault="00612434" w:rsidP="00612434">
      <w:pPr>
        <w:jc w:val="center"/>
        <w:rPr>
          <w:rFonts w:ascii="Calibri" w:hAnsi="Calibri"/>
          <w:b/>
          <w:sz w:val="24"/>
          <w:lang w:val="en-GB" w:eastAsia="en-US"/>
        </w:rPr>
      </w:pPr>
    </w:p>
    <w:p w14:paraId="017ABE38" w14:textId="77777777" w:rsidR="00612434" w:rsidRPr="0074560E" w:rsidRDefault="00612434" w:rsidP="00612434">
      <w:pPr>
        <w:jc w:val="center"/>
        <w:rPr>
          <w:lang w:val="en-US"/>
        </w:rPr>
      </w:pPr>
      <w:r>
        <w:rPr>
          <w:rFonts w:ascii="Calibri" w:hAnsi="Calibri"/>
          <w:b/>
          <w:sz w:val="24"/>
          <w:lang w:val="en-US" w:eastAsia="en-US"/>
        </w:rPr>
        <w:t>APPLICATION FORM</w:t>
      </w:r>
    </w:p>
    <w:p w14:paraId="5CE02BFB" w14:textId="77777777" w:rsidR="00612434" w:rsidRDefault="00612434" w:rsidP="00612434">
      <w:pPr>
        <w:jc w:val="center"/>
        <w:rPr>
          <w:rFonts w:ascii="Calibri" w:hAnsi="Calibri"/>
          <w:b/>
          <w:sz w:val="24"/>
          <w:lang w:val="en-US" w:eastAsia="en-US"/>
        </w:rPr>
      </w:pPr>
    </w:p>
    <w:p w14:paraId="10C73897" w14:textId="77777777" w:rsidR="00612434" w:rsidRDefault="00612434" w:rsidP="00612434">
      <w:pPr>
        <w:rPr>
          <w:rFonts w:ascii="Calibri" w:hAnsi="Calibri"/>
          <w:b/>
          <w:sz w:val="24"/>
          <w:lang w:val="en-US" w:eastAsia="en-US"/>
        </w:rPr>
      </w:pPr>
    </w:p>
    <w:p w14:paraId="1F041A86" w14:textId="649181C1" w:rsidR="00612434" w:rsidRPr="0074560E" w:rsidRDefault="00612434" w:rsidP="00612434">
      <w:pPr>
        <w:rPr>
          <w:lang w:val="en-US"/>
        </w:rPr>
      </w:pPr>
      <w:r>
        <w:rPr>
          <w:rFonts w:ascii="Calibri" w:hAnsi="Calibri"/>
          <w:b/>
          <w:sz w:val="24"/>
          <w:lang w:val="en-US" w:eastAsia="en-US"/>
        </w:rPr>
        <w:t xml:space="preserve">Application Due Date: </w:t>
      </w:r>
      <w:r>
        <w:rPr>
          <w:rFonts w:ascii="Calibri" w:hAnsi="Calibri"/>
          <w:b/>
          <w:sz w:val="24"/>
          <w:lang w:val="en-US" w:eastAsia="en-US"/>
        </w:rPr>
        <w:tab/>
      </w:r>
      <w:r w:rsidR="00A01868">
        <w:rPr>
          <w:rFonts w:ascii="Calibri" w:hAnsi="Calibri"/>
          <w:b/>
          <w:sz w:val="24"/>
          <w:lang w:val="en-US" w:eastAsia="en-US"/>
        </w:rPr>
        <w:t>29</w:t>
      </w:r>
      <w:r>
        <w:rPr>
          <w:rFonts w:ascii="Calibri" w:hAnsi="Calibri"/>
          <w:b/>
          <w:sz w:val="24"/>
          <w:lang w:val="en-US" w:eastAsia="en-US"/>
        </w:rPr>
        <w:t xml:space="preserve"> September </w:t>
      </w:r>
      <w:r>
        <w:rPr>
          <w:rFonts w:ascii="Calibri" w:hAnsi="Calibri"/>
          <w:b/>
          <w:color w:val="000000"/>
          <w:sz w:val="24"/>
          <w:lang w:val="en-US" w:eastAsia="en-US"/>
        </w:rPr>
        <w:t>2023</w:t>
      </w:r>
    </w:p>
    <w:p w14:paraId="7B7A398D" w14:textId="77777777" w:rsidR="00612434" w:rsidRDefault="00612434" w:rsidP="00612434">
      <w:pPr>
        <w:ind w:left="2160" w:hanging="2160"/>
        <w:rPr>
          <w:rFonts w:ascii="Calibri" w:hAnsi="Calibri"/>
          <w:b/>
          <w:sz w:val="24"/>
          <w:lang w:val="en-US" w:eastAsia="en-US"/>
        </w:rPr>
      </w:pPr>
    </w:p>
    <w:p w14:paraId="1AFEE33E" w14:textId="77777777" w:rsidR="00612434" w:rsidRPr="00E7306D" w:rsidRDefault="00612434" w:rsidP="00612434">
      <w:pPr>
        <w:ind w:left="2160" w:hanging="2160"/>
        <w:rPr>
          <w:lang w:val="en-US"/>
        </w:rPr>
      </w:pPr>
      <w:r w:rsidRPr="00E7306D">
        <w:rPr>
          <w:rFonts w:ascii="Calibri" w:hAnsi="Calibri"/>
          <w:b/>
          <w:sz w:val="24"/>
          <w:lang w:val="en-US" w:eastAsia="en-US"/>
        </w:rPr>
        <w:t xml:space="preserve">Email:  </w:t>
      </w:r>
      <w:r>
        <w:rPr>
          <w:rFonts w:ascii="Calibri" w:hAnsi="Calibri"/>
          <w:b/>
          <w:sz w:val="24"/>
          <w:lang w:val="en-US" w:eastAsia="en-US"/>
        </w:rPr>
        <w:t xml:space="preserve">Peter Stone and Katie Urbanski at: </w:t>
      </w:r>
      <w:hyperlink r:id="rId8" w:history="1">
        <w:r w:rsidRPr="00675CA9">
          <w:rPr>
            <w:rStyle w:val="Hyperlink"/>
            <w:rFonts w:ascii="Calibri" w:hAnsi="Calibri"/>
            <w:b/>
            <w:sz w:val="24"/>
            <w:lang w:val="en-US" w:eastAsia="en-US"/>
          </w:rPr>
          <w:t>nos.coops.training@noaa.gov</w:t>
        </w:r>
      </w:hyperlink>
    </w:p>
    <w:p w14:paraId="68EC7292" w14:textId="77777777" w:rsidR="00F659E6" w:rsidRPr="00F659E6" w:rsidRDefault="00F659E6" w:rsidP="00F659E6">
      <w:pPr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F659E6">
        <w:rPr>
          <w:rFonts w:ascii="Calibri" w:hAnsi="Calibri"/>
          <w:b/>
          <w:sz w:val="24"/>
          <w:lang w:val="en-US" w:eastAsia="en-US"/>
        </w:rPr>
        <w:t xml:space="preserve">Copied to Bernardo Aliaga </w:t>
      </w:r>
      <w:proofErr w:type="spellStart"/>
      <w:r w:rsidRPr="00F659E6">
        <w:rPr>
          <w:rFonts w:ascii="Calibri" w:hAnsi="Calibri"/>
          <w:b/>
          <w:sz w:val="24"/>
          <w:lang w:val="en-US" w:eastAsia="en-US"/>
        </w:rPr>
        <w:t>Rossel</w:t>
      </w:r>
      <w:proofErr w:type="spellEnd"/>
      <w:r w:rsidRPr="00F659E6">
        <w:rPr>
          <w:rFonts w:ascii="Calibri" w:hAnsi="Calibri"/>
          <w:b/>
          <w:sz w:val="24"/>
          <w:lang w:val="en-US" w:eastAsia="en-US"/>
        </w:rPr>
        <w:t xml:space="preserve"> and Angelos Haidar:</w:t>
      </w:r>
      <w:r w:rsidRPr="00F659E6">
        <w:rPr>
          <w:lang w:val="en-US"/>
        </w:rPr>
        <w:t xml:space="preserve"> </w:t>
      </w:r>
      <w:hyperlink r:id="rId9" w:history="1">
        <w:r w:rsidRPr="00F659E6">
          <w:rPr>
            <w:rStyle w:val="Hyperlink"/>
            <w:rFonts w:asciiTheme="minorHAnsi" w:hAnsiTheme="minorHAnsi" w:cstheme="minorHAnsi"/>
            <w:b/>
            <w:bCs/>
            <w:sz w:val="24"/>
            <w:lang w:val="en-US"/>
          </w:rPr>
          <w:t>b.aliaga@unesco.org</w:t>
        </w:r>
      </w:hyperlink>
      <w:r w:rsidRPr="00F659E6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 / </w:t>
      </w:r>
      <w:hyperlink r:id="rId10" w:history="1">
        <w:r w:rsidRPr="00F659E6">
          <w:rPr>
            <w:rStyle w:val="Hyperlink"/>
            <w:rFonts w:asciiTheme="minorHAnsi" w:hAnsiTheme="minorHAnsi" w:cstheme="minorHAnsi"/>
            <w:b/>
            <w:bCs/>
            <w:sz w:val="24"/>
            <w:lang w:val="en-US"/>
          </w:rPr>
          <w:t>a.haidar@unesco.org</w:t>
        </w:r>
      </w:hyperlink>
      <w:r w:rsidRPr="00F659E6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 </w:t>
      </w:r>
    </w:p>
    <w:p w14:paraId="51F43B95" w14:textId="77777777" w:rsidR="00F659E6" w:rsidRPr="00F659E6" w:rsidRDefault="00F659E6" w:rsidP="00F659E6">
      <w:pPr>
        <w:rPr>
          <w:b/>
          <w:lang w:val="en-US"/>
        </w:rPr>
      </w:pPr>
    </w:p>
    <w:p w14:paraId="5D09FA2F" w14:textId="77777777" w:rsidR="00612434" w:rsidRPr="0074560E" w:rsidRDefault="00612434" w:rsidP="00612434">
      <w:pPr>
        <w:rPr>
          <w:lang w:val="en-US"/>
        </w:rPr>
      </w:pPr>
      <w:r>
        <w:rPr>
          <w:rFonts w:ascii="Calibri" w:hAnsi="Calibri"/>
          <w:b/>
          <w:sz w:val="24"/>
          <w:lang w:val="en-US" w:eastAsia="en-US"/>
        </w:rPr>
        <w:t>Please type or write in block letters in English:</w:t>
      </w:r>
    </w:p>
    <w:p w14:paraId="62CFB543" w14:textId="77777777" w:rsidR="00612434" w:rsidRDefault="00612434" w:rsidP="00612434">
      <w:pPr>
        <w:rPr>
          <w:rFonts w:ascii="Calibri" w:hAnsi="Calibri"/>
          <w:b/>
          <w:sz w:val="24"/>
          <w:lang w:val="en-US" w:eastAsia="en-US"/>
        </w:rPr>
      </w:pPr>
    </w:p>
    <w:p w14:paraId="5569C386" w14:textId="77777777" w:rsidR="00612434" w:rsidRDefault="00612434" w:rsidP="00612434">
      <w:pPr>
        <w:numPr>
          <w:ilvl w:val="0"/>
          <w:numId w:val="9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PERSONAL INFORMATION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6558"/>
      </w:tblGrid>
      <w:tr w:rsidR="00612434" w14:paraId="0EEE479F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57ED301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NAME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D71B9B5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612434" w:rsidRPr="002D613B" w14:paraId="7859F22E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63E63C5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TITLE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2866193" w14:textId="77777777" w:rsidR="00612434" w:rsidRPr="0074560E" w:rsidRDefault="00612434" w:rsidP="008350F8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rFonts w:ascii="Calibri" w:hAnsi="Calibri"/>
                <w:sz w:val="28"/>
                <w:lang w:val="en-US" w:eastAsia="en-US"/>
              </w:rPr>
              <w:t>[  ]</w:t>
            </w:r>
            <w:proofErr w:type="gramEnd"/>
            <w:r>
              <w:rPr>
                <w:rFonts w:ascii="Calibri" w:hAnsi="Calibri"/>
                <w:sz w:val="28"/>
                <w:lang w:val="en-US" w:eastAsia="en-US"/>
              </w:rPr>
              <w:t xml:space="preserve"> DR.     </w:t>
            </w:r>
            <w:proofErr w:type="gramStart"/>
            <w:r>
              <w:rPr>
                <w:rFonts w:ascii="Calibri" w:hAnsi="Calibri"/>
                <w:sz w:val="28"/>
                <w:lang w:val="en-US" w:eastAsia="en-US"/>
              </w:rPr>
              <w:t>[  ]</w:t>
            </w:r>
            <w:proofErr w:type="gramEnd"/>
            <w:r>
              <w:rPr>
                <w:rFonts w:ascii="Calibri" w:hAnsi="Calibri"/>
                <w:sz w:val="28"/>
                <w:lang w:val="en-US" w:eastAsia="en-US"/>
              </w:rPr>
              <w:t xml:space="preserve"> PROF.     </w:t>
            </w:r>
            <w:proofErr w:type="gramStart"/>
            <w:r>
              <w:rPr>
                <w:rFonts w:ascii="Calibri" w:hAnsi="Calibri"/>
                <w:sz w:val="28"/>
                <w:lang w:val="en-US" w:eastAsia="en-US"/>
              </w:rPr>
              <w:t>[  ]</w:t>
            </w:r>
            <w:proofErr w:type="gramEnd"/>
            <w:r>
              <w:rPr>
                <w:rFonts w:ascii="Calibri" w:hAnsi="Calibri"/>
                <w:sz w:val="28"/>
                <w:lang w:val="en-US" w:eastAsia="en-US"/>
              </w:rPr>
              <w:t xml:space="preserve"> MR.     </w:t>
            </w:r>
            <w:proofErr w:type="gramStart"/>
            <w:r>
              <w:rPr>
                <w:rFonts w:ascii="Calibri" w:hAnsi="Calibri"/>
                <w:sz w:val="28"/>
                <w:lang w:val="en-US" w:eastAsia="en-US"/>
              </w:rPr>
              <w:t>[  ]</w:t>
            </w:r>
            <w:proofErr w:type="gramEnd"/>
            <w:r>
              <w:rPr>
                <w:rFonts w:ascii="Calibri" w:hAnsi="Calibri"/>
                <w:sz w:val="28"/>
                <w:lang w:val="en-US" w:eastAsia="en-US"/>
              </w:rPr>
              <w:t xml:space="preserve"> MS.     </w:t>
            </w:r>
            <w:proofErr w:type="gramStart"/>
            <w:r>
              <w:rPr>
                <w:rFonts w:ascii="Calibri" w:hAnsi="Calibri"/>
                <w:sz w:val="28"/>
                <w:lang w:val="en-US" w:eastAsia="en-US"/>
              </w:rPr>
              <w:t>[  ]</w:t>
            </w:r>
            <w:proofErr w:type="gramEnd"/>
            <w:r>
              <w:rPr>
                <w:rFonts w:ascii="Calibri" w:hAnsi="Calibri"/>
                <w:sz w:val="28"/>
                <w:lang w:val="en-US" w:eastAsia="en-US"/>
              </w:rPr>
              <w:t xml:space="preserve"> OTHER   </w:t>
            </w:r>
          </w:p>
        </w:tc>
      </w:tr>
      <w:tr w:rsidR="00612434" w14:paraId="5CD763C0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DACCE3E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SEX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970F0EC" w14:textId="77777777" w:rsidR="00612434" w:rsidRDefault="00612434" w:rsidP="008350F8">
            <w:pPr>
              <w:spacing w:line="276" w:lineRule="auto"/>
            </w:pPr>
            <w:proofErr w:type="gramStart"/>
            <w:r>
              <w:rPr>
                <w:rFonts w:ascii="Calibri" w:hAnsi="Calibri"/>
                <w:sz w:val="28"/>
                <w:lang w:val="en-US" w:eastAsia="en-US"/>
              </w:rPr>
              <w:t>[  ]</w:t>
            </w:r>
            <w:proofErr w:type="gramEnd"/>
            <w:r>
              <w:rPr>
                <w:rFonts w:ascii="Calibri" w:hAnsi="Calibri"/>
                <w:sz w:val="28"/>
                <w:lang w:val="en-US" w:eastAsia="en-US"/>
              </w:rPr>
              <w:t xml:space="preserve"> MALE     [  ] FEMALE</w:t>
            </w:r>
          </w:p>
        </w:tc>
      </w:tr>
      <w:tr w:rsidR="00612434" w14:paraId="48B11AF7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E1AAAAB" w14:textId="77777777" w:rsidR="00612434" w:rsidRDefault="00612434" w:rsidP="008350F8">
            <w:r>
              <w:rPr>
                <w:rFonts w:ascii="Calibri" w:hAnsi="Calibri"/>
                <w:sz w:val="24"/>
                <w:lang w:val="en-US" w:eastAsia="en-US"/>
              </w:rPr>
              <w:t>BIRTHDAY</w:t>
            </w:r>
          </w:p>
          <w:p w14:paraId="70124DDE" w14:textId="77777777" w:rsidR="00612434" w:rsidRDefault="00612434" w:rsidP="008350F8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(DD-MM-YYYY)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9421F22" w14:textId="77777777" w:rsidR="00612434" w:rsidRDefault="00612434" w:rsidP="008350F8">
            <w:pPr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612434" w14:paraId="543EE697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D6457BC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NATIONALITY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D86B79E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612434" w14:paraId="51F53E57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C20FF8F" w14:textId="77777777" w:rsidR="00612434" w:rsidRDefault="00612434" w:rsidP="008350F8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HOME ADDRESS</w:t>
            </w:r>
          </w:p>
          <w:p w14:paraId="68F8B61D" w14:textId="77777777" w:rsidR="00612434" w:rsidRDefault="00612434" w:rsidP="008350F8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(</w:t>
            </w:r>
            <w:proofErr w:type="gramStart"/>
            <w:r>
              <w:rPr>
                <w:rFonts w:ascii="Calibri" w:hAnsi="Calibri"/>
                <w:sz w:val="24"/>
                <w:lang w:val="en-US" w:eastAsia="en-US"/>
              </w:rPr>
              <w:t>in</w:t>
            </w:r>
            <w:proofErr w:type="gramEnd"/>
            <w:r>
              <w:rPr>
                <w:rFonts w:ascii="Calibri" w:hAnsi="Calibri"/>
                <w:sz w:val="24"/>
                <w:lang w:val="en-US" w:eastAsia="en-US"/>
              </w:rPr>
              <w:t xml:space="preserve"> full)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86F53F9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612434" w14:paraId="66B3EEC8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8656300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TELEPHONE NUMBER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493D734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612434" w14:paraId="16163B7C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FDC6977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FAX NUMBER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5C6C8E7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  <w:tr w:rsidR="00612434" w14:paraId="169D557E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DF4B74C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EMAIL ADDRESS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028C1BD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8"/>
                <w:lang w:val="en-US" w:eastAsia="en-US"/>
              </w:rPr>
            </w:pPr>
          </w:p>
        </w:tc>
      </w:tr>
    </w:tbl>
    <w:p w14:paraId="2CE5707B" w14:textId="77777777" w:rsidR="00612434" w:rsidRDefault="00612434" w:rsidP="00612434">
      <w:pPr>
        <w:spacing w:after="120"/>
        <w:rPr>
          <w:rFonts w:ascii="Calibri" w:hAnsi="Calibri"/>
          <w:b/>
          <w:sz w:val="24"/>
          <w:lang w:val="en-US" w:eastAsia="en-US"/>
        </w:rPr>
      </w:pPr>
    </w:p>
    <w:p w14:paraId="7918F0E0" w14:textId="77777777" w:rsidR="00612434" w:rsidRDefault="00612434" w:rsidP="00612434">
      <w:pPr>
        <w:numPr>
          <w:ilvl w:val="0"/>
          <w:numId w:val="9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PROFESSIONAL BACKGROUND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6558"/>
      </w:tblGrid>
      <w:tr w:rsidR="00612434" w14:paraId="03DCD18A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CDDCB8B" w14:textId="77777777" w:rsidR="00612434" w:rsidRDefault="00612434" w:rsidP="008350F8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ORGANIZATION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3D66B3C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0116715D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95F4E9C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POSITION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8578857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6EC441B1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507A4A5" w14:textId="77777777" w:rsidR="00612434" w:rsidRDefault="00612434" w:rsidP="008350F8">
            <w:r>
              <w:rPr>
                <w:rFonts w:ascii="Calibri" w:hAnsi="Calibri"/>
                <w:sz w:val="24"/>
                <w:lang w:val="en-US" w:eastAsia="en-US"/>
              </w:rPr>
              <w:t>ADDRESS</w:t>
            </w:r>
          </w:p>
          <w:p w14:paraId="21444010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(</w:t>
            </w:r>
            <w:proofErr w:type="gramStart"/>
            <w:r>
              <w:rPr>
                <w:rFonts w:ascii="Calibri" w:hAnsi="Calibri"/>
                <w:sz w:val="24"/>
                <w:lang w:val="en-US" w:eastAsia="en-US"/>
              </w:rPr>
              <w:t>in</w:t>
            </w:r>
            <w:proofErr w:type="gramEnd"/>
            <w:r>
              <w:rPr>
                <w:rFonts w:ascii="Calibri" w:hAnsi="Calibri"/>
                <w:sz w:val="24"/>
                <w:lang w:val="en-US" w:eastAsia="en-US"/>
              </w:rPr>
              <w:t xml:space="preserve"> full)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25A56E4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202BEE40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A190D79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TELEPHONE NUMBER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E26C3A2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23DEE083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05FE344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FAX NUMBER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99E95A0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301C7512" w14:textId="77777777" w:rsidTr="008350F8"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857BCB6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EMAIL ADDRESS</w:t>
            </w:r>
          </w:p>
        </w:tc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8EF51A9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4EC4019D" w14:textId="77777777" w:rsidR="00612434" w:rsidRDefault="00612434" w:rsidP="00612434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4B9E728A" w14:textId="77777777" w:rsidR="00F659E6" w:rsidRDefault="00F659E6" w:rsidP="00612434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51D6B4BA" w14:textId="77777777" w:rsidR="00F659E6" w:rsidRDefault="00F659E6" w:rsidP="00612434">
      <w:pPr>
        <w:ind w:left="720"/>
        <w:contextualSpacing/>
        <w:rPr>
          <w:rFonts w:ascii="Calibri" w:hAnsi="Calibri"/>
          <w:b/>
          <w:sz w:val="24"/>
          <w:lang w:val="en-US" w:eastAsia="en-US"/>
        </w:rPr>
      </w:pPr>
    </w:p>
    <w:p w14:paraId="2AD3BA34" w14:textId="77777777" w:rsidR="00612434" w:rsidRDefault="00612434" w:rsidP="00612434">
      <w:pPr>
        <w:numPr>
          <w:ilvl w:val="0"/>
          <w:numId w:val="9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EDUCATIONAL BACKGROUND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3452"/>
        <w:gridCol w:w="1574"/>
        <w:gridCol w:w="1698"/>
      </w:tblGrid>
      <w:tr w:rsidR="00612434" w14:paraId="01092871" w14:textId="77777777" w:rsidTr="008350F8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79B16AA" w14:textId="77777777" w:rsidR="00612434" w:rsidRDefault="00612434" w:rsidP="008350F8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LEVEL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33C12CF5" w14:textId="77777777" w:rsidR="00612434" w:rsidRDefault="00612434" w:rsidP="008350F8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INSTITUTION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4E68B7F" w14:textId="77777777" w:rsidR="00612434" w:rsidRDefault="00612434" w:rsidP="008350F8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DEGREE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6B824E77" w14:textId="77777777" w:rsidR="00612434" w:rsidRDefault="00612434" w:rsidP="008350F8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YEAR GRADUATED</w:t>
            </w:r>
          </w:p>
        </w:tc>
      </w:tr>
      <w:tr w:rsidR="00612434" w14:paraId="61EC5B39" w14:textId="77777777" w:rsidTr="008350F8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761183E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UNDERGRADUATE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2EBEE46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020BA02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28CE2FA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4922F8BC" w14:textId="77777777" w:rsidTr="008350F8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37481B5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MASTER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7A0DB16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101CF22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D7413A8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07DFD5E4" w14:textId="77777777" w:rsidTr="008350F8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DAD22EE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DOCTORAL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621EE1C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B8865B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8073743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5D3EF231" w14:textId="77777777" w:rsidTr="008350F8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11D496C" w14:textId="77777777" w:rsidR="00612434" w:rsidRDefault="00612434" w:rsidP="008350F8">
            <w:pPr>
              <w:spacing w:after="120"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POST DOCTORAL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B96738C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5DBAE5B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7BCB37F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52DE2096" w14:textId="77777777" w:rsidR="00612434" w:rsidRDefault="00612434" w:rsidP="00612434">
      <w:pPr>
        <w:spacing w:after="120"/>
        <w:rPr>
          <w:rFonts w:ascii="Calibri" w:hAnsi="Calibri"/>
          <w:sz w:val="24"/>
          <w:lang w:val="en-US" w:eastAsia="en-US"/>
        </w:rPr>
      </w:pPr>
    </w:p>
    <w:p w14:paraId="2E94EBB7" w14:textId="77777777" w:rsidR="00612434" w:rsidRDefault="00612434" w:rsidP="00612434">
      <w:pPr>
        <w:numPr>
          <w:ilvl w:val="0"/>
          <w:numId w:val="9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MOST RECENT TRAININGS ATTENDED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3283"/>
        <w:gridCol w:w="2379"/>
      </w:tblGrid>
      <w:tr w:rsidR="00612434" w14:paraId="491D3BA8" w14:textId="77777777" w:rsidTr="008350F8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223A16D" w14:textId="77777777" w:rsidR="00612434" w:rsidRDefault="00612434" w:rsidP="008350F8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TITLE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4BF4932F" w14:textId="77777777" w:rsidR="00612434" w:rsidRDefault="00612434" w:rsidP="008350F8">
            <w:pPr>
              <w:spacing w:after="120"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ORGANIZER/SPONSOR</w:t>
            </w:r>
          </w:p>
        </w:tc>
        <w:tc>
          <w:tcPr>
            <w:tcW w:w="2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00BF61F2" w14:textId="77777777" w:rsidR="00612434" w:rsidRDefault="00612434" w:rsidP="008350F8">
            <w:pPr>
              <w:spacing w:after="120" w:line="276" w:lineRule="auto"/>
              <w:jc w:val="center"/>
            </w:pPr>
            <w:r>
              <w:rPr>
                <w:rFonts w:ascii="Calibri" w:hAnsi="Calibri"/>
                <w:b/>
                <w:sz w:val="24"/>
                <w:lang w:val="en-US" w:eastAsia="en-US"/>
              </w:rPr>
              <w:t>DATES</w:t>
            </w:r>
          </w:p>
        </w:tc>
      </w:tr>
      <w:tr w:rsidR="00612434" w14:paraId="1AC73FE8" w14:textId="77777777" w:rsidTr="008350F8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1868576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0BAAE40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BB9170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246D946A" w14:textId="77777777" w:rsidTr="008350F8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8EB6AAD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686AAB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2D0EF00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  <w:tr w:rsidR="00612434" w14:paraId="7A67A55D" w14:textId="77777777" w:rsidTr="008350F8"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AE36FF1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24A3B55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  <w:tc>
          <w:tcPr>
            <w:tcW w:w="2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4D2E9FF" w14:textId="77777777" w:rsidR="00612434" w:rsidRDefault="00612434" w:rsidP="008350F8">
            <w:pPr>
              <w:spacing w:after="120"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753FD6CB" w14:textId="77777777" w:rsidR="00612434" w:rsidRDefault="00612434" w:rsidP="00612434">
      <w:pPr>
        <w:rPr>
          <w:rFonts w:ascii="Calibri" w:hAnsi="Calibri"/>
          <w:sz w:val="24"/>
          <w:lang w:val="en-US" w:eastAsia="en-US"/>
        </w:rPr>
      </w:pPr>
    </w:p>
    <w:p w14:paraId="2D202D3F" w14:textId="77777777" w:rsidR="00612434" w:rsidRDefault="00612434" w:rsidP="00612434">
      <w:pPr>
        <w:numPr>
          <w:ilvl w:val="0"/>
          <w:numId w:val="9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FUNDING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612434" w:rsidRPr="002D613B" w14:paraId="18B552FA" w14:textId="77777777" w:rsidTr="008350F8">
        <w:trPr>
          <w:trHeight w:val="1479"/>
        </w:trPr>
        <w:tc>
          <w:tcPr>
            <w:tcW w:w="9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6951"/>
            </w:tblGrid>
            <w:tr w:rsidR="00612434" w:rsidRPr="002D613B" w14:paraId="0F48A787" w14:textId="77777777" w:rsidTr="008350F8">
              <w:trPr>
                <w:trHeight w:val="1570"/>
              </w:trPr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6749B55" w14:textId="77777777" w:rsidR="00612434" w:rsidRPr="0074560E" w:rsidRDefault="00612434" w:rsidP="008350F8">
                  <w:pPr>
                    <w:spacing w:after="200" w:line="276" w:lineRule="auto"/>
                    <w:rPr>
                      <w:lang w:val="en-US"/>
                    </w:rPr>
                  </w:pPr>
                  <w:r>
                    <w:rPr>
                      <w:sz w:val="20"/>
                      <w:lang w:val="en-GB" w:eastAsia="en-US"/>
                    </w:rPr>
                    <w:t>SHORT STATEMENT CONCERNING NORMAL DUTIES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277F6BB" w14:textId="77777777" w:rsidR="00612434" w:rsidRDefault="00612434" w:rsidP="008350F8">
                  <w:pPr>
                    <w:spacing w:after="200" w:line="276" w:lineRule="auto"/>
                    <w:rPr>
                      <w:sz w:val="20"/>
                      <w:lang w:val="en-GB" w:eastAsia="en-US"/>
                    </w:rPr>
                  </w:pPr>
                </w:p>
                <w:p w14:paraId="4F411828" w14:textId="77777777" w:rsidR="00612434" w:rsidRPr="0074560E" w:rsidRDefault="00612434" w:rsidP="008350F8">
                  <w:pPr>
                    <w:spacing w:after="200" w:line="276" w:lineRule="auto"/>
                    <w:rPr>
                      <w:lang w:val="en-US"/>
                    </w:rPr>
                  </w:pPr>
                  <w:bookmarkStart w:id="1" w:name="__Fieldmark__2449_36351915"/>
                  <w:bookmarkEnd w:id="1"/>
                  <w:r>
                    <w:rPr>
                      <w:sz w:val="20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714FAD39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</w:p>
        </w:tc>
      </w:tr>
    </w:tbl>
    <w:p w14:paraId="7F3D109E" w14:textId="77777777" w:rsidR="00612434" w:rsidRDefault="00612434" w:rsidP="00612434">
      <w:pPr>
        <w:rPr>
          <w:rFonts w:ascii="Calibri" w:hAnsi="Calibri"/>
          <w:sz w:val="24"/>
          <w:lang w:val="en-US" w:eastAsia="en-US"/>
        </w:rPr>
      </w:pPr>
    </w:p>
    <w:p w14:paraId="64B36865" w14:textId="77777777" w:rsidR="00612434" w:rsidRDefault="00612434" w:rsidP="00612434">
      <w:pPr>
        <w:numPr>
          <w:ilvl w:val="0"/>
          <w:numId w:val="9"/>
        </w:numPr>
        <w:suppressAutoHyphens/>
        <w:autoSpaceDE w:val="0"/>
        <w:autoSpaceDN w:val="0"/>
        <w:adjustRightInd w:val="0"/>
        <w:snapToGrid/>
        <w:spacing w:after="200" w:line="276" w:lineRule="auto"/>
        <w:ind w:firstLine="0"/>
        <w:contextualSpacing/>
      </w:pPr>
      <w:r>
        <w:rPr>
          <w:rFonts w:ascii="Calibri" w:hAnsi="Calibri"/>
          <w:b/>
          <w:sz w:val="24"/>
          <w:lang w:val="en-US" w:eastAsia="en-US"/>
        </w:rPr>
        <w:t>OTHERS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6626"/>
      </w:tblGrid>
      <w:tr w:rsidR="00612434" w14:paraId="2060563A" w14:textId="77777777" w:rsidTr="008350F8"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1B8D337" w14:textId="77777777" w:rsidR="00612434" w:rsidRDefault="00612434" w:rsidP="008350F8">
            <w:pPr>
              <w:spacing w:line="276" w:lineRule="auto"/>
            </w:pPr>
            <w:r>
              <w:rPr>
                <w:rFonts w:ascii="Calibri" w:hAnsi="Calibri"/>
                <w:sz w:val="24"/>
                <w:lang w:val="en-US" w:eastAsia="en-US"/>
              </w:rPr>
              <w:t>MEAL RESTRICTION</w:t>
            </w:r>
          </w:p>
        </w:tc>
        <w:tc>
          <w:tcPr>
            <w:tcW w:w="6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A8BCDBB" w14:textId="77777777" w:rsidR="00612434" w:rsidRDefault="00612434" w:rsidP="008350F8">
            <w:pPr>
              <w:spacing w:line="276" w:lineRule="auto"/>
            </w:pPr>
          </w:p>
        </w:tc>
      </w:tr>
      <w:tr w:rsidR="00612434" w:rsidRPr="002D613B" w14:paraId="16BEA97E" w14:textId="77777777" w:rsidTr="008350F8"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D8BA00" w14:textId="77777777" w:rsidR="00612434" w:rsidRPr="002B7F2A" w:rsidRDefault="00612434" w:rsidP="008350F8">
            <w:pPr>
              <w:spacing w:after="120" w:line="276" w:lineRule="auto"/>
              <w:rPr>
                <w:lang w:val="en-US"/>
              </w:rPr>
            </w:pPr>
            <w:r>
              <w:rPr>
                <w:rFonts w:ascii="Calibri" w:hAnsi="Calibri"/>
                <w:sz w:val="24"/>
                <w:lang w:val="en-US" w:eastAsia="en-US"/>
              </w:rPr>
              <w:t xml:space="preserve">DO YOU HAVE A VALID PASSPORT? </w:t>
            </w:r>
          </w:p>
        </w:tc>
        <w:tc>
          <w:tcPr>
            <w:tcW w:w="6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7645E0D" w14:textId="77777777" w:rsidR="00612434" w:rsidRPr="0074560E" w:rsidRDefault="00612434" w:rsidP="008350F8">
            <w:pPr>
              <w:spacing w:line="276" w:lineRule="auto"/>
              <w:rPr>
                <w:lang w:val="en-US"/>
              </w:rPr>
            </w:pPr>
            <w:r>
              <w:rPr>
                <w:rFonts w:ascii="Calibri" w:hAnsi="Calibri"/>
                <w:sz w:val="24"/>
                <w:lang w:val="en-GB" w:eastAsia="en-US"/>
              </w:rPr>
              <w:t xml:space="preserve"> Yes</w:t>
            </w:r>
          </w:p>
          <w:p w14:paraId="40790093" w14:textId="77777777" w:rsidR="00612434" w:rsidRPr="0074560E" w:rsidRDefault="00612434" w:rsidP="008350F8">
            <w:pPr>
              <w:spacing w:line="276" w:lineRule="auto"/>
              <w:rPr>
                <w:lang w:val="en-US"/>
              </w:rPr>
            </w:pPr>
            <w:bookmarkStart w:id="2" w:name="__Fieldmark__2482_36351915"/>
            <w:bookmarkEnd w:id="2"/>
            <w:r>
              <w:rPr>
                <w:rFonts w:ascii="Calibri" w:hAnsi="Calibri"/>
                <w:sz w:val="24"/>
                <w:lang w:val="en-GB" w:eastAsia="en-US"/>
              </w:rPr>
              <w:t xml:space="preserve"> No</w:t>
            </w:r>
          </w:p>
          <w:p w14:paraId="7D17D7CC" w14:textId="77777777" w:rsidR="00612434" w:rsidRDefault="00612434" w:rsidP="008350F8">
            <w:pPr>
              <w:spacing w:line="276" w:lineRule="auto"/>
              <w:rPr>
                <w:rFonts w:ascii="Calibri" w:hAnsi="Calibri"/>
                <w:sz w:val="24"/>
                <w:lang w:val="en-US" w:eastAsia="en-US"/>
              </w:rPr>
            </w:pPr>
            <w:r>
              <w:rPr>
                <w:rFonts w:ascii="Calibri" w:hAnsi="Calibri"/>
                <w:sz w:val="24"/>
                <w:lang w:val="en-US" w:eastAsia="en-US"/>
              </w:rPr>
              <w:t>PASSPORT NUMBER WILL NEED TO BE PROVIDED ON ACCEPTANCE</w:t>
            </w:r>
          </w:p>
        </w:tc>
      </w:tr>
      <w:tr w:rsidR="00612434" w:rsidRPr="002D613B" w14:paraId="300923D3" w14:textId="77777777" w:rsidTr="008350F8"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B790E55" w14:textId="77777777" w:rsidR="00612434" w:rsidRPr="0074560E" w:rsidRDefault="00612434" w:rsidP="008350F8">
            <w:pPr>
              <w:spacing w:after="120" w:line="276" w:lineRule="auto"/>
              <w:rPr>
                <w:lang w:val="en-US"/>
              </w:rPr>
            </w:pPr>
          </w:p>
        </w:tc>
        <w:tc>
          <w:tcPr>
            <w:tcW w:w="6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E279843" w14:textId="77777777" w:rsidR="00612434" w:rsidRPr="0074560E" w:rsidRDefault="00612434" w:rsidP="008350F8">
            <w:pPr>
              <w:spacing w:line="276" w:lineRule="auto"/>
              <w:rPr>
                <w:lang w:val="en-US"/>
              </w:rPr>
            </w:pPr>
            <w:bookmarkStart w:id="3" w:name="__Fieldmark__2478_36351915"/>
            <w:bookmarkEnd w:id="3"/>
          </w:p>
        </w:tc>
      </w:tr>
    </w:tbl>
    <w:p w14:paraId="69B01530" w14:textId="77777777" w:rsidR="00612434" w:rsidRDefault="00612434" w:rsidP="00612434">
      <w:pPr>
        <w:rPr>
          <w:rFonts w:ascii="Calibri" w:hAnsi="Calibri"/>
          <w:sz w:val="24"/>
          <w:lang w:val="en-US" w:eastAsia="en-US"/>
        </w:rPr>
      </w:pPr>
    </w:p>
    <w:p w14:paraId="2329D3D7" w14:textId="77777777" w:rsidR="00612434" w:rsidRDefault="00612434" w:rsidP="00612434">
      <w:pPr>
        <w:rPr>
          <w:rFonts w:ascii="Calibri" w:hAnsi="Calibri"/>
          <w:b/>
          <w:sz w:val="24"/>
          <w:lang w:val="en-US" w:eastAsia="en-US"/>
        </w:rPr>
      </w:pPr>
    </w:p>
    <w:p w14:paraId="16B0AD2F" w14:textId="77777777" w:rsidR="00612434" w:rsidRDefault="00612434" w:rsidP="00612434">
      <w:r>
        <w:rPr>
          <w:rFonts w:ascii="Calibri" w:hAnsi="Calibri"/>
          <w:b/>
          <w:sz w:val="24"/>
          <w:lang w:val="en-US" w:eastAsia="en-US"/>
        </w:rPr>
        <w:t>DATE: __________</w:t>
      </w:r>
      <w:r>
        <w:rPr>
          <w:rFonts w:ascii="Calibri" w:hAnsi="Calibri"/>
          <w:b/>
          <w:sz w:val="24"/>
          <w:lang w:val="en-US" w:eastAsia="en-US"/>
        </w:rPr>
        <w:tab/>
        <w:t>SIGNATURE APPLICANT:  _________________________________</w:t>
      </w:r>
    </w:p>
    <w:p w14:paraId="12F0A1E5" w14:textId="77777777" w:rsidR="00612434" w:rsidRDefault="00612434" w:rsidP="00612434">
      <w:r>
        <w:rPr>
          <w:rFonts w:ascii="Calibri" w:hAnsi="Calibri"/>
          <w:b/>
          <w:sz w:val="24"/>
          <w:lang w:val="en-US" w:eastAsia="en-US"/>
        </w:rPr>
        <w:t>DATE: __________</w:t>
      </w:r>
      <w:r>
        <w:rPr>
          <w:rFonts w:ascii="Calibri" w:hAnsi="Calibri"/>
          <w:b/>
          <w:sz w:val="24"/>
          <w:lang w:val="en-US" w:eastAsia="en-US"/>
        </w:rPr>
        <w:tab/>
        <w:t>NAME/SIGNATURE SUPERVISOR:  ___________________________</w:t>
      </w:r>
    </w:p>
    <w:p w14:paraId="347F7C0C" w14:textId="77777777" w:rsidR="00612434" w:rsidRPr="00C96DBC" w:rsidRDefault="00612434" w:rsidP="00612434">
      <w:pPr>
        <w:ind w:left="2127" w:hanging="2127"/>
        <w:rPr>
          <w:rFonts w:cs="Arial"/>
          <w:szCs w:val="22"/>
          <w:lang w:val="en-GB"/>
        </w:rPr>
      </w:pPr>
      <w:r>
        <w:rPr>
          <w:rFonts w:ascii="Calibri" w:hAnsi="Calibri"/>
          <w:b/>
          <w:sz w:val="24"/>
          <w:lang w:val="en-US" w:eastAsia="en-US"/>
        </w:rPr>
        <w:t>DATE: __________</w:t>
      </w:r>
      <w:r>
        <w:rPr>
          <w:rFonts w:ascii="Calibri" w:hAnsi="Calibri"/>
          <w:b/>
          <w:sz w:val="24"/>
          <w:lang w:val="en-US" w:eastAsia="en-US"/>
        </w:rPr>
        <w:tab/>
        <w:t>NAME/SIGNATURE TNC/TWFP:  ____________________________</w:t>
      </w:r>
    </w:p>
    <w:p w14:paraId="19C6B87F" w14:textId="77777777" w:rsidR="00612434" w:rsidRDefault="00612434" w:rsidP="00612434"/>
    <w:p w14:paraId="59F23809" w14:textId="77777777" w:rsidR="00612434" w:rsidRDefault="0061243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3DD3CE6E" w14:textId="01A333E5" w:rsidR="00612434" w:rsidRDefault="00612434">
      <w:pPr>
        <w:tabs>
          <w:tab w:val="clear" w:pos="567"/>
        </w:tabs>
        <w:snapToGrid/>
        <w:rPr>
          <w:rFonts w:eastAsia="Times New Roman" w:cs="Arial"/>
          <w:szCs w:val="22"/>
          <w:lang w:val="en-US" w:eastAsia="en-US"/>
        </w:rPr>
      </w:pPr>
      <w:r>
        <w:rPr>
          <w:rFonts w:cs="Arial"/>
          <w:szCs w:val="22"/>
          <w:lang w:val="en-US"/>
        </w:rPr>
        <w:br w:type="page"/>
      </w:r>
    </w:p>
    <w:p w14:paraId="72BE201D" w14:textId="7137EB79" w:rsidR="00612434" w:rsidRPr="002F73BE" w:rsidRDefault="00612434" w:rsidP="00612434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lastRenderedPageBreak/>
        <w:t>4/ Logistical</w:t>
      </w:r>
      <w:r w:rsidRPr="00C41E34">
        <w:rPr>
          <w:rFonts w:cs="Arial"/>
          <w:szCs w:val="22"/>
          <w:lang w:val="en-US"/>
        </w:rPr>
        <w:t xml:space="preserve"> Note</w:t>
      </w:r>
      <w:r>
        <w:rPr>
          <w:rFonts w:cs="Arial"/>
          <w:szCs w:val="22"/>
          <w:lang w:val="en-US"/>
        </w:rPr>
        <w:tab/>
        <w:t>Annex 4</w:t>
      </w:r>
    </w:p>
    <w:p w14:paraId="6D0A9B2D" w14:textId="77777777" w:rsidR="00612434" w:rsidRDefault="0061243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1705B15F" w14:textId="77777777" w:rsidR="00612434" w:rsidRDefault="0061243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78B8A124" w14:textId="77777777" w:rsidR="00B005AB" w:rsidRDefault="00B005AB" w:rsidP="00B005AB">
      <w:pPr>
        <w:pStyle w:val="Subtitle"/>
        <w:spacing w:before="0" w:after="0"/>
        <w:jc w:val="center"/>
        <w:rPr>
          <w:lang w:val="es"/>
        </w:rPr>
      </w:pPr>
      <w:r w:rsidRPr="00B005AB">
        <w:rPr>
          <w:noProof/>
        </w:rPr>
        <w:drawing>
          <wp:inline distT="0" distB="0" distL="0" distR="0" wp14:anchorId="3FBA6705" wp14:editId="1DAC619B">
            <wp:extent cx="5612130" cy="104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2983" w14:textId="28164097" w:rsidR="00B005AB" w:rsidRDefault="00B005AB" w:rsidP="00B005AB">
      <w:pPr>
        <w:pStyle w:val="Subtitle"/>
        <w:spacing w:before="0" w:after="0"/>
        <w:jc w:val="center"/>
        <w:rPr>
          <w:lang w:val="es"/>
        </w:rPr>
      </w:pPr>
      <w:r w:rsidRPr="00E01AC3">
        <w:rPr>
          <w:lang w:val="es"/>
        </w:rPr>
        <w:t xml:space="preserve">Punta leona, Costa Rica, 13 </w:t>
      </w:r>
      <w:r>
        <w:rPr>
          <w:lang w:val="es"/>
        </w:rPr>
        <w:t>– 17 noviembre</w:t>
      </w:r>
      <w:r w:rsidRPr="00E01AC3">
        <w:rPr>
          <w:lang w:val="es"/>
        </w:rPr>
        <w:t xml:space="preserve"> 2023</w:t>
      </w:r>
    </w:p>
    <w:p w14:paraId="13C72360" w14:textId="77777777" w:rsidR="00B005AB" w:rsidRDefault="00B005AB" w:rsidP="00B005AB">
      <w:pPr>
        <w:rPr>
          <w:lang w:val="es" w:eastAsia="en-US"/>
        </w:rPr>
      </w:pPr>
    </w:p>
    <w:p w14:paraId="25ED5EC3" w14:textId="77777777" w:rsidR="00B005AB" w:rsidRPr="00B005AB" w:rsidRDefault="00B005AB" w:rsidP="00B005AB">
      <w:pPr>
        <w:rPr>
          <w:lang w:val="es" w:eastAsia="en-US"/>
        </w:rPr>
      </w:pPr>
    </w:p>
    <w:p w14:paraId="0E3C36FF" w14:textId="04CCB947" w:rsidR="00B005AB" w:rsidRPr="00A90F27" w:rsidRDefault="00C922F2" w:rsidP="00B005AB">
      <w:pPr>
        <w:pStyle w:val="Heading1"/>
        <w:keepNext w:val="0"/>
        <w:keepLines w:val="0"/>
        <w:numPr>
          <w:ilvl w:val="0"/>
          <w:numId w:val="10"/>
        </w:num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clear" w:pos="567"/>
        </w:tabs>
        <w:snapToGrid/>
        <w:spacing w:before="200" w:after="0" w:line="276" w:lineRule="auto"/>
        <w:jc w:val="left"/>
        <w:rPr>
          <w:color w:val="FFFFFF" w:themeColor="background1"/>
          <w:lang w:val="en-US"/>
        </w:rPr>
      </w:pPr>
      <w:r>
        <w:rPr>
          <w:color w:val="FFFFFF" w:themeColor="background1"/>
          <w:lang w:val="es"/>
        </w:rPr>
        <w:t>S</w:t>
      </w:r>
      <w:r w:rsidR="00B005AB" w:rsidRPr="00A90F27">
        <w:rPr>
          <w:color w:val="FFFFFF" w:themeColor="background1"/>
          <w:lang w:val="es"/>
        </w:rPr>
        <w:t>ede</w:t>
      </w:r>
    </w:p>
    <w:p w14:paraId="37169527" w14:textId="77777777" w:rsidR="00B005AB" w:rsidRPr="00B005AB" w:rsidRDefault="00B005AB" w:rsidP="00B005AB">
      <w:pPr>
        <w:rPr>
          <w:lang w:val="es-ES"/>
        </w:rPr>
      </w:pPr>
      <w:r w:rsidRPr="00C402AA">
        <w:rPr>
          <w:lang w:val="es"/>
        </w:rPr>
        <w:t>Punta Leona está situada en la costa del Pacífico Central de Costa Rica, dentro de un bosque virgen y tiene acceso a dos playas de aguas tranquilas: "Playa Mantas" de arena dorada y "Playa Blanca"</w:t>
      </w:r>
      <w:r>
        <w:rPr>
          <w:lang w:val="es"/>
        </w:rPr>
        <w:t xml:space="preserve"> de </w:t>
      </w:r>
      <w:r w:rsidRPr="00C402AA">
        <w:rPr>
          <w:lang w:val="es"/>
        </w:rPr>
        <w:t>arena blanca. Hay transporte gratuito dentro del complejo (entre las habitaciones, la sala de reuniones y las playas), que sale cada 30 minutos o bajo petición.</w:t>
      </w:r>
    </w:p>
    <w:p w14:paraId="7864BBB4" w14:textId="77777777" w:rsidR="00B005AB" w:rsidRDefault="00B005AB" w:rsidP="00B005AB">
      <w:pPr>
        <w:rPr>
          <w:lang w:val="es"/>
        </w:rPr>
      </w:pPr>
      <w:r w:rsidRPr="00C402AA">
        <w:rPr>
          <w:lang w:val="es"/>
        </w:rPr>
        <w:t>El hotel ofrece actividades como pesca en alta mar, rafting, tirolesa, natación, deportes, senderismo</w:t>
      </w:r>
      <w:r>
        <w:rPr>
          <w:lang w:val="es"/>
        </w:rPr>
        <w:t xml:space="preserve"> por senderos de montaña, </w:t>
      </w:r>
      <w:r w:rsidRPr="00C402AA">
        <w:rPr>
          <w:lang w:val="es"/>
        </w:rPr>
        <w:t>visita a la granja y tour de observación de cocodrilos. Algunas de estas</w:t>
      </w:r>
      <w:r w:rsidRPr="002E3169">
        <w:rPr>
          <w:lang w:val="es"/>
        </w:rPr>
        <w:t xml:space="preserve"> actividades tienen un costo adicional.</w:t>
      </w:r>
    </w:p>
    <w:p w14:paraId="4B81CD9E" w14:textId="77777777" w:rsidR="00B005AB" w:rsidRPr="00B005AB" w:rsidRDefault="00B005AB" w:rsidP="00B005AB">
      <w:pPr>
        <w:rPr>
          <w:lang w:val="es-ES"/>
        </w:rPr>
      </w:pPr>
      <w:r>
        <w:rPr>
          <w:lang w:val="es"/>
        </w:rPr>
        <w:t>La temperatura en Punta Leona puede rondar los 30ºC, aunque en la sala de reuniones hay aire acondicionado.</w:t>
      </w:r>
    </w:p>
    <w:p w14:paraId="4DBA0F86" w14:textId="77777777" w:rsidR="00B005AB" w:rsidRPr="00730058" w:rsidRDefault="00B005AB" w:rsidP="00B005AB">
      <w:r>
        <w:rPr>
          <w:lang w:val="es"/>
        </w:rPr>
        <w:t>La habitación incluye:</w:t>
      </w:r>
    </w:p>
    <w:p w14:paraId="75F25B72" w14:textId="77777777" w:rsidR="00B005AB" w:rsidRP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  <w:rPr>
          <w:lang w:val="es-ES"/>
        </w:rPr>
      </w:pPr>
      <w:r w:rsidRPr="00803129">
        <w:rPr>
          <w:lang w:val="es"/>
        </w:rPr>
        <w:t xml:space="preserve">Alojamiento en Habitación </w:t>
      </w:r>
      <w:proofErr w:type="spellStart"/>
      <w:r w:rsidRPr="00803129">
        <w:rPr>
          <w:lang w:val="es"/>
        </w:rPr>
        <w:t>Selvamar</w:t>
      </w:r>
      <w:proofErr w:type="spellEnd"/>
      <w:r w:rsidRPr="00803129">
        <w:rPr>
          <w:lang w:val="es"/>
        </w:rPr>
        <w:t xml:space="preserve"> Estándar</w:t>
      </w:r>
      <w:r>
        <w:rPr>
          <w:lang w:val="es"/>
        </w:rPr>
        <w:t xml:space="preserve"> con aire acondicionado</w:t>
      </w:r>
    </w:p>
    <w:p w14:paraId="6DAB2776" w14:textId="77777777" w:rsidR="00B005AB" w:rsidRP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  <w:rPr>
          <w:lang w:val="es-ES"/>
        </w:rPr>
      </w:pPr>
      <w:r w:rsidRPr="00803129">
        <w:rPr>
          <w:lang w:val="es"/>
        </w:rPr>
        <w:t>Desayuno, almuerzo y cena, estilo buffet</w:t>
      </w:r>
      <w:r>
        <w:rPr>
          <w:lang w:val="es"/>
        </w:rPr>
        <w:t xml:space="preserve"> en el Restaurante Carabelas</w:t>
      </w:r>
    </w:p>
    <w:p w14:paraId="5A15CE3B" w14:textId="77777777" w:rsidR="00B005AB" w:rsidRP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  <w:rPr>
          <w:lang w:val="es-ES"/>
        </w:rPr>
      </w:pPr>
      <w:r w:rsidRPr="00803129">
        <w:rPr>
          <w:lang w:val="es"/>
        </w:rPr>
        <w:t>Snacks (Restaurante León Marino y</w:t>
      </w:r>
      <w:r>
        <w:rPr>
          <w:lang w:val="es"/>
        </w:rPr>
        <w:t xml:space="preserve"> Restaurante Playa Blanca</w:t>
      </w:r>
      <w:r w:rsidRPr="00803129">
        <w:rPr>
          <w:lang w:val="es"/>
        </w:rPr>
        <w:t>)</w:t>
      </w:r>
    </w:p>
    <w:p w14:paraId="11958AB9" w14:textId="77777777" w:rsid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</w:pPr>
      <w:r w:rsidRPr="00803129">
        <w:rPr>
          <w:lang w:val="es"/>
        </w:rPr>
        <w:t>Bebidas</w:t>
      </w:r>
    </w:p>
    <w:p w14:paraId="30F79427" w14:textId="77777777" w:rsidR="00B005AB" w:rsidRP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  <w:rPr>
          <w:lang w:val="es-ES"/>
        </w:rPr>
      </w:pPr>
      <w:r w:rsidRPr="00803129">
        <w:rPr>
          <w:lang w:val="es"/>
        </w:rPr>
        <w:t>Internet LAN de alta velocidad (por cable LAN) en las habitaciones del hotel</w:t>
      </w:r>
    </w:p>
    <w:p w14:paraId="24FB77CF" w14:textId="77777777" w:rsidR="00B005AB" w:rsidRP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  <w:rPr>
          <w:lang w:val="es-ES"/>
        </w:rPr>
      </w:pPr>
      <w:proofErr w:type="spellStart"/>
      <w:r w:rsidRPr="00803129">
        <w:rPr>
          <w:lang w:val="es"/>
        </w:rPr>
        <w:t>Wi</w:t>
      </w:r>
      <w:proofErr w:type="spellEnd"/>
      <w:r w:rsidRPr="00803129">
        <w:rPr>
          <w:lang w:val="es"/>
        </w:rPr>
        <w:t>-fi en la sala de reuniones</w:t>
      </w:r>
    </w:p>
    <w:p w14:paraId="5E2FF94B" w14:textId="77777777" w:rsidR="00B005AB" w:rsidRPr="00803129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</w:pPr>
      <w:r>
        <w:rPr>
          <w:lang w:val="es"/>
        </w:rPr>
        <w:t xml:space="preserve">Actividades </w:t>
      </w:r>
      <w:r w:rsidRPr="00803129">
        <w:rPr>
          <w:lang w:val="es"/>
        </w:rPr>
        <w:t>de entretenimiento</w:t>
      </w:r>
    </w:p>
    <w:p w14:paraId="717B9BD1" w14:textId="77777777" w:rsidR="00B005AB" w:rsidRPr="00803129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</w:pPr>
      <w:r w:rsidRPr="00803129">
        <w:rPr>
          <w:lang w:val="es"/>
        </w:rPr>
        <w:t>Visita al Mariposario</w:t>
      </w:r>
    </w:p>
    <w:p w14:paraId="2E159E82" w14:textId="77777777" w:rsidR="00B005AB" w:rsidRDefault="00B005AB" w:rsidP="00B005AB">
      <w:pPr>
        <w:pStyle w:val="ListParagraph"/>
        <w:numPr>
          <w:ilvl w:val="0"/>
          <w:numId w:val="13"/>
        </w:numPr>
        <w:spacing w:before="200" w:after="200" w:line="276" w:lineRule="auto"/>
      </w:pPr>
      <w:r>
        <w:rPr>
          <w:lang w:val="es"/>
        </w:rPr>
        <w:t xml:space="preserve">Minigolf </w:t>
      </w:r>
    </w:p>
    <w:p w14:paraId="0E6EA531" w14:textId="77777777" w:rsidR="00B005AB" w:rsidRPr="00B005AB" w:rsidRDefault="00B005AB" w:rsidP="00B005AB">
      <w:pPr>
        <w:rPr>
          <w:lang w:val="es-ES"/>
        </w:rPr>
      </w:pPr>
      <w:r w:rsidRPr="00803129">
        <w:rPr>
          <w:lang w:val="es"/>
        </w:rPr>
        <w:t>(El plan de comidas comienza con la cena del primer día y termina con el almuerzo del último día).</w:t>
      </w:r>
    </w:p>
    <w:p w14:paraId="45C3F29C" w14:textId="77777777" w:rsidR="00B005AB" w:rsidRPr="00A90F27" w:rsidRDefault="00B005AB" w:rsidP="00B005AB">
      <w:pPr>
        <w:pStyle w:val="Heading1"/>
        <w:keepNext w:val="0"/>
        <w:keepLines w:val="0"/>
        <w:numPr>
          <w:ilvl w:val="0"/>
          <w:numId w:val="10"/>
        </w:num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clear" w:pos="567"/>
        </w:tabs>
        <w:snapToGrid/>
        <w:spacing w:before="200" w:after="0" w:line="276" w:lineRule="auto"/>
        <w:jc w:val="left"/>
        <w:rPr>
          <w:color w:val="FFFFFF" w:themeColor="background1"/>
          <w:lang w:val="en-US"/>
        </w:rPr>
      </w:pPr>
      <w:r w:rsidRPr="00A90F27">
        <w:rPr>
          <w:color w:val="FFFFFF" w:themeColor="background1"/>
          <w:lang w:val="es"/>
        </w:rPr>
        <w:t xml:space="preserve">Aeropuerto </w:t>
      </w:r>
    </w:p>
    <w:p w14:paraId="093F3227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 xml:space="preserve">El principal aeropuerto de Costa Rica es el Aeropuerto Juan Santamaría, ubicado en San José, código </w:t>
      </w:r>
      <w:r w:rsidRPr="003515D4">
        <w:rPr>
          <w:b/>
          <w:bCs/>
          <w:lang w:val="es"/>
        </w:rPr>
        <w:t>SJO.</w:t>
      </w:r>
      <w:r>
        <w:rPr>
          <w:lang w:val="es"/>
        </w:rPr>
        <w:t xml:space="preserve">  El lugar se encuentra a aproximadamente 1h15min del aeropuerto. </w:t>
      </w:r>
    </w:p>
    <w:p w14:paraId="5873AFB9" w14:textId="77777777" w:rsidR="00B005AB" w:rsidRPr="00B005AB" w:rsidRDefault="00B005AB" w:rsidP="00B005AB">
      <w:pPr>
        <w:rPr>
          <w:lang w:val="es-ES"/>
        </w:rPr>
      </w:pPr>
      <w:r>
        <w:rPr>
          <w:lang w:val="es"/>
        </w:rPr>
        <w:t>El transporte entre el aeropuerto y el hotel será proporcionado por los organizadores en fechas y horarios fijos.</w:t>
      </w:r>
    </w:p>
    <w:p w14:paraId="692936D4" w14:textId="77777777" w:rsidR="00B005AB" w:rsidRPr="00A90F27" w:rsidRDefault="00B005AB" w:rsidP="00B005AB">
      <w:pPr>
        <w:pStyle w:val="Heading1"/>
        <w:keepNext w:val="0"/>
        <w:keepLines w:val="0"/>
        <w:numPr>
          <w:ilvl w:val="0"/>
          <w:numId w:val="10"/>
        </w:num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clear" w:pos="567"/>
        </w:tabs>
        <w:snapToGrid/>
        <w:spacing w:before="200" w:after="0" w:line="276" w:lineRule="auto"/>
        <w:jc w:val="left"/>
        <w:rPr>
          <w:color w:val="FFFFFF" w:themeColor="background1"/>
          <w:lang w:val="en-US"/>
        </w:rPr>
      </w:pPr>
      <w:r w:rsidRPr="00A90F27">
        <w:rPr>
          <w:color w:val="FFFFFF" w:themeColor="background1"/>
          <w:lang w:val="es"/>
        </w:rPr>
        <w:t xml:space="preserve">Entrada </w:t>
      </w:r>
    </w:p>
    <w:p w14:paraId="6D294F0F" w14:textId="77777777" w:rsidR="00B005AB" w:rsidRPr="00B005AB" w:rsidRDefault="00B005AB" w:rsidP="00B005AB">
      <w:pPr>
        <w:rPr>
          <w:lang w:val="es-ES"/>
        </w:rPr>
      </w:pPr>
      <w:r>
        <w:rPr>
          <w:lang w:val="es"/>
        </w:rPr>
        <w:t xml:space="preserve">Para </w:t>
      </w:r>
      <w:r w:rsidRPr="003515D4">
        <w:rPr>
          <w:lang w:val="es"/>
        </w:rPr>
        <w:t>ingresar a Costa Rica, su pasaporte debe tener una fecha de vencimiento de al menos tres meses después de la fecha de ingreso al país.</w:t>
      </w:r>
    </w:p>
    <w:p w14:paraId="64CAEFCD" w14:textId="77777777" w:rsidR="00B005AB" w:rsidRPr="00B005AB" w:rsidRDefault="00B005AB" w:rsidP="00B005AB">
      <w:pPr>
        <w:rPr>
          <w:lang w:val="es-ES" w:eastAsia="es-MX"/>
        </w:rPr>
      </w:pPr>
      <w:r w:rsidRPr="003515D4">
        <w:rPr>
          <w:lang w:val="es" w:eastAsia="es-MX"/>
        </w:rPr>
        <w:t xml:space="preserve">Es recomendable hacer una fotocopia o tomar una foto de su pasaporte </w:t>
      </w:r>
      <w:r>
        <w:rPr>
          <w:lang w:val="es" w:eastAsia="es-MX"/>
        </w:rPr>
        <w:t>y</w:t>
      </w:r>
      <w:r w:rsidRPr="003515D4">
        <w:rPr>
          <w:lang w:val="es" w:eastAsia="es-MX"/>
        </w:rPr>
        <w:t xml:space="preserve"> llevar</w:t>
      </w:r>
      <w:r>
        <w:rPr>
          <w:lang w:val="es" w:eastAsia="es-MX"/>
        </w:rPr>
        <w:t>la</w:t>
      </w:r>
      <w:r w:rsidRPr="003515D4">
        <w:rPr>
          <w:lang w:val="es" w:eastAsia="es-MX"/>
        </w:rPr>
        <w:t xml:space="preserve"> siempre</w:t>
      </w:r>
      <w:r>
        <w:rPr>
          <w:lang w:val="es" w:eastAsia="es-MX"/>
        </w:rPr>
        <w:t xml:space="preserve"> con usted</w:t>
      </w:r>
      <w:r w:rsidRPr="003515D4">
        <w:rPr>
          <w:lang w:val="es" w:eastAsia="es-MX"/>
        </w:rPr>
        <w:t xml:space="preserve"> durante su estancia.</w:t>
      </w:r>
    </w:p>
    <w:p w14:paraId="585E8754" w14:textId="77777777" w:rsidR="00B005AB" w:rsidRPr="00B005AB" w:rsidRDefault="00B005AB" w:rsidP="00B005AB">
      <w:pPr>
        <w:rPr>
          <w:lang w:val="es-ES" w:eastAsia="es-MX"/>
        </w:rPr>
      </w:pPr>
      <w:r w:rsidRPr="003515D4">
        <w:rPr>
          <w:lang w:val="es" w:eastAsia="es-MX"/>
        </w:rPr>
        <w:t>En algunos casos, el funcionario de Inmigración puede solicitarle que demuestre solvencia económica para su estadía en el país.</w:t>
      </w:r>
      <w:r>
        <w:rPr>
          <w:lang w:val="es" w:eastAsia="es-MX"/>
        </w:rPr>
        <w:t xml:space="preserve"> Es importante que traiga impresa la documentación relacionada con el curso donde se indica que sus gastos son cubiertos por la organización.</w:t>
      </w:r>
    </w:p>
    <w:p w14:paraId="3D7A8505" w14:textId="77777777" w:rsidR="00B005AB" w:rsidRPr="00B005AB" w:rsidRDefault="00B005AB" w:rsidP="00B005AB">
      <w:pPr>
        <w:rPr>
          <w:lang w:val="es-ES" w:eastAsia="es-MX"/>
        </w:rPr>
      </w:pPr>
      <w:r w:rsidRPr="003515D4">
        <w:rPr>
          <w:lang w:val="es" w:eastAsia="es-MX"/>
        </w:rPr>
        <w:lastRenderedPageBreak/>
        <w:t xml:space="preserve">Todos los viajeros no residentes deben poseer un boleto de regreso o un boleto </w:t>
      </w:r>
      <w:r>
        <w:rPr>
          <w:lang w:val="es" w:eastAsia="es-MX"/>
        </w:rPr>
        <w:t>que demuestre</w:t>
      </w:r>
      <w:r w:rsidRPr="003515D4">
        <w:rPr>
          <w:lang w:val="es" w:eastAsia="es-MX"/>
        </w:rPr>
        <w:t xml:space="preserve"> cuándo tienen la intención de salir del país, comúnmente conocido como un boleto de salida o boleto de regreso. El oficial de inmigración se lo pedirá a su llegada. Se requiere un boleto de continuación para los no residentes que:</w:t>
      </w:r>
    </w:p>
    <w:p w14:paraId="204DF30D" w14:textId="77777777" w:rsidR="00B005AB" w:rsidRPr="00B005AB" w:rsidRDefault="00B005AB" w:rsidP="00B005AB">
      <w:pPr>
        <w:pStyle w:val="ListParagraph"/>
        <w:numPr>
          <w:ilvl w:val="0"/>
          <w:numId w:val="12"/>
        </w:numPr>
        <w:spacing w:before="200" w:after="200" w:line="276" w:lineRule="auto"/>
        <w:rPr>
          <w:lang w:val="es-ES" w:eastAsia="es-MX"/>
        </w:rPr>
      </w:pPr>
      <w:r>
        <w:rPr>
          <w:lang w:val="es" w:eastAsia="es-MX"/>
        </w:rPr>
        <w:t>viajan</w:t>
      </w:r>
      <w:r w:rsidRPr="003515D4">
        <w:rPr>
          <w:lang w:val="es" w:eastAsia="es-MX"/>
        </w:rPr>
        <w:t xml:space="preserve"> con un billete de ida</w:t>
      </w:r>
    </w:p>
    <w:p w14:paraId="6971F237" w14:textId="77777777" w:rsidR="00B005AB" w:rsidRPr="00B005AB" w:rsidRDefault="00B005AB" w:rsidP="00B005AB">
      <w:pPr>
        <w:pStyle w:val="ListParagraph"/>
        <w:numPr>
          <w:ilvl w:val="0"/>
          <w:numId w:val="12"/>
        </w:numPr>
        <w:spacing w:before="200" w:after="200" w:line="276" w:lineRule="auto"/>
        <w:rPr>
          <w:lang w:val="es-ES" w:eastAsia="es-MX"/>
        </w:rPr>
      </w:pPr>
      <w:r>
        <w:rPr>
          <w:lang w:val="es" w:eastAsia="es-MX"/>
        </w:rPr>
        <w:t>ingresan</w:t>
      </w:r>
      <w:r w:rsidRPr="003515D4">
        <w:rPr>
          <w:lang w:val="es" w:eastAsia="es-MX"/>
        </w:rPr>
        <w:t xml:space="preserve"> al país con un boleto de regreso con fecha de más de 90 días después de la llegada.</w:t>
      </w:r>
    </w:p>
    <w:p w14:paraId="53662689" w14:textId="77777777" w:rsidR="00B005AB" w:rsidRPr="00B005AB" w:rsidRDefault="00B005AB" w:rsidP="00B005AB">
      <w:pPr>
        <w:pStyle w:val="ListParagraph"/>
        <w:numPr>
          <w:ilvl w:val="0"/>
          <w:numId w:val="12"/>
        </w:numPr>
        <w:spacing w:before="200" w:after="200" w:line="276" w:lineRule="auto"/>
        <w:rPr>
          <w:lang w:val="es-ES" w:eastAsia="es-MX"/>
        </w:rPr>
      </w:pPr>
      <w:r>
        <w:rPr>
          <w:lang w:val="es" w:eastAsia="es-MX"/>
        </w:rPr>
        <w:t>llegan</w:t>
      </w:r>
      <w:r w:rsidRPr="003515D4">
        <w:rPr>
          <w:lang w:val="es" w:eastAsia="es-MX"/>
        </w:rPr>
        <w:t xml:space="preserve"> a Costa Rica </w:t>
      </w:r>
      <w:r>
        <w:rPr>
          <w:lang w:val="es" w:eastAsia="es-MX"/>
        </w:rPr>
        <w:t xml:space="preserve">desde un </w:t>
      </w:r>
      <w:proofErr w:type="gramStart"/>
      <w:r>
        <w:rPr>
          <w:lang w:val="es" w:eastAsia="es-MX"/>
        </w:rPr>
        <w:t>país</w:t>
      </w:r>
      <w:proofErr w:type="gramEnd"/>
      <w:r>
        <w:rPr>
          <w:lang w:val="es" w:eastAsia="es-MX"/>
        </w:rPr>
        <w:t xml:space="preserve"> pero salen hacia</w:t>
      </w:r>
      <w:r w:rsidRPr="003515D4">
        <w:rPr>
          <w:lang w:val="es" w:eastAsia="es-MX"/>
        </w:rPr>
        <w:t xml:space="preserve"> otro país</w:t>
      </w:r>
    </w:p>
    <w:p w14:paraId="10E12798" w14:textId="77777777" w:rsidR="00B005AB" w:rsidRPr="00B005AB" w:rsidRDefault="00B005AB" w:rsidP="00B005AB">
      <w:pPr>
        <w:rPr>
          <w:lang w:val="es-ES" w:eastAsia="es-MX"/>
        </w:rPr>
      </w:pPr>
      <w:r w:rsidRPr="003515D4">
        <w:rPr>
          <w:lang w:val="es" w:eastAsia="es-MX"/>
        </w:rPr>
        <w:t>Por ley, un boleto de continuación incluye cualquiera de los siguientes en el transporte comercial aprobado:</w:t>
      </w:r>
    </w:p>
    <w:p w14:paraId="28B8B32F" w14:textId="77777777" w:rsidR="00B005AB" w:rsidRPr="00B005AB" w:rsidRDefault="00B005AB" w:rsidP="00B005AB">
      <w:pPr>
        <w:pStyle w:val="ListParagraph"/>
        <w:numPr>
          <w:ilvl w:val="0"/>
          <w:numId w:val="12"/>
        </w:numPr>
        <w:spacing w:before="200" w:after="200" w:line="276" w:lineRule="auto"/>
        <w:rPr>
          <w:lang w:val="es-ES" w:eastAsia="es-MX"/>
        </w:rPr>
      </w:pPr>
      <w:r w:rsidRPr="003515D4">
        <w:rPr>
          <w:lang w:val="es" w:eastAsia="es-MX"/>
        </w:rPr>
        <w:t xml:space="preserve">Un boleto de autobús pre-comprado </w:t>
      </w:r>
      <w:r>
        <w:rPr>
          <w:lang w:val="es" w:eastAsia="es-MX"/>
        </w:rPr>
        <w:t xml:space="preserve">de salida </w:t>
      </w:r>
      <w:r w:rsidRPr="003515D4">
        <w:rPr>
          <w:lang w:val="es" w:eastAsia="es-MX"/>
        </w:rPr>
        <w:t>del país</w:t>
      </w:r>
    </w:p>
    <w:p w14:paraId="50BED80E" w14:textId="77777777" w:rsidR="00B005AB" w:rsidRPr="00B005AB" w:rsidRDefault="00B005AB" w:rsidP="00B005AB">
      <w:pPr>
        <w:pStyle w:val="ListParagraph"/>
        <w:numPr>
          <w:ilvl w:val="0"/>
          <w:numId w:val="12"/>
        </w:numPr>
        <w:spacing w:before="200" w:after="200" w:line="276" w:lineRule="auto"/>
        <w:rPr>
          <w:lang w:val="es-ES" w:eastAsia="es-MX"/>
        </w:rPr>
      </w:pPr>
      <w:r w:rsidRPr="003515D4">
        <w:rPr>
          <w:lang w:val="es" w:eastAsia="es-MX"/>
        </w:rPr>
        <w:t xml:space="preserve">Un vuelo pre-comprado </w:t>
      </w:r>
      <w:r>
        <w:rPr>
          <w:lang w:val="es" w:eastAsia="es-MX"/>
        </w:rPr>
        <w:t xml:space="preserve">de salida </w:t>
      </w:r>
      <w:r w:rsidRPr="003515D4">
        <w:rPr>
          <w:lang w:val="es" w:eastAsia="es-MX"/>
        </w:rPr>
        <w:t>del país</w:t>
      </w:r>
    </w:p>
    <w:p w14:paraId="447383F3" w14:textId="77777777" w:rsidR="00B005AB" w:rsidRPr="00B005AB" w:rsidRDefault="00B005AB" w:rsidP="00B005AB">
      <w:pPr>
        <w:pStyle w:val="ListParagraph"/>
        <w:numPr>
          <w:ilvl w:val="0"/>
          <w:numId w:val="12"/>
        </w:numPr>
        <w:spacing w:before="200" w:after="200" w:line="276" w:lineRule="auto"/>
        <w:rPr>
          <w:lang w:val="es-ES" w:eastAsia="es-MX"/>
        </w:rPr>
      </w:pPr>
      <w:r w:rsidRPr="003515D4">
        <w:rPr>
          <w:lang w:val="es" w:eastAsia="es-MX"/>
        </w:rPr>
        <w:t>Prueba de paso en un crucero</w:t>
      </w:r>
    </w:p>
    <w:p w14:paraId="1E99EC94" w14:textId="77777777" w:rsidR="00B005AB" w:rsidRPr="000741FF" w:rsidRDefault="00B005AB" w:rsidP="00B005AB">
      <w:pPr>
        <w:rPr>
          <w:lang w:val="es-ES"/>
        </w:rPr>
      </w:pPr>
      <w:r w:rsidRPr="003515D4">
        <w:rPr>
          <w:lang w:val="es"/>
        </w:rPr>
        <w:t>Costa Rica requiere una visa de entrada para algunas nacionalidades. Algunos ejemplos son:</w:t>
      </w:r>
    </w:p>
    <w:p w14:paraId="1215A171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Colombia</w:t>
      </w:r>
    </w:p>
    <w:p w14:paraId="62DF1DF4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Cuba</w:t>
      </w:r>
    </w:p>
    <w:p w14:paraId="248CF26F" w14:textId="77777777" w:rsidR="00B005AB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República Dominicana</w:t>
      </w:r>
    </w:p>
    <w:p w14:paraId="4E3D492A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>
        <w:rPr>
          <w:lang w:val="es"/>
        </w:rPr>
        <w:t>Ecuador</w:t>
      </w:r>
    </w:p>
    <w:p w14:paraId="202CBCFB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Nicaragua</w:t>
      </w:r>
    </w:p>
    <w:p w14:paraId="6F5AB229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Venezuela.</w:t>
      </w:r>
    </w:p>
    <w:p w14:paraId="0571CBF4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 xml:space="preserve">Algunas de estas nacionalidades tienen exenciones de visa. Para más información, consulte </w:t>
      </w:r>
      <w:hyperlink r:id="rId12" w:history="1">
        <w:r w:rsidRPr="003515D4">
          <w:rPr>
            <w:rStyle w:val="Hyperlink"/>
            <w:lang w:val="es"/>
          </w:rPr>
          <w:t>http://www.costarica-embassy.org/index.php?q=node/51</w:t>
        </w:r>
      </w:hyperlink>
    </w:p>
    <w:p w14:paraId="79AA0942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Las autoridades costarricenses exigen que los viajeros tengan un certificado de vacunación contra la fiebre amarilla si provienen de los siguientes países:</w:t>
      </w:r>
    </w:p>
    <w:p w14:paraId="0B321CF8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Brasil</w:t>
      </w:r>
    </w:p>
    <w:p w14:paraId="1C8E1077" w14:textId="77777777" w:rsidR="00B005AB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Colombia</w:t>
      </w:r>
    </w:p>
    <w:p w14:paraId="111A6BD1" w14:textId="77777777" w:rsidR="00B005AB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>
        <w:rPr>
          <w:lang w:val="es"/>
        </w:rPr>
        <w:t>Ecuador</w:t>
      </w:r>
    </w:p>
    <w:p w14:paraId="3DA6E873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>
        <w:rPr>
          <w:lang w:val="es"/>
        </w:rPr>
        <w:t>Perú</w:t>
      </w:r>
    </w:p>
    <w:p w14:paraId="47304E1B" w14:textId="77777777" w:rsidR="00B005AB" w:rsidRPr="003515D4" w:rsidRDefault="00B005AB" w:rsidP="00B005AB">
      <w:pPr>
        <w:pStyle w:val="ListParagraph"/>
        <w:numPr>
          <w:ilvl w:val="0"/>
          <w:numId w:val="11"/>
        </w:numPr>
        <w:spacing w:before="200" w:after="200" w:line="276" w:lineRule="auto"/>
      </w:pPr>
      <w:r w:rsidRPr="003515D4">
        <w:rPr>
          <w:lang w:val="es"/>
        </w:rPr>
        <w:t>Venezuela.</w:t>
      </w:r>
    </w:p>
    <w:p w14:paraId="233142D8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La vacuna debe haberse aplicado al menos diez días antes del viaje.</w:t>
      </w:r>
    </w:p>
    <w:p w14:paraId="33DE1490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 xml:space="preserve">Más información en </w:t>
      </w:r>
      <w:hyperlink r:id="rId13" w:history="1">
        <w:r w:rsidRPr="003515D4">
          <w:rPr>
            <w:rStyle w:val="Hyperlink"/>
            <w:lang w:val="es"/>
          </w:rPr>
          <w:t>https://www.visitcostarica.com/en/costa-rica/planning-your-trip/entry-requirements</w:t>
        </w:r>
      </w:hyperlink>
    </w:p>
    <w:p w14:paraId="69C7A5B6" w14:textId="5C494828" w:rsidR="00B005AB" w:rsidRPr="00A90F27" w:rsidRDefault="00C922F2" w:rsidP="00B005AB">
      <w:pPr>
        <w:pStyle w:val="Heading1"/>
        <w:keepNext w:val="0"/>
        <w:keepLines w:val="0"/>
        <w:numPr>
          <w:ilvl w:val="0"/>
          <w:numId w:val="10"/>
        </w:num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clear" w:pos="567"/>
        </w:tabs>
        <w:snapToGrid/>
        <w:spacing w:before="200" w:after="0" w:line="276" w:lineRule="auto"/>
        <w:jc w:val="left"/>
        <w:rPr>
          <w:color w:val="FFFFFF" w:themeColor="background1"/>
        </w:rPr>
      </w:pPr>
      <w:proofErr w:type="spellStart"/>
      <w:r w:rsidRPr="00A90F27">
        <w:rPr>
          <w:color w:val="FFFFFF" w:themeColor="background1"/>
        </w:rPr>
        <w:t>Tr</w:t>
      </w:r>
      <w:r w:rsidR="00B005AB" w:rsidRPr="00A90F27">
        <w:rPr>
          <w:color w:val="FFFFFF" w:themeColor="background1"/>
        </w:rPr>
        <w:t>abajo</w:t>
      </w:r>
      <w:proofErr w:type="spellEnd"/>
      <w:r w:rsidR="00B005AB" w:rsidRPr="00A90F27">
        <w:rPr>
          <w:color w:val="FFFFFF" w:themeColor="background1"/>
        </w:rPr>
        <w:t xml:space="preserve"> de campo</w:t>
      </w:r>
    </w:p>
    <w:p w14:paraId="2B2D294F" w14:textId="77777777" w:rsidR="00B005AB" w:rsidRPr="00B005AB" w:rsidRDefault="00B005AB" w:rsidP="00B005AB">
      <w:pPr>
        <w:rPr>
          <w:lang w:val="es-ES"/>
        </w:rPr>
      </w:pPr>
      <w:r w:rsidRPr="00B005AB">
        <w:rPr>
          <w:lang w:val="es-ES"/>
        </w:rPr>
        <w:t>El miércoles 15 de noviembre nos trasladaremos a Quepos para trabajar en el mareógrafo. Quepos está localizado a aproximadamente 1.5 horas de Punta Leona. Los organizadores proveerán el transporte de ida y vuelta del hotel y la alimentación durante el día.</w:t>
      </w:r>
    </w:p>
    <w:p w14:paraId="7E968EA4" w14:textId="77777777" w:rsidR="00B005AB" w:rsidRPr="00B005AB" w:rsidRDefault="00B005AB" w:rsidP="00B005AB">
      <w:pPr>
        <w:rPr>
          <w:lang w:val="es-ES"/>
        </w:rPr>
      </w:pPr>
      <w:r w:rsidRPr="00B005AB">
        <w:rPr>
          <w:lang w:val="es-ES"/>
        </w:rPr>
        <w:t>Las recomendaciones para este trabajo de campo son:</w:t>
      </w:r>
    </w:p>
    <w:p w14:paraId="70EB2CB3" w14:textId="77777777" w:rsidR="00B005AB" w:rsidRDefault="00B005AB" w:rsidP="00B005AB">
      <w:pPr>
        <w:pStyle w:val="ListParagraph"/>
        <w:numPr>
          <w:ilvl w:val="0"/>
          <w:numId w:val="14"/>
        </w:numPr>
        <w:spacing w:before="200" w:after="200" w:line="276" w:lineRule="auto"/>
      </w:pPr>
      <w:proofErr w:type="spellStart"/>
      <w:r>
        <w:t>Ropa</w:t>
      </w:r>
      <w:proofErr w:type="spellEnd"/>
      <w:r>
        <w:t xml:space="preserve"> fresca</w:t>
      </w:r>
    </w:p>
    <w:p w14:paraId="091ECA70" w14:textId="77777777" w:rsidR="00B005AB" w:rsidRDefault="00B005AB" w:rsidP="00B005AB">
      <w:pPr>
        <w:pStyle w:val="ListParagraph"/>
        <w:numPr>
          <w:ilvl w:val="0"/>
          <w:numId w:val="14"/>
        </w:numPr>
        <w:spacing w:before="200" w:after="200" w:line="276" w:lineRule="auto"/>
      </w:pPr>
      <w:proofErr w:type="spellStart"/>
      <w:r>
        <w:t>Protección</w:t>
      </w:r>
      <w:proofErr w:type="spellEnd"/>
      <w:r>
        <w:t xml:space="preserve"> solar</w:t>
      </w:r>
    </w:p>
    <w:p w14:paraId="7D48E474" w14:textId="77777777" w:rsidR="00B005AB" w:rsidRDefault="00B005AB" w:rsidP="00B005AB">
      <w:pPr>
        <w:pStyle w:val="ListParagraph"/>
        <w:numPr>
          <w:ilvl w:val="0"/>
          <w:numId w:val="14"/>
        </w:numPr>
        <w:spacing w:before="200" w:after="200" w:line="276" w:lineRule="auto"/>
      </w:pPr>
      <w:proofErr w:type="spellStart"/>
      <w:r>
        <w:t>Suficiente</w:t>
      </w:r>
      <w:proofErr w:type="spellEnd"/>
      <w:r>
        <w:t xml:space="preserve"> </w:t>
      </w:r>
      <w:proofErr w:type="spellStart"/>
      <w:r>
        <w:t>hidratación</w:t>
      </w:r>
      <w:proofErr w:type="spellEnd"/>
    </w:p>
    <w:p w14:paraId="70713810" w14:textId="77777777" w:rsidR="00B005AB" w:rsidRDefault="00B005AB" w:rsidP="00B005AB">
      <w:pPr>
        <w:pStyle w:val="ListParagraph"/>
        <w:numPr>
          <w:ilvl w:val="0"/>
          <w:numId w:val="14"/>
        </w:numPr>
        <w:spacing w:before="200" w:after="200" w:line="276" w:lineRule="auto"/>
      </w:pPr>
      <w:proofErr w:type="spellStart"/>
      <w:r>
        <w:t>Protección</w:t>
      </w:r>
      <w:proofErr w:type="spellEnd"/>
      <w:r>
        <w:t xml:space="preserve"> para la </w:t>
      </w:r>
      <w:proofErr w:type="spellStart"/>
      <w:r>
        <w:t>lluvia</w:t>
      </w:r>
      <w:proofErr w:type="spellEnd"/>
    </w:p>
    <w:p w14:paraId="4280BCD1" w14:textId="77777777" w:rsidR="00B005AB" w:rsidRPr="007028DC" w:rsidRDefault="00B005AB" w:rsidP="00B005AB">
      <w:pPr>
        <w:pStyle w:val="ListParagraph"/>
        <w:numPr>
          <w:ilvl w:val="0"/>
          <w:numId w:val="14"/>
        </w:numPr>
        <w:spacing w:before="200" w:after="200" w:line="276" w:lineRule="auto"/>
      </w:pPr>
      <w:proofErr w:type="spellStart"/>
      <w:r>
        <w:t>Calzado</w:t>
      </w:r>
      <w:proofErr w:type="spellEnd"/>
      <w:r>
        <w:t xml:space="preserve"> </w:t>
      </w:r>
      <w:proofErr w:type="spellStart"/>
      <w:r>
        <w:t>cómodo</w:t>
      </w:r>
      <w:proofErr w:type="spellEnd"/>
    </w:p>
    <w:p w14:paraId="5FD87344" w14:textId="77777777" w:rsidR="00B005AB" w:rsidRPr="00A90F27" w:rsidRDefault="00B005AB" w:rsidP="00B005AB">
      <w:pPr>
        <w:pStyle w:val="Heading1"/>
        <w:keepNext w:val="0"/>
        <w:keepLines w:val="0"/>
        <w:numPr>
          <w:ilvl w:val="0"/>
          <w:numId w:val="10"/>
        </w:num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clear" w:pos="567"/>
        </w:tabs>
        <w:snapToGrid/>
        <w:spacing w:before="200" w:after="0" w:line="276" w:lineRule="auto"/>
        <w:jc w:val="left"/>
        <w:rPr>
          <w:color w:val="FFFFFF" w:themeColor="background1"/>
        </w:rPr>
      </w:pPr>
      <w:r w:rsidRPr="00A90F27">
        <w:rPr>
          <w:color w:val="FFFFFF" w:themeColor="background1"/>
          <w:lang w:val="es"/>
        </w:rPr>
        <w:lastRenderedPageBreak/>
        <w:t>Visión general de Costa Rica</w:t>
      </w:r>
    </w:p>
    <w:p w14:paraId="0DCAF3A3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 xml:space="preserve">Costa Rica es un país ubicado en América Central que tiene un potencial turístico ilimitado y está clasificado como uno de los destinos internacionales más visitados. Una de las principales fuentes de ingresos de Costa Rica es el turismo. Costa Rica es un país democrático y pacífico, y no </w:t>
      </w:r>
      <w:r>
        <w:rPr>
          <w:lang w:val="es"/>
        </w:rPr>
        <w:t>tiene</w:t>
      </w:r>
      <w:r w:rsidRPr="003515D4">
        <w:rPr>
          <w:lang w:val="es"/>
        </w:rPr>
        <w:t xml:space="preserve"> ejército desde diciembre de 1949.</w:t>
      </w:r>
    </w:p>
    <w:p w14:paraId="3DF17853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Aunque el país es pequeño y cubre solo el 0,03% de la superficie del globo, alberga con orgullo un 5% de la biodiversidad existente en todo el mundo. El 25,58 % del país está compuesto por territorio natural protegido y de conservación.</w:t>
      </w:r>
    </w:p>
    <w:p w14:paraId="73A1E642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 xml:space="preserve">Costa Rica es también un país atractivo para la inversión y ofrece un gran potencial para el establecimiento de importantes empresas multinacionales, gracias al excelente nivel académico de su población, así como al alto nivel de servicios modernos y la estabilidad social y política. </w:t>
      </w:r>
    </w:p>
    <w:p w14:paraId="250B7793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Costa Rica se divide en siete provincias, estas son: San José, Alajuela, Heredia, Cartago, Puntarenas, Guanacaste y Limón. Cada provincia se subdivide en "cantones" (municipios) y estos se subdividen en distritos.</w:t>
      </w:r>
    </w:p>
    <w:p w14:paraId="43F71725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El país tiene como territorio marino la Isla del Coco. Es una reserva natural de renombre mundial, ubicada a 548 kilómetros de Cabo Blanco en el Océano Pacífico compuesta por 2,400 hectáreas de tierra y 73,100 hectáreas de mar.</w:t>
      </w:r>
    </w:p>
    <w:p w14:paraId="793FD0FC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 xml:space="preserve">Fuente: </w:t>
      </w:r>
      <w:hyperlink r:id="rId14" w:history="1">
        <w:r w:rsidRPr="00B005AB">
          <w:rPr>
            <w:rStyle w:val="Hyperlink"/>
            <w:lang w:val="es-ES"/>
          </w:rPr>
          <w:t>https://www.visitcostarica.com/es/costa-rica/general-information</w:t>
        </w:r>
      </w:hyperlink>
      <w:r w:rsidRPr="00B005AB">
        <w:rPr>
          <w:lang w:val="es-ES"/>
        </w:rPr>
        <w:t xml:space="preserve"> </w:t>
      </w:r>
    </w:p>
    <w:p w14:paraId="20415EFE" w14:textId="77777777" w:rsidR="00B005AB" w:rsidRPr="003515D4" w:rsidRDefault="00B005AB" w:rsidP="00B005AB">
      <w:pPr>
        <w:pStyle w:val="Heading2"/>
        <w:keepNext w:val="0"/>
        <w:keepLines w:val="0"/>
        <w:numPr>
          <w:ilvl w:val="1"/>
          <w:numId w:val="10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tabs>
          <w:tab w:val="clear" w:pos="567"/>
        </w:tabs>
        <w:snapToGrid/>
        <w:spacing w:before="200" w:after="0" w:line="276" w:lineRule="auto"/>
        <w:rPr>
          <w:lang w:val="en-US"/>
        </w:rPr>
      </w:pPr>
      <w:r w:rsidRPr="003515D4">
        <w:rPr>
          <w:lang w:val="es"/>
        </w:rPr>
        <w:t>Capital</w:t>
      </w:r>
    </w:p>
    <w:p w14:paraId="06E5EB1A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La capital de Costa Rica es San José, situada en el Valle Central a unos 1.000 metros sobre el nivel medio del mar. En el Valle Central se encuentran también tres ciudades principales: Alajuela, Heredia y Cartago.</w:t>
      </w:r>
    </w:p>
    <w:p w14:paraId="3D78FA18" w14:textId="77777777" w:rsidR="00B005AB" w:rsidRPr="003515D4" w:rsidRDefault="00B005AB" w:rsidP="00B005AB">
      <w:pPr>
        <w:pStyle w:val="Heading2"/>
        <w:keepNext w:val="0"/>
        <w:keepLines w:val="0"/>
        <w:numPr>
          <w:ilvl w:val="1"/>
          <w:numId w:val="10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tabs>
          <w:tab w:val="clear" w:pos="567"/>
        </w:tabs>
        <w:snapToGrid/>
        <w:spacing w:before="200" w:after="0" w:line="276" w:lineRule="auto"/>
        <w:rPr>
          <w:lang w:val="en-US"/>
        </w:rPr>
      </w:pPr>
      <w:r w:rsidRPr="003515D4">
        <w:rPr>
          <w:lang w:val="es"/>
        </w:rPr>
        <w:t>Divisa</w:t>
      </w:r>
    </w:p>
    <w:p w14:paraId="651F46A7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La moneda local es el Colón. 1 dólar equivale aproximadamente a ¢5</w:t>
      </w:r>
      <w:r>
        <w:rPr>
          <w:lang w:val="es"/>
        </w:rPr>
        <w:t>42</w:t>
      </w:r>
      <w:r w:rsidRPr="003515D4">
        <w:rPr>
          <w:lang w:val="es"/>
        </w:rPr>
        <w:t xml:space="preserve"> (colones costarricenses).</w:t>
      </w:r>
      <w:r>
        <w:rPr>
          <w:lang w:val="es"/>
        </w:rPr>
        <w:t xml:space="preserve"> Sin embargo, en muchos comercios se aceptan dólares, siempre y cuando sean billetes de $20 o menos. En la gran mayoría de los comercios se puede pagar con tarjetas de crédito y débito.</w:t>
      </w:r>
    </w:p>
    <w:p w14:paraId="7BE66FFF" w14:textId="77777777" w:rsidR="00B005AB" w:rsidRPr="003515D4" w:rsidRDefault="00B005AB" w:rsidP="00B005AB">
      <w:pPr>
        <w:pStyle w:val="Heading2"/>
        <w:keepNext w:val="0"/>
        <w:keepLines w:val="0"/>
        <w:numPr>
          <w:ilvl w:val="1"/>
          <w:numId w:val="10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tabs>
          <w:tab w:val="clear" w:pos="567"/>
        </w:tabs>
        <w:snapToGrid/>
        <w:spacing w:before="200" w:after="0" w:line="276" w:lineRule="auto"/>
        <w:rPr>
          <w:lang w:val="en-US"/>
        </w:rPr>
      </w:pPr>
      <w:r w:rsidRPr="003515D4">
        <w:rPr>
          <w:lang w:val="es"/>
        </w:rPr>
        <w:t xml:space="preserve">Idioma </w:t>
      </w:r>
    </w:p>
    <w:p w14:paraId="52638917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El español es el idioma oficial. Sin embargo, muchas personas hablan inglés.</w:t>
      </w:r>
    </w:p>
    <w:p w14:paraId="4F8F1025" w14:textId="77777777" w:rsidR="00B005AB" w:rsidRPr="003515D4" w:rsidRDefault="00B005AB" w:rsidP="00B005AB">
      <w:pPr>
        <w:pStyle w:val="Heading2"/>
        <w:keepNext w:val="0"/>
        <w:keepLines w:val="0"/>
        <w:numPr>
          <w:ilvl w:val="1"/>
          <w:numId w:val="10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tabs>
          <w:tab w:val="clear" w:pos="567"/>
        </w:tabs>
        <w:snapToGrid/>
        <w:spacing w:before="200" w:after="0" w:line="276" w:lineRule="auto"/>
        <w:rPr>
          <w:lang w:val="en-US"/>
        </w:rPr>
      </w:pPr>
      <w:r w:rsidRPr="003515D4">
        <w:rPr>
          <w:lang w:val="es"/>
        </w:rPr>
        <w:t xml:space="preserve">Clima </w:t>
      </w:r>
    </w:p>
    <w:p w14:paraId="3E6B3EA6" w14:textId="77777777" w:rsidR="00B005AB" w:rsidRDefault="00B005AB" w:rsidP="00B005AB">
      <w:pPr>
        <w:rPr>
          <w:lang w:val="es"/>
        </w:rPr>
      </w:pPr>
      <w:r w:rsidRPr="003515D4">
        <w:rPr>
          <w:lang w:val="es"/>
        </w:rPr>
        <w:t xml:space="preserve">Las temperaturas medias en el Valle Central están entre </w:t>
      </w:r>
      <w:r>
        <w:rPr>
          <w:lang w:val="es"/>
        </w:rPr>
        <w:t xml:space="preserve">17 </w:t>
      </w:r>
      <w:proofErr w:type="spellStart"/>
      <w:r>
        <w:rPr>
          <w:lang w:val="es"/>
        </w:rPr>
        <w:t>ºC</w:t>
      </w:r>
      <w:proofErr w:type="spellEnd"/>
      <w:r>
        <w:rPr>
          <w:lang w:val="es"/>
        </w:rPr>
        <w:t xml:space="preserve"> </w:t>
      </w:r>
      <w:r w:rsidRPr="003515D4">
        <w:rPr>
          <w:lang w:val="es"/>
        </w:rPr>
        <w:t xml:space="preserve">y </w:t>
      </w:r>
      <w:r>
        <w:rPr>
          <w:lang w:val="es"/>
        </w:rPr>
        <w:t>27</w:t>
      </w:r>
      <w:r w:rsidRPr="003515D4">
        <w:rPr>
          <w:lang w:val="es"/>
        </w:rPr>
        <w:t>ºC.</w:t>
      </w:r>
      <w:r>
        <w:rPr>
          <w:lang w:val="es"/>
        </w:rPr>
        <w:t xml:space="preserve"> Sin embargo, las temperaturas en Punta Leona son de alrededor de 30ºC.</w:t>
      </w:r>
    </w:p>
    <w:p w14:paraId="334F2CAA" w14:textId="77777777" w:rsidR="00B005AB" w:rsidRDefault="00B005AB" w:rsidP="00B005AB">
      <w:pPr>
        <w:pStyle w:val="Heading2"/>
        <w:keepNext w:val="0"/>
        <w:keepLines w:val="0"/>
        <w:numPr>
          <w:ilvl w:val="1"/>
          <w:numId w:val="10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tabs>
          <w:tab w:val="clear" w:pos="567"/>
        </w:tabs>
        <w:snapToGrid/>
        <w:spacing w:before="200" w:after="0" w:line="276" w:lineRule="auto"/>
      </w:pPr>
      <w:r>
        <w:t>conexión eléctrica</w:t>
      </w:r>
    </w:p>
    <w:p w14:paraId="7F713EBC" w14:textId="77777777" w:rsidR="00B005AB" w:rsidRPr="00B005AB" w:rsidRDefault="00B005AB" w:rsidP="00B005AB">
      <w:pPr>
        <w:rPr>
          <w:lang w:val="es-ES"/>
        </w:rPr>
      </w:pPr>
      <w:r w:rsidRPr="00B005AB">
        <w:rPr>
          <w:lang w:val="es-ES"/>
        </w:rPr>
        <w:t>Los enchufes eléctricos usados en Costa Rica son tipo A y B, como se muestran en la siguiente figura:</w:t>
      </w:r>
    </w:p>
    <w:p w14:paraId="3680AF5A" w14:textId="77777777" w:rsidR="00B005AB" w:rsidRPr="00803716" w:rsidRDefault="00B005AB" w:rsidP="00B005AB">
      <w:r>
        <w:rPr>
          <w:noProof/>
        </w:rPr>
        <w:drawing>
          <wp:inline distT="0" distB="0" distL="0" distR="0" wp14:anchorId="7565F979" wp14:editId="64209AE7">
            <wp:extent cx="2210463" cy="1427811"/>
            <wp:effectExtent l="0" t="0" r="0" b="0"/>
            <wp:docPr id="1268766650" name="Imagen 1" descr="A close-up of a power out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66650" name="Imagen 1" descr="A close-up of a power outle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260" cy="145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EFAF" w14:textId="77777777" w:rsidR="00B005AB" w:rsidRPr="00A90F27" w:rsidRDefault="00B005AB" w:rsidP="00B005AB">
      <w:pPr>
        <w:pStyle w:val="Heading1"/>
        <w:keepNext w:val="0"/>
        <w:keepLines w:val="0"/>
        <w:numPr>
          <w:ilvl w:val="0"/>
          <w:numId w:val="10"/>
        </w:num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clear" w:pos="567"/>
        </w:tabs>
        <w:snapToGrid/>
        <w:spacing w:before="200" w:after="0" w:line="276" w:lineRule="auto"/>
        <w:jc w:val="left"/>
        <w:rPr>
          <w:color w:val="FFFFFF" w:themeColor="background1"/>
          <w:lang w:val="en-US"/>
        </w:rPr>
      </w:pPr>
      <w:r w:rsidRPr="00A90F27">
        <w:rPr>
          <w:color w:val="FFFFFF" w:themeColor="background1"/>
          <w:lang w:val="es"/>
        </w:rPr>
        <w:t xml:space="preserve">Contacto </w:t>
      </w:r>
    </w:p>
    <w:p w14:paraId="3A9EB3D6" w14:textId="77777777" w:rsidR="00B005AB" w:rsidRPr="00B005AB" w:rsidRDefault="00B005AB" w:rsidP="00B005AB">
      <w:pPr>
        <w:rPr>
          <w:lang w:val="es-ES"/>
        </w:rPr>
      </w:pPr>
      <w:r w:rsidRPr="003515D4">
        <w:rPr>
          <w:lang w:val="es"/>
        </w:rPr>
        <w:t>Para obtener más información, comuníquese con Silvia Chacón</w:t>
      </w:r>
      <w:hyperlink r:id="rId16" w:history="1">
        <w:r w:rsidRPr="003515D4">
          <w:rPr>
            <w:rStyle w:val="Hyperlink"/>
            <w:lang w:val="es"/>
          </w:rPr>
          <w:t xml:space="preserve"> silviach@una.ac.cr</w:t>
        </w:r>
      </w:hyperlink>
      <w:r w:rsidRPr="003515D4">
        <w:rPr>
          <w:lang w:val="es"/>
        </w:rPr>
        <w:t xml:space="preserve"> o Anthony Murillo </w:t>
      </w:r>
      <w:hyperlink r:id="rId17" w:history="1">
        <w:r w:rsidRPr="003515D4">
          <w:rPr>
            <w:rStyle w:val="Hyperlink"/>
            <w:lang w:val="es"/>
          </w:rPr>
          <w:t>amurillo@una.ac.cr</w:t>
        </w:r>
      </w:hyperlink>
    </w:p>
    <w:p w14:paraId="4A891CD9" w14:textId="77777777" w:rsidR="00612434" w:rsidRPr="00612434" w:rsidRDefault="0061243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s-ES"/>
        </w:rPr>
      </w:pPr>
    </w:p>
    <w:sectPr w:rsidR="00612434" w:rsidRPr="00612434" w:rsidSect="001C0054">
      <w:headerReference w:type="default" r:id="rId18"/>
      <w:footerReference w:type="default" r:id="rId19"/>
      <w:footerReference w:type="first" r:id="rId20"/>
      <w:type w:val="continuous"/>
      <w:pgSz w:w="11906" w:h="16838" w:code="9"/>
      <w:pgMar w:top="1135" w:right="1134" w:bottom="1134" w:left="1134" w:header="426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3157" w14:textId="77777777" w:rsidR="001254CC" w:rsidRDefault="001254CC">
      <w:r>
        <w:separator/>
      </w:r>
    </w:p>
  </w:endnote>
  <w:endnote w:type="continuationSeparator" w:id="0">
    <w:p w14:paraId="4C365AC3" w14:textId="77777777" w:rsidR="001254CC" w:rsidRDefault="0012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3B4A" w14:textId="102ABA70" w:rsidR="001C0054" w:rsidRDefault="001C0054" w:rsidP="001C0054">
    <w:pPr>
      <w:pStyle w:val="Footer"/>
      <w:jc w:val="center"/>
    </w:pPr>
    <w:r w:rsidRPr="001C0054">
      <w:rPr>
        <w:i/>
        <w:iCs/>
        <w:sz w:val="18"/>
        <w:szCs w:val="20"/>
      </w:rPr>
      <w:t xml:space="preserve">IOC </w:t>
    </w:r>
    <w:proofErr w:type="spellStart"/>
    <w:r w:rsidRPr="001C0054">
      <w:rPr>
        <w:i/>
        <w:iCs/>
        <w:sz w:val="18"/>
        <w:szCs w:val="20"/>
      </w:rPr>
      <w:t>Circular</w:t>
    </w:r>
    <w:proofErr w:type="spellEnd"/>
    <w:r w:rsidRPr="001C0054">
      <w:rPr>
        <w:i/>
        <w:iCs/>
        <w:sz w:val="18"/>
        <w:szCs w:val="20"/>
      </w:rPr>
      <w:t xml:space="preserve"> </w:t>
    </w:r>
    <w:proofErr w:type="spellStart"/>
    <w:r w:rsidRPr="001C0054">
      <w:rPr>
        <w:i/>
        <w:iCs/>
        <w:sz w:val="18"/>
        <w:szCs w:val="20"/>
      </w:rPr>
      <w:t>Letter</w:t>
    </w:r>
    <w:proofErr w:type="spellEnd"/>
    <w:r w:rsidRPr="001C0054">
      <w:rPr>
        <w:i/>
        <w:iCs/>
        <w:sz w:val="18"/>
        <w:szCs w:val="20"/>
      </w:rPr>
      <w:t>, 2959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AA3A" w14:textId="54CD20C5" w:rsidR="001C0054" w:rsidRPr="001C0054" w:rsidRDefault="001C0054" w:rsidP="001C0054">
    <w:pPr>
      <w:pStyle w:val="Footer"/>
      <w:jc w:val="center"/>
      <w:rPr>
        <w:i/>
        <w:iCs/>
        <w:sz w:val="18"/>
        <w:szCs w:val="20"/>
      </w:rPr>
    </w:pPr>
    <w:r w:rsidRPr="001C0054">
      <w:rPr>
        <w:i/>
        <w:iCs/>
        <w:sz w:val="18"/>
        <w:szCs w:val="20"/>
      </w:rPr>
      <w:t xml:space="preserve">IOC </w:t>
    </w:r>
    <w:proofErr w:type="spellStart"/>
    <w:r w:rsidRPr="001C0054">
      <w:rPr>
        <w:i/>
        <w:iCs/>
        <w:sz w:val="18"/>
        <w:szCs w:val="20"/>
      </w:rPr>
      <w:t>Circular</w:t>
    </w:r>
    <w:proofErr w:type="spellEnd"/>
    <w:r w:rsidRPr="001C0054">
      <w:rPr>
        <w:i/>
        <w:iCs/>
        <w:sz w:val="18"/>
        <w:szCs w:val="20"/>
      </w:rPr>
      <w:t xml:space="preserve"> </w:t>
    </w:r>
    <w:proofErr w:type="spellStart"/>
    <w:r w:rsidRPr="001C0054">
      <w:rPr>
        <w:i/>
        <w:iCs/>
        <w:sz w:val="18"/>
        <w:szCs w:val="20"/>
      </w:rPr>
      <w:t>Letter</w:t>
    </w:r>
    <w:proofErr w:type="spellEnd"/>
    <w:r w:rsidRPr="001C0054">
      <w:rPr>
        <w:i/>
        <w:iCs/>
        <w:sz w:val="18"/>
        <w:szCs w:val="20"/>
      </w:rPr>
      <w:t>, 2959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E374" w14:textId="77777777" w:rsidR="001254CC" w:rsidRDefault="001254CC">
      <w:r>
        <w:separator/>
      </w:r>
    </w:p>
  </w:footnote>
  <w:footnote w:type="continuationSeparator" w:id="0">
    <w:p w14:paraId="7C1B1AFA" w14:textId="77777777" w:rsidR="001254CC" w:rsidRDefault="0012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5380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hanging="360"/>
      </w:pPr>
      <w:rPr>
        <w:rFonts w:eastAsia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180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2880" w:hanging="360"/>
      </w:pPr>
      <w:rPr>
        <w:rFonts w:eastAsia="Times New Roman" w:cs="Times New Roman"/>
      </w:rPr>
    </w:lvl>
  </w:abstractNum>
  <w:abstractNum w:abstractNumId="1" w15:restartNumberingAfterBreak="0">
    <w:nsid w:val="02801FFD"/>
    <w:multiLevelType w:val="hybridMultilevel"/>
    <w:tmpl w:val="A54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63D5"/>
    <w:multiLevelType w:val="hybridMultilevel"/>
    <w:tmpl w:val="7C9E4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D6C"/>
    <w:multiLevelType w:val="hybridMultilevel"/>
    <w:tmpl w:val="B05C4FF0"/>
    <w:lvl w:ilvl="0" w:tplc="23A4CF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6CAA"/>
    <w:multiLevelType w:val="hybridMultilevel"/>
    <w:tmpl w:val="0756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30A9"/>
    <w:multiLevelType w:val="hybridMultilevel"/>
    <w:tmpl w:val="75EEB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28042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667E"/>
    <w:multiLevelType w:val="hybridMultilevel"/>
    <w:tmpl w:val="6C5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4F6068D8"/>
    <w:multiLevelType w:val="hybridMultilevel"/>
    <w:tmpl w:val="E4CC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80888"/>
    <w:multiLevelType w:val="hybridMultilevel"/>
    <w:tmpl w:val="071AD9D4"/>
    <w:lvl w:ilvl="0" w:tplc="23A4CF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064A3"/>
    <w:multiLevelType w:val="hybridMultilevel"/>
    <w:tmpl w:val="0CFE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1E57"/>
    <w:multiLevelType w:val="hybridMultilevel"/>
    <w:tmpl w:val="5F0E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B3F0D"/>
    <w:multiLevelType w:val="multilevel"/>
    <w:tmpl w:val="00260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012421"/>
    <w:multiLevelType w:val="hybridMultilevel"/>
    <w:tmpl w:val="7446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4329">
    <w:abstractNumId w:val="7"/>
  </w:num>
  <w:num w:numId="2" w16cid:durableId="406734431">
    <w:abstractNumId w:val="13"/>
  </w:num>
  <w:num w:numId="3" w16cid:durableId="236477618">
    <w:abstractNumId w:val="4"/>
  </w:num>
  <w:num w:numId="4" w16cid:durableId="1741829508">
    <w:abstractNumId w:val="10"/>
  </w:num>
  <w:num w:numId="5" w16cid:durableId="2015448353">
    <w:abstractNumId w:val="1"/>
  </w:num>
  <w:num w:numId="6" w16cid:durableId="1162938028">
    <w:abstractNumId w:val="11"/>
  </w:num>
  <w:num w:numId="7" w16cid:durableId="1626040297">
    <w:abstractNumId w:val="6"/>
  </w:num>
  <w:num w:numId="8" w16cid:durableId="134757319">
    <w:abstractNumId w:val="8"/>
  </w:num>
  <w:num w:numId="9" w16cid:durableId="2007516610">
    <w:abstractNumId w:val="0"/>
  </w:num>
  <w:num w:numId="10" w16cid:durableId="1034885973">
    <w:abstractNumId w:val="12"/>
  </w:num>
  <w:num w:numId="11" w16cid:durableId="1251349551">
    <w:abstractNumId w:val="3"/>
  </w:num>
  <w:num w:numId="12" w16cid:durableId="2099130695">
    <w:abstractNumId w:val="9"/>
  </w:num>
  <w:num w:numId="13" w16cid:durableId="1083793339">
    <w:abstractNumId w:val="5"/>
  </w:num>
  <w:num w:numId="14" w16cid:durableId="184670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s-C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D"/>
    <w:rsid w:val="00015A60"/>
    <w:rsid w:val="00034621"/>
    <w:rsid w:val="000469A6"/>
    <w:rsid w:val="00047DF0"/>
    <w:rsid w:val="0005218B"/>
    <w:rsid w:val="00060698"/>
    <w:rsid w:val="000741FF"/>
    <w:rsid w:val="000A6DAD"/>
    <w:rsid w:val="000B40B4"/>
    <w:rsid w:val="000D510F"/>
    <w:rsid w:val="00120BD5"/>
    <w:rsid w:val="001254CC"/>
    <w:rsid w:val="001374AB"/>
    <w:rsid w:val="00143507"/>
    <w:rsid w:val="001602BA"/>
    <w:rsid w:val="001748CB"/>
    <w:rsid w:val="00175785"/>
    <w:rsid w:val="001A6AC9"/>
    <w:rsid w:val="001C0054"/>
    <w:rsid w:val="001F782F"/>
    <w:rsid w:val="00201572"/>
    <w:rsid w:val="002075EF"/>
    <w:rsid w:val="0022100C"/>
    <w:rsid w:val="00236004"/>
    <w:rsid w:val="00283295"/>
    <w:rsid w:val="0029775C"/>
    <w:rsid w:val="002B7AA4"/>
    <w:rsid w:val="002D16E0"/>
    <w:rsid w:val="002D613B"/>
    <w:rsid w:val="003065BB"/>
    <w:rsid w:val="0031681B"/>
    <w:rsid w:val="003170FE"/>
    <w:rsid w:val="0032274C"/>
    <w:rsid w:val="00331949"/>
    <w:rsid w:val="00335204"/>
    <w:rsid w:val="0033797E"/>
    <w:rsid w:val="00343BF0"/>
    <w:rsid w:val="00345D02"/>
    <w:rsid w:val="00350F1B"/>
    <w:rsid w:val="00355E49"/>
    <w:rsid w:val="00360E45"/>
    <w:rsid w:val="003939B5"/>
    <w:rsid w:val="003A547E"/>
    <w:rsid w:val="003E2C41"/>
    <w:rsid w:val="003E4B57"/>
    <w:rsid w:val="00404093"/>
    <w:rsid w:val="00423741"/>
    <w:rsid w:val="00451A1D"/>
    <w:rsid w:val="00460AC5"/>
    <w:rsid w:val="00461805"/>
    <w:rsid w:val="00490311"/>
    <w:rsid w:val="004908CB"/>
    <w:rsid w:val="004D50F4"/>
    <w:rsid w:val="004F7F01"/>
    <w:rsid w:val="00543ACD"/>
    <w:rsid w:val="005761D7"/>
    <w:rsid w:val="005A02B4"/>
    <w:rsid w:val="005B6505"/>
    <w:rsid w:val="005C6D34"/>
    <w:rsid w:val="005F4F43"/>
    <w:rsid w:val="00602CD4"/>
    <w:rsid w:val="00612434"/>
    <w:rsid w:val="00614B1D"/>
    <w:rsid w:val="00630A12"/>
    <w:rsid w:val="00643FD1"/>
    <w:rsid w:val="00647690"/>
    <w:rsid w:val="006A0117"/>
    <w:rsid w:val="006B095C"/>
    <w:rsid w:val="006E3204"/>
    <w:rsid w:val="006F4550"/>
    <w:rsid w:val="0070577F"/>
    <w:rsid w:val="0072334E"/>
    <w:rsid w:val="007404C9"/>
    <w:rsid w:val="0076038B"/>
    <w:rsid w:val="00784751"/>
    <w:rsid w:val="0079185A"/>
    <w:rsid w:val="007A1738"/>
    <w:rsid w:val="007A6B31"/>
    <w:rsid w:val="007B0395"/>
    <w:rsid w:val="007C0826"/>
    <w:rsid w:val="007E2B04"/>
    <w:rsid w:val="007F43C9"/>
    <w:rsid w:val="007F759D"/>
    <w:rsid w:val="00800126"/>
    <w:rsid w:val="008050E9"/>
    <w:rsid w:val="00824A9E"/>
    <w:rsid w:val="00845A26"/>
    <w:rsid w:val="00860143"/>
    <w:rsid w:val="00861390"/>
    <w:rsid w:val="00913B28"/>
    <w:rsid w:val="0092520F"/>
    <w:rsid w:val="00956C3C"/>
    <w:rsid w:val="00982124"/>
    <w:rsid w:val="009E7367"/>
    <w:rsid w:val="009F0552"/>
    <w:rsid w:val="009F0661"/>
    <w:rsid w:val="00A01868"/>
    <w:rsid w:val="00A1526B"/>
    <w:rsid w:val="00A5197A"/>
    <w:rsid w:val="00A706B8"/>
    <w:rsid w:val="00A90F27"/>
    <w:rsid w:val="00A91FED"/>
    <w:rsid w:val="00AE65EE"/>
    <w:rsid w:val="00B005AB"/>
    <w:rsid w:val="00B02779"/>
    <w:rsid w:val="00B071C4"/>
    <w:rsid w:val="00B10449"/>
    <w:rsid w:val="00B46182"/>
    <w:rsid w:val="00B5008C"/>
    <w:rsid w:val="00B56799"/>
    <w:rsid w:val="00B705E6"/>
    <w:rsid w:val="00B75DF5"/>
    <w:rsid w:val="00B97F45"/>
    <w:rsid w:val="00BA6DA6"/>
    <w:rsid w:val="00BB22F1"/>
    <w:rsid w:val="00BB2DB2"/>
    <w:rsid w:val="00BF6794"/>
    <w:rsid w:val="00C32B16"/>
    <w:rsid w:val="00C41E34"/>
    <w:rsid w:val="00C922F2"/>
    <w:rsid w:val="00CD5D08"/>
    <w:rsid w:val="00D0015E"/>
    <w:rsid w:val="00D15D5B"/>
    <w:rsid w:val="00D26345"/>
    <w:rsid w:val="00D3287B"/>
    <w:rsid w:val="00D55C33"/>
    <w:rsid w:val="00D80C2D"/>
    <w:rsid w:val="00DB6E47"/>
    <w:rsid w:val="00DC3F7A"/>
    <w:rsid w:val="00DC4E69"/>
    <w:rsid w:val="00DD0B33"/>
    <w:rsid w:val="00DE252E"/>
    <w:rsid w:val="00DF5715"/>
    <w:rsid w:val="00E071BA"/>
    <w:rsid w:val="00E469AF"/>
    <w:rsid w:val="00E54548"/>
    <w:rsid w:val="00E60CB2"/>
    <w:rsid w:val="00E73B8D"/>
    <w:rsid w:val="00EA6988"/>
    <w:rsid w:val="00EB7776"/>
    <w:rsid w:val="00EC4456"/>
    <w:rsid w:val="00ED1A4B"/>
    <w:rsid w:val="00F659E6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502147"/>
  <w15:chartTrackingRefBased/>
  <w15:docId w15:val="{F7101362-7233-49D1-93F7-AABEDE97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paragraph" w:styleId="Revision">
    <w:name w:val="Revision"/>
    <w:hidden/>
    <w:uiPriority w:val="99"/>
    <w:semiHidden/>
    <w:rsid w:val="00D55C33"/>
    <w:rPr>
      <w:rFonts w:ascii="Arial" w:hAnsi="Arial"/>
      <w:snapToGrid w:val="0"/>
      <w:sz w:val="22"/>
      <w:szCs w:val="24"/>
      <w:lang w:val="fr-FR"/>
    </w:rPr>
  </w:style>
  <w:style w:type="paragraph" w:styleId="Title">
    <w:name w:val="Title"/>
    <w:basedOn w:val="Normal"/>
    <w:link w:val="TitleChar"/>
    <w:uiPriority w:val="10"/>
    <w:qFormat/>
    <w:rsid w:val="00B705E6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sid w:val="00B705E6"/>
    <w:rPr>
      <w:rFonts w:ascii="SimSun" w:hAnsi="Calibri"/>
      <w:b/>
      <w:sz w:val="28"/>
      <w:szCs w:val="22"/>
      <w:u w:val="single"/>
      <w:lang w:val="en-US" w:eastAsia="en-US"/>
    </w:rPr>
  </w:style>
  <w:style w:type="paragraph" w:customStyle="1" w:styleId="Default">
    <w:name w:val="Default"/>
    <w:rsid w:val="00B705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1243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2434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005AB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005AB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5AB"/>
    <w:pPr>
      <w:tabs>
        <w:tab w:val="clear" w:pos="567"/>
      </w:tabs>
      <w:snapToGrid/>
      <w:spacing w:before="200" w:after="1000"/>
    </w:pPr>
    <w:rPr>
      <w:rFonts w:asciiTheme="minorHAnsi" w:eastAsiaTheme="minorEastAsia" w:hAnsiTheme="minorHAnsi" w:cstheme="minorBidi"/>
      <w:caps/>
      <w:snapToGrid/>
      <w:color w:val="595959" w:themeColor="text1" w:themeTint="A6"/>
      <w:spacing w:val="10"/>
      <w:sz w:val="24"/>
      <w:lang w:val="es-C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005AB"/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es-C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.coops.training@noaa.gov" TargetMode="External"/><Relationship Id="rId13" Type="http://schemas.openxmlformats.org/officeDocument/2006/relationships/hyperlink" Target="https://www.visitcostarica.com/en/costa-rica/planning-your-trip/entry-requirement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starica-embassy.org/index.php?q=node/51" TargetMode="External"/><Relationship Id="rId17" Type="http://schemas.openxmlformats.org/officeDocument/2006/relationships/hyperlink" Target="mailto:amurillo@una.ac.c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lviach@una.ac.c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a.haidar@unesco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aliaga@unesco.org" TargetMode="External"/><Relationship Id="rId14" Type="http://schemas.openxmlformats.org/officeDocument/2006/relationships/hyperlink" Target="https://www.visitcostarica.com/es/costa-rica/general-information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%20Circular_Letter_e-July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1F26-D4A0-1343-99F7-CE143F17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IOC Circular_Letter_e-July2023</Template>
  <TotalTime>3</TotalTime>
  <Pages>5</Pages>
  <Words>1172</Words>
  <Characters>7008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2023-09-12T15:12:00Z</cp:lastPrinted>
  <dcterms:created xsi:type="dcterms:W3CDTF">2023-09-12T15:17:00Z</dcterms:created>
  <dcterms:modified xsi:type="dcterms:W3CDTF">2023-09-12T15:17:00Z</dcterms:modified>
</cp:coreProperties>
</file>