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0C6B" w14:textId="77777777" w:rsidR="000228E9" w:rsidRDefault="00FD73B9">
      <w:pPr>
        <w:pStyle w:val="Standard"/>
        <w:jc w:val="center"/>
      </w:pPr>
      <w:r>
        <w:rPr>
          <w:b/>
          <w:sz w:val="22"/>
          <w:szCs w:val="22"/>
          <w:lang w:val="en-GB"/>
        </w:rPr>
        <w:t xml:space="preserve">FACT SHEET Working Group </w:t>
      </w:r>
      <w:r w:rsidR="00581FE8">
        <w:rPr>
          <w:b/>
          <w:sz w:val="22"/>
          <w:szCs w:val="22"/>
          <w:lang w:val="en-GB"/>
        </w:rPr>
        <w:t>1</w:t>
      </w:r>
      <w:r>
        <w:rPr>
          <w:b/>
          <w:sz w:val="22"/>
          <w:szCs w:val="22"/>
          <w:lang w:val="en-GB"/>
        </w:rPr>
        <w:t>:</w:t>
      </w:r>
    </w:p>
    <w:p w14:paraId="5160569D" w14:textId="77777777" w:rsidR="000228E9" w:rsidRDefault="000228E9">
      <w:pPr>
        <w:pStyle w:val="Standard"/>
        <w:jc w:val="center"/>
        <w:rPr>
          <w:b/>
          <w:sz w:val="22"/>
          <w:szCs w:val="22"/>
          <w:lang w:val="en-GB"/>
        </w:rPr>
      </w:pPr>
    </w:p>
    <w:p w14:paraId="77E794AE" w14:textId="77777777" w:rsidR="000228E9" w:rsidRDefault="007073B2">
      <w:pPr>
        <w:pStyle w:val="Standard"/>
        <w:jc w:val="center"/>
      </w:pPr>
      <w:r w:rsidRPr="007073B2">
        <w:rPr>
          <w:b/>
          <w:sz w:val="22"/>
          <w:szCs w:val="22"/>
          <w:lang w:val="en-GB"/>
        </w:rPr>
        <w:t>Understanding Tsunami Risk</w:t>
      </w:r>
    </w:p>
    <w:p w14:paraId="0A3FDAA4" w14:textId="77777777" w:rsidR="000228E9" w:rsidRDefault="000228E9">
      <w:pPr>
        <w:pStyle w:val="Standard"/>
        <w:rPr>
          <w:lang w:val="en-GB"/>
        </w:rPr>
      </w:pPr>
    </w:p>
    <w:p w14:paraId="4EB369C5" w14:textId="4AB44195" w:rsidR="000228E9" w:rsidRDefault="001B735B">
      <w:pPr>
        <w:pStyle w:val="Standard"/>
        <w:jc w:val="center"/>
      </w:pPr>
      <w:r>
        <w:rPr>
          <w:b/>
          <w:lang w:val="en-GB"/>
        </w:rPr>
        <w:t>Co-</w:t>
      </w:r>
      <w:r w:rsidR="00FD73B9" w:rsidRPr="00CD2A1A">
        <w:rPr>
          <w:b/>
          <w:lang w:val="en-GB"/>
        </w:rPr>
        <w:t>Chair</w:t>
      </w:r>
      <w:r>
        <w:rPr>
          <w:b/>
          <w:lang w:val="en-GB"/>
        </w:rPr>
        <w:t>s</w:t>
      </w:r>
      <w:r w:rsidR="00FD73B9" w:rsidRPr="00CD2A1A">
        <w:rPr>
          <w:lang w:val="en-GB"/>
        </w:rPr>
        <w:t xml:space="preserve">: </w:t>
      </w:r>
      <w:r w:rsidR="007073B2" w:rsidRPr="00CD2A1A">
        <w:rPr>
          <w:lang w:val="en-GB"/>
        </w:rPr>
        <w:t>Dr Diego Arcas (USA)</w:t>
      </w:r>
      <w:r w:rsidR="00FD73B9" w:rsidRPr="00CD2A1A">
        <w:rPr>
          <w:lang w:val="en-GB"/>
        </w:rPr>
        <w:t xml:space="preserve"> </w:t>
      </w:r>
      <w:r w:rsidR="007073B2" w:rsidRPr="00CD2A1A">
        <w:rPr>
          <w:lang w:val="en-GB"/>
        </w:rPr>
        <w:t>–</w:t>
      </w:r>
      <w:r w:rsidR="00FD73B9" w:rsidRPr="00CD2A1A">
        <w:rPr>
          <w:lang w:val="en-GB"/>
        </w:rPr>
        <w:t xml:space="preserve"> </w:t>
      </w:r>
      <w:r w:rsidR="007073B2" w:rsidRPr="00CD2A1A">
        <w:rPr>
          <w:lang w:val="en-GB"/>
        </w:rPr>
        <w:t>(</w:t>
      </w:r>
      <w:r w:rsidR="00F04FC8" w:rsidRPr="00CD2A1A">
        <w:rPr>
          <w:lang w:val="en-GB"/>
        </w:rPr>
        <w:t>April 201</w:t>
      </w:r>
      <w:r w:rsidR="007073B2" w:rsidRPr="00CD2A1A">
        <w:rPr>
          <w:lang w:val="en-GB"/>
        </w:rPr>
        <w:t>7 -</w:t>
      </w:r>
      <w:r>
        <w:rPr>
          <w:lang w:val="en-GB"/>
        </w:rPr>
        <w:t xml:space="preserve">) </w:t>
      </w:r>
      <w:r w:rsidRPr="001B735B">
        <w:rPr>
          <w:lang w:val="en-GB"/>
        </w:rPr>
        <w:t xml:space="preserve">and </w:t>
      </w:r>
      <w:r w:rsidR="00830A98">
        <w:rPr>
          <w:lang w:val="en-GB"/>
        </w:rPr>
        <w:t>- VACANT</w:t>
      </w:r>
    </w:p>
    <w:p w14:paraId="53ED7A24" w14:textId="77777777" w:rsidR="000228E9" w:rsidRPr="00CD2A1A" w:rsidRDefault="000228E9">
      <w:pPr>
        <w:pStyle w:val="Standard"/>
        <w:jc w:val="center"/>
        <w:rPr>
          <w:lang w:val="en-GB"/>
        </w:rPr>
      </w:pPr>
    </w:p>
    <w:p w14:paraId="58738D2B" w14:textId="77777777" w:rsidR="000228E9" w:rsidRPr="001B735B" w:rsidRDefault="000228E9">
      <w:pPr>
        <w:pStyle w:val="Standard"/>
        <w:rPr>
          <w:lang w:val="en-GB"/>
        </w:rPr>
      </w:pPr>
    </w:p>
    <w:tbl>
      <w:tblPr>
        <w:tblW w:w="9288" w:type="dxa"/>
        <w:tblInd w:w="-108" w:type="dxa"/>
        <w:tblLayout w:type="fixed"/>
        <w:tblCellMar>
          <w:left w:w="10" w:type="dxa"/>
          <w:right w:w="10" w:type="dxa"/>
        </w:tblCellMar>
        <w:tblLook w:val="04A0" w:firstRow="1" w:lastRow="0" w:firstColumn="1" w:lastColumn="0" w:noHBand="0" w:noVBand="1"/>
      </w:tblPr>
      <w:tblGrid>
        <w:gridCol w:w="9288"/>
      </w:tblGrid>
      <w:tr w:rsidR="000228E9" w:rsidRPr="00830A98" w14:paraId="331BB8CE"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B9F82" w14:textId="77777777" w:rsidR="000228E9" w:rsidRDefault="000228E9">
            <w:pPr>
              <w:pStyle w:val="Standard"/>
              <w:rPr>
                <w:sz w:val="18"/>
                <w:szCs w:val="18"/>
                <w:shd w:val="clear" w:color="auto" w:fill="FFFFFF"/>
              </w:rPr>
            </w:pPr>
          </w:p>
          <w:p w14:paraId="472325DA" w14:textId="77777777" w:rsidR="000228E9" w:rsidRDefault="00FD73B9">
            <w:pPr>
              <w:pStyle w:val="Standard"/>
              <w:rPr>
                <w:shd w:val="clear" w:color="auto" w:fill="FFFFFF"/>
              </w:rPr>
            </w:pPr>
            <w:r>
              <w:rPr>
                <w:sz w:val="18"/>
                <w:szCs w:val="18"/>
                <w:u w:val="single"/>
                <w:shd w:val="clear" w:color="auto" w:fill="FFFFFF"/>
                <w:lang w:val="en-GB"/>
              </w:rPr>
              <w:t>Terms of References</w:t>
            </w:r>
            <w:r>
              <w:rPr>
                <w:sz w:val="18"/>
                <w:szCs w:val="18"/>
                <w:shd w:val="clear" w:color="auto" w:fill="FFFFFF"/>
                <w:lang w:val="en-GB"/>
              </w:rPr>
              <w:t>:</w:t>
            </w:r>
          </w:p>
          <w:p w14:paraId="2A6FFE0E" w14:textId="77777777" w:rsidR="00DA5964" w:rsidRDefault="00DA5964" w:rsidP="00DA5964">
            <w:pPr>
              <w:pStyle w:val="Standard"/>
              <w:rPr>
                <w:sz w:val="18"/>
                <w:szCs w:val="18"/>
                <w:shd w:val="clear" w:color="auto" w:fill="FFFFFF"/>
                <w:lang w:val="en-GB"/>
              </w:rPr>
            </w:pPr>
          </w:p>
          <w:p w14:paraId="25721B1B" w14:textId="77777777" w:rsidR="007E0050" w:rsidRPr="007E0050" w:rsidRDefault="007E0050" w:rsidP="007E0050">
            <w:pPr>
              <w:widowControl/>
              <w:numPr>
                <w:ilvl w:val="0"/>
                <w:numId w:val="11"/>
              </w:numPr>
              <w:suppressAutoHyphens w:val="0"/>
              <w:autoSpaceDN/>
              <w:spacing w:after="240"/>
              <w:ind w:left="450"/>
              <w:jc w:val="both"/>
              <w:textAlignment w:val="auto"/>
              <w:rPr>
                <w:rFonts w:eastAsia="Times New Roman"/>
                <w:kern w:val="0"/>
                <w:sz w:val="18"/>
                <w:szCs w:val="22"/>
                <w:lang w:val="en-GB" w:eastAsia="en-US"/>
              </w:rPr>
            </w:pPr>
            <w:r w:rsidRPr="007E0050">
              <w:rPr>
                <w:rFonts w:eastAsia="Times New Roman"/>
                <w:kern w:val="0"/>
                <w:sz w:val="18"/>
                <w:szCs w:val="22"/>
                <w:lang w:val="en-GB" w:eastAsia="en-US"/>
              </w:rPr>
              <w:t xml:space="preserve">Develop and promote best practice tsunami risk reduction material, programmes, </w:t>
            </w:r>
            <w:proofErr w:type="gramStart"/>
            <w:r w:rsidRPr="007E0050">
              <w:rPr>
                <w:rFonts w:eastAsia="Times New Roman"/>
                <w:kern w:val="0"/>
                <w:sz w:val="18"/>
                <w:szCs w:val="22"/>
                <w:lang w:val="en-GB" w:eastAsia="en-US"/>
              </w:rPr>
              <w:t>standards</w:t>
            </w:r>
            <w:proofErr w:type="gramEnd"/>
            <w:r w:rsidRPr="007E0050">
              <w:rPr>
                <w:rFonts w:eastAsia="Times New Roman"/>
                <w:kern w:val="0"/>
                <w:sz w:val="18"/>
                <w:szCs w:val="22"/>
                <w:lang w:val="en-GB" w:eastAsia="en-US"/>
              </w:rPr>
              <w:t xml:space="preserve"> and tools for understanding tsunami risk, to support emergency management and early warning, including but not limited to:</w:t>
            </w:r>
          </w:p>
          <w:p w14:paraId="2586A13E" w14:textId="77777777" w:rsidR="007E0050" w:rsidRPr="007E0050" w:rsidRDefault="007E0050" w:rsidP="007E0050">
            <w:pPr>
              <w:widowControl/>
              <w:numPr>
                <w:ilvl w:val="0"/>
                <w:numId w:val="10"/>
              </w:numPr>
              <w:suppressAutoHyphens w:val="0"/>
              <w:autoSpaceDN/>
              <w:spacing w:after="120"/>
              <w:ind w:left="720" w:hanging="180"/>
              <w:textAlignment w:val="auto"/>
              <w:rPr>
                <w:rFonts w:eastAsia="Times New Roman"/>
                <w:kern w:val="0"/>
                <w:sz w:val="18"/>
                <w:szCs w:val="22"/>
                <w:lang w:val="en-GB" w:eastAsia="en-US"/>
              </w:rPr>
            </w:pPr>
            <w:r w:rsidRPr="007E0050">
              <w:rPr>
                <w:rFonts w:eastAsia="Times New Roman"/>
                <w:kern w:val="0"/>
                <w:sz w:val="18"/>
                <w:szCs w:val="22"/>
                <w:lang w:val="en-GB" w:eastAsia="en-US"/>
              </w:rPr>
              <w:t>hazard assessment and coastal inundation models and products</w:t>
            </w:r>
          </w:p>
          <w:p w14:paraId="38E49779" w14:textId="77777777" w:rsidR="007E0050" w:rsidRPr="007E0050" w:rsidRDefault="007E0050" w:rsidP="007E0050">
            <w:pPr>
              <w:widowControl/>
              <w:numPr>
                <w:ilvl w:val="0"/>
                <w:numId w:val="10"/>
              </w:numPr>
              <w:suppressAutoHyphens w:val="0"/>
              <w:autoSpaceDN/>
              <w:spacing w:after="120"/>
              <w:ind w:left="720" w:hanging="180"/>
              <w:textAlignment w:val="auto"/>
              <w:rPr>
                <w:rFonts w:eastAsia="Times New Roman"/>
                <w:kern w:val="0"/>
                <w:sz w:val="18"/>
                <w:szCs w:val="22"/>
                <w:lang w:val="en-GB" w:eastAsia="en-US"/>
              </w:rPr>
            </w:pPr>
            <w:r w:rsidRPr="007E0050">
              <w:rPr>
                <w:rFonts w:eastAsia="Times New Roman"/>
                <w:kern w:val="0"/>
                <w:sz w:val="18"/>
                <w:szCs w:val="22"/>
                <w:lang w:val="en-GB" w:eastAsia="en-US"/>
              </w:rPr>
              <w:t>risk assessment methodology and risk forecasting</w:t>
            </w:r>
          </w:p>
          <w:p w14:paraId="3493CF87" w14:textId="77777777" w:rsidR="007E0050" w:rsidRPr="007E0050" w:rsidRDefault="007E0050" w:rsidP="007E0050">
            <w:pPr>
              <w:widowControl/>
              <w:numPr>
                <w:ilvl w:val="0"/>
                <w:numId w:val="10"/>
              </w:numPr>
              <w:suppressAutoHyphens w:val="0"/>
              <w:autoSpaceDN/>
              <w:spacing w:after="120"/>
              <w:ind w:left="720" w:hanging="180"/>
              <w:textAlignment w:val="auto"/>
              <w:rPr>
                <w:rFonts w:eastAsia="Times New Roman"/>
                <w:kern w:val="0"/>
                <w:sz w:val="18"/>
                <w:szCs w:val="22"/>
                <w:lang w:val="en-GB" w:eastAsia="en-US"/>
              </w:rPr>
            </w:pPr>
            <w:r w:rsidRPr="007E0050">
              <w:rPr>
                <w:rFonts w:eastAsia="Times New Roman"/>
                <w:kern w:val="0"/>
                <w:sz w:val="18"/>
                <w:szCs w:val="22"/>
                <w:lang w:val="en-GB" w:eastAsia="en-US"/>
              </w:rPr>
              <w:t xml:space="preserve">scenario assessments including maximum credible and most likely events to understand likely exposure, vulnerability and event </w:t>
            </w:r>
            <w:proofErr w:type="gramStart"/>
            <w:r w:rsidRPr="007E0050">
              <w:rPr>
                <w:rFonts w:eastAsia="Times New Roman"/>
                <w:kern w:val="0"/>
                <w:sz w:val="18"/>
                <w:szCs w:val="22"/>
                <w:lang w:val="en-GB" w:eastAsia="en-US"/>
              </w:rPr>
              <w:t>frequency</w:t>
            </w:r>
            <w:proofErr w:type="gramEnd"/>
          </w:p>
          <w:p w14:paraId="258D4E54" w14:textId="77777777" w:rsidR="007E0050" w:rsidRPr="007E0050" w:rsidRDefault="007E0050" w:rsidP="007E0050">
            <w:pPr>
              <w:widowControl/>
              <w:numPr>
                <w:ilvl w:val="0"/>
                <w:numId w:val="10"/>
              </w:numPr>
              <w:suppressAutoHyphens w:val="0"/>
              <w:autoSpaceDN/>
              <w:spacing w:after="120"/>
              <w:ind w:left="720" w:hanging="180"/>
              <w:textAlignment w:val="auto"/>
              <w:rPr>
                <w:rFonts w:eastAsia="Times New Roman"/>
                <w:kern w:val="0"/>
                <w:sz w:val="18"/>
                <w:szCs w:val="22"/>
                <w:lang w:val="en-GB" w:eastAsia="en-US"/>
              </w:rPr>
            </w:pPr>
            <w:r w:rsidRPr="007E0050">
              <w:rPr>
                <w:rFonts w:eastAsia="Times New Roman"/>
                <w:kern w:val="0"/>
                <w:sz w:val="18"/>
                <w:szCs w:val="22"/>
                <w:lang w:val="en-GB" w:eastAsia="en-US"/>
              </w:rPr>
              <w:t xml:space="preserve">forecast and threat </w:t>
            </w:r>
            <w:proofErr w:type="gramStart"/>
            <w:r w:rsidRPr="007E0050">
              <w:rPr>
                <w:rFonts w:eastAsia="Times New Roman"/>
                <w:kern w:val="0"/>
                <w:sz w:val="18"/>
                <w:szCs w:val="22"/>
                <w:lang w:val="en-GB" w:eastAsia="en-US"/>
              </w:rPr>
              <w:t>models</w:t>
            </w:r>
            <w:proofErr w:type="gramEnd"/>
            <w:r w:rsidRPr="007E0050">
              <w:rPr>
                <w:rFonts w:eastAsia="Times New Roman"/>
                <w:kern w:val="0"/>
                <w:sz w:val="18"/>
                <w:szCs w:val="22"/>
                <w:lang w:val="en-GB" w:eastAsia="en-US"/>
              </w:rPr>
              <w:t xml:space="preserve"> </w:t>
            </w:r>
          </w:p>
          <w:p w14:paraId="3902AFA7" w14:textId="77777777" w:rsidR="007E0050" w:rsidRPr="007E0050" w:rsidRDefault="007E0050" w:rsidP="007E0050">
            <w:pPr>
              <w:widowControl/>
              <w:numPr>
                <w:ilvl w:val="0"/>
                <w:numId w:val="10"/>
              </w:numPr>
              <w:suppressAutoHyphens w:val="0"/>
              <w:autoSpaceDN/>
              <w:spacing w:after="120"/>
              <w:ind w:left="720" w:hanging="180"/>
              <w:textAlignment w:val="auto"/>
              <w:rPr>
                <w:rFonts w:eastAsia="Times New Roman"/>
                <w:kern w:val="0"/>
                <w:sz w:val="18"/>
                <w:szCs w:val="22"/>
                <w:lang w:val="en-GB" w:eastAsia="en-US"/>
              </w:rPr>
            </w:pPr>
            <w:r w:rsidRPr="007E0050">
              <w:rPr>
                <w:rFonts w:eastAsia="Times New Roman"/>
                <w:kern w:val="0"/>
                <w:sz w:val="18"/>
                <w:szCs w:val="22"/>
                <w:lang w:val="en-GB" w:eastAsia="en-US"/>
              </w:rPr>
              <w:t>evacuation and inundation modelling</w:t>
            </w:r>
          </w:p>
          <w:p w14:paraId="371969EB" w14:textId="77777777" w:rsidR="007E0050" w:rsidRPr="007E0050" w:rsidRDefault="007E0050" w:rsidP="007E0050">
            <w:pPr>
              <w:widowControl/>
              <w:numPr>
                <w:ilvl w:val="0"/>
                <w:numId w:val="10"/>
              </w:numPr>
              <w:suppressAutoHyphens w:val="0"/>
              <w:autoSpaceDN/>
              <w:spacing w:after="120"/>
              <w:ind w:left="720" w:hanging="180"/>
              <w:textAlignment w:val="auto"/>
              <w:rPr>
                <w:rFonts w:eastAsia="Times New Roman"/>
                <w:kern w:val="0"/>
                <w:sz w:val="18"/>
                <w:szCs w:val="22"/>
                <w:lang w:val="en-GB" w:eastAsia="en-US"/>
              </w:rPr>
            </w:pPr>
            <w:r w:rsidRPr="007E0050">
              <w:rPr>
                <w:rFonts w:eastAsia="Times New Roman"/>
                <w:kern w:val="0"/>
                <w:sz w:val="18"/>
                <w:szCs w:val="22"/>
                <w:lang w:val="en-GB" w:eastAsia="en-US"/>
              </w:rPr>
              <w:t xml:space="preserve">use of new and improved data including Digital Elevation Modelling (DEM), GNSS and </w:t>
            </w:r>
            <w:proofErr w:type="spellStart"/>
            <w:r w:rsidRPr="007E0050">
              <w:rPr>
                <w:rFonts w:eastAsia="Times New Roman"/>
                <w:kern w:val="0"/>
                <w:sz w:val="18"/>
                <w:szCs w:val="22"/>
                <w:lang w:val="en-GB" w:eastAsia="en-US"/>
              </w:rPr>
              <w:t>paleotsunami</w:t>
            </w:r>
            <w:proofErr w:type="spellEnd"/>
            <w:r w:rsidRPr="007E0050">
              <w:rPr>
                <w:rFonts w:eastAsia="Times New Roman"/>
                <w:kern w:val="0"/>
                <w:sz w:val="18"/>
                <w:szCs w:val="22"/>
                <w:lang w:val="en-GB" w:eastAsia="en-US"/>
              </w:rPr>
              <w:t xml:space="preserve"> information </w:t>
            </w:r>
          </w:p>
          <w:p w14:paraId="65012473" w14:textId="77777777" w:rsidR="007E0050" w:rsidRPr="007E0050" w:rsidRDefault="007E0050" w:rsidP="007E0050">
            <w:pPr>
              <w:widowControl/>
              <w:numPr>
                <w:ilvl w:val="0"/>
                <w:numId w:val="11"/>
              </w:numPr>
              <w:suppressAutoHyphens w:val="0"/>
              <w:autoSpaceDN/>
              <w:spacing w:after="240"/>
              <w:ind w:left="450"/>
              <w:jc w:val="both"/>
              <w:textAlignment w:val="auto"/>
              <w:rPr>
                <w:rFonts w:eastAsia="Times New Roman"/>
                <w:kern w:val="0"/>
                <w:sz w:val="18"/>
                <w:szCs w:val="22"/>
                <w:lang w:val="en-GB" w:eastAsia="en-US"/>
              </w:rPr>
            </w:pPr>
            <w:r w:rsidRPr="007E0050">
              <w:rPr>
                <w:rFonts w:eastAsia="Times New Roman"/>
                <w:kern w:val="0"/>
                <w:sz w:val="18"/>
                <w:szCs w:val="22"/>
                <w:lang w:val="en-GB" w:eastAsia="en-US"/>
              </w:rPr>
              <w:t>Work with International Union of Geodesy and Geophysics (IUGG) and other scientific bodies to ensure the translation of science information to support tsunami risk assessment and risk reduction. Develop recommendations for IUGG and other scientific bodies on science gaps in hazard assessment capability.</w:t>
            </w:r>
          </w:p>
          <w:p w14:paraId="77E045F0" w14:textId="77777777" w:rsidR="007E0050" w:rsidRPr="007E0050" w:rsidRDefault="007E0050" w:rsidP="007E0050">
            <w:pPr>
              <w:widowControl/>
              <w:numPr>
                <w:ilvl w:val="0"/>
                <w:numId w:val="11"/>
              </w:numPr>
              <w:suppressAutoHyphens w:val="0"/>
              <w:autoSpaceDN/>
              <w:spacing w:after="240"/>
              <w:ind w:left="450"/>
              <w:jc w:val="both"/>
              <w:textAlignment w:val="auto"/>
              <w:rPr>
                <w:rFonts w:eastAsia="Times New Roman"/>
                <w:kern w:val="0"/>
                <w:sz w:val="18"/>
                <w:szCs w:val="22"/>
                <w:lang w:val="en-GB" w:eastAsia="en-US"/>
              </w:rPr>
            </w:pPr>
            <w:r w:rsidRPr="007E0050">
              <w:rPr>
                <w:rFonts w:eastAsia="Times New Roman"/>
                <w:kern w:val="0"/>
                <w:sz w:val="18"/>
                <w:szCs w:val="22"/>
                <w:lang w:val="en-GB" w:eastAsia="en-US"/>
              </w:rPr>
              <w:t xml:space="preserve">Better understand and develop best practice for assessing and reducing the risk of local source and non-seismic tsunami sources. </w:t>
            </w:r>
          </w:p>
          <w:p w14:paraId="71E7F32F" w14:textId="77777777" w:rsidR="007E0050" w:rsidRPr="007E0050" w:rsidRDefault="007E0050" w:rsidP="007E0050">
            <w:pPr>
              <w:widowControl/>
              <w:numPr>
                <w:ilvl w:val="0"/>
                <w:numId w:val="11"/>
              </w:numPr>
              <w:suppressAutoHyphens w:val="0"/>
              <w:autoSpaceDN/>
              <w:spacing w:after="240"/>
              <w:ind w:left="450"/>
              <w:jc w:val="both"/>
              <w:textAlignment w:val="auto"/>
              <w:rPr>
                <w:rFonts w:eastAsia="Times New Roman"/>
                <w:kern w:val="0"/>
                <w:sz w:val="18"/>
                <w:szCs w:val="22"/>
                <w:lang w:val="en-GB" w:eastAsia="en-US"/>
              </w:rPr>
            </w:pPr>
            <w:r w:rsidRPr="007E0050">
              <w:rPr>
                <w:rFonts w:eastAsia="Times New Roman"/>
                <w:kern w:val="0"/>
                <w:sz w:val="18"/>
                <w:szCs w:val="22"/>
                <w:lang w:val="en-GB" w:eastAsia="en-US"/>
              </w:rPr>
              <w:t xml:space="preserve">Develop projects in conjunction with subject matter experts and groups with specific interest to address gaps or areas for improvement in tsunami risk assessment and risk reduction. </w:t>
            </w:r>
          </w:p>
          <w:p w14:paraId="6A693A99" w14:textId="77777777" w:rsidR="007E0050" w:rsidRPr="007E0050" w:rsidRDefault="007E0050" w:rsidP="007E0050">
            <w:pPr>
              <w:widowControl/>
              <w:numPr>
                <w:ilvl w:val="0"/>
                <w:numId w:val="11"/>
              </w:numPr>
              <w:suppressAutoHyphens w:val="0"/>
              <w:autoSpaceDN/>
              <w:spacing w:after="240"/>
              <w:ind w:left="450"/>
              <w:jc w:val="both"/>
              <w:textAlignment w:val="auto"/>
              <w:rPr>
                <w:rFonts w:eastAsia="Times New Roman"/>
                <w:kern w:val="0"/>
                <w:sz w:val="18"/>
                <w:szCs w:val="22"/>
                <w:lang w:val="en-GB" w:eastAsia="en-US"/>
              </w:rPr>
            </w:pPr>
            <w:r w:rsidRPr="007E0050">
              <w:rPr>
                <w:rFonts w:eastAsia="Times New Roman"/>
                <w:kern w:val="0"/>
                <w:sz w:val="18"/>
                <w:szCs w:val="22"/>
                <w:lang w:val="en-GB" w:eastAsia="en-US"/>
              </w:rPr>
              <w:t>Provide hazard specific support and advice to other ICG/PTWS working groups and working groups from other ocean basins, as well as other working groups to understand, coordinate and develop ways to address tsunami risk management.</w:t>
            </w:r>
          </w:p>
          <w:p w14:paraId="61F9E868" w14:textId="77777777" w:rsidR="007E0050" w:rsidRPr="007E0050" w:rsidRDefault="007E0050" w:rsidP="007E0050">
            <w:pPr>
              <w:widowControl/>
              <w:suppressAutoHyphens w:val="0"/>
              <w:autoSpaceDN/>
              <w:spacing w:after="120"/>
              <w:textAlignment w:val="auto"/>
              <w:rPr>
                <w:rFonts w:eastAsia="Times New Roman"/>
                <w:kern w:val="0"/>
                <w:sz w:val="18"/>
                <w:szCs w:val="22"/>
                <w:lang w:val="en-GB" w:eastAsia="en-US"/>
              </w:rPr>
            </w:pPr>
            <w:r w:rsidRPr="007E0050">
              <w:rPr>
                <w:rFonts w:eastAsia="Times New Roman"/>
                <w:kern w:val="0"/>
                <w:sz w:val="18"/>
                <w:szCs w:val="22"/>
                <w:lang w:val="en-GB" w:eastAsia="en-US"/>
              </w:rPr>
              <w:t>The Group will be composed of members nominated by Member States, with two co-chairs, one from a science and one from a disaster risk management background, to be elected.</w:t>
            </w:r>
          </w:p>
          <w:p w14:paraId="4B55BC0A" w14:textId="77777777" w:rsidR="000228E9" w:rsidRDefault="000228E9">
            <w:pPr>
              <w:pStyle w:val="Standard"/>
              <w:ind w:left="180"/>
              <w:rPr>
                <w:sz w:val="18"/>
                <w:szCs w:val="18"/>
                <w:lang w:val="en-GB"/>
              </w:rPr>
            </w:pPr>
          </w:p>
        </w:tc>
      </w:tr>
      <w:tr w:rsidR="000228E9" w:rsidRPr="00830A98" w14:paraId="10D89CB3"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D8343" w14:textId="77777777" w:rsidR="000228E9" w:rsidRDefault="000228E9" w:rsidP="007073B2">
            <w:pPr>
              <w:pStyle w:val="Standard"/>
              <w:ind w:left="252"/>
              <w:rPr>
                <w:sz w:val="20"/>
                <w:szCs w:val="20"/>
              </w:rPr>
            </w:pPr>
          </w:p>
          <w:p w14:paraId="54F185AB" w14:textId="77777777" w:rsidR="000228E9" w:rsidRPr="007073B2" w:rsidRDefault="00FD73B9" w:rsidP="007073B2">
            <w:pPr>
              <w:pStyle w:val="Standard"/>
              <w:ind w:left="180" w:hanging="180"/>
              <w:rPr>
                <w:sz w:val="18"/>
                <w:szCs w:val="18"/>
                <w:u w:val="single"/>
                <w:lang w:val="en-GB"/>
              </w:rPr>
            </w:pPr>
            <w:r w:rsidRPr="007073B2">
              <w:rPr>
                <w:sz w:val="18"/>
                <w:szCs w:val="18"/>
                <w:u w:val="single"/>
                <w:lang w:val="en-GB"/>
              </w:rPr>
              <w:t>Membership:</w:t>
            </w:r>
          </w:p>
          <w:p w14:paraId="50A1D347" w14:textId="77777777" w:rsidR="000228E9" w:rsidRPr="008216A9" w:rsidRDefault="00DA5964" w:rsidP="00DA5964">
            <w:pPr>
              <w:pStyle w:val="Standard"/>
              <w:numPr>
                <w:ilvl w:val="0"/>
                <w:numId w:val="1"/>
              </w:numPr>
              <w:ind w:left="252" w:hanging="252"/>
              <w:rPr>
                <w:sz w:val="20"/>
                <w:szCs w:val="20"/>
                <w:lang w:val="es-ES"/>
              </w:rPr>
            </w:pPr>
            <w:r w:rsidRPr="008216A9">
              <w:rPr>
                <w:sz w:val="20"/>
                <w:szCs w:val="20"/>
                <w:lang w:val="es-ES"/>
              </w:rPr>
              <w:t>Dr Diego Arcas</w:t>
            </w:r>
            <w:r w:rsidR="008216A9" w:rsidRPr="008216A9">
              <w:rPr>
                <w:sz w:val="20"/>
                <w:szCs w:val="20"/>
                <w:lang w:val="es-ES"/>
              </w:rPr>
              <w:t>, NOAA/PMEL</w:t>
            </w:r>
            <w:r w:rsidRPr="008216A9">
              <w:rPr>
                <w:sz w:val="20"/>
                <w:szCs w:val="20"/>
                <w:lang w:val="es-ES"/>
              </w:rPr>
              <w:t xml:space="preserve"> (USA)</w:t>
            </w:r>
            <w:r w:rsidR="00FD73B9" w:rsidRPr="008216A9">
              <w:rPr>
                <w:sz w:val="20"/>
                <w:szCs w:val="20"/>
                <w:lang w:val="es-ES"/>
              </w:rPr>
              <w:t xml:space="preserve"> (Chair).</w:t>
            </w:r>
          </w:p>
          <w:p w14:paraId="6B3322AE" w14:textId="7B2CB970" w:rsidR="000228E9" w:rsidRDefault="00DA5964" w:rsidP="007073B2">
            <w:pPr>
              <w:pStyle w:val="Standard"/>
              <w:numPr>
                <w:ilvl w:val="0"/>
                <w:numId w:val="1"/>
              </w:numPr>
              <w:ind w:left="252" w:hanging="252"/>
              <w:rPr>
                <w:sz w:val="20"/>
                <w:szCs w:val="20"/>
              </w:rPr>
            </w:pPr>
            <w:proofErr w:type="spellStart"/>
            <w:r w:rsidRPr="00DA5964">
              <w:rPr>
                <w:sz w:val="20"/>
                <w:szCs w:val="20"/>
              </w:rPr>
              <w:t>Ms</w:t>
            </w:r>
            <w:proofErr w:type="spellEnd"/>
            <w:r w:rsidRPr="00DA5964">
              <w:rPr>
                <w:sz w:val="20"/>
                <w:szCs w:val="20"/>
              </w:rPr>
              <w:t xml:space="preserve"> Sarah-Jayne McCurrach</w:t>
            </w:r>
            <w:r w:rsidR="008216A9">
              <w:rPr>
                <w:sz w:val="20"/>
                <w:szCs w:val="20"/>
              </w:rPr>
              <w:t>, MCDM</w:t>
            </w:r>
            <w:r w:rsidRPr="00DA5964">
              <w:rPr>
                <w:sz w:val="20"/>
                <w:szCs w:val="20"/>
              </w:rPr>
              <w:t xml:space="preserve"> (New Zealand)</w:t>
            </w:r>
          </w:p>
          <w:p w14:paraId="23C66FE3" w14:textId="77777777" w:rsidR="008216A9" w:rsidRDefault="008216A9" w:rsidP="008216A9">
            <w:pPr>
              <w:pStyle w:val="Standard"/>
              <w:numPr>
                <w:ilvl w:val="0"/>
                <w:numId w:val="1"/>
              </w:numPr>
              <w:ind w:left="252" w:hanging="252"/>
              <w:rPr>
                <w:sz w:val="20"/>
                <w:szCs w:val="20"/>
              </w:rPr>
            </w:pPr>
            <w:r w:rsidRPr="008216A9">
              <w:rPr>
                <w:sz w:val="20"/>
                <w:szCs w:val="20"/>
              </w:rPr>
              <w:t>Mr. Nguyen Hong Phuong</w:t>
            </w:r>
            <w:r>
              <w:rPr>
                <w:sz w:val="20"/>
                <w:szCs w:val="20"/>
              </w:rPr>
              <w:t>, IGP-VAST, Vietnam</w:t>
            </w:r>
          </w:p>
          <w:p w14:paraId="0EBF28EA" w14:textId="77777777" w:rsidR="008216A9" w:rsidRDefault="008216A9" w:rsidP="008216A9">
            <w:pPr>
              <w:pStyle w:val="Standard"/>
              <w:numPr>
                <w:ilvl w:val="0"/>
                <w:numId w:val="1"/>
              </w:numPr>
              <w:ind w:left="252" w:hanging="252"/>
              <w:rPr>
                <w:sz w:val="20"/>
                <w:szCs w:val="20"/>
              </w:rPr>
            </w:pPr>
            <w:r w:rsidRPr="008216A9">
              <w:rPr>
                <w:sz w:val="20"/>
                <w:szCs w:val="20"/>
              </w:rPr>
              <w:t xml:space="preserve">Mr. </w:t>
            </w:r>
            <w:proofErr w:type="spellStart"/>
            <w:r w:rsidRPr="008216A9">
              <w:rPr>
                <w:sz w:val="20"/>
                <w:szCs w:val="20"/>
              </w:rPr>
              <w:t>Prasong</w:t>
            </w:r>
            <w:proofErr w:type="spellEnd"/>
            <w:r w:rsidRPr="008216A9">
              <w:rPr>
                <w:sz w:val="20"/>
                <w:szCs w:val="20"/>
              </w:rPr>
              <w:t xml:space="preserve"> </w:t>
            </w:r>
            <w:proofErr w:type="spellStart"/>
            <w:r w:rsidRPr="008216A9">
              <w:rPr>
                <w:sz w:val="20"/>
                <w:szCs w:val="20"/>
              </w:rPr>
              <w:t>Thammapala</w:t>
            </w:r>
            <w:proofErr w:type="spellEnd"/>
            <w:r w:rsidRPr="008216A9">
              <w:rPr>
                <w:sz w:val="20"/>
                <w:szCs w:val="20"/>
              </w:rPr>
              <w:t>, NDWC (Thailand)</w:t>
            </w:r>
          </w:p>
          <w:p w14:paraId="56915D7E" w14:textId="77777777" w:rsidR="00ED229D" w:rsidRDefault="00ED229D" w:rsidP="00ED229D">
            <w:pPr>
              <w:pStyle w:val="Standard"/>
              <w:numPr>
                <w:ilvl w:val="0"/>
                <w:numId w:val="1"/>
              </w:numPr>
              <w:ind w:left="252" w:hanging="252"/>
              <w:rPr>
                <w:sz w:val="20"/>
                <w:szCs w:val="20"/>
                <w:lang w:val="fr-FR"/>
              </w:rPr>
            </w:pPr>
            <w:r w:rsidRPr="00ED229D">
              <w:rPr>
                <w:sz w:val="20"/>
                <w:szCs w:val="20"/>
                <w:lang w:val="fr-FR"/>
              </w:rPr>
              <w:t xml:space="preserve">AFIQ AIMAN BIN JAYA, Brunei National </w:t>
            </w:r>
            <w:proofErr w:type="spellStart"/>
            <w:r w:rsidRPr="00ED229D">
              <w:rPr>
                <w:sz w:val="20"/>
                <w:szCs w:val="20"/>
                <w:lang w:val="fr-FR"/>
              </w:rPr>
              <w:t>Seismic</w:t>
            </w:r>
            <w:proofErr w:type="spellEnd"/>
            <w:r w:rsidRPr="00ED229D">
              <w:rPr>
                <w:sz w:val="20"/>
                <w:szCs w:val="20"/>
                <w:lang w:val="fr-FR"/>
              </w:rPr>
              <w:t xml:space="preserve"> Centre (NSC) (Brunei)</w:t>
            </w:r>
          </w:p>
          <w:p w14:paraId="21BC855D" w14:textId="77777777" w:rsidR="007A2682" w:rsidRDefault="007A2682" w:rsidP="007A2682">
            <w:pPr>
              <w:pStyle w:val="Standard"/>
              <w:numPr>
                <w:ilvl w:val="0"/>
                <w:numId w:val="1"/>
              </w:numPr>
              <w:ind w:left="252" w:hanging="252"/>
              <w:rPr>
                <w:sz w:val="20"/>
                <w:szCs w:val="20"/>
                <w:lang w:val="en-GB"/>
              </w:rPr>
            </w:pPr>
            <w:r w:rsidRPr="007A2682">
              <w:rPr>
                <w:sz w:val="20"/>
                <w:szCs w:val="20"/>
                <w:lang w:val="en-GB"/>
              </w:rPr>
              <w:t>Carlos Alberto Vargas Jiménez, Director of the Geophysics Group of the National University of Bogotá, Colombia</w:t>
            </w:r>
          </w:p>
          <w:p w14:paraId="58550B6A" w14:textId="77777777" w:rsidR="007A2682" w:rsidRPr="007A2682" w:rsidRDefault="007A2682" w:rsidP="007A2682">
            <w:pPr>
              <w:pStyle w:val="Standard"/>
              <w:numPr>
                <w:ilvl w:val="0"/>
                <w:numId w:val="1"/>
              </w:numPr>
              <w:ind w:left="252" w:hanging="252"/>
              <w:rPr>
                <w:sz w:val="20"/>
                <w:szCs w:val="20"/>
                <w:lang w:val="en-GB"/>
              </w:rPr>
            </w:pPr>
            <w:r w:rsidRPr="007A2682">
              <w:rPr>
                <w:sz w:val="20"/>
                <w:szCs w:val="20"/>
                <w:lang w:val="en-GB"/>
              </w:rPr>
              <w:t>Alexander Caneva</w:t>
            </w:r>
            <w:r>
              <w:rPr>
                <w:sz w:val="20"/>
                <w:szCs w:val="20"/>
                <w:lang w:val="en-GB"/>
              </w:rPr>
              <w:t xml:space="preserve">, </w:t>
            </w:r>
            <w:r w:rsidRPr="007A2682">
              <w:rPr>
                <w:sz w:val="20"/>
                <w:szCs w:val="20"/>
                <w:lang w:val="en-GB"/>
              </w:rPr>
              <w:t>Geophysics Group of the National University of Colombia, Bogota, and Department of Physics of the Pontificia Universidad Javeriana</w:t>
            </w:r>
            <w:r>
              <w:rPr>
                <w:sz w:val="20"/>
                <w:szCs w:val="20"/>
                <w:lang w:val="en-GB"/>
              </w:rPr>
              <w:t>, Colombia</w:t>
            </w:r>
          </w:p>
          <w:p w14:paraId="51A3B80D" w14:textId="77777777" w:rsidR="007073B2" w:rsidRPr="008216A9" w:rsidRDefault="007073B2" w:rsidP="008216A9">
            <w:pPr>
              <w:pStyle w:val="Standard"/>
              <w:numPr>
                <w:ilvl w:val="0"/>
                <w:numId w:val="1"/>
              </w:numPr>
              <w:ind w:left="252" w:hanging="252"/>
              <w:rPr>
                <w:sz w:val="20"/>
                <w:szCs w:val="20"/>
              </w:rPr>
            </w:pPr>
            <w:r w:rsidRPr="008216A9">
              <w:rPr>
                <w:sz w:val="20"/>
                <w:szCs w:val="20"/>
              </w:rPr>
              <w:t xml:space="preserve">Members to be nominated by China, </w:t>
            </w:r>
            <w:proofErr w:type="gramStart"/>
            <w:r w:rsidRPr="008216A9">
              <w:rPr>
                <w:sz w:val="20"/>
                <w:szCs w:val="20"/>
              </w:rPr>
              <w:t>France</w:t>
            </w:r>
            <w:proofErr w:type="gramEnd"/>
            <w:r w:rsidRPr="008216A9">
              <w:rPr>
                <w:sz w:val="20"/>
                <w:szCs w:val="20"/>
              </w:rPr>
              <w:t xml:space="preserve"> and Palau</w:t>
            </w:r>
          </w:p>
        </w:tc>
      </w:tr>
      <w:tr w:rsidR="000228E9" w:rsidRPr="00830A98" w14:paraId="6D331971"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02790" w14:textId="77777777" w:rsidR="000228E9" w:rsidRDefault="000228E9">
            <w:pPr>
              <w:pStyle w:val="Standard"/>
              <w:rPr>
                <w:sz w:val="18"/>
                <w:szCs w:val="18"/>
                <w:u w:val="single"/>
              </w:rPr>
            </w:pPr>
          </w:p>
          <w:p w14:paraId="5DFAA36A" w14:textId="77777777" w:rsidR="000228E9" w:rsidRDefault="00FD73B9">
            <w:pPr>
              <w:pStyle w:val="Standard"/>
            </w:pPr>
            <w:r>
              <w:rPr>
                <w:sz w:val="18"/>
                <w:szCs w:val="18"/>
                <w:u w:val="single"/>
                <w:lang w:val="en-GB"/>
              </w:rPr>
              <w:t xml:space="preserve">The following applies </w:t>
            </w:r>
            <w:r w:rsidR="00DA5964">
              <w:rPr>
                <w:sz w:val="18"/>
                <w:szCs w:val="18"/>
                <w:u w:val="single"/>
                <w:lang w:val="en-GB"/>
              </w:rPr>
              <w:t>to</w:t>
            </w:r>
            <w:r>
              <w:rPr>
                <w:sz w:val="18"/>
                <w:szCs w:val="18"/>
                <w:u w:val="single"/>
                <w:lang w:val="en-GB"/>
              </w:rPr>
              <w:t xml:space="preserve"> all working groups</w:t>
            </w:r>
            <w:r>
              <w:rPr>
                <w:sz w:val="18"/>
                <w:szCs w:val="18"/>
                <w:lang w:val="en-GB"/>
              </w:rPr>
              <w:t>:</w:t>
            </w:r>
          </w:p>
          <w:p w14:paraId="735C0D1F" w14:textId="77777777" w:rsidR="000228E9" w:rsidRDefault="00FD73B9">
            <w:pPr>
              <w:pStyle w:val="Standard"/>
            </w:pPr>
            <w:r>
              <w:rPr>
                <w:sz w:val="18"/>
                <w:szCs w:val="18"/>
                <w:lang w:val="en-GB"/>
              </w:rPr>
              <w:t>Languages:  English, Spanish and French</w:t>
            </w:r>
          </w:p>
          <w:p w14:paraId="2D704284" w14:textId="77777777" w:rsidR="000228E9" w:rsidRDefault="00FD73B9">
            <w:pPr>
              <w:pStyle w:val="Standard"/>
            </w:pPr>
            <w:r>
              <w:rPr>
                <w:sz w:val="18"/>
                <w:szCs w:val="18"/>
                <w:lang w:val="en-GB"/>
              </w:rPr>
              <w:t xml:space="preserve">Meetings:  Meet </w:t>
            </w:r>
            <w:proofErr w:type="spellStart"/>
            <w:r>
              <w:rPr>
                <w:sz w:val="18"/>
                <w:szCs w:val="18"/>
                <w:lang w:val="en-GB"/>
              </w:rPr>
              <w:t>intersessionally</w:t>
            </w:r>
            <w:proofErr w:type="spellEnd"/>
            <w:r>
              <w:rPr>
                <w:sz w:val="18"/>
                <w:szCs w:val="18"/>
                <w:lang w:val="en-GB"/>
              </w:rPr>
              <w:t>.</w:t>
            </w:r>
          </w:p>
          <w:p w14:paraId="46B49D4A" w14:textId="77777777" w:rsidR="000228E9" w:rsidRDefault="00FD73B9">
            <w:pPr>
              <w:pStyle w:val="Standard"/>
            </w:pPr>
            <w:r>
              <w:rPr>
                <w:sz w:val="18"/>
                <w:szCs w:val="18"/>
                <w:lang w:val="en-GB"/>
              </w:rPr>
              <w:t xml:space="preserve">Coordinator and Elections:  Follow the rules of procedures applying to IOC Subsidiary Bodies.  Chair and at least one vice chair who will be elected either by the ICG/PTWS or the members of the working group for two years with possible </w:t>
            </w:r>
            <w:proofErr w:type="spellStart"/>
            <w:r>
              <w:rPr>
                <w:sz w:val="18"/>
                <w:szCs w:val="18"/>
                <w:lang w:val="en-GB"/>
              </w:rPr>
              <w:t>reelection</w:t>
            </w:r>
            <w:proofErr w:type="spellEnd"/>
            <w:r>
              <w:rPr>
                <w:sz w:val="18"/>
                <w:szCs w:val="18"/>
                <w:lang w:val="en-GB"/>
              </w:rPr>
              <w:t xml:space="preserve"> of one term in the same position.</w:t>
            </w:r>
          </w:p>
          <w:p w14:paraId="1A0309D6" w14:textId="77777777" w:rsidR="000228E9" w:rsidRDefault="00FD73B9">
            <w:pPr>
              <w:pStyle w:val="Standard"/>
            </w:pPr>
            <w:r>
              <w:rPr>
                <w:sz w:val="18"/>
                <w:szCs w:val="18"/>
                <w:lang w:val="en-GB"/>
              </w:rPr>
              <w:t>Members and appointment:  Nominated by member states in accordance with the rules of procedures applying to IOC Subsidiary bodies.  Technical experts can be invited at the discretion of the Chair.</w:t>
            </w:r>
          </w:p>
          <w:p w14:paraId="019D0414" w14:textId="77777777" w:rsidR="000228E9" w:rsidRDefault="00FD73B9">
            <w:pPr>
              <w:pStyle w:val="Standard"/>
            </w:pPr>
            <w:r>
              <w:rPr>
                <w:sz w:val="18"/>
                <w:szCs w:val="18"/>
                <w:lang w:val="en-GB"/>
              </w:rPr>
              <w:t>Calendar of Intersessional work should be determined by the working group at the working group meeting and included in the report.</w:t>
            </w:r>
          </w:p>
          <w:p w14:paraId="7FB2229E" w14:textId="77777777" w:rsidR="000228E9" w:rsidRDefault="00FD73B9">
            <w:pPr>
              <w:pStyle w:val="Standard"/>
            </w:pPr>
            <w:r>
              <w:rPr>
                <w:sz w:val="18"/>
                <w:szCs w:val="18"/>
                <w:lang w:val="en-GB"/>
              </w:rPr>
              <w:t>Duration of the WG:  Two years.</w:t>
            </w:r>
          </w:p>
          <w:p w14:paraId="6FE6FFCF" w14:textId="77777777" w:rsidR="000228E9" w:rsidRDefault="00FD73B9">
            <w:pPr>
              <w:pStyle w:val="Standard"/>
            </w:pPr>
            <w:r>
              <w:rPr>
                <w:sz w:val="18"/>
                <w:szCs w:val="18"/>
                <w:lang w:val="en-GB"/>
              </w:rPr>
              <w:lastRenderedPageBreak/>
              <w:t xml:space="preserve">Reports:  A final report </w:t>
            </w:r>
            <w:proofErr w:type="gramStart"/>
            <w:r>
              <w:rPr>
                <w:sz w:val="18"/>
                <w:szCs w:val="18"/>
                <w:lang w:val="en-GB"/>
              </w:rPr>
              <w:t>has to</w:t>
            </w:r>
            <w:proofErr w:type="gramEnd"/>
            <w:r>
              <w:rPr>
                <w:sz w:val="18"/>
                <w:szCs w:val="18"/>
                <w:lang w:val="en-GB"/>
              </w:rPr>
              <w:t xml:space="preserve"> be submitted two months before the parent body meeting and for each working group meeting within the two following months.  </w:t>
            </w:r>
          </w:p>
          <w:p w14:paraId="0BF089AF" w14:textId="77777777" w:rsidR="000228E9" w:rsidRDefault="00FD73B9">
            <w:pPr>
              <w:pStyle w:val="Standard"/>
            </w:pPr>
            <w:r>
              <w:rPr>
                <w:sz w:val="18"/>
                <w:szCs w:val="18"/>
                <w:lang w:val="en-GB"/>
              </w:rPr>
              <w:t>Financial resources:  At national expense.</w:t>
            </w:r>
          </w:p>
          <w:p w14:paraId="25DEBE31" w14:textId="77777777" w:rsidR="000228E9" w:rsidRDefault="00FD73B9">
            <w:pPr>
              <w:pStyle w:val="Standard"/>
            </w:pPr>
            <w:r>
              <w:rPr>
                <w:sz w:val="18"/>
                <w:szCs w:val="18"/>
                <w:lang w:val="en-GB"/>
              </w:rPr>
              <w:t>Amendments:  As warranted by the working groups.</w:t>
            </w:r>
          </w:p>
        </w:tc>
      </w:tr>
      <w:tr w:rsidR="000228E9" w:rsidRPr="00830A98" w14:paraId="01A29EC8"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63F45E" w14:textId="77777777" w:rsidR="000228E9" w:rsidRDefault="000228E9">
            <w:pPr>
              <w:pStyle w:val="Standard"/>
              <w:rPr>
                <w:sz w:val="18"/>
                <w:szCs w:val="18"/>
                <w:u w:val="single"/>
                <w:lang w:val="en-GB"/>
              </w:rPr>
            </w:pPr>
          </w:p>
        </w:tc>
      </w:tr>
    </w:tbl>
    <w:p w14:paraId="56B20FF5" w14:textId="77777777" w:rsidR="000228E9" w:rsidRDefault="000228E9">
      <w:pPr>
        <w:pStyle w:val="Standard"/>
        <w:rPr>
          <w:lang w:val="en-GB"/>
        </w:rPr>
      </w:pPr>
    </w:p>
    <w:p w14:paraId="081B17C7" w14:textId="77777777" w:rsidR="000228E9" w:rsidRDefault="00FD73B9">
      <w:pPr>
        <w:pStyle w:val="Standard"/>
        <w:pageBreakBefore/>
        <w:jc w:val="center"/>
      </w:pPr>
      <w:r>
        <w:rPr>
          <w:b/>
          <w:u w:val="single"/>
        </w:rPr>
        <w:lastRenderedPageBreak/>
        <w:t xml:space="preserve">Contact Details Working Group 1: </w:t>
      </w:r>
      <w:r w:rsidR="00DA5964" w:rsidRPr="00DA5964">
        <w:rPr>
          <w:b/>
          <w:sz w:val="22"/>
          <w:szCs w:val="22"/>
          <w:u w:val="single"/>
          <w:lang w:val="en-GB"/>
        </w:rPr>
        <w:t>Understanding Tsunami Risk</w:t>
      </w:r>
    </w:p>
    <w:p w14:paraId="126BF035" w14:textId="77777777" w:rsidR="000228E9" w:rsidRDefault="000228E9">
      <w:pPr>
        <w:pStyle w:val="Standard"/>
      </w:pPr>
    </w:p>
    <w:tbl>
      <w:tblPr>
        <w:tblW w:w="9251" w:type="dxa"/>
        <w:tblInd w:w="-108" w:type="dxa"/>
        <w:tblLayout w:type="fixed"/>
        <w:tblCellMar>
          <w:left w:w="10" w:type="dxa"/>
          <w:right w:w="10" w:type="dxa"/>
        </w:tblCellMar>
        <w:tblLook w:val="04A0" w:firstRow="1" w:lastRow="0" w:firstColumn="1" w:lastColumn="0" w:noHBand="0" w:noVBand="1"/>
      </w:tblPr>
      <w:tblGrid>
        <w:gridCol w:w="4067"/>
        <w:gridCol w:w="2159"/>
        <w:gridCol w:w="3025"/>
      </w:tblGrid>
      <w:tr w:rsidR="000228E9" w14:paraId="5A63608B"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EADC99" w14:textId="77777777" w:rsidR="000228E9" w:rsidRDefault="00FD73B9">
            <w:pPr>
              <w:pStyle w:val="Standard"/>
              <w:jc w:val="center"/>
            </w:pPr>
            <w:r>
              <w:rPr>
                <w:b/>
                <w:sz w:val="20"/>
                <w:szCs w:val="20"/>
              </w:rPr>
              <w:t>Name and Contact Details</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1DAE07" w14:textId="77777777" w:rsidR="000228E9" w:rsidRDefault="00FD73B9">
            <w:pPr>
              <w:pStyle w:val="Standard"/>
              <w:jc w:val="center"/>
            </w:pPr>
            <w:r>
              <w:rPr>
                <w:b/>
                <w:sz w:val="20"/>
                <w:szCs w:val="20"/>
              </w:rPr>
              <w:t>Institution, Country</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AA1138" w14:textId="77777777" w:rsidR="000228E9" w:rsidRDefault="00FD73B9">
            <w:pPr>
              <w:pStyle w:val="Standard"/>
              <w:jc w:val="center"/>
            </w:pPr>
            <w:r>
              <w:rPr>
                <w:b/>
                <w:sz w:val="20"/>
                <w:szCs w:val="20"/>
              </w:rPr>
              <w:t>Email</w:t>
            </w:r>
          </w:p>
        </w:tc>
      </w:tr>
      <w:tr w:rsidR="000228E9" w:rsidRPr="00DA5964" w14:paraId="23C742D3"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7B8E1D" w14:textId="77777777" w:rsidR="000228E9" w:rsidRPr="000E1805" w:rsidRDefault="000E1805" w:rsidP="000E1805">
            <w:pPr>
              <w:pStyle w:val="Standard"/>
              <w:rPr>
                <w:lang w:val="en-GB"/>
              </w:rPr>
            </w:pPr>
            <w:r w:rsidRPr="000E1805">
              <w:rPr>
                <w:lang w:val="en-GB"/>
              </w:rPr>
              <w:t xml:space="preserve">Dr Diego ARCAS </w:t>
            </w:r>
            <w:r w:rsidRPr="000E1805">
              <w:rPr>
                <w:lang w:val="en-GB"/>
              </w:rPr>
              <w:br/>
              <w:t>NOAA Pacific Marine Environmental Laboratory</w:t>
            </w:r>
            <w:r w:rsidRPr="000E1805">
              <w:rPr>
                <w:lang w:val="en-GB"/>
              </w:rPr>
              <w:br/>
              <w:t>7600 Sand Point Way NE, Bldg. 3</w:t>
            </w:r>
            <w:r w:rsidRPr="000E1805">
              <w:rPr>
                <w:lang w:val="en-GB"/>
              </w:rPr>
              <w:br/>
              <w:t>Seattle WA 98115</w:t>
            </w:r>
            <w:r w:rsidRPr="000E1805">
              <w:rPr>
                <w:lang w:val="en-GB"/>
              </w:rPr>
              <w:br/>
              <w:t>United States</w:t>
            </w:r>
            <w:r w:rsidRPr="000E1805">
              <w:rPr>
                <w:lang w:val="en-GB"/>
              </w:rPr>
              <w:br/>
              <w:t>Tel: 206 526 6216</w:t>
            </w:r>
            <w:r w:rsidRPr="000E1805">
              <w:rPr>
                <w:lang w:val="en-GB"/>
              </w:rPr>
              <w:br/>
              <w:t>Fax: 206 526 64</w:t>
            </w:r>
            <w:r>
              <w:rPr>
                <w:lang w:val="en-GB"/>
              </w:rPr>
              <w:t>85</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07AB4D" w14:textId="77777777" w:rsidR="000228E9" w:rsidRPr="00DA5964" w:rsidRDefault="000E1805" w:rsidP="000E1805">
            <w:pPr>
              <w:pStyle w:val="Standard"/>
              <w:rPr>
                <w:lang w:val="es-ES"/>
              </w:rPr>
            </w:pPr>
            <w:r w:rsidRPr="000E1805">
              <w:rPr>
                <w:lang w:val="es-ES"/>
              </w:rPr>
              <w:t xml:space="preserve">NOAA Pacific Marine </w:t>
            </w:r>
            <w:proofErr w:type="spellStart"/>
            <w:r w:rsidRPr="000E1805">
              <w:rPr>
                <w:lang w:val="es-ES"/>
              </w:rPr>
              <w:t>Environmental</w:t>
            </w:r>
            <w:proofErr w:type="spellEnd"/>
            <w:r w:rsidRPr="000E1805">
              <w:rPr>
                <w:lang w:val="es-ES"/>
              </w:rPr>
              <w:t xml:space="preserve"> </w:t>
            </w:r>
            <w:proofErr w:type="spellStart"/>
            <w:r w:rsidRPr="000E1805">
              <w:rPr>
                <w:lang w:val="es-ES"/>
              </w:rPr>
              <w:t>Laboratory</w:t>
            </w:r>
            <w:proofErr w:type="spellEnd"/>
            <w:r>
              <w:rPr>
                <w:lang w:val="es-ES"/>
              </w:rPr>
              <w:t>, USA</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438EB9" w14:textId="77777777" w:rsidR="000228E9" w:rsidRPr="00DA5964" w:rsidRDefault="00000000">
            <w:pPr>
              <w:pStyle w:val="Standard"/>
              <w:rPr>
                <w:lang w:val="es-ES"/>
              </w:rPr>
            </w:pPr>
            <w:hyperlink r:id="rId7" w:history="1">
              <w:r w:rsidR="000E1805" w:rsidRPr="000E1805">
                <w:rPr>
                  <w:rStyle w:val="Hyperlink"/>
                  <w:lang w:val="en-GB"/>
                </w:rPr>
                <w:t>diego.arcas@noaa.gov</w:t>
              </w:r>
            </w:hyperlink>
          </w:p>
        </w:tc>
      </w:tr>
      <w:tr w:rsidR="000228E9" w:rsidRPr="00830A98" w14:paraId="2A5E5CA3"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5B569F" w14:textId="77777777" w:rsidR="000228E9" w:rsidRPr="00DA5964" w:rsidRDefault="000E1805" w:rsidP="000E1805">
            <w:pPr>
              <w:pStyle w:val="Standard"/>
              <w:rPr>
                <w:lang w:val="en-GB"/>
              </w:rPr>
            </w:pPr>
            <w:r w:rsidRPr="000E1805">
              <w:rPr>
                <w:lang w:val="en-GB"/>
              </w:rPr>
              <w:t xml:space="preserve">Mrs Sarah MCCURRACH </w:t>
            </w:r>
            <w:r w:rsidRPr="000E1805">
              <w:rPr>
                <w:lang w:val="en-GB"/>
              </w:rPr>
              <w:br/>
              <w:t>Team Leader Hazard Risk Management</w:t>
            </w:r>
            <w:r w:rsidRPr="000E1805">
              <w:rPr>
                <w:lang w:val="en-GB"/>
              </w:rPr>
              <w:br/>
              <w:t>Hazard Risk Management</w:t>
            </w:r>
            <w:r w:rsidRPr="000E1805">
              <w:rPr>
                <w:lang w:val="en-GB"/>
              </w:rPr>
              <w:br/>
              <w:t>Ministry of Civil Defence &amp; Emergency Management</w:t>
            </w:r>
            <w:r w:rsidRPr="000E1805">
              <w:rPr>
                <w:lang w:val="en-GB"/>
              </w:rPr>
              <w:br/>
              <w:t>PO Box 5010</w:t>
            </w:r>
            <w:r w:rsidRPr="000E1805">
              <w:rPr>
                <w:lang w:val="en-GB"/>
              </w:rPr>
              <w:br/>
              <w:t>Wellington 614</w:t>
            </w:r>
            <w:r>
              <w:rPr>
                <w:lang w:val="en-GB"/>
              </w:rPr>
              <w:t>5</w:t>
            </w:r>
            <w:r>
              <w:rPr>
                <w:lang w:val="en-GB"/>
              </w:rPr>
              <w:br/>
              <w:t>New Zealand</w:t>
            </w:r>
            <w:r>
              <w:rPr>
                <w:lang w:val="en-GB"/>
              </w:rPr>
              <w:br/>
              <w:t>Tel: +27 839 7202</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6CD8F" w14:textId="77777777" w:rsidR="000228E9" w:rsidRPr="00DA5964" w:rsidRDefault="000E1805" w:rsidP="000E1805">
            <w:pPr>
              <w:pStyle w:val="Standard"/>
              <w:rPr>
                <w:lang w:val="en-GB"/>
              </w:rPr>
            </w:pPr>
            <w:r w:rsidRPr="000E1805">
              <w:rPr>
                <w:lang w:val="en-GB"/>
              </w:rPr>
              <w:t xml:space="preserve">Ministry of Civil Defence &amp; Emergency </w:t>
            </w:r>
            <w:proofErr w:type="gramStart"/>
            <w:r w:rsidRPr="000E1805">
              <w:rPr>
                <w:lang w:val="en-GB"/>
              </w:rPr>
              <w:t>Management</w:t>
            </w:r>
            <w:r>
              <w:rPr>
                <w:lang w:val="en-GB"/>
              </w:rPr>
              <w:t>,  New</w:t>
            </w:r>
            <w:proofErr w:type="gramEnd"/>
            <w:r>
              <w:rPr>
                <w:lang w:val="en-GB"/>
              </w:rPr>
              <w:t xml:space="preserve"> Zealand</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D8987A" w14:textId="77777777" w:rsidR="000228E9" w:rsidRPr="00DA5964" w:rsidRDefault="00000000">
            <w:pPr>
              <w:pStyle w:val="Standard"/>
              <w:rPr>
                <w:lang w:val="en-GB"/>
              </w:rPr>
            </w:pPr>
            <w:hyperlink r:id="rId8" w:history="1">
              <w:r w:rsidR="000E1805" w:rsidRPr="000E1805">
                <w:rPr>
                  <w:rStyle w:val="Hyperlink"/>
                  <w:lang w:val="en-GB"/>
                </w:rPr>
                <w:t>sarah-jayne.mccurrach@dpmc.govt.nz</w:t>
              </w:r>
            </w:hyperlink>
          </w:p>
        </w:tc>
      </w:tr>
      <w:tr w:rsidR="00CD2A1A" w:rsidRPr="00DA5964" w14:paraId="59C97AA9"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48FC4" w14:textId="77777777" w:rsidR="00CD2A1A" w:rsidRDefault="00CD2A1A" w:rsidP="00CD2A1A">
            <w:pPr>
              <w:pStyle w:val="Standard"/>
              <w:rPr>
                <w:lang w:val="en-GB"/>
              </w:rPr>
            </w:pPr>
            <w:r w:rsidRPr="00CD2A1A">
              <w:rPr>
                <w:lang w:val="en-GB"/>
              </w:rPr>
              <w:t>Mr. Nguyen Hong Phuong</w:t>
            </w:r>
          </w:p>
          <w:p w14:paraId="0CDC0EAC" w14:textId="77777777" w:rsidR="00CD2A1A" w:rsidRPr="00CD2A1A" w:rsidRDefault="00CD2A1A" w:rsidP="00CD2A1A">
            <w:pPr>
              <w:pStyle w:val="Standard"/>
              <w:rPr>
                <w:lang w:val="en-GB"/>
              </w:rPr>
            </w:pPr>
            <w:r w:rsidRPr="00CD2A1A">
              <w:rPr>
                <w:lang w:val="en-GB"/>
              </w:rPr>
              <w:t>Senior researcher</w:t>
            </w:r>
          </w:p>
          <w:p w14:paraId="712BA65D" w14:textId="77777777" w:rsidR="00CD2A1A" w:rsidRPr="00CD2A1A" w:rsidRDefault="00CD2A1A" w:rsidP="00CD2A1A">
            <w:pPr>
              <w:pStyle w:val="Standard"/>
              <w:rPr>
                <w:lang w:val="en-GB"/>
              </w:rPr>
            </w:pPr>
            <w:r w:rsidRPr="00CD2A1A">
              <w:rPr>
                <w:lang w:val="en-GB"/>
              </w:rPr>
              <w:t xml:space="preserve">Earthquake Information and Tsunami Warning </w:t>
            </w:r>
            <w:proofErr w:type="spellStart"/>
            <w:r w:rsidRPr="00CD2A1A">
              <w:rPr>
                <w:lang w:val="en-GB"/>
              </w:rPr>
              <w:t>center</w:t>
            </w:r>
            <w:proofErr w:type="spellEnd"/>
          </w:p>
          <w:p w14:paraId="329A26E0" w14:textId="77777777" w:rsidR="00CD2A1A" w:rsidRPr="00CD2A1A" w:rsidRDefault="00CD2A1A" w:rsidP="00CD2A1A">
            <w:pPr>
              <w:pStyle w:val="Standard"/>
              <w:rPr>
                <w:lang w:val="en-GB"/>
              </w:rPr>
            </w:pPr>
            <w:r w:rsidRPr="00CD2A1A">
              <w:rPr>
                <w:lang w:val="en-GB"/>
              </w:rPr>
              <w:t>Institute of Geophysics - Vietnam Academy of science and Technology</w:t>
            </w:r>
          </w:p>
          <w:p w14:paraId="5ED21C97" w14:textId="77777777" w:rsidR="00CD2A1A" w:rsidRPr="00CD2A1A" w:rsidRDefault="00CD2A1A" w:rsidP="00CD2A1A">
            <w:pPr>
              <w:pStyle w:val="Standard"/>
              <w:rPr>
                <w:lang w:val="en-GB"/>
              </w:rPr>
            </w:pPr>
            <w:r w:rsidRPr="00CD2A1A">
              <w:rPr>
                <w:lang w:val="en-GB"/>
              </w:rPr>
              <w:t xml:space="preserve">Building A8, 18 Hoang Quoc Viet Rd, Cau </w:t>
            </w:r>
            <w:proofErr w:type="spellStart"/>
            <w:r w:rsidRPr="00CD2A1A">
              <w:rPr>
                <w:lang w:val="en-GB"/>
              </w:rPr>
              <w:t>Giay</w:t>
            </w:r>
            <w:proofErr w:type="spellEnd"/>
            <w:r w:rsidRPr="00CD2A1A">
              <w:rPr>
                <w:lang w:val="en-GB"/>
              </w:rPr>
              <w:t>, Hanoi, Vietnam</w:t>
            </w:r>
          </w:p>
          <w:p w14:paraId="3D9FB60E" w14:textId="77777777" w:rsidR="00CD2A1A" w:rsidRPr="00CD2A1A" w:rsidRDefault="00CD2A1A" w:rsidP="00CD2A1A">
            <w:pPr>
              <w:pStyle w:val="Standard"/>
              <w:rPr>
                <w:lang w:val="fr-FR"/>
              </w:rPr>
            </w:pPr>
            <w:proofErr w:type="gramStart"/>
            <w:r w:rsidRPr="00CD2A1A">
              <w:rPr>
                <w:lang w:val="fr-FR"/>
              </w:rPr>
              <w:t>Tel:</w:t>
            </w:r>
            <w:proofErr w:type="gramEnd"/>
            <w:r w:rsidRPr="00CD2A1A">
              <w:rPr>
                <w:lang w:val="fr-FR"/>
              </w:rPr>
              <w:t xml:space="preserve"> +84 24 39940320</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811D3" w14:textId="77777777" w:rsidR="00CD2A1A" w:rsidRPr="00CD2A1A" w:rsidRDefault="00CD2A1A" w:rsidP="00CD2A1A">
            <w:pPr>
              <w:pStyle w:val="Standard"/>
              <w:rPr>
                <w:lang w:val="en-GB"/>
              </w:rPr>
            </w:pPr>
            <w:r w:rsidRPr="00CD2A1A">
              <w:rPr>
                <w:lang w:val="en-GB"/>
              </w:rPr>
              <w:t>Institute of Geophysics - Vietnam Academy of science and Technology</w:t>
            </w:r>
            <w:r>
              <w:rPr>
                <w:lang w:val="en-GB"/>
              </w:rPr>
              <w:t>, Vietnam</w:t>
            </w:r>
          </w:p>
          <w:p w14:paraId="3D70A438" w14:textId="77777777" w:rsidR="00CD2A1A" w:rsidRPr="00CD2A1A" w:rsidRDefault="00CD2A1A">
            <w:pPr>
              <w:pStyle w:val="Standard"/>
              <w:rPr>
                <w:lang w:val="en-GB"/>
              </w:rPr>
            </w:pP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58C6A5" w14:textId="77777777" w:rsidR="00CD2A1A" w:rsidRPr="00CD2A1A" w:rsidRDefault="00000000">
            <w:pPr>
              <w:pStyle w:val="Standard"/>
              <w:rPr>
                <w:lang w:val="fr-FR"/>
              </w:rPr>
            </w:pPr>
            <w:hyperlink r:id="rId9" w:history="1">
              <w:r w:rsidR="00CD2A1A" w:rsidRPr="002236C4">
                <w:rPr>
                  <w:rStyle w:val="Hyperlink"/>
                  <w:lang w:val="fr-FR"/>
                </w:rPr>
                <w:t>phuong.dongdat@gmail.com</w:t>
              </w:r>
            </w:hyperlink>
          </w:p>
        </w:tc>
      </w:tr>
      <w:tr w:rsidR="008216A9" w:rsidRPr="00DA5964" w14:paraId="712C5648"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3939E" w14:textId="77777777" w:rsidR="008216A9" w:rsidRPr="008216A9" w:rsidRDefault="008216A9" w:rsidP="008216A9">
            <w:pPr>
              <w:pStyle w:val="Standard"/>
              <w:rPr>
                <w:lang w:val="en-GB"/>
              </w:rPr>
            </w:pPr>
            <w:r w:rsidRPr="008216A9">
              <w:rPr>
                <w:lang w:val="en-GB"/>
              </w:rPr>
              <w:t xml:space="preserve">Mr. </w:t>
            </w:r>
            <w:proofErr w:type="spellStart"/>
            <w:r w:rsidRPr="008216A9">
              <w:rPr>
                <w:lang w:val="en-GB"/>
              </w:rPr>
              <w:t>Prasong</w:t>
            </w:r>
            <w:proofErr w:type="spellEnd"/>
            <w:r w:rsidRPr="008216A9">
              <w:rPr>
                <w:lang w:val="en-GB"/>
              </w:rPr>
              <w:t xml:space="preserve"> </w:t>
            </w:r>
            <w:proofErr w:type="spellStart"/>
            <w:r w:rsidRPr="008216A9">
              <w:rPr>
                <w:lang w:val="en-GB"/>
              </w:rPr>
              <w:t>T</w:t>
            </w:r>
            <w:r>
              <w:rPr>
                <w:lang w:val="en-GB"/>
              </w:rPr>
              <w:t>hammapala</w:t>
            </w:r>
            <w:proofErr w:type="spellEnd"/>
          </w:p>
          <w:p w14:paraId="69F2CF4A" w14:textId="77777777" w:rsidR="008216A9" w:rsidRPr="008216A9" w:rsidRDefault="008216A9" w:rsidP="008216A9">
            <w:pPr>
              <w:pStyle w:val="Standard"/>
              <w:rPr>
                <w:lang w:val="en-GB"/>
              </w:rPr>
            </w:pPr>
            <w:r>
              <w:rPr>
                <w:lang w:val="en-GB"/>
              </w:rPr>
              <w:t>Scientist</w:t>
            </w:r>
          </w:p>
          <w:p w14:paraId="2307413F" w14:textId="77777777" w:rsidR="008216A9" w:rsidRPr="008216A9" w:rsidRDefault="008216A9" w:rsidP="008216A9">
            <w:pPr>
              <w:pStyle w:val="Standard"/>
              <w:rPr>
                <w:lang w:val="en-GB"/>
              </w:rPr>
            </w:pPr>
            <w:r w:rsidRPr="008216A9">
              <w:rPr>
                <w:lang w:val="en-GB"/>
              </w:rPr>
              <w:t>National Disaster Warning Center</w:t>
            </w:r>
          </w:p>
          <w:p w14:paraId="685ECEEC" w14:textId="77777777" w:rsidR="008216A9" w:rsidRPr="008216A9" w:rsidRDefault="008216A9" w:rsidP="008216A9">
            <w:pPr>
              <w:pStyle w:val="Standard"/>
              <w:rPr>
                <w:lang w:val="en-GB"/>
              </w:rPr>
            </w:pPr>
            <w:r w:rsidRPr="008216A9">
              <w:rPr>
                <w:lang w:val="en-GB"/>
              </w:rPr>
              <w:t>Department of Disaster Prevention and Mitigation</w:t>
            </w:r>
          </w:p>
          <w:p w14:paraId="1835270D" w14:textId="77777777" w:rsidR="008216A9" w:rsidRPr="008216A9" w:rsidRDefault="008216A9" w:rsidP="008216A9">
            <w:pPr>
              <w:pStyle w:val="Standard"/>
              <w:rPr>
                <w:lang w:val="en-GB"/>
              </w:rPr>
            </w:pPr>
            <w:r w:rsidRPr="008216A9">
              <w:rPr>
                <w:lang w:val="en-GB"/>
              </w:rPr>
              <w:t>Dusit District, Bangkok, Thailand. 10300</w:t>
            </w:r>
          </w:p>
          <w:p w14:paraId="4A27E61A" w14:textId="77777777" w:rsidR="008216A9" w:rsidRPr="008216A9" w:rsidRDefault="008216A9" w:rsidP="008216A9">
            <w:pPr>
              <w:pStyle w:val="Standard"/>
              <w:rPr>
                <w:lang w:val="en-GB"/>
              </w:rPr>
            </w:pPr>
            <w:r w:rsidRPr="008216A9">
              <w:rPr>
                <w:lang w:val="en-GB"/>
              </w:rPr>
              <w:t>Tel.  (66)0-2637-3604</w:t>
            </w:r>
            <w:r w:rsidRPr="008216A9">
              <w:rPr>
                <w:lang w:val="en-GB"/>
              </w:rPr>
              <w:tab/>
            </w:r>
          </w:p>
          <w:p w14:paraId="77B35F1D" w14:textId="77777777" w:rsidR="008216A9" w:rsidRPr="008216A9" w:rsidRDefault="008216A9" w:rsidP="008216A9">
            <w:pPr>
              <w:pStyle w:val="Standard"/>
              <w:rPr>
                <w:lang w:val="en-GB"/>
              </w:rPr>
            </w:pPr>
            <w:r w:rsidRPr="008216A9">
              <w:rPr>
                <w:lang w:val="en-GB"/>
              </w:rPr>
              <w:t>Fax. (66)0-</w:t>
            </w:r>
            <w:r>
              <w:rPr>
                <w:lang w:val="en-GB"/>
              </w:rPr>
              <w:t>2241-4403</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4DC6A" w14:textId="77777777" w:rsidR="008216A9" w:rsidRDefault="008216A9">
            <w:pPr>
              <w:pStyle w:val="Standard"/>
              <w:rPr>
                <w:lang w:val="en-GB"/>
              </w:rPr>
            </w:pPr>
            <w:r w:rsidRPr="008216A9">
              <w:rPr>
                <w:lang w:val="en-GB"/>
              </w:rPr>
              <w:t>National Disaster Warning Center</w:t>
            </w:r>
            <w:r>
              <w:rPr>
                <w:lang w:val="en-GB"/>
              </w:rPr>
              <w:t>, Thailand</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8922B" w14:textId="77777777" w:rsidR="008216A9" w:rsidRPr="00DA5964" w:rsidRDefault="00000000">
            <w:pPr>
              <w:pStyle w:val="Standard"/>
              <w:rPr>
                <w:lang w:val="en-GB"/>
              </w:rPr>
            </w:pPr>
            <w:hyperlink r:id="rId10" w:history="1">
              <w:r w:rsidR="008216A9" w:rsidRPr="002236C4">
                <w:rPr>
                  <w:rStyle w:val="Hyperlink"/>
                  <w:lang w:val="en-GB"/>
                </w:rPr>
                <w:t>bp5561@gmail.com</w:t>
              </w:r>
            </w:hyperlink>
            <w:r w:rsidR="008216A9">
              <w:rPr>
                <w:lang w:val="en-GB"/>
              </w:rPr>
              <w:t xml:space="preserve"> </w:t>
            </w:r>
          </w:p>
        </w:tc>
      </w:tr>
      <w:tr w:rsidR="000228E9" w:rsidRPr="00830A98" w14:paraId="7D6A59D5"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7001E" w14:textId="77777777" w:rsidR="000228E9" w:rsidRPr="00ED229D" w:rsidRDefault="00ED229D">
            <w:pPr>
              <w:pStyle w:val="Standard"/>
              <w:rPr>
                <w:lang w:val="en-GB"/>
              </w:rPr>
            </w:pPr>
            <w:r w:rsidRPr="00ED229D">
              <w:rPr>
                <w:lang w:val="en-GB"/>
              </w:rPr>
              <w:t>Mr AFIQ AIMAN BIN JAYA</w:t>
            </w:r>
          </w:p>
          <w:p w14:paraId="3ACC5165" w14:textId="77777777" w:rsidR="00ED229D" w:rsidRPr="00ED229D" w:rsidRDefault="00ED229D" w:rsidP="00ED229D">
            <w:pPr>
              <w:pStyle w:val="Standard"/>
              <w:rPr>
                <w:lang w:val="en-GB"/>
              </w:rPr>
            </w:pPr>
            <w:r w:rsidRPr="00ED229D">
              <w:rPr>
                <w:lang w:val="en-GB"/>
              </w:rPr>
              <w:t xml:space="preserve">No.4, </w:t>
            </w:r>
            <w:proofErr w:type="spellStart"/>
            <w:r w:rsidRPr="00ED229D">
              <w:rPr>
                <w:lang w:val="en-GB"/>
              </w:rPr>
              <w:t>Spg</w:t>
            </w:r>
            <w:proofErr w:type="spellEnd"/>
            <w:r w:rsidRPr="00ED229D">
              <w:rPr>
                <w:lang w:val="en-GB"/>
              </w:rPr>
              <w:t xml:space="preserve"> 544, Kg </w:t>
            </w:r>
            <w:proofErr w:type="spellStart"/>
            <w:r w:rsidRPr="00ED229D">
              <w:rPr>
                <w:lang w:val="en-GB"/>
              </w:rPr>
              <w:t>Masin</w:t>
            </w:r>
            <w:proofErr w:type="spellEnd"/>
            <w:r w:rsidRPr="00ED229D">
              <w:rPr>
                <w:lang w:val="en-GB"/>
              </w:rPr>
              <w:t xml:space="preserve">, </w:t>
            </w:r>
            <w:proofErr w:type="spellStart"/>
            <w:r w:rsidRPr="00ED229D">
              <w:rPr>
                <w:lang w:val="en-GB"/>
              </w:rPr>
              <w:t>Jln</w:t>
            </w:r>
            <w:proofErr w:type="spellEnd"/>
            <w:r w:rsidRPr="00ED229D">
              <w:rPr>
                <w:lang w:val="en-GB"/>
              </w:rPr>
              <w:t xml:space="preserve"> </w:t>
            </w:r>
            <w:proofErr w:type="spellStart"/>
            <w:r w:rsidRPr="00ED229D">
              <w:rPr>
                <w:lang w:val="en-GB"/>
              </w:rPr>
              <w:t>Mulaut</w:t>
            </w:r>
            <w:proofErr w:type="spellEnd"/>
            <w:r w:rsidRPr="00ED229D">
              <w:rPr>
                <w:lang w:val="en-GB"/>
              </w:rPr>
              <w:t xml:space="preserve"> </w:t>
            </w:r>
            <w:proofErr w:type="spellStart"/>
            <w:r w:rsidRPr="00ED229D">
              <w:rPr>
                <w:lang w:val="en-GB"/>
              </w:rPr>
              <w:t>Limau</w:t>
            </w:r>
            <w:proofErr w:type="spellEnd"/>
            <w:r w:rsidRPr="00ED229D">
              <w:rPr>
                <w:lang w:val="en-GB"/>
              </w:rPr>
              <w:t xml:space="preserve"> Manis. BSB.</w:t>
            </w:r>
          </w:p>
          <w:p w14:paraId="4B5B6901" w14:textId="77777777" w:rsidR="00ED229D" w:rsidRPr="00CD2A1A" w:rsidRDefault="00ED229D" w:rsidP="00ED229D">
            <w:pPr>
              <w:pStyle w:val="Standard"/>
              <w:rPr>
                <w:lang w:val="fr-FR"/>
              </w:rPr>
            </w:pPr>
            <w:r w:rsidRPr="00ED229D">
              <w:rPr>
                <w:lang w:val="fr-FR"/>
              </w:rPr>
              <w:t>+6738311512</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838FD" w14:textId="77777777" w:rsidR="000228E9" w:rsidRPr="00DA5964" w:rsidRDefault="00ED229D">
            <w:pPr>
              <w:pStyle w:val="Standard"/>
              <w:rPr>
                <w:lang w:val="en-GB"/>
              </w:rPr>
            </w:pPr>
            <w:r w:rsidRPr="00ED229D">
              <w:rPr>
                <w:lang w:val="en-GB"/>
              </w:rPr>
              <w:t>Brunei</w:t>
            </w:r>
            <w:r>
              <w:rPr>
                <w:lang w:val="en-GB"/>
              </w:rPr>
              <w:t xml:space="preserve"> National Seismic Centre (NSC), </w:t>
            </w:r>
            <w:r w:rsidRPr="00ED229D">
              <w:rPr>
                <w:lang w:val="en-GB"/>
              </w:rPr>
              <w:t>Brunei</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EEB6B" w14:textId="77777777" w:rsidR="000228E9" w:rsidRPr="00DA5964" w:rsidRDefault="00000000">
            <w:pPr>
              <w:pStyle w:val="Standard"/>
              <w:rPr>
                <w:lang w:val="en-GB"/>
              </w:rPr>
            </w:pPr>
            <w:hyperlink r:id="rId11" w:history="1">
              <w:r w:rsidR="00ED229D" w:rsidRPr="00E26669">
                <w:rPr>
                  <w:rStyle w:val="Hyperlink"/>
                  <w:lang w:val="en-GB"/>
                </w:rPr>
                <w:t>Afiq.aiman.jaya@gmail.com</w:t>
              </w:r>
            </w:hyperlink>
            <w:r w:rsidR="00ED229D">
              <w:rPr>
                <w:lang w:val="en-GB"/>
              </w:rPr>
              <w:t xml:space="preserve"> </w:t>
            </w:r>
          </w:p>
        </w:tc>
      </w:tr>
      <w:tr w:rsidR="007A2682" w:rsidRPr="007A2682" w14:paraId="3C95F2F9"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54B25" w14:textId="77777777" w:rsidR="007A2682" w:rsidRPr="007A2682" w:rsidRDefault="007A2682" w:rsidP="00F31A0D">
            <w:pPr>
              <w:pStyle w:val="Standard"/>
              <w:rPr>
                <w:lang w:val="en-GB"/>
              </w:rPr>
            </w:pPr>
            <w:proofErr w:type="spellStart"/>
            <w:r>
              <w:rPr>
                <w:lang w:val="en-GB"/>
              </w:rPr>
              <w:t>Dr.</w:t>
            </w:r>
            <w:proofErr w:type="spellEnd"/>
            <w:r>
              <w:rPr>
                <w:lang w:val="en-GB"/>
              </w:rPr>
              <w:t xml:space="preserve"> </w:t>
            </w:r>
            <w:r w:rsidRPr="007A2682">
              <w:rPr>
                <w:lang w:val="en-GB"/>
              </w:rPr>
              <w:t>Carlos Alberto Vargas Jiménez, Director of the Geophysics Group of the National University of Bogotá, Colombia</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0B392" w14:textId="77777777" w:rsidR="007A2682" w:rsidRDefault="007A2682" w:rsidP="00ED229D">
            <w:pPr>
              <w:pStyle w:val="Standard"/>
              <w:rPr>
                <w:lang w:val="en-GB"/>
              </w:rPr>
            </w:pPr>
            <w:r w:rsidRPr="007A2682">
              <w:rPr>
                <w:lang w:val="en-GB"/>
              </w:rPr>
              <w:t>National University of Bogotá, Colombia</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959586" w14:textId="77777777" w:rsidR="007A2682" w:rsidRPr="007A2682" w:rsidRDefault="00000000">
            <w:pPr>
              <w:pStyle w:val="Standard"/>
              <w:rPr>
                <w:rStyle w:val="Hyperlink"/>
              </w:rPr>
            </w:pPr>
            <w:hyperlink r:id="rId12" w:history="1">
              <w:r w:rsidR="007A2682" w:rsidRPr="007A2682">
                <w:rPr>
                  <w:rStyle w:val="Hyperlink"/>
                  <w:lang w:val="en-GB"/>
                </w:rPr>
                <w:t>cavargasj@unal.edu.co</w:t>
              </w:r>
            </w:hyperlink>
            <w:r w:rsidR="007A2682" w:rsidRPr="007A2682">
              <w:rPr>
                <w:rStyle w:val="Hyperlink"/>
              </w:rPr>
              <w:t xml:space="preserve"> </w:t>
            </w:r>
          </w:p>
        </w:tc>
      </w:tr>
      <w:tr w:rsidR="007A2682" w:rsidRPr="007A2682" w14:paraId="44D4F5B1"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70443" w14:textId="77777777" w:rsidR="007A2682" w:rsidRPr="007A2682" w:rsidRDefault="007A2682" w:rsidP="00F31A0D">
            <w:pPr>
              <w:pStyle w:val="Standard"/>
              <w:rPr>
                <w:lang w:val="en-GB"/>
              </w:rPr>
            </w:pPr>
            <w:proofErr w:type="spellStart"/>
            <w:r>
              <w:rPr>
                <w:lang w:val="en-GB"/>
              </w:rPr>
              <w:t>Dr.</w:t>
            </w:r>
            <w:proofErr w:type="spellEnd"/>
            <w:r>
              <w:rPr>
                <w:lang w:val="en-GB"/>
              </w:rPr>
              <w:t xml:space="preserve"> </w:t>
            </w:r>
            <w:r w:rsidRPr="007A2682">
              <w:rPr>
                <w:lang w:val="en-GB"/>
              </w:rPr>
              <w:t>Alexander Caneva, Geophysics Group of the National University of Colombia, Bogota, and Department of Physics of the Pontificia Universidad Javeriana, Colombia</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8B54F5" w14:textId="77777777" w:rsidR="007A2682" w:rsidRDefault="007A2682" w:rsidP="00ED229D">
            <w:pPr>
              <w:pStyle w:val="Standard"/>
              <w:rPr>
                <w:lang w:val="en-GB"/>
              </w:rPr>
            </w:pPr>
            <w:r w:rsidRPr="007A2682">
              <w:rPr>
                <w:lang w:val="en-GB"/>
              </w:rPr>
              <w:t>National University of Colombia, Bogota</w:t>
            </w:r>
            <w:r>
              <w:rPr>
                <w:lang w:val="en-GB"/>
              </w:rPr>
              <w:t>, Colombia</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4713F1" w14:textId="77777777" w:rsidR="007A2682" w:rsidRPr="007A2682" w:rsidRDefault="00000000">
            <w:pPr>
              <w:pStyle w:val="Standard"/>
              <w:rPr>
                <w:rStyle w:val="Hyperlink"/>
              </w:rPr>
            </w:pPr>
            <w:hyperlink r:id="rId13" w:history="1">
              <w:r w:rsidR="007A2682" w:rsidRPr="007A2682">
                <w:rPr>
                  <w:rStyle w:val="Hyperlink"/>
                  <w:lang w:val="en-GB"/>
                </w:rPr>
                <w:t>acanevar@unal.edu.co</w:t>
              </w:r>
            </w:hyperlink>
            <w:r w:rsidR="007A2682" w:rsidRPr="007A2682">
              <w:rPr>
                <w:rStyle w:val="Hyperlink"/>
              </w:rPr>
              <w:t xml:space="preserve"> </w:t>
            </w:r>
          </w:p>
        </w:tc>
      </w:tr>
      <w:tr w:rsidR="00F04FC8" w:rsidRPr="007A2682" w14:paraId="637DBE18"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26BC8" w14:textId="77777777" w:rsidR="00F04FC8" w:rsidRPr="007A2682" w:rsidRDefault="00F04FC8" w:rsidP="00F31A0D">
            <w:pPr>
              <w:pStyle w:val="Standard"/>
              <w:rPr>
                <w:lang w:val="en-GB"/>
              </w:rPr>
            </w:pP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4DA162" w14:textId="77777777" w:rsidR="00F04FC8" w:rsidRPr="00DA5964" w:rsidRDefault="00ED229D" w:rsidP="00ED229D">
            <w:pPr>
              <w:pStyle w:val="Standard"/>
              <w:rPr>
                <w:sz w:val="20"/>
                <w:szCs w:val="20"/>
                <w:lang w:val="en-GB"/>
              </w:rPr>
            </w:pPr>
            <w:r>
              <w:rPr>
                <w:lang w:val="en-GB"/>
              </w:rPr>
              <w:t>China</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5229C" w14:textId="77777777" w:rsidR="00F04FC8" w:rsidRPr="00DA5964" w:rsidRDefault="00F04FC8">
            <w:pPr>
              <w:pStyle w:val="Standard"/>
              <w:rPr>
                <w:sz w:val="20"/>
                <w:szCs w:val="20"/>
                <w:lang w:val="en-GB"/>
              </w:rPr>
            </w:pPr>
          </w:p>
        </w:tc>
      </w:tr>
      <w:tr w:rsidR="00F04FC8" w:rsidRPr="007A2682" w14:paraId="5FC6CCD8"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28FA2" w14:textId="77777777" w:rsidR="00F04FC8" w:rsidRPr="00DA5964" w:rsidRDefault="00F04FC8" w:rsidP="00213958">
            <w:pPr>
              <w:pStyle w:val="Standard"/>
              <w:rPr>
                <w:sz w:val="20"/>
                <w:szCs w:val="20"/>
                <w:lang w:val="en-GB"/>
              </w:rPr>
            </w:pP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D2FCB" w14:textId="77777777" w:rsidR="00F04FC8" w:rsidRPr="00DA5964" w:rsidRDefault="00ED229D" w:rsidP="00ED229D">
            <w:pPr>
              <w:pStyle w:val="Standard"/>
              <w:rPr>
                <w:sz w:val="20"/>
                <w:szCs w:val="20"/>
                <w:lang w:val="en-GB"/>
              </w:rPr>
            </w:pPr>
            <w:r>
              <w:rPr>
                <w:sz w:val="20"/>
                <w:szCs w:val="20"/>
                <w:lang w:val="en-GB"/>
              </w:rPr>
              <w:t xml:space="preserve">France </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9F2E79" w14:textId="77777777" w:rsidR="00F04FC8" w:rsidRPr="00DA5964" w:rsidRDefault="00F04FC8">
            <w:pPr>
              <w:pStyle w:val="Standard"/>
              <w:rPr>
                <w:sz w:val="20"/>
                <w:szCs w:val="20"/>
                <w:lang w:val="en-GB"/>
              </w:rPr>
            </w:pPr>
          </w:p>
        </w:tc>
      </w:tr>
      <w:tr w:rsidR="00F04FC8" w:rsidRPr="007A2682" w14:paraId="5B643E73"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D6218" w14:textId="77777777" w:rsidR="00F04FC8" w:rsidRPr="00DA5964" w:rsidRDefault="00F04FC8" w:rsidP="0008286F">
            <w:pPr>
              <w:pStyle w:val="Standard"/>
              <w:rPr>
                <w:sz w:val="20"/>
                <w:szCs w:val="20"/>
                <w:lang w:val="en-GB"/>
              </w:rPr>
            </w:pP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991493" w14:textId="77777777" w:rsidR="00F04FC8" w:rsidRPr="00DA5964" w:rsidRDefault="00ED229D">
            <w:pPr>
              <w:pStyle w:val="Standard"/>
              <w:rPr>
                <w:sz w:val="20"/>
                <w:szCs w:val="20"/>
                <w:lang w:val="en-GB"/>
              </w:rPr>
            </w:pPr>
            <w:r>
              <w:rPr>
                <w:sz w:val="20"/>
                <w:szCs w:val="20"/>
                <w:lang w:val="en-GB"/>
              </w:rPr>
              <w:t>Palau</w:t>
            </w: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72DC9" w14:textId="77777777" w:rsidR="00F04FC8" w:rsidRPr="00DA5964" w:rsidRDefault="00F04FC8">
            <w:pPr>
              <w:pStyle w:val="Standard"/>
              <w:rPr>
                <w:sz w:val="20"/>
                <w:szCs w:val="20"/>
                <w:lang w:val="en-GB"/>
              </w:rPr>
            </w:pPr>
          </w:p>
        </w:tc>
      </w:tr>
      <w:tr w:rsidR="00F04FC8" w:rsidRPr="007A2682" w14:paraId="2EF0C2D0" w14:textId="77777777">
        <w:tc>
          <w:tcPr>
            <w:tcW w:w="4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BCB817" w14:textId="77777777" w:rsidR="00F04FC8" w:rsidRPr="00DA5964" w:rsidRDefault="00F04FC8" w:rsidP="00213958">
            <w:pPr>
              <w:pStyle w:val="Standard"/>
              <w:rPr>
                <w:sz w:val="20"/>
                <w:szCs w:val="20"/>
                <w:lang w:val="en-GB"/>
              </w:rPr>
            </w:pP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F1CEC" w14:textId="77777777" w:rsidR="00F04FC8" w:rsidRPr="00DA5964" w:rsidRDefault="00F04FC8">
            <w:pPr>
              <w:pStyle w:val="Standard"/>
              <w:rPr>
                <w:sz w:val="20"/>
                <w:szCs w:val="20"/>
                <w:lang w:val="en-GB"/>
              </w:rPr>
            </w:pPr>
          </w:p>
        </w:tc>
        <w:tc>
          <w:tcPr>
            <w:tcW w:w="3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59061" w14:textId="77777777" w:rsidR="00F04FC8" w:rsidRPr="00DA5964" w:rsidRDefault="00F04FC8">
            <w:pPr>
              <w:pStyle w:val="Standard"/>
              <w:rPr>
                <w:sz w:val="20"/>
                <w:szCs w:val="20"/>
                <w:lang w:val="en-GB"/>
              </w:rPr>
            </w:pPr>
          </w:p>
        </w:tc>
      </w:tr>
    </w:tbl>
    <w:p w14:paraId="656E7CDA" w14:textId="77777777" w:rsidR="000228E9" w:rsidRPr="00DA5964" w:rsidRDefault="000228E9">
      <w:pPr>
        <w:pStyle w:val="Standard"/>
        <w:rPr>
          <w:lang w:val="en-GB"/>
        </w:rPr>
      </w:pPr>
    </w:p>
    <w:sectPr w:rsidR="000228E9" w:rsidRPr="00DA5964">
      <w:pgSz w:w="12240" w:h="15840"/>
      <w:pgMar w:top="719"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E76F" w14:textId="77777777" w:rsidR="00513769" w:rsidRDefault="00513769">
      <w:r>
        <w:separator/>
      </w:r>
    </w:p>
  </w:endnote>
  <w:endnote w:type="continuationSeparator" w:id="0">
    <w:p w14:paraId="19929489" w14:textId="77777777" w:rsidR="00513769" w:rsidRDefault="0051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FEF0" w14:textId="77777777" w:rsidR="00513769" w:rsidRDefault="00513769">
      <w:r>
        <w:rPr>
          <w:color w:val="000000"/>
        </w:rPr>
        <w:separator/>
      </w:r>
    </w:p>
  </w:footnote>
  <w:footnote w:type="continuationSeparator" w:id="0">
    <w:p w14:paraId="415E3600" w14:textId="77777777" w:rsidR="00513769" w:rsidRDefault="00513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132F0"/>
    <w:multiLevelType w:val="multilevel"/>
    <w:tmpl w:val="E39A328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3ABC0962"/>
    <w:multiLevelType w:val="multilevel"/>
    <w:tmpl w:val="65CCA64A"/>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4B2E5990"/>
    <w:multiLevelType w:val="multilevel"/>
    <w:tmpl w:val="617096F4"/>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50214BE5"/>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8FB521F"/>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B907A10"/>
    <w:multiLevelType w:val="multilevel"/>
    <w:tmpl w:val="F2B6CF48"/>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613D2C4F"/>
    <w:multiLevelType w:val="multilevel"/>
    <w:tmpl w:val="2EAAADB6"/>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6B6850B1"/>
    <w:multiLevelType w:val="multilevel"/>
    <w:tmpl w:val="A568F188"/>
    <w:lvl w:ilvl="0">
      <w:start w:val="1"/>
      <w:numFmt w:val="bullet"/>
      <w:lvlText w:val=""/>
      <w:lvlJc w:val="left"/>
      <w:pPr>
        <w:ind w:left="1789" w:hanging="360"/>
      </w:pPr>
      <w:rPr>
        <w:rFonts w:ascii="Symbol" w:hAnsi="Symbol" w:hint="default"/>
      </w:rPr>
    </w:lvl>
    <w:lvl w:ilvl="1">
      <w:start w:val="1"/>
      <w:numFmt w:val="lowerLetter"/>
      <w:lvlText w:val="%2)"/>
      <w:lvlJc w:val="left"/>
      <w:pPr>
        <w:ind w:left="2149" w:hanging="360"/>
      </w:pPr>
    </w:lvl>
    <w:lvl w:ilvl="2">
      <w:start w:val="1"/>
      <w:numFmt w:val="lowerRoman"/>
      <w:lvlText w:val="%3)"/>
      <w:lvlJc w:val="left"/>
      <w:pPr>
        <w:ind w:left="2509" w:hanging="360"/>
      </w:pPr>
    </w:lvl>
    <w:lvl w:ilvl="3">
      <w:start w:val="1"/>
      <w:numFmt w:val="decimal"/>
      <w:lvlText w:val="(%4)"/>
      <w:lvlJc w:val="left"/>
      <w:pPr>
        <w:ind w:left="2869" w:hanging="360"/>
      </w:pPr>
    </w:lvl>
    <w:lvl w:ilvl="4">
      <w:start w:val="1"/>
      <w:numFmt w:val="lowerLetter"/>
      <w:lvlText w:val="(%5)"/>
      <w:lvlJc w:val="left"/>
      <w:pPr>
        <w:ind w:left="3229" w:hanging="360"/>
      </w:pPr>
    </w:lvl>
    <w:lvl w:ilvl="5">
      <w:start w:val="1"/>
      <w:numFmt w:val="lowerRoman"/>
      <w:lvlText w:val="(%6)"/>
      <w:lvlJc w:val="left"/>
      <w:pPr>
        <w:ind w:left="3589" w:hanging="360"/>
      </w:pPr>
    </w:lvl>
    <w:lvl w:ilvl="6">
      <w:start w:val="1"/>
      <w:numFmt w:val="decimal"/>
      <w:lvlText w:val="%7."/>
      <w:lvlJc w:val="left"/>
      <w:pPr>
        <w:ind w:left="3949" w:hanging="360"/>
      </w:pPr>
    </w:lvl>
    <w:lvl w:ilvl="7">
      <w:start w:val="1"/>
      <w:numFmt w:val="lowerLetter"/>
      <w:lvlText w:val="%8."/>
      <w:lvlJc w:val="left"/>
      <w:pPr>
        <w:ind w:left="4309" w:hanging="360"/>
      </w:pPr>
    </w:lvl>
    <w:lvl w:ilvl="8">
      <w:start w:val="1"/>
      <w:numFmt w:val="lowerRoman"/>
      <w:lvlText w:val="%9."/>
      <w:lvlJc w:val="left"/>
      <w:pPr>
        <w:ind w:left="4669" w:hanging="360"/>
      </w:pPr>
    </w:lvl>
  </w:abstractNum>
  <w:abstractNum w:abstractNumId="8" w15:restartNumberingAfterBreak="0">
    <w:nsid w:val="6F236737"/>
    <w:multiLevelType w:val="multilevel"/>
    <w:tmpl w:val="0AC6A8D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61680564">
    <w:abstractNumId w:val="0"/>
  </w:num>
  <w:num w:numId="2" w16cid:durableId="1374890775">
    <w:abstractNumId w:val="8"/>
  </w:num>
  <w:num w:numId="3" w16cid:durableId="1314456637">
    <w:abstractNumId w:val="6"/>
  </w:num>
  <w:num w:numId="4" w16cid:durableId="313879193">
    <w:abstractNumId w:val="5"/>
  </w:num>
  <w:num w:numId="5" w16cid:durableId="1688871371">
    <w:abstractNumId w:val="2"/>
  </w:num>
  <w:num w:numId="6" w16cid:durableId="217400439">
    <w:abstractNumId w:val="1"/>
  </w:num>
  <w:num w:numId="7" w16cid:durableId="1799252889">
    <w:abstractNumId w:val="1"/>
    <w:lvlOverride w:ilvl="0">
      <w:startOverride w:val="1"/>
    </w:lvlOverride>
  </w:num>
  <w:num w:numId="8" w16cid:durableId="490294750">
    <w:abstractNumId w:val="0"/>
    <w:lvlOverride w:ilvl="0">
      <w:startOverride w:val="1"/>
    </w:lvlOverride>
  </w:num>
  <w:num w:numId="9" w16cid:durableId="994839016">
    <w:abstractNumId w:val="4"/>
  </w:num>
  <w:num w:numId="10" w16cid:durableId="1229652299">
    <w:abstractNumId w:val="7"/>
  </w:num>
  <w:num w:numId="11" w16cid:durableId="113124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E9"/>
    <w:rsid w:val="000228E9"/>
    <w:rsid w:val="0008286F"/>
    <w:rsid w:val="000E1805"/>
    <w:rsid w:val="001B735B"/>
    <w:rsid w:val="00213958"/>
    <w:rsid w:val="002C64B4"/>
    <w:rsid w:val="004B1D43"/>
    <w:rsid w:val="004C65FA"/>
    <w:rsid w:val="00513769"/>
    <w:rsid w:val="00581FE8"/>
    <w:rsid w:val="005C07DA"/>
    <w:rsid w:val="007073B2"/>
    <w:rsid w:val="007A2682"/>
    <w:rsid w:val="007E0050"/>
    <w:rsid w:val="00807C26"/>
    <w:rsid w:val="00813A05"/>
    <w:rsid w:val="008216A9"/>
    <w:rsid w:val="00830A98"/>
    <w:rsid w:val="009263A3"/>
    <w:rsid w:val="00AF0700"/>
    <w:rsid w:val="00B7294C"/>
    <w:rsid w:val="00C44287"/>
    <w:rsid w:val="00CD2A1A"/>
    <w:rsid w:val="00D001AA"/>
    <w:rsid w:val="00D264EC"/>
    <w:rsid w:val="00DA5964"/>
    <w:rsid w:val="00ED229D"/>
    <w:rsid w:val="00F04FC8"/>
    <w:rsid w:val="00F31A0D"/>
    <w:rsid w:val="00F7462A"/>
    <w:rsid w:val="00FD73B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7F4C"/>
  <w15:docId w15:val="{65D1FDA4-EB44-4162-BA1E-22C3894B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Internetlink">
    <w:name w:val="Internet link"/>
    <w:rPr>
      <w:color w:val="0000FF"/>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character" w:styleId="Hyperlink">
    <w:name w:val="Hyperlink"/>
    <w:basedOn w:val="DefaultParagraphFont"/>
    <w:uiPriority w:val="99"/>
    <w:unhideWhenUsed/>
    <w:rsid w:val="000E1805"/>
    <w:rPr>
      <w:color w:val="0000FF" w:themeColor="hyperlink"/>
      <w:u w:val="single"/>
    </w:rPr>
  </w:style>
  <w:style w:type="paragraph" w:styleId="Header">
    <w:name w:val="header"/>
    <w:basedOn w:val="Normal"/>
    <w:link w:val="HeaderChar"/>
    <w:uiPriority w:val="99"/>
    <w:unhideWhenUsed/>
    <w:rsid w:val="00830A98"/>
    <w:pPr>
      <w:tabs>
        <w:tab w:val="center" w:pos="4536"/>
        <w:tab w:val="right" w:pos="9072"/>
      </w:tabs>
    </w:pPr>
  </w:style>
  <w:style w:type="character" w:customStyle="1" w:styleId="HeaderChar">
    <w:name w:val="Header Char"/>
    <w:basedOn w:val="DefaultParagraphFont"/>
    <w:link w:val="Header"/>
    <w:uiPriority w:val="99"/>
    <w:rsid w:val="00830A98"/>
  </w:style>
  <w:style w:type="paragraph" w:styleId="Footer">
    <w:name w:val="footer"/>
    <w:basedOn w:val="Normal"/>
    <w:link w:val="FooterChar"/>
    <w:uiPriority w:val="99"/>
    <w:unhideWhenUsed/>
    <w:rsid w:val="00830A98"/>
    <w:pPr>
      <w:tabs>
        <w:tab w:val="center" w:pos="4536"/>
        <w:tab w:val="right" w:pos="9072"/>
      </w:tabs>
    </w:pPr>
  </w:style>
  <w:style w:type="character" w:customStyle="1" w:styleId="FooterChar">
    <w:name w:val="Footer Char"/>
    <w:basedOn w:val="DefaultParagraphFont"/>
    <w:link w:val="Footer"/>
    <w:uiPriority w:val="99"/>
    <w:rsid w:val="0083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ah-jayne.mccurrach@dpmc.govt.nz" TargetMode="External"/><Relationship Id="rId13" Type="http://schemas.openxmlformats.org/officeDocument/2006/relationships/hyperlink" Target="mailto:acanevar@unal.edu.co" TargetMode="External"/><Relationship Id="rId3" Type="http://schemas.openxmlformats.org/officeDocument/2006/relationships/settings" Target="settings.xml"/><Relationship Id="rId7" Type="http://schemas.openxmlformats.org/officeDocument/2006/relationships/hyperlink" Target="mailto:diego.arcas@noaa.gov" TargetMode="External"/><Relationship Id="rId12" Type="http://schemas.openxmlformats.org/officeDocument/2006/relationships/hyperlink" Target="mailto:cavargasj@unal.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iq.aiman.jay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p5561@gmail.com" TargetMode="External"/><Relationship Id="rId4" Type="http://schemas.openxmlformats.org/officeDocument/2006/relationships/webSettings" Target="webSettings.xml"/><Relationship Id="rId9" Type="http://schemas.openxmlformats.org/officeDocument/2006/relationships/hyperlink" Target="mailto:phuong.dongda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FACT SHEET Working Group One:</vt:lpstr>
    </vt:vector>
  </TitlesOfParts>
  <Company>Microsoft</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2</cp:revision>
  <dcterms:created xsi:type="dcterms:W3CDTF">2023-09-05T10:53:00Z</dcterms:created>
  <dcterms:modified xsi:type="dcterms:W3CDTF">2023-09-05T10:53:00Z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