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BB55" w14:textId="77777777" w:rsidR="003E36CA" w:rsidRDefault="003E36CA" w:rsidP="003E36CA">
      <w:pPr>
        <w:jc w:val="center"/>
        <w:rPr>
          <w:b/>
          <w:sz w:val="22"/>
          <w:szCs w:val="22"/>
          <w:lang w:val="en-GB"/>
        </w:rPr>
      </w:pPr>
      <w:r w:rsidRPr="003E36CA">
        <w:rPr>
          <w:b/>
          <w:sz w:val="22"/>
          <w:szCs w:val="22"/>
          <w:lang w:val="en-GB"/>
        </w:rPr>
        <w:t xml:space="preserve">FACT SHEET </w:t>
      </w:r>
      <w:r>
        <w:rPr>
          <w:b/>
          <w:sz w:val="22"/>
          <w:szCs w:val="22"/>
          <w:lang w:val="en-GB"/>
        </w:rPr>
        <w:t xml:space="preserve">Working Group </w:t>
      </w:r>
      <w:r w:rsidR="00E75959">
        <w:rPr>
          <w:b/>
          <w:sz w:val="22"/>
          <w:szCs w:val="22"/>
          <w:lang w:val="en-GB"/>
        </w:rPr>
        <w:t>3</w:t>
      </w:r>
      <w:r>
        <w:rPr>
          <w:b/>
          <w:sz w:val="22"/>
          <w:szCs w:val="22"/>
          <w:lang w:val="en-GB"/>
        </w:rPr>
        <w:t>:</w:t>
      </w:r>
    </w:p>
    <w:p w14:paraId="34B97F93" w14:textId="77777777" w:rsidR="003E36CA" w:rsidRDefault="003E36CA" w:rsidP="003E36CA">
      <w:pPr>
        <w:jc w:val="center"/>
        <w:rPr>
          <w:b/>
          <w:sz w:val="22"/>
          <w:szCs w:val="22"/>
          <w:lang w:val="en-GB"/>
        </w:rPr>
      </w:pPr>
    </w:p>
    <w:p w14:paraId="4B60001F" w14:textId="77777777" w:rsidR="003E36CA" w:rsidRPr="00842086" w:rsidRDefault="00203FCB" w:rsidP="0073644A">
      <w:pPr>
        <w:jc w:val="center"/>
        <w:rPr>
          <w:b/>
          <w:sz w:val="22"/>
          <w:szCs w:val="22"/>
          <w:lang w:val="en-GB"/>
        </w:rPr>
      </w:pPr>
      <w:r w:rsidRPr="00203FCB">
        <w:rPr>
          <w:b/>
          <w:sz w:val="22"/>
          <w:szCs w:val="22"/>
          <w:lang w:val="en-GB"/>
        </w:rPr>
        <w:t>Disaster Risk Management and Preparedness</w:t>
      </w:r>
    </w:p>
    <w:p w14:paraId="3CF1774F" w14:textId="77777777" w:rsidR="003E36CA" w:rsidRPr="003E36CA" w:rsidRDefault="003E36CA">
      <w:pPr>
        <w:rPr>
          <w:lang w:val="en-GB"/>
        </w:rPr>
      </w:pPr>
    </w:p>
    <w:p w14:paraId="167AE792" w14:textId="6A969970" w:rsidR="003E36CA" w:rsidRDefault="003E36CA" w:rsidP="003E36CA">
      <w:pPr>
        <w:jc w:val="center"/>
      </w:pPr>
      <w:r w:rsidRPr="003E36CA">
        <w:rPr>
          <w:b/>
          <w:lang w:val="en-GB"/>
        </w:rPr>
        <w:t>Chair</w:t>
      </w:r>
      <w:r>
        <w:rPr>
          <w:lang w:val="en-GB"/>
        </w:rPr>
        <w:t>:</w:t>
      </w:r>
      <w:r w:rsidR="003504C8" w:rsidRPr="003504C8">
        <w:t xml:space="preserve"> </w:t>
      </w:r>
      <w:bookmarkStart w:id="0" w:name="_Hlk127347608"/>
      <w:proofErr w:type="spellStart"/>
      <w:r w:rsidR="004660E5" w:rsidRPr="004660E5">
        <w:t>Ms</w:t>
      </w:r>
      <w:proofErr w:type="spellEnd"/>
      <w:r w:rsidR="004660E5" w:rsidRPr="004660E5">
        <w:t xml:space="preserve"> Ashleigh Fromont (New Zealand)</w:t>
      </w:r>
      <w:r w:rsidR="005E7A99">
        <w:t xml:space="preserve"> (2022-</w:t>
      </w:r>
    </w:p>
    <w:bookmarkEnd w:id="0"/>
    <w:p w14:paraId="041285AA" w14:textId="66D56625" w:rsidR="00DE180B" w:rsidRPr="003504C8" w:rsidRDefault="00DE180B" w:rsidP="0073644A">
      <w:pPr>
        <w:jc w:val="center"/>
        <w:rPr>
          <w:lang w:val="en-GB"/>
        </w:rPr>
      </w:pPr>
      <w:r w:rsidRPr="00DE180B">
        <w:rPr>
          <w:b/>
        </w:rPr>
        <w:t>Vice-Chair</w:t>
      </w:r>
      <w:r>
        <w:t xml:space="preserve">: </w:t>
      </w:r>
      <w:r w:rsidR="008766FE">
        <w:t xml:space="preserve">Laura Kong (ITIC-USA) </w:t>
      </w:r>
      <w:r w:rsidR="00AC1EE8">
        <w:t>(</w:t>
      </w:r>
      <w:r w:rsidR="008766FE">
        <w:t>2016</w:t>
      </w:r>
      <w:r w:rsidR="00D0271F">
        <w:t>-</w:t>
      </w:r>
      <w:r w:rsidR="004660E5" w:rsidRPr="004660E5">
        <w:t xml:space="preserve"> </w:t>
      </w:r>
    </w:p>
    <w:p w14:paraId="559E7205" w14:textId="77777777" w:rsidR="003E36CA" w:rsidRPr="00990DBA" w:rsidRDefault="003E36CA">
      <w:pPr>
        <w:rPr>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E36CA" w:rsidRPr="00E0496B" w14:paraId="6101546F" w14:textId="77777777" w:rsidTr="00E0496B">
        <w:tc>
          <w:tcPr>
            <w:tcW w:w="9288" w:type="dxa"/>
          </w:tcPr>
          <w:p w14:paraId="3A890A8D" w14:textId="77777777" w:rsidR="003E36CA" w:rsidRPr="00E0496B" w:rsidRDefault="00842086" w:rsidP="003E36CA">
            <w:pPr>
              <w:rPr>
                <w:b/>
                <w:sz w:val="18"/>
                <w:szCs w:val="18"/>
                <w:lang w:val="en-GB"/>
              </w:rPr>
            </w:pPr>
            <w:r w:rsidRPr="00E0496B">
              <w:rPr>
                <w:b/>
                <w:sz w:val="18"/>
                <w:szCs w:val="18"/>
                <w:lang w:val="en-GB"/>
              </w:rPr>
              <w:t xml:space="preserve">Working Group 3: </w:t>
            </w:r>
            <w:r w:rsidR="00AC1EE8" w:rsidRPr="00AC1EE8">
              <w:rPr>
                <w:b/>
                <w:sz w:val="18"/>
                <w:szCs w:val="18"/>
                <w:lang w:val="en-GB"/>
              </w:rPr>
              <w:t>Disaster Risk Management and Preparedness</w:t>
            </w:r>
          </w:p>
          <w:p w14:paraId="366689CE" w14:textId="77777777" w:rsidR="00842086" w:rsidRPr="00E0496B" w:rsidRDefault="00842086" w:rsidP="003E36CA">
            <w:pPr>
              <w:rPr>
                <w:b/>
                <w:sz w:val="18"/>
                <w:szCs w:val="18"/>
                <w:lang w:val="en-GB"/>
              </w:rPr>
            </w:pPr>
          </w:p>
          <w:p w14:paraId="16C181B9" w14:textId="77777777" w:rsidR="003E36CA" w:rsidRPr="00E0496B" w:rsidRDefault="00AC1EE8" w:rsidP="003E36CA">
            <w:pPr>
              <w:rPr>
                <w:sz w:val="18"/>
                <w:szCs w:val="18"/>
                <w:lang w:val="en-GB"/>
              </w:rPr>
            </w:pPr>
            <w:r>
              <w:rPr>
                <w:sz w:val="18"/>
                <w:szCs w:val="18"/>
                <w:u w:val="single"/>
                <w:lang w:val="en-GB"/>
              </w:rPr>
              <w:t>Terms of Reference</w:t>
            </w:r>
            <w:r w:rsidR="003E36CA" w:rsidRPr="00E0496B">
              <w:rPr>
                <w:sz w:val="18"/>
                <w:szCs w:val="18"/>
                <w:lang w:val="en-GB"/>
              </w:rPr>
              <w:t>:</w:t>
            </w:r>
          </w:p>
          <w:p w14:paraId="189A608A" w14:textId="77777777" w:rsidR="001B452F" w:rsidRPr="00D0271F" w:rsidRDefault="001B452F" w:rsidP="003E36CA">
            <w:pPr>
              <w:rPr>
                <w:sz w:val="14"/>
                <w:szCs w:val="18"/>
                <w:lang w:val="en-GB"/>
              </w:rPr>
            </w:pPr>
          </w:p>
          <w:p w14:paraId="74421E86" w14:textId="77777777" w:rsidR="004660E5" w:rsidRPr="004660E5" w:rsidRDefault="004660E5" w:rsidP="004660E5">
            <w:pPr>
              <w:numPr>
                <w:ilvl w:val="0"/>
                <w:numId w:val="9"/>
              </w:numPr>
              <w:spacing w:after="240"/>
              <w:rPr>
                <w:rFonts w:cs="Arial"/>
                <w:sz w:val="20"/>
                <w:szCs w:val="22"/>
              </w:rPr>
            </w:pPr>
            <w:r w:rsidRPr="004660E5">
              <w:rPr>
                <w:rFonts w:cs="Arial"/>
                <w:sz w:val="20"/>
                <w:szCs w:val="22"/>
              </w:rPr>
              <w:t>Facilitate in collaboration with TOWS Task Team on Disaster Management and Preparedness and organizations such as UNISDR, the exchange of experiences and information on risk reduction and preparedness actions, and matters related to disaster management.</w:t>
            </w:r>
          </w:p>
          <w:p w14:paraId="2799FFD4" w14:textId="77777777" w:rsidR="004660E5" w:rsidRPr="004660E5" w:rsidRDefault="004660E5" w:rsidP="004660E5">
            <w:pPr>
              <w:numPr>
                <w:ilvl w:val="0"/>
                <w:numId w:val="9"/>
              </w:numPr>
              <w:spacing w:after="240"/>
              <w:rPr>
                <w:rFonts w:cs="Arial"/>
                <w:sz w:val="20"/>
                <w:szCs w:val="22"/>
              </w:rPr>
            </w:pPr>
            <w:r w:rsidRPr="004660E5">
              <w:rPr>
                <w:rFonts w:cs="Arial"/>
                <w:sz w:val="20"/>
                <w:szCs w:val="22"/>
              </w:rPr>
              <w:t>Promote preparedness in coastal communities through education and awareness products and campaigns.</w:t>
            </w:r>
          </w:p>
          <w:p w14:paraId="59F83950" w14:textId="77777777" w:rsidR="004660E5" w:rsidRPr="004660E5" w:rsidRDefault="004660E5" w:rsidP="004660E5">
            <w:pPr>
              <w:numPr>
                <w:ilvl w:val="0"/>
                <w:numId w:val="9"/>
              </w:numPr>
              <w:spacing w:after="240"/>
              <w:rPr>
                <w:rFonts w:cs="Arial"/>
                <w:sz w:val="20"/>
                <w:szCs w:val="22"/>
              </w:rPr>
            </w:pPr>
            <w:r w:rsidRPr="004660E5">
              <w:rPr>
                <w:rFonts w:cs="Arial"/>
                <w:sz w:val="20"/>
                <w:szCs w:val="22"/>
              </w:rPr>
              <w:t>Facilitate SOP training across regions to strengthen emergency response capabilities of Member States and their Disaster Management Offices.</w:t>
            </w:r>
          </w:p>
          <w:p w14:paraId="22BB8EFA" w14:textId="77777777" w:rsidR="004660E5" w:rsidRPr="004660E5" w:rsidRDefault="004660E5" w:rsidP="004660E5">
            <w:pPr>
              <w:numPr>
                <w:ilvl w:val="0"/>
                <w:numId w:val="9"/>
              </w:numPr>
              <w:spacing w:after="240"/>
              <w:rPr>
                <w:rFonts w:cs="Arial"/>
                <w:sz w:val="20"/>
                <w:szCs w:val="22"/>
              </w:rPr>
            </w:pPr>
            <w:r w:rsidRPr="004660E5">
              <w:rPr>
                <w:rFonts w:cs="Arial"/>
                <w:sz w:val="20"/>
                <w:szCs w:val="22"/>
              </w:rPr>
              <w:t>Facilitate and monitor Tsunami Ready campaigns and outcomes, and report results to the ICG/PTWS and the TOWS-WG.</w:t>
            </w:r>
          </w:p>
          <w:p w14:paraId="1068C94A" w14:textId="77777777" w:rsidR="004660E5" w:rsidRPr="004660E5" w:rsidRDefault="004660E5" w:rsidP="004660E5">
            <w:pPr>
              <w:numPr>
                <w:ilvl w:val="0"/>
                <w:numId w:val="9"/>
              </w:numPr>
              <w:spacing w:after="240"/>
              <w:rPr>
                <w:rFonts w:cs="Arial"/>
                <w:sz w:val="20"/>
                <w:szCs w:val="22"/>
              </w:rPr>
            </w:pPr>
            <w:r w:rsidRPr="004660E5">
              <w:rPr>
                <w:rFonts w:cs="Arial"/>
                <w:sz w:val="20"/>
                <w:szCs w:val="22"/>
              </w:rPr>
              <w:t>Develop and promote best practice preparedness material, programs and assessment tools.</w:t>
            </w:r>
          </w:p>
          <w:p w14:paraId="1EFEE5C4" w14:textId="77777777" w:rsidR="004660E5" w:rsidRPr="004660E5" w:rsidRDefault="004660E5" w:rsidP="004660E5">
            <w:pPr>
              <w:numPr>
                <w:ilvl w:val="0"/>
                <w:numId w:val="9"/>
              </w:numPr>
              <w:spacing w:after="240"/>
              <w:rPr>
                <w:rFonts w:cs="Arial"/>
                <w:sz w:val="20"/>
                <w:szCs w:val="22"/>
              </w:rPr>
            </w:pPr>
            <w:r w:rsidRPr="004660E5">
              <w:rPr>
                <w:rFonts w:cs="Arial"/>
                <w:sz w:val="20"/>
                <w:szCs w:val="22"/>
              </w:rPr>
              <w:t>Develop and Promote tsunami risk reduction theory and practice.</w:t>
            </w:r>
          </w:p>
          <w:p w14:paraId="33C1476D" w14:textId="77777777" w:rsidR="004660E5" w:rsidRPr="004660E5" w:rsidRDefault="004660E5" w:rsidP="004660E5">
            <w:pPr>
              <w:numPr>
                <w:ilvl w:val="0"/>
                <w:numId w:val="9"/>
              </w:numPr>
              <w:spacing w:after="240"/>
              <w:rPr>
                <w:rFonts w:cs="Arial"/>
                <w:sz w:val="20"/>
                <w:szCs w:val="22"/>
              </w:rPr>
            </w:pPr>
            <w:r w:rsidRPr="004660E5">
              <w:rPr>
                <w:rFonts w:cs="Arial"/>
                <w:sz w:val="20"/>
                <w:szCs w:val="22"/>
              </w:rPr>
              <w:t>Support the ITIC of the ICG.</w:t>
            </w:r>
          </w:p>
          <w:p w14:paraId="7B9011A1" w14:textId="617AC3A9" w:rsidR="004660E5" w:rsidRPr="004660E5" w:rsidRDefault="004660E5" w:rsidP="004660E5">
            <w:pPr>
              <w:spacing w:after="600"/>
              <w:jc w:val="both"/>
              <w:rPr>
                <w:rFonts w:cs="Arial"/>
                <w:sz w:val="18"/>
                <w:szCs w:val="22"/>
                <w:lang w:val="en-GB"/>
              </w:rPr>
            </w:pPr>
            <w:r w:rsidRPr="004660E5">
              <w:rPr>
                <w:rFonts w:cs="Arial"/>
                <w:sz w:val="18"/>
                <w:szCs w:val="22"/>
                <w:lang w:val="en-GB"/>
              </w:rPr>
              <w:t>The Group will be composed of members nominated by Member States, a representative of ITIC with a Chair and a Vice-Chair to be elected by the ICG.</w:t>
            </w:r>
          </w:p>
        </w:tc>
      </w:tr>
      <w:tr w:rsidR="003E36CA" w:rsidRPr="00E0496B" w14:paraId="327AF391" w14:textId="77777777" w:rsidTr="00E0496B">
        <w:tc>
          <w:tcPr>
            <w:tcW w:w="9288" w:type="dxa"/>
          </w:tcPr>
          <w:p w14:paraId="270953E1" w14:textId="77777777" w:rsidR="003E36CA" w:rsidRPr="00E0496B" w:rsidRDefault="003E36CA" w:rsidP="003E36CA">
            <w:pPr>
              <w:rPr>
                <w:sz w:val="20"/>
                <w:szCs w:val="20"/>
                <w:lang w:val="es-CL"/>
              </w:rPr>
            </w:pPr>
            <w:proofErr w:type="spellStart"/>
            <w:r w:rsidRPr="00E0496B">
              <w:rPr>
                <w:sz w:val="20"/>
                <w:szCs w:val="20"/>
                <w:u w:val="single"/>
                <w:lang w:val="es-CL"/>
              </w:rPr>
              <w:t>Membership</w:t>
            </w:r>
            <w:proofErr w:type="spellEnd"/>
            <w:r w:rsidRPr="00E0496B">
              <w:rPr>
                <w:sz w:val="20"/>
                <w:szCs w:val="20"/>
                <w:lang w:val="es-CL"/>
              </w:rPr>
              <w:t>:</w:t>
            </w:r>
          </w:p>
          <w:p w14:paraId="571EFA9D" w14:textId="77777777" w:rsidR="00140870" w:rsidRPr="00E0496B" w:rsidRDefault="00BE21E7" w:rsidP="00E0496B">
            <w:pPr>
              <w:numPr>
                <w:ilvl w:val="0"/>
                <w:numId w:val="1"/>
              </w:numPr>
              <w:tabs>
                <w:tab w:val="clear" w:pos="720"/>
              </w:tabs>
              <w:ind w:left="252" w:hanging="252"/>
              <w:rPr>
                <w:sz w:val="20"/>
                <w:szCs w:val="20"/>
              </w:rPr>
            </w:pPr>
            <w:proofErr w:type="spellStart"/>
            <w:r w:rsidRPr="00E0496B">
              <w:rPr>
                <w:sz w:val="20"/>
                <w:szCs w:val="20"/>
              </w:rPr>
              <w:t>Youchang</w:t>
            </w:r>
            <w:proofErr w:type="spellEnd"/>
            <w:r w:rsidRPr="00E0496B">
              <w:rPr>
                <w:sz w:val="20"/>
                <w:szCs w:val="20"/>
              </w:rPr>
              <w:t xml:space="preserve"> Lan,</w:t>
            </w:r>
            <w:r w:rsidR="00C2582E" w:rsidRPr="00E0496B">
              <w:rPr>
                <w:sz w:val="20"/>
                <w:szCs w:val="20"/>
              </w:rPr>
              <w:t xml:space="preserve"> NMEFC,</w:t>
            </w:r>
            <w:r w:rsidRPr="00E0496B">
              <w:rPr>
                <w:sz w:val="20"/>
                <w:szCs w:val="20"/>
              </w:rPr>
              <w:t xml:space="preserve"> China</w:t>
            </w:r>
          </w:p>
          <w:p w14:paraId="461CB729" w14:textId="77777777" w:rsidR="00FA04DE" w:rsidRPr="00203FCB" w:rsidRDefault="00FA04DE" w:rsidP="00FA04DE">
            <w:pPr>
              <w:numPr>
                <w:ilvl w:val="0"/>
                <w:numId w:val="1"/>
              </w:numPr>
              <w:tabs>
                <w:tab w:val="clear" w:pos="720"/>
                <w:tab w:val="num" w:pos="284"/>
              </w:tabs>
              <w:ind w:hanging="720"/>
              <w:rPr>
                <w:sz w:val="20"/>
                <w:szCs w:val="20"/>
                <w:lang w:val="en-GB"/>
              </w:rPr>
            </w:pPr>
            <w:r w:rsidRPr="00203FCB">
              <w:rPr>
                <w:sz w:val="20"/>
                <w:szCs w:val="20"/>
                <w:lang w:val="en-GB"/>
              </w:rPr>
              <w:t>Ms Tatiana Ivelskaya</w:t>
            </w:r>
            <w:r w:rsidR="005D61AC" w:rsidRPr="00203FCB">
              <w:rPr>
                <w:sz w:val="20"/>
                <w:szCs w:val="20"/>
                <w:lang w:val="en-GB"/>
              </w:rPr>
              <w:t>, Russian Federation</w:t>
            </w:r>
          </w:p>
          <w:p w14:paraId="76EC4276" w14:textId="77777777" w:rsidR="005D61AC" w:rsidRPr="005D61AC" w:rsidRDefault="009B7B29" w:rsidP="005D61AC">
            <w:pPr>
              <w:numPr>
                <w:ilvl w:val="0"/>
                <w:numId w:val="1"/>
              </w:numPr>
              <w:tabs>
                <w:tab w:val="clear" w:pos="720"/>
              </w:tabs>
              <w:ind w:left="252" w:hanging="252"/>
              <w:rPr>
                <w:sz w:val="20"/>
                <w:szCs w:val="20"/>
              </w:rPr>
            </w:pPr>
            <w:r>
              <w:rPr>
                <w:sz w:val="20"/>
                <w:szCs w:val="20"/>
              </w:rPr>
              <w:t>Loti Yates</w:t>
            </w:r>
            <w:r w:rsidR="005D61AC">
              <w:rPr>
                <w:sz w:val="20"/>
                <w:szCs w:val="20"/>
              </w:rPr>
              <w:t>, Solomon Islands</w:t>
            </w:r>
          </w:p>
          <w:p w14:paraId="60BE907E" w14:textId="77777777" w:rsidR="005D61AC" w:rsidRPr="005D61AC" w:rsidRDefault="00606A9E" w:rsidP="00606A9E">
            <w:pPr>
              <w:numPr>
                <w:ilvl w:val="0"/>
                <w:numId w:val="1"/>
              </w:numPr>
              <w:tabs>
                <w:tab w:val="clear" w:pos="720"/>
              </w:tabs>
              <w:ind w:left="252" w:hanging="252"/>
              <w:rPr>
                <w:sz w:val="20"/>
                <w:szCs w:val="20"/>
              </w:rPr>
            </w:pPr>
            <w:r w:rsidRPr="00606A9E">
              <w:rPr>
                <w:sz w:val="20"/>
                <w:szCs w:val="20"/>
              </w:rPr>
              <w:t>Charles Carlson</w:t>
            </w:r>
            <w:r w:rsidR="005D61AC">
              <w:rPr>
                <w:sz w:val="20"/>
                <w:szCs w:val="20"/>
              </w:rPr>
              <w:t xml:space="preserve">, </w:t>
            </w:r>
            <w:r w:rsidR="005D61AC" w:rsidRPr="005D61AC">
              <w:rPr>
                <w:sz w:val="20"/>
                <w:szCs w:val="20"/>
              </w:rPr>
              <w:t>Cook Islands</w:t>
            </w:r>
          </w:p>
          <w:p w14:paraId="09BA13B5" w14:textId="77777777" w:rsidR="0073644A" w:rsidRPr="00A57287" w:rsidRDefault="0073644A" w:rsidP="005D61AC">
            <w:pPr>
              <w:numPr>
                <w:ilvl w:val="0"/>
                <w:numId w:val="1"/>
              </w:numPr>
              <w:tabs>
                <w:tab w:val="clear" w:pos="720"/>
              </w:tabs>
              <w:ind w:left="252" w:hanging="252"/>
              <w:rPr>
                <w:sz w:val="20"/>
                <w:szCs w:val="20"/>
                <w:lang w:val="en-GB"/>
              </w:rPr>
            </w:pPr>
            <w:r w:rsidRPr="005D61AC">
              <w:rPr>
                <w:sz w:val="20"/>
                <w:szCs w:val="20"/>
              </w:rPr>
              <w:t>Dr Laura Kong</w:t>
            </w:r>
            <w:r w:rsidR="005D61AC">
              <w:rPr>
                <w:sz w:val="20"/>
                <w:szCs w:val="20"/>
              </w:rPr>
              <w:t xml:space="preserve">, </w:t>
            </w:r>
            <w:r w:rsidRPr="005D61AC">
              <w:rPr>
                <w:sz w:val="20"/>
                <w:szCs w:val="20"/>
              </w:rPr>
              <w:t>ITIC</w:t>
            </w:r>
            <w:r w:rsidR="00A57287">
              <w:rPr>
                <w:sz w:val="20"/>
                <w:szCs w:val="20"/>
              </w:rPr>
              <w:t xml:space="preserve"> (Vice-Chair)</w:t>
            </w:r>
          </w:p>
          <w:p w14:paraId="4722AAF6" w14:textId="77777777" w:rsidR="0001351D" w:rsidRPr="004660E5" w:rsidRDefault="0001351D" w:rsidP="0001351D">
            <w:pPr>
              <w:numPr>
                <w:ilvl w:val="0"/>
                <w:numId w:val="1"/>
              </w:numPr>
              <w:tabs>
                <w:tab w:val="clear" w:pos="720"/>
              </w:tabs>
              <w:ind w:left="252" w:hanging="252"/>
              <w:rPr>
                <w:sz w:val="20"/>
                <w:szCs w:val="20"/>
                <w:lang w:val="en-GB"/>
              </w:rPr>
            </w:pPr>
            <w:r w:rsidRPr="0001351D">
              <w:rPr>
                <w:sz w:val="20"/>
                <w:szCs w:val="20"/>
              </w:rPr>
              <w:t xml:space="preserve">Ms. Molly </w:t>
            </w:r>
            <w:proofErr w:type="spellStart"/>
            <w:r w:rsidRPr="0001351D">
              <w:rPr>
                <w:sz w:val="20"/>
                <w:szCs w:val="20"/>
              </w:rPr>
              <w:t>Faamanatu</w:t>
            </w:r>
            <w:proofErr w:type="spellEnd"/>
            <w:r w:rsidRPr="0001351D">
              <w:rPr>
                <w:sz w:val="20"/>
                <w:szCs w:val="20"/>
              </w:rPr>
              <w:t xml:space="preserve"> Nielsen</w:t>
            </w:r>
            <w:r>
              <w:rPr>
                <w:sz w:val="20"/>
                <w:szCs w:val="20"/>
              </w:rPr>
              <w:t xml:space="preserve">, </w:t>
            </w:r>
            <w:r w:rsidRPr="0001351D">
              <w:rPr>
                <w:sz w:val="20"/>
                <w:szCs w:val="20"/>
              </w:rPr>
              <w:t>Disaster Management Office</w:t>
            </w:r>
            <w:r>
              <w:rPr>
                <w:sz w:val="20"/>
                <w:szCs w:val="20"/>
              </w:rPr>
              <w:t>, Samoa</w:t>
            </w:r>
          </w:p>
          <w:p w14:paraId="2B686F82" w14:textId="58524D6F" w:rsidR="005E7A99" w:rsidRDefault="005E7A99" w:rsidP="005E7A99">
            <w:pPr>
              <w:numPr>
                <w:ilvl w:val="0"/>
                <w:numId w:val="1"/>
              </w:numPr>
              <w:tabs>
                <w:tab w:val="clear" w:pos="720"/>
              </w:tabs>
              <w:ind w:left="252" w:hanging="252"/>
              <w:rPr>
                <w:sz w:val="20"/>
                <w:szCs w:val="20"/>
              </w:rPr>
            </w:pPr>
            <w:proofErr w:type="spellStart"/>
            <w:r w:rsidRPr="005E7A99">
              <w:rPr>
                <w:sz w:val="20"/>
                <w:szCs w:val="20"/>
              </w:rPr>
              <w:t>Ms</w:t>
            </w:r>
            <w:proofErr w:type="spellEnd"/>
            <w:r w:rsidRPr="005E7A99">
              <w:rPr>
                <w:sz w:val="20"/>
                <w:szCs w:val="20"/>
              </w:rPr>
              <w:t xml:space="preserve"> Ashleigh Fromont</w:t>
            </w:r>
            <w:r>
              <w:rPr>
                <w:sz w:val="20"/>
                <w:szCs w:val="20"/>
              </w:rPr>
              <w:t>, NEMA, New Zealand</w:t>
            </w:r>
            <w:r w:rsidR="00106D68">
              <w:rPr>
                <w:sz w:val="20"/>
                <w:szCs w:val="20"/>
              </w:rPr>
              <w:t xml:space="preserve"> </w:t>
            </w:r>
            <w:r w:rsidR="00106D68" w:rsidRPr="00E0496B">
              <w:rPr>
                <w:sz w:val="20"/>
                <w:szCs w:val="20"/>
              </w:rPr>
              <w:t>(C</w:t>
            </w:r>
            <w:r w:rsidR="00106D68">
              <w:rPr>
                <w:sz w:val="20"/>
                <w:szCs w:val="20"/>
              </w:rPr>
              <w:t>hair</w:t>
            </w:r>
            <w:r w:rsidR="00106D68" w:rsidRPr="00E0496B">
              <w:rPr>
                <w:sz w:val="20"/>
                <w:szCs w:val="20"/>
              </w:rPr>
              <w:t>)</w:t>
            </w:r>
          </w:p>
          <w:p w14:paraId="14524057" w14:textId="3F19EB7B" w:rsidR="004660E5" w:rsidRPr="00203FCB" w:rsidRDefault="005E7A99" w:rsidP="005E7A99">
            <w:pPr>
              <w:numPr>
                <w:ilvl w:val="0"/>
                <w:numId w:val="1"/>
              </w:numPr>
              <w:tabs>
                <w:tab w:val="clear" w:pos="720"/>
              </w:tabs>
              <w:ind w:left="252" w:hanging="252"/>
              <w:rPr>
                <w:sz w:val="20"/>
                <w:szCs w:val="20"/>
                <w:lang w:val="en-GB"/>
              </w:rPr>
            </w:pPr>
            <w:r w:rsidRPr="0001351D">
              <w:rPr>
                <w:sz w:val="20"/>
                <w:szCs w:val="20"/>
              </w:rPr>
              <w:t>Other members to be nominated by China, Cook Islands, Palau, Panama, Solomon Islands, Samoa and Vanuatu</w:t>
            </w:r>
          </w:p>
        </w:tc>
      </w:tr>
      <w:tr w:rsidR="003E36CA" w:rsidRPr="00E0496B" w14:paraId="4E6F1B7C" w14:textId="77777777" w:rsidTr="00E0496B">
        <w:tc>
          <w:tcPr>
            <w:tcW w:w="9288" w:type="dxa"/>
          </w:tcPr>
          <w:p w14:paraId="31DED0BA" w14:textId="77777777" w:rsidR="003E36CA" w:rsidRPr="00FA04DE" w:rsidRDefault="003E36CA" w:rsidP="003E36CA">
            <w:pPr>
              <w:rPr>
                <w:sz w:val="18"/>
                <w:szCs w:val="18"/>
                <w:u w:val="single"/>
              </w:rPr>
            </w:pPr>
          </w:p>
          <w:p w14:paraId="4BFA3B3F" w14:textId="77777777" w:rsidR="003E36CA" w:rsidRPr="00E0496B" w:rsidRDefault="003E36CA" w:rsidP="003E36CA">
            <w:pPr>
              <w:rPr>
                <w:sz w:val="18"/>
                <w:szCs w:val="18"/>
                <w:lang w:val="en-GB"/>
              </w:rPr>
            </w:pPr>
            <w:r w:rsidRPr="00E0496B">
              <w:rPr>
                <w:sz w:val="18"/>
                <w:szCs w:val="18"/>
                <w:u w:val="single"/>
                <w:lang w:val="en-GB"/>
              </w:rPr>
              <w:t xml:space="preserve">The following applies for </w:t>
            </w:r>
            <w:r w:rsidR="004A36F7" w:rsidRPr="00E0496B">
              <w:rPr>
                <w:sz w:val="18"/>
                <w:szCs w:val="18"/>
                <w:u w:val="single"/>
                <w:lang w:val="en-GB"/>
              </w:rPr>
              <w:t>all</w:t>
            </w:r>
            <w:r w:rsidRPr="00E0496B">
              <w:rPr>
                <w:sz w:val="18"/>
                <w:szCs w:val="18"/>
                <w:u w:val="single"/>
                <w:lang w:val="en-GB"/>
              </w:rPr>
              <w:t xml:space="preserve"> working groups</w:t>
            </w:r>
            <w:r w:rsidRPr="00E0496B">
              <w:rPr>
                <w:sz w:val="18"/>
                <w:szCs w:val="18"/>
                <w:lang w:val="en-GB"/>
              </w:rPr>
              <w:t>:</w:t>
            </w:r>
          </w:p>
          <w:p w14:paraId="59BFCB42" w14:textId="77777777" w:rsidR="003E36CA" w:rsidRPr="00E0496B" w:rsidRDefault="003E36CA" w:rsidP="003E36CA">
            <w:pPr>
              <w:rPr>
                <w:sz w:val="18"/>
                <w:szCs w:val="18"/>
                <w:lang w:val="en-GB"/>
              </w:rPr>
            </w:pPr>
            <w:r w:rsidRPr="00E0496B">
              <w:rPr>
                <w:sz w:val="18"/>
                <w:szCs w:val="18"/>
                <w:lang w:val="en-GB"/>
              </w:rPr>
              <w:t>Languages:  English, Spanish and French</w:t>
            </w:r>
          </w:p>
          <w:p w14:paraId="2DE587FB" w14:textId="77777777" w:rsidR="003E36CA" w:rsidRPr="00E0496B" w:rsidRDefault="003E36CA" w:rsidP="003E36CA">
            <w:pPr>
              <w:rPr>
                <w:sz w:val="18"/>
                <w:szCs w:val="18"/>
                <w:lang w:val="en-GB"/>
              </w:rPr>
            </w:pPr>
            <w:r w:rsidRPr="00E0496B">
              <w:rPr>
                <w:sz w:val="18"/>
                <w:szCs w:val="18"/>
                <w:lang w:val="en-GB"/>
              </w:rPr>
              <w:t xml:space="preserve">Meetings:  Meet </w:t>
            </w:r>
            <w:proofErr w:type="spellStart"/>
            <w:r w:rsidRPr="00E0496B">
              <w:rPr>
                <w:sz w:val="18"/>
                <w:szCs w:val="18"/>
                <w:lang w:val="en-GB"/>
              </w:rPr>
              <w:t>intersessionally</w:t>
            </w:r>
            <w:proofErr w:type="spellEnd"/>
            <w:r w:rsidRPr="00E0496B">
              <w:rPr>
                <w:sz w:val="18"/>
                <w:szCs w:val="18"/>
                <w:lang w:val="en-GB"/>
              </w:rPr>
              <w:t>.</w:t>
            </w:r>
          </w:p>
          <w:p w14:paraId="599E7C54" w14:textId="77777777" w:rsidR="003E36CA" w:rsidRPr="00E0496B" w:rsidRDefault="003E36CA" w:rsidP="003E36CA">
            <w:pPr>
              <w:rPr>
                <w:sz w:val="18"/>
                <w:szCs w:val="18"/>
                <w:lang w:val="en-GB"/>
              </w:rPr>
            </w:pPr>
            <w:r w:rsidRPr="00E0496B">
              <w:rPr>
                <w:sz w:val="18"/>
                <w:szCs w:val="18"/>
                <w:lang w:val="en-GB"/>
              </w:rPr>
              <w:t xml:space="preserve">Coordinator and Elections:  Follow the rules of procedures applying to IOC Subsidiary Bodies.  Chair and at least one vice chair who will be elected </w:t>
            </w:r>
            <w:r w:rsidR="004A36F7" w:rsidRPr="00E0496B">
              <w:rPr>
                <w:sz w:val="18"/>
                <w:szCs w:val="18"/>
                <w:lang w:val="en-GB"/>
              </w:rPr>
              <w:t>either by the ICG/PTWS or</w:t>
            </w:r>
            <w:r w:rsidRPr="00E0496B">
              <w:rPr>
                <w:sz w:val="18"/>
                <w:szCs w:val="18"/>
                <w:lang w:val="en-GB"/>
              </w:rPr>
              <w:t xml:space="preserve"> the members of the working group for two years with possible </w:t>
            </w:r>
            <w:proofErr w:type="spellStart"/>
            <w:r w:rsidRPr="00E0496B">
              <w:rPr>
                <w:sz w:val="18"/>
                <w:szCs w:val="18"/>
                <w:lang w:val="en-GB"/>
              </w:rPr>
              <w:t>reelection</w:t>
            </w:r>
            <w:proofErr w:type="spellEnd"/>
            <w:r w:rsidRPr="00E0496B">
              <w:rPr>
                <w:sz w:val="18"/>
                <w:szCs w:val="18"/>
                <w:lang w:val="en-GB"/>
              </w:rPr>
              <w:t xml:space="preserve"> of one term in the same position.</w:t>
            </w:r>
          </w:p>
          <w:p w14:paraId="30147BAE" w14:textId="77777777" w:rsidR="003E36CA" w:rsidRPr="00E0496B" w:rsidRDefault="003E36CA" w:rsidP="003E36CA">
            <w:pPr>
              <w:rPr>
                <w:sz w:val="18"/>
                <w:szCs w:val="18"/>
                <w:lang w:val="en-GB"/>
              </w:rPr>
            </w:pPr>
            <w:r w:rsidRPr="00E0496B">
              <w:rPr>
                <w:sz w:val="18"/>
                <w:szCs w:val="18"/>
                <w:lang w:val="en-GB"/>
              </w:rPr>
              <w:t>Members and appointment:  Nominated by member states in accordance with the rules of procedures applying to IOC Subsidiary bodies.  Technical experts can be invited at the discretion of the Chair.</w:t>
            </w:r>
          </w:p>
          <w:p w14:paraId="1CD9A1E6" w14:textId="77777777" w:rsidR="003E36CA" w:rsidRPr="00E0496B" w:rsidRDefault="003E36CA" w:rsidP="003E36CA">
            <w:pPr>
              <w:rPr>
                <w:sz w:val="18"/>
                <w:szCs w:val="18"/>
                <w:lang w:val="en-GB"/>
              </w:rPr>
            </w:pPr>
            <w:r w:rsidRPr="00E0496B">
              <w:rPr>
                <w:sz w:val="18"/>
                <w:szCs w:val="18"/>
                <w:lang w:val="en-GB"/>
              </w:rPr>
              <w:t>Calendar of Intersessional work should be determined by the working group at the working group meeting and included in the report.</w:t>
            </w:r>
          </w:p>
          <w:p w14:paraId="6424A64E" w14:textId="77777777" w:rsidR="003E36CA" w:rsidRPr="00E0496B" w:rsidRDefault="003E36CA" w:rsidP="003E36CA">
            <w:pPr>
              <w:rPr>
                <w:sz w:val="18"/>
                <w:szCs w:val="18"/>
                <w:lang w:val="en-GB"/>
              </w:rPr>
            </w:pPr>
            <w:r w:rsidRPr="00E0496B">
              <w:rPr>
                <w:sz w:val="18"/>
                <w:szCs w:val="18"/>
                <w:lang w:val="en-GB"/>
              </w:rPr>
              <w:t>Duration of the WG:  Two years.</w:t>
            </w:r>
          </w:p>
          <w:p w14:paraId="6D0CEF8D" w14:textId="77777777" w:rsidR="003E36CA" w:rsidRPr="00E0496B" w:rsidRDefault="003E36CA" w:rsidP="003E36CA">
            <w:pPr>
              <w:rPr>
                <w:sz w:val="18"/>
                <w:szCs w:val="18"/>
                <w:lang w:val="en-GB"/>
              </w:rPr>
            </w:pPr>
            <w:r w:rsidRPr="00E0496B">
              <w:rPr>
                <w:sz w:val="18"/>
                <w:szCs w:val="18"/>
                <w:lang w:val="en-GB"/>
              </w:rPr>
              <w:t xml:space="preserve">Reports:  A final report has to be submitted two months before the parent body meeting and for each working group meeting within the two following months.  </w:t>
            </w:r>
          </w:p>
          <w:p w14:paraId="244EDFAC" w14:textId="77777777" w:rsidR="003E36CA" w:rsidRPr="00E0496B" w:rsidRDefault="003E36CA" w:rsidP="003E36CA">
            <w:pPr>
              <w:rPr>
                <w:sz w:val="18"/>
                <w:szCs w:val="18"/>
                <w:lang w:val="en-GB"/>
              </w:rPr>
            </w:pPr>
            <w:r w:rsidRPr="00E0496B">
              <w:rPr>
                <w:sz w:val="18"/>
                <w:szCs w:val="18"/>
                <w:lang w:val="en-GB"/>
              </w:rPr>
              <w:t xml:space="preserve">Financial resources:  At national expense. </w:t>
            </w:r>
          </w:p>
          <w:p w14:paraId="00E78F3F" w14:textId="77777777" w:rsidR="003E36CA" w:rsidRPr="00E0496B" w:rsidRDefault="003E36CA" w:rsidP="003E36CA">
            <w:pPr>
              <w:rPr>
                <w:b/>
                <w:sz w:val="18"/>
                <w:szCs w:val="18"/>
                <w:lang w:val="en-GB"/>
              </w:rPr>
            </w:pPr>
            <w:r w:rsidRPr="00E0496B">
              <w:rPr>
                <w:sz w:val="18"/>
                <w:szCs w:val="18"/>
                <w:lang w:val="en-GB"/>
              </w:rPr>
              <w:t>Amendments:  As warranted by the working groups.</w:t>
            </w:r>
          </w:p>
        </w:tc>
      </w:tr>
      <w:tr w:rsidR="00C42D32" w:rsidRPr="00E0496B" w14:paraId="5FD15958" w14:textId="77777777" w:rsidTr="00E0496B">
        <w:tc>
          <w:tcPr>
            <w:tcW w:w="9288" w:type="dxa"/>
          </w:tcPr>
          <w:p w14:paraId="177E3559" w14:textId="77777777" w:rsidR="00C42D32" w:rsidRPr="00990DBA" w:rsidRDefault="00C42D32" w:rsidP="003E36CA">
            <w:pPr>
              <w:rPr>
                <w:sz w:val="18"/>
                <w:szCs w:val="18"/>
                <w:u w:val="single"/>
                <w:lang w:val="en-GB"/>
              </w:rPr>
            </w:pPr>
          </w:p>
        </w:tc>
      </w:tr>
    </w:tbl>
    <w:p w14:paraId="7D5D5FC7" w14:textId="77777777" w:rsidR="005C1B63" w:rsidRPr="00990DBA" w:rsidRDefault="005C1B63" w:rsidP="00B36626">
      <w:pPr>
        <w:rPr>
          <w:lang w:val="en-GB"/>
        </w:rPr>
      </w:pPr>
    </w:p>
    <w:p w14:paraId="02305B32" w14:textId="77777777" w:rsidR="005C1B63" w:rsidRPr="00842086" w:rsidRDefault="005C1B63" w:rsidP="005C1B63">
      <w:pPr>
        <w:jc w:val="center"/>
        <w:rPr>
          <w:b/>
          <w:szCs w:val="22"/>
          <w:u w:val="single"/>
        </w:rPr>
      </w:pPr>
      <w:r w:rsidRPr="005C1B63">
        <w:br w:type="page"/>
      </w:r>
      <w:r w:rsidRPr="008E6845">
        <w:rPr>
          <w:b/>
          <w:u w:val="single"/>
        </w:rPr>
        <w:lastRenderedPageBreak/>
        <w:t xml:space="preserve">Contact Details </w:t>
      </w:r>
      <w:r w:rsidR="00842086" w:rsidRPr="00842086">
        <w:rPr>
          <w:b/>
          <w:u w:val="single"/>
        </w:rPr>
        <w:t xml:space="preserve">Working Group 3: </w:t>
      </w:r>
      <w:r w:rsidR="00203FCB" w:rsidRPr="00203FCB">
        <w:rPr>
          <w:b/>
          <w:u w:val="single"/>
        </w:rPr>
        <w:t>Disaster Risk Management and Preparedness</w:t>
      </w:r>
    </w:p>
    <w:p w14:paraId="1427310F" w14:textId="77777777" w:rsidR="005C1B63" w:rsidRDefault="005C1B63" w:rsidP="005C1B63"/>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2143"/>
        <w:gridCol w:w="3128"/>
      </w:tblGrid>
      <w:tr w:rsidR="005C1B63" w:rsidRPr="00E0496B" w14:paraId="01A4105A" w14:textId="77777777" w:rsidTr="005E7A99">
        <w:tc>
          <w:tcPr>
            <w:tcW w:w="3980" w:type="dxa"/>
          </w:tcPr>
          <w:p w14:paraId="3E91C027" w14:textId="77777777" w:rsidR="005C1B63" w:rsidRPr="00E0496B" w:rsidRDefault="005C1B63" w:rsidP="00E0496B">
            <w:pPr>
              <w:jc w:val="center"/>
              <w:rPr>
                <w:b/>
                <w:sz w:val="20"/>
                <w:szCs w:val="20"/>
              </w:rPr>
            </w:pPr>
            <w:r w:rsidRPr="00E0496B">
              <w:rPr>
                <w:b/>
                <w:sz w:val="20"/>
                <w:szCs w:val="20"/>
              </w:rPr>
              <w:t>Name and Contact Details</w:t>
            </w:r>
          </w:p>
        </w:tc>
        <w:tc>
          <w:tcPr>
            <w:tcW w:w="2143" w:type="dxa"/>
          </w:tcPr>
          <w:p w14:paraId="78856F62" w14:textId="77777777" w:rsidR="005C1B63" w:rsidRPr="00E0496B" w:rsidRDefault="005C1B63" w:rsidP="00E0496B">
            <w:pPr>
              <w:jc w:val="center"/>
              <w:rPr>
                <w:b/>
                <w:sz w:val="20"/>
                <w:szCs w:val="20"/>
              </w:rPr>
            </w:pPr>
            <w:r w:rsidRPr="00E0496B">
              <w:rPr>
                <w:b/>
                <w:sz w:val="20"/>
                <w:szCs w:val="20"/>
              </w:rPr>
              <w:t>Institution, Country</w:t>
            </w:r>
          </w:p>
        </w:tc>
        <w:tc>
          <w:tcPr>
            <w:tcW w:w="3128" w:type="dxa"/>
          </w:tcPr>
          <w:p w14:paraId="320EECED" w14:textId="77777777" w:rsidR="005C1B63" w:rsidRPr="00E0496B" w:rsidRDefault="005C1B63" w:rsidP="00E0496B">
            <w:pPr>
              <w:jc w:val="center"/>
              <w:rPr>
                <w:b/>
                <w:sz w:val="20"/>
                <w:szCs w:val="20"/>
              </w:rPr>
            </w:pPr>
            <w:r w:rsidRPr="00E0496B">
              <w:rPr>
                <w:b/>
                <w:sz w:val="20"/>
                <w:szCs w:val="20"/>
              </w:rPr>
              <w:t>Email</w:t>
            </w:r>
          </w:p>
        </w:tc>
      </w:tr>
      <w:tr w:rsidR="005C1B63" w:rsidRPr="00E0496B" w14:paraId="3F91BDCE" w14:textId="77777777" w:rsidTr="005E7A99">
        <w:tc>
          <w:tcPr>
            <w:tcW w:w="3980" w:type="dxa"/>
          </w:tcPr>
          <w:p w14:paraId="292ACB6C" w14:textId="77777777" w:rsidR="00D64F4A" w:rsidRPr="00E0496B" w:rsidRDefault="00D64F4A" w:rsidP="00D64F4A">
            <w:pPr>
              <w:rPr>
                <w:sz w:val="20"/>
                <w:szCs w:val="20"/>
              </w:rPr>
            </w:pPr>
            <w:proofErr w:type="spellStart"/>
            <w:r w:rsidRPr="00E0496B">
              <w:rPr>
                <w:sz w:val="20"/>
                <w:szCs w:val="20"/>
              </w:rPr>
              <w:t>Youchang</w:t>
            </w:r>
            <w:proofErr w:type="spellEnd"/>
            <w:r w:rsidRPr="00E0496B">
              <w:rPr>
                <w:sz w:val="20"/>
                <w:szCs w:val="20"/>
              </w:rPr>
              <w:t xml:space="preserve"> Lan, </w:t>
            </w:r>
          </w:p>
          <w:p w14:paraId="69CAADB2" w14:textId="77777777" w:rsidR="00D64F4A" w:rsidRPr="00E0496B" w:rsidRDefault="00D64F4A" w:rsidP="00D64F4A">
            <w:pPr>
              <w:rPr>
                <w:sz w:val="20"/>
                <w:szCs w:val="20"/>
              </w:rPr>
            </w:pPr>
            <w:r w:rsidRPr="00E0496B">
              <w:rPr>
                <w:sz w:val="20"/>
                <w:szCs w:val="20"/>
              </w:rPr>
              <w:t>Director of Public Service Department,</w:t>
            </w:r>
          </w:p>
          <w:p w14:paraId="1F768019" w14:textId="77777777" w:rsidR="00D64F4A" w:rsidRPr="00E0496B" w:rsidRDefault="00D64F4A" w:rsidP="00D64F4A">
            <w:pPr>
              <w:rPr>
                <w:sz w:val="20"/>
                <w:szCs w:val="20"/>
              </w:rPr>
            </w:pPr>
            <w:r w:rsidRPr="00E0496B">
              <w:rPr>
                <w:sz w:val="20"/>
                <w:szCs w:val="20"/>
              </w:rPr>
              <w:t xml:space="preserve">National Marine Environment Forecasting Center (NMEFC), </w:t>
            </w:r>
          </w:p>
          <w:p w14:paraId="201D1148" w14:textId="77777777" w:rsidR="00D64F4A" w:rsidRPr="00E0496B" w:rsidRDefault="00D64F4A" w:rsidP="00D64F4A">
            <w:pPr>
              <w:rPr>
                <w:sz w:val="20"/>
                <w:szCs w:val="20"/>
              </w:rPr>
            </w:pPr>
            <w:r w:rsidRPr="00E0496B">
              <w:rPr>
                <w:sz w:val="20"/>
                <w:szCs w:val="20"/>
              </w:rPr>
              <w:t xml:space="preserve">State Oceanic Administration (SOA), </w:t>
            </w:r>
          </w:p>
          <w:p w14:paraId="162CB49A" w14:textId="77777777" w:rsidR="00D64F4A" w:rsidRPr="00E0496B" w:rsidRDefault="00D64F4A" w:rsidP="00D64F4A">
            <w:pPr>
              <w:rPr>
                <w:sz w:val="20"/>
                <w:szCs w:val="20"/>
              </w:rPr>
            </w:pPr>
            <w:smartTag w:uri="urn:schemas-microsoft-com:office:smarttags" w:element="place">
              <w:smartTag w:uri="urn:schemas-microsoft-com:office:smarttags" w:element="country-region">
                <w:r w:rsidRPr="00E0496B">
                  <w:rPr>
                    <w:sz w:val="20"/>
                    <w:szCs w:val="20"/>
                  </w:rPr>
                  <w:t>China</w:t>
                </w:r>
              </w:smartTag>
            </w:smartTag>
            <w:r w:rsidRPr="00E0496B">
              <w:rPr>
                <w:sz w:val="20"/>
                <w:szCs w:val="20"/>
              </w:rPr>
              <w:t>.</w:t>
            </w:r>
          </w:p>
          <w:p w14:paraId="4C192953" w14:textId="77777777" w:rsidR="00D64F4A" w:rsidRPr="00E0496B" w:rsidRDefault="00D64F4A" w:rsidP="00D64F4A">
            <w:pPr>
              <w:rPr>
                <w:sz w:val="20"/>
                <w:szCs w:val="20"/>
              </w:rPr>
            </w:pPr>
            <w:r w:rsidRPr="00E0496B">
              <w:rPr>
                <w:sz w:val="20"/>
                <w:szCs w:val="20"/>
              </w:rPr>
              <w:t xml:space="preserve">8, </w:t>
            </w:r>
            <w:proofErr w:type="spellStart"/>
            <w:smartTag w:uri="urn:schemas-microsoft-com:office:smarttags" w:element="address">
              <w:smartTag w:uri="urn:schemas-microsoft-com:office:smarttags" w:element="Street">
                <w:r w:rsidRPr="00E0496B">
                  <w:rPr>
                    <w:sz w:val="20"/>
                    <w:szCs w:val="20"/>
                  </w:rPr>
                  <w:t>Dahuisi</w:t>
                </w:r>
                <w:proofErr w:type="spellEnd"/>
                <w:r w:rsidRPr="00E0496B">
                  <w:rPr>
                    <w:sz w:val="20"/>
                    <w:szCs w:val="20"/>
                  </w:rPr>
                  <w:t xml:space="preserve"> Road</w:t>
                </w:r>
              </w:smartTag>
            </w:smartTag>
            <w:r w:rsidRPr="00E0496B">
              <w:rPr>
                <w:sz w:val="20"/>
                <w:szCs w:val="20"/>
              </w:rPr>
              <w:t xml:space="preserve">, </w:t>
            </w:r>
            <w:proofErr w:type="spellStart"/>
            <w:r w:rsidRPr="00E0496B">
              <w:rPr>
                <w:sz w:val="20"/>
                <w:szCs w:val="20"/>
              </w:rPr>
              <w:t>Haidian</w:t>
            </w:r>
            <w:proofErr w:type="spellEnd"/>
            <w:r w:rsidRPr="00E0496B">
              <w:rPr>
                <w:sz w:val="20"/>
                <w:szCs w:val="20"/>
              </w:rPr>
              <w:t xml:space="preserve"> district, </w:t>
            </w:r>
            <w:smartTag w:uri="urn:schemas-microsoft-com:office:smarttags" w:element="place">
              <w:smartTag w:uri="urn:schemas-microsoft-com:office:smarttags" w:element="City">
                <w:r w:rsidRPr="00E0496B">
                  <w:rPr>
                    <w:sz w:val="20"/>
                    <w:szCs w:val="20"/>
                  </w:rPr>
                  <w:t>Beijing</w:t>
                </w:r>
              </w:smartTag>
              <w:r w:rsidRPr="00E0496B">
                <w:rPr>
                  <w:sz w:val="20"/>
                  <w:szCs w:val="20"/>
                </w:rPr>
                <w:t xml:space="preserve">, </w:t>
              </w:r>
              <w:smartTag w:uri="urn:schemas-microsoft-com:office:smarttags" w:element="country-region">
                <w:r w:rsidRPr="00E0496B">
                  <w:rPr>
                    <w:sz w:val="20"/>
                    <w:szCs w:val="20"/>
                  </w:rPr>
                  <w:t>China</w:t>
                </w:r>
              </w:smartTag>
            </w:smartTag>
            <w:r w:rsidRPr="00E0496B">
              <w:rPr>
                <w:sz w:val="20"/>
                <w:szCs w:val="20"/>
              </w:rPr>
              <w:t>, 100081</w:t>
            </w:r>
          </w:p>
          <w:p w14:paraId="7C532386" w14:textId="77777777" w:rsidR="00D64F4A" w:rsidRPr="00E0496B" w:rsidRDefault="00D64F4A" w:rsidP="00D64F4A">
            <w:pPr>
              <w:rPr>
                <w:sz w:val="20"/>
                <w:szCs w:val="20"/>
                <w:lang w:val="fr-FR"/>
              </w:rPr>
            </w:pPr>
            <w:r w:rsidRPr="00E0496B">
              <w:rPr>
                <w:sz w:val="20"/>
                <w:szCs w:val="20"/>
                <w:lang w:val="fr-FR"/>
              </w:rPr>
              <w:t>Tel: +86-10-62105806</w:t>
            </w:r>
          </w:p>
          <w:p w14:paraId="1C86CBBC" w14:textId="77777777" w:rsidR="005C1B63" w:rsidRPr="00E0496B" w:rsidRDefault="00D64F4A" w:rsidP="00D64F4A">
            <w:pPr>
              <w:rPr>
                <w:sz w:val="20"/>
                <w:szCs w:val="20"/>
                <w:lang w:val="fr-FR"/>
              </w:rPr>
            </w:pPr>
            <w:r w:rsidRPr="00E0496B">
              <w:rPr>
                <w:sz w:val="20"/>
                <w:szCs w:val="20"/>
                <w:lang w:val="fr-FR"/>
              </w:rPr>
              <w:t>Fax: +86-10-62173620</w:t>
            </w:r>
          </w:p>
        </w:tc>
        <w:tc>
          <w:tcPr>
            <w:tcW w:w="2143" w:type="dxa"/>
          </w:tcPr>
          <w:p w14:paraId="7A42AF1B" w14:textId="77777777" w:rsidR="00D64F4A" w:rsidRPr="00E0496B" w:rsidRDefault="00D64F4A" w:rsidP="00D64F4A">
            <w:pPr>
              <w:rPr>
                <w:sz w:val="20"/>
                <w:szCs w:val="20"/>
              </w:rPr>
            </w:pPr>
            <w:r w:rsidRPr="00E0496B">
              <w:rPr>
                <w:sz w:val="20"/>
                <w:szCs w:val="20"/>
              </w:rPr>
              <w:t xml:space="preserve">National Marine Environment Forecasting Center (NMEFC), </w:t>
            </w:r>
          </w:p>
          <w:p w14:paraId="6B448768" w14:textId="77777777" w:rsidR="00D64F4A" w:rsidRPr="00E0496B" w:rsidRDefault="00D64F4A" w:rsidP="00D64F4A">
            <w:pPr>
              <w:rPr>
                <w:sz w:val="20"/>
                <w:szCs w:val="20"/>
              </w:rPr>
            </w:pPr>
            <w:r w:rsidRPr="00E0496B">
              <w:rPr>
                <w:sz w:val="20"/>
                <w:szCs w:val="20"/>
              </w:rPr>
              <w:t xml:space="preserve">State Oceanic Administration (SOA), </w:t>
            </w:r>
          </w:p>
          <w:p w14:paraId="3F0B9080" w14:textId="77777777" w:rsidR="00D64F4A" w:rsidRPr="00E0496B" w:rsidRDefault="00D64F4A" w:rsidP="00D64F4A">
            <w:pPr>
              <w:rPr>
                <w:sz w:val="20"/>
                <w:szCs w:val="20"/>
              </w:rPr>
            </w:pPr>
            <w:smartTag w:uri="urn:schemas-microsoft-com:office:smarttags" w:element="country-region">
              <w:smartTag w:uri="urn:schemas-microsoft-com:office:smarttags" w:element="place">
                <w:r w:rsidRPr="00E0496B">
                  <w:rPr>
                    <w:sz w:val="20"/>
                    <w:szCs w:val="20"/>
                  </w:rPr>
                  <w:t>China</w:t>
                </w:r>
              </w:smartTag>
            </w:smartTag>
            <w:r w:rsidRPr="00E0496B">
              <w:rPr>
                <w:sz w:val="20"/>
                <w:szCs w:val="20"/>
              </w:rPr>
              <w:t>.</w:t>
            </w:r>
          </w:p>
          <w:p w14:paraId="39B351BF" w14:textId="77777777" w:rsidR="005C1B63" w:rsidRPr="00E0496B" w:rsidRDefault="005C1B63" w:rsidP="005C1B63">
            <w:pPr>
              <w:rPr>
                <w:sz w:val="20"/>
                <w:szCs w:val="20"/>
                <w:lang w:val="fr-FR"/>
              </w:rPr>
            </w:pPr>
          </w:p>
        </w:tc>
        <w:tc>
          <w:tcPr>
            <w:tcW w:w="3128" w:type="dxa"/>
          </w:tcPr>
          <w:p w14:paraId="2F53DEA9" w14:textId="77777777" w:rsidR="005C1B63" w:rsidRPr="00E0496B" w:rsidRDefault="00D64F4A" w:rsidP="007928D1">
            <w:pPr>
              <w:rPr>
                <w:sz w:val="20"/>
                <w:szCs w:val="20"/>
                <w:lang w:val="fr-FR"/>
              </w:rPr>
            </w:pPr>
            <w:r w:rsidRPr="00E0496B">
              <w:rPr>
                <w:sz w:val="20"/>
                <w:szCs w:val="20"/>
                <w:lang w:val="fr-FR"/>
              </w:rPr>
              <w:t>Lanyc@nmefc.cn</w:t>
            </w:r>
          </w:p>
        </w:tc>
      </w:tr>
      <w:tr w:rsidR="00F96C21" w:rsidRPr="00E0496B" w14:paraId="16239754" w14:textId="77777777" w:rsidTr="005E7A99">
        <w:tc>
          <w:tcPr>
            <w:tcW w:w="3980" w:type="dxa"/>
          </w:tcPr>
          <w:p w14:paraId="600DF97E" w14:textId="77777777" w:rsidR="00F96C21" w:rsidRPr="009A3F2E" w:rsidRDefault="00DE180B" w:rsidP="00F96C21">
            <w:pPr>
              <w:rPr>
                <w:sz w:val="20"/>
                <w:szCs w:val="20"/>
              </w:rPr>
            </w:pPr>
            <w:proofErr w:type="spellStart"/>
            <w:r w:rsidRPr="009A3F2E">
              <w:rPr>
                <w:sz w:val="20"/>
                <w:szCs w:val="20"/>
              </w:rPr>
              <w:t>Ms</w:t>
            </w:r>
            <w:proofErr w:type="spellEnd"/>
            <w:r w:rsidRPr="009A3F2E">
              <w:rPr>
                <w:sz w:val="20"/>
                <w:szCs w:val="20"/>
              </w:rPr>
              <w:t xml:space="preserve"> Tatiana Ivelskaya</w:t>
            </w:r>
          </w:p>
          <w:p w14:paraId="13293DF4" w14:textId="77777777" w:rsidR="00FA04DE" w:rsidRPr="00FA04DE" w:rsidRDefault="00FA04DE" w:rsidP="00FA04DE">
            <w:pPr>
              <w:rPr>
                <w:sz w:val="20"/>
                <w:szCs w:val="20"/>
              </w:rPr>
            </w:pPr>
            <w:r w:rsidRPr="00FA04DE">
              <w:rPr>
                <w:sz w:val="20"/>
                <w:szCs w:val="20"/>
              </w:rPr>
              <w:t>Chief</w:t>
            </w:r>
          </w:p>
          <w:p w14:paraId="303A71B0" w14:textId="77777777" w:rsidR="00FA04DE" w:rsidRDefault="00FA04DE" w:rsidP="00FA04DE">
            <w:pPr>
              <w:rPr>
                <w:sz w:val="20"/>
                <w:szCs w:val="20"/>
              </w:rPr>
            </w:pPr>
            <w:r w:rsidRPr="00FA04DE">
              <w:rPr>
                <w:sz w:val="20"/>
                <w:szCs w:val="20"/>
              </w:rPr>
              <w:t xml:space="preserve">Sakhalin Tsunami Warning Center </w:t>
            </w:r>
          </w:p>
          <w:p w14:paraId="4D2841AE" w14:textId="77777777" w:rsidR="00FA04DE" w:rsidRPr="00FA04DE" w:rsidRDefault="00FA04DE" w:rsidP="00FA04DE">
            <w:pPr>
              <w:rPr>
                <w:sz w:val="20"/>
                <w:szCs w:val="20"/>
              </w:rPr>
            </w:pPr>
            <w:r w:rsidRPr="00FA04DE">
              <w:rPr>
                <w:sz w:val="20"/>
                <w:szCs w:val="20"/>
              </w:rPr>
              <w:t>Federal</w:t>
            </w:r>
            <w:r>
              <w:rPr>
                <w:sz w:val="20"/>
                <w:szCs w:val="20"/>
              </w:rPr>
              <w:t xml:space="preserve"> </w:t>
            </w:r>
            <w:r w:rsidRPr="00FA04DE">
              <w:rPr>
                <w:sz w:val="20"/>
                <w:szCs w:val="20"/>
              </w:rPr>
              <w:t>Service of Russia for Hydrometeorology and</w:t>
            </w:r>
            <w:r>
              <w:rPr>
                <w:sz w:val="20"/>
                <w:szCs w:val="20"/>
              </w:rPr>
              <w:t xml:space="preserve"> </w:t>
            </w:r>
            <w:r w:rsidRPr="00FA04DE">
              <w:rPr>
                <w:sz w:val="20"/>
                <w:szCs w:val="20"/>
              </w:rPr>
              <w:t>Environmental Monitoring</w:t>
            </w:r>
          </w:p>
          <w:p w14:paraId="1C6C9AC3" w14:textId="77777777" w:rsidR="00FA04DE" w:rsidRPr="00FA04DE" w:rsidRDefault="00FA04DE" w:rsidP="00FA04DE">
            <w:pPr>
              <w:rPr>
                <w:sz w:val="20"/>
                <w:szCs w:val="20"/>
              </w:rPr>
            </w:pPr>
            <w:r w:rsidRPr="00FA04DE">
              <w:rPr>
                <w:sz w:val="20"/>
                <w:szCs w:val="20"/>
              </w:rPr>
              <w:t xml:space="preserve">78, </w:t>
            </w:r>
            <w:proofErr w:type="spellStart"/>
            <w:r w:rsidRPr="00FA04DE">
              <w:rPr>
                <w:sz w:val="20"/>
                <w:szCs w:val="20"/>
              </w:rPr>
              <w:t>Zapadnaya</w:t>
            </w:r>
            <w:proofErr w:type="spellEnd"/>
            <w:r w:rsidRPr="00FA04DE">
              <w:rPr>
                <w:sz w:val="20"/>
                <w:szCs w:val="20"/>
              </w:rPr>
              <w:t xml:space="preserve"> Str,</w:t>
            </w:r>
          </w:p>
          <w:p w14:paraId="0D79E98F" w14:textId="77777777" w:rsidR="00FA04DE" w:rsidRPr="00FA04DE" w:rsidRDefault="00FA04DE" w:rsidP="00FA04DE">
            <w:pPr>
              <w:rPr>
                <w:sz w:val="20"/>
                <w:szCs w:val="20"/>
              </w:rPr>
            </w:pPr>
            <w:proofErr w:type="spellStart"/>
            <w:r w:rsidRPr="00FA04DE">
              <w:rPr>
                <w:sz w:val="20"/>
                <w:szCs w:val="20"/>
              </w:rPr>
              <w:t>Yuzhno-Sakhalinsk</w:t>
            </w:r>
            <w:proofErr w:type="spellEnd"/>
            <w:r w:rsidRPr="00FA04DE">
              <w:rPr>
                <w:sz w:val="20"/>
                <w:szCs w:val="20"/>
              </w:rPr>
              <w:t xml:space="preserve"> 693000</w:t>
            </w:r>
          </w:p>
          <w:p w14:paraId="1901C7B4" w14:textId="77777777" w:rsidR="00DE180B" w:rsidRPr="00FA04DE" w:rsidRDefault="00FA04DE" w:rsidP="00FA04DE">
            <w:pPr>
              <w:rPr>
                <w:sz w:val="20"/>
                <w:szCs w:val="20"/>
              </w:rPr>
            </w:pPr>
            <w:r w:rsidRPr="00FA04DE">
              <w:rPr>
                <w:sz w:val="20"/>
                <w:szCs w:val="20"/>
              </w:rPr>
              <w:t>Russian Federation</w:t>
            </w:r>
          </w:p>
        </w:tc>
        <w:tc>
          <w:tcPr>
            <w:tcW w:w="2143" w:type="dxa"/>
          </w:tcPr>
          <w:p w14:paraId="7456F311" w14:textId="77777777" w:rsidR="00F96C21" w:rsidRPr="00FA04DE" w:rsidRDefault="00FA04DE" w:rsidP="00FA04DE">
            <w:pPr>
              <w:rPr>
                <w:sz w:val="20"/>
                <w:szCs w:val="20"/>
              </w:rPr>
            </w:pPr>
            <w:r w:rsidRPr="00FA04DE">
              <w:rPr>
                <w:sz w:val="20"/>
                <w:szCs w:val="20"/>
              </w:rPr>
              <w:t>Federal Service of Russia for Hydrometeorology and Environmental Monitoring, Russian Federation</w:t>
            </w:r>
          </w:p>
        </w:tc>
        <w:tc>
          <w:tcPr>
            <w:tcW w:w="3128" w:type="dxa"/>
          </w:tcPr>
          <w:p w14:paraId="46B7D999" w14:textId="77777777" w:rsidR="00F96C21" w:rsidRPr="00E0496B" w:rsidRDefault="00FA04DE" w:rsidP="00B94398">
            <w:pPr>
              <w:rPr>
                <w:sz w:val="20"/>
                <w:szCs w:val="20"/>
                <w:lang w:val="es-ES"/>
              </w:rPr>
            </w:pPr>
            <w:r w:rsidRPr="00FA04DE">
              <w:rPr>
                <w:sz w:val="20"/>
                <w:szCs w:val="20"/>
                <w:lang w:val="es-ES"/>
              </w:rPr>
              <w:t>tanya.ivelskaya@gmail.com</w:t>
            </w:r>
          </w:p>
        </w:tc>
      </w:tr>
      <w:tr w:rsidR="005D61AC" w:rsidRPr="00E0496B" w14:paraId="7EE1BF8B" w14:textId="77777777" w:rsidTr="005E7A99">
        <w:tc>
          <w:tcPr>
            <w:tcW w:w="3980" w:type="dxa"/>
          </w:tcPr>
          <w:p w14:paraId="0459A258" w14:textId="77777777" w:rsidR="009B7B29" w:rsidRPr="009B7B29" w:rsidRDefault="009B7B29" w:rsidP="009B7B29">
            <w:pPr>
              <w:rPr>
                <w:sz w:val="20"/>
                <w:szCs w:val="20"/>
                <w:lang w:val="en-GB"/>
              </w:rPr>
            </w:pPr>
            <w:r w:rsidRPr="009B7B29">
              <w:rPr>
                <w:sz w:val="20"/>
                <w:szCs w:val="20"/>
                <w:lang w:val="en-GB"/>
              </w:rPr>
              <w:t xml:space="preserve">Loti YATES </w:t>
            </w:r>
          </w:p>
          <w:p w14:paraId="7DB5C8AE" w14:textId="77777777" w:rsidR="009B7B29" w:rsidRPr="009B7B29" w:rsidRDefault="009B7B29" w:rsidP="009B7B29">
            <w:pPr>
              <w:rPr>
                <w:sz w:val="20"/>
                <w:szCs w:val="20"/>
                <w:lang w:val="en-GB"/>
              </w:rPr>
            </w:pPr>
            <w:r w:rsidRPr="009B7B29">
              <w:rPr>
                <w:sz w:val="20"/>
                <w:szCs w:val="20"/>
                <w:lang w:val="en-GB"/>
              </w:rPr>
              <w:t>Director</w:t>
            </w:r>
          </w:p>
          <w:p w14:paraId="41E0BCB0" w14:textId="77777777" w:rsidR="009B7B29" w:rsidRPr="009B7B29" w:rsidRDefault="009B7B29" w:rsidP="009B7B29">
            <w:pPr>
              <w:rPr>
                <w:sz w:val="20"/>
                <w:szCs w:val="20"/>
                <w:lang w:val="en-GB"/>
              </w:rPr>
            </w:pPr>
            <w:r w:rsidRPr="009B7B29">
              <w:rPr>
                <w:sz w:val="20"/>
                <w:szCs w:val="20"/>
                <w:lang w:val="en-GB"/>
              </w:rPr>
              <w:t>National Disaster Management Office</w:t>
            </w:r>
          </w:p>
          <w:p w14:paraId="65B380FB" w14:textId="77777777" w:rsidR="009B7B29" w:rsidRPr="009B7B29" w:rsidRDefault="009B7B29" w:rsidP="009B7B29">
            <w:pPr>
              <w:rPr>
                <w:sz w:val="20"/>
                <w:szCs w:val="20"/>
                <w:lang w:val="en-GB"/>
              </w:rPr>
            </w:pPr>
            <w:r w:rsidRPr="009B7B29">
              <w:rPr>
                <w:sz w:val="20"/>
                <w:szCs w:val="20"/>
                <w:lang w:val="en-GB"/>
              </w:rPr>
              <w:t>P O Box 21, Honiara, SI</w:t>
            </w:r>
          </w:p>
          <w:p w14:paraId="3267FD3E" w14:textId="77777777" w:rsidR="005D61AC" w:rsidRPr="0073644A" w:rsidRDefault="009B7B29" w:rsidP="009B7B29">
            <w:pPr>
              <w:rPr>
                <w:sz w:val="20"/>
                <w:szCs w:val="20"/>
                <w:lang w:val="en-GB"/>
              </w:rPr>
            </w:pPr>
            <w:r w:rsidRPr="009B7B29">
              <w:rPr>
                <w:sz w:val="20"/>
                <w:szCs w:val="20"/>
                <w:lang w:val="en-GB"/>
              </w:rPr>
              <w:t>Solomon Islands</w:t>
            </w:r>
          </w:p>
        </w:tc>
        <w:tc>
          <w:tcPr>
            <w:tcW w:w="2143" w:type="dxa"/>
          </w:tcPr>
          <w:p w14:paraId="5A6B081E" w14:textId="77777777" w:rsidR="005D61AC" w:rsidRPr="001123E2" w:rsidRDefault="009B7B29" w:rsidP="005C1B63">
            <w:pPr>
              <w:rPr>
                <w:sz w:val="20"/>
                <w:szCs w:val="20"/>
                <w:lang w:val="en-GB"/>
              </w:rPr>
            </w:pPr>
            <w:r w:rsidRPr="009B7B29">
              <w:rPr>
                <w:sz w:val="20"/>
                <w:szCs w:val="20"/>
                <w:lang w:val="en-GB"/>
              </w:rPr>
              <w:t>National Disaster Management Office</w:t>
            </w:r>
            <w:r>
              <w:rPr>
                <w:sz w:val="20"/>
                <w:szCs w:val="20"/>
                <w:lang w:val="en-GB"/>
              </w:rPr>
              <w:t>, Solomon Islands</w:t>
            </w:r>
          </w:p>
        </w:tc>
        <w:tc>
          <w:tcPr>
            <w:tcW w:w="3128" w:type="dxa"/>
          </w:tcPr>
          <w:p w14:paraId="57234382" w14:textId="77777777" w:rsidR="005D61AC" w:rsidRPr="005D61AC" w:rsidRDefault="009B7B29" w:rsidP="005C1B63">
            <w:pPr>
              <w:rPr>
                <w:sz w:val="20"/>
                <w:szCs w:val="20"/>
                <w:lang w:val="en-GB"/>
              </w:rPr>
            </w:pPr>
            <w:r w:rsidRPr="009B7B29">
              <w:rPr>
                <w:sz w:val="20"/>
                <w:szCs w:val="20"/>
                <w:lang w:val="en-GB"/>
              </w:rPr>
              <w:t>directorndc@solomon.com.sb</w:t>
            </w:r>
          </w:p>
        </w:tc>
      </w:tr>
      <w:tr w:rsidR="005D61AC" w:rsidRPr="00E0496B" w14:paraId="2AD9A366" w14:textId="77777777" w:rsidTr="005E7A99">
        <w:tc>
          <w:tcPr>
            <w:tcW w:w="3980" w:type="dxa"/>
          </w:tcPr>
          <w:p w14:paraId="357E3839" w14:textId="77777777" w:rsidR="00606A9E" w:rsidRPr="00606A9E" w:rsidRDefault="00606A9E" w:rsidP="00606A9E">
            <w:pPr>
              <w:rPr>
                <w:sz w:val="20"/>
                <w:szCs w:val="20"/>
                <w:lang w:val="en-GB"/>
              </w:rPr>
            </w:pPr>
            <w:r w:rsidRPr="00606A9E">
              <w:rPr>
                <w:sz w:val="20"/>
                <w:szCs w:val="20"/>
                <w:lang w:val="en-GB"/>
              </w:rPr>
              <w:t>Charles Carlson Director Emergency</w:t>
            </w:r>
          </w:p>
          <w:p w14:paraId="463FBEF2" w14:textId="77777777" w:rsidR="00606A9E" w:rsidRPr="00606A9E" w:rsidRDefault="00606A9E" w:rsidP="00606A9E">
            <w:pPr>
              <w:rPr>
                <w:sz w:val="20"/>
                <w:szCs w:val="20"/>
                <w:lang w:val="en-GB"/>
              </w:rPr>
            </w:pPr>
            <w:r w:rsidRPr="00606A9E">
              <w:rPr>
                <w:sz w:val="20"/>
                <w:szCs w:val="20"/>
                <w:lang w:val="en-GB"/>
              </w:rPr>
              <w:t>Management Cook Is</w:t>
            </w:r>
          </w:p>
          <w:p w14:paraId="168D1465" w14:textId="77777777" w:rsidR="00606A9E" w:rsidRPr="00606A9E" w:rsidRDefault="00606A9E" w:rsidP="00606A9E">
            <w:pPr>
              <w:rPr>
                <w:sz w:val="20"/>
                <w:szCs w:val="20"/>
                <w:lang w:val="en-GB"/>
              </w:rPr>
            </w:pPr>
            <w:r w:rsidRPr="00606A9E">
              <w:rPr>
                <w:sz w:val="20"/>
                <w:szCs w:val="20"/>
                <w:lang w:val="en-GB"/>
              </w:rPr>
              <w:t>Emergency Management Cook</w:t>
            </w:r>
          </w:p>
          <w:p w14:paraId="3D542F4C" w14:textId="77777777" w:rsidR="00606A9E" w:rsidRPr="00606A9E" w:rsidRDefault="00606A9E" w:rsidP="00606A9E">
            <w:pPr>
              <w:rPr>
                <w:sz w:val="20"/>
                <w:szCs w:val="20"/>
                <w:lang w:val="en-GB"/>
              </w:rPr>
            </w:pPr>
            <w:r w:rsidRPr="00606A9E">
              <w:rPr>
                <w:sz w:val="20"/>
                <w:szCs w:val="20"/>
                <w:lang w:val="en-GB"/>
              </w:rPr>
              <w:t>Islands (EMCI)</w:t>
            </w:r>
          </w:p>
          <w:p w14:paraId="61A750D2" w14:textId="77777777" w:rsidR="00606A9E" w:rsidRPr="00606A9E" w:rsidRDefault="00606A9E" w:rsidP="00606A9E">
            <w:pPr>
              <w:rPr>
                <w:sz w:val="20"/>
                <w:szCs w:val="20"/>
                <w:lang w:val="en-GB"/>
              </w:rPr>
            </w:pPr>
            <w:r w:rsidRPr="00606A9E">
              <w:rPr>
                <w:sz w:val="20"/>
                <w:szCs w:val="20"/>
                <w:lang w:val="en-GB"/>
              </w:rPr>
              <w:t>(+682) 29609 ;</w:t>
            </w:r>
          </w:p>
          <w:p w14:paraId="6AD47CCD" w14:textId="77777777" w:rsidR="00606A9E" w:rsidRPr="00606A9E" w:rsidRDefault="00606A9E" w:rsidP="00606A9E">
            <w:pPr>
              <w:rPr>
                <w:sz w:val="20"/>
                <w:szCs w:val="20"/>
                <w:lang w:val="en-GB"/>
              </w:rPr>
            </w:pPr>
            <w:r w:rsidRPr="00606A9E">
              <w:rPr>
                <w:sz w:val="20"/>
                <w:szCs w:val="20"/>
                <w:lang w:val="en-GB"/>
              </w:rPr>
              <w:t>(+682) 29601</w:t>
            </w:r>
          </w:p>
          <w:p w14:paraId="74C4AF9E" w14:textId="77777777" w:rsidR="00606A9E" w:rsidRPr="00606A9E" w:rsidRDefault="00606A9E" w:rsidP="00606A9E">
            <w:pPr>
              <w:rPr>
                <w:sz w:val="20"/>
                <w:szCs w:val="20"/>
                <w:lang w:val="en-GB"/>
              </w:rPr>
            </w:pPr>
            <w:r w:rsidRPr="00606A9E">
              <w:rPr>
                <w:sz w:val="20"/>
                <w:szCs w:val="20"/>
                <w:lang w:val="en-GB"/>
              </w:rPr>
              <w:t>(+682) 54005/</w:t>
            </w:r>
          </w:p>
          <w:p w14:paraId="38923703" w14:textId="77777777" w:rsidR="005D61AC" w:rsidRPr="0073644A" w:rsidRDefault="00606A9E" w:rsidP="00606A9E">
            <w:pPr>
              <w:rPr>
                <w:sz w:val="20"/>
                <w:szCs w:val="20"/>
                <w:lang w:val="en-GB"/>
              </w:rPr>
            </w:pPr>
            <w:r w:rsidRPr="00606A9E">
              <w:rPr>
                <w:sz w:val="20"/>
                <w:szCs w:val="20"/>
                <w:lang w:val="en-GB"/>
              </w:rPr>
              <w:t>682- 75906</w:t>
            </w:r>
          </w:p>
        </w:tc>
        <w:tc>
          <w:tcPr>
            <w:tcW w:w="2143" w:type="dxa"/>
          </w:tcPr>
          <w:p w14:paraId="5C55363F" w14:textId="77777777" w:rsidR="00606A9E" w:rsidRPr="00606A9E" w:rsidRDefault="00606A9E" w:rsidP="00606A9E">
            <w:pPr>
              <w:rPr>
                <w:sz w:val="20"/>
                <w:szCs w:val="20"/>
                <w:lang w:val="en-GB"/>
              </w:rPr>
            </w:pPr>
            <w:r w:rsidRPr="00606A9E">
              <w:rPr>
                <w:sz w:val="20"/>
                <w:szCs w:val="20"/>
                <w:lang w:val="en-GB"/>
              </w:rPr>
              <w:t>Emergency Management Cook</w:t>
            </w:r>
          </w:p>
          <w:p w14:paraId="4C0EE5A7" w14:textId="77777777" w:rsidR="005D61AC" w:rsidRPr="001123E2" w:rsidRDefault="00606A9E" w:rsidP="00606A9E">
            <w:pPr>
              <w:rPr>
                <w:sz w:val="20"/>
                <w:szCs w:val="20"/>
                <w:lang w:val="en-GB"/>
              </w:rPr>
            </w:pPr>
            <w:r w:rsidRPr="00606A9E">
              <w:rPr>
                <w:sz w:val="20"/>
                <w:szCs w:val="20"/>
                <w:lang w:val="en-GB"/>
              </w:rPr>
              <w:t>Islands (EMCI)</w:t>
            </w:r>
            <w:r>
              <w:rPr>
                <w:sz w:val="20"/>
                <w:szCs w:val="20"/>
                <w:lang w:val="en-GB"/>
              </w:rPr>
              <w:t>, Cook Islands</w:t>
            </w:r>
          </w:p>
        </w:tc>
        <w:tc>
          <w:tcPr>
            <w:tcW w:w="3128" w:type="dxa"/>
          </w:tcPr>
          <w:p w14:paraId="728D1E8B" w14:textId="77777777" w:rsidR="005D61AC" w:rsidRPr="005D61AC" w:rsidRDefault="00606A9E" w:rsidP="005C1B63">
            <w:pPr>
              <w:rPr>
                <w:sz w:val="20"/>
                <w:szCs w:val="20"/>
                <w:lang w:val="en-GB"/>
              </w:rPr>
            </w:pPr>
            <w:r w:rsidRPr="00606A9E">
              <w:rPr>
                <w:sz w:val="20"/>
                <w:szCs w:val="20"/>
                <w:lang w:val="en-GB"/>
              </w:rPr>
              <w:t>charles.carlson@cookislands.gov.ck</w:t>
            </w:r>
          </w:p>
        </w:tc>
      </w:tr>
      <w:tr w:rsidR="005C1B63" w:rsidRPr="00E0496B" w14:paraId="2E5DDEB0" w14:textId="77777777" w:rsidTr="005E7A99">
        <w:tc>
          <w:tcPr>
            <w:tcW w:w="3980" w:type="dxa"/>
          </w:tcPr>
          <w:p w14:paraId="7A5E3EEB" w14:textId="77777777" w:rsidR="0073644A" w:rsidRPr="0073644A" w:rsidRDefault="0073644A" w:rsidP="0073644A">
            <w:pPr>
              <w:rPr>
                <w:sz w:val="20"/>
                <w:szCs w:val="20"/>
                <w:lang w:val="en-GB"/>
              </w:rPr>
            </w:pPr>
            <w:r w:rsidRPr="0073644A">
              <w:rPr>
                <w:sz w:val="20"/>
                <w:szCs w:val="20"/>
                <w:lang w:val="en-GB"/>
              </w:rPr>
              <w:t>Laura S. L. Kong, Ph.D.</w:t>
            </w:r>
          </w:p>
          <w:p w14:paraId="0CA0A66D" w14:textId="77777777" w:rsidR="0073644A" w:rsidRPr="0073644A" w:rsidRDefault="0073644A" w:rsidP="0073644A">
            <w:pPr>
              <w:rPr>
                <w:sz w:val="20"/>
                <w:szCs w:val="20"/>
                <w:lang w:val="en-GB"/>
              </w:rPr>
            </w:pPr>
            <w:r w:rsidRPr="0073644A">
              <w:rPr>
                <w:sz w:val="20"/>
                <w:szCs w:val="20"/>
                <w:lang w:val="en-GB"/>
              </w:rPr>
              <w:t>Director, International Tsunami Information Center</w:t>
            </w:r>
          </w:p>
          <w:p w14:paraId="0A1D4A30" w14:textId="77777777" w:rsidR="0073644A" w:rsidRPr="0073644A" w:rsidRDefault="0073644A" w:rsidP="0073644A">
            <w:pPr>
              <w:rPr>
                <w:sz w:val="20"/>
                <w:szCs w:val="20"/>
                <w:lang w:val="en-GB"/>
              </w:rPr>
            </w:pPr>
            <w:r w:rsidRPr="0073644A">
              <w:rPr>
                <w:sz w:val="20"/>
                <w:szCs w:val="20"/>
                <w:lang w:val="en-GB"/>
              </w:rPr>
              <w:t>A UNESCO/IOC-NOAA Partnership</w:t>
            </w:r>
          </w:p>
          <w:p w14:paraId="20B3DBD2" w14:textId="77777777" w:rsidR="001123E2" w:rsidRDefault="0073644A" w:rsidP="0073644A">
            <w:pPr>
              <w:rPr>
                <w:sz w:val="20"/>
                <w:szCs w:val="20"/>
                <w:lang w:val="en-GB"/>
              </w:rPr>
            </w:pPr>
            <w:r w:rsidRPr="0073644A">
              <w:rPr>
                <w:sz w:val="20"/>
                <w:szCs w:val="20"/>
                <w:lang w:val="en-GB"/>
              </w:rPr>
              <w:t>NOAA IRC / NWS / ITIC</w:t>
            </w:r>
          </w:p>
          <w:p w14:paraId="2F04CC99" w14:textId="77777777" w:rsidR="0073644A" w:rsidRPr="0073644A" w:rsidRDefault="0073644A" w:rsidP="0073644A">
            <w:pPr>
              <w:rPr>
                <w:sz w:val="20"/>
                <w:szCs w:val="20"/>
                <w:lang w:val="en-GB"/>
              </w:rPr>
            </w:pPr>
            <w:r w:rsidRPr="0073644A">
              <w:rPr>
                <w:sz w:val="20"/>
                <w:szCs w:val="20"/>
                <w:lang w:val="en-GB"/>
              </w:rPr>
              <w:t xml:space="preserve">1845 Wasp Blvd, </w:t>
            </w:r>
            <w:proofErr w:type="spellStart"/>
            <w:r w:rsidRPr="0073644A">
              <w:rPr>
                <w:sz w:val="20"/>
                <w:szCs w:val="20"/>
                <w:lang w:val="en-GB"/>
              </w:rPr>
              <w:t>Bldg</w:t>
            </w:r>
            <w:proofErr w:type="spellEnd"/>
            <w:r w:rsidRPr="0073644A">
              <w:rPr>
                <w:sz w:val="20"/>
                <w:szCs w:val="20"/>
                <w:lang w:val="en-GB"/>
              </w:rPr>
              <w:t xml:space="preserve"> 176, Honolulu, HI  96818  USA</w:t>
            </w:r>
          </w:p>
          <w:p w14:paraId="6629E418" w14:textId="77777777" w:rsidR="005C1B63" w:rsidRPr="0073644A" w:rsidRDefault="0073644A" w:rsidP="001123E2">
            <w:pPr>
              <w:rPr>
                <w:sz w:val="20"/>
                <w:szCs w:val="20"/>
                <w:lang w:val="en-GB"/>
              </w:rPr>
            </w:pPr>
            <w:r w:rsidRPr="001123E2">
              <w:rPr>
                <w:sz w:val="20"/>
                <w:szCs w:val="20"/>
                <w:lang w:val="en-GB"/>
              </w:rPr>
              <w:t>Tel:   1-808-725-6051, Cell: 1-808-392-4415, Fax:  1-808-725-6055</w:t>
            </w:r>
          </w:p>
        </w:tc>
        <w:tc>
          <w:tcPr>
            <w:tcW w:w="2143" w:type="dxa"/>
          </w:tcPr>
          <w:p w14:paraId="702056BD" w14:textId="77777777" w:rsidR="005C1B63" w:rsidRPr="0073644A" w:rsidRDefault="001123E2" w:rsidP="005C1B63">
            <w:pPr>
              <w:rPr>
                <w:sz w:val="20"/>
                <w:szCs w:val="20"/>
                <w:lang w:val="en-GB"/>
              </w:rPr>
            </w:pPr>
            <w:r w:rsidRPr="001123E2">
              <w:rPr>
                <w:sz w:val="20"/>
                <w:szCs w:val="20"/>
                <w:lang w:val="en-GB"/>
              </w:rPr>
              <w:t>International Tsunami Information Center</w:t>
            </w:r>
            <w:r>
              <w:rPr>
                <w:sz w:val="20"/>
                <w:szCs w:val="20"/>
                <w:lang w:val="en-GB"/>
              </w:rPr>
              <w:t xml:space="preserve">, </w:t>
            </w:r>
            <w:proofErr w:type="spellStart"/>
            <w:r>
              <w:rPr>
                <w:sz w:val="20"/>
                <w:szCs w:val="20"/>
                <w:lang w:val="en-GB"/>
              </w:rPr>
              <w:t>usa</w:t>
            </w:r>
            <w:proofErr w:type="spellEnd"/>
          </w:p>
        </w:tc>
        <w:tc>
          <w:tcPr>
            <w:tcW w:w="3128" w:type="dxa"/>
          </w:tcPr>
          <w:p w14:paraId="23AC91B0" w14:textId="77777777" w:rsidR="005C1B63" w:rsidRPr="0073644A" w:rsidRDefault="001123E2" w:rsidP="005C1B63">
            <w:pPr>
              <w:rPr>
                <w:sz w:val="20"/>
                <w:szCs w:val="20"/>
                <w:lang w:val="en-GB"/>
              </w:rPr>
            </w:pPr>
            <w:r w:rsidRPr="0073644A">
              <w:rPr>
                <w:sz w:val="20"/>
                <w:szCs w:val="20"/>
                <w:lang w:val="es-ES"/>
              </w:rPr>
              <w:t>laura.kong@noaa.gov</w:t>
            </w:r>
          </w:p>
        </w:tc>
      </w:tr>
      <w:tr w:rsidR="005C1B63" w:rsidRPr="00E0496B" w14:paraId="501C964B" w14:textId="77777777" w:rsidTr="005E7A99">
        <w:tc>
          <w:tcPr>
            <w:tcW w:w="3980" w:type="dxa"/>
          </w:tcPr>
          <w:p w14:paraId="6234BFEE" w14:textId="77777777" w:rsidR="0001351D" w:rsidRDefault="0001351D" w:rsidP="0001351D">
            <w:pPr>
              <w:rPr>
                <w:sz w:val="20"/>
                <w:szCs w:val="20"/>
                <w:lang w:val="en-GB"/>
              </w:rPr>
            </w:pPr>
            <w:r w:rsidRPr="0001351D">
              <w:rPr>
                <w:sz w:val="20"/>
                <w:szCs w:val="20"/>
                <w:lang w:val="en-GB"/>
              </w:rPr>
              <w:t xml:space="preserve">Ms. Molly </w:t>
            </w:r>
            <w:proofErr w:type="spellStart"/>
            <w:r w:rsidRPr="0001351D">
              <w:rPr>
                <w:sz w:val="20"/>
                <w:szCs w:val="20"/>
                <w:lang w:val="en-GB"/>
              </w:rPr>
              <w:t>Faamanatu</w:t>
            </w:r>
            <w:proofErr w:type="spellEnd"/>
            <w:r w:rsidRPr="0001351D">
              <w:rPr>
                <w:sz w:val="20"/>
                <w:szCs w:val="20"/>
                <w:lang w:val="en-GB"/>
              </w:rPr>
              <w:t xml:space="preserve"> Nielsen</w:t>
            </w:r>
          </w:p>
          <w:p w14:paraId="1CB3FDEE" w14:textId="77777777" w:rsidR="0001351D" w:rsidRPr="0001351D" w:rsidRDefault="0001351D" w:rsidP="0001351D">
            <w:pPr>
              <w:rPr>
                <w:sz w:val="20"/>
                <w:szCs w:val="20"/>
                <w:lang w:val="en-GB"/>
              </w:rPr>
            </w:pPr>
            <w:r w:rsidRPr="0001351D">
              <w:rPr>
                <w:sz w:val="20"/>
                <w:szCs w:val="20"/>
                <w:lang w:val="en-GB"/>
              </w:rPr>
              <w:t>Principal Disaster Management Officer</w:t>
            </w:r>
          </w:p>
          <w:p w14:paraId="40215F97" w14:textId="77777777" w:rsidR="006F4F29" w:rsidRDefault="0001351D" w:rsidP="0001351D">
            <w:pPr>
              <w:rPr>
                <w:sz w:val="20"/>
                <w:szCs w:val="20"/>
                <w:lang w:val="en-GB"/>
              </w:rPr>
            </w:pPr>
            <w:r w:rsidRPr="0001351D">
              <w:rPr>
                <w:sz w:val="20"/>
                <w:szCs w:val="20"/>
                <w:lang w:val="en-GB"/>
              </w:rPr>
              <w:t>Disaster Management Office</w:t>
            </w:r>
          </w:p>
          <w:p w14:paraId="5B5CEC4F" w14:textId="77777777" w:rsidR="00FF5BF8" w:rsidRPr="00FF5BF8" w:rsidRDefault="00FF5BF8" w:rsidP="00FF5BF8">
            <w:pPr>
              <w:rPr>
                <w:sz w:val="20"/>
                <w:szCs w:val="20"/>
                <w:lang w:val="en-GB"/>
              </w:rPr>
            </w:pPr>
            <w:r w:rsidRPr="00FF5BF8">
              <w:rPr>
                <w:sz w:val="20"/>
                <w:szCs w:val="20"/>
                <w:lang w:val="en-GB"/>
              </w:rPr>
              <w:t>Principal Disaster Management Officer</w:t>
            </w:r>
          </w:p>
          <w:p w14:paraId="16E28558" w14:textId="77777777" w:rsidR="00FF5BF8" w:rsidRPr="00FF5BF8" w:rsidRDefault="00FF5BF8" w:rsidP="00FF5BF8">
            <w:pPr>
              <w:rPr>
                <w:sz w:val="20"/>
                <w:szCs w:val="20"/>
                <w:lang w:val="en-GB"/>
              </w:rPr>
            </w:pPr>
            <w:proofErr w:type="spellStart"/>
            <w:r w:rsidRPr="00FF5BF8">
              <w:rPr>
                <w:sz w:val="20"/>
                <w:szCs w:val="20"/>
                <w:lang w:val="en-GB"/>
              </w:rPr>
              <w:t>Tuanaimato</w:t>
            </w:r>
            <w:proofErr w:type="spellEnd"/>
            <w:r w:rsidRPr="00FF5BF8">
              <w:rPr>
                <w:sz w:val="20"/>
                <w:szCs w:val="20"/>
                <w:lang w:val="en-GB"/>
              </w:rPr>
              <w:t xml:space="preserve"> (FESA Compound)</w:t>
            </w:r>
          </w:p>
          <w:p w14:paraId="0B223100" w14:textId="77777777" w:rsidR="00FF5BF8" w:rsidRPr="00FF5BF8" w:rsidRDefault="00FF5BF8" w:rsidP="00FF5BF8">
            <w:pPr>
              <w:rPr>
                <w:sz w:val="20"/>
                <w:szCs w:val="20"/>
                <w:lang w:val="en-GB"/>
              </w:rPr>
            </w:pPr>
            <w:r w:rsidRPr="00FF5BF8">
              <w:rPr>
                <w:sz w:val="20"/>
                <w:szCs w:val="20"/>
                <w:lang w:val="en-GB"/>
              </w:rPr>
              <w:t>Ph: (685) 27307</w:t>
            </w:r>
          </w:p>
          <w:p w14:paraId="39BE9109" w14:textId="77777777" w:rsidR="00FF5BF8" w:rsidRPr="00FF5BF8" w:rsidRDefault="00FF5BF8" w:rsidP="00FF5BF8">
            <w:pPr>
              <w:rPr>
                <w:sz w:val="20"/>
                <w:szCs w:val="20"/>
                <w:lang w:val="en-GB"/>
              </w:rPr>
            </w:pPr>
            <w:r w:rsidRPr="00FF5BF8">
              <w:rPr>
                <w:sz w:val="20"/>
                <w:szCs w:val="20"/>
                <w:lang w:val="en-GB"/>
              </w:rPr>
              <w:t>Emergency Short Code: 997</w:t>
            </w:r>
          </w:p>
          <w:p w14:paraId="5ECEDD69" w14:textId="77777777" w:rsidR="0001351D" w:rsidRDefault="00FF5BF8" w:rsidP="00FF5BF8">
            <w:pPr>
              <w:rPr>
                <w:sz w:val="20"/>
                <w:szCs w:val="20"/>
                <w:lang w:val="en-GB"/>
              </w:rPr>
            </w:pPr>
            <w:r w:rsidRPr="00FF5BF8">
              <w:rPr>
                <w:sz w:val="20"/>
                <w:szCs w:val="20"/>
                <w:lang w:val="en-GB"/>
              </w:rPr>
              <w:t>Fax: (685) 23176 Attn: Molly</w:t>
            </w:r>
          </w:p>
          <w:p w14:paraId="4110E880" w14:textId="77777777" w:rsidR="0001351D" w:rsidRPr="0073644A" w:rsidRDefault="0001351D" w:rsidP="0001351D">
            <w:pPr>
              <w:rPr>
                <w:sz w:val="20"/>
                <w:szCs w:val="20"/>
                <w:lang w:val="en-GB"/>
              </w:rPr>
            </w:pPr>
          </w:p>
        </w:tc>
        <w:tc>
          <w:tcPr>
            <w:tcW w:w="2143" w:type="dxa"/>
          </w:tcPr>
          <w:p w14:paraId="40B44ACB" w14:textId="77777777" w:rsidR="005C1B63" w:rsidRPr="0073644A" w:rsidRDefault="0001351D" w:rsidP="0001351D">
            <w:pPr>
              <w:rPr>
                <w:sz w:val="20"/>
                <w:szCs w:val="20"/>
                <w:lang w:val="en-GB"/>
              </w:rPr>
            </w:pPr>
            <w:r w:rsidRPr="0001351D">
              <w:rPr>
                <w:sz w:val="20"/>
                <w:szCs w:val="20"/>
                <w:lang w:val="en-GB"/>
              </w:rPr>
              <w:t>Disaster Management Office</w:t>
            </w:r>
            <w:r>
              <w:rPr>
                <w:sz w:val="20"/>
                <w:szCs w:val="20"/>
                <w:lang w:val="en-GB"/>
              </w:rPr>
              <w:t>, Samoa</w:t>
            </w:r>
          </w:p>
        </w:tc>
        <w:tc>
          <w:tcPr>
            <w:tcW w:w="3128" w:type="dxa"/>
          </w:tcPr>
          <w:p w14:paraId="5FA634D9" w14:textId="77777777" w:rsidR="005C1B63" w:rsidRDefault="00000000" w:rsidP="005C1B63">
            <w:pPr>
              <w:rPr>
                <w:sz w:val="20"/>
                <w:szCs w:val="20"/>
                <w:lang w:val="en-GB"/>
              </w:rPr>
            </w:pPr>
            <w:hyperlink r:id="rId5" w:history="1">
              <w:r w:rsidR="00FF5BF8" w:rsidRPr="00A5474D">
                <w:rPr>
                  <w:rStyle w:val="Hyperlink"/>
                  <w:sz w:val="20"/>
                  <w:szCs w:val="20"/>
                  <w:lang w:val="en-GB"/>
                </w:rPr>
                <w:t>molly.nielsen@mnre.gov.ws</w:t>
              </w:r>
            </w:hyperlink>
            <w:r w:rsidR="00FF5BF8">
              <w:rPr>
                <w:sz w:val="20"/>
                <w:szCs w:val="20"/>
                <w:lang w:val="en-GB"/>
              </w:rPr>
              <w:t xml:space="preserve"> </w:t>
            </w:r>
          </w:p>
          <w:p w14:paraId="06464047" w14:textId="77777777" w:rsidR="00FF5BF8" w:rsidRPr="0073644A" w:rsidRDefault="00000000" w:rsidP="005C1B63">
            <w:pPr>
              <w:rPr>
                <w:sz w:val="20"/>
                <w:szCs w:val="20"/>
                <w:lang w:val="en-GB"/>
              </w:rPr>
            </w:pPr>
            <w:hyperlink r:id="rId6" w:history="1">
              <w:r w:rsidR="00FF5BF8" w:rsidRPr="00A5474D">
                <w:rPr>
                  <w:rStyle w:val="Hyperlink"/>
                  <w:sz w:val="20"/>
                  <w:szCs w:val="20"/>
                  <w:lang w:val="en-GB"/>
                </w:rPr>
                <w:t>nielsenmolly997@gmail.com</w:t>
              </w:r>
            </w:hyperlink>
            <w:r w:rsidR="00FF5BF8">
              <w:rPr>
                <w:sz w:val="20"/>
                <w:szCs w:val="20"/>
                <w:lang w:val="en-GB"/>
              </w:rPr>
              <w:t xml:space="preserve"> </w:t>
            </w:r>
          </w:p>
        </w:tc>
      </w:tr>
      <w:tr w:rsidR="00255641" w:rsidRPr="005E7A99" w14:paraId="7899D501" w14:textId="77777777" w:rsidTr="005E7A99">
        <w:tc>
          <w:tcPr>
            <w:tcW w:w="3980" w:type="dxa"/>
          </w:tcPr>
          <w:p w14:paraId="556A4FD5" w14:textId="77777777" w:rsidR="005E7A99" w:rsidRPr="005E7A99" w:rsidRDefault="005E7A99" w:rsidP="005E7A99">
            <w:pPr>
              <w:rPr>
                <w:sz w:val="20"/>
                <w:szCs w:val="20"/>
                <w:lang w:val="fr-FR"/>
              </w:rPr>
            </w:pPr>
            <w:r w:rsidRPr="005E7A99">
              <w:rPr>
                <w:sz w:val="20"/>
                <w:szCs w:val="20"/>
                <w:lang w:val="fr-FR"/>
              </w:rPr>
              <w:t>Ms. Celine BARRE</w:t>
            </w:r>
          </w:p>
          <w:p w14:paraId="6A858D0C" w14:textId="77777777" w:rsidR="005E7A99" w:rsidRPr="005E7A99" w:rsidRDefault="005E7A99" w:rsidP="005E7A99">
            <w:pPr>
              <w:rPr>
                <w:sz w:val="20"/>
                <w:szCs w:val="20"/>
                <w:lang w:val="fr-FR"/>
              </w:rPr>
            </w:pPr>
            <w:r w:rsidRPr="005E7A99">
              <w:rPr>
                <w:sz w:val="20"/>
                <w:szCs w:val="20"/>
                <w:lang w:val="fr-FR"/>
              </w:rPr>
              <w:t xml:space="preserve">Direction de la </w:t>
            </w:r>
            <w:proofErr w:type="spellStart"/>
            <w:r w:rsidRPr="005E7A99">
              <w:rPr>
                <w:sz w:val="20"/>
                <w:szCs w:val="20"/>
                <w:lang w:val="fr-FR"/>
              </w:rPr>
              <w:t>Securite</w:t>
            </w:r>
            <w:proofErr w:type="spellEnd"/>
            <w:r w:rsidRPr="005E7A99">
              <w:rPr>
                <w:sz w:val="20"/>
                <w:szCs w:val="20"/>
                <w:lang w:val="fr-FR"/>
              </w:rPr>
              <w:t xml:space="preserve"> Civile et de la Gestion des Crises</w:t>
            </w:r>
          </w:p>
          <w:p w14:paraId="2080EA11" w14:textId="77777777" w:rsidR="005E7A99" w:rsidRPr="005E7A99" w:rsidRDefault="005E7A99" w:rsidP="005E7A99">
            <w:pPr>
              <w:rPr>
                <w:sz w:val="20"/>
                <w:szCs w:val="20"/>
                <w:lang w:val="fr-FR"/>
              </w:rPr>
            </w:pPr>
            <w:r w:rsidRPr="005E7A99">
              <w:rPr>
                <w:sz w:val="20"/>
                <w:szCs w:val="20"/>
                <w:lang w:val="fr-FR"/>
              </w:rPr>
              <w:t>7 rue Paul DOUMER - Bâtiment N</w:t>
            </w:r>
          </w:p>
          <w:p w14:paraId="0CA04673" w14:textId="77777777" w:rsidR="005E7A99" w:rsidRPr="005E7A99" w:rsidRDefault="005E7A99" w:rsidP="005E7A99">
            <w:pPr>
              <w:rPr>
                <w:sz w:val="20"/>
                <w:szCs w:val="20"/>
                <w:lang w:val="fr-FR"/>
              </w:rPr>
            </w:pPr>
            <w:r w:rsidRPr="005E7A99">
              <w:rPr>
                <w:sz w:val="20"/>
                <w:szCs w:val="20"/>
                <w:lang w:val="fr-FR"/>
              </w:rPr>
              <w:t>BP M2</w:t>
            </w:r>
          </w:p>
          <w:p w14:paraId="7BBB6D0F" w14:textId="77777777" w:rsidR="005E7A99" w:rsidRPr="005E7A99" w:rsidRDefault="005E7A99" w:rsidP="005E7A99">
            <w:pPr>
              <w:rPr>
                <w:sz w:val="20"/>
                <w:szCs w:val="20"/>
                <w:lang w:val="fr-FR"/>
              </w:rPr>
            </w:pPr>
            <w:r w:rsidRPr="005E7A99">
              <w:rPr>
                <w:sz w:val="20"/>
                <w:szCs w:val="20"/>
                <w:lang w:val="fr-FR"/>
              </w:rPr>
              <w:t>98849 Nouméa</w:t>
            </w:r>
          </w:p>
          <w:p w14:paraId="6053DCFF" w14:textId="77777777" w:rsidR="005E7A99" w:rsidRPr="005E7A99" w:rsidRDefault="005E7A99" w:rsidP="005E7A99">
            <w:pPr>
              <w:rPr>
                <w:sz w:val="20"/>
                <w:szCs w:val="20"/>
                <w:lang w:val="fr-FR"/>
              </w:rPr>
            </w:pPr>
            <w:r w:rsidRPr="005E7A99">
              <w:rPr>
                <w:sz w:val="20"/>
                <w:szCs w:val="20"/>
                <w:lang w:val="fr-FR"/>
              </w:rPr>
              <w:t>France</w:t>
            </w:r>
          </w:p>
          <w:p w14:paraId="55BFA538" w14:textId="124E27E8" w:rsidR="00255641" w:rsidRPr="005E7A99" w:rsidRDefault="00255641" w:rsidP="005E7A99">
            <w:pPr>
              <w:rPr>
                <w:sz w:val="20"/>
                <w:szCs w:val="20"/>
                <w:lang w:val="fr-FR"/>
              </w:rPr>
            </w:pPr>
          </w:p>
        </w:tc>
        <w:tc>
          <w:tcPr>
            <w:tcW w:w="2143" w:type="dxa"/>
          </w:tcPr>
          <w:p w14:paraId="34324703" w14:textId="77777777" w:rsidR="00255641" w:rsidRPr="005E7A99" w:rsidRDefault="00255641" w:rsidP="0001351D">
            <w:pPr>
              <w:rPr>
                <w:sz w:val="20"/>
                <w:szCs w:val="20"/>
                <w:lang w:val="fr-FR"/>
              </w:rPr>
            </w:pPr>
          </w:p>
        </w:tc>
        <w:tc>
          <w:tcPr>
            <w:tcW w:w="3128" w:type="dxa"/>
          </w:tcPr>
          <w:p w14:paraId="2E3FF01A" w14:textId="77777777" w:rsidR="005E7A99" w:rsidRDefault="005E7A99" w:rsidP="005C1B63">
            <w:pPr>
              <w:rPr>
                <w:sz w:val="20"/>
                <w:szCs w:val="20"/>
                <w:lang w:val="fr-FR"/>
              </w:rPr>
            </w:pPr>
          </w:p>
          <w:p w14:paraId="07DB06A0" w14:textId="33466290" w:rsidR="00255641" w:rsidRPr="005E7A99" w:rsidRDefault="005E7A99" w:rsidP="005C1B63">
            <w:pPr>
              <w:rPr>
                <w:lang w:val="fr-FR"/>
              </w:rPr>
            </w:pPr>
            <w:r w:rsidRPr="005E7A99">
              <w:rPr>
                <w:sz w:val="20"/>
                <w:szCs w:val="20"/>
                <w:lang w:val="fr-FR"/>
              </w:rPr>
              <w:t>celine.barre@gouv.nc</w:t>
            </w:r>
          </w:p>
        </w:tc>
      </w:tr>
    </w:tbl>
    <w:p w14:paraId="73BEA56B" w14:textId="77777777" w:rsidR="00AC61BD" w:rsidRPr="005E7A99" w:rsidRDefault="00AC61BD" w:rsidP="00B36626">
      <w:pPr>
        <w:rPr>
          <w:lang w:val="fr-FR"/>
        </w:rPr>
      </w:pPr>
    </w:p>
    <w:sectPr w:rsidR="00AC61BD" w:rsidRPr="005E7A99" w:rsidSect="00B36626">
      <w:pgSz w:w="12240" w:h="15840"/>
      <w:pgMar w:top="719" w:right="1800"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6CC"/>
    <w:multiLevelType w:val="multilevel"/>
    <w:tmpl w:val="8AB003A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259E5B7C"/>
    <w:multiLevelType w:val="hybridMultilevel"/>
    <w:tmpl w:val="BD6C6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E320A5"/>
    <w:multiLevelType w:val="hybridMultilevel"/>
    <w:tmpl w:val="C2920B48"/>
    <w:lvl w:ilvl="0" w:tplc="A1FE0C74">
      <w:start w:val="1"/>
      <w:numFmt w:val="decimal"/>
      <w:lvlText w:val="%1."/>
      <w:lvlJc w:val="left"/>
      <w:pPr>
        <w:tabs>
          <w:tab w:val="num" w:pos="1440"/>
        </w:tabs>
        <w:ind w:left="1440" w:hanging="720"/>
      </w:pPr>
      <w:rPr>
        <w:rFonts w:hint="default"/>
      </w:rPr>
    </w:lvl>
    <w:lvl w:ilvl="1" w:tplc="EDEE7A9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5B60EDA"/>
    <w:multiLevelType w:val="hybridMultilevel"/>
    <w:tmpl w:val="911C5190"/>
    <w:lvl w:ilvl="0" w:tplc="A1FE0C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31EB4"/>
    <w:multiLevelType w:val="hybridMultilevel"/>
    <w:tmpl w:val="0BBED56A"/>
    <w:lvl w:ilvl="0" w:tplc="040C000F">
      <w:start w:val="1"/>
      <w:numFmt w:val="decimal"/>
      <w:lvlText w:val="%1."/>
      <w:lvlJc w:val="left"/>
      <w:pPr>
        <w:ind w:left="900" w:hanging="360"/>
      </w:p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5" w15:restartNumberingAfterBreak="0">
    <w:nsid w:val="67043EFE"/>
    <w:multiLevelType w:val="hybridMultilevel"/>
    <w:tmpl w:val="8F229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A9788A"/>
    <w:multiLevelType w:val="hybridMultilevel"/>
    <w:tmpl w:val="BD6C6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77438D"/>
    <w:multiLevelType w:val="hybridMultilevel"/>
    <w:tmpl w:val="BD6C6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651DCE"/>
    <w:multiLevelType w:val="hybridMultilevel"/>
    <w:tmpl w:val="1FFC5B1A"/>
    <w:lvl w:ilvl="0" w:tplc="040C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num w:numId="1" w16cid:durableId="1336570538">
    <w:abstractNumId w:val="1"/>
  </w:num>
  <w:num w:numId="2" w16cid:durableId="1731689338">
    <w:abstractNumId w:val="5"/>
  </w:num>
  <w:num w:numId="3" w16cid:durableId="1335375725">
    <w:abstractNumId w:val="3"/>
  </w:num>
  <w:num w:numId="4" w16cid:durableId="12386821">
    <w:abstractNumId w:val="2"/>
  </w:num>
  <w:num w:numId="5" w16cid:durableId="489519117">
    <w:abstractNumId w:val="0"/>
  </w:num>
  <w:num w:numId="6" w16cid:durableId="902987020">
    <w:abstractNumId w:val="4"/>
  </w:num>
  <w:num w:numId="7" w16cid:durableId="2133933658">
    <w:abstractNumId w:val="8"/>
  </w:num>
  <w:num w:numId="8" w16cid:durableId="1479108403">
    <w:abstractNumId w:val="7"/>
  </w:num>
  <w:num w:numId="9" w16cid:durableId="1571135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7688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CA"/>
    <w:rsid w:val="0001351D"/>
    <w:rsid w:val="00032A28"/>
    <w:rsid w:val="00035968"/>
    <w:rsid w:val="0004263C"/>
    <w:rsid w:val="00085A84"/>
    <w:rsid w:val="000B7290"/>
    <w:rsid w:val="000D126B"/>
    <w:rsid w:val="000E1891"/>
    <w:rsid w:val="000E69A5"/>
    <w:rsid w:val="00102432"/>
    <w:rsid w:val="001046D1"/>
    <w:rsid w:val="00106D68"/>
    <w:rsid w:val="001123E2"/>
    <w:rsid w:val="00140870"/>
    <w:rsid w:val="00154AEE"/>
    <w:rsid w:val="00166D57"/>
    <w:rsid w:val="00175534"/>
    <w:rsid w:val="00180569"/>
    <w:rsid w:val="00194D93"/>
    <w:rsid w:val="001B452F"/>
    <w:rsid w:val="001E1338"/>
    <w:rsid w:val="001F4D1B"/>
    <w:rsid w:val="001F7593"/>
    <w:rsid w:val="00203FCB"/>
    <w:rsid w:val="00224EFD"/>
    <w:rsid w:val="0023293B"/>
    <w:rsid w:val="002508B8"/>
    <w:rsid w:val="00253C8F"/>
    <w:rsid w:val="00255641"/>
    <w:rsid w:val="002637F5"/>
    <w:rsid w:val="002C38DA"/>
    <w:rsid w:val="002F5741"/>
    <w:rsid w:val="003317D5"/>
    <w:rsid w:val="00337EB7"/>
    <w:rsid w:val="003504C8"/>
    <w:rsid w:val="003578F2"/>
    <w:rsid w:val="00375D83"/>
    <w:rsid w:val="00383C5A"/>
    <w:rsid w:val="00385569"/>
    <w:rsid w:val="00396DD0"/>
    <w:rsid w:val="00397E9E"/>
    <w:rsid w:val="003B303A"/>
    <w:rsid w:val="003D190C"/>
    <w:rsid w:val="003E36CA"/>
    <w:rsid w:val="004167A8"/>
    <w:rsid w:val="004264FE"/>
    <w:rsid w:val="00444B5F"/>
    <w:rsid w:val="0045014B"/>
    <w:rsid w:val="004515E7"/>
    <w:rsid w:val="004543CC"/>
    <w:rsid w:val="00465488"/>
    <w:rsid w:val="004660E5"/>
    <w:rsid w:val="004A36F7"/>
    <w:rsid w:val="004C50F7"/>
    <w:rsid w:val="004F34B2"/>
    <w:rsid w:val="00507A76"/>
    <w:rsid w:val="005524DB"/>
    <w:rsid w:val="00554EF0"/>
    <w:rsid w:val="0056641B"/>
    <w:rsid w:val="0056759C"/>
    <w:rsid w:val="00581336"/>
    <w:rsid w:val="00594643"/>
    <w:rsid w:val="005B2C17"/>
    <w:rsid w:val="005C103D"/>
    <w:rsid w:val="005C1B63"/>
    <w:rsid w:val="005C5FCF"/>
    <w:rsid w:val="005D05E0"/>
    <w:rsid w:val="005D61AC"/>
    <w:rsid w:val="005E4EEA"/>
    <w:rsid w:val="005E7A99"/>
    <w:rsid w:val="005F38FE"/>
    <w:rsid w:val="005F6EA5"/>
    <w:rsid w:val="00606A9E"/>
    <w:rsid w:val="00614137"/>
    <w:rsid w:val="00616E5F"/>
    <w:rsid w:val="006475B1"/>
    <w:rsid w:val="006670C3"/>
    <w:rsid w:val="00681AF0"/>
    <w:rsid w:val="00691A5E"/>
    <w:rsid w:val="006B07B2"/>
    <w:rsid w:val="006D71C6"/>
    <w:rsid w:val="006E3EFE"/>
    <w:rsid w:val="006F4F29"/>
    <w:rsid w:val="006F5B85"/>
    <w:rsid w:val="007014D8"/>
    <w:rsid w:val="0073644A"/>
    <w:rsid w:val="00742F1E"/>
    <w:rsid w:val="00762D2F"/>
    <w:rsid w:val="007928D1"/>
    <w:rsid w:val="007A4AAF"/>
    <w:rsid w:val="007C2EBE"/>
    <w:rsid w:val="007D66A5"/>
    <w:rsid w:val="00800E5A"/>
    <w:rsid w:val="008246AD"/>
    <w:rsid w:val="00842086"/>
    <w:rsid w:val="00855E36"/>
    <w:rsid w:val="00873055"/>
    <w:rsid w:val="008766FE"/>
    <w:rsid w:val="008C3824"/>
    <w:rsid w:val="008E0240"/>
    <w:rsid w:val="009027BB"/>
    <w:rsid w:val="0092122A"/>
    <w:rsid w:val="00965770"/>
    <w:rsid w:val="00990DBA"/>
    <w:rsid w:val="009A3F2E"/>
    <w:rsid w:val="009B7B29"/>
    <w:rsid w:val="009D680C"/>
    <w:rsid w:val="009F5E9E"/>
    <w:rsid w:val="00A26684"/>
    <w:rsid w:val="00A30C7E"/>
    <w:rsid w:val="00A3289E"/>
    <w:rsid w:val="00A43D9A"/>
    <w:rsid w:val="00A57287"/>
    <w:rsid w:val="00A82CF9"/>
    <w:rsid w:val="00A974D7"/>
    <w:rsid w:val="00AC1EE8"/>
    <w:rsid w:val="00AC4459"/>
    <w:rsid w:val="00AC5860"/>
    <w:rsid w:val="00AC61BD"/>
    <w:rsid w:val="00AD39C6"/>
    <w:rsid w:val="00AD5E52"/>
    <w:rsid w:val="00AE1B59"/>
    <w:rsid w:val="00AE3A77"/>
    <w:rsid w:val="00B17499"/>
    <w:rsid w:val="00B21B75"/>
    <w:rsid w:val="00B36626"/>
    <w:rsid w:val="00B450B3"/>
    <w:rsid w:val="00B54629"/>
    <w:rsid w:val="00B75358"/>
    <w:rsid w:val="00B8469D"/>
    <w:rsid w:val="00B94398"/>
    <w:rsid w:val="00BD2CF3"/>
    <w:rsid w:val="00BE21E7"/>
    <w:rsid w:val="00BE76D4"/>
    <w:rsid w:val="00BF7B7D"/>
    <w:rsid w:val="00C2582E"/>
    <w:rsid w:val="00C42D32"/>
    <w:rsid w:val="00C84973"/>
    <w:rsid w:val="00CA4231"/>
    <w:rsid w:val="00D0271F"/>
    <w:rsid w:val="00D1399C"/>
    <w:rsid w:val="00D47ADB"/>
    <w:rsid w:val="00D64F4A"/>
    <w:rsid w:val="00D81400"/>
    <w:rsid w:val="00D82D15"/>
    <w:rsid w:val="00DA1083"/>
    <w:rsid w:val="00DE180B"/>
    <w:rsid w:val="00E00B33"/>
    <w:rsid w:val="00E0496B"/>
    <w:rsid w:val="00E05E26"/>
    <w:rsid w:val="00E378F8"/>
    <w:rsid w:val="00E506F3"/>
    <w:rsid w:val="00E75959"/>
    <w:rsid w:val="00EB2108"/>
    <w:rsid w:val="00EB40B7"/>
    <w:rsid w:val="00ED5710"/>
    <w:rsid w:val="00EE168D"/>
    <w:rsid w:val="00EF6227"/>
    <w:rsid w:val="00F02551"/>
    <w:rsid w:val="00F23D55"/>
    <w:rsid w:val="00F31BD0"/>
    <w:rsid w:val="00F6454C"/>
    <w:rsid w:val="00F64B88"/>
    <w:rsid w:val="00F65946"/>
    <w:rsid w:val="00F712D6"/>
    <w:rsid w:val="00F968E0"/>
    <w:rsid w:val="00F96C21"/>
    <w:rsid w:val="00F97FE3"/>
    <w:rsid w:val="00FA04DE"/>
    <w:rsid w:val="00FF5BF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BE9054F"/>
  <w15:docId w15:val="{91ADB199-89AC-436C-ABCF-29BDCE80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CA"/>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E3A77"/>
    <w:rPr>
      <w:color w:val="0000FF"/>
      <w:u w:val="single"/>
    </w:rPr>
  </w:style>
  <w:style w:type="paragraph" w:styleId="ListParagraph">
    <w:name w:val="List Paragraph"/>
    <w:basedOn w:val="Normal"/>
    <w:uiPriority w:val="34"/>
    <w:qFormat/>
    <w:rsid w:val="00FA0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elsenmolly997@gmail.com" TargetMode="External"/><Relationship Id="rId5" Type="http://schemas.openxmlformats.org/officeDocument/2006/relationships/hyperlink" Target="mailto:molly.nielsen@mnre.gov.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724</Words>
  <Characters>3987</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FACT SHEET Working Group One:</vt:lpstr>
      <vt:lpstr>FACT SHEET Working Group One:</vt:lpstr>
    </vt:vector>
  </TitlesOfParts>
  <Company>UNESCO</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Aliaga, Bernardo</cp:lastModifiedBy>
  <cp:revision>4</cp:revision>
  <dcterms:created xsi:type="dcterms:W3CDTF">2023-02-15T09:19:00Z</dcterms:created>
  <dcterms:modified xsi:type="dcterms:W3CDTF">2023-09-05T09:53:00Z</dcterms:modified>
</cp:coreProperties>
</file>